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DEF769" w14:textId="6FA6047F" w:rsidR="00731B83" w:rsidRPr="008562A2" w:rsidRDefault="00731B83" w:rsidP="00731B83">
      <w:pPr>
        <w:tabs>
          <w:tab w:val="right" w:pos="10065"/>
        </w:tabs>
      </w:pPr>
      <w:r w:rsidRPr="008562A2">
        <w:rPr>
          <w:rFonts w:cs="Arial"/>
          <w:b/>
          <w:bCs/>
        </w:rPr>
        <w:t>3GPP TSG-RAN WG2 meeting #1</w:t>
      </w:r>
      <w:r w:rsidR="00BA7A23" w:rsidRPr="008562A2">
        <w:rPr>
          <w:rFonts w:cs="Arial"/>
          <w:b/>
          <w:bCs/>
        </w:rPr>
        <w:t>1</w:t>
      </w:r>
      <w:r w:rsidR="00ED5314" w:rsidRPr="008562A2">
        <w:rPr>
          <w:rFonts w:cs="Arial"/>
          <w:b/>
          <w:bCs/>
        </w:rPr>
        <w:t>3</w:t>
      </w:r>
      <w:r w:rsidRPr="008562A2">
        <w:rPr>
          <w:rFonts w:cs="Arial"/>
          <w:b/>
          <w:bCs/>
        </w:rPr>
        <w:t>-e</w:t>
      </w:r>
      <w:r w:rsidRPr="008562A2">
        <w:rPr>
          <w:rFonts w:cs="Arial"/>
          <w:b/>
          <w:bCs/>
        </w:rPr>
        <w:tab/>
      </w:r>
      <w:r w:rsidR="00541AFB" w:rsidRPr="008562A2">
        <w:rPr>
          <w:b/>
          <w:bCs/>
        </w:rPr>
        <w:t>R2-2</w:t>
      </w:r>
      <w:r w:rsidR="00ED5314" w:rsidRPr="008562A2">
        <w:rPr>
          <w:b/>
          <w:bCs/>
        </w:rPr>
        <w:t>1</w:t>
      </w:r>
      <w:r w:rsidR="00541AFB" w:rsidRPr="008562A2">
        <w:rPr>
          <w:b/>
          <w:bCs/>
        </w:rPr>
        <w:t>0</w:t>
      </w:r>
      <w:r w:rsidR="00ED5314" w:rsidRPr="008562A2">
        <w:rPr>
          <w:b/>
          <w:bCs/>
        </w:rPr>
        <w:t>000</w:t>
      </w:r>
      <w:r w:rsidR="0085466C" w:rsidRPr="008562A2">
        <w:rPr>
          <w:b/>
          <w:bCs/>
        </w:rPr>
        <w:t>1</w:t>
      </w:r>
    </w:p>
    <w:p w14:paraId="5FC6333C" w14:textId="77777777" w:rsidR="00731B83" w:rsidRPr="008562A2" w:rsidRDefault="00731B83" w:rsidP="00731B83">
      <w:pPr>
        <w:rPr>
          <w:rFonts w:cs="Arial"/>
        </w:rPr>
      </w:pPr>
      <w:r w:rsidRPr="008562A2">
        <w:rPr>
          <w:rFonts w:cs="Arial"/>
          <w:b/>
          <w:bCs/>
        </w:rPr>
        <w:t>Agenda Item:</w:t>
      </w:r>
      <w:r w:rsidRPr="008562A2">
        <w:rPr>
          <w:rFonts w:cs="Arial"/>
        </w:rPr>
        <w:tab/>
        <w:t>2.2</w:t>
      </w:r>
    </w:p>
    <w:p w14:paraId="51A8788F" w14:textId="77777777" w:rsidR="00731B83" w:rsidRPr="008562A2" w:rsidRDefault="00731B83" w:rsidP="00731B83">
      <w:pPr>
        <w:rPr>
          <w:rFonts w:cs="Arial"/>
        </w:rPr>
      </w:pPr>
      <w:r w:rsidRPr="008562A2">
        <w:rPr>
          <w:rFonts w:cs="Arial"/>
          <w:b/>
          <w:bCs/>
        </w:rPr>
        <w:t xml:space="preserve">Source: </w:t>
      </w:r>
      <w:r w:rsidRPr="008562A2">
        <w:rPr>
          <w:rFonts w:cs="Arial"/>
        </w:rPr>
        <w:tab/>
        <w:t>ETSI MCC</w:t>
      </w:r>
    </w:p>
    <w:p w14:paraId="4725F824" w14:textId="4FA5C29D" w:rsidR="00731B83" w:rsidRPr="008562A2" w:rsidRDefault="00731B83" w:rsidP="00731B83">
      <w:pPr>
        <w:rPr>
          <w:rFonts w:cs="Arial"/>
        </w:rPr>
      </w:pPr>
      <w:r w:rsidRPr="008562A2">
        <w:rPr>
          <w:rFonts w:cs="Arial"/>
          <w:b/>
          <w:bCs/>
        </w:rPr>
        <w:t>Title:</w:t>
      </w:r>
      <w:r w:rsidRPr="008562A2">
        <w:rPr>
          <w:rFonts w:cs="Arial"/>
        </w:rPr>
        <w:tab/>
      </w:r>
      <w:r w:rsidRPr="008562A2">
        <w:rPr>
          <w:rFonts w:cs="Arial"/>
        </w:rPr>
        <w:tab/>
        <w:t>Report of 3GPP TSG RAN2#1</w:t>
      </w:r>
      <w:r w:rsidR="00541AFB" w:rsidRPr="008562A2">
        <w:rPr>
          <w:rFonts w:cs="Arial"/>
        </w:rPr>
        <w:t>1</w:t>
      </w:r>
      <w:r w:rsidR="00ED5314" w:rsidRPr="008562A2">
        <w:rPr>
          <w:rFonts w:cs="Arial"/>
        </w:rPr>
        <w:t>2</w:t>
      </w:r>
      <w:r w:rsidRPr="008562A2">
        <w:rPr>
          <w:rFonts w:cs="Arial"/>
        </w:rPr>
        <w:t>-e meeting, Online</w:t>
      </w:r>
    </w:p>
    <w:p w14:paraId="16AD5007" w14:textId="77777777" w:rsidR="00731B83" w:rsidRPr="008562A2" w:rsidRDefault="00731B83" w:rsidP="00731B83">
      <w:pPr>
        <w:rPr>
          <w:rFonts w:cs="Arial"/>
        </w:rPr>
      </w:pPr>
    </w:p>
    <w:p w14:paraId="11E3D2F2" w14:textId="77777777" w:rsidR="00731B83" w:rsidRPr="008562A2" w:rsidRDefault="00731B83" w:rsidP="00731B83">
      <w:pPr>
        <w:pStyle w:val="ZA"/>
        <w:framePr w:w="10227" w:h="725" w:hRule="exact" w:wrap="notBeside" w:hAnchor="page" w:x="802" w:y="5405"/>
        <w:pBdr>
          <w:top w:val="single" w:sz="12" w:space="1" w:color="auto"/>
          <w:bottom w:val="none" w:sz="0" w:space="0" w:color="auto"/>
        </w:pBdr>
      </w:pPr>
    </w:p>
    <w:p w14:paraId="6C203C71" w14:textId="071E1CDE" w:rsidR="00731B83" w:rsidRPr="008562A2" w:rsidRDefault="00731B83" w:rsidP="00731B83">
      <w:pPr>
        <w:pStyle w:val="ZT"/>
        <w:framePr w:wrap="notBeside" w:vAnchor="page" w:hAnchor="page" w:x="873" w:y="7205"/>
        <w:jc w:val="left"/>
      </w:pPr>
      <w:r w:rsidRPr="008562A2">
        <w:t>Report of 3GPP TSG RAN WG2 meeting #1</w:t>
      </w:r>
      <w:r w:rsidR="00541AFB" w:rsidRPr="008562A2">
        <w:t>1</w:t>
      </w:r>
      <w:r w:rsidR="00ED5314" w:rsidRPr="008562A2">
        <w:t>2</w:t>
      </w:r>
      <w:r w:rsidRPr="008562A2">
        <w:t>-e</w:t>
      </w:r>
    </w:p>
    <w:p w14:paraId="2BBBB389" w14:textId="77777777" w:rsidR="00731B83" w:rsidRPr="008562A2" w:rsidRDefault="00731B83" w:rsidP="00731B83">
      <w:pPr>
        <w:pStyle w:val="ZT"/>
        <w:framePr w:wrap="notBeside" w:vAnchor="page" w:hAnchor="page" w:x="873" w:y="7205"/>
        <w:jc w:val="left"/>
      </w:pPr>
      <w:r w:rsidRPr="008562A2">
        <w:t>Online</w:t>
      </w:r>
    </w:p>
    <w:p w14:paraId="5AE36B9B" w14:textId="3DEAF0B5" w:rsidR="00731B83" w:rsidRPr="008562A2" w:rsidRDefault="00ED5314" w:rsidP="00731B83">
      <w:pPr>
        <w:pStyle w:val="ZT"/>
        <w:framePr w:wrap="notBeside" w:vAnchor="page" w:hAnchor="page" w:x="873" w:y="7205"/>
        <w:jc w:val="left"/>
      </w:pPr>
      <w:r w:rsidRPr="008562A2">
        <w:t>2</w:t>
      </w:r>
      <w:r w:rsidR="00731B83" w:rsidRPr="008562A2">
        <w:t xml:space="preserve"> - </w:t>
      </w:r>
      <w:r w:rsidRPr="008562A2">
        <w:t>13</w:t>
      </w:r>
      <w:r w:rsidR="00731B83" w:rsidRPr="008562A2">
        <w:t xml:space="preserve"> </w:t>
      </w:r>
      <w:r w:rsidRPr="008562A2">
        <w:t>November</w:t>
      </w:r>
      <w:r w:rsidR="00731B83" w:rsidRPr="008562A2">
        <w:t>, 2020</w:t>
      </w:r>
    </w:p>
    <w:p w14:paraId="61A3F52B" w14:textId="77777777" w:rsidR="00731B83" w:rsidRPr="008562A2" w:rsidRDefault="00731B83" w:rsidP="00731B83"/>
    <w:p w14:paraId="6A0166FC" w14:textId="77777777" w:rsidR="00731B83" w:rsidRPr="008562A2" w:rsidRDefault="00731B83" w:rsidP="00731B83"/>
    <w:p w14:paraId="52D8AEC2" w14:textId="77777777" w:rsidR="00731B83" w:rsidRPr="008562A2" w:rsidRDefault="00731B83" w:rsidP="00731B83"/>
    <w:p w14:paraId="5DB520D1" w14:textId="77777777" w:rsidR="00731B83" w:rsidRPr="008562A2" w:rsidRDefault="00731B83" w:rsidP="00731B83">
      <w:pPr>
        <w:rPr>
          <w:rFonts w:cs="Arial"/>
        </w:rPr>
        <w:sectPr w:rsidR="00731B83" w:rsidRPr="008562A2" w:rsidSect="0017529D">
          <w:footnotePr>
            <w:numRestart w:val="eachSect"/>
          </w:footnotePr>
          <w:pgSz w:w="11907" w:h="16840" w:code="9"/>
          <w:pgMar w:top="1418" w:right="851" w:bottom="1418" w:left="851" w:header="0" w:footer="0" w:gutter="0"/>
          <w:cols w:space="720"/>
        </w:sectPr>
      </w:pPr>
      <w:r w:rsidRPr="008562A2">
        <w:rPr>
          <w:rFonts w:cs="Arial"/>
          <w:b/>
          <w:bCs/>
        </w:rPr>
        <w:t>Document for:</w:t>
      </w:r>
      <w:r w:rsidRPr="008562A2">
        <w:rPr>
          <w:rFonts w:cs="Arial"/>
        </w:rPr>
        <w:t xml:space="preserve"> Approval</w:t>
      </w:r>
    </w:p>
    <w:p w14:paraId="08B8D1B0" w14:textId="77777777" w:rsidR="00731B83" w:rsidRPr="008562A2" w:rsidRDefault="00731B83" w:rsidP="00731B83"/>
    <w:p w14:paraId="355105A9" w14:textId="77777777" w:rsidR="00731B83" w:rsidRPr="008562A2" w:rsidRDefault="00731B83" w:rsidP="00731B83">
      <w:pPr>
        <w:pStyle w:val="FP"/>
        <w:framePr w:wrap="notBeside" w:hAnchor="margin" w:yAlign="center"/>
        <w:spacing w:after="240"/>
        <w:ind w:left="2835" w:right="2835"/>
        <w:jc w:val="center"/>
        <w:rPr>
          <w:b/>
          <w:i/>
        </w:rPr>
      </w:pPr>
      <w:r w:rsidRPr="008562A2">
        <w:rPr>
          <w:b/>
          <w:i/>
        </w:rPr>
        <w:t>3GPP</w:t>
      </w:r>
    </w:p>
    <w:p w14:paraId="0052EB22" w14:textId="77777777" w:rsidR="00731B83" w:rsidRPr="008562A2" w:rsidRDefault="00731B83" w:rsidP="00731B83">
      <w:pPr>
        <w:pStyle w:val="FP"/>
        <w:framePr w:wrap="notBeside" w:hAnchor="margin" w:yAlign="center"/>
        <w:pBdr>
          <w:bottom w:val="single" w:sz="6" w:space="1" w:color="auto"/>
        </w:pBdr>
        <w:ind w:left="2835" w:right="2835"/>
        <w:jc w:val="center"/>
      </w:pPr>
      <w:r w:rsidRPr="008562A2">
        <w:t>Postal address</w:t>
      </w:r>
    </w:p>
    <w:p w14:paraId="08131673" w14:textId="77777777" w:rsidR="00731B83" w:rsidRPr="008562A2" w:rsidRDefault="00731B83" w:rsidP="00731B83">
      <w:pPr>
        <w:pStyle w:val="FP"/>
        <w:framePr w:wrap="notBeside" w:hAnchor="margin" w:yAlign="center"/>
        <w:ind w:left="2835" w:right="2835"/>
        <w:jc w:val="center"/>
        <w:rPr>
          <w:sz w:val="18"/>
        </w:rPr>
      </w:pPr>
    </w:p>
    <w:p w14:paraId="5F50FBDD" w14:textId="77777777" w:rsidR="00731B83" w:rsidRPr="008562A2" w:rsidRDefault="00731B83" w:rsidP="00731B83">
      <w:pPr>
        <w:pStyle w:val="FP"/>
        <w:framePr w:wrap="notBeside" w:hAnchor="margin" w:yAlign="center"/>
        <w:pBdr>
          <w:bottom w:val="single" w:sz="6" w:space="1" w:color="auto"/>
        </w:pBdr>
        <w:spacing w:before="240"/>
        <w:ind w:left="2835" w:right="2835"/>
        <w:jc w:val="center"/>
        <w:rPr>
          <w:lang w:val="fr-FR"/>
        </w:rPr>
      </w:pPr>
      <w:r w:rsidRPr="008562A2">
        <w:rPr>
          <w:lang w:val="fr-FR"/>
        </w:rPr>
        <w:t>3GPP support office address</w:t>
      </w:r>
    </w:p>
    <w:p w14:paraId="40DB3D72" w14:textId="77777777" w:rsidR="00731B83" w:rsidRPr="008562A2" w:rsidRDefault="00731B83" w:rsidP="00731B83">
      <w:pPr>
        <w:pStyle w:val="FP"/>
        <w:framePr w:wrap="notBeside" w:hAnchor="margin" w:yAlign="center"/>
        <w:ind w:left="2835" w:right="2835"/>
        <w:jc w:val="center"/>
        <w:rPr>
          <w:sz w:val="18"/>
          <w:lang w:val="fr-FR"/>
        </w:rPr>
      </w:pPr>
      <w:r w:rsidRPr="008562A2">
        <w:rPr>
          <w:sz w:val="18"/>
          <w:lang w:val="fr-FR"/>
        </w:rPr>
        <w:t>650 Route des Lucioles - Sophia Antipolis</w:t>
      </w:r>
    </w:p>
    <w:p w14:paraId="35D105BF" w14:textId="77777777" w:rsidR="00731B83" w:rsidRPr="008562A2" w:rsidRDefault="00731B83" w:rsidP="00731B83">
      <w:pPr>
        <w:pStyle w:val="FP"/>
        <w:framePr w:wrap="notBeside" w:hAnchor="margin" w:yAlign="center"/>
        <w:ind w:left="2835" w:right="2835"/>
        <w:jc w:val="center"/>
        <w:rPr>
          <w:sz w:val="18"/>
          <w:lang w:val="fr-FR"/>
        </w:rPr>
      </w:pPr>
      <w:r w:rsidRPr="008562A2">
        <w:rPr>
          <w:sz w:val="18"/>
          <w:lang w:val="fr-FR"/>
        </w:rPr>
        <w:t>Valbonne - FRANCE</w:t>
      </w:r>
    </w:p>
    <w:p w14:paraId="2ED6473B" w14:textId="77777777" w:rsidR="00731B83" w:rsidRPr="008562A2" w:rsidRDefault="00731B83" w:rsidP="00731B83">
      <w:pPr>
        <w:pStyle w:val="FP"/>
        <w:framePr w:wrap="notBeside" w:hAnchor="margin" w:yAlign="center"/>
        <w:spacing w:after="20"/>
        <w:ind w:left="2835" w:right="2835"/>
        <w:jc w:val="center"/>
        <w:rPr>
          <w:sz w:val="18"/>
          <w:lang w:val="en-US"/>
        </w:rPr>
      </w:pPr>
      <w:r w:rsidRPr="008562A2">
        <w:rPr>
          <w:sz w:val="18"/>
          <w:lang w:val="en-US"/>
        </w:rPr>
        <w:t>Tel.: +33 4 92 94 42 00 Fax: +33 4 93 65 47 16</w:t>
      </w:r>
    </w:p>
    <w:p w14:paraId="6D7769EA" w14:textId="77777777" w:rsidR="00731B83" w:rsidRPr="008562A2" w:rsidRDefault="00731B83" w:rsidP="00731B83">
      <w:pPr>
        <w:pStyle w:val="FP"/>
        <w:framePr w:wrap="notBeside" w:hAnchor="margin" w:yAlign="center"/>
        <w:pBdr>
          <w:bottom w:val="single" w:sz="6" w:space="1" w:color="auto"/>
        </w:pBdr>
        <w:spacing w:before="240"/>
        <w:ind w:left="2835" w:right="2835"/>
        <w:jc w:val="center"/>
        <w:rPr>
          <w:lang w:val="en-US"/>
        </w:rPr>
      </w:pPr>
      <w:r w:rsidRPr="008562A2">
        <w:rPr>
          <w:lang w:val="en-US"/>
        </w:rPr>
        <w:t>Internet</w:t>
      </w:r>
    </w:p>
    <w:p w14:paraId="19271ACA" w14:textId="77777777" w:rsidR="00731B83" w:rsidRPr="008562A2" w:rsidRDefault="00731B83" w:rsidP="00731B83">
      <w:pPr>
        <w:pStyle w:val="FP"/>
        <w:framePr w:wrap="notBeside" w:hAnchor="margin" w:yAlign="center"/>
        <w:ind w:left="2835" w:right="2835"/>
        <w:jc w:val="center"/>
        <w:rPr>
          <w:sz w:val="18"/>
          <w:lang w:val="en-US"/>
        </w:rPr>
      </w:pPr>
      <w:r w:rsidRPr="008562A2">
        <w:rPr>
          <w:sz w:val="18"/>
          <w:lang w:val="en-US"/>
        </w:rPr>
        <w:t>http://www.3gpp.org</w:t>
      </w:r>
    </w:p>
    <w:p w14:paraId="0C3B76B3" w14:textId="77777777" w:rsidR="00731B83" w:rsidRPr="008562A2" w:rsidRDefault="00731B83" w:rsidP="00731B83">
      <w:pPr>
        <w:rPr>
          <w:lang w:val="en-US"/>
        </w:rPr>
      </w:pPr>
    </w:p>
    <w:p w14:paraId="60457729" w14:textId="77777777" w:rsidR="00731B83" w:rsidRPr="008562A2" w:rsidRDefault="00731B83" w:rsidP="00731B83">
      <w:pPr>
        <w:pStyle w:val="FP"/>
        <w:framePr w:wrap="notBeside" w:hAnchor="margin" w:yAlign="bottom"/>
        <w:pBdr>
          <w:bottom w:val="single" w:sz="6" w:space="1" w:color="auto"/>
        </w:pBdr>
        <w:spacing w:after="240"/>
        <w:jc w:val="center"/>
        <w:rPr>
          <w:b/>
          <w:i/>
          <w:noProof/>
          <w:lang w:val="en-US"/>
        </w:rPr>
      </w:pPr>
    </w:p>
    <w:p w14:paraId="63F93A55" w14:textId="77777777" w:rsidR="00731B83" w:rsidRPr="008562A2" w:rsidRDefault="00731B83" w:rsidP="00731B83">
      <w:pPr>
        <w:pStyle w:val="FP"/>
        <w:framePr w:wrap="notBeside" w:hAnchor="margin" w:yAlign="bottom"/>
        <w:jc w:val="center"/>
        <w:rPr>
          <w:noProof/>
          <w:sz w:val="18"/>
        </w:rPr>
      </w:pPr>
      <w:r w:rsidRPr="008562A2">
        <w:rPr>
          <w:noProof/>
          <w:sz w:val="18"/>
        </w:rPr>
        <w:t>© 2020, 3GPP Organizational Partners (ARIB, ATIS, CCSA, ETSI, TSDSI, TTA, TTC).</w:t>
      </w:r>
    </w:p>
    <w:p w14:paraId="6B3FB1EF" w14:textId="77777777" w:rsidR="00731B83" w:rsidRPr="008562A2" w:rsidRDefault="00731B83" w:rsidP="00731B83">
      <w:pPr>
        <w:pStyle w:val="FP"/>
        <w:framePr w:wrap="notBeside" w:hAnchor="margin" w:yAlign="bottom"/>
        <w:jc w:val="center"/>
        <w:rPr>
          <w:noProof/>
          <w:sz w:val="18"/>
        </w:rPr>
      </w:pPr>
      <w:r w:rsidRPr="008562A2">
        <w:rPr>
          <w:noProof/>
          <w:sz w:val="18"/>
        </w:rPr>
        <w:t>All rights reserved.</w:t>
      </w:r>
    </w:p>
    <w:p w14:paraId="0599FC9D" w14:textId="77777777" w:rsidR="00731B83" w:rsidRPr="008562A2" w:rsidRDefault="00731B83" w:rsidP="00731B83"/>
    <w:p w14:paraId="7F7CBDF7" w14:textId="77777777" w:rsidR="00731B83" w:rsidRPr="008562A2" w:rsidRDefault="00731B83" w:rsidP="00731B83">
      <w:pPr>
        <w:pStyle w:val="TT"/>
        <w:ind w:left="0" w:firstLine="0"/>
        <w:outlineLvl w:val="0"/>
        <w:rPr>
          <w:noProof/>
        </w:rPr>
      </w:pPr>
      <w:r w:rsidRPr="008562A2">
        <w:br w:type="page"/>
      </w:r>
      <w:r w:rsidRPr="008562A2">
        <w:lastRenderedPageBreak/>
        <w:t>Table of Contents</w:t>
      </w:r>
    </w:p>
    <w:p w14:paraId="47AB30E2" w14:textId="151404B3" w:rsidR="00254253" w:rsidRDefault="00254253">
      <w:pPr>
        <w:pStyle w:val="TOC1"/>
        <w:rPr>
          <w:rFonts w:asciiTheme="minorHAnsi" w:eastAsiaTheme="minorEastAsia" w:hAnsiTheme="minorHAnsi" w:cstheme="minorBidi"/>
          <w:szCs w:val="22"/>
        </w:rPr>
      </w:pPr>
      <w:r>
        <w:rPr>
          <w:rFonts w:asciiTheme="minorHAnsi" w:eastAsiaTheme="minorEastAsia" w:hAnsiTheme="minorHAnsi" w:cstheme="minorBidi"/>
          <w:szCs w:val="22"/>
        </w:rPr>
        <w:fldChar w:fldCharType="begin"/>
      </w:r>
      <w:r>
        <w:rPr>
          <w:rFonts w:asciiTheme="minorHAnsi" w:eastAsiaTheme="minorEastAsia" w:hAnsiTheme="minorHAnsi" w:cstheme="minorBidi"/>
          <w:szCs w:val="22"/>
        </w:rPr>
        <w:instrText xml:space="preserve"> TOC \o "3-3" \t "Heading 1,1,Heading 2,2,Heading 4,4,Heading 5,5,Heading 6,6,Heading 7,7,Heading 8,8,Heading 9,9" </w:instrText>
      </w:r>
      <w:r>
        <w:rPr>
          <w:rFonts w:asciiTheme="minorHAnsi" w:eastAsiaTheme="minorEastAsia" w:hAnsiTheme="minorHAnsi" w:cstheme="minorBidi"/>
          <w:szCs w:val="22"/>
        </w:rPr>
        <w:fldChar w:fldCharType="separate"/>
      </w:r>
      <w:r>
        <w:t>Organisation of the meeting</w:t>
      </w:r>
      <w:r>
        <w:tab/>
      </w:r>
      <w:r>
        <w:fldChar w:fldCharType="begin"/>
      </w:r>
      <w:r>
        <w:instrText xml:space="preserve"> PAGEREF _Toc62219132 \h </w:instrText>
      </w:r>
      <w:r>
        <w:fldChar w:fldCharType="separate"/>
      </w:r>
      <w:r>
        <w:t>8</w:t>
      </w:r>
      <w:r>
        <w:fldChar w:fldCharType="end"/>
      </w:r>
    </w:p>
    <w:p w14:paraId="0D7F2A57" w14:textId="2D1668D3" w:rsidR="00254253" w:rsidRDefault="00254253">
      <w:pPr>
        <w:pStyle w:val="TOC1"/>
        <w:rPr>
          <w:rFonts w:asciiTheme="minorHAnsi" w:eastAsiaTheme="minorEastAsia" w:hAnsiTheme="minorHAnsi" w:cstheme="minorBidi"/>
          <w:szCs w:val="22"/>
        </w:rPr>
      </w:pPr>
      <w:r>
        <w:t>Statistics/Executive Summary</w:t>
      </w:r>
      <w:r>
        <w:tab/>
      </w:r>
      <w:r>
        <w:fldChar w:fldCharType="begin"/>
      </w:r>
      <w:r>
        <w:instrText xml:space="preserve"> PAGEREF _Toc62219133 \h </w:instrText>
      </w:r>
      <w:r>
        <w:fldChar w:fldCharType="separate"/>
      </w:r>
      <w:r>
        <w:t>8</w:t>
      </w:r>
      <w:r>
        <w:fldChar w:fldCharType="end"/>
      </w:r>
    </w:p>
    <w:p w14:paraId="62881615" w14:textId="34E93708" w:rsidR="00254253" w:rsidRDefault="0025425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r>
      <w:r>
        <w:instrText xml:space="preserve"> PAGEREF _Toc62219134 \h </w:instrText>
      </w:r>
      <w:r>
        <w:fldChar w:fldCharType="separate"/>
      </w:r>
      <w:r>
        <w:t>9</w:t>
      </w:r>
      <w:r>
        <w:fldChar w:fldCharType="end"/>
      </w:r>
    </w:p>
    <w:p w14:paraId="19C4129A" w14:textId="49E11E19" w:rsidR="00254253" w:rsidRDefault="00254253">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r>
      <w:r>
        <w:instrText xml:space="preserve"> PAGEREF _Toc62219135 \h </w:instrText>
      </w:r>
      <w:r>
        <w:fldChar w:fldCharType="separate"/>
      </w:r>
      <w:r>
        <w:t>9</w:t>
      </w:r>
      <w:r>
        <w:fldChar w:fldCharType="end"/>
      </w:r>
    </w:p>
    <w:p w14:paraId="120A51CC" w14:textId="4E68C06A" w:rsidR="00254253" w:rsidRDefault="00254253">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r>
      <w:r>
        <w:instrText xml:space="preserve"> PAGEREF _Toc62219136 \h </w:instrText>
      </w:r>
      <w:r>
        <w:fldChar w:fldCharType="separate"/>
      </w:r>
      <w:r>
        <w:t>9</w:t>
      </w:r>
      <w:r>
        <w:fldChar w:fldCharType="end"/>
      </w:r>
    </w:p>
    <w:p w14:paraId="30F0CD43" w14:textId="7548C7DE" w:rsidR="00254253" w:rsidRDefault="00254253">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r>
      <w:r>
        <w:instrText xml:space="preserve"> PAGEREF _Toc62219137 \h </w:instrText>
      </w:r>
      <w:r>
        <w:fldChar w:fldCharType="separate"/>
      </w:r>
      <w:r>
        <w:t>9</w:t>
      </w:r>
      <w:r>
        <w:fldChar w:fldCharType="end"/>
      </w:r>
    </w:p>
    <w:p w14:paraId="20FF4820" w14:textId="2980589E" w:rsidR="00254253" w:rsidRDefault="0025425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r>
      <w:r>
        <w:instrText xml:space="preserve"> PAGEREF _Toc62219138 \h </w:instrText>
      </w:r>
      <w:r>
        <w:fldChar w:fldCharType="separate"/>
      </w:r>
      <w:r>
        <w:t>10</w:t>
      </w:r>
      <w:r>
        <w:fldChar w:fldCharType="end"/>
      </w:r>
    </w:p>
    <w:p w14:paraId="7C7EC3B8" w14:textId="3459E599" w:rsidR="00254253" w:rsidRDefault="00254253">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r>
      <w:r>
        <w:instrText xml:space="preserve"> PAGEREF _Toc62219139 \h </w:instrText>
      </w:r>
      <w:r>
        <w:fldChar w:fldCharType="separate"/>
      </w:r>
      <w:r>
        <w:t>10</w:t>
      </w:r>
      <w:r>
        <w:fldChar w:fldCharType="end"/>
      </w:r>
    </w:p>
    <w:p w14:paraId="262770B7" w14:textId="533564E9" w:rsidR="00254253" w:rsidRDefault="00254253">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r>
      <w:r>
        <w:instrText xml:space="preserve"> PAGEREF _Toc62219140 \h </w:instrText>
      </w:r>
      <w:r>
        <w:fldChar w:fldCharType="separate"/>
      </w:r>
      <w:r>
        <w:t>10</w:t>
      </w:r>
      <w:r>
        <w:fldChar w:fldCharType="end"/>
      </w:r>
    </w:p>
    <w:p w14:paraId="521BF485" w14:textId="77C388E1" w:rsidR="00254253" w:rsidRDefault="00254253">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r>
      <w:r>
        <w:instrText xml:space="preserve"> PAGEREF _Toc62219141 \h </w:instrText>
      </w:r>
      <w:r>
        <w:fldChar w:fldCharType="separate"/>
      </w:r>
      <w:r>
        <w:t>10</w:t>
      </w:r>
      <w:r>
        <w:fldChar w:fldCharType="end"/>
      </w:r>
    </w:p>
    <w:p w14:paraId="15807C91" w14:textId="05E2A5E6" w:rsidR="00254253" w:rsidRDefault="00254253">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r>
      <w:r>
        <w:instrText xml:space="preserve"> PAGEREF _Toc62219142 \h </w:instrText>
      </w:r>
      <w:r>
        <w:fldChar w:fldCharType="separate"/>
      </w:r>
      <w:r>
        <w:t>10</w:t>
      </w:r>
      <w:r>
        <w:fldChar w:fldCharType="end"/>
      </w:r>
    </w:p>
    <w:p w14:paraId="7D378FE1" w14:textId="381409CF" w:rsidR="00254253" w:rsidRDefault="0025425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r>
      <w:r>
        <w:instrText xml:space="preserve"> PAGEREF _Toc62219143 \h </w:instrText>
      </w:r>
      <w:r>
        <w:fldChar w:fldCharType="separate"/>
      </w:r>
      <w:r>
        <w:t>11</w:t>
      </w:r>
      <w:r>
        <w:fldChar w:fldCharType="end"/>
      </w:r>
    </w:p>
    <w:p w14:paraId="57979656" w14:textId="7FBBC305" w:rsidR="00254253" w:rsidRDefault="0025425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r>
      <w:r>
        <w:instrText xml:space="preserve"> PAGEREF _Toc62219144 \h </w:instrText>
      </w:r>
      <w:r>
        <w:fldChar w:fldCharType="separate"/>
      </w:r>
      <w:r>
        <w:t>11</w:t>
      </w:r>
      <w:r>
        <w:fldChar w:fldCharType="end"/>
      </w:r>
    </w:p>
    <w:p w14:paraId="6D6F34C9" w14:textId="4F8F84EB" w:rsidR="00254253" w:rsidRDefault="0025425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r>
      <w:r>
        <w:instrText xml:space="preserve"> PAGEREF _Toc62219145 \h </w:instrText>
      </w:r>
      <w:r>
        <w:fldChar w:fldCharType="separate"/>
      </w:r>
      <w:r>
        <w:t>11</w:t>
      </w:r>
      <w:r>
        <w:fldChar w:fldCharType="end"/>
      </w:r>
    </w:p>
    <w:p w14:paraId="5E48F12A" w14:textId="5E6FC5CC" w:rsidR="00254253" w:rsidRDefault="0025425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eMTC corrections Rel-15 and earlier</w:t>
      </w:r>
      <w:r>
        <w:tab/>
      </w:r>
      <w:r>
        <w:fldChar w:fldCharType="begin"/>
      </w:r>
      <w:r>
        <w:instrText xml:space="preserve"> PAGEREF _Toc62219146 \h </w:instrText>
      </w:r>
      <w:r>
        <w:fldChar w:fldCharType="separate"/>
      </w:r>
      <w:r>
        <w:t>11</w:t>
      </w:r>
      <w:r>
        <w:fldChar w:fldCharType="end"/>
      </w:r>
    </w:p>
    <w:p w14:paraId="2F58B2B3" w14:textId="09BE5349" w:rsidR="00254253" w:rsidRDefault="0025425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r>
      <w:r>
        <w:instrText xml:space="preserve"> PAGEREF _Toc62219147 \h </w:instrText>
      </w:r>
      <w:r>
        <w:fldChar w:fldCharType="separate"/>
      </w:r>
      <w:r>
        <w:t>14</w:t>
      </w:r>
      <w:r>
        <w:fldChar w:fldCharType="end"/>
      </w:r>
    </w:p>
    <w:p w14:paraId="78CC39B7" w14:textId="72B5A245" w:rsidR="00254253" w:rsidRDefault="0025425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r>
      <w:r>
        <w:instrText xml:space="preserve"> PAGEREF _Toc62219148 \h </w:instrText>
      </w:r>
      <w:r>
        <w:fldChar w:fldCharType="separate"/>
      </w:r>
      <w:r>
        <w:t>14</w:t>
      </w:r>
      <w:r>
        <w:fldChar w:fldCharType="end"/>
      </w:r>
    </w:p>
    <w:p w14:paraId="4DCF26A1" w14:textId="15D57104" w:rsidR="00254253" w:rsidRDefault="0025425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Rel-15 WI: New Radio (NR) Access Technology</w:t>
      </w:r>
      <w:r>
        <w:tab/>
      </w:r>
      <w:r>
        <w:fldChar w:fldCharType="begin"/>
      </w:r>
      <w:r>
        <w:instrText xml:space="preserve"> PAGEREF _Toc62219149 \h </w:instrText>
      </w:r>
      <w:r>
        <w:fldChar w:fldCharType="separate"/>
      </w:r>
      <w:r>
        <w:t>22</w:t>
      </w:r>
      <w:r>
        <w:fldChar w:fldCharType="end"/>
      </w:r>
    </w:p>
    <w:p w14:paraId="1F09BFCA" w14:textId="7662BE2C" w:rsidR="00254253" w:rsidRDefault="0025425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r>
      <w:r>
        <w:instrText xml:space="preserve"> PAGEREF _Toc62219150 \h </w:instrText>
      </w:r>
      <w:r>
        <w:fldChar w:fldCharType="separate"/>
      </w:r>
      <w:r>
        <w:t>22</w:t>
      </w:r>
      <w:r>
        <w:fldChar w:fldCharType="end"/>
      </w:r>
    </w:p>
    <w:p w14:paraId="540F5EEE" w14:textId="5AB68276" w:rsidR="00254253" w:rsidRDefault="0025425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 corrections</w:t>
      </w:r>
      <w:r>
        <w:tab/>
      </w:r>
      <w:r>
        <w:fldChar w:fldCharType="begin"/>
      </w:r>
      <w:r>
        <w:instrText xml:space="preserve"> PAGEREF _Toc62219151 \h </w:instrText>
      </w:r>
      <w:r>
        <w:fldChar w:fldCharType="separate"/>
      </w:r>
      <w:r>
        <w:t>22</w:t>
      </w:r>
      <w:r>
        <w:fldChar w:fldCharType="end"/>
      </w:r>
    </w:p>
    <w:p w14:paraId="6CB9B34A" w14:textId="10B93321" w:rsidR="00254253" w:rsidRDefault="00254253">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TS 3x.300</w:t>
      </w:r>
      <w:r>
        <w:tab/>
      </w:r>
      <w:r>
        <w:fldChar w:fldCharType="begin"/>
      </w:r>
      <w:r>
        <w:instrText xml:space="preserve"> PAGEREF _Toc62219152 \h </w:instrText>
      </w:r>
      <w:r>
        <w:fldChar w:fldCharType="separate"/>
      </w:r>
      <w:r>
        <w:t>23</w:t>
      </w:r>
      <w:r>
        <w:fldChar w:fldCharType="end"/>
      </w:r>
    </w:p>
    <w:p w14:paraId="2B200E21" w14:textId="3F5AFFC9" w:rsidR="00254253" w:rsidRDefault="00254253">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TS 37.340</w:t>
      </w:r>
      <w:r>
        <w:tab/>
      </w:r>
      <w:r>
        <w:fldChar w:fldCharType="begin"/>
      </w:r>
      <w:r>
        <w:instrText xml:space="preserve"> PAGEREF _Toc62219153 \h </w:instrText>
      </w:r>
      <w:r>
        <w:fldChar w:fldCharType="separate"/>
      </w:r>
      <w:r>
        <w:t>24</w:t>
      </w:r>
      <w:r>
        <w:fldChar w:fldCharType="end"/>
      </w:r>
    </w:p>
    <w:p w14:paraId="07CABF5D" w14:textId="74BE7DCD" w:rsidR="00254253" w:rsidRDefault="0025425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Stage 3 user plane corrections</w:t>
      </w:r>
      <w:r>
        <w:tab/>
      </w:r>
      <w:r>
        <w:fldChar w:fldCharType="begin"/>
      </w:r>
      <w:r>
        <w:instrText xml:space="preserve"> PAGEREF _Toc62219154 \h </w:instrText>
      </w:r>
      <w:r>
        <w:fldChar w:fldCharType="separate"/>
      </w:r>
      <w:r>
        <w:t>24</w:t>
      </w:r>
      <w:r>
        <w:fldChar w:fldCharType="end"/>
      </w:r>
    </w:p>
    <w:p w14:paraId="081C0F2E" w14:textId="5335C395" w:rsidR="00254253" w:rsidRDefault="00254253">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r>
      <w:r>
        <w:instrText xml:space="preserve"> PAGEREF _Toc62219155 \h </w:instrText>
      </w:r>
      <w:r>
        <w:fldChar w:fldCharType="separate"/>
      </w:r>
      <w:r>
        <w:t>24</w:t>
      </w:r>
      <w:r>
        <w:fldChar w:fldCharType="end"/>
      </w:r>
    </w:p>
    <w:p w14:paraId="377F1A9F" w14:textId="7C3A474E" w:rsidR="00254253" w:rsidRDefault="00254253">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w:t>
      </w:r>
      <w:r>
        <w:tab/>
      </w:r>
      <w:r>
        <w:fldChar w:fldCharType="begin"/>
      </w:r>
      <w:r>
        <w:instrText xml:space="preserve"> PAGEREF _Toc62219156 \h </w:instrText>
      </w:r>
      <w:r>
        <w:fldChar w:fldCharType="separate"/>
      </w:r>
      <w:r>
        <w:t>27</w:t>
      </w:r>
      <w:r>
        <w:fldChar w:fldCharType="end"/>
      </w:r>
    </w:p>
    <w:p w14:paraId="222D2778" w14:textId="60DEB6DE" w:rsidR="00254253" w:rsidRDefault="00254253">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PDCP</w:t>
      </w:r>
      <w:r>
        <w:tab/>
      </w:r>
      <w:r>
        <w:fldChar w:fldCharType="begin"/>
      </w:r>
      <w:r>
        <w:instrText xml:space="preserve"> PAGEREF _Toc62219157 \h </w:instrText>
      </w:r>
      <w:r>
        <w:fldChar w:fldCharType="separate"/>
      </w:r>
      <w:r>
        <w:t>27</w:t>
      </w:r>
      <w:r>
        <w:fldChar w:fldCharType="end"/>
      </w:r>
    </w:p>
    <w:p w14:paraId="394FFB0A" w14:textId="45C4DAE8" w:rsidR="00254253" w:rsidRDefault="00254253">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SDAP</w:t>
      </w:r>
      <w:r>
        <w:tab/>
      </w:r>
      <w:r>
        <w:fldChar w:fldCharType="begin"/>
      </w:r>
      <w:r>
        <w:instrText xml:space="preserve"> PAGEREF _Toc62219158 \h </w:instrText>
      </w:r>
      <w:r>
        <w:fldChar w:fldCharType="separate"/>
      </w:r>
      <w:r>
        <w:t>28</w:t>
      </w:r>
      <w:r>
        <w:fldChar w:fldCharType="end"/>
      </w:r>
    </w:p>
    <w:p w14:paraId="4C5E7D4F" w14:textId="293A058D" w:rsidR="00254253" w:rsidRDefault="0025425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Stage 3 control plane corrections</w:t>
      </w:r>
      <w:r>
        <w:tab/>
      </w:r>
      <w:r>
        <w:fldChar w:fldCharType="begin"/>
      </w:r>
      <w:r>
        <w:instrText xml:space="preserve"> PAGEREF _Toc62219159 \h </w:instrText>
      </w:r>
      <w:r>
        <w:fldChar w:fldCharType="separate"/>
      </w:r>
      <w:r>
        <w:t>28</w:t>
      </w:r>
      <w:r>
        <w:fldChar w:fldCharType="end"/>
      </w:r>
    </w:p>
    <w:p w14:paraId="5FFA0EE6" w14:textId="4F7ACB05" w:rsidR="00254253" w:rsidRDefault="00254253">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r>
      <w:r>
        <w:instrText xml:space="preserve"> PAGEREF _Toc62219160 \h </w:instrText>
      </w:r>
      <w:r>
        <w:fldChar w:fldCharType="separate"/>
      </w:r>
      <w:r>
        <w:t>28</w:t>
      </w:r>
      <w:r>
        <w:fldChar w:fldCharType="end"/>
      </w:r>
    </w:p>
    <w:p w14:paraId="171A672C" w14:textId="2998E19A" w:rsidR="00254253" w:rsidRDefault="00254253">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Connection control</w:t>
      </w:r>
      <w:r>
        <w:tab/>
      </w:r>
      <w:r>
        <w:fldChar w:fldCharType="begin"/>
      </w:r>
      <w:r>
        <w:instrText xml:space="preserve"> PAGEREF _Toc62219161 \h </w:instrText>
      </w:r>
      <w:r>
        <w:fldChar w:fldCharType="separate"/>
      </w:r>
      <w:r>
        <w:t>28</w:t>
      </w:r>
      <w:r>
        <w:fldChar w:fldCharType="end"/>
      </w:r>
    </w:p>
    <w:p w14:paraId="6AF4BFC0" w14:textId="5FDE3A97" w:rsidR="00254253" w:rsidRDefault="00254253">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RRM and Measurements and Measurement Coordination</w:t>
      </w:r>
      <w:r>
        <w:tab/>
      </w:r>
      <w:r>
        <w:fldChar w:fldCharType="begin"/>
      </w:r>
      <w:r>
        <w:instrText xml:space="preserve"> PAGEREF _Toc62219162 \h </w:instrText>
      </w:r>
      <w:r>
        <w:fldChar w:fldCharType="separate"/>
      </w:r>
      <w:r>
        <w:t>34</w:t>
      </w:r>
      <w:r>
        <w:fldChar w:fldCharType="end"/>
      </w:r>
    </w:p>
    <w:p w14:paraId="4A6D0E81" w14:textId="5477D633" w:rsidR="00254253" w:rsidRDefault="00254253">
      <w:pPr>
        <w:pStyle w:val="TOC4"/>
        <w:rPr>
          <w:rFonts w:asciiTheme="minorHAnsi" w:eastAsiaTheme="minorEastAsia" w:hAnsiTheme="minorHAnsi" w:cstheme="minorBidi"/>
          <w:sz w:val="22"/>
          <w:szCs w:val="22"/>
        </w:rPr>
      </w:pPr>
      <w:r>
        <w:t>5.4.1.3</w:t>
      </w:r>
      <w:r>
        <w:rPr>
          <w:rFonts w:asciiTheme="minorHAnsi" w:eastAsiaTheme="minorEastAsia" w:hAnsiTheme="minorHAnsi" w:cstheme="minorBidi"/>
          <w:sz w:val="22"/>
          <w:szCs w:val="22"/>
        </w:rPr>
        <w:tab/>
      </w:r>
      <w:r>
        <w:t>System information</w:t>
      </w:r>
      <w:r>
        <w:tab/>
      </w:r>
      <w:r>
        <w:fldChar w:fldCharType="begin"/>
      </w:r>
      <w:r>
        <w:instrText xml:space="preserve"> PAGEREF _Toc62219163 \h </w:instrText>
      </w:r>
      <w:r>
        <w:fldChar w:fldCharType="separate"/>
      </w:r>
      <w:r>
        <w:t>34</w:t>
      </w:r>
      <w:r>
        <w:fldChar w:fldCharType="end"/>
      </w:r>
    </w:p>
    <w:p w14:paraId="54D2381D" w14:textId="1ADE28E5" w:rsidR="00254253" w:rsidRDefault="00254253">
      <w:pPr>
        <w:pStyle w:val="TOC4"/>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Inter-Node RRC messages</w:t>
      </w:r>
      <w:r>
        <w:tab/>
      </w:r>
      <w:r>
        <w:fldChar w:fldCharType="begin"/>
      </w:r>
      <w:r>
        <w:instrText xml:space="preserve"> PAGEREF _Toc62219164 \h </w:instrText>
      </w:r>
      <w:r>
        <w:fldChar w:fldCharType="separate"/>
      </w:r>
      <w:r>
        <w:t>36</w:t>
      </w:r>
      <w:r>
        <w:fldChar w:fldCharType="end"/>
      </w:r>
    </w:p>
    <w:p w14:paraId="1FBF94CB" w14:textId="499575E6" w:rsidR="00254253" w:rsidRDefault="00254253">
      <w:pPr>
        <w:pStyle w:val="TOC4"/>
        <w:rPr>
          <w:rFonts w:asciiTheme="minorHAnsi" w:eastAsiaTheme="minorEastAsia" w:hAnsiTheme="minorHAnsi" w:cstheme="minorBidi"/>
          <w:sz w:val="22"/>
          <w:szCs w:val="22"/>
        </w:rPr>
      </w:pPr>
      <w:r>
        <w:t>5.4.1.5</w:t>
      </w:r>
      <w:r>
        <w:rPr>
          <w:rFonts w:asciiTheme="minorHAnsi" w:eastAsiaTheme="minorEastAsia" w:hAnsiTheme="minorHAnsi" w:cstheme="minorBidi"/>
          <w:sz w:val="22"/>
          <w:szCs w:val="22"/>
        </w:rPr>
        <w:tab/>
      </w:r>
      <w:r>
        <w:t>Other</w:t>
      </w:r>
      <w:r>
        <w:tab/>
      </w:r>
      <w:r>
        <w:fldChar w:fldCharType="begin"/>
      </w:r>
      <w:r>
        <w:instrText xml:space="preserve"> PAGEREF _Toc62219165 \h </w:instrText>
      </w:r>
      <w:r>
        <w:fldChar w:fldCharType="separate"/>
      </w:r>
      <w:r>
        <w:t>37</w:t>
      </w:r>
      <w:r>
        <w:fldChar w:fldCharType="end"/>
      </w:r>
    </w:p>
    <w:p w14:paraId="13BBE493" w14:textId="10035AC7" w:rsidR="00254253" w:rsidRDefault="00254253">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 related to NR</w:t>
      </w:r>
      <w:r>
        <w:tab/>
      </w:r>
      <w:r>
        <w:fldChar w:fldCharType="begin"/>
      </w:r>
      <w:r>
        <w:instrText xml:space="preserve"> PAGEREF _Toc62219166 \h </w:instrText>
      </w:r>
      <w:r>
        <w:fldChar w:fldCharType="separate"/>
      </w:r>
      <w:r>
        <w:t>38</w:t>
      </w:r>
      <w:r>
        <w:fldChar w:fldCharType="end"/>
      </w:r>
    </w:p>
    <w:p w14:paraId="2A3C910D" w14:textId="01708685" w:rsidR="00254253" w:rsidRDefault="00254253">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 and Capability Coordination</w:t>
      </w:r>
      <w:r>
        <w:tab/>
      </w:r>
      <w:r>
        <w:fldChar w:fldCharType="begin"/>
      </w:r>
      <w:r>
        <w:instrText xml:space="preserve"> PAGEREF _Toc62219167 \h </w:instrText>
      </w:r>
      <w:r>
        <w:fldChar w:fldCharType="separate"/>
      </w:r>
      <w:r>
        <w:t>40</w:t>
      </w:r>
      <w:r>
        <w:fldChar w:fldCharType="end"/>
      </w:r>
    </w:p>
    <w:p w14:paraId="70957BA8" w14:textId="70BD4C48" w:rsidR="00254253" w:rsidRDefault="00254253">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 inactive mode procedures</w:t>
      </w:r>
      <w:r>
        <w:tab/>
      </w:r>
      <w:r>
        <w:fldChar w:fldCharType="begin"/>
      </w:r>
      <w:r>
        <w:instrText xml:space="preserve"> PAGEREF _Toc62219168 \h </w:instrText>
      </w:r>
      <w:r>
        <w:fldChar w:fldCharType="separate"/>
      </w:r>
      <w:r>
        <w:t>47</w:t>
      </w:r>
      <w:r>
        <w:fldChar w:fldCharType="end"/>
      </w:r>
    </w:p>
    <w:p w14:paraId="31B5D75D" w14:textId="006DDC3B" w:rsidR="00254253" w:rsidRDefault="0025425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Positioning corrections</w:t>
      </w:r>
      <w:r>
        <w:tab/>
      </w:r>
      <w:r>
        <w:fldChar w:fldCharType="begin"/>
      </w:r>
      <w:r>
        <w:instrText xml:space="preserve"> PAGEREF _Toc62219169 \h </w:instrText>
      </w:r>
      <w:r>
        <w:fldChar w:fldCharType="separate"/>
      </w:r>
      <w:r>
        <w:t>48</w:t>
      </w:r>
      <w:r>
        <w:fldChar w:fldCharType="end"/>
      </w:r>
    </w:p>
    <w:p w14:paraId="2813E407" w14:textId="6DC37351" w:rsidR="00254253" w:rsidRDefault="0025425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r>
      <w:r>
        <w:instrText xml:space="preserve"> PAGEREF _Toc62219170 \h </w:instrText>
      </w:r>
      <w:r>
        <w:fldChar w:fldCharType="separate"/>
      </w:r>
      <w:r>
        <w:t>50</w:t>
      </w:r>
      <w:r>
        <w:fldChar w:fldCharType="end"/>
      </w:r>
    </w:p>
    <w:p w14:paraId="1E1FA0D5" w14:textId="7A1F2CDE" w:rsidR="00254253" w:rsidRDefault="0025425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Rel-16 General</w:t>
      </w:r>
      <w:r>
        <w:tab/>
      </w:r>
      <w:r>
        <w:fldChar w:fldCharType="begin"/>
      </w:r>
      <w:r>
        <w:instrText xml:space="preserve"> PAGEREF _Toc62219171 \h </w:instrText>
      </w:r>
      <w:r>
        <w:fldChar w:fldCharType="separate"/>
      </w:r>
      <w:r>
        <w:t>50</w:t>
      </w:r>
      <w:r>
        <w:fldChar w:fldCharType="end"/>
      </w:r>
    </w:p>
    <w:p w14:paraId="3E69DF60" w14:textId="04048B27" w:rsidR="00254253" w:rsidRDefault="0025425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RRC corrections</w:t>
      </w:r>
      <w:r>
        <w:tab/>
      </w:r>
      <w:r>
        <w:fldChar w:fldCharType="begin"/>
      </w:r>
      <w:r>
        <w:instrText xml:space="preserve"> PAGEREF _Toc62219172 \h </w:instrText>
      </w:r>
      <w:r>
        <w:fldChar w:fldCharType="separate"/>
      </w:r>
      <w:r>
        <w:t>50</w:t>
      </w:r>
      <w:r>
        <w:fldChar w:fldCharType="end"/>
      </w:r>
    </w:p>
    <w:p w14:paraId="7EAB3119" w14:textId="51EA7AA3" w:rsidR="00254253" w:rsidRDefault="0025425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 Feature Lists and UE capabilities</w:t>
      </w:r>
      <w:r>
        <w:tab/>
      </w:r>
      <w:r>
        <w:fldChar w:fldCharType="begin"/>
      </w:r>
      <w:r>
        <w:instrText xml:space="preserve"> PAGEREF _Toc62219173 \h </w:instrText>
      </w:r>
      <w:r>
        <w:fldChar w:fldCharType="separate"/>
      </w:r>
      <w:r>
        <w:t>53</w:t>
      </w:r>
      <w:r>
        <w:fldChar w:fldCharType="end"/>
      </w:r>
    </w:p>
    <w:p w14:paraId="08879A60" w14:textId="4A1D47E9" w:rsidR="00254253" w:rsidRDefault="00254253">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Other</w:t>
      </w:r>
      <w:r>
        <w:tab/>
      </w:r>
      <w:r>
        <w:fldChar w:fldCharType="begin"/>
      </w:r>
      <w:r>
        <w:instrText xml:space="preserve"> PAGEREF _Toc62219174 \h </w:instrText>
      </w:r>
      <w:r>
        <w:fldChar w:fldCharType="separate"/>
      </w:r>
      <w:r>
        <w:t>58</w:t>
      </w:r>
      <w:r>
        <w:fldChar w:fldCharType="end"/>
      </w:r>
    </w:p>
    <w:p w14:paraId="553A05F4" w14:textId="0D3E896B" w:rsidR="00254253" w:rsidRDefault="0025425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Integrated Access and Backhaul</w:t>
      </w:r>
      <w:r>
        <w:tab/>
      </w:r>
      <w:r>
        <w:fldChar w:fldCharType="begin"/>
      </w:r>
      <w:r>
        <w:instrText xml:space="preserve"> PAGEREF _Toc62219175 \h </w:instrText>
      </w:r>
      <w:r>
        <w:fldChar w:fldCharType="separate"/>
      </w:r>
      <w:r>
        <w:t>60</w:t>
      </w:r>
      <w:r>
        <w:fldChar w:fldCharType="end"/>
      </w:r>
    </w:p>
    <w:p w14:paraId="2E033A82" w14:textId="33952CA6" w:rsidR="00254253" w:rsidRDefault="0025425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_Toc62219176 \h </w:instrText>
      </w:r>
      <w:r>
        <w:fldChar w:fldCharType="separate"/>
      </w:r>
      <w:r>
        <w:t>60</w:t>
      </w:r>
      <w:r>
        <w:fldChar w:fldCharType="end"/>
      </w:r>
    </w:p>
    <w:p w14:paraId="4CE85109" w14:textId="752B3FB3" w:rsidR="00254253" w:rsidRDefault="0025425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BAP Corrections</w:t>
      </w:r>
      <w:r>
        <w:tab/>
      </w:r>
      <w:r>
        <w:fldChar w:fldCharType="begin"/>
      </w:r>
      <w:r>
        <w:instrText xml:space="preserve"> PAGEREF _Toc62219177 \h </w:instrText>
      </w:r>
      <w:r>
        <w:fldChar w:fldCharType="separate"/>
      </w:r>
      <w:r>
        <w:t>60</w:t>
      </w:r>
      <w:r>
        <w:fldChar w:fldCharType="end"/>
      </w:r>
    </w:p>
    <w:p w14:paraId="0779AEE0" w14:textId="74DE578A" w:rsidR="00254253" w:rsidRDefault="0025425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User plane Corrections</w:t>
      </w:r>
      <w:r>
        <w:tab/>
      </w:r>
      <w:r>
        <w:fldChar w:fldCharType="begin"/>
      </w:r>
      <w:r>
        <w:instrText xml:space="preserve"> PAGEREF _Toc62219178 \h </w:instrText>
      </w:r>
      <w:r>
        <w:fldChar w:fldCharType="separate"/>
      </w:r>
      <w:r>
        <w:t>61</w:t>
      </w:r>
      <w:r>
        <w:fldChar w:fldCharType="end"/>
      </w:r>
    </w:p>
    <w:p w14:paraId="62366A5D" w14:textId="21D1784D" w:rsidR="00254253" w:rsidRDefault="0025425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RRC Corrections</w:t>
      </w:r>
      <w:r>
        <w:tab/>
      </w:r>
      <w:r>
        <w:fldChar w:fldCharType="begin"/>
      </w:r>
      <w:r>
        <w:instrText xml:space="preserve"> PAGEREF _Toc62219179 \h </w:instrText>
      </w:r>
      <w:r>
        <w:fldChar w:fldCharType="separate"/>
      </w:r>
      <w:r>
        <w:t>62</w:t>
      </w:r>
      <w:r>
        <w:fldChar w:fldCharType="end"/>
      </w:r>
    </w:p>
    <w:p w14:paraId="5C9B6B51" w14:textId="53ACD372" w:rsidR="00254253" w:rsidRDefault="0025425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UE capabilities</w:t>
      </w:r>
      <w:r>
        <w:tab/>
      </w:r>
      <w:r>
        <w:fldChar w:fldCharType="begin"/>
      </w:r>
      <w:r>
        <w:instrText xml:space="preserve"> PAGEREF _Toc62219180 \h </w:instrText>
      </w:r>
      <w:r>
        <w:fldChar w:fldCharType="separate"/>
      </w:r>
      <w:r>
        <w:t>64</w:t>
      </w:r>
      <w:r>
        <w:fldChar w:fldCharType="end"/>
      </w:r>
    </w:p>
    <w:p w14:paraId="5170F417" w14:textId="71677623" w:rsidR="00254253" w:rsidRDefault="00254253">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Other Corrections</w:t>
      </w:r>
      <w:r>
        <w:tab/>
      </w:r>
      <w:r>
        <w:fldChar w:fldCharType="begin"/>
      </w:r>
      <w:r>
        <w:instrText xml:space="preserve"> PAGEREF _Toc62219181 \h </w:instrText>
      </w:r>
      <w:r>
        <w:fldChar w:fldCharType="separate"/>
      </w:r>
      <w:r>
        <w:t>65</w:t>
      </w:r>
      <w:r>
        <w:fldChar w:fldCharType="end"/>
      </w:r>
    </w:p>
    <w:p w14:paraId="7551053F" w14:textId="10F20B60" w:rsidR="00254253" w:rsidRDefault="0025425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NR-based Access to Unlicensed Spectrum</w:t>
      </w:r>
      <w:r>
        <w:tab/>
      </w:r>
      <w:r>
        <w:fldChar w:fldCharType="begin"/>
      </w:r>
      <w:r>
        <w:instrText xml:space="preserve"> PAGEREF _Toc62219182 \h </w:instrText>
      </w:r>
      <w:r>
        <w:fldChar w:fldCharType="separate"/>
      </w:r>
      <w:r>
        <w:t>65</w:t>
      </w:r>
      <w:r>
        <w:fldChar w:fldCharType="end"/>
      </w:r>
    </w:p>
    <w:p w14:paraId="40433B7F" w14:textId="16B95523" w:rsidR="00254253" w:rsidRDefault="0025425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_Toc62219183 \h </w:instrText>
      </w:r>
      <w:r>
        <w:fldChar w:fldCharType="separate"/>
      </w:r>
      <w:r>
        <w:t>65</w:t>
      </w:r>
      <w:r>
        <w:fldChar w:fldCharType="end"/>
      </w:r>
    </w:p>
    <w:p w14:paraId="6E4E497B" w14:textId="3EF34B47" w:rsidR="00254253" w:rsidRDefault="0025425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User plane</w:t>
      </w:r>
      <w:r>
        <w:tab/>
      </w:r>
      <w:r>
        <w:fldChar w:fldCharType="begin"/>
      </w:r>
      <w:r>
        <w:instrText xml:space="preserve"> PAGEREF _Toc62219184 \h </w:instrText>
      </w:r>
      <w:r>
        <w:fldChar w:fldCharType="separate"/>
      </w:r>
      <w:r>
        <w:t>66</w:t>
      </w:r>
      <w:r>
        <w:fldChar w:fldCharType="end"/>
      </w:r>
    </w:p>
    <w:p w14:paraId="4C65E56D" w14:textId="652654A3" w:rsidR="00254253" w:rsidRDefault="0025425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Control plane</w:t>
      </w:r>
      <w:r>
        <w:tab/>
      </w:r>
      <w:r>
        <w:fldChar w:fldCharType="begin"/>
      </w:r>
      <w:r>
        <w:instrText xml:space="preserve"> PAGEREF _Toc62219185 \h </w:instrText>
      </w:r>
      <w:r>
        <w:fldChar w:fldCharType="separate"/>
      </w:r>
      <w:r>
        <w:t>67</w:t>
      </w:r>
      <w:r>
        <w:fldChar w:fldCharType="end"/>
      </w:r>
    </w:p>
    <w:p w14:paraId="7C1F563E" w14:textId="5EBE3288" w:rsidR="00254253" w:rsidRDefault="00254253">
      <w:pPr>
        <w:pStyle w:val="TOC2"/>
        <w:rPr>
          <w:rFonts w:asciiTheme="minorHAnsi" w:eastAsiaTheme="minorEastAsia" w:hAnsiTheme="minorHAnsi" w:cstheme="minorBidi"/>
          <w:sz w:val="22"/>
          <w:szCs w:val="22"/>
        </w:rPr>
      </w:pPr>
      <w:r>
        <w:lastRenderedPageBreak/>
        <w:t>6.4</w:t>
      </w:r>
      <w:r>
        <w:rPr>
          <w:rFonts w:asciiTheme="minorHAnsi" w:eastAsiaTheme="minorEastAsia" w:hAnsiTheme="minorHAnsi" w:cstheme="minorBidi"/>
          <w:sz w:val="22"/>
          <w:szCs w:val="22"/>
        </w:rPr>
        <w:tab/>
      </w:r>
      <w:r>
        <w:t>NR V2X</w:t>
      </w:r>
      <w:r>
        <w:tab/>
      </w:r>
      <w:r>
        <w:fldChar w:fldCharType="begin"/>
      </w:r>
      <w:r>
        <w:instrText xml:space="preserve"> PAGEREF _Toc62219186 \h </w:instrText>
      </w:r>
      <w:r>
        <w:fldChar w:fldCharType="separate"/>
      </w:r>
      <w:r>
        <w:t>69</w:t>
      </w:r>
      <w:r>
        <w:fldChar w:fldCharType="end"/>
      </w:r>
    </w:p>
    <w:p w14:paraId="593C8BF2" w14:textId="2EFD4997" w:rsidR="00254253" w:rsidRDefault="0025425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_Toc62219187 \h </w:instrText>
      </w:r>
      <w:r>
        <w:fldChar w:fldCharType="separate"/>
      </w:r>
      <w:r>
        <w:t>69</w:t>
      </w:r>
      <w:r>
        <w:fldChar w:fldCharType="end"/>
      </w:r>
    </w:p>
    <w:p w14:paraId="02D1B3D6" w14:textId="7DD724BE" w:rsidR="00254253" w:rsidRDefault="0025425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Control plane corrections</w:t>
      </w:r>
      <w:r>
        <w:tab/>
      </w:r>
      <w:r>
        <w:fldChar w:fldCharType="begin"/>
      </w:r>
      <w:r>
        <w:instrText xml:space="preserve"> PAGEREF _Toc62219188 \h </w:instrText>
      </w:r>
      <w:r>
        <w:fldChar w:fldCharType="separate"/>
      </w:r>
      <w:r>
        <w:t>70</w:t>
      </w:r>
      <w:r>
        <w:fldChar w:fldCharType="end"/>
      </w:r>
    </w:p>
    <w:p w14:paraId="41ECC1F4" w14:textId="4E4693FF" w:rsidR="00254253" w:rsidRDefault="0025425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User plane corrections</w:t>
      </w:r>
      <w:r>
        <w:tab/>
      </w:r>
      <w:r>
        <w:fldChar w:fldCharType="begin"/>
      </w:r>
      <w:r>
        <w:instrText xml:space="preserve"> PAGEREF _Toc62219189 \h </w:instrText>
      </w:r>
      <w:r>
        <w:fldChar w:fldCharType="separate"/>
      </w:r>
      <w:r>
        <w:t>77</w:t>
      </w:r>
      <w:r>
        <w:fldChar w:fldCharType="end"/>
      </w:r>
    </w:p>
    <w:p w14:paraId="32D983BD" w14:textId="42C92582" w:rsidR="00254253" w:rsidRDefault="00254253">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UE capabilities</w:t>
      </w:r>
      <w:r>
        <w:tab/>
      </w:r>
      <w:r>
        <w:fldChar w:fldCharType="begin"/>
      </w:r>
      <w:r>
        <w:instrText xml:space="preserve"> PAGEREF _Toc62219190 \h </w:instrText>
      </w:r>
      <w:r>
        <w:fldChar w:fldCharType="separate"/>
      </w:r>
      <w:r>
        <w:t>86</w:t>
      </w:r>
      <w:r>
        <w:fldChar w:fldCharType="end"/>
      </w:r>
    </w:p>
    <w:p w14:paraId="5D9FA8D3" w14:textId="532A1765" w:rsidR="00254253" w:rsidRDefault="0025425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NR Industrial Internet of Things (IoT)</w:t>
      </w:r>
      <w:r>
        <w:tab/>
      </w:r>
      <w:r>
        <w:fldChar w:fldCharType="begin"/>
      </w:r>
      <w:r>
        <w:instrText xml:space="preserve"> PAGEREF _Toc62219191 \h </w:instrText>
      </w:r>
      <w:r>
        <w:fldChar w:fldCharType="separate"/>
      </w:r>
      <w:r>
        <w:t>88</w:t>
      </w:r>
      <w:r>
        <w:fldChar w:fldCharType="end"/>
      </w:r>
    </w:p>
    <w:p w14:paraId="511C8536" w14:textId="6E00F477" w:rsidR="00254253" w:rsidRDefault="0025425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_Toc62219192 \h </w:instrText>
      </w:r>
      <w:r>
        <w:fldChar w:fldCharType="separate"/>
      </w:r>
      <w:r>
        <w:t>88</w:t>
      </w:r>
      <w:r>
        <w:fldChar w:fldCharType="end"/>
      </w:r>
    </w:p>
    <w:p w14:paraId="4E2F4B4C" w14:textId="1CF2180B" w:rsidR="00254253" w:rsidRDefault="0025425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RRC Corrections</w:t>
      </w:r>
      <w:r>
        <w:tab/>
      </w:r>
      <w:r>
        <w:fldChar w:fldCharType="begin"/>
      </w:r>
      <w:r>
        <w:instrText xml:space="preserve"> PAGEREF _Toc62219193 \h </w:instrText>
      </w:r>
      <w:r>
        <w:fldChar w:fldCharType="separate"/>
      </w:r>
      <w:r>
        <w:t>88</w:t>
      </w:r>
      <w:r>
        <w:fldChar w:fldCharType="end"/>
      </w:r>
    </w:p>
    <w:p w14:paraId="076884EB" w14:textId="187684EA" w:rsidR="00254253" w:rsidRDefault="00254253">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Other</w:t>
      </w:r>
      <w:r>
        <w:tab/>
      </w:r>
      <w:r>
        <w:fldChar w:fldCharType="begin"/>
      </w:r>
      <w:r>
        <w:instrText xml:space="preserve"> PAGEREF _Toc62219194 \h </w:instrText>
      </w:r>
      <w:r>
        <w:fldChar w:fldCharType="separate"/>
      </w:r>
      <w:r>
        <w:t>89</w:t>
      </w:r>
      <w:r>
        <w:fldChar w:fldCharType="end"/>
      </w:r>
    </w:p>
    <w:p w14:paraId="4FBFEAD6" w14:textId="1AC3D63F" w:rsidR="00254253" w:rsidRDefault="0025425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MAC Corrections</w:t>
      </w:r>
      <w:r>
        <w:tab/>
      </w:r>
      <w:r>
        <w:fldChar w:fldCharType="begin"/>
      </w:r>
      <w:r>
        <w:instrText xml:space="preserve"> PAGEREF _Toc62219195 \h </w:instrText>
      </w:r>
      <w:r>
        <w:fldChar w:fldCharType="separate"/>
      </w:r>
      <w:r>
        <w:t>89</w:t>
      </w:r>
      <w:r>
        <w:fldChar w:fldCharType="end"/>
      </w:r>
    </w:p>
    <w:p w14:paraId="10A0E7D1" w14:textId="4E3DB7DA" w:rsidR="00254253" w:rsidRDefault="0025425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PDCP Corrections</w:t>
      </w:r>
      <w:r>
        <w:tab/>
      </w:r>
      <w:r>
        <w:fldChar w:fldCharType="begin"/>
      </w:r>
      <w:r>
        <w:instrText xml:space="preserve"> PAGEREF _Toc62219196 \h </w:instrText>
      </w:r>
      <w:r>
        <w:fldChar w:fldCharType="separate"/>
      </w:r>
      <w:r>
        <w:t>92</w:t>
      </w:r>
      <w:r>
        <w:fldChar w:fldCharType="end"/>
      </w:r>
    </w:p>
    <w:p w14:paraId="07E9E8C3" w14:textId="5DAB0A6F" w:rsidR="00254253" w:rsidRDefault="00254253">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Duplication</w:t>
      </w:r>
      <w:r>
        <w:tab/>
      </w:r>
      <w:r>
        <w:fldChar w:fldCharType="begin"/>
      </w:r>
      <w:r>
        <w:instrText xml:space="preserve"> PAGEREF _Toc62219197 \h </w:instrText>
      </w:r>
      <w:r>
        <w:fldChar w:fldCharType="separate"/>
      </w:r>
      <w:r>
        <w:t>92</w:t>
      </w:r>
      <w:r>
        <w:fldChar w:fldCharType="end"/>
      </w:r>
    </w:p>
    <w:p w14:paraId="33933E48" w14:textId="451DC84E" w:rsidR="00254253" w:rsidRDefault="00254253">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Ethernet Header Compression</w:t>
      </w:r>
      <w:r>
        <w:tab/>
      </w:r>
      <w:r>
        <w:fldChar w:fldCharType="begin"/>
      </w:r>
      <w:r>
        <w:instrText xml:space="preserve"> PAGEREF _Toc62219198 \h </w:instrText>
      </w:r>
      <w:r>
        <w:fldChar w:fldCharType="separate"/>
      </w:r>
      <w:r>
        <w:t>93</w:t>
      </w:r>
      <w:r>
        <w:fldChar w:fldCharType="end"/>
      </w:r>
    </w:p>
    <w:p w14:paraId="32C927E6" w14:textId="00C6C270" w:rsidR="00254253" w:rsidRDefault="0025425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NR Positioning Support</w:t>
      </w:r>
      <w:r>
        <w:tab/>
      </w:r>
      <w:r>
        <w:fldChar w:fldCharType="begin"/>
      </w:r>
      <w:r>
        <w:instrText xml:space="preserve"> PAGEREF _Toc62219199 \h </w:instrText>
      </w:r>
      <w:r>
        <w:fldChar w:fldCharType="separate"/>
      </w:r>
      <w:r>
        <w:t>93</w:t>
      </w:r>
      <w:r>
        <w:fldChar w:fldCharType="end"/>
      </w:r>
    </w:p>
    <w:p w14:paraId="6A0C70ED" w14:textId="6671285A" w:rsidR="00254253" w:rsidRDefault="0025425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and Stage 2 corrections</w:t>
      </w:r>
      <w:r>
        <w:tab/>
      </w:r>
      <w:r>
        <w:fldChar w:fldCharType="begin"/>
      </w:r>
      <w:r>
        <w:instrText xml:space="preserve"> PAGEREF _Toc62219200 \h </w:instrText>
      </w:r>
      <w:r>
        <w:fldChar w:fldCharType="separate"/>
      </w:r>
      <w:r>
        <w:t>93</w:t>
      </w:r>
      <w:r>
        <w:fldChar w:fldCharType="end"/>
      </w:r>
    </w:p>
    <w:p w14:paraId="7A553426" w14:textId="3D8DC756" w:rsidR="00254253" w:rsidRDefault="0025425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RRC corrections</w:t>
      </w:r>
      <w:r>
        <w:tab/>
      </w:r>
      <w:r>
        <w:fldChar w:fldCharType="begin"/>
      </w:r>
      <w:r>
        <w:instrText xml:space="preserve"> PAGEREF _Toc62219201 \h </w:instrText>
      </w:r>
      <w:r>
        <w:fldChar w:fldCharType="separate"/>
      </w:r>
      <w:r>
        <w:t>97</w:t>
      </w:r>
      <w:r>
        <w:fldChar w:fldCharType="end"/>
      </w:r>
    </w:p>
    <w:p w14:paraId="31BE7FE8" w14:textId="1B7D4CC6" w:rsidR="00254253" w:rsidRDefault="0025425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LPP corrections</w:t>
      </w:r>
      <w:r>
        <w:tab/>
      </w:r>
      <w:r>
        <w:fldChar w:fldCharType="begin"/>
      </w:r>
      <w:r>
        <w:instrText xml:space="preserve"> PAGEREF _Toc62219202 \h </w:instrText>
      </w:r>
      <w:r>
        <w:fldChar w:fldCharType="separate"/>
      </w:r>
      <w:r>
        <w:t>98</w:t>
      </w:r>
      <w:r>
        <w:fldChar w:fldCharType="end"/>
      </w:r>
    </w:p>
    <w:p w14:paraId="743DA28C" w14:textId="518118F0" w:rsidR="00254253" w:rsidRDefault="0025425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MAC corrections</w:t>
      </w:r>
      <w:r>
        <w:tab/>
      </w:r>
      <w:r>
        <w:fldChar w:fldCharType="begin"/>
      </w:r>
      <w:r>
        <w:instrText xml:space="preserve"> PAGEREF _Toc62219203 \h </w:instrText>
      </w:r>
      <w:r>
        <w:fldChar w:fldCharType="separate"/>
      </w:r>
      <w:r>
        <w:t>100</w:t>
      </w:r>
      <w:r>
        <w:fldChar w:fldCharType="end"/>
      </w:r>
    </w:p>
    <w:p w14:paraId="7B91C8B2" w14:textId="3C1A0E5B" w:rsidR="00254253" w:rsidRDefault="00254253">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Other</w:t>
      </w:r>
      <w:r>
        <w:tab/>
      </w:r>
      <w:r>
        <w:fldChar w:fldCharType="begin"/>
      </w:r>
      <w:r>
        <w:instrText xml:space="preserve"> PAGEREF _Toc62219204 \h </w:instrText>
      </w:r>
      <w:r>
        <w:fldChar w:fldCharType="separate"/>
      </w:r>
      <w:r>
        <w:t>100</w:t>
      </w:r>
      <w:r>
        <w:fldChar w:fldCharType="end"/>
      </w:r>
    </w:p>
    <w:p w14:paraId="22CD4DFA" w14:textId="1BE45458" w:rsidR="00254253" w:rsidRDefault="0025425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mobility enhancements</w:t>
      </w:r>
      <w:r>
        <w:tab/>
      </w:r>
      <w:r>
        <w:fldChar w:fldCharType="begin"/>
      </w:r>
      <w:r>
        <w:instrText xml:space="preserve"> PAGEREF _Toc62219205 \h </w:instrText>
      </w:r>
      <w:r>
        <w:fldChar w:fldCharType="separate"/>
      </w:r>
      <w:r>
        <w:t>100</w:t>
      </w:r>
      <w:r>
        <w:fldChar w:fldCharType="end"/>
      </w:r>
    </w:p>
    <w:p w14:paraId="3935264B" w14:textId="72C938B4" w:rsidR="00254253" w:rsidRDefault="0025425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_Toc62219206 \h </w:instrText>
      </w:r>
      <w:r>
        <w:fldChar w:fldCharType="separate"/>
      </w:r>
      <w:r>
        <w:t>100</w:t>
      </w:r>
      <w:r>
        <w:fldChar w:fldCharType="end"/>
      </w:r>
    </w:p>
    <w:p w14:paraId="470AE71C" w14:textId="4C2FA277" w:rsidR="00254253" w:rsidRDefault="0025425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Conditional handover related corrections</w:t>
      </w:r>
      <w:r>
        <w:tab/>
      </w:r>
      <w:r>
        <w:fldChar w:fldCharType="begin"/>
      </w:r>
      <w:r>
        <w:instrText xml:space="preserve"> PAGEREF _Toc62219207 \h </w:instrText>
      </w:r>
      <w:r>
        <w:fldChar w:fldCharType="separate"/>
      </w:r>
      <w:r>
        <w:t>102</w:t>
      </w:r>
      <w:r>
        <w:fldChar w:fldCharType="end"/>
      </w:r>
    </w:p>
    <w:p w14:paraId="0850EB2D" w14:textId="35573BD9" w:rsidR="00254253" w:rsidRDefault="00254253">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Conditional PSCell change for intra-SN corrections</w:t>
      </w:r>
      <w:r>
        <w:tab/>
      </w:r>
      <w:r>
        <w:fldChar w:fldCharType="begin"/>
      </w:r>
      <w:r>
        <w:instrText xml:space="preserve"> PAGEREF _Toc62219208 \h </w:instrText>
      </w:r>
      <w:r>
        <w:fldChar w:fldCharType="separate"/>
      </w:r>
      <w:r>
        <w:t>106</w:t>
      </w:r>
      <w:r>
        <w:fldChar w:fldCharType="end"/>
      </w:r>
    </w:p>
    <w:p w14:paraId="235AD432" w14:textId="6BE48D29" w:rsidR="00254253" w:rsidRDefault="00254253">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UE capability corrections</w:t>
      </w:r>
      <w:r>
        <w:tab/>
      </w:r>
      <w:r>
        <w:fldChar w:fldCharType="begin"/>
      </w:r>
      <w:r>
        <w:instrText xml:space="preserve"> PAGEREF _Toc62219209 \h </w:instrText>
      </w:r>
      <w:r>
        <w:fldChar w:fldCharType="separate"/>
      </w:r>
      <w:r>
        <w:t>106</w:t>
      </w:r>
      <w:r>
        <w:fldChar w:fldCharType="end"/>
      </w:r>
    </w:p>
    <w:p w14:paraId="6E8B5A81" w14:textId="52DB074F" w:rsidR="00254253" w:rsidRDefault="00254253">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Other</w:t>
      </w:r>
      <w:r>
        <w:tab/>
      </w:r>
      <w:r>
        <w:fldChar w:fldCharType="begin"/>
      </w:r>
      <w:r>
        <w:instrText xml:space="preserve"> PAGEREF _Toc62219210 \h </w:instrText>
      </w:r>
      <w:r>
        <w:fldChar w:fldCharType="separate"/>
      </w:r>
      <w:r>
        <w:t>111</w:t>
      </w:r>
      <w:r>
        <w:fldChar w:fldCharType="end"/>
      </w:r>
    </w:p>
    <w:p w14:paraId="731BE69E" w14:textId="224573FD" w:rsidR="00254253" w:rsidRDefault="00254253">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DC and CA enhancements</w:t>
      </w:r>
      <w:r>
        <w:tab/>
      </w:r>
      <w:r>
        <w:fldChar w:fldCharType="begin"/>
      </w:r>
      <w:r>
        <w:instrText xml:space="preserve"> PAGEREF _Toc62219211 \h </w:instrText>
      </w:r>
      <w:r>
        <w:fldChar w:fldCharType="separate"/>
      </w:r>
      <w:r>
        <w:t>111</w:t>
      </w:r>
      <w:r>
        <w:fldChar w:fldCharType="end"/>
      </w:r>
    </w:p>
    <w:p w14:paraId="106B4100" w14:textId="2C9B254F" w:rsidR="00254253" w:rsidRDefault="0025425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_Toc62219212 \h </w:instrText>
      </w:r>
      <w:r>
        <w:fldChar w:fldCharType="separate"/>
      </w:r>
      <w:r>
        <w:t>112</w:t>
      </w:r>
      <w:r>
        <w:fldChar w:fldCharType="end"/>
      </w:r>
    </w:p>
    <w:p w14:paraId="7DA94B61" w14:textId="253EE97A" w:rsidR="00254253" w:rsidRDefault="00254253">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Fast Scell activation</w:t>
      </w:r>
      <w:r>
        <w:tab/>
      </w:r>
      <w:r>
        <w:fldChar w:fldCharType="begin"/>
      </w:r>
      <w:r>
        <w:instrText xml:space="preserve"> PAGEREF _Toc62219213 \h </w:instrText>
      </w:r>
      <w:r>
        <w:fldChar w:fldCharType="separate"/>
      </w:r>
      <w:r>
        <w:t>113</w:t>
      </w:r>
      <w:r>
        <w:fldChar w:fldCharType="end"/>
      </w:r>
    </w:p>
    <w:p w14:paraId="62BDB2C9" w14:textId="2BB2CE54" w:rsidR="00254253" w:rsidRDefault="00254253">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Early measurement reporting</w:t>
      </w:r>
      <w:r>
        <w:tab/>
      </w:r>
      <w:r>
        <w:fldChar w:fldCharType="begin"/>
      </w:r>
      <w:r>
        <w:instrText xml:space="preserve"> PAGEREF _Toc62219214 \h </w:instrText>
      </w:r>
      <w:r>
        <w:fldChar w:fldCharType="separate"/>
      </w:r>
      <w:r>
        <w:t>115</w:t>
      </w:r>
      <w:r>
        <w:fldChar w:fldCharType="end"/>
      </w:r>
    </w:p>
    <w:p w14:paraId="2280AE40" w14:textId="121A8620" w:rsidR="00254253" w:rsidRDefault="00254253">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Other DCCA corrections</w:t>
      </w:r>
      <w:r>
        <w:tab/>
      </w:r>
      <w:r>
        <w:fldChar w:fldCharType="begin"/>
      </w:r>
      <w:r>
        <w:instrText xml:space="preserve"> PAGEREF _Toc62219215 \h </w:instrText>
      </w:r>
      <w:r>
        <w:fldChar w:fldCharType="separate"/>
      </w:r>
      <w:r>
        <w:t>117</w:t>
      </w:r>
      <w:r>
        <w:fldChar w:fldCharType="end"/>
      </w:r>
    </w:p>
    <w:p w14:paraId="3DA98FF0" w14:textId="4980CB39" w:rsidR="00254253" w:rsidRDefault="00254253">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UE capabilities</w:t>
      </w:r>
      <w:r>
        <w:tab/>
      </w:r>
      <w:r>
        <w:fldChar w:fldCharType="begin"/>
      </w:r>
      <w:r>
        <w:instrText xml:space="preserve"> PAGEREF _Toc62219216 \h </w:instrText>
      </w:r>
      <w:r>
        <w:fldChar w:fldCharType="separate"/>
      </w:r>
      <w:r>
        <w:t>123</w:t>
      </w:r>
      <w:r>
        <w:fldChar w:fldCharType="end"/>
      </w:r>
    </w:p>
    <w:p w14:paraId="2D03B6FE" w14:textId="6B16AB81" w:rsidR="00254253" w:rsidRDefault="0025425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UE Power Saving in NR</w:t>
      </w:r>
      <w:r>
        <w:tab/>
      </w:r>
      <w:r>
        <w:fldChar w:fldCharType="begin"/>
      </w:r>
      <w:r>
        <w:instrText xml:space="preserve"> PAGEREF _Toc62219217 \h </w:instrText>
      </w:r>
      <w:r>
        <w:fldChar w:fldCharType="separate"/>
      </w:r>
      <w:r>
        <w:t>127</w:t>
      </w:r>
      <w:r>
        <w:fldChar w:fldCharType="end"/>
      </w:r>
    </w:p>
    <w:p w14:paraId="028FE8B9" w14:textId="64DF5DEF" w:rsidR="00254253" w:rsidRDefault="0025425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_Toc62219218 \h </w:instrText>
      </w:r>
      <w:r>
        <w:fldChar w:fldCharType="separate"/>
      </w:r>
      <w:r>
        <w:t>127</w:t>
      </w:r>
      <w:r>
        <w:fldChar w:fldCharType="end"/>
      </w:r>
    </w:p>
    <w:p w14:paraId="65DFA864" w14:textId="2DDE5147" w:rsidR="00254253" w:rsidRDefault="0025425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User plane Corrections</w:t>
      </w:r>
      <w:r>
        <w:tab/>
      </w:r>
      <w:r>
        <w:fldChar w:fldCharType="begin"/>
      </w:r>
      <w:r>
        <w:instrText xml:space="preserve"> PAGEREF _Toc62219219 \h </w:instrText>
      </w:r>
      <w:r>
        <w:fldChar w:fldCharType="separate"/>
      </w:r>
      <w:r>
        <w:t>127</w:t>
      </w:r>
      <w:r>
        <w:fldChar w:fldCharType="end"/>
      </w:r>
    </w:p>
    <w:p w14:paraId="504C0475" w14:textId="1D9E948A" w:rsidR="00254253" w:rsidRDefault="0025425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Control plane Corrections</w:t>
      </w:r>
      <w:r>
        <w:tab/>
      </w:r>
      <w:r>
        <w:fldChar w:fldCharType="begin"/>
      </w:r>
      <w:r>
        <w:instrText xml:space="preserve"> PAGEREF _Toc62219220 \h </w:instrText>
      </w:r>
      <w:r>
        <w:fldChar w:fldCharType="separate"/>
      </w:r>
      <w:r>
        <w:t>128</w:t>
      </w:r>
      <w:r>
        <w:fldChar w:fldCharType="end"/>
      </w:r>
    </w:p>
    <w:p w14:paraId="0F53DE37" w14:textId="383B11BF" w:rsidR="00254253" w:rsidRDefault="00254253">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SON MDT support for NR</w:t>
      </w:r>
      <w:r>
        <w:tab/>
      </w:r>
      <w:r>
        <w:fldChar w:fldCharType="begin"/>
      </w:r>
      <w:r>
        <w:instrText xml:space="preserve"> PAGEREF _Toc62219221 \h </w:instrText>
      </w:r>
      <w:r>
        <w:fldChar w:fldCharType="separate"/>
      </w:r>
      <w:r>
        <w:t>129</w:t>
      </w:r>
      <w:r>
        <w:fldChar w:fldCharType="end"/>
      </w:r>
    </w:p>
    <w:p w14:paraId="1F809210" w14:textId="438F843B" w:rsidR="00254253" w:rsidRDefault="0025425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_Toc62219222 \h </w:instrText>
      </w:r>
      <w:r>
        <w:fldChar w:fldCharType="separate"/>
      </w:r>
      <w:r>
        <w:t>129</w:t>
      </w:r>
      <w:r>
        <w:fldChar w:fldCharType="end"/>
      </w:r>
    </w:p>
    <w:p w14:paraId="22703E7D" w14:textId="1B8A62EE" w:rsidR="00254253" w:rsidRDefault="0025425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TS 38.314 corrections</w:t>
      </w:r>
      <w:r>
        <w:tab/>
      </w:r>
      <w:r>
        <w:fldChar w:fldCharType="begin"/>
      </w:r>
      <w:r>
        <w:instrText xml:space="preserve"> PAGEREF _Toc62219223 \h </w:instrText>
      </w:r>
      <w:r>
        <w:fldChar w:fldCharType="separate"/>
      </w:r>
      <w:r>
        <w:t>131</w:t>
      </w:r>
      <w:r>
        <w:fldChar w:fldCharType="end"/>
      </w:r>
    </w:p>
    <w:p w14:paraId="471A109C" w14:textId="7CE907BB" w:rsidR="00254253" w:rsidRDefault="00254253">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RRC corrections</w:t>
      </w:r>
      <w:r>
        <w:tab/>
      </w:r>
      <w:r>
        <w:fldChar w:fldCharType="begin"/>
      </w:r>
      <w:r>
        <w:instrText xml:space="preserve"> PAGEREF _Toc62219224 \h </w:instrText>
      </w:r>
      <w:r>
        <w:fldChar w:fldCharType="separate"/>
      </w:r>
      <w:r>
        <w:t>132</w:t>
      </w:r>
      <w:r>
        <w:fldChar w:fldCharType="end"/>
      </w:r>
    </w:p>
    <w:p w14:paraId="4DFC0A49" w14:textId="34343848" w:rsidR="00254253" w:rsidRDefault="00254253">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2-step RACH for NR</w:t>
      </w:r>
      <w:r>
        <w:tab/>
      </w:r>
      <w:r>
        <w:fldChar w:fldCharType="begin"/>
      </w:r>
      <w:r>
        <w:instrText xml:space="preserve"> PAGEREF _Toc62219225 \h </w:instrText>
      </w:r>
      <w:r>
        <w:fldChar w:fldCharType="separate"/>
      </w:r>
      <w:r>
        <w:t>134</w:t>
      </w:r>
      <w:r>
        <w:fldChar w:fldCharType="end"/>
      </w:r>
    </w:p>
    <w:p w14:paraId="592375A6" w14:textId="2BD35E5C" w:rsidR="00254253" w:rsidRDefault="0025425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_Toc62219226 \h </w:instrText>
      </w:r>
      <w:r>
        <w:fldChar w:fldCharType="separate"/>
      </w:r>
      <w:r>
        <w:t>134</w:t>
      </w:r>
      <w:r>
        <w:fldChar w:fldCharType="end"/>
      </w:r>
    </w:p>
    <w:p w14:paraId="4065470F" w14:textId="415AC4D6" w:rsidR="00254253" w:rsidRDefault="0025425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User plane corrections</w:t>
      </w:r>
      <w:r>
        <w:tab/>
      </w:r>
      <w:r>
        <w:fldChar w:fldCharType="begin"/>
      </w:r>
      <w:r>
        <w:instrText xml:space="preserve"> PAGEREF _Toc62219227 \h </w:instrText>
      </w:r>
      <w:r>
        <w:fldChar w:fldCharType="separate"/>
      </w:r>
      <w:r>
        <w:t>134</w:t>
      </w:r>
      <w:r>
        <w:fldChar w:fldCharType="end"/>
      </w:r>
    </w:p>
    <w:p w14:paraId="0863D78E" w14:textId="7DE5AD9D" w:rsidR="00254253" w:rsidRDefault="00254253">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Control plane corrections</w:t>
      </w:r>
      <w:r>
        <w:tab/>
      </w:r>
      <w:r>
        <w:fldChar w:fldCharType="begin"/>
      </w:r>
      <w:r>
        <w:instrText xml:space="preserve"> PAGEREF _Toc62219228 \h </w:instrText>
      </w:r>
      <w:r>
        <w:fldChar w:fldCharType="separate"/>
      </w:r>
      <w:r>
        <w:t>135</w:t>
      </w:r>
      <w:r>
        <w:fldChar w:fldCharType="end"/>
      </w:r>
    </w:p>
    <w:p w14:paraId="79511289" w14:textId="1913E38C" w:rsidR="00254253" w:rsidRDefault="0025425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 Other Control Plane WIs</w:t>
      </w:r>
      <w:r>
        <w:tab/>
      </w:r>
      <w:r>
        <w:fldChar w:fldCharType="begin"/>
      </w:r>
      <w:r>
        <w:instrText xml:space="preserve"> PAGEREF _Toc62219229 \h </w:instrText>
      </w:r>
      <w:r>
        <w:fldChar w:fldCharType="separate"/>
      </w:r>
      <w:r>
        <w:t>136</w:t>
      </w:r>
      <w:r>
        <w:fldChar w:fldCharType="end"/>
      </w:r>
    </w:p>
    <w:p w14:paraId="36411B90" w14:textId="438032B1" w:rsidR="00254253" w:rsidRDefault="0025425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NR eMIMO</w:t>
      </w:r>
      <w:r>
        <w:tab/>
      </w:r>
      <w:r>
        <w:fldChar w:fldCharType="begin"/>
      </w:r>
      <w:r>
        <w:instrText xml:space="preserve"> PAGEREF _Toc62219230 \h </w:instrText>
      </w:r>
      <w:r>
        <w:fldChar w:fldCharType="separate"/>
      </w:r>
      <w:r>
        <w:t>140</w:t>
      </w:r>
      <w:r>
        <w:fldChar w:fldCharType="end"/>
      </w:r>
    </w:p>
    <w:p w14:paraId="7ACB3EA6" w14:textId="0C727694" w:rsidR="00254253" w:rsidRDefault="00254253">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User plane corrections</w:t>
      </w:r>
      <w:r>
        <w:tab/>
      </w:r>
      <w:r>
        <w:fldChar w:fldCharType="begin"/>
      </w:r>
      <w:r>
        <w:instrText xml:space="preserve"> PAGEREF _Toc62219231 \h </w:instrText>
      </w:r>
      <w:r>
        <w:fldChar w:fldCharType="separate"/>
      </w:r>
      <w:r>
        <w:t>142</w:t>
      </w:r>
      <w:r>
        <w:fldChar w:fldCharType="end"/>
      </w:r>
    </w:p>
    <w:p w14:paraId="622F5040" w14:textId="66DD82B1" w:rsidR="00254253" w:rsidRDefault="0025425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Control plane corrections</w:t>
      </w:r>
      <w:r>
        <w:tab/>
      </w:r>
      <w:r>
        <w:fldChar w:fldCharType="begin"/>
      </w:r>
      <w:r>
        <w:instrText xml:space="preserve"> PAGEREF _Toc62219232 \h </w:instrText>
      </w:r>
      <w:r>
        <w:fldChar w:fldCharType="separate"/>
      </w:r>
      <w:r>
        <w:t>146</w:t>
      </w:r>
      <w:r>
        <w:fldChar w:fldCharType="end"/>
      </w:r>
    </w:p>
    <w:p w14:paraId="4C26A175" w14:textId="2098CE99" w:rsidR="00254253" w:rsidRDefault="0025425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NR Other R1 WIs</w:t>
      </w:r>
      <w:r>
        <w:tab/>
      </w:r>
      <w:r>
        <w:fldChar w:fldCharType="begin"/>
      </w:r>
      <w:r>
        <w:instrText xml:space="preserve"> PAGEREF _Toc62219233 \h </w:instrText>
      </w:r>
      <w:r>
        <w:fldChar w:fldCharType="separate"/>
      </w:r>
      <w:r>
        <w:t>149</w:t>
      </w:r>
      <w:r>
        <w:fldChar w:fldCharType="end"/>
      </w:r>
    </w:p>
    <w:p w14:paraId="010CE92A" w14:textId="088022CC" w:rsidR="00254253" w:rsidRDefault="0025425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User plane corrections</w:t>
      </w:r>
      <w:r>
        <w:tab/>
      </w:r>
      <w:r>
        <w:fldChar w:fldCharType="begin"/>
      </w:r>
      <w:r>
        <w:instrText xml:space="preserve"> PAGEREF _Toc62219234 \h </w:instrText>
      </w:r>
      <w:r>
        <w:fldChar w:fldCharType="separate"/>
      </w:r>
      <w:r>
        <w:t>149</w:t>
      </w:r>
      <w:r>
        <w:fldChar w:fldCharType="end"/>
      </w:r>
    </w:p>
    <w:p w14:paraId="675993B2" w14:textId="19E7A34E" w:rsidR="00254253" w:rsidRDefault="0025425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Control plane corrections</w:t>
      </w:r>
      <w:r>
        <w:tab/>
      </w:r>
      <w:r>
        <w:fldChar w:fldCharType="begin"/>
      </w:r>
      <w:r>
        <w:instrText xml:space="preserve"> PAGEREF _Toc62219235 \h </w:instrText>
      </w:r>
      <w:r>
        <w:fldChar w:fldCharType="separate"/>
      </w:r>
      <w:r>
        <w:t>149</w:t>
      </w:r>
      <w:r>
        <w:fldChar w:fldCharType="end"/>
      </w:r>
    </w:p>
    <w:p w14:paraId="728410A5" w14:textId="7BA68F6B" w:rsidR="00254253" w:rsidRDefault="0025425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NR Other R4 WIs</w:t>
      </w:r>
      <w:r>
        <w:tab/>
      </w:r>
      <w:r>
        <w:fldChar w:fldCharType="begin"/>
      </w:r>
      <w:r>
        <w:instrText xml:space="preserve"> PAGEREF _Toc62219236 \h </w:instrText>
      </w:r>
      <w:r>
        <w:fldChar w:fldCharType="separate"/>
      </w:r>
      <w:r>
        <w:t>150</w:t>
      </w:r>
      <w:r>
        <w:fldChar w:fldCharType="end"/>
      </w:r>
    </w:p>
    <w:p w14:paraId="4F7F6E58" w14:textId="697ABBC8" w:rsidR="00254253" w:rsidRDefault="00254253">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NR Other</w:t>
      </w:r>
      <w:r>
        <w:tab/>
      </w:r>
      <w:r>
        <w:fldChar w:fldCharType="begin"/>
      </w:r>
      <w:r>
        <w:instrText xml:space="preserve"> PAGEREF _Toc62219237 \h </w:instrText>
      </w:r>
      <w:r>
        <w:fldChar w:fldCharType="separate"/>
      </w:r>
      <w:r>
        <w:t>158</w:t>
      </w:r>
      <w:r>
        <w:fldChar w:fldCharType="end"/>
      </w:r>
    </w:p>
    <w:p w14:paraId="66B90F17" w14:textId="12AE8D68" w:rsidR="00254253" w:rsidRDefault="0025425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EUTRA Work Items</w:t>
      </w:r>
      <w:r>
        <w:tab/>
      </w:r>
      <w:r>
        <w:fldChar w:fldCharType="begin"/>
      </w:r>
      <w:r>
        <w:instrText xml:space="preserve"> PAGEREF _Toc62219238 \h </w:instrText>
      </w:r>
      <w:r>
        <w:fldChar w:fldCharType="separate"/>
      </w:r>
      <w:r>
        <w:t>165</w:t>
      </w:r>
      <w:r>
        <w:fldChar w:fldCharType="end"/>
      </w:r>
    </w:p>
    <w:p w14:paraId="6484DF7D" w14:textId="6F710103" w:rsidR="00254253" w:rsidRDefault="0025425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EUTRA Rel-16 General</w:t>
      </w:r>
      <w:r>
        <w:tab/>
      </w:r>
      <w:r>
        <w:fldChar w:fldCharType="begin"/>
      </w:r>
      <w:r>
        <w:instrText xml:space="preserve"> PAGEREF _Toc62219239 \h </w:instrText>
      </w:r>
      <w:r>
        <w:fldChar w:fldCharType="separate"/>
      </w:r>
      <w:r>
        <w:t>165</w:t>
      </w:r>
      <w:r>
        <w:fldChar w:fldCharType="end"/>
      </w:r>
    </w:p>
    <w:p w14:paraId="587E9B18" w14:textId="17B70F45" w:rsidR="00254253" w:rsidRDefault="00254253">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Cross WI RRC corrections</w:t>
      </w:r>
      <w:r>
        <w:tab/>
      </w:r>
      <w:r>
        <w:fldChar w:fldCharType="begin"/>
      </w:r>
      <w:r>
        <w:instrText xml:space="preserve"> PAGEREF _Toc62219240 \h </w:instrText>
      </w:r>
      <w:r>
        <w:fldChar w:fldCharType="separate"/>
      </w:r>
      <w:r>
        <w:t>165</w:t>
      </w:r>
      <w:r>
        <w:fldChar w:fldCharType="end"/>
      </w:r>
    </w:p>
    <w:p w14:paraId="0C10DC03" w14:textId="01DAF38C" w:rsidR="00254253" w:rsidRDefault="00254253">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Feature Lists and UE capabilities</w:t>
      </w:r>
      <w:r>
        <w:tab/>
      </w:r>
      <w:r>
        <w:fldChar w:fldCharType="begin"/>
      </w:r>
      <w:r>
        <w:instrText xml:space="preserve"> PAGEREF _Toc62219241 \h </w:instrText>
      </w:r>
      <w:r>
        <w:fldChar w:fldCharType="separate"/>
      </w:r>
      <w:r>
        <w:t>165</w:t>
      </w:r>
      <w:r>
        <w:fldChar w:fldCharType="end"/>
      </w:r>
    </w:p>
    <w:p w14:paraId="7DD50EF7" w14:textId="3561B101" w:rsidR="00254253" w:rsidRDefault="0025425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Additional enhancements for NB-IoT</w:t>
      </w:r>
      <w:r>
        <w:tab/>
      </w:r>
      <w:r>
        <w:fldChar w:fldCharType="begin"/>
      </w:r>
      <w:r>
        <w:instrText xml:space="preserve"> PAGEREF _Toc62219242 \h </w:instrText>
      </w:r>
      <w:r>
        <w:fldChar w:fldCharType="separate"/>
      </w:r>
      <w:r>
        <w:t>168</w:t>
      </w:r>
      <w:r>
        <w:fldChar w:fldCharType="end"/>
      </w:r>
    </w:p>
    <w:p w14:paraId="71AC1C8D" w14:textId="317A9E00" w:rsidR="00254253" w:rsidRDefault="0025425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_Toc62219243 \h </w:instrText>
      </w:r>
      <w:r>
        <w:fldChar w:fldCharType="separate"/>
      </w:r>
      <w:r>
        <w:t>168</w:t>
      </w:r>
      <w:r>
        <w:fldChar w:fldCharType="end"/>
      </w:r>
    </w:p>
    <w:p w14:paraId="72D0531E" w14:textId="2A37D083" w:rsidR="00254253" w:rsidRDefault="00254253">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UE-group wake-up signal (WUS) Corrections</w:t>
      </w:r>
      <w:r>
        <w:tab/>
      </w:r>
      <w:r>
        <w:fldChar w:fldCharType="begin"/>
      </w:r>
      <w:r>
        <w:instrText xml:space="preserve"> PAGEREF _Toc62219244 \h </w:instrText>
      </w:r>
      <w:r>
        <w:fldChar w:fldCharType="separate"/>
      </w:r>
      <w:r>
        <w:t>168</w:t>
      </w:r>
      <w:r>
        <w:fldChar w:fldCharType="end"/>
      </w:r>
    </w:p>
    <w:p w14:paraId="3D119684" w14:textId="16EFCB69" w:rsidR="00254253" w:rsidRDefault="00254253">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Transmission in preconfigured resources corrections</w:t>
      </w:r>
      <w:r>
        <w:tab/>
      </w:r>
      <w:r>
        <w:fldChar w:fldCharType="begin"/>
      </w:r>
      <w:r>
        <w:instrText xml:space="preserve"> PAGEREF _Toc62219245 \h </w:instrText>
      </w:r>
      <w:r>
        <w:fldChar w:fldCharType="separate"/>
      </w:r>
      <w:r>
        <w:t>169</w:t>
      </w:r>
      <w:r>
        <w:fldChar w:fldCharType="end"/>
      </w:r>
    </w:p>
    <w:p w14:paraId="66C82017" w14:textId="49934987" w:rsidR="00254253" w:rsidRDefault="00254253">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Other NB-IoT Specific corrections</w:t>
      </w:r>
      <w:r>
        <w:tab/>
      </w:r>
      <w:r>
        <w:fldChar w:fldCharType="begin"/>
      </w:r>
      <w:r>
        <w:instrText xml:space="preserve"> PAGEREF _Toc62219246 \h </w:instrText>
      </w:r>
      <w:r>
        <w:fldChar w:fldCharType="separate"/>
      </w:r>
      <w:r>
        <w:t>170</w:t>
      </w:r>
      <w:r>
        <w:fldChar w:fldCharType="end"/>
      </w:r>
    </w:p>
    <w:p w14:paraId="2683FFE7" w14:textId="60A2D658" w:rsidR="00254253" w:rsidRDefault="00254253">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Even further mobility enhancement in E-UTRAN</w:t>
      </w:r>
      <w:r>
        <w:tab/>
      </w:r>
      <w:r>
        <w:fldChar w:fldCharType="begin"/>
      </w:r>
      <w:r>
        <w:instrText xml:space="preserve"> PAGEREF _Toc62219247 \h </w:instrText>
      </w:r>
      <w:r>
        <w:fldChar w:fldCharType="separate"/>
      </w:r>
      <w:r>
        <w:t>170</w:t>
      </w:r>
      <w:r>
        <w:fldChar w:fldCharType="end"/>
      </w:r>
    </w:p>
    <w:p w14:paraId="30FD09D3" w14:textId="137BA571" w:rsidR="00254253" w:rsidRDefault="0025425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 and Stage-2 Corrections</w:t>
      </w:r>
      <w:r>
        <w:tab/>
      </w:r>
      <w:r>
        <w:fldChar w:fldCharType="begin"/>
      </w:r>
      <w:r>
        <w:instrText xml:space="preserve"> PAGEREF _Toc62219248 \h </w:instrText>
      </w:r>
      <w:r>
        <w:fldChar w:fldCharType="separate"/>
      </w:r>
      <w:r>
        <w:t>170</w:t>
      </w:r>
      <w:r>
        <w:fldChar w:fldCharType="end"/>
      </w:r>
    </w:p>
    <w:p w14:paraId="766EB360" w14:textId="03761BFC" w:rsidR="00254253" w:rsidRDefault="0025425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DAPS handover Corrections</w:t>
      </w:r>
      <w:r>
        <w:tab/>
      </w:r>
      <w:r>
        <w:fldChar w:fldCharType="begin"/>
      </w:r>
      <w:r>
        <w:instrText xml:space="preserve"> PAGEREF _Toc62219249 \h </w:instrText>
      </w:r>
      <w:r>
        <w:fldChar w:fldCharType="separate"/>
      </w:r>
      <w:r>
        <w:t>171</w:t>
      </w:r>
      <w:r>
        <w:fldChar w:fldCharType="end"/>
      </w:r>
    </w:p>
    <w:p w14:paraId="0FE44DE8" w14:textId="61362417" w:rsidR="00254253" w:rsidRDefault="00254253">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UE capability corrections</w:t>
      </w:r>
      <w:r>
        <w:tab/>
      </w:r>
      <w:r>
        <w:fldChar w:fldCharType="begin"/>
      </w:r>
      <w:r>
        <w:instrText xml:space="preserve"> PAGEREF _Toc62219250 \h </w:instrText>
      </w:r>
      <w:r>
        <w:fldChar w:fldCharType="separate"/>
      </w:r>
      <w:r>
        <w:t>177</w:t>
      </w:r>
      <w:r>
        <w:fldChar w:fldCharType="end"/>
      </w:r>
    </w:p>
    <w:p w14:paraId="448D83A4" w14:textId="19F301AB" w:rsidR="00254253" w:rsidRDefault="00254253">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Other corrections</w:t>
      </w:r>
      <w:r>
        <w:tab/>
      </w:r>
      <w:r>
        <w:fldChar w:fldCharType="begin"/>
      </w:r>
      <w:r>
        <w:instrText xml:space="preserve"> PAGEREF _Toc62219251 \h </w:instrText>
      </w:r>
      <w:r>
        <w:fldChar w:fldCharType="separate"/>
      </w:r>
      <w:r>
        <w:t>178</w:t>
      </w:r>
      <w:r>
        <w:fldChar w:fldCharType="end"/>
      </w:r>
    </w:p>
    <w:p w14:paraId="03FFF390" w14:textId="2F59CE0E" w:rsidR="00254253" w:rsidRDefault="0025425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LTE Other WIs</w:t>
      </w:r>
      <w:r>
        <w:tab/>
      </w:r>
      <w:r>
        <w:fldChar w:fldCharType="begin"/>
      </w:r>
      <w:r>
        <w:instrText xml:space="preserve"> PAGEREF _Toc62219252 \h </w:instrText>
      </w:r>
      <w:r>
        <w:fldChar w:fldCharType="separate"/>
      </w:r>
      <w:r>
        <w:t>179</w:t>
      </w:r>
      <w:r>
        <w:fldChar w:fldCharType="end"/>
      </w:r>
    </w:p>
    <w:p w14:paraId="0D2F8BA5" w14:textId="0B1E9724" w:rsidR="00254253" w:rsidRDefault="0025425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LTE Positioning</w:t>
      </w:r>
      <w:r>
        <w:tab/>
      </w:r>
      <w:r>
        <w:fldChar w:fldCharType="begin"/>
      </w:r>
      <w:r>
        <w:instrText xml:space="preserve"> PAGEREF _Toc62219253 \h </w:instrText>
      </w:r>
      <w:r>
        <w:fldChar w:fldCharType="separate"/>
      </w:r>
      <w:r>
        <w:t>180</w:t>
      </w:r>
      <w:r>
        <w:fldChar w:fldCharType="end"/>
      </w:r>
    </w:p>
    <w:p w14:paraId="740CF27C" w14:textId="57249C40" w:rsidR="00254253" w:rsidRDefault="0025425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Rel-17 NR Work Items</w:t>
      </w:r>
      <w:r>
        <w:tab/>
      </w:r>
      <w:r>
        <w:fldChar w:fldCharType="begin"/>
      </w:r>
      <w:r>
        <w:instrText xml:space="preserve"> PAGEREF _Toc62219254 \h </w:instrText>
      </w:r>
      <w:r>
        <w:fldChar w:fldCharType="separate"/>
      </w:r>
      <w:r>
        <w:t>180</w:t>
      </w:r>
      <w:r>
        <w:fldChar w:fldCharType="end"/>
      </w:r>
    </w:p>
    <w:p w14:paraId="2FBF6C12" w14:textId="5509CC56" w:rsidR="00254253" w:rsidRDefault="0025425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NR Multicast</w:t>
      </w:r>
      <w:r>
        <w:tab/>
      </w:r>
      <w:r>
        <w:fldChar w:fldCharType="begin"/>
      </w:r>
      <w:r>
        <w:instrText xml:space="preserve"> PAGEREF _Toc62219255 \h </w:instrText>
      </w:r>
      <w:r>
        <w:fldChar w:fldCharType="separate"/>
      </w:r>
      <w:r>
        <w:t>180</w:t>
      </w:r>
      <w:r>
        <w:fldChar w:fldCharType="end"/>
      </w:r>
    </w:p>
    <w:p w14:paraId="5DA1AD1A" w14:textId="1BCA4D6C" w:rsidR="00254253" w:rsidRDefault="00254253">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Organizational Requirements Scope and Architecture</w:t>
      </w:r>
      <w:r>
        <w:tab/>
      </w:r>
      <w:r>
        <w:fldChar w:fldCharType="begin"/>
      </w:r>
      <w:r>
        <w:instrText xml:space="preserve"> PAGEREF _Toc62219256 \h </w:instrText>
      </w:r>
      <w:r>
        <w:fldChar w:fldCharType="separate"/>
      </w:r>
      <w:r>
        <w:t>180</w:t>
      </w:r>
      <w:r>
        <w:fldChar w:fldCharType="end"/>
      </w:r>
    </w:p>
    <w:p w14:paraId="1E7AB1FD" w14:textId="406FFF5F" w:rsidR="00254253" w:rsidRDefault="00254253">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Connected mode UEs</w:t>
      </w:r>
      <w:r>
        <w:tab/>
      </w:r>
      <w:r>
        <w:fldChar w:fldCharType="begin"/>
      </w:r>
      <w:r>
        <w:instrText xml:space="preserve"> PAGEREF _Toc62219257 \h </w:instrText>
      </w:r>
      <w:r>
        <w:fldChar w:fldCharType="separate"/>
      </w:r>
      <w:r>
        <w:t>185</w:t>
      </w:r>
      <w:r>
        <w:fldChar w:fldCharType="end"/>
      </w:r>
    </w:p>
    <w:p w14:paraId="640AEDD5" w14:textId="63F77E73" w:rsidR="00254253" w:rsidRDefault="00254253">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Reliability</w:t>
      </w:r>
      <w:r>
        <w:tab/>
      </w:r>
      <w:r>
        <w:fldChar w:fldCharType="begin"/>
      </w:r>
      <w:r>
        <w:instrText xml:space="preserve"> PAGEREF _Toc62219258 \h </w:instrText>
      </w:r>
      <w:r>
        <w:fldChar w:fldCharType="separate"/>
      </w:r>
      <w:r>
        <w:t>185</w:t>
      </w:r>
      <w:r>
        <w:fldChar w:fldCharType="end"/>
      </w:r>
    </w:p>
    <w:p w14:paraId="1252E3B1" w14:textId="2379B480" w:rsidR="00254253" w:rsidRDefault="00254253">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Dynamic PTM PTP switch with service continuity</w:t>
      </w:r>
      <w:r>
        <w:tab/>
      </w:r>
      <w:r>
        <w:fldChar w:fldCharType="begin"/>
      </w:r>
      <w:r>
        <w:instrText xml:space="preserve"> PAGEREF _Toc62219259 \h </w:instrText>
      </w:r>
      <w:r>
        <w:fldChar w:fldCharType="separate"/>
      </w:r>
      <w:r>
        <w:t>186</w:t>
      </w:r>
      <w:r>
        <w:fldChar w:fldCharType="end"/>
      </w:r>
    </w:p>
    <w:p w14:paraId="10F5B294" w14:textId="1D5087F1" w:rsidR="00254253" w:rsidRDefault="00254253">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Mobility with Service continuity</w:t>
      </w:r>
      <w:r>
        <w:tab/>
      </w:r>
      <w:r>
        <w:fldChar w:fldCharType="begin"/>
      </w:r>
      <w:r>
        <w:instrText xml:space="preserve"> PAGEREF _Toc62219260 \h </w:instrText>
      </w:r>
      <w:r>
        <w:fldChar w:fldCharType="separate"/>
      </w:r>
      <w:r>
        <w:t>187</w:t>
      </w:r>
      <w:r>
        <w:fldChar w:fldCharType="end"/>
      </w:r>
    </w:p>
    <w:p w14:paraId="3CD090DD" w14:textId="57EA232A" w:rsidR="00254253" w:rsidRDefault="00254253">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Other</w:t>
      </w:r>
      <w:r>
        <w:tab/>
      </w:r>
      <w:r>
        <w:fldChar w:fldCharType="begin"/>
      </w:r>
      <w:r>
        <w:instrText xml:space="preserve"> PAGEREF _Toc62219261 \h </w:instrText>
      </w:r>
      <w:r>
        <w:fldChar w:fldCharType="separate"/>
      </w:r>
      <w:r>
        <w:t>188</w:t>
      </w:r>
      <w:r>
        <w:fldChar w:fldCharType="end"/>
      </w:r>
    </w:p>
    <w:p w14:paraId="2852317F" w14:textId="42D51743" w:rsidR="00254253" w:rsidRDefault="00254253">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Idle and Inactive mode UEs</w:t>
      </w:r>
      <w:r>
        <w:tab/>
      </w:r>
      <w:r>
        <w:fldChar w:fldCharType="begin"/>
      </w:r>
      <w:r>
        <w:instrText xml:space="preserve"> PAGEREF _Toc62219262 \h </w:instrText>
      </w:r>
      <w:r>
        <w:fldChar w:fldCharType="separate"/>
      </w:r>
      <w:r>
        <w:t>189</w:t>
      </w:r>
      <w:r>
        <w:fldChar w:fldCharType="end"/>
      </w:r>
    </w:p>
    <w:p w14:paraId="7441AC5A" w14:textId="6E7DCDB1" w:rsidR="00254253" w:rsidRDefault="0025425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MR DC CA further enhancements</w:t>
      </w:r>
      <w:r>
        <w:tab/>
      </w:r>
      <w:r>
        <w:fldChar w:fldCharType="begin"/>
      </w:r>
      <w:r>
        <w:instrText xml:space="preserve"> PAGEREF _Toc62219263 \h </w:instrText>
      </w:r>
      <w:r>
        <w:fldChar w:fldCharType="separate"/>
      </w:r>
      <w:r>
        <w:t>190</w:t>
      </w:r>
      <w:r>
        <w:fldChar w:fldCharType="end"/>
      </w:r>
    </w:p>
    <w:p w14:paraId="167DE305" w14:textId="13489793" w:rsidR="00254253" w:rsidRDefault="0025425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_Toc62219264 \h </w:instrText>
      </w:r>
      <w:r>
        <w:fldChar w:fldCharType="separate"/>
      </w:r>
      <w:r>
        <w:t>190</w:t>
      </w:r>
      <w:r>
        <w:fldChar w:fldCharType="end"/>
      </w:r>
    </w:p>
    <w:p w14:paraId="767B0710" w14:textId="1C3551AF" w:rsidR="00254253" w:rsidRDefault="0025425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Efficient activation deactivation mechanism for one SCG and SCells</w:t>
      </w:r>
      <w:r>
        <w:tab/>
      </w:r>
      <w:r>
        <w:fldChar w:fldCharType="begin"/>
      </w:r>
      <w:r>
        <w:instrText xml:space="preserve"> PAGEREF _Toc62219265 \h </w:instrText>
      </w:r>
      <w:r>
        <w:fldChar w:fldCharType="separate"/>
      </w:r>
      <w:r>
        <w:t>190</w:t>
      </w:r>
      <w:r>
        <w:fldChar w:fldCharType="end"/>
      </w:r>
    </w:p>
    <w:p w14:paraId="68CADF41" w14:textId="7560D7BD" w:rsidR="00254253" w:rsidRDefault="0025425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Conditional PSCell change addition</w:t>
      </w:r>
      <w:r>
        <w:tab/>
      </w:r>
      <w:r>
        <w:fldChar w:fldCharType="begin"/>
      </w:r>
      <w:r>
        <w:instrText xml:space="preserve"> PAGEREF _Toc62219266 \h </w:instrText>
      </w:r>
      <w:r>
        <w:fldChar w:fldCharType="separate"/>
      </w:r>
      <w:r>
        <w:t>196</w:t>
      </w:r>
      <w:r>
        <w:fldChar w:fldCharType="end"/>
      </w:r>
    </w:p>
    <w:p w14:paraId="49E3B6ED" w14:textId="1186C75C" w:rsidR="00254253" w:rsidRDefault="00254253">
      <w:pPr>
        <w:pStyle w:val="TOC2"/>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Multi SIM</w:t>
      </w:r>
      <w:r>
        <w:tab/>
      </w:r>
      <w:r>
        <w:fldChar w:fldCharType="begin"/>
      </w:r>
      <w:r>
        <w:instrText xml:space="preserve"> PAGEREF _Toc62219267 \h </w:instrText>
      </w:r>
      <w:r>
        <w:fldChar w:fldCharType="separate"/>
      </w:r>
      <w:r>
        <w:t>200</w:t>
      </w:r>
      <w:r>
        <w:fldChar w:fldCharType="end"/>
      </w:r>
    </w:p>
    <w:p w14:paraId="3FED74AB" w14:textId="117C1D9E" w:rsidR="00254253" w:rsidRDefault="0025425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_Toc62219268 \h </w:instrText>
      </w:r>
      <w:r>
        <w:fldChar w:fldCharType="separate"/>
      </w:r>
      <w:r>
        <w:t>200</w:t>
      </w:r>
      <w:r>
        <w:fldChar w:fldCharType="end"/>
      </w:r>
    </w:p>
    <w:p w14:paraId="13A1A468" w14:textId="75094479" w:rsidR="00254253" w:rsidRDefault="0025425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Paging collision avoidance</w:t>
      </w:r>
      <w:r>
        <w:tab/>
      </w:r>
      <w:r>
        <w:fldChar w:fldCharType="begin"/>
      </w:r>
      <w:r>
        <w:instrText xml:space="preserve"> PAGEREF _Toc62219269 \h </w:instrText>
      </w:r>
      <w:r>
        <w:fldChar w:fldCharType="separate"/>
      </w:r>
      <w:r>
        <w:t>202</w:t>
      </w:r>
      <w:r>
        <w:fldChar w:fldCharType="end"/>
      </w:r>
    </w:p>
    <w:p w14:paraId="3B2CECEB" w14:textId="4601DCA4" w:rsidR="00254253" w:rsidRDefault="0025425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notification on network switching for multi-SIM</w:t>
      </w:r>
      <w:r>
        <w:tab/>
      </w:r>
      <w:r>
        <w:fldChar w:fldCharType="begin"/>
      </w:r>
      <w:r>
        <w:instrText xml:space="preserve"> PAGEREF _Toc62219270 \h </w:instrText>
      </w:r>
      <w:r>
        <w:fldChar w:fldCharType="separate"/>
      </w:r>
      <w:r>
        <w:t>205</w:t>
      </w:r>
      <w:r>
        <w:fldChar w:fldCharType="end"/>
      </w:r>
    </w:p>
    <w:p w14:paraId="4589C39F" w14:textId="33C2AACE" w:rsidR="00254253" w:rsidRDefault="0025425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Paging with service indication</w:t>
      </w:r>
      <w:r>
        <w:tab/>
      </w:r>
      <w:r>
        <w:fldChar w:fldCharType="begin"/>
      </w:r>
      <w:r>
        <w:instrText xml:space="preserve"> PAGEREF _Toc62219271 \h </w:instrText>
      </w:r>
      <w:r>
        <w:fldChar w:fldCharType="separate"/>
      </w:r>
      <w:r>
        <w:t>207</w:t>
      </w:r>
      <w:r>
        <w:fldChar w:fldCharType="end"/>
      </w:r>
    </w:p>
    <w:p w14:paraId="512272D8" w14:textId="567AD443" w:rsidR="00254253" w:rsidRDefault="0025425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NR IAB enhancements</w:t>
      </w:r>
      <w:r>
        <w:tab/>
      </w:r>
      <w:r>
        <w:fldChar w:fldCharType="begin"/>
      </w:r>
      <w:r>
        <w:instrText xml:space="preserve"> PAGEREF _Toc62219272 \h </w:instrText>
      </w:r>
      <w:r>
        <w:fldChar w:fldCharType="separate"/>
      </w:r>
      <w:r>
        <w:t>210</w:t>
      </w:r>
      <w:r>
        <w:fldChar w:fldCharType="end"/>
      </w:r>
    </w:p>
    <w:p w14:paraId="319C9845" w14:textId="721470C0" w:rsidR="00254253" w:rsidRDefault="0025425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_Toc62219273 \h </w:instrText>
      </w:r>
      <w:r>
        <w:fldChar w:fldCharType="separate"/>
      </w:r>
      <w:r>
        <w:t>210</w:t>
      </w:r>
      <w:r>
        <w:fldChar w:fldCharType="end"/>
      </w:r>
    </w:p>
    <w:p w14:paraId="5F8A53B3" w14:textId="5448011A" w:rsidR="00254253" w:rsidRDefault="0025425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Enhancements to improve topology-wide fairness multi-hop latency and congestion mitigation</w:t>
      </w:r>
      <w:r>
        <w:tab/>
      </w:r>
      <w:r>
        <w:fldChar w:fldCharType="begin"/>
      </w:r>
      <w:r>
        <w:instrText xml:space="preserve"> PAGEREF _Toc62219274 \h </w:instrText>
      </w:r>
      <w:r>
        <w:fldChar w:fldCharType="separate"/>
      </w:r>
      <w:r>
        <w:t>210</w:t>
      </w:r>
      <w:r>
        <w:fldChar w:fldCharType="end"/>
      </w:r>
    </w:p>
    <w:p w14:paraId="58B9E28D" w14:textId="36ABB514" w:rsidR="00254253" w:rsidRDefault="00254253">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Topology adaptation enhancements</w:t>
      </w:r>
      <w:r>
        <w:tab/>
      </w:r>
      <w:r>
        <w:fldChar w:fldCharType="begin"/>
      </w:r>
      <w:r>
        <w:instrText xml:space="preserve"> PAGEREF _Toc62219275 \h </w:instrText>
      </w:r>
      <w:r>
        <w:fldChar w:fldCharType="separate"/>
      </w:r>
      <w:r>
        <w:t>212</w:t>
      </w:r>
      <w:r>
        <w:fldChar w:fldCharType="end"/>
      </w:r>
    </w:p>
    <w:p w14:paraId="6E3523F8" w14:textId="426E4B79" w:rsidR="00254253" w:rsidRDefault="00254253">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Duplexing enhancements RAN2 scope</w:t>
      </w:r>
      <w:r>
        <w:tab/>
      </w:r>
      <w:r>
        <w:fldChar w:fldCharType="begin"/>
      </w:r>
      <w:r>
        <w:instrText xml:space="preserve"> PAGEREF _Toc62219276 \h </w:instrText>
      </w:r>
      <w:r>
        <w:fldChar w:fldCharType="separate"/>
      </w:r>
      <w:r>
        <w:t>214</w:t>
      </w:r>
      <w:r>
        <w:fldChar w:fldCharType="end"/>
      </w:r>
    </w:p>
    <w:p w14:paraId="07B1DEC1" w14:textId="539E8775" w:rsidR="00254253" w:rsidRDefault="0025425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NR IIoT URLLC</w:t>
      </w:r>
      <w:r>
        <w:tab/>
      </w:r>
      <w:r>
        <w:fldChar w:fldCharType="begin"/>
      </w:r>
      <w:r>
        <w:instrText xml:space="preserve"> PAGEREF _Toc62219277 \h </w:instrText>
      </w:r>
      <w:r>
        <w:fldChar w:fldCharType="separate"/>
      </w:r>
      <w:r>
        <w:t>214</w:t>
      </w:r>
      <w:r>
        <w:fldChar w:fldCharType="end"/>
      </w:r>
    </w:p>
    <w:p w14:paraId="4DBB36C1" w14:textId="416EA00B" w:rsidR="00254253" w:rsidRDefault="0025425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Organizational</w:t>
      </w:r>
      <w:r>
        <w:tab/>
      </w:r>
      <w:r>
        <w:fldChar w:fldCharType="begin"/>
      </w:r>
      <w:r>
        <w:instrText xml:space="preserve"> PAGEREF _Toc62219278 \h </w:instrText>
      </w:r>
      <w:r>
        <w:fldChar w:fldCharType="separate"/>
      </w:r>
      <w:r>
        <w:t>214</w:t>
      </w:r>
      <w:r>
        <w:fldChar w:fldCharType="end"/>
      </w:r>
    </w:p>
    <w:p w14:paraId="22305D23" w14:textId="41E5DA2B" w:rsidR="00254253" w:rsidRDefault="0025425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Enhancements for support of time synchronization</w:t>
      </w:r>
      <w:r>
        <w:tab/>
      </w:r>
      <w:r>
        <w:fldChar w:fldCharType="begin"/>
      </w:r>
      <w:r>
        <w:instrText xml:space="preserve"> PAGEREF _Toc62219279 \h </w:instrText>
      </w:r>
      <w:r>
        <w:fldChar w:fldCharType="separate"/>
      </w:r>
      <w:r>
        <w:t>215</w:t>
      </w:r>
      <w:r>
        <w:fldChar w:fldCharType="end"/>
      </w:r>
    </w:p>
    <w:p w14:paraId="3471C515" w14:textId="5DEAD117" w:rsidR="00254253" w:rsidRDefault="00254253">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enhancements for URLLC in unlicensed controlled environments</w:t>
      </w:r>
      <w:r>
        <w:tab/>
      </w:r>
      <w:r>
        <w:fldChar w:fldCharType="begin"/>
      </w:r>
      <w:r>
        <w:instrText xml:space="preserve"> PAGEREF _Toc62219280 \h </w:instrText>
      </w:r>
      <w:r>
        <w:fldChar w:fldCharType="separate"/>
      </w:r>
      <w:r>
        <w:t>217</w:t>
      </w:r>
      <w:r>
        <w:fldChar w:fldCharType="end"/>
      </w:r>
    </w:p>
    <w:p w14:paraId="0BA28768" w14:textId="769E044C" w:rsidR="00254253" w:rsidRDefault="00254253">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RAN enhancements based on new QoS</w:t>
      </w:r>
      <w:r>
        <w:tab/>
      </w:r>
      <w:r>
        <w:fldChar w:fldCharType="begin"/>
      </w:r>
      <w:r>
        <w:instrText xml:space="preserve"> PAGEREF _Toc62219281 \h </w:instrText>
      </w:r>
      <w:r>
        <w:fldChar w:fldCharType="separate"/>
      </w:r>
      <w:r>
        <w:t>219</w:t>
      </w:r>
      <w:r>
        <w:fldChar w:fldCharType="end"/>
      </w:r>
    </w:p>
    <w:p w14:paraId="75314CE9" w14:textId="2ACD13A7" w:rsidR="00254253" w:rsidRDefault="0025425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Small Data enhancements</w:t>
      </w:r>
      <w:r>
        <w:tab/>
      </w:r>
      <w:r>
        <w:fldChar w:fldCharType="begin"/>
      </w:r>
      <w:r>
        <w:instrText xml:space="preserve"> PAGEREF _Toc62219282 \h </w:instrText>
      </w:r>
      <w:r>
        <w:fldChar w:fldCharType="separate"/>
      </w:r>
      <w:r>
        <w:t>220</w:t>
      </w:r>
      <w:r>
        <w:fldChar w:fldCharType="end"/>
      </w:r>
    </w:p>
    <w:p w14:paraId="7F608652" w14:textId="254DBE99" w:rsidR="00254253" w:rsidRDefault="0025425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Organizational</w:t>
      </w:r>
      <w:r>
        <w:tab/>
      </w:r>
      <w:r>
        <w:fldChar w:fldCharType="begin"/>
      </w:r>
      <w:r>
        <w:instrText xml:space="preserve"> PAGEREF _Toc62219283 \h </w:instrText>
      </w:r>
      <w:r>
        <w:fldChar w:fldCharType="separate"/>
      </w:r>
      <w:r>
        <w:t>220</w:t>
      </w:r>
      <w:r>
        <w:fldChar w:fldCharType="end"/>
      </w:r>
    </w:p>
    <w:p w14:paraId="350DE569" w14:textId="31981AE5" w:rsidR="00254253" w:rsidRDefault="00254253">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Security aspects</w:t>
      </w:r>
      <w:r>
        <w:tab/>
      </w:r>
      <w:r>
        <w:fldChar w:fldCharType="begin"/>
      </w:r>
      <w:r>
        <w:instrText xml:space="preserve"> PAGEREF _Toc62219284 \h </w:instrText>
      </w:r>
      <w:r>
        <w:fldChar w:fldCharType="separate"/>
      </w:r>
      <w:r>
        <w:t>223</w:t>
      </w:r>
      <w:r>
        <w:fldChar w:fldCharType="end"/>
      </w:r>
    </w:p>
    <w:p w14:paraId="7126BD17" w14:textId="3B46A446" w:rsidR="00254253" w:rsidRDefault="00254253">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Control plane aspects</w:t>
      </w:r>
      <w:r>
        <w:tab/>
      </w:r>
      <w:r>
        <w:fldChar w:fldCharType="begin"/>
      </w:r>
      <w:r>
        <w:instrText xml:space="preserve"> PAGEREF _Toc62219285 \h </w:instrText>
      </w:r>
      <w:r>
        <w:fldChar w:fldCharType="separate"/>
      </w:r>
      <w:r>
        <w:t>223</w:t>
      </w:r>
      <w:r>
        <w:fldChar w:fldCharType="end"/>
      </w:r>
    </w:p>
    <w:p w14:paraId="76311449" w14:textId="588B1EA0" w:rsidR="00254253" w:rsidRDefault="00254253">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Aspects specific to RACH based schemes</w:t>
      </w:r>
      <w:r>
        <w:tab/>
      </w:r>
      <w:r>
        <w:fldChar w:fldCharType="begin"/>
      </w:r>
      <w:r>
        <w:instrText xml:space="preserve"> PAGEREF _Toc62219286 \h </w:instrText>
      </w:r>
      <w:r>
        <w:fldChar w:fldCharType="separate"/>
      </w:r>
      <w:r>
        <w:t>226</w:t>
      </w:r>
      <w:r>
        <w:fldChar w:fldCharType="end"/>
      </w:r>
    </w:p>
    <w:p w14:paraId="53E43B51" w14:textId="3F47EF96" w:rsidR="00254253" w:rsidRDefault="00254253">
      <w:pPr>
        <w:pStyle w:val="TOC3"/>
        <w:rPr>
          <w:rFonts w:asciiTheme="minorHAnsi" w:eastAsiaTheme="minorEastAsia" w:hAnsiTheme="minorHAnsi" w:cstheme="minorBidi"/>
          <w:sz w:val="22"/>
          <w:szCs w:val="22"/>
        </w:rPr>
      </w:pPr>
      <w:r>
        <w:t>8.6.5</w:t>
      </w:r>
      <w:r>
        <w:rPr>
          <w:rFonts w:asciiTheme="minorHAnsi" w:eastAsiaTheme="minorEastAsia" w:hAnsiTheme="minorHAnsi" w:cstheme="minorBidi"/>
          <w:sz w:val="22"/>
          <w:szCs w:val="22"/>
        </w:rPr>
        <w:tab/>
      </w:r>
      <w:r>
        <w:t>Aspects specific to CG based schemes</w:t>
      </w:r>
      <w:r>
        <w:tab/>
      </w:r>
      <w:r>
        <w:fldChar w:fldCharType="begin"/>
      </w:r>
      <w:r>
        <w:instrText xml:space="preserve"> PAGEREF _Toc62219287 \h </w:instrText>
      </w:r>
      <w:r>
        <w:fldChar w:fldCharType="separate"/>
      </w:r>
      <w:r>
        <w:t>227</w:t>
      </w:r>
      <w:r>
        <w:fldChar w:fldCharType="end"/>
      </w:r>
    </w:p>
    <w:p w14:paraId="75C46392" w14:textId="0719515A" w:rsidR="00254253" w:rsidRDefault="00254253">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NR Sidelink relay SI</w:t>
      </w:r>
      <w:r>
        <w:tab/>
      </w:r>
      <w:r>
        <w:fldChar w:fldCharType="begin"/>
      </w:r>
      <w:r>
        <w:instrText xml:space="preserve"> PAGEREF _Toc62219288 \h </w:instrText>
      </w:r>
      <w:r>
        <w:fldChar w:fldCharType="separate"/>
      </w:r>
      <w:r>
        <w:t>229</w:t>
      </w:r>
      <w:r>
        <w:fldChar w:fldCharType="end"/>
      </w:r>
    </w:p>
    <w:p w14:paraId="0A2CCD61" w14:textId="288FFC33" w:rsidR="00254253" w:rsidRDefault="00254253">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Organizational</w:t>
      </w:r>
      <w:r>
        <w:tab/>
      </w:r>
      <w:r>
        <w:fldChar w:fldCharType="begin"/>
      </w:r>
      <w:r>
        <w:instrText xml:space="preserve"> PAGEREF _Toc62219289 \h </w:instrText>
      </w:r>
      <w:r>
        <w:fldChar w:fldCharType="separate"/>
      </w:r>
      <w:r>
        <w:t>229</w:t>
      </w:r>
      <w:r>
        <w:fldChar w:fldCharType="end"/>
      </w:r>
    </w:p>
    <w:p w14:paraId="73CFC718" w14:textId="48BEDB67" w:rsidR="00254253" w:rsidRDefault="00254253">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Scope requirements and scenarios</w:t>
      </w:r>
      <w:r>
        <w:tab/>
      </w:r>
      <w:r>
        <w:fldChar w:fldCharType="begin"/>
      </w:r>
      <w:r>
        <w:instrText xml:space="preserve"> PAGEREF _Toc62219290 \h </w:instrText>
      </w:r>
      <w:r>
        <w:fldChar w:fldCharType="separate"/>
      </w:r>
      <w:r>
        <w:t>230</w:t>
      </w:r>
      <w:r>
        <w:fldChar w:fldCharType="end"/>
      </w:r>
    </w:p>
    <w:p w14:paraId="0515E127" w14:textId="24962552" w:rsidR="00254253" w:rsidRDefault="00254253">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Relaying Mechanisms and their characteristics</w:t>
      </w:r>
      <w:r>
        <w:tab/>
      </w:r>
      <w:r>
        <w:fldChar w:fldCharType="begin"/>
      </w:r>
      <w:r>
        <w:instrText xml:space="preserve"> PAGEREF _Toc62219291 \h </w:instrText>
      </w:r>
      <w:r>
        <w:fldChar w:fldCharType="separate"/>
      </w:r>
      <w:r>
        <w:t>232</w:t>
      </w:r>
      <w:r>
        <w:fldChar w:fldCharType="end"/>
      </w:r>
    </w:p>
    <w:p w14:paraId="336B4B58" w14:textId="73315C59" w:rsidR="00254253" w:rsidRDefault="00254253">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Protocol stacks and procedures</w:t>
      </w:r>
      <w:r>
        <w:tab/>
      </w:r>
      <w:r>
        <w:fldChar w:fldCharType="begin"/>
      </w:r>
      <w:r>
        <w:instrText xml:space="preserve"> PAGEREF _Toc62219292 \h </w:instrText>
      </w:r>
      <w:r>
        <w:fldChar w:fldCharType="separate"/>
      </w:r>
      <w:r>
        <w:t>232</w:t>
      </w:r>
      <w:r>
        <w:fldChar w:fldCharType="end"/>
      </w:r>
    </w:p>
    <w:p w14:paraId="36362EF5" w14:textId="061CCAA9" w:rsidR="00254253" w:rsidRDefault="00254253">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Service continuity</w:t>
      </w:r>
      <w:r>
        <w:tab/>
      </w:r>
      <w:r>
        <w:fldChar w:fldCharType="begin"/>
      </w:r>
      <w:r>
        <w:instrText xml:space="preserve"> PAGEREF _Toc62219293 \h </w:instrText>
      </w:r>
      <w:r>
        <w:fldChar w:fldCharType="separate"/>
      </w:r>
      <w:r>
        <w:t>238</w:t>
      </w:r>
      <w:r>
        <w:fldChar w:fldCharType="end"/>
      </w:r>
    </w:p>
    <w:p w14:paraId="57B44B7D" w14:textId="460112A5" w:rsidR="00254253" w:rsidRDefault="00254253">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Relay selection</w:t>
      </w:r>
      <w:r>
        <w:tab/>
      </w:r>
      <w:r>
        <w:fldChar w:fldCharType="begin"/>
      </w:r>
      <w:r>
        <w:instrText xml:space="preserve"> PAGEREF _Toc62219294 \h </w:instrText>
      </w:r>
      <w:r>
        <w:fldChar w:fldCharType="separate"/>
      </w:r>
      <w:r>
        <w:t>241</w:t>
      </w:r>
      <w:r>
        <w:fldChar w:fldCharType="end"/>
      </w:r>
    </w:p>
    <w:p w14:paraId="3AC0D61F" w14:textId="3E36C44C" w:rsidR="00254253" w:rsidRDefault="00254253">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Other</w:t>
      </w:r>
      <w:r>
        <w:tab/>
      </w:r>
      <w:r>
        <w:fldChar w:fldCharType="begin"/>
      </w:r>
      <w:r>
        <w:instrText xml:space="preserve"> PAGEREF _Toc62219295 \h </w:instrText>
      </w:r>
      <w:r>
        <w:fldChar w:fldCharType="separate"/>
      </w:r>
      <w:r>
        <w:t>243</w:t>
      </w:r>
      <w:r>
        <w:fldChar w:fldCharType="end"/>
      </w:r>
    </w:p>
    <w:p w14:paraId="12E349B1" w14:textId="1BF54D10" w:rsidR="00254253" w:rsidRDefault="00254253">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Discovery model and procedure for sidelink relaying</w:t>
      </w:r>
      <w:r>
        <w:tab/>
      </w:r>
      <w:r>
        <w:fldChar w:fldCharType="begin"/>
      </w:r>
      <w:r>
        <w:instrText xml:space="preserve"> PAGEREF _Toc62219296 \h </w:instrText>
      </w:r>
      <w:r>
        <w:fldChar w:fldCharType="separate"/>
      </w:r>
      <w:r>
        <w:t>243</w:t>
      </w:r>
      <w:r>
        <w:fldChar w:fldCharType="end"/>
      </w:r>
    </w:p>
    <w:p w14:paraId="348ECA64" w14:textId="71DB6B78" w:rsidR="00254253" w:rsidRDefault="00254253">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RAN slicing SI</w:t>
      </w:r>
      <w:r>
        <w:tab/>
      </w:r>
      <w:r>
        <w:fldChar w:fldCharType="begin"/>
      </w:r>
      <w:r>
        <w:instrText xml:space="preserve"> PAGEREF _Toc62219297 \h </w:instrText>
      </w:r>
      <w:r>
        <w:fldChar w:fldCharType="separate"/>
      </w:r>
      <w:r>
        <w:t>246</w:t>
      </w:r>
      <w:r>
        <w:fldChar w:fldCharType="end"/>
      </w:r>
    </w:p>
    <w:p w14:paraId="64F735EB" w14:textId="06BFC04C" w:rsidR="00254253" w:rsidRDefault="00254253">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Organizational</w:t>
      </w:r>
      <w:r>
        <w:tab/>
      </w:r>
      <w:r>
        <w:fldChar w:fldCharType="begin"/>
      </w:r>
      <w:r>
        <w:instrText xml:space="preserve"> PAGEREF _Toc62219298 \h </w:instrText>
      </w:r>
      <w:r>
        <w:fldChar w:fldCharType="separate"/>
      </w:r>
      <w:r>
        <w:t>246</w:t>
      </w:r>
      <w:r>
        <w:fldChar w:fldCharType="end"/>
      </w:r>
    </w:p>
    <w:p w14:paraId="7ADC5F2B" w14:textId="773170FC" w:rsidR="00254253" w:rsidRDefault="00254253">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Slice based cell reselection under network control</w:t>
      </w:r>
      <w:r>
        <w:tab/>
      </w:r>
      <w:r>
        <w:fldChar w:fldCharType="begin"/>
      </w:r>
      <w:r>
        <w:instrText xml:space="preserve"> PAGEREF _Toc62219299 \h </w:instrText>
      </w:r>
      <w:r>
        <w:fldChar w:fldCharType="separate"/>
      </w:r>
      <w:r>
        <w:t>249</w:t>
      </w:r>
      <w:r>
        <w:fldChar w:fldCharType="end"/>
      </w:r>
    </w:p>
    <w:p w14:paraId="733BFCEA" w14:textId="2B5D7689" w:rsidR="00254253" w:rsidRDefault="00254253">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Slice based RACH configuration or access barring</w:t>
      </w:r>
      <w:r>
        <w:tab/>
      </w:r>
      <w:r>
        <w:fldChar w:fldCharType="begin"/>
      </w:r>
      <w:r>
        <w:instrText xml:space="preserve"> PAGEREF _Toc62219300 \h </w:instrText>
      </w:r>
      <w:r>
        <w:fldChar w:fldCharType="separate"/>
      </w:r>
      <w:r>
        <w:t>253</w:t>
      </w:r>
      <w:r>
        <w:fldChar w:fldCharType="end"/>
      </w:r>
    </w:p>
    <w:p w14:paraId="5F62866E" w14:textId="5E8B7E31" w:rsidR="00254253" w:rsidRDefault="00254253">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Power Saving</w:t>
      </w:r>
      <w:r>
        <w:tab/>
      </w:r>
      <w:r>
        <w:fldChar w:fldCharType="begin"/>
      </w:r>
      <w:r>
        <w:instrText xml:space="preserve"> PAGEREF _Toc62219301 \h </w:instrText>
      </w:r>
      <w:r>
        <w:fldChar w:fldCharType="separate"/>
      </w:r>
      <w:r>
        <w:t>254</w:t>
      </w:r>
      <w:r>
        <w:fldChar w:fldCharType="end"/>
      </w:r>
    </w:p>
    <w:p w14:paraId="61CC19AD" w14:textId="342BD8B7" w:rsidR="00254253" w:rsidRDefault="00254253">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Organizational Scope and Requirements</w:t>
      </w:r>
      <w:r>
        <w:tab/>
      </w:r>
      <w:r>
        <w:fldChar w:fldCharType="begin"/>
      </w:r>
      <w:r>
        <w:instrText xml:space="preserve"> PAGEREF _Toc62219302 \h </w:instrText>
      </w:r>
      <w:r>
        <w:fldChar w:fldCharType="separate"/>
      </w:r>
      <w:r>
        <w:t>255</w:t>
      </w:r>
      <w:r>
        <w:fldChar w:fldCharType="end"/>
      </w:r>
    </w:p>
    <w:p w14:paraId="6E01FB61" w14:textId="419DF884" w:rsidR="00254253" w:rsidRDefault="00254253">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Idle inactive-mode UE power saving</w:t>
      </w:r>
      <w:r>
        <w:tab/>
      </w:r>
      <w:r>
        <w:fldChar w:fldCharType="begin"/>
      </w:r>
      <w:r>
        <w:instrText xml:space="preserve"> PAGEREF _Toc62219303 \h </w:instrText>
      </w:r>
      <w:r>
        <w:fldChar w:fldCharType="separate"/>
      </w:r>
      <w:r>
        <w:t>255</w:t>
      </w:r>
      <w:r>
        <w:fldChar w:fldCharType="end"/>
      </w:r>
    </w:p>
    <w:p w14:paraId="5D15A9E7" w14:textId="2B13D350" w:rsidR="00254253" w:rsidRDefault="00254253">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Other aspects RAN2 impacts</w:t>
      </w:r>
      <w:r>
        <w:tab/>
      </w:r>
      <w:r>
        <w:fldChar w:fldCharType="begin"/>
      </w:r>
      <w:r>
        <w:instrText xml:space="preserve"> PAGEREF _Toc62219304 \h </w:instrText>
      </w:r>
      <w:r>
        <w:fldChar w:fldCharType="separate"/>
      </w:r>
      <w:r>
        <w:t>257</w:t>
      </w:r>
      <w:r>
        <w:fldChar w:fldCharType="end"/>
      </w:r>
    </w:p>
    <w:p w14:paraId="2323F1E4" w14:textId="2B1E3A67" w:rsidR="00254253" w:rsidRDefault="00254253">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 Non-Terrestrial Networks (NTN)</w:t>
      </w:r>
      <w:r>
        <w:tab/>
      </w:r>
      <w:r>
        <w:fldChar w:fldCharType="begin"/>
      </w:r>
      <w:r>
        <w:instrText xml:space="preserve"> PAGEREF _Toc62219305 \h </w:instrText>
      </w:r>
      <w:r>
        <w:fldChar w:fldCharType="separate"/>
      </w:r>
      <w:r>
        <w:t>258</w:t>
      </w:r>
      <w:r>
        <w:fldChar w:fldCharType="end"/>
      </w:r>
    </w:p>
    <w:p w14:paraId="35036BAE" w14:textId="1960396B" w:rsidR="00254253" w:rsidRDefault="00254253">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Organizational</w:t>
      </w:r>
      <w:r>
        <w:tab/>
      </w:r>
      <w:r>
        <w:fldChar w:fldCharType="begin"/>
      </w:r>
      <w:r>
        <w:instrText xml:space="preserve"> PAGEREF _Toc62219306 \h </w:instrText>
      </w:r>
      <w:r>
        <w:fldChar w:fldCharType="separate"/>
      </w:r>
      <w:r>
        <w:t>258</w:t>
      </w:r>
      <w:r>
        <w:fldChar w:fldCharType="end"/>
      </w:r>
    </w:p>
    <w:p w14:paraId="5F46C05C" w14:textId="1E77BE63" w:rsidR="00254253" w:rsidRDefault="00254253">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User Plane</w:t>
      </w:r>
      <w:r>
        <w:tab/>
      </w:r>
      <w:r>
        <w:fldChar w:fldCharType="begin"/>
      </w:r>
      <w:r>
        <w:instrText xml:space="preserve"> PAGEREF _Toc62219307 \h </w:instrText>
      </w:r>
      <w:r>
        <w:fldChar w:fldCharType="separate"/>
      </w:r>
      <w:r>
        <w:t>260</w:t>
      </w:r>
      <w:r>
        <w:fldChar w:fldCharType="end"/>
      </w:r>
    </w:p>
    <w:p w14:paraId="384E7492" w14:textId="779728C1" w:rsidR="00254253" w:rsidRDefault="00254253">
      <w:pPr>
        <w:pStyle w:val="TOC4"/>
        <w:rPr>
          <w:rFonts w:asciiTheme="minorHAnsi" w:eastAsiaTheme="minorEastAsia" w:hAnsiTheme="minorHAnsi" w:cstheme="minorBidi"/>
          <w:sz w:val="22"/>
          <w:szCs w:val="22"/>
        </w:rPr>
      </w:pPr>
      <w:r>
        <w:lastRenderedPageBreak/>
        <w:t>8.10.2.1</w:t>
      </w:r>
      <w:r>
        <w:rPr>
          <w:rFonts w:asciiTheme="minorHAnsi" w:eastAsiaTheme="minorEastAsia" w:hAnsiTheme="minorHAnsi" w:cstheme="minorBidi"/>
          <w:sz w:val="22"/>
          <w:szCs w:val="22"/>
        </w:rPr>
        <w:tab/>
      </w:r>
      <w:r>
        <w:t>RACH aspects</w:t>
      </w:r>
      <w:r>
        <w:tab/>
      </w:r>
      <w:r>
        <w:fldChar w:fldCharType="begin"/>
      </w:r>
      <w:r>
        <w:instrText xml:space="preserve"> PAGEREF _Toc62219308 \h </w:instrText>
      </w:r>
      <w:r>
        <w:fldChar w:fldCharType="separate"/>
      </w:r>
      <w:r>
        <w:t>260</w:t>
      </w:r>
      <w:r>
        <w:fldChar w:fldCharType="end"/>
      </w:r>
    </w:p>
    <w:p w14:paraId="34DAD523" w14:textId="35160374" w:rsidR="00254253" w:rsidRDefault="00254253">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Other MAC aspects</w:t>
      </w:r>
      <w:r>
        <w:tab/>
      </w:r>
      <w:r>
        <w:fldChar w:fldCharType="begin"/>
      </w:r>
      <w:r>
        <w:instrText xml:space="preserve"> PAGEREF _Toc62219309 \h </w:instrText>
      </w:r>
      <w:r>
        <w:fldChar w:fldCharType="separate"/>
      </w:r>
      <w:r>
        <w:t>263</w:t>
      </w:r>
      <w:r>
        <w:fldChar w:fldCharType="end"/>
      </w:r>
    </w:p>
    <w:p w14:paraId="4A2F8039" w14:textId="534E5C9C" w:rsidR="00254253" w:rsidRDefault="00254253">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RLC and PDCP aspects</w:t>
      </w:r>
      <w:r>
        <w:tab/>
      </w:r>
      <w:r>
        <w:fldChar w:fldCharType="begin"/>
      </w:r>
      <w:r>
        <w:instrText xml:space="preserve"> PAGEREF _Toc62219310 \h </w:instrText>
      </w:r>
      <w:r>
        <w:fldChar w:fldCharType="separate"/>
      </w:r>
      <w:r>
        <w:t>264</w:t>
      </w:r>
      <w:r>
        <w:fldChar w:fldCharType="end"/>
      </w:r>
    </w:p>
    <w:p w14:paraId="1B56E2C0" w14:textId="3F85FC0C" w:rsidR="00254253" w:rsidRDefault="00254253">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Control Plane</w:t>
      </w:r>
      <w:r>
        <w:tab/>
      </w:r>
      <w:r>
        <w:fldChar w:fldCharType="begin"/>
      </w:r>
      <w:r>
        <w:instrText xml:space="preserve"> PAGEREF _Toc62219311 \h </w:instrText>
      </w:r>
      <w:r>
        <w:fldChar w:fldCharType="separate"/>
      </w:r>
      <w:r>
        <w:t>265</w:t>
      </w:r>
      <w:r>
        <w:fldChar w:fldCharType="end"/>
      </w:r>
    </w:p>
    <w:p w14:paraId="6F45A3A2" w14:textId="3D750C70" w:rsidR="00254253" w:rsidRDefault="00254253">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Earth fixed moving beams related issues</w:t>
      </w:r>
      <w:r>
        <w:tab/>
      </w:r>
      <w:r>
        <w:fldChar w:fldCharType="begin"/>
      </w:r>
      <w:r>
        <w:instrText xml:space="preserve"> PAGEREF _Toc62219312 \h </w:instrText>
      </w:r>
      <w:r>
        <w:fldChar w:fldCharType="separate"/>
      </w:r>
      <w:r>
        <w:t>265</w:t>
      </w:r>
      <w:r>
        <w:fldChar w:fldCharType="end"/>
      </w:r>
    </w:p>
    <w:p w14:paraId="5DA36D6B" w14:textId="20F7272E" w:rsidR="00254253" w:rsidRDefault="00254253">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Idle Inactive mode</w:t>
      </w:r>
      <w:r>
        <w:tab/>
      </w:r>
      <w:r>
        <w:fldChar w:fldCharType="begin"/>
      </w:r>
      <w:r>
        <w:instrText xml:space="preserve"> PAGEREF _Toc62219313 \h </w:instrText>
      </w:r>
      <w:r>
        <w:fldChar w:fldCharType="separate"/>
      </w:r>
      <w:r>
        <w:t>267</w:t>
      </w:r>
      <w:r>
        <w:fldChar w:fldCharType="end"/>
      </w:r>
    </w:p>
    <w:p w14:paraId="61A98D8B" w14:textId="26708EFA" w:rsidR="00254253" w:rsidRDefault="00254253">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Connected mode</w:t>
      </w:r>
      <w:r>
        <w:tab/>
      </w:r>
      <w:r>
        <w:fldChar w:fldCharType="begin"/>
      </w:r>
      <w:r>
        <w:instrText xml:space="preserve"> PAGEREF _Toc62219314 \h </w:instrText>
      </w:r>
      <w:r>
        <w:fldChar w:fldCharType="separate"/>
      </w:r>
      <w:r>
        <w:t>269</w:t>
      </w:r>
      <w:r>
        <w:fldChar w:fldCharType="end"/>
      </w:r>
    </w:p>
    <w:p w14:paraId="40A7E802" w14:textId="519E5689" w:rsidR="00254253" w:rsidRDefault="00254253">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NR positioning enhancements SI</w:t>
      </w:r>
      <w:r>
        <w:tab/>
      </w:r>
      <w:r>
        <w:fldChar w:fldCharType="begin"/>
      </w:r>
      <w:r>
        <w:instrText xml:space="preserve"> PAGEREF _Toc62219315 \h </w:instrText>
      </w:r>
      <w:r>
        <w:fldChar w:fldCharType="separate"/>
      </w:r>
      <w:r>
        <w:t>274</w:t>
      </w:r>
      <w:r>
        <w:fldChar w:fldCharType="end"/>
      </w:r>
    </w:p>
    <w:p w14:paraId="047C7EC1" w14:textId="28FC9F3F" w:rsidR="00254253" w:rsidRDefault="00254253">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r>
      <w:r>
        <w:instrText xml:space="preserve"> PAGEREF _Toc62219316 \h </w:instrText>
      </w:r>
      <w:r>
        <w:fldChar w:fldCharType="separate"/>
      </w:r>
      <w:r>
        <w:t>274</w:t>
      </w:r>
      <w:r>
        <w:fldChar w:fldCharType="end"/>
      </w:r>
    </w:p>
    <w:p w14:paraId="3717666A" w14:textId="6261194C" w:rsidR="00254253" w:rsidRDefault="00254253">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Enhancements for commercial use cases</w:t>
      </w:r>
      <w:r>
        <w:tab/>
      </w:r>
      <w:r>
        <w:fldChar w:fldCharType="begin"/>
      </w:r>
      <w:r>
        <w:instrText xml:space="preserve"> PAGEREF _Toc62219317 \h </w:instrText>
      </w:r>
      <w:r>
        <w:fldChar w:fldCharType="separate"/>
      </w:r>
      <w:r>
        <w:t>274</w:t>
      </w:r>
      <w:r>
        <w:fldChar w:fldCharType="end"/>
      </w:r>
    </w:p>
    <w:p w14:paraId="17C0C21C" w14:textId="284BB39A" w:rsidR="00254253" w:rsidRDefault="00254253">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Integrity and reliability of assistance data and position information</w:t>
      </w:r>
      <w:r>
        <w:tab/>
      </w:r>
      <w:r>
        <w:fldChar w:fldCharType="begin"/>
      </w:r>
      <w:r>
        <w:instrText xml:space="preserve"> PAGEREF _Toc62219318 \h </w:instrText>
      </w:r>
      <w:r>
        <w:fldChar w:fldCharType="separate"/>
      </w:r>
      <w:r>
        <w:t>281</w:t>
      </w:r>
      <w:r>
        <w:fldChar w:fldCharType="end"/>
      </w:r>
    </w:p>
    <w:p w14:paraId="58E3583B" w14:textId="6CF43FE2" w:rsidR="00254253" w:rsidRDefault="00254253">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KPIs and use cases</w:t>
      </w:r>
      <w:r>
        <w:tab/>
      </w:r>
      <w:r>
        <w:fldChar w:fldCharType="begin"/>
      </w:r>
      <w:r>
        <w:instrText xml:space="preserve"> PAGEREF _Toc62219319 \h </w:instrText>
      </w:r>
      <w:r>
        <w:fldChar w:fldCharType="separate"/>
      </w:r>
      <w:r>
        <w:t>281</w:t>
      </w:r>
      <w:r>
        <w:fldChar w:fldCharType="end"/>
      </w:r>
    </w:p>
    <w:p w14:paraId="24BCA1C8" w14:textId="602B27D7" w:rsidR="00254253" w:rsidRDefault="00254253">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Error sources threat models occurrence rates and failure modes</w:t>
      </w:r>
      <w:r>
        <w:tab/>
      </w:r>
      <w:r>
        <w:fldChar w:fldCharType="begin"/>
      </w:r>
      <w:r>
        <w:instrText xml:space="preserve"> PAGEREF _Toc62219320 \h </w:instrText>
      </w:r>
      <w:r>
        <w:fldChar w:fldCharType="separate"/>
      </w:r>
      <w:r>
        <w:t>282</w:t>
      </w:r>
      <w:r>
        <w:fldChar w:fldCharType="end"/>
      </w:r>
    </w:p>
    <w:p w14:paraId="73974108" w14:textId="1C608665" w:rsidR="00254253" w:rsidRDefault="00254253">
      <w:pPr>
        <w:pStyle w:val="TOC4"/>
        <w:rPr>
          <w:rFonts w:asciiTheme="minorHAnsi" w:eastAsiaTheme="minorEastAsia" w:hAnsiTheme="minorHAnsi" w:cstheme="minorBidi"/>
          <w:sz w:val="22"/>
          <w:szCs w:val="22"/>
        </w:rPr>
      </w:pPr>
      <w:r>
        <w:t>8.11.3.3</w:t>
      </w:r>
      <w:r>
        <w:rPr>
          <w:rFonts w:asciiTheme="minorHAnsi" w:eastAsiaTheme="minorEastAsia" w:hAnsiTheme="minorHAnsi" w:cstheme="minorBidi"/>
          <w:sz w:val="22"/>
          <w:szCs w:val="22"/>
        </w:rPr>
        <w:tab/>
      </w:r>
      <w:r>
        <w:t>Methodologies for network-assisted and UE-assisted integrity</w:t>
      </w:r>
      <w:r>
        <w:tab/>
      </w:r>
      <w:r>
        <w:fldChar w:fldCharType="begin"/>
      </w:r>
      <w:r>
        <w:instrText xml:space="preserve"> PAGEREF _Toc62219321 \h </w:instrText>
      </w:r>
      <w:r>
        <w:fldChar w:fldCharType="separate"/>
      </w:r>
      <w:r>
        <w:t>284</w:t>
      </w:r>
      <w:r>
        <w:fldChar w:fldCharType="end"/>
      </w:r>
    </w:p>
    <w:p w14:paraId="0CA6C5C6" w14:textId="6A255F89" w:rsidR="00254253" w:rsidRDefault="00254253">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Reduced Capability SI</w:t>
      </w:r>
      <w:r>
        <w:tab/>
      </w:r>
      <w:r>
        <w:fldChar w:fldCharType="begin"/>
      </w:r>
      <w:r>
        <w:instrText xml:space="preserve"> PAGEREF _Toc62219322 \h </w:instrText>
      </w:r>
      <w:r>
        <w:fldChar w:fldCharType="separate"/>
      </w:r>
      <w:r>
        <w:t>285</w:t>
      </w:r>
      <w:r>
        <w:fldChar w:fldCharType="end"/>
      </w:r>
    </w:p>
    <w:p w14:paraId="74FDE5C3" w14:textId="62990FC4" w:rsidR="00254253" w:rsidRDefault="00254253">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Organizational</w:t>
      </w:r>
      <w:r>
        <w:tab/>
      </w:r>
      <w:r>
        <w:fldChar w:fldCharType="begin"/>
      </w:r>
      <w:r>
        <w:instrText xml:space="preserve"> PAGEREF _Toc62219323 \h </w:instrText>
      </w:r>
      <w:r>
        <w:fldChar w:fldCharType="separate"/>
      </w:r>
      <w:r>
        <w:t>285</w:t>
      </w:r>
      <w:r>
        <w:fldChar w:fldCharType="end"/>
      </w:r>
    </w:p>
    <w:p w14:paraId="4B6469D1" w14:textId="0327DD83" w:rsidR="00254253" w:rsidRDefault="00254253">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Framework for reduced capabilities</w:t>
      </w:r>
      <w:r>
        <w:tab/>
      </w:r>
      <w:r>
        <w:fldChar w:fldCharType="begin"/>
      </w:r>
      <w:r>
        <w:instrText xml:space="preserve"> PAGEREF _Toc62219324 \h </w:instrText>
      </w:r>
      <w:r>
        <w:fldChar w:fldCharType="separate"/>
      </w:r>
      <w:r>
        <w:t>286</w:t>
      </w:r>
      <w:r>
        <w:fldChar w:fldCharType="end"/>
      </w:r>
    </w:p>
    <w:p w14:paraId="663C5A0E" w14:textId="6BBF681B" w:rsidR="00254253" w:rsidRDefault="00254253">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Principles for how to define and constrain reduced capabilities</w:t>
      </w:r>
      <w:r>
        <w:tab/>
      </w:r>
      <w:r>
        <w:fldChar w:fldCharType="begin"/>
      </w:r>
      <w:r>
        <w:instrText xml:space="preserve"> PAGEREF _Toc62219325 \h </w:instrText>
      </w:r>
      <w:r>
        <w:fldChar w:fldCharType="separate"/>
      </w:r>
      <w:r>
        <w:t>286</w:t>
      </w:r>
      <w:r>
        <w:fldChar w:fldCharType="end"/>
      </w:r>
    </w:p>
    <w:p w14:paraId="3457B0D7" w14:textId="5CCCEBA6" w:rsidR="00254253" w:rsidRDefault="00254253">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Identification and access restrictions</w:t>
      </w:r>
      <w:r>
        <w:tab/>
      </w:r>
      <w:r>
        <w:fldChar w:fldCharType="begin"/>
      </w:r>
      <w:r>
        <w:instrText xml:space="preserve"> PAGEREF _Toc62219326 \h </w:instrText>
      </w:r>
      <w:r>
        <w:fldChar w:fldCharType="separate"/>
      </w:r>
      <w:r>
        <w:t>290</w:t>
      </w:r>
      <w:r>
        <w:fldChar w:fldCharType="end"/>
      </w:r>
    </w:p>
    <w:p w14:paraId="2327F535" w14:textId="5B93CA7C" w:rsidR="00254253" w:rsidRDefault="00254253">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UE power saving and battery lifetime enhancement</w:t>
      </w:r>
      <w:r>
        <w:tab/>
      </w:r>
      <w:r>
        <w:fldChar w:fldCharType="begin"/>
      </w:r>
      <w:r>
        <w:instrText xml:space="preserve"> PAGEREF _Toc62219327 \h </w:instrText>
      </w:r>
      <w:r>
        <w:fldChar w:fldCharType="separate"/>
      </w:r>
      <w:r>
        <w:t>292</w:t>
      </w:r>
      <w:r>
        <w:fldChar w:fldCharType="end"/>
      </w:r>
    </w:p>
    <w:p w14:paraId="4EF6C892" w14:textId="4C1DB9DF" w:rsidR="00254253" w:rsidRDefault="00254253">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SON MDT</w:t>
      </w:r>
      <w:r>
        <w:tab/>
      </w:r>
      <w:r>
        <w:fldChar w:fldCharType="begin"/>
      </w:r>
      <w:r>
        <w:instrText xml:space="preserve"> PAGEREF _Toc62219328 \h </w:instrText>
      </w:r>
      <w:r>
        <w:fldChar w:fldCharType="separate"/>
      </w:r>
      <w:r>
        <w:t>295</w:t>
      </w:r>
      <w:r>
        <w:fldChar w:fldCharType="end"/>
      </w:r>
    </w:p>
    <w:p w14:paraId="6C796C77" w14:textId="2681F0D3" w:rsidR="00254253" w:rsidRDefault="00254253">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Organizational</w:t>
      </w:r>
      <w:r>
        <w:tab/>
      </w:r>
      <w:r>
        <w:fldChar w:fldCharType="begin"/>
      </w:r>
      <w:r>
        <w:instrText xml:space="preserve"> PAGEREF _Toc62219329 \h </w:instrText>
      </w:r>
      <w:r>
        <w:fldChar w:fldCharType="separate"/>
      </w:r>
      <w:r>
        <w:t>296</w:t>
      </w:r>
      <w:r>
        <w:fldChar w:fldCharType="end"/>
      </w:r>
    </w:p>
    <w:p w14:paraId="094312DC" w14:textId="1E12D5AA" w:rsidR="00254253" w:rsidRDefault="00254253">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SON</w:t>
      </w:r>
      <w:r>
        <w:tab/>
      </w:r>
      <w:r>
        <w:fldChar w:fldCharType="begin"/>
      </w:r>
      <w:r>
        <w:instrText xml:space="preserve"> PAGEREF _Toc62219330 \h </w:instrText>
      </w:r>
      <w:r>
        <w:fldChar w:fldCharType="separate"/>
      </w:r>
      <w:r>
        <w:t>296</w:t>
      </w:r>
      <w:r>
        <w:fldChar w:fldCharType="end"/>
      </w:r>
    </w:p>
    <w:p w14:paraId="6D373EB0" w14:textId="488E083E" w:rsidR="00254253" w:rsidRDefault="00254253">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Handover related SON aspects</w:t>
      </w:r>
      <w:r>
        <w:tab/>
      </w:r>
      <w:r>
        <w:fldChar w:fldCharType="begin"/>
      </w:r>
      <w:r>
        <w:instrText xml:space="preserve"> PAGEREF _Toc62219331 \h </w:instrText>
      </w:r>
      <w:r>
        <w:fldChar w:fldCharType="separate"/>
      </w:r>
      <w:r>
        <w:t>296</w:t>
      </w:r>
      <w:r>
        <w:fldChar w:fldCharType="end"/>
      </w:r>
    </w:p>
    <w:p w14:paraId="7B6CCBB0" w14:textId="5641C91A" w:rsidR="00254253" w:rsidRDefault="00254253">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2-step RA related SON aspects</w:t>
      </w:r>
      <w:r>
        <w:tab/>
      </w:r>
      <w:r>
        <w:fldChar w:fldCharType="begin"/>
      </w:r>
      <w:r>
        <w:instrText xml:space="preserve"> PAGEREF _Toc62219332 \h </w:instrText>
      </w:r>
      <w:r>
        <w:fldChar w:fldCharType="separate"/>
      </w:r>
      <w:r>
        <w:t>299</w:t>
      </w:r>
      <w:r>
        <w:fldChar w:fldCharType="end"/>
      </w:r>
    </w:p>
    <w:p w14:paraId="17CF128E" w14:textId="5C72012B" w:rsidR="00254253" w:rsidRDefault="00254253">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Other WID related SON features</w:t>
      </w:r>
      <w:r>
        <w:tab/>
      </w:r>
      <w:r>
        <w:fldChar w:fldCharType="begin"/>
      </w:r>
      <w:r>
        <w:instrText xml:space="preserve"> PAGEREF _Toc62219333 \h </w:instrText>
      </w:r>
      <w:r>
        <w:fldChar w:fldCharType="separate"/>
      </w:r>
      <w:r>
        <w:t>300</w:t>
      </w:r>
      <w:r>
        <w:fldChar w:fldCharType="end"/>
      </w:r>
    </w:p>
    <w:p w14:paraId="7E078F8C" w14:textId="60C37C51" w:rsidR="00254253" w:rsidRDefault="00254253">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MDT</w:t>
      </w:r>
      <w:r>
        <w:tab/>
      </w:r>
      <w:r>
        <w:fldChar w:fldCharType="begin"/>
      </w:r>
      <w:r>
        <w:instrText xml:space="preserve"> PAGEREF _Toc62219334 \h </w:instrText>
      </w:r>
      <w:r>
        <w:fldChar w:fldCharType="separate"/>
      </w:r>
      <w:r>
        <w:t>301</w:t>
      </w:r>
      <w:r>
        <w:fldChar w:fldCharType="end"/>
      </w:r>
    </w:p>
    <w:p w14:paraId="031AF662" w14:textId="232E7238" w:rsidR="00254253" w:rsidRDefault="00254253">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Immediate MDT enhancements</w:t>
      </w:r>
      <w:r>
        <w:tab/>
      </w:r>
      <w:r>
        <w:fldChar w:fldCharType="begin"/>
      </w:r>
      <w:r>
        <w:instrText xml:space="preserve"> PAGEREF _Toc62219335 \h </w:instrText>
      </w:r>
      <w:r>
        <w:fldChar w:fldCharType="separate"/>
      </w:r>
      <w:r>
        <w:t>301</w:t>
      </w:r>
      <w:r>
        <w:fldChar w:fldCharType="end"/>
      </w:r>
    </w:p>
    <w:p w14:paraId="3C6ABF48" w14:textId="5C65904D" w:rsidR="00254253" w:rsidRDefault="00254253">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Logged MDT enhancements</w:t>
      </w:r>
      <w:r>
        <w:tab/>
      </w:r>
      <w:r>
        <w:fldChar w:fldCharType="begin"/>
      </w:r>
      <w:r>
        <w:instrText xml:space="preserve"> PAGEREF _Toc62219336 \h </w:instrText>
      </w:r>
      <w:r>
        <w:fldChar w:fldCharType="separate"/>
      </w:r>
      <w:r>
        <w:t>302</w:t>
      </w:r>
      <w:r>
        <w:fldChar w:fldCharType="end"/>
      </w:r>
    </w:p>
    <w:p w14:paraId="6638F10B" w14:textId="7A130FCC" w:rsidR="00254253" w:rsidRDefault="00254253">
      <w:pPr>
        <w:pStyle w:val="TOC3"/>
        <w:rPr>
          <w:rFonts w:asciiTheme="minorHAnsi" w:eastAsiaTheme="minorEastAsia" w:hAnsiTheme="minorHAnsi" w:cstheme="minorBidi"/>
          <w:sz w:val="22"/>
          <w:szCs w:val="22"/>
        </w:rPr>
      </w:pPr>
      <w:r>
        <w:t>8.13.4</w:t>
      </w:r>
      <w:r>
        <w:rPr>
          <w:rFonts w:asciiTheme="minorHAnsi" w:eastAsiaTheme="minorEastAsia" w:hAnsiTheme="minorHAnsi" w:cstheme="minorBidi"/>
          <w:sz w:val="22"/>
          <w:szCs w:val="22"/>
        </w:rPr>
        <w:tab/>
      </w:r>
      <w:r>
        <w:t>L2 Measurements</w:t>
      </w:r>
      <w:r>
        <w:tab/>
      </w:r>
      <w:r>
        <w:fldChar w:fldCharType="begin"/>
      </w:r>
      <w:r>
        <w:instrText xml:space="preserve"> PAGEREF _Toc62219337 \h </w:instrText>
      </w:r>
      <w:r>
        <w:fldChar w:fldCharType="separate"/>
      </w:r>
      <w:r>
        <w:t>302</w:t>
      </w:r>
      <w:r>
        <w:fldChar w:fldCharType="end"/>
      </w:r>
    </w:p>
    <w:p w14:paraId="31841335" w14:textId="560E9A90" w:rsidR="00254253" w:rsidRDefault="00254253">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NR QoE SI</w:t>
      </w:r>
      <w:r>
        <w:tab/>
      </w:r>
      <w:r>
        <w:fldChar w:fldCharType="begin"/>
      </w:r>
      <w:r>
        <w:instrText xml:space="preserve"> PAGEREF _Toc62219338 \h </w:instrText>
      </w:r>
      <w:r>
        <w:fldChar w:fldCharType="separate"/>
      </w:r>
      <w:r>
        <w:t>303</w:t>
      </w:r>
      <w:r>
        <w:fldChar w:fldCharType="end"/>
      </w:r>
    </w:p>
    <w:p w14:paraId="32E1946C" w14:textId="3353EB76" w:rsidR="00254253" w:rsidRDefault="00254253">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NR Sidelink enhancements</w:t>
      </w:r>
      <w:r>
        <w:tab/>
      </w:r>
      <w:r>
        <w:fldChar w:fldCharType="begin"/>
      </w:r>
      <w:r>
        <w:instrText xml:space="preserve"> PAGEREF _Toc62219339 \h </w:instrText>
      </w:r>
      <w:r>
        <w:fldChar w:fldCharType="separate"/>
      </w:r>
      <w:r>
        <w:t>303</w:t>
      </w:r>
      <w:r>
        <w:fldChar w:fldCharType="end"/>
      </w:r>
    </w:p>
    <w:p w14:paraId="1307C79B" w14:textId="206E2EC9" w:rsidR="00254253" w:rsidRDefault="00254253">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Organizational</w:t>
      </w:r>
      <w:r>
        <w:tab/>
      </w:r>
      <w:r>
        <w:fldChar w:fldCharType="begin"/>
      </w:r>
      <w:r>
        <w:instrText xml:space="preserve"> PAGEREF _Toc62219340 \h </w:instrText>
      </w:r>
      <w:r>
        <w:fldChar w:fldCharType="separate"/>
      </w:r>
      <w:r>
        <w:t>304</w:t>
      </w:r>
      <w:r>
        <w:fldChar w:fldCharType="end"/>
      </w:r>
    </w:p>
    <w:p w14:paraId="2C814D04" w14:textId="11018988" w:rsidR="00254253" w:rsidRDefault="00254253">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SL DRX for broadcast groupcast and unicast</w:t>
      </w:r>
      <w:r>
        <w:tab/>
      </w:r>
      <w:r>
        <w:fldChar w:fldCharType="begin"/>
      </w:r>
      <w:r>
        <w:instrText xml:space="preserve"> PAGEREF _Toc62219341 \h </w:instrText>
      </w:r>
      <w:r>
        <w:fldChar w:fldCharType="separate"/>
      </w:r>
      <w:r>
        <w:t>304</w:t>
      </w:r>
      <w:r>
        <w:fldChar w:fldCharType="end"/>
      </w:r>
    </w:p>
    <w:p w14:paraId="777465C5" w14:textId="51110BDD" w:rsidR="00254253" w:rsidRDefault="00254253">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Resource allocation enhancements RAN2 scope</w:t>
      </w:r>
      <w:r>
        <w:tab/>
      </w:r>
      <w:r>
        <w:fldChar w:fldCharType="begin"/>
      </w:r>
      <w:r>
        <w:instrText xml:space="preserve"> PAGEREF _Toc62219342 \h </w:instrText>
      </w:r>
      <w:r>
        <w:fldChar w:fldCharType="separate"/>
      </w:r>
      <w:r>
        <w:t>310</w:t>
      </w:r>
      <w:r>
        <w:fldChar w:fldCharType="end"/>
      </w:r>
    </w:p>
    <w:p w14:paraId="4771362B" w14:textId="38119909" w:rsidR="00254253" w:rsidRDefault="00254253">
      <w:pPr>
        <w:pStyle w:val="TOC3"/>
        <w:rPr>
          <w:rFonts w:asciiTheme="minorHAnsi" w:eastAsiaTheme="minorEastAsia" w:hAnsiTheme="minorHAnsi" w:cstheme="minorBidi"/>
          <w:sz w:val="22"/>
          <w:szCs w:val="22"/>
        </w:rPr>
      </w:pPr>
      <w:r>
        <w:t>8.15.4</w:t>
      </w:r>
      <w:r>
        <w:rPr>
          <w:rFonts w:asciiTheme="minorHAnsi" w:eastAsiaTheme="minorEastAsia" w:hAnsiTheme="minorHAnsi" w:cstheme="minorBidi"/>
          <w:sz w:val="22"/>
          <w:szCs w:val="22"/>
        </w:rPr>
        <w:tab/>
      </w:r>
      <w:r>
        <w:t>Other</w:t>
      </w:r>
      <w:r>
        <w:tab/>
      </w:r>
      <w:r>
        <w:fldChar w:fldCharType="begin"/>
      </w:r>
      <w:r>
        <w:instrText xml:space="preserve"> PAGEREF _Toc62219343 \h </w:instrText>
      </w:r>
      <w:r>
        <w:fldChar w:fldCharType="separate"/>
      </w:r>
      <w:r>
        <w:t>310</w:t>
      </w:r>
      <w:r>
        <w:fldChar w:fldCharType="end"/>
      </w:r>
    </w:p>
    <w:p w14:paraId="5D37F659" w14:textId="53CE65F8" w:rsidR="00254253" w:rsidRDefault="00254253">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NR R17 Other</w:t>
      </w:r>
      <w:r>
        <w:tab/>
      </w:r>
      <w:r>
        <w:fldChar w:fldCharType="begin"/>
      </w:r>
      <w:r>
        <w:instrText xml:space="preserve"> PAGEREF _Toc62219344 \h </w:instrText>
      </w:r>
      <w:r>
        <w:fldChar w:fldCharType="separate"/>
      </w:r>
      <w:r>
        <w:t>311</w:t>
      </w:r>
      <w:r>
        <w:fldChar w:fldCharType="end"/>
      </w:r>
    </w:p>
    <w:p w14:paraId="46F28F4B" w14:textId="44443E08" w:rsidR="00254253" w:rsidRDefault="0025425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Rel-17 EUTRA Work Items</w:t>
      </w:r>
      <w:r>
        <w:tab/>
      </w:r>
      <w:r>
        <w:fldChar w:fldCharType="begin"/>
      </w:r>
      <w:r>
        <w:instrText xml:space="preserve"> PAGEREF _Toc62219345 \h </w:instrText>
      </w:r>
      <w:r>
        <w:fldChar w:fldCharType="separate"/>
      </w:r>
      <w:r>
        <w:t>312</w:t>
      </w:r>
      <w:r>
        <w:fldChar w:fldCharType="end"/>
      </w:r>
    </w:p>
    <w:p w14:paraId="62701DB7" w14:textId="29673530" w:rsidR="00254253" w:rsidRDefault="0025425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NB-IoT and eMTC enhancements</w:t>
      </w:r>
      <w:r>
        <w:tab/>
      </w:r>
      <w:r>
        <w:fldChar w:fldCharType="begin"/>
      </w:r>
      <w:r>
        <w:instrText xml:space="preserve"> PAGEREF _Toc62219346 \h </w:instrText>
      </w:r>
      <w:r>
        <w:fldChar w:fldCharType="separate"/>
      </w:r>
      <w:r>
        <w:t>312</w:t>
      </w:r>
      <w:r>
        <w:fldChar w:fldCharType="end"/>
      </w:r>
    </w:p>
    <w:p w14:paraId="0230DDC9" w14:textId="1C1D195F" w:rsidR="00254253" w:rsidRDefault="00254253">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Organizational</w:t>
      </w:r>
      <w:r>
        <w:tab/>
      </w:r>
      <w:r>
        <w:fldChar w:fldCharType="begin"/>
      </w:r>
      <w:r>
        <w:instrText xml:space="preserve"> PAGEREF _Toc62219347 \h </w:instrText>
      </w:r>
      <w:r>
        <w:fldChar w:fldCharType="separate"/>
      </w:r>
      <w:r>
        <w:t>312</w:t>
      </w:r>
      <w:r>
        <w:fldChar w:fldCharType="end"/>
      </w:r>
    </w:p>
    <w:p w14:paraId="27B91581" w14:textId="2417CFA9" w:rsidR="00254253" w:rsidRDefault="00254253">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NB-IoT neighbor cell measurements and corresponding measurement triggering before RLF</w:t>
      </w:r>
      <w:r>
        <w:tab/>
      </w:r>
      <w:r>
        <w:fldChar w:fldCharType="begin"/>
      </w:r>
      <w:r>
        <w:instrText xml:space="preserve"> PAGEREF _Toc62219348 \h </w:instrText>
      </w:r>
      <w:r>
        <w:fldChar w:fldCharType="separate"/>
      </w:r>
      <w:r>
        <w:t>312</w:t>
      </w:r>
      <w:r>
        <w:fldChar w:fldCharType="end"/>
      </w:r>
    </w:p>
    <w:p w14:paraId="027AB329" w14:textId="2DE116A0" w:rsidR="00254253" w:rsidRDefault="00254253">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NB-IoT carrier selection based on the coverage level, and associated carrier specific configuration</w:t>
      </w:r>
      <w:r>
        <w:tab/>
      </w:r>
      <w:r>
        <w:fldChar w:fldCharType="begin"/>
      </w:r>
      <w:r>
        <w:instrText xml:space="preserve"> PAGEREF _Toc62219349 \h </w:instrText>
      </w:r>
      <w:r>
        <w:fldChar w:fldCharType="separate"/>
      </w:r>
      <w:r>
        <w:t>314</w:t>
      </w:r>
      <w:r>
        <w:fldChar w:fldCharType="end"/>
      </w:r>
    </w:p>
    <w:p w14:paraId="3837E657" w14:textId="0FB398EF" w:rsidR="00254253" w:rsidRDefault="0025425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SI on NB-IoT and eMTC support for NTN</w:t>
      </w:r>
      <w:r>
        <w:tab/>
      </w:r>
      <w:r>
        <w:fldChar w:fldCharType="begin"/>
      </w:r>
      <w:r>
        <w:instrText xml:space="preserve"> PAGEREF _Toc62219350 \h </w:instrText>
      </w:r>
      <w:r>
        <w:fldChar w:fldCharType="separate"/>
      </w:r>
      <w:r>
        <w:t>315</w:t>
      </w:r>
      <w:r>
        <w:fldChar w:fldCharType="end"/>
      </w:r>
    </w:p>
    <w:p w14:paraId="538C6528" w14:textId="477C17FD" w:rsidR="00254253" w:rsidRDefault="0025425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Scenarios</w:t>
      </w:r>
      <w:r>
        <w:tab/>
      </w:r>
      <w:r>
        <w:fldChar w:fldCharType="begin"/>
      </w:r>
      <w:r>
        <w:instrText xml:space="preserve"> PAGEREF _Toc62219351 \h </w:instrText>
      </w:r>
      <w:r>
        <w:fldChar w:fldCharType="separate"/>
      </w:r>
      <w:r>
        <w:t>315</w:t>
      </w:r>
      <w:r>
        <w:fldChar w:fldCharType="end"/>
      </w:r>
    </w:p>
    <w:p w14:paraId="4C11A04C" w14:textId="59DD445D" w:rsidR="00254253" w:rsidRDefault="0025425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Applicability of TR 38.821</w:t>
      </w:r>
      <w:r>
        <w:tab/>
      </w:r>
      <w:r>
        <w:fldChar w:fldCharType="begin"/>
      </w:r>
      <w:r>
        <w:instrText xml:space="preserve"> PAGEREF _Toc62219352 \h </w:instrText>
      </w:r>
      <w:r>
        <w:fldChar w:fldCharType="separate"/>
      </w:r>
      <w:r>
        <w:t>316</w:t>
      </w:r>
      <w:r>
        <w:fldChar w:fldCharType="end"/>
      </w:r>
    </w:p>
    <w:p w14:paraId="5B3F6B9C" w14:textId="703757A3" w:rsidR="00254253" w:rsidRDefault="0025425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 R17 Other</w:t>
      </w:r>
      <w:r>
        <w:tab/>
      </w:r>
      <w:r>
        <w:fldChar w:fldCharType="begin"/>
      </w:r>
      <w:r>
        <w:instrText xml:space="preserve"> PAGEREF _Toc62219353 \h </w:instrText>
      </w:r>
      <w:r>
        <w:fldChar w:fldCharType="separate"/>
      </w:r>
      <w:r>
        <w:t>318</w:t>
      </w:r>
      <w:r>
        <w:fldChar w:fldCharType="end"/>
      </w:r>
    </w:p>
    <w:p w14:paraId="2B101E02" w14:textId="7CA31368" w:rsidR="00254253" w:rsidRDefault="00254253">
      <w:pPr>
        <w:pStyle w:val="TOC1"/>
        <w:rPr>
          <w:rFonts w:asciiTheme="minorHAnsi" w:eastAsiaTheme="minorEastAsia" w:hAnsiTheme="minorHAnsi" w:cstheme="minorBidi"/>
          <w:szCs w:val="22"/>
        </w:rPr>
      </w:pPr>
      <w:r w:rsidRPr="00A7177F">
        <w:rPr>
          <w:iCs/>
        </w:rPr>
        <w:t>10</w:t>
      </w:r>
      <w:r>
        <w:rPr>
          <w:rFonts w:asciiTheme="minorHAnsi" w:eastAsiaTheme="minorEastAsia" w:hAnsiTheme="minorHAnsi" w:cstheme="minorBidi"/>
          <w:szCs w:val="22"/>
        </w:rPr>
        <w:tab/>
      </w:r>
      <w:r>
        <w:t>Breakout session reports</w:t>
      </w:r>
      <w:r>
        <w:tab/>
      </w:r>
      <w:r>
        <w:fldChar w:fldCharType="begin"/>
      </w:r>
      <w:r>
        <w:instrText xml:space="preserve"> PAGEREF _Toc62219354 \h </w:instrText>
      </w:r>
      <w:r>
        <w:fldChar w:fldCharType="separate"/>
      </w:r>
      <w:r>
        <w:t>318</w:t>
      </w:r>
      <w:r>
        <w:fldChar w:fldCharType="end"/>
      </w:r>
    </w:p>
    <w:p w14:paraId="245C0081" w14:textId="5EDBBFDA" w:rsidR="00254253" w:rsidRDefault="00254253">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Session on LTE legacy, Mobility, DCCA, Multi-SIM and RAN slicing</w:t>
      </w:r>
      <w:r>
        <w:tab/>
      </w:r>
      <w:r>
        <w:fldChar w:fldCharType="begin"/>
      </w:r>
      <w:r>
        <w:instrText xml:space="preserve"> PAGEREF _Toc62219355 \h </w:instrText>
      </w:r>
      <w:r>
        <w:fldChar w:fldCharType="separate"/>
      </w:r>
      <w:r>
        <w:t>318</w:t>
      </w:r>
      <w:r>
        <w:fldChar w:fldCharType="end"/>
      </w:r>
    </w:p>
    <w:p w14:paraId="788C1D2A" w14:textId="60110629" w:rsidR="00254253" w:rsidRDefault="00254253">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Session on R16 eMIMO, CLI, PRN, RACS and R17 NTN and RedCap</w:t>
      </w:r>
      <w:r>
        <w:tab/>
      </w:r>
      <w:r>
        <w:fldChar w:fldCharType="begin"/>
      </w:r>
      <w:r>
        <w:instrText xml:space="preserve"> PAGEREF _Toc62219356 \h </w:instrText>
      </w:r>
      <w:r>
        <w:fldChar w:fldCharType="separate"/>
      </w:r>
      <w:r>
        <w:t>318</w:t>
      </w:r>
      <w:r>
        <w:fldChar w:fldCharType="end"/>
      </w:r>
    </w:p>
    <w:p w14:paraId="3247DF53" w14:textId="2A00FF6E" w:rsidR="00254253" w:rsidRDefault="00254253">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Session on eMTC</w:t>
      </w:r>
      <w:r>
        <w:tab/>
      </w:r>
      <w:r>
        <w:fldChar w:fldCharType="begin"/>
      </w:r>
      <w:r>
        <w:instrText xml:space="preserve"> PAGEREF _Toc62219357 \h </w:instrText>
      </w:r>
      <w:r>
        <w:fldChar w:fldCharType="separate"/>
      </w:r>
      <w:r>
        <w:t>318</w:t>
      </w:r>
      <w:r>
        <w:fldChar w:fldCharType="end"/>
      </w:r>
    </w:p>
    <w:p w14:paraId="0A4F51CA" w14:textId="33A63476" w:rsidR="00254253" w:rsidRDefault="00254253">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Session on NR-U, Power Savings, NTN and 2-step RACH</w:t>
      </w:r>
      <w:r>
        <w:tab/>
      </w:r>
      <w:r>
        <w:fldChar w:fldCharType="begin"/>
      </w:r>
      <w:r>
        <w:instrText xml:space="preserve"> PAGEREF _Toc62219358 \h </w:instrText>
      </w:r>
      <w:r>
        <w:fldChar w:fldCharType="separate"/>
      </w:r>
      <w:r>
        <w:t>318</w:t>
      </w:r>
      <w:r>
        <w:fldChar w:fldCharType="end"/>
      </w:r>
    </w:p>
    <w:p w14:paraId="200175AC" w14:textId="2C348B8E" w:rsidR="00254253" w:rsidRDefault="00254253">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Session on positioning and sidelink relay</w:t>
      </w:r>
      <w:r>
        <w:tab/>
      </w:r>
      <w:r>
        <w:fldChar w:fldCharType="begin"/>
      </w:r>
      <w:r>
        <w:instrText xml:space="preserve"> PAGEREF _Toc62219359 \h </w:instrText>
      </w:r>
      <w:r>
        <w:fldChar w:fldCharType="separate"/>
      </w:r>
      <w:r>
        <w:t>318</w:t>
      </w:r>
      <w:r>
        <w:fldChar w:fldCharType="end"/>
      </w:r>
    </w:p>
    <w:p w14:paraId="730BFF4E" w14:textId="0BE4484C" w:rsidR="00254253" w:rsidRDefault="00254253">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Session on SON/MDT</w:t>
      </w:r>
      <w:r>
        <w:tab/>
      </w:r>
      <w:r>
        <w:fldChar w:fldCharType="begin"/>
      </w:r>
      <w:r>
        <w:instrText xml:space="preserve"> PAGEREF _Toc62219360 \h </w:instrText>
      </w:r>
      <w:r>
        <w:fldChar w:fldCharType="separate"/>
      </w:r>
      <w:r>
        <w:t>319</w:t>
      </w:r>
      <w:r>
        <w:fldChar w:fldCharType="end"/>
      </w:r>
    </w:p>
    <w:p w14:paraId="2E4E398A" w14:textId="1D244653" w:rsidR="00254253" w:rsidRDefault="00254253">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Session on NB-IoT</w:t>
      </w:r>
      <w:r>
        <w:tab/>
      </w:r>
      <w:r>
        <w:fldChar w:fldCharType="begin"/>
      </w:r>
      <w:r>
        <w:instrText xml:space="preserve"> PAGEREF _Toc62219361 \h </w:instrText>
      </w:r>
      <w:r>
        <w:fldChar w:fldCharType="separate"/>
      </w:r>
      <w:r>
        <w:t>319</w:t>
      </w:r>
      <w:r>
        <w:fldChar w:fldCharType="end"/>
      </w:r>
    </w:p>
    <w:p w14:paraId="0A0233AF" w14:textId="75E8641B" w:rsidR="00254253" w:rsidRDefault="00254253">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Session on LTE V2X and NR V2X</w:t>
      </w:r>
      <w:r>
        <w:tab/>
      </w:r>
      <w:r>
        <w:fldChar w:fldCharType="begin"/>
      </w:r>
      <w:r>
        <w:instrText xml:space="preserve"> PAGEREF _Toc62219362 \h </w:instrText>
      </w:r>
      <w:r>
        <w:fldChar w:fldCharType="separate"/>
      </w:r>
      <w:r>
        <w:t>319</w:t>
      </w:r>
      <w:r>
        <w:fldChar w:fldCharType="end"/>
      </w:r>
    </w:p>
    <w:p w14:paraId="11857E2B" w14:textId="5975DF52" w:rsidR="00254253" w:rsidRDefault="00254253">
      <w:pPr>
        <w:pStyle w:val="TOC1"/>
        <w:rPr>
          <w:rFonts w:asciiTheme="minorHAnsi" w:eastAsiaTheme="minorEastAsia" w:hAnsiTheme="minorHAnsi" w:cstheme="minorBidi"/>
          <w:szCs w:val="22"/>
        </w:rPr>
      </w:pPr>
      <w:r>
        <w:lastRenderedPageBreak/>
        <w:t>Closing of the meeting</w:t>
      </w:r>
      <w:r>
        <w:tab/>
      </w:r>
      <w:r>
        <w:fldChar w:fldCharType="begin"/>
      </w:r>
      <w:r>
        <w:instrText xml:space="preserve"> PAGEREF _Toc62219363 \h </w:instrText>
      </w:r>
      <w:r>
        <w:fldChar w:fldCharType="separate"/>
      </w:r>
      <w:r>
        <w:t>319</w:t>
      </w:r>
      <w:r>
        <w:fldChar w:fldCharType="end"/>
      </w:r>
    </w:p>
    <w:p w14:paraId="4945F6EF" w14:textId="35D6B625" w:rsidR="00254253" w:rsidRDefault="00254253">
      <w:pPr>
        <w:pStyle w:val="TOC1"/>
        <w:rPr>
          <w:rFonts w:asciiTheme="minorHAnsi" w:eastAsiaTheme="minorEastAsia" w:hAnsiTheme="minorHAnsi" w:cstheme="minorBidi"/>
          <w:szCs w:val="22"/>
        </w:rPr>
      </w:pPr>
      <w:r>
        <w:t>Annex A: List of participants</w:t>
      </w:r>
      <w:r>
        <w:tab/>
      </w:r>
      <w:r>
        <w:fldChar w:fldCharType="begin"/>
      </w:r>
      <w:r>
        <w:instrText xml:space="preserve"> PAGEREF _Toc62219364 \h </w:instrText>
      </w:r>
      <w:r>
        <w:fldChar w:fldCharType="separate"/>
      </w:r>
      <w:r>
        <w:t>319</w:t>
      </w:r>
      <w:r>
        <w:fldChar w:fldCharType="end"/>
      </w:r>
    </w:p>
    <w:p w14:paraId="1C1F1B53" w14:textId="102282A6" w:rsidR="00254253" w:rsidRDefault="00254253">
      <w:pPr>
        <w:pStyle w:val="TOC1"/>
        <w:rPr>
          <w:rFonts w:asciiTheme="minorHAnsi" w:eastAsiaTheme="minorEastAsia" w:hAnsiTheme="minorHAnsi" w:cstheme="minorBidi"/>
          <w:szCs w:val="22"/>
        </w:rPr>
      </w:pPr>
      <w:r w:rsidRPr="00A7177F">
        <w:rPr>
          <w:lang w:val="en-US"/>
        </w:rPr>
        <w:t>Annex B: List of Tdocs</w:t>
      </w:r>
      <w:r>
        <w:tab/>
      </w:r>
      <w:r>
        <w:fldChar w:fldCharType="begin"/>
      </w:r>
      <w:r>
        <w:instrText xml:space="preserve"> PAGEREF _Toc62219365 \h </w:instrText>
      </w:r>
      <w:r>
        <w:fldChar w:fldCharType="separate"/>
      </w:r>
      <w:r>
        <w:t>319</w:t>
      </w:r>
      <w:r>
        <w:fldChar w:fldCharType="end"/>
      </w:r>
    </w:p>
    <w:p w14:paraId="7067F33A" w14:textId="72ADA51D" w:rsidR="00254253" w:rsidRDefault="00254253">
      <w:pPr>
        <w:pStyle w:val="TOC1"/>
        <w:rPr>
          <w:rFonts w:asciiTheme="minorHAnsi" w:eastAsiaTheme="minorEastAsia" w:hAnsiTheme="minorHAnsi" w:cstheme="minorBidi"/>
          <w:szCs w:val="22"/>
        </w:rPr>
      </w:pPr>
      <w:r>
        <w:t>Annex C: Incoming liaison statements</w:t>
      </w:r>
      <w:r>
        <w:tab/>
      </w:r>
      <w:r>
        <w:fldChar w:fldCharType="begin"/>
      </w:r>
      <w:r>
        <w:instrText xml:space="preserve"> PAGEREF _Toc62219366 \h </w:instrText>
      </w:r>
      <w:r>
        <w:fldChar w:fldCharType="separate"/>
      </w:r>
      <w:r>
        <w:t>319</w:t>
      </w:r>
      <w:r>
        <w:fldChar w:fldCharType="end"/>
      </w:r>
    </w:p>
    <w:p w14:paraId="5EEADB20" w14:textId="28EB8519" w:rsidR="00254253" w:rsidRDefault="00254253">
      <w:pPr>
        <w:pStyle w:val="TOC1"/>
        <w:rPr>
          <w:rFonts w:asciiTheme="minorHAnsi" w:eastAsiaTheme="minorEastAsia" w:hAnsiTheme="minorHAnsi" w:cstheme="minorBidi"/>
          <w:szCs w:val="22"/>
        </w:rPr>
      </w:pPr>
      <w:r w:rsidRPr="00A7177F">
        <w:rPr>
          <w:lang w:val="en-US"/>
        </w:rPr>
        <w:t xml:space="preserve">Annex D: </w:t>
      </w:r>
      <w:r>
        <w:t>Outgoing liaison statements</w:t>
      </w:r>
      <w:r>
        <w:tab/>
      </w:r>
      <w:r>
        <w:fldChar w:fldCharType="begin"/>
      </w:r>
      <w:r>
        <w:instrText xml:space="preserve"> PAGEREF _Toc62219367 \h </w:instrText>
      </w:r>
      <w:r>
        <w:fldChar w:fldCharType="separate"/>
      </w:r>
      <w:r>
        <w:t>327</w:t>
      </w:r>
      <w:r>
        <w:fldChar w:fldCharType="end"/>
      </w:r>
    </w:p>
    <w:p w14:paraId="72E5398E" w14:textId="023E4023" w:rsidR="00254253" w:rsidRDefault="00254253">
      <w:pPr>
        <w:pStyle w:val="TOC1"/>
        <w:rPr>
          <w:rFonts w:asciiTheme="minorHAnsi" w:eastAsiaTheme="minorEastAsia" w:hAnsiTheme="minorHAnsi" w:cstheme="minorBidi"/>
          <w:szCs w:val="22"/>
        </w:rPr>
      </w:pPr>
      <w:r>
        <w:t>Annex E: List of agreed CRs</w:t>
      </w:r>
      <w:r>
        <w:tab/>
      </w:r>
      <w:r>
        <w:fldChar w:fldCharType="begin"/>
      </w:r>
      <w:r>
        <w:instrText xml:space="preserve"> PAGEREF _Toc62219368 \h </w:instrText>
      </w:r>
      <w:r>
        <w:fldChar w:fldCharType="separate"/>
      </w:r>
      <w:r>
        <w:t>330</w:t>
      </w:r>
      <w:r>
        <w:fldChar w:fldCharType="end"/>
      </w:r>
    </w:p>
    <w:p w14:paraId="5EDE021B" w14:textId="01840C05" w:rsidR="00254253" w:rsidRDefault="00254253">
      <w:pPr>
        <w:pStyle w:val="TOC1"/>
        <w:rPr>
          <w:rFonts w:asciiTheme="minorHAnsi" w:eastAsiaTheme="minorEastAsia" w:hAnsiTheme="minorHAnsi" w:cstheme="minorBidi"/>
          <w:szCs w:val="22"/>
        </w:rPr>
      </w:pPr>
      <w:r>
        <w:t>Annex F: List of email discussions during the meeting</w:t>
      </w:r>
      <w:r>
        <w:tab/>
      </w:r>
      <w:r>
        <w:fldChar w:fldCharType="begin"/>
      </w:r>
      <w:r>
        <w:instrText xml:space="preserve"> PAGEREF _Toc62219369 \h </w:instrText>
      </w:r>
      <w:r>
        <w:fldChar w:fldCharType="separate"/>
      </w:r>
      <w:r>
        <w:t>339</w:t>
      </w:r>
      <w:r>
        <w:fldChar w:fldCharType="end"/>
      </w:r>
    </w:p>
    <w:p w14:paraId="0603BA07" w14:textId="363C3CC4" w:rsidR="00254253" w:rsidRDefault="00254253">
      <w:pPr>
        <w:pStyle w:val="TOC1"/>
        <w:rPr>
          <w:rFonts w:asciiTheme="minorHAnsi" w:eastAsiaTheme="minorEastAsia" w:hAnsiTheme="minorHAnsi" w:cstheme="minorBidi"/>
          <w:szCs w:val="22"/>
        </w:rPr>
      </w:pPr>
      <w:r>
        <w:t>Annex G: Post-meeting email discussions</w:t>
      </w:r>
      <w:r>
        <w:tab/>
      </w:r>
      <w:r>
        <w:fldChar w:fldCharType="begin"/>
      </w:r>
      <w:r>
        <w:instrText xml:space="preserve"> PAGEREF _Toc62219370 \h </w:instrText>
      </w:r>
      <w:r>
        <w:fldChar w:fldCharType="separate"/>
      </w:r>
      <w:r>
        <w:t>362</w:t>
      </w:r>
      <w:r>
        <w:fldChar w:fldCharType="end"/>
      </w:r>
    </w:p>
    <w:p w14:paraId="58044774" w14:textId="1F0463E5" w:rsidR="00254253" w:rsidRDefault="00254253">
      <w:pPr>
        <w:pStyle w:val="TOC1"/>
        <w:rPr>
          <w:rFonts w:asciiTheme="minorHAnsi" w:eastAsiaTheme="minorEastAsia" w:hAnsiTheme="minorHAnsi" w:cstheme="minorBidi"/>
          <w:szCs w:val="22"/>
        </w:rPr>
      </w:pPr>
      <w:r>
        <w:t>Short email discussions after R2-112-e, Friday Nov 20 1100 UTC (if not otherwise stated)</w:t>
      </w:r>
      <w:r>
        <w:tab/>
      </w:r>
      <w:r>
        <w:fldChar w:fldCharType="begin"/>
      </w:r>
      <w:r>
        <w:instrText xml:space="preserve"> PAGEREF _Toc62219371 \h </w:instrText>
      </w:r>
      <w:r>
        <w:fldChar w:fldCharType="separate"/>
      </w:r>
      <w:r>
        <w:t>362</w:t>
      </w:r>
      <w:r>
        <w:fldChar w:fldCharType="end"/>
      </w:r>
    </w:p>
    <w:p w14:paraId="37360DB9" w14:textId="6D5E6C0D" w:rsidR="00254253" w:rsidRDefault="00254253">
      <w:pPr>
        <w:pStyle w:val="TOC1"/>
        <w:rPr>
          <w:rFonts w:asciiTheme="minorHAnsi" w:eastAsiaTheme="minorEastAsia" w:hAnsiTheme="minorHAnsi" w:cstheme="minorBidi"/>
          <w:szCs w:val="22"/>
        </w:rPr>
      </w:pPr>
      <w:r>
        <w:t>Long email discussions after R2-112-e, Tuesday Jan 12 1100 UTC (if not otherwise stated)</w:t>
      </w:r>
      <w:r>
        <w:tab/>
      </w:r>
      <w:r>
        <w:fldChar w:fldCharType="begin"/>
      </w:r>
      <w:r>
        <w:instrText xml:space="preserve"> PAGEREF _Toc62219372 \h </w:instrText>
      </w:r>
      <w:r>
        <w:fldChar w:fldCharType="separate"/>
      </w:r>
      <w:r>
        <w:t>366</w:t>
      </w:r>
      <w:r>
        <w:fldChar w:fldCharType="end"/>
      </w:r>
    </w:p>
    <w:p w14:paraId="2FB95138" w14:textId="55F35530" w:rsidR="00254253" w:rsidRDefault="00254253">
      <w:pPr>
        <w:pStyle w:val="TOC1"/>
        <w:rPr>
          <w:rFonts w:asciiTheme="minorHAnsi" w:eastAsiaTheme="minorEastAsia" w:hAnsiTheme="minorHAnsi" w:cstheme="minorBidi"/>
          <w:szCs w:val="22"/>
        </w:rPr>
      </w:pPr>
      <w:r>
        <w:t>Annex H: History</w:t>
      </w:r>
      <w:r>
        <w:tab/>
      </w:r>
      <w:r>
        <w:fldChar w:fldCharType="begin"/>
      </w:r>
      <w:r>
        <w:instrText xml:space="preserve"> PAGEREF _Toc62219373 \h </w:instrText>
      </w:r>
      <w:r>
        <w:fldChar w:fldCharType="separate"/>
      </w:r>
      <w:r>
        <w:t>3</w:t>
      </w:r>
      <w:r>
        <w:t>7</w:t>
      </w:r>
      <w:r>
        <w:t>0</w:t>
      </w:r>
      <w:r>
        <w:fldChar w:fldCharType="end"/>
      </w:r>
    </w:p>
    <w:p w14:paraId="50224CC6" w14:textId="736D911B" w:rsidR="00083F36" w:rsidRPr="008562A2" w:rsidRDefault="00254253" w:rsidP="006C6A82">
      <w:pPr>
        <w:pStyle w:val="TOC1"/>
        <w:rPr>
          <w:rFonts w:asciiTheme="minorHAnsi" w:eastAsiaTheme="minorEastAsia" w:hAnsiTheme="minorHAnsi" w:cstheme="minorBidi"/>
          <w:szCs w:val="22"/>
        </w:rPr>
      </w:pPr>
      <w:r>
        <w:rPr>
          <w:rFonts w:asciiTheme="minorHAnsi" w:eastAsiaTheme="minorEastAsia" w:hAnsiTheme="minorHAnsi" w:cstheme="minorBidi"/>
          <w:szCs w:val="22"/>
        </w:rPr>
        <w:fldChar w:fldCharType="end"/>
      </w:r>
    </w:p>
    <w:p w14:paraId="5B61D8B5" w14:textId="1CE61F39" w:rsidR="00731B83" w:rsidRPr="008562A2" w:rsidRDefault="00731B83" w:rsidP="00DF3A8F">
      <w:pPr>
        <w:pStyle w:val="TOC1"/>
        <w:sectPr w:rsidR="00731B83" w:rsidRPr="008562A2" w:rsidSect="0017529D">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p>
    <w:p w14:paraId="53C36DC5" w14:textId="77777777" w:rsidR="00731B83" w:rsidRPr="008562A2" w:rsidRDefault="00731B83" w:rsidP="00731B83">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2219132"/>
      <w:r w:rsidRPr="008562A2">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p>
    <w:p w14:paraId="0B570C7D" w14:textId="2F760E1F" w:rsidR="00731B83" w:rsidRPr="008562A2" w:rsidRDefault="00731B83" w:rsidP="00731B83">
      <w:pPr>
        <w:spacing w:before="60"/>
      </w:pPr>
      <w:r w:rsidRPr="008562A2">
        <w:t>Meeting:</w:t>
      </w:r>
      <w:r w:rsidRPr="008562A2">
        <w:tab/>
      </w:r>
      <w:r w:rsidRPr="008562A2">
        <w:tab/>
      </w:r>
      <w:r w:rsidRPr="008562A2">
        <w:tab/>
      </w:r>
      <w:r w:rsidRPr="008562A2">
        <w:tab/>
        <w:t>3GPP TSG RAN2#1</w:t>
      </w:r>
      <w:r w:rsidR="00541AFB" w:rsidRPr="008562A2">
        <w:t>1</w:t>
      </w:r>
      <w:r w:rsidR="008029FA" w:rsidRPr="008562A2">
        <w:t>2</w:t>
      </w:r>
      <w:r w:rsidRPr="008562A2">
        <w:t>-e</w:t>
      </w:r>
    </w:p>
    <w:p w14:paraId="2586DCCC" w14:textId="706D4922" w:rsidR="00731B83" w:rsidRPr="008562A2" w:rsidRDefault="00731B83" w:rsidP="00731B83">
      <w:pPr>
        <w:spacing w:before="60"/>
      </w:pPr>
      <w:r w:rsidRPr="008562A2">
        <w:t>Meeting location:</w:t>
      </w:r>
      <w:r w:rsidRPr="008562A2">
        <w:tab/>
      </w:r>
      <w:r w:rsidRPr="008562A2">
        <w:tab/>
      </w:r>
      <w:r w:rsidRPr="008562A2">
        <w:tab/>
        <w:t>Online</w:t>
      </w:r>
    </w:p>
    <w:p w14:paraId="41D1393A" w14:textId="2EA3C181" w:rsidR="00731B83" w:rsidRPr="008562A2" w:rsidRDefault="00731B83" w:rsidP="00731B83">
      <w:pPr>
        <w:spacing w:before="60"/>
      </w:pPr>
      <w:r w:rsidRPr="008562A2">
        <w:t>Duration:</w:t>
      </w:r>
      <w:r w:rsidRPr="008562A2">
        <w:tab/>
      </w:r>
      <w:r w:rsidRPr="008562A2">
        <w:tab/>
      </w:r>
      <w:r w:rsidRPr="008562A2">
        <w:tab/>
      </w:r>
      <w:r w:rsidRPr="008562A2">
        <w:tab/>
      </w:r>
      <w:r w:rsidR="008029FA" w:rsidRPr="008562A2">
        <w:t>2</w:t>
      </w:r>
      <w:r w:rsidR="00541AFB" w:rsidRPr="008562A2">
        <w:t xml:space="preserve"> </w:t>
      </w:r>
      <w:r w:rsidR="00991ABD" w:rsidRPr="008562A2">
        <w:t xml:space="preserve">- </w:t>
      </w:r>
      <w:r w:rsidR="008029FA" w:rsidRPr="008562A2">
        <w:t>13</w:t>
      </w:r>
      <w:r w:rsidRPr="008562A2">
        <w:t>.</w:t>
      </w:r>
      <w:r w:rsidR="008029FA" w:rsidRPr="008562A2">
        <w:t>11</w:t>
      </w:r>
      <w:r w:rsidRPr="008562A2">
        <w:t>.2020</w:t>
      </w:r>
    </w:p>
    <w:p w14:paraId="128D4BFA" w14:textId="77777777" w:rsidR="00731B83" w:rsidRPr="008562A2" w:rsidRDefault="00731B83" w:rsidP="00731B83">
      <w:pPr>
        <w:spacing w:before="60"/>
        <w:rPr>
          <w:lang w:val="en-US"/>
        </w:rPr>
      </w:pPr>
      <w:r w:rsidRPr="008562A2">
        <w:t>Host:</w:t>
      </w:r>
      <w:r w:rsidRPr="008562A2">
        <w:tab/>
      </w:r>
      <w:r w:rsidRPr="008562A2">
        <w:tab/>
      </w:r>
      <w:r w:rsidRPr="008562A2">
        <w:tab/>
      </w:r>
      <w:r w:rsidRPr="008562A2">
        <w:tab/>
      </w:r>
      <w:r w:rsidRPr="008562A2">
        <w:tab/>
        <w:t>ETSI</w:t>
      </w:r>
    </w:p>
    <w:p w14:paraId="51A86A7F" w14:textId="77777777" w:rsidR="00731B83" w:rsidRPr="008562A2" w:rsidRDefault="00731B83" w:rsidP="00731B83">
      <w:pPr>
        <w:spacing w:before="60"/>
      </w:pPr>
      <w:r w:rsidRPr="008562A2">
        <w:t>TSG RAN WG2 Chairman:</w:t>
      </w:r>
      <w:r w:rsidRPr="008562A2">
        <w:tab/>
      </w:r>
      <w:r w:rsidRPr="008562A2">
        <w:tab/>
        <w:t>Johan Johansson (MediaTek) (johan.johansson@mediatek.com)</w:t>
      </w:r>
    </w:p>
    <w:p w14:paraId="450A5836" w14:textId="77777777" w:rsidR="00731B83" w:rsidRPr="008562A2" w:rsidRDefault="00731B83" w:rsidP="00731B83">
      <w:pPr>
        <w:spacing w:before="60"/>
      </w:pPr>
      <w:r w:rsidRPr="008562A2">
        <w:t>TSG RAN WG2 Vice chairman:</w:t>
      </w:r>
      <w:r w:rsidRPr="008562A2">
        <w:tab/>
      </w:r>
      <w:r w:rsidRPr="008562A2">
        <w:tab/>
        <w:t>Tero Henttonen (Nokia) (tero.henttonen@nokia.com)</w:t>
      </w:r>
    </w:p>
    <w:p w14:paraId="38E6F3CC" w14:textId="77777777" w:rsidR="00731B83" w:rsidRPr="008562A2" w:rsidRDefault="00731B83" w:rsidP="00731B83">
      <w:pPr>
        <w:spacing w:before="60"/>
      </w:pPr>
      <w:r w:rsidRPr="008562A2">
        <w:t>TSG RAN WG2 Vice chairman:</w:t>
      </w:r>
      <w:r w:rsidRPr="008562A2">
        <w:tab/>
      </w:r>
      <w:r w:rsidRPr="008562A2">
        <w:tab/>
        <w:t>Sergio Parolari (ZTE) (sergio.parolari@zte.com.cn)</w:t>
      </w:r>
    </w:p>
    <w:p w14:paraId="0F23AD55" w14:textId="77777777" w:rsidR="00731B83" w:rsidRPr="008562A2" w:rsidRDefault="00731B83" w:rsidP="00731B83">
      <w:pPr>
        <w:spacing w:before="60"/>
        <w:rPr>
          <w:lang w:val="fi-FI"/>
        </w:rPr>
      </w:pPr>
      <w:r w:rsidRPr="008562A2">
        <w:rPr>
          <w:lang w:val="fi-FI"/>
        </w:rPr>
        <w:t>TSG RAN WG2 MCC Support:</w:t>
      </w:r>
      <w:r w:rsidRPr="008562A2">
        <w:rPr>
          <w:lang w:val="fi-FI"/>
        </w:rPr>
        <w:tab/>
      </w:r>
      <w:r w:rsidRPr="008562A2">
        <w:rPr>
          <w:lang w:val="fi-FI"/>
        </w:rPr>
        <w:tab/>
        <w:t>Juha Korhonen (ETSI MCC) (juha.korhonen@etsi.org)</w:t>
      </w:r>
    </w:p>
    <w:p w14:paraId="66BD4FA6" w14:textId="77777777" w:rsidR="00731B83" w:rsidRPr="008562A2" w:rsidRDefault="00731B83" w:rsidP="00731B83">
      <w:pPr>
        <w:spacing w:before="60"/>
      </w:pPr>
      <w:r w:rsidRPr="008562A2">
        <w:t>Email reflector:</w:t>
      </w:r>
      <w:r w:rsidRPr="008562A2">
        <w:tab/>
      </w:r>
      <w:r w:rsidRPr="008562A2">
        <w:tab/>
      </w:r>
      <w:r w:rsidRPr="008562A2">
        <w:tab/>
      </w:r>
      <w:r w:rsidRPr="008562A2">
        <w:tab/>
      </w:r>
      <w:smartTag w:uri="urn:schemas-microsoft-com:office:smarttags" w:element="PersonName">
        <w:r w:rsidRPr="008562A2">
          <w:t>3GPP_TSG_RAN_WG2</w:t>
        </w:r>
      </w:smartTag>
      <w:r w:rsidRPr="008562A2">
        <w:t>@LIST.ETSI.ORG</w:t>
      </w:r>
    </w:p>
    <w:p w14:paraId="07A56EDF" w14:textId="3E409B22" w:rsidR="00731B83" w:rsidRPr="008562A2" w:rsidRDefault="00731B83" w:rsidP="00731B83">
      <w:pPr>
        <w:spacing w:before="60"/>
      </w:pPr>
      <w:r w:rsidRPr="008562A2">
        <w:t>Technical documents:</w:t>
      </w:r>
      <w:r w:rsidRPr="008562A2">
        <w:tab/>
      </w:r>
      <w:r w:rsidRPr="008562A2">
        <w:tab/>
      </w:r>
      <w:r w:rsidRPr="008562A2">
        <w:tab/>
        <w:t>ftp://ftp.3gpp.org/tsg_ran/WG2_RL2/TSGR2_1</w:t>
      </w:r>
      <w:r w:rsidR="001330E2" w:rsidRPr="008562A2">
        <w:t>1</w:t>
      </w:r>
      <w:r w:rsidR="008029FA" w:rsidRPr="008562A2">
        <w:t>2</w:t>
      </w:r>
      <w:r w:rsidRPr="008562A2">
        <w:t>-e/Docs</w:t>
      </w:r>
    </w:p>
    <w:p w14:paraId="083A136A" w14:textId="5016FC09" w:rsidR="00731B83" w:rsidRPr="008562A2" w:rsidRDefault="00731B83" w:rsidP="00731B83">
      <w:pPr>
        <w:spacing w:before="60"/>
      </w:pPr>
      <w:r w:rsidRPr="008562A2">
        <w:t>Next meetings:</w:t>
      </w:r>
      <w:r w:rsidRPr="008562A2">
        <w:tab/>
      </w:r>
      <w:r w:rsidRPr="008562A2">
        <w:tab/>
      </w:r>
      <w:r w:rsidRPr="008562A2">
        <w:tab/>
      </w:r>
      <w:r w:rsidRPr="008562A2">
        <w:tab/>
        <w:t>TSG RAN2#11</w:t>
      </w:r>
      <w:r w:rsidR="008029FA" w:rsidRPr="008562A2">
        <w:t>3</w:t>
      </w:r>
      <w:r w:rsidRPr="008562A2">
        <w:t xml:space="preserve">-e, </w:t>
      </w:r>
      <w:r w:rsidR="008029FA" w:rsidRPr="008562A2">
        <w:t>25.01</w:t>
      </w:r>
      <w:r w:rsidR="00DF3A8F" w:rsidRPr="008562A2">
        <w:t xml:space="preserve"> - </w:t>
      </w:r>
      <w:r w:rsidR="00507C06" w:rsidRPr="008562A2">
        <w:t>05</w:t>
      </w:r>
      <w:r w:rsidR="00DF3A8F" w:rsidRPr="008562A2">
        <w:t>.</w:t>
      </w:r>
      <w:r w:rsidR="00507C06" w:rsidRPr="008562A2">
        <w:t>02</w:t>
      </w:r>
      <w:r w:rsidR="00DF3A8F" w:rsidRPr="008562A2">
        <w:t>.</w:t>
      </w:r>
      <w:r w:rsidRPr="008562A2">
        <w:t>202</w:t>
      </w:r>
      <w:r w:rsidR="00507C06" w:rsidRPr="008562A2">
        <w:t>1</w:t>
      </w:r>
      <w:r w:rsidRPr="008562A2">
        <w:t>, online</w:t>
      </w:r>
    </w:p>
    <w:p w14:paraId="789FDAF1" w14:textId="15AA6642" w:rsidR="00541AFB" w:rsidRPr="008562A2" w:rsidRDefault="00541AFB" w:rsidP="00731B83">
      <w:pPr>
        <w:spacing w:before="60"/>
      </w:pPr>
      <w:r w:rsidRPr="008562A2">
        <w:tab/>
      </w:r>
      <w:r w:rsidRPr="008562A2">
        <w:tab/>
      </w:r>
      <w:r w:rsidRPr="008562A2">
        <w:tab/>
      </w:r>
      <w:r w:rsidRPr="008562A2">
        <w:tab/>
      </w:r>
      <w:r w:rsidRPr="008562A2">
        <w:tab/>
        <w:t>TSG RAN2#11</w:t>
      </w:r>
      <w:r w:rsidR="008029FA" w:rsidRPr="008562A2">
        <w:t>3</w:t>
      </w:r>
      <w:r w:rsidR="007B3191" w:rsidRPr="008562A2">
        <w:t>bis</w:t>
      </w:r>
      <w:r w:rsidRPr="008562A2">
        <w:t xml:space="preserve">-e, </w:t>
      </w:r>
      <w:r w:rsidR="00507C06" w:rsidRPr="008562A2">
        <w:t>12</w:t>
      </w:r>
      <w:r w:rsidRPr="008562A2">
        <w:t xml:space="preserve"> - </w:t>
      </w:r>
      <w:r w:rsidR="00507C06" w:rsidRPr="008562A2">
        <w:t>20</w:t>
      </w:r>
      <w:r w:rsidRPr="008562A2">
        <w:t>.</w:t>
      </w:r>
      <w:r w:rsidR="007B3191" w:rsidRPr="008562A2">
        <w:t>0</w:t>
      </w:r>
      <w:r w:rsidR="00507C06" w:rsidRPr="008562A2">
        <w:t>4</w:t>
      </w:r>
      <w:r w:rsidRPr="008562A2">
        <w:t>.202</w:t>
      </w:r>
      <w:r w:rsidR="007B3191" w:rsidRPr="008562A2">
        <w:t>1</w:t>
      </w:r>
      <w:r w:rsidRPr="008562A2">
        <w:t>, online</w:t>
      </w:r>
    </w:p>
    <w:p w14:paraId="370779FD" w14:textId="77777777" w:rsidR="00731B83" w:rsidRPr="008562A2" w:rsidRDefault="00731B83" w:rsidP="00731B83">
      <w:pPr>
        <w:pStyle w:val="Heading1"/>
      </w:pPr>
      <w:bookmarkStart w:id="13" w:name="_Toc24896287"/>
      <w:bookmarkStart w:id="14" w:name="_Toc25783417"/>
      <w:bookmarkStart w:id="15" w:name="_Toc33399197"/>
      <w:bookmarkStart w:id="16" w:name="_Toc35189265"/>
      <w:bookmarkStart w:id="17" w:name="_Toc35213414"/>
      <w:bookmarkStart w:id="18" w:name="_Toc39528183"/>
      <w:bookmarkStart w:id="19" w:name="_Toc40051038"/>
      <w:bookmarkStart w:id="20" w:name="_Toc41695752"/>
      <w:bookmarkStart w:id="21" w:name="_Toc44503541"/>
      <w:bookmarkStart w:id="22" w:name="_Toc50895212"/>
      <w:bookmarkStart w:id="23" w:name="_Toc57284169"/>
      <w:bookmarkStart w:id="24" w:name="_Toc57677029"/>
      <w:bookmarkStart w:id="25" w:name="_Toc62219133"/>
      <w:r w:rsidRPr="008562A2">
        <w:t>Statistics/Executive Summary</w:t>
      </w:r>
      <w:bookmarkEnd w:id="13"/>
      <w:bookmarkEnd w:id="14"/>
      <w:bookmarkEnd w:id="15"/>
      <w:bookmarkEnd w:id="16"/>
      <w:bookmarkEnd w:id="17"/>
      <w:bookmarkEnd w:id="18"/>
      <w:bookmarkEnd w:id="19"/>
      <w:bookmarkEnd w:id="20"/>
      <w:bookmarkEnd w:id="21"/>
      <w:bookmarkEnd w:id="22"/>
      <w:bookmarkEnd w:id="23"/>
      <w:bookmarkEnd w:id="24"/>
      <w:bookmarkEnd w:id="25"/>
    </w:p>
    <w:p w14:paraId="34DFA665" w14:textId="0C33375A" w:rsidR="00731B83" w:rsidRPr="008562A2" w:rsidRDefault="00731B83" w:rsidP="007B3191">
      <w:pPr>
        <w:rPr>
          <w:rFonts w:cs="Arial"/>
          <w:szCs w:val="20"/>
        </w:rPr>
      </w:pPr>
      <w:r w:rsidRPr="008562A2">
        <w:rPr>
          <w:rFonts w:cs="Arial"/>
          <w:szCs w:val="20"/>
        </w:rPr>
        <w:t>TSG RAN2#1</w:t>
      </w:r>
      <w:r w:rsidR="00541AFB" w:rsidRPr="008562A2">
        <w:rPr>
          <w:rFonts w:cs="Arial"/>
          <w:szCs w:val="20"/>
        </w:rPr>
        <w:t>1</w:t>
      </w:r>
      <w:r w:rsidR="00507C06" w:rsidRPr="008562A2">
        <w:rPr>
          <w:rFonts w:cs="Arial"/>
          <w:szCs w:val="20"/>
        </w:rPr>
        <w:t>2</w:t>
      </w:r>
      <w:r w:rsidRPr="008562A2">
        <w:rPr>
          <w:rFonts w:cs="Arial"/>
          <w:szCs w:val="20"/>
        </w:rPr>
        <w:t xml:space="preserve">-e was an </w:t>
      </w:r>
      <w:r w:rsidR="00541AFB" w:rsidRPr="008562A2">
        <w:rPr>
          <w:rFonts w:cs="Arial"/>
          <w:szCs w:val="20"/>
        </w:rPr>
        <w:t xml:space="preserve">all </w:t>
      </w:r>
      <w:r w:rsidRPr="008562A2">
        <w:rPr>
          <w:rFonts w:cs="Arial"/>
          <w:szCs w:val="20"/>
        </w:rPr>
        <w:t xml:space="preserve">electronic meeting, consisting of email discussions and Internet webinars, hosted by ETSI. There were </w:t>
      </w:r>
      <w:r w:rsidR="00242BD6" w:rsidRPr="008562A2">
        <w:rPr>
          <w:rFonts w:cs="Arial"/>
          <w:szCs w:val="20"/>
        </w:rPr>
        <w:t>1</w:t>
      </w:r>
      <w:r w:rsidR="00155ACA" w:rsidRPr="008562A2">
        <w:rPr>
          <w:rFonts w:cs="Arial"/>
          <w:szCs w:val="20"/>
        </w:rPr>
        <w:t>52</w:t>
      </w:r>
      <w:r w:rsidRPr="008562A2">
        <w:rPr>
          <w:rFonts w:cs="Arial"/>
          <w:szCs w:val="20"/>
        </w:rPr>
        <w:t xml:space="preserve"> numbered email discussions and </w:t>
      </w:r>
      <w:r w:rsidR="00242BD6" w:rsidRPr="008562A2">
        <w:rPr>
          <w:rFonts w:cs="Arial"/>
          <w:szCs w:val="20"/>
        </w:rPr>
        <w:t>77</w:t>
      </w:r>
      <w:r w:rsidR="00155ACA" w:rsidRPr="008562A2">
        <w:rPr>
          <w:rFonts w:cs="Arial"/>
          <w:szCs w:val="20"/>
        </w:rPr>
        <w:t>+</w:t>
      </w:r>
      <w:r w:rsidRPr="008562A2">
        <w:rPr>
          <w:rFonts w:cs="Arial"/>
          <w:szCs w:val="20"/>
        </w:rPr>
        <w:t xml:space="preserve"> hours of webinars </w:t>
      </w:r>
      <w:r w:rsidR="00242BD6" w:rsidRPr="008562A2">
        <w:rPr>
          <w:rFonts w:cs="Arial"/>
          <w:szCs w:val="20"/>
        </w:rPr>
        <w:t>during this</w:t>
      </w:r>
      <w:r w:rsidRPr="008562A2">
        <w:rPr>
          <w:rFonts w:cs="Arial"/>
          <w:szCs w:val="20"/>
        </w:rPr>
        <w:t xml:space="preserve"> meeting. The webinars were typically arranged so that there were three parallel sessions held simultaeously.</w:t>
      </w:r>
    </w:p>
    <w:p w14:paraId="02FF2F1C" w14:textId="77777777" w:rsidR="00731B83" w:rsidRPr="008562A2" w:rsidRDefault="00731B83" w:rsidP="007B3191">
      <w:pPr>
        <w:rPr>
          <w:rFonts w:cs="Arial"/>
          <w:szCs w:val="20"/>
        </w:rPr>
      </w:pPr>
      <w:r w:rsidRPr="008562A2">
        <w:rPr>
          <w:rFonts w:cs="Arial"/>
          <w:szCs w:val="20"/>
        </w:rPr>
        <w:t>The topics discussed were:</w:t>
      </w:r>
    </w:p>
    <w:p w14:paraId="12BF046A" w14:textId="4B087571" w:rsidR="00731B83" w:rsidRPr="008562A2" w:rsidRDefault="00731B83" w:rsidP="00731B83">
      <w:pPr>
        <w:pStyle w:val="B1"/>
      </w:pPr>
      <w:r w:rsidRPr="008562A2">
        <w:t>-</w:t>
      </w:r>
      <w:r w:rsidRPr="008562A2">
        <w:tab/>
        <w:t xml:space="preserve">NR, IAB, NR-IIOT, </w:t>
      </w:r>
      <w:r w:rsidR="003F276B" w:rsidRPr="008562A2">
        <w:t>NR Multicast</w:t>
      </w:r>
      <w:r w:rsidRPr="008562A2">
        <w:t xml:space="preserve">, </w:t>
      </w:r>
      <w:r w:rsidR="00B57831" w:rsidRPr="008562A2">
        <w:t xml:space="preserve">NR Feature Lists and </w:t>
      </w:r>
      <w:r w:rsidR="003F276B" w:rsidRPr="008562A2">
        <w:t xml:space="preserve">UE Capabilities, </w:t>
      </w:r>
      <w:r w:rsidRPr="008562A2">
        <w:t xml:space="preserve">NR </w:t>
      </w:r>
      <w:r w:rsidR="003F276B" w:rsidRPr="008562A2">
        <w:t>Power Saving</w:t>
      </w:r>
      <w:r w:rsidR="00B57831" w:rsidRPr="008562A2">
        <w:t>, NR QoE SI</w:t>
      </w:r>
      <w:r w:rsidRPr="008562A2">
        <w:t xml:space="preserve"> - Johan Johansson (Chairman)</w:t>
      </w:r>
    </w:p>
    <w:p w14:paraId="451915AD" w14:textId="55B8CAC2" w:rsidR="00731B83" w:rsidRPr="008562A2" w:rsidRDefault="00731B83" w:rsidP="00731B83">
      <w:pPr>
        <w:pStyle w:val="B1"/>
        <w:spacing w:before="60"/>
      </w:pPr>
      <w:r w:rsidRPr="008562A2">
        <w:t>-</w:t>
      </w:r>
      <w:r w:rsidRPr="008562A2">
        <w:tab/>
      </w:r>
      <w:r w:rsidR="004E7BC6" w:rsidRPr="008562A2">
        <w:t>LTE legacy, Mobility, DCCA, Multi-SIM and RAN slicing</w:t>
      </w:r>
      <w:r w:rsidRPr="008562A2">
        <w:t xml:space="preserve"> - Tero Henttonen (VC)</w:t>
      </w:r>
    </w:p>
    <w:p w14:paraId="6E615D0B" w14:textId="18DE8859" w:rsidR="00731B83" w:rsidRPr="008562A2" w:rsidRDefault="00731B83" w:rsidP="00731B83">
      <w:pPr>
        <w:pStyle w:val="B1"/>
        <w:spacing w:before="60"/>
      </w:pPr>
      <w:r w:rsidRPr="008562A2">
        <w:t>-</w:t>
      </w:r>
      <w:r w:rsidRPr="008562A2">
        <w:tab/>
      </w:r>
      <w:r w:rsidR="004E7BC6" w:rsidRPr="008562A2">
        <w:t>R16 eMIMO, CLI, PRN, RACS and R17 NTN and RedCap</w:t>
      </w:r>
      <w:r w:rsidRPr="008562A2">
        <w:t xml:space="preserve"> - Sergio Parolari (VC)</w:t>
      </w:r>
    </w:p>
    <w:p w14:paraId="283B6EFA" w14:textId="77777777" w:rsidR="00731B83" w:rsidRPr="008562A2" w:rsidRDefault="00731B83" w:rsidP="00731B83">
      <w:pPr>
        <w:pStyle w:val="B1"/>
        <w:spacing w:before="60"/>
      </w:pPr>
      <w:r w:rsidRPr="008562A2">
        <w:t>-</w:t>
      </w:r>
      <w:r w:rsidRPr="008562A2">
        <w:tab/>
        <w:t>eMTC - Emre Yavuz</w:t>
      </w:r>
    </w:p>
    <w:p w14:paraId="0B1D2997" w14:textId="141E7382" w:rsidR="00731B83" w:rsidRPr="008562A2" w:rsidRDefault="00731B83" w:rsidP="00731B83">
      <w:pPr>
        <w:pStyle w:val="B1"/>
        <w:spacing w:before="60"/>
      </w:pPr>
      <w:r w:rsidRPr="008562A2">
        <w:t>-</w:t>
      </w:r>
      <w:r w:rsidRPr="008562A2">
        <w:tab/>
        <w:t>NR-U, Power Savings, 2-step RACH</w:t>
      </w:r>
      <w:r w:rsidR="00B57831" w:rsidRPr="008562A2">
        <w:t>, IIoT and Small Data</w:t>
      </w:r>
      <w:r w:rsidRPr="008562A2">
        <w:t xml:space="preserve"> - Diana Pani</w:t>
      </w:r>
    </w:p>
    <w:p w14:paraId="78D1453E" w14:textId="24CC466D" w:rsidR="00731B83" w:rsidRPr="008562A2" w:rsidRDefault="00731B83" w:rsidP="00731B83">
      <w:pPr>
        <w:pStyle w:val="B1"/>
        <w:spacing w:before="60"/>
      </w:pPr>
      <w:r w:rsidRPr="008562A2">
        <w:t>-</w:t>
      </w:r>
      <w:r w:rsidRPr="008562A2">
        <w:tab/>
      </w:r>
      <w:r w:rsidR="004E7BC6" w:rsidRPr="008562A2">
        <w:t>Positioning and sidelink relay</w:t>
      </w:r>
      <w:r w:rsidRPr="008562A2">
        <w:t xml:space="preserve"> - Nathan Tenny</w:t>
      </w:r>
    </w:p>
    <w:p w14:paraId="0F5A4EFE" w14:textId="77777777" w:rsidR="00731B83" w:rsidRPr="008562A2" w:rsidRDefault="00731B83" w:rsidP="00731B83">
      <w:pPr>
        <w:pStyle w:val="B1"/>
        <w:spacing w:before="60"/>
      </w:pPr>
      <w:r w:rsidRPr="008562A2">
        <w:t>-</w:t>
      </w:r>
      <w:r w:rsidRPr="008562A2">
        <w:tab/>
        <w:t>SON/MDT - Hu Nan</w:t>
      </w:r>
    </w:p>
    <w:p w14:paraId="1695164E" w14:textId="77777777" w:rsidR="00731B83" w:rsidRPr="008562A2" w:rsidRDefault="00731B83" w:rsidP="00731B83">
      <w:pPr>
        <w:pStyle w:val="B1"/>
        <w:spacing w:before="60"/>
      </w:pPr>
      <w:r w:rsidRPr="008562A2">
        <w:t>-</w:t>
      </w:r>
      <w:r w:rsidRPr="008562A2">
        <w:tab/>
        <w:t>NB-IoT - Brian Martin</w:t>
      </w:r>
    </w:p>
    <w:p w14:paraId="7085725E" w14:textId="77777777" w:rsidR="00731B83" w:rsidRPr="008562A2" w:rsidRDefault="00731B83" w:rsidP="00731B83">
      <w:pPr>
        <w:pStyle w:val="B1"/>
        <w:spacing w:before="60"/>
      </w:pPr>
      <w:r w:rsidRPr="008562A2">
        <w:t>-</w:t>
      </w:r>
      <w:r w:rsidRPr="008562A2">
        <w:tab/>
        <w:t>LTE V2X and NR V2X - Kyeongin Jeong</w:t>
      </w:r>
    </w:p>
    <w:p w14:paraId="4A817DA7" w14:textId="77777777" w:rsidR="00731B83" w:rsidRPr="008562A2" w:rsidRDefault="00731B83" w:rsidP="00731B83">
      <w:pPr>
        <w:spacing w:before="60"/>
        <w:rPr>
          <w:rFonts w:cs="Arial"/>
        </w:rPr>
      </w:pPr>
      <w:r w:rsidRPr="008562A2">
        <w:rPr>
          <w:rFonts w:cs="Arial"/>
        </w:rPr>
        <w:t>The statistics from this meeting are:</w:t>
      </w:r>
    </w:p>
    <w:p w14:paraId="64BE5319" w14:textId="46BB43CC" w:rsidR="00731B83" w:rsidRPr="008562A2" w:rsidRDefault="00731B83" w:rsidP="00731B83">
      <w:pPr>
        <w:pStyle w:val="B1"/>
        <w:spacing w:before="60"/>
        <w:rPr>
          <w:rFonts w:cs="Arial"/>
          <w:lang w:val="en-US"/>
        </w:rPr>
      </w:pPr>
      <w:r w:rsidRPr="008562A2">
        <w:rPr>
          <w:rFonts w:cs="Arial"/>
          <w:lang w:val="en-US"/>
        </w:rPr>
        <w:t>-</w:t>
      </w:r>
      <w:r w:rsidRPr="008562A2">
        <w:rPr>
          <w:rFonts w:cs="Arial"/>
          <w:lang w:val="en-US"/>
        </w:rPr>
        <w:tab/>
      </w:r>
      <w:r w:rsidR="00D73421" w:rsidRPr="008562A2">
        <w:rPr>
          <w:rFonts w:cs="Arial"/>
          <w:lang w:val="en-US"/>
        </w:rPr>
        <w:t>4</w:t>
      </w:r>
      <w:r w:rsidR="00155ACA" w:rsidRPr="008562A2">
        <w:rPr>
          <w:rFonts w:cs="Arial"/>
          <w:lang w:val="en-US"/>
        </w:rPr>
        <w:t>6</w:t>
      </w:r>
      <w:r w:rsidR="00D73421" w:rsidRPr="008562A2">
        <w:rPr>
          <w:rFonts w:cs="Arial"/>
          <w:lang w:val="en-US"/>
        </w:rPr>
        <w:t>5</w:t>
      </w:r>
      <w:r w:rsidRPr="008562A2">
        <w:rPr>
          <w:rFonts w:cs="Arial"/>
          <w:lang w:val="en-US"/>
        </w:rPr>
        <w:t xml:space="preserve"> participants</w:t>
      </w:r>
    </w:p>
    <w:p w14:paraId="7486C158" w14:textId="245BCABB" w:rsidR="00731B83" w:rsidRPr="008562A2" w:rsidRDefault="00731B83" w:rsidP="00731B83">
      <w:pPr>
        <w:pStyle w:val="B1"/>
        <w:spacing w:before="60"/>
        <w:rPr>
          <w:rFonts w:cs="Arial"/>
          <w:lang w:val="en-US"/>
        </w:rPr>
      </w:pPr>
      <w:r w:rsidRPr="008562A2">
        <w:rPr>
          <w:rFonts w:cs="Arial"/>
          <w:lang w:val="en-US"/>
        </w:rPr>
        <w:t>-</w:t>
      </w:r>
      <w:r w:rsidRPr="008562A2">
        <w:rPr>
          <w:rFonts w:cs="Arial"/>
          <w:lang w:val="en-US"/>
        </w:rPr>
        <w:tab/>
      </w:r>
      <w:r w:rsidR="00BA2303" w:rsidRPr="008562A2">
        <w:rPr>
          <w:rFonts w:cs="Arial"/>
          <w:lang w:val="en-US"/>
        </w:rPr>
        <w:t>2</w:t>
      </w:r>
      <w:r w:rsidR="006C6A82" w:rsidRPr="008562A2">
        <w:rPr>
          <w:rFonts w:cs="Arial"/>
          <w:lang w:val="en-US"/>
        </w:rPr>
        <w:t>5</w:t>
      </w:r>
      <w:r w:rsidR="00DC326B">
        <w:rPr>
          <w:rFonts w:cs="Arial"/>
          <w:lang w:val="en-US"/>
        </w:rPr>
        <w:t>5</w:t>
      </w:r>
      <w:r w:rsidR="002A5608">
        <w:rPr>
          <w:rFonts w:cs="Arial"/>
          <w:lang w:val="en-US"/>
        </w:rPr>
        <w:t>8</w:t>
      </w:r>
      <w:r w:rsidRPr="008562A2">
        <w:rPr>
          <w:rFonts w:cs="Arial"/>
          <w:lang w:val="en-US"/>
        </w:rPr>
        <w:t xml:space="preserve"> Tdoc numbers allocated with </w:t>
      </w:r>
      <w:r w:rsidR="00BA2303" w:rsidRPr="008562A2">
        <w:rPr>
          <w:rFonts w:cs="Arial"/>
          <w:lang w:val="en-US"/>
        </w:rPr>
        <w:t>2</w:t>
      </w:r>
      <w:r w:rsidR="006C6A82" w:rsidRPr="008562A2">
        <w:rPr>
          <w:rFonts w:cs="Arial"/>
          <w:lang w:val="en-US"/>
        </w:rPr>
        <w:t>4</w:t>
      </w:r>
      <w:r w:rsidR="002A5608">
        <w:rPr>
          <w:rFonts w:cs="Arial"/>
          <w:lang w:val="en-US"/>
        </w:rPr>
        <w:t>9</w:t>
      </w:r>
      <w:r w:rsidR="00136E5A" w:rsidRPr="008562A2">
        <w:rPr>
          <w:rFonts w:cs="Arial"/>
          <w:lang w:val="en-US"/>
        </w:rPr>
        <w:t>9</w:t>
      </w:r>
      <w:r w:rsidRPr="008562A2">
        <w:rPr>
          <w:rFonts w:cs="Arial"/>
          <w:lang w:val="en-US"/>
        </w:rPr>
        <w:t xml:space="preserve"> available contributions. (See the attached tdoc list)</w:t>
      </w:r>
    </w:p>
    <w:p w14:paraId="70B42FF2" w14:textId="78D38C29" w:rsidR="00731B83" w:rsidRPr="008562A2" w:rsidRDefault="00731B83" w:rsidP="00731B83">
      <w:pPr>
        <w:pStyle w:val="B1"/>
        <w:spacing w:before="60"/>
        <w:rPr>
          <w:rFonts w:cs="Arial"/>
        </w:rPr>
      </w:pPr>
      <w:r w:rsidRPr="008562A2">
        <w:rPr>
          <w:rFonts w:cs="Arial"/>
        </w:rPr>
        <w:t>-</w:t>
      </w:r>
      <w:r w:rsidRPr="008562A2">
        <w:rPr>
          <w:rFonts w:cs="Arial"/>
        </w:rPr>
        <w:tab/>
      </w:r>
      <w:r w:rsidR="00043799" w:rsidRPr="008562A2">
        <w:rPr>
          <w:rFonts w:cs="Arial"/>
        </w:rPr>
        <w:t>109</w:t>
      </w:r>
      <w:r w:rsidRPr="008562A2">
        <w:rPr>
          <w:rFonts w:cs="Arial"/>
        </w:rPr>
        <w:t xml:space="preserve"> incoming liaison statements, out of which </w:t>
      </w:r>
      <w:r w:rsidR="006C6A82" w:rsidRPr="008562A2">
        <w:rPr>
          <w:rFonts w:cs="Arial"/>
        </w:rPr>
        <w:t>83</w:t>
      </w:r>
      <w:r w:rsidRPr="008562A2">
        <w:rPr>
          <w:rFonts w:cs="Arial"/>
        </w:rPr>
        <w:t xml:space="preserve"> were treated. The remaining </w:t>
      </w:r>
      <w:r w:rsidR="00D73421" w:rsidRPr="008562A2">
        <w:rPr>
          <w:rFonts w:cs="Arial"/>
        </w:rPr>
        <w:t xml:space="preserve">non-treated </w:t>
      </w:r>
      <w:r w:rsidRPr="008562A2">
        <w:rPr>
          <w:rFonts w:cs="Arial"/>
        </w:rPr>
        <w:t>liaisons will be treated in RAN2#1</w:t>
      </w:r>
      <w:r w:rsidR="0048658C" w:rsidRPr="008562A2">
        <w:rPr>
          <w:rFonts w:cs="Arial"/>
        </w:rPr>
        <w:t>1</w:t>
      </w:r>
      <w:r w:rsidR="006C6A82" w:rsidRPr="008562A2">
        <w:rPr>
          <w:rFonts w:cs="Arial"/>
        </w:rPr>
        <w:t>3</w:t>
      </w:r>
      <w:r w:rsidRPr="008562A2">
        <w:rPr>
          <w:rFonts w:cs="Arial"/>
        </w:rPr>
        <w:t>-e meeting.</w:t>
      </w:r>
    </w:p>
    <w:p w14:paraId="4BA0552B" w14:textId="707D3089" w:rsidR="00731B83" w:rsidRPr="008562A2" w:rsidRDefault="00731B83" w:rsidP="00731B83">
      <w:pPr>
        <w:pStyle w:val="B1"/>
        <w:spacing w:before="60"/>
        <w:rPr>
          <w:rFonts w:cs="Arial"/>
        </w:rPr>
      </w:pPr>
      <w:r w:rsidRPr="008562A2">
        <w:rPr>
          <w:rFonts w:cs="Arial"/>
        </w:rPr>
        <w:t>-</w:t>
      </w:r>
      <w:r w:rsidRPr="008562A2">
        <w:rPr>
          <w:rFonts w:cs="Arial"/>
        </w:rPr>
        <w:tab/>
      </w:r>
      <w:r w:rsidR="00155ACA" w:rsidRPr="008562A2">
        <w:rPr>
          <w:rFonts w:cs="Arial"/>
        </w:rPr>
        <w:t>3</w:t>
      </w:r>
      <w:r w:rsidR="002A5608">
        <w:rPr>
          <w:rFonts w:cs="Arial"/>
        </w:rPr>
        <w:t>8</w:t>
      </w:r>
      <w:r w:rsidRPr="008562A2">
        <w:rPr>
          <w:rFonts w:cs="Arial"/>
        </w:rPr>
        <w:t xml:space="preserve"> outgoing liaison statements.</w:t>
      </w:r>
    </w:p>
    <w:p w14:paraId="33DF79BA" w14:textId="2FAB4A86" w:rsidR="004943E4" w:rsidRPr="008562A2" w:rsidRDefault="00731B83" w:rsidP="00731B83">
      <w:pPr>
        <w:pStyle w:val="B1"/>
        <w:spacing w:before="60"/>
        <w:rPr>
          <w:rFonts w:cs="Arial"/>
        </w:rPr>
      </w:pPr>
      <w:r w:rsidRPr="008562A2">
        <w:rPr>
          <w:rFonts w:cs="Arial"/>
        </w:rPr>
        <w:t>-</w:t>
      </w:r>
      <w:r w:rsidRPr="008562A2">
        <w:rPr>
          <w:rFonts w:cs="Arial"/>
        </w:rPr>
        <w:tab/>
      </w:r>
      <w:r w:rsidR="00136E5A" w:rsidRPr="008562A2">
        <w:rPr>
          <w:rFonts w:cs="Arial"/>
        </w:rPr>
        <w:t>62</w:t>
      </w:r>
      <w:r w:rsidRPr="008562A2">
        <w:rPr>
          <w:rFonts w:cs="Arial"/>
        </w:rPr>
        <w:t xml:space="preserve"> email approvals/discussions scheduled after</w:t>
      </w:r>
      <w:r w:rsidR="004943E4" w:rsidRPr="008562A2">
        <w:rPr>
          <w:rFonts w:cs="Arial"/>
        </w:rPr>
        <w:t xml:space="preserve"> the</w:t>
      </w:r>
      <w:r w:rsidRPr="008562A2">
        <w:rPr>
          <w:rFonts w:cs="Arial"/>
        </w:rPr>
        <w:t xml:space="preserve"> RAN2#1</w:t>
      </w:r>
      <w:r w:rsidR="00BA2303" w:rsidRPr="008562A2">
        <w:rPr>
          <w:rFonts w:cs="Arial"/>
        </w:rPr>
        <w:t>1</w:t>
      </w:r>
      <w:r w:rsidR="00136E5A" w:rsidRPr="008562A2">
        <w:rPr>
          <w:rFonts w:cs="Arial"/>
        </w:rPr>
        <w:t>2</w:t>
      </w:r>
      <w:r w:rsidRPr="008562A2">
        <w:rPr>
          <w:rFonts w:cs="Arial"/>
        </w:rPr>
        <w:t>-e meeting</w:t>
      </w:r>
      <w:r w:rsidR="004943E4" w:rsidRPr="008562A2">
        <w:rPr>
          <w:rFonts w:cs="Arial"/>
        </w:rPr>
        <w:t>, see Annex G for details.</w:t>
      </w:r>
    </w:p>
    <w:p w14:paraId="05AFA1F9" w14:textId="5336696D" w:rsidR="004943E4" w:rsidRPr="008562A2" w:rsidRDefault="004943E4" w:rsidP="00731B83">
      <w:pPr>
        <w:pStyle w:val="B1"/>
        <w:spacing w:before="60"/>
        <w:rPr>
          <w:rFonts w:cs="Arial"/>
        </w:rPr>
      </w:pPr>
      <w:r w:rsidRPr="008562A2">
        <w:rPr>
          <w:rFonts w:cs="Arial"/>
        </w:rPr>
        <w:tab/>
      </w:r>
      <w:r w:rsidRPr="008562A2">
        <w:rPr>
          <w:rFonts w:cs="Arial"/>
        </w:rPr>
        <w:tab/>
        <w:t>- 3</w:t>
      </w:r>
      <w:r w:rsidR="006C6A82" w:rsidRPr="008562A2">
        <w:rPr>
          <w:rFonts w:cs="Arial"/>
        </w:rPr>
        <w:t>2</w:t>
      </w:r>
      <w:r w:rsidRPr="008562A2">
        <w:rPr>
          <w:rFonts w:cs="Arial"/>
        </w:rPr>
        <w:t xml:space="preserve"> short email discussions, results in time for RAN#</w:t>
      </w:r>
      <w:r w:rsidR="00155ACA" w:rsidRPr="008562A2">
        <w:rPr>
          <w:rFonts w:cs="Arial"/>
        </w:rPr>
        <w:t>90</w:t>
      </w:r>
      <w:r w:rsidRPr="008562A2">
        <w:rPr>
          <w:rFonts w:cs="Arial"/>
        </w:rPr>
        <w:t>-e</w:t>
      </w:r>
    </w:p>
    <w:p w14:paraId="210E5718" w14:textId="0DBBF85A" w:rsidR="004943E4" w:rsidRPr="008562A2" w:rsidRDefault="004943E4" w:rsidP="00731B83">
      <w:pPr>
        <w:pStyle w:val="B1"/>
        <w:spacing w:before="60"/>
        <w:rPr>
          <w:rFonts w:cs="Arial"/>
        </w:rPr>
      </w:pPr>
      <w:r w:rsidRPr="008562A2">
        <w:rPr>
          <w:rFonts w:cs="Arial"/>
        </w:rPr>
        <w:tab/>
      </w:r>
      <w:r w:rsidRPr="008562A2">
        <w:rPr>
          <w:rFonts w:cs="Arial"/>
        </w:rPr>
        <w:tab/>
        <w:t>- 3</w:t>
      </w:r>
      <w:r w:rsidR="006773BC">
        <w:rPr>
          <w:rFonts w:cs="Arial"/>
        </w:rPr>
        <w:t>4</w:t>
      </w:r>
      <w:r w:rsidRPr="008562A2">
        <w:rPr>
          <w:rFonts w:cs="Arial"/>
        </w:rPr>
        <w:t xml:space="preserve"> long email dicussions, results in time for RAN2#11</w:t>
      </w:r>
      <w:r w:rsidR="006C6A82" w:rsidRPr="008562A2">
        <w:rPr>
          <w:rFonts w:cs="Arial"/>
        </w:rPr>
        <w:t>3</w:t>
      </w:r>
      <w:r w:rsidRPr="008562A2">
        <w:rPr>
          <w:rFonts w:cs="Arial"/>
        </w:rPr>
        <w:t>-e</w:t>
      </w:r>
    </w:p>
    <w:p w14:paraId="79483824" w14:textId="6BA425D4" w:rsidR="00731B83" w:rsidRPr="008562A2" w:rsidRDefault="00731B83" w:rsidP="00731B83">
      <w:pPr>
        <w:pStyle w:val="B1"/>
        <w:spacing w:before="60"/>
        <w:rPr>
          <w:rFonts w:cs="Arial"/>
        </w:rPr>
      </w:pPr>
      <w:r w:rsidRPr="008562A2">
        <w:rPr>
          <w:rFonts w:cs="Arial"/>
        </w:rPr>
        <w:t>-</w:t>
      </w:r>
      <w:r w:rsidRPr="008562A2">
        <w:rPr>
          <w:rFonts w:cs="Arial"/>
        </w:rPr>
        <w:tab/>
        <w:t>Number of CRs</w:t>
      </w:r>
      <w:r w:rsidR="0048658C" w:rsidRPr="008562A2">
        <w:rPr>
          <w:rFonts w:cs="Arial"/>
        </w:rPr>
        <w:t xml:space="preserve"> </w:t>
      </w:r>
      <w:r w:rsidRPr="008562A2">
        <w:rPr>
          <w:rFonts w:cs="Arial"/>
        </w:rPr>
        <w:t xml:space="preserve">submitted: </w:t>
      </w:r>
      <w:r w:rsidR="006C6A82" w:rsidRPr="008562A2">
        <w:rPr>
          <w:rFonts w:cs="Arial"/>
        </w:rPr>
        <w:t>9</w:t>
      </w:r>
      <w:r w:rsidR="002A5608">
        <w:rPr>
          <w:rFonts w:cs="Arial"/>
        </w:rPr>
        <w:t>39</w:t>
      </w:r>
      <w:r w:rsidRPr="008562A2">
        <w:rPr>
          <w:rFonts w:cs="Arial"/>
        </w:rPr>
        <w:t xml:space="preserve">. Out of these, </w:t>
      </w:r>
      <w:r w:rsidR="00D73421" w:rsidRPr="008562A2">
        <w:rPr>
          <w:rFonts w:cs="Arial"/>
        </w:rPr>
        <w:t>2</w:t>
      </w:r>
      <w:r w:rsidR="002A5608">
        <w:rPr>
          <w:rFonts w:cs="Arial"/>
        </w:rPr>
        <w:t>31</w:t>
      </w:r>
      <w:r w:rsidRPr="008562A2">
        <w:rPr>
          <w:rFonts w:cs="Arial"/>
        </w:rPr>
        <w:t xml:space="preserve"> were agreed. See Annex E for details.</w:t>
      </w:r>
    </w:p>
    <w:p w14:paraId="40EBEA62" w14:textId="77777777" w:rsidR="005A026B" w:rsidRPr="008562A2" w:rsidRDefault="005A026B" w:rsidP="00D24868">
      <w:bookmarkStart w:id="26" w:name="_Toc198546512"/>
    </w:p>
    <w:p w14:paraId="2C62F837" w14:textId="77777777" w:rsidR="00635E44" w:rsidRPr="008562A2" w:rsidRDefault="00635E44" w:rsidP="00635E44">
      <w:pPr>
        <w:pStyle w:val="BoldComments"/>
      </w:pPr>
      <w:bookmarkStart w:id="27" w:name="_Toc38060809"/>
      <w:bookmarkStart w:id="28" w:name="_Toc39528184"/>
      <w:bookmarkStart w:id="29" w:name="_Toc40051039"/>
      <w:bookmarkStart w:id="30" w:name="_Toc41695753"/>
      <w:r w:rsidRPr="008562A2">
        <w:t>General</w:t>
      </w:r>
    </w:p>
    <w:p w14:paraId="6BD92D45" w14:textId="77777777" w:rsidR="00635E44" w:rsidRPr="008562A2" w:rsidRDefault="00635E44" w:rsidP="00635E44">
      <w:r w:rsidRPr="008562A2">
        <w:t xml:space="preserve">RAN2 112e (electronic) has full decision power, i.e. full decision power to make agreements and approvals according to RAN WG2 terms of reference, without any need to ratify decisions at a later RAN2 or other meeting. </w:t>
      </w:r>
    </w:p>
    <w:p w14:paraId="05AAA15D" w14:textId="77777777" w:rsidR="00635E44" w:rsidRPr="008562A2" w:rsidRDefault="00635E44" w:rsidP="00635E44">
      <w:pPr>
        <w:pStyle w:val="BoldComments"/>
      </w:pPr>
      <w:r w:rsidRPr="008562A2">
        <w:t>Specific methodology</w:t>
      </w:r>
    </w:p>
    <w:p w14:paraId="7DFD1278" w14:textId="00E3DAB9" w:rsidR="00635E44" w:rsidRPr="008562A2" w:rsidRDefault="00635E44" w:rsidP="00635E44">
      <w:r w:rsidRPr="008562A2">
        <w:t>R2 11</w:t>
      </w:r>
      <w:r w:rsidR="006C6A82" w:rsidRPr="008562A2">
        <w:t>2</w:t>
      </w:r>
      <w:r w:rsidRPr="008562A2">
        <w:t>e is conducted by email, ftp and by on-line web conferences by GoToWebinar + Torhu, in three parallel sessions. To facilitate easy treatment, some AIs/topics may be summarized in summary tdocs. If not assigned in the Agenda, summaries are assigned at/right after tdoc submission</w:t>
      </w:r>
    </w:p>
    <w:p w14:paraId="70BA93CE" w14:textId="77777777" w:rsidR="00635E44" w:rsidRPr="008562A2" w:rsidRDefault="00635E44" w:rsidP="00635E44">
      <w:pPr>
        <w:pStyle w:val="BoldComments"/>
      </w:pPr>
      <w:r w:rsidRPr="008562A2">
        <w:lastRenderedPageBreak/>
        <w:t>Tdoc Limitation</w:t>
      </w:r>
    </w:p>
    <w:p w14:paraId="40C53CBF" w14:textId="77777777" w:rsidR="00635E44" w:rsidRPr="008562A2" w:rsidRDefault="00635E44" w:rsidP="00635E44">
      <w:r w:rsidRPr="008562A2">
        <w:t xml:space="preserve">Tdoc Limitation limits the number of allowed input tdocs for a company as indicated for an Agenda Item for all types of documents. Rapporteur input (email discussion, WI rapporteur, TS rapporteur, assigned CR editor, assigned summary rapporteur etc) and at-meeting decided tdocs do not count towards a tdoc limitation. </w:t>
      </w:r>
    </w:p>
    <w:p w14:paraId="69B84F6A" w14:textId="77777777" w:rsidR="00635E44" w:rsidRPr="008562A2" w:rsidRDefault="00635E44" w:rsidP="00635E44">
      <w:pPr>
        <w:pStyle w:val="BoldComments"/>
      </w:pPr>
      <w:r w:rsidRPr="008562A2">
        <w:t>Rel-16</w:t>
      </w:r>
    </w:p>
    <w:p w14:paraId="5ECB8227" w14:textId="77777777" w:rsidR="00635E44" w:rsidRPr="008562A2" w:rsidRDefault="00635E44" w:rsidP="00635E44">
      <w:r w:rsidRPr="008562A2">
        <w:t xml:space="preserve">Most Rel-16 items do no longer have a tdoc limitation. You are anyway asked to not submit high numbers of tdocs. Please put all change proposals that can logically/reasonably be discussed together in a single tdoc. Do not have repetition between tdocs. Please do not submit both discussion doc and CRs on a topic. If a discussion tdoc is needed, then use a TP as an Annex (and if agreed it can be moved to a CR at the meeting). </w:t>
      </w:r>
    </w:p>
    <w:p w14:paraId="404CFA8B" w14:textId="77777777" w:rsidR="00635E44" w:rsidRPr="008562A2" w:rsidRDefault="00635E44" w:rsidP="00635E44">
      <w:pPr>
        <w:pStyle w:val="BoldComments"/>
      </w:pPr>
      <w:r w:rsidRPr="008562A2">
        <w:t>Rel-16 miscellaneous corrections CRs</w:t>
      </w:r>
    </w:p>
    <w:p w14:paraId="6434814F" w14:textId="77777777" w:rsidR="00635E44" w:rsidRPr="008562A2" w:rsidRDefault="00635E44" w:rsidP="00635E44">
      <w:r w:rsidRPr="008562A2">
        <w:t>Editors for Rel-16 WI Cat B CRs are asked to, if needed, prepare or be ready to prepare (at the meeting) a miscellaneous corrections CR for their WI/TS. Companies are encouraged to coordinate with the Cat B CR editors for small changes, clarifications, text enhancements etc.</w:t>
      </w:r>
    </w:p>
    <w:p w14:paraId="4D51933B" w14:textId="77777777" w:rsidR="00635E44" w:rsidRPr="008562A2" w:rsidRDefault="00635E44" w:rsidP="00635E44">
      <w:pPr>
        <w:pStyle w:val="BoldComments"/>
      </w:pPr>
      <w:r w:rsidRPr="008562A2">
        <w:t>Rel-16 NR UE capabilities</w:t>
      </w:r>
    </w:p>
    <w:p w14:paraId="4D8A2EFA" w14:textId="06A5069D" w:rsidR="00635E44" w:rsidRPr="008562A2" w:rsidRDefault="00635E44" w:rsidP="00635E44">
      <w:r w:rsidRPr="008562A2">
        <w:t>R16 NR UE capabilities related to R1 feature list, R4 feature list and R2 features / capabilities are handled in a common session under Agenda item 6.1.2. R16 NR UE capability modifications are merged into two Mega CRs (38306 38331). Exceptions: DAPS capability is handled under NR mobility AI. V2X capabilities are handed under the V2X AI. NR-U capabilities (Ref RP discussion) is handled in the NR-U parallel session. Other exceptions TBD.</w:t>
      </w:r>
    </w:p>
    <w:p w14:paraId="0D133B21" w14:textId="77777777" w:rsidR="00541AFB" w:rsidRPr="008562A2" w:rsidRDefault="00541AFB" w:rsidP="00541AFB">
      <w:pPr>
        <w:pStyle w:val="Comments"/>
      </w:pPr>
    </w:p>
    <w:p w14:paraId="1AB5177A" w14:textId="77777777" w:rsidR="001A2FFE" w:rsidRPr="008562A2" w:rsidRDefault="001A2FFE" w:rsidP="001A2FFE">
      <w:pPr>
        <w:pStyle w:val="Heading1"/>
      </w:pPr>
      <w:bookmarkStart w:id="31" w:name="_Toc57284170"/>
      <w:bookmarkStart w:id="32" w:name="_Toc57677030"/>
      <w:bookmarkStart w:id="33" w:name="_Toc50895213"/>
      <w:bookmarkStart w:id="34" w:name="_Toc44503542"/>
      <w:bookmarkStart w:id="35" w:name="_Toc62219134"/>
      <w:r w:rsidRPr="008562A2">
        <w:t>1</w:t>
      </w:r>
      <w:r w:rsidRPr="008562A2">
        <w:tab/>
        <w:t>Opening of the meeting</w:t>
      </w:r>
      <w:bookmarkEnd w:id="31"/>
      <w:bookmarkEnd w:id="32"/>
      <w:bookmarkEnd w:id="35"/>
    </w:p>
    <w:p w14:paraId="30527358" w14:textId="77777777" w:rsidR="001A2FFE" w:rsidRPr="008562A2" w:rsidRDefault="001A2FFE" w:rsidP="001A2FFE">
      <w:pPr>
        <w:pStyle w:val="Doc-text2"/>
        <w:pBdr>
          <w:top w:val="single" w:sz="4" w:space="1" w:color="auto"/>
          <w:left w:val="single" w:sz="4" w:space="4" w:color="auto"/>
          <w:bottom w:val="single" w:sz="4" w:space="1" w:color="auto"/>
          <w:right w:val="single" w:sz="4" w:space="4" w:color="auto"/>
        </w:pBdr>
        <w:rPr>
          <w:b/>
        </w:rPr>
      </w:pPr>
      <w:r w:rsidRPr="008562A2">
        <w:rPr>
          <w:b/>
        </w:rPr>
        <w:t>This e-Meeting</w:t>
      </w:r>
    </w:p>
    <w:p w14:paraId="661FD082" w14:textId="77777777" w:rsidR="001A2FFE" w:rsidRPr="008562A2" w:rsidRDefault="001A2FFE" w:rsidP="001A2FFE">
      <w:pPr>
        <w:pStyle w:val="Doc-text2"/>
        <w:pBdr>
          <w:top w:val="single" w:sz="4" w:space="1" w:color="auto"/>
          <w:left w:val="single" w:sz="4" w:space="4" w:color="auto"/>
          <w:bottom w:val="single" w:sz="4" w:space="1" w:color="auto"/>
          <w:right w:val="single" w:sz="4" w:space="4" w:color="auto"/>
        </w:pBdr>
        <w:rPr>
          <w:lang w:val="en-US"/>
        </w:rPr>
      </w:pPr>
      <w:r w:rsidRPr="008562A2">
        <w:rPr>
          <w:lang w:val="en-US"/>
        </w:rPr>
        <w:t xml:space="preserve">- </w:t>
      </w:r>
      <w:r w:rsidRPr="008562A2">
        <w:rPr>
          <w:lang w:val="en-US"/>
        </w:rPr>
        <w:tab/>
        <w:t xml:space="preserve">This e-Meeting follows 3GPP principles for e-Meetings. </w:t>
      </w:r>
    </w:p>
    <w:p w14:paraId="6D8EE763" w14:textId="77777777" w:rsidR="001A2FFE" w:rsidRPr="008562A2" w:rsidRDefault="001A2FFE" w:rsidP="001A2FFE">
      <w:pPr>
        <w:pStyle w:val="Doc-text2"/>
        <w:pBdr>
          <w:top w:val="single" w:sz="4" w:space="1" w:color="auto"/>
          <w:left w:val="single" w:sz="4" w:space="4" w:color="auto"/>
          <w:bottom w:val="single" w:sz="4" w:space="1" w:color="auto"/>
          <w:right w:val="single" w:sz="4" w:space="4" w:color="auto"/>
        </w:pBdr>
        <w:rPr>
          <w:lang w:val="en-US"/>
        </w:rPr>
      </w:pPr>
      <w:r w:rsidRPr="008562A2">
        <w:rPr>
          <w:lang w:val="en-US"/>
        </w:rPr>
        <w:t xml:space="preserve">- </w:t>
      </w:r>
      <w:r w:rsidRPr="008562A2">
        <w:rPr>
          <w:lang w:val="en-US"/>
        </w:rPr>
        <w:tab/>
        <w:t xml:space="preserve">RAN2 112 electronic has full decision power, i.e. full decision power to make agreements and approvals according to RAN WG2 terms of reference, without any need to ratify decisions at a later RAN2 or other meeting. </w:t>
      </w:r>
    </w:p>
    <w:p w14:paraId="1E4FAAD7" w14:textId="77777777" w:rsidR="001A2FFE" w:rsidRPr="008562A2" w:rsidRDefault="001A2FFE" w:rsidP="001A2FFE">
      <w:pPr>
        <w:pStyle w:val="Doc-text2"/>
        <w:pBdr>
          <w:top w:val="single" w:sz="4" w:space="1" w:color="auto"/>
          <w:left w:val="single" w:sz="4" w:space="4" w:color="auto"/>
          <w:bottom w:val="single" w:sz="4" w:space="1" w:color="auto"/>
          <w:right w:val="single" w:sz="4" w:space="4" w:color="auto"/>
        </w:pBdr>
        <w:rPr>
          <w:lang w:val="en-US"/>
        </w:rPr>
      </w:pPr>
      <w:r w:rsidRPr="008562A2">
        <w:rPr>
          <w:lang w:val="en-US"/>
        </w:rPr>
        <w:t xml:space="preserve">- </w:t>
      </w:r>
      <w:r w:rsidRPr="008562A2">
        <w:rPr>
          <w:lang w:val="en-US"/>
        </w:rPr>
        <w:tab/>
        <w:t xml:space="preserve">Descriptions on how this meeting is conducted can be found in tdoc on </w:t>
      </w:r>
      <w:r w:rsidRPr="008562A2">
        <w:t>Guidelines under agenda item 2.4 below</w:t>
      </w:r>
    </w:p>
    <w:p w14:paraId="7159C6E7" w14:textId="77777777" w:rsidR="001A2FFE" w:rsidRPr="008562A2" w:rsidRDefault="001A2FFE" w:rsidP="001A2FFE">
      <w:pPr>
        <w:pStyle w:val="Heading2"/>
      </w:pPr>
      <w:bookmarkStart w:id="36" w:name="_Toc57284171"/>
      <w:bookmarkStart w:id="37" w:name="_Toc57677031"/>
      <w:bookmarkStart w:id="38" w:name="_Toc62219135"/>
      <w:r w:rsidRPr="008562A2">
        <w:t>1.1</w:t>
      </w:r>
      <w:r w:rsidRPr="008562A2">
        <w:tab/>
        <w:t>Call for IPR</w:t>
      </w:r>
      <w:bookmarkEnd w:id="36"/>
      <w:bookmarkEnd w:id="37"/>
      <w:bookmarkEnd w:id="38"/>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8562A2" w:rsidRPr="008562A2" w14:paraId="10256A54" w14:textId="77777777" w:rsidTr="00670B4E">
        <w:tc>
          <w:tcPr>
            <w:tcW w:w="8640" w:type="dxa"/>
            <w:shd w:val="clear" w:color="auto" w:fill="D9D9D9"/>
          </w:tcPr>
          <w:p w14:paraId="1C309317" w14:textId="77777777" w:rsidR="001A2FFE" w:rsidRPr="008562A2" w:rsidRDefault="001A2FFE" w:rsidP="00670B4E">
            <w:pPr>
              <w:widowControl w:val="0"/>
            </w:pPr>
            <w:r w:rsidRPr="008562A2">
              <w:t xml:space="preserve">The attention of the delegates of this Working Group is drawn to the fact that </w:t>
            </w:r>
            <w:r w:rsidRPr="008562A2">
              <w:rPr>
                <w:b/>
              </w:rPr>
              <w:t>3GPP Individual Members have the obligation</w:t>
            </w:r>
            <w:r w:rsidRPr="008562A2">
              <w:t xml:space="preserve"> under the IPR Policies of their respective Organizational Partners </w:t>
            </w:r>
            <w:r w:rsidRPr="008562A2">
              <w:rPr>
                <w:b/>
              </w:rPr>
              <w:t>to inform their respective Organizational Partners of Essential IPRs</w:t>
            </w:r>
            <w:r w:rsidRPr="008562A2">
              <w:t xml:space="preserve"> they become aware of. </w:t>
            </w:r>
          </w:p>
          <w:p w14:paraId="0E87A6E9" w14:textId="77777777" w:rsidR="001A2FFE" w:rsidRPr="008562A2" w:rsidRDefault="001A2FFE" w:rsidP="00670B4E">
            <w:pPr>
              <w:widowControl w:val="0"/>
            </w:pPr>
            <w:r w:rsidRPr="008562A2">
              <w:t>The delegates were asked to take note that they were hereby invited:</w:t>
            </w:r>
          </w:p>
          <w:p w14:paraId="051AEC0D" w14:textId="77777777" w:rsidR="001A2FFE" w:rsidRPr="008562A2" w:rsidRDefault="001A2FFE" w:rsidP="001A2FFE">
            <w:pPr>
              <w:widowControl w:val="0"/>
              <w:numPr>
                <w:ilvl w:val="0"/>
                <w:numId w:val="1"/>
              </w:numPr>
              <w:spacing w:before="40"/>
            </w:pPr>
            <w:r w:rsidRPr="008562A2">
              <w:t>to investigate whether their organization or any other organization owns IPRs which were, or were likely to become Essential in respect of the work of 3GPP.</w:t>
            </w:r>
          </w:p>
          <w:p w14:paraId="74DE530F" w14:textId="77777777" w:rsidR="001A2FFE" w:rsidRPr="008562A2" w:rsidRDefault="001A2FFE" w:rsidP="001A2FFE">
            <w:pPr>
              <w:widowControl w:val="0"/>
              <w:numPr>
                <w:ilvl w:val="0"/>
                <w:numId w:val="1"/>
              </w:numPr>
              <w:spacing w:before="40"/>
            </w:pPr>
            <w:r w:rsidRPr="008562A2">
              <w:t>to notify their respective Organizational Partners of all potential IPRs, e.g., for ETSI, by means of the IPR Statement and the Licensing declaration forms (https://www.etsi.org/images/files/IPR/etsi-ipr-form.doc)</w:t>
            </w:r>
          </w:p>
        </w:tc>
      </w:tr>
    </w:tbl>
    <w:p w14:paraId="066CC002" w14:textId="77777777" w:rsidR="001A2FFE" w:rsidRPr="008562A2" w:rsidRDefault="001A2FFE" w:rsidP="001A2FFE">
      <w:pPr>
        <w:pStyle w:val="Comments"/>
        <w:rPr>
          <w:noProof w:val="0"/>
        </w:rPr>
      </w:pPr>
      <w:r w:rsidRPr="008562A2">
        <w:rPr>
          <w:noProof w:val="0"/>
        </w:rPr>
        <w:t>NOTE:</w:t>
      </w:r>
      <w:r w:rsidRPr="008562A2">
        <w:rPr>
          <w:noProof w:val="0"/>
        </w:rPr>
        <w:tab/>
        <w:t>IPRs may be declared to the Director-General or Chairman of the SDO, but not to the RAN WG2 Chairman.</w:t>
      </w:r>
    </w:p>
    <w:p w14:paraId="150EB5A4" w14:textId="77777777" w:rsidR="001A2FFE" w:rsidRPr="008562A2" w:rsidRDefault="001A2FFE" w:rsidP="001A2FFE">
      <w:pPr>
        <w:pStyle w:val="Heading2"/>
      </w:pPr>
      <w:bookmarkStart w:id="39" w:name="_Toc57284172"/>
      <w:bookmarkStart w:id="40" w:name="_Toc57677032"/>
      <w:bookmarkStart w:id="41" w:name="_Toc62219136"/>
      <w:r w:rsidRPr="008562A2">
        <w:t>1.2</w:t>
      </w:r>
      <w:r w:rsidRPr="008562A2">
        <w:tab/>
        <w:t>Network usage conditions</w:t>
      </w:r>
      <w:bookmarkEnd w:id="39"/>
      <w:bookmarkEnd w:id="40"/>
      <w:bookmarkEnd w:id="41"/>
    </w:p>
    <w:p w14:paraId="705B0ECB" w14:textId="77777777" w:rsidR="001A2FFE" w:rsidRPr="008562A2" w:rsidRDefault="001A2FFE" w:rsidP="001A2FFE">
      <w:pPr>
        <w:pStyle w:val="Heading2"/>
      </w:pPr>
      <w:bookmarkStart w:id="42" w:name="_Toc57284173"/>
      <w:bookmarkStart w:id="43" w:name="_Toc57677033"/>
      <w:bookmarkStart w:id="44" w:name="_Toc62219137"/>
      <w:r w:rsidRPr="008562A2">
        <w:t>1.3</w:t>
      </w:r>
      <w:r w:rsidRPr="008562A2">
        <w:tab/>
        <w:t>Other</w:t>
      </w:r>
      <w:bookmarkEnd w:id="42"/>
      <w:bookmarkEnd w:id="43"/>
      <w:bookmarkEnd w:id="44"/>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8562A2" w:rsidRPr="008562A2" w14:paraId="254AA170" w14:textId="77777777" w:rsidTr="00670B4E">
        <w:tc>
          <w:tcPr>
            <w:tcW w:w="8640" w:type="dxa"/>
            <w:shd w:val="clear" w:color="auto" w:fill="D9D9D9"/>
          </w:tcPr>
          <w:p w14:paraId="7053871E" w14:textId="77777777" w:rsidR="001A2FFE" w:rsidRPr="008562A2" w:rsidRDefault="001A2FFE" w:rsidP="00670B4E">
            <w:pPr>
              <w:pStyle w:val="Doc-title"/>
              <w:rPr>
                <w:noProof w:val="0"/>
              </w:rPr>
            </w:pPr>
            <w:r w:rsidRPr="008562A2">
              <w:rPr>
                <w:noProof w:val="0"/>
              </w:rPr>
              <w:t xml:space="preserve">In accordance with the Working Procedures it is reaffirmed that: </w:t>
            </w:r>
          </w:p>
          <w:p w14:paraId="4F737006" w14:textId="77777777" w:rsidR="001A2FFE" w:rsidRPr="008562A2" w:rsidRDefault="001A2FFE" w:rsidP="00670B4E">
            <w:pPr>
              <w:widowControl w:val="0"/>
            </w:pPr>
            <w:r w:rsidRPr="008562A2">
              <w:t xml:space="preserve">(i) compliance with all applicable antitrust and competition laws is required; </w:t>
            </w:r>
          </w:p>
          <w:p w14:paraId="1A9D8633" w14:textId="77777777" w:rsidR="001A2FFE" w:rsidRPr="008562A2" w:rsidRDefault="001A2FFE" w:rsidP="00670B4E">
            <w:pPr>
              <w:widowControl w:val="0"/>
            </w:pPr>
            <w:r w:rsidRPr="008562A2">
              <w:t xml:space="preserve">(ii) timely submissions of work items in advance of TSG or WG meetings are important to allow for full and fair consideration of such matters; and </w:t>
            </w:r>
          </w:p>
          <w:p w14:paraId="28321B36" w14:textId="77777777" w:rsidR="001A2FFE" w:rsidRPr="008562A2" w:rsidRDefault="001A2FFE" w:rsidP="00670B4E">
            <w:pPr>
              <w:widowControl w:val="0"/>
            </w:pPr>
            <w:r w:rsidRPr="008562A2">
              <w:t>(iii) the chairman will conduct the meeting with strict impartiality and in the interests of 3GPP</w:t>
            </w:r>
          </w:p>
        </w:tc>
      </w:tr>
    </w:tbl>
    <w:p w14:paraId="3B200FB8" w14:textId="77777777" w:rsidR="001A2FFE" w:rsidRPr="008562A2" w:rsidRDefault="001A2FFE" w:rsidP="001A2FFE">
      <w:pPr>
        <w:pStyle w:val="Comments"/>
        <w:rPr>
          <w:noProof w:val="0"/>
        </w:rPr>
      </w:pPr>
      <w:r w:rsidRPr="008562A2">
        <w:rPr>
          <w:noProof w:val="0"/>
        </w:rPr>
        <w:t>Note on (i): In case of question please contact your legal counsel.</w:t>
      </w:r>
    </w:p>
    <w:p w14:paraId="5807CB00" w14:textId="77777777" w:rsidR="001A2FFE" w:rsidRPr="008562A2" w:rsidRDefault="001A2FFE" w:rsidP="001A2FFE">
      <w:pPr>
        <w:pStyle w:val="Comments"/>
        <w:rPr>
          <w:noProof w:val="0"/>
        </w:rPr>
      </w:pPr>
      <w:r w:rsidRPr="008562A2">
        <w:rPr>
          <w:noProof w:val="0"/>
        </w:rPr>
        <w:t>Note on (ii): WIDs don’t need to be submitted to the RAN2 meeting and will typically not be discussed here either.</w:t>
      </w:r>
    </w:p>
    <w:p w14:paraId="3E03B1F1" w14:textId="77777777" w:rsidR="001A2FFE" w:rsidRPr="008562A2" w:rsidRDefault="001A2FFE" w:rsidP="001A2FFE">
      <w:pPr>
        <w:pStyle w:val="Doc-text2"/>
        <w:ind w:left="0" w:firstLine="0"/>
      </w:pPr>
    </w:p>
    <w:p w14:paraId="2ECE3674" w14:textId="77777777" w:rsidR="001A2FFE" w:rsidRPr="008562A2" w:rsidRDefault="001A2FFE" w:rsidP="001A2FFE">
      <w:pPr>
        <w:pStyle w:val="Agreement"/>
        <w:numPr>
          <w:ilvl w:val="0"/>
          <w:numId w:val="0"/>
        </w:numPr>
        <w:ind w:left="1619"/>
      </w:pPr>
      <w:r w:rsidRPr="008562A2">
        <w:t xml:space="preserve">[000] Char: The contents of Subclauses 1, 1.1 and 1.3 were announced by email at meeting start. No comments received.  </w:t>
      </w:r>
    </w:p>
    <w:p w14:paraId="380BDA0E" w14:textId="77777777" w:rsidR="001A2FFE" w:rsidRPr="008562A2" w:rsidRDefault="001A2FFE" w:rsidP="001A2FFE">
      <w:pPr>
        <w:pStyle w:val="Heading1"/>
      </w:pPr>
      <w:bookmarkStart w:id="45" w:name="_Toc57284174"/>
      <w:bookmarkStart w:id="46" w:name="_Toc57677034"/>
      <w:bookmarkStart w:id="47" w:name="_Toc62219138"/>
      <w:r w:rsidRPr="008562A2">
        <w:t>2</w:t>
      </w:r>
      <w:r w:rsidRPr="008562A2">
        <w:tab/>
        <w:t>General</w:t>
      </w:r>
      <w:bookmarkEnd w:id="45"/>
      <w:bookmarkEnd w:id="46"/>
      <w:bookmarkEnd w:id="47"/>
    </w:p>
    <w:p w14:paraId="39B923BA" w14:textId="77777777" w:rsidR="001A2FFE" w:rsidRPr="008562A2" w:rsidRDefault="001A2FFE" w:rsidP="001A2FFE">
      <w:pPr>
        <w:pStyle w:val="Heading2"/>
      </w:pPr>
      <w:bookmarkStart w:id="48" w:name="_Toc57284175"/>
      <w:bookmarkStart w:id="49" w:name="_Toc57677035"/>
      <w:bookmarkStart w:id="50" w:name="_Toc62219139"/>
      <w:r w:rsidRPr="008562A2">
        <w:t>2.1</w:t>
      </w:r>
      <w:r w:rsidRPr="008562A2">
        <w:tab/>
        <w:t>Approval of the agenda</w:t>
      </w:r>
      <w:bookmarkEnd w:id="48"/>
      <w:bookmarkEnd w:id="49"/>
      <w:bookmarkEnd w:id="50"/>
    </w:p>
    <w:p w14:paraId="0E9C6BD8" w14:textId="77777777" w:rsidR="001A2FFE" w:rsidRPr="008562A2" w:rsidRDefault="001A2FFE" w:rsidP="001A2FFE">
      <w:pPr>
        <w:pStyle w:val="Doc-title"/>
      </w:pPr>
      <w:r w:rsidRPr="008562A2">
        <w:rPr>
          <w:rStyle w:val="Hyperlink"/>
          <w:color w:val="auto"/>
          <w:u w:val="none"/>
        </w:rPr>
        <w:t>R2-2008700</w:t>
      </w:r>
      <w:r w:rsidRPr="008562A2">
        <w:tab/>
        <w:t>Agenda for RAN2#112-e</w:t>
      </w:r>
      <w:r w:rsidRPr="008562A2">
        <w:tab/>
        <w:t>Chairman</w:t>
      </w:r>
      <w:r w:rsidRPr="008562A2">
        <w:tab/>
        <w:t>agenda</w:t>
      </w:r>
      <w:r w:rsidRPr="008562A2">
        <w:tab/>
        <w:t>Late</w:t>
      </w:r>
    </w:p>
    <w:p w14:paraId="21E1E5B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Approved</w:t>
      </w:r>
    </w:p>
    <w:p w14:paraId="723618FB" w14:textId="77777777" w:rsidR="001A2FFE" w:rsidRPr="008562A2" w:rsidRDefault="001A2FFE" w:rsidP="001A2FFE">
      <w:pPr>
        <w:pStyle w:val="Heading2"/>
      </w:pPr>
      <w:bookmarkStart w:id="51" w:name="_Toc57284176"/>
      <w:bookmarkStart w:id="52" w:name="_Toc57677036"/>
      <w:bookmarkStart w:id="53" w:name="_Toc62219140"/>
      <w:r w:rsidRPr="008562A2">
        <w:t>2.2</w:t>
      </w:r>
      <w:r w:rsidRPr="008562A2">
        <w:tab/>
        <w:t>Approval of the report of the previous meeting</w:t>
      </w:r>
      <w:bookmarkEnd w:id="51"/>
      <w:bookmarkEnd w:id="52"/>
      <w:bookmarkEnd w:id="53"/>
    </w:p>
    <w:p w14:paraId="20695949" w14:textId="77777777" w:rsidR="001A2FFE" w:rsidRPr="008562A2" w:rsidRDefault="001A2FFE" w:rsidP="001A2FFE">
      <w:pPr>
        <w:pStyle w:val="Doc-title"/>
      </w:pPr>
      <w:r w:rsidRPr="008562A2">
        <w:rPr>
          <w:rStyle w:val="Hyperlink"/>
          <w:color w:val="auto"/>
          <w:u w:val="none"/>
        </w:rPr>
        <w:t>R2-2008701</w:t>
      </w:r>
      <w:r w:rsidRPr="008562A2">
        <w:tab/>
        <w:t>RAN2#111-e Meeting Report</w:t>
      </w:r>
      <w:r w:rsidRPr="008562A2">
        <w:tab/>
        <w:t>MCC</w:t>
      </w:r>
      <w:r w:rsidRPr="008562A2">
        <w:tab/>
        <w:t>report</w:t>
      </w:r>
      <w:r w:rsidRPr="008562A2">
        <w:tab/>
        <w:t>Late</w:t>
      </w:r>
    </w:p>
    <w:p w14:paraId="049301F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Approved</w:t>
      </w:r>
    </w:p>
    <w:p w14:paraId="16C010CB" w14:textId="77777777" w:rsidR="001A2FFE" w:rsidRPr="008562A2" w:rsidRDefault="001A2FFE" w:rsidP="001A2FFE">
      <w:pPr>
        <w:pStyle w:val="Heading2"/>
      </w:pPr>
      <w:bookmarkStart w:id="54" w:name="_Toc57284177"/>
      <w:bookmarkStart w:id="55" w:name="_Toc57677037"/>
      <w:bookmarkStart w:id="56" w:name="_Toc62219141"/>
      <w:r w:rsidRPr="008562A2">
        <w:t>2.3</w:t>
      </w:r>
      <w:r w:rsidRPr="008562A2">
        <w:tab/>
        <w:t>Reporting fr</w:t>
      </w:r>
      <w:r w:rsidRPr="008562A2">
        <w:rPr>
          <w:rStyle w:val="Heading2Char"/>
        </w:rPr>
        <w:t>o</w:t>
      </w:r>
      <w:r w:rsidRPr="008562A2">
        <w:t>m other meetings</w:t>
      </w:r>
      <w:bookmarkEnd w:id="54"/>
      <w:bookmarkEnd w:id="55"/>
      <w:bookmarkEnd w:id="56"/>
    </w:p>
    <w:p w14:paraId="6150F2F7" w14:textId="77777777" w:rsidR="001A2FFE" w:rsidRPr="008562A2" w:rsidRDefault="001A2FFE" w:rsidP="001A2FFE">
      <w:pPr>
        <w:pStyle w:val="Heading2"/>
      </w:pPr>
      <w:bookmarkStart w:id="57" w:name="_Toc57284178"/>
      <w:bookmarkStart w:id="58" w:name="_Toc57677038"/>
      <w:bookmarkStart w:id="59" w:name="_Toc62219142"/>
      <w:r w:rsidRPr="008562A2">
        <w:t>2.4</w:t>
      </w:r>
      <w:r w:rsidRPr="008562A2">
        <w:tab/>
        <w:t>Others</w:t>
      </w:r>
      <w:bookmarkEnd w:id="57"/>
      <w:bookmarkEnd w:id="58"/>
      <w:bookmarkEnd w:id="59"/>
    </w:p>
    <w:p w14:paraId="7985E8E9" w14:textId="77777777" w:rsidR="001A2FFE" w:rsidRPr="008562A2" w:rsidRDefault="001A2FFE" w:rsidP="001A2FFE">
      <w:pPr>
        <w:pStyle w:val="Doc-title"/>
      </w:pPr>
      <w:r w:rsidRPr="008562A2">
        <w:rPr>
          <w:rStyle w:val="Hyperlink"/>
          <w:color w:val="auto"/>
          <w:u w:val="none"/>
        </w:rPr>
        <w:t>R2-2010988</w:t>
      </w:r>
      <w:r w:rsidRPr="008562A2">
        <w:tab/>
        <w:t>RAN2#112-e Meeting_Guidelines</w:t>
      </w:r>
      <w:r w:rsidRPr="008562A2">
        <w:tab/>
        <w:t>MCC</w:t>
      </w:r>
      <w:r w:rsidRPr="008562A2">
        <w:tab/>
        <w:t>discussion</w:t>
      </w:r>
    </w:p>
    <w:p w14:paraId="2145242A" w14:textId="6FC9C89E" w:rsidR="001A2FFE" w:rsidRDefault="001A2FFE" w:rsidP="001A2FFE">
      <w:pPr>
        <w:pStyle w:val="Agreement"/>
        <w:tabs>
          <w:tab w:val="num" w:pos="1619"/>
        </w:tabs>
        <w:overflowPunct/>
        <w:autoSpaceDE/>
        <w:autoSpaceDN/>
        <w:adjustRightInd/>
        <w:ind w:left="1619" w:hanging="360"/>
        <w:textAlignment w:val="auto"/>
      </w:pPr>
      <w:r w:rsidRPr="008562A2">
        <w:t>[000] Endorsed</w:t>
      </w:r>
    </w:p>
    <w:p w14:paraId="2B2239A7" w14:textId="29B514B2" w:rsidR="00E32242" w:rsidRDefault="00E32242" w:rsidP="00E32242">
      <w:pPr>
        <w:pStyle w:val="Doc-text2"/>
        <w:rPr>
          <w:lang w:val="fr-FR"/>
        </w:rPr>
      </w:pPr>
    </w:p>
    <w:p w14:paraId="22E7AEC8" w14:textId="2ADE0165" w:rsidR="00E32242" w:rsidRDefault="00E32242" w:rsidP="00E32242">
      <w:pPr>
        <w:rPr>
          <w:b/>
          <w:bCs/>
          <w:lang w:val="fr-FR"/>
        </w:rPr>
      </w:pPr>
      <w:r w:rsidRPr="00E32242">
        <w:rPr>
          <w:b/>
          <w:bCs/>
          <w:lang w:val="fr-FR"/>
        </w:rPr>
        <w:t>RAN3 endorsed CRs for RAN2 agreement:</w:t>
      </w:r>
    </w:p>
    <w:p w14:paraId="21E84CCB" w14:textId="77777777" w:rsidR="00E32242" w:rsidRPr="00E32242" w:rsidRDefault="00E32242" w:rsidP="00E32242">
      <w:pPr>
        <w:rPr>
          <w:lang w:val="fr-FR"/>
        </w:rPr>
      </w:pPr>
    </w:p>
    <w:p w14:paraId="32F0E30F" w14:textId="6E3CA44F" w:rsidR="00E32242" w:rsidRDefault="00E32242" w:rsidP="00E32242">
      <w:pPr>
        <w:pStyle w:val="Doc-title"/>
        <w:rPr>
          <w:lang w:val="fr-FR"/>
        </w:rPr>
      </w:pPr>
      <w:r w:rsidRPr="00E32242">
        <w:rPr>
          <w:lang w:val="fr-FR"/>
        </w:rPr>
        <w:t>R2-2010822</w:t>
      </w:r>
      <w:r>
        <w:rPr>
          <w:lang w:val="fr-FR"/>
        </w:rPr>
        <w:tab/>
      </w:r>
      <w:r w:rsidRPr="00E32242">
        <w:rPr>
          <w:lang w:val="fr-FR"/>
        </w:rPr>
        <w:t>Correction for LTE CHO and Full Configuration</w:t>
      </w:r>
      <w:r w:rsidRPr="00E32242">
        <w:rPr>
          <w:lang w:val="fr-FR"/>
        </w:rPr>
        <w:tab/>
        <w:t>R3 (Intel Corporation, Samsung)</w:t>
      </w:r>
      <w:r w:rsidRPr="00E32242">
        <w:rPr>
          <w:lang w:val="fr-FR"/>
        </w:rPr>
        <w:tab/>
        <w:t>CR</w:t>
      </w:r>
      <w:r w:rsidRPr="00E32242">
        <w:rPr>
          <w:lang w:val="fr-FR"/>
        </w:rPr>
        <w:tab/>
        <w:t>Rel-16</w:t>
      </w:r>
      <w:r>
        <w:rPr>
          <w:lang w:val="fr-FR"/>
        </w:rPr>
        <w:tab/>
      </w:r>
      <w:r w:rsidRPr="00E32242">
        <w:rPr>
          <w:lang w:val="fr-FR"/>
        </w:rPr>
        <w:t>36.300</w:t>
      </w:r>
      <w:r>
        <w:rPr>
          <w:lang w:val="fr-FR"/>
        </w:rPr>
        <w:tab/>
      </w:r>
      <w:r w:rsidRPr="00E32242">
        <w:rPr>
          <w:lang w:val="fr-FR"/>
        </w:rPr>
        <w:t>16.3.0</w:t>
      </w:r>
      <w:r w:rsidRPr="00E32242">
        <w:rPr>
          <w:lang w:val="fr-FR"/>
        </w:rPr>
        <w:tab/>
        <w:t>1331</w:t>
      </w:r>
      <w:r w:rsidRPr="00E32242">
        <w:rPr>
          <w:lang w:val="fr-FR"/>
        </w:rPr>
        <w:tab/>
      </w:r>
      <w:r>
        <w:rPr>
          <w:lang w:val="fr-FR"/>
        </w:rPr>
        <w:t>-</w:t>
      </w:r>
      <w:r w:rsidRPr="00E32242">
        <w:rPr>
          <w:lang w:val="fr-FR"/>
        </w:rPr>
        <w:tab/>
        <w:t>F</w:t>
      </w:r>
      <w:r w:rsidRPr="00E32242">
        <w:rPr>
          <w:lang w:val="fr-FR"/>
        </w:rPr>
        <w:tab/>
        <w:t>LTE_feMob-Core</w:t>
      </w:r>
    </w:p>
    <w:p w14:paraId="04EE0A3A" w14:textId="7FC5E9FA" w:rsidR="00E32242" w:rsidRDefault="00E32242" w:rsidP="00E32242">
      <w:pPr>
        <w:pStyle w:val="Doc-text2"/>
        <w:rPr>
          <w:lang w:val="fr-FR"/>
        </w:rPr>
      </w:pPr>
      <w:r>
        <w:rPr>
          <w:lang w:val="fr-FR"/>
        </w:rPr>
        <w:t>=&gt; Agreed</w:t>
      </w:r>
    </w:p>
    <w:p w14:paraId="66AE1B7F" w14:textId="77777777" w:rsidR="00E32242" w:rsidRPr="00E32242" w:rsidRDefault="00E32242" w:rsidP="00E32242">
      <w:pPr>
        <w:pStyle w:val="Doc-text2"/>
        <w:rPr>
          <w:lang w:val="fr-FR"/>
        </w:rPr>
      </w:pPr>
    </w:p>
    <w:p w14:paraId="21D6D74F" w14:textId="300DFBF5" w:rsidR="00E32242" w:rsidRPr="00E32242" w:rsidRDefault="00E32242" w:rsidP="00E32242">
      <w:pPr>
        <w:pStyle w:val="Doc-title"/>
        <w:rPr>
          <w:lang w:val="fr-FR"/>
        </w:rPr>
      </w:pPr>
      <w:r w:rsidRPr="00E32242">
        <w:rPr>
          <w:lang w:val="fr-FR"/>
        </w:rPr>
        <w:t>R2-2010823</w:t>
      </w:r>
      <w:r>
        <w:rPr>
          <w:lang w:val="fr-FR"/>
        </w:rPr>
        <w:tab/>
      </w:r>
      <w:r w:rsidRPr="00E32242">
        <w:rPr>
          <w:lang w:val="fr-FR"/>
        </w:rPr>
        <w:t>CHO in stage-2</w:t>
      </w:r>
      <w:r w:rsidRPr="00E32242">
        <w:rPr>
          <w:lang w:val="fr-FR"/>
        </w:rPr>
        <w:tab/>
        <w:t>R3 (Ericsson)</w:t>
      </w:r>
      <w:r w:rsidRPr="00E32242">
        <w:rPr>
          <w:lang w:val="fr-FR"/>
        </w:rPr>
        <w:tab/>
        <w:t>CR</w:t>
      </w:r>
      <w:r w:rsidRPr="00E32242">
        <w:rPr>
          <w:lang w:val="fr-FR"/>
        </w:rPr>
        <w:tab/>
        <w:t>Rel-16</w:t>
      </w:r>
      <w:r>
        <w:rPr>
          <w:lang w:val="fr-FR"/>
        </w:rPr>
        <w:tab/>
      </w:r>
      <w:r w:rsidRPr="00E32242">
        <w:rPr>
          <w:lang w:val="fr-FR"/>
        </w:rPr>
        <w:t>38.300</w:t>
      </w:r>
      <w:r>
        <w:rPr>
          <w:lang w:val="fr-FR"/>
        </w:rPr>
        <w:tab/>
      </w:r>
      <w:r w:rsidRPr="00E32242">
        <w:rPr>
          <w:lang w:val="fr-FR"/>
        </w:rPr>
        <w:t>16.3.0</w:t>
      </w:r>
      <w:r w:rsidRPr="00E32242">
        <w:rPr>
          <w:lang w:val="fr-FR"/>
        </w:rPr>
        <w:tab/>
        <w:t>0327</w:t>
      </w:r>
      <w:r w:rsidRPr="00E32242">
        <w:rPr>
          <w:lang w:val="fr-FR"/>
        </w:rPr>
        <w:tab/>
      </w:r>
      <w:r>
        <w:rPr>
          <w:lang w:val="fr-FR"/>
        </w:rPr>
        <w:t>-</w:t>
      </w:r>
      <w:r w:rsidRPr="00E32242">
        <w:rPr>
          <w:lang w:val="fr-FR"/>
        </w:rPr>
        <w:tab/>
        <w:t>F</w:t>
      </w:r>
      <w:r w:rsidRPr="00E32242">
        <w:rPr>
          <w:lang w:val="fr-FR"/>
        </w:rPr>
        <w:tab/>
        <w:t>NR_Mob_enh-Core</w:t>
      </w:r>
    </w:p>
    <w:p w14:paraId="0474B022" w14:textId="77777777" w:rsidR="00E32242" w:rsidRDefault="00E32242" w:rsidP="00E32242">
      <w:pPr>
        <w:pStyle w:val="Doc-text2"/>
        <w:rPr>
          <w:lang w:val="fr-FR"/>
        </w:rPr>
      </w:pPr>
      <w:r>
        <w:rPr>
          <w:lang w:val="fr-FR"/>
        </w:rPr>
        <w:t>=&gt; Agreed</w:t>
      </w:r>
    </w:p>
    <w:p w14:paraId="2387BEF2" w14:textId="77777777" w:rsidR="00E32242" w:rsidRDefault="00E32242" w:rsidP="00E32242">
      <w:pPr>
        <w:pStyle w:val="Doc-text2"/>
        <w:rPr>
          <w:lang w:val="fr-FR"/>
        </w:rPr>
      </w:pPr>
    </w:p>
    <w:p w14:paraId="525FCDEF" w14:textId="4A0EA64C" w:rsidR="00E32242" w:rsidRPr="00E32242" w:rsidRDefault="00E32242" w:rsidP="00E32242">
      <w:pPr>
        <w:pStyle w:val="Doc-title"/>
        <w:rPr>
          <w:lang w:val="fr-FR"/>
        </w:rPr>
      </w:pPr>
      <w:r w:rsidRPr="00E32242">
        <w:rPr>
          <w:lang w:val="fr-FR"/>
        </w:rPr>
        <w:t>R2-2010824</w:t>
      </w:r>
      <w:r>
        <w:rPr>
          <w:lang w:val="fr-FR"/>
        </w:rPr>
        <w:tab/>
      </w:r>
      <w:r w:rsidRPr="00E32242">
        <w:rPr>
          <w:lang w:val="fr-FR"/>
        </w:rPr>
        <w:t>Corrections on AQP for notification control</w:t>
      </w:r>
      <w:r w:rsidRPr="00E32242">
        <w:rPr>
          <w:lang w:val="fr-FR"/>
        </w:rPr>
        <w:tab/>
        <w:t>R3 (Ericsson, Nokia, Nokia Shanghai Bell, InterDigital, LG Electronics, Intel Corporation, CATT, ZTE)</w:t>
      </w:r>
      <w:r w:rsidRPr="00E32242">
        <w:rPr>
          <w:lang w:val="fr-FR"/>
        </w:rPr>
        <w:tab/>
        <w:t>CR</w:t>
      </w:r>
      <w:r w:rsidRPr="00E32242">
        <w:rPr>
          <w:lang w:val="fr-FR"/>
        </w:rPr>
        <w:tab/>
        <w:t>Rel-16</w:t>
      </w:r>
      <w:r>
        <w:rPr>
          <w:lang w:val="fr-FR"/>
        </w:rPr>
        <w:tab/>
      </w:r>
      <w:r w:rsidRPr="00E32242">
        <w:rPr>
          <w:lang w:val="fr-FR"/>
        </w:rPr>
        <w:t>38.300</w:t>
      </w:r>
      <w:r>
        <w:rPr>
          <w:lang w:val="fr-FR"/>
        </w:rPr>
        <w:tab/>
      </w:r>
      <w:r w:rsidRPr="00E32242">
        <w:rPr>
          <w:lang w:val="fr-FR"/>
        </w:rPr>
        <w:t>16.3.0</w:t>
      </w:r>
      <w:r w:rsidRPr="00E32242">
        <w:rPr>
          <w:lang w:val="fr-FR"/>
        </w:rPr>
        <w:tab/>
        <w:t>0328</w:t>
      </w:r>
      <w:r w:rsidRPr="00E32242">
        <w:rPr>
          <w:lang w:val="fr-FR"/>
        </w:rPr>
        <w:tab/>
      </w:r>
      <w:r>
        <w:rPr>
          <w:lang w:val="fr-FR"/>
        </w:rPr>
        <w:t>-</w:t>
      </w:r>
      <w:r w:rsidRPr="00E32242">
        <w:rPr>
          <w:lang w:val="fr-FR"/>
        </w:rPr>
        <w:tab/>
        <w:t>F</w:t>
      </w:r>
      <w:r w:rsidRPr="00E32242">
        <w:rPr>
          <w:lang w:val="fr-FR"/>
        </w:rPr>
        <w:tab/>
        <w:t>5G_V2X_NRSL, TEI16</w:t>
      </w:r>
    </w:p>
    <w:p w14:paraId="2F0E9F15" w14:textId="77777777" w:rsidR="00E32242" w:rsidRDefault="00E32242" w:rsidP="00E32242">
      <w:pPr>
        <w:pStyle w:val="Doc-text2"/>
        <w:rPr>
          <w:lang w:val="fr-FR"/>
        </w:rPr>
      </w:pPr>
      <w:r>
        <w:rPr>
          <w:lang w:val="fr-FR"/>
        </w:rPr>
        <w:t>=&gt; Agreed</w:t>
      </w:r>
    </w:p>
    <w:p w14:paraId="5EF9AA90" w14:textId="40A0C1DA" w:rsidR="00E32242" w:rsidRPr="00E32242" w:rsidRDefault="00E32242" w:rsidP="00E32242">
      <w:pPr>
        <w:pStyle w:val="Doc-title"/>
        <w:rPr>
          <w:lang w:val="fr-FR"/>
        </w:rPr>
      </w:pPr>
      <w:r w:rsidRPr="00E32242">
        <w:rPr>
          <w:lang w:val="fr-FR"/>
        </w:rPr>
        <w:t>R2-2010825</w:t>
      </w:r>
      <w:r>
        <w:rPr>
          <w:lang w:val="fr-FR"/>
        </w:rPr>
        <w:tab/>
      </w:r>
      <w:r w:rsidRPr="00E32242">
        <w:rPr>
          <w:lang w:val="fr-FR"/>
        </w:rPr>
        <w:t>End marker handling in case of MR-DC NG-RAN initiated QoS Flow offloading</w:t>
      </w:r>
      <w:r w:rsidRPr="00E32242">
        <w:rPr>
          <w:lang w:val="fr-FR"/>
        </w:rPr>
        <w:tab/>
        <w:t>R3 (Huawei, Deutsche Telekom, Nokia, Nokia Shanghai Bell)</w:t>
      </w:r>
      <w:r w:rsidRPr="00E32242">
        <w:rPr>
          <w:lang w:val="fr-FR"/>
        </w:rPr>
        <w:tab/>
        <w:t>CR</w:t>
      </w:r>
      <w:r w:rsidRPr="00E32242">
        <w:rPr>
          <w:lang w:val="fr-FR"/>
        </w:rPr>
        <w:tab/>
        <w:t>Rel-15</w:t>
      </w:r>
      <w:r>
        <w:rPr>
          <w:lang w:val="fr-FR"/>
        </w:rPr>
        <w:tab/>
      </w:r>
      <w:r w:rsidRPr="00E32242">
        <w:rPr>
          <w:lang w:val="fr-FR"/>
        </w:rPr>
        <w:t>37.340</w:t>
      </w:r>
      <w:r>
        <w:rPr>
          <w:lang w:val="fr-FR"/>
        </w:rPr>
        <w:tab/>
      </w:r>
      <w:r w:rsidRPr="00E32242">
        <w:rPr>
          <w:lang w:val="fr-FR"/>
        </w:rPr>
        <w:t>15.10.0</w:t>
      </w:r>
      <w:r w:rsidRPr="00E32242">
        <w:rPr>
          <w:lang w:val="fr-FR"/>
        </w:rPr>
        <w:tab/>
        <w:t>0240</w:t>
      </w:r>
      <w:r w:rsidRPr="00E32242">
        <w:rPr>
          <w:lang w:val="fr-FR"/>
        </w:rPr>
        <w:tab/>
      </w:r>
      <w:r>
        <w:rPr>
          <w:lang w:val="fr-FR"/>
        </w:rPr>
        <w:t>-</w:t>
      </w:r>
      <w:r w:rsidRPr="00E32242">
        <w:rPr>
          <w:lang w:val="fr-FR"/>
        </w:rPr>
        <w:tab/>
        <w:t>F</w:t>
      </w:r>
      <w:r w:rsidRPr="00E32242">
        <w:rPr>
          <w:lang w:val="fr-FR"/>
        </w:rPr>
        <w:tab/>
        <w:t>NR_newRAT-Core</w:t>
      </w:r>
    </w:p>
    <w:p w14:paraId="0B95ABF2" w14:textId="77777777" w:rsidR="00E32242" w:rsidRPr="00E32242" w:rsidRDefault="00E32242" w:rsidP="00E32242">
      <w:pPr>
        <w:pStyle w:val="Doc-title"/>
        <w:rPr>
          <w:lang w:val="fr-FR"/>
        </w:rPr>
      </w:pPr>
      <w:r w:rsidRPr="00E32242">
        <w:rPr>
          <w:lang w:val="fr-FR"/>
        </w:rPr>
        <w:t>R2-2010826</w:t>
      </w:r>
      <w:r>
        <w:rPr>
          <w:lang w:val="fr-FR"/>
        </w:rPr>
        <w:tab/>
      </w:r>
      <w:r w:rsidRPr="00E32242">
        <w:rPr>
          <w:lang w:val="fr-FR"/>
        </w:rPr>
        <w:t>End marker handling in case of MR-DC NG-RAN initiated QoS Flow offloading</w:t>
      </w:r>
      <w:r w:rsidRPr="00E32242">
        <w:rPr>
          <w:lang w:val="fr-FR"/>
        </w:rPr>
        <w:tab/>
        <w:t>R3 (Huawei, Deutsche Telekom, Nokia, Nokia Shanghai Bell)</w:t>
      </w:r>
      <w:r w:rsidRPr="00E32242">
        <w:rPr>
          <w:lang w:val="fr-FR"/>
        </w:rPr>
        <w:tab/>
        <w:t>CR</w:t>
      </w:r>
      <w:r w:rsidRPr="00E32242">
        <w:rPr>
          <w:lang w:val="fr-FR"/>
        </w:rPr>
        <w:tab/>
        <w:t>Rel-16</w:t>
      </w:r>
      <w:r>
        <w:rPr>
          <w:lang w:val="fr-FR"/>
        </w:rPr>
        <w:tab/>
      </w:r>
      <w:r w:rsidRPr="00E32242">
        <w:rPr>
          <w:lang w:val="fr-FR"/>
        </w:rPr>
        <w:t>37.340</w:t>
      </w:r>
      <w:r>
        <w:rPr>
          <w:lang w:val="fr-FR"/>
        </w:rPr>
        <w:tab/>
      </w:r>
      <w:r w:rsidRPr="00E32242">
        <w:rPr>
          <w:lang w:val="fr-FR"/>
        </w:rPr>
        <w:t>16.3.0</w:t>
      </w:r>
      <w:r w:rsidRPr="00E32242">
        <w:rPr>
          <w:lang w:val="fr-FR"/>
        </w:rPr>
        <w:tab/>
        <w:t>0241</w:t>
      </w:r>
      <w:r w:rsidRPr="00E32242">
        <w:rPr>
          <w:lang w:val="fr-FR"/>
        </w:rPr>
        <w:tab/>
      </w:r>
      <w:r>
        <w:rPr>
          <w:lang w:val="fr-FR"/>
        </w:rPr>
        <w:t>-</w:t>
      </w:r>
      <w:r w:rsidRPr="00E32242">
        <w:rPr>
          <w:lang w:val="fr-FR"/>
        </w:rPr>
        <w:tab/>
        <w:t>A</w:t>
      </w:r>
      <w:r w:rsidRPr="00E32242">
        <w:rPr>
          <w:lang w:val="fr-FR"/>
        </w:rPr>
        <w:tab/>
        <w:t>NR_newRAT-Core</w:t>
      </w:r>
    </w:p>
    <w:p w14:paraId="07F2211C" w14:textId="77777777" w:rsidR="00E32242" w:rsidRDefault="00E32242" w:rsidP="00E32242">
      <w:pPr>
        <w:pStyle w:val="Doc-text2"/>
        <w:rPr>
          <w:lang w:val="fr-FR"/>
        </w:rPr>
      </w:pPr>
      <w:r>
        <w:rPr>
          <w:lang w:val="fr-FR"/>
        </w:rPr>
        <w:t>=&gt; Agreed, but then revised by MCC ("Proposed-change-affects" boxes empty on the coversheet)</w:t>
      </w:r>
    </w:p>
    <w:p w14:paraId="5FE9F6C9" w14:textId="1F11ECEB" w:rsidR="00E32242" w:rsidRDefault="00E32242" w:rsidP="00E32242">
      <w:pPr>
        <w:pStyle w:val="Doc-text2"/>
        <w:rPr>
          <w:lang w:val="fr-FR"/>
        </w:rPr>
      </w:pPr>
      <w:r>
        <w:rPr>
          <w:lang w:val="fr-FR"/>
        </w:rPr>
        <w:t>=&gt; Revised in R2-2010903</w:t>
      </w:r>
    </w:p>
    <w:p w14:paraId="367BAAE4" w14:textId="17A06BA1" w:rsidR="00E32242" w:rsidRPr="00E32242" w:rsidRDefault="00E32242" w:rsidP="00E32242">
      <w:pPr>
        <w:pStyle w:val="Doc-title"/>
        <w:rPr>
          <w:lang w:val="fr-FR"/>
        </w:rPr>
      </w:pPr>
      <w:r w:rsidRPr="00E32242">
        <w:rPr>
          <w:lang w:val="fr-FR"/>
        </w:rPr>
        <w:t>R2-2010</w:t>
      </w:r>
      <w:r>
        <w:rPr>
          <w:lang w:val="fr-FR"/>
        </w:rPr>
        <w:t>903</w:t>
      </w:r>
      <w:r>
        <w:rPr>
          <w:lang w:val="fr-FR"/>
        </w:rPr>
        <w:tab/>
      </w:r>
      <w:r w:rsidRPr="00E32242">
        <w:rPr>
          <w:lang w:val="fr-FR"/>
        </w:rPr>
        <w:t>End marker handling in case of MR-DC NG-RAN initiated QoS Flow offloading</w:t>
      </w:r>
      <w:r w:rsidRPr="00E32242">
        <w:rPr>
          <w:lang w:val="fr-FR"/>
        </w:rPr>
        <w:tab/>
        <w:t>R3 (Huawei, Deutsche Telekom, Nokia, Nokia Shanghai Bell)</w:t>
      </w:r>
      <w:r w:rsidRPr="00E32242">
        <w:rPr>
          <w:lang w:val="fr-FR"/>
        </w:rPr>
        <w:tab/>
        <w:t>CR</w:t>
      </w:r>
      <w:r w:rsidRPr="00E32242">
        <w:rPr>
          <w:lang w:val="fr-FR"/>
        </w:rPr>
        <w:tab/>
        <w:t>Rel-16</w:t>
      </w:r>
      <w:r>
        <w:rPr>
          <w:lang w:val="fr-FR"/>
        </w:rPr>
        <w:tab/>
      </w:r>
      <w:r w:rsidRPr="00E32242">
        <w:rPr>
          <w:lang w:val="fr-FR"/>
        </w:rPr>
        <w:t>37.340</w:t>
      </w:r>
      <w:r>
        <w:rPr>
          <w:lang w:val="fr-FR"/>
        </w:rPr>
        <w:tab/>
      </w:r>
      <w:r w:rsidRPr="00E32242">
        <w:rPr>
          <w:lang w:val="fr-FR"/>
        </w:rPr>
        <w:t>16.3.0</w:t>
      </w:r>
      <w:r w:rsidRPr="00E32242">
        <w:rPr>
          <w:lang w:val="fr-FR"/>
        </w:rPr>
        <w:tab/>
        <w:t>0241</w:t>
      </w:r>
      <w:r w:rsidRPr="00E32242">
        <w:rPr>
          <w:lang w:val="fr-FR"/>
        </w:rPr>
        <w:tab/>
      </w:r>
      <w:r>
        <w:rPr>
          <w:lang w:val="fr-FR"/>
        </w:rPr>
        <w:t>1</w:t>
      </w:r>
      <w:r w:rsidRPr="00E32242">
        <w:rPr>
          <w:lang w:val="fr-FR"/>
        </w:rPr>
        <w:tab/>
        <w:t>A</w:t>
      </w:r>
      <w:r w:rsidRPr="00E32242">
        <w:rPr>
          <w:lang w:val="fr-FR"/>
        </w:rPr>
        <w:tab/>
        <w:t>NR_newRAT-Core</w:t>
      </w:r>
    </w:p>
    <w:p w14:paraId="6EECD981" w14:textId="77777777" w:rsidR="00E32242" w:rsidRDefault="00E32242" w:rsidP="00E32242">
      <w:pPr>
        <w:pStyle w:val="Doc-text2"/>
        <w:rPr>
          <w:lang w:val="fr-FR"/>
        </w:rPr>
      </w:pPr>
      <w:r>
        <w:rPr>
          <w:lang w:val="fr-FR"/>
        </w:rPr>
        <w:t>=&gt; Agreed</w:t>
      </w:r>
    </w:p>
    <w:p w14:paraId="0DBAC1D3" w14:textId="77777777" w:rsidR="00E32242" w:rsidRDefault="00E32242" w:rsidP="00E32242">
      <w:pPr>
        <w:pStyle w:val="Doc-text2"/>
        <w:rPr>
          <w:lang w:val="fr-FR"/>
        </w:rPr>
      </w:pPr>
    </w:p>
    <w:p w14:paraId="6C7484A8" w14:textId="272E2D2F" w:rsidR="00E32242" w:rsidRPr="00E32242" w:rsidRDefault="00E32242" w:rsidP="00E32242">
      <w:pPr>
        <w:pStyle w:val="Doc-title"/>
        <w:rPr>
          <w:lang w:val="fr-FR"/>
        </w:rPr>
      </w:pPr>
      <w:r w:rsidRPr="00E32242">
        <w:rPr>
          <w:lang w:val="fr-FR"/>
        </w:rPr>
        <w:t>R2-2010827</w:t>
      </w:r>
      <w:r>
        <w:rPr>
          <w:lang w:val="fr-FR"/>
        </w:rPr>
        <w:tab/>
      </w:r>
      <w:r w:rsidRPr="00E32242">
        <w:rPr>
          <w:lang w:val="fr-FR"/>
        </w:rPr>
        <w:t>Corrections on AQP for notification control</w:t>
      </w:r>
      <w:r w:rsidRPr="00E32242">
        <w:rPr>
          <w:lang w:val="fr-FR"/>
        </w:rPr>
        <w:tab/>
        <w:t>R3 (ZTE, Ericsson, Nokia, Nokia Shanghai Bell)</w:t>
      </w:r>
      <w:r w:rsidRPr="00E32242">
        <w:rPr>
          <w:lang w:val="fr-FR"/>
        </w:rPr>
        <w:tab/>
        <w:t>CR</w:t>
      </w:r>
      <w:r w:rsidRPr="00E32242">
        <w:rPr>
          <w:lang w:val="fr-FR"/>
        </w:rPr>
        <w:tab/>
        <w:t>Rel-16</w:t>
      </w:r>
      <w:r>
        <w:rPr>
          <w:lang w:val="fr-FR"/>
        </w:rPr>
        <w:tab/>
      </w:r>
      <w:r w:rsidRPr="00E32242">
        <w:rPr>
          <w:lang w:val="fr-FR"/>
        </w:rPr>
        <w:t>37.340</w:t>
      </w:r>
      <w:r>
        <w:rPr>
          <w:lang w:val="fr-FR"/>
        </w:rPr>
        <w:tab/>
      </w:r>
      <w:r w:rsidRPr="00E32242">
        <w:rPr>
          <w:lang w:val="fr-FR"/>
        </w:rPr>
        <w:t>16.3.0</w:t>
      </w:r>
      <w:r w:rsidRPr="00E32242">
        <w:rPr>
          <w:lang w:val="fr-FR"/>
        </w:rPr>
        <w:tab/>
        <w:t>0242</w:t>
      </w:r>
      <w:r w:rsidRPr="00E32242">
        <w:rPr>
          <w:lang w:val="fr-FR"/>
        </w:rPr>
        <w:tab/>
      </w:r>
      <w:r>
        <w:rPr>
          <w:lang w:val="fr-FR"/>
        </w:rPr>
        <w:t>-</w:t>
      </w:r>
      <w:r w:rsidRPr="00E32242">
        <w:rPr>
          <w:lang w:val="fr-FR"/>
        </w:rPr>
        <w:tab/>
        <w:t>F</w:t>
      </w:r>
      <w:r w:rsidRPr="00E32242">
        <w:rPr>
          <w:lang w:val="fr-FR"/>
        </w:rPr>
        <w:tab/>
        <w:t>5G_V2X_NRSL, TEI16</w:t>
      </w:r>
    </w:p>
    <w:p w14:paraId="7B903213" w14:textId="753A40F1" w:rsidR="00E32242" w:rsidRPr="00E32242" w:rsidRDefault="00E32242" w:rsidP="00E32242">
      <w:pPr>
        <w:pStyle w:val="Doc-title"/>
        <w:rPr>
          <w:lang w:val="fr-FR"/>
        </w:rPr>
      </w:pPr>
      <w:r w:rsidRPr="00E32242">
        <w:rPr>
          <w:lang w:val="fr-FR"/>
        </w:rPr>
        <w:t>R2-2010828</w:t>
      </w:r>
      <w:r>
        <w:rPr>
          <w:lang w:val="fr-FR"/>
        </w:rPr>
        <w:tab/>
      </w:r>
      <w:r w:rsidRPr="00E32242">
        <w:rPr>
          <w:lang w:val="fr-FR"/>
        </w:rPr>
        <w:t>Correction on immediate suspension</w:t>
      </w:r>
      <w:r w:rsidRPr="00E32242">
        <w:rPr>
          <w:lang w:val="fr-FR"/>
        </w:rPr>
        <w:tab/>
        <w:t>R3 (Huawei, Nokia, Nokia Shanghai Bell, Ericsson, Qualcomm Incorporated)</w:t>
      </w:r>
      <w:r w:rsidRPr="00E32242">
        <w:rPr>
          <w:lang w:val="fr-FR"/>
        </w:rPr>
        <w:tab/>
        <w:t>CR</w:t>
      </w:r>
      <w:r w:rsidRPr="00E32242">
        <w:rPr>
          <w:lang w:val="fr-FR"/>
        </w:rPr>
        <w:tab/>
        <w:t>Rel-16</w:t>
      </w:r>
      <w:r>
        <w:rPr>
          <w:lang w:val="fr-FR"/>
        </w:rPr>
        <w:tab/>
      </w:r>
      <w:r w:rsidRPr="00E32242">
        <w:rPr>
          <w:lang w:val="fr-FR"/>
        </w:rPr>
        <w:t>36.300</w:t>
      </w:r>
      <w:r>
        <w:rPr>
          <w:lang w:val="fr-FR"/>
        </w:rPr>
        <w:tab/>
      </w:r>
      <w:r w:rsidRPr="00E32242">
        <w:rPr>
          <w:lang w:val="fr-FR"/>
        </w:rPr>
        <w:t>16.3.0</w:t>
      </w:r>
      <w:r w:rsidRPr="00E32242">
        <w:rPr>
          <w:lang w:val="fr-FR"/>
        </w:rPr>
        <w:tab/>
        <w:t>1332</w:t>
      </w:r>
      <w:r w:rsidRPr="00E32242">
        <w:rPr>
          <w:lang w:val="fr-FR"/>
        </w:rPr>
        <w:tab/>
        <w:t xml:space="preserve"> </w:t>
      </w:r>
      <w:r w:rsidRPr="00E32242">
        <w:rPr>
          <w:lang w:val="fr-FR"/>
        </w:rPr>
        <w:tab/>
        <w:t>F</w:t>
      </w:r>
      <w:r w:rsidRPr="00E32242">
        <w:rPr>
          <w:lang w:val="fr-FR"/>
        </w:rPr>
        <w:tab/>
        <w:t>LTE_eMTC5-Core, NB_IOTenh3-Core</w:t>
      </w:r>
    </w:p>
    <w:p w14:paraId="524AE1F8" w14:textId="77777777" w:rsidR="00E32242" w:rsidRDefault="00E32242" w:rsidP="00E32242">
      <w:pPr>
        <w:pStyle w:val="Doc-text2"/>
        <w:rPr>
          <w:lang w:val="fr-FR"/>
        </w:rPr>
      </w:pPr>
      <w:r>
        <w:rPr>
          <w:lang w:val="fr-FR"/>
        </w:rPr>
        <w:t>=&gt; Agreed</w:t>
      </w:r>
    </w:p>
    <w:p w14:paraId="345F5552" w14:textId="3C3C12F7" w:rsidR="00E32242" w:rsidRPr="00E32242" w:rsidRDefault="00E32242" w:rsidP="00E32242">
      <w:pPr>
        <w:pStyle w:val="Doc-title"/>
        <w:rPr>
          <w:lang w:val="fr-FR"/>
        </w:rPr>
      </w:pPr>
      <w:r w:rsidRPr="00E32242">
        <w:rPr>
          <w:lang w:val="fr-FR"/>
        </w:rPr>
        <w:t>R2-2010830</w:t>
      </w:r>
      <w:r>
        <w:rPr>
          <w:lang w:val="fr-FR"/>
        </w:rPr>
        <w:tab/>
      </w:r>
      <w:r w:rsidRPr="00E32242">
        <w:rPr>
          <w:lang w:val="fr-FR"/>
        </w:rPr>
        <w:t>Correction for NR CHO and Full Configuration</w:t>
      </w:r>
      <w:r w:rsidRPr="00E32242">
        <w:rPr>
          <w:lang w:val="fr-FR"/>
        </w:rPr>
        <w:tab/>
        <w:t>R3 (Intel Corporation, Samsung)</w:t>
      </w:r>
      <w:r w:rsidRPr="00E32242">
        <w:rPr>
          <w:lang w:val="fr-FR"/>
        </w:rPr>
        <w:tab/>
        <w:t>CR</w:t>
      </w:r>
      <w:r w:rsidRPr="00E32242">
        <w:rPr>
          <w:lang w:val="fr-FR"/>
        </w:rPr>
        <w:tab/>
        <w:t>Rel-16</w:t>
      </w:r>
      <w:r>
        <w:rPr>
          <w:lang w:val="fr-FR"/>
        </w:rPr>
        <w:tab/>
      </w:r>
      <w:r w:rsidRPr="00E32242">
        <w:rPr>
          <w:lang w:val="fr-FR"/>
        </w:rPr>
        <w:t>38.300</w:t>
      </w:r>
      <w:r>
        <w:rPr>
          <w:lang w:val="fr-FR"/>
        </w:rPr>
        <w:tab/>
      </w:r>
      <w:r w:rsidRPr="00E32242">
        <w:rPr>
          <w:lang w:val="fr-FR"/>
        </w:rPr>
        <w:t>16.3.0</w:t>
      </w:r>
      <w:r w:rsidRPr="00E32242">
        <w:rPr>
          <w:lang w:val="fr-FR"/>
        </w:rPr>
        <w:tab/>
        <w:t>0330</w:t>
      </w:r>
      <w:r w:rsidRPr="00E32242">
        <w:rPr>
          <w:lang w:val="fr-FR"/>
        </w:rPr>
        <w:tab/>
        <w:t xml:space="preserve"> </w:t>
      </w:r>
      <w:r w:rsidRPr="00E32242">
        <w:rPr>
          <w:lang w:val="fr-FR"/>
        </w:rPr>
        <w:tab/>
        <w:t>F</w:t>
      </w:r>
      <w:r w:rsidRPr="00E32242">
        <w:rPr>
          <w:lang w:val="fr-FR"/>
        </w:rPr>
        <w:tab/>
        <w:t>NR_Mob_enh-Core</w:t>
      </w:r>
    </w:p>
    <w:p w14:paraId="1DCBD744" w14:textId="77777777" w:rsidR="00E32242" w:rsidRDefault="00E32242" w:rsidP="00E32242">
      <w:pPr>
        <w:pStyle w:val="Doc-text2"/>
        <w:rPr>
          <w:lang w:val="fr-FR"/>
        </w:rPr>
      </w:pPr>
      <w:r>
        <w:rPr>
          <w:lang w:val="fr-FR"/>
        </w:rPr>
        <w:lastRenderedPageBreak/>
        <w:t>=&gt; Agreed</w:t>
      </w:r>
    </w:p>
    <w:p w14:paraId="344D1090" w14:textId="77777777" w:rsidR="00E32242" w:rsidRPr="00E32242" w:rsidRDefault="00E32242" w:rsidP="00E32242">
      <w:pPr>
        <w:pStyle w:val="Doc-text2"/>
        <w:rPr>
          <w:lang w:val="fr-FR"/>
        </w:rPr>
      </w:pPr>
    </w:p>
    <w:p w14:paraId="748919EC" w14:textId="77777777" w:rsidR="001A2FFE" w:rsidRPr="008562A2" w:rsidRDefault="001A2FFE" w:rsidP="001A2FFE">
      <w:pPr>
        <w:pStyle w:val="Heading1"/>
      </w:pPr>
      <w:bookmarkStart w:id="60" w:name="_Toc57284179"/>
      <w:bookmarkStart w:id="61" w:name="_Toc57677039"/>
      <w:bookmarkStart w:id="62" w:name="_Toc62219143"/>
      <w:r w:rsidRPr="008562A2">
        <w:t>3</w:t>
      </w:r>
      <w:r w:rsidRPr="008562A2">
        <w:tab/>
        <w:t>Incoming liaisons</w:t>
      </w:r>
      <w:bookmarkEnd w:id="60"/>
      <w:bookmarkEnd w:id="61"/>
      <w:bookmarkEnd w:id="62"/>
    </w:p>
    <w:p w14:paraId="4AB47B8E" w14:textId="77777777" w:rsidR="001A2FFE" w:rsidRPr="008562A2" w:rsidRDefault="001A2FFE" w:rsidP="001A2FFE">
      <w:pPr>
        <w:pStyle w:val="Comments"/>
      </w:pPr>
      <w:r w:rsidRPr="008562A2">
        <w:t>Note: LSs are moved to the respective agenda items if any.</w:t>
      </w:r>
    </w:p>
    <w:p w14:paraId="08F4C424" w14:textId="77777777" w:rsidR="001A2FFE" w:rsidRPr="008562A2" w:rsidRDefault="001A2FFE" w:rsidP="001A2FFE">
      <w:pPr>
        <w:pStyle w:val="Doc-text2"/>
        <w:ind w:left="0" w:firstLine="0"/>
      </w:pPr>
    </w:p>
    <w:p w14:paraId="31154C7B" w14:textId="77777777" w:rsidR="001A2FFE" w:rsidRPr="008562A2" w:rsidRDefault="001A2FFE" w:rsidP="001A2FFE">
      <w:pPr>
        <w:pStyle w:val="Heading1"/>
      </w:pPr>
      <w:bookmarkStart w:id="63" w:name="_Toc57284180"/>
      <w:bookmarkStart w:id="64" w:name="_Toc57677040"/>
      <w:bookmarkStart w:id="65" w:name="_Toc62219144"/>
      <w:r w:rsidRPr="008562A2">
        <w:t>4</w:t>
      </w:r>
      <w:r w:rsidRPr="008562A2">
        <w:tab/>
        <w:t>EUTRA corrections Rel-15 and earlier</w:t>
      </w:r>
      <w:bookmarkEnd w:id="63"/>
      <w:bookmarkEnd w:id="64"/>
      <w:bookmarkEnd w:id="65"/>
    </w:p>
    <w:p w14:paraId="1923D564" w14:textId="77777777" w:rsidR="001A2FFE" w:rsidRPr="008562A2" w:rsidRDefault="001A2FFE" w:rsidP="001A2FFE">
      <w:pPr>
        <w:pStyle w:val="Comments"/>
      </w:pPr>
      <w:r w:rsidRPr="008562A2">
        <w:t xml:space="preserve">See Appendix A for reference to Work items, work item codes and WIDs. </w:t>
      </w:r>
    </w:p>
    <w:p w14:paraId="0EBE147B" w14:textId="77777777" w:rsidR="001A2FFE" w:rsidRPr="008562A2" w:rsidRDefault="001A2FFE" w:rsidP="001A2FFE">
      <w:pPr>
        <w:pStyle w:val="Comments"/>
      </w:pPr>
      <w:r w:rsidRPr="008562A2">
        <w:t>Only essential corrections. No documents should be submitted to 4. Please submit to 4.x</w:t>
      </w:r>
    </w:p>
    <w:p w14:paraId="2D245A2C" w14:textId="77777777" w:rsidR="001A2FFE" w:rsidRPr="008562A2" w:rsidRDefault="001A2FFE" w:rsidP="001A2FFE">
      <w:pPr>
        <w:pStyle w:val="Heading2"/>
      </w:pPr>
      <w:bookmarkStart w:id="66" w:name="_Toc57284181"/>
      <w:bookmarkStart w:id="67" w:name="_Toc57677041"/>
      <w:bookmarkStart w:id="68" w:name="_Toc62219145"/>
      <w:r w:rsidRPr="008562A2">
        <w:t>4.1</w:t>
      </w:r>
      <w:r w:rsidRPr="008562A2">
        <w:tab/>
        <w:t>NB-IoT corrections Rel-15 and earlier</w:t>
      </w:r>
      <w:bookmarkEnd w:id="66"/>
      <w:bookmarkEnd w:id="67"/>
      <w:bookmarkEnd w:id="68"/>
    </w:p>
    <w:p w14:paraId="66A41942" w14:textId="77777777" w:rsidR="001A2FFE" w:rsidRPr="008562A2" w:rsidRDefault="001A2FFE" w:rsidP="001A2FFE">
      <w:pPr>
        <w:pStyle w:val="Comments"/>
      </w:pPr>
      <w:r w:rsidRPr="008562A2">
        <w:t>Documents in this agenda item will be handled in a break out session. Common NB-IoT/eMTC parts treated jointly with 4.2. No web conference is planned for this agenda item</w:t>
      </w:r>
    </w:p>
    <w:p w14:paraId="3F35B5A7" w14:textId="77777777" w:rsidR="00D61510" w:rsidRPr="008562A2" w:rsidRDefault="00D61510" w:rsidP="00D61510">
      <w:pPr>
        <w:pStyle w:val="Heading2"/>
      </w:pPr>
      <w:bookmarkStart w:id="69" w:name="_Toc57284182"/>
      <w:bookmarkStart w:id="70" w:name="_Toc57677042"/>
      <w:bookmarkStart w:id="71" w:name="_Toc62219146"/>
      <w:r w:rsidRPr="008562A2">
        <w:t>4.2</w:t>
      </w:r>
      <w:r w:rsidRPr="008562A2">
        <w:tab/>
        <w:t>eMTC corrections Rel-15 and earlier</w:t>
      </w:r>
      <w:bookmarkEnd w:id="69"/>
      <w:bookmarkEnd w:id="70"/>
      <w:bookmarkEnd w:id="71"/>
    </w:p>
    <w:p w14:paraId="0A868E41" w14:textId="77777777" w:rsidR="00D61510" w:rsidRPr="008562A2" w:rsidRDefault="00D61510" w:rsidP="00D61510">
      <w:pPr>
        <w:rPr>
          <w:i/>
          <w:noProof/>
          <w:sz w:val="18"/>
        </w:rPr>
      </w:pPr>
      <w:r w:rsidRPr="008562A2">
        <w:rPr>
          <w:i/>
          <w:noProof/>
          <w:sz w:val="18"/>
        </w:rPr>
        <w:t>Documents in this agenda item will be handled in a break out session. Common NB-IoT/eMTC parts treated jointly with 4.1. No web conference is planned for this agenda item.</w:t>
      </w:r>
    </w:p>
    <w:p w14:paraId="670C0B22" w14:textId="77777777" w:rsidR="00D61510" w:rsidRPr="008562A2" w:rsidRDefault="00D61510" w:rsidP="00D61510">
      <w:pPr>
        <w:rPr>
          <w:i/>
          <w:noProof/>
          <w:sz w:val="18"/>
        </w:rPr>
      </w:pPr>
      <w:r w:rsidRPr="008562A2">
        <w:rPr>
          <w:i/>
          <w:noProof/>
          <w:sz w:val="18"/>
        </w:rPr>
        <w:t>Including outcome of [Post111-e][922][NBIOT/eMTC R15] UP EDT for DRB using RLC AM (Huawei)</w:t>
      </w:r>
    </w:p>
    <w:p w14:paraId="5414080B" w14:textId="1608C62A" w:rsidR="00D61510" w:rsidRPr="008562A2" w:rsidRDefault="00D61510" w:rsidP="00D61510">
      <w:pPr>
        <w:spacing w:before="60"/>
        <w:ind w:left="1259" w:hanging="1259"/>
        <w:rPr>
          <w:noProof/>
        </w:rPr>
      </w:pPr>
      <w:r w:rsidRPr="008562A2">
        <w:t>R2-2009723</w:t>
      </w:r>
      <w:r w:rsidRPr="008562A2">
        <w:rPr>
          <w:noProof/>
        </w:rPr>
        <w:tab/>
        <w:t>Report of  e-mail discussion [Post111-e][922][NB-IoT/eMTC R15] UP EDT for DRB using RLC AM (Huawei)</w:t>
      </w:r>
      <w:r w:rsidRPr="008562A2">
        <w:rPr>
          <w:noProof/>
        </w:rPr>
        <w:tab/>
        <w:t>Huawei, HiSilicon</w:t>
      </w:r>
      <w:r w:rsidRPr="008562A2">
        <w:rPr>
          <w:noProof/>
        </w:rPr>
        <w:tab/>
        <w:t>report</w:t>
      </w:r>
      <w:r w:rsidRPr="008562A2">
        <w:rPr>
          <w:noProof/>
        </w:rPr>
        <w:tab/>
        <w:t>Rel-15</w:t>
      </w:r>
      <w:r w:rsidRPr="008562A2">
        <w:rPr>
          <w:noProof/>
        </w:rPr>
        <w:tab/>
        <w:t>NB_IOTenh2-Core, LTE_eMTC4-Core</w:t>
      </w:r>
    </w:p>
    <w:p w14:paraId="1F856F08" w14:textId="77777777" w:rsidR="00D61510" w:rsidRPr="008562A2" w:rsidRDefault="00D61510" w:rsidP="00D61510">
      <w:pPr>
        <w:spacing w:before="60"/>
        <w:ind w:left="1259" w:hanging="1259"/>
        <w:rPr>
          <w:noProof/>
        </w:rPr>
      </w:pPr>
    </w:p>
    <w:p w14:paraId="5D0141FF" w14:textId="77777777" w:rsidR="00D61510" w:rsidRPr="008562A2" w:rsidRDefault="00D61510" w:rsidP="00D61510">
      <w:pPr>
        <w:ind w:left="1259"/>
      </w:pPr>
      <w:r w:rsidRPr="008562A2">
        <w:t xml:space="preserve">Proposal 1: Follow the legacy RLC procedure for poll bit setting in the RLC PDU(s) carrying the UL user data for UP-EDT.  No change to the specification is needed. </w:t>
      </w:r>
    </w:p>
    <w:p w14:paraId="144DC767" w14:textId="77777777" w:rsidR="00D61510" w:rsidRPr="008562A2" w:rsidRDefault="00D61510" w:rsidP="00D61510">
      <w:pPr>
        <w:ind w:left="1259"/>
      </w:pPr>
    </w:p>
    <w:p w14:paraId="06E78640" w14:textId="77777777"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 xml:space="preserve">For UP-EDT, follow the legacy RLC procedure for poll bit setting in the RLC PDU(s) carrying the UL user data. </w:t>
      </w:r>
    </w:p>
    <w:p w14:paraId="7B15F1D4" w14:textId="77777777" w:rsidR="00D61510" w:rsidRPr="008562A2" w:rsidRDefault="00D61510" w:rsidP="00D61510">
      <w:pPr>
        <w:ind w:left="1259"/>
      </w:pPr>
    </w:p>
    <w:p w14:paraId="13EB5525" w14:textId="77777777" w:rsidR="00D61510" w:rsidRPr="008562A2" w:rsidRDefault="00D61510" w:rsidP="00D61510">
      <w:pPr>
        <w:ind w:left="1259"/>
      </w:pPr>
      <w:r w:rsidRPr="008562A2">
        <w:t>Proposal 2: Follow the legacy RLC procedure for inclusion of RLC STATUS PDU in MSG4. No change to the specification is needed.</w:t>
      </w:r>
    </w:p>
    <w:p w14:paraId="462E1B1F" w14:textId="77777777" w:rsidR="00D61510" w:rsidRPr="008562A2" w:rsidRDefault="00D61510" w:rsidP="00D61510">
      <w:pPr>
        <w:ind w:left="1259"/>
      </w:pPr>
    </w:p>
    <w:p w14:paraId="71D35451" w14:textId="77777777" w:rsidR="00D61510" w:rsidRPr="008562A2" w:rsidRDefault="00D61510" w:rsidP="00D61510">
      <w:pPr>
        <w:pStyle w:val="Agreement"/>
        <w:tabs>
          <w:tab w:val="num" w:pos="1619"/>
        </w:tabs>
        <w:overflowPunct/>
        <w:autoSpaceDE/>
        <w:autoSpaceDN/>
        <w:adjustRightInd/>
        <w:ind w:left="1619" w:hanging="360"/>
        <w:textAlignment w:val="auto"/>
      </w:pPr>
      <w:r w:rsidRPr="008562A2">
        <w:rPr>
          <w:noProof/>
        </w:rPr>
        <w:t>For UP-EDT, follow the legacy RLC procedure for inclusion of RLC STATUS PDU in Msg4.</w:t>
      </w:r>
    </w:p>
    <w:p w14:paraId="5356A262" w14:textId="77777777" w:rsidR="00D61510" w:rsidRPr="008562A2" w:rsidRDefault="00D61510" w:rsidP="00D61510">
      <w:pPr>
        <w:ind w:left="1259"/>
      </w:pPr>
    </w:p>
    <w:p w14:paraId="3DA0664A" w14:textId="77777777" w:rsidR="00D61510" w:rsidRPr="008562A2" w:rsidRDefault="00D61510" w:rsidP="00D61510">
      <w:pPr>
        <w:ind w:left="1259"/>
      </w:pPr>
      <w:r w:rsidRPr="008562A2">
        <w:t xml:space="preserve">Proposal 3: Capture in the chair minutes that reception of RRCConnectionRelease for EDT is not an implicit RLC ACK of the data included in the uplink transmission. </w:t>
      </w:r>
    </w:p>
    <w:p w14:paraId="4D80F2CF" w14:textId="77777777" w:rsidR="00D61510" w:rsidRPr="008562A2" w:rsidRDefault="00D61510" w:rsidP="00D61510">
      <w:pPr>
        <w:pStyle w:val="ListParagraph"/>
        <w:ind w:left="1619"/>
        <w:rPr>
          <w:rFonts w:cs="Arial"/>
          <w:szCs w:val="20"/>
        </w:rPr>
      </w:pPr>
    </w:p>
    <w:p w14:paraId="66EFC571" w14:textId="77777777" w:rsidR="00D61510" w:rsidRPr="008562A2" w:rsidRDefault="00D61510" w:rsidP="00016767">
      <w:pPr>
        <w:pStyle w:val="ListParagraph"/>
        <w:numPr>
          <w:ilvl w:val="0"/>
          <w:numId w:val="49"/>
        </w:numPr>
        <w:rPr>
          <w:rFonts w:cs="Arial"/>
          <w:szCs w:val="20"/>
        </w:rPr>
      </w:pPr>
      <w:r w:rsidRPr="008562A2">
        <w:rPr>
          <w:rFonts w:cs="Arial"/>
          <w:szCs w:val="20"/>
        </w:rPr>
        <w:t>Ericsson wonders why the NW would not continue with moving the UE to connected mode in that case.</w:t>
      </w:r>
    </w:p>
    <w:p w14:paraId="17765C84" w14:textId="77777777" w:rsidR="00D61510" w:rsidRPr="008562A2" w:rsidRDefault="00D61510" w:rsidP="00016767">
      <w:pPr>
        <w:pStyle w:val="ListParagraph"/>
        <w:numPr>
          <w:ilvl w:val="0"/>
          <w:numId w:val="49"/>
        </w:numPr>
        <w:rPr>
          <w:rFonts w:cs="Arial"/>
          <w:szCs w:val="20"/>
        </w:rPr>
      </w:pPr>
      <w:r w:rsidRPr="008562A2">
        <w:rPr>
          <w:rFonts w:cs="Arial"/>
          <w:szCs w:val="20"/>
        </w:rPr>
        <w:t>Ericsson prefers not to capture that in the meeting minutes. QC and ZTE agree.</w:t>
      </w:r>
    </w:p>
    <w:p w14:paraId="32C7ECFA" w14:textId="77777777" w:rsidR="00D61510" w:rsidRPr="008562A2" w:rsidRDefault="00D61510" w:rsidP="00D61510">
      <w:pPr>
        <w:ind w:left="1259"/>
      </w:pPr>
    </w:p>
    <w:p w14:paraId="3ADAEF10" w14:textId="77777777" w:rsidR="00D61510" w:rsidRPr="008562A2" w:rsidRDefault="00D61510" w:rsidP="00D61510">
      <w:pPr>
        <w:ind w:left="1259"/>
      </w:pPr>
      <w:r w:rsidRPr="008562A2">
        <w:t>Proposal 4: The EDT procedure terminates at the UE with the transmission of HARQ ACK for MSG4.</w:t>
      </w:r>
    </w:p>
    <w:p w14:paraId="7C121426" w14:textId="77777777" w:rsidR="00D61510" w:rsidRPr="008562A2" w:rsidRDefault="00D61510" w:rsidP="00D61510">
      <w:pPr>
        <w:ind w:left="1259"/>
      </w:pPr>
    </w:p>
    <w:p w14:paraId="5C9BDFC0" w14:textId="77777777" w:rsidR="00D61510" w:rsidRPr="008562A2" w:rsidRDefault="00D61510" w:rsidP="00016767">
      <w:pPr>
        <w:pStyle w:val="ListParagraph"/>
        <w:numPr>
          <w:ilvl w:val="0"/>
          <w:numId w:val="49"/>
        </w:numPr>
        <w:rPr>
          <w:rFonts w:cs="Arial"/>
          <w:szCs w:val="20"/>
        </w:rPr>
      </w:pPr>
      <w:r w:rsidRPr="008562A2">
        <w:rPr>
          <w:rFonts w:cs="Arial"/>
          <w:szCs w:val="20"/>
        </w:rPr>
        <w:t>QC thinks this is not how it works already today. Ericsson agrees. Huawei confirms that this is the case and suggests that a change can be considered for EDT.</w:t>
      </w:r>
    </w:p>
    <w:p w14:paraId="62E3C2F5" w14:textId="77777777" w:rsidR="00D61510" w:rsidRPr="008562A2" w:rsidRDefault="00D61510" w:rsidP="00016767">
      <w:pPr>
        <w:pStyle w:val="ListParagraph"/>
        <w:numPr>
          <w:ilvl w:val="0"/>
          <w:numId w:val="49"/>
        </w:numPr>
        <w:rPr>
          <w:rFonts w:cs="Arial"/>
          <w:szCs w:val="20"/>
        </w:rPr>
      </w:pPr>
      <w:r w:rsidRPr="008562A2">
        <w:rPr>
          <w:rFonts w:cs="Arial"/>
          <w:szCs w:val="20"/>
        </w:rPr>
        <w:t>Sequans supports the proposal and would like to keep the formulation as it is.</w:t>
      </w:r>
    </w:p>
    <w:p w14:paraId="56BB14A8" w14:textId="77777777" w:rsidR="00D61510" w:rsidRPr="008562A2" w:rsidRDefault="00D61510" w:rsidP="00016767">
      <w:pPr>
        <w:pStyle w:val="ListParagraph"/>
        <w:numPr>
          <w:ilvl w:val="0"/>
          <w:numId w:val="49"/>
        </w:numPr>
        <w:rPr>
          <w:rFonts w:cs="Arial"/>
          <w:szCs w:val="20"/>
        </w:rPr>
      </w:pPr>
      <w:r w:rsidRPr="008562A2">
        <w:rPr>
          <w:rFonts w:cs="Arial"/>
          <w:szCs w:val="20"/>
        </w:rPr>
        <w:t xml:space="preserve">Nokia supports the proposal </w:t>
      </w:r>
    </w:p>
    <w:p w14:paraId="62146132" w14:textId="77777777" w:rsidR="00D61510" w:rsidRPr="008562A2" w:rsidRDefault="00D61510" w:rsidP="00016767">
      <w:pPr>
        <w:pStyle w:val="ListParagraph"/>
        <w:numPr>
          <w:ilvl w:val="0"/>
          <w:numId w:val="49"/>
        </w:numPr>
        <w:rPr>
          <w:rFonts w:cs="Arial"/>
          <w:szCs w:val="20"/>
        </w:rPr>
      </w:pPr>
      <w:r w:rsidRPr="008562A2">
        <w:rPr>
          <w:rFonts w:cs="Arial"/>
          <w:szCs w:val="20"/>
        </w:rPr>
        <w:t xml:space="preserve">Ericsson wonders what sort of changes are required if this proposal is not agreed. </w:t>
      </w:r>
    </w:p>
    <w:p w14:paraId="42E1B825" w14:textId="77777777" w:rsidR="00D61510" w:rsidRPr="008562A2" w:rsidRDefault="00D61510" w:rsidP="00016767">
      <w:pPr>
        <w:pStyle w:val="ListParagraph"/>
        <w:numPr>
          <w:ilvl w:val="0"/>
          <w:numId w:val="49"/>
        </w:numPr>
        <w:rPr>
          <w:rFonts w:cs="Arial"/>
          <w:szCs w:val="20"/>
        </w:rPr>
      </w:pPr>
      <w:r w:rsidRPr="008562A2">
        <w:rPr>
          <w:rFonts w:cs="Arial"/>
          <w:szCs w:val="20"/>
        </w:rPr>
        <w:t>QC thinks further clarification is required to clarify the UE behaviour in any case. Huawei explains that this is clarified as suggested in the following proposals, i.e., change in RRC spec. QC thinks this may hide the change the RLC spec and therefore prefers that the change is captured in RLC spec. Huawei thinks this would not be needed.</w:t>
      </w:r>
    </w:p>
    <w:p w14:paraId="68623C61" w14:textId="77777777" w:rsidR="00D61510" w:rsidRPr="008562A2" w:rsidRDefault="00D61510" w:rsidP="00D61510">
      <w:pPr>
        <w:ind w:left="1259"/>
      </w:pPr>
    </w:p>
    <w:p w14:paraId="1BB34662" w14:textId="77777777" w:rsidR="00D61510" w:rsidRPr="008562A2" w:rsidRDefault="00D61510" w:rsidP="00D61510">
      <w:pPr>
        <w:pStyle w:val="Agreement"/>
        <w:tabs>
          <w:tab w:val="num" w:pos="1619"/>
        </w:tabs>
        <w:overflowPunct/>
        <w:autoSpaceDE/>
        <w:autoSpaceDN/>
        <w:adjustRightInd/>
        <w:ind w:left="1619" w:hanging="360"/>
        <w:textAlignment w:val="auto"/>
      </w:pPr>
      <w:bookmarkStart w:id="72" w:name="_Hlk55248306"/>
      <w:r w:rsidRPr="008562A2">
        <w:lastRenderedPageBreak/>
        <w:t>For MO-EDT, MT-EDT or PUR</w:t>
      </w:r>
      <w:bookmarkEnd w:id="72"/>
      <w:r w:rsidRPr="008562A2">
        <w:t>, the procedure ends at the UE with the transmission of HARQ ACK for Msg4, i.e., without responding to the poll bit, if any, or waiting for 1.25sec/10 sec. FFS how to capture this in the specifications.</w:t>
      </w:r>
    </w:p>
    <w:p w14:paraId="479FDBB8" w14:textId="77777777" w:rsidR="00D61510" w:rsidRPr="008562A2" w:rsidRDefault="00D61510" w:rsidP="00D61510">
      <w:pPr>
        <w:pStyle w:val="Doc-text2"/>
      </w:pPr>
    </w:p>
    <w:p w14:paraId="5ABCEB92" w14:textId="77777777" w:rsidR="00D61510" w:rsidRPr="008562A2" w:rsidRDefault="00D61510" w:rsidP="00D61510">
      <w:pPr>
        <w:ind w:left="1259"/>
      </w:pPr>
    </w:p>
    <w:p w14:paraId="1CA6360E" w14:textId="77777777" w:rsidR="00D61510" w:rsidRPr="008562A2" w:rsidRDefault="00D61510" w:rsidP="00D61510">
      <w:pPr>
        <w:ind w:left="1259"/>
      </w:pPr>
      <w:r w:rsidRPr="008562A2">
        <w:t>Proposal 5: Capture in stage 2 that the EDT procedure terminates with the transmission of HARQ ACK for MSG4 which is an implicit acknowledgment of the successful delivery of the DL data.</w:t>
      </w:r>
    </w:p>
    <w:p w14:paraId="2F746DC9" w14:textId="77777777" w:rsidR="00D61510" w:rsidRPr="008562A2" w:rsidRDefault="00D61510" w:rsidP="00D61510">
      <w:pPr>
        <w:ind w:left="1259"/>
      </w:pPr>
    </w:p>
    <w:p w14:paraId="20A4826D" w14:textId="77777777" w:rsidR="00D61510" w:rsidRPr="008562A2" w:rsidRDefault="00D61510" w:rsidP="00D61510">
      <w:pPr>
        <w:ind w:left="1259"/>
      </w:pPr>
      <w:r w:rsidRPr="008562A2">
        <w:t>Proposal 6: Capture in RRC specification, that upon reception of RRCConnectionRelease for EDT, the UE can proceed without delay with the release of the resources, regardless of any poll bit.</w:t>
      </w:r>
    </w:p>
    <w:p w14:paraId="622C513C" w14:textId="77777777" w:rsidR="00D61510" w:rsidRPr="008562A2" w:rsidRDefault="00D61510" w:rsidP="00D61510">
      <w:pPr>
        <w:ind w:left="1259"/>
      </w:pPr>
    </w:p>
    <w:p w14:paraId="59354921" w14:textId="77777777" w:rsidR="00D61510" w:rsidRPr="008562A2" w:rsidRDefault="00D61510" w:rsidP="00D61510">
      <w:pPr>
        <w:ind w:left="1259"/>
      </w:pPr>
      <w:r w:rsidRPr="008562A2">
        <w:t xml:space="preserve">Proposal 7: MT- EDT follows the same principle as MO-EDT when applicable, i.e. the procedure terminates at the UE with the transmission of HARQ ACK for MSG4. </w:t>
      </w:r>
    </w:p>
    <w:p w14:paraId="6C436B20" w14:textId="77777777" w:rsidR="00D61510" w:rsidRPr="008562A2" w:rsidRDefault="00D61510" w:rsidP="00D61510">
      <w:pPr>
        <w:ind w:left="1259"/>
      </w:pPr>
    </w:p>
    <w:p w14:paraId="7171994B" w14:textId="77777777" w:rsidR="00D61510" w:rsidRPr="008562A2" w:rsidRDefault="00D61510" w:rsidP="00D61510">
      <w:pPr>
        <w:ind w:left="1259"/>
        <w:rPr>
          <w:noProof/>
        </w:rPr>
      </w:pPr>
      <w:r w:rsidRPr="008562A2">
        <w:t xml:space="preserve">Proposal 8: PUR follows the same principle as MO-EDT when applicable, i.e. the procedure terminates at the UE with the transmission of HARQ ACK for MSG4. </w:t>
      </w:r>
    </w:p>
    <w:p w14:paraId="2E12B707" w14:textId="77777777" w:rsidR="00D61510" w:rsidRPr="008562A2" w:rsidRDefault="00D61510" w:rsidP="00D61510">
      <w:pPr>
        <w:spacing w:before="60"/>
        <w:ind w:left="1259" w:hanging="1259"/>
        <w:rPr>
          <w:noProof/>
        </w:rPr>
      </w:pPr>
    </w:p>
    <w:p w14:paraId="1F0446DC" w14:textId="77777777" w:rsidR="00D61510" w:rsidRPr="008562A2" w:rsidRDefault="00D61510" w:rsidP="00D61510">
      <w:pPr>
        <w:spacing w:before="60"/>
        <w:ind w:left="1259" w:hanging="1259"/>
        <w:rPr>
          <w:noProof/>
        </w:rPr>
      </w:pPr>
    </w:p>
    <w:p w14:paraId="021F2C0F" w14:textId="33BD3BF1" w:rsidR="00D61510" w:rsidRPr="008562A2" w:rsidRDefault="00D61510" w:rsidP="00D61510">
      <w:pPr>
        <w:spacing w:before="60"/>
        <w:ind w:left="1259" w:hanging="1259"/>
        <w:rPr>
          <w:noProof/>
        </w:rPr>
      </w:pPr>
      <w:r w:rsidRPr="008562A2">
        <w:t>R2-2009724</w:t>
      </w:r>
      <w:r w:rsidRPr="008562A2">
        <w:rPr>
          <w:noProof/>
        </w:rPr>
        <w:tab/>
        <w:t>Clarification to UP-EDT</w:t>
      </w:r>
      <w:r w:rsidRPr="008562A2">
        <w:rPr>
          <w:noProof/>
        </w:rPr>
        <w:tab/>
        <w:t>Huawei, HiSilicon</w:t>
      </w:r>
      <w:r w:rsidRPr="008562A2">
        <w:rPr>
          <w:noProof/>
        </w:rPr>
        <w:tab/>
        <w:t>CR</w:t>
      </w:r>
      <w:r w:rsidRPr="008562A2">
        <w:rPr>
          <w:noProof/>
        </w:rPr>
        <w:tab/>
        <w:t>Rel-15</w:t>
      </w:r>
      <w:r w:rsidRPr="008562A2">
        <w:rPr>
          <w:noProof/>
        </w:rPr>
        <w:tab/>
        <w:t>36.300</w:t>
      </w:r>
      <w:r w:rsidRPr="008562A2">
        <w:rPr>
          <w:noProof/>
        </w:rPr>
        <w:tab/>
        <w:t>15.11.0</w:t>
      </w:r>
      <w:r w:rsidRPr="008562A2">
        <w:rPr>
          <w:noProof/>
        </w:rPr>
        <w:tab/>
        <w:t>1298</w:t>
      </w:r>
      <w:r w:rsidRPr="008562A2">
        <w:rPr>
          <w:noProof/>
        </w:rPr>
        <w:tab/>
        <w:t>1</w:t>
      </w:r>
      <w:r w:rsidRPr="008562A2">
        <w:rPr>
          <w:noProof/>
        </w:rPr>
        <w:tab/>
        <w:t>F</w:t>
      </w:r>
      <w:r w:rsidRPr="008562A2">
        <w:rPr>
          <w:noProof/>
        </w:rPr>
        <w:tab/>
        <w:t>NB_IOTenh2-Core, LTE_eMTC4-Core</w:t>
      </w:r>
      <w:r w:rsidRPr="008562A2">
        <w:rPr>
          <w:noProof/>
        </w:rPr>
        <w:tab/>
      </w:r>
      <w:r w:rsidRPr="008562A2">
        <w:t>R2-2007328</w:t>
      </w:r>
    </w:p>
    <w:p w14:paraId="00E9EF87" w14:textId="2D189D02" w:rsidR="00D61510" w:rsidRPr="008562A2" w:rsidRDefault="00D61510" w:rsidP="00D61510">
      <w:pPr>
        <w:spacing w:before="60"/>
        <w:ind w:left="1259" w:hanging="1259"/>
        <w:rPr>
          <w:noProof/>
        </w:rPr>
      </w:pPr>
      <w:r w:rsidRPr="008562A2">
        <w:t>R2-2009725</w:t>
      </w:r>
      <w:r w:rsidRPr="008562A2">
        <w:rPr>
          <w:noProof/>
        </w:rPr>
        <w:tab/>
        <w:t>Clarification to UP-EDT</w:t>
      </w:r>
      <w:r w:rsidRPr="008562A2">
        <w:rPr>
          <w:noProof/>
        </w:rPr>
        <w:tab/>
        <w:t>Huawei, HiSilicon</w:t>
      </w:r>
      <w:r w:rsidRPr="008562A2">
        <w:rPr>
          <w:noProof/>
        </w:rPr>
        <w:tab/>
        <w:t>CR</w:t>
      </w:r>
      <w:r w:rsidRPr="008562A2">
        <w:rPr>
          <w:noProof/>
        </w:rPr>
        <w:tab/>
        <w:t>Rel-16</w:t>
      </w:r>
      <w:r w:rsidRPr="008562A2">
        <w:rPr>
          <w:noProof/>
        </w:rPr>
        <w:tab/>
        <w:t>36.300</w:t>
      </w:r>
      <w:r w:rsidRPr="008562A2">
        <w:rPr>
          <w:noProof/>
        </w:rPr>
        <w:tab/>
        <w:t>16.3.0</w:t>
      </w:r>
      <w:r w:rsidRPr="008562A2">
        <w:rPr>
          <w:noProof/>
        </w:rPr>
        <w:tab/>
        <w:t>1299</w:t>
      </w:r>
      <w:r w:rsidRPr="008562A2">
        <w:rPr>
          <w:noProof/>
        </w:rPr>
        <w:tab/>
        <w:t>1</w:t>
      </w:r>
      <w:r w:rsidRPr="008562A2">
        <w:rPr>
          <w:noProof/>
        </w:rPr>
        <w:tab/>
        <w:t>A</w:t>
      </w:r>
      <w:r w:rsidRPr="008562A2">
        <w:rPr>
          <w:noProof/>
        </w:rPr>
        <w:tab/>
        <w:t>NB_IOTenh2-Core, LTE_eMTC4-Core</w:t>
      </w:r>
      <w:r w:rsidRPr="008562A2">
        <w:rPr>
          <w:noProof/>
        </w:rPr>
        <w:tab/>
      </w:r>
      <w:r w:rsidRPr="008562A2">
        <w:t>R2-2007329</w:t>
      </w:r>
    </w:p>
    <w:p w14:paraId="2996CABD" w14:textId="43EEFF26" w:rsidR="00D61510" w:rsidRPr="008562A2" w:rsidRDefault="00D61510" w:rsidP="00D61510">
      <w:pPr>
        <w:spacing w:before="60"/>
        <w:ind w:left="1259" w:hanging="1259"/>
        <w:rPr>
          <w:noProof/>
        </w:rPr>
      </w:pPr>
      <w:r w:rsidRPr="008562A2">
        <w:t>R2-2009726</w:t>
      </w:r>
      <w:r w:rsidRPr="008562A2">
        <w:rPr>
          <w:noProof/>
        </w:rPr>
        <w:tab/>
        <w:t>Clarification to UP-EDT</w:t>
      </w:r>
      <w:r w:rsidRPr="008562A2">
        <w:rPr>
          <w:noProof/>
        </w:rPr>
        <w:tab/>
        <w:t>Huawei, HiSilicon</w:t>
      </w:r>
      <w:r w:rsidRPr="008562A2">
        <w:rPr>
          <w:noProof/>
        </w:rPr>
        <w:tab/>
        <w:t>CR</w:t>
      </w:r>
      <w:r w:rsidRPr="008562A2">
        <w:rPr>
          <w:noProof/>
        </w:rPr>
        <w:tab/>
        <w:t>Rel-15</w:t>
      </w:r>
      <w:r w:rsidRPr="008562A2">
        <w:rPr>
          <w:noProof/>
        </w:rPr>
        <w:tab/>
        <w:t>36.331</w:t>
      </w:r>
      <w:r w:rsidRPr="008562A2">
        <w:rPr>
          <w:noProof/>
        </w:rPr>
        <w:tab/>
        <w:t>15.11.0</w:t>
      </w:r>
      <w:r w:rsidRPr="008562A2">
        <w:rPr>
          <w:noProof/>
        </w:rPr>
        <w:tab/>
        <w:t>4477</w:t>
      </w:r>
      <w:r w:rsidRPr="008562A2">
        <w:rPr>
          <w:noProof/>
        </w:rPr>
        <w:tab/>
        <w:t>-</w:t>
      </w:r>
      <w:r w:rsidRPr="008562A2">
        <w:rPr>
          <w:noProof/>
        </w:rPr>
        <w:tab/>
        <w:t>F</w:t>
      </w:r>
      <w:r w:rsidRPr="008562A2">
        <w:rPr>
          <w:noProof/>
        </w:rPr>
        <w:tab/>
        <w:t>NB_IOTenh2-Core, LTE_eMTC4-Core</w:t>
      </w:r>
    </w:p>
    <w:p w14:paraId="18EC8415" w14:textId="46E617A6" w:rsidR="00D61510" w:rsidRPr="008562A2" w:rsidRDefault="00D61510" w:rsidP="00D61510">
      <w:pPr>
        <w:spacing w:before="60"/>
        <w:ind w:left="1259" w:hanging="1259"/>
        <w:rPr>
          <w:noProof/>
        </w:rPr>
      </w:pPr>
      <w:r w:rsidRPr="008562A2">
        <w:t>R2-2009727</w:t>
      </w:r>
      <w:r w:rsidRPr="008562A2">
        <w:rPr>
          <w:noProof/>
        </w:rPr>
        <w:tab/>
        <w:t>Clarification to UP-EDT</w:t>
      </w:r>
      <w:r w:rsidRPr="008562A2">
        <w:rPr>
          <w:noProof/>
        </w:rPr>
        <w:tab/>
        <w:t>Huawei, HiSilicon</w:t>
      </w:r>
      <w:r w:rsidRPr="008562A2">
        <w:rPr>
          <w:noProof/>
        </w:rPr>
        <w:tab/>
        <w:t>CR</w:t>
      </w:r>
      <w:r w:rsidRPr="008562A2">
        <w:rPr>
          <w:noProof/>
        </w:rPr>
        <w:tab/>
        <w:t>Rel-16</w:t>
      </w:r>
      <w:r w:rsidRPr="008562A2">
        <w:rPr>
          <w:noProof/>
        </w:rPr>
        <w:tab/>
        <w:t>36.331</w:t>
      </w:r>
      <w:r w:rsidRPr="008562A2">
        <w:rPr>
          <w:noProof/>
        </w:rPr>
        <w:tab/>
        <w:t>16.2.1</w:t>
      </w:r>
      <w:r w:rsidRPr="008562A2">
        <w:rPr>
          <w:noProof/>
        </w:rPr>
        <w:tab/>
        <w:t>4478</w:t>
      </w:r>
      <w:r w:rsidRPr="008562A2">
        <w:rPr>
          <w:noProof/>
        </w:rPr>
        <w:tab/>
        <w:t>-</w:t>
      </w:r>
      <w:r w:rsidRPr="008562A2">
        <w:rPr>
          <w:noProof/>
        </w:rPr>
        <w:tab/>
        <w:t>A</w:t>
      </w:r>
      <w:r w:rsidRPr="008562A2">
        <w:rPr>
          <w:noProof/>
        </w:rPr>
        <w:tab/>
        <w:t>NB_IOTenh2-Core, LTE_eMTC4-Core</w:t>
      </w:r>
    </w:p>
    <w:p w14:paraId="2F1600DF" w14:textId="48AB2086" w:rsidR="00D61510" w:rsidRPr="008562A2" w:rsidRDefault="00D61510" w:rsidP="00D61510">
      <w:pPr>
        <w:ind w:left="1259"/>
      </w:pPr>
    </w:p>
    <w:p w14:paraId="680B9E2D" w14:textId="77777777" w:rsidR="002661EC" w:rsidRPr="008562A2" w:rsidRDefault="002661EC" w:rsidP="00D61510">
      <w:pPr>
        <w:ind w:left="1259"/>
      </w:pPr>
    </w:p>
    <w:p w14:paraId="7A2C315E" w14:textId="77777777"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pPr>
      <w:r w:rsidRPr="008562A2">
        <w:t xml:space="preserve">[AT112-e][401][NB-IoT/eMTC R15] </w:t>
      </w:r>
      <w:r w:rsidRPr="008562A2">
        <w:rPr>
          <w:noProof/>
        </w:rPr>
        <w:t>UP EDT for DRB using RLC AM</w:t>
      </w:r>
      <w:r w:rsidRPr="008562A2">
        <w:t xml:space="preserve"> (Huawei)</w:t>
      </w:r>
    </w:p>
    <w:p w14:paraId="0C6ED27F" w14:textId="77777777" w:rsidR="00D61510" w:rsidRPr="008562A2" w:rsidRDefault="00D61510" w:rsidP="00D61510">
      <w:pPr>
        <w:pStyle w:val="EmailDiscussion2"/>
        <w:tabs>
          <w:tab w:val="clear" w:pos="1622"/>
          <w:tab w:val="left" w:pos="2410"/>
        </w:tabs>
      </w:pPr>
      <w:r w:rsidRPr="008562A2">
        <w:tab/>
        <w:t>Scope: Discuss how to capture the agreement on how the procedure ends at the UE for MO-EDT, MT-EDT or PUR in the specifications.</w:t>
      </w:r>
    </w:p>
    <w:p w14:paraId="128E029E" w14:textId="77777777" w:rsidR="00D61510" w:rsidRPr="008562A2" w:rsidRDefault="00D61510" w:rsidP="00D61510">
      <w:pPr>
        <w:pStyle w:val="EmailDiscussion2"/>
      </w:pPr>
      <w:r w:rsidRPr="008562A2">
        <w:tab/>
        <w:t>Intended outcome: Agreed 36.300 and 36.331 CRs in R2-2010810, R2-2010811, R2-2010812, and R2-2010813</w:t>
      </w:r>
    </w:p>
    <w:p w14:paraId="6D072EE1" w14:textId="77777777" w:rsidR="00D61510" w:rsidRPr="008562A2" w:rsidRDefault="00D61510" w:rsidP="00D61510">
      <w:pPr>
        <w:pStyle w:val="EmailDiscussion2"/>
      </w:pPr>
      <w:r w:rsidRPr="008562A2">
        <w:tab/>
        <w:t xml:space="preserve">Deadline:  Tuesday 2020-11-10 14:00 UTC </w:t>
      </w:r>
    </w:p>
    <w:p w14:paraId="479E5284" w14:textId="77777777" w:rsidR="00D61510" w:rsidRPr="008562A2" w:rsidRDefault="00D61510" w:rsidP="00D61510">
      <w:pPr>
        <w:ind w:left="1259"/>
      </w:pPr>
    </w:p>
    <w:p w14:paraId="1FD077A2" w14:textId="207F5A7B" w:rsidR="00D61510" w:rsidRPr="008562A2" w:rsidRDefault="00D61510" w:rsidP="002661EC">
      <w:pPr>
        <w:pStyle w:val="Doc-title"/>
      </w:pPr>
      <w:r w:rsidRPr="008562A2">
        <w:t>R2-2010820</w:t>
      </w:r>
      <w:r w:rsidRPr="008562A2">
        <w:tab/>
        <w:t>Summary of [AT112-e][401][NB-IoT/eMTC R15] UP EDT for DRB using RLC AM (Huawei)</w:t>
      </w:r>
      <w:r w:rsidRPr="008562A2">
        <w:tab/>
        <w:t>Huawei, HiSilicon</w:t>
      </w:r>
      <w:r w:rsidRPr="008562A2">
        <w:tab/>
        <w:t>report</w:t>
      </w:r>
      <w:r w:rsidRPr="008562A2">
        <w:tab/>
        <w:t>Rel-15</w:t>
      </w:r>
      <w:r w:rsidRPr="008562A2">
        <w:tab/>
        <w:t>NB_IOTenh2-Core, LTE_eMTC4-Core</w:t>
      </w:r>
    </w:p>
    <w:p w14:paraId="2C8B0067" w14:textId="77777777" w:rsidR="002661EC" w:rsidRPr="008562A2" w:rsidRDefault="002661EC" w:rsidP="002661EC">
      <w:pPr>
        <w:pStyle w:val="Doc-text2"/>
      </w:pPr>
    </w:p>
    <w:p w14:paraId="22F868FD" w14:textId="77777777" w:rsidR="00D61510" w:rsidRPr="008562A2" w:rsidRDefault="00D61510" w:rsidP="00D61510">
      <w:pPr>
        <w:ind w:left="1440"/>
      </w:pPr>
      <w:r w:rsidRPr="008562A2">
        <w:t xml:space="preserve">Proposal 1:  Agree on a stage 2 CR that clarifies that the procedure ends with the positive HARQ ACK which is also an acknowledgement of the successful downlink transmission. </w:t>
      </w:r>
    </w:p>
    <w:p w14:paraId="2EE06E9A" w14:textId="77777777" w:rsidR="00D61510" w:rsidRPr="008562A2" w:rsidRDefault="00D61510" w:rsidP="00016767">
      <w:pPr>
        <w:pStyle w:val="ListParagraph"/>
        <w:numPr>
          <w:ilvl w:val="0"/>
          <w:numId w:val="49"/>
        </w:numPr>
        <w:rPr>
          <w:rFonts w:cs="Arial"/>
          <w:szCs w:val="20"/>
        </w:rPr>
      </w:pPr>
      <w:r w:rsidRPr="008562A2">
        <w:rPr>
          <w:rFonts w:cs="Arial"/>
          <w:szCs w:val="20"/>
        </w:rPr>
        <w:t>Ericsson agrees and thinks that we should make sure that the following procedures should be captured: MO-EDT, MT-EDT and PUR, another dimension to check is the EPS and 5GC case and if it is to the same/different eNB.</w:t>
      </w:r>
    </w:p>
    <w:p w14:paraId="72FFE8BA" w14:textId="77777777" w:rsidR="00D61510" w:rsidRPr="008562A2" w:rsidRDefault="00D61510" w:rsidP="00016767">
      <w:pPr>
        <w:pStyle w:val="ListParagraph"/>
        <w:numPr>
          <w:ilvl w:val="0"/>
          <w:numId w:val="49"/>
        </w:numPr>
        <w:rPr>
          <w:rFonts w:cs="Arial"/>
          <w:szCs w:val="20"/>
        </w:rPr>
      </w:pPr>
      <w:r w:rsidRPr="008562A2">
        <w:rPr>
          <w:rFonts w:cs="Arial"/>
          <w:szCs w:val="20"/>
        </w:rPr>
        <w:t>QC agrees with the intention.</w:t>
      </w:r>
    </w:p>
    <w:p w14:paraId="5E901F28" w14:textId="77777777" w:rsidR="00D61510" w:rsidRPr="008562A2" w:rsidRDefault="00D61510" w:rsidP="00D61510">
      <w:pPr>
        <w:pStyle w:val="ListParagraph"/>
        <w:ind w:left="1619"/>
        <w:rPr>
          <w:rFonts w:cs="Arial"/>
          <w:szCs w:val="20"/>
        </w:rPr>
      </w:pPr>
    </w:p>
    <w:p w14:paraId="5A081779" w14:textId="77777777" w:rsidR="00D61510" w:rsidRPr="008562A2" w:rsidRDefault="00D61510" w:rsidP="00D61510">
      <w:pPr>
        <w:pStyle w:val="Agreement"/>
        <w:tabs>
          <w:tab w:val="num" w:pos="1619"/>
        </w:tabs>
        <w:overflowPunct/>
        <w:autoSpaceDE/>
        <w:autoSpaceDN/>
        <w:adjustRightInd/>
        <w:ind w:left="1619" w:hanging="360"/>
        <w:textAlignment w:val="auto"/>
      </w:pPr>
      <w:r w:rsidRPr="008562A2">
        <w:t>RAN2 will agree on a stage 2 CR which clarifies that the procedure ends with the positive HARQ ACK which is also an acknowledgement of the successful downlink transmission.</w:t>
      </w:r>
    </w:p>
    <w:p w14:paraId="037963EA" w14:textId="77777777" w:rsidR="00D61510" w:rsidRPr="008562A2" w:rsidRDefault="00D61510" w:rsidP="00D61510">
      <w:pPr>
        <w:ind w:left="1440"/>
        <w:rPr>
          <w:rFonts w:cs="Arial"/>
          <w:sz w:val="18"/>
        </w:rPr>
      </w:pPr>
    </w:p>
    <w:p w14:paraId="62FAAB26" w14:textId="77777777" w:rsidR="00D61510" w:rsidRPr="008562A2" w:rsidRDefault="00D61510" w:rsidP="00D61510">
      <w:pPr>
        <w:ind w:left="1440"/>
      </w:pPr>
      <w:r w:rsidRPr="008562A2">
        <w:t>Proposal 2: Continue discussing the actual wording based on the following proposal from the rapporteur “The procedure ends with the reception of the layer 1 ACK acknowledging the successful DL transmission”.</w:t>
      </w:r>
    </w:p>
    <w:p w14:paraId="4584B1E9" w14:textId="77777777" w:rsidR="00D61510" w:rsidRPr="008562A2" w:rsidRDefault="00D61510" w:rsidP="00D61510">
      <w:pPr>
        <w:ind w:left="1440"/>
      </w:pPr>
    </w:p>
    <w:p w14:paraId="0EAA2112" w14:textId="77777777" w:rsidR="00D61510" w:rsidRPr="008562A2" w:rsidRDefault="00D61510" w:rsidP="00D61510">
      <w:pPr>
        <w:ind w:left="1440"/>
      </w:pPr>
      <w:r w:rsidRPr="008562A2">
        <w:t>Proposal 3: No stage 3 CR.</w:t>
      </w:r>
    </w:p>
    <w:p w14:paraId="2FC378D2" w14:textId="6B9B3194"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No Stage 3 CR is needed.</w:t>
      </w:r>
    </w:p>
    <w:p w14:paraId="3BC9E384" w14:textId="77777777" w:rsidR="002661EC" w:rsidRPr="008562A2" w:rsidRDefault="002661EC" w:rsidP="002661EC">
      <w:pPr>
        <w:pStyle w:val="Doc-text2"/>
        <w:rPr>
          <w:lang w:val="fr-FR"/>
        </w:rPr>
      </w:pPr>
    </w:p>
    <w:p w14:paraId="766475AE" w14:textId="552EFF14" w:rsidR="00D61510" w:rsidRPr="008562A2" w:rsidRDefault="00D61510" w:rsidP="00D61510">
      <w:pPr>
        <w:spacing w:before="60"/>
        <w:ind w:left="1259" w:hanging="1259"/>
        <w:rPr>
          <w:noProof/>
        </w:rPr>
      </w:pPr>
      <w:r w:rsidRPr="008562A2">
        <w:t>R2-2010812</w:t>
      </w:r>
      <w:r w:rsidRPr="008562A2">
        <w:rPr>
          <w:noProof/>
        </w:rPr>
        <w:tab/>
        <w:t>Clarification to UP-EDT</w:t>
      </w:r>
      <w:r w:rsidRPr="008562A2">
        <w:rPr>
          <w:noProof/>
        </w:rPr>
        <w:tab/>
        <w:t>Huawei, HiSilicon</w:t>
      </w:r>
      <w:r w:rsidRPr="008562A2">
        <w:rPr>
          <w:noProof/>
        </w:rPr>
        <w:tab/>
        <w:t>CR</w:t>
      </w:r>
      <w:r w:rsidRPr="008562A2">
        <w:rPr>
          <w:noProof/>
        </w:rPr>
        <w:tab/>
        <w:t>Rel-15</w:t>
      </w:r>
      <w:r w:rsidRPr="008562A2">
        <w:rPr>
          <w:noProof/>
        </w:rPr>
        <w:tab/>
        <w:t>36.331</w:t>
      </w:r>
      <w:r w:rsidRPr="008562A2">
        <w:rPr>
          <w:noProof/>
        </w:rPr>
        <w:tab/>
        <w:t>15.11.0</w:t>
      </w:r>
      <w:r w:rsidRPr="008562A2">
        <w:rPr>
          <w:noProof/>
        </w:rPr>
        <w:tab/>
        <w:t>4477</w:t>
      </w:r>
      <w:r w:rsidRPr="008562A2">
        <w:rPr>
          <w:noProof/>
        </w:rPr>
        <w:tab/>
        <w:t>-</w:t>
      </w:r>
      <w:r w:rsidRPr="008562A2">
        <w:rPr>
          <w:noProof/>
        </w:rPr>
        <w:tab/>
        <w:t>F</w:t>
      </w:r>
      <w:r w:rsidRPr="008562A2">
        <w:rPr>
          <w:noProof/>
        </w:rPr>
        <w:tab/>
        <w:t>NB_IOTenh2-Core, LTE_eMTC4-Core</w:t>
      </w:r>
    </w:p>
    <w:p w14:paraId="07039158" w14:textId="69B2AABD" w:rsidR="00D61510" w:rsidRPr="008562A2" w:rsidRDefault="00D61510" w:rsidP="00D61510">
      <w:pPr>
        <w:spacing w:before="60"/>
        <w:ind w:left="1259" w:hanging="1259"/>
        <w:rPr>
          <w:noProof/>
        </w:rPr>
      </w:pPr>
      <w:r w:rsidRPr="008562A2">
        <w:t>R2-2010813</w:t>
      </w:r>
      <w:r w:rsidRPr="008562A2">
        <w:rPr>
          <w:noProof/>
        </w:rPr>
        <w:tab/>
        <w:t>Clarification to UP-EDT</w:t>
      </w:r>
      <w:r w:rsidRPr="008562A2">
        <w:rPr>
          <w:noProof/>
        </w:rPr>
        <w:tab/>
        <w:t>Huawei, HiSilicon</w:t>
      </w:r>
      <w:r w:rsidRPr="008562A2">
        <w:rPr>
          <w:noProof/>
        </w:rPr>
        <w:tab/>
        <w:t>CR</w:t>
      </w:r>
      <w:r w:rsidRPr="008562A2">
        <w:rPr>
          <w:noProof/>
        </w:rPr>
        <w:tab/>
        <w:t>Rel-16</w:t>
      </w:r>
      <w:r w:rsidRPr="008562A2">
        <w:rPr>
          <w:noProof/>
        </w:rPr>
        <w:tab/>
        <w:t>36.331</w:t>
      </w:r>
      <w:r w:rsidRPr="008562A2">
        <w:rPr>
          <w:noProof/>
        </w:rPr>
        <w:tab/>
        <w:t>16.2.1</w:t>
      </w:r>
      <w:r w:rsidRPr="008562A2">
        <w:rPr>
          <w:noProof/>
        </w:rPr>
        <w:tab/>
        <w:t>4478</w:t>
      </w:r>
      <w:r w:rsidRPr="008562A2">
        <w:rPr>
          <w:noProof/>
        </w:rPr>
        <w:tab/>
        <w:t>-</w:t>
      </w:r>
      <w:r w:rsidRPr="008562A2">
        <w:rPr>
          <w:noProof/>
        </w:rPr>
        <w:tab/>
        <w:t>A</w:t>
      </w:r>
      <w:r w:rsidRPr="008562A2">
        <w:rPr>
          <w:noProof/>
        </w:rPr>
        <w:tab/>
        <w:t>NB_IOTenh2-Core, LTE_eMTC4-Core</w:t>
      </w:r>
    </w:p>
    <w:p w14:paraId="2EEB9DA2" w14:textId="4B2A1665"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lastRenderedPageBreak/>
        <w:t>The CRs above are withdrawn.</w:t>
      </w:r>
    </w:p>
    <w:p w14:paraId="3B254914" w14:textId="77777777" w:rsidR="002661EC" w:rsidRPr="008562A2" w:rsidRDefault="002661EC" w:rsidP="002661EC">
      <w:pPr>
        <w:pStyle w:val="Doc-text2"/>
        <w:rPr>
          <w:lang w:val="fr-FR"/>
        </w:rPr>
      </w:pPr>
    </w:p>
    <w:p w14:paraId="740D4183" w14:textId="0569BBFC"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[POST112-e][</w:t>
      </w:r>
      <w:r w:rsidR="0001289A" w:rsidRPr="008562A2">
        <w:rPr>
          <w:noProof/>
        </w:rPr>
        <w:t>450</w:t>
      </w:r>
      <w:r w:rsidRPr="008562A2">
        <w:rPr>
          <w:noProof/>
        </w:rPr>
        <w:t>][ eMTC R15] UP EDT for DRB using RLC AM (Huawei)</w:t>
      </w:r>
    </w:p>
    <w:p w14:paraId="3B972AB6" w14:textId="77777777" w:rsidR="00D61510" w:rsidRPr="008562A2" w:rsidRDefault="00D61510" w:rsidP="0001289A">
      <w:pPr>
        <w:pStyle w:val="EmailDiscussion2"/>
        <w:tabs>
          <w:tab w:val="clear" w:pos="1622"/>
          <w:tab w:val="left" w:pos="2127"/>
        </w:tabs>
        <w:ind w:left="2127" w:hanging="426"/>
      </w:pPr>
      <w:r w:rsidRPr="008562A2">
        <w:tab/>
        <w:t>Scope: Finalize the Stage 2 CR based on the related agreement. Check if Rel-16 is a mirror CR.</w:t>
      </w:r>
    </w:p>
    <w:p w14:paraId="314E6627" w14:textId="77777777" w:rsidR="00D61510" w:rsidRPr="008562A2" w:rsidRDefault="00D61510" w:rsidP="0001289A">
      <w:pPr>
        <w:pStyle w:val="EmailDiscussion2"/>
        <w:tabs>
          <w:tab w:val="clear" w:pos="1622"/>
          <w:tab w:val="left" w:pos="2127"/>
        </w:tabs>
        <w:ind w:left="2127" w:hanging="426"/>
      </w:pPr>
      <w:r w:rsidRPr="008562A2">
        <w:tab/>
        <w:t>Intended outcome: Agreed 36.300 CRs in R2-2010810 and R2-2010811.</w:t>
      </w:r>
    </w:p>
    <w:p w14:paraId="26DE9745" w14:textId="344FDE3A" w:rsidR="002661EC" w:rsidRPr="008562A2" w:rsidRDefault="00D61510" w:rsidP="00BE2309">
      <w:pPr>
        <w:pStyle w:val="EmailDiscussion2"/>
        <w:tabs>
          <w:tab w:val="clear" w:pos="1622"/>
          <w:tab w:val="left" w:pos="2127"/>
        </w:tabs>
        <w:ind w:left="2127" w:hanging="426"/>
      </w:pPr>
      <w:r w:rsidRPr="008562A2">
        <w:tab/>
        <w:t>Deadline: Short</w:t>
      </w:r>
    </w:p>
    <w:p w14:paraId="770D2884" w14:textId="4FADA68B" w:rsidR="00BE2309" w:rsidRPr="008562A2" w:rsidRDefault="00BE2309" w:rsidP="00BE2309">
      <w:pPr>
        <w:pStyle w:val="EmailDiscussion2"/>
        <w:tabs>
          <w:tab w:val="clear" w:pos="1622"/>
          <w:tab w:val="left" w:pos="2127"/>
        </w:tabs>
        <w:ind w:left="2127" w:hanging="426"/>
      </w:pPr>
      <w:r w:rsidRPr="008562A2">
        <w:t>=&gt; Agreed in R2-2010810 and R2-2010811.</w:t>
      </w:r>
    </w:p>
    <w:p w14:paraId="445E078F" w14:textId="77777777" w:rsidR="002661EC" w:rsidRPr="008562A2" w:rsidRDefault="002661EC" w:rsidP="002661EC">
      <w:pPr>
        <w:pStyle w:val="Doc-text2"/>
        <w:rPr>
          <w:lang w:val="fr-FR"/>
        </w:rPr>
      </w:pPr>
    </w:p>
    <w:p w14:paraId="32C133A8" w14:textId="54E5E6CC" w:rsidR="00D61510" w:rsidRPr="008562A2" w:rsidRDefault="00D61510" w:rsidP="00D61510">
      <w:pPr>
        <w:spacing w:before="60"/>
        <w:ind w:left="1259" w:hanging="1259"/>
        <w:rPr>
          <w:noProof/>
        </w:rPr>
      </w:pPr>
      <w:r w:rsidRPr="008562A2">
        <w:t>R2-2009734</w:t>
      </w:r>
      <w:r w:rsidRPr="008562A2">
        <w:rPr>
          <w:noProof/>
        </w:rPr>
        <w:tab/>
        <w:t>Addition of cross-TTI MIB/SIB-BR decoding capability</w:t>
      </w:r>
      <w:r w:rsidRPr="008562A2">
        <w:rPr>
          <w:noProof/>
        </w:rPr>
        <w:tab/>
        <w:t>Huawei, HiSilicon</w:t>
      </w:r>
      <w:r w:rsidRPr="008562A2">
        <w:rPr>
          <w:noProof/>
        </w:rPr>
        <w:tab/>
        <w:t>CR</w:t>
      </w:r>
      <w:r w:rsidRPr="008562A2">
        <w:rPr>
          <w:noProof/>
        </w:rPr>
        <w:tab/>
        <w:t>Rel-15</w:t>
      </w:r>
      <w:r w:rsidRPr="008562A2">
        <w:rPr>
          <w:noProof/>
        </w:rPr>
        <w:tab/>
        <w:t>36.306</w:t>
      </w:r>
      <w:r w:rsidRPr="008562A2">
        <w:rPr>
          <w:noProof/>
        </w:rPr>
        <w:tab/>
        <w:t>15.9.0</w:t>
      </w:r>
      <w:r w:rsidRPr="008562A2">
        <w:rPr>
          <w:noProof/>
        </w:rPr>
        <w:tab/>
        <w:t>1793</w:t>
      </w:r>
      <w:r w:rsidRPr="008562A2">
        <w:rPr>
          <w:noProof/>
        </w:rPr>
        <w:tab/>
        <w:t>-</w:t>
      </w:r>
      <w:r w:rsidRPr="008562A2">
        <w:rPr>
          <w:noProof/>
        </w:rPr>
        <w:tab/>
        <w:t>F</w:t>
      </w:r>
      <w:r w:rsidRPr="008562A2">
        <w:rPr>
          <w:noProof/>
        </w:rPr>
        <w:tab/>
        <w:t>LTE_eMTC4-Core</w:t>
      </w:r>
    </w:p>
    <w:p w14:paraId="38E791B1" w14:textId="77777777" w:rsidR="00D61510" w:rsidRPr="008562A2" w:rsidRDefault="00D61510" w:rsidP="00016767">
      <w:pPr>
        <w:pStyle w:val="ListParagraph"/>
        <w:numPr>
          <w:ilvl w:val="0"/>
          <w:numId w:val="49"/>
        </w:numPr>
        <w:spacing w:before="60"/>
        <w:rPr>
          <w:rFonts w:cs="Arial"/>
          <w:noProof/>
          <w:szCs w:val="20"/>
        </w:rPr>
      </w:pPr>
      <w:r w:rsidRPr="008562A2">
        <w:rPr>
          <w:rFonts w:cs="Arial"/>
          <w:noProof/>
          <w:szCs w:val="20"/>
        </w:rPr>
        <w:t>QC thinks this should also include SIB1-BR and it is applicable to CE Mode B not A. Ericsson agrees.</w:t>
      </w:r>
    </w:p>
    <w:p w14:paraId="26CD0F17" w14:textId="77777777" w:rsidR="00D61510" w:rsidRPr="008562A2" w:rsidRDefault="00D61510" w:rsidP="00016767">
      <w:pPr>
        <w:pStyle w:val="ListParagraph"/>
        <w:numPr>
          <w:ilvl w:val="0"/>
          <w:numId w:val="49"/>
        </w:numPr>
        <w:spacing w:before="60"/>
        <w:rPr>
          <w:rFonts w:cs="Arial"/>
          <w:noProof/>
          <w:szCs w:val="20"/>
        </w:rPr>
      </w:pPr>
      <w:r w:rsidRPr="008562A2">
        <w:rPr>
          <w:rFonts w:cs="Arial"/>
          <w:noProof/>
          <w:szCs w:val="20"/>
        </w:rPr>
        <w:t>QC wonders if this should only be Rel-16, not Rel-15.</w:t>
      </w:r>
    </w:p>
    <w:p w14:paraId="23C8AC64" w14:textId="77777777" w:rsidR="00D61510" w:rsidRPr="008562A2" w:rsidRDefault="00D61510" w:rsidP="00D61510">
      <w:pPr>
        <w:spacing w:before="60"/>
        <w:rPr>
          <w:rFonts w:cs="Arial"/>
          <w:noProof/>
          <w:szCs w:val="20"/>
        </w:rPr>
      </w:pPr>
    </w:p>
    <w:p w14:paraId="648A334B" w14:textId="629EAFD7" w:rsidR="00D61510" w:rsidRPr="008562A2" w:rsidRDefault="00D61510" w:rsidP="00D61510">
      <w:pPr>
        <w:spacing w:before="60"/>
        <w:ind w:left="1259" w:hanging="1259"/>
        <w:rPr>
          <w:noProof/>
        </w:rPr>
      </w:pPr>
      <w:r w:rsidRPr="008562A2">
        <w:t>R2-2009735</w:t>
      </w:r>
      <w:r w:rsidRPr="008562A2">
        <w:rPr>
          <w:noProof/>
        </w:rPr>
        <w:tab/>
        <w:t>Addition of cross-TTI MIB/SIB-BR decoding capability</w:t>
      </w:r>
      <w:r w:rsidRPr="008562A2">
        <w:rPr>
          <w:noProof/>
        </w:rPr>
        <w:tab/>
        <w:t>Huawei, HiSilicon</w:t>
      </w:r>
      <w:r w:rsidRPr="008562A2">
        <w:rPr>
          <w:noProof/>
        </w:rPr>
        <w:tab/>
        <w:t>CR</w:t>
      </w:r>
      <w:r w:rsidRPr="008562A2">
        <w:rPr>
          <w:noProof/>
        </w:rPr>
        <w:tab/>
        <w:t>Rel-16</w:t>
      </w:r>
      <w:r w:rsidRPr="008562A2">
        <w:rPr>
          <w:noProof/>
        </w:rPr>
        <w:tab/>
        <w:t>36.306</w:t>
      </w:r>
      <w:r w:rsidRPr="008562A2">
        <w:rPr>
          <w:noProof/>
        </w:rPr>
        <w:tab/>
        <w:t>16.2.0</w:t>
      </w:r>
      <w:r w:rsidRPr="008562A2">
        <w:rPr>
          <w:noProof/>
        </w:rPr>
        <w:tab/>
        <w:t>1794</w:t>
      </w:r>
      <w:r w:rsidRPr="008562A2">
        <w:rPr>
          <w:noProof/>
        </w:rPr>
        <w:tab/>
        <w:t>-</w:t>
      </w:r>
      <w:r w:rsidRPr="008562A2">
        <w:rPr>
          <w:noProof/>
        </w:rPr>
        <w:tab/>
        <w:t>A</w:t>
      </w:r>
      <w:r w:rsidRPr="008562A2">
        <w:rPr>
          <w:noProof/>
        </w:rPr>
        <w:tab/>
        <w:t>LTE_eMTC4-Core</w:t>
      </w:r>
    </w:p>
    <w:p w14:paraId="10DB64AF" w14:textId="77777777" w:rsidR="00D61510" w:rsidRPr="008562A2" w:rsidRDefault="00D61510" w:rsidP="00D61510">
      <w:pPr>
        <w:spacing w:before="60"/>
        <w:rPr>
          <w:rFonts w:cs="Arial"/>
          <w:noProof/>
          <w:szCs w:val="20"/>
        </w:rPr>
      </w:pPr>
    </w:p>
    <w:p w14:paraId="4BB25AE6" w14:textId="77777777"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[AT112-e][402][eMTC R15] Addition of cross-TTI MIB/SIB-BR decoding capability (Huawei)</w:t>
      </w:r>
    </w:p>
    <w:p w14:paraId="145614C8" w14:textId="77777777" w:rsidR="00D61510" w:rsidRPr="008562A2" w:rsidRDefault="00D61510" w:rsidP="00D61510">
      <w:pPr>
        <w:pStyle w:val="EmailDiscussion2"/>
      </w:pPr>
      <w:r w:rsidRPr="008562A2">
        <w:tab/>
        <w:t>Scope: Confirm whether SIB1-BR should also be included, the feature is applicable only to CE Mode B UEs, and there should only be a Rel-16 CR.</w:t>
      </w:r>
    </w:p>
    <w:p w14:paraId="4567ED5C" w14:textId="77777777" w:rsidR="00D61510" w:rsidRPr="008562A2" w:rsidRDefault="00D61510" w:rsidP="00D61510">
      <w:pPr>
        <w:pStyle w:val="EmailDiscussion2"/>
      </w:pPr>
      <w:r w:rsidRPr="008562A2">
        <w:tab/>
        <w:t>Intended outcome: Agreed 36.306 CRs in R2-2010814 and R2-2010815.</w:t>
      </w:r>
    </w:p>
    <w:p w14:paraId="3F09BECF" w14:textId="77777777" w:rsidR="00D61510" w:rsidRPr="008562A2" w:rsidRDefault="00D61510" w:rsidP="00D61510">
      <w:pPr>
        <w:pStyle w:val="EmailDiscussion2"/>
      </w:pPr>
      <w:r w:rsidRPr="008562A2">
        <w:tab/>
        <w:t xml:space="preserve">Deadline:  Tuesday 2020-11-10 14:00 UTC </w:t>
      </w:r>
    </w:p>
    <w:p w14:paraId="73E9E39D" w14:textId="77777777" w:rsidR="00D61510" w:rsidRPr="008562A2" w:rsidRDefault="00D61510" w:rsidP="00D61510">
      <w:pPr>
        <w:pStyle w:val="EmailDiscussion2"/>
      </w:pPr>
    </w:p>
    <w:p w14:paraId="6ECDE4C2" w14:textId="77777777" w:rsidR="00D61510" w:rsidRPr="008562A2" w:rsidRDefault="00D61510" w:rsidP="00D61510">
      <w:pPr>
        <w:pStyle w:val="EmailDiscussion2"/>
      </w:pPr>
    </w:p>
    <w:p w14:paraId="6BCDE7E0" w14:textId="594C5AC7" w:rsidR="00D61510" w:rsidRPr="008562A2" w:rsidRDefault="00D61510" w:rsidP="003E12A1">
      <w:pPr>
        <w:pStyle w:val="Doc-title"/>
      </w:pPr>
      <w:r w:rsidRPr="008562A2">
        <w:t>R2-2010814</w:t>
      </w:r>
      <w:r w:rsidRPr="008562A2">
        <w:tab/>
        <w:t>Addition of cross-TTI MIB/SIB-BR decoding capability</w:t>
      </w:r>
      <w:r w:rsidRPr="008562A2">
        <w:tab/>
        <w:t>Huawei, HiSilicon</w:t>
      </w:r>
      <w:r w:rsidRPr="008562A2">
        <w:tab/>
        <w:t>CR</w:t>
      </w:r>
      <w:r w:rsidRPr="008562A2">
        <w:tab/>
        <w:t>Rel-1</w:t>
      </w:r>
      <w:r w:rsidR="00EC660B">
        <w:t>5</w:t>
      </w:r>
      <w:r w:rsidRPr="008562A2">
        <w:tab/>
        <w:t>36.306</w:t>
      </w:r>
      <w:r w:rsidRPr="008562A2">
        <w:tab/>
        <w:t>1</w:t>
      </w:r>
      <w:r w:rsidR="00EC660B">
        <w:t>5</w:t>
      </w:r>
      <w:r w:rsidRPr="008562A2">
        <w:t>.</w:t>
      </w:r>
      <w:r w:rsidR="00EC660B">
        <w:t>9</w:t>
      </w:r>
      <w:r w:rsidRPr="008562A2">
        <w:t>.0</w:t>
      </w:r>
      <w:r w:rsidRPr="008562A2">
        <w:tab/>
        <w:t>179</w:t>
      </w:r>
      <w:r w:rsidR="00EC660B">
        <w:t>3</w:t>
      </w:r>
      <w:r w:rsidRPr="008562A2">
        <w:tab/>
        <w:t>1</w:t>
      </w:r>
      <w:r w:rsidRPr="008562A2">
        <w:tab/>
        <w:t>F</w:t>
      </w:r>
      <w:r w:rsidRPr="008562A2">
        <w:tab/>
        <w:t>LTE_eMTC4-Core</w:t>
      </w:r>
    </w:p>
    <w:p w14:paraId="554570E3" w14:textId="77777777" w:rsidR="00D61510" w:rsidRPr="008562A2" w:rsidRDefault="00D61510" w:rsidP="00D61510">
      <w:pPr>
        <w:pStyle w:val="Agreement"/>
        <w:tabs>
          <w:tab w:val="num" w:pos="1619"/>
        </w:tabs>
        <w:overflowPunct/>
        <w:autoSpaceDE/>
        <w:autoSpaceDN/>
        <w:adjustRightInd/>
        <w:ind w:left="1619" w:hanging="360"/>
        <w:textAlignment w:val="auto"/>
      </w:pPr>
      <w:r w:rsidRPr="008562A2">
        <w:t>Agreed</w:t>
      </w:r>
    </w:p>
    <w:p w14:paraId="64089FAF" w14:textId="77777777" w:rsidR="00D61510" w:rsidRPr="008562A2" w:rsidRDefault="00D61510" w:rsidP="00D61510"/>
    <w:p w14:paraId="39E2FA01" w14:textId="6C4AECE2" w:rsidR="00D61510" w:rsidRPr="008562A2" w:rsidRDefault="00D61510" w:rsidP="00D61510">
      <w:pPr>
        <w:rPr>
          <w:rFonts w:cs="Arial"/>
          <w:iCs/>
          <w:szCs w:val="20"/>
        </w:rPr>
      </w:pPr>
      <w:r w:rsidRPr="008562A2">
        <w:t>R2-2010815</w:t>
      </w:r>
      <w:r w:rsidRPr="008562A2">
        <w:rPr>
          <w:noProof/>
        </w:rPr>
        <w:tab/>
        <w:t>Addition of cross-TTI MIB/SIB-BR decoding capability</w:t>
      </w:r>
      <w:r w:rsidRPr="008562A2">
        <w:rPr>
          <w:noProof/>
        </w:rPr>
        <w:tab/>
        <w:t>Huawei, HiSilicon</w:t>
      </w:r>
      <w:r w:rsidRPr="008562A2">
        <w:rPr>
          <w:noProof/>
        </w:rPr>
        <w:tab/>
        <w:t>CR</w:t>
      </w:r>
      <w:r w:rsidRPr="008562A2">
        <w:rPr>
          <w:noProof/>
        </w:rPr>
        <w:tab/>
        <w:t>Rel-16</w:t>
      </w:r>
      <w:r w:rsidRPr="008562A2">
        <w:rPr>
          <w:noProof/>
        </w:rPr>
        <w:tab/>
        <w:t>36.306</w:t>
      </w:r>
      <w:r w:rsidRPr="008562A2">
        <w:rPr>
          <w:noProof/>
        </w:rPr>
        <w:tab/>
        <w:t>16.2.0</w:t>
      </w:r>
      <w:r w:rsidRPr="008562A2">
        <w:rPr>
          <w:noProof/>
        </w:rPr>
        <w:tab/>
        <w:t>1794</w:t>
      </w:r>
      <w:r w:rsidRPr="008562A2">
        <w:rPr>
          <w:noProof/>
        </w:rPr>
        <w:tab/>
        <w:t>1</w:t>
      </w:r>
      <w:r w:rsidRPr="008562A2">
        <w:rPr>
          <w:noProof/>
        </w:rPr>
        <w:tab/>
        <w:t>A</w:t>
      </w:r>
      <w:r w:rsidRPr="008562A2">
        <w:rPr>
          <w:noProof/>
        </w:rPr>
        <w:tab/>
        <w:t>LTE_eMTC4-Core</w:t>
      </w:r>
    </w:p>
    <w:p w14:paraId="539DD4C0" w14:textId="77777777" w:rsidR="00D61510" w:rsidRPr="008562A2" w:rsidRDefault="00D61510" w:rsidP="00D61510">
      <w:pPr>
        <w:pStyle w:val="Agreement"/>
        <w:tabs>
          <w:tab w:val="num" w:pos="1619"/>
        </w:tabs>
        <w:overflowPunct/>
        <w:autoSpaceDE/>
        <w:autoSpaceDN/>
        <w:adjustRightInd/>
        <w:ind w:left="1619" w:hanging="360"/>
        <w:textAlignment w:val="auto"/>
      </w:pPr>
      <w:r w:rsidRPr="008562A2">
        <w:t>Agreed</w:t>
      </w:r>
    </w:p>
    <w:p w14:paraId="1CC130AF" w14:textId="77777777" w:rsidR="00D61510" w:rsidRPr="008562A2" w:rsidRDefault="00D61510" w:rsidP="00D61510">
      <w:pPr>
        <w:pStyle w:val="Doc-text2"/>
      </w:pPr>
    </w:p>
    <w:p w14:paraId="31D4C80B" w14:textId="77777777" w:rsidR="00F020FE" w:rsidRPr="008562A2" w:rsidRDefault="00F020FE" w:rsidP="00F020FE">
      <w:pPr>
        <w:widowControl w:val="0"/>
        <w:tabs>
          <w:tab w:val="left" w:pos="720"/>
        </w:tabs>
        <w:spacing w:before="240" w:after="60"/>
        <w:ind w:left="720" w:hanging="720"/>
        <w:outlineLvl w:val="1"/>
        <w:rPr>
          <w:rFonts w:cs="Arial"/>
          <w:b/>
          <w:bCs/>
          <w:iCs/>
          <w:sz w:val="28"/>
          <w:szCs w:val="28"/>
        </w:rPr>
      </w:pPr>
      <w:r w:rsidRPr="008562A2">
        <w:rPr>
          <w:rFonts w:cs="Arial"/>
          <w:b/>
          <w:bCs/>
          <w:iCs/>
          <w:sz w:val="28"/>
          <w:szCs w:val="28"/>
        </w:rPr>
        <w:t>4.3</w:t>
      </w:r>
      <w:r w:rsidRPr="008562A2">
        <w:rPr>
          <w:rFonts w:cs="Arial"/>
          <w:b/>
          <w:bCs/>
          <w:iCs/>
          <w:sz w:val="28"/>
          <w:szCs w:val="28"/>
        </w:rPr>
        <w:tab/>
        <w:t>V2X and Sidelink corrections Rel-15 and earlier</w:t>
      </w:r>
    </w:p>
    <w:p w14:paraId="4B0B28BC" w14:textId="77777777" w:rsidR="00F020FE" w:rsidRPr="008562A2" w:rsidRDefault="00F020FE" w:rsidP="00F020FE">
      <w:pPr>
        <w:rPr>
          <w:i/>
          <w:noProof/>
          <w:sz w:val="18"/>
        </w:rPr>
      </w:pPr>
      <w:r w:rsidRPr="008562A2">
        <w:rPr>
          <w:i/>
          <w:noProof/>
          <w:sz w:val="18"/>
        </w:rPr>
        <w:t>Documents in this agenda item will be handled in a break out session.</w:t>
      </w:r>
    </w:p>
    <w:p w14:paraId="06268CDE" w14:textId="77777777" w:rsidR="00F020FE" w:rsidRPr="008562A2" w:rsidRDefault="00F020FE" w:rsidP="00F020FE">
      <w:pPr>
        <w:spacing w:before="60"/>
        <w:ind w:left="1259" w:hanging="1259"/>
        <w:rPr>
          <w:noProof/>
        </w:rPr>
      </w:pPr>
      <w:r w:rsidRPr="008562A2">
        <w:rPr>
          <w:noProof/>
        </w:rPr>
        <w:t>R2-2008769</w:t>
      </w:r>
      <w:r w:rsidRPr="008562A2">
        <w:rPr>
          <w:noProof/>
        </w:rPr>
        <w:tab/>
        <w:t>IEEE 1609 WG Liaison Message to 3GPP regarding defined values for V field in the Release 14 specification of MAC header</w:t>
      </w:r>
      <w:r w:rsidRPr="008562A2">
        <w:rPr>
          <w:noProof/>
        </w:rPr>
        <w:tab/>
        <w:t>IEEE 1609 WG</w:t>
      </w:r>
      <w:r w:rsidRPr="008562A2">
        <w:rPr>
          <w:noProof/>
        </w:rPr>
        <w:tab/>
        <w:t>LS in</w:t>
      </w:r>
      <w:r w:rsidRPr="008562A2">
        <w:rPr>
          <w:noProof/>
        </w:rPr>
        <w:tab/>
        <w:t>Rel-14</w:t>
      </w:r>
      <w:r w:rsidRPr="008562A2">
        <w:rPr>
          <w:noProof/>
        </w:rPr>
        <w:tab/>
        <w:t>To:RAN2</w:t>
      </w:r>
      <w:r w:rsidRPr="008562A2">
        <w:rPr>
          <w:noProof/>
        </w:rPr>
        <w:tab/>
        <w:t>Cc:RAN, RAN1</w:t>
      </w:r>
    </w:p>
    <w:p w14:paraId="0FF6C89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Noted. </w:t>
      </w:r>
    </w:p>
    <w:p w14:paraId="0979F537" w14:textId="77777777" w:rsidR="00F020FE" w:rsidRPr="008562A2" w:rsidRDefault="00F020FE" w:rsidP="00F020FE">
      <w:pPr>
        <w:spacing w:before="60"/>
        <w:ind w:left="1259" w:hanging="1259"/>
        <w:rPr>
          <w:noProof/>
        </w:rPr>
      </w:pPr>
    </w:p>
    <w:p w14:paraId="26C106D7" w14:textId="77777777" w:rsidR="00F020FE" w:rsidRPr="008562A2" w:rsidRDefault="00F020FE" w:rsidP="00F020FE">
      <w:pPr>
        <w:spacing w:before="60"/>
        <w:ind w:left="1259" w:hanging="1259"/>
        <w:rPr>
          <w:noProof/>
        </w:rPr>
      </w:pPr>
      <w:r w:rsidRPr="008562A2">
        <w:rPr>
          <w:noProof/>
        </w:rPr>
        <w:t>R2-2009402</w:t>
      </w:r>
      <w:r w:rsidRPr="008562A2">
        <w:rPr>
          <w:noProof/>
        </w:rPr>
        <w:tab/>
        <w:t>Discussion on the IEEE incoming LS on MAC header V field for LTE V2X SL communication</w:t>
      </w:r>
      <w:r w:rsidRPr="008562A2">
        <w:rPr>
          <w:noProof/>
        </w:rPr>
        <w:tab/>
        <w:t>Huawei, Ericsson, CATT, LG Electronics Inc., Samsung, OPPO, ZTE, Sanechips, HiSilicon</w:t>
      </w:r>
      <w:r w:rsidRPr="008562A2">
        <w:rPr>
          <w:noProof/>
        </w:rPr>
        <w:tab/>
        <w:t>discussion</w:t>
      </w:r>
      <w:r w:rsidRPr="008562A2">
        <w:rPr>
          <w:noProof/>
        </w:rPr>
        <w:tab/>
        <w:t>Rel-14</w:t>
      </w:r>
    </w:p>
    <w:p w14:paraId="56302100" w14:textId="77777777" w:rsidR="00F020FE" w:rsidRPr="008562A2" w:rsidRDefault="00F020FE" w:rsidP="00F020FE">
      <w:pPr>
        <w:spacing w:before="60"/>
        <w:ind w:left="1259" w:hanging="1259"/>
        <w:rPr>
          <w:noProof/>
        </w:rPr>
      </w:pPr>
      <w:r w:rsidRPr="008562A2">
        <w:rPr>
          <w:noProof/>
        </w:rPr>
        <w:tab/>
        <w:t>Proposal 1: Do not introduce a new V field value for V2X sidelink communication into Rel-14/15/16 LTE Specs to support sidelink unicast.</w:t>
      </w:r>
    </w:p>
    <w:p w14:paraId="0F6ECE00" w14:textId="77777777" w:rsidR="00F020FE" w:rsidRPr="008562A2" w:rsidRDefault="00F020FE" w:rsidP="00F020FE">
      <w:pPr>
        <w:spacing w:before="60"/>
        <w:ind w:left="1259" w:hanging="1259"/>
        <w:rPr>
          <w:noProof/>
        </w:rPr>
      </w:pPr>
      <w:r w:rsidRPr="008562A2">
        <w:rPr>
          <w:noProof/>
        </w:rPr>
        <w:tab/>
        <w:t xml:space="preserve">[Ericsson]: We should highlight IEEE cannot define this field even though it is not used at the moment. It should be discussed and decided in 3GPP. </w:t>
      </w:r>
    </w:p>
    <w:p w14:paraId="28E1970A"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716C2795" w14:textId="77777777" w:rsidR="00F020FE" w:rsidRPr="008562A2" w:rsidRDefault="00F020FE" w:rsidP="00F020FE">
      <w:pPr>
        <w:spacing w:before="60"/>
        <w:ind w:left="1259" w:hanging="1259"/>
        <w:rPr>
          <w:noProof/>
        </w:rPr>
      </w:pPr>
    </w:p>
    <w:p w14:paraId="5D376DDF"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[AT112-e][701][V2X] Response LS on MAC header V field for LTE V2X SL communication  (Huawei)</w:t>
      </w:r>
    </w:p>
    <w:p w14:paraId="327EEFD6" w14:textId="77777777" w:rsidR="00F020FE" w:rsidRPr="008562A2" w:rsidRDefault="00F020FE" w:rsidP="00F020FE">
      <w:pPr>
        <w:pStyle w:val="EmailDiscussion2"/>
        <w:ind w:left="1619"/>
      </w:pPr>
      <w:r w:rsidRPr="008562A2">
        <w:t xml:space="preserve">Prepare the approvable LS in R2-2010925 (discussion summary in R2-2010942 if needed). LS will be approved by email. Deadline is 12:00pm 11/10/2020 (UTC). </w:t>
      </w:r>
    </w:p>
    <w:p w14:paraId="4AC3A6D4" w14:textId="77777777" w:rsidR="00F020FE" w:rsidRPr="008562A2" w:rsidRDefault="00F020FE" w:rsidP="00F020FE">
      <w:pPr>
        <w:pStyle w:val="EmailDiscussion2"/>
        <w:ind w:left="0"/>
      </w:pPr>
    </w:p>
    <w:p w14:paraId="4EE3F4CC" w14:textId="77777777" w:rsidR="00F020FE" w:rsidRPr="008562A2" w:rsidRDefault="00F020FE" w:rsidP="00F020FE">
      <w:pPr>
        <w:spacing w:before="60"/>
        <w:ind w:left="1259" w:hanging="1259"/>
        <w:rPr>
          <w:noProof/>
        </w:rPr>
      </w:pPr>
      <w:r w:rsidRPr="008562A2">
        <w:rPr>
          <w:noProof/>
        </w:rPr>
        <w:lastRenderedPageBreak/>
        <w:t>R2-2010925</w:t>
      </w:r>
      <w:r w:rsidRPr="008562A2">
        <w:rPr>
          <w:noProof/>
        </w:rPr>
        <w:tab/>
      </w:r>
      <w:r w:rsidRPr="008562A2">
        <w:rPr>
          <w:rFonts w:cs="Arial"/>
          <w:bCs/>
          <w:lang w:eastAsia="zh-CN"/>
        </w:rPr>
        <w:t>Reply LS on defined values for V field in the Release 14 specification of MAC header</w:t>
      </w:r>
      <w:r w:rsidRPr="008562A2">
        <w:rPr>
          <w:noProof/>
        </w:rPr>
        <w:tab/>
        <w:t xml:space="preserve">Huawei, HiSilicon </w:t>
      </w:r>
      <w:r w:rsidRPr="008562A2">
        <w:rPr>
          <w:noProof/>
        </w:rPr>
        <w:tab/>
        <w:t>LS out</w:t>
      </w:r>
      <w:r w:rsidRPr="008562A2">
        <w:rPr>
          <w:noProof/>
        </w:rPr>
        <w:tab/>
        <w:t>Rel-14</w:t>
      </w:r>
      <w:r w:rsidRPr="008562A2">
        <w:rPr>
          <w:noProof/>
        </w:rPr>
        <w:tab/>
      </w:r>
      <w:r w:rsidRPr="008562A2">
        <w:rPr>
          <w:rFonts w:cs="Arial"/>
          <w:bCs/>
        </w:rPr>
        <w:t>LTE_V2X-Core</w:t>
      </w:r>
      <w:r w:rsidRPr="008562A2">
        <w:rPr>
          <w:noProof/>
        </w:rPr>
        <w:tab/>
        <w:t>To:</w:t>
      </w:r>
      <w:r w:rsidRPr="008562A2">
        <w:rPr>
          <w:rFonts w:cs="Arial"/>
          <w:bCs/>
          <w:lang w:eastAsia="zh-CN"/>
        </w:rPr>
        <w:t xml:space="preserve"> IEEE 1609 WG</w:t>
      </w:r>
      <w:r w:rsidRPr="008562A2">
        <w:rPr>
          <w:noProof/>
        </w:rPr>
        <w:t xml:space="preserve">, Cc: </w:t>
      </w:r>
      <w:r w:rsidRPr="008562A2">
        <w:rPr>
          <w:rFonts w:cs="Arial"/>
          <w:bCs/>
          <w:lang w:eastAsia="zh-CN"/>
        </w:rPr>
        <w:t>RAN1, RAN, IEEE VTS President, Abbas Jamalipour (a.jamalipour@gmail.com)</w:t>
      </w:r>
    </w:p>
    <w:p w14:paraId="1A331186" w14:textId="77777777" w:rsidR="00F020FE" w:rsidRPr="008562A2" w:rsidRDefault="00F020FE" w:rsidP="00016767">
      <w:pPr>
        <w:numPr>
          <w:ilvl w:val="0"/>
          <w:numId w:val="59"/>
        </w:numPr>
        <w:spacing w:before="60"/>
        <w:rPr>
          <w:noProof/>
        </w:rPr>
      </w:pPr>
      <w:r w:rsidRPr="008562A2">
        <w:rPr>
          <w:noProof/>
        </w:rPr>
        <w:tab/>
        <w:t>Approved.</w:t>
      </w:r>
    </w:p>
    <w:p w14:paraId="34340C3C" w14:textId="77777777" w:rsidR="00F020FE" w:rsidRPr="008562A2" w:rsidRDefault="00F020FE" w:rsidP="00F020FE">
      <w:pPr>
        <w:pStyle w:val="EmailDiscussion2"/>
        <w:ind w:left="1619"/>
      </w:pPr>
    </w:p>
    <w:p w14:paraId="4BC6295F" w14:textId="77777777" w:rsidR="00F020FE" w:rsidRPr="008562A2" w:rsidRDefault="00F020FE" w:rsidP="00F020FE">
      <w:pPr>
        <w:spacing w:before="60"/>
        <w:ind w:left="1259" w:hanging="1259"/>
        <w:rPr>
          <w:noProof/>
        </w:rPr>
      </w:pPr>
      <w:r w:rsidRPr="008562A2">
        <w:rPr>
          <w:noProof/>
        </w:rPr>
        <w:t>R2-2009181</w:t>
      </w:r>
      <w:r w:rsidRPr="008562A2">
        <w:rPr>
          <w:noProof/>
        </w:rPr>
        <w:tab/>
        <w:t>Corrections on MAC reset regarding SL BSR cancellation</w:t>
      </w:r>
      <w:r w:rsidRPr="008562A2">
        <w:rPr>
          <w:noProof/>
        </w:rPr>
        <w:tab/>
        <w:t>Ericsson</w:t>
      </w:r>
      <w:r w:rsidRPr="008562A2">
        <w:rPr>
          <w:noProof/>
        </w:rPr>
        <w:tab/>
        <w:t>CR</w:t>
      </w:r>
      <w:r w:rsidRPr="008562A2">
        <w:rPr>
          <w:noProof/>
        </w:rPr>
        <w:tab/>
        <w:t>Rel-12</w:t>
      </w:r>
      <w:r w:rsidRPr="008562A2">
        <w:rPr>
          <w:noProof/>
        </w:rPr>
        <w:tab/>
        <w:t>36.321</w:t>
      </w:r>
      <w:r w:rsidRPr="008562A2">
        <w:rPr>
          <w:noProof/>
        </w:rPr>
        <w:tab/>
        <w:t>12.10.0</w:t>
      </w:r>
      <w:r w:rsidRPr="008562A2">
        <w:rPr>
          <w:noProof/>
        </w:rPr>
        <w:tab/>
        <w:t>1506</w:t>
      </w:r>
      <w:r w:rsidRPr="008562A2">
        <w:rPr>
          <w:noProof/>
        </w:rPr>
        <w:tab/>
        <w:t>-</w:t>
      </w:r>
      <w:r w:rsidRPr="008562A2">
        <w:rPr>
          <w:noProof/>
        </w:rPr>
        <w:tab/>
        <w:t>F</w:t>
      </w:r>
      <w:r w:rsidRPr="008562A2">
        <w:rPr>
          <w:noProof/>
        </w:rPr>
        <w:tab/>
        <w:t>LTE_D2D_Prox-Core</w:t>
      </w:r>
    </w:p>
    <w:p w14:paraId="0C2DF79C" w14:textId="77777777" w:rsidR="00F020FE" w:rsidRPr="008562A2" w:rsidRDefault="00F020FE" w:rsidP="00F020FE">
      <w:pPr>
        <w:spacing w:before="60"/>
        <w:ind w:left="1259" w:hanging="1259"/>
        <w:rPr>
          <w:noProof/>
        </w:rPr>
      </w:pPr>
      <w:r w:rsidRPr="008562A2">
        <w:rPr>
          <w:noProof/>
        </w:rPr>
        <w:t>R2-2009213</w:t>
      </w:r>
      <w:r w:rsidRPr="008562A2">
        <w:rPr>
          <w:noProof/>
        </w:rPr>
        <w:tab/>
        <w:t>Corrections on MAC reset regarding SL BSR cancellation</w:t>
      </w:r>
      <w:r w:rsidRPr="008562A2">
        <w:rPr>
          <w:noProof/>
        </w:rPr>
        <w:tab/>
        <w:t>Ericsson</w:t>
      </w:r>
      <w:r w:rsidRPr="008562A2">
        <w:rPr>
          <w:noProof/>
        </w:rPr>
        <w:tab/>
        <w:t>CR</w:t>
      </w:r>
      <w:r w:rsidRPr="008562A2">
        <w:rPr>
          <w:noProof/>
        </w:rPr>
        <w:tab/>
        <w:t>Rel-13</w:t>
      </w:r>
      <w:r w:rsidRPr="008562A2">
        <w:rPr>
          <w:noProof/>
        </w:rPr>
        <w:tab/>
        <w:t>36.321</w:t>
      </w:r>
      <w:r w:rsidRPr="008562A2">
        <w:rPr>
          <w:noProof/>
        </w:rPr>
        <w:tab/>
        <w:t>13.9.0</w:t>
      </w:r>
      <w:r w:rsidRPr="008562A2">
        <w:rPr>
          <w:noProof/>
        </w:rPr>
        <w:tab/>
        <w:t>1507</w:t>
      </w:r>
      <w:r w:rsidRPr="008562A2">
        <w:rPr>
          <w:noProof/>
        </w:rPr>
        <w:tab/>
        <w:t>-</w:t>
      </w:r>
      <w:r w:rsidRPr="008562A2">
        <w:rPr>
          <w:noProof/>
        </w:rPr>
        <w:tab/>
        <w:t>A</w:t>
      </w:r>
      <w:r w:rsidRPr="008562A2">
        <w:rPr>
          <w:noProof/>
        </w:rPr>
        <w:tab/>
        <w:t>LTE_D2D_Prox-Core</w:t>
      </w:r>
    </w:p>
    <w:p w14:paraId="5A80C3D5" w14:textId="77777777" w:rsidR="00F020FE" w:rsidRPr="008562A2" w:rsidRDefault="00F020FE" w:rsidP="00F020FE">
      <w:pPr>
        <w:spacing w:before="60"/>
        <w:ind w:left="1259" w:hanging="1259"/>
        <w:rPr>
          <w:noProof/>
        </w:rPr>
      </w:pPr>
      <w:r w:rsidRPr="008562A2">
        <w:rPr>
          <w:noProof/>
        </w:rPr>
        <w:t>R2-2009214</w:t>
      </w:r>
      <w:r w:rsidRPr="008562A2">
        <w:rPr>
          <w:noProof/>
        </w:rPr>
        <w:tab/>
        <w:t>Corrections on MAC reset regarding SL BSR cancellation</w:t>
      </w:r>
      <w:r w:rsidRPr="008562A2">
        <w:rPr>
          <w:noProof/>
        </w:rPr>
        <w:tab/>
        <w:t>Ericsson</w:t>
      </w:r>
      <w:r w:rsidRPr="008562A2">
        <w:rPr>
          <w:noProof/>
        </w:rPr>
        <w:tab/>
        <w:t>CR</w:t>
      </w:r>
      <w:r w:rsidRPr="008562A2">
        <w:rPr>
          <w:noProof/>
        </w:rPr>
        <w:tab/>
        <w:t>Rel-14</w:t>
      </w:r>
      <w:r w:rsidRPr="008562A2">
        <w:rPr>
          <w:noProof/>
        </w:rPr>
        <w:tab/>
        <w:t>36.321</w:t>
      </w:r>
      <w:r w:rsidRPr="008562A2">
        <w:rPr>
          <w:noProof/>
        </w:rPr>
        <w:tab/>
        <w:t>14.13.0</w:t>
      </w:r>
      <w:r w:rsidRPr="008562A2">
        <w:rPr>
          <w:noProof/>
        </w:rPr>
        <w:tab/>
        <w:t>1508</w:t>
      </w:r>
      <w:r w:rsidRPr="008562A2">
        <w:rPr>
          <w:noProof/>
        </w:rPr>
        <w:tab/>
        <w:t>-</w:t>
      </w:r>
      <w:r w:rsidRPr="008562A2">
        <w:rPr>
          <w:noProof/>
        </w:rPr>
        <w:tab/>
        <w:t>A</w:t>
      </w:r>
      <w:r w:rsidRPr="008562A2">
        <w:rPr>
          <w:noProof/>
        </w:rPr>
        <w:tab/>
        <w:t>LTE_D2D_Prox-Core</w:t>
      </w:r>
    </w:p>
    <w:p w14:paraId="18E5AA02" w14:textId="77777777" w:rsidR="00F020FE" w:rsidRPr="008562A2" w:rsidRDefault="00F020FE" w:rsidP="00F020FE">
      <w:pPr>
        <w:spacing w:before="60"/>
        <w:ind w:left="1259" w:hanging="1259"/>
        <w:rPr>
          <w:noProof/>
        </w:rPr>
      </w:pPr>
      <w:r w:rsidRPr="008562A2">
        <w:rPr>
          <w:noProof/>
        </w:rPr>
        <w:t>R2-2009215</w:t>
      </w:r>
      <w:r w:rsidRPr="008562A2">
        <w:rPr>
          <w:noProof/>
        </w:rPr>
        <w:tab/>
        <w:t>Corrections on MAC reset regarding SL BSR cancellation</w:t>
      </w:r>
      <w:r w:rsidRPr="008562A2">
        <w:rPr>
          <w:noProof/>
        </w:rPr>
        <w:tab/>
        <w:t>Ericsson</w:t>
      </w:r>
      <w:r w:rsidRPr="008562A2">
        <w:rPr>
          <w:noProof/>
        </w:rPr>
        <w:tab/>
        <w:t>CR</w:t>
      </w:r>
      <w:r w:rsidRPr="008562A2">
        <w:rPr>
          <w:noProof/>
        </w:rPr>
        <w:tab/>
        <w:t>Rel-15</w:t>
      </w:r>
      <w:r w:rsidRPr="008562A2">
        <w:rPr>
          <w:noProof/>
        </w:rPr>
        <w:tab/>
        <w:t>36.321</w:t>
      </w:r>
      <w:r w:rsidRPr="008562A2">
        <w:rPr>
          <w:noProof/>
        </w:rPr>
        <w:tab/>
        <w:t>15.10.0</w:t>
      </w:r>
      <w:r w:rsidRPr="008562A2">
        <w:rPr>
          <w:noProof/>
        </w:rPr>
        <w:tab/>
        <w:t>1509</w:t>
      </w:r>
      <w:r w:rsidRPr="008562A2">
        <w:rPr>
          <w:noProof/>
        </w:rPr>
        <w:tab/>
        <w:t>-</w:t>
      </w:r>
      <w:r w:rsidRPr="008562A2">
        <w:rPr>
          <w:noProof/>
        </w:rPr>
        <w:tab/>
        <w:t>A</w:t>
      </w:r>
      <w:r w:rsidRPr="008562A2">
        <w:rPr>
          <w:noProof/>
        </w:rPr>
        <w:tab/>
        <w:t>LTE_D2D_Prox-Core</w:t>
      </w:r>
    </w:p>
    <w:p w14:paraId="3DB7CA38" w14:textId="77777777" w:rsidR="00F020FE" w:rsidRPr="008562A2" w:rsidRDefault="00F020FE" w:rsidP="00F020FE">
      <w:pPr>
        <w:spacing w:before="60"/>
        <w:ind w:left="1259" w:hanging="1259"/>
        <w:rPr>
          <w:noProof/>
        </w:rPr>
      </w:pPr>
      <w:r w:rsidRPr="008562A2">
        <w:rPr>
          <w:noProof/>
        </w:rPr>
        <w:t>R2-2009216</w:t>
      </w:r>
      <w:r w:rsidRPr="008562A2">
        <w:rPr>
          <w:noProof/>
        </w:rPr>
        <w:tab/>
        <w:t>Corrections on MAC reset regarding SL BSR cancellation</w:t>
      </w:r>
      <w:r w:rsidRPr="008562A2">
        <w:rPr>
          <w:noProof/>
        </w:rPr>
        <w:tab/>
        <w:t>Ericsson</w:t>
      </w:r>
      <w:r w:rsidRPr="008562A2">
        <w:rPr>
          <w:noProof/>
        </w:rPr>
        <w:tab/>
        <w:t>CR</w:t>
      </w:r>
      <w:r w:rsidRPr="008562A2">
        <w:rPr>
          <w:noProof/>
        </w:rPr>
        <w:tab/>
        <w:t>Rel-16</w:t>
      </w:r>
      <w:r w:rsidRPr="008562A2">
        <w:rPr>
          <w:noProof/>
        </w:rPr>
        <w:tab/>
        <w:t>36.321</w:t>
      </w:r>
      <w:r w:rsidRPr="008562A2">
        <w:rPr>
          <w:noProof/>
        </w:rPr>
        <w:tab/>
        <w:t>16.2.0</w:t>
      </w:r>
      <w:r w:rsidRPr="008562A2">
        <w:rPr>
          <w:noProof/>
        </w:rPr>
        <w:tab/>
        <w:t>1510</w:t>
      </w:r>
      <w:r w:rsidRPr="008562A2">
        <w:rPr>
          <w:noProof/>
        </w:rPr>
        <w:tab/>
        <w:t>-</w:t>
      </w:r>
      <w:r w:rsidRPr="008562A2">
        <w:rPr>
          <w:noProof/>
        </w:rPr>
        <w:tab/>
        <w:t>A</w:t>
      </w:r>
      <w:r w:rsidRPr="008562A2">
        <w:rPr>
          <w:noProof/>
        </w:rPr>
        <w:tab/>
        <w:t>LTE_D2D_Prox-Core</w:t>
      </w:r>
    </w:p>
    <w:p w14:paraId="4ED5A8B9" w14:textId="77777777" w:rsidR="00F020FE" w:rsidRPr="008562A2" w:rsidRDefault="00F020FE" w:rsidP="00F020FE">
      <w:pPr>
        <w:spacing w:before="60"/>
        <w:ind w:left="1259" w:hanging="1259"/>
        <w:rPr>
          <w:noProof/>
        </w:rPr>
      </w:pPr>
      <w:r w:rsidRPr="008562A2">
        <w:rPr>
          <w:noProof/>
        </w:rPr>
        <w:tab/>
        <w:t xml:space="preserve">[Huawei, ZTE]: It is up to UE implementation whether to keep it or not. Keeping it does not bring any significant problem. </w:t>
      </w:r>
    </w:p>
    <w:p w14:paraId="75B6AE00"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Noted. </w:t>
      </w:r>
    </w:p>
    <w:p w14:paraId="7C3E2C4F" w14:textId="77777777" w:rsidR="00F020FE" w:rsidRPr="008562A2" w:rsidRDefault="00F020FE" w:rsidP="00F020FE">
      <w:pPr>
        <w:spacing w:before="60"/>
        <w:ind w:left="1259" w:hanging="1259"/>
        <w:rPr>
          <w:noProof/>
        </w:rPr>
      </w:pPr>
    </w:p>
    <w:p w14:paraId="7836CBB5" w14:textId="77777777" w:rsidR="00F020FE" w:rsidRPr="008562A2" w:rsidRDefault="00F020FE" w:rsidP="00F020FE">
      <w:pPr>
        <w:spacing w:before="60"/>
        <w:ind w:left="1259" w:hanging="1259"/>
        <w:rPr>
          <w:noProof/>
        </w:rPr>
      </w:pPr>
      <w:r w:rsidRPr="008562A2">
        <w:rPr>
          <w:noProof/>
        </w:rPr>
        <w:t>R2-2009832</w:t>
      </w:r>
      <w:r w:rsidRPr="008562A2">
        <w:rPr>
          <w:noProof/>
        </w:rPr>
        <w:tab/>
        <w:t>UE capability for EUTRA V2X in DC</w:t>
      </w:r>
      <w:r w:rsidRPr="008562A2">
        <w:rPr>
          <w:noProof/>
        </w:rPr>
        <w:tab/>
        <w:t>vivo</w:t>
      </w:r>
      <w:r w:rsidRPr="008562A2">
        <w:rPr>
          <w:noProof/>
        </w:rPr>
        <w:tab/>
        <w:t>discussion</w:t>
      </w:r>
    </w:p>
    <w:p w14:paraId="6931C614" w14:textId="77777777" w:rsidR="00F020FE" w:rsidRPr="008562A2" w:rsidRDefault="00F020FE" w:rsidP="00F020FE">
      <w:pPr>
        <w:spacing w:before="60"/>
        <w:ind w:left="1259" w:hanging="1259"/>
        <w:rPr>
          <w:noProof/>
        </w:rPr>
      </w:pPr>
      <w:r w:rsidRPr="008562A2">
        <w:rPr>
          <w:noProof/>
        </w:rPr>
        <w:t>R2-2010336</w:t>
      </w:r>
      <w:r w:rsidRPr="008562A2">
        <w:rPr>
          <w:noProof/>
        </w:rPr>
        <w:tab/>
        <w:t>Correction on the capability bit v2x-EUTRA of option-1</w:t>
      </w:r>
      <w:r w:rsidRPr="008562A2">
        <w:rPr>
          <w:noProof/>
        </w:rPr>
        <w:tab/>
        <w:t>vivo</w:t>
      </w:r>
      <w:r w:rsidRPr="008562A2">
        <w:rPr>
          <w:noProof/>
        </w:rPr>
        <w:tab/>
        <w:t>CR</w:t>
      </w:r>
      <w:r w:rsidRPr="008562A2">
        <w:rPr>
          <w:noProof/>
        </w:rPr>
        <w:tab/>
        <w:t>Rel-15</w:t>
      </w:r>
      <w:r w:rsidRPr="008562A2">
        <w:rPr>
          <w:noProof/>
        </w:rPr>
        <w:tab/>
        <w:t>38.306</w:t>
      </w:r>
      <w:r w:rsidRPr="008562A2">
        <w:rPr>
          <w:noProof/>
        </w:rPr>
        <w:tab/>
        <w:t>15.11.0</w:t>
      </w:r>
      <w:r w:rsidRPr="008562A2">
        <w:rPr>
          <w:noProof/>
        </w:rPr>
        <w:tab/>
        <w:t>0444</w:t>
      </w:r>
      <w:r w:rsidRPr="008562A2">
        <w:rPr>
          <w:noProof/>
        </w:rPr>
        <w:tab/>
        <w:t>-</w:t>
      </w:r>
      <w:r w:rsidRPr="008562A2">
        <w:rPr>
          <w:noProof/>
        </w:rPr>
        <w:tab/>
        <w:t>F</w:t>
      </w:r>
      <w:r w:rsidRPr="008562A2">
        <w:rPr>
          <w:noProof/>
        </w:rPr>
        <w:tab/>
        <w:t>NR_newRAT-Core</w:t>
      </w:r>
    </w:p>
    <w:p w14:paraId="3588D9B0" w14:textId="77777777" w:rsidR="00F020FE" w:rsidRPr="008562A2" w:rsidRDefault="00F020FE" w:rsidP="00F020FE">
      <w:pPr>
        <w:spacing w:before="60"/>
        <w:ind w:left="1259" w:hanging="1259"/>
        <w:rPr>
          <w:noProof/>
        </w:rPr>
      </w:pPr>
      <w:r w:rsidRPr="008562A2">
        <w:rPr>
          <w:noProof/>
        </w:rPr>
        <w:t>R2-2010337</w:t>
      </w:r>
      <w:r w:rsidRPr="008562A2">
        <w:rPr>
          <w:noProof/>
        </w:rPr>
        <w:tab/>
        <w:t>Correction on the capability bit v2x-EUTRA of option-2</w:t>
      </w:r>
      <w:r w:rsidRPr="008562A2">
        <w:rPr>
          <w:noProof/>
        </w:rPr>
        <w:tab/>
        <w:t>vivo</w:t>
      </w:r>
      <w:r w:rsidRPr="008562A2">
        <w:rPr>
          <w:noProof/>
        </w:rPr>
        <w:tab/>
        <w:t>CR</w:t>
      </w:r>
      <w:r w:rsidRPr="008562A2">
        <w:rPr>
          <w:noProof/>
        </w:rPr>
        <w:tab/>
        <w:t>Rel-15</w:t>
      </w:r>
      <w:r w:rsidRPr="008562A2">
        <w:rPr>
          <w:noProof/>
        </w:rPr>
        <w:tab/>
        <w:t>38.306</w:t>
      </w:r>
      <w:r w:rsidRPr="008562A2">
        <w:rPr>
          <w:noProof/>
        </w:rPr>
        <w:tab/>
        <w:t>15.11.0</w:t>
      </w:r>
      <w:r w:rsidRPr="008562A2">
        <w:rPr>
          <w:noProof/>
        </w:rPr>
        <w:tab/>
        <w:t>0445</w:t>
      </w:r>
      <w:r w:rsidRPr="008562A2">
        <w:rPr>
          <w:noProof/>
        </w:rPr>
        <w:tab/>
        <w:t>-</w:t>
      </w:r>
      <w:r w:rsidRPr="008562A2">
        <w:rPr>
          <w:noProof/>
        </w:rPr>
        <w:tab/>
        <w:t>F</w:t>
      </w:r>
      <w:r w:rsidRPr="008562A2">
        <w:rPr>
          <w:noProof/>
        </w:rPr>
        <w:tab/>
        <w:t>NR_newRAT-Core</w:t>
      </w:r>
    </w:p>
    <w:p w14:paraId="5E140868" w14:textId="77777777" w:rsidR="00F020FE" w:rsidRPr="008562A2" w:rsidRDefault="00F020FE" w:rsidP="00F020FE">
      <w:pPr>
        <w:spacing w:before="60"/>
        <w:ind w:left="1259" w:hanging="1259"/>
        <w:rPr>
          <w:noProof/>
        </w:rPr>
      </w:pPr>
      <w:r w:rsidRPr="008562A2">
        <w:rPr>
          <w:noProof/>
        </w:rPr>
        <w:t>R2-2010338</w:t>
      </w:r>
      <w:r w:rsidRPr="008562A2">
        <w:rPr>
          <w:noProof/>
        </w:rPr>
        <w:tab/>
        <w:t>Correction on the capability bit v2x-EUTRA of option-3</w:t>
      </w:r>
      <w:r w:rsidRPr="008562A2">
        <w:rPr>
          <w:noProof/>
        </w:rPr>
        <w:tab/>
        <w:t>vivo</w:t>
      </w:r>
      <w:r w:rsidRPr="008562A2">
        <w:rPr>
          <w:noProof/>
        </w:rPr>
        <w:tab/>
        <w:t>CR</w:t>
      </w:r>
      <w:r w:rsidRPr="008562A2">
        <w:rPr>
          <w:noProof/>
        </w:rPr>
        <w:tab/>
        <w:t>Rel-15</w:t>
      </w:r>
      <w:r w:rsidRPr="008562A2">
        <w:rPr>
          <w:noProof/>
        </w:rPr>
        <w:tab/>
        <w:t>38.331</w:t>
      </w:r>
      <w:r w:rsidRPr="008562A2">
        <w:rPr>
          <w:noProof/>
        </w:rPr>
        <w:tab/>
        <w:t>15.11.0</w:t>
      </w:r>
      <w:r w:rsidRPr="008562A2">
        <w:rPr>
          <w:noProof/>
        </w:rPr>
        <w:tab/>
        <w:t>2206</w:t>
      </w:r>
      <w:r w:rsidRPr="008562A2">
        <w:rPr>
          <w:noProof/>
        </w:rPr>
        <w:tab/>
        <w:t>-</w:t>
      </w:r>
      <w:r w:rsidRPr="008562A2">
        <w:rPr>
          <w:noProof/>
        </w:rPr>
        <w:tab/>
        <w:t>F</w:t>
      </w:r>
      <w:r w:rsidRPr="008562A2">
        <w:rPr>
          <w:noProof/>
        </w:rPr>
        <w:tab/>
        <w:t>NR_newRAT-Core</w:t>
      </w:r>
    </w:p>
    <w:p w14:paraId="419364F5" w14:textId="77777777" w:rsidR="00F020FE" w:rsidRPr="008562A2" w:rsidRDefault="00F020FE" w:rsidP="00F020FE">
      <w:pPr>
        <w:spacing w:before="60"/>
        <w:ind w:left="1259" w:hanging="1259"/>
        <w:rPr>
          <w:noProof/>
        </w:rPr>
      </w:pPr>
      <w:r w:rsidRPr="008562A2">
        <w:rPr>
          <w:noProof/>
        </w:rPr>
        <w:tab/>
        <w:t>[OPPO, Ericsson, CATT, Huawei]: Do not think option1 and option2 can solve the issue, but we’re also ok to leave it as it is. [Ericsson]: If we want to change this bit, it needs to take some offline checking with capability guys since it was decided in the main session long time ago.</w:t>
      </w:r>
    </w:p>
    <w:p w14:paraId="4E94E96A" w14:textId="0B495C8E"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57540AFE" w14:textId="77777777" w:rsidR="00D61510" w:rsidRPr="008562A2" w:rsidRDefault="00D61510" w:rsidP="00D61510">
      <w:pPr>
        <w:pStyle w:val="Doc-text2"/>
      </w:pPr>
    </w:p>
    <w:p w14:paraId="6A6DCCE0" w14:textId="77777777" w:rsidR="001A2FFE" w:rsidRPr="008562A2" w:rsidRDefault="001A2FFE" w:rsidP="001A2FFE">
      <w:pPr>
        <w:pStyle w:val="Heading2"/>
      </w:pPr>
      <w:bookmarkStart w:id="73" w:name="_Toc57284183"/>
      <w:bookmarkStart w:id="74" w:name="_Toc57677043"/>
      <w:bookmarkStart w:id="75" w:name="_Toc62219147"/>
      <w:r w:rsidRPr="008562A2">
        <w:t>4.4</w:t>
      </w:r>
      <w:r w:rsidRPr="008562A2">
        <w:tab/>
        <w:t>Positioning corrections Rel-15 and earlier</w:t>
      </w:r>
      <w:bookmarkEnd w:id="73"/>
      <w:bookmarkEnd w:id="74"/>
      <w:bookmarkEnd w:id="75"/>
    </w:p>
    <w:p w14:paraId="11599993" w14:textId="77777777" w:rsidR="001A2FFE" w:rsidRPr="008562A2" w:rsidRDefault="001A2FFE" w:rsidP="001A2FFE">
      <w:pPr>
        <w:pStyle w:val="Comments"/>
      </w:pPr>
      <w:r w:rsidRPr="008562A2">
        <w:t>Documents in this agenda item will be handled by email.  No web conference is planned for this agenda item.</w:t>
      </w:r>
    </w:p>
    <w:p w14:paraId="004C8FF4" w14:textId="77777777" w:rsidR="00507C06" w:rsidRPr="008562A2" w:rsidRDefault="00507C06" w:rsidP="00507C06">
      <w:pPr>
        <w:pStyle w:val="Heading2"/>
      </w:pPr>
      <w:bookmarkStart w:id="76" w:name="_Toc54890481"/>
      <w:bookmarkStart w:id="77" w:name="_Toc57284184"/>
      <w:bookmarkStart w:id="78" w:name="_Toc57677044"/>
      <w:bookmarkStart w:id="79" w:name="_Hlk56103495"/>
      <w:bookmarkStart w:id="80" w:name="_Toc62219148"/>
      <w:r w:rsidRPr="008562A2">
        <w:t>4.5</w:t>
      </w:r>
      <w:r w:rsidRPr="008562A2">
        <w:tab/>
        <w:t>Other LTE corrections Rel-15 and earlier</w:t>
      </w:r>
      <w:bookmarkEnd w:id="76"/>
      <w:bookmarkEnd w:id="77"/>
      <w:bookmarkEnd w:id="78"/>
      <w:bookmarkEnd w:id="80"/>
    </w:p>
    <w:p w14:paraId="143B242A" w14:textId="77777777" w:rsidR="00507C06" w:rsidRPr="008562A2" w:rsidRDefault="00507C06" w:rsidP="00507C06">
      <w:pPr>
        <w:pStyle w:val="Comments"/>
      </w:pPr>
      <w:r w:rsidRPr="008562A2">
        <w:t>Documents in this agenda item will be handled in a break out session.</w:t>
      </w:r>
    </w:p>
    <w:p w14:paraId="3BE70C4B" w14:textId="77777777" w:rsidR="00507C06" w:rsidRPr="008562A2" w:rsidRDefault="00507C06" w:rsidP="00507C06">
      <w:pPr>
        <w:pStyle w:val="Comments"/>
      </w:pPr>
      <w:r w:rsidRPr="008562A2">
        <w:t>Editorial corrections should be taken up with the specification editor before submitting to avoid CR duplication.</w:t>
      </w:r>
    </w:p>
    <w:p w14:paraId="29CF6176" w14:textId="77777777" w:rsidR="00507C06" w:rsidRPr="008562A2" w:rsidRDefault="00507C06" w:rsidP="00507C06">
      <w:pPr>
        <w:pStyle w:val="Doc-text2"/>
        <w:ind w:left="0" w:firstLine="0"/>
      </w:pPr>
      <w:bookmarkStart w:id="81" w:name="_Hlk48126964"/>
      <w:bookmarkStart w:id="82" w:name="_Hlk48126824"/>
    </w:p>
    <w:bookmarkEnd w:id="81"/>
    <w:bookmarkEnd w:id="82"/>
    <w:p w14:paraId="13DAAB1C" w14:textId="77777777" w:rsidR="00507C06" w:rsidRPr="008562A2" w:rsidRDefault="00507C06" w:rsidP="00507C06">
      <w:pPr>
        <w:pStyle w:val="Comments"/>
      </w:pPr>
      <w:r w:rsidRPr="008562A2">
        <w:t>Rel-12: Intra-band contiguous CA capabilities (discussed already several times in previous meetings)</w:t>
      </w:r>
    </w:p>
    <w:p w14:paraId="46E31056" w14:textId="77777777" w:rsidR="00507C06" w:rsidRPr="008562A2" w:rsidRDefault="00507C06" w:rsidP="00507C06">
      <w:pPr>
        <w:pStyle w:val="BoldComments"/>
        <w:rPr>
          <w:lang w:val="fi-FI"/>
        </w:rPr>
      </w:pPr>
      <w:bookmarkStart w:id="83" w:name="_Toc54890482"/>
      <w:r w:rsidRPr="008562A2">
        <w:t>Web Conf</w:t>
      </w:r>
      <w:r w:rsidRPr="008562A2">
        <w:rPr>
          <w:lang w:val="fi-FI"/>
        </w:rPr>
        <w:t xml:space="preserve"> 2nd week (1)</w:t>
      </w:r>
      <w:bookmarkEnd w:id="83"/>
    </w:p>
    <w:p w14:paraId="0FF691CE" w14:textId="57FDBC6B" w:rsidR="00507C06" w:rsidRPr="008562A2" w:rsidRDefault="00507C06" w:rsidP="00507C06">
      <w:pPr>
        <w:pStyle w:val="Doc-title"/>
      </w:pPr>
      <w:r w:rsidRPr="008562A2">
        <w:t>R2-2009428</w:t>
      </w:r>
      <w:r w:rsidRPr="008562A2">
        <w:tab/>
        <w:t>Clarification to UE capabilities for non-contiguous intra-band CA</w:t>
      </w:r>
      <w:r w:rsidRPr="008562A2">
        <w:tab/>
        <w:t>Nokia, Nokia Shanghai Bell, Qualcomm Incorporated</w:t>
      </w:r>
      <w:r w:rsidRPr="008562A2">
        <w:tab/>
        <w:t>CR</w:t>
      </w:r>
      <w:r w:rsidRPr="008562A2">
        <w:tab/>
        <w:t>Rel-12</w:t>
      </w:r>
      <w:r w:rsidRPr="008562A2">
        <w:tab/>
        <w:t>36.331</w:t>
      </w:r>
      <w:r w:rsidRPr="008562A2">
        <w:tab/>
        <w:t>12.19.0</w:t>
      </w:r>
      <w:r w:rsidRPr="008562A2">
        <w:tab/>
        <w:t>4427</w:t>
      </w:r>
      <w:r w:rsidRPr="008562A2">
        <w:tab/>
        <w:t>2</w:t>
      </w:r>
      <w:r w:rsidRPr="008562A2">
        <w:tab/>
        <w:t>F</w:t>
      </w:r>
      <w:r w:rsidRPr="008562A2">
        <w:tab/>
        <w:t>LTE_CA-Core, TEI12</w:t>
      </w:r>
      <w:r w:rsidRPr="008562A2">
        <w:tab/>
        <w:t>R2-2008152</w:t>
      </w:r>
    </w:p>
    <w:p w14:paraId="01444828" w14:textId="24AE76AB" w:rsidR="00507C06" w:rsidRPr="008562A2" w:rsidRDefault="00507C06" w:rsidP="00507C06">
      <w:pPr>
        <w:pStyle w:val="Doc-title"/>
      </w:pPr>
      <w:r w:rsidRPr="008562A2">
        <w:t>R2-2009429</w:t>
      </w:r>
      <w:r w:rsidRPr="008562A2">
        <w:tab/>
        <w:t>Clarification to UE capabilities for non-contiguous intra-band CA</w:t>
      </w:r>
      <w:r w:rsidRPr="008562A2">
        <w:tab/>
        <w:t>Nokia, Nokia Shanghai Bell, Qualcomm Incorporated</w:t>
      </w:r>
      <w:r w:rsidRPr="008562A2">
        <w:tab/>
        <w:t>CR</w:t>
      </w:r>
      <w:r w:rsidRPr="008562A2">
        <w:tab/>
        <w:t>Rel-13</w:t>
      </w:r>
      <w:r w:rsidRPr="008562A2">
        <w:tab/>
        <w:t>36.331</w:t>
      </w:r>
      <w:r w:rsidRPr="008562A2">
        <w:tab/>
        <w:t>13.16.0</w:t>
      </w:r>
      <w:r w:rsidRPr="008562A2">
        <w:tab/>
        <w:t>4428</w:t>
      </w:r>
      <w:r w:rsidRPr="008562A2">
        <w:tab/>
        <w:t>2</w:t>
      </w:r>
      <w:r w:rsidRPr="008562A2">
        <w:tab/>
        <w:t>A</w:t>
      </w:r>
      <w:r w:rsidRPr="008562A2">
        <w:tab/>
        <w:t>LTE_CA-Core, TEI12</w:t>
      </w:r>
      <w:r w:rsidRPr="008562A2">
        <w:tab/>
        <w:t>R2-2008153</w:t>
      </w:r>
    </w:p>
    <w:p w14:paraId="3390E27A" w14:textId="636568E4" w:rsidR="00507C06" w:rsidRPr="008562A2" w:rsidRDefault="00507C06" w:rsidP="00507C06">
      <w:pPr>
        <w:pStyle w:val="Doc-title"/>
      </w:pPr>
      <w:r w:rsidRPr="008562A2">
        <w:t>R2-2009430</w:t>
      </w:r>
      <w:r w:rsidRPr="008562A2">
        <w:tab/>
        <w:t>Clarification to UE capabilities for non-contiguous intra-band CA</w:t>
      </w:r>
      <w:r w:rsidRPr="008562A2">
        <w:tab/>
        <w:t>Nokia, Nokia Shanghai Bell, Qualcomm Incorporated</w:t>
      </w:r>
      <w:r w:rsidRPr="008562A2">
        <w:tab/>
        <w:t>CR</w:t>
      </w:r>
      <w:r w:rsidRPr="008562A2">
        <w:tab/>
        <w:t>Rel-14</w:t>
      </w:r>
      <w:r w:rsidRPr="008562A2">
        <w:tab/>
        <w:t>36.331</w:t>
      </w:r>
      <w:r w:rsidRPr="008562A2">
        <w:tab/>
        <w:t>14.15.0</w:t>
      </w:r>
      <w:r w:rsidRPr="008562A2">
        <w:tab/>
        <w:t>4429</w:t>
      </w:r>
      <w:r w:rsidRPr="008562A2">
        <w:tab/>
        <w:t>2</w:t>
      </w:r>
      <w:r w:rsidRPr="008562A2">
        <w:tab/>
        <w:t>A</w:t>
      </w:r>
      <w:r w:rsidRPr="008562A2">
        <w:tab/>
        <w:t>LTE_CA-Core, TEI12</w:t>
      </w:r>
      <w:r w:rsidRPr="008562A2">
        <w:tab/>
        <w:t>R2-2008154</w:t>
      </w:r>
    </w:p>
    <w:p w14:paraId="584D21C9" w14:textId="5C88D369" w:rsidR="00507C06" w:rsidRPr="008562A2" w:rsidRDefault="00507C06" w:rsidP="00507C06">
      <w:pPr>
        <w:pStyle w:val="Doc-title"/>
      </w:pPr>
      <w:r w:rsidRPr="008562A2">
        <w:t>R2-2009431</w:t>
      </w:r>
      <w:r w:rsidRPr="008562A2">
        <w:tab/>
        <w:t>Clarification to UE capabilities for non-contiguous intra-band CA</w:t>
      </w:r>
      <w:r w:rsidRPr="008562A2">
        <w:tab/>
        <w:t>Nokia, Nokia Shanghai Bell, Qualcomm Incorporated</w:t>
      </w:r>
      <w:r w:rsidRPr="008562A2">
        <w:tab/>
        <w:t>CR</w:t>
      </w:r>
      <w:r w:rsidRPr="008562A2">
        <w:tab/>
        <w:t>Rel-15</w:t>
      </w:r>
      <w:r w:rsidRPr="008562A2">
        <w:tab/>
        <w:t>36.331</w:t>
      </w:r>
      <w:r w:rsidRPr="008562A2">
        <w:tab/>
        <w:t>15.11.0</w:t>
      </w:r>
      <w:r w:rsidRPr="008562A2">
        <w:tab/>
        <w:t>4430</w:t>
      </w:r>
      <w:r w:rsidRPr="008562A2">
        <w:tab/>
        <w:t>2</w:t>
      </w:r>
      <w:r w:rsidRPr="008562A2">
        <w:tab/>
        <w:t>A</w:t>
      </w:r>
      <w:r w:rsidRPr="008562A2">
        <w:tab/>
        <w:t>LTE_CA-Core, TEI12</w:t>
      </w:r>
      <w:r w:rsidRPr="008562A2">
        <w:tab/>
        <w:t>R2-2008155</w:t>
      </w:r>
    </w:p>
    <w:p w14:paraId="2215FB98" w14:textId="2DBB73F6" w:rsidR="00507C06" w:rsidRPr="008562A2" w:rsidRDefault="00507C06" w:rsidP="00507C06">
      <w:pPr>
        <w:pStyle w:val="Doc-title"/>
      </w:pPr>
      <w:r w:rsidRPr="008562A2">
        <w:lastRenderedPageBreak/>
        <w:t>R2-2009432</w:t>
      </w:r>
      <w:r w:rsidRPr="008562A2">
        <w:tab/>
        <w:t>Clarification to UE capabilities for non-contiguous intra-band CA</w:t>
      </w:r>
      <w:r w:rsidRPr="008562A2">
        <w:tab/>
        <w:t>Nokia, Nokia Shanghai Bell, Qualcomm Incorporated</w:t>
      </w:r>
      <w:r w:rsidRPr="008562A2">
        <w:tab/>
        <w:t>CR</w:t>
      </w:r>
      <w:r w:rsidRPr="008562A2">
        <w:tab/>
        <w:t>Rel-16</w:t>
      </w:r>
      <w:r w:rsidRPr="008562A2">
        <w:tab/>
        <w:t>36.331</w:t>
      </w:r>
      <w:r w:rsidRPr="008562A2">
        <w:tab/>
        <w:t>16.2.1</w:t>
      </w:r>
      <w:r w:rsidRPr="008562A2">
        <w:tab/>
        <w:t>4431</w:t>
      </w:r>
      <w:r w:rsidRPr="008562A2">
        <w:tab/>
        <w:t>2</w:t>
      </w:r>
      <w:r w:rsidRPr="008562A2">
        <w:tab/>
        <w:t>A</w:t>
      </w:r>
      <w:r w:rsidRPr="008562A2">
        <w:tab/>
        <w:t>LTE_CA-Core, TEI12</w:t>
      </w:r>
      <w:r w:rsidRPr="008562A2">
        <w:tab/>
        <w:t>R2-2008156</w:t>
      </w:r>
    </w:p>
    <w:p w14:paraId="4061B0AA" w14:textId="77777777" w:rsidR="00507C06" w:rsidRPr="008562A2" w:rsidRDefault="00507C06" w:rsidP="00507C06">
      <w:pPr>
        <w:pStyle w:val="Doc-text2"/>
        <w:rPr>
          <w:u w:val="single"/>
        </w:rPr>
      </w:pPr>
      <w:r w:rsidRPr="008562A2">
        <w:rPr>
          <w:u w:val="single"/>
        </w:rPr>
        <w:t>Discussion</w:t>
      </w:r>
    </w:p>
    <w:p w14:paraId="7EC3374E" w14:textId="77777777" w:rsidR="00507C06" w:rsidRPr="008562A2" w:rsidRDefault="00507C06" w:rsidP="00507C06">
      <w:pPr>
        <w:pStyle w:val="Doc-text2"/>
      </w:pPr>
      <w:r w:rsidRPr="008562A2">
        <w:t xml:space="preserve">- </w:t>
      </w:r>
      <w:r w:rsidRPr="008562A2">
        <w:tab/>
        <w:t xml:space="preserve">Nokia clarifies the cover page has changed. One possible interpretation is to take UE capabilites as they are signalled but this is different for MIMO capabilities according to RRC. QC agrees with Nokia and supports the CR. Huawei and Samsung agrees. </w:t>
      </w:r>
    </w:p>
    <w:p w14:paraId="222DAB77" w14:textId="77777777" w:rsidR="00507C06" w:rsidRPr="008562A2" w:rsidRDefault="00507C06" w:rsidP="00507C06">
      <w:pPr>
        <w:pStyle w:val="Doc-text2"/>
      </w:pPr>
      <w:r w:rsidRPr="008562A2">
        <w:t>-</w:t>
      </w:r>
      <w:r w:rsidRPr="008562A2">
        <w:tab/>
        <w:t>Apple is OK with intention but wonders about UL BW class order. Nokia clarifies we already discussed this and it has been analyzed already. Only capabilities with the same UL BW are considered.</w:t>
      </w:r>
    </w:p>
    <w:p w14:paraId="4D17BF15" w14:textId="77777777" w:rsidR="00507C06" w:rsidRPr="008562A2" w:rsidRDefault="00507C06" w:rsidP="00507C06">
      <w:pPr>
        <w:pStyle w:val="Doc-text2"/>
      </w:pPr>
      <w:r w:rsidRPr="008562A2">
        <w:t>-</w:t>
      </w:r>
      <w:r w:rsidRPr="008562A2">
        <w:tab/>
        <w:t>Ericsson still thinks the NOTE will require changes to be useful to network implementation. Doesn't want new ambiguities to be introduced. The BCS is still not considered in the NOTE. Nokia explains that there are different scenarios for different BCSs. So the NOTE covers both cases where the BW can be swapped and where it cannot.</w:t>
      </w:r>
    </w:p>
    <w:p w14:paraId="230A7414" w14:textId="77777777" w:rsidR="00507C06" w:rsidRPr="008562A2" w:rsidRDefault="00507C06" w:rsidP="00507C06">
      <w:pPr>
        <w:pStyle w:val="Doc-text2"/>
      </w:pPr>
      <w:r w:rsidRPr="008562A2">
        <w:t>-</w:t>
      </w:r>
      <w:r w:rsidRPr="008562A2">
        <w:tab/>
        <w:t>Nokia thinks there wasn't clear proposal how to change the NOTE. We need to resolve ambiguity between two specifications and would like to know the correct interpretation if it's not this. Ericsson thinks network will utilize the NOTE to know if this can be done and if it doesn't work we shouldn't agree to the CR. Can UE capabilities be swapped when BCS are the same and/or different? Nokia clarifies that MIMO capabilities can always be swapped but network can limit the swapping based on NOTE.</w:t>
      </w:r>
    </w:p>
    <w:p w14:paraId="6313E8DF" w14:textId="77777777" w:rsidR="00507C06" w:rsidRPr="008562A2" w:rsidRDefault="00507C06" w:rsidP="00507C06">
      <w:pPr>
        <w:pStyle w:val="Doc-text2"/>
      </w:pPr>
      <w:r w:rsidRPr="008562A2">
        <w:t>-</w:t>
      </w:r>
      <w:r w:rsidRPr="008562A2">
        <w:tab/>
        <w:t>Apple would like some time to check UL parts. QC clarifies this was discussed already earlier this year.</w:t>
      </w:r>
    </w:p>
    <w:p w14:paraId="0DD9A967" w14:textId="77777777" w:rsidR="00507C06" w:rsidRPr="008562A2" w:rsidRDefault="00507C06" w:rsidP="00507C06">
      <w:pPr>
        <w:pStyle w:val="Doc-text2"/>
      </w:pPr>
      <w:r w:rsidRPr="008562A2">
        <w:t>-</w:t>
      </w:r>
      <w:r w:rsidRPr="008562A2">
        <w:tab/>
        <w:t>Nokia clarifies that the E-UTRA band in the NOTE is the smallest factor: BCS0 can be always swapped but all other BCSs are subject to checking by network. Band entries need to be checked and the NOTE covers this in general manner.</w:t>
      </w:r>
    </w:p>
    <w:p w14:paraId="72448797" w14:textId="77777777" w:rsidR="00507C06" w:rsidRPr="008562A2" w:rsidRDefault="00507C06" w:rsidP="00507C06">
      <w:pPr>
        <w:pStyle w:val="Doc-text2"/>
      </w:pPr>
    </w:p>
    <w:p w14:paraId="4A12AE61" w14:textId="77777777" w:rsidR="00507C06" w:rsidRPr="008562A2" w:rsidRDefault="00507C06" w:rsidP="00507C06">
      <w:pPr>
        <w:pStyle w:val="Agreement"/>
        <w:tabs>
          <w:tab w:val="num" w:pos="1619"/>
        </w:tabs>
        <w:overflowPunct/>
        <w:autoSpaceDE/>
        <w:autoSpaceDN/>
        <w:adjustRightInd/>
        <w:ind w:left="1619" w:hanging="360"/>
        <w:textAlignment w:val="auto"/>
      </w:pPr>
      <w:bookmarkStart w:id="84" w:name="_Hlk56103485"/>
      <w:bookmarkEnd w:id="79"/>
      <w:r w:rsidRPr="008562A2">
        <w:t>Offline 205 (CB: Friday) (Nokia)</w:t>
      </w:r>
    </w:p>
    <w:p w14:paraId="49B8A943" w14:textId="77777777" w:rsidR="00507C06" w:rsidRPr="008562A2" w:rsidRDefault="00507C06" w:rsidP="00507C06">
      <w:pPr>
        <w:pStyle w:val="Doc-text2"/>
      </w:pPr>
    </w:p>
    <w:p w14:paraId="4C424A01"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[AT112-e][205][LTE] Clarification to UE capabilities for non-contiguous intra-band CA (Nokia)</w:t>
      </w:r>
    </w:p>
    <w:p w14:paraId="261DD9F6" w14:textId="77777777" w:rsidR="00507C06" w:rsidRPr="008562A2" w:rsidRDefault="00507C06" w:rsidP="00507C06">
      <w:pPr>
        <w:pStyle w:val="EmailDiscussion2"/>
        <w:ind w:left="1619"/>
        <w:rPr>
          <w:u w:val="single"/>
        </w:rPr>
      </w:pPr>
      <w:r w:rsidRPr="008562A2">
        <w:rPr>
          <w:u w:val="single"/>
        </w:rPr>
        <w:t xml:space="preserve">Scope: </w:t>
      </w:r>
    </w:p>
    <w:p w14:paraId="623F84C9" w14:textId="0D1CCBF4" w:rsidR="00507C06" w:rsidRPr="008562A2" w:rsidRDefault="00507C06" w:rsidP="00507C06">
      <w:pPr>
        <w:pStyle w:val="EmailDiscussion2"/>
        <w:numPr>
          <w:ilvl w:val="2"/>
          <w:numId w:val="16"/>
        </w:numPr>
        <w:overflowPunct/>
        <w:autoSpaceDE/>
        <w:autoSpaceDN/>
        <w:adjustRightInd/>
        <w:ind w:left="1980"/>
        <w:textAlignment w:val="auto"/>
      </w:pPr>
      <w:r w:rsidRPr="008562A2">
        <w:t>Attempt to finalize the CRs R2-2009428 - R2-2009432 with further clarifications.</w:t>
      </w:r>
    </w:p>
    <w:p w14:paraId="39D60BBB"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638CD04F" w14:textId="0A9B4CFD" w:rsidR="00507C06" w:rsidRPr="008562A2" w:rsidRDefault="00507C06" w:rsidP="00507C06">
      <w:pPr>
        <w:pStyle w:val="EmailDiscussion2"/>
        <w:numPr>
          <w:ilvl w:val="2"/>
          <w:numId w:val="16"/>
        </w:numPr>
        <w:overflowPunct/>
        <w:autoSpaceDE/>
        <w:autoSpaceDN/>
        <w:adjustRightInd/>
        <w:ind w:left="1980"/>
        <w:textAlignment w:val="auto"/>
      </w:pPr>
      <w:r w:rsidRPr="008562A2">
        <w:t>Agreeable CRs in R2-2011090 - R2-2011094 according to discussion.</w:t>
      </w:r>
    </w:p>
    <w:p w14:paraId="2C205C90"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708BCF6F"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Fri, UTC 0500 </w:t>
      </w:r>
    </w:p>
    <w:p w14:paraId="3EA1CE55" w14:textId="77777777" w:rsidR="00507C06" w:rsidRPr="008562A2" w:rsidRDefault="00507C06" w:rsidP="00507C06">
      <w:pPr>
        <w:pStyle w:val="Doc-text2"/>
        <w:ind w:left="0" w:firstLine="0"/>
      </w:pPr>
    </w:p>
    <w:p w14:paraId="60757A3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Online (Fri 2</w:t>
      </w:r>
      <w:r w:rsidRPr="008562A2">
        <w:rPr>
          <w:vertAlign w:val="superscript"/>
        </w:rPr>
        <w:t>nd</w:t>
      </w:r>
      <w:r w:rsidRPr="008562A2">
        <w:t xml:space="preserve"> week)</w:t>
      </w:r>
    </w:p>
    <w:p w14:paraId="15DE093D" w14:textId="77777777" w:rsidR="00507C06" w:rsidRPr="008562A2" w:rsidRDefault="00507C06" w:rsidP="00507C06">
      <w:pPr>
        <w:pStyle w:val="Comments"/>
      </w:pPr>
    </w:p>
    <w:p w14:paraId="021535AB" w14:textId="77777777" w:rsidR="00507C06" w:rsidRPr="008562A2" w:rsidRDefault="00507C06" w:rsidP="00507C06">
      <w:pPr>
        <w:pStyle w:val="BoldComments"/>
        <w:rPr>
          <w:lang w:val="fi-FI"/>
        </w:rPr>
      </w:pPr>
      <w:r w:rsidRPr="008562A2">
        <w:t>CB Friday</w:t>
      </w:r>
      <w:r w:rsidRPr="008562A2">
        <w:rPr>
          <w:lang w:val="fi-FI"/>
        </w:rPr>
        <w:t xml:space="preserve"> (1)</w:t>
      </w:r>
    </w:p>
    <w:p w14:paraId="02B87FB2" w14:textId="71F897BF" w:rsidR="00507C06" w:rsidRPr="008562A2" w:rsidRDefault="00507C06" w:rsidP="00507C06">
      <w:pPr>
        <w:pStyle w:val="Doc-title"/>
      </w:pPr>
      <w:r w:rsidRPr="008562A2">
        <w:rPr>
          <w:lang w:val="fi-FI"/>
        </w:rPr>
        <w:t>R2-2011090</w:t>
      </w:r>
      <w:r w:rsidRPr="008562A2">
        <w:tab/>
        <w:t>Clarification to UE capabilities for non-contiguous intra-band CA</w:t>
      </w:r>
      <w:r w:rsidRPr="008562A2">
        <w:tab/>
        <w:t>Nokia, Nokia Shanghai Bell, Qualcomm Incorporated</w:t>
      </w:r>
      <w:r w:rsidRPr="008562A2">
        <w:tab/>
        <w:t>CR</w:t>
      </w:r>
      <w:r w:rsidRPr="008562A2">
        <w:tab/>
        <w:t>Rel-12</w:t>
      </w:r>
      <w:r w:rsidRPr="008562A2">
        <w:tab/>
        <w:t>36.331</w:t>
      </w:r>
      <w:r w:rsidRPr="008562A2">
        <w:tab/>
        <w:t>12.19.0</w:t>
      </w:r>
      <w:r w:rsidRPr="008562A2">
        <w:tab/>
        <w:t>4427</w:t>
      </w:r>
      <w:r w:rsidRPr="008562A2">
        <w:tab/>
        <w:t>3</w:t>
      </w:r>
      <w:r w:rsidRPr="008562A2">
        <w:tab/>
        <w:t>F</w:t>
      </w:r>
      <w:r w:rsidRPr="008562A2">
        <w:tab/>
        <w:t>LTE_CA-Core, TEI12</w:t>
      </w:r>
      <w:r w:rsidRPr="008562A2">
        <w:tab/>
        <w:t>R2-2009428</w:t>
      </w:r>
    </w:p>
    <w:p w14:paraId="7B07875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6ADFDD81" w14:textId="77777777" w:rsidR="00507C06" w:rsidRPr="008562A2" w:rsidRDefault="00507C06" w:rsidP="00507C06">
      <w:pPr>
        <w:pStyle w:val="Doc-text2"/>
      </w:pPr>
    </w:p>
    <w:p w14:paraId="29418C62" w14:textId="1DAD1E41" w:rsidR="00507C06" w:rsidRPr="008562A2" w:rsidRDefault="00507C06" w:rsidP="00507C06">
      <w:pPr>
        <w:pStyle w:val="Doc-title"/>
      </w:pPr>
      <w:r w:rsidRPr="008562A2">
        <w:rPr>
          <w:lang w:val="fi-FI"/>
        </w:rPr>
        <w:t>R2-2011091</w:t>
      </w:r>
      <w:r w:rsidRPr="008562A2">
        <w:tab/>
        <w:t>Clarification to UE capabilities for non-contiguous intra-band CA</w:t>
      </w:r>
      <w:r w:rsidRPr="008562A2">
        <w:tab/>
        <w:t>Nokia, Nokia Shanghai Bell, Qualcomm Incorporated</w:t>
      </w:r>
      <w:r w:rsidRPr="008562A2">
        <w:tab/>
        <w:t>CR</w:t>
      </w:r>
      <w:r w:rsidRPr="008562A2">
        <w:tab/>
        <w:t>Rel-13</w:t>
      </w:r>
      <w:r w:rsidRPr="008562A2">
        <w:tab/>
        <w:t>36.331</w:t>
      </w:r>
      <w:r w:rsidRPr="008562A2">
        <w:tab/>
        <w:t>13.16.0</w:t>
      </w:r>
      <w:r w:rsidRPr="008562A2">
        <w:tab/>
        <w:t>4428</w:t>
      </w:r>
      <w:r w:rsidRPr="008562A2">
        <w:tab/>
        <w:t>3</w:t>
      </w:r>
      <w:r w:rsidRPr="008562A2">
        <w:tab/>
        <w:t>A</w:t>
      </w:r>
      <w:r w:rsidRPr="008562A2">
        <w:tab/>
        <w:t>LTE_CA-Core, TEI12</w:t>
      </w:r>
      <w:r w:rsidRPr="008562A2">
        <w:tab/>
        <w:t>R2-2009429</w:t>
      </w:r>
    </w:p>
    <w:p w14:paraId="52B3627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46D476E5" w14:textId="77777777" w:rsidR="00507C06" w:rsidRPr="008562A2" w:rsidRDefault="00507C06" w:rsidP="00507C06">
      <w:pPr>
        <w:pStyle w:val="Doc-text2"/>
      </w:pPr>
    </w:p>
    <w:p w14:paraId="5FE213F8" w14:textId="706C1F8A" w:rsidR="00507C06" w:rsidRPr="008562A2" w:rsidRDefault="00507C06" w:rsidP="00507C06">
      <w:pPr>
        <w:pStyle w:val="Doc-title"/>
      </w:pPr>
      <w:r w:rsidRPr="008562A2">
        <w:rPr>
          <w:lang w:val="fi-FI"/>
        </w:rPr>
        <w:t>R2-2011092</w:t>
      </w:r>
      <w:r w:rsidRPr="008562A2">
        <w:tab/>
        <w:t>Clarification to UE capabilities for non-contiguous intra-band CA</w:t>
      </w:r>
      <w:r w:rsidRPr="008562A2">
        <w:tab/>
        <w:t>Nokia, Nokia Shanghai Bell, Qualcomm Incorporated</w:t>
      </w:r>
      <w:r w:rsidRPr="008562A2">
        <w:tab/>
        <w:t>CR</w:t>
      </w:r>
      <w:r w:rsidRPr="008562A2">
        <w:tab/>
        <w:t>Rel-14</w:t>
      </w:r>
      <w:r w:rsidRPr="008562A2">
        <w:tab/>
        <w:t>36.331</w:t>
      </w:r>
      <w:r w:rsidRPr="008562A2">
        <w:tab/>
        <w:t>14.15.0</w:t>
      </w:r>
      <w:r w:rsidRPr="008562A2">
        <w:tab/>
        <w:t>4429</w:t>
      </w:r>
      <w:r w:rsidRPr="008562A2">
        <w:tab/>
        <w:t>3</w:t>
      </w:r>
      <w:r w:rsidRPr="008562A2">
        <w:tab/>
        <w:t>A</w:t>
      </w:r>
      <w:r w:rsidRPr="008562A2">
        <w:tab/>
        <w:t>LTE_CA-Core, TEI12</w:t>
      </w:r>
      <w:r w:rsidRPr="008562A2">
        <w:tab/>
        <w:t>R2-2009430</w:t>
      </w:r>
    </w:p>
    <w:p w14:paraId="7F24F6B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4818F031" w14:textId="77777777" w:rsidR="00507C06" w:rsidRPr="008562A2" w:rsidRDefault="00507C06" w:rsidP="00507C06">
      <w:pPr>
        <w:pStyle w:val="Doc-text2"/>
      </w:pPr>
    </w:p>
    <w:p w14:paraId="7FC3666F" w14:textId="351E7528" w:rsidR="00507C06" w:rsidRPr="008562A2" w:rsidRDefault="00507C06" w:rsidP="00507C06">
      <w:pPr>
        <w:pStyle w:val="Doc-title"/>
      </w:pPr>
      <w:r w:rsidRPr="008562A2">
        <w:rPr>
          <w:lang w:val="fi-FI"/>
        </w:rPr>
        <w:t>R2-2011093</w:t>
      </w:r>
      <w:r w:rsidRPr="008562A2">
        <w:tab/>
        <w:t>Clarification to UE capabilities for non-contiguous intra-band CA</w:t>
      </w:r>
      <w:r w:rsidRPr="008562A2">
        <w:tab/>
        <w:t>Nokia, Nokia Shanghai Bell, Qualcomm Incorporated</w:t>
      </w:r>
      <w:r w:rsidRPr="008562A2">
        <w:tab/>
        <w:t>CR</w:t>
      </w:r>
      <w:r w:rsidRPr="008562A2">
        <w:tab/>
        <w:t>Rel-15</w:t>
      </w:r>
      <w:r w:rsidRPr="008562A2">
        <w:tab/>
        <w:t>36.331</w:t>
      </w:r>
      <w:r w:rsidRPr="008562A2">
        <w:tab/>
        <w:t>15.11.0</w:t>
      </w:r>
      <w:r w:rsidRPr="008562A2">
        <w:tab/>
        <w:t>4430</w:t>
      </w:r>
      <w:r w:rsidRPr="008562A2">
        <w:tab/>
        <w:t>3</w:t>
      </w:r>
      <w:r w:rsidRPr="008562A2">
        <w:tab/>
        <w:t>A</w:t>
      </w:r>
      <w:r w:rsidRPr="008562A2">
        <w:tab/>
        <w:t>LTE_CA-Core, TEI12</w:t>
      </w:r>
      <w:r w:rsidRPr="008562A2">
        <w:tab/>
        <w:t>R2-2009431</w:t>
      </w:r>
    </w:p>
    <w:p w14:paraId="063D99F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Agreed</w:t>
      </w:r>
    </w:p>
    <w:p w14:paraId="0448C3CC" w14:textId="77777777" w:rsidR="00507C06" w:rsidRPr="008562A2" w:rsidRDefault="00507C06" w:rsidP="00507C06">
      <w:pPr>
        <w:pStyle w:val="Doc-text2"/>
      </w:pPr>
    </w:p>
    <w:p w14:paraId="768C1085" w14:textId="5285EADD" w:rsidR="00507C06" w:rsidRPr="008562A2" w:rsidRDefault="00507C06" w:rsidP="00507C06">
      <w:pPr>
        <w:pStyle w:val="Doc-title"/>
      </w:pPr>
      <w:r w:rsidRPr="008562A2">
        <w:rPr>
          <w:lang w:val="fi-FI"/>
        </w:rPr>
        <w:t>R2-2011094</w:t>
      </w:r>
      <w:r w:rsidRPr="008562A2">
        <w:tab/>
        <w:t>Clarification to UE capabilities for non-contiguous intra-band CA</w:t>
      </w:r>
      <w:r w:rsidRPr="008562A2">
        <w:tab/>
        <w:t>Nokia, Nokia Shanghai Bell, Qualcomm Incorporated</w:t>
      </w:r>
      <w:r w:rsidRPr="008562A2">
        <w:tab/>
        <w:t>CR</w:t>
      </w:r>
      <w:r w:rsidRPr="008562A2">
        <w:tab/>
        <w:t>Rel-16</w:t>
      </w:r>
      <w:r w:rsidRPr="008562A2">
        <w:tab/>
        <w:t>36.331</w:t>
      </w:r>
      <w:r w:rsidRPr="008562A2">
        <w:tab/>
        <w:t>16.2.1</w:t>
      </w:r>
      <w:r w:rsidRPr="008562A2">
        <w:tab/>
        <w:t>4431</w:t>
      </w:r>
      <w:r w:rsidRPr="008562A2">
        <w:tab/>
        <w:t>3</w:t>
      </w:r>
      <w:r w:rsidRPr="008562A2">
        <w:tab/>
        <w:t>A</w:t>
      </w:r>
      <w:r w:rsidRPr="008562A2">
        <w:tab/>
        <w:t>LTE_CA-Core, TEI12</w:t>
      </w:r>
      <w:r w:rsidRPr="008562A2">
        <w:tab/>
        <w:t>R2-2009432</w:t>
      </w:r>
    </w:p>
    <w:p w14:paraId="7662ACF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42932453" w14:textId="77777777" w:rsidR="00507C06" w:rsidRPr="008562A2" w:rsidRDefault="00507C06" w:rsidP="00507C06">
      <w:pPr>
        <w:pStyle w:val="Doc-text2"/>
      </w:pPr>
    </w:p>
    <w:p w14:paraId="21E569D5" w14:textId="77777777" w:rsidR="00507C06" w:rsidRPr="008562A2" w:rsidRDefault="00507C06" w:rsidP="00507C06">
      <w:pPr>
        <w:pStyle w:val="Doc-text2"/>
      </w:pPr>
      <w:r w:rsidRPr="008562A2">
        <w:t>-</w:t>
      </w:r>
      <w:r w:rsidRPr="008562A2">
        <w:tab/>
        <w:t>Nokia reports that the discussion seems to have concluded. Rel-15/16 have difference references so wants to check if they are CatA or CatF. Chair thinks it can be CatA. Ericsson is fine with the CRs now.</w:t>
      </w:r>
    </w:p>
    <w:bookmarkEnd w:id="84"/>
    <w:p w14:paraId="7919D682" w14:textId="77777777" w:rsidR="00507C06" w:rsidRPr="008562A2" w:rsidRDefault="00507C06" w:rsidP="00507C06">
      <w:pPr>
        <w:pStyle w:val="Comments"/>
      </w:pPr>
    </w:p>
    <w:p w14:paraId="6F473A07" w14:textId="77777777" w:rsidR="00507C06" w:rsidRPr="008562A2" w:rsidRDefault="00507C06" w:rsidP="00507C06">
      <w:pPr>
        <w:pStyle w:val="BoldComments"/>
      </w:pPr>
      <w:bookmarkStart w:id="85" w:name="_Toc54890483"/>
      <w:r w:rsidRPr="008562A2">
        <w:t>By Email [201] (2)</w:t>
      </w:r>
      <w:bookmarkEnd w:id="85"/>
    </w:p>
    <w:p w14:paraId="1A8A01AD" w14:textId="77777777" w:rsidR="00507C06" w:rsidRPr="008562A2" w:rsidRDefault="00507C06" w:rsidP="00507C06">
      <w:pPr>
        <w:pStyle w:val="Comments"/>
      </w:pPr>
      <w:r w:rsidRPr="008562A2">
        <w:t>Rel-13: RRC resume with CIoT:</w:t>
      </w:r>
    </w:p>
    <w:p w14:paraId="3B6F0950" w14:textId="138594E0" w:rsidR="00507C06" w:rsidRPr="008562A2" w:rsidRDefault="00507C06" w:rsidP="00507C06">
      <w:pPr>
        <w:pStyle w:val="Doc-title"/>
      </w:pPr>
      <w:r w:rsidRPr="008562A2">
        <w:t>R2-2009763</w:t>
      </w:r>
      <w:r w:rsidRPr="008562A2">
        <w:tab/>
        <w:t>Correction to RRC resume for CIoT</w:t>
      </w:r>
      <w:r w:rsidRPr="008562A2">
        <w:tab/>
        <w:t>Google Inc.</w:t>
      </w:r>
      <w:r w:rsidRPr="008562A2">
        <w:tab/>
        <w:t>CR</w:t>
      </w:r>
      <w:r w:rsidRPr="008562A2">
        <w:tab/>
        <w:t>Rel-13</w:t>
      </w:r>
      <w:r w:rsidRPr="008562A2">
        <w:tab/>
        <w:t>36.331</w:t>
      </w:r>
      <w:r w:rsidRPr="008562A2">
        <w:tab/>
        <w:t>13.16.0</w:t>
      </w:r>
      <w:r w:rsidRPr="008562A2">
        <w:tab/>
        <w:t>4484</w:t>
      </w:r>
      <w:r w:rsidRPr="008562A2">
        <w:tab/>
        <w:t>-</w:t>
      </w:r>
      <w:r w:rsidRPr="008562A2">
        <w:tab/>
        <w:t>F</w:t>
      </w:r>
      <w:r w:rsidRPr="008562A2">
        <w:tab/>
        <w:t>TEI13</w:t>
      </w:r>
    </w:p>
    <w:p w14:paraId="2DC5162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Intent of CRs from Rel-15 onwards is agreed. Rel-13 and Rel-14 CRs are not pursued.</w:t>
      </w:r>
    </w:p>
    <w:p w14:paraId="7CEEE88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Not pursued</w:t>
      </w:r>
    </w:p>
    <w:p w14:paraId="745C26A9" w14:textId="77777777" w:rsidR="00507C06" w:rsidRPr="008562A2" w:rsidRDefault="00507C06" w:rsidP="00507C06">
      <w:pPr>
        <w:pStyle w:val="Doc-text2"/>
      </w:pPr>
    </w:p>
    <w:p w14:paraId="0E441F81" w14:textId="099C7D13" w:rsidR="00507C06" w:rsidRPr="008562A2" w:rsidRDefault="00507C06" w:rsidP="00507C06">
      <w:pPr>
        <w:pStyle w:val="Doc-title"/>
      </w:pPr>
      <w:r w:rsidRPr="008562A2">
        <w:t>R2-2009764</w:t>
      </w:r>
      <w:r w:rsidRPr="008562A2">
        <w:tab/>
        <w:t>Correction to RRC resume for CIoT</w:t>
      </w:r>
      <w:r w:rsidRPr="008562A2">
        <w:tab/>
        <w:t>Google Inc.</w:t>
      </w:r>
      <w:r w:rsidRPr="008562A2">
        <w:tab/>
        <w:t>CR</w:t>
      </w:r>
      <w:r w:rsidRPr="008562A2">
        <w:tab/>
        <w:t>Rel-14</w:t>
      </w:r>
      <w:r w:rsidRPr="008562A2">
        <w:tab/>
        <w:t>36.331</w:t>
      </w:r>
      <w:r w:rsidRPr="008562A2">
        <w:tab/>
        <w:t>14.15.0</w:t>
      </w:r>
      <w:r w:rsidRPr="008562A2">
        <w:tab/>
        <w:t>4485</w:t>
      </w:r>
      <w:r w:rsidRPr="008562A2">
        <w:tab/>
        <w:t>-</w:t>
      </w:r>
      <w:r w:rsidRPr="008562A2">
        <w:tab/>
        <w:t>A</w:t>
      </w:r>
      <w:r w:rsidRPr="008562A2">
        <w:tab/>
        <w:t>TEI13</w:t>
      </w:r>
    </w:p>
    <w:p w14:paraId="66793FF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Intent of CRs from Rel-15 onwards is agreed. Rel-13 and Rel-14 CRs are not pursued.</w:t>
      </w:r>
    </w:p>
    <w:p w14:paraId="54972DE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Not pursued</w:t>
      </w:r>
    </w:p>
    <w:p w14:paraId="46CA0FCD" w14:textId="77777777" w:rsidR="00507C06" w:rsidRPr="008562A2" w:rsidRDefault="00507C06" w:rsidP="00507C06">
      <w:pPr>
        <w:pStyle w:val="Doc-text2"/>
      </w:pPr>
    </w:p>
    <w:p w14:paraId="50CD0D7A" w14:textId="6F3BA014" w:rsidR="00507C06" w:rsidRPr="008562A2" w:rsidRDefault="00507C06" w:rsidP="00507C06">
      <w:pPr>
        <w:pStyle w:val="Doc-title"/>
      </w:pPr>
      <w:r w:rsidRPr="008562A2">
        <w:t>R2-2009257</w:t>
      </w:r>
      <w:r w:rsidRPr="008562A2">
        <w:tab/>
        <w:t>Correction to RRC resume and re-establishment</w:t>
      </w:r>
      <w:r w:rsidRPr="008562A2">
        <w:tab/>
        <w:t>Google Inc.</w:t>
      </w:r>
      <w:r w:rsidRPr="008562A2">
        <w:tab/>
        <w:t>CR</w:t>
      </w:r>
      <w:r w:rsidRPr="008562A2">
        <w:tab/>
        <w:t>Rel-15</w:t>
      </w:r>
      <w:r w:rsidRPr="008562A2">
        <w:tab/>
        <w:t>36.331</w:t>
      </w:r>
      <w:r w:rsidRPr="008562A2">
        <w:tab/>
        <w:t>15.11.0</w:t>
      </w:r>
      <w:r w:rsidRPr="008562A2">
        <w:tab/>
        <w:t>4457</w:t>
      </w:r>
      <w:r w:rsidRPr="008562A2">
        <w:tab/>
        <w:t>-</w:t>
      </w:r>
      <w:r w:rsidRPr="008562A2">
        <w:tab/>
        <w:t>F</w:t>
      </w:r>
      <w:r w:rsidRPr="008562A2">
        <w:tab/>
        <w:t>LTE_5GCN_connect-Core</w:t>
      </w:r>
    </w:p>
    <w:p w14:paraId="658AF1A3" w14:textId="77777777" w:rsidR="00507C06" w:rsidRPr="008562A2" w:rsidRDefault="00507C06" w:rsidP="00507C06">
      <w:pPr>
        <w:pStyle w:val="Doc-text2"/>
        <w:rPr>
          <w:i/>
          <w:iCs/>
        </w:rPr>
      </w:pPr>
      <w:r w:rsidRPr="008562A2">
        <w:rPr>
          <w:i/>
          <w:iCs/>
        </w:rPr>
        <w:t>(moved from 5.4.1.4)</w:t>
      </w:r>
    </w:p>
    <w:p w14:paraId="1E64DEC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Intent of CRs from Rel-15 onwards is agreed. Rel-13 and Rel-14 CRs are not pursued.</w:t>
      </w:r>
    </w:p>
    <w:p w14:paraId="1EC2FC4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Postponed (the change in conditions is not editorial)</w:t>
      </w:r>
    </w:p>
    <w:p w14:paraId="3954883B" w14:textId="77777777" w:rsidR="00507C06" w:rsidRPr="008562A2" w:rsidRDefault="00507C06" w:rsidP="00507C06">
      <w:pPr>
        <w:pStyle w:val="Doc-text2"/>
        <w:rPr>
          <w:i/>
          <w:iCs/>
        </w:rPr>
      </w:pPr>
    </w:p>
    <w:p w14:paraId="7AFB1CDE" w14:textId="0395E1EB" w:rsidR="00507C06" w:rsidRPr="008562A2" w:rsidRDefault="00507C06" w:rsidP="00507C06">
      <w:pPr>
        <w:pStyle w:val="Doc-title"/>
      </w:pPr>
      <w:r w:rsidRPr="008562A2">
        <w:t>R2-2009258</w:t>
      </w:r>
      <w:r w:rsidRPr="008562A2">
        <w:tab/>
        <w:t>Correction to RRC resume and re-establishment</w:t>
      </w:r>
      <w:r w:rsidRPr="008562A2">
        <w:tab/>
        <w:t>Google Inc.</w:t>
      </w:r>
      <w:r w:rsidRPr="008562A2">
        <w:tab/>
        <w:t>CR</w:t>
      </w:r>
      <w:r w:rsidRPr="008562A2">
        <w:tab/>
        <w:t>Rel-16</w:t>
      </w:r>
      <w:r w:rsidRPr="008562A2">
        <w:tab/>
        <w:t>36.331</w:t>
      </w:r>
      <w:r w:rsidRPr="008562A2">
        <w:tab/>
        <w:t>16.2.1</w:t>
      </w:r>
      <w:r w:rsidRPr="008562A2">
        <w:tab/>
        <w:t>4458</w:t>
      </w:r>
      <w:r w:rsidRPr="008562A2">
        <w:tab/>
        <w:t>-</w:t>
      </w:r>
      <w:r w:rsidRPr="008562A2">
        <w:tab/>
        <w:t>A</w:t>
      </w:r>
      <w:r w:rsidRPr="008562A2">
        <w:tab/>
        <w:t>LTE_5GCN_connect-Core</w:t>
      </w:r>
    </w:p>
    <w:p w14:paraId="0E8F5DE6" w14:textId="77777777" w:rsidR="00507C06" w:rsidRPr="008562A2" w:rsidRDefault="00507C06" w:rsidP="00507C06">
      <w:pPr>
        <w:pStyle w:val="Doc-text2"/>
        <w:rPr>
          <w:i/>
          <w:iCs/>
        </w:rPr>
      </w:pPr>
      <w:r w:rsidRPr="008562A2">
        <w:rPr>
          <w:i/>
          <w:iCs/>
        </w:rPr>
        <w:t>(moved from 5.4.1.4)</w:t>
      </w:r>
    </w:p>
    <w:p w14:paraId="2D11EDB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Intent of CRs from Rel-15 onwards is agreed. Rel-13 and Rel-14 CRs are not pursued.</w:t>
      </w:r>
    </w:p>
    <w:p w14:paraId="23DA337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Postponed (the change in conditions is not editorial)</w:t>
      </w:r>
    </w:p>
    <w:p w14:paraId="04F45058" w14:textId="77777777" w:rsidR="00507C06" w:rsidRPr="008562A2" w:rsidRDefault="00507C06" w:rsidP="00507C06">
      <w:pPr>
        <w:pStyle w:val="Doc-text2"/>
        <w:rPr>
          <w:i/>
          <w:iCs/>
        </w:rPr>
      </w:pPr>
    </w:p>
    <w:p w14:paraId="2BBAEEBA" w14:textId="77777777" w:rsidR="00507C06" w:rsidRPr="008562A2" w:rsidRDefault="00507C06" w:rsidP="00507C06">
      <w:pPr>
        <w:pStyle w:val="Doc-text2"/>
      </w:pPr>
    </w:p>
    <w:p w14:paraId="3D65163C"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[AT112-e][201][LTE] LTE Miscellaneous corrections (RAN2 VC)</w:t>
      </w:r>
    </w:p>
    <w:p w14:paraId="6A12CC45" w14:textId="77777777" w:rsidR="00507C06" w:rsidRPr="008562A2" w:rsidRDefault="00507C06" w:rsidP="00507C06">
      <w:pPr>
        <w:pStyle w:val="EmailDiscussion2"/>
        <w:ind w:left="1619"/>
        <w:rPr>
          <w:u w:val="single"/>
        </w:rPr>
      </w:pPr>
      <w:r w:rsidRPr="008562A2">
        <w:rPr>
          <w:u w:val="single"/>
        </w:rPr>
        <w:t xml:space="preserve">Scope: </w:t>
      </w:r>
    </w:p>
    <w:p w14:paraId="6E33500D"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the CRs under AI 4.5, 7.1.X and 7.5 marked for this email discussion</w:t>
      </w:r>
    </w:p>
    <w:p w14:paraId="4192EC86"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3C889670" w14:textId="712E3375"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R2-2010710 (by email rapporteur)</w:t>
      </w:r>
    </w:p>
    <w:p w14:paraId="5F0024A5"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 xml:space="preserve">Agreeable CRs by proponents (if revised versions are required, proponents should obtain Tdoc numbers from session chair or RAN2 secretary to provide those) </w:t>
      </w:r>
    </w:p>
    <w:p w14:paraId="238AC59B"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1DCB81DC"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23419164" w14:textId="13749DCD"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R2-2010710):  2</w:t>
      </w:r>
      <w:r w:rsidRPr="008562A2">
        <w:rPr>
          <w:vertAlign w:val="superscript"/>
        </w:rPr>
        <w:t>nd</w:t>
      </w:r>
      <w:r w:rsidRPr="008562A2">
        <w:t xml:space="preserve"> week Mon, UTC 13:00</w:t>
      </w:r>
    </w:p>
    <w:p w14:paraId="25737336"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591795D7" w14:textId="77777777" w:rsidR="00507C06" w:rsidRPr="008562A2" w:rsidRDefault="00507C06" w:rsidP="00507C06">
      <w:pPr>
        <w:pStyle w:val="Comments"/>
      </w:pPr>
    </w:p>
    <w:p w14:paraId="78DC2DEC" w14:textId="77777777" w:rsidR="00507C06" w:rsidRPr="008562A2" w:rsidRDefault="00507C06" w:rsidP="00507C06">
      <w:pPr>
        <w:pStyle w:val="Comments"/>
      </w:pPr>
    </w:p>
    <w:p w14:paraId="31DAA840" w14:textId="77777777" w:rsidR="00507C06" w:rsidRPr="008562A2" w:rsidRDefault="00507C06" w:rsidP="00507C06">
      <w:pPr>
        <w:pStyle w:val="Comments"/>
      </w:pPr>
      <w:r w:rsidRPr="008562A2">
        <w:t xml:space="preserve">Rel-14: Delay budget reporting </w:t>
      </w:r>
    </w:p>
    <w:p w14:paraId="2C758049" w14:textId="66464D03" w:rsidR="00507C06" w:rsidRPr="008562A2" w:rsidRDefault="00507C06" w:rsidP="00507C06">
      <w:pPr>
        <w:pStyle w:val="Doc-title"/>
      </w:pPr>
      <w:r w:rsidRPr="008562A2">
        <w:t>R2-2008901</w:t>
      </w:r>
      <w:r w:rsidRPr="008562A2">
        <w:tab/>
        <w:t>Removal of DelayBudgetReport message in stage 3</w:t>
      </w:r>
      <w:r w:rsidRPr="008562A2">
        <w:tab/>
        <w:t>Lenovo, Motorola Mobility</w:t>
      </w:r>
      <w:r w:rsidRPr="008562A2">
        <w:tab/>
        <w:t>CR</w:t>
      </w:r>
      <w:r w:rsidRPr="008562A2">
        <w:tab/>
        <w:t>Rel-14</w:t>
      </w:r>
      <w:r w:rsidRPr="008562A2">
        <w:tab/>
        <w:t>36.331</w:t>
      </w:r>
      <w:r w:rsidRPr="008562A2">
        <w:tab/>
        <w:t>14.15.0</w:t>
      </w:r>
      <w:r w:rsidRPr="008562A2">
        <w:tab/>
        <w:t>4450</w:t>
      </w:r>
      <w:r w:rsidRPr="008562A2">
        <w:tab/>
        <w:t>-</w:t>
      </w:r>
      <w:r w:rsidRPr="008562A2">
        <w:tab/>
        <w:t>F</w:t>
      </w:r>
      <w:r w:rsidRPr="008562A2">
        <w:tab/>
        <w:t>LTE_VoLTE_ViLTE_enh-Core</w:t>
      </w:r>
    </w:p>
    <w:p w14:paraId="32C72C9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[201] Agreed</w:t>
      </w:r>
    </w:p>
    <w:p w14:paraId="1E075070" w14:textId="77777777" w:rsidR="00507C06" w:rsidRPr="008562A2" w:rsidRDefault="00507C06" w:rsidP="00507C06">
      <w:pPr>
        <w:pStyle w:val="Doc-text2"/>
      </w:pPr>
    </w:p>
    <w:p w14:paraId="19A5A485" w14:textId="52C10B95" w:rsidR="00507C06" w:rsidRPr="008562A2" w:rsidRDefault="00507C06" w:rsidP="00507C06">
      <w:pPr>
        <w:pStyle w:val="Doc-title"/>
      </w:pPr>
      <w:r w:rsidRPr="008562A2">
        <w:t>R2-2008902</w:t>
      </w:r>
      <w:r w:rsidRPr="008562A2">
        <w:tab/>
        <w:t>Removal of DelayBudgetReport message in stage 3</w:t>
      </w:r>
      <w:r w:rsidRPr="008562A2">
        <w:tab/>
        <w:t>Lenovo, Motorola Mobility</w:t>
      </w:r>
      <w:r w:rsidRPr="008562A2">
        <w:tab/>
        <w:t>CR</w:t>
      </w:r>
      <w:r w:rsidRPr="008562A2">
        <w:tab/>
        <w:t>Rel-15</w:t>
      </w:r>
      <w:r w:rsidRPr="008562A2">
        <w:tab/>
        <w:t>36.331</w:t>
      </w:r>
      <w:r w:rsidRPr="008562A2">
        <w:tab/>
        <w:t>15.11.0</w:t>
      </w:r>
      <w:r w:rsidRPr="008562A2">
        <w:tab/>
        <w:t>4451</w:t>
      </w:r>
      <w:r w:rsidRPr="008562A2">
        <w:tab/>
        <w:t>-</w:t>
      </w:r>
      <w:r w:rsidRPr="008562A2">
        <w:tab/>
        <w:t>A</w:t>
      </w:r>
      <w:r w:rsidRPr="008562A2">
        <w:tab/>
        <w:t>LTE_VoLTE_ViLTE_enh-Core</w:t>
      </w:r>
    </w:p>
    <w:p w14:paraId="02A52EE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Agreed</w:t>
      </w:r>
    </w:p>
    <w:p w14:paraId="16050A52" w14:textId="77777777" w:rsidR="00507C06" w:rsidRPr="008562A2" w:rsidRDefault="00507C06" w:rsidP="00507C06">
      <w:pPr>
        <w:pStyle w:val="Doc-text2"/>
      </w:pPr>
    </w:p>
    <w:p w14:paraId="5A699A52" w14:textId="43BE9FAF" w:rsidR="00507C06" w:rsidRPr="008562A2" w:rsidRDefault="00507C06" w:rsidP="00507C06">
      <w:pPr>
        <w:pStyle w:val="Doc-title"/>
      </w:pPr>
      <w:r w:rsidRPr="008562A2">
        <w:t>R2-2008903</w:t>
      </w:r>
      <w:r w:rsidRPr="008562A2">
        <w:tab/>
        <w:t>Removal of DelayBudgetReport message in stage 3</w:t>
      </w:r>
      <w:r w:rsidRPr="008562A2">
        <w:tab/>
        <w:t>Lenovo, Motorola Mobility</w:t>
      </w:r>
      <w:r w:rsidRPr="008562A2">
        <w:tab/>
        <w:t>CR</w:t>
      </w:r>
      <w:r w:rsidRPr="008562A2">
        <w:tab/>
        <w:t>Rel-16</w:t>
      </w:r>
      <w:r w:rsidRPr="008562A2">
        <w:tab/>
        <w:t>36.331</w:t>
      </w:r>
      <w:r w:rsidRPr="008562A2">
        <w:tab/>
        <w:t>16.2.1</w:t>
      </w:r>
      <w:r w:rsidRPr="008562A2">
        <w:tab/>
        <w:t>4452</w:t>
      </w:r>
      <w:r w:rsidRPr="008562A2">
        <w:tab/>
        <w:t>-</w:t>
      </w:r>
      <w:r w:rsidRPr="008562A2">
        <w:tab/>
        <w:t>A</w:t>
      </w:r>
      <w:r w:rsidRPr="008562A2">
        <w:tab/>
        <w:t>LTE_VoLTE_ViLTE_enh-Core</w:t>
      </w:r>
    </w:p>
    <w:p w14:paraId="205224E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Agreed</w:t>
      </w:r>
    </w:p>
    <w:p w14:paraId="0A5EF8C8" w14:textId="77777777" w:rsidR="00507C06" w:rsidRPr="008562A2" w:rsidRDefault="00507C06" w:rsidP="00507C06">
      <w:pPr>
        <w:pStyle w:val="Doc-text2"/>
      </w:pPr>
    </w:p>
    <w:p w14:paraId="787AC6FA" w14:textId="77777777" w:rsidR="00507C06" w:rsidRPr="008562A2" w:rsidRDefault="00507C06" w:rsidP="00507C06">
      <w:pPr>
        <w:pStyle w:val="BoldComments"/>
      </w:pPr>
      <w:bookmarkStart w:id="86" w:name="_Toc54890484"/>
      <w:r w:rsidRPr="008562A2">
        <w:t>By Email [201] (1)</w:t>
      </w:r>
      <w:bookmarkEnd w:id="86"/>
    </w:p>
    <w:p w14:paraId="1930591D" w14:textId="77777777" w:rsidR="00507C06" w:rsidRPr="008562A2" w:rsidRDefault="00507C06" w:rsidP="00507C06">
      <w:pPr>
        <w:pStyle w:val="Comments"/>
      </w:pPr>
      <w:r w:rsidRPr="008562A2">
        <w:t>Rel-14: Recommended bitrate query at MAC reset:</w:t>
      </w:r>
    </w:p>
    <w:p w14:paraId="6ED75D69" w14:textId="2F1B8CFC" w:rsidR="00507C06" w:rsidRPr="008562A2" w:rsidRDefault="00507C06" w:rsidP="00507C06">
      <w:pPr>
        <w:pStyle w:val="Doc-title"/>
      </w:pPr>
      <w:r w:rsidRPr="008562A2">
        <w:t>R2-2010153</w:t>
      </w:r>
      <w:r w:rsidRPr="008562A2">
        <w:tab/>
        <w:t>Recommended bit rate query handling at MAC Reset</w:t>
      </w:r>
      <w:r w:rsidRPr="008562A2">
        <w:tab/>
        <w:t>Ericsson</w:t>
      </w:r>
      <w:r w:rsidRPr="008562A2">
        <w:tab/>
        <w:t>CR</w:t>
      </w:r>
      <w:r w:rsidRPr="008562A2">
        <w:tab/>
        <w:t>Rel-14</w:t>
      </w:r>
      <w:r w:rsidRPr="008562A2">
        <w:tab/>
        <w:t>36.321</w:t>
      </w:r>
      <w:r w:rsidRPr="008562A2">
        <w:tab/>
        <w:t>14.13.0</w:t>
      </w:r>
      <w:r w:rsidRPr="008562A2">
        <w:tab/>
        <w:t>1513</w:t>
      </w:r>
      <w:r w:rsidRPr="008562A2">
        <w:tab/>
        <w:t>-</w:t>
      </w:r>
      <w:r w:rsidRPr="008562A2">
        <w:tab/>
        <w:t>F</w:t>
      </w:r>
      <w:r w:rsidRPr="008562A2">
        <w:tab/>
        <w:t>LTE_VoLTE_ViLTE_enh</w:t>
      </w:r>
    </w:p>
    <w:p w14:paraId="572787F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Postponed</w:t>
      </w:r>
    </w:p>
    <w:p w14:paraId="229814A1" w14:textId="77777777" w:rsidR="00507C06" w:rsidRPr="008562A2" w:rsidRDefault="00507C06" w:rsidP="00507C06">
      <w:pPr>
        <w:pStyle w:val="Doc-text2"/>
      </w:pPr>
    </w:p>
    <w:p w14:paraId="3F5C2EAB" w14:textId="6064C3A8" w:rsidR="00507C06" w:rsidRPr="008562A2" w:rsidRDefault="00507C06" w:rsidP="00507C06">
      <w:pPr>
        <w:pStyle w:val="Doc-title"/>
      </w:pPr>
      <w:r w:rsidRPr="008562A2">
        <w:t>R2-2010154</w:t>
      </w:r>
      <w:r w:rsidRPr="008562A2">
        <w:tab/>
        <w:t>Recommended bit rate query handling at MAC Reset</w:t>
      </w:r>
      <w:r w:rsidRPr="008562A2">
        <w:tab/>
        <w:t>Ericsson</w:t>
      </w:r>
      <w:r w:rsidRPr="008562A2">
        <w:tab/>
        <w:t>CR</w:t>
      </w:r>
      <w:r w:rsidRPr="008562A2">
        <w:tab/>
        <w:t>Rel-15</w:t>
      </w:r>
      <w:r w:rsidRPr="008562A2">
        <w:tab/>
        <w:t>36.321</w:t>
      </w:r>
      <w:r w:rsidRPr="008562A2">
        <w:tab/>
        <w:t>15.10.0</w:t>
      </w:r>
      <w:r w:rsidRPr="008562A2">
        <w:tab/>
        <w:t>1514</w:t>
      </w:r>
      <w:r w:rsidRPr="008562A2">
        <w:tab/>
        <w:t>-</w:t>
      </w:r>
      <w:r w:rsidRPr="008562A2">
        <w:tab/>
        <w:t>F</w:t>
      </w:r>
      <w:r w:rsidRPr="008562A2">
        <w:tab/>
        <w:t>LTE_VoLTE_ViLTE_enh</w:t>
      </w:r>
    </w:p>
    <w:p w14:paraId="4E77293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Postponed</w:t>
      </w:r>
    </w:p>
    <w:p w14:paraId="4C750DAE" w14:textId="77777777" w:rsidR="00507C06" w:rsidRPr="008562A2" w:rsidRDefault="00507C06" w:rsidP="00507C06">
      <w:pPr>
        <w:pStyle w:val="Doc-text2"/>
      </w:pPr>
    </w:p>
    <w:p w14:paraId="419A98DD" w14:textId="6F877655" w:rsidR="00507C06" w:rsidRPr="008562A2" w:rsidRDefault="00507C06" w:rsidP="00507C06">
      <w:pPr>
        <w:pStyle w:val="Doc-title"/>
      </w:pPr>
      <w:r w:rsidRPr="008562A2">
        <w:t>R2-2010155</w:t>
      </w:r>
      <w:r w:rsidRPr="008562A2">
        <w:tab/>
        <w:t>Recommended bit rate query handling at MAC Reset</w:t>
      </w:r>
      <w:r w:rsidRPr="008562A2">
        <w:tab/>
        <w:t>Ericsson</w:t>
      </w:r>
      <w:r w:rsidRPr="008562A2">
        <w:tab/>
        <w:t>CR</w:t>
      </w:r>
      <w:r w:rsidRPr="008562A2">
        <w:tab/>
        <w:t>Rel-16</w:t>
      </w:r>
      <w:r w:rsidRPr="008562A2">
        <w:tab/>
        <w:t>36.321</w:t>
      </w:r>
      <w:r w:rsidRPr="008562A2">
        <w:tab/>
        <w:t>16.2.0</w:t>
      </w:r>
      <w:r w:rsidRPr="008562A2">
        <w:tab/>
        <w:t>1515</w:t>
      </w:r>
      <w:r w:rsidRPr="008562A2">
        <w:tab/>
        <w:t>-</w:t>
      </w:r>
      <w:r w:rsidRPr="008562A2">
        <w:tab/>
        <w:t>F</w:t>
      </w:r>
      <w:r w:rsidRPr="008562A2">
        <w:tab/>
        <w:t>LTE_VoLTE_ViLTE_enh</w:t>
      </w:r>
    </w:p>
    <w:p w14:paraId="62E7292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[201] Postponed</w:t>
      </w:r>
    </w:p>
    <w:p w14:paraId="5922B953" w14:textId="77777777" w:rsidR="00507C06" w:rsidRPr="008562A2" w:rsidRDefault="00507C06" w:rsidP="00507C06">
      <w:pPr>
        <w:pStyle w:val="BoldComments"/>
      </w:pPr>
      <w:bookmarkStart w:id="87" w:name="_Toc54890485"/>
      <w:r w:rsidRPr="008562A2">
        <w:t>By Email [203] (3+3+3)</w:t>
      </w:r>
      <w:bookmarkEnd w:id="87"/>
    </w:p>
    <w:p w14:paraId="242C7E2B" w14:textId="77777777" w:rsidR="00507C06" w:rsidRPr="008562A2" w:rsidRDefault="00507C06" w:rsidP="00507C06">
      <w:pPr>
        <w:pStyle w:val="Comments"/>
      </w:pPr>
      <w:r w:rsidRPr="008562A2">
        <w:t>Rel-15: RLC out-of-order delivery impact to PDCP re-establishment (postponed last time)</w:t>
      </w:r>
    </w:p>
    <w:p w14:paraId="59F1095E" w14:textId="28C55785" w:rsidR="00507C06" w:rsidRPr="008562A2" w:rsidRDefault="00507C06" w:rsidP="00507C06">
      <w:pPr>
        <w:pStyle w:val="Doc-title"/>
      </w:pPr>
      <w:r w:rsidRPr="008562A2">
        <w:t>R2-2009565</w:t>
      </w:r>
      <w:r w:rsidRPr="008562A2">
        <w:tab/>
        <w:t>PDCP re-establishment for normal DRBs configured with RLC OOD and ROHC</w:t>
      </w:r>
      <w:r w:rsidRPr="008562A2">
        <w:tab/>
        <w:t>Samsung</w:t>
      </w:r>
      <w:r w:rsidRPr="008562A2">
        <w:tab/>
        <w:t>discussion</w:t>
      </w:r>
      <w:r w:rsidRPr="008562A2">
        <w:tab/>
        <w:t>Rel-15</w:t>
      </w:r>
      <w:r w:rsidRPr="008562A2">
        <w:tab/>
        <w:t>TEI15, LTE_HRLLC-Core</w:t>
      </w:r>
    </w:p>
    <w:p w14:paraId="0F013B8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3D54B455" w14:textId="77777777" w:rsidR="00507C06" w:rsidRPr="008562A2" w:rsidRDefault="00507C06" w:rsidP="00507C06">
      <w:pPr>
        <w:pStyle w:val="Doc-text2"/>
      </w:pPr>
    </w:p>
    <w:p w14:paraId="7596ED01" w14:textId="2528E38A" w:rsidR="00507C06" w:rsidRPr="008562A2" w:rsidRDefault="00507C06" w:rsidP="00507C06">
      <w:pPr>
        <w:pStyle w:val="Doc-title"/>
      </w:pPr>
      <w:r w:rsidRPr="008562A2">
        <w:t>R2-2009566</w:t>
      </w:r>
      <w:r w:rsidRPr="008562A2">
        <w:tab/>
        <w:t>CR on PDCP re-establishment when t-Reordering is used</w:t>
      </w:r>
      <w:r w:rsidRPr="008562A2">
        <w:tab/>
        <w:t>Samsung</w:t>
      </w:r>
      <w:r w:rsidRPr="008562A2">
        <w:tab/>
        <w:t>CR</w:t>
      </w:r>
      <w:r w:rsidRPr="008562A2">
        <w:tab/>
        <w:t>Rel-15</w:t>
      </w:r>
      <w:r w:rsidRPr="008562A2">
        <w:tab/>
        <w:t>36.323</w:t>
      </w:r>
      <w:r w:rsidRPr="008562A2">
        <w:tab/>
        <w:t>15.6.0</w:t>
      </w:r>
      <w:r w:rsidRPr="008562A2">
        <w:tab/>
        <w:t>0292</w:t>
      </w:r>
      <w:r w:rsidRPr="008562A2">
        <w:tab/>
        <w:t>-</w:t>
      </w:r>
      <w:r w:rsidRPr="008562A2">
        <w:tab/>
        <w:t>F</w:t>
      </w:r>
      <w:r w:rsidRPr="008562A2">
        <w:tab/>
        <w:t>TEI15, LTE_HRLLC-Core</w:t>
      </w:r>
    </w:p>
    <w:p w14:paraId="3A0F2E2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[203] Not pursued</w:t>
      </w:r>
    </w:p>
    <w:p w14:paraId="736B8D6C" w14:textId="77777777" w:rsidR="00507C06" w:rsidRPr="008562A2" w:rsidRDefault="00507C06" w:rsidP="00507C06">
      <w:pPr>
        <w:pStyle w:val="Doc-text2"/>
      </w:pPr>
    </w:p>
    <w:p w14:paraId="001D6BF6" w14:textId="74B9A463" w:rsidR="00507C06" w:rsidRPr="008562A2" w:rsidRDefault="00507C06" w:rsidP="00507C06">
      <w:pPr>
        <w:pStyle w:val="Doc-title"/>
      </w:pPr>
      <w:r w:rsidRPr="008562A2">
        <w:t>R2-2009567</w:t>
      </w:r>
      <w:r w:rsidRPr="008562A2">
        <w:tab/>
        <w:t>CR on PDCP re-establishment when t-Reordering is used</w:t>
      </w:r>
      <w:r w:rsidRPr="008562A2">
        <w:tab/>
        <w:t>Samsung</w:t>
      </w:r>
      <w:r w:rsidRPr="008562A2">
        <w:tab/>
        <w:t>CR</w:t>
      </w:r>
      <w:r w:rsidRPr="008562A2">
        <w:tab/>
        <w:t>Rel-16</w:t>
      </w:r>
      <w:r w:rsidRPr="008562A2">
        <w:tab/>
        <w:t>36.323</w:t>
      </w:r>
      <w:r w:rsidRPr="008562A2">
        <w:tab/>
        <w:t>16.2.0</w:t>
      </w:r>
      <w:r w:rsidRPr="008562A2">
        <w:tab/>
        <w:t>0293</w:t>
      </w:r>
      <w:r w:rsidRPr="008562A2">
        <w:tab/>
        <w:t>-</w:t>
      </w:r>
      <w:r w:rsidRPr="008562A2">
        <w:tab/>
        <w:t>F</w:t>
      </w:r>
      <w:r w:rsidRPr="008562A2">
        <w:tab/>
        <w:t>TEI16, LTE_HRLLC-Core</w:t>
      </w:r>
    </w:p>
    <w:p w14:paraId="03C37C6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[203] Not pursued</w:t>
      </w:r>
    </w:p>
    <w:p w14:paraId="7D896D69" w14:textId="77777777" w:rsidR="00507C06" w:rsidRPr="008562A2" w:rsidRDefault="00507C06" w:rsidP="00507C06">
      <w:pPr>
        <w:pStyle w:val="Doc-text2"/>
      </w:pPr>
    </w:p>
    <w:p w14:paraId="1C376179" w14:textId="77777777" w:rsidR="00507C06" w:rsidRPr="008562A2" w:rsidRDefault="00507C06" w:rsidP="00507C06">
      <w:pPr>
        <w:pStyle w:val="Doc-text2"/>
      </w:pPr>
    </w:p>
    <w:p w14:paraId="13A32A1D"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[AT112-e][203][LTE] LTE corrections related to RLC out-of-order delivery (Samsung)</w:t>
      </w:r>
    </w:p>
    <w:p w14:paraId="75935520" w14:textId="77777777" w:rsidR="00507C06" w:rsidRPr="008562A2" w:rsidRDefault="00507C06" w:rsidP="00507C06">
      <w:pPr>
        <w:pStyle w:val="EmailDiscussion2"/>
        <w:ind w:left="1619"/>
        <w:rPr>
          <w:u w:val="single"/>
        </w:rPr>
      </w:pPr>
      <w:r w:rsidRPr="008562A2">
        <w:rPr>
          <w:u w:val="single"/>
        </w:rPr>
        <w:t xml:space="preserve">Scope: </w:t>
      </w:r>
    </w:p>
    <w:p w14:paraId="3035AE7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the CRs under AI 4.5 related to the RLC out-of-order delivery that are marked for this email discussion to determine which changes are acceptable</w:t>
      </w:r>
    </w:p>
    <w:p w14:paraId="16734FEC"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60CDBCCA" w14:textId="39DD821D"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R2-2010714 (by email rapporteur), agreeable CRs (Tdoc numbers can be obtained from session chair if needed)</w:t>
      </w:r>
    </w:p>
    <w:p w14:paraId="4FD08A17"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0E4E861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757B3C94" w14:textId="1656BDD6"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R2-2010714):  2</w:t>
      </w:r>
      <w:r w:rsidRPr="008562A2">
        <w:rPr>
          <w:vertAlign w:val="superscript"/>
        </w:rPr>
        <w:t>nd</w:t>
      </w:r>
      <w:r w:rsidRPr="008562A2">
        <w:t xml:space="preserve"> week Mon, UTC 13:00</w:t>
      </w:r>
    </w:p>
    <w:p w14:paraId="13CFEF42" w14:textId="77777777" w:rsidR="00507C06" w:rsidRPr="008562A2" w:rsidRDefault="00507C06" w:rsidP="00507C06">
      <w:pPr>
        <w:pStyle w:val="Doc-text2"/>
        <w:ind w:left="0" w:firstLine="0"/>
      </w:pPr>
    </w:p>
    <w:p w14:paraId="2B1A6343" w14:textId="77777777" w:rsidR="00507C06" w:rsidRPr="008562A2" w:rsidRDefault="00507C06" w:rsidP="00507C06">
      <w:pPr>
        <w:pStyle w:val="Doc-title"/>
      </w:pPr>
    </w:p>
    <w:p w14:paraId="2E5EC23B" w14:textId="77777777" w:rsidR="00507C06" w:rsidRPr="008562A2" w:rsidRDefault="00507C06" w:rsidP="00507C06">
      <w:pPr>
        <w:pStyle w:val="Comments"/>
      </w:pPr>
      <w:bookmarkStart w:id="88" w:name="_Hlk56162804"/>
      <w:r w:rsidRPr="008562A2">
        <w:t>Rel-15: RoHC configuration with RLC out-of-order delivery:</w:t>
      </w:r>
    </w:p>
    <w:p w14:paraId="044E1074" w14:textId="10D2B009" w:rsidR="00507C06" w:rsidRPr="008562A2" w:rsidRDefault="00507C06" w:rsidP="00507C06">
      <w:pPr>
        <w:pStyle w:val="Doc-title"/>
      </w:pPr>
      <w:r w:rsidRPr="008562A2">
        <w:t>R2-2009568</w:t>
      </w:r>
      <w:r w:rsidRPr="008562A2">
        <w:tab/>
        <w:t>Clarification on ROHC configuration</w:t>
      </w:r>
      <w:r w:rsidRPr="008562A2">
        <w:tab/>
        <w:t>Samsung</w:t>
      </w:r>
      <w:r w:rsidRPr="008562A2">
        <w:tab/>
        <w:t>discussion</w:t>
      </w:r>
      <w:r w:rsidRPr="008562A2">
        <w:tab/>
        <w:t>Rel-15</w:t>
      </w:r>
      <w:r w:rsidRPr="008562A2">
        <w:tab/>
        <w:t>TEI15, LTE_HRLLC-Core</w:t>
      </w:r>
    </w:p>
    <w:p w14:paraId="41D9DC6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[203] RAN2 confirms that E-UTRAN does not configure ROHC while t-Reordering is configured </w:t>
      </w:r>
    </w:p>
    <w:p w14:paraId="5DE91FFA" w14:textId="0688D3BA" w:rsidR="00507C06" w:rsidRPr="008562A2" w:rsidRDefault="00507C06" w:rsidP="00507C06">
      <w:pPr>
        <w:pStyle w:val="Doc-title"/>
      </w:pPr>
      <w:r w:rsidRPr="008562A2">
        <w:lastRenderedPageBreak/>
        <w:t>R2-2009569</w:t>
      </w:r>
      <w:r w:rsidRPr="008562A2">
        <w:tab/>
        <w:t>Correction on ROHC configuration</w:t>
      </w:r>
      <w:r w:rsidRPr="008562A2">
        <w:tab/>
        <w:t>Samsung</w:t>
      </w:r>
      <w:r w:rsidRPr="008562A2">
        <w:tab/>
        <w:t>CR</w:t>
      </w:r>
      <w:r w:rsidRPr="008562A2">
        <w:tab/>
        <w:t>Rel-15</w:t>
      </w:r>
      <w:r w:rsidRPr="008562A2">
        <w:tab/>
        <w:t>36.331</w:t>
      </w:r>
      <w:r w:rsidRPr="008562A2">
        <w:tab/>
        <w:t>15.11.0</w:t>
      </w:r>
      <w:r w:rsidRPr="008562A2">
        <w:tab/>
        <w:t>4470</w:t>
      </w:r>
      <w:r w:rsidRPr="008562A2">
        <w:tab/>
        <w:t>-</w:t>
      </w:r>
      <w:r w:rsidRPr="008562A2">
        <w:tab/>
        <w:t>F</w:t>
      </w:r>
      <w:r w:rsidRPr="008562A2">
        <w:tab/>
        <w:t>TEI15, LTE_HRLLC-Core</w:t>
      </w:r>
    </w:p>
    <w:p w14:paraId="537C9B60" w14:textId="2B0F143B"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R2-2011078</w:t>
      </w:r>
    </w:p>
    <w:p w14:paraId="6E619EBE" w14:textId="77777777" w:rsidR="00507C06" w:rsidRPr="008562A2" w:rsidRDefault="00507C06" w:rsidP="00507C06">
      <w:pPr>
        <w:pStyle w:val="Doc-text2"/>
      </w:pPr>
    </w:p>
    <w:p w14:paraId="3213DC4E" w14:textId="745B9C56" w:rsidR="00507C06" w:rsidRPr="008562A2" w:rsidRDefault="00507C06" w:rsidP="00507C06">
      <w:pPr>
        <w:pStyle w:val="Doc-title"/>
      </w:pPr>
      <w:r w:rsidRPr="008562A2">
        <w:t>R2-2011078</w:t>
      </w:r>
      <w:r w:rsidRPr="008562A2">
        <w:tab/>
        <w:t>Correction on ROHC configuration</w:t>
      </w:r>
      <w:r w:rsidRPr="008562A2">
        <w:tab/>
        <w:t>Samsung</w:t>
      </w:r>
      <w:r w:rsidRPr="008562A2">
        <w:tab/>
        <w:t>CR</w:t>
      </w:r>
      <w:r w:rsidRPr="008562A2">
        <w:tab/>
        <w:t>Rel-15</w:t>
      </w:r>
      <w:r w:rsidRPr="008562A2">
        <w:tab/>
        <w:t>36.331</w:t>
      </w:r>
      <w:r w:rsidRPr="008562A2">
        <w:tab/>
        <w:t>15.11.0</w:t>
      </w:r>
      <w:r w:rsidRPr="008562A2">
        <w:tab/>
        <w:t>4470</w:t>
      </w:r>
      <w:r w:rsidRPr="008562A2">
        <w:tab/>
        <w:t>1</w:t>
      </w:r>
      <w:r w:rsidRPr="008562A2">
        <w:tab/>
        <w:t>F</w:t>
      </w:r>
      <w:r w:rsidRPr="008562A2">
        <w:tab/>
        <w:t>TEI15, LTE_HRLLC-Core</w:t>
      </w:r>
      <w:r w:rsidRPr="008562A2">
        <w:tab/>
        <w:t>R2-2009569</w:t>
      </w:r>
    </w:p>
    <w:p w14:paraId="3EF76AC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[203] Agreed</w:t>
      </w:r>
    </w:p>
    <w:p w14:paraId="34C881AE" w14:textId="77777777" w:rsidR="00507C06" w:rsidRPr="008562A2" w:rsidRDefault="00507C06" w:rsidP="00507C06">
      <w:pPr>
        <w:pStyle w:val="Doc-text2"/>
      </w:pPr>
    </w:p>
    <w:p w14:paraId="0B23AFD4" w14:textId="2BEC84F8" w:rsidR="00507C06" w:rsidRPr="008562A2" w:rsidRDefault="00507C06" w:rsidP="00507C06">
      <w:pPr>
        <w:pStyle w:val="Doc-title"/>
      </w:pPr>
      <w:r w:rsidRPr="008562A2">
        <w:t>R2-2009570</w:t>
      </w:r>
      <w:r w:rsidRPr="008562A2">
        <w:tab/>
        <w:t>Correction on ROHC configuration</w:t>
      </w:r>
      <w:r w:rsidRPr="008562A2">
        <w:tab/>
        <w:t>Samsung</w:t>
      </w:r>
      <w:r w:rsidRPr="008562A2">
        <w:tab/>
        <w:t>CR</w:t>
      </w:r>
      <w:r w:rsidRPr="008562A2">
        <w:tab/>
        <w:t>Rel-16</w:t>
      </w:r>
      <w:r w:rsidRPr="008562A2">
        <w:tab/>
        <w:t>36.331</w:t>
      </w:r>
      <w:r w:rsidRPr="008562A2">
        <w:tab/>
        <w:t>16.2.1</w:t>
      </w:r>
      <w:r w:rsidRPr="008562A2">
        <w:tab/>
        <w:t>4471</w:t>
      </w:r>
      <w:r w:rsidRPr="008562A2">
        <w:tab/>
        <w:t>-</w:t>
      </w:r>
      <w:r w:rsidRPr="008562A2">
        <w:tab/>
        <w:t>F</w:t>
      </w:r>
      <w:r w:rsidRPr="008562A2">
        <w:tab/>
        <w:t>TEI16, LTE_HRLLC-Core</w:t>
      </w:r>
    </w:p>
    <w:p w14:paraId="731D13A8" w14:textId="5BFA25C1"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Revised in R2-2011079 </w:t>
      </w:r>
    </w:p>
    <w:p w14:paraId="3D880459" w14:textId="77777777" w:rsidR="00507C06" w:rsidRPr="008562A2" w:rsidRDefault="00507C06" w:rsidP="00507C06">
      <w:pPr>
        <w:pStyle w:val="Doc-text2"/>
        <w:ind w:left="0" w:firstLine="0"/>
      </w:pPr>
    </w:p>
    <w:p w14:paraId="261BAEF6" w14:textId="761E00FA" w:rsidR="00507C06" w:rsidRPr="008562A2" w:rsidRDefault="00507C06" w:rsidP="00507C06">
      <w:pPr>
        <w:pStyle w:val="Doc-title"/>
      </w:pPr>
      <w:r w:rsidRPr="008562A2">
        <w:t>R2-2011079</w:t>
      </w:r>
      <w:r w:rsidRPr="008562A2">
        <w:tab/>
        <w:t>Correction on ROHC configuration</w:t>
      </w:r>
      <w:r w:rsidRPr="008562A2">
        <w:tab/>
        <w:t>Samsung</w:t>
      </w:r>
      <w:r w:rsidRPr="008562A2">
        <w:tab/>
        <w:t>CR</w:t>
      </w:r>
      <w:r w:rsidRPr="008562A2">
        <w:tab/>
        <w:t>Rel-16</w:t>
      </w:r>
      <w:r w:rsidRPr="008562A2">
        <w:tab/>
        <w:t>36.331</w:t>
      </w:r>
      <w:r w:rsidRPr="008562A2">
        <w:tab/>
        <w:t>16.2.1</w:t>
      </w:r>
      <w:r w:rsidRPr="008562A2">
        <w:tab/>
        <w:t>4471</w:t>
      </w:r>
      <w:r w:rsidRPr="008562A2">
        <w:tab/>
        <w:t>1</w:t>
      </w:r>
      <w:r w:rsidRPr="008562A2">
        <w:tab/>
        <w:t>F</w:t>
      </w:r>
      <w:r w:rsidRPr="008562A2">
        <w:tab/>
        <w:t>TEI16, LTE_HRLLC-Core</w:t>
      </w:r>
      <w:r w:rsidRPr="008562A2">
        <w:tab/>
        <w:t>R2-2009570</w:t>
      </w:r>
    </w:p>
    <w:p w14:paraId="707E1B8A" w14:textId="77777777" w:rsidR="00915B1B" w:rsidRPr="008562A2" w:rsidRDefault="00915B1B" w:rsidP="00016767">
      <w:pPr>
        <w:pStyle w:val="Agreement"/>
        <w:numPr>
          <w:ilvl w:val="0"/>
          <w:numId w:val="62"/>
        </w:numPr>
        <w:overflowPunct/>
        <w:autoSpaceDE/>
        <w:autoSpaceDN/>
        <w:adjustRightInd/>
        <w:textAlignment w:val="auto"/>
        <w:rPr>
          <w:rFonts w:eastAsiaTheme="minorEastAsia" w:cs="Arial"/>
        </w:rPr>
      </w:pPr>
      <w:r w:rsidRPr="008562A2">
        <w:t>[203] Wrong CR category and WI code (should be TEI15 and Cat A for shadow CRs)</w:t>
      </w:r>
    </w:p>
    <w:p w14:paraId="30F369C8" w14:textId="77777777" w:rsidR="00915B1B" w:rsidRPr="008562A2" w:rsidRDefault="00915B1B" w:rsidP="00016767">
      <w:pPr>
        <w:pStyle w:val="Agreement"/>
        <w:numPr>
          <w:ilvl w:val="0"/>
          <w:numId w:val="62"/>
        </w:numPr>
        <w:overflowPunct/>
        <w:autoSpaceDE/>
        <w:autoSpaceDN/>
        <w:adjustRightInd/>
        <w:textAlignment w:val="auto"/>
      </w:pPr>
      <w:r w:rsidRPr="008562A2">
        <w:t>Revised in R2-2011250</w:t>
      </w:r>
    </w:p>
    <w:p w14:paraId="052DDFD2" w14:textId="77777777" w:rsidR="00915B1B" w:rsidRPr="008562A2" w:rsidRDefault="00915B1B" w:rsidP="00915B1B">
      <w:pPr>
        <w:pStyle w:val="Doc-text2"/>
      </w:pPr>
      <w:r w:rsidRPr="008562A2">
        <w:t> </w:t>
      </w:r>
    </w:p>
    <w:p w14:paraId="4BF03DAD" w14:textId="0FF02A20" w:rsidR="00915B1B" w:rsidRPr="008562A2" w:rsidRDefault="00915B1B" w:rsidP="00915B1B">
      <w:pPr>
        <w:pStyle w:val="Doc-title"/>
      </w:pPr>
      <w:r w:rsidRPr="008562A2">
        <w:t>R2-2011250</w:t>
      </w:r>
      <w:r w:rsidRPr="008562A2">
        <w:tab/>
        <w:t>Correction on ROHC configuration</w:t>
      </w:r>
      <w:r w:rsidRPr="008562A2">
        <w:tab/>
        <w:t>Samsung</w:t>
      </w:r>
      <w:r w:rsidRPr="008562A2">
        <w:tab/>
        <w:t>CR</w:t>
      </w:r>
      <w:r w:rsidRPr="008562A2">
        <w:tab/>
        <w:t>Rel-16</w:t>
      </w:r>
      <w:r w:rsidRPr="008562A2">
        <w:tab/>
        <w:t>36.331</w:t>
      </w:r>
      <w:r w:rsidRPr="008562A2">
        <w:tab/>
        <w:t>16.2.1</w:t>
      </w:r>
      <w:r w:rsidRPr="008562A2">
        <w:tab/>
        <w:t>4471</w:t>
      </w:r>
      <w:r w:rsidRPr="008562A2">
        <w:tab/>
        <w:t>2</w:t>
      </w:r>
      <w:r w:rsidRPr="008562A2">
        <w:tab/>
        <w:t>A</w:t>
      </w:r>
      <w:r w:rsidRPr="008562A2">
        <w:tab/>
        <w:t>TEI15, LTE_HRLLC-Core</w:t>
      </w:r>
      <w:r w:rsidRPr="008562A2">
        <w:tab/>
        <w:t>R2-2011079</w:t>
      </w:r>
    </w:p>
    <w:p w14:paraId="0F13EB09" w14:textId="5A7AED23" w:rsidR="00507C06" w:rsidRPr="008562A2" w:rsidRDefault="00915B1B" w:rsidP="00915B1B">
      <w:pPr>
        <w:pStyle w:val="Agreement"/>
        <w:tabs>
          <w:tab w:val="num" w:pos="1619"/>
        </w:tabs>
        <w:overflowPunct/>
        <w:autoSpaceDE/>
        <w:autoSpaceDN/>
        <w:adjustRightInd/>
        <w:ind w:left="1619" w:hanging="360"/>
        <w:textAlignment w:val="auto"/>
      </w:pPr>
      <w:r w:rsidRPr="008562A2">
        <w:t xml:space="preserve"> </w:t>
      </w:r>
      <w:r w:rsidR="00507C06" w:rsidRPr="008562A2">
        <w:t>[203] Agreed</w:t>
      </w:r>
    </w:p>
    <w:p w14:paraId="51EC2FC1" w14:textId="77777777" w:rsidR="00507C06" w:rsidRPr="008562A2" w:rsidRDefault="00507C06" w:rsidP="00507C06">
      <w:pPr>
        <w:pStyle w:val="Doc-text2"/>
      </w:pPr>
    </w:p>
    <w:p w14:paraId="6CF0E444" w14:textId="77777777" w:rsidR="00507C06" w:rsidRPr="008562A2" w:rsidRDefault="00507C06" w:rsidP="00507C06">
      <w:pPr>
        <w:pStyle w:val="Comments"/>
      </w:pPr>
      <w:r w:rsidRPr="008562A2">
        <w:t>Rel-15: MAC LCH restrictions with RLC out-of-order delivery:</w:t>
      </w:r>
    </w:p>
    <w:p w14:paraId="7071E6C8" w14:textId="242F1DDA" w:rsidR="00507C06" w:rsidRPr="008562A2" w:rsidRDefault="00507C06" w:rsidP="00507C06">
      <w:pPr>
        <w:pStyle w:val="Doc-title"/>
      </w:pPr>
      <w:r w:rsidRPr="008562A2">
        <w:t>R2-2009571</w:t>
      </w:r>
      <w:r w:rsidRPr="008562A2">
        <w:tab/>
        <w:t>Correction on lch-CellRestriction</w:t>
      </w:r>
      <w:r w:rsidRPr="008562A2">
        <w:tab/>
        <w:t>Samsung</w:t>
      </w:r>
      <w:r w:rsidRPr="008562A2">
        <w:tab/>
        <w:t>CR</w:t>
      </w:r>
      <w:r w:rsidRPr="008562A2">
        <w:tab/>
        <w:t>Rel-15</w:t>
      </w:r>
      <w:r w:rsidRPr="008562A2">
        <w:tab/>
        <w:t>36.321</w:t>
      </w:r>
      <w:r w:rsidRPr="008562A2">
        <w:tab/>
        <w:t>15.10.0</w:t>
      </w:r>
      <w:r w:rsidRPr="008562A2">
        <w:tab/>
        <w:t>1511</w:t>
      </w:r>
      <w:r w:rsidRPr="008562A2">
        <w:tab/>
        <w:t>-</w:t>
      </w:r>
      <w:r w:rsidRPr="008562A2">
        <w:tab/>
        <w:t>F</w:t>
      </w:r>
      <w:r w:rsidRPr="008562A2">
        <w:tab/>
        <w:t>TEI15, LTE_HRLLC-Core</w:t>
      </w:r>
    </w:p>
    <w:p w14:paraId="5CAF7E04" w14:textId="168368F6"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R2-2011080</w:t>
      </w:r>
    </w:p>
    <w:p w14:paraId="538246EE" w14:textId="77777777" w:rsidR="00507C06" w:rsidRPr="008562A2" w:rsidRDefault="00507C06" w:rsidP="00507C06">
      <w:pPr>
        <w:pStyle w:val="Doc-text2"/>
        <w:ind w:left="0" w:firstLine="0"/>
        <w:rPr>
          <w:rStyle w:val="Hyperlink"/>
          <w:color w:val="auto"/>
        </w:rPr>
      </w:pPr>
    </w:p>
    <w:p w14:paraId="47E7EC61" w14:textId="5E1BBA8A" w:rsidR="00507C06" w:rsidRPr="008562A2" w:rsidRDefault="00507C06" w:rsidP="00507C06">
      <w:pPr>
        <w:pStyle w:val="Doc-title"/>
      </w:pPr>
      <w:r w:rsidRPr="008562A2">
        <w:t>R2-2011080</w:t>
      </w:r>
      <w:r w:rsidRPr="008562A2">
        <w:tab/>
        <w:t>Correction on lch-CellRestriction</w:t>
      </w:r>
      <w:r w:rsidRPr="008562A2">
        <w:tab/>
        <w:t>Samsung</w:t>
      </w:r>
      <w:r w:rsidRPr="008562A2">
        <w:tab/>
        <w:t>CR</w:t>
      </w:r>
      <w:r w:rsidRPr="008562A2">
        <w:tab/>
        <w:t>Rel-15</w:t>
      </w:r>
      <w:r w:rsidRPr="008562A2">
        <w:tab/>
        <w:t>36.321</w:t>
      </w:r>
      <w:r w:rsidRPr="008562A2">
        <w:tab/>
        <w:t>15.10.0</w:t>
      </w:r>
      <w:r w:rsidRPr="008562A2">
        <w:tab/>
        <w:t>1511</w:t>
      </w:r>
      <w:r w:rsidRPr="008562A2">
        <w:tab/>
        <w:t>1</w:t>
      </w:r>
      <w:r w:rsidRPr="008562A2">
        <w:tab/>
        <w:t>F</w:t>
      </w:r>
      <w:r w:rsidRPr="008562A2">
        <w:tab/>
        <w:t>TEI15, LTE_HRLLC-Core</w:t>
      </w:r>
      <w:r w:rsidRPr="008562A2">
        <w:tab/>
        <w:t>R2-2009571</w:t>
      </w:r>
    </w:p>
    <w:p w14:paraId="27642FD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 [203] Agreed</w:t>
      </w:r>
    </w:p>
    <w:p w14:paraId="498CF6F8" w14:textId="77777777" w:rsidR="00507C06" w:rsidRPr="008562A2" w:rsidRDefault="00507C06" w:rsidP="00507C06">
      <w:pPr>
        <w:pStyle w:val="Doc-text2"/>
      </w:pPr>
    </w:p>
    <w:p w14:paraId="3FEB5F16" w14:textId="77777777" w:rsidR="00507C06" w:rsidRPr="008562A2" w:rsidRDefault="00507C06" w:rsidP="00507C06">
      <w:pPr>
        <w:pStyle w:val="Doc-text2"/>
        <w:ind w:left="0" w:firstLine="0"/>
      </w:pPr>
    </w:p>
    <w:p w14:paraId="43ABA469" w14:textId="3EE22E1A" w:rsidR="00507C06" w:rsidRPr="008562A2" w:rsidRDefault="00507C06" w:rsidP="00507C06">
      <w:pPr>
        <w:pStyle w:val="Doc-title"/>
      </w:pPr>
      <w:r w:rsidRPr="008562A2">
        <w:t>R2-2009572</w:t>
      </w:r>
      <w:r w:rsidRPr="008562A2">
        <w:tab/>
        <w:t>Correction on lch-CellRestriction</w:t>
      </w:r>
      <w:r w:rsidRPr="008562A2">
        <w:tab/>
        <w:t>Samsung</w:t>
      </w:r>
      <w:r w:rsidRPr="008562A2">
        <w:tab/>
        <w:t>CR</w:t>
      </w:r>
      <w:r w:rsidRPr="008562A2">
        <w:tab/>
        <w:t>Rel-16</w:t>
      </w:r>
      <w:r w:rsidRPr="008562A2">
        <w:tab/>
        <w:t>36.321</w:t>
      </w:r>
      <w:r w:rsidRPr="008562A2">
        <w:tab/>
        <w:t>16.2.0</w:t>
      </w:r>
      <w:r w:rsidRPr="008562A2">
        <w:tab/>
        <w:t>1512</w:t>
      </w:r>
      <w:r w:rsidRPr="008562A2">
        <w:tab/>
        <w:t>-</w:t>
      </w:r>
      <w:r w:rsidRPr="008562A2">
        <w:tab/>
        <w:t>F</w:t>
      </w:r>
      <w:r w:rsidRPr="008562A2">
        <w:tab/>
        <w:t>TEI16, LTE_HRLLC-Core</w:t>
      </w:r>
    </w:p>
    <w:p w14:paraId="2ACF2CAF" w14:textId="462F9F2D"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Revised in R2-2011081 </w:t>
      </w:r>
    </w:p>
    <w:p w14:paraId="68F1F590" w14:textId="77777777" w:rsidR="00507C06" w:rsidRPr="008562A2" w:rsidRDefault="00507C06" w:rsidP="00507C06">
      <w:pPr>
        <w:pStyle w:val="Doc-text2"/>
        <w:ind w:left="0" w:firstLine="0"/>
        <w:rPr>
          <w:rStyle w:val="Hyperlink"/>
          <w:color w:val="auto"/>
        </w:rPr>
      </w:pPr>
    </w:p>
    <w:p w14:paraId="256673CD" w14:textId="7F116A4C" w:rsidR="00507C06" w:rsidRPr="008562A2" w:rsidRDefault="00507C06" w:rsidP="00507C06">
      <w:pPr>
        <w:pStyle w:val="Doc-title"/>
      </w:pPr>
      <w:r w:rsidRPr="008562A2">
        <w:t>R2-2011081</w:t>
      </w:r>
      <w:r w:rsidRPr="008562A2">
        <w:tab/>
        <w:t>Correction on lch-CellRestriction</w:t>
      </w:r>
      <w:r w:rsidRPr="008562A2">
        <w:tab/>
        <w:t>Samsung</w:t>
      </w:r>
      <w:r w:rsidRPr="008562A2">
        <w:tab/>
        <w:t>CR</w:t>
      </w:r>
      <w:r w:rsidRPr="008562A2">
        <w:tab/>
        <w:t>Rel-16</w:t>
      </w:r>
      <w:r w:rsidRPr="008562A2">
        <w:tab/>
        <w:t>36.321</w:t>
      </w:r>
      <w:r w:rsidRPr="008562A2">
        <w:tab/>
        <w:t>16.2.0</w:t>
      </w:r>
      <w:r w:rsidRPr="008562A2">
        <w:tab/>
        <w:t>1512</w:t>
      </w:r>
      <w:r w:rsidRPr="008562A2">
        <w:tab/>
        <w:t>1</w:t>
      </w:r>
      <w:r w:rsidRPr="008562A2">
        <w:tab/>
        <w:t>F</w:t>
      </w:r>
      <w:r w:rsidRPr="008562A2">
        <w:tab/>
        <w:t>TEI16, LTE_HRLLC-Core</w:t>
      </w:r>
      <w:r w:rsidRPr="008562A2">
        <w:tab/>
        <w:t>R2-2009572</w:t>
      </w:r>
    </w:p>
    <w:p w14:paraId="22CF4BC7" w14:textId="77777777" w:rsidR="00915B1B" w:rsidRPr="008562A2" w:rsidRDefault="00915B1B" w:rsidP="00016767">
      <w:pPr>
        <w:pStyle w:val="Agreement"/>
        <w:numPr>
          <w:ilvl w:val="0"/>
          <w:numId w:val="62"/>
        </w:numPr>
        <w:overflowPunct/>
        <w:autoSpaceDE/>
        <w:autoSpaceDN/>
        <w:adjustRightInd/>
        <w:textAlignment w:val="auto"/>
        <w:rPr>
          <w:rFonts w:eastAsiaTheme="minorEastAsia" w:cs="Arial"/>
        </w:rPr>
      </w:pPr>
      <w:r w:rsidRPr="008562A2">
        <w:t>[203] Wrong CR category and WI code (should be TEI15 and Cat A for shadow CRs)</w:t>
      </w:r>
    </w:p>
    <w:p w14:paraId="059AD51B" w14:textId="77777777" w:rsidR="00915B1B" w:rsidRPr="008562A2" w:rsidRDefault="00915B1B" w:rsidP="00016767">
      <w:pPr>
        <w:pStyle w:val="Agreement"/>
        <w:numPr>
          <w:ilvl w:val="0"/>
          <w:numId w:val="62"/>
        </w:numPr>
        <w:overflowPunct/>
        <w:autoSpaceDE/>
        <w:autoSpaceDN/>
        <w:adjustRightInd/>
        <w:textAlignment w:val="auto"/>
      </w:pPr>
      <w:r w:rsidRPr="008562A2">
        <w:t>Revised in R2-2011251</w:t>
      </w:r>
    </w:p>
    <w:p w14:paraId="1FEE2F0C" w14:textId="77777777" w:rsidR="00915B1B" w:rsidRPr="008562A2" w:rsidRDefault="00915B1B" w:rsidP="00915B1B">
      <w:pPr>
        <w:pStyle w:val="Doc-text2"/>
      </w:pPr>
      <w:r w:rsidRPr="008562A2">
        <w:t> </w:t>
      </w:r>
    </w:p>
    <w:p w14:paraId="0F8FA8B8" w14:textId="49E93B27" w:rsidR="00915B1B" w:rsidRPr="008562A2" w:rsidRDefault="00915B1B" w:rsidP="00915B1B">
      <w:pPr>
        <w:pStyle w:val="Doc-title"/>
      </w:pPr>
      <w:r w:rsidRPr="008562A2">
        <w:t>R2-2011251</w:t>
      </w:r>
      <w:r w:rsidRPr="008562A2">
        <w:tab/>
        <w:t>Correction on lch-CellRestriction</w:t>
      </w:r>
      <w:r w:rsidRPr="008562A2">
        <w:tab/>
        <w:t>Samsung</w:t>
      </w:r>
      <w:r w:rsidRPr="008562A2">
        <w:tab/>
        <w:t>CR</w:t>
      </w:r>
      <w:r w:rsidRPr="008562A2">
        <w:tab/>
        <w:t>Rel-16</w:t>
      </w:r>
      <w:r w:rsidRPr="008562A2">
        <w:tab/>
        <w:t>36.321</w:t>
      </w:r>
      <w:r w:rsidRPr="008562A2">
        <w:tab/>
        <w:t>16.2.0</w:t>
      </w:r>
      <w:r w:rsidRPr="008562A2">
        <w:tab/>
        <w:t>1512</w:t>
      </w:r>
      <w:r w:rsidRPr="008562A2">
        <w:tab/>
        <w:t>2</w:t>
      </w:r>
      <w:r w:rsidRPr="008562A2">
        <w:tab/>
        <w:t>A</w:t>
      </w:r>
      <w:r w:rsidRPr="008562A2">
        <w:tab/>
        <w:t>TEI15, LTE_HRLLC-Core</w:t>
      </w:r>
      <w:r w:rsidRPr="008562A2">
        <w:tab/>
        <w:t>R2-2011081</w:t>
      </w:r>
    </w:p>
    <w:p w14:paraId="667534D2" w14:textId="154847A7" w:rsidR="00507C06" w:rsidRPr="008562A2" w:rsidRDefault="00915B1B" w:rsidP="00915B1B">
      <w:pPr>
        <w:pStyle w:val="Agreement"/>
        <w:tabs>
          <w:tab w:val="num" w:pos="1619"/>
        </w:tabs>
        <w:overflowPunct/>
        <w:autoSpaceDE/>
        <w:autoSpaceDN/>
        <w:adjustRightInd/>
        <w:ind w:left="1619" w:hanging="360"/>
        <w:textAlignment w:val="auto"/>
      </w:pPr>
      <w:r w:rsidRPr="008562A2">
        <w:t xml:space="preserve"> </w:t>
      </w:r>
      <w:r w:rsidR="00507C06" w:rsidRPr="008562A2">
        <w:t>[203] Agreed</w:t>
      </w:r>
    </w:p>
    <w:bookmarkEnd w:id="88"/>
    <w:p w14:paraId="397842B7" w14:textId="77777777" w:rsidR="00507C06" w:rsidRPr="008562A2" w:rsidRDefault="00507C06" w:rsidP="00507C06">
      <w:pPr>
        <w:pStyle w:val="Doc-text2"/>
      </w:pPr>
    </w:p>
    <w:p w14:paraId="55A44BEF" w14:textId="77777777" w:rsidR="00507C06" w:rsidRPr="008562A2" w:rsidRDefault="00507C06" w:rsidP="00507C06">
      <w:pPr>
        <w:pStyle w:val="BoldComments"/>
      </w:pPr>
      <w:bookmarkStart w:id="89" w:name="_Toc54890486"/>
      <w:r w:rsidRPr="008562A2">
        <w:t>By Email [202] (1)</w:t>
      </w:r>
      <w:bookmarkEnd w:id="89"/>
    </w:p>
    <w:p w14:paraId="1B01E76B" w14:textId="77777777" w:rsidR="00507C06" w:rsidRPr="008562A2" w:rsidRDefault="00507C06" w:rsidP="00507C06">
      <w:pPr>
        <w:pStyle w:val="Comments"/>
      </w:pPr>
      <w:r w:rsidRPr="008562A2">
        <w:t>Rel-15: Stage-2 rapporteur CR:</w:t>
      </w:r>
    </w:p>
    <w:p w14:paraId="3317B44F" w14:textId="255D6951" w:rsidR="00507C06" w:rsidRPr="008562A2" w:rsidRDefault="00507C06" w:rsidP="00507C06">
      <w:pPr>
        <w:pStyle w:val="Doc-title"/>
      </w:pPr>
      <w:r w:rsidRPr="008562A2">
        <w:t>R2-2009801</w:t>
      </w:r>
      <w:r w:rsidRPr="008562A2">
        <w:tab/>
        <w:t>Miscellaneous Stage-2 corrections</w:t>
      </w:r>
      <w:r w:rsidRPr="008562A2">
        <w:tab/>
        <w:t>Nokia (rapporteur), NEC</w:t>
      </w:r>
      <w:r w:rsidRPr="008562A2">
        <w:tab/>
        <w:t>CR</w:t>
      </w:r>
      <w:r w:rsidRPr="008562A2">
        <w:tab/>
        <w:t>Rel-15</w:t>
      </w:r>
      <w:r w:rsidRPr="008562A2">
        <w:tab/>
        <w:t>36.300</w:t>
      </w:r>
      <w:r w:rsidRPr="008562A2">
        <w:tab/>
        <w:t>15.11.0</w:t>
      </w:r>
      <w:r w:rsidRPr="008562A2">
        <w:tab/>
        <w:t>1323</w:t>
      </w:r>
      <w:r w:rsidRPr="008562A2">
        <w:tab/>
        <w:t>-</w:t>
      </w:r>
      <w:r w:rsidRPr="008562A2">
        <w:tab/>
        <w:t>F</w:t>
      </w:r>
      <w:r w:rsidRPr="008562A2">
        <w:tab/>
        <w:t>NB_IOTenh2-Core, LTE_eMTC4-Core, TEI15</w:t>
      </w:r>
    </w:p>
    <w:p w14:paraId="2F6D1CA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[202] Intent is agreed as it is</w:t>
      </w:r>
    </w:p>
    <w:p w14:paraId="07F035D7" w14:textId="019BF46A" w:rsidR="00507C06" w:rsidRPr="008562A2" w:rsidRDefault="00507C06" w:rsidP="00507C06">
      <w:pPr>
        <w:pStyle w:val="Agreement"/>
        <w:tabs>
          <w:tab w:val="num" w:pos="1619"/>
        </w:tabs>
        <w:overflowPunct/>
        <w:autoSpaceDE/>
        <w:autoSpaceDN/>
        <w:adjustRightInd/>
        <w:ind w:left="1619" w:hanging="360"/>
        <w:textAlignment w:val="auto"/>
      </w:pPr>
      <w:r w:rsidRPr="008562A2">
        <w:t>[202] Revised in R2-2010712 (to merge contents from other contributions)</w:t>
      </w:r>
    </w:p>
    <w:p w14:paraId="254E3B6B" w14:textId="769BC092" w:rsidR="00507C06" w:rsidRPr="008562A2" w:rsidRDefault="00507C06" w:rsidP="00507C06">
      <w:pPr>
        <w:pStyle w:val="Doc-title"/>
      </w:pPr>
      <w:bookmarkStart w:id="90" w:name="_Hlk56172050"/>
      <w:bookmarkStart w:id="91" w:name="_Toc54890487"/>
      <w:r w:rsidRPr="008562A2">
        <w:t>R2-2010712</w:t>
      </w:r>
      <w:r w:rsidRPr="008562A2">
        <w:tab/>
        <w:t>Miscellaneous Stage-2 corrections</w:t>
      </w:r>
      <w:r w:rsidRPr="008562A2">
        <w:tab/>
        <w:t>Nokia (rapporteur), NEC</w:t>
      </w:r>
      <w:r w:rsidRPr="008562A2">
        <w:tab/>
        <w:t>, Lenovo, Motorola Mobility</w:t>
      </w:r>
      <w:r w:rsidRPr="008562A2">
        <w:tab/>
        <w:t>CR</w:t>
      </w:r>
      <w:r w:rsidRPr="008562A2">
        <w:tab/>
        <w:t>Rel-15</w:t>
      </w:r>
      <w:r w:rsidRPr="008562A2">
        <w:tab/>
        <w:t>36.300</w:t>
      </w:r>
      <w:r w:rsidRPr="008562A2">
        <w:tab/>
        <w:t>15.11.0</w:t>
      </w:r>
      <w:r w:rsidRPr="008562A2">
        <w:tab/>
        <w:t>1323</w:t>
      </w:r>
      <w:r w:rsidRPr="008562A2">
        <w:tab/>
        <w:t>1</w:t>
      </w:r>
      <w:r w:rsidRPr="008562A2">
        <w:tab/>
        <w:t>F</w:t>
      </w:r>
      <w:r w:rsidRPr="008562A2">
        <w:tab/>
        <w:t>NB_IOTenh2-Core, LTE_eMTC4-Core, LTE_VoLTE_ViLTE_enh-Core, TEI15</w:t>
      </w:r>
    </w:p>
    <w:p w14:paraId="454A483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[202] Agreed</w:t>
      </w:r>
    </w:p>
    <w:bookmarkEnd w:id="90"/>
    <w:p w14:paraId="4DC07537" w14:textId="77777777" w:rsidR="00507C06" w:rsidRPr="008562A2" w:rsidRDefault="00507C06" w:rsidP="00507C06">
      <w:pPr>
        <w:pStyle w:val="BoldComments"/>
      </w:pPr>
      <w:r w:rsidRPr="008562A2">
        <w:lastRenderedPageBreak/>
        <w:t>By Email [202] (1)</w:t>
      </w:r>
      <w:bookmarkEnd w:id="91"/>
    </w:p>
    <w:p w14:paraId="6B5D8AA8" w14:textId="51A88C48" w:rsidR="00507C06" w:rsidRPr="008562A2" w:rsidRDefault="00507C06" w:rsidP="00507C06">
      <w:pPr>
        <w:pStyle w:val="Doc-title"/>
      </w:pPr>
      <w:r w:rsidRPr="008562A2">
        <w:t>R2-2008904</w:t>
      </w:r>
      <w:r w:rsidRPr="008562A2">
        <w:tab/>
        <w:t>Removal of DelayBudgetReport message in stage 2</w:t>
      </w:r>
      <w:r w:rsidRPr="008562A2">
        <w:tab/>
        <w:t>Lenovo, Motorola Mobility</w:t>
      </w:r>
      <w:r w:rsidRPr="008562A2">
        <w:tab/>
        <w:t>CR</w:t>
      </w:r>
      <w:r w:rsidRPr="008562A2">
        <w:tab/>
        <w:t>Rel-14</w:t>
      </w:r>
      <w:r w:rsidRPr="008562A2">
        <w:tab/>
        <w:t>36.300</w:t>
      </w:r>
      <w:r w:rsidRPr="008562A2">
        <w:tab/>
        <w:t>14.12.0</w:t>
      </w:r>
      <w:r w:rsidRPr="008562A2">
        <w:tab/>
        <w:t>1317</w:t>
      </w:r>
      <w:r w:rsidRPr="008562A2">
        <w:tab/>
        <w:t>-</w:t>
      </w:r>
      <w:r w:rsidRPr="008562A2">
        <w:tab/>
        <w:t>F</w:t>
      </w:r>
      <w:r w:rsidRPr="008562A2">
        <w:tab/>
        <w:t>LTE_VoLTE_ViLTE_enh-Core</w:t>
      </w:r>
    </w:p>
    <w:p w14:paraId="7E9D3A6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[202] Agreed</w:t>
      </w:r>
    </w:p>
    <w:p w14:paraId="70D6667E" w14:textId="77777777" w:rsidR="00507C06" w:rsidRPr="008562A2" w:rsidRDefault="00507C06" w:rsidP="00507C06">
      <w:pPr>
        <w:pStyle w:val="Doc-text2"/>
      </w:pPr>
    </w:p>
    <w:p w14:paraId="6C26F152" w14:textId="6BC51C13" w:rsidR="00507C06" w:rsidRPr="008562A2" w:rsidRDefault="00507C06" w:rsidP="00507C06">
      <w:pPr>
        <w:pStyle w:val="Doc-title"/>
      </w:pPr>
      <w:r w:rsidRPr="008562A2">
        <w:t>R2-2008905</w:t>
      </w:r>
      <w:r w:rsidRPr="008562A2">
        <w:tab/>
        <w:t>Removal of DelayBudgetReport message in stage 2</w:t>
      </w:r>
      <w:r w:rsidRPr="008562A2">
        <w:tab/>
        <w:t>Lenovo, Motorola Mobility</w:t>
      </w:r>
      <w:r w:rsidRPr="008562A2">
        <w:tab/>
        <w:t>CR</w:t>
      </w:r>
      <w:r w:rsidRPr="008562A2">
        <w:tab/>
        <w:t>Rel-15</w:t>
      </w:r>
      <w:r w:rsidRPr="008562A2">
        <w:tab/>
        <w:t>36.300</w:t>
      </w:r>
      <w:r w:rsidRPr="008562A2">
        <w:tab/>
        <w:t>15.11.0</w:t>
      </w:r>
      <w:r w:rsidRPr="008562A2">
        <w:tab/>
        <w:t>1318</w:t>
      </w:r>
      <w:r w:rsidRPr="008562A2">
        <w:tab/>
        <w:t>-</w:t>
      </w:r>
      <w:r w:rsidRPr="008562A2">
        <w:tab/>
        <w:t>A</w:t>
      </w:r>
      <w:r w:rsidRPr="008562A2">
        <w:tab/>
        <w:t>LTE_VoLTE_ViLTE_enh-Core</w:t>
      </w:r>
    </w:p>
    <w:p w14:paraId="2D04D93E" w14:textId="5196BC6E"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[202] Merge to Stage-2 rapporteur CR in R2-2010712</w:t>
      </w:r>
    </w:p>
    <w:p w14:paraId="2E0EDC24" w14:textId="038AE019" w:rsidR="00507C06" w:rsidRPr="008562A2" w:rsidRDefault="00507C06" w:rsidP="00507C06">
      <w:pPr>
        <w:pStyle w:val="Agreement"/>
        <w:tabs>
          <w:tab w:val="num" w:pos="1619"/>
        </w:tabs>
        <w:overflowPunct/>
        <w:autoSpaceDE/>
        <w:autoSpaceDN/>
        <w:adjustRightInd/>
        <w:ind w:left="1619" w:hanging="360"/>
        <w:textAlignment w:val="auto"/>
      </w:pPr>
      <w:r w:rsidRPr="008562A2">
        <w:t>[202] Merged to R2-2010712</w:t>
      </w:r>
    </w:p>
    <w:p w14:paraId="0B2028E6" w14:textId="77777777" w:rsidR="00507C06" w:rsidRPr="008562A2" w:rsidRDefault="00507C06" w:rsidP="00507C06">
      <w:pPr>
        <w:pStyle w:val="Doc-text2"/>
      </w:pPr>
    </w:p>
    <w:p w14:paraId="6BCDAE88" w14:textId="2785F92B" w:rsidR="00507C06" w:rsidRPr="008562A2" w:rsidRDefault="00507C06" w:rsidP="00507C06">
      <w:pPr>
        <w:pStyle w:val="Doc-title"/>
      </w:pPr>
      <w:r w:rsidRPr="008562A2">
        <w:t>R2-2008906</w:t>
      </w:r>
      <w:r w:rsidRPr="008562A2">
        <w:tab/>
        <w:t>Removal of DelayBudgetReport message in stage 2</w:t>
      </w:r>
      <w:r w:rsidRPr="008562A2">
        <w:tab/>
        <w:t>Lenovo, Motorola Mobility</w:t>
      </w:r>
      <w:r w:rsidRPr="008562A2">
        <w:tab/>
        <w:t>CR</w:t>
      </w:r>
      <w:r w:rsidRPr="008562A2">
        <w:tab/>
        <w:t>Rel-16</w:t>
      </w:r>
      <w:r w:rsidRPr="008562A2">
        <w:tab/>
        <w:t>36.300</w:t>
      </w:r>
      <w:r w:rsidRPr="008562A2">
        <w:tab/>
        <w:t>16.3.0</w:t>
      </w:r>
      <w:r w:rsidRPr="008562A2">
        <w:tab/>
        <w:t>1319</w:t>
      </w:r>
      <w:r w:rsidRPr="008562A2">
        <w:tab/>
        <w:t>-</w:t>
      </w:r>
      <w:r w:rsidRPr="008562A2">
        <w:tab/>
        <w:t>A</w:t>
      </w:r>
      <w:r w:rsidRPr="008562A2">
        <w:tab/>
        <w:t>LTE_VoLTE_ViLTE_enh-Core</w:t>
      </w:r>
    </w:p>
    <w:p w14:paraId="4CAD9356" w14:textId="4DEC0A6B" w:rsidR="00507C06" w:rsidRPr="008562A2" w:rsidRDefault="00507C06" w:rsidP="00507C06">
      <w:pPr>
        <w:pStyle w:val="Agreement"/>
        <w:tabs>
          <w:tab w:val="num" w:pos="1619"/>
        </w:tabs>
        <w:overflowPunct/>
        <w:autoSpaceDE/>
        <w:autoSpaceDN/>
        <w:adjustRightInd/>
        <w:ind w:left="1619" w:hanging="360"/>
        <w:textAlignment w:val="auto"/>
      </w:pPr>
      <w:r w:rsidRPr="008562A2">
        <w:t>[202] Merge to Stage-2 rapporteur CR in R2-2010713</w:t>
      </w:r>
    </w:p>
    <w:p w14:paraId="39FA34DE" w14:textId="343AB3CC" w:rsidR="00507C06" w:rsidRPr="008562A2" w:rsidRDefault="00507C06" w:rsidP="00507C06">
      <w:pPr>
        <w:pStyle w:val="Agreement"/>
        <w:tabs>
          <w:tab w:val="num" w:pos="1619"/>
        </w:tabs>
        <w:overflowPunct/>
        <w:autoSpaceDE/>
        <w:autoSpaceDN/>
        <w:adjustRightInd/>
        <w:ind w:left="1619" w:hanging="360"/>
        <w:textAlignment w:val="auto"/>
      </w:pPr>
      <w:r w:rsidRPr="008562A2">
        <w:t>[202] Merged to R2-2010713</w:t>
      </w:r>
    </w:p>
    <w:p w14:paraId="4ECAEE55" w14:textId="77777777" w:rsidR="00507C06" w:rsidRPr="008562A2" w:rsidRDefault="00507C06" w:rsidP="00507C06">
      <w:pPr>
        <w:pStyle w:val="Doc-text2"/>
      </w:pPr>
    </w:p>
    <w:p w14:paraId="5A2609DF" w14:textId="77777777" w:rsidR="00507C06" w:rsidRPr="008562A2" w:rsidRDefault="00507C06" w:rsidP="00507C06">
      <w:pPr>
        <w:pStyle w:val="Doc-text2"/>
      </w:pPr>
    </w:p>
    <w:p w14:paraId="0055856F"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[AT112-e][202][LTE] LTE editorial corrections (RAN2 VC)</w:t>
      </w:r>
    </w:p>
    <w:p w14:paraId="6BECA97F" w14:textId="77777777" w:rsidR="00507C06" w:rsidRPr="008562A2" w:rsidRDefault="00507C06" w:rsidP="00507C06">
      <w:pPr>
        <w:pStyle w:val="EmailDiscussion2"/>
        <w:ind w:left="1619"/>
        <w:rPr>
          <w:u w:val="single"/>
        </w:rPr>
      </w:pPr>
      <w:r w:rsidRPr="008562A2">
        <w:rPr>
          <w:u w:val="single"/>
        </w:rPr>
        <w:t xml:space="preserve">Scope: </w:t>
      </w:r>
    </w:p>
    <w:p w14:paraId="712F537D"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the CRs under AI 4.5, 7.1.X and 7.5 marked for this email discussion</w:t>
      </w:r>
    </w:p>
    <w:p w14:paraId="3FA2CF48" w14:textId="77777777" w:rsidR="00507C06" w:rsidRPr="008562A2" w:rsidRDefault="00507C06" w:rsidP="00507C06">
      <w:pPr>
        <w:pStyle w:val="EmailDiscussion2"/>
        <w:rPr>
          <w:u w:val="single"/>
        </w:rPr>
      </w:pPr>
      <w:r w:rsidRPr="008562A2">
        <w:tab/>
      </w:r>
      <w:r w:rsidRPr="008562A2">
        <w:rPr>
          <w:u w:val="single"/>
        </w:rPr>
        <w:t>Intended outcome:</w:t>
      </w:r>
    </w:p>
    <w:p w14:paraId="63F6D425" w14:textId="18BEC7E4"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R2-2010711 (by email rapporteur)</w:t>
      </w:r>
    </w:p>
    <w:p w14:paraId="0F358B3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Agreeable CRs for 36.300, 36.306 and 36.331 (if any) by specification rapporteurs (after online session)</w:t>
      </w:r>
    </w:p>
    <w:p w14:paraId="142AE63F"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4CCFBEE0"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58DA75DC" w14:textId="60B021E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R2-2010711):  2</w:t>
      </w:r>
      <w:r w:rsidRPr="008562A2">
        <w:rPr>
          <w:vertAlign w:val="superscript"/>
        </w:rPr>
        <w:t>nd</w:t>
      </w:r>
      <w:r w:rsidRPr="008562A2">
        <w:t xml:space="preserve"> week Mon, UTC 13:00</w:t>
      </w:r>
    </w:p>
    <w:p w14:paraId="4FE854A2"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1F03B148" w14:textId="77777777" w:rsidR="00507C06" w:rsidRPr="008562A2" w:rsidRDefault="00507C06" w:rsidP="00507C06">
      <w:pPr>
        <w:pStyle w:val="Doc-text2"/>
      </w:pPr>
    </w:p>
    <w:p w14:paraId="6BB4D63E" w14:textId="77777777" w:rsidR="00507C06" w:rsidRPr="008562A2" w:rsidRDefault="00507C06" w:rsidP="00507C06">
      <w:pPr>
        <w:pStyle w:val="Doc-title"/>
      </w:pPr>
    </w:p>
    <w:p w14:paraId="138C067B" w14:textId="77777777" w:rsidR="00507C06" w:rsidRPr="008562A2" w:rsidRDefault="00507C06" w:rsidP="00507C06">
      <w:pPr>
        <w:pStyle w:val="BoldComments"/>
      </w:pPr>
      <w:r w:rsidRPr="008562A2">
        <w:t>By Email [204] (2)</w:t>
      </w:r>
    </w:p>
    <w:p w14:paraId="7DE15D32" w14:textId="77777777" w:rsidR="00507C06" w:rsidRPr="008562A2" w:rsidRDefault="00507C06" w:rsidP="00507C06">
      <w:pPr>
        <w:pStyle w:val="Comments"/>
      </w:pPr>
      <w:r w:rsidRPr="008562A2">
        <w:t>Rel-15: TDD/FDD capability differentiation (postponed earlier, waiting for RAN1 LS reply):</w:t>
      </w:r>
    </w:p>
    <w:p w14:paraId="49C13010" w14:textId="17EFA5D3" w:rsidR="00507C06" w:rsidRPr="008562A2" w:rsidRDefault="00507C06" w:rsidP="00507C06">
      <w:pPr>
        <w:pStyle w:val="Doc-title"/>
        <w:rPr>
          <w:rStyle w:val="Hyperlink"/>
          <w:color w:val="auto"/>
        </w:rPr>
      </w:pPr>
      <w:r w:rsidRPr="008562A2">
        <w:t>R2-2009921</w:t>
      </w:r>
      <w:r w:rsidRPr="008562A2">
        <w:tab/>
        <w:t>Corrections to the field descriptions for TDD/FDD capability differentiation</w:t>
      </w:r>
      <w:r w:rsidRPr="008562A2">
        <w:tab/>
        <w:t>Huawei, HiSilicon</w:t>
      </w:r>
      <w:r w:rsidRPr="008562A2">
        <w:tab/>
        <w:t>CR</w:t>
      </w:r>
      <w:r w:rsidRPr="008562A2">
        <w:tab/>
        <w:t>Rel-15</w:t>
      </w:r>
      <w:r w:rsidRPr="008562A2">
        <w:tab/>
        <w:t>36.331</w:t>
      </w:r>
      <w:r w:rsidRPr="008562A2">
        <w:tab/>
        <w:t>15.11.0</w:t>
      </w:r>
      <w:r w:rsidRPr="008562A2">
        <w:tab/>
        <w:t>4389</w:t>
      </w:r>
      <w:r w:rsidRPr="008562A2">
        <w:tab/>
        <w:t>2</w:t>
      </w:r>
      <w:r w:rsidRPr="008562A2">
        <w:tab/>
        <w:t>F</w:t>
      </w:r>
      <w:r w:rsidRPr="008562A2">
        <w:tab/>
        <w:t>TEI15</w:t>
      </w:r>
      <w:r w:rsidRPr="008562A2">
        <w:tab/>
        <w:t>R2-2008157</w:t>
      </w:r>
    </w:p>
    <w:p w14:paraId="135DBB0B" w14:textId="5C6AD1E3"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R2-2010735</w:t>
      </w:r>
    </w:p>
    <w:p w14:paraId="0DDD57B0" w14:textId="77777777" w:rsidR="00507C06" w:rsidRPr="008562A2" w:rsidRDefault="00507C06" w:rsidP="00507C06">
      <w:pPr>
        <w:pStyle w:val="Doc-text2"/>
      </w:pPr>
    </w:p>
    <w:p w14:paraId="7F79A15F" w14:textId="1E3912A7" w:rsidR="00507C06" w:rsidRPr="008562A2" w:rsidRDefault="00507C06" w:rsidP="00507C06">
      <w:pPr>
        <w:pStyle w:val="Doc-title"/>
      </w:pPr>
      <w:r w:rsidRPr="008562A2">
        <w:t>R2-2009922</w:t>
      </w:r>
      <w:r w:rsidRPr="008562A2">
        <w:tab/>
        <w:t>Corrections to the field descriptions for TDD/FDD capability differentiation</w:t>
      </w:r>
      <w:r w:rsidRPr="008562A2">
        <w:tab/>
        <w:t>Huawei, HiSilicon</w:t>
      </w:r>
      <w:r w:rsidRPr="008562A2">
        <w:tab/>
        <w:t>CR</w:t>
      </w:r>
      <w:r w:rsidRPr="008562A2">
        <w:tab/>
        <w:t>Rel-16</w:t>
      </w:r>
      <w:r w:rsidRPr="008562A2">
        <w:tab/>
        <w:t>36.331</w:t>
      </w:r>
      <w:r w:rsidRPr="008562A2">
        <w:tab/>
        <w:t>16.2.1</w:t>
      </w:r>
      <w:r w:rsidRPr="008562A2">
        <w:tab/>
        <w:t>4390</w:t>
      </w:r>
      <w:r w:rsidRPr="008562A2">
        <w:tab/>
        <w:t>2</w:t>
      </w:r>
      <w:r w:rsidRPr="008562A2">
        <w:tab/>
        <w:t>A</w:t>
      </w:r>
      <w:r w:rsidRPr="008562A2">
        <w:tab/>
        <w:t>TEI15</w:t>
      </w:r>
      <w:r w:rsidRPr="008562A2">
        <w:tab/>
        <w:t>R2-2008158</w:t>
      </w:r>
    </w:p>
    <w:p w14:paraId="7830C0AE" w14:textId="66B5F278"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R2-2010736</w:t>
      </w:r>
    </w:p>
    <w:p w14:paraId="015CC721" w14:textId="77777777" w:rsidR="00507C06" w:rsidRPr="008562A2" w:rsidRDefault="00507C06" w:rsidP="00507C06">
      <w:pPr>
        <w:pStyle w:val="Doc-text2"/>
      </w:pPr>
    </w:p>
    <w:p w14:paraId="5F4FF076" w14:textId="77777777" w:rsidR="00507C06" w:rsidRPr="008562A2" w:rsidRDefault="00507C06" w:rsidP="00507C06">
      <w:pPr>
        <w:pStyle w:val="Doc-text2"/>
      </w:pPr>
    </w:p>
    <w:p w14:paraId="18C8D6E8"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bookmarkStart w:id="92" w:name="_Hlk55390390"/>
      <w:r w:rsidRPr="008562A2">
        <w:t>[AT112-e][204][LTE] LTE corrections to TDD/FDD capability differentiation (Huawei)</w:t>
      </w:r>
    </w:p>
    <w:p w14:paraId="6BE940C5" w14:textId="77777777" w:rsidR="00507C06" w:rsidRPr="008562A2" w:rsidRDefault="00507C06" w:rsidP="00507C06">
      <w:pPr>
        <w:pStyle w:val="EmailDiscussion2"/>
        <w:ind w:left="1619"/>
        <w:rPr>
          <w:u w:val="single"/>
        </w:rPr>
      </w:pPr>
      <w:r w:rsidRPr="008562A2">
        <w:rPr>
          <w:u w:val="single"/>
        </w:rPr>
        <w:t xml:space="preserve">Scope: </w:t>
      </w:r>
    </w:p>
    <w:p w14:paraId="6E66B223" w14:textId="1E1F3EF9" w:rsidR="00507C06" w:rsidRPr="008562A2" w:rsidRDefault="00507C06" w:rsidP="00507C06">
      <w:pPr>
        <w:pStyle w:val="EmailDiscussion2"/>
        <w:numPr>
          <w:ilvl w:val="2"/>
          <w:numId w:val="16"/>
        </w:numPr>
        <w:overflowPunct/>
        <w:autoSpaceDE/>
        <w:autoSpaceDN/>
        <w:adjustRightInd/>
        <w:ind w:left="1980"/>
        <w:textAlignment w:val="auto"/>
      </w:pPr>
      <w:r w:rsidRPr="008562A2">
        <w:t>Progress the revisions to R2-2009921 and R2-2009922 based on RAN1 LS R2-2011001</w:t>
      </w:r>
    </w:p>
    <w:p w14:paraId="74CCCA32" w14:textId="77777777" w:rsidR="00507C06" w:rsidRPr="008562A2" w:rsidRDefault="00507C06" w:rsidP="00507C06">
      <w:pPr>
        <w:pStyle w:val="EmailDiscussion2"/>
        <w:rPr>
          <w:u w:val="single"/>
        </w:rPr>
      </w:pPr>
      <w:r w:rsidRPr="008562A2">
        <w:tab/>
      </w:r>
      <w:r w:rsidRPr="008562A2">
        <w:rPr>
          <w:u w:val="single"/>
        </w:rPr>
        <w:t>Intended outcome:</w:t>
      </w:r>
    </w:p>
    <w:p w14:paraId="6F75C624" w14:textId="5DC2E1FC" w:rsidR="00507C06" w:rsidRPr="008562A2" w:rsidRDefault="00507C06" w:rsidP="00507C06">
      <w:pPr>
        <w:pStyle w:val="EmailDiscussion2"/>
        <w:numPr>
          <w:ilvl w:val="2"/>
          <w:numId w:val="16"/>
        </w:numPr>
        <w:overflowPunct/>
        <w:autoSpaceDE/>
        <w:autoSpaceDN/>
        <w:adjustRightInd/>
        <w:ind w:left="1980"/>
        <w:textAlignment w:val="auto"/>
      </w:pPr>
      <w:r w:rsidRPr="008562A2">
        <w:t xml:space="preserve">Revised CRs in R2-2010735 (Rel-15, 36.331) and R2-2010736  (Rel-16, 36.331) </w:t>
      </w:r>
    </w:p>
    <w:p w14:paraId="143F352A"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57E736E4"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Mon, UTC 13:00</w:t>
      </w:r>
    </w:p>
    <w:p w14:paraId="5C31B03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revised CRs):  2</w:t>
      </w:r>
      <w:r w:rsidRPr="008562A2">
        <w:rPr>
          <w:vertAlign w:val="superscript"/>
        </w:rPr>
        <w:t>nd</w:t>
      </w:r>
      <w:r w:rsidRPr="008562A2">
        <w:t xml:space="preserve"> week Tue, UTC 13:00</w:t>
      </w:r>
    </w:p>
    <w:bookmarkEnd w:id="92"/>
    <w:p w14:paraId="79429462" w14:textId="77777777" w:rsidR="00507C06" w:rsidRPr="008562A2" w:rsidRDefault="00507C06" w:rsidP="00507C06"/>
    <w:p w14:paraId="0A436259" w14:textId="77777777" w:rsidR="00507C06" w:rsidRPr="008562A2" w:rsidRDefault="00507C06" w:rsidP="00507C06">
      <w:pPr>
        <w:pStyle w:val="Doc-text2"/>
        <w:ind w:left="0" w:firstLine="0"/>
      </w:pPr>
    </w:p>
    <w:p w14:paraId="5620B5CA" w14:textId="77777777" w:rsidR="00507C06" w:rsidRPr="008562A2" w:rsidRDefault="00507C06" w:rsidP="00507C06">
      <w:pPr>
        <w:pStyle w:val="BoldComments"/>
        <w:rPr>
          <w:lang w:val="fi-FI"/>
        </w:rPr>
      </w:pPr>
      <w:r w:rsidRPr="008562A2">
        <w:t>Web Conf</w:t>
      </w:r>
      <w:r w:rsidRPr="008562A2">
        <w:rPr>
          <w:lang w:val="fi-FI"/>
        </w:rPr>
        <w:t xml:space="preserve"> 2nd week (201 summary)</w:t>
      </w:r>
    </w:p>
    <w:p w14:paraId="3FEAEED5" w14:textId="3F9A5D02" w:rsidR="00507C06" w:rsidRPr="008562A2" w:rsidRDefault="00507C06" w:rsidP="00507C06">
      <w:pPr>
        <w:pStyle w:val="Doc-title"/>
      </w:pPr>
      <w:r w:rsidRPr="008562A2">
        <w:t>R2-2010710</w:t>
      </w:r>
      <w:r w:rsidRPr="008562A2">
        <w:tab/>
        <w:t>Summary of [AT112-e][201][LTE] LTE Miscellaneous corrections (RAN2 VC)</w:t>
      </w:r>
      <w:r w:rsidRPr="008562A2">
        <w:tab/>
        <w:t>Nokia (RAN2 VC)</w:t>
      </w:r>
      <w:r w:rsidRPr="008562A2">
        <w:tab/>
        <w:t>discussion</w:t>
      </w:r>
      <w:r w:rsidRPr="008562A2">
        <w:tab/>
        <w:t>Rel-15</w:t>
      </w:r>
      <w:r w:rsidRPr="008562A2">
        <w:tab/>
        <w:t>TEI15</w:t>
      </w:r>
    </w:p>
    <w:p w14:paraId="32D94329" w14:textId="77777777" w:rsidR="00507C06" w:rsidRPr="008562A2" w:rsidRDefault="00507C06" w:rsidP="00507C06">
      <w:pPr>
        <w:pStyle w:val="Doc-text2"/>
      </w:pPr>
    </w:p>
    <w:p w14:paraId="53F2574E" w14:textId="77777777" w:rsidR="00507C06" w:rsidRPr="008562A2" w:rsidRDefault="00507C06" w:rsidP="00507C06">
      <w:pPr>
        <w:pStyle w:val="Doc-text2"/>
      </w:pPr>
    </w:p>
    <w:p w14:paraId="130C3C42"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lastRenderedPageBreak/>
        <w:t>Agreements</w:t>
      </w:r>
    </w:p>
    <w:p w14:paraId="57705930" w14:textId="651A1095"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6: Agree to the CRs in R2-2008901, R2-2008902, R2-2008903.</w:t>
      </w:r>
    </w:p>
    <w:p w14:paraId="0C1A5C89" w14:textId="4DCFB16D"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4: Agree to CR R2-2008908 as it is.</w:t>
      </w:r>
    </w:p>
    <w:p w14:paraId="6A5C9BEE" w14:textId="77777777" w:rsidR="00507C06" w:rsidRPr="008562A2" w:rsidRDefault="00507C06" w:rsidP="00507C06">
      <w:pPr>
        <w:pStyle w:val="Doc-text2"/>
      </w:pPr>
    </w:p>
    <w:p w14:paraId="7DD6E115" w14:textId="77777777" w:rsidR="00507C06" w:rsidRPr="008562A2" w:rsidRDefault="00507C06" w:rsidP="00507C06">
      <w:pPr>
        <w:pStyle w:val="Doc-text2"/>
      </w:pPr>
      <w:r w:rsidRPr="008562A2">
        <w:t>P2</w:t>
      </w:r>
    </w:p>
    <w:p w14:paraId="3785EAD9" w14:textId="77777777" w:rsidR="00507C06" w:rsidRPr="008562A2" w:rsidRDefault="00507C06" w:rsidP="00507C06">
      <w:pPr>
        <w:pStyle w:val="Doc-text2"/>
      </w:pPr>
      <w:r w:rsidRPr="008562A2">
        <w:t>-</w:t>
      </w:r>
      <w:r w:rsidRPr="008562A2">
        <w:tab/>
        <w:t>Huawei would like more time to check their implementation on this. Qualcomm is fine to check.</w:t>
      </w:r>
    </w:p>
    <w:p w14:paraId="278F695D" w14:textId="77777777" w:rsidR="00507C06" w:rsidRPr="008562A2" w:rsidRDefault="00507C06" w:rsidP="00507C06">
      <w:pPr>
        <w:pStyle w:val="Doc-text2"/>
      </w:pPr>
    </w:p>
    <w:p w14:paraId="43C9E928"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34026B3D" w14:textId="7A7F91AE"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R2-2010153, R2-2010154 and R2-2010155 are postponed to next meeting</w:t>
      </w:r>
    </w:p>
    <w:p w14:paraId="5BD8D67B" w14:textId="34B4404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7: Merge the contents of CR R2-2009385 to RRC rapporteur CR.</w:t>
      </w:r>
    </w:p>
    <w:p w14:paraId="28A905ED" w14:textId="77777777" w:rsidR="00507C06" w:rsidRPr="008562A2" w:rsidRDefault="00507C06" w:rsidP="00507C06">
      <w:pPr>
        <w:pStyle w:val="Doc-text2"/>
        <w:ind w:left="0" w:firstLine="0"/>
      </w:pPr>
    </w:p>
    <w:p w14:paraId="77551562" w14:textId="77777777" w:rsidR="00507C06" w:rsidRPr="008562A2" w:rsidRDefault="00507C06" w:rsidP="00507C06">
      <w:pPr>
        <w:pStyle w:val="Doc-text2"/>
      </w:pPr>
      <w:r w:rsidRPr="008562A2">
        <w:t>P3</w:t>
      </w:r>
    </w:p>
    <w:p w14:paraId="16224AF6" w14:textId="77777777" w:rsidR="00507C06" w:rsidRPr="008562A2" w:rsidRDefault="00507C06" w:rsidP="00507C06">
      <w:pPr>
        <w:pStyle w:val="Doc-text2"/>
      </w:pPr>
      <w:r w:rsidRPr="008562A2">
        <w:t>-</w:t>
      </w:r>
      <w:r w:rsidRPr="008562A2">
        <w:tab/>
        <w:t>Google thinks Rel-15 is good for these. QC is fine with Rel-15. Huawei prefers Rel-16.</w:t>
      </w:r>
    </w:p>
    <w:p w14:paraId="3CA28AAC" w14:textId="77777777" w:rsidR="00507C06" w:rsidRPr="008562A2" w:rsidRDefault="00507C06" w:rsidP="00507C06">
      <w:pPr>
        <w:pStyle w:val="Doc-text2"/>
      </w:pPr>
      <w:r w:rsidRPr="008562A2">
        <w:t>-</w:t>
      </w:r>
      <w:r w:rsidRPr="008562A2">
        <w:tab/>
        <w:t>QC wonders if we need magic sentence. Huawei thinks we don't use it for network only. Lenovo agrees.</w:t>
      </w:r>
    </w:p>
    <w:p w14:paraId="42AEB104" w14:textId="77777777" w:rsidR="00507C06" w:rsidRPr="008562A2" w:rsidRDefault="00507C06" w:rsidP="00507C06">
      <w:pPr>
        <w:pStyle w:val="Doc-text2"/>
      </w:pPr>
    </w:p>
    <w:p w14:paraId="42C9B9B3"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4FE5DA4C"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Intent of CRs from Rel-15 onwards is agreed. Rel-13 and Rel-14 CRs are not pursued.</w:t>
      </w:r>
    </w:p>
    <w:p w14:paraId="3FF48062"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Rel-15/16 CRs are postponed</w:t>
      </w:r>
    </w:p>
    <w:p w14:paraId="21EE0339" w14:textId="77777777" w:rsidR="00507C06" w:rsidRPr="008562A2" w:rsidRDefault="00507C06" w:rsidP="00507C06">
      <w:pPr>
        <w:pStyle w:val="Doc-text2"/>
      </w:pPr>
    </w:p>
    <w:p w14:paraId="42FE7075" w14:textId="77777777" w:rsidR="00507C06" w:rsidRPr="008562A2" w:rsidRDefault="00507C06" w:rsidP="00507C06">
      <w:pPr>
        <w:pStyle w:val="Doc-text2"/>
      </w:pPr>
      <w:r w:rsidRPr="008562A2">
        <w:t>P5:</w:t>
      </w:r>
    </w:p>
    <w:p w14:paraId="362D0EAC" w14:textId="77777777" w:rsidR="00507C06" w:rsidRPr="008562A2" w:rsidRDefault="00507C06" w:rsidP="00507C06">
      <w:pPr>
        <w:pStyle w:val="Doc-text2"/>
      </w:pPr>
      <w:r w:rsidRPr="008562A2">
        <w:t>-</w:t>
      </w:r>
      <w:r w:rsidRPr="008562A2">
        <w:tab/>
        <w:t>Nokia clarifies that this is about interpreting RAN2 and RAN4 specifications together. RAN2 is not consistent with RAN4 terminology. Currently "band" is used but understands it means "band entry" and would like to understand if this is common understanding.</w:t>
      </w:r>
    </w:p>
    <w:p w14:paraId="7998B1F9" w14:textId="77777777" w:rsidR="00507C06" w:rsidRPr="008562A2" w:rsidRDefault="00507C06" w:rsidP="00507C06">
      <w:pPr>
        <w:pStyle w:val="Doc-text2"/>
      </w:pPr>
      <w:r w:rsidRPr="008562A2">
        <w:t>-</w:t>
      </w:r>
      <w:r w:rsidRPr="008562A2">
        <w:tab/>
        <w:t>QC thinks the CR is not needed but the interpretation is correct. Huawei is not sure of this.</w:t>
      </w:r>
    </w:p>
    <w:p w14:paraId="71F0A753" w14:textId="77777777" w:rsidR="00507C06" w:rsidRPr="008562A2" w:rsidRDefault="00507C06" w:rsidP="00507C06">
      <w:pPr>
        <w:pStyle w:val="Doc-text2"/>
      </w:pPr>
      <w:r w:rsidRPr="008562A2">
        <w:t>-</w:t>
      </w:r>
      <w:r w:rsidRPr="008562A2">
        <w:tab/>
        <w:t>Apple wonders if we should capture the example in chairman's notes and make it clear the answer to that is "no"? Nokia thinks we could double-check this if companies have not considered this in details.</w:t>
      </w:r>
    </w:p>
    <w:p w14:paraId="384FFD62" w14:textId="77777777" w:rsidR="00507C06" w:rsidRPr="008562A2" w:rsidRDefault="00507C06" w:rsidP="00507C06">
      <w:pPr>
        <w:pStyle w:val="Doc-text2"/>
      </w:pPr>
      <w:r w:rsidRPr="008562A2">
        <w:t>-</w:t>
      </w:r>
      <w:r w:rsidRPr="008562A2">
        <w:tab/>
        <w:t>Ericsson wonders what the example helps.</w:t>
      </w:r>
    </w:p>
    <w:p w14:paraId="6FB87788" w14:textId="77777777" w:rsidR="00507C06" w:rsidRPr="008562A2" w:rsidRDefault="00507C06" w:rsidP="00507C06">
      <w:pPr>
        <w:pStyle w:val="Doc-text2"/>
      </w:pPr>
    </w:p>
    <w:p w14:paraId="12CEA1EE"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1C26F550" w14:textId="5032CCD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The CR R2-2009433 is postponed. Companies should consider the discussion in the offline discussion.</w:t>
      </w:r>
    </w:p>
    <w:p w14:paraId="1D9DCD57"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Can consider e.g. the following example for next meeting: Suppose UE supports 3C(10 MHz, 10 MHz) and 3A(20 MHz) with BCS that allows both 10 MHz and 20 MHz for the 3A case. Is the latter a fallback BC of the former?</w:t>
      </w:r>
    </w:p>
    <w:p w14:paraId="49DB3CD3" w14:textId="77777777" w:rsidR="00507C06" w:rsidRPr="008562A2" w:rsidRDefault="00507C06" w:rsidP="00507C06">
      <w:pPr>
        <w:pStyle w:val="BoldComments"/>
        <w:rPr>
          <w:lang w:val="fi-FI"/>
        </w:rPr>
      </w:pPr>
      <w:r w:rsidRPr="008562A2">
        <w:t>Web Conf</w:t>
      </w:r>
      <w:r w:rsidRPr="008562A2">
        <w:rPr>
          <w:lang w:val="fi-FI"/>
        </w:rPr>
        <w:t xml:space="preserve"> 2nd week (202 summary)</w:t>
      </w:r>
    </w:p>
    <w:p w14:paraId="7AB949A8" w14:textId="160641CC" w:rsidR="00507C06" w:rsidRPr="008562A2" w:rsidRDefault="00507C06" w:rsidP="00507C06">
      <w:pPr>
        <w:pStyle w:val="Doc-title"/>
      </w:pPr>
      <w:r w:rsidRPr="008562A2">
        <w:t>R2-2010711</w:t>
      </w:r>
      <w:r w:rsidRPr="008562A2">
        <w:tab/>
        <w:t>Summary of [202][LTE] LTE editorial corrections (RAN2 VC)</w:t>
      </w:r>
      <w:r w:rsidRPr="008562A2">
        <w:tab/>
        <w:t>Nokia (RAN2 VC)</w:t>
      </w:r>
      <w:r w:rsidRPr="008562A2">
        <w:tab/>
        <w:t>discussion</w:t>
      </w:r>
      <w:r w:rsidRPr="008562A2">
        <w:tab/>
        <w:t>Rel-15</w:t>
      </w:r>
      <w:r w:rsidRPr="008562A2">
        <w:tab/>
        <w:t>TEI15</w:t>
      </w:r>
    </w:p>
    <w:p w14:paraId="314BBE86" w14:textId="77777777" w:rsidR="00507C06" w:rsidRPr="008562A2" w:rsidRDefault="00507C06" w:rsidP="00507C06">
      <w:pPr>
        <w:pStyle w:val="Doc-text2"/>
      </w:pPr>
    </w:p>
    <w:p w14:paraId="41D8E456" w14:textId="77777777" w:rsidR="00507C06" w:rsidRPr="008562A2" w:rsidRDefault="00507C06" w:rsidP="00507C06">
      <w:pPr>
        <w:pStyle w:val="Doc-text2"/>
        <w:rPr>
          <w:u w:val="single"/>
        </w:rPr>
      </w:pPr>
      <w:r w:rsidRPr="008562A2">
        <w:rPr>
          <w:u w:val="single"/>
        </w:rPr>
        <w:t>RRC rapporteur CR</w:t>
      </w:r>
    </w:p>
    <w:p w14:paraId="38BC7FEC" w14:textId="77777777" w:rsidR="00507C06" w:rsidRPr="008562A2" w:rsidRDefault="00507C06" w:rsidP="00507C06">
      <w:pPr>
        <w:pStyle w:val="Doc-text2"/>
        <w:rPr>
          <w:u w:val="single"/>
        </w:rPr>
      </w:pPr>
    </w:p>
    <w:p w14:paraId="328461EB"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1BAD3E67" w14:textId="27A41C30"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5: The DCCA changes from R2-2009603 are postponed and should be submitted to DCCA session in the next meeting. Changes from other CRs can be merged to revision of this CR in R2-2011086. </w:t>
      </w:r>
    </w:p>
    <w:p w14:paraId="603FBA93" w14:textId="0B403955"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One CR from eMTC session (R2-2009728) was agreed to be merged to RRC rapporteur CR.</w:t>
      </w:r>
    </w:p>
    <w:p w14:paraId="07E58C59" w14:textId="77777777" w:rsidR="00507C06" w:rsidRPr="008562A2" w:rsidRDefault="00507C06" w:rsidP="00507C06">
      <w:pPr>
        <w:pStyle w:val="Doc-text2"/>
        <w:rPr>
          <w:u w:val="single"/>
        </w:rPr>
      </w:pPr>
    </w:p>
    <w:p w14:paraId="0C45D7E0" w14:textId="77777777" w:rsidR="00507C06" w:rsidRPr="008562A2" w:rsidRDefault="00507C06" w:rsidP="00507C06">
      <w:pPr>
        <w:pStyle w:val="Doc-text2"/>
        <w:rPr>
          <w:u w:val="single"/>
        </w:rPr>
      </w:pPr>
      <w:r w:rsidRPr="008562A2">
        <w:rPr>
          <w:u w:val="single"/>
        </w:rPr>
        <w:t>Stage-2 rapporteur CR</w:t>
      </w:r>
    </w:p>
    <w:p w14:paraId="6E775FEC" w14:textId="7818544E" w:rsidR="00507C06" w:rsidRPr="008562A2" w:rsidRDefault="00507C06" w:rsidP="00507C06">
      <w:pPr>
        <w:pStyle w:val="Doc-text2"/>
        <w:rPr>
          <w:i/>
          <w:iCs/>
        </w:rPr>
      </w:pPr>
      <w:r w:rsidRPr="008562A2">
        <w:rPr>
          <w:i/>
          <w:iCs/>
        </w:rPr>
        <w:t xml:space="preserve">Proposal S1_1: Agree to the intent of the CRs R2-2008904, R2-2008905, R2-2008906. </w:t>
      </w:r>
    </w:p>
    <w:p w14:paraId="74A7DFBC" w14:textId="77777777" w:rsidR="00507C06" w:rsidRPr="008562A2" w:rsidRDefault="00507C06" w:rsidP="00507C06">
      <w:pPr>
        <w:pStyle w:val="Doc-text2"/>
        <w:rPr>
          <w:i/>
          <w:iCs/>
        </w:rPr>
      </w:pPr>
    </w:p>
    <w:p w14:paraId="673F2B00"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7D619B01" w14:textId="6943C82B"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lastRenderedPageBreak/>
        <w:t>3: Agree to CR R2-2008904 as it is. Merge the CR R2-2008905 to rapporteur CR R2-2009801 and CR R2-2008906 to rapporteur CR R2-2009802.</w:t>
      </w:r>
    </w:p>
    <w:p w14:paraId="248466CF" w14:textId="5DDDCAF2"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2: Agree to CR R2-2009801 as it is. Merge the DAPS-related changes from R2-2009802 to Stage-2 CR for LTE MobEnh Stage-2 CR and agree to the remaining changes.</w:t>
      </w:r>
    </w:p>
    <w:p w14:paraId="0668C6FA" w14:textId="7AD97D34"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4: Agree to CR R2-2009446 with revisions proposed during the discussion in R2-2010758 (unseen).</w:t>
      </w:r>
    </w:p>
    <w:p w14:paraId="7CA62C00" w14:textId="77777777" w:rsidR="00507C06" w:rsidRPr="008562A2" w:rsidRDefault="00507C06" w:rsidP="00507C06">
      <w:pPr>
        <w:pStyle w:val="Doc-text2"/>
        <w:ind w:left="0" w:firstLine="0"/>
        <w:rPr>
          <w:i/>
          <w:iCs/>
        </w:rPr>
      </w:pPr>
    </w:p>
    <w:p w14:paraId="0DF2EB46" w14:textId="77777777" w:rsidR="00507C06" w:rsidRPr="008562A2" w:rsidRDefault="00507C06" w:rsidP="00507C06">
      <w:pPr>
        <w:pStyle w:val="Doc-text2"/>
        <w:ind w:left="0" w:firstLine="0"/>
        <w:rPr>
          <w:i/>
          <w:iCs/>
        </w:rPr>
      </w:pPr>
    </w:p>
    <w:p w14:paraId="3B3885DE" w14:textId="77777777" w:rsidR="00507C06" w:rsidRPr="008562A2" w:rsidRDefault="00507C06" w:rsidP="00507C06">
      <w:pPr>
        <w:pStyle w:val="Doc-text2"/>
      </w:pPr>
      <w:r w:rsidRPr="008562A2">
        <w:t>Discussion</w:t>
      </w:r>
    </w:p>
    <w:p w14:paraId="02745A49" w14:textId="77777777" w:rsidR="00507C06" w:rsidRPr="008562A2" w:rsidRDefault="00507C06" w:rsidP="00507C06">
      <w:pPr>
        <w:pStyle w:val="Doc-text2"/>
      </w:pPr>
      <w:r w:rsidRPr="008562A2">
        <w:t>-</w:t>
      </w:r>
      <w:r w:rsidRPr="008562A2">
        <w:tab/>
        <w:t>QC thinks we don't need it as it doesn't really change anything. We have other examples where these are misaligned. Lenovo wonders why PHY parameter misalignment is more relevant? This is a misalignment but if nobody sees a need they are fine to leave it. But then wonders why we don't fix editorial issues in 36.306? Will we not fix these after ASN.1 freeze? QC agrees but thinks we don't need to do editorial alignment because the exact RRC structure isn't reflected in 36.306 always. It's not about PHY or Meas as such.</w:t>
      </w:r>
    </w:p>
    <w:p w14:paraId="44B864AE" w14:textId="77777777" w:rsidR="00507C06" w:rsidRPr="008562A2" w:rsidRDefault="00507C06" w:rsidP="00507C06">
      <w:pPr>
        <w:pStyle w:val="Doc-text2"/>
      </w:pPr>
    </w:p>
    <w:p w14:paraId="70FB4FF6" w14:textId="77777777" w:rsidR="00507C06" w:rsidRPr="008562A2" w:rsidRDefault="00507C06" w:rsidP="00507C06">
      <w:pPr>
        <w:pStyle w:val="Doc-text2"/>
        <w:rPr>
          <w:u w:val="single"/>
        </w:rPr>
      </w:pPr>
      <w:r w:rsidRPr="008562A2">
        <w:rPr>
          <w:u w:val="single"/>
        </w:rPr>
        <w:t>Capability rapporteur CR</w:t>
      </w:r>
    </w:p>
    <w:p w14:paraId="74377EA9" w14:textId="77777777" w:rsidR="00507C06" w:rsidRPr="008562A2" w:rsidRDefault="00507C06" w:rsidP="00507C06">
      <w:pPr>
        <w:pStyle w:val="Doc-text2"/>
        <w:rPr>
          <w:u w:val="single"/>
        </w:rPr>
      </w:pPr>
    </w:p>
    <w:p w14:paraId="1003019F"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5E61FDB6" w14:textId="147539F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i/>
          <w:iCs/>
        </w:rPr>
      </w:pPr>
      <w:r w:rsidRPr="008562A2">
        <w:t xml:space="preserve">6: Agree to revision of the CR R2-2008907 in R2-2011099 without the change#3. </w:t>
      </w:r>
    </w:p>
    <w:p w14:paraId="704F1DDC"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i/>
          <w:iCs/>
        </w:rPr>
      </w:pPr>
      <w:r w:rsidRPr="008562A2">
        <w:t>Consider case-by-case if similar changes than change#3 are needed in the future.</w:t>
      </w:r>
    </w:p>
    <w:p w14:paraId="26396C99" w14:textId="77777777" w:rsidR="00507C06" w:rsidRPr="008562A2" w:rsidRDefault="00507C06" w:rsidP="00507C06">
      <w:pPr>
        <w:pStyle w:val="Doc-text2"/>
        <w:ind w:left="0" w:firstLine="0"/>
      </w:pPr>
    </w:p>
    <w:p w14:paraId="0407DDD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Handle CR merging for above agreements in [202] (deadline: Thu)</w:t>
      </w:r>
    </w:p>
    <w:p w14:paraId="3CD518D4" w14:textId="77777777" w:rsidR="00507C06" w:rsidRPr="008562A2" w:rsidRDefault="00507C06" w:rsidP="00507C06">
      <w:pPr>
        <w:pStyle w:val="BoldComments"/>
        <w:rPr>
          <w:lang w:val="fi-FI"/>
        </w:rPr>
      </w:pPr>
      <w:r w:rsidRPr="008562A2">
        <w:t>Web Conf</w:t>
      </w:r>
      <w:r w:rsidRPr="008562A2">
        <w:rPr>
          <w:lang w:val="fi-FI"/>
        </w:rPr>
        <w:t xml:space="preserve"> 2nd week (203 summary)</w:t>
      </w:r>
    </w:p>
    <w:p w14:paraId="5626538F" w14:textId="4A5BD31F" w:rsidR="00507C06" w:rsidRPr="008562A2" w:rsidRDefault="00507C06" w:rsidP="00507C06">
      <w:pPr>
        <w:pStyle w:val="Doc-title"/>
      </w:pPr>
      <w:r w:rsidRPr="008562A2">
        <w:t>R2-2010714</w:t>
      </w:r>
      <w:r w:rsidRPr="008562A2">
        <w:tab/>
        <w:t>[AT112-e][203][LTE] LTE corrections related to RLC out-of-order delivery (Samsung)</w:t>
      </w:r>
      <w:r w:rsidRPr="008562A2">
        <w:tab/>
        <w:t>Samsung</w:t>
      </w:r>
      <w:r w:rsidRPr="008562A2">
        <w:tab/>
        <w:t>discussion</w:t>
      </w:r>
      <w:r w:rsidRPr="008562A2">
        <w:tab/>
        <w:t>Rel-15</w:t>
      </w:r>
      <w:r w:rsidRPr="008562A2">
        <w:tab/>
      </w:r>
      <w:r w:rsidRPr="008562A2">
        <w:rPr>
          <w:rFonts w:eastAsia="Malgun Gothic" w:hint="eastAsia"/>
        </w:rPr>
        <w:t xml:space="preserve">TEI15, TEI16, </w:t>
      </w:r>
      <w:r w:rsidRPr="008562A2">
        <w:rPr>
          <w:rFonts w:hint="eastAsia"/>
        </w:rPr>
        <w:t>LTE_HRLLC-Core</w:t>
      </w:r>
    </w:p>
    <w:p w14:paraId="176066EC" w14:textId="77777777" w:rsidR="00507C06" w:rsidRPr="008562A2" w:rsidRDefault="00507C06" w:rsidP="00507C06">
      <w:pPr>
        <w:pStyle w:val="Doc-text2"/>
      </w:pPr>
      <w:r w:rsidRPr="008562A2">
        <w:t>Discussion</w:t>
      </w:r>
    </w:p>
    <w:p w14:paraId="68593AA2" w14:textId="77777777" w:rsidR="00507C06" w:rsidRPr="008562A2" w:rsidRDefault="00507C06" w:rsidP="00507C06">
      <w:pPr>
        <w:pStyle w:val="Doc-text2"/>
      </w:pPr>
      <w:r w:rsidRPr="008562A2">
        <w:t xml:space="preserve">- </w:t>
      </w:r>
      <w:r w:rsidRPr="008562A2">
        <w:tab/>
        <w:t>Samsung clarifies majority wanted option 2 for P1.</w:t>
      </w:r>
    </w:p>
    <w:p w14:paraId="422B3CF5" w14:textId="77777777" w:rsidR="00507C06" w:rsidRPr="008562A2" w:rsidRDefault="00507C06" w:rsidP="00507C06">
      <w:pPr>
        <w:pStyle w:val="Doc-text2"/>
      </w:pPr>
      <w:r w:rsidRPr="008562A2">
        <w:t>-</w:t>
      </w:r>
      <w:r w:rsidRPr="008562A2">
        <w:tab/>
        <w:t>Ericsson thinks the cover page needed revisions. Samsung clarifies this has already been done in proposal 3-related CRs.</w:t>
      </w:r>
    </w:p>
    <w:p w14:paraId="0FCE5042" w14:textId="77777777" w:rsidR="00507C06" w:rsidRPr="008562A2" w:rsidRDefault="00507C06" w:rsidP="00507C06">
      <w:pPr>
        <w:pStyle w:val="Doc-text2"/>
      </w:pPr>
    </w:p>
    <w:p w14:paraId="78E9B1DD" w14:textId="77777777" w:rsidR="00507C06" w:rsidRPr="008562A2" w:rsidRDefault="00507C06" w:rsidP="00507C06">
      <w:pPr>
        <w:pStyle w:val="Doc-text2"/>
      </w:pPr>
    </w:p>
    <w:p w14:paraId="38596CD6" w14:textId="77777777" w:rsidR="00507C06" w:rsidRPr="008562A2" w:rsidRDefault="00507C06" w:rsidP="00507C06">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59B129D4" w14:textId="2425575E"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 RAN2 confirm that E-UTRAN does not configure ROHC while t-Reordering is configured and agree the revised RRC CRs(R2-2011078 for Rel-15 /R2-2011079 for Rel-16) clarifying this.</w:t>
      </w:r>
    </w:p>
    <w:p w14:paraId="7C9E8CEB" w14:textId="14CDC7EB"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2. R2-2009566 and R2-20095667 are not pursued.</w:t>
      </w:r>
    </w:p>
    <w:p w14:paraId="69910A94" w14:textId="4D7D887E"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3. Agree the revised MAC CRs(R2-2011080 for Rel-15 and R2-2011081 for Rel-16).</w:t>
      </w:r>
    </w:p>
    <w:p w14:paraId="7C4FCFA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Extend [203] deadline to Thu and agree to CRs via email</w:t>
      </w:r>
    </w:p>
    <w:p w14:paraId="1CDEAF49" w14:textId="77777777" w:rsidR="00507C06" w:rsidRPr="008562A2" w:rsidRDefault="00507C06" w:rsidP="00507C06">
      <w:pPr>
        <w:pStyle w:val="Doc-text2"/>
        <w:ind w:left="0" w:firstLine="0"/>
      </w:pPr>
    </w:p>
    <w:p w14:paraId="25F7472F" w14:textId="77777777" w:rsidR="00507C06" w:rsidRPr="008562A2" w:rsidRDefault="00507C06" w:rsidP="00507C06">
      <w:pPr>
        <w:pStyle w:val="BoldComments"/>
        <w:rPr>
          <w:lang w:val="fi-FI"/>
        </w:rPr>
      </w:pPr>
      <w:bookmarkStart w:id="93" w:name="_Toc54890488"/>
      <w:r w:rsidRPr="008562A2">
        <w:t>Web Conf</w:t>
      </w:r>
      <w:r w:rsidRPr="008562A2">
        <w:rPr>
          <w:lang w:val="fi-FI"/>
        </w:rPr>
        <w:t xml:space="preserve"> 2nd week (204 summary)</w:t>
      </w:r>
      <w:bookmarkEnd w:id="93"/>
    </w:p>
    <w:p w14:paraId="1A728A60" w14:textId="77777777" w:rsidR="00507C06" w:rsidRPr="008562A2" w:rsidRDefault="00507C06" w:rsidP="00507C06">
      <w:pPr>
        <w:pStyle w:val="Comments"/>
      </w:pPr>
      <w:r w:rsidRPr="008562A2">
        <w:t>Late LS reply from RAN1:</w:t>
      </w:r>
    </w:p>
    <w:p w14:paraId="37335679" w14:textId="05D2780B" w:rsidR="00507C06" w:rsidRPr="008562A2" w:rsidRDefault="00507C06" w:rsidP="00507C06">
      <w:r w:rsidRPr="008562A2">
        <w:t>R2-2011001</w:t>
      </w:r>
      <w:r w:rsidRPr="008562A2">
        <w:tab/>
        <w:t>Reply LS on Incomplete LTE Physical Layer Capabilities (R1-2009435; contact: Huawei)</w:t>
      </w:r>
    </w:p>
    <w:p w14:paraId="4789326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755E859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Taken into account in email [204]</w:t>
      </w:r>
    </w:p>
    <w:p w14:paraId="463796DF" w14:textId="77777777" w:rsidR="00507C06" w:rsidRPr="008562A2" w:rsidRDefault="00507C06" w:rsidP="00507C06">
      <w:pPr>
        <w:rPr>
          <w:rFonts w:ascii="Calibri" w:hAnsi="Calibri"/>
        </w:rPr>
      </w:pPr>
    </w:p>
    <w:p w14:paraId="5DA3B8A9" w14:textId="0ACB18D9" w:rsidR="00507C06" w:rsidRPr="008562A2" w:rsidRDefault="00507C06" w:rsidP="00507C06">
      <w:pPr>
        <w:pStyle w:val="Doc-title"/>
      </w:pPr>
      <w:bookmarkStart w:id="94" w:name="_Hlk56173678"/>
      <w:r w:rsidRPr="008562A2">
        <w:t>R2-2010735</w:t>
      </w:r>
      <w:r w:rsidRPr="008562A2">
        <w:tab/>
        <w:t>Corrections to the field descriptions for TDD/FDD capability differentiation</w:t>
      </w:r>
      <w:r w:rsidRPr="008562A2">
        <w:tab/>
        <w:t>Huawei, HiSilicon</w:t>
      </w:r>
      <w:r w:rsidRPr="008562A2">
        <w:tab/>
        <w:t>CR</w:t>
      </w:r>
      <w:r w:rsidRPr="008562A2">
        <w:tab/>
        <w:t>Rel-15</w:t>
      </w:r>
      <w:r w:rsidRPr="008562A2">
        <w:tab/>
        <w:t>36.331</w:t>
      </w:r>
      <w:r w:rsidRPr="008562A2">
        <w:tab/>
        <w:t>15.11.0</w:t>
      </w:r>
      <w:r w:rsidRPr="008562A2">
        <w:tab/>
        <w:t>4389</w:t>
      </w:r>
      <w:r w:rsidRPr="008562A2">
        <w:tab/>
        <w:t>3</w:t>
      </w:r>
      <w:r w:rsidRPr="008562A2">
        <w:tab/>
        <w:t>F</w:t>
      </w:r>
      <w:r w:rsidRPr="008562A2">
        <w:tab/>
        <w:t>LTE_eFDMIMO-Core,</w:t>
      </w:r>
      <w:r w:rsidRPr="008562A2">
        <w:rPr>
          <w:rFonts w:cs="Arial"/>
        </w:rPr>
        <w:t xml:space="preserve"> </w:t>
      </w:r>
      <w:r w:rsidRPr="008562A2">
        <w:t>TEI15</w:t>
      </w:r>
      <w:r w:rsidRPr="008562A2">
        <w:tab/>
        <w:t>R2-2009921</w:t>
      </w:r>
    </w:p>
    <w:p w14:paraId="6CF00874" w14:textId="1F20DE61"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R2-2010759</w:t>
      </w:r>
    </w:p>
    <w:p w14:paraId="4F813AE8" w14:textId="0D7A6C7B" w:rsidR="00507C06" w:rsidRPr="008562A2" w:rsidRDefault="00507C06" w:rsidP="00507C06">
      <w:pPr>
        <w:pStyle w:val="Doc-title"/>
      </w:pPr>
      <w:r w:rsidRPr="008562A2">
        <w:t>R2-2010759</w:t>
      </w:r>
      <w:r w:rsidRPr="008562A2">
        <w:tab/>
      </w:r>
      <w:r w:rsidRPr="008562A2">
        <w:rPr>
          <w:lang w:eastAsia="zh-CN"/>
        </w:rPr>
        <w:t>Corrections to the field descriptions for TDD/FDD capability differentiation, and to nMaxResource value range</w:t>
      </w:r>
      <w:r w:rsidRPr="008562A2">
        <w:tab/>
        <w:t>Huawei, HiSilicon</w:t>
      </w:r>
      <w:r w:rsidRPr="008562A2">
        <w:tab/>
        <w:t>CR</w:t>
      </w:r>
      <w:r w:rsidRPr="008562A2">
        <w:tab/>
        <w:t>Rel-15</w:t>
      </w:r>
      <w:r w:rsidRPr="008562A2">
        <w:tab/>
        <w:t>36.331</w:t>
      </w:r>
      <w:r w:rsidRPr="008562A2">
        <w:tab/>
        <w:t>15.11.0</w:t>
      </w:r>
      <w:r w:rsidRPr="008562A2">
        <w:tab/>
        <w:t>4389</w:t>
      </w:r>
      <w:r w:rsidRPr="008562A2">
        <w:tab/>
        <w:t>4</w:t>
      </w:r>
      <w:r w:rsidRPr="008562A2">
        <w:tab/>
        <w:t>F</w:t>
      </w:r>
      <w:r w:rsidRPr="008562A2">
        <w:tab/>
        <w:t>LTE_eFDMIMO-Core,</w:t>
      </w:r>
      <w:r w:rsidRPr="008562A2">
        <w:rPr>
          <w:rFonts w:cs="Arial"/>
        </w:rPr>
        <w:t xml:space="preserve"> </w:t>
      </w:r>
      <w:r w:rsidRPr="008562A2">
        <w:t>TEI15</w:t>
      </w:r>
      <w:r w:rsidRPr="008562A2">
        <w:tab/>
        <w:t>R2-2009921</w:t>
      </w:r>
      <w:r w:rsidRPr="008562A2">
        <w:tab/>
        <w:t>R2-2010735</w:t>
      </w:r>
    </w:p>
    <w:p w14:paraId="2BBDBE5C" w14:textId="4013C9F5"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[204] Agreed</w:t>
      </w:r>
      <w:r w:rsidR="00C42518" w:rsidRPr="00C42518">
        <w:rPr>
          <w:b w:val="0"/>
          <w:bCs/>
        </w:rPr>
        <w:t>, but revised by MCC (wrong tdoc number on the coversheet)</w:t>
      </w:r>
    </w:p>
    <w:p w14:paraId="293C8E5D" w14:textId="45986335" w:rsidR="00507C06" w:rsidRPr="008562A2" w:rsidRDefault="00C42518" w:rsidP="00507C06">
      <w:pPr>
        <w:pStyle w:val="Doc-text2"/>
      </w:pPr>
      <w:r>
        <w:t>=&gt; Revised in R2-20</w:t>
      </w:r>
      <w:r w:rsidR="00187771">
        <w:t>1</w:t>
      </w:r>
      <w:r>
        <w:t>0899</w:t>
      </w:r>
    </w:p>
    <w:p w14:paraId="31288164" w14:textId="32643D5D" w:rsidR="00C42518" w:rsidRDefault="00C42518" w:rsidP="00C42518">
      <w:pPr>
        <w:pStyle w:val="Doc-title"/>
      </w:pPr>
      <w:r w:rsidRPr="008562A2">
        <w:t>R2-2010</w:t>
      </w:r>
      <w:r>
        <w:t>89</w:t>
      </w:r>
      <w:r w:rsidRPr="008562A2">
        <w:t>9</w:t>
      </w:r>
      <w:r w:rsidRPr="008562A2">
        <w:tab/>
      </w:r>
      <w:r w:rsidRPr="008562A2">
        <w:rPr>
          <w:lang w:eastAsia="zh-CN"/>
        </w:rPr>
        <w:t>Corrections to the field descriptions for TDD/FDD capability differentiation, and to nMaxResource value range</w:t>
      </w:r>
      <w:r w:rsidRPr="008562A2">
        <w:tab/>
        <w:t>Huawei, HiSilicon</w:t>
      </w:r>
      <w:r w:rsidRPr="008562A2">
        <w:tab/>
        <w:t>CR</w:t>
      </w:r>
      <w:r w:rsidRPr="008562A2">
        <w:tab/>
        <w:t>Rel-15</w:t>
      </w:r>
      <w:r w:rsidRPr="008562A2">
        <w:tab/>
        <w:t>36.331</w:t>
      </w:r>
      <w:r w:rsidRPr="008562A2">
        <w:tab/>
        <w:t>15.11.0</w:t>
      </w:r>
      <w:r w:rsidRPr="008562A2">
        <w:tab/>
        <w:t>4389</w:t>
      </w:r>
      <w:r w:rsidRPr="008562A2">
        <w:tab/>
      </w:r>
      <w:r>
        <w:t>5</w:t>
      </w:r>
      <w:r w:rsidRPr="008562A2">
        <w:tab/>
        <w:t>F</w:t>
      </w:r>
      <w:r w:rsidRPr="008562A2">
        <w:tab/>
        <w:t>LTE_eFDMIMO-Core,</w:t>
      </w:r>
      <w:r w:rsidRPr="008562A2">
        <w:rPr>
          <w:rFonts w:cs="Arial"/>
        </w:rPr>
        <w:t xml:space="preserve"> </w:t>
      </w:r>
      <w:r w:rsidRPr="008562A2">
        <w:t>TEI15</w:t>
      </w:r>
    </w:p>
    <w:p w14:paraId="5FDB5641" w14:textId="01226B58" w:rsidR="00C42518" w:rsidRPr="00C42518" w:rsidRDefault="00C42518" w:rsidP="00C42518">
      <w:pPr>
        <w:pStyle w:val="Doc-text2"/>
        <w:rPr>
          <w:b/>
          <w:bCs/>
        </w:rPr>
      </w:pPr>
      <w:r>
        <w:t xml:space="preserve">=&gt; </w:t>
      </w:r>
      <w:r w:rsidRPr="00C42518">
        <w:rPr>
          <w:b/>
          <w:bCs/>
        </w:rPr>
        <w:t>Agreed</w:t>
      </w:r>
    </w:p>
    <w:p w14:paraId="1D82D5C8" w14:textId="77777777" w:rsidR="00C42518" w:rsidRPr="00C42518" w:rsidRDefault="00C42518" w:rsidP="00C42518">
      <w:pPr>
        <w:pStyle w:val="Doc-text2"/>
      </w:pPr>
    </w:p>
    <w:p w14:paraId="132E4F71" w14:textId="130E74FF" w:rsidR="00507C06" w:rsidRPr="008562A2" w:rsidRDefault="00507C06" w:rsidP="00507C06">
      <w:pPr>
        <w:pStyle w:val="Doc-title"/>
      </w:pPr>
      <w:r w:rsidRPr="008562A2">
        <w:t>R2-2010736</w:t>
      </w:r>
      <w:r w:rsidRPr="008562A2">
        <w:tab/>
        <w:t>Corrections to the field descriptions for TDD/FDD capability differentiation</w:t>
      </w:r>
      <w:r w:rsidRPr="008562A2">
        <w:tab/>
        <w:t>Huawei, HiSilicon</w:t>
      </w:r>
      <w:r w:rsidRPr="008562A2">
        <w:tab/>
        <w:t>CR</w:t>
      </w:r>
      <w:r w:rsidRPr="008562A2">
        <w:tab/>
        <w:t>Rel-16</w:t>
      </w:r>
      <w:r w:rsidRPr="008562A2">
        <w:tab/>
        <w:t>36.331</w:t>
      </w:r>
      <w:r w:rsidRPr="008562A2">
        <w:tab/>
        <w:t>16.2.1</w:t>
      </w:r>
      <w:r w:rsidRPr="008562A2">
        <w:tab/>
        <w:t>4390</w:t>
      </w:r>
      <w:r w:rsidRPr="008562A2">
        <w:tab/>
        <w:t>3</w:t>
      </w:r>
      <w:r w:rsidRPr="008562A2">
        <w:tab/>
        <w:t>A</w:t>
      </w:r>
      <w:r w:rsidRPr="008562A2">
        <w:tab/>
        <w:t>LTE_eFDMIMO-Core,</w:t>
      </w:r>
      <w:r w:rsidRPr="008562A2">
        <w:rPr>
          <w:rFonts w:cs="Arial"/>
        </w:rPr>
        <w:t xml:space="preserve"> </w:t>
      </w:r>
      <w:r w:rsidRPr="008562A2">
        <w:t>TEI15</w:t>
      </w:r>
      <w:r w:rsidRPr="008562A2">
        <w:tab/>
        <w:t>R2-2009922</w:t>
      </w:r>
    </w:p>
    <w:p w14:paraId="72AA6ABA" w14:textId="5279FE01"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R2-2011085</w:t>
      </w:r>
    </w:p>
    <w:p w14:paraId="0ECD691E" w14:textId="77777777" w:rsidR="00507C06" w:rsidRPr="008562A2" w:rsidRDefault="00507C06" w:rsidP="00507C06">
      <w:pPr>
        <w:pStyle w:val="Doc-text2"/>
      </w:pPr>
    </w:p>
    <w:p w14:paraId="79466E00" w14:textId="3D8FC2D5" w:rsidR="00507C06" w:rsidRPr="008562A2" w:rsidRDefault="00507C06" w:rsidP="00507C06">
      <w:pPr>
        <w:pStyle w:val="Doc-title"/>
      </w:pPr>
      <w:r w:rsidRPr="008562A2">
        <w:t>R2-2011085</w:t>
      </w:r>
      <w:r w:rsidRPr="008562A2">
        <w:tab/>
      </w:r>
      <w:r w:rsidRPr="008562A2">
        <w:rPr>
          <w:lang w:eastAsia="zh-CN"/>
        </w:rPr>
        <w:t>Corrections to the field descriptions for TDD/FDD capability differentiation, and to nMaxResource value range</w:t>
      </w:r>
      <w:r w:rsidRPr="008562A2">
        <w:tab/>
        <w:t>Huawei, HiSilicon</w:t>
      </w:r>
      <w:r w:rsidRPr="008562A2">
        <w:tab/>
        <w:t>CR</w:t>
      </w:r>
      <w:r w:rsidRPr="008562A2">
        <w:tab/>
        <w:t>Rel-16</w:t>
      </w:r>
      <w:r w:rsidRPr="008562A2">
        <w:tab/>
        <w:t>36.331</w:t>
      </w:r>
      <w:r w:rsidRPr="008562A2">
        <w:tab/>
        <w:t>16.2.1</w:t>
      </w:r>
      <w:r w:rsidRPr="008562A2">
        <w:tab/>
        <w:t>4390</w:t>
      </w:r>
      <w:r w:rsidRPr="008562A2">
        <w:tab/>
        <w:t>4</w:t>
      </w:r>
      <w:r w:rsidRPr="008562A2">
        <w:tab/>
        <w:t>A</w:t>
      </w:r>
      <w:r w:rsidRPr="008562A2">
        <w:tab/>
        <w:t>LTE_eFDMIMO-Core,</w:t>
      </w:r>
      <w:r w:rsidRPr="008562A2">
        <w:rPr>
          <w:rFonts w:cs="Arial"/>
        </w:rPr>
        <w:t xml:space="preserve"> </w:t>
      </w:r>
      <w:r w:rsidRPr="008562A2">
        <w:t>TEI15</w:t>
      </w:r>
      <w:r w:rsidRPr="008562A2">
        <w:tab/>
        <w:t>R2-2009922</w:t>
      </w:r>
      <w:r w:rsidRPr="008562A2">
        <w:tab/>
        <w:t>R2-2010736</w:t>
      </w:r>
    </w:p>
    <w:p w14:paraId="1DF6E87E" w14:textId="41445C6F" w:rsidR="00507C06" w:rsidRPr="008562A2" w:rsidRDefault="00507C06" w:rsidP="00507C06">
      <w:pPr>
        <w:pStyle w:val="Agreement"/>
        <w:tabs>
          <w:tab w:val="num" w:pos="1619"/>
        </w:tabs>
        <w:overflowPunct/>
        <w:autoSpaceDE/>
        <w:autoSpaceDN/>
        <w:adjustRightInd/>
        <w:ind w:left="1619" w:hanging="360"/>
        <w:textAlignment w:val="auto"/>
      </w:pPr>
      <w:r w:rsidRPr="008562A2">
        <w:t>[204] Agreed</w:t>
      </w:r>
      <w:r w:rsidR="00D77A88">
        <w:t>, but then revised by MCC (wrong tdoc number on the coversheet)</w:t>
      </w:r>
    </w:p>
    <w:p w14:paraId="2441F23B" w14:textId="1A215B88" w:rsidR="00507C06" w:rsidRDefault="00D77A88" w:rsidP="00507C06">
      <w:pPr>
        <w:pStyle w:val="Doc-text2"/>
      </w:pPr>
      <w:r>
        <w:t>=&gt; Revised in R2-2011256</w:t>
      </w:r>
    </w:p>
    <w:p w14:paraId="0CC1315F" w14:textId="77777777" w:rsidR="00D77A88" w:rsidRDefault="00D77A88" w:rsidP="00507C06">
      <w:pPr>
        <w:pStyle w:val="Doc-text2"/>
      </w:pPr>
    </w:p>
    <w:p w14:paraId="43748316" w14:textId="0DDAF4B9" w:rsidR="00D77A88" w:rsidRPr="008562A2" w:rsidRDefault="00D77A88" w:rsidP="00D77A88">
      <w:pPr>
        <w:pStyle w:val="Doc-title"/>
      </w:pPr>
      <w:r w:rsidRPr="008562A2">
        <w:t>R2-2011</w:t>
      </w:r>
      <w:r>
        <w:t>256</w:t>
      </w:r>
      <w:r w:rsidRPr="008562A2">
        <w:tab/>
      </w:r>
      <w:r w:rsidRPr="008562A2">
        <w:rPr>
          <w:lang w:eastAsia="zh-CN"/>
        </w:rPr>
        <w:t>Corrections to the field descriptions for TDD/FDD capability differentiation, and to nMaxResource value range</w:t>
      </w:r>
      <w:r w:rsidRPr="008562A2">
        <w:tab/>
        <w:t>Huawei, HiSilicon</w:t>
      </w:r>
      <w:r w:rsidRPr="008562A2">
        <w:tab/>
        <w:t>CR</w:t>
      </w:r>
      <w:r w:rsidRPr="008562A2">
        <w:tab/>
        <w:t>Rel-16</w:t>
      </w:r>
      <w:r w:rsidRPr="008562A2">
        <w:tab/>
        <w:t>36.331</w:t>
      </w:r>
      <w:r w:rsidRPr="008562A2">
        <w:tab/>
        <w:t>16.2.1</w:t>
      </w:r>
      <w:r w:rsidRPr="008562A2">
        <w:tab/>
        <w:t>4390</w:t>
      </w:r>
      <w:r w:rsidRPr="008562A2">
        <w:tab/>
      </w:r>
      <w:r>
        <w:t>5</w:t>
      </w:r>
      <w:r w:rsidRPr="008562A2">
        <w:tab/>
        <w:t>A</w:t>
      </w:r>
      <w:r w:rsidRPr="008562A2">
        <w:tab/>
        <w:t>LTE_eFDMIMO-Core,</w:t>
      </w:r>
      <w:r w:rsidRPr="008562A2">
        <w:rPr>
          <w:rFonts w:cs="Arial"/>
        </w:rPr>
        <w:t xml:space="preserve"> </w:t>
      </w:r>
      <w:r w:rsidRPr="008562A2">
        <w:t>TEI15</w:t>
      </w:r>
      <w:r w:rsidRPr="008562A2">
        <w:tab/>
        <w:t>R2-2009922</w:t>
      </w:r>
      <w:r w:rsidRPr="008562A2">
        <w:tab/>
        <w:t>R2-2010736</w:t>
      </w:r>
    </w:p>
    <w:p w14:paraId="54F5B922" w14:textId="4F0BBEA8" w:rsidR="00D77A88" w:rsidRDefault="00D77A88" w:rsidP="00507C06">
      <w:pPr>
        <w:pStyle w:val="Doc-text2"/>
      </w:pPr>
      <w:r>
        <w:t>=&gt; Agreed</w:t>
      </w:r>
    </w:p>
    <w:p w14:paraId="109E0B3A" w14:textId="77777777" w:rsidR="00D77A88" w:rsidRPr="008562A2" w:rsidRDefault="00D77A88" w:rsidP="00507C06">
      <w:pPr>
        <w:pStyle w:val="Doc-text2"/>
      </w:pPr>
    </w:p>
    <w:p w14:paraId="10F68DB7" w14:textId="4CD07FCF" w:rsidR="00507C06" w:rsidRPr="008562A2" w:rsidRDefault="00507C06" w:rsidP="00507C06">
      <w:pPr>
        <w:pStyle w:val="Doc-title"/>
        <w:rPr>
          <w:rStyle w:val="Hyperlink"/>
          <w:color w:val="auto"/>
        </w:rPr>
      </w:pPr>
      <w:r w:rsidRPr="008562A2">
        <w:t>R2-2010753</w:t>
      </w:r>
      <w:r w:rsidRPr="008562A2">
        <w:tab/>
      </w:r>
      <w:r w:rsidRPr="008562A2">
        <w:rPr>
          <w:lang w:eastAsia="zh-CN"/>
        </w:rPr>
        <w:t>Addition of missing NZP CSI-RS transmission capabilities</w:t>
      </w:r>
      <w:r w:rsidRPr="008562A2">
        <w:tab/>
        <w:t>Huawei, HiSilicon</w:t>
      </w:r>
      <w:r w:rsidRPr="008562A2">
        <w:tab/>
        <w:t>CR</w:t>
      </w:r>
      <w:r w:rsidRPr="008562A2">
        <w:tab/>
        <w:t>Rel-15</w:t>
      </w:r>
      <w:r w:rsidRPr="008562A2">
        <w:tab/>
        <w:t>36.306</w:t>
      </w:r>
      <w:r w:rsidRPr="008562A2">
        <w:tab/>
        <w:t>15.9.0</w:t>
      </w:r>
      <w:r w:rsidRPr="008562A2">
        <w:tab/>
        <w:t>1800</w:t>
      </w:r>
      <w:r w:rsidRPr="008562A2">
        <w:tab/>
        <w:t>-</w:t>
      </w:r>
      <w:r w:rsidRPr="008562A2">
        <w:tab/>
        <w:t>F</w:t>
      </w:r>
      <w:r w:rsidRPr="008562A2">
        <w:tab/>
        <w:t>LTE_eFDMIMO-Core,</w:t>
      </w:r>
      <w:r w:rsidRPr="008562A2">
        <w:rPr>
          <w:rFonts w:cs="Arial"/>
        </w:rPr>
        <w:t xml:space="preserve"> </w:t>
      </w:r>
      <w:r w:rsidRPr="008562A2">
        <w:t>TEI15</w:t>
      </w:r>
      <w:r w:rsidRPr="008562A2">
        <w:tab/>
        <w:t>R2-2009921</w:t>
      </w:r>
    </w:p>
    <w:p w14:paraId="5DA7558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[204] Agreed</w:t>
      </w:r>
    </w:p>
    <w:p w14:paraId="7788469F" w14:textId="7008A3C6" w:rsidR="00507C06" w:rsidRPr="008562A2" w:rsidRDefault="00507C06" w:rsidP="00507C06">
      <w:pPr>
        <w:pStyle w:val="Doc-title"/>
      </w:pPr>
      <w:r w:rsidRPr="008562A2">
        <w:t>R2-2010754</w:t>
      </w:r>
      <w:r w:rsidRPr="008562A2">
        <w:tab/>
      </w:r>
      <w:r w:rsidRPr="008562A2">
        <w:rPr>
          <w:lang w:eastAsia="zh-CN"/>
        </w:rPr>
        <w:t>Addition of missing NZP CSI-RS transmission capabilities</w:t>
      </w:r>
      <w:r w:rsidRPr="008562A2">
        <w:tab/>
        <w:t>Huawei, HiSilicon</w:t>
      </w:r>
      <w:r w:rsidRPr="008562A2">
        <w:tab/>
        <w:t>CR</w:t>
      </w:r>
      <w:r w:rsidRPr="008562A2">
        <w:tab/>
        <w:t>Rel-16</w:t>
      </w:r>
      <w:r w:rsidRPr="008562A2">
        <w:tab/>
        <w:t>36.306</w:t>
      </w:r>
      <w:r w:rsidRPr="008562A2">
        <w:tab/>
        <w:t>16.2.0</w:t>
      </w:r>
      <w:r w:rsidRPr="008562A2">
        <w:tab/>
        <w:t>1801</w:t>
      </w:r>
      <w:r w:rsidRPr="008562A2">
        <w:tab/>
        <w:t>-</w:t>
      </w:r>
      <w:r w:rsidRPr="008562A2">
        <w:tab/>
        <w:t>A</w:t>
      </w:r>
      <w:r w:rsidRPr="008562A2">
        <w:tab/>
        <w:t>LTE_eFDMIMO-Core,</w:t>
      </w:r>
      <w:r w:rsidRPr="008562A2">
        <w:rPr>
          <w:rFonts w:cs="Arial"/>
        </w:rPr>
        <w:t xml:space="preserve"> </w:t>
      </w:r>
      <w:r w:rsidRPr="008562A2">
        <w:t>TEI15</w:t>
      </w:r>
      <w:r w:rsidRPr="008562A2">
        <w:tab/>
        <w:t>R2-2009922</w:t>
      </w:r>
    </w:p>
    <w:p w14:paraId="420A3F4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[204] Agreed</w:t>
      </w:r>
    </w:p>
    <w:bookmarkEnd w:id="94"/>
    <w:p w14:paraId="1E29F723" w14:textId="77777777" w:rsidR="00507C06" w:rsidRPr="008562A2" w:rsidRDefault="00507C06" w:rsidP="00507C06">
      <w:pPr>
        <w:pStyle w:val="Doc-text2"/>
      </w:pPr>
    </w:p>
    <w:p w14:paraId="3FC86C7C" w14:textId="77777777" w:rsidR="001A2FFE" w:rsidRPr="008562A2" w:rsidRDefault="001A2FFE" w:rsidP="001A2FFE">
      <w:pPr>
        <w:pStyle w:val="Heading1"/>
      </w:pPr>
      <w:bookmarkStart w:id="95" w:name="_Toc57284185"/>
      <w:bookmarkStart w:id="96" w:name="_Toc57677045"/>
      <w:bookmarkStart w:id="97" w:name="_Toc62219149"/>
      <w:r w:rsidRPr="008562A2">
        <w:t>5</w:t>
      </w:r>
      <w:r w:rsidRPr="008562A2">
        <w:tab/>
        <w:t>Rel-15 WI: New Radio (NR) Access Technology</w:t>
      </w:r>
      <w:bookmarkEnd w:id="95"/>
      <w:bookmarkEnd w:id="96"/>
      <w:bookmarkEnd w:id="97"/>
    </w:p>
    <w:p w14:paraId="06F69FCD" w14:textId="77777777" w:rsidR="001A2FFE" w:rsidRPr="008562A2" w:rsidRDefault="001A2FFE" w:rsidP="001A2FFE">
      <w:pPr>
        <w:pStyle w:val="Comments"/>
      </w:pPr>
      <w:r w:rsidRPr="008562A2">
        <w:t>(NR_newRAT-Core; leading WG: RAN1; REL-15; started: Mar. 17; closed: Jun. 19: WID: RP-191971)</w:t>
      </w:r>
    </w:p>
    <w:p w14:paraId="3E5D2B47" w14:textId="77777777" w:rsidR="001A2FFE" w:rsidRPr="008562A2" w:rsidRDefault="001A2FFE" w:rsidP="001A2FFE">
      <w:pPr>
        <w:pStyle w:val="Comments"/>
      </w:pPr>
      <w:r w:rsidRPr="008562A2">
        <w:t>Corrections to address issues for functionality developed for NR_newRAT-Core.</w:t>
      </w:r>
    </w:p>
    <w:p w14:paraId="1752184A" w14:textId="77777777" w:rsidR="001A2FFE" w:rsidRPr="008562A2" w:rsidRDefault="001A2FFE" w:rsidP="001A2FFE">
      <w:pPr>
        <w:pStyle w:val="Comments"/>
      </w:pPr>
    </w:p>
    <w:p w14:paraId="437A8C06" w14:textId="77777777" w:rsidR="001A2FFE" w:rsidRPr="008562A2" w:rsidRDefault="001A2FFE" w:rsidP="001A2FFE">
      <w:pPr>
        <w:pStyle w:val="Comments"/>
      </w:pPr>
      <w:r w:rsidRPr="008562A2">
        <w:rPr>
          <w:b/>
          <w:u w:val="single"/>
        </w:rPr>
        <w:t>Note:</w:t>
      </w:r>
      <w:r w:rsidRPr="008562A2">
        <w:t xml:space="preserve"> Corrections to functionality developed for Rel-15 WI NR_newRAT-Core shall by default be done for both Rel-15 and Rel-16 (Cat F + Cat A). The marketing status for Rel-15 is however different to Rel-16. For specific corrections when needed it may be valid to discuss whether to make such correction instead only for Rel-16. When/if applicable, email discussions shall determine Release applicablity for such corrections. Rel-16-only corrections to NR_newRAT-Core need to list both WIs NR_newRAT-Core and TEI16 on the cover sheet.</w:t>
      </w:r>
    </w:p>
    <w:p w14:paraId="4F5AA469" w14:textId="77777777" w:rsidR="001A2FFE" w:rsidRPr="008562A2" w:rsidRDefault="001A2FFE" w:rsidP="001A2FFE">
      <w:pPr>
        <w:pStyle w:val="Heading2"/>
      </w:pPr>
      <w:bookmarkStart w:id="98" w:name="_Toc57284186"/>
      <w:bookmarkStart w:id="99" w:name="_Toc57677046"/>
      <w:bookmarkStart w:id="100" w:name="_Toc62219150"/>
      <w:r w:rsidRPr="008562A2">
        <w:t>5.1</w:t>
      </w:r>
      <w:r w:rsidRPr="008562A2">
        <w:tab/>
        <w:t>Organisational</w:t>
      </w:r>
      <w:bookmarkEnd w:id="98"/>
      <w:bookmarkEnd w:id="99"/>
      <w:bookmarkEnd w:id="100"/>
    </w:p>
    <w:p w14:paraId="63622F00" w14:textId="77777777" w:rsidR="001A2FFE" w:rsidRPr="008562A2" w:rsidRDefault="001A2FFE" w:rsidP="001A2FFE">
      <w:pPr>
        <w:pStyle w:val="Comments"/>
      </w:pPr>
      <w:r w:rsidRPr="008562A2">
        <w:t>Incoming LSs, etc.</w:t>
      </w:r>
    </w:p>
    <w:p w14:paraId="48B2118E" w14:textId="77777777" w:rsidR="001A2FFE" w:rsidRPr="008562A2" w:rsidRDefault="001A2FFE" w:rsidP="001A2FFE">
      <w:pPr>
        <w:pStyle w:val="Doc-title"/>
      </w:pPr>
      <w:r w:rsidRPr="008562A2">
        <w:rPr>
          <w:rStyle w:val="Hyperlink"/>
          <w:color w:val="auto"/>
          <w:u w:val="none"/>
        </w:rPr>
        <w:t>R2-2008733</w:t>
      </w:r>
      <w:r w:rsidRPr="008562A2">
        <w:tab/>
        <w:t>Reply LS on UE capability xDD differentiation for SUL/SDL bands (R4-2011687; contact: ZTE)</w:t>
      </w:r>
      <w:r w:rsidRPr="008562A2">
        <w:tab/>
        <w:t>RAN4</w:t>
      </w:r>
      <w:r w:rsidRPr="008562A2">
        <w:tab/>
        <w:t>LS in</w:t>
      </w:r>
      <w:r w:rsidRPr="008562A2">
        <w:tab/>
        <w:t>Rel-15</w:t>
      </w:r>
      <w:r w:rsidRPr="008562A2">
        <w:tab/>
        <w:t>NR_newRAT-Core</w:t>
      </w:r>
      <w:r w:rsidRPr="008562A2">
        <w:tab/>
        <w:t>To:RAN2</w:t>
      </w:r>
      <w:r w:rsidRPr="008562A2">
        <w:tab/>
        <w:t>Cc:RAN1</w:t>
      </w:r>
    </w:p>
    <w:p w14:paraId="7258466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Noted</w:t>
      </w:r>
    </w:p>
    <w:p w14:paraId="3F91EB1C" w14:textId="77777777" w:rsidR="001A2FFE" w:rsidRPr="008562A2" w:rsidRDefault="001A2FFE" w:rsidP="001A2FFE">
      <w:pPr>
        <w:pStyle w:val="Heading2"/>
      </w:pPr>
      <w:bookmarkStart w:id="101" w:name="_Toc57284187"/>
      <w:bookmarkStart w:id="102" w:name="_Toc57677047"/>
      <w:bookmarkStart w:id="103" w:name="_Toc62219151"/>
      <w:r w:rsidRPr="008562A2">
        <w:t>5.2</w:t>
      </w:r>
      <w:r w:rsidRPr="008562A2">
        <w:tab/>
        <w:t>Stage 2 corrections</w:t>
      </w:r>
      <w:bookmarkEnd w:id="101"/>
      <w:bookmarkEnd w:id="102"/>
      <w:bookmarkEnd w:id="103"/>
    </w:p>
    <w:p w14:paraId="5BF5573A" w14:textId="77777777" w:rsidR="001A2FFE" w:rsidRPr="008562A2" w:rsidRDefault="001A2FFE" w:rsidP="001A2FFE">
      <w:pPr>
        <w:pStyle w:val="Comments"/>
      </w:pPr>
      <w:r w:rsidRPr="008562A2">
        <w:t>You should discuss your stage 2 CRs with the specification rapporteurs before submission.</w:t>
      </w:r>
    </w:p>
    <w:p w14:paraId="6E2045E7" w14:textId="77777777" w:rsidR="001A2FFE" w:rsidRPr="008562A2" w:rsidRDefault="001A2FFE" w:rsidP="001A2FFE">
      <w:pPr>
        <w:pStyle w:val="Comments"/>
      </w:pPr>
    </w:p>
    <w:p w14:paraId="67269618"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[AT112-e][001][NR15] Stage-2 Corrections (Nokia)</w:t>
      </w:r>
    </w:p>
    <w:p w14:paraId="4E58F534" w14:textId="77777777" w:rsidR="001A2FFE" w:rsidRPr="008562A2" w:rsidRDefault="001A2FFE" w:rsidP="001A2FFE">
      <w:pPr>
        <w:pStyle w:val="EmailDiscussion2"/>
      </w:pPr>
      <w:r w:rsidRPr="008562A2">
        <w:tab/>
        <w:t>Treat R2-2008816, R2-2008817, R2-2008818, R2-2008819, R2-2008820, R2-2009308, R2-2009309, R2-2009310, R2-2009311, R2-2008821, R2-2008822</w:t>
      </w:r>
    </w:p>
    <w:p w14:paraId="45C3A79A"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7E01A55E" w14:textId="77777777" w:rsidR="001A2FFE" w:rsidRPr="008562A2" w:rsidRDefault="001A2FFE" w:rsidP="001A2FFE">
      <w:pPr>
        <w:pStyle w:val="EmailDiscussion2"/>
      </w:pPr>
      <w:r w:rsidRPr="008562A2">
        <w:lastRenderedPageBreak/>
        <w:tab/>
        <w:t>Deadline: Intermediate deadline(s) by Rapporteur, Final: Discussion stop at Wed Nov 11, 1200 UTC</w:t>
      </w:r>
    </w:p>
    <w:p w14:paraId="203212F8" w14:textId="77777777" w:rsidR="001A2FFE" w:rsidRPr="008562A2" w:rsidRDefault="001A2FFE" w:rsidP="001A2FFE">
      <w:pPr>
        <w:pStyle w:val="EmailDiscussion2"/>
      </w:pPr>
      <w:r w:rsidRPr="008562A2">
        <w:tab/>
        <w:t>CLOSED</w:t>
      </w:r>
    </w:p>
    <w:p w14:paraId="3C0E6579" w14:textId="77777777" w:rsidR="001A2FFE" w:rsidRPr="008562A2" w:rsidRDefault="001A2FFE" w:rsidP="001A2FFE">
      <w:pPr>
        <w:pStyle w:val="EmailDiscussion2"/>
      </w:pPr>
      <w:r w:rsidRPr="008562A2">
        <w:tab/>
        <w:t xml:space="preserve">  </w:t>
      </w:r>
    </w:p>
    <w:p w14:paraId="0F57A156"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[Post112-e][001][NR15] Stage-2 UE cap description (Nokia)</w:t>
      </w:r>
    </w:p>
    <w:p w14:paraId="2FD51392" w14:textId="2C1D030E" w:rsidR="001A2FFE" w:rsidRPr="008562A2" w:rsidRDefault="001A2FFE" w:rsidP="001A2FFE">
      <w:pPr>
        <w:pStyle w:val="EmailDiscussion2"/>
        <w:ind w:left="1619"/>
      </w:pPr>
      <w:r w:rsidRPr="008562A2">
        <w:t>Scope: Continue to further refine revisions of R2-2009308/R2-2009309</w:t>
      </w:r>
    </w:p>
    <w:p w14:paraId="1C5C8BC7" w14:textId="77777777" w:rsidR="001A2FFE" w:rsidRPr="008562A2" w:rsidRDefault="001A2FFE" w:rsidP="001A2FFE">
      <w:pPr>
        <w:pStyle w:val="EmailDiscussion2"/>
      </w:pPr>
      <w:r w:rsidRPr="008562A2">
        <w:tab/>
        <w:t>Intended outcome: Endorsed/Agreed-in-principle CRs (not for RP)</w:t>
      </w:r>
    </w:p>
    <w:p w14:paraId="256B0C90" w14:textId="77777777" w:rsidR="001A2FFE" w:rsidRPr="008562A2" w:rsidRDefault="001A2FFE" w:rsidP="001A2FFE">
      <w:pPr>
        <w:pStyle w:val="EmailDiscussion2"/>
      </w:pPr>
      <w:r w:rsidRPr="008562A2">
        <w:tab/>
        <w:t>Deadline: Short (not for RP)</w:t>
      </w:r>
    </w:p>
    <w:p w14:paraId="281AEDAE" w14:textId="77777777" w:rsidR="0001289A" w:rsidRPr="008562A2" w:rsidRDefault="0001289A" w:rsidP="0001289A">
      <w:pPr>
        <w:pStyle w:val="EmailDiscussion2"/>
        <w:ind w:hanging="360"/>
      </w:pPr>
      <w:r w:rsidRPr="008562A2">
        <w:t>=&gt; Agreed-in-princple in R2-2011034 and R2-2011035.</w:t>
      </w:r>
    </w:p>
    <w:p w14:paraId="16CDBDCB" w14:textId="77777777" w:rsidR="001A2FFE" w:rsidRPr="008562A2" w:rsidRDefault="001A2FFE" w:rsidP="001A2FFE">
      <w:pPr>
        <w:pStyle w:val="EmailDiscussion2"/>
      </w:pPr>
    </w:p>
    <w:p w14:paraId="6DF6C12D" w14:textId="6ECC7AD5" w:rsidR="001A2FFE" w:rsidRPr="008562A2" w:rsidRDefault="001A2FFE" w:rsidP="001A2FFE">
      <w:pPr>
        <w:pStyle w:val="Doc-title"/>
      </w:pPr>
      <w:r w:rsidRPr="008562A2">
        <w:rPr>
          <w:rStyle w:val="Hyperlink"/>
          <w:color w:val="auto"/>
          <w:u w:val="none"/>
        </w:rPr>
        <w:t>R2-2011036</w:t>
      </w:r>
      <w:r w:rsidRPr="008562A2">
        <w:tab/>
        <w:t>Offline 001 on Stage 2 Corrections</w:t>
      </w:r>
      <w:r w:rsidRPr="008562A2">
        <w:tab/>
        <w:t>Nokia (Rapporteur)</w:t>
      </w:r>
      <w:r w:rsidR="00D40706" w:rsidRPr="008562A2">
        <w:tab/>
        <w:t>discussion</w:t>
      </w:r>
    </w:p>
    <w:p w14:paraId="2E5DD08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Noted, proposals are agreed and reflected below</w:t>
      </w:r>
    </w:p>
    <w:p w14:paraId="6015F4E7" w14:textId="77777777" w:rsidR="001A2FFE" w:rsidRPr="008562A2" w:rsidRDefault="001A2FFE" w:rsidP="001A2FFE">
      <w:pPr>
        <w:pStyle w:val="Doc-text2"/>
      </w:pPr>
    </w:p>
    <w:p w14:paraId="456139A7" w14:textId="77777777" w:rsidR="001A2FFE" w:rsidRPr="008562A2" w:rsidRDefault="001A2FFE" w:rsidP="001A2FFE">
      <w:pPr>
        <w:pStyle w:val="Heading3"/>
      </w:pPr>
      <w:bookmarkStart w:id="104" w:name="_Toc57284188"/>
      <w:bookmarkStart w:id="105" w:name="_Toc57677048"/>
      <w:bookmarkStart w:id="106" w:name="_Toc62219152"/>
      <w:r w:rsidRPr="008562A2">
        <w:t>5.2.1</w:t>
      </w:r>
      <w:r w:rsidRPr="008562A2">
        <w:tab/>
        <w:t>TS 3x.300</w:t>
      </w:r>
      <w:bookmarkEnd w:id="104"/>
      <w:bookmarkEnd w:id="105"/>
      <w:bookmarkEnd w:id="106"/>
    </w:p>
    <w:p w14:paraId="3DED9F8C" w14:textId="77777777" w:rsidR="001A2FFE" w:rsidRPr="008562A2" w:rsidRDefault="001A2FFE" w:rsidP="001A2FFE">
      <w:pPr>
        <w:pStyle w:val="Doc-title"/>
      </w:pPr>
      <w:r w:rsidRPr="008562A2">
        <w:rPr>
          <w:rStyle w:val="Hyperlink"/>
          <w:color w:val="auto"/>
          <w:u w:val="none"/>
        </w:rPr>
        <w:t>R2-2008816</w:t>
      </w:r>
      <w:r w:rsidRPr="008562A2">
        <w:tab/>
        <w:t>Clarification of SCell setup during inter-RAT HO</w:t>
      </w:r>
      <w:r w:rsidRPr="008562A2">
        <w:tab/>
        <w:t>Nokia, Nokia Shanghai Bell</w:t>
      </w:r>
      <w:r w:rsidRPr="008562A2">
        <w:tab/>
        <w:t>discussion</w:t>
      </w:r>
      <w:r w:rsidRPr="008562A2">
        <w:tab/>
        <w:t>NR_newRAT-Core</w:t>
      </w:r>
    </w:p>
    <w:p w14:paraId="600E9C9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Noted</w:t>
      </w:r>
    </w:p>
    <w:p w14:paraId="2B99574B" w14:textId="77777777" w:rsidR="001A2FFE" w:rsidRPr="008562A2" w:rsidRDefault="001A2FFE" w:rsidP="001A2FFE">
      <w:pPr>
        <w:pStyle w:val="Doc-text2"/>
      </w:pPr>
    </w:p>
    <w:p w14:paraId="34B6B250" w14:textId="77777777" w:rsidR="001A2FFE" w:rsidRPr="008562A2" w:rsidRDefault="001A2FFE" w:rsidP="001A2FFE">
      <w:pPr>
        <w:pStyle w:val="Doc-title"/>
      </w:pPr>
      <w:r w:rsidRPr="008562A2">
        <w:rPr>
          <w:rStyle w:val="Hyperlink"/>
          <w:color w:val="auto"/>
          <w:u w:val="none"/>
        </w:rPr>
        <w:t>R2-2008817</w:t>
      </w:r>
      <w:r w:rsidRPr="008562A2">
        <w:tab/>
        <w:t>Clarification of SCell setup during inter-RAT HO</w:t>
      </w:r>
      <w:r w:rsidRPr="008562A2">
        <w:tab/>
        <w:t>Nokia, Nokia Shanghai Bell</w:t>
      </w:r>
      <w:r w:rsidRPr="008562A2">
        <w:tab/>
        <w:t>CR</w:t>
      </w:r>
      <w:r w:rsidRPr="008562A2">
        <w:tab/>
        <w:t>Rel-15</w:t>
      </w:r>
      <w:r w:rsidRPr="008562A2">
        <w:tab/>
        <w:t>38.300</w:t>
      </w:r>
      <w:r w:rsidRPr="008562A2">
        <w:tab/>
        <w:t>15.11.0</w:t>
      </w:r>
      <w:r w:rsidRPr="008562A2">
        <w:tab/>
        <w:t>0297</w:t>
      </w:r>
      <w:r w:rsidRPr="008562A2">
        <w:tab/>
        <w:t>-</w:t>
      </w:r>
      <w:r w:rsidRPr="008562A2">
        <w:tab/>
        <w:t>F</w:t>
      </w:r>
      <w:r w:rsidRPr="008562A2">
        <w:tab/>
        <w:t>NR_newRAT-Core</w:t>
      </w:r>
    </w:p>
    <w:p w14:paraId="5FE36746" w14:textId="77777777" w:rsidR="001A2FFE" w:rsidRPr="008562A2" w:rsidRDefault="001A2FFE" w:rsidP="001A2FFE">
      <w:pPr>
        <w:pStyle w:val="Doc-title"/>
      </w:pPr>
      <w:r w:rsidRPr="008562A2">
        <w:rPr>
          <w:rStyle w:val="Hyperlink"/>
          <w:color w:val="auto"/>
          <w:u w:val="none"/>
        </w:rPr>
        <w:t>R2-2008818</w:t>
      </w:r>
      <w:r w:rsidRPr="008562A2">
        <w:tab/>
        <w:t>Clarification of SCell setup during inter-RAT HO</w:t>
      </w:r>
      <w:r w:rsidRPr="008562A2">
        <w:tab/>
        <w:t>Nokia, Nokia Shanghai Bell</w:t>
      </w:r>
      <w:r w:rsidRPr="008562A2">
        <w:tab/>
        <w:t>CR</w:t>
      </w:r>
      <w:r w:rsidRPr="008562A2">
        <w:tab/>
        <w:t>Rel-16</w:t>
      </w:r>
      <w:r w:rsidRPr="008562A2">
        <w:tab/>
        <w:t>38.300</w:t>
      </w:r>
      <w:r w:rsidRPr="008562A2">
        <w:tab/>
        <w:t>16.3.0</w:t>
      </w:r>
      <w:r w:rsidRPr="008562A2">
        <w:tab/>
        <w:t>0298</w:t>
      </w:r>
      <w:r w:rsidRPr="008562A2">
        <w:tab/>
        <w:t>-</w:t>
      </w:r>
      <w:r w:rsidRPr="008562A2">
        <w:tab/>
        <w:t>A</w:t>
      </w:r>
      <w:r w:rsidRPr="008562A2">
        <w:tab/>
        <w:t>NR_newRAT-Core</w:t>
      </w:r>
    </w:p>
    <w:p w14:paraId="31FDDBD2" w14:textId="77777777" w:rsidR="001A2FFE" w:rsidRPr="008562A2" w:rsidRDefault="001A2FFE" w:rsidP="001A2FFE">
      <w:pPr>
        <w:pStyle w:val="Doc-title"/>
      </w:pPr>
      <w:r w:rsidRPr="008562A2">
        <w:rPr>
          <w:rStyle w:val="Hyperlink"/>
          <w:color w:val="auto"/>
          <w:u w:val="none"/>
        </w:rPr>
        <w:t>R2-2008819</w:t>
      </w:r>
      <w:r w:rsidRPr="008562A2">
        <w:tab/>
        <w:t>Clarification of SCell setup during inter-RAT HO</w:t>
      </w:r>
      <w:r w:rsidRPr="008562A2">
        <w:tab/>
        <w:t>Nokia, Nokia Shanghai Bell</w:t>
      </w:r>
      <w:r w:rsidRPr="008562A2">
        <w:tab/>
        <w:t>CR</w:t>
      </w:r>
      <w:r w:rsidRPr="008562A2">
        <w:tab/>
        <w:t>Rel-15</w:t>
      </w:r>
      <w:r w:rsidRPr="008562A2">
        <w:tab/>
        <w:t>36.300</w:t>
      </w:r>
      <w:r w:rsidRPr="008562A2">
        <w:tab/>
        <w:t>15.11.0</w:t>
      </w:r>
      <w:r w:rsidRPr="008562A2">
        <w:tab/>
        <w:t>1315</w:t>
      </w:r>
      <w:r w:rsidRPr="008562A2">
        <w:tab/>
        <w:t>-</w:t>
      </w:r>
      <w:r w:rsidRPr="008562A2">
        <w:tab/>
        <w:t>F</w:t>
      </w:r>
      <w:r w:rsidRPr="008562A2">
        <w:tab/>
        <w:t>NR_newRAT-Core</w:t>
      </w:r>
    </w:p>
    <w:p w14:paraId="72E6D6A3" w14:textId="77777777" w:rsidR="001A2FFE" w:rsidRPr="008562A2" w:rsidRDefault="001A2FFE" w:rsidP="001A2FFE">
      <w:pPr>
        <w:pStyle w:val="Doc-title"/>
      </w:pPr>
      <w:r w:rsidRPr="008562A2">
        <w:rPr>
          <w:rStyle w:val="Hyperlink"/>
          <w:color w:val="auto"/>
          <w:u w:val="none"/>
        </w:rPr>
        <w:t>R2-2008820</w:t>
      </w:r>
      <w:r w:rsidRPr="008562A2">
        <w:tab/>
        <w:t>Clarification of SCell setup during inter-RAT HO</w:t>
      </w:r>
      <w:r w:rsidRPr="008562A2">
        <w:tab/>
        <w:t>Nokia, Nokia Shanghai Bell</w:t>
      </w:r>
      <w:r w:rsidRPr="008562A2">
        <w:tab/>
        <w:t>CR</w:t>
      </w:r>
      <w:r w:rsidRPr="008562A2">
        <w:tab/>
        <w:t>Rel-16</w:t>
      </w:r>
      <w:r w:rsidRPr="008562A2">
        <w:tab/>
        <w:t>36.300</w:t>
      </w:r>
      <w:r w:rsidRPr="008562A2">
        <w:tab/>
        <w:t>16.3.0</w:t>
      </w:r>
      <w:r w:rsidRPr="008562A2">
        <w:tab/>
        <w:t>1316</w:t>
      </w:r>
      <w:r w:rsidRPr="008562A2">
        <w:tab/>
        <w:t>-</w:t>
      </w:r>
      <w:r w:rsidRPr="008562A2">
        <w:tab/>
        <w:t>A</w:t>
      </w:r>
      <w:r w:rsidRPr="008562A2">
        <w:tab/>
        <w:t>NR_newRAT-Core</w:t>
      </w:r>
    </w:p>
    <w:p w14:paraId="1CC512C5" w14:textId="77777777" w:rsidR="001A2FFE" w:rsidRPr="008562A2" w:rsidRDefault="001A2FFE" w:rsidP="001A2FFE">
      <w:pPr>
        <w:pStyle w:val="Doc-text2"/>
      </w:pPr>
      <w:r w:rsidRPr="008562A2">
        <w:t>DISCUSSION</w:t>
      </w:r>
    </w:p>
    <w:p w14:paraId="4F6DC43E" w14:textId="77777777" w:rsidR="001A2FFE" w:rsidRPr="008562A2" w:rsidRDefault="001A2FFE" w:rsidP="001A2FFE">
      <w:pPr>
        <w:pStyle w:val="Doc-text2"/>
      </w:pPr>
      <w:r w:rsidRPr="008562A2">
        <w:t>-</w:t>
      </w:r>
      <w:r w:rsidRPr="008562A2">
        <w:tab/>
        <w:t xml:space="preserve">[001] Rapporteur: there is support to capture in chair notes but not in CRs. </w:t>
      </w:r>
    </w:p>
    <w:p w14:paraId="410E4C99" w14:textId="77777777" w:rsidR="001A2FFE" w:rsidRPr="008562A2" w:rsidRDefault="001A2FFE" w:rsidP="001A2FFE">
      <w:pPr>
        <w:pStyle w:val="Doc-text2"/>
      </w:pPr>
    </w:p>
    <w:p w14:paraId="5C9D6DC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4 CRs above are not pursued.</w:t>
      </w:r>
    </w:p>
    <w:p w14:paraId="1E88A61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RAN2 acknowledge that Current Stage-3 specifications allow the target RAT to add SCells for usage with the target PCell in inter-RAT handover scenarios (LTE SA to NR SA and vice-versa); and the intention of LTE and NR Stage-2 is not to restrict SCells addition only for intra-RAT scenarios.</w:t>
      </w:r>
    </w:p>
    <w:p w14:paraId="7B576D94" w14:textId="77777777" w:rsidR="001A2FFE" w:rsidRPr="008562A2" w:rsidRDefault="001A2FFE" w:rsidP="001A2FFE">
      <w:pPr>
        <w:pStyle w:val="Doc-text2"/>
      </w:pPr>
    </w:p>
    <w:p w14:paraId="6413C8B0" w14:textId="77777777" w:rsidR="001A2FFE" w:rsidRPr="008562A2" w:rsidRDefault="001A2FFE" w:rsidP="001A2FFE">
      <w:pPr>
        <w:pStyle w:val="Doc-title"/>
      </w:pPr>
      <w:r w:rsidRPr="008562A2">
        <w:rPr>
          <w:rStyle w:val="Hyperlink"/>
          <w:color w:val="auto"/>
          <w:u w:val="none"/>
        </w:rPr>
        <w:t>R2-2009310</w:t>
      </w:r>
      <w:r w:rsidRPr="008562A2">
        <w:tab/>
        <w:t>Cell Terminology</w:t>
      </w:r>
      <w:r w:rsidRPr="008562A2">
        <w:tab/>
        <w:t>Nokia (Rapporteur), Nokia Shanghai Bell, Sanechips, ZTE</w:t>
      </w:r>
      <w:r w:rsidRPr="008562A2">
        <w:tab/>
        <w:t>CR</w:t>
      </w:r>
      <w:r w:rsidRPr="008562A2">
        <w:tab/>
        <w:t>Rel-15</w:t>
      </w:r>
      <w:r w:rsidRPr="008562A2">
        <w:tab/>
        <w:t>38.300</w:t>
      </w:r>
      <w:r w:rsidRPr="008562A2">
        <w:tab/>
        <w:t>15.11.0</w:t>
      </w:r>
      <w:r w:rsidRPr="008562A2">
        <w:tab/>
        <w:t>0303</w:t>
      </w:r>
      <w:r w:rsidRPr="008562A2">
        <w:tab/>
        <w:t>-</w:t>
      </w:r>
      <w:r w:rsidRPr="008562A2">
        <w:tab/>
        <w:t>F</w:t>
      </w:r>
      <w:r w:rsidRPr="008562A2">
        <w:tab/>
        <w:t>NR_newRAT-Core</w:t>
      </w:r>
    </w:p>
    <w:p w14:paraId="660706F0" w14:textId="77777777" w:rsidR="001A2FFE" w:rsidRPr="008562A2" w:rsidRDefault="001A2FFE" w:rsidP="001A2FFE">
      <w:pPr>
        <w:pStyle w:val="Doc-title"/>
      </w:pPr>
      <w:r w:rsidRPr="008562A2">
        <w:rPr>
          <w:rStyle w:val="Hyperlink"/>
          <w:color w:val="auto"/>
          <w:u w:val="none"/>
        </w:rPr>
        <w:t>R2-2009311</w:t>
      </w:r>
      <w:r w:rsidRPr="008562A2">
        <w:tab/>
        <w:t>Cell Terminology</w:t>
      </w:r>
      <w:r w:rsidRPr="008562A2">
        <w:tab/>
        <w:t>Nokia (Rapporteur), Nokia Shanghai Bell, Sanechips, ZTE</w:t>
      </w:r>
      <w:r w:rsidRPr="008562A2">
        <w:tab/>
        <w:t>CR</w:t>
      </w:r>
      <w:r w:rsidRPr="008562A2">
        <w:tab/>
        <w:t>Rel-16</w:t>
      </w:r>
      <w:r w:rsidRPr="008562A2">
        <w:tab/>
        <w:t>38.300</w:t>
      </w:r>
      <w:r w:rsidRPr="008562A2">
        <w:tab/>
        <w:t>16.3.0</w:t>
      </w:r>
      <w:r w:rsidRPr="008562A2">
        <w:tab/>
        <w:t>0304</w:t>
      </w:r>
      <w:r w:rsidRPr="008562A2">
        <w:tab/>
        <w:t>-</w:t>
      </w:r>
      <w:r w:rsidRPr="008562A2">
        <w:tab/>
        <w:t>A</w:t>
      </w:r>
      <w:r w:rsidRPr="008562A2">
        <w:tab/>
        <w:t>NR_newRAT-Core</w:t>
      </w:r>
    </w:p>
    <w:p w14:paraId="36A220D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Not Pursued, not sufficient support</w:t>
      </w:r>
    </w:p>
    <w:p w14:paraId="04D1E6E5" w14:textId="77777777" w:rsidR="001A2FFE" w:rsidRPr="008562A2" w:rsidRDefault="001A2FFE" w:rsidP="001A2FFE">
      <w:pPr>
        <w:pStyle w:val="Doc-text2"/>
      </w:pPr>
    </w:p>
    <w:p w14:paraId="03938110" w14:textId="77777777" w:rsidR="001A2FFE" w:rsidRPr="008562A2" w:rsidRDefault="001A2FFE" w:rsidP="001A2FFE">
      <w:pPr>
        <w:pStyle w:val="Doc-title"/>
      </w:pPr>
      <w:r w:rsidRPr="008562A2">
        <w:rPr>
          <w:rStyle w:val="Hyperlink"/>
          <w:color w:val="auto"/>
          <w:u w:val="none"/>
        </w:rPr>
        <w:t>R2-2009308</w:t>
      </w:r>
      <w:r w:rsidRPr="008562A2">
        <w:tab/>
        <w:t>UE Capabilities Description</w:t>
      </w:r>
      <w:r w:rsidRPr="008562A2">
        <w:tab/>
        <w:t>Nokia (Rapporteur), Ericsson, Nokia Shanghai Bell, Qualcomm Incorporated, Sanechips, ZTE</w:t>
      </w:r>
      <w:r w:rsidRPr="008562A2">
        <w:tab/>
        <w:t>CR</w:t>
      </w:r>
      <w:r w:rsidRPr="008562A2">
        <w:tab/>
        <w:t>Rel-15</w:t>
      </w:r>
      <w:r w:rsidRPr="008562A2">
        <w:tab/>
        <w:t>38.300</w:t>
      </w:r>
      <w:r w:rsidRPr="008562A2">
        <w:tab/>
        <w:t>15.11.0</w:t>
      </w:r>
      <w:r w:rsidRPr="008562A2">
        <w:tab/>
        <w:t>0301</w:t>
      </w:r>
      <w:r w:rsidRPr="008562A2">
        <w:tab/>
        <w:t>-</w:t>
      </w:r>
      <w:r w:rsidRPr="008562A2">
        <w:tab/>
        <w:t>F</w:t>
      </w:r>
      <w:r w:rsidRPr="008562A2">
        <w:tab/>
        <w:t>NR_newRAT-Core</w:t>
      </w:r>
    </w:p>
    <w:p w14:paraId="4CCAFA2F" w14:textId="77777777" w:rsidR="001A2FFE" w:rsidRPr="008562A2" w:rsidRDefault="001A2FFE" w:rsidP="001A2FFE">
      <w:pPr>
        <w:pStyle w:val="Doc-text2"/>
      </w:pPr>
      <w:r w:rsidRPr="008562A2">
        <w:t>DISCUSSION</w:t>
      </w:r>
    </w:p>
    <w:p w14:paraId="21ECBFD5" w14:textId="77777777" w:rsidR="001A2FFE" w:rsidRPr="008562A2" w:rsidRDefault="001A2FFE" w:rsidP="001A2FFE">
      <w:pPr>
        <w:pStyle w:val="Doc-text2"/>
      </w:pPr>
      <w:r w:rsidRPr="008562A2">
        <w:t xml:space="preserve">- </w:t>
      </w:r>
      <w:r w:rsidRPr="008562A2">
        <w:tab/>
        <w:t xml:space="preserve">[001] Chairman: UE caps has grown very complex. NR UE caps is the most corrected part of R15 Maintenance during the last year. There are often obvious disconnects in online discussions on NR UE caps, and the participation is limited. So, if there is a chance to improve the situation by better high level descriptions, then I am strongly inclined to support such enhancement. </w:t>
      </w:r>
    </w:p>
    <w:p w14:paraId="1288114B" w14:textId="77777777" w:rsidR="001A2FFE" w:rsidRPr="008562A2" w:rsidRDefault="001A2FFE" w:rsidP="001A2FFE">
      <w:pPr>
        <w:pStyle w:val="Doc-text2"/>
      </w:pPr>
      <w:r w:rsidRPr="008562A2">
        <w:t>-</w:t>
      </w:r>
      <w:r w:rsidRPr="008562A2">
        <w:tab/>
        <w:t>[001] Chairman: Question: If we agree to have the UE caps description, should we then keep it open for revision for an additional meeting? As this is R15 I think the way to allow more revision would be to agree-in-principle now (but not send to Dec RP), allow further revision in Q1-21 and have real CRs for March RP. Any views?</w:t>
      </w:r>
    </w:p>
    <w:p w14:paraId="090C2598" w14:textId="77777777" w:rsidR="001A2FFE" w:rsidRPr="008562A2" w:rsidRDefault="001A2FFE" w:rsidP="001A2FFE">
      <w:pPr>
        <w:pStyle w:val="Doc-text2"/>
        <w:ind w:left="0" w:firstLine="0"/>
      </w:pPr>
    </w:p>
    <w:p w14:paraId="320AE64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A high level description of the UE Capability framework is introduced in the Stage-2.</w:t>
      </w:r>
    </w:p>
    <w:p w14:paraId="6731E6A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[001] Intermediate: revised </w:t>
      </w:r>
    </w:p>
    <w:p w14:paraId="006A3D82" w14:textId="77777777" w:rsidR="001A2FFE" w:rsidRPr="008562A2" w:rsidRDefault="001A2FFE" w:rsidP="001A2FFE">
      <w:pPr>
        <w:pStyle w:val="Doc-text2"/>
      </w:pPr>
    </w:p>
    <w:p w14:paraId="06C6577B" w14:textId="77777777" w:rsidR="001A2FFE" w:rsidRPr="008562A2" w:rsidRDefault="001A2FFE" w:rsidP="001A2FFE">
      <w:pPr>
        <w:pStyle w:val="Doc-text2"/>
      </w:pPr>
    </w:p>
    <w:p w14:paraId="0216C675" w14:textId="77777777" w:rsidR="001A2FFE" w:rsidRPr="008562A2" w:rsidRDefault="001A2FFE" w:rsidP="001A2FFE">
      <w:pPr>
        <w:pStyle w:val="Doc-text2"/>
      </w:pPr>
      <w:r w:rsidRPr="008562A2">
        <w:t>CB online Thursday on whether to agree CRs or just agree-in-principle and allow further update next meeting (applicable to 38.300 CRs)</w:t>
      </w:r>
    </w:p>
    <w:p w14:paraId="3EC81B08" w14:textId="77777777" w:rsidR="001A2FFE" w:rsidRPr="008562A2" w:rsidRDefault="001A2FFE" w:rsidP="001A2FFE">
      <w:pPr>
        <w:pStyle w:val="Doc-text2"/>
      </w:pPr>
      <w:r w:rsidRPr="008562A2">
        <w:t>-</w:t>
      </w:r>
      <w:r w:rsidRPr="008562A2">
        <w:tab/>
        <w:t>Rap proposes to discuss the NOTE</w:t>
      </w:r>
    </w:p>
    <w:p w14:paraId="1DC1DDA9" w14:textId="77777777" w:rsidR="001A2FFE" w:rsidRPr="008562A2" w:rsidRDefault="001A2FFE" w:rsidP="001A2FFE">
      <w:pPr>
        <w:pStyle w:val="Doc-text2"/>
      </w:pPr>
      <w:r w:rsidRPr="008562A2">
        <w:t>-</w:t>
      </w:r>
      <w:r w:rsidRPr="008562A2">
        <w:tab/>
        <w:t>Huawei think we should wait until March RP. Huawei think both Notes are not needed. Huawei understands that the second note is to explain how many FS … think more discussion needed</w:t>
      </w:r>
    </w:p>
    <w:p w14:paraId="316163BA" w14:textId="77777777" w:rsidR="001A2FFE" w:rsidRPr="008562A2" w:rsidRDefault="001A2FFE" w:rsidP="001A2FFE">
      <w:pPr>
        <w:pStyle w:val="Doc-text2"/>
      </w:pPr>
      <w:r w:rsidRPr="008562A2">
        <w:t>-</w:t>
      </w:r>
      <w:r w:rsidRPr="008562A2">
        <w:tab/>
        <w:t xml:space="preserve">Oppo would like at least short email, would be good to remove the notes.  </w:t>
      </w:r>
    </w:p>
    <w:p w14:paraId="003BAD6B" w14:textId="77777777" w:rsidR="001A2FFE" w:rsidRPr="008562A2" w:rsidRDefault="001A2FFE" w:rsidP="001A2FFE">
      <w:pPr>
        <w:pStyle w:val="Doc-text2"/>
      </w:pPr>
      <w:r w:rsidRPr="008562A2">
        <w:t>-</w:t>
      </w:r>
      <w:r w:rsidRPr="008562A2">
        <w:tab/>
        <w:t>Intel also provided some proposed change, on the NOTE it is not clear what is the intention, need to discuss</w:t>
      </w:r>
    </w:p>
    <w:p w14:paraId="0C7882FE" w14:textId="77777777" w:rsidR="001A2FFE" w:rsidRPr="008562A2" w:rsidRDefault="001A2FFE" w:rsidP="001A2FFE">
      <w:pPr>
        <w:pStyle w:val="Doc-text2"/>
      </w:pPr>
      <w:r w:rsidRPr="008562A2">
        <w:t>-</w:t>
      </w:r>
      <w:r w:rsidRPr="008562A2">
        <w:tab/>
        <w:t xml:space="preserve">CATT think we might also need to add some recent updates of UE cap to this discussion. </w:t>
      </w:r>
    </w:p>
    <w:p w14:paraId="064608B2" w14:textId="77777777" w:rsidR="001A2FFE" w:rsidRPr="008562A2" w:rsidRDefault="001A2FFE" w:rsidP="001A2FFE">
      <w:pPr>
        <w:pStyle w:val="Doc-text2"/>
      </w:pPr>
      <w:r w:rsidRPr="008562A2">
        <w:t>-</w:t>
      </w:r>
      <w:r w:rsidRPr="008562A2">
        <w:tab/>
        <w:t>Apple think some rewording is needed</w:t>
      </w:r>
    </w:p>
    <w:p w14:paraId="47C83BEB" w14:textId="77777777" w:rsidR="001A2FFE" w:rsidRPr="008562A2" w:rsidRDefault="001A2FFE" w:rsidP="001A2FFE">
      <w:pPr>
        <w:pStyle w:val="Doc-text2"/>
      </w:pPr>
      <w:r w:rsidRPr="008562A2">
        <w:t>-</w:t>
      </w:r>
      <w:r w:rsidRPr="008562A2">
        <w:tab/>
        <w:t xml:space="preserve">vivo think both notes are useful, and a CR can be endorsed. </w:t>
      </w:r>
    </w:p>
    <w:p w14:paraId="67AF77D8" w14:textId="77777777" w:rsidR="001A2FFE" w:rsidRPr="008562A2" w:rsidRDefault="001A2FFE" w:rsidP="001A2FFE">
      <w:pPr>
        <w:pStyle w:val="Doc-text2"/>
      </w:pPr>
    </w:p>
    <w:p w14:paraId="51958BB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Short Email Discussion to endorse CRs (agreed in principle for final submission to March RP). The endorsed CRs can be used as baseline for further input at next meeting, if needed. </w:t>
      </w:r>
    </w:p>
    <w:p w14:paraId="711E8535" w14:textId="77777777" w:rsidR="001A2FFE" w:rsidRPr="008562A2" w:rsidRDefault="001A2FFE" w:rsidP="001A2FFE">
      <w:pPr>
        <w:pStyle w:val="Doc-text2"/>
      </w:pPr>
    </w:p>
    <w:p w14:paraId="3AE94142" w14:textId="77777777" w:rsidR="001A2FFE" w:rsidRPr="008562A2" w:rsidRDefault="001A2FFE" w:rsidP="001A2FFE">
      <w:pPr>
        <w:pStyle w:val="Doc-title"/>
      </w:pPr>
      <w:r w:rsidRPr="008562A2">
        <w:rPr>
          <w:rStyle w:val="Hyperlink"/>
          <w:color w:val="auto"/>
          <w:u w:val="none"/>
        </w:rPr>
        <w:t>R2-2009309</w:t>
      </w:r>
      <w:r w:rsidRPr="008562A2">
        <w:tab/>
        <w:t>UE Capabilities Description</w:t>
      </w:r>
      <w:r w:rsidRPr="008562A2">
        <w:tab/>
        <w:t>Nokia (Rapporteur), Ericsson, Nokia Shanghai Bell, Qualcomm Incorporated, Sanechips, ZTE</w:t>
      </w:r>
      <w:r w:rsidRPr="008562A2">
        <w:tab/>
        <w:t>CR</w:t>
      </w:r>
      <w:r w:rsidRPr="008562A2">
        <w:tab/>
        <w:t>Rel-16</w:t>
      </w:r>
      <w:r w:rsidRPr="008562A2">
        <w:tab/>
        <w:t>38.300</w:t>
      </w:r>
      <w:r w:rsidRPr="008562A2">
        <w:tab/>
        <w:t>16.3.0</w:t>
      </w:r>
      <w:r w:rsidRPr="008562A2">
        <w:tab/>
        <w:t>0302</w:t>
      </w:r>
      <w:r w:rsidRPr="008562A2">
        <w:tab/>
        <w:t>-</w:t>
      </w:r>
      <w:r w:rsidRPr="008562A2">
        <w:tab/>
        <w:t>A</w:t>
      </w:r>
      <w:r w:rsidRPr="008562A2">
        <w:tab/>
        <w:t>NR_newRAT-Core</w:t>
      </w:r>
    </w:p>
    <w:p w14:paraId="2179565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Intermediate: revised (if needed), otherwise agreed or agreed-in-principle</w:t>
      </w:r>
    </w:p>
    <w:p w14:paraId="46F15D5B" w14:textId="77777777" w:rsidR="001A2FFE" w:rsidRPr="008562A2" w:rsidRDefault="001A2FFE" w:rsidP="001A2FFE">
      <w:pPr>
        <w:pStyle w:val="Doc-text2"/>
        <w:ind w:left="0" w:firstLine="0"/>
      </w:pPr>
    </w:p>
    <w:p w14:paraId="34975688" w14:textId="77777777" w:rsidR="001A2FFE" w:rsidRPr="008562A2" w:rsidRDefault="001A2FFE" w:rsidP="001A2FFE">
      <w:pPr>
        <w:pStyle w:val="Heading3"/>
      </w:pPr>
      <w:bookmarkStart w:id="107" w:name="_Toc57284189"/>
      <w:bookmarkStart w:id="108" w:name="_Toc57677049"/>
      <w:bookmarkStart w:id="109" w:name="_Toc62219153"/>
      <w:r w:rsidRPr="008562A2">
        <w:t>5.2.2</w:t>
      </w:r>
      <w:r w:rsidRPr="008562A2">
        <w:tab/>
        <w:t>TS 37.340</w:t>
      </w:r>
      <w:bookmarkEnd w:id="107"/>
      <w:bookmarkEnd w:id="108"/>
      <w:bookmarkEnd w:id="109"/>
    </w:p>
    <w:p w14:paraId="2CDF7D85" w14:textId="61437B21" w:rsidR="001A2FFE" w:rsidRPr="008562A2" w:rsidRDefault="001A2FFE" w:rsidP="001A2FFE">
      <w:pPr>
        <w:pStyle w:val="Doc-title"/>
      </w:pPr>
      <w:r w:rsidRPr="008562A2">
        <w:rPr>
          <w:rStyle w:val="Hyperlink"/>
          <w:color w:val="auto"/>
          <w:u w:val="none"/>
        </w:rPr>
        <w:t>R2-2008821</w:t>
      </w:r>
      <w:r w:rsidRPr="008562A2">
        <w:tab/>
        <w:t xml:space="preserve">UE Capabilities </w:t>
      </w:r>
      <w:r w:rsidR="000552F1">
        <w:t>d</w:t>
      </w:r>
      <w:r w:rsidRPr="008562A2">
        <w:t>escription</w:t>
      </w:r>
      <w:r w:rsidRPr="008562A2">
        <w:tab/>
        <w:t>Nokia, Nokia Shanghai Bell, ZTE Corporation (rapporteur)</w:t>
      </w:r>
      <w:r w:rsidRPr="008562A2">
        <w:tab/>
        <w:t>CR</w:t>
      </w:r>
      <w:r w:rsidRPr="008562A2">
        <w:tab/>
        <w:t>Rel-15</w:t>
      </w:r>
      <w:r w:rsidRPr="008562A2">
        <w:tab/>
        <w:t>37.340</w:t>
      </w:r>
      <w:r w:rsidRPr="008562A2">
        <w:tab/>
        <w:t>15.10.0</w:t>
      </w:r>
      <w:r w:rsidRPr="008562A2">
        <w:tab/>
        <w:t>0232</w:t>
      </w:r>
      <w:r w:rsidRPr="008562A2">
        <w:tab/>
        <w:t>-</w:t>
      </w:r>
      <w:r w:rsidRPr="008562A2">
        <w:tab/>
        <w:t>F</w:t>
      </w:r>
      <w:r w:rsidRPr="008562A2">
        <w:tab/>
        <w:t>NR_newRAT-Core</w:t>
      </w:r>
    </w:p>
    <w:p w14:paraId="14DF103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agreed</w:t>
      </w:r>
    </w:p>
    <w:p w14:paraId="4C7CD61B" w14:textId="77777777" w:rsidR="001A2FFE" w:rsidRPr="008562A2" w:rsidRDefault="001A2FFE" w:rsidP="001A2FFE">
      <w:pPr>
        <w:pStyle w:val="Doc-text2"/>
      </w:pPr>
    </w:p>
    <w:p w14:paraId="6C2EAD63" w14:textId="77777777" w:rsidR="001A2FFE" w:rsidRPr="008562A2" w:rsidRDefault="001A2FFE" w:rsidP="001A2FFE">
      <w:pPr>
        <w:pStyle w:val="Doc-title"/>
      </w:pPr>
      <w:r w:rsidRPr="008562A2">
        <w:rPr>
          <w:rStyle w:val="Hyperlink"/>
          <w:color w:val="auto"/>
          <w:u w:val="none"/>
        </w:rPr>
        <w:t>R2-2008822</w:t>
      </w:r>
      <w:r w:rsidRPr="008562A2">
        <w:tab/>
        <w:t>UE Capabilities Description</w:t>
      </w:r>
      <w:r w:rsidRPr="008562A2">
        <w:tab/>
        <w:t>Nokia, Nokia Shanghai Bell, ZTE Corporation (rapporteur)</w:t>
      </w:r>
      <w:r w:rsidRPr="008562A2">
        <w:tab/>
        <w:t>CR</w:t>
      </w:r>
      <w:r w:rsidRPr="008562A2">
        <w:tab/>
        <w:t>Rel-16</w:t>
      </w:r>
      <w:r w:rsidRPr="008562A2">
        <w:tab/>
        <w:t>37.340</w:t>
      </w:r>
      <w:r w:rsidRPr="008562A2">
        <w:tab/>
        <w:t>16.3.0</w:t>
      </w:r>
      <w:r w:rsidRPr="008562A2">
        <w:tab/>
        <w:t>0233</w:t>
      </w:r>
      <w:r w:rsidRPr="008562A2">
        <w:tab/>
        <w:t>-</w:t>
      </w:r>
      <w:r w:rsidRPr="008562A2">
        <w:tab/>
        <w:t>A</w:t>
      </w:r>
      <w:r w:rsidRPr="008562A2">
        <w:tab/>
        <w:t>NR_newRAT-Core</w:t>
      </w:r>
    </w:p>
    <w:p w14:paraId="55BE982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[001] Intermediate: Update category to A</w:t>
      </w:r>
    </w:p>
    <w:p w14:paraId="0BE05E00" w14:textId="74D77DF9" w:rsidR="001A2FFE" w:rsidRPr="008562A2" w:rsidRDefault="001A2FFE" w:rsidP="001A2FFE">
      <w:pPr>
        <w:pStyle w:val="Doc-title"/>
      </w:pPr>
      <w:r w:rsidRPr="008562A2">
        <w:rPr>
          <w:rStyle w:val="Hyperlink"/>
          <w:color w:val="auto"/>
          <w:u w:val="none"/>
        </w:rPr>
        <w:t>R2-2011127</w:t>
      </w:r>
      <w:r w:rsidRPr="008562A2">
        <w:tab/>
        <w:t xml:space="preserve">UE Capabilities </w:t>
      </w:r>
      <w:r w:rsidR="00BF2AD1">
        <w:t>d</w:t>
      </w:r>
      <w:r w:rsidRPr="008562A2">
        <w:t>escription</w:t>
      </w:r>
      <w:r w:rsidRPr="008562A2">
        <w:tab/>
        <w:t>Nokia, Nokia Shanghai Bell, ZTE Corporation (rapporteur)</w:t>
      </w:r>
      <w:r w:rsidRPr="008562A2">
        <w:tab/>
        <w:t>CR</w:t>
      </w:r>
      <w:r w:rsidRPr="008562A2">
        <w:tab/>
        <w:t>Rel-16</w:t>
      </w:r>
      <w:r w:rsidRPr="008562A2">
        <w:tab/>
        <w:t>37.340</w:t>
      </w:r>
      <w:r w:rsidRPr="008562A2">
        <w:tab/>
        <w:t>16.3.0</w:t>
      </w:r>
      <w:r w:rsidRPr="008562A2">
        <w:tab/>
        <w:t>0233</w:t>
      </w:r>
      <w:r w:rsidRPr="008562A2">
        <w:tab/>
        <w:t>-</w:t>
      </w:r>
      <w:r w:rsidRPr="008562A2">
        <w:tab/>
        <w:t>A</w:t>
      </w:r>
      <w:r w:rsidRPr="008562A2">
        <w:tab/>
        <w:t>NR_newRAT-Core</w:t>
      </w:r>
    </w:p>
    <w:p w14:paraId="3982D83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agreed</w:t>
      </w:r>
    </w:p>
    <w:p w14:paraId="6BAD1130" w14:textId="77777777" w:rsidR="001A2FFE" w:rsidRPr="008562A2" w:rsidRDefault="001A2FFE" w:rsidP="001A2FFE">
      <w:pPr>
        <w:pStyle w:val="Doc-text2"/>
      </w:pPr>
    </w:p>
    <w:p w14:paraId="69795785" w14:textId="77777777" w:rsidR="001A2FFE" w:rsidRPr="008562A2" w:rsidRDefault="001A2FFE" w:rsidP="001A2FFE">
      <w:pPr>
        <w:pStyle w:val="Heading2"/>
      </w:pPr>
      <w:bookmarkStart w:id="110" w:name="_Toc57284190"/>
      <w:bookmarkStart w:id="111" w:name="_Toc57677050"/>
      <w:bookmarkStart w:id="112" w:name="_Toc62219154"/>
      <w:r w:rsidRPr="008562A2">
        <w:t>5.3</w:t>
      </w:r>
      <w:r w:rsidRPr="008562A2">
        <w:tab/>
        <w:t>Stage 3 user plane corrections</w:t>
      </w:r>
      <w:bookmarkEnd w:id="110"/>
      <w:bookmarkEnd w:id="111"/>
      <w:bookmarkEnd w:id="112"/>
    </w:p>
    <w:p w14:paraId="6F1F7789" w14:textId="77777777" w:rsidR="001A2FFE" w:rsidRPr="008562A2" w:rsidRDefault="001A2FFE" w:rsidP="001A2FFE">
      <w:pPr>
        <w:pStyle w:val="Heading3"/>
      </w:pPr>
      <w:bookmarkStart w:id="113" w:name="_Toc57284191"/>
      <w:bookmarkStart w:id="114" w:name="_Toc57677051"/>
      <w:bookmarkStart w:id="115" w:name="_Toc62219155"/>
      <w:r w:rsidRPr="008562A2">
        <w:t>5.3.1</w:t>
      </w:r>
      <w:r w:rsidRPr="008562A2">
        <w:tab/>
        <w:t>MAC</w:t>
      </w:r>
      <w:bookmarkEnd w:id="113"/>
      <w:bookmarkEnd w:id="114"/>
      <w:bookmarkEnd w:id="115"/>
    </w:p>
    <w:p w14:paraId="2F5671B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[AT112-e][002][NR15] MAC I (MediaTek)</w:t>
      </w:r>
    </w:p>
    <w:p w14:paraId="22546247" w14:textId="77777777" w:rsidR="001A2FFE" w:rsidRPr="008562A2" w:rsidRDefault="001A2FFE" w:rsidP="001A2FFE">
      <w:pPr>
        <w:pStyle w:val="EmailDiscussion2"/>
      </w:pPr>
      <w:r w:rsidRPr="008562A2">
        <w:tab/>
        <w:t>Treat R2-20010621, R2-201330, R2-201679, R2-201680, R2-2009348, R2-2009792, R2-2009793, R2-2010156, R2-2010157, R2-2010165, R2-2010166</w:t>
      </w:r>
    </w:p>
    <w:p w14:paraId="1A4B0281"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4AABD7FE" w14:textId="77777777" w:rsidR="001A2FFE" w:rsidRPr="008562A2" w:rsidRDefault="001A2FFE" w:rsidP="001A2FFE">
      <w:pPr>
        <w:pStyle w:val="EmailDiscussion2"/>
      </w:pPr>
      <w:r w:rsidRPr="008562A2">
        <w:tab/>
        <w:t>Deadline: Intermediate deadline(s) by Rapporteur, Final: Discussion stop at Wed Nov 11, 1200 UTC</w:t>
      </w:r>
    </w:p>
    <w:p w14:paraId="3D8A0FE7" w14:textId="77777777" w:rsidR="001A2FFE" w:rsidRPr="008562A2" w:rsidRDefault="001A2FFE" w:rsidP="001A2FFE">
      <w:pPr>
        <w:pStyle w:val="EmailDiscussion2"/>
      </w:pPr>
    </w:p>
    <w:p w14:paraId="7490E895" w14:textId="46849AFD" w:rsidR="001A2FFE" w:rsidRPr="008562A2" w:rsidRDefault="001A2FFE" w:rsidP="001A2FFE">
      <w:pPr>
        <w:pStyle w:val="Doc-title"/>
      </w:pPr>
      <w:r w:rsidRPr="008562A2">
        <w:t>R2-2011105</w:t>
      </w:r>
      <w:r w:rsidR="008562A2">
        <w:tab/>
      </w:r>
      <w:r w:rsidRPr="008562A2">
        <w:t>Report of [AT112-e][002][NR15] MAC I</w:t>
      </w:r>
      <w:r w:rsidR="008562A2">
        <w:t xml:space="preserve"> </w:t>
      </w:r>
      <w:r w:rsidRPr="008562A2">
        <w:t>(MeidaTek)</w:t>
      </w:r>
      <w:r w:rsidR="008562A2">
        <w:tab/>
      </w:r>
      <w:r w:rsidRPr="008562A2">
        <w:t>MediaTek</w:t>
      </w:r>
      <w:r w:rsidR="008562A2">
        <w:tab/>
      </w:r>
      <w:r w:rsidRPr="008562A2">
        <w:t>discussion</w:t>
      </w:r>
      <w:r w:rsidR="008562A2">
        <w:tab/>
      </w:r>
      <w:r w:rsidRPr="008562A2">
        <w:t>Rel-15</w:t>
      </w:r>
      <w:r w:rsidR="008562A2">
        <w:tab/>
      </w:r>
      <w:r w:rsidRPr="008562A2">
        <w:t>NR_newRAT-Core</w:t>
      </w:r>
    </w:p>
    <w:p w14:paraId="763789E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[002] Noted</w:t>
      </w:r>
    </w:p>
    <w:p w14:paraId="4BB21A71" w14:textId="77777777" w:rsidR="001A2FFE" w:rsidRPr="008562A2" w:rsidRDefault="001A2FFE" w:rsidP="001A2FFE">
      <w:pPr>
        <w:pStyle w:val="EmailDiscussion2"/>
      </w:pPr>
    </w:p>
    <w:p w14:paraId="0AAD2B75" w14:textId="77777777" w:rsidR="001A2FFE" w:rsidRPr="008562A2" w:rsidRDefault="001A2FFE" w:rsidP="001A2FFE">
      <w:pPr>
        <w:pStyle w:val="Doc-title"/>
        <w:rPr>
          <w:b/>
        </w:rPr>
      </w:pPr>
      <w:r w:rsidRPr="008562A2">
        <w:rPr>
          <w:b/>
        </w:rPr>
        <w:t>Configured grant related</w:t>
      </w:r>
    </w:p>
    <w:p w14:paraId="3068E924" w14:textId="77777777" w:rsidR="001A2FFE" w:rsidRPr="008562A2" w:rsidRDefault="001A2FFE" w:rsidP="001A2FFE">
      <w:pPr>
        <w:pStyle w:val="Doc-title"/>
      </w:pPr>
      <w:r w:rsidRPr="008562A2">
        <w:rPr>
          <w:rStyle w:val="Hyperlink"/>
          <w:color w:val="auto"/>
          <w:u w:val="none"/>
        </w:rPr>
        <w:t>R2-2010621</w:t>
      </w:r>
      <w:r w:rsidRPr="008562A2">
        <w:tab/>
        <w:t>Activation of CG and DRX Inactivity Timer</w:t>
      </w:r>
      <w:r w:rsidRPr="008562A2">
        <w:tab/>
        <w:t>Ericsson</w:t>
      </w:r>
      <w:r w:rsidRPr="008562A2">
        <w:tab/>
        <w:t>discussion</w:t>
      </w:r>
      <w:r w:rsidRPr="008562A2">
        <w:tab/>
        <w:t>NR_newRAT-Core</w:t>
      </w:r>
    </w:p>
    <w:p w14:paraId="43C4E86A"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Topic is Postponed, companies to check their implementation (expected next meeting)</w:t>
      </w:r>
    </w:p>
    <w:p w14:paraId="7414F848" w14:textId="77777777" w:rsidR="001A2FFE" w:rsidRPr="008562A2" w:rsidRDefault="001A2FFE" w:rsidP="001A2FFE">
      <w:pPr>
        <w:pStyle w:val="Doc-text2"/>
      </w:pPr>
    </w:p>
    <w:p w14:paraId="6385D0D3" w14:textId="77777777" w:rsidR="001A2FFE" w:rsidRPr="008562A2" w:rsidRDefault="001A2FFE" w:rsidP="001A2FFE">
      <w:pPr>
        <w:pStyle w:val="Doc-title"/>
      </w:pPr>
      <w:r w:rsidRPr="008562A2">
        <w:rPr>
          <w:rStyle w:val="Hyperlink"/>
          <w:color w:val="auto"/>
          <w:u w:val="none"/>
        </w:rPr>
        <w:lastRenderedPageBreak/>
        <w:t>R2-2010330</w:t>
      </w:r>
      <w:r w:rsidRPr="008562A2">
        <w:tab/>
        <w:t>Clarification on LCP restriction for configured grant type 1</w:t>
      </w:r>
      <w:r w:rsidRPr="008562A2">
        <w:tab/>
        <w:t>MediaTek Inc.</w:t>
      </w:r>
      <w:r w:rsidRPr="008562A2">
        <w:tab/>
        <w:t>discussion</w:t>
      </w:r>
      <w:r w:rsidRPr="008562A2">
        <w:tab/>
        <w:t>Rel-15</w:t>
      </w:r>
      <w:r w:rsidRPr="008562A2">
        <w:tab/>
        <w:t>NR_newRAT-Core</w:t>
      </w:r>
    </w:p>
    <w:p w14:paraId="1FA9136F"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RAN2 confirms that if configuredGrantType1Allowed is configured for a logical channel, or if the capability LCP-restriction as specified in TS 38.306 is not supported, UL MAC SDUs from this logical channel can be transmitted on a configured grant type 1. Otherwise, UL MAC SDUs from this logical channel cannot be transmitted on a configured grant type 1.</w:t>
      </w:r>
    </w:p>
    <w:p w14:paraId="345B489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[002] Noted</w:t>
      </w:r>
    </w:p>
    <w:p w14:paraId="2CFBA1D8" w14:textId="77777777" w:rsidR="001A2FFE" w:rsidRPr="008562A2" w:rsidRDefault="001A2FFE" w:rsidP="001A2FFE">
      <w:pPr>
        <w:pStyle w:val="Doc-text2"/>
      </w:pPr>
    </w:p>
    <w:p w14:paraId="4C7C93AA" w14:textId="0A08A342" w:rsidR="001A2FFE" w:rsidRPr="008562A2" w:rsidRDefault="001A2FFE" w:rsidP="001A2FFE">
      <w:pPr>
        <w:pStyle w:val="Doc-title"/>
      </w:pPr>
      <w:r w:rsidRPr="008562A2">
        <w:rPr>
          <w:rStyle w:val="Hyperlink"/>
          <w:color w:val="auto"/>
          <w:u w:val="none"/>
        </w:rPr>
        <w:t>R2-2010679</w:t>
      </w:r>
      <w:r w:rsidRPr="008562A2">
        <w:tab/>
      </w:r>
      <w:r w:rsidRPr="008562A2">
        <w:rPr>
          <w:lang w:val="en-US"/>
        </w:rPr>
        <w:t>CR on TS 38.331 for LCP restriction of configured grant type 1</w:t>
      </w:r>
      <w:r w:rsidRPr="008562A2">
        <w:tab/>
        <w:t>MediaTek</w:t>
      </w:r>
      <w:r w:rsidRPr="008562A2">
        <w:tab/>
        <w:t>CR</w:t>
      </w:r>
      <w:r w:rsidRPr="008562A2">
        <w:tab/>
        <w:t>Rel-15</w:t>
      </w:r>
      <w:r w:rsidRPr="008562A2">
        <w:tab/>
        <w:t>38.331</w:t>
      </w:r>
      <w:r w:rsidRPr="008562A2">
        <w:tab/>
      </w:r>
      <w:r w:rsidR="000C5631">
        <w:t>15.11</w:t>
      </w:r>
      <w:r w:rsidRPr="008562A2">
        <w:t>.0</w:t>
      </w:r>
      <w:r w:rsidRPr="008562A2">
        <w:tab/>
        <w:t>2272</w:t>
      </w:r>
      <w:r w:rsidRPr="008562A2">
        <w:tab/>
        <w:t>-</w:t>
      </w:r>
      <w:r w:rsidRPr="008562A2">
        <w:tab/>
        <w:t>F</w:t>
      </w:r>
      <w:r w:rsidRPr="008562A2">
        <w:tab/>
        <w:t>NR_newRAT-Core</w:t>
      </w:r>
    </w:p>
    <w:p w14:paraId="6239C370"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Revised, fix a typo (i.e. SUDs)</w:t>
      </w:r>
    </w:p>
    <w:p w14:paraId="5D0B81FE" w14:textId="086BE0BD" w:rsidR="001A2FFE" w:rsidRPr="008562A2" w:rsidRDefault="001A2FFE" w:rsidP="001A2FFE">
      <w:pPr>
        <w:pStyle w:val="Doc-title"/>
      </w:pPr>
      <w:r w:rsidRPr="008562A2">
        <w:t>R2-2011106</w:t>
      </w:r>
      <w:r w:rsidRPr="008562A2">
        <w:tab/>
      </w:r>
      <w:r w:rsidRPr="008562A2">
        <w:rPr>
          <w:lang w:val="en-US"/>
        </w:rPr>
        <w:t>CR on TS 38.331 for LCP restriction of configured grant type 1</w:t>
      </w:r>
      <w:r w:rsidRPr="008562A2">
        <w:tab/>
        <w:t>MediaTek</w:t>
      </w:r>
      <w:r w:rsidRPr="008562A2">
        <w:tab/>
        <w:t>CR</w:t>
      </w:r>
      <w:r w:rsidRPr="008562A2">
        <w:tab/>
        <w:t>Rel-15</w:t>
      </w:r>
      <w:r w:rsidRPr="008562A2">
        <w:tab/>
        <w:t>38.331</w:t>
      </w:r>
      <w:r w:rsidRPr="008562A2">
        <w:tab/>
      </w:r>
      <w:r w:rsidR="000C5631">
        <w:t>15.11</w:t>
      </w:r>
      <w:r w:rsidRPr="008562A2">
        <w:t>.0</w:t>
      </w:r>
      <w:r w:rsidRPr="008562A2">
        <w:tab/>
        <w:t>2272</w:t>
      </w:r>
      <w:r w:rsidRPr="008562A2">
        <w:tab/>
        <w:t>1</w:t>
      </w:r>
      <w:r w:rsidRPr="008562A2">
        <w:tab/>
        <w:t>F</w:t>
      </w:r>
      <w:r w:rsidRPr="008562A2">
        <w:tab/>
        <w:t>NR_newRAT-Core</w:t>
      </w:r>
    </w:p>
    <w:p w14:paraId="1D86D31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[002] Revised, cover page modification</w:t>
      </w:r>
    </w:p>
    <w:p w14:paraId="585D6084" w14:textId="2D996A42" w:rsidR="001A2FFE" w:rsidRPr="008562A2" w:rsidRDefault="001A2FFE" w:rsidP="001A2FFE">
      <w:pPr>
        <w:pStyle w:val="Doc-title"/>
      </w:pPr>
      <w:r w:rsidRPr="008562A2">
        <w:rPr>
          <w:rStyle w:val="Hyperlink"/>
          <w:color w:val="auto"/>
          <w:u w:val="none"/>
        </w:rPr>
        <w:t>R2-2011155</w:t>
      </w:r>
      <w:r w:rsidRPr="008562A2">
        <w:tab/>
      </w:r>
      <w:r w:rsidRPr="008562A2">
        <w:rPr>
          <w:lang w:val="en-US"/>
        </w:rPr>
        <w:t>CR on TS 38.331 for LCP restriction of configured grant type 1</w:t>
      </w:r>
      <w:r w:rsidRPr="008562A2">
        <w:tab/>
        <w:t>MediaTek</w:t>
      </w:r>
      <w:r w:rsidRPr="008562A2">
        <w:tab/>
        <w:t>CR</w:t>
      </w:r>
      <w:r w:rsidRPr="008562A2">
        <w:tab/>
        <w:t>Rel-15</w:t>
      </w:r>
      <w:r w:rsidRPr="008562A2">
        <w:tab/>
        <w:t>38.331</w:t>
      </w:r>
      <w:r w:rsidRPr="008562A2">
        <w:tab/>
      </w:r>
      <w:r w:rsidR="000C5631">
        <w:t>15.11</w:t>
      </w:r>
      <w:r w:rsidRPr="008562A2">
        <w:t>.0</w:t>
      </w:r>
      <w:r w:rsidRPr="008562A2">
        <w:tab/>
        <w:t>2272</w:t>
      </w:r>
      <w:r w:rsidRPr="008562A2">
        <w:tab/>
        <w:t>2</w:t>
      </w:r>
      <w:r w:rsidRPr="008562A2">
        <w:tab/>
        <w:t>F</w:t>
      </w:r>
      <w:r w:rsidRPr="008562A2">
        <w:tab/>
        <w:t>NR_newRAT-Core</w:t>
      </w:r>
    </w:p>
    <w:p w14:paraId="114C7A27" w14:textId="709617A8" w:rsidR="001A2FFE" w:rsidRDefault="001A2FFE" w:rsidP="001A2FFE">
      <w:pPr>
        <w:pStyle w:val="Agreement"/>
        <w:tabs>
          <w:tab w:val="num" w:pos="1619"/>
        </w:tabs>
        <w:overflowPunct/>
        <w:autoSpaceDE/>
        <w:autoSpaceDN/>
        <w:adjustRightInd/>
        <w:ind w:left="1619" w:hanging="360"/>
        <w:textAlignment w:val="auto"/>
        <w:rPr>
          <w:b w:val="0"/>
          <w:bCs/>
        </w:rPr>
      </w:pPr>
      <w:r w:rsidRPr="008562A2">
        <w:t>[002] Agreed (unseen)</w:t>
      </w:r>
      <w:r w:rsidR="006F38EA" w:rsidRPr="003E12A1">
        <w:rPr>
          <w:b w:val="0"/>
          <w:bCs/>
        </w:rPr>
        <w:t>, but then MCC coversheet revised (clauses affected empty)</w:t>
      </w:r>
    </w:p>
    <w:p w14:paraId="49167E1E" w14:textId="1A35CD70" w:rsidR="006F38EA" w:rsidRPr="00126C29" w:rsidRDefault="003E12A1" w:rsidP="003E12A1">
      <w:pPr>
        <w:pStyle w:val="Doc-text2"/>
      </w:pPr>
      <w:r>
        <w:rPr>
          <w:lang w:val="fr-FR"/>
        </w:rPr>
        <w:t xml:space="preserve">=&gt; </w:t>
      </w:r>
      <w:r w:rsidR="006F38EA">
        <w:rPr>
          <w:lang w:val="fr-FR"/>
        </w:rPr>
        <w:t>Revised in R2-2011282</w:t>
      </w:r>
    </w:p>
    <w:p w14:paraId="3DF6E79C" w14:textId="53E43813" w:rsidR="001A2FFE" w:rsidRDefault="001A2FFE" w:rsidP="001A2FFE">
      <w:pPr>
        <w:pStyle w:val="Doc-text2"/>
      </w:pPr>
    </w:p>
    <w:p w14:paraId="6886048C" w14:textId="1D170BA5" w:rsidR="006F38EA" w:rsidRDefault="006F38EA" w:rsidP="006F38EA">
      <w:pPr>
        <w:pStyle w:val="Doc-title"/>
      </w:pPr>
      <w:r w:rsidRPr="008562A2">
        <w:rPr>
          <w:rStyle w:val="Hyperlink"/>
          <w:color w:val="auto"/>
          <w:u w:val="none"/>
        </w:rPr>
        <w:t>R2-2011</w:t>
      </w:r>
      <w:r>
        <w:rPr>
          <w:rStyle w:val="Hyperlink"/>
          <w:color w:val="auto"/>
          <w:u w:val="none"/>
        </w:rPr>
        <w:t>282</w:t>
      </w:r>
      <w:r w:rsidRPr="008562A2">
        <w:tab/>
      </w:r>
      <w:r w:rsidRPr="008562A2">
        <w:rPr>
          <w:lang w:val="en-US"/>
        </w:rPr>
        <w:t>CR on TS 38.331 for LCP restriction of configured grant type 1</w:t>
      </w:r>
      <w:r w:rsidRPr="008562A2">
        <w:tab/>
        <w:t>MediaTek</w:t>
      </w:r>
      <w:r w:rsidRPr="008562A2">
        <w:tab/>
        <w:t>CR</w:t>
      </w:r>
      <w:r w:rsidRPr="008562A2">
        <w:tab/>
        <w:t>Rel-15</w:t>
      </w:r>
      <w:r w:rsidRPr="008562A2">
        <w:tab/>
        <w:t>38.331</w:t>
      </w:r>
      <w:r w:rsidRPr="008562A2">
        <w:tab/>
      </w:r>
      <w:r w:rsidR="000C5631">
        <w:t>15.11</w:t>
      </w:r>
      <w:r w:rsidRPr="008562A2">
        <w:t>.0</w:t>
      </w:r>
      <w:r w:rsidRPr="008562A2">
        <w:tab/>
        <w:t>2272</w:t>
      </w:r>
      <w:r w:rsidRPr="008562A2">
        <w:tab/>
      </w:r>
      <w:r>
        <w:t>3</w:t>
      </w:r>
      <w:r w:rsidRPr="008562A2">
        <w:tab/>
        <w:t>F</w:t>
      </w:r>
      <w:r w:rsidRPr="008562A2">
        <w:tab/>
        <w:t>NR_newRAT-Core</w:t>
      </w:r>
    </w:p>
    <w:p w14:paraId="337049A3" w14:textId="62E17025" w:rsidR="006F38EA" w:rsidRPr="006F38EA" w:rsidRDefault="006F38EA" w:rsidP="003E12A1">
      <w:pPr>
        <w:pStyle w:val="Doc-text2"/>
      </w:pPr>
      <w:r>
        <w:t>=&gt; Agreed</w:t>
      </w:r>
    </w:p>
    <w:p w14:paraId="75480F75" w14:textId="77777777" w:rsidR="006F38EA" w:rsidRPr="008562A2" w:rsidRDefault="006F38EA" w:rsidP="001A2FFE">
      <w:pPr>
        <w:pStyle w:val="Doc-text2"/>
      </w:pPr>
    </w:p>
    <w:p w14:paraId="4420236A" w14:textId="18267722" w:rsidR="001A2FFE" w:rsidRPr="008562A2" w:rsidRDefault="001A2FFE" w:rsidP="001A2FFE">
      <w:pPr>
        <w:pStyle w:val="Doc-title"/>
      </w:pPr>
      <w:r w:rsidRPr="008562A2">
        <w:rPr>
          <w:rStyle w:val="Hyperlink"/>
          <w:color w:val="auto"/>
          <w:u w:val="none"/>
        </w:rPr>
        <w:t>R2-2010680</w:t>
      </w:r>
      <w:r w:rsidRPr="008562A2">
        <w:tab/>
      </w:r>
      <w:r w:rsidRPr="008562A2">
        <w:rPr>
          <w:lang w:val="en-US"/>
        </w:rPr>
        <w:t>CR on TS 38.331 for LCP restriction of configured grant type 1</w:t>
      </w:r>
      <w:r w:rsidRPr="008562A2">
        <w:tab/>
        <w:t>MediaTek</w:t>
      </w:r>
      <w:r w:rsidRPr="008562A2">
        <w:tab/>
        <w:t>CR</w:t>
      </w:r>
      <w:r w:rsidRPr="008562A2">
        <w:tab/>
        <w:t>Rel-1</w:t>
      </w:r>
      <w:r w:rsidR="000C5631">
        <w:t>6</w:t>
      </w:r>
      <w:r w:rsidRPr="008562A2">
        <w:tab/>
        <w:t>38.331</w:t>
      </w:r>
      <w:r w:rsidRPr="008562A2">
        <w:tab/>
        <w:t>16.2.0</w:t>
      </w:r>
      <w:r w:rsidRPr="008562A2">
        <w:tab/>
        <w:t>2273</w:t>
      </w:r>
      <w:r w:rsidRPr="008562A2">
        <w:tab/>
        <w:t>-</w:t>
      </w:r>
      <w:r w:rsidRPr="008562A2">
        <w:tab/>
        <w:t>A</w:t>
      </w:r>
      <w:r w:rsidRPr="008562A2">
        <w:tab/>
        <w:t>NR_newRAT-Core</w:t>
      </w:r>
    </w:p>
    <w:p w14:paraId="1FFB67E3"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Revised, add</w:t>
      </w:r>
      <w:r w:rsidRPr="008562A2">
        <w:rPr>
          <w:lang w:eastAsia="ko-KR"/>
        </w:rPr>
        <w:t xml:space="preserve"> clarification to specify UE behavior in field description of allowedCG-List given that configuredGrantType1Allowed is configured or not configured.</w:t>
      </w:r>
    </w:p>
    <w:p w14:paraId="0ACD22CB" w14:textId="16B5240D" w:rsidR="001A2FFE" w:rsidRPr="008562A2" w:rsidRDefault="001A2FFE" w:rsidP="001A2FFE">
      <w:pPr>
        <w:pStyle w:val="Doc-title"/>
      </w:pPr>
      <w:r w:rsidRPr="008562A2">
        <w:t>R2-2011107</w:t>
      </w:r>
      <w:r w:rsidRPr="008562A2">
        <w:tab/>
      </w:r>
      <w:r w:rsidRPr="008562A2">
        <w:rPr>
          <w:lang w:val="en-US"/>
        </w:rPr>
        <w:t>CR on TS 38.331 for LCP restriction of configured grant type 1</w:t>
      </w:r>
      <w:r w:rsidRPr="008562A2">
        <w:tab/>
        <w:t>MediaTek</w:t>
      </w:r>
      <w:r w:rsidRPr="008562A2">
        <w:tab/>
        <w:t>CR</w:t>
      </w:r>
      <w:r w:rsidRPr="008562A2">
        <w:tab/>
        <w:t>Rel-1</w:t>
      </w:r>
      <w:r w:rsidR="000C5631">
        <w:t>6</w:t>
      </w:r>
      <w:r w:rsidRPr="008562A2">
        <w:tab/>
        <w:t>38.331</w:t>
      </w:r>
      <w:r w:rsidRPr="008562A2">
        <w:tab/>
        <w:t>16.2.0</w:t>
      </w:r>
      <w:r w:rsidRPr="008562A2">
        <w:tab/>
        <w:t>2273</w:t>
      </w:r>
      <w:r w:rsidRPr="008562A2">
        <w:tab/>
        <w:t>1</w:t>
      </w:r>
      <w:r w:rsidRPr="008562A2">
        <w:tab/>
        <w:t>A</w:t>
      </w:r>
      <w:r w:rsidRPr="008562A2">
        <w:tab/>
        <w:t>NR_newRAT-Core</w:t>
      </w:r>
    </w:p>
    <w:p w14:paraId="7ABC897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[002] Revised, cover page modification</w:t>
      </w:r>
    </w:p>
    <w:p w14:paraId="2DF31551" w14:textId="3E34D240" w:rsidR="001A2FFE" w:rsidRPr="008562A2" w:rsidRDefault="001A2FFE" w:rsidP="001A2FFE">
      <w:pPr>
        <w:pStyle w:val="Doc-title"/>
      </w:pPr>
      <w:r w:rsidRPr="008562A2">
        <w:rPr>
          <w:rStyle w:val="Hyperlink"/>
          <w:color w:val="auto"/>
          <w:u w:val="none"/>
        </w:rPr>
        <w:t>R2-2011156</w:t>
      </w:r>
      <w:r w:rsidRPr="008562A2">
        <w:tab/>
      </w:r>
      <w:r w:rsidRPr="008562A2">
        <w:rPr>
          <w:lang w:val="en-US"/>
        </w:rPr>
        <w:t>CR on TS 38.331 for LCP restriction of configured grant type 1</w:t>
      </w:r>
      <w:r w:rsidRPr="008562A2">
        <w:tab/>
        <w:t>MediaTek</w:t>
      </w:r>
      <w:r w:rsidRPr="008562A2">
        <w:tab/>
        <w:t>CR</w:t>
      </w:r>
      <w:r w:rsidRPr="008562A2">
        <w:tab/>
        <w:t>Rel-1</w:t>
      </w:r>
      <w:r w:rsidR="000C5631">
        <w:t>6</w:t>
      </w:r>
      <w:r w:rsidRPr="008562A2">
        <w:tab/>
        <w:t>38.331</w:t>
      </w:r>
      <w:r w:rsidRPr="008562A2">
        <w:tab/>
        <w:t>16.2.0</w:t>
      </w:r>
      <w:r w:rsidRPr="008562A2">
        <w:tab/>
        <w:t>2273</w:t>
      </w:r>
      <w:r w:rsidRPr="008562A2">
        <w:tab/>
        <w:t>2</w:t>
      </w:r>
      <w:r w:rsidRPr="008562A2">
        <w:tab/>
        <w:t>A</w:t>
      </w:r>
      <w:r w:rsidRPr="008562A2">
        <w:tab/>
        <w:t>NR_newRAT-Core</w:t>
      </w:r>
    </w:p>
    <w:p w14:paraId="26886A66" w14:textId="4EB6CA5F" w:rsidR="006F38EA" w:rsidRDefault="001A2FFE" w:rsidP="006F38EA">
      <w:pPr>
        <w:pStyle w:val="Agreement"/>
        <w:tabs>
          <w:tab w:val="num" w:pos="1619"/>
        </w:tabs>
        <w:overflowPunct/>
        <w:autoSpaceDE/>
        <w:autoSpaceDN/>
        <w:adjustRightInd/>
        <w:ind w:left="1619" w:hanging="360"/>
        <w:textAlignment w:val="auto"/>
        <w:rPr>
          <w:b w:val="0"/>
          <w:bCs/>
        </w:rPr>
      </w:pPr>
      <w:r w:rsidRPr="008562A2">
        <w:t>[002] Agreed (unseen)</w:t>
      </w:r>
      <w:r w:rsidR="006F38EA" w:rsidRPr="0010307A">
        <w:rPr>
          <w:b w:val="0"/>
          <w:bCs/>
        </w:rPr>
        <w:t>, but then MCC coversheet revised (clauses affected empty)</w:t>
      </w:r>
    </w:p>
    <w:p w14:paraId="5A668DE4" w14:textId="65ECF8C4" w:rsidR="006F38EA" w:rsidRDefault="006F38EA" w:rsidP="006F38EA">
      <w:pPr>
        <w:pStyle w:val="Doc-text2"/>
        <w:rPr>
          <w:lang w:val="fr-FR"/>
        </w:rPr>
      </w:pPr>
      <w:r>
        <w:rPr>
          <w:lang w:val="fr-FR"/>
        </w:rPr>
        <w:t>=&gt; Revised in R2-2011283</w:t>
      </w:r>
    </w:p>
    <w:p w14:paraId="4F106340" w14:textId="42BC7C3F" w:rsidR="006F38EA" w:rsidRDefault="006F38EA" w:rsidP="006F38EA">
      <w:pPr>
        <w:pStyle w:val="Doc-text2"/>
        <w:rPr>
          <w:lang w:val="fr-FR"/>
        </w:rPr>
      </w:pPr>
    </w:p>
    <w:p w14:paraId="1768D8BD" w14:textId="0B72BEB0" w:rsidR="006F38EA" w:rsidRDefault="006F38EA" w:rsidP="006F38EA">
      <w:pPr>
        <w:pStyle w:val="Doc-title"/>
      </w:pPr>
      <w:r w:rsidRPr="008562A2">
        <w:rPr>
          <w:rStyle w:val="Hyperlink"/>
          <w:color w:val="auto"/>
          <w:u w:val="none"/>
        </w:rPr>
        <w:t>R2-2011</w:t>
      </w:r>
      <w:r>
        <w:rPr>
          <w:rStyle w:val="Hyperlink"/>
          <w:color w:val="auto"/>
          <w:u w:val="none"/>
        </w:rPr>
        <w:t>283</w:t>
      </w:r>
      <w:r w:rsidRPr="008562A2">
        <w:tab/>
      </w:r>
      <w:r w:rsidRPr="008562A2">
        <w:rPr>
          <w:lang w:val="en-US"/>
        </w:rPr>
        <w:t>CR on TS 38.331 for LCP restriction of configured grant type 1</w:t>
      </w:r>
      <w:r w:rsidRPr="008562A2">
        <w:tab/>
        <w:t>MediaTek</w:t>
      </w:r>
      <w:r w:rsidRPr="008562A2">
        <w:tab/>
        <w:t>CR</w:t>
      </w:r>
      <w:r w:rsidRPr="008562A2">
        <w:tab/>
        <w:t>Rel-1</w:t>
      </w:r>
      <w:r w:rsidR="000C5631">
        <w:t>6</w:t>
      </w:r>
      <w:r w:rsidRPr="008562A2">
        <w:tab/>
        <w:t>38.331</w:t>
      </w:r>
      <w:r w:rsidRPr="008562A2">
        <w:tab/>
        <w:t>16.2.0</w:t>
      </w:r>
      <w:r w:rsidRPr="008562A2">
        <w:tab/>
        <w:t>2273</w:t>
      </w:r>
      <w:r w:rsidRPr="008562A2">
        <w:tab/>
      </w:r>
      <w:r>
        <w:t>3</w:t>
      </w:r>
      <w:r w:rsidRPr="008562A2">
        <w:tab/>
        <w:t>A</w:t>
      </w:r>
      <w:r w:rsidRPr="008562A2">
        <w:tab/>
        <w:t>NR_newRAT-Core</w:t>
      </w:r>
    </w:p>
    <w:p w14:paraId="018CCC0B" w14:textId="7CA14CBA" w:rsidR="006F38EA" w:rsidRPr="006F38EA" w:rsidRDefault="006F38EA" w:rsidP="003E12A1">
      <w:pPr>
        <w:pStyle w:val="Doc-text2"/>
      </w:pPr>
      <w:r>
        <w:t>=&gt; Agreed</w:t>
      </w:r>
    </w:p>
    <w:p w14:paraId="5C3DFD95" w14:textId="77777777" w:rsidR="001A2FFE" w:rsidRPr="008562A2" w:rsidRDefault="001A2FFE" w:rsidP="001A2FFE">
      <w:pPr>
        <w:pStyle w:val="Doc-text2"/>
      </w:pPr>
    </w:p>
    <w:p w14:paraId="51362E32" w14:textId="77777777" w:rsidR="001A2FFE" w:rsidRPr="008562A2" w:rsidRDefault="001A2FFE" w:rsidP="001A2FFE">
      <w:pPr>
        <w:pStyle w:val="Doc-title"/>
      </w:pPr>
      <w:r w:rsidRPr="008562A2">
        <w:rPr>
          <w:rStyle w:val="Hyperlink"/>
          <w:color w:val="auto"/>
          <w:u w:val="none"/>
        </w:rPr>
        <w:t>R2-2009348</w:t>
      </w:r>
      <w:r w:rsidRPr="008562A2">
        <w:tab/>
        <w:t>Clarification on configuredGrantTimer</w:t>
      </w:r>
      <w:r w:rsidRPr="008562A2">
        <w:tab/>
        <w:t>Nokia, Nokia Shanghai Bell, Ericsson, LG</w:t>
      </w:r>
      <w:r w:rsidRPr="008562A2">
        <w:tab/>
        <w:t>CR</w:t>
      </w:r>
      <w:r w:rsidRPr="008562A2">
        <w:tab/>
        <w:t>Rel-15</w:t>
      </w:r>
      <w:r w:rsidRPr="008562A2">
        <w:tab/>
        <w:t>38.321</w:t>
      </w:r>
      <w:r w:rsidRPr="008562A2">
        <w:tab/>
        <w:t>15.10.0</w:t>
      </w:r>
      <w:r w:rsidRPr="008562A2">
        <w:tab/>
        <w:t>0926</w:t>
      </w:r>
      <w:r w:rsidRPr="008562A2">
        <w:tab/>
        <w:t>-</w:t>
      </w:r>
      <w:r w:rsidRPr="008562A2">
        <w:tab/>
        <w:t>F</w:t>
      </w:r>
      <w:r w:rsidRPr="008562A2">
        <w:tab/>
        <w:t>NR_newRAT-Core</w:t>
      </w:r>
    </w:p>
    <w:p w14:paraId="269711AD"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 xml:space="preserve">[002] Agreed </w:t>
      </w:r>
    </w:p>
    <w:p w14:paraId="0C8DE7B4" w14:textId="77777777" w:rsidR="001A2FFE" w:rsidRPr="008562A2" w:rsidRDefault="001A2FFE" w:rsidP="001A2FFE">
      <w:pPr>
        <w:pStyle w:val="Doc-text2"/>
      </w:pPr>
    </w:p>
    <w:p w14:paraId="3AFE8D4D" w14:textId="77777777" w:rsidR="001A2FFE" w:rsidRPr="008562A2" w:rsidRDefault="001A2FFE" w:rsidP="001A2FFE">
      <w:pPr>
        <w:pStyle w:val="Doc-title"/>
      </w:pPr>
      <w:r w:rsidRPr="008562A2">
        <w:rPr>
          <w:rStyle w:val="Hyperlink"/>
          <w:color w:val="auto"/>
          <w:u w:val="none"/>
        </w:rPr>
        <w:t>R2-2009792</w:t>
      </w:r>
      <w:r w:rsidRPr="008562A2">
        <w:tab/>
        <w:t>Clarification on configured grant (re-)initialization</w:t>
      </w:r>
      <w:r w:rsidRPr="008562A2">
        <w:tab/>
        <w:t>Nokia, Nokia Shanghai Bell</w:t>
      </w:r>
      <w:r w:rsidRPr="008562A2">
        <w:tab/>
        <w:t>CR</w:t>
      </w:r>
      <w:r w:rsidRPr="008562A2">
        <w:tab/>
        <w:t>Rel-15</w:t>
      </w:r>
      <w:r w:rsidRPr="008562A2">
        <w:tab/>
        <w:t>38.321</w:t>
      </w:r>
      <w:r w:rsidRPr="008562A2">
        <w:tab/>
        <w:t>15.10.0</w:t>
      </w:r>
      <w:r w:rsidRPr="008562A2">
        <w:tab/>
        <w:t>0941</w:t>
      </w:r>
      <w:r w:rsidRPr="008562A2">
        <w:tab/>
        <w:t>-</w:t>
      </w:r>
      <w:r w:rsidRPr="008562A2">
        <w:tab/>
        <w:t>F</w:t>
      </w:r>
      <w:r w:rsidRPr="008562A2">
        <w:tab/>
        <w:t>NR_newRAT-Core</w:t>
      </w:r>
    </w:p>
    <w:p w14:paraId="527FA38E"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 xml:space="preserve">[002] The first change (only) is agreed. Revised </w:t>
      </w:r>
    </w:p>
    <w:p w14:paraId="05B25D99" w14:textId="4F93C320" w:rsidR="001A2FFE" w:rsidRPr="008562A2" w:rsidRDefault="001A2FFE" w:rsidP="001A2FFE">
      <w:pPr>
        <w:pStyle w:val="Doc-title"/>
      </w:pPr>
      <w:r w:rsidRPr="008562A2">
        <w:t>R2-2011108</w:t>
      </w:r>
      <w:r w:rsidRPr="008562A2">
        <w:tab/>
        <w:t>Clarification on configured grant (re-)initialization</w:t>
      </w:r>
      <w:r w:rsidRPr="008562A2">
        <w:tab/>
        <w:t>Nokia, Nokia Shanghai Bell</w:t>
      </w:r>
      <w:r w:rsidRPr="008562A2">
        <w:tab/>
        <w:t>CR</w:t>
      </w:r>
      <w:r w:rsidRPr="008562A2">
        <w:tab/>
        <w:t>Rel-15</w:t>
      </w:r>
      <w:r w:rsidRPr="008562A2">
        <w:tab/>
        <w:t>38.321</w:t>
      </w:r>
      <w:r w:rsidRPr="008562A2">
        <w:tab/>
        <w:t>15.10.0</w:t>
      </w:r>
      <w:r w:rsidRPr="008562A2">
        <w:tab/>
        <w:t>0941</w:t>
      </w:r>
      <w:r w:rsidRPr="008562A2">
        <w:tab/>
        <w:t>1</w:t>
      </w:r>
      <w:r w:rsidRPr="008562A2">
        <w:tab/>
        <w:t>F</w:t>
      </w:r>
      <w:r w:rsidRPr="008562A2">
        <w:tab/>
        <w:t>NR_newRAT-Core</w:t>
      </w:r>
    </w:p>
    <w:p w14:paraId="26BD7659"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 xml:space="preserve">[002] Agreed </w:t>
      </w:r>
    </w:p>
    <w:p w14:paraId="4D71FDE9" w14:textId="77777777" w:rsidR="001A2FFE" w:rsidRPr="008562A2" w:rsidRDefault="001A2FFE" w:rsidP="001A2FFE">
      <w:pPr>
        <w:pStyle w:val="Doc-text2"/>
      </w:pPr>
    </w:p>
    <w:p w14:paraId="2926BBB9" w14:textId="77777777" w:rsidR="001A2FFE" w:rsidRPr="008562A2" w:rsidRDefault="001A2FFE" w:rsidP="001A2FFE">
      <w:pPr>
        <w:pStyle w:val="Doc-title"/>
      </w:pPr>
      <w:r w:rsidRPr="008562A2">
        <w:rPr>
          <w:rStyle w:val="Hyperlink"/>
          <w:color w:val="auto"/>
          <w:u w:val="none"/>
        </w:rPr>
        <w:t>R2-2009793</w:t>
      </w:r>
      <w:r w:rsidRPr="008562A2">
        <w:tab/>
        <w:t>Clarification on configured grant (re-)initialization</w:t>
      </w:r>
      <w:r w:rsidRPr="008562A2">
        <w:tab/>
        <w:t>Nokia, Nokia Shanghai Bell</w:t>
      </w:r>
      <w:r w:rsidRPr="008562A2">
        <w:tab/>
        <w:t>CR</w:t>
      </w:r>
      <w:r w:rsidRPr="008562A2">
        <w:tab/>
        <w:t>Rel-16</w:t>
      </w:r>
      <w:r w:rsidRPr="008562A2">
        <w:tab/>
        <w:t>38.321</w:t>
      </w:r>
      <w:r w:rsidRPr="008562A2">
        <w:tab/>
        <w:t>16.2.1</w:t>
      </w:r>
      <w:r w:rsidRPr="008562A2">
        <w:tab/>
        <w:t>0942</w:t>
      </w:r>
      <w:r w:rsidRPr="008562A2">
        <w:tab/>
        <w:t>-</w:t>
      </w:r>
      <w:r w:rsidRPr="008562A2">
        <w:tab/>
        <w:t>A</w:t>
      </w:r>
      <w:r w:rsidRPr="008562A2">
        <w:tab/>
        <w:t>NR_newRAT-Core</w:t>
      </w:r>
    </w:p>
    <w:p w14:paraId="4DFC6725" w14:textId="77777777" w:rsidR="001A2FFE" w:rsidRPr="008562A2" w:rsidRDefault="001A2FFE" w:rsidP="001A2FFE">
      <w:pPr>
        <w:pStyle w:val="Doc-comment"/>
      </w:pPr>
      <w:r w:rsidRPr="008562A2">
        <w:t>Moved from 6.1.3</w:t>
      </w:r>
    </w:p>
    <w:p w14:paraId="670DE67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[002] Revised (same modification)</w:t>
      </w:r>
    </w:p>
    <w:p w14:paraId="1B4F058D" w14:textId="77777777" w:rsidR="001A2FFE" w:rsidRPr="008562A2" w:rsidRDefault="001A2FFE" w:rsidP="001A2FFE">
      <w:pPr>
        <w:pStyle w:val="Doc-title"/>
      </w:pPr>
      <w:r w:rsidRPr="008562A2">
        <w:rPr>
          <w:rStyle w:val="Hyperlink"/>
          <w:color w:val="auto"/>
          <w:u w:val="none"/>
        </w:rPr>
        <w:t>R2-2011109</w:t>
      </w:r>
      <w:r w:rsidRPr="008562A2">
        <w:tab/>
        <w:t>Clarification on configured grant (re-)initialization</w:t>
      </w:r>
      <w:r w:rsidRPr="008562A2">
        <w:tab/>
        <w:t>Nokia, Nokia Shanghai Bell</w:t>
      </w:r>
      <w:r w:rsidRPr="008562A2">
        <w:tab/>
        <w:t>CR</w:t>
      </w:r>
      <w:r w:rsidRPr="008562A2">
        <w:tab/>
        <w:t>Rel-16</w:t>
      </w:r>
      <w:r w:rsidRPr="008562A2">
        <w:tab/>
        <w:t>38.321</w:t>
      </w:r>
      <w:r w:rsidRPr="008562A2">
        <w:tab/>
        <w:t>16.2.1</w:t>
      </w:r>
      <w:r w:rsidRPr="008562A2">
        <w:tab/>
        <w:t>0942</w:t>
      </w:r>
      <w:r w:rsidRPr="008562A2">
        <w:tab/>
        <w:t>-</w:t>
      </w:r>
      <w:r w:rsidRPr="008562A2">
        <w:tab/>
        <w:t>A</w:t>
      </w:r>
      <w:r w:rsidRPr="008562A2">
        <w:tab/>
        <w:t>NR_newRAT-Core</w:t>
      </w:r>
    </w:p>
    <w:p w14:paraId="4194AD0B"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lastRenderedPageBreak/>
        <w:t xml:space="preserve">[002] Agreed </w:t>
      </w:r>
    </w:p>
    <w:p w14:paraId="7FBF4906" w14:textId="77777777" w:rsidR="001A2FFE" w:rsidRPr="008562A2" w:rsidRDefault="001A2FFE" w:rsidP="001A2FFE">
      <w:pPr>
        <w:pStyle w:val="BoldComments"/>
      </w:pPr>
      <w:r w:rsidRPr="008562A2">
        <w:t>Other I</w:t>
      </w:r>
    </w:p>
    <w:p w14:paraId="686156B3" w14:textId="77777777" w:rsidR="001A2FFE" w:rsidRPr="008562A2" w:rsidRDefault="001A2FFE" w:rsidP="001A2FFE">
      <w:pPr>
        <w:pStyle w:val="Doc-title"/>
      </w:pPr>
      <w:r w:rsidRPr="008562A2">
        <w:rPr>
          <w:rStyle w:val="Hyperlink"/>
          <w:color w:val="auto"/>
          <w:u w:val="none"/>
        </w:rPr>
        <w:t>R2-2010165</w:t>
      </w:r>
      <w:r w:rsidRPr="008562A2">
        <w:tab/>
        <w:t>Clarification of timer value zero interpretation in MAC</w:t>
      </w:r>
      <w:r w:rsidRPr="008562A2">
        <w:tab/>
        <w:t>Ericsson, Samsung</w:t>
      </w:r>
      <w:r w:rsidRPr="008562A2">
        <w:tab/>
        <w:t>CR</w:t>
      </w:r>
      <w:r w:rsidRPr="008562A2">
        <w:tab/>
        <w:t>Rel-15</w:t>
      </w:r>
      <w:r w:rsidRPr="008562A2">
        <w:tab/>
        <w:t>38.321</w:t>
      </w:r>
      <w:r w:rsidRPr="008562A2">
        <w:tab/>
        <w:t>15.10.0</w:t>
      </w:r>
      <w:r w:rsidRPr="008562A2">
        <w:tab/>
        <w:t>0968</w:t>
      </w:r>
      <w:r w:rsidRPr="008562A2">
        <w:tab/>
        <w:t>-</w:t>
      </w:r>
      <w:r w:rsidRPr="008562A2">
        <w:tab/>
        <w:t>F</w:t>
      </w:r>
      <w:r w:rsidRPr="008562A2">
        <w:tab/>
        <w:t>NR_newRAT-Core</w:t>
      </w:r>
    </w:p>
    <w:p w14:paraId="7948040A"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 xml:space="preserve">[002] Agreed </w:t>
      </w:r>
    </w:p>
    <w:p w14:paraId="5ACFECDE" w14:textId="77777777" w:rsidR="001A2FFE" w:rsidRPr="008562A2" w:rsidRDefault="001A2FFE" w:rsidP="001A2FFE">
      <w:pPr>
        <w:pStyle w:val="Doc-text2"/>
      </w:pPr>
    </w:p>
    <w:p w14:paraId="75BED697" w14:textId="77777777" w:rsidR="001A2FFE" w:rsidRPr="008562A2" w:rsidRDefault="001A2FFE" w:rsidP="001A2FFE">
      <w:pPr>
        <w:pStyle w:val="Doc-title"/>
      </w:pPr>
      <w:r w:rsidRPr="008562A2">
        <w:rPr>
          <w:rStyle w:val="Hyperlink"/>
          <w:color w:val="auto"/>
          <w:u w:val="none"/>
        </w:rPr>
        <w:t>R2-2010166</w:t>
      </w:r>
      <w:r w:rsidRPr="008562A2">
        <w:tab/>
        <w:t>Clarification of timer value zero interpretation in MAC</w:t>
      </w:r>
      <w:r w:rsidRPr="008562A2">
        <w:tab/>
        <w:t>Ericsson, Samsung</w:t>
      </w:r>
      <w:r w:rsidRPr="008562A2">
        <w:tab/>
        <w:t>CR</w:t>
      </w:r>
      <w:r w:rsidRPr="008562A2">
        <w:tab/>
        <w:t>Rel-16</w:t>
      </w:r>
      <w:r w:rsidRPr="008562A2">
        <w:tab/>
        <w:t>38.321</w:t>
      </w:r>
      <w:r w:rsidRPr="008562A2">
        <w:tab/>
        <w:t>16.2.1</w:t>
      </w:r>
      <w:r w:rsidRPr="008562A2">
        <w:tab/>
        <w:t>0969</w:t>
      </w:r>
      <w:r w:rsidRPr="008562A2">
        <w:tab/>
        <w:t>-</w:t>
      </w:r>
      <w:r w:rsidRPr="008562A2">
        <w:tab/>
        <w:t>A</w:t>
      </w:r>
      <w:r w:rsidRPr="008562A2">
        <w:tab/>
        <w:t>NR_newRAT-Core</w:t>
      </w:r>
    </w:p>
    <w:p w14:paraId="353B45CF"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 xml:space="preserve">[002] Agreed </w:t>
      </w:r>
    </w:p>
    <w:p w14:paraId="3DF1DFDB" w14:textId="77777777" w:rsidR="001A2FFE" w:rsidRPr="008562A2" w:rsidRDefault="001A2FFE" w:rsidP="001A2FFE">
      <w:pPr>
        <w:pStyle w:val="Doc-text2"/>
      </w:pPr>
    </w:p>
    <w:p w14:paraId="03259D3E" w14:textId="77777777" w:rsidR="001A2FFE" w:rsidRPr="008562A2" w:rsidRDefault="001A2FFE" w:rsidP="001A2FFE">
      <w:pPr>
        <w:pStyle w:val="Doc-title"/>
      </w:pPr>
      <w:r w:rsidRPr="008562A2">
        <w:rPr>
          <w:rStyle w:val="Hyperlink"/>
          <w:color w:val="auto"/>
          <w:u w:val="none"/>
        </w:rPr>
        <w:t>R2-2010156</w:t>
      </w:r>
      <w:r w:rsidRPr="008562A2">
        <w:tab/>
        <w:t>Recommended bit rate query handling at MAC Reset</w:t>
      </w:r>
      <w:r w:rsidRPr="008562A2">
        <w:tab/>
        <w:t>Ericsson</w:t>
      </w:r>
      <w:r w:rsidRPr="008562A2">
        <w:tab/>
        <w:t>CR</w:t>
      </w:r>
      <w:r w:rsidRPr="008562A2">
        <w:tab/>
        <w:t>Rel-16</w:t>
      </w:r>
      <w:r w:rsidRPr="008562A2">
        <w:tab/>
        <w:t>38.321</w:t>
      </w:r>
      <w:r w:rsidRPr="008562A2">
        <w:tab/>
        <w:t>16.2.1</w:t>
      </w:r>
      <w:r w:rsidRPr="008562A2">
        <w:tab/>
        <w:t>0964</w:t>
      </w:r>
      <w:r w:rsidRPr="008562A2">
        <w:tab/>
        <w:t>-</w:t>
      </w:r>
      <w:r w:rsidRPr="008562A2">
        <w:tab/>
        <w:t>F</w:t>
      </w:r>
      <w:r w:rsidRPr="008562A2">
        <w:tab/>
        <w:t>NR_newRAT-Core</w:t>
      </w:r>
    </w:p>
    <w:p w14:paraId="550E0E57"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Postponed, allow companies to check their implementation (expected next meeting)</w:t>
      </w:r>
    </w:p>
    <w:p w14:paraId="17491001" w14:textId="77777777" w:rsidR="001A2FFE" w:rsidRPr="008562A2" w:rsidRDefault="001A2FFE" w:rsidP="001A2FFE">
      <w:pPr>
        <w:pStyle w:val="Doc-text2"/>
      </w:pPr>
    </w:p>
    <w:p w14:paraId="68F7AC29" w14:textId="77777777" w:rsidR="001A2FFE" w:rsidRPr="008562A2" w:rsidRDefault="001A2FFE" w:rsidP="001A2FFE">
      <w:pPr>
        <w:pStyle w:val="Doc-title"/>
      </w:pPr>
      <w:r w:rsidRPr="008562A2">
        <w:rPr>
          <w:rStyle w:val="Hyperlink"/>
          <w:color w:val="auto"/>
          <w:u w:val="none"/>
        </w:rPr>
        <w:t>R2-2010157</w:t>
      </w:r>
      <w:r w:rsidRPr="008562A2">
        <w:tab/>
        <w:t>Recommended bit rate query handling at MAC Reset</w:t>
      </w:r>
      <w:r w:rsidRPr="008562A2">
        <w:tab/>
        <w:t>Ericsson</w:t>
      </w:r>
      <w:r w:rsidRPr="008562A2">
        <w:tab/>
        <w:t>CR</w:t>
      </w:r>
      <w:r w:rsidRPr="008562A2">
        <w:tab/>
        <w:t>Rel-15</w:t>
      </w:r>
      <w:r w:rsidRPr="008562A2">
        <w:tab/>
        <w:t>38.321</w:t>
      </w:r>
      <w:r w:rsidRPr="008562A2">
        <w:tab/>
        <w:t>15.10.0</w:t>
      </w:r>
      <w:r w:rsidRPr="008562A2">
        <w:tab/>
        <w:t>0965</w:t>
      </w:r>
      <w:r w:rsidRPr="008562A2">
        <w:tab/>
        <w:t>-</w:t>
      </w:r>
      <w:r w:rsidRPr="008562A2">
        <w:tab/>
        <w:t>F</w:t>
      </w:r>
      <w:r w:rsidRPr="008562A2">
        <w:tab/>
        <w:t>NR_newRAT-Core</w:t>
      </w:r>
    </w:p>
    <w:p w14:paraId="00948AC6"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[002] Postponed, allow companies to check their implementation (expected next meeting)</w:t>
      </w:r>
    </w:p>
    <w:p w14:paraId="5D9C744B" w14:textId="77777777" w:rsidR="001A2FFE" w:rsidRPr="008562A2" w:rsidRDefault="001A2FFE" w:rsidP="001A2FFE">
      <w:pPr>
        <w:pStyle w:val="Doc-text2"/>
      </w:pPr>
    </w:p>
    <w:p w14:paraId="56263B16" w14:textId="77777777" w:rsidR="001A2FFE" w:rsidRPr="008562A2" w:rsidRDefault="001A2FFE" w:rsidP="001A2FFE">
      <w:pPr>
        <w:pStyle w:val="Doc-text2"/>
        <w:ind w:left="0" w:firstLine="0"/>
        <w:rPr>
          <w:lang w:val="en-US"/>
        </w:rPr>
      </w:pPr>
    </w:p>
    <w:p w14:paraId="13B59822"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[AT112-e][003][NR15] MAC II (Samsung)</w:t>
      </w:r>
    </w:p>
    <w:p w14:paraId="3899FB5C" w14:textId="77777777" w:rsidR="001A2FFE" w:rsidRPr="008562A2" w:rsidRDefault="001A2FFE" w:rsidP="001A2FFE">
      <w:pPr>
        <w:pStyle w:val="EmailDiscussion2"/>
      </w:pPr>
      <w:r w:rsidRPr="008562A2">
        <w:tab/>
        <w:t>Treat R2-2008909, R2-2010622, R2-2010623, R2-2010624, R2-2010426, R2-2010318, R2-2009910, R2-2009911, R2-2010418, R2-20010164, R2-2009482</w:t>
      </w:r>
    </w:p>
    <w:p w14:paraId="064CDC4E"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4DAC54AE" w14:textId="77777777" w:rsidR="001A2FFE" w:rsidRPr="008562A2" w:rsidRDefault="001A2FFE" w:rsidP="001A2FFE">
      <w:pPr>
        <w:pStyle w:val="EmailDiscussion2"/>
      </w:pPr>
      <w:r w:rsidRPr="008562A2">
        <w:tab/>
        <w:t>Deadline: Intermediate deadline(s) by Rapporteur, Final: Discussion stop at Wed Nov 11, 1200 UTC</w:t>
      </w:r>
    </w:p>
    <w:p w14:paraId="673987D3" w14:textId="77777777" w:rsidR="001A2FFE" w:rsidRPr="008562A2" w:rsidRDefault="001A2FFE" w:rsidP="001A2FFE">
      <w:pPr>
        <w:pStyle w:val="EmailDiscussion2"/>
      </w:pPr>
    </w:p>
    <w:p w14:paraId="251CAA15" w14:textId="080D61D1" w:rsidR="001A2FFE" w:rsidRPr="008562A2" w:rsidRDefault="001A2FFE" w:rsidP="001A2FFE">
      <w:pPr>
        <w:pStyle w:val="Doc-title"/>
      </w:pPr>
      <w:r w:rsidRPr="008562A2">
        <w:rPr>
          <w:rStyle w:val="Hyperlink"/>
          <w:color w:val="auto"/>
          <w:u w:val="none"/>
        </w:rPr>
        <w:t>R2-2011033</w:t>
      </w:r>
      <w:r w:rsidR="009D46C4">
        <w:tab/>
      </w:r>
      <w:r w:rsidRPr="008562A2">
        <w:t>Report of [AT112-e][003][NR15] MAC II (Samsung)</w:t>
      </w:r>
      <w:r w:rsidR="009D46C4">
        <w:tab/>
      </w:r>
      <w:r w:rsidRPr="008562A2">
        <w:t>Samsung</w:t>
      </w:r>
      <w:r w:rsidR="009D46C4">
        <w:tab/>
      </w:r>
      <w:r w:rsidRPr="008562A2">
        <w:t>discussion</w:t>
      </w:r>
      <w:r w:rsidR="009D46C4">
        <w:tab/>
      </w:r>
      <w:r w:rsidRPr="008562A2">
        <w:t>Rel-15</w:t>
      </w:r>
      <w:r w:rsidR="009D46C4">
        <w:tab/>
      </w:r>
      <w:r w:rsidRPr="008562A2">
        <w:t>NR_newRAT-Core</w:t>
      </w:r>
    </w:p>
    <w:p w14:paraId="57B5A7D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[003] Noted, proposals are agreed and reflected below</w:t>
      </w:r>
    </w:p>
    <w:p w14:paraId="6EF4D67E" w14:textId="77777777" w:rsidR="001A2FFE" w:rsidRPr="008562A2" w:rsidRDefault="001A2FFE" w:rsidP="001A2FFE">
      <w:pPr>
        <w:pStyle w:val="BoldComments"/>
      </w:pPr>
      <w:r w:rsidRPr="008562A2">
        <w:t>Bundling Related</w:t>
      </w:r>
    </w:p>
    <w:p w14:paraId="41D5957C" w14:textId="0F1BAB21" w:rsidR="001A2FFE" w:rsidRPr="008562A2" w:rsidRDefault="001A2FFE" w:rsidP="001A2FFE">
      <w:pPr>
        <w:pStyle w:val="Doc-title"/>
      </w:pPr>
      <w:r w:rsidRPr="008562A2">
        <w:rPr>
          <w:rStyle w:val="Hyperlink"/>
          <w:color w:val="auto"/>
          <w:u w:val="none"/>
        </w:rPr>
        <w:t>R2-2011032</w:t>
      </w:r>
      <w:r w:rsidR="004C4F51" w:rsidRPr="008562A2">
        <w:tab/>
      </w:r>
      <w:r w:rsidRPr="008562A2">
        <w:t>Miscellaneous corrections on bundling operation</w:t>
      </w:r>
      <w:r w:rsidR="008562A2">
        <w:tab/>
      </w:r>
      <w:r w:rsidRPr="008562A2">
        <w:t>Samsung, Ericsson, Lenovo, Motorola Mobility, ASUSTeK, Nokia</w:t>
      </w:r>
      <w:r w:rsidR="008562A2">
        <w:tab/>
      </w:r>
      <w:r w:rsidRPr="008562A2">
        <w:t>CR</w:t>
      </w:r>
      <w:r w:rsidR="008562A2">
        <w:tab/>
      </w:r>
      <w:r w:rsidRPr="008562A2">
        <w:t>Rel-15</w:t>
      </w:r>
      <w:r w:rsidR="008562A2">
        <w:tab/>
      </w:r>
      <w:r w:rsidRPr="008562A2">
        <w:t>38.321</w:t>
      </w:r>
      <w:r w:rsidR="008562A2">
        <w:tab/>
      </w:r>
      <w:r w:rsidRPr="008562A2">
        <w:t>15.10.0</w:t>
      </w:r>
      <w:r w:rsidR="008562A2">
        <w:tab/>
      </w:r>
      <w:r w:rsidRPr="008562A2">
        <w:t>0996</w:t>
      </w:r>
      <w:r w:rsidR="008562A2">
        <w:tab/>
      </w:r>
      <w:r w:rsidRPr="008562A2">
        <w:t>-</w:t>
      </w:r>
      <w:r w:rsidR="008562A2">
        <w:tab/>
      </w:r>
      <w:r w:rsidRPr="008562A2">
        <w:t>F</w:t>
      </w:r>
      <w:r w:rsidR="008562A2">
        <w:tab/>
      </w:r>
      <w:r w:rsidRPr="008562A2">
        <w:t>NR_newRAT-Core</w:t>
      </w:r>
    </w:p>
    <w:p w14:paraId="39D49DA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[003] Agreed</w:t>
      </w:r>
    </w:p>
    <w:p w14:paraId="2CB1B158" w14:textId="77777777" w:rsidR="001A2FFE" w:rsidRPr="008562A2" w:rsidRDefault="001A2FFE" w:rsidP="001A2FFE">
      <w:pPr>
        <w:pStyle w:val="Doc-text2"/>
      </w:pPr>
    </w:p>
    <w:p w14:paraId="37ED38FD" w14:textId="77777777" w:rsidR="001A2FFE" w:rsidRPr="008562A2" w:rsidRDefault="001A2FFE" w:rsidP="001A2FFE">
      <w:pPr>
        <w:pStyle w:val="Doc-title"/>
      </w:pPr>
      <w:r w:rsidRPr="008562A2">
        <w:rPr>
          <w:rStyle w:val="Hyperlink"/>
          <w:color w:val="auto"/>
          <w:u w:val="none"/>
        </w:rPr>
        <w:t>R2-2008909</w:t>
      </w:r>
      <w:r w:rsidRPr="008562A2">
        <w:tab/>
        <w:t>Fixing a CR implementation error of CR0767</w:t>
      </w:r>
      <w:r w:rsidRPr="008562A2">
        <w:tab/>
        <w:t>Lenovo, Motorola Mobility, Samsung (Rapporteur)</w:t>
      </w:r>
      <w:r w:rsidRPr="008562A2">
        <w:tab/>
        <w:t>CR</w:t>
      </w:r>
      <w:r w:rsidRPr="008562A2">
        <w:tab/>
        <w:t>Rel-15</w:t>
      </w:r>
      <w:r w:rsidRPr="008562A2">
        <w:tab/>
        <w:t>38.321</w:t>
      </w:r>
      <w:r w:rsidRPr="008562A2">
        <w:tab/>
        <w:t>15.10.0</w:t>
      </w:r>
      <w:r w:rsidRPr="008562A2">
        <w:tab/>
        <w:t>0899</w:t>
      </w:r>
      <w:r w:rsidRPr="008562A2">
        <w:tab/>
        <w:t>-</w:t>
      </w:r>
      <w:r w:rsidRPr="008562A2">
        <w:tab/>
        <w:t>F</w:t>
      </w:r>
      <w:r w:rsidRPr="008562A2">
        <w:tab/>
        <w:t>NR_newRAT-Core</w:t>
      </w:r>
    </w:p>
    <w:p w14:paraId="22B00858"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Merged into R2-2011032</w:t>
      </w:r>
    </w:p>
    <w:p w14:paraId="563CE7EB" w14:textId="77777777" w:rsidR="001A2FFE" w:rsidRPr="008562A2" w:rsidRDefault="001A2FFE" w:rsidP="001A2FFE">
      <w:pPr>
        <w:pStyle w:val="Doc-text2"/>
      </w:pPr>
    </w:p>
    <w:p w14:paraId="7999F4F0" w14:textId="77777777" w:rsidR="001A2FFE" w:rsidRPr="008562A2" w:rsidRDefault="001A2FFE" w:rsidP="001A2FFE">
      <w:pPr>
        <w:pStyle w:val="Doc-title"/>
      </w:pPr>
      <w:r w:rsidRPr="008562A2">
        <w:rPr>
          <w:rStyle w:val="Hyperlink"/>
          <w:color w:val="auto"/>
          <w:u w:val="none"/>
        </w:rPr>
        <w:t>R2-2010622</w:t>
      </w:r>
      <w:r w:rsidRPr="008562A2">
        <w:tab/>
        <w:t>Incorrectly stopping DRX retransmission timer when bundling is used</w:t>
      </w:r>
      <w:r w:rsidRPr="008562A2">
        <w:tab/>
        <w:t>Ericsson</w:t>
      </w:r>
      <w:r w:rsidRPr="008562A2">
        <w:tab/>
        <w:t>CR</w:t>
      </w:r>
      <w:r w:rsidRPr="008562A2">
        <w:tab/>
        <w:t>Rel-16</w:t>
      </w:r>
      <w:r w:rsidRPr="008562A2">
        <w:tab/>
        <w:t>38.306</w:t>
      </w:r>
      <w:r w:rsidRPr="008562A2">
        <w:tab/>
        <w:t>16.2.0</w:t>
      </w:r>
      <w:r w:rsidRPr="008562A2">
        <w:tab/>
        <w:t>0468</w:t>
      </w:r>
      <w:r w:rsidRPr="008562A2">
        <w:tab/>
        <w:t>-</w:t>
      </w:r>
      <w:r w:rsidRPr="008562A2">
        <w:tab/>
        <w:t>F</w:t>
      </w:r>
      <w:r w:rsidRPr="008562A2">
        <w:tab/>
        <w:t>NR_newRAT-Core</w:t>
      </w:r>
    </w:p>
    <w:p w14:paraId="2256A1D6"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708B51F3" w14:textId="77777777" w:rsidR="001A2FFE" w:rsidRPr="008562A2" w:rsidRDefault="001A2FFE" w:rsidP="001A2FFE">
      <w:pPr>
        <w:pStyle w:val="Doc-text2"/>
      </w:pPr>
    </w:p>
    <w:p w14:paraId="2BD3D4DC" w14:textId="77777777" w:rsidR="001A2FFE" w:rsidRPr="008562A2" w:rsidRDefault="001A2FFE" w:rsidP="001A2FFE">
      <w:pPr>
        <w:pStyle w:val="Doc-title"/>
      </w:pPr>
      <w:r w:rsidRPr="008562A2">
        <w:rPr>
          <w:rStyle w:val="Hyperlink"/>
          <w:color w:val="auto"/>
          <w:u w:val="none"/>
        </w:rPr>
        <w:t>R2-2010623</w:t>
      </w:r>
      <w:r w:rsidRPr="008562A2">
        <w:tab/>
        <w:t>Incorrectly stopping DRX retransmission timer when bundling is used</w:t>
      </w:r>
      <w:r w:rsidRPr="008562A2">
        <w:tab/>
        <w:t>Ericsson</w:t>
      </w:r>
      <w:r w:rsidRPr="008562A2">
        <w:tab/>
        <w:t>CR</w:t>
      </w:r>
      <w:r w:rsidRPr="008562A2">
        <w:tab/>
        <w:t>Rel-16</w:t>
      </w:r>
      <w:r w:rsidRPr="008562A2">
        <w:tab/>
        <w:t>38.321</w:t>
      </w:r>
      <w:r w:rsidRPr="008562A2">
        <w:tab/>
        <w:t>16.2.0</w:t>
      </w:r>
      <w:r w:rsidRPr="008562A2">
        <w:tab/>
        <w:t>0993</w:t>
      </w:r>
      <w:r w:rsidRPr="008562A2">
        <w:tab/>
        <w:t>-</w:t>
      </w:r>
      <w:r w:rsidRPr="008562A2">
        <w:tab/>
        <w:t>F</w:t>
      </w:r>
      <w:r w:rsidRPr="008562A2">
        <w:tab/>
        <w:t>NR_newRAT-Core</w:t>
      </w:r>
    </w:p>
    <w:p w14:paraId="7899BFE1"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3D631146" w14:textId="77777777" w:rsidR="001A2FFE" w:rsidRPr="008562A2" w:rsidRDefault="001A2FFE" w:rsidP="001A2FFE">
      <w:pPr>
        <w:pStyle w:val="Doc-text2"/>
      </w:pPr>
    </w:p>
    <w:p w14:paraId="1C9A920F" w14:textId="77777777" w:rsidR="001A2FFE" w:rsidRPr="008562A2" w:rsidRDefault="001A2FFE" w:rsidP="001A2FFE">
      <w:pPr>
        <w:pStyle w:val="Doc-title"/>
      </w:pPr>
      <w:r w:rsidRPr="008562A2">
        <w:rPr>
          <w:rStyle w:val="Hyperlink"/>
          <w:color w:val="auto"/>
          <w:u w:val="none"/>
        </w:rPr>
        <w:t>R2-2010624</w:t>
      </w:r>
      <w:r w:rsidRPr="008562A2">
        <w:tab/>
        <w:t>Incorrectly stopping DRX retransmission timer when bundling is used</w:t>
      </w:r>
      <w:r w:rsidRPr="008562A2">
        <w:tab/>
        <w:t>Ericsson</w:t>
      </w:r>
      <w:r w:rsidRPr="008562A2">
        <w:tab/>
        <w:t>CR</w:t>
      </w:r>
      <w:r w:rsidRPr="008562A2">
        <w:tab/>
        <w:t>Rel-16</w:t>
      </w:r>
      <w:r w:rsidRPr="008562A2">
        <w:tab/>
        <w:t>38.331</w:t>
      </w:r>
      <w:r w:rsidRPr="008562A2">
        <w:tab/>
        <w:t>16.2.0</w:t>
      </w:r>
      <w:r w:rsidRPr="008562A2">
        <w:tab/>
        <w:t>2263</w:t>
      </w:r>
      <w:r w:rsidRPr="008562A2">
        <w:tab/>
        <w:t>-</w:t>
      </w:r>
      <w:r w:rsidRPr="008562A2">
        <w:tab/>
        <w:t>F</w:t>
      </w:r>
      <w:r w:rsidRPr="008562A2">
        <w:tab/>
        <w:t>NR_newRAT-Core</w:t>
      </w:r>
    </w:p>
    <w:p w14:paraId="70E204F1"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29E473EF" w14:textId="77777777" w:rsidR="001A2FFE" w:rsidRPr="008562A2" w:rsidRDefault="001A2FFE" w:rsidP="001A2FFE">
      <w:pPr>
        <w:pStyle w:val="Doc-text2"/>
      </w:pPr>
    </w:p>
    <w:p w14:paraId="3C405E55" w14:textId="77777777" w:rsidR="001A2FFE" w:rsidRPr="008562A2" w:rsidRDefault="001A2FFE" w:rsidP="001A2FFE">
      <w:pPr>
        <w:pStyle w:val="Doc-title"/>
      </w:pPr>
      <w:r w:rsidRPr="008562A2">
        <w:rPr>
          <w:rStyle w:val="Hyperlink"/>
          <w:color w:val="auto"/>
          <w:u w:val="none"/>
        </w:rPr>
        <w:t>R2-2010426</w:t>
      </w:r>
      <w:r w:rsidRPr="008562A2">
        <w:tab/>
        <w:t>Correction on DRX with bundle transmission of configured uplink grant</w:t>
      </w:r>
      <w:r w:rsidRPr="008562A2">
        <w:tab/>
        <w:t>ASUSTeK</w:t>
      </w:r>
      <w:r w:rsidRPr="008562A2">
        <w:tab/>
        <w:t>CR</w:t>
      </w:r>
      <w:r w:rsidRPr="008562A2">
        <w:tab/>
        <w:t>Rel-16</w:t>
      </w:r>
      <w:r w:rsidRPr="008562A2">
        <w:tab/>
        <w:t>38.321</w:t>
      </w:r>
      <w:r w:rsidRPr="008562A2">
        <w:tab/>
        <w:t>16.2.1</w:t>
      </w:r>
      <w:r w:rsidRPr="008562A2">
        <w:tab/>
        <w:t>0987</w:t>
      </w:r>
      <w:r w:rsidRPr="008562A2">
        <w:tab/>
        <w:t>-</w:t>
      </w:r>
      <w:r w:rsidRPr="008562A2">
        <w:tab/>
        <w:t>F</w:t>
      </w:r>
      <w:r w:rsidRPr="008562A2">
        <w:tab/>
        <w:t>TEI16</w:t>
      </w:r>
    </w:p>
    <w:p w14:paraId="0C6FB9CD" w14:textId="77777777" w:rsidR="001A2FFE" w:rsidRPr="008562A2" w:rsidRDefault="001A2FFE" w:rsidP="001A2FFE">
      <w:pPr>
        <w:pStyle w:val="Doc-comment"/>
      </w:pPr>
      <w:r w:rsidRPr="008562A2">
        <w:t>Moved from 6.16</w:t>
      </w:r>
    </w:p>
    <w:p w14:paraId="3537958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[003] Revised into R2-2011045 with the following changes:</w:t>
      </w:r>
      <w:r w:rsidRPr="008562A2">
        <w:br/>
        <w:t>- To replace 'repetition' with 'transmission';</w:t>
      </w:r>
      <w:r w:rsidRPr="008562A2">
        <w:br/>
        <w:t>- To include the changes in R2-2010164, and to put 'within a bundle' into a bracket i.e. '(within a bundle)';</w:t>
      </w:r>
      <w:r w:rsidRPr="008562A2">
        <w:br/>
        <w:t>- To replace 'RACH procedure' in subclause 5.12 with 'Random Access procedure'.</w:t>
      </w:r>
    </w:p>
    <w:p w14:paraId="30716F9C" w14:textId="77777777" w:rsidR="001A2FFE" w:rsidRPr="008562A2" w:rsidRDefault="001A2FFE" w:rsidP="001A2FFE">
      <w:pPr>
        <w:pStyle w:val="Doc-text2"/>
      </w:pPr>
    </w:p>
    <w:p w14:paraId="0AD3734A" w14:textId="528E3519" w:rsidR="001A2FFE" w:rsidRPr="008562A2" w:rsidRDefault="001A2FFE" w:rsidP="001A2FFE">
      <w:pPr>
        <w:pStyle w:val="Doc-title"/>
        <w:rPr>
          <w:lang w:val="en-US"/>
        </w:rPr>
      </w:pPr>
      <w:r w:rsidRPr="008562A2">
        <w:rPr>
          <w:rStyle w:val="Hyperlink"/>
          <w:color w:val="auto"/>
          <w:u w:val="none"/>
        </w:rPr>
        <w:t>R2-2011045</w:t>
      </w:r>
      <w:r w:rsidR="004C4F51" w:rsidRPr="008562A2">
        <w:tab/>
      </w:r>
      <w:r w:rsidRPr="008562A2">
        <w:t>Correction on DRX with bundle transmission of configured uplink grant</w:t>
      </w:r>
      <w:r w:rsidR="008562A2">
        <w:tab/>
      </w:r>
      <w:r w:rsidRPr="008562A2">
        <w:t>ASUSTeK, Ericsson, Samsung, Nokia</w:t>
      </w:r>
      <w:r w:rsidR="008562A2">
        <w:tab/>
      </w:r>
      <w:r w:rsidRPr="008562A2">
        <w:t>CR</w:t>
      </w:r>
      <w:r w:rsidR="008562A2">
        <w:tab/>
      </w:r>
      <w:r w:rsidRPr="008562A2">
        <w:t>Rel-16</w:t>
      </w:r>
      <w:r w:rsidR="008562A2">
        <w:tab/>
      </w:r>
      <w:r w:rsidRPr="008562A2">
        <w:t>38.321</w:t>
      </w:r>
      <w:r w:rsidR="008562A2">
        <w:tab/>
      </w:r>
      <w:r w:rsidRPr="008562A2">
        <w:t>16.2.1</w:t>
      </w:r>
      <w:r w:rsidR="008562A2">
        <w:tab/>
      </w:r>
      <w:r w:rsidRPr="008562A2">
        <w:t>0987</w:t>
      </w:r>
      <w:r w:rsidR="008562A2">
        <w:tab/>
      </w:r>
      <w:r w:rsidRPr="008562A2">
        <w:t>1</w:t>
      </w:r>
      <w:r w:rsidR="008562A2">
        <w:tab/>
      </w:r>
      <w:r w:rsidRPr="008562A2">
        <w:t>F</w:t>
      </w:r>
      <w:r w:rsidR="008562A2">
        <w:tab/>
      </w:r>
      <w:r w:rsidRPr="008562A2">
        <w:t>TEI16</w:t>
      </w:r>
    </w:p>
    <w:p w14:paraId="6CFA998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[003] Agreed</w:t>
      </w:r>
    </w:p>
    <w:p w14:paraId="64E099FF" w14:textId="77777777" w:rsidR="001A2FFE" w:rsidRPr="008562A2" w:rsidRDefault="001A2FFE" w:rsidP="001A2FFE">
      <w:pPr>
        <w:pStyle w:val="Doc-text2"/>
        <w:ind w:left="0" w:firstLine="0"/>
      </w:pPr>
    </w:p>
    <w:p w14:paraId="1780B045" w14:textId="77777777" w:rsidR="001A2FFE" w:rsidRPr="008562A2" w:rsidRDefault="001A2FFE" w:rsidP="001A2FFE">
      <w:pPr>
        <w:pStyle w:val="Doc-title"/>
      </w:pPr>
      <w:r w:rsidRPr="008562A2">
        <w:rPr>
          <w:rStyle w:val="Hyperlink"/>
          <w:color w:val="auto"/>
          <w:u w:val="none"/>
        </w:rPr>
        <w:t>R2-2010318</w:t>
      </w:r>
      <w:r w:rsidRPr="008562A2">
        <w:tab/>
        <w:t>Further discussions on DRX with bundling operation</w:t>
      </w:r>
      <w:r w:rsidRPr="008562A2">
        <w:tab/>
        <w:t>Huawei, HiSilicon</w:t>
      </w:r>
      <w:r w:rsidRPr="008562A2">
        <w:tab/>
        <w:t>discussion</w:t>
      </w:r>
      <w:r w:rsidRPr="008562A2">
        <w:tab/>
        <w:t>Rel-16</w:t>
      </w:r>
      <w:r w:rsidRPr="008562A2">
        <w:tab/>
        <w:t>TEI16</w:t>
      </w:r>
    </w:p>
    <w:p w14:paraId="3EF6F85F" w14:textId="77777777" w:rsidR="001A2FFE" w:rsidRPr="008562A2" w:rsidRDefault="001A2FFE" w:rsidP="001A2FFE">
      <w:pPr>
        <w:pStyle w:val="Doc-comment"/>
      </w:pPr>
      <w:r w:rsidRPr="008562A2">
        <w:t>Moved from 6.16</w:t>
      </w:r>
    </w:p>
    <w:p w14:paraId="23A31BEC"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4372E42E" w14:textId="77777777" w:rsidR="001A2FFE" w:rsidRPr="008562A2" w:rsidRDefault="001A2FFE" w:rsidP="001A2FFE">
      <w:pPr>
        <w:pStyle w:val="Doc-text2"/>
      </w:pPr>
    </w:p>
    <w:p w14:paraId="29A8A270" w14:textId="77777777" w:rsidR="001A2FFE" w:rsidRPr="008562A2" w:rsidRDefault="001A2FFE" w:rsidP="001A2FFE">
      <w:pPr>
        <w:pStyle w:val="Doc-title"/>
      </w:pPr>
      <w:r w:rsidRPr="008562A2">
        <w:rPr>
          <w:rStyle w:val="Hyperlink"/>
          <w:color w:val="auto"/>
          <w:u w:val="none"/>
        </w:rPr>
        <w:t>R2-2009910</w:t>
      </w:r>
      <w:r w:rsidRPr="008562A2">
        <w:tab/>
        <w:t>CR on 38.321 for HARQ process handling of retransmission within a bundle-R15</w:t>
      </w:r>
      <w:r w:rsidRPr="008562A2">
        <w:tab/>
        <w:t>ZTE Corporation, Sanechips</w:t>
      </w:r>
      <w:r w:rsidRPr="008562A2">
        <w:tab/>
        <w:t>CR</w:t>
      </w:r>
      <w:r w:rsidRPr="008562A2">
        <w:tab/>
        <w:t>Rel-15</w:t>
      </w:r>
      <w:r w:rsidRPr="008562A2">
        <w:tab/>
        <w:t>38.321</w:t>
      </w:r>
      <w:r w:rsidRPr="008562A2">
        <w:tab/>
        <w:t>15.10.0</w:t>
      </w:r>
      <w:r w:rsidRPr="008562A2">
        <w:tab/>
        <w:t>0951</w:t>
      </w:r>
      <w:r w:rsidRPr="008562A2">
        <w:tab/>
        <w:t>-</w:t>
      </w:r>
      <w:r w:rsidRPr="008562A2">
        <w:tab/>
        <w:t>F</w:t>
      </w:r>
      <w:r w:rsidRPr="008562A2">
        <w:tab/>
        <w:t>NR_newRAT-Core</w:t>
      </w:r>
    </w:p>
    <w:p w14:paraId="456C617A"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69E46766" w14:textId="77777777" w:rsidR="001A2FFE" w:rsidRPr="008562A2" w:rsidRDefault="001A2FFE" w:rsidP="001A2FFE">
      <w:pPr>
        <w:pStyle w:val="Doc-text2"/>
      </w:pPr>
    </w:p>
    <w:p w14:paraId="7A5FAB56" w14:textId="77777777" w:rsidR="001A2FFE" w:rsidRPr="008562A2" w:rsidRDefault="001A2FFE" w:rsidP="001A2FFE">
      <w:pPr>
        <w:pStyle w:val="Doc-title"/>
      </w:pPr>
      <w:r w:rsidRPr="008562A2">
        <w:rPr>
          <w:rStyle w:val="Hyperlink"/>
          <w:color w:val="auto"/>
          <w:u w:val="none"/>
        </w:rPr>
        <w:t>R2-2009911</w:t>
      </w:r>
      <w:r w:rsidRPr="008562A2">
        <w:tab/>
        <w:t>CR on 38.321 for HARQ process handling of retransmission within a bundle-R16</w:t>
      </w:r>
      <w:r w:rsidRPr="008562A2">
        <w:tab/>
        <w:t>ZTE Corporation, Sanechips</w:t>
      </w:r>
      <w:r w:rsidRPr="008562A2">
        <w:tab/>
        <w:t>CR</w:t>
      </w:r>
      <w:r w:rsidRPr="008562A2">
        <w:tab/>
        <w:t>Rel-16</w:t>
      </w:r>
      <w:r w:rsidRPr="008562A2">
        <w:tab/>
        <w:t>38.321</w:t>
      </w:r>
      <w:r w:rsidRPr="008562A2">
        <w:tab/>
        <w:t>16.2.1</w:t>
      </w:r>
      <w:r w:rsidRPr="008562A2">
        <w:tab/>
        <w:t>0952</w:t>
      </w:r>
      <w:r w:rsidRPr="008562A2">
        <w:tab/>
        <w:t>-</w:t>
      </w:r>
      <w:r w:rsidRPr="008562A2">
        <w:tab/>
        <w:t>F</w:t>
      </w:r>
      <w:r w:rsidRPr="008562A2">
        <w:tab/>
        <w:t>NR_newRAT-Core</w:t>
      </w:r>
    </w:p>
    <w:p w14:paraId="433D090A"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Not pursued</w:t>
      </w:r>
    </w:p>
    <w:p w14:paraId="179095C8" w14:textId="77777777" w:rsidR="001A2FFE" w:rsidRPr="008562A2" w:rsidRDefault="001A2FFE" w:rsidP="001A2FFE">
      <w:pPr>
        <w:pStyle w:val="Doc-text2"/>
      </w:pPr>
    </w:p>
    <w:p w14:paraId="20CEE8A2" w14:textId="77777777" w:rsidR="001A2FFE" w:rsidRPr="008562A2" w:rsidRDefault="001A2FFE" w:rsidP="001A2FFE">
      <w:pPr>
        <w:pStyle w:val="Doc-title"/>
      </w:pPr>
      <w:r w:rsidRPr="008562A2">
        <w:rPr>
          <w:rStyle w:val="Hyperlink"/>
          <w:color w:val="auto"/>
          <w:u w:val="none"/>
        </w:rPr>
        <w:t>R2-2010418</w:t>
      </w:r>
      <w:r w:rsidRPr="008562A2">
        <w:tab/>
        <w:t>Clarification for bundling transmission</w:t>
      </w:r>
      <w:r w:rsidRPr="008562A2">
        <w:tab/>
        <w:t>ASUSTeK</w:t>
      </w:r>
      <w:r w:rsidRPr="008562A2">
        <w:tab/>
        <w:t>CR</w:t>
      </w:r>
      <w:r w:rsidRPr="008562A2">
        <w:tab/>
        <w:t>Rel-15</w:t>
      </w:r>
      <w:r w:rsidRPr="008562A2">
        <w:tab/>
        <w:t>38.321</w:t>
      </w:r>
      <w:r w:rsidRPr="008562A2">
        <w:tab/>
        <w:t>15.10.0</w:t>
      </w:r>
      <w:r w:rsidRPr="008562A2">
        <w:tab/>
        <w:t>0983</w:t>
      </w:r>
      <w:r w:rsidRPr="008562A2">
        <w:tab/>
        <w:t>-</w:t>
      </w:r>
      <w:r w:rsidRPr="008562A2">
        <w:tab/>
        <w:t>F</w:t>
      </w:r>
      <w:r w:rsidRPr="008562A2">
        <w:tab/>
        <w:t>NR_newRAT-Core</w:t>
      </w:r>
    </w:p>
    <w:p w14:paraId="3CBF5390"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Updated as discussed in R2-2011033, and merged into R2-2011032</w:t>
      </w:r>
    </w:p>
    <w:p w14:paraId="12F58472" w14:textId="77777777" w:rsidR="001A2FFE" w:rsidRPr="008562A2" w:rsidRDefault="001A2FFE" w:rsidP="001A2FFE">
      <w:pPr>
        <w:pStyle w:val="Doc-text2"/>
      </w:pPr>
    </w:p>
    <w:p w14:paraId="6FE6C7AD" w14:textId="77777777" w:rsidR="001A2FFE" w:rsidRPr="008562A2" w:rsidRDefault="001A2FFE" w:rsidP="001A2FFE">
      <w:pPr>
        <w:pStyle w:val="Doc-title"/>
      </w:pPr>
      <w:r w:rsidRPr="008562A2">
        <w:rPr>
          <w:rStyle w:val="Hyperlink"/>
          <w:color w:val="auto"/>
          <w:u w:val="none"/>
        </w:rPr>
        <w:t>R2-2010164</w:t>
      </w:r>
      <w:r w:rsidRPr="008562A2">
        <w:tab/>
        <w:t>Consistent use of terminology for bundling in MAC</w:t>
      </w:r>
      <w:r w:rsidRPr="008562A2">
        <w:tab/>
        <w:t>Ericsson, Samsung</w:t>
      </w:r>
      <w:r w:rsidRPr="008562A2">
        <w:tab/>
        <w:t>CR</w:t>
      </w:r>
      <w:r w:rsidRPr="008562A2">
        <w:tab/>
        <w:t>Rel-16</w:t>
      </w:r>
      <w:r w:rsidRPr="008562A2">
        <w:tab/>
        <w:t>38.321</w:t>
      </w:r>
      <w:r w:rsidRPr="008562A2">
        <w:tab/>
        <w:t>16.2.1</w:t>
      </w:r>
      <w:r w:rsidRPr="008562A2">
        <w:tab/>
        <w:t>0967</w:t>
      </w:r>
      <w:r w:rsidRPr="008562A2">
        <w:tab/>
        <w:t>-</w:t>
      </w:r>
      <w:r w:rsidRPr="008562A2">
        <w:tab/>
        <w:t>F</w:t>
      </w:r>
      <w:r w:rsidRPr="008562A2">
        <w:tab/>
        <w:t>NR_newRAT-Core</w:t>
      </w:r>
    </w:p>
    <w:p w14:paraId="038735E2"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Changes for Rel-15 are merged into R2-2011032</w:t>
      </w:r>
    </w:p>
    <w:p w14:paraId="752AC04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[003] Changes for Rel-16 are merged into R2-2011045</w:t>
      </w:r>
    </w:p>
    <w:p w14:paraId="041FE8FF" w14:textId="77777777" w:rsidR="001A2FFE" w:rsidRPr="008562A2" w:rsidRDefault="001A2FFE" w:rsidP="001A2FFE">
      <w:pPr>
        <w:pStyle w:val="BoldComments"/>
      </w:pPr>
      <w:r w:rsidRPr="008562A2">
        <w:t>Other II</w:t>
      </w:r>
    </w:p>
    <w:p w14:paraId="573A39E7" w14:textId="77777777" w:rsidR="001A2FFE" w:rsidRPr="008562A2" w:rsidRDefault="001A2FFE" w:rsidP="001A2FFE">
      <w:pPr>
        <w:pStyle w:val="Doc-title"/>
      </w:pPr>
      <w:r w:rsidRPr="008562A2">
        <w:rPr>
          <w:rStyle w:val="Hyperlink"/>
          <w:color w:val="auto"/>
          <w:u w:val="none"/>
        </w:rPr>
        <w:t>R2-2009482</w:t>
      </w:r>
      <w:r w:rsidRPr="008562A2">
        <w:tab/>
        <w:t>Clarification on PHR reporting for PUSCH skipping</w:t>
      </w:r>
      <w:r w:rsidRPr="008562A2">
        <w:tab/>
        <w:t>Apple</w:t>
      </w:r>
      <w:r w:rsidRPr="008562A2">
        <w:tab/>
        <w:t>CR</w:t>
      </w:r>
      <w:r w:rsidRPr="008562A2">
        <w:tab/>
        <w:t>Rel-16</w:t>
      </w:r>
      <w:r w:rsidRPr="008562A2">
        <w:tab/>
        <w:t>38.321</w:t>
      </w:r>
      <w:r w:rsidRPr="008562A2">
        <w:tab/>
        <w:t>16.2.1</w:t>
      </w:r>
      <w:r w:rsidRPr="008562A2">
        <w:tab/>
        <w:t>0929</w:t>
      </w:r>
      <w:r w:rsidRPr="008562A2">
        <w:tab/>
        <w:t>-</w:t>
      </w:r>
      <w:r w:rsidRPr="008562A2">
        <w:tab/>
        <w:t>F</w:t>
      </w:r>
      <w:r w:rsidRPr="008562A2">
        <w:tab/>
        <w:t>NR_newRAT-Core, TEI16</w:t>
      </w:r>
    </w:p>
    <w:p w14:paraId="6FCC46C1" w14:textId="77777777" w:rsidR="001A2FFE" w:rsidRPr="008562A2" w:rsidRDefault="001A2FFE" w:rsidP="001A2FFE">
      <w:pPr>
        <w:pStyle w:val="Agreement"/>
        <w:tabs>
          <w:tab w:val="num" w:pos="1619"/>
        </w:tabs>
        <w:overflowPunct/>
        <w:autoSpaceDE/>
        <w:autoSpaceDN/>
        <w:adjustRightInd/>
        <w:ind w:left="1619" w:hanging="360"/>
        <w:textAlignment w:val="auto"/>
        <w:rPr>
          <w:rFonts w:eastAsiaTheme="minorEastAsia"/>
        </w:rPr>
      </w:pPr>
      <w:r w:rsidRPr="008562A2">
        <w:t>[003] Postponed</w:t>
      </w:r>
    </w:p>
    <w:p w14:paraId="0AC3534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[003] The issues can be discussed only for Rel-16</w:t>
      </w:r>
    </w:p>
    <w:p w14:paraId="025E7355" w14:textId="77777777" w:rsidR="001A2FFE" w:rsidRPr="008562A2" w:rsidRDefault="001A2FFE" w:rsidP="001A2FFE">
      <w:pPr>
        <w:pStyle w:val="Doc-text2"/>
        <w:ind w:left="0" w:firstLine="0"/>
      </w:pPr>
    </w:p>
    <w:p w14:paraId="7C7B419E" w14:textId="77777777" w:rsidR="001A2FFE" w:rsidRPr="008562A2" w:rsidRDefault="001A2FFE" w:rsidP="001A2FFE">
      <w:pPr>
        <w:pStyle w:val="Heading3"/>
      </w:pPr>
      <w:bookmarkStart w:id="116" w:name="_Toc57284192"/>
      <w:bookmarkStart w:id="117" w:name="_Toc57677052"/>
      <w:bookmarkStart w:id="118" w:name="_Toc62219156"/>
      <w:r w:rsidRPr="008562A2">
        <w:t>5.3.2</w:t>
      </w:r>
      <w:r w:rsidRPr="008562A2">
        <w:tab/>
        <w:t>RLC</w:t>
      </w:r>
      <w:bookmarkEnd w:id="116"/>
      <w:bookmarkEnd w:id="117"/>
      <w:bookmarkEnd w:id="118"/>
    </w:p>
    <w:p w14:paraId="1F913E04" w14:textId="77777777" w:rsidR="001A2FFE" w:rsidRPr="008562A2" w:rsidRDefault="001A2FFE" w:rsidP="001A2FFE">
      <w:pPr>
        <w:pStyle w:val="Heading3"/>
      </w:pPr>
      <w:bookmarkStart w:id="119" w:name="_Toc57284193"/>
      <w:bookmarkStart w:id="120" w:name="_Toc57677053"/>
      <w:bookmarkStart w:id="121" w:name="_Toc62219157"/>
      <w:r w:rsidRPr="008562A2">
        <w:t>5.3.3</w:t>
      </w:r>
      <w:r w:rsidRPr="008562A2">
        <w:tab/>
        <w:t>PDCP</w:t>
      </w:r>
      <w:bookmarkEnd w:id="119"/>
      <w:bookmarkEnd w:id="120"/>
      <w:bookmarkEnd w:id="121"/>
    </w:p>
    <w:p w14:paraId="2204F459" w14:textId="77777777" w:rsidR="001A2FFE" w:rsidRPr="008562A2" w:rsidRDefault="001A2FFE" w:rsidP="001A2FFE">
      <w:pPr>
        <w:pStyle w:val="Doc-title"/>
      </w:pPr>
    </w:p>
    <w:p w14:paraId="331ECC74"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[AT112-e][004][NR15] PDCP (Apple)</w:t>
      </w:r>
    </w:p>
    <w:p w14:paraId="3F965AFA" w14:textId="77777777" w:rsidR="001A2FFE" w:rsidRPr="008562A2" w:rsidRDefault="001A2FFE" w:rsidP="001A2FFE">
      <w:pPr>
        <w:pStyle w:val="EmailDiscussion2"/>
      </w:pPr>
      <w:r w:rsidRPr="008562A2">
        <w:tab/>
        <w:t>Treat R2-2009481, R2-2010559. R2-2010560, R2-2010667, R2-2010668</w:t>
      </w:r>
    </w:p>
    <w:p w14:paraId="062D04B0"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08197B94" w14:textId="77777777" w:rsidR="001A2FFE" w:rsidRPr="008562A2" w:rsidRDefault="001A2FFE" w:rsidP="001A2FFE">
      <w:pPr>
        <w:pStyle w:val="EmailDiscussion2"/>
      </w:pPr>
      <w:r w:rsidRPr="008562A2">
        <w:tab/>
        <w:t>Deadline: Intermediate deadline(s) by Rapporteur, Final: Discussion stop at Wed Nov 11, 1200 UTC</w:t>
      </w:r>
    </w:p>
    <w:p w14:paraId="54A6939D" w14:textId="77777777" w:rsidR="001A2FFE" w:rsidRPr="008562A2" w:rsidRDefault="001A2FFE" w:rsidP="001A2FFE">
      <w:pPr>
        <w:pStyle w:val="Doc-text2"/>
        <w:ind w:left="0" w:firstLine="0"/>
      </w:pPr>
    </w:p>
    <w:p w14:paraId="1579C661" w14:textId="5445E93C" w:rsidR="001A2FFE" w:rsidRPr="008562A2" w:rsidRDefault="001A2FFE" w:rsidP="001A2FFE">
      <w:pPr>
        <w:pStyle w:val="Doc-title"/>
      </w:pPr>
      <w:r w:rsidRPr="008562A2">
        <w:t>R2-2011126</w:t>
      </w:r>
      <w:r w:rsidRPr="008562A2">
        <w:tab/>
        <w:t>Report of [AT112-e][004][NR15] PDCP (Apple)</w:t>
      </w:r>
      <w:r w:rsidRPr="008562A2">
        <w:tab/>
        <w:t>Apple</w:t>
      </w:r>
    </w:p>
    <w:p w14:paraId="7BBC30A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[004] Noted, Proposals agreed and reflected below</w:t>
      </w:r>
    </w:p>
    <w:p w14:paraId="7DA295EF" w14:textId="77777777" w:rsidR="001A2FFE" w:rsidRPr="008562A2" w:rsidRDefault="001A2FFE" w:rsidP="001A2FFE">
      <w:pPr>
        <w:pStyle w:val="Doc-text2"/>
        <w:ind w:left="0" w:firstLine="0"/>
      </w:pPr>
    </w:p>
    <w:p w14:paraId="615EDEFE" w14:textId="77777777" w:rsidR="001A2FFE" w:rsidRPr="008562A2" w:rsidRDefault="001A2FFE" w:rsidP="001A2FFE">
      <w:pPr>
        <w:pStyle w:val="Doc-title"/>
      </w:pPr>
      <w:r w:rsidRPr="008562A2">
        <w:rPr>
          <w:rStyle w:val="Hyperlink"/>
          <w:color w:val="auto"/>
          <w:u w:val="none"/>
        </w:rPr>
        <w:t>R2-2009481</w:t>
      </w:r>
      <w:r w:rsidRPr="008562A2">
        <w:tab/>
        <w:t>NW configuration on PDCP recovery</w:t>
      </w:r>
      <w:r w:rsidRPr="008562A2">
        <w:tab/>
        <w:t>Apple</w:t>
      </w:r>
      <w:r w:rsidRPr="008562A2">
        <w:tab/>
        <w:t>discussion</w:t>
      </w:r>
      <w:r w:rsidRPr="008562A2">
        <w:tab/>
        <w:t>Rel-15</w:t>
      </w:r>
      <w:r w:rsidRPr="008562A2">
        <w:tab/>
        <w:t>NR_newRAT-Core</w:t>
      </w:r>
    </w:p>
    <w:p w14:paraId="0F9DA92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[004] Noted</w:t>
      </w:r>
    </w:p>
    <w:p w14:paraId="2E6E8F03" w14:textId="77777777" w:rsidR="001A2FFE" w:rsidRPr="008562A2" w:rsidRDefault="001A2FFE" w:rsidP="001A2FFE">
      <w:pPr>
        <w:pStyle w:val="Agreement"/>
        <w:tabs>
          <w:tab w:val="num" w:pos="1619"/>
        </w:tabs>
        <w:overflowPunct/>
        <w:autoSpaceDE/>
        <w:autoSpaceDN/>
        <w:adjustRightInd/>
        <w:ind w:left="1619" w:hanging="360"/>
        <w:textAlignment w:val="auto"/>
        <w:rPr>
          <w:rFonts w:ascii="SimSun" w:eastAsia="SimSun" w:hAnsi="SimSun"/>
          <w:lang w:eastAsia="zh-CN"/>
        </w:rPr>
      </w:pPr>
      <w:r w:rsidRPr="008562A2">
        <w:rPr>
          <w:lang w:eastAsia="zh-CN"/>
        </w:rPr>
        <w:lastRenderedPageBreak/>
        <w:t xml:space="preserve">[004] RAN2 understanding that </w:t>
      </w:r>
      <w:r w:rsidRPr="008562A2">
        <w:rPr>
          <w:rFonts w:hint="eastAsia"/>
          <w:lang w:eastAsia="zh-CN"/>
        </w:rPr>
        <w:t xml:space="preserve">NW </w:t>
      </w:r>
      <w:r w:rsidRPr="008562A2">
        <w:rPr>
          <w:lang w:eastAsia="zh-CN"/>
        </w:rPr>
        <w:t>may</w:t>
      </w:r>
      <w:r w:rsidRPr="008562A2">
        <w:rPr>
          <w:rFonts w:hint="eastAsia"/>
          <w:lang w:eastAsia="zh-CN"/>
        </w:rPr>
        <w:t xml:space="preserve"> trigger PDCP recovery procedure at least but not restricted by the following cases: </w:t>
      </w:r>
    </w:p>
    <w:p w14:paraId="62714420" w14:textId="6D09EE87" w:rsidR="001A2FFE" w:rsidRPr="008562A2" w:rsidRDefault="001A2FFE" w:rsidP="001A2FFE">
      <w:pPr>
        <w:pStyle w:val="Agreement"/>
        <w:numPr>
          <w:ilvl w:val="0"/>
          <w:numId w:val="0"/>
        </w:numPr>
        <w:ind w:left="1619"/>
        <w:rPr>
          <w:lang w:eastAsia="zh-CN"/>
        </w:rPr>
      </w:pPr>
      <w:r w:rsidRPr="008562A2">
        <w:rPr>
          <w:rFonts w:cs="Arial"/>
          <w:lang w:eastAsia="zh-CN"/>
        </w:rPr>
        <w:t>1)</w:t>
      </w:r>
      <w:r w:rsidR="00A81304">
        <w:rPr>
          <w:rFonts w:ascii="Times New Roman" w:hAnsi="Times New Roman"/>
          <w:sz w:val="14"/>
          <w:szCs w:val="14"/>
          <w:lang w:eastAsia="zh-CN"/>
        </w:rPr>
        <w:t xml:space="preserve"> </w:t>
      </w:r>
      <w:r w:rsidRPr="008562A2">
        <w:rPr>
          <w:rFonts w:cs="Arial"/>
          <w:lang w:eastAsia="zh-CN"/>
        </w:rPr>
        <w:t>Handover without security change;</w:t>
      </w:r>
    </w:p>
    <w:p w14:paraId="2E4F57E4" w14:textId="055BFC9D" w:rsidR="001A2FFE" w:rsidRPr="008562A2" w:rsidRDefault="001A2FFE" w:rsidP="001A2FFE">
      <w:pPr>
        <w:pStyle w:val="Agreement"/>
        <w:numPr>
          <w:ilvl w:val="0"/>
          <w:numId w:val="0"/>
        </w:numPr>
        <w:ind w:left="1619"/>
        <w:rPr>
          <w:lang w:eastAsia="zh-CN"/>
        </w:rPr>
      </w:pPr>
      <w:r w:rsidRPr="008562A2">
        <w:rPr>
          <w:rFonts w:cs="Arial"/>
          <w:lang w:eastAsia="zh-CN"/>
        </w:rPr>
        <w:t>2)</w:t>
      </w:r>
      <w:r w:rsidR="00A81304">
        <w:rPr>
          <w:rFonts w:ascii="Times New Roman" w:hAnsi="Times New Roman"/>
          <w:sz w:val="14"/>
          <w:szCs w:val="14"/>
          <w:lang w:eastAsia="zh-CN"/>
        </w:rPr>
        <w:t xml:space="preserve"> </w:t>
      </w:r>
      <w:r w:rsidRPr="008562A2">
        <w:rPr>
          <w:rFonts w:cs="Arial"/>
          <w:lang w:eastAsia="zh-CN"/>
        </w:rPr>
        <w:t>bearer type change;</w:t>
      </w:r>
    </w:p>
    <w:p w14:paraId="34EB9E9F" w14:textId="34F6C577" w:rsidR="001A2FFE" w:rsidRPr="008562A2" w:rsidRDefault="001A2FFE" w:rsidP="001A2FFE">
      <w:pPr>
        <w:pStyle w:val="Agreement"/>
        <w:numPr>
          <w:ilvl w:val="0"/>
          <w:numId w:val="0"/>
        </w:numPr>
        <w:ind w:left="1619"/>
        <w:rPr>
          <w:lang w:eastAsia="zh-CN"/>
        </w:rPr>
      </w:pPr>
      <w:r w:rsidRPr="008562A2">
        <w:rPr>
          <w:rFonts w:hint="eastAsia"/>
          <w:lang w:eastAsia="zh-CN"/>
        </w:rPr>
        <w:t>3) reconfiguration after re-establishment;</w:t>
      </w:r>
    </w:p>
    <w:p w14:paraId="4E30F69A" w14:textId="7A022312" w:rsidR="001A2FFE" w:rsidRPr="008562A2" w:rsidRDefault="001A2FFE" w:rsidP="001A2FFE">
      <w:pPr>
        <w:pStyle w:val="Agreement"/>
        <w:numPr>
          <w:ilvl w:val="0"/>
          <w:numId w:val="0"/>
        </w:numPr>
        <w:ind w:left="1619"/>
        <w:rPr>
          <w:lang w:eastAsia="zh-CN"/>
        </w:rPr>
      </w:pPr>
      <w:r w:rsidRPr="008562A2">
        <w:rPr>
          <w:rFonts w:hint="eastAsia"/>
          <w:lang w:eastAsia="zh-CN"/>
        </w:rPr>
        <w:t>4) uplink primary path switching.</w:t>
      </w:r>
    </w:p>
    <w:p w14:paraId="47715EAB" w14:textId="77777777" w:rsidR="001A2FFE" w:rsidRPr="008562A2" w:rsidRDefault="001A2FFE" w:rsidP="001A2FFE">
      <w:pPr>
        <w:pStyle w:val="Agreement"/>
        <w:numPr>
          <w:ilvl w:val="0"/>
          <w:numId w:val="0"/>
        </w:numPr>
        <w:ind w:left="1619"/>
        <w:rPr>
          <w:lang w:eastAsia="zh-CN"/>
        </w:rPr>
      </w:pPr>
      <w:r w:rsidRPr="008562A2">
        <w:rPr>
          <w:lang w:eastAsia="zh-CN"/>
        </w:rPr>
        <w:t>No support to capture this in any TS</w:t>
      </w:r>
    </w:p>
    <w:p w14:paraId="63498F19" w14:textId="77777777" w:rsidR="001A2FFE" w:rsidRPr="008562A2" w:rsidRDefault="001A2FFE" w:rsidP="001A2FFE">
      <w:pPr>
        <w:pStyle w:val="Doc-text2"/>
      </w:pPr>
    </w:p>
    <w:p w14:paraId="1803AF24" w14:textId="77777777" w:rsidR="001A2FFE" w:rsidRPr="008562A2" w:rsidRDefault="001A2FFE" w:rsidP="001A2FFE">
      <w:pPr>
        <w:pStyle w:val="Doc-title"/>
      </w:pPr>
      <w:r w:rsidRPr="008562A2">
        <w:rPr>
          <w:rStyle w:val="Hyperlink"/>
          <w:color w:val="auto"/>
          <w:u w:val="none"/>
        </w:rPr>
        <w:t>R2-2010559</w:t>
      </w:r>
      <w:r w:rsidRPr="008562A2">
        <w:tab/>
        <w:t>PDCP status report</w:t>
      </w:r>
      <w:r w:rsidRPr="008562A2">
        <w:tab/>
        <w:t>Qualcomm Incorporated</w:t>
      </w:r>
      <w:r w:rsidRPr="008562A2">
        <w:tab/>
        <w:t>CR</w:t>
      </w:r>
      <w:r w:rsidRPr="008562A2">
        <w:tab/>
        <w:t>Rel-15</w:t>
      </w:r>
      <w:r w:rsidRPr="008562A2">
        <w:tab/>
        <w:t>38.323</w:t>
      </w:r>
      <w:r w:rsidRPr="008562A2">
        <w:tab/>
        <w:t>15.7.0</w:t>
      </w:r>
      <w:r w:rsidRPr="008562A2">
        <w:tab/>
        <w:t>0058</w:t>
      </w:r>
      <w:r w:rsidRPr="008562A2">
        <w:tab/>
        <w:t>-</w:t>
      </w:r>
      <w:r w:rsidRPr="008562A2">
        <w:tab/>
        <w:t>F</w:t>
      </w:r>
      <w:r w:rsidRPr="008562A2">
        <w:tab/>
        <w:t>NR_newRAT-Core</w:t>
      </w:r>
    </w:p>
    <w:p w14:paraId="6062B19F" w14:textId="77777777" w:rsidR="001A2FFE" w:rsidRPr="008562A2" w:rsidRDefault="001A2FFE" w:rsidP="001A2FFE">
      <w:pPr>
        <w:pStyle w:val="Doc-title"/>
      </w:pPr>
      <w:r w:rsidRPr="008562A2">
        <w:rPr>
          <w:rStyle w:val="Hyperlink"/>
          <w:color w:val="auto"/>
          <w:u w:val="none"/>
        </w:rPr>
        <w:t>R2-2010560</w:t>
      </w:r>
      <w:r w:rsidRPr="008562A2">
        <w:tab/>
        <w:t>PDCP status report</w:t>
      </w:r>
      <w:r w:rsidRPr="008562A2">
        <w:tab/>
        <w:t>Qualcomm Incorporated</w:t>
      </w:r>
      <w:r w:rsidRPr="008562A2">
        <w:tab/>
        <w:t>CR</w:t>
      </w:r>
      <w:r w:rsidRPr="008562A2">
        <w:tab/>
        <w:t>Rel-16</w:t>
      </w:r>
      <w:r w:rsidRPr="008562A2">
        <w:tab/>
        <w:t>38.323</w:t>
      </w:r>
      <w:r w:rsidRPr="008562A2">
        <w:tab/>
        <w:t>16.2.0</w:t>
      </w:r>
      <w:r w:rsidRPr="008562A2">
        <w:tab/>
        <w:t>0059</w:t>
      </w:r>
      <w:r w:rsidRPr="008562A2">
        <w:tab/>
        <w:t>-</w:t>
      </w:r>
      <w:r w:rsidRPr="008562A2">
        <w:tab/>
        <w:t>A</w:t>
      </w:r>
      <w:r w:rsidRPr="008562A2">
        <w:tab/>
        <w:t>NR_newRAT-Core</w:t>
      </w:r>
    </w:p>
    <w:p w14:paraId="45450DC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[004] Both Not pursued</w:t>
      </w:r>
    </w:p>
    <w:p w14:paraId="052E9683" w14:textId="77777777" w:rsidR="001A2FFE" w:rsidRPr="008562A2" w:rsidRDefault="001A2FFE" w:rsidP="001A2FFE">
      <w:pPr>
        <w:pStyle w:val="Doc-text2"/>
      </w:pPr>
    </w:p>
    <w:p w14:paraId="6750E5CC" w14:textId="77777777" w:rsidR="001A2FFE" w:rsidRPr="008562A2" w:rsidRDefault="001A2FFE" w:rsidP="001A2FFE">
      <w:pPr>
        <w:pStyle w:val="Doc-title"/>
      </w:pPr>
      <w:r w:rsidRPr="008562A2">
        <w:rPr>
          <w:rStyle w:val="Hyperlink"/>
          <w:color w:val="auto"/>
          <w:u w:val="none"/>
        </w:rPr>
        <w:t>R2-2010667</w:t>
      </w:r>
      <w:r w:rsidRPr="008562A2">
        <w:tab/>
        <w:t>Corrections on PDCP functionalities</w:t>
      </w:r>
      <w:r w:rsidRPr="008562A2">
        <w:tab/>
        <w:t>Huawei, HiSilicon</w:t>
      </w:r>
      <w:r w:rsidRPr="008562A2">
        <w:tab/>
        <w:t>CR</w:t>
      </w:r>
      <w:r w:rsidRPr="008562A2">
        <w:tab/>
        <w:t>Rel-15</w:t>
      </w:r>
      <w:r w:rsidRPr="008562A2">
        <w:tab/>
        <w:t>38.323</w:t>
      </w:r>
      <w:r w:rsidRPr="008562A2">
        <w:tab/>
        <w:t>15.7.0</w:t>
      </w:r>
      <w:r w:rsidRPr="008562A2">
        <w:tab/>
        <w:t>0060</w:t>
      </w:r>
      <w:r w:rsidRPr="008562A2">
        <w:tab/>
        <w:t>-</w:t>
      </w:r>
      <w:r w:rsidRPr="008562A2">
        <w:tab/>
        <w:t>F</w:t>
      </w:r>
      <w:r w:rsidRPr="008562A2">
        <w:tab/>
        <w:t>NR_newRAT-Core</w:t>
      </w:r>
    </w:p>
    <w:p w14:paraId="258CA485" w14:textId="77777777" w:rsidR="001A2FFE" w:rsidRPr="008562A2" w:rsidRDefault="001A2FFE" w:rsidP="001A2FFE">
      <w:pPr>
        <w:pStyle w:val="Doc-title"/>
      </w:pPr>
      <w:r w:rsidRPr="008562A2">
        <w:rPr>
          <w:rStyle w:val="Hyperlink"/>
          <w:color w:val="auto"/>
          <w:u w:val="none"/>
        </w:rPr>
        <w:t>R2-2010668</w:t>
      </w:r>
      <w:r w:rsidRPr="008562A2">
        <w:tab/>
        <w:t>Corrections on PDCP functionalities</w:t>
      </w:r>
      <w:r w:rsidRPr="008562A2">
        <w:tab/>
        <w:t>Huawei, HiSilicon</w:t>
      </w:r>
      <w:r w:rsidRPr="008562A2">
        <w:tab/>
        <w:t>CR</w:t>
      </w:r>
      <w:r w:rsidRPr="008562A2">
        <w:tab/>
        <w:t>Rel-16</w:t>
      </w:r>
      <w:r w:rsidRPr="008562A2">
        <w:tab/>
        <w:t>38.323</w:t>
      </w:r>
      <w:r w:rsidRPr="008562A2">
        <w:tab/>
        <w:t>16.2.0</w:t>
      </w:r>
      <w:r w:rsidRPr="008562A2">
        <w:tab/>
        <w:t>0061</w:t>
      </w:r>
      <w:r w:rsidRPr="008562A2">
        <w:tab/>
        <w:t>-</w:t>
      </w:r>
      <w:r w:rsidRPr="008562A2">
        <w:tab/>
        <w:t>A</w:t>
      </w:r>
      <w:r w:rsidRPr="008562A2">
        <w:tab/>
        <w:t>NR_newRAT-Core</w:t>
      </w:r>
    </w:p>
    <w:p w14:paraId="1F903AE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[004] Both Not pursued</w:t>
      </w:r>
    </w:p>
    <w:p w14:paraId="7B2FF59F" w14:textId="77777777" w:rsidR="001A2FFE" w:rsidRPr="008562A2" w:rsidRDefault="001A2FFE" w:rsidP="001A2FFE">
      <w:pPr>
        <w:pStyle w:val="Doc-text2"/>
      </w:pPr>
    </w:p>
    <w:p w14:paraId="79EEC8D3" w14:textId="77777777" w:rsidR="001A2FFE" w:rsidRPr="008562A2" w:rsidRDefault="001A2FFE" w:rsidP="001A2FFE">
      <w:pPr>
        <w:pStyle w:val="Heading3"/>
      </w:pPr>
      <w:bookmarkStart w:id="122" w:name="_Toc57284194"/>
      <w:bookmarkStart w:id="123" w:name="_Toc57677054"/>
      <w:bookmarkStart w:id="124" w:name="_Toc62219158"/>
      <w:r w:rsidRPr="008562A2">
        <w:t>5.3.4</w:t>
      </w:r>
      <w:r w:rsidRPr="008562A2">
        <w:tab/>
        <w:t>SDAP</w:t>
      </w:r>
      <w:bookmarkEnd w:id="122"/>
      <w:bookmarkEnd w:id="123"/>
      <w:bookmarkEnd w:id="124"/>
    </w:p>
    <w:p w14:paraId="589B2E6D" w14:textId="77777777" w:rsidR="001A2FFE" w:rsidRPr="008562A2" w:rsidRDefault="001A2FFE" w:rsidP="001A2FFE">
      <w:pPr>
        <w:pStyle w:val="Doc-title"/>
      </w:pPr>
    </w:p>
    <w:p w14:paraId="5450FB77" w14:textId="77777777" w:rsidR="001A2FFE" w:rsidRPr="008562A2" w:rsidRDefault="001A2FFE" w:rsidP="001A2FFE">
      <w:pPr>
        <w:pStyle w:val="Heading2"/>
      </w:pPr>
      <w:bookmarkStart w:id="125" w:name="_Toc57284195"/>
      <w:bookmarkStart w:id="126" w:name="_Toc57677055"/>
      <w:bookmarkStart w:id="127" w:name="_Toc62219159"/>
      <w:r w:rsidRPr="008562A2">
        <w:t>5.4</w:t>
      </w:r>
      <w:r w:rsidRPr="008562A2">
        <w:tab/>
        <w:t>Stage 3 control plane corrections</w:t>
      </w:r>
      <w:bookmarkEnd w:id="125"/>
      <w:bookmarkEnd w:id="126"/>
      <w:bookmarkEnd w:id="127"/>
    </w:p>
    <w:p w14:paraId="41CBE556" w14:textId="77777777" w:rsidR="001A2FFE" w:rsidRPr="008562A2" w:rsidRDefault="001A2FFE" w:rsidP="001A2FFE">
      <w:pPr>
        <w:pStyle w:val="Heading3"/>
      </w:pPr>
      <w:bookmarkStart w:id="128" w:name="_Toc57284196"/>
      <w:bookmarkStart w:id="129" w:name="_Toc57677056"/>
      <w:bookmarkStart w:id="130" w:name="_Toc62219160"/>
      <w:r w:rsidRPr="008562A2">
        <w:t>5.4.1</w:t>
      </w:r>
      <w:r w:rsidRPr="008562A2">
        <w:tab/>
        <w:t>NR RRC</w:t>
      </w:r>
      <w:bookmarkEnd w:id="128"/>
      <w:bookmarkEnd w:id="129"/>
      <w:bookmarkEnd w:id="130"/>
    </w:p>
    <w:p w14:paraId="4629FDAB" w14:textId="77777777" w:rsidR="001A2FFE" w:rsidRPr="008562A2" w:rsidRDefault="001A2FFE" w:rsidP="001A2FFE">
      <w:pPr>
        <w:pStyle w:val="Comments"/>
      </w:pPr>
      <w:r w:rsidRPr="008562A2">
        <w:t>Including all architecures</w:t>
      </w:r>
    </w:p>
    <w:p w14:paraId="53F55266" w14:textId="77777777" w:rsidR="001A2FFE" w:rsidRPr="008562A2" w:rsidRDefault="001A2FFE" w:rsidP="001A2FFE">
      <w:pPr>
        <w:pStyle w:val="Heading4"/>
      </w:pPr>
      <w:bookmarkStart w:id="131" w:name="_Toc57284197"/>
      <w:bookmarkStart w:id="132" w:name="_Toc57677057"/>
      <w:bookmarkStart w:id="133" w:name="_Toc62219161"/>
      <w:r w:rsidRPr="008562A2">
        <w:t>5.4.1.1</w:t>
      </w:r>
      <w:r w:rsidRPr="008562A2">
        <w:tab/>
        <w:t>Connection control</w:t>
      </w:r>
      <w:bookmarkEnd w:id="131"/>
      <w:bookmarkEnd w:id="132"/>
      <w:bookmarkEnd w:id="133"/>
    </w:p>
    <w:p w14:paraId="056705A0" w14:textId="77777777" w:rsidR="001A2FFE" w:rsidRPr="008562A2" w:rsidRDefault="001A2FFE" w:rsidP="001A2FFE">
      <w:pPr>
        <w:pStyle w:val="Comments"/>
      </w:pPr>
      <w:r w:rsidRPr="008562A2">
        <w:t xml:space="preserve">Including L1 Parameters, L2 Parameters, Connection establishment and release, Connection reconfiguration (also reconfig with sync, Handover), Connection resume and release with RRC_INACTIVE state, Security procedures, re-establishment, RRC processing delay requirements etc. </w:t>
      </w:r>
    </w:p>
    <w:p w14:paraId="5C4F742F" w14:textId="77777777" w:rsidR="001A2FFE" w:rsidRPr="008562A2" w:rsidRDefault="001A2FFE" w:rsidP="001A2FFE">
      <w:pPr>
        <w:pStyle w:val="Doc-title"/>
      </w:pPr>
    </w:p>
    <w:p w14:paraId="6F291D97"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[AT112-e][005][NR15] RRC Conn Control I (Qualcomm)</w:t>
      </w:r>
    </w:p>
    <w:p w14:paraId="176126FD" w14:textId="77777777" w:rsidR="001A2FFE" w:rsidRPr="008562A2" w:rsidRDefault="001A2FFE" w:rsidP="001A2FFE">
      <w:pPr>
        <w:pStyle w:val="EmailDiscussion2"/>
      </w:pPr>
      <w:r w:rsidRPr="008562A2">
        <w:tab/>
        <w:t>Treat R2-2008715, R2-2009183, R2-2009184, R2-2009185, R2-2010563, R2-2010665, R2-2010666, R2-2009355, R2-2009356, R2-2009844, R2-2009845, R2-2010530, R2-2010531, R2-2010557, R2-2010558</w:t>
      </w:r>
    </w:p>
    <w:p w14:paraId="05217894"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701B6FDF" w14:textId="77777777" w:rsidR="001A2FFE" w:rsidRPr="008562A2" w:rsidRDefault="001A2FFE" w:rsidP="001A2FFE">
      <w:pPr>
        <w:pStyle w:val="EmailDiscussion2"/>
      </w:pPr>
      <w:r w:rsidRPr="008562A2">
        <w:tab/>
        <w:t>Deadline: Intermediate deadline(s) by Rapporteur, Final: Discussion stop at Wed Nov 11, 1200 UTC</w:t>
      </w:r>
    </w:p>
    <w:p w14:paraId="679FC15C" w14:textId="77777777" w:rsidR="001A2FFE" w:rsidRPr="008562A2" w:rsidRDefault="001A2FFE" w:rsidP="001A2FFE">
      <w:pPr>
        <w:pStyle w:val="EmailDiscussion2"/>
      </w:pPr>
    </w:p>
    <w:p w14:paraId="76C9D04B" w14:textId="77777777" w:rsidR="001A2FFE" w:rsidRPr="008562A2" w:rsidRDefault="001A2FFE" w:rsidP="001A2FFE">
      <w:pPr>
        <w:pStyle w:val="EmailDiscussion2"/>
        <w:ind w:left="0"/>
      </w:pPr>
    </w:p>
    <w:p w14:paraId="3748C056" w14:textId="77777777" w:rsidR="001A2FFE" w:rsidRPr="008562A2" w:rsidRDefault="001A2FFE" w:rsidP="001A2FFE">
      <w:pPr>
        <w:pStyle w:val="Doc-title"/>
      </w:pPr>
      <w:r w:rsidRPr="008562A2">
        <w:rPr>
          <w:rStyle w:val="Hyperlink"/>
          <w:color w:val="auto"/>
          <w:u w:val="none"/>
        </w:rPr>
        <w:t>R2-2011042</w:t>
      </w:r>
      <w:r w:rsidRPr="008562A2">
        <w:tab/>
        <w:t>Email discussion summary of [005][NR15] RRC Conn Control I</w:t>
      </w:r>
      <w:r w:rsidRPr="008562A2">
        <w:tab/>
        <w:t>Qualcomm Incorporated</w:t>
      </w:r>
    </w:p>
    <w:p w14:paraId="7D077D1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Noted, proposals agreed and reflected below</w:t>
      </w:r>
    </w:p>
    <w:p w14:paraId="2356604E" w14:textId="77777777" w:rsidR="001A2FFE" w:rsidRPr="008562A2" w:rsidRDefault="001A2FFE" w:rsidP="001A2FFE">
      <w:pPr>
        <w:pStyle w:val="Doc-text2"/>
      </w:pPr>
    </w:p>
    <w:p w14:paraId="43B94383" w14:textId="25AD45C9" w:rsidR="001A2FFE" w:rsidRPr="008562A2" w:rsidRDefault="001A2FFE" w:rsidP="001A2FFE">
      <w:pPr>
        <w:pStyle w:val="Doc-title"/>
      </w:pPr>
      <w:r w:rsidRPr="008562A2">
        <w:t>R2-2011184</w:t>
      </w:r>
      <w:r w:rsidRPr="008562A2">
        <w:tab/>
        <w:t>Email discussion summary of [005][NR15] RRC Conn Control I, phase 2</w:t>
      </w:r>
      <w:r w:rsidRPr="008562A2">
        <w:tab/>
        <w:t>Qualcomm Incorporated</w:t>
      </w:r>
    </w:p>
    <w:p w14:paraId="355FD4C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Noted, proposals agreed and reflected below</w:t>
      </w:r>
    </w:p>
    <w:p w14:paraId="3871B3A0" w14:textId="77777777" w:rsidR="001A2FFE" w:rsidRPr="008562A2" w:rsidRDefault="001A2FFE" w:rsidP="001A2FFE">
      <w:pPr>
        <w:pStyle w:val="Doc-text2"/>
      </w:pPr>
    </w:p>
    <w:p w14:paraId="7D04CDD9" w14:textId="77777777" w:rsidR="001A2FFE" w:rsidRPr="008562A2" w:rsidRDefault="001A2FFE" w:rsidP="001A2FFE">
      <w:pPr>
        <w:pStyle w:val="Doc-text2"/>
      </w:pPr>
      <w:r w:rsidRPr="008562A2">
        <w:t>CB online Friday on Q1, 2-2009355/R2-2009356</w:t>
      </w:r>
    </w:p>
    <w:p w14:paraId="3C59FE09" w14:textId="77777777" w:rsidR="001A2FFE" w:rsidRPr="008562A2" w:rsidRDefault="001A2FFE" w:rsidP="001A2FFE">
      <w:pPr>
        <w:pStyle w:val="Doc-text2"/>
      </w:pPr>
      <w:r w:rsidRPr="008562A2">
        <w:t>DISCUSSION</w:t>
      </w:r>
    </w:p>
    <w:p w14:paraId="63737104" w14:textId="77777777" w:rsidR="001A2FFE" w:rsidRPr="008562A2" w:rsidRDefault="001A2FFE" w:rsidP="001A2FFE">
      <w:pPr>
        <w:pStyle w:val="Doc-text2"/>
      </w:pPr>
      <w:r w:rsidRPr="008562A2">
        <w:t>-</w:t>
      </w:r>
      <w:r w:rsidRPr="008562A2">
        <w:tab/>
        <w:t xml:space="preserve"> Nokia ack that they are ok with the CRs.  </w:t>
      </w:r>
    </w:p>
    <w:p w14:paraId="5EC386CF" w14:textId="77777777" w:rsidR="001A2FFE" w:rsidRPr="008562A2" w:rsidRDefault="001A2FFE" w:rsidP="001A2FFE">
      <w:pPr>
        <w:pStyle w:val="Doc-text2"/>
      </w:pPr>
    </w:p>
    <w:p w14:paraId="0E17A3AC" w14:textId="12BB0394" w:rsidR="001A2FFE" w:rsidRPr="008562A2" w:rsidRDefault="001A2FFE" w:rsidP="001A2FFE">
      <w:pPr>
        <w:pStyle w:val="Doc-title"/>
      </w:pPr>
      <w:r w:rsidRPr="008562A2">
        <w:t>R2-2009355</w:t>
      </w:r>
      <w:r w:rsidRPr="008562A2">
        <w:tab/>
        <w:t>Corrections on the configurations of HARQ-ACK spatial bundling and CBG in 38.331</w:t>
      </w:r>
      <w:r w:rsidRPr="008562A2">
        <w:tab/>
        <w:t>CATT</w:t>
      </w:r>
      <w:r w:rsidRPr="008562A2">
        <w:tab/>
        <w:t>CR</w:t>
      </w:r>
      <w:r w:rsidRPr="008562A2">
        <w:tab/>
        <w:t>Rel-15</w:t>
      </w:r>
      <w:r w:rsidRPr="008562A2">
        <w:tab/>
        <w:t>38.331</w:t>
      </w:r>
      <w:r w:rsidRPr="008562A2">
        <w:tab/>
        <w:t>15.11.0</w:t>
      </w:r>
      <w:r w:rsidRPr="008562A2">
        <w:tab/>
        <w:t>2058</w:t>
      </w:r>
      <w:r w:rsidRPr="008562A2">
        <w:tab/>
        <w:t>-</w:t>
      </w:r>
      <w:r w:rsidRPr="008562A2">
        <w:tab/>
        <w:t>F</w:t>
      </w:r>
      <w:r w:rsidRPr="008562A2">
        <w:tab/>
        <w:t>NR_newRAT-Core</w:t>
      </w:r>
    </w:p>
    <w:p w14:paraId="3BEEA340" w14:textId="77777777" w:rsidR="001A2FFE" w:rsidRPr="008562A2" w:rsidRDefault="001A2FFE" w:rsidP="001A2FFE">
      <w:pPr>
        <w:pStyle w:val="Doc-text2"/>
      </w:pPr>
      <w:r w:rsidRPr="008562A2">
        <w:lastRenderedPageBreak/>
        <w:t>DISCUSSION</w:t>
      </w:r>
    </w:p>
    <w:p w14:paraId="4CF996B5" w14:textId="77777777" w:rsidR="001A2FFE" w:rsidRPr="008562A2" w:rsidRDefault="001A2FFE" w:rsidP="001A2FFE">
      <w:pPr>
        <w:pStyle w:val="Doc-text2"/>
      </w:pPr>
      <w:r w:rsidRPr="008562A2">
        <w:t xml:space="preserve">- </w:t>
      </w:r>
      <w:r w:rsidRPr="008562A2">
        <w:tab/>
        <w:t>[005] Intermediate: Rapporteur P5: Continue to discuss whether to pursue the spec change “</w:t>
      </w:r>
      <w:r w:rsidRPr="008562A2">
        <w:rPr>
          <w:i/>
          <w:iCs/>
        </w:rPr>
        <w:t>UE cannot be configured with both spatial bundling and codeBlockGroupTransmission within the same cell group</w:t>
      </w:r>
      <w:r w:rsidRPr="008562A2">
        <w:t xml:space="preserve">” in phase 2. Opponent can show the specific RAN1 spec to revert it. </w:t>
      </w:r>
    </w:p>
    <w:p w14:paraId="1E176A09" w14:textId="40EC9E61" w:rsidR="001A2FFE" w:rsidRPr="008562A2" w:rsidRDefault="001A2FFE" w:rsidP="001A2FFE">
      <w:pPr>
        <w:pStyle w:val="Doc-title"/>
      </w:pPr>
      <w:r w:rsidRPr="008562A2">
        <w:t>R2-2011192</w:t>
      </w:r>
      <w:r w:rsidRPr="008562A2">
        <w:tab/>
        <w:t>Corrections on the configurations of HARQ-ACK spatial bundling and CBG in 38.331</w:t>
      </w:r>
      <w:r w:rsidRPr="008562A2">
        <w:tab/>
        <w:t>CATT</w:t>
      </w:r>
      <w:r w:rsidRPr="008562A2">
        <w:tab/>
        <w:t>CR</w:t>
      </w:r>
      <w:r w:rsidRPr="008562A2">
        <w:tab/>
        <w:t>Rel-15</w:t>
      </w:r>
      <w:r w:rsidRPr="008562A2">
        <w:tab/>
        <w:t>38.331</w:t>
      </w:r>
      <w:r w:rsidRPr="008562A2">
        <w:tab/>
        <w:t>15.11.0</w:t>
      </w:r>
      <w:r w:rsidRPr="008562A2">
        <w:tab/>
        <w:t>2058</w:t>
      </w:r>
      <w:r w:rsidRPr="008562A2">
        <w:tab/>
        <w:t>1</w:t>
      </w:r>
      <w:r w:rsidRPr="008562A2">
        <w:tab/>
        <w:t>F</w:t>
      </w:r>
      <w:r w:rsidRPr="008562A2">
        <w:tab/>
        <w:t>NR_newRAT-Core</w:t>
      </w:r>
    </w:p>
    <w:p w14:paraId="034B8B4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Agreed</w:t>
      </w:r>
    </w:p>
    <w:p w14:paraId="042BCD03" w14:textId="77777777" w:rsidR="001A2FFE" w:rsidRPr="008562A2" w:rsidRDefault="001A2FFE" w:rsidP="001A2FFE">
      <w:pPr>
        <w:pStyle w:val="Doc-text2"/>
        <w:ind w:left="0" w:firstLine="0"/>
      </w:pPr>
    </w:p>
    <w:p w14:paraId="1F649CDF" w14:textId="77777777" w:rsidR="001A2FFE" w:rsidRPr="008562A2" w:rsidRDefault="001A2FFE" w:rsidP="001A2FFE">
      <w:pPr>
        <w:pStyle w:val="Doc-title"/>
      </w:pPr>
      <w:r w:rsidRPr="008562A2">
        <w:rPr>
          <w:rStyle w:val="Hyperlink"/>
          <w:color w:val="auto"/>
          <w:u w:val="none"/>
        </w:rPr>
        <w:t>R2-2009356</w:t>
      </w:r>
      <w:r w:rsidRPr="008562A2">
        <w:tab/>
        <w:t>Corrections on the configurations of HARQ-ACK spatial bundling and CBG in 38.331</w:t>
      </w:r>
      <w:r w:rsidRPr="008562A2">
        <w:tab/>
        <w:t>CATT</w:t>
      </w:r>
      <w:r w:rsidRPr="008562A2">
        <w:tab/>
        <w:t>CR</w:t>
      </w:r>
      <w:r w:rsidRPr="008562A2">
        <w:tab/>
        <w:t>Rel-16</w:t>
      </w:r>
      <w:r w:rsidRPr="008562A2">
        <w:tab/>
        <w:t>38.331</w:t>
      </w:r>
      <w:r w:rsidRPr="008562A2">
        <w:tab/>
        <w:t>16.2.0</w:t>
      </w:r>
      <w:r w:rsidRPr="008562A2">
        <w:tab/>
        <w:t>2059</w:t>
      </w:r>
      <w:r w:rsidRPr="008562A2">
        <w:tab/>
        <w:t>-</w:t>
      </w:r>
      <w:r w:rsidRPr="008562A2">
        <w:tab/>
        <w:t>A</w:t>
      </w:r>
      <w:r w:rsidRPr="008562A2">
        <w:tab/>
        <w:t>NR_newRAT-Core</w:t>
      </w:r>
    </w:p>
    <w:p w14:paraId="71E2EAFF" w14:textId="281C5025" w:rsidR="001A2FFE" w:rsidRPr="008562A2" w:rsidRDefault="001A2FFE" w:rsidP="001A2FFE">
      <w:pPr>
        <w:pStyle w:val="Doc-title"/>
      </w:pPr>
      <w:r w:rsidRPr="008562A2">
        <w:t>R2-2011193</w:t>
      </w:r>
      <w:r w:rsidRPr="008562A2">
        <w:tab/>
        <w:t>Corrections on the configurations of HARQ-ACK spatial bundling and CBG in 38.331</w:t>
      </w:r>
      <w:r w:rsidRPr="008562A2">
        <w:tab/>
        <w:t>CATT</w:t>
      </w:r>
      <w:r w:rsidRPr="008562A2">
        <w:tab/>
        <w:t>CR</w:t>
      </w:r>
      <w:r w:rsidRPr="008562A2">
        <w:tab/>
        <w:t>Rel-16</w:t>
      </w:r>
      <w:r w:rsidRPr="008562A2">
        <w:tab/>
        <w:t>38.331</w:t>
      </w:r>
      <w:r w:rsidRPr="008562A2">
        <w:tab/>
        <w:t>16.2.0</w:t>
      </w:r>
      <w:r w:rsidRPr="008562A2">
        <w:tab/>
        <w:t>2059</w:t>
      </w:r>
      <w:r w:rsidRPr="008562A2">
        <w:tab/>
        <w:t>1</w:t>
      </w:r>
      <w:r w:rsidRPr="008562A2">
        <w:tab/>
        <w:t>A</w:t>
      </w:r>
      <w:r w:rsidRPr="008562A2">
        <w:tab/>
        <w:t>NR_newRAT-Core</w:t>
      </w:r>
    </w:p>
    <w:p w14:paraId="295E1AF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Agreed</w:t>
      </w:r>
    </w:p>
    <w:p w14:paraId="1A3DE56E" w14:textId="77777777" w:rsidR="001A2FFE" w:rsidRPr="008562A2" w:rsidRDefault="001A2FFE" w:rsidP="001A2FFE">
      <w:pPr>
        <w:pStyle w:val="BoldComments"/>
      </w:pPr>
      <w:r w:rsidRPr="008562A2">
        <w:t xml:space="preserve">L1 Parameters </w:t>
      </w:r>
    </w:p>
    <w:p w14:paraId="5397630F" w14:textId="77777777" w:rsidR="001A2FFE" w:rsidRPr="008562A2" w:rsidRDefault="001A2FFE" w:rsidP="001A2FFE">
      <w:pPr>
        <w:pStyle w:val="Comments"/>
      </w:pPr>
      <w:r w:rsidRPr="008562A2">
        <w:t>SRS Carrier Switching</w:t>
      </w:r>
    </w:p>
    <w:p w14:paraId="71C015D5" w14:textId="77777777" w:rsidR="001A2FFE" w:rsidRPr="008562A2" w:rsidRDefault="001A2FFE" w:rsidP="001A2FFE">
      <w:pPr>
        <w:pStyle w:val="Doc-title"/>
      </w:pPr>
      <w:r w:rsidRPr="008562A2">
        <w:rPr>
          <w:rStyle w:val="Hyperlink"/>
          <w:color w:val="auto"/>
          <w:u w:val="none"/>
        </w:rPr>
        <w:t>R2-2008715</w:t>
      </w:r>
      <w:r w:rsidRPr="008562A2">
        <w:tab/>
        <w:t>LS reply on NR SRS carrier switching (R1-2007395; contact: Qualcomm)</w:t>
      </w:r>
      <w:r w:rsidRPr="008562A2">
        <w:tab/>
        <w:t>RAN1</w:t>
      </w:r>
      <w:r w:rsidRPr="008562A2">
        <w:tab/>
        <w:t>LS in</w:t>
      </w:r>
      <w:r w:rsidRPr="008562A2">
        <w:tab/>
        <w:t>Rel-15</w:t>
      </w:r>
      <w:r w:rsidRPr="008562A2">
        <w:tab/>
        <w:t>NR_newRAT-Core</w:t>
      </w:r>
      <w:r w:rsidRPr="008562A2">
        <w:tab/>
        <w:t>To:RAN2</w:t>
      </w:r>
    </w:p>
    <w:p w14:paraId="71126EFB" w14:textId="77777777" w:rsidR="001A2FFE" w:rsidRPr="008562A2" w:rsidRDefault="001A2FFE" w:rsidP="001A2FFE">
      <w:pPr>
        <w:pStyle w:val="Doc-comment"/>
      </w:pPr>
      <w:r w:rsidRPr="008562A2">
        <w:t>Moved from 5.1</w:t>
      </w:r>
    </w:p>
    <w:p w14:paraId="6B3894E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Noted</w:t>
      </w:r>
    </w:p>
    <w:p w14:paraId="74B48C1F" w14:textId="77777777" w:rsidR="001A2FFE" w:rsidRPr="008562A2" w:rsidRDefault="001A2FFE" w:rsidP="001A2FFE">
      <w:pPr>
        <w:pStyle w:val="Doc-text2"/>
      </w:pPr>
    </w:p>
    <w:p w14:paraId="4D70825D" w14:textId="77777777" w:rsidR="001A2FFE" w:rsidRPr="008562A2" w:rsidRDefault="001A2FFE" w:rsidP="001A2FFE">
      <w:pPr>
        <w:pStyle w:val="Doc-title"/>
      </w:pPr>
      <w:r w:rsidRPr="008562A2">
        <w:rPr>
          <w:rStyle w:val="Hyperlink"/>
          <w:color w:val="auto"/>
          <w:u w:val="none"/>
        </w:rPr>
        <w:t>R2-2009183</w:t>
      </w:r>
      <w:r w:rsidRPr="008562A2">
        <w:tab/>
        <w:t>Discussion on SRS carrier switching based on RAN1 reply LS (R1-2007395)</w:t>
      </w:r>
      <w:r w:rsidRPr="008562A2">
        <w:tab/>
        <w:t>Qualcomm Incorporated, ZTE Corporation, Sanechips, Ericsson, MediaTek Inc.</w:t>
      </w:r>
      <w:r w:rsidRPr="008562A2">
        <w:tab/>
        <w:t>discussion</w:t>
      </w:r>
      <w:r w:rsidRPr="008562A2">
        <w:tab/>
        <w:t>Rel-15</w:t>
      </w:r>
      <w:r w:rsidRPr="008562A2">
        <w:tab/>
        <w:t>NR_newRAT-Core</w:t>
      </w:r>
    </w:p>
    <w:p w14:paraId="7046026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Noted</w:t>
      </w:r>
    </w:p>
    <w:p w14:paraId="48D7E4DE" w14:textId="77777777" w:rsidR="001A2FFE" w:rsidRPr="008562A2" w:rsidRDefault="001A2FFE" w:rsidP="001A2FFE">
      <w:pPr>
        <w:pStyle w:val="Doc-text2"/>
      </w:pPr>
    </w:p>
    <w:p w14:paraId="1D73E767" w14:textId="77777777" w:rsidR="001A2FFE" w:rsidRPr="008562A2" w:rsidRDefault="001A2FFE" w:rsidP="001A2FFE">
      <w:pPr>
        <w:pStyle w:val="Doc-title"/>
      </w:pPr>
      <w:r w:rsidRPr="008562A2">
        <w:rPr>
          <w:rStyle w:val="Hyperlink"/>
          <w:color w:val="auto"/>
          <w:u w:val="none"/>
        </w:rPr>
        <w:t>R2-2009184</w:t>
      </w:r>
      <w:r w:rsidRPr="008562A2">
        <w:tab/>
        <w:t>Correction for configuration of SRS Carrier Switching</w:t>
      </w:r>
      <w:r w:rsidRPr="008562A2">
        <w:tab/>
        <w:t>Qualcomm Incorporated, ZTE Corporation, Sanechips, Ericsson, MediaTek Inc.</w:t>
      </w:r>
      <w:r w:rsidRPr="008562A2">
        <w:tab/>
        <w:t>CR</w:t>
      </w:r>
      <w:r w:rsidRPr="008562A2">
        <w:tab/>
        <w:t>Rel-15</w:t>
      </w:r>
      <w:r w:rsidRPr="008562A2">
        <w:tab/>
        <w:t>38.331</w:t>
      </w:r>
      <w:r w:rsidRPr="008562A2">
        <w:tab/>
        <w:t>15.11.0</w:t>
      </w:r>
      <w:r w:rsidRPr="008562A2">
        <w:tab/>
        <w:t>2039</w:t>
      </w:r>
      <w:r w:rsidRPr="008562A2">
        <w:tab/>
        <w:t>-</w:t>
      </w:r>
      <w:r w:rsidRPr="008562A2">
        <w:tab/>
        <w:t>F</w:t>
      </w:r>
      <w:r w:rsidRPr="008562A2">
        <w:tab/>
        <w:t>NR_newRAT-Core</w:t>
      </w:r>
    </w:p>
    <w:p w14:paraId="02810A3A" w14:textId="77777777" w:rsidR="001A2FFE" w:rsidRPr="008562A2" w:rsidRDefault="001A2FFE" w:rsidP="001A2FFE">
      <w:pPr>
        <w:pStyle w:val="Doc-text2"/>
      </w:pPr>
      <w:r w:rsidRPr="008562A2">
        <w:t>-</w:t>
      </w:r>
      <w:r w:rsidRPr="008562A2">
        <w:tab/>
        <w:t xml:space="preserve">[005] Rapporteur P2: Considering 3 companies think there is NBC risk, RAN2 is suggested to online discuss whether to clarify the network does not configure SUL carrier without PUSCH or PUCCH. </w:t>
      </w:r>
    </w:p>
    <w:p w14:paraId="2B72023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Pursue 2</w:t>
      </w:r>
      <w:r w:rsidRPr="008562A2">
        <w:rPr>
          <w:vertAlign w:val="superscript"/>
        </w:rPr>
        <w:t>nd</w:t>
      </w:r>
      <w:r w:rsidRPr="008562A2">
        <w:t xml:space="preserve"> change in Rel-15/Rel-16 CR and 3</w:t>
      </w:r>
      <w:r w:rsidRPr="008562A2">
        <w:rPr>
          <w:vertAlign w:val="superscript"/>
        </w:rPr>
        <w:t>rd</w:t>
      </w:r>
      <w:r w:rsidRPr="008562A2">
        <w:t xml:space="preserve"> change in Rel-16 CR. no wording change is required.</w:t>
      </w:r>
    </w:p>
    <w:p w14:paraId="4FCB420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revised</w:t>
      </w:r>
    </w:p>
    <w:p w14:paraId="43B12624" w14:textId="77777777" w:rsidR="001A2FFE" w:rsidRPr="008562A2" w:rsidRDefault="001A2FFE" w:rsidP="001A2FFE">
      <w:pPr>
        <w:pStyle w:val="Doc-text2"/>
        <w:ind w:left="0" w:firstLine="0"/>
      </w:pPr>
    </w:p>
    <w:p w14:paraId="7E1108DE" w14:textId="77777777" w:rsidR="001A2FFE" w:rsidRPr="008562A2" w:rsidRDefault="001A2FFE" w:rsidP="001A2FFE">
      <w:pPr>
        <w:pStyle w:val="Doc-text2"/>
      </w:pPr>
      <w:r w:rsidRPr="008562A2">
        <w:t>CB On-Line Thursday, to discuss potential NBC issue, The 1</w:t>
      </w:r>
      <w:r w:rsidRPr="008562A2">
        <w:rPr>
          <w:vertAlign w:val="superscript"/>
        </w:rPr>
        <w:t>st</w:t>
      </w:r>
      <w:r w:rsidRPr="008562A2">
        <w:t xml:space="preserve"> change in the tdoc. </w:t>
      </w:r>
    </w:p>
    <w:p w14:paraId="6E8E2C06" w14:textId="77777777" w:rsidR="001A2FFE" w:rsidRPr="008562A2" w:rsidRDefault="001A2FFE" w:rsidP="001A2FFE">
      <w:pPr>
        <w:pStyle w:val="Doc-text2"/>
      </w:pPr>
      <w:r w:rsidRPr="008562A2">
        <w:t>-</w:t>
      </w:r>
      <w:r w:rsidRPr="008562A2">
        <w:tab/>
        <w:t>QC explains: the proposal is that PUSCH PUCCH is always configured for SUL</w:t>
      </w:r>
    </w:p>
    <w:p w14:paraId="5F3BDA4A" w14:textId="77777777" w:rsidR="001A2FFE" w:rsidRPr="008562A2" w:rsidRDefault="001A2FFE" w:rsidP="001A2FFE">
      <w:pPr>
        <w:pStyle w:val="Doc-text2"/>
      </w:pPr>
      <w:r w:rsidRPr="008562A2">
        <w:t>-</w:t>
      </w:r>
      <w:r w:rsidRPr="008562A2">
        <w:tab/>
        <w:t>Chair think this is BC (for UE)</w:t>
      </w:r>
    </w:p>
    <w:p w14:paraId="16322952" w14:textId="77777777" w:rsidR="001A2FFE" w:rsidRPr="008562A2" w:rsidRDefault="001A2FFE" w:rsidP="001A2FFE">
      <w:pPr>
        <w:pStyle w:val="Doc-text2"/>
      </w:pPr>
      <w:r w:rsidRPr="008562A2">
        <w:t>-</w:t>
      </w:r>
      <w:r w:rsidRPr="008562A2">
        <w:tab/>
        <w:t xml:space="preserve">Huawei think this is NBC for the network. Chair: there is no NBC issue in this. </w:t>
      </w:r>
    </w:p>
    <w:p w14:paraId="1D67D980" w14:textId="77777777" w:rsidR="001A2FFE" w:rsidRPr="008562A2" w:rsidRDefault="001A2FFE" w:rsidP="001A2FFE">
      <w:pPr>
        <w:pStyle w:val="Doc-text2"/>
      </w:pPr>
      <w:r w:rsidRPr="008562A2">
        <w:t xml:space="preserve">- </w:t>
      </w:r>
      <w:r w:rsidRPr="008562A2">
        <w:tab/>
        <w:t xml:space="preserve">CMCC would like to use this, and think current network does this. </w:t>
      </w:r>
    </w:p>
    <w:p w14:paraId="340FCB82" w14:textId="77777777" w:rsidR="001A2FFE" w:rsidRPr="008562A2" w:rsidRDefault="001A2FFE" w:rsidP="001A2FFE">
      <w:pPr>
        <w:pStyle w:val="Doc-text2"/>
      </w:pPr>
      <w:r w:rsidRPr="008562A2">
        <w:t>-</w:t>
      </w:r>
      <w:r w:rsidRPr="008562A2">
        <w:tab/>
        <w:t>QC think in CMCC Huawei config only SRS is configured on SUL, and don’t understand why not PUCCH PUSCH can be configured, bec then additional configuration is needed to take the SUL into use</w:t>
      </w:r>
    </w:p>
    <w:p w14:paraId="5CFF030E" w14:textId="77777777" w:rsidR="001A2FFE" w:rsidRPr="008562A2" w:rsidRDefault="001A2FFE" w:rsidP="001A2FFE">
      <w:pPr>
        <w:pStyle w:val="Doc-text2"/>
      </w:pPr>
      <w:r w:rsidRPr="008562A2">
        <w:t>-</w:t>
      </w:r>
      <w:r w:rsidRPr="008562A2">
        <w:tab/>
        <w:t xml:space="preserve">Nokia think the cover page only covers the second change, so it is difficult to evaluate NBC or not. </w:t>
      </w:r>
    </w:p>
    <w:p w14:paraId="3E251F34" w14:textId="77777777" w:rsidR="001A2FFE" w:rsidRPr="008562A2" w:rsidRDefault="001A2FFE" w:rsidP="001A2FFE">
      <w:pPr>
        <w:pStyle w:val="Doc-text2"/>
      </w:pPr>
      <w:r w:rsidRPr="008562A2">
        <w:t>-</w:t>
      </w:r>
      <w:r w:rsidRPr="008562A2">
        <w:tab/>
        <w:t>QC only indicated that for this issue R1 didn’t conclude.</w:t>
      </w:r>
    </w:p>
    <w:p w14:paraId="312AF60B" w14:textId="77777777" w:rsidR="001A2FFE" w:rsidRPr="008562A2" w:rsidRDefault="001A2FFE" w:rsidP="001A2FFE">
      <w:pPr>
        <w:pStyle w:val="Doc-text2"/>
      </w:pPr>
      <w:r w:rsidRPr="008562A2">
        <w:t>-</w:t>
      </w:r>
      <w:r w:rsidRPr="008562A2">
        <w:tab/>
        <w:t>ZTE agrees R1 didn’t conclude 2</w:t>
      </w:r>
      <w:r w:rsidRPr="008562A2">
        <w:rPr>
          <w:vertAlign w:val="superscript"/>
        </w:rPr>
        <w:t>nd</w:t>
      </w:r>
      <w:r w:rsidRPr="008562A2">
        <w:t xml:space="preserve"> issue bec R1 didn’t think the scenario is valid. ZTE wonders what is the benefit of having the split configuration as proposed by Huawei/CMCC. ZTE wonder if current UE already support this. </w:t>
      </w:r>
    </w:p>
    <w:p w14:paraId="582DC9E7" w14:textId="77777777" w:rsidR="001A2FFE" w:rsidRPr="008562A2" w:rsidRDefault="001A2FFE" w:rsidP="001A2FFE">
      <w:pPr>
        <w:pStyle w:val="Doc-text2"/>
      </w:pPr>
      <w:r w:rsidRPr="008562A2">
        <w:t>-</w:t>
      </w:r>
      <w:r w:rsidRPr="008562A2">
        <w:tab/>
        <w:t xml:space="preserve">CATT think this is already possible in the TS, so we should remove it only if it is broken, and we should maintain. </w:t>
      </w:r>
    </w:p>
    <w:p w14:paraId="6FA78ED0" w14:textId="77777777" w:rsidR="001A2FFE" w:rsidRPr="008562A2" w:rsidRDefault="001A2FFE" w:rsidP="001A2FFE">
      <w:pPr>
        <w:pStyle w:val="Doc-text2"/>
      </w:pPr>
      <w:r w:rsidRPr="008562A2">
        <w:t>-</w:t>
      </w:r>
      <w:r w:rsidRPr="008562A2">
        <w:tab/>
        <w:t xml:space="preserve">MTK ack that this wasn’t resolved in R1 and suggest to have this limitation as this is not needed, there are no benefits. </w:t>
      </w:r>
    </w:p>
    <w:p w14:paraId="0A1EB0FC" w14:textId="77777777" w:rsidR="001A2FFE" w:rsidRPr="008562A2" w:rsidRDefault="001A2FFE" w:rsidP="001A2FFE">
      <w:pPr>
        <w:pStyle w:val="Doc-text2"/>
      </w:pPr>
      <w:r w:rsidRPr="008562A2">
        <w:t>-</w:t>
      </w:r>
      <w:r w:rsidRPr="008562A2">
        <w:tab/>
        <w:t xml:space="preserve">LG think SUL without PUCCH and PUSCH is a non-realistic configuration, and support the CR. </w:t>
      </w:r>
    </w:p>
    <w:p w14:paraId="56786AEB" w14:textId="77777777" w:rsidR="001A2FFE" w:rsidRPr="008562A2" w:rsidRDefault="001A2FFE" w:rsidP="001A2FFE">
      <w:pPr>
        <w:pStyle w:val="Doc-text2"/>
      </w:pPr>
      <w:r w:rsidRPr="008562A2">
        <w:t>-</w:t>
      </w:r>
      <w:r w:rsidRPr="008562A2">
        <w:tab/>
        <w:t xml:space="preserve">QC think it can be ok to have this. </w:t>
      </w:r>
    </w:p>
    <w:p w14:paraId="64AA9C20" w14:textId="77777777" w:rsidR="001A2FFE" w:rsidRPr="008562A2" w:rsidRDefault="001A2FFE" w:rsidP="001A2FFE">
      <w:pPr>
        <w:pStyle w:val="Doc-text2"/>
      </w:pPr>
      <w:r w:rsidRPr="008562A2">
        <w:t>-</w:t>
      </w:r>
      <w:r w:rsidRPr="008562A2">
        <w:tab/>
        <w:t xml:space="preserve">Chair: The issue here is not whether the change is NBC. The proposed change seems backwards compatible. </w:t>
      </w:r>
    </w:p>
    <w:p w14:paraId="003460E7" w14:textId="77777777" w:rsidR="001A2FFE" w:rsidRPr="008562A2" w:rsidRDefault="001A2FFE" w:rsidP="001A2FFE">
      <w:pPr>
        <w:pStyle w:val="Doc-text2"/>
      </w:pPr>
      <w:r w:rsidRPr="008562A2">
        <w:lastRenderedPageBreak/>
        <w:t>-</w:t>
      </w:r>
      <w:r w:rsidRPr="008562A2">
        <w:tab/>
        <w:t xml:space="preserve">Chair: The discussion seems to be mainly on whether the scenario described is useful or not. As this is existing TS, we update if there is a misunderstanding or an issue or if we have complete consensus. In this case we have none of those (only almost consensus, 2 companies find the scenario useful). </w:t>
      </w:r>
    </w:p>
    <w:p w14:paraId="7476394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1</w:t>
      </w:r>
      <w:r w:rsidRPr="008562A2">
        <w:rPr>
          <w:vertAlign w:val="superscript"/>
        </w:rPr>
        <w:t>st</w:t>
      </w:r>
      <w:r w:rsidRPr="008562A2">
        <w:t xml:space="preserve"> change is not agreed</w:t>
      </w:r>
    </w:p>
    <w:p w14:paraId="767F93C8" w14:textId="77777777" w:rsidR="001A2FFE" w:rsidRPr="008562A2" w:rsidRDefault="001A2FFE" w:rsidP="001A2FFE">
      <w:pPr>
        <w:pStyle w:val="Doc-text2"/>
        <w:ind w:left="0" w:firstLine="0"/>
      </w:pPr>
    </w:p>
    <w:p w14:paraId="17556329" w14:textId="238CECA9" w:rsidR="001A2FFE" w:rsidRPr="008562A2" w:rsidRDefault="001A2FFE" w:rsidP="001A2FFE">
      <w:pPr>
        <w:pStyle w:val="Doc-title"/>
      </w:pPr>
      <w:r w:rsidRPr="008562A2">
        <w:t>R2-2011212</w:t>
      </w:r>
      <w:r w:rsidRPr="008562A2">
        <w:tab/>
        <w:t>Correction for configuration of SRS Carrier Switching</w:t>
      </w:r>
      <w:r w:rsidRPr="008562A2">
        <w:tab/>
        <w:t>Qualcomm Incorporated, ZTE Corporation, Sanechips, Ericsson, MediaTek Inc.</w:t>
      </w:r>
      <w:r w:rsidRPr="008562A2">
        <w:tab/>
        <w:t>CR</w:t>
      </w:r>
      <w:r w:rsidRPr="008562A2">
        <w:tab/>
        <w:t>Rel-15</w:t>
      </w:r>
      <w:r w:rsidRPr="008562A2">
        <w:tab/>
        <w:t>38.331</w:t>
      </w:r>
      <w:r w:rsidRPr="008562A2">
        <w:tab/>
        <w:t>15.11.0</w:t>
      </w:r>
      <w:r w:rsidRPr="008562A2">
        <w:tab/>
        <w:t>2039</w:t>
      </w:r>
      <w:r w:rsidRPr="008562A2">
        <w:tab/>
        <w:t>1</w:t>
      </w:r>
      <w:r w:rsidRPr="008562A2">
        <w:tab/>
        <w:t>F</w:t>
      </w:r>
      <w:r w:rsidRPr="008562A2">
        <w:tab/>
        <w:t>NR_newRAT-Core</w:t>
      </w:r>
    </w:p>
    <w:p w14:paraId="41C9C6F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Agreed</w:t>
      </w:r>
    </w:p>
    <w:p w14:paraId="74E34FAA" w14:textId="77777777" w:rsidR="001A2FFE" w:rsidRPr="008562A2" w:rsidRDefault="001A2FFE" w:rsidP="001A2FFE">
      <w:pPr>
        <w:pStyle w:val="Doc-text2"/>
      </w:pPr>
    </w:p>
    <w:p w14:paraId="4F742DB5" w14:textId="77777777" w:rsidR="001A2FFE" w:rsidRPr="008562A2" w:rsidRDefault="001A2FFE" w:rsidP="001A2FFE">
      <w:pPr>
        <w:pStyle w:val="Doc-title"/>
      </w:pPr>
      <w:r w:rsidRPr="008562A2">
        <w:rPr>
          <w:rStyle w:val="Hyperlink"/>
          <w:color w:val="auto"/>
          <w:u w:val="none"/>
        </w:rPr>
        <w:t>R2-2009185</w:t>
      </w:r>
      <w:r w:rsidRPr="008562A2">
        <w:tab/>
        <w:t>Correction for configuration of SRS Carrier Switching</w:t>
      </w:r>
      <w:r w:rsidRPr="008562A2">
        <w:tab/>
        <w:t>Qualcomm Incorporated, ZTE Corporation, Sanechips, Ericsson, MediaTek Inc.</w:t>
      </w:r>
      <w:r w:rsidRPr="008562A2">
        <w:tab/>
        <w:t>CR</w:t>
      </w:r>
      <w:r w:rsidRPr="008562A2">
        <w:tab/>
        <w:t>Rel-16</w:t>
      </w:r>
      <w:r w:rsidRPr="008562A2">
        <w:tab/>
        <w:t>38.331</w:t>
      </w:r>
      <w:r w:rsidRPr="008562A2">
        <w:tab/>
        <w:t>16.2.0</w:t>
      </w:r>
      <w:r w:rsidRPr="008562A2">
        <w:tab/>
        <w:t>2040</w:t>
      </w:r>
      <w:r w:rsidRPr="008562A2">
        <w:tab/>
        <w:t>-</w:t>
      </w:r>
      <w:r w:rsidRPr="008562A2">
        <w:tab/>
        <w:t>A</w:t>
      </w:r>
      <w:r w:rsidRPr="008562A2">
        <w:tab/>
        <w:t>NR_newRAT-Core</w:t>
      </w:r>
    </w:p>
    <w:p w14:paraId="370A69D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revised</w:t>
      </w:r>
    </w:p>
    <w:p w14:paraId="258A7ACD" w14:textId="0EEAF7C2" w:rsidR="001A2FFE" w:rsidRPr="008562A2" w:rsidRDefault="001A2FFE" w:rsidP="001A2FFE">
      <w:pPr>
        <w:pStyle w:val="Doc-title"/>
      </w:pPr>
      <w:r w:rsidRPr="008562A2">
        <w:t>R2-2011213</w:t>
      </w:r>
      <w:r w:rsidRPr="008562A2">
        <w:tab/>
        <w:t>Correction for configuration of SRS Carrier Switching</w:t>
      </w:r>
      <w:r w:rsidRPr="008562A2">
        <w:tab/>
        <w:t>Qualcomm Incorporated, ZTE Corporation, Sanechips, Ericsson, MediaTek Inc.</w:t>
      </w:r>
      <w:r w:rsidRPr="008562A2">
        <w:tab/>
        <w:t>CR</w:t>
      </w:r>
      <w:r w:rsidRPr="008562A2">
        <w:tab/>
        <w:t>Rel-16</w:t>
      </w:r>
      <w:r w:rsidRPr="008562A2">
        <w:tab/>
        <w:t>38.331</w:t>
      </w:r>
      <w:r w:rsidRPr="008562A2">
        <w:tab/>
        <w:t>16.2.0</w:t>
      </w:r>
      <w:r w:rsidRPr="008562A2">
        <w:tab/>
        <w:t>2040</w:t>
      </w:r>
      <w:r w:rsidRPr="008562A2">
        <w:tab/>
        <w:t>1</w:t>
      </w:r>
      <w:r w:rsidRPr="008562A2">
        <w:tab/>
        <w:t>A</w:t>
      </w:r>
      <w:r w:rsidRPr="008562A2">
        <w:tab/>
        <w:t>NR_newRAT-Core</w:t>
      </w:r>
    </w:p>
    <w:p w14:paraId="4C95D85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Agreed</w:t>
      </w:r>
    </w:p>
    <w:p w14:paraId="2B98B76E" w14:textId="77777777" w:rsidR="001A2FFE" w:rsidRPr="008562A2" w:rsidRDefault="001A2FFE" w:rsidP="001A2FFE">
      <w:pPr>
        <w:pStyle w:val="Doc-text2"/>
      </w:pPr>
    </w:p>
    <w:p w14:paraId="1CC1B12F" w14:textId="77777777" w:rsidR="001A2FFE" w:rsidRPr="008562A2" w:rsidRDefault="001A2FFE" w:rsidP="001A2FFE">
      <w:pPr>
        <w:pStyle w:val="Comments"/>
      </w:pPr>
      <w:r w:rsidRPr="008562A2">
        <w:t>Other</w:t>
      </w:r>
    </w:p>
    <w:p w14:paraId="4DB710B8" w14:textId="77777777" w:rsidR="001A2FFE" w:rsidRPr="008562A2" w:rsidRDefault="001A2FFE" w:rsidP="001A2FFE">
      <w:pPr>
        <w:pStyle w:val="Doc-title"/>
      </w:pPr>
      <w:r w:rsidRPr="008562A2">
        <w:rPr>
          <w:rStyle w:val="Hyperlink"/>
          <w:color w:val="auto"/>
          <w:u w:val="none"/>
        </w:rPr>
        <w:t>R2-2010563</w:t>
      </w:r>
      <w:r w:rsidRPr="008562A2">
        <w:tab/>
        <w:t>SRS Resource Set upon PUCCH Release</w:t>
      </w:r>
      <w:r w:rsidRPr="008562A2">
        <w:tab/>
        <w:t>Qualcomm Incorporated</w:t>
      </w:r>
      <w:r w:rsidRPr="008562A2">
        <w:tab/>
        <w:t>CR</w:t>
      </w:r>
      <w:r w:rsidRPr="008562A2">
        <w:tab/>
        <w:t>Rel-16</w:t>
      </w:r>
      <w:r w:rsidRPr="008562A2">
        <w:tab/>
        <w:t>38.331</w:t>
      </w:r>
      <w:r w:rsidRPr="008562A2">
        <w:tab/>
        <w:t>16.2.0</w:t>
      </w:r>
      <w:r w:rsidRPr="008562A2">
        <w:tab/>
        <w:t>2245</w:t>
      </w:r>
      <w:r w:rsidRPr="008562A2">
        <w:tab/>
        <w:t>-</w:t>
      </w:r>
      <w:r w:rsidRPr="008562A2">
        <w:tab/>
        <w:t>F</w:t>
      </w:r>
      <w:r w:rsidRPr="008562A2">
        <w:tab/>
        <w:t>NR_newRAT-Core</w:t>
      </w:r>
    </w:p>
    <w:p w14:paraId="030948F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 pursued</w:t>
      </w:r>
    </w:p>
    <w:p w14:paraId="1641420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R2 understanding: Upon releasing SRS resource, the Network explicitly releases the SRS Resource Sets without any SRS resource associated</w:t>
      </w:r>
    </w:p>
    <w:p w14:paraId="608F3B58" w14:textId="77777777" w:rsidR="001A2FFE" w:rsidRPr="008562A2" w:rsidRDefault="001A2FFE" w:rsidP="001A2FFE">
      <w:pPr>
        <w:pStyle w:val="Doc-text2"/>
      </w:pPr>
    </w:p>
    <w:p w14:paraId="71E49B46" w14:textId="77777777" w:rsidR="001A2FFE" w:rsidRPr="008562A2" w:rsidRDefault="001A2FFE" w:rsidP="001A2FFE">
      <w:pPr>
        <w:pStyle w:val="Doc-title"/>
      </w:pPr>
      <w:r w:rsidRPr="008562A2">
        <w:rPr>
          <w:rStyle w:val="Hyperlink"/>
          <w:color w:val="auto"/>
          <w:u w:val="none"/>
        </w:rPr>
        <w:t>R2-2010665</w:t>
      </w:r>
      <w:r w:rsidRPr="008562A2">
        <w:tab/>
        <w:t>Corrections on configuration of first active BWPs</w:t>
      </w:r>
      <w:r w:rsidRPr="008562A2">
        <w:tab/>
        <w:t>Huawei, HiSilicon</w:t>
      </w:r>
      <w:r w:rsidRPr="008562A2">
        <w:tab/>
        <w:t>CR</w:t>
      </w:r>
      <w:r w:rsidRPr="008562A2">
        <w:tab/>
        <w:t>Rel-15</w:t>
      </w:r>
      <w:r w:rsidRPr="008562A2">
        <w:tab/>
        <w:t>38.331</w:t>
      </w:r>
      <w:r w:rsidRPr="008562A2">
        <w:tab/>
        <w:t>15.11.0</w:t>
      </w:r>
      <w:r w:rsidRPr="008562A2">
        <w:tab/>
        <w:t>2269</w:t>
      </w:r>
      <w:r w:rsidRPr="008562A2">
        <w:tab/>
        <w:t>-</w:t>
      </w:r>
      <w:r w:rsidRPr="008562A2">
        <w:tab/>
        <w:t>F</w:t>
      </w:r>
      <w:r w:rsidRPr="008562A2">
        <w:tab/>
        <w:t>NR_newRAT-Core</w:t>
      </w:r>
    </w:p>
    <w:p w14:paraId="6A25B36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Revised (cover sheet only), Agree Rel-15/Rel-16 CR (R2-2010665/R2-2010666) on configuration of first active BWP with indicating that this is NBC change in cover sheet.</w:t>
      </w:r>
    </w:p>
    <w:p w14:paraId="435F8042" w14:textId="0D2461FD" w:rsidR="001A2FFE" w:rsidRPr="008562A2" w:rsidRDefault="001A2FFE" w:rsidP="001A2FFE">
      <w:pPr>
        <w:pStyle w:val="Doc-title"/>
      </w:pPr>
      <w:r w:rsidRPr="008562A2">
        <w:t>R2-2011131</w:t>
      </w:r>
      <w:r w:rsidRPr="008562A2">
        <w:tab/>
        <w:t>Corrections on configuration of first active BWPs</w:t>
      </w:r>
      <w:r w:rsidRPr="008562A2">
        <w:tab/>
        <w:t>Huawei, HiSilicon</w:t>
      </w:r>
      <w:r w:rsidRPr="008562A2">
        <w:tab/>
        <w:t>CR</w:t>
      </w:r>
      <w:r w:rsidRPr="008562A2">
        <w:tab/>
        <w:t>Rel-15</w:t>
      </w:r>
      <w:r w:rsidRPr="008562A2">
        <w:tab/>
        <w:t>38.331</w:t>
      </w:r>
      <w:r w:rsidRPr="008562A2">
        <w:tab/>
        <w:t>15.11.0</w:t>
      </w:r>
      <w:r w:rsidRPr="008562A2">
        <w:tab/>
        <w:t>2269</w:t>
      </w:r>
      <w:r w:rsidRPr="008562A2">
        <w:tab/>
        <w:t>1</w:t>
      </w:r>
      <w:r w:rsidRPr="008562A2">
        <w:tab/>
        <w:t>F</w:t>
      </w:r>
      <w:r w:rsidRPr="008562A2">
        <w:tab/>
        <w:t>NR_newRAT-Core</w:t>
      </w:r>
    </w:p>
    <w:p w14:paraId="41C82CA8" w14:textId="6E2BE745" w:rsidR="001A2FFE" w:rsidRPr="008562A2" w:rsidRDefault="001A2FFE" w:rsidP="001A2FFE">
      <w:pPr>
        <w:pStyle w:val="Agreement"/>
        <w:tabs>
          <w:tab w:val="num" w:pos="1619"/>
        </w:tabs>
        <w:overflowPunct/>
        <w:autoSpaceDE/>
        <w:autoSpaceDN/>
        <w:adjustRightInd/>
        <w:ind w:left="1619" w:hanging="360"/>
        <w:textAlignment w:val="auto"/>
      </w:pPr>
      <w:r w:rsidRPr="008562A2">
        <w:t>[005] Agreed</w:t>
      </w:r>
      <w:r w:rsidR="001216AE">
        <w:t>,</w:t>
      </w:r>
      <w:r w:rsidR="001216AE" w:rsidRPr="003E12A1">
        <w:rPr>
          <w:b w:val="0"/>
          <w:bCs/>
        </w:rPr>
        <w:t xml:space="preserve"> but then revised in R2-2</w:t>
      </w:r>
      <w:r w:rsidR="001216AE">
        <w:rPr>
          <w:b w:val="0"/>
          <w:bCs/>
        </w:rPr>
        <w:t>011252</w:t>
      </w:r>
    </w:p>
    <w:p w14:paraId="71787F78" w14:textId="41877519" w:rsidR="001216AE" w:rsidRPr="008562A2" w:rsidRDefault="001216AE" w:rsidP="001216AE">
      <w:pPr>
        <w:pStyle w:val="Doc-title"/>
      </w:pPr>
      <w:r w:rsidRPr="008562A2">
        <w:t>R2-2011</w:t>
      </w:r>
      <w:r>
        <w:t>252</w:t>
      </w:r>
      <w:r w:rsidRPr="008562A2">
        <w:tab/>
        <w:t>Corrections on configuration of first active BWPs</w:t>
      </w:r>
      <w:r w:rsidRPr="008562A2">
        <w:tab/>
        <w:t>Huawei, HiSilicon</w:t>
      </w:r>
      <w:r w:rsidRPr="008562A2">
        <w:tab/>
        <w:t>CR</w:t>
      </w:r>
      <w:r w:rsidRPr="008562A2">
        <w:tab/>
        <w:t>Rel-15</w:t>
      </w:r>
      <w:r w:rsidRPr="008562A2">
        <w:tab/>
        <w:t>38.331</w:t>
      </w:r>
      <w:r w:rsidRPr="008562A2">
        <w:tab/>
        <w:t>15.11.0</w:t>
      </w:r>
      <w:r w:rsidRPr="008562A2">
        <w:tab/>
        <w:t>2269</w:t>
      </w:r>
      <w:r w:rsidRPr="008562A2">
        <w:tab/>
      </w:r>
      <w:r>
        <w:t>2</w:t>
      </w:r>
      <w:r w:rsidRPr="008562A2">
        <w:tab/>
        <w:t>F</w:t>
      </w:r>
      <w:r w:rsidRPr="008562A2">
        <w:tab/>
        <w:t>NR_newRAT-Core</w:t>
      </w:r>
    </w:p>
    <w:p w14:paraId="37660A37" w14:textId="77777777" w:rsidR="001A2FFE" w:rsidRPr="008562A2" w:rsidRDefault="001A2FFE" w:rsidP="001A2FFE">
      <w:pPr>
        <w:pStyle w:val="Doc-text2"/>
      </w:pPr>
    </w:p>
    <w:p w14:paraId="60A2AA02" w14:textId="77777777" w:rsidR="001A2FFE" w:rsidRPr="008562A2" w:rsidRDefault="001A2FFE" w:rsidP="001A2FFE">
      <w:pPr>
        <w:pStyle w:val="Doc-title"/>
      </w:pPr>
      <w:r w:rsidRPr="008562A2">
        <w:rPr>
          <w:rStyle w:val="Hyperlink"/>
          <w:color w:val="auto"/>
          <w:u w:val="none"/>
        </w:rPr>
        <w:t>R2-2010666</w:t>
      </w:r>
      <w:r w:rsidRPr="008562A2">
        <w:tab/>
        <w:t>Corrections on configuration of first active BWPs</w:t>
      </w:r>
      <w:r w:rsidRPr="008562A2">
        <w:tab/>
        <w:t>Huawei, HiSilicon</w:t>
      </w:r>
      <w:r w:rsidRPr="008562A2">
        <w:tab/>
        <w:t>CR</w:t>
      </w:r>
      <w:r w:rsidRPr="008562A2">
        <w:tab/>
        <w:t>Rel-16</w:t>
      </w:r>
      <w:r w:rsidRPr="008562A2">
        <w:tab/>
        <w:t>38.331</w:t>
      </w:r>
      <w:r w:rsidRPr="008562A2">
        <w:tab/>
        <w:t>16.2.0</w:t>
      </w:r>
      <w:r w:rsidRPr="008562A2">
        <w:tab/>
        <w:t>2270</w:t>
      </w:r>
      <w:r w:rsidRPr="008562A2">
        <w:tab/>
        <w:t>-</w:t>
      </w:r>
      <w:r w:rsidRPr="008562A2">
        <w:tab/>
        <w:t>A</w:t>
      </w:r>
      <w:r w:rsidRPr="008562A2">
        <w:tab/>
        <w:t>NR_newRAT-Core</w:t>
      </w:r>
    </w:p>
    <w:p w14:paraId="5B60FA3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Revised (cover sheet only)</w:t>
      </w:r>
    </w:p>
    <w:p w14:paraId="326D35D4" w14:textId="6032F7D4" w:rsidR="001A2FFE" w:rsidRPr="008562A2" w:rsidRDefault="001A2FFE" w:rsidP="001A2FFE">
      <w:pPr>
        <w:pStyle w:val="Doc-title"/>
      </w:pPr>
      <w:r w:rsidRPr="008562A2">
        <w:t>R2-2011132</w:t>
      </w:r>
      <w:r w:rsidRPr="008562A2">
        <w:tab/>
        <w:t>Corrections on configuration of first active BWPs</w:t>
      </w:r>
      <w:r w:rsidRPr="008562A2">
        <w:tab/>
        <w:t>Huawei, HiSilicon</w:t>
      </w:r>
      <w:r w:rsidRPr="008562A2">
        <w:tab/>
        <w:t>CR</w:t>
      </w:r>
      <w:r w:rsidRPr="008562A2">
        <w:tab/>
        <w:t>Rel-16</w:t>
      </w:r>
      <w:r w:rsidRPr="008562A2">
        <w:tab/>
        <w:t>38.331</w:t>
      </w:r>
      <w:r w:rsidRPr="008562A2">
        <w:tab/>
        <w:t>16.2.0</w:t>
      </w:r>
      <w:r w:rsidRPr="008562A2">
        <w:tab/>
        <w:t>2270</w:t>
      </w:r>
      <w:r w:rsidRPr="008562A2">
        <w:tab/>
        <w:t>1</w:t>
      </w:r>
      <w:r w:rsidRPr="008562A2">
        <w:tab/>
        <w:t>A</w:t>
      </w:r>
      <w:r w:rsidRPr="008562A2">
        <w:tab/>
        <w:t>NR_newRAT-Core</w:t>
      </w:r>
    </w:p>
    <w:p w14:paraId="22B6D1EC" w14:textId="50BD7432" w:rsidR="001A2FFE" w:rsidRPr="008562A2" w:rsidRDefault="001A2FFE" w:rsidP="001A2FFE">
      <w:pPr>
        <w:pStyle w:val="Agreement"/>
        <w:tabs>
          <w:tab w:val="num" w:pos="1619"/>
        </w:tabs>
        <w:overflowPunct/>
        <w:autoSpaceDE/>
        <w:autoSpaceDN/>
        <w:adjustRightInd/>
        <w:ind w:left="1619" w:hanging="360"/>
        <w:textAlignment w:val="auto"/>
      </w:pPr>
      <w:r w:rsidRPr="008562A2">
        <w:t>[005] Agreed</w:t>
      </w:r>
      <w:r w:rsidR="001216AE">
        <w:t>,</w:t>
      </w:r>
      <w:r w:rsidR="001216AE" w:rsidRPr="002E03AE">
        <w:rPr>
          <w:b w:val="0"/>
          <w:bCs/>
        </w:rPr>
        <w:t xml:space="preserve"> but then revised in R2-2</w:t>
      </w:r>
      <w:r w:rsidR="001216AE">
        <w:rPr>
          <w:b w:val="0"/>
          <w:bCs/>
        </w:rPr>
        <w:t>011253</w:t>
      </w:r>
    </w:p>
    <w:p w14:paraId="596883DC" w14:textId="245F3745" w:rsidR="001216AE" w:rsidRPr="008562A2" w:rsidRDefault="001216AE" w:rsidP="001216AE">
      <w:pPr>
        <w:pStyle w:val="Doc-title"/>
      </w:pPr>
      <w:r w:rsidRPr="008562A2">
        <w:t>R2-2011</w:t>
      </w:r>
      <w:r>
        <w:t>253</w:t>
      </w:r>
      <w:r w:rsidRPr="008562A2">
        <w:tab/>
        <w:t>Corrections on configuration of first active BWPs</w:t>
      </w:r>
      <w:r w:rsidRPr="008562A2">
        <w:tab/>
        <w:t>Huawei, HiSilicon</w:t>
      </w:r>
      <w:r w:rsidRPr="008562A2">
        <w:tab/>
        <w:t>CR</w:t>
      </w:r>
      <w:r w:rsidRPr="008562A2">
        <w:tab/>
        <w:t>Rel-16</w:t>
      </w:r>
      <w:r w:rsidRPr="008562A2">
        <w:tab/>
        <w:t>38.331</w:t>
      </w:r>
      <w:r w:rsidRPr="008562A2">
        <w:tab/>
        <w:t>16.2.0</w:t>
      </w:r>
      <w:r w:rsidRPr="008562A2">
        <w:tab/>
        <w:t>2270</w:t>
      </w:r>
      <w:r w:rsidRPr="008562A2">
        <w:tab/>
      </w:r>
      <w:r>
        <w:t>2</w:t>
      </w:r>
      <w:r w:rsidRPr="008562A2">
        <w:tab/>
        <w:t>A</w:t>
      </w:r>
      <w:r w:rsidRPr="008562A2">
        <w:tab/>
        <w:t>NR_newRAT-Core</w:t>
      </w:r>
    </w:p>
    <w:p w14:paraId="5A9FFE49" w14:textId="77777777" w:rsidR="001A2FFE" w:rsidRPr="008562A2" w:rsidRDefault="001A2FFE" w:rsidP="001A2FFE">
      <w:pPr>
        <w:pStyle w:val="Doc-text2"/>
        <w:ind w:left="0" w:firstLine="0"/>
      </w:pPr>
    </w:p>
    <w:p w14:paraId="46EB0F29" w14:textId="08C7A1E6" w:rsidR="001A2FFE" w:rsidRPr="008562A2" w:rsidRDefault="001A2FFE" w:rsidP="001A2FFE">
      <w:pPr>
        <w:pStyle w:val="Doc-title"/>
      </w:pPr>
      <w:r w:rsidRPr="008562A2">
        <w:t>R2-2009844</w:t>
      </w:r>
      <w:r w:rsidRPr="008562A2">
        <w:tab/>
        <w:t>FH configuration for 1-symbol PUCCH</w:t>
      </w:r>
      <w:r w:rsidRPr="008562A2">
        <w:tab/>
        <w:t>Ericsson</w:t>
      </w:r>
      <w:r w:rsidRPr="008562A2">
        <w:tab/>
        <w:t>CR</w:t>
      </w:r>
      <w:r w:rsidRPr="008562A2">
        <w:tab/>
        <w:t>Rel-15</w:t>
      </w:r>
      <w:r w:rsidRPr="008562A2">
        <w:tab/>
        <w:t>38.331</w:t>
      </w:r>
      <w:r w:rsidRPr="008562A2">
        <w:tab/>
        <w:t>15.11.0</w:t>
      </w:r>
      <w:r w:rsidRPr="008562A2">
        <w:tab/>
        <w:t>2137</w:t>
      </w:r>
      <w:r w:rsidRPr="008562A2">
        <w:tab/>
        <w:t>-</w:t>
      </w:r>
      <w:r w:rsidRPr="008562A2">
        <w:tab/>
        <w:t>F</w:t>
      </w:r>
      <w:r w:rsidRPr="008562A2">
        <w:tab/>
        <w:t>NR_newRAT-Core</w:t>
      </w:r>
    </w:p>
    <w:p w14:paraId="42B16D2A" w14:textId="77777777" w:rsidR="001A2FFE" w:rsidRPr="008562A2" w:rsidRDefault="001A2FFE" w:rsidP="001A2FFE">
      <w:pPr>
        <w:pStyle w:val="Doc-text2"/>
      </w:pPr>
      <w:r w:rsidRPr="008562A2">
        <w:t>DISCUSSION</w:t>
      </w:r>
    </w:p>
    <w:p w14:paraId="2BB5B2DC" w14:textId="77777777" w:rsidR="001A2FFE" w:rsidRPr="008562A2" w:rsidRDefault="001A2FFE" w:rsidP="001A2FFE">
      <w:pPr>
        <w:pStyle w:val="Doc-text2"/>
      </w:pPr>
      <w:r w:rsidRPr="008562A2">
        <w:t xml:space="preserve">- </w:t>
      </w:r>
      <w:r w:rsidRPr="008562A2">
        <w:tab/>
        <w:t>[005] Intermediate: Rapporteur P6: Not pursue R2-2009844/R2-2009845 on FH configuration for 1-symbol PUCCH, considering it has been captured in Chair Notes.</w:t>
      </w:r>
    </w:p>
    <w:p w14:paraId="749B6A2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[005] not pursued, the CR correctly identifies erroneous configuration case but not sufficient support to capture this in TS. </w:t>
      </w:r>
    </w:p>
    <w:p w14:paraId="094437E8" w14:textId="77777777" w:rsidR="001A2FFE" w:rsidRPr="008562A2" w:rsidRDefault="001A2FFE" w:rsidP="001A2FFE">
      <w:pPr>
        <w:pStyle w:val="Doc-text2"/>
      </w:pPr>
    </w:p>
    <w:p w14:paraId="19217BC0" w14:textId="2C391EC5" w:rsidR="001A2FFE" w:rsidRPr="008562A2" w:rsidRDefault="001A2FFE" w:rsidP="001A2FFE">
      <w:pPr>
        <w:pStyle w:val="Doc-title"/>
      </w:pPr>
      <w:r w:rsidRPr="008562A2">
        <w:t>R2-2009845</w:t>
      </w:r>
      <w:r w:rsidRPr="008562A2">
        <w:tab/>
        <w:t>FH configuration for 1-symbol PUCCH</w:t>
      </w:r>
      <w:r w:rsidRPr="008562A2">
        <w:tab/>
        <w:t>Ericsson</w:t>
      </w:r>
      <w:r w:rsidRPr="008562A2">
        <w:tab/>
        <w:t>CR</w:t>
      </w:r>
      <w:r w:rsidRPr="008562A2">
        <w:tab/>
        <w:t>Rel-16</w:t>
      </w:r>
      <w:r w:rsidRPr="008562A2">
        <w:tab/>
        <w:t>38.331</w:t>
      </w:r>
      <w:r w:rsidRPr="008562A2">
        <w:tab/>
        <w:t>16.2.0</w:t>
      </w:r>
      <w:r w:rsidRPr="008562A2">
        <w:tab/>
        <w:t>2138</w:t>
      </w:r>
      <w:r w:rsidRPr="008562A2">
        <w:tab/>
        <w:t>-</w:t>
      </w:r>
      <w:r w:rsidRPr="008562A2">
        <w:tab/>
        <w:t>A</w:t>
      </w:r>
      <w:r w:rsidRPr="008562A2">
        <w:tab/>
        <w:t>NR_newRAT-Core, TEI16</w:t>
      </w:r>
    </w:p>
    <w:p w14:paraId="34953EA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 xml:space="preserve">[005] not pursued, the CR correctly identifies erroneous configuration case but not sufficient support to capture this in TS. </w:t>
      </w:r>
    </w:p>
    <w:p w14:paraId="5C908413" w14:textId="77777777" w:rsidR="001A2FFE" w:rsidRPr="008562A2" w:rsidRDefault="001A2FFE" w:rsidP="001A2FFE">
      <w:pPr>
        <w:pStyle w:val="Doc-text2"/>
      </w:pPr>
    </w:p>
    <w:p w14:paraId="2F27A1B9" w14:textId="302D611C" w:rsidR="001A2FFE" w:rsidRPr="008562A2" w:rsidRDefault="001A2FFE" w:rsidP="001A2FFE">
      <w:pPr>
        <w:pStyle w:val="Doc-title"/>
      </w:pPr>
      <w:r w:rsidRPr="008562A2">
        <w:t>R2-2010530</w:t>
      </w:r>
      <w:r w:rsidRPr="008562A2">
        <w:tab/>
        <w:t>clarification on p-Max in FR2 rel-15</w:t>
      </w:r>
      <w:r w:rsidRPr="008562A2">
        <w:tab/>
        <w:t>NTT DOCOMO, INC.</w:t>
      </w:r>
      <w:r w:rsidRPr="008562A2">
        <w:tab/>
        <w:t>CR</w:t>
      </w:r>
      <w:r w:rsidRPr="008562A2">
        <w:tab/>
        <w:t>Rel-15</w:t>
      </w:r>
      <w:r w:rsidRPr="008562A2">
        <w:tab/>
        <w:t>38.331</w:t>
      </w:r>
      <w:r w:rsidRPr="008562A2">
        <w:tab/>
        <w:t>15.11.0</w:t>
      </w:r>
      <w:r w:rsidRPr="008562A2">
        <w:tab/>
        <w:t>2236</w:t>
      </w:r>
      <w:r w:rsidRPr="008562A2">
        <w:tab/>
        <w:t>-</w:t>
      </w:r>
      <w:r w:rsidRPr="008562A2">
        <w:tab/>
        <w:t>F</w:t>
      </w:r>
      <w:r w:rsidRPr="008562A2">
        <w:tab/>
        <w:t>NR_newRAT-Core</w:t>
      </w:r>
    </w:p>
    <w:p w14:paraId="1E74015D" w14:textId="77777777" w:rsidR="001A2FFE" w:rsidRPr="008562A2" w:rsidRDefault="001A2FFE" w:rsidP="001A2FFE">
      <w:pPr>
        <w:pStyle w:val="Doc-text2"/>
      </w:pPr>
      <w:r w:rsidRPr="008562A2">
        <w:t>DISCUSSION</w:t>
      </w:r>
    </w:p>
    <w:p w14:paraId="63650761" w14:textId="77777777" w:rsidR="001A2FFE" w:rsidRPr="008562A2" w:rsidRDefault="001A2FFE" w:rsidP="001A2FFE">
      <w:pPr>
        <w:pStyle w:val="Doc-text2"/>
      </w:pPr>
      <w:r w:rsidRPr="008562A2">
        <w:t>-</w:t>
      </w:r>
      <w:r w:rsidRPr="008562A2">
        <w:tab/>
        <w:t xml:space="preserve">[005] Intermediate: Rapporteur P7: Pursue Rel-15/Rel-16 CR R2-2010530/R2-2010531 with down-selection between the following two ways in phase 2: </w:t>
      </w:r>
    </w:p>
    <w:p w14:paraId="35D8EFBA" w14:textId="77777777" w:rsidR="001A2FFE" w:rsidRPr="008562A2" w:rsidRDefault="001A2FFE" w:rsidP="001A2FFE">
      <w:pPr>
        <w:pStyle w:val="Doc-text2"/>
      </w:pPr>
      <w:r w:rsidRPr="008562A2">
        <w:tab/>
        <w:t>Alt-1: “The Network does not configure p-Max for a carrier frequency in FR2”</w:t>
      </w:r>
    </w:p>
    <w:p w14:paraId="5E718417" w14:textId="77777777" w:rsidR="001A2FFE" w:rsidRPr="008562A2" w:rsidRDefault="001A2FFE" w:rsidP="001A2FFE">
      <w:pPr>
        <w:pStyle w:val="Doc-text2"/>
      </w:pPr>
      <w:r w:rsidRPr="008562A2">
        <w:tab/>
        <w:t>Alt-2: “if p-Max is present on a carrier frequency in FR2, the UE shall ignore the field and applies the maximum power according to TS 38.101-2 [39]”.</w:t>
      </w:r>
    </w:p>
    <w:p w14:paraId="43E5582C" w14:textId="77777777" w:rsidR="001A2FFE" w:rsidRPr="008562A2" w:rsidRDefault="001A2FFE" w:rsidP="001A2FFE">
      <w:pPr>
        <w:pStyle w:val="Doc-text2"/>
      </w:pPr>
      <w:r w:rsidRPr="008562A2">
        <w:t>-</w:t>
      </w:r>
      <w:r w:rsidRPr="008562A2">
        <w:tab/>
        <w:t xml:space="preserve">[005] Rap: 7 companies support </w:t>
      </w:r>
      <w:r w:rsidRPr="008562A2">
        <w:rPr>
          <w:b/>
        </w:rPr>
        <w:t>Alt-1</w:t>
      </w:r>
      <w:r w:rsidRPr="008562A2">
        <w:t>, 2 companies support Alt-2, and one company has no strong opinion. As mentioned by Rapporteur before Question, Alt-1 and Alt-2 don’t really have key difference, and would suggest to go with majority way (i.e. Alt-1).</w:t>
      </w:r>
    </w:p>
    <w:p w14:paraId="50746673" w14:textId="77777777" w:rsidR="001A2FFE" w:rsidRPr="008562A2" w:rsidRDefault="001A2FFE" w:rsidP="001A2FFE">
      <w:pPr>
        <w:pStyle w:val="Doc-text2"/>
      </w:pPr>
      <w:r w:rsidRPr="008562A2">
        <w:t>-</w:t>
      </w:r>
      <w:r w:rsidRPr="008562A2">
        <w:tab/>
        <w:t xml:space="preserve">[005] Rap: Ericsson requests to postpone.  </w:t>
      </w:r>
    </w:p>
    <w:p w14:paraId="1C8B3B2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Postponed</w:t>
      </w:r>
    </w:p>
    <w:p w14:paraId="2468CD77" w14:textId="77777777" w:rsidR="001A2FFE" w:rsidRPr="008562A2" w:rsidRDefault="001A2FFE" w:rsidP="001A2FFE">
      <w:pPr>
        <w:pStyle w:val="Doc-text2"/>
      </w:pPr>
    </w:p>
    <w:p w14:paraId="639F0B98" w14:textId="77777777" w:rsidR="001A2FFE" w:rsidRPr="008562A2" w:rsidRDefault="001A2FFE" w:rsidP="001A2FFE">
      <w:pPr>
        <w:pStyle w:val="Doc-title"/>
      </w:pPr>
      <w:r w:rsidRPr="008562A2">
        <w:rPr>
          <w:rStyle w:val="Hyperlink"/>
          <w:color w:val="auto"/>
          <w:u w:val="none"/>
        </w:rPr>
        <w:t>R2-2010531</w:t>
      </w:r>
      <w:r w:rsidRPr="008562A2">
        <w:tab/>
        <w:t>Clarification on p-Max in FR2</w:t>
      </w:r>
      <w:r w:rsidRPr="008562A2">
        <w:tab/>
        <w:t>NTT DOCOMO, INC.</w:t>
      </w:r>
      <w:r w:rsidRPr="008562A2">
        <w:tab/>
        <w:t>CR</w:t>
      </w:r>
      <w:r w:rsidRPr="008562A2">
        <w:tab/>
        <w:t>Rel-16</w:t>
      </w:r>
      <w:r w:rsidRPr="008562A2">
        <w:tab/>
        <w:t>38.331</w:t>
      </w:r>
      <w:r w:rsidRPr="008562A2">
        <w:tab/>
        <w:t>16.2.0</w:t>
      </w:r>
      <w:r w:rsidRPr="008562A2">
        <w:tab/>
        <w:t>2237</w:t>
      </w:r>
      <w:r w:rsidRPr="008562A2">
        <w:tab/>
        <w:t>-</w:t>
      </w:r>
      <w:r w:rsidRPr="008562A2">
        <w:tab/>
        <w:t>A</w:t>
      </w:r>
      <w:r w:rsidRPr="008562A2">
        <w:tab/>
        <w:t>NR_newRAT-Core</w:t>
      </w:r>
    </w:p>
    <w:p w14:paraId="678CBD5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Postponed</w:t>
      </w:r>
    </w:p>
    <w:p w14:paraId="1D491E8F" w14:textId="77777777" w:rsidR="001A2FFE" w:rsidRPr="008562A2" w:rsidRDefault="001A2FFE" w:rsidP="001A2FFE">
      <w:pPr>
        <w:pStyle w:val="BoldComments"/>
      </w:pPr>
      <w:r w:rsidRPr="008562A2">
        <w:t>Others I</w:t>
      </w:r>
    </w:p>
    <w:p w14:paraId="192606E7" w14:textId="77777777" w:rsidR="001A2FFE" w:rsidRPr="008562A2" w:rsidRDefault="001A2FFE" w:rsidP="001A2FFE">
      <w:pPr>
        <w:pStyle w:val="Doc-title"/>
      </w:pPr>
      <w:r w:rsidRPr="008562A2">
        <w:rPr>
          <w:rStyle w:val="Hyperlink"/>
          <w:color w:val="auto"/>
          <w:u w:val="none"/>
        </w:rPr>
        <w:t>R2-2010557</w:t>
      </w:r>
      <w:r w:rsidRPr="008562A2">
        <w:tab/>
        <w:t>Allowing Deactivation of SCells for Overheating Mitigation</w:t>
      </w:r>
      <w:r w:rsidRPr="008562A2">
        <w:tab/>
        <w:t>Qualcomm Incorporated</w:t>
      </w:r>
      <w:r w:rsidRPr="008562A2">
        <w:tab/>
        <w:t>CR</w:t>
      </w:r>
      <w:r w:rsidRPr="008562A2">
        <w:tab/>
        <w:t>Rel-15</w:t>
      </w:r>
      <w:r w:rsidRPr="008562A2">
        <w:tab/>
        <w:t>38.331</w:t>
      </w:r>
      <w:r w:rsidRPr="008562A2">
        <w:tab/>
        <w:t>15.11.0</w:t>
      </w:r>
      <w:r w:rsidRPr="008562A2">
        <w:tab/>
        <w:t>2242</w:t>
      </w:r>
      <w:r w:rsidRPr="008562A2">
        <w:tab/>
        <w:t>-</w:t>
      </w:r>
      <w:r w:rsidRPr="008562A2">
        <w:tab/>
        <w:t>F</w:t>
      </w:r>
      <w:r w:rsidRPr="008562A2">
        <w:tab/>
        <w:t>NR_newRAT-Core</w:t>
      </w:r>
    </w:p>
    <w:p w14:paraId="62E3932C" w14:textId="77777777" w:rsidR="001A2FFE" w:rsidRPr="008562A2" w:rsidRDefault="001A2FFE" w:rsidP="001A2FFE">
      <w:pPr>
        <w:pStyle w:val="Doc-text2"/>
      </w:pPr>
      <w:r w:rsidRPr="008562A2">
        <w:t>DISCUSSION</w:t>
      </w:r>
    </w:p>
    <w:p w14:paraId="4F91F538" w14:textId="77777777" w:rsidR="001A2FFE" w:rsidRPr="008562A2" w:rsidRDefault="001A2FFE" w:rsidP="001A2FFE">
      <w:pPr>
        <w:pStyle w:val="Doc-text2"/>
      </w:pPr>
      <w:r w:rsidRPr="008562A2">
        <w:t>-</w:t>
      </w:r>
      <w:r w:rsidRPr="008562A2">
        <w:tab/>
        <w:t>[005] Intermediate: Rapporteur P8: Continue to discuss whether and how to clarify that the Network may also deactivate the active downlink / uplink SCells to alleviate the overheating upon reception of UAI.</w:t>
      </w:r>
    </w:p>
    <w:p w14:paraId="2D795750" w14:textId="77777777" w:rsidR="001A2FFE" w:rsidRPr="008562A2" w:rsidRDefault="001A2FFE" w:rsidP="001A2FFE">
      <w:pPr>
        <w:pStyle w:val="Doc-text2"/>
        <w:rPr>
          <w:sz w:val="22"/>
          <w:szCs w:val="22"/>
        </w:rPr>
      </w:pPr>
      <w:r w:rsidRPr="008562A2">
        <w:t>-</w:t>
      </w:r>
      <w:r w:rsidRPr="008562A2">
        <w:tab/>
        <w:t>[005] Rap: All companies agreed that the Network may de-configure or deactivate active CC(s) to alleviate overheating</w:t>
      </w:r>
      <w:r w:rsidRPr="008562A2">
        <w:rPr>
          <w:lang w:eastAsia="ko-KR"/>
        </w:rPr>
        <w:t xml:space="preserve"> issues upon reception of UAI. But only 2 companies supported to capture it in spec. Thus, Rapporteur would suggest: </w:t>
      </w:r>
      <w:r w:rsidRPr="008562A2">
        <w:t xml:space="preserve">Not pursue Rel-15/Rel-16 CRs. Capture a RAN2 understanding in Chair Notes: “It is up to NW implementation whether and how to act on receiving UAI. The Network may de-configure or deactivate active CC(s) to alleviate overheating issues upon reception of UAI including </w:t>
      </w:r>
      <w:r w:rsidRPr="008562A2">
        <w:rPr>
          <w:i/>
          <w:iCs/>
        </w:rPr>
        <w:t>reducedCCsDL</w:t>
      </w:r>
      <w:r w:rsidRPr="008562A2">
        <w:t xml:space="preserve"> or </w:t>
      </w:r>
      <w:r w:rsidRPr="008562A2">
        <w:rPr>
          <w:i/>
          <w:iCs/>
        </w:rPr>
        <w:t>reducedCCsUL</w:t>
      </w:r>
      <w:r w:rsidRPr="008562A2">
        <w:t xml:space="preserve">”.  </w:t>
      </w:r>
    </w:p>
    <w:p w14:paraId="2317561B" w14:textId="77777777" w:rsidR="001A2FFE" w:rsidRPr="008562A2" w:rsidRDefault="001A2FFE" w:rsidP="001A2FFE">
      <w:pPr>
        <w:pStyle w:val="Agreement"/>
        <w:tabs>
          <w:tab w:val="num" w:pos="1619"/>
        </w:tabs>
        <w:overflowPunct/>
        <w:autoSpaceDE/>
        <w:autoSpaceDN/>
        <w:adjustRightInd/>
        <w:ind w:left="1619" w:hanging="360"/>
        <w:textAlignment w:val="auto"/>
        <w:rPr>
          <w:i/>
          <w:iCs/>
        </w:rPr>
      </w:pPr>
      <w:r w:rsidRPr="008562A2">
        <w:t xml:space="preserve">[005] RAN2 understands that It is up to NW implementation whether and how to act on receiving UAI. The Network may de-configure or deactivate active CC(s) to alleviate overheating issues upon reception of UAI including </w:t>
      </w:r>
      <w:r w:rsidRPr="008562A2">
        <w:rPr>
          <w:i/>
          <w:iCs/>
        </w:rPr>
        <w:t>reducedCCsDL</w:t>
      </w:r>
      <w:r w:rsidRPr="008562A2">
        <w:t xml:space="preserve"> or </w:t>
      </w:r>
      <w:r w:rsidRPr="008562A2">
        <w:rPr>
          <w:i/>
          <w:iCs/>
        </w:rPr>
        <w:t>reducedCCsUL</w:t>
      </w:r>
    </w:p>
    <w:p w14:paraId="514F0C9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[005] not Pursued, not sufficient support to modify specification for the above clarification. </w:t>
      </w:r>
    </w:p>
    <w:p w14:paraId="60A210CF" w14:textId="77777777" w:rsidR="001A2FFE" w:rsidRPr="008562A2" w:rsidRDefault="001A2FFE" w:rsidP="001A2FFE">
      <w:pPr>
        <w:pStyle w:val="Doc-text2"/>
      </w:pPr>
    </w:p>
    <w:p w14:paraId="446BB1E3" w14:textId="77777777" w:rsidR="001A2FFE" w:rsidRPr="008562A2" w:rsidRDefault="001A2FFE" w:rsidP="001A2FFE">
      <w:pPr>
        <w:pStyle w:val="Doc-title"/>
      </w:pPr>
      <w:r w:rsidRPr="008562A2">
        <w:rPr>
          <w:rStyle w:val="Hyperlink"/>
          <w:color w:val="auto"/>
          <w:u w:val="none"/>
        </w:rPr>
        <w:t>R2-2010558</w:t>
      </w:r>
      <w:r w:rsidRPr="008562A2">
        <w:tab/>
        <w:t>Allowing Deactivation of SCells for Overheating Mitigation</w:t>
      </w:r>
      <w:r w:rsidRPr="008562A2">
        <w:tab/>
        <w:t>Qualcomm Incorporated</w:t>
      </w:r>
      <w:r w:rsidRPr="008562A2">
        <w:tab/>
        <w:t>CR</w:t>
      </w:r>
      <w:r w:rsidRPr="008562A2">
        <w:tab/>
        <w:t>Rel-16</w:t>
      </w:r>
      <w:r w:rsidRPr="008562A2">
        <w:tab/>
        <w:t>38.331</w:t>
      </w:r>
      <w:r w:rsidRPr="008562A2">
        <w:tab/>
        <w:t>16.2.0</w:t>
      </w:r>
      <w:r w:rsidRPr="008562A2">
        <w:tab/>
        <w:t>2243</w:t>
      </w:r>
      <w:r w:rsidRPr="008562A2">
        <w:tab/>
        <w:t>-</w:t>
      </w:r>
      <w:r w:rsidRPr="008562A2">
        <w:tab/>
        <w:t>A</w:t>
      </w:r>
      <w:r w:rsidRPr="008562A2">
        <w:tab/>
        <w:t>NR_newRAT-Core</w:t>
      </w:r>
    </w:p>
    <w:p w14:paraId="72941F6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[005] not Pursued</w:t>
      </w:r>
    </w:p>
    <w:p w14:paraId="37851592" w14:textId="77777777" w:rsidR="001A2FFE" w:rsidRPr="008562A2" w:rsidRDefault="001A2FFE" w:rsidP="001A2FFE">
      <w:pPr>
        <w:pStyle w:val="Doc-text2"/>
      </w:pPr>
    </w:p>
    <w:p w14:paraId="07995E94" w14:textId="77777777" w:rsidR="001A2FFE" w:rsidRPr="008562A2" w:rsidRDefault="001A2FFE" w:rsidP="001A2FFE">
      <w:pPr>
        <w:pStyle w:val="Doc-text2"/>
      </w:pPr>
    </w:p>
    <w:p w14:paraId="21CE13C2"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[AT112-e][006][NR15] RRC Conn Control II (ZTE)</w:t>
      </w:r>
    </w:p>
    <w:p w14:paraId="79D8B198" w14:textId="77777777" w:rsidR="001A2FFE" w:rsidRPr="008562A2" w:rsidRDefault="001A2FFE" w:rsidP="001A2FFE">
      <w:pPr>
        <w:pStyle w:val="EmailDiscussion2"/>
      </w:pPr>
      <w:r w:rsidRPr="008562A2">
        <w:tab/>
        <w:t>Treat R2-2009580, R2-2009581, R2-2009579, R2-2009697, R2-2009233, R2-2009234, R2-2009235, R2-2009698, R2-2009699, R2-2010492, R2-2010584, R2-2009236, R2-2009237, R2-2009582, R2-2009583, R2-2009478</w:t>
      </w:r>
    </w:p>
    <w:p w14:paraId="0922164C"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7BBE21AB" w14:textId="77777777" w:rsidR="001A2FFE" w:rsidRPr="008562A2" w:rsidRDefault="001A2FFE" w:rsidP="001A2FFE">
      <w:pPr>
        <w:pStyle w:val="EmailDiscussion2"/>
      </w:pPr>
      <w:r w:rsidRPr="008562A2">
        <w:tab/>
        <w:t>Deadline: Intermediate deadline(s) by Rapporteur, Final: Discussion stop at Wed Nov 11, 1200 UTC</w:t>
      </w:r>
    </w:p>
    <w:p w14:paraId="481EA8F0" w14:textId="77777777" w:rsidR="001A2FFE" w:rsidRPr="008562A2" w:rsidRDefault="001A2FFE" w:rsidP="001A2FFE">
      <w:pPr>
        <w:pStyle w:val="EmailDiscussion2"/>
      </w:pPr>
    </w:p>
    <w:p w14:paraId="5B43D6ED" w14:textId="77777777" w:rsidR="001A2FFE" w:rsidRPr="008562A2" w:rsidRDefault="001A2FFE" w:rsidP="001A2FFE">
      <w:pPr>
        <w:pStyle w:val="Doc-title"/>
      </w:pPr>
    </w:p>
    <w:p w14:paraId="549936D6" w14:textId="27103F35" w:rsidR="001A2FFE" w:rsidRPr="008562A2" w:rsidRDefault="001A2FFE" w:rsidP="001A2FFE">
      <w:pPr>
        <w:pStyle w:val="Doc-title"/>
      </w:pPr>
      <w:r w:rsidRPr="008562A2">
        <w:t>R2-2011187</w:t>
      </w:r>
      <w:r w:rsidRPr="008562A2">
        <w:tab/>
        <w:t>[AT112-e][006][NR15] RRC Conn Control II (ZTE)</w:t>
      </w:r>
      <w:r w:rsidRPr="008562A2">
        <w:tab/>
        <w:t>ZTE Corporation</w:t>
      </w:r>
      <w:r w:rsidRPr="008562A2">
        <w:tab/>
        <w:t>Report</w:t>
      </w:r>
    </w:p>
    <w:p w14:paraId="14D9896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Noted, Proposals are agreed and reflected below</w:t>
      </w:r>
    </w:p>
    <w:p w14:paraId="787A2B0E" w14:textId="77777777" w:rsidR="001A2FFE" w:rsidRPr="008562A2" w:rsidRDefault="001A2FFE" w:rsidP="001A2FFE">
      <w:pPr>
        <w:pStyle w:val="Doc-text2"/>
        <w:ind w:left="0" w:firstLine="0"/>
      </w:pPr>
    </w:p>
    <w:p w14:paraId="01D2C016" w14:textId="77777777" w:rsidR="001A2FFE" w:rsidRPr="008562A2" w:rsidRDefault="001A2FFE" w:rsidP="001A2FFE">
      <w:pPr>
        <w:pStyle w:val="Doc-text2"/>
        <w:ind w:left="0" w:firstLine="0"/>
        <w:rPr>
          <w:b/>
        </w:rPr>
      </w:pPr>
      <w:r w:rsidRPr="008562A2">
        <w:rPr>
          <w:b/>
        </w:rPr>
        <w:t>L2 parameters</w:t>
      </w:r>
    </w:p>
    <w:p w14:paraId="0D1FB32F" w14:textId="77777777" w:rsidR="001A2FFE" w:rsidRPr="008562A2" w:rsidRDefault="001A2FFE" w:rsidP="001A2FFE">
      <w:pPr>
        <w:pStyle w:val="Doc-title"/>
      </w:pPr>
      <w:r w:rsidRPr="008562A2">
        <w:rPr>
          <w:rStyle w:val="Hyperlink"/>
          <w:color w:val="auto"/>
          <w:u w:val="none"/>
        </w:rPr>
        <w:lastRenderedPageBreak/>
        <w:t>R2-2009580</w:t>
      </w:r>
      <w:r w:rsidRPr="008562A2">
        <w:tab/>
        <w:t>Correction on rach-ConfigDedicated</w:t>
      </w:r>
      <w:r w:rsidRPr="008562A2">
        <w:tab/>
        <w:t>ZTE Corporation, Sanechips</w:t>
      </w:r>
      <w:r w:rsidRPr="008562A2">
        <w:tab/>
        <w:t>CR</w:t>
      </w:r>
      <w:r w:rsidRPr="008562A2">
        <w:tab/>
        <w:t>Rel-15</w:t>
      </w:r>
      <w:r w:rsidRPr="008562A2">
        <w:tab/>
        <w:t>38.331</w:t>
      </w:r>
      <w:r w:rsidRPr="008562A2">
        <w:tab/>
        <w:t>15.11.0</w:t>
      </w:r>
      <w:r w:rsidRPr="008562A2">
        <w:tab/>
        <w:t>2092</w:t>
      </w:r>
      <w:r w:rsidRPr="008562A2">
        <w:tab/>
        <w:t>-</w:t>
      </w:r>
      <w:r w:rsidRPr="008562A2">
        <w:tab/>
        <w:t>F</w:t>
      </w:r>
      <w:r w:rsidRPr="008562A2">
        <w:tab/>
        <w:t>NR_newRAT-Core</w:t>
      </w:r>
    </w:p>
    <w:p w14:paraId="1429C57B" w14:textId="77777777" w:rsidR="001A2FFE" w:rsidRPr="008562A2" w:rsidRDefault="001A2FFE" w:rsidP="001A2FFE">
      <w:pPr>
        <w:pStyle w:val="Doc-title"/>
      </w:pPr>
      <w:r w:rsidRPr="008562A2">
        <w:rPr>
          <w:rStyle w:val="Hyperlink"/>
          <w:color w:val="auto"/>
          <w:u w:val="none"/>
        </w:rPr>
        <w:t>R2-2009581</w:t>
      </w:r>
      <w:r w:rsidRPr="008562A2">
        <w:tab/>
        <w:t>Correction on rach-ConfigDedicated(R16)</w:t>
      </w:r>
      <w:r w:rsidRPr="008562A2">
        <w:tab/>
        <w:t>ZTE Corporation, Sanechips</w:t>
      </w:r>
      <w:r w:rsidRPr="008562A2">
        <w:tab/>
        <w:t>CR</w:t>
      </w:r>
      <w:r w:rsidRPr="008562A2">
        <w:tab/>
        <w:t>Rel-16</w:t>
      </w:r>
      <w:r w:rsidRPr="008562A2">
        <w:tab/>
        <w:t>38.331</w:t>
      </w:r>
      <w:r w:rsidRPr="008562A2">
        <w:tab/>
        <w:t>16.2.0</w:t>
      </w:r>
      <w:r w:rsidRPr="008562A2">
        <w:tab/>
        <w:t>2093</w:t>
      </w:r>
      <w:r w:rsidRPr="008562A2">
        <w:tab/>
        <w:t>-</w:t>
      </w:r>
      <w:r w:rsidRPr="008562A2">
        <w:tab/>
        <w:t>A</w:t>
      </w:r>
      <w:r w:rsidRPr="008562A2">
        <w:tab/>
        <w:t>NR_newRAT-Core</w:t>
      </w:r>
    </w:p>
    <w:p w14:paraId="2189BB0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both Postponed</w:t>
      </w:r>
    </w:p>
    <w:p w14:paraId="3BD87403" w14:textId="77777777" w:rsidR="001A2FFE" w:rsidRPr="008562A2" w:rsidRDefault="001A2FFE" w:rsidP="001A2FFE">
      <w:pPr>
        <w:pStyle w:val="Doc-text2"/>
      </w:pPr>
    </w:p>
    <w:p w14:paraId="79E77A54" w14:textId="77777777" w:rsidR="001A2FFE" w:rsidRPr="008562A2" w:rsidRDefault="001A2FFE" w:rsidP="001A2FFE">
      <w:pPr>
        <w:pStyle w:val="Doc-text2"/>
      </w:pPr>
      <w:r w:rsidRPr="008562A2">
        <w:t>DISCUSSION</w:t>
      </w:r>
    </w:p>
    <w:p w14:paraId="404CEBF1" w14:textId="77777777" w:rsidR="001A2FFE" w:rsidRPr="008562A2" w:rsidRDefault="001A2FFE" w:rsidP="001A2FFE">
      <w:pPr>
        <w:pStyle w:val="Doc-text2"/>
      </w:pPr>
      <w:r w:rsidRPr="008562A2">
        <w:t xml:space="preserve">- </w:t>
      </w:r>
      <w:r w:rsidRPr="008562A2">
        <w:tab/>
        <w:t xml:space="preserve">[006] Intermediate, Rapporteur: Based on the comments received over email, some companies raised concern on the CR(1748) agreed last meeting, and suggests to rediscuss whether firstActiveUplinkBWP-Id and firstActiveDownlinkBWP-Id should be mandatory present upon reconfigurationWithSync. Considering this is a sensible topic, and may cause IoT problem. Companies suggest to have more time to check internally, and propose to have long term email discussion until next meeting. </w:t>
      </w:r>
    </w:p>
    <w:p w14:paraId="6204471A" w14:textId="77777777" w:rsidR="001A2FFE" w:rsidRPr="008562A2" w:rsidRDefault="001A2FFE" w:rsidP="001A2FFE">
      <w:pPr>
        <w:pStyle w:val="Doc-text2"/>
      </w:pPr>
      <w:r w:rsidRPr="008562A2">
        <w:t>-</w:t>
      </w:r>
      <w:r w:rsidRPr="008562A2">
        <w:tab/>
        <w:t xml:space="preserve">[006] Intermediate, Rapporteur P1   </w:t>
      </w:r>
    </w:p>
    <w:p w14:paraId="5928A662" w14:textId="77777777" w:rsidR="001A2FFE" w:rsidRPr="008562A2" w:rsidRDefault="001A2FFE" w:rsidP="001A2FFE">
      <w:pPr>
        <w:pStyle w:val="Doc-text2"/>
      </w:pPr>
      <w:r w:rsidRPr="008562A2">
        <w:tab/>
        <w:t>To discuss the following aspects via email discussion until next meeting:</w:t>
      </w:r>
    </w:p>
    <w:p w14:paraId="0783D3B3" w14:textId="77777777" w:rsidR="001A2FFE" w:rsidRPr="008562A2" w:rsidRDefault="001A2FFE" w:rsidP="001A2FFE">
      <w:pPr>
        <w:pStyle w:val="Doc-text2"/>
      </w:pPr>
      <w:r w:rsidRPr="008562A2">
        <w:tab/>
        <w:t xml:space="preserve">- Whether to revise the decision made last meeting (e.g. whether firstActiveUplinkBWP-Id should be mandatory or optional present upon reconfigurationWithSync to the same SpCell) </w:t>
      </w:r>
    </w:p>
    <w:p w14:paraId="675D2230" w14:textId="77777777" w:rsidR="001A2FFE" w:rsidRPr="008562A2" w:rsidRDefault="001A2FFE" w:rsidP="001A2FFE">
      <w:pPr>
        <w:pStyle w:val="Doc-text2"/>
      </w:pPr>
      <w:r w:rsidRPr="008562A2">
        <w:tab/>
        <w:t xml:space="preserve">- Issues identified in R2-2009580/9581 if concludes firstActiveUplinkBWP-Id can be optional present upon reconfigurationWithSync. </w:t>
      </w:r>
    </w:p>
    <w:p w14:paraId="7AF5730F" w14:textId="77777777" w:rsidR="001A2FFE" w:rsidRPr="008562A2" w:rsidRDefault="001A2FFE" w:rsidP="001A2FFE">
      <w:pPr>
        <w:pStyle w:val="Doc-text2"/>
      </w:pPr>
      <w:r w:rsidRPr="008562A2">
        <w:t>ONLINE</w:t>
      </w:r>
    </w:p>
    <w:p w14:paraId="354C0EAB" w14:textId="77777777" w:rsidR="001A2FFE" w:rsidRPr="008562A2" w:rsidRDefault="001A2FFE" w:rsidP="001A2FFE">
      <w:pPr>
        <w:pStyle w:val="Doc-text2"/>
      </w:pPr>
      <w:r w:rsidRPr="008562A2">
        <w:t>-</w:t>
      </w:r>
      <w:r w:rsidRPr="008562A2">
        <w:tab/>
        <w:t>Suggestions to have a long email discussion</w:t>
      </w:r>
    </w:p>
    <w:p w14:paraId="41DB98A7" w14:textId="77777777" w:rsidR="001A2FFE" w:rsidRPr="008562A2" w:rsidRDefault="001A2FFE" w:rsidP="001A2FFE">
      <w:pPr>
        <w:pStyle w:val="Doc-text2"/>
      </w:pPr>
    </w:p>
    <w:p w14:paraId="207C130A" w14:textId="238FA9E1"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61</w:t>
      </w:r>
      <w:r w:rsidRPr="008562A2">
        <w:t>][NR15] Configuration of First Active BWP (ZTE)</w:t>
      </w:r>
    </w:p>
    <w:p w14:paraId="52F32E57" w14:textId="77777777" w:rsidR="001A2FFE" w:rsidRPr="008562A2" w:rsidRDefault="001A2FFE" w:rsidP="001A2FFE">
      <w:pPr>
        <w:pStyle w:val="EmailDiscussion2"/>
      </w:pPr>
      <w:r w:rsidRPr="008562A2">
        <w:tab/>
        <w:t xml:space="preserve">Scope: Continue discussion related to R2-2009580/81 and CR1748. Determine way forward for whether firstActiveUplinkBWP-Id should be mandatory or optional present upon reconfigurationWithSync to the same SpCell. If optional, whether to / how to handle potential related issues. </w:t>
      </w:r>
    </w:p>
    <w:p w14:paraId="564592ED" w14:textId="77777777" w:rsidR="001A2FFE" w:rsidRPr="008562A2" w:rsidRDefault="001A2FFE" w:rsidP="001A2FFE">
      <w:pPr>
        <w:pStyle w:val="EmailDiscussion2"/>
      </w:pPr>
      <w:r w:rsidRPr="008562A2">
        <w:tab/>
        <w:t xml:space="preserve">Intended outcome: Report, Agreeable CRs if possible. </w:t>
      </w:r>
    </w:p>
    <w:p w14:paraId="46226756" w14:textId="77777777" w:rsidR="001A2FFE" w:rsidRPr="008562A2" w:rsidRDefault="001A2FFE" w:rsidP="001A2FFE">
      <w:pPr>
        <w:pStyle w:val="EmailDiscussion2"/>
      </w:pPr>
      <w:r w:rsidRPr="008562A2">
        <w:tab/>
        <w:t>Deadline: Long</w:t>
      </w:r>
    </w:p>
    <w:p w14:paraId="30E334E5" w14:textId="77777777" w:rsidR="001A2FFE" w:rsidRPr="008562A2" w:rsidRDefault="001A2FFE" w:rsidP="001A2FFE">
      <w:pPr>
        <w:pStyle w:val="Doc-text2"/>
      </w:pPr>
    </w:p>
    <w:p w14:paraId="17710930" w14:textId="77777777" w:rsidR="001A2FFE" w:rsidRPr="008562A2" w:rsidRDefault="001A2FFE" w:rsidP="001A2FFE">
      <w:pPr>
        <w:pStyle w:val="Doc-title"/>
      </w:pPr>
      <w:r w:rsidRPr="008562A2">
        <w:rPr>
          <w:rStyle w:val="Hyperlink"/>
          <w:color w:val="auto"/>
          <w:u w:val="none"/>
        </w:rPr>
        <w:t>R2-2009479</w:t>
      </w:r>
      <w:r w:rsidRPr="008562A2">
        <w:tab/>
        <w:t>Clarification on the SCell RACH configuration</w:t>
      </w:r>
      <w:r w:rsidRPr="008562A2">
        <w:tab/>
        <w:t>Apple</w:t>
      </w:r>
      <w:r w:rsidRPr="008562A2">
        <w:tab/>
        <w:t>CR</w:t>
      </w:r>
      <w:r w:rsidRPr="008562A2">
        <w:tab/>
        <w:t>Rel-16</w:t>
      </w:r>
      <w:r w:rsidRPr="008562A2">
        <w:tab/>
        <w:t>38.331</w:t>
      </w:r>
      <w:r w:rsidRPr="008562A2">
        <w:tab/>
        <w:t>16.2.0</w:t>
      </w:r>
      <w:r w:rsidRPr="008562A2">
        <w:tab/>
        <w:t>2183</w:t>
      </w:r>
      <w:r w:rsidRPr="008562A2">
        <w:tab/>
        <w:t>-</w:t>
      </w:r>
      <w:r w:rsidRPr="008562A2">
        <w:tab/>
        <w:t>F</w:t>
      </w:r>
      <w:r w:rsidRPr="008562A2">
        <w:tab/>
        <w:t>NR_newRAT-Core, TEI16</w:t>
      </w:r>
    </w:p>
    <w:p w14:paraId="667A41AA" w14:textId="77777777" w:rsidR="001A2FFE" w:rsidRPr="008562A2" w:rsidRDefault="001A2FFE" w:rsidP="001A2FFE">
      <w:pPr>
        <w:pStyle w:val="Doc-comment"/>
      </w:pPr>
      <w:r w:rsidRPr="008562A2">
        <w:t>Moved from 6.16</w:t>
      </w:r>
    </w:p>
    <w:p w14:paraId="7B35FEA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not Pursued</w:t>
      </w:r>
    </w:p>
    <w:p w14:paraId="617856F0" w14:textId="77777777" w:rsidR="001A2FFE" w:rsidRPr="008562A2" w:rsidRDefault="001A2FFE" w:rsidP="001A2FFE">
      <w:pPr>
        <w:pStyle w:val="Doc-text2"/>
        <w:ind w:left="0" w:firstLine="0"/>
      </w:pPr>
    </w:p>
    <w:p w14:paraId="60AC2D98" w14:textId="77777777" w:rsidR="001A2FFE" w:rsidRPr="008562A2" w:rsidRDefault="001A2FFE" w:rsidP="001A2FFE">
      <w:pPr>
        <w:pStyle w:val="Doc-text2"/>
        <w:ind w:left="0" w:firstLine="0"/>
        <w:rPr>
          <w:b/>
        </w:rPr>
      </w:pPr>
      <w:r w:rsidRPr="008562A2">
        <w:rPr>
          <w:b/>
        </w:rPr>
        <w:t>Reestablishment</w:t>
      </w:r>
    </w:p>
    <w:p w14:paraId="485E1C73" w14:textId="47237EEA" w:rsidR="001A2FFE" w:rsidRPr="008562A2" w:rsidRDefault="001A2FFE" w:rsidP="001A2FFE">
      <w:pPr>
        <w:pStyle w:val="Doc-title"/>
      </w:pPr>
      <w:r w:rsidRPr="008562A2">
        <w:t>R2-2009697</w:t>
      </w:r>
      <w:r w:rsidRPr="008562A2">
        <w:tab/>
        <w:t>Clarification on RRC Reestablishment procedure</w:t>
      </w:r>
      <w:r w:rsidRPr="008562A2">
        <w:tab/>
        <w:t>Ericsson</w:t>
      </w:r>
      <w:r w:rsidRPr="008562A2">
        <w:tab/>
        <w:t>discussion</w:t>
      </w:r>
      <w:r w:rsidRPr="008562A2">
        <w:tab/>
        <w:t>Rel-15</w:t>
      </w:r>
      <w:r w:rsidRPr="008562A2">
        <w:tab/>
        <w:t>NR_newRAT-Core</w:t>
      </w:r>
    </w:p>
    <w:p w14:paraId="5D7647C2" w14:textId="77777777" w:rsidR="001A2FFE" w:rsidRPr="008562A2" w:rsidRDefault="001A2FFE" w:rsidP="001A2FFE">
      <w:pPr>
        <w:pStyle w:val="Doc-text2"/>
      </w:pPr>
      <w:r w:rsidRPr="008562A2">
        <w:t>DISCUSSION</w:t>
      </w:r>
    </w:p>
    <w:p w14:paraId="1DABD178" w14:textId="77777777" w:rsidR="001A2FFE" w:rsidRPr="008562A2" w:rsidRDefault="001A2FFE" w:rsidP="001A2FFE">
      <w:pPr>
        <w:pStyle w:val="Doc-text2"/>
      </w:pPr>
      <w:r w:rsidRPr="008562A2">
        <w:t>-</w:t>
      </w:r>
      <w:r w:rsidRPr="008562A2">
        <w:tab/>
        <w:t>[006] intermediate Rapporteur: Continue to discuss if any spec clarification is needed in phase2.</w:t>
      </w:r>
    </w:p>
    <w:p w14:paraId="638FA2F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Noted, P1 - P4 in R2-2009697 are agreed.</w:t>
      </w:r>
    </w:p>
    <w:p w14:paraId="186BA451" w14:textId="77777777" w:rsidR="001A2FFE" w:rsidRPr="008562A2" w:rsidRDefault="001A2FFE" w:rsidP="001A2FFE">
      <w:pPr>
        <w:pStyle w:val="Doc-text2"/>
      </w:pPr>
    </w:p>
    <w:p w14:paraId="748B6EF2" w14:textId="77777777" w:rsidR="001A2FFE" w:rsidRPr="008562A2" w:rsidRDefault="001A2FFE" w:rsidP="001A2FFE">
      <w:pPr>
        <w:pStyle w:val="Doc-text2"/>
      </w:pPr>
      <w:r w:rsidRPr="008562A2">
        <w:t>DISCUSSION online</w:t>
      </w:r>
    </w:p>
    <w:p w14:paraId="242C2A9C" w14:textId="77777777" w:rsidR="001A2FFE" w:rsidRPr="008562A2" w:rsidRDefault="001A2FFE" w:rsidP="001A2FFE">
      <w:pPr>
        <w:pStyle w:val="Doc-text2"/>
      </w:pPr>
      <w:r w:rsidRPr="008562A2">
        <w:t>-</w:t>
      </w:r>
      <w:r w:rsidRPr="008562A2">
        <w:tab/>
        <w:t xml:space="preserve">Chair: There are diverging views. The clarification is to resolve issues between Network/UE. </w:t>
      </w:r>
    </w:p>
    <w:p w14:paraId="4D6B5D57" w14:textId="77777777" w:rsidR="001A2FFE" w:rsidRPr="008562A2" w:rsidRDefault="001A2FFE" w:rsidP="001A2FFE">
      <w:pPr>
        <w:pStyle w:val="Doc-text2"/>
      </w:pPr>
      <w:r w:rsidRPr="008562A2">
        <w:t>-</w:t>
      </w:r>
      <w:r w:rsidRPr="008562A2">
        <w:tab/>
        <w:t>The main possible misunderstanding seems to be the interpretation of the comma in the second changed section. In this section the intention is that SRB2 is applicable to also the second part.</w:t>
      </w:r>
    </w:p>
    <w:p w14:paraId="2AE8B510" w14:textId="77777777" w:rsidR="001A2FFE" w:rsidRPr="008562A2" w:rsidRDefault="001A2FFE" w:rsidP="001A2FFE">
      <w:pPr>
        <w:pStyle w:val="Doc-text2"/>
      </w:pPr>
      <w:r w:rsidRPr="008562A2">
        <w:t>-</w:t>
      </w:r>
      <w:r w:rsidRPr="008562A2">
        <w:tab/>
        <w:t xml:space="preserve">Intel think that For these cases network should NOT set this to true for SRB1, as SRB1 is already operating at this point in time.  </w:t>
      </w:r>
    </w:p>
    <w:p w14:paraId="3C76F437" w14:textId="77777777" w:rsidR="001A2FFE" w:rsidRPr="008562A2" w:rsidRDefault="001A2FFE" w:rsidP="001A2FFE">
      <w:pPr>
        <w:pStyle w:val="Doc-text2"/>
      </w:pPr>
      <w:r w:rsidRPr="008562A2">
        <w:t>-</w:t>
      </w:r>
      <w:r w:rsidRPr="008562A2">
        <w:tab/>
        <w:t>LG think the L2 reest shall be set to true carefully, so it is only specified when it is required to be set to true. Think the proposed change will introduce more problems</w:t>
      </w:r>
    </w:p>
    <w:p w14:paraId="7D597AAF" w14:textId="77777777" w:rsidR="0001289A" w:rsidRPr="008562A2" w:rsidRDefault="0001289A" w:rsidP="00016767">
      <w:pPr>
        <w:pStyle w:val="Agreement"/>
        <w:numPr>
          <w:ilvl w:val="0"/>
          <w:numId w:val="62"/>
        </w:numPr>
        <w:overflowPunct/>
        <w:autoSpaceDE/>
        <w:autoSpaceDN/>
        <w:adjustRightInd/>
        <w:textAlignment w:val="auto"/>
        <w:rPr>
          <w:rFonts w:ascii="Calibri" w:eastAsiaTheme="minorEastAsia" w:hAnsi="Calibri" w:cs="Calibri"/>
          <w:lang w:val="en-US" w:eastAsia="en-US"/>
        </w:rPr>
      </w:pPr>
      <w:r w:rsidRPr="008562A2">
        <w:rPr>
          <w:lang w:val="en-US" w:eastAsia="en-US"/>
        </w:rPr>
        <w:t>RAN2 confirm that SRB1 configuration is not required in the first RRCReconfiguration message after re-establishment in the case of fullConfig.</w:t>
      </w:r>
    </w:p>
    <w:p w14:paraId="6CC49956" w14:textId="77777777" w:rsidR="0001289A" w:rsidRPr="008562A2" w:rsidRDefault="0001289A" w:rsidP="00016767">
      <w:pPr>
        <w:pStyle w:val="Agreement"/>
        <w:numPr>
          <w:ilvl w:val="0"/>
          <w:numId w:val="62"/>
        </w:numPr>
        <w:overflowPunct/>
        <w:autoSpaceDE/>
        <w:autoSpaceDN/>
        <w:adjustRightInd/>
        <w:textAlignment w:val="auto"/>
        <w:rPr>
          <w:rFonts w:cs="Arial"/>
          <w:lang w:val="en-US" w:eastAsia="en-US"/>
        </w:rPr>
      </w:pPr>
      <w:r w:rsidRPr="008562A2">
        <w:rPr>
          <w:lang w:val="en-US" w:eastAsia="en-US"/>
        </w:rPr>
        <w:t>RAN2 confirm that SRB1 configuration is not required in the first RRCReconfiguration message after re-establishment in the case of delta signalling.</w:t>
      </w:r>
    </w:p>
    <w:p w14:paraId="4D3B6B8E" w14:textId="77777777" w:rsidR="0001289A" w:rsidRPr="008562A2" w:rsidRDefault="0001289A" w:rsidP="00016767">
      <w:pPr>
        <w:pStyle w:val="Agreement"/>
        <w:numPr>
          <w:ilvl w:val="0"/>
          <w:numId w:val="62"/>
        </w:numPr>
        <w:overflowPunct/>
        <w:autoSpaceDE/>
        <w:autoSpaceDN/>
        <w:adjustRightInd/>
        <w:textAlignment w:val="auto"/>
        <w:rPr>
          <w:lang w:val="en-US" w:eastAsia="en-US"/>
        </w:rPr>
      </w:pPr>
      <w:r w:rsidRPr="008562A2">
        <w:rPr>
          <w:lang w:val="en-US" w:eastAsia="en-US"/>
        </w:rPr>
        <w:t xml:space="preserve">If SRB1 is included in the first RRCReconfiguration after re-establishment, the reestablishPDCP field is not required to be set to </w:t>
      </w:r>
      <w:r w:rsidRPr="008562A2">
        <w:rPr>
          <w:i/>
          <w:iCs/>
          <w:lang w:val="en-US" w:eastAsia="en-US"/>
        </w:rPr>
        <w:t>true</w:t>
      </w:r>
      <w:r w:rsidRPr="008562A2">
        <w:rPr>
          <w:lang w:val="en-US" w:eastAsia="en-US"/>
        </w:rPr>
        <w:t xml:space="preserve"> for SRB1.</w:t>
      </w:r>
    </w:p>
    <w:p w14:paraId="7B9A1567" w14:textId="77777777" w:rsidR="0001289A" w:rsidRPr="008562A2" w:rsidRDefault="0001289A" w:rsidP="00016767">
      <w:pPr>
        <w:pStyle w:val="Agreement"/>
        <w:numPr>
          <w:ilvl w:val="0"/>
          <w:numId w:val="62"/>
        </w:numPr>
        <w:overflowPunct/>
        <w:autoSpaceDE/>
        <w:autoSpaceDN/>
        <w:adjustRightInd/>
        <w:textAlignment w:val="auto"/>
        <w:rPr>
          <w:lang w:val="en-US" w:eastAsia="en-US"/>
        </w:rPr>
      </w:pPr>
      <w:r w:rsidRPr="008562A2">
        <w:rPr>
          <w:lang w:val="en-US" w:eastAsia="en-US"/>
        </w:rPr>
        <w:t xml:space="preserve">If SRB1 is included in the first RRCReconfiguration after re-establishment, the reestablishRLC field is not required to be set to </w:t>
      </w:r>
      <w:r w:rsidRPr="008562A2">
        <w:rPr>
          <w:i/>
          <w:iCs/>
          <w:lang w:val="en-US" w:eastAsia="en-US"/>
        </w:rPr>
        <w:t>true</w:t>
      </w:r>
      <w:r w:rsidRPr="008562A2">
        <w:rPr>
          <w:lang w:val="en-US" w:eastAsia="en-US"/>
        </w:rPr>
        <w:t xml:space="preserve"> for SRB1.</w:t>
      </w:r>
    </w:p>
    <w:p w14:paraId="3A83ADC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P5 is not agreed, no update to TS</w:t>
      </w:r>
    </w:p>
    <w:p w14:paraId="68AFB125" w14:textId="77777777" w:rsidR="001A2FFE" w:rsidRPr="008562A2" w:rsidRDefault="001A2FFE" w:rsidP="001A2FFE">
      <w:pPr>
        <w:pStyle w:val="Doc-title"/>
        <w:rPr>
          <w:b/>
        </w:rPr>
      </w:pPr>
    </w:p>
    <w:p w14:paraId="372BB534" w14:textId="77777777" w:rsidR="001A2FFE" w:rsidRPr="008562A2" w:rsidRDefault="001A2FFE" w:rsidP="001A2FFE">
      <w:pPr>
        <w:pStyle w:val="Doc-text2"/>
        <w:ind w:left="0" w:firstLine="0"/>
        <w:rPr>
          <w:b/>
        </w:rPr>
      </w:pPr>
      <w:r w:rsidRPr="008562A2">
        <w:rPr>
          <w:b/>
        </w:rPr>
        <w:t>ASN.1</w:t>
      </w:r>
    </w:p>
    <w:p w14:paraId="22D360C9" w14:textId="77777777" w:rsidR="001A2FFE" w:rsidRPr="008562A2" w:rsidRDefault="001A2FFE" w:rsidP="001A2FFE">
      <w:pPr>
        <w:pStyle w:val="Doc-title"/>
      </w:pPr>
      <w:r w:rsidRPr="008562A2">
        <w:rPr>
          <w:rStyle w:val="Hyperlink"/>
          <w:color w:val="auto"/>
          <w:u w:val="none"/>
        </w:rPr>
        <w:t>R2-2009233</w:t>
      </w:r>
      <w:r w:rsidRPr="008562A2">
        <w:tab/>
        <w:t>Clarify UE behaviour on Need S Need R fields</w:t>
      </w:r>
      <w:r w:rsidRPr="008562A2">
        <w:tab/>
        <w:t>ZTE Corporation, Sanechips</w:t>
      </w:r>
      <w:r w:rsidRPr="008562A2">
        <w:tab/>
        <w:t>discussion</w:t>
      </w:r>
      <w:r w:rsidRPr="008562A2">
        <w:tab/>
        <w:t>Rel-15</w:t>
      </w:r>
      <w:r w:rsidRPr="008562A2">
        <w:tab/>
        <w:t>NR_newRAT-Core</w:t>
      </w:r>
    </w:p>
    <w:p w14:paraId="2234D12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Noted, this topic is postponed (expect next meeting)</w:t>
      </w:r>
    </w:p>
    <w:p w14:paraId="5F482EEA" w14:textId="77777777" w:rsidR="001A2FFE" w:rsidRPr="008562A2" w:rsidRDefault="001A2FFE" w:rsidP="001A2FFE">
      <w:pPr>
        <w:pStyle w:val="Doc-text2"/>
      </w:pPr>
    </w:p>
    <w:p w14:paraId="6F3CA2DE" w14:textId="77777777" w:rsidR="001A2FFE" w:rsidRPr="008562A2" w:rsidRDefault="001A2FFE" w:rsidP="001A2FFE">
      <w:pPr>
        <w:pStyle w:val="Doc-text2"/>
      </w:pPr>
      <w:r w:rsidRPr="008562A2">
        <w:t>DISCUSSION</w:t>
      </w:r>
    </w:p>
    <w:p w14:paraId="04411304" w14:textId="77777777" w:rsidR="001A2FFE" w:rsidRPr="008562A2" w:rsidRDefault="001A2FFE" w:rsidP="001A2FFE">
      <w:pPr>
        <w:pStyle w:val="Doc-text2"/>
      </w:pPr>
      <w:r w:rsidRPr="008562A2">
        <w:t>-</w:t>
      </w:r>
      <w:r w:rsidRPr="008562A2">
        <w:tab/>
        <w:t>[006] Intermediate, Rap P4 Continue discussion in phase 2, companies (especially UE vendors) to check whether UE already behaves as below:</w:t>
      </w:r>
    </w:p>
    <w:p w14:paraId="4F833760" w14:textId="77777777" w:rsidR="001A2FFE" w:rsidRPr="008562A2" w:rsidRDefault="001A2FFE" w:rsidP="001A2FFE">
      <w:pPr>
        <w:pStyle w:val="Doc-text2"/>
      </w:pPr>
      <w:r w:rsidRPr="008562A2">
        <w:tab/>
        <w:t>“for scrambling ID related fields (i.e. whose default value is defined as PCI of current serving cell). In case network does not signal the field before (e.g. UE applies default value: PCI), during handover procedure, if the parent field (Need M) is not included in handover command, then for those child scrambling ID fields, the UE will apply default value of “current” serving cell (i.e. PCI of target cell), not the PCI of source cell.”</w:t>
      </w:r>
    </w:p>
    <w:p w14:paraId="77F03D2E" w14:textId="77777777" w:rsidR="001A2FFE" w:rsidRPr="008562A2" w:rsidRDefault="001A2FFE" w:rsidP="001A2FFE">
      <w:pPr>
        <w:pStyle w:val="Doc-text2"/>
      </w:pPr>
      <w:r w:rsidRPr="008562A2">
        <w:t>-</w:t>
      </w:r>
      <w:r w:rsidRPr="008562A2">
        <w:tab/>
        <w:t>[006] Intermediate, Rap P5 If proposal 4 is confirmed, clarify in corresponding field description instead of changing the general principle in 6.1.2. (Update R2-2009234/9235)</w:t>
      </w:r>
    </w:p>
    <w:p w14:paraId="56680FB6" w14:textId="77777777" w:rsidR="001A2FFE" w:rsidRPr="008562A2" w:rsidRDefault="001A2FFE" w:rsidP="001A2FFE">
      <w:pPr>
        <w:pStyle w:val="Doc-text2"/>
      </w:pPr>
      <w:r w:rsidRPr="008562A2">
        <w:t>-</w:t>
      </w:r>
      <w:r w:rsidRPr="008562A2">
        <w:tab/>
        <w:t>[006] Rap P12: The issue is postponed to next meeting, allow companies to have more time for checking</w:t>
      </w:r>
    </w:p>
    <w:p w14:paraId="712F98A6" w14:textId="77777777" w:rsidR="001A2FFE" w:rsidRPr="008562A2" w:rsidRDefault="001A2FFE" w:rsidP="001A2FFE">
      <w:pPr>
        <w:pStyle w:val="Doc-text2"/>
        <w:ind w:left="0" w:firstLine="0"/>
      </w:pPr>
    </w:p>
    <w:p w14:paraId="4A0008D9" w14:textId="77777777" w:rsidR="001A2FFE" w:rsidRPr="008562A2" w:rsidRDefault="001A2FFE" w:rsidP="001A2FFE">
      <w:pPr>
        <w:pStyle w:val="Doc-title"/>
      </w:pPr>
      <w:r w:rsidRPr="008562A2">
        <w:rPr>
          <w:rStyle w:val="Hyperlink"/>
          <w:color w:val="auto"/>
          <w:u w:val="none"/>
        </w:rPr>
        <w:t>R2-2009234</w:t>
      </w:r>
      <w:r w:rsidRPr="008562A2">
        <w:tab/>
        <w:t>CR to clarify UE behaviour on Need S Need R fields</w:t>
      </w:r>
      <w:r w:rsidRPr="008562A2">
        <w:tab/>
        <w:t>ZTE Corporation, Sanechips</w:t>
      </w:r>
      <w:r w:rsidRPr="008562A2">
        <w:tab/>
        <w:t>CR</w:t>
      </w:r>
      <w:r w:rsidRPr="008562A2">
        <w:tab/>
        <w:t>Rel-15</w:t>
      </w:r>
      <w:r w:rsidRPr="008562A2">
        <w:tab/>
        <w:t>38.331</w:t>
      </w:r>
      <w:r w:rsidRPr="008562A2">
        <w:tab/>
        <w:t>15.11.0</w:t>
      </w:r>
      <w:r w:rsidRPr="008562A2">
        <w:tab/>
        <w:t>2044</w:t>
      </w:r>
      <w:r w:rsidRPr="008562A2">
        <w:tab/>
        <w:t>-</w:t>
      </w:r>
      <w:r w:rsidRPr="008562A2">
        <w:tab/>
        <w:t>F</w:t>
      </w:r>
      <w:r w:rsidRPr="008562A2">
        <w:tab/>
        <w:t>NR_newRAT-Core</w:t>
      </w:r>
    </w:p>
    <w:p w14:paraId="7E604013" w14:textId="77777777" w:rsidR="001A2FFE" w:rsidRPr="008562A2" w:rsidRDefault="001A2FFE" w:rsidP="001A2FFE">
      <w:pPr>
        <w:pStyle w:val="Doc-title"/>
      </w:pPr>
      <w:r w:rsidRPr="008562A2">
        <w:rPr>
          <w:rStyle w:val="Hyperlink"/>
          <w:color w:val="auto"/>
          <w:u w:val="none"/>
        </w:rPr>
        <w:t>R2-2009235</w:t>
      </w:r>
      <w:r w:rsidRPr="008562A2">
        <w:tab/>
        <w:t>CR to clarify UE behaviour on Need S Need R fields</w:t>
      </w:r>
      <w:r w:rsidRPr="008562A2">
        <w:tab/>
        <w:t>ZTE Corporation, Sanechips</w:t>
      </w:r>
      <w:r w:rsidRPr="008562A2">
        <w:tab/>
        <w:t>CR</w:t>
      </w:r>
      <w:r w:rsidRPr="008562A2">
        <w:tab/>
        <w:t>Rel-16</w:t>
      </w:r>
      <w:r w:rsidRPr="008562A2">
        <w:tab/>
        <w:t>38.331</w:t>
      </w:r>
      <w:r w:rsidRPr="008562A2">
        <w:tab/>
        <w:t>16.2.0</w:t>
      </w:r>
      <w:r w:rsidRPr="008562A2">
        <w:tab/>
        <w:t>2045</w:t>
      </w:r>
      <w:r w:rsidRPr="008562A2">
        <w:tab/>
        <w:t>-</w:t>
      </w:r>
      <w:r w:rsidRPr="008562A2">
        <w:tab/>
        <w:t>A</w:t>
      </w:r>
      <w:r w:rsidRPr="008562A2">
        <w:tab/>
        <w:t>NR_newRAT-Core</w:t>
      </w:r>
    </w:p>
    <w:p w14:paraId="4D87118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both postponed</w:t>
      </w:r>
    </w:p>
    <w:p w14:paraId="51B89FB1" w14:textId="77777777" w:rsidR="001A2FFE" w:rsidRPr="008562A2" w:rsidRDefault="001A2FFE" w:rsidP="001A2FFE">
      <w:pPr>
        <w:pStyle w:val="BoldComments"/>
      </w:pPr>
      <w:r w:rsidRPr="008562A2">
        <w:t>SUL terminology</w:t>
      </w:r>
    </w:p>
    <w:p w14:paraId="32D32ADC" w14:textId="77777777" w:rsidR="001A2FFE" w:rsidRPr="008562A2" w:rsidRDefault="001A2FFE" w:rsidP="001A2FFE">
      <w:pPr>
        <w:pStyle w:val="Doc-title"/>
      </w:pPr>
      <w:r w:rsidRPr="008562A2">
        <w:rPr>
          <w:rStyle w:val="Hyperlink"/>
          <w:color w:val="auto"/>
          <w:u w:val="none"/>
        </w:rPr>
        <w:t>R2-2009698</w:t>
      </w:r>
      <w:r w:rsidRPr="008562A2">
        <w:tab/>
        <w:t>Correction on terminology for when the UE is configured with SUL</w:t>
      </w:r>
      <w:r w:rsidRPr="008562A2">
        <w:tab/>
        <w:t>Ericsson</w:t>
      </w:r>
      <w:r w:rsidRPr="008562A2">
        <w:tab/>
        <w:t>CR</w:t>
      </w:r>
      <w:r w:rsidRPr="008562A2">
        <w:tab/>
        <w:t>Rel-15</w:t>
      </w:r>
      <w:r w:rsidRPr="008562A2">
        <w:tab/>
        <w:t>38.331</w:t>
      </w:r>
      <w:r w:rsidRPr="008562A2">
        <w:tab/>
        <w:t>15.11.0</w:t>
      </w:r>
      <w:r w:rsidRPr="008562A2">
        <w:tab/>
        <w:t>2105</w:t>
      </w:r>
      <w:r w:rsidRPr="008562A2">
        <w:tab/>
        <w:t>-</w:t>
      </w:r>
      <w:r w:rsidRPr="008562A2">
        <w:tab/>
        <w:t>F</w:t>
      </w:r>
      <w:r w:rsidRPr="008562A2">
        <w:tab/>
        <w:t>NR_newRAT-Core</w:t>
      </w:r>
    </w:p>
    <w:p w14:paraId="6A20006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[006] Merged with rapporteur CR </w:t>
      </w:r>
      <w:r w:rsidRPr="008562A2">
        <w:rPr>
          <w:rFonts w:cs="Arial"/>
        </w:rPr>
        <w:t>(taking into account the [006] comments from MTK)</w:t>
      </w:r>
    </w:p>
    <w:p w14:paraId="68BD52E0" w14:textId="77777777" w:rsidR="001A2FFE" w:rsidRPr="008562A2" w:rsidRDefault="001A2FFE" w:rsidP="001A2FFE">
      <w:pPr>
        <w:pStyle w:val="Doc-title"/>
      </w:pPr>
      <w:r w:rsidRPr="008562A2">
        <w:rPr>
          <w:rStyle w:val="Hyperlink"/>
          <w:color w:val="auto"/>
          <w:u w:val="none"/>
        </w:rPr>
        <w:t>R2-2009699</w:t>
      </w:r>
      <w:r w:rsidRPr="008562A2">
        <w:tab/>
        <w:t>Correction on terminology for when the UE is configured with SUL</w:t>
      </w:r>
      <w:r w:rsidRPr="008562A2">
        <w:tab/>
        <w:t>Ericsson</w:t>
      </w:r>
      <w:r w:rsidRPr="008562A2">
        <w:tab/>
        <w:t>CR</w:t>
      </w:r>
      <w:r w:rsidRPr="008562A2">
        <w:tab/>
        <w:t>Rel-16</w:t>
      </w:r>
      <w:r w:rsidRPr="008562A2">
        <w:tab/>
        <w:t>38.331</w:t>
      </w:r>
      <w:r w:rsidRPr="008562A2">
        <w:tab/>
        <w:t>16.2.0</w:t>
      </w:r>
      <w:r w:rsidRPr="008562A2">
        <w:tab/>
        <w:t>2106</w:t>
      </w:r>
      <w:r w:rsidRPr="008562A2">
        <w:tab/>
        <w:t>-</w:t>
      </w:r>
      <w:r w:rsidRPr="008562A2">
        <w:tab/>
        <w:t>F</w:t>
      </w:r>
      <w:r w:rsidRPr="008562A2">
        <w:tab/>
        <w:t>NR_newRAT-Core</w:t>
      </w:r>
    </w:p>
    <w:p w14:paraId="4221503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[006] Merged with rapporteur CR </w:t>
      </w:r>
      <w:r w:rsidRPr="008562A2">
        <w:rPr>
          <w:rFonts w:cs="Arial"/>
        </w:rPr>
        <w:t>(taking into account the [006] comments from MTK)</w:t>
      </w:r>
    </w:p>
    <w:p w14:paraId="130E2219" w14:textId="77777777" w:rsidR="001A2FFE" w:rsidRPr="008562A2" w:rsidRDefault="001A2FFE" w:rsidP="001A2FFE">
      <w:pPr>
        <w:pStyle w:val="Doc-text2"/>
      </w:pPr>
    </w:p>
    <w:p w14:paraId="203ED8B3" w14:textId="77777777" w:rsidR="001A2FFE" w:rsidRPr="008562A2" w:rsidRDefault="001A2FFE" w:rsidP="001A2FFE">
      <w:pPr>
        <w:pStyle w:val="Doc-title"/>
      </w:pPr>
      <w:r w:rsidRPr="008562A2">
        <w:rPr>
          <w:rStyle w:val="Hyperlink"/>
          <w:color w:val="auto"/>
          <w:u w:val="none"/>
        </w:rPr>
        <w:t>R2-2010492</w:t>
      </w:r>
      <w:r w:rsidRPr="008562A2">
        <w:tab/>
        <w:t>Clarification on the terminology ‘serving cell is configured with a supplementary uplink’</w:t>
      </w:r>
      <w:r w:rsidRPr="008562A2">
        <w:tab/>
        <w:t>Fujitsu</w:t>
      </w:r>
      <w:r w:rsidRPr="008562A2">
        <w:tab/>
        <w:t>discussion</w:t>
      </w:r>
      <w:r w:rsidRPr="008562A2">
        <w:tab/>
        <w:t>Rel-16</w:t>
      </w:r>
      <w:r w:rsidRPr="008562A2">
        <w:tab/>
        <w:t>NR_newRAT-Core</w:t>
      </w:r>
    </w:p>
    <w:p w14:paraId="260C06AC" w14:textId="77777777" w:rsidR="001A2FFE" w:rsidRPr="008562A2" w:rsidRDefault="001A2FFE" w:rsidP="001A2FFE">
      <w:pPr>
        <w:pStyle w:val="Doc-comment"/>
      </w:pPr>
      <w:r w:rsidRPr="008562A2">
        <w:t>Moved from 6.1.1</w:t>
      </w:r>
    </w:p>
    <w:p w14:paraId="3668BE71" w14:textId="77777777" w:rsidR="001A2FFE" w:rsidRPr="008562A2" w:rsidRDefault="001A2FFE" w:rsidP="001A2FFE">
      <w:pPr>
        <w:pStyle w:val="Doc-title"/>
      </w:pPr>
      <w:r w:rsidRPr="008562A2">
        <w:rPr>
          <w:rStyle w:val="Hyperlink"/>
          <w:color w:val="auto"/>
          <w:u w:val="none"/>
        </w:rPr>
        <w:t>R2-2010584</w:t>
      </w:r>
      <w:r w:rsidRPr="008562A2">
        <w:tab/>
        <w:t>Clarification on the terminology ‘serving cell is configured with a supplementary uplink’</w:t>
      </w:r>
      <w:r w:rsidRPr="008562A2">
        <w:tab/>
        <w:t>Fujitsu</w:t>
      </w:r>
      <w:r w:rsidRPr="008562A2">
        <w:tab/>
        <w:t>CR</w:t>
      </w:r>
      <w:r w:rsidRPr="008562A2">
        <w:tab/>
        <w:t>Rel-16</w:t>
      </w:r>
      <w:r w:rsidRPr="008562A2">
        <w:tab/>
        <w:t>38.331</w:t>
      </w:r>
      <w:r w:rsidRPr="008562A2">
        <w:tab/>
        <w:t>16.2.0</w:t>
      </w:r>
      <w:r w:rsidRPr="008562A2">
        <w:tab/>
        <w:t>1772</w:t>
      </w:r>
      <w:r w:rsidRPr="008562A2">
        <w:tab/>
        <w:t>1</w:t>
      </w:r>
      <w:r w:rsidRPr="008562A2">
        <w:tab/>
        <w:t>F</w:t>
      </w:r>
      <w:r w:rsidRPr="008562A2">
        <w:tab/>
        <w:t>NR_newRAT-Core</w:t>
      </w:r>
      <w:r w:rsidRPr="008562A2">
        <w:tab/>
        <w:t>R2-2007020</w:t>
      </w:r>
    </w:p>
    <w:p w14:paraId="6B5EB33D" w14:textId="77777777" w:rsidR="001A2FFE" w:rsidRPr="008562A2" w:rsidRDefault="001A2FFE" w:rsidP="001A2FFE">
      <w:pPr>
        <w:pStyle w:val="Doc-comment"/>
      </w:pPr>
      <w:r w:rsidRPr="008562A2">
        <w:t>Moved from 6.1.1</w:t>
      </w:r>
    </w:p>
    <w:p w14:paraId="2B0F223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Both Not Pursued</w:t>
      </w:r>
    </w:p>
    <w:p w14:paraId="7EA0B04E" w14:textId="77777777" w:rsidR="001A2FFE" w:rsidRPr="008562A2" w:rsidRDefault="001A2FFE" w:rsidP="001A2FFE">
      <w:pPr>
        <w:pStyle w:val="BoldComments"/>
      </w:pPr>
      <w:r w:rsidRPr="008562A2">
        <w:t>Others II</w:t>
      </w:r>
    </w:p>
    <w:p w14:paraId="7598AB1A" w14:textId="77777777" w:rsidR="001A2FFE" w:rsidRPr="008562A2" w:rsidRDefault="001A2FFE" w:rsidP="001A2FFE">
      <w:pPr>
        <w:pStyle w:val="Doc-title"/>
      </w:pPr>
      <w:r w:rsidRPr="008562A2">
        <w:rPr>
          <w:rStyle w:val="Hyperlink"/>
          <w:color w:val="auto"/>
          <w:u w:val="none"/>
        </w:rPr>
        <w:t>R2-2009236</w:t>
      </w:r>
      <w:r w:rsidRPr="008562A2">
        <w:tab/>
        <w:t>CR to clarify smtc field in case of SCell addition</w:t>
      </w:r>
      <w:r w:rsidRPr="008562A2">
        <w:tab/>
        <w:t>ZTE Corporation, Sanechips</w:t>
      </w:r>
      <w:r w:rsidRPr="008562A2">
        <w:tab/>
        <w:t>CR</w:t>
      </w:r>
      <w:r w:rsidRPr="008562A2">
        <w:tab/>
        <w:t>Rel-15</w:t>
      </w:r>
      <w:r w:rsidRPr="008562A2">
        <w:tab/>
        <w:t>38.331</w:t>
      </w:r>
      <w:r w:rsidRPr="008562A2">
        <w:tab/>
        <w:t>15.11.0</w:t>
      </w:r>
      <w:r w:rsidRPr="008562A2">
        <w:tab/>
        <w:t>2046</w:t>
      </w:r>
      <w:r w:rsidRPr="008562A2">
        <w:tab/>
        <w:t>-</w:t>
      </w:r>
      <w:r w:rsidRPr="008562A2">
        <w:tab/>
        <w:t>F</w:t>
      </w:r>
      <w:r w:rsidRPr="008562A2">
        <w:tab/>
        <w:t>NR_newRAT-Core</w:t>
      </w:r>
    </w:p>
    <w:p w14:paraId="7CE8ED91" w14:textId="77777777" w:rsidR="001A2FFE" w:rsidRPr="008562A2" w:rsidRDefault="001A2FFE" w:rsidP="001A2FFE">
      <w:pPr>
        <w:pStyle w:val="Doc-text2"/>
      </w:pPr>
      <w:r w:rsidRPr="008562A2">
        <w:t xml:space="preserve">DISCUSSION </w:t>
      </w:r>
    </w:p>
    <w:p w14:paraId="0EEECDE3" w14:textId="77777777" w:rsidR="001A2FFE" w:rsidRPr="008562A2" w:rsidRDefault="001A2FFE" w:rsidP="001A2FFE">
      <w:pPr>
        <w:pStyle w:val="Doc-text2"/>
      </w:pPr>
      <w:r w:rsidRPr="008562A2">
        <w:t>-</w:t>
      </w:r>
      <w:r w:rsidRPr="008562A2">
        <w:tab/>
        <w:t xml:space="preserve">[006] Intermediate, Rap P7: RAN2 confirms when adding a SCell without SSB, network is allowed to not provide </w:t>
      </w:r>
      <w:r w:rsidRPr="008562A2">
        <w:rPr>
          <w:i/>
        </w:rPr>
        <w:t>smtc</w:t>
      </w:r>
      <w:r w:rsidRPr="008562A2">
        <w:t xml:space="preserve"> field together with not providing corresponding MO.</w:t>
      </w:r>
    </w:p>
    <w:p w14:paraId="7A5D3AD4" w14:textId="77777777" w:rsidR="001A2FFE" w:rsidRPr="008562A2" w:rsidRDefault="001A2FFE" w:rsidP="001A2FFE">
      <w:pPr>
        <w:pStyle w:val="Doc-text2"/>
      </w:pPr>
      <w:r w:rsidRPr="008562A2">
        <w:t>-</w:t>
      </w:r>
      <w:r w:rsidRPr="008562A2">
        <w:tab/>
        <w:t>[006] Intermediate, Rap P8: Continue to discuss whether any clarification is needed (depends on whether RRC failure would happen if network provides the smtc field).</w:t>
      </w:r>
    </w:p>
    <w:p w14:paraId="65A6CE26" w14:textId="77777777" w:rsidR="001A2FFE" w:rsidRPr="008562A2" w:rsidRDefault="001A2FFE" w:rsidP="001A2FFE">
      <w:pPr>
        <w:pStyle w:val="Doc-text2"/>
      </w:pPr>
      <w:r w:rsidRPr="008562A2">
        <w:t>-</w:t>
      </w:r>
      <w:r w:rsidRPr="008562A2">
        <w:tab/>
        <w:t xml:space="preserve">[006] Rap: P13 CR R2-2009236, R2-2009237 are not pursued (based on the assumption that RRC failure will not happen even if </w:t>
      </w:r>
      <w:r w:rsidRPr="008562A2">
        <w:rPr>
          <w:i/>
        </w:rPr>
        <w:t>smtc</w:t>
      </w:r>
      <w:r w:rsidRPr="008562A2">
        <w:t xml:space="preserve"> field is provided).</w:t>
      </w:r>
    </w:p>
    <w:p w14:paraId="4B3F80D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[006] RAN2 confirms when adding a SCell without SSB, network is allowed to not provide </w:t>
      </w:r>
      <w:r w:rsidRPr="008562A2">
        <w:rPr>
          <w:i/>
        </w:rPr>
        <w:t>smtc</w:t>
      </w:r>
      <w:r w:rsidRPr="008562A2">
        <w:t xml:space="preserve"> field together with not providing corresponding MO.</w:t>
      </w:r>
    </w:p>
    <w:p w14:paraId="5E3D92D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Not Pursued</w:t>
      </w:r>
    </w:p>
    <w:p w14:paraId="7B361AF0" w14:textId="77777777" w:rsidR="001A2FFE" w:rsidRPr="008562A2" w:rsidRDefault="001A2FFE" w:rsidP="001A2FFE">
      <w:pPr>
        <w:pStyle w:val="Doc-text2"/>
        <w:ind w:left="0" w:firstLine="0"/>
      </w:pPr>
    </w:p>
    <w:p w14:paraId="65B4602C" w14:textId="77777777" w:rsidR="001A2FFE" w:rsidRPr="008562A2" w:rsidRDefault="001A2FFE" w:rsidP="001A2FFE">
      <w:pPr>
        <w:pStyle w:val="Doc-title"/>
      </w:pPr>
      <w:r w:rsidRPr="008562A2">
        <w:rPr>
          <w:rStyle w:val="Hyperlink"/>
          <w:color w:val="auto"/>
          <w:u w:val="none"/>
        </w:rPr>
        <w:t>R2-2009237</w:t>
      </w:r>
      <w:r w:rsidRPr="008562A2">
        <w:tab/>
        <w:t>CR to clarify smtc field in case of SCell addition</w:t>
      </w:r>
      <w:r w:rsidRPr="008562A2">
        <w:tab/>
        <w:t>ZTE Corporation, Sanechips</w:t>
      </w:r>
      <w:r w:rsidRPr="008562A2">
        <w:tab/>
        <w:t>CR</w:t>
      </w:r>
      <w:r w:rsidRPr="008562A2">
        <w:tab/>
        <w:t>Rel-16</w:t>
      </w:r>
      <w:r w:rsidRPr="008562A2">
        <w:tab/>
        <w:t>38.331</w:t>
      </w:r>
      <w:r w:rsidRPr="008562A2">
        <w:tab/>
        <w:t>16.2.0</w:t>
      </w:r>
      <w:r w:rsidRPr="008562A2">
        <w:tab/>
        <w:t>2047</w:t>
      </w:r>
      <w:r w:rsidRPr="008562A2">
        <w:tab/>
        <w:t>-</w:t>
      </w:r>
      <w:r w:rsidRPr="008562A2">
        <w:tab/>
        <w:t>A</w:t>
      </w:r>
      <w:r w:rsidRPr="008562A2">
        <w:tab/>
        <w:t>NR_newRAT-Core</w:t>
      </w:r>
    </w:p>
    <w:p w14:paraId="53DA62E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[006] Not Pursued</w:t>
      </w:r>
    </w:p>
    <w:p w14:paraId="7C113FD6" w14:textId="77777777" w:rsidR="001A2FFE" w:rsidRPr="008562A2" w:rsidRDefault="001A2FFE" w:rsidP="001A2FFE">
      <w:pPr>
        <w:pStyle w:val="Doc-text2"/>
      </w:pPr>
    </w:p>
    <w:p w14:paraId="3CCAE19D" w14:textId="77777777" w:rsidR="001A2FFE" w:rsidRPr="008562A2" w:rsidRDefault="001A2FFE" w:rsidP="001A2FFE">
      <w:pPr>
        <w:pStyle w:val="Doc-title"/>
      </w:pPr>
      <w:r w:rsidRPr="008562A2">
        <w:rPr>
          <w:rStyle w:val="Hyperlink"/>
          <w:color w:val="auto"/>
          <w:u w:val="none"/>
        </w:rPr>
        <w:t>R2-2009582</w:t>
      </w:r>
      <w:r w:rsidRPr="008562A2">
        <w:tab/>
        <w:t>Correction on essential system information</w:t>
      </w:r>
      <w:r w:rsidRPr="008562A2">
        <w:tab/>
        <w:t>ZTE Corporation, Sanechips</w:t>
      </w:r>
      <w:r w:rsidRPr="008562A2">
        <w:tab/>
        <w:t>CR</w:t>
      </w:r>
      <w:r w:rsidRPr="008562A2">
        <w:tab/>
        <w:t>Rel-15</w:t>
      </w:r>
      <w:r w:rsidRPr="008562A2">
        <w:tab/>
        <w:t>38.331</w:t>
      </w:r>
      <w:r w:rsidRPr="008562A2">
        <w:tab/>
        <w:t>15.11.0</w:t>
      </w:r>
      <w:r w:rsidRPr="008562A2">
        <w:tab/>
        <w:t>2094</w:t>
      </w:r>
      <w:r w:rsidRPr="008562A2">
        <w:tab/>
        <w:t>-</w:t>
      </w:r>
      <w:r w:rsidRPr="008562A2">
        <w:tab/>
        <w:t>F</w:t>
      </w:r>
      <w:r w:rsidRPr="008562A2">
        <w:tab/>
        <w:t>NR_newRAT-Core</w:t>
      </w:r>
    </w:p>
    <w:p w14:paraId="4E3E1B07" w14:textId="77777777" w:rsidR="001A2FFE" w:rsidRPr="008562A2" w:rsidRDefault="001A2FFE" w:rsidP="001A2FFE">
      <w:pPr>
        <w:pStyle w:val="Doc-text2"/>
      </w:pPr>
      <w:r w:rsidRPr="008562A2">
        <w:t>DISCUSSION</w:t>
      </w:r>
    </w:p>
    <w:p w14:paraId="3F9FB0F6" w14:textId="77777777" w:rsidR="001A2FFE" w:rsidRPr="008562A2" w:rsidRDefault="001A2FFE" w:rsidP="001A2FFE">
      <w:pPr>
        <w:pStyle w:val="Doc-text2"/>
      </w:pPr>
      <w:r w:rsidRPr="008562A2">
        <w:t>-</w:t>
      </w:r>
      <w:r w:rsidRPr="008562A2">
        <w:tab/>
        <w:t>[006] Intermediate, Rap P9: Continue to discuss R2-2009582 and R2-2009583 in phase 2.</w:t>
      </w:r>
    </w:p>
    <w:p w14:paraId="6C54A9E7" w14:textId="77777777" w:rsidR="001A2FFE" w:rsidRPr="008562A2" w:rsidRDefault="001A2FFE" w:rsidP="001A2FFE">
      <w:pPr>
        <w:pStyle w:val="Doc-text2"/>
      </w:pPr>
      <w:r w:rsidRPr="008562A2">
        <w:t>-</w:t>
      </w:r>
      <w:r w:rsidRPr="008562A2">
        <w:tab/>
        <w:t>[006] Rap P14: For R2-2009582 and R2-2009583, remove “</w:t>
      </w:r>
      <w:r w:rsidRPr="008562A2">
        <w:rPr>
          <w:rFonts w:ascii="Times New Roman" w:eastAsia="Malgun Gothic" w:hAnsi="Times New Roman"/>
        </w:rPr>
        <w:t xml:space="preserve"> </w:t>
      </w:r>
      <w:r w:rsidRPr="008562A2">
        <w:rPr>
          <w:rFonts w:ascii="Times New Roman" w:eastAsia="Malgun Gothic" w:hAnsi="Times New Roman"/>
          <w:sz w:val="24"/>
        </w:rPr>
        <w:t>as described in 5.2.2.1</w:t>
      </w:r>
      <w:r w:rsidRPr="008562A2">
        <w:t xml:space="preserve">” and merge to rapporteur CR.  </w:t>
      </w:r>
    </w:p>
    <w:p w14:paraId="0706E94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Merged, remove</w:t>
      </w:r>
      <w:r w:rsidRPr="008562A2">
        <w:rPr>
          <w:rFonts w:hint="eastAsia"/>
        </w:rPr>
        <w:t>“</w:t>
      </w:r>
      <w:r w:rsidRPr="008562A2">
        <w:t xml:space="preserve"> as described in 5.2.2.1” and merge to rapporteur CR.</w:t>
      </w:r>
    </w:p>
    <w:p w14:paraId="2F2FDAB4" w14:textId="77777777" w:rsidR="001A2FFE" w:rsidRPr="008562A2" w:rsidRDefault="001A2FFE" w:rsidP="001A2FFE">
      <w:pPr>
        <w:pStyle w:val="Doc-text2"/>
      </w:pPr>
    </w:p>
    <w:p w14:paraId="59E5EEAD" w14:textId="77777777" w:rsidR="001A2FFE" w:rsidRPr="008562A2" w:rsidRDefault="001A2FFE" w:rsidP="001A2FFE">
      <w:pPr>
        <w:pStyle w:val="Doc-title"/>
      </w:pPr>
      <w:r w:rsidRPr="008562A2">
        <w:rPr>
          <w:rStyle w:val="Hyperlink"/>
          <w:color w:val="auto"/>
          <w:u w:val="none"/>
        </w:rPr>
        <w:t>R2-2009583</w:t>
      </w:r>
      <w:r w:rsidRPr="008562A2">
        <w:tab/>
        <w:t>Correction on essential system information(R16)</w:t>
      </w:r>
      <w:r w:rsidRPr="008562A2">
        <w:tab/>
        <w:t>ZTE Corporation, Sanechips</w:t>
      </w:r>
      <w:r w:rsidRPr="008562A2">
        <w:tab/>
        <w:t>CR</w:t>
      </w:r>
      <w:r w:rsidRPr="008562A2">
        <w:tab/>
        <w:t>Rel-16</w:t>
      </w:r>
      <w:r w:rsidRPr="008562A2">
        <w:tab/>
        <w:t>38.331</w:t>
      </w:r>
      <w:r w:rsidRPr="008562A2">
        <w:tab/>
        <w:t>16.2.0</w:t>
      </w:r>
      <w:r w:rsidRPr="008562A2">
        <w:tab/>
        <w:t>2095</w:t>
      </w:r>
      <w:r w:rsidRPr="008562A2">
        <w:tab/>
        <w:t>-</w:t>
      </w:r>
      <w:r w:rsidRPr="008562A2">
        <w:tab/>
        <w:t>A</w:t>
      </w:r>
      <w:r w:rsidRPr="008562A2">
        <w:tab/>
        <w:t>NR_newRAT-Core</w:t>
      </w:r>
    </w:p>
    <w:p w14:paraId="6502410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Merged, remove</w:t>
      </w:r>
      <w:r w:rsidRPr="008562A2">
        <w:rPr>
          <w:rFonts w:hint="eastAsia"/>
        </w:rPr>
        <w:t>“</w:t>
      </w:r>
      <w:r w:rsidRPr="008562A2">
        <w:t xml:space="preserve"> as described in 5.2.2.1” and merge to rapporteur CR.</w:t>
      </w:r>
    </w:p>
    <w:p w14:paraId="2285B61C" w14:textId="77777777" w:rsidR="001A2FFE" w:rsidRPr="008562A2" w:rsidRDefault="001A2FFE" w:rsidP="001A2FFE">
      <w:pPr>
        <w:pStyle w:val="Doc-text2"/>
      </w:pPr>
    </w:p>
    <w:p w14:paraId="7EA820B7" w14:textId="77777777" w:rsidR="001A2FFE" w:rsidRPr="008562A2" w:rsidRDefault="001A2FFE" w:rsidP="001A2FFE">
      <w:pPr>
        <w:pStyle w:val="Doc-title"/>
      </w:pPr>
      <w:r w:rsidRPr="008562A2">
        <w:rPr>
          <w:rStyle w:val="Hyperlink"/>
          <w:color w:val="auto"/>
          <w:u w:val="none"/>
        </w:rPr>
        <w:t>R2-2009478</w:t>
      </w:r>
      <w:r w:rsidRPr="008562A2">
        <w:tab/>
        <w:t>Clarification on AS configuration during HO</w:t>
      </w:r>
      <w:r w:rsidRPr="008562A2">
        <w:tab/>
        <w:t>Apple</w:t>
      </w:r>
      <w:r w:rsidRPr="008562A2">
        <w:tab/>
        <w:t>CR</w:t>
      </w:r>
      <w:r w:rsidRPr="008562A2">
        <w:tab/>
        <w:t>Rel-16</w:t>
      </w:r>
      <w:r w:rsidRPr="008562A2">
        <w:tab/>
        <w:t>38.331</w:t>
      </w:r>
      <w:r w:rsidRPr="008562A2">
        <w:tab/>
        <w:t>16.2.0</w:t>
      </w:r>
      <w:r w:rsidRPr="008562A2">
        <w:tab/>
        <w:t>2082</w:t>
      </w:r>
      <w:r w:rsidRPr="008562A2">
        <w:tab/>
        <w:t>-</w:t>
      </w:r>
      <w:r w:rsidRPr="008562A2">
        <w:tab/>
        <w:t>F</w:t>
      </w:r>
      <w:r w:rsidRPr="008562A2">
        <w:tab/>
        <w:t>NR_newRAT-Core, TEI16</w:t>
      </w:r>
    </w:p>
    <w:p w14:paraId="12FC16CD" w14:textId="77777777" w:rsidR="001A2FFE" w:rsidRPr="008562A2" w:rsidRDefault="001A2FFE" w:rsidP="001A2FFE">
      <w:pPr>
        <w:pStyle w:val="Doc-comment"/>
      </w:pPr>
      <w:r w:rsidRPr="008562A2">
        <w:t>Moved from 6.16</w:t>
      </w:r>
    </w:p>
    <w:p w14:paraId="6C0375EF" w14:textId="77777777" w:rsidR="001A2FFE" w:rsidRPr="008562A2" w:rsidRDefault="001A2FFE" w:rsidP="001A2FFE">
      <w:pPr>
        <w:pStyle w:val="Doc-text2"/>
      </w:pPr>
      <w:r w:rsidRPr="008562A2">
        <w:t>DISCUSSION</w:t>
      </w:r>
    </w:p>
    <w:p w14:paraId="5BD04C41" w14:textId="77777777" w:rsidR="001A2FFE" w:rsidRPr="008562A2" w:rsidRDefault="001A2FFE" w:rsidP="001A2FFE">
      <w:pPr>
        <w:pStyle w:val="Doc-text2"/>
      </w:pPr>
      <w:r w:rsidRPr="008562A2">
        <w:t xml:space="preserve">- </w:t>
      </w:r>
      <w:r w:rsidRPr="008562A2">
        <w:tab/>
        <w:t>[006] Intermediate, Rap P10: Continue to discuss R2-2009478 in phase2 (please proponent provides more clarification on the issue that needs to be solved).</w:t>
      </w:r>
    </w:p>
    <w:p w14:paraId="610A525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[006] Postponed</w:t>
      </w:r>
    </w:p>
    <w:p w14:paraId="64050587" w14:textId="77777777" w:rsidR="001A2FFE" w:rsidRPr="008562A2" w:rsidRDefault="001A2FFE" w:rsidP="001A2FFE">
      <w:pPr>
        <w:pStyle w:val="Doc-text2"/>
      </w:pPr>
    </w:p>
    <w:p w14:paraId="2FB201E8" w14:textId="77777777" w:rsidR="001A2FFE" w:rsidRPr="008562A2" w:rsidRDefault="001A2FFE" w:rsidP="001A2FFE">
      <w:pPr>
        <w:pStyle w:val="Heading4"/>
      </w:pPr>
      <w:bookmarkStart w:id="134" w:name="_Toc57284198"/>
      <w:bookmarkStart w:id="135" w:name="_Toc57677058"/>
      <w:bookmarkStart w:id="136" w:name="_Toc62219162"/>
      <w:r w:rsidRPr="008562A2">
        <w:t>5.4.1.2</w:t>
      </w:r>
      <w:r w:rsidRPr="008562A2">
        <w:tab/>
        <w:t>RRM and Measurements and Measurement Coordination</w:t>
      </w:r>
      <w:bookmarkEnd w:id="134"/>
      <w:bookmarkEnd w:id="135"/>
      <w:bookmarkEnd w:id="136"/>
    </w:p>
    <w:p w14:paraId="5AFFF067" w14:textId="77777777" w:rsidR="001A2FFE" w:rsidRPr="008562A2" w:rsidRDefault="001A2FFE" w:rsidP="001A2FFE">
      <w:pPr>
        <w:pStyle w:val="Comments"/>
      </w:pPr>
      <w:r w:rsidRPr="008562A2">
        <w:t>Including late drop.</w:t>
      </w:r>
    </w:p>
    <w:p w14:paraId="27B6986E" w14:textId="77777777" w:rsidR="001A2FFE" w:rsidRPr="008562A2" w:rsidRDefault="001A2FFE" w:rsidP="001A2FFE">
      <w:pPr>
        <w:pStyle w:val="Heading4"/>
      </w:pPr>
      <w:bookmarkStart w:id="137" w:name="_Toc57284199"/>
      <w:bookmarkStart w:id="138" w:name="_Toc57677059"/>
      <w:bookmarkStart w:id="139" w:name="_Toc62219163"/>
      <w:r w:rsidRPr="008562A2">
        <w:t>5.4.1.3</w:t>
      </w:r>
      <w:r w:rsidRPr="008562A2">
        <w:tab/>
        <w:t>System information</w:t>
      </w:r>
      <w:bookmarkEnd w:id="137"/>
      <w:bookmarkEnd w:id="138"/>
      <w:bookmarkEnd w:id="139"/>
    </w:p>
    <w:p w14:paraId="230274DA" w14:textId="77777777" w:rsidR="001A2FFE" w:rsidRPr="008562A2" w:rsidRDefault="001A2FFE" w:rsidP="001A2FFE">
      <w:pPr>
        <w:pStyle w:val="Doc-title"/>
      </w:pPr>
    </w:p>
    <w:p w14:paraId="30498E36"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[AT112-e][007][NR15] System Information and Idle mode (ZTE)</w:t>
      </w:r>
    </w:p>
    <w:p w14:paraId="10E17E3E" w14:textId="77777777" w:rsidR="001A2FFE" w:rsidRPr="008562A2" w:rsidRDefault="001A2FFE" w:rsidP="001A2FFE">
      <w:pPr>
        <w:pStyle w:val="EmailDiscussion2"/>
      </w:pPr>
      <w:r w:rsidRPr="008562A2">
        <w:tab/>
        <w:t>Treat R2-2009394, R2-2009398, R2-2010414, R2-2010436, R2-2009808- R2-2009811, R2-2009782 (from AI 5.4.4, see further below)</w:t>
      </w:r>
    </w:p>
    <w:p w14:paraId="35B4D515"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755F682F" w14:textId="77777777" w:rsidR="001A2FFE" w:rsidRPr="008562A2" w:rsidRDefault="001A2FFE" w:rsidP="001A2FFE">
      <w:pPr>
        <w:pStyle w:val="EmailDiscussion2"/>
      </w:pPr>
      <w:r w:rsidRPr="008562A2">
        <w:tab/>
        <w:t>Deadline: Intermediate deadline(s) by Rapporteur, Final: Discussion stop at Wed Nov 11, 1200 UTC</w:t>
      </w:r>
    </w:p>
    <w:p w14:paraId="682CBFF1" w14:textId="77777777" w:rsidR="001A2FFE" w:rsidRPr="008562A2" w:rsidRDefault="001A2FFE" w:rsidP="001A2FFE">
      <w:pPr>
        <w:pStyle w:val="EmailDiscussion2"/>
      </w:pPr>
    </w:p>
    <w:p w14:paraId="17CC7DE9" w14:textId="77777777" w:rsidR="001A2FFE" w:rsidRPr="008562A2" w:rsidRDefault="001A2FFE" w:rsidP="001A2FFE">
      <w:pPr>
        <w:pStyle w:val="Doc-title"/>
      </w:pPr>
      <w:r w:rsidRPr="008562A2">
        <w:rPr>
          <w:rStyle w:val="Hyperlink"/>
          <w:color w:val="auto"/>
          <w:u w:val="none"/>
        </w:rPr>
        <w:t>R2-2011069</w:t>
      </w:r>
      <w:r w:rsidRPr="008562A2">
        <w:tab/>
        <w:t>Report of [AT112-e][007][NR15] System Information and Idle mode (ZTE)</w:t>
      </w:r>
      <w:r w:rsidRPr="008562A2">
        <w:tab/>
        <w:t>ZTE Corporation, Sanechips</w:t>
      </w:r>
    </w:p>
    <w:p w14:paraId="1B0702B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[007] Noted, proposals are agreed and reflected below. </w:t>
      </w:r>
    </w:p>
    <w:p w14:paraId="76FF6990" w14:textId="77777777" w:rsidR="001A2FFE" w:rsidRPr="008562A2" w:rsidRDefault="001A2FFE" w:rsidP="001A2FFE">
      <w:pPr>
        <w:pStyle w:val="BoldComments"/>
      </w:pPr>
      <w:r w:rsidRPr="008562A2">
        <w:t>SI mapping info</w:t>
      </w:r>
    </w:p>
    <w:p w14:paraId="3F819FAA" w14:textId="77777777" w:rsidR="001A2FFE" w:rsidRPr="008562A2" w:rsidRDefault="001A2FFE" w:rsidP="001A2FFE">
      <w:pPr>
        <w:pStyle w:val="Doc-title"/>
      </w:pPr>
      <w:r w:rsidRPr="008562A2">
        <w:rPr>
          <w:rStyle w:val="Hyperlink"/>
          <w:color w:val="auto"/>
          <w:u w:val="none"/>
        </w:rPr>
        <w:t>R2-2009394</w:t>
      </w:r>
      <w:r w:rsidRPr="008562A2">
        <w:tab/>
        <w:t>Clarification on SIB mapping to SI message</w:t>
      </w:r>
      <w:r w:rsidRPr="008562A2">
        <w:tab/>
        <w:t>MediaTek Inc.,Huawei, HiSilicon, Ericsson, Nokia, Nokia Shanghai Bell</w:t>
      </w:r>
      <w:r w:rsidRPr="008562A2">
        <w:tab/>
        <w:t>CR</w:t>
      </w:r>
      <w:r w:rsidRPr="008562A2">
        <w:tab/>
        <w:t>Rel-15</w:t>
      </w:r>
      <w:r w:rsidRPr="008562A2">
        <w:tab/>
        <w:t>38.331</w:t>
      </w:r>
      <w:r w:rsidRPr="008562A2">
        <w:tab/>
        <w:t>15.11.0</w:t>
      </w:r>
      <w:r w:rsidRPr="008562A2">
        <w:tab/>
        <w:t>2065</w:t>
      </w:r>
      <w:r w:rsidRPr="008562A2">
        <w:tab/>
        <w:t>-</w:t>
      </w:r>
      <w:r w:rsidRPr="008562A2">
        <w:tab/>
        <w:t>F</w:t>
      </w:r>
      <w:r w:rsidRPr="008562A2">
        <w:tab/>
        <w:t>NR_newRAT-Core</w:t>
      </w:r>
    </w:p>
    <w:p w14:paraId="6AD71B64" w14:textId="77777777" w:rsidR="001A2FFE" w:rsidRPr="008562A2" w:rsidRDefault="001A2FFE" w:rsidP="001A2FFE">
      <w:pPr>
        <w:pStyle w:val="Doc-text2"/>
      </w:pPr>
      <w:r w:rsidRPr="008562A2">
        <w:t>-</w:t>
      </w:r>
      <w:r w:rsidRPr="008562A2">
        <w:tab/>
        <w:t>[007] Agreeable with comments</w:t>
      </w:r>
    </w:p>
    <w:p w14:paraId="5942B4F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Revised (take into acct [007] comments from Lenovo)</w:t>
      </w:r>
    </w:p>
    <w:p w14:paraId="6F25B927" w14:textId="12CA93F5" w:rsidR="001A2FFE" w:rsidRPr="008562A2" w:rsidRDefault="001A2FFE" w:rsidP="001A2FFE">
      <w:pPr>
        <w:pStyle w:val="Doc-title"/>
      </w:pPr>
      <w:r w:rsidRPr="008562A2">
        <w:t>R2-2011067</w:t>
      </w:r>
      <w:r w:rsidRPr="008562A2">
        <w:tab/>
        <w:t>Clarification on SIB mapping to SI message</w:t>
      </w:r>
      <w:r w:rsidRPr="008562A2">
        <w:tab/>
        <w:t>MediaTek Inc.,</w:t>
      </w:r>
      <w:r w:rsidR="00BF2AD1">
        <w:t xml:space="preserve"> </w:t>
      </w:r>
      <w:r w:rsidRPr="008562A2">
        <w:t>Huawei, HiSilicon, Ericsson, Nokia, Nokia Shanghai Bell</w:t>
      </w:r>
      <w:r w:rsidRPr="008562A2">
        <w:tab/>
        <w:t>CR</w:t>
      </w:r>
      <w:r w:rsidRPr="008562A2">
        <w:tab/>
        <w:t>Rel-15</w:t>
      </w:r>
      <w:r w:rsidRPr="008562A2">
        <w:tab/>
        <w:t>38.331</w:t>
      </w:r>
      <w:r w:rsidRPr="008562A2">
        <w:tab/>
        <w:t>15.11.0</w:t>
      </w:r>
      <w:r w:rsidRPr="008562A2">
        <w:tab/>
        <w:t>2065</w:t>
      </w:r>
      <w:r w:rsidRPr="008562A2">
        <w:tab/>
        <w:t>1</w:t>
      </w:r>
      <w:r w:rsidRPr="008562A2">
        <w:tab/>
        <w:t>F</w:t>
      </w:r>
      <w:r w:rsidRPr="008562A2">
        <w:tab/>
        <w:t>NR_newRAT-Core</w:t>
      </w:r>
    </w:p>
    <w:p w14:paraId="153D014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Agreed</w:t>
      </w:r>
    </w:p>
    <w:p w14:paraId="6067FC27" w14:textId="77777777" w:rsidR="001A2FFE" w:rsidRPr="008562A2" w:rsidRDefault="001A2FFE" w:rsidP="001A2FFE">
      <w:pPr>
        <w:pStyle w:val="Doc-text2"/>
      </w:pPr>
    </w:p>
    <w:p w14:paraId="104156D0" w14:textId="77777777" w:rsidR="001A2FFE" w:rsidRPr="008562A2" w:rsidRDefault="001A2FFE" w:rsidP="001A2FFE">
      <w:pPr>
        <w:pStyle w:val="Doc-title"/>
      </w:pPr>
      <w:r w:rsidRPr="008562A2">
        <w:rPr>
          <w:rStyle w:val="Hyperlink"/>
          <w:color w:val="auto"/>
          <w:u w:val="none"/>
        </w:rPr>
        <w:t>R2-2009398</w:t>
      </w:r>
      <w:r w:rsidRPr="008562A2">
        <w:tab/>
        <w:t>Clarification on SIB mapping to SI message</w:t>
      </w:r>
      <w:r w:rsidRPr="008562A2">
        <w:tab/>
        <w:t>MediaTek Inc., Huawei, HiSilicon, Ericsson, Nokia, Nokia Shanghai Bell</w:t>
      </w:r>
      <w:r w:rsidRPr="008562A2">
        <w:tab/>
        <w:t>CR</w:t>
      </w:r>
      <w:r w:rsidRPr="008562A2">
        <w:tab/>
        <w:t>Rel-16</w:t>
      </w:r>
      <w:r w:rsidRPr="008562A2">
        <w:tab/>
        <w:t>38.331</w:t>
      </w:r>
      <w:r w:rsidRPr="008562A2">
        <w:tab/>
        <w:t>16.2.0</w:t>
      </w:r>
      <w:r w:rsidRPr="008562A2">
        <w:tab/>
        <w:t>2066</w:t>
      </w:r>
      <w:r w:rsidRPr="008562A2">
        <w:tab/>
        <w:t>-</w:t>
      </w:r>
      <w:r w:rsidRPr="008562A2">
        <w:tab/>
        <w:t>F</w:t>
      </w:r>
      <w:r w:rsidRPr="008562A2">
        <w:tab/>
        <w:t>NR_newRAT-Core, NR_pos-Core</w:t>
      </w:r>
    </w:p>
    <w:p w14:paraId="35AC1998" w14:textId="77777777" w:rsidR="001A2FFE" w:rsidRPr="008562A2" w:rsidRDefault="001A2FFE" w:rsidP="001A2FFE">
      <w:pPr>
        <w:pStyle w:val="Doc-text2"/>
      </w:pPr>
      <w:r w:rsidRPr="008562A2">
        <w:t>-</w:t>
      </w:r>
      <w:r w:rsidRPr="008562A2">
        <w:tab/>
        <w:t>[007] Agreeable with comments</w:t>
      </w:r>
    </w:p>
    <w:p w14:paraId="265EA04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Revised (take into acct [007] comments from Lenovo)</w:t>
      </w:r>
    </w:p>
    <w:p w14:paraId="1736B4C2" w14:textId="1A701A65" w:rsidR="001A2FFE" w:rsidRPr="008562A2" w:rsidRDefault="001A2FFE" w:rsidP="001A2FFE">
      <w:pPr>
        <w:pStyle w:val="Doc-title"/>
      </w:pPr>
      <w:r w:rsidRPr="008562A2">
        <w:lastRenderedPageBreak/>
        <w:t>R2-2011068</w:t>
      </w:r>
      <w:r w:rsidRPr="008562A2">
        <w:tab/>
        <w:t>Clarification on SIB mapping to SI message</w:t>
      </w:r>
      <w:r w:rsidRPr="008562A2">
        <w:tab/>
        <w:t>MediaTek Inc., Huawei, HiSilicon, Ericsson, Nokia, Nokia Shanghai Bell</w:t>
      </w:r>
      <w:r w:rsidRPr="008562A2">
        <w:tab/>
        <w:t>CR</w:t>
      </w:r>
      <w:r w:rsidRPr="008562A2">
        <w:tab/>
        <w:t>Rel-16</w:t>
      </w:r>
      <w:r w:rsidRPr="008562A2">
        <w:tab/>
        <w:t>38.331</w:t>
      </w:r>
      <w:r w:rsidRPr="008562A2">
        <w:tab/>
        <w:t>16.2.0</w:t>
      </w:r>
      <w:r w:rsidRPr="008562A2">
        <w:tab/>
        <w:t>2066</w:t>
      </w:r>
      <w:r w:rsidRPr="008562A2">
        <w:tab/>
        <w:t>1</w:t>
      </w:r>
      <w:r w:rsidRPr="008562A2">
        <w:tab/>
        <w:t>F</w:t>
      </w:r>
      <w:r w:rsidRPr="008562A2">
        <w:tab/>
        <w:t>NR_newRAT-Core, NR_pos-Core</w:t>
      </w:r>
    </w:p>
    <w:p w14:paraId="28C1337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Agreed</w:t>
      </w:r>
    </w:p>
    <w:p w14:paraId="16E056E4" w14:textId="77777777" w:rsidR="001A2FFE" w:rsidRPr="008562A2" w:rsidRDefault="001A2FFE" w:rsidP="001A2FFE">
      <w:pPr>
        <w:pStyle w:val="BoldComments"/>
      </w:pPr>
      <w:r w:rsidRPr="008562A2">
        <w:t>SIB acquisition</w:t>
      </w:r>
    </w:p>
    <w:p w14:paraId="37722991" w14:textId="77777777" w:rsidR="001A2FFE" w:rsidRPr="008562A2" w:rsidRDefault="001A2FFE" w:rsidP="001A2FFE">
      <w:pPr>
        <w:pStyle w:val="Doc-title"/>
      </w:pPr>
      <w:r w:rsidRPr="008562A2">
        <w:rPr>
          <w:rStyle w:val="Hyperlink"/>
          <w:color w:val="auto"/>
          <w:u w:val="none"/>
        </w:rPr>
        <w:t>R2-2010414</w:t>
      </w:r>
      <w:r w:rsidRPr="008562A2">
        <w:tab/>
        <w:t>Correction on SIB acquisition</w:t>
      </w:r>
      <w:r w:rsidRPr="008562A2">
        <w:tab/>
        <w:t>Google Inc.</w:t>
      </w:r>
      <w:r w:rsidRPr="008562A2">
        <w:tab/>
        <w:t>CR</w:t>
      </w:r>
      <w:r w:rsidRPr="008562A2">
        <w:tab/>
        <w:t>Rel-15</w:t>
      </w:r>
      <w:r w:rsidRPr="008562A2">
        <w:tab/>
        <w:t>38.331</w:t>
      </w:r>
      <w:r w:rsidRPr="008562A2">
        <w:tab/>
        <w:t>15.11.0</w:t>
      </w:r>
      <w:r w:rsidRPr="008562A2">
        <w:tab/>
        <w:t>2217</w:t>
      </w:r>
      <w:r w:rsidRPr="008562A2">
        <w:tab/>
        <w:t>-</w:t>
      </w:r>
      <w:r w:rsidRPr="008562A2">
        <w:tab/>
        <w:t>F</w:t>
      </w:r>
      <w:r w:rsidRPr="008562A2">
        <w:tab/>
        <w:t>NR_newRAT-Core</w:t>
      </w:r>
    </w:p>
    <w:p w14:paraId="31B1771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Not Pursued</w:t>
      </w:r>
    </w:p>
    <w:p w14:paraId="003392C5" w14:textId="77777777" w:rsidR="001A2FFE" w:rsidRPr="008562A2" w:rsidRDefault="001A2FFE" w:rsidP="001A2FFE">
      <w:pPr>
        <w:pStyle w:val="Doc-title"/>
      </w:pPr>
      <w:r w:rsidRPr="008562A2">
        <w:rPr>
          <w:rStyle w:val="Hyperlink"/>
          <w:color w:val="auto"/>
          <w:u w:val="none"/>
        </w:rPr>
        <w:t>R2-2010436</w:t>
      </w:r>
      <w:r w:rsidRPr="008562A2">
        <w:tab/>
        <w:t>Correction on SIB acquisition</w:t>
      </w:r>
      <w:r w:rsidRPr="008562A2">
        <w:tab/>
        <w:t>Google Inc.</w:t>
      </w:r>
      <w:r w:rsidRPr="008562A2">
        <w:tab/>
        <w:t>CR</w:t>
      </w:r>
      <w:r w:rsidRPr="008562A2">
        <w:tab/>
        <w:t>Rel-16</w:t>
      </w:r>
      <w:r w:rsidRPr="008562A2">
        <w:tab/>
        <w:t>38.331</w:t>
      </w:r>
      <w:r w:rsidRPr="008562A2">
        <w:tab/>
        <w:t>16.2.0</w:t>
      </w:r>
      <w:r w:rsidRPr="008562A2">
        <w:tab/>
        <w:t>2223</w:t>
      </w:r>
      <w:r w:rsidRPr="008562A2">
        <w:tab/>
        <w:t>-</w:t>
      </w:r>
      <w:r w:rsidRPr="008562A2">
        <w:tab/>
        <w:t>F</w:t>
      </w:r>
      <w:r w:rsidRPr="008562A2">
        <w:tab/>
        <w:t>NR_newRAT-Core</w:t>
      </w:r>
    </w:p>
    <w:p w14:paraId="55922D03" w14:textId="77777777" w:rsidR="001A2FFE" w:rsidRPr="008562A2" w:rsidRDefault="001A2FFE" w:rsidP="001A2FFE">
      <w:pPr>
        <w:pStyle w:val="Doc-comment"/>
      </w:pPr>
      <w:r w:rsidRPr="008562A2">
        <w:t>Moved from 6.16</w:t>
      </w:r>
    </w:p>
    <w:p w14:paraId="63D5B4B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Not Pursued</w:t>
      </w:r>
    </w:p>
    <w:p w14:paraId="1881C20B" w14:textId="77777777" w:rsidR="001A2FFE" w:rsidRPr="008562A2" w:rsidRDefault="001A2FFE" w:rsidP="001A2FFE">
      <w:pPr>
        <w:pStyle w:val="BoldComments"/>
      </w:pPr>
      <w:r w:rsidRPr="008562A2">
        <w:t>UAC for AC1 in shared NW</w:t>
      </w:r>
    </w:p>
    <w:p w14:paraId="44FDEE5F" w14:textId="77777777" w:rsidR="001A2FFE" w:rsidRPr="008562A2" w:rsidRDefault="001A2FFE" w:rsidP="001A2FFE">
      <w:pPr>
        <w:pStyle w:val="Doc-title"/>
      </w:pPr>
      <w:r w:rsidRPr="008562A2">
        <w:rPr>
          <w:rStyle w:val="Hyperlink"/>
          <w:color w:val="auto"/>
          <w:u w:val="none"/>
        </w:rPr>
        <w:t>R2-2009808</w:t>
      </w:r>
      <w:r w:rsidRPr="008562A2">
        <w:tab/>
        <w:t>Correction on uac-AccessCategory1-SelectionAssistanceInfo</w:t>
      </w:r>
      <w:r w:rsidRPr="008562A2">
        <w:tab/>
        <w:t>ZTE corporation, Sanechips, Nokia, Ericsson, CMCC, ChinaTelecom, CATT</w:t>
      </w:r>
      <w:r w:rsidRPr="008562A2">
        <w:tab/>
        <w:t>CR</w:t>
      </w:r>
      <w:r w:rsidRPr="008562A2">
        <w:tab/>
        <w:t>Rel-15</w:t>
      </w:r>
      <w:r w:rsidRPr="008562A2">
        <w:tab/>
        <w:t>38.331</w:t>
      </w:r>
      <w:r w:rsidRPr="008562A2">
        <w:tab/>
        <w:t>15.11.0</w:t>
      </w:r>
      <w:r w:rsidRPr="008562A2">
        <w:tab/>
        <w:t>2129</w:t>
      </w:r>
      <w:r w:rsidRPr="008562A2">
        <w:tab/>
        <w:t>-</w:t>
      </w:r>
      <w:r w:rsidRPr="008562A2">
        <w:tab/>
        <w:t>F</w:t>
      </w:r>
      <w:r w:rsidRPr="008562A2">
        <w:tab/>
        <w:t>NR_newRAT-Core</w:t>
      </w:r>
    </w:p>
    <w:p w14:paraId="5CAE8C3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Not Pursued</w:t>
      </w:r>
    </w:p>
    <w:p w14:paraId="2F456AA1" w14:textId="77777777" w:rsidR="001A2FFE" w:rsidRPr="008562A2" w:rsidRDefault="001A2FFE" w:rsidP="001A2FFE">
      <w:pPr>
        <w:pStyle w:val="Doc-text2"/>
      </w:pPr>
    </w:p>
    <w:p w14:paraId="15185DC2" w14:textId="77777777" w:rsidR="001A2FFE" w:rsidRPr="008562A2" w:rsidRDefault="001A2FFE" w:rsidP="001A2FFE">
      <w:pPr>
        <w:pStyle w:val="Doc-title"/>
      </w:pPr>
      <w:r w:rsidRPr="008562A2">
        <w:rPr>
          <w:rStyle w:val="Hyperlink"/>
          <w:color w:val="auto"/>
          <w:u w:val="none"/>
        </w:rPr>
        <w:t>R2-2009809</w:t>
      </w:r>
      <w:r w:rsidRPr="008562A2">
        <w:tab/>
        <w:t>Correction on uac-AccessCategory1-SelectionAssistanceInfo</w:t>
      </w:r>
      <w:r w:rsidRPr="008562A2">
        <w:tab/>
        <w:t>ZTE corporation, Sanechips, Nokia, Ericsson, CMCC, ChinaTelecom, CATT</w:t>
      </w:r>
      <w:r w:rsidRPr="008562A2">
        <w:tab/>
        <w:t>CR</w:t>
      </w:r>
      <w:r w:rsidRPr="008562A2">
        <w:tab/>
        <w:t>Rel-16</w:t>
      </w:r>
      <w:r w:rsidRPr="008562A2">
        <w:tab/>
        <w:t>38.331</w:t>
      </w:r>
      <w:r w:rsidRPr="008562A2">
        <w:tab/>
        <w:t>16.2.0</w:t>
      </w:r>
      <w:r w:rsidRPr="008562A2">
        <w:tab/>
        <w:t>2130</w:t>
      </w:r>
      <w:r w:rsidRPr="008562A2">
        <w:tab/>
        <w:t>-</w:t>
      </w:r>
      <w:r w:rsidRPr="008562A2">
        <w:tab/>
        <w:t>F</w:t>
      </w:r>
      <w:r w:rsidRPr="008562A2">
        <w:tab/>
        <w:t>NR_newRAT-Core</w:t>
      </w:r>
    </w:p>
    <w:p w14:paraId="62D1A8F3" w14:textId="77777777" w:rsidR="001A2FFE" w:rsidRPr="008562A2" w:rsidRDefault="001A2FFE" w:rsidP="001A2FFE">
      <w:pPr>
        <w:pStyle w:val="Doc-text2"/>
      </w:pPr>
      <w:r w:rsidRPr="008562A2">
        <w:t>-</w:t>
      </w:r>
      <w:r w:rsidRPr="008562A2">
        <w:tab/>
        <w:t>[007] Agreeable with comments</w:t>
      </w:r>
    </w:p>
    <w:p w14:paraId="204B6B70"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[007] revised (</w:t>
      </w:r>
      <w:r w:rsidRPr="008562A2">
        <w:t xml:space="preserve">take into acct [007] </w:t>
      </w:r>
      <w:r w:rsidRPr="008562A2">
        <w:rPr>
          <w:rFonts w:hint="eastAsia"/>
          <w:lang w:val="en-US" w:eastAsia="zh-CN"/>
        </w:rPr>
        <w:t>comments from Intel, NEC, Lenovo and vivo</w:t>
      </w:r>
      <w:r w:rsidRPr="008562A2">
        <w:rPr>
          <w:lang w:val="en-US" w:eastAsia="zh-CN"/>
        </w:rPr>
        <w:t>)</w:t>
      </w:r>
    </w:p>
    <w:p w14:paraId="08657684" w14:textId="77777777" w:rsidR="001A2FFE" w:rsidRPr="008562A2" w:rsidRDefault="001A2FFE" w:rsidP="001A2FFE">
      <w:pPr>
        <w:pStyle w:val="Doc-title"/>
      </w:pPr>
      <w:r w:rsidRPr="008562A2">
        <w:rPr>
          <w:rStyle w:val="Hyperlink"/>
          <w:color w:val="auto"/>
          <w:u w:val="none"/>
        </w:rPr>
        <w:t>R2-2011070</w:t>
      </w:r>
      <w:r w:rsidRPr="008562A2">
        <w:tab/>
        <w:t>Correction on uac-AccessCategory1-SelectionAssistanceInfo</w:t>
      </w:r>
      <w:r w:rsidRPr="008562A2">
        <w:tab/>
        <w:t>ZTE corporation, Sanechips, Nokia, Ericsson, CMCC, ChinaTelecom, CATT</w:t>
      </w:r>
      <w:r w:rsidRPr="008562A2">
        <w:tab/>
        <w:t>CR</w:t>
      </w:r>
      <w:r w:rsidRPr="008562A2">
        <w:tab/>
        <w:t>Rel-16</w:t>
      </w:r>
      <w:r w:rsidRPr="008562A2">
        <w:tab/>
        <w:t>38.331</w:t>
      </w:r>
      <w:r w:rsidRPr="008562A2">
        <w:tab/>
        <w:t>16.2.0</w:t>
      </w:r>
      <w:r w:rsidRPr="008562A2">
        <w:tab/>
        <w:t>2130</w:t>
      </w:r>
      <w:r w:rsidRPr="008562A2">
        <w:tab/>
        <w:t>1</w:t>
      </w:r>
      <w:r w:rsidRPr="008562A2">
        <w:tab/>
        <w:t>F</w:t>
      </w:r>
      <w:r w:rsidRPr="008562A2">
        <w:tab/>
        <w:t>NR_newRAT-Core</w:t>
      </w:r>
    </w:p>
    <w:p w14:paraId="37805CB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Agreed</w:t>
      </w:r>
    </w:p>
    <w:p w14:paraId="52721CF1" w14:textId="77777777" w:rsidR="001A2FFE" w:rsidRPr="008562A2" w:rsidRDefault="001A2FFE" w:rsidP="001A2FFE">
      <w:pPr>
        <w:pStyle w:val="Doc-text2"/>
      </w:pPr>
    </w:p>
    <w:p w14:paraId="7ECD2D6D" w14:textId="77777777" w:rsidR="001A2FFE" w:rsidRPr="008562A2" w:rsidRDefault="001A2FFE" w:rsidP="001A2FFE">
      <w:pPr>
        <w:pStyle w:val="Doc-title"/>
      </w:pPr>
      <w:r w:rsidRPr="008562A2">
        <w:rPr>
          <w:rStyle w:val="Hyperlink"/>
          <w:color w:val="auto"/>
          <w:u w:val="none"/>
        </w:rPr>
        <w:t>R2-2009810</w:t>
      </w:r>
      <w:r w:rsidRPr="008562A2">
        <w:tab/>
        <w:t>Correction on uac-AC1-SelectAssistInfo</w:t>
      </w:r>
      <w:r w:rsidRPr="008562A2">
        <w:tab/>
        <w:t>ZTE corporation, Sanechips, Nokia, Ericsson, CMCC, ChinaTelecom, CATT</w:t>
      </w:r>
      <w:r w:rsidRPr="008562A2">
        <w:tab/>
        <w:t>CR</w:t>
      </w:r>
      <w:r w:rsidRPr="008562A2">
        <w:tab/>
        <w:t>Rel-15</w:t>
      </w:r>
      <w:r w:rsidRPr="008562A2">
        <w:tab/>
        <w:t>36.331</w:t>
      </w:r>
      <w:r w:rsidRPr="008562A2">
        <w:tab/>
        <w:t>15.11.0</w:t>
      </w:r>
      <w:r w:rsidRPr="008562A2">
        <w:tab/>
        <w:t>4487</w:t>
      </w:r>
      <w:r w:rsidRPr="008562A2">
        <w:tab/>
        <w:t>-</w:t>
      </w:r>
      <w:r w:rsidRPr="008562A2">
        <w:tab/>
        <w:t>F</w:t>
      </w:r>
      <w:r w:rsidRPr="008562A2">
        <w:tab/>
        <w:t>NR_newRAT-Core</w:t>
      </w:r>
    </w:p>
    <w:p w14:paraId="2054B3A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Not Pursued</w:t>
      </w:r>
    </w:p>
    <w:p w14:paraId="6C7D97BC" w14:textId="77777777" w:rsidR="001A2FFE" w:rsidRPr="008562A2" w:rsidRDefault="001A2FFE" w:rsidP="001A2FFE">
      <w:pPr>
        <w:pStyle w:val="Doc-text2"/>
      </w:pPr>
    </w:p>
    <w:p w14:paraId="293307BA" w14:textId="77777777" w:rsidR="001A2FFE" w:rsidRPr="008562A2" w:rsidRDefault="001A2FFE" w:rsidP="001A2FFE">
      <w:pPr>
        <w:pStyle w:val="Doc-title"/>
      </w:pPr>
      <w:r w:rsidRPr="008562A2">
        <w:rPr>
          <w:rStyle w:val="Hyperlink"/>
          <w:color w:val="auto"/>
          <w:u w:val="none"/>
        </w:rPr>
        <w:t>R2-2009811</w:t>
      </w:r>
      <w:r w:rsidRPr="008562A2">
        <w:tab/>
        <w:t>Correction on uac-AC1-SelectAssistInfo</w:t>
      </w:r>
      <w:r w:rsidRPr="008562A2">
        <w:tab/>
        <w:t>ZTE corporation, Sanechips, Nokia, Ericsson, CMCC, ChinaTelecom, CATT</w:t>
      </w:r>
      <w:r w:rsidRPr="008562A2">
        <w:tab/>
        <w:t>CR</w:t>
      </w:r>
      <w:r w:rsidRPr="008562A2">
        <w:tab/>
        <w:t>Rel-16</w:t>
      </w:r>
      <w:r w:rsidRPr="008562A2">
        <w:tab/>
        <w:t>36.331</w:t>
      </w:r>
      <w:r w:rsidRPr="008562A2">
        <w:tab/>
        <w:t>16.2.1</w:t>
      </w:r>
      <w:r w:rsidRPr="008562A2">
        <w:tab/>
        <w:t>4488</w:t>
      </w:r>
      <w:r w:rsidRPr="008562A2">
        <w:tab/>
        <w:t>-</w:t>
      </w:r>
      <w:r w:rsidRPr="008562A2">
        <w:tab/>
        <w:t>F</w:t>
      </w:r>
      <w:r w:rsidRPr="008562A2">
        <w:tab/>
        <w:t>NR_newRAT-Core, NB_IOTenh3-Core</w:t>
      </w:r>
    </w:p>
    <w:p w14:paraId="25BC2AF0" w14:textId="77777777" w:rsidR="001A2FFE" w:rsidRPr="008562A2" w:rsidRDefault="001A2FFE" w:rsidP="001A2FFE">
      <w:pPr>
        <w:pStyle w:val="Doc-text2"/>
      </w:pPr>
      <w:r w:rsidRPr="008562A2">
        <w:t>-</w:t>
      </w:r>
      <w:r w:rsidRPr="008562A2">
        <w:tab/>
        <w:t>[007] Agreeable with comments</w:t>
      </w:r>
    </w:p>
    <w:p w14:paraId="3EC7EDCA"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[007] revised (</w:t>
      </w:r>
      <w:r w:rsidRPr="008562A2">
        <w:t xml:space="preserve">take into acct [007] </w:t>
      </w:r>
      <w:r w:rsidRPr="008562A2">
        <w:rPr>
          <w:rFonts w:hint="eastAsia"/>
          <w:lang w:val="en-US" w:eastAsia="zh-CN"/>
        </w:rPr>
        <w:t>comments from Intel, NEC, Lenovo and vivo</w:t>
      </w:r>
      <w:r w:rsidRPr="008562A2">
        <w:rPr>
          <w:lang w:val="en-US" w:eastAsia="zh-CN"/>
        </w:rPr>
        <w:t>)</w:t>
      </w:r>
    </w:p>
    <w:p w14:paraId="16FA257E" w14:textId="77777777" w:rsidR="001A2FFE" w:rsidRPr="008562A2" w:rsidRDefault="001A2FFE" w:rsidP="001A2FFE">
      <w:pPr>
        <w:pStyle w:val="Doc-title"/>
      </w:pPr>
      <w:r w:rsidRPr="008562A2">
        <w:rPr>
          <w:rStyle w:val="Hyperlink"/>
          <w:color w:val="auto"/>
          <w:u w:val="none"/>
        </w:rPr>
        <w:t>R2-2011071</w:t>
      </w:r>
      <w:r w:rsidRPr="008562A2">
        <w:tab/>
        <w:t>Correction on uac-AC1-SelectAssistInfo</w:t>
      </w:r>
      <w:r w:rsidRPr="008562A2">
        <w:tab/>
        <w:t>ZTE corporation, Sanechips, Nokia, Ericsson, CMCC, ChinaTelecom, CATT</w:t>
      </w:r>
      <w:r w:rsidRPr="008562A2">
        <w:tab/>
        <w:t>CR</w:t>
      </w:r>
      <w:r w:rsidRPr="008562A2">
        <w:tab/>
        <w:t>Rel-16</w:t>
      </w:r>
      <w:r w:rsidRPr="008562A2">
        <w:tab/>
        <w:t>36.331</w:t>
      </w:r>
      <w:r w:rsidRPr="008562A2">
        <w:tab/>
        <w:t>16.2.1</w:t>
      </w:r>
      <w:r w:rsidRPr="008562A2">
        <w:tab/>
        <w:t>4488</w:t>
      </w:r>
      <w:r w:rsidRPr="008562A2">
        <w:tab/>
        <w:t>2</w:t>
      </w:r>
      <w:r w:rsidRPr="008562A2">
        <w:tab/>
        <w:t>F</w:t>
      </w:r>
      <w:r w:rsidRPr="008562A2">
        <w:tab/>
        <w:t>NR_newRAT-Core, NB_IOTenh3-Core</w:t>
      </w:r>
    </w:p>
    <w:p w14:paraId="157D14B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[007] Agreed</w:t>
      </w:r>
    </w:p>
    <w:p w14:paraId="7A905DF5" w14:textId="77777777" w:rsidR="001A2FFE" w:rsidRPr="008562A2" w:rsidRDefault="001A2FFE" w:rsidP="001A2FFE">
      <w:pPr>
        <w:pStyle w:val="Doc-text2"/>
      </w:pPr>
    </w:p>
    <w:p w14:paraId="0F718A06" w14:textId="77777777" w:rsidR="001A2FFE" w:rsidRPr="008562A2" w:rsidRDefault="001A2FFE" w:rsidP="001A2FFE">
      <w:pPr>
        <w:pStyle w:val="Comments"/>
      </w:pPr>
      <w:r w:rsidRPr="008562A2">
        <w:t>Withdrawn</w:t>
      </w:r>
    </w:p>
    <w:p w14:paraId="11C8D223" w14:textId="77777777" w:rsidR="001A2FFE" w:rsidRPr="008562A2" w:rsidRDefault="001A2FFE" w:rsidP="001A2FFE">
      <w:pPr>
        <w:pStyle w:val="Doc-title"/>
      </w:pPr>
      <w:r w:rsidRPr="008562A2">
        <w:t>R2-2010483</w:t>
      </w:r>
      <w:r w:rsidRPr="008562A2">
        <w:tab/>
        <w:t>Correction on uac-AccessCategory1-SelectionAssistanceInfo</w:t>
      </w:r>
      <w:r w:rsidRPr="008562A2">
        <w:tab/>
        <w:t>ZTE corporation, Sanechips, Nokia, Ericsson, CMCC, ChinaTelecom, CATT</w:t>
      </w:r>
      <w:r w:rsidRPr="008562A2">
        <w:tab/>
        <w:t>CR</w:t>
      </w:r>
      <w:r w:rsidRPr="008562A2">
        <w:tab/>
        <w:t>Rel-15</w:t>
      </w:r>
      <w:r w:rsidRPr="008562A2">
        <w:tab/>
        <w:t>38.331</w:t>
      </w:r>
      <w:r w:rsidRPr="008562A2">
        <w:tab/>
        <w:t>15.11.0</w:t>
      </w:r>
      <w:r w:rsidRPr="008562A2">
        <w:tab/>
        <w:t>2227</w:t>
      </w:r>
      <w:r w:rsidRPr="008562A2">
        <w:tab/>
        <w:t>-</w:t>
      </w:r>
      <w:r w:rsidRPr="008562A2">
        <w:tab/>
        <w:t>F</w:t>
      </w:r>
      <w:r w:rsidRPr="008562A2">
        <w:tab/>
        <w:t>NR_newRAT-Core</w:t>
      </w:r>
      <w:r w:rsidRPr="008562A2">
        <w:tab/>
        <w:t>Withdrawn</w:t>
      </w:r>
    </w:p>
    <w:p w14:paraId="603246E7" w14:textId="77777777" w:rsidR="001A2FFE" w:rsidRPr="008562A2" w:rsidRDefault="001A2FFE" w:rsidP="001A2FFE">
      <w:pPr>
        <w:pStyle w:val="Doc-title"/>
      </w:pPr>
      <w:r w:rsidRPr="008562A2">
        <w:t>R2-2010484</w:t>
      </w:r>
      <w:r w:rsidRPr="008562A2">
        <w:tab/>
        <w:t>Correction on uac-AccessCategory1-SelectionAssistanceInfo</w:t>
      </w:r>
      <w:r w:rsidRPr="008562A2">
        <w:tab/>
        <w:t>ZTE corporation, Sanechips, Nokia, Ericsson, CMCC, ChinaTelecom, CATT</w:t>
      </w:r>
      <w:r w:rsidRPr="008562A2">
        <w:tab/>
        <w:t>CR</w:t>
      </w:r>
      <w:r w:rsidRPr="008562A2">
        <w:tab/>
        <w:t>Rel-16</w:t>
      </w:r>
      <w:r w:rsidRPr="008562A2">
        <w:tab/>
        <w:t>38.331</w:t>
      </w:r>
      <w:r w:rsidRPr="008562A2">
        <w:tab/>
        <w:t>16.2.0</w:t>
      </w:r>
      <w:r w:rsidRPr="008562A2">
        <w:tab/>
        <w:t>2228</w:t>
      </w:r>
      <w:r w:rsidRPr="008562A2">
        <w:tab/>
        <w:t>-</w:t>
      </w:r>
      <w:r w:rsidRPr="008562A2">
        <w:tab/>
        <w:t>F</w:t>
      </w:r>
      <w:r w:rsidRPr="008562A2">
        <w:tab/>
        <w:t>NR_newRAT-Core</w:t>
      </w:r>
      <w:r w:rsidRPr="008562A2">
        <w:tab/>
        <w:t>Withdrawn</w:t>
      </w:r>
    </w:p>
    <w:p w14:paraId="03D702FC" w14:textId="77777777" w:rsidR="001A2FFE" w:rsidRPr="008562A2" w:rsidRDefault="001A2FFE" w:rsidP="001A2FFE">
      <w:pPr>
        <w:pStyle w:val="Doc-title"/>
      </w:pPr>
      <w:r w:rsidRPr="008562A2">
        <w:t>R2-2010485</w:t>
      </w:r>
      <w:r w:rsidRPr="008562A2">
        <w:tab/>
        <w:t>Correction on uac-AC1-SelectAssistInfo</w:t>
      </w:r>
      <w:r w:rsidRPr="008562A2">
        <w:tab/>
        <w:t>ZTE corporation, Sanechips, Nokia, Ericsson, CMCC, ChinaTelecom, CATT</w:t>
      </w:r>
      <w:r w:rsidRPr="008562A2">
        <w:tab/>
        <w:t>CR</w:t>
      </w:r>
      <w:r w:rsidRPr="008562A2">
        <w:tab/>
        <w:t>Rel-15</w:t>
      </w:r>
      <w:r w:rsidRPr="008562A2">
        <w:tab/>
        <w:t>36.331</w:t>
      </w:r>
      <w:r w:rsidRPr="008562A2">
        <w:tab/>
        <w:t>15.11.0</w:t>
      </w:r>
      <w:r w:rsidRPr="008562A2">
        <w:tab/>
        <w:t>4513</w:t>
      </w:r>
      <w:r w:rsidRPr="008562A2">
        <w:tab/>
        <w:t>-</w:t>
      </w:r>
      <w:r w:rsidRPr="008562A2">
        <w:tab/>
        <w:t>F</w:t>
      </w:r>
      <w:r w:rsidRPr="008562A2">
        <w:tab/>
        <w:t>NR_newRAT-Core</w:t>
      </w:r>
      <w:r w:rsidRPr="008562A2">
        <w:tab/>
        <w:t>Withdrawn</w:t>
      </w:r>
    </w:p>
    <w:p w14:paraId="6A9A22B6" w14:textId="77777777" w:rsidR="001A2FFE" w:rsidRPr="008562A2" w:rsidRDefault="001A2FFE" w:rsidP="001A2FFE">
      <w:pPr>
        <w:pStyle w:val="Doc-title"/>
      </w:pPr>
      <w:r w:rsidRPr="008562A2">
        <w:lastRenderedPageBreak/>
        <w:t>R2-2010486</w:t>
      </w:r>
      <w:r w:rsidRPr="008562A2">
        <w:tab/>
        <w:t>Correction on uac-AC1-SelectAssistInfo</w:t>
      </w:r>
      <w:r w:rsidRPr="008562A2">
        <w:tab/>
        <w:t>ZTE corporation, Sanechips, Nokia, Ericsson, CMCC, ChinaTelecom, CATT</w:t>
      </w:r>
      <w:r w:rsidRPr="008562A2">
        <w:tab/>
        <w:t>CR</w:t>
      </w:r>
      <w:r w:rsidRPr="008562A2">
        <w:tab/>
        <w:t>Rel-16</w:t>
      </w:r>
      <w:r w:rsidRPr="008562A2">
        <w:tab/>
        <w:t>36.331</w:t>
      </w:r>
      <w:r w:rsidRPr="008562A2">
        <w:tab/>
        <w:t>16.2.1</w:t>
      </w:r>
      <w:r w:rsidRPr="008562A2">
        <w:tab/>
        <w:t>4514</w:t>
      </w:r>
      <w:r w:rsidRPr="008562A2">
        <w:tab/>
        <w:t>-</w:t>
      </w:r>
      <w:r w:rsidRPr="008562A2">
        <w:tab/>
        <w:t>F</w:t>
      </w:r>
      <w:r w:rsidRPr="008562A2">
        <w:tab/>
        <w:t>NR_newRAT-Core, NB_IOTenh3-Core</w:t>
      </w:r>
      <w:r w:rsidRPr="008562A2">
        <w:tab/>
        <w:t>Withdrawn</w:t>
      </w:r>
    </w:p>
    <w:p w14:paraId="36327D8E" w14:textId="77777777" w:rsidR="001A2FFE" w:rsidRPr="008562A2" w:rsidRDefault="001A2FFE" w:rsidP="001A2FFE">
      <w:pPr>
        <w:pStyle w:val="Heading4"/>
      </w:pPr>
      <w:bookmarkStart w:id="140" w:name="_Toc57284200"/>
      <w:bookmarkStart w:id="141" w:name="_Toc57677060"/>
      <w:bookmarkStart w:id="142" w:name="_Toc62219164"/>
      <w:r w:rsidRPr="008562A2">
        <w:t>5.4.1.4</w:t>
      </w:r>
      <w:r w:rsidRPr="008562A2">
        <w:tab/>
        <w:t>Inter-Node RRC messages</w:t>
      </w:r>
      <w:bookmarkEnd w:id="140"/>
      <w:bookmarkEnd w:id="141"/>
      <w:bookmarkEnd w:id="142"/>
    </w:p>
    <w:p w14:paraId="4A077778" w14:textId="77777777" w:rsidR="001A2FFE" w:rsidRPr="008562A2" w:rsidRDefault="001A2FFE" w:rsidP="001A2FFE">
      <w:pPr>
        <w:pStyle w:val="Doc-title"/>
      </w:pPr>
    </w:p>
    <w:p w14:paraId="1B7F09FE"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[AT112-e][008][NR15] inter-node RRC (Huawei)</w:t>
      </w:r>
    </w:p>
    <w:p w14:paraId="73AF0F1E" w14:textId="77777777" w:rsidR="001A2FFE" w:rsidRPr="008562A2" w:rsidRDefault="001A2FFE" w:rsidP="001A2FFE">
      <w:pPr>
        <w:pStyle w:val="EmailDiscussion2"/>
      </w:pPr>
      <w:r w:rsidRPr="008562A2">
        <w:tab/>
        <w:t xml:space="preserve">Treat R2-2008727, R2-2010542, R2-2009242, R2-2009243, R2-2010357, R2-2009159, R2-2009160, R2-2009161, R2-2010359, R2-2010360, </w:t>
      </w:r>
    </w:p>
    <w:p w14:paraId="1DE3D46E"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48595468" w14:textId="77777777" w:rsidR="001A2FFE" w:rsidRPr="008562A2" w:rsidRDefault="001A2FFE" w:rsidP="001A2FFE">
      <w:pPr>
        <w:pStyle w:val="EmailDiscussion2"/>
      </w:pPr>
      <w:r w:rsidRPr="008562A2">
        <w:tab/>
        <w:t>Deadline: Intermediate deadline(s) by Rapporteur, Final: Discussion stop at Wed Nov 11, 1200 UTC</w:t>
      </w:r>
    </w:p>
    <w:p w14:paraId="2607E875" w14:textId="77777777" w:rsidR="001A2FFE" w:rsidRPr="008562A2" w:rsidRDefault="001A2FFE" w:rsidP="001A2FFE">
      <w:pPr>
        <w:pStyle w:val="Doc-text2"/>
      </w:pPr>
    </w:p>
    <w:p w14:paraId="186D9FB5" w14:textId="77777777" w:rsidR="001A2FFE" w:rsidRPr="008562A2" w:rsidRDefault="001A2FFE" w:rsidP="001A2FFE">
      <w:pPr>
        <w:pStyle w:val="Doc-text2"/>
      </w:pPr>
    </w:p>
    <w:p w14:paraId="40949601" w14:textId="45C62A7F" w:rsidR="001A2FFE" w:rsidRPr="008562A2" w:rsidRDefault="001A2FFE" w:rsidP="001A2FFE">
      <w:pPr>
        <w:pStyle w:val="Doc-title"/>
      </w:pPr>
      <w:r w:rsidRPr="008562A2">
        <w:t>R2-2011028</w:t>
      </w:r>
      <w:r w:rsidRPr="008562A2">
        <w:tab/>
        <w:t>Summary for Offline [008][NR15] inter-node RRC (Huawei)</w:t>
      </w:r>
      <w:r w:rsidRPr="008562A2">
        <w:tab/>
        <w:t>Huawei</w:t>
      </w:r>
    </w:p>
    <w:p w14:paraId="1F4B877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[008] Noted </w:t>
      </w:r>
    </w:p>
    <w:p w14:paraId="2F99D287" w14:textId="77777777" w:rsidR="001A2FFE" w:rsidRPr="008562A2" w:rsidRDefault="001A2FFE" w:rsidP="001A2FFE">
      <w:pPr>
        <w:pStyle w:val="Doc-text2"/>
      </w:pPr>
    </w:p>
    <w:p w14:paraId="3B2E5225" w14:textId="77777777" w:rsidR="001A2FFE" w:rsidRPr="008562A2" w:rsidRDefault="001A2FFE" w:rsidP="001A2FFE">
      <w:pPr>
        <w:pStyle w:val="Doc-text2"/>
        <w:ind w:left="0" w:firstLine="0"/>
        <w:rPr>
          <w:b/>
          <w:i/>
        </w:rPr>
      </w:pPr>
      <w:r w:rsidRPr="008562A2">
        <w:rPr>
          <w:b/>
        </w:rPr>
        <w:t>Band selection</w:t>
      </w:r>
    </w:p>
    <w:p w14:paraId="7B122BC1" w14:textId="77777777" w:rsidR="001A2FFE" w:rsidRPr="008562A2" w:rsidRDefault="001A2FFE" w:rsidP="001A2FFE">
      <w:pPr>
        <w:pStyle w:val="Doc-title"/>
      </w:pPr>
      <w:r w:rsidRPr="008562A2">
        <w:rPr>
          <w:rStyle w:val="Hyperlink"/>
          <w:color w:val="auto"/>
          <w:u w:val="none"/>
        </w:rPr>
        <w:t>R2-2008727</w:t>
      </w:r>
      <w:r w:rsidRPr="008562A2">
        <w:tab/>
        <w:t>Band selection and indication on single connectivity (R3-205765; contact: ZTE)</w:t>
      </w:r>
      <w:r w:rsidRPr="008562A2">
        <w:tab/>
        <w:t>RAN3</w:t>
      </w:r>
      <w:r w:rsidRPr="008562A2">
        <w:tab/>
        <w:t>LS in</w:t>
      </w:r>
      <w:r w:rsidRPr="008562A2">
        <w:tab/>
        <w:t>Rel-16</w:t>
      </w:r>
      <w:r w:rsidRPr="008562A2">
        <w:tab/>
        <w:t>NR_newRAT-Core</w:t>
      </w:r>
      <w:r w:rsidRPr="008562A2">
        <w:tab/>
        <w:t>To:RAN2</w:t>
      </w:r>
    </w:p>
    <w:p w14:paraId="032594E9" w14:textId="77777777" w:rsidR="001A2FFE" w:rsidRPr="008562A2" w:rsidRDefault="001A2FFE" w:rsidP="001A2FFE">
      <w:pPr>
        <w:pStyle w:val="Doc-comment"/>
      </w:pPr>
      <w:r w:rsidRPr="008562A2">
        <w:t>Moved from 5.1</w:t>
      </w:r>
    </w:p>
    <w:p w14:paraId="53CE639E" w14:textId="126F0D43" w:rsidR="001A2FFE" w:rsidRPr="008562A2" w:rsidRDefault="001A2FFE" w:rsidP="001A2FFE">
      <w:pPr>
        <w:pStyle w:val="Agreement"/>
        <w:tabs>
          <w:tab w:val="num" w:pos="1619"/>
        </w:tabs>
        <w:overflowPunct/>
        <w:autoSpaceDE/>
        <w:autoSpaceDN/>
        <w:adjustRightInd/>
        <w:ind w:left="1619" w:hanging="360"/>
        <w:textAlignment w:val="auto"/>
      </w:pPr>
      <w:r w:rsidRPr="008562A2">
        <w:t>[008] Noted</w:t>
      </w:r>
    </w:p>
    <w:p w14:paraId="2FD08E5A" w14:textId="77777777" w:rsidR="001A2FFE" w:rsidRPr="008562A2" w:rsidRDefault="001A2FFE" w:rsidP="001A2FFE">
      <w:pPr>
        <w:pStyle w:val="Doc-title"/>
      </w:pPr>
      <w:r w:rsidRPr="008562A2">
        <w:rPr>
          <w:rStyle w:val="Hyperlink"/>
          <w:color w:val="auto"/>
          <w:u w:val="none"/>
        </w:rPr>
        <w:t>R2-2010542</w:t>
      </w:r>
      <w:r w:rsidRPr="008562A2">
        <w:tab/>
        <w:t>Band selection and indication on single connectivity</w:t>
      </w:r>
      <w:r w:rsidRPr="008562A2">
        <w:tab/>
        <w:t>Ericsson</w:t>
      </w:r>
      <w:r w:rsidRPr="008562A2">
        <w:tab/>
        <w:t>discussion</w:t>
      </w:r>
      <w:r w:rsidRPr="008562A2">
        <w:tab/>
        <w:t>NR_newRAT-Core</w:t>
      </w:r>
    </w:p>
    <w:p w14:paraId="6EF1D707" w14:textId="495C8401" w:rsidR="001A2FFE" w:rsidRPr="008562A2" w:rsidRDefault="001A2FFE" w:rsidP="001A2FFE">
      <w:pPr>
        <w:pStyle w:val="Agreement"/>
        <w:tabs>
          <w:tab w:val="num" w:pos="1619"/>
        </w:tabs>
        <w:overflowPunct/>
        <w:autoSpaceDE/>
        <w:autoSpaceDN/>
        <w:adjustRightInd/>
        <w:ind w:left="1619" w:hanging="360"/>
        <w:textAlignment w:val="auto"/>
      </w:pPr>
      <w:r w:rsidRPr="008562A2">
        <w:t>[008] Noted</w:t>
      </w:r>
    </w:p>
    <w:p w14:paraId="4ED31A8F" w14:textId="77777777" w:rsidR="001A2FFE" w:rsidRPr="008562A2" w:rsidRDefault="001A2FFE" w:rsidP="001A2FFE">
      <w:pPr>
        <w:pStyle w:val="Doc-title"/>
      </w:pPr>
      <w:r w:rsidRPr="008562A2">
        <w:rPr>
          <w:rStyle w:val="Hyperlink"/>
          <w:color w:val="auto"/>
          <w:u w:val="none"/>
        </w:rPr>
        <w:t>R2-2009242</w:t>
      </w:r>
      <w:r w:rsidRPr="008562A2">
        <w:tab/>
        <w:t>Discussion RAN3 LS on band selection and indication</w:t>
      </w:r>
      <w:r w:rsidRPr="008562A2">
        <w:tab/>
        <w:t>ZTE Corporation, Sanechips, Nokia, Nokia Shanghai Bell</w:t>
      </w:r>
      <w:r w:rsidRPr="008562A2">
        <w:tab/>
        <w:t>discussion</w:t>
      </w:r>
      <w:r w:rsidRPr="008562A2">
        <w:tab/>
        <w:t>Rel-16</w:t>
      </w:r>
      <w:r w:rsidRPr="008562A2">
        <w:tab/>
        <w:t>NR_newRAT-Core</w:t>
      </w:r>
    </w:p>
    <w:p w14:paraId="13AEB2E6" w14:textId="77777777" w:rsidR="001A2FFE" w:rsidRPr="008562A2" w:rsidRDefault="001A2FFE" w:rsidP="001A2FFE">
      <w:pPr>
        <w:pStyle w:val="Doc-comment"/>
      </w:pPr>
      <w:r w:rsidRPr="008562A2">
        <w:t>Moved from 6.12</w:t>
      </w:r>
    </w:p>
    <w:p w14:paraId="3011D7F4" w14:textId="7D40EAD5" w:rsidR="001A2FFE" w:rsidRPr="008562A2" w:rsidRDefault="001A2FFE" w:rsidP="001A2FFE">
      <w:pPr>
        <w:pStyle w:val="Agreement"/>
        <w:tabs>
          <w:tab w:val="num" w:pos="1619"/>
        </w:tabs>
        <w:overflowPunct/>
        <w:autoSpaceDE/>
        <w:autoSpaceDN/>
        <w:adjustRightInd/>
        <w:ind w:left="1619" w:hanging="360"/>
        <w:textAlignment w:val="auto"/>
      </w:pPr>
      <w:r w:rsidRPr="008562A2">
        <w:t>[008] Noted</w:t>
      </w:r>
    </w:p>
    <w:p w14:paraId="37968089" w14:textId="77777777" w:rsidR="001A2FFE" w:rsidRPr="008562A2" w:rsidRDefault="001A2FFE" w:rsidP="001A2FFE">
      <w:pPr>
        <w:pStyle w:val="Doc-title"/>
      </w:pPr>
      <w:r w:rsidRPr="008562A2">
        <w:rPr>
          <w:rStyle w:val="Hyperlink"/>
          <w:color w:val="auto"/>
          <w:u w:val="none"/>
        </w:rPr>
        <w:t>R2-2010357</w:t>
      </w:r>
      <w:r w:rsidRPr="008562A2">
        <w:tab/>
        <w:t>Disucssion on overlapping band handling</w:t>
      </w:r>
      <w:r w:rsidRPr="008562A2">
        <w:tab/>
        <w:t>Huawei, HiSilicon</w:t>
      </w:r>
      <w:r w:rsidRPr="008562A2">
        <w:tab/>
        <w:t>discussion</w:t>
      </w:r>
      <w:r w:rsidRPr="008562A2">
        <w:tab/>
        <w:t>Rel-16</w:t>
      </w:r>
      <w:r w:rsidRPr="008562A2">
        <w:tab/>
        <w:t>NR_newRAT-Core</w:t>
      </w:r>
    </w:p>
    <w:p w14:paraId="23CDD9E5" w14:textId="77777777" w:rsidR="001A2FFE" w:rsidRPr="008562A2" w:rsidRDefault="001A2FFE" w:rsidP="001A2FFE">
      <w:pPr>
        <w:pStyle w:val="Doc-comment"/>
      </w:pPr>
      <w:r w:rsidRPr="008562A2">
        <w:t>Moved from 6.16</w:t>
      </w:r>
    </w:p>
    <w:p w14:paraId="2B2CDCAA" w14:textId="3E7DF0BB" w:rsidR="001A2FFE" w:rsidRPr="008562A2" w:rsidRDefault="001A2FFE" w:rsidP="001A2FFE">
      <w:pPr>
        <w:pStyle w:val="Agreement"/>
        <w:tabs>
          <w:tab w:val="num" w:pos="1619"/>
        </w:tabs>
        <w:overflowPunct/>
        <w:autoSpaceDE/>
        <w:autoSpaceDN/>
        <w:adjustRightInd/>
        <w:ind w:left="1619" w:hanging="360"/>
        <w:textAlignment w:val="auto"/>
      </w:pPr>
      <w:r w:rsidRPr="008562A2">
        <w:t>[008] Noted</w:t>
      </w:r>
    </w:p>
    <w:p w14:paraId="731A419E" w14:textId="77777777" w:rsidR="001A2FFE" w:rsidRPr="008562A2" w:rsidRDefault="001A2FFE" w:rsidP="001A2FFE">
      <w:pPr>
        <w:pStyle w:val="Doc-title"/>
      </w:pPr>
      <w:r w:rsidRPr="008562A2">
        <w:rPr>
          <w:rStyle w:val="Hyperlink"/>
          <w:color w:val="auto"/>
          <w:u w:val="none"/>
        </w:rPr>
        <w:t>R2-2009243</w:t>
      </w:r>
      <w:r w:rsidRPr="008562A2">
        <w:tab/>
        <w:t>Reply LS on band selection and indication</w:t>
      </w:r>
      <w:r w:rsidRPr="008562A2">
        <w:tab/>
        <w:t>ZTE Corporation, Sanechips</w:t>
      </w:r>
      <w:r w:rsidRPr="008562A2">
        <w:tab/>
        <w:t>LS out</w:t>
      </w:r>
      <w:r w:rsidRPr="008562A2">
        <w:tab/>
        <w:t>Rel-16</w:t>
      </w:r>
      <w:r w:rsidRPr="008562A2">
        <w:tab/>
        <w:t>NR_newRAT-Core</w:t>
      </w:r>
      <w:r w:rsidRPr="008562A2">
        <w:tab/>
        <w:t>To:RAN3</w:t>
      </w:r>
    </w:p>
    <w:p w14:paraId="51543EC3" w14:textId="77777777" w:rsidR="001A2FFE" w:rsidRPr="008562A2" w:rsidRDefault="001A2FFE" w:rsidP="001A2FFE">
      <w:pPr>
        <w:pStyle w:val="Doc-comment"/>
      </w:pPr>
      <w:r w:rsidRPr="008562A2">
        <w:t>Moved from 6.12</w:t>
      </w:r>
    </w:p>
    <w:p w14:paraId="27F89C2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Revised</w:t>
      </w:r>
    </w:p>
    <w:p w14:paraId="078A56F0" w14:textId="350BCAAD" w:rsidR="001A2FFE" w:rsidRPr="008562A2" w:rsidRDefault="001A2FFE" w:rsidP="001A2FFE">
      <w:pPr>
        <w:pStyle w:val="Doc-title"/>
      </w:pPr>
      <w:r w:rsidRPr="008562A2">
        <w:t>R2-2011188</w:t>
      </w:r>
      <w:r w:rsidRPr="008562A2">
        <w:tab/>
        <w:t>Reply LS on band selection and indication</w:t>
      </w:r>
      <w:r w:rsidRPr="008562A2">
        <w:tab/>
        <w:t>ZTE Corporation, Sanechips</w:t>
      </w:r>
      <w:r w:rsidRPr="008562A2">
        <w:tab/>
        <w:t>LS out</w:t>
      </w:r>
      <w:r w:rsidRPr="008562A2">
        <w:tab/>
        <w:t>Rel-16</w:t>
      </w:r>
      <w:r w:rsidRPr="008562A2">
        <w:tab/>
        <w:t>NR_newRAT-Core</w:t>
      </w:r>
      <w:r w:rsidRPr="008562A2">
        <w:tab/>
        <w:t>To:RAN3</w:t>
      </w:r>
    </w:p>
    <w:p w14:paraId="6135EA76" w14:textId="77777777" w:rsidR="001A2FFE" w:rsidRPr="008562A2" w:rsidRDefault="001A2FFE" w:rsidP="001A2FFE">
      <w:pPr>
        <w:pStyle w:val="Doc-text2"/>
      </w:pPr>
      <w:r w:rsidRPr="008562A2">
        <w:t>-</w:t>
      </w:r>
      <w:r w:rsidRPr="008562A2">
        <w:tab/>
        <w:t xml:space="preserve">[008] Chair: ok, the wording is maybe not perfect, but it seems now agreeable. </w:t>
      </w:r>
    </w:p>
    <w:p w14:paraId="6C70905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Approved</w:t>
      </w:r>
    </w:p>
    <w:p w14:paraId="355DA9BA" w14:textId="77777777" w:rsidR="001A2FFE" w:rsidRPr="008562A2" w:rsidRDefault="001A2FFE" w:rsidP="001A2FFE">
      <w:pPr>
        <w:pStyle w:val="BoldComments"/>
      </w:pPr>
      <w:r w:rsidRPr="008562A2">
        <w:t>Other</w:t>
      </w:r>
    </w:p>
    <w:p w14:paraId="65451BDC" w14:textId="77777777" w:rsidR="001A2FFE" w:rsidRPr="008562A2" w:rsidRDefault="001A2FFE" w:rsidP="001A2FFE">
      <w:pPr>
        <w:pStyle w:val="Doc-title"/>
      </w:pPr>
      <w:r w:rsidRPr="008562A2">
        <w:rPr>
          <w:rStyle w:val="Hyperlink"/>
          <w:color w:val="auto"/>
          <w:u w:val="none"/>
        </w:rPr>
        <w:t>R2-2009159</w:t>
      </w:r>
      <w:r w:rsidRPr="008562A2">
        <w:tab/>
        <w:t>Clarification to usage of MN and SN configuration restrictions</w:t>
      </w:r>
      <w:r w:rsidRPr="008562A2">
        <w:tab/>
        <w:t>Nokia, Nokia Shanghai Bell</w:t>
      </w:r>
      <w:r w:rsidRPr="008562A2">
        <w:tab/>
        <w:t>discussion</w:t>
      </w:r>
      <w:r w:rsidRPr="008562A2">
        <w:tab/>
        <w:t>Rel-15</w:t>
      </w:r>
      <w:r w:rsidRPr="008562A2">
        <w:tab/>
        <w:t>NR_newRAT-Core</w:t>
      </w:r>
    </w:p>
    <w:p w14:paraId="274AB83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noted</w:t>
      </w:r>
    </w:p>
    <w:p w14:paraId="7889E208" w14:textId="77777777" w:rsidR="001A2FFE" w:rsidRPr="008562A2" w:rsidRDefault="001A2FFE" w:rsidP="001A2FFE">
      <w:pPr>
        <w:pStyle w:val="Doc-text2"/>
      </w:pPr>
    </w:p>
    <w:p w14:paraId="5CB134C1" w14:textId="77777777" w:rsidR="001A2FFE" w:rsidRPr="008562A2" w:rsidRDefault="001A2FFE" w:rsidP="001A2FFE">
      <w:pPr>
        <w:pStyle w:val="Doc-title"/>
      </w:pPr>
      <w:r w:rsidRPr="008562A2">
        <w:rPr>
          <w:rStyle w:val="Hyperlink"/>
          <w:color w:val="auto"/>
          <w:u w:val="none"/>
        </w:rPr>
        <w:t>R2-2009160</w:t>
      </w:r>
      <w:r w:rsidRPr="008562A2">
        <w:tab/>
        <w:t>Clarification to usage of MN and SN configuration restrictions</w:t>
      </w:r>
      <w:r w:rsidRPr="008562A2">
        <w:tab/>
        <w:t>Nokia, Nokia Shanghai Bell</w:t>
      </w:r>
      <w:r w:rsidRPr="008562A2">
        <w:tab/>
        <w:t>CR</w:t>
      </w:r>
      <w:r w:rsidRPr="008562A2">
        <w:tab/>
        <w:t>Rel-15</w:t>
      </w:r>
      <w:r w:rsidRPr="008562A2">
        <w:tab/>
        <w:t>38.331</w:t>
      </w:r>
      <w:r w:rsidRPr="008562A2">
        <w:tab/>
        <w:t>15.11.0</w:t>
      </w:r>
      <w:r w:rsidRPr="008562A2">
        <w:tab/>
        <w:t>2035</w:t>
      </w:r>
      <w:r w:rsidRPr="008562A2">
        <w:tab/>
        <w:t>-</w:t>
      </w:r>
      <w:r w:rsidRPr="008562A2">
        <w:tab/>
        <w:t>F</w:t>
      </w:r>
      <w:r w:rsidRPr="008562A2">
        <w:tab/>
        <w:t>NR_newRAT-Core</w:t>
      </w:r>
    </w:p>
    <w:p w14:paraId="1541C707" w14:textId="77777777" w:rsidR="001A2FFE" w:rsidRPr="008562A2" w:rsidRDefault="001A2FFE" w:rsidP="001A2FFE">
      <w:pPr>
        <w:pStyle w:val="Doc-text2"/>
      </w:pPr>
      <w:r w:rsidRPr="008562A2">
        <w:t>-</w:t>
      </w:r>
      <w:r w:rsidRPr="008562A2">
        <w:tab/>
        <w:t>[008] Intermediate point, Rapporteur: continue the discussion to address the concerns from other companies</w:t>
      </w:r>
    </w:p>
    <w:p w14:paraId="177D1523" w14:textId="77777777" w:rsidR="001A2FFE" w:rsidRPr="008562A2" w:rsidRDefault="001A2FFE" w:rsidP="001A2FFE">
      <w:pPr>
        <w:pStyle w:val="Doc-text2"/>
      </w:pPr>
      <w:r w:rsidRPr="008562A2">
        <w:t>-</w:t>
      </w:r>
      <w:r w:rsidRPr="008562A2">
        <w:tab/>
        <w:t>[008] Revised</w:t>
      </w:r>
    </w:p>
    <w:p w14:paraId="34A09F0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[008] Postponed </w:t>
      </w:r>
    </w:p>
    <w:p w14:paraId="1101BC0B" w14:textId="77777777" w:rsidR="001A2FFE" w:rsidRPr="008562A2" w:rsidRDefault="001A2FFE" w:rsidP="001A2FFE">
      <w:pPr>
        <w:pStyle w:val="Doc-text2"/>
      </w:pPr>
    </w:p>
    <w:p w14:paraId="0A97A613" w14:textId="77777777" w:rsidR="001A2FFE" w:rsidRPr="008562A2" w:rsidRDefault="001A2FFE" w:rsidP="001A2FFE">
      <w:pPr>
        <w:pStyle w:val="Doc-title"/>
      </w:pPr>
      <w:r w:rsidRPr="008562A2">
        <w:rPr>
          <w:rStyle w:val="Hyperlink"/>
          <w:color w:val="auto"/>
          <w:u w:val="none"/>
        </w:rPr>
        <w:t>R2-2009161</w:t>
      </w:r>
      <w:r w:rsidRPr="008562A2">
        <w:tab/>
        <w:t>Clarification to usage of MN and SN configuration restrictions</w:t>
      </w:r>
      <w:r w:rsidRPr="008562A2">
        <w:tab/>
        <w:t>Nokia, Nokia Shanghai Bell</w:t>
      </w:r>
      <w:r w:rsidRPr="008562A2">
        <w:tab/>
        <w:t>CR</w:t>
      </w:r>
      <w:r w:rsidRPr="008562A2">
        <w:tab/>
        <w:t>Rel-16</w:t>
      </w:r>
      <w:r w:rsidRPr="008562A2">
        <w:tab/>
        <w:t>38.331</w:t>
      </w:r>
      <w:r w:rsidRPr="008562A2">
        <w:tab/>
        <w:t>16.2.0</w:t>
      </w:r>
      <w:r w:rsidRPr="008562A2">
        <w:tab/>
        <w:t>2036</w:t>
      </w:r>
      <w:r w:rsidRPr="008562A2">
        <w:tab/>
        <w:t>-</w:t>
      </w:r>
      <w:r w:rsidRPr="008562A2">
        <w:tab/>
        <w:t>A</w:t>
      </w:r>
      <w:r w:rsidRPr="008562A2">
        <w:tab/>
        <w:t>NR_newRAT-Core</w:t>
      </w:r>
    </w:p>
    <w:p w14:paraId="76CAE397" w14:textId="77777777" w:rsidR="001A2FFE" w:rsidRPr="008562A2" w:rsidRDefault="001A2FFE" w:rsidP="001A2FFE">
      <w:pPr>
        <w:pStyle w:val="Doc-text2"/>
      </w:pPr>
      <w:r w:rsidRPr="008562A2">
        <w:lastRenderedPageBreak/>
        <w:t>-</w:t>
      </w:r>
      <w:r w:rsidRPr="008562A2">
        <w:tab/>
        <w:t>[008] Revised</w:t>
      </w:r>
    </w:p>
    <w:p w14:paraId="608A1D0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Postponed</w:t>
      </w:r>
    </w:p>
    <w:p w14:paraId="2D8780A9" w14:textId="77777777" w:rsidR="001A2FFE" w:rsidRPr="008562A2" w:rsidRDefault="001A2FFE" w:rsidP="001A2FFE">
      <w:pPr>
        <w:pStyle w:val="Doc-text2"/>
        <w:ind w:left="0" w:firstLine="0"/>
      </w:pPr>
    </w:p>
    <w:p w14:paraId="425FB04E" w14:textId="77777777" w:rsidR="001A2FFE" w:rsidRPr="008562A2" w:rsidRDefault="001A2FFE" w:rsidP="001A2FFE">
      <w:pPr>
        <w:pStyle w:val="Doc-title"/>
      </w:pPr>
      <w:r w:rsidRPr="008562A2">
        <w:rPr>
          <w:rStyle w:val="Hyperlink"/>
          <w:color w:val="auto"/>
          <w:u w:val="none"/>
        </w:rPr>
        <w:t>R2-2010359</w:t>
      </w:r>
      <w:r w:rsidRPr="008562A2">
        <w:tab/>
        <w:t>Clarification on scg-CellGroupConfigEUTRA</w:t>
      </w:r>
      <w:r w:rsidRPr="008562A2">
        <w:tab/>
        <w:t>Huawei, HiSilicon</w:t>
      </w:r>
      <w:r w:rsidRPr="008562A2">
        <w:tab/>
        <w:t>CR</w:t>
      </w:r>
      <w:r w:rsidRPr="008562A2">
        <w:tab/>
        <w:t>Rel-15</w:t>
      </w:r>
      <w:r w:rsidRPr="008562A2">
        <w:tab/>
        <w:t>38.331</w:t>
      </w:r>
      <w:r w:rsidRPr="008562A2">
        <w:tab/>
        <w:t>15.11.0</w:t>
      </w:r>
      <w:r w:rsidRPr="008562A2">
        <w:tab/>
        <w:t>2210</w:t>
      </w:r>
      <w:r w:rsidRPr="008562A2">
        <w:tab/>
        <w:t>-</w:t>
      </w:r>
      <w:r w:rsidRPr="008562A2">
        <w:tab/>
        <w:t>F</w:t>
      </w:r>
      <w:r w:rsidRPr="008562A2">
        <w:tab/>
        <w:t>NR_newRAT-Core</w:t>
      </w:r>
    </w:p>
    <w:p w14:paraId="6BFB832A" w14:textId="77777777" w:rsidR="001A2FFE" w:rsidRPr="008562A2" w:rsidRDefault="001A2FFE" w:rsidP="001A2FFE">
      <w:pPr>
        <w:pStyle w:val="Doc-text2"/>
      </w:pPr>
      <w:r w:rsidRPr="008562A2">
        <w:t>-</w:t>
      </w:r>
      <w:r w:rsidRPr="008562A2">
        <w:tab/>
        <w:t>[008] Intermediate point, Rapporteur: Take Ericssons comment into account</w:t>
      </w:r>
    </w:p>
    <w:p w14:paraId="2AE3D28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Revised</w:t>
      </w:r>
    </w:p>
    <w:p w14:paraId="010F563D" w14:textId="77777777" w:rsidR="001A2FFE" w:rsidRPr="008562A2" w:rsidRDefault="001A2FFE" w:rsidP="001A2FFE">
      <w:pPr>
        <w:pStyle w:val="Doc-title"/>
      </w:pPr>
      <w:r w:rsidRPr="008562A2">
        <w:rPr>
          <w:rStyle w:val="Hyperlink"/>
          <w:color w:val="auto"/>
          <w:u w:val="none"/>
        </w:rPr>
        <w:t>R2-2011029</w:t>
      </w:r>
      <w:r w:rsidRPr="008562A2">
        <w:tab/>
        <w:t>Clarification on scg-CellGroupConfigEUTRA</w:t>
      </w:r>
      <w:r w:rsidRPr="008562A2">
        <w:tab/>
        <w:t>Huawei, HiSilicon</w:t>
      </w:r>
      <w:r w:rsidRPr="008562A2">
        <w:tab/>
        <w:t>CR</w:t>
      </w:r>
      <w:r w:rsidRPr="008562A2">
        <w:tab/>
        <w:t>Rel-15</w:t>
      </w:r>
      <w:r w:rsidRPr="008562A2">
        <w:tab/>
        <w:t>38.331</w:t>
      </w:r>
      <w:r w:rsidRPr="008562A2">
        <w:tab/>
        <w:t>15.11.0</w:t>
      </w:r>
      <w:r w:rsidRPr="008562A2">
        <w:tab/>
        <w:t>2210</w:t>
      </w:r>
      <w:r w:rsidRPr="008562A2">
        <w:tab/>
        <w:t>1</w:t>
      </w:r>
      <w:r w:rsidRPr="008562A2">
        <w:tab/>
        <w:t>F</w:t>
      </w:r>
      <w:r w:rsidRPr="008562A2">
        <w:tab/>
        <w:t>NR_newRAT-Core</w:t>
      </w:r>
    </w:p>
    <w:p w14:paraId="446C1E8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[008] merged to the rapporteur CR, contents is agreed</w:t>
      </w:r>
    </w:p>
    <w:p w14:paraId="02DCF081" w14:textId="77777777" w:rsidR="001A2FFE" w:rsidRPr="008562A2" w:rsidRDefault="001A2FFE" w:rsidP="001A2FFE">
      <w:pPr>
        <w:pStyle w:val="Doc-text2"/>
      </w:pPr>
    </w:p>
    <w:p w14:paraId="7103254E" w14:textId="77777777" w:rsidR="001A2FFE" w:rsidRPr="008562A2" w:rsidRDefault="001A2FFE" w:rsidP="001A2FFE">
      <w:pPr>
        <w:pStyle w:val="Doc-title"/>
      </w:pPr>
      <w:r w:rsidRPr="008562A2">
        <w:rPr>
          <w:rStyle w:val="Hyperlink"/>
          <w:color w:val="auto"/>
          <w:u w:val="none"/>
        </w:rPr>
        <w:t>R2-2010360</w:t>
      </w:r>
      <w:r w:rsidRPr="008562A2">
        <w:tab/>
        <w:t>Clarification on scg-CellGroupConfigEUTRA</w:t>
      </w:r>
      <w:r w:rsidRPr="008562A2">
        <w:tab/>
        <w:t>Huawei, HiSilicon</w:t>
      </w:r>
      <w:r w:rsidRPr="008562A2">
        <w:tab/>
        <w:t>CR</w:t>
      </w:r>
      <w:r w:rsidRPr="008562A2">
        <w:tab/>
        <w:t>Rel-16</w:t>
      </w:r>
      <w:r w:rsidRPr="008562A2">
        <w:tab/>
        <w:t>38.331</w:t>
      </w:r>
      <w:r w:rsidRPr="008562A2">
        <w:tab/>
        <w:t>16.2.0</w:t>
      </w:r>
      <w:r w:rsidRPr="008562A2">
        <w:tab/>
        <w:t>2211</w:t>
      </w:r>
      <w:r w:rsidRPr="008562A2">
        <w:tab/>
        <w:t>-</w:t>
      </w:r>
      <w:r w:rsidRPr="008562A2">
        <w:tab/>
        <w:t>A</w:t>
      </w:r>
      <w:r w:rsidRPr="008562A2">
        <w:tab/>
        <w:t>NR_newRAT-Core</w:t>
      </w:r>
    </w:p>
    <w:p w14:paraId="20BB142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[008] Revised</w:t>
      </w:r>
    </w:p>
    <w:p w14:paraId="44000B08" w14:textId="77777777" w:rsidR="001A2FFE" w:rsidRPr="008562A2" w:rsidRDefault="001A2FFE" w:rsidP="001A2FFE">
      <w:pPr>
        <w:pStyle w:val="Doc-title"/>
      </w:pPr>
      <w:r w:rsidRPr="008562A2">
        <w:rPr>
          <w:rStyle w:val="Hyperlink"/>
          <w:color w:val="auto"/>
          <w:u w:val="none"/>
        </w:rPr>
        <w:t>R2-2011030</w:t>
      </w:r>
      <w:r w:rsidRPr="008562A2">
        <w:tab/>
        <w:t>Clarification on scg-CellGroupConfigEUTRA</w:t>
      </w:r>
      <w:r w:rsidRPr="008562A2">
        <w:tab/>
        <w:t>Huawei, HiSilicon</w:t>
      </w:r>
      <w:r w:rsidRPr="008562A2">
        <w:tab/>
        <w:t>CR</w:t>
      </w:r>
      <w:r w:rsidRPr="008562A2">
        <w:tab/>
        <w:t>Rel-16</w:t>
      </w:r>
      <w:r w:rsidRPr="008562A2">
        <w:tab/>
        <w:t>38.331</w:t>
      </w:r>
      <w:r w:rsidRPr="008562A2">
        <w:tab/>
        <w:t>16.2.0</w:t>
      </w:r>
      <w:r w:rsidRPr="008562A2">
        <w:tab/>
        <w:t>2211</w:t>
      </w:r>
      <w:r w:rsidRPr="008562A2">
        <w:tab/>
        <w:t>1</w:t>
      </w:r>
      <w:r w:rsidRPr="008562A2">
        <w:tab/>
        <w:t>A</w:t>
      </w:r>
      <w:r w:rsidRPr="008562A2">
        <w:tab/>
        <w:t>NR_newRAT-Core</w:t>
      </w:r>
    </w:p>
    <w:p w14:paraId="50B411F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[008] merged to the rapporteur CR, contents is agreed</w:t>
      </w:r>
    </w:p>
    <w:p w14:paraId="27220554" w14:textId="77777777" w:rsidR="001A2FFE" w:rsidRPr="008562A2" w:rsidRDefault="001A2FFE" w:rsidP="001A2FFE">
      <w:pPr>
        <w:pStyle w:val="Doc-text2"/>
      </w:pPr>
    </w:p>
    <w:p w14:paraId="5F331DC3" w14:textId="512EF7E6" w:rsidR="001A2FFE" w:rsidRPr="008562A2" w:rsidRDefault="001A2FFE" w:rsidP="001A2FFE">
      <w:pPr>
        <w:pStyle w:val="Doc-title"/>
      </w:pPr>
      <w:r w:rsidRPr="008562A2">
        <w:t>R2-2010976</w:t>
      </w:r>
      <w:r w:rsidRPr="008562A2">
        <w:tab/>
        <w:t>Intra-band EN-DC deployment issue</w:t>
      </w:r>
      <w:r w:rsidRPr="008562A2">
        <w:tab/>
        <w:t>Nokia, Nokia Shanghai Bell</w:t>
      </w:r>
      <w:r w:rsidRPr="008562A2">
        <w:tab/>
        <w:t>discussion</w:t>
      </w:r>
      <w:r w:rsidRPr="008562A2">
        <w:tab/>
        <w:t>NR_newRAT-Core</w:t>
      </w:r>
    </w:p>
    <w:p w14:paraId="4709AF29" w14:textId="77777777" w:rsidR="001A2FFE" w:rsidRPr="008562A2" w:rsidRDefault="001A2FFE" w:rsidP="001A2FFE">
      <w:pPr>
        <w:pStyle w:val="Doc-text2"/>
      </w:pPr>
      <w:r w:rsidRPr="008562A2">
        <w:t>=&gt; withdrawn</w:t>
      </w:r>
    </w:p>
    <w:p w14:paraId="59919242" w14:textId="77777777" w:rsidR="001A2FFE" w:rsidRPr="008562A2" w:rsidRDefault="001A2FFE" w:rsidP="001A2FFE">
      <w:pPr>
        <w:pStyle w:val="Heading4"/>
      </w:pPr>
      <w:bookmarkStart w:id="143" w:name="_Toc57284201"/>
      <w:bookmarkStart w:id="144" w:name="_Toc57677061"/>
      <w:bookmarkStart w:id="145" w:name="_Toc62219165"/>
      <w:r w:rsidRPr="008562A2">
        <w:t>5.4.1.5</w:t>
      </w:r>
      <w:r w:rsidRPr="008562A2">
        <w:tab/>
        <w:t>Other</w:t>
      </w:r>
      <w:bookmarkEnd w:id="143"/>
      <w:bookmarkEnd w:id="144"/>
      <w:bookmarkEnd w:id="145"/>
    </w:p>
    <w:p w14:paraId="40A4CA10" w14:textId="77777777" w:rsidR="001A2FFE" w:rsidRPr="008562A2" w:rsidRDefault="001A2FFE" w:rsidP="001A2FFE">
      <w:pPr>
        <w:pStyle w:val="Doc-title"/>
      </w:pPr>
    </w:p>
    <w:p w14:paraId="0CE8AAB9"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[AT112-e][009][NR15] RRC Misc (Ericsson)</w:t>
      </w:r>
    </w:p>
    <w:p w14:paraId="54EA25B1" w14:textId="77777777" w:rsidR="001A2FFE" w:rsidRPr="008562A2" w:rsidRDefault="001A2FFE" w:rsidP="001A2FFE">
      <w:pPr>
        <w:pStyle w:val="EmailDiscussion2"/>
        <w:ind w:left="1619"/>
      </w:pPr>
      <w:r w:rsidRPr="008562A2">
        <w:t>Treat R2-2009840, R2-2009842, R2-2009843, R2-2009074 - R2-2009077, R2-2009477</w:t>
      </w:r>
    </w:p>
    <w:p w14:paraId="35B4D0C4"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74B9C465" w14:textId="77777777" w:rsidR="001A2FFE" w:rsidRPr="008562A2" w:rsidRDefault="001A2FFE" w:rsidP="001A2FFE">
      <w:pPr>
        <w:pStyle w:val="EmailDiscussion2"/>
      </w:pPr>
      <w:r w:rsidRPr="008562A2">
        <w:tab/>
        <w:t>Deadline: Intermediate deadline(s) by Rapporteur, Final: Discussion stop at Wed Nov 11, 1200 UTC</w:t>
      </w:r>
    </w:p>
    <w:p w14:paraId="15B044B0" w14:textId="77777777" w:rsidR="001A2FFE" w:rsidRPr="008562A2" w:rsidRDefault="001A2FFE" w:rsidP="001A2FFE">
      <w:pPr>
        <w:pStyle w:val="EmailDiscussion2"/>
      </w:pPr>
    </w:p>
    <w:p w14:paraId="2647E04B" w14:textId="0E018749" w:rsidR="001A2FFE" w:rsidRPr="008562A2" w:rsidRDefault="001A2FFE" w:rsidP="001A2FFE">
      <w:pPr>
        <w:pStyle w:val="Doc-title"/>
      </w:pPr>
      <w:r w:rsidRPr="008562A2">
        <w:t>R2-2011145</w:t>
      </w:r>
      <w:r w:rsidRPr="008562A2">
        <w:tab/>
        <w:t>[AT112-e][009][NR15] RRC Misc</w:t>
      </w:r>
      <w:r w:rsidRPr="008562A2">
        <w:tab/>
      </w:r>
      <w:r w:rsidRPr="008562A2">
        <w:tab/>
        <w:t>Ericsson</w:t>
      </w:r>
    </w:p>
    <w:p w14:paraId="2E74543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[009] Noted, proposals reflected below</w:t>
      </w:r>
    </w:p>
    <w:p w14:paraId="3FD0B4CD" w14:textId="77777777" w:rsidR="001A2FFE" w:rsidRPr="008562A2" w:rsidRDefault="001A2FFE" w:rsidP="001A2FFE">
      <w:pPr>
        <w:pStyle w:val="BoldComments"/>
      </w:pPr>
      <w:r w:rsidRPr="008562A2">
        <w:rPr>
          <w:noProof/>
        </w:rPr>
        <w:t>Misc</w:t>
      </w:r>
    </w:p>
    <w:p w14:paraId="44B4F3FD" w14:textId="5A6FFFEA" w:rsidR="001A2FFE" w:rsidRPr="008562A2" w:rsidRDefault="001A2FFE" w:rsidP="001A2FFE">
      <w:pPr>
        <w:pStyle w:val="Doc-title"/>
      </w:pPr>
      <w:r w:rsidRPr="008562A2">
        <w:t>R2-2009840</w:t>
      </w:r>
      <w:r w:rsidRPr="008562A2">
        <w:tab/>
        <w:t>Miscellaneous non-controversial corrections Set VIII</w:t>
      </w:r>
      <w:r w:rsidRPr="008562A2">
        <w:tab/>
        <w:t>Ericsson</w:t>
      </w:r>
      <w:r w:rsidRPr="008562A2">
        <w:tab/>
        <w:t>CR</w:t>
      </w:r>
      <w:r w:rsidRPr="008562A2">
        <w:tab/>
        <w:t>Rel-15</w:t>
      </w:r>
      <w:r w:rsidRPr="008562A2">
        <w:tab/>
        <w:t>38.331</w:t>
      </w:r>
      <w:r w:rsidRPr="008562A2">
        <w:tab/>
        <w:t>15.11.0</w:t>
      </w:r>
      <w:r w:rsidRPr="008562A2">
        <w:tab/>
        <w:t>2133</w:t>
      </w:r>
      <w:r w:rsidRPr="008562A2">
        <w:tab/>
        <w:t>-</w:t>
      </w:r>
      <w:r w:rsidRPr="008562A2">
        <w:tab/>
        <w:t>F</w:t>
      </w:r>
      <w:r w:rsidRPr="008562A2">
        <w:tab/>
        <w:t>NR_newRAT-Core</w:t>
      </w:r>
    </w:p>
    <w:p w14:paraId="6D0110BE" w14:textId="77777777" w:rsidR="001A2FFE" w:rsidRPr="008562A2" w:rsidRDefault="001A2FFE" w:rsidP="001A2FFE">
      <w:pPr>
        <w:pStyle w:val="Doc-text2"/>
        <w:ind w:left="0" w:firstLine="0"/>
      </w:pPr>
    </w:p>
    <w:p w14:paraId="5CEC2F13" w14:textId="5D86F330"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50</w:t>
      </w:r>
      <w:r w:rsidRPr="008562A2">
        <w:t>][NR15 NR16] RRC Rapporteur Correction CRs (Ericsson)</w:t>
      </w:r>
    </w:p>
    <w:p w14:paraId="6BD6D506" w14:textId="77777777" w:rsidR="001A2FFE" w:rsidRPr="008562A2" w:rsidRDefault="001A2FFE" w:rsidP="001A2FFE">
      <w:pPr>
        <w:pStyle w:val="EmailDiscussion2"/>
      </w:pPr>
      <w:r w:rsidRPr="008562A2">
        <w:tab/>
        <w:t>Scope: CR approval, Revisions and merged versions of R2-2009840 (R15) and R2-2009841 (R16), converge on finally agreeable wording for CR2136/36.</w:t>
      </w:r>
    </w:p>
    <w:p w14:paraId="2BB74150" w14:textId="77777777" w:rsidR="001A2FFE" w:rsidRPr="008562A2" w:rsidRDefault="001A2FFE" w:rsidP="001A2FFE">
      <w:pPr>
        <w:pStyle w:val="EmailDiscussion2"/>
      </w:pPr>
      <w:r w:rsidRPr="008562A2">
        <w:tab/>
        <w:t xml:space="preserve">Intended outcome: Agreed CRs. </w:t>
      </w:r>
    </w:p>
    <w:p w14:paraId="305176E6" w14:textId="137F2F00" w:rsidR="001A2FFE" w:rsidRPr="008562A2" w:rsidRDefault="001A2FFE" w:rsidP="001A2FFE">
      <w:pPr>
        <w:pStyle w:val="EmailDiscussion2"/>
      </w:pPr>
      <w:r w:rsidRPr="008562A2">
        <w:tab/>
        <w:t>Deadline: Short (for RP)</w:t>
      </w:r>
    </w:p>
    <w:p w14:paraId="234B820A" w14:textId="7F43D26E" w:rsidR="0001289A" w:rsidRDefault="0001289A" w:rsidP="0001289A">
      <w:pPr>
        <w:pStyle w:val="EmailDiscussion2"/>
      </w:pPr>
      <w:r w:rsidRPr="008562A2">
        <w:t>=&gt; Agreed in</w:t>
      </w:r>
      <w:r w:rsidRPr="008562A2">
        <w:rPr>
          <w:lang w:val="en-US" w:eastAsia="zh-TW"/>
        </w:rPr>
        <w:t xml:space="preserve"> </w:t>
      </w:r>
      <w:r w:rsidRPr="008562A2">
        <w:t>R2-2011147 and R2-2011148</w:t>
      </w:r>
      <w:r w:rsidR="00DC21B2">
        <w:t>…but later revised in</w:t>
      </w:r>
      <w:r w:rsidRPr="008562A2">
        <w:t>.</w:t>
      </w:r>
    </w:p>
    <w:p w14:paraId="51EB0B55" w14:textId="77777777" w:rsidR="00DC21B2" w:rsidRDefault="00DC21B2" w:rsidP="00970B2F">
      <w:pPr>
        <w:pStyle w:val="EmailDiscussion2"/>
        <w:rPr>
          <w:rFonts w:ascii="Calibri" w:hAnsi="Calibri"/>
        </w:rPr>
      </w:pPr>
      <w:r>
        <w:tab/>
        <w:t>R2-2011147 –&gt; R2-2011254</w:t>
      </w:r>
    </w:p>
    <w:p w14:paraId="411E9FAF" w14:textId="4B8F5E1C" w:rsidR="00DC21B2" w:rsidRDefault="00970B2F" w:rsidP="00970B2F">
      <w:pPr>
        <w:pStyle w:val="EmailDiscussion2"/>
      </w:pPr>
      <w:r>
        <w:tab/>
      </w:r>
      <w:r w:rsidR="00DC21B2">
        <w:t>R2-2011148 –&gt; R2-2011255</w:t>
      </w:r>
    </w:p>
    <w:p w14:paraId="7AAAE19B" w14:textId="2020820B" w:rsidR="00DC21B2" w:rsidRDefault="00F37E17" w:rsidP="00970B2F">
      <w:pPr>
        <w:pStyle w:val="EmailDiscussion2"/>
      </w:pPr>
      <w:r>
        <w:t>=&gt; Agreed in R2-2011254 and R2-2011255</w:t>
      </w:r>
    </w:p>
    <w:p w14:paraId="3C839D40" w14:textId="77777777" w:rsidR="00F37E17" w:rsidRPr="008562A2" w:rsidRDefault="00F37E17" w:rsidP="00970B2F">
      <w:pPr>
        <w:pStyle w:val="EmailDiscussion2"/>
      </w:pPr>
    </w:p>
    <w:p w14:paraId="4B8AAEDC" w14:textId="77777777" w:rsidR="0001289A" w:rsidRPr="008562A2" w:rsidRDefault="0001289A" w:rsidP="0001289A">
      <w:pPr>
        <w:pStyle w:val="EmailDiscussion2"/>
      </w:pPr>
      <w:r w:rsidRPr="008562A2">
        <w:t>=&gt; Noted</w:t>
      </w:r>
      <w:r w:rsidRPr="008562A2">
        <w:rPr>
          <w:lang w:eastAsia="zh-TW"/>
        </w:rPr>
        <w:t xml:space="preserve"> in </w:t>
      </w:r>
      <w:r w:rsidRPr="008562A2">
        <w:t>R2-2010859.</w:t>
      </w:r>
    </w:p>
    <w:p w14:paraId="72D0A679" w14:textId="77777777" w:rsidR="0001289A" w:rsidRPr="008562A2" w:rsidRDefault="0001289A" w:rsidP="001A2FFE">
      <w:pPr>
        <w:pStyle w:val="EmailDiscussion2"/>
      </w:pPr>
    </w:p>
    <w:p w14:paraId="404B316B" w14:textId="77777777" w:rsidR="001A2FFE" w:rsidRPr="008562A2" w:rsidRDefault="001A2FFE" w:rsidP="001A2FFE">
      <w:pPr>
        <w:pStyle w:val="BoldComments"/>
      </w:pPr>
      <w:r w:rsidRPr="008562A2">
        <w:t>ASN.1 to release</w:t>
      </w:r>
    </w:p>
    <w:p w14:paraId="1FB3A3E0" w14:textId="55C218F4" w:rsidR="001A2FFE" w:rsidRPr="008562A2" w:rsidRDefault="001A2FFE" w:rsidP="001A2FFE">
      <w:pPr>
        <w:pStyle w:val="Doc-title"/>
      </w:pPr>
      <w:r w:rsidRPr="008562A2">
        <w:t>R2-2009842</w:t>
      </w:r>
      <w:r w:rsidRPr="008562A2">
        <w:tab/>
        <w:t>Correction to release of list elements using toReleaseList</w:t>
      </w:r>
      <w:r w:rsidRPr="008562A2">
        <w:tab/>
        <w:t>Ericsson</w:t>
      </w:r>
      <w:r w:rsidRPr="008562A2">
        <w:tab/>
        <w:t>CR</w:t>
      </w:r>
      <w:r w:rsidRPr="008562A2">
        <w:tab/>
        <w:t>Rel-15</w:t>
      </w:r>
      <w:r w:rsidRPr="008562A2">
        <w:tab/>
        <w:t>38.331</w:t>
      </w:r>
      <w:r w:rsidRPr="008562A2">
        <w:tab/>
        <w:t>15.11.0</w:t>
      </w:r>
      <w:r w:rsidRPr="008562A2">
        <w:tab/>
        <w:t>2135</w:t>
      </w:r>
      <w:r w:rsidRPr="008562A2">
        <w:tab/>
        <w:t>-</w:t>
      </w:r>
      <w:r w:rsidRPr="008562A2">
        <w:tab/>
        <w:t>F</w:t>
      </w:r>
      <w:r w:rsidRPr="008562A2">
        <w:tab/>
        <w:t>NR_newRAT-Core</w:t>
      </w:r>
    </w:p>
    <w:p w14:paraId="49A27F39" w14:textId="65FF892E" w:rsidR="001A2FFE" w:rsidRPr="008562A2" w:rsidRDefault="001A2FFE" w:rsidP="001A2FFE">
      <w:pPr>
        <w:pStyle w:val="Doc-title"/>
      </w:pPr>
      <w:r w:rsidRPr="008562A2">
        <w:t>R2-2011149</w:t>
      </w:r>
      <w:r w:rsidRPr="008562A2">
        <w:tab/>
        <w:t>Correction to release of list elements using toReleaseList</w:t>
      </w:r>
      <w:r w:rsidRPr="008562A2">
        <w:tab/>
        <w:t>Ericsson</w:t>
      </w:r>
      <w:r w:rsidRPr="008562A2">
        <w:tab/>
        <w:t>CR</w:t>
      </w:r>
      <w:r w:rsidRPr="008562A2">
        <w:tab/>
        <w:t>Rel-15</w:t>
      </w:r>
      <w:r w:rsidRPr="008562A2">
        <w:tab/>
        <w:t>38.331</w:t>
      </w:r>
      <w:r w:rsidRPr="008562A2">
        <w:tab/>
        <w:t>15.11.0</w:t>
      </w:r>
      <w:r w:rsidRPr="008562A2">
        <w:tab/>
        <w:t>2135</w:t>
      </w:r>
      <w:r w:rsidRPr="008562A2">
        <w:tab/>
        <w:t>1</w:t>
      </w:r>
      <w:r w:rsidRPr="008562A2">
        <w:tab/>
        <w:t>F</w:t>
      </w:r>
      <w:r w:rsidRPr="008562A2">
        <w:tab/>
        <w:t>NR_newRAT-Core</w:t>
      </w:r>
    </w:p>
    <w:p w14:paraId="79F7860B" w14:textId="7FB95117" w:rsidR="001A2FFE" w:rsidRPr="008562A2" w:rsidRDefault="001A2FFE" w:rsidP="001A2FFE">
      <w:pPr>
        <w:pStyle w:val="Doc-title"/>
      </w:pPr>
      <w:r w:rsidRPr="008562A2">
        <w:t>R2-2009843</w:t>
      </w:r>
      <w:r w:rsidRPr="008562A2">
        <w:tab/>
        <w:t>Correction to release of list elements using toReleaseList</w:t>
      </w:r>
      <w:r w:rsidRPr="008562A2">
        <w:tab/>
        <w:t>Ericsson</w:t>
      </w:r>
      <w:r w:rsidRPr="008562A2">
        <w:tab/>
        <w:t>CR</w:t>
      </w:r>
      <w:r w:rsidRPr="008562A2">
        <w:tab/>
        <w:t>Rel-16</w:t>
      </w:r>
      <w:r w:rsidRPr="008562A2">
        <w:tab/>
        <w:t>38.331</w:t>
      </w:r>
      <w:r w:rsidRPr="008562A2">
        <w:tab/>
        <w:t>16.2.0</w:t>
      </w:r>
      <w:r w:rsidRPr="008562A2">
        <w:tab/>
        <w:t>2136</w:t>
      </w:r>
      <w:r w:rsidRPr="008562A2">
        <w:tab/>
        <w:t>-</w:t>
      </w:r>
      <w:r w:rsidRPr="008562A2">
        <w:tab/>
        <w:t>A</w:t>
      </w:r>
      <w:r w:rsidRPr="008562A2">
        <w:tab/>
        <w:t>NR_newRAT-Core, TEI16</w:t>
      </w:r>
    </w:p>
    <w:p w14:paraId="27DE5A1F" w14:textId="207BE6E3" w:rsidR="001A2FFE" w:rsidRPr="008562A2" w:rsidRDefault="001A2FFE" w:rsidP="001A2FFE">
      <w:pPr>
        <w:pStyle w:val="Doc-title"/>
      </w:pPr>
      <w:r w:rsidRPr="008562A2">
        <w:lastRenderedPageBreak/>
        <w:t>R2-2011150</w:t>
      </w:r>
      <w:r w:rsidRPr="008562A2">
        <w:tab/>
        <w:t>Correction to release of list elements using toReleaseList</w:t>
      </w:r>
      <w:r w:rsidRPr="008562A2">
        <w:tab/>
        <w:t>Ericsson</w:t>
      </w:r>
      <w:r w:rsidRPr="008562A2">
        <w:tab/>
        <w:t>CR</w:t>
      </w:r>
      <w:r w:rsidRPr="008562A2">
        <w:tab/>
        <w:t>Rel-16</w:t>
      </w:r>
      <w:r w:rsidRPr="008562A2">
        <w:tab/>
        <w:t>38.331</w:t>
      </w:r>
      <w:r w:rsidRPr="008562A2">
        <w:tab/>
        <w:t>16.2.0</w:t>
      </w:r>
      <w:r w:rsidRPr="008562A2">
        <w:tab/>
        <w:t>2136</w:t>
      </w:r>
      <w:r w:rsidRPr="008562A2">
        <w:tab/>
        <w:t>1</w:t>
      </w:r>
      <w:r w:rsidRPr="008562A2">
        <w:tab/>
        <w:t>A</w:t>
      </w:r>
      <w:r w:rsidRPr="008562A2">
        <w:tab/>
        <w:t>NR_newRAT-Core, TEI16</w:t>
      </w:r>
    </w:p>
    <w:p w14:paraId="18341023" w14:textId="77777777" w:rsidR="001A2FFE" w:rsidRPr="008562A2" w:rsidRDefault="001A2FFE" w:rsidP="001A2FFE">
      <w:pPr>
        <w:pStyle w:val="Doc-text2"/>
      </w:pPr>
      <w:r w:rsidRPr="008562A2">
        <w:t>-</w:t>
      </w:r>
      <w:r w:rsidRPr="008562A2">
        <w:tab/>
        <w:t>[009] Chair: there seems to be support to have a wording change.</w:t>
      </w:r>
    </w:p>
    <w:p w14:paraId="205BBD0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[009] CR2135/36 are Merged with Rapporteur CRs, assuming that agreeable wording can be found. </w:t>
      </w:r>
    </w:p>
    <w:p w14:paraId="7A6F4C6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[009] Further discussion on the final wording seems needed for agreement, can be discussed in the email approval discussion for the Rapporteur CRs. </w:t>
      </w:r>
    </w:p>
    <w:p w14:paraId="1AD2A7E5" w14:textId="77777777" w:rsidR="001A2FFE" w:rsidRPr="008562A2" w:rsidRDefault="001A2FFE" w:rsidP="001A2FFE">
      <w:pPr>
        <w:pStyle w:val="BoldComments"/>
      </w:pPr>
      <w:r w:rsidRPr="008562A2">
        <w:t>UAI</w:t>
      </w:r>
    </w:p>
    <w:p w14:paraId="1E7FB092" w14:textId="3CA0EF63" w:rsidR="001A2FFE" w:rsidRPr="008562A2" w:rsidRDefault="001A2FFE" w:rsidP="001A2FFE">
      <w:pPr>
        <w:pStyle w:val="Doc-title"/>
      </w:pPr>
      <w:r w:rsidRPr="008562A2">
        <w:t>R2-2009074</w:t>
      </w:r>
      <w:r w:rsidRPr="008562A2">
        <w:tab/>
        <w:t>Correction on UAI during handover</w:t>
      </w:r>
      <w:r w:rsidRPr="008562A2">
        <w:tab/>
        <w:t>vivo, Ericsson, Xiaomi, Intel Corporation</w:t>
      </w:r>
      <w:r w:rsidR="000552F1" w:rsidRPr="000552F1">
        <w:t>, Huawei, HiSilicon</w:t>
      </w:r>
      <w:r w:rsidRPr="008562A2">
        <w:tab/>
        <w:t>CR</w:t>
      </w:r>
      <w:r w:rsidRPr="008562A2">
        <w:tab/>
        <w:t>Rel-16</w:t>
      </w:r>
      <w:r w:rsidRPr="008562A2">
        <w:tab/>
        <w:t>38.331</w:t>
      </w:r>
      <w:r w:rsidRPr="008562A2">
        <w:tab/>
        <w:t>16.2.0</w:t>
      </w:r>
      <w:r w:rsidRPr="008562A2">
        <w:tab/>
        <w:t>2029</w:t>
      </w:r>
      <w:r w:rsidRPr="008562A2">
        <w:tab/>
        <w:t>-</w:t>
      </w:r>
      <w:r w:rsidRPr="008562A2">
        <w:tab/>
        <w:t>F</w:t>
      </w:r>
      <w:r w:rsidRPr="008562A2">
        <w:tab/>
        <w:t>NR_newRAT-Core, 5G_V2X_NRSL-Core</w:t>
      </w:r>
    </w:p>
    <w:p w14:paraId="23A5833E" w14:textId="77777777" w:rsidR="001A2FFE" w:rsidRPr="008562A2" w:rsidRDefault="001A2FFE" w:rsidP="001A2FFE">
      <w:pPr>
        <w:pStyle w:val="Doc-comment"/>
      </w:pPr>
      <w:r w:rsidRPr="008562A2">
        <w:t>Moved from 6.1.1</w:t>
      </w:r>
    </w:p>
    <w:p w14:paraId="1FA8AFD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[009] Agreed</w:t>
      </w:r>
    </w:p>
    <w:p w14:paraId="256E0460" w14:textId="223E8EA0" w:rsidR="001A2FFE" w:rsidRPr="008562A2" w:rsidRDefault="001A2FFE" w:rsidP="001A2FFE">
      <w:pPr>
        <w:pStyle w:val="Doc-title"/>
      </w:pPr>
      <w:r w:rsidRPr="008562A2">
        <w:t>R2-2009075</w:t>
      </w:r>
      <w:r w:rsidRPr="008562A2">
        <w:tab/>
        <w:t>Correction on UAI during handover</w:t>
      </w:r>
      <w:r w:rsidRPr="008562A2">
        <w:tab/>
        <w:t>vivo, Ericsson, Xiaomi, Intel Corporation</w:t>
      </w:r>
      <w:r w:rsidR="000552F1" w:rsidRPr="000552F1">
        <w:t>, Huawei, HiSilicon</w:t>
      </w:r>
      <w:r w:rsidRPr="008562A2">
        <w:tab/>
        <w:t>CR</w:t>
      </w:r>
      <w:r w:rsidRPr="008562A2">
        <w:tab/>
        <w:t>Rel-15</w:t>
      </w:r>
      <w:r w:rsidRPr="008562A2">
        <w:tab/>
        <w:t>38.331</w:t>
      </w:r>
      <w:r w:rsidRPr="008562A2">
        <w:tab/>
        <w:t>15.11.0</w:t>
      </w:r>
      <w:r w:rsidRPr="008562A2">
        <w:tab/>
        <w:t>2030</w:t>
      </w:r>
      <w:r w:rsidRPr="008562A2">
        <w:tab/>
        <w:t>-</w:t>
      </w:r>
      <w:r w:rsidRPr="008562A2">
        <w:tab/>
        <w:t>F</w:t>
      </w:r>
      <w:r w:rsidRPr="008562A2">
        <w:tab/>
        <w:t>NR_newRAT-Core</w:t>
      </w:r>
    </w:p>
    <w:p w14:paraId="08AA9EBC" w14:textId="77777777" w:rsidR="001A2FFE" w:rsidRPr="008562A2" w:rsidRDefault="001A2FFE" w:rsidP="001A2FFE">
      <w:pPr>
        <w:pStyle w:val="Doc-comment"/>
      </w:pPr>
      <w:r w:rsidRPr="008562A2">
        <w:t>Moved from 6.1.1</w:t>
      </w:r>
    </w:p>
    <w:p w14:paraId="14984D3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[009] Agreed</w:t>
      </w:r>
    </w:p>
    <w:p w14:paraId="31D621CD" w14:textId="091DA33B" w:rsidR="001A2FFE" w:rsidRPr="008562A2" w:rsidRDefault="001A2FFE" w:rsidP="001A2FFE">
      <w:pPr>
        <w:pStyle w:val="Doc-title"/>
      </w:pPr>
      <w:r w:rsidRPr="008562A2">
        <w:t>R2-2009076</w:t>
      </w:r>
      <w:r w:rsidRPr="008562A2">
        <w:tab/>
        <w:t>Correction on UAI during handover</w:t>
      </w:r>
      <w:r w:rsidRPr="008562A2">
        <w:tab/>
        <w:t>vivo, Ericsson, Xiaomi, Intel Corporation</w:t>
      </w:r>
      <w:r w:rsidR="000552F1" w:rsidRPr="000552F1">
        <w:t>, Huawei, HiSilicon</w:t>
      </w:r>
      <w:r w:rsidRPr="008562A2">
        <w:tab/>
        <w:t>CR</w:t>
      </w:r>
      <w:r w:rsidRPr="008562A2">
        <w:tab/>
        <w:t>Rel-16</w:t>
      </w:r>
      <w:r w:rsidRPr="008562A2">
        <w:tab/>
        <w:t>36.331</w:t>
      </w:r>
      <w:r w:rsidRPr="008562A2">
        <w:tab/>
        <w:t>16.2.1</w:t>
      </w:r>
      <w:r w:rsidRPr="008562A2">
        <w:tab/>
        <w:t>4454</w:t>
      </w:r>
      <w:r w:rsidRPr="008562A2">
        <w:tab/>
        <w:t>-</w:t>
      </w:r>
      <w:r w:rsidRPr="008562A2">
        <w:tab/>
        <w:t>F</w:t>
      </w:r>
      <w:r w:rsidRPr="008562A2">
        <w:tab/>
        <w:t>LTE_eV2X-Core, NR_newRAT-Core</w:t>
      </w:r>
    </w:p>
    <w:p w14:paraId="7EDB7682" w14:textId="77777777" w:rsidR="001A2FFE" w:rsidRPr="008562A2" w:rsidRDefault="001A2FFE" w:rsidP="001A2FFE">
      <w:pPr>
        <w:pStyle w:val="Doc-comment"/>
      </w:pPr>
      <w:r w:rsidRPr="008562A2">
        <w:t>Moved from 6.1.1</w:t>
      </w:r>
    </w:p>
    <w:p w14:paraId="445E4C8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[009] Agreed</w:t>
      </w:r>
    </w:p>
    <w:p w14:paraId="70AB38F3" w14:textId="243C0E8E" w:rsidR="001A2FFE" w:rsidRPr="008562A2" w:rsidRDefault="001A2FFE" w:rsidP="001A2FFE">
      <w:pPr>
        <w:pStyle w:val="Doc-title"/>
      </w:pPr>
      <w:r w:rsidRPr="008562A2">
        <w:t>R2-2009077</w:t>
      </w:r>
      <w:r w:rsidRPr="008562A2">
        <w:tab/>
        <w:t>Correction on UAI during handover</w:t>
      </w:r>
      <w:r w:rsidRPr="008562A2">
        <w:tab/>
        <w:t>vivo, Ericsson, Xiaomi, Intel Corporation</w:t>
      </w:r>
      <w:r w:rsidR="000552F1" w:rsidRPr="000552F1">
        <w:t>, Huawei, HiSilicon</w:t>
      </w:r>
      <w:r w:rsidRPr="008562A2">
        <w:tab/>
        <w:t>CR</w:t>
      </w:r>
      <w:r w:rsidRPr="008562A2">
        <w:tab/>
        <w:t>Rel-15</w:t>
      </w:r>
      <w:r w:rsidRPr="008562A2">
        <w:tab/>
        <w:t>36.331</w:t>
      </w:r>
      <w:r w:rsidRPr="008562A2">
        <w:tab/>
        <w:t>15.11.0</w:t>
      </w:r>
      <w:r w:rsidRPr="008562A2">
        <w:tab/>
        <w:t>4455</w:t>
      </w:r>
      <w:r w:rsidRPr="008562A2">
        <w:tab/>
        <w:t>-</w:t>
      </w:r>
      <w:r w:rsidRPr="008562A2">
        <w:tab/>
        <w:t>F</w:t>
      </w:r>
      <w:r w:rsidRPr="008562A2">
        <w:tab/>
        <w:t>NR_newRAT-Core</w:t>
      </w:r>
    </w:p>
    <w:p w14:paraId="73B4B4EA" w14:textId="77777777" w:rsidR="001A2FFE" w:rsidRPr="008562A2" w:rsidRDefault="001A2FFE" w:rsidP="001A2FFE">
      <w:pPr>
        <w:pStyle w:val="Doc-comment"/>
      </w:pPr>
      <w:r w:rsidRPr="008562A2">
        <w:t>Moved from 6.1.1</w:t>
      </w:r>
    </w:p>
    <w:p w14:paraId="768D71E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[009] Agreed</w:t>
      </w:r>
    </w:p>
    <w:p w14:paraId="2B57F00E" w14:textId="77777777" w:rsidR="001A2FFE" w:rsidRPr="008562A2" w:rsidRDefault="001A2FFE" w:rsidP="001A2FFE">
      <w:pPr>
        <w:pStyle w:val="BoldComments"/>
      </w:pPr>
      <w:r w:rsidRPr="008562A2">
        <w:t xml:space="preserve">If supported </w:t>
      </w:r>
    </w:p>
    <w:p w14:paraId="67A11F07" w14:textId="2B4F4E2D" w:rsidR="001A2FFE" w:rsidRPr="008562A2" w:rsidRDefault="001A2FFE" w:rsidP="001A2FFE">
      <w:pPr>
        <w:pStyle w:val="Doc-title"/>
      </w:pPr>
      <w:r w:rsidRPr="008562A2">
        <w:t>R2-2009477</w:t>
      </w:r>
      <w:r w:rsidRPr="008562A2">
        <w:tab/>
        <w:t>Clarification on optional feature without UE AS capability</w:t>
      </w:r>
      <w:r w:rsidRPr="008562A2">
        <w:tab/>
        <w:t>Apple</w:t>
      </w:r>
      <w:r w:rsidRPr="008562A2">
        <w:tab/>
        <w:t>CR</w:t>
      </w:r>
      <w:r w:rsidRPr="008562A2">
        <w:tab/>
        <w:t>Rel-16</w:t>
      </w:r>
      <w:r w:rsidRPr="008562A2">
        <w:tab/>
        <w:t>38.331</w:t>
      </w:r>
      <w:r w:rsidRPr="008562A2">
        <w:tab/>
        <w:t>16.2.0</w:t>
      </w:r>
      <w:r w:rsidRPr="008562A2">
        <w:tab/>
        <w:t>2081</w:t>
      </w:r>
      <w:r w:rsidRPr="008562A2">
        <w:tab/>
        <w:t>-</w:t>
      </w:r>
      <w:r w:rsidRPr="008562A2">
        <w:tab/>
        <w:t>F</w:t>
      </w:r>
      <w:r w:rsidRPr="008562A2">
        <w:tab/>
        <w:t>NR_newRAT-Core, TEI16</w:t>
      </w:r>
    </w:p>
    <w:p w14:paraId="2B30367F" w14:textId="77777777" w:rsidR="001A2FFE" w:rsidRPr="008562A2" w:rsidRDefault="001A2FFE" w:rsidP="001A2FFE">
      <w:pPr>
        <w:pStyle w:val="Doc-comment"/>
      </w:pPr>
      <w:r w:rsidRPr="008562A2">
        <w:t>Moved from 6.16</w:t>
      </w:r>
    </w:p>
    <w:p w14:paraId="73A76FA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[009] Merged to both R16 and R15 Rapporteur RRC CRs. The clarification </w:t>
      </w:r>
      <w:r w:rsidRPr="008562A2">
        <w:rPr>
          <w:bCs/>
        </w:rPr>
        <w:t xml:space="preserve">on optional feature without UE AS capability </w:t>
      </w:r>
      <w:r w:rsidRPr="008562A2">
        <w:t xml:space="preserve">is agreed and applicable to both Rel-15 and Rel-16. </w:t>
      </w:r>
    </w:p>
    <w:p w14:paraId="7972C7AF" w14:textId="77777777" w:rsidR="001A2FFE" w:rsidRPr="008562A2" w:rsidRDefault="001A2FFE" w:rsidP="001A2FFE">
      <w:pPr>
        <w:pStyle w:val="Doc-text2"/>
      </w:pPr>
    </w:p>
    <w:p w14:paraId="43636E00" w14:textId="77777777" w:rsidR="001A2FFE" w:rsidRPr="008562A2" w:rsidRDefault="001A2FFE" w:rsidP="001A2FFE">
      <w:pPr>
        <w:pStyle w:val="Comments"/>
      </w:pPr>
      <w:r w:rsidRPr="008562A2">
        <w:t>Withdrawn</w:t>
      </w:r>
    </w:p>
    <w:p w14:paraId="587FBF5B" w14:textId="77777777" w:rsidR="001A2FFE" w:rsidRPr="008562A2" w:rsidRDefault="001A2FFE" w:rsidP="001A2FFE">
      <w:pPr>
        <w:pStyle w:val="Doc-title"/>
      </w:pPr>
      <w:r w:rsidRPr="008562A2">
        <w:t>R2-2009078</w:t>
      </w:r>
      <w:r w:rsidRPr="008562A2">
        <w:tab/>
        <w:t>Correction on prohibit timer upon MR-DC release</w:t>
      </w:r>
      <w:r w:rsidRPr="008562A2">
        <w:tab/>
        <w:t>vivo</w:t>
      </w:r>
      <w:r w:rsidRPr="008562A2">
        <w:tab/>
        <w:t>CR</w:t>
      </w:r>
      <w:r w:rsidRPr="008562A2">
        <w:tab/>
        <w:t>Rel-16</w:t>
      </w:r>
      <w:r w:rsidRPr="008562A2">
        <w:tab/>
        <w:t>38.331</w:t>
      </w:r>
      <w:r w:rsidRPr="008562A2">
        <w:tab/>
        <w:t>16.2.0</w:t>
      </w:r>
      <w:r w:rsidRPr="008562A2">
        <w:tab/>
        <w:t>2031</w:t>
      </w:r>
      <w:r w:rsidRPr="008562A2">
        <w:tab/>
        <w:t>-</w:t>
      </w:r>
      <w:r w:rsidRPr="008562A2">
        <w:tab/>
        <w:t>F</w:t>
      </w:r>
      <w:r w:rsidRPr="008562A2">
        <w:tab/>
        <w:t>NR_newRAT-Core</w:t>
      </w:r>
      <w:r w:rsidRPr="008562A2">
        <w:tab/>
        <w:t>Withdrawn</w:t>
      </w:r>
    </w:p>
    <w:p w14:paraId="37DCD93B" w14:textId="77777777" w:rsidR="001A2FFE" w:rsidRPr="008562A2" w:rsidRDefault="001A2FFE" w:rsidP="001A2FFE">
      <w:pPr>
        <w:pStyle w:val="Doc-text2"/>
        <w:ind w:left="0" w:firstLine="0"/>
      </w:pPr>
    </w:p>
    <w:p w14:paraId="2E8677BD" w14:textId="77777777" w:rsidR="001A2FFE" w:rsidRPr="008562A2" w:rsidRDefault="001A2FFE" w:rsidP="001A2FFE">
      <w:pPr>
        <w:pStyle w:val="Heading3"/>
      </w:pPr>
      <w:bookmarkStart w:id="146" w:name="_Toc57284202"/>
      <w:bookmarkStart w:id="147" w:name="_Toc57677062"/>
      <w:bookmarkStart w:id="148" w:name="_Toc62219166"/>
      <w:r w:rsidRPr="008562A2">
        <w:t>5.4.2</w:t>
      </w:r>
      <w:r w:rsidRPr="008562A2">
        <w:tab/>
        <w:t>LTE changes related to NR</w:t>
      </w:r>
      <w:bookmarkEnd w:id="146"/>
      <w:bookmarkEnd w:id="147"/>
      <w:bookmarkEnd w:id="148"/>
    </w:p>
    <w:p w14:paraId="77AC5630" w14:textId="77777777" w:rsidR="001A2FFE" w:rsidRPr="008562A2" w:rsidRDefault="001A2FFE" w:rsidP="001A2FFE">
      <w:pPr>
        <w:pStyle w:val="BoldComments"/>
      </w:pPr>
      <w:r w:rsidRPr="008562A2">
        <w:t>SIB19+ extension</w:t>
      </w:r>
    </w:p>
    <w:p w14:paraId="2973690C" w14:textId="2698818E" w:rsidR="001A2FFE" w:rsidRPr="008562A2" w:rsidRDefault="001A2FFE" w:rsidP="001A2FFE">
      <w:pPr>
        <w:pStyle w:val="Doc-title"/>
      </w:pPr>
      <w:r w:rsidRPr="008562A2">
        <w:t>R2-2009950</w:t>
      </w:r>
      <w:r w:rsidRPr="008562A2">
        <w:tab/>
        <w:t>Open issues on SIB extension correction</w:t>
      </w:r>
      <w:r w:rsidRPr="008562A2">
        <w:tab/>
        <w:t>Ericsson</w:t>
      </w:r>
      <w:r w:rsidRPr="008562A2">
        <w:tab/>
        <w:t>discussion</w:t>
      </w:r>
      <w:r w:rsidRPr="008562A2">
        <w:tab/>
        <w:t>Rel-15</w:t>
      </w:r>
      <w:r w:rsidRPr="008562A2">
        <w:tab/>
        <w:t>NR_newRAT-Core</w:t>
      </w:r>
    </w:p>
    <w:p w14:paraId="4B91C3B5" w14:textId="77777777" w:rsidR="001A2FFE" w:rsidRPr="008562A2" w:rsidRDefault="001A2FFE" w:rsidP="001A2FFE">
      <w:pPr>
        <w:pStyle w:val="Doc-text2"/>
      </w:pPr>
      <w:r w:rsidRPr="008562A2">
        <w:t>DISCUSSION Mon NOV 2</w:t>
      </w:r>
    </w:p>
    <w:p w14:paraId="320DC222" w14:textId="77777777" w:rsidR="001A2FFE" w:rsidRPr="008562A2" w:rsidRDefault="001A2FFE" w:rsidP="001A2FFE">
      <w:pPr>
        <w:pStyle w:val="Doc-text2"/>
      </w:pPr>
      <w:r w:rsidRPr="008562A2">
        <w:t xml:space="preserve">P1 </w:t>
      </w:r>
    </w:p>
    <w:p w14:paraId="54DD61D9" w14:textId="77777777" w:rsidR="001A2FFE" w:rsidRPr="008562A2" w:rsidRDefault="001A2FFE" w:rsidP="001A2FFE">
      <w:pPr>
        <w:pStyle w:val="Doc-text2"/>
      </w:pPr>
      <w:r w:rsidRPr="008562A2">
        <w:t>-</w:t>
      </w:r>
      <w:r w:rsidRPr="008562A2">
        <w:tab/>
        <w:t xml:space="preserve">Samsung believes that the ETWS/CMAS issue was in principle there from earlier and the consequence is that the affected SIBs cannot be acquired in one modification period, which is an acceptable consequence. </w:t>
      </w:r>
    </w:p>
    <w:p w14:paraId="4BFFB752" w14:textId="77777777" w:rsidR="001A2FFE" w:rsidRPr="008562A2" w:rsidRDefault="001A2FFE" w:rsidP="001A2FFE">
      <w:pPr>
        <w:pStyle w:val="Doc-text2"/>
      </w:pPr>
      <w:r w:rsidRPr="008562A2">
        <w:t>-</w:t>
      </w:r>
      <w:r w:rsidRPr="008562A2">
        <w:tab/>
        <w:t xml:space="preserve">Huawei think this was agreed at previous meeting and we don’t need further change to make it work. </w:t>
      </w:r>
    </w:p>
    <w:p w14:paraId="2C289770" w14:textId="77777777" w:rsidR="001A2FFE" w:rsidRPr="008562A2" w:rsidRDefault="001A2FFE" w:rsidP="001A2FFE">
      <w:pPr>
        <w:pStyle w:val="Doc-text2"/>
      </w:pPr>
      <w:r w:rsidRPr="008562A2">
        <w:t>-</w:t>
      </w:r>
      <w:r w:rsidRPr="008562A2">
        <w:tab/>
        <w:t xml:space="preserve">Nokia refers to previous discussions and agrees that the side effect is just a delay. </w:t>
      </w:r>
    </w:p>
    <w:p w14:paraId="2C466494" w14:textId="77777777" w:rsidR="001A2FFE" w:rsidRPr="008562A2" w:rsidRDefault="001A2FFE" w:rsidP="001A2FFE">
      <w:pPr>
        <w:pStyle w:val="Doc-text2"/>
      </w:pPr>
      <w:r w:rsidRPr="008562A2">
        <w:t>-</w:t>
      </w:r>
      <w:r w:rsidRPr="008562A2">
        <w:tab/>
        <w:t xml:space="preserve">Chair: There is no support to change this. </w:t>
      </w:r>
    </w:p>
    <w:p w14:paraId="238D40C8" w14:textId="77777777" w:rsidR="001A2FFE" w:rsidRPr="008562A2" w:rsidRDefault="001A2FFE" w:rsidP="001A2FFE">
      <w:pPr>
        <w:pStyle w:val="Doc-text2"/>
      </w:pPr>
      <w:r w:rsidRPr="008562A2">
        <w:t>-</w:t>
      </w:r>
      <w:r w:rsidRPr="008562A2">
        <w:tab/>
        <w:t>1</w:t>
      </w:r>
      <w:r w:rsidRPr="008562A2">
        <w:rPr>
          <w:vertAlign w:val="superscript"/>
        </w:rPr>
        <w:t>st</w:t>
      </w:r>
      <w:r w:rsidRPr="008562A2">
        <w:t xml:space="preserve"> Round agreement: P1 Not Agreed was superseded by later disc, see below. </w:t>
      </w:r>
    </w:p>
    <w:p w14:paraId="7CFB0947" w14:textId="77777777" w:rsidR="001A2FFE" w:rsidRPr="008562A2" w:rsidRDefault="001A2FFE" w:rsidP="001A2FFE">
      <w:pPr>
        <w:pStyle w:val="Doc-text2"/>
      </w:pPr>
      <w:r w:rsidRPr="008562A2">
        <w:t>P2</w:t>
      </w:r>
    </w:p>
    <w:p w14:paraId="459FD3B7" w14:textId="77777777" w:rsidR="001A2FFE" w:rsidRPr="008562A2" w:rsidRDefault="001A2FFE" w:rsidP="001A2FFE">
      <w:pPr>
        <w:pStyle w:val="Doc-text2"/>
      </w:pPr>
      <w:r w:rsidRPr="008562A2">
        <w:lastRenderedPageBreak/>
        <w:t>-</w:t>
      </w:r>
      <w:r w:rsidRPr="008562A2">
        <w:tab/>
        <w:t xml:space="preserve">TMO US think there will be a mix of legacy and new UEs and think it is important that we add new SIBs in both branches. Lenovo agrees with TMO US, and think there are operators who doesn’t have any of the problematic UEs. </w:t>
      </w:r>
    </w:p>
    <w:p w14:paraId="1F89F51D" w14:textId="77777777" w:rsidR="001A2FFE" w:rsidRPr="008562A2" w:rsidRDefault="001A2FFE" w:rsidP="001A2FFE">
      <w:pPr>
        <w:pStyle w:val="Doc-text2"/>
      </w:pPr>
      <w:r w:rsidRPr="008562A2">
        <w:t>-</w:t>
      </w:r>
      <w:r w:rsidRPr="008562A2">
        <w:tab/>
        <w:t xml:space="preserve">Nokia think we should not discuss this and think this was discussed already and is already covered in the interop statement. </w:t>
      </w:r>
    </w:p>
    <w:p w14:paraId="0A8D2704" w14:textId="77777777" w:rsidR="001A2FFE" w:rsidRPr="008562A2" w:rsidRDefault="001A2FFE" w:rsidP="001A2FFE">
      <w:pPr>
        <w:pStyle w:val="Doc-text2"/>
      </w:pPr>
      <w:r w:rsidRPr="008562A2">
        <w:t>-</w:t>
      </w:r>
      <w:r w:rsidRPr="008562A2">
        <w:tab/>
        <w:t xml:space="preserve">Huawei think that a new release anyway means that we impact UEs, and either way would be ok. </w:t>
      </w:r>
    </w:p>
    <w:p w14:paraId="641E70E2" w14:textId="77777777" w:rsidR="001A2FFE" w:rsidRPr="008562A2" w:rsidRDefault="001A2FFE" w:rsidP="001A2FFE">
      <w:pPr>
        <w:pStyle w:val="Doc-text2"/>
      </w:pPr>
      <w:r w:rsidRPr="008562A2">
        <w:t>-</w:t>
      </w:r>
      <w:r w:rsidRPr="008562A2">
        <w:tab/>
        <w:t xml:space="preserve">Samsung don’t see any backwards compatibility issue with P2. </w:t>
      </w:r>
    </w:p>
    <w:p w14:paraId="7EDD8349" w14:textId="77777777" w:rsidR="001A2FFE" w:rsidRPr="008562A2" w:rsidRDefault="001A2FFE" w:rsidP="001A2FFE">
      <w:pPr>
        <w:pStyle w:val="Doc-text2"/>
      </w:pPr>
      <w:r w:rsidRPr="008562A2">
        <w:t>-</w:t>
      </w:r>
      <w:r w:rsidRPr="008562A2">
        <w:tab/>
        <w:t xml:space="preserve">Chair: We will attempt to make a real decision when we have a SIB to add. </w:t>
      </w:r>
    </w:p>
    <w:p w14:paraId="13028B0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P2 no agreement for now. </w:t>
      </w:r>
    </w:p>
    <w:p w14:paraId="639C1043" w14:textId="77777777" w:rsidR="001A2FFE" w:rsidRPr="008562A2" w:rsidRDefault="001A2FFE" w:rsidP="001A2FFE">
      <w:pPr>
        <w:pStyle w:val="Doc-text2"/>
      </w:pPr>
    </w:p>
    <w:p w14:paraId="7528C52F" w14:textId="77777777" w:rsidR="001A2FFE" w:rsidRPr="008562A2" w:rsidRDefault="001A2FFE" w:rsidP="001A2FFE">
      <w:pPr>
        <w:pStyle w:val="Comments"/>
      </w:pPr>
      <w:r w:rsidRPr="008562A2">
        <w:t>P1 CB Fri after offline</w:t>
      </w:r>
    </w:p>
    <w:p w14:paraId="38219D07" w14:textId="0768D69A" w:rsidR="001A2FFE" w:rsidRPr="008562A2" w:rsidRDefault="001A2FFE" w:rsidP="001A2FFE">
      <w:pPr>
        <w:pStyle w:val="Doc-title"/>
      </w:pPr>
      <w:r w:rsidRPr="008562A2">
        <w:t>R2-2011172</w:t>
      </w:r>
      <w:r w:rsidRPr="008562A2">
        <w:tab/>
        <w:t xml:space="preserve">Clarification for SIBs scheduled in schedulingInfoListExt and posSchedulingInfoList </w:t>
      </w:r>
      <w:r w:rsidRPr="008562A2">
        <w:tab/>
        <w:t xml:space="preserve">Ericsson, Intel, NTT DOCOMO, INC., Samsung, ZTE Corporation, Sanechips, MediaTek Inc., Qualcomm, T-Mobile USA Inc., Apple </w:t>
      </w:r>
      <w:r w:rsidRPr="008562A2">
        <w:tab/>
        <w:t>CR</w:t>
      </w:r>
      <w:r w:rsidRPr="008562A2">
        <w:tab/>
        <w:t>Rel-15</w:t>
      </w:r>
      <w:r w:rsidRPr="008562A2">
        <w:tab/>
        <w:t>36.331</w:t>
      </w:r>
      <w:r w:rsidRPr="008562A2">
        <w:tab/>
        <w:t>15.11.0</w:t>
      </w:r>
      <w:r w:rsidRPr="008562A2">
        <w:tab/>
        <w:t>4533</w:t>
      </w:r>
      <w:r w:rsidRPr="008562A2">
        <w:tab/>
        <w:t>-</w:t>
      </w:r>
      <w:r w:rsidRPr="008562A2">
        <w:tab/>
        <w:t>F</w:t>
      </w:r>
      <w:r w:rsidRPr="008562A2">
        <w:tab/>
        <w:t>NR_newRAT-Core</w:t>
      </w:r>
    </w:p>
    <w:p w14:paraId="7C91E03E" w14:textId="77777777" w:rsidR="001A2FFE" w:rsidRPr="008562A2" w:rsidRDefault="001A2FFE" w:rsidP="001A2FFE">
      <w:pPr>
        <w:pStyle w:val="Doc-text2"/>
      </w:pPr>
      <w:r w:rsidRPr="008562A2">
        <w:t>DISCUSSION</w:t>
      </w:r>
    </w:p>
    <w:p w14:paraId="0354AE67" w14:textId="77777777" w:rsidR="001A2FFE" w:rsidRPr="008562A2" w:rsidRDefault="001A2FFE" w:rsidP="001A2FFE">
      <w:pPr>
        <w:pStyle w:val="Doc-text2"/>
      </w:pPr>
      <w:r w:rsidRPr="008562A2">
        <w:t>-</w:t>
      </w:r>
      <w:r w:rsidRPr="008562A2">
        <w:tab/>
        <w:t>Nokia are ok with the changes, and think that any issue at all related to SIB19+</w:t>
      </w:r>
    </w:p>
    <w:p w14:paraId="62B34CE7" w14:textId="77777777" w:rsidR="001A2FFE" w:rsidRPr="008562A2" w:rsidRDefault="001A2FFE" w:rsidP="001A2FFE">
      <w:pPr>
        <w:pStyle w:val="Doc-text2"/>
      </w:pPr>
      <w:r w:rsidRPr="008562A2">
        <w:t>-</w:t>
      </w:r>
      <w:r w:rsidRPr="008562A2">
        <w:tab/>
        <w:t xml:space="preserve">AT&amp;T support this proposal, and BT support it as well. </w:t>
      </w:r>
    </w:p>
    <w:p w14:paraId="139A2F90" w14:textId="77777777" w:rsidR="001A2FFE" w:rsidRPr="008562A2" w:rsidRDefault="001A2FFE" w:rsidP="001A2FFE">
      <w:pPr>
        <w:pStyle w:val="Doc-text2"/>
      </w:pPr>
      <w:r w:rsidRPr="008562A2">
        <w:t>-</w:t>
      </w:r>
      <w:r w:rsidRPr="008562A2">
        <w:tab/>
        <w:t xml:space="preserve">QC agrees somehow with Nokia, but also think this behaviour was already there. Are inclined to clarify this. </w:t>
      </w:r>
    </w:p>
    <w:p w14:paraId="1D1F522D" w14:textId="77777777" w:rsidR="001A2FFE" w:rsidRPr="008562A2" w:rsidRDefault="001A2FFE" w:rsidP="001A2FFE">
      <w:pPr>
        <w:pStyle w:val="Doc-text2"/>
      </w:pPr>
      <w:r w:rsidRPr="008562A2">
        <w:t>-</w:t>
      </w:r>
      <w:r w:rsidRPr="008562A2">
        <w:tab/>
        <w:t xml:space="preserve">ZTE think it is not precluded to discuss this in R2, UEs shouldn’t crash. They are technically correct. </w:t>
      </w:r>
    </w:p>
    <w:p w14:paraId="55A037ED" w14:textId="77777777" w:rsidR="001A2FFE" w:rsidRPr="008562A2" w:rsidRDefault="001A2FFE" w:rsidP="001A2FFE">
      <w:pPr>
        <w:pStyle w:val="Doc-text2"/>
      </w:pPr>
      <w:r w:rsidRPr="008562A2">
        <w:t>-</w:t>
      </w:r>
      <w:r w:rsidRPr="008562A2">
        <w:tab/>
        <w:t>Huawei agrees this is not only R15 change and wonder if we should really start from Rel-15 and for that point we need more time to think about. QC think this is indeed a R15 issue</w:t>
      </w:r>
    </w:p>
    <w:p w14:paraId="7E8E660C" w14:textId="77777777" w:rsidR="001A2FFE" w:rsidRPr="008562A2" w:rsidRDefault="001A2FFE" w:rsidP="001A2FFE">
      <w:pPr>
        <w:pStyle w:val="Doc-text2"/>
      </w:pPr>
      <w:r w:rsidRPr="008562A2">
        <w:t xml:space="preserve">Chair: there is significant support, some companies want to check </w:t>
      </w:r>
    </w:p>
    <w:p w14:paraId="37EDCA3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1 week email approval</w:t>
      </w:r>
    </w:p>
    <w:p w14:paraId="3873F441" w14:textId="77777777" w:rsidR="001A2FFE" w:rsidRPr="008562A2" w:rsidRDefault="001A2FFE" w:rsidP="001A2FFE">
      <w:pPr>
        <w:pStyle w:val="Doc-text2"/>
      </w:pPr>
    </w:p>
    <w:p w14:paraId="536E2BA4" w14:textId="589CC99D"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51</w:t>
      </w:r>
      <w:r w:rsidRPr="008562A2">
        <w:t xml:space="preserve">][NR15 LTE]  </w:t>
      </w:r>
      <w:r w:rsidRPr="008562A2">
        <w:rPr>
          <w:noProof/>
        </w:rPr>
        <w:t>Clarification for SIBs scheduled in schedulingInfoListExt and posSchedulingInfoList</w:t>
      </w:r>
      <w:r w:rsidRPr="008562A2">
        <w:t xml:space="preserve"> (Ericsson)</w:t>
      </w:r>
    </w:p>
    <w:p w14:paraId="448D1E1A" w14:textId="77777777" w:rsidR="001A2FFE" w:rsidRPr="008562A2" w:rsidRDefault="001A2FFE" w:rsidP="001A2FFE">
      <w:pPr>
        <w:pStyle w:val="EmailDiscussion2"/>
      </w:pPr>
      <w:r w:rsidRPr="008562A2">
        <w:tab/>
        <w:t>Scope: Allow time to check</w:t>
      </w:r>
    </w:p>
    <w:p w14:paraId="74C89805" w14:textId="77777777" w:rsidR="001A2FFE" w:rsidRPr="008562A2" w:rsidRDefault="001A2FFE" w:rsidP="001A2FFE">
      <w:pPr>
        <w:pStyle w:val="EmailDiscussion2"/>
      </w:pPr>
      <w:r w:rsidRPr="008562A2">
        <w:tab/>
        <w:t>Intended outcome: Agreed CRs</w:t>
      </w:r>
    </w:p>
    <w:p w14:paraId="4E7CEA15" w14:textId="77777777" w:rsidR="001A2FFE" w:rsidRPr="008562A2" w:rsidRDefault="001A2FFE" w:rsidP="001A2FFE">
      <w:pPr>
        <w:pStyle w:val="EmailDiscussion2"/>
      </w:pPr>
      <w:r w:rsidRPr="008562A2">
        <w:tab/>
        <w:t>Deadline: Short (for RP)</w:t>
      </w:r>
    </w:p>
    <w:p w14:paraId="29304B9E" w14:textId="3D9A5CFE" w:rsidR="00B50066" w:rsidRPr="008562A2" w:rsidRDefault="00B50066" w:rsidP="00B50066">
      <w:pPr>
        <w:pStyle w:val="EmailDiscussion2"/>
        <w:ind w:hanging="360"/>
      </w:pPr>
      <w:r w:rsidRPr="008562A2">
        <w:t>=&gt; Agreed in R2-2011247 (R</w:t>
      </w:r>
      <w:r w:rsidR="0054401E">
        <w:t>el</w:t>
      </w:r>
      <w:r w:rsidRPr="008562A2">
        <w:t>-15) and R2-2011248 (R</w:t>
      </w:r>
      <w:r w:rsidR="0054401E">
        <w:t>el</w:t>
      </w:r>
      <w:r w:rsidRPr="008562A2">
        <w:t>-16).</w:t>
      </w:r>
    </w:p>
    <w:p w14:paraId="3EA3EA02" w14:textId="3CD1AAF7" w:rsidR="001A2FFE" w:rsidRPr="008562A2" w:rsidRDefault="001A2FFE" w:rsidP="001A2FFE">
      <w:pPr>
        <w:pStyle w:val="Doc-text2"/>
      </w:pPr>
    </w:p>
    <w:p w14:paraId="529892E8" w14:textId="77777777" w:rsidR="00B50066" w:rsidRPr="008562A2" w:rsidRDefault="00B50066" w:rsidP="001A2FFE">
      <w:pPr>
        <w:pStyle w:val="Doc-text2"/>
      </w:pPr>
    </w:p>
    <w:p w14:paraId="31551FE0"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[AT112-e][010][NR15] LTE changes (Nokia)</w:t>
      </w:r>
    </w:p>
    <w:p w14:paraId="29B4A35A" w14:textId="77777777" w:rsidR="001A2FFE" w:rsidRPr="008562A2" w:rsidRDefault="001A2FFE" w:rsidP="001A2FFE">
      <w:pPr>
        <w:pStyle w:val="EmailDiscussion2"/>
        <w:ind w:left="1619"/>
      </w:pPr>
      <w:r w:rsidRPr="008562A2">
        <w:t>Treat R2-2008823, R2-2008824, R2-2009946, R2-2010600, R2-2010601</w:t>
      </w:r>
    </w:p>
    <w:p w14:paraId="11EB7868"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176F6EA" w14:textId="77777777" w:rsidR="001A2FFE" w:rsidRPr="008562A2" w:rsidRDefault="001A2FFE" w:rsidP="001A2FFE">
      <w:pPr>
        <w:pStyle w:val="EmailDiscussion2"/>
      </w:pPr>
      <w:r w:rsidRPr="008562A2">
        <w:tab/>
        <w:t>Deadline: Intermediate deadline(s) by Rapporteur, Final: Discussion stop at Wed Nov 11, 1200 UTC</w:t>
      </w:r>
    </w:p>
    <w:p w14:paraId="1BEB2D47" w14:textId="77777777" w:rsidR="001A2FFE" w:rsidRPr="008562A2" w:rsidRDefault="001A2FFE" w:rsidP="001A2FFE">
      <w:pPr>
        <w:pStyle w:val="BoldComments"/>
      </w:pPr>
      <w:r w:rsidRPr="008562A2">
        <w:t xml:space="preserve">256QAM </w:t>
      </w:r>
    </w:p>
    <w:p w14:paraId="2834AE19" w14:textId="2C102E25" w:rsidR="001A2FFE" w:rsidRPr="008562A2" w:rsidRDefault="001A2FFE" w:rsidP="001A2FFE">
      <w:pPr>
        <w:pStyle w:val="Doc-title"/>
      </w:pPr>
      <w:r w:rsidRPr="008562A2">
        <w:t>R2-2008823</w:t>
      </w:r>
      <w:r w:rsidRPr="008562A2">
        <w:tab/>
        <w:t>Clarification to usage of ul-256QAM-r15</w:t>
      </w:r>
      <w:r w:rsidRPr="008562A2">
        <w:tab/>
        <w:t>Nokia, Nokia Shanghai Bell</w:t>
      </w:r>
      <w:r w:rsidRPr="008562A2">
        <w:tab/>
        <w:t>CR</w:t>
      </w:r>
      <w:r w:rsidRPr="008562A2">
        <w:tab/>
        <w:t>Rel-15</w:t>
      </w:r>
      <w:r w:rsidRPr="008562A2">
        <w:tab/>
        <w:t>36.306</w:t>
      </w:r>
      <w:r w:rsidRPr="008562A2">
        <w:tab/>
        <w:t>15.9.0</w:t>
      </w:r>
      <w:r w:rsidRPr="008562A2">
        <w:tab/>
        <w:t>1787</w:t>
      </w:r>
      <w:r w:rsidRPr="008562A2">
        <w:tab/>
        <w:t>-</w:t>
      </w:r>
      <w:r w:rsidRPr="008562A2">
        <w:tab/>
        <w:t>F</w:t>
      </w:r>
      <w:r w:rsidRPr="008562A2">
        <w:tab/>
        <w:t>NR_newRAT-Core</w:t>
      </w:r>
    </w:p>
    <w:p w14:paraId="0807BC7E" w14:textId="77777777" w:rsidR="001A2FFE" w:rsidRPr="008562A2" w:rsidRDefault="001A2FFE" w:rsidP="001A2FFE">
      <w:pPr>
        <w:pStyle w:val="Doc-text2"/>
        <w:rPr>
          <w:rStyle w:val="Strong"/>
          <w:rFonts w:eastAsia="SimSun"/>
        </w:rPr>
      </w:pPr>
      <w:r w:rsidRPr="008562A2">
        <w:t>-</w:t>
      </w:r>
      <w:r w:rsidRPr="008562A2">
        <w:tab/>
        <w:t>[010] Intermediate Rapporteur Proposal 1: CRs R2-2008823 &amp; R2-2008824 are pursued. Ph2 to incorporate modifications suggested by the companies</w:t>
      </w:r>
      <w:r w:rsidRPr="008562A2">
        <w:rPr>
          <w:rStyle w:val="Strong"/>
          <w:rFonts w:eastAsia="SimSun"/>
        </w:rPr>
        <w:t>.</w:t>
      </w:r>
    </w:p>
    <w:p w14:paraId="2BD6E53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[010] revised</w:t>
      </w:r>
    </w:p>
    <w:p w14:paraId="6E247F11" w14:textId="77777777" w:rsidR="001A2FFE" w:rsidRPr="008562A2" w:rsidRDefault="001A2FFE" w:rsidP="001A2FFE">
      <w:pPr>
        <w:pStyle w:val="Doc-text2"/>
      </w:pPr>
    </w:p>
    <w:p w14:paraId="69FA1301" w14:textId="4C0A2CD2" w:rsidR="00043799" w:rsidRPr="008562A2" w:rsidRDefault="00043799" w:rsidP="00043799">
      <w:pPr>
        <w:pStyle w:val="Doc-title"/>
        <w:rPr>
          <w:rFonts w:cs="Arial"/>
          <w:lang w:val="en-US"/>
        </w:rPr>
      </w:pPr>
      <w:r w:rsidRPr="008562A2">
        <w:rPr>
          <w:lang w:val="en-US"/>
        </w:rPr>
        <w:t>R2-2011215</w:t>
      </w:r>
      <w:r w:rsidRPr="008562A2">
        <w:rPr>
          <w:lang w:val="en-US"/>
        </w:rPr>
        <w:tab/>
      </w:r>
      <w:r w:rsidR="00BF2AD1" w:rsidRPr="00BF2AD1">
        <w:rPr>
          <w:lang w:val="en-US"/>
        </w:rPr>
        <w:t>Capturing</w:t>
      </w:r>
      <w:r w:rsidRPr="008562A2">
        <w:rPr>
          <w:lang w:val="en-US"/>
        </w:rPr>
        <w:t xml:space="preserve"> ul-256QAM-r15</w:t>
      </w:r>
      <w:r w:rsidR="00BF2AD1" w:rsidRPr="00BF2AD1">
        <w:rPr>
          <w:lang w:val="en-US"/>
        </w:rPr>
        <w:t xml:space="preserve"> capability</w:t>
      </w:r>
      <w:r w:rsidRPr="008562A2">
        <w:rPr>
          <w:lang w:val="en-US"/>
        </w:rPr>
        <w:tab/>
        <w:t>Nokia, Nokia Shanghai Bell</w:t>
      </w:r>
      <w:r w:rsidRPr="008562A2">
        <w:rPr>
          <w:lang w:val="en-US"/>
        </w:rPr>
        <w:tab/>
        <w:t>CR</w:t>
      </w:r>
      <w:r w:rsidRPr="008562A2">
        <w:rPr>
          <w:lang w:val="en-US"/>
        </w:rPr>
        <w:tab/>
        <w:t>Rel-15</w:t>
      </w:r>
      <w:r w:rsidRPr="008562A2">
        <w:rPr>
          <w:lang w:val="en-US"/>
        </w:rPr>
        <w:tab/>
        <w:t>36.306</w:t>
      </w:r>
      <w:r w:rsidRPr="008562A2">
        <w:rPr>
          <w:lang w:val="en-US"/>
        </w:rPr>
        <w:tab/>
        <w:t>15.9.0</w:t>
      </w:r>
      <w:r w:rsidRPr="008562A2">
        <w:rPr>
          <w:lang w:val="en-US"/>
        </w:rPr>
        <w:tab/>
        <w:t>1787</w:t>
      </w:r>
      <w:r w:rsidRPr="008562A2">
        <w:rPr>
          <w:lang w:val="en-US"/>
        </w:rPr>
        <w:tab/>
        <w:t>1</w:t>
      </w:r>
      <w:r w:rsidRPr="008562A2">
        <w:rPr>
          <w:lang w:val="en-US"/>
        </w:rPr>
        <w:tab/>
        <w:t>F</w:t>
      </w:r>
      <w:r w:rsidRPr="008562A2">
        <w:rPr>
          <w:lang w:val="en-US"/>
        </w:rPr>
        <w:tab/>
      </w:r>
      <w:r w:rsidR="008416FF" w:rsidRPr="008416FF">
        <w:rPr>
          <w:lang w:val="en-US"/>
        </w:rPr>
        <w:t>LTE_1024QAM_DL-Core, TEI15</w:t>
      </w:r>
    </w:p>
    <w:p w14:paraId="39B80C98" w14:textId="431072FD" w:rsidR="00043799" w:rsidRPr="008562A2" w:rsidRDefault="00043799" w:rsidP="00016767">
      <w:pPr>
        <w:pStyle w:val="Agreement"/>
        <w:numPr>
          <w:ilvl w:val="0"/>
          <w:numId w:val="62"/>
        </w:numPr>
        <w:overflowPunct/>
        <w:autoSpaceDE/>
        <w:autoSpaceDN/>
        <w:adjustRightInd/>
        <w:textAlignment w:val="auto"/>
        <w:rPr>
          <w:lang w:val="en-US"/>
        </w:rPr>
      </w:pPr>
      <w:r w:rsidRPr="008562A2">
        <w:rPr>
          <w:lang w:val="en-US"/>
        </w:rPr>
        <w:t>[010] agreed</w:t>
      </w:r>
    </w:p>
    <w:p w14:paraId="691833E4" w14:textId="77777777" w:rsidR="00043799" w:rsidRPr="008562A2" w:rsidRDefault="00043799" w:rsidP="00043799">
      <w:pPr>
        <w:pStyle w:val="Doc-text2"/>
        <w:rPr>
          <w:lang w:val="en-US"/>
        </w:rPr>
      </w:pPr>
    </w:p>
    <w:p w14:paraId="092B9455" w14:textId="3D6647AF" w:rsidR="001A2FFE" w:rsidRPr="008562A2" w:rsidRDefault="001A2FFE" w:rsidP="001A2FFE">
      <w:pPr>
        <w:pStyle w:val="Doc-title"/>
      </w:pPr>
      <w:r w:rsidRPr="008562A2">
        <w:t>R2-2008824</w:t>
      </w:r>
      <w:r w:rsidRPr="008562A2">
        <w:tab/>
      </w:r>
      <w:r w:rsidR="00BF2AD1" w:rsidRPr="00BF2AD1">
        <w:t>Capturing</w:t>
      </w:r>
      <w:r w:rsidRPr="008562A2">
        <w:t xml:space="preserve"> ul-256QAM-r15</w:t>
      </w:r>
      <w:r w:rsidR="00BF2AD1" w:rsidRPr="00BF2AD1">
        <w:t xml:space="preserve"> capability</w:t>
      </w:r>
      <w:r w:rsidRPr="008562A2">
        <w:tab/>
        <w:t>Nokia, Nokia Shanghai Bell</w:t>
      </w:r>
      <w:r w:rsidRPr="008562A2">
        <w:tab/>
        <w:t>CR</w:t>
      </w:r>
      <w:r w:rsidRPr="008562A2">
        <w:tab/>
        <w:t>Rel-16</w:t>
      </w:r>
      <w:r w:rsidRPr="008562A2">
        <w:tab/>
        <w:t>36.306</w:t>
      </w:r>
      <w:r w:rsidRPr="008562A2">
        <w:tab/>
        <w:t>16.2.0</w:t>
      </w:r>
      <w:r w:rsidRPr="008562A2">
        <w:tab/>
        <w:t>1788</w:t>
      </w:r>
      <w:r w:rsidRPr="008562A2">
        <w:tab/>
        <w:t>-</w:t>
      </w:r>
      <w:r w:rsidRPr="008562A2">
        <w:tab/>
        <w:t>A</w:t>
      </w:r>
      <w:r w:rsidRPr="008562A2">
        <w:tab/>
        <w:t>NR_newRAT-Core</w:t>
      </w:r>
    </w:p>
    <w:p w14:paraId="67E63CBF" w14:textId="1A0F91EE" w:rsidR="001A2FFE" w:rsidRPr="008562A2" w:rsidRDefault="001A2FFE" w:rsidP="001A2FFE">
      <w:pPr>
        <w:pStyle w:val="Agreement"/>
        <w:tabs>
          <w:tab w:val="num" w:pos="1619"/>
        </w:tabs>
        <w:overflowPunct/>
        <w:autoSpaceDE/>
        <w:autoSpaceDN/>
        <w:adjustRightInd/>
        <w:ind w:left="1619" w:hanging="360"/>
        <w:textAlignment w:val="auto"/>
      </w:pPr>
      <w:r w:rsidRPr="008562A2">
        <w:t>[010] revised</w:t>
      </w:r>
    </w:p>
    <w:p w14:paraId="625E0577" w14:textId="77777777" w:rsidR="00043799" w:rsidRPr="008562A2" w:rsidRDefault="00043799" w:rsidP="00043799">
      <w:pPr>
        <w:pStyle w:val="Doc-text2"/>
        <w:rPr>
          <w:lang w:val="fr-FR"/>
        </w:rPr>
      </w:pPr>
    </w:p>
    <w:p w14:paraId="7398BE14" w14:textId="17D8E4C9" w:rsidR="00043799" w:rsidRPr="008562A2" w:rsidRDefault="00043799" w:rsidP="00043799">
      <w:pPr>
        <w:pStyle w:val="Doc-title"/>
      </w:pPr>
      <w:r w:rsidRPr="008562A2">
        <w:lastRenderedPageBreak/>
        <w:t>R2-2011216</w:t>
      </w:r>
      <w:r w:rsidRPr="008562A2">
        <w:tab/>
      </w:r>
      <w:r w:rsidR="00BF2AD1" w:rsidRPr="00BF2AD1">
        <w:t>Capturing</w:t>
      </w:r>
      <w:r w:rsidRPr="008562A2">
        <w:t xml:space="preserve"> ul-256QAM-r15</w:t>
      </w:r>
      <w:r w:rsidR="00BF2AD1" w:rsidRPr="00BF2AD1">
        <w:t xml:space="preserve"> capability</w:t>
      </w:r>
      <w:r w:rsidRPr="008562A2">
        <w:tab/>
        <w:t>Nokia, Nokia Shanghai Bell</w:t>
      </w:r>
      <w:r w:rsidRPr="008562A2">
        <w:tab/>
        <w:t>CR</w:t>
      </w:r>
      <w:r w:rsidRPr="008562A2">
        <w:tab/>
        <w:t>Rel-16</w:t>
      </w:r>
      <w:r w:rsidRPr="008562A2">
        <w:tab/>
        <w:t>36.306</w:t>
      </w:r>
      <w:r w:rsidRPr="008562A2">
        <w:tab/>
        <w:t>16.2.0</w:t>
      </w:r>
      <w:r w:rsidRPr="008562A2">
        <w:tab/>
        <w:t>1788</w:t>
      </w:r>
      <w:r w:rsidRPr="008562A2">
        <w:tab/>
        <w:t>1</w:t>
      </w:r>
      <w:r w:rsidRPr="008562A2">
        <w:tab/>
        <w:t>A</w:t>
      </w:r>
      <w:r w:rsidRPr="008562A2">
        <w:tab/>
      </w:r>
      <w:r w:rsidR="008416FF" w:rsidRPr="008416FF">
        <w:rPr>
          <w:lang w:val="en-US"/>
        </w:rPr>
        <w:t>LTE_1024QAM_DL-Core, TEI15</w:t>
      </w:r>
    </w:p>
    <w:p w14:paraId="45C10CA9" w14:textId="718ED3B4" w:rsidR="00043799" w:rsidRPr="008562A2" w:rsidRDefault="00043799" w:rsidP="00043799">
      <w:pPr>
        <w:pStyle w:val="Agreement"/>
        <w:tabs>
          <w:tab w:val="num" w:pos="1619"/>
        </w:tabs>
        <w:overflowPunct/>
        <w:autoSpaceDE/>
        <w:autoSpaceDN/>
        <w:adjustRightInd/>
        <w:ind w:left="1619" w:hanging="360"/>
        <w:textAlignment w:val="auto"/>
      </w:pPr>
      <w:r w:rsidRPr="008562A2">
        <w:t>[010] agreed</w:t>
      </w:r>
    </w:p>
    <w:p w14:paraId="5EFEE4B4" w14:textId="37454A45" w:rsidR="00043799" w:rsidRPr="008562A2" w:rsidRDefault="00043799" w:rsidP="00043799">
      <w:pPr>
        <w:pStyle w:val="Doc-text2"/>
        <w:rPr>
          <w:lang w:val="fr-FR"/>
        </w:rPr>
      </w:pPr>
    </w:p>
    <w:p w14:paraId="0EC2D89F" w14:textId="3DB4CB7A" w:rsidR="00043799" w:rsidRPr="008562A2" w:rsidRDefault="00043799" w:rsidP="00043799">
      <w:pPr>
        <w:pStyle w:val="Doc-title"/>
        <w:rPr>
          <w:rFonts w:cs="Arial"/>
          <w:lang w:val="en-US"/>
        </w:rPr>
      </w:pPr>
      <w:r w:rsidRPr="008562A2">
        <w:rPr>
          <w:lang w:val="en-US"/>
        </w:rPr>
        <w:t>R2-2011217</w:t>
      </w:r>
      <w:r w:rsidRPr="008562A2">
        <w:rPr>
          <w:lang w:val="en-US"/>
        </w:rPr>
        <w:tab/>
        <w:t xml:space="preserve">Capturing </w:t>
      </w:r>
      <w:r w:rsidRPr="008562A2">
        <w:rPr>
          <w:i/>
          <w:iCs/>
          <w:lang w:val="en-US"/>
        </w:rPr>
        <w:t>ul-256QAM-r15</w:t>
      </w:r>
      <w:r w:rsidRPr="008562A2">
        <w:rPr>
          <w:lang w:val="en-US"/>
        </w:rPr>
        <w:t xml:space="preserve"> capability</w:t>
      </w:r>
      <w:r w:rsidRPr="008562A2">
        <w:rPr>
          <w:lang w:val="en-US"/>
        </w:rPr>
        <w:tab/>
        <w:t>Nokia, Nokia Shanghai Bell</w:t>
      </w:r>
      <w:r w:rsidRPr="008562A2">
        <w:rPr>
          <w:lang w:val="en-US"/>
        </w:rPr>
        <w:tab/>
        <w:t>CR</w:t>
      </w:r>
      <w:r w:rsidRPr="008562A2">
        <w:rPr>
          <w:lang w:val="en-US"/>
        </w:rPr>
        <w:tab/>
        <w:t>Rel-15</w:t>
      </w:r>
      <w:r w:rsidRPr="008562A2">
        <w:rPr>
          <w:lang w:val="en-US"/>
        </w:rPr>
        <w:tab/>
        <w:t>36.331</w:t>
      </w:r>
      <w:r w:rsidRPr="008562A2">
        <w:rPr>
          <w:lang w:val="en-US"/>
        </w:rPr>
        <w:tab/>
        <w:t>15.11.2</w:t>
      </w:r>
      <w:r w:rsidRPr="008562A2">
        <w:rPr>
          <w:lang w:val="en-US"/>
        </w:rPr>
        <w:tab/>
        <w:t>4535</w:t>
      </w:r>
      <w:r w:rsidRPr="008562A2">
        <w:rPr>
          <w:lang w:val="en-US"/>
        </w:rPr>
        <w:tab/>
        <w:t>-</w:t>
      </w:r>
      <w:r w:rsidRPr="008562A2">
        <w:rPr>
          <w:lang w:val="en-US"/>
        </w:rPr>
        <w:tab/>
        <w:t>F</w:t>
      </w:r>
      <w:r w:rsidRPr="008562A2">
        <w:rPr>
          <w:lang w:val="en-US"/>
        </w:rPr>
        <w:tab/>
        <w:t>LTE_1024QAM_DL-Core, TEI15</w:t>
      </w:r>
    </w:p>
    <w:p w14:paraId="63FD14BD" w14:textId="77777777" w:rsidR="00043799" w:rsidRPr="008562A2" w:rsidRDefault="00043799" w:rsidP="00016767">
      <w:pPr>
        <w:pStyle w:val="Agreement"/>
        <w:numPr>
          <w:ilvl w:val="0"/>
          <w:numId w:val="62"/>
        </w:numPr>
        <w:overflowPunct/>
        <w:autoSpaceDE/>
        <w:autoSpaceDN/>
        <w:adjustRightInd/>
        <w:textAlignment w:val="auto"/>
        <w:rPr>
          <w:lang w:val="en-US"/>
        </w:rPr>
      </w:pPr>
      <w:r w:rsidRPr="008562A2">
        <w:rPr>
          <w:lang w:val="en-US"/>
        </w:rPr>
        <w:t>[010] agreed</w:t>
      </w:r>
    </w:p>
    <w:p w14:paraId="7F1193B6" w14:textId="77777777" w:rsidR="00043799" w:rsidRPr="008562A2" w:rsidRDefault="00043799" w:rsidP="00043799">
      <w:pPr>
        <w:pStyle w:val="Doc-text2"/>
        <w:rPr>
          <w:lang w:val="en-US"/>
        </w:rPr>
      </w:pPr>
    </w:p>
    <w:p w14:paraId="605CB363" w14:textId="2DD76C93" w:rsidR="00043799" w:rsidRPr="008562A2" w:rsidRDefault="00043799" w:rsidP="00043799">
      <w:pPr>
        <w:pStyle w:val="Doc-title"/>
        <w:rPr>
          <w:lang w:val="en-US"/>
        </w:rPr>
      </w:pPr>
      <w:r w:rsidRPr="008562A2">
        <w:rPr>
          <w:lang w:val="en-US"/>
        </w:rPr>
        <w:t>R2-2011218</w:t>
      </w:r>
      <w:r w:rsidRPr="008562A2">
        <w:rPr>
          <w:lang w:val="en-US"/>
        </w:rPr>
        <w:tab/>
        <w:t xml:space="preserve">Capturing </w:t>
      </w:r>
      <w:r w:rsidRPr="008562A2">
        <w:rPr>
          <w:i/>
          <w:iCs/>
          <w:lang w:val="en-US"/>
        </w:rPr>
        <w:t>ul-256QAM-r15</w:t>
      </w:r>
      <w:r w:rsidRPr="008562A2">
        <w:rPr>
          <w:lang w:val="en-US"/>
        </w:rPr>
        <w:t xml:space="preserve"> capability</w:t>
      </w:r>
      <w:r w:rsidRPr="008562A2">
        <w:rPr>
          <w:lang w:val="en-US"/>
        </w:rPr>
        <w:tab/>
        <w:t>Nokia, Nokia Shanghai Bell</w:t>
      </w:r>
      <w:r w:rsidRPr="008562A2">
        <w:rPr>
          <w:lang w:val="en-US"/>
        </w:rPr>
        <w:tab/>
        <w:t>CR</w:t>
      </w:r>
      <w:r w:rsidRPr="008562A2">
        <w:rPr>
          <w:lang w:val="en-US"/>
        </w:rPr>
        <w:tab/>
        <w:t>Rel-16</w:t>
      </w:r>
      <w:r w:rsidRPr="008562A2">
        <w:rPr>
          <w:lang w:val="en-US"/>
        </w:rPr>
        <w:tab/>
        <w:t>36.331</w:t>
      </w:r>
      <w:r w:rsidRPr="008562A2">
        <w:rPr>
          <w:lang w:val="en-US"/>
        </w:rPr>
        <w:tab/>
        <w:t>16.2.1</w:t>
      </w:r>
      <w:r w:rsidRPr="008562A2">
        <w:rPr>
          <w:lang w:val="en-US"/>
        </w:rPr>
        <w:tab/>
        <w:t>4536</w:t>
      </w:r>
      <w:r w:rsidRPr="008562A2">
        <w:rPr>
          <w:lang w:val="en-US"/>
        </w:rPr>
        <w:tab/>
        <w:t>-</w:t>
      </w:r>
      <w:r w:rsidRPr="008562A2">
        <w:rPr>
          <w:lang w:val="en-US"/>
        </w:rPr>
        <w:tab/>
        <w:t>A</w:t>
      </w:r>
      <w:r w:rsidRPr="008562A2">
        <w:rPr>
          <w:lang w:val="en-US"/>
        </w:rPr>
        <w:tab/>
        <w:t>LTE_1024QAM_DL-Core, TEI15</w:t>
      </w:r>
    </w:p>
    <w:p w14:paraId="5F5AC9FC" w14:textId="77777777" w:rsidR="00043799" w:rsidRPr="008562A2" w:rsidRDefault="00043799" w:rsidP="00016767">
      <w:pPr>
        <w:pStyle w:val="Agreement"/>
        <w:numPr>
          <w:ilvl w:val="0"/>
          <w:numId w:val="62"/>
        </w:numPr>
        <w:overflowPunct/>
        <w:autoSpaceDE/>
        <w:autoSpaceDN/>
        <w:adjustRightInd/>
        <w:textAlignment w:val="auto"/>
        <w:rPr>
          <w:lang w:val="en-US"/>
        </w:rPr>
      </w:pPr>
      <w:r w:rsidRPr="008562A2">
        <w:rPr>
          <w:lang w:val="en-US"/>
        </w:rPr>
        <w:t>[010] agreed</w:t>
      </w:r>
    </w:p>
    <w:p w14:paraId="783F06EA" w14:textId="77777777" w:rsidR="00043799" w:rsidRPr="008562A2" w:rsidRDefault="00043799" w:rsidP="00043799">
      <w:pPr>
        <w:pStyle w:val="Doc-text2"/>
        <w:rPr>
          <w:lang w:val="fr-FR"/>
        </w:rPr>
      </w:pPr>
    </w:p>
    <w:p w14:paraId="06B54A40" w14:textId="77777777" w:rsidR="001A2FFE" w:rsidRPr="008562A2" w:rsidRDefault="001A2FFE" w:rsidP="001A2FFE">
      <w:pPr>
        <w:pStyle w:val="BoldComments"/>
      </w:pPr>
      <w:r w:rsidRPr="008562A2">
        <w:rPr>
          <w:noProof/>
        </w:rPr>
        <w:t>Cell Reselection</w:t>
      </w:r>
    </w:p>
    <w:p w14:paraId="73EE2B13" w14:textId="72605716" w:rsidR="001A2FFE" w:rsidRPr="008562A2" w:rsidRDefault="001A2FFE" w:rsidP="001A2FFE">
      <w:pPr>
        <w:pStyle w:val="Doc-title"/>
      </w:pPr>
      <w:r w:rsidRPr="008562A2">
        <w:t>R2-2009946</w:t>
      </w:r>
      <w:r w:rsidRPr="008562A2">
        <w:tab/>
        <w:t>Clarification for the final check on cell selection criterion</w:t>
      </w:r>
      <w:r w:rsidRPr="008562A2">
        <w:tab/>
        <w:t>Ericsson, Qualcomm</w:t>
      </w:r>
      <w:r w:rsidRPr="008562A2">
        <w:tab/>
        <w:t>discussion</w:t>
      </w:r>
      <w:r w:rsidRPr="008562A2">
        <w:tab/>
        <w:t>Rel-15</w:t>
      </w:r>
      <w:r w:rsidRPr="008562A2">
        <w:tab/>
        <w:t>NR_newRAT-Core</w:t>
      </w:r>
    </w:p>
    <w:p w14:paraId="12F77017" w14:textId="77777777" w:rsidR="001A2FFE" w:rsidRPr="008562A2" w:rsidRDefault="001A2FFE" w:rsidP="001A2FFE">
      <w:pPr>
        <w:pStyle w:val="Doc-text2"/>
      </w:pPr>
      <w:r w:rsidRPr="008562A2">
        <w:t>-</w:t>
      </w:r>
      <w:r w:rsidRPr="008562A2">
        <w:tab/>
        <w:t>[010] Intermediate Rapporteur Proposal 2: CR R2-2009946 is not pursued as there is 50-50 support. If proponents want to bring up this topic again they can do it at next meeting.</w:t>
      </w:r>
    </w:p>
    <w:p w14:paraId="3993E35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[010] Not Pursued</w:t>
      </w:r>
    </w:p>
    <w:p w14:paraId="798486C5" w14:textId="77777777" w:rsidR="001A2FFE" w:rsidRPr="008562A2" w:rsidRDefault="001A2FFE" w:rsidP="001A2FFE">
      <w:pPr>
        <w:pStyle w:val="BoldComments"/>
      </w:pPr>
      <w:r w:rsidRPr="008562A2">
        <w:t>SN Release</w:t>
      </w:r>
    </w:p>
    <w:p w14:paraId="6C33266E" w14:textId="5605BD3A" w:rsidR="001A2FFE" w:rsidRPr="008562A2" w:rsidRDefault="001A2FFE" w:rsidP="001A2FFE">
      <w:pPr>
        <w:pStyle w:val="Doc-title"/>
      </w:pPr>
      <w:r w:rsidRPr="008562A2">
        <w:t>R2-2010600</w:t>
      </w:r>
      <w:r w:rsidRPr="008562A2">
        <w:tab/>
        <w:t>Correction on p-MaxEUTRA upon SN release</w:t>
      </w:r>
      <w:r w:rsidRPr="008562A2">
        <w:tab/>
        <w:t>ZTE Corporation, Sanechips</w:t>
      </w:r>
      <w:r w:rsidRPr="008562A2">
        <w:tab/>
        <w:t>CR</w:t>
      </w:r>
      <w:r w:rsidRPr="008562A2">
        <w:tab/>
        <w:t>Rel-15</w:t>
      </w:r>
      <w:r w:rsidRPr="008562A2">
        <w:tab/>
        <w:t>36.331</w:t>
      </w:r>
      <w:r w:rsidRPr="008562A2">
        <w:tab/>
        <w:t>15.11.0</w:t>
      </w:r>
      <w:r w:rsidRPr="008562A2">
        <w:tab/>
        <w:t>4523</w:t>
      </w:r>
      <w:r w:rsidRPr="008562A2">
        <w:tab/>
        <w:t>-</w:t>
      </w:r>
      <w:r w:rsidRPr="008562A2">
        <w:tab/>
        <w:t>F</w:t>
      </w:r>
      <w:r w:rsidRPr="008562A2">
        <w:tab/>
        <w:t>NR_newRAT-Core</w:t>
      </w:r>
    </w:p>
    <w:p w14:paraId="01563556" w14:textId="77777777" w:rsidR="001A2FFE" w:rsidRPr="008562A2" w:rsidRDefault="001A2FFE" w:rsidP="001A2FFE">
      <w:pPr>
        <w:pStyle w:val="Doc-text2"/>
      </w:pPr>
      <w:r w:rsidRPr="008562A2">
        <w:t>-</w:t>
      </w:r>
      <w:r w:rsidRPr="008562A2">
        <w:tab/>
        <w:t>[010] Intermediate Rapporteur: Most of the companies disagree that this is needed even mentioning earlier discussions and one company thinks this is NBC CR. In discussion, it is confirmed that when nr-Config-r15 is set to "release", all configuration within "setup" will be released.</w:t>
      </w:r>
    </w:p>
    <w:p w14:paraId="6348E2F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[010] Not Pursued</w:t>
      </w:r>
    </w:p>
    <w:p w14:paraId="7E37AC1D" w14:textId="77777777" w:rsidR="001A2FFE" w:rsidRPr="008562A2" w:rsidRDefault="001A2FFE" w:rsidP="001A2FFE">
      <w:pPr>
        <w:pStyle w:val="Doc-text2"/>
      </w:pPr>
    </w:p>
    <w:p w14:paraId="38D2DB68" w14:textId="283C7516" w:rsidR="001A2FFE" w:rsidRPr="008562A2" w:rsidRDefault="001A2FFE" w:rsidP="001A2FFE">
      <w:pPr>
        <w:pStyle w:val="Doc-title"/>
      </w:pPr>
      <w:r w:rsidRPr="008562A2">
        <w:t>R2-2010601</w:t>
      </w:r>
      <w:r w:rsidRPr="008562A2">
        <w:tab/>
        <w:t>Correction on p-MaxEUTRA upon SN release</w:t>
      </w:r>
      <w:r w:rsidRPr="008562A2">
        <w:tab/>
        <w:t>ZTE Corporation, Sanechips</w:t>
      </w:r>
      <w:r w:rsidRPr="008562A2">
        <w:tab/>
        <w:t>CR</w:t>
      </w:r>
      <w:r w:rsidRPr="008562A2">
        <w:tab/>
        <w:t>Rel-16</w:t>
      </w:r>
      <w:r w:rsidRPr="008562A2">
        <w:tab/>
        <w:t>36.331</w:t>
      </w:r>
      <w:r w:rsidRPr="008562A2">
        <w:tab/>
        <w:t>16.2.1</w:t>
      </w:r>
      <w:r w:rsidRPr="008562A2">
        <w:tab/>
        <w:t>4524</w:t>
      </w:r>
      <w:r w:rsidRPr="008562A2">
        <w:tab/>
        <w:t>-</w:t>
      </w:r>
      <w:r w:rsidRPr="008562A2">
        <w:tab/>
        <w:t>A</w:t>
      </w:r>
      <w:r w:rsidRPr="008562A2">
        <w:tab/>
        <w:t>NR_newRAT-Core</w:t>
      </w:r>
    </w:p>
    <w:p w14:paraId="0C37FCD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[010] Not Pursued</w:t>
      </w:r>
    </w:p>
    <w:p w14:paraId="5AEAEE89" w14:textId="77777777" w:rsidR="001A2FFE" w:rsidRPr="008562A2" w:rsidRDefault="001A2FFE" w:rsidP="001A2FFE">
      <w:pPr>
        <w:pStyle w:val="Doc-text2"/>
      </w:pPr>
    </w:p>
    <w:p w14:paraId="01CDED58" w14:textId="77777777" w:rsidR="001A2FFE" w:rsidRPr="008562A2" w:rsidRDefault="001A2FFE" w:rsidP="001A2FFE">
      <w:pPr>
        <w:pStyle w:val="Heading3"/>
      </w:pPr>
      <w:bookmarkStart w:id="149" w:name="_Toc57284203"/>
      <w:bookmarkStart w:id="150" w:name="_Toc57677063"/>
      <w:bookmarkStart w:id="151" w:name="_Toc62219167"/>
      <w:r w:rsidRPr="008562A2">
        <w:t>5.4.3</w:t>
      </w:r>
      <w:r w:rsidRPr="008562A2">
        <w:tab/>
        <w:t>UE capabilities and Capability Coordination</w:t>
      </w:r>
      <w:bookmarkEnd w:id="149"/>
      <w:bookmarkEnd w:id="150"/>
      <w:bookmarkEnd w:id="151"/>
    </w:p>
    <w:p w14:paraId="5416E7D7" w14:textId="77777777" w:rsidR="001A2FFE" w:rsidRPr="008562A2" w:rsidRDefault="001A2FFE" w:rsidP="001A2FFE">
      <w:pPr>
        <w:pStyle w:val="Comments"/>
      </w:pPr>
      <w:r w:rsidRPr="008562A2">
        <w:t xml:space="preserve">Including Late Drop. </w:t>
      </w:r>
    </w:p>
    <w:p w14:paraId="0DC8F6A8" w14:textId="77777777" w:rsidR="001A2FFE" w:rsidRPr="008562A2" w:rsidRDefault="001A2FFE" w:rsidP="001A2FFE">
      <w:pPr>
        <w:pStyle w:val="BoldComments"/>
      </w:pPr>
      <w:r w:rsidRPr="008562A2">
        <w:t>New Input</w:t>
      </w:r>
    </w:p>
    <w:p w14:paraId="71AB4373" w14:textId="1A0EC8E9" w:rsidR="001A2FFE" w:rsidRPr="008562A2" w:rsidRDefault="001A2FFE" w:rsidP="001A2FFE">
      <w:pPr>
        <w:pStyle w:val="Doc-title"/>
      </w:pPr>
      <w:r w:rsidRPr="008562A2">
        <w:t>R2-2011044</w:t>
      </w:r>
      <w:r w:rsidRPr="008562A2">
        <w:tab/>
        <w:t>Clarification on BWCS for inter-ENDC BC with intra-ENDC band combination</w:t>
      </w:r>
      <w:r w:rsidRPr="008562A2">
        <w:tab/>
        <w:t>Bell Mobility, Telus, Nokia, Nokia Shanghai Bell</w:t>
      </w:r>
    </w:p>
    <w:p w14:paraId="52478A5D" w14:textId="77777777" w:rsidR="001A2FFE" w:rsidRPr="008562A2" w:rsidRDefault="001A2FFE" w:rsidP="001A2FFE">
      <w:pPr>
        <w:pStyle w:val="Doc-text2"/>
      </w:pPr>
      <w:r w:rsidRPr="008562A2">
        <w:t>DISCUSSION</w:t>
      </w:r>
    </w:p>
    <w:p w14:paraId="1D93E7BB" w14:textId="77777777" w:rsidR="001A2FFE" w:rsidRPr="008562A2" w:rsidRDefault="001A2FFE" w:rsidP="001A2FFE">
      <w:pPr>
        <w:pStyle w:val="Doc-text2"/>
      </w:pPr>
      <w:r w:rsidRPr="008562A2">
        <w:t>-</w:t>
      </w:r>
      <w:r w:rsidRPr="008562A2">
        <w:tab/>
        <w:t xml:space="preserve">Oppo wonder if the problem is that UEs in the field don’t apply the CR. Is that the issue? Nokia confirms, and have some additional questions. Oppo winder if this is mandatory for the UE. Yes this is how Nokia understands the R2 TS, but think this understanding is not for everyone. </w:t>
      </w:r>
    </w:p>
    <w:p w14:paraId="4E2DB185" w14:textId="77777777" w:rsidR="001A2FFE" w:rsidRPr="008562A2" w:rsidRDefault="001A2FFE" w:rsidP="001A2FFE">
      <w:pPr>
        <w:pStyle w:val="Doc-text2"/>
      </w:pPr>
      <w:r w:rsidRPr="008562A2">
        <w:t>-</w:t>
      </w:r>
      <w:r w:rsidRPr="008562A2">
        <w:tab/>
        <w:t xml:space="preserve">Ericsson wonder if we really need to clarify, the field descr seems to indicate that the UE shall report. Ericsson think we might need to check wider. </w:t>
      </w:r>
    </w:p>
    <w:p w14:paraId="4A002B2F" w14:textId="77777777" w:rsidR="001A2FFE" w:rsidRPr="008562A2" w:rsidRDefault="001A2FFE" w:rsidP="001A2FFE">
      <w:pPr>
        <w:pStyle w:val="Doc-text2"/>
      </w:pPr>
      <w:r w:rsidRPr="008562A2">
        <w:t>-</w:t>
      </w:r>
      <w:r w:rsidRPr="008562A2">
        <w:tab/>
        <w:t>ZTE wonders if there is other cases than 3A 3A. Nokia think this is one example, not sure there are more. ZTE are also ok to postpone.</w:t>
      </w:r>
    </w:p>
    <w:p w14:paraId="03858B2F" w14:textId="77777777" w:rsidR="001A2FFE" w:rsidRPr="008562A2" w:rsidRDefault="001A2FFE" w:rsidP="001A2FFE">
      <w:pPr>
        <w:pStyle w:val="Doc-text2"/>
      </w:pPr>
      <w:r w:rsidRPr="008562A2">
        <w:t>-</w:t>
      </w:r>
      <w:r w:rsidRPr="008562A2">
        <w:tab/>
        <w:t xml:space="preserve">Apple are ok with email, but also ok to just postpone. </w:t>
      </w:r>
    </w:p>
    <w:p w14:paraId="35394D23" w14:textId="77777777" w:rsidR="001A2FFE" w:rsidRPr="008562A2" w:rsidRDefault="001A2FFE" w:rsidP="001A2FFE">
      <w:pPr>
        <w:pStyle w:val="Doc-text2"/>
      </w:pPr>
      <w:r w:rsidRPr="008562A2">
        <w:t>-</w:t>
      </w:r>
      <w:r w:rsidRPr="008562A2">
        <w:tab/>
        <w:t xml:space="preserve">Huawei are ok with intention, but need time to check ok to postpone, </w:t>
      </w:r>
    </w:p>
    <w:p w14:paraId="725100FE" w14:textId="77777777" w:rsidR="001A2FFE" w:rsidRPr="008562A2" w:rsidRDefault="001A2FFE" w:rsidP="001A2FFE">
      <w:pPr>
        <w:pStyle w:val="Doc-text2"/>
      </w:pPr>
      <w:r w:rsidRPr="008562A2">
        <w:t>-</w:t>
      </w:r>
      <w:r w:rsidRPr="008562A2">
        <w:tab/>
        <w:t>vivo wonder if UE doesn't support 3A 3A what to report. Nokia think we need to check UL configuration,</w:t>
      </w:r>
    </w:p>
    <w:p w14:paraId="28A002D7" w14:textId="77777777" w:rsidR="001A2FFE" w:rsidRPr="008562A2" w:rsidRDefault="001A2FFE" w:rsidP="001A2FFE">
      <w:pPr>
        <w:pStyle w:val="Doc-text2"/>
      </w:pPr>
      <w:r w:rsidRPr="008562A2">
        <w:t>-</w:t>
      </w:r>
      <w:r w:rsidRPr="008562A2">
        <w:tab/>
        <w:t xml:space="preserve">Nokia suggest 1 week email to clarify the intentions, maybe no CR is needed. </w:t>
      </w:r>
    </w:p>
    <w:p w14:paraId="1D99C19B" w14:textId="77777777" w:rsidR="001A2FFE" w:rsidRPr="008562A2" w:rsidRDefault="001A2FFE" w:rsidP="001A2FFE">
      <w:pPr>
        <w:pStyle w:val="Agreement"/>
        <w:numPr>
          <w:ilvl w:val="0"/>
          <w:numId w:val="0"/>
        </w:numPr>
        <w:ind w:left="1619" w:hanging="360"/>
      </w:pPr>
    </w:p>
    <w:p w14:paraId="2EA5266F" w14:textId="7149B4F9"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052</w:t>
      </w:r>
      <w:r w:rsidRPr="008562A2">
        <w:t>][NR15] BWCS for inter-ENDC BC with intra-ENDC band combination (Nokia)</w:t>
      </w:r>
    </w:p>
    <w:p w14:paraId="10C042F9" w14:textId="77777777" w:rsidR="001A2FFE" w:rsidRPr="008562A2" w:rsidRDefault="001A2FFE" w:rsidP="00B50066">
      <w:pPr>
        <w:pStyle w:val="EmailDiscussion2"/>
      </w:pPr>
      <w:r w:rsidRPr="008562A2">
        <w:tab/>
        <w:t xml:space="preserve">Scope: Based on R2-2011044, collect comments, determine agreeable clarifications. </w:t>
      </w:r>
    </w:p>
    <w:p w14:paraId="3AD60B58" w14:textId="77777777" w:rsidR="001A2FFE" w:rsidRPr="008562A2" w:rsidRDefault="001A2FFE" w:rsidP="00B50066">
      <w:pPr>
        <w:pStyle w:val="EmailDiscussion2"/>
      </w:pPr>
      <w:r w:rsidRPr="008562A2">
        <w:lastRenderedPageBreak/>
        <w:tab/>
        <w:t xml:space="preserve">Intended outcome: Report, possibly draft CR, (unclear what ambition level can be possible). </w:t>
      </w:r>
    </w:p>
    <w:p w14:paraId="407E1459" w14:textId="77777777" w:rsidR="001A2FFE" w:rsidRPr="008562A2" w:rsidRDefault="001A2FFE" w:rsidP="00B50066">
      <w:pPr>
        <w:pStyle w:val="EmailDiscussion2"/>
      </w:pPr>
      <w:r w:rsidRPr="008562A2">
        <w:tab/>
        <w:t xml:space="preserve">Deadline: short email discussion (not for RP). </w:t>
      </w:r>
    </w:p>
    <w:p w14:paraId="03A7D507" w14:textId="77777777" w:rsidR="00B50066" w:rsidRPr="008562A2" w:rsidRDefault="00B50066" w:rsidP="00B50066">
      <w:pPr>
        <w:pStyle w:val="EmailDiscussion2"/>
        <w:ind w:hanging="9"/>
      </w:pPr>
      <w:r w:rsidRPr="008562A2">
        <w:t>=&gt; Postponed</w:t>
      </w:r>
    </w:p>
    <w:p w14:paraId="3FDF6AF5" w14:textId="77777777" w:rsidR="001A2FFE" w:rsidRPr="008562A2" w:rsidRDefault="001A2FFE" w:rsidP="001A2FFE">
      <w:pPr>
        <w:pStyle w:val="EmailDiscussion2"/>
      </w:pPr>
    </w:p>
    <w:p w14:paraId="62E657AB" w14:textId="77777777" w:rsidR="001A2FFE" w:rsidRPr="008562A2" w:rsidRDefault="001A2FFE" w:rsidP="001A2FFE">
      <w:pPr>
        <w:pStyle w:val="Doc-text2"/>
      </w:pPr>
    </w:p>
    <w:p w14:paraId="39BE1FFA"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[AT112-e][011][NR15] UE caps I (Ericsson)</w:t>
      </w:r>
    </w:p>
    <w:p w14:paraId="4DDD9708" w14:textId="77777777" w:rsidR="001A2FFE" w:rsidRPr="008562A2" w:rsidRDefault="001A2FFE" w:rsidP="001A2FFE">
      <w:pPr>
        <w:pStyle w:val="EmailDiscussion2"/>
        <w:ind w:left="1619"/>
      </w:pPr>
      <w:r w:rsidRPr="008562A2">
        <w:t>Treat R2-2010512, R2-2010513, R2-2010238, R2-2009630, R2-2010567, R2-2010568, R2-2010539, R2-2010538, R2-2010517 - R2-2010520, R2-2010084</w:t>
      </w:r>
    </w:p>
    <w:p w14:paraId="48F7E63F"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6948DEA5" w14:textId="77777777" w:rsidR="001A2FFE" w:rsidRPr="008562A2" w:rsidRDefault="001A2FFE" w:rsidP="001A2FFE">
      <w:pPr>
        <w:pStyle w:val="EmailDiscussion2"/>
      </w:pPr>
      <w:r w:rsidRPr="008562A2">
        <w:tab/>
        <w:t>Deadline: Intermediate deadline(s) by Rapporteur, Final: Discussion stop at Wed Nov 11, 1200 UTC</w:t>
      </w:r>
    </w:p>
    <w:p w14:paraId="2B923F07" w14:textId="77777777" w:rsidR="001A2FFE" w:rsidRPr="008562A2" w:rsidRDefault="001A2FFE" w:rsidP="001A2FFE">
      <w:pPr>
        <w:pStyle w:val="EmailDiscussion2"/>
      </w:pPr>
    </w:p>
    <w:p w14:paraId="2488B647" w14:textId="77777777" w:rsidR="001A2FFE" w:rsidRPr="008562A2" w:rsidRDefault="001A2FFE" w:rsidP="001A2FFE">
      <w:pPr>
        <w:pStyle w:val="EmailDiscussion2"/>
      </w:pPr>
    </w:p>
    <w:p w14:paraId="2BC58741" w14:textId="77777777" w:rsidR="001A2FFE" w:rsidRPr="008562A2" w:rsidRDefault="001A2FFE" w:rsidP="001A2FFE">
      <w:pPr>
        <w:pStyle w:val="BoldComments"/>
      </w:pPr>
      <w:r w:rsidRPr="008562A2">
        <w:t>Band Combination</w:t>
      </w:r>
    </w:p>
    <w:p w14:paraId="53E28AB3" w14:textId="43D6DB42" w:rsidR="001A2FFE" w:rsidRPr="008562A2" w:rsidRDefault="001A2FFE" w:rsidP="001A2FFE">
      <w:pPr>
        <w:pStyle w:val="Doc-title"/>
      </w:pPr>
      <w:r w:rsidRPr="008562A2">
        <w:t>R2-2010238</w:t>
      </w:r>
      <w:r w:rsidRPr="008562A2">
        <w:tab/>
        <w:t>Discussion on band for redirection and measurement configuration</w:t>
      </w:r>
      <w:r w:rsidRPr="008562A2">
        <w:tab/>
        <w:t>Huawei, HiSilicon, Ericsson</w:t>
      </w:r>
      <w:r w:rsidRPr="008562A2">
        <w:tab/>
        <w:t>discussion</w:t>
      </w:r>
      <w:r w:rsidRPr="008562A2">
        <w:tab/>
        <w:t>Rel-15</w:t>
      </w:r>
      <w:r w:rsidRPr="008562A2">
        <w:tab/>
        <w:t>NR_newRAT-Core</w:t>
      </w:r>
    </w:p>
    <w:p w14:paraId="34EFD6CF" w14:textId="77777777" w:rsidR="001A2FFE" w:rsidRPr="008562A2" w:rsidRDefault="001A2FFE" w:rsidP="001A2FFE">
      <w:pPr>
        <w:pStyle w:val="Doc-text2"/>
      </w:pPr>
      <w:r w:rsidRPr="008562A2">
        <w:t>[011] DISCUSSION</w:t>
      </w:r>
    </w:p>
    <w:p w14:paraId="70109E9C" w14:textId="77777777" w:rsidR="001A2FFE" w:rsidRPr="008562A2" w:rsidRDefault="001A2FFE" w:rsidP="001A2FFE">
      <w:pPr>
        <w:pStyle w:val="Doc-text2"/>
      </w:pPr>
      <w:r w:rsidRPr="008562A2">
        <w:t>-</w:t>
      </w:r>
      <w:r w:rsidRPr="008562A2">
        <w:tab/>
        <w:t xml:space="preserve">[011] Intermediate, Rapporteur: Continue the discussion on whether the network can configure the band that included in supportedBandListNR (no matter if such band is included in the supportedBandCombinationList of the RF-Parameters and/or RF-ParametersMRDC) as a redirection target band </w:t>
      </w:r>
    </w:p>
    <w:p w14:paraId="48A1B797" w14:textId="77777777" w:rsidR="001A2FFE" w:rsidRPr="008562A2" w:rsidRDefault="001A2FFE" w:rsidP="001A2FFE">
      <w:pPr>
        <w:pStyle w:val="Doc-text2"/>
      </w:pPr>
      <w:r w:rsidRPr="008562A2">
        <w:t>-</w:t>
      </w:r>
      <w:r w:rsidRPr="008562A2">
        <w:tab/>
        <w:t xml:space="preserve">[011] Intermediate, Rapporteur: Agree that </w:t>
      </w:r>
      <w:r w:rsidRPr="008562A2">
        <w:rPr>
          <w:noProof/>
        </w:rPr>
        <w:t xml:space="preserve">The network can configure the band that included in </w:t>
      </w:r>
      <w:r w:rsidRPr="008562A2">
        <w:rPr>
          <w:i/>
          <w:iCs/>
          <w:noProof/>
        </w:rPr>
        <w:t>supportedBandListNR</w:t>
      </w:r>
      <w:r w:rsidRPr="008562A2">
        <w:rPr>
          <w:noProof/>
        </w:rPr>
        <w:t xml:space="preserve"> (no matter if such band is included in the </w:t>
      </w:r>
      <w:r w:rsidRPr="008562A2">
        <w:rPr>
          <w:i/>
          <w:iCs/>
          <w:noProof/>
        </w:rPr>
        <w:t>supportedBandCombinationList</w:t>
      </w:r>
      <w:r w:rsidRPr="008562A2">
        <w:rPr>
          <w:noProof/>
        </w:rPr>
        <w:t xml:space="preserve"> of the </w:t>
      </w:r>
      <w:r w:rsidRPr="008562A2">
        <w:rPr>
          <w:i/>
          <w:iCs/>
          <w:noProof/>
        </w:rPr>
        <w:t>RF-Parameters</w:t>
      </w:r>
      <w:r w:rsidRPr="008562A2">
        <w:rPr>
          <w:noProof/>
        </w:rPr>
        <w:t xml:space="preserve"> and/or </w:t>
      </w:r>
      <w:r w:rsidRPr="008562A2">
        <w:rPr>
          <w:i/>
          <w:iCs/>
          <w:noProof/>
        </w:rPr>
        <w:t>RF-ParametersMRDC</w:t>
      </w:r>
      <w:r w:rsidRPr="008562A2">
        <w:rPr>
          <w:noProof/>
        </w:rPr>
        <w:t>) as a measurement object.</w:t>
      </w:r>
    </w:p>
    <w:p w14:paraId="7F0CEB80" w14:textId="77777777" w:rsidR="001A2FFE" w:rsidRPr="008562A2" w:rsidRDefault="001A2FFE" w:rsidP="001A2FFE">
      <w:pPr>
        <w:pStyle w:val="Agreement"/>
        <w:tabs>
          <w:tab w:val="num" w:pos="1619"/>
        </w:tabs>
        <w:overflowPunct/>
        <w:autoSpaceDE/>
        <w:autoSpaceDN/>
        <w:adjustRightInd/>
        <w:ind w:left="1619" w:hanging="360"/>
        <w:textAlignment w:val="auto"/>
        <w:rPr>
          <w:noProof/>
        </w:rPr>
      </w:pPr>
      <w:bookmarkStart w:id="152" w:name="_Toc55485172"/>
      <w:r w:rsidRPr="008562A2">
        <w:rPr>
          <w:noProof/>
        </w:rPr>
        <w:t xml:space="preserve">[011] The network can configure the band that included in </w:t>
      </w:r>
      <w:r w:rsidRPr="008562A2">
        <w:rPr>
          <w:i/>
          <w:iCs/>
          <w:noProof/>
        </w:rPr>
        <w:t>supportedBandListNR</w:t>
      </w:r>
      <w:r w:rsidRPr="008562A2">
        <w:rPr>
          <w:noProof/>
        </w:rPr>
        <w:t xml:space="preserve"> (no matter if such band is included in the </w:t>
      </w:r>
      <w:r w:rsidRPr="008562A2">
        <w:rPr>
          <w:i/>
          <w:iCs/>
          <w:noProof/>
        </w:rPr>
        <w:t>supportedBandCombinationList</w:t>
      </w:r>
      <w:r w:rsidRPr="008562A2">
        <w:rPr>
          <w:noProof/>
        </w:rPr>
        <w:t xml:space="preserve"> of the </w:t>
      </w:r>
      <w:r w:rsidRPr="008562A2">
        <w:rPr>
          <w:i/>
          <w:iCs/>
          <w:noProof/>
        </w:rPr>
        <w:t>RF-Parameters</w:t>
      </w:r>
      <w:r w:rsidRPr="008562A2">
        <w:rPr>
          <w:noProof/>
        </w:rPr>
        <w:t xml:space="preserve"> and/or </w:t>
      </w:r>
      <w:r w:rsidRPr="008562A2">
        <w:rPr>
          <w:i/>
          <w:iCs/>
          <w:noProof/>
        </w:rPr>
        <w:t>RF-ParametersMRDC</w:t>
      </w:r>
      <w:r w:rsidRPr="008562A2">
        <w:rPr>
          <w:noProof/>
        </w:rPr>
        <w:t>) as a measurement object.</w:t>
      </w:r>
      <w:bookmarkEnd w:id="152"/>
    </w:p>
    <w:p w14:paraId="2DB390E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RAN2 confirms that in case the UE includes a band in supportedBandListNR but not in supportedBandCombinationList, the UE does not necessarily support stand-alone operation on that band. If the UE gets an RRC release message redirecting the UE to such band, the UE behaviour w.r.t. redirection is undefined.</w:t>
      </w:r>
    </w:p>
    <w:p w14:paraId="5CCB9EA6" w14:textId="77777777" w:rsidR="001A2FFE" w:rsidRPr="008562A2" w:rsidRDefault="001A2FFE" w:rsidP="001A2FFE">
      <w:pPr>
        <w:pStyle w:val="Doc-text2"/>
      </w:pPr>
    </w:p>
    <w:p w14:paraId="0A923C3F" w14:textId="2B9441A8" w:rsidR="001A2FFE" w:rsidRPr="008562A2" w:rsidRDefault="001A2FFE" w:rsidP="001A2FFE">
      <w:pPr>
        <w:pStyle w:val="Doc-title"/>
      </w:pPr>
      <w:r w:rsidRPr="008562A2">
        <w:t>R2-2010512</w:t>
      </w:r>
      <w:r w:rsidRPr="008562A2">
        <w:tab/>
        <w:t>Clarified meaning of band combinations</w:t>
      </w:r>
      <w:r w:rsidRPr="008562A2">
        <w:tab/>
        <w:t>Ericsson, Huawei, HiSilicon</w:t>
      </w:r>
      <w:r w:rsidRPr="008562A2">
        <w:tab/>
        <w:t>CR</w:t>
      </w:r>
      <w:r w:rsidRPr="008562A2">
        <w:tab/>
        <w:t>Rel-15</w:t>
      </w:r>
      <w:r w:rsidRPr="008562A2">
        <w:tab/>
        <w:t>38.306</w:t>
      </w:r>
      <w:r w:rsidRPr="008562A2">
        <w:tab/>
        <w:t>15.11.0</w:t>
      </w:r>
      <w:r w:rsidRPr="008562A2">
        <w:tab/>
        <w:t>0450</w:t>
      </w:r>
      <w:r w:rsidRPr="008562A2">
        <w:tab/>
        <w:t>-</w:t>
      </w:r>
      <w:r w:rsidRPr="008562A2">
        <w:tab/>
        <w:t>F</w:t>
      </w:r>
      <w:r w:rsidRPr="008562A2">
        <w:tab/>
        <w:t>NR_newRAT-Core</w:t>
      </w:r>
    </w:p>
    <w:p w14:paraId="271DEC9E" w14:textId="33DC61CA" w:rsidR="001A2FFE" w:rsidRPr="008562A2" w:rsidRDefault="001A2FFE" w:rsidP="001A2FFE">
      <w:pPr>
        <w:pStyle w:val="Doc-title"/>
      </w:pPr>
      <w:r w:rsidRPr="008562A2">
        <w:t>R2-2010513</w:t>
      </w:r>
      <w:r w:rsidRPr="008562A2">
        <w:tab/>
        <w:t>Clarified meaning of band combinations</w:t>
      </w:r>
      <w:r w:rsidRPr="008562A2">
        <w:tab/>
        <w:t>Ericsson, Huawei, HiSilicon</w:t>
      </w:r>
      <w:r w:rsidRPr="008562A2">
        <w:tab/>
        <w:t>CR</w:t>
      </w:r>
      <w:r w:rsidRPr="008562A2">
        <w:tab/>
        <w:t>Rel-16</w:t>
      </w:r>
      <w:r w:rsidRPr="008562A2">
        <w:tab/>
        <w:t>38.306</w:t>
      </w:r>
      <w:r w:rsidRPr="008562A2">
        <w:tab/>
        <w:t>16.2.0</w:t>
      </w:r>
      <w:r w:rsidRPr="008562A2">
        <w:tab/>
        <w:t>0451</w:t>
      </w:r>
      <w:r w:rsidRPr="008562A2">
        <w:tab/>
        <w:t>-</w:t>
      </w:r>
      <w:r w:rsidRPr="008562A2">
        <w:tab/>
        <w:t>A</w:t>
      </w:r>
      <w:r w:rsidRPr="008562A2">
        <w:tab/>
        <w:t>NR_newRAT-Core</w:t>
      </w:r>
    </w:p>
    <w:p w14:paraId="420B37E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Both Not Pursued</w:t>
      </w:r>
    </w:p>
    <w:p w14:paraId="436D405C" w14:textId="77777777" w:rsidR="001A2FFE" w:rsidRPr="008562A2" w:rsidRDefault="001A2FFE" w:rsidP="001A2FFE">
      <w:pPr>
        <w:pStyle w:val="Doc-text2"/>
      </w:pPr>
    </w:p>
    <w:p w14:paraId="514AEB47" w14:textId="683EBD34" w:rsidR="001A2FFE" w:rsidRPr="008562A2" w:rsidRDefault="001A2FFE" w:rsidP="001A2FFE">
      <w:pPr>
        <w:pStyle w:val="Doc-title"/>
      </w:pPr>
      <w:r w:rsidRPr="008562A2">
        <w:t>R2-2009630</w:t>
      </w:r>
      <w:r w:rsidRPr="008562A2">
        <w:tab/>
        <w:t>Further Consideration on the non-CA BC Capability Reporting</w:t>
      </w:r>
      <w:r w:rsidRPr="008562A2">
        <w:tab/>
        <w:t>ZTE Corporation, Sanechips</w:t>
      </w:r>
      <w:r w:rsidRPr="008562A2">
        <w:tab/>
        <w:t>discussion</w:t>
      </w:r>
      <w:r w:rsidRPr="008562A2">
        <w:tab/>
        <w:t>Rel-15</w:t>
      </w:r>
      <w:r w:rsidRPr="008562A2">
        <w:tab/>
        <w:t>NR_newRAT-Core</w:t>
      </w:r>
    </w:p>
    <w:p w14:paraId="4230E52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Noted</w:t>
      </w:r>
    </w:p>
    <w:p w14:paraId="68D4B5C7" w14:textId="77777777" w:rsidR="001A2FFE" w:rsidRPr="008562A2" w:rsidRDefault="001A2FFE" w:rsidP="001A2FFE">
      <w:pPr>
        <w:pStyle w:val="Doc-text2"/>
      </w:pPr>
    </w:p>
    <w:p w14:paraId="434E899B" w14:textId="0E52F77D" w:rsidR="001A2FFE" w:rsidRPr="008562A2" w:rsidRDefault="001A2FFE" w:rsidP="001A2FFE">
      <w:pPr>
        <w:pStyle w:val="Doc-title"/>
      </w:pPr>
      <w:r w:rsidRPr="008562A2">
        <w:t>R2-2010567</w:t>
      </w:r>
      <w:r w:rsidRPr="008562A2">
        <w:tab/>
        <w:t>CR on the non-CA BC Capability Reporting</w:t>
      </w:r>
      <w:r w:rsidRPr="008562A2">
        <w:tab/>
        <w:t>ZTE Corporation, Sanechips</w:t>
      </w:r>
      <w:r w:rsidRPr="008562A2">
        <w:tab/>
        <w:t>CR</w:t>
      </w:r>
      <w:r w:rsidRPr="008562A2">
        <w:tab/>
        <w:t>Rel-15</w:t>
      </w:r>
      <w:r w:rsidRPr="008562A2">
        <w:tab/>
        <w:t>38.331</w:t>
      </w:r>
      <w:r w:rsidRPr="008562A2">
        <w:tab/>
        <w:t>15.11.0</w:t>
      </w:r>
      <w:r w:rsidRPr="008562A2">
        <w:tab/>
        <w:t>2248</w:t>
      </w:r>
      <w:r w:rsidRPr="008562A2">
        <w:tab/>
        <w:t>-</w:t>
      </w:r>
      <w:r w:rsidRPr="008562A2">
        <w:tab/>
        <w:t>F</w:t>
      </w:r>
      <w:r w:rsidRPr="008562A2">
        <w:tab/>
        <w:t>NR_newRAT-Core</w:t>
      </w:r>
    </w:p>
    <w:p w14:paraId="3701D1E1" w14:textId="13EE02EF" w:rsidR="001A2FFE" w:rsidRPr="008562A2" w:rsidRDefault="001A2FFE" w:rsidP="001A2FFE">
      <w:pPr>
        <w:pStyle w:val="Doc-title"/>
      </w:pPr>
      <w:r w:rsidRPr="008562A2">
        <w:t>R2-2010568</w:t>
      </w:r>
      <w:r w:rsidRPr="008562A2">
        <w:tab/>
        <w:t>CR on the non-CA BC Capability Reporting</w:t>
      </w:r>
      <w:r w:rsidRPr="008562A2">
        <w:tab/>
        <w:t>ZTE Corporation, Sanechips</w:t>
      </w:r>
      <w:r w:rsidRPr="008562A2">
        <w:tab/>
        <w:t>CR</w:t>
      </w:r>
      <w:r w:rsidRPr="008562A2">
        <w:tab/>
        <w:t>Rel-16</w:t>
      </w:r>
      <w:r w:rsidRPr="008562A2">
        <w:tab/>
        <w:t>38.331</w:t>
      </w:r>
      <w:r w:rsidRPr="008562A2">
        <w:tab/>
        <w:t>16.2.0</w:t>
      </w:r>
      <w:r w:rsidRPr="008562A2">
        <w:tab/>
        <w:t>2249</w:t>
      </w:r>
      <w:r w:rsidRPr="008562A2">
        <w:tab/>
        <w:t>-</w:t>
      </w:r>
      <w:r w:rsidRPr="008562A2">
        <w:tab/>
        <w:t>A</w:t>
      </w:r>
      <w:r w:rsidRPr="008562A2">
        <w:tab/>
        <w:t>NR_newRAT-Core</w:t>
      </w:r>
    </w:p>
    <w:p w14:paraId="5BDD850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Both not pursued</w:t>
      </w:r>
    </w:p>
    <w:p w14:paraId="5C44FA50" w14:textId="77777777" w:rsidR="001A2FFE" w:rsidRPr="008562A2" w:rsidRDefault="001A2FFE" w:rsidP="001A2FFE">
      <w:pPr>
        <w:pStyle w:val="BoldComments"/>
      </w:pPr>
      <w:r w:rsidRPr="008562A2">
        <w:t>Feature Set</w:t>
      </w:r>
    </w:p>
    <w:p w14:paraId="5D43C5AC" w14:textId="05567FC6" w:rsidR="001A2FFE" w:rsidRPr="008562A2" w:rsidRDefault="001A2FFE" w:rsidP="001A2FFE">
      <w:pPr>
        <w:pStyle w:val="Doc-title"/>
      </w:pPr>
      <w:r w:rsidRPr="008562A2">
        <w:t>R2-2010539</w:t>
      </w:r>
      <w:r w:rsidRPr="008562A2">
        <w:tab/>
        <w:t>Definition of fallback per CC feature set</w:t>
      </w:r>
      <w:r w:rsidRPr="008562A2">
        <w:tab/>
        <w:t>Ericsson</w:t>
      </w:r>
      <w:r w:rsidRPr="008562A2">
        <w:tab/>
        <w:t>CR</w:t>
      </w:r>
      <w:r w:rsidRPr="008562A2">
        <w:tab/>
        <w:t>Rel-15</w:t>
      </w:r>
      <w:r w:rsidRPr="008562A2">
        <w:tab/>
        <w:t>38.306</w:t>
      </w:r>
      <w:r w:rsidRPr="008562A2">
        <w:tab/>
        <w:t>15.11.0</w:t>
      </w:r>
      <w:r w:rsidRPr="008562A2">
        <w:tab/>
        <w:t>0457</w:t>
      </w:r>
      <w:r w:rsidRPr="008562A2">
        <w:tab/>
        <w:t>-</w:t>
      </w:r>
      <w:r w:rsidRPr="008562A2">
        <w:tab/>
        <w:t>F</w:t>
      </w:r>
      <w:r w:rsidRPr="008562A2">
        <w:tab/>
        <w:t>NR_newRAT-Core</w:t>
      </w:r>
    </w:p>
    <w:p w14:paraId="0C0345EF" w14:textId="77777777" w:rsidR="001A2FFE" w:rsidRPr="008562A2" w:rsidRDefault="001A2FFE" w:rsidP="001A2FFE">
      <w:pPr>
        <w:pStyle w:val="Doc-text2"/>
      </w:pPr>
      <w:r w:rsidRPr="008562A2">
        <w:t>-</w:t>
      </w:r>
      <w:r w:rsidRPr="008562A2">
        <w:tab/>
        <w:t>[011] Intermediate, Rapporteur: To continue discussing: whether there is any parameter in feature set per CC that may be unclear regarding the definition of fallback of feature set per CC (for both Rel-15 and Rel-16); how to capture any identified parameters into the definition of fallback of feature set per CC</w:t>
      </w:r>
    </w:p>
    <w:p w14:paraId="749E8B4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Postponed</w:t>
      </w:r>
    </w:p>
    <w:p w14:paraId="01514DFA" w14:textId="77777777" w:rsidR="001A2FFE" w:rsidRPr="008562A2" w:rsidRDefault="001A2FFE" w:rsidP="001A2FFE">
      <w:pPr>
        <w:pStyle w:val="Doc-text2"/>
      </w:pPr>
    </w:p>
    <w:p w14:paraId="272931FC" w14:textId="2EA5F9D4" w:rsidR="001A2FFE" w:rsidRPr="008562A2" w:rsidRDefault="001A2FFE" w:rsidP="001A2FFE">
      <w:pPr>
        <w:pStyle w:val="Doc-title"/>
      </w:pPr>
      <w:r w:rsidRPr="008562A2">
        <w:t>R2-2010538</w:t>
      </w:r>
      <w:r w:rsidRPr="008562A2">
        <w:tab/>
        <w:t>Definition of fallback per CC feature set</w:t>
      </w:r>
      <w:r w:rsidRPr="008562A2">
        <w:tab/>
        <w:t>Ericsson</w:t>
      </w:r>
      <w:r w:rsidRPr="008562A2">
        <w:tab/>
        <w:t>CR</w:t>
      </w:r>
      <w:r w:rsidRPr="008562A2">
        <w:tab/>
        <w:t>Rel-16</w:t>
      </w:r>
      <w:r w:rsidRPr="008562A2">
        <w:tab/>
        <w:t>38.306</w:t>
      </w:r>
      <w:r w:rsidRPr="008562A2">
        <w:tab/>
        <w:t>16.2.0</w:t>
      </w:r>
      <w:r w:rsidRPr="008562A2">
        <w:tab/>
        <w:t>0456</w:t>
      </w:r>
      <w:r w:rsidRPr="008562A2">
        <w:tab/>
        <w:t>-</w:t>
      </w:r>
      <w:r w:rsidRPr="008562A2">
        <w:tab/>
        <w:t>A</w:t>
      </w:r>
      <w:r w:rsidRPr="008562A2">
        <w:tab/>
        <w:t>NR_newRAT-Core</w:t>
      </w:r>
    </w:p>
    <w:p w14:paraId="726F52E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Postponed</w:t>
      </w:r>
    </w:p>
    <w:p w14:paraId="33CD7D9E" w14:textId="77777777" w:rsidR="001A2FFE" w:rsidRPr="008562A2" w:rsidRDefault="001A2FFE" w:rsidP="001A2FFE">
      <w:pPr>
        <w:pStyle w:val="Doc-text2"/>
      </w:pPr>
    </w:p>
    <w:p w14:paraId="6D58F016" w14:textId="1B7D50B5" w:rsidR="001A2FFE" w:rsidRPr="008562A2" w:rsidRDefault="001A2FFE" w:rsidP="001A2FFE">
      <w:pPr>
        <w:pStyle w:val="Doc-title"/>
      </w:pPr>
      <w:r w:rsidRPr="008562A2">
        <w:t>R2-2010517</w:t>
      </w:r>
      <w:r w:rsidRPr="008562A2">
        <w:tab/>
        <w:t>Removing contradiction on number of FSpUCC and FSpDCC</w:t>
      </w:r>
      <w:r w:rsidRPr="008562A2">
        <w:tab/>
        <w:t>Ericsson, Nokia, Nokia Shanghai-Bell</w:t>
      </w:r>
      <w:r w:rsidRPr="008562A2">
        <w:tab/>
        <w:t>CR</w:t>
      </w:r>
      <w:r w:rsidRPr="008562A2">
        <w:tab/>
        <w:t>Rel-15</w:t>
      </w:r>
      <w:r w:rsidRPr="008562A2">
        <w:tab/>
        <w:t>38.306</w:t>
      </w:r>
      <w:r w:rsidRPr="008562A2">
        <w:tab/>
        <w:t>15.11.0</w:t>
      </w:r>
      <w:r w:rsidRPr="008562A2">
        <w:tab/>
        <w:t>0452</w:t>
      </w:r>
      <w:r w:rsidRPr="008562A2">
        <w:tab/>
        <w:t>-</w:t>
      </w:r>
      <w:r w:rsidRPr="008562A2">
        <w:tab/>
        <w:t>F</w:t>
      </w:r>
      <w:r w:rsidRPr="008562A2">
        <w:tab/>
        <w:t>NR_newRAT-Core</w:t>
      </w:r>
    </w:p>
    <w:p w14:paraId="07FF6618" w14:textId="77777777" w:rsidR="001A2FFE" w:rsidRPr="008562A2" w:rsidRDefault="001A2FFE" w:rsidP="001A2FFE">
      <w:pPr>
        <w:pStyle w:val="Doc-text2"/>
      </w:pPr>
      <w:r w:rsidRPr="008562A2">
        <w:t>-</w:t>
      </w:r>
      <w:r w:rsidRPr="008562A2">
        <w:tab/>
        <w:t>[011] Intermediate, Rapporteur: remove the sentences that contradict 38.331 concerning feature sets per CC</w:t>
      </w:r>
    </w:p>
    <w:p w14:paraId="6BFC61F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Revised</w:t>
      </w:r>
    </w:p>
    <w:p w14:paraId="4C47F463" w14:textId="28363681" w:rsidR="001A2FFE" w:rsidRPr="008562A2" w:rsidRDefault="001A2FFE" w:rsidP="001A2FFE">
      <w:pPr>
        <w:pStyle w:val="Doc-title"/>
      </w:pPr>
      <w:r w:rsidRPr="008562A2">
        <w:t>R2-2011082</w:t>
      </w:r>
      <w:r w:rsidRPr="008562A2">
        <w:tab/>
        <w:t>Removing contradiction on number of FSpUCC and FSpDCC</w:t>
      </w:r>
      <w:r w:rsidRPr="008562A2">
        <w:tab/>
        <w:t>Ericsson, Nokia, Nokia Shanghai-Bell</w:t>
      </w:r>
      <w:r w:rsidRPr="008562A2">
        <w:tab/>
        <w:t>CR</w:t>
      </w:r>
      <w:r w:rsidRPr="008562A2">
        <w:tab/>
        <w:t>Rel-15</w:t>
      </w:r>
      <w:r w:rsidRPr="008562A2">
        <w:tab/>
        <w:t>38.306</w:t>
      </w:r>
      <w:r w:rsidRPr="008562A2">
        <w:tab/>
        <w:t>15.11.0</w:t>
      </w:r>
      <w:r w:rsidRPr="008562A2">
        <w:tab/>
        <w:t>0452</w:t>
      </w:r>
      <w:r w:rsidRPr="008562A2">
        <w:tab/>
        <w:t>1</w:t>
      </w:r>
      <w:r w:rsidRPr="008562A2">
        <w:tab/>
        <w:t>F</w:t>
      </w:r>
      <w:r w:rsidRPr="008562A2">
        <w:tab/>
        <w:t>NR_newRAT-Core</w:t>
      </w:r>
    </w:p>
    <w:p w14:paraId="7F774CE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Agreed</w:t>
      </w:r>
    </w:p>
    <w:p w14:paraId="1ECE6368" w14:textId="77777777" w:rsidR="001A2FFE" w:rsidRPr="008562A2" w:rsidRDefault="001A2FFE" w:rsidP="001A2FFE">
      <w:pPr>
        <w:pStyle w:val="Doc-text2"/>
      </w:pPr>
    </w:p>
    <w:p w14:paraId="6EC861D3" w14:textId="588EC381" w:rsidR="001A2FFE" w:rsidRPr="008562A2" w:rsidRDefault="001A2FFE" w:rsidP="001A2FFE">
      <w:pPr>
        <w:pStyle w:val="Doc-title"/>
      </w:pPr>
      <w:r w:rsidRPr="008562A2">
        <w:t>R2-2010518</w:t>
      </w:r>
      <w:r w:rsidRPr="008562A2">
        <w:tab/>
        <w:t>Removing contradiction on number of FSpUCC and FSpDCC</w:t>
      </w:r>
      <w:r w:rsidRPr="008562A2">
        <w:tab/>
        <w:t>Ericsson, Nokia, Nokia Shanghai-Bell</w:t>
      </w:r>
      <w:r w:rsidRPr="008562A2">
        <w:tab/>
        <w:t>CR</w:t>
      </w:r>
      <w:r w:rsidRPr="008562A2">
        <w:tab/>
        <w:t>Rel-16</w:t>
      </w:r>
      <w:r w:rsidRPr="008562A2">
        <w:tab/>
        <w:t>38.306</w:t>
      </w:r>
      <w:r w:rsidRPr="008562A2">
        <w:tab/>
        <w:t>16.2.0</w:t>
      </w:r>
      <w:r w:rsidRPr="008562A2">
        <w:tab/>
        <w:t>0453</w:t>
      </w:r>
      <w:r w:rsidRPr="008562A2">
        <w:tab/>
        <w:t>-</w:t>
      </w:r>
      <w:r w:rsidRPr="008562A2">
        <w:tab/>
        <w:t>A</w:t>
      </w:r>
      <w:r w:rsidRPr="008562A2">
        <w:tab/>
        <w:t>NR_newRAT-Core</w:t>
      </w:r>
    </w:p>
    <w:p w14:paraId="185DBBB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 [011] Revised</w:t>
      </w:r>
    </w:p>
    <w:p w14:paraId="5EF709DC" w14:textId="6C63A813" w:rsidR="001A2FFE" w:rsidRPr="008562A2" w:rsidRDefault="004C4F51" w:rsidP="001A2FFE">
      <w:pPr>
        <w:pStyle w:val="Doc-title"/>
      </w:pPr>
      <w:r w:rsidRPr="008562A2">
        <w:t>R2-2011083</w:t>
      </w:r>
      <w:r w:rsidR="001A2FFE" w:rsidRPr="008562A2">
        <w:tab/>
        <w:t>Removing contradiction on number of FSpUCC and FSpDCC</w:t>
      </w:r>
      <w:r w:rsidR="001A2FFE" w:rsidRPr="008562A2">
        <w:tab/>
        <w:t>Ericsson, Nokia, Nokia Shanghai-Bell</w:t>
      </w:r>
      <w:r w:rsidR="001A2FFE" w:rsidRPr="008562A2">
        <w:tab/>
        <w:t>CR</w:t>
      </w:r>
      <w:r w:rsidR="001A2FFE" w:rsidRPr="008562A2">
        <w:tab/>
        <w:t>Rel-16</w:t>
      </w:r>
      <w:r w:rsidR="001A2FFE" w:rsidRPr="008562A2">
        <w:tab/>
        <w:t>38.306</w:t>
      </w:r>
      <w:r w:rsidR="001A2FFE" w:rsidRPr="008562A2">
        <w:tab/>
        <w:t>16.2.0</w:t>
      </w:r>
      <w:r w:rsidR="001A2FFE" w:rsidRPr="008562A2">
        <w:tab/>
        <w:t>0453</w:t>
      </w:r>
      <w:r w:rsidR="001A2FFE" w:rsidRPr="008562A2">
        <w:tab/>
        <w:t>-</w:t>
      </w:r>
      <w:r w:rsidR="001A2FFE" w:rsidRPr="008562A2">
        <w:tab/>
        <w:t>A</w:t>
      </w:r>
      <w:r w:rsidR="001A2FFE" w:rsidRPr="008562A2">
        <w:tab/>
        <w:t>NR_newRAT-Core</w:t>
      </w:r>
    </w:p>
    <w:p w14:paraId="4642277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Agreed</w:t>
      </w:r>
    </w:p>
    <w:p w14:paraId="72F10BAB" w14:textId="77777777" w:rsidR="001A2FFE" w:rsidRPr="008562A2" w:rsidRDefault="001A2FFE" w:rsidP="001A2FFE">
      <w:pPr>
        <w:pStyle w:val="Doc-text2"/>
        <w:ind w:left="0" w:firstLine="0"/>
      </w:pPr>
    </w:p>
    <w:p w14:paraId="2459A099" w14:textId="04B9A78D" w:rsidR="001A2FFE" w:rsidRPr="008562A2" w:rsidRDefault="001A2FFE" w:rsidP="001A2FFE">
      <w:pPr>
        <w:pStyle w:val="Doc-title"/>
      </w:pPr>
      <w:r w:rsidRPr="008562A2">
        <w:t>R2-2010519</w:t>
      </w:r>
      <w:r w:rsidRPr="008562A2">
        <w:tab/>
        <w:t>Removing contradiction on number of FSpUCC and FSpDCC</w:t>
      </w:r>
      <w:r w:rsidRPr="008562A2">
        <w:tab/>
        <w:t>Ericsson, Nokia, Nokia Shanghai-Bell</w:t>
      </w:r>
      <w:r w:rsidRPr="008562A2">
        <w:tab/>
        <w:t>CR</w:t>
      </w:r>
      <w:r w:rsidRPr="008562A2">
        <w:tab/>
        <w:t>Rel-15</w:t>
      </w:r>
      <w:r w:rsidRPr="008562A2">
        <w:tab/>
        <w:t>38.331</w:t>
      </w:r>
      <w:r w:rsidRPr="008562A2">
        <w:tab/>
        <w:t>15.11.0</w:t>
      </w:r>
      <w:r w:rsidRPr="008562A2">
        <w:tab/>
        <w:t>2233</w:t>
      </w:r>
      <w:r w:rsidRPr="008562A2">
        <w:tab/>
        <w:t>-</w:t>
      </w:r>
      <w:r w:rsidRPr="008562A2">
        <w:tab/>
        <w:t>F</w:t>
      </w:r>
      <w:r w:rsidRPr="008562A2">
        <w:tab/>
        <w:t>NR_newRAT-Core</w:t>
      </w:r>
    </w:p>
    <w:p w14:paraId="1D72E2A1" w14:textId="11030396" w:rsidR="001A2FFE" w:rsidRPr="008562A2" w:rsidRDefault="001A2FFE" w:rsidP="001A2FFE">
      <w:pPr>
        <w:pStyle w:val="Doc-title"/>
      </w:pPr>
      <w:r w:rsidRPr="008562A2">
        <w:t>R2-2010520</w:t>
      </w:r>
      <w:r w:rsidRPr="008562A2">
        <w:tab/>
        <w:t>Removing contradiction on number of FSpUCC and FSpDCC</w:t>
      </w:r>
      <w:r w:rsidRPr="008562A2">
        <w:tab/>
        <w:t>Ericsson, Nokia, Nokia Shanghai-Bell</w:t>
      </w:r>
      <w:r w:rsidRPr="008562A2">
        <w:tab/>
        <w:t>CR</w:t>
      </w:r>
      <w:r w:rsidRPr="008562A2">
        <w:tab/>
        <w:t>Rel-16</w:t>
      </w:r>
      <w:r w:rsidRPr="008562A2">
        <w:tab/>
        <w:t>38.331</w:t>
      </w:r>
      <w:r w:rsidRPr="008562A2">
        <w:tab/>
        <w:t>16.2.0</w:t>
      </w:r>
      <w:r w:rsidRPr="008562A2">
        <w:tab/>
        <w:t>2234</w:t>
      </w:r>
      <w:r w:rsidRPr="008562A2">
        <w:tab/>
        <w:t>-</w:t>
      </w:r>
      <w:r w:rsidRPr="008562A2">
        <w:tab/>
        <w:t>A</w:t>
      </w:r>
      <w:r w:rsidRPr="008562A2">
        <w:tab/>
        <w:t>NR_newRAT-Core</w:t>
      </w:r>
    </w:p>
    <w:p w14:paraId="5B6CF42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Both not pursued</w:t>
      </w:r>
    </w:p>
    <w:p w14:paraId="7DE083AA" w14:textId="77777777" w:rsidR="001A2FFE" w:rsidRPr="008562A2" w:rsidRDefault="001A2FFE" w:rsidP="001A2FFE">
      <w:pPr>
        <w:pStyle w:val="BoldComments"/>
      </w:pPr>
      <w:r w:rsidRPr="008562A2">
        <w:t>Inter-node</w:t>
      </w:r>
    </w:p>
    <w:p w14:paraId="292813BC" w14:textId="74FE78C6" w:rsidR="001A2FFE" w:rsidRPr="008562A2" w:rsidRDefault="001A2FFE" w:rsidP="001A2FFE">
      <w:pPr>
        <w:pStyle w:val="Doc-title"/>
      </w:pPr>
      <w:r w:rsidRPr="008562A2">
        <w:t>R2-2010084</w:t>
      </w:r>
      <w:r w:rsidRPr="008562A2">
        <w:tab/>
        <w:t>Internode coordination for superset BCs reported by UE</w:t>
      </w:r>
      <w:r w:rsidRPr="008562A2">
        <w:tab/>
        <w:t>Samsung Telecommunications</w:t>
      </w:r>
      <w:r w:rsidRPr="008562A2">
        <w:tab/>
        <w:t>discussion</w:t>
      </w:r>
      <w:r w:rsidRPr="008562A2">
        <w:tab/>
        <w:t>Rel-15</w:t>
      </w:r>
      <w:r w:rsidRPr="008562A2">
        <w:tab/>
        <w:t>NR_newRAT-Core</w:t>
      </w:r>
    </w:p>
    <w:p w14:paraId="0189DA4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[011] Noted </w:t>
      </w:r>
    </w:p>
    <w:p w14:paraId="2086C9F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[011] It is confirmed that, when setting or re-negotiating allowedBC-ListMRDC, the MN and SN cannot indicate a fallback band combination that is not included in UE capabilities. (No issue, related to this behaviour, was identified that requires a solution. If particular issues are later identified they can be discussed via company contribution).</w:t>
      </w:r>
    </w:p>
    <w:p w14:paraId="6DFF57E8" w14:textId="77777777" w:rsidR="001A2FFE" w:rsidRPr="008562A2" w:rsidRDefault="001A2FFE" w:rsidP="001A2FFE">
      <w:pPr>
        <w:pStyle w:val="Doc-text2"/>
      </w:pPr>
    </w:p>
    <w:p w14:paraId="77DC4DAF" w14:textId="77777777" w:rsidR="001A2FFE" w:rsidRPr="008562A2" w:rsidRDefault="001A2FFE" w:rsidP="001A2FFE">
      <w:pPr>
        <w:pStyle w:val="Doc-text2"/>
      </w:pPr>
    </w:p>
    <w:p w14:paraId="599D3878" w14:textId="77777777" w:rsidR="001A2FFE" w:rsidRPr="008562A2" w:rsidRDefault="001A2FFE" w:rsidP="001A2FFE">
      <w:pPr>
        <w:pStyle w:val="Doc-text2"/>
      </w:pPr>
    </w:p>
    <w:p w14:paraId="7F8C4435"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[AT112-e][012][NR15] UE caps II (ZTE)</w:t>
      </w:r>
    </w:p>
    <w:p w14:paraId="4321A5AE" w14:textId="77777777" w:rsidR="001A2FFE" w:rsidRPr="008562A2" w:rsidRDefault="001A2FFE" w:rsidP="001A2FFE">
      <w:pPr>
        <w:pStyle w:val="EmailDiscussion2"/>
        <w:ind w:left="1619"/>
      </w:pPr>
      <w:r w:rsidRPr="008562A2">
        <w:t>Treat R2-2008710, R2-2009238, R2-2009239, R2-2009162, R2-2009163, R2-2009516, R2-2009517, R2-2010537, R2-2010536, R2-2010541, R2-2010540, R2-2009944</w:t>
      </w:r>
    </w:p>
    <w:p w14:paraId="7CDDEAEF"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688AD426" w14:textId="77777777" w:rsidR="001A2FFE" w:rsidRPr="008562A2" w:rsidRDefault="001A2FFE" w:rsidP="001A2FFE">
      <w:pPr>
        <w:pStyle w:val="EmailDiscussion2"/>
      </w:pPr>
      <w:r w:rsidRPr="008562A2">
        <w:tab/>
        <w:t>Deadline: Intermediate deadline(s) by Rapporteur, Final: Discussion stop at Wed Nov 11, 1200 UTC</w:t>
      </w:r>
    </w:p>
    <w:p w14:paraId="30F9A36D" w14:textId="77777777" w:rsidR="001A2FFE" w:rsidRPr="008562A2" w:rsidRDefault="001A2FFE" w:rsidP="001A2FFE">
      <w:pPr>
        <w:pStyle w:val="EmailDiscussion2"/>
      </w:pPr>
    </w:p>
    <w:p w14:paraId="73FF5C78" w14:textId="6F2366FA" w:rsidR="001A2FFE" w:rsidRPr="008562A2" w:rsidRDefault="001A2FFE" w:rsidP="001A2FFE">
      <w:pPr>
        <w:pStyle w:val="Doc-title"/>
      </w:pPr>
      <w:r w:rsidRPr="008562A2">
        <w:t>R2-2011189</w:t>
      </w:r>
      <w:r w:rsidRPr="008562A2">
        <w:tab/>
        <w:t>Summary of offline [AT112-e][012][NR15] UE caps II (ZTE)</w:t>
      </w:r>
      <w:r w:rsidRPr="008562A2">
        <w:tab/>
        <w:t>ZTE Corporation</w:t>
      </w:r>
    </w:p>
    <w:p w14:paraId="268B599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[012] Noted, proposals are taken into account and reflected below </w:t>
      </w:r>
    </w:p>
    <w:p w14:paraId="4AF7A76D" w14:textId="77777777" w:rsidR="001A2FFE" w:rsidRPr="008562A2" w:rsidRDefault="001A2FFE" w:rsidP="001A2FFE">
      <w:pPr>
        <w:pStyle w:val="BoldComments"/>
      </w:pPr>
      <w:r w:rsidRPr="008562A2">
        <w:t>L1 Capabilities</w:t>
      </w:r>
    </w:p>
    <w:p w14:paraId="19DEF0B1" w14:textId="4F782C76" w:rsidR="001A2FFE" w:rsidRPr="008562A2" w:rsidRDefault="001A2FFE" w:rsidP="001A2FFE">
      <w:pPr>
        <w:pStyle w:val="Doc-title"/>
      </w:pPr>
      <w:r w:rsidRPr="008562A2">
        <w:t>R2-2008710</w:t>
      </w:r>
      <w:r w:rsidRPr="008562A2">
        <w:tab/>
        <w:t>LS on Interpretation of UE Features in Case of Cross-Carrier Operation (R1-2007334; contact: ZTE)</w:t>
      </w:r>
      <w:r w:rsidRPr="008562A2">
        <w:tab/>
        <w:t>RAN1</w:t>
      </w:r>
      <w:r w:rsidRPr="008562A2">
        <w:tab/>
        <w:t>LS in</w:t>
      </w:r>
      <w:r w:rsidRPr="008562A2">
        <w:tab/>
        <w:t>Rel-15</w:t>
      </w:r>
      <w:r w:rsidRPr="008562A2">
        <w:tab/>
        <w:t>NR_newRAT-Core</w:t>
      </w:r>
      <w:r w:rsidRPr="008562A2">
        <w:tab/>
        <w:t>To:RAN2</w:t>
      </w:r>
    </w:p>
    <w:p w14:paraId="18C485F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noted</w:t>
      </w:r>
    </w:p>
    <w:p w14:paraId="46539857" w14:textId="77777777" w:rsidR="001A2FFE" w:rsidRPr="008562A2" w:rsidRDefault="001A2FFE" w:rsidP="001A2FFE">
      <w:pPr>
        <w:pStyle w:val="Doc-text2"/>
      </w:pPr>
    </w:p>
    <w:p w14:paraId="10080C03" w14:textId="444CBAF2" w:rsidR="001A2FFE" w:rsidRPr="008562A2" w:rsidRDefault="001A2FFE" w:rsidP="001A2FFE">
      <w:pPr>
        <w:pStyle w:val="Doc-title"/>
      </w:pPr>
      <w:r w:rsidRPr="008562A2">
        <w:t>R2-2009944</w:t>
      </w:r>
      <w:r w:rsidRPr="008562A2">
        <w:tab/>
        <w:t>UE capability and cross-slot scheduling for Paging</w:t>
      </w:r>
      <w:r w:rsidRPr="008562A2">
        <w:tab/>
        <w:t>Ericsson</w:t>
      </w:r>
      <w:r w:rsidRPr="008562A2">
        <w:tab/>
        <w:t>discussion</w:t>
      </w:r>
      <w:r w:rsidRPr="008562A2">
        <w:tab/>
        <w:t>Rel-15</w:t>
      </w:r>
      <w:r w:rsidRPr="008562A2">
        <w:tab/>
        <w:t>NR_newRAT-Core</w:t>
      </w:r>
    </w:p>
    <w:p w14:paraId="1FC190BB" w14:textId="77777777" w:rsidR="001A2FFE" w:rsidRPr="008562A2" w:rsidRDefault="001A2FFE" w:rsidP="001A2FFE">
      <w:pPr>
        <w:pStyle w:val="Doc-text2"/>
      </w:pPr>
      <w:r w:rsidRPr="008562A2">
        <w:t>DISCUSSION</w:t>
      </w:r>
    </w:p>
    <w:p w14:paraId="5FDA0DE7" w14:textId="77777777" w:rsidR="001A2FFE" w:rsidRPr="008562A2" w:rsidRDefault="001A2FFE" w:rsidP="001A2FFE">
      <w:pPr>
        <w:pStyle w:val="Doc-text2"/>
      </w:pPr>
      <w:r w:rsidRPr="008562A2">
        <w:lastRenderedPageBreak/>
        <w:t>-</w:t>
      </w:r>
      <w:r w:rsidRPr="008562A2">
        <w:tab/>
        <w:t>[012] Intermediate Rapporteur Proposal 8: RAN2 confirms that “the UE supports K0 = 0 for FR1 and K0 = 0, 1 for FR2 for Paging and System Information, even when the UE does not indicate support for dl-SchedulingOffset-PDSCH-TypeA or dl-SchedulingOffset-PDSCH-TypeB”. For the K0=1 for FR1 and other issues can be further discussed in Phase 2.</w:t>
      </w:r>
    </w:p>
    <w:p w14:paraId="4B544B0E" w14:textId="77777777" w:rsidR="001A2FFE" w:rsidRPr="008562A2" w:rsidRDefault="001A2FFE" w:rsidP="001A2FFE">
      <w:pPr>
        <w:pStyle w:val="Doc-text2"/>
      </w:pPr>
      <w:r w:rsidRPr="008562A2">
        <w:t>-</w:t>
      </w:r>
      <w:r w:rsidRPr="008562A2">
        <w:tab/>
        <w:t>[012] Intermediate Rapporteur Proposal 9: RAN2 confirms that “It is left to operators’ deployment to make sure there is no IOT problems with legacy UEs that don’t support K0&gt;0 for the FR1 and/or K0&gt;1 for the FR2.”</w:t>
      </w:r>
    </w:p>
    <w:p w14:paraId="7BD046C0" w14:textId="77777777" w:rsidR="001A2FFE" w:rsidRPr="008562A2" w:rsidRDefault="001A2FFE" w:rsidP="001A2FFE">
      <w:pPr>
        <w:pStyle w:val="Doc-text2"/>
      </w:pPr>
      <w:r w:rsidRPr="008562A2">
        <w:t xml:space="preserve">[012] Intermediate CHAIR: Captures P8 and P9 as Agreements from ph1. </w:t>
      </w:r>
    </w:p>
    <w:p w14:paraId="00373ED2" w14:textId="77777777" w:rsidR="001A2FFE" w:rsidRPr="008562A2" w:rsidRDefault="001A2FFE" w:rsidP="001A2FFE">
      <w:pPr>
        <w:pStyle w:val="Doc-text2"/>
      </w:pPr>
      <w:r w:rsidRPr="008562A2">
        <w:t>-</w:t>
      </w:r>
      <w:r w:rsidRPr="008562A2">
        <w:tab/>
        <w:t>[012] Qualcomm, finds this confusing: Can we confirm that the understanding is still that K0=1 for FR1 is mandatory feature (so the UE shall support), but may not be IOTed?</w:t>
      </w:r>
    </w:p>
    <w:p w14:paraId="6271B68F" w14:textId="77777777" w:rsidR="001A2FFE" w:rsidRPr="008562A2" w:rsidRDefault="001A2FFE" w:rsidP="001A2FFE">
      <w:pPr>
        <w:pStyle w:val="Doc-text2"/>
      </w:pPr>
      <w:r w:rsidRPr="008562A2">
        <w:t>-</w:t>
      </w:r>
      <w:r w:rsidRPr="008562A2">
        <w:tab/>
        <w:t>[012] Ericsson: We also think that the original RAN1 agreement is that the UE supports K0=1 for both FR1 and FR2.</w:t>
      </w:r>
    </w:p>
    <w:p w14:paraId="3F75759A" w14:textId="77777777" w:rsidR="001A2FFE" w:rsidRPr="008562A2" w:rsidRDefault="001A2FFE" w:rsidP="001A2FFE">
      <w:pPr>
        <w:pStyle w:val="Doc-text2"/>
      </w:pPr>
      <w:r w:rsidRPr="008562A2">
        <w:t>-</w:t>
      </w:r>
      <w:r w:rsidRPr="008562A2">
        <w:tab/>
        <w:t>[012] MTK: For P8 and P9, I still find it strange for RAN2 to confirm the RAN1 agreement. Why not RAN1 confirm its own agreement</w:t>
      </w:r>
    </w:p>
    <w:p w14:paraId="182D5B28" w14:textId="77777777" w:rsidR="001A2FFE" w:rsidRPr="008562A2" w:rsidRDefault="001A2FFE" w:rsidP="001A2FFE">
      <w:pPr>
        <w:pStyle w:val="Doc-text2"/>
      </w:pPr>
      <w:r w:rsidRPr="008562A2">
        <w:t>-</w:t>
      </w:r>
      <w:r w:rsidRPr="008562A2">
        <w:tab/>
        <w:t>[012] Huawei: We are still confused why K0=1 for FR1 is mandatory as no reason is provided. R1 TS specifies default configurations A ..</w:t>
      </w:r>
    </w:p>
    <w:p w14:paraId="1F0EC894" w14:textId="77777777" w:rsidR="001A2FFE" w:rsidRPr="008562A2" w:rsidRDefault="001A2FFE" w:rsidP="001A2FFE">
      <w:pPr>
        <w:pStyle w:val="Doc-text2"/>
      </w:pPr>
      <w:r w:rsidRPr="008562A2">
        <w:t>-</w:t>
      </w:r>
      <w:r w:rsidRPr="008562A2">
        <w:tab/>
        <w:t>[012] QC: The default configurations are not related to mandatory optional …</w:t>
      </w:r>
    </w:p>
    <w:p w14:paraId="15318E57" w14:textId="77777777" w:rsidR="001A2FFE" w:rsidRPr="008562A2" w:rsidRDefault="001A2FFE" w:rsidP="001A2FFE">
      <w:pPr>
        <w:pStyle w:val="Doc-text2"/>
      </w:pPr>
      <w:r w:rsidRPr="008562A2">
        <w:t>-</w:t>
      </w:r>
      <w:r w:rsidRPr="008562A2">
        <w:tab/>
        <w:t>[012] Ericsson: From 38.822: Mandatory without capability signalling: .. 11) DL scheduling slot offset K0=1 for type 1 CSS without dedicated RRC configuration and for type 0, 0A, and 2 CSS ..</w:t>
      </w:r>
    </w:p>
    <w:p w14:paraId="292E5867" w14:textId="77777777" w:rsidR="001A2FFE" w:rsidRPr="008562A2" w:rsidRDefault="001A2FFE" w:rsidP="001A2FFE">
      <w:pPr>
        <w:pStyle w:val="Doc-text2"/>
      </w:pPr>
      <w:r w:rsidRPr="008562A2">
        <w:t>-</w:t>
      </w:r>
      <w:r w:rsidRPr="008562A2">
        <w:tab/>
        <w:t xml:space="preserve">[012] Huawei: Requests time to check. </w:t>
      </w:r>
    </w:p>
    <w:p w14:paraId="7202351E" w14:textId="4938D328" w:rsidR="001A2FFE" w:rsidRPr="008562A2" w:rsidRDefault="001A2FFE" w:rsidP="001A2FFE">
      <w:pPr>
        <w:pStyle w:val="Doc-text2"/>
      </w:pPr>
      <w:r w:rsidRPr="008562A2">
        <w:t>[012] I remove the earlier captured agreements on P8 and P9</w:t>
      </w:r>
      <w:r w:rsidR="006A51D9" w:rsidRPr="008562A2">
        <w:t>, as their capture seemed premature</w:t>
      </w:r>
      <w:r w:rsidRPr="008562A2">
        <w:t>.</w:t>
      </w:r>
    </w:p>
    <w:p w14:paraId="59BCA79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Noted</w:t>
      </w:r>
    </w:p>
    <w:p w14:paraId="1E4F510B" w14:textId="77777777" w:rsidR="001A2FFE" w:rsidRPr="008562A2" w:rsidRDefault="001A2FFE" w:rsidP="001A2FFE">
      <w:pPr>
        <w:pStyle w:val="Doc-text2"/>
        <w:ind w:left="0" w:firstLine="0"/>
      </w:pPr>
    </w:p>
    <w:p w14:paraId="63E4D9CD" w14:textId="0E28C443" w:rsidR="001A2FFE" w:rsidRPr="008562A2" w:rsidRDefault="001A2FFE" w:rsidP="001A2FFE">
      <w:pPr>
        <w:pStyle w:val="Doc-title"/>
      </w:pPr>
      <w:r w:rsidRPr="008562A2">
        <w:t>R2-2009238</w:t>
      </w:r>
      <w:r w:rsidRPr="008562A2">
        <w:tab/>
        <w:t>CR to clarify UE capability in case of cross-carrier operation</w:t>
      </w:r>
      <w:r w:rsidRPr="008562A2">
        <w:tab/>
        <w:t>ZTE Corporation, Sanechips, Ericsson</w:t>
      </w:r>
      <w:r w:rsidRPr="008562A2">
        <w:tab/>
        <w:t>CR</w:t>
      </w:r>
      <w:r w:rsidRPr="008562A2">
        <w:tab/>
        <w:t>Rel-15</w:t>
      </w:r>
      <w:r w:rsidRPr="008562A2">
        <w:tab/>
        <w:t>38.306</w:t>
      </w:r>
      <w:r w:rsidRPr="008562A2">
        <w:tab/>
        <w:t>15.11.0</w:t>
      </w:r>
      <w:r w:rsidRPr="008562A2">
        <w:tab/>
        <w:t>0418</w:t>
      </w:r>
      <w:r w:rsidRPr="008562A2">
        <w:tab/>
        <w:t>-</w:t>
      </w:r>
      <w:r w:rsidRPr="008562A2">
        <w:tab/>
        <w:t>F</w:t>
      </w:r>
      <w:r w:rsidRPr="008562A2">
        <w:tab/>
        <w:t>NR_newRAT-Core</w:t>
      </w:r>
    </w:p>
    <w:p w14:paraId="5D848043" w14:textId="77777777" w:rsidR="001A2FFE" w:rsidRPr="008562A2" w:rsidRDefault="001A2FFE" w:rsidP="001A2FFE">
      <w:pPr>
        <w:pStyle w:val="Doc-text2"/>
      </w:pPr>
      <w:r w:rsidRPr="008562A2">
        <w:t>-</w:t>
      </w:r>
      <w:r w:rsidRPr="008562A2">
        <w:tab/>
        <w:t>[012] Intermediate Rapporteur Proposal 1: Update R2-2009238/R2-2009239 based on the comments from companies (e.g. improve the wording of “per serving cell” etc.), and take into account the new approved RAN1 LS on “Interpretation of UE Features in Case of Cross-Carrier Operation”.</w:t>
      </w:r>
    </w:p>
    <w:p w14:paraId="3F396EA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revised</w:t>
      </w:r>
    </w:p>
    <w:p w14:paraId="19577848" w14:textId="4BC698CE" w:rsidR="001A2FFE" w:rsidRPr="008562A2" w:rsidRDefault="001A2FFE" w:rsidP="001A2FFE">
      <w:pPr>
        <w:pStyle w:val="Doc-title"/>
      </w:pPr>
      <w:r w:rsidRPr="008562A2">
        <w:t>R2-2011260</w:t>
      </w:r>
      <w:r w:rsidRPr="008562A2">
        <w:tab/>
        <w:t xml:space="preserve">CR to clarify UE capability in case of </w:t>
      </w:r>
      <w:r w:rsidR="00BF2AD1">
        <w:t>C</w:t>
      </w:r>
      <w:r w:rsidRPr="008562A2">
        <w:t>ross-</w:t>
      </w:r>
      <w:r w:rsidR="00BF2AD1">
        <w:t>C</w:t>
      </w:r>
      <w:r w:rsidRPr="008562A2">
        <w:t>arrier operation</w:t>
      </w:r>
      <w:r w:rsidRPr="008562A2">
        <w:tab/>
        <w:t xml:space="preserve">ZTE Corporation, Sanechips, </w:t>
      </w:r>
      <w:r w:rsidRPr="008562A2">
        <w:t>Ericsson</w:t>
      </w:r>
      <w:r w:rsidRPr="008562A2">
        <w:tab/>
        <w:t>CR</w:t>
      </w:r>
      <w:r w:rsidRPr="008562A2">
        <w:tab/>
        <w:t>Rel-15</w:t>
      </w:r>
      <w:r w:rsidRPr="008562A2">
        <w:tab/>
        <w:t>38.306</w:t>
      </w:r>
      <w:r w:rsidRPr="008562A2">
        <w:tab/>
        <w:t>15.11.0</w:t>
      </w:r>
      <w:r w:rsidRPr="008562A2">
        <w:tab/>
        <w:t>0418</w:t>
      </w:r>
      <w:r w:rsidRPr="008562A2">
        <w:tab/>
        <w:t>2</w:t>
      </w:r>
      <w:r w:rsidRPr="008562A2">
        <w:tab/>
        <w:t>F</w:t>
      </w:r>
      <w:r w:rsidRPr="008562A2">
        <w:tab/>
        <w:t>NR_newRAT-Core</w:t>
      </w:r>
    </w:p>
    <w:p w14:paraId="7035FCE2" w14:textId="77777777" w:rsidR="001A2FFE" w:rsidRPr="008562A2" w:rsidRDefault="001A2FFE" w:rsidP="001A2FFE">
      <w:pPr>
        <w:pStyle w:val="Doc-text2"/>
      </w:pPr>
    </w:p>
    <w:p w14:paraId="623361E9" w14:textId="73B16F1F" w:rsidR="001A2FFE" w:rsidRPr="008562A2" w:rsidRDefault="001A2FFE" w:rsidP="001A2FFE">
      <w:pPr>
        <w:pStyle w:val="Doc-title"/>
      </w:pPr>
      <w:r w:rsidRPr="008562A2">
        <w:t>R2-2009239</w:t>
      </w:r>
      <w:r w:rsidRPr="008562A2">
        <w:tab/>
        <w:t>CR to clarify UE capability in case of cross-carrier operation</w:t>
      </w:r>
      <w:r w:rsidRPr="008562A2">
        <w:tab/>
        <w:t>ZTE Corporation, Sanechips, Ericsson</w:t>
      </w:r>
      <w:r w:rsidRPr="008562A2">
        <w:tab/>
        <w:t>CR</w:t>
      </w:r>
      <w:r w:rsidRPr="008562A2">
        <w:tab/>
        <w:t>Rel-16</w:t>
      </w:r>
      <w:r w:rsidRPr="008562A2">
        <w:tab/>
        <w:t>38.306</w:t>
      </w:r>
      <w:r w:rsidRPr="008562A2">
        <w:tab/>
        <w:t>16.2.0</w:t>
      </w:r>
      <w:r w:rsidRPr="008562A2">
        <w:tab/>
        <w:t>0419</w:t>
      </w:r>
      <w:r w:rsidRPr="008562A2">
        <w:tab/>
        <w:t>-</w:t>
      </w:r>
      <w:r w:rsidRPr="008562A2">
        <w:tab/>
        <w:t>A</w:t>
      </w:r>
      <w:r w:rsidRPr="008562A2">
        <w:tab/>
        <w:t>NR_newRAT-Core</w:t>
      </w:r>
    </w:p>
    <w:p w14:paraId="6840129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revised</w:t>
      </w:r>
    </w:p>
    <w:p w14:paraId="7D15263B" w14:textId="7F8BCB57" w:rsidR="001A2FFE" w:rsidRPr="008562A2" w:rsidRDefault="001A2FFE" w:rsidP="001A2FFE">
      <w:pPr>
        <w:pStyle w:val="Doc-title"/>
      </w:pPr>
      <w:r w:rsidRPr="008562A2">
        <w:t>R2-2011261</w:t>
      </w:r>
      <w:r w:rsidRPr="008562A2">
        <w:tab/>
        <w:t xml:space="preserve">CR to clarify UE capability in case of </w:t>
      </w:r>
      <w:r w:rsidR="00BF2AD1">
        <w:t>C</w:t>
      </w:r>
      <w:r w:rsidRPr="008562A2">
        <w:t>ross-</w:t>
      </w:r>
      <w:r w:rsidR="00BF2AD1">
        <w:t>C</w:t>
      </w:r>
      <w:r w:rsidRPr="008562A2">
        <w:t>arrier operation</w:t>
      </w:r>
      <w:r w:rsidRPr="008562A2">
        <w:tab/>
        <w:t xml:space="preserve">ZTE Corporation, Sanechips, </w:t>
      </w:r>
      <w:r w:rsidRPr="008562A2">
        <w:t>Ericsson</w:t>
      </w:r>
      <w:r w:rsidRPr="008562A2">
        <w:tab/>
        <w:t>CR</w:t>
      </w:r>
      <w:r w:rsidRPr="008562A2">
        <w:tab/>
        <w:t>Rel-16</w:t>
      </w:r>
      <w:r w:rsidRPr="008562A2">
        <w:tab/>
        <w:t>38.306</w:t>
      </w:r>
      <w:r w:rsidRPr="008562A2">
        <w:tab/>
        <w:t>16.2.0</w:t>
      </w:r>
      <w:r w:rsidRPr="008562A2">
        <w:tab/>
        <w:t>0419</w:t>
      </w:r>
      <w:r w:rsidRPr="008562A2">
        <w:tab/>
        <w:t>2</w:t>
      </w:r>
      <w:r w:rsidRPr="008562A2">
        <w:tab/>
        <w:t>A</w:t>
      </w:r>
      <w:r w:rsidRPr="008562A2">
        <w:tab/>
        <w:t>NR_newRAT-Core</w:t>
      </w:r>
    </w:p>
    <w:p w14:paraId="2F68924E" w14:textId="77777777" w:rsidR="001A2FFE" w:rsidRPr="008562A2" w:rsidRDefault="001A2FFE" w:rsidP="001A2FFE">
      <w:pPr>
        <w:pStyle w:val="Doc-text2"/>
      </w:pPr>
    </w:p>
    <w:p w14:paraId="59C19154" w14:textId="77777777" w:rsidR="001A2FFE" w:rsidRPr="008562A2" w:rsidRDefault="001A2FFE" w:rsidP="001A2FFE">
      <w:pPr>
        <w:pStyle w:val="Doc-text2"/>
        <w:ind w:left="0" w:firstLine="0"/>
      </w:pPr>
    </w:p>
    <w:p w14:paraId="71F118EE" w14:textId="375F4871"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[Post112-e][NR15][0</w:t>
      </w:r>
      <w:r w:rsidR="0001289A" w:rsidRPr="008562A2">
        <w:t>53</w:t>
      </w:r>
      <w:r w:rsidRPr="008562A2">
        <w:t>] UE capability for cross-carrier operation (ZTE)</w:t>
      </w:r>
    </w:p>
    <w:p w14:paraId="4956655C" w14:textId="77777777" w:rsidR="001A2FFE" w:rsidRPr="008562A2" w:rsidRDefault="001A2FFE" w:rsidP="001A2FFE">
      <w:pPr>
        <w:pStyle w:val="EmailDiscussion2"/>
      </w:pPr>
      <w:r w:rsidRPr="008562A2">
        <w:tab/>
        <w:t>Scope: Email approval, R2-2011260/R2-2011261 (or possible revisions thereof)</w:t>
      </w:r>
    </w:p>
    <w:p w14:paraId="127B60DA" w14:textId="77777777" w:rsidR="001A2FFE" w:rsidRPr="008562A2" w:rsidRDefault="001A2FFE" w:rsidP="001A2FFE">
      <w:pPr>
        <w:pStyle w:val="EmailDiscussion2"/>
      </w:pPr>
      <w:r w:rsidRPr="008562A2">
        <w:tab/>
        <w:t>Intended outcome: Agreed CRs</w:t>
      </w:r>
    </w:p>
    <w:p w14:paraId="223F4A49" w14:textId="40863420" w:rsidR="001A2FFE" w:rsidRPr="008562A2" w:rsidRDefault="001A2FFE" w:rsidP="001A2FFE">
      <w:pPr>
        <w:pStyle w:val="EmailDiscussion2"/>
      </w:pPr>
      <w:r w:rsidRPr="008562A2">
        <w:tab/>
        <w:t>Deadline: Short (for RP)</w:t>
      </w:r>
    </w:p>
    <w:p w14:paraId="778A8950" w14:textId="6C9B572F" w:rsidR="00B50066" w:rsidRPr="008562A2" w:rsidRDefault="00B50066" w:rsidP="001A2FFE">
      <w:pPr>
        <w:pStyle w:val="EmailDiscussion2"/>
      </w:pPr>
      <w:r w:rsidRPr="008562A2">
        <w:t>=&gt; Agreed in R2-2011260 and R2-2011261.</w:t>
      </w:r>
    </w:p>
    <w:p w14:paraId="7111AA1C" w14:textId="77777777" w:rsidR="001A2FFE" w:rsidRPr="008562A2" w:rsidRDefault="001A2FFE" w:rsidP="001A2FFE">
      <w:pPr>
        <w:pStyle w:val="Doc-text2"/>
      </w:pPr>
    </w:p>
    <w:p w14:paraId="4DB7DAF9" w14:textId="77777777" w:rsidR="001A2FFE" w:rsidRPr="008562A2" w:rsidRDefault="001A2FFE" w:rsidP="001A2FFE">
      <w:pPr>
        <w:pStyle w:val="Doc-text2"/>
      </w:pPr>
    </w:p>
    <w:p w14:paraId="21586464" w14:textId="51F63E11" w:rsidR="001A2FFE" w:rsidRPr="008562A2" w:rsidRDefault="001A2FFE" w:rsidP="001A2FFE">
      <w:pPr>
        <w:pStyle w:val="Doc-title"/>
      </w:pPr>
      <w:r w:rsidRPr="008562A2">
        <w:t>R2-2009162</w:t>
      </w:r>
      <w:r w:rsidRPr="008562A2">
        <w:tab/>
        <w:t>Correction to BWP capabiltiy descriptions</w:t>
      </w:r>
      <w:r w:rsidRPr="008562A2">
        <w:tab/>
        <w:t>Nokia, Nokia Shanghai Bell</w:t>
      </w:r>
      <w:r w:rsidRPr="008562A2">
        <w:tab/>
        <w:t>CR</w:t>
      </w:r>
      <w:r w:rsidRPr="008562A2">
        <w:tab/>
        <w:t>Rel-15</w:t>
      </w:r>
      <w:r w:rsidRPr="008562A2">
        <w:tab/>
        <w:t>38.306</w:t>
      </w:r>
      <w:r w:rsidRPr="008562A2">
        <w:tab/>
        <w:t>15.11.0</w:t>
      </w:r>
      <w:r w:rsidRPr="008562A2">
        <w:tab/>
        <w:t>0416</w:t>
      </w:r>
      <w:r w:rsidRPr="008562A2">
        <w:tab/>
        <w:t>-</w:t>
      </w:r>
      <w:r w:rsidRPr="008562A2">
        <w:tab/>
        <w:t>F</w:t>
      </w:r>
      <w:r w:rsidRPr="008562A2">
        <w:tab/>
        <w:t>NR_newRAT-Core</w:t>
      </w:r>
    </w:p>
    <w:p w14:paraId="57101350" w14:textId="77777777" w:rsidR="001A2FFE" w:rsidRPr="008562A2" w:rsidRDefault="001A2FFE" w:rsidP="001A2FFE">
      <w:pPr>
        <w:pStyle w:val="Doc-text2"/>
      </w:pPr>
      <w:r w:rsidRPr="008562A2">
        <w:t>-</w:t>
      </w:r>
      <w:r w:rsidRPr="008562A2">
        <w:tab/>
        <w:t>[012] Intermediate Rapporteur  Proposal 2: The first change of R2- 2009162 and R21-2009163 is not pursued, the proponent can continue discussion with interested companies.</w:t>
      </w:r>
    </w:p>
    <w:p w14:paraId="1EC1CCBD" w14:textId="77777777" w:rsidR="001A2FFE" w:rsidRPr="008562A2" w:rsidRDefault="001A2FFE" w:rsidP="001A2FFE">
      <w:pPr>
        <w:pStyle w:val="Doc-text2"/>
      </w:pPr>
      <w:r w:rsidRPr="008562A2">
        <w:t>-</w:t>
      </w:r>
      <w:r w:rsidRPr="008562A2">
        <w:tab/>
        <w:t>[012] Intermediate Rapporteur  Proposal 3: The second change is pursued but need the proponent to further confirm the start version with the companies that think it shall be started from Rel-16.</w:t>
      </w:r>
    </w:p>
    <w:p w14:paraId="0BD83EFD" w14:textId="77777777" w:rsidR="001A2FFE" w:rsidRPr="008562A2" w:rsidRDefault="001A2FFE" w:rsidP="001A2FFE">
      <w:pPr>
        <w:pStyle w:val="Doc-text2"/>
      </w:pPr>
      <w:r w:rsidRPr="008562A2">
        <w:t>-</w:t>
      </w:r>
      <w:r w:rsidRPr="008562A2">
        <w:tab/>
        <w:t>[012] Intermediate Rapporteur  Proposal 4: If only the second change was agreed at last, merge the second change into Other CRs.</w:t>
      </w:r>
    </w:p>
    <w:p w14:paraId="01F5189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Merged (partly) with R2-2009238/R2-2009239</w:t>
      </w:r>
    </w:p>
    <w:p w14:paraId="32BD7143" w14:textId="77777777" w:rsidR="001A2FFE" w:rsidRPr="008562A2" w:rsidRDefault="001A2FFE" w:rsidP="001A2FFE">
      <w:pPr>
        <w:pStyle w:val="Doc-text2"/>
      </w:pPr>
    </w:p>
    <w:p w14:paraId="28AEDC5A" w14:textId="36CCA2C9" w:rsidR="001A2FFE" w:rsidRPr="008562A2" w:rsidRDefault="001A2FFE" w:rsidP="001A2FFE">
      <w:pPr>
        <w:pStyle w:val="Doc-title"/>
      </w:pPr>
      <w:r w:rsidRPr="008562A2">
        <w:t>R2-2009163</w:t>
      </w:r>
      <w:r w:rsidRPr="008562A2">
        <w:tab/>
        <w:t>Correction to BWP capabiltiy descriptions</w:t>
      </w:r>
      <w:r w:rsidRPr="008562A2">
        <w:tab/>
        <w:t>Nokia, Nokia Shanghai Bell</w:t>
      </w:r>
      <w:r w:rsidRPr="008562A2">
        <w:tab/>
        <w:t>CR</w:t>
      </w:r>
      <w:r w:rsidRPr="008562A2">
        <w:tab/>
        <w:t>Rel-16</w:t>
      </w:r>
      <w:r w:rsidRPr="008562A2">
        <w:tab/>
        <w:t>38.306</w:t>
      </w:r>
      <w:r w:rsidRPr="008562A2">
        <w:tab/>
        <w:t>16.2.0</w:t>
      </w:r>
      <w:r w:rsidRPr="008562A2">
        <w:tab/>
        <w:t>0417</w:t>
      </w:r>
      <w:r w:rsidRPr="008562A2">
        <w:tab/>
        <w:t>-</w:t>
      </w:r>
      <w:r w:rsidRPr="008562A2">
        <w:tab/>
        <w:t>A</w:t>
      </w:r>
      <w:r w:rsidRPr="008562A2">
        <w:tab/>
        <w:t>NR_newRAT-Core</w:t>
      </w:r>
    </w:p>
    <w:p w14:paraId="57483E5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[012] Merged (partly) with R2-2009238/R2-2009239</w:t>
      </w:r>
    </w:p>
    <w:p w14:paraId="098C5AB0" w14:textId="77777777" w:rsidR="001A2FFE" w:rsidRPr="008562A2" w:rsidRDefault="001A2FFE" w:rsidP="001A2FFE">
      <w:pPr>
        <w:pStyle w:val="Doc-text2"/>
      </w:pPr>
    </w:p>
    <w:p w14:paraId="687FC590" w14:textId="6EE60B4E" w:rsidR="001A2FFE" w:rsidRPr="008562A2" w:rsidRDefault="001A2FFE" w:rsidP="001A2FFE">
      <w:pPr>
        <w:pStyle w:val="Doc-title"/>
      </w:pPr>
      <w:r w:rsidRPr="008562A2">
        <w:t>R2-2009516</w:t>
      </w:r>
      <w:r w:rsidRPr="008562A2">
        <w:tab/>
        <w:t>Correction of the description of ue-SpecificUL-DL-Assignment</w:t>
      </w:r>
      <w:r w:rsidRPr="008562A2">
        <w:tab/>
        <w:t>Apple</w:t>
      </w:r>
      <w:r w:rsidRPr="008562A2">
        <w:tab/>
        <w:t>CR</w:t>
      </w:r>
      <w:r w:rsidRPr="008562A2">
        <w:tab/>
        <w:t>Rel-15</w:t>
      </w:r>
      <w:r w:rsidRPr="008562A2">
        <w:tab/>
        <w:t>38.306</w:t>
      </w:r>
      <w:r w:rsidRPr="008562A2">
        <w:tab/>
        <w:t>15.11.0</w:t>
      </w:r>
      <w:r w:rsidRPr="008562A2">
        <w:tab/>
        <w:t>0430</w:t>
      </w:r>
      <w:r w:rsidRPr="008562A2">
        <w:tab/>
        <w:t>-</w:t>
      </w:r>
      <w:r w:rsidRPr="008562A2">
        <w:tab/>
        <w:t>F</w:t>
      </w:r>
      <w:r w:rsidRPr="008562A2">
        <w:tab/>
        <w:t>NR_newRAT-Core</w:t>
      </w:r>
    </w:p>
    <w:p w14:paraId="08CB04ED" w14:textId="77777777" w:rsidR="001A2FFE" w:rsidRPr="008562A2" w:rsidRDefault="001A2FFE" w:rsidP="001A2FFE">
      <w:pPr>
        <w:pStyle w:val="Doc-text2"/>
      </w:pPr>
      <w:r w:rsidRPr="008562A2">
        <w:t>-</w:t>
      </w:r>
      <w:r w:rsidRPr="008562A2">
        <w:tab/>
        <w:t>[012] Intermediate Rapporteur Proposal 5:  Merge the changes in R2-2009516/R2-2009517 into Other CRs.</w:t>
      </w:r>
    </w:p>
    <w:p w14:paraId="6F88A2E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Merged with R2-2009238/R2-2009239</w:t>
      </w:r>
    </w:p>
    <w:p w14:paraId="67DD8713" w14:textId="77777777" w:rsidR="001A2FFE" w:rsidRPr="008562A2" w:rsidRDefault="001A2FFE" w:rsidP="001A2FFE">
      <w:pPr>
        <w:pStyle w:val="Doc-text2"/>
      </w:pPr>
    </w:p>
    <w:p w14:paraId="3893CF20" w14:textId="0619BAB5" w:rsidR="001A2FFE" w:rsidRPr="008562A2" w:rsidRDefault="001A2FFE" w:rsidP="001A2FFE">
      <w:pPr>
        <w:pStyle w:val="Doc-title"/>
      </w:pPr>
      <w:r w:rsidRPr="008562A2">
        <w:t>R2-2009517</w:t>
      </w:r>
      <w:r w:rsidRPr="008562A2">
        <w:tab/>
        <w:t>Correction of the description of ue-SpecificUL-DL-Assignment</w:t>
      </w:r>
      <w:r w:rsidRPr="008562A2">
        <w:tab/>
        <w:t>Apple</w:t>
      </w:r>
      <w:r w:rsidRPr="008562A2">
        <w:tab/>
        <w:t>CR</w:t>
      </w:r>
      <w:r w:rsidRPr="008562A2">
        <w:tab/>
        <w:t>Rel-16</w:t>
      </w:r>
      <w:r w:rsidRPr="008562A2">
        <w:tab/>
        <w:t>38.306</w:t>
      </w:r>
      <w:r w:rsidRPr="008562A2">
        <w:tab/>
        <w:t>16.2.0</w:t>
      </w:r>
      <w:r w:rsidRPr="008562A2">
        <w:tab/>
        <w:t>0431</w:t>
      </w:r>
      <w:r w:rsidRPr="008562A2">
        <w:tab/>
        <w:t>-</w:t>
      </w:r>
      <w:r w:rsidRPr="008562A2">
        <w:tab/>
        <w:t>A</w:t>
      </w:r>
      <w:r w:rsidRPr="008562A2">
        <w:tab/>
        <w:t>NR_newRAT-Core</w:t>
      </w:r>
    </w:p>
    <w:p w14:paraId="197DD5B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Merged with R2-2009238/R2-2009239</w:t>
      </w:r>
    </w:p>
    <w:p w14:paraId="0B7BC3B1" w14:textId="77777777" w:rsidR="001A2FFE" w:rsidRPr="008562A2" w:rsidRDefault="001A2FFE" w:rsidP="001A2FFE">
      <w:pPr>
        <w:pStyle w:val="Doc-text2"/>
      </w:pPr>
    </w:p>
    <w:p w14:paraId="260F0F5B" w14:textId="7FDE506D" w:rsidR="001A2FFE" w:rsidRPr="008562A2" w:rsidRDefault="001A2FFE" w:rsidP="001A2FFE">
      <w:pPr>
        <w:pStyle w:val="Doc-title"/>
      </w:pPr>
      <w:r w:rsidRPr="008562A2">
        <w:t>R2-2010541</w:t>
      </w:r>
      <w:r w:rsidRPr="008562A2">
        <w:tab/>
        <w:t>Correction to pdcch-MonitoringSingleOccasion</w:t>
      </w:r>
      <w:r w:rsidRPr="008562A2">
        <w:tab/>
        <w:t>Ericsson</w:t>
      </w:r>
      <w:r w:rsidRPr="008562A2">
        <w:tab/>
        <w:t>CR</w:t>
      </w:r>
      <w:r w:rsidRPr="008562A2">
        <w:tab/>
        <w:t>Rel-15</w:t>
      </w:r>
      <w:r w:rsidRPr="008562A2">
        <w:tab/>
        <w:t>38.306</w:t>
      </w:r>
      <w:r w:rsidRPr="008562A2">
        <w:tab/>
        <w:t>15.11.0</w:t>
      </w:r>
      <w:r w:rsidRPr="008562A2">
        <w:tab/>
        <w:t>0459</w:t>
      </w:r>
      <w:r w:rsidRPr="008562A2">
        <w:tab/>
        <w:t>-</w:t>
      </w:r>
      <w:r w:rsidRPr="008562A2">
        <w:tab/>
        <w:t>F</w:t>
      </w:r>
      <w:r w:rsidRPr="008562A2">
        <w:tab/>
        <w:t>NR_newRAT-Core</w:t>
      </w:r>
    </w:p>
    <w:p w14:paraId="2ACCD66C" w14:textId="77777777" w:rsidR="001A2FFE" w:rsidRPr="008562A2" w:rsidRDefault="001A2FFE" w:rsidP="001A2FFE">
      <w:pPr>
        <w:pStyle w:val="Doc-text2"/>
      </w:pPr>
      <w:r w:rsidRPr="008562A2">
        <w:t>-</w:t>
      </w:r>
      <w:r w:rsidRPr="008562A2">
        <w:tab/>
        <w:t>[012] Rap Proposal 7: R2- 2010540 and R21-2010541 are pursued and merge into Other CRs.</w:t>
      </w:r>
    </w:p>
    <w:p w14:paraId="0F4AC83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Merged with R2-2009238/R2-2009239</w:t>
      </w:r>
    </w:p>
    <w:p w14:paraId="42EF13A2" w14:textId="77777777" w:rsidR="001A2FFE" w:rsidRPr="008562A2" w:rsidRDefault="001A2FFE" w:rsidP="001A2FFE">
      <w:pPr>
        <w:pStyle w:val="Doc-text2"/>
      </w:pPr>
    </w:p>
    <w:p w14:paraId="68D11626" w14:textId="4325328D" w:rsidR="001A2FFE" w:rsidRPr="008562A2" w:rsidRDefault="001A2FFE" w:rsidP="001A2FFE">
      <w:pPr>
        <w:pStyle w:val="Doc-title"/>
      </w:pPr>
      <w:r w:rsidRPr="008562A2">
        <w:t>R2-2010540</w:t>
      </w:r>
      <w:r w:rsidRPr="008562A2">
        <w:tab/>
        <w:t>Correction to pdcch-MonitoringSingleOccasion</w:t>
      </w:r>
      <w:r w:rsidRPr="008562A2">
        <w:tab/>
        <w:t>Ericsson</w:t>
      </w:r>
      <w:r w:rsidRPr="008562A2">
        <w:tab/>
        <w:t>CR</w:t>
      </w:r>
      <w:r w:rsidRPr="008562A2">
        <w:tab/>
        <w:t>Rel-16</w:t>
      </w:r>
      <w:r w:rsidRPr="008562A2">
        <w:tab/>
        <w:t>38.306</w:t>
      </w:r>
      <w:r w:rsidRPr="008562A2">
        <w:tab/>
        <w:t>16.2.0</w:t>
      </w:r>
      <w:r w:rsidRPr="008562A2">
        <w:tab/>
        <w:t>0458</w:t>
      </w:r>
      <w:r w:rsidRPr="008562A2">
        <w:tab/>
        <w:t>-</w:t>
      </w:r>
      <w:r w:rsidRPr="008562A2">
        <w:tab/>
        <w:t>A</w:t>
      </w:r>
      <w:r w:rsidRPr="008562A2">
        <w:tab/>
        <w:t>NR_newRAT-Core</w:t>
      </w:r>
    </w:p>
    <w:p w14:paraId="384BAA0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[012] Merged with R2-2009238/R2-2009239</w:t>
      </w:r>
    </w:p>
    <w:p w14:paraId="49C618BF" w14:textId="77777777" w:rsidR="001A2FFE" w:rsidRPr="008562A2" w:rsidRDefault="001A2FFE" w:rsidP="001A2FFE">
      <w:pPr>
        <w:pStyle w:val="Doc-text2"/>
        <w:ind w:left="0" w:firstLine="0"/>
      </w:pPr>
    </w:p>
    <w:p w14:paraId="4FB02131" w14:textId="4F073943" w:rsidR="001A2FFE" w:rsidRPr="008562A2" w:rsidRDefault="001A2FFE" w:rsidP="001A2FFE">
      <w:pPr>
        <w:pStyle w:val="Doc-title"/>
      </w:pPr>
      <w:r w:rsidRPr="008562A2">
        <w:t>R2-2010537</w:t>
      </w:r>
      <w:r w:rsidRPr="008562A2">
        <w:tab/>
        <w:t>Correction to the use of simultaneous CSI-RS resources</w:t>
      </w:r>
      <w:r w:rsidRPr="008562A2">
        <w:tab/>
        <w:t>Ericsson</w:t>
      </w:r>
      <w:r w:rsidRPr="008562A2">
        <w:tab/>
        <w:t>CR</w:t>
      </w:r>
      <w:r w:rsidRPr="008562A2">
        <w:tab/>
        <w:t>Rel-15</w:t>
      </w:r>
      <w:r w:rsidRPr="008562A2">
        <w:tab/>
        <w:t>38.306</w:t>
      </w:r>
      <w:r w:rsidRPr="008562A2">
        <w:tab/>
        <w:t>15.11.0</w:t>
      </w:r>
      <w:r w:rsidRPr="008562A2">
        <w:tab/>
        <w:t>0455</w:t>
      </w:r>
      <w:r w:rsidRPr="008562A2">
        <w:tab/>
        <w:t>-</w:t>
      </w:r>
      <w:r w:rsidRPr="008562A2">
        <w:tab/>
        <w:t>F</w:t>
      </w:r>
      <w:r w:rsidRPr="008562A2">
        <w:tab/>
        <w:t>NR_newRAT-Core</w:t>
      </w:r>
    </w:p>
    <w:p w14:paraId="32F62B6B" w14:textId="05DD7E10" w:rsidR="001A2FFE" w:rsidRPr="008562A2" w:rsidRDefault="001A2FFE" w:rsidP="001A2FFE">
      <w:pPr>
        <w:pStyle w:val="Doc-title"/>
      </w:pPr>
      <w:r w:rsidRPr="008562A2">
        <w:t>R2-2010536</w:t>
      </w:r>
      <w:r w:rsidRPr="008562A2">
        <w:tab/>
        <w:t>Correction to the use of simultaneous CSI-RS resources</w:t>
      </w:r>
      <w:r w:rsidRPr="008562A2">
        <w:tab/>
        <w:t>Ericsson</w:t>
      </w:r>
      <w:r w:rsidRPr="008562A2">
        <w:tab/>
        <w:t>CR</w:t>
      </w:r>
      <w:r w:rsidRPr="008562A2">
        <w:tab/>
        <w:t>Rel-16</w:t>
      </w:r>
      <w:r w:rsidRPr="008562A2">
        <w:tab/>
        <w:t>38.306</w:t>
      </w:r>
      <w:r w:rsidRPr="008562A2">
        <w:tab/>
        <w:t>16.2.0</w:t>
      </w:r>
      <w:r w:rsidRPr="008562A2">
        <w:tab/>
        <w:t>0454</w:t>
      </w:r>
      <w:r w:rsidRPr="008562A2">
        <w:tab/>
        <w:t>-</w:t>
      </w:r>
      <w:r w:rsidRPr="008562A2">
        <w:tab/>
        <w:t>A</w:t>
      </w:r>
      <w:r w:rsidRPr="008562A2">
        <w:tab/>
        <w:t>NR_newRAT-Core</w:t>
      </w:r>
    </w:p>
    <w:p w14:paraId="28EC80D0" w14:textId="77777777" w:rsidR="001A2FFE" w:rsidRPr="008562A2" w:rsidRDefault="001A2FFE" w:rsidP="001A2FFE">
      <w:pPr>
        <w:pStyle w:val="Doc-text2"/>
      </w:pPr>
      <w:r w:rsidRPr="008562A2">
        <w:t>-</w:t>
      </w:r>
      <w:r w:rsidRPr="008562A2">
        <w:tab/>
        <w:t>[012] Rap Proposal 6: To Decide whether to pursue R2-1010537 and R2-2010536 online.</w:t>
      </w:r>
    </w:p>
    <w:p w14:paraId="14167658" w14:textId="77777777" w:rsidR="001A2FFE" w:rsidRPr="008562A2" w:rsidRDefault="001A2FFE" w:rsidP="001A2FFE">
      <w:pPr>
        <w:pStyle w:val="Doc-text2"/>
      </w:pPr>
      <w:r w:rsidRPr="008562A2">
        <w:t>CB online Thursday</w:t>
      </w:r>
    </w:p>
    <w:p w14:paraId="3CC6CC16" w14:textId="77777777" w:rsidR="001A2FFE" w:rsidRPr="008562A2" w:rsidRDefault="001A2FFE" w:rsidP="001A2FFE">
      <w:pPr>
        <w:pStyle w:val="Doc-text2"/>
      </w:pPr>
      <w:r w:rsidRPr="008562A2">
        <w:t>-</w:t>
      </w:r>
      <w:r w:rsidRPr="008562A2">
        <w:tab/>
        <w:t>Nokia think we discussed this a long time ago, and think that active and simultaneous is equivalent, but think this network restriction was to resolve a bug. Nokia think this bring a mandatory change for the network. Not sure how to understand the CR</w:t>
      </w:r>
    </w:p>
    <w:p w14:paraId="319031B9" w14:textId="77777777" w:rsidR="001A2FFE" w:rsidRPr="008562A2" w:rsidRDefault="001A2FFE" w:rsidP="001A2FFE">
      <w:pPr>
        <w:pStyle w:val="Doc-text2"/>
      </w:pPr>
      <w:r w:rsidRPr="008562A2">
        <w:t>-</w:t>
      </w:r>
      <w:r w:rsidRPr="008562A2">
        <w:tab/>
        <w:t xml:space="preserve">Huawei agrees this is the initial intention, but think this may be inconsistent with legacy UE behaviour. </w:t>
      </w:r>
    </w:p>
    <w:p w14:paraId="03D055DC" w14:textId="77777777" w:rsidR="001A2FFE" w:rsidRPr="008562A2" w:rsidRDefault="001A2FFE" w:rsidP="001A2FFE">
      <w:pPr>
        <w:pStyle w:val="Doc-text2"/>
      </w:pPr>
      <w:r w:rsidRPr="008562A2">
        <w:t>-</w:t>
      </w:r>
      <w:r w:rsidRPr="008562A2">
        <w:tab/>
        <w:t>Samsung also think this may be non backwards compatible, and think if a change is needed, R1 should initiate</w:t>
      </w:r>
    </w:p>
    <w:p w14:paraId="6A7A8F9E" w14:textId="77777777" w:rsidR="001A2FFE" w:rsidRPr="008562A2" w:rsidRDefault="001A2FFE" w:rsidP="001A2FFE">
      <w:pPr>
        <w:pStyle w:val="Doc-text2"/>
      </w:pPr>
      <w:r w:rsidRPr="008562A2">
        <w:t>-</w:t>
      </w:r>
      <w:r w:rsidRPr="008562A2">
        <w:tab/>
        <w:t xml:space="preserve">LG think current text reflect the original intention. </w:t>
      </w:r>
    </w:p>
    <w:p w14:paraId="7AE4912A" w14:textId="77777777" w:rsidR="001A2FFE" w:rsidRPr="008562A2" w:rsidRDefault="001A2FFE" w:rsidP="001A2FFE">
      <w:pPr>
        <w:pStyle w:val="Doc-text2"/>
      </w:pPr>
      <w:r w:rsidRPr="008562A2">
        <w:t>-</w:t>
      </w:r>
      <w:r w:rsidRPr="008562A2">
        <w:tab/>
        <w:t xml:space="preserve">QC think the important part is how legacy UEs implement this. QC are aligned with the intention. Think R1 will not send anything. If we want to ask question to R1 we can send an LS. </w:t>
      </w:r>
    </w:p>
    <w:p w14:paraId="2DA1E042" w14:textId="77777777" w:rsidR="001A2FFE" w:rsidRPr="008562A2" w:rsidRDefault="001A2FFE" w:rsidP="001A2FFE">
      <w:pPr>
        <w:pStyle w:val="Doc-text2"/>
      </w:pPr>
      <w:r w:rsidRPr="008562A2">
        <w:t>-</w:t>
      </w:r>
      <w:r w:rsidRPr="008562A2">
        <w:tab/>
        <w:t xml:space="preserve">Ericsson would be ok to send an LS. </w:t>
      </w:r>
    </w:p>
    <w:p w14:paraId="36252250" w14:textId="77777777" w:rsidR="001A2FFE" w:rsidRPr="008562A2" w:rsidRDefault="001A2FFE" w:rsidP="001A2FFE">
      <w:pPr>
        <w:pStyle w:val="Doc-text2"/>
      </w:pPr>
      <w:r w:rsidRPr="008562A2">
        <w:t>-</w:t>
      </w:r>
      <w:r w:rsidRPr="008562A2">
        <w:tab/>
        <w:t xml:space="preserve">Huawei think R1 has already sent an LS and this is indeed aligned with original intention. </w:t>
      </w:r>
    </w:p>
    <w:p w14:paraId="49A224D6" w14:textId="77777777" w:rsidR="001A2FFE" w:rsidRPr="008562A2" w:rsidRDefault="001A2FFE" w:rsidP="001A2FFE">
      <w:pPr>
        <w:pStyle w:val="Doc-text2"/>
      </w:pPr>
      <w:r w:rsidRPr="008562A2">
        <w:t>-</w:t>
      </w:r>
      <w:r w:rsidRPr="008562A2">
        <w:tab/>
        <w:t xml:space="preserve">Nokia think sending an LS is ok, but think our analysis is the most important. Think email discussion to next meeting is ok. </w:t>
      </w:r>
    </w:p>
    <w:p w14:paraId="6C6C1469" w14:textId="77777777" w:rsidR="001A2FFE" w:rsidRPr="008562A2" w:rsidRDefault="001A2FFE" w:rsidP="001A2FFE">
      <w:pPr>
        <w:pStyle w:val="Doc-text2"/>
      </w:pPr>
      <w:r w:rsidRPr="008562A2">
        <w:t>-</w:t>
      </w:r>
      <w:r w:rsidRPr="008562A2">
        <w:tab/>
        <w:t xml:space="preserve">MTK and Xiaomi want time to check. </w:t>
      </w:r>
    </w:p>
    <w:p w14:paraId="0957E4DA" w14:textId="77777777" w:rsidR="001A2FFE" w:rsidRPr="008562A2" w:rsidRDefault="001A2FFE" w:rsidP="001A2FFE">
      <w:pPr>
        <w:pStyle w:val="Doc-text2"/>
      </w:pPr>
    </w:p>
    <w:p w14:paraId="0BF33778" w14:textId="77777777" w:rsidR="001A2FFE" w:rsidRPr="008562A2" w:rsidRDefault="001A2FFE" w:rsidP="001A2FFE">
      <w:pPr>
        <w:pStyle w:val="Doc-text2"/>
      </w:pPr>
      <w:r w:rsidRPr="008562A2">
        <w:t xml:space="preserve">Chair: There seems to be interest to change. Will not decide now. </w:t>
      </w:r>
    </w:p>
    <w:p w14:paraId="0CA3B9E2" w14:textId="77777777" w:rsidR="001A2FFE" w:rsidRPr="008562A2" w:rsidRDefault="001A2FFE" w:rsidP="001A2FFE">
      <w:pPr>
        <w:pStyle w:val="Doc-text2"/>
      </w:pPr>
      <w:r w:rsidRPr="008562A2">
        <w:t>-</w:t>
      </w:r>
      <w:r w:rsidRPr="008562A2">
        <w:tab/>
        <w:t xml:space="preserve">Do we need to send an LS? </w:t>
      </w:r>
    </w:p>
    <w:p w14:paraId="001ECAED" w14:textId="77777777" w:rsidR="001A2FFE" w:rsidRPr="008562A2" w:rsidRDefault="001A2FFE" w:rsidP="001A2FFE">
      <w:pPr>
        <w:pStyle w:val="Doc-text2"/>
      </w:pPr>
      <w:r w:rsidRPr="008562A2">
        <w:t xml:space="preserve">- </w:t>
      </w:r>
      <w:r w:rsidRPr="008562A2">
        <w:tab/>
        <w:t>Samsung think we need to have an LS from R1 and also needed is careful UE NBC analysis to agree. LG agrees</w:t>
      </w:r>
    </w:p>
    <w:p w14:paraId="385BA5F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We send an LS to R1, to confirm the intention and alignment with R1 TS</w:t>
      </w:r>
    </w:p>
    <w:p w14:paraId="2EF9B8BD" w14:textId="77777777" w:rsidR="001A2FFE" w:rsidRPr="008562A2" w:rsidRDefault="001A2FFE" w:rsidP="001A2FFE">
      <w:pPr>
        <w:pStyle w:val="Doc-text2"/>
      </w:pPr>
    </w:p>
    <w:p w14:paraId="3D30F6A3" w14:textId="77777777" w:rsidR="001A2FFE" w:rsidRPr="008562A2" w:rsidRDefault="001A2FFE" w:rsidP="001A2FFE">
      <w:pPr>
        <w:pStyle w:val="Doc-text2"/>
      </w:pPr>
    </w:p>
    <w:p w14:paraId="1A72AC1A" w14:textId="492E15B6"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54</w:t>
      </w:r>
      <w:r w:rsidRPr="008562A2">
        <w:t>][NR15] LS to R1 on the use of simultaneous CSI-RS resources (Ericsson)</w:t>
      </w:r>
    </w:p>
    <w:p w14:paraId="3C410F9A" w14:textId="77777777" w:rsidR="001A2FFE" w:rsidRPr="008562A2" w:rsidRDefault="001A2FFE" w:rsidP="001A2FFE">
      <w:pPr>
        <w:pStyle w:val="EmailDiscussion2"/>
      </w:pPr>
      <w:r w:rsidRPr="008562A2">
        <w:tab/>
        <w:t xml:space="preserve">Scope: Discuss based on R2-2010537 and [AT112-e][012]. Ask R1 to clarify/confirm intentions, and other Q needed for decision on proposed modification, if any.  </w:t>
      </w:r>
    </w:p>
    <w:p w14:paraId="27005C97" w14:textId="77777777" w:rsidR="001A2FFE" w:rsidRPr="008562A2" w:rsidRDefault="001A2FFE" w:rsidP="001A2FFE">
      <w:pPr>
        <w:pStyle w:val="EmailDiscussion2"/>
      </w:pPr>
      <w:r w:rsidRPr="008562A2">
        <w:tab/>
        <w:t>Intended outcome: Approved LS</w:t>
      </w:r>
    </w:p>
    <w:p w14:paraId="53ECD7EF" w14:textId="11698753" w:rsidR="001A2FFE" w:rsidRPr="008562A2" w:rsidRDefault="001A2FFE" w:rsidP="001A2FFE">
      <w:pPr>
        <w:pStyle w:val="EmailDiscussion2"/>
      </w:pPr>
      <w:r w:rsidRPr="008562A2">
        <w:tab/>
        <w:t>Deadline: short</w:t>
      </w:r>
    </w:p>
    <w:p w14:paraId="68E41794" w14:textId="0FB31249" w:rsidR="00B50066" w:rsidRPr="008562A2" w:rsidRDefault="00B50066" w:rsidP="00B50066">
      <w:pPr>
        <w:pStyle w:val="EmailDiscussion2"/>
      </w:pPr>
      <w:r w:rsidRPr="008562A2">
        <w:t>=&gt; A</w:t>
      </w:r>
      <w:r w:rsidR="005001BB">
        <w:t>pproved</w:t>
      </w:r>
      <w:r w:rsidRPr="008562A2">
        <w:t xml:space="preserve"> in R2-2011274</w:t>
      </w:r>
    </w:p>
    <w:p w14:paraId="4024C5D0" w14:textId="77777777" w:rsidR="001A2FFE" w:rsidRPr="008562A2" w:rsidRDefault="001A2FFE" w:rsidP="001A2FFE">
      <w:pPr>
        <w:pStyle w:val="Doc-text2"/>
      </w:pPr>
    </w:p>
    <w:p w14:paraId="5DC59C2B" w14:textId="77777777" w:rsidR="001A2FFE" w:rsidRPr="008562A2" w:rsidRDefault="001A2FFE" w:rsidP="001A2FFE">
      <w:pPr>
        <w:pStyle w:val="Doc-text2"/>
      </w:pPr>
    </w:p>
    <w:p w14:paraId="5162C33A"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[AT112-e][013][NR15] UE caps III (Huawei)</w:t>
      </w:r>
    </w:p>
    <w:p w14:paraId="54E85CAA" w14:textId="77777777" w:rsidR="001A2FFE" w:rsidRPr="008562A2" w:rsidRDefault="001A2FFE" w:rsidP="001A2FFE">
      <w:pPr>
        <w:pStyle w:val="EmailDiscussion2"/>
        <w:ind w:left="1619"/>
      </w:pPr>
      <w:r w:rsidRPr="008562A2">
        <w:lastRenderedPageBreak/>
        <w:t>Treat R2-2009480, R2-2008734, R2-2008770, R2-2008771, R2-2010241, R2-2010242, R2-2009392, R2-2009393, R2-2010239, R2-2010240, R2-2010545, R2-2010546, R2-2010561, R2-2010562</w:t>
      </w:r>
    </w:p>
    <w:p w14:paraId="7137C25E"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03287D79" w14:textId="77777777" w:rsidR="001A2FFE" w:rsidRPr="008562A2" w:rsidRDefault="001A2FFE" w:rsidP="001A2FFE">
      <w:pPr>
        <w:pStyle w:val="EmailDiscussion2"/>
      </w:pPr>
      <w:r w:rsidRPr="008562A2">
        <w:tab/>
        <w:t>Deadline: Intermediate deadline(s) by Rapporteur, Final: Discussion stop at Wed Nov 11, 1200 UTC</w:t>
      </w:r>
    </w:p>
    <w:p w14:paraId="43623F08" w14:textId="77777777" w:rsidR="001A2FFE" w:rsidRPr="008562A2" w:rsidRDefault="001A2FFE" w:rsidP="001A2FFE">
      <w:pPr>
        <w:pStyle w:val="EmailDiscussion2"/>
      </w:pPr>
    </w:p>
    <w:p w14:paraId="2B18F8F7" w14:textId="256566D9" w:rsidR="001A2FFE" w:rsidRPr="008562A2" w:rsidRDefault="001A2FFE" w:rsidP="001A2FFE">
      <w:pPr>
        <w:pStyle w:val="Doc-title"/>
      </w:pPr>
      <w:r w:rsidRPr="008562A2">
        <w:t>R2-2011139</w:t>
      </w:r>
      <w:r w:rsidRPr="008562A2">
        <w:tab/>
        <w:t>Summary of offline 013 Rel-15 UE caps III</w:t>
      </w:r>
      <w:r w:rsidRPr="008562A2">
        <w:tab/>
        <w:t>Huawei, HiSilicon</w:t>
      </w:r>
      <w:r w:rsidR="00D40706" w:rsidRPr="008562A2">
        <w:tab/>
        <w:t>discussion</w:t>
      </w:r>
    </w:p>
    <w:p w14:paraId="7813EB2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[013] Noted, proposals agreed and reflected below</w:t>
      </w:r>
    </w:p>
    <w:p w14:paraId="2F3125B0" w14:textId="77777777" w:rsidR="001A2FFE" w:rsidRPr="008562A2" w:rsidRDefault="001A2FFE" w:rsidP="001A2FFE">
      <w:pPr>
        <w:pStyle w:val="BoldComments"/>
      </w:pPr>
      <w:r w:rsidRPr="008562A2">
        <w:t>L2 capabilities</w:t>
      </w:r>
    </w:p>
    <w:p w14:paraId="0B7FA7C8" w14:textId="3CFA2FA3" w:rsidR="001A2FFE" w:rsidRPr="008562A2" w:rsidRDefault="001A2FFE" w:rsidP="001A2FFE">
      <w:pPr>
        <w:pStyle w:val="Doc-title"/>
      </w:pPr>
      <w:r w:rsidRPr="008562A2">
        <w:t>R2-2009480</w:t>
      </w:r>
      <w:r w:rsidRPr="008562A2">
        <w:tab/>
        <w:t>Clarification on the capability of supportedNumberTAG</w:t>
      </w:r>
      <w:r w:rsidRPr="008562A2">
        <w:tab/>
        <w:t>Apple</w:t>
      </w:r>
      <w:r w:rsidRPr="008562A2">
        <w:tab/>
        <w:t>discussion</w:t>
      </w:r>
      <w:r w:rsidRPr="008562A2">
        <w:tab/>
        <w:t>Rel-15</w:t>
      </w:r>
      <w:r w:rsidRPr="008562A2">
        <w:tab/>
        <w:t>NR_newRAT-Core, TEI16</w:t>
      </w:r>
    </w:p>
    <w:p w14:paraId="3B546B23" w14:textId="77777777" w:rsidR="001A2FFE" w:rsidRPr="008562A2" w:rsidRDefault="001A2FFE" w:rsidP="001A2FFE">
      <w:pPr>
        <w:pStyle w:val="Doc-text2"/>
        <w:rPr>
          <w:rFonts w:ascii="Calibri" w:eastAsiaTheme="minorEastAsia" w:hAnsi="Calibri"/>
          <w:szCs w:val="21"/>
          <w:lang w:eastAsia="zh-CN"/>
        </w:rPr>
      </w:pPr>
      <w:r w:rsidRPr="008562A2">
        <w:rPr>
          <w:lang w:eastAsia="zh-CN"/>
        </w:rPr>
        <w:t>-</w:t>
      </w:r>
      <w:r w:rsidRPr="008562A2">
        <w:rPr>
          <w:lang w:eastAsia="zh-CN"/>
        </w:rPr>
        <w:tab/>
        <w:t>[013] Rapporteur: 10 companies joined the discussion. 5 companies support the change, 4 companies think the change is NBC and 3 companies want more time to check. There is no clear majority on which direction to go and seems companies need more time to check inter-operability. It is then suggested to postpone the CR and allow companies to check further.</w:t>
      </w:r>
    </w:p>
    <w:p w14:paraId="309F027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[013] Postponed</w:t>
      </w:r>
    </w:p>
    <w:p w14:paraId="5F2F8160" w14:textId="77777777" w:rsidR="001A2FFE" w:rsidRPr="008562A2" w:rsidRDefault="001A2FFE" w:rsidP="001A2FFE">
      <w:pPr>
        <w:pStyle w:val="BoldComments"/>
      </w:pPr>
      <w:r w:rsidRPr="008562A2">
        <w:t>DC related</w:t>
      </w:r>
    </w:p>
    <w:p w14:paraId="3C832567" w14:textId="77777777" w:rsidR="001A2FFE" w:rsidRPr="008562A2" w:rsidRDefault="001A2FFE" w:rsidP="001A2FFE">
      <w:pPr>
        <w:pStyle w:val="Comments"/>
      </w:pPr>
      <w:r w:rsidRPr="008562A2">
        <w:t xml:space="preserve">NE-DC RAN4 features </w:t>
      </w:r>
    </w:p>
    <w:p w14:paraId="0E3EBEFB" w14:textId="65953EBA" w:rsidR="001A2FFE" w:rsidRPr="008562A2" w:rsidRDefault="001A2FFE" w:rsidP="001A2FFE">
      <w:pPr>
        <w:pStyle w:val="Doc-title"/>
      </w:pPr>
      <w:r w:rsidRPr="008562A2">
        <w:t>R2-2008734</w:t>
      </w:r>
      <w:r w:rsidRPr="008562A2">
        <w:tab/>
        <w:t>Reply LS on Clarification on RAN4 features of NE-DC (R4-2011688; contact: Samsung)</w:t>
      </w:r>
      <w:r w:rsidRPr="008562A2">
        <w:tab/>
        <w:t>RAN4</w:t>
      </w:r>
      <w:r w:rsidRPr="008562A2">
        <w:tab/>
        <w:t>LS in</w:t>
      </w:r>
      <w:r w:rsidRPr="008562A2">
        <w:tab/>
        <w:t>Rel-15</w:t>
      </w:r>
      <w:r w:rsidRPr="008562A2">
        <w:tab/>
        <w:t>NR_newRAT-Core</w:t>
      </w:r>
      <w:r w:rsidRPr="008562A2">
        <w:tab/>
        <w:t>To:RAN2</w:t>
      </w:r>
    </w:p>
    <w:p w14:paraId="18315F81" w14:textId="77777777" w:rsidR="001A2FFE" w:rsidRPr="008562A2" w:rsidRDefault="001A2FFE" w:rsidP="001A2FFE">
      <w:pPr>
        <w:pStyle w:val="Doc-comment"/>
      </w:pPr>
      <w:r w:rsidRPr="008562A2">
        <w:t>Moved from 5.1</w:t>
      </w:r>
    </w:p>
    <w:p w14:paraId="392993C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[013] Noted</w:t>
      </w:r>
    </w:p>
    <w:p w14:paraId="0B182BAB" w14:textId="77777777" w:rsidR="001A2FFE" w:rsidRPr="008562A2" w:rsidRDefault="001A2FFE" w:rsidP="001A2FFE">
      <w:pPr>
        <w:pStyle w:val="Doc-text2"/>
      </w:pPr>
    </w:p>
    <w:p w14:paraId="394FECD4" w14:textId="64722F67" w:rsidR="001A2FFE" w:rsidRPr="008562A2" w:rsidRDefault="001A2FFE" w:rsidP="001A2FFE">
      <w:pPr>
        <w:pStyle w:val="Doc-title"/>
      </w:pPr>
      <w:r w:rsidRPr="008562A2">
        <w:t>R2-2010241</w:t>
      </w:r>
      <w:r w:rsidRPr="008562A2">
        <w:tab/>
        <w:t>Clarification on NE-DC for bandwidth combination set</w:t>
      </w:r>
      <w:r w:rsidRPr="008562A2">
        <w:tab/>
        <w:t>Huawei, HiSilicon, Samsung</w:t>
      </w:r>
      <w:r w:rsidRPr="008562A2">
        <w:tab/>
        <w:t>CR</w:t>
      </w:r>
      <w:r w:rsidRPr="008562A2">
        <w:tab/>
        <w:t>Rel-15</w:t>
      </w:r>
      <w:r w:rsidRPr="008562A2">
        <w:tab/>
        <w:t>38.306</w:t>
      </w:r>
      <w:r w:rsidRPr="008562A2">
        <w:tab/>
        <w:t>15.11.0</w:t>
      </w:r>
      <w:r w:rsidRPr="008562A2">
        <w:tab/>
        <w:t>0440</w:t>
      </w:r>
      <w:r w:rsidRPr="008562A2">
        <w:tab/>
        <w:t>-</w:t>
      </w:r>
      <w:r w:rsidRPr="008562A2">
        <w:tab/>
        <w:t>F</w:t>
      </w:r>
      <w:r w:rsidRPr="008562A2">
        <w:tab/>
        <w:t>NR_newRAT-Core</w:t>
      </w:r>
    </w:p>
    <w:p w14:paraId="4A3D5336" w14:textId="77777777" w:rsidR="001A2FFE" w:rsidRPr="008562A2" w:rsidRDefault="001A2FFE" w:rsidP="001A2FFE">
      <w:pPr>
        <w:pStyle w:val="Doc-text2"/>
        <w:rPr>
          <w:lang w:eastAsia="zh-CN"/>
        </w:rPr>
      </w:pPr>
      <w:r w:rsidRPr="008562A2">
        <w:rPr>
          <w:lang w:eastAsia="zh-CN"/>
        </w:rPr>
        <w:t xml:space="preserve">- </w:t>
      </w:r>
      <w:r w:rsidRPr="008562A2">
        <w:rPr>
          <w:lang w:eastAsia="zh-CN"/>
        </w:rPr>
        <w:tab/>
        <w:t>[013] Intermediate, Rapporteur: 9 companies joined the discussion. 2 companies supported to have changes on syncIntraBandENDC, intraBandENDC-Support and UL-TimingAlignmentEUTRA-NR and 5 companies assume the context of the LS from RAN4 is for SupportedBandwidthCombinationSet and better to get confirmation with RAN4 before having the change. 2 companies are fine with the intention but also fine to wait for RAN4. As no consensus, it is suggested not to have this change at this RAN2 meeting, and companies can check RAN4 status further. All companies agree with the other changes in [3][4][5][6] and also agree to have the changes since Rel-15. As CRs in [5][6] did not include the above controversial part, it is therefore proposed to use CRs in [5][6] as the baseline for further checking the changes.</w:t>
      </w:r>
    </w:p>
    <w:p w14:paraId="2DAE226C"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0C6B60FB" w14:textId="77777777" w:rsidR="001A2FFE" w:rsidRPr="008562A2" w:rsidRDefault="001A2FFE" w:rsidP="001A2FFE">
      <w:pPr>
        <w:pStyle w:val="Doc-text2"/>
      </w:pPr>
    </w:p>
    <w:p w14:paraId="0E742533" w14:textId="2A521F1A" w:rsidR="001A2FFE" w:rsidRPr="008562A2" w:rsidRDefault="001A2FFE" w:rsidP="001A2FFE">
      <w:pPr>
        <w:pStyle w:val="Doc-title"/>
      </w:pPr>
      <w:r w:rsidRPr="008562A2">
        <w:t>R2-2010242</w:t>
      </w:r>
      <w:r w:rsidRPr="008562A2">
        <w:tab/>
        <w:t>Clarification on NE-DC for bandwidth combination set</w:t>
      </w:r>
      <w:r w:rsidRPr="008562A2">
        <w:tab/>
        <w:t>Huawei, HiSilicon, Samsung</w:t>
      </w:r>
      <w:r w:rsidRPr="008562A2">
        <w:tab/>
        <w:t>CR</w:t>
      </w:r>
      <w:r w:rsidRPr="008562A2">
        <w:tab/>
        <w:t>Rel-16</w:t>
      </w:r>
      <w:r w:rsidRPr="008562A2">
        <w:tab/>
        <w:t>38.306</w:t>
      </w:r>
      <w:r w:rsidRPr="008562A2">
        <w:tab/>
        <w:t>16.2.0</w:t>
      </w:r>
      <w:r w:rsidRPr="008562A2">
        <w:tab/>
        <w:t>0441</w:t>
      </w:r>
      <w:r w:rsidRPr="008562A2">
        <w:tab/>
        <w:t>-</w:t>
      </w:r>
      <w:r w:rsidRPr="008562A2">
        <w:tab/>
        <w:t>A</w:t>
      </w:r>
      <w:r w:rsidRPr="008562A2">
        <w:tab/>
        <w:t>NR_newRAT-Core</w:t>
      </w:r>
    </w:p>
    <w:p w14:paraId="18C3C8DB"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29FD3D4C" w14:textId="77777777" w:rsidR="001A2FFE" w:rsidRPr="008562A2" w:rsidRDefault="001A2FFE" w:rsidP="001A2FFE">
      <w:pPr>
        <w:pStyle w:val="Doc-text2"/>
      </w:pPr>
    </w:p>
    <w:p w14:paraId="732547E0" w14:textId="70C5EAB5" w:rsidR="001A2FFE" w:rsidRPr="008562A2" w:rsidRDefault="001A2FFE" w:rsidP="001A2FFE">
      <w:pPr>
        <w:pStyle w:val="Doc-title"/>
      </w:pPr>
      <w:r w:rsidRPr="008562A2">
        <w:t>R2-2008770</w:t>
      </w:r>
      <w:r w:rsidRPr="008562A2">
        <w:tab/>
        <w:t>Correction for RAN4 features of NE-DC</w:t>
      </w:r>
      <w:r w:rsidRPr="008562A2">
        <w:tab/>
        <w:t>OPPO, Qualcomm Incorporated</w:t>
      </w:r>
      <w:r w:rsidRPr="008562A2">
        <w:tab/>
        <w:t>CR</w:t>
      </w:r>
      <w:r w:rsidRPr="008562A2">
        <w:tab/>
        <w:t>Rel-15</w:t>
      </w:r>
      <w:r w:rsidRPr="008562A2">
        <w:tab/>
        <w:t>38.306</w:t>
      </w:r>
      <w:r w:rsidRPr="008562A2">
        <w:tab/>
        <w:t>15.11.0</w:t>
      </w:r>
      <w:r w:rsidRPr="008562A2">
        <w:tab/>
        <w:t>0411</w:t>
      </w:r>
      <w:r w:rsidRPr="008562A2">
        <w:tab/>
        <w:t>-</w:t>
      </w:r>
      <w:r w:rsidRPr="008562A2">
        <w:tab/>
        <w:t>F</w:t>
      </w:r>
      <w:r w:rsidRPr="008562A2">
        <w:tab/>
        <w:t>NR_newRAT-Core</w:t>
      </w:r>
    </w:p>
    <w:p w14:paraId="78435036" w14:textId="3860FA36" w:rsidR="001A2FFE" w:rsidRPr="008562A2" w:rsidRDefault="001A2FFE" w:rsidP="001A2FFE">
      <w:pPr>
        <w:pStyle w:val="Doc-title"/>
      </w:pPr>
      <w:r w:rsidRPr="008562A2">
        <w:t>R2-2008771</w:t>
      </w:r>
      <w:r w:rsidRPr="008562A2">
        <w:tab/>
        <w:t>Correction for RAN4 features of NE-DC</w:t>
      </w:r>
      <w:r w:rsidRPr="008562A2">
        <w:tab/>
        <w:t>OPPO, Qualcomm Incorporated</w:t>
      </w:r>
      <w:r w:rsidRPr="008562A2">
        <w:tab/>
        <w:t>CR</w:t>
      </w:r>
      <w:r w:rsidRPr="008562A2">
        <w:tab/>
        <w:t>Rel-16</w:t>
      </w:r>
      <w:r w:rsidRPr="008562A2">
        <w:tab/>
        <w:t>38.306</w:t>
      </w:r>
      <w:r w:rsidRPr="008562A2">
        <w:tab/>
        <w:t>16.2.0</w:t>
      </w:r>
      <w:r w:rsidRPr="008562A2">
        <w:tab/>
        <w:t>0412</w:t>
      </w:r>
      <w:r w:rsidRPr="008562A2">
        <w:tab/>
        <w:t>-</w:t>
      </w:r>
      <w:r w:rsidRPr="008562A2">
        <w:tab/>
        <w:t>A</w:t>
      </w:r>
      <w:r w:rsidRPr="008562A2">
        <w:tab/>
        <w:t>NR_newRAT-Core</w:t>
      </w:r>
    </w:p>
    <w:p w14:paraId="496920ED"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[013] Not Pursued (contents partially agreed in CRs above). </w:t>
      </w:r>
    </w:p>
    <w:p w14:paraId="612100EF" w14:textId="77777777" w:rsidR="001A2FFE" w:rsidRPr="008562A2" w:rsidRDefault="001A2FFE" w:rsidP="001A2FFE">
      <w:pPr>
        <w:pStyle w:val="Doc-text2"/>
      </w:pPr>
    </w:p>
    <w:p w14:paraId="4A2DACB0" w14:textId="77777777" w:rsidR="001A2FFE" w:rsidRPr="008562A2" w:rsidRDefault="001A2FFE" w:rsidP="001A2FFE">
      <w:pPr>
        <w:pStyle w:val="Comments"/>
      </w:pPr>
      <w:r w:rsidRPr="008562A2">
        <w:t>NR-DC</w:t>
      </w:r>
    </w:p>
    <w:p w14:paraId="5546A9F0" w14:textId="059F3D55" w:rsidR="001A2FFE" w:rsidRPr="008562A2" w:rsidRDefault="001A2FFE" w:rsidP="001A2FFE">
      <w:pPr>
        <w:pStyle w:val="Doc-title"/>
      </w:pPr>
      <w:r w:rsidRPr="008562A2">
        <w:t>R2-2009392</w:t>
      </w:r>
      <w:r w:rsidRPr="008562A2">
        <w:tab/>
        <w:t>Corrections on PDCP duplication capability for NR-DC</w:t>
      </w:r>
      <w:r w:rsidRPr="008562A2">
        <w:tab/>
        <w:t>Huawei, HiSilicon</w:t>
      </w:r>
      <w:r w:rsidRPr="008562A2">
        <w:tab/>
        <w:t>CR</w:t>
      </w:r>
      <w:r w:rsidRPr="008562A2">
        <w:tab/>
        <w:t>Rel-15</w:t>
      </w:r>
      <w:r w:rsidRPr="008562A2">
        <w:tab/>
        <w:t>38.331</w:t>
      </w:r>
      <w:r w:rsidRPr="008562A2">
        <w:tab/>
        <w:t>15.11.0</w:t>
      </w:r>
      <w:r w:rsidRPr="008562A2">
        <w:tab/>
        <w:t>2063</w:t>
      </w:r>
      <w:r w:rsidRPr="008562A2">
        <w:tab/>
        <w:t>-</w:t>
      </w:r>
      <w:r w:rsidRPr="008562A2">
        <w:tab/>
        <w:t>F</w:t>
      </w:r>
      <w:r w:rsidRPr="008562A2">
        <w:tab/>
        <w:t>NR_newRAT-Core</w:t>
      </w:r>
    </w:p>
    <w:p w14:paraId="12F23967" w14:textId="77777777" w:rsidR="001A2FFE" w:rsidRPr="008562A2" w:rsidRDefault="001A2FFE" w:rsidP="001A2FFE">
      <w:pPr>
        <w:pStyle w:val="Doc-text2"/>
        <w:rPr>
          <w:lang w:eastAsia="zh-CN"/>
        </w:rPr>
      </w:pPr>
      <w:r w:rsidRPr="008562A2">
        <w:rPr>
          <w:lang w:eastAsia="zh-CN"/>
        </w:rPr>
        <w:t xml:space="preserve">- </w:t>
      </w:r>
      <w:r w:rsidRPr="008562A2">
        <w:rPr>
          <w:lang w:eastAsia="zh-CN"/>
        </w:rPr>
        <w:tab/>
        <w:t>[013] Intermediate, Rapporteur: 11 companies joined the discussion and all agree with the principle of the CRs, and all agree to change from Rel-15.</w:t>
      </w:r>
    </w:p>
    <w:p w14:paraId="7190D664"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5C7DC073" w14:textId="77777777" w:rsidR="001A2FFE" w:rsidRPr="008562A2" w:rsidRDefault="001A2FFE" w:rsidP="001A2FFE">
      <w:pPr>
        <w:pStyle w:val="Doc-text2"/>
      </w:pPr>
    </w:p>
    <w:p w14:paraId="5F4CDB02" w14:textId="3C314CD7" w:rsidR="001A2FFE" w:rsidRPr="008562A2" w:rsidRDefault="001A2FFE" w:rsidP="001A2FFE">
      <w:pPr>
        <w:pStyle w:val="Doc-title"/>
      </w:pPr>
      <w:r w:rsidRPr="008562A2">
        <w:lastRenderedPageBreak/>
        <w:t>R2-2009393</w:t>
      </w:r>
      <w:r w:rsidRPr="008562A2">
        <w:tab/>
        <w:t>Corrections on PDCP duplication capability for NR-DC</w:t>
      </w:r>
      <w:r w:rsidRPr="008562A2">
        <w:tab/>
        <w:t>Huawei, HiSilicon</w:t>
      </w:r>
      <w:r w:rsidRPr="008562A2">
        <w:tab/>
        <w:t>CR</w:t>
      </w:r>
      <w:r w:rsidRPr="008562A2">
        <w:tab/>
        <w:t>Rel-16</w:t>
      </w:r>
      <w:r w:rsidRPr="008562A2">
        <w:tab/>
        <w:t>38.331</w:t>
      </w:r>
      <w:r w:rsidRPr="008562A2">
        <w:tab/>
        <w:t>16.2.0</w:t>
      </w:r>
      <w:r w:rsidRPr="008562A2">
        <w:tab/>
        <w:t>2064</w:t>
      </w:r>
      <w:r w:rsidRPr="008562A2">
        <w:tab/>
        <w:t>-</w:t>
      </w:r>
      <w:r w:rsidRPr="008562A2">
        <w:tab/>
        <w:t>A</w:t>
      </w:r>
      <w:r w:rsidRPr="008562A2">
        <w:tab/>
        <w:t>NR_newRAT-Core</w:t>
      </w:r>
    </w:p>
    <w:p w14:paraId="227AD6C3"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5D8DB40E" w14:textId="5CEB232F" w:rsidR="001A2FFE" w:rsidRPr="008562A2" w:rsidRDefault="001A2FFE" w:rsidP="001A2FFE">
      <w:pPr>
        <w:pStyle w:val="Doc-text2"/>
      </w:pPr>
    </w:p>
    <w:p w14:paraId="0F8C139F" w14:textId="77777777" w:rsidR="00B50066" w:rsidRPr="008562A2" w:rsidRDefault="00B50066" w:rsidP="00B50066">
      <w:pPr>
        <w:pStyle w:val="EmailDiscussion"/>
        <w:tabs>
          <w:tab w:val="clear" w:pos="1710"/>
          <w:tab w:val="num" w:pos="1619"/>
        </w:tabs>
        <w:overflowPunct/>
        <w:autoSpaceDE/>
        <w:autoSpaceDN/>
        <w:adjustRightInd/>
        <w:spacing w:before="40"/>
        <w:ind w:left="1619" w:hanging="360"/>
        <w:textAlignment w:val="auto"/>
      </w:pPr>
      <w:r w:rsidRPr="008562A2">
        <w:t>[Post112-e][057] ASN1 revision of R2-2009392 and 93 (Huawei)</w:t>
      </w:r>
    </w:p>
    <w:p w14:paraId="0BD9853E" w14:textId="77777777" w:rsidR="00B50066" w:rsidRPr="008562A2" w:rsidRDefault="00B50066" w:rsidP="00B50066">
      <w:pPr>
        <w:pStyle w:val="EmailDiscussion2"/>
        <w:ind w:hanging="360"/>
      </w:pPr>
      <w:r w:rsidRPr="008562A2">
        <w:tab/>
        <w:t>Scope: Take into account offline comments (from Lenovo), Revise the agreed CRs R2-2009392/93. (this discussion is TBD)</w:t>
      </w:r>
    </w:p>
    <w:p w14:paraId="32D96421" w14:textId="77777777" w:rsidR="00B50066" w:rsidRPr="008562A2" w:rsidRDefault="00B50066" w:rsidP="00B50066">
      <w:pPr>
        <w:pStyle w:val="EmailDiscussion2"/>
        <w:ind w:hanging="360"/>
      </w:pPr>
      <w:r w:rsidRPr="008562A2">
        <w:tab/>
        <w:t>Intended outcome: Agreed revised CR</w:t>
      </w:r>
    </w:p>
    <w:p w14:paraId="58E32033" w14:textId="77777777" w:rsidR="00B50066" w:rsidRPr="008562A2" w:rsidRDefault="00B50066" w:rsidP="00B50066">
      <w:pPr>
        <w:pStyle w:val="EmailDiscussion2"/>
        <w:ind w:hanging="360"/>
      </w:pPr>
      <w:r w:rsidRPr="008562A2">
        <w:tab/>
        <w:t>Deadline: Short (for RP)</w:t>
      </w:r>
    </w:p>
    <w:p w14:paraId="1C57390B" w14:textId="3104BFF8" w:rsidR="00B50066" w:rsidRPr="008562A2" w:rsidRDefault="00B50066" w:rsidP="00B50066">
      <w:pPr>
        <w:pStyle w:val="EmailDiscussion2"/>
        <w:ind w:hanging="360"/>
      </w:pPr>
      <w:r w:rsidRPr="008562A2">
        <w:t xml:space="preserve">=&gt; </w:t>
      </w:r>
      <w:r w:rsidR="003D4506">
        <w:t>Agreed</w:t>
      </w:r>
      <w:r w:rsidRPr="008562A2">
        <w:t xml:space="preserve"> in R2-2010857 and R2-2010858</w:t>
      </w:r>
    </w:p>
    <w:p w14:paraId="43B19ACA" w14:textId="77777777" w:rsidR="00B50066" w:rsidRPr="008562A2" w:rsidRDefault="00B50066" w:rsidP="001A2FFE">
      <w:pPr>
        <w:pStyle w:val="Doc-text2"/>
      </w:pPr>
    </w:p>
    <w:p w14:paraId="2041664A" w14:textId="77777777" w:rsidR="001A2FFE" w:rsidRPr="008562A2" w:rsidRDefault="001A2FFE" w:rsidP="001A2FFE">
      <w:pPr>
        <w:pStyle w:val="BoldComments"/>
      </w:pPr>
      <w:r w:rsidRPr="008562A2">
        <w:t xml:space="preserve">Handover </w:t>
      </w:r>
    </w:p>
    <w:p w14:paraId="07FDD943" w14:textId="32728A39" w:rsidR="001A2FFE" w:rsidRPr="008562A2" w:rsidRDefault="001A2FFE" w:rsidP="001A2FFE">
      <w:pPr>
        <w:pStyle w:val="Doc-title"/>
      </w:pPr>
      <w:r w:rsidRPr="008562A2">
        <w:t>R2-2010239</w:t>
      </w:r>
      <w:r w:rsidRPr="008562A2">
        <w:tab/>
        <w:t>Clarification on the inter-frequency handover capability</w:t>
      </w:r>
      <w:r w:rsidRPr="008562A2">
        <w:tab/>
        <w:t>Huawei, HiSilicon, Ericsson</w:t>
      </w:r>
      <w:r w:rsidRPr="008562A2">
        <w:tab/>
        <w:t>CR</w:t>
      </w:r>
      <w:r w:rsidRPr="008562A2">
        <w:tab/>
        <w:t>Rel-15</w:t>
      </w:r>
      <w:r w:rsidRPr="008562A2">
        <w:tab/>
        <w:t>38.306</w:t>
      </w:r>
      <w:r w:rsidRPr="008562A2">
        <w:tab/>
        <w:t>15.11.0</w:t>
      </w:r>
      <w:r w:rsidRPr="008562A2">
        <w:tab/>
        <w:t>0438</w:t>
      </w:r>
      <w:r w:rsidRPr="008562A2">
        <w:tab/>
        <w:t>-</w:t>
      </w:r>
      <w:r w:rsidRPr="008562A2">
        <w:tab/>
        <w:t>F</w:t>
      </w:r>
      <w:r w:rsidRPr="008562A2">
        <w:tab/>
        <w:t>NR_newRAT-Core</w:t>
      </w:r>
    </w:p>
    <w:p w14:paraId="3084918B" w14:textId="0B457CFE" w:rsidR="001A2FFE" w:rsidRPr="008562A2" w:rsidRDefault="001A2FFE" w:rsidP="001A2FFE">
      <w:pPr>
        <w:pStyle w:val="Doc-title"/>
      </w:pPr>
      <w:r w:rsidRPr="008562A2">
        <w:t>R2-2010240</w:t>
      </w:r>
      <w:r w:rsidRPr="008562A2">
        <w:tab/>
        <w:t>Clarification on the inter-frequency handover capability</w:t>
      </w:r>
      <w:r w:rsidRPr="008562A2">
        <w:tab/>
        <w:t>Huawei, HiSilicon, Ericsson</w:t>
      </w:r>
      <w:r w:rsidRPr="008562A2">
        <w:tab/>
        <w:t>CR</w:t>
      </w:r>
      <w:r w:rsidRPr="008562A2">
        <w:tab/>
        <w:t>Rel-16</w:t>
      </w:r>
      <w:r w:rsidRPr="008562A2">
        <w:tab/>
        <w:t>38.306</w:t>
      </w:r>
      <w:r w:rsidRPr="008562A2">
        <w:tab/>
        <w:t>16.2.0</w:t>
      </w:r>
      <w:r w:rsidRPr="008562A2">
        <w:tab/>
        <w:t>0439</w:t>
      </w:r>
      <w:r w:rsidRPr="008562A2">
        <w:tab/>
        <w:t>-</w:t>
      </w:r>
      <w:r w:rsidRPr="008562A2">
        <w:tab/>
        <w:t>F</w:t>
      </w:r>
      <w:r w:rsidRPr="008562A2">
        <w:tab/>
        <w:t>NR_newRAT-Core</w:t>
      </w:r>
    </w:p>
    <w:p w14:paraId="68D04FCB" w14:textId="77777777" w:rsidR="001A2FFE" w:rsidRPr="008562A2" w:rsidRDefault="001A2FFE" w:rsidP="001A2FFE">
      <w:pPr>
        <w:pStyle w:val="Doc-text2"/>
      </w:pPr>
    </w:p>
    <w:p w14:paraId="1A9217D5" w14:textId="77777777" w:rsidR="001A2FFE" w:rsidRPr="008562A2" w:rsidRDefault="001A2FFE" w:rsidP="001A2FFE">
      <w:pPr>
        <w:pStyle w:val="Doc-text2"/>
      </w:pPr>
      <w:r w:rsidRPr="008562A2">
        <w:t>DISCUSSION On-LIne</w:t>
      </w:r>
    </w:p>
    <w:p w14:paraId="71A90E3C" w14:textId="77777777" w:rsidR="001A2FFE" w:rsidRPr="008562A2" w:rsidRDefault="001A2FFE" w:rsidP="001A2FFE">
      <w:pPr>
        <w:pStyle w:val="Doc-text2"/>
      </w:pPr>
      <w:r w:rsidRPr="008562A2">
        <w:t xml:space="preserve">- </w:t>
      </w:r>
      <w:r w:rsidRPr="008562A2">
        <w:tab/>
        <w:t xml:space="preserve">ZTE think this is NBC, as the previous text says “between” i.e. double direction. ZTE are wondering if these scenarios are really supported by UEs, if not there is no reason to change. Huawei indicate that all others support this change, but agrees that it depends how the UE reports this. </w:t>
      </w:r>
    </w:p>
    <w:p w14:paraId="7D93F50D" w14:textId="77777777" w:rsidR="001A2FFE" w:rsidRPr="008562A2" w:rsidRDefault="001A2FFE" w:rsidP="001A2FFE">
      <w:pPr>
        <w:pStyle w:val="Doc-text2"/>
      </w:pPr>
      <w:r w:rsidRPr="008562A2">
        <w:t>-</w:t>
      </w:r>
      <w:r w:rsidRPr="008562A2">
        <w:tab/>
        <w:t xml:space="preserve">Ericsson think the correction is correct. </w:t>
      </w:r>
    </w:p>
    <w:p w14:paraId="302CEB3C" w14:textId="77777777" w:rsidR="001A2FFE" w:rsidRPr="008562A2" w:rsidRDefault="001A2FFE" w:rsidP="001A2FFE">
      <w:pPr>
        <w:pStyle w:val="Doc-text2"/>
      </w:pPr>
      <w:r w:rsidRPr="008562A2">
        <w:t>-</w:t>
      </w:r>
      <w:r w:rsidRPr="008562A2">
        <w:tab/>
        <w:t xml:space="preserve">MTK see this as a clarification. </w:t>
      </w:r>
    </w:p>
    <w:p w14:paraId="46492BD9" w14:textId="77777777" w:rsidR="001A2FFE" w:rsidRPr="008562A2" w:rsidRDefault="001A2FFE" w:rsidP="001A2FFE">
      <w:pPr>
        <w:pStyle w:val="Doc-text2"/>
      </w:pPr>
      <w:r w:rsidRPr="008562A2">
        <w:t>-</w:t>
      </w:r>
      <w:r w:rsidRPr="008562A2">
        <w:tab/>
        <w:t>Nokia wonder if we can have time to check.</w:t>
      </w:r>
    </w:p>
    <w:p w14:paraId="0023EF84" w14:textId="77777777" w:rsidR="001A2FFE" w:rsidRPr="008562A2" w:rsidRDefault="001A2FFE" w:rsidP="001A2FFE">
      <w:pPr>
        <w:pStyle w:val="Doc-text2"/>
      </w:pPr>
      <w:r w:rsidRPr="008562A2">
        <w:t>-</w:t>
      </w:r>
      <w:r w:rsidRPr="008562A2">
        <w:tab/>
        <w:t xml:space="preserve">Ericsson think maybe with some clarifications, common UE cap may be compatible with the previous text.  </w:t>
      </w:r>
    </w:p>
    <w:p w14:paraId="7DA83998" w14:textId="77777777" w:rsidR="001A2FFE" w:rsidRPr="008562A2" w:rsidRDefault="001A2FFE" w:rsidP="001A2FFE">
      <w:pPr>
        <w:pStyle w:val="Doc-text2"/>
      </w:pPr>
      <w:r w:rsidRPr="008562A2">
        <w:t xml:space="preserve">CB Thursday, time to check. </w:t>
      </w:r>
    </w:p>
    <w:p w14:paraId="39B68796" w14:textId="77777777" w:rsidR="001A2FFE" w:rsidRPr="008562A2" w:rsidRDefault="001A2FFE" w:rsidP="001A2FFE">
      <w:pPr>
        <w:pStyle w:val="Doc-text2"/>
      </w:pPr>
      <w:r w:rsidRPr="008562A2">
        <w:t>-</w:t>
      </w:r>
      <w:r w:rsidRPr="008562A2">
        <w:tab/>
        <w:t>Huawei reports that in offline discussion there was no convergence .</w:t>
      </w:r>
    </w:p>
    <w:p w14:paraId="2A7C6806" w14:textId="77777777" w:rsidR="001A2FFE" w:rsidRPr="008562A2" w:rsidRDefault="001A2FFE" w:rsidP="001A2FFE">
      <w:pPr>
        <w:pStyle w:val="Doc-text2"/>
        <w:ind w:left="0" w:firstLine="0"/>
      </w:pPr>
    </w:p>
    <w:p w14:paraId="01AF828E" w14:textId="77777777" w:rsidR="001A2FFE" w:rsidRPr="008562A2" w:rsidRDefault="001A2FFE" w:rsidP="001A2FFE">
      <w:pPr>
        <w:pStyle w:val="Doc-text2"/>
      </w:pPr>
      <w:r w:rsidRPr="008562A2">
        <w:t>DISCUSSION2 ONLINE ON P4 R2-2011139</w:t>
      </w:r>
    </w:p>
    <w:p w14:paraId="453022EE" w14:textId="77777777" w:rsidR="001A2FFE" w:rsidRPr="008562A2" w:rsidRDefault="001A2FFE" w:rsidP="001A2FFE">
      <w:pPr>
        <w:pStyle w:val="Doc-text2"/>
      </w:pPr>
      <w:r w:rsidRPr="008562A2">
        <w:t xml:space="preserve">- </w:t>
      </w:r>
      <w:r w:rsidRPr="008562A2">
        <w:tab/>
        <w:t>P4: to decide whether the below are valid cases for UE capability reporting and decide the way forward.</w:t>
      </w:r>
    </w:p>
    <w:p w14:paraId="62B8D7C8" w14:textId="77777777" w:rsidR="001A2FFE" w:rsidRPr="008562A2" w:rsidRDefault="001A2FFE" w:rsidP="001A2FFE">
      <w:pPr>
        <w:pStyle w:val="Doc-text2"/>
        <w:rPr>
          <w:i/>
        </w:rPr>
      </w:pPr>
      <w:r w:rsidRPr="008562A2">
        <w:rPr>
          <w:i/>
        </w:rPr>
        <w:t>-</w:t>
      </w:r>
      <w:r w:rsidRPr="008562A2">
        <w:rPr>
          <w:i/>
        </w:rPr>
        <w:tab/>
        <w:t xml:space="preserve">1) the UE supports the FDD-&gt;TDD handover but does not support TDD-&gt;FDD handover; </w:t>
      </w:r>
    </w:p>
    <w:p w14:paraId="683B03E6" w14:textId="77777777" w:rsidR="001A2FFE" w:rsidRPr="008562A2" w:rsidRDefault="001A2FFE" w:rsidP="001A2FFE">
      <w:pPr>
        <w:pStyle w:val="Doc-text2"/>
        <w:rPr>
          <w:i/>
        </w:rPr>
      </w:pPr>
      <w:r w:rsidRPr="008562A2">
        <w:rPr>
          <w:i/>
        </w:rPr>
        <w:t>-</w:t>
      </w:r>
      <w:r w:rsidRPr="008562A2">
        <w:rPr>
          <w:i/>
        </w:rPr>
        <w:tab/>
        <w:t>2) the UE supports handover between FDD and TDD, but does not support inter-frequency handover from FDD or from TDD.</w:t>
      </w:r>
    </w:p>
    <w:p w14:paraId="3B116C24" w14:textId="77777777" w:rsidR="001A2FFE" w:rsidRPr="008562A2" w:rsidRDefault="001A2FFE" w:rsidP="001A2FFE">
      <w:pPr>
        <w:pStyle w:val="Doc-text2"/>
      </w:pPr>
      <w:r w:rsidRPr="008562A2">
        <w:t>-</w:t>
      </w:r>
      <w:r w:rsidRPr="008562A2">
        <w:tab/>
        <w:t>Ericsson think the signalling allows such cases. ZTE think this depends on the understanding, ZTE think not</w:t>
      </w:r>
    </w:p>
    <w:p w14:paraId="266E75E6" w14:textId="77777777" w:rsidR="001A2FFE" w:rsidRPr="008562A2" w:rsidRDefault="001A2FFE" w:rsidP="001A2FFE">
      <w:pPr>
        <w:pStyle w:val="Doc-text2"/>
      </w:pPr>
      <w:r w:rsidRPr="008562A2">
        <w:t>-</w:t>
      </w:r>
      <w:r w:rsidRPr="008562A2">
        <w:tab/>
        <w:t xml:space="preserve">Samsung think these UC are not realistic. </w:t>
      </w:r>
    </w:p>
    <w:p w14:paraId="76ADC3B4" w14:textId="77777777" w:rsidR="001A2FFE" w:rsidRPr="008562A2" w:rsidRDefault="001A2FFE" w:rsidP="001A2FFE">
      <w:pPr>
        <w:pStyle w:val="Doc-text2"/>
      </w:pPr>
      <w:r w:rsidRPr="008562A2">
        <w:t>-</w:t>
      </w:r>
      <w:r w:rsidRPr="008562A2">
        <w:tab/>
        <w:t xml:space="preserve">ZTE agrees with Samsung, and IOT testing is usually in both directions. </w:t>
      </w:r>
    </w:p>
    <w:p w14:paraId="0339D7B7" w14:textId="77777777" w:rsidR="001A2FFE" w:rsidRPr="008562A2" w:rsidRDefault="001A2FFE" w:rsidP="001A2FFE">
      <w:pPr>
        <w:pStyle w:val="Doc-text2"/>
      </w:pPr>
      <w:r w:rsidRPr="008562A2">
        <w:t>-</w:t>
      </w:r>
      <w:r w:rsidRPr="008562A2">
        <w:tab/>
        <w:t>Huawei think the 1</w:t>
      </w:r>
      <w:r w:rsidRPr="008562A2">
        <w:rPr>
          <w:vertAlign w:val="superscript"/>
        </w:rPr>
        <w:t>st</w:t>
      </w:r>
      <w:r w:rsidRPr="008562A2">
        <w:t xml:space="preserve"> case could be valid, but think the 2</w:t>
      </w:r>
      <w:r w:rsidRPr="008562A2">
        <w:rPr>
          <w:vertAlign w:val="superscript"/>
        </w:rPr>
        <w:t>nd</w:t>
      </w:r>
      <w:r w:rsidRPr="008562A2">
        <w:t xml:space="preserve"> case is not valid as it would always be interfreq</w:t>
      </w:r>
    </w:p>
    <w:p w14:paraId="5D153CC1" w14:textId="77777777" w:rsidR="001A2FFE" w:rsidRPr="008562A2" w:rsidRDefault="001A2FFE" w:rsidP="001A2FFE">
      <w:pPr>
        <w:pStyle w:val="Doc-text2"/>
      </w:pPr>
      <w:r w:rsidRPr="008562A2">
        <w:t>-</w:t>
      </w:r>
      <w:r w:rsidRPr="008562A2">
        <w:tab/>
        <w:t>QC also think that between these cases, the 1</w:t>
      </w:r>
      <w:r w:rsidRPr="008562A2">
        <w:rPr>
          <w:vertAlign w:val="superscript"/>
        </w:rPr>
        <w:t>st</w:t>
      </w:r>
      <w:r w:rsidRPr="008562A2">
        <w:t xml:space="preserve"> one is the more likely, but none of them are important, maybe better to protect backwards compatibility. </w:t>
      </w:r>
    </w:p>
    <w:p w14:paraId="12C89794" w14:textId="77777777" w:rsidR="001A2FFE" w:rsidRPr="008562A2" w:rsidRDefault="001A2FFE" w:rsidP="001A2FFE">
      <w:pPr>
        <w:pStyle w:val="Doc-text2"/>
      </w:pPr>
      <w:r w:rsidRPr="008562A2">
        <w:t>-</w:t>
      </w:r>
      <w:r w:rsidRPr="008562A2">
        <w:tab/>
        <w:t xml:space="preserve">Possible way forward to exclude the support of these cases 1 and 2 (at least for R15), and by that we e.g. can introduce restrictions/clarifications to allow all combinations of current impl, while making the TS clear. </w:t>
      </w:r>
    </w:p>
    <w:p w14:paraId="346BBC9E" w14:textId="77777777" w:rsidR="001A2FFE" w:rsidRPr="008562A2" w:rsidRDefault="001A2FFE" w:rsidP="001A2FFE">
      <w:pPr>
        <w:pStyle w:val="Doc-text2"/>
      </w:pPr>
      <w:r w:rsidRPr="008562A2">
        <w:t>-</w:t>
      </w:r>
      <w:r w:rsidRPr="008562A2">
        <w:tab/>
        <w:t xml:space="preserve">Ericsson would be ok with the WF. Huawei also. </w:t>
      </w:r>
    </w:p>
    <w:p w14:paraId="242FC78D" w14:textId="77777777" w:rsidR="001A2FFE" w:rsidRPr="008562A2" w:rsidRDefault="001A2FFE" w:rsidP="001A2FFE">
      <w:pPr>
        <w:pStyle w:val="Doc-text2"/>
      </w:pPr>
      <w:r w:rsidRPr="008562A2">
        <w:t>-</w:t>
      </w:r>
      <w:r w:rsidRPr="008562A2">
        <w:tab/>
        <w:t xml:space="preserve">Samsung wonder for 2 whether this is also internal FDD and internal TDD? Huawei think this is from FDD or from TDD (i.e. not within). Oppo wonders if this means that within case is mandatory. </w:t>
      </w:r>
    </w:p>
    <w:p w14:paraId="5807310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Way forward to support the purpose to allow all combinations of current implementations, while making the TS clear, by introducing restrictions/clarifications, to exclude the support of the cases 1 and 2 above (details TBD)</w:t>
      </w:r>
    </w:p>
    <w:p w14:paraId="26EFE9D4" w14:textId="77777777" w:rsidR="001A2FFE" w:rsidRPr="008562A2" w:rsidRDefault="001A2FFE" w:rsidP="001A2FFE">
      <w:pPr>
        <w:pStyle w:val="Doc-text2"/>
        <w:ind w:left="0" w:firstLine="0"/>
      </w:pPr>
    </w:p>
    <w:p w14:paraId="5CEA2429" w14:textId="05ECD909"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55</w:t>
      </w:r>
      <w:r w:rsidRPr="008562A2">
        <w:t>][NR15] Clarification on the inter-frequency handover capability (Huawei)</w:t>
      </w:r>
    </w:p>
    <w:p w14:paraId="1D7A10F0" w14:textId="77777777" w:rsidR="001A2FFE" w:rsidRPr="008562A2" w:rsidRDefault="001A2FFE" w:rsidP="001A2FFE">
      <w:pPr>
        <w:pStyle w:val="EmailDiscussion2"/>
      </w:pPr>
      <w:r w:rsidRPr="008562A2">
        <w:tab/>
        <w:t>Scope: Implement the agreement captured for R2-2010239/40</w:t>
      </w:r>
    </w:p>
    <w:p w14:paraId="6EE88B12" w14:textId="77777777" w:rsidR="001A2FFE" w:rsidRPr="008562A2" w:rsidRDefault="001A2FFE" w:rsidP="001A2FFE">
      <w:pPr>
        <w:pStyle w:val="EmailDiscussion2"/>
      </w:pPr>
      <w:r w:rsidRPr="008562A2">
        <w:tab/>
        <w:t>Intended outcome: Agreed CRs</w:t>
      </w:r>
    </w:p>
    <w:p w14:paraId="6A2C211B" w14:textId="657A865D" w:rsidR="001A2FFE" w:rsidRPr="008562A2" w:rsidRDefault="001A2FFE" w:rsidP="001A2FFE">
      <w:pPr>
        <w:pStyle w:val="EmailDiscussion2"/>
      </w:pPr>
      <w:r w:rsidRPr="008562A2">
        <w:tab/>
        <w:t>Deadline: Short (for RP)</w:t>
      </w:r>
    </w:p>
    <w:p w14:paraId="3E4B2FEE" w14:textId="1DDB55D2" w:rsidR="00B50066" w:rsidRPr="008562A2" w:rsidRDefault="00B50066" w:rsidP="00B50066">
      <w:pPr>
        <w:pStyle w:val="EmailDiscussion2"/>
      </w:pPr>
      <w:r w:rsidRPr="008562A2">
        <w:lastRenderedPageBreak/>
        <w:t>=&gt; Agreed in R2-2010848 and R2-2010849.</w:t>
      </w:r>
    </w:p>
    <w:p w14:paraId="39FEF47B" w14:textId="77777777" w:rsidR="001A2FFE" w:rsidRPr="008562A2" w:rsidRDefault="001A2FFE" w:rsidP="001A2FFE">
      <w:pPr>
        <w:pStyle w:val="Doc-text2"/>
        <w:ind w:left="0" w:firstLine="0"/>
      </w:pPr>
    </w:p>
    <w:p w14:paraId="04F5ED33" w14:textId="77777777" w:rsidR="001A2FFE" w:rsidRPr="008562A2" w:rsidRDefault="001A2FFE" w:rsidP="001A2FFE">
      <w:pPr>
        <w:pStyle w:val="BoldComments"/>
      </w:pPr>
      <w:r w:rsidRPr="008562A2">
        <w:t>Differentiation xDD FRx</w:t>
      </w:r>
    </w:p>
    <w:p w14:paraId="6999812F" w14:textId="4AC9784C" w:rsidR="001A2FFE" w:rsidRPr="008562A2" w:rsidRDefault="001A2FFE" w:rsidP="001A2FFE">
      <w:pPr>
        <w:pStyle w:val="Doc-title"/>
      </w:pPr>
      <w:r w:rsidRPr="008562A2">
        <w:t>R2-2010545</w:t>
      </w:r>
      <w:r w:rsidRPr="008562A2">
        <w:tab/>
        <w:t>Clarification on UE capabilities with FDD/TDD differentiation</w:t>
      </w:r>
      <w:r w:rsidRPr="008562A2">
        <w:tab/>
        <w:t>Ericsson, ZTE Corporation, Sanechips</w:t>
      </w:r>
      <w:r w:rsidRPr="008562A2">
        <w:tab/>
        <w:t>CR</w:t>
      </w:r>
      <w:r w:rsidRPr="008562A2">
        <w:tab/>
        <w:t>Rel-15</w:t>
      </w:r>
      <w:r w:rsidRPr="008562A2">
        <w:tab/>
        <w:t>38.306</w:t>
      </w:r>
      <w:r w:rsidRPr="008562A2">
        <w:tab/>
        <w:t>15.11.0</w:t>
      </w:r>
      <w:r w:rsidRPr="008562A2">
        <w:tab/>
        <w:t>0460</w:t>
      </w:r>
      <w:r w:rsidRPr="008562A2">
        <w:tab/>
        <w:t>-</w:t>
      </w:r>
      <w:r w:rsidRPr="008562A2">
        <w:tab/>
        <w:t>F</w:t>
      </w:r>
      <w:r w:rsidRPr="008562A2">
        <w:tab/>
        <w:t>NR_newRAT-Core</w:t>
      </w:r>
    </w:p>
    <w:p w14:paraId="40FDE91A" w14:textId="77777777" w:rsidR="001A2FFE" w:rsidRPr="008562A2" w:rsidRDefault="001A2FFE" w:rsidP="001A2FFE">
      <w:pPr>
        <w:pStyle w:val="Doc-text2"/>
        <w:rPr>
          <w:rFonts w:ascii="Calibri" w:eastAsiaTheme="minorEastAsia" w:hAnsi="Calibri"/>
          <w:szCs w:val="21"/>
          <w:lang w:eastAsia="zh-CN"/>
        </w:rPr>
      </w:pPr>
      <w:r w:rsidRPr="008562A2">
        <w:rPr>
          <w:lang w:eastAsia="zh-CN"/>
        </w:rPr>
        <w:t>-</w:t>
      </w:r>
      <w:r w:rsidRPr="008562A2">
        <w:rPr>
          <w:lang w:eastAsia="zh-CN"/>
        </w:rPr>
        <w:tab/>
        <w:t>[013] Intermediate, Rapporteur: 11 companies joined the discussion and all agree the change in principle. In addition all companies agree this change should be started from Rel-15.</w:t>
      </w:r>
    </w:p>
    <w:p w14:paraId="67E45C0A"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3EABE46B" w14:textId="77777777" w:rsidR="001A2FFE" w:rsidRPr="008562A2" w:rsidRDefault="001A2FFE" w:rsidP="001A2FFE">
      <w:pPr>
        <w:pStyle w:val="Doc-text2"/>
      </w:pPr>
    </w:p>
    <w:p w14:paraId="6366AF37" w14:textId="0E8915FD" w:rsidR="001A2FFE" w:rsidRPr="008562A2" w:rsidRDefault="001A2FFE" w:rsidP="001A2FFE">
      <w:pPr>
        <w:pStyle w:val="Doc-title"/>
      </w:pPr>
      <w:r w:rsidRPr="008562A2">
        <w:t>R2-2010546</w:t>
      </w:r>
      <w:r w:rsidRPr="008562A2">
        <w:tab/>
        <w:t>Clarification on UE capabilities with FDD/TDD differentiation</w:t>
      </w:r>
      <w:r w:rsidRPr="008562A2">
        <w:tab/>
        <w:t>Ericsson, ZTE Corporation, Sanechips</w:t>
      </w:r>
      <w:r w:rsidRPr="008562A2">
        <w:tab/>
        <w:t>CR</w:t>
      </w:r>
      <w:r w:rsidRPr="008562A2">
        <w:tab/>
        <w:t>Rel-16</w:t>
      </w:r>
      <w:r w:rsidRPr="008562A2">
        <w:tab/>
        <w:t>38.306</w:t>
      </w:r>
      <w:r w:rsidRPr="008562A2">
        <w:tab/>
        <w:t>16.2.0</w:t>
      </w:r>
      <w:r w:rsidRPr="008562A2">
        <w:tab/>
        <w:t>0461</w:t>
      </w:r>
      <w:r w:rsidRPr="008562A2">
        <w:tab/>
        <w:t>-</w:t>
      </w:r>
      <w:r w:rsidRPr="008562A2">
        <w:tab/>
        <w:t>F</w:t>
      </w:r>
      <w:r w:rsidRPr="008562A2">
        <w:tab/>
        <w:t>NR_newRAT-Core</w:t>
      </w:r>
    </w:p>
    <w:p w14:paraId="755CC2B8"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[013] Agreed</w:t>
      </w:r>
    </w:p>
    <w:p w14:paraId="02A702B6" w14:textId="77777777" w:rsidR="001A2FFE" w:rsidRPr="008562A2" w:rsidRDefault="001A2FFE" w:rsidP="001A2FFE">
      <w:pPr>
        <w:pStyle w:val="Doc-title"/>
        <w:rPr>
          <w:rStyle w:val="Hyperlink"/>
          <w:color w:val="auto"/>
        </w:rPr>
      </w:pPr>
    </w:p>
    <w:p w14:paraId="5C1FA8F4" w14:textId="69037207" w:rsidR="001A2FFE" w:rsidRPr="008562A2" w:rsidRDefault="001A2FFE" w:rsidP="001A2FFE">
      <w:pPr>
        <w:pStyle w:val="Doc-title"/>
      </w:pPr>
      <w:r w:rsidRPr="008562A2">
        <w:t>R2-2010561</w:t>
      </w:r>
      <w:r w:rsidRPr="008562A2">
        <w:tab/>
        <w:t>slotAgrregationULConfigGrant capabilities enhancement</w:t>
      </w:r>
      <w:r w:rsidRPr="008562A2">
        <w:tab/>
        <w:t>Qualcomm Incorporated</w:t>
      </w:r>
      <w:r w:rsidRPr="008562A2">
        <w:tab/>
        <w:t>CR</w:t>
      </w:r>
      <w:r w:rsidRPr="008562A2">
        <w:tab/>
        <w:t>Rel-15</w:t>
      </w:r>
      <w:r w:rsidRPr="008562A2">
        <w:tab/>
        <w:t>38.306</w:t>
      </w:r>
      <w:r w:rsidRPr="008562A2">
        <w:tab/>
        <w:t>15.11.0</w:t>
      </w:r>
      <w:r w:rsidRPr="008562A2">
        <w:tab/>
        <w:t>0466</w:t>
      </w:r>
      <w:r w:rsidRPr="008562A2">
        <w:tab/>
        <w:t>-</w:t>
      </w:r>
      <w:r w:rsidRPr="008562A2">
        <w:tab/>
        <w:t>F</w:t>
      </w:r>
      <w:r w:rsidRPr="008562A2">
        <w:tab/>
        <w:t>NR_newRAT-Core</w:t>
      </w:r>
    </w:p>
    <w:p w14:paraId="45A17242" w14:textId="0251DDB0" w:rsidR="001A2FFE" w:rsidRPr="008562A2" w:rsidRDefault="001A2FFE" w:rsidP="001A2FFE">
      <w:pPr>
        <w:pStyle w:val="Doc-title"/>
      </w:pPr>
      <w:r w:rsidRPr="008562A2">
        <w:t>R2-2010562</w:t>
      </w:r>
      <w:r w:rsidRPr="008562A2">
        <w:tab/>
        <w:t>slotAgrregationULConfigGrant capabilities enhancement</w:t>
      </w:r>
      <w:r w:rsidRPr="008562A2">
        <w:tab/>
        <w:t>Qualcomm Incorporated</w:t>
      </w:r>
      <w:r w:rsidRPr="008562A2">
        <w:tab/>
        <w:t>CR</w:t>
      </w:r>
      <w:r w:rsidRPr="008562A2">
        <w:tab/>
        <w:t>Rel-15</w:t>
      </w:r>
      <w:r w:rsidRPr="008562A2">
        <w:tab/>
        <w:t>38.331</w:t>
      </w:r>
      <w:r w:rsidRPr="008562A2">
        <w:tab/>
        <w:t>15.11.0</w:t>
      </w:r>
      <w:r w:rsidRPr="008562A2">
        <w:tab/>
        <w:t>2244</w:t>
      </w:r>
      <w:r w:rsidRPr="008562A2">
        <w:tab/>
        <w:t>-</w:t>
      </w:r>
      <w:r w:rsidRPr="008562A2">
        <w:tab/>
        <w:t>F</w:t>
      </w:r>
      <w:r w:rsidRPr="008562A2">
        <w:tab/>
        <w:t>NR_newRAT-Core</w:t>
      </w:r>
    </w:p>
    <w:p w14:paraId="5DA921BF" w14:textId="77777777" w:rsidR="001A2FFE" w:rsidRPr="008562A2" w:rsidRDefault="001A2FFE" w:rsidP="001A2FFE">
      <w:pPr>
        <w:pStyle w:val="Doc-text2"/>
      </w:pPr>
      <w:r w:rsidRPr="008562A2">
        <w:t>DISCUSSION On-Line</w:t>
      </w:r>
    </w:p>
    <w:p w14:paraId="3C807913" w14:textId="77777777" w:rsidR="001A2FFE" w:rsidRPr="008562A2" w:rsidRDefault="001A2FFE" w:rsidP="001A2FFE">
      <w:pPr>
        <w:pStyle w:val="Doc-text2"/>
      </w:pPr>
      <w:r w:rsidRPr="008562A2">
        <w:t xml:space="preserve">- </w:t>
      </w:r>
      <w:r w:rsidRPr="008562A2">
        <w:tab/>
        <w:t xml:space="preserve">Nokia think this is non backwards compatible, and this is problematic. It is too late. Huawei agrees with Nokia, and think some of these parameters are by R1 and it is not suitable that we change. Mediatek agrees. Samsung agrees as well, and think if we do this for Rel16 we need a bit more time. Ericsson also agrees that it is late and current CR is NBC. </w:t>
      </w:r>
    </w:p>
    <w:p w14:paraId="27B19BD4" w14:textId="77777777" w:rsidR="001A2FFE" w:rsidRPr="008562A2" w:rsidRDefault="001A2FFE" w:rsidP="001A2FFE">
      <w:pPr>
        <w:pStyle w:val="Doc-text2"/>
      </w:pPr>
      <w:r w:rsidRPr="008562A2">
        <w:t>-</w:t>
      </w:r>
      <w:r w:rsidRPr="008562A2">
        <w:tab/>
        <w:t xml:space="preserve">Apple also think this is problematic but have some sympathy and wonder if there is a way to make this backwards compatible. </w:t>
      </w:r>
    </w:p>
    <w:p w14:paraId="63B3EA42" w14:textId="77777777" w:rsidR="001A2FFE" w:rsidRPr="008562A2" w:rsidRDefault="001A2FFE" w:rsidP="001A2FFE">
      <w:pPr>
        <w:pStyle w:val="Doc-text2"/>
      </w:pPr>
      <w:r w:rsidRPr="008562A2">
        <w:t>-</w:t>
      </w:r>
      <w:r w:rsidRPr="008562A2">
        <w:tab/>
        <w:t xml:space="preserve">QC agrees some Cap changes need to be by R1, but think we can send an LS, and think we can attempt a R16 CR. LG are ok for R16, but wonder if we do this for R16 what happens then with legacy UE caps. </w:t>
      </w:r>
    </w:p>
    <w:p w14:paraId="082EC271" w14:textId="77777777" w:rsidR="001A2FFE" w:rsidRPr="008562A2" w:rsidRDefault="001A2FFE" w:rsidP="001A2FFE">
      <w:pPr>
        <w:pStyle w:val="Doc-text2"/>
      </w:pPr>
      <w:r w:rsidRPr="008562A2">
        <w:t>-</w:t>
      </w:r>
      <w:r w:rsidRPr="008562A2">
        <w:tab/>
        <w:t xml:space="preserve">Chair: there seems to be significant resistance, and only two companies that could consider attempting some support in R16. Not sufficient support. </w:t>
      </w:r>
    </w:p>
    <w:p w14:paraId="04E62213" w14:textId="77777777" w:rsidR="001A2FFE" w:rsidRPr="008562A2" w:rsidRDefault="001A2FFE" w:rsidP="001A2FFE">
      <w:pPr>
        <w:pStyle w:val="Doc-text2"/>
      </w:pPr>
      <w:r w:rsidRPr="008562A2">
        <w:t>-</w:t>
      </w:r>
      <w:r w:rsidRPr="008562A2">
        <w:tab/>
        <w:t xml:space="preserve">QC wonder then if the companies that do not want this whether they are prepared to do this interop testing. </w:t>
      </w:r>
    </w:p>
    <w:p w14:paraId="0BB5EF2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 agreement, both not pursued</w:t>
      </w:r>
    </w:p>
    <w:p w14:paraId="5DA439C7" w14:textId="77777777" w:rsidR="001A2FFE" w:rsidRPr="008562A2" w:rsidRDefault="001A2FFE" w:rsidP="001A2FFE">
      <w:pPr>
        <w:pStyle w:val="Doc-text2"/>
      </w:pPr>
    </w:p>
    <w:p w14:paraId="0049713F" w14:textId="77777777" w:rsidR="001A2FFE" w:rsidRPr="008562A2" w:rsidRDefault="001A2FFE" w:rsidP="001A2FFE">
      <w:pPr>
        <w:pStyle w:val="Heading3"/>
      </w:pPr>
      <w:bookmarkStart w:id="153" w:name="_Toc57284204"/>
      <w:bookmarkStart w:id="154" w:name="_Toc57677064"/>
      <w:bookmarkStart w:id="155" w:name="_Toc62219168"/>
      <w:r w:rsidRPr="008562A2">
        <w:t>5.4.4</w:t>
      </w:r>
      <w:r w:rsidRPr="008562A2">
        <w:tab/>
        <w:t>Idle inactive mode procedures</w:t>
      </w:r>
      <w:bookmarkEnd w:id="153"/>
      <w:bookmarkEnd w:id="154"/>
      <w:bookmarkEnd w:id="155"/>
    </w:p>
    <w:p w14:paraId="1C8A2B39" w14:textId="77777777" w:rsidR="001A2FFE" w:rsidRPr="008562A2" w:rsidRDefault="001A2FFE" w:rsidP="001A2FFE">
      <w:pPr>
        <w:pStyle w:val="Comments"/>
      </w:pPr>
      <w:r w:rsidRPr="008562A2">
        <w:t>This agenda item addresses the idle and inactive behaviour specified in 38.304 or 36.304. Other aspects related to inactive (e.g. state transitions, out of coverage, etc) are covered under RRC agenda items (5.4.1.x)</w:t>
      </w:r>
    </w:p>
    <w:p w14:paraId="7BA8D90F" w14:textId="77777777" w:rsidR="001A2FFE" w:rsidRPr="008562A2" w:rsidRDefault="001A2FFE" w:rsidP="001A2FFE">
      <w:pPr>
        <w:pStyle w:val="Doc-text2"/>
      </w:pPr>
    </w:p>
    <w:p w14:paraId="179C1B3F" w14:textId="4A5C6AB1" w:rsidR="001A2FFE" w:rsidRPr="008562A2" w:rsidRDefault="001A2FFE" w:rsidP="001A2FFE">
      <w:pPr>
        <w:pStyle w:val="Doc-title"/>
      </w:pPr>
      <w:r w:rsidRPr="008562A2">
        <w:t>R2-2009782</w:t>
      </w:r>
      <w:r w:rsidRPr="008562A2">
        <w:tab/>
        <w:t>Clarifications for Inter-RAT Cell Reselection and Mobility State</w:t>
      </w:r>
      <w:r w:rsidRPr="008562A2">
        <w:tab/>
        <w:t>MediaTek Inc.</w:t>
      </w:r>
      <w:r w:rsidRPr="008562A2">
        <w:tab/>
        <w:t>discussion</w:t>
      </w:r>
    </w:p>
    <w:p w14:paraId="5ACE1108" w14:textId="77777777" w:rsidR="001A2FFE" w:rsidRPr="008562A2" w:rsidRDefault="001A2FFE" w:rsidP="001A2FFE">
      <w:pPr>
        <w:pStyle w:val="Doc-comment"/>
      </w:pPr>
      <w:r w:rsidRPr="008562A2">
        <w:t xml:space="preserve">Treated by email together with System Information, see above. </w:t>
      </w:r>
    </w:p>
    <w:p w14:paraId="2E70553F" w14:textId="77777777" w:rsidR="001A2FFE" w:rsidRPr="008562A2" w:rsidRDefault="001A2FFE" w:rsidP="001A2FFE">
      <w:pPr>
        <w:pStyle w:val="Doc-text2"/>
        <w:rPr>
          <w:lang w:val="en-US" w:eastAsia="zh-CN"/>
        </w:rPr>
      </w:pPr>
      <w:r w:rsidRPr="008562A2">
        <w:t>-</w:t>
      </w:r>
      <w:r w:rsidRPr="008562A2">
        <w:tab/>
        <w:t xml:space="preserve">[007] Intermediate Rapporteur </w:t>
      </w:r>
      <w:r w:rsidRPr="008562A2">
        <w:rPr>
          <w:lang w:val="en-US" w:eastAsia="zh-CN"/>
        </w:rPr>
        <w:t xml:space="preserve">Proposal 4: </w:t>
      </w:r>
      <w:r w:rsidRPr="008562A2">
        <w:rPr>
          <w:rFonts w:hint="eastAsia"/>
          <w:lang w:val="en-US" w:eastAsia="zh-CN"/>
        </w:rPr>
        <w:t>To discuss online the following options about whether to count inter-RAT cell reselections during mobility state estimation:</w:t>
      </w:r>
    </w:p>
    <w:p w14:paraId="26831699" w14:textId="77777777" w:rsidR="001A2FFE" w:rsidRPr="008562A2" w:rsidRDefault="001A2FFE" w:rsidP="001A2FFE">
      <w:pPr>
        <w:pStyle w:val="Doc-text2"/>
        <w:rPr>
          <w:i/>
          <w:lang w:val="en-US" w:eastAsia="zh-CN"/>
        </w:rPr>
      </w:pPr>
      <w:r w:rsidRPr="008562A2">
        <w:rPr>
          <w:lang w:val="en-US" w:eastAsia="zh-CN"/>
        </w:rPr>
        <w:tab/>
      </w:r>
      <w:r w:rsidRPr="008562A2">
        <w:rPr>
          <w:i/>
          <w:lang w:val="en-US" w:eastAsia="zh-CN"/>
        </w:rPr>
        <w:t xml:space="preserve">i) </w:t>
      </w:r>
      <w:r w:rsidRPr="008562A2">
        <w:rPr>
          <w:rFonts w:hint="eastAsia"/>
          <w:i/>
          <w:lang w:val="en-US" w:eastAsia="zh-CN"/>
        </w:rPr>
        <w:t>Option 1: Inter-RAT cell reselections should be counted when determining UE mobility state based on the number of cell reselections within a given duration.</w:t>
      </w:r>
    </w:p>
    <w:p w14:paraId="0E06B4B7" w14:textId="77777777" w:rsidR="001A2FFE" w:rsidRPr="008562A2" w:rsidRDefault="001A2FFE" w:rsidP="001A2FFE">
      <w:pPr>
        <w:pStyle w:val="Doc-text2"/>
        <w:rPr>
          <w:i/>
          <w:lang w:val="en-US" w:eastAsia="zh-CN"/>
        </w:rPr>
      </w:pPr>
      <w:r w:rsidRPr="008562A2">
        <w:rPr>
          <w:i/>
          <w:lang w:val="en-US" w:eastAsia="zh-CN"/>
        </w:rPr>
        <w:tab/>
        <w:t xml:space="preserve">ii) </w:t>
      </w:r>
      <w:r w:rsidRPr="008562A2">
        <w:rPr>
          <w:rFonts w:hint="eastAsia"/>
          <w:i/>
          <w:lang w:val="en-US" w:eastAsia="zh-CN"/>
        </w:rPr>
        <w:t>Option 2: Leave it to UE implementation and send an LS to RAN5 to remove the mobility state test case(s) related to the inter-RAT cell reselection.</w:t>
      </w:r>
    </w:p>
    <w:p w14:paraId="324F8EBF" w14:textId="77777777" w:rsidR="001A2FFE" w:rsidRPr="008562A2" w:rsidRDefault="001A2FFE" w:rsidP="001A2FFE">
      <w:pPr>
        <w:pStyle w:val="Doc-text2"/>
        <w:rPr>
          <w:lang w:val="en-US"/>
        </w:rPr>
      </w:pPr>
    </w:p>
    <w:p w14:paraId="31240D0E" w14:textId="77777777" w:rsidR="001A2FFE" w:rsidRPr="008562A2" w:rsidRDefault="001A2FFE" w:rsidP="001A2FFE">
      <w:pPr>
        <w:pStyle w:val="Doc-text2"/>
        <w:rPr>
          <w:lang w:val="en-US"/>
        </w:rPr>
      </w:pPr>
      <w:r w:rsidRPr="008562A2">
        <w:rPr>
          <w:lang w:val="en-US"/>
        </w:rPr>
        <w:t>CB online Thursday</w:t>
      </w:r>
    </w:p>
    <w:p w14:paraId="4F15997E" w14:textId="77777777" w:rsidR="001A2FFE" w:rsidRPr="008562A2" w:rsidRDefault="001A2FFE" w:rsidP="001A2FFE">
      <w:pPr>
        <w:pStyle w:val="Doc-text2"/>
        <w:rPr>
          <w:lang w:val="en-US"/>
        </w:rPr>
      </w:pPr>
      <w:r w:rsidRPr="008562A2">
        <w:rPr>
          <w:lang w:val="en-US"/>
        </w:rPr>
        <w:t xml:space="preserve">- </w:t>
      </w:r>
      <w:r w:rsidRPr="008562A2">
        <w:rPr>
          <w:lang w:val="en-US"/>
        </w:rPr>
        <w:tab/>
        <w:t>MTK report that there is no consensus offline</w:t>
      </w:r>
    </w:p>
    <w:p w14:paraId="0AAE5496" w14:textId="77777777" w:rsidR="001A2FFE" w:rsidRPr="008562A2" w:rsidRDefault="001A2FFE" w:rsidP="001A2FFE">
      <w:pPr>
        <w:pStyle w:val="Doc-text2"/>
        <w:rPr>
          <w:lang w:val="en-US"/>
        </w:rPr>
      </w:pPr>
      <w:r w:rsidRPr="008562A2">
        <w:rPr>
          <w:lang w:val="en-US"/>
        </w:rPr>
        <w:t>-</w:t>
      </w:r>
      <w:r w:rsidRPr="008562A2">
        <w:rPr>
          <w:lang w:val="en-US"/>
        </w:rPr>
        <w:tab/>
        <w:t>Lenovo support Option 1, but as there seems to be different UE implementations maybe Option 2 can be ok for now, but we should fix this in the TS. No need to decide now on R5 test cases.</w:t>
      </w:r>
    </w:p>
    <w:p w14:paraId="5CEFC1DA" w14:textId="77777777" w:rsidR="001A2FFE" w:rsidRPr="008562A2" w:rsidRDefault="001A2FFE" w:rsidP="001A2FFE">
      <w:pPr>
        <w:pStyle w:val="Doc-text2"/>
        <w:rPr>
          <w:lang w:val="en-US"/>
        </w:rPr>
      </w:pPr>
      <w:r w:rsidRPr="008562A2">
        <w:rPr>
          <w:lang w:val="en-US"/>
        </w:rPr>
        <w:t>-</w:t>
      </w:r>
      <w:r w:rsidRPr="008562A2">
        <w:rPr>
          <w:lang w:val="en-US"/>
        </w:rPr>
        <w:tab/>
        <w:t xml:space="preserve">LG also support Option 1, but understand that different coverage of cells. Do not think this is critical. </w:t>
      </w:r>
    </w:p>
    <w:p w14:paraId="74ECAD58" w14:textId="77777777" w:rsidR="001A2FFE" w:rsidRPr="008562A2" w:rsidRDefault="001A2FFE" w:rsidP="001A2FFE">
      <w:pPr>
        <w:pStyle w:val="Doc-text2"/>
        <w:rPr>
          <w:lang w:val="en-US"/>
        </w:rPr>
      </w:pPr>
      <w:r w:rsidRPr="008562A2">
        <w:rPr>
          <w:lang w:val="en-US"/>
        </w:rPr>
        <w:t>-</w:t>
      </w:r>
      <w:r w:rsidRPr="008562A2">
        <w:rPr>
          <w:lang w:val="en-US"/>
        </w:rPr>
        <w:tab/>
        <w:t>Oppo support Option 2, this is not clear in the TS.</w:t>
      </w:r>
    </w:p>
    <w:p w14:paraId="36C3116A" w14:textId="77777777" w:rsidR="001A2FFE" w:rsidRPr="008562A2" w:rsidRDefault="001A2FFE" w:rsidP="001A2FFE">
      <w:pPr>
        <w:pStyle w:val="Doc-text2"/>
        <w:rPr>
          <w:lang w:val="en-US"/>
        </w:rPr>
      </w:pPr>
      <w:r w:rsidRPr="008562A2">
        <w:rPr>
          <w:lang w:val="en-US"/>
        </w:rPr>
        <w:t>-</w:t>
      </w:r>
      <w:r w:rsidRPr="008562A2">
        <w:rPr>
          <w:lang w:val="en-US"/>
        </w:rPr>
        <w:tab/>
        <w:t xml:space="preserve">MTK think that 304 need to be clear on IRAT dep if any, otherwise unclear. </w:t>
      </w:r>
    </w:p>
    <w:p w14:paraId="747FE081" w14:textId="77777777" w:rsidR="001A2FFE" w:rsidRPr="008562A2" w:rsidRDefault="001A2FFE" w:rsidP="001A2FFE">
      <w:pPr>
        <w:pStyle w:val="Doc-text2"/>
        <w:rPr>
          <w:lang w:val="en-US"/>
        </w:rPr>
      </w:pPr>
      <w:r w:rsidRPr="008562A2">
        <w:rPr>
          <w:lang w:val="en-US"/>
        </w:rPr>
        <w:t>-</w:t>
      </w:r>
      <w:r w:rsidRPr="008562A2">
        <w:rPr>
          <w:lang w:val="en-US"/>
        </w:rPr>
        <w:tab/>
        <w:t xml:space="preserve">QC agrees this is not clear, but think this should be counted (Option 1). and think the R5 test case is like this and that is ok. </w:t>
      </w:r>
    </w:p>
    <w:p w14:paraId="68D49C43" w14:textId="77777777" w:rsidR="001A2FFE" w:rsidRPr="008562A2" w:rsidRDefault="001A2FFE" w:rsidP="001A2FFE">
      <w:pPr>
        <w:pStyle w:val="Doc-text2"/>
        <w:rPr>
          <w:lang w:val="en-US"/>
        </w:rPr>
      </w:pPr>
      <w:r w:rsidRPr="008562A2">
        <w:rPr>
          <w:lang w:val="en-US"/>
        </w:rPr>
        <w:t>-</w:t>
      </w:r>
      <w:r w:rsidRPr="008562A2">
        <w:rPr>
          <w:lang w:val="en-US"/>
        </w:rPr>
        <w:tab/>
        <w:t xml:space="preserve">ZTE think there are different UE impl. </w:t>
      </w:r>
    </w:p>
    <w:p w14:paraId="3F7BA9A8" w14:textId="77777777" w:rsidR="001A2FFE" w:rsidRPr="008562A2" w:rsidRDefault="001A2FFE" w:rsidP="001A2FFE">
      <w:pPr>
        <w:pStyle w:val="Doc-text2"/>
        <w:rPr>
          <w:lang w:val="en-US"/>
        </w:rPr>
      </w:pPr>
      <w:r w:rsidRPr="008562A2">
        <w:rPr>
          <w:lang w:val="en-US"/>
        </w:rPr>
        <w:t>-</w:t>
      </w:r>
      <w:r w:rsidRPr="008562A2">
        <w:rPr>
          <w:lang w:val="en-US"/>
        </w:rPr>
        <w:tab/>
        <w:t xml:space="preserve">Samsung think the R5 test case is clear so O1 should be the baseline. </w:t>
      </w:r>
    </w:p>
    <w:p w14:paraId="06285A6A" w14:textId="77777777" w:rsidR="001A2FFE" w:rsidRPr="008562A2" w:rsidRDefault="001A2FFE" w:rsidP="001A2FFE">
      <w:pPr>
        <w:pStyle w:val="Doc-text2"/>
        <w:rPr>
          <w:lang w:val="en-US"/>
        </w:rPr>
      </w:pPr>
      <w:r w:rsidRPr="008562A2">
        <w:rPr>
          <w:lang w:val="en-US"/>
        </w:rPr>
        <w:lastRenderedPageBreak/>
        <w:t>-</w:t>
      </w:r>
      <w:r w:rsidRPr="008562A2">
        <w:rPr>
          <w:lang w:val="en-US"/>
        </w:rPr>
        <w:tab/>
        <w:t xml:space="preserve">vivo pref o1. </w:t>
      </w:r>
    </w:p>
    <w:p w14:paraId="552159D1" w14:textId="77777777" w:rsidR="001A2FFE" w:rsidRPr="008562A2" w:rsidRDefault="001A2FFE" w:rsidP="001A2FFE">
      <w:pPr>
        <w:pStyle w:val="Doc-text2"/>
        <w:rPr>
          <w:lang w:val="en-US"/>
        </w:rPr>
      </w:pPr>
      <w:r w:rsidRPr="008562A2">
        <w:rPr>
          <w:lang w:val="en-US"/>
        </w:rPr>
        <w:t>-</w:t>
      </w:r>
      <w:r w:rsidRPr="008562A2">
        <w:rPr>
          <w:lang w:val="en-US"/>
        </w:rPr>
        <w:tab/>
        <w:t xml:space="preserve">Ericsson think spec is not clear and there is different UE impl, so O2 can be acceptable for now. </w:t>
      </w:r>
    </w:p>
    <w:p w14:paraId="7B7F8170" w14:textId="77777777" w:rsidR="001A2FFE" w:rsidRPr="008562A2" w:rsidRDefault="001A2FFE" w:rsidP="001A2FFE">
      <w:pPr>
        <w:pStyle w:val="Doc-text2"/>
        <w:rPr>
          <w:lang w:val="en-US"/>
        </w:rPr>
      </w:pPr>
      <w:r w:rsidRPr="008562A2">
        <w:rPr>
          <w:lang w:val="en-US"/>
        </w:rPr>
        <w:t>-</w:t>
      </w:r>
      <w:r w:rsidRPr="008562A2">
        <w:rPr>
          <w:lang w:val="en-US"/>
        </w:rPr>
        <w:tab/>
        <w:t xml:space="preserve">Nokia wonder if this impact LTE as well. Think test case shall not specify the behavior. </w:t>
      </w:r>
    </w:p>
    <w:p w14:paraId="65958FB6" w14:textId="77777777" w:rsidR="001A2FFE" w:rsidRPr="008562A2" w:rsidRDefault="001A2FFE" w:rsidP="001A2FFE">
      <w:pPr>
        <w:pStyle w:val="Doc-text2"/>
        <w:rPr>
          <w:lang w:val="en-US"/>
        </w:rPr>
      </w:pPr>
    </w:p>
    <w:p w14:paraId="35B713DB" w14:textId="77777777" w:rsidR="001A2FFE" w:rsidRPr="008562A2" w:rsidRDefault="001A2FFE" w:rsidP="001A2FFE">
      <w:pPr>
        <w:pStyle w:val="Agreement"/>
        <w:tabs>
          <w:tab w:val="num" w:pos="1619"/>
        </w:tabs>
        <w:overflowPunct/>
        <w:autoSpaceDE/>
        <w:autoSpaceDN/>
        <w:adjustRightInd/>
        <w:ind w:left="1619" w:hanging="360"/>
        <w:textAlignment w:val="auto"/>
        <w:rPr>
          <w:lang w:val="en-US"/>
        </w:rPr>
      </w:pPr>
      <w:r w:rsidRPr="008562A2">
        <w:rPr>
          <w:lang w:val="en-US"/>
        </w:rPr>
        <w:t xml:space="preserve">Observation: 38.304 is not clear on whether </w:t>
      </w:r>
      <w:r w:rsidRPr="008562A2">
        <w:rPr>
          <w:rFonts w:hint="eastAsia"/>
          <w:lang w:val="en-US" w:eastAsia="zh-CN"/>
        </w:rPr>
        <w:t xml:space="preserve">inter-RAT cell </w:t>
      </w:r>
      <w:r w:rsidRPr="008562A2">
        <w:rPr>
          <w:lang w:val="en-US" w:eastAsia="zh-CN"/>
        </w:rPr>
        <w:t>changes</w:t>
      </w:r>
      <w:r w:rsidRPr="008562A2">
        <w:rPr>
          <w:rFonts w:hint="eastAsia"/>
          <w:lang w:val="en-US" w:eastAsia="zh-CN"/>
        </w:rPr>
        <w:t xml:space="preserve"> </w:t>
      </w:r>
      <w:r w:rsidRPr="008562A2">
        <w:rPr>
          <w:lang w:val="en-US" w:eastAsia="zh-CN"/>
        </w:rPr>
        <w:t>shall be counted for</w:t>
      </w:r>
      <w:r w:rsidRPr="008562A2">
        <w:rPr>
          <w:rFonts w:hint="eastAsia"/>
          <w:lang w:val="en-US" w:eastAsia="zh-CN"/>
        </w:rPr>
        <w:t xml:space="preserve"> mobility state estimation</w:t>
      </w:r>
      <w:r w:rsidRPr="008562A2">
        <w:rPr>
          <w:lang w:val="en-US"/>
        </w:rPr>
        <w:t xml:space="preserve">. The R5 test case is clear (option 1 – IRAT cell changes are counted). There seems to be different UE implementations. </w:t>
      </w:r>
    </w:p>
    <w:p w14:paraId="4B819120" w14:textId="77777777" w:rsidR="001A2FFE" w:rsidRPr="008562A2" w:rsidRDefault="001A2FFE" w:rsidP="001A2FFE">
      <w:pPr>
        <w:pStyle w:val="Agreement"/>
        <w:tabs>
          <w:tab w:val="num" w:pos="1619"/>
        </w:tabs>
        <w:overflowPunct/>
        <w:autoSpaceDE/>
        <w:autoSpaceDN/>
        <w:adjustRightInd/>
        <w:ind w:left="1619" w:hanging="360"/>
        <w:textAlignment w:val="auto"/>
        <w:rPr>
          <w:lang w:val="en-US"/>
        </w:rPr>
      </w:pPr>
      <w:r w:rsidRPr="008562A2">
        <w:rPr>
          <w:lang w:val="en-US"/>
        </w:rPr>
        <w:t>postponed</w:t>
      </w:r>
    </w:p>
    <w:p w14:paraId="44A946ED" w14:textId="77777777" w:rsidR="001A2FFE" w:rsidRPr="008562A2" w:rsidRDefault="001A2FFE" w:rsidP="001A2FFE">
      <w:pPr>
        <w:pStyle w:val="Doc-text2"/>
        <w:rPr>
          <w:lang w:val="en-US"/>
        </w:rPr>
      </w:pPr>
    </w:p>
    <w:p w14:paraId="54105DE9" w14:textId="77777777" w:rsidR="00157CD0" w:rsidRPr="008562A2" w:rsidRDefault="00157CD0" w:rsidP="00157CD0">
      <w:pPr>
        <w:pStyle w:val="Heading2"/>
      </w:pPr>
      <w:bookmarkStart w:id="156" w:name="_Toc57284205"/>
      <w:bookmarkStart w:id="157" w:name="_Toc57677065"/>
      <w:bookmarkStart w:id="158" w:name="_Toc62219169"/>
      <w:r w:rsidRPr="008562A2">
        <w:t>5.5</w:t>
      </w:r>
      <w:r w:rsidRPr="008562A2">
        <w:tab/>
        <w:t>Positioning corrections</w:t>
      </w:r>
      <w:bookmarkEnd w:id="156"/>
      <w:bookmarkEnd w:id="157"/>
      <w:bookmarkEnd w:id="158"/>
    </w:p>
    <w:p w14:paraId="12EFA683" w14:textId="77777777" w:rsidR="00157CD0" w:rsidRPr="008562A2" w:rsidRDefault="00157CD0" w:rsidP="00157CD0">
      <w:pPr>
        <w:pStyle w:val="Comments"/>
      </w:pPr>
      <w:r w:rsidRPr="008562A2">
        <w:t>Corrections to both the stage 2 and stage 3 aspects related to positioning. Stage 2 CRs should be discussed with the specification rapporteur before submission.</w:t>
      </w:r>
    </w:p>
    <w:p w14:paraId="0ED3B487" w14:textId="77777777" w:rsidR="00157CD0" w:rsidRPr="008562A2" w:rsidRDefault="00157CD0" w:rsidP="00157CD0">
      <w:pPr>
        <w:pStyle w:val="Comments"/>
      </w:pPr>
      <w:r w:rsidRPr="008562A2">
        <w:t>Documents in this agenda item will be handled in a break out session.</w:t>
      </w:r>
    </w:p>
    <w:p w14:paraId="6AC156B6" w14:textId="5F8ACD43" w:rsidR="00157CD0" w:rsidRPr="008562A2" w:rsidRDefault="00157CD0" w:rsidP="00157CD0">
      <w:pPr>
        <w:pStyle w:val="Doc-title"/>
      </w:pPr>
      <w:r w:rsidRPr="008562A2">
        <w:t>R2-2010138</w:t>
      </w:r>
      <w:r w:rsidRPr="008562A2">
        <w:tab/>
        <w:t>Corrections to E-CID positioning</w:t>
      </w:r>
      <w:r w:rsidRPr="008562A2">
        <w:tab/>
        <w:t>Nokia, Nokia Shanghai Bell</w:t>
      </w:r>
      <w:r w:rsidRPr="008562A2">
        <w:tab/>
        <w:t>CR</w:t>
      </w:r>
      <w:r w:rsidRPr="008562A2">
        <w:tab/>
        <w:t>Rel-15</w:t>
      </w:r>
      <w:r w:rsidRPr="008562A2">
        <w:tab/>
        <w:t>38.305</w:t>
      </w:r>
      <w:r w:rsidRPr="008562A2">
        <w:tab/>
        <w:t>15.6.0</w:t>
      </w:r>
      <w:r w:rsidRPr="008562A2">
        <w:tab/>
        <w:t>0042</w:t>
      </w:r>
      <w:r w:rsidRPr="008562A2">
        <w:tab/>
        <w:t>-</w:t>
      </w:r>
      <w:r w:rsidRPr="008562A2">
        <w:tab/>
        <w:t>F</w:t>
      </w:r>
      <w:r w:rsidRPr="008562A2">
        <w:tab/>
        <w:t>NR_newRAT-Core</w:t>
      </w:r>
    </w:p>
    <w:p w14:paraId="162882C0" w14:textId="77777777" w:rsidR="00157CD0" w:rsidRPr="008562A2" w:rsidRDefault="00157CD0" w:rsidP="00157CD0">
      <w:pPr>
        <w:pStyle w:val="Doc-text2"/>
      </w:pPr>
      <w:r w:rsidRPr="008562A2">
        <w:t>There is no Rel-16 shadow because the affected text is different.</w:t>
      </w:r>
    </w:p>
    <w:p w14:paraId="2B2CB22E"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6CBC4B8D" w14:textId="77777777" w:rsidR="00157CD0" w:rsidRPr="008562A2" w:rsidRDefault="00157CD0" w:rsidP="00157CD0">
      <w:pPr>
        <w:pStyle w:val="Doc-title"/>
      </w:pPr>
    </w:p>
    <w:p w14:paraId="0EAB4CF2" w14:textId="1C0CC348" w:rsidR="00157CD0" w:rsidRPr="008562A2" w:rsidRDefault="00157CD0" w:rsidP="00157CD0">
      <w:pPr>
        <w:pStyle w:val="Doc-title"/>
      </w:pPr>
      <w:r w:rsidRPr="008562A2">
        <w:t>R2-2010274</w:t>
      </w:r>
      <w:r w:rsidRPr="008562A2">
        <w:tab/>
        <w:t>Correction on OTDOA Positioning support in R15</w:t>
      </w:r>
      <w:r w:rsidRPr="008562A2">
        <w:tab/>
        <w:t>Huawei, HiSilicon</w:t>
      </w:r>
      <w:r w:rsidRPr="008562A2">
        <w:tab/>
        <w:t>CR</w:t>
      </w:r>
      <w:r w:rsidRPr="008562A2">
        <w:tab/>
        <w:t>Rel-16</w:t>
      </w:r>
      <w:r w:rsidRPr="008562A2">
        <w:tab/>
        <w:t>38.305</w:t>
      </w:r>
      <w:r w:rsidRPr="008562A2">
        <w:tab/>
        <w:t>16.2.0</w:t>
      </w:r>
      <w:r w:rsidRPr="008562A2">
        <w:tab/>
        <w:t>0047</w:t>
      </w:r>
      <w:r w:rsidRPr="008562A2">
        <w:tab/>
        <w:t>-</w:t>
      </w:r>
      <w:r w:rsidRPr="008562A2">
        <w:tab/>
        <w:t>F</w:t>
      </w:r>
      <w:r w:rsidRPr="008562A2">
        <w:tab/>
        <w:t>NR_newRAT-Core</w:t>
      </w:r>
    </w:p>
    <w:p w14:paraId="5CB3A8F8" w14:textId="77777777" w:rsidR="00157CD0" w:rsidRPr="008562A2" w:rsidRDefault="00157CD0" w:rsidP="00157CD0">
      <w:pPr>
        <w:pStyle w:val="Doc-text2"/>
      </w:pPr>
      <w:r w:rsidRPr="008562A2">
        <w:t>Qualcomm are not sure the CR is correct; there is no XnAP signalling for OTDOA, but the text only talks about “signalling access”, and they understand that for option 4 the sentence is correct as written.  Huawei understand that if there is no signalling access between the LMF and ng-eNB, there is no way for the gNB to connect the ng-eNB to the LMF.  Qualcomm think there is generic support on Xn for transport of control plane signalling.</w:t>
      </w:r>
    </w:p>
    <w:p w14:paraId="73660FC0" w14:textId="77777777" w:rsidR="00157CD0" w:rsidRPr="008562A2" w:rsidRDefault="00157CD0" w:rsidP="00157CD0">
      <w:pPr>
        <w:pStyle w:val="Doc-text2"/>
      </w:pPr>
      <w:r w:rsidRPr="008562A2">
        <w:t>Nokia think in a generic sense such signalling may be possible, but it may not be currently used for any positioning method.</w:t>
      </w:r>
    </w:p>
    <w:p w14:paraId="2D773AE7" w14:textId="77777777" w:rsidR="00157CD0" w:rsidRPr="008562A2" w:rsidRDefault="00157CD0" w:rsidP="00157CD0">
      <w:pPr>
        <w:pStyle w:val="Doc-text2"/>
      </w:pPr>
      <w:r w:rsidRPr="008562A2">
        <w:t>Ericsson would like some extra time to check.</w:t>
      </w:r>
    </w:p>
    <w:p w14:paraId="521B7706" w14:textId="77777777" w:rsidR="00157CD0" w:rsidRPr="008562A2" w:rsidRDefault="00157CD0" w:rsidP="00157CD0">
      <w:pPr>
        <w:pStyle w:val="Doc-text2"/>
      </w:pPr>
      <w:r w:rsidRPr="008562A2">
        <w:t>Intel think this change could be made in RAN3.  Qualcomm understand that this is related to LPP routing, not NRPPa, so it isn’t a RAN3 issue.</w:t>
      </w:r>
    </w:p>
    <w:p w14:paraId="02B2097C" w14:textId="77777777" w:rsidR="00157CD0" w:rsidRPr="008562A2" w:rsidRDefault="00157CD0" w:rsidP="00157CD0">
      <w:pPr>
        <w:pStyle w:val="Doc-text2"/>
      </w:pPr>
      <w:r w:rsidRPr="008562A2">
        <w:t>Come back on Thursday 2020-11-05.</w:t>
      </w:r>
    </w:p>
    <w:p w14:paraId="03228788" w14:textId="77777777" w:rsidR="00157CD0" w:rsidRPr="008562A2" w:rsidRDefault="00157CD0" w:rsidP="00157CD0">
      <w:pPr>
        <w:pStyle w:val="Doc-text2"/>
      </w:pPr>
    </w:p>
    <w:p w14:paraId="5EB629B3" w14:textId="77777777" w:rsidR="00157CD0" w:rsidRPr="008562A2" w:rsidRDefault="00157CD0" w:rsidP="00157CD0">
      <w:pPr>
        <w:pStyle w:val="Doc-text2"/>
      </w:pPr>
      <w:r w:rsidRPr="008562A2">
        <w:t>Second round of discussion:</w:t>
      </w:r>
    </w:p>
    <w:p w14:paraId="0D6A98D5" w14:textId="77777777" w:rsidR="00157CD0" w:rsidRPr="008562A2" w:rsidRDefault="00157CD0" w:rsidP="00157CD0">
      <w:pPr>
        <w:pStyle w:val="Doc-text2"/>
      </w:pPr>
      <w:r w:rsidRPr="008562A2">
        <w:t>Ericsson do not see that it is critical.</w:t>
      </w:r>
    </w:p>
    <w:p w14:paraId="4D75E949" w14:textId="77777777" w:rsidR="00157CD0" w:rsidRPr="008562A2" w:rsidRDefault="00157CD0" w:rsidP="00157CD0">
      <w:pPr>
        <w:pStyle w:val="Doc-text2"/>
      </w:pPr>
      <w:r w:rsidRPr="008562A2">
        <w:t>Huawei think the LPP message cannot be sent on SRB3, so there is no way to route the message in option 4 without XnAP transport.</w:t>
      </w:r>
    </w:p>
    <w:p w14:paraId="3F83816B" w14:textId="77777777" w:rsidR="00157CD0" w:rsidRPr="008562A2" w:rsidRDefault="00157CD0" w:rsidP="00157CD0">
      <w:pPr>
        <w:pStyle w:val="Doc-text2"/>
      </w:pPr>
      <w:r w:rsidRPr="008562A2">
        <w:t>Qualcomm think option 4 is supported, and agree with Ericsson that this may not be critical.</w:t>
      </w:r>
    </w:p>
    <w:p w14:paraId="3308AEED" w14:textId="77777777" w:rsidR="00157CD0" w:rsidRPr="008562A2" w:rsidRDefault="00157CD0" w:rsidP="00157CD0">
      <w:pPr>
        <w:pStyle w:val="Doc-text2"/>
      </w:pPr>
      <w:r w:rsidRPr="008562A2">
        <w:t>Huawei agree option 4 is supported and think it aligns with the current architecture figure, but XnAP does not support transport of an LPP message, and they understand that the current text implies it does.</w:t>
      </w:r>
    </w:p>
    <w:p w14:paraId="6F2B97C1" w14:textId="77777777" w:rsidR="00157CD0" w:rsidRPr="008562A2" w:rsidRDefault="00157CD0" w:rsidP="00157CD0">
      <w:pPr>
        <w:pStyle w:val="Doc-text2"/>
      </w:pPr>
      <w:r w:rsidRPr="008562A2">
        <w:t>Qualcomm could accept removing the sentence since it seems to be confusing.</w:t>
      </w:r>
    </w:p>
    <w:p w14:paraId="7669C943" w14:textId="77777777" w:rsidR="00157CD0" w:rsidRPr="008562A2" w:rsidRDefault="00157CD0" w:rsidP="00157CD0">
      <w:pPr>
        <w:pStyle w:val="Doc-text2"/>
      </w:pPr>
      <w:r w:rsidRPr="008562A2">
        <w:t>Ericsson still think more time to check would be useful.</w:t>
      </w:r>
    </w:p>
    <w:p w14:paraId="535AFCCF" w14:textId="77777777" w:rsidR="00157CD0" w:rsidRPr="008562A2" w:rsidRDefault="00157CD0" w:rsidP="00157CD0">
      <w:pPr>
        <w:pStyle w:val="Doc-text2"/>
      </w:pPr>
      <w:r w:rsidRPr="008562A2">
        <w:t>Intel understand that the CR is not critical and we could come back next meeting.  Huawei think if there is something wrong in the spec we should fix it.</w:t>
      </w:r>
    </w:p>
    <w:p w14:paraId="64A17993" w14:textId="77777777" w:rsidR="00157CD0" w:rsidRPr="008562A2" w:rsidRDefault="00157CD0" w:rsidP="00157CD0">
      <w:pPr>
        <w:pStyle w:val="Doc-text2"/>
      </w:pPr>
      <w:r w:rsidRPr="008562A2">
        <w:t>Nokia wonder if the signalling over Xn is needed for option 4, is the stage 3 support there for option 4 to work with this communication path?</w:t>
      </w:r>
    </w:p>
    <w:p w14:paraId="21C1D738" w14:textId="77777777" w:rsidR="00157CD0" w:rsidRPr="008562A2" w:rsidRDefault="00157CD0" w:rsidP="00157CD0">
      <w:pPr>
        <w:pStyle w:val="Doc-text2"/>
      </w:pPr>
    </w:p>
    <w:p w14:paraId="246A3884" w14:textId="77777777" w:rsidR="00157CD0" w:rsidRPr="008562A2" w:rsidRDefault="00157CD0" w:rsidP="00157CD0">
      <w:pPr>
        <w:pStyle w:val="Doc-text2"/>
      </w:pPr>
      <w:r w:rsidRPr="008562A2">
        <w:t>Third round of discussion:</w:t>
      </w:r>
    </w:p>
    <w:p w14:paraId="1A06EA23" w14:textId="29CE0BE4" w:rsidR="00157CD0" w:rsidRDefault="00157CD0" w:rsidP="00157CD0">
      <w:pPr>
        <w:pStyle w:val="Doc-text2"/>
      </w:pPr>
      <w:r w:rsidRPr="008562A2">
        <w:t>Huawei clarify the original CR may be agreeable.</w:t>
      </w:r>
    </w:p>
    <w:p w14:paraId="6D1C5358" w14:textId="1E454E35" w:rsidR="00B779BA" w:rsidRPr="00B779BA" w:rsidRDefault="00B779BA" w:rsidP="00B779BA">
      <w:pPr>
        <w:pStyle w:val="Doc-text2"/>
      </w:pPr>
      <w:r>
        <w:t>=&gt; Agreed, but then coversheet revised by MCC (wrong CR number, the CR originally allocated for Rel-16 in 3GU, although the CR is for Rel-15)=&gt; Revised in R2-2011280</w:t>
      </w:r>
    </w:p>
    <w:p w14:paraId="39B2191D" w14:textId="77777777" w:rsidR="00157CD0" w:rsidRPr="008562A2" w:rsidRDefault="00157CD0" w:rsidP="00157CD0">
      <w:pPr>
        <w:pStyle w:val="Doc-text2"/>
      </w:pPr>
    </w:p>
    <w:p w14:paraId="318FCE1A" w14:textId="52F9A2E7" w:rsidR="00B779BA" w:rsidRPr="008562A2" w:rsidRDefault="00B779BA" w:rsidP="00B779BA">
      <w:pPr>
        <w:pStyle w:val="Doc-title"/>
      </w:pPr>
      <w:r w:rsidRPr="008562A2">
        <w:t>R2-20102</w:t>
      </w:r>
      <w:r w:rsidR="002A1B3B">
        <w:t>80</w:t>
      </w:r>
      <w:r w:rsidRPr="008562A2">
        <w:tab/>
        <w:t>Correction on OTDOA Positioning support in R15</w:t>
      </w:r>
      <w:r w:rsidRPr="008562A2">
        <w:tab/>
        <w:t>Huawei, HiSilicon</w:t>
      </w:r>
      <w:r w:rsidRPr="008562A2">
        <w:tab/>
        <w:t>CR</w:t>
      </w:r>
      <w:r w:rsidRPr="008562A2">
        <w:tab/>
        <w:t>Rel-16</w:t>
      </w:r>
      <w:r w:rsidRPr="008562A2">
        <w:tab/>
        <w:t>38.305</w:t>
      </w:r>
      <w:r w:rsidRPr="008562A2">
        <w:tab/>
        <w:t>16.2.0</w:t>
      </w:r>
      <w:r w:rsidRPr="008562A2">
        <w:tab/>
        <w:t>0047</w:t>
      </w:r>
      <w:r w:rsidRPr="008562A2">
        <w:tab/>
      </w:r>
      <w:r>
        <w:t>2</w:t>
      </w:r>
      <w:r w:rsidR="002A1B3B">
        <w:t>--</w:t>
      </w:r>
      <w:r w:rsidRPr="008562A2">
        <w:tab/>
        <w:t>F</w:t>
      </w:r>
      <w:r w:rsidRPr="008562A2">
        <w:tab/>
        <w:t>NR_newRAT-Core</w:t>
      </w:r>
    </w:p>
    <w:p w14:paraId="007A3A31" w14:textId="5A4A577E" w:rsidR="00157CD0" w:rsidRDefault="00B779BA" w:rsidP="00157CD0">
      <w:pPr>
        <w:pStyle w:val="Doc-text2"/>
      </w:pPr>
      <w:r>
        <w:t>=&gt; Agreed</w:t>
      </w:r>
    </w:p>
    <w:p w14:paraId="710B6B4A" w14:textId="77777777" w:rsidR="00B779BA" w:rsidRPr="008562A2" w:rsidRDefault="00B779BA" w:rsidP="00157CD0">
      <w:pPr>
        <w:pStyle w:val="Doc-text2"/>
      </w:pPr>
    </w:p>
    <w:p w14:paraId="6C17164E"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[AT112-e][613][POS] LPP transport without signalling access between LMF and ng-eNB (Huawei)</w:t>
      </w:r>
    </w:p>
    <w:p w14:paraId="4CBFAA7E" w14:textId="77777777" w:rsidR="00157CD0" w:rsidRPr="008562A2" w:rsidRDefault="00157CD0" w:rsidP="00157CD0">
      <w:pPr>
        <w:pStyle w:val="EmailDiscussion2"/>
      </w:pPr>
      <w:r w:rsidRPr="008562A2">
        <w:tab/>
        <w:t>Scope: Clarify views on the CR in R2-2010274 and determine if it can be agreed.</w:t>
      </w:r>
    </w:p>
    <w:p w14:paraId="6FFC8866" w14:textId="77777777" w:rsidR="00157CD0" w:rsidRPr="008562A2" w:rsidRDefault="00157CD0" w:rsidP="00157CD0">
      <w:pPr>
        <w:pStyle w:val="EmailDiscussion2"/>
      </w:pPr>
      <w:r w:rsidRPr="008562A2">
        <w:lastRenderedPageBreak/>
        <w:tab/>
        <w:t>Intended outcome: Agreed CR in R2-2010874, summary in R2-2011076</w:t>
      </w:r>
    </w:p>
    <w:p w14:paraId="4609AF16" w14:textId="77777777" w:rsidR="00157CD0" w:rsidRPr="008562A2" w:rsidRDefault="00157CD0" w:rsidP="00157CD0">
      <w:pPr>
        <w:pStyle w:val="EmailDiscussion2"/>
      </w:pPr>
      <w:r w:rsidRPr="008562A2">
        <w:tab/>
        <w:t>Deadline:  Tuesday 2020-11-10 1200 UTC</w:t>
      </w:r>
    </w:p>
    <w:p w14:paraId="7C8EA68C" w14:textId="77777777" w:rsidR="00157CD0" w:rsidRPr="008562A2" w:rsidRDefault="00157CD0" w:rsidP="00157CD0">
      <w:pPr>
        <w:pStyle w:val="EmailDiscussion2"/>
      </w:pPr>
    </w:p>
    <w:p w14:paraId="0798349C" w14:textId="1C5885C6" w:rsidR="00157CD0" w:rsidRPr="008562A2" w:rsidRDefault="00157CD0" w:rsidP="00157CD0">
      <w:pPr>
        <w:pStyle w:val="Doc-title"/>
        <w:rPr>
          <w:rStyle w:val="Hyperlink"/>
          <w:color w:val="auto"/>
          <w:u w:val="none"/>
        </w:rPr>
      </w:pPr>
      <w:r w:rsidRPr="008562A2">
        <w:t>R2-2011076</w:t>
      </w:r>
      <w:r w:rsidRPr="008562A2">
        <w:rPr>
          <w:rStyle w:val="Hyperlink"/>
          <w:color w:val="auto"/>
          <w:u w:val="none"/>
        </w:rPr>
        <w:tab/>
        <w:t>LPP transport without signaling access between LMF and ng-eNB</w:t>
      </w:r>
      <w:r w:rsidRPr="008562A2">
        <w:rPr>
          <w:rStyle w:val="Hyperlink"/>
          <w:color w:val="auto"/>
          <w:u w:val="none"/>
        </w:rPr>
        <w:tab/>
        <w:t>Huawei</w:t>
      </w:r>
      <w:r w:rsidRPr="008562A2">
        <w:tab/>
        <w:t>discussion</w:t>
      </w:r>
      <w:r w:rsidRPr="008562A2">
        <w:tab/>
        <w:t>Rel-16</w:t>
      </w:r>
      <w:r w:rsidRPr="008562A2">
        <w:tab/>
        <w:t>NR_pos-Core</w:t>
      </w:r>
    </w:p>
    <w:p w14:paraId="7526FFF0"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74358E06" w14:textId="77777777" w:rsidR="00157CD0" w:rsidRPr="008562A2" w:rsidRDefault="00157CD0" w:rsidP="00157CD0">
      <w:pPr>
        <w:pStyle w:val="Doc-title"/>
        <w:rPr>
          <w:rStyle w:val="Hyperlink"/>
          <w:color w:val="auto"/>
          <w:u w:val="none"/>
        </w:rPr>
      </w:pPr>
    </w:p>
    <w:p w14:paraId="4596757D" w14:textId="77777777" w:rsidR="00157CD0" w:rsidRPr="008562A2" w:rsidRDefault="00157CD0" w:rsidP="00157CD0">
      <w:pPr>
        <w:pStyle w:val="Doc-title"/>
      </w:pPr>
      <w:r w:rsidRPr="008562A2">
        <w:rPr>
          <w:rStyle w:val="Hyperlink"/>
          <w:color w:val="auto"/>
          <w:u w:val="none"/>
        </w:rPr>
        <w:t>R2-2010874</w:t>
      </w:r>
      <w:r w:rsidRPr="008562A2">
        <w:tab/>
        <w:t>Correction on OTDOA Positioning support in R15</w:t>
      </w:r>
      <w:r w:rsidRPr="008562A2">
        <w:tab/>
        <w:t>Huawei, HiSilicon</w:t>
      </w:r>
      <w:r w:rsidRPr="008562A2">
        <w:tab/>
        <w:t>CR</w:t>
      </w:r>
      <w:r w:rsidRPr="008562A2">
        <w:tab/>
        <w:t>Rel-15</w:t>
      </w:r>
      <w:r w:rsidRPr="008562A2">
        <w:tab/>
        <w:t>38.305</w:t>
      </w:r>
      <w:r w:rsidRPr="008562A2">
        <w:tab/>
        <w:t>16.2.0</w:t>
      </w:r>
      <w:r w:rsidRPr="008562A2">
        <w:tab/>
        <w:t>0047</w:t>
      </w:r>
      <w:r w:rsidRPr="008562A2">
        <w:tab/>
        <w:t>1</w:t>
      </w:r>
      <w:r w:rsidRPr="008562A2">
        <w:tab/>
        <w:t>F</w:t>
      </w:r>
      <w:r w:rsidRPr="008562A2">
        <w:tab/>
        <w:t>NR_newRAT-Core</w:t>
      </w:r>
    </w:p>
    <w:p w14:paraId="3826193F" w14:textId="77777777" w:rsidR="00157CD0" w:rsidRPr="008562A2" w:rsidRDefault="00157CD0" w:rsidP="00016767">
      <w:pPr>
        <w:pStyle w:val="Doc-text2"/>
        <w:numPr>
          <w:ilvl w:val="0"/>
          <w:numId w:val="53"/>
        </w:numPr>
        <w:overflowPunct/>
        <w:autoSpaceDE/>
        <w:autoSpaceDN/>
        <w:adjustRightInd/>
        <w:textAlignment w:val="auto"/>
      </w:pPr>
      <w:r w:rsidRPr="008562A2">
        <w:t>Not provided (original CR in R2-2010274 is agreeable)</w:t>
      </w:r>
    </w:p>
    <w:p w14:paraId="28A361C0" w14:textId="77777777" w:rsidR="00157CD0" w:rsidRPr="008562A2" w:rsidRDefault="00157CD0" w:rsidP="00157CD0">
      <w:pPr>
        <w:pStyle w:val="Doc-text2"/>
      </w:pPr>
    </w:p>
    <w:p w14:paraId="1EE9D0C1" w14:textId="77777777" w:rsidR="00157CD0" w:rsidRPr="008562A2" w:rsidRDefault="00157CD0" w:rsidP="00157CD0">
      <w:pPr>
        <w:pStyle w:val="Doc-text2"/>
      </w:pPr>
    </w:p>
    <w:p w14:paraId="0AFA32F7" w14:textId="63D61B2C" w:rsidR="00157CD0" w:rsidRPr="008562A2" w:rsidRDefault="00157CD0" w:rsidP="00157CD0">
      <w:pPr>
        <w:pStyle w:val="Doc-title"/>
      </w:pPr>
      <w:r w:rsidRPr="008562A2">
        <w:t>R2-2010275</w:t>
      </w:r>
      <w:r w:rsidRPr="008562A2">
        <w:tab/>
        <w:t xml:space="preserve">Correction on OTDOA </w:t>
      </w:r>
      <w:r w:rsidR="000552F1">
        <w:t>p</w:t>
      </w:r>
      <w:r w:rsidRPr="008562A2">
        <w:t>ositioning support</w:t>
      </w:r>
      <w:r w:rsidR="000552F1" w:rsidRPr="000552F1">
        <w:t xml:space="preserve"> descriptions</w:t>
      </w:r>
      <w:r w:rsidRPr="008562A2">
        <w:t xml:space="preserve"> in R16</w:t>
      </w:r>
      <w:r w:rsidRPr="008562A2">
        <w:tab/>
        <w:t>Huawei, HiSilicon</w:t>
      </w:r>
      <w:r w:rsidRPr="008562A2">
        <w:tab/>
        <w:t>CR</w:t>
      </w:r>
      <w:r w:rsidRPr="008562A2">
        <w:tab/>
        <w:t>Rel-16</w:t>
      </w:r>
      <w:r w:rsidRPr="008562A2">
        <w:tab/>
        <w:t>38.305</w:t>
      </w:r>
      <w:r w:rsidRPr="008562A2">
        <w:tab/>
        <w:t>16.2.0</w:t>
      </w:r>
      <w:r w:rsidRPr="008562A2">
        <w:tab/>
        <w:t>0048</w:t>
      </w:r>
      <w:r w:rsidRPr="008562A2">
        <w:tab/>
        <w:t>-</w:t>
      </w:r>
      <w:r w:rsidRPr="008562A2">
        <w:tab/>
        <w:t>A</w:t>
      </w:r>
      <w:r w:rsidRPr="008562A2">
        <w:tab/>
        <w:t>NR_pos-Core</w:t>
      </w:r>
    </w:p>
    <w:p w14:paraId="3B81DFB5"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00700284" w14:textId="77777777" w:rsidR="00157CD0" w:rsidRPr="008562A2" w:rsidRDefault="00157CD0" w:rsidP="00157CD0">
      <w:pPr>
        <w:pStyle w:val="Doc-title"/>
      </w:pPr>
    </w:p>
    <w:p w14:paraId="641D3AAC" w14:textId="509DF205" w:rsidR="00157CD0" w:rsidRPr="008562A2" w:rsidRDefault="00157CD0" w:rsidP="00157CD0">
      <w:pPr>
        <w:pStyle w:val="Doc-title"/>
      </w:pPr>
      <w:r w:rsidRPr="008562A2">
        <w:t>R2-2010569</w:t>
      </w:r>
      <w:r w:rsidRPr="008562A2">
        <w:tab/>
        <w:t>Correction of A-GNSS Periodical retrival of Assistance Data</w:t>
      </w:r>
      <w:r w:rsidRPr="008562A2">
        <w:tab/>
        <w:t>Ericsson</w:t>
      </w:r>
      <w:r w:rsidRPr="008562A2">
        <w:tab/>
        <w:t>CR</w:t>
      </w:r>
      <w:r w:rsidRPr="008562A2">
        <w:tab/>
        <w:t>Rel-15</w:t>
      </w:r>
      <w:r w:rsidRPr="008562A2">
        <w:tab/>
        <w:t>37.355</w:t>
      </w:r>
      <w:r w:rsidRPr="008562A2">
        <w:tab/>
        <w:t>15.0.0</w:t>
      </w:r>
      <w:r w:rsidRPr="008562A2">
        <w:tab/>
        <w:t>0277</w:t>
      </w:r>
      <w:r w:rsidRPr="008562A2">
        <w:tab/>
        <w:t>-</w:t>
      </w:r>
      <w:r w:rsidRPr="008562A2">
        <w:tab/>
        <w:t>F</w:t>
      </w:r>
      <w:r w:rsidRPr="008562A2">
        <w:tab/>
        <w:t>NR_newRAT-Core</w:t>
      </w:r>
    </w:p>
    <w:p w14:paraId="5060C595" w14:textId="77777777" w:rsidR="00157CD0" w:rsidRPr="008562A2" w:rsidRDefault="00157CD0" w:rsidP="00157CD0">
      <w:pPr>
        <w:pStyle w:val="Doc-text2"/>
      </w:pPr>
      <w:r w:rsidRPr="008562A2">
        <w:t>Qualcomm think the problem scenario is strange; if the serving cell is not known at the LMF, this is bad OAM and the problem is not restricted to periodic assistance data delivery; in their view Rel-15 is not broken.</w:t>
      </w:r>
    </w:p>
    <w:p w14:paraId="2B88B60E" w14:textId="77777777" w:rsidR="00157CD0" w:rsidRPr="008562A2" w:rsidRDefault="00157CD0" w:rsidP="00157CD0">
      <w:pPr>
        <w:pStyle w:val="Doc-text2"/>
      </w:pPr>
      <w:r w:rsidRPr="008562A2">
        <w:t>Ericsson think from the network side there is a problem.  Bad OAM may be the root cause in some cases but it still causes problem scenarios, and they see it as easy for the UE to include the neighbour cell information.</w:t>
      </w:r>
    </w:p>
    <w:p w14:paraId="36BCF128" w14:textId="77777777" w:rsidR="00157CD0" w:rsidRPr="008562A2" w:rsidRDefault="00157CD0" w:rsidP="00157CD0">
      <w:pPr>
        <w:pStyle w:val="Doc-text2"/>
      </w:pPr>
      <w:r w:rsidRPr="008562A2">
        <w:t>CATT think this is an enhancement, not a correction, and it could be discussed in Rel-17.</w:t>
      </w:r>
    </w:p>
    <w:p w14:paraId="097C5C9B" w14:textId="77777777" w:rsidR="00157CD0" w:rsidRPr="008562A2" w:rsidRDefault="00157CD0" w:rsidP="00157CD0">
      <w:pPr>
        <w:pStyle w:val="Doc-text2"/>
      </w:pPr>
      <w:r w:rsidRPr="008562A2">
        <w:t>Intel have the same view as Qualcomm and think if OAM is bad, the solution doesn’t work because the LMF will be unable to identify other cells too.</w:t>
      </w:r>
    </w:p>
    <w:p w14:paraId="02F96E52" w14:textId="77777777" w:rsidR="00157CD0" w:rsidRPr="008562A2" w:rsidRDefault="00157CD0" w:rsidP="00157CD0">
      <w:pPr>
        <w:pStyle w:val="Doc-text2"/>
      </w:pPr>
      <w:r w:rsidRPr="008562A2">
        <w:t>Qualcomm think this is not free for the UE since it does not normally decode NCGIs of neighbour cells.</w:t>
      </w:r>
    </w:p>
    <w:p w14:paraId="3609E242" w14:textId="77777777" w:rsidR="00157CD0" w:rsidRPr="008562A2" w:rsidRDefault="00157CD0" w:rsidP="00157CD0">
      <w:pPr>
        <w:pStyle w:val="Doc-text2"/>
      </w:pPr>
      <w:r w:rsidRPr="008562A2">
        <w:t>Nokia agree it is not a correction.</w:t>
      </w:r>
    </w:p>
    <w:p w14:paraId="3439C6BC" w14:textId="77777777" w:rsidR="00157CD0" w:rsidRPr="008562A2" w:rsidRDefault="00157CD0" w:rsidP="00016767">
      <w:pPr>
        <w:pStyle w:val="Doc-text2"/>
        <w:numPr>
          <w:ilvl w:val="0"/>
          <w:numId w:val="53"/>
        </w:numPr>
        <w:overflowPunct/>
        <w:autoSpaceDE/>
        <w:autoSpaceDN/>
        <w:adjustRightInd/>
        <w:textAlignment w:val="auto"/>
      </w:pPr>
      <w:r w:rsidRPr="008562A2">
        <w:t>Not pursued</w:t>
      </w:r>
    </w:p>
    <w:p w14:paraId="2789F317" w14:textId="77777777" w:rsidR="00157CD0" w:rsidRPr="008562A2" w:rsidRDefault="00157CD0" w:rsidP="00157CD0">
      <w:pPr>
        <w:pStyle w:val="Doc-text2"/>
      </w:pPr>
    </w:p>
    <w:p w14:paraId="723F7632" w14:textId="2FE9769A" w:rsidR="00157CD0" w:rsidRPr="008562A2" w:rsidRDefault="00157CD0" w:rsidP="00157CD0">
      <w:pPr>
        <w:pStyle w:val="Doc-title"/>
      </w:pPr>
      <w:r w:rsidRPr="008562A2">
        <w:t>R2-2010570</w:t>
      </w:r>
      <w:r w:rsidRPr="008562A2">
        <w:tab/>
        <w:t>Correction of A-GNSS Periodical retrival of Assistance Data</w:t>
      </w:r>
      <w:r w:rsidRPr="008562A2">
        <w:tab/>
        <w:t>Ericsson</w:t>
      </w:r>
      <w:r w:rsidRPr="008562A2">
        <w:tab/>
        <w:t>CR</w:t>
      </w:r>
      <w:r w:rsidRPr="008562A2">
        <w:tab/>
        <w:t>Rel-16</w:t>
      </w:r>
      <w:r w:rsidRPr="008562A2">
        <w:tab/>
        <w:t>37.355</w:t>
      </w:r>
      <w:r w:rsidRPr="008562A2">
        <w:tab/>
        <w:t>16.2.0</w:t>
      </w:r>
      <w:r w:rsidRPr="008562A2">
        <w:tab/>
        <w:t>0278</w:t>
      </w:r>
      <w:r w:rsidRPr="008562A2">
        <w:tab/>
        <w:t>-</w:t>
      </w:r>
      <w:r w:rsidRPr="008562A2">
        <w:tab/>
        <w:t>F</w:t>
      </w:r>
      <w:r w:rsidRPr="008562A2">
        <w:tab/>
        <w:t>NR_newRAT-Core</w:t>
      </w:r>
    </w:p>
    <w:p w14:paraId="07A648E4" w14:textId="77777777" w:rsidR="00157CD0" w:rsidRPr="008562A2" w:rsidRDefault="00157CD0" w:rsidP="00157CD0">
      <w:pPr>
        <w:pStyle w:val="Doc-title"/>
      </w:pPr>
    </w:p>
    <w:p w14:paraId="1146F586" w14:textId="3B84A530" w:rsidR="00157CD0" w:rsidRPr="008562A2" w:rsidRDefault="00157CD0" w:rsidP="00157CD0">
      <w:pPr>
        <w:pStyle w:val="Doc-title"/>
      </w:pPr>
      <w:r w:rsidRPr="008562A2">
        <w:t>R2-2010571</w:t>
      </w:r>
      <w:r w:rsidRPr="008562A2">
        <w:tab/>
        <w:t>Correction of hanging ASN.1 code after END</w:t>
      </w:r>
      <w:r w:rsidRPr="008562A2">
        <w:tab/>
        <w:t>Ericsson</w:t>
      </w:r>
      <w:r w:rsidRPr="008562A2">
        <w:tab/>
        <w:t>CR</w:t>
      </w:r>
      <w:r w:rsidRPr="008562A2">
        <w:tab/>
        <w:t>Rel-15</w:t>
      </w:r>
      <w:r w:rsidRPr="008562A2">
        <w:tab/>
        <w:t>37.355</w:t>
      </w:r>
      <w:r w:rsidRPr="008562A2">
        <w:tab/>
        <w:t>15.0.0</w:t>
      </w:r>
      <w:r w:rsidRPr="008562A2">
        <w:tab/>
        <w:t>0279</w:t>
      </w:r>
      <w:r w:rsidRPr="008562A2">
        <w:tab/>
        <w:t>-</w:t>
      </w:r>
      <w:r w:rsidRPr="008562A2">
        <w:tab/>
        <w:t>F</w:t>
      </w:r>
      <w:r w:rsidRPr="008562A2">
        <w:tab/>
        <w:t>NR_newRAT-Core</w:t>
      </w:r>
    </w:p>
    <w:p w14:paraId="6A45CCF9" w14:textId="2296BAB2" w:rsidR="00157CD0" w:rsidRDefault="00157CD0" w:rsidP="00157CD0">
      <w:pPr>
        <w:pStyle w:val="Doc-text2"/>
      </w:pPr>
      <w:r w:rsidRPr="008562A2">
        <w:t>Qualcomm checked with compilers and did not see a syntax error, but agree the change is backward compatible and the signalling should be properly encapsulated.</w:t>
      </w:r>
    </w:p>
    <w:p w14:paraId="0B84F810" w14:textId="28A05698" w:rsidR="00B779BA" w:rsidRDefault="00B779BA" w:rsidP="00157CD0">
      <w:pPr>
        <w:pStyle w:val="Doc-text2"/>
      </w:pPr>
      <w:r>
        <w:t>=&gt; Agreed but then coversheet revised by MCC (“Source to WG” and “Source to TSG” field values swapped, ME box ticked)</w:t>
      </w:r>
    </w:p>
    <w:p w14:paraId="2A26CCB4" w14:textId="75938DB8" w:rsidR="00B779BA" w:rsidRPr="008562A2" w:rsidRDefault="00B779BA" w:rsidP="00157CD0">
      <w:pPr>
        <w:pStyle w:val="Doc-text2"/>
      </w:pPr>
      <w:r>
        <w:t>=&gt; Revised in R2-2011277</w:t>
      </w:r>
    </w:p>
    <w:p w14:paraId="333DA1DC" w14:textId="6A4C280F" w:rsidR="00B779BA" w:rsidRPr="008562A2" w:rsidRDefault="00B779BA" w:rsidP="00B779BA">
      <w:pPr>
        <w:pStyle w:val="Doc-title"/>
      </w:pPr>
      <w:r w:rsidRPr="008562A2">
        <w:t>R2-20</w:t>
      </w:r>
      <w:r>
        <w:t>11277</w:t>
      </w:r>
      <w:r w:rsidRPr="008562A2">
        <w:tab/>
        <w:t>Correction of hanging ASN.1 code after END</w:t>
      </w:r>
      <w:r w:rsidRPr="008562A2">
        <w:tab/>
        <w:t>Ericsson</w:t>
      </w:r>
      <w:r w:rsidRPr="008562A2">
        <w:tab/>
        <w:t>CR</w:t>
      </w:r>
      <w:r w:rsidRPr="008562A2">
        <w:tab/>
        <w:t>Rel-15</w:t>
      </w:r>
      <w:r w:rsidRPr="008562A2">
        <w:tab/>
        <w:t>37.355</w:t>
      </w:r>
      <w:r w:rsidRPr="008562A2">
        <w:tab/>
        <w:t>15.0.0</w:t>
      </w:r>
      <w:r w:rsidRPr="008562A2">
        <w:tab/>
        <w:t>0279</w:t>
      </w:r>
      <w:r w:rsidRPr="008562A2">
        <w:tab/>
      </w:r>
      <w:r>
        <w:t>1</w:t>
      </w:r>
      <w:r w:rsidRPr="008562A2">
        <w:tab/>
        <w:t>F</w:t>
      </w:r>
      <w:r w:rsidRPr="008562A2">
        <w:tab/>
        <w:t>NR_newRAT-Core</w:t>
      </w:r>
    </w:p>
    <w:p w14:paraId="12D56E9C" w14:textId="6DCB4182" w:rsidR="00157CD0" w:rsidRPr="008562A2" w:rsidRDefault="00157CD0" w:rsidP="00B779BA">
      <w:pPr>
        <w:pStyle w:val="Doc-text2"/>
        <w:numPr>
          <w:ilvl w:val="0"/>
          <w:numId w:val="53"/>
        </w:numPr>
        <w:overflowPunct/>
        <w:autoSpaceDE/>
        <w:autoSpaceDN/>
        <w:adjustRightInd/>
        <w:textAlignment w:val="auto"/>
      </w:pPr>
      <w:r w:rsidRPr="008562A2">
        <w:t>Agreed</w:t>
      </w:r>
    </w:p>
    <w:p w14:paraId="21011DB5" w14:textId="77777777" w:rsidR="00157CD0" w:rsidRPr="008562A2" w:rsidRDefault="00157CD0" w:rsidP="00157CD0">
      <w:pPr>
        <w:pStyle w:val="Doc-text2"/>
      </w:pPr>
    </w:p>
    <w:p w14:paraId="42DD63B9" w14:textId="3B52C1BC" w:rsidR="00157CD0" w:rsidRPr="008562A2" w:rsidRDefault="00157CD0" w:rsidP="00157CD0">
      <w:pPr>
        <w:pStyle w:val="Doc-title"/>
      </w:pPr>
      <w:r w:rsidRPr="008562A2">
        <w:t>R2-2010572</w:t>
      </w:r>
      <w:r w:rsidRPr="008562A2">
        <w:tab/>
        <w:t>Correction of hanging ASN.1 code after END</w:t>
      </w:r>
      <w:r w:rsidRPr="008562A2">
        <w:tab/>
        <w:t>Ericsson</w:t>
      </w:r>
      <w:r w:rsidRPr="008562A2">
        <w:tab/>
        <w:t>CR</w:t>
      </w:r>
      <w:r w:rsidRPr="008562A2">
        <w:tab/>
        <w:t>Rel-16</w:t>
      </w:r>
      <w:r w:rsidRPr="008562A2">
        <w:tab/>
        <w:t>37.355</w:t>
      </w:r>
      <w:r w:rsidRPr="008562A2">
        <w:tab/>
        <w:t>16.2.0</w:t>
      </w:r>
      <w:r w:rsidRPr="008562A2">
        <w:tab/>
        <w:t>0280</w:t>
      </w:r>
      <w:r w:rsidRPr="008562A2">
        <w:tab/>
        <w:t>-</w:t>
      </w:r>
      <w:r w:rsidRPr="008562A2">
        <w:tab/>
        <w:t>F</w:t>
      </w:r>
      <w:r w:rsidRPr="008562A2">
        <w:tab/>
        <w:t>NR_newRAT-Core</w:t>
      </w:r>
    </w:p>
    <w:p w14:paraId="4247882C" w14:textId="77777777" w:rsidR="00157CD0" w:rsidRPr="008562A2" w:rsidRDefault="00157CD0" w:rsidP="00157CD0">
      <w:pPr>
        <w:pStyle w:val="Doc-text2"/>
      </w:pPr>
      <w:r w:rsidRPr="008562A2">
        <w:t>Qualcomm think the coversheet should be updated: UE impact and category F.  Chair notes the “other affected specs” should be filled out.</w:t>
      </w:r>
    </w:p>
    <w:p w14:paraId="4D3FE344" w14:textId="77777777" w:rsidR="00157CD0" w:rsidRPr="008562A2" w:rsidRDefault="00157CD0" w:rsidP="00016767">
      <w:pPr>
        <w:pStyle w:val="Doc-text2"/>
        <w:numPr>
          <w:ilvl w:val="0"/>
          <w:numId w:val="53"/>
        </w:numPr>
        <w:overflowPunct/>
        <w:autoSpaceDE/>
        <w:autoSpaceDN/>
        <w:adjustRightInd/>
        <w:textAlignment w:val="auto"/>
      </w:pPr>
      <w:r w:rsidRPr="008562A2">
        <w:t>Agreed with these changes as R2-2010860</w:t>
      </w:r>
    </w:p>
    <w:p w14:paraId="6540D8D1" w14:textId="6057FEA4" w:rsidR="00B779BA" w:rsidRPr="008562A2" w:rsidRDefault="00B779BA" w:rsidP="00B779BA">
      <w:pPr>
        <w:pStyle w:val="Doc-title"/>
      </w:pPr>
      <w:r w:rsidRPr="008562A2">
        <w:t>R2-2010</w:t>
      </w:r>
      <w:r>
        <w:t>860</w:t>
      </w:r>
      <w:r w:rsidRPr="008562A2">
        <w:tab/>
        <w:t>Correction of hanging ASN.1 code after END</w:t>
      </w:r>
      <w:r w:rsidRPr="008562A2">
        <w:tab/>
        <w:t>Ericsson</w:t>
      </w:r>
      <w:r w:rsidRPr="008562A2">
        <w:tab/>
        <w:t>CR</w:t>
      </w:r>
      <w:r w:rsidRPr="008562A2">
        <w:tab/>
        <w:t>Rel-16</w:t>
      </w:r>
      <w:r w:rsidRPr="008562A2">
        <w:tab/>
        <w:t>37.355</w:t>
      </w:r>
      <w:r w:rsidRPr="008562A2">
        <w:tab/>
        <w:t>16.2.0</w:t>
      </w:r>
      <w:r w:rsidRPr="008562A2">
        <w:tab/>
        <w:t>0280</w:t>
      </w:r>
      <w:r w:rsidRPr="008562A2">
        <w:tab/>
      </w:r>
      <w:r>
        <w:t>1</w:t>
      </w:r>
      <w:r w:rsidRPr="008562A2">
        <w:tab/>
        <w:t>F</w:t>
      </w:r>
      <w:r w:rsidRPr="008562A2">
        <w:tab/>
        <w:t>NR_newRAT-Core</w:t>
      </w:r>
    </w:p>
    <w:p w14:paraId="1795CCA3" w14:textId="7DBDB15E" w:rsidR="00B779BA" w:rsidRDefault="00B779BA" w:rsidP="00B779BA">
      <w:pPr>
        <w:pStyle w:val="Doc-text2"/>
      </w:pPr>
      <w:r>
        <w:t>=&gt; Agreed but then coversheet revised by MCC (“Source to WG" and “Source to TSG” field values swapped)</w:t>
      </w:r>
    </w:p>
    <w:p w14:paraId="68D85172" w14:textId="40420E69" w:rsidR="00B779BA" w:rsidRPr="008562A2" w:rsidRDefault="00B779BA" w:rsidP="00B779BA">
      <w:pPr>
        <w:pStyle w:val="Doc-text2"/>
      </w:pPr>
      <w:r>
        <w:t>=&gt; Revised in R2-2011278</w:t>
      </w:r>
    </w:p>
    <w:p w14:paraId="5BAA748F" w14:textId="48CFB61B" w:rsidR="00B779BA" w:rsidRPr="008562A2" w:rsidRDefault="00B779BA" w:rsidP="00B779BA">
      <w:pPr>
        <w:pStyle w:val="Doc-title"/>
      </w:pPr>
      <w:r w:rsidRPr="008562A2">
        <w:t>R2-201</w:t>
      </w:r>
      <w:r>
        <w:t>1278</w:t>
      </w:r>
      <w:r w:rsidRPr="008562A2">
        <w:tab/>
        <w:t>Correction of hanging ASN.1 code after END</w:t>
      </w:r>
      <w:r w:rsidRPr="008562A2">
        <w:tab/>
        <w:t>Ericsson</w:t>
      </w:r>
      <w:r w:rsidRPr="008562A2">
        <w:tab/>
        <w:t>CR</w:t>
      </w:r>
      <w:r w:rsidRPr="008562A2">
        <w:tab/>
        <w:t>Rel-16</w:t>
      </w:r>
      <w:r w:rsidRPr="008562A2">
        <w:tab/>
        <w:t>37.355</w:t>
      </w:r>
      <w:r w:rsidRPr="008562A2">
        <w:tab/>
        <w:t>16.2.0</w:t>
      </w:r>
      <w:r w:rsidRPr="008562A2">
        <w:tab/>
        <w:t>0280</w:t>
      </w:r>
      <w:r w:rsidRPr="008562A2">
        <w:tab/>
      </w:r>
      <w:r>
        <w:t>2</w:t>
      </w:r>
      <w:r w:rsidRPr="008562A2">
        <w:tab/>
        <w:t>F</w:t>
      </w:r>
      <w:r w:rsidRPr="008562A2">
        <w:tab/>
        <w:t>NR_newRAT-Core</w:t>
      </w:r>
    </w:p>
    <w:p w14:paraId="5200900F" w14:textId="4AA23066" w:rsidR="001A2FFE" w:rsidRDefault="00B779BA" w:rsidP="001A2FFE">
      <w:pPr>
        <w:pStyle w:val="Doc-text2"/>
      </w:pPr>
      <w:r>
        <w:t>=&gt; Agreed</w:t>
      </w:r>
    </w:p>
    <w:p w14:paraId="4B278AE0" w14:textId="77777777" w:rsidR="00B779BA" w:rsidRPr="008562A2" w:rsidRDefault="00B779BA" w:rsidP="001A2FFE">
      <w:pPr>
        <w:pStyle w:val="Doc-text2"/>
      </w:pPr>
    </w:p>
    <w:p w14:paraId="7AA372CD" w14:textId="77777777" w:rsidR="001A2FFE" w:rsidRPr="008562A2" w:rsidRDefault="001A2FFE" w:rsidP="001A2FFE">
      <w:pPr>
        <w:pStyle w:val="Heading1"/>
      </w:pPr>
      <w:bookmarkStart w:id="159" w:name="_Toc57284206"/>
      <w:bookmarkStart w:id="160" w:name="_Toc57677066"/>
      <w:bookmarkStart w:id="161" w:name="_Toc62219170"/>
      <w:r w:rsidRPr="008562A2">
        <w:lastRenderedPageBreak/>
        <w:t>6</w:t>
      </w:r>
      <w:r w:rsidRPr="008562A2">
        <w:tab/>
        <w:t>Rel-16 NR Work Items</w:t>
      </w:r>
      <w:bookmarkEnd w:id="159"/>
      <w:bookmarkEnd w:id="160"/>
      <w:bookmarkEnd w:id="161"/>
    </w:p>
    <w:p w14:paraId="6B781D21" w14:textId="77777777" w:rsidR="001A2FFE" w:rsidRPr="008562A2" w:rsidRDefault="001A2FFE" w:rsidP="001A2FFE">
      <w:pPr>
        <w:pStyle w:val="Comments"/>
      </w:pPr>
      <w:r w:rsidRPr="008562A2">
        <w:t>Corrections that resolve issues for functionality developed for R16 WIs. While high maintenance intensity is expected, Rel-16 corrections are treated separately per WI.</w:t>
      </w:r>
    </w:p>
    <w:p w14:paraId="7A026229" w14:textId="77777777" w:rsidR="001A2FFE" w:rsidRPr="008562A2" w:rsidRDefault="001A2FFE" w:rsidP="001A2FFE">
      <w:pPr>
        <w:pStyle w:val="Heading2"/>
      </w:pPr>
      <w:bookmarkStart w:id="162" w:name="_Toc57284207"/>
      <w:bookmarkStart w:id="163" w:name="_Toc57677067"/>
      <w:bookmarkStart w:id="164" w:name="_Toc62219171"/>
      <w:r w:rsidRPr="008562A2">
        <w:t>6.1</w:t>
      </w:r>
      <w:r w:rsidRPr="008562A2">
        <w:tab/>
        <w:t>Rel-16 General</w:t>
      </w:r>
      <w:bookmarkEnd w:id="162"/>
      <w:bookmarkEnd w:id="163"/>
      <w:bookmarkEnd w:id="164"/>
    </w:p>
    <w:p w14:paraId="487CC3BE" w14:textId="77777777" w:rsidR="001A2FFE" w:rsidRPr="008562A2" w:rsidRDefault="001A2FFE" w:rsidP="001A2FFE">
      <w:pPr>
        <w:pStyle w:val="Heading3"/>
      </w:pPr>
      <w:bookmarkStart w:id="165" w:name="_Toc57284208"/>
      <w:bookmarkStart w:id="166" w:name="_Toc57677068"/>
      <w:bookmarkStart w:id="167" w:name="_Toc62219172"/>
      <w:r w:rsidRPr="008562A2">
        <w:t>6.1.1</w:t>
      </w:r>
      <w:r w:rsidRPr="008562A2">
        <w:tab/>
        <w:t>General RRC corrections</w:t>
      </w:r>
      <w:bookmarkEnd w:id="165"/>
      <w:bookmarkEnd w:id="166"/>
      <w:bookmarkEnd w:id="167"/>
    </w:p>
    <w:p w14:paraId="756E2BCF" w14:textId="77777777" w:rsidR="001A2FFE" w:rsidRPr="008562A2" w:rsidRDefault="001A2FFE" w:rsidP="001A2FFE">
      <w:pPr>
        <w:pStyle w:val="Comments"/>
      </w:pPr>
      <w:r w:rsidRPr="008562A2">
        <w:t>Corrections that do not fit well elsewhere in the agenda, e.g. cross-WI. Including [Post111-e][901][NR16] Extension scenarios for ToAddMod lists (Mediatek). Including [Post111-e][927][NR16] NR Parameter Names Consolidation (Ericsson)</w:t>
      </w:r>
    </w:p>
    <w:p w14:paraId="1E939199" w14:textId="77777777" w:rsidR="001A2FFE" w:rsidRPr="008562A2" w:rsidRDefault="001A2FFE" w:rsidP="001A2FFE">
      <w:pPr>
        <w:pStyle w:val="Comments"/>
      </w:pPr>
    </w:p>
    <w:p w14:paraId="1E45558E"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[AT112-e][014][NR16] RRC general (Ericsson)</w:t>
      </w:r>
    </w:p>
    <w:p w14:paraId="64EFDA30" w14:textId="77777777" w:rsidR="001A2FFE" w:rsidRPr="008562A2" w:rsidRDefault="001A2FFE" w:rsidP="001A2FFE">
      <w:pPr>
        <w:pStyle w:val="EmailDiscussion2"/>
      </w:pPr>
      <w:r w:rsidRPr="008562A2">
        <w:tab/>
        <w:t xml:space="preserve">Scope: Treat RRC R16 general sub-topics. </w:t>
      </w:r>
    </w:p>
    <w:p w14:paraId="609246B7" w14:textId="77777777" w:rsidR="001A2FFE" w:rsidRPr="008562A2" w:rsidRDefault="001A2FFE" w:rsidP="001A2FFE">
      <w:pPr>
        <w:pStyle w:val="EmailDiscussion2"/>
      </w:pPr>
      <w:r w:rsidRPr="008562A2">
        <w:tab/>
        <w:t xml:space="preserve">Intended outcome: </w:t>
      </w:r>
    </w:p>
    <w:p w14:paraId="66AFCE2B" w14:textId="77777777" w:rsidR="001A2FFE" w:rsidRPr="008562A2" w:rsidRDefault="001A2FFE" w:rsidP="001A2FFE">
      <w:pPr>
        <w:pStyle w:val="EmailDiscussion2"/>
      </w:pPr>
      <w:r w:rsidRPr="008562A2">
        <w:tab/>
        <w:t xml:space="preserve">Deadline: </w:t>
      </w:r>
    </w:p>
    <w:p w14:paraId="018532D9" w14:textId="77777777" w:rsidR="001A2FFE" w:rsidRPr="008562A2" w:rsidRDefault="001A2FFE" w:rsidP="001A2FFE">
      <w:pPr>
        <w:pStyle w:val="EmailDiscussion2"/>
      </w:pPr>
    </w:p>
    <w:p w14:paraId="6DFC5F88" w14:textId="7372E67D" w:rsidR="001A2FFE" w:rsidRPr="008562A2" w:rsidRDefault="001A2FFE" w:rsidP="001A2FFE">
      <w:pPr>
        <w:pStyle w:val="Doc-title"/>
      </w:pPr>
      <w:r w:rsidRPr="008562A2">
        <w:t>R2-2011146</w:t>
      </w:r>
      <w:r w:rsidRPr="008562A2">
        <w:tab/>
        <w:t>[AT112-e][014][NR15] RRC Misc</w:t>
      </w:r>
      <w:r w:rsidRPr="008562A2">
        <w:tab/>
      </w:r>
      <w:r w:rsidRPr="008562A2">
        <w:tab/>
        <w:t>Ericsson</w:t>
      </w:r>
    </w:p>
    <w:p w14:paraId="05E9E72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[014] noted</w:t>
      </w:r>
    </w:p>
    <w:p w14:paraId="7955CD8F" w14:textId="77777777" w:rsidR="001A2FFE" w:rsidRPr="008562A2" w:rsidRDefault="001A2FFE" w:rsidP="001A2FFE">
      <w:pPr>
        <w:pStyle w:val="BoldComments"/>
      </w:pPr>
      <w:r w:rsidRPr="008562A2">
        <w:t>Rapporteur R16 RRC CR</w:t>
      </w:r>
    </w:p>
    <w:p w14:paraId="6BBBD398" w14:textId="2EAD0BDF" w:rsidR="001A2FFE" w:rsidRPr="008562A2" w:rsidRDefault="001A2FFE" w:rsidP="001A2FFE">
      <w:pPr>
        <w:pStyle w:val="Doc-title"/>
      </w:pPr>
      <w:r w:rsidRPr="008562A2">
        <w:t>R2-2009841</w:t>
      </w:r>
      <w:r w:rsidRPr="008562A2">
        <w:tab/>
        <w:t>Miscellaneous non-controversial corrections Set VIII</w:t>
      </w:r>
      <w:r w:rsidRPr="008562A2">
        <w:tab/>
        <w:t>Ericsson</w:t>
      </w:r>
      <w:r w:rsidRPr="008562A2">
        <w:tab/>
        <w:t>CR</w:t>
      </w:r>
      <w:r w:rsidRPr="008562A2">
        <w:tab/>
        <w:t>Rel-16</w:t>
      </w:r>
      <w:r w:rsidRPr="008562A2">
        <w:tab/>
        <w:t>38.331</w:t>
      </w:r>
      <w:r w:rsidRPr="008562A2">
        <w:tab/>
        <w:t>16.2.0</w:t>
      </w:r>
      <w:r w:rsidRPr="008562A2">
        <w:tab/>
        <w:t>2134</w:t>
      </w:r>
      <w:r w:rsidRPr="008562A2">
        <w:tab/>
        <w:t>-</w:t>
      </w:r>
      <w:r w:rsidRPr="008562A2">
        <w:tab/>
        <w:t>F</w:t>
      </w:r>
      <w:r w:rsidRPr="008562A2">
        <w:tab/>
        <w:t>NR_newRAT-Core, TEI16</w:t>
      </w:r>
    </w:p>
    <w:p w14:paraId="1FB156BF" w14:textId="77777777" w:rsidR="001A2FFE" w:rsidRPr="008562A2" w:rsidRDefault="001A2FFE" w:rsidP="001A2FFE">
      <w:pPr>
        <w:pStyle w:val="Doc-text2"/>
      </w:pPr>
      <w:r w:rsidRPr="008562A2">
        <w:t>-</w:t>
      </w:r>
      <w:r w:rsidRPr="008562A2">
        <w:tab/>
        <w:t>Ericsson indicate that there were a cpl of offline comments</w:t>
      </w:r>
    </w:p>
    <w:p w14:paraId="71599FD8" w14:textId="77777777" w:rsidR="001A2FFE" w:rsidRPr="008562A2" w:rsidRDefault="001A2FFE" w:rsidP="001A2FFE">
      <w:pPr>
        <w:pStyle w:val="Doc-text2"/>
      </w:pPr>
      <w:r w:rsidRPr="008562A2">
        <w:t>-</w:t>
      </w:r>
      <w:r w:rsidRPr="008562A2">
        <w:tab/>
        <w:t>Chair: no on-line comments, treat in [014]</w:t>
      </w:r>
    </w:p>
    <w:p w14:paraId="1656261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[014] Email approval, short post email discussion together with RRC Misc Corrections CR for R15</w:t>
      </w:r>
    </w:p>
    <w:p w14:paraId="02002DAE" w14:textId="77777777" w:rsidR="001A2FFE" w:rsidRPr="008562A2" w:rsidRDefault="001A2FFE" w:rsidP="001A2FFE">
      <w:pPr>
        <w:pStyle w:val="Doc-text2"/>
      </w:pPr>
    </w:p>
    <w:p w14:paraId="5BE52036" w14:textId="77777777" w:rsidR="001A2FFE" w:rsidRPr="008562A2" w:rsidRDefault="001A2FFE" w:rsidP="001A2FFE">
      <w:pPr>
        <w:pStyle w:val="BoldComments"/>
      </w:pPr>
      <w:r w:rsidRPr="008562A2">
        <w:t>NR parameter names</w:t>
      </w:r>
    </w:p>
    <w:p w14:paraId="001193B6" w14:textId="77777777" w:rsidR="001A2FFE" w:rsidRPr="008562A2" w:rsidRDefault="001A2FFE" w:rsidP="001A2FFE">
      <w:pPr>
        <w:pStyle w:val="Comments"/>
      </w:pPr>
      <w:r w:rsidRPr="008562A2">
        <w:t>[Post111-e][927][NR16] NR Parameter Names Consolidation (Ericsson)</w:t>
      </w:r>
    </w:p>
    <w:p w14:paraId="3D5C5A4D" w14:textId="3E942E9B" w:rsidR="001A2FFE" w:rsidRPr="008562A2" w:rsidRDefault="001A2FFE" w:rsidP="001A2FFE">
      <w:pPr>
        <w:pStyle w:val="Doc-title"/>
      </w:pPr>
      <w:r w:rsidRPr="008562A2">
        <w:t>R2-2009838</w:t>
      </w:r>
      <w:r w:rsidRPr="008562A2">
        <w:tab/>
        <w:t>NR RAN1 Rel-16 ASN.1 consolidated parameter list</w:t>
      </w:r>
      <w:r w:rsidRPr="008562A2">
        <w:tab/>
        <w:t>Ericsson</w:t>
      </w:r>
      <w:r w:rsidRPr="008562A2">
        <w:tab/>
        <w:t>discussion</w:t>
      </w:r>
      <w:r w:rsidRPr="008562A2">
        <w:tab/>
        <w:t>Rel-16</w:t>
      </w:r>
      <w:r w:rsidRPr="008562A2">
        <w:tab/>
        <w:t>TEI16</w:t>
      </w:r>
    </w:p>
    <w:p w14:paraId="1B0103C2" w14:textId="77777777" w:rsidR="001A2FFE" w:rsidRPr="008562A2" w:rsidRDefault="001A2FFE" w:rsidP="001A2FFE">
      <w:pPr>
        <w:pStyle w:val="Doc-text2"/>
      </w:pPr>
      <w:r w:rsidRPr="008562A2">
        <w:t>=&gt; revised</w:t>
      </w:r>
    </w:p>
    <w:p w14:paraId="10F9EB0B" w14:textId="16EFE56D" w:rsidR="001A2FFE" w:rsidRPr="008562A2" w:rsidRDefault="001A2FFE" w:rsidP="001A2FFE">
      <w:pPr>
        <w:pStyle w:val="Doc-title"/>
      </w:pPr>
      <w:r w:rsidRPr="008562A2">
        <w:t>R2-2010685</w:t>
      </w:r>
      <w:r w:rsidRPr="008562A2">
        <w:tab/>
        <w:t>NR RAN1 Rel-16 ASN.1 consolidated parameter list</w:t>
      </w:r>
      <w:r w:rsidRPr="008562A2">
        <w:tab/>
        <w:t>Ericsson</w:t>
      </w:r>
      <w:r w:rsidRPr="008562A2">
        <w:tab/>
        <w:t>discussion</w:t>
      </w:r>
      <w:r w:rsidRPr="008562A2">
        <w:tab/>
        <w:t>Rel-16</w:t>
      </w:r>
      <w:r w:rsidRPr="008562A2">
        <w:tab/>
        <w:t>TEI16</w:t>
      </w:r>
    </w:p>
    <w:p w14:paraId="5EBAB5FF" w14:textId="77777777" w:rsidR="001A2FFE" w:rsidRPr="008562A2" w:rsidRDefault="001A2FFE" w:rsidP="001A2FFE">
      <w:pPr>
        <w:pStyle w:val="Doc-text2"/>
      </w:pPr>
      <w:r w:rsidRPr="008562A2">
        <w:t>DISCUSSION Mon Nov 2</w:t>
      </w:r>
    </w:p>
    <w:p w14:paraId="3BE4EFE6" w14:textId="77777777" w:rsidR="001A2FFE" w:rsidRPr="008562A2" w:rsidRDefault="001A2FFE" w:rsidP="001A2FFE">
      <w:pPr>
        <w:pStyle w:val="Doc-text2"/>
      </w:pPr>
      <w:r w:rsidRPr="008562A2">
        <w:t xml:space="preserve">- </w:t>
      </w:r>
      <w:r w:rsidRPr="008562A2">
        <w:tab/>
        <w:t>Ericsson explains that the list is agreeable but there is a configuration parameter missing, in TEI but it is added by R2-2008825</w:t>
      </w:r>
    </w:p>
    <w:p w14:paraId="58D4127C" w14:textId="77777777" w:rsidR="001A2FFE" w:rsidRPr="008562A2" w:rsidRDefault="001A2FFE" w:rsidP="001A2FFE">
      <w:pPr>
        <w:pStyle w:val="Doc-text2"/>
      </w:pPr>
      <w:r w:rsidRPr="008562A2">
        <w:t>-</w:t>
      </w:r>
      <w:r w:rsidRPr="008562A2">
        <w:tab/>
        <w:t>[014] Chair: Was initially decided to Revise to include the agreed parameter, when agreed, but it was later agreed to just send the LS and ignore the missing parameter.</w:t>
      </w:r>
    </w:p>
    <w:p w14:paraId="5AD6074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[014] Endorsed, for inclusion in LS</w:t>
      </w:r>
    </w:p>
    <w:p w14:paraId="5FE1D54E" w14:textId="77777777" w:rsidR="001A2FFE" w:rsidRPr="008562A2" w:rsidRDefault="001A2FFE" w:rsidP="001A2FFE">
      <w:pPr>
        <w:pStyle w:val="Doc-text2"/>
        <w:ind w:left="0" w:firstLine="0"/>
      </w:pPr>
    </w:p>
    <w:p w14:paraId="75C0F91C" w14:textId="5C0C3EA4" w:rsidR="001A2FFE" w:rsidRPr="008562A2" w:rsidRDefault="001A2FFE" w:rsidP="001A2FFE">
      <w:pPr>
        <w:pStyle w:val="Doc-title"/>
      </w:pPr>
      <w:r w:rsidRPr="008562A2">
        <w:t>R2-2009839</w:t>
      </w:r>
      <w:r w:rsidRPr="008562A2">
        <w:tab/>
        <w:t>Draft Reply LS on updated Rel-16 LTE and NR parameter lists</w:t>
      </w:r>
      <w:r w:rsidRPr="008562A2">
        <w:tab/>
        <w:t>Ericsson</w:t>
      </w:r>
      <w:r w:rsidRPr="008562A2">
        <w:tab/>
        <w:t>LS out</w:t>
      </w:r>
      <w:r w:rsidRPr="008562A2">
        <w:tab/>
        <w:t>Rel-16</w:t>
      </w:r>
      <w:r w:rsidRPr="008562A2">
        <w:tab/>
        <w:t>LTE_eMTC5-Core, NB_IOTenh3-Core, NR_eMIMO-Core, LTE_DL_MIMO_EE-Core, NR_Mob_enh-Core, LTE_NR_DC_CA_enh-Core, NR_unlic-Core, NR_2step_RACH-Core, NR_IAB-Core, NR_L1enh_URLLC-Core, NR_UE_pow_sav-Core, LTE_terr_bcast-Core, NR_pos-Core, 5G_V2X_NRSL-Core, NR_IIOT-Core</w:t>
      </w:r>
      <w:r w:rsidRPr="008562A2">
        <w:tab/>
        <w:t>To:RAN1</w:t>
      </w:r>
      <w:r w:rsidRPr="008562A2">
        <w:tab/>
        <w:t>Cc:RAN3</w:t>
      </w:r>
    </w:p>
    <w:p w14:paraId="072196F8" w14:textId="77777777" w:rsidR="001A2FFE" w:rsidRPr="008562A2" w:rsidRDefault="001A2FFE" w:rsidP="001A2FFE">
      <w:pPr>
        <w:pStyle w:val="Doc-text2"/>
      </w:pPr>
    </w:p>
    <w:p w14:paraId="2EA95BDF" w14:textId="77777777" w:rsidR="001A2FFE" w:rsidRPr="008562A2" w:rsidRDefault="001A2FFE" w:rsidP="001A2FFE">
      <w:pPr>
        <w:pStyle w:val="Doc-text2"/>
      </w:pPr>
      <w:r w:rsidRPr="008562A2">
        <w:t>DISCUSSION On-LIne</w:t>
      </w:r>
    </w:p>
    <w:p w14:paraId="32364132" w14:textId="77777777" w:rsidR="001A2FFE" w:rsidRPr="008562A2" w:rsidRDefault="001A2FFE" w:rsidP="001A2FFE">
      <w:pPr>
        <w:pStyle w:val="Doc-text2"/>
      </w:pPr>
      <w:r w:rsidRPr="008562A2">
        <w:t>-</w:t>
      </w:r>
      <w:r w:rsidRPr="008562A2">
        <w:tab/>
        <w:t xml:space="preserve">Huawei think the R2 naming conventions may not apply completely to R1, and think they should mainly just be explained. </w:t>
      </w:r>
    </w:p>
    <w:p w14:paraId="666FE411" w14:textId="77777777" w:rsidR="001A2FFE" w:rsidRPr="008562A2" w:rsidRDefault="001A2FFE" w:rsidP="001A2FFE">
      <w:pPr>
        <w:pStyle w:val="Doc-text2"/>
      </w:pPr>
      <w:r w:rsidRPr="008562A2">
        <w:t>-</w:t>
      </w:r>
      <w:r w:rsidRPr="008562A2">
        <w:tab/>
        <w:t xml:space="preserve">Ericsson think that the information in the LS is consistent with R1 discussion. </w:t>
      </w:r>
    </w:p>
    <w:p w14:paraId="6D8D5643" w14:textId="77777777" w:rsidR="001A2FFE" w:rsidRPr="008562A2" w:rsidRDefault="001A2FFE" w:rsidP="001A2FFE">
      <w:pPr>
        <w:pStyle w:val="Doc-text2"/>
      </w:pPr>
      <w:r w:rsidRPr="008562A2">
        <w:t>-</w:t>
      </w:r>
      <w:r w:rsidRPr="008562A2">
        <w:tab/>
        <w:t>Nokia think the discussion in R1 is whether they use the full name or not</w:t>
      </w:r>
    </w:p>
    <w:p w14:paraId="62332C5E" w14:textId="77777777" w:rsidR="001A2FFE" w:rsidRPr="008562A2" w:rsidRDefault="001A2FFE" w:rsidP="001A2FFE">
      <w:pPr>
        <w:pStyle w:val="Doc-text2"/>
      </w:pPr>
      <w:r w:rsidRPr="008562A2">
        <w:t>-</w:t>
      </w:r>
      <w:r w:rsidRPr="008562A2">
        <w:tab/>
        <w:t xml:space="preserve">Huawei think the text can be made clearer. </w:t>
      </w:r>
    </w:p>
    <w:p w14:paraId="6039FEDE" w14:textId="77777777" w:rsidR="001A2FFE" w:rsidRPr="008562A2" w:rsidRDefault="001A2FFE" w:rsidP="001A2FFE">
      <w:pPr>
        <w:pStyle w:val="Doc-text2"/>
      </w:pPr>
      <w:r w:rsidRPr="008562A2">
        <w:t>-</w:t>
      </w:r>
      <w:r w:rsidRPr="008562A2">
        <w:tab/>
        <w:t xml:space="preserve">vivo think we can send LS without recommendation. </w:t>
      </w:r>
    </w:p>
    <w:p w14:paraId="2BF379FE" w14:textId="77777777" w:rsidR="001A2FFE" w:rsidRPr="008562A2" w:rsidRDefault="001A2FFE" w:rsidP="001A2FFE">
      <w:pPr>
        <w:pStyle w:val="Doc-text2"/>
      </w:pPr>
      <w:r w:rsidRPr="008562A2">
        <w:t>-</w:t>
      </w:r>
      <w:r w:rsidRPr="008562A2">
        <w:tab/>
        <w:t xml:space="preserve">Chair: Can massage the text to make the recommendation even more clear. </w:t>
      </w:r>
    </w:p>
    <w:p w14:paraId="369BDBF7" w14:textId="77777777" w:rsidR="001A2FFE" w:rsidRPr="008562A2" w:rsidRDefault="001A2FFE" w:rsidP="001A2FFE">
      <w:pPr>
        <w:pStyle w:val="Doc-text2"/>
      </w:pPr>
    </w:p>
    <w:p w14:paraId="145272A4" w14:textId="77777777" w:rsidR="001A2FFE" w:rsidRPr="008562A2" w:rsidRDefault="001A2FFE" w:rsidP="001A2FFE">
      <w:pPr>
        <w:pStyle w:val="Doc-text2"/>
      </w:pPr>
      <w:r w:rsidRPr="008562A2">
        <w:t>DISCUSSION On-Line Nov 4</w:t>
      </w:r>
    </w:p>
    <w:p w14:paraId="3A04C43C" w14:textId="77777777" w:rsidR="001A2FFE" w:rsidRPr="008562A2" w:rsidRDefault="001A2FFE" w:rsidP="001A2FFE">
      <w:pPr>
        <w:pStyle w:val="Doc-text2"/>
      </w:pPr>
      <w:r w:rsidRPr="008562A2">
        <w:lastRenderedPageBreak/>
        <w:t>-</w:t>
      </w:r>
      <w:r w:rsidRPr="008562A2">
        <w:tab/>
        <w:t xml:space="preserve">Huawei propose to ask about the configuration IE, as this is in brackets in R1 TS (R1-2001478). </w:t>
      </w:r>
    </w:p>
    <w:p w14:paraId="63E916A6" w14:textId="77777777" w:rsidR="001A2FFE" w:rsidRPr="008562A2" w:rsidRDefault="001A2FFE" w:rsidP="001A2FFE">
      <w:pPr>
        <w:pStyle w:val="Doc-text2"/>
      </w:pPr>
      <w:r w:rsidRPr="008562A2">
        <w:t>-</w:t>
      </w:r>
      <w:r w:rsidRPr="008562A2">
        <w:tab/>
        <w:t>Nokia think this parameter is indeed in the R1 parameters list.</w:t>
      </w:r>
    </w:p>
    <w:p w14:paraId="0016CAE1" w14:textId="77777777" w:rsidR="001A2FFE" w:rsidRPr="008562A2" w:rsidRDefault="001A2FFE" w:rsidP="001A2FFE">
      <w:pPr>
        <w:pStyle w:val="Doc-text2"/>
      </w:pPr>
      <w:r w:rsidRPr="008562A2">
        <w:t>-</w:t>
      </w:r>
      <w:r w:rsidRPr="008562A2">
        <w:tab/>
        <w:t xml:space="preserve">Ericsson think that in the second parameter list from R1 this parameter was included (R2-2006361). </w:t>
      </w:r>
    </w:p>
    <w:p w14:paraId="0571D4C9" w14:textId="77777777" w:rsidR="001A2FFE" w:rsidRPr="008562A2" w:rsidRDefault="001A2FFE" w:rsidP="001A2FFE">
      <w:pPr>
        <w:pStyle w:val="Doc-text2"/>
      </w:pPr>
      <w:r w:rsidRPr="008562A2">
        <w:t>-</w:t>
      </w:r>
      <w:r w:rsidRPr="008562A2">
        <w:tab/>
        <w:t xml:space="preserve">Chair wonder if the recommendation is now ok, Huawei sent a proposed update. </w:t>
      </w:r>
    </w:p>
    <w:p w14:paraId="7AFCDB97" w14:textId="77777777" w:rsidR="001A2FFE" w:rsidRPr="008562A2" w:rsidRDefault="001A2FFE" w:rsidP="001A2FFE">
      <w:pPr>
        <w:pStyle w:val="Doc-text2"/>
      </w:pPr>
      <w:r w:rsidRPr="008562A2">
        <w:t>-</w:t>
      </w:r>
      <w:r w:rsidRPr="008562A2">
        <w:tab/>
        <w:t xml:space="preserve">Nokia wonder if we then shall tell them how we name the fields. Huawei comment that this is their proposal. Ericsson think we should make it as simple as possible for R1. </w:t>
      </w:r>
    </w:p>
    <w:p w14:paraId="51811CAB" w14:textId="77777777" w:rsidR="001A2FFE" w:rsidRPr="008562A2" w:rsidRDefault="001A2FFE" w:rsidP="001A2FFE">
      <w:pPr>
        <w:pStyle w:val="Doc-text2"/>
      </w:pPr>
      <w:r w:rsidRPr="008562A2">
        <w:t>-</w:t>
      </w:r>
      <w:r w:rsidRPr="008562A2">
        <w:tab/>
        <w:t>Chair think it would be good to agree the LS and send it this week (with or without the missing parameter), pl check progress in the parallel session.</w:t>
      </w:r>
    </w:p>
    <w:p w14:paraId="6135BAA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Continue by email [014], revised</w:t>
      </w:r>
    </w:p>
    <w:p w14:paraId="6545FC58" w14:textId="77777777" w:rsidR="001A2FFE" w:rsidRPr="008562A2" w:rsidRDefault="001A2FFE" w:rsidP="001A2FFE">
      <w:pPr>
        <w:pStyle w:val="Doc-text2"/>
      </w:pPr>
    </w:p>
    <w:p w14:paraId="48EEA2D8" w14:textId="1AB7C860" w:rsidR="001A2FFE" w:rsidRPr="008562A2" w:rsidRDefault="001A2FFE" w:rsidP="001A2FFE">
      <w:pPr>
        <w:pStyle w:val="Doc-title"/>
      </w:pPr>
      <w:r w:rsidRPr="008562A2">
        <w:t>R2-2011031</w:t>
      </w:r>
      <w:r w:rsidRPr="008562A2">
        <w:tab/>
        <w:t>Draft Reply LS on updated Rel-16 LTE and NR parameter lists</w:t>
      </w:r>
      <w:r w:rsidRPr="008562A2">
        <w:tab/>
        <w:t>Ericsson</w:t>
      </w:r>
      <w:r w:rsidRPr="008562A2">
        <w:tab/>
        <w:t>LS out</w:t>
      </w:r>
      <w:r w:rsidRPr="008562A2">
        <w:tab/>
        <w:t>Rel-16</w:t>
      </w:r>
      <w:r w:rsidRPr="008562A2">
        <w:tab/>
        <w:t>LTE_eMTC5-Core, NB_IOTenh3-Core, NR_eMIMO-Core, LTE_DL_MIMO_EE-Core, NR_Mob_enh-Core, LTE_NR_DC_CA_enh-Core, NR_unlic-Core, NR_2step_RACH-Core, NR_IAB-Core, NR_L1enh_URLLC-Core, NR_UE_pow_sav-Core, LTE_terr_bcast-Core, NR_pos-Core, 5G_V2X_NRSL-Core, NR_IIOT-Core</w:t>
      </w:r>
      <w:r w:rsidRPr="008562A2">
        <w:tab/>
        <w:t>To:RAN1</w:t>
      </w:r>
      <w:r w:rsidRPr="008562A2">
        <w:tab/>
        <w:t>Cc:RAN3</w:t>
      </w:r>
    </w:p>
    <w:p w14:paraId="05EA215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[014] The LS out is Approved, with the attachment of above endorsed </w:t>
      </w:r>
      <w:r w:rsidRPr="008562A2">
        <w:rPr>
          <w:i/>
        </w:rPr>
        <w:t>NR RAN1 Rel-16 ASN.1 consolidated parameter list.</w:t>
      </w:r>
      <w:r w:rsidRPr="008562A2">
        <w:t xml:space="preserve"> Final LS version in R2-2011037</w:t>
      </w:r>
    </w:p>
    <w:p w14:paraId="020EF861" w14:textId="0DB88095" w:rsidR="001A2FFE" w:rsidRPr="008562A2" w:rsidRDefault="006A51D9" w:rsidP="001A2FFE">
      <w:pPr>
        <w:pStyle w:val="Doc-text2"/>
      </w:pPr>
      <w:r w:rsidRPr="008562A2">
        <w:t>=&gt; Revised in R2-2011057</w:t>
      </w:r>
    </w:p>
    <w:p w14:paraId="7A299637" w14:textId="6A466BA8" w:rsidR="006A51D9" w:rsidRPr="008562A2" w:rsidRDefault="006A51D9" w:rsidP="001A2FFE">
      <w:pPr>
        <w:pStyle w:val="Doc-text2"/>
      </w:pPr>
      <w:r w:rsidRPr="008562A2">
        <w:t>=&gt; Approved</w:t>
      </w:r>
    </w:p>
    <w:p w14:paraId="135B63ED" w14:textId="77777777" w:rsidR="001A2FFE" w:rsidRPr="008562A2" w:rsidRDefault="001A2FFE" w:rsidP="001A2FFE">
      <w:pPr>
        <w:pStyle w:val="BoldComments"/>
      </w:pPr>
      <w:r w:rsidRPr="008562A2">
        <w:t>Extension of ToAddMod lists</w:t>
      </w:r>
    </w:p>
    <w:p w14:paraId="341547E7"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[AT112-e][045][NR16] Extension of ToAddMod lists (Mediatek)</w:t>
      </w:r>
    </w:p>
    <w:p w14:paraId="2F743A5E" w14:textId="77777777" w:rsidR="001A2FFE" w:rsidRPr="008562A2" w:rsidRDefault="001A2FFE" w:rsidP="001A2FFE">
      <w:pPr>
        <w:pStyle w:val="EmailDiscussion2"/>
      </w:pPr>
      <w:r w:rsidRPr="008562A2">
        <w:tab/>
        <w:t xml:space="preserve">Scope: Continue discussion on P10, P11 in R2-2009976, converge to agreements if possible.  Review and agree CR. </w:t>
      </w:r>
    </w:p>
    <w:p w14:paraId="18EFECA3" w14:textId="77777777" w:rsidR="001A2FFE" w:rsidRPr="008562A2" w:rsidRDefault="001A2FFE" w:rsidP="001A2FFE">
      <w:pPr>
        <w:pStyle w:val="EmailDiscussion2"/>
      </w:pPr>
      <w:r w:rsidRPr="008562A2">
        <w:tab/>
        <w:t>Intended outcome: Report, agreed CR (if possible)</w:t>
      </w:r>
    </w:p>
    <w:p w14:paraId="4755DD71" w14:textId="77777777" w:rsidR="001A2FFE" w:rsidRPr="008562A2" w:rsidRDefault="001A2FFE" w:rsidP="001A2FFE">
      <w:pPr>
        <w:pStyle w:val="EmailDiscussion2"/>
      </w:pPr>
      <w:r w:rsidRPr="008562A2">
        <w:tab/>
        <w:t xml:space="preserve">Deadline: EOM, intermediate deadlines by the Rapporteur. </w:t>
      </w:r>
    </w:p>
    <w:p w14:paraId="441D02AE" w14:textId="77777777" w:rsidR="001A2FFE" w:rsidRPr="008562A2" w:rsidRDefault="001A2FFE" w:rsidP="001A2FFE">
      <w:pPr>
        <w:pStyle w:val="EmailDiscussion2"/>
      </w:pPr>
      <w:r w:rsidRPr="008562A2">
        <w:tab/>
        <w:t>CLOSED</w:t>
      </w:r>
    </w:p>
    <w:p w14:paraId="27FCA3C1" w14:textId="77777777" w:rsidR="001A2FFE" w:rsidRPr="008562A2" w:rsidRDefault="001A2FFE" w:rsidP="001A2FFE">
      <w:pPr>
        <w:pStyle w:val="Doc-text2"/>
      </w:pPr>
    </w:p>
    <w:p w14:paraId="2222F516" w14:textId="13C1AF36" w:rsidR="001A2FFE" w:rsidRPr="008562A2" w:rsidRDefault="001A2FFE" w:rsidP="001A2FFE">
      <w:pPr>
        <w:pStyle w:val="Doc-title"/>
      </w:pPr>
      <w:r w:rsidRPr="008562A2">
        <w:t>R2-2009976</w:t>
      </w:r>
      <w:r w:rsidRPr="008562A2">
        <w:tab/>
        <w:t>Summary of email discussion [Post111-e][901] Extension scenarios for ToAddMod lists (MediaTek)</w:t>
      </w:r>
      <w:r w:rsidRPr="008562A2">
        <w:tab/>
        <w:t>MediaTek Inc.</w:t>
      </w:r>
      <w:r w:rsidRPr="008562A2">
        <w:tab/>
        <w:t>discussion</w:t>
      </w:r>
      <w:r w:rsidRPr="008562A2">
        <w:tab/>
        <w:t>Rel-16</w:t>
      </w:r>
      <w:r w:rsidRPr="008562A2">
        <w:tab/>
        <w:t>NR_newRAT-Core</w:t>
      </w:r>
    </w:p>
    <w:p w14:paraId="32211BE5" w14:textId="77777777" w:rsidR="001A2FFE" w:rsidRPr="008562A2" w:rsidRDefault="001A2FFE" w:rsidP="001A2FFE">
      <w:pPr>
        <w:pStyle w:val="Doc-text2"/>
        <w:rPr>
          <w:lang w:eastAsia="zh-TW"/>
        </w:rPr>
      </w:pPr>
      <w:r w:rsidRPr="008562A2">
        <w:rPr>
          <w:lang w:eastAsia="zh-TW"/>
        </w:rPr>
        <w:t>DISCUSSION On-Line</w:t>
      </w:r>
    </w:p>
    <w:p w14:paraId="3B37DDEF" w14:textId="77777777" w:rsidR="001A2FFE" w:rsidRPr="008562A2" w:rsidRDefault="001A2FFE" w:rsidP="001A2FFE">
      <w:pPr>
        <w:pStyle w:val="Doc-text2"/>
        <w:rPr>
          <w:lang w:eastAsia="zh-TW"/>
        </w:rPr>
      </w:pPr>
      <w:r w:rsidRPr="008562A2">
        <w:rPr>
          <w:lang w:eastAsia="zh-TW"/>
        </w:rPr>
        <w:t>-</w:t>
      </w:r>
      <w:r w:rsidRPr="008562A2">
        <w:rPr>
          <w:lang w:eastAsia="zh-TW"/>
        </w:rPr>
        <w:tab/>
        <w:t xml:space="preserve">Huawei wonder if we will rename current fields to align? MTK think yes, and the change is not big (it is in the CR). Nokia think we should check so this doesn’t introduce issues. Could even check until next meeting. </w:t>
      </w:r>
    </w:p>
    <w:p w14:paraId="6949E71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P1, P2, P3, P4, P6 are agreed</w:t>
      </w:r>
    </w:p>
    <w:p w14:paraId="5332A82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P8 P9 are agreed</w:t>
      </w:r>
    </w:p>
    <w:p w14:paraId="5969E1B8" w14:textId="77777777" w:rsidR="001A2FFE" w:rsidRPr="008562A2" w:rsidRDefault="001A2FFE" w:rsidP="001A2FFE">
      <w:pPr>
        <w:pStyle w:val="Doc-text2"/>
      </w:pPr>
    </w:p>
    <w:p w14:paraId="4E052BDB" w14:textId="77777777" w:rsidR="001A2FFE" w:rsidRPr="008562A2" w:rsidRDefault="001A2FFE" w:rsidP="001A2FFE">
      <w:pPr>
        <w:pStyle w:val="Doc-text2"/>
      </w:pPr>
      <w:r w:rsidRPr="008562A2">
        <w:t>Chair: a separate email discussion [045] to continue on P10 and P11</w:t>
      </w:r>
    </w:p>
    <w:p w14:paraId="37704C7F" w14:textId="77777777" w:rsidR="001A2FFE" w:rsidRPr="008562A2" w:rsidRDefault="001A2FFE" w:rsidP="001A2FFE">
      <w:pPr>
        <w:pStyle w:val="Doc-text2"/>
      </w:pPr>
    </w:p>
    <w:p w14:paraId="6A33791A" w14:textId="045CF1F1" w:rsidR="001A2FFE" w:rsidRPr="008562A2" w:rsidRDefault="001A2FFE" w:rsidP="001A2FFE">
      <w:pPr>
        <w:pStyle w:val="Doc-title"/>
      </w:pPr>
      <w:r w:rsidRPr="008562A2">
        <w:t>R2-2009982</w:t>
      </w:r>
      <w:r w:rsidRPr="008562A2">
        <w:tab/>
        <w:t>ASN.1 guidelines for extension of ToAddMod/ToRelease lists, and related updates of existing field names</w:t>
      </w:r>
      <w:r w:rsidRPr="008562A2">
        <w:tab/>
        <w:t>MediaTek Inc.</w:t>
      </w:r>
      <w:r w:rsidRPr="008562A2">
        <w:tab/>
        <w:t>CR</w:t>
      </w:r>
      <w:r w:rsidRPr="008562A2">
        <w:tab/>
        <w:t>Rel-16</w:t>
      </w:r>
      <w:r w:rsidRPr="008562A2">
        <w:tab/>
        <w:t>38.331</w:t>
      </w:r>
      <w:r w:rsidRPr="008562A2">
        <w:tab/>
        <w:t>16.2.0</w:t>
      </w:r>
      <w:r w:rsidRPr="008562A2">
        <w:tab/>
        <w:t>2150</w:t>
      </w:r>
      <w:r w:rsidRPr="008562A2">
        <w:tab/>
        <w:t>-</w:t>
      </w:r>
      <w:r w:rsidRPr="008562A2">
        <w:tab/>
        <w:t>F</w:t>
      </w:r>
      <w:r w:rsidRPr="008562A2">
        <w:tab/>
        <w:t>TEI16</w:t>
      </w:r>
    </w:p>
    <w:p w14:paraId="53B9D9E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[045] Postponed</w:t>
      </w:r>
    </w:p>
    <w:p w14:paraId="1BE92546" w14:textId="1A7B32E5" w:rsidR="001A2FFE" w:rsidRPr="008562A2" w:rsidRDefault="001A2FFE" w:rsidP="001A2FFE">
      <w:pPr>
        <w:pStyle w:val="Doc-title"/>
      </w:pPr>
      <w:r w:rsidRPr="008562A2">
        <w:t>R2-2009983</w:t>
      </w:r>
      <w:r w:rsidRPr="008562A2">
        <w:tab/>
        <w:t>ToRelease list extensions: unresolved issue from [Post111-e][901] Extension scenarios for ToAddMod lists (MediaTek)</w:t>
      </w:r>
      <w:r w:rsidRPr="008562A2">
        <w:tab/>
        <w:t>MediaTek Inc.</w:t>
      </w:r>
      <w:r w:rsidRPr="008562A2">
        <w:tab/>
        <w:t>discussion</w:t>
      </w:r>
      <w:r w:rsidRPr="008562A2">
        <w:tab/>
        <w:t>Rel-16</w:t>
      </w:r>
      <w:r w:rsidRPr="008562A2">
        <w:tab/>
        <w:t>TEI16</w:t>
      </w:r>
    </w:p>
    <w:p w14:paraId="5A47A44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[045] Noted</w:t>
      </w:r>
    </w:p>
    <w:p w14:paraId="09770ED1" w14:textId="77777777" w:rsidR="001A2FFE" w:rsidRPr="008562A2" w:rsidRDefault="001A2FFE" w:rsidP="001A2FFE">
      <w:pPr>
        <w:pStyle w:val="Doc-text2"/>
      </w:pPr>
    </w:p>
    <w:p w14:paraId="37803088" w14:textId="77777777" w:rsidR="001A2FFE" w:rsidRPr="008562A2" w:rsidRDefault="001A2FFE" w:rsidP="001A2FFE">
      <w:pPr>
        <w:pStyle w:val="Doc-text2"/>
      </w:pPr>
    </w:p>
    <w:p w14:paraId="4BD2AB9F" w14:textId="77777777" w:rsidR="001A2FFE" w:rsidRPr="008562A2" w:rsidRDefault="001A2FFE" w:rsidP="001A2FFE">
      <w:pPr>
        <w:pStyle w:val="Doc-text2"/>
      </w:pPr>
      <w:r w:rsidRPr="008562A2">
        <w:t>[045] Report:</w:t>
      </w:r>
    </w:p>
    <w:p w14:paraId="6C0EC0E9" w14:textId="77777777" w:rsidR="001A2FFE" w:rsidRPr="008562A2" w:rsidRDefault="001A2FFE" w:rsidP="001A2FFE">
      <w:pPr>
        <w:pStyle w:val="Doc-text2"/>
      </w:pPr>
      <w:r w:rsidRPr="008562A2">
        <w:t>-</w:t>
      </w:r>
      <w:r w:rsidRPr="008562A2">
        <w:tab/>
        <w:t>[045] Rapporteur: We are now past the initial deadline for comments, and this has been a rather quiet discussion; I think people are understandably busy with time-critical work, while this is an issue that can wait since it really only affects how we will draft CRs later in Rel-17.</w:t>
      </w:r>
    </w:p>
    <w:p w14:paraId="0D0B95CC" w14:textId="77777777" w:rsidR="001A2FFE" w:rsidRPr="008562A2" w:rsidRDefault="001A2FFE" w:rsidP="001A2FFE">
      <w:pPr>
        <w:pStyle w:val="Doc-text2"/>
      </w:pPr>
      <w:r w:rsidRPr="008562A2">
        <w:t>-</w:t>
      </w:r>
      <w:r w:rsidRPr="008562A2">
        <w:tab/>
        <w:t>[045] Rapporteur: I’ve uploaded a brief summary in the drafts folder (v03_Rapp).  Realistically, we do not have enough input to generate an agreeable CR yet, so I’m suggesting that we could continue in a post-meeting discussion and aim to have a CR for next meeting that can be agreed without further ado.</w:t>
      </w:r>
    </w:p>
    <w:p w14:paraId="107E5CFF" w14:textId="77777777" w:rsidR="001A2FFE" w:rsidRPr="008562A2" w:rsidRDefault="001A2FFE" w:rsidP="001A2FFE">
      <w:pPr>
        <w:pStyle w:val="Doc-text2"/>
      </w:pPr>
      <w:r w:rsidRPr="008562A2">
        <w:t>-</w:t>
      </w:r>
      <w:r w:rsidRPr="008562A2">
        <w:tab/>
        <w:t xml:space="preserve">[045] Chair: Ok maybe this is best done between meetings, so lets allocate a long email discussion to finalize this, </w:t>
      </w:r>
    </w:p>
    <w:p w14:paraId="5AC26AB7" w14:textId="77777777" w:rsidR="001A2FFE" w:rsidRPr="008562A2" w:rsidRDefault="001A2FFE" w:rsidP="001A2FFE">
      <w:pPr>
        <w:pStyle w:val="Doc-text2"/>
        <w:ind w:left="0" w:firstLine="0"/>
      </w:pPr>
    </w:p>
    <w:p w14:paraId="6F84E4A4" w14:textId="3749D64C"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lastRenderedPageBreak/>
        <w:t>[Post112-e][0</w:t>
      </w:r>
      <w:r w:rsidR="0001289A" w:rsidRPr="008562A2">
        <w:t>60</w:t>
      </w:r>
      <w:r w:rsidRPr="008562A2">
        <w:t>][NR16] Extension of ToAddMod lists (Mediatek)</w:t>
      </w:r>
    </w:p>
    <w:p w14:paraId="58445293" w14:textId="77777777" w:rsidR="001A2FFE" w:rsidRPr="008562A2" w:rsidRDefault="001A2FFE" w:rsidP="001A2FFE">
      <w:pPr>
        <w:pStyle w:val="EmailDiscussion2"/>
      </w:pPr>
      <w:r w:rsidRPr="008562A2">
        <w:tab/>
        <w:t>Scope: Finalize the remaining open points</w:t>
      </w:r>
    </w:p>
    <w:p w14:paraId="5020B9ED" w14:textId="77777777" w:rsidR="001A2FFE" w:rsidRPr="008562A2" w:rsidRDefault="001A2FFE" w:rsidP="001A2FFE">
      <w:pPr>
        <w:pStyle w:val="EmailDiscussion2"/>
      </w:pPr>
      <w:r w:rsidRPr="008562A2">
        <w:tab/>
        <w:t>Intended outcome: Report (discussion summary), Agreeable CR 38331</w:t>
      </w:r>
    </w:p>
    <w:p w14:paraId="1289A1DA" w14:textId="77777777" w:rsidR="001A2FFE" w:rsidRPr="008562A2" w:rsidRDefault="001A2FFE" w:rsidP="001A2FFE">
      <w:pPr>
        <w:pStyle w:val="EmailDiscussion2"/>
      </w:pPr>
      <w:r w:rsidRPr="008562A2">
        <w:tab/>
        <w:t>Deadline: long</w:t>
      </w:r>
    </w:p>
    <w:p w14:paraId="4512D920" w14:textId="77777777" w:rsidR="001A2FFE" w:rsidRPr="008562A2" w:rsidRDefault="001A2FFE" w:rsidP="001A2FFE">
      <w:pPr>
        <w:pStyle w:val="Doc-text2"/>
        <w:ind w:left="0" w:firstLine="0"/>
      </w:pPr>
    </w:p>
    <w:p w14:paraId="7F206B8D" w14:textId="77777777" w:rsidR="001A2FFE" w:rsidRPr="008562A2" w:rsidRDefault="001A2FFE" w:rsidP="001A2FFE">
      <w:pPr>
        <w:pStyle w:val="Doc-text2"/>
      </w:pPr>
    </w:p>
    <w:p w14:paraId="19CAF2A4" w14:textId="77777777" w:rsidR="001A2FFE" w:rsidRPr="008562A2" w:rsidRDefault="001A2FFE" w:rsidP="001A2FFE">
      <w:pPr>
        <w:pStyle w:val="BoldComments"/>
      </w:pPr>
      <w:r w:rsidRPr="008562A2">
        <w:t>R16 Reest or Resume with R15 gNB</w:t>
      </w:r>
    </w:p>
    <w:p w14:paraId="19CB3F25" w14:textId="6A373188" w:rsidR="001A2FFE" w:rsidRPr="008562A2" w:rsidRDefault="001A2FFE" w:rsidP="001A2FFE">
      <w:pPr>
        <w:pStyle w:val="Doc-title"/>
      </w:pPr>
      <w:r w:rsidRPr="008562A2">
        <w:t>R2-2009416</w:t>
      </w:r>
      <w:r w:rsidRPr="008562A2">
        <w:tab/>
        <w:t>Miscellaneous corrections to 38.331 on UE configuration release</w:t>
      </w:r>
      <w:r w:rsidRPr="008562A2">
        <w:tab/>
        <w:t>ZTE Corporation, Sanechips</w:t>
      </w:r>
      <w:r w:rsidRPr="008562A2">
        <w:tab/>
        <w:t>CR</w:t>
      </w:r>
      <w:r w:rsidRPr="008562A2">
        <w:tab/>
        <w:t>Rel-16</w:t>
      </w:r>
      <w:r w:rsidRPr="008562A2">
        <w:tab/>
        <w:t>38.331</w:t>
      </w:r>
      <w:r w:rsidRPr="008562A2">
        <w:tab/>
        <w:t>16.2.0</w:t>
      </w:r>
      <w:r w:rsidRPr="008562A2">
        <w:tab/>
        <w:t>2073</w:t>
      </w:r>
      <w:r w:rsidRPr="008562A2">
        <w:tab/>
        <w:t>-</w:t>
      </w:r>
      <w:r w:rsidRPr="008562A2">
        <w:tab/>
        <w:t>F</w:t>
      </w:r>
      <w:r w:rsidRPr="008562A2">
        <w:tab/>
        <w:t>TEI16, LTE_NR_DC_CA_enh-Core, NR_SON_MDT-Core</w:t>
      </w:r>
    </w:p>
    <w:p w14:paraId="25421F72" w14:textId="77777777" w:rsidR="001A2FFE" w:rsidRPr="008562A2" w:rsidRDefault="001A2FFE" w:rsidP="001A2FFE">
      <w:pPr>
        <w:pStyle w:val="Doc-text2"/>
      </w:pPr>
      <w:r w:rsidRPr="008562A2">
        <w:t>=&gt; revised</w:t>
      </w:r>
    </w:p>
    <w:p w14:paraId="74BD2A4F" w14:textId="16EB7984" w:rsidR="001A2FFE" w:rsidRPr="008562A2" w:rsidRDefault="001A2FFE" w:rsidP="001A2FFE">
      <w:pPr>
        <w:pStyle w:val="Doc-title"/>
      </w:pPr>
      <w:r w:rsidRPr="008562A2">
        <w:t>R2-20</w:t>
      </w:r>
      <w:r w:rsidRPr="008562A2">
        <w:rPr>
          <w:rStyle w:val="Hyperlink"/>
          <w:color w:val="auto"/>
        </w:rPr>
        <w:t>10998</w:t>
      </w:r>
      <w:r w:rsidRPr="008562A2">
        <w:tab/>
        <w:t>Miscellaneous corrections to 38.331 on UE configuration release</w:t>
      </w:r>
      <w:r w:rsidRPr="008562A2">
        <w:tab/>
        <w:t>ZTE Corporation, Sanechips</w:t>
      </w:r>
      <w:r w:rsidRPr="008562A2">
        <w:tab/>
        <w:t>CR</w:t>
      </w:r>
      <w:r w:rsidRPr="008562A2">
        <w:tab/>
        <w:t>Rel-16</w:t>
      </w:r>
      <w:r w:rsidRPr="008562A2">
        <w:tab/>
        <w:t>38.331</w:t>
      </w:r>
      <w:r w:rsidRPr="008562A2">
        <w:tab/>
        <w:t>16.2.0</w:t>
      </w:r>
      <w:r w:rsidRPr="008562A2">
        <w:tab/>
        <w:t>2073</w:t>
      </w:r>
      <w:r w:rsidRPr="008562A2">
        <w:tab/>
        <w:t>1</w:t>
      </w:r>
      <w:r w:rsidRPr="008562A2">
        <w:tab/>
        <w:t>F</w:t>
      </w:r>
      <w:r w:rsidRPr="008562A2">
        <w:tab/>
        <w:t>TEI16, LTE_NR_DC_CA_enh-Core, NR_SON_MDT-Core</w:t>
      </w:r>
    </w:p>
    <w:p w14:paraId="180D06FF" w14:textId="77777777" w:rsidR="001A2FFE" w:rsidRPr="008562A2" w:rsidRDefault="001A2FFE" w:rsidP="001A2FFE">
      <w:pPr>
        <w:pStyle w:val="Doc-comment"/>
      </w:pPr>
      <w:r w:rsidRPr="008562A2">
        <w:t>On-line first</w:t>
      </w:r>
    </w:p>
    <w:p w14:paraId="46D22680" w14:textId="77777777" w:rsidR="001A2FFE" w:rsidRPr="008562A2" w:rsidRDefault="001A2FFE" w:rsidP="001A2FFE">
      <w:pPr>
        <w:pStyle w:val="Doc-text2"/>
      </w:pPr>
    </w:p>
    <w:p w14:paraId="071BC961" w14:textId="77777777" w:rsidR="001A2FFE" w:rsidRPr="008562A2" w:rsidRDefault="001A2FFE" w:rsidP="001A2FFE">
      <w:pPr>
        <w:pStyle w:val="Doc-text2"/>
      </w:pPr>
      <w:r w:rsidRPr="008562A2">
        <w:t>DISCUSSION</w:t>
      </w:r>
    </w:p>
    <w:p w14:paraId="50094FA6" w14:textId="77777777" w:rsidR="001A2FFE" w:rsidRPr="008562A2" w:rsidRDefault="001A2FFE" w:rsidP="001A2FFE">
      <w:pPr>
        <w:pStyle w:val="Doc-text2"/>
      </w:pPr>
      <w:r w:rsidRPr="008562A2">
        <w:t>-</w:t>
      </w:r>
      <w:r w:rsidRPr="008562A2">
        <w:tab/>
        <w:t xml:space="preserve">Nokia think some part can be merged to rapporteur CR and several things are covered in the general section. </w:t>
      </w:r>
    </w:p>
    <w:p w14:paraId="1041831A" w14:textId="77777777" w:rsidR="001A2FFE" w:rsidRPr="008562A2" w:rsidRDefault="001A2FFE" w:rsidP="001A2FFE">
      <w:pPr>
        <w:pStyle w:val="Doc-text2"/>
      </w:pPr>
      <w:r w:rsidRPr="008562A2">
        <w:t>-</w:t>
      </w:r>
      <w:r w:rsidRPr="008562A2">
        <w:tab/>
        <w:t xml:space="preserve">Apple has some sympathy but are thinking that we should have thre release behavours in a single section. Think that SON MDT maybe should continue. </w:t>
      </w:r>
    </w:p>
    <w:p w14:paraId="3C4F3039" w14:textId="77777777" w:rsidR="001A2FFE" w:rsidRPr="008562A2" w:rsidRDefault="001A2FFE" w:rsidP="001A2FFE">
      <w:pPr>
        <w:pStyle w:val="Doc-text2"/>
      </w:pPr>
      <w:r w:rsidRPr="008562A2">
        <w:t>-</w:t>
      </w:r>
      <w:r w:rsidRPr="008562A2">
        <w:tab/>
        <w:t xml:space="preserve">Ericsson think the first change and all changes with on-demand are wrong, and T316 probably can be considered in general, and T350 is already stopped so no need to stop at resume. </w:t>
      </w:r>
    </w:p>
    <w:p w14:paraId="44F9C1E4" w14:textId="77777777" w:rsidR="001A2FFE" w:rsidRPr="008562A2" w:rsidRDefault="001A2FFE" w:rsidP="001A2FFE">
      <w:pPr>
        <w:pStyle w:val="Doc-text2"/>
      </w:pPr>
      <w:r w:rsidRPr="008562A2">
        <w:t>-</w:t>
      </w:r>
      <w:r w:rsidRPr="008562A2">
        <w:tab/>
        <w:t xml:space="preserve">Huawei also think 5353 changes are not needed, and don’t understand the coversheet explanation, do not understand why there would eb a mismatch. A network will do full configuration if it doesn’t understand the UE config. </w:t>
      </w:r>
    </w:p>
    <w:p w14:paraId="3C9010BC" w14:textId="77777777" w:rsidR="001A2FFE" w:rsidRPr="008562A2" w:rsidRDefault="001A2FFE" w:rsidP="001A2FFE">
      <w:pPr>
        <w:pStyle w:val="Doc-text2"/>
      </w:pPr>
      <w:r w:rsidRPr="008562A2">
        <w:t>-</w:t>
      </w:r>
      <w:r w:rsidRPr="008562A2">
        <w:tab/>
        <w:t xml:space="preserve">MTK agrees with Ericsson and Huawei. There is no need for this CR. </w:t>
      </w:r>
    </w:p>
    <w:p w14:paraId="7DDECC04" w14:textId="77777777" w:rsidR="001A2FFE" w:rsidRPr="008562A2" w:rsidRDefault="001A2FFE" w:rsidP="001A2FFE">
      <w:pPr>
        <w:pStyle w:val="Doc-text2"/>
      </w:pPr>
      <w:r w:rsidRPr="008562A2">
        <w:t>-</w:t>
      </w:r>
      <w:r w:rsidRPr="008562A2">
        <w:tab/>
        <w:t xml:space="preserve">vivo also think 5353 changes doesn’t resolve issues, and agrees that ondemand changes are wrong. </w:t>
      </w:r>
    </w:p>
    <w:p w14:paraId="6745BFD8" w14:textId="77777777" w:rsidR="001A2FFE" w:rsidRPr="008562A2" w:rsidRDefault="001A2FFE" w:rsidP="001A2FFE">
      <w:pPr>
        <w:pStyle w:val="Doc-text2"/>
      </w:pPr>
      <w:r w:rsidRPr="008562A2">
        <w:t>-</w:t>
      </w:r>
      <w:r w:rsidRPr="008562A2">
        <w:tab/>
        <w:t xml:space="preserve">QC also agree that full config is the main method, and UE autonomous release is only for configuration that is not handled by that. </w:t>
      </w:r>
    </w:p>
    <w:p w14:paraId="79DDAE3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 consensus, not agreed</w:t>
      </w:r>
    </w:p>
    <w:p w14:paraId="487056C8" w14:textId="77777777" w:rsidR="001A2FFE" w:rsidRPr="008562A2" w:rsidRDefault="001A2FFE" w:rsidP="001A2FFE">
      <w:pPr>
        <w:pStyle w:val="Doc-text2"/>
      </w:pPr>
    </w:p>
    <w:p w14:paraId="18BE0D80" w14:textId="77777777" w:rsidR="001A2FFE" w:rsidRPr="008562A2" w:rsidRDefault="001A2FFE" w:rsidP="001A2FFE">
      <w:pPr>
        <w:pStyle w:val="BoldComments"/>
      </w:pPr>
      <w:r w:rsidRPr="008562A2">
        <w:t>SI acquisition</w:t>
      </w:r>
    </w:p>
    <w:p w14:paraId="4E18AEFB"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[AT112-e][039][NR16] SI acquisition (Ericsson)</w:t>
      </w:r>
    </w:p>
    <w:p w14:paraId="23FDB7F7" w14:textId="77777777" w:rsidR="001A2FFE" w:rsidRPr="008562A2" w:rsidRDefault="001A2FFE" w:rsidP="001A2FFE">
      <w:pPr>
        <w:pStyle w:val="EmailDiscussion2"/>
      </w:pPr>
      <w:r w:rsidRPr="008562A2">
        <w:tab/>
        <w:t xml:space="preserve">Scope: Treat remaining aspects of papers under 6.1.1 “SI Acquisition”. Identify agreeable parts and agree them. For agreed parts, agree revised CRs. </w:t>
      </w:r>
    </w:p>
    <w:p w14:paraId="57873DF8" w14:textId="77777777" w:rsidR="001A2FFE" w:rsidRPr="008562A2" w:rsidRDefault="001A2FFE" w:rsidP="001A2FFE">
      <w:pPr>
        <w:pStyle w:val="EmailDiscussion2"/>
      </w:pPr>
      <w:r w:rsidRPr="008562A2">
        <w:tab/>
        <w:t xml:space="preserve">Intended outcome: Report, agreed CRs. </w:t>
      </w:r>
    </w:p>
    <w:p w14:paraId="7A61389E" w14:textId="77777777" w:rsidR="001A2FFE" w:rsidRPr="008562A2" w:rsidRDefault="001A2FFE" w:rsidP="001A2FFE">
      <w:pPr>
        <w:pStyle w:val="EmailDiscussion2"/>
      </w:pPr>
      <w:r w:rsidRPr="008562A2">
        <w:tab/>
        <w:t xml:space="preserve">Deadline: Agreements ready at EOM, Rapporteur may set intermediate deadlines </w:t>
      </w:r>
    </w:p>
    <w:p w14:paraId="7EC60A51" w14:textId="77777777" w:rsidR="001A2FFE" w:rsidRPr="008562A2" w:rsidRDefault="001A2FFE" w:rsidP="001A2FFE">
      <w:pPr>
        <w:pStyle w:val="EmailDiscussion2"/>
      </w:pPr>
    </w:p>
    <w:p w14:paraId="0E86CE9F" w14:textId="646C3220" w:rsidR="001A2FFE" w:rsidRPr="008562A2" w:rsidRDefault="001A2FFE" w:rsidP="001A2FFE">
      <w:pPr>
        <w:pStyle w:val="Doc-title"/>
      </w:pPr>
      <w:r w:rsidRPr="008562A2">
        <w:t>R2-2011038</w:t>
      </w:r>
      <w:r w:rsidRPr="008562A2">
        <w:tab/>
        <w:t>Summary of [AT112-e][039][NR16] SI acquisition</w:t>
      </w:r>
      <w:r w:rsidRPr="008562A2">
        <w:tab/>
        <w:t>Ericsson</w:t>
      </w:r>
    </w:p>
    <w:p w14:paraId="64B173B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[039] noted, proposals are agreed and reflected below., </w:t>
      </w:r>
    </w:p>
    <w:p w14:paraId="06B1180A" w14:textId="77777777" w:rsidR="001A2FFE" w:rsidRPr="008562A2" w:rsidRDefault="001A2FFE" w:rsidP="001A2FFE">
      <w:pPr>
        <w:pStyle w:val="Doc-text2"/>
      </w:pPr>
    </w:p>
    <w:p w14:paraId="52F3E1F7" w14:textId="47F56A39" w:rsidR="001A2FFE" w:rsidRPr="008562A2" w:rsidRDefault="001A2FFE" w:rsidP="001A2FFE">
      <w:pPr>
        <w:pStyle w:val="Doc-title"/>
      </w:pPr>
      <w:r w:rsidRPr="008562A2">
        <w:t>R2-2010272</w:t>
      </w:r>
      <w:r w:rsidRPr="008562A2">
        <w:tab/>
        <w:t>Correction on acquisition of MIB and SIB1</w:t>
      </w:r>
      <w:r w:rsidRPr="008562A2">
        <w:tab/>
        <w:t>Huawei, HiSilicon, Ericsson</w:t>
      </w:r>
      <w:r w:rsidRPr="008562A2">
        <w:tab/>
        <w:t>CR</w:t>
      </w:r>
      <w:r w:rsidRPr="008562A2">
        <w:tab/>
        <w:t>Rel-16</w:t>
      </w:r>
      <w:r w:rsidRPr="008562A2">
        <w:tab/>
        <w:t>38.331</w:t>
      </w:r>
      <w:r w:rsidRPr="008562A2">
        <w:tab/>
        <w:t>16.2.0</w:t>
      </w:r>
      <w:r w:rsidRPr="008562A2">
        <w:tab/>
        <w:t>2198</w:t>
      </w:r>
      <w:r w:rsidRPr="008562A2">
        <w:tab/>
        <w:t>-</w:t>
      </w:r>
      <w:r w:rsidRPr="008562A2">
        <w:tab/>
        <w:t>F</w:t>
      </w:r>
      <w:r w:rsidRPr="008562A2">
        <w:tab/>
        <w:t>NR_pos-Core</w:t>
      </w:r>
    </w:p>
    <w:p w14:paraId="7130B29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Agree with the intention in R2-2010272. CR to be revised to take into account companies inputs.</w:t>
      </w:r>
    </w:p>
    <w:p w14:paraId="74415B3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revised</w:t>
      </w:r>
    </w:p>
    <w:p w14:paraId="0A547A7D" w14:textId="77777777" w:rsidR="001A2FFE" w:rsidRPr="008562A2" w:rsidRDefault="001A2FFE" w:rsidP="001A2FFE">
      <w:pPr>
        <w:pStyle w:val="Doc-text2"/>
      </w:pPr>
    </w:p>
    <w:p w14:paraId="65EBC17C" w14:textId="6D0A7F3F" w:rsidR="001A2FFE" w:rsidRPr="008562A2" w:rsidRDefault="001A2FFE" w:rsidP="001A2FFE">
      <w:pPr>
        <w:pStyle w:val="Doc-title"/>
      </w:pPr>
      <w:r w:rsidRPr="008562A2">
        <w:t xml:space="preserve">R2-2011190 </w:t>
      </w:r>
      <w:r w:rsidRPr="008562A2">
        <w:tab/>
        <w:t>Correction on acquisition of MIB and SIB1</w:t>
      </w:r>
      <w:r w:rsidRPr="008562A2">
        <w:tab/>
        <w:t>Huawei, HiSilicon, Ericsson</w:t>
      </w:r>
      <w:r w:rsidRPr="008562A2">
        <w:tab/>
        <w:t>CR</w:t>
      </w:r>
      <w:r w:rsidRPr="008562A2">
        <w:tab/>
        <w:t>Rel-16</w:t>
      </w:r>
      <w:r w:rsidRPr="008562A2">
        <w:tab/>
        <w:t>38.331</w:t>
      </w:r>
      <w:r w:rsidRPr="008562A2">
        <w:tab/>
        <w:t>16.2.0</w:t>
      </w:r>
      <w:r w:rsidRPr="008562A2">
        <w:tab/>
        <w:t>2198</w:t>
      </w:r>
      <w:r w:rsidRPr="008562A2">
        <w:tab/>
        <w:t>1</w:t>
      </w:r>
      <w:r w:rsidRPr="008562A2">
        <w:tab/>
        <w:t>F</w:t>
      </w:r>
      <w:r w:rsidRPr="008562A2">
        <w:tab/>
        <w:t>NR_pos-Core</w:t>
      </w:r>
      <w:r w:rsidR="006D6F8E">
        <w:t xml:space="preserve">, </w:t>
      </w:r>
      <w:r w:rsidR="006D6F8E" w:rsidRPr="006D6F8E">
        <w:t>5G_V2X_NRSL-Core</w:t>
      </w:r>
    </w:p>
    <w:p w14:paraId="206A951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Agreed</w:t>
      </w:r>
    </w:p>
    <w:p w14:paraId="33E6E53B" w14:textId="77777777" w:rsidR="001A2FFE" w:rsidRPr="008562A2" w:rsidRDefault="001A2FFE" w:rsidP="001A2FFE">
      <w:pPr>
        <w:pStyle w:val="Doc-text2"/>
      </w:pPr>
    </w:p>
    <w:p w14:paraId="3BF4D9A8" w14:textId="5D9C494A" w:rsidR="001A2FFE" w:rsidRPr="008562A2" w:rsidRDefault="001A2FFE" w:rsidP="001A2FFE">
      <w:pPr>
        <w:pStyle w:val="Doc-title"/>
      </w:pPr>
      <w:r w:rsidRPr="008562A2">
        <w:t>R2-2009101</w:t>
      </w:r>
      <w:r w:rsidRPr="008562A2">
        <w:tab/>
        <w:t>Corrections to SI acquisition in RRC_CONNECTED</w:t>
      </w:r>
      <w:r w:rsidRPr="008562A2">
        <w:tab/>
        <w:t>Samsung Electronics Co., Ltd</w:t>
      </w:r>
      <w:r w:rsidRPr="008562A2">
        <w:tab/>
        <w:t>CR</w:t>
      </w:r>
      <w:r w:rsidRPr="008562A2">
        <w:tab/>
        <w:t>Rel-16</w:t>
      </w:r>
      <w:r w:rsidRPr="008562A2">
        <w:tab/>
        <w:t>38.331</w:t>
      </w:r>
      <w:r w:rsidRPr="008562A2">
        <w:tab/>
        <w:t>16.2.0</w:t>
      </w:r>
      <w:r w:rsidRPr="008562A2">
        <w:tab/>
        <w:t>2033</w:t>
      </w:r>
      <w:r w:rsidRPr="008562A2">
        <w:tab/>
        <w:t>-</w:t>
      </w:r>
      <w:r w:rsidRPr="008562A2">
        <w:tab/>
        <w:t>F</w:t>
      </w:r>
      <w:r w:rsidRPr="008562A2">
        <w:tab/>
        <w:t>5G_V2X_NRSL-Core, NR_pos-Core</w:t>
      </w:r>
    </w:p>
    <w:p w14:paraId="3B4ED7F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Not Pursued</w:t>
      </w:r>
    </w:p>
    <w:p w14:paraId="5AC05268" w14:textId="77777777" w:rsidR="001A2FFE" w:rsidRPr="008562A2" w:rsidRDefault="001A2FFE" w:rsidP="001A2FFE">
      <w:pPr>
        <w:pStyle w:val="Doc-text2"/>
      </w:pPr>
    </w:p>
    <w:p w14:paraId="1F264FA7" w14:textId="77777777" w:rsidR="001A2FFE" w:rsidRPr="008562A2" w:rsidRDefault="001A2FFE" w:rsidP="001A2FFE">
      <w:pPr>
        <w:pStyle w:val="Doc-text2"/>
      </w:pPr>
      <w:r w:rsidRPr="008562A2">
        <w:lastRenderedPageBreak/>
        <w:t xml:space="preserve">DISCUSSION on-line on the two CRs above, Mon NOV 2. </w:t>
      </w:r>
    </w:p>
    <w:p w14:paraId="1BCA746A" w14:textId="77777777" w:rsidR="001A2FFE" w:rsidRPr="008562A2" w:rsidRDefault="001A2FFE" w:rsidP="001A2FFE">
      <w:pPr>
        <w:pStyle w:val="Doc-text2"/>
      </w:pPr>
      <w:r w:rsidRPr="008562A2">
        <w:t xml:space="preserve">- </w:t>
      </w:r>
      <w:r w:rsidRPr="008562A2">
        <w:tab/>
        <w:t xml:space="preserve">Ericsson believe that if the first doc is agreed then the second doc is not needed. MTK agrees but think the text need to be changed also in the second CR, remove the word “stored”. Intel agrees. </w:t>
      </w:r>
    </w:p>
    <w:p w14:paraId="40E0C992" w14:textId="77777777" w:rsidR="001A2FFE" w:rsidRPr="008562A2" w:rsidRDefault="001A2FFE" w:rsidP="001A2FFE">
      <w:pPr>
        <w:pStyle w:val="Doc-text2"/>
      </w:pPr>
      <w:r w:rsidRPr="008562A2">
        <w:t>-</w:t>
      </w:r>
      <w:r w:rsidRPr="008562A2">
        <w:tab/>
        <w:t>LG think a UE monitors notifications, and think a UE will know when SIB1 is modified and there is no issue to resolve (SS CR)</w:t>
      </w:r>
    </w:p>
    <w:p w14:paraId="0AA1AF53" w14:textId="77777777" w:rsidR="001A2FFE" w:rsidRPr="008562A2" w:rsidRDefault="001A2FFE" w:rsidP="001A2FFE">
      <w:pPr>
        <w:pStyle w:val="Doc-text2"/>
      </w:pPr>
      <w:r w:rsidRPr="008562A2">
        <w:t>-</w:t>
      </w:r>
      <w:r w:rsidRPr="008562A2">
        <w:tab/>
        <w:t xml:space="preserve">QC think it is strange to say from current modification period, but for pos modification period does not apply so UE may need to acquire outside Mod period, but for legacy no need. </w:t>
      </w:r>
    </w:p>
    <w:p w14:paraId="77CFA8FD" w14:textId="77777777" w:rsidR="001A2FFE" w:rsidRPr="008562A2" w:rsidRDefault="001A2FFE" w:rsidP="001A2FFE">
      <w:pPr>
        <w:pStyle w:val="Doc-text2"/>
      </w:pPr>
      <w:r w:rsidRPr="008562A2">
        <w:t>-</w:t>
      </w:r>
      <w:r w:rsidRPr="008562A2">
        <w:tab/>
        <w:t>Nokia wonder why a UE would need to acquire SIB1 again and again</w:t>
      </w:r>
    </w:p>
    <w:p w14:paraId="7492E7B2" w14:textId="77777777" w:rsidR="001A2FFE" w:rsidRPr="008562A2" w:rsidRDefault="001A2FFE" w:rsidP="001A2FFE">
      <w:pPr>
        <w:pStyle w:val="Doc-text2"/>
      </w:pPr>
      <w:r w:rsidRPr="008562A2">
        <w:t>-</w:t>
      </w:r>
      <w:r w:rsidRPr="008562A2">
        <w:tab/>
        <w:t>Samsung think there is no intention to impact legacy, the affected text is only executed for the R16 Si acq in connected. QC think we should be careful, and think the CR indeed change legacy behaviour. Samsung think there is some confusion there is no side effect.</w:t>
      </w:r>
    </w:p>
    <w:p w14:paraId="42CF862F" w14:textId="77777777" w:rsidR="001A2FFE" w:rsidRPr="008562A2" w:rsidRDefault="001A2FFE" w:rsidP="001A2FFE">
      <w:pPr>
        <w:pStyle w:val="Doc-text2"/>
      </w:pPr>
      <w:r w:rsidRPr="008562A2">
        <w:t>-</w:t>
      </w:r>
      <w:r w:rsidRPr="008562A2">
        <w:tab/>
        <w:t xml:space="preserve">CATT think the refe to modification period in SS CR is not correct, and think it is up to UE implement when to get SIB1. </w:t>
      </w:r>
    </w:p>
    <w:p w14:paraId="2E5B8FEB" w14:textId="77777777" w:rsidR="001A2FFE" w:rsidRPr="008562A2" w:rsidRDefault="001A2FFE" w:rsidP="001A2FFE">
      <w:pPr>
        <w:pStyle w:val="Doc-text2"/>
      </w:pPr>
      <w:r w:rsidRPr="008562A2">
        <w:t>-</w:t>
      </w:r>
      <w:r w:rsidRPr="008562A2">
        <w:tab/>
        <w:t xml:space="preserve">Samsung think that 10272 says that the UE then need to always acquire SIB1. Huawei think that the Bcast status may change during modification period, and think that SIB1 would be acquired based on need from upper layer. Ericsson agrees. Samsung think we should specify the condition for acquiring SIB1. Huawei think the SIB1 would just be additionally acquired when application SIB is required. </w:t>
      </w:r>
    </w:p>
    <w:p w14:paraId="09ACF1DB" w14:textId="77777777" w:rsidR="001A2FFE" w:rsidRPr="008562A2" w:rsidRDefault="001A2FFE" w:rsidP="001A2FFE">
      <w:pPr>
        <w:pStyle w:val="Doc-text2"/>
      </w:pPr>
      <w:r w:rsidRPr="008562A2">
        <w:t>-</w:t>
      </w:r>
      <w:r w:rsidRPr="008562A2">
        <w:tab/>
        <w:t xml:space="preserve">Chair: There seems to be support for changes in 10272. </w:t>
      </w:r>
    </w:p>
    <w:p w14:paraId="4AC71CF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When UE trigger SIB acquisition in Connected and SIB Bcast status is nonbroadcast, then the UE shall acquire SIB1 without paying respect to modification period (same as Idle mode R15 procedure).   </w:t>
      </w:r>
    </w:p>
    <w:p w14:paraId="53AF620F" w14:textId="77777777" w:rsidR="001A2FFE" w:rsidRPr="008562A2" w:rsidRDefault="001A2FFE" w:rsidP="001A2FFE">
      <w:pPr>
        <w:pStyle w:val="Doc-text2"/>
      </w:pPr>
    </w:p>
    <w:p w14:paraId="0A51BEFB" w14:textId="62151E44" w:rsidR="001A2FFE" w:rsidRPr="008562A2" w:rsidRDefault="001A2FFE" w:rsidP="001A2FFE">
      <w:pPr>
        <w:pStyle w:val="Doc-title"/>
      </w:pPr>
      <w:r w:rsidRPr="008562A2">
        <w:t>R2-2009945</w:t>
      </w:r>
      <w:r w:rsidRPr="008562A2">
        <w:tab/>
        <w:t>Clarifications for the common search space on the active BWP</w:t>
      </w:r>
      <w:r w:rsidRPr="008562A2">
        <w:tab/>
        <w:t>Ericsson</w:t>
      </w:r>
      <w:r w:rsidRPr="008562A2">
        <w:tab/>
        <w:t>CR</w:t>
      </w:r>
      <w:r w:rsidRPr="008562A2">
        <w:tab/>
        <w:t>Rel-16</w:t>
      </w:r>
      <w:r w:rsidRPr="008562A2">
        <w:tab/>
        <w:t>38.331</w:t>
      </w:r>
      <w:r w:rsidRPr="008562A2">
        <w:tab/>
        <w:t>16.2.0</w:t>
      </w:r>
      <w:r w:rsidRPr="008562A2">
        <w:tab/>
        <w:t>2146</w:t>
      </w:r>
      <w:r w:rsidRPr="008562A2">
        <w:tab/>
        <w:t>-</w:t>
      </w:r>
      <w:r w:rsidRPr="008562A2">
        <w:tab/>
        <w:t>F</w:t>
      </w:r>
      <w:r w:rsidRPr="008562A2">
        <w:tab/>
        <w:t>NR_newRAT-Core</w:t>
      </w:r>
    </w:p>
    <w:p w14:paraId="7D185B60" w14:textId="77777777" w:rsidR="001A2FFE" w:rsidRPr="008562A2" w:rsidRDefault="001A2FFE" w:rsidP="001A2FFE">
      <w:pPr>
        <w:pStyle w:val="Doc-comment"/>
      </w:pPr>
      <w:r w:rsidRPr="008562A2">
        <w:t>Moved from 6.1.3</w:t>
      </w:r>
    </w:p>
    <w:p w14:paraId="2A767AE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The intention of CR R2-2009945 is agreed and the CR is revised according to Ericsson’s comments.</w:t>
      </w:r>
    </w:p>
    <w:p w14:paraId="1E566BC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revised</w:t>
      </w:r>
    </w:p>
    <w:p w14:paraId="7470918B" w14:textId="77777777" w:rsidR="001A2FFE" w:rsidRPr="008562A2" w:rsidRDefault="001A2FFE" w:rsidP="001A2FFE">
      <w:pPr>
        <w:pStyle w:val="Doc-text2"/>
      </w:pPr>
    </w:p>
    <w:p w14:paraId="1D8C77CF" w14:textId="23EC4E1F" w:rsidR="001A2FFE" w:rsidRPr="008562A2" w:rsidRDefault="001A2FFE" w:rsidP="001A2FFE">
      <w:pPr>
        <w:pStyle w:val="Doc-title"/>
      </w:pPr>
      <w:r w:rsidRPr="008562A2">
        <w:t>R2-2011219</w:t>
      </w:r>
      <w:r w:rsidRPr="008562A2">
        <w:rPr>
          <w:rStyle w:val="Hyperlink"/>
          <w:color w:val="auto"/>
          <w:u w:val="none"/>
        </w:rPr>
        <w:tab/>
      </w:r>
      <w:r w:rsidRPr="008562A2">
        <w:t>Clarifications for the common search space on the active BWP</w:t>
      </w:r>
      <w:r w:rsidRPr="008562A2">
        <w:tab/>
        <w:t>Ericsson</w:t>
      </w:r>
      <w:r w:rsidRPr="008562A2">
        <w:tab/>
        <w:t>CR</w:t>
      </w:r>
      <w:r w:rsidRPr="008562A2">
        <w:tab/>
        <w:t>Rel-16</w:t>
      </w:r>
      <w:r w:rsidRPr="008562A2">
        <w:tab/>
        <w:t>38.331</w:t>
      </w:r>
      <w:r w:rsidRPr="008562A2">
        <w:tab/>
        <w:t>16.2.0</w:t>
      </w:r>
      <w:r w:rsidRPr="008562A2">
        <w:tab/>
        <w:t>2146</w:t>
      </w:r>
      <w:r w:rsidRPr="008562A2">
        <w:tab/>
        <w:t>1</w:t>
      </w:r>
      <w:r w:rsidRPr="008562A2">
        <w:tab/>
        <w:t>F</w:t>
      </w:r>
      <w:r w:rsidRPr="008562A2">
        <w:tab/>
        <w:t>NR_newRAT-Core</w:t>
      </w:r>
    </w:p>
    <w:p w14:paraId="30DD12D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Agreed</w:t>
      </w:r>
    </w:p>
    <w:p w14:paraId="2C28CFB9" w14:textId="77777777" w:rsidR="001A2FFE" w:rsidRPr="008562A2" w:rsidRDefault="001A2FFE" w:rsidP="001A2FFE">
      <w:pPr>
        <w:pStyle w:val="Doc-text2"/>
      </w:pPr>
    </w:p>
    <w:p w14:paraId="34B5AB39" w14:textId="12550E1F" w:rsidR="001A2FFE" w:rsidRPr="008562A2" w:rsidRDefault="001A2FFE" w:rsidP="001A2FFE">
      <w:pPr>
        <w:pStyle w:val="Doc-title"/>
      </w:pPr>
      <w:r w:rsidRPr="008562A2">
        <w:t>R2-2009102</w:t>
      </w:r>
      <w:r w:rsidRPr="008562A2">
        <w:tab/>
        <w:t>Corrections to SI acquisition in IDLE_INACTIVE</w:t>
      </w:r>
      <w:r w:rsidRPr="008562A2">
        <w:tab/>
        <w:t>Samsung Electronics Co., Ltd</w:t>
      </w:r>
      <w:r w:rsidRPr="008562A2">
        <w:tab/>
        <w:t>CR</w:t>
      </w:r>
      <w:r w:rsidRPr="008562A2">
        <w:tab/>
        <w:t>Rel-16</w:t>
      </w:r>
      <w:r w:rsidRPr="008562A2">
        <w:tab/>
        <w:t>38.331</w:t>
      </w:r>
      <w:r w:rsidRPr="008562A2">
        <w:tab/>
        <w:t>16.2.0</w:t>
      </w:r>
      <w:r w:rsidRPr="008562A2">
        <w:tab/>
        <w:t>2034</w:t>
      </w:r>
      <w:r w:rsidRPr="008562A2">
        <w:tab/>
        <w:t>-</w:t>
      </w:r>
      <w:r w:rsidRPr="008562A2">
        <w:tab/>
        <w:t>F</w:t>
      </w:r>
      <w:r w:rsidRPr="008562A2">
        <w:tab/>
        <w:t>5G_V2X_NRSL-Core, NR_pos-Core</w:t>
      </w:r>
    </w:p>
    <w:p w14:paraId="38767A5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[039] Agree with the intention in R2-2009102 related to positioning. The discussion is postponed until the CR in R2-2008806 is handled in the positioning session</w:t>
      </w:r>
    </w:p>
    <w:p w14:paraId="343FD370" w14:textId="77777777" w:rsidR="001A2FFE" w:rsidRPr="008562A2" w:rsidRDefault="001A2FFE" w:rsidP="001A2FFE">
      <w:pPr>
        <w:pStyle w:val="Doc-text2"/>
      </w:pPr>
    </w:p>
    <w:p w14:paraId="0F9F513F" w14:textId="77777777" w:rsidR="001A2FFE" w:rsidRPr="008562A2" w:rsidRDefault="001A2FFE" w:rsidP="001A2FFE">
      <w:pPr>
        <w:pStyle w:val="Comments"/>
      </w:pPr>
      <w:r w:rsidRPr="008562A2">
        <w:t>Withdrawn</w:t>
      </w:r>
    </w:p>
    <w:p w14:paraId="6DFCA464" w14:textId="77777777" w:rsidR="001A2FFE" w:rsidRPr="008562A2" w:rsidRDefault="001A2FFE" w:rsidP="001A2FFE">
      <w:pPr>
        <w:pStyle w:val="Doc-title"/>
      </w:pPr>
      <w:r w:rsidRPr="008562A2">
        <w:t>R2-2010493</w:t>
      </w:r>
      <w:r w:rsidRPr="008562A2">
        <w:tab/>
        <w:t>Clarification on the terminology ‘serving cell is configured with a supplementary uplink’</w:t>
      </w:r>
      <w:r w:rsidRPr="008562A2">
        <w:tab/>
        <w:t>Fujitsu</w:t>
      </w:r>
      <w:r w:rsidRPr="008562A2">
        <w:tab/>
        <w:t>CR</w:t>
      </w:r>
      <w:r w:rsidRPr="008562A2">
        <w:tab/>
        <w:t>Rel-16</w:t>
      </w:r>
      <w:r w:rsidRPr="008562A2">
        <w:tab/>
        <w:t>38.331</w:t>
      </w:r>
      <w:r w:rsidRPr="008562A2">
        <w:tab/>
        <w:t>16.2.0</w:t>
      </w:r>
      <w:r w:rsidRPr="008562A2">
        <w:tab/>
        <w:t>2229</w:t>
      </w:r>
      <w:r w:rsidRPr="008562A2">
        <w:tab/>
        <w:t>-</w:t>
      </w:r>
      <w:r w:rsidRPr="008562A2">
        <w:tab/>
        <w:t>F</w:t>
      </w:r>
      <w:r w:rsidRPr="008562A2">
        <w:tab/>
        <w:t>NR_newRAT-Core</w:t>
      </w:r>
      <w:r w:rsidRPr="008562A2">
        <w:tab/>
        <w:t>Withdrawn</w:t>
      </w:r>
    </w:p>
    <w:p w14:paraId="103B8D9D" w14:textId="77777777" w:rsidR="001A2FFE" w:rsidRPr="008562A2" w:rsidRDefault="001A2FFE" w:rsidP="001A2FFE">
      <w:pPr>
        <w:pStyle w:val="Heading3"/>
      </w:pPr>
      <w:bookmarkStart w:id="168" w:name="_Toc57284209"/>
      <w:bookmarkStart w:id="169" w:name="_Toc57677069"/>
      <w:bookmarkStart w:id="170" w:name="_Toc62219173"/>
      <w:r w:rsidRPr="008562A2">
        <w:t>6.1.2</w:t>
      </w:r>
      <w:r w:rsidRPr="008562A2">
        <w:tab/>
        <w:t>NR Feature Lists and UE capabilities</w:t>
      </w:r>
      <w:bookmarkEnd w:id="168"/>
      <w:bookmarkEnd w:id="169"/>
      <w:bookmarkEnd w:id="170"/>
    </w:p>
    <w:p w14:paraId="57B4681F" w14:textId="77777777" w:rsidR="001A2FFE" w:rsidRPr="008562A2" w:rsidRDefault="001A2FFE" w:rsidP="001A2FFE">
      <w:pPr>
        <w:pStyle w:val="Comments"/>
      </w:pPr>
      <w:r w:rsidRPr="008562A2">
        <w:t xml:space="preserve">Includes NR UE capability updates related to R1 and R4 feature lists. Including [Post111-e][900][NR16] UE capabilites (Intel) </w:t>
      </w:r>
    </w:p>
    <w:p w14:paraId="3F0B4DEB" w14:textId="77777777" w:rsidR="001A2FFE" w:rsidRPr="008562A2" w:rsidRDefault="001A2FFE" w:rsidP="001A2FFE">
      <w:pPr>
        <w:pStyle w:val="BoldComments"/>
      </w:pPr>
      <w:r w:rsidRPr="008562A2">
        <w:t xml:space="preserve">Plan at R2 112-e for R16 NR UE caps </w:t>
      </w:r>
    </w:p>
    <w:p w14:paraId="2FB9165A" w14:textId="77777777" w:rsidR="001A2FFE" w:rsidRPr="008562A2" w:rsidRDefault="001A2FFE" w:rsidP="001A2FFE">
      <w:pPr>
        <w:pStyle w:val="Doc-text2"/>
      </w:pPr>
      <w:r w:rsidRPr="008562A2">
        <w:t>1.</w:t>
      </w:r>
      <w:r w:rsidRPr="008562A2">
        <w:tab/>
        <w:t xml:space="preserve">NR R16 UE capability CRs will be by two mega CRs 38331 38306, including all WIs. The outcome of [Post111-e][900][NR16] UE capabilities (Intel) is to be the baseline (expected endorsed at beginning of meeting). </w:t>
      </w:r>
    </w:p>
    <w:p w14:paraId="6A9B3656" w14:textId="77777777" w:rsidR="001A2FFE" w:rsidRPr="008562A2" w:rsidRDefault="001A2FFE" w:rsidP="001A2FFE">
      <w:pPr>
        <w:pStyle w:val="Doc-text2"/>
      </w:pPr>
      <w:r w:rsidRPr="008562A2">
        <w:t>2</w:t>
      </w:r>
      <w:r w:rsidRPr="008562A2">
        <w:tab/>
        <w:t xml:space="preserve">Expect that R1 and R4 updated feature lists are available Friday Nov 6. By default, FFS marked items will not be taken into account for signalling implementation (except for Mandatory/Optional FFS). </w:t>
      </w:r>
    </w:p>
    <w:p w14:paraId="5F80718F" w14:textId="77777777" w:rsidR="001A2FFE" w:rsidRPr="008562A2" w:rsidRDefault="001A2FFE" w:rsidP="001A2FFE">
      <w:pPr>
        <w:pStyle w:val="Doc-text2"/>
      </w:pPr>
      <w:r w:rsidRPr="008562A2">
        <w:t>3</w:t>
      </w:r>
      <w:r w:rsidRPr="008562A2">
        <w:tab/>
        <w:t xml:space="preserve">The </w:t>
      </w:r>
      <w:r w:rsidRPr="008562A2">
        <w:rPr>
          <w:b/>
          <w:i/>
        </w:rPr>
        <w:t>UE capabilities main email discussion / AI 6.1.2</w:t>
      </w:r>
      <w:r w:rsidRPr="008562A2">
        <w:t xml:space="preserve"> will take into account R1 and R4 feature lists updated at current meeting, except for WIs/AIs for which this is done in separate long discussions / treatment (see below). </w:t>
      </w:r>
    </w:p>
    <w:p w14:paraId="5D915F80" w14:textId="77777777" w:rsidR="001A2FFE" w:rsidRPr="008562A2" w:rsidRDefault="001A2FFE" w:rsidP="001A2FFE">
      <w:pPr>
        <w:pStyle w:val="Doc-text2"/>
      </w:pPr>
      <w:r w:rsidRPr="008562A2">
        <w:t>4</w:t>
      </w:r>
      <w:r w:rsidRPr="008562A2">
        <w:tab/>
      </w:r>
      <w:r w:rsidRPr="008562A2">
        <w:rPr>
          <w:b/>
          <w:i/>
        </w:rPr>
        <w:t>Separate Short Discussions/Treatment</w:t>
      </w:r>
      <w:r w:rsidRPr="008562A2">
        <w:t xml:space="preserve"> for specific issues and input tdocs, will not take into account further updated R1 R4 feature list: Endorsed Draft CRs ready Friday Nov 6. </w:t>
      </w:r>
    </w:p>
    <w:p w14:paraId="2D09A890" w14:textId="77777777" w:rsidR="001A2FFE" w:rsidRPr="008562A2" w:rsidRDefault="001A2FFE" w:rsidP="001A2FFE">
      <w:pPr>
        <w:pStyle w:val="Doc-text2"/>
      </w:pPr>
      <w:r w:rsidRPr="008562A2">
        <w:lastRenderedPageBreak/>
        <w:t>5</w:t>
      </w:r>
      <w:r w:rsidRPr="008562A2">
        <w:tab/>
      </w:r>
      <w:r w:rsidRPr="008562A2">
        <w:rPr>
          <w:b/>
          <w:i/>
        </w:rPr>
        <w:t>Separate Long Discussions/Treatment</w:t>
      </w:r>
      <w:r w:rsidRPr="008562A2">
        <w:t xml:space="preserve">, shall take into account further updated R1 R4 feature list: Endorsed Draft CRs ready Nov 13. </w:t>
      </w:r>
    </w:p>
    <w:p w14:paraId="669467D7" w14:textId="77777777" w:rsidR="001A2FFE" w:rsidRPr="008562A2" w:rsidRDefault="001A2FFE" w:rsidP="001A2FFE">
      <w:pPr>
        <w:pStyle w:val="Doc-text2"/>
      </w:pPr>
      <w:r w:rsidRPr="008562A2">
        <w:t>6</w:t>
      </w:r>
      <w:r w:rsidRPr="008562A2">
        <w:tab/>
        <w:t xml:space="preserve">Separate endorsed Draft CRs 38331 38306 are then merged into the mega CRs, in the UE capabilities Main discussion. The merged result is reviewed, but it is not intended to repeat already done discussions. </w:t>
      </w:r>
    </w:p>
    <w:p w14:paraId="6660808A" w14:textId="77777777" w:rsidR="001A2FFE" w:rsidRPr="008562A2" w:rsidRDefault="001A2FFE" w:rsidP="001A2FFE">
      <w:pPr>
        <w:pStyle w:val="Doc-text2"/>
      </w:pPr>
      <w:r w:rsidRPr="008562A2">
        <w:t>7</w:t>
      </w:r>
      <w:r w:rsidRPr="008562A2">
        <w:tab/>
        <w:t>UE capabilities for V2X, NR Mobility Enh, NR positioning and DCCA are separate long discussions. (there are short discussions for e.g. IAB, NR-U)</w:t>
      </w:r>
    </w:p>
    <w:p w14:paraId="1F301B61" w14:textId="77777777" w:rsidR="001A2FFE" w:rsidRPr="008562A2" w:rsidRDefault="001A2FFE" w:rsidP="001A2FFE">
      <w:pPr>
        <w:pStyle w:val="Doc-text2"/>
      </w:pPr>
      <w:r w:rsidRPr="008562A2">
        <w:t xml:space="preserve">8. </w:t>
      </w:r>
      <w:r w:rsidRPr="008562A2">
        <w:tab/>
        <w:t xml:space="preserve">The </w:t>
      </w:r>
      <w:r w:rsidRPr="008562A2">
        <w:rPr>
          <w:b/>
          <w:i/>
        </w:rPr>
        <w:t xml:space="preserve">UE capabilities main email discussion </w:t>
      </w:r>
      <w:r w:rsidRPr="008562A2">
        <w:t xml:space="preserve">is expected to continue after the meeting, to produce final merged and checked mega CRs. </w:t>
      </w:r>
    </w:p>
    <w:p w14:paraId="13972BA3" w14:textId="77777777" w:rsidR="001A2FFE" w:rsidRPr="008562A2" w:rsidRDefault="001A2FFE" w:rsidP="001A2FFE">
      <w:pPr>
        <w:pStyle w:val="Doc-text2"/>
      </w:pPr>
    </w:p>
    <w:p w14:paraId="2971C610" w14:textId="77777777" w:rsidR="001A2FFE" w:rsidRPr="008562A2" w:rsidRDefault="001A2FFE" w:rsidP="001A2FFE">
      <w:pPr>
        <w:pStyle w:val="Doc-text2"/>
      </w:pPr>
      <w:r w:rsidRPr="008562A2">
        <w:t xml:space="preserve">Note RIL handling may be used or not in some phase(s) at the discretion of the Rapporteur. </w:t>
      </w:r>
    </w:p>
    <w:p w14:paraId="7219E48D" w14:textId="77777777" w:rsidR="001A2FFE" w:rsidRPr="008562A2" w:rsidRDefault="001A2FFE" w:rsidP="001A2FFE">
      <w:pPr>
        <w:pStyle w:val="Doc-text2"/>
      </w:pPr>
    </w:p>
    <w:p w14:paraId="6661E34A" w14:textId="77777777" w:rsidR="001A2FFE" w:rsidRPr="008562A2" w:rsidRDefault="001A2FFE" w:rsidP="001A2FFE">
      <w:pPr>
        <w:pStyle w:val="Doc-text2"/>
      </w:pPr>
      <w:r w:rsidRPr="008562A2">
        <w:t xml:space="preserve">- </w:t>
      </w:r>
      <w:r w:rsidRPr="008562A2">
        <w:tab/>
        <w:t xml:space="preserve">Online Main session: Plan was presented Nov 3, No questions or comments. </w:t>
      </w:r>
    </w:p>
    <w:p w14:paraId="545987A4" w14:textId="583DEF17" w:rsidR="001A2FFE" w:rsidRDefault="001A2FFE" w:rsidP="001A2FFE">
      <w:pPr>
        <w:pStyle w:val="Doc-text2"/>
      </w:pPr>
    </w:p>
    <w:p w14:paraId="5B0A2124" w14:textId="77777777" w:rsidR="008562A2" w:rsidRPr="008562A2" w:rsidRDefault="008562A2" w:rsidP="001A2FFE">
      <w:pPr>
        <w:pStyle w:val="Doc-text2"/>
      </w:pPr>
    </w:p>
    <w:p w14:paraId="12CDC78E" w14:textId="67AFA446" w:rsidR="001A2FFE" w:rsidRPr="008562A2" w:rsidRDefault="008562A2" w:rsidP="001A2FFE">
      <w:pPr>
        <w:pStyle w:val="EmailDiscussion"/>
        <w:tabs>
          <w:tab w:val="clear" w:pos="1710"/>
          <w:tab w:val="num" w:pos="1619"/>
        </w:tabs>
        <w:overflowPunct/>
        <w:autoSpaceDE/>
        <w:autoSpaceDN/>
        <w:adjustRightInd/>
        <w:spacing w:before="40"/>
        <w:ind w:left="1619" w:hanging="360"/>
        <w:textAlignment w:val="auto"/>
      </w:pPr>
      <w:r w:rsidRPr="008562A2">
        <w:t xml:space="preserve"> </w:t>
      </w:r>
      <w:r w:rsidR="001A2FFE" w:rsidRPr="008562A2">
        <w:t>[AT112-e][015][NR16] UE cap Main (Intel)</w:t>
      </w:r>
    </w:p>
    <w:p w14:paraId="7B6D4097"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[Post112-e][015][NR16] UE cap Main (Intel)</w:t>
      </w:r>
    </w:p>
    <w:p w14:paraId="2953CEED" w14:textId="77777777" w:rsidR="001A2FFE" w:rsidRPr="008562A2" w:rsidRDefault="001A2FFE" w:rsidP="001A2FFE">
      <w:pPr>
        <w:pStyle w:val="EmailDiscussion2"/>
      </w:pPr>
      <w:r w:rsidRPr="008562A2">
        <w:tab/>
        <w:t xml:space="preserve">Scope: a) Treat tdocs on specific issues as assigned. b) Take into account updated feature lists and UE caps LSes from R1 and R4. c) Merge endorsed output from other R16 UE caps (306 331) email discussions. d) Produce final mega CRs 38306 38331 for RP. </w:t>
      </w:r>
    </w:p>
    <w:p w14:paraId="0F362D7F" w14:textId="77777777" w:rsidR="001A2FFE" w:rsidRPr="008562A2" w:rsidRDefault="001A2FFE" w:rsidP="001A2FFE">
      <w:pPr>
        <w:pStyle w:val="EmailDiscussion2"/>
      </w:pPr>
      <w:r w:rsidRPr="008562A2">
        <w:tab/>
        <w:t xml:space="preserve">High level plan (detailed deadlines by rapporteur as needed): </w:t>
      </w:r>
    </w:p>
    <w:p w14:paraId="2C7C1AFC" w14:textId="77777777" w:rsidR="001A2FFE" w:rsidRPr="008562A2" w:rsidRDefault="001A2FFE" w:rsidP="001A2FFE">
      <w:pPr>
        <w:pStyle w:val="EmailDiscussion2"/>
      </w:pPr>
      <w:r w:rsidRPr="008562A2">
        <w:tab/>
        <w:t xml:space="preserve">Week 1: Resolve specific issues and agree / endorse 331 306 specific changes based on assigned tdocs. </w:t>
      </w:r>
    </w:p>
    <w:p w14:paraId="3023F1B7" w14:textId="77777777" w:rsidR="001A2FFE" w:rsidRPr="008562A2" w:rsidRDefault="001A2FFE" w:rsidP="001A2FFE">
      <w:pPr>
        <w:pStyle w:val="EmailDiscussion2"/>
      </w:pPr>
      <w:r w:rsidRPr="008562A2">
        <w:tab/>
        <w:t xml:space="preserve">Week 2: Review of updated R1 R4 feature lists and other LS in if any. Take into account outcome of separate short discussions. Review and Agree on corresponding updates to 306 331 based on rapporteur proposal. Rapporteur proposal expected Tuesday Nov 10. </w:t>
      </w:r>
    </w:p>
    <w:p w14:paraId="6DFCCDD9" w14:textId="77777777" w:rsidR="001A2FFE" w:rsidRPr="008562A2" w:rsidRDefault="001A2FFE" w:rsidP="001A2FFE">
      <w:pPr>
        <w:pStyle w:val="EmailDiscussion2"/>
      </w:pPr>
      <w:r w:rsidRPr="008562A2">
        <w:tab/>
        <w:t xml:space="preserve">Week 3 (the week after the meeting): Merge of Draft CRs from other long UE caps discussions. Final checking of the mega CRs. </w:t>
      </w:r>
    </w:p>
    <w:p w14:paraId="1671EBE8" w14:textId="77777777" w:rsidR="001A2FFE" w:rsidRPr="008562A2" w:rsidRDefault="001A2FFE" w:rsidP="001A2FFE">
      <w:pPr>
        <w:pStyle w:val="EmailDiscussion2"/>
      </w:pPr>
      <w:r w:rsidRPr="008562A2">
        <w:tab/>
        <w:t>Intended outcome: Agreed CRs 306 331</w:t>
      </w:r>
    </w:p>
    <w:p w14:paraId="598FD6F0" w14:textId="1622BDD9" w:rsidR="0001289A" w:rsidRPr="008562A2" w:rsidRDefault="0001289A" w:rsidP="0001289A">
      <w:pPr>
        <w:pStyle w:val="EmailDiscussion2"/>
      </w:pPr>
      <w:r w:rsidRPr="008562A2">
        <w:t>=&gt; Agreed in R2-2010851 (38306 CR), R2-2010852 (38331 CR) and R2-2010853 (38300 CR).</w:t>
      </w:r>
    </w:p>
    <w:p w14:paraId="4DD9DCD0" w14:textId="77777777" w:rsidR="0001289A" w:rsidRPr="008562A2" w:rsidRDefault="0001289A" w:rsidP="0001289A">
      <w:pPr>
        <w:pStyle w:val="EmailDiscussion2"/>
      </w:pPr>
    </w:p>
    <w:p w14:paraId="24B02FB3" w14:textId="77777777" w:rsidR="0001289A" w:rsidRPr="008562A2" w:rsidRDefault="0001289A" w:rsidP="001A2FFE">
      <w:pPr>
        <w:pStyle w:val="EmailDiscussion2"/>
      </w:pPr>
    </w:p>
    <w:p w14:paraId="726BD298" w14:textId="12F5593B" w:rsidR="001A2FFE" w:rsidRPr="008562A2" w:rsidRDefault="001A2FFE" w:rsidP="001A2FFE">
      <w:pPr>
        <w:pStyle w:val="Doc-title"/>
      </w:pPr>
      <w:r w:rsidRPr="008562A2">
        <w:t>R2-2011024</w:t>
      </w:r>
      <w:r w:rsidRPr="008562A2">
        <w:tab/>
        <w:t>[AT112-e][015][NR16] UE capabilities (Intel)</w:t>
      </w:r>
      <w:r w:rsidRPr="008562A2">
        <w:tab/>
        <w:t>Intel Corporation</w:t>
      </w:r>
    </w:p>
    <w:p w14:paraId="2D7B0BF4" w14:textId="77777777" w:rsidR="001A2FFE" w:rsidRPr="008562A2" w:rsidRDefault="001A2FFE" w:rsidP="001A2FFE">
      <w:pPr>
        <w:pStyle w:val="Doc-text2"/>
      </w:pPr>
      <w:r w:rsidRPr="008562A2">
        <w:t>DISCUSSION</w:t>
      </w:r>
    </w:p>
    <w:p w14:paraId="6486577F" w14:textId="77777777" w:rsidR="001A2FFE" w:rsidRPr="008562A2" w:rsidRDefault="001A2FFE" w:rsidP="001A2FFE">
      <w:pPr>
        <w:pStyle w:val="Doc-text2"/>
      </w:pPr>
      <w:r w:rsidRPr="008562A2">
        <w:t>P1</w:t>
      </w:r>
    </w:p>
    <w:p w14:paraId="10D78466" w14:textId="77777777" w:rsidR="001A2FFE" w:rsidRPr="008562A2" w:rsidRDefault="001A2FFE" w:rsidP="001A2FFE">
      <w:pPr>
        <w:pStyle w:val="Doc-text2"/>
      </w:pPr>
      <w:r w:rsidRPr="008562A2">
        <w:t>-</w:t>
      </w:r>
      <w:r w:rsidRPr="008562A2">
        <w:tab/>
        <w:t xml:space="preserve">Intel clarifies that p1 only impact descriptnion, not signalling. </w:t>
      </w:r>
    </w:p>
    <w:p w14:paraId="36FEE7B1" w14:textId="77777777" w:rsidR="001A2FFE" w:rsidRPr="008562A2" w:rsidRDefault="001A2FFE" w:rsidP="001A2FFE">
      <w:pPr>
        <w:pStyle w:val="Doc-text2"/>
      </w:pPr>
      <w:r w:rsidRPr="008562A2">
        <w:t>P3</w:t>
      </w:r>
    </w:p>
    <w:p w14:paraId="6C0B3256" w14:textId="77777777" w:rsidR="001A2FFE" w:rsidRPr="008562A2" w:rsidRDefault="001A2FFE" w:rsidP="001A2FFE">
      <w:pPr>
        <w:pStyle w:val="Doc-text2"/>
      </w:pPr>
      <w:r w:rsidRPr="008562A2">
        <w:t>-</w:t>
      </w:r>
      <w:r w:rsidRPr="008562A2">
        <w:tab/>
        <w:t xml:space="preserve">UE cap for SMTC </w:t>
      </w:r>
    </w:p>
    <w:p w14:paraId="04970090" w14:textId="77777777" w:rsidR="001A2FFE" w:rsidRPr="008562A2" w:rsidRDefault="001A2FFE" w:rsidP="001A2FFE">
      <w:pPr>
        <w:pStyle w:val="Doc-text2"/>
      </w:pPr>
    </w:p>
    <w:p w14:paraId="2FFD366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Grouping of power saving capabilities into a new section is not pursued for now.  Agree to place the features “Relaxed measurement”, “Mobility history information storage”, “Cross RAT RLF Report” and “Radio Link Failure Report for inter-RAT MRO EUTRA” in Section 5.2 “UE receiver features” into meaningful feature groups as proposed in R2-2009663.</w:t>
      </w:r>
    </w:p>
    <w:p w14:paraId="201D000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P2 is agreed (from R2-R2-2010993)</w:t>
      </w:r>
    </w:p>
    <w:p w14:paraId="139815D8" w14:textId="77777777" w:rsidR="001A2FFE" w:rsidRPr="008562A2" w:rsidRDefault="001A2FFE" w:rsidP="001A2FFE">
      <w:pPr>
        <w:pStyle w:val="Agreement"/>
        <w:tabs>
          <w:tab w:val="num" w:pos="1619"/>
        </w:tabs>
        <w:overflowPunct/>
        <w:autoSpaceDE/>
        <w:autoSpaceDN/>
        <w:adjustRightInd/>
        <w:ind w:left="1619" w:hanging="360"/>
        <w:textAlignment w:val="auto"/>
        <w:rPr>
          <w:noProof/>
        </w:rPr>
      </w:pPr>
      <w:r w:rsidRPr="008562A2">
        <w:t xml:space="preserve">New capability/IOT bit is introduced for the </w:t>
      </w:r>
      <w:r w:rsidRPr="008562A2">
        <w:rPr>
          <w:noProof/>
        </w:rPr>
        <w:t>new SMTC configuration for PSCell Addition and SN Change in NR-DC. R2-2009846/9847 are endorsed to merge with mega CRs.</w:t>
      </w:r>
    </w:p>
    <w:p w14:paraId="4C8AC38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 change to the existing structure as in the baseline CRs R2-2009278/9279 (i.e. Option 1: group 22-5a and 22-5c (likewise for 22-5b and 22-5d)).</w:t>
      </w:r>
    </w:p>
    <w:p w14:paraId="027B0302" w14:textId="77777777" w:rsidR="001A2FFE" w:rsidRPr="008562A2" w:rsidRDefault="001A2FFE" w:rsidP="001A2FFE">
      <w:pPr>
        <w:pStyle w:val="Doc-text2"/>
        <w:ind w:left="0" w:firstLine="0"/>
      </w:pPr>
    </w:p>
    <w:p w14:paraId="442F20B8" w14:textId="77777777" w:rsidR="001A2FFE" w:rsidRPr="008562A2" w:rsidRDefault="001A2FFE" w:rsidP="001A2FFE">
      <w:pPr>
        <w:pStyle w:val="BoldComments"/>
      </w:pPr>
      <w:r w:rsidRPr="008562A2">
        <w:t>LS in</w:t>
      </w:r>
    </w:p>
    <w:p w14:paraId="5F070724" w14:textId="4806B38E" w:rsidR="001A2FFE" w:rsidRPr="008562A2" w:rsidRDefault="001A2FFE" w:rsidP="001A2FFE">
      <w:pPr>
        <w:pStyle w:val="Doc-title"/>
      </w:pPr>
      <w:r w:rsidRPr="008562A2">
        <w:t>R2-2008708</w:t>
      </w:r>
      <w:r w:rsidRPr="008562A2">
        <w:tab/>
        <w:t>LS on updated Rel-16 RAN1 UE features lists for NR (R1-2007327; contact: NTT DoCoMo, AT&amp;T)</w:t>
      </w:r>
      <w:r w:rsidRPr="008562A2">
        <w:tab/>
        <w:t>RAN1</w:t>
      </w:r>
      <w:r w:rsidRPr="008562A2">
        <w:tab/>
        <w:t>LS in</w:t>
      </w:r>
      <w:r w:rsidRPr="008562A2">
        <w:tab/>
        <w:t>Rel-16</w:t>
      </w:r>
      <w:r w:rsidRPr="008562A2">
        <w:tab/>
        <w:t>NR_2step_RACH-Core, NR_unlic-Core, NR_IAB-Core, 5G_V2X_NRSL-Core, NR_L1enh_URLLC-Core, NR_IIOT-Core, NR_eMIMO-Core, NR_UE_pow_sav-Core, NR_pos-Core, NR_Mob_enh-Core, LTE_NR_DC_CA_enh-Core, TEI16, NR_CLI_RIM-Core</w:t>
      </w:r>
      <w:r w:rsidRPr="008562A2">
        <w:tab/>
        <w:t>To:RAN2, RAN4</w:t>
      </w:r>
    </w:p>
    <w:p w14:paraId="2BA9C7D2" w14:textId="77777777" w:rsidR="001A2FFE" w:rsidRPr="008562A2" w:rsidRDefault="001A2FFE" w:rsidP="001A2FFE">
      <w:pPr>
        <w:pStyle w:val="Doc-comment"/>
      </w:pPr>
      <w:r w:rsidRPr="008562A2">
        <w:t xml:space="preserve">Chair comment: this LS is already taken into account in the CRs below. </w:t>
      </w:r>
    </w:p>
    <w:p w14:paraId="2B6391A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 (already taken into acct)</w:t>
      </w:r>
    </w:p>
    <w:p w14:paraId="25D80073" w14:textId="77777777" w:rsidR="001A2FFE" w:rsidRPr="008562A2" w:rsidRDefault="001A2FFE" w:rsidP="001A2FFE">
      <w:pPr>
        <w:pStyle w:val="Doc-text2"/>
      </w:pPr>
    </w:p>
    <w:p w14:paraId="6A95FF83" w14:textId="535DCA44" w:rsidR="001A2FFE" w:rsidRPr="008562A2" w:rsidRDefault="001A2FFE" w:rsidP="001A2FFE">
      <w:pPr>
        <w:pStyle w:val="Doc-title"/>
      </w:pPr>
      <w:r w:rsidRPr="008562A2">
        <w:lastRenderedPageBreak/>
        <w:t>R2-2008738</w:t>
      </w:r>
      <w:r w:rsidRPr="008562A2">
        <w:tab/>
        <w:t>LS on FR1 intra-band UL CA UE capability (R4-2011724; contact: Huawei)</w:t>
      </w:r>
      <w:r w:rsidRPr="008562A2">
        <w:tab/>
        <w:t>RAN4</w:t>
      </w:r>
      <w:r w:rsidRPr="008562A2">
        <w:tab/>
        <w:t>LS in</w:t>
      </w:r>
      <w:r w:rsidRPr="008562A2">
        <w:tab/>
        <w:t>Rel-16</w:t>
      </w:r>
      <w:r w:rsidRPr="008562A2">
        <w:tab/>
        <w:t>NR_RF_FR1-Core</w:t>
      </w:r>
      <w:r w:rsidRPr="008562A2">
        <w:tab/>
        <w:t>To:RAN2</w:t>
      </w:r>
    </w:p>
    <w:p w14:paraId="17782639" w14:textId="77777777" w:rsidR="001A2FFE" w:rsidRPr="008562A2" w:rsidRDefault="001A2FFE" w:rsidP="001A2FFE">
      <w:pPr>
        <w:pStyle w:val="Doc-comment"/>
      </w:pPr>
      <w:r w:rsidRPr="008562A2">
        <w:t>Moved from 6.15</w:t>
      </w:r>
    </w:p>
    <w:p w14:paraId="775F262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Noted (already taken into acct) </w:t>
      </w:r>
    </w:p>
    <w:p w14:paraId="1848ABDF" w14:textId="77777777" w:rsidR="001A2FFE" w:rsidRPr="008562A2" w:rsidRDefault="001A2FFE" w:rsidP="001A2FFE">
      <w:pPr>
        <w:pStyle w:val="Doc-text2"/>
      </w:pPr>
    </w:p>
    <w:p w14:paraId="36F658E9" w14:textId="5AD64C0B" w:rsidR="001A2FFE" w:rsidRPr="008562A2" w:rsidRDefault="001A2FFE" w:rsidP="001A2FFE">
      <w:pPr>
        <w:pStyle w:val="Doc-title"/>
      </w:pPr>
      <w:r w:rsidRPr="008562A2">
        <w:t>R2-2008739</w:t>
      </w:r>
      <w:r w:rsidRPr="008562A2">
        <w:tab/>
        <w:t>LS on UE capability for FR2 inter-band CA (R4-2011741; contact: Nokia)</w:t>
      </w:r>
      <w:r w:rsidRPr="008562A2">
        <w:tab/>
        <w:t>RAN4</w:t>
      </w:r>
      <w:r w:rsidRPr="008562A2">
        <w:tab/>
        <w:t>LS in</w:t>
      </w:r>
      <w:r w:rsidRPr="008562A2">
        <w:tab/>
        <w:t>Rel-16</w:t>
      </w:r>
      <w:r w:rsidRPr="008562A2">
        <w:tab/>
        <w:t>NR_RF_FR2_req_enh</w:t>
      </w:r>
      <w:r w:rsidRPr="008562A2">
        <w:tab/>
        <w:t>To:RAN2</w:t>
      </w:r>
    </w:p>
    <w:p w14:paraId="23BDC6C0" w14:textId="77777777" w:rsidR="001A2FFE" w:rsidRPr="008562A2" w:rsidRDefault="001A2FFE" w:rsidP="001A2FFE">
      <w:pPr>
        <w:pStyle w:val="Doc-comment"/>
      </w:pPr>
      <w:r w:rsidRPr="008562A2">
        <w:t>Moved from 6.15</w:t>
      </w:r>
    </w:p>
    <w:p w14:paraId="427E810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Noted (already taken into acct) </w:t>
      </w:r>
    </w:p>
    <w:p w14:paraId="0A27C142" w14:textId="77777777" w:rsidR="001A2FFE" w:rsidRPr="008562A2" w:rsidRDefault="001A2FFE" w:rsidP="001A2FFE">
      <w:pPr>
        <w:pStyle w:val="Doc-text2"/>
      </w:pPr>
    </w:p>
    <w:p w14:paraId="322DB5CD" w14:textId="77777777" w:rsidR="001A2FFE" w:rsidRPr="008562A2" w:rsidRDefault="001A2FFE" w:rsidP="001A2FFE">
      <w:pPr>
        <w:pStyle w:val="BoldComments"/>
      </w:pPr>
      <w:r w:rsidRPr="008562A2">
        <w:t>UE Caps Mega CRs</w:t>
      </w:r>
    </w:p>
    <w:p w14:paraId="1EA4557D" w14:textId="77777777" w:rsidR="001A2FFE" w:rsidRPr="008562A2" w:rsidRDefault="001A2FFE" w:rsidP="001A2FFE">
      <w:pPr>
        <w:pStyle w:val="Comments"/>
      </w:pPr>
      <w:r w:rsidRPr="008562A2">
        <w:t>Outcome of [Post111-e][900][NR16] UE capabilites (Intel)</w:t>
      </w:r>
    </w:p>
    <w:p w14:paraId="217051FC" w14:textId="73098513" w:rsidR="001A2FFE" w:rsidRPr="008562A2" w:rsidRDefault="001A2FFE" w:rsidP="001A2FFE">
      <w:pPr>
        <w:pStyle w:val="Doc-title"/>
      </w:pPr>
      <w:r w:rsidRPr="008562A2">
        <w:t>R2-2009278</w:t>
      </w:r>
      <w:r w:rsidRPr="008562A2">
        <w:tab/>
        <w:t>Release-16 UE capabilities based on RAN1, RAN4 feature lists and RAN2 corrections</w:t>
      </w:r>
      <w:r w:rsidRPr="008562A2">
        <w:tab/>
        <w:t>Intel Corporation</w:t>
      </w:r>
      <w:r w:rsidRPr="008562A2">
        <w:tab/>
        <w:t>CR</w:t>
      </w:r>
      <w:r w:rsidRPr="008562A2">
        <w:tab/>
        <w:t>Rel-16</w:t>
      </w:r>
      <w:r w:rsidRPr="008562A2">
        <w:tab/>
        <w:t>38.306</w:t>
      </w:r>
      <w:r w:rsidRPr="008562A2">
        <w:tab/>
        <w:t>16.2.0</w:t>
      </w:r>
      <w:r w:rsidRPr="008562A2">
        <w:tab/>
        <w:t>0422</w:t>
      </w:r>
      <w:r w:rsidRPr="008562A2">
        <w:tab/>
        <w:t>-</w:t>
      </w:r>
      <w:r w:rsidRPr="008562A2">
        <w:tab/>
        <w:t>B</w:t>
      </w:r>
      <w:r w:rsidRPr="008562A2">
        <w:tab/>
        <w:t>NR_UE_pow_sav-Core, NR_IAB-Core, NR_eMIMO-Core, NR_IIOT-Core, NR_2step_RACH-Core, 5G_V2X_NRSL-Core, NR_Mob_enh-Core, NR_pos-Core, NR_unlic-Core, LTE_NR_DC_CA_enh-Core, NR_SON_MDT-Core, NR_CLI_RIM-Core, NG_RAN_PRN-Core, TEI16, NR_L1enh_URLLC-Core</w:t>
      </w:r>
      <w:r w:rsidRPr="008562A2">
        <w:tab/>
        <w:t>Late</w:t>
      </w:r>
    </w:p>
    <w:p w14:paraId="6D06058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Endorsed as baseline (expect more update this meeting)</w:t>
      </w:r>
    </w:p>
    <w:p w14:paraId="1B0E720C" w14:textId="77777777" w:rsidR="001A2FFE" w:rsidRPr="008562A2" w:rsidRDefault="001A2FFE" w:rsidP="001A2FFE">
      <w:pPr>
        <w:pStyle w:val="Doc-text2"/>
      </w:pPr>
    </w:p>
    <w:p w14:paraId="1439E8CA" w14:textId="42A1D049" w:rsidR="001A2FFE" w:rsidRPr="008562A2" w:rsidRDefault="001A2FFE" w:rsidP="001A2FFE">
      <w:pPr>
        <w:pStyle w:val="Doc-title"/>
      </w:pPr>
      <w:r w:rsidRPr="008562A2">
        <w:t>R2-2009279</w:t>
      </w:r>
      <w:r w:rsidRPr="008562A2">
        <w:tab/>
        <w:t>Release-16 UE capabilities based on RAN1, RAN4 feature lists and RAN2 corrections</w:t>
      </w:r>
      <w:r w:rsidRPr="008562A2">
        <w:tab/>
        <w:t>Intel Corporation</w:t>
      </w:r>
      <w:r w:rsidRPr="008562A2">
        <w:tab/>
        <w:t>CR</w:t>
      </w:r>
      <w:r w:rsidRPr="008562A2">
        <w:tab/>
        <w:t>Rel-16</w:t>
      </w:r>
      <w:r w:rsidRPr="008562A2">
        <w:tab/>
        <w:t>38.331</w:t>
      </w:r>
      <w:r w:rsidRPr="008562A2">
        <w:tab/>
        <w:t>16.2.0</w:t>
      </w:r>
      <w:r w:rsidRPr="008562A2">
        <w:tab/>
        <w:t>2051</w:t>
      </w:r>
      <w:r w:rsidRPr="008562A2">
        <w:tab/>
        <w:t>-</w:t>
      </w:r>
      <w:r w:rsidRPr="008562A2">
        <w:tab/>
        <w:t>B</w:t>
      </w:r>
      <w:r w:rsidRPr="008562A2">
        <w:tab/>
        <w:t>NR_UE_pow_sav-Core, NR_IAB-Core, NR_eMIMO-Core, NR_IIOT-Core, NR_2step_RACH-Core, 5G_V2X_NRSL-Core, NR_Mob_enh-Core, NR_pos-Core, NR_unlic-Core, LTE_NR_DC_CA_enh-Core, NR_SON_MDT-Core, NR_CLI_RIM-Core, NG_RAN_PRN-Core, TEI16, NR_L1enh_URLLC-Core</w:t>
      </w:r>
      <w:r w:rsidRPr="008562A2">
        <w:tab/>
        <w:t>Late</w:t>
      </w:r>
    </w:p>
    <w:p w14:paraId="0CA44A3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Endorsed as baseline (expect more update this meeting)</w:t>
      </w:r>
    </w:p>
    <w:p w14:paraId="15C0596E" w14:textId="77777777" w:rsidR="001A2FFE" w:rsidRPr="008562A2" w:rsidRDefault="001A2FFE" w:rsidP="001A2FFE">
      <w:pPr>
        <w:pStyle w:val="Doc-text2"/>
        <w:ind w:left="0" w:firstLine="0"/>
      </w:pPr>
    </w:p>
    <w:p w14:paraId="0F3399F2" w14:textId="77777777" w:rsidR="001A2FFE" w:rsidRPr="008562A2" w:rsidRDefault="001A2FFE" w:rsidP="001A2FFE">
      <w:pPr>
        <w:pStyle w:val="Doc-text2"/>
      </w:pPr>
      <w:r w:rsidRPr="008562A2">
        <w:t>DISCUSSION</w:t>
      </w:r>
    </w:p>
    <w:p w14:paraId="49A5893E" w14:textId="77777777" w:rsidR="001A2FFE" w:rsidRPr="008562A2" w:rsidRDefault="001A2FFE" w:rsidP="001A2FFE">
      <w:pPr>
        <w:pStyle w:val="Doc-text2"/>
      </w:pPr>
      <w:r w:rsidRPr="008562A2">
        <w:t xml:space="preserve">- </w:t>
      </w:r>
      <w:r w:rsidRPr="008562A2">
        <w:tab/>
        <w:t xml:space="preserve">Intel explains that 7-5 DC location report is not impl as there is discussion this meeting. </w:t>
      </w:r>
    </w:p>
    <w:p w14:paraId="6E8EEF6E" w14:textId="77777777" w:rsidR="001A2FFE" w:rsidRPr="008562A2" w:rsidRDefault="001A2FFE" w:rsidP="001A2FFE">
      <w:pPr>
        <w:pStyle w:val="Doc-text2"/>
      </w:pPr>
      <w:r w:rsidRPr="008562A2">
        <w:t xml:space="preserve">- </w:t>
      </w:r>
      <w:r w:rsidRPr="008562A2">
        <w:tab/>
        <w:t xml:space="preserve">For 7-3b R4 has left it to R2 if to add new cap. Intel explains that the requested flexibility was already there and nothing has been added. </w:t>
      </w:r>
    </w:p>
    <w:p w14:paraId="7C843BFA" w14:textId="77777777" w:rsidR="001A2FFE" w:rsidRPr="008562A2" w:rsidRDefault="001A2FFE" w:rsidP="001A2FFE">
      <w:pPr>
        <w:pStyle w:val="Doc-text2"/>
      </w:pPr>
      <w:r w:rsidRPr="008562A2">
        <w:t xml:space="preserve">- </w:t>
      </w:r>
      <w:r w:rsidRPr="008562A2">
        <w:tab/>
        <w:t xml:space="preserve">On SINR reporting, Cap for semi-persistent SINR reporting is introduced as functional NBC change (ASN.1 is still BC), this has been accepted by everyone. </w:t>
      </w:r>
    </w:p>
    <w:p w14:paraId="77FDF11C" w14:textId="77777777" w:rsidR="001A2FFE" w:rsidRPr="008562A2" w:rsidRDefault="001A2FFE" w:rsidP="001A2FFE">
      <w:pPr>
        <w:pStyle w:val="Doc-text2"/>
        <w:ind w:left="0" w:firstLine="0"/>
      </w:pPr>
    </w:p>
    <w:p w14:paraId="6417B2C9" w14:textId="77777777" w:rsidR="001A2FFE" w:rsidRPr="008562A2" w:rsidRDefault="001A2FFE" w:rsidP="001A2FFE">
      <w:pPr>
        <w:pStyle w:val="Doc-title"/>
        <w:rPr>
          <w:b/>
        </w:rPr>
      </w:pPr>
      <w:r w:rsidRPr="008562A2">
        <w:rPr>
          <w:b/>
        </w:rPr>
        <w:t>TR for Feature lists</w:t>
      </w:r>
    </w:p>
    <w:p w14:paraId="7C32AD58" w14:textId="77777777" w:rsidR="001A2FFE" w:rsidRPr="008562A2" w:rsidRDefault="001A2FFE" w:rsidP="001A2FFE">
      <w:pPr>
        <w:pStyle w:val="Comments"/>
      </w:pPr>
      <w:r w:rsidRPr="008562A2">
        <w:t>TR 38.822 or Similar</w:t>
      </w:r>
    </w:p>
    <w:p w14:paraId="3F31117D" w14:textId="4B3691DA" w:rsidR="001A2FFE" w:rsidRPr="008562A2" w:rsidRDefault="001A2FFE" w:rsidP="001A2FFE">
      <w:pPr>
        <w:pStyle w:val="Doc-title"/>
      </w:pPr>
      <w:r w:rsidRPr="008562A2">
        <w:t>R2-2009280</w:t>
      </w:r>
      <w:r w:rsidRPr="008562A2">
        <w:tab/>
        <w:t>Capturing R1, R2 and R4 feature lists</w:t>
      </w:r>
      <w:r w:rsidRPr="008562A2">
        <w:tab/>
        <w:t>Intel Corporation, ZTE Corporation, Sanechips</w:t>
      </w:r>
      <w:r w:rsidRPr="008562A2">
        <w:tab/>
        <w:t>discussion</w:t>
      </w:r>
      <w:r w:rsidRPr="008562A2">
        <w:tab/>
        <w:t>Rel-16</w:t>
      </w:r>
      <w:r w:rsidRPr="008562A2">
        <w:tab/>
        <w:t>TEI16</w:t>
      </w:r>
    </w:p>
    <w:p w14:paraId="5878C073" w14:textId="77777777" w:rsidR="001A2FFE" w:rsidRPr="008562A2" w:rsidRDefault="001A2FFE" w:rsidP="001A2FFE">
      <w:pPr>
        <w:pStyle w:val="Doc-text2"/>
      </w:pPr>
    </w:p>
    <w:p w14:paraId="2B7BE607" w14:textId="77777777" w:rsidR="001A2FFE" w:rsidRPr="008562A2" w:rsidRDefault="001A2FFE" w:rsidP="001A2FFE">
      <w:pPr>
        <w:pStyle w:val="Doc-text2"/>
      </w:pPr>
      <w:r w:rsidRPr="008562A2">
        <w:t>DISCUSSION</w:t>
      </w:r>
    </w:p>
    <w:p w14:paraId="4B3463BF" w14:textId="77777777" w:rsidR="001A2FFE" w:rsidRPr="008562A2" w:rsidRDefault="001A2FFE" w:rsidP="001A2FFE">
      <w:pPr>
        <w:pStyle w:val="Doc-text2"/>
      </w:pPr>
      <w:r w:rsidRPr="008562A2">
        <w:t>-</w:t>
      </w:r>
      <w:r w:rsidRPr="008562A2">
        <w:tab/>
        <w:t xml:space="preserve">Huawei think it is useful to have a R2 feature list for tracking. Would also be ok to have the feature lists captured in a TR. Huawei think this can be done when feature lists are stable. </w:t>
      </w:r>
    </w:p>
    <w:p w14:paraId="33E381FC" w14:textId="77777777" w:rsidR="001A2FFE" w:rsidRPr="008562A2" w:rsidRDefault="001A2FFE" w:rsidP="001A2FFE">
      <w:pPr>
        <w:pStyle w:val="Doc-text2"/>
      </w:pPr>
      <w:r w:rsidRPr="008562A2">
        <w:t>-</w:t>
      </w:r>
      <w:r w:rsidRPr="008562A2">
        <w:tab/>
        <w:t xml:space="preserve">Ericsson also think it is goo to capture feature lists in a TR. Assume as Huawei that this would be a snapshot. Think we can have a new TR for R16. </w:t>
      </w:r>
    </w:p>
    <w:p w14:paraId="39FE7418" w14:textId="77777777" w:rsidR="001A2FFE" w:rsidRPr="008562A2" w:rsidRDefault="001A2FFE" w:rsidP="001A2FFE">
      <w:pPr>
        <w:pStyle w:val="Doc-text2"/>
      </w:pPr>
      <w:r w:rsidRPr="008562A2">
        <w:t>-</w:t>
      </w:r>
      <w:r w:rsidRPr="008562A2">
        <w:tab/>
        <w:t xml:space="preserve">Oppo also think a R2 feature list is a good idea that gives better understanding. Oppo think a separate TR for R16 could be helpful, but think we should aim to use this TR for R17 R18 etc. </w:t>
      </w:r>
    </w:p>
    <w:p w14:paraId="71B8847F" w14:textId="77777777" w:rsidR="001A2FFE" w:rsidRPr="008562A2" w:rsidRDefault="001A2FFE" w:rsidP="001A2FFE">
      <w:pPr>
        <w:pStyle w:val="Doc-text2"/>
      </w:pPr>
      <w:r w:rsidRPr="008562A2">
        <w:t>-</w:t>
      </w:r>
      <w:r w:rsidRPr="008562A2">
        <w:tab/>
        <w:t xml:space="preserve">Apple has same view as companies above, but think it is better to update current 38.822 TR. Think this can be for Dec. </w:t>
      </w:r>
    </w:p>
    <w:p w14:paraId="4EBFFCCA" w14:textId="77777777" w:rsidR="001A2FFE" w:rsidRPr="008562A2" w:rsidRDefault="001A2FFE" w:rsidP="001A2FFE">
      <w:pPr>
        <w:pStyle w:val="Doc-text2"/>
      </w:pPr>
      <w:r w:rsidRPr="008562A2">
        <w:t>-</w:t>
      </w:r>
      <w:r w:rsidRPr="008562A2">
        <w:tab/>
        <w:t>Samsung also agree with prev companies, and think using existing TR is easier for the user</w:t>
      </w:r>
    </w:p>
    <w:p w14:paraId="3651A694" w14:textId="77777777" w:rsidR="001A2FFE" w:rsidRPr="008562A2" w:rsidRDefault="001A2FFE" w:rsidP="001A2FFE">
      <w:pPr>
        <w:pStyle w:val="Doc-text2"/>
      </w:pPr>
      <w:r w:rsidRPr="008562A2">
        <w:t>-</w:t>
      </w:r>
      <w:r w:rsidRPr="008562A2">
        <w:tab/>
        <w:t xml:space="preserve">MTK also think we can use the current TR, and also for futre release. </w:t>
      </w:r>
    </w:p>
    <w:p w14:paraId="75704365" w14:textId="77777777" w:rsidR="001A2FFE" w:rsidRPr="008562A2" w:rsidRDefault="001A2FFE" w:rsidP="001A2FFE">
      <w:pPr>
        <w:pStyle w:val="Doc-text2"/>
      </w:pPr>
      <w:r w:rsidRPr="008562A2">
        <w:t>-</w:t>
      </w:r>
      <w:r w:rsidRPr="008562A2">
        <w:tab/>
        <w:t xml:space="preserve">Lenovo are not convinced for R2 feature list, what would be the additional information? Also, would the TR be maintained? </w:t>
      </w:r>
    </w:p>
    <w:p w14:paraId="6ED66C67" w14:textId="77777777" w:rsidR="001A2FFE" w:rsidRPr="008562A2" w:rsidRDefault="001A2FFE" w:rsidP="001A2FFE">
      <w:pPr>
        <w:pStyle w:val="Doc-text2"/>
      </w:pPr>
      <w:r w:rsidRPr="008562A2">
        <w:t>-</w:t>
      </w:r>
      <w:r w:rsidRPr="008562A2">
        <w:tab/>
        <w:t xml:space="preserve">Intel assumes the TR is a snapshot so we need to have stability, so no maintenance. </w:t>
      </w:r>
    </w:p>
    <w:p w14:paraId="3309AF38" w14:textId="77777777" w:rsidR="001A2FFE" w:rsidRPr="008562A2" w:rsidRDefault="001A2FFE" w:rsidP="001A2FFE">
      <w:pPr>
        <w:pStyle w:val="Doc-text2"/>
      </w:pPr>
      <w:r w:rsidRPr="008562A2">
        <w:t>-</w:t>
      </w:r>
      <w:r w:rsidRPr="008562A2">
        <w:tab/>
        <w:t xml:space="preserve">QC think R2 feature list is good and think the existing TR can be used, and we need to easily distinguish R16 and R15 features. </w:t>
      </w:r>
    </w:p>
    <w:p w14:paraId="1593BE4E" w14:textId="77777777" w:rsidR="001A2FFE" w:rsidRPr="008562A2" w:rsidRDefault="001A2FFE" w:rsidP="001A2FFE">
      <w:pPr>
        <w:pStyle w:val="Doc-text2"/>
      </w:pPr>
      <w:r w:rsidRPr="008562A2">
        <w:t>-</w:t>
      </w:r>
      <w:r w:rsidRPr="008562A2">
        <w:tab/>
        <w:t xml:space="preserve">ZTE also refer to use the current TR, can have a new section for R16. </w:t>
      </w:r>
    </w:p>
    <w:p w14:paraId="5FF86A56" w14:textId="77777777" w:rsidR="001A2FFE" w:rsidRPr="008562A2" w:rsidRDefault="001A2FFE" w:rsidP="001A2FFE">
      <w:pPr>
        <w:pStyle w:val="Doc-text2"/>
      </w:pPr>
      <w:r w:rsidRPr="008562A2">
        <w:t>-</w:t>
      </w:r>
      <w:r w:rsidRPr="008562A2">
        <w:tab/>
        <w:t>Nokia also think we need this, e.g. FGI numbers etc was a great value for R15. Understand that this is a one-shot thing.</w:t>
      </w:r>
    </w:p>
    <w:p w14:paraId="58144154" w14:textId="77777777" w:rsidR="001A2FFE" w:rsidRPr="008562A2" w:rsidRDefault="001A2FFE" w:rsidP="001A2FFE">
      <w:pPr>
        <w:pStyle w:val="Doc-text2"/>
      </w:pPr>
      <w:r w:rsidRPr="008562A2">
        <w:t>-</w:t>
      </w:r>
      <w:r w:rsidRPr="008562A2">
        <w:tab/>
        <w:t xml:space="preserve">LG wonder if there is anyone who want to update the R15 features in the TR? Nokia think we will not update the Rel-15 part, and this could be a lot of work. </w:t>
      </w:r>
    </w:p>
    <w:p w14:paraId="1C1B166C" w14:textId="77777777" w:rsidR="001A2FFE" w:rsidRPr="008562A2" w:rsidRDefault="001A2FFE" w:rsidP="001A2FFE">
      <w:pPr>
        <w:pStyle w:val="Doc-text2"/>
      </w:pPr>
      <w:r w:rsidRPr="008562A2">
        <w:lastRenderedPageBreak/>
        <w:t>-</w:t>
      </w:r>
      <w:r w:rsidRPr="008562A2">
        <w:tab/>
        <w:t xml:space="preserve">Huawei think there are preconditions for R16 features based on R15 features so a single TR is more easy to understand. </w:t>
      </w:r>
    </w:p>
    <w:p w14:paraId="5637FE15" w14:textId="77777777" w:rsidR="001A2FFE" w:rsidRPr="008562A2" w:rsidRDefault="001A2FFE" w:rsidP="001A2FFE">
      <w:pPr>
        <w:pStyle w:val="Doc-text2"/>
      </w:pPr>
      <w:r w:rsidRPr="008562A2">
        <w:t>-</w:t>
      </w:r>
      <w:r w:rsidRPr="008562A2">
        <w:tab/>
        <w:t xml:space="preserve">MCC indicate that we don’t use internal TRs for multiple releases normally </w:t>
      </w:r>
    </w:p>
    <w:p w14:paraId="3D1B4518" w14:textId="77777777" w:rsidR="001A2FFE" w:rsidRPr="008562A2" w:rsidRDefault="001A2FFE" w:rsidP="001A2FFE">
      <w:pPr>
        <w:pStyle w:val="Doc-text2"/>
      </w:pPr>
      <w:r w:rsidRPr="008562A2">
        <w:t>-</w:t>
      </w:r>
      <w:r w:rsidRPr="008562A2">
        <w:tab/>
        <w:t>vivo think we don’t want to maintain the TR so there are arguments for keeping this internal</w:t>
      </w:r>
    </w:p>
    <w:p w14:paraId="5A367EE9" w14:textId="77777777" w:rsidR="001A2FFE" w:rsidRPr="008562A2" w:rsidRDefault="001A2FFE" w:rsidP="001A2FFE">
      <w:pPr>
        <w:pStyle w:val="Doc-text2"/>
      </w:pPr>
      <w:r w:rsidRPr="008562A2">
        <w:t>-</w:t>
      </w:r>
      <w:r w:rsidRPr="008562A2">
        <w:tab/>
        <w:t>Intel assumes this work can be done for Feb/March</w:t>
      </w:r>
    </w:p>
    <w:p w14:paraId="77AF9EA3" w14:textId="77777777" w:rsidR="001A2FFE" w:rsidRPr="008562A2" w:rsidRDefault="001A2FFE" w:rsidP="001A2FFE">
      <w:pPr>
        <w:pStyle w:val="Doc-text2"/>
      </w:pPr>
    </w:p>
    <w:p w14:paraId="2765C5E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RAN2 Agree to capture Rel-16 RAN WG feature list in RAN2 TR. </w:t>
      </w:r>
    </w:p>
    <w:p w14:paraId="066718E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RAN2 Agree to generate the Rel-16 L2/3 (RAN2 specific) UE capabilities/features list for Rel-16 since this is currently not available.</w:t>
      </w:r>
    </w:p>
    <w:p w14:paraId="3C32F67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RAN2 assumes that the R16 feature lists are added into 38.822, as there as benefits with having multiple rel information together. </w:t>
      </w:r>
    </w:p>
    <w:p w14:paraId="0A24FA1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It is assumed this can be done Feb/March</w:t>
      </w:r>
    </w:p>
    <w:p w14:paraId="479AD7D6" w14:textId="77777777" w:rsidR="001A2FFE" w:rsidRPr="008562A2" w:rsidRDefault="001A2FFE" w:rsidP="001A2FFE">
      <w:pPr>
        <w:pStyle w:val="Doc-text2"/>
      </w:pPr>
    </w:p>
    <w:p w14:paraId="1A570F47" w14:textId="77777777" w:rsidR="001A2FFE" w:rsidRPr="008562A2" w:rsidRDefault="001A2FFE" w:rsidP="001A2FFE">
      <w:pPr>
        <w:pStyle w:val="Doc-text2"/>
      </w:pPr>
      <w:r w:rsidRPr="008562A2">
        <w:t>Chair: Maybe have a between meetings email discussion to create the 1</w:t>
      </w:r>
      <w:r w:rsidRPr="008562A2">
        <w:rPr>
          <w:vertAlign w:val="superscript"/>
        </w:rPr>
        <w:t>st</w:t>
      </w:r>
      <w:r w:rsidRPr="008562A2">
        <w:t xml:space="preserve"> R2 feature list. </w:t>
      </w:r>
    </w:p>
    <w:p w14:paraId="18F1C4CD" w14:textId="77777777" w:rsidR="001A2FFE" w:rsidRPr="008562A2" w:rsidRDefault="001A2FFE" w:rsidP="001A2FFE">
      <w:pPr>
        <w:pStyle w:val="Doc-text2"/>
        <w:ind w:left="0" w:firstLine="0"/>
      </w:pPr>
    </w:p>
    <w:p w14:paraId="0E17B42F" w14:textId="11C4C81D"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62</w:t>
      </w:r>
      <w:r w:rsidRPr="008562A2">
        <w:t>][NR16] RAN2 Feature List for TR (Intel)</w:t>
      </w:r>
    </w:p>
    <w:p w14:paraId="3E681C08" w14:textId="77777777" w:rsidR="001A2FFE" w:rsidRPr="008562A2" w:rsidRDefault="001A2FFE" w:rsidP="001A2FFE">
      <w:pPr>
        <w:pStyle w:val="EmailDiscussion2"/>
      </w:pPr>
      <w:r w:rsidRPr="008562A2">
        <w:tab/>
        <w:t>Scope: Create the 1</w:t>
      </w:r>
      <w:r w:rsidRPr="008562A2">
        <w:rPr>
          <w:vertAlign w:val="superscript"/>
        </w:rPr>
        <w:t>st</w:t>
      </w:r>
      <w:r w:rsidRPr="008562A2">
        <w:t xml:space="preserve"> R2 feature list.</w:t>
      </w:r>
    </w:p>
    <w:p w14:paraId="3B083825" w14:textId="77777777" w:rsidR="001A2FFE" w:rsidRPr="008562A2" w:rsidRDefault="001A2FFE" w:rsidP="001A2FFE">
      <w:pPr>
        <w:pStyle w:val="EmailDiscussion2"/>
      </w:pPr>
      <w:r w:rsidRPr="008562A2">
        <w:tab/>
        <w:t>Intended outcome: Create the 1</w:t>
      </w:r>
      <w:r w:rsidRPr="008562A2">
        <w:rPr>
          <w:vertAlign w:val="superscript"/>
        </w:rPr>
        <w:t>st</w:t>
      </w:r>
      <w:r w:rsidRPr="008562A2">
        <w:t xml:space="preserve"> agreeable R2 feature list, to be a baseline for final list ready for March. </w:t>
      </w:r>
    </w:p>
    <w:p w14:paraId="455ECA18" w14:textId="77777777" w:rsidR="001A2FFE" w:rsidRPr="008562A2" w:rsidRDefault="001A2FFE" w:rsidP="001A2FFE">
      <w:pPr>
        <w:pStyle w:val="EmailDiscussion2"/>
      </w:pPr>
      <w:r w:rsidRPr="008562A2">
        <w:tab/>
        <w:t xml:space="preserve">Deadline: Long </w:t>
      </w:r>
    </w:p>
    <w:p w14:paraId="607BCEB6" w14:textId="77777777" w:rsidR="001A2FFE" w:rsidRPr="008562A2" w:rsidRDefault="001A2FFE" w:rsidP="001A2FFE">
      <w:pPr>
        <w:pStyle w:val="BoldComments"/>
      </w:pPr>
      <w:r w:rsidRPr="008562A2">
        <w:t>R4 RF FR1</w:t>
      </w:r>
    </w:p>
    <w:p w14:paraId="08B60DB6" w14:textId="30CE4275" w:rsidR="001A2FFE" w:rsidRPr="008562A2" w:rsidRDefault="001A2FFE" w:rsidP="001A2FFE">
      <w:pPr>
        <w:pStyle w:val="Doc-title"/>
      </w:pPr>
      <w:r w:rsidRPr="008562A2">
        <w:t>R2-2009307</w:t>
      </w:r>
      <w:r w:rsidRPr="008562A2">
        <w:tab/>
        <w:t>Discussion on RAN4 FG 7-3b</w:t>
      </w:r>
      <w:r w:rsidRPr="008562A2">
        <w:tab/>
        <w:t>Intel Corporation</w:t>
      </w:r>
      <w:r w:rsidRPr="008562A2">
        <w:tab/>
        <w:t>discussion</w:t>
      </w:r>
      <w:r w:rsidRPr="008562A2">
        <w:tab/>
        <w:t>Rel-16</w:t>
      </w:r>
      <w:r w:rsidRPr="008562A2">
        <w:tab/>
        <w:t>NR_RF_FR1-Core</w:t>
      </w:r>
    </w:p>
    <w:p w14:paraId="4B38C0AE" w14:textId="77777777" w:rsidR="001A2FFE" w:rsidRPr="008562A2" w:rsidRDefault="001A2FFE" w:rsidP="001A2FFE">
      <w:pPr>
        <w:pStyle w:val="Doc-text2"/>
        <w:rPr>
          <w:lang w:val="en-US"/>
        </w:rPr>
      </w:pPr>
      <w:r w:rsidRPr="008562A2">
        <w:rPr>
          <w:lang w:val="en-US"/>
        </w:rPr>
        <w:t>DISCUSSION</w:t>
      </w:r>
    </w:p>
    <w:p w14:paraId="5B44AA93" w14:textId="77777777" w:rsidR="001A2FFE" w:rsidRPr="008562A2" w:rsidRDefault="001A2FFE" w:rsidP="001A2FFE">
      <w:pPr>
        <w:pStyle w:val="Doc-text2"/>
        <w:rPr>
          <w:lang w:val="en-US"/>
        </w:rPr>
      </w:pPr>
      <w:r w:rsidRPr="008562A2">
        <w:rPr>
          <w:lang w:val="en-US"/>
        </w:rPr>
        <w:t xml:space="preserve">- </w:t>
      </w:r>
      <w:r w:rsidRPr="008562A2">
        <w:rPr>
          <w:lang w:val="en-US"/>
        </w:rPr>
        <w:tab/>
        <w:t xml:space="preserve">Intel indicate that this was already proposed in the email discussion with no response. </w:t>
      </w:r>
    </w:p>
    <w:p w14:paraId="7450C1A9" w14:textId="77777777" w:rsidR="001A2FFE" w:rsidRPr="008562A2" w:rsidRDefault="001A2FFE" w:rsidP="001A2FFE">
      <w:pPr>
        <w:pStyle w:val="Doc-text2"/>
        <w:rPr>
          <w:lang w:val="en-US"/>
        </w:rPr>
      </w:pPr>
      <w:r w:rsidRPr="008562A2">
        <w:rPr>
          <w:lang w:val="en-US"/>
        </w:rPr>
        <w:t>-</w:t>
      </w:r>
      <w:r w:rsidRPr="008562A2">
        <w:rPr>
          <w:lang w:val="en-US"/>
        </w:rPr>
        <w:tab/>
        <w:t xml:space="preserve">QC support these proposals, but think what R4 said about “default” was strange. </w:t>
      </w:r>
    </w:p>
    <w:p w14:paraId="59225EB0" w14:textId="77777777" w:rsidR="001A2FFE" w:rsidRPr="008562A2" w:rsidRDefault="001A2FFE" w:rsidP="001A2FFE">
      <w:pPr>
        <w:pStyle w:val="Doc-text2"/>
        <w:rPr>
          <w:lang w:val="en-US"/>
        </w:rPr>
      </w:pPr>
      <w:r w:rsidRPr="008562A2">
        <w:rPr>
          <w:lang w:val="en-US"/>
        </w:rPr>
        <w:t>-</w:t>
      </w:r>
      <w:r w:rsidRPr="008562A2">
        <w:rPr>
          <w:lang w:val="en-US"/>
        </w:rPr>
        <w:tab/>
        <w:t xml:space="preserve">ZTE also support. </w:t>
      </w:r>
    </w:p>
    <w:p w14:paraId="16976E2A" w14:textId="77777777" w:rsidR="001A2FFE" w:rsidRPr="008562A2" w:rsidRDefault="001A2FFE" w:rsidP="001A2FFE">
      <w:pPr>
        <w:pStyle w:val="Doc-text2"/>
      </w:pPr>
    </w:p>
    <w:p w14:paraId="4A6A0E2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RAN2 confirmed that with Rel-15 capability signaling, it is possible to indicate the MIMO capability for each UL CC separately and therefore, new Rel-16 signaling is NOT needed</w:t>
      </w:r>
    </w:p>
    <w:p w14:paraId="61AD1620" w14:textId="77777777" w:rsidR="001A2FFE" w:rsidRPr="008562A2" w:rsidRDefault="001A2FFE" w:rsidP="001A2FFE">
      <w:pPr>
        <w:pStyle w:val="Agreement"/>
        <w:tabs>
          <w:tab w:val="num" w:pos="1619"/>
        </w:tabs>
        <w:overflowPunct/>
        <w:autoSpaceDE/>
        <w:autoSpaceDN/>
        <w:adjustRightInd/>
        <w:ind w:left="1619" w:hanging="360"/>
        <w:textAlignment w:val="auto"/>
        <w:rPr>
          <w:bCs/>
        </w:rPr>
      </w:pPr>
      <w:r w:rsidRPr="008562A2">
        <w:t>RAN2 agree not to introduce any specification change for FG 7-3b.</w:t>
      </w:r>
    </w:p>
    <w:p w14:paraId="4836B96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RAN2 sends an LS to RAN4, text in 9307 seems agreeable. </w:t>
      </w:r>
    </w:p>
    <w:p w14:paraId="76741802" w14:textId="77777777" w:rsidR="001A2FFE" w:rsidRPr="008562A2" w:rsidRDefault="001A2FFE" w:rsidP="001A2FFE">
      <w:pPr>
        <w:pStyle w:val="Doc-text2"/>
      </w:pPr>
    </w:p>
    <w:p w14:paraId="5EC9F245" w14:textId="77777777" w:rsidR="001A2FFE" w:rsidRPr="008562A2" w:rsidRDefault="001A2FFE" w:rsidP="001A2FFE">
      <w:pPr>
        <w:pStyle w:val="Doc-text2"/>
      </w:pPr>
    </w:p>
    <w:p w14:paraId="0460307D" w14:textId="0EF21CB2" w:rsidR="001A2FFE" w:rsidRPr="008562A2" w:rsidRDefault="001A2FFE" w:rsidP="001A2FFE">
      <w:pPr>
        <w:pStyle w:val="Doc-title"/>
      </w:pPr>
      <w:r w:rsidRPr="008562A2">
        <w:t>R2-2011023</w:t>
      </w:r>
      <w:r w:rsidRPr="008562A2">
        <w:tab/>
        <w:t>Reply LS on FR1 intra-band UL CA UE capability</w:t>
      </w:r>
      <w:r w:rsidRPr="008562A2">
        <w:tab/>
        <w:t>RAN2</w:t>
      </w:r>
      <w:r w:rsidRPr="008562A2">
        <w:tab/>
        <w:t>LS out</w:t>
      </w:r>
      <w:r w:rsidR="006A51D9" w:rsidRPr="008562A2">
        <w:tab/>
        <w:t>Rel-16</w:t>
      </w:r>
      <w:r w:rsidR="006A51D9" w:rsidRPr="008562A2">
        <w:tab/>
        <w:t>NR_RF_FR1-core</w:t>
      </w:r>
      <w:r w:rsidR="006A51D9" w:rsidRPr="008562A2">
        <w:tab/>
        <w:t>To:RAN4</w:t>
      </w:r>
    </w:p>
    <w:p w14:paraId="7930E2B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[015] The outgoing LS is approved</w:t>
      </w:r>
    </w:p>
    <w:p w14:paraId="6376158A" w14:textId="77777777" w:rsidR="001A2FFE" w:rsidRPr="008562A2" w:rsidRDefault="001A2FFE" w:rsidP="001A2FFE">
      <w:pPr>
        <w:pStyle w:val="Doc-text2"/>
      </w:pPr>
    </w:p>
    <w:p w14:paraId="44253C9A" w14:textId="77777777" w:rsidR="001A2FFE" w:rsidRPr="008562A2" w:rsidRDefault="001A2FFE" w:rsidP="001A2FFE">
      <w:pPr>
        <w:pStyle w:val="BoldComments"/>
      </w:pPr>
      <w:r w:rsidRPr="008562A2">
        <w:t>Miscellaneous</w:t>
      </w:r>
    </w:p>
    <w:p w14:paraId="6392C83E" w14:textId="170DEC92" w:rsidR="001A2FFE" w:rsidRPr="008562A2" w:rsidRDefault="001A2FFE" w:rsidP="001A2FFE">
      <w:pPr>
        <w:pStyle w:val="Doc-title"/>
      </w:pPr>
      <w:r w:rsidRPr="008562A2">
        <w:t>R2-2009277</w:t>
      </w:r>
      <w:r w:rsidRPr="008562A2">
        <w:tab/>
        <w:t>Miscellaneous corrections for Rel-16 UE capabilities</w:t>
      </w:r>
      <w:r w:rsidRPr="008562A2">
        <w:tab/>
        <w:t>Intel Corporation</w:t>
      </w:r>
      <w:r w:rsidRPr="008562A2">
        <w:tab/>
        <w:t>CR</w:t>
      </w:r>
      <w:r w:rsidRPr="008562A2">
        <w:tab/>
        <w:t>Rel-16</w:t>
      </w:r>
      <w:r w:rsidRPr="008562A2">
        <w:tab/>
        <w:t>38.306</w:t>
      </w:r>
      <w:r w:rsidRPr="008562A2">
        <w:tab/>
        <w:t>16.2.0</w:t>
      </w:r>
      <w:r w:rsidRPr="008562A2">
        <w:tab/>
        <w:t>0421</w:t>
      </w:r>
      <w:r w:rsidRPr="008562A2">
        <w:tab/>
        <w:t>-</w:t>
      </w:r>
      <w:r w:rsidRPr="008562A2">
        <w:tab/>
        <w:t>F</w:t>
      </w:r>
      <w:r w:rsidRPr="008562A2">
        <w:tab/>
        <w:t>NR_unlic-Core, NR_RF_FR2_req_enh</w:t>
      </w:r>
    </w:p>
    <w:p w14:paraId="1118ECB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Endorsed</w:t>
      </w:r>
    </w:p>
    <w:p w14:paraId="043EA598" w14:textId="77777777" w:rsidR="001A2FFE" w:rsidRPr="008562A2" w:rsidRDefault="001A2FFE" w:rsidP="001A2FFE">
      <w:pPr>
        <w:pStyle w:val="Doc-text2"/>
      </w:pPr>
    </w:p>
    <w:p w14:paraId="72635BA8" w14:textId="73C1E01A" w:rsidR="001A2FFE" w:rsidRPr="008562A2" w:rsidRDefault="001A2FFE" w:rsidP="001A2FFE">
      <w:pPr>
        <w:pStyle w:val="Doc-title"/>
      </w:pPr>
      <w:r w:rsidRPr="008562A2">
        <w:t>R2-2009663</w:t>
      </w:r>
      <w:r w:rsidRPr="008562A2">
        <w:tab/>
        <w:t>Corrections to NR UE capabilities and features</w:t>
      </w:r>
      <w:r w:rsidRPr="008562A2">
        <w:tab/>
        <w:t>Lenovo, Motorola Mobility</w:t>
      </w:r>
      <w:r w:rsidRPr="008562A2">
        <w:tab/>
        <w:t>CR</w:t>
      </w:r>
      <w:r w:rsidRPr="008562A2">
        <w:tab/>
        <w:t>Rel-16</w:t>
      </w:r>
      <w:r w:rsidRPr="008562A2">
        <w:tab/>
        <w:t>38.306</w:t>
      </w:r>
      <w:r w:rsidRPr="008562A2">
        <w:tab/>
        <w:t>16.2.0</w:t>
      </w:r>
      <w:r w:rsidRPr="008562A2">
        <w:tab/>
        <w:t>0432</w:t>
      </w:r>
      <w:r w:rsidRPr="008562A2">
        <w:tab/>
        <w:t>-</w:t>
      </w:r>
      <w:r w:rsidRPr="008562A2">
        <w:tab/>
        <w:t>F</w:t>
      </w:r>
      <w:r w:rsidRPr="008562A2">
        <w:tab/>
        <w:t>NR_UE_pow_sav-Core, NR_SON_MDT-Core</w:t>
      </w:r>
    </w:p>
    <w:p w14:paraId="68C03902" w14:textId="77777777" w:rsidR="001A2FFE" w:rsidRPr="008562A2" w:rsidRDefault="001A2FFE" w:rsidP="001A2FFE">
      <w:pPr>
        <w:pStyle w:val="Doc-comment"/>
      </w:pPr>
      <w:r w:rsidRPr="008562A2">
        <w:t>Treat by email in Main UE cap discussion.</w:t>
      </w:r>
    </w:p>
    <w:p w14:paraId="3158010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Endorsed (details, see above decisions for R2-2011024)</w:t>
      </w:r>
    </w:p>
    <w:p w14:paraId="182C5AB0" w14:textId="77777777" w:rsidR="001A2FFE" w:rsidRPr="008562A2" w:rsidRDefault="001A2FFE" w:rsidP="001A2FFE">
      <w:pPr>
        <w:pStyle w:val="Doc-text2"/>
      </w:pPr>
    </w:p>
    <w:p w14:paraId="789FD00D" w14:textId="77777777" w:rsidR="001A2FFE" w:rsidRPr="008562A2" w:rsidRDefault="001A2FFE" w:rsidP="001A2FFE">
      <w:pPr>
        <w:pStyle w:val="Doc-title"/>
      </w:pPr>
      <w:r w:rsidRPr="008562A2">
        <w:t>R2-2010993</w:t>
      </w:r>
      <w:r w:rsidRPr="008562A2">
        <w:tab/>
        <w:t>Corrections for drx-Adaptation capability</w:t>
      </w:r>
      <w:r w:rsidRPr="008562A2">
        <w:tab/>
        <w:t>Ericsson</w:t>
      </w:r>
      <w:r w:rsidRPr="008562A2">
        <w:tab/>
        <w:t>CR</w:t>
      </w:r>
      <w:r w:rsidRPr="008562A2">
        <w:tab/>
        <w:t>Rel-16</w:t>
      </w:r>
      <w:r w:rsidRPr="008562A2">
        <w:tab/>
        <w:t>38.306</w:t>
      </w:r>
      <w:r w:rsidRPr="008562A2">
        <w:tab/>
        <w:t>16.2.0</w:t>
      </w:r>
      <w:r w:rsidRPr="008562A2">
        <w:tab/>
        <w:t>0612</w:t>
      </w:r>
      <w:r w:rsidRPr="008562A2">
        <w:tab/>
        <w:t>-</w:t>
      </w:r>
      <w:r w:rsidRPr="008562A2">
        <w:tab/>
        <w:t>F</w:t>
      </w:r>
      <w:r w:rsidRPr="008562A2">
        <w:tab/>
        <w:t>NR_UE_pow_sav-Core</w:t>
      </w:r>
    </w:p>
    <w:p w14:paraId="25FD72D1" w14:textId="77777777" w:rsidR="001A2FFE" w:rsidRPr="008562A2" w:rsidRDefault="001A2FFE" w:rsidP="001A2FFE">
      <w:pPr>
        <w:pStyle w:val="Doc-comment"/>
      </w:pPr>
      <w:r w:rsidRPr="008562A2">
        <w:t>Treat by email in Main UE cap discussion.</w:t>
      </w:r>
    </w:p>
    <w:p w14:paraId="072A8B9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Endorsed (details, see above decisions for R2-2011024)</w:t>
      </w:r>
    </w:p>
    <w:p w14:paraId="06396378" w14:textId="77777777" w:rsidR="001A2FFE" w:rsidRPr="008562A2" w:rsidRDefault="001A2FFE" w:rsidP="001A2FFE">
      <w:pPr>
        <w:pStyle w:val="Doc-text2"/>
      </w:pPr>
    </w:p>
    <w:p w14:paraId="62A996A2" w14:textId="6B9E19D3" w:rsidR="001A2FFE" w:rsidRPr="008562A2" w:rsidRDefault="001A2FFE" w:rsidP="001A2FFE">
      <w:pPr>
        <w:pStyle w:val="Doc-title"/>
      </w:pPr>
      <w:r w:rsidRPr="008562A2">
        <w:t>R2-2010050</w:t>
      </w:r>
      <w:r w:rsidRPr="008562A2">
        <w:tab/>
        <w:t>Correcton for SPS capability</w:t>
      </w:r>
      <w:r w:rsidRPr="008562A2">
        <w:tab/>
        <w:t>Ericsson</w:t>
      </w:r>
      <w:r w:rsidRPr="008562A2">
        <w:tab/>
        <w:t>discussion</w:t>
      </w:r>
      <w:r w:rsidRPr="008562A2">
        <w:tab/>
        <w:t>Rel-16</w:t>
      </w:r>
    </w:p>
    <w:p w14:paraId="1F04ACDB" w14:textId="77777777" w:rsidR="001A2FFE" w:rsidRPr="008562A2" w:rsidRDefault="001A2FFE" w:rsidP="001A2FFE">
      <w:pPr>
        <w:pStyle w:val="Doc-text2"/>
      </w:pPr>
      <w:r w:rsidRPr="008562A2">
        <w:t>-</w:t>
      </w:r>
      <w:r w:rsidRPr="008562A2">
        <w:tab/>
        <w:t xml:space="preserve">Oppo asks for clarification, and think the word “only” should be added. </w:t>
      </w:r>
    </w:p>
    <w:p w14:paraId="11680588" w14:textId="77777777" w:rsidR="001A2FFE" w:rsidRPr="008562A2" w:rsidRDefault="001A2FFE" w:rsidP="001A2FFE">
      <w:pPr>
        <w:pStyle w:val="Doc-text2"/>
      </w:pPr>
      <w:r w:rsidRPr="008562A2">
        <w:lastRenderedPageBreak/>
        <w:t>-</w:t>
      </w:r>
      <w:r w:rsidRPr="008562A2">
        <w:tab/>
        <w:t xml:space="preserve">Huawei think R16 CR is enough. No ambiguity for R15. Nokia agrees. ZTE agrees as well and think for R15 331 is clear. Ericsson agrees that R15 is clear, but the reader may be confused by the difference between R15 and R16 TS. </w:t>
      </w:r>
    </w:p>
    <w:p w14:paraId="5EA9002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Proposed changed agreed for R16. Merged with Misc Corrections CR.</w:t>
      </w:r>
    </w:p>
    <w:p w14:paraId="1478D362" w14:textId="77777777" w:rsidR="001A2FFE" w:rsidRPr="008562A2" w:rsidRDefault="001A2FFE" w:rsidP="001A2FFE">
      <w:pPr>
        <w:pStyle w:val="Doc-text2"/>
      </w:pPr>
    </w:p>
    <w:p w14:paraId="7A5214F0" w14:textId="397D55C8" w:rsidR="001A2FFE" w:rsidRPr="008562A2" w:rsidRDefault="001A2FFE" w:rsidP="001A2FFE">
      <w:pPr>
        <w:pStyle w:val="Doc-title"/>
      </w:pPr>
      <w:r w:rsidRPr="008562A2">
        <w:t>R2-2009846</w:t>
      </w:r>
      <w:r w:rsidRPr="008562A2">
        <w:tab/>
        <w:t>UE capability for configuration of SMTC of target SCG cell</w:t>
      </w:r>
      <w:r w:rsidRPr="008562A2">
        <w:tab/>
        <w:t>Ericsson</w:t>
      </w:r>
      <w:r w:rsidRPr="008562A2">
        <w:tab/>
        <w:t>CR</w:t>
      </w:r>
      <w:r w:rsidRPr="008562A2">
        <w:tab/>
        <w:t>Rel-16</w:t>
      </w:r>
      <w:r w:rsidRPr="008562A2">
        <w:tab/>
        <w:t>38.306</w:t>
      </w:r>
      <w:r w:rsidRPr="008562A2">
        <w:tab/>
        <w:t>16.2.0</w:t>
      </w:r>
      <w:r w:rsidRPr="008562A2">
        <w:tab/>
        <w:t>0436</w:t>
      </w:r>
      <w:r w:rsidRPr="008562A2">
        <w:tab/>
        <w:t>-</w:t>
      </w:r>
      <w:r w:rsidRPr="008562A2">
        <w:tab/>
        <w:t>F</w:t>
      </w:r>
      <w:r w:rsidRPr="008562A2">
        <w:tab/>
        <w:t>TEI16</w:t>
      </w:r>
    </w:p>
    <w:p w14:paraId="39FA4030" w14:textId="5CD3532F" w:rsidR="001A2FFE" w:rsidRPr="008562A2" w:rsidRDefault="001A2FFE" w:rsidP="001A2FFE">
      <w:pPr>
        <w:pStyle w:val="Doc-title"/>
      </w:pPr>
      <w:r w:rsidRPr="008562A2">
        <w:t>R2-2009847</w:t>
      </w:r>
      <w:r w:rsidRPr="008562A2">
        <w:tab/>
        <w:t>UE capability for configuration of SMTC of target SCG cell</w:t>
      </w:r>
      <w:r w:rsidRPr="008562A2">
        <w:tab/>
        <w:t>Ericsson</w:t>
      </w:r>
      <w:r w:rsidRPr="008562A2">
        <w:tab/>
        <w:t>CR</w:t>
      </w:r>
      <w:r w:rsidRPr="008562A2">
        <w:tab/>
        <w:t>Rel-16</w:t>
      </w:r>
      <w:r w:rsidRPr="008562A2">
        <w:tab/>
        <w:t>38.331</w:t>
      </w:r>
      <w:r w:rsidRPr="008562A2">
        <w:tab/>
        <w:t>16.2.0</w:t>
      </w:r>
      <w:r w:rsidRPr="008562A2">
        <w:tab/>
        <w:t>2139</w:t>
      </w:r>
      <w:r w:rsidRPr="008562A2">
        <w:tab/>
        <w:t>-</w:t>
      </w:r>
      <w:r w:rsidRPr="008562A2">
        <w:tab/>
        <w:t>F</w:t>
      </w:r>
      <w:r w:rsidRPr="008562A2">
        <w:tab/>
        <w:t>TEI16</w:t>
      </w:r>
    </w:p>
    <w:p w14:paraId="507D34CC" w14:textId="77777777" w:rsidR="001A2FFE" w:rsidRPr="008562A2" w:rsidRDefault="001A2FFE" w:rsidP="001A2FFE">
      <w:pPr>
        <w:pStyle w:val="Doc-text2"/>
      </w:pPr>
      <w:r w:rsidRPr="008562A2">
        <w:t>DISCSUSSION</w:t>
      </w:r>
    </w:p>
    <w:p w14:paraId="6E5F5B43" w14:textId="77777777" w:rsidR="001A2FFE" w:rsidRPr="008562A2" w:rsidRDefault="001A2FFE" w:rsidP="001A2FFE">
      <w:pPr>
        <w:pStyle w:val="Doc-text2"/>
      </w:pPr>
      <w:r w:rsidRPr="008562A2">
        <w:t>-</w:t>
      </w:r>
      <w:r w:rsidRPr="008562A2">
        <w:tab/>
        <w:t xml:space="preserve">Intel think that there is a line on the cover page that this is mandatory, so the question is if there is a need for IOT bit. </w:t>
      </w:r>
    </w:p>
    <w:p w14:paraId="5B3CFB6B" w14:textId="77777777" w:rsidR="001A2FFE" w:rsidRPr="008562A2" w:rsidRDefault="001A2FFE" w:rsidP="001A2FFE">
      <w:pPr>
        <w:pStyle w:val="Doc-text2"/>
      </w:pPr>
      <w:r w:rsidRPr="008562A2">
        <w:t>-</w:t>
      </w:r>
      <w:r w:rsidRPr="008562A2">
        <w:tab/>
        <w:t xml:space="preserve">QC support to add this. </w:t>
      </w:r>
    </w:p>
    <w:p w14:paraId="4D862F3B" w14:textId="77777777" w:rsidR="001A2FFE" w:rsidRPr="008562A2" w:rsidRDefault="001A2FFE" w:rsidP="001A2FFE">
      <w:pPr>
        <w:pStyle w:val="Doc-text2"/>
      </w:pPr>
      <w:r w:rsidRPr="008562A2">
        <w:t>-</w:t>
      </w:r>
      <w:r w:rsidRPr="008562A2">
        <w:tab/>
        <w:t>MTK think this is not needed, as this is a one shot SI for SN addition, and think it doesn't resolve any interoperability issue. ZTE agrees with MTK, this is just for SI, so we don’t need the UE cap. Huawei and Apple also agrees.</w:t>
      </w:r>
    </w:p>
    <w:p w14:paraId="2FCED1D6" w14:textId="77777777" w:rsidR="001A2FFE" w:rsidRPr="008562A2" w:rsidRDefault="001A2FFE" w:rsidP="001A2FFE">
      <w:pPr>
        <w:pStyle w:val="Doc-text2"/>
      </w:pPr>
      <w:r w:rsidRPr="008562A2">
        <w:t>-</w:t>
      </w:r>
      <w:r w:rsidRPr="008562A2">
        <w:tab/>
        <w:t>Ericsson will check again.</w:t>
      </w:r>
    </w:p>
    <w:p w14:paraId="2C54CBB2" w14:textId="77777777" w:rsidR="001A2FFE" w:rsidRPr="008562A2" w:rsidRDefault="001A2FFE" w:rsidP="001A2FFE">
      <w:pPr>
        <w:pStyle w:val="Doc-text2"/>
      </w:pPr>
      <w:r w:rsidRPr="008562A2">
        <w:t>-</w:t>
      </w:r>
      <w:r w:rsidRPr="008562A2">
        <w:tab/>
        <w:t xml:space="preserve">QC wonders if we really not have an IOT issue, if the UE uses the wrong SMTC. MTK think that if the UE can use the information the SN addition will just be faster. </w:t>
      </w:r>
    </w:p>
    <w:p w14:paraId="4C17340B" w14:textId="77777777" w:rsidR="001A2FFE" w:rsidRPr="008562A2" w:rsidRDefault="001A2FFE" w:rsidP="001A2FFE">
      <w:pPr>
        <w:pStyle w:val="Doc-text2"/>
      </w:pPr>
      <w:r w:rsidRPr="008562A2">
        <w:t>-</w:t>
      </w:r>
      <w:r w:rsidRPr="008562A2">
        <w:tab/>
        <w:t xml:space="preserve">Considered Not agreeable for now. Chair encourages companies to check. </w:t>
      </w:r>
    </w:p>
    <w:p w14:paraId="313475AB" w14:textId="77777777" w:rsidR="001A2FFE" w:rsidRPr="008562A2" w:rsidRDefault="001A2FFE" w:rsidP="001A2FFE">
      <w:pPr>
        <w:pStyle w:val="Doc-text2"/>
      </w:pPr>
    </w:p>
    <w:p w14:paraId="4492FBA2" w14:textId="77777777" w:rsidR="001A2FFE" w:rsidRPr="008562A2" w:rsidRDefault="001A2FFE" w:rsidP="001A2FFE">
      <w:pPr>
        <w:pStyle w:val="Doc-text2"/>
      </w:pPr>
      <w:r w:rsidRPr="008562A2">
        <w:t>DISCUSSION Nov 4</w:t>
      </w:r>
    </w:p>
    <w:p w14:paraId="55CC5FE0" w14:textId="77777777" w:rsidR="001A2FFE" w:rsidRPr="008562A2" w:rsidRDefault="001A2FFE" w:rsidP="001A2FFE">
      <w:pPr>
        <w:pStyle w:val="Doc-text2"/>
      </w:pPr>
      <w:r w:rsidRPr="008562A2">
        <w:t>-</w:t>
      </w:r>
      <w:r w:rsidRPr="008562A2">
        <w:tab/>
        <w:t xml:space="preserve">Ericsson came back and want to apply normal practice that a configuration IE is used only if the UE support the functionality, and think this need to be considered. </w:t>
      </w:r>
    </w:p>
    <w:p w14:paraId="1C86EF0A" w14:textId="77777777" w:rsidR="001A2FFE" w:rsidRPr="008562A2" w:rsidRDefault="001A2FFE" w:rsidP="001A2FFE">
      <w:pPr>
        <w:pStyle w:val="Doc-text2"/>
      </w:pPr>
      <w:r w:rsidRPr="008562A2">
        <w:t>-</w:t>
      </w:r>
      <w:r w:rsidRPr="008562A2">
        <w:tab/>
        <w:t xml:space="preserve">LG are ok to have this capability, even though the benefit is not clear, there is no harm. </w:t>
      </w:r>
    </w:p>
    <w:p w14:paraId="7F8D243A" w14:textId="77777777" w:rsidR="001A2FFE" w:rsidRPr="008562A2" w:rsidRDefault="001A2FFE" w:rsidP="001A2FFE">
      <w:pPr>
        <w:pStyle w:val="Doc-text2"/>
      </w:pPr>
      <w:r w:rsidRPr="008562A2">
        <w:t>-</w:t>
      </w:r>
      <w:r w:rsidRPr="008562A2">
        <w:tab/>
        <w:t xml:space="preserve">Intel are also ok. MTK agrees there is no harm, so it is ok. </w:t>
      </w:r>
    </w:p>
    <w:p w14:paraId="64B3BDDA" w14:textId="77777777" w:rsidR="001A2FFE" w:rsidRPr="008562A2" w:rsidRDefault="001A2FFE" w:rsidP="001A2FFE">
      <w:pPr>
        <w:pStyle w:val="Doc-text2"/>
      </w:pPr>
      <w:r w:rsidRPr="008562A2">
        <w:t>-</w:t>
      </w:r>
      <w:r w:rsidRPr="008562A2">
        <w:tab/>
        <w:t xml:space="preserve">Huawei think we can consider this to be optional without signalled UE Cap. Nokia agrees and point out that this is the case for deprioritization request. The gains of the UE reporting this is not clear. </w:t>
      </w:r>
    </w:p>
    <w:p w14:paraId="5E874CE7" w14:textId="77777777" w:rsidR="001A2FFE" w:rsidRPr="008562A2" w:rsidRDefault="001A2FFE" w:rsidP="001A2FFE">
      <w:pPr>
        <w:pStyle w:val="Doc-text2"/>
      </w:pPr>
      <w:r w:rsidRPr="008562A2">
        <w:t xml:space="preserve">- </w:t>
      </w:r>
      <w:r w:rsidRPr="008562A2">
        <w:tab/>
        <w:t xml:space="preserve">QC think the network need to know as there are several places where the network can configure this. Apple would like to check this in detail. </w:t>
      </w:r>
    </w:p>
    <w:p w14:paraId="079E2BAA" w14:textId="77777777" w:rsidR="001A2FFE" w:rsidRPr="008562A2" w:rsidRDefault="001A2FFE" w:rsidP="001A2FFE">
      <w:pPr>
        <w:pStyle w:val="Doc-text2"/>
      </w:pPr>
      <w:r w:rsidRPr="008562A2">
        <w:t>-</w:t>
      </w:r>
      <w:r w:rsidRPr="008562A2">
        <w:tab/>
        <w:t xml:space="preserve">ZTE anyway think this is just assistance info. </w:t>
      </w:r>
    </w:p>
    <w:p w14:paraId="59FDC1E4" w14:textId="77777777" w:rsidR="001A2FFE" w:rsidRPr="008562A2" w:rsidRDefault="001A2FFE" w:rsidP="001A2FFE">
      <w:pPr>
        <w:pStyle w:val="Doc-text2"/>
      </w:pPr>
      <w:r w:rsidRPr="008562A2">
        <w:t>-</w:t>
      </w:r>
      <w:r w:rsidRPr="008562A2">
        <w:tab/>
        <w:t xml:space="preserve">vivo think there are benefits and the network would use this. </w:t>
      </w:r>
    </w:p>
    <w:p w14:paraId="77043D5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Both Endorsed for inclusion in Mega CRs (see above decisions for R2-2011024). </w:t>
      </w:r>
    </w:p>
    <w:p w14:paraId="78B11F12" w14:textId="77777777" w:rsidR="001A2FFE" w:rsidRPr="008562A2" w:rsidRDefault="001A2FFE" w:rsidP="001A2FFE">
      <w:pPr>
        <w:pStyle w:val="Doc-text2"/>
        <w:ind w:left="0" w:firstLine="0"/>
      </w:pPr>
    </w:p>
    <w:p w14:paraId="3E01DCDE" w14:textId="77777777" w:rsidR="001A2FFE" w:rsidRPr="008562A2" w:rsidRDefault="001A2FFE" w:rsidP="001A2FFE">
      <w:pPr>
        <w:pStyle w:val="BoldComments"/>
      </w:pPr>
      <w:r w:rsidRPr="008562A2">
        <w:t>Out-of-order CBG-based re-tx</w:t>
      </w:r>
    </w:p>
    <w:p w14:paraId="6882F6B4" w14:textId="77777777" w:rsidR="001A2FFE" w:rsidRPr="008562A2" w:rsidRDefault="001A2FFE" w:rsidP="001A2FFE">
      <w:pPr>
        <w:pStyle w:val="Comments"/>
      </w:pPr>
      <w:r w:rsidRPr="008562A2">
        <w:t>Decision RP89e: “Introduce a new FG "Out-of-order CBG-based re-transmission(s) with cancelled initial PUSCH transmission". Details are to be finalised by RAN1 and RAN2.”</w:t>
      </w:r>
    </w:p>
    <w:p w14:paraId="033F513A" w14:textId="77777777" w:rsidR="001A2FFE" w:rsidRPr="008562A2" w:rsidRDefault="001A2FFE" w:rsidP="001A2FFE">
      <w:pPr>
        <w:pStyle w:val="Comments"/>
      </w:pPr>
    </w:p>
    <w:p w14:paraId="2F1BDEE2"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[AT112-e][046][NR16] Out-of-order CBG-based re-transmission (Ericsson)</w:t>
      </w:r>
    </w:p>
    <w:p w14:paraId="5B426283" w14:textId="77777777" w:rsidR="001A2FFE" w:rsidRPr="008562A2" w:rsidRDefault="001A2FFE" w:rsidP="001A2FFE">
      <w:pPr>
        <w:pStyle w:val="EmailDiscussion2"/>
      </w:pPr>
      <w:r w:rsidRPr="008562A2">
        <w:tab/>
        <w:t xml:space="preserve">Scope: Treat incoming LS (when it arrives), R2 input (R2-2010049), and make and agree on related Draft CRs. </w:t>
      </w:r>
    </w:p>
    <w:p w14:paraId="1CCA2757" w14:textId="77777777" w:rsidR="001A2FFE" w:rsidRPr="008562A2" w:rsidRDefault="001A2FFE" w:rsidP="001A2FFE">
      <w:pPr>
        <w:pStyle w:val="EmailDiscussion2"/>
      </w:pPr>
      <w:r w:rsidRPr="008562A2">
        <w:tab/>
        <w:t>Intended outcome: Endorsed Draft CRs</w:t>
      </w:r>
    </w:p>
    <w:p w14:paraId="1253EFBA" w14:textId="77777777" w:rsidR="001A2FFE" w:rsidRPr="008562A2" w:rsidRDefault="001A2FFE" w:rsidP="001A2FFE">
      <w:pPr>
        <w:pStyle w:val="EmailDiscussion2"/>
      </w:pPr>
      <w:r w:rsidRPr="008562A2">
        <w:tab/>
        <w:t xml:space="preserve">Deadline: by the Rapporteur (dep on R1). </w:t>
      </w:r>
    </w:p>
    <w:p w14:paraId="3920721C" w14:textId="77777777" w:rsidR="001A2FFE" w:rsidRPr="008562A2" w:rsidRDefault="001A2FFE" w:rsidP="001A2FFE">
      <w:pPr>
        <w:pStyle w:val="Comments"/>
      </w:pPr>
    </w:p>
    <w:p w14:paraId="2CC67736" w14:textId="77777777" w:rsidR="001A2FFE" w:rsidRPr="008562A2" w:rsidRDefault="001A2FFE" w:rsidP="001A2FFE">
      <w:pPr>
        <w:pStyle w:val="Doc-text2"/>
      </w:pPr>
      <w:r w:rsidRPr="008562A2">
        <w:t>1</w:t>
      </w:r>
      <w:r w:rsidRPr="008562A2">
        <w:rPr>
          <w:vertAlign w:val="superscript"/>
        </w:rPr>
        <w:t>st</w:t>
      </w:r>
      <w:r w:rsidRPr="008562A2">
        <w:t xml:space="preserve"> DISCUSSION</w:t>
      </w:r>
    </w:p>
    <w:p w14:paraId="54D820B1" w14:textId="77777777" w:rsidR="001A2FFE" w:rsidRPr="008562A2" w:rsidRDefault="001A2FFE" w:rsidP="001A2FFE">
      <w:pPr>
        <w:pStyle w:val="Doc-text2"/>
      </w:pPr>
      <w:r w:rsidRPr="008562A2">
        <w:t>-</w:t>
      </w:r>
      <w:r w:rsidRPr="008562A2">
        <w:tab/>
        <w:t xml:space="preserve">Intel think that once we have info from R1, this will need significant discussion. </w:t>
      </w:r>
    </w:p>
    <w:p w14:paraId="026B0A7C" w14:textId="77777777" w:rsidR="001A2FFE" w:rsidRPr="008562A2" w:rsidRDefault="001A2FFE" w:rsidP="001A2FFE">
      <w:pPr>
        <w:pStyle w:val="Doc-text2"/>
      </w:pPr>
      <w:r w:rsidRPr="008562A2">
        <w:t>-</w:t>
      </w:r>
      <w:r w:rsidRPr="008562A2">
        <w:tab/>
        <w:t xml:space="preserve">Chair: We wait for R1. Separate email discussion on this topic (Ericsson), to be kicked-off as soon as LS from R1 is available. Rapporteur creates a draft for how to capture in R2 TSs. </w:t>
      </w:r>
    </w:p>
    <w:p w14:paraId="5F7DE4E7" w14:textId="77777777" w:rsidR="001A2FFE" w:rsidRPr="008562A2" w:rsidRDefault="001A2FFE" w:rsidP="001A2FFE">
      <w:pPr>
        <w:pStyle w:val="Doc-text2"/>
        <w:ind w:left="0" w:firstLine="0"/>
      </w:pPr>
    </w:p>
    <w:p w14:paraId="7BC3520D" w14:textId="42500C6B" w:rsidR="001A2FFE" w:rsidRPr="008562A2" w:rsidRDefault="001A2FFE" w:rsidP="001A2FFE">
      <w:pPr>
        <w:pStyle w:val="Doc-title"/>
      </w:pPr>
      <w:r w:rsidRPr="008562A2">
        <w:t>R2-2011039</w:t>
      </w:r>
      <w:r w:rsidRPr="008562A2">
        <w:tab/>
        <w:t>Summary on [AT112-e][046][NR16] Out-of-order CBG-based re-transmission</w:t>
      </w:r>
      <w:r w:rsidRPr="008562A2">
        <w:tab/>
        <w:t>Ericsson</w:t>
      </w:r>
    </w:p>
    <w:p w14:paraId="0F2FAF4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Noted</w:t>
      </w:r>
    </w:p>
    <w:p w14:paraId="3364796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Add a new capability bit for in-order CBG-based retransmission (i.e., FG 11-12 in LS R2-2011120)</w:t>
      </w:r>
    </w:p>
    <w:p w14:paraId="309173B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Clarify in Rel-16 spec that the legacy</w:t>
      </w:r>
      <w:r w:rsidRPr="008562A2">
        <w:rPr>
          <w:rStyle w:val="apple-converted-space"/>
          <w:b w:val="0"/>
          <w:bCs/>
        </w:rPr>
        <w:t> </w:t>
      </w:r>
      <w:r w:rsidRPr="008562A2">
        <w:rPr>
          <w:i/>
          <w:iCs/>
        </w:rPr>
        <w:t>cbg-TransIndication-UL</w:t>
      </w:r>
      <w:r w:rsidRPr="008562A2">
        <w:rPr>
          <w:rStyle w:val="apple-converted-space"/>
          <w:b w:val="0"/>
          <w:bCs/>
        </w:rPr>
        <w:t> </w:t>
      </w:r>
      <w:r w:rsidRPr="008562A2">
        <w:t>bit indicate the support of both in-order and out-of-order CBG-based retransmissions.</w:t>
      </w:r>
    </w:p>
    <w:p w14:paraId="57117937" w14:textId="77777777" w:rsidR="001A2FFE" w:rsidRPr="008562A2" w:rsidRDefault="001A2FFE" w:rsidP="001A2FFE">
      <w:pPr>
        <w:pStyle w:val="Comments"/>
      </w:pPr>
    </w:p>
    <w:p w14:paraId="54641A3B" w14:textId="353B6329" w:rsidR="001A2FFE" w:rsidRPr="008562A2" w:rsidRDefault="001A2FFE" w:rsidP="001A2FFE">
      <w:pPr>
        <w:pStyle w:val="Doc-title"/>
      </w:pPr>
      <w:r w:rsidRPr="008562A2">
        <w:lastRenderedPageBreak/>
        <w:t>R2-2010049</w:t>
      </w:r>
      <w:r w:rsidRPr="008562A2">
        <w:tab/>
        <w:t>Out-of-order CBG-based re-transmission(s) with cancelled initial PUSCH transmission</w:t>
      </w:r>
      <w:r w:rsidRPr="008562A2">
        <w:tab/>
        <w:t>Ericsson</w:t>
      </w:r>
      <w:r w:rsidRPr="008562A2">
        <w:tab/>
        <w:t>discussion</w:t>
      </w:r>
      <w:r w:rsidRPr="008562A2">
        <w:tab/>
        <w:t>Rel-16</w:t>
      </w:r>
    </w:p>
    <w:p w14:paraId="1F4F2ED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Noted</w:t>
      </w:r>
    </w:p>
    <w:p w14:paraId="3BC3B230" w14:textId="77777777" w:rsidR="001A2FFE" w:rsidRPr="008562A2" w:rsidRDefault="001A2FFE" w:rsidP="001A2FFE"/>
    <w:p w14:paraId="5D979FFF" w14:textId="129EA823" w:rsidR="001A2FFE" w:rsidRPr="008562A2" w:rsidRDefault="001A2FFE" w:rsidP="001A2FFE">
      <w:pPr>
        <w:pStyle w:val="Doc-title"/>
        <w:rPr>
          <w:rFonts w:eastAsia="SimSun"/>
          <w:lang w:eastAsia="en-US"/>
        </w:rPr>
      </w:pPr>
      <w:r w:rsidRPr="008562A2">
        <w:t>R2-2011220</w:t>
      </w:r>
      <w:r w:rsidRPr="008562A2">
        <w:tab/>
      </w:r>
      <w:r w:rsidRPr="008562A2">
        <w:rPr>
          <w:rFonts w:eastAsia="SimSun"/>
          <w:szCs w:val="22"/>
          <w:lang w:val="en-US" w:eastAsia="zh-CN"/>
        </w:rPr>
        <w:t>Out-of-order CBG-based re-transmission</w:t>
      </w:r>
      <w:r w:rsidRPr="008562A2">
        <w:t xml:space="preserve"> </w:t>
      </w:r>
      <w:r w:rsidRPr="008562A2">
        <w:tab/>
      </w:r>
      <w:r w:rsidRPr="008562A2">
        <w:tab/>
        <w:t xml:space="preserve">Ericsson </w:t>
      </w:r>
      <w:r w:rsidRPr="008562A2">
        <w:tab/>
        <w:t>DraftCR 38.331</w:t>
      </w:r>
      <w:r w:rsidRPr="008562A2">
        <w:tab/>
      </w:r>
      <w:r w:rsidRPr="008562A2">
        <w:rPr>
          <w:rFonts w:eastAsia="SimSun"/>
          <w:lang w:eastAsia="en-US"/>
        </w:rPr>
        <w:t>NR_L1enh_URLLC-Core</w:t>
      </w:r>
    </w:p>
    <w:p w14:paraId="1CE1DB3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Endorsed for UE caps merge</w:t>
      </w:r>
    </w:p>
    <w:p w14:paraId="1FA2D3AD" w14:textId="77777777" w:rsidR="001A2FFE" w:rsidRPr="008562A2" w:rsidRDefault="001A2FFE" w:rsidP="001A2FFE">
      <w:pPr>
        <w:pStyle w:val="Doc-text2"/>
        <w:rPr>
          <w:lang w:eastAsia="en-US"/>
        </w:rPr>
      </w:pPr>
    </w:p>
    <w:p w14:paraId="449F4467" w14:textId="1BF728B1" w:rsidR="001A2FFE" w:rsidRPr="008562A2" w:rsidRDefault="001A2FFE" w:rsidP="001A2FFE">
      <w:pPr>
        <w:pStyle w:val="Doc-title"/>
      </w:pPr>
      <w:r w:rsidRPr="008562A2">
        <w:t>R2-2011221</w:t>
      </w:r>
      <w:r w:rsidRPr="008562A2">
        <w:tab/>
      </w:r>
      <w:r w:rsidRPr="008562A2">
        <w:rPr>
          <w:rFonts w:eastAsia="SimSun"/>
          <w:szCs w:val="22"/>
          <w:lang w:val="en-US" w:eastAsia="zh-CN"/>
        </w:rPr>
        <w:t>Out-of-order CBG-based re-transmission</w:t>
      </w:r>
      <w:r w:rsidRPr="008562A2">
        <w:t xml:space="preserve"> </w:t>
      </w:r>
      <w:r w:rsidRPr="008562A2">
        <w:tab/>
      </w:r>
      <w:r w:rsidRPr="008562A2">
        <w:tab/>
        <w:t xml:space="preserve">Ericsson </w:t>
      </w:r>
      <w:r w:rsidRPr="008562A2">
        <w:tab/>
        <w:t>DraftCR 38.306</w:t>
      </w:r>
      <w:r w:rsidRPr="008562A2">
        <w:tab/>
      </w:r>
      <w:r w:rsidRPr="008562A2">
        <w:rPr>
          <w:rFonts w:eastAsia="SimSun"/>
          <w:lang w:eastAsia="en-US"/>
        </w:rPr>
        <w:t>NR_L1enh_URLLC-Core</w:t>
      </w:r>
    </w:p>
    <w:p w14:paraId="2D0FF1D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[046] Endorsed for UE caps merge</w:t>
      </w:r>
    </w:p>
    <w:p w14:paraId="57BEB24E" w14:textId="77777777" w:rsidR="001A2FFE" w:rsidRPr="008562A2" w:rsidRDefault="001A2FFE" w:rsidP="001A2FFE">
      <w:pPr>
        <w:pStyle w:val="Doc-text2"/>
      </w:pPr>
    </w:p>
    <w:p w14:paraId="49CB4050" w14:textId="77777777" w:rsidR="001A2FFE" w:rsidRPr="008562A2" w:rsidRDefault="001A2FFE" w:rsidP="001A2FFE">
      <w:pPr>
        <w:pStyle w:val="Heading3"/>
      </w:pPr>
      <w:bookmarkStart w:id="171" w:name="_Toc57284210"/>
      <w:bookmarkStart w:id="172" w:name="_Toc57677070"/>
      <w:bookmarkStart w:id="173" w:name="_Toc62219174"/>
      <w:r w:rsidRPr="008562A2">
        <w:t>6.1.3</w:t>
      </w:r>
      <w:r w:rsidRPr="008562A2">
        <w:tab/>
        <w:t>Other</w:t>
      </w:r>
      <w:bookmarkEnd w:id="171"/>
      <w:bookmarkEnd w:id="172"/>
      <w:bookmarkEnd w:id="173"/>
    </w:p>
    <w:p w14:paraId="156F1F12" w14:textId="77777777" w:rsidR="001A2FFE" w:rsidRPr="008562A2" w:rsidRDefault="001A2FFE" w:rsidP="001A2FFE">
      <w:pPr>
        <w:pStyle w:val="Comments"/>
      </w:pPr>
      <w:r w:rsidRPr="008562A2">
        <w:t xml:space="preserve">Other issue that do not fit under any other topic. </w:t>
      </w:r>
    </w:p>
    <w:p w14:paraId="6307BF7E" w14:textId="77777777" w:rsidR="001A2FFE" w:rsidRPr="008562A2" w:rsidRDefault="001A2FFE" w:rsidP="001A2FFE">
      <w:pPr>
        <w:pStyle w:val="Comments"/>
      </w:pPr>
    </w:p>
    <w:p w14:paraId="3B4A2954"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[AT112-e][016][NR16] Dyn UL skip and other (vivo)</w:t>
      </w:r>
    </w:p>
    <w:p w14:paraId="27204C37" w14:textId="77777777" w:rsidR="001A2FFE" w:rsidRPr="008562A2" w:rsidRDefault="001A2FFE" w:rsidP="001A2FFE">
      <w:pPr>
        <w:pStyle w:val="EmailDiscussion2"/>
      </w:pPr>
      <w:r w:rsidRPr="008562A2">
        <w:tab/>
        <w:t>Treat R2-2008711, R2-2009824, R2-2009484, R2-2010051, R2-10010317, R2-2009813, R2-2009485, R2-2008862, R2-2009819, R2-2009587, R2-2009486, R2-2010565, R2-2010162</w:t>
      </w:r>
    </w:p>
    <w:p w14:paraId="1D18A583"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559249A9" w14:textId="77777777" w:rsidR="001A2FFE" w:rsidRPr="008562A2" w:rsidRDefault="001A2FFE" w:rsidP="001A2FFE">
      <w:pPr>
        <w:pStyle w:val="EmailDiscussion2"/>
      </w:pPr>
      <w:r w:rsidRPr="008562A2">
        <w:tab/>
        <w:t>Deadline: Intermediate deadline(s) by Rapporteur, Final: Discussion stop at Wed Nov 11, 1200 UTC</w:t>
      </w:r>
    </w:p>
    <w:p w14:paraId="6820C5A3" w14:textId="77777777" w:rsidR="001A2FFE" w:rsidRPr="008562A2" w:rsidRDefault="001A2FFE" w:rsidP="001A2FFE">
      <w:pPr>
        <w:pStyle w:val="EmailDiscussion2"/>
      </w:pPr>
    </w:p>
    <w:p w14:paraId="4C4AF7F9" w14:textId="20102494" w:rsidR="001A2FFE" w:rsidRPr="008562A2" w:rsidRDefault="001A2FFE" w:rsidP="001A2FFE">
      <w:pPr>
        <w:pStyle w:val="Doc-title"/>
      </w:pPr>
      <w:r w:rsidRPr="008562A2">
        <w:t>R2-2011136</w:t>
      </w:r>
      <w:r w:rsidRPr="008562A2">
        <w:tab/>
        <w:t>Report of [AT112-e][016][NR16] Dyn UL skip and other</w:t>
      </w:r>
      <w:r w:rsidRPr="008562A2">
        <w:tab/>
        <w:t>vivo</w:t>
      </w:r>
    </w:p>
    <w:p w14:paraId="7317EBA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[016] Noted, proposals are agreed and reflected below</w:t>
      </w:r>
    </w:p>
    <w:p w14:paraId="77B8BB49" w14:textId="77777777" w:rsidR="001A2FFE" w:rsidRPr="008562A2" w:rsidRDefault="001A2FFE" w:rsidP="001A2FFE">
      <w:pPr>
        <w:pStyle w:val="BoldComments"/>
      </w:pPr>
      <w:r w:rsidRPr="008562A2">
        <w:t>Dynamic UL Skipping</w:t>
      </w:r>
    </w:p>
    <w:p w14:paraId="04F5DA55" w14:textId="77777777" w:rsidR="001A2FFE" w:rsidRPr="008562A2" w:rsidRDefault="001A2FFE" w:rsidP="001A2FFE">
      <w:pPr>
        <w:pStyle w:val="Comments"/>
      </w:pPr>
      <w:r w:rsidRPr="008562A2">
        <w:t>On-line first then email</w:t>
      </w:r>
    </w:p>
    <w:p w14:paraId="66C59743" w14:textId="77777777" w:rsidR="001A2FFE" w:rsidRPr="008562A2" w:rsidRDefault="001A2FFE" w:rsidP="001A2FFE">
      <w:pPr>
        <w:pStyle w:val="Comments"/>
      </w:pPr>
      <w:r w:rsidRPr="008562A2">
        <w:t>LS in</w:t>
      </w:r>
    </w:p>
    <w:p w14:paraId="4548E1DF" w14:textId="055AB7B6" w:rsidR="001A2FFE" w:rsidRPr="008562A2" w:rsidRDefault="001A2FFE" w:rsidP="001A2FFE">
      <w:pPr>
        <w:pStyle w:val="Doc-title"/>
      </w:pPr>
      <w:bookmarkStart w:id="174" w:name="_Hlk57732155"/>
      <w:r w:rsidRPr="008562A2">
        <w:t>R2-2008711</w:t>
      </w:r>
      <w:r w:rsidRPr="008562A2">
        <w:tab/>
        <w:t>LS on PUSCH with UL skipping (R1-2007338; contact: vivo)</w:t>
      </w:r>
      <w:r w:rsidRPr="008562A2">
        <w:tab/>
        <w:t>RAN1</w:t>
      </w:r>
      <w:r w:rsidRPr="008562A2">
        <w:tab/>
        <w:t>LS in</w:t>
      </w:r>
      <w:r w:rsidRPr="008562A2">
        <w:tab/>
        <w:t>Rel-16</w:t>
      </w:r>
      <w:r w:rsidRPr="008562A2">
        <w:tab/>
        <w:t>NR_newRAT-Core, TEI16</w:t>
      </w:r>
      <w:r w:rsidRPr="008562A2">
        <w:tab/>
        <w:t>To:RAN2</w:t>
      </w:r>
    </w:p>
    <w:p w14:paraId="180DFD82" w14:textId="77777777" w:rsidR="001A2FFE" w:rsidRPr="008562A2" w:rsidRDefault="001A2FFE" w:rsidP="001A2FFE">
      <w:pPr>
        <w:pStyle w:val="Doc-comment"/>
      </w:pPr>
      <w:r w:rsidRPr="008562A2">
        <w:t>Moved from 5.1</w:t>
      </w:r>
    </w:p>
    <w:p w14:paraId="6BC3215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w:t>
      </w:r>
    </w:p>
    <w:bookmarkEnd w:id="174"/>
    <w:p w14:paraId="37E3F561" w14:textId="77777777" w:rsidR="001A2FFE" w:rsidRPr="008562A2" w:rsidRDefault="001A2FFE" w:rsidP="001A2FFE">
      <w:pPr>
        <w:pStyle w:val="Doc-text2"/>
      </w:pPr>
    </w:p>
    <w:p w14:paraId="3F49692C" w14:textId="77777777" w:rsidR="001A2FFE" w:rsidRPr="008562A2" w:rsidRDefault="001A2FFE" w:rsidP="001A2FFE">
      <w:pPr>
        <w:pStyle w:val="Doc-text2"/>
      </w:pPr>
      <w:r w:rsidRPr="008562A2">
        <w:t>DISCUSSION</w:t>
      </w:r>
    </w:p>
    <w:p w14:paraId="7E549C24" w14:textId="77777777" w:rsidR="001A2FFE" w:rsidRPr="008562A2" w:rsidRDefault="001A2FFE" w:rsidP="001A2FFE">
      <w:pPr>
        <w:pStyle w:val="Doc-text2"/>
      </w:pPr>
      <w:r w:rsidRPr="008562A2">
        <w:t>-</w:t>
      </w:r>
      <w:r w:rsidRPr="008562A2">
        <w:tab/>
        <w:t xml:space="preserve">Chair wonder if the assumption that R15 feature doesn’t work is true. </w:t>
      </w:r>
    </w:p>
    <w:p w14:paraId="0EF70525" w14:textId="77777777" w:rsidR="001A2FFE" w:rsidRPr="008562A2" w:rsidRDefault="001A2FFE" w:rsidP="001A2FFE">
      <w:pPr>
        <w:pStyle w:val="Doc-text2"/>
      </w:pPr>
      <w:r w:rsidRPr="008562A2">
        <w:t>-</w:t>
      </w:r>
      <w:r w:rsidRPr="008562A2">
        <w:tab/>
        <w:t xml:space="preserve">vivo think that UCI will overlap with grants so there will be overlap. There may be some cases where R15 feature work </w:t>
      </w:r>
    </w:p>
    <w:p w14:paraId="358D1DDB" w14:textId="77777777" w:rsidR="001A2FFE" w:rsidRPr="008562A2" w:rsidRDefault="001A2FFE" w:rsidP="001A2FFE">
      <w:pPr>
        <w:pStyle w:val="Doc-text2"/>
      </w:pPr>
      <w:r w:rsidRPr="008562A2">
        <w:t>-</w:t>
      </w:r>
      <w:r w:rsidRPr="008562A2">
        <w:tab/>
        <w:t xml:space="preserve">Huawei wonder about CG, as this may also impact the R2 TS. Samsung agrees. Samsung think we could have a unified behaviour for CG and DG in MAC. Think we should wait for R1. </w:t>
      </w:r>
    </w:p>
    <w:p w14:paraId="01BF23FE" w14:textId="77777777" w:rsidR="001A2FFE" w:rsidRPr="008562A2" w:rsidRDefault="001A2FFE" w:rsidP="001A2FFE">
      <w:pPr>
        <w:pStyle w:val="Doc-text2"/>
      </w:pPr>
      <w:r w:rsidRPr="008562A2">
        <w:t>-</w:t>
      </w:r>
      <w:r w:rsidRPr="008562A2">
        <w:tab/>
        <w:t xml:space="preserve">Apple think separate R16 cap is cleaner and avoid misinterpretation. Also think the CG need to be included, and this is discussed in R1. This also impact the IIOT prioritization. </w:t>
      </w:r>
    </w:p>
    <w:p w14:paraId="1CD47B0D" w14:textId="77777777" w:rsidR="001A2FFE" w:rsidRPr="008562A2" w:rsidRDefault="001A2FFE" w:rsidP="001A2FFE">
      <w:pPr>
        <w:pStyle w:val="Doc-text2"/>
      </w:pPr>
      <w:r w:rsidRPr="008562A2">
        <w:t>-</w:t>
      </w:r>
      <w:r w:rsidRPr="008562A2">
        <w:tab/>
        <w:t xml:space="preserve">LG think Option 2 doesn’t work as there is already some implementation. Skipping with UCI is a new feature. </w:t>
      </w:r>
    </w:p>
    <w:p w14:paraId="1E8168E9" w14:textId="77777777" w:rsidR="001A2FFE" w:rsidRPr="008562A2" w:rsidRDefault="001A2FFE" w:rsidP="001A2FFE">
      <w:pPr>
        <w:pStyle w:val="Doc-text2"/>
      </w:pPr>
      <w:r w:rsidRPr="008562A2">
        <w:t>-</w:t>
      </w:r>
      <w:r w:rsidRPr="008562A2">
        <w:tab/>
        <w:t xml:space="preserve">Ericsson also support new UE cap. Think that R15 UE cap shall not be indicated by a R16 UE. </w:t>
      </w:r>
    </w:p>
    <w:p w14:paraId="65A26C30" w14:textId="77777777" w:rsidR="001A2FFE" w:rsidRPr="008562A2" w:rsidRDefault="001A2FFE" w:rsidP="001A2FFE">
      <w:pPr>
        <w:pStyle w:val="Doc-text2"/>
      </w:pPr>
      <w:r w:rsidRPr="008562A2">
        <w:t>-</w:t>
      </w:r>
      <w:r w:rsidRPr="008562A2">
        <w:tab/>
        <w:t xml:space="preserve">MTK think also the R15 feature can work e.g. with careful scheduling. </w:t>
      </w:r>
    </w:p>
    <w:p w14:paraId="231D5A76" w14:textId="77777777" w:rsidR="001A2FFE" w:rsidRPr="008562A2" w:rsidRDefault="001A2FFE" w:rsidP="001A2FFE">
      <w:pPr>
        <w:pStyle w:val="Doc-text2"/>
      </w:pPr>
      <w:r w:rsidRPr="008562A2">
        <w:t>-</w:t>
      </w:r>
      <w:r w:rsidRPr="008562A2">
        <w:tab/>
        <w:t xml:space="preserve">QC think there are more issue then CG </w:t>
      </w:r>
    </w:p>
    <w:p w14:paraId="38241F5C" w14:textId="77777777" w:rsidR="001A2FFE" w:rsidRPr="008562A2" w:rsidRDefault="001A2FFE" w:rsidP="001A2FFE">
      <w:pPr>
        <w:pStyle w:val="Doc-text2"/>
      </w:pPr>
      <w:r w:rsidRPr="008562A2">
        <w:t>-</w:t>
      </w:r>
      <w:r w:rsidRPr="008562A2">
        <w:tab/>
        <w:t xml:space="preserve">Nokia wonder about UE cap Merge. Chair think it depend on how late this is as we wait for R1, we might not merge. </w:t>
      </w:r>
    </w:p>
    <w:p w14:paraId="5CD3D2A1" w14:textId="77777777" w:rsidR="001A2FFE" w:rsidRPr="008562A2" w:rsidRDefault="001A2FFE" w:rsidP="001A2FFE">
      <w:pPr>
        <w:pStyle w:val="Doc-text2"/>
      </w:pPr>
      <w:r w:rsidRPr="008562A2">
        <w:t>-</w:t>
      </w:r>
      <w:r w:rsidRPr="008562A2">
        <w:tab/>
        <w:t>Oppo wonder why we don’t fix this for R15? Chair think the LS clearly say to fix R16. Vivo think that R15 CG is not an issue.</w:t>
      </w:r>
    </w:p>
    <w:p w14:paraId="45444BE5" w14:textId="77777777" w:rsidR="001A2FFE" w:rsidRPr="008562A2" w:rsidRDefault="001A2FFE" w:rsidP="001A2FFE">
      <w:pPr>
        <w:pStyle w:val="Doc-text2"/>
      </w:pPr>
      <w:r w:rsidRPr="008562A2">
        <w:t>-</w:t>
      </w:r>
      <w:r w:rsidRPr="008562A2">
        <w:tab/>
        <w:t xml:space="preserve">Intel think the R15 cap should not be dummified and we need a new R16 cap for CG. </w:t>
      </w:r>
    </w:p>
    <w:p w14:paraId="68206F2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Wait for R1, e.g. on CG (for the MAC CR)</w:t>
      </w:r>
    </w:p>
    <w:p w14:paraId="3F53FDC9" w14:textId="77777777" w:rsidR="001A2FFE" w:rsidRPr="008562A2" w:rsidRDefault="001A2FFE" w:rsidP="001A2FFE">
      <w:pPr>
        <w:pStyle w:val="Doc-text2"/>
        <w:ind w:left="0" w:firstLine="0"/>
      </w:pPr>
    </w:p>
    <w:p w14:paraId="143BD5B9" w14:textId="77777777" w:rsidR="001A2FFE" w:rsidRPr="008562A2" w:rsidRDefault="001A2FFE" w:rsidP="001A2FFE">
      <w:pPr>
        <w:pStyle w:val="Agreement"/>
        <w:numPr>
          <w:ilvl w:val="0"/>
          <w:numId w:val="0"/>
        </w:numPr>
        <w:ind w:left="1619" w:hanging="360"/>
      </w:pPr>
      <w:r w:rsidRPr="008562A2">
        <w:t xml:space="preserve">[016] Ph1 General agreements (tdoc specific ones under the specific tdoc). </w:t>
      </w:r>
    </w:p>
    <w:p w14:paraId="5682DB8B"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[016] RAN2 confirms that</w:t>
      </w:r>
      <w:r w:rsidRPr="008562A2">
        <w:rPr>
          <w:rFonts w:hint="eastAsia"/>
          <w:lang w:eastAsia="zh-CN"/>
        </w:rPr>
        <w:t xml:space="preserve"> </w:t>
      </w:r>
      <w:r w:rsidRPr="008562A2">
        <w:t>a new UE capability is introduced for Rel-16 dynamic UL skipping.</w:t>
      </w:r>
    </w:p>
    <w:p w14:paraId="752D4C51" w14:textId="77777777" w:rsidR="001A2FFE" w:rsidRPr="008562A2" w:rsidRDefault="001A2FFE" w:rsidP="001A2FFE">
      <w:pPr>
        <w:pStyle w:val="Agreement"/>
        <w:tabs>
          <w:tab w:val="num" w:pos="1619"/>
        </w:tabs>
        <w:overflowPunct/>
        <w:autoSpaceDE/>
        <w:autoSpaceDN/>
        <w:adjustRightInd/>
        <w:ind w:left="1619" w:hanging="360"/>
        <w:textAlignment w:val="auto"/>
        <w:rPr>
          <w:bCs/>
          <w:iCs/>
        </w:rPr>
      </w:pPr>
      <w:r w:rsidRPr="008562A2">
        <w:rPr>
          <w:lang w:eastAsia="zh-CN"/>
        </w:rPr>
        <w:lastRenderedPageBreak/>
        <w:t>[016] RAN2 assumes the field name of</w:t>
      </w:r>
      <w:r w:rsidRPr="008562A2">
        <w:rPr>
          <w:rFonts w:hint="eastAsia"/>
          <w:lang w:eastAsia="zh-CN"/>
        </w:rPr>
        <w:t xml:space="preserve"> </w:t>
      </w:r>
      <w:r w:rsidRPr="008562A2">
        <w:t xml:space="preserve">the new UE capability is </w:t>
      </w:r>
      <w:r w:rsidRPr="008562A2">
        <w:rPr>
          <w:bCs/>
          <w:i/>
          <w:iCs/>
        </w:rPr>
        <w:t>skipUplinkTxDynamic-r16</w:t>
      </w:r>
      <w:r w:rsidRPr="008562A2">
        <w:rPr>
          <w:bCs/>
          <w:iCs/>
        </w:rPr>
        <w:t xml:space="preserve">. </w:t>
      </w:r>
    </w:p>
    <w:p w14:paraId="65D5C40C" w14:textId="77777777" w:rsidR="001A2FFE" w:rsidRPr="008562A2" w:rsidRDefault="001A2FFE" w:rsidP="001A2FFE">
      <w:pPr>
        <w:pStyle w:val="Agreement"/>
        <w:tabs>
          <w:tab w:val="num" w:pos="1619"/>
        </w:tabs>
        <w:overflowPunct/>
        <w:autoSpaceDE/>
        <w:autoSpaceDN/>
        <w:adjustRightInd/>
        <w:ind w:left="1619" w:hanging="360"/>
        <w:textAlignment w:val="auto"/>
        <w:rPr>
          <w:bCs/>
          <w:iCs/>
        </w:rPr>
      </w:pPr>
      <w:r w:rsidRPr="008562A2">
        <w:rPr>
          <w:lang w:eastAsia="zh-CN"/>
        </w:rPr>
        <w:t>[016] RAN2 assumes that the following is introduced for the field description of</w:t>
      </w:r>
      <w:r w:rsidRPr="008562A2">
        <w:rPr>
          <w:rFonts w:hint="eastAsia"/>
          <w:lang w:eastAsia="zh-CN"/>
        </w:rPr>
        <w:t xml:space="preserve"> </w:t>
      </w:r>
      <w:r w:rsidRPr="008562A2">
        <w:t>the new UE capability</w:t>
      </w:r>
      <w:r w:rsidRPr="008562A2">
        <w:rPr>
          <w:bCs/>
          <w:iCs/>
        </w:rPr>
        <w:t xml:space="preserve"> (this version is preliminary and the wording may be further updated): </w:t>
      </w:r>
    </w:p>
    <w:p w14:paraId="54CEEDAE" w14:textId="77777777" w:rsidR="001A2FFE" w:rsidRPr="008562A2" w:rsidRDefault="001A2FFE" w:rsidP="001A2FFE">
      <w:pPr>
        <w:pStyle w:val="Agreement"/>
        <w:numPr>
          <w:ilvl w:val="0"/>
          <w:numId w:val="0"/>
        </w:numPr>
        <w:ind w:left="1619"/>
        <w:rPr>
          <w:bCs/>
          <w:iCs/>
        </w:rPr>
      </w:pPr>
      <w:r w:rsidRPr="008562A2">
        <w:t>Indicates whether the UE supports skipping UL transmission for a dynamic uplink grant indicated on PDCCH only if no data is available for transmission and no UCI to be multiplexed on the corresponding PUSCH of the uplink grant as specified in TS 38.321 [8].</w:t>
      </w:r>
    </w:p>
    <w:p w14:paraId="21810694" w14:textId="77777777" w:rsidR="001A2FFE" w:rsidRPr="008562A2" w:rsidRDefault="001A2FFE" w:rsidP="001A2FFE">
      <w:pPr>
        <w:pStyle w:val="Agreement"/>
        <w:tabs>
          <w:tab w:val="num" w:pos="1619"/>
        </w:tabs>
        <w:overflowPunct/>
        <w:autoSpaceDE/>
        <w:autoSpaceDN/>
        <w:adjustRightInd/>
        <w:ind w:left="1619" w:hanging="360"/>
        <w:textAlignment w:val="auto"/>
        <w:rPr>
          <w:bCs/>
          <w:iCs/>
        </w:rPr>
      </w:pPr>
      <w:r w:rsidRPr="008562A2">
        <w:rPr>
          <w:lang w:eastAsia="zh-CN"/>
        </w:rPr>
        <w:t xml:space="preserve">[016] RAN2 assumes the </w:t>
      </w:r>
      <w:r w:rsidRPr="008562A2">
        <w:t>Rel-16 dynamic UL skipping is</w:t>
      </w:r>
      <w:r w:rsidRPr="008562A2">
        <w:rPr>
          <w:bCs/>
          <w:i/>
          <w:iCs/>
        </w:rPr>
        <w:t xml:space="preserve"> </w:t>
      </w:r>
      <w:r w:rsidRPr="008562A2">
        <w:rPr>
          <w:bCs/>
          <w:iCs/>
        </w:rPr>
        <w:t>per UE level. FFS whether it is mandatory.</w:t>
      </w:r>
    </w:p>
    <w:p w14:paraId="6DE6117D" w14:textId="77777777" w:rsidR="001A2FFE" w:rsidRPr="008562A2" w:rsidRDefault="001A2FFE" w:rsidP="001A2FFE">
      <w:pPr>
        <w:pStyle w:val="Agreement"/>
        <w:tabs>
          <w:tab w:val="num" w:pos="1619"/>
        </w:tabs>
        <w:overflowPunct/>
        <w:autoSpaceDE/>
        <w:autoSpaceDN/>
        <w:adjustRightInd/>
        <w:ind w:left="1619" w:hanging="360"/>
        <w:textAlignment w:val="auto"/>
        <w:rPr>
          <w:bCs/>
          <w:iCs/>
        </w:rPr>
      </w:pPr>
      <w:r w:rsidRPr="008562A2">
        <w:rPr>
          <w:lang w:eastAsia="zh-CN"/>
        </w:rPr>
        <w:t xml:space="preserve">[016] RAN2 assumes the </w:t>
      </w:r>
      <w:r w:rsidRPr="008562A2">
        <w:t xml:space="preserve">Rel-16 dynamic UL skipping is </w:t>
      </w:r>
      <w:r w:rsidRPr="008562A2">
        <w:rPr>
          <w:rFonts w:eastAsia="SimSun"/>
          <w:lang w:eastAsia="zh-CN"/>
        </w:rPr>
        <w:t>FDD/TDD differentiation</w:t>
      </w:r>
      <w:r w:rsidRPr="008562A2">
        <w:rPr>
          <w:bCs/>
          <w:iCs/>
        </w:rPr>
        <w:t>.</w:t>
      </w:r>
    </w:p>
    <w:p w14:paraId="2E39CB51" w14:textId="77777777" w:rsidR="001A2FFE" w:rsidRPr="008562A2" w:rsidRDefault="001A2FFE" w:rsidP="001A2FFE">
      <w:pPr>
        <w:pStyle w:val="Agreement"/>
        <w:tabs>
          <w:tab w:val="num" w:pos="1619"/>
        </w:tabs>
        <w:overflowPunct/>
        <w:autoSpaceDE/>
        <w:autoSpaceDN/>
        <w:adjustRightInd/>
        <w:ind w:left="1619" w:hanging="360"/>
        <w:textAlignment w:val="auto"/>
        <w:rPr>
          <w:bCs/>
          <w:iCs/>
        </w:rPr>
      </w:pPr>
      <w:r w:rsidRPr="008562A2">
        <w:rPr>
          <w:lang w:eastAsia="zh-CN"/>
        </w:rPr>
        <w:t xml:space="preserve">[016] RAN2 assumes the </w:t>
      </w:r>
      <w:r w:rsidRPr="008562A2">
        <w:t>Rel-16 dynamic UL skipping is not</w:t>
      </w:r>
      <w:r w:rsidRPr="008562A2">
        <w:rPr>
          <w:bCs/>
          <w:i/>
          <w:iCs/>
        </w:rPr>
        <w:t xml:space="preserve"> </w:t>
      </w:r>
      <w:r w:rsidRPr="008562A2">
        <w:rPr>
          <w:rFonts w:eastAsia="SimSun"/>
          <w:lang w:eastAsia="zh-CN"/>
        </w:rPr>
        <w:t>FR1/FR2 differentiation</w:t>
      </w:r>
      <w:r w:rsidRPr="008562A2">
        <w:rPr>
          <w:bCs/>
          <w:iCs/>
        </w:rPr>
        <w:t>.</w:t>
      </w:r>
    </w:p>
    <w:p w14:paraId="7A39B34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 xml:space="preserve">[016] The legacy capability bit (i.e. </w:t>
      </w:r>
      <w:r w:rsidRPr="008562A2">
        <w:rPr>
          <w:i/>
        </w:rPr>
        <w:t>skipUplinkTxDynamic</w:t>
      </w:r>
      <w:r w:rsidRPr="008562A2">
        <w:rPr>
          <w:lang w:eastAsia="zh-CN"/>
        </w:rPr>
        <w:t>)</w:t>
      </w:r>
      <w:r w:rsidRPr="008562A2">
        <w:t xml:space="preserve"> is not dummified.</w:t>
      </w:r>
    </w:p>
    <w:p w14:paraId="129F5DE6"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[016] A new RRC parameter</w:t>
      </w:r>
      <w:r w:rsidRPr="008562A2">
        <w:t xml:space="preserve"> is introduced to enable Rel-16 dynamic UL skipping. FFS the field name.</w:t>
      </w:r>
    </w:p>
    <w:p w14:paraId="06E1EF8A"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[016] </w:t>
      </w:r>
      <w:r w:rsidRPr="008562A2">
        <w:t>The corresponding 38.321/331/306 CR and reply LS for Rel-16 dynamic UL skipping should be done along with the CG case.</w:t>
      </w:r>
    </w:p>
    <w:p w14:paraId="24AF3057" w14:textId="77777777" w:rsidR="001A2FFE" w:rsidRPr="008562A2" w:rsidRDefault="001A2FFE" w:rsidP="001A2FFE">
      <w:pPr>
        <w:pStyle w:val="Doc-text2"/>
        <w:ind w:left="0" w:firstLine="0"/>
      </w:pPr>
    </w:p>
    <w:p w14:paraId="6FDE3DB6" w14:textId="77777777" w:rsidR="001A2FFE" w:rsidRPr="008562A2" w:rsidRDefault="001A2FFE" w:rsidP="001A2FFE">
      <w:pPr>
        <w:pStyle w:val="Comments"/>
      </w:pPr>
      <w:r w:rsidRPr="008562A2">
        <w:t>Discussion</w:t>
      </w:r>
    </w:p>
    <w:p w14:paraId="3BF27397" w14:textId="3FEB2418" w:rsidR="001A2FFE" w:rsidRPr="008562A2" w:rsidRDefault="001A2FFE" w:rsidP="001A2FFE">
      <w:pPr>
        <w:pStyle w:val="Doc-title"/>
      </w:pPr>
      <w:r w:rsidRPr="008562A2">
        <w:t>R2-2009824</w:t>
      </w:r>
      <w:r w:rsidRPr="008562A2">
        <w:tab/>
        <w:t>Discussion on new UE capability of dynamic UL skipping in Rel-16</w:t>
      </w:r>
      <w:r w:rsidRPr="008562A2">
        <w:tab/>
        <w:t>vivo, Nokia, Nokia Shanghai Bell, Xiaomi</w:t>
      </w:r>
      <w:r w:rsidRPr="008562A2">
        <w:tab/>
        <w:t>discussion</w:t>
      </w:r>
      <w:r w:rsidRPr="008562A2">
        <w:tab/>
        <w:t>Rel-16</w:t>
      </w:r>
    </w:p>
    <w:p w14:paraId="5F494716" w14:textId="31B6A608" w:rsidR="001A2FFE" w:rsidRPr="008562A2" w:rsidRDefault="001A2FFE" w:rsidP="001A2FFE">
      <w:pPr>
        <w:pStyle w:val="Doc-title"/>
      </w:pPr>
      <w:r w:rsidRPr="008562A2">
        <w:t>R2-2009484</w:t>
      </w:r>
      <w:r w:rsidRPr="008562A2">
        <w:tab/>
        <w:t>RAN2 Impact on UL skipping enhancement</w:t>
      </w:r>
      <w:r w:rsidRPr="008562A2">
        <w:tab/>
        <w:t>Apple</w:t>
      </w:r>
      <w:r w:rsidRPr="008562A2">
        <w:tab/>
        <w:t>discussion</w:t>
      </w:r>
      <w:r w:rsidRPr="008562A2">
        <w:tab/>
        <w:t>Rel-16</w:t>
      </w:r>
      <w:r w:rsidRPr="008562A2">
        <w:tab/>
        <w:t>TEI16</w:t>
      </w:r>
    </w:p>
    <w:p w14:paraId="19391207" w14:textId="77777777" w:rsidR="001A2FFE" w:rsidRPr="008562A2" w:rsidRDefault="001A2FFE" w:rsidP="001A2FFE">
      <w:pPr>
        <w:pStyle w:val="Doc-comment"/>
      </w:pPr>
      <w:r w:rsidRPr="008562A2">
        <w:t>Moved from 6.16</w:t>
      </w:r>
    </w:p>
    <w:p w14:paraId="3D7553C3" w14:textId="0448FECE" w:rsidR="001A2FFE" w:rsidRPr="008562A2" w:rsidRDefault="001A2FFE" w:rsidP="001A2FFE">
      <w:pPr>
        <w:pStyle w:val="Doc-title"/>
      </w:pPr>
      <w:r w:rsidRPr="008562A2">
        <w:t>R2-2010051</w:t>
      </w:r>
      <w:r w:rsidRPr="008562A2">
        <w:tab/>
        <w:t>PUSCH with UL skipping</w:t>
      </w:r>
      <w:r w:rsidRPr="008562A2">
        <w:tab/>
        <w:t>Ericsson</w:t>
      </w:r>
      <w:r w:rsidRPr="008562A2">
        <w:tab/>
        <w:t>discussion</w:t>
      </w:r>
      <w:r w:rsidRPr="008562A2">
        <w:tab/>
        <w:t>Rel-16</w:t>
      </w:r>
    </w:p>
    <w:p w14:paraId="591B22AD" w14:textId="38E9B460" w:rsidR="001A2FFE" w:rsidRPr="008562A2" w:rsidRDefault="001A2FFE" w:rsidP="001A2FFE">
      <w:pPr>
        <w:pStyle w:val="Doc-title"/>
      </w:pPr>
      <w:r w:rsidRPr="008562A2">
        <w:t>R2-2010317</w:t>
      </w:r>
      <w:r w:rsidRPr="008562A2">
        <w:tab/>
        <w:t>Discussions on the remaining issues on PUSCH with UL skipping</w:t>
      </w:r>
      <w:r w:rsidRPr="008562A2">
        <w:tab/>
        <w:t>Huawei, HiSilicon</w:t>
      </w:r>
      <w:r w:rsidRPr="008562A2">
        <w:tab/>
        <w:t>discussion</w:t>
      </w:r>
      <w:r w:rsidRPr="008562A2">
        <w:tab/>
        <w:t>Rel-16</w:t>
      </w:r>
      <w:r w:rsidRPr="008562A2">
        <w:tab/>
        <w:t>TEI16</w:t>
      </w:r>
    </w:p>
    <w:p w14:paraId="010E2197" w14:textId="77777777" w:rsidR="001A2FFE" w:rsidRPr="008562A2" w:rsidRDefault="001A2FFE" w:rsidP="001A2FFE">
      <w:pPr>
        <w:pStyle w:val="Doc-comment"/>
      </w:pPr>
      <w:r w:rsidRPr="008562A2">
        <w:t>Moved from 6.16</w:t>
      </w:r>
    </w:p>
    <w:p w14:paraId="162B500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[016] 4 tdocs noted</w:t>
      </w:r>
    </w:p>
    <w:p w14:paraId="16AB1DC1" w14:textId="77777777" w:rsidR="001A2FFE" w:rsidRPr="008562A2" w:rsidRDefault="001A2FFE" w:rsidP="001A2FFE">
      <w:pPr>
        <w:pStyle w:val="Doc-text2"/>
        <w:ind w:left="0" w:firstLine="0"/>
      </w:pPr>
    </w:p>
    <w:p w14:paraId="3DA12CF9" w14:textId="77777777" w:rsidR="001A2FFE" w:rsidRPr="008562A2" w:rsidRDefault="001A2FFE" w:rsidP="001A2FFE">
      <w:pPr>
        <w:pStyle w:val="Comments"/>
      </w:pPr>
      <w:r w:rsidRPr="008562A2">
        <w:t>MAC CR</w:t>
      </w:r>
    </w:p>
    <w:p w14:paraId="6B4722F6" w14:textId="22BE8EC8" w:rsidR="001A2FFE" w:rsidRPr="008562A2" w:rsidRDefault="001A2FFE" w:rsidP="001A2FFE">
      <w:pPr>
        <w:pStyle w:val="Doc-title"/>
      </w:pPr>
      <w:r w:rsidRPr="008562A2">
        <w:t>R2-2009813</w:t>
      </w:r>
      <w:r w:rsidRPr="008562A2">
        <w:tab/>
        <w:t>Correction to UL skipping of dynamic UL grant</w:t>
      </w:r>
      <w:r w:rsidRPr="008562A2">
        <w:tab/>
        <w:t>vivo, Nokia, Nokia Shanghai Bell, Xiaomi</w:t>
      </w:r>
      <w:r w:rsidRPr="008562A2">
        <w:tab/>
        <w:t>CR</w:t>
      </w:r>
      <w:r w:rsidRPr="008562A2">
        <w:tab/>
        <w:t>Rel-16</w:t>
      </w:r>
      <w:r w:rsidRPr="008562A2">
        <w:tab/>
        <w:t>38.321</w:t>
      </w:r>
      <w:r w:rsidRPr="008562A2">
        <w:tab/>
        <w:t>16.2.1</w:t>
      </w:r>
      <w:r w:rsidRPr="008562A2">
        <w:tab/>
        <w:t>0945</w:t>
      </w:r>
      <w:r w:rsidRPr="008562A2">
        <w:tab/>
        <w:t>-</w:t>
      </w:r>
      <w:r w:rsidRPr="008562A2">
        <w:tab/>
        <w:t>F</w:t>
      </w:r>
      <w:r w:rsidRPr="008562A2">
        <w:tab/>
        <w:t>TEI16</w:t>
      </w:r>
    </w:p>
    <w:p w14:paraId="23151913" w14:textId="22265DA9" w:rsidR="001A2FFE" w:rsidRPr="008562A2" w:rsidRDefault="001A2FFE" w:rsidP="001A2FFE">
      <w:pPr>
        <w:pStyle w:val="Doc-title"/>
      </w:pPr>
      <w:r w:rsidRPr="008562A2">
        <w:t>R2-2009485</w:t>
      </w:r>
      <w:r w:rsidRPr="008562A2">
        <w:tab/>
        <w:t>MAC CR on UL skipping enhancement</w:t>
      </w:r>
      <w:r w:rsidRPr="008562A2">
        <w:tab/>
        <w:t>Apple</w:t>
      </w:r>
      <w:r w:rsidRPr="008562A2">
        <w:tab/>
        <w:t>CR</w:t>
      </w:r>
      <w:r w:rsidRPr="008562A2">
        <w:tab/>
        <w:t>Rel-16</w:t>
      </w:r>
      <w:r w:rsidRPr="008562A2">
        <w:tab/>
        <w:t>38.321</w:t>
      </w:r>
      <w:r w:rsidRPr="008562A2">
        <w:tab/>
        <w:t>16.2.1</w:t>
      </w:r>
      <w:r w:rsidRPr="008562A2">
        <w:tab/>
        <w:t>0930</w:t>
      </w:r>
      <w:r w:rsidRPr="008562A2">
        <w:tab/>
        <w:t>-</w:t>
      </w:r>
      <w:r w:rsidRPr="008562A2">
        <w:tab/>
        <w:t>F</w:t>
      </w:r>
      <w:r w:rsidRPr="008562A2">
        <w:tab/>
        <w:t>TEI16</w:t>
      </w:r>
    </w:p>
    <w:p w14:paraId="7B6FC258" w14:textId="77777777" w:rsidR="001A2FFE" w:rsidRPr="008562A2" w:rsidRDefault="001A2FFE" w:rsidP="001A2FFE">
      <w:pPr>
        <w:pStyle w:val="Doc-comment"/>
      </w:pPr>
      <w:r w:rsidRPr="008562A2">
        <w:t>Moved from 6.16</w:t>
      </w:r>
    </w:p>
    <w:p w14:paraId="097F9F03" w14:textId="7749A26A" w:rsidR="001A2FFE" w:rsidRPr="008562A2" w:rsidRDefault="001A2FFE" w:rsidP="001A2FFE">
      <w:pPr>
        <w:pStyle w:val="Doc-title"/>
      </w:pPr>
      <w:r w:rsidRPr="008562A2">
        <w:t>R2-2008862</w:t>
      </w:r>
      <w:r w:rsidRPr="008562A2">
        <w:tab/>
        <w:t>Correction on dynamic PUSCH skipping when PUCCH with UCI overlaps with PUSCH</w:t>
      </w:r>
      <w:r w:rsidRPr="008562A2">
        <w:tab/>
        <w:t>CATT</w:t>
      </w:r>
      <w:r w:rsidRPr="008562A2">
        <w:tab/>
        <w:t>CR</w:t>
      </w:r>
      <w:r w:rsidRPr="008562A2">
        <w:tab/>
        <w:t>Rel-16</w:t>
      </w:r>
      <w:r w:rsidRPr="008562A2">
        <w:tab/>
        <w:t>38.321</w:t>
      </w:r>
      <w:r w:rsidRPr="008562A2">
        <w:tab/>
        <w:t>16.2.1</w:t>
      </w:r>
      <w:r w:rsidRPr="008562A2">
        <w:tab/>
        <w:t>0896</w:t>
      </w:r>
      <w:r w:rsidRPr="008562A2">
        <w:tab/>
        <w:t>-</w:t>
      </w:r>
      <w:r w:rsidRPr="008562A2">
        <w:tab/>
        <w:t>F</w:t>
      </w:r>
      <w:r w:rsidRPr="008562A2">
        <w:tab/>
        <w:t>NR_IIOT-Core</w:t>
      </w:r>
    </w:p>
    <w:p w14:paraId="0003DF14" w14:textId="77777777" w:rsidR="001A2FFE" w:rsidRPr="008562A2" w:rsidRDefault="001A2FFE" w:rsidP="001A2FFE">
      <w:pPr>
        <w:pStyle w:val="Doc-comment"/>
      </w:pPr>
      <w:r w:rsidRPr="008562A2">
        <w:t>Moved from 6.5.3</w:t>
      </w:r>
    </w:p>
    <w:p w14:paraId="2F91C374" w14:textId="77777777" w:rsidR="001A2FFE" w:rsidRPr="008562A2" w:rsidRDefault="001A2FFE" w:rsidP="001A2FFE">
      <w:pPr>
        <w:pStyle w:val="Comments"/>
      </w:pPr>
      <w:r w:rsidRPr="008562A2">
        <w:t>UE Capability</w:t>
      </w:r>
    </w:p>
    <w:p w14:paraId="06041409" w14:textId="3BDEF1FF" w:rsidR="001A2FFE" w:rsidRPr="008562A2" w:rsidRDefault="001A2FFE" w:rsidP="001A2FFE">
      <w:pPr>
        <w:pStyle w:val="Doc-title"/>
      </w:pPr>
      <w:r w:rsidRPr="008562A2">
        <w:t>R2-2009819</w:t>
      </w:r>
      <w:r w:rsidRPr="008562A2">
        <w:tab/>
        <w:t>Correction to skipUplinkTxDynamic</w:t>
      </w:r>
      <w:r w:rsidRPr="008562A2">
        <w:tab/>
        <w:t>vivo</w:t>
      </w:r>
      <w:r w:rsidRPr="008562A2">
        <w:tab/>
        <w:t>CR</w:t>
      </w:r>
      <w:r w:rsidRPr="008562A2">
        <w:tab/>
        <w:t>Rel-16</w:t>
      </w:r>
      <w:r w:rsidRPr="008562A2">
        <w:tab/>
        <w:t>38.306</w:t>
      </w:r>
      <w:r w:rsidRPr="008562A2">
        <w:tab/>
        <w:t>16.2.0</w:t>
      </w:r>
      <w:r w:rsidRPr="008562A2">
        <w:tab/>
        <w:t>0435</w:t>
      </w:r>
      <w:r w:rsidRPr="008562A2">
        <w:tab/>
        <w:t>-</w:t>
      </w:r>
      <w:r w:rsidRPr="008562A2">
        <w:tab/>
        <w:t>F</w:t>
      </w:r>
      <w:r w:rsidRPr="008562A2">
        <w:tab/>
        <w:t>TEI16</w:t>
      </w:r>
    </w:p>
    <w:p w14:paraId="658144DE" w14:textId="77777777" w:rsidR="001A2FFE" w:rsidRPr="008562A2" w:rsidRDefault="001A2FFE" w:rsidP="001A2FFE">
      <w:pPr>
        <w:pStyle w:val="Doc-comment"/>
      </w:pPr>
      <w:r w:rsidRPr="008562A2">
        <w:t>Move from 6.1.2</w:t>
      </w:r>
    </w:p>
    <w:p w14:paraId="2B3BE58F" w14:textId="77777777" w:rsidR="001A2FFE" w:rsidRPr="008562A2" w:rsidRDefault="001A2FFE" w:rsidP="001A2FFE">
      <w:pPr>
        <w:pStyle w:val="Agreement"/>
        <w:tabs>
          <w:tab w:val="num" w:pos="1619"/>
        </w:tabs>
        <w:overflowPunct/>
        <w:autoSpaceDE/>
        <w:autoSpaceDN/>
        <w:adjustRightInd/>
        <w:ind w:left="1619" w:hanging="360"/>
        <w:textAlignment w:val="auto"/>
        <w:rPr>
          <w:rFonts w:eastAsia="SimSun"/>
          <w:lang w:eastAsia="zh-CN"/>
        </w:rPr>
      </w:pPr>
      <w:bookmarkStart w:id="175" w:name="_Hlk57732096"/>
      <w:r w:rsidRPr="008562A2">
        <w:rPr>
          <w:lang w:eastAsia="zh-CN"/>
        </w:rPr>
        <w:t xml:space="preserve">[016] R2-2009819 is postponed, and the issue can be discussed after deciding whether the </w:t>
      </w:r>
      <w:r w:rsidRPr="008562A2">
        <w:t>Rel-16 dynamic UL skipping</w:t>
      </w:r>
      <w:r w:rsidRPr="008562A2">
        <w:rPr>
          <w:lang w:eastAsia="zh-CN"/>
        </w:rPr>
        <w:t xml:space="preserve"> is mandatory.</w:t>
      </w:r>
    </w:p>
    <w:bookmarkEnd w:id="175"/>
    <w:p w14:paraId="33E26622" w14:textId="77777777" w:rsidR="001A2FFE" w:rsidRPr="008562A2" w:rsidRDefault="001A2FFE" w:rsidP="001A2FFE">
      <w:pPr>
        <w:pStyle w:val="Doc-text2"/>
      </w:pPr>
    </w:p>
    <w:p w14:paraId="0F74EF43" w14:textId="4C0FBF02" w:rsidR="001A2FFE" w:rsidRPr="008562A2" w:rsidRDefault="001A2FFE" w:rsidP="001A2FFE">
      <w:pPr>
        <w:pStyle w:val="Doc-title"/>
      </w:pPr>
      <w:r w:rsidRPr="008562A2">
        <w:t>R2-2009487</w:t>
      </w:r>
      <w:r w:rsidRPr="008562A2">
        <w:tab/>
        <w:t>UE capability on UL skipping enhancement</w:t>
      </w:r>
      <w:r w:rsidRPr="008562A2">
        <w:tab/>
        <w:t>Apple</w:t>
      </w:r>
      <w:r w:rsidRPr="008562A2">
        <w:tab/>
        <w:t>CR</w:t>
      </w:r>
      <w:r w:rsidRPr="008562A2">
        <w:tab/>
        <w:t>Rel-16</w:t>
      </w:r>
      <w:r w:rsidRPr="008562A2">
        <w:tab/>
        <w:t>38.306</w:t>
      </w:r>
      <w:r w:rsidRPr="008562A2">
        <w:tab/>
        <w:t>16.2.0</w:t>
      </w:r>
      <w:r w:rsidRPr="008562A2">
        <w:tab/>
        <w:t>0429</w:t>
      </w:r>
      <w:r w:rsidRPr="008562A2">
        <w:tab/>
        <w:t>-</w:t>
      </w:r>
      <w:r w:rsidRPr="008562A2">
        <w:tab/>
        <w:t>F</w:t>
      </w:r>
      <w:r w:rsidRPr="008562A2">
        <w:tab/>
        <w:t>TEI16</w:t>
      </w:r>
    </w:p>
    <w:p w14:paraId="140B86B4" w14:textId="77777777" w:rsidR="001A2FFE" w:rsidRPr="008562A2" w:rsidRDefault="001A2FFE" w:rsidP="001A2FFE">
      <w:pPr>
        <w:pStyle w:val="Doc-comment"/>
      </w:pPr>
      <w:r w:rsidRPr="008562A2">
        <w:t>Moved from 6.16</w:t>
      </w:r>
    </w:p>
    <w:p w14:paraId="193B650F" w14:textId="43FAED59" w:rsidR="001A2FFE" w:rsidRPr="008562A2" w:rsidRDefault="001A2FFE" w:rsidP="001A2FFE">
      <w:pPr>
        <w:pStyle w:val="Doc-title"/>
      </w:pPr>
      <w:r w:rsidRPr="008562A2">
        <w:t>R2-2009486</w:t>
      </w:r>
      <w:r w:rsidRPr="008562A2">
        <w:tab/>
        <w:t>RRC CR on UL skipping enhancement</w:t>
      </w:r>
      <w:r w:rsidRPr="008562A2">
        <w:tab/>
        <w:t>Apple</w:t>
      </w:r>
      <w:r w:rsidRPr="008562A2">
        <w:tab/>
        <w:t>CR</w:t>
      </w:r>
      <w:r w:rsidRPr="008562A2">
        <w:tab/>
        <w:t>Rel-16</w:t>
      </w:r>
      <w:r w:rsidRPr="008562A2">
        <w:tab/>
        <w:t>38.331</w:t>
      </w:r>
      <w:r w:rsidRPr="008562A2">
        <w:tab/>
        <w:t>16.2.0</w:t>
      </w:r>
      <w:r w:rsidRPr="008562A2">
        <w:tab/>
        <w:t>2083</w:t>
      </w:r>
      <w:r w:rsidRPr="008562A2">
        <w:tab/>
        <w:t>-</w:t>
      </w:r>
      <w:r w:rsidRPr="008562A2">
        <w:tab/>
        <w:t>F</w:t>
      </w:r>
      <w:r w:rsidRPr="008562A2">
        <w:tab/>
        <w:t>TEI16</w:t>
      </w:r>
    </w:p>
    <w:p w14:paraId="16A0B6BC" w14:textId="77777777" w:rsidR="001A2FFE" w:rsidRPr="008562A2" w:rsidRDefault="001A2FFE" w:rsidP="001A2FFE">
      <w:pPr>
        <w:pStyle w:val="Doc-comment"/>
      </w:pPr>
      <w:r w:rsidRPr="008562A2">
        <w:t>Moved from 6.16</w:t>
      </w:r>
    </w:p>
    <w:p w14:paraId="2E8F0C4F" w14:textId="77777777" w:rsidR="001A2FFE" w:rsidRPr="008562A2" w:rsidRDefault="001A2FFE" w:rsidP="001A2FFE">
      <w:pPr>
        <w:pStyle w:val="Comments"/>
      </w:pPr>
      <w:r w:rsidRPr="008562A2">
        <w:t>Draft LSout</w:t>
      </w:r>
    </w:p>
    <w:p w14:paraId="40D80D83" w14:textId="17B1A8AB" w:rsidR="001A2FFE" w:rsidRPr="008562A2" w:rsidRDefault="001A2FFE" w:rsidP="001A2FFE">
      <w:pPr>
        <w:pStyle w:val="Doc-title"/>
      </w:pPr>
      <w:r w:rsidRPr="008562A2">
        <w:t>R2-2010565</w:t>
      </w:r>
      <w:r w:rsidRPr="008562A2">
        <w:tab/>
        <w:t>Draft reply LS on PUSCH with UL skipping</w:t>
      </w:r>
      <w:r w:rsidRPr="008562A2">
        <w:tab/>
      </w:r>
      <w:r w:rsidRPr="008562A2">
        <w:tab/>
        <w:t>vivo</w:t>
      </w:r>
      <w:r w:rsidRPr="008562A2">
        <w:tab/>
        <w:t>LS out</w:t>
      </w:r>
      <w:r w:rsidRPr="008562A2">
        <w:tab/>
        <w:t>TEI16</w:t>
      </w:r>
      <w:r w:rsidRPr="008562A2">
        <w:tab/>
        <w:t>To:RAN1</w:t>
      </w:r>
    </w:p>
    <w:p w14:paraId="3B8B3A20" w14:textId="77777777" w:rsidR="001A2FFE" w:rsidRPr="008562A2" w:rsidRDefault="001A2FFE" w:rsidP="001A2FFE">
      <w:pPr>
        <w:pStyle w:val="Doc-text2"/>
      </w:pPr>
    </w:p>
    <w:p w14:paraId="6741A7CD" w14:textId="77777777" w:rsidR="001A2FFE" w:rsidRPr="008562A2" w:rsidRDefault="001A2FFE" w:rsidP="001A2FFE">
      <w:pPr>
        <w:pStyle w:val="BoldComments"/>
      </w:pPr>
      <w:r w:rsidRPr="008562A2">
        <w:t>SR</w:t>
      </w:r>
    </w:p>
    <w:p w14:paraId="5CCF5CEE" w14:textId="784FFD6D" w:rsidR="001A2FFE" w:rsidRPr="008562A2" w:rsidRDefault="001A2FFE" w:rsidP="001A2FFE">
      <w:pPr>
        <w:pStyle w:val="Doc-title"/>
      </w:pPr>
      <w:r w:rsidRPr="008562A2">
        <w:t>R2-2010162</w:t>
      </w:r>
      <w:r w:rsidRPr="008562A2">
        <w:tab/>
        <w:t>Alignment of SR clause</w:t>
      </w:r>
      <w:r w:rsidRPr="008562A2">
        <w:tab/>
        <w:t>Ericsson, Samsung, LG Electronics</w:t>
      </w:r>
      <w:r w:rsidRPr="008562A2">
        <w:tab/>
        <w:t>CR</w:t>
      </w:r>
      <w:r w:rsidRPr="008562A2">
        <w:tab/>
        <w:t>Rel-16</w:t>
      </w:r>
      <w:r w:rsidRPr="008562A2">
        <w:tab/>
        <w:t>38.321</w:t>
      </w:r>
      <w:r w:rsidRPr="008562A2">
        <w:tab/>
        <w:t>16.2.1</w:t>
      </w:r>
      <w:r w:rsidRPr="008562A2">
        <w:tab/>
        <w:t>0732</w:t>
      </w:r>
      <w:r w:rsidRPr="008562A2">
        <w:tab/>
        <w:t>3</w:t>
      </w:r>
      <w:r w:rsidRPr="008562A2">
        <w:tab/>
        <w:t>F</w:t>
      </w:r>
      <w:r w:rsidRPr="008562A2">
        <w:tab/>
        <w:t>NR_unlic-Core, NR_eMIMO-Core, NR_IAB_enh</w:t>
      </w:r>
      <w:r w:rsidRPr="008562A2">
        <w:tab/>
        <w:t>R2-2007713</w:t>
      </w:r>
    </w:p>
    <w:p w14:paraId="1A2D012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[016] Revised (take into acct comments)</w:t>
      </w:r>
    </w:p>
    <w:p w14:paraId="4B924E8C" w14:textId="77777777" w:rsidR="001A2FFE" w:rsidRPr="008562A2" w:rsidRDefault="001A2FFE" w:rsidP="001A2FFE">
      <w:pPr>
        <w:pStyle w:val="Doc-text2"/>
      </w:pPr>
    </w:p>
    <w:p w14:paraId="46DC23BB" w14:textId="4BBF5BF4" w:rsidR="001A2FFE" w:rsidRPr="008562A2" w:rsidRDefault="001A2FFE" w:rsidP="001A2FFE">
      <w:pPr>
        <w:pStyle w:val="Doc-title"/>
      </w:pPr>
      <w:r w:rsidRPr="008562A2">
        <w:t>R2-2011137</w:t>
      </w:r>
      <w:r w:rsidRPr="008562A2">
        <w:tab/>
        <w:t>Alignment of SR clause</w:t>
      </w:r>
      <w:r w:rsidRPr="008562A2">
        <w:tab/>
        <w:t>Ericsson, Samsung, LG Electronics</w:t>
      </w:r>
      <w:r w:rsidRPr="008562A2">
        <w:tab/>
        <w:t>CR</w:t>
      </w:r>
      <w:r w:rsidRPr="008562A2">
        <w:tab/>
        <w:t>Rel-16</w:t>
      </w:r>
      <w:r w:rsidRPr="008562A2">
        <w:tab/>
        <w:t>38.321</w:t>
      </w:r>
      <w:r w:rsidRPr="008562A2">
        <w:tab/>
        <w:t>16.2.1</w:t>
      </w:r>
      <w:r w:rsidRPr="008562A2">
        <w:tab/>
        <w:t>0732</w:t>
      </w:r>
      <w:r w:rsidRPr="008562A2">
        <w:tab/>
        <w:t>4</w:t>
      </w:r>
      <w:r w:rsidRPr="008562A2">
        <w:tab/>
        <w:t>F</w:t>
      </w:r>
      <w:r w:rsidRPr="008562A2">
        <w:tab/>
        <w:t>NR_unlic-Core, NR_eMIMO-Core, NR_IAB_enh</w:t>
      </w:r>
      <w:r w:rsidRPr="008562A2">
        <w:tab/>
        <w:t>R2-2010162</w:t>
      </w:r>
    </w:p>
    <w:p w14:paraId="065392B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[016] Agreed</w:t>
      </w:r>
    </w:p>
    <w:p w14:paraId="4F30C296" w14:textId="77777777" w:rsidR="001A2FFE" w:rsidRPr="008562A2" w:rsidRDefault="001A2FFE" w:rsidP="001A2FFE">
      <w:pPr>
        <w:pStyle w:val="Doc-text2"/>
      </w:pPr>
    </w:p>
    <w:p w14:paraId="1CA5C63E" w14:textId="77777777" w:rsidR="001A2FFE" w:rsidRPr="008562A2" w:rsidRDefault="001A2FFE" w:rsidP="001A2FFE">
      <w:pPr>
        <w:pStyle w:val="Doc-text2"/>
      </w:pPr>
    </w:p>
    <w:p w14:paraId="1EB2F285" w14:textId="77777777" w:rsidR="001A2FFE" w:rsidRPr="008562A2" w:rsidRDefault="001A2FFE" w:rsidP="001A2FFE">
      <w:pPr>
        <w:pStyle w:val="Heading2"/>
      </w:pPr>
      <w:bookmarkStart w:id="176" w:name="_Toc57284211"/>
      <w:bookmarkStart w:id="177" w:name="_Toc57677071"/>
      <w:bookmarkStart w:id="178" w:name="_Toc62219175"/>
      <w:r w:rsidRPr="008562A2">
        <w:t>6.2</w:t>
      </w:r>
      <w:r w:rsidRPr="008562A2">
        <w:tab/>
        <w:t>Integrated Access and Backhaul</w:t>
      </w:r>
      <w:bookmarkEnd w:id="176"/>
      <w:bookmarkEnd w:id="177"/>
      <w:bookmarkEnd w:id="178"/>
    </w:p>
    <w:p w14:paraId="520EA26B" w14:textId="77777777" w:rsidR="001A2FFE" w:rsidRPr="008562A2" w:rsidRDefault="001A2FFE" w:rsidP="001A2FFE">
      <w:pPr>
        <w:pStyle w:val="Comments"/>
      </w:pPr>
      <w:r w:rsidRPr="008562A2">
        <w:t xml:space="preserve">(NR_IAB-Core; leading WG: RAN2; REL-16; started: Dec 18; target Aug 20; WID: RP-200840; SR: RP-201234, R1, R2, R3 core parts are 100% complete). </w:t>
      </w:r>
    </w:p>
    <w:p w14:paraId="1679D55D" w14:textId="77777777" w:rsidR="001A2FFE" w:rsidRPr="008562A2" w:rsidRDefault="001A2FFE" w:rsidP="001A2FFE">
      <w:pPr>
        <w:pStyle w:val="Comments"/>
      </w:pPr>
      <w:r w:rsidRPr="008562A2">
        <w:t>Limit: 5 email threads</w:t>
      </w:r>
    </w:p>
    <w:p w14:paraId="5AFB193D" w14:textId="77777777" w:rsidR="001A2FFE" w:rsidRPr="008562A2" w:rsidRDefault="001A2FFE" w:rsidP="001A2FFE">
      <w:pPr>
        <w:pStyle w:val="Heading3"/>
      </w:pPr>
      <w:bookmarkStart w:id="179" w:name="_Toc57284212"/>
      <w:bookmarkStart w:id="180" w:name="_Toc57677072"/>
      <w:bookmarkStart w:id="181" w:name="_Toc62219176"/>
      <w:r w:rsidRPr="008562A2">
        <w:t>6.2.1</w:t>
      </w:r>
      <w:r w:rsidRPr="008562A2">
        <w:tab/>
        <w:t>General and Stage-2 Corrections</w:t>
      </w:r>
      <w:bookmarkEnd w:id="179"/>
      <w:bookmarkEnd w:id="180"/>
      <w:bookmarkEnd w:id="181"/>
    </w:p>
    <w:p w14:paraId="6E042BCC" w14:textId="77777777" w:rsidR="001A2FFE" w:rsidRPr="008562A2" w:rsidRDefault="001A2FFE" w:rsidP="001A2FFE">
      <w:pPr>
        <w:pStyle w:val="Comments"/>
      </w:pPr>
      <w:r w:rsidRPr="008562A2">
        <w:t>Incoming LS. 38300 36300 37340</w:t>
      </w:r>
    </w:p>
    <w:p w14:paraId="31112DDE" w14:textId="77777777" w:rsidR="001A2FFE" w:rsidRPr="008562A2" w:rsidRDefault="001A2FFE" w:rsidP="001A2FFE">
      <w:pPr>
        <w:pStyle w:val="Comments"/>
      </w:pPr>
    </w:p>
    <w:p w14:paraId="7B1961C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[AT112-e][017][IAB] Stage-2 (Huawei)</w:t>
      </w:r>
    </w:p>
    <w:p w14:paraId="17C82D97" w14:textId="77777777" w:rsidR="001A2FFE" w:rsidRPr="008562A2" w:rsidRDefault="001A2FFE" w:rsidP="001A2FFE">
      <w:pPr>
        <w:pStyle w:val="EmailDiscussion2"/>
        <w:ind w:left="1619"/>
      </w:pPr>
      <w:r w:rsidRPr="008562A2">
        <w:t>Treat tdocs under 6.2.1</w:t>
      </w:r>
    </w:p>
    <w:p w14:paraId="7589B2B9"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3E9A5E3D" w14:textId="77777777" w:rsidR="001A2FFE" w:rsidRPr="008562A2" w:rsidRDefault="001A2FFE" w:rsidP="001A2FFE">
      <w:pPr>
        <w:pStyle w:val="EmailDiscussion2"/>
      </w:pPr>
      <w:r w:rsidRPr="008562A2">
        <w:tab/>
        <w:t>Deadline: Intermediate deadline(s) by Rapporteur, Final: Discussion stop at Wed Nov 11, 1200 UTC</w:t>
      </w:r>
    </w:p>
    <w:p w14:paraId="431E2DE4" w14:textId="77777777" w:rsidR="001A2FFE" w:rsidRPr="008562A2" w:rsidRDefault="001A2FFE" w:rsidP="001A2FFE">
      <w:pPr>
        <w:pStyle w:val="EmailDiscussion2"/>
      </w:pPr>
    </w:p>
    <w:p w14:paraId="77D35499" w14:textId="2B22317D" w:rsidR="001A2FFE" w:rsidRPr="008562A2" w:rsidRDefault="001A2FFE" w:rsidP="001A2FFE">
      <w:pPr>
        <w:pStyle w:val="Doc-title"/>
        <w:rPr>
          <w:lang w:eastAsia="zh-CN"/>
        </w:rPr>
      </w:pPr>
      <w:r w:rsidRPr="008562A2">
        <w:rPr>
          <w:lang w:eastAsia="zh-CN"/>
        </w:rPr>
        <w:t>R2-2011008</w:t>
      </w:r>
      <w:r w:rsidRPr="008562A2">
        <w:rPr>
          <w:lang w:eastAsia="zh-CN"/>
        </w:rPr>
        <w:tab/>
        <w:t>Summary of [AT112-e][017][IAB] Stage-2</w:t>
      </w:r>
      <w:r w:rsidRPr="008562A2">
        <w:rPr>
          <w:lang w:eastAsia="zh-CN"/>
        </w:rPr>
        <w:tab/>
      </w:r>
      <w:r w:rsidRPr="008562A2">
        <w:rPr>
          <w:lang w:eastAsia="zh-CN"/>
        </w:rPr>
        <w:tab/>
      </w:r>
      <w:r w:rsidRPr="008562A2">
        <w:t>Huawei, HiSilicon</w:t>
      </w:r>
    </w:p>
    <w:p w14:paraId="01616A7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noted</w:t>
      </w:r>
    </w:p>
    <w:p w14:paraId="113D4A7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Agree the intention of adding IABOtherInformation for SRB3 in section 7.5 of TS 37.340, assuming the wording can be updated, if needed in phase 2 discussion.</w:t>
      </w:r>
    </w:p>
    <w:p w14:paraId="775D9F4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Consider R2-2010151 as “Not Agreed”.</w:t>
      </w:r>
    </w:p>
    <w:p w14:paraId="5DB43E0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Agree the intention of first change in R2-2010351, i.e. clarify the non-DRB operations for MT different from UE in sec. 9.2.1.3 in TS 38.300, assuming the wording can be updated, if needed in phase 2 discussion.</w:t>
      </w:r>
    </w:p>
    <w:p w14:paraId="66BD2D18" w14:textId="77777777" w:rsidR="001A2FFE" w:rsidRPr="008562A2" w:rsidRDefault="001A2FFE" w:rsidP="001A2FFE">
      <w:pPr>
        <w:pStyle w:val="Doc-text2"/>
      </w:pPr>
    </w:p>
    <w:p w14:paraId="0277F0A7" w14:textId="692D801D" w:rsidR="001A2FFE" w:rsidRPr="008562A2" w:rsidRDefault="001A2FFE" w:rsidP="001A2FFE">
      <w:pPr>
        <w:pStyle w:val="Doc-title"/>
      </w:pPr>
      <w:r w:rsidRPr="008562A2">
        <w:t>R2-2009321</w:t>
      </w:r>
      <w:r w:rsidRPr="008562A2">
        <w:tab/>
        <w:t>CR to 37.340 on SRB3 description</w:t>
      </w:r>
      <w:r w:rsidRPr="008562A2">
        <w:tab/>
        <w:t>vivo</w:t>
      </w:r>
      <w:r w:rsidRPr="008562A2">
        <w:tab/>
        <w:t>CR</w:t>
      </w:r>
      <w:r w:rsidRPr="008562A2">
        <w:tab/>
        <w:t>Rel-16</w:t>
      </w:r>
      <w:r w:rsidRPr="008562A2">
        <w:tab/>
        <w:t>37.340</w:t>
      </w:r>
      <w:r w:rsidRPr="008562A2">
        <w:tab/>
        <w:t>16.3.0</w:t>
      </w:r>
      <w:r w:rsidRPr="008562A2">
        <w:tab/>
        <w:t>0234</w:t>
      </w:r>
      <w:r w:rsidRPr="008562A2">
        <w:tab/>
        <w:t>-</w:t>
      </w:r>
      <w:r w:rsidRPr="008562A2">
        <w:tab/>
        <w:t>F</w:t>
      </w:r>
      <w:r w:rsidRPr="008562A2">
        <w:tab/>
        <w:t>NR_IAB-Core</w:t>
      </w:r>
    </w:p>
    <w:p w14:paraId="4E57DE9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Agreed</w:t>
      </w:r>
    </w:p>
    <w:p w14:paraId="1C03B309" w14:textId="77777777" w:rsidR="001A2FFE" w:rsidRPr="008562A2" w:rsidRDefault="001A2FFE" w:rsidP="001A2FFE">
      <w:pPr>
        <w:pStyle w:val="Doc-text2"/>
      </w:pPr>
    </w:p>
    <w:p w14:paraId="54F818C4" w14:textId="2806AA12" w:rsidR="001A2FFE" w:rsidRPr="008562A2" w:rsidRDefault="001A2FFE" w:rsidP="001A2FFE">
      <w:pPr>
        <w:pStyle w:val="Doc-title"/>
      </w:pPr>
      <w:r w:rsidRPr="008562A2">
        <w:t>R2-2010351</w:t>
      </w:r>
      <w:r w:rsidRPr="008562A2">
        <w:tab/>
        <w:t>Corrections on non DRB operation for IAB-MT</w:t>
      </w:r>
      <w:r w:rsidRPr="008562A2">
        <w:tab/>
        <w:t>Huawei, HiSilicon</w:t>
      </w:r>
      <w:r w:rsidRPr="008562A2">
        <w:tab/>
        <w:t>CR</w:t>
      </w:r>
      <w:r w:rsidRPr="008562A2">
        <w:tab/>
        <w:t>Rel-16</w:t>
      </w:r>
      <w:r w:rsidRPr="008562A2">
        <w:tab/>
        <w:t>38.300</w:t>
      </w:r>
      <w:r w:rsidRPr="008562A2">
        <w:tab/>
        <w:t>16.3.0</w:t>
      </w:r>
      <w:r w:rsidRPr="008562A2">
        <w:tab/>
        <w:t>0318</w:t>
      </w:r>
      <w:r w:rsidRPr="008562A2">
        <w:tab/>
        <w:t>-</w:t>
      </w:r>
      <w:r w:rsidRPr="008562A2">
        <w:tab/>
        <w:t>F</w:t>
      </w:r>
      <w:r w:rsidRPr="008562A2">
        <w:tab/>
        <w:t>NR_IAB-Core</w:t>
      </w:r>
    </w:p>
    <w:p w14:paraId="4CDAEF6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Revised</w:t>
      </w:r>
    </w:p>
    <w:p w14:paraId="061EC784" w14:textId="6003D9A4" w:rsidR="001A2FFE" w:rsidRPr="008562A2" w:rsidRDefault="001A2FFE" w:rsidP="001A2FFE">
      <w:pPr>
        <w:pStyle w:val="Doc-title"/>
      </w:pPr>
      <w:r w:rsidRPr="008562A2">
        <w:t>R2-2011053</w:t>
      </w:r>
      <w:r w:rsidRPr="008562A2">
        <w:tab/>
        <w:t>Corrections on non DRB operation for IAB-MT</w:t>
      </w:r>
      <w:r w:rsidRPr="008562A2">
        <w:tab/>
        <w:t>Huawei, HiSilicon</w:t>
      </w:r>
      <w:r w:rsidRPr="008562A2">
        <w:tab/>
        <w:t>CR</w:t>
      </w:r>
      <w:r w:rsidRPr="008562A2">
        <w:tab/>
        <w:t>Rel-16</w:t>
      </w:r>
      <w:r w:rsidRPr="008562A2">
        <w:tab/>
        <w:t>38.300</w:t>
      </w:r>
      <w:r w:rsidRPr="008562A2">
        <w:tab/>
        <w:t>16.3.0</w:t>
      </w:r>
      <w:r w:rsidRPr="008562A2">
        <w:tab/>
        <w:t>0318</w:t>
      </w:r>
      <w:r w:rsidRPr="008562A2">
        <w:tab/>
        <w:t>1</w:t>
      </w:r>
      <w:r w:rsidRPr="008562A2">
        <w:tab/>
        <w:t>F</w:t>
      </w:r>
      <w:r w:rsidRPr="008562A2">
        <w:tab/>
        <w:t>NR_IAB-Core</w:t>
      </w:r>
    </w:p>
    <w:p w14:paraId="65D8D3E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Agreed</w:t>
      </w:r>
    </w:p>
    <w:p w14:paraId="4A46A45B" w14:textId="77777777" w:rsidR="001A2FFE" w:rsidRPr="008562A2" w:rsidRDefault="001A2FFE" w:rsidP="001A2FFE">
      <w:pPr>
        <w:pStyle w:val="Doc-text2"/>
      </w:pPr>
    </w:p>
    <w:p w14:paraId="131C0390" w14:textId="6BA470B4" w:rsidR="001A2FFE" w:rsidRPr="008562A2" w:rsidRDefault="001A2FFE" w:rsidP="001A2FFE">
      <w:pPr>
        <w:pStyle w:val="Doc-title"/>
      </w:pPr>
      <w:r w:rsidRPr="008562A2">
        <w:t>R2-2010151</w:t>
      </w:r>
      <w:r w:rsidRPr="008562A2">
        <w:tab/>
        <w:t>Clarification to BAP routing ID handling</w:t>
      </w:r>
      <w:r w:rsidRPr="008562A2">
        <w:tab/>
        <w:t>Ericsson</w:t>
      </w:r>
      <w:r w:rsidRPr="008562A2">
        <w:tab/>
        <w:t>CR</w:t>
      </w:r>
      <w:r w:rsidRPr="008562A2">
        <w:tab/>
        <w:t>Rel-16</w:t>
      </w:r>
      <w:r w:rsidRPr="008562A2">
        <w:tab/>
        <w:t>38.300</w:t>
      </w:r>
      <w:r w:rsidRPr="008562A2">
        <w:tab/>
        <w:t>16.3.0</w:t>
      </w:r>
      <w:r w:rsidRPr="008562A2">
        <w:tab/>
        <w:t>0313</w:t>
      </w:r>
      <w:r w:rsidRPr="008562A2">
        <w:tab/>
        <w:t>-</w:t>
      </w:r>
      <w:r w:rsidRPr="008562A2">
        <w:tab/>
        <w:t>F</w:t>
      </w:r>
      <w:r w:rsidRPr="008562A2">
        <w:tab/>
        <w:t>NR_IAB-Core</w:t>
      </w:r>
    </w:p>
    <w:p w14:paraId="34C1703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[017] not Agreed</w:t>
      </w:r>
    </w:p>
    <w:p w14:paraId="7BFBFEEB" w14:textId="77777777" w:rsidR="001A2FFE" w:rsidRPr="008562A2" w:rsidRDefault="001A2FFE" w:rsidP="001A2FFE">
      <w:pPr>
        <w:pStyle w:val="Heading3"/>
      </w:pPr>
      <w:bookmarkStart w:id="182" w:name="_Toc57284213"/>
      <w:bookmarkStart w:id="183" w:name="_Toc57677073"/>
      <w:bookmarkStart w:id="184" w:name="_Toc62219177"/>
      <w:r w:rsidRPr="008562A2">
        <w:t>6.2.2</w:t>
      </w:r>
      <w:r w:rsidRPr="008562A2">
        <w:tab/>
        <w:t>BAP Corrections</w:t>
      </w:r>
      <w:bookmarkEnd w:id="182"/>
      <w:bookmarkEnd w:id="183"/>
      <w:bookmarkEnd w:id="184"/>
    </w:p>
    <w:p w14:paraId="0D6F7C01" w14:textId="77777777" w:rsidR="001A2FFE" w:rsidRPr="008562A2" w:rsidRDefault="001A2FFE" w:rsidP="001A2FFE">
      <w:pPr>
        <w:pStyle w:val="Comments"/>
      </w:pPr>
      <w:r w:rsidRPr="008562A2">
        <w:t>38340</w:t>
      </w:r>
    </w:p>
    <w:p w14:paraId="08F4E4F2" w14:textId="0CFB716E" w:rsidR="001A2FFE" w:rsidRPr="008562A2" w:rsidRDefault="001A2FFE" w:rsidP="001A2FFE">
      <w:pPr>
        <w:pStyle w:val="Doc-title"/>
      </w:pPr>
      <w:r w:rsidRPr="008562A2">
        <w:t>R2-2009662</w:t>
      </w:r>
      <w:r w:rsidRPr="008562A2">
        <w:tab/>
        <w:t>The case of traffic of child nodes of a migrating node</w:t>
      </w:r>
      <w:r w:rsidRPr="008562A2">
        <w:tab/>
        <w:t>Samsung, ZTE, Nokia, Nokia Shanghai Bell</w:t>
      </w:r>
      <w:r w:rsidRPr="008562A2">
        <w:tab/>
        <w:t>discussion</w:t>
      </w:r>
    </w:p>
    <w:p w14:paraId="35FFBC55" w14:textId="77777777" w:rsidR="001A2FFE" w:rsidRPr="008562A2" w:rsidRDefault="001A2FFE" w:rsidP="001A2FFE">
      <w:pPr>
        <w:pStyle w:val="Doc-text2"/>
        <w:rPr>
          <w:lang w:val="en-US"/>
        </w:rPr>
      </w:pPr>
      <w:r w:rsidRPr="008562A2">
        <w:rPr>
          <w:lang w:val="en-US"/>
        </w:rPr>
        <w:t xml:space="preserve">DISCUSSION On-Line </w:t>
      </w:r>
    </w:p>
    <w:p w14:paraId="2EE8C6FF" w14:textId="77777777" w:rsidR="001A2FFE" w:rsidRPr="008562A2" w:rsidRDefault="001A2FFE" w:rsidP="001A2FFE">
      <w:pPr>
        <w:pStyle w:val="Doc-text2"/>
        <w:rPr>
          <w:lang w:val="en-US"/>
        </w:rPr>
      </w:pPr>
      <w:r w:rsidRPr="008562A2">
        <w:rPr>
          <w:lang w:val="en-US"/>
        </w:rPr>
        <w:t xml:space="preserve">- </w:t>
      </w:r>
      <w:r w:rsidRPr="008562A2">
        <w:rPr>
          <w:lang w:val="en-US"/>
        </w:rPr>
        <w:tab/>
        <w:t xml:space="preserve">LG indicate that our previous discussions concluded that nothing need to be changed, not even a note is needed. </w:t>
      </w:r>
    </w:p>
    <w:p w14:paraId="3326EE5E" w14:textId="77777777" w:rsidR="001A2FFE" w:rsidRPr="008562A2" w:rsidRDefault="001A2FFE" w:rsidP="001A2FFE">
      <w:pPr>
        <w:pStyle w:val="Doc-text2"/>
        <w:rPr>
          <w:lang w:val="en-US"/>
        </w:rPr>
      </w:pPr>
      <w:r w:rsidRPr="008562A2">
        <w:rPr>
          <w:lang w:val="en-US"/>
        </w:rPr>
        <w:t>-</w:t>
      </w:r>
      <w:r w:rsidRPr="008562A2">
        <w:rPr>
          <w:lang w:val="en-US"/>
        </w:rPr>
        <w:tab/>
        <w:t>Huawei think the main problem that is addressed is the possible waste of some resources, which is not a serious issue. Also for some packets latency may be improved, but this may be better addressed in the next release.</w:t>
      </w:r>
    </w:p>
    <w:p w14:paraId="77935BCB" w14:textId="77777777" w:rsidR="001A2FFE" w:rsidRPr="008562A2" w:rsidRDefault="001A2FFE" w:rsidP="001A2FFE">
      <w:pPr>
        <w:pStyle w:val="Doc-text2"/>
        <w:rPr>
          <w:lang w:val="en-US"/>
        </w:rPr>
      </w:pPr>
      <w:r w:rsidRPr="008562A2">
        <w:rPr>
          <w:lang w:val="en-US"/>
        </w:rPr>
        <w:lastRenderedPageBreak/>
        <w:t>-</w:t>
      </w:r>
      <w:r w:rsidRPr="008562A2">
        <w:rPr>
          <w:lang w:val="en-US"/>
        </w:rPr>
        <w:tab/>
        <w:t xml:space="preserve">QC think R3 deliberatly designed this for R16 and is addressing this in R17. We don’t need to do anything. </w:t>
      </w:r>
    </w:p>
    <w:p w14:paraId="6B357E2B" w14:textId="77777777" w:rsidR="001A2FFE" w:rsidRPr="008562A2" w:rsidRDefault="001A2FFE" w:rsidP="001A2FFE">
      <w:pPr>
        <w:pStyle w:val="Doc-text2"/>
        <w:rPr>
          <w:lang w:val="en-US"/>
        </w:rPr>
      </w:pPr>
      <w:r w:rsidRPr="008562A2">
        <w:rPr>
          <w:lang w:val="en-US"/>
        </w:rPr>
        <w:t>-</w:t>
      </w:r>
      <w:r w:rsidRPr="008562A2">
        <w:rPr>
          <w:lang w:val="en-US"/>
        </w:rPr>
        <w:tab/>
        <w:t xml:space="preserve">Ericsson think a Note doesn’t help at all, some new functionality is needed to improve the situation. </w:t>
      </w:r>
    </w:p>
    <w:p w14:paraId="7E362889" w14:textId="77777777" w:rsidR="001A2FFE" w:rsidRPr="008562A2" w:rsidRDefault="001A2FFE" w:rsidP="001A2FFE">
      <w:pPr>
        <w:pStyle w:val="Doc-text2"/>
        <w:rPr>
          <w:lang w:val="en-US"/>
        </w:rPr>
      </w:pPr>
      <w:r w:rsidRPr="008562A2">
        <w:rPr>
          <w:lang w:val="en-US"/>
        </w:rPr>
        <w:t>-</w:t>
      </w:r>
      <w:r w:rsidRPr="008562A2">
        <w:rPr>
          <w:lang w:val="en-US"/>
        </w:rPr>
        <w:tab/>
        <w:t xml:space="preserve">vivo think there is no need to discard packets, and think the packets can be transmitted after the interruption, and there is nothing new needed. </w:t>
      </w:r>
    </w:p>
    <w:p w14:paraId="7EBE05C7" w14:textId="77777777" w:rsidR="001A2FFE" w:rsidRPr="008562A2" w:rsidRDefault="001A2FFE" w:rsidP="001A2FFE">
      <w:pPr>
        <w:pStyle w:val="Doc-text2"/>
        <w:rPr>
          <w:lang w:val="en-US"/>
        </w:rPr>
      </w:pPr>
      <w:r w:rsidRPr="008562A2">
        <w:rPr>
          <w:lang w:val="en-US"/>
        </w:rPr>
        <w:t>-</w:t>
      </w:r>
      <w:r w:rsidRPr="008562A2">
        <w:rPr>
          <w:lang w:val="en-US"/>
        </w:rPr>
        <w:tab/>
        <w:t xml:space="preserve">Apple agrees this is an issue, not sure this is in R17 scope. </w:t>
      </w:r>
    </w:p>
    <w:p w14:paraId="5AF0A6CA" w14:textId="77777777" w:rsidR="001A2FFE" w:rsidRPr="008562A2" w:rsidRDefault="001A2FFE" w:rsidP="001A2FFE">
      <w:pPr>
        <w:pStyle w:val="Doc-text2"/>
        <w:rPr>
          <w:lang w:val="en-US"/>
        </w:rPr>
      </w:pPr>
      <w:r w:rsidRPr="008562A2">
        <w:rPr>
          <w:lang w:val="en-US"/>
        </w:rPr>
        <w:t>-</w:t>
      </w:r>
      <w:r w:rsidRPr="008562A2">
        <w:rPr>
          <w:lang w:val="en-US"/>
        </w:rPr>
        <w:tab/>
        <w:t xml:space="preserve">Samsung agrees the issue cannot be fully resolved in R16, but think a NOTE is useful to acknowledge the issue, and remove unclarity for implementers. </w:t>
      </w:r>
    </w:p>
    <w:p w14:paraId="5D3B8B31" w14:textId="77777777" w:rsidR="001A2FFE" w:rsidRPr="008562A2" w:rsidRDefault="001A2FFE" w:rsidP="001A2FFE">
      <w:pPr>
        <w:pStyle w:val="Agreement"/>
        <w:tabs>
          <w:tab w:val="num" w:pos="1619"/>
        </w:tabs>
        <w:overflowPunct/>
        <w:autoSpaceDE/>
        <w:autoSpaceDN/>
        <w:adjustRightInd/>
        <w:ind w:left="1619" w:hanging="360"/>
        <w:textAlignment w:val="auto"/>
        <w:rPr>
          <w:lang w:val="en-US"/>
        </w:rPr>
      </w:pPr>
      <w:r w:rsidRPr="008562A2">
        <w:rPr>
          <w:lang w:val="en-US"/>
        </w:rPr>
        <w:t xml:space="preserve">Noted, not sufficient support (not even for a note) </w:t>
      </w:r>
    </w:p>
    <w:p w14:paraId="5057C1A6" w14:textId="77777777" w:rsidR="001A2FFE" w:rsidRPr="008562A2" w:rsidRDefault="001A2FFE" w:rsidP="001A2FFE">
      <w:pPr>
        <w:pStyle w:val="Comments"/>
      </w:pPr>
    </w:p>
    <w:p w14:paraId="51ACD7E4" w14:textId="77777777" w:rsidR="001A2FFE" w:rsidRPr="008562A2" w:rsidRDefault="001A2FFE" w:rsidP="001A2FFE">
      <w:pPr>
        <w:pStyle w:val="Comments"/>
      </w:pPr>
    </w:p>
    <w:p w14:paraId="6EE336D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[AT112-e][018][IAB] BAP (Samsung)</w:t>
      </w:r>
    </w:p>
    <w:p w14:paraId="1DBAECD5" w14:textId="77777777" w:rsidR="001A2FFE" w:rsidRPr="008562A2" w:rsidRDefault="001A2FFE" w:rsidP="001A2FFE">
      <w:pPr>
        <w:pStyle w:val="EmailDiscussion2"/>
        <w:ind w:left="1619"/>
      </w:pPr>
      <w:r w:rsidRPr="008562A2">
        <w:t>Treat tdocs under 6.2.2</w:t>
      </w:r>
    </w:p>
    <w:p w14:paraId="271C796D"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0A6B2078" w14:textId="77777777" w:rsidR="001A2FFE" w:rsidRPr="008562A2" w:rsidRDefault="001A2FFE" w:rsidP="001A2FFE">
      <w:pPr>
        <w:pStyle w:val="EmailDiscussion2"/>
      </w:pPr>
      <w:r w:rsidRPr="008562A2">
        <w:tab/>
        <w:t>Deadline: Intermediate deadline(s) by Rapporteur, Final: Discussion stop at Wed Nov 11, 1200 UTC</w:t>
      </w:r>
    </w:p>
    <w:p w14:paraId="4AC95537" w14:textId="77777777" w:rsidR="001A2FFE" w:rsidRPr="008562A2" w:rsidRDefault="001A2FFE" w:rsidP="001A2FFE">
      <w:pPr>
        <w:pStyle w:val="Comments"/>
      </w:pPr>
    </w:p>
    <w:p w14:paraId="28D6EC9C" w14:textId="62907448" w:rsidR="001A2FFE" w:rsidRPr="008562A2" w:rsidRDefault="001A2FFE" w:rsidP="001A2FFE">
      <w:pPr>
        <w:pStyle w:val="Doc-title"/>
      </w:pPr>
      <w:r w:rsidRPr="008562A2">
        <w:t>R2-2009748</w:t>
      </w:r>
      <w:r w:rsidRPr="008562A2">
        <w:tab/>
        <w:t>Miscellaneous corrections to 38.340 for IAB</w:t>
      </w:r>
      <w:r w:rsidRPr="008562A2">
        <w:tab/>
        <w:t>Huawei, HiSilicon, Ericsson</w:t>
      </w:r>
      <w:r w:rsidRPr="008562A2">
        <w:tab/>
        <w:t>CR</w:t>
      </w:r>
      <w:r w:rsidRPr="008562A2">
        <w:tab/>
        <w:t>Rel-16</w:t>
      </w:r>
      <w:r w:rsidRPr="008562A2">
        <w:tab/>
        <w:t>38.340</w:t>
      </w:r>
      <w:r w:rsidRPr="008562A2">
        <w:tab/>
        <w:t>16.2.0</w:t>
      </w:r>
      <w:r w:rsidRPr="008562A2">
        <w:tab/>
        <w:t>0009</w:t>
      </w:r>
      <w:r w:rsidRPr="008562A2">
        <w:tab/>
        <w:t>-</w:t>
      </w:r>
      <w:r w:rsidRPr="008562A2">
        <w:tab/>
        <w:t>F</w:t>
      </w:r>
      <w:r w:rsidRPr="008562A2">
        <w:tab/>
        <w:t>NR_IAB-Core</w:t>
      </w:r>
    </w:p>
    <w:p w14:paraId="583FD70A" w14:textId="77777777" w:rsidR="001A2FFE" w:rsidRPr="008562A2" w:rsidRDefault="001A2FFE" w:rsidP="001A2FFE">
      <w:pPr>
        <w:pStyle w:val="Doc-text2"/>
      </w:pPr>
      <w:r w:rsidRPr="008562A2">
        <w:t>-</w:t>
      </w:r>
      <w:r w:rsidRPr="008562A2">
        <w:tab/>
        <w:t>[018] Rap, Intermediate: P1: The CR can be agreed, with the following changes: Remove unaffected sections from the CR altogether (Section 2, 6). Add missing clauses to the list of affected clauses in the CR’s cover sheet (Clause 5.3.1, 5.4.1)</w:t>
      </w:r>
    </w:p>
    <w:p w14:paraId="24298795" w14:textId="77777777" w:rsidR="001A2FFE" w:rsidRPr="008562A2" w:rsidRDefault="001A2FFE" w:rsidP="001A2FFE">
      <w:pPr>
        <w:pStyle w:val="Doc-text2"/>
      </w:pPr>
      <w:r w:rsidRPr="008562A2">
        <w:t>-</w:t>
      </w:r>
      <w:r w:rsidRPr="008562A2">
        <w:tab/>
        <w:t>[018] Rap, Intermediate: P2:</w:t>
      </w:r>
      <w:r w:rsidRPr="008562A2">
        <w:tab/>
        <w:t xml:space="preserve">Agree the following addition in the end to the NOTE in section 5.2.1.1 “whose BAP address matches the DESTINATION field”. [018] Chair comment: Wording can be further elaborated. </w:t>
      </w:r>
    </w:p>
    <w:p w14:paraId="684316A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[018] revised</w:t>
      </w:r>
    </w:p>
    <w:p w14:paraId="70C8CEFF" w14:textId="6F397CDB" w:rsidR="001A2FFE" w:rsidRPr="008562A2" w:rsidRDefault="001A2FFE" w:rsidP="001A2FFE">
      <w:pPr>
        <w:pStyle w:val="Doc-title"/>
      </w:pPr>
      <w:r w:rsidRPr="008562A2">
        <w:t>R2-2011052</w:t>
      </w:r>
      <w:r w:rsidRPr="008562A2">
        <w:tab/>
        <w:t>Miscellaneous corrections to 38.340 for IAB</w:t>
      </w:r>
      <w:r w:rsidRPr="008562A2">
        <w:tab/>
        <w:t>Huawei, HiSilicon, Ericsson</w:t>
      </w:r>
      <w:r w:rsidR="00BF2AD1" w:rsidRPr="00BF2AD1">
        <w:t>, Samsung, Nokia, Nokia Shanghai Bell</w:t>
      </w:r>
      <w:r w:rsidRPr="008562A2">
        <w:tab/>
        <w:t>CR</w:t>
      </w:r>
      <w:r w:rsidRPr="008562A2">
        <w:tab/>
        <w:t>Rel-16</w:t>
      </w:r>
      <w:r w:rsidRPr="008562A2">
        <w:tab/>
        <w:t>38.340</w:t>
      </w:r>
      <w:r w:rsidRPr="008562A2">
        <w:tab/>
        <w:t>16.2.0</w:t>
      </w:r>
      <w:r w:rsidRPr="008562A2">
        <w:tab/>
        <w:t>0009</w:t>
      </w:r>
      <w:r w:rsidRPr="008562A2">
        <w:tab/>
        <w:t>1</w:t>
      </w:r>
      <w:r w:rsidRPr="008562A2">
        <w:tab/>
        <w:t>F</w:t>
      </w:r>
      <w:r w:rsidRPr="008562A2">
        <w:tab/>
        <w:t>NR_IAB-Core</w:t>
      </w:r>
    </w:p>
    <w:p w14:paraId="62B9EDA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[018] Agreed</w:t>
      </w:r>
    </w:p>
    <w:p w14:paraId="11DF9BA8" w14:textId="77777777" w:rsidR="001A2FFE" w:rsidRPr="008562A2" w:rsidRDefault="001A2FFE" w:rsidP="001A2FFE">
      <w:pPr>
        <w:pStyle w:val="Doc-text2"/>
      </w:pPr>
    </w:p>
    <w:p w14:paraId="4A632A09" w14:textId="2F88BBE7" w:rsidR="001A2FFE" w:rsidRPr="008562A2" w:rsidRDefault="001A2FFE" w:rsidP="001A2FFE">
      <w:pPr>
        <w:pStyle w:val="Doc-title"/>
        <w:rPr>
          <w:rStyle w:val="Hyperlink"/>
          <w:color w:val="auto"/>
          <w:u w:val="none"/>
        </w:rPr>
      </w:pPr>
      <w:r w:rsidRPr="008562A2">
        <w:t>R2-2009178</w:t>
      </w:r>
      <w:r w:rsidRPr="008562A2">
        <w:tab/>
        <w:t>BAP behaviour at RLF</w:t>
      </w:r>
      <w:r w:rsidRPr="008562A2">
        <w:tab/>
        <w:t>Samsung Electronics GmbH</w:t>
      </w:r>
      <w:r w:rsidRPr="008562A2">
        <w:tab/>
        <w:t>CR</w:t>
      </w:r>
      <w:r w:rsidRPr="008562A2">
        <w:tab/>
        <w:t>Rel-16</w:t>
      </w:r>
      <w:r w:rsidRPr="008562A2">
        <w:tab/>
        <w:t>38.340</w:t>
      </w:r>
      <w:r w:rsidRPr="008562A2">
        <w:tab/>
        <w:t>16.2.0</w:t>
      </w:r>
      <w:r w:rsidRPr="008562A2">
        <w:tab/>
        <w:t>0008</w:t>
      </w:r>
      <w:r w:rsidRPr="008562A2">
        <w:tab/>
        <w:t>-</w:t>
      </w:r>
      <w:r w:rsidRPr="008562A2">
        <w:tab/>
        <w:t>F</w:t>
      </w:r>
      <w:r w:rsidRPr="008562A2">
        <w:tab/>
        <w:t>NR_IAB-Core</w:t>
      </w:r>
    </w:p>
    <w:p w14:paraId="64A8D0A6" w14:textId="70B16D4E" w:rsidR="006A51D9" w:rsidRPr="008562A2" w:rsidRDefault="006A51D9" w:rsidP="006A51D9">
      <w:pPr>
        <w:pStyle w:val="Agreement"/>
        <w:tabs>
          <w:tab w:val="num" w:pos="1619"/>
        </w:tabs>
        <w:overflowPunct/>
        <w:autoSpaceDE/>
        <w:autoSpaceDN/>
        <w:adjustRightInd/>
        <w:ind w:left="1619" w:hanging="360"/>
        <w:textAlignment w:val="auto"/>
      </w:pPr>
      <w:r w:rsidRPr="008562A2">
        <w:t>[018] Merged (partially)</w:t>
      </w:r>
    </w:p>
    <w:p w14:paraId="61BB4232" w14:textId="77777777" w:rsidR="006A51D9" w:rsidRPr="008562A2" w:rsidRDefault="006A51D9" w:rsidP="006A51D9">
      <w:pPr>
        <w:pStyle w:val="Doc-text2"/>
        <w:rPr>
          <w:lang w:val="fr-FR"/>
        </w:rPr>
      </w:pPr>
    </w:p>
    <w:p w14:paraId="59508957" w14:textId="22569124" w:rsidR="001A2FFE" w:rsidRPr="008562A2" w:rsidRDefault="001A2FFE" w:rsidP="001A2FFE">
      <w:pPr>
        <w:pStyle w:val="Doc-title"/>
      </w:pPr>
      <w:r w:rsidRPr="008562A2">
        <w:t>R2-2009927</w:t>
      </w:r>
      <w:r w:rsidRPr="008562A2">
        <w:tab/>
        <w:t>Handling descendant node traffic at HO</w:t>
      </w:r>
      <w:r w:rsidRPr="008562A2">
        <w:tab/>
        <w:t>Samsung, ZTE</w:t>
      </w:r>
      <w:r w:rsidRPr="008562A2">
        <w:tab/>
        <w:t>CR</w:t>
      </w:r>
      <w:r w:rsidRPr="008562A2">
        <w:tab/>
        <w:t>Rel-16</w:t>
      </w:r>
      <w:r w:rsidRPr="008562A2">
        <w:tab/>
        <w:t>38.340</w:t>
      </w:r>
      <w:r w:rsidRPr="008562A2">
        <w:tab/>
        <w:t>16.2.0</w:t>
      </w:r>
      <w:r w:rsidRPr="008562A2">
        <w:tab/>
        <w:t>0010</w:t>
      </w:r>
      <w:r w:rsidRPr="008562A2">
        <w:tab/>
        <w:t>-</w:t>
      </w:r>
      <w:r w:rsidRPr="008562A2">
        <w:tab/>
        <w:t>F</w:t>
      </w:r>
      <w:r w:rsidRPr="008562A2">
        <w:tab/>
        <w:t>NR_IAB-Core</w:t>
      </w:r>
    </w:p>
    <w:p w14:paraId="01B1A1E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[018] not Pursued</w:t>
      </w:r>
    </w:p>
    <w:p w14:paraId="169DDA57" w14:textId="77777777" w:rsidR="001A2FFE" w:rsidRPr="008562A2" w:rsidRDefault="001A2FFE" w:rsidP="001A2FFE">
      <w:pPr>
        <w:pStyle w:val="Heading3"/>
      </w:pPr>
      <w:bookmarkStart w:id="185" w:name="_Toc57284214"/>
      <w:bookmarkStart w:id="186" w:name="_Toc57677074"/>
      <w:bookmarkStart w:id="187" w:name="_Toc62219178"/>
      <w:r w:rsidRPr="008562A2">
        <w:t>6.2.3</w:t>
      </w:r>
      <w:r w:rsidRPr="008562A2">
        <w:tab/>
        <w:t>User plane Corrections</w:t>
      </w:r>
      <w:bookmarkEnd w:id="185"/>
      <w:bookmarkEnd w:id="186"/>
      <w:bookmarkEnd w:id="187"/>
    </w:p>
    <w:p w14:paraId="40CDFBE6" w14:textId="77777777" w:rsidR="001A2FFE" w:rsidRPr="008562A2" w:rsidRDefault="001A2FFE" w:rsidP="001A2FFE">
      <w:pPr>
        <w:pStyle w:val="Comments"/>
      </w:pPr>
      <w:r w:rsidRPr="008562A2">
        <w:t>38321</w:t>
      </w:r>
    </w:p>
    <w:p w14:paraId="39456B3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[AT112-e][037][IAB] User Plane (Ericsson)</w:t>
      </w:r>
    </w:p>
    <w:p w14:paraId="372DF8F7" w14:textId="77777777" w:rsidR="001A2FFE" w:rsidRPr="008562A2" w:rsidRDefault="001A2FFE" w:rsidP="001A2FFE">
      <w:pPr>
        <w:pStyle w:val="EmailDiscussion2"/>
        <w:ind w:left="1619"/>
      </w:pPr>
      <w:r w:rsidRPr="008562A2">
        <w:t>Treat tdocs under 6.2.3</w:t>
      </w:r>
    </w:p>
    <w:p w14:paraId="79B4DE1D"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2AB9FC31" w14:textId="77777777" w:rsidR="001A2FFE" w:rsidRPr="008562A2" w:rsidRDefault="001A2FFE" w:rsidP="001A2FFE">
      <w:pPr>
        <w:pStyle w:val="EmailDiscussion2"/>
        <w:rPr>
          <w:rStyle w:val="Hyperlink"/>
          <w:color w:val="auto"/>
          <w:u w:val="none"/>
        </w:rPr>
      </w:pPr>
      <w:r w:rsidRPr="008562A2">
        <w:tab/>
        <w:t>Deadline: Intermediate deadline(s) by Rapporteur, Final: Discussion stop at Wed Nov 11, 1200 UTC</w:t>
      </w:r>
    </w:p>
    <w:p w14:paraId="3C0CAECE" w14:textId="77777777" w:rsidR="001A2FFE" w:rsidRPr="008562A2" w:rsidRDefault="001A2FFE" w:rsidP="001A2FFE">
      <w:pPr>
        <w:pStyle w:val="Doc-title"/>
      </w:pPr>
    </w:p>
    <w:p w14:paraId="4D9AE7DB" w14:textId="60A0C485" w:rsidR="001A2FFE" w:rsidRPr="008562A2" w:rsidRDefault="001A2FFE" w:rsidP="001A2FFE">
      <w:pPr>
        <w:pStyle w:val="Doc-title"/>
      </w:pPr>
      <w:r w:rsidRPr="008562A2">
        <w:t>R2-2011130</w:t>
      </w:r>
      <w:r w:rsidRPr="008562A2">
        <w:tab/>
        <w:t>Summary of [AT112-e][037][IAB] User Plane</w:t>
      </w:r>
      <w:r w:rsidRPr="008562A2">
        <w:tab/>
        <w:t>Ericsson</w:t>
      </w:r>
    </w:p>
    <w:p w14:paraId="4ABDA04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noted, proposals are agreed and reflected below</w:t>
      </w:r>
    </w:p>
    <w:p w14:paraId="67BB07A7" w14:textId="77777777" w:rsidR="001A2FFE" w:rsidRPr="008562A2" w:rsidRDefault="001A2FFE" w:rsidP="001A2FFE">
      <w:pPr>
        <w:pStyle w:val="Doc-text2"/>
        <w:ind w:left="0" w:firstLine="0"/>
        <w:rPr>
          <w:rStyle w:val="Hyperlink"/>
          <w:b/>
          <w:color w:val="auto"/>
          <w:u w:val="none"/>
        </w:rPr>
      </w:pPr>
    </w:p>
    <w:p w14:paraId="0D218A88" w14:textId="455A1260" w:rsidR="001A2FFE" w:rsidRPr="008562A2" w:rsidRDefault="001A2FFE" w:rsidP="001A2FFE">
      <w:pPr>
        <w:pStyle w:val="Doc-title"/>
      </w:pPr>
      <w:r w:rsidRPr="008562A2">
        <w:t>R2-2009745</w:t>
      </w:r>
      <w:r w:rsidRPr="008562A2">
        <w:tab/>
        <w:t>Correction on Tdelta</w:t>
      </w:r>
      <w:r w:rsidRPr="008562A2">
        <w:tab/>
        <w:t>Huawei, HiSilicon</w:t>
      </w:r>
      <w:r w:rsidRPr="008562A2">
        <w:tab/>
        <w:t>CR</w:t>
      </w:r>
      <w:r w:rsidRPr="008562A2">
        <w:tab/>
        <w:t>Rel-16</w:t>
      </w:r>
      <w:r w:rsidRPr="008562A2">
        <w:tab/>
        <w:t>38.321</w:t>
      </w:r>
      <w:r w:rsidRPr="008562A2">
        <w:tab/>
        <w:t>16.2.1</w:t>
      </w:r>
      <w:r w:rsidRPr="008562A2">
        <w:tab/>
        <w:t>0938</w:t>
      </w:r>
      <w:r w:rsidRPr="008562A2">
        <w:tab/>
        <w:t>-</w:t>
      </w:r>
      <w:r w:rsidRPr="008562A2">
        <w:tab/>
        <w:t>F</w:t>
      </w:r>
      <w:r w:rsidRPr="008562A2">
        <w:tab/>
        <w:t>NR_IAB-Core</w:t>
      </w:r>
    </w:p>
    <w:p w14:paraId="5ACC365B" w14:textId="3F665A56" w:rsidR="001A2FFE" w:rsidRPr="008562A2" w:rsidRDefault="001A2FFE" w:rsidP="001A2FFE">
      <w:pPr>
        <w:pStyle w:val="Doc-title"/>
      </w:pPr>
      <w:r w:rsidRPr="008562A2">
        <w:t>R2-2011054</w:t>
      </w:r>
      <w:r w:rsidRPr="008562A2">
        <w:tab/>
        <w:t>Correction on Tdelta</w:t>
      </w:r>
      <w:r w:rsidRPr="008562A2">
        <w:tab/>
        <w:t>Huawei, HiSilicon, Ericsson, Samsung</w:t>
      </w:r>
      <w:r w:rsidRPr="008562A2">
        <w:tab/>
        <w:t>CR</w:t>
      </w:r>
      <w:r w:rsidRPr="008562A2">
        <w:tab/>
        <w:t>Rel-16</w:t>
      </w:r>
      <w:r w:rsidRPr="008562A2">
        <w:tab/>
        <w:t>38.321</w:t>
      </w:r>
      <w:r w:rsidRPr="008562A2">
        <w:tab/>
        <w:t>16.2.1</w:t>
      </w:r>
      <w:r w:rsidRPr="008562A2">
        <w:tab/>
        <w:t>0938</w:t>
      </w:r>
      <w:r w:rsidRPr="008562A2">
        <w:tab/>
        <w:t>1</w:t>
      </w:r>
      <w:r w:rsidRPr="008562A2">
        <w:tab/>
        <w:t>F</w:t>
      </w:r>
      <w:r w:rsidRPr="008562A2">
        <w:tab/>
        <w:t>NR_IAB-Core</w:t>
      </w:r>
    </w:p>
    <w:p w14:paraId="674E2EA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Agreed</w:t>
      </w:r>
    </w:p>
    <w:p w14:paraId="3D619916" w14:textId="77777777" w:rsidR="001A2FFE" w:rsidRPr="008562A2" w:rsidRDefault="001A2FFE" w:rsidP="001A2FFE">
      <w:pPr>
        <w:pStyle w:val="Doc-text2"/>
      </w:pPr>
    </w:p>
    <w:p w14:paraId="643AAC98" w14:textId="4B86C5CE" w:rsidR="001A2FFE" w:rsidRPr="008562A2" w:rsidRDefault="001A2FFE" w:rsidP="001A2FFE">
      <w:pPr>
        <w:pStyle w:val="Doc-title"/>
      </w:pPr>
      <w:r w:rsidRPr="008562A2">
        <w:lastRenderedPageBreak/>
        <w:t>R2-2010152</w:t>
      </w:r>
      <w:r w:rsidRPr="008562A2">
        <w:tab/>
        <w:t>Correction to tDelta</w:t>
      </w:r>
      <w:r w:rsidRPr="008562A2">
        <w:tab/>
        <w:t>Ericsson</w:t>
      </w:r>
      <w:r w:rsidRPr="008562A2">
        <w:tab/>
        <w:t>CR</w:t>
      </w:r>
      <w:r w:rsidRPr="008562A2">
        <w:tab/>
        <w:t>Rel-16</w:t>
      </w:r>
      <w:r w:rsidRPr="008562A2">
        <w:tab/>
        <w:t>38.321</w:t>
      </w:r>
      <w:r w:rsidRPr="008562A2">
        <w:tab/>
        <w:t>16.2.1</w:t>
      </w:r>
      <w:r w:rsidRPr="008562A2">
        <w:tab/>
        <w:t>0963</w:t>
      </w:r>
      <w:r w:rsidRPr="008562A2">
        <w:tab/>
        <w:t>-</w:t>
      </w:r>
      <w:r w:rsidRPr="008562A2">
        <w:tab/>
        <w:t>F</w:t>
      </w:r>
      <w:r w:rsidRPr="008562A2">
        <w:tab/>
        <w:t>NR_IAB-Core</w:t>
      </w:r>
    </w:p>
    <w:p w14:paraId="39FC27A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not pursued, the CR above is used instead</w:t>
      </w:r>
    </w:p>
    <w:p w14:paraId="1988E7E4" w14:textId="77777777" w:rsidR="001A2FFE" w:rsidRPr="008562A2" w:rsidRDefault="001A2FFE" w:rsidP="001A2FFE">
      <w:pPr>
        <w:pStyle w:val="Doc-text2"/>
      </w:pPr>
    </w:p>
    <w:p w14:paraId="3434C33C" w14:textId="77777777" w:rsidR="001A2FFE" w:rsidRPr="008562A2" w:rsidRDefault="001A2FFE" w:rsidP="001A2FFE">
      <w:pPr>
        <w:pStyle w:val="Doc-text2"/>
      </w:pPr>
      <w:r w:rsidRPr="008562A2">
        <w:t xml:space="preserve">DISCUSSION on the 2 CRs R2-2009745, R2-2010152 above: </w:t>
      </w:r>
    </w:p>
    <w:p w14:paraId="6732B17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rStyle w:val="Hyperlink"/>
          <w:color w:val="auto"/>
          <w:u w:val="none"/>
        </w:rPr>
        <w:t>[037] For Section 6.1.3.21 adopt the fix in R2-2009745. For Section 5.18.18 adopt a combination of the fix in R2-2009745 and R2-2010152 (see [037] for details).</w:t>
      </w:r>
    </w:p>
    <w:p w14:paraId="1ECFAFFA" w14:textId="77777777" w:rsidR="001A2FFE" w:rsidRPr="008562A2" w:rsidRDefault="001A2FFE" w:rsidP="001A2FFE">
      <w:pPr>
        <w:pStyle w:val="Doc-text2"/>
      </w:pPr>
    </w:p>
    <w:p w14:paraId="209EB9B4" w14:textId="79735100" w:rsidR="001A2FFE" w:rsidRPr="008562A2" w:rsidRDefault="001A2FFE" w:rsidP="001A2FFE">
      <w:pPr>
        <w:pStyle w:val="Doc-title"/>
      </w:pPr>
      <w:r w:rsidRPr="008562A2">
        <w:t>R2-2010150</w:t>
      </w:r>
      <w:r w:rsidRPr="008562A2">
        <w:tab/>
        <w:t>Pre-emptive BSR handling at MAC Reset</w:t>
      </w:r>
      <w:r w:rsidRPr="008562A2">
        <w:tab/>
        <w:t>Ericsson</w:t>
      </w:r>
      <w:r w:rsidRPr="008562A2">
        <w:tab/>
        <w:t>CR</w:t>
      </w:r>
      <w:r w:rsidRPr="008562A2">
        <w:tab/>
        <w:t>Rel-16</w:t>
      </w:r>
      <w:r w:rsidRPr="008562A2">
        <w:tab/>
        <w:t>38.321</w:t>
      </w:r>
      <w:r w:rsidRPr="008562A2">
        <w:tab/>
        <w:t>16.2.1</w:t>
      </w:r>
      <w:r w:rsidRPr="008562A2">
        <w:tab/>
        <w:t>0962</w:t>
      </w:r>
      <w:r w:rsidRPr="008562A2">
        <w:tab/>
        <w:t>-</w:t>
      </w:r>
      <w:r w:rsidRPr="008562A2">
        <w:tab/>
        <w:t>F</w:t>
      </w:r>
      <w:r w:rsidRPr="008562A2">
        <w:tab/>
        <w:t>NR_IAB-Core</w:t>
      </w:r>
    </w:p>
    <w:p w14:paraId="0446E47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Agreed</w:t>
      </w:r>
    </w:p>
    <w:p w14:paraId="2EB86ECC" w14:textId="77777777" w:rsidR="001A2FFE" w:rsidRPr="008562A2" w:rsidRDefault="001A2FFE" w:rsidP="001A2FFE">
      <w:pPr>
        <w:pStyle w:val="Doc-text2"/>
      </w:pPr>
    </w:p>
    <w:p w14:paraId="747F4459" w14:textId="7AFADC20" w:rsidR="001A2FFE" w:rsidRPr="008562A2" w:rsidRDefault="001A2FFE" w:rsidP="001A2FFE">
      <w:pPr>
        <w:pStyle w:val="Doc-title"/>
      </w:pPr>
      <w:r w:rsidRPr="008562A2">
        <w:t>R2-2010419</w:t>
      </w:r>
      <w:r w:rsidRPr="008562A2">
        <w:tab/>
        <w:t>Correction on the condition check in Pre-emptive BSR procedure</w:t>
      </w:r>
      <w:r w:rsidRPr="008562A2">
        <w:tab/>
        <w:t>ASUSTeK</w:t>
      </w:r>
      <w:r w:rsidRPr="008562A2">
        <w:tab/>
        <w:t>CR</w:t>
      </w:r>
      <w:r w:rsidRPr="008562A2">
        <w:tab/>
        <w:t>Rel-16</w:t>
      </w:r>
      <w:r w:rsidRPr="008562A2">
        <w:tab/>
        <w:t>38.321</w:t>
      </w:r>
      <w:r w:rsidRPr="008562A2">
        <w:tab/>
        <w:t>16.2.1</w:t>
      </w:r>
      <w:r w:rsidRPr="008562A2">
        <w:tab/>
        <w:t>0984</w:t>
      </w:r>
      <w:r w:rsidRPr="008562A2">
        <w:tab/>
        <w:t>-</w:t>
      </w:r>
      <w:r w:rsidRPr="008562A2">
        <w:tab/>
        <w:t>F</w:t>
      </w:r>
      <w:r w:rsidRPr="008562A2">
        <w:tab/>
        <w:t>NR_IAB-Core</w:t>
      </w:r>
    </w:p>
    <w:p w14:paraId="516E0C0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Agreed</w:t>
      </w:r>
    </w:p>
    <w:p w14:paraId="05D078EF" w14:textId="77777777" w:rsidR="001A2FFE" w:rsidRPr="008562A2" w:rsidRDefault="001A2FFE" w:rsidP="001A2FFE">
      <w:pPr>
        <w:pStyle w:val="Doc-text2"/>
      </w:pPr>
    </w:p>
    <w:p w14:paraId="29BC1D20" w14:textId="4253DC01" w:rsidR="001A2FFE" w:rsidRPr="008562A2" w:rsidRDefault="001A2FFE" w:rsidP="001A2FFE">
      <w:pPr>
        <w:pStyle w:val="Doc-title"/>
      </w:pPr>
      <w:r w:rsidRPr="008562A2">
        <w:t>R2-2009324</w:t>
      </w:r>
      <w:r w:rsidRPr="008562A2">
        <w:tab/>
        <w:t>CR to 38.322 on Backhaul RLC Channel</w:t>
      </w:r>
      <w:r w:rsidRPr="008562A2">
        <w:tab/>
        <w:t>vivo</w:t>
      </w:r>
      <w:r w:rsidRPr="008562A2">
        <w:tab/>
        <w:t>CR</w:t>
      </w:r>
      <w:r w:rsidRPr="008562A2">
        <w:tab/>
        <w:t>Rel-16</w:t>
      </w:r>
      <w:r w:rsidRPr="008562A2">
        <w:tab/>
        <w:t>38.322</w:t>
      </w:r>
      <w:r w:rsidRPr="008562A2">
        <w:tab/>
        <w:t>16.1.0</w:t>
      </w:r>
      <w:r w:rsidRPr="008562A2">
        <w:tab/>
        <w:t>0037</w:t>
      </w:r>
      <w:r w:rsidRPr="008562A2">
        <w:tab/>
        <w:t>-</w:t>
      </w:r>
      <w:r w:rsidRPr="008562A2">
        <w:tab/>
        <w:t>F</w:t>
      </w:r>
      <w:r w:rsidRPr="008562A2">
        <w:tab/>
        <w:t>NR_IAB-Core</w:t>
      </w:r>
    </w:p>
    <w:p w14:paraId="30B62639" w14:textId="77777777" w:rsidR="001A2FFE" w:rsidRPr="008562A2" w:rsidRDefault="001A2FFE" w:rsidP="001A2FFE">
      <w:pPr>
        <w:pStyle w:val="Doc-comment"/>
      </w:pPr>
      <w:r w:rsidRPr="008562A2">
        <w:t>Moved from 6.2.6</w:t>
      </w:r>
    </w:p>
    <w:p w14:paraId="56E52B2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Agree with the intention of R2-2009324, but some rewording is needed.</w:t>
      </w:r>
    </w:p>
    <w:p w14:paraId="30B4635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Revise R2-2009324 with the following NOTE in Section 4.2.1: NOTE: In case the upper layer is BAP as defined in TS 38.340 [xx], an RLC channel refers to a Backhaul RLC channel.</w:t>
      </w:r>
    </w:p>
    <w:p w14:paraId="1353A5A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revised</w:t>
      </w:r>
    </w:p>
    <w:p w14:paraId="0B059444" w14:textId="7D7F6679" w:rsidR="001A2FFE" w:rsidRPr="008562A2" w:rsidRDefault="001A2FFE" w:rsidP="001A2FFE">
      <w:pPr>
        <w:pStyle w:val="Doc-title"/>
      </w:pPr>
      <w:r w:rsidRPr="008562A2">
        <w:t>R2-2011123</w:t>
      </w:r>
      <w:r w:rsidRPr="008562A2">
        <w:tab/>
        <w:t>CR to 38.322 on Backhaul RLC Channel</w:t>
      </w:r>
      <w:r w:rsidRPr="008562A2">
        <w:tab/>
        <w:t>vivo, Ericsson</w:t>
      </w:r>
      <w:r w:rsidRPr="008562A2">
        <w:tab/>
        <w:t>CR</w:t>
      </w:r>
      <w:r w:rsidRPr="008562A2">
        <w:tab/>
        <w:t>Rel-16</w:t>
      </w:r>
      <w:r w:rsidRPr="008562A2">
        <w:tab/>
        <w:t>38.322</w:t>
      </w:r>
      <w:r w:rsidRPr="008562A2">
        <w:tab/>
        <w:t>16.1.0</w:t>
      </w:r>
      <w:r w:rsidRPr="008562A2">
        <w:tab/>
        <w:t>0037</w:t>
      </w:r>
      <w:r w:rsidRPr="008562A2">
        <w:tab/>
        <w:t>1</w:t>
      </w:r>
      <w:r w:rsidRPr="008562A2">
        <w:tab/>
        <w:t>F</w:t>
      </w:r>
      <w:r w:rsidRPr="008562A2">
        <w:tab/>
        <w:t>NR_IAB-Core</w:t>
      </w:r>
    </w:p>
    <w:p w14:paraId="70159D7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[037] Agreed</w:t>
      </w:r>
    </w:p>
    <w:p w14:paraId="0846B0E1" w14:textId="77777777" w:rsidR="001A2FFE" w:rsidRPr="008562A2" w:rsidRDefault="001A2FFE" w:rsidP="001A2FFE">
      <w:pPr>
        <w:pStyle w:val="Doc-text2"/>
      </w:pPr>
    </w:p>
    <w:p w14:paraId="1AFC68B4" w14:textId="77777777" w:rsidR="001A2FFE" w:rsidRPr="008562A2" w:rsidRDefault="001A2FFE" w:rsidP="001A2FFE">
      <w:pPr>
        <w:pStyle w:val="Doc-title"/>
      </w:pPr>
      <w:r w:rsidRPr="008562A2">
        <w:t>R2-2010684</w:t>
      </w:r>
      <w:r w:rsidRPr="008562A2">
        <w:tab/>
        <w:t>Summary of Rel-16 IAB UP issues and corrections</w:t>
      </w:r>
      <w:r w:rsidRPr="008562A2">
        <w:tab/>
        <w:t>Samsung</w:t>
      </w:r>
      <w:r w:rsidRPr="008562A2">
        <w:tab/>
        <w:t>discussion</w:t>
      </w:r>
      <w:r w:rsidRPr="008562A2">
        <w:tab/>
        <w:t>Rel-16</w:t>
      </w:r>
      <w:r w:rsidRPr="008562A2">
        <w:tab/>
        <w:t>NR_IAB-Core</w:t>
      </w:r>
    </w:p>
    <w:p w14:paraId="6049875F" w14:textId="77777777" w:rsidR="001A2FFE" w:rsidRPr="008562A2" w:rsidRDefault="001A2FFE" w:rsidP="001A2FFE">
      <w:pPr>
        <w:pStyle w:val="Heading3"/>
      </w:pPr>
      <w:bookmarkStart w:id="188" w:name="_Toc57284215"/>
      <w:bookmarkStart w:id="189" w:name="_Toc57677075"/>
      <w:bookmarkStart w:id="190" w:name="_Toc62219179"/>
      <w:r w:rsidRPr="008562A2">
        <w:t>6.2.4</w:t>
      </w:r>
      <w:r w:rsidRPr="008562A2">
        <w:tab/>
        <w:t>RRC Corrections</w:t>
      </w:r>
      <w:bookmarkEnd w:id="188"/>
      <w:bookmarkEnd w:id="189"/>
      <w:bookmarkEnd w:id="190"/>
    </w:p>
    <w:p w14:paraId="7FDB3A60" w14:textId="77777777" w:rsidR="001A2FFE" w:rsidRPr="008562A2" w:rsidRDefault="001A2FFE" w:rsidP="001A2FFE">
      <w:pPr>
        <w:pStyle w:val="Comments"/>
      </w:pPr>
      <w:r w:rsidRPr="008562A2">
        <w:t>38331 36331</w:t>
      </w:r>
    </w:p>
    <w:p w14:paraId="185B602D" w14:textId="77777777" w:rsidR="001A2FFE" w:rsidRPr="008562A2" w:rsidRDefault="001A2FFE" w:rsidP="001A2FFE">
      <w:pPr>
        <w:pStyle w:val="BoldComments"/>
      </w:pPr>
      <w:r w:rsidRPr="008562A2">
        <w:t>38331</w:t>
      </w:r>
    </w:p>
    <w:p w14:paraId="04855606"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[AT112-e][019][IAB] NR RRC 38331 (Huawei)</w:t>
      </w:r>
    </w:p>
    <w:p w14:paraId="0A41D616" w14:textId="77777777" w:rsidR="001A2FFE" w:rsidRPr="008562A2" w:rsidRDefault="001A2FFE" w:rsidP="001A2FFE">
      <w:pPr>
        <w:pStyle w:val="EmailDiscussion2"/>
        <w:ind w:left="1619"/>
      </w:pPr>
      <w:r w:rsidRPr="008562A2">
        <w:t>Treat 38331 tdocs under 6.2.4</w:t>
      </w:r>
    </w:p>
    <w:p w14:paraId="1ABEBC6C"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224F3814" w14:textId="77777777" w:rsidR="001A2FFE" w:rsidRPr="008562A2" w:rsidRDefault="001A2FFE" w:rsidP="001A2FFE">
      <w:pPr>
        <w:pStyle w:val="EmailDiscussion2"/>
      </w:pPr>
      <w:r w:rsidRPr="008562A2">
        <w:tab/>
        <w:t>Deadline: Intermediate deadline(s) by Rapporteur, Final: Discussion stop at Wed Nov 11, 1200 UTC</w:t>
      </w:r>
    </w:p>
    <w:p w14:paraId="54271D9F" w14:textId="77777777" w:rsidR="001A2FFE" w:rsidRPr="008562A2" w:rsidRDefault="001A2FFE" w:rsidP="001A2FFE">
      <w:pPr>
        <w:pStyle w:val="EmailDiscussion2"/>
      </w:pPr>
    </w:p>
    <w:p w14:paraId="7BA84C1A" w14:textId="2D46610C" w:rsidR="001A2FFE" w:rsidRPr="008562A2" w:rsidRDefault="001A2FFE" w:rsidP="001A2FFE">
      <w:pPr>
        <w:pStyle w:val="Doc-title"/>
      </w:pPr>
      <w:r w:rsidRPr="008562A2">
        <w:rPr>
          <w:lang w:eastAsia="zh-CN"/>
        </w:rPr>
        <w:t>R2-2011009</w:t>
      </w:r>
      <w:r w:rsidRPr="008562A2">
        <w:rPr>
          <w:lang w:eastAsia="zh-CN"/>
        </w:rPr>
        <w:tab/>
        <w:t>Summary of [AT112-e][019][IAB] NR RRC 38331</w:t>
      </w:r>
      <w:r w:rsidRPr="008562A2">
        <w:rPr>
          <w:lang w:eastAsia="zh-CN"/>
        </w:rPr>
        <w:tab/>
      </w:r>
      <w:r w:rsidRPr="008562A2">
        <w:t>Huawei, HiSilicon</w:t>
      </w:r>
    </w:p>
    <w:p w14:paraId="027C7E8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noted, the proposals are agreed and are reflected below</w:t>
      </w:r>
    </w:p>
    <w:p w14:paraId="7D0DD47B" w14:textId="77777777" w:rsidR="001A2FFE" w:rsidRPr="008562A2" w:rsidRDefault="001A2FFE" w:rsidP="001A2FFE">
      <w:pPr>
        <w:pStyle w:val="Doc-text2"/>
      </w:pPr>
    </w:p>
    <w:p w14:paraId="169D66AE" w14:textId="77777777" w:rsidR="001A2FFE" w:rsidRPr="008562A2" w:rsidRDefault="001A2FFE" w:rsidP="001A2FFE">
      <w:pPr>
        <w:pStyle w:val="Comments"/>
      </w:pPr>
      <w:r w:rsidRPr="008562A2">
        <w:t>Miscellaneous</w:t>
      </w:r>
    </w:p>
    <w:p w14:paraId="2F78CC4C" w14:textId="3D5D3B67" w:rsidR="001A2FFE" w:rsidRPr="008562A2" w:rsidRDefault="001A2FFE" w:rsidP="001A2FFE">
      <w:pPr>
        <w:pStyle w:val="Doc-title"/>
      </w:pPr>
      <w:r w:rsidRPr="008562A2">
        <w:t>R2-2010149</w:t>
      </w:r>
      <w:r w:rsidRPr="008562A2">
        <w:tab/>
        <w:t>RRC Miscellaneous Corrections</w:t>
      </w:r>
      <w:r w:rsidRPr="008562A2">
        <w:tab/>
        <w:t>Ericsson, Huawei, HiSilicon</w:t>
      </w:r>
      <w:r w:rsidRPr="008562A2">
        <w:tab/>
        <w:t>CR</w:t>
      </w:r>
      <w:r w:rsidRPr="008562A2">
        <w:tab/>
        <w:t>Rel-16</w:t>
      </w:r>
      <w:r w:rsidRPr="008562A2">
        <w:tab/>
        <w:t>38.331</w:t>
      </w:r>
      <w:r w:rsidRPr="008562A2">
        <w:tab/>
        <w:t>16.2.0</w:t>
      </w:r>
      <w:r w:rsidRPr="008562A2">
        <w:tab/>
        <w:t>2184</w:t>
      </w:r>
      <w:r w:rsidRPr="008562A2">
        <w:tab/>
        <w:t>-</w:t>
      </w:r>
      <w:r w:rsidRPr="008562A2">
        <w:tab/>
        <w:t>F</w:t>
      </w:r>
      <w:r w:rsidRPr="008562A2">
        <w:tab/>
        <w:t>NR_IAB-Core</w:t>
      </w:r>
    </w:p>
    <w:p w14:paraId="4842441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revised</w:t>
      </w:r>
    </w:p>
    <w:p w14:paraId="313B274F" w14:textId="1526B51F" w:rsidR="001A2FFE" w:rsidRPr="008562A2" w:rsidRDefault="001A2FFE" w:rsidP="001A2FFE">
      <w:pPr>
        <w:pStyle w:val="Doc-title"/>
      </w:pPr>
      <w:r w:rsidRPr="008562A2">
        <w:t>R2-2011115</w:t>
      </w:r>
      <w:r w:rsidRPr="008562A2">
        <w:tab/>
        <w:t>RRC Miscellaneous Corrections</w:t>
      </w:r>
      <w:r w:rsidRPr="008562A2">
        <w:tab/>
        <w:t>Ericsson, Huawei, HiSilicon</w:t>
      </w:r>
      <w:r w:rsidRPr="008562A2">
        <w:tab/>
        <w:t>CR</w:t>
      </w:r>
      <w:r w:rsidRPr="008562A2">
        <w:tab/>
        <w:t>Rel-16</w:t>
      </w:r>
      <w:r w:rsidRPr="008562A2">
        <w:tab/>
        <w:t>38.331</w:t>
      </w:r>
      <w:r w:rsidRPr="008562A2">
        <w:tab/>
        <w:t>16.2.0</w:t>
      </w:r>
      <w:r w:rsidRPr="008562A2">
        <w:tab/>
        <w:t>2184</w:t>
      </w:r>
      <w:r w:rsidRPr="008562A2">
        <w:tab/>
        <w:t>1</w:t>
      </w:r>
      <w:r w:rsidRPr="008562A2">
        <w:tab/>
        <w:t>F</w:t>
      </w:r>
      <w:r w:rsidRPr="008562A2">
        <w:tab/>
        <w:t>NR_IAB-Core</w:t>
      </w:r>
    </w:p>
    <w:p w14:paraId="455FCC5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072E8910" w14:textId="77777777" w:rsidR="001A2FFE" w:rsidRPr="008562A2" w:rsidRDefault="001A2FFE" w:rsidP="001A2FFE">
      <w:pPr>
        <w:pStyle w:val="Doc-text2"/>
      </w:pPr>
    </w:p>
    <w:p w14:paraId="1F4CD66C" w14:textId="3147FC81" w:rsidR="001A2FFE" w:rsidRPr="008562A2" w:rsidRDefault="001A2FFE" w:rsidP="001A2FFE">
      <w:pPr>
        <w:pStyle w:val="Doc-title"/>
      </w:pPr>
      <w:r w:rsidRPr="008562A2">
        <w:t>R2-2009323</w:t>
      </w:r>
      <w:r w:rsidRPr="008562A2">
        <w:tab/>
        <w:t>Miscellaneous corrections to TS 38.331 for IAB</w:t>
      </w:r>
      <w:r w:rsidRPr="008562A2">
        <w:tab/>
        <w:t>vivo</w:t>
      </w:r>
      <w:r w:rsidRPr="008562A2">
        <w:tab/>
        <w:t>CR</w:t>
      </w:r>
      <w:r w:rsidRPr="008562A2">
        <w:tab/>
        <w:t>Rel-16</w:t>
      </w:r>
      <w:r w:rsidRPr="008562A2">
        <w:tab/>
        <w:t>38.331</w:t>
      </w:r>
      <w:r w:rsidRPr="008562A2">
        <w:tab/>
        <w:t>16.2.0</w:t>
      </w:r>
      <w:r w:rsidRPr="008562A2">
        <w:tab/>
        <w:t>2054</w:t>
      </w:r>
      <w:r w:rsidRPr="008562A2">
        <w:tab/>
        <w:t>-</w:t>
      </w:r>
      <w:r w:rsidRPr="008562A2">
        <w:tab/>
        <w:t>F</w:t>
      </w:r>
      <w:r w:rsidRPr="008562A2">
        <w:tab/>
        <w:t>NR_IAB-Core</w:t>
      </w:r>
    </w:p>
    <w:p w14:paraId="61CABC2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[019] Merge into R2-2010149 (wording to be reviewed by offline phase 2), except for the change of adding “This field is also used to indicate the minimum IAB-MT capabilities set that the IAB-MT shall support as defined in TS 38.306 [26]”;</w:t>
      </w:r>
    </w:p>
    <w:p w14:paraId="39A04875" w14:textId="77777777" w:rsidR="001A2FFE" w:rsidRPr="008562A2" w:rsidRDefault="001A2FFE" w:rsidP="001A2FFE">
      <w:pPr>
        <w:pStyle w:val="Doc-text2"/>
      </w:pPr>
    </w:p>
    <w:p w14:paraId="55087DC1" w14:textId="2DC40DC8" w:rsidR="001A2FFE" w:rsidRPr="008562A2" w:rsidRDefault="001A2FFE" w:rsidP="001A2FFE">
      <w:pPr>
        <w:pStyle w:val="Doc-title"/>
      </w:pPr>
      <w:r w:rsidRPr="008562A2">
        <w:t>R2-2010638</w:t>
      </w:r>
      <w:r w:rsidRPr="008562A2">
        <w:tab/>
        <w:t xml:space="preserve">Miscellaneous corrections for IAB  </w:t>
      </w:r>
      <w:r w:rsidRPr="008562A2">
        <w:tab/>
        <w:t>Samsung R&amp;D Institute UK</w:t>
      </w:r>
      <w:r w:rsidRPr="008562A2">
        <w:tab/>
        <w:t>CR</w:t>
      </w:r>
      <w:r w:rsidRPr="008562A2">
        <w:tab/>
        <w:t>Rel-16</w:t>
      </w:r>
      <w:r w:rsidRPr="008562A2">
        <w:tab/>
        <w:t>38.331</w:t>
      </w:r>
      <w:r w:rsidRPr="008562A2">
        <w:tab/>
        <w:t>16.2.0</w:t>
      </w:r>
      <w:r w:rsidRPr="008562A2">
        <w:tab/>
        <w:t>2266</w:t>
      </w:r>
      <w:r w:rsidRPr="008562A2">
        <w:tab/>
        <w:t>-</w:t>
      </w:r>
      <w:r w:rsidRPr="008562A2">
        <w:tab/>
        <w:t>F</w:t>
      </w:r>
      <w:r w:rsidRPr="008562A2">
        <w:tab/>
        <w:t>NR_IAB-Core</w:t>
      </w:r>
    </w:p>
    <w:p w14:paraId="41CD395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Merge into R2-2010149 (wording to be reviewed by offline phase 2)</w:t>
      </w:r>
    </w:p>
    <w:p w14:paraId="791EA655" w14:textId="77777777" w:rsidR="001A2FFE" w:rsidRPr="008562A2" w:rsidRDefault="001A2FFE" w:rsidP="001A2FFE">
      <w:pPr>
        <w:pStyle w:val="Doc-text2"/>
      </w:pPr>
    </w:p>
    <w:p w14:paraId="27E00D42" w14:textId="438BF0C5" w:rsidR="001A2FFE" w:rsidRPr="008562A2" w:rsidRDefault="001A2FFE" w:rsidP="001A2FFE">
      <w:pPr>
        <w:pStyle w:val="Doc-title"/>
      </w:pPr>
      <w:r w:rsidRPr="008562A2">
        <w:t>R2-2009747</w:t>
      </w:r>
      <w:r w:rsidRPr="008562A2">
        <w:tab/>
        <w:t>Correction on configuration of availabilityIndicator</w:t>
      </w:r>
      <w:r w:rsidRPr="008562A2">
        <w:tab/>
        <w:t>Huawei, HiSilicon</w:t>
      </w:r>
      <w:r w:rsidRPr="008562A2">
        <w:tab/>
        <w:t>CR</w:t>
      </w:r>
      <w:r w:rsidRPr="008562A2">
        <w:tab/>
        <w:t>Rel-16</w:t>
      </w:r>
      <w:r w:rsidRPr="008562A2">
        <w:tab/>
        <w:t>38.331</w:t>
      </w:r>
      <w:r w:rsidRPr="008562A2">
        <w:tab/>
        <w:t>16.2.0</w:t>
      </w:r>
      <w:r w:rsidRPr="008562A2">
        <w:tab/>
        <w:t>2123</w:t>
      </w:r>
      <w:r w:rsidRPr="008562A2">
        <w:tab/>
        <w:t>-</w:t>
      </w:r>
      <w:r w:rsidRPr="008562A2">
        <w:tab/>
        <w:t>F</w:t>
      </w:r>
      <w:r w:rsidRPr="008562A2">
        <w:tab/>
        <w:t>NR_IAB-Core</w:t>
      </w:r>
    </w:p>
    <w:p w14:paraId="5969528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Postponed</w:t>
      </w:r>
    </w:p>
    <w:p w14:paraId="3890C031" w14:textId="77777777" w:rsidR="001A2FFE" w:rsidRPr="008562A2" w:rsidRDefault="001A2FFE" w:rsidP="001A2FFE">
      <w:pPr>
        <w:pStyle w:val="Doc-text2"/>
      </w:pPr>
    </w:p>
    <w:p w14:paraId="2429F0E4" w14:textId="2E6A2117" w:rsidR="001A2FFE" w:rsidRPr="008562A2" w:rsidRDefault="001A2FFE" w:rsidP="001A2FFE">
      <w:pPr>
        <w:pStyle w:val="Doc-title"/>
      </w:pPr>
      <w:r w:rsidRPr="008562A2">
        <w:t>R2-2009746</w:t>
      </w:r>
      <w:r w:rsidRPr="008562A2">
        <w:tab/>
        <w:t>Correction on non-DRB for IAB-MT</w:t>
      </w:r>
      <w:r w:rsidRPr="008562A2">
        <w:tab/>
        <w:t>Huawei, HiSilicon</w:t>
      </w:r>
      <w:r w:rsidRPr="008562A2">
        <w:tab/>
        <w:t>CR</w:t>
      </w:r>
      <w:r w:rsidRPr="008562A2">
        <w:tab/>
        <w:t>Rel-16</w:t>
      </w:r>
      <w:r w:rsidRPr="008562A2">
        <w:tab/>
        <w:t>38.331</w:t>
      </w:r>
      <w:r w:rsidRPr="008562A2">
        <w:tab/>
        <w:t>16.2.0</w:t>
      </w:r>
      <w:r w:rsidRPr="008562A2">
        <w:tab/>
        <w:t>2122</w:t>
      </w:r>
      <w:r w:rsidRPr="008562A2">
        <w:tab/>
        <w:t>-</w:t>
      </w:r>
      <w:r w:rsidRPr="008562A2">
        <w:tab/>
        <w:t>F</w:t>
      </w:r>
      <w:r w:rsidRPr="008562A2">
        <w:tab/>
        <w:t>NR_IAB-Core</w:t>
      </w:r>
    </w:p>
    <w:p w14:paraId="780B338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 the intention of R2-2009746.</w:t>
      </w:r>
    </w:p>
    <w:p w14:paraId="60C537B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revised</w:t>
      </w:r>
    </w:p>
    <w:p w14:paraId="08F7F1DB" w14:textId="02D06809" w:rsidR="001A2FFE" w:rsidRPr="008562A2" w:rsidRDefault="001A2FFE" w:rsidP="001A2FFE">
      <w:pPr>
        <w:pStyle w:val="Doc-title"/>
      </w:pPr>
      <w:r w:rsidRPr="008562A2">
        <w:t>R2-2011050</w:t>
      </w:r>
      <w:r w:rsidRPr="008562A2">
        <w:tab/>
        <w:t>Correction on non-DRB for IAB-MT</w:t>
      </w:r>
      <w:r w:rsidRPr="008562A2">
        <w:tab/>
        <w:t>Huawei, HiSilicon</w:t>
      </w:r>
      <w:r w:rsidRPr="008562A2">
        <w:tab/>
        <w:t>CR</w:t>
      </w:r>
      <w:r w:rsidRPr="008562A2">
        <w:tab/>
        <w:t>Rel-16</w:t>
      </w:r>
      <w:r w:rsidRPr="008562A2">
        <w:tab/>
        <w:t>38.331</w:t>
      </w:r>
      <w:r w:rsidRPr="008562A2">
        <w:tab/>
        <w:t>16.2.0</w:t>
      </w:r>
      <w:r w:rsidRPr="008562A2">
        <w:tab/>
        <w:t>2122</w:t>
      </w:r>
      <w:r w:rsidRPr="008562A2">
        <w:tab/>
        <w:t>1</w:t>
      </w:r>
      <w:r w:rsidRPr="008562A2">
        <w:tab/>
        <w:t>F</w:t>
      </w:r>
      <w:r w:rsidRPr="008562A2">
        <w:tab/>
        <w:t>NR_IAB-Core</w:t>
      </w:r>
    </w:p>
    <w:p w14:paraId="2B0607C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2164E6A9" w14:textId="77777777" w:rsidR="001A2FFE" w:rsidRPr="008562A2" w:rsidRDefault="001A2FFE" w:rsidP="001A2FFE">
      <w:pPr>
        <w:pStyle w:val="Doc-text2"/>
      </w:pPr>
    </w:p>
    <w:p w14:paraId="36F1AFEC" w14:textId="333FB88B" w:rsidR="001A2FFE" w:rsidRPr="008562A2" w:rsidRDefault="001A2FFE" w:rsidP="001A2FFE">
      <w:pPr>
        <w:pStyle w:val="Doc-title"/>
      </w:pPr>
      <w:r w:rsidRPr="008562A2">
        <w:t>R2-2009749</w:t>
      </w:r>
      <w:r w:rsidRPr="008562A2">
        <w:tab/>
        <w:t>Corrections on BH RLC bearer</w:t>
      </w:r>
      <w:r w:rsidRPr="008562A2">
        <w:tab/>
        <w:t>Huawei, HiSilicon</w:t>
      </w:r>
      <w:r w:rsidRPr="008562A2">
        <w:tab/>
        <w:t>CR</w:t>
      </w:r>
      <w:r w:rsidRPr="008562A2">
        <w:tab/>
        <w:t>Rel-16</w:t>
      </w:r>
      <w:r w:rsidRPr="008562A2">
        <w:tab/>
        <w:t>38.331</w:t>
      </w:r>
      <w:r w:rsidRPr="008562A2">
        <w:tab/>
        <w:t>16.2.0</w:t>
      </w:r>
      <w:r w:rsidRPr="008562A2">
        <w:tab/>
        <w:t>2124</w:t>
      </w:r>
      <w:r w:rsidRPr="008562A2">
        <w:tab/>
        <w:t>-</w:t>
      </w:r>
      <w:r w:rsidRPr="008562A2">
        <w:tab/>
        <w:t>F</w:t>
      </w:r>
      <w:r w:rsidRPr="008562A2">
        <w:tab/>
        <w:t>NR_IAB-Core</w:t>
      </w:r>
    </w:p>
    <w:p w14:paraId="70F6B1F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 the intention of R2-2009749, but use “BH RLC channel” instead of BH RLC bearer</w:t>
      </w:r>
    </w:p>
    <w:p w14:paraId="4317657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revised</w:t>
      </w:r>
    </w:p>
    <w:p w14:paraId="739D754D" w14:textId="3CF256DC" w:rsidR="001A2FFE" w:rsidRPr="008562A2" w:rsidRDefault="001A2FFE" w:rsidP="001A2FFE">
      <w:pPr>
        <w:pStyle w:val="Doc-title"/>
      </w:pPr>
      <w:r w:rsidRPr="008562A2">
        <w:t>R2-2011049</w:t>
      </w:r>
      <w:r w:rsidRPr="008562A2">
        <w:tab/>
        <w:t>Corrections on BH RLC bearer</w:t>
      </w:r>
      <w:r w:rsidRPr="008562A2">
        <w:tab/>
        <w:t>Huawei, HiSilicon</w:t>
      </w:r>
      <w:r w:rsidRPr="008562A2">
        <w:tab/>
        <w:t>CR</w:t>
      </w:r>
      <w:r w:rsidRPr="008562A2">
        <w:tab/>
        <w:t>Rel-16</w:t>
      </w:r>
      <w:r w:rsidRPr="008562A2">
        <w:tab/>
        <w:t>38.331</w:t>
      </w:r>
      <w:r w:rsidRPr="008562A2">
        <w:tab/>
        <w:t>16.2.0</w:t>
      </w:r>
      <w:r w:rsidRPr="008562A2">
        <w:tab/>
        <w:t>2124</w:t>
      </w:r>
      <w:r w:rsidRPr="008562A2">
        <w:tab/>
        <w:t>1</w:t>
      </w:r>
      <w:r w:rsidRPr="008562A2">
        <w:tab/>
        <w:t>F</w:t>
      </w:r>
      <w:r w:rsidRPr="008562A2">
        <w:tab/>
        <w:t>NR_IAB-Core</w:t>
      </w:r>
    </w:p>
    <w:p w14:paraId="7AAA05B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67A9B89C" w14:textId="77777777" w:rsidR="001A2FFE" w:rsidRPr="008562A2" w:rsidRDefault="001A2FFE" w:rsidP="001A2FFE">
      <w:pPr>
        <w:pStyle w:val="Doc-text2"/>
      </w:pPr>
    </w:p>
    <w:p w14:paraId="751C1A00" w14:textId="75E0F12A" w:rsidR="001A2FFE" w:rsidRPr="008562A2" w:rsidRDefault="001A2FFE" w:rsidP="001A2FFE">
      <w:pPr>
        <w:pStyle w:val="Doc-title"/>
      </w:pPr>
      <w:r w:rsidRPr="008562A2">
        <w:t>R2-2010229</w:t>
      </w:r>
      <w:r w:rsidRPr="008562A2">
        <w:tab/>
        <w:t>Support of Rel-16 features for SCG in EN-DC and NR-DC</w:t>
      </w:r>
      <w:r w:rsidRPr="008562A2">
        <w:tab/>
        <w:t>Huawei, HiSilicon</w:t>
      </w:r>
      <w:r w:rsidRPr="008562A2">
        <w:tab/>
        <w:t>CR</w:t>
      </w:r>
      <w:r w:rsidRPr="008562A2">
        <w:tab/>
        <w:t>Rel-16</w:t>
      </w:r>
      <w:r w:rsidRPr="008562A2">
        <w:tab/>
        <w:t>38.331</w:t>
      </w:r>
      <w:r w:rsidRPr="008562A2">
        <w:tab/>
        <w:t>16.2.0</w:t>
      </w:r>
      <w:r w:rsidRPr="008562A2">
        <w:tab/>
        <w:t>2192</w:t>
      </w:r>
      <w:r w:rsidRPr="008562A2">
        <w:tab/>
        <w:t>-</w:t>
      </w:r>
      <w:r w:rsidRPr="008562A2">
        <w:tab/>
        <w:t>F</w:t>
      </w:r>
      <w:r w:rsidRPr="008562A2">
        <w:tab/>
        <w:t>NR_IAB-Core, NR_Mob_enh-Core</w:t>
      </w:r>
    </w:p>
    <w:p w14:paraId="521E7054" w14:textId="77777777" w:rsidR="001A2FFE" w:rsidRPr="008562A2" w:rsidRDefault="001A2FFE" w:rsidP="001A2FFE">
      <w:pPr>
        <w:pStyle w:val="Doc-comment"/>
      </w:pPr>
      <w:r w:rsidRPr="008562A2">
        <w:t>Moved from 6.1.3</w:t>
      </w:r>
    </w:p>
    <w:p w14:paraId="74C829F1" w14:textId="77777777" w:rsidR="001A2FFE" w:rsidRPr="008562A2" w:rsidRDefault="001A2FFE" w:rsidP="001A2FFE">
      <w:pPr>
        <w:pStyle w:val="Doc-text2"/>
      </w:pPr>
      <w:r w:rsidRPr="008562A2">
        <w:t xml:space="preserve">- </w:t>
      </w:r>
      <w:r w:rsidRPr="008562A2">
        <w:tab/>
        <w:t xml:space="preserve">Chair: Review this doc also in the NR mob email discussion. </w:t>
      </w:r>
    </w:p>
    <w:p w14:paraId="3DFE042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 the intention of 1st and 3rd change in R2-2010229 to only handle the EN-DC case for IAB, assuming the LTE CR is needed. The mobility part change is pending on the confirmation from other session.</w:t>
      </w:r>
    </w:p>
    <w:p w14:paraId="54F3157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revised</w:t>
      </w:r>
    </w:p>
    <w:p w14:paraId="0C8BCF14" w14:textId="1043610B" w:rsidR="001A2FFE" w:rsidRPr="008562A2" w:rsidRDefault="001A2FFE" w:rsidP="001A2FFE">
      <w:pPr>
        <w:pStyle w:val="Doc-title"/>
      </w:pPr>
      <w:r w:rsidRPr="008562A2">
        <w:t>R2-2011051</w:t>
      </w:r>
      <w:r w:rsidRPr="008562A2">
        <w:tab/>
        <w:t>Support of Rel-16 features for SCG in EN-DC and NR-DC</w:t>
      </w:r>
      <w:r w:rsidRPr="008562A2">
        <w:tab/>
        <w:t>Huawei, HiSilicon</w:t>
      </w:r>
      <w:r w:rsidRPr="008562A2">
        <w:tab/>
        <w:t>CR</w:t>
      </w:r>
      <w:r w:rsidRPr="008562A2">
        <w:tab/>
        <w:t>Rel-16</w:t>
      </w:r>
      <w:r w:rsidRPr="008562A2">
        <w:tab/>
        <w:t>38.331</w:t>
      </w:r>
      <w:r w:rsidRPr="008562A2">
        <w:tab/>
        <w:t>16.2.0</w:t>
      </w:r>
      <w:r w:rsidRPr="008562A2">
        <w:tab/>
        <w:t>2192</w:t>
      </w:r>
      <w:r w:rsidRPr="008562A2">
        <w:tab/>
        <w:t>1</w:t>
      </w:r>
      <w:r w:rsidRPr="008562A2">
        <w:tab/>
        <w:t>F</w:t>
      </w:r>
      <w:r w:rsidRPr="008562A2">
        <w:tab/>
        <w:t>NR_IAB-Core</w:t>
      </w:r>
    </w:p>
    <w:p w14:paraId="6A93D900" w14:textId="77777777" w:rsidR="001A2FFE" w:rsidRPr="008562A2" w:rsidRDefault="001A2FFE" w:rsidP="001A2FFE">
      <w:pPr>
        <w:pStyle w:val="Doc-text2"/>
      </w:pPr>
      <w:r w:rsidRPr="008562A2">
        <w:t>-</w:t>
      </w:r>
      <w:r w:rsidRPr="008562A2">
        <w:tab/>
        <w:t xml:space="preserve">[019] Huawei explains that the mobility part has been taken out from this CR. </w:t>
      </w:r>
    </w:p>
    <w:p w14:paraId="44F8D1A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1890E3A5" w14:textId="77777777" w:rsidR="001A2FFE" w:rsidRPr="008562A2" w:rsidRDefault="001A2FFE" w:rsidP="001A2FFE">
      <w:pPr>
        <w:pStyle w:val="Doc-text2"/>
      </w:pPr>
    </w:p>
    <w:p w14:paraId="0979E5D8" w14:textId="2A1F595E" w:rsidR="001A2FFE" w:rsidRPr="008562A2" w:rsidRDefault="001A2FFE" w:rsidP="001A2FFE">
      <w:pPr>
        <w:pStyle w:val="Doc-title"/>
      </w:pPr>
      <w:r w:rsidRPr="008562A2">
        <w:t>R2-2009005</w:t>
      </w:r>
      <w:r w:rsidRPr="008562A2">
        <w:tab/>
        <w:t>Correction on RRC function description for IAB</w:t>
      </w:r>
      <w:r w:rsidRPr="008562A2">
        <w:tab/>
        <w:t>Fujitsu</w:t>
      </w:r>
      <w:r w:rsidRPr="008562A2">
        <w:tab/>
        <w:t>CR</w:t>
      </w:r>
      <w:r w:rsidRPr="008562A2">
        <w:tab/>
        <w:t>Rel-16</w:t>
      </w:r>
      <w:r w:rsidRPr="008562A2">
        <w:tab/>
        <w:t>38.331</w:t>
      </w:r>
      <w:r w:rsidRPr="008562A2">
        <w:tab/>
        <w:t>16.2.0</w:t>
      </w:r>
      <w:r w:rsidRPr="008562A2">
        <w:tab/>
        <w:t>2025</w:t>
      </w:r>
      <w:r w:rsidRPr="008562A2">
        <w:tab/>
        <w:t>-</w:t>
      </w:r>
      <w:r w:rsidRPr="008562A2">
        <w:tab/>
        <w:t>F</w:t>
      </w:r>
      <w:r w:rsidRPr="008562A2">
        <w:tab/>
        <w:t>NR_IAB-Core</w:t>
      </w:r>
    </w:p>
    <w:p w14:paraId="24734C1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Merge into R2-2010149 (wording to be reviewed by offline phase 2): the 2</w:t>
      </w:r>
      <w:r w:rsidRPr="008562A2">
        <w:rPr>
          <w:vertAlign w:val="superscript"/>
        </w:rPr>
        <w:t>nd</w:t>
      </w:r>
      <w:r w:rsidRPr="008562A2">
        <w:t xml:space="preserve"> change in R2-2009005 updated as “of UE and logical channel of IAB-MT”</w:t>
      </w:r>
    </w:p>
    <w:p w14:paraId="763ABFCE" w14:textId="77777777" w:rsidR="001A2FFE" w:rsidRPr="008562A2" w:rsidRDefault="001A2FFE" w:rsidP="001A2FFE">
      <w:pPr>
        <w:pStyle w:val="Doc-text2"/>
      </w:pPr>
    </w:p>
    <w:p w14:paraId="46DD3D8B" w14:textId="77777777" w:rsidR="001A2FFE" w:rsidRPr="008562A2" w:rsidRDefault="001A2FFE" w:rsidP="001A2FFE">
      <w:pPr>
        <w:pStyle w:val="Comments"/>
      </w:pPr>
      <w:r w:rsidRPr="008562A2">
        <w:t>Failure Handling</w:t>
      </w:r>
    </w:p>
    <w:p w14:paraId="308ED324" w14:textId="6A71DCCA" w:rsidR="001A2FFE" w:rsidRPr="008562A2" w:rsidRDefault="001A2FFE" w:rsidP="001A2FFE">
      <w:pPr>
        <w:pStyle w:val="Doc-title"/>
      </w:pPr>
      <w:r w:rsidRPr="008562A2">
        <w:t>R2-2009750</w:t>
      </w:r>
      <w:r w:rsidRPr="008562A2">
        <w:tab/>
        <w:t>Corrections on intra-donor CU RLF recovery and RLF cause determination</w:t>
      </w:r>
      <w:r w:rsidRPr="008562A2">
        <w:tab/>
        <w:t>Huawei, HiSilicon</w:t>
      </w:r>
      <w:r w:rsidRPr="008562A2">
        <w:tab/>
        <w:t>CR</w:t>
      </w:r>
      <w:r w:rsidRPr="008562A2">
        <w:tab/>
        <w:t>Rel-16</w:t>
      </w:r>
      <w:r w:rsidRPr="008562A2">
        <w:tab/>
        <w:t>38.331</w:t>
      </w:r>
      <w:r w:rsidRPr="008562A2">
        <w:tab/>
        <w:t>16.2.0</w:t>
      </w:r>
      <w:r w:rsidRPr="008562A2">
        <w:tab/>
        <w:t>2125</w:t>
      </w:r>
      <w:r w:rsidRPr="008562A2">
        <w:tab/>
        <w:t>-</w:t>
      </w:r>
      <w:r w:rsidRPr="008562A2">
        <w:tab/>
        <w:t>F</w:t>
      </w:r>
      <w:r w:rsidRPr="008562A2">
        <w:tab/>
        <w:t>NR_IAB-Core</w:t>
      </w:r>
    </w:p>
    <w:p w14:paraId="7246D72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[019] Merge into R2-2010149 (wording to be reviewed by offline phase 2): </w:t>
      </w:r>
      <w:r w:rsidRPr="008562A2">
        <w:rPr>
          <w:rFonts w:hint="eastAsia"/>
        </w:rPr>
        <w:t>1</w:t>
      </w:r>
      <w:r w:rsidRPr="008562A2">
        <w:rPr>
          <w:vertAlign w:val="superscript"/>
        </w:rPr>
        <w:t>st</w:t>
      </w:r>
      <w:r w:rsidRPr="008562A2">
        <w:t xml:space="preserve"> change in R2-2009750;</w:t>
      </w:r>
    </w:p>
    <w:p w14:paraId="22B8F38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Update R2-2009750 to agree with the change in procedure part in sec. 5.3.10.4.</w:t>
      </w:r>
    </w:p>
    <w:p w14:paraId="2C63150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The intention of R2-2009750 for sec. 5.3.7.2 is not agreed.</w:t>
      </w:r>
    </w:p>
    <w:p w14:paraId="7029791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revised</w:t>
      </w:r>
    </w:p>
    <w:p w14:paraId="02183EC2" w14:textId="772D87B9" w:rsidR="001A2FFE" w:rsidRPr="008562A2" w:rsidRDefault="001A2FFE" w:rsidP="001A2FFE">
      <w:pPr>
        <w:pStyle w:val="Doc-title"/>
      </w:pPr>
      <w:r w:rsidRPr="008562A2">
        <w:lastRenderedPageBreak/>
        <w:t>R2-2011048</w:t>
      </w:r>
      <w:r w:rsidRPr="008562A2">
        <w:tab/>
        <w:t>Corrections on intra-donor CU RLF recovery and RLF cause determination</w:t>
      </w:r>
      <w:r w:rsidRPr="008562A2">
        <w:tab/>
        <w:t>Huawei, HiSilicon</w:t>
      </w:r>
      <w:r w:rsidRPr="008562A2">
        <w:tab/>
        <w:t>CR</w:t>
      </w:r>
      <w:r w:rsidRPr="008562A2">
        <w:tab/>
        <w:t>Rel-16</w:t>
      </w:r>
      <w:r w:rsidRPr="008562A2">
        <w:tab/>
        <w:t>38.331</w:t>
      </w:r>
      <w:r w:rsidRPr="008562A2">
        <w:tab/>
        <w:t>16.2.0</w:t>
      </w:r>
      <w:r w:rsidRPr="008562A2">
        <w:tab/>
        <w:t>2125</w:t>
      </w:r>
      <w:r w:rsidRPr="008562A2">
        <w:tab/>
        <w:t>1</w:t>
      </w:r>
      <w:r w:rsidRPr="008562A2">
        <w:tab/>
        <w:t>F</w:t>
      </w:r>
      <w:r w:rsidRPr="008562A2">
        <w:tab/>
        <w:t>NR_IAB-Core</w:t>
      </w:r>
    </w:p>
    <w:p w14:paraId="772C374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76514501" w14:textId="77777777" w:rsidR="001A2FFE" w:rsidRPr="008562A2" w:rsidRDefault="001A2FFE" w:rsidP="001A2FFE">
      <w:pPr>
        <w:pStyle w:val="Doc-text2"/>
        <w:ind w:left="0" w:firstLine="0"/>
      </w:pPr>
    </w:p>
    <w:p w14:paraId="26D140B5" w14:textId="7090935A" w:rsidR="001A2FFE" w:rsidRPr="008562A2" w:rsidRDefault="001A2FFE" w:rsidP="001A2FFE">
      <w:pPr>
        <w:pStyle w:val="Doc-title"/>
      </w:pPr>
      <w:r w:rsidRPr="008562A2">
        <w:t>R2-2010635</w:t>
      </w:r>
      <w:r w:rsidRPr="008562A2">
        <w:tab/>
        <w:t xml:space="preserve">Transmission suspension on BH RLC channel upon IAB-MT failure </w:t>
      </w:r>
      <w:r w:rsidRPr="008562A2">
        <w:tab/>
        <w:t>Samsung</w:t>
      </w:r>
      <w:r w:rsidRPr="008562A2">
        <w:tab/>
        <w:t>CR</w:t>
      </w:r>
      <w:r w:rsidRPr="008562A2">
        <w:tab/>
        <w:t>Rel-16</w:t>
      </w:r>
      <w:r w:rsidRPr="008562A2">
        <w:tab/>
        <w:t>38.331</w:t>
      </w:r>
      <w:r w:rsidRPr="008562A2">
        <w:tab/>
        <w:t>16.2.0</w:t>
      </w:r>
      <w:r w:rsidRPr="008562A2">
        <w:tab/>
        <w:t>2265</w:t>
      </w:r>
      <w:r w:rsidRPr="008562A2">
        <w:tab/>
        <w:t>-</w:t>
      </w:r>
      <w:r w:rsidRPr="008562A2">
        <w:tab/>
        <w:t>F</w:t>
      </w:r>
      <w:r w:rsidRPr="008562A2">
        <w:tab/>
        <w:t>NR_IAB-Core</w:t>
      </w:r>
    </w:p>
    <w:p w14:paraId="44AC37A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Agreed</w:t>
      </w:r>
    </w:p>
    <w:p w14:paraId="1DDF9141" w14:textId="77777777" w:rsidR="001A2FFE" w:rsidRPr="008562A2" w:rsidRDefault="001A2FFE" w:rsidP="001A2FFE">
      <w:pPr>
        <w:pStyle w:val="Doc-text2"/>
      </w:pPr>
    </w:p>
    <w:p w14:paraId="24D43C10" w14:textId="4D287B31" w:rsidR="001A2FFE" w:rsidRPr="008562A2" w:rsidRDefault="001A2FFE" w:rsidP="001A2FFE">
      <w:pPr>
        <w:pStyle w:val="Doc-title"/>
      </w:pPr>
      <w:r w:rsidRPr="008562A2">
        <w:t>R2-2009390</w:t>
      </w:r>
      <w:r w:rsidRPr="008562A2">
        <w:tab/>
        <w:t>CR for TS38.331 on RLF cause for IAB BH RLF</w:t>
      </w:r>
      <w:r w:rsidRPr="008562A2">
        <w:tab/>
        <w:t>ZTE, Sanechips</w:t>
      </w:r>
      <w:r w:rsidRPr="008562A2">
        <w:tab/>
        <w:t>CR</w:t>
      </w:r>
      <w:r w:rsidRPr="008562A2">
        <w:tab/>
        <w:t>Rel-16</w:t>
      </w:r>
      <w:r w:rsidRPr="008562A2">
        <w:tab/>
        <w:t>38.331</w:t>
      </w:r>
      <w:r w:rsidRPr="008562A2">
        <w:tab/>
        <w:t>16.2.0</w:t>
      </w:r>
      <w:r w:rsidRPr="008562A2">
        <w:tab/>
        <w:t>2062</w:t>
      </w:r>
      <w:r w:rsidRPr="008562A2">
        <w:tab/>
        <w:t>-</w:t>
      </w:r>
      <w:r w:rsidRPr="008562A2">
        <w:tab/>
        <w:t>F</w:t>
      </w:r>
      <w:r w:rsidRPr="008562A2">
        <w:tab/>
        <w:t>NR_IAB-Core</w:t>
      </w:r>
    </w:p>
    <w:p w14:paraId="7D10F64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not Pursued</w:t>
      </w:r>
    </w:p>
    <w:p w14:paraId="0EC59C33" w14:textId="66FB4731" w:rsidR="001A2FFE" w:rsidRPr="008562A2" w:rsidRDefault="001A2FFE" w:rsidP="001A2FFE">
      <w:pPr>
        <w:pStyle w:val="Doc-title"/>
      </w:pPr>
      <w:r w:rsidRPr="008562A2">
        <w:t>R2-2010602</w:t>
      </w:r>
      <w:r w:rsidRPr="008562A2">
        <w:tab/>
        <w:t>Cause value due to the reception of BH RLF indication</w:t>
      </w:r>
      <w:r w:rsidRPr="008562A2">
        <w:tab/>
        <w:t>Lenovo, Motorola Mobility</w:t>
      </w:r>
      <w:r w:rsidRPr="008562A2">
        <w:tab/>
        <w:t>CR</w:t>
      </w:r>
      <w:r w:rsidRPr="008562A2">
        <w:tab/>
        <w:t>Rel-16</w:t>
      </w:r>
      <w:r w:rsidRPr="008562A2">
        <w:tab/>
        <w:t>38.331</w:t>
      </w:r>
      <w:r w:rsidRPr="008562A2">
        <w:tab/>
        <w:t>16.2.0</w:t>
      </w:r>
      <w:r w:rsidRPr="008562A2">
        <w:tab/>
        <w:t>2257</w:t>
      </w:r>
      <w:r w:rsidRPr="008562A2">
        <w:tab/>
        <w:t>-</w:t>
      </w:r>
      <w:r w:rsidRPr="008562A2">
        <w:tab/>
        <w:t>F</w:t>
      </w:r>
      <w:r w:rsidRPr="008562A2">
        <w:tab/>
        <w:t>NR_IAB-Core</w:t>
      </w:r>
    </w:p>
    <w:p w14:paraId="4E061B3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[019] not Pursued</w:t>
      </w:r>
    </w:p>
    <w:p w14:paraId="5B4F83F1" w14:textId="77777777" w:rsidR="001A2FFE" w:rsidRPr="008562A2" w:rsidRDefault="001A2FFE" w:rsidP="001A2FFE">
      <w:pPr>
        <w:pStyle w:val="Doc-text2"/>
      </w:pPr>
    </w:p>
    <w:p w14:paraId="1485A8C4" w14:textId="77777777" w:rsidR="001A2FFE" w:rsidRPr="008562A2" w:rsidRDefault="001A2FFE" w:rsidP="001A2FFE">
      <w:pPr>
        <w:pStyle w:val="BoldComments"/>
      </w:pPr>
      <w:r w:rsidRPr="008562A2">
        <w:t>36331</w:t>
      </w:r>
    </w:p>
    <w:p w14:paraId="66A8367A"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[AT112-e][020][IAB] LTE RRC 36331 (vivo)</w:t>
      </w:r>
    </w:p>
    <w:p w14:paraId="5E3EC6E7" w14:textId="77777777" w:rsidR="001A2FFE" w:rsidRPr="008562A2" w:rsidRDefault="001A2FFE" w:rsidP="001A2FFE">
      <w:pPr>
        <w:pStyle w:val="EmailDiscussion2"/>
        <w:ind w:left="1619"/>
      </w:pPr>
      <w:r w:rsidRPr="008562A2">
        <w:t>Treat 36331 tdocs under 6.2.4</w:t>
      </w:r>
    </w:p>
    <w:p w14:paraId="29616AEE"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94FEC3A" w14:textId="77777777" w:rsidR="001A2FFE" w:rsidRPr="008562A2" w:rsidRDefault="001A2FFE" w:rsidP="001A2FFE">
      <w:pPr>
        <w:pStyle w:val="EmailDiscussion2"/>
      </w:pPr>
      <w:r w:rsidRPr="008562A2">
        <w:tab/>
        <w:t>Deadline: Intermediate deadline(s) by Rapporteur, Final: Discussion stop at Wed Nov 11, 1200 UTC</w:t>
      </w:r>
    </w:p>
    <w:p w14:paraId="2A2636A7" w14:textId="77777777" w:rsidR="001A2FFE" w:rsidRPr="008562A2" w:rsidRDefault="001A2FFE" w:rsidP="001A2FFE">
      <w:pPr>
        <w:pStyle w:val="EmailDiscussion2"/>
      </w:pPr>
    </w:p>
    <w:p w14:paraId="170B6662" w14:textId="491E5DEE" w:rsidR="001A2FFE" w:rsidRPr="008562A2" w:rsidRDefault="001A2FFE" w:rsidP="001A2FFE">
      <w:pPr>
        <w:pStyle w:val="Doc-title"/>
      </w:pPr>
      <w:r w:rsidRPr="008562A2">
        <w:t>R2-2011180</w:t>
      </w:r>
      <w:r w:rsidRPr="008562A2">
        <w:tab/>
        <w:t>Report of [AT112-e][020][IAB] LTE RRC 36331 (vivo)</w:t>
      </w:r>
      <w:r w:rsidRPr="008562A2">
        <w:tab/>
        <w:t>vivo</w:t>
      </w:r>
    </w:p>
    <w:p w14:paraId="2B637C8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[020] Noted, proposals are taken into account and reflected below</w:t>
      </w:r>
    </w:p>
    <w:p w14:paraId="22ADAA27" w14:textId="77777777" w:rsidR="001A2FFE" w:rsidRPr="008562A2" w:rsidRDefault="001A2FFE" w:rsidP="001A2FFE">
      <w:pPr>
        <w:pStyle w:val="Doc-text2"/>
      </w:pPr>
    </w:p>
    <w:p w14:paraId="7B6562D8" w14:textId="54C0D63D" w:rsidR="001A2FFE" w:rsidRPr="008562A2" w:rsidRDefault="001A2FFE" w:rsidP="001A2FFE">
      <w:pPr>
        <w:pStyle w:val="Doc-title"/>
      </w:pPr>
      <w:r w:rsidRPr="008562A2">
        <w:t>R2-2009322</w:t>
      </w:r>
      <w:r w:rsidRPr="008562A2">
        <w:tab/>
        <w:t>Miscellaneous corrections to TS 36.331 for IAB</w:t>
      </w:r>
      <w:r w:rsidRPr="008562A2">
        <w:tab/>
        <w:t>vivo</w:t>
      </w:r>
      <w:r w:rsidRPr="008562A2">
        <w:tab/>
        <w:t>CR</w:t>
      </w:r>
      <w:r w:rsidRPr="008562A2">
        <w:tab/>
        <w:t>Rel-16</w:t>
      </w:r>
      <w:r w:rsidRPr="008562A2">
        <w:tab/>
        <w:t>36.331</w:t>
      </w:r>
      <w:r w:rsidRPr="008562A2">
        <w:tab/>
        <w:t>16.2.1</w:t>
      </w:r>
      <w:r w:rsidRPr="008562A2">
        <w:tab/>
        <w:t>4459</w:t>
      </w:r>
      <w:r w:rsidRPr="008562A2">
        <w:tab/>
        <w:t>-</w:t>
      </w:r>
      <w:r w:rsidRPr="008562A2">
        <w:tab/>
        <w:t>F</w:t>
      </w:r>
      <w:r w:rsidRPr="008562A2">
        <w:tab/>
        <w:t>NR_IAB-Core</w:t>
      </w:r>
    </w:p>
    <w:p w14:paraId="7B8E000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[020] Agree the intention of R2-2009322, except for the change of adding “This field is also used to indicate the minimum IAB-MT capabilities set that the IAB-MT shall support as defined in TS 38.306 [87]”,</w:t>
      </w:r>
    </w:p>
    <w:p w14:paraId="11A3638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[020] revised</w:t>
      </w:r>
    </w:p>
    <w:p w14:paraId="442F3127" w14:textId="2341F49F" w:rsidR="001A2FFE" w:rsidRPr="008562A2" w:rsidRDefault="001A2FFE" w:rsidP="001A2FFE">
      <w:pPr>
        <w:pStyle w:val="Doc-title"/>
      </w:pPr>
      <w:r w:rsidRPr="008562A2">
        <w:t>R2-2011179</w:t>
      </w:r>
      <w:r w:rsidRPr="008562A2">
        <w:tab/>
        <w:t>Miscellaneous corrections to TS 36.331 for IAB</w:t>
      </w:r>
      <w:r w:rsidRPr="008562A2">
        <w:tab/>
        <w:t>vivo</w:t>
      </w:r>
      <w:r w:rsidRPr="008562A2">
        <w:tab/>
        <w:t>CR</w:t>
      </w:r>
      <w:r w:rsidRPr="008562A2">
        <w:tab/>
        <w:t>Rel-16</w:t>
      </w:r>
      <w:r w:rsidRPr="008562A2">
        <w:tab/>
        <w:t>36.331</w:t>
      </w:r>
      <w:r w:rsidRPr="008562A2">
        <w:tab/>
        <w:t>16.2.1</w:t>
      </w:r>
      <w:r w:rsidRPr="008562A2">
        <w:tab/>
        <w:t>4459</w:t>
      </w:r>
      <w:r w:rsidRPr="008562A2">
        <w:tab/>
        <w:t>1</w:t>
      </w:r>
      <w:r w:rsidRPr="008562A2">
        <w:tab/>
        <w:t>F</w:t>
      </w:r>
      <w:r w:rsidRPr="008562A2">
        <w:tab/>
        <w:t>NR_IAB-Core</w:t>
      </w:r>
    </w:p>
    <w:p w14:paraId="617D749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[020] Agreed</w:t>
      </w:r>
    </w:p>
    <w:p w14:paraId="24EEB360" w14:textId="77777777" w:rsidR="001A2FFE" w:rsidRPr="008562A2" w:rsidRDefault="001A2FFE" w:rsidP="001A2FFE">
      <w:pPr>
        <w:pStyle w:val="Doc-text2"/>
      </w:pPr>
    </w:p>
    <w:p w14:paraId="746440A4" w14:textId="10234AF0" w:rsidR="001A2FFE" w:rsidRPr="008562A2" w:rsidRDefault="001A2FFE" w:rsidP="001A2FFE">
      <w:pPr>
        <w:pStyle w:val="Doc-title"/>
      </w:pPr>
      <w:r w:rsidRPr="008562A2">
        <w:t>R2-2010230</w:t>
      </w:r>
      <w:r w:rsidRPr="008562A2">
        <w:tab/>
        <w:t>Support of Rel-16 features for SCG in EN-DC</w:t>
      </w:r>
      <w:r w:rsidRPr="008562A2">
        <w:tab/>
        <w:t>Huawei, HiSilicon</w:t>
      </w:r>
      <w:r w:rsidRPr="008562A2">
        <w:tab/>
        <w:t>CR</w:t>
      </w:r>
      <w:r w:rsidRPr="008562A2">
        <w:tab/>
        <w:t>Rel-16</w:t>
      </w:r>
      <w:r w:rsidRPr="008562A2">
        <w:tab/>
        <w:t>36.331</w:t>
      </w:r>
      <w:r w:rsidRPr="008562A2">
        <w:tab/>
        <w:t>16.2.1</w:t>
      </w:r>
      <w:r w:rsidRPr="008562A2">
        <w:tab/>
        <w:t>4501</w:t>
      </w:r>
      <w:r w:rsidRPr="008562A2">
        <w:tab/>
        <w:t>-</w:t>
      </w:r>
      <w:r w:rsidRPr="008562A2">
        <w:tab/>
        <w:t>F</w:t>
      </w:r>
      <w:r w:rsidRPr="008562A2">
        <w:tab/>
        <w:t>NR_IAB-Core</w:t>
      </w:r>
    </w:p>
    <w:p w14:paraId="4510BA74" w14:textId="77777777" w:rsidR="001A2FFE" w:rsidRPr="008562A2" w:rsidRDefault="001A2FFE" w:rsidP="001A2FFE">
      <w:pPr>
        <w:pStyle w:val="Doc-comment"/>
      </w:pPr>
      <w:r w:rsidRPr="008562A2">
        <w:t>Moved from 6.1.3</w:t>
      </w:r>
    </w:p>
    <w:p w14:paraId="2DCDDD1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[020] Agreed</w:t>
      </w:r>
    </w:p>
    <w:p w14:paraId="4DA88DBB" w14:textId="77777777" w:rsidR="001A2FFE" w:rsidRPr="008562A2" w:rsidRDefault="001A2FFE" w:rsidP="001A2FFE">
      <w:pPr>
        <w:pStyle w:val="Heading3"/>
      </w:pPr>
      <w:bookmarkStart w:id="191" w:name="_Toc57284216"/>
      <w:bookmarkStart w:id="192" w:name="_Toc57677076"/>
      <w:bookmarkStart w:id="193" w:name="_Toc62219180"/>
      <w:r w:rsidRPr="008562A2">
        <w:t>6.2.5</w:t>
      </w:r>
      <w:r w:rsidRPr="008562A2">
        <w:tab/>
        <w:t>UE capabilities</w:t>
      </w:r>
      <w:bookmarkEnd w:id="191"/>
      <w:bookmarkEnd w:id="192"/>
      <w:bookmarkEnd w:id="193"/>
    </w:p>
    <w:p w14:paraId="565223DC" w14:textId="77777777" w:rsidR="001A2FFE" w:rsidRPr="008562A2" w:rsidRDefault="001A2FFE" w:rsidP="001A2FFE">
      <w:pPr>
        <w:pStyle w:val="Comments"/>
      </w:pPr>
      <w:r w:rsidRPr="008562A2">
        <w:t xml:space="preserve">Including corrections and remaining open issues if any on RAN2 capabilities and minimum capabilities of IAB MT. </w:t>
      </w:r>
    </w:p>
    <w:p w14:paraId="2836A277" w14:textId="77777777" w:rsidR="001A2FFE" w:rsidRPr="008562A2" w:rsidRDefault="001A2FFE" w:rsidP="001A2FFE">
      <w:pPr>
        <w:pStyle w:val="Comments"/>
      </w:pPr>
    </w:p>
    <w:p w14:paraId="53036627"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[AT112-e][021][IAB] UE capabilities (Nokia)</w:t>
      </w:r>
    </w:p>
    <w:p w14:paraId="4472C57A" w14:textId="77777777" w:rsidR="001A2FFE" w:rsidRPr="008562A2" w:rsidRDefault="001A2FFE" w:rsidP="001A2FFE">
      <w:pPr>
        <w:pStyle w:val="EmailDiscussion2"/>
        <w:ind w:left="1619"/>
      </w:pPr>
      <w:r w:rsidRPr="008562A2">
        <w:t>Treat tdocs under 6.2.5</w:t>
      </w:r>
    </w:p>
    <w:p w14:paraId="020EB4F6" w14:textId="77777777" w:rsidR="001A2FFE" w:rsidRPr="008562A2" w:rsidRDefault="001A2FFE" w:rsidP="001A2FFE">
      <w:pPr>
        <w:pStyle w:val="EmailDiscussion2"/>
      </w:pPr>
      <w:r w:rsidRPr="008562A2">
        <w:tab/>
        <w:t xml:space="preserve">Intended outcome: Intermediate: Determine agreeable parts. Final: For agreeable parts, endorsed CRs. Reply LS </w:t>
      </w:r>
    </w:p>
    <w:p w14:paraId="0940FA77" w14:textId="77777777" w:rsidR="001A2FFE" w:rsidRPr="008562A2" w:rsidRDefault="001A2FFE" w:rsidP="001A2FFE">
      <w:pPr>
        <w:pStyle w:val="EmailDiscussion2"/>
      </w:pPr>
      <w:r w:rsidRPr="008562A2">
        <w:tab/>
        <w:t>Deadline: Short UE caps</w:t>
      </w:r>
    </w:p>
    <w:p w14:paraId="1CD56A72" w14:textId="77777777" w:rsidR="001A2FFE" w:rsidRPr="008562A2" w:rsidRDefault="001A2FFE" w:rsidP="001A2FFE">
      <w:pPr>
        <w:pStyle w:val="Doc-text2"/>
      </w:pPr>
    </w:p>
    <w:p w14:paraId="42615F43" w14:textId="77777777" w:rsidR="001A2FFE" w:rsidRPr="008562A2" w:rsidRDefault="001A2FFE" w:rsidP="001A2FFE">
      <w:pPr>
        <w:pStyle w:val="Doc-text2"/>
      </w:pPr>
      <w:r w:rsidRPr="008562A2">
        <w:t>DISCUSSION on-line</w:t>
      </w:r>
    </w:p>
    <w:p w14:paraId="2C905F5A" w14:textId="77777777" w:rsidR="001A2FFE" w:rsidRPr="008562A2" w:rsidRDefault="001A2FFE" w:rsidP="001A2FFE">
      <w:pPr>
        <w:pStyle w:val="Doc-text2"/>
      </w:pPr>
      <w:r w:rsidRPr="008562A2">
        <w:t>-</w:t>
      </w:r>
      <w:r w:rsidRPr="008562A2">
        <w:tab/>
        <w:t xml:space="preserve">Nokia reports that the email discussion is converging. </w:t>
      </w:r>
    </w:p>
    <w:p w14:paraId="39A6BEEF" w14:textId="77777777" w:rsidR="001A2FFE" w:rsidRPr="008562A2" w:rsidRDefault="001A2FFE" w:rsidP="001A2FFE">
      <w:pPr>
        <w:pStyle w:val="Doc-text2"/>
      </w:pPr>
      <w:r w:rsidRPr="008562A2">
        <w:t>-</w:t>
      </w:r>
      <w:r w:rsidRPr="008562A2">
        <w:tab/>
        <w:t xml:space="preserve">One field will not be used and need to be dummified. </w:t>
      </w:r>
    </w:p>
    <w:p w14:paraId="4CF7BC5A" w14:textId="77777777" w:rsidR="001A2FFE" w:rsidRPr="008562A2" w:rsidRDefault="001A2FFE" w:rsidP="001A2FFE">
      <w:pPr>
        <w:pStyle w:val="Doc-text2"/>
      </w:pPr>
    </w:p>
    <w:p w14:paraId="5701A741" w14:textId="298FF292" w:rsidR="001A2FFE" w:rsidRPr="008562A2" w:rsidRDefault="001A2FFE" w:rsidP="001A2FFE">
      <w:pPr>
        <w:pStyle w:val="Doc-title"/>
      </w:pPr>
      <w:r w:rsidRPr="008562A2">
        <w:t>R2-2011003</w:t>
      </w:r>
      <w:r w:rsidRPr="008562A2">
        <w:tab/>
        <w:t>Summary on [AT112-e][021][IAB] UE capabilities (Nokia)</w:t>
      </w:r>
      <w:r w:rsidRPr="008562A2">
        <w:tab/>
        <w:t>Nokia, Nokia Shanghai Bell</w:t>
      </w:r>
    </w:p>
    <w:p w14:paraId="757A4B4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Noted</w:t>
      </w:r>
    </w:p>
    <w:p w14:paraId="6FA75E8D" w14:textId="77777777" w:rsidR="001A2FFE" w:rsidRPr="008562A2" w:rsidRDefault="001A2FFE" w:rsidP="001A2FFE">
      <w:pPr>
        <w:pStyle w:val="Doc-text2"/>
      </w:pPr>
    </w:p>
    <w:p w14:paraId="02E32D0E" w14:textId="77777777" w:rsidR="001A2FFE" w:rsidRPr="008562A2" w:rsidRDefault="001A2FFE" w:rsidP="001A2FFE">
      <w:pPr>
        <w:pStyle w:val="Doc-text2"/>
      </w:pPr>
      <w:r w:rsidRPr="008562A2">
        <w:t>At Intermediate point</w:t>
      </w:r>
      <w:r w:rsidRPr="008562A2">
        <w:rPr>
          <w:b/>
        </w:rPr>
        <w:t xml:space="preserve">: </w:t>
      </w:r>
    </w:p>
    <w:p w14:paraId="60441FD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RAN2 agrees to send a LS to RAN4 to inform that that from RAN2 perspective:</w:t>
      </w:r>
    </w:p>
    <w:p w14:paraId="308760D1" w14:textId="77777777" w:rsidR="001A2FFE" w:rsidRPr="008562A2" w:rsidRDefault="001A2FFE" w:rsidP="001A2FFE">
      <w:pPr>
        <w:pStyle w:val="Doc-text2"/>
        <w:ind w:left="1619" w:firstLine="0"/>
        <w:rPr>
          <w:b/>
        </w:rPr>
      </w:pPr>
      <w:r w:rsidRPr="008562A2">
        <w:rPr>
          <w:b/>
        </w:rPr>
        <w:t>- there is no impact to RAN2 design/signalling if Feature 2-8 (Power class) is not applicable to IAB-MT</w:t>
      </w:r>
    </w:p>
    <w:p w14:paraId="549A023F" w14:textId="77777777" w:rsidR="001A2FFE" w:rsidRPr="008562A2" w:rsidRDefault="001A2FFE" w:rsidP="001A2FFE">
      <w:pPr>
        <w:pStyle w:val="Doc-text2"/>
        <w:rPr>
          <w:b/>
        </w:rPr>
      </w:pPr>
      <w:r w:rsidRPr="008562A2">
        <w:rPr>
          <w:b/>
        </w:rPr>
        <w:tab/>
        <w:t xml:space="preserve">- it is feasible that that IAB-MT ignores the NS signalling and P-max. </w:t>
      </w:r>
    </w:p>
    <w:p w14:paraId="3355204D" w14:textId="77777777" w:rsidR="001A2FFE" w:rsidRPr="008562A2" w:rsidRDefault="001A2FFE" w:rsidP="001A2FFE">
      <w:pPr>
        <w:pStyle w:val="Agreement"/>
        <w:tabs>
          <w:tab w:val="num" w:pos="1619"/>
        </w:tabs>
        <w:overflowPunct/>
        <w:autoSpaceDE/>
        <w:autoSpaceDN/>
        <w:adjustRightInd/>
        <w:ind w:left="1619" w:hanging="360"/>
        <w:textAlignment w:val="auto"/>
        <w:rPr>
          <w:noProof/>
        </w:rPr>
      </w:pPr>
      <w:r w:rsidRPr="008562A2">
        <w:t xml:space="preserve">[021] Remove the capability </w:t>
      </w:r>
      <w:r w:rsidRPr="008562A2">
        <w:rPr>
          <w:noProof/>
        </w:rPr>
        <w:t>multipleNS-And-Pmax-IAB.</w:t>
      </w:r>
    </w:p>
    <w:p w14:paraId="63C4F5A6"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t xml:space="preserve">[021] </w:t>
      </w:r>
      <w:r w:rsidRPr="008562A2">
        <w:rPr>
          <w:rFonts w:eastAsia="Malgun Gothic"/>
          <w:lang w:eastAsia="ko-KR"/>
        </w:rPr>
        <w:t>R</w:t>
      </w:r>
      <w:r w:rsidRPr="008562A2">
        <w:rPr>
          <w:lang w:eastAsia="zh-CN"/>
        </w:rPr>
        <w:t>eflecting RAN4 requirements that IAB-MT should ignore the advertised NS during the initial access procedure.</w:t>
      </w:r>
    </w:p>
    <w:p w14:paraId="1610CCA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[021] Capture behaviour to IAB-MT when ignoring the advertised NS values and P-max in TS38.331, details acc to discussion. </w:t>
      </w:r>
    </w:p>
    <w:p w14:paraId="1D88EDD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[021] </w:t>
      </w:r>
      <w:r w:rsidRPr="008562A2">
        <w:rPr>
          <w:noProof/>
        </w:rPr>
        <w:t xml:space="preserve">Have clarification </w:t>
      </w:r>
      <w:r w:rsidRPr="008562A2">
        <w:rPr>
          <w:noProof/>
          <w:lang w:eastAsia="zh-CN"/>
        </w:rPr>
        <w:t xml:space="preserve">to the field description of </w:t>
      </w:r>
      <w:r w:rsidRPr="008562A2">
        <w:rPr>
          <w:i/>
          <w:iCs/>
          <w:noProof/>
          <w:lang w:eastAsia="zh-CN"/>
        </w:rPr>
        <w:t>powerClass</w:t>
      </w:r>
      <w:r w:rsidRPr="008562A2">
        <w:rPr>
          <w:noProof/>
          <w:lang w:eastAsia="zh-CN"/>
        </w:rPr>
        <w:t xml:space="preserve"> and </w:t>
      </w:r>
      <w:r w:rsidRPr="008562A2">
        <w:rPr>
          <w:i/>
          <w:iCs/>
          <w:noProof/>
          <w:lang w:eastAsia="zh-CN"/>
        </w:rPr>
        <w:t>ue-PowerClass</w:t>
      </w:r>
      <w:r w:rsidRPr="008562A2">
        <w:rPr>
          <w:noProof/>
          <w:lang w:eastAsia="zh-CN"/>
        </w:rPr>
        <w:t xml:space="preserve"> on non-applicability to IAB-MT.</w:t>
      </w:r>
    </w:p>
    <w:p w14:paraId="29199857" w14:textId="77777777" w:rsidR="001A2FFE" w:rsidRPr="008562A2" w:rsidRDefault="001A2FFE" w:rsidP="001A2FFE">
      <w:pPr>
        <w:pStyle w:val="Doc-text2"/>
      </w:pPr>
    </w:p>
    <w:p w14:paraId="55F61AC5" w14:textId="177F5E90" w:rsidR="001A2FFE" w:rsidRPr="008562A2" w:rsidRDefault="001A2FFE" w:rsidP="001A2FFE">
      <w:pPr>
        <w:pStyle w:val="Doc-title"/>
        <w:rPr>
          <w:rFonts w:cs="Arial"/>
          <w:bCs/>
        </w:rPr>
      </w:pPr>
      <w:r w:rsidRPr="008562A2">
        <w:t>R2-2011019</w:t>
      </w:r>
      <w:r w:rsidRPr="008562A2">
        <w:tab/>
      </w:r>
      <w:bookmarkStart w:id="194" w:name="_Hlk55463542"/>
      <w:r w:rsidRPr="008562A2">
        <w:t xml:space="preserve">Draft </w:t>
      </w:r>
      <w:r w:rsidRPr="008562A2">
        <w:rPr>
          <w:rFonts w:cs="Arial"/>
        </w:rPr>
        <w:t>Reply LS on</w:t>
      </w:r>
      <w:r w:rsidRPr="008562A2">
        <w:rPr>
          <w:rFonts w:cs="Arial"/>
          <w:bCs/>
        </w:rPr>
        <w:t xml:space="preserve"> IAB-MT feature list</w:t>
      </w:r>
      <w:r w:rsidRPr="008562A2">
        <w:rPr>
          <w:rFonts w:cs="Arial"/>
          <w:bCs/>
        </w:rPr>
        <w:tab/>
        <w:t xml:space="preserve">Nokia </w:t>
      </w:r>
      <w:r w:rsidRPr="008562A2">
        <w:rPr>
          <w:rFonts w:cs="Arial"/>
          <w:bCs/>
        </w:rPr>
        <w:tab/>
        <w:t>LS out</w:t>
      </w:r>
      <w:r w:rsidR="006A51D9" w:rsidRPr="008562A2">
        <w:rPr>
          <w:rFonts w:cs="Arial"/>
          <w:bCs/>
        </w:rPr>
        <w:tab/>
        <w:t>Rel-16</w:t>
      </w:r>
      <w:r w:rsidR="006A51D9" w:rsidRPr="008562A2">
        <w:rPr>
          <w:rFonts w:cs="Arial"/>
          <w:bCs/>
        </w:rPr>
        <w:tab/>
      </w:r>
      <w:r w:rsidR="006A51D9" w:rsidRPr="008562A2">
        <w:rPr>
          <w:rFonts w:cs="Arial"/>
          <w:bCs/>
          <w:lang w:val="en-US"/>
        </w:rPr>
        <w:t>NR_IAB-Core</w:t>
      </w:r>
      <w:r w:rsidR="006A51D9" w:rsidRPr="008562A2">
        <w:rPr>
          <w:rFonts w:cs="Arial"/>
          <w:bCs/>
          <w:lang w:val="en-US"/>
        </w:rPr>
        <w:tab/>
        <w:t>To:RAN4</w:t>
      </w:r>
    </w:p>
    <w:p w14:paraId="5D6DD740" w14:textId="7E38D74D" w:rsidR="001A2FFE" w:rsidRPr="008562A2" w:rsidRDefault="001A2FFE" w:rsidP="001A2FFE">
      <w:pPr>
        <w:pStyle w:val="Agreement"/>
        <w:tabs>
          <w:tab w:val="num" w:pos="1619"/>
        </w:tabs>
        <w:overflowPunct/>
        <w:autoSpaceDE/>
        <w:autoSpaceDN/>
        <w:adjustRightInd/>
        <w:ind w:left="1619" w:hanging="360"/>
        <w:textAlignment w:val="auto"/>
      </w:pPr>
      <w:r w:rsidRPr="008562A2">
        <w:t>[021] The Draft LS is approved, final version in R2-2011273</w:t>
      </w:r>
    </w:p>
    <w:p w14:paraId="59E78A5D" w14:textId="77777777" w:rsidR="001A2FFE" w:rsidRPr="008562A2" w:rsidRDefault="001A2FFE" w:rsidP="001A2FFE">
      <w:pPr>
        <w:pStyle w:val="Doc-text2"/>
      </w:pPr>
    </w:p>
    <w:p w14:paraId="22B40301" w14:textId="217AE833" w:rsidR="001A2FFE" w:rsidRPr="008562A2" w:rsidRDefault="001A2FFE" w:rsidP="001A2FFE">
      <w:pPr>
        <w:pStyle w:val="Doc-title"/>
      </w:pPr>
      <w:r w:rsidRPr="008562A2">
        <w:t>R2-2009417</w:t>
      </w:r>
      <w:r w:rsidRPr="008562A2">
        <w:tab/>
        <w:t>Clarification on IAB-MT capability for Multiple NS</w:t>
      </w:r>
      <w:r w:rsidRPr="008562A2">
        <w:tab/>
        <w:t>Nokia, Nokia Shanghai Bell</w:t>
      </w:r>
      <w:r w:rsidRPr="008562A2">
        <w:tab/>
        <w:t>CR</w:t>
      </w:r>
      <w:r w:rsidRPr="008562A2">
        <w:tab/>
        <w:t>Rel-16</w:t>
      </w:r>
      <w:r w:rsidRPr="008562A2">
        <w:tab/>
        <w:t>38.306</w:t>
      </w:r>
      <w:r w:rsidRPr="008562A2">
        <w:tab/>
        <w:t>16.2.0</w:t>
      </w:r>
      <w:r w:rsidRPr="008562A2">
        <w:tab/>
        <w:t>0427</w:t>
      </w:r>
      <w:r w:rsidRPr="008562A2">
        <w:tab/>
        <w:t>-</w:t>
      </w:r>
      <w:r w:rsidRPr="008562A2">
        <w:tab/>
        <w:t>F</w:t>
      </w:r>
      <w:r w:rsidRPr="008562A2">
        <w:tab/>
        <w:t>NR_IAB-Core</w:t>
      </w:r>
    </w:p>
    <w:p w14:paraId="6EE4027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revised</w:t>
      </w:r>
    </w:p>
    <w:p w14:paraId="3C3EBB63" w14:textId="2B074455" w:rsidR="001A2FFE" w:rsidRPr="008562A2" w:rsidRDefault="001A2FFE" w:rsidP="001A2FFE">
      <w:pPr>
        <w:pStyle w:val="Doc-title"/>
      </w:pPr>
      <w:r w:rsidRPr="008562A2">
        <w:t>R2-2011020</w:t>
      </w:r>
      <w:r w:rsidRPr="008562A2">
        <w:tab/>
        <w:t>Clarification on Power class, Multiple NS and Pmax applicability to IAB-MT</w:t>
      </w:r>
      <w:r w:rsidRPr="008562A2">
        <w:tab/>
      </w:r>
      <w:r w:rsidRPr="008562A2">
        <w:tab/>
        <w:t>Nokia, Nokia Shanghai Bell, Huawei</w:t>
      </w:r>
      <w:r w:rsidRPr="008562A2">
        <w:tab/>
      </w:r>
      <w:bookmarkEnd w:id="194"/>
      <w:r w:rsidRPr="008562A2">
        <w:t>CR</w:t>
      </w:r>
      <w:r w:rsidRPr="008562A2">
        <w:tab/>
        <w:t>Rel-16</w:t>
      </w:r>
      <w:r w:rsidRPr="008562A2">
        <w:tab/>
        <w:t>38.306</w:t>
      </w:r>
      <w:r w:rsidRPr="008562A2">
        <w:tab/>
        <w:t>16.2.0</w:t>
      </w:r>
      <w:r w:rsidRPr="008562A2">
        <w:tab/>
        <w:t>0427</w:t>
      </w:r>
      <w:r w:rsidRPr="008562A2">
        <w:tab/>
        <w:t>1</w:t>
      </w:r>
      <w:r w:rsidRPr="008562A2">
        <w:tab/>
        <w:t>F</w:t>
      </w:r>
      <w:r w:rsidRPr="008562A2">
        <w:tab/>
        <w:t>NR_IAB-Core</w:t>
      </w:r>
    </w:p>
    <w:p w14:paraId="4DA7951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CR is endorsed for merge into UE cap Mega CR</w:t>
      </w:r>
    </w:p>
    <w:p w14:paraId="310E6752" w14:textId="77777777" w:rsidR="001A2FFE" w:rsidRPr="008562A2" w:rsidRDefault="001A2FFE" w:rsidP="001A2FFE">
      <w:pPr>
        <w:pStyle w:val="Doc-text2"/>
      </w:pPr>
    </w:p>
    <w:p w14:paraId="109E8CD5" w14:textId="7F0918F2" w:rsidR="001A2FFE" w:rsidRPr="008562A2" w:rsidRDefault="001A2FFE" w:rsidP="001A2FFE">
      <w:pPr>
        <w:pStyle w:val="Doc-title"/>
      </w:pPr>
      <w:r w:rsidRPr="008562A2">
        <w:t>R2-2009418</w:t>
      </w:r>
      <w:r w:rsidRPr="008562A2">
        <w:tab/>
        <w:t>Clarification on Multiple NS and Pmax applicability to IAB-MT</w:t>
      </w:r>
      <w:r w:rsidRPr="008562A2">
        <w:tab/>
        <w:t>Nokia, Nokia Shanghai Bell</w:t>
      </w:r>
      <w:r w:rsidRPr="008562A2">
        <w:tab/>
        <w:t>CR</w:t>
      </w:r>
      <w:r w:rsidRPr="008562A2">
        <w:tab/>
        <w:t>Rel-16</w:t>
      </w:r>
      <w:r w:rsidRPr="008562A2">
        <w:tab/>
        <w:t>38.331</w:t>
      </w:r>
      <w:r w:rsidRPr="008562A2">
        <w:tab/>
        <w:t>16.2.0</w:t>
      </w:r>
      <w:r w:rsidRPr="008562A2">
        <w:tab/>
        <w:t>2074</w:t>
      </w:r>
      <w:r w:rsidRPr="008562A2">
        <w:tab/>
        <w:t>-</w:t>
      </w:r>
      <w:r w:rsidRPr="008562A2">
        <w:tab/>
        <w:t>F</w:t>
      </w:r>
      <w:r w:rsidRPr="008562A2">
        <w:tab/>
        <w:t>NR_IAB-Core</w:t>
      </w:r>
    </w:p>
    <w:p w14:paraId="2D8D8B4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revised</w:t>
      </w:r>
    </w:p>
    <w:p w14:paraId="2A2478E9" w14:textId="17484267" w:rsidR="001A2FFE" w:rsidRPr="008562A2" w:rsidRDefault="001A2FFE" w:rsidP="001A2FFE">
      <w:pPr>
        <w:pStyle w:val="Doc-title"/>
      </w:pPr>
      <w:r w:rsidRPr="008562A2">
        <w:t>R2-2011021</w:t>
      </w:r>
      <w:r w:rsidRPr="008562A2">
        <w:tab/>
        <w:t>Clarification on Multiple NS and Pmax applicability to IAB-MT</w:t>
      </w:r>
      <w:r w:rsidRPr="008562A2">
        <w:tab/>
        <w:t>Nokia, Nokia Shanghai Bell</w:t>
      </w:r>
      <w:r w:rsidRPr="008562A2">
        <w:tab/>
        <w:t xml:space="preserve">, Huawei </w:t>
      </w:r>
      <w:r w:rsidRPr="008562A2">
        <w:tab/>
        <w:t>CR</w:t>
      </w:r>
      <w:r w:rsidRPr="008562A2">
        <w:tab/>
        <w:t>Rel-16</w:t>
      </w:r>
      <w:r w:rsidRPr="008562A2">
        <w:tab/>
        <w:t>38.331</w:t>
      </w:r>
      <w:r w:rsidRPr="008562A2">
        <w:tab/>
        <w:t>16.2.0</w:t>
      </w:r>
      <w:r w:rsidRPr="008562A2">
        <w:tab/>
        <w:t>2074</w:t>
      </w:r>
      <w:r w:rsidRPr="008562A2">
        <w:tab/>
        <w:t>1</w:t>
      </w:r>
      <w:r w:rsidRPr="008562A2">
        <w:tab/>
        <w:t>F</w:t>
      </w:r>
      <w:r w:rsidRPr="008562A2">
        <w:tab/>
        <w:t>NR_IAB-Core</w:t>
      </w:r>
    </w:p>
    <w:p w14:paraId="543F47E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CR is endorsed for merge into UE cap Mega CR</w:t>
      </w:r>
    </w:p>
    <w:p w14:paraId="1AB55649" w14:textId="77777777" w:rsidR="001A2FFE" w:rsidRPr="008562A2" w:rsidRDefault="001A2FFE" w:rsidP="001A2FFE">
      <w:pPr>
        <w:pStyle w:val="Doc-text2"/>
      </w:pPr>
    </w:p>
    <w:p w14:paraId="39BBF64D" w14:textId="0A95E0E7" w:rsidR="001A2FFE" w:rsidRPr="008562A2" w:rsidRDefault="001A2FFE" w:rsidP="001A2FFE">
      <w:pPr>
        <w:pStyle w:val="Doc-title"/>
      </w:pPr>
      <w:r w:rsidRPr="008562A2">
        <w:t>R2-2008954</w:t>
      </w:r>
      <w:r w:rsidRPr="008562A2">
        <w:tab/>
        <w:t>Discussion on the Issues from RAN4 LS on IAB-MT Feature List</w:t>
      </w:r>
      <w:r w:rsidRPr="008562A2">
        <w:tab/>
        <w:t>CATT</w:t>
      </w:r>
      <w:r w:rsidRPr="008562A2">
        <w:tab/>
        <w:t>discussion</w:t>
      </w:r>
      <w:r w:rsidRPr="008562A2">
        <w:tab/>
        <w:t>Rel-16</w:t>
      </w:r>
      <w:r w:rsidRPr="008562A2">
        <w:tab/>
        <w:t>NR_IAB-Core</w:t>
      </w:r>
    </w:p>
    <w:p w14:paraId="7AE4C24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Noted</w:t>
      </w:r>
    </w:p>
    <w:p w14:paraId="34FD5976" w14:textId="5C9C79BA" w:rsidR="001A2FFE" w:rsidRPr="008562A2" w:rsidRDefault="001A2FFE" w:rsidP="001A2FFE">
      <w:pPr>
        <w:pStyle w:val="Doc-title"/>
      </w:pPr>
      <w:r w:rsidRPr="008562A2">
        <w:t>R2-2010352</w:t>
      </w:r>
      <w:r w:rsidRPr="008562A2">
        <w:tab/>
        <w:t>Corrections based on RAN4 LS about IAB-MT feature</w:t>
      </w:r>
      <w:r w:rsidRPr="008562A2">
        <w:tab/>
        <w:t>Huawei, HiSilicon</w:t>
      </w:r>
      <w:r w:rsidRPr="008562A2">
        <w:tab/>
        <w:t>CR</w:t>
      </w:r>
      <w:r w:rsidRPr="008562A2">
        <w:tab/>
        <w:t>Rel-16</w:t>
      </w:r>
      <w:r w:rsidRPr="008562A2">
        <w:tab/>
        <w:t>38.331</w:t>
      </w:r>
      <w:r w:rsidRPr="008562A2">
        <w:tab/>
        <w:t>16.2.0</w:t>
      </w:r>
      <w:r w:rsidRPr="008562A2">
        <w:tab/>
        <w:t>2208</w:t>
      </w:r>
      <w:r w:rsidRPr="008562A2">
        <w:tab/>
        <w:t>-</w:t>
      </w:r>
      <w:r w:rsidRPr="008562A2">
        <w:tab/>
        <w:t>F</w:t>
      </w:r>
      <w:r w:rsidRPr="008562A2">
        <w:tab/>
        <w:t>NR_IAB-Core</w:t>
      </w:r>
    </w:p>
    <w:p w14:paraId="765DC48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Merged w CR 2074</w:t>
      </w:r>
    </w:p>
    <w:p w14:paraId="064965E2" w14:textId="0441C455" w:rsidR="001A2FFE" w:rsidRPr="008562A2" w:rsidRDefault="001A2FFE" w:rsidP="001A2FFE">
      <w:pPr>
        <w:pStyle w:val="Doc-title"/>
      </w:pPr>
      <w:r w:rsidRPr="008562A2">
        <w:t>R2-2010353</w:t>
      </w:r>
      <w:r w:rsidRPr="008562A2">
        <w:tab/>
        <w:t>Corrections based on RAN4 LS about IAB-MT feature</w:t>
      </w:r>
      <w:r w:rsidRPr="008562A2">
        <w:tab/>
        <w:t>Huawei, HiSilicon</w:t>
      </w:r>
      <w:r w:rsidRPr="008562A2">
        <w:tab/>
        <w:t>CR</w:t>
      </w:r>
      <w:r w:rsidRPr="008562A2">
        <w:tab/>
        <w:t>Rel-16</w:t>
      </w:r>
      <w:r w:rsidRPr="008562A2">
        <w:tab/>
        <w:t>38.306</w:t>
      </w:r>
      <w:r w:rsidRPr="008562A2">
        <w:tab/>
        <w:t>16.2.0</w:t>
      </w:r>
      <w:r w:rsidRPr="008562A2">
        <w:tab/>
        <w:t>0446</w:t>
      </w:r>
      <w:r w:rsidRPr="008562A2">
        <w:tab/>
        <w:t>-</w:t>
      </w:r>
      <w:r w:rsidRPr="008562A2">
        <w:tab/>
        <w:t>F</w:t>
      </w:r>
      <w:r w:rsidRPr="008562A2">
        <w:tab/>
        <w:t>NR_IAB-Core</w:t>
      </w:r>
    </w:p>
    <w:p w14:paraId="48D645E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[021] Merged w CR 0427</w:t>
      </w:r>
    </w:p>
    <w:p w14:paraId="5F4373BF" w14:textId="77777777" w:rsidR="001A2FFE" w:rsidRPr="008562A2" w:rsidRDefault="001A2FFE" w:rsidP="001A2FFE">
      <w:pPr>
        <w:pStyle w:val="Heading3"/>
      </w:pPr>
      <w:bookmarkStart w:id="195" w:name="_Toc57284217"/>
      <w:bookmarkStart w:id="196" w:name="_Toc57677077"/>
      <w:bookmarkStart w:id="197" w:name="_Toc62219181"/>
      <w:r w:rsidRPr="008562A2">
        <w:t>6.2.6</w:t>
      </w:r>
      <w:r w:rsidRPr="008562A2">
        <w:tab/>
        <w:t>Other Corrections</w:t>
      </w:r>
      <w:bookmarkEnd w:id="195"/>
      <w:bookmarkEnd w:id="196"/>
      <w:bookmarkEnd w:id="197"/>
    </w:p>
    <w:p w14:paraId="39BC4A44" w14:textId="77777777" w:rsidR="001A2FFE" w:rsidRPr="008562A2" w:rsidRDefault="001A2FFE" w:rsidP="001A2FFE">
      <w:pPr>
        <w:pStyle w:val="Comments"/>
      </w:pPr>
      <w:r w:rsidRPr="008562A2">
        <w:t>E.g. 3x.304</w:t>
      </w:r>
    </w:p>
    <w:p w14:paraId="18D9AA45" w14:textId="77777777" w:rsidR="00C51F7A" w:rsidRPr="008562A2" w:rsidRDefault="00C51F7A" w:rsidP="00C51F7A">
      <w:pPr>
        <w:pStyle w:val="Heading2"/>
      </w:pPr>
      <w:bookmarkStart w:id="198" w:name="_Toc57284218"/>
      <w:bookmarkStart w:id="199" w:name="_Toc57677078"/>
      <w:bookmarkStart w:id="200" w:name="_Toc62219182"/>
      <w:r w:rsidRPr="008562A2">
        <w:t>6.3</w:t>
      </w:r>
      <w:r w:rsidRPr="008562A2">
        <w:tab/>
        <w:t>NR-based Access to Unlicensed Spectrum</w:t>
      </w:r>
      <w:bookmarkEnd w:id="198"/>
      <w:bookmarkEnd w:id="199"/>
      <w:bookmarkEnd w:id="200"/>
    </w:p>
    <w:p w14:paraId="7165CB7E" w14:textId="77777777" w:rsidR="00C51F7A" w:rsidRPr="008562A2" w:rsidRDefault="00C51F7A" w:rsidP="00C51F7A">
      <w:pPr>
        <w:pStyle w:val="Comments"/>
      </w:pPr>
      <w:r w:rsidRPr="008562A2">
        <w:t xml:space="preserve">(NR_unlic-Core; leading WG: RAN1; REL-16; started: Dec 18; Closed June 20; WID: RP-192926; SR; RP-201141; R1 and R2 are 100% Complete). Documents in this agenda item will be handled in a break out session.). </w:t>
      </w:r>
    </w:p>
    <w:p w14:paraId="693C83FA" w14:textId="77777777" w:rsidR="00C51F7A" w:rsidRPr="008562A2" w:rsidRDefault="00C51F7A" w:rsidP="00C51F7A">
      <w:pPr>
        <w:pStyle w:val="Comments"/>
      </w:pPr>
      <w:r w:rsidRPr="008562A2">
        <w:t>Limit: 4 email threads</w:t>
      </w:r>
    </w:p>
    <w:p w14:paraId="519FFA8A" w14:textId="5ED71AC5" w:rsidR="00C51F7A" w:rsidRPr="008562A2" w:rsidRDefault="00C51F7A" w:rsidP="00C51F7A">
      <w:pPr>
        <w:pStyle w:val="Heading3"/>
      </w:pPr>
      <w:bookmarkStart w:id="201" w:name="_Toc57284219"/>
      <w:bookmarkStart w:id="202" w:name="_Toc57677079"/>
      <w:bookmarkStart w:id="203" w:name="_Toc62219183"/>
      <w:r w:rsidRPr="008562A2">
        <w:t>6.3.1</w:t>
      </w:r>
      <w:r w:rsidR="00A12EE8" w:rsidRPr="008562A2">
        <w:tab/>
      </w:r>
      <w:r w:rsidRPr="008562A2">
        <w:t>General and Stage-2 Corrections</w:t>
      </w:r>
      <w:bookmarkEnd w:id="201"/>
      <w:bookmarkEnd w:id="202"/>
      <w:bookmarkEnd w:id="203"/>
    </w:p>
    <w:p w14:paraId="015B6F7B" w14:textId="77777777" w:rsidR="00C51F7A" w:rsidRPr="008562A2" w:rsidRDefault="00C51F7A" w:rsidP="00C51F7A">
      <w:pPr>
        <w:pStyle w:val="Comments"/>
      </w:pPr>
      <w:r w:rsidRPr="008562A2">
        <w:t>Including incoming LSs, Wi or TS rapporteur inputs, etc.</w:t>
      </w:r>
    </w:p>
    <w:p w14:paraId="2BD07204" w14:textId="3FE8E5FE" w:rsidR="00C51F7A" w:rsidRPr="008562A2" w:rsidRDefault="00C51F7A" w:rsidP="00C51F7A">
      <w:pPr>
        <w:pStyle w:val="Doc-title"/>
      </w:pPr>
      <w:r w:rsidRPr="008562A2">
        <w:t>R2-2008702</w:t>
      </w:r>
      <w:r w:rsidRPr="008562A2">
        <w:tab/>
        <w:t>LS on UE behavior for P/SP-CSI-RS reception in NR-U (R1-2006195; contact: MediaTek)</w:t>
      </w:r>
      <w:r w:rsidRPr="008562A2">
        <w:tab/>
        <w:t>RAN1</w:t>
      </w:r>
      <w:r w:rsidRPr="008562A2">
        <w:tab/>
        <w:t>LS in</w:t>
      </w:r>
      <w:r w:rsidRPr="008562A2">
        <w:tab/>
        <w:t>Rel-16</w:t>
      </w:r>
      <w:r w:rsidRPr="008562A2">
        <w:tab/>
        <w:t>NR_unlic-Core</w:t>
      </w:r>
      <w:r w:rsidRPr="008562A2">
        <w:tab/>
        <w:t>To:RAN4</w:t>
      </w:r>
      <w:r w:rsidRPr="008562A2">
        <w:tab/>
        <w:t>Cc:RAN2</w:t>
      </w:r>
    </w:p>
    <w:p w14:paraId="76B2BCFF" w14:textId="77777777" w:rsidR="00C51F7A" w:rsidRPr="008562A2" w:rsidRDefault="00C51F7A" w:rsidP="00C51F7A">
      <w:pPr>
        <w:pStyle w:val="Doc-text2"/>
      </w:pPr>
      <w:r w:rsidRPr="008562A2">
        <w:t>=&gt;</w:t>
      </w:r>
      <w:r w:rsidRPr="008562A2">
        <w:tab/>
        <w:t>Noted</w:t>
      </w:r>
    </w:p>
    <w:p w14:paraId="42097B29" w14:textId="77777777" w:rsidR="00C51F7A" w:rsidRPr="008562A2" w:rsidRDefault="00C51F7A" w:rsidP="00C51F7A">
      <w:pPr>
        <w:pStyle w:val="Doc-text2"/>
      </w:pPr>
    </w:p>
    <w:p w14:paraId="00C6A126" w14:textId="57A6E80C" w:rsidR="00C51F7A" w:rsidRPr="008562A2" w:rsidRDefault="00C51F7A" w:rsidP="00C51F7A">
      <w:pPr>
        <w:pStyle w:val="Doc-title"/>
      </w:pPr>
      <w:r w:rsidRPr="008562A2">
        <w:t>R2-2008718</w:t>
      </w:r>
      <w:r w:rsidRPr="008562A2">
        <w:tab/>
        <w:t>Reply LS on UE declaring beam failure due to LBT failures during active TCI switching (R1-2007424; contact: Nokia)</w:t>
      </w:r>
      <w:r w:rsidRPr="008562A2">
        <w:tab/>
        <w:t>RAN1</w:t>
      </w:r>
      <w:r w:rsidRPr="008562A2">
        <w:tab/>
        <w:t>LS in</w:t>
      </w:r>
      <w:r w:rsidRPr="008562A2">
        <w:tab/>
        <w:t>Rel-16</w:t>
      </w:r>
      <w:r w:rsidRPr="008562A2">
        <w:tab/>
        <w:t>NR_unlic-Core</w:t>
      </w:r>
      <w:r w:rsidRPr="008562A2">
        <w:tab/>
        <w:t>To:RAN4</w:t>
      </w:r>
      <w:r w:rsidRPr="008562A2">
        <w:tab/>
        <w:t>Cc:RAN2</w:t>
      </w:r>
    </w:p>
    <w:p w14:paraId="5F20ECB2" w14:textId="77777777" w:rsidR="00C51F7A" w:rsidRPr="008562A2" w:rsidRDefault="00C51F7A" w:rsidP="00C51F7A">
      <w:pPr>
        <w:pStyle w:val="Doc-text2"/>
      </w:pPr>
      <w:r w:rsidRPr="008562A2">
        <w:t>=&gt;</w:t>
      </w:r>
      <w:r w:rsidRPr="008562A2">
        <w:tab/>
        <w:t xml:space="preserve">Noted </w:t>
      </w:r>
    </w:p>
    <w:p w14:paraId="0D2543DB" w14:textId="77777777" w:rsidR="00C51F7A" w:rsidRPr="008562A2" w:rsidRDefault="00C51F7A" w:rsidP="00C51F7A">
      <w:pPr>
        <w:pStyle w:val="Doc-text2"/>
      </w:pPr>
    </w:p>
    <w:p w14:paraId="69A8E9AB" w14:textId="651BB9A1" w:rsidR="00C51F7A" w:rsidRPr="008562A2" w:rsidRDefault="00C51F7A" w:rsidP="00C51F7A">
      <w:pPr>
        <w:pStyle w:val="Doc-title"/>
      </w:pPr>
      <w:r w:rsidRPr="008562A2">
        <w:t>R2-2008743</w:t>
      </w:r>
      <w:r w:rsidRPr="008562A2">
        <w:tab/>
        <w:t>LS reply to RAN1on UE capability on wideband carrier operation for NR-U (R4-2011931; contact: MediaTek)</w:t>
      </w:r>
      <w:r w:rsidRPr="008562A2">
        <w:tab/>
        <w:t>RAN4</w:t>
      </w:r>
      <w:r w:rsidRPr="008562A2">
        <w:tab/>
        <w:t>LS in</w:t>
      </w:r>
      <w:r w:rsidRPr="008562A2">
        <w:tab/>
        <w:t>Rel-16</w:t>
      </w:r>
      <w:r w:rsidRPr="008562A2">
        <w:tab/>
        <w:t>NR_unlic-Core</w:t>
      </w:r>
      <w:r w:rsidRPr="008562A2">
        <w:tab/>
        <w:t>To:RAN1, RAN2</w:t>
      </w:r>
    </w:p>
    <w:p w14:paraId="10193F68" w14:textId="77777777" w:rsidR="00C51F7A" w:rsidRPr="008562A2" w:rsidRDefault="00C51F7A" w:rsidP="00C51F7A">
      <w:pPr>
        <w:pStyle w:val="Doc-text2"/>
      </w:pPr>
      <w:r w:rsidRPr="008562A2">
        <w:t>=&gt;</w:t>
      </w:r>
      <w:r w:rsidRPr="008562A2">
        <w:tab/>
        <w:t>Wait for RAN4</w:t>
      </w:r>
    </w:p>
    <w:p w14:paraId="33A23D0B" w14:textId="77777777" w:rsidR="00C51F7A" w:rsidRPr="008562A2" w:rsidRDefault="00C51F7A" w:rsidP="00C51F7A">
      <w:pPr>
        <w:pStyle w:val="Doc-text2"/>
      </w:pPr>
      <w:r w:rsidRPr="008562A2">
        <w:t>=&gt;</w:t>
      </w:r>
      <w:r w:rsidRPr="008562A2">
        <w:tab/>
        <w:t xml:space="preserve">Noted </w:t>
      </w:r>
    </w:p>
    <w:p w14:paraId="720C94AD" w14:textId="77777777" w:rsidR="00C51F7A" w:rsidRPr="008562A2" w:rsidRDefault="00C51F7A" w:rsidP="00C51F7A">
      <w:pPr>
        <w:pStyle w:val="Doc-text2"/>
      </w:pPr>
    </w:p>
    <w:p w14:paraId="67B0AE33" w14:textId="4654822A" w:rsidR="00C51F7A" w:rsidRPr="008562A2" w:rsidRDefault="00C51F7A" w:rsidP="00C51F7A">
      <w:pPr>
        <w:pStyle w:val="Doc-title"/>
      </w:pPr>
      <w:r w:rsidRPr="008562A2">
        <w:t>R2-2010399</w:t>
      </w:r>
      <w:r w:rsidRPr="008562A2">
        <w:tab/>
        <w:t>Discussion on NR-U capabilities</w:t>
      </w:r>
      <w:r w:rsidRPr="008562A2">
        <w:tab/>
        <w:t>Qualcomm Incorporated</w:t>
      </w:r>
      <w:r w:rsidRPr="008562A2">
        <w:tab/>
        <w:t>discussion</w:t>
      </w:r>
    </w:p>
    <w:p w14:paraId="0017D663" w14:textId="77777777" w:rsidR="00C51F7A" w:rsidRPr="008562A2" w:rsidRDefault="00C51F7A" w:rsidP="00C51F7A">
      <w:pPr>
        <w:pStyle w:val="Doc-text2"/>
      </w:pPr>
      <w:r w:rsidRPr="008562A2">
        <w:t>=&gt;</w:t>
      </w:r>
      <w:r w:rsidRPr="008562A2">
        <w:tab/>
        <w:t>Noted</w:t>
      </w:r>
    </w:p>
    <w:p w14:paraId="2D88511C" w14:textId="77777777" w:rsidR="00C51F7A" w:rsidRPr="008562A2" w:rsidRDefault="00C51F7A" w:rsidP="00C51F7A">
      <w:pPr>
        <w:pStyle w:val="Doc-text2"/>
      </w:pPr>
    </w:p>
    <w:p w14:paraId="619C5B0A" w14:textId="77777777" w:rsidR="00C51F7A" w:rsidRPr="008562A2" w:rsidRDefault="00C51F7A" w:rsidP="00C51F7A">
      <w:pPr>
        <w:pStyle w:val="Doc-text2"/>
      </w:pPr>
      <w:r w:rsidRPr="008562A2">
        <w:t>-</w:t>
      </w:r>
      <w:r w:rsidRPr="008562A2">
        <w:tab/>
        <w:t xml:space="preserve">Intel thinks that if RAN1 has identified any differentiation it should be discussed in the NR-U session </w:t>
      </w:r>
    </w:p>
    <w:p w14:paraId="465D7B21" w14:textId="77777777" w:rsidR="00C51F7A" w:rsidRPr="008562A2" w:rsidRDefault="00C51F7A" w:rsidP="00C51F7A">
      <w:pPr>
        <w:pStyle w:val="Doc-text2"/>
        <w:rPr>
          <w:i/>
          <w:iCs/>
        </w:rPr>
      </w:pPr>
      <w:r w:rsidRPr="008562A2">
        <w:rPr>
          <w:i/>
          <w:iCs/>
        </w:rPr>
        <w:t>Observation 2: RAN1 is capturing the correspondence between required UE feature groups and NR-U deployments.</w:t>
      </w:r>
    </w:p>
    <w:p w14:paraId="0B497B6E" w14:textId="77777777" w:rsidR="00C51F7A" w:rsidRPr="008562A2" w:rsidRDefault="00C51F7A" w:rsidP="00C51F7A">
      <w:pPr>
        <w:pStyle w:val="Doc-text2"/>
        <w:rPr>
          <w:i/>
          <w:iCs/>
        </w:rPr>
      </w:pPr>
      <w:r w:rsidRPr="008562A2">
        <w:rPr>
          <w:i/>
          <w:iCs/>
        </w:rPr>
        <w:t>Proposal 3: RAN2 to introduce a capability for monitoring of large RAR window for NR-U when the UE does not support stand-alone NR-U operation.</w:t>
      </w:r>
    </w:p>
    <w:p w14:paraId="1D10E7A8" w14:textId="77777777" w:rsidR="00C51F7A" w:rsidRPr="008562A2" w:rsidRDefault="00C51F7A" w:rsidP="00C51F7A">
      <w:pPr>
        <w:pStyle w:val="Doc-text2"/>
      </w:pPr>
      <w:r w:rsidRPr="008562A2">
        <w:t>-</w:t>
      </w:r>
      <w:r w:rsidRPr="008562A2">
        <w:tab/>
        <w:t>Qualcomm clarifies that if the UE supports standalone the UE should support it</w:t>
      </w:r>
    </w:p>
    <w:p w14:paraId="2C93D074" w14:textId="77777777" w:rsidR="00C51F7A" w:rsidRPr="008562A2" w:rsidRDefault="00C51F7A" w:rsidP="00C51F7A">
      <w:pPr>
        <w:pStyle w:val="Doc-text2"/>
      </w:pPr>
      <w:r w:rsidRPr="008562A2">
        <w:t>-</w:t>
      </w:r>
      <w:r w:rsidRPr="008562A2">
        <w:tab/>
        <w:t>Mediatek agrees with the proposal 3</w:t>
      </w:r>
    </w:p>
    <w:p w14:paraId="3DB0C35D" w14:textId="77777777" w:rsidR="00C51F7A" w:rsidRPr="008562A2" w:rsidRDefault="00C51F7A" w:rsidP="00C51F7A">
      <w:pPr>
        <w:pStyle w:val="Doc-text2"/>
      </w:pPr>
      <w:r w:rsidRPr="008562A2">
        <w:t>-</w:t>
      </w:r>
      <w:r w:rsidRPr="008562A2">
        <w:tab/>
        <w:t xml:space="preserve">Intel explains that this has been already included and we just need to update the field description.  </w:t>
      </w:r>
    </w:p>
    <w:p w14:paraId="41439CBA" w14:textId="77777777" w:rsidR="00C51F7A" w:rsidRPr="008562A2" w:rsidRDefault="00C51F7A" w:rsidP="00C51F7A">
      <w:pPr>
        <w:pStyle w:val="Doc-text2"/>
      </w:pPr>
      <w:r w:rsidRPr="008562A2">
        <w:t>-</w:t>
      </w:r>
      <w:r w:rsidRPr="008562A2">
        <w:tab/>
        <w:t xml:space="preserve">ZTE also raises the issue that if the UE supports 2-step RA the UE should support this.  </w:t>
      </w:r>
    </w:p>
    <w:p w14:paraId="59E07285" w14:textId="77777777" w:rsidR="00C51F7A" w:rsidRPr="008562A2" w:rsidRDefault="00C51F7A" w:rsidP="00C51F7A">
      <w:pPr>
        <w:pStyle w:val="Doc-text2"/>
      </w:pPr>
      <w:r w:rsidRPr="008562A2">
        <w:t>=&gt;</w:t>
      </w:r>
      <w:r w:rsidRPr="008562A2">
        <w:tab/>
        <w:t xml:space="preserve">Need to create a NR-U CR if we want to update the field description  </w:t>
      </w:r>
    </w:p>
    <w:p w14:paraId="12964830" w14:textId="77777777" w:rsidR="00C51F7A" w:rsidRPr="008562A2" w:rsidRDefault="00C51F7A" w:rsidP="00C51F7A">
      <w:pPr>
        <w:pStyle w:val="Doc-text2"/>
      </w:pPr>
    </w:p>
    <w:p w14:paraId="2A5C142F" w14:textId="77777777" w:rsidR="00C51F7A" w:rsidRPr="008562A2" w:rsidRDefault="00C51F7A" w:rsidP="00C51F7A">
      <w:pPr>
        <w:pStyle w:val="Doc-text2"/>
        <w:rPr>
          <w:i/>
          <w:iCs/>
        </w:rPr>
      </w:pPr>
      <w:r w:rsidRPr="008562A2">
        <w:rPr>
          <w:i/>
          <w:iCs/>
        </w:rPr>
        <w:t>Observation 3: RAN4 is still discussing the need for NR-U wide-band capabilities.</w:t>
      </w:r>
    </w:p>
    <w:p w14:paraId="297F1223" w14:textId="77777777" w:rsidR="00C51F7A" w:rsidRPr="008562A2" w:rsidRDefault="00C51F7A" w:rsidP="00C51F7A">
      <w:pPr>
        <w:pStyle w:val="Doc-text2"/>
      </w:pPr>
    </w:p>
    <w:p w14:paraId="0AE7920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70D8AFD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 xml:space="preserve">1: </w:t>
      </w:r>
      <w:r w:rsidRPr="008562A2">
        <w:tab/>
        <w:t>RAN2 confirms that for all Rel-15 upper layer features there is no differentiation needed for NR operation in shared spectrum. No changes to the specifications are needed.</w:t>
      </w:r>
    </w:p>
    <w:p w14:paraId="43DE9A88"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p>
    <w:p w14:paraId="4DDB1B9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 xml:space="preserve">2: </w:t>
      </w:r>
      <w:r w:rsidRPr="008562A2">
        <w:tab/>
        <w:t>RAN2 confirms for now that for all Rel-16 upper layer features there is no differentiation needed to NR operation in shared spectrum, unless otherwise captured explicitly in the specifications. No changes to the specifications are needed.</w:t>
      </w:r>
    </w:p>
    <w:p w14:paraId="69BD3A14" w14:textId="77777777" w:rsidR="00C51F7A" w:rsidRPr="008562A2" w:rsidRDefault="00C51F7A" w:rsidP="00C51F7A">
      <w:pPr>
        <w:pStyle w:val="Doc-title"/>
      </w:pPr>
    </w:p>
    <w:p w14:paraId="1B69F825" w14:textId="0173E233" w:rsidR="00C51F7A" w:rsidRPr="008562A2" w:rsidRDefault="00C51F7A" w:rsidP="00C51F7A">
      <w:pPr>
        <w:pStyle w:val="Doc-title"/>
      </w:pPr>
      <w:r w:rsidRPr="008562A2">
        <w:t>R2-2010</w:t>
      </w:r>
      <w:r w:rsidRPr="008562A2">
        <w:rPr>
          <w:rStyle w:val="Hyperlink"/>
          <w:color w:val="auto"/>
        </w:rPr>
        <w:t>834</w:t>
      </w:r>
      <w:r w:rsidRPr="008562A2">
        <w:tab/>
        <w:t>WF large RAR window capability</w:t>
      </w:r>
      <w:r w:rsidRPr="008562A2">
        <w:tab/>
        <w:t>Qualcomm Incorporated</w:t>
      </w:r>
      <w:r w:rsidRPr="008562A2">
        <w:tab/>
        <w:t>discussion</w:t>
      </w:r>
    </w:p>
    <w:p w14:paraId="4B6165FA" w14:textId="77777777" w:rsidR="00C51F7A" w:rsidRPr="008562A2" w:rsidRDefault="00C51F7A" w:rsidP="00C51F7A">
      <w:pPr>
        <w:pStyle w:val="Doc-text2"/>
      </w:pPr>
      <w:r w:rsidRPr="008562A2">
        <w:t>=&gt;  continue email discussion and write LS to RAN1</w:t>
      </w:r>
    </w:p>
    <w:p w14:paraId="72920D0C" w14:textId="77777777" w:rsidR="00C51F7A" w:rsidRPr="008562A2" w:rsidRDefault="00C51F7A" w:rsidP="00C51F7A">
      <w:pPr>
        <w:pStyle w:val="Doc-text2"/>
      </w:pPr>
    </w:p>
    <w:p w14:paraId="680B6E68" w14:textId="720413F3" w:rsidR="00C51F7A" w:rsidRPr="008562A2" w:rsidRDefault="00C51F7A" w:rsidP="00C51F7A">
      <w:pPr>
        <w:pStyle w:val="Doc-title"/>
      </w:pPr>
      <w:r w:rsidRPr="008562A2">
        <w:t>R2-2009295</w:t>
      </w:r>
      <w:r w:rsidRPr="008562A2">
        <w:tab/>
        <w:t>Correction on description for extendedRAR-window</w:t>
      </w:r>
      <w:r w:rsidRPr="008562A2">
        <w:tab/>
        <w:t>Huawei, HiSilicon</w:t>
      </w:r>
      <w:r w:rsidRPr="008562A2">
        <w:tab/>
        <w:t>CR</w:t>
      </w:r>
      <w:r w:rsidRPr="008562A2">
        <w:tab/>
        <w:t>Rel-16</w:t>
      </w:r>
      <w:r w:rsidRPr="008562A2">
        <w:tab/>
        <w:t>38.306</w:t>
      </w:r>
      <w:r w:rsidRPr="008562A2">
        <w:tab/>
        <w:t>16.2.0</w:t>
      </w:r>
      <w:r w:rsidRPr="008562A2">
        <w:tab/>
        <w:t>0424</w:t>
      </w:r>
      <w:r w:rsidRPr="008562A2">
        <w:tab/>
        <w:t>-</w:t>
      </w:r>
      <w:r w:rsidRPr="008562A2">
        <w:tab/>
        <w:t>F</w:t>
      </w:r>
      <w:r w:rsidRPr="008562A2">
        <w:tab/>
        <w:t>NR_unlic-Core</w:t>
      </w:r>
    </w:p>
    <w:p w14:paraId="19977F19" w14:textId="77777777" w:rsidR="00C51F7A" w:rsidRPr="008562A2" w:rsidRDefault="00C51F7A" w:rsidP="00C51F7A">
      <w:pPr>
        <w:pStyle w:val="Doc-text2"/>
      </w:pPr>
      <w:r w:rsidRPr="008562A2">
        <w:t>=&gt;</w:t>
      </w:r>
      <w:r w:rsidRPr="008562A2">
        <w:tab/>
        <w:t>General support, move to email discussion 507</w:t>
      </w:r>
    </w:p>
    <w:p w14:paraId="63F3AA76" w14:textId="77777777" w:rsidR="00C51F7A" w:rsidRPr="008562A2" w:rsidRDefault="00C51F7A" w:rsidP="00C51F7A">
      <w:pPr>
        <w:pStyle w:val="Doc-text2"/>
      </w:pPr>
      <w:r w:rsidRPr="008562A2">
        <w:t>=&gt;</w:t>
      </w:r>
      <w:r w:rsidRPr="008562A2">
        <w:tab/>
        <w:t>The CR is revised in R2-2011174</w:t>
      </w:r>
    </w:p>
    <w:p w14:paraId="15DF5C8B" w14:textId="1EEAECDF" w:rsidR="00C51F7A" w:rsidRDefault="00C51F7A" w:rsidP="00C51F7A">
      <w:pPr>
        <w:pStyle w:val="Doc-title"/>
      </w:pPr>
      <w:r w:rsidRPr="008562A2">
        <w:t>R2-2011174</w:t>
      </w:r>
      <w:r w:rsidRPr="008562A2">
        <w:tab/>
        <w:t>Correction on description for extendedRAR-window</w:t>
      </w:r>
      <w:r w:rsidRPr="008562A2">
        <w:tab/>
        <w:t>Huawei, HiSilicon</w:t>
      </w:r>
      <w:r w:rsidRPr="008562A2">
        <w:tab/>
        <w:t>CR</w:t>
      </w:r>
      <w:r w:rsidRPr="008562A2">
        <w:tab/>
        <w:t>Rel-16</w:t>
      </w:r>
      <w:r w:rsidRPr="008562A2">
        <w:tab/>
        <w:t>38.306</w:t>
      </w:r>
      <w:r w:rsidRPr="008562A2">
        <w:tab/>
        <w:t>16.2.0</w:t>
      </w:r>
      <w:r w:rsidRPr="008562A2">
        <w:tab/>
        <w:t>0424</w:t>
      </w:r>
      <w:r w:rsidRPr="008562A2">
        <w:tab/>
        <w:t>1</w:t>
      </w:r>
      <w:r w:rsidRPr="008562A2">
        <w:tab/>
        <w:t>F</w:t>
      </w:r>
      <w:r w:rsidRPr="008562A2">
        <w:tab/>
        <w:t>NR_unlic-Core</w:t>
      </w:r>
    </w:p>
    <w:p w14:paraId="208A81FC" w14:textId="5E925723" w:rsidR="00EC660B" w:rsidRPr="008562A2" w:rsidRDefault="00EC660B" w:rsidP="00EC660B">
      <w:pPr>
        <w:pStyle w:val="Doc-text2"/>
      </w:pPr>
      <w:r w:rsidRPr="008562A2">
        <w:t>=&gt;</w:t>
      </w:r>
      <w:r>
        <w:t xml:space="preserve"> R</w:t>
      </w:r>
      <w:r w:rsidRPr="008562A2">
        <w:t>evised in R2-2011</w:t>
      </w:r>
      <w:r>
        <w:t>272</w:t>
      </w:r>
    </w:p>
    <w:p w14:paraId="7CA9736A" w14:textId="11915A96" w:rsidR="00EC660B" w:rsidRPr="008562A2" w:rsidRDefault="00EC660B" w:rsidP="00EC660B">
      <w:pPr>
        <w:pStyle w:val="Doc-title"/>
      </w:pPr>
      <w:r w:rsidRPr="008562A2">
        <w:t>R2-2011</w:t>
      </w:r>
      <w:r>
        <w:t>272</w:t>
      </w:r>
      <w:r w:rsidRPr="008562A2">
        <w:tab/>
        <w:t>Correction on description for extendedRAR-window</w:t>
      </w:r>
      <w:r w:rsidRPr="008562A2">
        <w:tab/>
        <w:t>Huawei, HiSilicon</w:t>
      </w:r>
      <w:r w:rsidRPr="008562A2">
        <w:tab/>
        <w:t>CR</w:t>
      </w:r>
      <w:r w:rsidRPr="008562A2">
        <w:tab/>
        <w:t>Rel-16</w:t>
      </w:r>
      <w:r w:rsidRPr="008562A2">
        <w:tab/>
        <w:t>38.306</w:t>
      </w:r>
      <w:r w:rsidRPr="008562A2">
        <w:tab/>
        <w:t>16.2.0</w:t>
      </w:r>
      <w:r w:rsidRPr="008562A2">
        <w:tab/>
        <w:t>0424</w:t>
      </w:r>
      <w:r w:rsidRPr="008562A2">
        <w:tab/>
      </w:r>
      <w:r>
        <w:t>2</w:t>
      </w:r>
      <w:r w:rsidRPr="008562A2">
        <w:tab/>
        <w:t>F</w:t>
      </w:r>
      <w:r w:rsidRPr="008562A2">
        <w:tab/>
        <w:t>NR_unlic-Core</w:t>
      </w:r>
    </w:p>
    <w:p w14:paraId="4C5417E9" w14:textId="39253427" w:rsidR="00EC660B" w:rsidRPr="008562A2" w:rsidRDefault="00EC660B" w:rsidP="00EC660B">
      <w:pPr>
        <w:pStyle w:val="Doc-text2"/>
      </w:pPr>
      <w:r w:rsidRPr="008562A2">
        <w:t>=&gt;</w:t>
      </w:r>
      <w:r>
        <w:t xml:space="preserve"> R</w:t>
      </w:r>
      <w:r w:rsidRPr="008562A2">
        <w:t>evised in R2-2011</w:t>
      </w:r>
      <w:r>
        <w:t>276</w:t>
      </w:r>
    </w:p>
    <w:p w14:paraId="51261C1C" w14:textId="77FDC938" w:rsidR="00EC660B" w:rsidRDefault="00EC660B" w:rsidP="00EC660B">
      <w:pPr>
        <w:pStyle w:val="Doc-title"/>
      </w:pPr>
      <w:r w:rsidRPr="008562A2">
        <w:t>R2-2011</w:t>
      </w:r>
      <w:r>
        <w:t>276</w:t>
      </w:r>
      <w:r w:rsidRPr="008562A2">
        <w:tab/>
        <w:t>Correction on description for extendedRAR-</w:t>
      </w:r>
      <w:r w:rsidR="00BF2AD1">
        <w:t>W</w:t>
      </w:r>
      <w:r w:rsidRPr="008562A2">
        <w:t>indow</w:t>
      </w:r>
      <w:r w:rsidRPr="008562A2">
        <w:tab/>
        <w:t>Huawei, HiSilicon</w:t>
      </w:r>
      <w:r w:rsidRPr="008562A2">
        <w:tab/>
        <w:t>CR</w:t>
      </w:r>
      <w:r w:rsidRPr="008562A2">
        <w:tab/>
        <w:t>Rel-16</w:t>
      </w:r>
      <w:r w:rsidRPr="008562A2">
        <w:tab/>
        <w:t>38.306</w:t>
      </w:r>
      <w:r w:rsidRPr="008562A2">
        <w:tab/>
        <w:t>16.2.0</w:t>
      </w:r>
      <w:r w:rsidRPr="008562A2">
        <w:tab/>
        <w:t>0424</w:t>
      </w:r>
      <w:r w:rsidRPr="008562A2">
        <w:tab/>
      </w:r>
      <w:r>
        <w:t>3</w:t>
      </w:r>
      <w:r w:rsidRPr="008562A2">
        <w:tab/>
        <w:t>F</w:t>
      </w:r>
      <w:r w:rsidRPr="008562A2">
        <w:tab/>
        <w:t>NR_unlic-Core</w:t>
      </w:r>
    </w:p>
    <w:p w14:paraId="4F5CCC81" w14:textId="6F8CAA87" w:rsidR="00EC660B" w:rsidRPr="00EC660B" w:rsidRDefault="00EC660B" w:rsidP="003E12A1">
      <w:pPr>
        <w:pStyle w:val="Doc-text2"/>
      </w:pPr>
      <w:r>
        <w:t>=&gt; Agreed</w:t>
      </w:r>
    </w:p>
    <w:p w14:paraId="358DEB59" w14:textId="77777777" w:rsidR="00EC660B" w:rsidRPr="00EC660B" w:rsidRDefault="00EC660B" w:rsidP="003E12A1">
      <w:pPr>
        <w:pStyle w:val="Doc-text2"/>
      </w:pPr>
    </w:p>
    <w:p w14:paraId="34EDF4A6" w14:textId="77777777" w:rsidR="00C51F7A" w:rsidRPr="008562A2" w:rsidRDefault="00C51F7A" w:rsidP="00C51F7A">
      <w:pPr>
        <w:pStyle w:val="Heading3"/>
      </w:pPr>
    </w:p>
    <w:p w14:paraId="27CF47F7" w14:textId="77777777" w:rsidR="00C51F7A" w:rsidRPr="008562A2" w:rsidRDefault="00C51F7A" w:rsidP="00C51F7A">
      <w:pPr>
        <w:pStyle w:val="Heading3"/>
      </w:pPr>
      <w:bookmarkStart w:id="204" w:name="_Toc57284220"/>
      <w:bookmarkStart w:id="205" w:name="_Toc57677080"/>
      <w:bookmarkStart w:id="206" w:name="_Toc62219184"/>
      <w:r w:rsidRPr="008562A2">
        <w:t>6.3.2</w:t>
      </w:r>
      <w:r w:rsidRPr="008562A2">
        <w:tab/>
        <w:t>User plane</w:t>
      </w:r>
      <w:bookmarkEnd w:id="204"/>
      <w:bookmarkEnd w:id="205"/>
      <w:bookmarkEnd w:id="206"/>
    </w:p>
    <w:p w14:paraId="5608A965" w14:textId="4D194332" w:rsidR="00C51F7A" w:rsidRPr="008562A2" w:rsidRDefault="00C51F7A" w:rsidP="00C51F7A">
      <w:pPr>
        <w:pStyle w:val="Doc-title"/>
      </w:pPr>
      <w:r w:rsidRPr="008562A2">
        <w:rPr>
          <w:lang w:val="en-US"/>
        </w:rPr>
        <w:t>R2-2010840</w:t>
      </w:r>
      <w:r w:rsidR="004C4F51" w:rsidRPr="008562A2">
        <w:rPr>
          <w:lang w:val="en-US"/>
        </w:rPr>
        <w:tab/>
      </w:r>
      <w:r w:rsidRPr="008562A2">
        <w:t xml:space="preserve">NR-U miscellenous corrections Ericsson  CR Rel-16  38.321  16.2.1 0xxx  F </w:t>
      </w:r>
      <w:r w:rsidRPr="008562A2">
        <w:tab/>
        <w:t xml:space="preserve">NR_unlic-Core  </w:t>
      </w:r>
    </w:p>
    <w:p w14:paraId="2557594A" w14:textId="77777777" w:rsidR="00C51F7A" w:rsidRPr="008562A2" w:rsidRDefault="00C51F7A" w:rsidP="00C51F7A">
      <w:pPr>
        <w:pStyle w:val="Doc-text2"/>
      </w:pPr>
    </w:p>
    <w:p w14:paraId="23093E4E" w14:textId="77777777" w:rsidR="00C51F7A" w:rsidRPr="008562A2" w:rsidRDefault="00C51F7A" w:rsidP="00C51F7A">
      <w:pPr>
        <w:pStyle w:val="Doc-text2"/>
      </w:pPr>
      <w:r w:rsidRPr="008562A2">
        <w:t>=&gt;</w:t>
      </w:r>
      <w:r w:rsidRPr="008562A2">
        <w:tab/>
        <w:t>The CR is agreed</w:t>
      </w:r>
    </w:p>
    <w:p w14:paraId="34A808AF" w14:textId="77777777" w:rsidR="00C51F7A" w:rsidRPr="008562A2" w:rsidRDefault="00C51F7A" w:rsidP="00C51F7A">
      <w:pPr>
        <w:pStyle w:val="Doc-text2"/>
      </w:pPr>
    </w:p>
    <w:p w14:paraId="2D61ECF4" w14:textId="4CA27A9A" w:rsidR="00C51F7A" w:rsidRPr="008562A2" w:rsidRDefault="00C51F7A" w:rsidP="00C51F7A">
      <w:pPr>
        <w:pStyle w:val="Doc-title"/>
      </w:pPr>
      <w:r w:rsidRPr="008562A2">
        <w:lastRenderedPageBreak/>
        <w:t>R2-2008858</w:t>
      </w:r>
      <w:r w:rsidRPr="008562A2">
        <w:tab/>
        <w:t>Corrections on autonomous retransmissions</w:t>
      </w:r>
      <w:r w:rsidRPr="008562A2">
        <w:tab/>
        <w:t>CATT</w:t>
      </w:r>
      <w:r w:rsidRPr="008562A2">
        <w:tab/>
        <w:t>CR</w:t>
      </w:r>
      <w:r w:rsidRPr="008562A2">
        <w:tab/>
        <w:t>Rel-16</w:t>
      </w:r>
      <w:r w:rsidRPr="008562A2">
        <w:tab/>
        <w:t>38.321</w:t>
      </w:r>
      <w:r w:rsidRPr="008562A2">
        <w:tab/>
        <w:t>16.2.1</w:t>
      </w:r>
      <w:r w:rsidRPr="008562A2">
        <w:tab/>
        <w:t>0895</w:t>
      </w:r>
      <w:r w:rsidRPr="008562A2">
        <w:tab/>
        <w:t>-</w:t>
      </w:r>
      <w:r w:rsidRPr="008562A2">
        <w:tab/>
        <w:t>F</w:t>
      </w:r>
      <w:r w:rsidRPr="008562A2">
        <w:tab/>
        <w:t>NR_unlic-Core</w:t>
      </w:r>
    </w:p>
    <w:p w14:paraId="20CC1C24" w14:textId="77777777" w:rsidR="00C51F7A" w:rsidRPr="008562A2" w:rsidRDefault="00C51F7A" w:rsidP="00C51F7A">
      <w:pPr>
        <w:pStyle w:val="Doc-text2"/>
      </w:pPr>
      <w:r w:rsidRPr="008562A2">
        <w:t>-</w:t>
      </w:r>
      <w:r w:rsidRPr="008562A2">
        <w:tab/>
        <w:t>LG, Vivo and Ericsson doesn’t think second change is necessary as CG timer is started at the first ofdm symbol.</w:t>
      </w:r>
    </w:p>
    <w:p w14:paraId="51606034" w14:textId="77777777" w:rsidR="00C51F7A" w:rsidRPr="008562A2" w:rsidRDefault="00C51F7A" w:rsidP="00C51F7A">
      <w:pPr>
        <w:pStyle w:val="Doc-text2"/>
      </w:pPr>
      <w:r w:rsidRPr="008562A2">
        <w:t>-</w:t>
      </w:r>
      <w:r w:rsidRPr="008562A2">
        <w:tab/>
        <w:t xml:space="preserve">Ericsson, Huawei has a similar CR but has a different wording </w:t>
      </w:r>
    </w:p>
    <w:p w14:paraId="79577D89" w14:textId="77777777" w:rsidR="00C51F7A" w:rsidRPr="008562A2" w:rsidRDefault="00C51F7A" w:rsidP="00C51F7A">
      <w:pPr>
        <w:pStyle w:val="Doc-text2"/>
      </w:pPr>
      <w:r w:rsidRPr="008562A2">
        <w:t>-</w:t>
      </w:r>
      <w:r w:rsidRPr="008562A2">
        <w:tab/>
        <w:t>Mediatek thinks that none of the changes are need, even the first one is captured somewhere else</w:t>
      </w:r>
    </w:p>
    <w:p w14:paraId="2C77D806" w14:textId="77777777" w:rsidR="00C51F7A" w:rsidRPr="008562A2" w:rsidRDefault="00C51F7A" w:rsidP="00C51F7A">
      <w:pPr>
        <w:pStyle w:val="Doc-text2"/>
      </w:pPr>
      <w:r w:rsidRPr="008562A2">
        <w:t>=&gt;</w:t>
      </w:r>
      <w:r w:rsidRPr="008562A2">
        <w:tab/>
        <w:t>The second change is not needed</w:t>
      </w:r>
    </w:p>
    <w:p w14:paraId="0CA71D59" w14:textId="77777777" w:rsidR="00C51F7A" w:rsidRPr="008562A2" w:rsidRDefault="00C51F7A" w:rsidP="00C51F7A">
      <w:pPr>
        <w:pStyle w:val="Doc-text2"/>
      </w:pPr>
      <w:r w:rsidRPr="008562A2">
        <w:t>=&gt;</w:t>
      </w:r>
      <w:r w:rsidRPr="008562A2">
        <w:tab/>
        <w:t>the first change is agreeable – revise wording in email discussion 509</w:t>
      </w:r>
    </w:p>
    <w:p w14:paraId="021D9788" w14:textId="77777777" w:rsidR="00C51F7A" w:rsidRPr="008562A2" w:rsidRDefault="00C51F7A" w:rsidP="00C51F7A">
      <w:pPr>
        <w:pStyle w:val="Doc-text2"/>
      </w:pPr>
    </w:p>
    <w:p w14:paraId="444AF8B9" w14:textId="4CE06094" w:rsidR="00C51F7A" w:rsidRPr="008562A2" w:rsidRDefault="00C51F7A" w:rsidP="00C51F7A">
      <w:pPr>
        <w:pStyle w:val="Doc-title"/>
      </w:pPr>
      <w:r w:rsidRPr="008562A2">
        <w:t>R2-2010440</w:t>
      </w:r>
      <w:r w:rsidRPr="008562A2">
        <w:tab/>
        <w:t>Consideration on multiple CG with HARQ sharing</w:t>
      </w:r>
      <w:r w:rsidRPr="008562A2">
        <w:tab/>
        <w:t>LG Electronics UK</w:t>
      </w:r>
      <w:r w:rsidRPr="008562A2">
        <w:tab/>
        <w:t>discussion</w:t>
      </w:r>
      <w:r w:rsidRPr="008562A2">
        <w:tab/>
        <w:t>NR_unlic-Core</w:t>
      </w:r>
    </w:p>
    <w:p w14:paraId="0B34B385" w14:textId="77777777" w:rsidR="00C51F7A" w:rsidRPr="008562A2" w:rsidRDefault="00C51F7A" w:rsidP="00C51F7A">
      <w:pPr>
        <w:pStyle w:val="Doc-text2"/>
        <w:rPr>
          <w:i/>
          <w:iCs/>
        </w:rPr>
      </w:pPr>
      <w:r w:rsidRPr="008562A2">
        <w:rPr>
          <w:i/>
          <w:iCs/>
        </w:rPr>
        <w:t>Confirm 1. Even if multiple CGs share a HARQ process, it is always the same CG which comes earliest after cg-RetransmissionTimer expiry due to the fact that cg-RetransmissionTimer is in multiple of periodicity. Hence, retransmission of a MAC PDU is performed on the same CG where the new transmission of the MAC PDU was performed.</w:t>
      </w:r>
    </w:p>
    <w:p w14:paraId="7FD7A56B" w14:textId="77777777" w:rsidR="00C51F7A" w:rsidRPr="008562A2" w:rsidRDefault="00C51F7A" w:rsidP="00C51F7A">
      <w:pPr>
        <w:pStyle w:val="Doc-text2"/>
      </w:pPr>
      <w:r w:rsidRPr="008562A2">
        <w:t>-</w:t>
      </w:r>
      <w:r w:rsidRPr="008562A2">
        <w:tab/>
        <w:t>Huawei doesn’t think we can confirm this</w:t>
      </w:r>
    </w:p>
    <w:p w14:paraId="0EF1EB3E" w14:textId="77777777" w:rsidR="00C51F7A" w:rsidRPr="008562A2" w:rsidRDefault="00C51F7A" w:rsidP="00C51F7A">
      <w:pPr>
        <w:pStyle w:val="Doc-text2"/>
      </w:pPr>
      <w:r w:rsidRPr="008562A2">
        <w:t>-</w:t>
      </w:r>
      <w:r w:rsidRPr="008562A2">
        <w:tab/>
        <w:t>Nokia clarifies that we would still need the first clarification in cATT paper</w:t>
      </w:r>
    </w:p>
    <w:p w14:paraId="71DA5641" w14:textId="77777777" w:rsidR="00C51F7A" w:rsidRPr="008562A2" w:rsidRDefault="00C51F7A" w:rsidP="00C51F7A">
      <w:pPr>
        <w:pStyle w:val="Doc-text2"/>
      </w:pPr>
      <w:r w:rsidRPr="008562A2">
        <w:t>-</w:t>
      </w:r>
      <w:r w:rsidRPr="008562A2">
        <w:tab/>
        <w:t>Mediatek thinks that re-tx can happen in a different CG.  LBT can fail and the UE can move to next CG.</w:t>
      </w:r>
    </w:p>
    <w:p w14:paraId="602BE64F" w14:textId="77777777" w:rsidR="00C51F7A" w:rsidRPr="008562A2" w:rsidRDefault="00C51F7A" w:rsidP="00C51F7A">
      <w:pPr>
        <w:pStyle w:val="Doc-text2"/>
      </w:pPr>
      <w:r w:rsidRPr="008562A2">
        <w:t>=&gt;</w:t>
      </w:r>
      <w:r w:rsidRPr="008562A2">
        <w:tab/>
        <w:t>Noted</w:t>
      </w:r>
    </w:p>
    <w:p w14:paraId="0F2F57B8" w14:textId="77777777" w:rsidR="00C51F7A" w:rsidRPr="008562A2" w:rsidRDefault="00C51F7A" w:rsidP="00C51F7A">
      <w:pPr>
        <w:pStyle w:val="Doc-text2"/>
      </w:pPr>
    </w:p>
    <w:p w14:paraId="2644DA5A" w14:textId="1908A046" w:rsidR="00C51F7A" w:rsidRPr="008562A2" w:rsidRDefault="00C51F7A" w:rsidP="00C51F7A">
      <w:pPr>
        <w:pStyle w:val="Doc-title"/>
      </w:pPr>
      <w:r w:rsidRPr="008562A2">
        <w:t>R2-2009298</w:t>
      </w:r>
      <w:r w:rsidRPr="008562A2">
        <w:tab/>
        <w:t>Correction on autonomous retransmission for NR-U</w:t>
      </w:r>
      <w:r w:rsidRPr="008562A2">
        <w:tab/>
        <w:t>Huawei, HiSilicon</w:t>
      </w:r>
      <w:r w:rsidRPr="008562A2">
        <w:tab/>
        <w:t>CR</w:t>
      </w:r>
      <w:r w:rsidRPr="008562A2">
        <w:tab/>
        <w:t>Rel-16</w:t>
      </w:r>
      <w:r w:rsidRPr="008562A2">
        <w:tab/>
        <w:t>38.321</w:t>
      </w:r>
      <w:r w:rsidRPr="008562A2">
        <w:tab/>
        <w:t>16.2.1</w:t>
      </w:r>
      <w:r w:rsidRPr="008562A2">
        <w:tab/>
        <w:t>0924</w:t>
      </w:r>
      <w:r w:rsidRPr="008562A2">
        <w:tab/>
        <w:t>-</w:t>
      </w:r>
      <w:r w:rsidRPr="008562A2">
        <w:tab/>
        <w:t>F</w:t>
      </w:r>
      <w:r w:rsidRPr="008562A2">
        <w:tab/>
        <w:t>NR_unlic-Core</w:t>
      </w:r>
    </w:p>
    <w:p w14:paraId="3A79847D" w14:textId="0D699FCF" w:rsidR="00C51F7A" w:rsidRPr="008562A2" w:rsidRDefault="00C51F7A" w:rsidP="00C51F7A">
      <w:pPr>
        <w:pStyle w:val="Doc-text2"/>
      </w:pPr>
      <w:r w:rsidRPr="008562A2">
        <w:t>=&gt;</w:t>
      </w:r>
      <w:r w:rsidRPr="008562A2">
        <w:tab/>
        <w:t>not treated as already captured in R2-2008858</w:t>
      </w:r>
    </w:p>
    <w:p w14:paraId="62DC886C" w14:textId="77777777" w:rsidR="00C51F7A" w:rsidRPr="008562A2" w:rsidRDefault="00C51F7A" w:rsidP="00C51F7A">
      <w:pPr>
        <w:pStyle w:val="Doc-text2"/>
      </w:pPr>
    </w:p>
    <w:p w14:paraId="416A8F58" w14:textId="14F8E11D" w:rsidR="00C51F7A" w:rsidRPr="008562A2" w:rsidRDefault="00C51F7A" w:rsidP="00C51F7A">
      <w:pPr>
        <w:pStyle w:val="Doc-title"/>
      </w:pPr>
      <w:r w:rsidRPr="008562A2">
        <w:t>R2-2009297</w:t>
      </w:r>
      <w:r w:rsidRPr="008562A2">
        <w:tab/>
        <w:t>Correction on early termination for repetitions</w:t>
      </w:r>
      <w:r w:rsidRPr="008562A2">
        <w:tab/>
        <w:t>Huawei, HiSilicon</w:t>
      </w:r>
      <w:r w:rsidRPr="008562A2">
        <w:tab/>
        <w:t>CR</w:t>
      </w:r>
      <w:r w:rsidRPr="008562A2">
        <w:tab/>
        <w:t>Rel-16</w:t>
      </w:r>
      <w:r w:rsidRPr="008562A2">
        <w:tab/>
        <w:t>38.321</w:t>
      </w:r>
      <w:r w:rsidRPr="008562A2">
        <w:tab/>
        <w:t>16.2.1</w:t>
      </w:r>
      <w:r w:rsidRPr="008562A2">
        <w:tab/>
        <w:t>0923</w:t>
      </w:r>
      <w:r w:rsidRPr="008562A2">
        <w:tab/>
        <w:t>-</w:t>
      </w:r>
      <w:r w:rsidRPr="008562A2">
        <w:tab/>
        <w:t>F</w:t>
      </w:r>
      <w:r w:rsidRPr="008562A2">
        <w:tab/>
        <w:t>NR_unlic-Core</w:t>
      </w:r>
    </w:p>
    <w:p w14:paraId="300A0354" w14:textId="77777777" w:rsidR="00C51F7A" w:rsidRPr="008562A2" w:rsidRDefault="00C51F7A" w:rsidP="00C51F7A">
      <w:pPr>
        <w:pStyle w:val="Doc-text2"/>
      </w:pPr>
      <w:r w:rsidRPr="008562A2">
        <w:t>-</w:t>
      </w:r>
      <w:r w:rsidRPr="008562A2">
        <w:tab/>
        <w:t>Xiaomi and ZTE thinks that early termination should be transparent to MAC and the PHY can drop the redundant transmissions.  The MAC will generate it anyways</w:t>
      </w:r>
    </w:p>
    <w:p w14:paraId="0B2E77A0" w14:textId="77777777" w:rsidR="00C51F7A" w:rsidRPr="008562A2" w:rsidRDefault="00C51F7A" w:rsidP="00C51F7A">
      <w:pPr>
        <w:pStyle w:val="Doc-text2"/>
      </w:pPr>
      <w:r w:rsidRPr="008562A2">
        <w:t>-</w:t>
      </w:r>
      <w:r w:rsidRPr="008562A2">
        <w:tab/>
        <w:t xml:space="preserve">Qualcomm, Asustek and Lenovo thinks this is a good clarification </w:t>
      </w:r>
    </w:p>
    <w:p w14:paraId="10AFDAE4" w14:textId="77777777" w:rsidR="00C51F7A" w:rsidRPr="008562A2" w:rsidRDefault="00C51F7A" w:rsidP="00C51F7A">
      <w:pPr>
        <w:pStyle w:val="Doc-text2"/>
      </w:pPr>
      <w:r w:rsidRPr="008562A2">
        <w:t>-</w:t>
      </w:r>
      <w:r w:rsidRPr="008562A2">
        <w:tab/>
        <w:t>Lenovo thinks that we should have it in MAC</w:t>
      </w:r>
    </w:p>
    <w:p w14:paraId="456D2549" w14:textId="77777777" w:rsidR="00C51F7A" w:rsidRPr="008562A2" w:rsidRDefault="00C51F7A" w:rsidP="00C51F7A">
      <w:pPr>
        <w:pStyle w:val="Doc-text2"/>
      </w:pPr>
      <w:r w:rsidRPr="008562A2">
        <w:t>-</w:t>
      </w:r>
      <w:r w:rsidRPr="008562A2">
        <w:tab/>
        <w:t>Mediatek and Nokia agrees but we shouldn’t remove the legacy text</w:t>
      </w:r>
    </w:p>
    <w:p w14:paraId="073C2DCD" w14:textId="77777777" w:rsidR="00C51F7A" w:rsidRPr="008562A2" w:rsidRDefault="00C51F7A" w:rsidP="00C51F7A">
      <w:pPr>
        <w:pStyle w:val="Doc-text2"/>
      </w:pPr>
      <w:r w:rsidRPr="008562A2">
        <w:t>=&gt;</w:t>
      </w:r>
      <w:r w:rsidRPr="008562A2">
        <w:tab/>
        <w:t xml:space="preserve">Do not remove legacy text </w:t>
      </w:r>
    </w:p>
    <w:p w14:paraId="2AB5C181" w14:textId="77777777" w:rsidR="00C51F7A" w:rsidRPr="008562A2" w:rsidRDefault="00C51F7A" w:rsidP="00C51F7A">
      <w:pPr>
        <w:pStyle w:val="Doc-text2"/>
      </w:pPr>
      <w:r w:rsidRPr="008562A2">
        <w:t>=&gt;</w:t>
      </w:r>
      <w:r w:rsidRPr="008562A2">
        <w:tab/>
        <w:t>the CR is moved to email discussion 509</w:t>
      </w:r>
    </w:p>
    <w:p w14:paraId="19CD35E7" w14:textId="77777777" w:rsidR="00C51F7A" w:rsidRPr="008562A2" w:rsidRDefault="00C51F7A" w:rsidP="00C51F7A">
      <w:pPr>
        <w:pStyle w:val="Doc-text2"/>
      </w:pPr>
    </w:p>
    <w:p w14:paraId="70998FB2" w14:textId="7EF96293" w:rsidR="00C51F7A" w:rsidRPr="008562A2" w:rsidRDefault="00C51F7A" w:rsidP="00C51F7A">
      <w:pPr>
        <w:pStyle w:val="Doc-title"/>
      </w:pPr>
      <w:r w:rsidRPr="008562A2">
        <w:t>R2-2009300</w:t>
      </w:r>
      <w:r w:rsidRPr="008562A2">
        <w:tab/>
        <w:t>Correction to NDI toggling for Configured Grant for NRU</w:t>
      </w:r>
      <w:r w:rsidRPr="008562A2">
        <w:tab/>
        <w:t>Huawei, HiSilicon</w:t>
      </w:r>
      <w:r w:rsidRPr="008562A2">
        <w:tab/>
        <w:t>CR</w:t>
      </w:r>
      <w:r w:rsidRPr="008562A2">
        <w:tab/>
        <w:t>Rel-16</w:t>
      </w:r>
      <w:r w:rsidRPr="008562A2">
        <w:tab/>
        <w:t>38.321</w:t>
      </w:r>
      <w:r w:rsidRPr="008562A2">
        <w:tab/>
        <w:t>16.2.1</w:t>
      </w:r>
      <w:r w:rsidRPr="008562A2">
        <w:tab/>
        <w:t>0925</w:t>
      </w:r>
      <w:r w:rsidRPr="008562A2">
        <w:tab/>
        <w:t>-</w:t>
      </w:r>
      <w:r w:rsidRPr="008562A2">
        <w:tab/>
        <w:t>F</w:t>
      </w:r>
      <w:r w:rsidRPr="008562A2">
        <w:tab/>
        <w:t>NR_unlic-Core</w:t>
      </w:r>
    </w:p>
    <w:p w14:paraId="4E2A8305" w14:textId="77777777" w:rsidR="00C51F7A" w:rsidRPr="008562A2" w:rsidRDefault="00C51F7A" w:rsidP="00C51F7A">
      <w:pPr>
        <w:pStyle w:val="Doc-text2"/>
      </w:pPr>
      <w:r w:rsidRPr="008562A2">
        <w:t>=&gt;</w:t>
      </w:r>
      <w:r w:rsidRPr="008562A2">
        <w:tab/>
        <w:t>The CR is not pursued</w:t>
      </w:r>
    </w:p>
    <w:p w14:paraId="4FF12B43" w14:textId="77777777" w:rsidR="00C51F7A" w:rsidRPr="008562A2" w:rsidRDefault="00C51F7A" w:rsidP="00C51F7A">
      <w:pPr>
        <w:pStyle w:val="Doc-text2"/>
      </w:pPr>
    </w:p>
    <w:p w14:paraId="72157803" w14:textId="13A4D0C3" w:rsidR="00C51F7A" w:rsidRPr="008562A2" w:rsidRDefault="00C51F7A" w:rsidP="00C51F7A">
      <w:pPr>
        <w:pStyle w:val="Doc-title"/>
      </w:pPr>
      <w:r w:rsidRPr="008562A2">
        <w:t>R2-2010136</w:t>
      </w:r>
      <w:r w:rsidRPr="008562A2">
        <w:tab/>
        <w:t xml:space="preserve">Clarification of PUCCH resource usage in NR-U </w:t>
      </w:r>
      <w:r w:rsidRPr="008562A2">
        <w:tab/>
        <w:t>Qualcomm Incorporated</w:t>
      </w:r>
      <w:r w:rsidRPr="008562A2">
        <w:tab/>
        <w:t>CR</w:t>
      </w:r>
      <w:r w:rsidRPr="008562A2">
        <w:tab/>
        <w:t>Rel-16</w:t>
      </w:r>
      <w:r w:rsidRPr="008562A2">
        <w:tab/>
        <w:t>38.321</w:t>
      </w:r>
      <w:r w:rsidRPr="008562A2">
        <w:tab/>
        <w:t>16.2.1</w:t>
      </w:r>
      <w:r w:rsidRPr="008562A2">
        <w:tab/>
        <w:t>0961</w:t>
      </w:r>
      <w:r w:rsidRPr="008562A2">
        <w:tab/>
        <w:t>-</w:t>
      </w:r>
      <w:r w:rsidRPr="008562A2">
        <w:tab/>
        <w:t>F</w:t>
      </w:r>
      <w:r w:rsidRPr="008562A2">
        <w:tab/>
        <w:t>NR_unlic-Core</w:t>
      </w:r>
    </w:p>
    <w:p w14:paraId="3CAA00A7" w14:textId="77777777" w:rsidR="00C51F7A" w:rsidRPr="008562A2" w:rsidRDefault="00C51F7A" w:rsidP="00C51F7A">
      <w:pPr>
        <w:pStyle w:val="Doc-text2"/>
      </w:pPr>
      <w:r w:rsidRPr="008562A2">
        <w:t>=&gt;</w:t>
      </w:r>
      <w:r w:rsidRPr="008562A2">
        <w:tab/>
        <w:t>Update: “</w:t>
      </w:r>
      <w:r w:rsidRPr="008562A2">
        <w:rPr>
          <w:lang w:eastAsia="ko-KR"/>
        </w:rPr>
        <w:t>set of consecutive symbols where the UE doesn’t transmit before the start of a next channel occupancy time”</w:t>
      </w:r>
    </w:p>
    <w:p w14:paraId="60E7E05B" w14:textId="77777777" w:rsidR="00C51F7A" w:rsidRPr="008562A2" w:rsidRDefault="00C51F7A" w:rsidP="00C51F7A">
      <w:pPr>
        <w:pStyle w:val="Doc-text2"/>
      </w:pPr>
      <w:r w:rsidRPr="008562A2">
        <w:t>=&gt;</w:t>
      </w:r>
      <w:r w:rsidRPr="008562A2">
        <w:tab/>
        <w:t>The CR is agreed and will be merged in main CR in email discussion 509</w:t>
      </w:r>
    </w:p>
    <w:p w14:paraId="3A96ED28" w14:textId="77777777" w:rsidR="00C51F7A" w:rsidRPr="008562A2" w:rsidRDefault="00C51F7A" w:rsidP="00C51F7A">
      <w:pPr>
        <w:pStyle w:val="Doc-text2"/>
      </w:pPr>
    </w:p>
    <w:p w14:paraId="4B14F92A" w14:textId="77777777" w:rsidR="00C51F7A" w:rsidRPr="008562A2" w:rsidRDefault="00C51F7A" w:rsidP="00C51F7A">
      <w:pPr>
        <w:pStyle w:val="Doc-text2"/>
      </w:pPr>
    </w:p>
    <w:p w14:paraId="7EA78DBB" w14:textId="583E627B" w:rsidR="00C51F7A" w:rsidRPr="008562A2" w:rsidRDefault="00C51F7A" w:rsidP="00C51F7A">
      <w:pPr>
        <w:pStyle w:val="Doc-title"/>
      </w:pPr>
      <w:r w:rsidRPr="008562A2">
        <w:t>R2-2010163</w:t>
      </w:r>
      <w:r w:rsidRPr="008562A2">
        <w:tab/>
        <w:t>Correction of HARQ operation for NR-U</w:t>
      </w:r>
      <w:r w:rsidRPr="008562A2">
        <w:tab/>
        <w:t>Ericsson</w:t>
      </w:r>
      <w:r w:rsidRPr="008562A2">
        <w:tab/>
        <w:t>CR</w:t>
      </w:r>
      <w:r w:rsidRPr="008562A2">
        <w:tab/>
        <w:t>Rel-16</w:t>
      </w:r>
      <w:r w:rsidRPr="008562A2">
        <w:tab/>
        <w:t>38.321</w:t>
      </w:r>
      <w:r w:rsidRPr="008562A2">
        <w:tab/>
        <w:t>16.2.1</w:t>
      </w:r>
      <w:r w:rsidRPr="008562A2">
        <w:tab/>
        <w:t>0966</w:t>
      </w:r>
      <w:r w:rsidRPr="008562A2">
        <w:tab/>
        <w:t>-</w:t>
      </w:r>
      <w:r w:rsidRPr="008562A2">
        <w:tab/>
        <w:t>F</w:t>
      </w:r>
      <w:r w:rsidRPr="008562A2">
        <w:tab/>
        <w:t>NR_unlic-Core</w:t>
      </w:r>
    </w:p>
    <w:p w14:paraId="7CF53817" w14:textId="77777777" w:rsidR="00C51F7A" w:rsidRPr="008562A2" w:rsidRDefault="00C51F7A" w:rsidP="00C51F7A">
      <w:pPr>
        <w:pStyle w:val="Doc-text2"/>
      </w:pPr>
      <w:r w:rsidRPr="008562A2">
        <w:t>-</w:t>
      </w:r>
      <w:r w:rsidRPr="008562A2">
        <w:tab/>
        <w:t>Mediatek and Nokia doesn’t see a reason to have such definition, as when the HARQ process is pending is already very clear.</w:t>
      </w:r>
    </w:p>
    <w:p w14:paraId="6675BF9E" w14:textId="77777777" w:rsidR="00C51F7A" w:rsidRPr="008562A2" w:rsidRDefault="00C51F7A" w:rsidP="00C51F7A">
      <w:pPr>
        <w:pStyle w:val="Doc-text2"/>
      </w:pPr>
      <w:r w:rsidRPr="008562A2">
        <w:t>=&gt;</w:t>
      </w:r>
      <w:r w:rsidRPr="008562A2">
        <w:tab/>
        <w:t>The second change is captured in CATT CR and first change not needed</w:t>
      </w:r>
    </w:p>
    <w:p w14:paraId="4E44F494" w14:textId="77777777" w:rsidR="00C51F7A" w:rsidRPr="008562A2" w:rsidRDefault="00C51F7A" w:rsidP="00C51F7A">
      <w:pPr>
        <w:pStyle w:val="Doc-text2"/>
      </w:pPr>
    </w:p>
    <w:p w14:paraId="4667A5FC" w14:textId="77777777" w:rsidR="00C51F7A" w:rsidRPr="008562A2" w:rsidRDefault="00C51F7A" w:rsidP="00C51F7A">
      <w:pPr>
        <w:pStyle w:val="Doc-text2"/>
      </w:pPr>
    </w:p>
    <w:p w14:paraId="115794AF" w14:textId="3710DAD1" w:rsidR="00C51F7A" w:rsidRPr="008562A2" w:rsidRDefault="00C51F7A" w:rsidP="00C51F7A">
      <w:pPr>
        <w:pStyle w:val="Doc-title"/>
      </w:pPr>
      <w:r w:rsidRPr="008562A2">
        <w:t>R2-2010420</w:t>
      </w:r>
      <w:r w:rsidRPr="008562A2">
        <w:tab/>
        <w:t>Clarification for bundling transmission</w:t>
      </w:r>
      <w:r w:rsidRPr="008562A2">
        <w:tab/>
        <w:t>ASUSTek</w:t>
      </w:r>
      <w:r w:rsidRPr="008562A2">
        <w:tab/>
        <w:t>CR</w:t>
      </w:r>
      <w:r w:rsidRPr="008562A2">
        <w:tab/>
        <w:t>Rel-16</w:t>
      </w:r>
      <w:r w:rsidRPr="008562A2">
        <w:tab/>
        <w:t>38.321</w:t>
      </w:r>
      <w:r w:rsidRPr="008562A2">
        <w:tab/>
        <w:t>16.2.1</w:t>
      </w:r>
      <w:r w:rsidRPr="008562A2">
        <w:tab/>
        <w:t>0985</w:t>
      </w:r>
      <w:r w:rsidRPr="008562A2">
        <w:tab/>
        <w:t>-</w:t>
      </w:r>
      <w:r w:rsidRPr="008562A2">
        <w:tab/>
        <w:t>F</w:t>
      </w:r>
      <w:r w:rsidRPr="008562A2">
        <w:tab/>
        <w:t>NR_unlic-Core</w:t>
      </w:r>
    </w:p>
    <w:p w14:paraId="67EFB2C5" w14:textId="77777777" w:rsidR="00C51F7A" w:rsidRPr="008562A2" w:rsidRDefault="00C51F7A" w:rsidP="00C51F7A">
      <w:pPr>
        <w:pStyle w:val="Doc-text2"/>
      </w:pPr>
      <w:r w:rsidRPr="008562A2">
        <w:t>=&gt;</w:t>
      </w:r>
      <w:r w:rsidRPr="008562A2">
        <w:tab/>
        <w:t>Not treated</w:t>
      </w:r>
    </w:p>
    <w:p w14:paraId="71AA2E6B" w14:textId="77777777" w:rsidR="00C51F7A" w:rsidRPr="008562A2" w:rsidRDefault="00C51F7A" w:rsidP="00C51F7A">
      <w:pPr>
        <w:pStyle w:val="Heading3"/>
      </w:pPr>
      <w:bookmarkStart w:id="207" w:name="_Toc57284221"/>
      <w:bookmarkStart w:id="208" w:name="_Toc57677081"/>
      <w:bookmarkStart w:id="209" w:name="_Toc62219185"/>
      <w:r w:rsidRPr="008562A2">
        <w:t>6.3.3</w:t>
      </w:r>
      <w:r w:rsidRPr="008562A2">
        <w:tab/>
        <w:t>Control plane</w:t>
      </w:r>
      <w:bookmarkEnd w:id="207"/>
      <w:bookmarkEnd w:id="208"/>
      <w:bookmarkEnd w:id="209"/>
    </w:p>
    <w:p w14:paraId="28C3AC91" w14:textId="2900267A" w:rsidR="00C51F7A" w:rsidRPr="008562A2" w:rsidRDefault="00C51F7A" w:rsidP="00C51F7A">
      <w:pPr>
        <w:pStyle w:val="Doc-title"/>
      </w:pPr>
      <w:bookmarkStart w:id="210" w:name="_Hlk55229853"/>
      <w:r w:rsidRPr="008562A2">
        <w:t>R2-2009560</w:t>
      </w:r>
      <w:bookmarkEnd w:id="210"/>
      <w:r w:rsidRPr="008562A2">
        <w:tab/>
        <w:t>Miscellaneous corrections for NR-U</w:t>
      </w:r>
      <w:r w:rsidRPr="008562A2">
        <w:tab/>
        <w:t>Qualcomm Incorporated</w:t>
      </w:r>
      <w:r w:rsidRPr="008562A2">
        <w:tab/>
        <w:t>CR</w:t>
      </w:r>
      <w:r w:rsidRPr="008562A2">
        <w:tab/>
        <w:t>Rel-16</w:t>
      </w:r>
      <w:r w:rsidRPr="008562A2">
        <w:tab/>
        <w:t>38.331</w:t>
      </w:r>
      <w:r w:rsidRPr="008562A2">
        <w:tab/>
        <w:t>16.2.0</w:t>
      </w:r>
      <w:r w:rsidRPr="008562A2">
        <w:tab/>
        <w:t>2091</w:t>
      </w:r>
      <w:r w:rsidRPr="008562A2">
        <w:tab/>
        <w:t>-</w:t>
      </w:r>
      <w:r w:rsidRPr="008562A2">
        <w:tab/>
        <w:t>F</w:t>
      </w:r>
      <w:r w:rsidRPr="008562A2">
        <w:tab/>
        <w:t>NR_unlic-Core</w:t>
      </w:r>
    </w:p>
    <w:p w14:paraId="75C00D84" w14:textId="77777777" w:rsidR="00C51F7A" w:rsidRPr="008562A2" w:rsidRDefault="00C51F7A" w:rsidP="00C51F7A">
      <w:pPr>
        <w:pStyle w:val="Doc-text2"/>
      </w:pPr>
      <w:r w:rsidRPr="008562A2">
        <w:lastRenderedPageBreak/>
        <w:t>=&gt;</w:t>
      </w:r>
      <w:r w:rsidRPr="008562A2">
        <w:tab/>
        <w:t>Moved from 6.3.1</w:t>
      </w:r>
    </w:p>
    <w:p w14:paraId="63D36ECC" w14:textId="1804F9CA" w:rsidR="00C51F7A" w:rsidRPr="008562A2" w:rsidRDefault="00C51F7A" w:rsidP="00C51F7A">
      <w:pPr>
        <w:pStyle w:val="Doc-text2"/>
      </w:pPr>
      <w:r w:rsidRPr="008562A2">
        <w:t>=&gt;</w:t>
      </w:r>
      <w:r w:rsidRPr="008562A2">
        <w:tab/>
        <w:t>The CR is revised in R2-2010831</w:t>
      </w:r>
    </w:p>
    <w:p w14:paraId="414E6D0A" w14:textId="7571E10C" w:rsidR="00C51F7A" w:rsidRPr="008562A2" w:rsidRDefault="00C51F7A" w:rsidP="00C51F7A">
      <w:pPr>
        <w:pStyle w:val="Doc-title"/>
      </w:pPr>
      <w:r w:rsidRPr="008562A2">
        <w:t>R2-2010831</w:t>
      </w:r>
      <w:r w:rsidRPr="008562A2">
        <w:tab/>
        <w:t>Miscellaneous corrections for NR-U</w:t>
      </w:r>
      <w:r w:rsidRPr="008562A2">
        <w:tab/>
        <w:t xml:space="preserve">Qualcomm </w:t>
      </w:r>
      <w:r w:rsidR="00BF2AD1" w:rsidRPr="00BF2AD1">
        <w:t>(Rapporteur), Ericsson, Huawei, Nokia, ZTE Corporation</w:t>
      </w:r>
      <w:r w:rsidRPr="008562A2">
        <w:tab/>
        <w:t>CR</w:t>
      </w:r>
      <w:r w:rsidRPr="008562A2">
        <w:tab/>
        <w:t>Rel-16</w:t>
      </w:r>
      <w:r w:rsidRPr="008562A2">
        <w:tab/>
        <w:t>38.331</w:t>
      </w:r>
      <w:r w:rsidRPr="008562A2">
        <w:tab/>
        <w:t>16.2.0</w:t>
      </w:r>
      <w:r w:rsidRPr="008562A2">
        <w:tab/>
        <w:t>2091</w:t>
      </w:r>
      <w:r w:rsidRPr="008562A2">
        <w:tab/>
        <w:t>-</w:t>
      </w:r>
      <w:r w:rsidRPr="008562A2">
        <w:tab/>
        <w:t>F</w:t>
      </w:r>
      <w:r w:rsidRPr="008562A2">
        <w:tab/>
        <w:t>NR_unlic-Core</w:t>
      </w:r>
    </w:p>
    <w:p w14:paraId="78B9E5CE" w14:textId="77777777" w:rsidR="00C51F7A" w:rsidRPr="008562A2" w:rsidRDefault="00C51F7A" w:rsidP="00C51F7A">
      <w:pPr>
        <w:pStyle w:val="Doc-text2"/>
      </w:pPr>
    </w:p>
    <w:p w14:paraId="0EB2137D" w14:textId="77777777" w:rsidR="00C51F7A" w:rsidRPr="008562A2" w:rsidRDefault="00C51F7A" w:rsidP="00C51F7A">
      <w:pPr>
        <w:pStyle w:val="Doc-text2"/>
      </w:pPr>
      <w:r w:rsidRPr="008562A2">
        <w:t>=&gt;</w:t>
      </w:r>
      <w:r w:rsidRPr="008562A2">
        <w:tab/>
        <w:t>the CR is agreed (by email)</w:t>
      </w:r>
    </w:p>
    <w:p w14:paraId="60A25B6E" w14:textId="77777777" w:rsidR="00C51F7A" w:rsidRPr="008562A2" w:rsidRDefault="00C51F7A" w:rsidP="00C51F7A">
      <w:pPr>
        <w:pStyle w:val="Doc-text2"/>
      </w:pPr>
    </w:p>
    <w:p w14:paraId="4F9A6D91" w14:textId="77777777" w:rsidR="00C51F7A" w:rsidRPr="008562A2" w:rsidRDefault="00C51F7A" w:rsidP="00C51F7A">
      <w:pPr>
        <w:pStyle w:val="Doc-text2"/>
        <w:ind w:left="363"/>
      </w:pPr>
      <w:r w:rsidRPr="008562A2">
        <w:t xml:space="preserve">R2-2010843 </w:t>
      </w:r>
      <w:r w:rsidRPr="008562A2">
        <w:tab/>
        <w:t>Report of [AT112e][508][NT-U] Miscellaneous corrections for NR-U</w:t>
      </w:r>
    </w:p>
    <w:p w14:paraId="726A2F03" w14:textId="77777777" w:rsidR="00C51F7A" w:rsidRPr="008562A2" w:rsidRDefault="00C51F7A" w:rsidP="00C51F7A">
      <w:pPr>
        <w:pStyle w:val="Doc-text2"/>
      </w:pPr>
      <w:r w:rsidRPr="008562A2">
        <w:t>=&gt;</w:t>
      </w:r>
      <w:r w:rsidRPr="008562A2">
        <w:tab/>
        <w:t>The report is revised in R2-2010846</w:t>
      </w:r>
    </w:p>
    <w:p w14:paraId="6E9A7009" w14:textId="77777777" w:rsidR="00C51F7A" w:rsidRPr="008562A2" w:rsidRDefault="00C51F7A" w:rsidP="00C51F7A">
      <w:pPr>
        <w:pStyle w:val="Doc-text2"/>
        <w:ind w:left="363"/>
      </w:pPr>
      <w:r w:rsidRPr="008562A2">
        <w:t>R2-2010846</w:t>
      </w:r>
      <w:r w:rsidRPr="008562A2">
        <w:tab/>
        <w:t>Report of [AT112e][508][NT-U] Miscellaneous corrections for NR-U</w:t>
      </w:r>
    </w:p>
    <w:p w14:paraId="35C9037B" w14:textId="77777777" w:rsidR="00C51F7A" w:rsidRPr="008562A2" w:rsidRDefault="00C51F7A" w:rsidP="00C51F7A">
      <w:pPr>
        <w:pStyle w:val="Doc-text2"/>
      </w:pPr>
      <w:r w:rsidRPr="008562A2">
        <w:t>=&gt;</w:t>
      </w:r>
      <w:r w:rsidRPr="008562A2">
        <w:tab/>
        <w:t xml:space="preserve">Noted </w:t>
      </w:r>
    </w:p>
    <w:p w14:paraId="7B97430C" w14:textId="77777777" w:rsidR="00C51F7A" w:rsidRPr="008562A2" w:rsidRDefault="00C51F7A" w:rsidP="00C51F7A">
      <w:pPr>
        <w:pBdr>
          <w:top w:val="single" w:sz="4" w:space="1" w:color="auto"/>
          <w:left w:val="single" w:sz="4" w:space="4" w:color="auto"/>
          <w:bottom w:val="single" w:sz="4" w:space="1" w:color="auto"/>
          <w:right w:val="single" w:sz="4" w:space="4" w:color="auto"/>
        </w:pBdr>
        <w:autoSpaceDN w:val="0"/>
        <w:ind w:left="1440"/>
        <w:contextualSpacing/>
      </w:pPr>
      <w:r w:rsidRPr="008562A2">
        <w:t>Agreements (over email)</w:t>
      </w:r>
    </w:p>
    <w:p w14:paraId="74F41A7E" w14:textId="77777777" w:rsidR="00C51F7A" w:rsidRPr="008562A2" w:rsidRDefault="00C51F7A" w:rsidP="00016767">
      <w:pPr>
        <w:pStyle w:val="ListParagraph"/>
        <w:numPr>
          <w:ilvl w:val="1"/>
          <w:numId w:val="50"/>
        </w:numPr>
        <w:pBdr>
          <w:top w:val="single" w:sz="4" w:space="1" w:color="auto"/>
          <w:left w:val="single" w:sz="4" w:space="4" w:color="auto"/>
          <w:bottom w:val="single" w:sz="4" w:space="1" w:color="auto"/>
          <w:right w:val="single" w:sz="4" w:space="4" w:color="auto"/>
        </w:pBdr>
        <w:autoSpaceDN w:val="0"/>
        <w:ind w:left="1800"/>
        <w:contextualSpacing/>
        <w:rPr>
          <w:rFonts w:eastAsia="MS Mincho"/>
          <w:szCs w:val="24"/>
        </w:rPr>
      </w:pPr>
      <w:r w:rsidRPr="008562A2">
        <w:rPr>
          <w:rFonts w:eastAsia="MS Mincho"/>
          <w:szCs w:val="24"/>
        </w:rPr>
        <w:t>The rapporteur CR in R2-2010831 is agreed.</w:t>
      </w:r>
    </w:p>
    <w:p w14:paraId="53A94CC8" w14:textId="77777777" w:rsidR="00C51F7A" w:rsidRPr="008562A2" w:rsidRDefault="00C51F7A" w:rsidP="00016767">
      <w:pPr>
        <w:pStyle w:val="ListParagraph"/>
        <w:numPr>
          <w:ilvl w:val="1"/>
          <w:numId w:val="50"/>
        </w:numPr>
        <w:pBdr>
          <w:top w:val="single" w:sz="4" w:space="1" w:color="auto"/>
          <w:left w:val="single" w:sz="4" w:space="4" w:color="auto"/>
          <w:bottom w:val="single" w:sz="4" w:space="1" w:color="auto"/>
          <w:right w:val="single" w:sz="4" w:space="4" w:color="auto"/>
        </w:pBdr>
        <w:autoSpaceDN w:val="0"/>
        <w:ind w:left="1800"/>
        <w:contextualSpacing/>
        <w:rPr>
          <w:rFonts w:eastAsia="MS Mincho"/>
          <w:szCs w:val="24"/>
        </w:rPr>
      </w:pPr>
      <w:r w:rsidRPr="008562A2">
        <w:rPr>
          <w:rFonts w:eastAsia="MS Mincho"/>
          <w:szCs w:val="24"/>
        </w:rPr>
        <w:t>Agree to the CR in R2-2009296.</w:t>
      </w:r>
    </w:p>
    <w:p w14:paraId="20F37BFC" w14:textId="77777777" w:rsidR="00C51F7A" w:rsidRPr="008562A2" w:rsidRDefault="00C51F7A" w:rsidP="00016767">
      <w:pPr>
        <w:pStyle w:val="ListParagraph"/>
        <w:numPr>
          <w:ilvl w:val="1"/>
          <w:numId w:val="50"/>
        </w:numPr>
        <w:pBdr>
          <w:top w:val="single" w:sz="4" w:space="1" w:color="auto"/>
          <w:left w:val="single" w:sz="4" w:space="4" w:color="auto"/>
          <w:bottom w:val="single" w:sz="4" w:space="1" w:color="auto"/>
          <w:right w:val="single" w:sz="4" w:space="4" w:color="auto"/>
        </w:pBdr>
        <w:autoSpaceDN w:val="0"/>
        <w:ind w:left="1800"/>
        <w:contextualSpacing/>
        <w:rPr>
          <w:rFonts w:eastAsia="MS Mincho"/>
          <w:szCs w:val="24"/>
        </w:rPr>
      </w:pPr>
      <w:r w:rsidRPr="008562A2">
        <w:rPr>
          <w:rFonts w:eastAsia="MS Mincho"/>
          <w:szCs w:val="24"/>
        </w:rPr>
        <w:t>Agree to the CR in R2-2009349.</w:t>
      </w:r>
    </w:p>
    <w:p w14:paraId="37E83888" w14:textId="77777777" w:rsidR="00C51F7A" w:rsidRPr="008562A2" w:rsidRDefault="00C51F7A" w:rsidP="00C51F7A">
      <w:pPr>
        <w:pStyle w:val="Doc-text2"/>
      </w:pPr>
    </w:p>
    <w:p w14:paraId="62CD85E8" w14:textId="1803364B" w:rsidR="00C51F7A" w:rsidRPr="008562A2" w:rsidRDefault="00C51F7A" w:rsidP="00C51F7A">
      <w:pPr>
        <w:pStyle w:val="Doc-title"/>
      </w:pPr>
      <w:r w:rsidRPr="008562A2">
        <w:t>R2-2009194</w:t>
      </w:r>
      <w:r w:rsidRPr="008562A2">
        <w:tab/>
        <w:t>Editorial Corrections in RRC for NR-U</w:t>
      </w:r>
      <w:r w:rsidRPr="008562A2">
        <w:tab/>
        <w:t>ZTE Corporation, Sanechips</w:t>
      </w:r>
      <w:r w:rsidRPr="008562A2">
        <w:tab/>
        <w:t>CR</w:t>
      </w:r>
      <w:r w:rsidRPr="008562A2">
        <w:tab/>
        <w:t>Rel-16</w:t>
      </w:r>
      <w:r w:rsidRPr="008562A2">
        <w:tab/>
        <w:t>38.331</w:t>
      </w:r>
      <w:r w:rsidRPr="008562A2">
        <w:tab/>
        <w:t>16.2.0</w:t>
      </w:r>
      <w:r w:rsidRPr="008562A2">
        <w:tab/>
        <w:t>2041</w:t>
      </w:r>
      <w:r w:rsidRPr="008562A2">
        <w:tab/>
        <w:t>-</w:t>
      </w:r>
      <w:r w:rsidRPr="008562A2">
        <w:tab/>
        <w:t>D</w:t>
      </w:r>
      <w:r w:rsidRPr="008562A2">
        <w:tab/>
        <w:t>NR_unlic-Core</w:t>
      </w:r>
    </w:p>
    <w:p w14:paraId="01970095" w14:textId="77777777" w:rsidR="00C51F7A" w:rsidRPr="008562A2" w:rsidRDefault="00C51F7A" w:rsidP="00C51F7A">
      <w:pPr>
        <w:pStyle w:val="Doc-text2"/>
      </w:pPr>
      <w:r w:rsidRPr="008562A2">
        <w:t>=&gt;</w:t>
      </w:r>
      <w:r w:rsidRPr="008562A2">
        <w:tab/>
        <w:t>rapporteur can take this into account in email discussion</w:t>
      </w:r>
    </w:p>
    <w:p w14:paraId="18FE0BCE" w14:textId="77777777" w:rsidR="00C51F7A" w:rsidRPr="008562A2" w:rsidRDefault="00C51F7A" w:rsidP="00C51F7A">
      <w:pPr>
        <w:pStyle w:val="Doc-text2"/>
      </w:pPr>
    </w:p>
    <w:p w14:paraId="65178FBD" w14:textId="1362B454" w:rsidR="00C51F7A" w:rsidRPr="008562A2" w:rsidRDefault="00C51F7A" w:rsidP="00C51F7A">
      <w:pPr>
        <w:pStyle w:val="Doc-title"/>
      </w:pPr>
      <w:r w:rsidRPr="008562A2">
        <w:t>R2-2009195</w:t>
      </w:r>
      <w:r w:rsidRPr="008562A2">
        <w:tab/>
        <w:t>Correction to NR-U Energy Detection Threshold configuration</w:t>
      </w:r>
      <w:r w:rsidRPr="008562A2">
        <w:tab/>
        <w:t>ZTE Corporation, Sanechips</w:t>
      </w:r>
      <w:r w:rsidRPr="008562A2">
        <w:tab/>
        <w:t>CR</w:t>
      </w:r>
      <w:r w:rsidRPr="008562A2">
        <w:tab/>
        <w:t>Rel-16</w:t>
      </w:r>
      <w:r w:rsidRPr="008562A2">
        <w:tab/>
        <w:t>38.331</w:t>
      </w:r>
      <w:r w:rsidRPr="008562A2">
        <w:tab/>
        <w:t>16.2.0</w:t>
      </w:r>
      <w:r w:rsidRPr="008562A2">
        <w:tab/>
        <w:t>2042</w:t>
      </w:r>
      <w:r w:rsidRPr="008562A2">
        <w:tab/>
        <w:t>-</w:t>
      </w:r>
      <w:r w:rsidRPr="008562A2">
        <w:tab/>
        <w:t>F</w:t>
      </w:r>
      <w:r w:rsidRPr="008562A2">
        <w:tab/>
        <w:t>NR_unlic-Core</w:t>
      </w:r>
    </w:p>
    <w:p w14:paraId="53F229F3" w14:textId="77777777" w:rsidR="00C51F7A" w:rsidRPr="008562A2" w:rsidRDefault="00C51F7A" w:rsidP="00C51F7A">
      <w:pPr>
        <w:pStyle w:val="Doc-text2"/>
      </w:pPr>
      <w:r w:rsidRPr="008562A2">
        <w:t>-</w:t>
      </w:r>
      <w:r w:rsidRPr="008562A2">
        <w:tab/>
        <w:t>Qualcomm thinks this was mistake but needs to be fixed</w:t>
      </w:r>
    </w:p>
    <w:p w14:paraId="0C40412C" w14:textId="77777777" w:rsidR="00C51F7A" w:rsidRPr="008562A2" w:rsidRDefault="00C51F7A" w:rsidP="00C51F7A">
      <w:pPr>
        <w:pStyle w:val="Doc-text2"/>
      </w:pPr>
      <w:r w:rsidRPr="008562A2">
        <w:t>=&gt;</w:t>
      </w:r>
      <w:r w:rsidRPr="008562A2">
        <w:tab/>
        <w:t xml:space="preserve">the CR is moved to email discussion for approval </w:t>
      </w:r>
    </w:p>
    <w:p w14:paraId="1810EC0F" w14:textId="3D833492" w:rsidR="00C51F7A" w:rsidRPr="008562A2" w:rsidRDefault="00C51F7A" w:rsidP="00C51F7A">
      <w:pPr>
        <w:pStyle w:val="Doc-text2"/>
      </w:pPr>
      <w:r w:rsidRPr="008562A2">
        <w:t>=&gt;</w:t>
      </w:r>
      <w:r w:rsidRPr="008562A2">
        <w:tab/>
        <w:t>The CR is revised in R2-2010835</w:t>
      </w:r>
    </w:p>
    <w:p w14:paraId="5C3CC254" w14:textId="0FB9022C" w:rsidR="00C51F7A" w:rsidRPr="008562A2" w:rsidRDefault="00C51F7A" w:rsidP="00C51F7A">
      <w:pPr>
        <w:pStyle w:val="Doc-title"/>
      </w:pPr>
      <w:bookmarkStart w:id="211" w:name="_Hlk56158342"/>
      <w:r w:rsidRPr="008562A2">
        <w:t>R2-2010835</w:t>
      </w:r>
      <w:r w:rsidRPr="008562A2">
        <w:tab/>
        <w:t>Correction to NR-U Energy Detection Threshold configuration</w:t>
      </w:r>
      <w:r w:rsidRPr="008562A2">
        <w:tab/>
        <w:t>ZTE Corporation, Sanechips</w:t>
      </w:r>
      <w:r w:rsidRPr="008562A2">
        <w:tab/>
        <w:t>CR</w:t>
      </w:r>
      <w:r w:rsidRPr="008562A2">
        <w:tab/>
        <w:t>Rel-16</w:t>
      </w:r>
      <w:r w:rsidRPr="008562A2">
        <w:tab/>
        <w:t>38.331</w:t>
      </w:r>
      <w:r w:rsidRPr="008562A2">
        <w:tab/>
        <w:t>16.2.0</w:t>
      </w:r>
      <w:r w:rsidRPr="008562A2">
        <w:tab/>
        <w:t>2042</w:t>
      </w:r>
      <w:r w:rsidRPr="008562A2">
        <w:tab/>
        <w:t>1</w:t>
      </w:r>
      <w:r w:rsidRPr="008562A2">
        <w:tab/>
        <w:t>F</w:t>
      </w:r>
      <w:r w:rsidRPr="008562A2">
        <w:tab/>
        <w:t>NR_unlic-Core</w:t>
      </w:r>
    </w:p>
    <w:bookmarkEnd w:id="211"/>
    <w:p w14:paraId="21F80A47" w14:textId="77777777" w:rsidR="00C51F7A" w:rsidRPr="008562A2" w:rsidRDefault="00C51F7A" w:rsidP="00C51F7A">
      <w:pPr>
        <w:pStyle w:val="Doc-text2"/>
      </w:pPr>
      <w:r w:rsidRPr="008562A2">
        <w:t>=&gt;</w:t>
      </w:r>
      <w:r w:rsidRPr="008562A2">
        <w:tab/>
        <w:t>The CR is agreed (by email)</w:t>
      </w:r>
    </w:p>
    <w:p w14:paraId="43AEFFA3" w14:textId="77777777" w:rsidR="00C51F7A" w:rsidRPr="008562A2" w:rsidRDefault="00C51F7A" w:rsidP="00C51F7A">
      <w:pPr>
        <w:pStyle w:val="Doc-text2"/>
      </w:pPr>
    </w:p>
    <w:p w14:paraId="2B91F2BF" w14:textId="4B1D027E" w:rsidR="00C51F7A" w:rsidRPr="008562A2" w:rsidRDefault="00C51F7A" w:rsidP="00C51F7A">
      <w:pPr>
        <w:pStyle w:val="Doc-title"/>
      </w:pPr>
      <w:r w:rsidRPr="008562A2">
        <w:t>R2-2009296</w:t>
      </w:r>
      <w:r w:rsidRPr="008562A2">
        <w:tab/>
        <w:t>Correction of field description for ra-ResponseWindow</w:t>
      </w:r>
      <w:r w:rsidRPr="008562A2">
        <w:tab/>
        <w:t>Huawei, HiSilicon, Ericsson</w:t>
      </w:r>
      <w:r w:rsidRPr="008562A2">
        <w:tab/>
        <w:t>CR</w:t>
      </w:r>
      <w:r w:rsidRPr="008562A2">
        <w:tab/>
        <w:t>Rel-16</w:t>
      </w:r>
      <w:r w:rsidRPr="008562A2">
        <w:tab/>
        <w:t>38.331</w:t>
      </w:r>
      <w:r w:rsidRPr="008562A2">
        <w:tab/>
        <w:t>16.2.0</w:t>
      </w:r>
      <w:r w:rsidRPr="008562A2">
        <w:tab/>
        <w:t>2052</w:t>
      </w:r>
      <w:r w:rsidRPr="008562A2">
        <w:tab/>
        <w:t>-</w:t>
      </w:r>
      <w:r w:rsidRPr="008562A2">
        <w:tab/>
        <w:t>F</w:t>
      </w:r>
      <w:r w:rsidRPr="008562A2">
        <w:tab/>
        <w:t>NR_unlic-Core, NR_2step_RACH-Core</w:t>
      </w:r>
    </w:p>
    <w:p w14:paraId="191A5DC2" w14:textId="77777777" w:rsidR="00C51F7A" w:rsidRPr="008562A2" w:rsidRDefault="00C51F7A" w:rsidP="00C51F7A">
      <w:pPr>
        <w:pStyle w:val="Doc-text2"/>
      </w:pPr>
      <w:r w:rsidRPr="008562A2">
        <w:t>=&gt;</w:t>
      </w:r>
      <w:r w:rsidRPr="008562A2">
        <w:tab/>
        <w:t>Need to check if RAN1 text is sufficient and whether it is new or not. Note that RAN2 has discussed this last meeting and decided to keep the sentence. Move to email discussion 508</w:t>
      </w:r>
    </w:p>
    <w:p w14:paraId="238BA32F" w14:textId="77777777" w:rsidR="00C51F7A" w:rsidRPr="008562A2" w:rsidRDefault="00C51F7A" w:rsidP="00C51F7A">
      <w:pPr>
        <w:pStyle w:val="Doc-text2"/>
      </w:pPr>
      <w:r w:rsidRPr="008562A2">
        <w:t>=&gt;</w:t>
      </w:r>
      <w:r w:rsidRPr="008562A2">
        <w:tab/>
        <w:t>The CR is agreed  (by email)</w:t>
      </w:r>
    </w:p>
    <w:p w14:paraId="3F001565" w14:textId="77777777" w:rsidR="00C51F7A" w:rsidRPr="008562A2" w:rsidRDefault="00C51F7A" w:rsidP="00C51F7A">
      <w:pPr>
        <w:pStyle w:val="Doc-text2"/>
      </w:pPr>
    </w:p>
    <w:p w14:paraId="01419CEF" w14:textId="1AC67854" w:rsidR="00C51F7A" w:rsidRPr="008562A2" w:rsidRDefault="00C51F7A" w:rsidP="00C51F7A">
      <w:pPr>
        <w:pStyle w:val="Doc-title"/>
      </w:pPr>
      <w:r w:rsidRPr="008562A2">
        <w:t>R2-2009299</w:t>
      </w:r>
      <w:r w:rsidRPr="008562A2">
        <w:tab/>
        <w:t>Correction on ssb-SubcarrierOffset in MIB</w:t>
      </w:r>
      <w:r w:rsidRPr="008562A2">
        <w:tab/>
        <w:t>Huawei, HiSilicon, Ericsson</w:t>
      </w:r>
      <w:r w:rsidRPr="008562A2">
        <w:tab/>
        <w:t>CR</w:t>
      </w:r>
      <w:r w:rsidRPr="008562A2">
        <w:tab/>
        <w:t>Rel-16</w:t>
      </w:r>
      <w:r w:rsidRPr="008562A2">
        <w:tab/>
        <w:t>38.331</w:t>
      </w:r>
      <w:r w:rsidRPr="008562A2">
        <w:tab/>
        <w:t>16.2.0</w:t>
      </w:r>
      <w:r w:rsidRPr="008562A2">
        <w:tab/>
        <w:t>2053</w:t>
      </w:r>
      <w:r w:rsidRPr="008562A2">
        <w:tab/>
        <w:t>-</w:t>
      </w:r>
      <w:r w:rsidRPr="008562A2">
        <w:tab/>
        <w:t>F</w:t>
      </w:r>
      <w:r w:rsidRPr="008562A2">
        <w:tab/>
        <w:t>NR_unlic-Core</w:t>
      </w:r>
    </w:p>
    <w:p w14:paraId="4D2E3D1D" w14:textId="77777777" w:rsidR="00C51F7A" w:rsidRPr="008562A2" w:rsidRDefault="00C51F7A" w:rsidP="00C51F7A">
      <w:pPr>
        <w:pStyle w:val="Doc-text2"/>
      </w:pPr>
      <w:r w:rsidRPr="008562A2">
        <w:t>=&gt;</w:t>
      </w:r>
      <w:r w:rsidRPr="008562A2">
        <w:tab/>
        <w:t xml:space="preserve">Editorial, can be merged to rapporteur CR </w:t>
      </w:r>
    </w:p>
    <w:p w14:paraId="01EB5589" w14:textId="77777777" w:rsidR="00C51F7A" w:rsidRPr="008562A2" w:rsidRDefault="00C51F7A" w:rsidP="00C51F7A">
      <w:pPr>
        <w:pStyle w:val="Doc-text2"/>
      </w:pPr>
    </w:p>
    <w:p w14:paraId="3C3D1919" w14:textId="2CD38538" w:rsidR="00C51F7A" w:rsidRPr="008562A2" w:rsidRDefault="00C51F7A" w:rsidP="00C51F7A">
      <w:pPr>
        <w:pStyle w:val="Doc-title"/>
      </w:pPr>
      <w:r w:rsidRPr="008562A2">
        <w:t>R2-2009349</w:t>
      </w:r>
      <w:r w:rsidRPr="008562A2">
        <w:tab/>
        <w:t>Clarification on HARQ process sharing</w:t>
      </w:r>
      <w:r w:rsidR="000552F1">
        <w:t xml:space="preserve"> for CGs</w:t>
      </w:r>
      <w:r w:rsidRPr="008562A2">
        <w:tab/>
        <w:t>Nokia, Nokia Shanghai Bell</w:t>
      </w:r>
      <w:r w:rsidRPr="008562A2">
        <w:tab/>
        <w:t>CR</w:t>
      </w:r>
      <w:r w:rsidRPr="008562A2">
        <w:tab/>
        <w:t>Rel-16</w:t>
      </w:r>
      <w:r w:rsidRPr="008562A2">
        <w:tab/>
        <w:t>38.331</w:t>
      </w:r>
      <w:r w:rsidRPr="008562A2">
        <w:tab/>
        <w:t>16.2.0</w:t>
      </w:r>
      <w:r w:rsidRPr="008562A2">
        <w:tab/>
        <w:t>2055</w:t>
      </w:r>
      <w:r w:rsidRPr="008562A2">
        <w:tab/>
        <w:t>-</w:t>
      </w:r>
      <w:r w:rsidRPr="008562A2">
        <w:tab/>
        <w:t>F</w:t>
      </w:r>
      <w:r w:rsidRPr="008562A2">
        <w:tab/>
        <w:t>NR_unlic-Core</w:t>
      </w:r>
    </w:p>
    <w:p w14:paraId="0EF8B3FF" w14:textId="77777777" w:rsidR="00C51F7A" w:rsidRPr="008562A2" w:rsidRDefault="00C51F7A" w:rsidP="00C51F7A">
      <w:pPr>
        <w:pStyle w:val="Doc-text2"/>
      </w:pPr>
      <w:r w:rsidRPr="008562A2">
        <w:t>=&gt;</w:t>
      </w:r>
      <w:r w:rsidRPr="008562A2">
        <w:tab/>
        <w:t>The CR is agreed</w:t>
      </w:r>
    </w:p>
    <w:p w14:paraId="761DF4EE" w14:textId="77777777" w:rsidR="00C51F7A" w:rsidRPr="008562A2" w:rsidRDefault="00C51F7A" w:rsidP="00C51F7A">
      <w:pPr>
        <w:pStyle w:val="Doc-text2"/>
      </w:pPr>
    </w:p>
    <w:p w14:paraId="764A509C" w14:textId="38C53BF3" w:rsidR="00C51F7A" w:rsidRPr="008562A2" w:rsidRDefault="00C51F7A" w:rsidP="00C51F7A">
      <w:pPr>
        <w:pStyle w:val="Doc-title"/>
      </w:pPr>
      <w:r w:rsidRPr="008562A2">
        <w:t>R2-2009545</w:t>
      </w:r>
      <w:r w:rsidRPr="008562A2">
        <w:tab/>
        <w:t>UE expects clarification</w:t>
      </w:r>
      <w:r w:rsidRPr="008562A2">
        <w:tab/>
        <w:t>Nokia, Nokia Shanghai Bell</w:t>
      </w:r>
      <w:r w:rsidRPr="008562A2">
        <w:tab/>
        <w:t>CR</w:t>
      </w:r>
      <w:r w:rsidRPr="008562A2">
        <w:tab/>
        <w:t>Rel-16</w:t>
      </w:r>
      <w:r w:rsidRPr="008562A2">
        <w:tab/>
        <w:t>38.331</w:t>
      </w:r>
      <w:r w:rsidRPr="008562A2">
        <w:tab/>
        <w:t>16.2.0</w:t>
      </w:r>
      <w:r w:rsidRPr="008562A2">
        <w:tab/>
        <w:t>2088</w:t>
      </w:r>
      <w:r w:rsidRPr="008562A2">
        <w:tab/>
        <w:t>-</w:t>
      </w:r>
      <w:r w:rsidRPr="008562A2">
        <w:tab/>
        <w:t>F</w:t>
      </w:r>
      <w:r w:rsidRPr="008562A2">
        <w:tab/>
        <w:t>NR_unlic-Core</w:t>
      </w:r>
    </w:p>
    <w:p w14:paraId="1C035E25" w14:textId="77777777" w:rsidR="00C51F7A" w:rsidRPr="008562A2" w:rsidRDefault="00C51F7A" w:rsidP="00C51F7A">
      <w:pPr>
        <w:pStyle w:val="Doc-text2"/>
      </w:pPr>
      <w:r w:rsidRPr="008562A2">
        <w:t>=&gt;</w:t>
      </w:r>
      <w:r w:rsidRPr="008562A2">
        <w:tab/>
        <w:t xml:space="preserve">merge in rapporteur CR </w:t>
      </w:r>
    </w:p>
    <w:p w14:paraId="483F7374" w14:textId="77777777" w:rsidR="00C51F7A" w:rsidRPr="008562A2" w:rsidRDefault="00C51F7A" w:rsidP="00C51F7A">
      <w:pPr>
        <w:pStyle w:val="Doc-text2"/>
      </w:pPr>
    </w:p>
    <w:p w14:paraId="453D03F4" w14:textId="4031FDC0" w:rsidR="00C51F7A" w:rsidRPr="008562A2" w:rsidRDefault="00C51F7A" w:rsidP="00C51F7A">
      <w:pPr>
        <w:pStyle w:val="Doc-title"/>
      </w:pPr>
      <w:r w:rsidRPr="008562A2">
        <w:t>R2-2009546</w:t>
      </w:r>
      <w:r w:rsidRPr="008562A2">
        <w:tab/>
        <w:t>RMTC measurement timing</w:t>
      </w:r>
      <w:r w:rsidRPr="008562A2">
        <w:tab/>
        <w:t>Nokia, Nokia Shanghai Bell</w:t>
      </w:r>
      <w:r w:rsidRPr="008562A2">
        <w:tab/>
        <w:t>CR</w:t>
      </w:r>
      <w:r w:rsidRPr="008562A2">
        <w:tab/>
        <w:t>Rel-16</w:t>
      </w:r>
      <w:r w:rsidRPr="008562A2">
        <w:tab/>
        <w:t>38.331</w:t>
      </w:r>
      <w:r w:rsidRPr="008562A2">
        <w:tab/>
        <w:t>16.2.0</w:t>
      </w:r>
      <w:r w:rsidRPr="008562A2">
        <w:tab/>
        <w:t>2089</w:t>
      </w:r>
      <w:r w:rsidRPr="008562A2">
        <w:tab/>
        <w:t>-</w:t>
      </w:r>
      <w:r w:rsidRPr="008562A2">
        <w:tab/>
        <w:t>F</w:t>
      </w:r>
      <w:r w:rsidRPr="008562A2">
        <w:tab/>
        <w:t>NR_unlic-Core</w:t>
      </w:r>
    </w:p>
    <w:p w14:paraId="50CD872C" w14:textId="77777777" w:rsidR="00C51F7A" w:rsidRPr="008562A2" w:rsidRDefault="00C51F7A" w:rsidP="00C51F7A">
      <w:pPr>
        <w:pStyle w:val="Doc-text2"/>
      </w:pPr>
      <w:r w:rsidRPr="008562A2">
        <w:t>=&gt;</w:t>
      </w:r>
      <w:r w:rsidRPr="008562A2">
        <w:tab/>
        <w:t xml:space="preserve">merge in rapporteur CR </w:t>
      </w:r>
    </w:p>
    <w:p w14:paraId="77C79386" w14:textId="77777777" w:rsidR="00C51F7A" w:rsidRPr="008562A2" w:rsidRDefault="00C51F7A" w:rsidP="00C51F7A">
      <w:pPr>
        <w:pStyle w:val="Doc-text2"/>
      </w:pPr>
    </w:p>
    <w:p w14:paraId="3E737524" w14:textId="38F86C62" w:rsidR="00C51F7A" w:rsidRPr="008562A2" w:rsidRDefault="00C51F7A" w:rsidP="00C51F7A">
      <w:pPr>
        <w:pStyle w:val="Doc-title"/>
      </w:pPr>
      <w:r w:rsidRPr="008562A2">
        <w:t>R2-2009602</w:t>
      </w:r>
      <w:r w:rsidRPr="008562A2">
        <w:tab/>
        <w:t>Corrections on cg-RetransmissionTimer</w:t>
      </w:r>
      <w:r w:rsidRPr="008562A2">
        <w:tab/>
        <w:t>Lenovo, Motorola Mobility, LG Electronics</w:t>
      </w:r>
      <w:r w:rsidRPr="008562A2">
        <w:tab/>
        <w:t>CR</w:t>
      </w:r>
      <w:r w:rsidRPr="008562A2">
        <w:tab/>
        <w:t>Rel-16</w:t>
      </w:r>
      <w:r w:rsidRPr="008562A2">
        <w:tab/>
        <w:t>38.331</w:t>
      </w:r>
      <w:r w:rsidRPr="008562A2">
        <w:tab/>
        <w:t>16.2.0</w:t>
      </w:r>
      <w:r w:rsidRPr="008562A2">
        <w:tab/>
        <w:t>2096</w:t>
      </w:r>
      <w:r w:rsidRPr="008562A2">
        <w:tab/>
        <w:t>-</w:t>
      </w:r>
      <w:r w:rsidRPr="008562A2">
        <w:tab/>
        <w:t>F</w:t>
      </w:r>
      <w:r w:rsidRPr="008562A2">
        <w:tab/>
        <w:t>NR_unlic-Core</w:t>
      </w:r>
    </w:p>
    <w:p w14:paraId="6E61AA7C" w14:textId="77777777" w:rsidR="00C51F7A" w:rsidRPr="008562A2" w:rsidRDefault="00C51F7A" w:rsidP="00C51F7A">
      <w:pPr>
        <w:pStyle w:val="Doc-text2"/>
      </w:pPr>
      <w:r w:rsidRPr="008562A2">
        <w:t>=&gt;</w:t>
      </w:r>
      <w:r w:rsidRPr="008562A2">
        <w:tab/>
        <w:t>The CR is not pursued</w:t>
      </w:r>
    </w:p>
    <w:p w14:paraId="33D65108" w14:textId="77777777" w:rsidR="00C51F7A" w:rsidRPr="008562A2" w:rsidRDefault="00C51F7A" w:rsidP="00C51F7A">
      <w:pPr>
        <w:pStyle w:val="Doc-text2"/>
      </w:pPr>
    </w:p>
    <w:p w14:paraId="3FEF6EA8" w14:textId="7426CE25" w:rsidR="00C51F7A" w:rsidRPr="008562A2" w:rsidRDefault="00C51F7A" w:rsidP="00C51F7A">
      <w:pPr>
        <w:pStyle w:val="Doc-title"/>
      </w:pPr>
      <w:r w:rsidRPr="008562A2">
        <w:t>R2-2010000</w:t>
      </w:r>
      <w:r w:rsidRPr="008562A2">
        <w:tab/>
        <w:t>Correction on csi-RS-ValidationWithDCI</w:t>
      </w:r>
      <w:r w:rsidRPr="008562A2">
        <w:tab/>
        <w:t>Ericsson</w:t>
      </w:r>
      <w:r w:rsidRPr="008562A2">
        <w:tab/>
        <w:t>CR</w:t>
      </w:r>
      <w:r w:rsidRPr="008562A2">
        <w:tab/>
        <w:t>Rel-16</w:t>
      </w:r>
      <w:r w:rsidRPr="008562A2">
        <w:tab/>
        <w:t>38.331</w:t>
      </w:r>
      <w:r w:rsidRPr="008562A2">
        <w:tab/>
        <w:t>16.2.0</w:t>
      </w:r>
      <w:r w:rsidRPr="008562A2">
        <w:tab/>
        <w:t>2156</w:t>
      </w:r>
      <w:r w:rsidRPr="008562A2">
        <w:tab/>
        <w:t>-</w:t>
      </w:r>
      <w:r w:rsidRPr="008562A2">
        <w:tab/>
        <w:t>F</w:t>
      </w:r>
      <w:r w:rsidRPr="008562A2">
        <w:tab/>
        <w:t>NR_unlic-Core</w:t>
      </w:r>
    </w:p>
    <w:p w14:paraId="5F74F932" w14:textId="77777777" w:rsidR="00C51F7A" w:rsidRPr="008562A2" w:rsidRDefault="00C51F7A" w:rsidP="00C51F7A">
      <w:pPr>
        <w:pStyle w:val="Doc-text2"/>
      </w:pPr>
      <w:r w:rsidRPr="008562A2">
        <w:t>=&gt;</w:t>
      </w:r>
      <w:r w:rsidRPr="008562A2">
        <w:tab/>
        <w:t xml:space="preserve">merge in rapporteur CR </w:t>
      </w:r>
    </w:p>
    <w:p w14:paraId="2588EF06" w14:textId="77777777" w:rsidR="00C51F7A" w:rsidRPr="008562A2" w:rsidRDefault="00C51F7A" w:rsidP="00C51F7A">
      <w:pPr>
        <w:pStyle w:val="Doc-text2"/>
      </w:pPr>
    </w:p>
    <w:p w14:paraId="11467653" w14:textId="14B7F7BE" w:rsidR="00C51F7A" w:rsidRPr="008562A2" w:rsidRDefault="00C51F7A" w:rsidP="00C51F7A">
      <w:pPr>
        <w:pStyle w:val="Doc-title"/>
      </w:pPr>
      <w:r w:rsidRPr="008562A2">
        <w:t>R2-2010001</w:t>
      </w:r>
      <w:r w:rsidRPr="008562A2">
        <w:tab/>
        <w:t>Correction to search space switching config</w:t>
      </w:r>
      <w:r w:rsidRPr="008562A2">
        <w:tab/>
        <w:t>Ericsson</w:t>
      </w:r>
      <w:r w:rsidRPr="008562A2">
        <w:tab/>
        <w:t>CR</w:t>
      </w:r>
      <w:r w:rsidRPr="008562A2">
        <w:tab/>
        <w:t>Rel-16</w:t>
      </w:r>
      <w:r w:rsidRPr="008562A2">
        <w:tab/>
        <w:t>38.331</w:t>
      </w:r>
      <w:r w:rsidRPr="008562A2">
        <w:tab/>
        <w:t>16.2.0</w:t>
      </w:r>
      <w:r w:rsidRPr="008562A2">
        <w:tab/>
        <w:t>2157</w:t>
      </w:r>
      <w:r w:rsidRPr="008562A2">
        <w:tab/>
        <w:t>-</w:t>
      </w:r>
      <w:r w:rsidRPr="008562A2">
        <w:tab/>
        <w:t>F</w:t>
      </w:r>
      <w:r w:rsidRPr="008562A2">
        <w:tab/>
        <w:t>NR_unlic-Core</w:t>
      </w:r>
    </w:p>
    <w:p w14:paraId="57360A05" w14:textId="77777777" w:rsidR="00C51F7A" w:rsidRPr="008562A2" w:rsidRDefault="00C51F7A" w:rsidP="00C51F7A">
      <w:pPr>
        <w:pStyle w:val="Doc-text2"/>
      </w:pPr>
      <w:r w:rsidRPr="008562A2">
        <w:t>=&gt;</w:t>
      </w:r>
      <w:r w:rsidRPr="008562A2">
        <w:tab/>
        <w:t xml:space="preserve">NBC, not agreed. </w:t>
      </w:r>
    </w:p>
    <w:p w14:paraId="4F2B40AD" w14:textId="77777777" w:rsidR="00C51F7A" w:rsidRPr="008562A2" w:rsidRDefault="00C51F7A" w:rsidP="00C51F7A">
      <w:pPr>
        <w:pStyle w:val="Doc-text2"/>
      </w:pPr>
      <w:r w:rsidRPr="008562A2">
        <w:lastRenderedPageBreak/>
        <w:t>=&gt;  Editorial parts can be merged to rapporteur CR</w:t>
      </w:r>
    </w:p>
    <w:p w14:paraId="495D050A" w14:textId="77777777" w:rsidR="00C51F7A" w:rsidRPr="008562A2" w:rsidRDefault="00C51F7A" w:rsidP="00C51F7A">
      <w:pPr>
        <w:pStyle w:val="Doc-text2"/>
      </w:pPr>
      <w:r w:rsidRPr="008562A2">
        <w:t>=&gt;</w:t>
      </w:r>
      <w:r w:rsidRPr="008562A2">
        <w:tab/>
        <w:t>The CR is not pursued</w:t>
      </w:r>
    </w:p>
    <w:p w14:paraId="10972275" w14:textId="77777777" w:rsidR="00C51F7A" w:rsidRPr="008562A2" w:rsidRDefault="00C51F7A" w:rsidP="00C51F7A">
      <w:pPr>
        <w:pStyle w:val="Doc-text2"/>
      </w:pPr>
    </w:p>
    <w:p w14:paraId="1111A378" w14:textId="18C82F6D" w:rsidR="00C51F7A" w:rsidRPr="008562A2" w:rsidRDefault="00C51F7A" w:rsidP="00C51F7A">
      <w:pPr>
        <w:pStyle w:val="Doc-title"/>
      </w:pPr>
      <w:r w:rsidRPr="008562A2">
        <w:t>R2-2010002</w:t>
      </w:r>
      <w:r w:rsidRPr="008562A2">
        <w:tab/>
        <w:t>Correction on freqMonitorLocations</w:t>
      </w:r>
      <w:r w:rsidRPr="008562A2">
        <w:tab/>
        <w:t>Ericsson</w:t>
      </w:r>
      <w:r w:rsidRPr="008562A2">
        <w:tab/>
        <w:t>CR</w:t>
      </w:r>
      <w:r w:rsidRPr="008562A2">
        <w:tab/>
        <w:t>Rel-16</w:t>
      </w:r>
      <w:r w:rsidRPr="008562A2">
        <w:tab/>
        <w:t>38.331</w:t>
      </w:r>
      <w:r w:rsidRPr="008562A2">
        <w:tab/>
        <w:t>16.2.0</w:t>
      </w:r>
      <w:r w:rsidRPr="008562A2">
        <w:tab/>
        <w:t>2158</w:t>
      </w:r>
      <w:r w:rsidRPr="008562A2">
        <w:tab/>
        <w:t>-</w:t>
      </w:r>
      <w:r w:rsidRPr="008562A2">
        <w:tab/>
        <w:t>F</w:t>
      </w:r>
      <w:r w:rsidRPr="008562A2">
        <w:tab/>
        <w:t>NR_unlic-Core</w:t>
      </w:r>
    </w:p>
    <w:p w14:paraId="6CB8F893" w14:textId="77777777" w:rsidR="00C51F7A" w:rsidRPr="008562A2" w:rsidRDefault="00C51F7A" w:rsidP="00C51F7A">
      <w:pPr>
        <w:pStyle w:val="Doc-text2"/>
      </w:pPr>
      <w:r w:rsidRPr="008562A2">
        <w:t>=&gt;</w:t>
      </w:r>
      <w:r w:rsidRPr="008562A2">
        <w:tab/>
        <w:t>merge in rapporteur CR</w:t>
      </w:r>
    </w:p>
    <w:p w14:paraId="0F251245" w14:textId="7DFF9199" w:rsidR="00C51F7A" w:rsidRPr="008562A2" w:rsidRDefault="00C51F7A" w:rsidP="00C51F7A">
      <w:pPr>
        <w:pStyle w:val="Doc-title"/>
      </w:pPr>
      <w:r w:rsidRPr="008562A2">
        <w:t>R2-2009999</w:t>
      </w:r>
      <w:r w:rsidRPr="008562A2">
        <w:tab/>
        <w:t>Miscellaneous corrections</w:t>
      </w:r>
      <w:r w:rsidRPr="008562A2">
        <w:tab/>
        <w:t>Ericsson</w:t>
      </w:r>
      <w:r w:rsidRPr="008562A2">
        <w:tab/>
        <w:t>CR</w:t>
      </w:r>
      <w:r w:rsidRPr="008562A2">
        <w:tab/>
        <w:t>Rel-16</w:t>
      </w:r>
      <w:r w:rsidRPr="008562A2">
        <w:tab/>
        <w:t>38.331</w:t>
      </w:r>
      <w:r w:rsidRPr="008562A2">
        <w:tab/>
        <w:t>16.2.0</w:t>
      </w:r>
      <w:r w:rsidRPr="008562A2">
        <w:tab/>
        <w:t>2155</w:t>
      </w:r>
      <w:r w:rsidRPr="008562A2">
        <w:tab/>
        <w:t>-</w:t>
      </w:r>
      <w:r w:rsidRPr="008562A2">
        <w:tab/>
        <w:t>F</w:t>
      </w:r>
      <w:r w:rsidRPr="008562A2">
        <w:tab/>
        <w:t>NR_unlic-Core</w:t>
      </w:r>
    </w:p>
    <w:p w14:paraId="1C3AA614" w14:textId="77777777" w:rsidR="00C51F7A" w:rsidRPr="008562A2" w:rsidRDefault="00C51F7A" w:rsidP="00C51F7A">
      <w:pPr>
        <w:pStyle w:val="Doc-text2"/>
      </w:pPr>
      <w:r w:rsidRPr="008562A2">
        <w:t>=&gt;</w:t>
      </w:r>
      <w:r w:rsidRPr="008562A2">
        <w:tab/>
        <w:t>merge in rapporteur CR</w:t>
      </w:r>
    </w:p>
    <w:p w14:paraId="11020BE9" w14:textId="77777777" w:rsidR="00C51F7A" w:rsidRPr="008562A2" w:rsidRDefault="00C51F7A" w:rsidP="00C51F7A">
      <w:pPr>
        <w:pStyle w:val="Doc-text2"/>
      </w:pPr>
    </w:p>
    <w:p w14:paraId="57920F06" w14:textId="77777777" w:rsidR="001A2FFE" w:rsidRPr="008562A2" w:rsidRDefault="001A2FFE" w:rsidP="001A2FFE">
      <w:pPr>
        <w:pStyle w:val="Doc-text2"/>
      </w:pPr>
    </w:p>
    <w:p w14:paraId="0DBB3B6A" w14:textId="77777777" w:rsidR="00F020FE" w:rsidRPr="008562A2" w:rsidRDefault="00F020FE" w:rsidP="009D46C4">
      <w:pPr>
        <w:pStyle w:val="Heading2"/>
      </w:pPr>
      <w:bookmarkStart w:id="212" w:name="_Toc57677082"/>
      <w:bookmarkStart w:id="213" w:name="_Toc62219186"/>
      <w:r w:rsidRPr="008562A2">
        <w:t>6.4</w:t>
      </w:r>
      <w:r w:rsidRPr="008562A2">
        <w:tab/>
        <w:t>NR V2X</w:t>
      </w:r>
      <w:bookmarkEnd w:id="212"/>
      <w:bookmarkEnd w:id="213"/>
    </w:p>
    <w:p w14:paraId="62E2FACB" w14:textId="77777777" w:rsidR="00F020FE" w:rsidRPr="008562A2" w:rsidRDefault="00F020FE" w:rsidP="00F020FE">
      <w:pPr>
        <w:rPr>
          <w:i/>
          <w:noProof/>
          <w:sz w:val="18"/>
        </w:rPr>
      </w:pPr>
      <w:r w:rsidRPr="008562A2">
        <w:rPr>
          <w:i/>
          <w:noProof/>
          <w:sz w:val="18"/>
        </w:rPr>
        <w:t>(5G_V2X_NRSL-Core; leading WG: RAN1; REL-16; started: Mar 19; target; Aug 20; WID: RP-200129; SR: RP-200431). Documents in this agenda item will be handled in a break out session</w:t>
      </w:r>
    </w:p>
    <w:p w14:paraId="38BC1ACF" w14:textId="77777777" w:rsidR="00F020FE" w:rsidRPr="008562A2" w:rsidRDefault="00F020FE" w:rsidP="00F020FE">
      <w:pPr>
        <w:rPr>
          <w:i/>
          <w:noProof/>
          <w:sz w:val="18"/>
        </w:rPr>
      </w:pPr>
      <w:r w:rsidRPr="008562A2">
        <w:rPr>
          <w:i/>
          <w:noProof/>
          <w:sz w:val="18"/>
        </w:rPr>
        <w:t>Limit: 7 email threads</w:t>
      </w:r>
    </w:p>
    <w:p w14:paraId="235D419B" w14:textId="77777777" w:rsidR="00F020FE" w:rsidRPr="008562A2" w:rsidRDefault="00F020FE" w:rsidP="009D46C4">
      <w:pPr>
        <w:pStyle w:val="Heading3"/>
      </w:pPr>
      <w:bookmarkStart w:id="214" w:name="_Toc57677083"/>
      <w:bookmarkStart w:id="215" w:name="_Toc62219187"/>
      <w:r w:rsidRPr="008562A2">
        <w:t>6.4.1</w:t>
      </w:r>
      <w:r w:rsidRPr="008562A2">
        <w:tab/>
        <w:t>General and Stage-2 corrections</w:t>
      </w:r>
      <w:bookmarkEnd w:id="214"/>
      <w:bookmarkEnd w:id="215"/>
    </w:p>
    <w:p w14:paraId="4BAA98F2" w14:textId="77777777" w:rsidR="00F020FE" w:rsidRPr="008562A2" w:rsidRDefault="00F020FE" w:rsidP="00F020FE">
      <w:pPr>
        <w:rPr>
          <w:i/>
          <w:noProof/>
          <w:sz w:val="18"/>
        </w:rPr>
      </w:pPr>
      <w:r w:rsidRPr="008562A2">
        <w:rPr>
          <w:i/>
          <w:noProof/>
          <w:sz w:val="18"/>
        </w:rPr>
        <w:t xml:space="preserve">Including incoming LSs, rapporteur inputs, etc. </w:t>
      </w:r>
    </w:p>
    <w:p w14:paraId="6ABA5A3F" w14:textId="77777777" w:rsidR="00F020FE" w:rsidRPr="008562A2" w:rsidRDefault="00F020FE" w:rsidP="009D46C4">
      <w:pPr>
        <w:pStyle w:val="Doc-title"/>
      </w:pPr>
      <w:r w:rsidRPr="008562A2">
        <w:t>R2-2008712</w:t>
      </w:r>
      <w:r w:rsidRPr="008562A2">
        <w:tab/>
        <w:t>Reply LS on UE capability (R1-2007339; contact: Oppo)</w:t>
      </w:r>
      <w:r w:rsidRPr="008562A2">
        <w:tab/>
        <w:t>RAN1</w:t>
      </w:r>
      <w:r w:rsidRPr="008562A2">
        <w:tab/>
        <w:t>LS in</w:t>
      </w:r>
      <w:r w:rsidRPr="008562A2">
        <w:tab/>
        <w:t>Rel-16</w:t>
      </w:r>
      <w:r w:rsidRPr="008562A2">
        <w:tab/>
        <w:t>5G_V2X_NRSL-Core</w:t>
      </w:r>
      <w:r w:rsidRPr="008562A2">
        <w:tab/>
        <w:t>To:RAN2</w:t>
      </w:r>
      <w:r w:rsidRPr="008562A2">
        <w:tab/>
        <w:t>Cc:RAN4</w:t>
      </w:r>
    </w:p>
    <w:p w14:paraId="0A25170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Noted. </w:t>
      </w:r>
    </w:p>
    <w:p w14:paraId="4BF12FD9" w14:textId="77777777" w:rsidR="00F020FE" w:rsidRPr="008562A2" w:rsidRDefault="00F020FE" w:rsidP="00F020FE">
      <w:pPr>
        <w:spacing w:before="60"/>
        <w:ind w:left="1259" w:hanging="1259"/>
        <w:rPr>
          <w:noProof/>
        </w:rPr>
      </w:pPr>
    </w:p>
    <w:p w14:paraId="7EC57C88" w14:textId="77777777" w:rsidR="00F020FE" w:rsidRPr="008562A2" w:rsidRDefault="00F020FE" w:rsidP="009D46C4">
      <w:pPr>
        <w:pStyle w:val="Doc-title"/>
      </w:pPr>
      <w:r w:rsidRPr="008562A2">
        <w:t>R2-2008713</w:t>
      </w:r>
      <w:r w:rsidRPr="008562A2">
        <w:tab/>
        <w:t>Reply LS on maximum data rate for NR sidelink (R1-2007353; contact: Samsung)</w:t>
      </w:r>
      <w:r w:rsidRPr="008562A2">
        <w:tab/>
        <w:t>RAN1</w:t>
      </w:r>
      <w:r w:rsidRPr="008562A2">
        <w:tab/>
        <w:t>LS in</w:t>
      </w:r>
      <w:r w:rsidRPr="008562A2">
        <w:tab/>
        <w:t>Rel-16</w:t>
      </w:r>
      <w:r w:rsidRPr="008562A2">
        <w:tab/>
        <w:t>5G_V2X_NRSL-Core</w:t>
      </w:r>
      <w:r w:rsidRPr="008562A2">
        <w:tab/>
        <w:t>To:RAN2</w:t>
      </w:r>
    </w:p>
    <w:p w14:paraId="7947726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44FCC324" w14:textId="77777777" w:rsidR="00F020FE" w:rsidRPr="008562A2" w:rsidRDefault="00F020FE" w:rsidP="009D46C4">
      <w:pPr>
        <w:pStyle w:val="Doc-title"/>
      </w:pPr>
      <w:r w:rsidRPr="008562A2">
        <w:t>R2-2008790</w:t>
      </w:r>
      <w:r w:rsidRPr="008562A2">
        <w:tab/>
        <w:t>[Draft] Reply LS on maximum data rate for NR sidelink</w:t>
      </w:r>
      <w:r w:rsidRPr="008562A2">
        <w:tab/>
        <w:t>OPPO</w:t>
      </w:r>
      <w:r w:rsidRPr="008562A2">
        <w:tab/>
        <w:t>LS out</w:t>
      </w:r>
      <w:r w:rsidRPr="008562A2">
        <w:tab/>
        <w:t>Rel-16</w:t>
      </w:r>
      <w:r w:rsidRPr="008562A2">
        <w:tab/>
        <w:t>5G_V2X_NRSL-Core</w:t>
      </w:r>
      <w:r w:rsidRPr="008562A2">
        <w:tab/>
        <w:t>To:RAN1</w:t>
      </w:r>
    </w:p>
    <w:p w14:paraId="2FD7214F"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Approved in R2-2010926.</w:t>
      </w:r>
    </w:p>
    <w:p w14:paraId="6B259662" w14:textId="77777777" w:rsidR="00F020FE" w:rsidRPr="008562A2" w:rsidRDefault="00F020FE" w:rsidP="00F020FE">
      <w:pPr>
        <w:spacing w:before="60"/>
        <w:ind w:left="1259" w:hanging="1259"/>
        <w:rPr>
          <w:noProof/>
        </w:rPr>
      </w:pPr>
    </w:p>
    <w:p w14:paraId="1C0720C5" w14:textId="77777777" w:rsidR="00F020FE" w:rsidRPr="008562A2" w:rsidRDefault="00F020FE" w:rsidP="009D46C4">
      <w:pPr>
        <w:pStyle w:val="Doc-title"/>
      </w:pPr>
      <w:r w:rsidRPr="008562A2">
        <w:t>R2-2008714</w:t>
      </w:r>
      <w:r w:rsidRPr="008562A2">
        <w:tab/>
        <w:t>Reply LS to RAN2 on physical layer related agreements (R1-2007389; contact: Intel)</w:t>
      </w:r>
      <w:r w:rsidRPr="008562A2">
        <w:tab/>
        <w:t>RAN1</w:t>
      </w:r>
      <w:r w:rsidRPr="008562A2">
        <w:tab/>
        <w:t>LS in</w:t>
      </w:r>
      <w:r w:rsidRPr="008562A2">
        <w:tab/>
        <w:t>Rel-16</w:t>
      </w:r>
      <w:r w:rsidRPr="008562A2">
        <w:tab/>
        <w:t>5G_V2X_NRSL-Core</w:t>
      </w:r>
      <w:r w:rsidRPr="008562A2">
        <w:tab/>
        <w:t>To:RAN2</w:t>
      </w:r>
    </w:p>
    <w:p w14:paraId="5880E016"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63218082" w14:textId="77777777" w:rsidR="00F020FE" w:rsidRPr="008562A2" w:rsidRDefault="00F020FE" w:rsidP="00F020FE">
      <w:pPr>
        <w:spacing w:before="60"/>
        <w:ind w:left="1259" w:hanging="1259"/>
        <w:rPr>
          <w:noProof/>
        </w:rPr>
      </w:pPr>
    </w:p>
    <w:p w14:paraId="174BF73C" w14:textId="77777777" w:rsidR="00F020FE" w:rsidRPr="008562A2" w:rsidRDefault="00F020FE" w:rsidP="009D46C4">
      <w:pPr>
        <w:pStyle w:val="Doc-title"/>
      </w:pPr>
      <w:r w:rsidRPr="008562A2">
        <w:t>R2-2008735</w:t>
      </w:r>
      <w:r w:rsidRPr="008562A2">
        <w:tab/>
        <w:t>LS on definition of NR V2X con-current operation (R4-2011713; contact: Huawei)</w:t>
      </w:r>
      <w:r w:rsidRPr="008562A2">
        <w:tab/>
        <w:t>RAN4</w:t>
      </w:r>
      <w:r w:rsidRPr="008562A2">
        <w:tab/>
        <w:t>LS in</w:t>
      </w:r>
      <w:r w:rsidRPr="008562A2">
        <w:tab/>
        <w:t>Rel-16</w:t>
      </w:r>
      <w:r w:rsidRPr="008562A2">
        <w:tab/>
        <w:t>5G_V2X_NRSL-Core</w:t>
      </w:r>
      <w:r w:rsidRPr="008562A2">
        <w:tab/>
        <w:t>To:RAN1, RAN2</w:t>
      </w:r>
    </w:p>
    <w:p w14:paraId="585883E0"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56C8025D" w14:textId="77777777" w:rsidR="00F020FE" w:rsidRPr="008562A2" w:rsidRDefault="00F020FE" w:rsidP="009D46C4">
      <w:pPr>
        <w:pStyle w:val="Doc-title"/>
      </w:pPr>
      <w:r w:rsidRPr="008562A2">
        <w:t>R2-2009410</w:t>
      </w:r>
      <w:r w:rsidRPr="008562A2">
        <w:tab/>
        <w:t>[Draft] Reply LS on definition of NR V2X con-current operation</w:t>
      </w:r>
      <w:r w:rsidRPr="008562A2">
        <w:tab/>
        <w:t>Huawei, HiSilicon</w:t>
      </w:r>
      <w:r w:rsidRPr="008562A2">
        <w:tab/>
        <w:t>LS out</w:t>
      </w:r>
      <w:r w:rsidRPr="008562A2">
        <w:tab/>
        <w:t>Rel-16</w:t>
      </w:r>
      <w:r w:rsidRPr="008562A2">
        <w:tab/>
        <w:t>5G_V2X_NRSL-Core</w:t>
      </w:r>
      <w:r w:rsidRPr="008562A2">
        <w:tab/>
        <w:t>To:RAN4</w:t>
      </w:r>
    </w:p>
    <w:p w14:paraId="520F8965" w14:textId="77777777" w:rsidR="00F020FE" w:rsidRPr="008562A2" w:rsidRDefault="00F020FE" w:rsidP="00F020FE">
      <w:pPr>
        <w:spacing w:before="60"/>
        <w:ind w:left="1259" w:hanging="1259"/>
        <w:rPr>
          <w:rFonts w:cs="Arial"/>
          <w:lang w:eastAsia="zh-CN"/>
        </w:rPr>
      </w:pPr>
      <w:r w:rsidRPr="008562A2">
        <w:rPr>
          <w:noProof/>
        </w:rPr>
        <w:tab/>
        <w:t>[OPPO]: We can simply confirm RAN4 understanding (instead of too details) in the LS. [ZTE]: Wording “</w:t>
      </w:r>
      <w:r w:rsidRPr="008562A2">
        <w:rPr>
          <w:rFonts w:cs="Arial"/>
          <w:lang w:eastAsia="zh-CN"/>
        </w:rPr>
        <w:t xml:space="preserve">agnostic” sounds not clear to understand what level of service distinction they want to ask (e.g. level of distinction whether data is transmitted over UL or SL, or level of distinction whether application is voice or video stream) [Huawei]: That is why the draft LS includes somewhat detailed explanation (instead of simple yes/no). </w:t>
      </w:r>
    </w:p>
    <w:p w14:paraId="3916B8D7" w14:textId="77777777" w:rsidR="00F020FE" w:rsidRPr="008562A2" w:rsidRDefault="00F020FE" w:rsidP="00F020FE">
      <w:pPr>
        <w:spacing w:before="60"/>
        <w:ind w:left="1259" w:hanging="1259"/>
        <w:rPr>
          <w:rFonts w:cs="Arial"/>
          <w:lang w:eastAsia="zh-CN"/>
        </w:rPr>
      </w:pPr>
    </w:p>
    <w:p w14:paraId="37BDDF15"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[AT112-e][702][V2X] Reply LS on definition of NR V2X con-current operation (Huawei)</w:t>
      </w:r>
    </w:p>
    <w:p w14:paraId="0A23ED57" w14:textId="77777777" w:rsidR="00F020FE" w:rsidRPr="008562A2" w:rsidRDefault="00F020FE" w:rsidP="00F020FE">
      <w:pPr>
        <w:pStyle w:val="EmailDiscussion2"/>
        <w:ind w:left="1619"/>
      </w:pPr>
      <w:r w:rsidRPr="008562A2">
        <w:t xml:space="preserve">Prepare the approvable LS in R2-2010927. LS will be approved by email. Deadline is 12:00pm 11/5/2020 (UTC). </w:t>
      </w:r>
    </w:p>
    <w:p w14:paraId="1F54EBBD" w14:textId="77777777" w:rsidR="00F020FE" w:rsidRPr="008562A2" w:rsidRDefault="00F020FE" w:rsidP="00F020FE">
      <w:pPr>
        <w:pStyle w:val="EmailDiscussion2"/>
        <w:ind w:left="0"/>
      </w:pPr>
    </w:p>
    <w:p w14:paraId="17E46FEE" w14:textId="77777777" w:rsidR="00F020FE" w:rsidRPr="008562A2" w:rsidRDefault="00F020FE" w:rsidP="009D46C4">
      <w:pPr>
        <w:pStyle w:val="Doc-title"/>
      </w:pPr>
      <w:r w:rsidRPr="008562A2">
        <w:t>R2-2010927</w:t>
      </w:r>
      <w:r w:rsidRPr="008562A2">
        <w:tab/>
      </w:r>
      <w:r w:rsidRPr="008562A2">
        <w:rPr>
          <w:rFonts w:eastAsia="SimSun" w:cs="Arial"/>
          <w:bCs/>
          <w:lang w:eastAsia="zh-CN"/>
        </w:rPr>
        <w:t xml:space="preserve">Reply LS on </w:t>
      </w:r>
      <w:r w:rsidRPr="008562A2">
        <w:rPr>
          <w:rFonts w:cs="Arial"/>
          <w:bCs/>
        </w:rPr>
        <w:t>definition of NR V2X con-current operation</w:t>
      </w:r>
      <w:r w:rsidRPr="008562A2">
        <w:tab/>
        <w:t xml:space="preserve">Huawei, HiSilicon </w:t>
      </w:r>
      <w:r w:rsidRPr="008562A2">
        <w:tab/>
        <w:t>LS out</w:t>
      </w:r>
      <w:r w:rsidRPr="008562A2">
        <w:tab/>
        <w:t>Rel-16</w:t>
      </w:r>
      <w:r w:rsidRPr="008562A2">
        <w:tab/>
        <w:t>5G_V2X_NRSL-Core</w:t>
      </w:r>
      <w:r w:rsidRPr="008562A2">
        <w:tab/>
        <w:t>To:RAN4, Cc: RAN1</w:t>
      </w:r>
    </w:p>
    <w:p w14:paraId="31A6AEC4" w14:textId="77777777" w:rsidR="00F020FE" w:rsidRPr="008562A2" w:rsidRDefault="00F020FE" w:rsidP="00016767">
      <w:pPr>
        <w:numPr>
          <w:ilvl w:val="0"/>
          <w:numId w:val="59"/>
        </w:numPr>
        <w:spacing w:before="60"/>
        <w:rPr>
          <w:noProof/>
        </w:rPr>
      </w:pPr>
      <w:r w:rsidRPr="008562A2">
        <w:rPr>
          <w:noProof/>
        </w:rPr>
        <w:tab/>
        <w:t>Approved.</w:t>
      </w:r>
    </w:p>
    <w:p w14:paraId="628B5C9C" w14:textId="77777777" w:rsidR="00F020FE" w:rsidRPr="008562A2" w:rsidRDefault="00F020FE" w:rsidP="00F020FE">
      <w:pPr>
        <w:pStyle w:val="EmailDiscussion2"/>
        <w:ind w:left="0"/>
      </w:pPr>
    </w:p>
    <w:p w14:paraId="176CAA7C" w14:textId="77777777" w:rsidR="00F020FE" w:rsidRPr="008562A2" w:rsidRDefault="00F020FE" w:rsidP="009D46C4">
      <w:pPr>
        <w:pStyle w:val="Doc-title"/>
      </w:pPr>
      <w:r w:rsidRPr="008562A2">
        <w:t>R2-2008757</w:t>
      </w:r>
      <w:r w:rsidRPr="008562A2">
        <w:tab/>
        <w:t>LS on Tx Profile for NR PC5 (S2-2006191; contact: LGE)</w:t>
      </w:r>
      <w:r w:rsidRPr="008562A2">
        <w:tab/>
        <w:t>SA2</w:t>
      </w:r>
      <w:r w:rsidRPr="008562A2">
        <w:tab/>
        <w:t>LS in</w:t>
      </w:r>
      <w:r w:rsidRPr="008562A2">
        <w:tab/>
        <w:t>Rel-16</w:t>
      </w:r>
      <w:r w:rsidRPr="008562A2">
        <w:tab/>
        <w:t>eV2XARC</w:t>
      </w:r>
      <w:r w:rsidRPr="008562A2">
        <w:tab/>
        <w:t>To:RAN2</w:t>
      </w:r>
    </w:p>
    <w:p w14:paraId="3ED51A6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1062ECF0" w14:textId="77777777" w:rsidR="00F020FE" w:rsidRPr="008562A2" w:rsidRDefault="00F020FE" w:rsidP="009D46C4">
      <w:pPr>
        <w:pStyle w:val="Doc-title"/>
      </w:pPr>
      <w:r w:rsidRPr="008562A2">
        <w:lastRenderedPageBreak/>
        <w:t>R2-2009408</w:t>
      </w:r>
      <w:r w:rsidRPr="008562A2">
        <w:tab/>
        <w:t>On the need of Tx profile for Rel-16 NR sidelink communication</w:t>
      </w:r>
      <w:r w:rsidRPr="008562A2">
        <w:tab/>
        <w:t>Huawei, HiSilicon</w:t>
      </w:r>
      <w:r w:rsidRPr="008562A2">
        <w:tab/>
        <w:t>discussion</w:t>
      </w:r>
    </w:p>
    <w:p w14:paraId="3E286EE8" w14:textId="77777777" w:rsidR="00F020FE" w:rsidRPr="008562A2" w:rsidRDefault="00F020FE" w:rsidP="00F020FE">
      <w:pPr>
        <w:spacing w:before="60"/>
        <w:ind w:left="1259" w:hanging="1259"/>
        <w:rPr>
          <w:noProof/>
        </w:rPr>
      </w:pPr>
      <w:r w:rsidRPr="008562A2">
        <w:rPr>
          <w:noProof/>
        </w:rPr>
        <w:tab/>
        <w:t>Proposal 1: Reply to SA2 that Tx profile is not needed for NR sidelink communication in this release from RAN2 perspective.</w:t>
      </w:r>
    </w:p>
    <w:p w14:paraId="30338B3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4702A53" w14:textId="77777777" w:rsidR="00F020FE" w:rsidRPr="008562A2" w:rsidRDefault="00F020FE" w:rsidP="00F020FE">
      <w:pPr>
        <w:spacing w:before="60"/>
        <w:ind w:left="1259" w:hanging="1259"/>
        <w:rPr>
          <w:noProof/>
        </w:rPr>
      </w:pPr>
    </w:p>
    <w:p w14:paraId="1E14833A" w14:textId="77777777" w:rsidR="00F020FE" w:rsidRPr="008562A2" w:rsidRDefault="00F020FE" w:rsidP="009D46C4">
      <w:pPr>
        <w:pStyle w:val="Doc-title"/>
      </w:pPr>
      <w:r w:rsidRPr="008562A2">
        <w:t>R2-2009409</w:t>
      </w:r>
      <w:r w:rsidRPr="008562A2">
        <w:tab/>
        <w:t>[Draft] Reply LS on TX profile for NR PC5</w:t>
      </w:r>
      <w:r w:rsidRPr="008562A2">
        <w:tab/>
        <w:t>Huawei, HiSilicon</w:t>
      </w:r>
      <w:r w:rsidRPr="008562A2">
        <w:tab/>
        <w:t>LS out</w:t>
      </w:r>
      <w:r w:rsidRPr="008562A2">
        <w:tab/>
        <w:t>Rel-16</w:t>
      </w:r>
      <w:r w:rsidRPr="008562A2">
        <w:tab/>
        <w:t>5G_V2X_NRSL-Core</w:t>
      </w:r>
      <w:r w:rsidRPr="008562A2">
        <w:tab/>
        <w:t>To:SA2</w:t>
      </w:r>
    </w:p>
    <w:p w14:paraId="13FB1014" w14:textId="77777777" w:rsidR="00F020FE" w:rsidRPr="008562A2" w:rsidRDefault="00F020FE" w:rsidP="00F020FE">
      <w:pPr>
        <w:spacing w:before="60"/>
        <w:ind w:left="1259" w:hanging="1259"/>
        <w:rPr>
          <w:noProof/>
        </w:rPr>
      </w:pPr>
      <w:r w:rsidRPr="008562A2">
        <w:rPr>
          <w:noProof/>
        </w:rPr>
        <w:tab/>
      </w:r>
    </w:p>
    <w:p w14:paraId="21A49819"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[AT112-e][703][V2X] Reply LS on TX profile for NR PC5 (Huawei)</w:t>
      </w:r>
    </w:p>
    <w:p w14:paraId="426BBFD6" w14:textId="77777777" w:rsidR="00F020FE" w:rsidRPr="008562A2" w:rsidRDefault="00F020FE" w:rsidP="00F020FE">
      <w:pPr>
        <w:pStyle w:val="EmailDiscussion2"/>
        <w:ind w:left="1619"/>
      </w:pPr>
      <w:r w:rsidRPr="008562A2">
        <w:t xml:space="preserve">Prepare the approvable LS in R2-2010928. LS will be approved by email. Deadline is 12:00pm 11/5/2020 (UTC). </w:t>
      </w:r>
    </w:p>
    <w:p w14:paraId="3AAB5CE5" w14:textId="77777777" w:rsidR="00F020FE" w:rsidRPr="008562A2" w:rsidRDefault="00F020FE" w:rsidP="00F020FE">
      <w:pPr>
        <w:spacing w:before="60"/>
        <w:ind w:left="1259" w:hanging="1259"/>
        <w:rPr>
          <w:noProof/>
        </w:rPr>
      </w:pPr>
    </w:p>
    <w:p w14:paraId="5B178319" w14:textId="77777777" w:rsidR="00F020FE" w:rsidRPr="008562A2" w:rsidRDefault="00F020FE" w:rsidP="009D46C4">
      <w:pPr>
        <w:pStyle w:val="Doc-title"/>
      </w:pPr>
      <w:r w:rsidRPr="008562A2">
        <w:t>R2-2010928</w:t>
      </w:r>
      <w:r w:rsidRPr="008562A2">
        <w:tab/>
      </w:r>
      <w:r w:rsidRPr="008562A2">
        <w:rPr>
          <w:rFonts w:eastAsia="SimSun" w:cs="Arial"/>
          <w:bCs/>
          <w:lang w:eastAsia="zh-CN"/>
        </w:rPr>
        <w:t>Reply LS on TX profile for NR PC5</w:t>
      </w:r>
      <w:r w:rsidRPr="008562A2">
        <w:tab/>
        <w:t>Huawei, HiSilicon LS out</w:t>
      </w:r>
      <w:r w:rsidRPr="008562A2">
        <w:tab/>
        <w:t>Rel-16</w:t>
      </w:r>
      <w:r w:rsidRPr="008562A2">
        <w:tab/>
        <w:t>5G_V2X_NRSL-Core</w:t>
      </w:r>
      <w:r w:rsidRPr="008562A2">
        <w:tab/>
        <w:t>To:SA2</w:t>
      </w:r>
    </w:p>
    <w:p w14:paraId="300D41FB"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Approved.</w:t>
      </w:r>
    </w:p>
    <w:p w14:paraId="07A9033E" w14:textId="77777777" w:rsidR="00F020FE" w:rsidRPr="008562A2" w:rsidRDefault="00F020FE" w:rsidP="00F020FE">
      <w:pPr>
        <w:spacing w:before="60"/>
        <w:ind w:left="1259" w:hanging="1259"/>
        <w:rPr>
          <w:noProof/>
        </w:rPr>
      </w:pPr>
    </w:p>
    <w:p w14:paraId="79EE18D1" w14:textId="77777777" w:rsidR="00F020FE" w:rsidRPr="008562A2" w:rsidRDefault="00F020FE" w:rsidP="009D46C4">
      <w:pPr>
        <w:pStyle w:val="Doc-title"/>
      </w:pPr>
      <w:r w:rsidRPr="008562A2">
        <w:t>R2-2010687</w:t>
      </w:r>
      <w:r w:rsidRPr="008562A2">
        <w:tab/>
        <w:t>Reply LS on the re-keying procedure for NR SL (C1-206576; contact: CATT)</w:t>
      </w:r>
      <w:r w:rsidRPr="008562A2">
        <w:tab/>
        <w:t>CT1</w:t>
      </w:r>
      <w:r w:rsidRPr="008562A2">
        <w:tab/>
        <w:t>LS in</w:t>
      </w:r>
      <w:r w:rsidRPr="008562A2">
        <w:tab/>
        <w:t>Rel-16</w:t>
      </w:r>
      <w:r w:rsidRPr="008562A2">
        <w:tab/>
        <w:t>eV2XARC</w:t>
      </w:r>
      <w:r w:rsidRPr="008562A2">
        <w:tab/>
        <w:t>To:RAN2</w:t>
      </w:r>
      <w:r w:rsidRPr="008562A2">
        <w:tab/>
        <w:t>Cc:SA3</w:t>
      </w:r>
    </w:p>
    <w:p w14:paraId="3E3B0C14"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7A4B225F" w14:textId="77777777" w:rsidR="00F020FE" w:rsidRPr="008562A2" w:rsidRDefault="00F020FE" w:rsidP="00F020FE">
      <w:pPr>
        <w:spacing w:before="60"/>
        <w:ind w:left="1259" w:hanging="1259"/>
        <w:rPr>
          <w:noProof/>
        </w:rPr>
      </w:pPr>
    </w:p>
    <w:p w14:paraId="2F727ED0" w14:textId="77777777" w:rsidR="00F020FE" w:rsidRPr="008562A2" w:rsidRDefault="00F020FE" w:rsidP="009D46C4">
      <w:pPr>
        <w:pStyle w:val="Doc-title"/>
      </w:pPr>
      <w:r w:rsidRPr="008562A2">
        <w:t>R2-2009404</w:t>
      </w:r>
      <w:r w:rsidRPr="008562A2">
        <w:tab/>
        <w:t>Correction on V2X functions in TS 38.300</w:t>
      </w:r>
      <w:r w:rsidRPr="008562A2">
        <w:tab/>
        <w:t>Huawei, HiSilicon</w:t>
      </w:r>
      <w:r w:rsidRPr="008562A2">
        <w:tab/>
        <w:t>CR</w:t>
      </w:r>
      <w:r w:rsidRPr="008562A2">
        <w:tab/>
        <w:t>Rel-16</w:t>
      </w:r>
      <w:r w:rsidRPr="008562A2">
        <w:tab/>
        <w:t>38.300</w:t>
      </w:r>
      <w:r w:rsidRPr="008562A2">
        <w:tab/>
        <w:t>16.3.0</w:t>
      </w:r>
      <w:r w:rsidRPr="008562A2">
        <w:tab/>
        <w:t>0308</w:t>
      </w:r>
      <w:r w:rsidRPr="008562A2">
        <w:tab/>
        <w:t>-</w:t>
      </w:r>
      <w:r w:rsidRPr="008562A2">
        <w:tab/>
        <w:t>F</w:t>
      </w:r>
      <w:r w:rsidRPr="008562A2">
        <w:tab/>
        <w:t>5G_V2X_NRSL-Core</w:t>
      </w:r>
    </w:p>
    <w:p w14:paraId="5677C568" w14:textId="77777777" w:rsidR="00F020FE" w:rsidRPr="008562A2" w:rsidRDefault="00F020FE" w:rsidP="009D46C4">
      <w:pPr>
        <w:pStyle w:val="Doc-title"/>
      </w:pPr>
      <w:r w:rsidRPr="008562A2">
        <w:t>R2-2009825</w:t>
      </w:r>
      <w:r w:rsidRPr="008562A2">
        <w:tab/>
        <w:t>Stage-2 corrections on 38.300</w:t>
      </w:r>
      <w:r w:rsidRPr="008562A2">
        <w:tab/>
        <w:t>vivo</w:t>
      </w:r>
      <w:r w:rsidRPr="008562A2">
        <w:tab/>
        <w:t>CR</w:t>
      </w:r>
      <w:r w:rsidRPr="008562A2">
        <w:tab/>
        <w:t>Rel-16</w:t>
      </w:r>
      <w:r w:rsidRPr="008562A2">
        <w:tab/>
        <w:t>38.300</w:t>
      </w:r>
      <w:r w:rsidRPr="008562A2">
        <w:tab/>
        <w:t>16.3.0</w:t>
      </w:r>
      <w:r w:rsidRPr="008562A2">
        <w:tab/>
        <w:t>0288</w:t>
      </w:r>
      <w:r w:rsidRPr="008562A2">
        <w:tab/>
        <w:t>1</w:t>
      </w:r>
      <w:r w:rsidRPr="008562A2">
        <w:tab/>
        <w:t>F</w:t>
      </w:r>
      <w:r w:rsidRPr="008562A2">
        <w:tab/>
        <w:t>5G_V2X_NRSL-Core</w:t>
      </w:r>
      <w:r w:rsidRPr="008562A2">
        <w:tab/>
        <w:t>R2-2007868</w:t>
      </w:r>
    </w:p>
    <w:p w14:paraId="4BDD0A6F" w14:textId="77777777" w:rsidR="00F020FE" w:rsidRPr="008562A2" w:rsidRDefault="00F020FE" w:rsidP="009D46C4">
      <w:pPr>
        <w:pStyle w:val="Doc-title"/>
      </w:pPr>
      <w:r w:rsidRPr="008562A2">
        <w:t>R2-2010185</w:t>
      </w:r>
      <w:r w:rsidRPr="008562A2">
        <w:tab/>
        <w:t>Correction for NR SL communication</w:t>
      </w:r>
      <w:r w:rsidRPr="008562A2">
        <w:tab/>
        <w:t>Samsung Electronics</w:t>
      </w:r>
      <w:r w:rsidRPr="008562A2">
        <w:tab/>
        <w:t>CR</w:t>
      </w:r>
      <w:r w:rsidRPr="008562A2">
        <w:tab/>
        <w:t>Rel-16</w:t>
      </w:r>
      <w:r w:rsidRPr="008562A2">
        <w:tab/>
        <w:t>38.300</w:t>
      </w:r>
      <w:r w:rsidRPr="008562A2">
        <w:tab/>
        <w:t>16.3.0</w:t>
      </w:r>
      <w:r w:rsidRPr="008562A2">
        <w:tab/>
        <w:t>0290</w:t>
      </w:r>
      <w:r w:rsidRPr="008562A2">
        <w:tab/>
        <w:t>1</w:t>
      </w:r>
      <w:r w:rsidRPr="008562A2">
        <w:tab/>
        <w:t>F</w:t>
      </w:r>
      <w:r w:rsidRPr="008562A2">
        <w:tab/>
        <w:t>5G_V2X_NRSL-Core</w:t>
      </w:r>
      <w:r w:rsidRPr="008562A2">
        <w:tab/>
        <w:t>R2-2007920</w:t>
      </w:r>
    </w:p>
    <w:p w14:paraId="79E6347D" w14:textId="77777777" w:rsidR="00F020FE" w:rsidRPr="008562A2" w:rsidRDefault="00F020FE" w:rsidP="00F020FE">
      <w:pPr>
        <w:spacing w:before="60"/>
        <w:ind w:left="1259" w:hanging="1259"/>
        <w:rPr>
          <w:noProof/>
        </w:rPr>
      </w:pPr>
    </w:p>
    <w:p w14:paraId="0F789C65"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[AT112-e][704][V2X] Stage 2 corrections (Samsung)</w:t>
      </w:r>
    </w:p>
    <w:p w14:paraId="21148145" w14:textId="77777777" w:rsidR="00F020FE" w:rsidRPr="008562A2" w:rsidRDefault="00F020FE" w:rsidP="00F020FE">
      <w:pPr>
        <w:pStyle w:val="EmailDiscussion2"/>
        <w:ind w:left="1619"/>
      </w:pPr>
      <w:r w:rsidRPr="008562A2">
        <w:t xml:space="preserve">Discuss proposals in R2-2009404, R2-2009825, and R2-2010185. Prepare the agreeable CR in R2-2010929. CR will be agreed by email. Deadline is 12:00pm 11/5/2020 (UTC). </w:t>
      </w:r>
    </w:p>
    <w:p w14:paraId="2AAFFED9" w14:textId="77777777" w:rsidR="00F020FE" w:rsidRPr="008562A2" w:rsidRDefault="00F020FE" w:rsidP="00F020FE">
      <w:pPr>
        <w:spacing w:before="60"/>
        <w:rPr>
          <w:noProof/>
        </w:rPr>
      </w:pPr>
    </w:p>
    <w:p w14:paraId="3CD088F3" w14:textId="77777777" w:rsidR="00F020FE" w:rsidRPr="008562A2" w:rsidRDefault="00F020FE" w:rsidP="009D46C4">
      <w:pPr>
        <w:pStyle w:val="Doc-title"/>
      </w:pPr>
      <w:r w:rsidRPr="008562A2">
        <w:t>R2-2010929</w:t>
      </w:r>
      <w:r w:rsidRPr="008562A2">
        <w:tab/>
        <w:t>Stage-2 corrections for NR sidelink communication</w:t>
      </w:r>
      <w:r w:rsidRPr="008562A2">
        <w:tab/>
      </w:r>
      <w:r w:rsidRPr="008562A2">
        <w:tab/>
        <w:t>Samsung Electronics</w:t>
      </w:r>
      <w:r w:rsidRPr="008562A2">
        <w:tab/>
        <w:t>CR</w:t>
      </w:r>
      <w:r w:rsidRPr="008562A2">
        <w:tab/>
        <w:t>Rel-16</w:t>
      </w:r>
      <w:r w:rsidRPr="008562A2">
        <w:tab/>
        <w:t>38.300</w:t>
      </w:r>
      <w:r w:rsidRPr="008562A2">
        <w:tab/>
        <w:t>16.3.0</w:t>
      </w:r>
      <w:r w:rsidRPr="008562A2">
        <w:tab/>
        <w:t>0323</w:t>
      </w:r>
      <w:r w:rsidRPr="008562A2">
        <w:tab/>
        <w:t>-</w:t>
      </w:r>
      <w:r w:rsidRPr="008562A2">
        <w:tab/>
        <w:t>F</w:t>
      </w:r>
      <w:r w:rsidRPr="008562A2">
        <w:tab/>
        <w:t>5G_V2X_NRSL-Core</w:t>
      </w:r>
    </w:p>
    <w:p w14:paraId="27229C0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75C7C85F" w14:textId="77777777" w:rsidR="00F020FE" w:rsidRPr="008562A2" w:rsidRDefault="00F020FE" w:rsidP="00F020FE">
      <w:pPr>
        <w:spacing w:before="60"/>
        <w:rPr>
          <w:noProof/>
        </w:rPr>
      </w:pPr>
    </w:p>
    <w:p w14:paraId="0C5EE7F0" w14:textId="77777777" w:rsidR="00F020FE" w:rsidRPr="008562A2" w:rsidRDefault="00F020FE" w:rsidP="009D46C4">
      <w:pPr>
        <w:pStyle w:val="Doc-title"/>
      </w:pPr>
      <w:r w:rsidRPr="008562A2">
        <w:t>R2-2009251</w:t>
      </w:r>
      <w:r w:rsidRPr="008562A2">
        <w:tab/>
        <w:t>[Post111-e][707][V2X] LS on RAN1 agreement on pre-emption</w:t>
      </w:r>
      <w:r w:rsidRPr="008562A2">
        <w:tab/>
        <w:t>LG Electronics France</w:t>
      </w:r>
      <w:r w:rsidRPr="008562A2">
        <w:tab/>
        <w:t>LS out</w:t>
      </w:r>
      <w:r w:rsidRPr="008562A2">
        <w:tab/>
        <w:t>Rel-16</w:t>
      </w:r>
      <w:r w:rsidRPr="008562A2">
        <w:tab/>
        <w:t>5G_V2X_NRSL-Core</w:t>
      </w:r>
      <w:r w:rsidRPr="008562A2">
        <w:tab/>
        <w:t>To:RAN1</w:t>
      </w:r>
    </w:p>
    <w:p w14:paraId="2FF4ACB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Date of Next TSG-RAN2 Meetings should be corrected.</w:t>
      </w:r>
    </w:p>
    <w:p w14:paraId="5893C499"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Approved in R2-2010930 with the above change.</w:t>
      </w:r>
    </w:p>
    <w:p w14:paraId="37E9F7AD" w14:textId="77777777" w:rsidR="00F020FE" w:rsidRPr="008562A2" w:rsidRDefault="00F020FE" w:rsidP="00F020FE">
      <w:pPr>
        <w:spacing w:before="60"/>
        <w:ind w:left="1259" w:hanging="1259"/>
        <w:rPr>
          <w:noProof/>
        </w:rPr>
      </w:pPr>
    </w:p>
    <w:p w14:paraId="25CF7660" w14:textId="77777777" w:rsidR="00F020FE" w:rsidRPr="008562A2" w:rsidRDefault="00F020FE" w:rsidP="009D46C4">
      <w:pPr>
        <w:pStyle w:val="Doc-title"/>
      </w:pPr>
      <w:r w:rsidRPr="008562A2">
        <w:t>R2-2008941</w:t>
      </w:r>
      <w:r w:rsidRPr="008562A2">
        <w:tab/>
        <w:t>Draft LS to RAN1 on in-device coexistence operation</w:t>
      </w:r>
      <w:r w:rsidRPr="008562A2">
        <w:tab/>
        <w:t>LG Electronics France</w:t>
      </w:r>
      <w:r w:rsidRPr="008562A2">
        <w:tab/>
        <w:t>LS out</w:t>
      </w:r>
      <w:r w:rsidRPr="008562A2">
        <w:tab/>
        <w:t>Rel-16</w:t>
      </w:r>
      <w:r w:rsidRPr="008562A2">
        <w:tab/>
        <w:t>5G_V2X_NRSL-Core</w:t>
      </w:r>
      <w:r w:rsidRPr="008562A2">
        <w:tab/>
        <w:t>To:RAN1</w:t>
      </w:r>
      <w:r w:rsidRPr="008562A2">
        <w:tab/>
        <w:t>Withdrawn</w:t>
      </w:r>
    </w:p>
    <w:p w14:paraId="22FD0224" w14:textId="77777777" w:rsidR="00F020FE" w:rsidRPr="008562A2" w:rsidRDefault="00F020FE" w:rsidP="00F020FE">
      <w:pPr>
        <w:spacing w:before="60"/>
        <w:ind w:left="1259" w:hanging="1259"/>
        <w:rPr>
          <w:noProof/>
        </w:rPr>
      </w:pPr>
    </w:p>
    <w:p w14:paraId="5F47DA92" w14:textId="77777777" w:rsidR="00F020FE" w:rsidRPr="008562A2" w:rsidRDefault="00F020FE" w:rsidP="009D46C4">
      <w:pPr>
        <w:pStyle w:val="Heading3"/>
      </w:pPr>
      <w:bookmarkStart w:id="216" w:name="_Toc57677084"/>
      <w:bookmarkStart w:id="217" w:name="_Toc62219188"/>
      <w:r w:rsidRPr="008562A2">
        <w:t>6.4.2</w:t>
      </w:r>
      <w:r w:rsidRPr="008562A2">
        <w:tab/>
        <w:t>Control plane corrections</w:t>
      </w:r>
      <w:bookmarkEnd w:id="216"/>
      <w:bookmarkEnd w:id="217"/>
    </w:p>
    <w:p w14:paraId="6298F56B" w14:textId="77777777" w:rsidR="00F020FE" w:rsidRPr="008562A2" w:rsidRDefault="00F020FE" w:rsidP="00F020FE">
      <w:pPr>
        <w:rPr>
          <w:i/>
          <w:noProof/>
          <w:sz w:val="18"/>
        </w:rPr>
      </w:pPr>
      <w:r w:rsidRPr="008562A2">
        <w:rPr>
          <w:i/>
          <w:noProof/>
          <w:sz w:val="18"/>
        </w:rPr>
        <w:t xml:space="preserve">CR rapporteur can provide miscellaneous CRs to collect small changes. Please contact / coordinate with CR rapporteur company for small changes. This agenda item may utilize a summary document on RRC (Huawei). </w:t>
      </w:r>
    </w:p>
    <w:p w14:paraId="210BF6AB" w14:textId="77777777" w:rsidR="00F020FE" w:rsidRPr="008562A2" w:rsidRDefault="00F020FE" w:rsidP="009D46C4">
      <w:pPr>
        <w:pStyle w:val="Doc-title"/>
      </w:pPr>
      <w:r w:rsidRPr="008562A2">
        <w:t>R2-2010986</w:t>
      </w:r>
      <w:r w:rsidRPr="008562A2">
        <w:tab/>
        <w:t>Summary of AI 6.4.2 — CP corrections for 5G V2X with NR SL</w:t>
      </w:r>
      <w:r w:rsidRPr="008562A2">
        <w:tab/>
        <w:t>Huawei, HiSilicon</w:t>
      </w:r>
      <w:r w:rsidRPr="008562A2">
        <w:tab/>
        <w:t>discussion</w:t>
      </w:r>
      <w:r w:rsidRPr="008562A2">
        <w:tab/>
        <w:t>Rel-16</w:t>
      </w:r>
      <w:r w:rsidRPr="008562A2">
        <w:tab/>
        <w:t>5G_V2X_NRSL</w:t>
      </w:r>
    </w:p>
    <w:p w14:paraId="6302CE11" w14:textId="77777777" w:rsidR="00F020FE" w:rsidRPr="008562A2" w:rsidRDefault="00F020FE" w:rsidP="00016767">
      <w:pPr>
        <w:numPr>
          <w:ilvl w:val="0"/>
          <w:numId w:val="60"/>
        </w:numPr>
        <w:spacing w:before="60"/>
        <w:rPr>
          <w:noProof/>
          <w:u w:val="single"/>
          <w:lang w:val="en-US"/>
        </w:rPr>
      </w:pPr>
      <w:r w:rsidRPr="008562A2">
        <w:rPr>
          <w:noProof/>
          <w:u w:val="single"/>
          <w:lang w:val="en-US"/>
        </w:rPr>
        <w:t>Miscellaneous correction CR handling</w:t>
      </w:r>
    </w:p>
    <w:p w14:paraId="7DA85B1B" w14:textId="77777777" w:rsidR="00F020FE" w:rsidRPr="008562A2" w:rsidRDefault="00F020FE" w:rsidP="00F020FE">
      <w:pPr>
        <w:spacing w:before="60"/>
        <w:ind w:left="1259"/>
        <w:rPr>
          <w:noProof/>
        </w:rPr>
      </w:pPr>
      <w:r w:rsidRPr="008562A2">
        <w:rPr>
          <w:noProof/>
        </w:rPr>
        <w:t>Proposal 1: An offline discussion is assigned to V2X RRC Rapp for miscellaneous correction RRC CR review and update, by taking R2-2010300 and R2-2010495 as the baselines and covering above listed miscellaneous correction CRs. The outcome are agreeable miscellaneous correction CRs for TS 38.331 and TS 36.331. CRs included in the miscellaneous CR offline discussion: R2-2009664, R2-2009702, R2-2009706, R2-2009709, R2-2009710, R2-2009826, R2-2009715, R2-2010300, R2-</w:t>
      </w:r>
      <w:r w:rsidRPr="008562A2">
        <w:rPr>
          <w:noProof/>
        </w:rPr>
        <w:lastRenderedPageBreak/>
        <w:t>2010495, R2-2009405, R2-2009714, R2-2010235, R2-2009778, R2-2009703, R2-2009712, R2-2008878, R2-2009718.</w:t>
      </w:r>
    </w:p>
    <w:p w14:paraId="3EBC217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525C48B7" w14:textId="77777777" w:rsidR="00F020FE" w:rsidRPr="008562A2" w:rsidRDefault="00F020FE" w:rsidP="00F020FE">
      <w:pPr>
        <w:spacing w:before="60"/>
        <w:rPr>
          <w:noProof/>
        </w:rPr>
      </w:pPr>
    </w:p>
    <w:p w14:paraId="395E6BB3"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[AT112-e][705][V2X] Miscellaneous corrections (Huawei)</w:t>
      </w:r>
    </w:p>
    <w:p w14:paraId="765675FC" w14:textId="77777777" w:rsidR="00F020FE" w:rsidRPr="008562A2" w:rsidRDefault="00F020FE" w:rsidP="00F020FE">
      <w:pPr>
        <w:pStyle w:val="EmailDiscussion2"/>
        <w:ind w:left="1619"/>
      </w:pPr>
      <w:r w:rsidRPr="008562A2">
        <w:t xml:space="preserve">Discuss CRs in the above list (in Proposal 1) and prepare the agreeable 38.331 CR in R2-2010932 and 36.331 CR in R2-2010962 (discussion summary in R2-2010931 if needed). CR will be agreed by email. Deadline is 12:00pm 11/12/2020 (UTC). </w:t>
      </w:r>
    </w:p>
    <w:p w14:paraId="6DF93B15" w14:textId="77777777" w:rsidR="00F020FE" w:rsidRPr="008562A2" w:rsidRDefault="00F020FE" w:rsidP="00F020FE">
      <w:pPr>
        <w:spacing w:before="60"/>
        <w:ind w:left="1259"/>
        <w:rPr>
          <w:noProof/>
        </w:rPr>
      </w:pPr>
    </w:p>
    <w:p w14:paraId="0D5C7C42" w14:textId="77777777" w:rsidR="00F020FE" w:rsidRPr="008562A2" w:rsidRDefault="00F020FE" w:rsidP="00016767">
      <w:pPr>
        <w:numPr>
          <w:ilvl w:val="0"/>
          <w:numId w:val="60"/>
        </w:numPr>
        <w:spacing w:before="60"/>
        <w:rPr>
          <w:noProof/>
          <w:u w:val="single"/>
          <w:lang w:val="en-US"/>
        </w:rPr>
      </w:pPr>
      <w:r w:rsidRPr="008562A2">
        <w:rPr>
          <w:noProof/>
          <w:u w:val="single"/>
        </w:rPr>
        <w:t>ASN.1 related corrections</w:t>
      </w:r>
    </w:p>
    <w:p w14:paraId="3017AB8C" w14:textId="77777777" w:rsidR="00F020FE" w:rsidRPr="008562A2" w:rsidRDefault="00F020FE" w:rsidP="00F020FE">
      <w:pPr>
        <w:spacing w:before="60"/>
        <w:ind w:left="1259"/>
        <w:rPr>
          <w:noProof/>
        </w:rPr>
      </w:pPr>
      <w:r w:rsidRPr="008562A2">
        <w:rPr>
          <w:noProof/>
        </w:rPr>
        <w:t>Proposal 3-1: Agree the intention of the CR in R2-2009407 and R2-2009049, i.e. change the existing sl-TimeResource-r16 into “dummy” and add the correct field which is a variable BIT STRING as non-critical extension.</w:t>
      </w:r>
    </w:p>
    <w:p w14:paraId="171CDCD9"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9513325" w14:textId="77777777" w:rsidR="00F020FE" w:rsidRPr="008562A2" w:rsidRDefault="00F020FE" w:rsidP="00F020FE">
      <w:pPr>
        <w:spacing w:before="60"/>
        <w:ind w:left="1260"/>
        <w:rPr>
          <w:noProof/>
        </w:rPr>
      </w:pPr>
    </w:p>
    <w:p w14:paraId="4B23E2C4" w14:textId="77777777" w:rsidR="00F020FE" w:rsidRPr="008562A2" w:rsidRDefault="00F020FE" w:rsidP="00F020FE">
      <w:pPr>
        <w:spacing w:before="60"/>
        <w:ind w:left="1259"/>
        <w:rPr>
          <w:noProof/>
        </w:rPr>
      </w:pPr>
      <w:r w:rsidRPr="008562A2">
        <w:rPr>
          <w:noProof/>
        </w:rPr>
        <w:t xml:space="preserve">Proposal 3-2: RAN2 waits for RAN1 decision on the value range for L1 parameter timeGapFirstSidelinkTransmission. After RAN1 concludes it, capture this parameter in an ASN.1 BC way (i.e. via non-critical extension) into TS 38.331. </w:t>
      </w:r>
    </w:p>
    <w:p w14:paraId="3ABF484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5743B14A" w14:textId="77777777" w:rsidR="00F020FE" w:rsidRPr="008562A2" w:rsidRDefault="00F020FE" w:rsidP="00F020FE">
      <w:pPr>
        <w:spacing w:before="60"/>
        <w:ind w:left="1259"/>
        <w:rPr>
          <w:noProof/>
        </w:rPr>
      </w:pPr>
    </w:p>
    <w:p w14:paraId="5AF54F41" w14:textId="77777777" w:rsidR="00F020FE" w:rsidRPr="008562A2" w:rsidRDefault="00F020FE" w:rsidP="00F020FE">
      <w:pPr>
        <w:spacing w:before="60"/>
        <w:ind w:left="1259"/>
        <w:rPr>
          <w:noProof/>
        </w:rPr>
      </w:pPr>
      <w:r w:rsidRPr="008562A2">
        <w:rPr>
          <w:noProof/>
        </w:rPr>
        <w:t>Proposal 3-3: Agree the intention of the CR in R2-2009705 and R2-2008784, i.e. remove the values 15/30/60 KHz SCS for FR1 in the field description of the sl-NumSSB-WithinPeriod.</w:t>
      </w:r>
    </w:p>
    <w:p w14:paraId="0FEE559F"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4557628B" w14:textId="77777777" w:rsidR="00F020FE" w:rsidRPr="008562A2" w:rsidRDefault="00F020FE" w:rsidP="00F020FE">
      <w:pPr>
        <w:spacing w:before="60"/>
        <w:ind w:left="1259"/>
        <w:rPr>
          <w:noProof/>
        </w:rPr>
      </w:pPr>
    </w:p>
    <w:p w14:paraId="446C47A9" w14:textId="77777777" w:rsidR="00F020FE" w:rsidRPr="008562A2" w:rsidRDefault="00F020FE" w:rsidP="00F020FE">
      <w:pPr>
        <w:spacing w:before="60"/>
        <w:ind w:left="1259"/>
        <w:rPr>
          <w:noProof/>
        </w:rPr>
      </w:pPr>
      <w:r w:rsidRPr="008562A2">
        <w:rPr>
          <w:noProof/>
        </w:rPr>
        <w:t xml:space="preserve">Proposal 3-4: Agree the intention of the CR in R2-2009989, i.e. remove the conditional presence and explain in the field description that for both mode-1 and mode-2 the two thresholds are not separately configured. </w:t>
      </w:r>
    </w:p>
    <w:p w14:paraId="0905FE15" w14:textId="77777777" w:rsidR="00F020FE" w:rsidRPr="008562A2" w:rsidRDefault="00F020FE" w:rsidP="00F020FE">
      <w:pPr>
        <w:spacing w:before="60"/>
        <w:ind w:left="1259"/>
        <w:rPr>
          <w:noProof/>
        </w:rPr>
      </w:pPr>
      <w:r w:rsidRPr="008562A2">
        <w:rPr>
          <w:noProof/>
        </w:rPr>
        <w:t xml:space="preserve">[ZTE]: How does network release two configurations? [Ericsson, MediaTek]: It is already included into setup and release structure. </w:t>
      </w:r>
    </w:p>
    <w:p w14:paraId="45F11D6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E010374" w14:textId="77777777" w:rsidR="00F020FE" w:rsidRPr="008562A2" w:rsidRDefault="00F020FE" w:rsidP="00F020FE">
      <w:pPr>
        <w:spacing w:before="60"/>
        <w:ind w:left="1259"/>
        <w:rPr>
          <w:noProof/>
        </w:rPr>
      </w:pPr>
    </w:p>
    <w:p w14:paraId="17EE6497" w14:textId="77777777" w:rsidR="00F020FE" w:rsidRPr="008562A2" w:rsidRDefault="00F020FE" w:rsidP="00F020FE">
      <w:pPr>
        <w:spacing w:before="60"/>
        <w:ind w:left="1259"/>
        <w:rPr>
          <w:noProof/>
        </w:rPr>
      </w:pPr>
      <w:r w:rsidRPr="008562A2">
        <w:rPr>
          <w:noProof/>
        </w:rPr>
        <w:t>Proposal 3-5: Agree the intention of the CR in R2-2009053, i.e. clarify in the field description of sl-TimerInterval that the value range 0 ~ 639 is used as 1 ~ 640.</w:t>
      </w:r>
    </w:p>
    <w:p w14:paraId="2F95BA77" w14:textId="77777777" w:rsidR="00F020FE" w:rsidRPr="008562A2" w:rsidRDefault="00F020FE" w:rsidP="00F020FE">
      <w:pPr>
        <w:spacing w:before="60"/>
        <w:ind w:left="1259"/>
        <w:rPr>
          <w:noProof/>
        </w:rPr>
      </w:pPr>
      <w:r w:rsidRPr="008562A2">
        <w:rPr>
          <w:noProof/>
        </w:rPr>
        <w:t xml:space="preserve">[Ericsson]: Is there any RAN1 reference? Afraid if this change brings inconsistence between RAN1 and RAN2 specifications. </w:t>
      </w:r>
    </w:p>
    <w:p w14:paraId="1E1F374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RAN1 reference will be checked and if this change does not bring the problem to RAN1 specification, it can be agreed during the email discussion [AT112-e][706].</w:t>
      </w:r>
    </w:p>
    <w:p w14:paraId="2E979227" w14:textId="77777777" w:rsidR="00F020FE" w:rsidRPr="008562A2" w:rsidRDefault="00F020FE" w:rsidP="00F020FE">
      <w:pPr>
        <w:spacing w:before="60"/>
        <w:ind w:left="1259"/>
        <w:rPr>
          <w:noProof/>
        </w:rPr>
      </w:pPr>
    </w:p>
    <w:p w14:paraId="07CEBE55" w14:textId="77777777" w:rsidR="00F020FE" w:rsidRPr="008562A2" w:rsidRDefault="00F020FE" w:rsidP="00F020FE">
      <w:pPr>
        <w:spacing w:before="60"/>
        <w:ind w:left="1259"/>
        <w:rPr>
          <w:noProof/>
        </w:rPr>
      </w:pPr>
      <w:r w:rsidRPr="008562A2">
        <w:rPr>
          <w:noProof/>
        </w:rPr>
        <w:t xml:space="preserve">Proposal 3-6: Agree the intention of the CR in R2-2010421, i.e. add the missing RAN1 agreement into the field description of sl-ResourceReservePeriodList as proposed by this CR. </w:t>
      </w:r>
    </w:p>
    <w:p w14:paraId="21688664" w14:textId="77777777" w:rsidR="00F020FE" w:rsidRPr="008562A2" w:rsidRDefault="00F020FE" w:rsidP="00F020FE">
      <w:pPr>
        <w:spacing w:before="60"/>
        <w:ind w:left="1259"/>
        <w:rPr>
          <w:noProof/>
        </w:rPr>
      </w:pPr>
      <w:r w:rsidRPr="008562A2">
        <w:rPr>
          <w:noProof/>
        </w:rPr>
        <w:t xml:space="preserve">[LG, Apple]: With this change, MAC may needs to be updated. And we can survive without any change [Ericsson]: 0ms is default value when it is not explicitly signaled, so CR seems correct. </w:t>
      </w:r>
    </w:p>
    <w:p w14:paraId="41F8770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73FC2DEC" w14:textId="77777777" w:rsidR="00F020FE" w:rsidRPr="008562A2" w:rsidRDefault="00F020FE" w:rsidP="00F020FE">
      <w:pPr>
        <w:spacing w:before="60"/>
        <w:ind w:left="1259"/>
        <w:rPr>
          <w:noProof/>
        </w:rPr>
      </w:pPr>
    </w:p>
    <w:p w14:paraId="2C7AAEC5" w14:textId="77777777" w:rsidR="00F020FE" w:rsidRPr="008562A2" w:rsidRDefault="00F020FE" w:rsidP="00F020FE">
      <w:pPr>
        <w:spacing w:before="60"/>
        <w:ind w:left="1259"/>
        <w:rPr>
          <w:noProof/>
        </w:rPr>
      </w:pPr>
      <w:r w:rsidRPr="008562A2">
        <w:rPr>
          <w:noProof/>
        </w:rPr>
        <w:t xml:space="preserve">Proposal 3-7: RAN2 tries to agree the intention of option-2 in R2-2009317, i.e. add the clarifications that UE ignores the field sl-Bandwidth included in SIB13. </w:t>
      </w:r>
    </w:p>
    <w:p w14:paraId="798F951A" w14:textId="77777777" w:rsidR="00F020FE" w:rsidRPr="008562A2" w:rsidRDefault="00F020FE" w:rsidP="00F020FE">
      <w:pPr>
        <w:spacing w:before="60"/>
        <w:ind w:left="1259"/>
        <w:rPr>
          <w:noProof/>
        </w:rPr>
      </w:pPr>
      <w:r w:rsidRPr="008562A2">
        <w:rPr>
          <w:noProof/>
        </w:rPr>
        <w:t xml:space="preserve">[OPPO, Huawei, Sharp, CATT]: For intra-F scenario, it is assumed not valid scenario in Rel-16. And for inter-F scenario (if the target SL carrier is different from the Uu carrier), the SL information (including ARFCN) will be included into inter-F list information in SIB13. </w:t>
      </w:r>
    </w:p>
    <w:p w14:paraId="145808F9"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Make dummy for the field sl-Bandwidth included in SIB13.</w:t>
      </w:r>
    </w:p>
    <w:p w14:paraId="105CFC1F" w14:textId="77777777" w:rsidR="00F020FE" w:rsidRPr="008562A2" w:rsidRDefault="00F020FE" w:rsidP="00F020FE">
      <w:pPr>
        <w:spacing w:before="60"/>
        <w:ind w:left="1259"/>
        <w:rPr>
          <w:noProof/>
        </w:rPr>
      </w:pPr>
    </w:p>
    <w:p w14:paraId="5A40E58F" w14:textId="77777777" w:rsidR="00F020FE" w:rsidRPr="008562A2" w:rsidRDefault="00F020FE" w:rsidP="00F020FE">
      <w:pPr>
        <w:spacing w:before="60"/>
        <w:ind w:left="1259"/>
        <w:rPr>
          <w:noProof/>
        </w:rPr>
      </w:pPr>
      <w:r w:rsidRPr="008562A2">
        <w:rPr>
          <w:noProof/>
        </w:rPr>
        <w:t xml:space="preserve">Proposal 3-8: RAN2 to decide whether to introduce per table MCS range for Mode-2 (CBR related/speed related parameters) pending MAC discussion, by taking into account the potential ASN.1 changes that are needed from RRC perspective. </w:t>
      </w:r>
    </w:p>
    <w:p w14:paraId="06B396EA" w14:textId="77777777" w:rsidR="00F020FE" w:rsidRPr="008562A2" w:rsidRDefault="00F020FE" w:rsidP="00F020FE">
      <w:pPr>
        <w:spacing w:before="60"/>
        <w:ind w:left="1259"/>
        <w:rPr>
          <w:noProof/>
        </w:rPr>
      </w:pPr>
      <w:r w:rsidRPr="008562A2">
        <w:rPr>
          <w:noProof/>
        </w:rPr>
        <w:lastRenderedPageBreak/>
        <w:t xml:space="preserve">[Ericsson]: This discussion should be consulted to RAN1 before making the decision. </w:t>
      </w:r>
    </w:p>
    <w:p w14:paraId="32B13B1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Will send LS to RAN1 to ask this question. </w:t>
      </w:r>
    </w:p>
    <w:p w14:paraId="5433CD85" w14:textId="77777777" w:rsidR="00F020FE" w:rsidRPr="008562A2" w:rsidRDefault="00F020FE" w:rsidP="00F020FE">
      <w:pPr>
        <w:spacing w:before="60"/>
        <w:rPr>
          <w:noProof/>
        </w:rPr>
      </w:pPr>
    </w:p>
    <w:p w14:paraId="6260590E"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[AT112-e][706][V2X] LS on the need of per table MCS range for Mode-2 (OPPO)</w:t>
      </w:r>
    </w:p>
    <w:p w14:paraId="254563F3" w14:textId="77777777" w:rsidR="00F020FE" w:rsidRPr="008562A2" w:rsidRDefault="00F020FE" w:rsidP="00F020FE">
      <w:pPr>
        <w:pStyle w:val="EmailDiscussion2"/>
        <w:ind w:left="1619"/>
      </w:pPr>
      <w:r w:rsidRPr="008562A2">
        <w:t xml:space="preserve">Prepare the approvable LS in R2-2010933. LS will be approved by email. Deadline is 12:00pm 11/5/2020 (UTC). </w:t>
      </w:r>
    </w:p>
    <w:p w14:paraId="72183066" w14:textId="77777777" w:rsidR="00F020FE" w:rsidRPr="008562A2" w:rsidRDefault="00F020FE" w:rsidP="00F020FE">
      <w:pPr>
        <w:pStyle w:val="EmailDiscussion2"/>
      </w:pPr>
    </w:p>
    <w:p w14:paraId="2505B211" w14:textId="77777777" w:rsidR="00F020FE" w:rsidRPr="008562A2" w:rsidRDefault="00F020FE" w:rsidP="00F020FE">
      <w:pPr>
        <w:spacing w:before="60"/>
        <w:ind w:left="1259"/>
        <w:rPr>
          <w:noProof/>
        </w:rPr>
      </w:pPr>
      <w:r w:rsidRPr="008562A2">
        <w:rPr>
          <w:noProof/>
        </w:rPr>
        <w:t>[Recommendation1] An offline discussion is suggested to be assigned, with the outcome of a CR containing all the agreed ASN.1 related changes. It should be guaranteed that each change in the CR is made in an ASN.1 BC way.</w:t>
      </w:r>
    </w:p>
    <w:p w14:paraId="668CF723" w14:textId="77777777" w:rsidR="00F020FE" w:rsidRPr="008562A2" w:rsidRDefault="00F020FE" w:rsidP="00F020FE">
      <w:pPr>
        <w:spacing w:before="60"/>
        <w:ind w:left="1259"/>
        <w:rPr>
          <w:noProof/>
        </w:rPr>
      </w:pPr>
      <w:r w:rsidRPr="008562A2">
        <w:rPr>
          <w:noProof/>
        </w:rPr>
        <w:t></w:t>
      </w:r>
      <w:r w:rsidRPr="008562A2">
        <w:rPr>
          <w:noProof/>
        </w:rPr>
        <w:tab/>
        <w:t>CRs/Tdocs covered by this offline discussions include R2-2009407, R2-2009049, R2-2009704, R2-2009705, R2-2008784, R2-2009989, R2-2009053, R2-2010421, R2-2009317.</w:t>
      </w:r>
    </w:p>
    <w:p w14:paraId="48F1E610" w14:textId="77777777" w:rsidR="00F020FE" w:rsidRPr="008562A2" w:rsidRDefault="00F020FE" w:rsidP="00F020FE">
      <w:pPr>
        <w:spacing w:before="60"/>
        <w:ind w:left="1259" w:hanging="1259"/>
        <w:rPr>
          <w:noProof/>
        </w:rPr>
      </w:pPr>
      <w:r w:rsidRPr="008562A2">
        <w:rPr>
          <w:noProof/>
        </w:rPr>
        <w:tab/>
      </w:r>
    </w:p>
    <w:p w14:paraId="0313C051"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[AT112-e][707][V2X] ASN.1 related corrections (Huawei)</w:t>
      </w:r>
    </w:p>
    <w:p w14:paraId="27C5A85D" w14:textId="77777777" w:rsidR="00F020FE" w:rsidRPr="008562A2" w:rsidRDefault="00F020FE" w:rsidP="00F020FE">
      <w:pPr>
        <w:pStyle w:val="EmailDiscussion2"/>
        <w:ind w:left="1619"/>
      </w:pPr>
      <w:r w:rsidRPr="008562A2">
        <w:t xml:space="preserve">Discuss CRs in the above list (in Recommendation1) and prepare the agreeable CR in R2-2010935 (discussion summary in R2-2010934 if needed). CR will be agreed by email. Deadline is 12:00pm 11/12/2020 (UTC). </w:t>
      </w:r>
    </w:p>
    <w:p w14:paraId="64D8AF75" w14:textId="77777777" w:rsidR="00F020FE" w:rsidRPr="008562A2" w:rsidRDefault="00F020FE" w:rsidP="00F020FE">
      <w:pPr>
        <w:spacing w:before="60"/>
        <w:ind w:left="1259" w:hanging="1259"/>
        <w:rPr>
          <w:noProof/>
        </w:rPr>
      </w:pPr>
    </w:p>
    <w:p w14:paraId="67D00AC5" w14:textId="77777777" w:rsidR="00F020FE" w:rsidRPr="008562A2" w:rsidRDefault="00F020FE" w:rsidP="00016767">
      <w:pPr>
        <w:numPr>
          <w:ilvl w:val="0"/>
          <w:numId w:val="60"/>
        </w:numPr>
        <w:spacing w:before="60"/>
        <w:rPr>
          <w:noProof/>
          <w:u w:val="single"/>
          <w:lang w:val="en-US"/>
        </w:rPr>
      </w:pPr>
      <w:r w:rsidRPr="008562A2">
        <w:rPr>
          <w:noProof/>
          <w:u w:val="single"/>
        </w:rPr>
        <w:t>Corrections related to SL related RRC procedure</w:t>
      </w:r>
    </w:p>
    <w:p w14:paraId="333A1DA8" w14:textId="77777777" w:rsidR="00F020FE" w:rsidRPr="008562A2" w:rsidRDefault="00F020FE" w:rsidP="00F020FE">
      <w:pPr>
        <w:spacing w:before="60"/>
        <w:ind w:left="1259"/>
        <w:rPr>
          <w:noProof/>
        </w:rPr>
      </w:pPr>
      <w:r w:rsidRPr="008562A2">
        <w:rPr>
          <w:noProof/>
        </w:rPr>
        <w:t xml:space="preserve">Proposal 4-1: RAN2 to agree on the intention of adding the missing SDAP entity reconfiguration procedure as proposed in R2-2009406. For the rest editorial changes, treat them together with the miscellaneous CR discussion. </w:t>
      </w:r>
    </w:p>
    <w:p w14:paraId="579073B2" w14:textId="77777777" w:rsidR="00F020FE" w:rsidRPr="008562A2" w:rsidRDefault="00F020FE" w:rsidP="00F020FE">
      <w:pPr>
        <w:spacing w:before="60"/>
        <w:ind w:left="1259"/>
        <w:rPr>
          <w:noProof/>
        </w:rPr>
      </w:pPr>
      <w:r w:rsidRPr="008562A2">
        <w:rPr>
          <w:noProof/>
        </w:rPr>
        <w:t xml:space="preserve">Proposal 4-2: RAN2 to agree on the intentions of the CRs in R2-2009713 (which adds the clarifications on the specific configurations that can be reset during SL reset configuration procedure) and in R2-2010302 (which adds the missing case triggering SL MAC reset). </w:t>
      </w:r>
    </w:p>
    <w:p w14:paraId="5BB3604F" w14:textId="77777777" w:rsidR="00F020FE" w:rsidRPr="008562A2" w:rsidRDefault="00F020FE" w:rsidP="00F020FE">
      <w:pPr>
        <w:spacing w:before="60"/>
        <w:ind w:left="1259"/>
        <w:rPr>
          <w:noProof/>
        </w:rPr>
      </w:pPr>
      <w:r w:rsidRPr="008562A2">
        <w:rPr>
          <w:noProof/>
        </w:rPr>
        <w:t>Proposal 4-3: RAN2 to agree on adding the case of “reconfiguration of SL-RSRP measurement and reporting to peer UE” in the initiation conditions of RRCReconfigurationSidelink procedure in subclause 5.8.9.1.1.</w:t>
      </w:r>
    </w:p>
    <w:p w14:paraId="0B829F14" w14:textId="77777777" w:rsidR="00F020FE" w:rsidRPr="008562A2" w:rsidRDefault="00F020FE" w:rsidP="00F020FE">
      <w:pPr>
        <w:spacing w:before="60"/>
        <w:ind w:left="1259"/>
        <w:rPr>
          <w:noProof/>
        </w:rPr>
      </w:pPr>
      <w:r w:rsidRPr="008562A2">
        <w:rPr>
          <w:noProof/>
        </w:rPr>
        <w:t xml:space="preserve">Proposal 4-3a: RAN2 to further discuss whether to agree on Change 2 in the CR R2-2009520, i.e. to further clarify which SL-RSRP configurations the UE should use respectively for different RRC states in 5.8.9.1.2. </w:t>
      </w:r>
    </w:p>
    <w:p w14:paraId="2D1D76B8" w14:textId="77777777" w:rsidR="00F020FE" w:rsidRPr="008562A2" w:rsidRDefault="00F020FE" w:rsidP="00F020FE">
      <w:pPr>
        <w:spacing w:before="60"/>
        <w:ind w:left="1259"/>
        <w:rPr>
          <w:noProof/>
        </w:rPr>
      </w:pPr>
      <w:r w:rsidRPr="008562A2">
        <w:rPr>
          <w:noProof/>
        </w:rPr>
        <w:t>Proposal 4-5: RAN2 to discuss if any change is needed in TS 38.331 to handle the timing alignment between NR SL and V2X SL for the in-device coexistence case. If yes, agree to add a “NOTE” referencing corresponding sublcause in TS 38.213 for the related operation.</w:t>
      </w:r>
    </w:p>
    <w:p w14:paraId="5E602A03" w14:textId="77777777" w:rsidR="00F020FE" w:rsidRPr="008562A2" w:rsidRDefault="00F020FE" w:rsidP="00F020FE">
      <w:pPr>
        <w:spacing w:before="60"/>
        <w:ind w:left="1259"/>
        <w:rPr>
          <w:noProof/>
        </w:rPr>
      </w:pPr>
      <w:r w:rsidRPr="008562A2">
        <w:rPr>
          <w:noProof/>
        </w:rPr>
        <w:t xml:space="preserve">Proposal 4-6: RAN2 to confirm that the pervious RAN2 agreements on extending SL CG usage until T310 expiry is already supported by the current Spec. No further changes are needed for the SL CG usage during the exceptional cases. </w:t>
      </w:r>
    </w:p>
    <w:p w14:paraId="2A38A5A2" w14:textId="77777777" w:rsidR="00F020FE" w:rsidRPr="008562A2" w:rsidRDefault="00F020FE" w:rsidP="00F020FE">
      <w:pPr>
        <w:spacing w:before="60"/>
        <w:ind w:left="1259"/>
        <w:rPr>
          <w:noProof/>
        </w:rPr>
      </w:pPr>
      <w:r w:rsidRPr="008562A2">
        <w:rPr>
          <w:noProof/>
        </w:rPr>
        <w:t>Proposal 4-7: RAN2 to discuss whether the change to sl-FailureList setting in the case of SL RLF as proposed in is R2-2009711 needed.</w:t>
      </w:r>
    </w:p>
    <w:p w14:paraId="5A370AF2" w14:textId="77777777" w:rsidR="00F020FE" w:rsidRPr="008562A2" w:rsidRDefault="00F020FE" w:rsidP="00F020FE">
      <w:pPr>
        <w:spacing w:before="60"/>
        <w:ind w:left="1259"/>
        <w:rPr>
          <w:noProof/>
        </w:rPr>
      </w:pPr>
      <w:r w:rsidRPr="008562A2">
        <w:rPr>
          <w:noProof/>
        </w:rPr>
        <w:t>[Recommendation2] An offline discussion is assigned to identify the agreeable changes from the CRs listed below, with the outcome of a CR containing all the agreed changes for SL-related RRC procedures.</w:t>
      </w:r>
    </w:p>
    <w:p w14:paraId="0CABD09E" w14:textId="77777777" w:rsidR="00F020FE" w:rsidRPr="008562A2" w:rsidRDefault="00F020FE" w:rsidP="00F020FE">
      <w:pPr>
        <w:spacing w:before="60"/>
        <w:ind w:left="1259"/>
        <w:rPr>
          <w:noProof/>
        </w:rPr>
      </w:pPr>
      <w:r w:rsidRPr="008562A2">
        <w:rPr>
          <w:noProof/>
        </w:rPr>
        <w:t></w:t>
      </w:r>
      <w:r w:rsidRPr="008562A2">
        <w:rPr>
          <w:noProof/>
        </w:rPr>
        <w:tab/>
        <w:t>CRs covered by this offline discussions include R2-2008942, R2-2010442, R2-2009406, R2-2009713, R2-2010302, R2-2009520, R2-2009715, R2-2010060, R2-2009711.</w:t>
      </w:r>
    </w:p>
    <w:p w14:paraId="366EE3B0" w14:textId="77777777" w:rsidR="00F020FE" w:rsidRPr="008562A2" w:rsidRDefault="00F020FE" w:rsidP="00F020FE">
      <w:pPr>
        <w:spacing w:before="60"/>
        <w:ind w:left="1259"/>
        <w:rPr>
          <w:noProof/>
        </w:rPr>
      </w:pPr>
    </w:p>
    <w:p w14:paraId="5721A9CF"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[AT112-e][708][V2X] SL related RRC procedure (Ericsson)</w:t>
      </w:r>
    </w:p>
    <w:p w14:paraId="417C3FFE" w14:textId="77777777" w:rsidR="00F020FE" w:rsidRPr="008562A2" w:rsidRDefault="00F020FE" w:rsidP="00F020FE">
      <w:pPr>
        <w:pStyle w:val="EmailDiscussion2"/>
        <w:ind w:left="1619"/>
      </w:pPr>
      <w:r w:rsidRPr="008562A2">
        <w:t>Discuss CRs (including need of changes) in the above list (in Recommendation2) and prepare the agreeable CR in R2-2010937 (discussion summary in R2-2010936 if needed). CR will be agreed by email. Deadline is 12:00pm 11/12/2020 (UTC).</w:t>
      </w:r>
    </w:p>
    <w:p w14:paraId="56AFCC4A" w14:textId="77777777" w:rsidR="00F020FE" w:rsidRPr="008562A2" w:rsidRDefault="00F020FE" w:rsidP="00F020FE">
      <w:pPr>
        <w:pStyle w:val="EmailDiscussion2"/>
        <w:ind w:left="0"/>
      </w:pPr>
    </w:p>
    <w:p w14:paraId="313D04A1" w14:textId="77777777" w:rsidR="00F020FE" w:rsidRPr="008562A2" w:rsidRDefault="00F020FE" w:rsidP="009D46C4">
      <w:pPr>
        <w:pStyle w:val="Doc-title"/>
      </w:pPr>
      <w:r w:rsidRPr="008562A2">
        <w:t>R2-2010931</w:t>
      </w:r>
      <w:r w:rsidRPr="008562A2">
        <w:tab/>
        <w:t>Summary of [AT112-e][705][V2X] Miscellaneous corrections</w:t>
      </w:r>
      <w:r w:rsidRPr="008562A2">
        <w:tab/>
        <w:t>Huawei</w:t>
      </w:r>
      <w:r w:rsidRPr="008562A2">
        <w:tab/>
        <w:t>discussion</w:t>
      </w:r>
      <w:r w:rsidRPr="008562A2">
        <w:tab/>
        <w:t>Rel-16</w:t>
      </w:r>
      <w:r w:rsidRPr="008562A2">
        <w:tab/>
        <w:t>5G_V2X_NRSL-Core</w:t>
      </w:r>
    </w:p>
    <w:p w14:paraId="0CE774D9" w14:textId="77777777" w:rsidR="00F020FE" w:rsidRPr="008562A2" w:rsidRDefault="00F020FE" w:rsidP="00F020FE">
      <w:pPr>
        <w:spacing w:before="60"/>
        <w:ind w:left="1259" w:hanging="1259"/>
        <w:rPr>
          <w:noProof/>
        </w:rPr>
      </w:pPr>
      <w:r w:rsidRPr="008562A2">
        <w:rPr>
          <w:noProof/>
        </w:rPr>
        <w:tab/>
        <w:t xml:space="preserve">Recommendation 1: RAN2 does not agree the changes proposed in R2-2009664 to remove the need codes for optional fields in RRCReconfigurationSidelink and UECapabilityEnquirySidelink messages. No change on the current specification is needed. </w:t>
      </w:r>
    </w:p>
    <w:p w14:paraId="267A72F0" w14:textId="77777777" w:rsidR="00F020FE" w:rsidRPr="008562A2" w:rsidRDefault="00F020FE" w:rsidP="00F020FE">
      <w:pPr>
        <w:spacing w:before="60"/>
        <w:ind w:left="1259"/>
        <w:rPr>
          <w:noProof/>
        </w:rPr>
      </w:pPr>
      <w:r w:rsidRPr="008562A2">
        <w:rPr>
          <w:noProof/>
        </w:rPr>
        <w:lastRenderedPageBreak/>
        <w:t>Recommendation 2: RAN2 agrees that any Need code specified for optional fields in IE SL-PreconfigurationNR does not apply. No change on the current specification is needed.</w:t>
      </w:r>
    </w:p>
    <w:p w14:paraId="42982D51" w14:textId="77777777" w:rsidR="00F020FE" w:rsidRPr="008562A2" w:rsidRDefault="00F020FE" w:rsidP="00F020FE">
      <w:pPr>
        <w:spacing w:before="60"/>
        <w:ind w:left="1259"/>
        <w:rPr>
          <w:noProof/>
        </w:rPr>
      </w:pPr>
      <w:r w:rsidRPr="008562A2">
        <w:rPr>
          <w:noProof/>
        </w:rPr>
        <w:t>Recommendation 3: RAN2 agrees to add the field descriptions for the SL-related parameters as proposed in R2-2009706.</w:t>
      </w:r>
    </w:p>
    <w:p w14:paraId="630F44E1" w14:textId="77777777" w:rsidR="00F020FE" w:rsidRPr="008562A2" w:rsidRDefault="00F020FE" w:rsidP="00F020FE">
      <w:pPr>
        <w:spacing w:before="60"/>
        <w:ind w:left="1259"/>
        <w:rPr>
          <w:noProof/>
        </w:rPr>
      </w:pPr>
      <w:r w:rsidRPr="008562A2">
        <w:rPr>
          <w:noProof/>
        </w:rPr>
        <w:t>Recommendation 4: Postpone R2-2009709 to next meeting.</w:t>
      </w:r>
    </w:p>
    <w:p w14:paraId="5BD25E61" w14:textId="77777777" w:rsidR="00F020FE" w:rsidRPr="008562A2" w:rsidRDefault="00F020FE" w:rsidP="00F020FE">
      <w:pPr>
        <w:spacing w:before="60"/>
        <w:ind w:left="1259"/>
        <w:rPr>
          <w:noProof/>
        </w:rPr>
      </w:pPr>
      <w:r w:rsidRPr="008562A2">
        <w:rPr>
          <w:noProof/>
        </w:rPr>
        <w:t>Recommendation 5: RAN2 agrees the change proposed in R2-2009710 to add the SidelinkUEInformationNR message in the processing delay table.</w:t>
      </w:r>
    </w:p>
    <w:p w14:paraId="307B85A2" w14:textId="77777777" w:rsidR="00F020FE" w:rsidRPr="008562A2" w:rsidRDefault="00F020FE" w:rsidP="00F020FE">
      <w:pPr>
        <w:spacing w:before="60"/>
        <w:ind w:left="1259"/>
        <w:rPr>
          <w:noProof/>
        </w:rPr>
      </w:pPr>
      <w:r w:rsidRPr="008562A2">
        <w:rPr>
          <w:noProof/>
        </w:rPr>
        <w:t>Recommendation 6: RAN2 does not agree with the changes on sl-TDD-Config as proposed in R2-2009826.</w:t>
      </w:r>
    </w:p>
    <w:p w14:paraId="0DC25BE4" w14:textId="77777777" w:rsidR="00F020FE" w:rsidRPr="008562A2" w:rsidRDefault="00F020FE" w:rsidP="00F020FE">
      <w:pPr>
        <w:spacing w:before="60"/>
        <w:ind w:left="1259"/>
        <w:rPr>
          <w:noProof/>
        </w:rPr>
      </w:pPr>
      <w:r w:rsidRPr="008562A2">
        <w:rPr>
          <w:noProof/>
        </w:rPr>
        <w:t>Recommendation 7: RAN2 agrees the changes proposed in R2-2009826 to update the field description of sl-PriorityThreshold-UL-URLLC by describing the two prioritization cases separately, add corresponding RAN1 reference.</w:t>
      </w:r>
    </w:p>
    <w:p w14:paraId="744BEA9B" w14:textId="77777777" w:rsidR="00F020FE" w:rsidRPr="008562A2" w:rsidRDefault="00F020FE" w:rsidP="00F020FE">
      <w:pPr>
        <w:spacing w:before="60"/>
        <w:ind w:left="1259"/>
        <w:rPr>
          <w:noProof/>
        </w:rPr>
      </w:pPr>
      <w:r w:rsidRPr="008562A2">
        <w:rPr>
          <w:noProof/>
        </w:rPr>
        <w:t>Recommendation 8: RAN2 agrees the changes proposed in R2-2009826 to update the field description of sl-PriorityThreshold by describing the two prioritization cases separately, add corresponding RAN1 reference.</w:t>
      </w:r>
    </w:p>
    <w:p w14:paraId="1F741FAA" w14:textId="77777777" w:rsidR="00F020FE" w:rsidRPr="008562A2" w:rsidRDefault="00F020FE" w:rsidP="00F020FE">
      <w:pPr>
        <w:spacing w:before="60"/>
        <w:ind w:left="1259"/>
        <w:rPr>
          <w:noProof/>
        </w:rPr>
      </w:pPr>
      <w:r w:rsidRPr="008562A2">
        <w:rPr>
          <w:noProof/>
        </w:rPr>
        <w:t>Recommendation 9: RAN2 agrees the changes proposed in R2-2009826 to align the names of unprotected PC5-S message, PC5-S message establishing PC5-S security with CT1 specification TS 24.587.</w:t>
      </w:r>
    </w:p>
    <w:p w14:paraId="44EF9134" w14:textId="77777777" w:rsidR="00F020FE" w:rsidRPr="008562A2" w:rsidRDefault="00F020FE" w:rsidP="00F020FE">
      <w:pPr>
        <w:spacing w:before="60"/>
        <w:ind w:left="1259"/>
        <w:rPr>
          <w:noProof/>
        </w:rPr>
      </w:pPr>
      <w:r w:rsidRPr="008562A2">
        <w:rPr>
          <w:noProof/>
        </w:rPr>
        <w:t>Recommendation 10: RAN2 agrees the changes proposed in R2-2009826 to clarify that protected PC5-S message doesn’t include the DIRECT LINK SECURITY MODE COMPLETE message as defined for SL-SRB2.</w:t>
      </w:r>
    </w:p>
    <w:p w14:paraId="35A24691" w14:textId="77777777" w:rsidR="00F020FE" w:rsidRPr="008562A2" w:rsidRDefault="00F020FE" w:rsidP="00F020FE">
      <w:pPr>
        <w:spacing w:before="60"/>
        <w:ind w:left="1259"/>
        <w:rPr>
          <w:noProof/>
        </w:rPr>
      </w:pPr>
      <w:r w:rsidRPr="008562A2">
        <w:rPr>
          <w:noProof/>
        </w:rPr>
        <w:t>Recommendation 11: RAN2 agrees to the clarification on how to set the value of sl-TDD-Config as proposed in R2-2009715.</w:t>
      </w:r>
    </w:p>
    <w:p w14:paraId="2D79F7E0" w14:textId="77777777" w:rsidR="00F020FE" w:rsidRPr="008562A2" w:rsidRDefault="00F020FE" w:rsidP="00F020FE">
      <w:pPr>
        <w:spacing w:before="60"/>
        <w:ind w:left="1259"/>
        <w:rPr>
          <w:noProof/>
        </w:rPr>
      </w:pPr>
      <w:r w:rsidRPr="008562A2">
        <w:rPr>
          <w:noProof/>
        </w:rPr>
        <w:t>Recommendation 12: RAN2 does not agree the changes on a valid version of SIB12/13/14 for UE in RRC_CONNECTED as proposed in R2-2010495.</w:t>
      </w:r>
    </w:p>
    <w:p w14:paraId="3B2725FD" w14:textId="77777777" w:rsidR="00F020FE" w:rsidRPr="008562A2" w:rsidRDefault="00F020FE" w:rsidP="00F020FE">
      <w:pPr>
        <w:spacing w:before="60"/>
        <w:ind w:left="1259"/>
        <w:rPr>
          <w:noProof/>
        </w:rPr>
      </w:pPr>
      <w:r w:rsidRPr="008562A2">
        <w:rPr>
          <w:noProof/>
        </w:rPr>
        <w:t>Recommendation 13: RAN2 agrees the changes proposed in R2-2010495 to release the Sidelink DRB when the corresponding PC5-RRC connection is released due to sidelink reset configuration.</w:t>
      </w:r>
    </w:p>
    <w:p w14:paraId="67E93E0A" w14:textId="77777777" w:rsidR="00F020FE" w:rsidRPr="008562A2" w:rsidRDefault="00F020FE" w:rsidP="00F020FE">
      <w:pPr>
        <w:spacing w:before="60"/>
        <w:ind w:left="1259"/>
        <w:rPr>
          <w:noProof/>
        </w:rPr>
      </w:pPr>
      <w:r w:rsidRPr="008562A2">
        <w:rPr>
          <w:noProof/>
        </w:rPr>
        <w:t xml:space="preserve">Recommendation 14: RAN2 agrees to clarify the size of the included segment in the segmentContainer instead of deleting the sentence “The size of the included segment in this container should be less than the maximum size of a NR SI, i.e. 2976 bits when SIB12 is broadcast”. </w:t>
      </w:r>
    </w:p>
    <w:p w14:paraId="79FDEB62" w14:textId="77777777" w:rsidR="00F020FE" w:rsidRPr="008562A2" w:rsidRDefault="00F020FE" w:rsidP="00F020FE">
      <w:pPr>
        <w:spacing w:before="60"/>
        <w:ind w:left="1259"/>
        <w:rPr>
          <w:noProof/>
        </w:rPr>
      </w:pPr>
      <w:r w:rsidRPr="008562A2">
        <w:rPr>
          <w:noProof/>
        </w:rPr>
        <w:t>Recommendation 15: RAN2 agrees the changes proposed in R2-2000495 to remove the description that sl-N1PUCCH-AN is used for configured grant type 2.</w:t>
      </w:r>
    </w:p>
    <w:p w14:paraId="1D3C0212" w14:textId="77777777" w:rsidR="00F020FE" w:rsidRPr="008562A2" w:rsidRDefault="00F020FE" w:rsidP="00F020FE">
      <w:pPr>
        <w:spacing w:before="60"/>
        <w:ind w:left="1259"/>
        <w:rPr>
          <w:noProof/>
        </w:rPr>
      </w:pPr>
      <w:r w:rsidRPr="008562A2">
        <w:rPr>
          <w:noProof/>
        </w:rPr>
        <w:t>Recommendation 16: RAN2 agrees to revise the replacing handling to reconfiguring handling.</w:t>
      </w:r>
    </w:p>
    <w:p w14:paraId="22281C92" w14:textId="77777777" w:rsidR="00F020FE" w:rsidRPr="008562A2" w:rsidRDefault="00F020FE" w:rsidP="00F020FE">
      <w:pPr>
        <w:spacing w:before="60"/>
        <w:ind w:left="1259"/>
        <w:rPr>
          <w:noProof/>
        </w:rPr>
      </w:pPr>
      <w:r w:rsidRPr="008562A2">
        <w:rPr>
          <w:noProof/>
        </w:rPr>
        <w:t>Recommendation 17: RAN2 agrees the changes proposed in R2-2009714 to release the sidelink DRB when the sl-ResetConfig flag is included in the RRCReconfigurationSidelink and move the part related to the RLF in a separate bullet.</w:t>
      </w:r>
    </w:p>
    <w:p w14:paraId="77DCD112" w14:textId="77777777" w:rsidR="00F020FE" w:rsidRPr="008562A2" w:rsidRDefault="00F020FE" w:rsidP="00F020FE">
      <w:pPr>
        <w:spacing w:before="60"/>
        <w:ind w:left="1259"/>
        <w:rPr>
          <w:noProof/>
        </w:rPr>
      </w:pPr>
      <w:r w:rsidRPr="008562A2">
        <w:rPr>
          <w:noProof/>
        </w:rPr>
        <w:t>Recommendation 18: RAN2 does not agree to the clarification as proposed in R2-2009778.</w:t>
      </w:r>
    </w:p>
    <w:p w14:paraId="6D4D9D0B" w14:textId="77777777" w:rsidR="00F020FE" w:rsidRPr="008562A2" w:rsidRDefault="00F020FE" w:rsidP="00F020FE">
      <w:pPr>
        <w:spacing w:before="60"/>
        <w:ind w:left="1259"/>
        <w:rPr>
          <w:noProof/>
        </w:rPr>
      </w:pPr>
      <w:r w:rsidRPr="008562A2">
        <w:rPr>
          <w:noProof/>
        </w:rPr>
        <w:t>Recommendation 19: RAN2 agrees the changes proposed in R2-2009703 to clarify on the normative text related to the DRB release/addition/modification.</w:t>
      </w:r>
    </w:p>
    <w:p w14:paraId="558E926D" w14:textId="77777777" w:rsidR="00F020FE" w:rsidRPr="008562A2" w:rsidRDefault="00F020FE" w:rsidP="00F020FE">
      <w:pPr>
        <w:spacing w:before="60"/>
        <w:ind w:left="1259"/>
        <w:rPr>
          <w:noProof/>
        </w:rPr>
      </w:pPr>
      <w:r w:rsidRPr="008562A2">
        <w:rPr>
          <w:noProof/>
        </w:rPr>
        <w:t>Recommendation 20: RAN2 agrees to postpone R2-2009712 to next meeting to further consider the configuration fallback.</w:t>
      </w:r>
    </w:p>
    <w:p w14:paraId="59943AEF" w14:textId="77777777" w:rsidR="00F020FE" w:rsidRPr="008562A2" w:rsidRDefault="00F020FE" w:rsidP="00F020FE">
      <w:pPr>
        <w:spacing w:before="60"/>
        <w:ind w:left="1259"/>
        <w:rPr>
          <w:noProof/>
        </w:rPr>
      </w:pPr>
      <w:r w:rsidRPr="008562A2">
        <w:rPr>
          <w:noProof/>
        </w:rPr>
        <w:t>Recommendation 21: RAN2 agrees the changes proposed in R2-2008878 to remove the “else” branch for sl-AssistanceConfigNR in clause 5.3.5.9.</w:t>
      </w:r>
    </w:p>
    <w:p w14:paraId="26A5CCC6" w14:textId="77777777" w:rsidR="00F020FE" w:rsidRPr="008562A2" w:rsidRDefault="00F020FE" w:rsidP="00F020FE">
      <w:pPr>
        <w:spacing w:before="60"/>
        <w:ind w:left="1259"/>
        <w:rPr>
          <w:noProof/>
        </w:rPr>
      </w:pPr>
      <w:r w:rsidRPr="008562A2">
        <w:rPr>
          <w:noProof/>
        </w:rPr>
        <w:t>Recommendation 22: RAN2 does not agree the changes proposed in R2-2009718 to delete the parts where the UE is instructed to set the content of the RRCReconfigurationFailureSidelink and RRCReconfigurationCompleteSidelink messages.</w:t>
      </w:r>
    </w:p>
    <w:p w14:paraId="41AD9BA0" w14:textId="77777777" w:rsidR="00F020FE" w:rsidRPr="008562A2" w:rsidRDefault="00F020FE" w:rsidP="00F020FE">
      <w:pPr>
        <w:spacing w:before="60"/>
        <w:ind w:left="1259"/>
        <w:rPr>
          <w:noProof/>
        </w:rPr>
      </w:pPr>
      <w:r w:rsidRPr="008562A2">
        <w:rPr>
          <w:noProof/>
        </w:rPr>
        <w:t>Recommendation 23: Postpone R2-2009702 to next meeting.</w:t>
      </w:r>
    </w:p>
    <w:p w14:paraId="3C381ED8" w14:textId="77777777" w:rsidR="00F020FE" w:rsidRPr="008562A2" w:rsidRDefault="00F020FE" w:rsidP="00F020FE">
      <w:pPr>
        <w:spacing w:before="60"/>
        <w:ind w:left="1259"/>
        <w:rPr>
          <w:noProof/>
        </w:rPr>
      </w:pPr>
      <w:r w:rsidRPr="008562A2">
        <w:rPr>
          <w:noProof/>
        </w:rPr>
        <w:t xml:space="preserve">Recommendation 24: RAN2 agrees to clarify the size of the included segment in the segmentContainer instead of deleting the sentence “The size of the included segment in this container should be less than maximum size of a LTE SI i.e. 2216 bits”. </w:t>
      </w:r>
    </w:p>
    <w:p w14:paraId="50041684" w14:textId="77777777" w:rsidR="00F020FE" w:rsidRPr="008562A2" w:rsidRDefault="00F020FE" w:rsidP="00F020FE">
      <w:pPr>
        <w:spacing w:before="60"/>
        <w:ind w:left="1259"/>
        <w:rPr>
          <w:noProof/>
        </w:rPr>
      </w:pPr>
      <w:r w:rsidRPr="008562A2">
        <w:rPr>
          <w:noProof/>
        </w:rPr>
        <w:t>Recommendation 25: RAN2 agrees to add a Note to describe how UE obtains V2X sidelink communication cross RAT configuration in section 5.3.1.1, 5.5.3.1 and 5.10.1.</w:t>
      </w:r>
    </w:p>
    <w:p w14:paraId="47E09BD2" w14:textId="77777777" w:rsidR="00F020FE" w:rsidRPr="008562A2" w:rsidRDefault="00F020FE" w:rsidP="00F020FE">
      <w:pPr>
        <w:spacing w:before="60"/>
        <w:ind w:left="1259"/>
        <w:rPr>
          <w:noProof/>
        </w:rPr>
      </w:pPr>
      <w:r w:rsidRPr="008562A2">
        <w:rPr>
          <w:noProof/>
        </w:rPr>
        <w:t>Recommendation 26: RAN2 agrees to delete the Note to describe how UE obtains V2X sidelink communication cross RAT configuration in section 5.10.12 and 5.10.13.1.</w:t>
      </w:r>
    </w:p>
    <w:p w14:paraId="0EC6A747" w14:textId="77777777" w:rsidR="00F020FE" w:rsidRPr="008562A2" w:rsidRDefault="00F020FE" w:rsidP="00016767">
      <w:pPr>
        <w:numPr>
          <w:ilvl w:val="0"/>
          <w:numId w:val="59"/>
        </w:numPr>
        <w:spacing w:before="60"/>
        <w:rPr>
          <w:noProof/>
          <w:lang w:val="en-US"/>
        </w:rPr>
      </w:pPr>
      <w:r w:rsidRPr="008562A2">
        <w:rPr>
          <w:noProof/>
        </w:rPr>
        <w:t xml:space="preserve"> </w:t>
      </w:r>
      <w:r w:rsidRPr="008562A2">
        <w:rPr>
          <w:noProof/>
        </w:rPr>
        <w:tab/>
        <w:t>All the recommendations are agreed.</w:t>
      </w:r>
    </w:p>
    <w:p w14:paraId="760BF60D" w14:textId="77777777" w:rsidR="00F020FE" w:rsidRPr="008562A2" w:rsidRDefault="00F020FE" w:rsidP="00F020FE">
      <w:pPr>
        <w:spacing w:before="60"/>
        <w:ind w:left="1259" w:hanging="1259"/>
        <w:rPr>
          <w:noProof/>
          <w:lang w:val="en-US"/>
        </w:rPr>
      </w:pPr>
    </w:p>
    <w:p w14:paraId="43EB57D2" w14:textId="77777777" w:rsidR="00F020FE" w:rsidRPr="008562A2" w:rsidRDefault="00F020FE" w:rsidP="009D46C4">
      <w:pPr>
        <w:pStyle w:val="Doc-title"/>
      </w:pPr>
      <w:r w:rsidRPr="008562A2">
        <w:t>R2-2010495</w:t>
      </w:r>
      <w:r w:rsidRPr="008562A2">
        <w:tab/>
        <w:t>Miscellaneous corrections on TS 38.331</w:t>
      </w:r>
      <w:r w:rsidRPr="008562A2">
        <w:tab/>
        <w:t>Huawei, Hisilicon</w:t>
      </w:r>
      <w:r w:rsidRPr="008562A2">
        <w:tab/>
        <w:t>CR</w:t>
      </w:r>
      <w:r w:rsidRPr="008562A2">
        <w:tab/>
        <w:t>Rel-16</w:t>
      </w:r>
      <w:r w:rsidRPr="008562A2">
        <w:tab/>
        <w:t>38.331</w:t>
      </w:r>
      <w:r w:rsidRPr="008562A2">
        <w:tab/>
        <w:t>16.2.0</w:t>
      </w:r>
      <w:r w:rsidRPr="008562A2">
        <w:tab/>
        <w:t>2230</w:t>
      </w:r>
      <w:r w:rsidRPr="008562A2">
        <w:tab/>
        <w:t>-</w:t>
      </w:r>
      <w:r w:rsidRPr="008562A2">
        <w:tab/>
        <w:t>F</w:t>
      </w:r>
      <w:r w:rsidRPr="008562A2">
        <w:tab/>
        <w:t>5G_V2X_NRSL-Core</w:t>
      </w:r>
    </w:p>
    <w:p w14:paraId="3694D9F3" w14:textId="49AA728F" w:rsidR="00F020FE" w:rsidRPr="008562A2" w:rsidRDefault="00F020FE" w:rsidP="009D46C4">
      <w:pPr>
        <w:pStyle w:val="Doc-title"/>
      </w:pPr>
      <w:r w:rsidRPr="008562A2">
        <w:t>R2-2010932</w:t>
      </w:r>
      <w:r w:rsidRPr="008562A2">
        <w:tab/>
        <w:t>Miscellaneous corrections on TS 38.331</w:t>
      </w:r>
      <w:r w:rsidRPr="008562A2">
        <w:tab/>
        <w:t>Huawei, Hi</w:t>
      </w:r>
      <w:r w:rsidR="00BF2AD1">
        <w:t>S</w:t>
      </w:r>
      <w:r w:rsidRPr="008562A2">
        <w:t>ilicon</w:t>
      </w:r>
      <w:r w:rsidRPr="008562A2">
        <w:tab/>
        <w:t>CR</w:t>
      </w:r>
      <w:r w:rsidRPr="008562A2">
        <w:tab/>
        <w:t>Rel-16</w:t>
      </w:r>
      <w:r w:rsidRPr="008562A2">
        <w:tab/>
        <w:t>38.331</w:t>
      </w:r>
      <w:r w:rsidRPr="008562A2">
        <w:tab/>
        <w:t>16.2.0</w:t>
      </w:r>
      <w:r w:rsidRPr="008562A2">
        <w:tab/>
        <w:t>2230</w:t>
      </w:r>
      <w:r w:rsidRPr="008562A2">
        <w:tab/>
        <w:t>1</w:t>
      </w:r>
      <w:r w:rsidRPr="008562A2">
        <w:tab/>
        <w:t>F</w:t>
      </w:r>
      <w:r w:rsidRPr="008562A2">
        <w:tab/>
        <w:t>5G_V2X_NRSL-Core</w:t>
      </w:r>
    </w:p>
    <w:p w14:paraId="0779FDC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6E0934C6" w14:textId="77777777" w:rsidR="00F020FE" w:rsidRPr="008562A2" w:rsidRDefault="00F020FE" w:rsidP="00F020FE">
      <w:pPr>
        <w:spacing w:before="60"/>
        <w:ind w:left="1259" w:hanging="1259"/>
        <w:rPr>
          <w:noProof/>
        </w:rPr>
      </w:pPr>
    </w:p>
    <w:p w14:paraId="723A7155" w14:textId="77777777" w:rsidR="00F020FE" w:rsidRPr="008562A2" w:rsidRDefault="00F020FE" w:rsidP="009D46C4">
      <w:pPr>
        <w:pStyle w:val="Doc-title"/>
      </w:pPr>
      <w:r w:rsidRPr="008562A2">
        <w:t>R2-2010300</w:t>
      </w:r>
      <w:r w:rsidRPr="008562A2">
        <w:tab/>
        <w:t>Miscellaneous corrections on TS 36.331</w:t>
      </w:r>
      <w:r w:rsidRPr="008562A2">
        <w:tab/>
        <w:t>Huawei, Hisilicon</w:t>
      </w:r>
      <w:r w:rsidRPr="008562A2">
        <w:tab/>
        <w:t>CR</w:t>
      </w:r>
      <w:r w:rsidRPr="008562A2">
        <w:tab/>
        <w:t>Rel-16</w:t>
      </w:r>
      <w:r w:rsidRPr="008562A2">
        <w:tab/>
        <w:t>36.331</w:t>
      </w:r>
      <w:r w:rsidRPr="008562A2">
        <w:tab/>
        <w:t>16.2.1</w:t>
      </w:r>
      <w:r w:rsidRPr="008562A2">
        <w:tab/>
        <w:t>4508</w:t>
      </w:r>
      <w:r w:rsidRPr="008562A2">
        <w:tab/>
        <w:t>-</w:t>
      </w:r>
      <w:r w:rsidRPr="008562A2">
        <w:tab/>
        <w:t>F</w:t>
      </w:r>
      <w:r w:rsidRPr="008562A2">
        <w:tab/>
        <w:t>5G_V2X_NRSL-Core</w:t>
      </w:r>
    </w:p>
    <w:p w14:paraId="471ACF2D" w14:textId="2AF9C126" w:rsidR="00F020FE" w:rsidRPr="008562A2" w:rsidRDefault="00F020FE" w:rsidP="009D46C4">
      <w:pPr>
        <w:pStyle w:val="Doc-title"/>
      </w:pPr>
      <w:r w:rsidRPr="008562A2">
        <w:t>R2-2010962</w:t>
      </w:r>
      <w:r w:rsidRPr="008562A2">
        <w:tab/>
        <w:t>Miscellaneous corrections on TS 36.331</w:t>
      </w:r>
      <w:r w:rsidRPr="008562A2">
        <w:tab/>
        <w:t>Huawei, Hi</w:t>
      </w:r>
      <w:r w:rsidR="00BF2AD1">
        <w:t>S</w:t>
      </w:r>
      <w:r w:rsidRPr="008562A2">
        <w:t>ilicon</w:t>
      </w:r>
      <w:r w:rsidRPr="008562A2">
        <w:tab/>
        <w:t>CR</w:t>
      </w:r>
      <w:r w:rsidRPr="008562A2">
        <w:tab/>
        <w:t>Rel-16</w:t>
      </w:r>
      <w:r w:rsidRPr="008562A2">
        <w:tab/>
        <w:t>36.331</w:t>
      </w:r>
      <w:r w:rsidRPr="008562A2">
        <w:tab/>
        <w:t>16.2.1</w:t>
      </w:r>
      <w:r w:rsidRPr="008562A2">
        <w:tab/>
        <w:t>4508</w:t>
      </w:r>
      <w:r w:rsidRPr="008562A2">
        <w:tab/>
        <w:t>1</w:t>
      </w:r>
      <w:r w:rsidRPr="008562A2">
        <w:tab/>
        <w:t>F</w:t>
      </w:r>
      <w:r w:rsidRPr="008562A2">
        <w:tab/>
        <w:t>5G_V2X_NRSL-Core</w:t>
      </w:r>
    </w:p>
    <w:p w14:paraId="6A8AD094"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6A70B8CC" w14:textId="77777777" w:rsidR="00F020FE" w:rsidRPr="008562A2" w:rsidRDefault="00F020FE" w:rsidP="00F020FE">
      <w:pPr>
        <w:spacing w:before="60"/>
        <w:ind w:left="1259" w:hanging="1259"/>
        <w:rPr>
          <w:noProof/>
        </w:rPr>
      </w:pPr>
    </w:p>
    <w:p w14:paraId="016E4DB1" w14:textId="36C492D6" w:rsidR="00F020FE" w:rsidRPr="008562A2" w:rsidRDefault="00F020FE" w:rsidP="009D46C4">
      <w:pPr>
        <w:pStyle w:val="Doc-title"/>
      </w:pPr>
      <w:r w:rsidRPr="008562A2">
        <w:t>R2-2010933</w:t>
      </w:r>
      <w:r w:rsidRPr="008562A2">
        <w:tab/>
      </w:r>
      <w:r w:rsidRPr="008562A2">
        <w:rPr>
          <w:rFonts w:cs="Arial"/>
          <w:bCs/>
        </w:rPr>
        <w:t>LS on per-table MCS range for mode-2</w:t>
      </w:r>
      <w:r w:rsidRPr="008562A2">
        <w:tab/>
        <w:t>OPPO</w:t>
      </w:r>
      <w:r w:rsidR="006A51D9" w:rsidRPr="008562A2">
        <w:tab/>
      </w:r>
      <w:r w:rsidRPr="008562A2">
        <w:t>LS out</w:t>
      </w:r>
      <w:r w:rsidRPr="008562A2">
        <w:tab/>
        <w:t>Rel-16</w:t>
      </w:r>
      <w:r w:rsidRPr="008562A2">
        <w:tab/>
        <w:t>5G_V2X_NRSL-Core</w:t>
      </w:r>
      <w:r w:rsidRPr="008562A2">
        <w:tab/>
        <w:t>To:RAN1</w:t>
      </w:r>
    </w:p>
    <w:p w14:paraId="7FA7422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Approved.</w:t>
      </w:r>
    </w:p>
    <w:p w14:paraId="4EA11374" w14:textId="77777777" w:rsidR="00F020FE" w:rsidRPr="008562A2" w:rsidRDefault="00F020FE" w:rsidP="00F020FE">
      <w:pPr>
        <w:pStyle w:val="EmailDiscussion2"/>
        <w:ind w:left="0"/>
      </w:pPr>
    </w:p>
    <w:p w14:paraId="14742D53" w14:textId="77777777" w:rsidR="00F020FE" w:rsidRPr="008562A2" w:rsidRDefault="00F020FE" w:rsidP="009D46C4">
      <w:pPr>
        <w:pStyle w:val="Doc-title"/>
      </w:pPr>
      <w:r w:rsidRPr="008562A2">
        <w:t>R2-2010934</w:t>
      </w:r>
      <w:r w:rsidRPr="008562A2">
        <w:tab/>
        <w:t>Summary of [AT112-e][707][V2X] – Discussion on the remaining issue from R2-2009053</w:t>
      </w:r>
      <w:r w:rsidRPr="008562A2">
        <w:tab/>
        <w:t>Huawei</w:t>
      </w:r>
      <w:r w:rsidRPr="008562A2">
        <w:tab/>
        <w:t>discussion</w:t>
      </w:r>
      <w:r w:rsidRPr="008562A2">
        <w:tab/>
        <w:t>Rel-16</w:t>
      </w:r>
      <w:r w:rsidRPr="008562A2">
        <w:tab/>
        <w:t>5G_V2X_NRSL-Core</w:t>
      </w:r>
    </w:p>
    <w:p w14:paraId="47FB7702" w14:textId="77777777" w:rsidR="00F020FE" w:rsidRPr="008562A2" w:rsidRDefault="00F020FE" w:rsidP="00F020FE">
      <w:pPr>
        <w:spacing w:before="60"/>
        <w:ind w:left="1259" w:hanging="1259"/>
        <w:rPr>
          <w:noProof/>
        </w:rPr>
      </w:pPr>
      <w:r w:rsidRPr="008562A2">
        <w:rPr>
          <w:noProof/>
        </w:rPr>
        <w:tab/>
        <w:t>Proposal: The CR in R2-2009053 is not agreed.</w:t>
      </w:r>
    </w:p>
    <w:p w14:paraId="151167DD"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57CA3E7C" w14:textId="77777777" w:rsidR="00F020FE" w:rsidRPr="008562A2" w:rsidRDefault="00F020FE" w:rsidP="00F020FE">
      <w:pPr>
        <w:spacing w:before="60"/>
        <w:ind w:left="1259" w:hanging="1259"/>
        <w:rPr>
          <w:noProof/>
        </w:rPr>
      </w:pPr>
    </w:p>
    <w:p w14:paraId="04CBF38B" w14:textId="4A73A98B" w:rsidR="00F020FE" w:rsidRPr="008562A2" w:rsidRDefault="00F020FE" w:rsidP="009D46C4">
      <w:pPr>
        <w:pStyle w:val="Doc-title"/>
      </w:pPr>
      <w:r w:rsidRPr="008562A2">
        <w:t>R2-2010935</w:t>
      </w:r>
      <w:r w:rsidRPr="008562A2">
        <w:tab/>
      </w:r>
      <w:r w:rsidRPr="008562A2">
        <w:rPr>
          <w:rFonts w:eastAsia="SimSun"/>
          <w:lang w:eastAsia="zh-CN"/>
        </w:rPr>
        <w:t>Correction on RRC parameters for NR SL communication</w:t>
      </w:r>
      <w:r w:rsidRPr="008562A2">
        <w:tab/>
        <w:t>Huawei, Hi</w:t>
      </w:r>
      <w:r w:rsidR="00BF2AD1">
        <w:t>S</w:t>
      </w:r>
      <w:r w:rsidRPr="008562A2">
        <w:t>ilicon</w:t>
      </w:r>
      <w:r w:rsidRPr="008562A2">
        <w:tab/>
        <w:t>CR</w:t>
      </w:r>
      <w:r w:rsidRPr="008562A2">
        <w:tab/>
        <w:t>Rel-16</w:t>
      </w:r>
      <w:r w:rsidRPr="008562A2">
        <w:tab/>
        <w:t>38.331</w:t>
      </w:r>
      <w:r w:rsidRPr="008562A2">
        <w:tab/>
        <w:t>16.2.0</w:t>
      </w:r>
      <w:r w:rsidRPr="008562A2">
        <w:tab/>
        <w:t>2274</w:t>
      </w:r>
      <w:r w:rsidRPr="008562A2">
        <w:tab/>
        <w:t>-</w:t>
      </w:r>
      <w:r w:rsidRPr="008562A2">
        <w:tab/>
        <w:t>F</w:t>
      </w:r>
      <w:r w:rsidRPr="008562A2">
        <w:tab/>
        <w:t>5G_V2X_NRSL-Core</w:t>
      </w:r>
    </w:p>
    <w:p w14:paraId="1F4ABC7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112CF813" w14:textId="77777777" w:rsidR="00F020FE" w:rsidRPr="008562A2" w:rsidRDefault="00F020FE" w:rsidP="00F020FE">
      <w:pPr>
        <w:spacing w:before="60"/>
        <w:ind w:left="1259" w:hanging="1259"/>
        <w:rPr>
          <w:noProof/>
        </w:rPr>
      </w:pPr>
    </w:p>
    <w:p w14:paraId="0535B863" w14:textId="77777777" w:rsidR="00F020FE" w:rsidRPr="008562A2" w:rsidRDefault="00F020FE" w:rsidP="009D46C4">
      <w:pPr>
        <w:pStyle w:val="Doc-title"/>
      </w:pPr>
      <w:r w:rsidRPr="008562A2">
        <w:t>R2-2010936</w:t>
      </w:r>
      <w:r w:rsidRPr="008562A2">
        <w:tab/>
        <w:t>Summary of [AT112-e][708][V2X] SL related RRC procedure</w:t>
      </w:r>
      <w:r w:rsidRPr="008562A2">
        <w:tab/>
        <w:t>Ericsson</w:t>
      </w:r>
      <w:r w:rsidRPr="008562A2">
        <w:tab/>
        <w:t>discussion</w:t>
      </w:r>
      <w:r w:rsidRPr="008562A2">
        <w:tab/>
        <w:t>Rel-16</w:t>
      </w:r>
      <w:r w:rsidRPr="008562A2">
        <w:tab/>
        <w:t>5G_V2X_NRSL-Core</w:t>
      </w:r>
    </w:p>
    <w:p w14:paraId="78EF6C61" w14:textId="77777777" w:rsidR="00F020FE" w:rsidRPr="008562A2" w:rsidRDefault="00F020FE" w:rsidP="00F020FE">
      <w:pPr>
        <w:spacing w:before="60"/>
        <w:ind w:left="1259"/>
        <w:rPr>
          <w:noProof/>
        </w:rPr>
      </w:pPr>
      <w:r w:rsidRPr="008562A2">
        <w:rPr>
          <w:noProof/>
        </w:rPr>
        <w:t>Proposal 1</w:t>
      </w:r>
      <w:r w:rsidRPr="008562A2">
        <w:rPr>
          <w:noProof/>
        </w:rPr>
        <w:tab/>
        <w:t>The intention of CR in R2-2009406 is agreed.</w:t>
      </w:r>
    </w:p>
    <w:p w14:paraId="141DAAD8" w14:textId="77777777" w:rsidR="00F020FE" w:rsidRPr="008562A2" w:rsidRDefault="00F020FE" w:rsidP="00F020FE">
      <w:pPr>
        <w:spacing w:before="60"/>
        <w:ind w:left="1259"/>
        <w:rPr>
          <w:noProof/>
        </w:rPr>
      </w:pPr>
      <w:r w:rsidRPr="008562A2">
        <w:rPr>
          <w:noProof/>
        </w:rPr>
        <w:t>Proposal 2</w:t>
      </w:r>
      <w:r w:rsidRPr="008562A2">
        <w:rPr>
          <w:noProof/>
        </w:rPr>
        <w:tab/>
        <w:t>The intention of the CR in R2-2009713 is agreed by taking into account the following rewording suggestion.</w:t>
      </w:r>
    </w:p>
    <w:p w14:paraId="512FDFA2" w14:textId="579F84B7" w:rsidR="00F020FE" w:rsidRPr="008562A2" w:rsidRDefault="00F020FE" w:rsidP="00F020FE">
      <w:pPr>
        <w:spacing w:before="60"/>
        <w:ind w:left="1259"/>
        <w:rPr>
          <w:noProof/>
        </w:rPr>
      </w:pPr>
      <w:r w:rsidRPr="008562A2">
        <w:rPr>
          <w:rFonts w:eastAsia="Calibri"/>
          <w:noProof/>
          <w:lang w:val="en-US" w:eastAsia="ko-KR"/>
        </w:rPr>
        <w:drawing>
          <wp:inline distT="0" distB="0" distL="0" distR="0" wp14:anchorId="5A669135" wp14:editId="6A4441DC">
            <wp:extent cx="3324225" cy="3143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24225" cy="314325"/>
                    </a:xfrm>
                    <a:prstGeom prst="rect">
                      <a:avLst/>
                    </a:prstGeom>
                    <a:noFill/>
                    <a:ln>
                      <a:noFill/>
                    </a:ln>
                  </pic:spPr>
                </pic:pic>
              </a:graphicData>
            </a:graphic>
          </wp:inline>
        </w:drawing>
      </w:r>
    </w:p>
    <w:p w14:paraId="34A32869" w14:textId="77777777" w:rsidR="00F020FE" w:rsidRPr="008562A2" w:rsidRDefault="00F020FE" w:rsidP="00F020FE">
      <w:pPr>
        <w:spacing w:before="60"/>
        <w:ind w:left="1259"/>
        <w:rPr>
          <w:noProof/>
        </w:rPr>
      </w:pPr>
      <w:r w:rsidRPr="008562A2">
        <w:rPr>
          <w:noProof/>
        </w:rPr>
        <w:t>Proposal 3</w:t>
      </w:r>
      <w:r w:rsidRPr="008562A2">
        <w:rPr>
          <w:noProof/>
        </w:rPr>
        <w:tab/>
        <w:t>The intention of the CR in R2-2010302 is agreed by taking into account the following suggestion.</w:t>
      </w:r>
    </w:p>
    <w:p w14:paraId="725226D3" w14:textId="77777777" w:rsidR="00F020FE" w:rsidRPr="008562A2" w:rsidRDefault="00F020FE" w:rsidP="00F020FE">
      <w:pPr>
        <w:spacing w:before="60"/>
        <w:ind w:left="1259"/>
        <w:rPr>
          <w:noProof/>
        </w:rPr>
      </w:pPr>
      <w:r w:rsidRPr="008562A2">
        <w:rPr>
          <w:noProof/>
        </w:rPr>
        <w:t>“similar to section 5.8.9.3 handling RLF case, to have a separate section for the parallel case, i.e., connection release requested by upper layers.”</w:t>
      </w:r>
    </w:p>
    <w:p w14:paraId="54A84EF5" w14:textId="77777777" w:rsidR="00F020FE" w:rsidRPr="008562A2" w:rsidRDefault="00F020FE" w:rsidP="00F020FE">
      <w:pPr>
        <w:spacing w:before="60"/>
        <w:ind w:left="1259"/>
        <w:rPr>
          <w:noProof/>
        </w:rPr>
      </w:pPr>
      <w:r w:rsidRPr="008562A2">
        <w:rPr>
          <w:noProof/>
        </w:rPr>
        <w:t>Proposal 4</w:t>
      </w:r>
      <w:r w:rsidRPr="008562A2">
        <w:rPr>
          <w:noProof/>
        </w:rPr>
        <w:tab/>
        <w:t>The second change in the CR R2-2009520 is agreed.</w:t>
      </w:r>
    </w:p>
    <w:p w14:paraId="57E9F2D5" w14:textId="77777777" w:rsidR="00F020FE" w:rsidRPr="008562A2" w:rsidRDefault="00F020FE" w:rsidP="00F020FE">
      <w:pPr>
        <w:spacing w:before="60"/>
        <w:ind w:left="1259"/>
        <w:rPr>
          <w:noProof/>
        </w:rPr>
      </w:pPr>
      <w:r w:rsidRPr="008562A2">
        <w:rPr>
          <w:noProof/>
        </w:rPr>
        <w:t>Proposal 5</w:t>
      </w:r>
      <w:r w:rsidRPr="008562A2">
        <w:rPr>
          <w:noProof/>
        </w:rPr>
        <w:tab/>
        <w:t>The CR in R2-2008942 is not agreed.</w:t>
      </w:r>
    </w:p>
    <w:p w14:paraId="4515A973" w14:textId="77777777" w:rsidR="00F020FE" w:rsidRPr="008562A2" w:rsidRDefault="00F020FE" w:rsidP="00F020FE">
      <w:pPr>
        <w:spacing w:before="60"/>
        <w:ind w:left="1259"/>
        <w:rPr>
          <w:noProof/>
        </w:rPr>
      </w:pPr>
      <w:r w:rsidRPr="008562A2">
        <w:rPr>
          <w:noProof/>
        </w:rPr>
        <w:t>Proposal 6</w:t>
      </w:r>
      <w:r w:rsidRPr="008562A2">
        <w:rPr>
          <w:noProof/>
        </w:rPr>
        <w:tab/>
        <w:t>The intention of the CR in R2-2010442 is agreed.</w:t>
      </w:r>
    </w:p>
    <w:p w14:paraId="6B1272F9" w14:textId="77777777" w:rsidR="00F020FE" w:rsidRPr="008562A2" w:rsidRDefault="00F020FE" w:rsidP="00F020FE">
      <w:pPr>
        <w:spacing w:before="60"/>
        <w:ind w:left="1259"/>
        <w:rPr>
          <w:noProof/>
        </w:rPr>
      </w:pPr>
      <w:r w:rsidRPr="008562A2">
        <w:rPr>
          <w:noProof/>
        </w:rPr>
        <w:t>Proposal 7</w:t>
      </w:r>
      <w:r w:rsidRPr="008562A2">
        <w:rPr>
          <w:noProof/>
        </w:rPr>
        <w:tab/>
        <w:t>The CR in R2-2010060 is not agreed.</w:t>
      </w:r>
    </w:p>
    <w:p w14:paraId="3DD19E43" w14:textId="77777777" w:rsidR="00F020FE" w:rsidRPr="008562A2" w:rsidRDefault="00F020FE" w:rsidP="00F020FE">
      <w:pPr>
        <w:spacing w:before="60"/>
        <w:ind w:left="1259"/>
        <w:rPr>
          <w:noProof/>
        </w:rPr>
      </w:pPr>
      <w:r w:rsidRPr="008562A2">
        <w:rPr>
          <w:noProof/>
        </w:rPr>
        <w:t>Proposal 8</w:t>
      </w:r>
      <w:r w:rsidRPr="008562A2">
        <w:rPr>
          <w:noProof/>
        </w:rPr>
        <w:tab/>
        <w:t>The intention of the CR in R2-2009711 is agreed.</w:t>
      </w:r>
    </w:p>
    <w:p w14:paraId="2DB1481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All the proposals are agreed. </w:t>
      </w:r>
    </w:p>
    <w:p w14:paraId="05271C02" w14:textId="77777777" w:rsidR="00F020FE" w:rsidRPr="008562A2" w:rsidRDefault="00F020FE" w:rsidP="00F020FE">
      <w:pPr>
        <w:spacing w:before="60"/>
        <w:ind w:left="1259" w:hanging="1259"/>
        <w:rPr>
          <w:noProof/>
        </w:rPr>
      </w:pPr>
    </w:p>
    <w:p w14:paraId="486A2C0D" w14:textId="77777777" w:rsidR="00F020FE" w:rsidRPr="008562A2" w:rsidRDefault="00F020FE" w:rsidP="009D46C4">
      <w:pPr>
        <w:pStyle w:val="Doc-title"/>
      </w:pPr>
      <w:r w:rsidRPr="008562A2">
        <w:t>R2-2010937</w:t>
      </w:r>
      <w:r w:rsidRPr="008562A2">
        <w:tab/>
      </w:r>
      <w:r w:rsidRPr="008562A2">
        <w:rPr>
          <w:rFonts w:eastAsia="SimSun"/>
          <w:lang w:eastAsia="zh-CN"/>
        </w:rPr>
        <w:t>Corrections on sidelink related RRC procedures</w:t>
      </w:r>
      <w:r w:rsidRPr="008562A2">
        <w:tab/>
        <w:t>Ericsson</w:t>
      </w:r>
      <w:r w:rsidRPr="008562A2">
        <w:tab/>
        <w:t>CR</w:t>
      </w:r>
      <w:r w:rsidRPr="008562A2">
        <w:tab/>
        <w:t>Rel-16</w:t>
      </w:r>
      <w:r w:rsidRPr="008562A2">
        <w:tab/>
        <w:t>38.331</w:t>
      </w:r>
      <w:r w:rsidRPr="008562A2">
        <w:tab/>
        <w:t>16.2.0</w:t>
      </w:r>
      <w:r w:rsidRPr="008562A2">
        <w:tab/>
        <w:t>2285</w:t>
      </w:r>
      <w:r w:rsidRPr="008562A2">
        <w:tab/>
        <w:t>-</w:t>
      </w:r>
      <w:r w:rsidRPr="008562A2">
        <w:tab/>
        <w:t>F</w:t>
      </w:r>
      <w:r w:rsidRPr="008562A2">
        <w:tab/>
        <w:t>5G_V2X_NRSL-Core</w:t>
      </w:r>
    </w:p>
    <w:p w14:paraId="2C28D8D3"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3612D1EC" w14:textId="77777777" w:rsidR="00F020FE" w:rsidRPr="008562A2" w:rsidRDefault="00F020FE" w:rsidP="00F020FE">
      <w:pPr>
        <w:spacing w:before="60"/>
        <w:ind w:left="1259" w:hanging="1259"/>
        <w:rPr>
          <w:noProof/>
        </w:rPr>
      </w:pPr>
    </w:p>
    <w:p w14:paraId="0B0C1837" w14:textId="77777777" w:rsidR="00F020FE" w:rsidRPr="008562A2" w:rsidRDefault="00F020FE" w:rsidP="009D46C4">
      <w:pPr>
        <w:pStyle w:val="Doc-title"/>
      </w:pPr>
      <w:r w:rsidRPr="008562A2">
        <w:t>R2-2009676</w:t>
      </w:r>
      <w:r w:rsidRPr="008562A2">
        <w:tab/>
        <w:t>Left issue on inter-frequency operation for NR-V2X</w:t>
      </w:r>
      <w:r w:rsidRPr="008562A2">
        <w:tab/>
        <w:t>OPPO</w:t>
      </w:r>
      <w:r w:rsidRPr="008562A2">
        <w:tab/>
        <w:t>discussion</w:t>
      </w:r>
      <w:r w:rsidRPr="008562A2">
        <w:tab/>
        <w:t>Rel-16</w:t>
      </w:r>
      <w:r w:rsidRPr="008562A2">
        <w:tab/>
        <w:t>5G_V2X_NRSL-Core</w:t>
      </w:r>
    </w:p>
    <w:p w14:paraId="6A09A269" w14:textId="77777777" w:rsidR="00F020FE" w:rsidRPr="008562A2" w:rsidRDefault="00F020FE" w:rsidP="00F020FE">
      <w:pPr>
        <w:spacing w:before="60"/>
        <w:ind w:left="1259" w:hanging="1259"/>
        <w:rPr>
          <w:noProof/>
        </w:rPr>
      </w:pPr>
    </w:p>
    <w:p w14:paraId="0EA88B56"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[AT112-e][709][V2X] Left issue on inter-frequency operation (OPPO)</w:t>
      </w:r>
    </w:p>
    <w:p w14:paraId="72F61903" w14:textId="77777777" w:rsidR="00F020FE" w:rsidRPr="008562A2" w:rsidRDefault="00F020FE" w:rsidP="00F020FE">
      <w:pPr>
        <w:pStyle w:val="EmailDiscussion2"/>
        <w:ind w:left="1619"/>
      </w:pPr>
      <w:r w:rsidRPr="008562A2">
        <w:t xml:space="preserve">Discuss proposals in R2-2009676 and prepare the agreeable 38.304 CR in R2-2010939 and 36.304 CR in R2-2010959 (discussion summary in R2-2010938 if needed). CR will be agreed by email. Deadline is 12:00pm 11/12/2020 (UTC). </w:t>
      </w:r>
    </w:p>
    <w:p w14:paraId="662A7FD3" w14:textId="77777777" w:rsidR="00F020FE" w:rsidRPr="008562A2" w:rsidRDefault="00F020FE" w:rsidP="00F020FE">
      <w:pPr>
        <w:spacing w:before="60"/>
        <w:ind w:left="1259" w:hanging="1259"/>
        <w:rPr>
          <w:noProof/>
        </w:rPr>
      </w:pPr>
    </w:p>
    <w:p w14:paraId="0776A5AF" w14:textId="77777777" w:rsidR="00F020FE" w:rsidRPr="008562A2" w:rsidRDefault="00F020FE" w:rsidP="009D46C4">
      <w:pPr>
        <w:pStyle w:val="Doc-title"/>
      </w:pPr>
      <w:r w:rsidRPr="008562A2">
        <w:lastRenderedPageBreak/>
        <w:t>R2-2010938</w:t>
      </w:r>
      <w:r w:rsidRPr="008562A2">
        <w:tab/>
        <w:t>Summary of [AT112-e][709][V2X]: Left issue on inter-frequency operation (OPPO)</w:t>
      </w:r>
      <w:r w:rsidRPr="008562A2">
        <w:tab/>
        <w:t>OPPO</w:t>
      </w:r>
      <w:r w:rsidRPr="008562A2">
        <w:tab/>
        <w:t>discussion</w:t>
      </w:r>
      <w:r w:rsidRPr="008562A2">
        <w:tab/>
        <w:t>Rel-16</w:t>
      </w:r>
      <w:r w:rsidRPr="008562A2">
        <w:tab/>
        <w:t>5G_V2X_NRSL-Core</w:t>
      </w:r>
    </w:p>
    <w:p w14:paraId="6DBEF0DB" w14:textId="77777777" w:rsidR="00F020FE" w:rsidRPr="008562A2" w:rsidRDefault="00F020FE" w:rsidP="00F020FE">
      <w:pPr>
        <w:spacing w:before="60"/>
        <w:ind w:left="1259" w:hanging="1259"/>
        <w:rPr>
          <w:noProof/>
        </w:rPr>
      </w:pPr>
      <w:r w:rsidRPr="008562A2">
        <w:rPr>
          <w:noProof/>
        </w:rPr>
        <w:tab/>
        <w:t>Proposal 1</w:t>
      </w:r>
      <w:r w:rsidRPr="008562A2">
        <w:rPr>
          <w:noProof/>
        </w:rPr>
        <w:tab/>
        <w:t>For NR-V2X, UE can keep camping on a carrier-1 and read V2X SIB on a carrier-2.</w:t>
      </w:r>
    </w:p>
    <w:p w14:paraId="512AE9EF" w14:textId="77777777" w:rsidR="00F020FE" w:rsidRPr="008562A2" w:rsidRDefault="00F020FE" w:rsidP="00F020FE">
      <w:pPr>
        <w:spacing w:before="60"/>
        <w:ind w:left="1259"/>
        <w:rPr>
          <w:noProof/>
        </w:rPr>
      </w:pPr>
      <w:r w:rsidRPr="008562A2">
        <w:rPr>
          <w:noProof/>
        </w:rPr>
        <w:t>Proposal 2</w:t>
      </w:r>
      <w:r w:rsidRPr="008562A2">
        <w:rPr>
          <w:noProof/>
        </w:rPr>
        <w:tab/>
        <w:t>RAN2 confirm, for the behaviour of “keeping camping on a carrier-1 while reading V2X SIB on a carrier-2” in NR-V2X, the V2X SIB at carrier-2 is applicable to both intra- and inter-frequency carrier configuration scenario, i.e., NR PC5 activity can happen at not only carrier-2 but also another carrier-3 (i.e., different from carrier-1 and carrier-2).</w:t>
      </w:r>
    </w:p>
    <w:p w14:paraId="765D50B6" w14:textId="77777777" w:rsidR="00F020FE" w:rsidRPr="008562A2" w:rsidRDefault="00F020FE" w:rsidP="00F020FE">
      <w:pPr>
        <w:spacing w:before="60"/>
        <w:ind w:left="1259"/>
        <w:rPr>
          <w:noProof/>
        </w:rPr>
      </w:pPr>
      <w:r w:rsidRPr="008562A2">
        <w:rPr>
          <w:noProof/>
        </w:rPr>
        <w:t>Proposal 3</w:t>
      </w:r>
      <w:r w:rsidRPr="008562A2">
        <w:rPr>
          <w:noProof/>
        </w:rPr>
        <w:tab/>
        <w:t>Cell selection, intra- and iner-frequency cell reselection are all valid use cases of non-serving frequency measurement for NR-V2X.</w:t>
      </w:r>
    </w:p>
    <w:p w14:paraId="74EE3C9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All the proposals are agreed. </w:t>
      </w:r>
    </w:p>
    <w:p w14:paraId="729865D1" w14:textId="77777777" w:rsidR="00F020FE" w:rsidRPr="008562A2" w:rsidRDefault="00F020FE" w:rsidP="00F020FE">
      <w:pPr>
        <w:spacing w:before="60"/>
        <w:ind w:left="1259" w:hanging="1259"/>
        <w:rPr>
          <w:noProof/>
        </w:rPr>
      </w:pPr>
    </w:p>
    <w:p w14:paraId="5B86FCD5" w14:textId="77777777" w:rsidR="00F020FE" w:rsidRPr="008562A2" w:rsidRDefault="00F020FE" w:rsidP="009D46C4">
      <w:pPr>
        <w:pStyle w:val="Doc-title"/>
      </w:pPr>
      <w:r w:rsidRPr="008562A2">
        <w:t>R2-2010939</w:t>
      </w:r>
      <w:r w:rsidRPr="008562A2">
        <w:tab/>
      </w:r>
      <w:r w:rsidRPr="008562A2">
        <w:rPr>
          <w:rFonts w:eastAsia="SimSun"/>
          <w:lang w:eastAsia="zh-CN"/>
        </w:rPr>
        <w:t>Correction on inter-frequency operation</w:t>
      </w:r>
      <w:r w:rsidRPr="008562A2">
        <w:tab/>
        <w:t>OPPO</w:t>
      </w:r>
      <w:r w:rsidRPr="008562A2">
        <w:tab/>
        <w:t>CR</w:t>
      </w:r>
      <w:r w:rsidRPr="008562A2">
        <w:tab/>
        <w:t>Rel-16</w:t>
      </w:r>
      <w:r w:rsidRPr="008562A2">
        <w:tab/>
        <w:t>38.304</w:t>
      </w:r>
      <w:r w:rsidRPr="008562A2">
        <w:tab/>
        <w:t>16.2.0</w:t>
      </w:r>
      <w:r w:rsidRPr="008562A2">
        <w:tab/>
        <w:t>0196</w:t>
      </w:r>
      <w:r w:rsidRPr="008562A2">
        <w:tab/>
        <w:t>-</w:t>
      </w:r>
      <w:r w:rsidRPr="008562A2">
        <w:tab/>
        <w:t>F</w:t>
      </w:r>
      <w:r w:rsidRPr="008562A2">
        <w:tab/>
        <w:t>5G_V2X_NRSL-Core</w:t>
      </w:r>
    </w:p>
    <w:p w14:paraId="649E6599"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2BAC7FD7" w14:textId="77777777" w:rsidR="00F020FE" w:rsidRPr="008562A2" w:rsidRDefault="00F020FE" w:rsidP="00F020FE">
      <w:pPr>
        <w:spacing w:before="60"/>
        <w:ind w:left="1259" w:hanging="1259"/>
        <w:rPr>
          <w:noProof/>
        </w:rPr>
      </w:pPr>
    </w:p>
    <w:p w14:paraId="13B12C1B" w14:textId="77777777" w:rsidR="00F020FE" w:rsidRPr="008562A2" w:rsidRDefault="00F020FE" w:rsidP="009D46C4">
      <w:pPr>
        <w:pStyle w:val="Doc-title"/>
      </w:pPr>
      <w:r w:rsidRPr="008562A2">
        <w:t>R2-2010959</w:t>
      </w:r>
      <w:r w:rsidRPr="008562A2">
        <w:tab/>
      </w:r>
      <w:r w:rsidRPr="008562A2">
        <w:rPr>
          <w:rFonts w:eastAsia="SimSun"/>
          <w:lang w:eastAsia="zh-CN"/>
        </w:rPr>
        <w:t>Correction on inter-frequency operation</w:t>
      </w:r>
      <w:r w:rsidRPr="008562A2">
        <w:tab/>
        <w:t>OPPO</w:t>
      </w:r>
      <w:r w:rsidRPr="008562A2">
        <w:tab/>
        <w:t>CR</w:t>
      </w:r>
      <w:r w:rsidRPr="008562A2">
        <w:tab/>
        <w:t>Rel-16</w:t>
      </w:r>
      <w:r w:rsidRPr="008562A2">
        <w:tab/>
        <w:t>36.304</w:t>
      </w:r>
      <w:r w:rsidRPr="008562A2">
        <w:tab/>
        <w:t>16.2.0</w:t>
      </w:r>
      <w:r w:rsidRPr="008562A2">
        <w:tab/>
        <w:t>0818</w:t>
      </w:r>
      <w:r w:rsidRPr="008562A2">
        <w:tab/>
        <w:t>-</w:t>
      </w:r>
      <w:r w:rsidRPr="008562A2">
        <w:tab/>
        <w:t>F</w:t>
      </w:r>
      <w:r w:rsidRPr="008562A2">
        <w:tab/>
        <w:t>5G_V2X_NRSL-Core</w:t>
      </w:r>
    </w:p>
    <w:p w14:paraId="0EF5C8DA"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0626F9CA" w14:textId="77777777" w:rsidR="00F020FE" w:rsidRPr="008562A2" w:rsidRDefault="00F020FE" w:rsidP="00F020FE">
      <w:pPr>
        <w:spacing w:before="60"/>
        <w:ind w:left="1259" w:hanging="1259"/>
        <w:rPr>
          <w:noProof/>
        </w:rPr>
      </w:pPr>
    </w:p>
    <w:p w14:paraId="20495C67" w14:textId="77777777" w:rsidR="00F020FE" w:rsidRPr="008562A2" w:rsidRDefault="00F020FE" w:rsidP="009D46C4">
      <w:pPr>
        <w:pStyle w:val="Doc-title"/>
      </w:pPr>
      <w:r w:rsidRPr="008562A2">
        <w:t>R2-2009836</w:t>
      </w:r>
      <w:r w:rsidRPr="008562A2">
        <w:tab/>
        <w:t>Transmission of SidelinkUEInformation</w:t>
      </w:r>
      <w:r w:rsidRPr="008562A2">
        <w:tab/>
        <w:t>Google Inc.</w:t>
      </w:r>
      <w:r w:rsidRPr="008562A2">
        <w:tab/>
        <w:t>CR</w:t>
      </w:r>
      <w:r w:rsidRPr="008562A2">
        <w:tab/>
        <w:t>Rel-16</w:t>
      </w:r>
      <w:r w:rsidRPr="008562A2">
        <w:tab/>
        <w:t>36.331</w:t>
      </w:r>
      <w:r w:rsidRPr="008562A2">
        <w:tab/>
        <w:t>16.2.1</w:t>
      </w:r>
      <w:r w:rsidRPr="008562A2">
        <w:tab/>
        <w:t>4490</w:t>
      </w:r>
      <w:r w:rsidRPr="008562A2">
        <w:tab/>
        <w:t>-</w:t>
      </w:r>
      <w:r w:rsidRPr="008562A2">
        <w:tab/>
        <w:t>F</w:t>
      </w:r>
      <w:r w:rsidRPr="008562A2">
        <w:tab/>
        <w:t>5G_V2X_NRSL-Core</w:t>
      </w:r>
    </w:p>
    <w:p w14:paraId="396AA0BA" w14:textId="77777777" w:rsidR="00F020FE" w:rsidRPr="008562A2" w:rsidRDefault="00F020FE" w:rsidP="009D46C4">
      <w:pPr>
        <w:pStyle w:val="Doc-title"/>
      </w:pPr>
      <w:r w:rsidRPr="008562A2">
        <w:t>R2-2009837</w:t>
      </w:r>
      <w:r w:rsidRPr="008562A2">
        <w:tab/>
        <w:t>Transmission of SidelinkUEInformationNR</w:t>
      </w:r>
      <w:r w:rsidRPr="008562A2">
        <w:tab/>
        <w:t>Google Inc.</w:t>
      </w:r>
      <w:r w:rsidRPr="008562A2">
        <w:tab/>
        <w:t>CR</w:t>
      </w:r>
      <w:r w:rsidRPr="008562A2">
        <w:tab/>
        <w:t>Rel-16</w:t>
      </w:r>
      <w:r w:rsidRPr="008562A2">
        <w:tab/>
        <w:t>38.331</w:t>
      </w:r>
      <w:r w:rsidRPr="008562A2">
        <w:tab/>
        <w:t>16.2.0</w:t>
      </w:r>
      <w:r w:rsidRPr="008562A2">
        <w:tab/>
        <w:t>2132</w:t>
      </w:r>
      <w:r w:rsidRPr="008562A2">
        <w:tab/>
        <w:t>-</w:t>
      </w:r>
      <w:r w:rsidRPr="008562A2">
        <w:tab/>
        <w:t>F</w:t>
      </w:r>
      <w:r w:rsidRPr="008562A2">
        <w:tab/>
        <w:t>5G_V2X_NRSL-Core</w:t>
      </w:r>
    </w:p>
    <w:p w14:paraId="4AA4DA15" w14:textId="77777777" w:rsidR="00F020FE" w:rsidRPr="008562A2" w:rsidRDefault="00F020FE" w:rsidP="00F020FE">
      <w:pPr>
        <w:spacing w:before="60"/>
        <w:ind w:left="1259" w:hanging="1259"/>
        <w:rPr>
          <w:noProof/>
        </w:rPr>
      </w:pPr>
      <w:r w:rsidRPr="008562A2">
        <w:rPr>
          <w:noProof/>
        </w:rPr>
        <w:tab/>
        <w:t xml:space="preserve">[Session chair]: UE assistannce information may have similar issue, then it is not the only issue from V2X, so it will be good to have discussion in the main session. [Ericsson]: Agrees with chair. </w:t>
      </w:r>
    </w:p>
    <w:p w14:paraId="314F41A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Suggest to handle this issue in the main session next meeting. </w:t>
      </w:r>
    </w:p>
    <w:p w14:paraId="48967E55" w14:textId="77777777" w:rsidR="00F020FE" w:rsidRPr="008562A2" w:rsidRDefault="00F020FE" w:rsidP="00F020FE">
      <w:pPr>
        <w:spacing w:before="60"/>
        <w:ind w:left="1259" w:hanging="1259"/>
        <w:rPr>
          <w:noProof/>
        </w:rPr>
      </w:pPr>
    </w:p>
    <w:p w14:paraId="5079547A" w14:textId="77777777" w:rsidR="00F020FE" w:rsidRPr="008562A2" w:rsidRDefault="00F020FE" w:rsidP="009D46C4">
      <w:pPr>
        <w:pStyle w:val="Doc-title"/>
      </w:pPr>
      <w:r w:rsidRPr="008562A2">
        <w:t>R2-2009100</w:t>
      </w:r>
      <w:r w:rsidRPr="008562A2">
        <w:tab/>
        <w:t>DAPS HO and NR Sidelink Communication</w:t>
      </w:r>
      <w:r w:rsidRPr="008562A2">
        <w:tab/>
        <w:t>Samsung Electronics Co., Ltd</w:t>
      </w:r>
      <w:r w:rsidRPr="008562A2">
        <w:tab/>
        <w:t>discussion</w:t>
      </w:r>
      <w:r w:rsidRPr="008562A2">
        <w:tab/>
        <w:t>Rel-16</w:t>
      </w:r>
      <w:r w:rsidRPr="008562A2">
        <w:tab/>
        <w:t>5G_V2X_NRSL-Core</w:t>
      </w:r>
    </w:p>
    <w:p w14:paraId="59AA9EBD" w14:textId="77777777" w:rsidR="00F020FE" w:rsidRPr="008562A2" w:rsidRDefault="00F020FE" w:rsidP="00F020FE">
      <w:pPr>
        <w:spacing w:before="60"/>
        <w:ind w:left="1259" w:hanging="1259"/>
        <w:rPr>
          <w:noProof/>
        </w:rPr>
      </w:pPr>
      <w:r w:rsidRPr="008562A2">
        <w:rPr>
          <w:noProof/>
        </w:rPr>
        <w:tab/>
        <w:t>Proposal 1: RAN2 should discuss and agree on one of the following:</w:t>
      </w:r>
    </w:p>
    <w:p w14:paraId="0198B160" w14:textId="77777777" w:rsidR="00F020FE" w:rsidRPr="008562A2" w:rsidRDefault="00F020FE" w:rsidP="00F020FE">
      <w:pPr>
        <w:spacing w:before="60"/>
        <w:ind w:left="1259"/>
        <w:rPr>
          <w:noProof/>
        </w:rPr>
      </w:pPr>
      <w:r w:rsidRPr="008562A2">
        <w:rPr>
          <w:noProof/>
        </w:rPr>
        <w:t>-</w:t>
      </w:r>
      <w:r w:rsidRPr="008562A2">
        <w:rPr>
          <w:noProof/>
        </w:rPr>
        <w:tab/>
        <w:t>Option 1: DAPS HO can be configured irrespective of whether UE is configured with NR sidelink communication or not</w:t>
      </w:r>
    </w:p>
    <w:p w14:paraId="59D954E3" w14:textId="77777777" w:rsidR="00F020FE" w:rsidRPr="008562A2" w:rsidRDefault="00F020FE" w:rsidP="00F020FE">
      <w:pPr>
        <w:spacing w:before="60"/>
        <w:ind w:left="1259"/>
        <w:rPr>
          <w:noProof/>
        </w:rPr>
      </w:pPr>
      <w:r w:rsidRPr="008562A2">
        <w:rPr>
          <w:noProof/>
        </w:rPr>
        <w:t>-</w:t>
      </w:r>
      <w:r w:rsidRPr="008562A2">
        <w:rPr>
          <w:noProof/>
        </w:rPr>
        <w:tab/>
        <w:t>Option 2: DAPS HO is not configured when UE is configured with NR sidelink communication</w:t>
      </w:r>
    </w:p>
    <w:p w14:paraId="019A7E55" w14:textId="77777777" w:rsidR="00F020FE" w:rsidRPr="008562A2" w:rsidRDefault="00F020FE" w:rsidP="00F020FE">
      <w:pPr>
        <w:spacing w:before="60"/>
        <w:ind w:left="1259" w:hanging="1259"/>
        <w:rPr>
          <w:noProof/>
        </w:rPr>
      </w:pPr>
      <w:r w:rsidRPr="008562A2">
        <w:rPr>
          <w:noProof/>
        </w:rPr>
        <w:tab/>
        <w:t xml:space="preserve">[Huawei]: Prefer not allowing DAPS for the V2X UE. [LG]: We can allow DAPS but from the UE point of view, it can assume as if DAPS is not applied. If lack of time this meeting, we can continue the discussion next meeting. [Ericsson, Qualcomm, Apple]: It is sensitive topic so we would like to have more time to check it until next meeting. [OPPO, CATT]: Prefer option2 at the moment, but also ok to wait to make a conclusion until next meeting. [MediaTek, Vivo]: Support option2. [Apple]: Option2 sounds too strict. </w:t>
      </w:r>
    </w:p>
    <w:p w14:paraId="1EED371B" w14:textId="468F85E7" w:rsidR="00F020FE" w:rsidRPr="008562A2" w:rsidRDefault="00F020FE" w:rsidP="00016767">
      <w:pPr>
        <w:numPr>
          <w:ilvl w:val="0"/>
          <w:numId w:val="59"/>
        </w:numPr>
        <w:spacing w:before="60"/>
        <w:rPr>
          <w:noProof/>
        </w:rPr>
      </w:pPr>
      <w:r w:rsidRPr="008562A2">
        <w:rPr>
          <w:noProof/>
        </w:rPr>
        <w:t xml:space="preserve"> </w:t>
      </w:r>
      <w:r w:rsidRPr="008562A2">
        <w:rPr>
          <w:noProof/>
        </w:rPr>
        <w:tab/>
        <w:t>Revisit the issue next meeting.</w:t>
      </w:r>
    </w:p>
    <w:p w14:paraId="0D67D171" w14:textId="77777777" w:rsidR="00F020FE" w:rsidRPr="008562A2" w:rsidRDefault="00F020FE" w:rsidP="00F020FE">
      <w:pPr>
        <w:spacing w:before="60"/>
        <w:ind w:left="1259" w:hanging="1259"/>
        <w:rPr>
          <w:noProof/>
        </w:rPr>
      </w:pPr>
    </w:p>
    <w:p w14:paraId="62DA97BB" w14:textId="1780E2F5" w:rsidR="00F020FE" w:rsidRPr="009D46C4" w:rsidRDefault="00F020FE" w:rsidP="009D46C4">
      <w:pPr>
        <w:pStyle w:val="Doc-title"/>
      </w:pPr>
      <w:r w:rsidRPr="009D46C4">
        <w:t>R2-2010463</w:t>
      </w:r>
      <w:r w:rsidRPr="009D46C4">
        <w:tab/>
        <w:t>Issue on ping pong state transition for sidelink UE</w:t>
      </w:r>
      <w:r w:rsidR="009D46C4" w:rsidRPr="009D46C4">
        <w:tab/>
      </w:r>
      <w:r w:rsidRPr="009D46C4">
        <w:t>Xiaomi communications, China Mobile, Apple, Huawei</w:t>
      </w:r>
      <w:r w:rsidR="009D46C4" w:rsidRPr="009D46C4">
        <w:tab/>
      </w:r>
      <w:r w:rsidRPr="009D46C4">
        <w:t>discussion</w:t>
      </w:r>
    </w:p>
    <w:p w14:paraId="76FBC18D" w14:textId="77777777" w:rsidR="00F020FE" w:rsidRPr="008562A2" w:rsidRDefault="00F020FE" w:rsidP="00F020FE">
      <w:pPr>
        <w:spacing w:before="60"/>
        <w:ind w:left="1259" w:hanging="1259"/>
        <w:rPr>
          <w:rFonts w:cs="Arial"/>
          <w:noProof/>
        </w:rPr>
      </w:pPr>
      <w:r w:rsidRPr="008562A2">
        <w:rPr>
          <w:rFonts w:cs="Arial"/>
          <w:noProof/>
        </w:rPr>
        <w:tab/>
        <w:t>Proposal 1: RAN2 to confirm there is ping pong state transition issue if sidelink UE is configured with dynamic sidelink resource scheduling and DataInactivityTimer.</w:t>
      </w:r>
    </w:p>
    <w:p w14:paraId="333D33DC" w14:textId="77777777" w:rsidR="00F020FE" w:rsidRPr="008562A2" w:rsidRDefault="00F020FE" w:rsidP="00F020FE">
      <w:pPr>
        <w:spacing w:before="60"/>
        <w:ind w:left="1259"/>
        <w:rPr>
          <w:rFonts w:cs="Arial"/>
          <w:noProof/>
        </w:rPr>
      </w:pPr>
      <w:r w:rsidRPr="008562A2">
        <w:rPr>
          <w:rFonts w:cs="Arial"/>
          <w:noProof/>
        </w:rPr>
        <w:t>Proposal 2: introduce SidelinkDataInactivityTimer, which is started or restarted by Sidelink MAC SDU transmission. When both DataInactivityTimer and SidelinkDataInactivityTimer expire, UE release RRC connection.</w:t>
      </w:r>
    </w:p>
    <w:p w14:paraId="4DFB5FA7" w14:textId="77777777" w:rsidR="00F020FE" w:rsidRPr="008562A2" w:rsidRDefault="00F020FE" w:rsidP="00F020FE">
      <w:pPr>
        <w:spacing w:before="60"/>
        <w:ind w:left="1259"/>
        <w:rPr>
          <w:rFonts w:cs="Arial"/>
          <w:noProof/>
        </w:rPr>
      </w:pPr>
      <w:r w:rsidRPr="008562A2">
        <w:rPr>
          <w:rFonts w:cs="Arial"/>
          <w:noProof/>
        </w:rPr>
        <w:t>[MediaTek]: We already have discussed it last meeting and the conclusion was not to consider it. The purpose of timer is to avoid state mis-match between gNB and UE and do not see the big motivation of new timer for SL. [Xiaomi]: Last meeting, it was discussed for LTE and in LTE we have inter-operability issue while in NR there is not. [Ericsson]: Agree with MediaTek. Would like to handle it as part of TEI-17 if needed. [InterDigital, Intel, Lenovo]: Agree with MediaTek. Smart gNB implementation can solve it. [MediaTek]: Original intention of inactivity timer is to handle abnormal case, so it should not happen often. [ZTE]: Do not think it’s essential issue to be resolved in Rel-16.</w:t>
      </w:r>
    </w:p>
    <w:p w14:paraId="3F91769D" w14:textId="1F513C5F" w:rsidR="00F020FE" w:rsidRPr="008562A2" w:rsidRDefault="00F020FE" w:rsidP="00016767">
      <w:pPr>
        <w:numPr>
          <w:ilvl w:val="0"/>
          <w:numId w:val="59"/>
        </w:numPr>
        <w:spacing w:before="60"/>
        <w:rPr>
          <w:rFonts w:cs="Arial"/>
          <w:noProof/>
        </w:rPr>
      </w:pPr>
      <w:r w:rsidRPr="008562A2">
        <w:rPr>
          <w:rFonts w:cs="Arial"/>
          <w:noProof/>
        </w:rPr>
        <w:lastRenderedPageBreak/>
        <w:t xml:space="preserve"> Noted.</w:t>
      </w:r>
    </w:p>
    <w:p w14:paraId="4A8042EC" w14:textId="77777777" w:rsidR="00F020FE" w:rsidRPr="008562A2" w:rsidRDefault="00F020FE" w:rsidP="00F020FE">
      <w:pPr>
        <w:spacing w:before="60"/>
        <w:ind w:left="1259" w:hanging="1259"/>
        <w:rPr>
          <w:rFonts w:cs="Arial"/>
          <w:noProof/>
        </w:rPr>
      </w:pPr>
    </w:p>
    <w:p w14:paraId="35942210" w14:textId="423AE9BC" w:rsidR="00F020FE" w:rsidRPr="008562A2" w:rsidRDefault="00F020FE" w:rsidP="009D46C4">
      <w:pPr>
        <w:pStyle w:val="Doc-title"/>
      </w:pPr>
      <w:r w:rsidRPr="008562A2">
        <w:t>R2-2010464</w:t>
      </w:r>
      <w:r w:rsidRPr="008562A2">
        <w:tab/>
        <w:t>Introduction of Sidelink Data Inactivity monitoring</w:t>
      </w:r>
      <w:r w:rsidR="009D46C4">
        <w:tab/>
      </w:r>
      <w:r w:rsidRPr="008562A2">
        <w:t>Xiaomi communications, China Mobile, Apple, Huawei</w:t>
      </w:r>
      <w:r w:rsidR="009D46C4">
        <w:tab/>
      </w:r>
      <w:r w:rsidRPr="008562A2">
        <w:t>CR</w:t>
      </w:r>
      <w:r w:rsidR="009D46C4">
        <w:tab/>
      </w:r>
      <w:r w:rsidRPr="008562A2">
        <w:t>Rel-16</w:t>
      </w:r>
      <w:r w:rsidR="009D46C4">
        <w:tab/>
      </w:r>
      <w:r w:rsidRPr="008562A2">
        <w:t>38.331</w:t>
      </w:r>
      <w:r w:rsidR="009D46C4">
        <w:tab/>
      </w:r>
      <w:r w:rsidRPr="008562A2">
        <w:t>16.2.0</w:t>
      </w:r>
      <w:r w:rsidR="009D46C4">
        <w:tab/>
      </w:r>
      <w:r w:rsidRPr="008562A2">
        <w:t>2226</w:t>
      </w:r>
      <w:r w:rsidR="009D46C4">
        <w:tab/>
      </w:r>
      <w:r w:rsidRPr="008562A2">
        <w:t>-</w:t>
      </w:r>
      <w:r w:rsidR="009D46C4">
        <w:tab/>
      </w:r>
      <w:r w:rsidRPr="008562A2">
        <w:t>B</w:t>
      </w:r>
      <w:r w:rsidR="009D46C4">
        <w:tab/>
      </w:r>
      <w:r w:rsidRPr="008562A2">
        <w:t>5G_V2X_NRSL-Core</w:t>
      </w:r>
    </w:p>
    <w:p w14:paraId="0EEBA0D9" w14:textId="19886C52" w:rsidR="00F020FE" w:rsidRPr="008562A2" w:rsidRDefault="00F020FE" w:rsidP="009D46C4">
      <w:pPr>
        <w:pStyle w:val="Doc-title"/>
      </w:pPr>
      <w:r w:rsidRPr="008562A2">
        <w:t>R2-2010465</w:t>
      </w:r>
      <w:r w:rsidRPr="008562A2">
        <w:tab/>
        <w:t>Introduction of Sidelink Data Inactivity monitoring</w:t>
      </w:r>
      <w:r w:rsidR="009D46C4">
        <w:tab/>
      </w:r>
      <w:r w:rsidRPr="008562A2">
        <w:t>Xiaomi communications, China Mobile, Apple, Huawei</w:t>
      </w:r>
      <w:r w:rsidR="009D46C4">
        <w:tab/>
      </w:r>
      <w:r w:rsidRPr="008562A2">
        <w:t>CR</w:t>
      </w:r>
      <w:r w:rsidR="009D46C4">
        <w:tab/>
      </w:r>
      <w:r w:rsidRPr="008562A2">
        <w:t>Rel-16 38.321</w:t>
      </w:r>
      <w:r w:rsidR="009D46C4">
        <w:tab/>
      </w:r>
      <w:r w:rsidRPr="008562A2">
        <w:t>16.2.0</w:t>
      </w:r>
      <w:r w:rsidR="009D46C4">
        <w:tab/>
      </w:r>
      <w:r w:rsidRPr="008562A2">
        <w:t>0989</w:t>
      </w:r>
      <w:r w:rsidR="009D46C4">
        <w:tab/>
      </w:r>
      <w:r w:rsidRPr="008562A2">
        <w:t>-</w:t>
      </w:r>
      <w:r w:rsidR="009D46C4">
        <w:tab/>
      </w:r>
      <w:r w:rsidRPr="008562A2">
        <w:t>B</w:t>
      </w:r>
      <w:r w:rsidR="009D46C4">
        <w:tab/>
      </w:r>
      <w:r w:rsidRPr="008562A2">
        <w:t>5G_V2X_NRSL-Core</w:t>
      </w:r>
    </w:p>
    <w:p w14:paraId="008660EE" w14:textId="0C16E8D5" w:rsidR="00F020FE" w:rsidRPr="008562A2" w:rsidRDefault="00F020FE" w:rsidP="009D46C4">
      <w:pPr>
        <w:pStyle w:val="Doc-title"/>
      </w:pPr>
      <w:r w:rsidRPr="008562A2">
        <w:t>R2-2010466</w:t>
      </w:r>
      <w:r w:rsidRPr="008562A2">
        <w:tab/>
        <w:t>Introduction of Sidelink Data Inactivity monitoring</w:t>
      </w:r>
      <w:r w:rsidR="009D46C4">
        <w:tab/>
      </w:r>
      <w:r w:rsidRPr="008562A2">
        <w:t>Xiaomi communications, China Mobile, Apple, Huawei</w:t>
      </w:r>
      <w:r w:rsidR="009D46C4">
        <w:tab/>
      </w:r>
      <w:r w:rsidRPr="008562A2">
        <w:t>CR</w:t>
      </w:r>
      <w:r w:rsidR="009D46C4">
        <w:tab/>
      </w:r>
      <w:r w:rsidRPr="008562A2">
        <w:t>Rel-16 38.306</w:t>
      </w:r>
      <w:r w:rsidR="009D46C4">
        <w:tab/>
      </w:r>
      <w:r w:rsidRPr="008562A2">
        <w:t>16.2.0</w:t>
      </w:r>
      <w:r w:rsidR="009D46C4">
        <w:tab/>
      </w:r>
      <w:r w:rsidRPr="008562A2">
        <w:t>0449</w:t>
      </w:r>
      <w:r w:rsidR="009D46C4">
        <w:tab/>
      </w:r>
      <w:r w:rsidRPr="008562A2">
        <w:t>-</w:t>
      </w:r>
      <w:r w:rsidR="009D46C4">
        <w:tab/>
      </w:r>
      <w:r w:rsidRPr="008562A2">
        <w:t>B</w:t>
      </w:r>
      <w:r w:rsidR="009D46C4">
        <w:tab/>
      </w:r>
      <w:r w:rsidRPr="008562A2">
        <w:t>5G_V2X_NRSL-Core</w:t>
      </w:r>
    </w:p>
    <w:p w14:paraId="3E413180" w14:textId="77777777" w:rsidR="00F020FE" w:rsidRPr="008562A2" w:rsidRDefault="00F020FE" w:rsidP="00F020FE">
      <w:pPr>
        <w:spacing w:before="60"/>
        <w:ind w:left="1259" w:hanging="1259"/>
        <w:rPr>
          <w:noProof/>
        </w:rPr>
      </w:pPr>
    </w:p>
    <w:p w14:paraId="6614C754" w14:textId="77777777" w:rsidR="00F020FE" w:rsidRPr="008562A2" w:rsidRDefault="00F020FE" w:rsidP="009D46C4">
      <w:pPr>
        <w:pStyle w:val="Doc-title"/>
      </w:pPr>
      <w:r w:rsidRPr="008562A2">
        <w:t>R2-2008784</w:t>
      </w:r>
      <w:r w:rsidRPr="008562A2">
        <w:tab/>
        <w:t>Correction on value range of sl-NumSSB-WithinPeriod</w:t>
      </w:r>
      <w:r w:rsidRPr="008562A2">
        <w:tab/>
        <w:t>OPPO</w:t>
      </w:r>
      <w:r w:rsidRPr="008562A2">
        <w:tab/>
        <w:t>CR</w:t>
      </w:r>
      <w:r w:rsidRPr="008562A2">
        <w:tab/>
        <w:t>Rel-16</w:t>
      </w:r>
      <w:r w:rsidRPr="008562A2">
        <w:tab/>
        <w:t>38.331</w:t>
      </w:r>
      <w:r w:rsidRPr="008562A2">
        <w:tab/>
        <w:t>16.2.0</w:t>
      </w:r>
      <w:r w:rsidRPr="008562A2">
        <w:tab/>
        <w:t>2013</w:t>
      </w:r>
      <w:r w:rsidRPr="008562A2">
        <w:tab/>
        <w:t>-</w:t>
      </w:r>
      <w:r w:rsidRPr="008562A2">
        <w:tab/>
        <w:t>F</w:t>
      </w:r>
      <w:r w:rsidRPr="008562A2">
        <w:tab/>
        <w:t>5G_V2X_NRSL-Core</w:t>
      </w:r>
    </w:p>
    <w:p w14:paraId="462FBFED" w14:textId="77777777" w:rsidR="00F020FE" w:rsidRPr="008562A2" w:rsidRDefault="00F020FE" w:rsidP="009D46C4">
      <w:pPr>
        <w:pStyle w:val="Doc-title"/>
      </w:pPr>
      <w:r w:rsidRPr="008562A2">
        <w:t>R2-2008875</w:t>
      </w:r>
      <w:r w:rsidRPr="008562A2">
        <w:tab/>
        <w:t>Discussion on left issue of 38.304 and 36.304</w:t>
      </w:r>
      <w:r w:rsidRPr="008562A2">
        <w:tab/>
        <w:t>CATT</w:t>
      </w:r>
      <w:r w:rsidRPr="008562A2">
        <w:tab/>
        <w:t>discussion</w:t>
      </w:r>
      <w:r w:rsidRPr="008562A2">
        <w:tab/>
        <w:t>Rel-16</w:t>
      </w:r>
      <w:r w:rsidRPr="008562A2">
        <w:tab/>
        <w:t>5G_V2X_NRSL-Core</w:t>
      </w:r>
    </w:p>
    <w:p w14:paraId="30E2BBD8" w14:textId="77777777" w:rsidR="00F020FE" w:rsidRPr="008562A2" w:rsidRDefault="00F020FE" w:rsidP="009D46C4">
      <w:pPr>
        <w:pStyle w:val="Doc-title"/>
      </w:pPr>
      <w:r w:rsidRPr="008562A2">
        <w:t>R2-2008876</w:t>
      </w:r>
      <w:r w:rsidRPr="008562A2">
        <w:tab/>
        <w:t>Correction to TS 38.304</w:t>
      </w:r>
      <w:r w:rsidRPr="008562A2">
        <w:tab/>
        <w:t>CATT</w:t>
      </w:r>
      <w:r w:rsidRPr="008562A2">
        <w:tab/>
        <w:t>CR</w:t>
      </w:r>
      <w:r w:rsidRPr="008562A2">
        <w:tab/>
        <w:t>Rel-16</w:t>
      </w:r>
      <w:r w:rsidRPr="008562A2">
        <w:tab/>
        <w:t>38.304</w:t>
      </w:r>
      <w:r w:rsidRPr="008562A2">
        <w:tab/>
        <w:t>16.2.0</w:t>
      </w:r>
      <w:r w:rsidRPr="008562A2">
        <w:tab/>
        <w:t>0188</w:t>
      </w:r>
      <w:r w:rsidRPr="008562A2">
        <w:tab/>
        <w:t>-</w:t>
      </w:r>
      <w:r w:rsidRPr="008562A2">
        <w:tab/>
        <w:t>F</w:t>
      </w:r>
      <w:r w:rsidRPr="008562A2">
        <w:tab/>
        <w:t>5G_V2X_NRSL-Core</w:t>
      </w:r>
    </w:p>
    <w:p w14:paraId="054D11A8" w14:textId="77777777" w:rsidR="00F020FE" w:rsidRPr="008562A2" w:rsidRDefault="00F020FE" w:rsidP="009D46C4">
      <w:pPr>
        <w:pStyle w:val="Doc-title"/>
      </w:pPr>
      <w:r w:rsidRPr="008562A2">
        <w:t>R2-2008877</w:t>
      </w:r>
      <w:r w:rsidRPr="008562A2">
        <w:tab/>
        <w:t>Correction to TS 36.304</w:t>
      </w:r>
      <w:r w:rsidRPr="008562A2">
        <w:tab/>
        <w:t>CATT</w:t>
      </w:r>
      <w:r w:rsidRPr="008562A2">
        <w:tab/>
        <w:t>CR</w:t>
      </w:r>
      <w:r w:rsidRPr="008562A2">
        <w:tab/>
        <w:t>Rel-16</w:t>
      </w:r>
      <w:r w:rsidRPr="008562A2">
        <w:tab/>
        <w:t>36.304</w:t>
      </w:r>
      <w:r w:rsidRPr="008562A2">
        <w:tab/>
        <w:t>16.2.0</w:t>
      </w:r>
      <w:r w:rsidRPr="008562A2">
        <w:tab/>
        <w:t>0813</w:t>
      </w:r>
      <w:r w:rsidRPr="008562A2">
        <w:tab/>
        <w:t>-</w:t>
      </w:r>
      <w:r w:rsidRPr="008562A2">
        <w:tab/>
        <w:t>F</w:t>
      </w:r>
      <w:r w:rsidRPr="008562A2">
        <w:tab/>
        <w:t>5G_V2X_NRSL-Core</w:t>
      </w:r>
    </w:p>
    <w:p w14:paraId="78AB18BE" w14:textId="77777777" w:rsidR="00F020FE" w:rsidRPr="008562A2" w:rsidRDefault="00F020FE" w:rsidP="009D46C4">
      <w:pPr>
        <w:pStyle w:val="Doc-title"/>
      </w:pPr>
      <w:r w:rsidRPr="008562A2">
        <w:t>R2-2008878</w:t>
      </w:r>
      <w:r w:rsidRPr="008562A2">
        <w:tab/>
        <w:t>Clarification on the description of sl-AssistanceConfigNR</w:t>
      </w:r>
      <w:r w:rsidRPr="008562A2">
        <w:tab/>
        <w:t>CATT</w:t>
      </w:r>
      <w:r w:rsidRPr="008562A2">
        <w:tab/>
        <w:t>CR</w:t>
      </w:r>
      <w:r w:rsidRPr="008562A2">
        <w:tab/>
        <w:t>Rel-16</w:t>
      </w:r>
      <w:r w:rsidRPr="008562A2">
        <w:tab/>
        <w:t>38.331</w:t>
      </w:r>
      <w:r w:rsidRPr="008562A2">
        <w:tab/>
        <w:t>16.2.0</w:t>
      </w:r>
      <w:r w:rsidRPr="008562A2">
        <w:tab/>
        <w:t>2022</w:t>
      </w:r>
      <w:r w:rsidRPr="008562A2">
        <w:tab/>
        <w:t>-</w:t>
      </w:r>
      <w:r w:rsidRPr="008562A2">
        <w:tab/>
        <w:t>F</w:t>
      </w:r>
      <w:r w:rsidRPr="008562A2">
        <w:tab/>
        <w:t>5G_V2X_NRSL-Core</w:t>
      </w:r>
    </w:p>
    <w:p w14:paraId="56E13280" w14:textId="77777777" w:rsidR="00F020FE" w:rsidRPr="008562A2" w:rsidRDefault="00F020FE" w:rsidP="009D46C4">
      <w:pPr>
        <w:pStyle w:val="Doc-title"/>
      </w:pPr>
      <w:r w:rsidRPr="008562A2">
        <w:t>R2-2008942</w:t>
      </w:r>
      <w:r w:rsidRPr="008562A2">
        <w:tab/>
        <w:t>Discussion on synchronization procedure under in-device coexistence operation</w:t>
      </w:r>
      <w:r w:rsidRPr="008562A2">
        <w:tab/>
        <w:t>LG Electronics France</w:t>
      </w:r>
      <w:r w:rsidRPr="008562A2">
        <w:tab/>
        <w:t>discussion</w:t>
      </w:r>
      <w:r w:rsidRPr="008562A2">
        <w:tab/>
        <w:t>Rel-16</w:t>
      </w:r>
      <w:r w:rsidRPr="008562A2">
        <w:tab/>
        <w:t>38.331</w:t>
      </w:r>
      <w:r w:rsidRPr="008562A2">
        <w:tab/>
        <w:t>5G_V2X_NRSL-Core</w:t>
      </w:r>
    </w:p>
    <w:p w14:paraId="185B2D8C" w14:textId="77777777" w:rsidR="00F020FE" w:rsidRPr="008562A2" w:rsidRDefault="00F020FE" w:rsidP="009D46C4">
      <w:pPr>
        <w:pStyle w:val="Doc-title"/>
      </w:pPr>
      <w:r w:rsidRPr="008562A2">
        <w:t>R2-2009049</w:t>
      </w:r>
      <w:r w:rsidRPr="008562A2">
        <w:tab/>
        <w:t>Corrections on sl-TimeResource in TS 38.331</w:t>
      </w:r>
      <w:r w:rsidRPr="008562A2">
        <w:tab/>
        <w:t>ZTE Corporation, Sanechips</w:t>
      </w:r>
      <w:r w:rsidRPr="008562A2">
        <w:tab/>
        <w:t>CR</w:t>
      </w:r>
      <w:r w:rsidRPr="008562A2">
        <w:tab/>
        <w:t>Rel-16</w:t>
      </w:r>
      <w:r w:rsidRPr="008562A2">
        <w:tab/>
        <w:t>38.331</w:t>
      </w:r>
      <w:r w:rsidRPr="008562A2">
        <w:tab/>
        <w:t>16.2.0</w:t>
      </w:r>
      <w:r w:rsidRPr="008562A2">
        <w:tab/>
        <w:t>2026</w:t>
      </w:r>
      <w:r w:rsidRPr="008562A2">
        <w:tab/>
        <w:t>-</w:t>
      </w:r>
      <w:r w:rsidRPr="008562A2">
        <w:tab/>
        <w:t>F</w:t>
      </w:r>
      <w:r w:rsidRPr="008562A2">
        <w:tab/>
        <w:t>5G_V2X_NRSL-Core</w:t>
      </w:r>
    </w:p>
    <w:p w14:paraId="7CEF0D8D" w14:textId="77777777" w:rsidR="00F020FE" w:rsidRPr="008562A2" w:rsidRDefault="00F020FE" w:rsidP="009D46C4">
      <w:pPr>
        <w:pStyle w:val="Doc-title"/>
      </w:pPr>
      <w:r w:rsidRPr="008562A2">
        <w:t>R2-2009053</w:t>
      </w:r>
      <w:r w:rsidRPr="008562A2">
        <w:tab/>
        <w:t>CR on TS 38.331 for slot interval between neighboring sidelink SSBs</w:t>
      </w:r>
      <w:r w:rsidRPr="008562A2">
        <w:tab/>
        <w:t>ZTE Corporation, Sanechips</w:t>
      </w:r>
      <w:r w:rsidRPr="008562A2">
        <w:tab/>
        <w:t>CR</w:t>
      </w:r>
      <w:r w:rsidRPr="008562A2">
        <w:tab/>
        <w:t>Rel-16</w:t>
      </w:r>
      <w:r w:rsidRPr="008562A2">
        <w:tab/>
        <w:t>38.331</w:t>
      </w:r>
      <w:r w:rsidRPr="008562A2">
        <w:tab/>
        <w:t>16.2.0</w:t>
      </w:r>
      <w:r w:rsidRPr="008562A2">
        <w:tab/>
        <w:t>2027</w:t>
      </w:r>
      <w:r w:rsidRPr="008562A2">
        <w:tab/>
        <w:t>-</w:t>
      </w:r>
      <w:r w:rsidRPr="008562A2">
        <w:tab/>
        <w:t>F</w:t>
      </w:r>
      <w:r w:rsidRPr="008562A2">
        <w:tab/>
        <w:t>5G_V2X_NRSL-Core</w:t>
      </w:r>
    </w:p>
    <w:p w14:paraId="79E7D52D" w14:textId="77777777" w:rsidR="00F020FE" w:rsidRPr="008562A2" w:rsidRDefault="00F020FE" w:rsidP="009D46C4">
      <w:pPr>
        <w:pStyle w:val="Doc-title"/>
      </w:pPr>
      <w:r w:rsidRPr="008562A2">
        <w:t>R2-2009317</w:t>
      </w:r>
      <w:r w:rsidRPr="008562A2">
        <w:tab/>
        <w:t>Addition of the E-UTRA ARFCN in crossRAT SL</w:t>
      </w:r>
      <w:r w:rsidRPr="008562A2">
        <w:tab/>
        <w:t>SHARP Corporation</w:t>
      </w:r>
      <w:r w:rsidRPr="008562A2">
        <w:tab/>
        <w:t>discussion</w:t>
      </w:r>
      <w:r w:rsidRPr="008562A2">
        <w:tab/>
        <w:t>5G_V2X_NRSL-Core</w:t>
      </w:r>
    </w:p>
    <w:p w14:paraId="4DEA2266" w14:textId="77777777" w:rsidR="00F020FE" w:rsidRPr="008562A2" w:rsidRDefault="00F020FE" w:rsidP="009D46C4">
      <w:pPr>
        <w:pStyle w:val="Doc-title"/>
      </w:pPr>
      <w:r w:rsidRPr="008562A2">
        <w:t>R2-2009405</w:t>
      </w:r>
      <w:r w:rsidRPr="008562A2">
        <w:tab/>
        <w:t>Clarification on the SL measurement configuration update</w:t>
      </w:r>
      <w:r w:rsidRPr="008562A2">
        <w:tab/>
        <w:t>Huawei, HiSilicon</w:t>
      </w:r>
      <w:r w:rsidRPr="008562A2">
        <w:tab/>
        <w:t>CR</w:t>
      </w:r>
      <w:r w:rsidRPr="008562A2">
        <w:tab/>
        <w:t>Rel-16</w:t>
      </w:r>
      <w:r w:rsidRPr="008562A2">
        <w:tab/>
        <w:t>38.331</w:t>
      </w:r>
      <w:r w:rsidRPr="008562A2">
        <w:tab/>
        <w:t>16.2.0</w:t>
      </w:r>
      <w:r w:rsidRPr="008562A2">
        <w:tab/>
        <w:t>2069</w:t>
      </w:r>
      <w:r w:rsidRPr="008562A2">
        <w:tab/>
        <w:t>-</w:t>
      </w:r>
      <w:r w:rsidRPr="008562A2">
        <w:tab/>
        <w:t>F</w:t>
      </w:r>
      <w:r w:rsidRPr="008562A2">
        <w:tab/>
        <w:t>5G_V2X_NRSL-Core</w:t>
      </w:r>
    </w:p>
    <w:p w14:paraId="2A36710F" w14:textId="77777777" w:rsidR="00F020FE" w:rsidRPr="008562A2" w:rsidRDefault="00F020FE" w:rsidP="009D46C4">
      <w:pPr>
        <w:pStyle w:val="Doc-title"/>
      </w:pPr>
      <w:r w:rsidRPr="008562A2">
        <w:t>R2-2009406</w:t>
      </w:r>
      <w:r w:rsidRPr="008562A2">
        <w:tab/>
        <w:t>Correction on SDAP related procedures and configurations in TS 38.331</w:t>
      </w:r>
      <w:r w:rsidRPr="008562A2">
        <w:tab/>
        <w:t>Huawei, HiSilicon</w:t>
      </w:r>
      <w:r w:rsidRPr="008562A2">
        <w:tab/>
        <w:t>CR</w:t>
      </w:r>
      <w:r w:rsidRPr="008562A2">
        <w:tab/>
        <w:t>Rel-16</w:t>
      </w:r>
      <w:r w:rsidRPr="008562A2">
        <w:tab/>
        <w:t>38.331</w:t>
      </w:r>
      <w:r w:rsidRPr="008562A2">
        <w:tab/>
        <w:t>16.2.0</w:t>
      </w:r>
      <w:r w:rsidRPr="008562A2">
        <w:tab/>
        <w:t>2070</w:t>
      </w:r>
      <w:r w:rsidRPr="008562A2">
        <w:tab/>
        <w:t>-</w:t>
      </w:r>
      <w:r w:rsidRPr="008562A2">
        <w:tab/>
        <w:t>F</w:t>
      </w:r>
      <w:r w:rsidRPr="008562A2">
        <w:tab/>
        <w:t>5G_V2X_NRSL-Core</w:t>
      </w:r>
    </w:p>
    <w:p w14:paraId="059C034D" w14:textId="77777777" w:rsidR="00F020FE" w:rsidRPr="008562A2" w:rsidRDefault="00F020FE" w:rsidP="009D46C4">
      <w:pPr>
        <w:pStyle w:val="Doc-title"/>
      </w:pPr>
      <w:r w:rsidRPr="008562A2">
        <w:t>R2-2009407</w:t>
      </w:r>
      <w:r w:rsidRPr="008562A2">
        <w:tab/>
        <w:t>CR on L1 parameters for NR sidelink communication</w:t>
      </w:r>
      <w:r w:rsidRPr="008562A2">
        <w:tab/>
        <w:t>Huawei, HiSilicon</w:t>
      </w:r>
      <w:r w:rsidRPr="008562A2">
        <w:tab/>
        <w:t>CR</w:t>
      </w:r>
      <w:r w:rsidRPr="008562A2">
        <w:tab/>
        <w:t>Rel-16</w:t>
      </w:r>
      <w:r w:rsidRPr="008562A2">
        <w:tab/>
        <w:t>38.331</w:t>
      </w:r>
      <w:r w:rsidRPr="008562A2">
        <w:tab/>
        <w:t>16.2.0</w:t>
      </w:r>
      <w:r w:rsidRPr="008562A2">
        <w:tab/>
        <w:t>2071</w:t>
      </w:r>
      <w:r w:rsidRPr="008562A2">
        <w:tab/>
        <w:t>-</w:t>
      </w:r>
      <w:r w:rsidRPr="008562A2">
        <w:tab/>
        <w:t>F</w:t>
      </w:r>
      <w:r w:rsidRPr="008562A2">
        <w:tab/>
        <w:t>5G_V2X_NRSL-Core</w:t>
      </w:r>
    </w:p>
    <w:p w14:paraId="4D3752F3" w14:textId="77777777" w:rsidR="00F020FE" w:rsidRPr="008562A2" w:rsidRDefault="00F020FE" w:rsidP="009D46C4">
      <w:pPr>
        <w:pStyle w:val="Doc-title"/>
      </w:pPr>
      <w:r w:rsidRPr="008562A2">
        <w:t>R2-2009520</w:t>
      </w:r>
      <w:r w:rsidRPr="008562A2">
        <w:tab/>
        <w:t>Correction on Stored Sidelink Measurement Configuration</w:t>
      </w:r>
      <w:r w:rsidRPr="008562A2">
        <w:tab/>
        <w:t>Apple, Ericsson</w:t>
      </w:r>
      <w:r w:rsidRPr="008562A2">
        <w:tab/>
        <w:t>CR</w:t>
      </w:r>
      <w:r w:rsidRPr="008562A2">
        <w:tab/>
        <w:t>Rel-16</w:t>
      </w:r>
      <w:r w:rsidRPr="008562A2">
        <w:tab/>
        <w:t>38.331</w:t>
      </w:r>
      <w:r w:rsidRPr="008562A2">
        <w:tab/>
        <w:t>16.2.0</w:t>
      </w:r>
      <w:r w:rsidRPr="008562A2">
        <w:tab/>
        <w:t>2085</w:t>
      </w:r>
      <w:r w:rsidRPr="008562A2">
        <w:tab/>
        <w:t>-</w:t>
      </w:r>
      <w:r w:rsidRPr="008562A2">
        <w:tab/>
        <w:t>F</w:t>
      </w:r>
      <w:r w:rsidRPr="008562A2">
        <w:tab/>
        <w:t>5G_V2X_NRSL-Core</w:t>
      </w:r>
    </w:p>
    <w:p w14:paraId="5E761409" w14:textId="77777777" w:rsidR="00F020FE" w:rsidRPr="008562A2" w:rsidRDefault="00F020FE" w:rsidP="009D46C4">
      <w:pPr>
        <w:pStyle w:val="Doc-title"/>
      </w:pPr>
      <w:r w:rsidRPr="008562A2">
        <w:t>R2-2009664</w:t>
      </w:r>
      <w:r w:rsidRPr="008562A2">
        <w:tab/>
        <w:t>Corrections to NR V2X and Sidelink</w:t>
      </w:r>
      <w:r w:rsidRPr="008562A2">
        <w:tab/>
        <w:t>Lenovo, Motorola Mobility</w:t>
      </w:r>
      <w:r w:rsidRPr="008562A2">
        <w:tab/>
        <w:t>CR</w:t>
      </w:r>
      <w:r w:rsidRPr="008562A2">
        <w:tab/>
        <w:t>Rel-16</w:t>
      </w:r>
      <w:r w:rsidRPr="008562A2">
        <w:tab/>
        <w:t>38.331</w:t>
      </w:r>
      <w:r w:rsidRPr="008562A2">
        <w:tab/>
        <w:t>16.2.0</w:t>
      </w:r>
      <w:r w:rsidRPr="008562A2">
        <w:tab/>
        <w:t>2101</w:t>
      </w:r>
      <w:r w:rsidRPr="008562A2">
        <w:tab/>
        <w:t>-</w:t>
      </w:r>
      <w:r w:rsidRPr="008562A2">
        <w:tab/>
        <w:t>F</w:t>
      </w:r>
      <w:r w:rsidRPr="008562A2">
        <w:tab/>
        <w:t>5G_V2X_NRSL-Core</w:t>
      </w:r>
    </w:p>
    <w:p w14:paraId="72EB7C5A" w14:textId="77777777" w:rsidR="00F020FE" w:rsidRPr="008562A2" w:rsidRDefault="00F020FE" w:rsidP="009D46C4">
      <w:pPr>
        <w:pStyle w:val="Doc-title"/>
      </w:pPr>
      <w:r w:rsidRPr="008562A2">
        <w:t>R2-2009702</w:t>
      </w:r>
      <w:r w:rsidRPr="008562A2">
        <w:tab/>
        <w:t>Correction on protection information for sidelink messages</w:t>
      </w:r>
      <w:r w:rsidRPr="008562A2">
        <w:tab/>
        <w:t>Ericsson</w:t>
      </w:r>
      <w:r w:rsidRPr="008562A2">
        <w:tab/>
        <w:t>CR</w:t>
      </w:r>
      <w:r w:rsidRPr="008562A2">
        <w:tab/>
        <w:t>Rel-16</w:t>
      </w:r>
      <w:r w:rsidRPr="008562A2">
        <w:tab/>
        <w:t>36.331</w:t>
      </w:r>
      <w:r w:rsidRPr="008562A2">
        <w:tab/>
        <w:t>16.2.1</w:t>
      </w:r>
      <w:r w:rsidRPr="008562A2">
        <w:tab/>
        <w:t>4476</w:t>
      </w:r>
      <w:r w:rsidRPr="008562A2">
        <w:tab/>
        <w:t>-</w:t>
      </w:r>
      <w:r w:rsidRPr="008562A2">
        <w:tab/>
        <w:t>F</w:t>
      </w:r>
      <w:r w:rsidRPr="008562A2">
        <w:tab/>
        <w:t>5G_V2X_NRSL-Core</w:t>
      </w:r>
    </w:p>
    <w:p w14:paraId="4F0E75CA" w14:textId="77777777" w:rsidR="00F020FE" w:rsidRPr="008562A2" w:rsidRDefault="00F020FE" w:rsidP="009D46C4">
      <w:pPr>
        <w:pStyle w:val="Doc-title"/>
      </w:pPr>
      <w:r w:rsidRPr="008562A2">
        <w:t>R2-2009703</w:t>
      </w:r>
      <w:r w:rsidRPr="008562A2">
        <w:tab/>
        <w:t>Correction on operations of sidelink DRB release, addition, and modification</w:t>
      </w:r>
      <w:r w:rsidRPr="008562A2">
        <w:tab/>
        <w:t>Ericsson</w:t>
      </w:r>
      <w:r w:rsidRPr="008562A2">
        <w:tab/>
        <w:t>CR</w:t>
      </w:r>
      <w:r w:rsidRPr="008562A2">
        <w:tab/>
        <w:t>Rel-16</w:t>
      </w:r>
      <w:r w:rsidRPr="008562A2">
        <w:tab/>
        <w:t>38.331</w:t>
      </w:r>
      <w:r w:rsidRPr="008562A2">
        <w:tab/>
        <w:t>16.2.0</w:t>
      </w:r>
      <w:r w:rsidRPr="008562A2">
        <w:tab/>
        <w:t>2108</w:t>
      </w:r>
      <w:r w:rsidRPr="008562A2">
        <w:tab/>
        <w:t>-</w:t>
      </w:r>
      <w:r w:rsidRPr="008562A2">
        <w:tab/>
        <w:t>F</w:t>
      </w:r>
      <w:r w:rsidRPr="008562A2">
        <w:tab/>
        <w:t>5G_V2X_NRSL-Core</w:t>
      </w:r>
    </w:p>
    <w:p w14:paraId="78C9B234" w14:textId="77777777" w:rsidR="00F020FE" w:rsidRPr="008562A2" w:rsidRDefault="00F020FE" w:rsidP="009D46C4">
      <w:pPr>
        <w:pStyle w:val="Doc-title"/>
      </w:pPr>
      <w:r w:rsidRPr="008562A2">
        <w:t>R2-2009704</w:t>
      </w:r>
      <w:r w:rsidRPr="008562A2">
        <w:tab/>
        <w:t>Missing value for sl-DCI-ToSL-Trans</w:t>
      </w:r>
      <w:r w:rsidRPr="008562A2">
        <w:tab/>
        <w:t>Ericsson</w:t>
      </w:r>
      <w:r w:rsidRPr="008562A2">
        <w:tab/>
        <w:t>CR</w:t>
      </w:r>
      <w:r w:rsidRPr="008562A2">
        <w:tab/>
        <w:t>Rel-16</w:t>
      </w:r>
      <w:r w:rsidRPr="008562A2">
        <w:tab/>
        <w:t>38.331</w:t>
      </w:r>
      <w:r w:rsidRPr="008562A2">
        <w:tab/>
        <w:t>16.2.0</w:t>
      </w:r>
      <w:r w:rsidRPr="008562A2">
        <w:tab/>
        <w:t>2109</w:t>
      </w:r>
      <w:r w:rsidRPr="008562A2">
        <w:tab/>
        <w:t>-</w:t>
      </w:r>
      <w:r w:rsidRPr="008562A2">
        <w:tab/>
        <w:t>F</w:t>
      </w:r>
      <w:r w:rsidRPr="008562A2">
        <w:tab/>
        <w:t>5G_V2X_NRSL-Core</w:t>
      </w:r>
    </w:p>
    <w:p w14:paraId="6CC65D57" w14:textId="77777777" w:rsidR="00F020FE" w:rsidRPr="008562A2" w:rsidRDefault="00F020FE" w:rsidP="009D46C4">
      <w:pPr>
        <w:pStyle w:val="Doc-title"/>
      </w:pPr>
      <w:r w:rsidRPr="008562A2">
        <w:t>R2-2009705</w:t>
      </w:r>
      <w:r w:rsidRPr="008562A2">
        <w:tab/>
        <w:t>Correction on S-SSB periodicity values</w:t>
      </w:r>
      <w:r w:rsidRPr="008562A2">
        <w:tab/>
        <w:t>Ericsson</w:t>
      </w:r>
      <w:r w:rsidRPr="008562A2">
        <w:tab/>
        <w:t>CR</w:t>
      </w:r>
      <w:r w:rsidRPr="008562A2">
        <w:tab/>
        <w:t>Rel-16</w:t>
      </w:r>
      <w:r w:rsidRPr="008562A2">
        <w:tab/>
        <w:t>38.331</w:t>
      </w:r>
      <w:r w:rsidRPr="008562A2">
        <w:tab/>
        <w:t>16.2.0</w:t>
      </w:r>
      <w:r w:rsidRPr="008562A2">
        <w:tab/>
        <w:t>2110</w:t>
      </w:r>
      <w:r w:rsidRPr="008562A2">
        <w:tab/>
        <w:t>-</w:t>
      </w:r>
      <w:r w:rsidRPr="008562A2">
        <w:tab/>
        <w:t>F</w:t>
      </w:r>
      <w:r w:rsidRPr="008562A2">
        <w:tab/>
        <w:t>5G_V2X_NRSL-Core</w:t>
      </w:r>
    </w:p>
    <w:p w14:paraId="10F7B48A" w14:textId="77777777" w:rsidR="00F020FE" w:rsidRPr="008562A2" w:rsidRDefault="00F020FE" w:rsidP="009D46C4">
      <w:pPr>
        <w:pStyle w:val="Doc-title"/>
      </w:pPr>
      <w:r w:rsidRPr="008562A2">
        <w:t>R2-2009706</w:t>
      </w:r>
      <w:r w:rsidRPr="008562A2">
        <w:tab/>
        <w:t>Missing sidelink-related field descriptions</w:t>
      </w:r>
      <w:r w:rsidRPr="008562A2">
        <w:tab/>
        <w:t>Ericsson</w:t>
      </w:r>
      <w:r w:rsidRPr="008562A2">
        <w:tab/>
        <w:t>CR</w:t>
      </w:r>
      <w:r w:rsidRPr="008562A2">
        <w:tab/>
        <w:t>Rel-16</w:t>
      </w:r>
      <w:r w:rsidRPr="008562A2">
        <w:tab/>
        <w:t>38.331</w:t>
      </w:r>
      <w:r w:rsidRPr="008562A2">
        <w:tab/>
        <w:t>16.2.0</w:t>
      </w:r>
      <w:r w:rsidRPr="008562A2">
        <w:tab/>
        <w:t>2111</w:t>
      </w:r>
      <w:r w:rsidRPr="008562A2">
        <w:tab/>
        <w:t>-</w:t>
      </w:r>
      <w:r w:rsidRPr="008562A2">
        <w:tab/>
        <w:t>F</w:t>
      </w:r>
      <w:r w:rsidRPr="008562A2">
        <w:tab/>
        <w:t>5G_V2X_NRSL-Core</w:t>
      </w:r>
    </w:p>
    <w:p w14:paraId="09D5D533" w14:textId="77777777" w:rsidR="00F020FE" w:rsidRPr="008562A2" w:rsidRDefault="00F020FE" w:rsidP="009D46C4">
      <w:pPr>
        <w:pStyle w:val="Doc-title"/>
      </w:pPr>
      <w:r w:rsidRPr="008562A2">
        <w:t>R2-2009709</w:t>
      </w:r>
      <w:r w:rsidRPr="008562A2">
        <w:tab/>
        <w:t>Adding protection information for sidelink messages</w:t>
      </w:r>
      <w:r w:rsidRPr="008562A2">
        <w:tab/>
        <w:t>Ericsson</w:t>
      </w:r>
      <w:r w:rsidRPr="008562A2">
        <w:tab/>
        <w:t>CR</w:t>
      </w:r>
      <w:r w:rsidRPr="008562A2">
        <w:tab/>
        <w:t>Rel-16</w:t>
      </w:r>
      <w:r w:rsidRPr="008562A2">
        <w:tab/>
        <w:t>38.331</w:t>
      </w:r>
      <w:r w:rsidRPr="008562A2">
        <w:tab/>
        <w:t>16.2.0</w:t>
      </w:r>
      <w:r w:rsidRPr="008562A2">
        <w:tab/>
        <w:t>2114</w:t>
      </w:r>
      <w:r w:rsidRPr="008562A2">
        <w:tab/>
        <w:t>-</w:t>
      </w:r>
      <w:r w:rsidRPr="008562A2">
        <w:tab/>
        <w:t>F</w:t>
      </w:r>
      <w:r w:rsidRPr="008562A2">
        <w:tab/>
        <w:t>5G_V2X_NRSL-Core</w:t>
      </w:r>
    </w:p>
    <w:p w14:paraId="6B60A871" w14:textId="77777777" w:rsidR="00F020FE" w:rsidRPr="008562A2" w:rsidRDefault="00F020FE" w:rsidP="009D46C4">
      <w:pPr>
        <w:pStyle w:val="Doc-title"/>
      </w:pPr>
      <w:r w:rsidRPr="008562A2">
        <w:t>R2-2009710</w:t>
      </w:r>
      <w:r w:rsidRPr="008562A2">
        <w:tab/>
        <w:t>Missing SidelinkUEInformation in processing delay requirements</w:t>
      </w:r>
      <w:r w:rsidRPr="008562A2">
        <w:tab/>
        <w:t>Ericsson</w:t>
      </w:r>
      <w:r w:rsidRPr="008562A2">
        <w:tab/>
        <w:t>CR</w:t>
      </w:r>
      <w:r w:rsidRPr="008562A2">
        <w:tab/>
        <w:t>Rel-16</w:t>
      </w:r>
      <w:r w:rsidRPr="008562A2">
        <w:tab/>
        <w:t>38.331</w:t>
      </w:r>
      <w:r w:rsidRPr="008562A2">
        <w:tab/>
        <w:t>16.2.0</w:t>
      </w:r>
      <w:r w:rsidRPr="008562A2">
        <w:tab/>
        <w:t>2115</w:t>
      </w:r>
      <w:r w:rsidRPr="008562A2">
        <w:tab/>
        <w:t>-</w:t>
      </w:r>
      <w:r w:rsidRPr="008562A2">
        <w:tab/>
        <w:t>F</w:t>
      </w:r>
      <w:r w:rsidRPr="008562A2">
        <w:tab/>
        <w:t>5G_V2X_NRSL-Core</w:t>
      </w:r>
    </w:p>
    <w:p w14:paraId="762AE99D" w14:textId="77777777" w:rsidR="00F020FE" w:rsidRPr="008562A2" w:rsidRDefault="00F020FE" w:rsidP="009D46C4">
      <w:pPr>
        <w:pStyle w:val="Doc-title"/>
      </w:pPr>
      <w:r w:rsidRPr="008562A2">
        <w:t>R2-2009711</w:t>
      </w:r>
      <w:r w:rsidRPr="008562A2">
        <w:tab/>
        <w:t>Correction on setting of sl-FailureList in SidelinkUEInformation</w:t>
      </w:r>
      <w:r w:rsidRPr="008562A2">
        <w:tab/>
        <w:t>Ericsson</w:t>
      </w:r>
      <w:r w:rsidRPr="008562A2">
        <w:tab/>
        <w:t>CR</w:t>
      </w:r>
      <w:r w:rsidRPr="008562A2">
        <w:tab/>
        <w:t>Rel-16</w:t>
      </w:r>
      <w:r w:rsidRPr="008562A2">
        <w:tab/>
        <w:t>38.331</w:t>
      </w:r>
      <w:r w:rsidRPr="008562A2">
        <w:tab/>
        <w:t>16.2.0</w:t>
      </w:r>
      <w:r w:rsidRPr="008562A2">
        <w:tab/>
        <w:t>2116</w:t>
      </w:r>
      <w:r w:rsidRPr="008562A2">
        <w:tab/>
        <w:t>-</w:t>
      </w:r>
      <w:r w:rsidRPr="008562A2">
        <w:tab/>
        <w:t>F</w:t>
      </w:r>
      <w:r w:rsidRPr="008562A2">
        <w:tab/>
        <w:t>5G_V2X_NRSL-Core</w:t>
      </w:r>
    </w:p>
    <w:p w14:paraId="675121E5" w14:textId="77777777" w:rsidR="00F020FE" w:rsidRPr="008562A2" w:rsidRDefault="00F020FE" w:rsidP="009D46C4">
      <w:pPr>
        <w:pStyle w:val="Doc-title"/>
      </w:pPr>
      <w:r w:rsidRPr="008562A2">
        <w:t>R2-2009712</w:t>
      </w:r>
      <w:r w:rsidRPr="008562A2">
        <w:tab/>
        <w:t>Corrections to sidelink radio link failure</w:t>
      </w:r>
      <w:r w:rsidRPr="008562A2">
        <w:tab/>
        <w:t>Ericsson</w:t>
      </w:r>
      <w:r w:rsidRPr="008562A2">
        <w:tab/>
        <w:t>CR</w:t>
      </w:r>
      <w:r w:rsidRPr="008562A2">
        <w:tab/>
        <w:t>Rel-16</w:t>
      </w:r>
      <w:r w:rsidRPr="008562A2">
        <w:tab/>
        <w:t>38.331</w:t>
      </w:r>
      <w:r w:rsidRPr="008562A2">
        <w:tab/>
        <w:t>16.2.0</w:t>
      </w:r>
      <w:r w:rsidRPr="008562A2">
        <w:tab/>
        <w:t>2117</w:t>
      </w:r>
      <w:r w:rsidRPr="008562A2">
        <w:tab/>
        <w:t>-</w:t>
      </w:r>
      <w:r w:rsidRPr="008562A2">
        <w:tab/>
        <w:t>F</w:t>
      </w:r>
      <w:r w:rsidRPr="008562A2">
        <w:tab/>
        <w:t>5G_V2X_NRSL-Core</w:t>
      </w:r>
    </w:p>
    <w:p w14:paraId="2E8E43C1" w14:textId="77777777" w:rsidR="00F020FE" w:rsidRPr="008562A2" w:rsidRDefault="00F020FE" w:rsidP="009D46C4">
      <w:pPr>
        <w:pStyle w:val="Doc-title"/>
      </w:pPr>
      <w:r w:rsidRPr="008562A2">
        <w:t>R2-2009713</w:t>
      </w:r>
      <w:r w:rsidRPr="008562A2">
        <w:tab/>
        <w:t>Correction on sidelink reset configuration</w:t>
      </w:r>
      <w:r w:rsidRPr="008562A2">
        <w:tab/>
        <w:t>Ericsson</w:t>
      </w:r>
      <w:r w:rsidRPr="008562A2">
        <w:tab/>
        <w:t>CR</w:t>
      </w:r>
      <w:r w:rsidRPr="008562A2">
        <w:tab/>
        <w:t>Rel-16</w:t>
      </w:r>
      <w:r w:rsidRPr="008562A2">
        <w:tab/>
        <w:t>38.331</w:t>
      </w:r>
      <w:r w:rsidRPr="008562A2">
        <w:tab/>
        <w:t>16.2.0</w:t>
      </w:r>
      <w:r w:rsidRPr="008562A2">
        <w:tab/>
        <w:t>2118</w:t>
      </w:r>
      <w:r w:rsidRPr="008562A2">
        <w:tab/>
        <w:t>-</w:t>
      </w:r>
      <w:r w:rsidRPr="008562A2">
        <w:tab/>
        <w:t>F</w:t>
      </w:r>
      <w:r w:rsidRPr="008562A2">
        <w:tab/>
        <w:t>5G_V2X_NRSL-Core</w:t>
      </w:r>
    </w:p>
    <w:p w14:paraId="22CA1CBB" w14:textId="77777777" w:rsidR="00F020FE" w:rsidRPr="008562A2" w:rsidRDefault="00F020FE" w:rsidP="009D46C4">
      <w:pPr>
        <w:pStyle w:val="Doc-title"/>
      </w:pPr>
      <w:r w:rsidRPr="008562A2">
        <w:t>R2-2009714</w:t>
      </w:r>
      <w:r w:rsidRPr="008562A2">
        <w:tab/>
        <w:t>Correction on conditions for sidelink DRB release</w:t>
      </w:r>
      <w:r w:rsidRPr="008562A2">
        <w:tab/>
        <w:t>Ericsson</w:t>
      </w:r>
      <w:r w:rsidRPr="008562A2">
        <w:tab/>
        <w:t>CR</w:t>
      </w:r>
      <w:r w:rsidRPr="008562A2">
        <w:tab/>
        <w:t>Rel-16</w:t>
      </w:r>
      <w:r w:rsidRPr="008562A2">
        <w:tab/>
        <w:t>38.331</w:t>
      </w:r>
      <w:r w:rsidRPr="008562A2">
        <w:tab/>
        <w:t>16.2.0</w:t>
      </w:r>
      <w:r w:rsidRPr="008562A2">
        <w:tab/>
        <w:t>2119</w:t>
      </w:r>
      <w:r w:rsidRPr="008562A2">
        <w:tab/>
        <w:t>-</w:t>
      </w:r>
      <w:r w:rsidRPr="008562A2">
        <w:tab/>
        <w:t>F</w:t>
      </w:r>
      <w:r w:rsidRPr="008562A2">
        <w:tab/>
        <w:t>5G_V2X_NRSL-Core</w:t>
      </w:r>
    </w:p>
    <w:p w14:paraId="3EBCEEB3" w14:textId="77777777" w:rsidR="00F020FE" w:rsidRPr="008562A2" w:rsidRDefault="00F020FE" w:rsidP="009D46C4">
      <w:pPr>
        <w:pStyle w:val="Doc-title"/>
      </w:pPr>
      <w:r w:rsidRPr="008562A2">
        <w:t>R2-2009715</w:t>
      </w:r>
      <w:r w:rsidRPr="008562A2">
        <w:tab/>
        <w:t>Correction to transmission of MasterInformationBlockSidelink</w:t>
      </w:r>
      <w:r w:rsidRPr="008562A2">
        <w:tab/>
        <w:t>Ericsson</w:t>
      </w:r>
      <w:r w:rsidRPr="008562A2">
        <w:tab/>
        <w:t>CR</w:t>
      </w:r>
      <w:r w:rsidRPr="008562A2">
        <w:tab/>
        <w:t>Rel-16</w:t>
      </w:r>
      <w:r w:rsidRPr="008562A2">
        <w:tab/>
        <w:t>38.331</w:t>
      </w:r>
      <w:r w:rsidRPr="008562A2">
        <w:tab/>
        <w:t>16.2.0</w:t>
      </w:r>
      <w:r w:rsidRPr="008562A2">
        <w:tab/>
        <w:t>1842</w:t>
      </w:r>
      <w:r w:rsidRPr="008562A2">
        <w:tab/>
        <w:t>1</w:t>
      </w:r>
      <w:r w:rsidRPr="008562A2">
        <w:tab/>
        <w:t>F</w:t>
      </w:r>
      <w:r w:rsidRPr="008562A2">
        <w:tab/>
        <w:t>5G_V2X_NRSL-Core</w:t>
      </w:r>
      <w:r w:rsidRPr="008562A2">
        <w:tab/>
        <w:t>R2-2007395</w:t>
      </w:r>
    </w:p>
    <w:p w14:paraId="711E2EC7" w14:textId="77777777" w:rsidR="00F020FE" w:rsidRPr="008562A2" w:rsidRDefault="00F020FE" w:rsidP="009D46C4">
      <w:pPr>
        <w:pStyle w:val="Doc-title"/>
      </w:pPr>
      <w:r w:rsidRPr="008562A2">
        <w:lastRenderedPageBreak/>
        <w:t>R2-2009718</w:t>
      </w:r>
      <w:r w:rsidRPr="008562A2">
        <w:tab/>
        <w:t>Correction to the setting of empty SL RRC messages</w:t>
      </w:r>
      <w:r w:rsidRPr="008562A2">
        <w:tab/>
        <w:t>Ericsson</w:t>
      </w:r>
      <w:r w:rsidRPr="008562A2">
        <w:tab/>
        <w:t>CR</w:t>
      </w:r>
      <w:r w:rsidRPr="008562A2">
        <w:tab/>
        <w:t>Rel-16</w:t>
      </w:r>
      <w:r w:rsidRPr="008562A2">
        <w:tab/>
        <w:t>38.331</w:t>
      </w:r>
      <w:r w:rsidRPr="008562A2">
        <w:tab/>
        <w:t>16.2.0</w:t>
      </w:r>
      <w:r w:rsidRPr="008562A2">
        <w:tab/>
        <w:t>1826</w:t>
      </w:r>
      <w:r w:rsidRPr="008562A2">
        <w:tab/>
        <w:t>1</w:t>
      </w:r>
      <w:r w:rsidRPr="008562A2">
        <w:tab/>
        <w:t>F</w:t>
      </w:r>
      <w:r w:rsidRPr="008562A2">
        <w:tab/>
        <w:t>5G_V2X_NRSL-Core</w:t>
      </w:r>
      <w:r w:rsidRPr="008562A2">
        <w:tab/>
        <w:t>R2-2007282</w:t>
      </w:r>
    </w:p>
    <w:p w14:paraId="2DF57BC2" w14:textId="77777777" w:rsidR="00F020FE" w:rsidRPr="008562A2" w:rsidRDefault="00F020FE" w:rsidP="009D46C4">
      <w:pPr>
        <w:pStyle w:val="Doc-title"/>
      </w:pPr>
      <w:r w:rsidRPr="008562A2">
        <w:t>R2-2009778</w:t>
      </w:r>
      <w:r w:rsidRPr="008562A2">
        <w:tab/>
        <w:t>Correction to UEAssistanceInformation for sidelink communication</w:t>
      </w:r>
      <w:r w:rsidRPr="008562A2">
        <w:tab/>
        <w:t>Google Inc.</w:t>
      </w:r>
      <w:r w:rsidRPr="008562A2">
        <w:tab/>
        <w:t>CR</w:t>
      </w:r>
      <w:r w:rsidRPr="008562A2">
        <w:tab/>
        <w:t>Rel-16</w:t>
      </w:r>
      <w:r w:rsidRPr="008562A2">
        <w:tab/>
        <w:t>38.331</w:t>
      </w:r>
      <w:r w:rsidRPr="008562A2">
        <w:tab/>
        <w:t>16.2.0</w:t>
      </w:r>
      <w:r w:rsidRPr="008562A2">
        <w:tab/>
        <w:t>2128</w:t>
      </w:r>
      <w:r w:rsidRPr="008562A2">
        <w:tab/>
        <w:t>-</w:t>
      </w:r>
      <w:r w:rsidRPr="008562A2">
        <w:tab/>
        <w:t>F</w:t>
      </w:r>
      <w:r w:rsidRPr="008562A2">
        <w:tab/>
        <w:t>5G_V2X_NRSL-Core</w:t>
      </w:r>
    </w:p>
    <w:p w14:paraId="3D9997DF" w14:textId="77777777" w:rsidR="00F020FE" w:rsidRPr="008562A2" w:rsidRDefault="00F020FE" w:rsidP="009D46C4">
      <w:pPr>
        <w:pStyle w:val="Doc-title"/>
      </w:pPr>
      <w:r w:rsidRPr="008562A2">
        <w:t>R2-2009826</w:t>
      </w:r>
      <w:r w:rsidRPr="008562A2">
        <w:tab/>
        <w:t>Miscellaneous corrections to 38.331 on SL operation</w:t>
      </w:r>
      <w:r w:rsidRPr="008562A2">
        <w:tab/>
        <w:t>vivo</w:t>
      </w:r>
      <w:r w:rsidRPr="008562A2">
        <w:tab/>
        <w:t>CR</w:t>
      </w:r>
      <w:r w:rsidRPr="008562A2">
        <w:tab/>
        <w:t>Rel-16</w:t>
      </w:r>
      <w:r w:rsidRPr="008562A2">
        <w:tab/>
        <w:t>38.331</w:t>
      </w:r>
      <w:r w:rsidRPr="008562A2">
        <w:tab/>
        <w:t>16.2.0</w:t>
      </w:r>
      <w:r w:rsidRPr="008562A2">
        <w:tab/>
        <w:t>2131</w:t>
      </w:r>
      <w:r w:rsidRPr="008562A2">
        <w:tab/>
        <w:t>-</w:t>
      </w:r>
      <w:r w:rsidRPr="008562A2">
        <w:tab/>
        <w:t>F</w:t>
      </w:r>
      <w:r w:rsidRPr="008562A2">
        <w:tab/>
        <w:t>5G_V2X_NRSL-Core</w:t>
      </w:r>
    </w:p>
    <w:p w14:paraId="48640A0C" w14:textId="77777777" w:rsidR="00F020FE" w:rsidRPr="008562A2" w:rsidRDefault="00F020FE" w:rsidP="009D46C4">
      <w:pPr>
        <w:pStyle w:val="Doc-title"/>
      </w:pPr>
      <w:r w:rsidRPr="008562A2">
        <w:t>R2-2009827</w:t>
      </w:r>
      <w:r w:rsidRPr="008562A2">
        <w:tab/>
        <w:t>38.304 Correction on cell (re)selection for sidelink UE</w:t>
      </w:r>
      <w:r w:rsidRPr="008562A2">
        <w:tab/>
        <w:t>vivo</w:t>
      </w:r>
      <w:r w:rsidRPr="008562A2">
        <w:tab/>
        <w:t>CR</w:t>
      </w:r>
      <w:r w:rsidRPr="008562A2">
        <w:tab/>
        <w:t>Rel-16</w:t>
      </w:r>
      <w:r w:rsidRPr="008562A2">
        <w:tab/>
        <w:t>38.304</w:t>
      </w:r>
      <w:r w:rsidRPr="008562A2">
        <w:tab/>
        <w:t>16.2.0</w:t>
      </w:r>
      <w:r w:rsidRPr="008562A2">
        <w:tab/>
        <w:t>0191</w:t>
      </w:r>
      <w:r w:rsidRPr="008562A2">
        <w:tab/>
        <w:t>-</w:t>
      </w:r>
      <w:r w:rsidRPr="008562A2">
        <w:tab/>
        <w:t>F</w:t>
      </w:r>
      <w:r w:rsidRPr="008562A2">
        <w:tab/>
        <w:t>5G_V2X_NRSL-Core</w:t>
      </w:r>
    </w:p>
    <w:p w14:paraId="40E24580" w14:textId="77777777" w:rsidR="00F020FE" w:rsidRPr="008562A2" w:rsidRDefault="00F020FE" w:rsidP="009D46C4">
      <w:pPr>
        <w:pStyle w:val="Doc-title"/>
      </w:pPr>
      <w:r w:rsidRPr="008562A2">
        <w:t>R2-2009828</w:t>
      </w:r>
      <w:r w:rsidRPr="008562A2">
        <w:tab/>
        <w:t>36.304 Correction on cell (re)selection for sidelink UE</w:t>
      </w:r>
      <w:r w:rsidRPr="008562A2">
        <w:tab/>
        <w:t>vivo</w:t>
      </w:r>
      <w:r w:rsidRPr="008562A2">
        <w:tab/>
        <w:t>CR</w:t>
      </w:r>
      <w:r w:rsidRPr="008562A2">
        <w:tab/>
        <w:t>Rel-16</w:t>
      </w:r>
      <w:r w:rsidRPr="008562A2">
        <w:tab/>
        <w:t>36.304</w:t>
      </w:r>
      <w:r w:rsidRPr="008562A2">
        <w:tab/>
        <w:t>16.2.0</w:t>
      </w:r>
      <w:r w:rsidRPr="008562A2">
        <w:tab/>
        <w:t>0815</w:t>
      </w:r>
      <w:r w:rsidRPr="008562A2">
        <w:tab/>
        <w:t>-</w:t>
      </w:r>
      <w:r w:rsidRPr="008562A2">
        <w:tab/>
        <w:t>F</w:t>
      </w:r>
      <w:r w:rsidRPr="008562A2">
        <w:tab/>
        <w:t>5G_V2X_NRSL-Core</w:t>
      </w:r>
    </w:p>
    <w:p w14:paraId="439122DB" w14:textId="77777777" w:rsidR="00F020FE" w:rsidRPr="008562A2" w:rsidRDefault="00F020FE" w:rsidP="009D46C4">
      <w:pPr>
        <w:pStyle w:val="Doc-title"/>
      </w:pPr>
      <w:r w:rsidRPr="008562A2">
        <w:t>R2-2009989</w:t>
      </w:r>
      <w:r w:rsidRPr="008562A2">
        <w:tab/>
        <w:t>Correction to ASN.1 inclusion conditions for V2X SL and UL prioritization thresholds</w:t>
      </w:r>
      <w:r w:rsidRPr="008562A2">
        <w:tab/>
        <w:t>MediaTek Inc., Ericsson, vivo, OPPO</w:t>
      </w:r>
      <w:r w:rsidRPr="008562A2">
        <w:tab/>
        <w:t>CR</w:t>
      </w:r>
      <w:r w:rsidRPr="008562A2">
        <w:tab/>
        <w:t>Rel-16</w:t>
      </w:r>
      <w:r w:rsidRPr="008562A2">
        <w:tab/>
        <w:t>38.331</w:t>
      </w:r>
      <w:r w:rsidRPr="008562A2">
        <w:tab/>
        <w:t>16.2.0</w:t>
      </w:r>
      <w:r w:rsidRPr="008562A2">
        <w:tab/>
        <w:t>2152</w:t>
      </w:r>
      <w:r w:rsidRPr="008562A2">
        <w:tab/>
        <w:t>-</w:t>
      </w:r>
      <w:r w:rsidRPr="008562A2">
        <w:tab/>
        <w:t>F</w:t>
      </w:r>
      <w:r w:rsidRPr="008562A2">
        <w:tab/>
        <w:t>5G_V2X_NRSL-Core</w:t>
      </w:r>
    </w:p>
    <w:p w14:paraId="31F2FFDB" w14:textId="77777777" w:rsidR="00F020FE" w:rsidRPr="008562A2" w:rsidRDefault="00F020FE" w:rsidP="009D46C4">
      <w:pPr>
        <w:pStyle w:val="Doc-title"/>
      </w:pPr>
      <w:r w:rsidRPr="008562A2">
        <w:t>R2-2009990</w:t>
      </w:r>
      <w:r w:rsidRPr="008562A2">
        <w:tab/>
        <w:t>Clarification with respect to validity of configured SL grant type 1 received in HO command</w:t>
      </w:r>
      <w:r w:rsidRPr="008562A2">
        <w:tab/>
        <w:t>Nokia, Nokia Shanghai Bell</w:t>
      </w:r>
      <w:r w:rsidRPr="008562A2">
        <w:tab/>
        <w:t>discussion</w:t>
      </w:r>
      <w:r w:rsidRPr="008562A2">
        <w:tab/>
        <w:t>Rel-16</w:t>
      </w:r>
      <w:r w:rsidRPr="008562A2">
        <w:tab/>
        <w:t>5G_V2X_NRSL-Core</w:t>
      </w:r>
    </w:p>
    <w:p w14:paraId="524E354C" w14:textId="77777777" w:rsidR="00F020FE" w:rsidRPr="008562A2" w:rsidRDefault="00F020FE" w:rsidP="009D46C4">
      <w:pPr>
        <w:pStyle w:val="Doc-title"/>
      </w:pPr>
      <w:r w:rsidRPr="008562A2">
        <w:t>R2-2010012</w:t>
      </w:r>
      <w:r w:rsidRPr="008562A2">
        <w:tab/>
        <w:t>Correction on configured grant validity under RLF</w:t>
      </w:r>
      <w:r w:rsidRPr="008562A2">
        <w:tab/>
        <w:t>Nokia, Nokia Shanghai Bell</w:t>
      </w:r>
      <w:r w:rsidRPr="008562A2">
        <w:tab/>
        <w:t>CR</w:t>
      </w:r>
      <w:r w:rsidRPr="008562A2">
        <w:tab/>
        <w:t>Rel-16</w:t>
      </w:r>
      <w:r w:rsidRPr="008562A2">
        <w:tab/>
        <w:t>38.331</w:t>
      </w:r>
      <w:r w:rsidRPr="008562A2">
        <w:tab/>
        <w:t>16.2.0</w:t>
      </w:r>
      <w:r w:rsidRPr="008562A2">
        <w:tab/>
        <w:t>2160</w:t>
      </w:r>
      <w:r w:rsidRPr="008562A2">
        <w:tab/>
        <w:t>-</w:t>
      </w:r>
      <w:r w:rsidRPr="008562A2">
        <w:tab/>
        <w:t>F</w:t>
      </w:r>
      <w:r w:rsidRPr="008562A2">
        <w:tab/>
        <w:t>5G_V2X_NRSL-Core</w:t>
      </w:r>
      <w:r w:rsidRPr="008562A2">
        <w:tab/>
        <w:t>Withdrawn</w:t>
      </w:r>
    </w:p>
    <w:p w14:paraId="1D5F7C0E" w14:textId="77777777" w:rsidR="00F020FE" w:rsidRPr="008562A2" w:rsidRDefault="00F020FE" w:rsidP="009D46C4">
      <w:pPr>
        <w:pStyle w:val="Doc-title"/>
      </w:pPr>
      <w:r w:rsidRPr="008562A2">
        <w:t>R2-2010017</w:t>
      </w:r>
      <w:r w:rsidRPr="008562A2">
        <w:tab/>
        <w:t>Discussion of SLRB configuration mismatch</w:t>
      </w:r>
      <w:r w:rsidRPr="008562A2">
        <w:tab/>
        <w:t>Nokia, Nokia Shanghai Bell</w:t>
      </w:r>
      <w:r w:rsidRPr="008562A2">
        <w:tab/>
        <w:t>discussion</w:t>
      </w:r>
      <w:r w:rsidRPr="008562A2">
        <w:tab/>
        <w:t>Rel-16</w:t>
      </w:r>
      <w:r w:rsidRPr="008562A2">
        <w:tab/>
        <w:t>38.331</w:t>
      </w:r>
      <w:r w:rsidRPr="008562A2">
        <w:tab/>
        <w:t>5G_V2X_NRSL-Core</w:t>
      </w:r>
    </w:p>
    <w:p w14:paraId="7326D796" w14:textId="77777777" w:rsidR="00F020FE" w:rsidRPr="008562A2" w:rsidRDefault="00F020FE" w:rsidP="009D46C4">
      <w:pPr>
        <w:pStyle w:val="Doc-title"/>
      </w:pPr>
      <w:r w:rsidRPr="008562A2">
        <w:t>R2-2010060</w:t>
      </w:r>
      <w:r w:rsidRPr="008562A2">
        <w:tab/>
        <w:t>Correction on SL configured grant type 1 validity under RLF</w:t>
      </w:r>
      <w:r w:rsidRPr="008562A2">
        <w:tab/>
        <w:t>Nokia, Nokia Shanghai Bell</w:t>
      </w:r>
      <w:r w:rsidRPr="008562A2">
        <w:tab/>
        <w:t>CR</w:t>
      </w:r>
      <w:r w:rsidRPr="008562A2">
        <w:tab/>
        <w:t>Rel-16</w:t>
      </w:r>
      <w:r w:rsidRPr="008562A2">
        <w:tab/>
        <w:t>38.331</w:t>
      </w:r>
      <w:r w:rsidRPr="008562A2">
        <w:tab/>
        <w:t>16.2.0</w:t>
      </w:r>
      <w:r w:rsidRPr="008562A2">
        <w:tab/>
        <w:t>2171</w:t>
      </w:r>
      <w:r w:rsidRPr="008562A2">
        <w:tab/>
        <w:t>-</w:t>
      </w:r>
      <w:r w:rsidRPr="008562A2">
        <w:tab/>
        <w:t>F</w:t>
      </w:r>
      <w:r w:rsidRPr="008562A2">
        <w:tab/>
        <w:t>5G_V2X_NRSL-Core</w:t>
      </w:r>
    </w:p>
    <w:p w14:paraId="34297FAB" w14:textId="77777777" w:rsidR="00F020FE" w:rsidRPr="008562A2" w:rsidRDefault="00F020FE" w:rsidP="009D46C4">
      <w:pPr>
        <w:pStyle w:val="Doc-title"/>
      </w:pPr>
      <w:r w:rsidRPr="008562A2">
        <w:t>R2-2010235</w:t>
      </w:r>
      <w:r w:rsidRPr="008562A2">
        <w:tab/>
        <w:t>Corrections on 36.331 for LTE V2X cross RAT configuration</w:t>
      </w:r>
      <w:r w:rsidRPr="008562A2">
        <w:tab/>
        <w:t>ZTE Corporation, Sanechips</w:t>
      </w:r>
      <w:r w:rsidRPr="008562A2">
        <w:tab/>
        <w:t>CR</w:t>
      </w:r>
      <w:r w:rsidRPr="008562A2">
        <w:tab/>
        <w:t>Rel-16</w:t>
      </w:r>
      <w:r w:rsidRPr="008562A2">
        <w:tab/>
        <w:t>36.331</w:t>
      </w:r>
      <w:r w:rsidRPr="008562A2">
        <w:tab/>
        <w:t>16.2.1</w:t>
      </w:r>
      <w:r w:rsidRPr="008562A2">
        <w:tab/>
        <w:t>4502</w:t>
      </w:r>
      <w:r w:rsidRPr="008562A2">
        <w:tab/>
        <w:t>-</w:t>
      </w:r>
      <w:r w:rsidRPr="008562A2">
        <w:tab/>
        <w:t>F</w:t>
      </w:r>
      <w:r w:rsidRPr="008562A2">
        <w:tab/>
        <w:t>5G_V2X_NRSL-Core</w:t>
      </w:r>
    </w:p>
    <w:p w14:paraId="3713856F" w14:textId="77777777" w:rsidR="00F020FE" w:rsidRPr="008562A2" w:rsidRDefault="00F020FE" w:rsidP="009D46C4">
      <w:pPr>
        <w:pStyle w:val="Doc-title"/>
      </w:pPr>
      <w:r w:rsidRPr="008562A2">
        <w:t>R2-2010301</w:t>
      </w:r>
      <w:r w:rsidRPr="008562A2">
        <w:tab/>
        <w:t>Miscellaneous corrections on TS 38.331</w:t>
      </w:r>
      <w:r w:rsidRPr="008562A2">
        <w:tab/>
        <w:t>Huawei, Hisilicon</w:t>
      </w:r>
      <w:r w:rsidRPr="008562A2">
        <w:tab/>
        <w:t>CR</w:t>
      </w:r>
      <w:r w:rsidRPr="008562A2">
        <w:tab/>
        <w:t>Rel-16</w:t>
      </w:r>
      <w:r w:rsidRPr="008562A2">
        <w:tab/>
        <w:t>38.331</w:t>
      </w:r>
      <w:r w:rsidRPr="008562A2">
        <w:tab/>
        <w:t>16.2.0</w:t>
      </w:r>
      <w:r w:rsidRPr="008562A2">
        <w:tab/>
        <w:t>2204</w:t>
      </w:r>
      <w:r w:rsidRPr="008562A2">
        <w:tab/>
        <w:t>-</w:t>
      </w:r>
      <w:r w:rsidRPr="008562A2">
        <w:tab/>
        <w:t>F</w:t>
      </w:r>
      <w:r w:rsidRPr="008562A2">
        <w:tab/>
        <w:t>5G_V2X_NRSL-Core</w:t>
      </w:r>
      <w:r w:rsidRPr="008562A2">
        <w:tab/>
        <w:t>Withdrawn</w:t>
      </w:r>
    </w:p>
    <w:p w14:paraId="02F2C3A7" w14:textId="77777777" w:rsidR="00F020FE" w:rsidRPr="008562A2" w:rsidRDefault="00F020FE" w:rsidP="009D46C4">
      <w:pPr>
        <w:pStyle w:val="Doc-title"/>
      </w:pPr>
      <w:r w:rsidRPr="008562A2">
        <w:t>R2-2010302</w:t>
      </w:r>
      <w:r w:rsidRPr="008562A2">
        <w:tab/>
        <w:t>Correction on trigger of SL specific MAC reset in TS 38.331</w:t>
      </w:r>
      <w:r w:rsidRPr="008562A2">
        <w:tab/>
        <w:t>Huawei, Hisilicon</w:t>
      </w:r>
      <w:r w:rsidRPr="008562A2">
        <w:tab/>
        <w:t>CR</w:t>
      </w:r>
      <w:r w:rsidRPr="008562A2">
        <w:tab/>
        <w:t>Rel-16</w:t>
      </w:r>
      <w:r w:rsidRPr="008562A2">
        <w:tab/>
        <w:t>38.331</w:t>
      </w:r>
      <w:r w:rsidRPr="008562A2">
        <w:tab/>
        <w:t>16.2.0</w:t>
      </w:r>
      <w:r w:rsidRPr="008562A2">
        <w:tab/>
        <w:t>2205</w:t>
      </w:r>
      <w:r w:rsidRPr="008562A2">
        <w:tab/>
        <w:t>-</w:t>
      </w:r>
      <w:r w:rsidRPr="008562A2">
        <w:tab/>
        <w:t>F</w:t>
      </w:r>
      <w:r w:rsidRPr="008562A2">
        <w:tab/>
        <w:t>5G_V2X_NRSL-Core</w:t>
      </w:r>
    </w:p>
    <w:p w14:paraId="3648865B" w14:textId="77777777" w:rsidR="00F020FE" w:rsidRPr="008562A2" w:rsidRDefault="00F020FE" w:rsidP="009D46C4">
      <w:pPr>
        <w:pStyle w:val="Doc-title"/>
      </w:pPr>
      <w:r w:rsidRPr="008562A2">
        <w:t>R2-2010421</w:t>
      </w:r>
      <w:r w:rsidRPr="008562A2">
        <w:tab/>
        <w:t>Corrections on resource reservation period configuration</w:t>
      </w:r>
      <w:r w:rsidRPr="008562A2">
        <w:tab/>
        <w:t>ASUSTeK</w:t>
      </w:r>
      <w:r w:rsidRPr="008562A2">
        <w:tab/>
        <w:t>CR</w:t>
      </w:r>
      <w:r w:rsidRPr="008562A2">
        <w:tab/>
        <w:t>Rel-16</w:t>
      </w:r>
      <w:r w:rsidRPr="008562A2">
        <w:tab/>
        <w:t>38.331</w:t>
      </w:r>
      <w:r w:rsidRPr="008562A2">
        <w:tab/>
        <w:t>16.2.0</w:t>
      </w:r>
      <w:r w:rsidRPr="008562A2">
        <w:tab/>
        <w:t>2219</w:t>
      </w:r>
      <w:r w:rsidRPr="008562A2">
        <w:tab/>
        <w:t>-</w:t>
      </w:r>
      <w:r w:rsidRPr="008562A2">
        <w:tab/>
        <w:t>F</w:t>
      </w:r>
      <w:r w:rsidRPr="008562A2">
        <w:tab/>
        <w:t>5G_V2X_NRSL-Core</w:t>
      </w:r>
    </w:p>
    <w:p w14:paraId="17571CBE" w14:textId="77777777" w:rsidR="00F020FE" w:rsidRPr="008562A2" w:rsidRDefault="00F020FE" w:rsidP="009D46C4">
      <w:pPr>
        <w:pStyle w:val="Doc-title"/>
      </w:pPr>
      <w:r w:rsidRPr="008562A2">
        <w:t>R2-2010422</w:t>
      </w:r>
      <w:r w:rsidRPr="008562A2">
        <w:tab/>
        <w:t>Correction on RRC reconfiguration failure for SL</w:t>
      </w:r>
      <w:r w:rsidRPr="008562A2">
        <w:tab/>
        <w:t>ASUSTeK</w:t>
      </w:r>
      <w:r w:rsidRPr="008562A2">
        <w:tab/>
        <w:t>CR</w:t>
      </w:r>
      <w:r w:rsidRPr="008562A2">
        <w:tab/>
        <w:t>Rel-16</w:t>
      </w:r>
      <w:r w:rsidRPr="008562A2">
        <w:tab/>
        <w:t>38.331</w:t>
      </w:r>
      <w:r w:rsidRPr="008562A2">
        <w:tab/>
        <w:t>16.2.0</w:t>
      </w:r>
      <w:r w:rsidRPr="008562A2">
        <w:tab/>
        <w:t>2220</w:t>
      </w:r>
      <w:r w:rsidRPr="008562A2">
        <w:tab/>
        <w:t>-</w:t>
      </w:r>
      <w:r w:rsidRPr="008562A2">
        <w:tab/>
        <w:t>F</w:t>
      </w:r>
      <w:r w:rsidRPr="008562A2">
        <w:tab/>
        <w:t>5G_V2X_NRSL-Core</w:t>
      </w:r>
    </w:p>
    <w:p w14:paraId="03F65AAD" w14:textId="77777777" w:rsidR="00F020FE" w:rsidRPr="008562A2" w:rsidRDefault="00F020FE" w:rsidP="009D46C4">
      <w:pPr>
        <w:pStyle w:val="Doc-title"/>
      </w:pPr>
      <w:r w:rsidRPr="008562A2">
        <w:t>R2-2010423</w:t>
      </w:r>
      <w:r w:rsidRPr="008562A2">
        <w:tab/>
        <w:t>Correction on RRC reconfiguration failure for SL</w:t>
      </w:r>
      <w:r w:rsidRPr="008562A2">
        <w:tab/>
        <w:t>ASUSTeK</w:t>
      </w:r>
      <w:r w:rsidRPr="008562A2">
        <w:tab/>
        <w:t>CR</w:t>
      </w:r>
      <w:r w:rsidRPr="008562A2">
        <w:tab/>
        <w:t>Rel-16</w:t>
      </w:r>
      <w:r w:rsidRPr="008562A2">
        <w:tab/>
        <w:t>36.331</w:t>
      </w:r>
      <w:r w:rsidRPr="008562A2">
        <w:tab/>
        <w:t>16.2.1</w:t>
      </w:r>
      <w:r w:rsidRPr="008562A2">
        <w:tab/>
        <w:t>4511</w:t>
      </w:r>
      <w:r w:rsidRPr="008562A2">
        <w:tab/>
        <w:t>-</w:t>
      </w:r>
      <w:r w:rsidRPr="008562A2">
        <w:tab/>
        <w:t>F</w:t>
      </w:r>
      <w:r w:rsidRPr="008562A2">
        <w:tab/>
        <w:t>5G_V2X_NRSL-Core</w:t>
      </w:r>
    </w:p>
    <w:p w14:paraId="1D01546D" w14:textId="77777777" w:rsidR="00F020FE" w:rsidRPr="008562A2" w:rsidRDefault="00F020FE" w:rsidP="009D46C4">
      <w:pPr>
        <w:pStyle w:val="Doc-title"/>
      </w:pPr>
      <w:r w:rsidRPr="008562A2">
        <w:t>R2-2010442</w:t>
      </w:r>
      <w:r w:rsidRPr="008562A2">
        <w:tab/>
        <w:t>On synchronization alignment between V2X SL and NR SL in the in-device coexistence environment</w:t>
      </w:r>
      <w:r w:rsidRPr="008562A2">
        <w:tab/>
        <w:t>Huawei, HiSilicon</w:t>
      </w:r>
      <w:r w:rsidRPr="008562A2">
        <w:tab/>
        <w:t>discussion</w:t>
      </w:r>
    </w:p>
    <w:p w14:paraId="57108834" w14:textId="77777777" w:rsidR="00F020FE" w:rsidRPr="008562A2" w:rsidRDefault="00F020FE" w:rsidP="009D46C4">
      <w:pPr>
        <w:pStyle w:val="Doc-title"/>
        <w:rPr>
          <w:rFonts w:cs="Arial"/>
        </w:rPr>
      </w:pPr>
      <w:r w:rsidRPr="008562A2">
        <w:rPr>
          <w:rFonts w:cs="Arial"/>
        </w:rPr>
        <w:t>R2-2010678</w:t>
      </w:r>
      <w:r w:rsidRPr="008562A2">
        <w:rPr>
          <w:rFonts w:cs="Arial"/>
        </w:rPr>
        <w:tab/>
        <w:t>Correction on MCS range</w:t>
      </w:r>
      <w:r w:rsidRPr="008562A2">
        <w:rPr>
          <w:rFonts w:cs="Arial"/>
        </w:rPr>
        <w:tab/>
        <w:t>OPPO</w:t>
      </w:r>
      <w:r w:rsidRPr="008562A2">
        <w:rPr>
          <w:rFonts w:cs="Arial"/>
        </w:rPr>
        <w:tab/>
        <w:t>CR</w:t>
      </w:r>
      <w:r w:rsidRPr="008562A2">
        <w:rPr>
          <w:rFonts w:cs="Arial"/>
        </w:rPr>
        <w:tab/>
        <w:t>Rel-16</w:t>
      </w:r>
      <w:r w:rsidRPr="008562A2">
        <w:rPr>
          <w:rFonts w:cs="Arial"/>
        </w:rPr>
        <w:tab/>
        <w:t>38.331</w:t>
      </w:r>
      <w:r w:rsidRPr="008562A2">
        <w:rPr>
          <w:rFonts w:cs="Arial"/>
        </w:rPr>
        <w:tab/>
        <w:t>16.2.0</w:t>
      </w:r>
      <w:r w:rsidRPr="008562A2">
        <w:rPr>
          <w:rFonts w:cs="Arial"/>
        </w:rPr>
        <w:tab/>
        <w:t>2271</w:t>
      </w:r>
      <w:r w:rsidRPr="008562A2">
        <w:rPr>
          <w:rFonts w:cs="Arial"/>
        </w:rPr>
        <w:tab/>
        <w:t>-</w:t>
      </w:r>
      <w:r w:rsidRPr="008562A2">
        <w:rPr>
          <w:rFonts w:cs="Arial"/>
        </w:rPr>
        <w:tab/>
        <w:t>F</w:t>
      </w:r>
      <w:r w:rsidRPr="008562A2">
        <w:rPr>
          <w:rFonts w:cs="Arial"/>
        </w:rPr>
        <w:tab/>
        <w:t>5G_V2X_NRSL-Core</w:t>
      </w:r>
    </w:p>
    <w:p w14:paraId="30460BFB" w14:textId="77777777" w:rsidR="00F020FE" w:rsidRPr="008562A2" w:rsidRDefault="00F020FE" w:rsidP="00F020FE">
      <w:pPr>
        <w:spacing w:before="60"/>
        <w:ind w:left="1259" w:hanging="1259"/>
        <w:rPr>
          <w:rFonts w:cs="Arial"/>
          <w:noProof/>
          <w:szCs w:val="20"/>
        </w:rPr>
      </w:pPr>
    </w:p>
    <w:p w14:paraId="0A4674E7" w14:textId="77777777" w:rsidR="00F020FE" w:rsidRPr="008562A2" w:rsidRDefault="00F020FE" w:rsidP="009D46C4">
      <w:pPr>
        <w:pStyle w:val="Heading3"/>
      </w:pPr>
      <w:bookmarkStart w:id="218" w:name="_Toc57677085"/>
      <w:bookmarkStart w:id="219" w:name="_Toc62219189"/>
      <w:r w:rsidRPr="008562A2">
        <w:t>6.4.3</w:t>
      </w:r>
      <w:r w:rsidRPr="008562A2">
        <w:tab/>
        <w:t>User plane corrections</w:t>
      </w:r>
      <w:bookmarkEnd w:id="218"/>
      <w:bookmarkEnd w:id="219"/>
    </w:p>
    <w:p w14:paraId="4BFF77CA" w14:textId="77777777" w:rsidR="00F020FE" w:rsidRPr="008562A2" w:rsidRDefault="00F020FE" w:rsidP="00F020FE">
      <w:pPr>
        <w:rPr>
          <w:i/>
          <w:noProof/>
          <w:sz w:val="18"/>
        </w:rPr>
      </w:pPr>
      <w:r w:rsidRPr="008562A2">
        <w:rPr>
          <w:i/>
          <w:noProof/>
          <w:sz w:val="18"/>
        </w:rPr>
        <w:t xml:space="preserve">CR rapporteur can provide miscellaneous CRs to collect small changes. Please contact / coordinate with CR rapporteur company for small changes. Including [POST111-e][707][V2X] CR update to new RAN1 decisions (LG). This agenda item may utilize a summary document on MAC (LG). </w:t>
      </w:r>
    </w:p>
    <w:p w14:paraId="22A3713A" w14:textId="77777777" w:rsidR="00F020FE" w:rsidRPr="008562A2" w:rsidRDefault="00F020FE" w:rsidP="009D46C4">
      <w:pPr>
        <w:pStyle w:val="Doc-title"/>
      </w:pPr>
      <w:r w:rsidRPr="008562A2">
        <w:t>R2-2009250</w:t>
      </w:r>
      <w:r w:rsidRPr="008562A2">
        <w:tab/>
        <w:t>Report of [Post111-e][707][V2X] CR update to new RAN1 decisions</w:t>
      </w:r>
      <w:r w:rsidRPr="008562A2">
        <w:tab/>
        <w:t>LG Electronics France</w:t>
      </w:r>
      <w:r w:rsidRPr="008562A2">
        <w:tab/>
        <w:t>report</w:t>
      </w:r>
      <w:r w:rsidRPr="008562A2">
        <w:tab/>
        <w:t>Rel-16</w:t>
      </w:r>
      <w:r w:rsidRPr="008562A2">
        <w:tab/>
        <w:t>5G_V2X_NRSL-Core</w:t>
      </w:r>
    </w:p>
    <w:p w14:paraId="733B86AC" w14:textId="77777777" w:rsidR="00F020FE" w:rsidRPr="008562A2" w:rsidRDefault="00F020FE" w:rsidP="00F020FE">
      <w:pPr>
        <w:spacing w:before="60"/>
        <w:ind w:left="1259" w:hanging="1259"/>
        <w:rPr>
          <w:noProof/>
        </w:rPr>
      </w:pPr>
      <w:r w:rsidRPr="008562A2">
        <w:rPr>
          <w:noProof/>
        </w:rPr>
        <w:tab/>
        <w:t>Recommendation 1: No change to 38.321 is required to reflect the agreement #1.</w:t>
      </w:r>
    </w:p>
    <w:p w14:paraId="4DAA7510"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1F59B4F7" w14:textId="77777777" w:rsidR="00F020FE" w:rsidRPr="008562A2" w:rsidRDefault="00F020FE" w:rsidP="00F020FE">
      <w:pPr>
        <w:spacing w:before="60"/>
        <w:ind w:left="1259"/>
        <w:rPr>
          <w:noProof/>
        </w:rPr>
      </w:pPr>
    </w:p>
    <w:p w14:paraId="4F802C84" w14:textId="77777777" w:rsidR="00F020FE" w:rsidRPr="008562A2" w:rsidRDefault="00F020FE" w:rsidP="00F020FE">
      <w:pPr>
        <w:spacing w:before="60"/>
        <w:ind w:left="1259"/>
        <w:rPr>
          <w:noProof/>
        </w:rPr>
      </w:pPr>
      <w:r w:rsidRPr="008562A2">
        <w:rPr>
          <w:noProof/>
        </w:rPr>
        <w:t>Recommendation 2A: ReTX resources of a MAC PDU are reserved neither right on nor after new TX resource of the next MAC PDU for a configured sidelink grant reserved for a particular Sidelink process.</w:t>
      </w:r>
    </w:p>
    <w:p w14:paraId="0338940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2C94973B" w14:textId="77777777" w:rsidR="00F020FE" w:rsidRPr="008562A2" w:rsidRDefault="00F020FE" w:rsidP="00F020FE">
      <w:pPr>
        <w:spacing w:before="60"/>
        <w:ind w:left="1259"/>
        <w:rPr>
          <w:noProof/>
        </w:rPr>
      </w:pPr>
    </w:p>
    <w:p w14:paraId="5B7A8A7A" w14:textId="77777777" w:rsidR="00F020FE" w:rsidRPr="008562A2" w:rsidRDefault="00F020FE" w:rsidP="00F020FE">
      <w:pPr>
        <w:spacing w:before="60"/>
        <w:ind w:left="1259"/>
        <w:rPr>
          <w:noProof/>
        </w:rPr>
      </w:pPr>
      <w:r w:rsidRPr="008562A2">
        <w:rPr>
          <w:noProof/>
        </w:rPr>
        <w:t>Recommendation 2B: The change to selection of the resource reservation interval is required to reflect the agreement #2.</w:t>
      </w:r>
    </w:p>
    <w:p w14:paraId="071F4536"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55AEE8C1" w14:textId="77777777" w:rsidR="00F020FE" w:rsidRPr="008562A2" w:rsidRDefault="00F020FE" w:rsidP="00F020FE">
      <w:pPr>
        <w:spacing w:before="60"/>
        <w:ind w:left="1259"/>
        <w:rPr>
          <w:noProof/>
        </w:rPr>
      </w:pPr>
    </w:p>
    <w:p w14:paraId="32242089" w14:textId="77777777" w:rsidR="00F020FE" w:rsidRPr="008562A2" w:rsidRDefault="00F020FE" w:rsidP="00F020FE">
      <w:pPr>
        <w:spacing w:before="60"/>
        <w:ind w:left="1259"/>
        <w:rPr>
          <w:noProof/>
        </w:rPr>
      </w:pPr>
      <w:r w:rsidRPr="008562A2">
        <w:rPr>
          <w:noProof/>
        </w:rPr>
        <w:lastRenderedPageBreak/>
        <w:t>Recommendation 2C: The change to selection of the resource reservation interval is reflected in a NOTE. Rapporteur proposes to further discuss whether the change is reflected in either a new NOTE or the existing NOTE4.</w:t>
      </w:r>
    </w:p>
    <w:p w14:paraId="2F00FB3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(with the new NOTE). </w:t>
      </w:r>
    </w:p>
    <w:p w14:paraId="53B33A56" w14:textId="77777777" w:rsidR="00F020FE" w:rsidRPr="008562A2" w:rsidRDefault="00F020FE" w:rsidP="00F020FE">
      <w:pPr>
        <w:spacing w:before="60"/>
        <w:ind w:left="1259"/>
        <w:rPr>
          <w:noProof/>
        </w:rPr>
      </w:pPr>
    </w:p>
    <w:p w14:paraId="1DD1D3A7" w14:textId="77777777" w:rsidR="00F020FE" w:rsidRPr="008562A2" w:rsidRDefault="00F020FE" w:rsidP="00F020FE">
      <w:pPr>
        <w:spacing w:before="60"/>
        <w:ind w:left="1259"/>
        <w:rPr>
          <w:noProof/>
        </w:rPr>
      </w:pPr>
      <w:r w:rsidRPr="008562A2">
        <w:rPr>
          <w:noProof/>
        </w:rPr>
        <w:t>Recommendation 3A: Rapporteur proposes to send a LS to RAN1 to clarify the agreement #3 with the followings:</w:t>
      </w:r>
    </w:p>
    <w:p w14:paraId="15B1826A" w14:textId="77777777" w:rsidR="00F020FE" w:rsidRPr="008562A2" w:rsidRDefault="00F020FE" w:rsidP="00F020FE">
      <w:pPr>
        <w:spacing w:before="60"/>
        <w:ind w:left="1259"/>
        <w:rPr>
          <w:noProof/>
        </w:rPr>
      </w:pPr>
      <w:r w:rsidRPr="008562A2">
        <w:rPr>
          <w:noProof/>
        </w:rPr>
        <w:t>-</w:t>
      </w:r>
      <w:r w:rsidRPr="008562A2">
        <w:rPr>
          <w:noProof/>
        </w:rPr>
        <w:tab/>
        <w:t>RAN2 understands that collision checks for pre-emption are performed for reserved resources of multiple MAC PDUs.</w:t>
      </w:r>
    </w:p>
    <w:p w14:paraId="55E4E0B1" w14:textId="77777777" w:rsidR="00F020FE" w:rsidRPr="008562A2" w:rsidRDefault="00F020FE" w:rsidP="00F020FE">
      <w:pPr>
        <w:spacing w:before="60"/>
        <w:ind w:left="1259"/>
        <w:rPr>
          <w:noProof/>
        </w:rPr>
      </w:pPr>
      <w:r w:rsidRPr="008562A2">
        <w:rPr>
          <w:noProof/>
        </w:rPr>
        <w:t>-</w:t>
      </w:r>
      <w:r w:rsidRPr="008562A2">
        <w:rPr>
          <w:noProof/>
        </w:rPr>
        <w:tab/>
        <w:t>RAN2 wonders if the TB in RAN1’s agreement means a MAC PDU created for transmission and so collision check for pre-emption is only applied to the currently created MAC PDU.</w:t>
      </w:r>
    </w:p>
    <w:p w14:paraId="488CCB61" w14:textId="77777777" w:rsidR="00F020FE" w:rsidRPr="008562A2" w:rsidRDefault="00F020FE" w:rsidP="00016767">
      <w:pPr>
        <w:numPr>
          <w:ilvl w:val="0"/>
          <w:numId w:val="59"/>
        </w:numPr>
        <w:spacing w:before="60"/>
        <w:rPr>
          <w:noProof/>
        </w:rPr>
      </w:pPr>
      <w:r w:rsidRPr="008562A2">
        <w:rPr>
          <w:noProof/>
        </w:rPr>
        <w:tab/>
        <w:t xml:space="preserve">Already handled in 6.4.1. </w:t>
      </w:r>
    </w:p>
    <w:p w14:paraId="5C63235A" w14:textId="77777777" w:rsidR="00F020FE" w:rsidRPr="008562A2" w:rsidRDefault="00F020FE" w:rsidP="00F020FE">
      <w:pPr>
        <w:spacing w:before="60"/>
        <w:ind w:left="1259"/>
        <w:rPr>
          <w:noProof/>
        </w:rPr>
      </w:pPr>
    </w:p>
    <w:p w14:paraId="625008BD" w14:textId="77777777" w:rsidR="00F020FE" w:rsidRPr="008562A2" w:rsidRDefault="00F020FE" w:rsidP="00F020FE">
      <w:pPr>
        <w:spacing w:before="60"/>
        <w:ind w:left="1259"/>
        <w:rPr>
          <w:noProof/>
        </w:rPr>
      </w:pPr>
      <w:r w:rsidRPr="008562A2">
        <w:rPr>
          <w:noProof/>
        </w:rPr>
        <w:t>Recommendation 3C: The change is reflected in 5.22.1.2 of TS 38.321.</w:t>
      </w:r>
    </w:p>
    <w:p w14:paraId="336C1AB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The corresponding change in 5.22.1.2, R2-2009252 is agreed. </w:t>
      </w:r>
    </w:p>
    <w:p w14:paraId="5549D970" w14:textId="77777777" w:rsidR="00F020FE" w:rsidRPr="008562A2" w:rsidRDefault="00F020FE" w:rsidP="00F020FE">
      <w:pPr>
        <w:spacing w:before="60"/>
        <w:ind w:left="1259"/>
        <w:rPr>
          <w:noProof/>
        </w:rPr>
      </w:pPr>
    </w:p>
    <w:p w14:paraId="0D277A4D" w14:textId="77777777" w:rsidR="00F020FE" w:rsidRPr="008562A2" w:rsidRDefault="00F020FE" w:rsidP="00F020FE">
      <w:pPr>
        <w:spacing w:before="60"/>
        <w:ind w:left="1259"/>
        <w:rPr>
          <w:noProof/>
        </w:rPr>
      </w:pPr>
      <w:r w:rsidRPr="008562A2">
        <w:rPr>
          <w:noProof/>
        </w:rPr>
        <w:t>Recommendation 4: The change to 38.321 in Proposal 4 is required to reflect the agreement #4 for RX UE:</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5"/>
      </w:tblGrid>
      <w:tr w:rsidR="008562A2" w:rsidRPr="008562A2" w14:paraId="1A4D5005" w14:textId="77777777" w:rsidTr="00670B4E">
        <w:tc>
          <w:tcPr>
            <w:tcW w:w="8455" w:type="dxa"/>
            <w:shd w:val="clear" w:color="auto" w:fill="auto"/>
          </w:tcPr>
          <w:p w14:paraId="3E8BA2EE" w14:textId="77777777" w:rsidR="00F020FE" w:rsidRPr="008562A2" w:rsidRDefault="00F020FE" w:rsidP="003E12A1">
            <w:bookmarkStart w:id="220" w:name="_Toc46490398"/>
            <w:bookmarkStart w:id="221" w:name="_Toc37296267"/>
            <w:bookmarkStart w:id="222" w:name="_Toc12569245"/>
            <w:bookmarkStart w:id="223" w:name="_Toc57284222"/>
            <w:bookmarkStart w:id="224" w:name="_Toc57677086"/>
            <w:r w:rsidRPr="00BF5737">
              <w:t>5.22.2.2.2</w:t>
            </w:r>
            <w:r w:rsidRPr="008562A2">
              <w:tab/>
              <w:t>Sidelink process</w:t>
            </w:r>
            <w:bookmarkEnd w:id="220"/>
            <w:bookmarkEnd w:id="221"/>
            <w:bookmarkEnd w:id="222"/>
            <w:bookmarkEnd w:id="223"/>
            <w:bookmarkEnd w:id="224"/>
          </w:p>
          <w:p w14:paraId="0DF65ED4" w14:textId="77777777" w:rsidR="00F020FE" w:rsidRPr="008562A2" w:rsidRDefault="00F020FE" w:rsidP="00670B4E">
            <w:pPr>
              <w:ind w:left="568" w:hanging="284"/>
              <w:rPr>
                <w:sz w:val="18"/>
                <w:szCs w:val="18"/>
                <w:lang w:eastAsia="ko-KR"/>
              </w:rPr>
            </w:pPr>
            <w:r w:rsidRPr="008562A2">
              <w:rPr>
                <w:sz w:val="18"/>
                <w:szCs w:val="18"/>
                <w:lang w:eastAsia="ko-KR"/>
              </w:rPr>
              <w:t>…</w:t>
            </w:r>
          </w:p>
          <w:p w14:paraId="3FA0A0BD" w14:textId="77777777" w:rsidR="00F020FE" w:rsidRPr="008562A2" w:rsidRDefault="00F020FE" w:rsidP="00670B4E">
            <w:pPr>
              <w:pStyle w:val="B1"/>
              <w:rPr>
                <w:sz w:val="18"/>
                <w:szCs w:val="18"/>
              </w:rPr>
            </w:pPr>
            <w:r w:rsidRPr="008562A2">
              <w:rPr>
                <w:sz w:val="18"/>
                <w:szCs w:val="18"/>
                <w:lang w:eastAsia="ko-KR"/>
              </w:rPr>
              <w:t>1&gt;</w:t>
            </w:r>
            <w:r w:rsidRPr="008562A2">
              <w:rPr>
                <w:sz w:val="18"/>
                <w:szCs w:val="18"/>
              </w:rPr>
              <w:tab/>
              <w:t>if HARQ feedback is enabled by the SCI:</w:t>
            </w:r>
          </w:p>
          <w:p w14:paraId="10435592" w14:textId="77777777" w:rsidR="00F020FE" w:rsidRPr="008562A2" w:rsidRDefault="00F020FE" w:rsidP="00670B4E">
            <w:pPr>
              <w:pStyle w:val="B2"/>
              <w:rPr>
                <w:sz w:val="18"/>
                <w:szCs w:val="18"/>
                <w:lang w:eastAsia="ko-KR"/>
              </w:rPr>
            </w:pPr>
            <w:r w:rsidRPr="008562A2">
              <w:rPr>
                <w:sz w:val="18"/>
                <w:szCs w:val="18"/>
              </w:rPr>
              <w:t>2&gt;</w:t>
            </w:r>
            <w:r w:rsidRPr="008562A2">
              <w:rPr>
                <w:sz w:val="18"/>
                <w:szCs w:val="18"/>
              </w:rPr>
              <w:tab/>
              <w:t xml:space="preserve">if negative-only acknowledgement is indicated by the SCI according to clause 8.4.1 of </w:t>
            </w:r>
            <w:r w:rsidRPr="008562A2">
              <w:rPr>
                <w:sz w:val="18"/>
                <w:szCs w:val="18"/>
                <w:lang w:eastAsia="ko-KR"/>
              </w:rPr>
              <w:t>TS 38.212 [9]:</w:t>
            </w:r>
          </w:p>
          <w:p w14:paraId="02366C87" w14:textId="77777777" w:rsidR="00F020FE" w:rsidRPr="008562A2" w:rsidRDefault="00F020FE" w:rsidP="00670B4E">
            <w:pPr>
              <w:pStyle w:val="B3"/>
              <w:rPr>
                <w:sz w:val="18"/>
                <w:szCs w:val="18"/>
              </w:rPr>
            </w:pPr>
            <w:r w:rsidRPr="008562A2">
              <w:rPr>
                <w:sz w:val="18"/>
                <w:szCs w:val="18"/>
                <w:lang w:eastAsia="ko-KR"/>
              </w:rPr>
              <w:t>3&gt;</w:t>
            </w:r>
            <w:r w:rsidRPr="008562A2">
              <w:rPr>
                <w:sz w:val="18"/>
                <w:szCs w:val="18"/>
                <w:lang w:eastAsia="ko-KR"/>
              </w:rPr>
              <w:tab/>
              <w:t xml:space="preserve">if UE's location information is available </w:t>
            </w:r>
            <w:r w:rsidRPr="008562A2">
              <w:rPr>
                <w:sz w:val="18"/>
                <w:szCs w:val="18"/>
              </w:rPr>
              <w:t xml:space="preserve">and distance beteween UE's location and the central location of the nearest zone indicated by the </w:t>
            </w:r>
            <w:r w:rsidRPr="008562A2">
              <w:rPr>
                <w:i/>
                <w:sz w:val="18"/>
                <w:szCs w:val="18"/>
              </w:rPr>
              <w:t>Zone_id</w:t>
            </w:r>
            <w:r w:rsidRPr="008562A2">
              <w:rPr>
                <w:sz w:val="18"/>
                <w:szCs w:val="18"/>
              </w:rPr>
              <w:t xml:space="preserve"> in the SCI is smaller or equal to the communication range requirement in the SCI; or</w:t>
            </w:r>
          </w:p>
          <w:p w14:paraId="7CEE2A24" w14:textId="77777777" w:rsidR="00F020FE" w:rsidRPr="008562A2" w:rsidRDefault="00F020FE" w:rsidP="00670B4E">
            <w:pPr>
              <w:pStyle w:val="B3"/>
              <w:rPr>
                <w:sz w:val="18"/>
                <w:szCs w:val="18"/>
                <w:lang w:eastAsia="ko-KR"/>
              </w:rPr>
            </w:pPr>
            <w:r w:rsidRPr="008562A2">
              <w:rPr>
                <w:rFonts w:hint="eastAsia"/>
                <w:sz w:val="18"/>
                <w:szCs w:val="18"/>
                <w:lang w:eastAsia="ko-KR"/>
              </w:rPr>
              <w:t>3&gt;</w:t>
            </w:r>
            <w:r w:rsidRPr="008562A2">
              <w:rPr>
                <w:sz w:val="18"/>
                <w:szCs w:val="18"/>
                <w:lang w:eastAsia="ko-KR"/>
              </w:rPr>
              <w:t xml:space="preserve"> </w:t>
            </w:r>
            <w:r w:rsidRPr="008562A2">
              <w:rPr>
                <w:sz w:val="18"/>
                <w:szCs w:val="18"/>
                <w:lang w:eastAsia="ko-KR"/>
              </w:rPr>
              <w:tab/>
              <w:t xml:space="preserve">if none of </w:t>
            </w:r>
            <w:r w:rsidRPr="008562A2">
              <w:rPr>
                <w:i/>
                <w:sz w:val="18"/>
                <w:szCs w:val="18"/>
              </w:rPr>
              <w:t>Zone_id</w:t>
            </w:r>
            <w:r w:rsidRPr="008562A2">
              <w:rPr>
                <w:sz w:val="18"/>
                <w:szCs w:val="18"/>
              </w:rPr>
              <w:t xml:space="preserve"> </w:t>
            </w:r>
            <w:r w:rsidRPr="008562A2">
              <w:rPr>
                <w:sz w:val="18"/>
                <w:szCs w:val="18"/>
                <w:lang w:eastAsia="ko-KR"/>
              </w:rPr>
              <w:t xml:space="preserve">and </w:t>
            </w:r>
            <w:r w:rsidRPr="008562A2">
              <w:rPr>
                <w:sz w:val="18"/>
                <w:szCs w:val="18"/>
              </w:rPr>
              <w:t>communication range requirement is indicated by the SCI; or</w:t>
            </w:r>
          </w:p>
          <w:p w14:paraId="57D3A2A3" w14:textId="77777777" w:rsidR="00F020FE" w:rsidRPr="008562A2" w:rsidRDefault="00F020FE" w:rsidP="00670B4E">
            <w:pPr>
              <w:pStyle w:val="B3"/>
              <w:rPr>
                <w:sz w:val="18"/>
                <w:szCs w:val="18"/>
                <w:lang w:eastAsia="ko-KR"/>
              </w:rPr>
            </w:pPr>
            <w:r w:rsidRPr="008562A2">
              <w:rPr>
                <w:sz w:val="18"/>
                <w:szCs w:val="18"/>
                <w:lang w:eastAsia="ko-KR"/>
              </w:rPr>
              <w:t>3&gt;</w:t>
            </w:r>
            <w:r w:rsidRPr="008562A2">
              <w:rPr>
                <w:sz w:val="18"/>
                <w:szCs w:val="18"/>
                <w:lang w:eastAsia="ko-KR"/>
              </w:rPr>
              <w:tab/>
              <w:t>if UE's location information is not available:</w:t>
            </w:r>
          </w:p>
          <w:p w14:paraId="6D1325D9" w14:textId="77777777" w:rsidR="00F020FE" w:rsidRPr="008562A2" w:rsidRDefault="00F020FE" w:rsidP="00670B4E">
            <w:pPr>
              <w:pStyle w:val="B4"/>
              <w:rPr>
                <w:sz w:val="18"/>
                <w:szCs w:val="18"/>
              </w:rPr>
            </w:pPr>
            <w:r w:rsidRPr="008562A2">
              <w:rPr>
                <w:sz w:val="18"/>
                <w:szCs w:val="18"/>
              </w:rPr>
              <w:t>4&gt;</w:t>
            </w:r>
            <w:r w:rsidRPr="008562A2">
              <w:rPr>
                <w:sz w:val="18"/>
                <w:szCs w:val="18"/>
              </w:rPr>
              <w:tab/>
              <w:t>if the data which the MAC entity attempted to decode was not successfully decoded for this TB and the data for this TB was not successfully decoded before:</w:t>
            </w:r>
          </w:p>
          <w:p w14:paraId="129FDF7C" w14:textId="77777777" w:rsidR="00F020FE" w:rsidRPr="008562A2" w:rsidRDefault="00F020FE" w:rsidP="00670B4E">
            <w:pPr>
              <w:pStyle w:val="B5"/>
              <w:overflowPunct/>
              <w:autoSpaceDE/>
              <w:autoSpaceDN/>
              <w:adjustRightInd/>
              <w:textAlignment w:val="auto"/>
            </w:pPr>
            <w:r w:rsidRPr="008562A2">
              <w:rPr>
                <w:sz w:val="18"/>
                <w:szCs w:val="18"/>
                <w:lang w:eastAsia="ko-KR"/>
              </w:rPr>
              <w:t>5&gt;</w:t>
            </w:r>
            <w:r w:rsidRPr="008562A2">
              <w:rPr>
                <w:sz w:val="18"/>
                <w:szCs w:val="18"/>
                <w:lang w:eastAsia="ko-KR"/>
              </w:rPr>
              <w:tab/>
            </w:r>
            <w:r w:rsidRPr="008562A2">
              <w:rPr>
                <w:sz w:val="18"/>
                <w:szCs w:val="18"/>
              </w:rPr>
              <w:t>instruct the physical layer to generate a negative acknowledgement of the data in this TB.</w:t>
            </w:r>
          </w:p>
        </w:tc>
      </w:tr>
    </w:tbl>
    <w:p w14:paraId="23039D9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5CC19886" w14:textId="77777777" w:rsidR="00F020FE" w:rsidRPr="008562A2" w:rsidRDefault="00F020FE" w:rsidP="00F020FE">
      <w:pPr>
        <w:spacing w:before="60"/>
        <w:ind w:left="1259"/>
        <w:rPr>
          <w:noProof/>
        </w:rPr>
      </w:pPr>
    </w:p>
    <w:p w14:paraId="0A053163" w14:textId="77777777" w:rsidR="00F020FE" w:rsidRPr="008562A2" w:rsidRDefault="00F020FE" w:rsidP="00F020FE">
      <w:pPr>
        <w:spacing w:before="60"/>
        <w:ind w:left="1259"/>
        <w:rPr>
          <w:noProof/>
        </w:rPr>
      </w:pPr>
      <w:r w:rsidRPr="008562A2">
        <w:rPr>
          <w:noProof/>
        </w:rPr>
        <w:t>Recommendation A1: The following behaviour is supported.</w:t>
      </w:r>
    </w:p>
    <w:p w14:paraId="04445B3D" w14:textId="77777777" w:rsidR="00F020FE" w:rsidRPr="008562A2" w:rsidRDefault="00F020FE" w:rsidP="00F020FE">
      <w:pPr>
        <w:spacing w:before="60"/>
        <w:ind w:left="1259"/>
        <w:rPr>
          <w:noProof/>
        </w:rPr>
      </w:pPr>
      <w:r w:rsidRPr="008562A2">
        <w:rPr>
          <w:noProof/>
        </w:rPr>
        <w:t>-</w:t>
      </w:r>
      <w:r w:rsidRPr="008562A2">
        <w:rPr>
          <w:noProof/>
        </w:rPr>
        <w:tab/>
        <w:t>If a positive acknowledgement to a transmission of the MAC PDU has been received, the Sidelink process decrements SL_RESOURCE_RESELECTION_COUNTER by 1.</w:t>
      </w:r>
    </w:p>
    <w:p w14:paraId="4D6CF672" w14:textId="77777777" w:rsidR="00F020FE" w:rsidRPr="008562A2" w:rsidRDefault="00F020FE" w:rsidP="00016767">
      <w:pPr>
        <w:numPr>
          <w:ilvl w:val="0"/>
          <w:numId w:val="59"/>
        </w:numPr>
        <w:spacing w:before="60"/>
        <w:rPr>
          <w:noProof/>
        </w:rPr>
      </w:pPr>
      <w:r w:rsidRPr="008562A2">
        <w:rPr>
          <w:noProof/>
        </w:rPr>
        <w:tab/>
        <w:t>Agreed.</w:t>
      </w:r>
    </w:p>
    <w:p w14:paraId="68375199" w14:textId="77777777" w:rsidR="00F020FE" w:rsidRPr="008562A2" w:rsidRDefault="00F020FE" w:rsidP="00F020FE">
      <w:pPr>
        <w:spacing w:before="60"/>
        <w:ind w:left="1259"/>
        <w:rPr>
          <w:noProof/>
        </w:rPr>
      </w:pPr>
    </w:p>
    <w:p w14:paraId="2D4240C9" w14:textId="77777777" w:rsidR="00F020FE" w:rsidRPr="008562A2" w:rsidRDefault="00F020FE" w:rsidP="00F020FE">
      <w:pPr>
        <w:spacing w:before="60"/>
        <w:ind w:left="1259"/>
        <w:rPr>
          <w:noProof/>
        </w:rPr>
      </w:pPr>
      <w:r w:rsidRPr="008562A2">
        <w:rPr>
          <w:noProof/>
        </w:rPr>
        <w:t>Recommendation A2: The following behaviour is supported.</w:t>
      </w:r>
    </w:p>
    <w:p w14:paraId="61BC2F91" w14:textId="77777777" w:rsidR="00F020FE" w:rsidRPr="008562A2" w:rsidRDefault="00F020FE" w:rsidP="00F020FE">
      <w:pPr>
        <w:spacing w:before="60"/>
        <w:ind w:left="1259"/>
        <w:rPr>
          <w:noProof/>
        </w:rPr>
      </w:pPr>
      <w:r w:rsidRPr="008562A2">
        <w:rPr>
          <w:noProof/>
        </w:rPr>
        <w:t>-</w:t>
      </w:r>
      <w:r w:rsidRPr="008562A2">
        <w:rPr>
          <w:noProof/>
        </w:rPr>
        <w:tab/>
        <w:t>If a negative-only acknowledgement was enabled in the SCI and no negative acknowledgement was received for the most recent (re-)transmission of the MAC PDU, the Sidelink process decrements SL_RESOURCE_RESELECTION_COUNTER by 1.</w:t>
      </w:r>
    </w:p>
    <w:p w14:paraId="0B79B1A2" w14:textId="77777777" w:rsidR="00F020FE" w:rsidRPr="008562A2" w:rsidRDefault="00F020FE" w:rsidP="00016767">
      <w:pPr>
        <w:numPr>
          <w:ilvl w:val="0"/>
          <w:numId w:val="59"/>
        </w:numPr>
        <w:spacing w:before="60"/>
        <w:rPr>
          <w:noProof/>
        </w:rPr>
      </w:pPr>
      <w:r w:rsidRPr="008562A2">
        <w:rPr>
          <w:noProof/>
        </w:rPr>
        <w:tab/>
        <w:t>Agreed.</w:t>
      </w:r>
    </w:p>
    <w:p w14:paraId="56A0532A" w14:textId="77777777" w:rsidR="00F020FE" w:rsidRPr="008562A2" w:rsidRDefault="00F020FE" w:rsidP="00F020FE">
      <w:pPr>
        <w:spacing w:before="60"/>
        <w:ind w:left="1259"/>
        <w:rPr>
          <w:noProof/>
        </w:rPr>
      </w:pPr>
    </w:p>
    <w:p w14:paraId="5FA35EC1" w14:textId="77777777" w:rsidR="00F020FE" w:rsidRPr="008562A2" w:rsidRDefault="00F020FE" w:rsidP="00F020FE">
      <w:pPr>
        <w:spacing w:before="60"/>
        <w:ind w:left="1259"/>
        <w:rPr>
          <w:noProof/>
        </w:rPr>
      </w:pPr>
      <w:r w:rsidRPr="008562A2">
        <w:rPr>
          <w:noProof/>
        </w:rPr>
        <w:t>Recommendation A3: RAN2’s understanding is that ‘the last transmission’ in 5.22.1.3.1a of 38.321 includes the last transmission terminated by HARQ feedback. No change to specifications is required to clarify this understanding.</w:t>
      </w:r>
    </w:p>
    <w:p w14:paraId="1976EC8E" w14:textId="77777777" w:rsidR="00F020FE" w:rsidRPr="008562A2" w:rsidRDefault="00F020FE" w:rsidP="00F020FE">
      <w:pPr>
        <w:spacing w:before="60"/>
        <w:ind w:left="1259"/>
        <w:rPr>
          <w:noProof/>
        </w:rPr>
      </w:pPr>
      <w:r w:rsidRPr="008562A2">
        <w:rPr>
          <w:noProof/>
        </w:rPr>
        <w:t xml:space="preserve">[Apple]: Have different understanding on the meaning of “the last transmission”. Consider HARQ buffer flush is only applied into mode 1. [Huawei]: We still can leave it to UE implementation whether the buffer is flushed or not. [Apple]: But according to the current specification, the UE is mandated to flush the buffer for mode 2. </w:t>
      </w:r>
    </w:p>
    <w:p w14:paraId="025DC04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Noted. Additional changes in R2-2009519 (first and second changes) will be discussed as part of email discussion [AT112-e][712].  </w:t>
      </w:r>
    </w:p>
    <w:p w14:paraId="61A64293" w14:textId="77777777" w:rsidR="00F020FE" w:rsidRPr="008562A2" w:rsidRDefault="00F020FE" w:rsidP="00F020FE">
      <w:pPr>
        <w:spacing w:before="60"/>
        <w:ind w:left="1259"/>
        <w:rPr>
          <w:noProof/>
        </w:rPr>
      </w:pPr>
    </w:p>
    <w:p w14:paraId="4254F8FE" w14:textId="77777777" w:rsidR="00F020FE" w:rsidRPr="008562A2" w:rsidRDefault="00F020FE" w:rsidP="00F020FE">
      <w:pPr>
        <w:spacing w:before="60"/>
        <w:ind w:left="1259"/>
        <w:rPr>
          <w:noProof/>
        </w:rPr>
      </w:pPr>
      <w:r w:rsidRPr="008562A2">
        <w:rPr>
          <w:noProof/>
        </w:rPr>
        <w:t>Recommendation B: Add the following NOTE and remove the concerned normative text.</w:t>
      </w:r>
    </w:p>
    <w:p w14:paraId="50E0EEDB" w14:textId="77777777" w:rsidR="00F020FE" w:rsidRPr="008562A2" w:rsidRDefault="00F020FE" w:rsidP="00F020FE">
      <w:pPr>
        <w:spacing w:before="60"/>
        <w:ind w:left="1259"/>
        <w:rPr>
          <w:noProof/>
        </w:rPr>
      </w:pPr>
      <w:r w:rsidRPr="008562A2">
        <w:rPr>
          <w:noProof/>
        </w:rPr>
        <w:lastRenderedPageBreak/>
        <w:t>NOTE: 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6038257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Adding NOTE is agreed, but detailed wording will be discussed in the email discussion [AT112-e][712]. </w:t>
      </w:r>
    </w:p>
    <w:p w14:paraId="650150BE" w14:textId="77777777" w:rsidR="00F020FE" w:rsidRPr="008562A2" w:rsidRDefault="00F020FE" w:rsidP="00F020FE">
      <w:pPr>
        <w:spacing w:before="60"/>
        <w:ind w:left="1259"/>
        <w:rPr>
          <w:noProof/>
        </w:rPr>
      </w:pPr>
    </w:p>
    <w:p w14:paraId="7E836A0D" w14:textId="77777777" w:rsidR="00F020FE" w:rsidRPr="008562A2" w:rsidRDefault="00F020FE" w:rsidP="00F020FE">
      <w:pPr>
        <w:spacing w:before="60"/>
        <w:ind w:left="1259"/>
        <w:rPr>
          <w:noProof/>
        </w:rPr>
      </w:pPr>
      <w:r w:rsidRPr="008562A2">
        <w:rPr>
          <w:noProof/>
        </w:rPr>
        <w:t>Recommendation C: RAN2 confirms the following RAN2 agreement and keep ‘flush the soft buffer of the Sidelink process’ in 5.22.2.2.1 of TS 38.321</w:t>
      </w:r>
    </w:p>
    <w:p w14:paraId="12887D8B" w14:textId="77777777" w:rsidR="00F020FE" w:rsidRPr="008562A2" w:rsidRDefault="00F020FE" w:rsidP="00F020FE">
      <w:pPr>
        <w:spacing w:before="60"/>
        <w:ind w:left="1259"/>
        <w:rPr>
          <w:noProof/>
        </w:rPr>
      </w:pPr>
      <w:r w:rsidRPr="008562A2">
        <w:rPr>
          <w:noProof/>
        </w:rPr>
        <w:t>The Rx UE can flush the buffer of the HARQ process and consider it as available when a new transmission SCI is received for this HARQ process (for the existing source, destination ids, cast type and HARQ process id).</w:t>
      </w:r>
    </w:p>
    <w:p w14:paraId="19450B0D"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08C5A521" w14:textId="77777777" w:rsidR="00F020FE" w:rsidRPr="008562A2" w:rsidRDefault="00F020FE" w:rsidP="00F020FE">
      <w:pPr>
        <w:spacing w:before="60"/>
        <w:ind w:left="1259" w:hanging="1259"/>
        <w:rPr>
          <w:noProof/>
        </w:rPr>
      </w:pPr>
    </w:p>
    <w:p w14:paraId="215C8755" w14:textId="77777777" w:rsidR="00F020FE" w:rsidRPr="008562A2" w:rsidRDefault="00F020FE" w:rsidP="009D46C4">
      <w:pPr>
        <w:pStyle w:val="Doc-title"/>
      </w:pPr>
      <w:r w:rsidRPr="008562A2">
        <w:t>R2-2009252</w:t>
      </w:r>
      <w:r w:rsidRPr="008562A2">
        <w:tab/>
        <w:t>[Post111-e][707][V2X] Corrections to 5G V2X with NR Sidelink</w:t>
      </w:r>
      <w:r w:rsidRPr="008562A2">
        <w:tab/>
        <w:t>LG Electronics France</w:t>
      </w:r>
      <w:r w:rsidRPr="008562A2">
        <w:tab/>
        <w:t>CR</w:t>
      </w:r>
      <w:r w:rsidRPr="008562A2">
        <w:tab/>
        <w:t>Rel-16</w:t>
      </w:r>
      <w:r w:rsidRPr="008562A2">
        <w:tab/>
        <w:t>38.321</w:t>
      </w:r>
      <w:r w:rsidRPr="008562A2">
        <w:tab/>
        <w:t>16.2.1</w:t>
      </w:r>
      <w:r w:rsidRPr="008562A2">
        <w:tab/>
        <w:t>0920</w:t>
      </w:r>
      <w:r w:rsidRPr="008562A2">
        <w:tab/>
        <w:t>-</w:t>
      </w:r>
      <w:r w:rsidRPr="008562A2">
        <w:tab/>
        <w:t>F</w:t>
      </w:r>
      <w:r w:rsidRPr="008562A2">
        <w:tab/>
        <w:t>5G_V2X_NRSL-Core</w:t>
      </w:r>
    </w:p>
    <w:p w14:paraId="75C07F06" w14:textId="77777777" w:rsidR="00F020FE" w:rsidRPr="008562A2" w:rsidRDefault="00F020FE" w:rsidP="00F020FE">
      <w:pPr>
        <w:spacing w:before="60"/>
        <w:ind w:left="1259" w:hanging="1259"/>
        <w:rPr>
          <w:noProof/>
        </w:rPr>
      </w:pPr>
    </w:p>
    <w:p w14:paraId="74D5FD64"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[AT112-e][712][V2X] CR update to new RAN1 decisions (LG)</w:t>
      </w:r>
    </w:p>
    <w:p w14:paraId="5066DB0A" w14:textId="77777777" w:rsidR="00F020FE" w:rsidRPr="008562A2" w:rsidRDefault="00F020FE" w:rsidP="00F020FE">
      <w:pPr>
        <w:pStyle w:val="EmailDiscussion2"/>
        <w:ind w:left="1619"/>
      </w:pPr>
      <w:r w:rsidRPr="008562A2">
        <w:t xml:space="preserve">Discuss only the remaining issues from R2-2009250 and prepare the agreeable CR in R2-2010948 (discussion summary in R2-2010964). CR will be agreed by email. Deadline is 12:00pm 11/12/2020 (UTC). </w:t>
      </w:r>
    </w:p>
    <w:p w14:paraId="14EDF643" w14:textId="77777777" w:rsidR="00F020FE" w:rsidRPr="008562A2" w:rsidRDefault="00F020FE" w:rsidP="00F020FE">
      <w:pPr>
        <w:spacing w:before="60"/>
        <w:ind w:left="1259" w:hanging="1259"/>
        <w:rPr>
          <w:noProof/>
        </w:rPr>
      </w:pPr>
    </w:p>
    <w:p w14:paraId="080D23D6" w14:textId="77777777" w:rsidR="00F020FE" w:rsidRPr="008562A2" w:rsidRDefault="00F020FE" w:rsidP="009D46C4">
      <w:pPr>
        <w:pStyle w:val="Doc-title"/>
      </w:pPr>
      <w:r w:rsidRPr="008562A2">
        <w:t>R2-2010964</w:t>
      </w:r>
      <w:r w:rsidRPr="008562A2">
        <w:tab/>
        <w:t>[AT112-e][712][V2X] CR update to new RAN1 decisions (LG)</w:t>
      </w:r>
      <w:r w:rsidRPr="008562A2">
        <w:tab/>
        <w:t>LG Electronics Inc. (Rapporteur)</w:t>
      </w:r>
      <w:r w:rsidRPr="008562A2">
        <w:tab/>
        <w:t>discussion</w:t>
      </w:r>
    </w:p>
    <w:p w14:paraId="7B2484C2" w14:textId="77777777" w:rsidR="00F020FE" w:rsidRPr="008562A2" w:rsidRDefault="00F020FE" w:rsidP="00F020FE">
      <w:pPr>
        <w:spacing w:before="60"/>
        <w:ind w:left="1259"/>
        <w:rPr>
          <w:noProof/>
        </w:rPr>
      </w:pPr>
      <w:r w:rsidRPr="008562A2">
        <w:rPr>
          <w:noProof/>
        </w:rPr>
        <w:t>Recommendation A1: “flush HARQ buffer” operation in 5.22.1.3.1a can be applicable to both SL mode 1 and 2. So, no change to “flush HARQ buffer” operation in 5.22.1.3.1a is needed.</w:t>
      </w:r>
    </w:p>
    <w:p w14:paraId="4305F346" w14:textId="77777777" w:rsidR="00F020FE" w:rsidRPr="008562A2" w:rsidRDefault="00F020FE" w:rsidP="00F020FE">
      <w:pPr>
        <w:spacing w:before="60"/>
        <w:ind w:left="1259"/>
        <w:rPr>
          <w:noProof/>
        </w:rPr>
      </w:pPr>
      <w:r w:rsidRPr="008562A2">
        <w:rPr>
          <w:noProof/>
        </w:rPr>
        <w:t>Recommendation A3: Specify a new NOTE in 5.22.1.3.1a to clarify the meaning of the last transmission as in the CR.</w:t>
      </w:r>
    </w:p>
    <w:p w14:paraId="56529461" w14:textId="77777777" w:rsidR="00F020FE" w:rsidRPr="008562A2" w:rsidRDefault="00F020FE" w:rsidP="00F020FE">
      <w:pPr>
        <w:spacing w:before="60"/>
        <w:ind w:left="1259"/>
        <w:rPr>
          <w:noProof/>
        </w:rPr>
      </w:pPr>
      <w:r w:rsidRPr="008562A2">
        <w:rPr>
          <w:noProof/>
        </w:rPr>
        <w:t>Recommendation A4: If Recommendation A3 is agreed, the NOTE in 5.22.1.3.1a also says that how to determine the last transmission in other cases is up to UE implementation.</w:t>
      </w:r>
    </w:p>
    <w:p w14:paraId="39131FCF" w14:textId="77777777" w:rsidR="00F020FE" w:rsidRPr="008562A2" w:rsidRDefault="00F020FE" w:rsidP="00F020FE">
      <w:pPr>
        <w:spacing w:before="60"/>
        <w:ind w:left="1259"/>
        <w:rPr>
          <w:noProof/>
        </w:rPr>
      </w:pPr>
      <w:r w:rsidRPr="008562A2">
        <w:rPr>
          <w:noProof/>
        </w:rPr>
        <w:t>Recommendation A5: Nothing related to pre-emption needs to be specified in 5.22.1.3.1a.</w:t>
      </w:r>
    </w:p>
    <w:p w14:paraId="2DB8287C" w14:textId="77777777" w:rsidR="00F020FE" w:rsidRPr="008562A2" w:rsidRDefault="00F020FE" w:rsidP="00F020FE">
      <w:pPr>
        <w:spacing w:before="60"/>
        <w:ind w:left="1259"/>
        <w:rPr>
          <w:noProof/>
        </w:rPr>
      </w:pPr>
      <w:r w:rsidRPr="008562A2">
        <w:rPr>
          <w:noProof/>
        </w:rPr>
        <w:t>Recommendation A6: Nothing related to congestion control needs to be specified in 5.22.1.3.1a.</w:t>
      </w:r>
    </w:p>
    <w:p w14:paraId="0CF5E030" w14:textId="77777777" w:rsidR="00F020FE" w:rsidRPr="008562A2" w:rsidRDefault="00F020FE" w:rsidP="00F020FE">
      <w:pPr>
        <w:spacing w:before="60"/>
        <w:ind w:left="1259"/>
        <w:rPr>
          <w:noProof/>
        </w:rPr>
      </w:pPr>
      <w:r w:rsidRPr="008562A2">
        <w:rPr>
          <w:noProof/>
        </w:rPr>
        <w:t>Recommendation B: Add the following NOTE and remove the concerned normative text as in R2-2010948</w:t>
      </w:r>
    </w:p>
    <w:p w14:paraId="4FA63B52" w14:textId="77777777" w:rsidR="00F020FE" w:rsidRPr="008562A2" w:rsidRDefault="00F020FE" w:rsidP="00F020FE">
      <w:pPr>
        <w:spacing w:before="60"/>
        <w:ind w:left="1440"/>
        <w:rPr>
          <w:noProof/>
        </w:rPr>
      </w:pPr>
      <w:r w:rsidRPr="008562A2">
        <w:rPr>
          <w:noProof/>
        </w:rPr>
        <w:t>NOTE: 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373EA73C"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All the recommendations are agreed. </w:t>
      </w:r>
    </w:p>
    <w:p w14:paraId="79A27898" w14:textId="77777777" w:rsidR="00F020FE" w:rsidRPr="008562A2" w:rsidRDefault="00F020FE" w:rsidP="00F020FE">
      <w:pPr>
        <w:spacing w:before="60"/>
        <w:ind w:left="1259" w:hanging="1259"/>
        <w:rPr>
          <w:noProof/>
        </w:rPr>
      </w:pPr>
    </w:p>
    <w:p w14:paraId="68F94A37" w14:textId="77777777" w:rsidR="00F020FE" w:rsidRPr="008562A2" w:rsidRDefault="00F020FE" w:rsidP="009D46C4">
      <w:pPr>
        <w:pStyle w:val="Doc-title"/>
      </w:pPr>
      <w:r w:rsidRPr="008562A2">
        <w:t>R2-2010948</w:t>
      </w:r>
      <w:r w:rsidRPr="008562A2">
        <w:tab/>
        <w:t>Corrections to 5G V2X with NR Sidelink</w:t>
      </w:r>
      <w:r w:rsidRPr="008562A2">
        <w:tab/>
        <w:t>LG Electronics Inc.</w:t>
      </w:r>
      <w:r w:rsidRPr="008562A2">
        <w:tab/>
        <w:t>CR</w:t>
      </w:r>
      <w:r w:rsidRPr="008562A2">
        <w:tab/>
        <w:t>Rel-16</w:t>
      </w:r>
      <w:r w:rsidRPr="008562A2">
        <w:tab/>
        <w:t>38.321</w:t>
      </w:r>
      <w:r w:rsidRPr="008562A2">
        <w:tab/>
        <w:t>16.2.1</w:t>
      </w:r>
      <w:r w:rsidRPr="008562A2">
        <w:tab/>
        <w:t>0920</w:t>
      </w:r>
      <w:r w:rsidRPr="008562A2">
        <w:tab/>
        <w:t>1</w:t>
      </w:r>
      <w:r w:rsidRPr="008562A2">
        <w:tab/>
        <w:t>F</w:t>
      </w:r>
      <w:r w:rsidRPr="008562A2">
        <w:tab/>
        <w:t>5G_V2X_NRSL-Core</w:t>
      </w:r>
    </w:p>
    <w:p w14:paraId="3EA1088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2D0259D" w14:textId="77777777" w:rsidR="00F020FE" w:rsidRPr="008562A2" w:rsidRDefault="00F020FE" w:rsidP="00F020FE">
      <w:pPr>
        <w:spacing w:before="60"/>
        <w:ind w:left="1259" w:hanging="1259"/>
        <w:rPr>
          <w:noProof/>
        </w:rPr>
      </w:pPr>
    </w:p>
    <w:p w14:paraId="463FCF54" w14:textId="77777777" w:rsidR="00F020FE" w:rsidRPr="008562A2" w:rsidRDefault="00F020FE" w:rsidP="009D46C4">
      <w:pPr>
        <w:pStyle w:val="Doc-title"/>
      </w:pPr>
      <w:r w:rsidRPr="008562A2">
        <w:t>R2-2010982</w:t>
      </w:r>
      <w:r w:rsidRPr="008562A2">
        <w:tab/>
        <w:t>Review Report on MAC CRs in AI 6.4.3</w:t>
      </w:r>
      <w:r w:rsidRPr="008562A2">
        <w:tab/>
        <w:t>LG Electronics Inc. (Rapporteur)</w:t>
      </w:r>
      <w:r w:rsidRPr="008562A2">
        <w:tab/>
        <w:t>report</w:t>
      </w:r>
    </w:p>
    <w:p w14:paraId="19019472" w14:textId="77777777" w:rsidR="00F020FE" w:rsidRPr="008562A2" w:rsidRDefault="00F020FE" w:rsidP="00F020FE">
      <w:pPr>
        <w:spacing w:before="60"/>
        <w:ind w:left="1259"/>
        <w:rPr>
          <w:noProof/>
        </w:rPr>
      </w:pPr>
      <w:r w:rsidRPr="008562A2">
        <w:rPr>
          <w:noProof/>
        </w:rPr>
        <w:t>Proposal 1: Discuss (including need of changes and detailed wordings) R2-2008783, R2-2008798, R2-2008799, R2-2008879, R2-20010307, R202009047, R2-2009052, R2-2009207, R2-2009831, R2-2010080, R2-2010303, R2-2010311, R2-2010312, R2-2010313, R2-2009222 (only for the first change) and R2-2010424 as rapporteur’s miscellaneous CR.</w:t>
      </w:r>
    </w:p>
    <w:p w14:paraId="6CA8A57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1CE0AE15" w14:textId="77777777" w:rsidR="00F020FE" w:rsidRPr="008562A2" w:rsidRDefault="00F020FE" w:rsidP="00F020FE">
      <w:pPr>
        <w:spacing w:before="60"/>
        <w:ind w:left="1259"/>
        <w:rPr>
          <w:noProof/>
        </w:rPr>
      </w:pPr>
    </w:p>
    <w:p w14:paraId="72832C2D"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[AT112-e][713][V2X] MAC corrections (LG)</w:t>
      </w:r>
    </w:p>
    <w:p w14:paraId="2D429E4E" w14:textId="77777777" w:rsidR="00F020FE" w:rsidRPr="008562A2" w:rsidRDefault="00F020FE" w:rsidP="00F020FE">
      <w:pPr>
        <w:pStyle w:val="EmailDiscussion2"/>
        <w:ind w:left="1619"/>
      </w:pPr>
      <w:r w:rsidRPr="008562A2">
        <w:t xml:space="preserve">Discuss (including need of changes and detailed wordings) the contributions listed in the above proposal 1 and proposal 4 below, and prepare agreeable CRs (38.321 CR in R2-2010949, </w:t>
      </w:r>
      <w:r w:rsidRPr="008562A2">
        <w:lastRenderedPageBreak/>
        <w:t xml:space="preserve">36.321 CR in R2-2010957, and discussion summary in R2-2010950 if needed). CRs will be agreed by email. Deadline is 12:00pm 11/12/2020 (UTC). </w:t>
      </w:r>
    </w:p>
    <w:p w14:paraId="6FBFD5CC" w14:textId="77777777" w:rsidR="00F020FE" w:rsidRPr="008562A2" w:rsidRDefault="00F020FE" w:rsidP="00F020FE">
      <w:pPr>
        <w:spacing w:before="60"/>
        <w:ind w:left="1259"/>
        <w:rPr>
          <w:noProof/>
        </w:rPr>
      </w:pPr>
    </w:p>
    <w:p w14:paraId="2D79ED8B" w14:textId="77777777" w:rsidR="00F020FE" w:rsidRPr="008562A2" w:rsidRDefault="00F020FE" w:rsidP="00F020FE">
      <w:pPr>
        <w:spacing w:before="60"/>
        <w:ind w:left="1259"/>
        <w:rPr>
          <w:noProof/>
        </w:rPr>
      </w:pPr>
      <w:r w:rsidRPr="008562A2">
        <w:rPr>
          <w:noProof/>
        </w:rPr>
        <w:t>Proposal 2: Discuss R2-2009217, R2-2010186, and R2-2010309 as corrections to MAC reset CR.</w:t>
      </w:r>
    </w:p>
    <w:p w14:paraId="399ABFD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00BE8CDA" w14:textId="77777777" w:rsidR="00F020FE" w:rsidRPr="008562A2" w:rsidRDefault="00F020FE" w:rsidP="00F020FE">
      <w:pPr>
        <w:spacing w:before="60"/>
        <w:ind w:left="1259"/>
        <w:rPr>
          <w:noProof/>
        </w:rPr>
      </w:pPr>
    </w:p>
    <w:p w14:paraId="292E3055"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[AT112-e][714][V2X] MAC reset CR (Huawei)</w:t>
      </w:r>
    </w:p>
    <w:p w14:paraId="6C00FC01" w14:textId="77777777" w:rsidR="00F020FE" w:rsidRPr="008562A2" w:rsidRDefault="00F020FE" w:rsidP="00F020FE">
      <w:pPr>
        <w:pStyle w:val="EmailDiscussion2"/>
        <w:ind w:left="1619"/>
      </w:pPr>
      <w:r w:rsidRPr="008562A2">
        <w:t xml:space="preserve">Discuss the contributions listed in the above proposal 2 and prepare agreeable CR in R2-2010951 (discussion summary in R2-2010952 if needed). CR will be agreed by email. Deadline is 12:00pm 11/12/2020 (UTC). </w:t>
      </w:r>
    </w:p>
    <w:p w14:paraId="7CD09082" w14:textId="77777777" w:rsidR="00F020FE" w:rsidRPr="008562A2" w:rsidRDefault="00F020FE" w:rsidP="00F020FE">
      <w:pPr>
        <w:spacing w:before="60"/>
        <w:ind w:left="1259"/>
        <w:rPr>
          <w:noProof/>
        </w:rPr>
      </w:pPr>
    </w:p>
    <w:p w14:paraId="6844C13D" w14:textId="77777777" w:rsidR="00F020FE" w:rsidRPr="008562A2" w:rsidRDefault="00F020FE" w:rsidP="00F020FE">
      <w:pPr>
        <w:spacing w:before="60"/>
        <w:ind w:left="1259"/>
        <w:rPr>
          <w:noProof/>
        </w:rPr>
      </w:pPr>
      <w:r w:rsidRPr="008562A2">
        <w:rPr>
          <w:noProof/>
        </w:rPr>
        <w:t>Proposal 3: Discuss R2-2009254, R2-2009519, R2-2010306, R2-2010312, R2-2010314, R2-2010315, R2-2009182, and R2-2009218 during on-line sessions.</w:t>
      </w:r>
    </w:p>
    <w:p w14:paraId="30B61E4C" w14:textId="77777777" w:rsidR="00F020FE" w:rsidRPr="008562A2" w:rsidRDefault="00F020FE" w:rsidP="00F020FE">
      <w:pPr>
        <w:spacing w:before="60"/>
        <w:ind w:left="1259"/>
        <w:rPr>
          <w:noProof/>
        </w:rPr>
      </w:pPr>
    </w:p>
    <w:p w14:paraId="55B51AFB" w14:textId="77777777" w:rsidR="00F020FE" w:rsidRPr="008562A2" w:rsidRDefault="00F020FE" w:rsidP="00F020FE">
      <w:pPr>
        <w:spacing w:before="60"/>
        <w:ind w:left="1259"/>
        <w:rPr>
          <w:noProof/>
        </w:rPr>
      </w:pPr>
      <w:r w:rsidRPr="008562A2">
        <w:rPr>
          <w:noProof/>
        </w:rPr>
        <w:t>Proposal 4: R2-2008781, R2-2008782, R2-2009046, R2-2009219, R2-2009220, R2-2009830, R2-2010010, R2-2010308, and R2-2010491 are not pursued.</w:t>
      </w:r>
    </w:p>
    <w:p w14:paraId="1FD8F31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Will be further discussed in email discussion [AT112-e][713][V2X].</w:t>
      </w:r>
    </w:p>
    <w:p w14:paraId="60F18B85" w14:textId="77777777" w:rsidR="00F020FE" w:rsidRPr="008562A2" w:rsidRDefault="00F020FE" w:rsidP="00F020FE">
      <w:pPr>
        <w:spacing w:before="60"/>
        <w:ind w:left="1259"/>
        <w:rPr>
          <w:noProof/>
        </w:rPr>
      </w:pPr>
    </w:p>
    <w:p w14:paraId="2D825DEF" w14:textId="77777777" w:rsidR="00F020FE" w:rsidRPr="008562A2" w:rsidRDefault="00F020FE" w:rsidP="00F020FE">
      <w:pPr>
        <w:spacing w:before="60"/>
        <w:ind w:left="1259"/>
        <w:rPr>
          <w:noProof/>
        </w:rPr>
      </w:pPr>
      <w:r w:rsidRPr="008562A2">
        <w:rPr>
          <w:noProof/>
        </w:rPr>
        <w:t xml:space="preserve">Proposal 5: Postpone R2-2008800, R2-2008801, R2-2009044, R2-2009045, R2-2009318, R2-2010310, R2-2009253, R2-2010304, and R2-2010677 for a next meeting considering ongoing RAN1 discussion. </w:t>
      </w:r>
    </w:p>
    <w:p w14:paraId="7D5A73E2" w14:textId="77777777" w:rsidR="00F020FE" w:rsidRPr="008562A2" w:rsidRDefault="00F020FE" w:rsidP="00F020FE">
      <w:pPr>
        <w:spacing w:before="60"/>
        <w:ind w:left="1259"/>
        <w:rPr>
          <w:noProof/>
        </w:rPr>
      </w:pPr>
    </w:p>
    <w:p w14:paraId="121CB20B"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 xml:space="preserve">[POST112-e][701][V2X] RAN1 related discussion (OPPO) </w:t>
      </w:r>
    </w:p>
    <w:p w14:paraId="71E71D18" w14:textId="77777777" w:rsidR="00F020FE" w:rsidRPr="008562A2" w:rsidRDefault="00F020FE" w:rsidP="00F020FE">
      <w:pPr>
        <w:pStyle w:val="EmailDiscussion2"/>
        <w:ind w:left="1619"/>
        <w:rPr>
          <w:noProof/>
        </w:rPr>
      </w:pPr>
      <w:r w:rsidRPr="008562A2">
        <w:t xml:space="preserve">Discuss the remaining RAN1 related issues and new RAN1 decisions that impact MAC specification (including the issues raised in the contributions listed in the above proposal 5), and prepare agreeable CR. Deadline is long email discussion until next RAN2 e-meeting. </w:t>
      </w:r>
    </w:p>
    <w:p w14:paraId="4A541E66" w14:textId="77777777" w:rsidR="00F020FE" w:rsidRPr="008562A2" w:rsidRDefault="00F020FE" w:rsidP="00F020FE">
      <w:pPr>
        <w:spacing w:before="60"/>
        <w:ind w:left="1259"/>
        <w:rPr>
          <w:noProof/>
        </w:rPr>
      </w:pPr>
    </w:p>
    <w:p w14:paraId="181F127D" w14:textId="77777777" w:rsidR="00F020FE" w:rsidRPr="008562A2" w:rsidRDefault="00F020FE" w:rsidP="00F020FE">
      <w:pPr>
        <w:spacing w:before="60"/>
        <w:ind w:left="1259"/>
        <w:rPr>
          <w:noProof/>
        </w:rPr>
      </w:pPr>
      <w:r w:rsidRPr="008562A2">
        <w:rPr>
          <w:noProof/>
        </w:rPr>
        <w:t>Proposal 6: The CRs in Table 6 are de-prioritized in REL-16.</w:t>
      </w:r>
    </w:p>
    <w:p w14:paraId="7B14FA4E" w14:textId="77777777" w:rsidR="00F020FE" w:rsidRPr="008562A2" w:rsidRDefault="00F020FE" w:rsidP="00F020FE">
      <w:pPr>
        <w:spacing w:before="60"/>
        <w:ind w:left="1259"/>
        <w:rPr>
          <w:noProof/>
        </w:rPr>
      </w:pPr>
      <w:r w:rsidRPr="008562A2">
        <w:rPr>
          <w:noProof/>
        </w:rPr>
        <w:t>-</w:t>
      </w:r>
      <w:r w:rsidRPr="008562A2">
        <w:rPr>
          <w:noProof/>
        </w:rPr>
        <w:tab/>
        <w:t>Proposal 6.1: Agree that gNB is not expected to provide SL CG retransmission grant after CG deactivation, concerning R2-2009226</w:t>
      </w:r>
    </w:p>
    <w:p w14:paraId="6ED38BAD" w14:textId="77777777" w:rsidR="00F020FE" w:rsidRPr="008562A2" w:rsidRDefault="00F020FE" w:rsidP="00F020FE">
      <w:pPr>
        <w:spacing w:before="60"/>
        <w:ind w:left="1259"/>
        <w:rPr>
          <w:noProof/>
        </w:rPr>
      </w:pPr>
      <w:r w:rsidRPr="008562A2">
        <w:rPr>
          <w:noProof/>
        </w:rPr>
        <w:t>-</w:t>
      </w:r>
      <w:r w:rsidRPr="008562A2">
        <w:rPr>
          <w:noProof/>
        </w:rPr>
        <w:tab/>
        <w:t>Proposal 6.2: confirm that the proposal in R2-2009208/R2-2009209 is against RAN2#108 agreement, “MAC multiplexing and TB generation is done transparently to MCR and for a given destination, highest corresponding MCR is indicated to L1.”</w:t>
      </w:r>
    </w:p>
    <w:p w14:paraId="44A26A1A" w14:textId="77777777" w:rsidR="00F020FE" w:rsidRPr="008562A2" w:rsidRDefault="00F020FE" w:rsidP="00F020FE">
      <w:pPr>
        <w:spacing w:before="60"/>
        <w:ind w:left="1259" w:hanging="1259"/>
        <w:rPr>
          <w:noProof/>
        </w:rPr>
      </w:pPr>
    </w:p>
    <w:p w14:paraId="25CD43D5" w14:textId="77777777" w:rsidR="00F020FE" w:rsidRPr="008562A2" w:rsidRDefault="00F020FE" w:rsidP="009D46C4">
      <w:pPr>
        <w:pStyle w:val="Doc-title"/>
      </w:pPr>
      <w:r w:rsidRPr="008562A2">
        <w:t>R2-2010950</w:t>
      </w:r>
      <w:r w:rsidRPr="008562A2">
        <w:tab/>
        <w:t>[AT112-e][713][V2X] MAC corrections (LG)</w:t>
      </w:r>
      <w:r w:rsidRPr="008562A2">
        <w:tab/>
        <w:t>LG Electronics Inc.</w:t>
      </w:r>
      <w:r w:rsidRPr="008562A2">
        <w:tab/>
        <w:t>discussion</w:t>
      </w:r>
    </w:p>
    <w:p w14:paraId="4EB01ACB" w14:textId="77777777" w:rsidR="00F020FE" w:rsidRPr="008562A2" w:rsidRDefault="00F020FE" w:rsidP="00F020FE">
      <w:pPr>
        <w:spacing w:before="60"/>
        <w:ind w:left="1259"/>
        <w:rPr>
          <w:noProof/>
        </w:rPr>
      </w:pPr>
      <w:r w:rsidRPr="008562A2">
        <w:rPr>
          <w:rFonts w:cs="Arial"/>
          <w:szCs w:val="20"/>
        </w:rPr>
        <w:t>Recommendation 1A</w:t>
      </w:r>
      <w:r w:rsidRPr="008562A2">
        <w:rPr>
          <w:rFonts w:cs="Arial"/>
          <w:szCs w:val="20"/>
          <w:lang w:eastAsia="ko-KR"/>
        </w:rPr>
        <w:t>: the following change is reflected in the CR:</w:t>
      </w:r>
    </w:p>
    <w:p w14:paraId="5500C479" w14:textId="2D4A9CA6" w:rsidR="00F020FE" w:rsidRPr="008562A2" w:rsidRDefault="00F020FE" w:rsidP="00F020FE">
      <w:pPr>
        <w:pStyle w:val="CommentText"/>
        <w:ind w:left="539" w:firstLine="720"/>
        <w:rPr>
          <w:rFonts w:cs="Arial"/>
          <w:lang w:eastAsia="ko-KR"/>
        </w:rPr>
      </w:pPr>
      <w:r w:rsidRPr="008562A2">
        <w:rPr>
          <w:rFonts w:cs="Arial"/>
          <w:noProof/>
          <w:lang w:val="en-US" w:eastAsia="ko-KR"/>
        </w:rPr>
        <w:drawing>
          <wp:inline distT="0" distB="0" distL="0" distR="0" wp14:anchorId="2BDD849C" wp14:editId="3FEAC9C0">
            <wp:extent cx="5457825" cy="552450"/>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7825" cy="552450"/>
                    </a:xfrm>
                    <a:prstGeom prst="rect">
                      <a:avLst/>
                    </a:prstGeom>
                    <a:noFill/>
                    <a:ln w="9525" cmpd="sng">
                      <a:solidFill>
                        <a:srgbClr val="C00000"/>
                      </a:solidFill>
                      <a:miter lim="800000"/>
                      <a:headEnd/>
                      <a:tailEnd/>
                    </a:ln>
                    <a:effectLst/>
                  </pic:spPr>
                </pic:pic>
              </a:graphicData>
            </a:graphic>
          </wp:inline>
        </w:drawing>
      </w:r>
    </w:p>
    <w:p w14:paraId="197E30EC" w14:textId="77777777" w:rsidR="00F020FE" w:rsidRPr="008562A2" w:rsidRDefault="00F020FE" w:rsidP="00F020FE">
      <w:pPr>
        <w:ind w:left="539" w:firstLine="720"/>
        <w:rPr>
          <w:rFonts w:cs="Arial"/>
          <w:szCs w:val="20"/>
          <w:lang w:eastAsia="ko-KR"/>
        </w:rPr>
      </w:pPr>
      <w:r w:rsidRPr="008562A2">
        <w:rPr>
          <w:rFonts w:cs="Arial"/>
          <w:szCs w:val="20"/>
        </w:rPr>
        <w:t>Recommendation 1C</w:t>
      </w:r>
      <w:r w:rsidRPr="008562A2">
        <w:rPr>
          <w:rFonts w:cs="Arial"/>
          <w:szCs w:val="20"/>
          <w:lang w:eastAsia="ko-KR"/>
        </w:rPr>
        <w:t>: the following change is reflected in 38.321</w:t>
      </w:r>
    </w:p>
    <w:p w14:paraId="192794D8" w14:textId="228BAD84" w:rsidR="00F020FE" w:rsidRPr="008562A2" w:rsidRDefault="00F020FE" w:rsidP="00F020FE">
      <w:pPr>
        <w:pStyle w:val="CommentText"/>
        <w:ind w:left="539" w:firstLine="720"/>
        <w:rPr>
          <w:rFonts w:cs="Arial"/>
          <w:lang w:val="en-US" w:eastAsia="ko-KR"/>
        </w:rPr>
      </w:pPr>
      <w:r w:rsidRPr="008562A2">
        <w:rPr>
          <w:rFonts w:cs="Arial"/>
          <w:noProof/>
          <w:lang w:val="en-US" w:eastAsia="ko-KR"/>
        </w:rPr>
        <w:drawing>
          <wp:inline distT="0" distB="0" distL="0" distR="0" wp14:anchorId="6C350CCA" wp14:editId="0D3E1A82">
            <wp:extent cx="5448300" cy="733425"/>
            <wp:effectExtent l="19050" t="19050" r="19050"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48300" cy="733425"/>
                    </a:xfrm>
                    <a:prstGeom prst="rect">
                      <a:avLst/>
                    </a:prstGeom>
                    <a:noFill/>
                    <a:ln w="9525" cmpd="sng">
                      <a:solidFill>
                        <a:srgbClr val="C00000"/>
                      </a:solidFill>
                      <a:miter lim="800000"/>
                      <a:headEnd/>
                      <a:tailEnd/>
                    </a:ln>
                    <a:effectLst/>
                  </pic:spPr>
                </pic:pic>
              </a:graphicData>
            </a:graphic>
          </wp:inline>
        </w:drawing>
      </w:r>
    </w:p>
    <w:p w14:paraId="1E85E468" w14:textId="77777777" w:rsidR="00F020FE" w:rsidRPr="008562A2" w:rsidRDefault="00F020FE" w:rsidP="00F020FE">
      <w:pPr>
        <w:ind w:left="539" w:firstLine="720"/>
        <w:rPr>
          <w:rFonts w:cs="Arial"/>
          <w:szCs w:val="20"/>
          <w:lang w:eastAsia="ko-KR"/>
        </w:rPr>
      </w:pPr>
      <w:r w:rsidRPr="008562A2">
        <w:rPr>
          <w:rFonts w:cs="Arial"/>
          <w:szCs w:val="20"/>
        </w:rPr>
        <w:t>Recommendation 1D</w:t>
      </w:r>
      <w:r w:rsidRPr="008562A2">
        <w:rPr>
          <w:rFonts w:cs="Arial"/>
          <w:szCs w:val="20"/>
          <w:lang w:eastAsia="ko-KR"/>
        </w:rPr>
        <w:t>: the following change is reflected in 38.321</w:t>
      </w:r>
    </w:p>
    <w:p w14:paraId="11983DA1" w14:textId="665A7EE1" w:rsidR="00F020FE" w:rsidRPr="008562A2" w:rsidRDefault="00F020FE" w:rsidP="00F020FE">
      <w:pPr>
        <w:pStyle w:val="CommentText"/>
        <w:ind w:left="539" w:firstLine="720"/>
        <w:rPr>
          <w:rFonts w:cs="Arial"/>
          <w:lang w:eastAsia="ko-KR"/>
        </w:rPr>
      </w:pPr>
      <w:r w:rsidRPr="008562A2">
        <w:rPr>
          <w:rFonts w:cs="Arial"/>
          <w:noProof/>
          <w:lang w:val="en-US" w:eastAsia="ko-KR"/>
        </w:rPr>
        <w:drawing>
          <wp:inline distT="0" distB="0" distL="0" distR="0" wp14:anchorId="4A38A375" wp14:editId="2A5A5423">
            <wp:extent cx="5448300" cy="619125"/>
            <wp:effectExtent l="19050" t="19050" r="1905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19125"/>
                    </a:xfrm>
                    <a:prstGeom prst="rect">
                      <a:avLst/>
                    </a:prstGeom>
                    <a:noFill/>
                    <a:ln w="9525" cmpd="sng">
                      <a:solidFill>
                        <a:srgbClr val="C00000"/>
                      </a:solidFill>
                      <a:miter lim="800000"/>
                      <a:headEnd/>
                      <a:tailEnd/>
                    </a:ln>
                    <a:effectLst/>
                  </pic:spPr>
                </pic:pic>
              </a:graphicData>
            </a:graphic>
          </wp:inline>
        </w:drawing>
      </w:r>
    </w:p>
    <w:p w14:paraId="188106C8" w14:textId="77777777" w:rsidR="00F020FE" w:rsidRPr="008562A2" w:rsidRDefault="00F020FE" w:rsidP="00F020FE">
      <w:pPr>
        <w:ind w:left="539" w:firstLine="720"/>
        <w:rPr>
          <w:rFonts w:cs="Arial"/>
          <w:szCs w:val="20"/>
        </w:rPr>
      </w:pPr>
      <w:r w:rsidRPr="008562A2">
        <w:rPr>
          <w:rFonts w:cs="Arial"/>
          <w:szCs w:val="20"/>
        </w:rPr>
        <w:t>Recommendation 2A: Change 5.22.1.3.1 of 38.321 to 5.22.1.3.1a of 38.321 in 36.321.</w:t>
      </w:r>
    </w:p>
    <w:p w14:paraId="28EDF076" w14:textId="77777777" w:rsidR="00F020FE" w:rsidRPr="008562A2" w:rsidRDefault="00F020FE" w:rsidP="00F020FE">
      <w:pPr>
        <w:ind w:left="1259"/>
        <w:rPr>
          <w:rFonts w:cs="Arial"/>
          <w:szCs w:val="20"/>
          <w:lang w:eastAsia="ko-KR"/>
        </w:rPr>
      </w:pPr>
      <w:r w:rsidRPr="008562A2">
        <w:rPr>
          <w:rFonts w:cs="Arial"/>
          <w:szCs w:val="20"/>
        </w:rPr>
        <w:t>Recommendation 2B</w:t>
      </w:r>
      <w:r w:rsidRPr="008562A2">
        <w:rPr>
          <w:rFonts w:cs="Arial"/>
          <w:szCs w:val="20"/>
          <w:lang w:eastAsia="ko-KR"/>
        </w:rPr>
        <w:t>: The changes in R2-2008798 are not included in the CR, except reference changes in Recommendation 2A.</w:t>
      </w:r>
    </w:p>
    <w:p w14:paraId="4B2EB57C" w14:textId="77777777" w:rsidR="00F020FE" w:rsidRPr="008562A2" w:rsidRDefault="00F020FE" w:rsidP="00F020FE">
      <w:pPr>
        <w:ind w:left="1259"/>
        <w:rPr>
          <w:rFonts w:cs="Arial"/>
          <w:szCs w:val="20"/>
          <w:lang w:eastAsia="ko-KR"/>
        </w:rPr>
      </w:pPr>
      <w:r w:rsidRPr="008562A2">
        <w:rPr>
          <w:rFonts w:cs="Arial"/>
          <w:szCs w:val="20"/>
        </w:rPr>
        <w:t>Recommendation 2C</w:t>
      </w:r>
      <w:r w:rsidRPr="008562A2">
        <w:rPr>
          <w:rFonts w:cs="Arial"/>
          <w:szCs w:val="20"/>
          <w:lang w:eastAsia="ko-KR"/>
        </w:rPr>
        <w:t>: Remove ‘which is prioritized as described in clause 5.22.1.3.1a’ and ‘which are prioritized as described in clause 5.14.1.2.2’.</w:t>
      </w:r>
    </w:p>
    <w:p w14:paraId="59F52EFC" w14:textId="77777777" w:rsidR="00F020FE" w:rsidRPr="008562A2" w:rsidRDefault="00F020FE" w:rsidP="00F020FE">
      <w:pPr>
        <w:pStyle w:val="CommentText"/>
        <w:ind w:left="1259"/>
        <w:rPr>
          <w:rFonts w:cs="Arial"/>
          <w:lang w:eastAsia="ko-KR"/>
        </w:rPr>
      </w:pPr>
      <w:r w:rsidRPr="008562A2">
        <w:rPr>
          <w:rFonts w:cs="Arial"/>
        </w:rPr>
        <w:lastRenderedPageBreak/>
        <w:t>Recommendation 3A: C</w:t>
      </w:r>
      <w:r w:rsidRPr="008562A2">
        <w:rPr>
          <w:rFonts w:cs="Arial"/>
          <w:lang w:eastAsia="ko-KR"/>
        </w:rPr>
        <w:t>hanges from 5.22.1.3.1 to 5.22.1.3.1a of 38.321 and from 5.4.2.2 to 5.14.1.2.2 of 36.321.</w:t>
      </w:r>
    </w:p>
    <w:p w14:paraId="2E186AB1" w14:textId="77777777" w:rsidR="00F020FE" w:rsidRPr="008562A2" w:rsidRDefault="00F020FE" w:rsidP="00F020FE">
      <w:pPr>
        <w:ind w:left="1259"/>
        <w:rPr>
          <w:rFonts w:cs="Arial"/>
          <w:szCs w:val="20"/>
          <w:lang w:eastAsia="ko-KR"/>
        </w:rPr>
      </w:pPr>
      <w:r w:rsidRPr="008562A2">
        <w:rPr>
          <w:rFonts w:cs="Arial"/>
          <w:szCs w:val="20"/>
        </w:rPr>
        <w:t>Recommendation 3B</w:t>
      </w:r>
      <w:r w:rsidRPr="008562A2">
        <w:rPr>
          <w:rFonts w:cs="Arial"/>
          <w:szCs w:val="20"/>
          <w:lang w:eastAsia="ko-KR"/>
        </w:rPr>
        <w:t>: The changes in R2-2008799 are not included in the CR, except reference changes in Recommendation 3A.</w:t>
      </w:r>
    </w:p>
    <w:p w14:paraId="79C1C66A" w14:textId="77777777" w:rsidR="00F020FE" w:rsidRPr="008562A2" w:rsidRDefault="00F020FE" w:rsidP="00F020FE">
      <w:pPr>
        <w:ind w:left="1259"/>
        <w:rPr>
          <w:rFonts w:cs="Arial"/>
          <w:szCs w:val="20"/>
          <w:lang w:eastAsia="ko-KR"/>
        </w:rPr>
      </w:pPr>
      <w:r w:rsidRPr="008562A2">
        <w:rPr>
          <w:rFonts w:cs="Arial"/>
          <w:szCs w:val="20"/>
        </w:rPr>
        <w:t>Recommendation 3C</w:t>
      </w:r>
      <w:r w:rsidRPr="008562A2">
        <w:rPr>
          <w:rFonts w:cs="Arial"/>
          <w:szCs w:val="20"/>
          <w:lang w:eastAsia="ko-KR"/>
        </w:rPr>
        <w:t>: Remove ‘which is prioritized as described in clause 5.22.1.3.1a’ and ‘which are prioritized as described in clause 5.14.1.2.2’.</w:t>
      </w:r>
    </w:p>
    <w:p w14:paraId="19E5C09A" w14:textId="77777777" w:rsidR="00F020FE" w:rsidRPr="008562A2" w:rsidRDefault="00F020FE" w:rsidP="00F020FE">
      <w:pPr>
        <w:ind w:left="539" w:firstLine="720"/>
        <w:rPr>
          <w:rFonts w:cs="Arial"/>
          <w:szCs w:val="20"/>
          <w:lang w:eastAsia="ko-KR"/>
        </w:rPr>
      </w:pPr>
      <w:r w:rsidRPr="008562A2">
        <w:rPr>
          <w:rFonts w:cs="Arial"/>
          <w:szCs w:val="20"/>
        </w:rPr>
        <w:t>Recommendation 4</w:t>
      </w:r>
      <w:r w:rsidRPr="008562A2">
        <w:rPr>
          <w:rFonts w:cs="Arial"/>
          <w:szCs w:val="20"/>
          <w:lang w:eastAsia="ko-KR"/>
        </w:rPr>
        <w:t xml:space="preserve">: The following change is reflected in the CR to 38.321. </w:t>
      </w:r>
    </w:p>
    <w:p w14:paraId="1E1AA399" w14:textId="77777777" w:rsidR="00F020FE" w:rsidRPr="008562A2" w:rsidRDefault="00F020FE" w:rsidP="00F020FE">
      <w:pPr>
        <w:pStyle w:val="B3"/>
        <w:ind w:left="1259" w:firstLine="0"/>
        <w:rPr>
          <w:rFonts w:cs="Arial"/>
          <w:noProof/>
        </w:rPr>
      </w:pPr>
      <w:r w:rsidRPr="008562A2">
        <w:rPr>
          <w:rFonts w:cs="Arial"/>
          <w:noProof/>
        </w:rPr>
        <w:t>3&gt;</w:t>
      </w:r>
      <w:r w:rsidRPr="008562A2">
        <w:rPr>
          <w:rFonts w:cs="Arial"/>
          <w:noProof/>
        </w:rPr>
        <w:tab/>
        <w:t xml:space="preserve">if both </w:t>
      </w:r>
      <w:r w:rsidRPr="008562A2">
        <w:rPr>
          <w:rFonts w:cs="Arial"/>
          <w:i/>
          <w:noProof/>
        </w:rPr>
        <w:t>sl-Prioritizationthres</w:t>
      </w:r>
      <w:r w:rsidRPr="008562A2">
        <w:rPr>
          <w:rFonts w:cs="Arial"/>
          <w:noProof/>
        </w:rPr>
        <w:t xml:space="preserve"> and </w:t>
      </w:r>
      <w:r w:rsidRPr="008562A2">
        <w:rPr>
          <w:rFonts w:cs="Arial"/>
          <w:i/>
          <w:noProof/>
        </w:rPr>
        <w:t>ul-Prioritizationthres</w:t>
      </w:r>
      <w:r w:rsidRPr="008562A2">
        <w:rPr>
          <w:rFonts w:cs="Arial"/>
          <w:noProof/>
        </w:rPr>
        <w:t xml:space="preserve"> are configured and the PUCCH resource for the SR transmission occasion for the pending SR triggered as specfied in clause 5.22.1.5 overlaps with any UL-SCH resource(s) carrying a MAC PDU, and the value of the priority of the triggered SR determined as specified in clause 5.22.1.5 is lower than </w:t>
      </w:r>
      <w:r w:rsidRPr="008562A2">
        <w:rPr>
          <w:rFonts w:cs="Arial"/>
          <w:i/>
          <w:noProof/>
        </w:rPr>
        <w:t>sl-Prioritizationthres</w:t>
      </w:r>
      <w:r w:rsidRPr="008562A2">
        <w:rPr>
          <w:rFonts w:cs="Arial"/>
          <w:noProof/>
        </w:rPr>
        <w:t xml:space="preserve"> and the value of the highest priority of the logical channel(s) in the MAC PDU is higher than or eqaul to </w:t>
      </w:r>
      <w:r w:rsidRPr="008562A2">
        <w:rPr>
          <w:rFonts w:cs="Arial"/>
          <w:i/>
          <w:noProof/>
        </w:rPr>
        <w:t>ul-Prioritizationthres</w:t>
      </w:r>
      <w:r w:rsidRPr="008562A2">
        <w:rPr>
          <w:rFonts w:cs="Arial"/>
          <w:noProof/>
        </w:rPr>
        <w:t xml:space="preserve"> and the MAC PDU is not prioritized by upper layer according to TS 23.287 [19]; or</w:t>
      </w:r>
    </w:p>
    <w:p w14:paraId="7F02DB47" w14:textId="77777777" w:rsidR="00F020FE" w:rsidRPr="008562A2" w:rsidRDefault="00F020FE" w:rsidP="00F020FE">
      <w:pPr>
        <w:pStyle w:val="B3"/>
        <w:ind w:left="1259" w:firstLine="0"/>
        <w:rPr>
          <w:rFonts w:cs="Arial"/>
          <w:lang w:eastAsia="ko-KR"/>
        </w:rPr>
      </w:pPr>
      <w:r w:rsidRPr="008562A2">
        <w:rPr>
          <w:rFonts w:cs="Arial"/>
          <w:lang w:eastAsia="ko-KR"/>
        </w:rPr>
        <w:t xml:space="preserve">The SR configuration of the logical channel that triggered the Sidelink BSR (clause 5.22.1.6) (if such a configuration exists) is also considered as corresponding SR configuration for the triggered SR (clause 5.4.4). </w:t>
      </w:r>
      <w:r w:rsidRPr="008562A2">
        <w:rPr>
          <w:rFonts w:cs="Arial"/>
          <w:noProof/>
        </w:rPr>
        <w:t xml:space="preserve">The value of </w:t>
      </w:r>
      <w:r w:rsidRPr="008562A2">
        <w:rPr>
          <w:rFonts w:cs="Arial"/>
          <w:lang w:eastAsia="ko-KR"/>
        </w:rPr>
        <w:t xml:space="preserve">the priority of the triggered SR corresponds to </w:t>
      </w:r>
      <w:r w:rsidRPr="008562A2">
        <w:rPr>
          <w:rFonts w:cs="Arial"/>
          <w:noProof/>
        </w:rPr>
        <w:t>the value of</w:t>
      </w:r>
      <w:r w:rsidRPr="008562A2">
        <w:rPr>
          <w:rFonts w:cs="Arial"/>
          <w:lang w:eastAsia="ko-KR"/>
        </w:rPr>
        <w:t xml:space="preserve"> the priority of the logical channel.</w:t>
      </w:r>
    </w:p>
    <w:p w14:paraId="2BA32390" w14:textId="77777777" w:rsidR="00F020FE" w:rsidRPr="008562A2" w:rsidRDefault="00F020FE" w:rsidP="00F020FE">
      <w:pPr>
        <w:pStyle w:val="B3"/>
        <w:ind w:left="1259" w:firstLine="0"/>
        <w:rPr>
          <w:rFonts w:cs="Arial"/>
          <w:noProof/>
        </w:rPr>
      </w:pPr>
      <w:r w:rsidRPr="008562A2">
        <w:rPr>
          <w:rFonts w:cs="Arial"/>
          <w:lang w:eastAsia="ko-KR"/>
        </w:rPr>
        <w:t xml:space="preserve">If the SL-CSI reporting procedure is enabled by RRC, the SL-CSI reporting is mapped to one SR configuration for all PC5-RRC connections established by RRC. The SR configuration of the SL-CSI reporting triggered according to 5.22.1.7 is considered as corresponding SR configuration for the triggered SR (clause 5.4.4). </w:t>
      </w:r>
      <w:r w:rsidRPr="008562A2">
        <w:rPr>
          <w:rFonts w:cs="Arial"/>
          <w:noProof/>
        </w:rPr>
        <w:t>The value of</w:t>
      </w:r>
      <w:r w:rsidRPr="008562A2">
        <w:rPr>
          <w:rFonts w:cs="Arial"/>
          <w:lang w:eastAsia="ko-KR"/>
        </w:rPr>
        <w:t xml:space="preserve"> the priority of the triggered SR corresponds to </w:t>
      </w:r>
      <w:r w:rsidRPr="008562A2">
        <w:rPr>
          <w:rFonts w:cs="Arial"/>
          <w:noProof/>
        </w:rPr>
        <w:t>the value of</w:t>
      </w:r>
      <w:r w:rsidRPr="008562A2">
        <w:rPr>
          <w:rFonts w:cs="Arial"/>
          <w:lang w:eastAsia="ko-KR"/>
        </w:rPr>
        <w:t xml:space="preserve"> the priority of the SL-CSI reporting.</w:t>
      </w:r>
    </w:p>
    <w:p w14:paraId="2C980D07" w14:textId="77777777" w:rsidR="00F020FE" w:rsidRPr="008562A2" w:rsidRDefault="00F020FE" w:rsidP="00F020FE">
      <w:pPr>
        <w:ind w:left="539" w:firstLine="720"/>
        <w:rPr>
          <w:rFonts w:cs="Arial"/>
          <w:szCs w:val="20"/>
        </w:rPr>
      </w:pPr>
      <w:r w:rsidRPr="008562A2">
        <w:rPr>
          <w:rFonts w:cs="Arial"/>
          <w:szCs w:val="20"/>
        </w:rPr>
        <w:t>Recommendation 5B: the changes are reflected as in the CR.</w:t>
      </w:r>
    </w:p>
    <w:p w14:paraId="6038847B" w14:textId="77777777" w:rsidR="00F020FE" w:rsidRPr="008562A2" w:rsidRDefault="00F020FE" w:rsidP="00F020FE">
      <w:pPr>
        <w:ind w:left="539" w:firstLine="720"/>
        <w:rPr>
          <w:rFonts w:cs="Arial"/>
          <w:szCs w:val="20"/>
        </w:rPr>
      </w:pPr>
      <w:r w:rsidRPr="008562A2">
        <w:rPr>
          <w:rFonts w:cs="Arial"/>
          <w:szCs w:val="20"/>
        </w:rPr>
        <w:t>Recommendation 6A: the following change is reflected in 38.321</w:t>
      </w:r>
    </w:p>
    <w:p w14:paraId="733F52B3" w14:textId="4CE10F04" w:rsidR="00F020FE" w:rsidRPr="008562A2" w:rsidRDefault="00F020FE" w:rsidP="00F020FE">
      <w:pPr>
        <w:ind w:left="539" w:firstLine="720"/>
        <w:rPr>
          <w:rFonts w:cs="Arial"/>
          <w:szCs w:val="20"/>
          <w:lang w:eastAsia="ko-KR"/>
        </w:rPr>
      </w:pPr>
      <w:r w:rsidRPr="008562A2">
        <w:rPr>
          <w:rFonts w:cs="Arial"/>
          <w:noProof/>
          <w:szCs w:val="20"/>
          <w:lang w:val="en-US" w:eastAsia="ko-KR"/>
        </w:rPr>
        <w:drawing>
          <wp:inline distT="0" distB="0" distL="0" distR="0" wp14:anchorId="79E3A5ED" wp14:editId="27719EAD">
            <wp:extent cx="5457825" cy="704850"/>
            <wp:effectExtent l="19050" t="19050" r="2857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57825" cy="704850"/>
                    </a:xfrm>
                    <a:prstGeom prst="rect">
                      <a:avLst/>
                    </a:prstGeom>
                    <a:noFill/>
                    <a:ln w="9525" cmpd="sng">
                      <a:solidFill>
                        <a:srgbClr val="C00000"/>
                      </a:solidFill>
                      <a:miter lim="800000"/>
                      <a:headEnd/>
                      <a:tailEnd/>
                    </a:ln>
                    <a:effectLst/>
                  </pic:spPr>
                </pic:pic>
              </a:graphicData>
            </a:graphic>
          </wp:inline>
        </w:drawing>
      </w:r>
    </w:p>
    <w:p w14:paraId="5F548C12" w14:textId="77777777" w:rsidR="00F020FE" w:rsidRPr="008562A2" w:rsidRDefault="00F020FE" w:rsidP="00F020FE">
      <w:pPr>
        <w:pStyle w:val="CommentText"/>
        <w:ind w:left="539" w:firstLine="720"/>
        <w:rPr>
          <w:rFonts w:cs="Arial"/>
        </w:rPr>
      </w:pPr>
      <w:r w:rsidRPr="008562A2">
        <w:rPr>
          <w:rFonts w:cs="Arial"/>
        </w:rPr>
        <w:t>Recommendation 6B:</w:t>
      </w:r>
      <w:r w:rsidRPr="008562A2">
        <w:rPr>
          <w:rFonts w:cs="Arial"/>
        </w:rPr>
        <w:tab/>
        <w:t xml:space="preserve">Change to </w:t>
      </w:r>
      <w:r w:rsidRPr="008562A2">
        <w:rPr>
          <w:rFonts w:cs="Arial"/>
          <w:i/>
        </w:rPr>
        <w:t>sl-CBR-PriorityTxConfigList</w:t>
      </w:r>
      <w:r w:rsidRPr="008562A2">
        <w:rPr>
          <w:rFonts w:cs="Arial"/>
        </w:rPr>
        <w:t xml:space="preserve"> in 38.321</w:t>
      </w:r>
    </w:p>
    <w:p w14:paraId="498E6FDF" w14:textId="77777777" w:rsidR="00F020FE" w:rsidRPr="008562A2" w:rsidRDefault="00F020FE" w:rsidP="00F020FE">
      <w:pPr>
        <w:pStyle w:val="CommentText"/>
        <w:ind w:left="539" w:firstLine="720"/>
        <w:rPr>
          <w:rFonts w:cs="Arial"/>
        </w:rPr>
      </w:pPr>
      <w:r w:rsidRPr="008562A2">
        <w:rPr>
          <w:rFonts w:cs="Arial"/>
        </w:rPr>
        <w:t>Recommendation 6C:</w:t>
      </w:r>
      <w:r w:rsidRPr="008562A2">
        <w:rPr>
          <w:rFonts w:cs="Arial"/>
        </w:rPr>
        <w:tab/>
        <w:t>Agree the following change in 5.22.2.2.1.</w:t>
      </w:r>
    </w:p>
    <w:p w14:paraId="786695F9" w14:textId="1EED8AE5" w:rsidR="00F020FE" w:rsidRPr="008562A2" w:rsidRDefault="00F020FE" w:rsidP="00F020FE">
      <w:pPr>
        <w:pStyle w:val="CommentText"/>
        <w:ind w:left="539" w:firstLine="720"/>
        <w:rPr>
          <w:rFonts w:cs="Arial"/>
        </w:rPr>
      </w:pPr>
      <w:r w:rsidRPr="008562A2">
        <w:rPr>
          <w:rFonts w:cs="Arial"/>
          <w:noProof/>
          <w:lang w:val="en-US" w:eastAsia="ko-KR"/>
        </w:rPr>
        <w:drawing>
          <wp:inline distT="0" distB="0" distL="0" distR="0" wp14:anchorId="2D6180EA" wp14:editId="13076D01">
            <wp:extent cx="5457825" cy="895350"/>
            <wp:effectExtent l="19050" t="19050" r="2857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7825" cy="895350"/>
                    </a:xfrm>
                    <a:prstGeom prst="rect">
                      <a:avLst/>
                    </a:prstGeom>
                    <a:noFill/>
                    <a:ln w="9525" cmpd="sng">
                      <a:solidFill>
                        <a:srgbClr val="C00000"/>
                      </a:solidFill>
                      <a:miter lim="800000"/>
                      <a:headEnd/>
                      <a:tailEnd/>
                    </a:ln>
                    <a:effectLst/>
                  </pic:spPr>
                </pic:pic>
              </a:graphicData>
            </a:graphic>
          </wp:inline>
        </w:drawing>
      </w:r>
    </w:p>
    <w:p w14:paraId="12947B1A" w14:textId="77777777" w:rsidR="00F020FE" w:rsidRPr="008562A2" w:rsidRDefault="00F020FE" w:rsidP="00F020FE">
      <w:pPr>
        <w:ind w:left="539" w:firstLine="720"/>
        <w:rPr>
          <w:rFonts w:cs="Arial"/>
          <w:szCs w:val="20"/>
        </w:rPr>
      </w:pPr>
      <w:r w:rsidRPr="008562A2">
        <w:rPr>
          <w:rFonts w:cs="Arial"/>
          <w:szCs w:val="20"/>
        </w:rPr>
        <w:t>Recommendation 7: the following changes are reflected in 38.321</w:t>
      </w:r>
    </w:p>
    <w:p w14:paraId="654361D8" w14:textId="3EC670FA" w:rsidR="00F020FE" w:rsidRPr="008562A2" w:rsidRDefault="00F020FE" w:rsidP="00F020FE">
      <w:pPr>
        <w:ind w:left="539" w:firstLine="720"/>
        <w:rPr>
          <w:rFonts w:cs="Arial"/>
          <w:szCs w:val="20"/>
          <w:lang w:eastAsia="ko-KR"/>
        </w:rPr>
      </w:pPr>
      <w:r w:rsidRPr="008562A2">
        <w:rPr>
          <w:rFonts w:eastAsia="Microsoft YaHei" w:cs="Arial"/>
          <w:noProof/>
          <w:szCs w:val="20"/>
          <w:lang w:val="en-US" w:eastAsia="ko-KR"/>
        </w:rPr>
        <w:drawing>
          <wp:inline distT="0" distB="0" distL="0" distR="0" wp14:anchorId="109B68C1" wp14:editId="08910701">
            <wp:extent cx="5457825" cy="1914525"/>
            <wp:effectExtent l="19050" t="19050" r="28575" b="28575"/>
            <wp:docPr id="5" name="Picture 5" descr="C:\Users\z00346134\AppData\Roaming\eSpace_Desktop\UserData\z00346134\imagefiles\8C8E9395-FE1B-4F90-90E5-AC23A7C5C5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z00346134\AppData\Roaming\eSpace_Desktop\UserData\z00346134\imagefiles\8C8E9395-FE1B-4F90-90E5-AC23A7C5C5A2.png"/>
                    <pic:cNvPicPr>
                      <a:picLocks noChangeAspect="1" noChangeArrowheads="1"/>
                    </pic:cNvPicPr>
                  </pic:nvPicPr>
                  <pic:blipFill>
                    <a:blip r:embed="rId16">
                      <a:extLst>
                        <a:ext uri="{28A0092B-C50C-407E-A947-70E740481C1C}">
                          <a14:useLocalDpi xmlns:a14="http://schemas.microsoft.com/office/drawing/2010/main" val="0"/>
                        </a:ext>
                      </a:extLst>
                    </a:blip>
                    <a:srcRect l="-536" t="27197" r="536" b="-604"/>
                    <a:stretch>
                      <a:fillRect/>
                    </a:stretch>
                  </pic:blipFill>
                  <pic:spPr bwMode="auto">
                    <a:xfrm>
                      <a:off x="0" y="0"/>
                      <a:ext cx="5457825" cy="1914525"/>
                    </a:xfrm>
                    <a:prstGeom prst="rect">
                      <a:avLst/>
                    </a:prstGeom>
                    <a:noFill/>
                    <a:ln w="9525" cmpd="sng">
                      <a:solidFill>
                        <a:srgbClr val="C00000"/>
                      </a:solidFill>
                      <a:miter lim="800000"/>
                      <a:headEnd/>
                      <a:tailEnd/>
                    </a:ln>
                    <a:effectLst/>
                  </pic:spPr>
                </pic:pic>
              </a:graphicData>
            </a:graphic>
          </wp:inline>
        </w:drawing>
      </w:r>
    </w:p>
    <w:p w14:paraId="650D8DA8" w14:textId="77777777" w:rsidR="00F020FE" w:rsidRPr="008562A2" w:rsidRDefault="00F020FE" w:rsidP="00F020FE">
      <w:pPr>
        <w:ind w:left="539" w:firstLine="720"/>
        <w:rPr>
          <w:rFonts w:cs="Arial"/>
          <w:szCs w:val="20"/>
        </w:rPr>
      </w:pPr>
      <w:r w:rsidRPr="008562A2">
        <w:rPr>
          <w:rFonts w:cs="Arial"/>
          <w:szCs w:val="20"/>
        </w:rPr>
        <w:t>Recommendation 8A: Remove ‘established by RRC’ in 5.22.1.5</w:t>
      </w:r>
    </w:p>
    <w:p w14:paraId="54005F57" w14:textId="77777777" w:rsidR="00F020FE" w:rsidRPr="008562A2" w:rsidRDefault="00F020FE" w:rsidP="00F020FE">
      <w:pPr>
        <w:ind w:left="1259"/>
        <w:rPr>
          <w:rFonts w:cs="Arial"/>
          <w:szCs w:val="20"/>
        </w:rPr>
      </w:pPr>
      <w:r w:rsidRPr="008562A2">
        <w:rPr>
          <w:rFonts w:cs="Arial"/>
          <w:szCs w:val="20"/>
        </w:rPr>
        <w:t>Recommendation 8B:</w:t>
      </w:r>
      <w:r w:rsidRPr="008562A2">
        <w:rPr>
          <w:rFonts w:cs="Arial"/>
          <w:szCs w:val="20"/>
        </w:rPr>
        <w:tab/>
        <w:t>Change “configured sidelink grant” into “selected sidelink grant” for note 3 in clause 5.22.1.</w:t>
      </w:r>
    </w:p>
    <w:p w14:paraId="2D56695E" w14:textId="77777777" w:rsidR="00F020FE" w:rsidRPr="008562A2" w:rsidRDefault="00F020FE" w:rsidP="00F020FE">
      <w:pPr>
        <w:ind w:left="1259"/>
        <w:rPr>
          <w:rFonts w:cs="Arial"/>
          <w:szCs w:val="20"/>
        </w:rPr>
      </w:pPr>
      <w:r w:rsidRPr="008562A2">
        <w:rPr>
          <w:rFonts w:cs="Arial"/>
          <w:szCs w:val="20"/>
        </w:rPr>
        <w:t xml:space="preserve">Recommendation 8C: </w:t>
      </w:r>
      <w:r w:rsidRPr="008562A2">
        <w:rPr>
          <w:rFonts w:cs="Arial"/>
          <w:szCs w:val="20"/>
          <w:lang w:eastAsia="ko-KR"/>
        </w:rPr>
        <w:t>Do not add the description that sidelink HARQ entity determines CSI request in 5.22.1.3.1</w:t>
      </w:r>
    </w:p>
    <w:p w14:paraId="6715100A"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9: </w:t>
      </w:r>
      <w:r w:rsidRPr="008562A2">
        <w:rPr>
          <w:rFonts w:cs="Arial"/>
          <w:szCs w:val="20"/>
          <w:lang w:eastAsia="ko-KR"/>
        </w:rPr>
        <w:t>the following change is reflected in the CR.</w:t>
      </w:r>
    </w:p>
    <w:p w14:paraId="2E15481E" w14:textId="4797C0B8" w:rsidR="00F020FE" w:rsidRPr="008562A2" w:rsidRDefault="00F020FE" w:rsidP="00F020FE">
      <w:pPr>
        <w:ind w:left="539" w:firstLine="720"/>
        <w:rPr>
          <w:rFonts w:cs="Arial"/>
          <w:szCs w:val="20"/>
        </w:rPr>
      </w:pPr>
      <w:r w:rsidRPr="008562A2">
        <w:rPr>
          <w:rFonts w:cs="Arial"/>
          <w:noProof/>
          <w:szCs w:val="20"/>
          <w:lang w:val="en-US" w:eastAsia="ko-KR"/>
        </w:rPr>
        <w:lastRenderedPageBreak/>
        <w:drawing>
          <wp:inline distT="0" distB="0" distL="0" distR="0" wp14:anchorId="350E5C20" wp14:editId="0BCCB711">
            <wp:extent cx="5457825" cy="781050"/>
            <wp:effectExtent l="19050" t="19050" r="2857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7825" cy="781050"/>
                    </a:xfrm>
                    <a:prstGeom prst="rect">
                      <a:avLst/>
                    </a:prstGeom>
                    <a:noFill/>
                    <a:ln w="9525" cmpd="sng">
                      <a:solidFill>
                        <a:srgbClr val="C00000"/>
                      </a:solidFill>
                      <a:miter lim="800000"/>
                      <a:headEnd/>
                      <a:tailEnd/>
                    </a:ln>
                    <a:effectLst/>
                  </pic:spPr>
                </pic:pic>
              </a:graphicData>
            </a:graphic>
          </wp:inline>
        </w:drawing>
      </w:r>
    </w:p>
    <w:p w14:paraId="017C83BD" w14:textId="77777777" w:rsidR="00F020FE" w:rsidRPr="008562A2" w:rsidRDefault="00F020FE" w:rsidP="00F020FE">
      <w:pPr>
        <w:ind w:left="1259"/>
        <w:rPr>
          <w:rFonts w:cs="Arial"/>
          <w:szCs w:val="20"/>
          <w:lang w:eastAsia="ko-KR"/>
        </w:rPr>
      </w:pPr>
      <w:r w:rsidRPr="008562A2">
        <w:rPr>
          <w:rFonts w:cs="Arial"/>
          <w:szCs w:val="20"/>
        </w:rPr>
        <w:t xml:space="preserve">Recommendation 10A: </w:t>
      </w:r>
      <w:r w:rsidRPr="008562A2">
        <w:rPr>
          <w:rFonts w:cs="Arial"/>
          <w:szCs w:val="20"/>
          <w:lang w:eastAsia="ko-KR"/>
        </w:rPr>
        <w:t>the following change is reflected in the CR only for transmission of a single MAC PDU.</w:t>
      </w:r>
    </w:p>
    <w:p w14:paraId="20D69F29" w14:textId="7EAF1FFA" w:rsidR="00F020FE" w:rsidRPr="008562A2" w:rsidRDefault="00F020FE" w:rsidP="00F020FE">
      <w:pPr>
        <w:ind w:left="539" w:firstLine="720"/>
        <w:rPr>
          <w:rFonts w:cs="Arial"/>
          <w:szCs w:val="20"/>
          <w:lang w:eastAsia="ko-KR"/>
        </w:rPr>
      </w:pPr>
      <w:r w:rsidRPr="008562A2">
        <w:rPr>
          <w:rFonts w:cs="Arial"/>
          <w:noProof/>
          <w:szCs w:val="20"/>
          <w:lang w:val="en-US" w:eastAsia="ko-KR"/>
        </w:rPr>
        <w:drawing>
          <wp:inline distT="0" distB="0" distL="0" distR="0" wp14:anchorId="02F11151" wp14:editId="66D46EE4">
            <wp:extent cx="5457825" cy="933450"/>
            <wp:effectExtent l="19050" t="19050" r="28575"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57825" cy="933450"/>
                    </a:xfrm>
                    <a:prstGeom prst="rect">
                      <a:avLst/>
                    </a:prstGeom>
                    <a:noFill/>
                    <a:ln w="9525" cmpd="sng">
                      <a:solidFill>
                        <a:srgbClr val="C00000"/>
                      </a:solidFill>
                      <a:miter lim="800000"/>
                      <a:headEnd/>
                      <a:tailEnd/>
                    </a:ln>
                    <a:effectLst/>
                  </pic:spPr>
                </pic:pic>
              </a:graphicData>
            </a:graphic>
          </wp:inline>
        </w:drawing>
      </w:r>
    </w:p>
    <w:p w14:paraId="64A4B5E5"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10C: </w:t>
      </w:r>
      <w:r w:rsidRPr="008562A2">
        <w:rPr>
          <w:rFonts w:cs="Arial"/>
          <w:szCs w:val="20"/>
          <w:lang w:eastAsia="ko-KR"/>
        </w:rPr>
        <w:t>Add the following NOTE in the CR.</w:t>
      </w:r>
    </w:p>
    <w:p w14:paraId="1DE2FAE8" w14:textId="01A30B87" w:rsidR="00F020FE" w:rsidRPr="008562A2" w:rsidRDefault="00F020FE" w:rsidP="00F020FE">
      <w:pPr>
        <w:ind w:left="539" w:firstLine="720"/>
        <w:rPr>
          <w:rFonts w:cs="Arial"/>
          <w:szCs w:val="20"/>
          <w:lang w:eastAsia="ko-KR"/>
        </w:rPr>
      </w:pPr>
      <w:r w:rsidRPr="008562A2">
        <w:rPr>
          <w:rFonts w:cs="Arial"/>
          <w:noProof/>
          <w:szCs w:val="20"/>
          <w:lang w:val="en-US" w:eastAsia="ko-KR"/>
        </w:rPr>
        <w:drawing>
          <wp:inline distT="0" distB="0" distL="0" distR="0" wp14:anchorId="75321428" wp14:editId="23DD7375">
            <wp:extent cx="5457825" cy="409575"/>
            <wp:effectExtent l="19050" t="19050" r="28575"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57825" cy="409575"/>
                    </a:xfrm>
                    <a:prstGeom prst="rect">
                      <a:avLst/>
                    </a:prstGeom>
                    <a:noFill/>
                    <a:ln w="9525" cmpd="sng">
                      <a:solidFill>
                        <a:srgbClr val="C00000"/>
                      </a:solidFill>
                      <a:miter lim="800000"/>
                      <a:headEnd/>
                      <a:tailEnd/>
                    </a:ln>
                    <a:effectLst/>
                  </pic:spPr>
                </pic:pic>
              </a:graphicData>
            </a:graphic>
          </wp:inline>
        </w:drawing>
      </w:r>
    </w:p>
    <w:p w14:paraId="27C056DF" w14:textId="77777777" w:rsidR="00F020FE" w:rsidRPr="008562A2" w:rsidRDefault="00F020FE" w:rsidP="00F020FE">
      <w:pPr>
        <w:ind w:left="1259"/>
        <w:rPr>
          <w:rFonts w:cs="Arial"/>
          <w:szCs w:val="20"/>
          <w:lang w:eastAsia="ko-KR"/>
        </w:rPr>
      </w:pPr>
      <w:r w:rsidRPr="008562A2">
        <w:rPr>
          <w:rFonts w:cs="Arial"/>
          <w:szCs w:val="20"/>
        </w:rPr>
        <w:t xml:space="preserve">Recommendation 11: </w:t>
      </w:r>
      <w:r w:rsidRPr="008562A2">
        <w:rPr>
          <w:rFonts w:cs="Arial"/>
          <w:szCs w:val="20"/>
          <w:lang w:eastAsia="ko-KR"/>
        </w:rPr>
        <w:t xml:space="preserve">The rapporteur proposes to reflect the following NOTE of R2-2010313 in the CR. </w:t>
      </w:r>
    </w:p>
    <w:p w14:paraId="18D17285" w14:textId="770DC6EA" w:rsidR="00F020FE" w:rsidRPr="008562A2" w:rsidRDefault="006E0ED8" w:rsidP="00F020FE">
      <w:pPr>
        <w:ind w:left="539" w:firstLine="720"/>
        <w:rPr>
          <w:rFonts w:cs="Arial"/>
          <w:szCs w:val="20"/>
          <w:lang w:eastAsia="ko-KR"/>
        </w:rPr>
      </w:pPr>
      <w:r>
        <w:rPr>
          <w:rFonts w:cs="Arial"/>
          <w:noProof/>
          <w:szCs w:val="20"/>
          <w:lang w:val="en-US" w:eastAsia="ko-KR"/>
        </w:rPr>
        <w:pict w14:anchorId="1D3C4A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75pt;height:83.25pt;visibility:visible">
            <v:imagedata r:id="rId20" o:title=""/>
          </v:shape>
        </w:pict>
      </w:r>
    </w:p>
    <w:p w14:paraId="36231310" w14:textId="77777777" w:rsidR="00F020FE" w:rsidRPr="008562A2" w:rsidRDefault="00F020FE" w:rsidP="00F020FE">
      <w:pPr>
        <w:ind w:left="539" w:firstLine="720"/>
        <w:rPr>
          <w:rFonts w:cs="Arial"/>
          <w:szCs w:val="20"/>
        </w:rPr>
      </w:pPr>
      <w:r w:rsidRPr="008562A2">
        <w:rPr>
          <w:rFonts w:cs="Arial"/>
          <w:szCs w:val="20"/>
        </w:rPr>
        <w:t>Recommendation 12A:</w:t>
      </w:r>
      <w:r w:rsidRPr="008562A2">
        <w:rPr>
          <w:rFonts w:cs="Arial"/>
          <w:szCs w:val="20"/>
        </w:rPr>
        <w:tab/>
      </w:r>
      <w:r w:rsidRPr="008562A2">
        <w:rPr>
          <w:rFonts w:cs="Arial"/>
          <w:szCs w:val="20"/>
        </w:rPr>
        <w:tab/>
        <w:t>Agree the following change in 6.2.4</w:t>
      </w:r>
    </w:p>
    <w:p w14:paraId="7A9F0FDF" w14:textId="6B911743" w:rsidR="00F020FE" w:rsidRPr="008562A2" w:rsidRDefault="00F020FE" w:rsidP="00F020FE">
      <w:pPr>
        <w:ind w:left="539" w:firstLine="720"/>
        <w:rPr>
          <w:rFonts w:cs="Arial"/>
          <w:szCs w:val="20"/>
        </w:rPr>
      </w:pPr>
      <w:r w:rsidRPr="008562A2">
        <w:rPr>
          <w:rFonts w:cs="Arial"/>
          <w:noProof/>
          <w:szCs w:val="20"/>
          <w:lang w:val="en-US" w:eastAsia="ko-KR"/>
        </w:rPr>
        <w:drawing>
          <wp:inline distT="0" distB="0" distL="0" distR="0" wp14:anchorId="2D040186" wp14:editId="7D8ED512">
            <wp:extent cx="5457825" cy="1276350"/>
            <wp:effectExtent l="19050" t="19050" r="2857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7825" cy="1276350"/>
                    </a:xfrm>
                    <a:prstGeom prst="rect">
                      <a:avLst/>
                    </a:prstGeom>
                    <a:noFill/>
                    <a:ln w="9525" cmpd="sng">
                      <a:solidFill>
                        <a:srgbClr val="C00000"/>
                      </a:solidFill>
                      <a:miter lim="800000"/>
                      <a:headEnd/>
                      <a:tailEnd/>
                    </a:ln>
                    <a:effectLst/>
                  </pic:spPr>
                </pic:pic>
              </a:graphicData>
            </a:graphic>
          </wp:inline>
        </w:drawing>
      </w:r>
    </w:p>
    <w:p w14:paraId="4330CDA8" w14:textId="4AD8EFF1" w:rsidR="00F020FE" w:rsidRPr="008562A2" w:rsidRDefault="00F020FE" w:rsidP="00F020FE">
      <w:pPr>
        <w:ind w:left="1259"/>
        <w:rPr>
          <w:rFonts w:cs="Arial"/>
          <w:szCs w:val="20"/>
          <w:lang w:eastAsia="ko-KR"/>
        </w:rPr>
      </w:pPr>
      <w:r w:rsidRPr="008562A2">
        <w:rPr>
          <w:rFonts w:cs="Arial"/>
          <w:szCs w:val="20"/>
        </w:rPr>
        <w:t xml:space="preserve">Recommendation 12B: </w:t>
      </w:r>
      <w:r w:rsidRPr="008562A2">
        <w:rPr>
          <w:rFonts w:cs="Arial"/>
          <w:szCs w:val="20"/>
          <w:lang w:eastAsia="ko-KR"/>
        </w:rPr>
        <w:t xml:space="preserve">The changes in </w:t>
      </w:r>
      <w:r w:rsidRPr="008562A2">
        <w:rPr>
          <w:rFonts w:cs="Arial"/>
          <w:szCs w:val="20"/>
        </w:rPr>
        <w:t>R2-2010424 except Recommendation 12A are not included in the CR due to lack of support.</w:t>
      </w:r>
    </w:p>
    <w:p w14:paraId="424E7262" w14:textId="77777777" w:rsidR="00F020FE" w:rsidRPr="008562A2" w:rsidRDefault="00F020FE" w:rsidP="00F020FE">
      <w:pPr>
        <w:ind w:left="720" w:firstLine="539"/>
        <w:rPr>
          <w:rFonts w:cs="Arial"/>
          <w:szCs w:val="20"/>
          <w:lang w:eastAsia="ko-KR"/>
        </w:rPr>
      </w:pPr>
      <w:r w:rsidRPr="008562A2">
        <w:rPr>
          <w:rFonts w:cs="Arial"/>
          <w:szCs w:val="20"/>
        </w:rPr>
        <w:t xml:space="preserve">Recommendation 13: </w:t>
      </w:r>
      <w:r w:rsidRPr="008562A2">
        <w:rPr>
          <w:rFonts w:cs="Arial"/>
          <w:szCs w:val="20"/>
          <w:lang w:eastAsia="ko-KR"/>
        </w:rPr>
        <w:t>The change is reflected as in the CR.</w:t>
      </w:r>
    </w:p>
    <w:p w14:paraId="5686F6F6"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14: </w:t>
      </w:r>
      <w:r w:rsidRPr="008562A2">
        <w:rPr>
          <w:rFonts w:cs="Arial"/>
          <w:szCs w:val="20"/>
          <w:lang w:eastAsia="ko-KR"/>
        </w:rPr>
        <w:t>The change in R2-2008782 is not included in the CR</w:t>
      </w:r>
      <w:r w:rsidRPr="008562A2">
        <w:rPr>
          <w:rFonts w:cs="Arial"/>
          <w:bCs/>
          <w:szCs w:val="20"/>
        </w:rPr>
        <w:t xml:space="preserve"> due to lack of support.</w:t>
      </w:r>
    </w:p>
    <w:p w14:paraId="12BD21A6"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15: </w:t>
      </w:r>
      <w:r w:rsidRPr="008562A2">
        <w:rPr>
          <w:rFonts w:cs="Arial"/>
          <w:szCs w:val="20"/>
          <w:lang w:eastAsia="ko-KR"/>
        </w:rPr>
        <w:t>The change in R2-2009219 is not included in the CR</w:t>
      </w:r>
      <w:r w:rsidRPr="008562A2">
        <w:rPr>
          <w:rFonts w:cs="Arial"/>
          <w:bCs/>
          <w:szCs w:val="20"/>
        </w:rPr>
        <w:t xml:space="preserve"> due to lack of support.</w:t>
      </w:r>
    </w:p>
    <w:p w14:paraId="7CC08E74"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16: </w:t>
      </w:r>
      <w:r w:rsidRPr="008562A2">
        <w:rPr>
          <w:rFonts w:cs="Arial"/>
          <w:szCs w:val="20"/>
          <w:lang w:eastAsia="ko-KR"/>
        </w:rPr>
        <w:t>The change in R2-2009220 is not included in the CR</w:t>
      </w:r>
      <w:r w:rsidRPr="008562A2">
        <w:rPr>
          <w:rFonts w:cs="Arial"/>
          <w:bCs/>
          <w:szCs w:val="20"/>
        </w:rPr>
        <w:t xml:space="preserve"> due to lack of support.</w:t>
      </w:r>
    </w:p>
    <w:p w14:paraId="0225FE57" w14:textId="77777777" w:rsidR="00F020FE" w:rsidRPr="008562A2" w:rsidRDefault="00F020FE" w:rsidP="00F020FE">
      <w:pPr>
        <w:ind w:left="1259"/>
        <w:rPr>
          <w:rFonts w:cs="Arial"/>
          <w:szCs w:val="20"/>
          <w:lang w:eastAsia="ko-KR"/>
        </w:rPr>
      </w:pPr>
      <w:r w:rsidRPr="008562A2">
        <w:rPr>
          <w:rFonts w:cs="Arial"/>
          <w:szCs w:val="20"/>
        </w:rPr>
        <w:t xml:space="preserve">Recommendation 17: </w:t>
      </w:r>
      <w:r w:rsidRPr="008562A2">
        <w:rPr>
          <w:rFonts w:cs="Arial"/>
          <w:bCs/>
          <w:szCs w:val="20"/>
        </w:rPr>
        <w:t>RAN2 does not optimize the case that UL MAC PDU which is prioritized in MAC layer UL/SL prioritization is deprioritized later in PHY layer UL/SL prioritization procedure.</w:t>
      </w:r>
    </w:p>
    <w:p w14:paraId="069B0F60" w14:textId="77777777" w:rsidR="00F020FE" w:rsidRPr="008562A2" w:rsidRDefault="00F020FE" w:rsidP="00F020FE">
      <w:pPr>
        <w:ind w:left="539" w:firstLine="720"/>
        <w:rPr>
          <w:rFonts w:cs="Arial"/>
          <w:szCs w:val="20"/>
          <w:lang w:eastAsia="ko-KR"/>
        </w:rPr>
      </w:pPr>
      <w:r w:rsidRPr="008562A2">
        <w:rPr>
          <w:rFonts w:cs="Arial"/>
          <w:szCs w:val="20"/>
        </w:rPr>
        <w:t xml:space="preserve">Recommendation 18: The change in R2-2010010 is not </w:t>
      </w:r>
      <w:r w:rsidRPr="008562A2">
        <w:rPr>
          <w:rFonts w:cs="Arial"/>
          <w:szCs w:val="20"/>
          <w:lang w:eastAsia="ko-KR"/>
        </w:rPr>
        <w:t>included in the CR</w:t>
      </w:r>
      <w:r w:rsidRPr="008562A2">
        <w:rPr>
          <w:rFonts w:cs="Arial"/>
          <w:bCs/>
          <w:szCs w:val="20"/>
        </w:rPr>
        <w:t xml:space="preserve"> due to lack of support.</w:t>
      </w:r>
    </w:p>
    <w:p w14:paraId="05A97919" w14:textId="77777777" w:rsidR="00F020FE" w:rsidRPr="008562A2" w:rsidRDefault="00F020FE" w:rsidP="00F020FE">
      <w:pPr>
        <w:ind w:left="539" w:firstLine="720"/>
        <w:rPr>
          <w:rFonts w:cs="Arial"/>
          <w:bCs/>
          <w:szCs w:val="20"/>
        </w:rPr>
      </w:pPr>
      <w:r w:rsidRPr="008562A2">
        <w:rPr>
          <w:rFonts w:cs="Arial"/>
          <w:szCs w:val="20"/>
        </w:rPr>
        <w:t xml:space="preserve">Recommendation 19: The change in R2-2010308 is not </w:t>
      </w:r>
      <w:r w:rsidRPr="008562A2">
        <w:rPr>
          <w:rFonts w:cs="Arial"/>
          <w:szCs w:val="20"/>
          <w:lang w:eastAsia="ko-KR"/>
        </w:rPr>
        <w:t>included in the CR</w:t>
      </w:r>
      <w:r w:rsidRPr="008562A2">
        <w:rPr>
          <w:rFonts w:cs="Arial"/>
          <w:bCs/>
          <w:szCs w:val="20"/>
        </w:rPr>
        <w:t xml:space="preserve"> due to lack of support.</w:t>
      </w:r>
    </w:p>
    <w:p w14:paraId="5197666C" w14:textId="77777777" w:rsidR="00F020FE" w:rsidRPr="008562A2" w:rsidRDefault="00F020FE" w:rsidP="00F020FE">
      <w:pPr>
        <w:ind w:left="539" w:firstLine="720"/>
        <w:rPr>
          <w:rFonts w:cs="Arial"/>
          <w:bCs/>
          <w:szCs w:val="20"/>
        </w:rPr>
      </w:pPr>
      <w:r w:rsidRPr="008562A2">
        <w:rPr>
          <w:rFonts w:cs="Arial"/>
          <w:szCs w:val="20"/>
        </w:rPr>
        <w:t xml:space="preserve">Recommendation 20: The change in R2-2010491 is not </w:t>
      </w:r>
      <w:r w:rsidRPr="008562A2">
        <w:rPr>
          <w:rFonts w:cs="Arial"/>
          <w:szCs w:val="20"/>
          <w:lang w:eastAsia="ko-KR"/>
        </w:rPr>
        <w:t>included in the CR</w:t>
      </w:r>
      <w:r w:rsidRPr="008562A2">
        <w:rPr>
          <w:rFonts w:cs="Arial"/>
          <w:bCs/>
          <w:szCs w:val="20"/>
        </w:rPr>
        <w:t xml:space="preserve"> due to lack of support.</w:t>
      </w:r>
    </w:p>
    <w:p w14:paraId="38413094" w14:textId="77777777" w:rsidR="00F020FE" w:rsidRPr="008562A2" w:rsidRDefault="00F020FE" w:rsidP="00016767">
      <w:pPr>
        <w:numPr>
          <w:ilvl w:val="0"/>
          <w:numId w:val="59"/>
        </w:numPr>
        <w:spacing w:before="40"/>
        <w:rPr>
          <w:rFonts w:cs="Arial"/>
          <w:szCs w:val="20"/>
          <w:lang w:eastAsia="ko-KR"/>
        </w:rPr>
      </w:pPr>
      <w:r w:rsidRPr="008562A2">
        <w:rPr>
          <w:rFonts w:cs="Arial"/>
          <w:bCs/>
          <w:szCs w:val="20"/>
        </w:rPr>
        <w:t xml:space="preserve"> </w:t>
      </w:r>
      <w:r w:rsidRPr="008562A2">
        <w:rPr>
          <w:rFonts w:cs="Arial"/>
          <w:bCs/>
          <w:szCs w:val="20"/>
        </w:rPr>
        <w:tab/>
        <w:t xml:space="preserve">All the recommendations are agreed. </w:t>
      </w:r>
    </w:p>
    <w:p w14:paraId="37F16D91" w14:textId="77777777" w:rsidR="00F020FE" w:rsidRPr="008562A2" w:rsidRDefault="00F020FE" w:rsidP="00F020FE">
      <w:pPr>
        <w:spacing w:before="60"/>
        <w:ind w:left="1259" w:hanging="1259"/>
        <w:rPr>
          <w:rFonts w:cs="Arial"/>
          <w:noProof/>
          <w:szCs w:val="20"/>
        </w:rPr>
      </w:pPr>
    </w:p>
    <w:p w14:paraId="4405184F" w14:textId="77777777" w:rsidR="00F020FE" w:rsidRPr="008562A2" w:rsidRDefault="00F020FE" w:rsidP="009D46C4">
      <w:pPr>
        <w:pStyle w:val="Doc-title"/>
      </w:pPr>
      <w:r w:rsidRPr="008562A2">
        <w:t>R2-2010949</w:t>
      </w:r>
      <w:r w:rsidRPr="008562A2">
        <w:tab/>
        <w:t>Miscellaneous Corrections to 5G V2X with NR Sidelink</w:t>
      </w:r>
      <w:r w:rsidRPr="008562A2">
        <w:tab/>
        <w:t>LG Electronics Inc.</w:t>
      </w:r>
      <w:r w:rsidRPr="008562A2">
        <w:tab/>
        <w:t>CR</w:t>
      </w:r>
      <w:r w:rsidRPr="008562A2">
        <w:tab/>
        <w:t>Rel-16</w:t>
      </w:r>
      <w:r w:rsidRPr="008562A2">
        <w:tab/>
        <w:t>38.321</w:t>
      </w:r>
      <w:r w:rsidRPr="008562A2">
        <w:tab/>
        <w:t>16.2.1</w:t>
      </w:r>
      <w:r w:rsidRPr="008562A2">
        <w:tab/>
        <w:t>1000</w:t>
      </w:r>
      <w:r w:rsidRPr="008562A2">
        <w:tab/>
        <w:t>-</w:t>
      </w:r>
      <w:r w:rsidRPr="008562A2">
        <w:tab/>
        <w:t>F</w:t>
      </w:r>
      <w:r w:rsidRPr="008562A2">
        <w:tab/>
        <w:t>5G_V2X_NRSL-Core</w:t>
      </w:r>
    </w:p>
    <w:p w14:paraId="1282773A" w14:textId="77777777" w:rsidR="00F020FE" w:rsidRPr="008562A2" w:rsidRDefault="00F020FE" w:rsidP="00016767">
      <w:pPr>
        <w:numPr>
          <w:ilvl w:val="0"/>
          <w:numId w:val="59"/>
        </w:numPr>
        <w:spacing w:before="60"/>
        <w:rPr>
          <w:rFonts w:cs="Arial"/>
          <w:noProof/>
          <w:szCs w:val="20"/>
        </w:rPr>
      </w:pPr>
      <w:r w:rsidRPr="008562A2">
        <w:rPr>
          <w:rFonts w:cs="Arial"/>
          <w:noProof/>
          <w:szCs w:val="20"/>
        </w:rPr>
        <w:t xml:space="preserve"> </w:t>
      </w:r>
      <w:r w:rsidRPr="008562A2">
        <w:rPr>
          <w:rFonts w:cs="Arial"/>
          <w:noProof/>
          <w:szCs w:val="20"/>
        </w:rPr>
        <w:tab/>
        <w:t>Agreed.</w:t>
      </w:r>
    </w:p>
    <w:p w14:paraId="3224AE75" w14:textId="77777777" w:rsidR="00F020FE" w:rsidRPr="008562A2" w:rsidRDefault="00F020FE" w:rsidP="00F020FE">
      <w:pPr>
        <w:spacing w:before="60"/>
        <w:rPr>
          <w:rFonts w:cs="Arial"/>
          <w:noProof/>
          <w:szCs w:val="20"/>
        </w:rPr>
      </w:pPr>
    </w:p>
    <w:p w14:paraId="444595CC" w14:textId="77777777" w:rsidR="00F020FE" w:rsidRPr="008562A2" w:rsidRDefault="00F020FE" w:rsidP="009D46C4">
      <w:pPr>
        <w:pStyle w:val="Doc-title"/>
      </w:pPr>
      <w:r w:rsidRPr="008562A2">
        <w:t>R2-2010957</w:t>
      </w:r>
      <w:r w:rsidRPr="008562A2">
        <w:tab/>
        <w:t>Corrections to UL/SL Prioritization for 5G V2X with NR Sidelink</w:t>
      </w:r>
      <w:r w:rsidRPr="008562A2">
        <w:tab/>
        <w:t>LG Electronics Inc.</w:t>
      </w:r>
      <w:r w:rsidRPr="008562A2">
        <w:tab/>
        <w:t>CR</w:t>
      </w:r>
      <w:r w:rsidRPr="008562A2">
        <w:tab/>
        <w:t>Rel-16</w:t>
      </w:r>
      <w:r w:rsidRPr="008562A2">
        <w:tab/>
        <w:t>36.321</w:t>
      </w:r>
      <w:r w:rsidRPr="008562A2">
        <w:tab/>
        <w:t>16.2.0</w:t>
      </w:r>
      <w:r w:rsidRPr="008562A2">
        <w:tab/>
        <w:t>xxxx</w:t>
      </w:r>
      <w:r w:rsidRPr="008562A2">
        <w:tab/>
        <w:t>-</w:t>
      </w:r>
      <w:r w:rsidRPr="008562A2">
        <w:tab/>
        <w:t>F</w:t>
      </w:r>
      <w:r w:rsidRPr="008562A2">
        <w:tab/>
        <w:t>5G_V2X_NRSL-Core</w:t>
      </w:r>
    </w:p>
    <w:p w14:paraId="3C907E0A" w14:textId="77777777" w:rsidR="00F020FE" w:rsidRPr="008562A2" w:rsidRDefault="00F020FE" w:rsidP="00016767">
      <w:pPr>
        <w:numPr>
          <w:ilvl w:val="0"/>
          <w:numId w:val="59"/>
        </w:numPr>
        <w:spacing w:before="60"/>
        <w:rPr>
          <w:rFonts w:cs="Arial"/>
          <w:noProof/>
          <w:szCs w:val="20"/>
        </w:rPr>
      </w:pPr>
      <w:r w:rsidRPr="008562A2">
        <w:rPr>
          <w:rFonts w:cs="Arial"/>
          <w:noProof/>
          <w:szCs w:val="20"/>
        </w:rPr>
        <w:tab/>
        <w:t xml:space="preserve">CR number is missed. </w:t>
      </w:r>
    </w:p>
    <w:p w14:paraId="0E4011B0" w14:textId="77777777" w:rsidR="00F020FE" w:rsidRPr="008562A2" w:rsidRDefault="00F020FE" w:rsidP="00016767">
      <w:pPr>
        <w:numPr>
          <w:ilvl w:val="0"/>
          <w:numId w:val="59"/>
        </w:numPr>
        <w:spacing w:before="60"/>
        <w:rPr>
          <w:rFonts w:cs="Arial"/>
          <w:noProof/>
          <w:szCs w:val="20"/>
        </w:rPr>
      </w:pPr>
      <w:r w:rsidRPr="008562A2">
        <w:rPr>
          <w:rFonts w:cs="Arial"/>
          <w:noProof/>
          <w:szCs w:val="20"/>
        </w:rPr>
        <w:t xml:space="preserve"> </w:t>
      </w:r>
      <w:r w:rsidRPr="008562A2">
        <w:rPr>
          <w:rFonts w:cs="Arial"/>
          <w:noProof/>
          <w:szCs w:val="20"/>
        </w:rPr>
        <w:tab/>
        <w:t>Agreed with CR number 1516 in R2-2010965.</w:t>
      </w:r>
    </w:p>
    <w:p w14:paraId="4AF34E6D" w14:textId="77777777" w:rsidR="00F020FE" w:rsidRPr="008562A2" w:rsidRDefault="00F020FE" w:rsidP="00F020FE">
      <w:pPr>
        <w:spacing w:before="60"/>
        <w:ind w:left="1259" w:hanging="1259"/>
        <w:rPr>
          <w:noProof/>
        </w:rPr>
      </w:pPr>
    </w:p>
    <w:p w14:paraId="73147BFE" w14:textId="77777777" w:rsidR="00F020FE" w:rsidRPr="008562A2" w:rsidRDefault="00F020FE" w:rsidP="009D46C4">
      <w:pPr>
        <w:pStyle w:val="Doc-title"/>
      </w:pPr>
      <w:r w:rsidRPr="008562A2">
        <w:lastRenderedPageBreak/>
        <w:t>R2-2010952</w:t>
      </w:r>
      <w:r w:rsidRPr="008562A2">
        <w:tab/>
        <w:t>Summary of [AT112-e][714][V2X] MAC reset CR (Huawei)</w:t>
      </w:r>
      <w:r w:rsidRPr="008562A2">
        <w:tab/>
        <w:t>Huawei</w:t>
      </w:r>
      <w:r w:rsidRPr="008562A2">
        <w:tab/>
        <w:t>discussion</w:t>
      </w:r>
    </w:p>
    <w:p w14:paraId="73E5BBA7" w14:textId="77777777" w:rsidR="00F020FE" w:rsidRPr="008562A2" w:rsidRDefault="00F020FE" w:rsidP="00F020FE">
      <w:pPr>
        <w:spacing w:before="60"/>
        <w:ind w:left="1259" w:hanging="1259"/>
        <w:rPr>
          <w:noProof/>
        </w:rPr>
      </w:pPr>
      <w:r w:rsidRPr="008562A2">
        <w:rPr>
          <w:noProof/>
        </w:rPr>
        <w:tab/>
        <w:t>Recommendation 1: Initialize SBj for each logical channel to zero upon Uu MAC reset if Sidelink resource allocation mode 1 is configured by RRC.</w:t>
      </w:r>
    </w:p>
    <w:p w14:paraId="4F5CE396" w14:textId="77777777" w:rsidR="00F020FE" w:rsidRPr="008562A2" w:rsidRDefault="00F020FE" w:rsidP="00F020FE">
      <w:pPr>
        <w:spacing w:before="60"/>
        <w:ind w:left="1259"/>
        <w:rPr>
          <w:noProof/>
        </w:rPr>
      </w:pPr>
      <w:r w:rsidRPr="008562A2">
        <w:rPr>
          <w:noProof/>
        </w:rPr>
        <w:t>Recommendation 2: Triggered CSI reporting will not be cancelled upon Uu MAC reset.</w:t>
      </w:r>
    </w:p>
    <w:p w14:paraId="3993DD51" w14:textId="77777777" w:rsidR="00F020FE" w:rsidRPr="008562A2" w:rsidRDefault="00F020FE" w:rsidP="00F020FE">
      <w:pPr>
        <w:spacing w:before="60"/>
        <w:ind w:left="1259"/>
        <w:rPr>
          <w:noProof/>
        </w:rPr>
      </w:pPr>
      <w:r w:rsidRPr="008562A2">
        <w:rPr>
          <w:noProof/>
        </w:rPr>
        <w:t>Recommendation 3: numConsecutiveDTXs will not be reset upon Uu MAC reset.</w:t>
      </w:r>
    </w:p>
    <w:p w14:paraId="789E2E82" w14:textId="77777777" w:rsidR="00F020FE" w:rsidRPr="008562A2" w:rsidRDefault="00F020FE" w:rsidP="00F020FE">
      <w:pPr>
        <w:spacing w:before="60"/>
        <w:ind w:left="1259"/>
        <w:rPr>
          <w:noProof/>
        </w:rPr>
      </w:pPr>
      <w:r w:rsidRPr="008562A2">
        <w:rPr>
          <w:noProof/>
        </w:rPr>
        <w:t>Recommendation 4: Initialize SBj for each logical channel associated to the PC5-RRC connection to zero upon sidelink MAC reset.</w:t>
      </w:r>
    </w:p>
    <w:p w14:paraId="676B395F" w14:textId="77777777" w:rsidR="00F020FE" w:rsidRPr="008562A2" w:rsidRDefault="00F020FE" w:rsidP="00F020FE">
      <w:pPr>
        <w:spacing w:before="60"/>
        <w:ind w:left="1259"/>
        <w:rPr>
          <w:noProof/>
        </w:rPr>
      </w:pPr>
      <w:r w:rsidRPr="008562A2">
        <w:rPr>
          <w:noProof/>
        </w:rPr>
        <w:t>Recommendation 5: Cancel the triggered sidelink CSI reporting procedure associated to the PC5-RRC connection upon sidelink MAC reset.</w:t>
      </w:r>
    </w:p>
    <w:p w14:paraId="1784CD01" w14:textId="77777777" w:rsidR="00F020FE" w:rsidRPr="008562A2" w:rsidRDefault="00F020FE" w:rsidP="00F020FE">
      <w:pPr>
        <w:spacing w:before="60"/>
        <w:ind w:left="1259"/>
        <w:rPr>
          <w:noProof/>
        </w:rPr>
      </w:pPr>
      <w:r w:rsidRPr="008562A2">
        <w:rPr>
          <w:noProof/>
        </w:rPr>
        <w:t>Recommendation 6: Stop (if running) all timers associated to the PC5-RRC connection upon sidelink MAC reset.</w:t>
      </w:r>
    </w:p>
    <w:p w14:paraId="5CB94A85" w14:textId="77777777" w:rsidR="00F020FE" w:rsidRPr="008562A2" w:rsidRDefault="00F020FE" w:rsidP="00F020FE">
      <w:pPr>
        <w:spacing w:before="60"/>
        <w:ind w:left="1259"/>
        <w:rPr>
          <w:noProof/>
        </w:rPr>
      </w:pPr>
      <w:r w:rsidRPr="008562A2">
        <w:rPr>
          <w:noProof/>
        </w:rPr>
        <w:t>Recommendation 7: Reset the numConsecutiveDTX associated to the PC5-RRC connection upon sidelink MAC reset.</w:t>
      </w:r>
    </w:p>
    <w:p w14:paraId="4B6CC222" w14:textId="77777777" w:rsidR="00F020FE" w:rsidRPr="008562A2" w:rsidRDefault="00F020FE" w:rsidP="00F020FE">
      <w:pPr>
        <w:spacing w:before="60"/>
        <w:ind w:left="1259"/>
        <w:rPr>
          <w:noProof/>
        </w:rPr>
      </w:pPr>
      <w:r w:rsidRPr="008562A2">
        <w:rPr>
          <w:noProof/>
        </w:rPr>
        <w:t>Recommendation 8: No impact on the NDIs for all HARQ process IDs associated to the PC5-RRC connection upon sidelink MAC reset.</w:t>
      </w:r>
    </w:p>
    <w:p w14:paraId="266068D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All the recommendations are agreed. </w:t>
      </w:r>
    </w:p>
    <w:p w14:paraId="5BA20B4A" w14:textId="77777777" w:rsidR="00F020FE" w:rsidRPr="008562A2" w:rsidRDefault="00F020FE" w:rsidP="00F020FE">
      <w:pPr>
        <w:spacing w:before="60"/>
        <w:ind w:left="1259" w:hanging="1259"/>
        <w:rPr>
          <w:noProof/>
        </w:rPr>
      </w:pPr>
    </w:p>
    <w:p w14:paraId="72980F44" w14:textId="77777777" w:rsidR="00F020FE" w:rsidRPr="008562A2" w:rsidRDefault="00F020FE" w:rsidP="009D46C4">
      <w:pPr>
        <w:pStyle w:val="Doc-title"/>
      </w:pPr>
      <w:r w:rsidRPr="008562A2">
        <w:t>R2-2010951</w:t>
      </w:r>
      <w:r w:rsidRPr="008562A2">
        <w:tab/>
        <w:t>Correction on the MAC reset</w:t>
      </w:r>
      <w:r w:rsidRPr="008562A2">
        <w:tab/>
        <w:t>Huawei, HiSilicon, Ericsson, Samsung Electronics</w:t>
      </w:r>
      <w:r w:rsidRPr="008562A2">
        <w:tab/>
        <w:t>CR</w:t>
      </w:r>
      <w:r w:rsidRPr="008562A2">
        <w:tab/>
        <w:t>Rel-16</w:t>
      </w:r>
      <w:r w:rsidRPr="008562A2">
        <w:tab/>
        <w:t>38.321</w:t>
      </w:r>
      <w:r w:rsidRPr="008562A2">
        <w:tab/>
        <w:t>16.2.1</w:t>
      </w:r>
      <w:r w:rsidRPr="008562A2">
        <w:tab/>
        <w:t>0977</w:t>
      </w:r>
      <w:r w:rsidRPr="008562A2">
        <w:tab/>
        <w:t>1</w:t>
      </w:r>
      <w:r w:rsidRPr="008562A2">
        <w:tab/>
        <w:t>F</w:t>
      </w:r>
      <w:r w:rsidRPr="008562A2">
        <w:tab/>
        <w:t>5G_V2X_NRSL-Core</w:t>
      </w:r>
    </w:p>
    <w:p w14:paraId="4E8E876F"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CEE7E2C" w14:textId="77777777" w:rsidR="00F020FE" w:rsidRPr="008562A2" w:rsidRDefault="00F020FE" w:rsidP="00F020FE">
      <w:pPr>
        <w:spacing w:before="60"/>
        <w:ind w:left="1259" w:hanging="1259"/>
        <w:rPr>
          <w:noProof/>
        </w:rPr>
      </w:pPr>
    </w:p>
    <w:p w14:paraId="746B3772" w14:textId="77777777" w:rsidR="00F020FE" w:rsidRPr="008562A2" w:rsidRDefault="00F020FE" w:rsidP="009D46C4">
      <w:pPr>
        <w:pStyle w:val="Doc-title"/>
      </w:pPr>
      <w:r w:rsidRPr="008562A2">
        <w:t>R2-2010316</w:t>
      </w:r>
      <w:r w:rsidRPr="008562A2">
        <w:tab/>
        <w:t>Discussion on retransmission on the selected sidelink grant and the configured sidelink grant</w:t>
      </w:r>
      <w:r w:rsidRPr="008562A2">
        <w:tab/>
        <w:t>Huawei, Hisilicon</w:t>
      </w:r>
      <w:r w:rsidRPr="008562A2">
        <w:tab/>
        <w:t>discussion</w:t>
      </w:r>
    </w:p>
    <w:p w14:paraId="503B0BF8" w14:textId="77777777" w:rsidR="00F020FE" w:rsidRPr="008562A2" w:rsidRDefault="00F020FE" w:rsidP="009D46C4">
      <w:pPr>
        <w:pStyle w:val="Doc-title"/>
      </w:pPr>
      <w:r w:rsidRPr="008562A2">
        <w:t>R2-2010314</w:t>
      </w:r>
      <w:r w:rsidRPr="008562A2">
        <w:tab/>
        <w:t>Discussion on NDI maintenance</w:t>
      </w:r>
      <w:r w:rsidRPr="008562A2">
        <w:tab/>
        <w:t>Huawei, Hisilicon</w:t>
      </w:r>
      <w:r w:rsidRPr="008562A2">
        <w:tab/>
        <w:t>discussion</w:t>
      </w:r>
    </w:p>
    <w:p w14:paraId="0447172B" w14:textId="77777777" w:rsidR="00F020FE" w:rsidRPr="008562A2" w:rsidRDefault="00F020FE" w:rsidP="009D46C4">
      <w:pPr>
        <w:pStyle w:val="Doc-title"/>
      </w:pPr>
      <w:r w:rsidRPr="008562A2">
        <w:t>R2-2010315</w:t>
      </w:r>
      <w:r w:rsidRPr="008562A2">
        <w:tab/>
        <w:t>Discussion on Sidelink process management for RX UE</w:t>
      </w:r>
      <w:r w:rsidRPr="008562A2">
        <w:tab/>
        <w:t>Huawei, Hisilicon</w:t>
      </w:r>
      <w:r w:rsidRPr="008562A2">
        <w:tab/>
        <w:t>discussion</w:t>
      </w:r>
    </w:p>
    <w:p w14:paraId="36507994" w14:textId="77777777" w:rsidR="00F020FE" w:rsidRPr="008562A2" w:rsidRDefault="00F020FE" w:rsidP="009D46C4">
      <w:pPr>
        <w:pStyle w:val="Doc-title"/>
      </w:pPr>
      <w:r w:rsidRPr="008562A2">
        <w:t>R2-2010306</w:t>
      </w:r>
      <w:r w:rsidRPr="008562A2">
        <w:tab/>
        <w:t>Correction on the UE behaviour before the next period of SL CG</w:t>
      </w:r>
      <w:r w:rsidRPr="008562A2">
        <w:tab/>
        <w:t>Huawei, Hisilicon</w:t>
      </w:r>
      <w:r w:rsidRPr="008562A2">
        <w:tab/>
        <w:t>CR</w:t>
      </w:r>
      <w:r w:rsidRPr="008562A2">
        <w:tab/>
        <w:t>Rel-16</w:t>
      </w:r>
      <w:r w:rsidRPr="008562A2">
        <w:tab/>
        <w:t>38.321</w:t>
      </w:r>
      <w:r w:rsidRPr="008562A2">
        <w:tab/>
        <w:t>16.2.1</w:t>
      </w:r>
      <w:r w:rsidRPr="008562A2">
        <w:tab/>
        <w:t>0974</w:t>
      </w:r>
      <w:r w:rsidRPr="008562A2">
        <w:tab/>
        <w:t>-</w:t>
      </w:r>
      <w:r w:rsidRPr="008562A2">
        <w:tab/>
        <w:t>F</w:t>
      </w:r>
      <w:r w:rsidRPr="008562A2">
        <w:tab/>
        <w:t>5G_V2X_NRSL-Core</w:t>
      </w:r>
    </w:p>
    <w:p w14:paraId="4854FC01" w14:textId="77777777" w:rsidR="00F020FE" w:rsidRPr="008562A2" w:rsidRDefault="00F020FE" w:rsidP="00F020FE">
      <w:pPr>
        <w:spacing w:before="60"/>
        <w:ind w:left="1259" w:hanging="1259"/>
        <w:rPr>
          <w:noProof/>
        </w:rPr>
      </w:pPr>
    </w:p>
    <w:p w14:paraId="7F549903"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 xml:space="preserve">[AT112-e][715][V2X] SL process related corrections (Huawei) </w:t>
      </w:r>
    </w:p>
    <w:p w14:paraId="6B7F0272" w14:textId="77777777" w:rsidR="00F020FE" w:rsidRPr="008562A2" w:rsidRDefault="00F020FE" w:rsidP="00F020FE">
      <w:pPr>
        <w:pStyle w:val="EmailDiscussion2"/>
        <w:ind w:left="1619"/>
        <w:rPr>
          <w:noProof/>
        </w:rPr>
      </w:pPr>
      <w:r w:rsidRPr="008562A2">
        <w:t xml:space="preserve">Discuss R2-2010316, R2-2010314, R2-2010315, and R2-2010306, and prepare agreeable CR in R2-2010955 (discussion summary in R2-2010956 if needed). Deadline is 12:00pm 11/12/2020 (UTC). </w:t>
      </w:r>
    </w:p>
    <w:p w14:paraId="028DC116" w14:textId="77777777" w:rsidR="00F020FE" w:rsidRPr="008562A2" w:rsidRDefault="00F020FE" w:rsidP="00F020FE">
      <w:pPr>
        <w:spacing w:before="60"/>
        <w:ind w:left="1259" w:hanging="1259"/>
        <w:rPr>
          <w:noProof/>
        </w:rPr>
      </w:pPr>
    </w:p>
    <w:p w14:paraId="13350B3D" w14:textId="77777777" w:rsidR="00F020FE" w:rsidRPr="008562A2" w:rsidRDefault="00F020FE" w:rsidP="009D46C4">
      <w:pPr>
        <w:pStyle w:val="Doc-title"/>
      </w:pPr>
      <w:r w:rsidRPr="008562A2">
        <w:t>R2-2010956</w:t>
      </w:r>
      <w:r w:rsidRPr="008562A2">
        <w:tab/>
        <w:t>Summary of [AT112-e][715][V2X] SL process related corrections (Huawei)</w:t>
      </w:r>
      <w:r w:rsidRPr="008562A2">
        <w:tab/>
        <w:t>Huawei</w:t>
      </w:r>
      <w:r w:rsidRPr="008562A2">
        <w:tab/>
        <w:t>discussion</w:t>
      </w:r>
    </w:p>
    <w:p w14:paraId="74FCD703" w14:textId="77777777" w:rsidR="00F020FE" w:rsidRPr="008562A2" w:rsidRDefault="00F020FE" w:rsidP="00F020FE">
      <w:pPr>
        <w:spacing w:before="60"/>
        <w:ind w:left="1259" w:hanging="1259"/>
        <w:rPr>
          <w:noProof/>
        </w:rPr>
      </w:pPr>
      <w:r w:rsidRPr="008562A2">
        <w:rPr>
          <w:noProof/>
        </w:rPr>
        <w:tab/>
        <w:t>Recommendation 1: Clearly specify a UE flushes the HARQ buffer of Sidelink process associated with the HARQ process ID if it is the first PSSCH duration of the next SL CG period with the same HARQ process ID.</w:t>
      </w:r>
    </w:p>
    <w:p w14:paraId="22D1733F" w14:textId="77777777" w:rsidR="00F020FE" w:rsidRPr="008562A2" w:rsidRDefault="00F020FE" w:rsidP="00F020FE">
      <w:pPr>
        <w:spacing w:before="60"/>
        <w:ind w:left="1259"/>
        <w:rPr>
          <w:noProof/>
        </w:rPr>
      </w:pPr>
      <w:r w:rsidRPr="008562A2">
        <w:rPr>
          <w:noProof/>
        </w:rPr>
        <w:t>Recommendation 2: Delete the description about clearing the dynamic sidelink grant.</w:t>
      </w:r>
    </w:p>
    <w:p w14:paraId="583EF3C1" w14:textId="77777777" w:rsidR="00F020FE" w:rsidRPr="008562A2" w:rsidRDefault="00F020FE" w:rsidP="00F020FE">
      <w:pPr>
        <w:spacing w:before="60"/>
        <w:ind w:left="1259"/>
        <w:rPr>
          <w:noProof/>
        </w:rPr>
      </w:pPr>
      <w:r w:rsidRPr="008562A2">
        <w:rPr>
          <w:noProof/>
        </w:rPr>
        <w:t>Recommendation 3: TX UE should maintain NDI based on the same {Source ID, Destination ID, Sidelink process ID and cast type}.</w:t>
      </w:r>
    </w:p>
    <w:p w14:paraId="021A11FA" w14:textId="77777777" w:rsidR="00F020FE" w:rsidRPr="008562A2" w:rsidRDefault="00F020FE" w:rsidP="00F020FE">
      <w:pPr>
        <w:spacing w:before="60"/>
        <w:ind w:left="1259"/>
        <w:rPr>
          <w:noProof/>
        </w:rPr>
      </w:pPr>
      <w:r w:rsidRPr="008562A2">
        <w:rPr>
          <w:noProof/>
        </w:rPr>
        <w:t>Recommendation 4: TX UE associates a Sidelink process ID for a new transmission before toggling the corresponding NDI.</w:t>
      </w:r>
    </w:p>
    <w:p w14:paraId="3D3055A6" w14:textId="77777777" w:rsidR="00F020FE" w:rsidRPr="008562A2" w:rsidRDefault="00F020FE" w:rsidP="00F020FE">
      <w:pPr>
        <w:spacing w:before="60"/>
        <w:ind w:left="1259"/>
        <w:rPr>
          <w:noProof/>
        </w:rPr>
      </w:pPr>
      <w:r w:rsidRPr="008562A2">
        <w:rPr>
          <w:noProof/>
        </w:rPr>
        <w:t>Recommendation 5: Confirm with a note in the specification that a single process can only be associated to a single {Source ID, Destination ID, cast type and Sidelink process ID} and vice versa.</w:t>
      </w:r>
    </w:p>
    <w:p w14:paraId="02529322" w14:textId="77777777" w:rsidR="00F020FE" w:rsidRPr="008562A2" w:rsidRDefault="00F020FE" w:rsidP="00F020FE">
      <w:pPr>
        <w:spacing w:before="60"/>
        <w:ind w:left="1259"/>
        <w:rPr>
          <w:noProof/>
        </w:rPr>
      </w:pPr>
      <w:r w:rsidRPr="008562A2">
        <w:rPr>
          <w:noProof/>
        </w:rPr>
        <w:t>Recommendation 6: When UE performs SL specific MAC reset for a PC5-RRC connection, UE needs to consider all Sidelink processes associated to the PC5-RRC connection as unoccupied.</w:t>
      </w:r>
    </w:p>
    <w:p w14:paraId="34E330F5" w14:textId="77777777" w:rsidR="00F020FE" w:rsidRPr="008562A2" w:rsidRDefault="00F020FE" w:rsidP="00F020FE">
      <w:pPr>
        <w:spacing w:before="60"/>
        <w:ind w:left="1259"/>
        <w:rPr>
          <w:noProof/>
        </w:rPr>
      </w:pPr>
      <w:r w:rsidRPr="008562A2">
        <w:rPr>
          <w:noProof/>
        </w:rPr>
        <w:t>Recommendation 7: When TX UE does not obtain MAC PDU to transmit for initial transmission, TX UE shall ignore the selected sidelink grant for retransmission.</w:t>
      </w:r>
    </w:p>
    <w:p w14:paraId="0AD9E3ED" w14:textId="77777777" w:rsidR="00F020FE" w:rsidRPr="008562A2" w:rsidRDefault="00F020FE" w:rsidP="00F020FE">
      <w:pPr>
        <w:spacing w:before="60"/>
        <w:ind w:left="1259"/>
        <w:rPr>
          <w:noProof/>
        </w:rPr>
      </w:pPr>
      <w:r w:rsidRPr="008562A2">
        <w:rPr>
          <w:noProof/>
        </w:rPr>
        <w:t>Recommendation 8: When the HARQ buffer of the Sidelink process associated with HARQ process ID corresponding to the configured sidelink grant for retransmission is empty, TX UE shall ignore the configured sidelink grant for retransmission.</w:t>
      </w:r>
    </w:p>
    <w:p w14:paraId="6409B910"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All the recommendations are agreed. </w:t>
      </w:r>
    </w:p>
    <w:p w14:paraId="640D7CF7" w14:textId="77777777" w:rsidR="00F020FE" w:rsidRPr="008562A2" w:rsidRDefault="00F020FE" w:rsidP="00F020FE">
      <w:pPr>
        <w:spacing w:before="60"/>
        <w:rPr>
          <w:noProof/>
        </w:rPr>
      </w:pPr>
    </w:p>
    <w:p w14:paraId="74800DFB" w14:textId="523C1210" w:rsidR="00F020FE" w:rsidRPr="008562A2" w:rsidRDefault="00F020FE" w:rsidP="009D46C4">
      <w:pPr>
        <w:pStyle w:val="Doc-title"/>
      </w:pPr>
      <w:r w:rsidRPr="008562A2">
        <w:t>R2-2010955</w:t>
      </w:r>
      <w:r w:rsidRPr="008562A2">
        <w:tab/>
        <w:t>Correction on the SL process handling</w:t>
      </w:r>
      <w:r w:rsidRPr="008562A2">
        <w:tab/>
        <w:t>Huawei, Hi</w:t>
      </w:r>
      <w:r w:rsidR="00BF2AD1">
        <w:t>S</w:t>
      </w:r>
      <w:r w:rsidRPr="008562A2">
        <w:t>ilicon</w:t>
      </w:r>
      <w:r w:rsidRPr="008562A2">
        <w:tab/>
        <w:t>CR</w:t>
      </w:r>
      <w:r w:rsidRPr="008562A2">
        <w:tab/>
        <w:t>Rel-16</w:t>
      </w:r>
      <w:r w:rsidRPr="008562A2">
        <w:tab/>
        <w:t>38.321</w:t>
      </w:r>
      <w:r w:rsidRPr="008562A2">
        <w:tab/>
        <w:t>16.2.1</w:t>
      </w:r>
      <w:r w:rsidRPr="008562A2">
        <w:tab/>
        <w:t>0974</w:t>
      </w:r>
      <w:r w:rsidRPr="008562A2">
        <w:tab/>
        <w:t>1</w:t>
      </w:r>
      <w:r w:rsidRPr="008562A2">
        <w:tab/>
        <w:t>F</w:t>
      </w:r>
      <w:r w:rsidRPr="008562A2">
        <w:tab/>
        <w:t>5G_V2X_NRSL-Core</w:t>
      </w:r>
    </w:p>
    <w:p w14:paraId="6FA558DB" w14:textId="77777777" w:rsidR="00F020FE" w:rsidRPr="008562A2" w:rsidRDefault="00F020FE" w:rsidP="00016767">
      <w:pPr>
        <w:numPr>
          <w:ilvl w:val="0"/>
          <w:numId w:val="59"/>
        </w:numPr>
        <w:spacing w:before="60"/>
        <w:rPr>
          <w:noProof/>
        </w:rPr>
      </w:pPr>
      <w:r w:rsidRPr="008562A2">
        <w:rPr>
          <w:noProof/>
        </w:rPr>
        <w:lastRenderedPageBreak/>
        <w:t xml:space="preserve"> </w:t>
      </w:r>
      <w:r w:rsidRPr="008562A2">
        <w:rPr>
          <w:noProof/>
        </w:rPr>
        <w:tab/>
        <w:t xml:space="preserve">Agreed. </w:t>
      </w:r>
    </w:p>
    <w:p w14:paraId="354EC15F" w14:textId="77777777" w:rsidR="00F020FE" w:rsidRPr="008562A2" w:rsidRDefault="00F020FE" w:rsidP="00F020FE">
      <w:pPr>
        <w:spacing w:before="60"/>
        <w:ind w:left="1259" w:hanging="1259"/>
        <w:rPr>
          <w:noProof/>
        </w:rPr>
      </w:pPr>
    </w:p>
    <w:p w14:paraId="295D1E13" w14:textId="77777777" w:rsidR="00F020FE" w:rsidRPr="008562A2" w:rsidRDefault="00F020FE" w:rsidP="009D46C4">
      <w:pPr>
        <w:pStyle w:val="Doc-title"/>
      </w:pPr>
      <w:r w:rsidRPr="008562A2">
        <w:t>R2-2009217</w:t>
      </w:r>
      <w:r w:rsidRPr="008562A2">
        <w:tab/>
        <w:t>Correction to sidelink MAC reset</w:t>
      </w:r>
      <w:r w:rsidRPr="008562A2">
        <w:tab/>
        <w:t>Ericsson</w:t>
      </w:r>
      <w:r w:rsidRPr="008562A2">
        <w:tab/>
        <w:t>CR</w:t>
      </w:r>
      <w:r w:rsidRPr="008562A2">
        <w:tab/>
        <w:t>Rel-16</w:t>
      </w:r>
      <w:r w:rsidRPr="008562A2">
        <w:tab/>
        <w:t>38.321</w:t>
      </w:r>
      <w:r w:rsidRPr="008562A2">
        <w:tab/>
        <w:t>16.2.1</w:t>
      </w:r>
      <w:r w:rsidRPr="008562A2">
        <w:tab/>
        <w:t>0912</w:t>
      </w:r>
      <w:r w:rsidRPr="008562A2">
        <w:tab/>
        <w:t>-</w:t>
      </w:r>
      <w:r w:rsidRPr="008562A2">
        <w:tab/>
        <w:t>F</w:t>
      </w:r>
      <w:r w:rsidRPr="008562A2">
        <w:tab/>
        <w:t>5G_V2X_NRSL-Core</w:t>
      </w:r>
    </w:p>
    <w:p w14:paraId="74577A18" w14:textId="77777777" w:rsidR="00F020FE" w:rsidRPr="008562A2" w:rsidRDefault="00F020FE" w:rsidP="009D46C4">
      <w:pPr>
        <w:pStyle w:val="Doc-title"/>
      </w:pPr>
      <w:r w:rsidRPr="008562A2">
        <w:t>R2-2010186</w:t>
      </w:r>
      <w:r w:rsidRPr="008562A2">
        <w:tab/>
        <w:t>Correction to sidelink specific MAC reset</w:t>
      </w:r>
      <w:r w:rsidRPr="008562A2">
        <w:tab/>
        <w:t>Samsung Electronics</w:t>
      </w:r>
      <w:r w:rsidRPr="008562A2">
        <w:tab/>
        <w:t>CR</w:t>
      </w:r>
      <w:r w:rsidRPr="008562A2">
        <w:tab/>
        <w:t>Rel-16</w:t>
      </w:r>
      <w:r w:rsidRPr="008562A2">
        <w:tab/>
        <w:t>38.321</w:t>
      </w:r>
      <w:r w:rsidRPr="008562A2">
        <w:tab/>
        <w:t>16.2.1</w:t>
      </w:r>
      <w:r w:rsidRPr="008562A2">
        <w:tab/>
        <w:t>0864</w:t>
      </w:r>
      <w:r w:rsidRPr="008562A2">
        <w:tab/>
        <w:t>1</w:t>
      </w:r>
      <w:r w:rsidRPr="008562A2">
        <w:tab/>
        <w:t>F</w:t>
      </w:r>
      <w:r w:rsidRPr="008562A2">
        <w:tab/>
        <w:t>5G_V2X_NRSL-Core</w:t>
      </w:r>
      <w:r w:rsidRPr="008562A2">
        <w:tab/>
        <w:t>R2-2007929</w:t>
      </w:r>
    </w:p>
    <w:p w14:paraId="5AF3D797" w14:textId="77777777" w:rsidR="00F020FE" w:rsidRPr="008562A2" w:rsidRDefault="00F020FE" w:rsidP="009D46C4">
      <w:pPr>
        <w:pStyle w:val="Doc-title"/>
      </w:pPr>
      <w:r w:rsidRPr="008562A2">
        <w:t>R2-2010309</w:t>
      </w:r>
      <w:r w:rsidRPr="008562A2">
        <w:tab/>
        <w:t>Correction on the MAC reset</w:t>
      </w:r>
      <w:r w:rsidRPr="008562A2">
        <w:tab/>
        <w:t>Huawei, Hisilicon</w:t>
      </w:r>
      <w:r w:rsidRPr="008562A2">
        <w:tab/>
        <w:t>CR</w:t>
      </w:r>
      <w:r w:rsidRPr="008562A2">
        <w:tab/>
        <w:t>Rel-16</w:t>
      </w:r>
      <w:r w:rsidRPr="008562A2">
        <w:tab/>
        <w:t>38.321</w:t>
      </w:r>
      <w:r w:rsidRPr="008562A2">
        <w:tab/>
        <w:t>16.2.1</w:t>
      </w:r>
      <w:r w:rsidRPr="008562A2">
        <w:tab/>
        <w:t>0977</w:t>
      </w:r>
      <w:r w:rsidRPr="008562A2">
        <w:tab/>
        <w:t>-</w:t>
      </w:r>
      <w:r w:rsidRPr="008562A2">
        <w:tab/>
        <w:t>F</w:t>
      </w:r>
      <w:r w:rsidRPr="008562A2">
        <w:tab/>
        <w:t>5G_V2X_NRSL-Core</w:t>
      </w:r>
    </w:p>
    <w:p w14:paraId="57A292D9" w14:textId="77777777" w:rsidR="00F020FE" w:rsidRPr="008562A2" w:rsidRDefault="00F020FE" w:rsidP="00F020FE">
      <w:pPr>
        <w:spacing w:before="60"/>
        <w:ind w:left="1259" w:hanging="1259"/>
        <w:rPr>
          <w:noProof/>
        </w:rPr>
      </w:pPr>
    </w:p>
    <w:p w14:paraId="12E86441" w14:textId="77777777" w:rsidR="00F020FE" w:rsidRPr="008562A2" w:rsidRDefault="00F020FE" w:rsidP="009D46C4">
      <w:pPr>
        <w:pStyle w:val="Doc-title"/>
      </w:pPr>
      <w:r w:rsidRPr="008562A2">
        <w:t>R2-2009208</w:t>
      </w:r>
      <w:r w:rsidRPr="008562A2">
        <w:tab/>
        <w:t>Discussion on setting of range parameter in SCI</w:t>
      </w:r>
      <w:r w:rsidRPr="008562A2">
        <w:tab/>
        <w:t>InterDigital, Apple, Ericsson, Qualcomm, Nokia, Mediatek, Fraunhofer HHI, Fraunhofer IIS, Convida Wireless</w:t>
      </w:r>
      <w:r w:rsidRPr="008562A2">
        <w:tab/>
        <w:t>discussion</w:t>
      </w:r>
      <w:r w:rsidRPr="008562A2">
        <w:tab/>
        <w:t>Rel-16</w:t>
      </w:r>
      <w:r w:rsidRPr="008562A2">
        <w:tab/>
        <w:t>5G_V2X_NRSL-Core</w:t>
      </w:r>
      <w:r w:rsidRPr="008562A2">
        <w:tab/>
        <w:t>R2-2006762</w:t>
      </w:r>
    </w:p>
    <w:p w14:paraId="785AC7C9" w14:textId="77777777" w:rsidR="00F020FE" w:rsidRPr="008562A2" w:rsidRDefault="00F020FE" w:rsidP="00F020FE">
      <w:pPr>
        <w:spacing w:before="60"/>
        <w:ind w:left="1259" w:hanging="1259"/>
        <w:rPr>
          <w:noProof/>
        </w:rPr>
      </w:pPr>
      <w:r w:rsidRPr="008562A2">
        <w:rPr>
          <w:noProof/>
        </w:rPr>
        <w:tab/>
        <w:t>[OPPO, ZTE]: From AS layer, anyway we cannot meet range requirement in exact. Also we cannot see any sacrifice of QoS when multiplexing LCH with range requirement and without range requirement. [Vivo]: We discussed this issue before and it was decided not to go this direction. [InterDigital]: The proposal is somewhat different compared to the old one. Intention is just to exclude LCH without range requirement in LCP to reduce HARQ feedback impacts. It is much simpler solution. [Lenovo]: Don’t think we need to consider this mechaism now. [Intel]: Shares the view with OPPO, ZTE, Vivo, Lenovo.</w:t>
      </w:r>
    </w:p>
    <w:p w14:paraId="4DAF505F" w14:textId="77777777" w:rsidR="00F020FE" w:rsidRPr="008562A2" w:rsidRDefault="00F020FE" w:rsidP="00016767">
      <w:pPr>
        <w:numPr>
          <w:ilvl w:val="0"/>
          <w:numId w:val="61"/>
        </w:numPr>
        <w:spacing w:before="60"/>
        <w:rPr>
          <w:noProof/>
        </w:rPr>
      </w:pPr>
      <w:r w:rsidRPr="008562A2">
        <w:rPr>
          <w:noProof/>
        </w:rPr>
        <w:t>Companies supporting the proposal: InterDigital, MediaTek, Ericsson, Nokia, Qualcomm, Apple, Fraunhofer, Kyocera, Convida [9]</w:t>
      </w:r>
    </w:p>
    <w:p w14:paraId="59AB2B25" w14:textId="77777777" w:rsidR="00F020FE" w:rsidRPr="008562A2" w:rsidRDefault="00F020FE" w:rsidP="00016767">
      <w:pPr>
        <w:numPr>
          <w:ilvl w:val="0"/>
          <w:numId w:val="61"/>
        </w:numPr>
        <w:spacing w:before="60"/>
        <w:rPr>
          <w:noProof/>
        </w:rPr>
      </w:pPr>
      <w:r w:rsidRPr="008562A2">
        <w:rPr>
          <w:noProof/>
        </w:rPr>
        <w:t>Companies not supporting the proposal: Intel, OPPO, CATT, ZTE, Samsung, Huawei, Lenovo, Vivo, LG, ITL [10]</w:t>
      </w:r>
    </w:p>
    <w:p w14:paraId="16A31418" w14:textId="77777777" w:rsidR="00F020FE" w:rsidRPr="008562A2" w:rsidRDefault="00F020FE" w:rsidP="00016767">
      <w:pPr>
        <w:numPr>
          <w:ilvl w:val="0"/>
          <w:numId w:val="59"/>
        </w:numPr>
        <w:spacing w:before="60"/>
        <w:rPr>
          <w:noProof/>
        </w:rPr>
      </w:pPr>
      <w:r w:rsidRPr="008562A2">
        <w:rPr>
          <w:noProof/>
        </w:rPr>
        <w:tab/>
        <w:t xml:space="preserve">Not pursued. </w:t>
      </w:r>
    </w:p>
    <w:p w14:paraId="0946948B" w14:textId="77777777" w:rsidR="00F020FE" w:rsidRPr="008562A2" w:rsidRDefault="00F020FE" w:rsidP="00F020FE">
      <w:pPr>
        <w:spacing w:before="60"/>
        <w:ind w:left="1259" w:hanging="1259"/>
        <w:rPr>
          <w:noProof/>
        </w:rPr>
      </w:pPr>
    </w:p>
    <w:p w14:paraId="73BD5855" w14:textId="77777777" w:rsidR="00F020FE" w:rsidRPr="008562A2" w:rsidRDefault="00F020FE" w:rsidP="009D46C4">
      <w:pPr>
        <w:pStyle w:val="Doc-title"/>
      </w:pPr>
      <w:r w:rsidRPr="008562A2">
        <w:t>R2-2009209</w:t>
      </w:r>
      <w:r w:rsidRPr="008562A2">
        <w:tab/>
        <w:t>Corrections for setting of range parameter in SCI</w:t>
      </w:r>
      <w:r w:rsidRPr="008562A2">
        <w:tab/>
        <w:t>InterDigital, Apple, Ericsson, Qualcomm, Nokia, Mediatek, Fraunhofer HHI, Fraunhofer IIS, Convida Wireless</w:t>
      </w:r>
      <w:r w:rsidRPr="008562A2">
        <w:tab/>
        <w:t>CR</w:t>
      </w:r>
      <w:r w:rsidRPr="008562A2">
        <w:tab/>
        <w:t>Rel-16</w:t>
      </w:r>
      <w:r w:rsidRPr="008562A2">
        <w:tab/>
        <w:t>38.321</w:t>
      </w:r>
      <w:r w:rsidRPr="008562A2">
        <w:tab/>
        <w:t>16.2.0</w:t>
      </w:r>
      <w:r w:rsidRPr="008562A2">
        <w:tab/>
        <w:t>0911</w:t>
      </w:r>
      <w:r w:rsidRPr="008562A2">
        <w:tab/>
        <w:t>-</w:t>
      </w:r>
      <w:r w:rsidRPr="008562A2">
        <w:tab/>
        <w:t>F</w:t>
      </w:r>
      <w:r w:rsidRPr="008562A2">
        <w:tab/>
        <w:t>5G_V2X_NRSL-Core</w:t>
      </w:r>
    </w:p>
    <w:p w14:paraId="41F2ABCA" w14:textId="77777777" w:rsidR="00F020FE" w:rsidRPr="008562A2" w:rsidRDefault="00F020FE" w:rsidP="00F020FE">
      <w:pPr>
        <w:spacing w:before="60"/>
        <w:ind w:left="1259" w:hanging="1259"/>
        <w:rPr>
          <w:noProof/>
        </w:rPr>
      </w:pPr>
    </w:p>
    <w:p w14:paraId="15B5486A" w14:textId="77777777" w:rsidR="00F020FE" w:rsidRPr="008562A2" w:rsidRDefault="00F020FE" w:rsidP="009D46C4">
      <w:pPr>
        <w:pStyle w:val="Doc-title"/>
      </w:pPr>
      <w:r w:rsidRPr="008562A2">
        <w:t>R2-2010977</w:t>
      </w:r>
      <w:r w:rsidRPr="008562A2">
        <w:tab/>
      </w:r>
      <w:r w:rsidRPr="008562A2">
        <w:rPr>
          <w:rFonts w:cs="Arial"/>
        </w:rPr>
        <w:t>Left issues on security handling</w:t>
      </w:r>
      <w:r w:rsidRPr="008562A2">
        <w:tab/>
        <w:t>OPPO, CATT</w:t>
      </w:r>
      <w:r w:rsidRPr="008562A2">
        <w:tab/>
        <w:t>discussion</w:t>
      </w:r>
      <w:r w:rsidRPr="008562A2">
        <w:tab/>
        <w:t>Rel-16</w:t>
      </w:r>
      <w:r w:rsidRPr="008562A2">
        <w:tab/>
        <w:t>5G_V2X_NRSL-Core</w:t>
      </w:r>
    </w:p>
    <w:p w14:paraId="66A7D0CA" w14:textId="77777777" w:rsidR="00F020FE" w:rsidRPr="008562A2" w:rsidRDefault="00F020FE" w:rsidP="00F020FE">
      <w:pPr>
        <w:spacing w:before="60"/>
        <w:ind w:left="1259"/>
        <w:rPr>
          <w:noProof/>
        </w:rPr>
      </w:pPr>
      <w:r w:rsidRPr="008562A2">
        <w:rPr>
          <w:noProof/>
        </w:rPr>
        <w:t>Proposal 1</w:t>
      </w:r>
      <w:r w:rsidRPr="008562A2">
        <w:rPr>
          <w:noProof/>
        </w:rPr>
        <w:tab/>
        <w:t>RAN2 confirms the security handling of Direct Link Security Mode Complete Message is done at PDCP layer, and update TS 38.331 to include SL SRB1 in AS security handling.</w:t>
      </w:r>
    </w:p>
    <w:p w14:paraId="4F01BDC2" w14:textId="77777777" w:rsidR="00F020FE" w:rsidRPr="008562A2" w:rsidRDefault="00F020FE" w:rsidP="00F020FE">
      <w:pPr>
        <w:spacing w:before="60"/>
        <w:ind w:left="1259"/>
        <w:rPr>
          <w:noProof/>
        </w:rPr>
      </w:pPr>
      <w:r w:rsidRPr="008562A2">
        <w:rPr>
          <w:noProof/>
        </w:rPr>
        <w:t>Proposal 2</w:t>
      </w:r>
      <w:r w:rsidRPr="008562A2">
        <w:rPr>
          <w:noProof/>
        </w:rPr>
        <w:tab/>
        <w:t>RAN2 discuss whether the security handling of Direct Link Security Mode Command Message is done at PDCP layer or V2X layer.</w:t>
      </w:r>
    </w:p>
    <w:p w14:paraId="10D9964B" w14:textId="77777777" w:rsidR="00F020FE" w:rsidRPr="008562A2" w:rsidRDefault="00F020FE" w:rsidP="00F020FE">
      <w:pPr>
        <w:spacing w:before="60"/>
        <w:ind w:left="1259"/>
        <w:rPr>
          <w:noProof/>
        </w:rPr>
      </w:pPr>
      <w:r w:rsidRPr="008562A2">
        <w:rPr>
          <w:noProof/>
        </w:rPr>
        <w:t>Proposal 3</w:t>
      </w:r>
      <w:r w:rsidRPr="008562A2">
        <w:rPr>
          <w:noProof/>
        </w:rPr>
        <w:tab/>
        <w:t>Include the conclusion on the security handling layer (PDCP/V2X layer) in the LS reply to CT1/SA3, for confirmation and thus update on TS 24.587.</w:t>
      </w:r>
    </w:p>
    <w:p w14:paraId="0667746C" w14:textId="77777777" w:rsidR="00F020FE" w:rsidRPr="008562A2" w:rsidRDefault="00F020FE" w:rsidP="00F020FE">
      <w:pPr>
        <w:spacing w:before="60"/>
        <w:ind w:left="1259"/>
        <w:rPr>
          <w:noProof/>
        </w:rPr>
      </w:pPr>
      <w:r w:rsidRPr="008562A2">
        <w:rPr>
          <w:noProof/>
        </w:rPr>
        <w:t xml:space="preserve">[Session chair]: Is it from misalignmet between SA3 and CT1? [OPPO, CATT]: Consider it is from misalignment between RAN2 and CT1. [Ericsson, Qualcomm]: If it is from beteen SA3 and CT1, it would be good to ask SA3/CT1 view (rather than making any agreement). [Huawei, Samsung]: We can decide RAN2 understanding and informs CT1/SA3 to check if any problem. </w:t>
      </w:r>
    </w:p>
    <w:p w14:paraId="49E9F70D"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RAN2 understanding is that the security handling of Direct Link Security Mode Command and Direct Link Security Mode Complete Message are done in the same layer which can be PDCP layer. Note it is not final RAN2 agreement. LS will be sent to CT1/SA3 for confirmation.</w:t>
      </w:r>
    </w:p>
    <w:p w14:paraId="2FB780D2" w14:textId="77777777" w:rsidR="00F020FE" w:rsidRPr="008562A2" w:rsidRDefault="00F020FE" w:rsidP="00F020FE">
      <w:pPr>
        <w:spacing w:before="60"/>
        <w:ind w:left="1259"/>
        <w:rPr>
          <w:noProof/>
        </w:rPr>
      </w:pPr>
      <w:r w:rsidRPr="008562A2">
        <w:rPr>
          <w:noProof/>
        </w:rPr>
        <w:tab/>
      </w:r>
    </w:p>
    <w:p w14:paraId="2DD5BCA0" w14:textId="77777777" w:rsidR="00F020FE" w:rsidRPr="008562A2" w:rsidRDefault="00F020FE" w:rsidP="009D46C4">
      <w:pPr>
        <w:pStyle w:val="Doc-title"/>
      </w:pPr>
      <w:r w:rsidRPr="008562A2">
        <w:t>R2-2010978</w:t>
      </w:r>
      <w:r w:rsidRPr="008562A2">
        <w:tab/>
        <w:t>[Draft] Reply LS on the re-keying procedure for NR SL</w:t>
      </w:r>
      <w:r w:rsidRPr="008562A2">
        <w:tab/>
        <w:t>CATT</w:t>
      </w:r>
      <w:r w:rsidRPr="008562A2">
        <w:tab/>
        <w:t>LS out</w:t>
      </w:r>
      <w:r w:rsidRPr="008562A2">
        <w:tab/>
        <w:t>Rel-16</w:t>
      </w:r>
      <w:r w:rsidRPr="008562A2">
        <w:tab/>
        <w:t>5G_V2X_NRSL-Core</w:t>
      </w:r>
      <w:r w:rsidRPr="008562A2">
        <w:tab/>
        <w:t>To:CT1</w:t>
      </w:r>
      <w:r w:rsidRPr="008562A2">
        <w:tab/>
        <w:t>Cc:SA3</w:t>
      </w:r>
    </w:p>
    <w:p w14:paraId="7BB212C6" w14:textId="77777777" w:rsidR="00F020FE" w:rsidRPr="008562A2" w:rsidRDefault="00F020FE" w:rsidP="00F020FE">
      <w:pPr>
        <w:spacing w:before="60"/>
        <w:ind w:left="1259" w:hanging="1259"/>
        <w:rPr>
          <w:noProof/>
        </w:rPr>
      </w:pPr>
    </w:p>
    <w:p w14:paraId="79872F29"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[AT112-e][716][V2X] LS to CT1/SA3 (CATT)</w:t>
      </w:r>
    </w:p>
    <w:p w14:paraId="52293433" w14:textId="77777777" w:rsidR="00F020FE" w:rsidRPr="008562A2" w:rsidRDefault="00F020FE" w:rsidP="00F020FE">
      <w:pPr>
        <w:pStyle w:val="EmailDiscussion2"/>
      </w:pPr>
      <w:r w:rsidRPr="008562A2">
        <w:rPr>
          <w:noProof/>
        </w:rPr>
        <w:tab/>
        <w:t>LS in R2-2010963 (to inform RAN2 understanding and check if any concern) will be approved by email. Deadline is 11/13 11:00am UTC.</w:t>
      </w:r>
    </w:p>
    <w:p w14:paraId="11C46F8F" w14:textId="77777777" w:rsidR="00F020FE" w:rsidRPr="008562A2" w:rsidRDefault="00F020FE" w:rsidP="00F020FE">
      <w:pPr>
        <w:spacing w:before="60"/>
        <w:ind w:left="1259" w:hanging="1259"/>
        <w:rPr>
          <w:noProof/>
        </w:rPr>
      </w:pPr>
    </w:p>
    <w:p w14:paraId="37F86B0F" w14:textId="38D6E4BD" w:rsidR="00F020FE" w:rsidRPr="008562A2" w:rsidRDefault="00F020FE" w:rsidP="009D46C4">
      <w:pPr>
        <w:pStyle w:val="Doc-title"/>
      </w:pPr>
      <w:r w:rsidRPr="008562A2">
        <w:t>R2-2010963</w:t>
      </w:r>
      <w:r w:rsidRPr="008562A2">
        <w:tab/>
        <w:t>Reply LS on the re-keying procedure for NR SL</w:t>
      </w:r>
      <w:r w:rsidRPr="008562A2">
        <w:tab/>
      </w:r>
      <w:r w:rsidR="006A51D9" w:rsidRPr="008562A2">
        <w:t>RAN2</w:t>
      </w:r>
      <w:r w:rsidR="006A51D9" w:rsidRPr="008562A2">
        <w:tab/>
      </w:r>
      <w:r w:rsidRPr="008562A2">
        <w:t>LS out</w:t>
      </w:r>
      <w:r w:rsidRPr="008562A2">
        <w:tab/>
        <w:t>Rel-16</w:t>
      </w:r>
      <w:r w:rsidRPr="008562A2">
        <w:tab/>
        <w:t xml:space="preserve">5G_V2X_NRSL-Core, </w:t>
      </w:r>
      <w:r w:rsidRPr="008562A2">
        <w:rPr>
          <w:rFonts w:eastAsia="SimSun" w:cs="Arial"/>
          <w:bCs/>
          <w:lang w:eastAsia="zh-CN"/>
        </w:rPr>
        <w:t>eV2XARC</w:t>
      </w:r>
      <w:r w:rsidRPr="008562A2">
        <w:tab/>
        <w:t>To:CT1, SA3</w:t>
      </w:r>
    </w:p>
    <w:p w14:paraId="502FFB6F"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Approved</w:t>
      </w:r>
    </w:p>
    <w:p w14:paraId="5BCDBB1F" w14:textId="77777777" w:rsidR="00F020FE" w:rsidRPr="008562A2" w:rsidRDefault="00F020FE" w:rsidP="00F020FE">
      <w:pPr>
        <w:spacing w:before="60"/>
        <w:ind w:left="1259" w:hanging="1259"/>
        <w:rPr>
          <w:noProof/>
        </w:rPr>
      </w:pPr>
    </w:p>
    <w:p w14:paraId="7E908061" w14:textId="77777777" w:rsidR="00F020FE" w:rsidRPr="008562A2" w:rsidRDefault="00F020FE" w:rsidP="009D46C4">
      <w:pPr>
        <w:pStyle w:val="Doc-title"/>
      </w:pPr>
      <w:r w:rsidRPr="008562A2">
        <w:t>R2-2008781</w:t>
      </w:r>
      <w:r w:rsidRPr="008562A2">
        <w:tab/>
        <w:t>Correction for cast type indicator</w:t>
      </w:r>
      <w:r w:rsidRPr="008562A2">
        <w:tab/>
        <w:t>OPPO</w:t>
      </w:r>
      <w:r w:rsidRPr="008562A2">
        <w:tab/>
        <w:t>CR</w:t>
      </w:r>
      <w:r w:rsidRPr="008562A2">
        <w:tab/>
        <w:t>Rel-16</w:t>
      </w:r>
      <w:r w:rsidRPr="008562A2">
        <w:tab/>
        <w:t>38.321</w:t>
      </w:r>
      <w:r w:rsidRPr="008562A2">
        <w:tab/>
        <w:t>16.2.1</w:t>
      </w:r>
      <w:r w:rsidRPr="008562A2">
        <w:tab/>
        <w:t>0891</w:t>
      </w:r>
      <w:r w:rsidRPr="008562A2">
        <w:tab/>
        <w:t>-</w:t>
      </w:r>
      <w:r w:rsidRPr="008562A2">
        <w:tab/>
        <w:t>F</w:t>
      </w:r>
      <w:r w:rsidRPr="008562A2">
        <w:tab/>
        <w:t>5G_V2X_NRSL-Core</w:t>
      </w:r>
    </w:p>
    <w:p w14:paraId="089A0D91" w14:textId="77777777" w:rsidR="00F020FE" w:rsidRPr="008562A2" w:rsidRDefault="00F020FE" w:rsidP="009D46C4">
      <w:pPr>
        <w:pStyle w:val="Doc-title"/>
      </w:pPr>
      <w:r w:rsidRPr="008562A2">
        <w:lastRenderedPageBreak/>
        <w:t>R2-2008782</w:t>
      </w:r>
      <w:r w:rsidRPr="008562A2">
        <w:tab/>
        <w:t>Correction on CG maximum retransmission number</w:t>
      </w:r>
      <w:r w:rsidRPr="008562A2">
        <w:tab/>
        <w:t>OPPO</w:t>
      </w:r>
      <w:r w:rsidRPr="008562A2">
        <w:tab/>
        <w:t>CR</w:t>
      </w:r>
      <w:r w:rsidRPr="008562A2">
        <w:tab/>
        <w:t>Rel-16</w:t>
      </w:r>
      <w:r w:rsidRPr="008562A2">
        <w:tab/>
        <w:t>38.321</w:t>
      </w:r>
      <w:r w:rsidRPr="008562A2">
        <w:tab/>
        <w:t>16.2.1</w:t>
      </w:r>
      <w:r w:rsidRPr="008562A2">
        <w:tab/>
        <w:t>0892</w:t>
      </w:r>
      <w:r w:rsidRPr="008562A2">
        <w:tab/>
        <w:t>-</w:t>
      </w:r>
      <w:r w:rsidRPr="008562A2">
        <w:tab/>
        <w:t>F</w:t>
      </w:r>
      <w:r w:rsidRPr="008562A2">
        <w:tab/>
        <w:t>5G_V2X_NRSL-Core</w:t>
      </w:r>
    </w:p>
    <w:p w14:paraId="19071EC3" w14:textId="77777777" w:rsidR="00F020FE" w:rsidRPr="008562A2" w:rsidRDefault="00F020FE" w:rsidP="009D46C4">
      <w:pPr>
        <w:pStyle w:val="Doc-title"/>
      </w:pPr>
      <w:r w:rsidRPr="008562A2">
        <w:t>R2-2008783</w:t>
      </w:r>
      <w:r w:rsidRPr="008562A2">
        <w:tab/>
        <w:t>Miscellaneous correction on NR V2X</w:t>
      </w:r>
      <w:r w:rsidRPr="008562A2">
        <w:tab/>
        <w:t>OPPO</w:t>
      </w:r>
      <w:r w:rsidRPr="008562A2">
        <w:tab/>
        <w:t>CR</w:t>
      </w:r>
      <w:r w:rsidRPr="008562A2">
        <w:tab/>
        <w:t>Rel-16</w:t>
      </w:r>
      <w:r w:rsidRPr="008562A2">
        <w:tab/>
        <w:t>38.321</w:t>
      </w:r>
      <w:r w:rsidRPr="008562A2">
        <w:tab/>
        <w:t>16.2.1</w:t>
      </w:r>
      <w:r w:rsidRPr="008562A2">
        <w:tab/>
        <w:t>0893</w:t>
      </w:r>
      <w:r w:rsidRPr="008562A2">
        <w:tab/>
        <w:t>-</w:t>
      </w:r>
      <w:r w:rsidRPr="008562A2">
        <w:tab/>
        <w:t>F</w:t>
      </w:r>
      <w:r w:rsidRPr="008562A2">
        <w:tab/>
        <w:t>5G_V2X_NRSL-Core</w:t>
      </w:r>
    </w:p>
    <w:p w14:paraId="4133E353" w14:textId="77777777" w:rsidR="00F020FE" w:rsidRPr="008562A2" w:rsidRDefault="00F020FE" w:rsidP="009D46C4">
      <w:pPr>
        <w:pStyle w:val="Doc-title"/>
      </w:pPr>
      <w:r w:rsidRPr="008562A2">
        <w:t>R2-2008798</w:t>
      </w:r>
      <w:r w:rsidRPr="008562A2">
        <w:tab/>
        <w:t>36321_Correction of prioritization between SL and UL</w:t>
      </w:r>
      <w:r w:rsidRPr="008562A2">
        <w:tab/>
        <w:t>OPPO</w:t>
      </w:r>
      <w:r w:rsidRPr="008562A2">
        <w:tab/>
        <w:t>CR</w:t>
      </w:r>
      <w:r w:rsidRPr="008562A2">
        <w:tab/>
        <w:t>Rel-16</w:t>
      </w:r>
      <w:r w:rsidRPr="008562A2">
        <w:tab/>
        <w:t>36.321</w:t>
      </w:r>
      <w:r w:rsidRPr="008562A2">
        <w:tab/>
        <w:t>16.2.0</w:t>
      </w:r>
      <w:r w:rsidRPr="008562A2">
        <w:tab/>
        <w:t>1504</w:t>
      </w:r>
      <w:r w:rsidRPr="008562A2">
        <w:tab/>
        <w:t>-</w:t>
      </w:r>
      <w:r w:rsidRPr="008562A2">
        <w:tab/>
        <w:t>F</w:t>
      </w:r>
      <w:r w:rsidRPr="008562A2">
        <w:tab/>
        <w:t>5G_V2X_NRSL-Core</w:t>
      </w:r>
    </w:p>
    <w:p w14:paraId="7EA4C1BD" w14:textId="77777777" w:rsidR="00F020FE" w:rsidRPr="008562A2" w:rsidRDefault="00F020FE" w:rsidP="009D46C4">
      <w:pPr>
        <w:pStyle w:val="Doc-title"/>
      </w:pPr>
      <w:r w:rsidRPr="008562A2">
        <w:t>R2-2008799</w:t>
      </w:r>
      <w:r w:rsidRPr="008562A2">
        <w:tab/>
        <w:t>38321_Correction of prioritization between SL and UL</w:t>
      </w:r>
      <w:r w:rsidRPr="008562A2">
        <w:tab/>
        <w:t>OPPO</w:t>
      </w:r>
      <w:r w:rsidRPr="008562A2">
        <w:tab/>
        <w:t>CR</w:t>
      </w:r>
      <w:r w:rsidRPr="008562A2">
        <w:tab/>
        <w:t>Rel-16</w:t>
      </w:r>
      <w:r w:rsidRPr="008562A2">
        <w:tab/>
        <w:t>38.321</w:t>
      </w:r>
      <w:r w:rsidRPr="008562A2">
        <w:tab/>
        <w:t>16.2.1</w:t>
      </w:r>
      <w:r w:rsidRPr="008562A2">
        <w:tab/>
        <w:t>0894</w:t>
      </w:r>
      <w:r w:rsidRPr="008562A2">
        <w:tab/>
        <w:t>-</w:t>
      </w:r>
      <w:r w:rsidRPr="008562A2">
        <w:tab/>
        <w:t>F</w:t>
      </w:r>
      <w:r w:rsidRPr="008562A2">
        <w:tab/>
        <w:t>5G_V2X_NRSL-Core</w:t>
      </w:r>
    </w:p>
    <w:p w14:paraId="11A960A8" w14:textId="77777777" w:rsidR="00F020FE" w:rsidRPr="008562A2" w:rsidRDefault="00F020FE" w:rsidP="009D46C4">
      <w:pPr>
        <w:pStyle w:val="Doc-title"/>
      </w:pPr>
      <w:r w:rsidRPr="008562A2">
        <w:t>R2-2008800</w:t>
      </w:r>
      <w:r w:rsidRPr="008562A2">
        <w:tab/>
        <w:t>Discussion on resource and HARQ process id of configured grant</w:t>
      </w:r>
      <w:r w:rsidRPr="008562A2">
        <w:tab/>
        <w:t>OPPO</w:t>
      </w:r>
      <w:r w:rsidRPr="008562A2">
        <w:tab/>
        <w:t>discussion</w:t>
      </w:r>
      <w:r w:rsidRPr="008562A2">
        <w:tab/>
        <w:t>Rel-16</w:t>
      </w:r>
      <w:r w:rsidRPr="008562A2">
        <w:tab/>
        <w:t>5G_V2X_NRSL-Core</w:t>
      </w:r>
      <w:r w:rsidRPr="008562A2">
        <w:tab/>
        <w:t>R2-2006769</w:t>
      </w:r>
    </w:p>
    <w:p w14:paraId="29EDBD36" w14:textId="77777777" w:rsidR="00F020FE" w:rsidRPr="008562A2" w:rsidRDefault="00F020FE" w:rsidP="009D46C4">
      <w:pPr>
        <w:pStyle w:val="Doc-title"/>
      </w:pPr>
      <w:r w:rsidRPr="008562A2">
        <w:t>R2-2008801</w:t>
      </w:r>
      <w:r w:rsidRPr="008562A2">
        <w:tab/>
        <w:t>Discussion on resource and HARQ process id of configured grant</w:t>
      </w:r>
      <w:r w:rsidRPr="008562A2">
        <w:tab/>
        <w:t>OPPO</w:t>
      </w:r>
      <w:r w:rsidRPr="008562A2">
        <w:tab/>
        <w:t>discussion</w:t>
      </w:r>
      <w:r w:rsidRPr="008562A2">
        <w:tab/>
        <w:t>Rel-16</w:t>
      </w:r>
      <w:r w:rsidRPr="008562A2">
        <w:tab/>
        <w:t>5G_V2X_NRSL-Core</w:t>
      </w:r>
      <w:r w:rsidRPr="008562A2">
        <w:tab/>
        <w:t>R2-2006769</w:t>
      </w:r>
      <w:r w:rsidRPr="008562A2">
        <w:tab/>
        <w:t>Withdrawn</w:t>
      </w:r>
    </w:p>
    <w:p w14:paraId="20809297" w14:textId="77777777" w:rsidR="00F020FE" w:rsidRPr="008562A2" w:rsidRDefault="00F020FE" w:rsidP="009D46C4">
      <w:pPr>
        <w:pStyle w:val="Doc-title"/>
      </w:pPr>
      <w:r w:rsidRPr="008562A2">
        <w:t>R2-2008879</w:t>
      </w:r>
      <w:r w:rsidRPr="008562A2">
        <w:tab/>
        <w:t>clarification on priority handling</w:t>
      </w:r>
      <w:r w:rsidRPr="008562A2">
        <w:tab/>
        <w:t>CATT</w:t>
      </w:r>
      <w:r w:rsidRPr="008562A2">
        <w:tab/>
        <w:t>CR</w:t>
      </w:r>
      <w:r w:rsidRPr="008562A2">
        <w:tab/>
        <w:t>Rel-16</w:t>
      </w:r>
      <w:r w:rsidRPr="008562A2">
        <w:tab/>
        <w:t>38.321</w:t>
      </w:r>
      <w:r w:rsidRPr="008562A2">
        <w:tab/>
        <w:t>16.2.1</w:t>
      </w:r>
      <w:r w:rsidRPr="008562A2">
        <w:tab/>
        <w:t>0897</w:t>
      </w:r>
      <w:r w:rsidRPr="008562A2">
        <w:tab/>
        <w:t>-</w:t>
      </w:r>
      <w:r w:rsidRPr="008562A2">
        <w:tab/>
        <w:t>F</w:t>
      </w:r>
      <w:r w:rsidRPr="008562A2">
        <w:tab/>
        <w:t>5G_V2X_NRSL-Core</w:t>
      </w:r>
    </w:p>
    <w:p w14:paraId="7F8479C0" w14:textId="77777777" w:rsidR="00F020FE" w:rsidRPr="008562A2" w:rsidRDefault="00F020FE" w:rsidP="009D46C4">
      <w:pPr>
        <w:pStyle w:val="Doc-title"/>
      </w:pPr>
      <w:r w:rsidRPr="008562A2">
        <w:t>R2-2009044</w:t>
      </w:r>
      <w:r w:rsidRPr="008562A2">
        <w:tab/>
        <w:t>Discussion on CG resource calculation</w:t>
      </w:r>
      <w:r w:rsidRPr="008562A2">
        <w:tab/>
        <w:t>ZTE Corporation, Sanechips</w:t>
      </w:r>
      <w:r w:rsidRPr="008562A2">
        <w:tab/>
        <w:t>discussion</w:t>
      </w:r>
      <w:r w:rsidRPr="008562A2">
        <w:tab/>
        <w:t>5G_V2X_NRSL-Core</w:t>
      </w:r>
    </w:p>
    <w:p w14:paraId="183FC538" w14:textId="77777777" w:rsidR="00F020FE" w:rsidRPr="008562A2" w:rsidRDefault="00F020FE" w:rsidP="009D46C4">
      <w:pPr>
        <w:pStyle w:val="Doc-title"/>
      </w:pPr>
      <w:r w:rsidRPr="008562A2">
        <w:t>R2-2009045</w:t>
      </w:r>
      <w:r w:rsidRPr="008562A2">
        <w:tab/>
        <w:t>CR for TS 38.321 on calculation of CG type1 and type 2</w:t>
      </w:r>
      <w:r w:rsidRPr="008562A2">
        <w:tab/>
        <w:t>ZTE Corporation, Sanechips</w:t>
      </w:r>
      <w:r w:rsidRPr="008562A2">
        <w:tab/>
        <w:t>CR</w:t>
      </w:r>
      <w:r w:rsidRPr="008562A2">
        <w:tab/>
        <w:t>Rel-16</w:t>
      </w:r>
      <w:r w:rsidRPr="008562A2">
        <w:tab/>
        <w:t>38.321</w:t>
      </w:r>
      <w:r w:rsidRPr="008562A2">
        <w:tab/>
        <w:t>16.2.1</w:t>
      </w:r>
      <w:r w:rsidRPr="008562A2">
        <w:tab/>
        <w:t>0903</w:t>
      </w:r>
      <w:r w:rsidRPr="008562A2">
        <w:tab/>
        <w:t>-</w:t>
      </w:r>
      <w:r w:rsidRPr="008562A2">
        <w:tab/>
        <w:t>F</w:t>
      </w:r>
      <w:r w:rsidRPr="008562A2">
        <w:tab/>
        <w:t>5G_V2X_NRSL-Core</w:t>
      </w:r>
    </w:p>
    <w:p w14:paraId="617DC298" w14:textId="77777777" w:rsidR="00F020FE" w:rsidRPr="008562A2" w:rsidRDefault="00F020FE" w:rsidP="009D46C4">
      <w:pPr>
        <w:pStyle w:val="Doc-title"/>
      </w:pPr>
      <w:r w:rsidRPr="008562A2">
        <w:t>R2-2009050</w:t>
      </w:r>
      <w:r w:rsidRPr="008562A2">
        <w:tab/>
        <w:t>[draft]LS on calculation of CG type 1 and type 2</w:t>
      </w:r>
      <w:r w:rsidRPr="008562A2">
        <w:tab/>
        <w:t>ZTE Corporation, Sanechips</w:t>
      </w:r>
      <w:r w:rsidRPr="008562A2">
        <w:tab/>
        <w:t>LS out</w:t>
      </w:r>
      <w:r w:rsidRPr="008562A2">
        <w:tab/>
        <w:t>Rel-16</w:t>
      </w:r>
      <w:r w:rsidRPr="008562A2">
        <w:tab/>
        <w:t>5G_V2X_NRSL-Core</w:t>
      </w:r>
      <w:r w:rsidRPr="008562A2">
        <w:tab/>
        <w:t>To:RAN1</w:t>
      </w:r>
    </w:p>
    <w:p w14:paraId="309F2579" w14:textId="77777777" w:rsidR="00F020FE" w:rsidRPr="008562A2" w:rsidRDefault="00F020FE" w:rsidP="009D46C4">
      <w:pPr>
        <w:pStyle w:val="Doc-title"/>
      </w:pPr>
      <w:r w:rsidRPr="008562A2">
        <w:t>R2-2009046</w:t>
      </w:r>
      <w:r w:rsidRPr="008562A2">
        <w:tab/>
        <w:t>Correction on resource reselection for (pre-)emption</w:t>
      </w:r>
      <w:r w:rsidRPr="008562A2">
        <w:tab/>
        <w:t>ZTE Corporation, Sanechips</w:t>
      </w:r>
      <w:r w:rsidRPr="008562A2">
        <w:tab/>
        <w:t>CR</w:t>
      </w:r>
      <w:r w:rsidRPr="008562A2">
        <w:tab/>
        <w:t>Rel-16</w:t>
      </w:r>
      <w:r w:rsidRPr="008562A2">
        <w:tab/>
        <w:t>38.321</w:t>
      </w:r>
      <w:r w:rsidRPr="008562A2">
        <w:tab/>
        <w:t>16.2.1</w:t>
      </w:r>
      <w:r w:rsidRPr="008562A2">
        <w:tab/>
        <w:t>0904</w:t>
      </w:r>
      <w:r w:rsidRPr="008562A2">
        <w:tab/>
        <w:t>-</w:t>
      </w:r>
      <w:r w:rsidRPr="008562A2">
        <w:tab/>
        <w:t>F</w:t>
      </w:r>
      <w:r w:rsidRPr="008562A2">
        <w:tab/>
        <w:t>5G_V2X_NRSL-Core</w:t>
      </w:r>
    </w:p>
    <w:p w14:paraId="646D6E25" w14:textId="77777777" w:rsidR="00F020FE" w:rsidRPr="008562A2" w:rsidRDefault="00F020FE" w:rsidP="009D46C4">
      <w:pPr>
        <w:pStyle w:val="Doc-title"/>
      </w:pPr>
      <w:r w:rsidRPr="008562A2">
        <w:t>R2-2009047</w:t>
      </w:r>
      <w:r w:rsidRPr="008562A2">
        <w:tab/>
        <w:t>CR for TS 38.321 for NR V2X on miscellaneous issues</w:t>
      </w:r>
      <w:r w:rsidRPr="008562A2">
        <w:tab/>
        <w:t>ZTE Corporation, Sanechips</w:t>
      </w:r>
      <w:r w:rsidRPr="008562A2">
        <w:tab/>
        <w:t>CR</w:t>
      </w:r>
      <w:r w:rsidRPr="008562A2">
        <w:tab/>
        <w:t>Rel-16</w:t>
      </w:r>
      <w:r w:rsidRPr="008562A2">
        <w:tab/>
        <w:t>38.321</w:t>
      </w:r>
      <w:r w:rsidRPr="008562A2">
        <w:tab/>
        <w:t>16.2.1</w:t>
      </w:r>
      <w:r w:rsidRPr="008562A2">
        <w:tab/>
        <w:t>0905</w:t>
      </w:r>
      <w:r w:rsidRPr="008562A2">
        <w:tab/>
        <w:t>-</w:t>
      </w:r>
      <w:r w:rsidRPr="008562A2">
        <w:tab/>
        <w:t>F</w:t>
      </w:r>
      <w:r w:rsidRPr="008562A2">
        <w:tab/>
        <w:t>5G_V2X_NRSL-Core</w:t>
      </w:r>
    </w:p>
    <w:p w14:paraId="55275D74" w14:textId="77777777" w:rsidR="00F020FE" w:rsidRPr="008562A2" w:rsidRDefault="00F020FE" w:rsidP="009D46C4">
      <w:pPr>
        <w:pStyle w:val="Doc-title"/>
      </w:pPr>
      <w:r w:rsidRPr="008562A2">
        <w:t>R2-2009052</w:t>
      </w:r>
      <w:r w:rsidRPr="008562A2">
        <w:tab/>
        <w:t>CR for TS 36.321 for NR V2X on miscellaneous issues</w:t>
      </w:r>
      <w:r w:rsidRPr="008562A2">
        <w:tab/>
        <w:t>ZTE Corporation, Sanechips</w:t>
      </w:r>
      <w:r w:rsidRPr="008562A2">
        <w:tab/>
        <w:t>CR</w:t>
      </w:r>
      <w:r w:rsidRPr="008562A2">
        <w:tab/>
        <w:t>Rel-16</w:t>
      </w:r>
      <w:r w:rsidRPr="008562A2">
        <w:tab/>
        <w:t>36.321</w:t>
      </w:r>
      <w:r w:rsidRPr="008562A2">
        <w:tab/>
        <w:t>16.2.0</w:t>
      </w:r>
      <w:r w:rsidRPr="008562A2">
        <w:tab/>
        <w:t>1505</w:t>
      </w:r>
      <w:r w:rsidRPr="008562A2">
        <w:tab/>
        <w:t>-</w:t>
      </w:r>
      <w:r w:rsidRPr="008562A2">
        <w:tab/>
        <w:t>F</w:t>
      </w:r>
      <w:r w:rsidRPr="008562A2">
        <w:tab/>
        <w:t>5G_V2X_NRSL-Core</w:t>
      </w:r>
    </w:p>
    <w:p w14:paraId="62390713" w14:textId="77777777" w:rsidR="00F020FE" w:rsidRPr="008562A2" w:rsidRDefault="00F020FE" w:rsidP="009D46C4">
      <w:pPr>
        <w:pStyle w:val="Doc-title"/>
      </w:pPr>
      <w:r w:rsidRPr="008562A2">
        <w:t>R2-2009182</w:t>
      </w:r>
      <w:r w:rsidRPr="008562A2">
        <w:tab/>
        <w:t>Priority handling on CSI reporting MAC CE</w:t>
      </w:r>
      <w:r w:rsidRPr="008562A2">
        <w:tab/>
      </w:r>
      <w:r w:rsidRPr="008562A2">
        <w:tab/>
        <w:t>Ericsson</w:t>
      </w:r>
      <w:r w:rsidRPr="008562A2">
        <w:tab/>
        <w:t>discussion</w:t>
      </w:r>
      <w:r w:rsidRPr="008562A2">
        <w:tab/>
        <w:t>Rel-16</w:t>
      </w:r>
      <w:r w:rsidRPr="008562A2">
        <w:tab/>
        <w:t>5G_V2X_NRSL-Core</w:t>
      </w:r>
    </w:p>
    <w:p w14:paraId="40D15F3C" w14:textId="77777777" w:rsidR="00F020FE" w:rsidRPr="008562A2" w:rsidRDefault="00F020FE" w:rsidP="009D46C4">
      <w:pPr>
        <w:pStyle w:val="Doc-title"/>
      </w:pPr>
      <w:r w:rsidRPr="008562A2">
        <w:t>R2-2009207</w:t>
      </w:r>
      <w:r w:rsidRPr="008562A2">
        <w:tab/>
        <w:t>Correction on Zone Configuration per Communication Range</w:t>
      </w:r>
      <w:r w:rsidRPr="008562A2">
        <w:tab/>
        <w:t>InterDigital, Apple</w:t>
      </w:r>
      <w:r w:rsidRPr="008562A2">
        <w:tab/>
        <w:t>CR</w:t>
      </w:r>
      <w:r w:rsidRPr="008562A2">
        <w:tab/>
        <w:t>Rel-16</w:t>
      </w:r>
      <w:r w:rsidRPr="008562A2">
        <w:tab/>
        <w:t>38.321</w:t>
      </w:r>
      <w:r w:rsidRPr="008562A2">
        <w:tab/>
        <w:t>16.2.0</w:t>
      </w:r>
      <w:r w:rsidRPr="008562A2">
        <w:tab/>
        <w:t>0910</w:t>
      </w:r>
      <w:r w:rsidRPr="008562A2">
        <w:tab/>
        <w:t>-</w:t>
      </w:r>
      <w:r w:rsidRPr="008562A2">
        <w:tab/>
        <w:t>F</w:t>
      </w:r>
      <w:r w:rsidRPr="008562A2">
        <w:tab/>
        <w:t>5G_V2X_NRSL-Core</w:t>
      </w:r>
    </w:p>
    <w:p w14:paraId="3B3F59E3" w14:textId="77777777" w:rsidR="00F020FE" w:rsidRPr="008562A2" w:rsidRDefault="00F020FE" w:rsidP="009D46C4">
      <w:pPr>
        <w:pStyle w:val="Doc-title"/>
      </w:pPr>
      <w:r w:rsidRPr="008562A2">
        <w:t>R2-2009218</w:t>
      </w:r>
      <w:r w:rsidRPr="008562A2">
        <w:tab/>
        <w:t>corrections to MAC spec regarding SL-CSI reporting MAC CE</w:t>
      </w:r>
      <w:r w:rsidRPr="008562A2">
        <w:tab/>
        <w:t>Ericsson</w:t>
      </w:r>
      <w:r w:rsidRPr="008562A2">
        <w:tab/>
        <w:t>CR</w:t>
      </w:r>
      <w:r w:rsidRPr="008562A2">
        <w:tab/>
        <w:t>Rel-16</w:t>
      </w:r>
      <w:r w:rsidRPr="008562A2">
        <w:tab/>
        <w:t>38.321</w:t>
      </w:r>
      <w:r w:rsidRPr="008562A2">
        <w:tab/>
        <w:t>16.2.1</w:t>
      </w:r>
      <w:r w:rsidRPr="008562A2">
        <w:tab/>
        <w:t>0913</w:t>
      </w:r>
      <w:r w:rsidRPr="008562A2">
        <w:tab/>
        <w:t>-</w:t>
      </w:r>
      <w:r w:rsidRPr="008562A2">
        <w:tab/>
        <w:t>F</w:t>
      </w:r>
      <w:r w:rsidRPr="008562A2">
        <w:tab/>
        <w:t>5G_V2X_NRSL-Core</w:t>
      </w:r>
    </w:p>
    <w:p w14:paraId="0868322F" w14:textId="77777777" w:rsidR="00F020FE" w:rsidRPr="008562A2" w:rsidRDefault="00F020FE" w:rsidP="009D46C4">
      <w:pPr>
        <w:pStyle w:val="Doc-title"/>
      </w:pPr>
      <w:r w:rsidRPr="008562A2">
        <w:t>R2-2009219</w:t>
      </w:r>
      <w:r w:rsidRPr="008562A2">
        <w:tab/>
        <w:t>Correction to SL grant terminology</w:t>
      </w:r>
      <w:r w:rsidRPr="008562A2">
        <w:tab/>
        <w:t>Ericsson</w:t>
      </w:r>
      <w:r w:rsidRPr="008562A2">
        <w:tab/>
        <w:t>CR</w:t>
      </w:r>
      <w:r w:rsidRPr="008562A2">
        <w:tab/>
        <w:t>Rel-16</w:t>
      </w:r>
      <w:r w:rsidRPr="008562A2">
        <w:tab/>
        <w:t>38.321</w:t>
      </w:r>
      <w:r w:rsidRPr="008562A2">
        <w:tab/>
        <w:t>16.2.1</w:t>
      </w:r>
      <w:r w:rsidRPr="008562A2">
        <w:tab/>
        <w:t>0914</w:t>
      </w:r>
      <w:r w:rsidRPr="008562A2">
        <w:tab/>
        <w:t>-</w:t>
      </w:r>
      <w:r w:rsidRPr="008562A2">
        <w:tab/>
        <w:t>F</w:t>
      </w:r>
      <w:r w:rsidRPr="008562A2">
        <w:tab/>
        <w:t>5G_V2X_NRSL-Core</w:t>
      </w:r>
    </w:p>
    <w:p w14:paraId="2059EAF3" w14:textId="77777777" w:rsidR="00F020FE" w:rsidRPr="008562A2" w:rsidRDefault="00F020FE" w:rsidP="009D46C4">
      <w:pPr>
        <w:pStyle w:val="Doc-title"/>
      </w:pPr>
      <w:r w:rsidRPr="008562A2">
        <w:t>R2-2009220</w:t>
      </w:r>
      <w:r w:rsidRPr="008562A2">
        <w:tab/>
        <w:t>Correction to SL configured grant activation and deactivation</w:t>
      </w:r>
      <w:r w:rsidRPr="008562A2">
        <w:tab/>
        <w:t>Ericsson</w:t>
      </w:r>
      <w:r w:rsidRPr="008562A2">
        <w:tab/>
        <w:t>CR</w:t>
      </w:r>
      <w:r w:rsidRPr="008562A2">
        <w:tab/>
        <w:t>Rel-16</w:t>
      </w:r>
      <w:r w:rsidRPr="008562A2">
        <w:tab/>
        <w:t>38.321</w:t>
      </w:r>
      <w:r w:rsidRPr="008562A2">
        <w:tab/>
        <w:t>16.2.1</w:t>
      </w:r>
      <w:r w:rsidRPr="008562A2">
        <w:tab/>
        <w:t>0915</w:t>
      </w:r>
      <w:r w:rsidRPr="008562A2">
        <w:tab/>
        <w:t>-</w:t>
      </w:r>
      <w:r w:rsidRPr="008562A2">
        <w:tab/>
        <w:t>F</w:t>
      </w:r>
      <w:r w:rsidRPr="008562A2">
        <w:tab/>
        <w:t>5G_V2X_NRSL-Core</w:t>
      </w:r>
    </w:p>
    <w:p w14:paraId="349736C2" w14:textId="77777777" w:rsidR="00F020FE" w:rsidRPr="008562A2" w:rsidRDefault="00F020FE" w:rsidP="009D46C4">
      <w:pPr>
        <w:pStyle w:val="Doc-title"/>
      </w:pPr>
      <w:r w:rsidRPr="008562A2">
        <w:t>R2-2009221</w:t>
      </w:r>
      <w:r w:rsidRPr="008562A2">
        <w:tab/>
        <w:t>Corrections on counting number of transmissions of a MAC PDU</w:t>
      </w:r>
      <w:r w:rsidRPr="008562A2">
        <w:tab/>
        <w:t>Ericsson</w:t>
      </w:r>
      <w:r w:rsidRPr="008562A2">
        <w:tab/>
        <w:t>CR</w:t>
      </w:r>
      <w:r w:rsidRPr="008562A2">
        <w:tab/>
        <w:t>Rel-16</w:t>
      </w:r>
      <w:r w:rsidRPr="008562A2">
        <w:tab/>
        <w:t>38.321</w:t>
      </w:r>
      <w:r w:rsidRPr="008562A2">
        <w:tab/>
        <w:t>16.2.1</w:t>
      </w:r>
      <w:r w:rsidRPr="008562A2">
        <w:tab/>
        <w:t>0916</w:t>
      </w:r>
      <w:r w:rsidRPr="008562A2">
        <w:tab/>
        <w:t>-</w:t>
      </w:r>
      <w:r w:rsidRPr="008562A2">
        <w:tab/>
        <w:t>F</w:t>
      </w:r>
      <w:r w:rsidRPr="008562A2">
        <w:tab/>
        <w:t>5G_V2X_NRSL-Core</w:t>
      </w:r>
    </w:p>
    <w:p w14:paraId="281C7915" w14:textId="77777777" w:rsidR="00F020FE" w:rsidRPr="008562A2" w:rsidRDefault="00F020FE" w:rsidP="009D46C4">
      <w:pPr>
        <w:pStyle w:val="Doc-title"/>
      </w:pPr>
      <w:r w:rsidRPr="008562A2">
        <w:t>R2-2009222</w:t>
      </w:r>
      <w:r w:rsidRPr="008562A2">
        <w:tab/>
        <w:t>corrections to MAC spec regarding CG deactivation - Option 1</w:t>
      </w:r>
      <w:r w:rsidRPr="008562A2">
        <w:tab/>
        <w:t>Ericsson</w:t>
      </w:r>
      <w:r w:rsidRPr="008562A2">
        <w:tab/>
        <w:t>CR</w:t>
      </w:r>
      <w:r w:rsidRPr="008562A2">
        <w:tab/>
        <w:t>Rel-16</w:t>
      </w:r>
      <w:r w:rsidRPr="008562A2">
        <w:tab/>
        <w:t>38.321</w:t>
      </w:r>
      <w:r w:rsidRPr="008562A2">
        <w:tab/>
        <w:t>16.2.1</w:t>
      </w:r>
      <w:r w:rsidRPr="008562A2">
        <w:tab/>
        <w:t>0917</w:t>
      </w:r>
      <w:r w:rsidRPr="008562A2">
        <w:tab/>
        <w:t>-</w:t>
      </w:r>
      <w:r w:rsidRPr="008562A2">
        <w:tab/>
        <w:t>F</w:t>
      </w:r>
      <w:r w:rsidRPr="008562A2">
        <w:tab/>
        <w:t>5G_V2X_NRSL-Core</w:t>
      </w:r>
    </w:p>
    <w:p w14:paraId="675DF4D7" w14:textId="77777777" w:rsidR="00F020FE" w:rsidRPr="008562A2" w:rsidRDefault="00F020FE" w:rsidP="009D46C4">
      <w:pPr>
        <w:pStyle w:val="Doc-title"/>
      </w:pPr>
      <w:r w:rsidRPr="008562A2">
        <w:t>R2-2009223</w:t>
      </w:r>
      <w:r w:rsidRPr="008562A2">
        <w:tab/>
        <w:t>corrections to MAC spec regarding CG deactivation - Option 2</w:t>
      </w:r>
      <w:r w:rsidRPr="008562A2">
        <w:tab/>
        <w:t>Ericsson</w:t>
      </w:r>
      <w:r w:rsidRPr="008562A2">
        <w:tab/>
        <w:t>CR</w:t>
      </w:r>
      <w:r w:rsidRPr="008562A2">
        <w:tab/>
        <w:t>Rel-16</w:t>
      </w:r>
      <w:r w:rsidRPr="008562A2">
        <w:tab/>
        <w:t>38.321</w:t>
      </w:r>
      <w:r w:rsidRPr="008562A2">
        <w:tab/>
        <w:t>16.2.1</w:t>
      </w:r>
      <w:r w:rsidRPr="008562A2">
        <w:tab/>
        <w:t>0918</w:t>
      </w:r>
      <w:r w:rsidRPr="008562A2">
        <w:tab/>
        <w:t>-</w:t>
      </w:r>
      <w:r w:rsidRPr="008562A2">
        <w:tab/>
        <w:t>F</w:t>
      </w:r>
      <w:r w:rsidRPr="008562A2">
        <w:tab/>
        <w:t>5G_V2X_NRSL-Core</w:t>
      </w:r>
    </w:p>
    <w:p w14:paraId="1A86D09F" w14:textId="77777777" w:rsidR="00F020FE" w:rsidRPr="008562A2" w:rsidRDefault="00F020FE" w:rsidP="009D46C4">
      <w:pPr>
        <w:pStyle w:val="Doc-title"/>
      </w:pPr>
      <w:r w:rsidRPr="008562A2">
        <w:t>R2-2009224</w:t>
      </w:r>
      <w:r w:rsidRPr="008562A2">
        <w:tab/>
        <w:t>corrections to RRC spec regarding CG deactivation - Option 2</w:t>
      </w:r>
      <w:r w:rsidRPr="008562A2">
        <w:tab/>
        <w:t>Ericsson</w:t>
      </w:r>
      <w:r w:rsidRPr="008562A2">
        <w:tab/>
        <w:t>CR</w:t>
      </w:r>
      <w:r w:rsidRPr="008562A2">
        <w:tab/>
        <w:t>Rel-16</w:t>
      </w:r>
      <w:r w:rsidRPr="008562A2">
        <w:tab/>
        <w:t>38.331</w:t>
      </w:r>
      <w:r w:rsidRPr="008562A2">
        <w:tab/>
        <w:t>16.2.0</w:t>
      </w:r>
      <w:r w:rsidRPr="008562A2">
        <w:tab/>
        <w:t>2043</w:t>
      </w:r>
      <w:r w:rsidRPr="008562A2">
        <w:tab/>
        <w:t>-</w:t>
      </w:r>
      <w:r w:rsidRPr="008562A2">
        <w:tab/>
        <w:t>F</w:t>
      </w:r>
      <w:r w:rsidRPr="008562A2">
        <w:tab/>
        <w:t>5G_V2X_NRSL-Core</w:t>
      </w:r>
    </w:p>
    <w:p w14:paraId="40FE288C" w14:textId="77777777" w:rsidR="00F020FE" w:rsidRPr="008562A2" w:rsidRDefault="00F020FE" w:rsidP="009D46C4">
      <w:pPr>
        <w:pStyle w:val="Doc-title"/>
      </w:pPr>
      <w:r w:rsidRPr="008562A2">
        <w:t>R2-2009225</w:t>
      </w:r>
      <w:r w:rsidRPr="008562A2">
        <w:tab/>
        <w:t>corrections to MAC spec regarding prioritization between UL and SL</w:t>
      </w:r>
      <w:r w:rsidRPr="008562A2">
        <w:tab/>
        <w:t>Ericsson</w:t>
      </w:r>
      <w:r w:rsidRPr="008562A2">
        <w:tab/>
        <w:t>CR</w:t>
      </w:r>
      <w:r w:rsidRPr="008562A2">
        <w:tab/>
        <w:t>Rel-16</w:t>
      </w:r>
      <w:r w:rsidRPr="008562A2">
        <w:tab/>
        <w:t>38.321</w:t>
      </w:r>
      <w:r w:rsidRPr="008562A2">
        <w:tab/>
        <w:t>16.2.1</w:t>
      </w:r>
      <w:r w:rsidRPr="008562A2">
        <w:tab/>
        <w:t>0919</w:t>
      </w:r>
      <w:r w:rsidRPr="008562A2">
        <w:tab/>
        <w:t>-</w:t>
      </w:r>
      <w:r w:rsidRPr="008562A2">
        <w:tab/>
        <w:t>F</w:t>
      </w:r>
      <w:r w:rsidRPr="008562A2">
        <w:tab/>
        <w:t>5G_V2X_NRSL-Core</w:t>
      </w:r>
    </w:p>
    <w:p w14:paraId="716652F4" w14:textId="77777777" w:rsidR="00F020FE" w:rsidRPr="008562A2" w:rsidRDefault="00F020FE" w:rsidP="009D46C4">
      <w:pPr>
        <w:pStyle w:val="Doc-title"/>
      </w:pPr>
      <w:r w:rsidRPr="008562A2">
        <w:t>R2-2009226</w:t>
      </w:r>
      <w:r w:rsidRPr="008562A2">
        <w:tab/>
        <w:t>UE actions in case of CG deactivation</w:t>
      </w:r>
      <w:r w:rsidRPr="008562A2">
        <w:tab/>
        <w:t>Ericsson</w:t>
      </w:r>
      <w:r w:rsidRPr="008562A2">
        <w:tab/>
        <w:t>discussion</w:t>
      </w:r>
      <w:r w:rsidRPr="008562A2">
        <w:tab/>
        <w:t>Rel-16</w:t>
      </w:r>
      <w:r w:rsidRPr="008562A2">
        <w:tab/>
        <w:t>5G_V2X_NRSL-Core</w:t>
      </w:r>
    </w:p>
    <w:p w14:paraId="7D896182" w14:textId="77777777" w:rsidR="00F020FE" w:rsidRPr="008562A2" w:rsidRDefault="00F020FE" w:rsidP="009D46C4">
      <w:pPr>
        <w:pStyle w:val="Doc-title"/>
      </w:pPr>
      <w:r w:rsidRPr="008562A2">
        <w:t>R2-2009227</w:t>
      </w:r>
      <w:r w:rsidRPr="008562A2">
        <w:tab/>
        <w:t>open issues on UL SL prioritization</w:t>
      </w:r>
      <w:r w:rsidRPr="008562A2">
        <w:tab/>
        <w:t>Ericsson</w:t>
      </w:r>
      <w:r w:rsidRPr="008562A2">
        <w:tab/>
        <w:t>discussion</w:t>
      </w:r>
      <w:r w:rsidRPr="008562A2">
        <w:tab/>
        <w:t>Rel-16</w:t>
      </w:r>
      <w:r w:rsidRPr="008562A2">
        <w:tab/>
        <w:t>5G_V2X_NRSL-Core</w:t>
      </w:r>
    </w:p>
    <w:p w14:paraId="1A6EB6A2" w14:textId="77777777" w:rsidR="00F020FE" w:rsidRPr="008562A2" w:rsidRDefault="00F020FE" w:rsidP="009D46C4">
      <w:pPr>
        <w:pStyle w:val="Doc-title"/>
      </w:pPr>
      <w:r w:rsidRPr="008562A2">
        <w:t>R2-2009253</w:t>
      </w:r>
      <w:r w:rsidRPr="008562A2">
        <w:tab/>
        <w:t>Correction to pre-emption check for Sidelink resource allocation mode 2</w:t>
      </w:r>
      <w:r w:rsidRPr="008562A2">
        <w:tab/>
        <w:t>LG Electronics France</w:t>
      </w:r>
      <w:r w:rsidRPr="008562A2">
        <w:tab/>
        <w:t>CR</w:t>
      </w:r>
      <w:r w:rsidRPr="008562A2">
        <w:tab/>
        <w:t>Rel-16</w:t>
      </w:r>
      <w:r w:rsidRPr="008562A2">
        <w:tab/>
        <w:t>38.321</w:t>
      </w:r>
      <w:r w:rsidRPr="008562A2">
        <w:tab/>
        <w:t>16.2.1</w:t>
      </w:r>
      <w:r w:rsidRPr="008562A2">
        <w:tab/>
        <w:t>0921</w:t>
      </w:r>
      <w:r w:rsidRPr="008562A2">
        <w:tab/>
        <w:t>-</w:t>
      </w:r>
      <w:r w:rsidRPr="008562A2">
        <w:tab/>
        <w:t>F</w:t>
      </w:r>
      <w:r w:rsidRPr="008562A2">
        <w:tab/>
        <w:t>5G_V2X_NRSL-Core</w:t>
      </w:r>
    </w:p>
    <w:p w14:paraId="246128D0" w14:textId="77777777" w:rsidR="00F020FE" w:rsidRPr="008562A2" w:rsidRDefault="00F020FE" w:rsidP="009D46C4">
      <w:pPr>
        <w:pStyle w:val="Doc-title"/>
      </w:pPr>
      <w:r w:rsidRPr="008562A2">
        <w:t>R2-2009254</w:t>
      </w:r>
      <w:r w:rsidRPr="008562A2">
        <w:tab/>
        <w:t>Corrections to SR prioritization for NR sidelink communication</w:t>
      </w:r>
      <w:r w:rsidRPr="008562A2">
        <w:tab/>
        <w:t>LG Electronics France</w:t>
      </w:r>
      <w:r w:rsidRPr="008562A2">
        <w:tab/>
        <w:t>CR</w:t>
      </w:r>
      <w:r w:rsidRPr="008562A2">
        <w:tab/>
        <w:t>Rel-16</w:t>
      </w:r>
      <w:r w:rsidRPr="008562A2">
        <w:tab/>
        <w:t>38.321</w:t>
      </w:r>
      <w:r w:rsidRPr="008562A2">
        <w:tab/>
        <w:t>16.2.1</w:t>
      </w:r>
      <w:r w:rsidRPr="008562A2">
        <w:tab/>
        <w:t>0922</w:t>
      </w:r>
      <w:r w:rsidRPr="008562A2">
        <w:tab/>
        <w:t>-</w:t>
      </w:r>
      <w:r w:rsidRPr="008562A2">
        <w:tab/>
        <w:t>F</w:t>
      </w:r>
      <w:r w:rsidRPr="008562A2">
        <w:tab/>
        <w:t>5G_V2X_NRSL-Core</w:t>
      </w:r>
    </w:p>
    <w:p w14:paraId="3E6783BC" w14:textId="77777777" w:rsidR="00F020FE" w:rsidRPr="008562A2" w:rsidRDefault="00F020FE" w:rsidP="009D46C4">
      <w:pPr>
        <w:pStyle w:val="Doc-title"/>
      </w:pPr>
      <w:r w:rsidRPr="008562A2">
        <w:t>R2-2009318</w:t>
      </w:r>
      <w:r w:rsidRPr="008562A2">
        <w:tab/>
        <w:t>Discussion on resource determination of SL configured grant</w:t>
      </w:r>
      <w:r w:rsidRPr="008562A2">
        <w:tab/>
        <w:t>SHARP Corporation</w:t>
      </w:r>
      <w:r w:rsidRPr="008562A2">
        <w:tab/>
        <w:t>discussion</w:t>
      </w:r>
      <w:r w:rsidRPr="008562A2">
        <w:tab/>
        <w:t>5G_V2X_NRSL-Core</w:t>
      </w:r>
    </w:p>
    <w:p w14:paraId="2435AAC6" w14:textId="77777777" w:rsidR="00F020FE" w:rsidRPr="008562A2" w:rsidRDefault="00F020FE" w:rsidP="009D46C4">
      <w:pPr>
        <w:pStyle w:val="Doc-title"/>
      </w:pPr>
      <w:r w:rsidRPr="008562A2">
        <w:t>R2-2009519</w:t>
      </w:r>
      <w:r w:rsidRPr="008562A2">
        <w:tab/>
        <w:t>Correction on TX UE handling of last transmission of MAC PDU</w:t>
      </w:r>
      <w:r w:rsidRPr="008562A2">
        <w:tab/>
        <w:t>Apple, InterDigital Inc.</w:t>
      </w:r>
      <w:r w:rsidRPr="008562A2">
        <w:tab/>
        <w:t>CR</w:t>
      </w:r>
      <w:r w:rsidRPr="008562A2">
        <w:tab/>
        <w:t>Rel-16</w:t>
      </w:r>
      <w:r w:rsidRPr="008562A2">
        <w:tab/>
        <w:t>38.321</w:t>
      </w:r>
      <w:r w:rsidRPr="008562A2">
        <w:tab/>
        <w:t>16.2.1</w:t>
      </w:r>
      <w:r w:rsidRPr="008562A2">
        <w:tab/>
        <w:t>0931</w:t>
      </w:r>
      <w:r w:rsidRPr="008562A2">
        <w:tab/>
        <w:t>-</w:t>
      </w:r>
      <w:r w:rsidRPr="008562A2">
        <w:tab/>
        <w:t>F</w:t>
      </w:r>
      <w:r w:rsidRPr="008562A2">
        <w:tab/>
        <w:t>5G_V2X_NRSL-Core</w:t>
      </w:r>
    </w:p>
    <w:p w14:paraId="39E541DA" w14:textId="77777777" w:rsidR="00F020FE" w:rsidRPr="008562A2" w:rsidRDefault="00F020FE" w:rsidP="009D46C4">
      <w:pPr>
        <w:pStyle w:val="Doc-title"/>
      </w:pPr>
      <w:r w:rsidRPr="008562A2">
        <w:t>R2-2009829</w:t>
      </w:r>
      <w:r w:rsidRPr="008562A2">
        <w:tab/>
        <w:t>Support RLC Re-establishment</w:t>
      </w:r>
      <w:r w:rsidRPr="008562A2">
        <w:tab/>
        <w:t>vivo</w:t>
      </w:r>
      <w:r w:rsidRPr="008562A2">
        <w:tab/>
        <w:t>discussion</w:t>
      </w:r>
      <w:r w:rsidRPr="008562A2">
        <w:tab/>
        <w:t>R2-2007873</w:t>
      </w:r>
    </w:p>
    <w:p w14:paraId="2B1C0C75" w14:textId="77777777" w:rsidR="00F020FE" w:rsidRPr="008562A2" w:rsidRDefault="00F020FE" w:rsidP="009D46C4">
      <w:pPr>
        <w:pStyle w:val="Doc-title"/>
      </w:pPr>
      <w:r w:rsidRPr="008562A2">
        <w:t>R2-2009830</w:t>
      </w:r>
      <w:r w:rsidRPr="008562A2">
        <w:tab/>
        <w:t>misalignment SL/UL prioritization betwwen MAC and PHY</w:t>
      </w:r>
      <w:r w:rsidRPr="008562A2">
        <w:tab/>
        <w:t>vivo</w:t>
      </w:r>
      <w:r w:rsidRPr="008562A2">
        <w:tab/>
        <w:t>discussion</w:t>
      </w:r>
    </w:p>
    <w:p w14:paraId="6E16AA2F" w14:textId="77777777" w:rsidR="00F020FE" w:rsidRPr="008562A2" w:rsidRDefault="00F020FE" w:rsidP="009D46C4">
      <w:pPr>
        <w:pStyle w:val="Doc-title"/>
      </w:pPr>
      <w:r w:rsidRPr="008562A2">
        <w:t>R2-2009831</w:t>
      </w:r>
      <w:r w:rsidRPr="008562A2">
        <w:tab/>
        <w:t>Miscellaneous corrections for MAC</w:t>
      </w:r>
      <w:r w:rsidRPr="008562A2">
        <w:tab/>
        <w:t>vivo</w:t>
      </w:r>
      <w:r w:rsidRPr="008562A2">
        <w:tab/>
        <w:t>CR</w:t>
      </w:r>
      <w:r w:rsidRPr="008562A2">
        <w:tab/>
        <w:t>Rel-16</w:t>
      </w:r>
      <w:r w:rsidRPr="008562A2">
        <w:tab/>
        <w:t>38.321</w:t>
      </w:r>
      <w:r w:rsidRPr="008562A2">
        <w:tab/>
        <w:t>16.2.1</w:t>
      </w:r>
      <w:r w:rsidRPr="008562A2">
        <w:tab/>
        <w:t>0946</w:t>
      </w:r>
      <w:r w:rsidRPr="008562A2">
        <w:tab/>
        <w:t>-</w:t>
      </w:r>
      <w:r w:rsidRPr="008562A2">
        <w:tab/>
        <w:t>F</w:t>
      </w:r>
      <w:r w:rsidRPr="008562A2">
        <w:tab/>
        <w:t>5G_V2X_NRSL-Core</w:t>
      </w:r>
    </w:p>
    <w:p w14:paraId="768BCA6D" w14:textId="77777777" w:rsidR="00F020FE" w:rsidRPr="008562A2" w:rsidRDefault="00F020FE" w:rsidP="009D46C4">
      <w:pPr>
        <w:pStyle w:val="Doc-title"/>
      </w:pPr>
      <w:r w:rsidRPr="008562A2">
        <w:lastRenderedPageBreak/>
        <w:t>R2-2010010</w:t>
      </w:r>
      <w:r w:rsidRPr="008562A2">
        <w:tab/>
        <w:t>On toggling of the NDI in SL resource allocation mode 1</w:t>
      </w:r>
      <w:r w:rsidRPr="008562A2">
        <w:tab/>
        <w:t>Nokia, Nokia Shanghai Bell</w:t>
      </w:r>
      <w:r w:rsidRPr="008562A2">
        <w:tab/>
        <w:t>CR</w:t>
      </w:r>
      <w:r w:rsidRPr="008562A2">
        <w:tab/>
        <w:t>Rel-16</w:t>
      </w:r>
      <w:r w:rsidRPr="008562A2">
        <w:tab/>
        <w:t>38.321</w:t>
      </w:r>
      <w:r w:rsidRPr="008562A2">
        <w:tab/>
        <w:t>16.2.1</w:t>
      </w:r>
      <w:r w:rsidRPr="008562A2">
        <w:tab/>
        <w:t>0954</w:t>
      </w:r>
      <w:r w:rsidRPr="008562A2">
        <w:tab/>
        <w:t>-</w:t>
      </w:r>
      <w:r w:rsidRPr="008562A2">
        <w:tab/>
        <w:t>F</w:t>
      </w:r>
      <w:r w:rsidRPr="008562A2">
        <w:tab/>
        <w:t>5G_V2X_NRSL-Core</w:t>
      </w:r>
    </w:p>
    <w:p w14:paraId="6BE1B374" w14:textId="77777777" w:rsidR="00F020FE" w:rsidRPr="008562A2" w:rsidRDefault="00F020FE" w:rsidP="009D46C4">
      <w:pPr>
        <w:pStyle w:val="Doc-title"/>
      </w:pPr>
      <w:r w:rsidRPr="008562A2">
        <w:t>R2-2010080</w:t>
      </w:r>
      <w:r w:rsidRPr="008562A2">
        <w:tab/>
        <w:t>Correction to the logical channel selection procedure</w:t>
      </w:r>
      <w:r w:rsidRPr="008562A2">
        <w:tab/>
        <w:t>Nokia, Nokia Shanghai Bell</w:t>
      </w:r>
      <w:r w:rsidRPr="008562A2">
        <w:tab/>
        <w:t>CR</w:t>
      </w:r>
      <w:r w:rsidRPr="008562A2">
        <w:tab/>
        <w:t>Rel-16</w:t>
      </w:r>
      <w:r w:rsidRPr="008562A2">
        <w:tab/>
        <w:t>38.321</w:t>
      </w:r>
      <w:r w:rsidRPr="008562A2">
        <w:tab/>
        <w:t>16.2.1</w:t>
      </w:r>
      <w:r w:rsidRPr="008562A2">
        <w:tab/>
        <w:t>0959</w:t>
      </w:r>
      <w:r w:rsidRPr="008562A2">
        <w:tab/>
        <w:t>-</w:t>
      </w:r>
      <w:r w:rsidRPr="008562A2">
        <w:tab/>
        <w:t>F</w:t>
      </w:r>
      <w:r w:rsidRPr="008562A2">
        <w:tab/>
        <w:t>5G_V2X_NRSL-Core</w:t>
      </w:r>
    </w:p>
    <w:p w14:paraId="4CAE4CB8" w14:textId="77777777" w:rsidR="00F020FE" w:rsidRPr="008562A2" w:rsidRDefault="00F020FE" w:rsidP="009D46C4">
      <w:pPr>
        <w:pStyle w:val="Doc-title"/>
      </w:pPr>
      <w:r w:rsidRPr="008562A2">
        <w:t>R2-2010303</w:t>
      </w:r>
      <w:r w:rsidRPr="008562A2">
        <w:tab/>
        <w:t>Miscellaneous corrections on TS 38.321</w:t>
      </w:r>
      <w:r w:rsidRPr="008562A2">
        <w:tab/>
        <w:t>Huawei, Hisilicon</w:t>
      </w:r>
      <w:r w:rsidRPr="008562A2">
        <w:tab/>
        <w:t>CR</w:t>
      </w:r>
      <w:r w:rsidRPr="008562A2">
        <w:tab/>
        <w:t>Rel-16</w:t>
      </w:r>
      <w:r w:rsidRPr="008562A2">
        <w:tab/>
        <w:t>38.321</w:t>
      </w:r>
      <w:r w:rsidRPr="008562A2">
        <w:tab/>
        <w:t>16.2.1</w:t>
      </w:r>
      <w:r w:rsidRPr="008562A2">
        <w:tab/>
        <w:t>0971</w:t>
      </w:r>
      <w:r w:rsidRPr="008562A2">
        <w:tab/>
        <w:t>-</w:t>
      </w:r>
      <w:r w:rsidRPr="008562A2">
        <w:tab/>
        <w:t>F</w:t>
      </w:r>
      <w:r w:rsidRPr="008562A2">
        <w:tab/>
        <w:t>5G_V2X_NRSL-Core</w:t>
      </w:r>
    </w:p>
    <w:p w14:paraId="55C2181E" w14:textId="77777777" w:rsidR="00F020FE" w:rsidRPr="008562A2" w:rsidRDefault="00F020FE" w:rsidP="009D46C4">
      <w:pPr>
        <w:pStyle w:val="Doc-title"/>
      </w:pPr>
      <w:r w:rsidRPr="008562A2">
        <w:t>R2-2010304</w:t>
      </w:r>
      <w:r w:rsidRPr="008562A2">
        <w:tab/>
        <w:t>Correction on MCS selection</w:t>
      </w:r>
      <w:r w:rsidRPr="008562A2">
        <w:tab/>
        <w:t>Huawei, Hisilicon</w:t>
      </w:r>
      <w:r w:rsidRPr="008562A2">
        <w:tab/>
        <w:t>CR</w:t>
      </w:r>
      <w:r w:rsidRPr="008562A2">
        <w:tab/>
        <w:t>Rel-16</w:t>
      </w:r>
      <w:r w:rsidRPr="008562A2">
        <w:tab/>
        <w:t>38.321</w:t>
      </w:r>
      <w:r w:rsidRPr="008562A2">
        <w:tab/>
        <w:t>16.2.1</w:t>
      </w:r>
      <w:r w:rsidRPr="008562A2">
        <w:tab/>
        <w:t>0972</w:t>
      </w:r>
      <w:r w:rsidRPr="008562A2">
        <w:tab/>
        <w:t>-</w:t>
      </w:r>
      <w:r w:rsidRPr="008562A2">
        <w:tab/>
        <w:t>F</w:t>
      </w:r>
      <w:r w:rsidRPr="008562A2">
        <w:tab/>
        <w:t>5G_V2X_NRSL-Core</w:t>
      </w:r>
    </w:p>
    <w:p w14:paraId="1224189C" w14:textId="77777777" w:rsidR="00F020FE" w:rsidRPr="008562A2" w:rsidRDefault="00F020FE" w:rsidP="009D46C4">
      <w:pPr>
        <w:pStyle w:val="Doc-title"/>
      </w:pPr>
      <w:r w:rsidRPr="008562A2">
        <w:t>R2-2010305</w:t>
      </w:r>
      <w:r w:rsidRPr="008562A2">
        <w:tab/>
        <w:t>Correction on the clear of dynamic sidelink grants</w:t>
      </w:r>
      <w:r w:rsidRPr="008562A2">
        <w:tab/>
        <w:t>Huawei, Hisilicon</w:t>
      </w:r>
      <w:r w:rsidRPr="008562A2">
        <w:tab/>
        <w:t>CR</w:t>
      </w:r>
      <w:r w:rsidRPr="008562A2">
        <w:tab/>
        <w:t>Rel-16</w:t>
      </w:r>
      <w:r w:rsidRPr="008562A2">
        <w:tab/>
        <w:t>38.321</w:t>
      </w:r>
      <w:r w:rsidRPr="008562A2">
        <w:tab/>
        <w:t>16.2.1</w:t>
      </w:r>
      <w:r w:rsidRPr="008562A2">
        <w:tab/>
        <w:t>0973</w:t>
      </w:r>
      <w:r w:rsidRPr="008562A2">
        <w:tab/>
        <w:t>-</w:t>
      </w:r>
      <w:r w:rsidRPr="008562A2">
        <w:tab/>
        <w:t>F</w:t>
      </w:r>
      <w:r w:rsidRPr="008562A2">
        <w:tab/>
        <w:t>5G_V2X_NRSL-Core</w:t>
      </w:r>
    </w:p>
    <w:p w14:paraId="0DD0C6C2" w14:textId="77777777" w:rsidR="00F020FE" w:rsidRPr="008562A2" w:rsidRDefault="00F020FE" w:rsidP="009D46C4">
      <w:pPr>
        <w:pStyle w:val="Doc-title"/>
      </w:pPr>
      <w:r w:rsidRPr="008562A2">
        <w:t>R2-2010307</w:t>
      </w:r>
      <w:r w:rsidRPr="008562A2">
        <w:tab/>
        <w:t>Correction on the prioritization between UL MAC PDU and SL SR</w:t>
      </w:r>
      <w:r w:rsidRPr="008562A2">
        <w:tab/>
        <w:t>Huawei, Hisilicon</w:t>
      </w:r>
      <w:r w:rsidRPr="008562A2">
        <w:tab/>
        <w:t>CR</w:t>
      </w:r>
      <w:r w:rsidRPr="008562A2">
        <w:tab/>
        <w:t>Rel-16</w:t>
      </w:r>
      <w:r w:rsidRPr="008562A2">
        <w:tab/>
        <w:t>38.321</w:t>
      </w:r>
      <w:r w:rsidRPr="008562A2">
        <w:tab/>
        <w:t>16.2.1</w:t>
      </w:r>
      <w:r w:rsidRPr="008562A2">
        <w:tab/>
        <w:t>0975</w:t>
      </w:r>
      <w:r w:rsidRPr="008562A2">
        <w:tab/>
        <w:t>-</w:t>
      </w:r>
      <w:r w:rsidRPr="008562A2">
        <w:tab/>
        <w:t>F</w:t>
      </w:r>
      <w:r w:rsidRPr="008562A2">
        <w:tab/>
        <w:t>5G_V2X_NRSL-Core</w:t>
      </w:r>
    </w:p>
    <w:p w14:paraId="1D65A8CA" w14:textId="77777777" w:rsidR="00F020FE" w:rsidRPr="008562A2" w:rsidRDefault="00F020FE" w:rsidP="009D46C4">
      <w:pPr>
        <w:pStyle w:val="Doc-title"/>
      </w:pPr>
      <w:r w:rsidRPr="008562A2">
        <w:t>R2-2010308</w:t>
      </w:r>
      <w:r w:rsidRPr="008562A2">
        <w:tab/>
        <w:t>Correction on the handling of collision among multiple SL grants</w:t>
      </w:r>
      <w:r w:rsidRPr="008562A2">
        <w:tab/>
        <w:t>Huawei, Hisilicon</w:t>
      </w:r>
      <w:r w:rsidRPr="008562A2">
        <w:tab/>
        <w:t>CR</w:t>
      </w:r>
      <w:r w:rsidRPr="008562A2">
        <w:tab/>
        <w:t>Rel-16</w:t>
      </w:r>
      <w:r w:rsidRPr="008562A2">
        <w:tab/>
        <w:t>38.321</w:t>
      </w:r>
      <w:r w:rsidRPr="008562A2">
        <w:tab/>
        <w:t>16.2.1</w:t>
      </w:r>
      <w:r w:rsidRPr="008562A2">
        <w:tab/>
        <w:t>0976</w:t>
      </w:r>
      <w:r w:rsidRPr="008562A2">
        <w:tab/>
        <w:t>-</w:t>
      </w:r>
      <w:r w:rsidRPr="008562A2">
        <w:tab/>
        <w:t>F</w:t>
      </w:r>
      <w:r w:rsidRPr="008562A2">
        <w:tab/>
        <w:t>5G_V2X_NRSL-Core</w:t>
      </w:r>
    </w:p>
    <w:p w14:paraId="60091C95" w14:textId="77777777" w:rsidR="00F020FE" w:rsidRPr="008562A2" w:rsidRDefault="00F020FE" w:rsidP="009D46C4">
      <w:pPr>
        <w:pStyle w:val="Doc-title"/>
      </w:pPr>
      <w:r w:rsidRPr="008562A2">
        <w:t>R2-2010310</w:t>
      </w:r>
      <w:r w:rsidRPr="008562A2">
        <w:tab/>
        <w:t>Correction on HARQ process ID calculation for SL CG</w:t>
      </w:r>
      <w:r w:rsidRPr="008562A2">
        <w:tab/>
        <w:t>Huawei, Hisilicon</w:t>
      </w:r>
      <w:r w:rsidRPr="008562A2">
        <w:tab/>
        <w:t>CR</w:t>
      </w:r>
      <w:r w:rsidRPr="008562A2">
        <w:tab/>
        <w:t>Rel-16</w:t>
      </w:r>
      <w:r w:rsidRPr="008562A2">
        <w:tab/>
        <w:t>38.321</w:t>
      </w:r>
      <w:r w:rsidRPr="008562A2">
        <w:tab/>
        <w:t>16.2.1</w:t>
      </w:r>
      <w:r w:rsidRPr="008562A2">
        <w:tab/>
        <w:t>0978</w:t>
      </w:r>
      <w:r w:rsidRPr="008562A2">
        <w:tab/>
        <w:t>-</w:t>
      </w:r>
      <w:r w:rsidRPr="008562A2">
        <w:tab/>
        <w:t>F</w:t>
      </w:r>
      <w:r w:rsidRPr="008562A2">
        <w:tab/>
        <w:t>5G_V2X_NRSL-Core</w:t>
      </w:r>
    </w:p>
    <w:p w14:paraId="589A59BE" w14:textId="77777777" w:rsidR="00F020FE" w:rsidRPr="008562A2" w:rsidRDefault="00F020FE" w:rsidP="009D46C4">
      <w:pPr>
        <w:pStyle w:val="Doc-title"/>
      </w:pPr>
      <w:r w:rsidRPr="008562A2">
        <w:t>R2-2010311</w:t>
      </w:r>
      <w:r w:rsidRPr="008562A2">
        <w:tab/>
        <w:t>Correction on the condition to clear configured sidelink grant</w:t>
      </w:r>
      <w:r w:rsidRPr="008562A2">
        <w:tab/>
        <w:t>Huawei, Hisilicon</w:t>
      </w:r>
      <w:r w:rsidRPr="008562A2">
        <w:tab/>
        <w:t>CR</w:t>
      </w:r>
      <w:r w:rsidRPr="008562A2">
        <w:tab/>
        <w:t>Rel-16</w:t>
      </w:r>
      <w:r w:rsidRPr="008562A2">
        <w:tab/>
        <w:t>38.321</w:t>
      </w:r>
      <w:r w:rsidRPr="008562A2">
        <w:tab/>
        <w:t>16.2.1</w:t>
      </w:r>
      <w:r w:rsidRPr="008562A2">
        <w:tab/>
        <w:t>0979</w:t>
      </w:r>
      <w:r w:rsidRPr="008562A2">
        <w:tab/>
        <w:t>-</w:t>
      </w:r>
      <w:r w:rsidRPr="008562A2">
        <w:tab/>
        <w:t>F</w:t>
      </w:r>
      <w:r w:rsidRPr="008562A2">
        <w:tab/>
        <w:t>5G_V2X_NRSL-Core</w:t>
      </w:r>
    </w:p>
    <w:p w14:paraId="3471B128" w14:textId="77777777" w:rsidR="00F020FE" w:rsidRPr="008562A2" w:rsidRDefault="00F020FE" w:rsidP="009D46C4">
      <w:pPr>
        <w:pStyle w:val="Doc-title"/>
      </w:pPr>
      <w:r w:rsidRPr="008562A2">
        <w:t>R2-2010312</w:t>
      </w:r>
      <w:r w:rsidRPr="008562A2">
        <w:tab/>
        <w:t>Correction on resource (re-)selection for mode 2</w:t>
      </w:r>
      <w:r w:rsidRPr="008562A2">
        <w:tab/>
        <w:t>Huawei, Hisilicon</w:t>
      </w:r>
      <w:r w:rsidRPr="008562A2">
        <w:tab/>
        <w:t>CR</w:t>
      </w:r>
      <w:r w:rsidRPr="008562A2">
        <w:tab/>
        <w:t>Rel-16</w:t>
      </w:r>
      <w:r w:rsidRPr="008562A2">
        <w:tab/>
        <w:t>38.321</w:t>
      </w:r>
      <w:r w:rsidRPr="008562A2">
        <w:tab/>
        <w:t>16.2.1</w:t>
      </w:r>
      <w:r w:rsidRPr="008562A2">
        <w:tab/>
        <w:t>0980</w:t>
      </w:r>
      <w:r w:rsidRPr="008562A2">
        <w:tab/>
        <w:t>-</w:t>
      </w:r>
      <w:r w:rsidRPr="008562A2">
        <w:tab/>
        <w:t>F</w:t>
      </w:r>
      <w:r w:rsidRPr="008562A2">
        <w:tab/>
        <w:t>5G_V2X_NRSL-Core</w:t>
      </w:r>
    </w:p>
    <w:p w14:paraId="08A60AED" w14:textId="77777777" w:rsidR="00F020FE" w:rsidRPr="008562A2" w:rsidRDefault="00F020FE" w:rsidP="009D46C4">
      <w:pPr>
        <w:pStyle w:val="Doc-title"/>
      </w:pPr>
      <w:r w:rsidRPr="008562A2">
        <w:t>R2-2010313</w:t>
      </w:r>
      <w:r w:rsidRPr="008562A2">
        <w:tab/>
        <w:t>Discussion on sidelink process association</w:t>
      </w:r>
      <w:r w:rsidRPr="008562A2">
        <w:tab/>
      </w:r>
      <w:r w:rsidRPr="008562A2">
        <w:tab/>
        <w:t>Huawei, Hisilicon</w:t>
      </w:r>
      <w:r w:rsidRPr="008562A2">
        <w:tab/>
        <w:t>discussion</w:t>
      </w:r>
    </w:p>
    <w:p w14:paraId="64FDCCD5" w14:textId="77777777" w:rsidR="00F020FE" w:rsidRPr="008562A2" w:rsidRDefault="00F020FE" w:rsidP="009D46C4">
      <w:pPr>
        <w:pStyle w:val="Doc-title"/>
      </w:pPr>
      <w:r w:rsidRPr="008562A2">
        <w:t>R2-2010424</w:t>
      </w:r>
      <w:r w:rsidRPr="008562A2">
        <w:tab/>
        <w:t>MAC Corrections for NR V2X</w:t>
      </w:r>
      <w:r w:rsidRPr="008562A2">
        <w:tab/>
        <w:t>ASUSTeK</w:t>
      </w:r>
      <w:r w:rsidRPr="008562A2">
        <w:tab/>
        <w:t>CR</w:t>
      </w:r>
      <w:r w:rsidRPr="008562A2">
        <w:tab/>
        <w:t>Rel-16</w:t>
      </w:r>
      <w:r w:rsidRPr="008562A2">
        <w:tab/>
        <w:t>38.321</w:t>
      </w:r>
      <w:r w:rsidRPr="008562A2">
        <w:tab/>
        <w:t>16.2.1</w:t>
      </w:r>
      <w:r w:rsidRPr="008562A2">
        <w:tab/>
        <w:t>0986</w:t>
      </w:r>
      <w:r w:rsidRPr="008562A2">
        <w:tab/>
        <w:t>-</w:t>
      </w:r>
      <w:r w:rsidRPr="008562A2">
        <w:tab/>
        <w:t>F</w:t>
      </w:r>
      <w:r w:rsidRPr="008562A2">
        <w:tab/>
        <w:t>5G_V2X_NRSL-Core</w:t>
      </w:r>
    </w:p>
    <w:p w14:paraId="77A8040E" w14:textId="77777777" w:rsidR="00F020FE" w:rsidRPr="008562A2" w:rsidRDefault="00F020FE" w:rsidP="009D46C4">
      <w:pPr>
        <w:pStyle w:val="Doc-title"/>
      </w:pPr>
      <w:r w:rsidRPr="008562A2">
        <w:t>R2-2010425</w:t>
      </w:r>
      <w:r w:rsidRPr="008562A2">
        <w:tab/>
        <w:t>RRC Corrections for SL PUCCH configuration</w:t>
      </w:r>
      <w:r w:rsidRPr="008562A2">
        <w:tab/>
        <w:t>ASUSTeK</w:t>
      </w:r>
      <w:r w:rsidRPr="008562A2">
        <w:tab/>
        <w:t>CR</w:t>
      </w:r>
      <w:r w:rsidRPr="008562A2">
        <w:tab/>
        <w:t>Rel-16</w:t>
      </w:r>
      <w:r w:rsidRPr="008562A2">
        <w:tab/>
        <w:t>38.331</w:t>
      </w:r>
      <w:r w:rsidRPr="008562A2">
        <w:tab/>
        <w:t>16.2.0</w:t>
      </w:r>
      <w:r w:rsidRPr="008562A2">
        <w:tab/>
        <w:t>2221</w:t>
      </w:r>
      <w:r w:rsidRPr="008562A2">
        <w:tab/>
        <w:t>-</w:t>
      </w:r>
      <w:r w:rsidRPr="008562A2">
        <w:tab/>
        <w:t>F</w:t>
      </w:r>
      <w:r w:rsidRPr="008562A2">
        <w:tab/>
        <w:t>5G_V2X_NRSL-Core</w:t>
      </w:r>
    </w:p>
    <w:p w14:paraId="03B096E2" w14:textId="77777777" w:rsidR="00F020FE" w:rsidRPr="008562A2" w:rsidRDefault="00F020FE" w:rsidP="009D46C4">
      <w:pPr>
        <w:pStyle w:val="Doc-title"/>
      </w:pPr>
      <w:r w:rsidRPr="008562A2">
        <w:t>R2-2010491</w:t>
      </w:r>
      <w:r w:rsidRPr="008562A2">
        <w:tab/>
        <w:t>Correction on resource re-selection</w:t>
      </w:r>
      <w:r w:rsidRPr="008562A2">
        <w:tab/>
        <w:t>vivo</w:t>
      </w:r>
      <w:r w:rsidRPr="008562A2">
        <w:tab/>
        <w:t>CR</w:t>
      </w:r>
      <w:r w:rsidRPr="008562A2">
        <w:tab/>
        <w:t>Rel-16</w:t>
      </w:r>
      <w:r w:rsidRPr="008562A2">
        <w:tab/>
        <w:t>38.321</w:t>
      </w:r>
      <w:r w:rsidRPr="008562A2">
        <w:tab/>
        <w:t>16.2.1</w:t>
      </w:r>
      <w:r w:rsidRPr="008562A2">
        <w:tab/>
        <w:t>0990</w:t>
      </w:r>
      <w:r w:rsidRPr="008562A2">
        <w:tab/>
        <w:t>-</w:t>
      </w:r>
      <w:r w:rsidRPr="008562A2">
        <w:tab/>
        <w:t>F</w:t>
      </w:r>
      <w:r w:rsidRPr="008562A2">
        <w:tab/>
        <w:t>5G_V2X_NRSL-Core</w:t>
      </w:r>
    </w:p>
    <w:p w14:paraId="28991114" w14:textId="77777777" w:rsidR="00F020FE" w:rsidRPr="008562A2" w:rsidRDefault="00F020FE" w:rsidP="009D46C4">
      <w:pPr>
        <w:pStyle w:val="Doc-title"/>
      </w:pPr>
      <w:r w:rsidRPr="008562A2">
        <w:t>R2-2010677</w:t>
      </w:r>
      <w:r w:rsidRPr="008562A2">
        <w:tab/>
      </w:r>
      <w:r w:rsidRPr="008562A2">
        <w:rPr>
          <w:rFonts w:cs="Arial"/>
        </w:rPr>
        <w:t>Correction on MCS range</w:t>
      </w:r>
      <w:r w:rsidRPr="008562A2">
        <w:tab/>
        <w:t>OPPO</w:t>
      </w:r>
      <w:r w:rsidRPr="008562A2">
        <w:tab/>
        <w:t>CR</w:t>
      </w:r>
      <w:r w:rsidRPr="008562A2">
        <w:tab/>
        <w:t>Rel-16</w:t>
      </w:r>
      <w:r w:rsidRPr="008562A2">
        <w:tab/>
        <w:t>38.321</w:t>
      </w:r>
      <w:r w:rsidRPr="008562A2">
        <w:tab/>
        <w:t>16.2.1</w:t>
      </w:r>
      <w:r w:rsidRPr="008562A2">
        <w:tab/>
        <w:t>0995</w:t>
      </w:r>
      <w:r w:rsidRPr="008562A2">
        <w:tab/>
        <w:t>-</w:t>
      </w:r>
      <w:r w:rsidRPr="008562A2">
        <w:tab/>
        <w:t>F</w:t>
      </w:r>
      <w:r w:rsidRPr="008562A2">
        <w:tab/>
        <w:t>5G_V2X_NRSL-Core</w:t>
      </w:r>
    </w:p>
    <w:p w14:paraId="1330EFDB" w14:textId="77777777" w:rsidR="00F020FE" w:rsidRPr="008562A2" w:rsidRDefault="00F020FE" w:rsidP="00F020FE">
      <w:pPr>
        <w:spacing w:before="60"/>
        <w:ind w:left="1259" w:hanging="1259"/>
        <w:rPr>
          <w:noProof/>
        </w:rPr>
      </w:pPr>
    </w:p>
    <w:p w14:paraId="576E51E4" w14:textId="77777777" w:rsidR="00F020FE" w:rsidRPr="008562A2" w:rsidRDefault="00F020FE" w:rsidP="009D46C4">
      <w:pPr>
        <w:pStyle w:val="Heading3"/>
      </w:pPr>
      <w:bookmarkStart w:id="225" w:name="_Toc57677087"/>
      <w:bookmarkStart w:id="226" w:name="_Toc62219190"/>
      <w:r w:rsidRPr="008562A2">
        <w:t>6.4.4</w:t>
      </w:r>
      <w:r w:rsidRPr="008562A2">
        <w:tab/>
        <w:t>UE capabilities</w:t>
      </w:r>
      <w:bookmarkEnd w:id="225"/>
      <w:bookmarkEnd w:id="226"/>
    </w:p>
    <w:p w14:paraId="3E486D8C" w14:textId="77777777" w:rsidR="00F020FE" w:rsidRPr="008562A2" w:rsidRDefault="00F020FE" w:rsidP="00F020FE">
      <w:pPr>
        <w:rPr>
          <w:i/>
          <w:noProof/>
          <w:sz w:val="18"/>
        </w:rPr>
      </w:pPr>
      <w:r w:rsidRPr="008562A2">
        <w:rPr>
          <w:i/>
          <w:noProof/>
          <w:sz w:val="18"/>
        </w:rPr>
        <w:t>Please contact / coordinate with CR rapporteur for small changes. Including [POST111-e][708][V2X] Update of capability CRs (OPPO)</w:t>
      </w:r>
    </w:p>
    <w:p w14:paraId="7B9F65E7" w14:textId="77777777" w:rsidR="00F020FE" w:rsidRPr="008562A2" w:rsidRDefault="00F020FE" w:rsidP="009D46C4">
      <w:pPr>
        <w:pStyle w:val="Doc-title"/>
      </w:pPr>
      <w:r w:rsidRPr="008562A2">
        <w:t>R2-2008785</w:t>
      </w:r>
      <w:r w:rsidRPr="008562A2">
        <w:tab/>
        <w:t>Summary of [POST111-e][708][V2X] Update of capability CRs (OPPO)</w:t>
      </w:r>
      <w:r w:rsidRPr="008562A2">
        <w:tab/>
        <w:t>OPPO</w:t>
      </w:r>
      <w:r w:rsidRPr="008562A2">
        <w:tab/>
        <w:t>report</w:t>
      </w:r>
      <w:r w:rsidRPr="008562A2">
        <w:tab/>
        <w:t>Rel-16</w:t>
      </w:r>
      <w:r w:rsidRPr="008562A2">
        <w:tab/>
        <w:t>5G_V2X_NRSL-Core</w:t>
      </w:r>
    </w:p>
    <w:p w14:paraId="2D154B27" w14:textId="77777777" w:rsidR="00F020FE" w:rsidRPr="008562A2" w:rsidRDefault="00F020FE" w:rsidP="00F020FE">
      <w:pPr>
        <w:spacing w:before="60"/>
        <w:ind w:left="1259" w:hanging="1259"/>
        <w:rPr>
          <w:noProof/>
        </w:rPr>
      </w:pPr>
      <w:r w:rsidRPr="008562A2">
        <w:rPr>
          <w:noProof/>
        </w:rPr>
        <w:tab/>
        <w:t>Proposal 1: For 15-16/5-11 and 15-24/5-18, as in LTE, capture it as a per-Uu-BC-per-PC5-BC bit, and introduce aper-PC5-BC-per-PC5-band bit to indicate whether a PC5 band in a PC5 BC is capable to do TX/RX.</w:t>
      </w:r>
    </w:p>
    <w:p w14:paraId="24F0D0F1" w14:textId="77777777" w:rsidR="00F020FE" w:rsidRPr="008562A2" w:rsidRDefault="00F020FE" w:rsidP="00F020FE">
      <w:pPr>
        <w:spacing w:before="60"/>
        <w:ind w:left="1259"/>
        <w:rPr>
          <w:noProof/>
        </w:rPr>
      </w:pPr>
      <w:r w:rsidRPr="008562A2">
        <w:rPr>
          <w:noProof/>
        </w:rPr>
        <w:t>Proposal 2: For capability of the scaling factor used in the formula of SL max data rate, send LS to RAN1 to ask for the granularity.</w:t>
      </w:r>
    </w:p>
    <w:p w14:paraId="458C62C0" w14:textId="77777777" w:rsidR="00F020FE" w:rsidRPr="008562A2" w:rsidRDefault="00F020FE" w:rsidP="00F020FE">
      <w:pPr>
        <w:spacing w:before="60"/>
        <w:ind w:left="1259"/>
        <w:rPr>
          <w:noProof/>
        </w:rPr>
      </w:pPr>
      <w:r w:rsidRPr="008562A2">
        <w:rPr>
          <w:noProof/>
        </w:rPr>
        <w:t>Proposal 3: Update the fallback band combination for sideling, e.g., a PC5 fallback band combination is defined as a band combination that would result from another band combination by releasing at least one “sidelink carrier”.</w:t>
      </w:r>
    </w:p>
    <w:p w14:paraId="35B5383E"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 with all the proposals. </w:t>
      </w:r>
    </w:p>
    <w:p w14:paraId="043B69DC" w14:textId="77777777" w:rsidR="00F020FE" w:rsidRPr="008562A2" w:rsidRDefault="00F020FE" w:rsidP="00F020FE">
      <w:pPr>
        <w:spacing w:before="60"/>
        <w:ind w:left="1259" w:hanging="1259"/>
        <w:rPr>
          <w:noProof/>
        </w:rPr>
      </w:pPr>
    </w:p>
    <w:p w14:paraId="7658CD66" w14:textId="77777777" w:rsidR="00F020FE" w:rsidRPr="008562A2" w:rsidRDefault="00F020FE" w:rsidP="009D46C4">
      <w:pPr>
        <w:pStyle w:val="Doc-title"/>
      </w:pPr>
      <w:r w:rsidRPr="008562A2">
        <w:t>R2-2008786</w:t>
      </w:r>
      <w:r w:rsidRPr="008562A2">
        <w:tab/>
        <w:t>Draft 38.331 CR for V2X UE capability</w:t>
      </w:r>
      <w:r w:rsidRPr="008562A2">
        <w:tab/>
        <w:t>OPPO</w:t>
      </w:r>
      <w:r w:rsidRPr="008562A2">
        <w:tab/>
        <w:t>draftCR</w:t>
      </w:r>
      <w:r w:rsidRPr="008562A2">
        <w:tab/>
        <w:t>Rel-16</w:t>
      </w:r>
      <w:r w:rsidRPr="008562A2">
        <w:tab/>
        <w:t>38.331</w:t>
      </w:r>
      <w:r w:rsidRPr="008562A2">
        <w:tab/>
        <w:t>16.2.0</w:t>
      </w:r>
      <w:r w:rsidRPr="008562A2">
        <w:tab/>
        <w:t>B</w:t>
      </w:r>
      <w:r w:rsidRPr="008562A2">
        <w:tab/>
        <w:t>5G_V2X_NRSL-Core</w:t>
      </w:r>
      <w:r w:rsidRPr="008562A2">
        <w:tab/>
      </w:r>
    </w:p>
    <w:p w14:paraId="47CCAFE6" w14:textId="77777777" w:rsidR="00F020FE" w:rsidRPr="008562A2" w:rsidRDefault="00F020FE" w:rsidP="009D46C4">
      <w:pPr>
        <w:pStyle w:val="Doc-title"/>
      </w:pPr>
      <w:r w:rsidRPr="008562A2">
        <w:t>R2-2008787</w:t>
      </w:r>
      <w:r w:rsidRPr="008562A2">
        <w:tab/>
        <w:t>Draft 38.306 CR for V2X UE capability</w:t>
      </w:r>
      <w:r w:rsidRPr="008562A2">
        <w:tab/>
        <w:t>OPPO</w:t>
      </w:r>
      <w:r w:rsidRPr="008562A2">
        <w:tab/>
        <w:t>draftCR</w:t>
      </w:r>
      <w:r w:rsidRPr="008562A2">
        <w:tab/>
        <w:t>Rel-16</w:t>
      </w:r>
      <w:r w:rsidRPr="008562A2">
        <w:tab/>
        <w:t>38.306</w:t>
      </w:r>
      <w:r w:rsidRPr="008562A2">
        <w:tab/>
        <w:t>16.2.0</w:t>
      </w:r>
      <w:r w:rsidRPr="008562A2">
        <w:tab/>
        <w:t>B</w:t>
      </w:r>
      <w:r w:rsidRPr="008562A2">
        <w:tab/>
        <w:t>5G_V2X_NRSL-Core</w:t>
      </w:r>
    </w:p>
    <w:p w14:paraId="1284EF7C" w14:textId="77777777" w:rsidR="00F020FE" w:rsidRPr="008562A2" w:rsidRDefault="00F020FE" w:rsidP="009D46C4">
      <w:pPr>
        <w:pStyle w:val="Doc-title"/>
      </w:pPr>
      <w:r w:rsidRPr="008562A2">
        <w:t>R2-2008788</w:t>
      </w:r>
      <w:r w:rsidRPr="008562A2">
        <w:tab/>
        <w:t>Draft 36.331 CR for V2X UE capability</w:t>
      </w:r>
      <w:r w:rsidRPr="008562A2">
        <w:tab/>
        <w:t>OPPO</w:t>
      </w:r>
      <w:r w:rsidRPr="008562A2">
        <w:tab/>
        <w:t>CR</w:t>
      </w:r>
      <w:r w:rsidRPr="008562A2">
        <w:tab/>
        <w:t>Rel-16</w:t>
      </w:r>
      <w:r w:rsidRPr="008562A2">
        <w:tab/>
        <w:t>36.331</w:t>
      </w:r>
      <w:r w:rsidRPr="008562A2">
        <w:tab/>
        <w:t>16.2.1</w:t>
      </w:r>
      <w:r w:rsidRPr="008562A2">
        <w:tab/>
        <w:t>4449</w:t>
      </w:r>
      <w:r w:rsidRPr="008562A2">
        <w:tab/>
        <w:t>-</w:t>
      </w:r>
      <w:r w:rsidRPr="008562A2">
        <w:tab/>
        <w:t>B</w:t>
      </w:r>
      <w:r w:rsidRPr="008562A2">
        <w:tab/>
        <w:t>5G_V2X_NRSL-Core</w:t>
      </w:r>
    </w:p>
    <w:p w14:paraId="10E4353A" w14:textId="77777777" w:rsidR="00F020FE" w:rsidRPr="008562A2" w:rsidRDefault="00F020FE" w:rsidP="009D46C4">
      <w:pPr>
        <w:pStyle w:val="Doc-title"/>
      </w:pPr>
      <w:r w:rsidRPr="008562A2">
        <w:t>R2-2008789</w:t>
      </w:r>
      <w:r w:rsidRPr="008562A2">
        <w:tab/>
        <w:t>Draft 36.306 CR for V2X UE capability</w:t>
      </w:r>
      <w:r w:rsidRPr="008562A2">
        <w:tab/>
        <w:t>OPPO</w:t>
      </w:r>
      <w:r w:rsidRPr="008562A2">
        <w:tab/>
        <w:t>CR</w:t>
      </w:r>
      <w:r w:rsidRPr="008562A2">
        <w:tab/>
        <w:t>Rel-16</w:t>
      </w:r>
      <w:r w:rsidRPr="008562A2">
        <w:tab/>
        <w:t>36.306</w:t>
      </w:r>
      <w:r w:rsidRPr="008562A2">
        <w:tab/>
        <w:t>16.2.0</w:t>
      </w:r>
      <w:r w:rsidRPr="008562A2">
        <w:tab/>
        <w:t>1786</w:t>
      </w:r>
      <w:r w:rsidRPr="008562A2">
        <w:tab/>
        <w:t>-</w:t>
      </w:r>
      <w:r w:rsidRPr="008562A2">
        <w:tab/>
        <w:t>B</w:t>
      </w:r>
      <w:r w:rsidRPr="008562A2">
        <w:tab/>
        <w:t>5G_V2X_NRSL-Core</w:t>
      </w:r>
    </w:p>
    <w:p w14:paraId="1DDAA8FF" w14:textId="77777777" w:rsidR="00F020FE" w:rsidRPr="008562A2" w:rsidRDefault="00F020FE" w:rsidP="009D46C4">
      <w:pPr>
        <w:pStyle w:val="Doc-title"/>
      </w:pPr>
      <w:r w:rsidRPr="008562A2">
        <w:t>R2-2008938</w:t>
      </w:r>
      <w:r w:rsidRPr="008562A2">
        <w:tab/>
        <w:t>Correction on LTE V2X UE capability</w:t>
      </w:r>
      <w:r w:rsidRPr="008562A2">
        <w:tab/>
        <w:t>OPPO, Huawei, HiSilicon, Samsung</w:t>
      </w:r>
      <w:r w:rsidRPr="008562A2">
        <w:tab/>
        <w:t>discussion</w:t>
      </w:r>
      <w:r w:rsidRPr="008562A2">
        <w:tab/>
        <w:t>Rel-16</w:t>
      </w:r>
      <w:r w:rsidRPr="008562A2">
        <w:tab/>
        <w:t>5G_V2X_NRSL-Core</w:t>
      </w:r>
    </w:p>
    <w:p w14:paraId="6891F794" w14:textId="77777777" w:rsidR="00F020FE" w:rsidRPr="008562A2" w:rsidRDefault="00F020FE" w:rsidP="00F020FE">
      <w:pPr>
        <w:spacing w:before="60"/>
        <w:ind w:left="1259" w:hanging="1259"/>
        <w:rPr>
          <w:noProof/>
        </w:rPr>
      </w:pPr>
    </w:p>
    <w:p w14:paraId="42D3EAC4"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[AT112-e][711][V2X] V2X UE capability (OPPO)</w:t>
      </w:r>
    </w:p>
    <w:p w14:paraId="56E240A9" w14:textId="77777777" w:rsidR="00F020FE" w:rsidRPr="008562A2" w:rsidRDefault="00F020FE" w:rsidP="00F020FE">
      <w:pPr>
        <w:spacing w:before="60"/>
        <w:ind w:left="1619" w:firstLine="2"/>
        <w:rPr>
          <w:noProof/>
        </w:rPr>
      </w:pPr>
      <w:r w:rsidRPr="008562A2">
        <w:rPr>
          <w:noProof/>
        </w:rPr>
        <w:lastRenderedPageBreak/>
        <w:t>Discuss and update capability CRs (including R2-2008786, R2-2008787, R2-2008788, R2-2008789, R2-2008938, further RAN1 inputs, and merging the result of [AT112-e][710]). 38.331 CR in R2-2010943, 38.306 CR in R2-2010944, 36.331 CR in R2-2010945, 36.306 CR in R2-2010946, and discussion summary in R2-2010947 if needed. CR will be endorsed (for NR CRs) and agreed (for LTE CRs) by email. Deadline is 11:00am 11/13/2020 (UTC).</w:t>
      </w:r>
    </w:p>
    <w:p w14:paraId="40D77CF8" w14:textId="77777777" w:rsidR="00F020FE" w:rsidRPr="008562A2" w:rsidRDefault="00F020FE" w:rsidP="00F020FE">
      <w:pPr>
        <w:spacing w:before="60"/>
        <w:ind w:left="1259" w:hanging="1259"/>
        <w:rPr>
          <w:noProof/>
        </w:rPr>
      </w:pPr>
    </w:p>
    <w:p w14:paraId="25E20D50" w14:textId="77777777" w:rsidR="00F020FE" w:rsidRPr="008562A2" w:rsidRDefault="00F020FE" w:rsidP="009D46C4">
      <w:pPr>
        <w:pStyle w:val="Doc-title"/>
      </w:pPr>
      <w:r w:rsidRPr="008562A2">
        <w:t>R2-2010943</w:t>
      </w:r>
      <w:r w:rsidRPr="008562A2">
        <w:tab/>
        <w:t>Update on V2X UE capability</w:t>
      </w:r>
      <w:r w:rsidRPr="008562A2">
        <w:tab/>
        <w:t>OPPO</w:t>
      </w:r>
      <w:r w:rsidRPr="008562A2">
        <w:tab/>
        <w:t>draftCR</w:t>
      </w:r>
      <w:r w:rsidRPr="008562A2">
        <w:tab/>
        <w:t>Rel-16</w:t>
      </w:r>
      <w:r w:rsidRPr="008562A2">
        <w:tab/>
        <w:t>38.331</w:t>
      </w:r>
      <w:r w:rsidRPr="008562A2">
        <w:tab/>
        <w:t>16.2.0</w:t>
      </w:r>
      <w:r w:rsidRPr="008562A2">
        <w:tab/>
        <w:t>B</w:t>
      </w:r>
      <w:r w:rsidRPr="008562A2">
        <w:tab/>
        <w:t>5G_V2X_NRSL-Core</w:t>
      </w:r>
    </w:p>
    <w:p w14:paraId="6C257A0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Endorsed.</w:t>
      </w:r>
    </w:p>
    <w:p w14:paraId="74C7085A" w14:textId="77777777" w:rsidR="00F020FE" w:rsidRPr="008562A2" w:rsidRDefault="00F020FE" w:rsidP="00F020FE">
      <w:pPr>
        <w:spacing w:before="60"/>
        <w:ind w:left="1259" w:hanging="1259"/>
        <w:rPr>
          <w:noProof/>
        </w:rPr>
      </w:pPr>
    </w:p>
    <w:p w14:paraId="12984C53" w14:textId="77777777" w:rsidR="00F020FE" w:rsidRPr="008562A2" w:rsidRDefault="00F020FE" w:rsidP="009D46C4">
      <w:pPr>
        <w:pStyle w:val="Doc-title"/>
      </w:pPr>
      <w:r w:rsidRPr="008562A2">
        <w:t>R2-2010944</w:t>
      </w:r>
      <w:r w:rsidRPr="008562A2">
        <w:tab/>
        <w:t>Update on V2X UE capability</w:t>
      </w:r>
      <w:r w:rsidRPr="008562A2">
        <w:tab/>
        <w:t>OPPO</w:t>
      </w:r>
      <w:r w:rsidRPr="008562A2">
        <w:tab/>
        <w:t>draftCR</w:t>
      </w:r>
      <w:r w:rsidRPr="008562A2">
        <w:tab/>
        <w:t>Rel-16</w:t>
      </w:r>
      <w:r w:rsidRPr="008562A2">
        <w:tab/>
        <w:t>38.306</w:t>
      </w:r>
      <w:r w:rsidRPr="008562A2">
        <w:tab/>
        <w:t>16.2.0</w:t>
      </w:r>
      <w:r w:rsidRPr="008562A2">
        <w:tab/>
        <w:t>B</w:t>
      </w:r>
      <w:r w:rsidRPr="008562A2">
        <w:tab/>
        <w:t>5G_V2X_NRSL-Core</w:t>
      </w:r>
    </w:p>
    <w:p w14:paraId="77B4C7B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Endorsed.</w:t>
      </w:r>
    </w:p>
    <w:p w14:paraId="6D5EC731" w14:textId="77777777" w:rsidR="00F020FE" w:rsidRPr="008562A2" w:rsidRDefault="00F020FE" w:rsidP="00F020FE">
      <w:pPr>
        <w:spacing w:before="60"/>
        <w:ind w:left="1259" w:hanging="1259"/>
        <w:rPr>
          <w:noProof/>
        </w:rPr>
      </w:pPr>
    </w:p>
    <w:p w14:paraId="680C8BA0" w14:textId="77777777" w:rsidR="00F020FE" w:rsidRPr="008562A2" w:rsidRDefault="00F020FE" w:rsidP="009D46C4">
      <w:pPr>
        <w:pStyle w:val="Doc-title"/>
      </w:pPr>
      <w:r w:rsidRPr="008562A2">
        <w:t>R2-2010945</w:t>
      </w:r>
      <w:r w:rsidRPr="008562A2">
        <w:tab/>
        <w:t>Update on V2X UE capability</w:t>
      </w:r>
      <w:r w:rsidRPr="008562A2">
        <w:tab/>
        <w:t>OPPO</w:t>
      </w:r>
      <w:r w:rsidRPr="008562A2">
        <w:tab/>
        <w:t>CR</w:t>
      </w:r>
      <w:r w:rsidRPr="008562A2">
        <w:tab/>
        <w:t>Rel-16</w:t>
      </w:r>
      <w:r w:rsidRPr="008562A2">
        <w:tab/>
        <w:t>36.331</w:t>
      </w:r>
      <w:r w:rsidRPr="008562A2">
        <w:tab/>
        <w:t>16.2.1</w:t>
      </w:r>
      <w:r w:rsidRPr="008562A2">
        <w:tab/>
        <w:t>4449</w:t>
      </w:r>
      <w:r w:rsidRPr="008562A2">
        <w:tab/>
        <w:t>1</w:t>
      </w:r>
      <w:r w:rsidRPr="008562A2">
        <w:tab/>
        <w:t>B</w:t>
      </w:r>
      <w:r w:rsidRPr="008562A2">
        <w:tab/>
        <w:t>5G_V2X_NRSL-Core</w:t>
      </w:r>
    </w:p>
    <w:p w14:paraId="44555776"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190917A5" w14:textId="77777777" w:rsidR="00F020FE" w:rsidRPr="008562A2" w:rsidRDefault="00F020FE" w:rsidP="00F020FE">
      <w:pPr>
        <w:spacing w:before="60"/>
        <w:rPr>
          <w:noProof/>
        </w:rPr>
      </w:pPr>
    </w:p>
    <w:p w14:paraId="0CDCDD40" w14:textId="77777777" w:rsidR="00F020FE" w:rsidRPr="008562A2" w:rsidRDefault="00F020FE" w:rsidP="009D46C4">
      <w:pPr>
        <w:pStyle w:val="Doc-title"/>
      </w:pPr>
      <w:r w:rsidRPr="008562A2">
        <w:t>R2-2010946</w:t>
      </w:r>
      <w:r w:rsidRPr="008562A2">
        <w:tab/>
        <w:t>Update on V2X UE capability</w:t>
      </w:r>
      <w:r w:rsidRPr="008562A2">
        <w:tab/>
        <w:t>OPPO</w:t>
      </w:r>
      <w:r w:rsidRPr="008562A2">
        <w:tab/>
        <w:t>CR</w:t>
      </w:r>
      <w:r w:rsidRPr="008562A2">
        <w:tab/>
        <w:t>Rel-16</w:t>
      </w:r>
      <w:r w:rsidRPr="008562A2">
        <w:tab/>
        <w:t>36.306</w:t>
      </w:r>
      <w:r w:rsidRPr="008562A2">
        <w:tab/>
        <w:t>16.2.0</w:t>
      </w:r>
      <w:r w:rsidRPr="008562A2">
        <w:tab/>
        <w:t>1786</w:t>
      </w:r>
      <w:r w:rsidRPr="008562A2">
        <w:tab/>
        <w:t>1</w:t>
      </w:r>
      <w:r w:rsidRPr="008562A2">
        <w:tab/>
        <w:t>B</w:t>
      </w:r>
      <w:r w:rsidRPr="008562A2">
        <w:tab/>
        <w:t>5G_V2X_NRSL-Core</w:t>
      </w:r>
    </w:p>
    <w:p w14:paraId="10209E9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Agreed.</w:t>
      </w:r>
    </w:p>
    <w:p w14:paraId="4E70E57D" w14:textId="77777777" w:rsidR="00F020FE" w:rsidRPr="008562A2" w:rsidRDefault="00F020FE" w:rsidP="00F020FE">
      <w:pPr>
        <w:spacing w:before="60"/>
        <w:ind w:left="1259" w:hanging="1259"/>
        <w:rPr>
          <w:noProof/>
        </w:rPr>
      </w:pPr>
    </w:p>
    <w:p w14:paraId="5C20D60F" w14:textId="77777777" w:rsidR="00F020FE" w:rsidRPr="008562A2" w:rsidRDefault="00F020FE" w:rsidP="009D46C4">
      <w:pPr>
        <w:pStyle w:val="Doc-title"/>
      </w:pPr>
      <w:r w:rsidRPr="008562A2">
        <w:t>R2-2010947</w:t>
      </w:r>
      <w:r w:rsidRPr="008562A2">
        <w:tab/>
        <w:t>Summary of [AT112-e][711][V2X] V2X UE capability (OPPO)</w:t>
      </w:r>
      <w:r w:rsidRPr="008562A2">
        <w:tab/>
        <w:t>OPPO</w:t>
      </w:r>
      <w:r w:rsidRPr="008562A2">
        <w:tab/>
        <w:t>discussion</w:t>
      </w:r>
      <w:r w:rsidRPr="008562A2">
        <w:tab/>
        <w:t>Rel-16</w:t>
      </w:r>
      <w:r w:rsidRPr="008562A2">
        <w:tab/>
        <w:t>5G_V2X_NRSL-Core</w:t>
      </w:r>
    </w:p>
    <w:p w14:paraId="72C0DBA2"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Noted.</w:t>
      </w:r>
    </w:p>
    <w:p w14:paraId="6BB6BC0D" w14:textId="77777777" w:rsidR="00F020FE" w:rsidRPr="008562A2" w:rsidRDefault="00F020FE" w:rsidP="00F020FE">
      <w:pPr>
        <w:spacing w:before="60"/>
        <w:ind w:left="1259" w:hanging="1259"/>
        <w:rPr>
          <w:noProof/>
        </w:rPr>
      </w:pPr>
    </w:p>
    <w:p w14:paraId="5C5935A2" w14:textId="77777777" w:rsidR="00F020FE" w:rsidRPr="008562A2" w:rsidRDefault="00F020FE" w:rsidP="009D46C4">
      <w:pPr>
        <w:pStyle w:val="Doc-title"/>
      </w:pPr>
      <w:r w:rsidRPr="008562A2">
        <w:t>R2-2009707</w:t>
      </w:r>
      <w:r w:rsidRPr="008562A2">
        <w:tab/>
        <w:t>Correction on UECapabilityEnquirySidelink (Alt.2)</w:t>
      </w:r>
      <w:r w:rsidRPr="008562A2">
        <w:tab/>
        <w:t>Ericsson</w:t>
      </w:r>
      <w:r w:rsidRPr="008562A2">
        <w:tab/>
        <w:t>CR</w:t>
      </w:r>
      <w:r w:rsidRPr="008562A2">
        <w:tab/>
        <w:t>Rel-16</w:t>
      </w:r>
      <w:r w:rsidRPr="008562A2">
        <w:tab/>
        <w:t>38.331</w:t>
      </w:r>
      <w:r w:rsidRPr="008562A2">
        <w:tab/>
        <w:t>16.2.0</w:t>
      </w:r>
      <w:r w:rsidRPr="008562A2">
        <w:tab/>
        <w:t>2112</w:t>
      </w:r>
      <w:r w:rsidRPr="008562A2">
        <w:tab/>
        <w:t>-</w:t>
      </w:r>
      <w:r w:rsidRPr="008562A2">
        <w:tab/>
        <w:t>F</w:t>
      </w:r>
      <w:r w:rsidRPr="008562A2">
        <w:tab/>
        <w:t>5G_V2X_NRSL-Core</w:t>
      </w:r>
    </w:p>
    <w:p w14:paraId="656B6BE1" w14:textId="77777777" w:rsidR="00F020FE" w:rsidRPr="008562A2" w:rsidRDefault="00F020FE" w:rsidP="009D46C4">
      <w:pPr>
        <w:pStyle w:val="Doc-title"/>
      </w:pPr>
      <w:r w:rsidRPr="008562A2">
        <w:t>R2-2009708</w:t>
      </w:r>
      <w:r w:rsidRPr="008562A2">
        <w:tab/>
        <w:t>Correction on UECapabilityEnquirySidelink (Alt.1)</w:t>
      </w:r>
      <w:r w:rsidRPr="008562A2">
        <w:tab/>
        <w:t>Ericsson</w:t>
      </w:r>
      <w:r w:rsidRPr="008562A2">
        <w:tab/>
        <w:t>CR</w:t>
      </w:r>
      <w:r w:rsidRPr="008562A2">
        <w:tab/>
        <w:t>Rel-16</w:t>
      </w:r>
      <w:r w:rsidRPr="008562A2">
        <w:tab/>
        <w:t>38.331</w:t>
      </w:r>
      <w:r w:rsidRPr="008562A2">
        <w:tab/>
        <w:t>16.2.0</w:t>
      </w:r>
      <w:r w:rsidRPr="008562A2">
        <w:tab/>
        <w:t>2113</w:t>
      </w:r>
      <w:r w:rsidRPr="008562A2">
        <w:tab/>
        <w:t>-</w:t>
      </w:r>
      <w:r w:rsidRPr="008562A2">
        <w:tab/>
        <w:t>F</w:t>
      </w:r>
      <w:r w:rsidRPr="008562A2">
        <w:tab/>
        <w:t>5G_V2X_NRSL-Core</w:t>
      </w:r>
    </w:p>
    <w:p w14:paraId="65168362" w14:textId="77777777" w:rsidR="00F020FE" w:rsidRPr="008562A2" w:rsidRDefault="00F020FE" w:rsidP="009D46C4">
      <w:pPr>
        <w:pStyle w:val="Doc-title"/>
      </w:pPr>
      <w:r w:rsidRPr="008562A2">
        <w:t>R2-2009716</w:t>
      </w:r>
      <w:r w:rsidRPr="008562A2">
        <w:tab/>
        <w:t>Clarificationon on field description for supportedBandCombinationListSidelinkEUTRA-NR</w:t>
      </w:r>
      <w:r w:rsidRPr="008562A2">
        <w:tab/>
        <w:t>Ericsson</w:t>
      </w:r>
      <w:r w:rsidRPr="008562A2">
        <w:tab/>
        <w:t>CR</w:t>
      </w:r>
      <w:r w:rsidRPr="008562A2">
        <w:tab/>
        <w:t>Rel-16</w:t>
      </w:r>
      <w:r w:rsidRPr="008562A2">
        <w:tab/>
        <w:t>38.331</w:t>
      </w:r>
      <w:r w:rsidRPr="008562A2">
        <w:tab/>
        <w:t>16.2.0</w:t>
      </w:r>
      <w:r w:rsidRPr="008562A2">
        <w:tab/>
        <w:t>2120</w:t>
      </w:r>
      <w:r w:rsidRPr="008562A2">
        <w:tab/>
        <w:t>-</w:t>
      </w:r>
      <w:r w:rsidRPr="008562A2">
        <w:tab/>
        <w:t>F</w:t>
      </w:r>
      <w:r w:rsidRPr="008562A2">
        <w:tab/>
        <w:t>5G_V2X_NRSL-Core</w:t>
      </w:r>
    </w:p>
    <w:p w14:paraId="2BBB2EFA" w14:textId="77777777" w:rsidR="00F020FE" w:rsidRPr="008562A2" w:rsidRDefault="00F020FE" w:rsidP="009D46C4">
      <w:pPr>
        <w:pStyle w:val="Doc-title"/>
      </w:pPr>
      <w:r w:rsidRPr="008562A2">
        <w:t>R2-2009717</w:t>
      </w:r>
      <w:r w:rsidRPr="008562A2">
        <w:tab/>
        <w:t>Correction on setting frequencyBandListFilterSidelink over PC5</w:t>
      </w:r>
      <w:r w:rsidRPr="008562A2">
        <w:tab/>
        <w:t>Ericsson</w:t>
      </w:r>
      <w:r w:rsidRPr="008562A2">
        <w:tab/>
        <w:t>CR</w:t>
      </w:r>
      <w:r w:rsidRPr="008562A2">
        <w:tab/>
        <w:t>Rel-16</w:t>
      </w:r>
      <w:r w:rsidRPr="008562A2">
        <w:tab/>
        <w:t>38.331</w:t>
      </w:r>
      <w:r w:rsidRPr="008562A2">
        <w:tab/>
        <w:t>16.2.0</w:t>
      </w:r>
      <w:r w:rsidRPr="008562A2">
        <w:tab/>
        <w:t>2121</w:t>
      </w:r>
      <w:r w:rsidRPr="008562A2">
        <w:tab/>
        <w:t>-</w:t>
      </w:r>
      <w:r w:rsidRPr="008562A2">
        <w:tab/>
        <w:t>F</w:t>
      </w:r>
      <w:r w:rsidRPr="008562A2">
        <w:tab/>
        <w:t>5G_V2X_NRSL-Core</w:t>
      </w:r>
    </w:p>
    <w:p w14:paraId="470607A2" w14:textId="77777777" w:rsidR="00F020FE" w:rsidRPr="008562A2" w:rsidRDefault="00F020FE" w:rsidP="009D46C4">
      <w:pPr>
        <w:pStyle w:val="Doc-title"/>
      </w:pPr>
      <w:r w:rsidRPr="008562A2">
        <w:t>R2-2009719</w:t>
      </w:r>
      <w:r w:rsidRPr="008562A2">
        <w:tab/>
        <w:t>Clarification on field description for supportedBandCombinationListSidelinkEUTRA-NR</w:t>
      </w:r>
      <w:r w:rsidRPr="008562A2">
        <w:tab/>
        <w:t>Ericsson</w:t>
      </w:r>
      <w:r w:rsidRPr="008562A2">
        <w:tab/>
        <w:t>CR</w:t>
      </w:r>
      <w:r w:rsidRPr="008562A2">
        <w:tab/>
        <w:t>Rel-16</w:t>
      </w:r>
      <w:r w:rsidRPr="008562A2">
        <w:tab/>
        <w:t>38.306</w:t>
      </w:r>
      <w:r w:rsidRPr="008562A2">
        <w:tab/>
        <w:t>16.2.0</w:t>
      </w:r>
      <w:r w:rsidRPr="008562A2">
        <w:tab/>
        <w:t>0434</w:t>
      </w:r>
      <w:r w:rsidRPr="008562A2">
        <w:tab/>
        <w:t>-</w:t>
      </w:r>
      <w:r w:rsidRPr="008562A2">
        <w:tab/>
        <w:t>F</w:t>
      </w:r>
      <w:r w:rsidRPr="008562A2">
        <w:tab/>
        <w:t>5G_V2X_NRSL-Core</w:t>
      </w:r>
    </w:p>
    <w:p w14:paraId="4D5FB162" w14:textId="77777777" w:rsidR="00F020FE" w:rsidRPr="008562A2" w:rsidRDefault="00F020FE" w:rsidP="009D46C4">
      <w:pPr>
        <w:pStyle w:val="Doc-title"/>
      </w:pPr>
      <w:r w:rsidRPr="008562A2">
        <w:t>R2-2009403</w:t>
      </w:r>
      <w:r w:rsidRPr="008562A2">
        <w:tab/>
        <w:t>Correction on the definition of RLC-ParametersSidelink-r16</w:t>
      </w:r>
      <w:r w:rsidRPr="008562A2">
        <w:tab/>
        <w:t>Huawei, HiSilicon</w:t>
      </w:r>
      <w:r w:rsidRPr="008562A2">
        <w:tab/>
        <w:t>CR</w:t>
      </w:r>
      <w:r w:rsidRPr="008562A2">
        <w:tab/>
        <w:t>Rel-16</w:t>
      </w:r>
      <w:r w:rsidRPr="008562A2">
        <w:tab/>
        <w:t>38.331</w:t>
      </w:r>
      <w:r w:rsidRPr="008562A2">
        <w:tab/>
        <w:t>16.2.0</w:t>
      </w:r>
      <w:r w:rsidRPr="008562A2">
        <w:tab/>
        <w:t>2068</w:t>
      </w:r>
      <w:r w:rsidRPr="008562A2">
        <w:tab/>
        <w:t>-</w:t>
      </w:r>
      <w:r w:rsidRPr="008562A2">
        <w:tab/>
        <w:t>F</w:t>
      </w:r>
      <w:r w:rsidRPr="008562A2">
        <w:tab/>
        <w:t>5G_V2X_NRSL-Core</w:t>
      </w:r>
    </w:p>
    <w:p w14:paraId="6B24ED24" w14:textId="77777777" w:rsidR="00F020FE" w:rsidRPr="008562A2" w:rsidRDefault="00F020FE" w:rsidP="009D46C4">
      <w:pPr>
        <w:pStyle w:val="Doc-title"/>
      </w:pPr>
      <w:r w:rsidRPr="008562A2">
        <w:t>R2-2010443</w:t>
      </w:r>
      <w:r w:rsidRPr="008562A2">
        <w:tab/>
        <w:t>Correction on sidelink capability transfer procedure</w:t>
      </w:r>
      <w:r w:rsidRPr="008562A2">
        <w:tab/>
        <w:t>Huawei, HiSilicon</w:t>
      </w:r>
      <w:r w:rsidRPr="008562A2">
        <w:tab/>
        <w:t>CR</w:t>
      </w:r>
      <w:r w:rsidRPr="008562A2">
        <w:tab/>
        <w:t>Rel-16</w:t>
      </w:r>
      <w:r w:rsidRPr="008562A2">
        <w:tab/>
        <w:t>38.331</w:t>
      </w:r>
      <w:r w:rsidRPr="008562A2">
        <w:tab/>
        <w:t>16.2.0</w:t>
      </w:r>
      <w:r w:rsidRPr="008562A2">
        <w:tab/>
        <w:t>2224</w:t>
      </w:r>
      <w:r w:rsidRPr="008562A2">
        <w:tab/>
        <w:t>-</w:t>
      </w:r>
      <w:r w:rsidRPr="008562A2">
        <w:tab/>
        <w:t>F</w:t>
      </w:r>
      <w:r w:rsidRPr="008562A2">
        <w:tab/>
        <w:t>5G_V2X_NRSL</w:t>
      </w:r>
    </w:p>
    <w:p w14:paraId="02AA778A" w14:textId="77777777" w:rsidR="00F020FE" w:rsidRPr="008562A2" w:rsidRDefault="00F020FE" w:rsidP="00F020FE">
      <w:pPr>
        <w:tabs>
          <w:tab w:val="left" w:pos="1622"/>
        </w:tabs>
        <w:ind w:left="1622" w:hanging="363"/>
      </w:pPr>
    </w:p>
    <w:p w14:paraId="60B8AD8A"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[AT112-e][710][V2X] Left issue on UE capability (Ericsson)</w:t>
      </w:r>
    </w:p>
    <w:p w14:paraId="27E6811F" w14:textId="77777777" w:rsidR="00F020FE" w:rsidRPr="008562A2" w:rsidRDefault="00F020FE" w:rsidP="00F020FE">
      <w:pPr>
        <w:pStyle w:val="EmailDiscussion2"/>
        <w:ind w:left="1619"/>
      </w:pPr>
      <w:r w:rsidRPr="008562A2">
        <w:t xml:space="preserve">Discuss proposals in R2-2009707, R2-2009708, R2-2009716, R2-2009717, R2-2009719, R2-2009403, and R2-2010443 and prepare the endorsable 38.331 CR in R2-2010941 and 38.306 CR in R2-2010958 (discussion summary in R2-2010940 if needed). CR will be endorsed by email. Deadline is 12:00pm 11/10/2020 (UTC). </w:t>
      </w:r>
    </w:p>
    <w:p w14:paraId="50F441A6" w14:textId="77777777" w:rsidR="00F020FE" w:rsidRPr="008562A2" w:rsidRDefault="00F020FE" w:rsidP="00F020FE">
      <w:pPr>
        <w:pStyle w:val="EmailDiscussion2"/>
        <w:ind w:left="0"/>
      </w:pPr>
    </w:p>
    <w:p w14:paraId="458770C5" w14:textId="77777777" w:rsidR="00F020FE" w:rsidRPr="008562A2" w:rsidRDefault="00F020FE" w:rsidP="009D46C4">
      <w:pPr>
        <w:pStyle w:val="Doc-title"/>
      </w:pPr>
      <w:bookmarkStart w:id="227" w:name="_Hlk56595322"/>
      <w:r w:rsidRPr="008562A2">
        <w:t>R2-2010940</w:t>
      </w:r>
      <w:r w:rsidRPr="008562A2">
        <w:tab/>
        <w:t>Summary of [AT112-e][710][V2X] Left issue on UE capability</w:t>
      </w:r>
      <w:r w:rsidRPr="008562A2">
        <w:tab/>
      </w:r>
      <w:r w:rsidRPr="008562A2">
        <w:tab/>
        <w:t>Ericsson</w:t>
      </w:r>
      <w:r w:rsidRPr="008562A2">
        <w:tab/>
        <w:t>report</w:t>
      </w:r>
      <w:r w:rsidRPr="008562A2">
        <w:tab/>
        <w:t>Rel-16</w:t>
      </w:r>
      <w:r w:rsidRPr="008562A2">
        <w:tab/>
        <w:t>5G_V2X_NRSL-Core</w:t>
      </w:r>
    </w:p>
    <w:p w14:paraId="77FE0BE1" w14:textId="77777777" w:rsidR="00F020FE" w:rsidRPr="008562A2" w:rsidRDefault="00F020FE" w:rsidP="00F020FE">
      <w:pPr>
        <w:spacing w:before="60"/>
        <w:ind w:left="1259" w:hanging="1259"/>
        <w:rPr>
          <w:noProof/>
          <w:szCs w:val="20"/>
        </w:rPr>
      </w:pPr>
      <w:r w:rsidRPr="008562A2">
        <w:rPr>
          <w:noProof/>
          <w:szCs w:val="20"/>
        </w:rPr>
        <w:tab/>
        <w:t>Proposal 1</w:t>
      </w:r>
      <w:r w:rsidRPr="008562A2">
        <w:rPr>
          <w:noProof/>
          <w:szCs w:val="20"/>
        </w:rPr>
        <w:tab/>
        <w:t>Agree on the changes in CR R2-2009707</w:t>
      </w:r>
    </w:p>
    <w:p w14:paraId="681AC087" w14:textId="77777777" w:rsidR="00F020FE" w:rsidRPr="008562A2" w:rsidRDefault="00F020FE" w:rsidP="00F020FE">
      <w:pPr>
        <w:spacing w:before="60"/>
        <w:ind w:left="1259"/>
        <w:rPr>
          <w:noProof/>
          <w:szCs w:val="20"/>
        </w:rPr>
      </w:pPr>
      <w:r w:rsidRPr="008562A2">
        <w:rPr>
          <w:noProof/>
          <w:szCs w:val="20"/>
        </w:rPr>
        <w:t>Proposal 2</w:t>
      </w:r>
      <w:r w:rsidRPr="008562A2">
        <w:rPr>
          <w:noProof/>
          <w:szCs w:val="20"/>
        </w:rPr>
        <w:tab/>
        <w:t>Agree with the intention of CRs R2-2009716 and R2-2009719 (taking into account Huawei’s comment) and delete the sentence “This field includes only band combinations filtered in accordance with the capability enquiry provided by the NW”.</w:t>
      </w:r>
    </w:p>
    <w:p w14:paraId="6558FCBE" w14:textId="77777777" w:rsidR="00F020FE" w:rsidRPr="008562A2" w:rsidRDefault="00F020FE" w:rsidP="00F020FE">
      <w:pPr>
        <w:spacing w:before="60"/>
        <w:ind w:left="1259"/>
        <w:rPr>
          <w:noProof/>
          <w:szCs w:val="20"/>
        </w:rPr>
      </w:pPr>
      <w:r w:rsidRPr="008562A2">
        <w:rPr>
          <w:noProof/>
          <w:szCs w:val="20"/>
        </w:rPr>
        <w:t>Proposal 3</w:t>
      </w:r>
      <w:r w:rsidRPr="008562A2">
        <w:rPr>
          <w:noProof/>
          <w:szCs w:val="20"/>
        </w:rPr>
        <w:tab/>
        <w:t>The CR in R2-2009717 is not pursued.</w:t>
      </w:r>
    </w:p>
    <w:p w14:paraId="21E4EEF9" w14:textId="42155671" w:rsidR="00F020FE" w:rsidRPr="008562A2" w:rsidRDefault="00F020FE" w:rsidP="00F020FE">
      <w:pPr>
        <w:spacing w:before="60"/>
        <w:ind w:left="1259"/>
        <w:rPr>
          <w:noProof/>
          <w:szCs w:val="20"/>
        </w:rPr>
      </w:pPr>
      <w:r w:rsidRPr="008562A2">
        <w:rPr>
          <w:noProof/>
          <w:szCs w:val="20"/>
        </w:rPr>
        <w:t>Proposal 4</w:t>
      </w:r>
      <w:r w:rsidRPr="008562A2">
        <w:rPr>
          <w:noProof/>
          <w:szCs w:val="20"/>
        </w:rPr>
        <w:tab/>
        <w:t>Agree on the</w:t>
      </w:r>
      <w:r w:rsidR="006A51D9" w:rsidRPr="008562A2">
        <w:rPr>
          <w:noProof/>
          <w:szCs w:val="20"/>
        </w:rPr>
        <w:t xml:space="preserve"> changes in</w:t>
      </w:r>
      <w:r w:rsidRPr="008562A2">
        <w:rPr>
          <w:noProof/>
          <w:szCs w:val="20"/>
        </w:rPr>
        <w:t xml:space="preserve"> CR R2-2009403.</w:t>
      </w:r>
    </w:p>
    <w:p w14:paraId="66B09A26" w14:textId="77777777" w:rsidR="00F020FE" w:rsidRPr="008562A2" w:rsidRDefault="00F020FE" w:rsidP="00F020FE">
      <w:pPr>
        <w:spacing w:before="60"/>
        <w:ind w:left="1259"/>
        <w:rPr>
          <w:noProof/>
          <w:szCs w:val="20"/>
        </w:rPr>
      </w:pPr>
      <w:r w:rsidRPr="008562A2">
        <w:rPr>
          <w:noProof/>
          <w:szCs w:val="20"/>
        </w:rPr>
        <w:t>Proposal 5</w:t>
      </w:r>
      <w:r w:rsidRPr="008562A2">
        <w:rPr>
          <w:noProof/>
          <w:szCs w:val="20"/>
        </w:rPr>
        <w:tab/>
        <w:t>The CR in R2-2010443 is not pursued.</w:t>
      </w:r>
    </w:p>
    <w:p w14:paraId="20169FE3" w14:textId="77777777" w:rsidR="00F020FE" w:rsidRPr="008562A2" w:rsidRDefault="00F020FE" w:rsidP="00016767">
      <w:pPr>
        <w:numPr>
          <w:ilvl w:val="0"/>
          <w:numId w:val="59"/>
        </w:numPr>
        <w:spacing w:before="60"/>
        <w:rPr>
          <w:noProof/>
          <w:szCs w:val="20"/>
        </w:rPr>
      </w:pPr>
      <w:r w:rsidRPr="008562A2">
        <w:rPr>
          <w:noProof/>
          <w:szCs w:val="20"/>
        </w:rPr>
        <w:t xml:space="preserve"> </w:t>
      </w:r>
      <w:r w:rsidRPr="008562A2">
        <w:rPr>
          <w:noProof/>
          <w:szCs w:val="20"/>
        </w:rPr>
        <w:tab/>
        <w:t>All the proposals are agreed.</w:t>
      </w:r>
    </w:p>
    <w:p w14:paraId="1F009983" w14:textId="77777777" w:rsidR="00F020FE" w:rsidRPr="008562A2" w:rsidRDefault="00F020FE" w:rsidP="00F020FE">
      <w:pPr>
        <w:spacing w:before="60"/>
        <w:ind w:left="1259" w:hanging="1259"/>
        <w:rPr>
          <w:noProof/>
        </w:rPr>
      </w:pPr>
    </w:p>
    <w:bookmarkEnd w:id="227"/>
    <w:p w14:paraId="750E0C74" w14:textId="77777777" w:rsidR="00F020FE" w:rsidRPr="008562A2" w:rsidRDefault="00F020FE" w:rsidP="009D46C4">
      <w:pPr>
        <w:pStyle w:val="Doc-title"/>
      </w:pPr>
      <w:r w:rsidRPr="008562A2">
        <w:t>R2-2010941</w:t>
      </w:r>
      <w:r w:rsidRPr="008562A2">
        <w:tab/>
        <w:t>Corrections on sidelink UE capabilities</w:t>
      </w:r>
      <w:r w:rsidRPr="008562A2">
        <w:tab/>
        <w:t>Ericsson</w:t>
      </w:r>
      <w:r w:rsidRPr="008562A2">
        <w:tab/>
        <w:t>draftCR</w:t>
      </w:r>
      <w:r w:rsidRPr="008562A2">
        <w:tab/>
      </w:r>
      <w:r w:rsidRPr="008562A2">
        <w:tab/>
        <w:t>Rel-16</w:t>
      </w:r>
      <w:r w:rsidRPr="008562A2">
        <w:tab/>
        <w:t>38.331</w:t>
      </w:r>
      <w:r w:rsidRPr="008562A2">
        <w:tab/>
        <w:t>16.2.0</w:t>
      </w:r>
      <w:r w:rsidRPr="008562A2">
        <w:tab/>
        <w:t>-</w:t>
      </w:r>
      <w:r w:rsidRPr="008562A2">
        <w:tab/>
        <w:t>F</w:t>
      </w:r>
      <w:r w:rsidRPr="008562A2">
        <w:tab/>
        <w:t>5G_V2X_NRSL-Core</w:t>
      </w:r>
    </w:p>
    <w:p w14:paraId="3700C47D"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Endorsed and it will be merged into R2-2010943, [AT112-e][711][V2X].</w:t>
      </w:r>
    </w:p>
    <w:p w14:paraId="337EBD1D" w14:textId="77777777" w:rsidR="00F020FE" w:rsidRPr="008562A2" w:rsidRDefault="00F020FE" w:rsidP="00F020FE">
      <w:pPr>
        <w:spacing w:before="60"/>
        <w:ind w:left="1259" w:hanging="1259"/>
        <w:rPr>
          <w:noProof/>
        </w:rPr>
      </w:pPr>
    </w:p>
    <w:p w14:paraId="2029C2E0" w14:textId="77777777" w:rsidR="00F020FE" w:rsidRPr="008562A2" w:rsidRDefault="00F020FE" w:rsidP="009D46C4">
      <w:pPr>
        <w:pStyle w:val="Doc-title"/>
      </w:pPr>
      <w:r w:rsidRPr="008562A2">
        <w:t>R2-2010958</w:t>
      </w:r>
      <w:r w:rsidRPr="008562A2">
        <w:tab/>
        <w:t>Clarification on field description for supportedBandCombinationListSidelinkEUTRA-NR</w:t>
      </w:r>
      <w:r w:rsidRPr="008562A2">
        <w:tab/>
        <w:t>Ericsson</w:t>
      </w:r>
      <w:r w:rsidRPr="008562A2">
        <w:tab/>
        <w:t>CR</w:t>
      </w:r>
      <w:r w:rsidRPr="008562A2">
        <w:tab/>
        <w:t>Rel-16</w:t>
      </w:r>
      <w:r w:rsidRPr="008562A2">
        <w:tab/>
        <w:t>38.306</w:t>
      </w:r>
      <w:r w:rsidRPr="008562A2">
        <w:tab/>
        <w:t>16.2.0</w:t>
      </w:r>
      <w:r w:rsidRPr="008562A2">
        <w:tab/>
        <w:t>0434</w:t>
      </w:r>
      <w:r w:rsidRPr="008562A2">
        <w:tab/>
        <w:t>1</w:t>
      </w:r>
      <w:r w:rsidRPr="008562A2">
        <w:tab/>
        <w:t>F</w:t>
      </w:r>
      <w:r w:rsidRPr="008562A2">
        <w:tab/>
        <w:t>5G_V2X_NRSL-Core</w:t>
      </w:r>
    </w:p>
    <w:p w14:paraId="7D25CDD5" w14:textId="77777777" w:rsidR="00F020FE" w:rsidRPr="008562A2" w:rsidRDefault="00F020FE" w:rsidP="00016767">
      <w:pPr>
        <w:numPr>
          <w:ilvl w:val="0"/>
          <w:numId w:val="59"/>
        </w:numPr>
        <w:spacing w:before="60"/>
        <w:rPr>
          <w:noProof/>
        </w:rPr>
      </w:pPr>
      <w:r w:rsidRPr="008562A2">
        <w:rPr>
          <w:noProof/>
        </w:rPr>
        <w:tab/>
        <w:t>Endorsed and it will be merged into R2-2010944, [AT112-e][711][V2X].</w:t>
      </w:r>
    </w:p>
    <w:p w14:paraId="5741D3F0" w14:textId="77777777" w:rsidR="001A2FFE" w:rsidRPr="008562A2" w:rsidRDefault="001A2FFE" w:rsidP="001A2FFE">
      <w:pPr>
        <w:pStyle w:val="Doc-text2"/>
        <w:ind w:left="0" w:firstLine="0"/>
      </w:pPr>
    </w:p>
    <w:p w14:paraId="136C733C" w14:textId="77777777" w:rsidR="001A2FFE" w:rsidRPr="008562A2" w:rsidRDefault="001A2FFE" w:rsidP="001A2FFE">
      <w:pPr>
        <w:pStyle w:val="Heading2"/>
      </w:pPr>
      <w:bookmarkStart w:id="228" w:name="_Toc57284223"/>
      <w:bookmarkStart w:id="229" w:name="_Toc57677088"/>
      <w:bookmarkStart w:id="230" w:name="_Toc62219191"/>
      <w:r w:rsidRPr="008562A2">
        <w:t>6.5</w:t>
      </w:r>
      <w:r w:rsidRPr="008562A2">
        <w:tab/>
        <w:t>NR Industrial Internet of Things (IoT)</w:t>
      </w:r>
      <w:bookmarkEnd w:id="228"/>
      <w:bookmarkEnd w:id="229"/>
      <w:bookmarkEnd w:id="230"/>
    </w:p>
    <w:p w14:paraId="428D7E7E" w14:textId="77777777" w:rsidR="001A2FFE" w:rsidRPr="008562A2" w:rsidRDefault="001A2FFE" w:rsidP="001A2FFE">
      <w:pPr>
        <w:pStyle w:val="Comments"/>
      </w:pPr>
      <w:r w:rsidRPr="008562A2">
        <w:t>(NR_IIOT-Core; leading WG: RAN2; REL-16; started: Mar 19; Completed: Jun 20; WID: RP-200797; SR: RP-200796)</w:t>
      </w:r>
    </w:p>
    <w:p w14:paraId="493A7C5E" w14:textId="77777777" w:rsidR="001A2FFE" w:rsidRPr="008562A2" w:rsidRDefault="001A2FFE" w:rsidP="001A2FFE">
      <w:pPr>
        <w:pStyle w:val="Comments"/>
      </w:pPr>
      <w:r w:rsidRPr="008562A2">
        <w:t>Limit: 5 email threads</w:t>
      </w:r>
    </w:p>
    <w:p w14:paraId="63C1FEC2" w14:textId="77777777" w:rsidR="001A2FFE" w:rsidRPr="008562A2" w:rsidRDefault="001A2FFE" w:rsidP="001A2FFE">
      <w:pPr>
        <w:pStyle w:val="Heading3"/>
      </w:pPr>
      <w:bookmarkStart w:id="231" w:name="_Toc57284224"/>
      <w:bookmarkStart w:id="232" w:name="_Toc57677089"/>
      <w:bookmarkStart w:id="233" w:name="_Toc62219192"/>
      <w:r w:rsidRPr="008562A2">
        <w:t>6.5.1</w:t>
      </w:r>
      <w:r w:rsidRPr="008562A2">
        <w:tab/>
        <w:t>General and Stage-2 corrections</w:t>
      </w:r>
      <w:bookmarkEnd w:id="231"/>
      <w:bookmarkEnd w:id="232"/>
      <w:bookmarkEnd w:id="233"/>
    </w:p>
    <w:p w14:paraId="245745CD" w14:textId="77777777" w:rsidR="001A2FFE" w:rsidRPr="008562A2" w:rsidRDefault="001A2FFE" w:rsidP="001A2FFE">
      <w:pPr>
        <w:pStyle w:val="Comments"/>
      </w:pPr>
      <w:r w:rsidRPr="008562A2">
        <w:t xml:space="preserve">Incoming LS etc. </w:t>
      </w:r>
    </w:p>
    <w:p w14:paraId="431D7D79" w14:textId="303BD900" w:rsidR="001A2FFE" w:rsidRPr="008562A2" w:rsidRDefault="001A2FFE" w:rsidP="001A2FFE">
      <w:pPr>
        <w:pStyle w:val="Doc-title"/>
      </w:pPr>
      <w:r w:rsidRPr="008562A2">
        <w:t>R2-2008752</w:t>
      </w:r>
      <w:r w:rsidRPr="008562A2">
        <w:tab/>
        <w:t>Reply LS on 3GPP NR Rel-16 URLLC and IIoT performance evaluation (RP-202097; contact: Ericsson)</w:t>
      </w:r>
      <w:r w:rsidRPr="008562A2">
        <w:tab/>
        <w:t>RAN</w:t>
      </w:r>
      <w:r w:rsidRPr="008562A2">
        <w:tab/>
        <w:t>LS in</w:t>
      </w:r>
      <w:r w:rsidRPr="008562A2">
        <w:tab/>
        <w:t>Rel-16</w:t>
      </w:r>
      <w:r w:rsidRPr="008562A2">
        <w:tab/>
        <w:t>NR_IIOT-Core</w:t>
      </w:r>
      <w:r w:rsidRPr="008562A2">
        <w:tab/>
        <w:t>To:5G-ACIA</w:t>
      </w:r>
      <w:r w:rsidRPr="008562A2">
        <w:tab/>
        <w:t>Cc:RAN1, RAN2, SA1</w:t>
      </w:r>
    </w:p>
    <w:p w14:paraId="5D63670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 [000] Noted</w:t>
      </w:r>
    </w:p>
    <w:p w14:paraId="4974F3E7" w14:textId="77777777" w:rsidR="001A2FFE" w:rsidRPr="008562A2" w:rsidRDefault="001A2FFE" w:rsidP="001A2FFE">
      <w:pPr>
        <w:pStyle w:val="Doc-text2"/>
      </w:pPr>
    </w:p>
    <w:p w14:paraId="26BDB5C4" w14:textId="77777777" w:rsidR="001A2FFE" w:rsidRPr="008562A2" w:rsidRDefault="001A2FFE" w:rsidP="001A2FFE">
      <w:pPr>
        <w:pStyle w:val="Heading3"/>
      </w:pPr>
      <w:bookmarkStart w:id="234" w:name="_Toc57284225"/>
      <w:bookmarkStart w:id="235" w:name="_Toc57677090"/>
      <w:bookmarkStart w:id="236" w:name="_Toc62219193"/>
      <w:r w:rsidRPr="008562A2">
        <w:t>6.5.2</w:t>
      </w:r>
      <w:r w:rsidRPr="008562A2">
        <w:tab/>
        <w:t>RRC Corrections</w:t>
      </w:r>
      <w:bookmarkEnd w:id="234"/>
      <w:bookmarkEnd w:id="235"/>
      <w:bookmarkEnd w:id="236"/>
    </w:p>
    <w:p w14:paraId="56F2F9AB" w14:textId="77777777" w:rsidR="001A2FFE" w:rsidRPr="008562A2" w:rsidRDefault="001A2FFE" w:rsidP="001A2FFE">
      <w:pPr>
        <w:pStyle w:val="Doc-text2"/>
      </w:pPr>
    </w:p>
    <w:p w14:paraId="4260EA5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[AT112-e][040][IIOT] RRC and UE cap Corrections (CATT)</w:t>
      </w:r>
    </w:p>
    <w:p w14:paraId="1B09ED0F" w14:textId="77777777" w:rsidR="001A2FFE" w:rsidRPr="008562A2" w:rsidRDefault="001A2FFE" w:rsidP="001A2FFE">
      <w:pPr>
        <w:pStyle w:val="EmailDiscussion2"/>
      </w:pPr>
      <w:r w:rsidRPr="008562A2">
        <w:tab/>
        <w:t>Scope: Treat tdocs in AI 6.5.2, and AI 6.5.5 (see below)</w:t>
      </w:r>
    </w:p>
    <w:p w14:paraId="66D824CD"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0D08A9D6" w14:textId="77777777" w:rsidR="001A2FFE" w:rsidRPr="008562A2" w:rsidRDefault="001A2FFE" w:rsidP="001A2FFE">
      <w:pPr>
        <w:pStyle w:val="EmailDiscussion2"/>
      </w:pPr>
      <w:r w:rsidRPr="008562A2">
        <w:tab/>
        <w:t>Deadline: Intermediate deadline(s) by Rapporteur, Final: Thu Nov 12, 1200 UTC</w:t>
      </w:r>
    </w:p>
    <w:p w14:paraId="206836A9" w14:textId="77777777" w:rsidR="001A2FFE" w:rsidRPr="008562A2" w:rsidRDefault="001A2FFE" w:rsidP="001A2FFE">
      <w:pPr>
        <w:pStyle w:val="EmailDiscussion2"/>
      </w:pPr>
      <w:r w:rsidRPr="008562A2">
        <w:tab/>
        <w:t xml:space="preserve">Short Deadline: UE Cap Endorsed CRs 38306 (if agreeable): Nov 6. </w:t>
      </w:r>
    </w:p>
    <w:p w14:paraId="5905A28C" w14:textId="77777777" w:rsidR="001A2FFE" w:rsidRPr="008562A2" w:rsidRDefault="001A2FFE" w:rsidP="001A2FFE">
      <w:pPr>
        <w:pStyle w:val="EmailDiscussion2"/>
      </w:pPr>
    </w:p>
    <w:p w14:paraId="4839B4B1" w14:textId="6BEB0EFA" w:rsidR="001A2FFE" w:rsidRPr="008562A2" w:rsidRDefault="001A2FFE" w:rsidP="001A2FFE">
      <w:pPr>
        <w:pStyle w:val="Doc-title"/>
      </w:pPr>
      <w:r w:rsidRPr="008562A2">
        <w:t>R2-2011128</w:t>
      </w:r>
      <w:r w:rsidRPr="008562A2">
        <w:tab/>
        <w:t>Summary of [AT112-e][040][IIOT] RRC and UE cap Corrections</w:t>
      </w:r>
      <w:r w:rsidRPr="008562A2">
        <w:tab/>
        <w:t>CATT</w:t>
      </w:r>
    </w:p>
    <w:p w14:paraId="68D5D05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Noted, proposals agreed and reflected below</w:t>
      </w:r>
    </w:p>
    <w:p w14:paraId="6DA6F5AB" w14:textId="77777777" w:rsidR="001A2FFE" w:rsidRPr="008562A2" w:rsidRDefault="001A2FFE" w:rsidP="001A2FFE">
      <w:pPr>
        <w:pStyle w:val="BoldComments"/>
      </w:pPr>
      <w:r w:rsidRPr="008562A2">
        <w:t>Time Aspects</w:t>
      </w:r>
    </w:p>
    <w:p w14:paraId="392B8D51" w14:textId="28193941" w:rsidR="001A2FFE" w:rsidRPr="008562A2" w:rsidRDefault="001A2FFE" w:rsidP="001A2FFE">
      <w:pPr>
        <w:pStyle w:val="Doc-title"/>
      </w:pPr>
      <w:r w:rsidRPr="008562A2">
        <w:t>R2-2008864</w:t>
      </w:r>
      <w:r w:rsidRPr="008562A2">
        <w:tab/>
        <w:t>Clarification on referenceTimePreferenceReporting in RRC Reconfiguration Procedure</w:t>
      </w:r>
      <w:r w:rsidRPr="008562A2">
        <w:tab/>
        <w:t>CATT</w:t>
      </w:r>
      <w:r w:rsidRPr="008562A2">
        <w:tab/>
        <w:t>CR</w:t>
      </w:r>
      <w:r w:rsidRPr="008562A2">
        <w:tab/>
        <w:t>Rel-16</w:t>
      </w:r>
      <w:r w:rsidRPr="008562A2">
        <w:tab/>
        <w:t>38.331</w:t>
      </w:r>
      <w:r w:rsidRPr="008562A2">
        <w:tab/>
        <w:t>16.2.0</w:t>
      </w:r>
      <w:r w:rsidRPr="008562A2">
        <w:tab/>
        <w:t>2021</w:t>
      </w:r>
      <w:r w:rsidRPr="008562A2">
        <w:tab/>
        <w:t>-</w:t>
      </w:r>
      <w:r w:rsidRPr="008562A2">
        <w:tab/>
        <w:t>F</w:t>
      </w:r>
      <w:r w:rsidRPr="008562A2">
        <w:tab/>
        <w:t>NR_IIOT-Core</w:t>
      </w:r>
    </w:p>
    <w:p w14:paraId="56D9415A" w14:textId="68C76020" w:rsidR="001A2FFE" w:rsidRPr="008562A2" w:rsidRDefault="001A2FFE" w:rsidP="001A2FFE">
      <w:pPr>
        <w:pStyle w:val="Agreement"/>
        <w:tabs>
          <w:tab w:val="num" w:pos="1619"/>
        </w:tabs>
        <w:overflowPunct/>
        <w:autoSpaceDE/>
        <w:autoSpaceDN/>
        <w:adjustRightInd/>
        <w:ind w:left="1619" w:hanging="360"/>
        <w:textAlignment w:val="auto"/>
      </w:pPr>
      <w:r w:rsidRPr="008562A2">
        <w:t>[040] The description of referenceTimePreferenceReporting is added in clause 5.3.5.9 “Other configuration” as captured in the draft CR: 38.331_CR2021_(Rel-16)_R2-20xxxxx referenceTimePreferenceReporting - Alt.</w:t>
      </w:r>
    </w:p>
    <w:p w14:paraId="67AD0D3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The typo referenceTimeInfoInterestPreference in clause 5.7.4.2 shall be fixed (Interest to be removed).</w:t>
      </w:r>
    </w:p>
    <w:p w14:paraId="74E1941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revised</w:t>
      </w:r>
    </w:p>
    <w:p w14:paraId="0CFAC8F1" w14:textId="77777777" w:rsidR="001A2FFE" w:rsidRPr="008562A2" w:rsidRDefault="001A2FFE" w:rsidP="001A2FFE">
      <w:pPr>
        <w:pStyle w:val="Doc-text2"/>
      </w:pPr>
    </w:p>
    <w:p w14:paraId="0BFB7AD4" w14:textId="5C75764C" w:rsidR="001A2FFE" w:rsidRPr="008562A2" w:rsidRDefault="001A2FFE" w:rsidP="001A2FFE">
      <w:pPr>
        <w:pStyle w:val="Doc-title"/>
      </w:pPr>
      <w:r w:rsidRPr="008562A2">
        <w:t>R2-2011129</w:t>
      </w:r>
      <w:r w:rsidRPr="008562A2">
        <w:tab/>
        <w:t>Clarification on referenceTimePreferenceReporting in RRC Reconfiguration Procedure</w:t>
      </w:r>
      <w:r w:rsidRPr="008562A2">
        <w:tab/>
        <w:t>CATT, Ericsson</w:t>
      </w:r>
      <w:r w:rsidRPr="008562A2">
        <w:tab/>
        <w:t>CR</w:t>
      </w:r>
      <w:r w:rsidRPr="008562A2">
        <w:tab/>
        <w:t>Rel-16</w:t>
      </w:r>
      <w:r w:rsidRPr="008562A2">
        <w:tab/>
        <w:t>38.331</w:t>
      </w:r>
      <w:r w:rsidRPr="008562A2">
        <w:tab/>
        <w:t>16.2.0</w:t>
      </w:r>
      <w:r w:rsidRPr="008562A2">
        <w:tab/>
        <w:t>2021</w:t>
      </w:r>
      <w:r w:rsidRPr="008562A2">
        <w:tab/>
        <w:t>1</w:t>
      </w:r>
      <w:r w:rsidRPr="008562A2">
        <w:tab/>
        <w:t>F</w:t>
      </w:r>
      <w:r w:rsidRPr="008562A2">
        <w:tab/>
        <w:t>NR_IIOT-Core</w:t>
      </w:r>
    </w:p>
    <w:p w14:paraId="49A3D01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Agreed</w:t>
      </w:r>
    </w:p>
    <w:p w14:paraId="2C73ABBF" w14:textId="77777777" w:rsidR="001A2FFE" w:rsidRPr="008562A2" w:rsidRDefault="001A2FFE" w:rsidP="001A2FFE">
      <w:pPr>
        <w:pStyle w:val="Doc-text2"/>
      </w:pPr>
    </w:p>
    <w:p w14:paraId="6C90959A" w14:textId="7D52ACE9" w:rsidR="001A2FFE" w:rsidRPr="008562A2" w:rsidRDefault="001A2FFE" w:rsidP="001A2FFE">
      <w:pPr>
        <w:pStyle w:val="Doc-title"/>
      </w:pPr>
      <w:r w:rsidRPr="008562A2">
        <w:t>R2-2010102</w:t>
      </w:r>
      <w:r w:rsidRPr="008562A2">
        <w:tab/>
        <w:t>Correction regarding TimeReferenceSFN only for CG Type 1</w:t>
      </w:r>
      <w:r w:rsidRPr="008562A2">
        <w:tab/>
        <w:t>Huawei, HiSilicon</w:t>
      </w:r>
      <w:r w:rsidRPr="008562A2">
        <w:tab/>
        <w:t>CR</w:t>
      </w:r>
      <w:r w:rsidRPr="008562A2">
        <w:tab/>
        <w:t>Rel-16</w:t>
      </w:r>
      <w:r w:rsidRPr="008562A2">
        <w:tab/>
        <w:t>38.331</w:t>
      </w:r>
      <w:r w:rsidRPr="008562A2">
        <w:tab/>
        <w:t>16.2.0</w:t>
      </w:r>
      <w:r w:rsidRPr="008562A2">
        <w:tab/>
        <w:t>2174</w:t>
      </w:r>
      <w:r w:rsidRPr="008562A2">
        <w:tab/>
        <w:t>-</w:t>
      </w:r>
      <w:r w:rsidRPr="008562A2">
        <w:tab/>
        <w:t>F</w:t>
      </w:r>
      <w:r w:rsidRPr="008562A2">
        <w:tab/>
        <w:t>NR_IIOT-Core</w:t>
      </w:r>
    </w:p>
    <w:p w14:paraId="01C81F4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Not Pursued</w:t>
      </w:r>
    </w:p>
    <w:p w14:paraId="75646A50" w14:textId="77777777" w:rsidR="001A2FFE" w:rsidRPr="008562A2" w:rsidRDefault="001A2FFE" w:rsidP="001A2FFE">
      <w:pPr>
        <w:pStyle w:val="Doc-text2"/>
      </w:pPr>
    </w:p>
    <w:p w14:paraId="284F6D83" w14:textId="4E9B5995" w:rsidR="001A2FFE" w:rsidRPr="008562A2" w:rsidRDefault="001A2FFE" w:rsidP="001A2FFE">
      <w:pPr>
        <w:pStyle w:val="Doc-title"/>
      </w:pPr>
      <w:r w:rsidRPr="008562A2">
        <w:t>R2-2010101</w:t>
      </w:r>
      <w:r w:rsidRPr="008562A2">
        <w:tab/>
        <w:t>Correction on UE preference for reference time information provisioning</w:t>
      </w:r>
      <w:r w:rsidRPr="008562A2">
        <w:tab/>
        <w:t>Huawei, HiSilicon</w:t>
      </w:r>
      <w:r w:rsidRPr="008562A2">
        <w:tab/>
        <w:t>CR</w:t>
      </w:r>
      <w:r w:rsidRPr="008562A2">
        <w:tab/>
        <w:t>Rel-16</w:t>
      </w:r>
      <w:r w:rsidRPr="008562A2">
        <w:tab/>
        <w:t>38.331</w:t>
      </w:r>
      <w:r w:rsidRPr="008562A2">
        <w:tab/>
        <w:t>16.2.0</w:t>
      </w:r>
      <w:r w:rsidRPr="008562A2">
        <w:tab/>
        <w:t>2173</w:t>
      </w:r>
      <w:r w:rsidRPr="008562A2">
        <w:tab/>
        <w:t>-</w:t>
      </w:r>
      <w:r w:rsidRPr="008562A2">
        <w:tab/>
        <w:t>F</w:t>
      </w:r>
      <w:r w:rsidRPr="008562A2">
        <w:tab/>
        <w:t>NR_IIOT-Core</w:t>
      </w:r>
    </w:p>
    <w:p w14:paraId="0A28FB1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Not Pursued</w:t>
      </w:r>
    </w:p>
    <w:p w14:paraId="6135FD58" w14:textId="77777777" w:rsidR="001A2FFE" w:rsidRPr="008562A2" w:rsidRDefault="001A2FFE" w:rsidP="001A2FFE">
      <w:pPr>
        <w:pStyle w:val="BoldComments"/>
      </w:pPr>
      <w:r w:rsidRPr="008562A2">
        <w:lastRenderedPageBreak/>
        <w:t>EHC</w:t>
      </w:r>
    </w:p>
    <w:p w14:paraId="6F44FE32" w14:textId="6B906988" w:rsidR="001A2FFE" w:rsidRPr="008562A2" w:rsidRDefault="001A2FFE" w:rsidP="001A2FFE">
      <w:pPr>
        <w:pStyle w:val="Doc-title"/>
      </w:pPr>
      <w:r w:rsidRPr="008562A2">
        <w:t>R2-2010103</w:t>
      </w:r>
      <w:r w:rsidRPr="008562A2">
        <w:tab/>
        <w:t>Correction regarding reconfigure EHC</w:t>
      </w:r>
      <w:r w:rsidRPr="008562A2">
        <w:tab/>
        <w:t>Huawei, HiSilicon</w:t>
      </w:r>
      <w:r w:rsidRPr="008562A2">
        <w:tab/>
        <w:t>CR</w:t>
      </w:r>
      <w:r w:rsidRPr="008562A2">
        <w:tab/>
        <w:t>Rel-16</w:t>
      </w:r>
      <w:r w:rsidRPr="008562A2">
        <w:tab/>
        <w:t>38.331</w:t>
      </w:r>
      <w:r w:rsidRPr="008562A2">
        <w:tab/>
        <w:t>16.2.0</w:t>
      </w:r>
      <w:r w:rsidRPr="008562A2">
        <w:tab/>
        <w:t>2175</w:t>
      </w:r>
      <w:r w:rsidRPr="008562A2">
        <w:tab/>
        <w:t>-</w:t>
      </w:r>
      <w:r w:rsidRPr="008562A2">
        <w:tab/>
        <w:t>F</w:t>
      </w:r>
      <w:r w:rsidRPr="008562A2">
        <w:tab/>
        <w:t>NR_IIOT-Core</w:t>
      </w:r>
    </w:p>
    <w:p w14:paraId="44D8AD37" w14:textId="77777777" w:rsidR="001A2FFE" w:rsidRPr="008562A2" w:rsidRDefault="001A2FFE" w:rsidP="001A2FFE">
      <w:pPr>
        <w:pStyle w:val="Doc-text2"/>
      </w:pPr>
      <w:r w:rsidRPr="008562A2">
        <w:t>-</w:t>
      </w:r>
      <w:r w:rsidRPr="008562A2">
        <w:tab/>
        <w:t>[040] Intermediate point, Rapporteur: The EHC issue discussed in Section 2.2.2 is yet to be solved and Rapporteur proposes a Phase 2 with another round of feedback to a new question Q5c in order to progress the issue.</w:t>
      </w:r>
    </w:p>
    <w:p w14:paraId="4779E3E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revised</w:t>
      </w:r>
    </w:p>
    <w:p w14:paraId="2A2A1035" w14:textId="65C58052" w:rsidR="001A2FFE" w:rsidRPr="008562A2" w:rsidRDefault="001A2FFE" w:rsidP="001A2FFE">
      <w:pPr>
        <w:pStyle w:val="Doc-title"/>
      </w:pPr>
      <w:r w:rsidRPr="008562A2">
        <w:t>R2-2011209</w:t>
      </w:r>
      <w:r w:rsidRPr="008562A2">
        <w:tab/>
        <w:t>Correction regarding reconfigure EHC</w:t>
      </w:r>
      <w:r w:rsidRPr="008562A2">
        <w:tab/>
        <w:t>Huawei, HiSilicon, Ericsson, Samsung</w:t>
      </w:r>
      <w:r w:rsidRPr="008562A2">
        <w:tab/>
        <w:t>CR</w:t>
      </w:r>
      <w:r w:rsidRPr="008562A2">
        <w:tab/>
        <w:t>Rel-16</w:t>
      </w:r>
      <w:r w:rsidRPr="008562A2">
        <w:tab/>
        <w:t>38.331</w:t>
      </w:r>
      <w:r w:rsidRPr="008562A2">
        <w:tab/>
        <w:t>16.2.0</w:t>
      </w:r>
      <w:r w:rsidRPr="008562A2">
        <w:tab/>
        <w:t>2175</w:t>
      </w:r>
      <w:r w:rsidRPr="008562A2">
        <w:tab/>
        <w:t>1</w:t>
      </w:r>
      <w:r w:rsidRPr="008562A2">
        <w:tab/>
        <w:t>F</w:t>
      </w:r>
      <w:r w:rsidRPr="008562A2">
        <w:tab/>
        <w:t>NR_IIOT-Core</w:t>
      </w:r>
    </w:p>
    <w:p w14:paraId="2ABC869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Agreed</w:t>
      </w:r>
    </w:p>
    <w:p w14:paraId="1D831CD4" w14:textId="77777777" w:rsidR="001A2FFE" w:rsidRPr="008562A2" w:rsidRDefault="001A2FFE" w:rsidP="001A2FFE">
      <w:pPr>
        <w:pStyle w:val="BoldComments"/>
      </w:pPr>
      <w:r w:rsidRPr="008562A2">
        <w:t>CG related</w:t>
      </w:r>
    </w:p>
    <w:p w14:paraId="49F5B4AD" w14:textId="247EAEB5" w:rsidR="001A2FFE" w:rsidRPr="008562A2" w:rsidRDefault="001A2FFE" w:rsidP="001A2FFE">
      <w:pPr>
        <w:pStyle w:val="Doc-title"/>
      </w:pPr>
      <w:r w:rsidRPr="008562A2">
        <w:t>R2-2009909</w:t>
      </w:r>
      <w:r w:rsidRPr="008562A2">
        <w:tab/>
        <w:t>CR on 38.331 for DL BWP configuration and LCH configuration for NRIIOT</w:t>
      </w:r>
      <w:r w:rsidRPr="008562A2">
        <w:tab/>
        <w:t>ZTE Corporation, Sanechips</w:t>
      </w:r>
      <w:r w:rsidRPr="008562A2">
        <w:tab/>
        <w:t>CR</w:t>
      </w:r>
      <w:r w:rsidRPr="008562A2">
        <w:tab/>
        <w:t>Rel-16</w:t>
      </w:r>
      <w:r w:rsidRPr="008562A2">
        <w:tab/>
        <w:t>38.331</w:t>
      </w:r>
      <w:r w:rsidRPr="008562A2">
        <w:tab/>
        <w:t>16.2.0</w:t>
      </w:r>
      <w:r w:rsidRPr="008562A2">
        <w:tab/>
        <w:t>2142</w:t>
      </w:r>
      <w:r w:rsidRPr="008562A2">
        <w:tab/>
        <w:t>-</w:t>
      </w:r>
      <w:r w:rsidRPr="008562A2">
        <w:tab/>
        <w:t>F</w:t>
      </w:r>
      <w:r w:rsidRPr="008562A2">
        <w:tab/>
        <w:t>NR_IIOT-Core</w:t>
      </w:r>
    </w:p>
    <w:p w14:paraId="72212B8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The first change in CR R2-2009909 is agreed.</w:t>
      </w:r>
    </w:p>
    <w:p w14:paraId="7D8F122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The second change in CR R2-2009909 is not pursued.</w:t>
      </w:r>
    </w:p>
    <w:p w14:paraId="74B98DE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revised</w:t>
      </w:r>
    </w:p>
    <w:p w14:paraId="0D86E338" w14:textId="658DBE1C" w:rsidR="001A2FFE" w:rsidRPr="008562A2" w:rsidRDefault="001A2FFE" w:rsidP="001A2FFE">
      <w:pPr>
        <w:pStyle w:val="Doc-title"/>
      </w:pPr>
      <w:r w:rsidRPr="008562A2">
        <w:t>R2-2011268</w:t>
      </w:r>
      <w:r w:rsidRPr="008562A2">
        <w:tab/>
      </w:r>
      <w:r w:rsidR="00BF2AD1" w:rsidRPr="00BF2AD1">
        <w:t>Correction on field description of configuredGrantConfigType2DeactivationStateList</w:t>
      </w:r>
      <w:r w:rsidRPr="008562A2">
        <w:tab/>
        <w:t>ZTE Corporation, Sanechips</w:t>
      </w:r>
      <w:r w:rsidRPr="008562A2">
        <w:tab/>
        <w:t>CR</w:t>
      </w:r>
      <w:r w:rsidRPr="008562A2">
        <w:tab/>
        <w:t>Rel-16</w:t>
      </w:r>
      <w:r w:rsidRPr="008562A2">
        <w:tab/>
        <w:t>38.331</w:t>
      </w:r>
      <w:r w:rsidRPr="008562A2">
        <w:tab/>
        <w:t>16.2.0</w:t>
      </w:r>
      <w:r w:rsidRPr="008562A2">
        <w:tab/>
        <w:t>2142</w:t>
      </w:r>
      <w:r w:rsidRPr="008562A2">
        <w:tab/>
        <w:t>2</w:t>
      </w:r>
      <w:r w:rsidRPr="008562A2">
        <w:tab/>
        <w:t>F</w:t>
      </w:r>
      <w:r w:rsidRPr="008562A2">
        <w:tab/>
      </w:r>
      <w:r w:rsidR="003901DB">
        <w:rPr>
          <w:rFonts w:eastAsia="SimSun"/>
          <w:lang w:eastAsia="en-US"/>
        </w:rPr>
        <w:t>NR_L1enh_URLLC-Core</w:t>
      </w:r>
    </w:p>
    <w:p w14:paraId="0AC7834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Agreed</w:t>
      </w:r>
    </w:p>
    <w:p w14:paraId="230433E1" w14:textId="77777777" w:rsidR="001A2FFE" w:rsidRPr="008562A2" w:rsidRDefault="001A2FFE" w:rsidP="001A2FFE">
      <w:pPr>
        <w:pStyle w:val="Doc-title"/>
      </w:pPr>
    </w:p>
    <w:p w14:paraId="73470697" w14:textId="77777777" w:rsidR="001A2FFE" w:rsidRPr="008562A2" w:rsidRDefault="001A2FFE" w:rsidP="001A2FFE">
      <w:pPr>
        <w:pStyle w:val="BoldComments"/>
      </w:pPr>
      <w:r w:rsidRPr="008562A2">
        <w:t>Intra-UE prioritization</w:t>
      </w:r>
    </w:p>
    <w:p w14:paraId="06D4D67B" w14:textId="1749943E" w:rsidR="001A2FFE" w:rsidRPr="008562A2" w:rsidRDefault="001A2FFE" w:rsidP="001A2FFE">
      <w:pPr>
        <w:pStyle w:val="Doc-title"/>
      </w:pPr>
      <w:r w:rsidRPr="008562A2">
        <w:t>R2-2009499</w:t>
      </w:r>
      <w:r w:rsidRPr="008562A2">
        <w:tab/>
        <w:t>Clarification of Uplink Cancellation Priority Configuration</w:t>
      </w:r>
      <w:r w:rsidRPr="008562A2">
        <w:tab/>
        <w:t>Apple</w:t>
      </w:r>
      <w:r w:rsidRPr="008562A2">
        <w:tab/>
        <w:t>discussion</w:t>
      </w:r>
      <w:r w:rsidRPr="008562A2">
        <w:tab/>
        <w:t>Rel-16</w:t>
      </w:r>
      <w:r w:rsidRPr="008562A2">
        <w:tab/>
        <w:t>NR_IIOT-Core</w:t>
      </w:r>
    </w:p>
    <w:p w14:paraId="2E34D77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Not Agreed. There is no need to clarify further the term “intra-UE priority indicator” in the field description of uplinkCancellationPriority.</w:t>
      </w:r>
    </w:p>
    <w:p w14:paraId="3C3AE592" w14:textId="77777777" w:rsidR="001A2FFE" w:rsidRPr="008562A2" w:rsidRDefault="001A2FFE" w:rsidP="001A2FFE">
      <w:pPr>
        <w:pStyle w:val="Heading3"/>
      </w:pPr>
      <w:bookmarkStart w:id="237" w:name="_Toc57284226"/>
      <w:bookmarkStart w:id="238" w:name="_Toc57677091"/>
      <w:bookmarkStart w:id="239" w:name="_Toc62219194"/>
      <w:r w:rsidRPr="008562A2">
        <w:t>6.5.5</w:t>
      </w:r>
      <w:r w:rsidRPr="008562A2">
        <w:tab/>
        <w:t>Other</w:t>
      </w:r>
      <w:bookmarkEnd w:id="237"/>
      <w:bookmarkEnd w:id="238"/>
      <w:bookmarkEnd w:id="239"/>
    </w:p>
    <w:p w14:paraId="3A85D6C0" w14:textId="112797C4" w:rsidR="001A2FFE" w:rsidRPr="008562A2" w:rsidRDefault="001A2FFE" w:rsidP="001A2FFE">
      <w:pPr>
        <w:pStyle w:val="Doc-title"/>
      </w:pPr>
      <w:r w:rsidRPr="008562A2">
        <w:t>R2-2009376</w:t>
      </w:r>
      <w:r w:rsidRPr="008562A2">
        <w:tab/>
        <w:t>Correction on the pre-requisite condition for dci-UL-PriorityIndicator-r16</w:t>
      </w:r>
      <w:r w:rsidRPr="008562A2">
        <w:tab/>
        <w:t>Huawei, HiSilicon</w:t>
      </w:r>
      <w:r w:rsidRPr="008562A2">
        <w:tab/>
        <w:t>CR</w:t>
      </w:r>
      <w:r w:rsidRPr="008562A2">
        <w:tab/>
        <w:t>Rel-16</w:t>
      </w:r>
      <w:r w:rsidRPr="008562A2">
        <w:tab/>
        <w:t>38.306</w:t>
      </w:r>
      <w:r w:rsidRPr="008562A2">
        <w:tab/>
        <w:t>16.2.0</w:t>
      </w:r>
      <w:r w:rsidRPr="008562A2">
        <w:tab/>
        <w:t>0426</w:t>
      </w:r>
      <w:r w:rsidRPr="008562A2">
        <w:tab/>
        <w:t>-</w:t>
      </w:r>
      <w:r w:rsidRPr="008562A2">
        <w:tab/>
        <w:t>F</w:t>
      </w:r>
      <w:r w:rsidRPr="008562A2">
        <w:tab/>
        <w:t>NR_IIOT-Core</w:t>
      </w:r>
    </w:p>
    <w:p w14:paraId="3B8C4CE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Endorsed for Merge</w:t>
      </w:r>
    </w:p>
    <w:p w14:paraId="106E385F" w14:textId="77777777" w:rsidR="001A2FFE" w:rsidRPr="008562A2" w:rsidRDefault="001A2FFE" w:rsidP="001A2FFE">
      <w:pPr>
        <w:pStyle w:val="Doc-title"/>
        <w:rPr>
          <w:rStyle w:val="Hyperlink"/>
          <w:color w:val="auto"/>
        </w:rPr>
      </w:pPr>
    </w:p>
    <w:p w14:paraId="6F7545D0" w14:textId="19D5FE9A" w:rsidR="001A2FFE" w:rsidRPr="008562A2" w:rsidRDefault="001A2FFE" w:rsidP="001A2FFE">
      <w:pPr>
        <w:pStyle w:val="Doc-title"/>
      </w:pPr>
      <w:r w:rsidRPr="008562A2">
        <w:t>R2-2008863</w:t>
      </w:r>
      <w:r w:rsidRPr="008562A2">
        <w:tab/>
        <w:t>Correction on dynamic PUSCH skipping when PUCCH with UCI overlaps with PUSCH</w:t>
      </w:r>
      <w:r w:rsidRPr="008562A2">
        <w:tab/>
        <w:t>CATT</w:t>
      </w:r>
      <w:r w:rsidRPr="008562A2">
        <w:tab/>
        <w:t>CR</w:t>
      </w:r>
      <w:r w:rsidRPr="008562A2">
        <w:tab/>
        <w:t>Rel-16</w:t>
      </w:r>
      <w:r w:rsidRPr="008562A2">
        <w:tab/>
        <w:t>38.306</w:t>
      </w:r>
      <w:r w:rsidRPr="008562A2">
        <w:tab/>
        <w:t>16.2.0</w:t>
      </w:r>
      <w:r w:rsidRPr="008562A2">
        <w:tab/>
        <w:t>0414</w:t>
      </w:r>
      <w:r w:rsidRPr="008562A2">
        <w:tab/>
        <w:t>-</w:t>
      </w:r>
      <w:r w:rsidRPr="008562A2">
        <w:tab/>
        <w:t>F</w:t>
      </w:r>
      <w:r w:rsidRPr="008562A2">
        <w:tab/>
        <w:t>NR_IIOT-Core</w:t>
      </w:r>
    </w:p>
    <w:p w14:paraId="01042A5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[040] not Pursued</w:t>
      </w:r>
    </w:p>
    <w:p w14:paraId="17D8DCC4" w14:textId="77777777" w:rsidR="001A2FFE" w:rsidRPr="008562A2" w:rsidRDefault="001A2FFE" w:rsidP="001A2FFE">
      <w:pPr>
        <w:pStyle w:val="Heading3"/>
      </w:pPr>
      <w:bookmarkStart w:id="240" w:name="_Toc57284227"/>
      <w:bookmarkStart w:id="241" w:name="_Toc57677092"/>
      <w:bookmarkStart w:id="242" w:name="_Toc62219195"/>
      <w:r w:rsidRPr="008562A2">
        <w:t>6.5.3</w:t>
      </w:r>
      <w:r w:rsidRPr="008562A2">
        <w:tab/>
        <w:t>MAC Corrections</w:t>
      </w:r>
      <w:bookmarkEnd w:id="240"/>
      <w:bookmarkEnd w:id="241"/>
      <w:bookmarkEnd w:id="242"/>
    </w:p>
    <w:p w14:paraId="759A1588" w14:textId="77777777" w:rsidR="001A2FFE" w:rsidRPr="008562A2" w:rsidRDefault="001A2FFE" w:rsidP="001A2FFE">
      <w:pPr>
        <w:pStyle w:val="Doc-title"/>
      </w:pPr>
    </w:p>
    <w:p w14:paraId="3338EEF1" w14:textId="77777777" w:rsidR="001A2FFE" w:rsidRPr="008562A2" w:rsidRDefault="001A2FFE" w:rsidP="001A2FFE">
      <w:pPr>
        <w:pStyle w:val="BoldComments"/>
      </w:pPr>
      <w:r w:rsidRPr="008562A2">
        <w:t>Intra UE Prioritization</w:t>
      </w:r>
    </w:p>
    <w:p w14:paraId="2A335E68" w14:textId="403FD4F6" w:rsidR="001A2FFE" w:rsidRPr="008562A2" w:rsidRDefault="001A2FFE" w:rsidP="001A2FFE">
      <w:pPr>
        <w:pStyle w:val="Doc-title"/>
      </w:pPr>
      <w:r w:rsidRPr="008562A2">
        <w:t>R2-2009500</w:t>
      </w:r>
      <w:r w:rsidRPr="008562A2">
        <w:tab/>
        <w:t>Configuration Options for Intra-UE Prioritization</w:t>
      </w:r>
      <w:r w:rsidRPr="008562A2">
        <w:tab/>
        <w:t>Apple</w:t>
      </w:r>
      <w:r w:rsidRPr="008562A2">
        <w:tab/>
        <w:t>discussion</w:t>
      </w:r>
      <w:r w:rsidRPr="008562A2">
        <w:tab/>
        <w:t>Rel-16</w:t>
      </w:r>
      <w:r w:rsidRPr="008562A2">
        <w:tab/>
        <w:t>NR_IIOT-Core</w:t>
      </w:r>
    </w:p>
    <w:p w14:paraId="0FB980DE" w14:textId="0D8FD9BA" w:rsidR="001A2FFE" w:rsidRPr="008562A2" w:rsidRDefault="001A2FFE" w:rsidP="001A2FFE">
      <w:pPr>
        <w:pStyle w:val="Doc-title"/>
      </w:pPr>
      <w:r w:rsidRPr="008562A2">
        <w:t>R2-2010054</w:t>
      </w:r>
      <w:r w:rsidRPr="008562A2">
        <w:tab/>
        <w:t>Intra-UE Prioritization inter-group feature dependency</w:t>
      </w:r>
      <w:r w:rsidRPr="008562A2">
        <w:tab/>
        <w:t>Ericsson</w:t>
      </w:r>
      <w:r w:rsidRPr="008562A2">
        <w:tab/>
        <w:t>discussion</w:t>
      </w:r>
      <w:r w:rsidRPr="008562A2">
        <w:tab/>
        <w:t>Rel-16</w:t>
      </w:r>
      <w:r w:rsidRPr="008562A2">
        <w:tab/>
        <w:t>NR_IIOT-Core</w:t>
      </w:r>
    </w:p>
    <w:p w14:paraId="5A918A4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Both noted</w:t>
      </w:r>
    </w:p>
    <w:p w14:paraId="1C71D601" w14:textId="77777777" w:rsidR="001A2FFE" w:rsidRPr="008562A2" w:rsidRDefault="001A2FFE" w:rsidP="001A2FFE">
      <w:pPr>
        <w:pStyle w:val="Doc-text2"/>
      </w:pPr>
    </w:p>
    <w:p w14:paraId="562B978A" w14:textId="77777777" w:rsidR="001A2FFE" w:rsidRPr="008562A2" w:rsidRDefault="001A2FFE" w:rsidP="001A2FFE">
      <w:pPr>
        <w:pStyle w:val="Doc-text2"/>
      </w:pPr>
      <w:r w:rsidRPr="008562A2">
        <w:t>DISCUSSION on-line on Apple P4-7 and Ericsson P</w:t>
      </w:r>
    </w:p>
    <w:p w14:paraId="6161654B" w14:textId="77777777" w:rsidR="001A2FFE" w:rsidRPr="008562A2" w:rsidRDefault="001A2FFE" w:rsidP="001A2FFE">
      <w:pPr>
        <w:pStyle w:val="Doc-text2"/>
      </w:pPr>
      <w:r w:rsidRPr="008562A2">
        <w:t>-</w:t>
      </w:r>
      <w:r w:rsidRPr="008562A2">
        <w:tab/>
        <w:t>CATT think we don’t need any global parameter</w:t>
      </w:r>
    </w:p>
    <w:p w14:paraId="7077D81E" w14:textId="77777777" w:rsidR="001A2FFE" w:rsidRPr="008562A2" w:rsidRDefault="001A2FFE" w:rsidP="001A2FFE">
      <w:pPr>
        <w:pStyle w:val="Doc-text2"/>
      </w:pPr>
      <w:r w:rsidRPr="008562A2">
        <w:t>-</w:t>
      </w:r>
      <w:r w:rsidRPr="008562A2">
        <w:tab/>
        <w:t xml:space="preserve">Huawei agrees. </w:t>
      </w:r>
    </w:p>
    <w:p w14:paraId="40AAE9FD" w14:textId="77777777" w:rsidR="001A2FFE" w:rsidRPr="008562A2" w:rsidRDefault="001A2FFE" w:rsidP="001A2FFE">
      <w:pPr>
        <w:pStyle w:val="Doc-text2"/>
      </w:pPr>
      <w:r w:rsidRPr="008562A2">
        <w:t>-</w:t>
      </w:r>
      <w:r w:rsidRPr="008562A2">
        <w:tab/>
        <w:t xml:space="preserve">MTK also think all is clear and think a change will be confusing. </w:t>
      </w:r>
    </w:p>
    <w:p w14:paraId="77DF68BF" w14:textId="77777777" w:rsidR="001A2FFE" w:rsidRPr="008562A2" w:rsidRDefault="001A2FFE" w:rsidP="001A2FFE">
      <w:pPr>
        <w:pStyle w:val="Doc-text2"/>
      </w:pPr>
      <w:r w:rsidRPr="008562A2">
        <w:t>-</w:t>
      </w:r>
      <w:r w:rsidRPr="008562A2">
        <w:tab/>
        <w:t>Oppo Samsung Intel also agrees.</w:t>
      </w:r>
    </w:p>
    <w:p w14:paraId="50C25F6C" w14:textId="77777777" w:rsidR="001A2FFE" w:rsidRPr="008562A2" w:rsidRDefault="001A2FFE" w:rsidP="001A2FFE">
      <w:pPr>
        <w:pStyle w:val="Doc-text2"/>
      </w:pPr>
      <w:r w:rsidRPr="008562A2">
        <w:t>-</w:t>
      </w:r>
      <w:r w:rsidRPr="008562A2">
        <w:tab/>
        <w:t xml:space="preserve">Apple think the global parameter makes things more simple and with less confusion. </w:t>
      </w:r>
    </w:p>
    <w:p w14:paraId="4BD38BC6" w14:textId="77777777" w:rsidR="001A2FFE" w:rsidRPr="008562A2" w:rsidRDefault="001A2FFE" w:rsidP="001A2FFE">
      <w:pPr>
        <w:pStyle w:val="Doc-text2"/>
      </w:pPr>
      <w:r w:rsidRPr="008562A2">
        <w:t>Apple P1-3</w:t>
      </w:r>
    </w:p>
    <w:p w14:paraId="0DA60718" w14:textId="77777777" w:rsidR="001A2FFE" w:rsidRPr="008562A2" w:rsidRDefault="001A2FFE" w:rsidP="001A2FFE">
      <w:pPr>
        <w:pStyle w:val="Doc-text2"/>
      </w:pPr>
      <w:r w:rsidRPr="008562A2">
        <w:t>-</w:t>
      </w:r>
      <w:r w:rsidRPr="008562A2">
        <w:tab/>
        <w:t>MTK wonders what is unclear</w:t>
      </w:r>
    </w:p>
    <w:p w14:paraId="356AE73B" w14:textId="77777777" w:rsidR="001A2FFE" w:rsidRPr="008562A2" w:rsidRDefault="001A2FFE" w:rsidP="001A2FFE">
      <w:pPr>
        <w:pStyle w:val="Doc-text2"/>
      </w:pPr>
      <w:r w:rsidRPr="008562A2">
        <w:t>-</w:t>
      </w:r>
      <w:r w:rsidRPr="008562A2">
        <w:tab/>
        <w:t xml:space="preserve">Apple think this is clear only if you read multiple TSes. </w:t>
      </w:r>
    </w:p>
    <w:p w14:paraId="61358F29" w14:textId="77777777" w:rsidR="001A2FFE" w:rsidRPr="008562A2" w:rsidRDefault="001A2FFE" w:rsidP="001A2FFE">
      <w:pPr>
        <w:pStyle w:val="Doc-text2"/>
      </w:pPr>
      <w:r w:rsidRPr="008562A2">
        <w:lastRenderedPageBreak/>
        <w:t>-</w:t>
      </w:r>
      <w:r w:rsidRPr="008562A2">
        <w:tab/>
        <w:t xml:space="preserve">Chair: Other companies don’t think any clarifications are needed. </w:t>
      </w:r>
    </w:p>
    <w:p w14:paraId="5EC1F1B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 need to introduce additional configuration for Phy Priority and L2 priority feature.</w:t>
      </w:r>
    </w:p>
    <w:p w14:paraId="51638AF8" w14:textId="77777777" w:rsidR="001A2FFE" w:rsidRPr="008562A2" w:rsidRDefault="001A2FFE" w:rsidP="001A2FFE">
      <w:pPr>
        <w:pStyle w:val="Doc-text2"/>
        <w:ind w:left="0" w:firstLine="0"/>
      </w:pPr>
    </w:p>
    <w:p w14:paraId="72D7257B" w14:textId="77777777" w:rsidR="001A2FFE" w:rsidRPr="008562A2" w:rsidRDefault="001A2FFE" w:rsidP="001A2FFE">
      <w:pPr>
        <w:pStyle w:val="Doc-text2"/>
        <w:ind w:left="0" w:firstLine="0"/>
      </w:pPr>
    </w:p>
    <w:p w14:paraId="42C5D446"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[AT112-e][041][IIOT] MAC I (Huawei)</w:t>
      </w:r>
    </w:p>
    <w:p w14:paraId="3A6D4D2F" w14:textId="77777777" w:rsidR="001A2FFE" w:rsidRPr="008562A2" w:rsidRDefault="001A2FFE" w:rsidP="001A2FFE">
      <w:pPr>
        <w:pStyle w:val="EmailDiscussion2"/>
      </w:pPr>
      <w:r w:rsidRPr="008562A2">
        <w:tab/>
        <w:t>Scope: Treat tdocs R2-2009500, R2-2009373, R2-2009375, R2-2009483 R2-20010054, R2-2009541, R2-2009374</w:t>
      </w:r>
    </w:p>
    <w:p w14:paraId="0E36D00E"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67D8639A" w14:textId="77777777" w:rsidR="001A2FFE" w:rsidRPr="008562A2" w:rsidRDefault="001A2FFE" w:rsidP="001A2FFE">
      <w:pPr>
        <w:pStyle w:val="EmailDiscussion2"/>
      </w:pPr>
      <w:r w:rsidRPr="008562A2">
        <w:tab/>
        <w:t>Deadline: Intermediate deadline(s) by Rapporteur, Final: Thu Nov 12, 1200 UTC</w:t>
      </w:r>
    </w:p>
    <w:p w14:paraId="737205D3" w14:textId="77777777" w:rsidR="001A2FFE" w:rsidRPr="008562A2" w:rsidRDefault="001A2FFE" w:rsidP="001A2FFE">
      <w:pPr>
        <w:pStyle w:val="EmailDiscussion2"/>
      </w:pPr>
    </w:p>
    <w:p w14:paraId="78566BA8" w14:textId="5704F61E" w:rsidR="001A2FFE" w:rsidRPr="008562A2" w:rsidRDefault="001A2FFE" w:rsidP="001A2FFE">
      <w:pPr>
        <w:pStyle w:val="Doc-title"/>
      </w:pPr>
      <w:r w:rsidRPr="008562A2">
        <w:rPr>
          <w:rStyle w:val="Doc-titleChar"/>
        </w:rPr>
        <w:t>R2-2011058</w:t>
      </w:r>
      <w:r w:rsidRPr="008562A2">
        <w:rPr>
          <w:rStyle w:val="Doc-titleChar"/>
        </w:rPr>
        <w:tab/>
        <w:t>Summary of [AT112-e][041][IIOT] MAC</w:t>
      </w:r>
      <w:r w:rsidRPr="008562A2">
        <w:rPr>
          <w:rStyle w:val="Doc-text2Char"/>
        </w:rPr>
        <w:t xml:space="preserve"> I</w:t>
      </w:r>
      <w:r w:rsidRPr="008562A2">
        <w:rPr>
          <w:rStyle w:val="Doc-text2Char"/>
        </w:rPr>
        <w:tab/>
      </w:r>
      <w:r w:rsidRPr="008562A2">
        <w:t>Huawei, HiSilicon</w:t>
      </w:r>
    </w:p>
    <w:p w14:paraId="266CFD8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Noted, proposals agreed and reflected below</w:t>
      </w:r>
    </w:p>
    <w:p w14:paraId="3E47C4E4" w14:textId="77777777" w:rsidR="001A2FFE" w:rsidRPr="008562A2" w:rsidRDefault="001A2FFE" w:rsidP="001A2FFE">
      <w:pPr>
        <w:pStyle w:val="Doc-text2"/>
      </w:pPr>
    </w:p>
    <w:p w14:paraId="62594148" w14:textId="3D841117" w:rsidR="001A2FFE" w:rsidRPr="008562A2" w:rsidRDefault="001A2FFE" w:rsidP="001A2FFE">
      <w:pPr>
        <w:pStyle w:val="Doc-title"/>
      </w:pPr>
      <w:r w:rsidRPr="008562A2">
        <w:t>R2-2009373</w:t>
      </w:r>
      <w:r w:rsidRPr="008562A2">
        <w:tab/>
        <w:t>Clarification on the condition of a de-prioritized grant</w:t>
      </w:r>
      <w:r w:rsidRPr="008562A2">
        <w:tab/>
        <w:t>Huawei, HiSilicon</w:t>
      </w:r>
      <w:r w:rsidRPr="008562A2">
        <w:tab/>
        <w:t>CR</w:t>
      </w:r>
      <w:r w:rsidRPr="008562A2">
        <w:tab/>
        <w:t>Rel-16</w:t>
      </w:r>
      <w:r w:rsidRPr="008562A2">
        <w:tab/>
        <w:t>38.321</w:t>
      </w:r>
      <w:r w:rsidRPr="008562A2">
        <w:tab/>
        <w:t>16.2.1</w:t>
      </w:r>
      <w:r w:rsidRPr="008562A2">
        <w:tab/>
        <w:t>0928</w:t>
      </w:r>
      <w:r w:rsidRPr="008562A2">
        <w:tab/>
        <w:t>-</w:t>
      </w:r>
      <w:r w:rsidRPr="008562A2">
        <w:tab/>
        <w:t>F</w:t>
      </w:r>
      <w:r w:rsidRPr="008562A2">
        <w:tab/>
        <w:t>NR_IIOT-Core</w:t>
      </w:r>
    </w:p>
    <w:p w14:paraId="152A5AE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Revised, contents Endorsed</w:t>
      </w:r>
    </w:p>
    <w:p w14:paraId="14EEDB91" w14:textId="7934FACC" w:rsidR="001A2FFE" w:rsidRPr="008562A2" w:rsidRDefault="001A2FFE" w:rsidP="001A2FFE">
      <w:pPr>
        <w:pStyle w:val="Doc-title"/>
      </w:pPr>
      <w:r w:rsidRPr="008562A2">
        <w:t>R2-2011210</w:t>
      </w:r>
      <w:r w:rsidRPr="008562A2">
        <w:tab/>
        <w:t>Clarification on the condition of a de-prioritized grant</w:t>
      </w:r>
      <w:r w:rsidRPr="008562A2">
        <w:tab/>
        <w:t>Huawei, HiSilicon</w:t>
      </w:r>
      <w:r w:rsidRPr="008562A2">
        <w:tab/>
        <w:t>CR</w:t>
      </w:r>
      <w:r w:rsidRPr="008562A2">
        <w:tab/>
        <w:t>Rel-16</w:t>
      </w:r>
      <w:r w:rsidRPr="008562A2">
        <w:tab/>
        <w:t>38.321</w:t>
      </w:r>
      <w:r w:rsidRPr="008562A2">
        <w:tab/>
        <w:t>16.2.1</w:t>
      </w:r>
      <w:r w:rsidRPr="008562A2">
        <w:tab/>
        <w:t>0928</w:t>
      </w:r>
      <w:r w:rsidRPr="008562A2">
        <w:tab/>
        <w:t>1</w:t>
      </w:r>
      <w:r w:rsidRPr="008562A2">
        <w:tab/>
        <w:t>F</w:t>
      </w:r>
      <w:r w:rsidRPr="008562A2">
        <w:tab/>
        <w:t>NR_IIOT-Core</w:t>
      </w:r>
    </w:p>
    <w:p w14:paraId="2A69F64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Agreed</w:t>
      </w:r>
    </w:p>
    <w:p w14:paraId="3E191EBD" w14:textId="77777777" w:rsidR="001A2FFE" w:rsidRPr="008562A2" w:rsidRDefault="001A2FFE" w:rsidP="001A2FFE">
      <w:pPr>
        <w:pStyle w:val="Doc-text2"/>
      </w:pPr>
    </w:p>
    <w:p w14:paraId="64BD0D8D" w14:textId="3418C157" w:rsidR="001A2FFE" w:rsidRPr="008562A2" w:rsidRDefault="001A2FFE" w:rsidP="001A2FFE">
      <w:pPr>
        <w:pStyle w:val="Doc-title"/>
      </w:pPr>
      <w:r w:rsidRPr="008562A2">
        <w:t>R2-2009483</w:t>
      </w:r>
      <w:r w:rsidRPr="008562A2">
        <w:tab/>
        <w:t>Clarification on the SR and PUSCH conflict with equal LCH priority</w:t>
      </w:r>
      <w:r w:rsidRPr="008562A2">
        <w:tab/>
        <w:t>Apple</w:t>
      </w:r>
      <w:r w:rsidRPr="008562A2">
        <w:tab/>
        <w:t>discussion</w:t>
      </w:r>
      <w:r w:rsidRPr="008562A2">
        <w:tab/>
        <w:t>Rel-16</w:t>
      </w:r>
      <w:r w:rsidRPr="008562A2">
        <w:tab/>
        <w:t>NR_IIOT-Core</w:t>
      </w:r>
    </w:p>
    <w:p w14:paraId="43BDD2B5" w14:textId="14E8A5B7" w:rsidR="001A2FFE" w:rsidRPr="008562A2" w:rsidRDefault="001A2FFE" w:rsidP="001A2FFE">
      <w:pPr>
        <w:pStyle w:val="Doc-title"/>
      </w:pPr>
      <w:r w:rsidRPr="008562A2">
        <w:t>R2-2009375</w:t>
      </w:r>
      <w:r w:rsidRPr="008562A2">
        <w:tab/>
        <w:t>Clarification of PHY behaviour for Data &amp; SR overlapping with equal L1 priority</w:t>
      </w:r>
      <w:r w:rsidRPr="008562A2">
        <w:tab/>
        <w:t>Huawei, HiSilicon</w:t>
      </w:r>
      <w:r w:rsidRPr="008562A2">
        <w:tab/>
        <w:t>discussion</w:t>
      </w:r>
      <w:r w:rsidRPr="008562A2">
        <w:tab/>
        <w:t>Rel-16</w:t>
      </w:r>
      <w:r w:rsidRPr="008562A2">
        <w:tab/>
        <w:t>NR_IIOT-Core</w:t>
      </w:r>
    </w:p>
    <w:p w14:paraId="6449469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Both docs above Noted</w:t>
      </w:r>
    </w:p>
    <w:p w14:paraId="6A25EAB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[041] RAN2 confirms the intended UE behaviour: For the case of overlapping PUSCH and SR with equal L1 priority and MAC has not yet delivered MAC PDU for the PUSCH to PHY, if SR is prioritized in MAC, MAC shall not deliver the MAC PDU for the PUSCH and shall instruct PHY for SR transmission. </w:t>
      </w:r>
    </w:p>
    <w:p w14:paraId="4BAA62D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Send LS to RAN1 to inform this confirmation in description, asks RAN1 to confirm if the intended UE behaviour can be supported.</w:t>
      </w:r>
    </w:p>
    <w:p w14:paraId="629ED5AE" w14:textId="77777777" w:rsidR="001A2FFE" w:rsidRPr="008562A2" w:rsidRDefault="001A2FFE" w:rsidP="001A2FFE">
      <w:pPr>
        <w:pStyle w:val="Doc-text2"/>
        <w:ind w:left="0" w:firstLine="0"/>
      </w:pPr>
    </w:p>
    <w:p w14:paraId="02784C8E" w14:textId="1959A5CB" w:rsidR="001A2FFE" w:rsidRPr="008562A2" w:rsidRDefault="001A2FFE" w:rsidP="001A2FFE">
      <w:pPr>
        <w:pStyle w:val="Doc-title"/>
      </w:pPr>
      <w:r w:rsidRPr="008562A2">
        <w:t>R2-2009541</w:t>
      </w:r>
      <w:r w:rsidRPr="008562A2">
        <w:tab/>
        <w:t>Consideration on L2 priority and PHY priority feature</w:t>
      </w:r>
      <w:r w:rsidRPr="008562A2">
        <w:tab/>
        <w:t>OPPO</w:t>
      </w:r>
      <w:r w:rsidRPr="008562A2">
        <w:tab/>
        <w:t>discussion</w:t>
      </w:r>
      <w:r w:rsidRPr="008562A2">
        <w:tab/>
        <w:t>Rel-16</w:t>
      </w:r>
      <w:r w:rsidRPr="008562A2">
        <w:tab/>
        <w:t>NR_IIOT-Core</w:t>
      </w:r>
    </w:p>
    <w:p w14:paraId="5C1D9CFB" w14:textId="4B315E49" w:rsidR="001A2FFE" w:rsidRPr="008562A2" w:rsidRDefault="001A2FFE" w:rsidP="001A2FFE">
      <w:pPr>
        <w:pStyle w:val="Doc-title"/>
      </w:pPr>
      <w:r w:rsidRPr="008562A2">
        <w:t>R2-2009374</w:t>
      </w:r>
      <w:r w:rsidRPr="008562A2">
        <w:tab/>
        <w:t>Clarification of configuration for physical layer prioritization</w:t>
      </w:r>
      <w:r w:rsidRPr="008562A2">
        <w:tab/>
        <w:t>Huawei, HiSilicon</w:t>
      </w:r>
      <w:r w:rsidRPr="008562A2">
        <w:tab/>
        <w:t>discussion</w:t>
      </w:r>
      <w:r w:rsidRPr="008562A2">
        <w:tab/>
        <w:t>Rel-16</w:t>
      </w:r>
      <w:r w:rsidRPr="008562A2">
        <w:tab/>
        <w:t>NR_IIOT-Core</w:t>
      </w:r>
    </w:p>
    <w:p w14:paraId="771C284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Both docs above Noted</w:t>
      </w:r>
    </w:p>
    <w:p w14:paraId="0E41BCC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[041] RAN2 confirm that LCH based prioritization and PHY based prioritization can be configured independently.</w:t>
      </w:r>
    </w:p>
    <w:p w14:paraId="0AF4E74E" w14:textId="77777777" w:rsidR="001A2FFE" w:rsidRPr="008562A2" w:rsidRDefault="001A2FFE" w:rsidP="001A2FFE">
      <w:pPr>
        <w:pStyle w:val="Doc-text2"/>
      </w:pPr>
    </w:p>
    <w:p w14:paraId="705A6536" w14:textId="76A42437" w:rsidR="001A2FFE" w:rsidRPr="008562A2" w:rsidRDefault="001A2FFE" w:rsidP="001A2FFE">
      <w:pPr>
        <w:pStyle w:val="Doc-title"/>
      </w:pPr>
      <w:r w:rsidRPr="008562A2">
        <w:t>R2-2011124</w:t>
      </w:r>
      <w:r w:rsidRPr="008562A2">
        <w:tab/>
        <w:t>LS on overlapped data and SR are of equal L1 priority</w:t>
      </w:r>
      <w:r w:rsidRPr="008562A2">
        <w:tab/>
        <w:t>RAN2</w:t>
      </w:r>
      <w:r w:rsidRPr="008562A2">
        <w:tab/>
        <w:t>LS out</w:t>
      </w:r>
    </w:p>
    <w:p w14:paraId="56E9CC9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LS out is approved (this is the final version)</w:t>
      </w:r>
    </w:p>
    <w:p w14:paraId="6259AB91" w14:textId="77777777" w:rsidR="001A2FFE" w:rsidRPr="008562A2" w:rsidRDefault="001A2FFE" w:rsidP="001A2FFE">
      <w:pPr>
        <w:pStyle w:val="Doc-text2"/>
      </w:pPr>
    </w:p>
    <w:p w14:paraId="2517D22A" w14:textId="77777777" w:rsidR="001A2FFE" w:rsidRPr="008562A2" w:rsidRDefault="001A2FFE" w:rsidP="001A2FFE">
      <w:pPr>
        <w:pStyle w:val="Doc-text2"/>
        <w:rPr>
          <w:i/>
        </w:rPr>
      </w:pPr>
    </w:p>
    <w:p w14:paraId="1DE64BBC"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[AT112-e][042][IIOT] MAC II (Samsung)</w:t>
      </w:r>
    </w:p>
    <w:p w14:paraId="26F420CC" w14:textId="77777777" w:rsidR="001A2FFE" w:rsidRPr="008562A2" w:rsidRDefault="001A2FFE" w:rsidP="001A2FFE">
      <w:pPr>
        <w:pStyle w:val="EmailDiscussion2"/>
      </w:pPr>
      <w:r w:rsidRPr="008562A2">
        <w:tab/>
        <w:t>Scope: Treat tdocs, R2-2009599, R2-2009752, R2-2010525,</w:t>
      </w:r>
      <w:r w:rsidRPr="008562A2">
        <w:rPr>
          <w:i/>
        </w:rPr>
        <w:t xml:space="preserve"> </w:t>
      </w:r>
      <w:r w:rsidRPr="008562A2">
        <w:t>R2-2009048, R2-2009372, R2-2010052,</w:t>
      </w:r>
    </w:p>
    <w:p w14:paraId="7E9B001B"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B600F63" w14:textId="77777777" w:rsidR="001A2FFE" w:rsidRPr="008562A2" w:rsidRDefault="001A2FFE" w:rsidP="001A2FFE">
      <w:pPr>
        <w:pStyle w:val="EmailDiscussion2"/>
      </w:pPr>
      <w:r w:rsidRPr="008562A2">
        <w:tab/>
        <w:t>Deadline: Intermediate deadline(s) by Rapporteur, Final: Thu Nov 12, 1200 UTC</w:t>
      </w:r>
    </w:p>
    <w:p w14:paraId="4F3AFAF1" w14:textId="77777777" w:rsidR="001A2FFE" w:rsidRPr="008562A2" w:rsidRDefault="001A2FFE" w:rsidP="001A2FFE">
      <w:pPr>
        <w:pStyle w:val="EmailDiscussion2"/>
      </w:pPr>
    </w:p>
    <w:p w14:paraId="24B9CF50" w14:textId="1E213A34" w:rsidR="001A2FFE" w:rsidRPr="008562A2" w:rsidRDefault="001A2FFE" w:rsidP="001A2FFE">
      <w:pPr>
        <w:pStyle w:val="Doc-title"/>
        <w:rPr>
          <w:lang w:eastAsia="ko-KR"/>
        </w:rPr>
      </w:pPr>
      <w:r w:rsidRPr="008562A2">
        <w:rPr>
          <w:rFonts w:hint="eastAsia"/>
          <w:lang w:eastAsia="ko-KR"/>
        </w:rPr>
        <w:t>R2-2011153</w:t>
      </w:r>
      <w:r w:rsidRPr="008562A2">
        <w:rPr>
          <w:lang w:eastAsia="ko-KR"/>
        </w:rPr>
        <w:tab/>
        <w:t>Report of Offline 042: MAC II (Samsung)</w:t>
      </w:r>
      <w:r w:rsidRPr="008562A2">
        <w:rPr>
          <w:lang w:eastAsia="ko-KR"/>
        </w:rPr>
        <w:tab/>
      </w:r>
      <w:r w:rsidRPr="008562A2">
        <w:rPr>
          <w:lang w:eastAsia="ko-KR"/>
        </w:rPr>
        <w:tab/>
        <w:t>Samsung</w:t>
      </w:r>
    </w:p>
    <w:p w14:paraId="0752E8C9" w14:textId="77777777" w:rsidR="001A2FFE" w:rsidRPr="008562A2" w:rsidRDefault="001A2FFE" w:rsidP="001A2FFE">
      <w:pPr>
        <w:pStyle w:val="Agreement"/>
        <w:tabs>
          <w:tab w:val="num" w:pos="1619"/>
        </w:tabs>
        <w:overflowPunct/>
        <w:autoSpaceDE/>
        <w:autoSpaceDN/>
        <w:adjustRightInd/>
        <w:ind w:left="1619" w:hanging="360"/>
        <w:textAlignment w:val="auto"/>
        <w:rPr>
          <w:lang w:eastAsia="ko-KR"/>
        </w:rPr>
      </w:pPr>
      <w:r w:rsidRPr="008562A2">
        <w:rPr>
          <w:lang w:eastAsia="ko-KR"/>
        </w:rPr>
        <w:t>[042] Noted, proposals are agreed and reflected below</w:t>
      </w:r>
    </w:p>
    <w:p w14:paraId="12B92DC1" w14:textId="77777777" w:rsidR="001A2FFE" w:rsidRPr="008562A2" w:rsidRDefault="001A2FFE" w:rsidP="001A2FFE">
      <w:pPr>
        <w:pStyle w:val="BoldComments"/>
      </w:pPr>
      <w:r w:rsidRPr="008562A2">
        <w:t>Determination of priority</w:t>
      </w:r>
    </w:p>
    <w:p w14:paraId="651D0A92" w14:textId="7C90B03B" w:rsidR="001A2FFE" w:rsidRPr="008562A2" w:rsidRDefault="001A2FFE" w:rsidP="001A2FFE">
      <w:pPr>
        <w:pStyle w:val="Doc-title"/>
      </w:pPr>
      <w:r w:rsidRPr="008562A2">
        <w:t>R2-2009599</w:t>
      </w:r>
      <w:r w:rsidRPr="008562A2">
        <w:tab/>
        <w:t>Priority of Uplink Grant</w:t>
      </w:r>
      <w:r w:rsidRPr="008562A2">
        <w:tab/>
        <w:t>Samsung, Ericsson</w:t>
      </w:r>
      <w:r w:rsidRPr="008562A2">
        <w:tab/>
        <w:t>discussion</w:t>
      </w:r>
      <w:r w:rsidRPr="008562A2">
        <w:tab/>
        <w:t>Rel-16</w:t>
      </w:r>
      <w:r w:rsidRPr="008562A2">
        <w:tab/>
        <w:t>NR_IIOT-Core</w:t>
      </w:r>
    </w:p>
    <w:p w14:paraId="262B6B7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[042] Revision in P1 in Phase 1 conclusion section (v20) can be agreed</w:t>
      </w:r>
    </w:p>
    <w:p w14:paraId="6AC77C30" w14:textId="77777777" w:rsidR="001A2FFE" w:rsidRPr="008562A2" w:rsidRDefault="001A2FFE" w:rsidP="001A2FFE">
      <w:pPr>
        <w:pStyle w:val="Doc-text2"/>
      </w:pPr>
    </w:p>
    <w:p w14:paraId="01F43F38" w14:textId="36881A57" w:rsidR="001A2FFE" w:rsidRPr="008562A2" w:rsidRDefault="001A2FFE" w:rsidP="001A2FFE">
      <w:pPr>
        <w:pStyle w:val="Doc-title"/>
      </w:pPr>
      <w:r w:rsidRPr="008562A2">
        <w:t>R2-2011154</w:t>
      </w:r>
      <w:r w:rsidRPr="008562A2">
        <w:tab/>
        <w:t>Priority of Uplink Grant</w:t>
      </w:r>
      <w:r w:rsidRPr="008562A2">
        <w:tab/>
        <w:t>Samsung, Ericsson</w:t>
      </w:r>
      <w:r w:rsidRPr="008562A2">
        <w:tab/>
        <w:t>CR</w:t>
      </w:r>
      <w:r w:rsidRPr="008562A2">
        <w:tab/>
        <w:t>Rel-16</w:t>
      </w:r>
      <w:r w:rsidRPr="008562A2">
        <w:tab/>
        <w:t>38.321</w:t>
      </w:r>
      <w:r w:rsidRPr="008562A2">
        <w:tab/>
        <w:t>16.2.1</w:t>
      </w:r>
      <w:r w:rsidRPr="008562A2">
        <w:tab/>
        <w:t>0998</w:t>
      </w:r>
      <w:r w:rsidRPr="008562A2">
        <w:tab/>
        <w:t>-</w:t>
      </w:r>
      <w:r w:rsidRPr="008562A2">
        <w:tab/>
        <w:t>F</w:t>
      </w:r>
      <w:r w:rsidRPr="008562A2">
        <w:tab/>
        <w:t>NR_IIOT-Core</w:t>
      </w:r>
    </w:p>
    <w:p w14:paraId="1229EB8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Agreed</w:t>
      </w:r>
    </w:p>
    <w:p w14:paraId="6D3DB658" w14:textId="77777777" w:rsidR="001A2FFE" w:rsidRPr="008562A2" w:rsidRDefault="001A2FFE" w:rsidP="001A2FFE">
      <w:pPr>
        <w:pStyle w:val="Doc-text2"/>
      </w:pPr>
    </w:p>
    <w:p w14:paraId="73893B10" w14:textId="5E2467BC" w:rsidR="001A2FFE" w:rsidRPr="008562A2" w:rsidRDefault="001A2FFE" w:rsidP="001A2FFE">
      <w:pPr>
        <w:pStyle w:val="Doc-title"/>
      </w:pPr>
      <w:r w:rsidRPr="008562A2">
        <w:t>R2-2009752</w:t>
      </w:r>
      <w:r w:rsidRPr="008562A2">
        <w:tab/>
        <w:t>Clarification of Grant Priority Determination</w:t>
      </w:r>
      <w:r w:rsidRPr="008562A2">
        <w:tab/>
        <w:t>Nokia, Nokia Shanghai Bell</w:t>
      </w:r>
      <w:r w:rsidRPr="008562A2">
        <w:tab/>
        <w:t>CR</w:t>
      </w:r>
      <w:r w:rsidRPr="008562A2">
        <w:tab/>
        <w:t>Rel-16</w:t>
      </w:r>
      <w:r w:rsidRPr="008562A2">
        <w:tab/>
        <w:t>38.321</w:t>
      </w:r>
      <w:r w:rsidRPr="008562A2">
        <w:tab/>
        <w:t>16.2.1</w:t>
      </w:r>
      <w:r w:rsidRPr="008562A2">
        <w:tab/>
        <w:t>0939</w:t>
      </w:r>
      <w:r w:rsidRPr="008562A2">
        <w:tab/>
        <w:t>-</w:t>
      </w:r>
      <w:r w:rsidRPr="008562A2">
        <w:tab/>
        <w:t>F</w:t>
      </w:r>
      <w:r w:rsidRPr="008562A2">
        <w:tab/>
        <w:t>NR_IIOT-Core</w:t>
      </w:r>
    </w:p>
    <w:p w14:paraId="72ABC0A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Not Pursued</w:t>
      </w:r>
    </w:p>
    <w:p w14:paraId="4209EF60" w14:textId="77777777" w:rsidR="001A2FFE" w:rsidRPr="008562A2" w:rsidRDefault="001A2FFE" w:rsidP="001A2FFE">
      <w:pPr>
        <w:pStyle w:val="BoldComments"/>
      </w:pPr>
      <w:r w:rsidRPr="008562A2">
        <w:t xml:space="preserve">Impact of UL skipping </w:t>
      </w:r>
    </w:p>
    <w:p w14:paraId="12311EB4" w14:textId="5F82A8BC" w:rsidR="001A2FFE" w:rsidRPr="008562A2" w:rsidRDefault="001A2FFE" w:rsidP="001A2FFE">
      <w:pPr>
        <w:pStyle w:val="Doc-title"/>
      </w:pPr>
      <w:r w:rsidRPr="008562A2">
        <w:t>R2-2010525</w:t>
      </w:r>
      <w:r w:rsidRPr="008562A2">
        <w:tab/>
        <w:t>PUSCH Carrying Multiplexed UCI in Intra-UE Prioritization</w:t>
      </w:r>
      <w:r w:rsidRPr="008562A2">
        <w:tab/>
        <w:t>Samsung</w:t>
      </w:r>
      <w:r w:rsidRPr="008562A2">
        <w:tab/>
        <w:t>discussion</w:t>
      </w:r>
      <w:r w:rsidRPr="008562A2">
        <w:tab/>
        <w:t>Rel-16</w:t>
      </w:r>
      <w:r w:rsidRPr="008562A2">
        <w:tab/>
        <w:t>NR_IIOT-Core</w:t>
      </w:r>
    </w:p>
    <w:p w14:paraId="0173974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Noted</w:t>
      </w:r>
    </w:p>
    <w:p w14:paraId="4A7FB8B1" w14:textId="77777777" w:rsidR="001A2FFE" w:rsidRPr="008562A2" w:rsidRDefault="001A2FFE" w:rsidP="001A2FFE">
      <w:pPr>
        <w:pStyle w:val="BoldComments"/>
      </w:pPr>
      <w:r w:rsidRPr="008562A2">
        <w:t>TC-RNTI</w:t>
      </w:r>
    </w:p>
    <w:p w14:paraId="20DD2ABB" w14:textId="45C29808" w:rsidR="001A2FFE" w:rsidRPr="008562A2" w:rsidRDefault="001A2FFE" w:rsidP="001A2FFE">
      <w:pPr>
        <w:pStyle w:val="Doc-title"/>
      </w:pPr>
      <w:r w:rsidRPr="008562A2">
        <w:t>R2-2009048</w:t>
      </w:r>
      <w:r w:rsidRPr="008562A2">
        <w:tab/>
        <w:t>CR on 38.321 for the UL transmission scheduled with TC-RNTI</w:t>
      </w:r>
      <w:r w:rsidRPr="008562A2">
        <w:tab/>
        <w:t>ZTE Corporation, Sanechips</w:t>
      </w:r>
      <w:r w:rsidRPr="008562A2">
        <w:tab/>
        <w:t>CR</w:t>
      </w:r>
      <w:r w:rsidRPr="008562A2">
        <w:tab/>
        <w:t>Rel-16</w:t>
      </w:r>
      <w:r w:rsidRPr="008562A2">
        <w:tab/>
        <w:t>38.321</w:t>
      </w:r>
      <w:r w:rsidRPr="008562A2">
        <w:tab/>
        <w:t>16.2.1</w:t>
      </w:r>
      <w:r w:rsidRPr="008562A2">
        <w:tab/>
        <w:t>0906</w:t>
      </w:r>
      <w:r w:rsidRPr="008562A2">
        <w:tab/>
        <w:t>-</w:t>
      </w:r>
      <w:r w:rsidRPr="008562A2">
        <w:tab/>
        <w:t>F</w:t>
      </w:r>
      <w:r w:rsidRPr="008562A2">
        <w:tab/>
        <w:t>NR_IIOT-Core</w:t>
      </w:r>
    </w:p>
    <w:p w14:paraId="5FBD115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The case of uplink grant received in RAR is postponed, may be resolved in RAN2#113.</w:t>
      </w:r>
    </w:p>
    <w:p w14:paraId="734FF6E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Postponed</w:t>
      </w:r>
    </w:p>
    <w:p w14:paraId="5DC0A947" w14:textId="77777777" w:rsidR="001A2FFE" w:rsidRPr="008562A2" w:rsidRDefault="001A2FFE" w:rsidP="001A2FFE">
      <w:pPr>
        <w:pStyle w:val="Doc-text2"/>
      </w:pPr>
    </w:p>
    <w:p w14:paraId="432AF836" w14:textId="6EF8EEC6" w:rsidR="001A2FFE" w:rsidRPr="008562A2" w:rsidRDefault="001A2FFE" w:rsidP="001A2FFE">
      <w:pPr>
        <w:pStyle w:val="Doc-title"/>
      </w:pPr>
      <w:r w:rsidRPr="008562A2">
        <w:t>R2-2009372</w:t>
      </w:r>
      <w:r w:rsidRPr="008562A2">
        <w:tab/>
        <w:t>Correction on resource overlapping with grants addressed to T-C-RNTI</w:t>
      </w:r>
      <w:r w:rsidRPr="008562A2">
        <w:tab/>
        <w:t>Huawei, HiSilicon</w:t>
      </w:r>
      <w:r w:rsidRPr="008562A2">
        <w:tab/>
        <w:t>CR</w:t>
      </w:r>
      <w:r w:rsidRPr="008562A2">
        <w:tab/>
        <w:t>Rel-16</w:t>
      </w:r>
      <w:r w:rsidRPr="008562A2">
        <w:tab/>
        <w:t>38.321</w:t>
      </w:r>
      <w:r w:rsidRPr="008562A2">
        <w:tab/>
        <w:t>16.2.1</w:t>
      </w:r>
      <w:r w:rsidRPr="008562A2">
        <w:tab/>
        <w:t>0927</w:t>
      </w:r>
      <w:r w:rsidRPr="008562A2">
        <w:tab/>
        <w:t>-</w:t>
      </w:r>
      <w:r w:rsidRPr="008562A2">
        <w:tab/>
        <w:t>F</w:t>
      </w:r>
      <w:r w:rsidRPr="008562A2">
        <w:tab/>
        <w:t>NR_IIOT-Core</w:t>
      </w:r>
    </w:p>
    <w:p w14:paraId="62810D4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Revision in P2 in Phase 1 conclusion section (v20) can be agreed</w:t>
      </w:r>
    </w:p>
    <w:p w14:paraId="0BE7389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revised</w:t>
      </w:r>
    </w:p>
    <w:p w14:paraId="40727329" w14:textId="09C33142" w:rsidR="001A2FFE" w:rsidRPr="008562A2" w:rsidRDefault="001A2FFE" w:rsidP="001A2FFE">
      <w:pPr>
        <w:pStyle w:val="Doc-title"/>
      </w:pPr>
      <w:r w:rsidRPr="008562A2">
        <w:t>R2-2011157</w:t>
      </w:r>
      <w:r w:rsidRPr="008562A2">
        <w:tab/>
        <w:t>Correction on resource overlapping with grants addressed to TC-RNTI</w:t>
      </w:r>
      <w:r w:rsidRPr="008562A2">
        <w:tab/>
        <w:t>Huawei, HiSilicon</w:t>
      </w:r>
      <w:r w:rsidRPr="008562A2">
        <w:tab/>
        <w:t>CR</w:t>
      </w:r>
      <w:r w:rsidRPr="008562A2">
        <w:tab/>
        <w:t>Rel-16</w:t>
      </w:r>
      <w:r w:rsidRPr="008562A2">
        <w:tab/>
        <w:t>38.321</w:t>
      </w:r>
      <w:r w:rsidRPr="008562A2">
        <w:tab/>
        <w:t>16.2.1</w:t>
      </w:r>
      <w:r w:rsidRPr="008562A2">
        <w:tab/>
        <w:t>0927</w:t>
      </w:r>
      <w:r w:rsidRPr="008562A2">
        <w:tab/>
        <w:t>2</w:t>
      </w:r>
      <w:r w:rsidRPr="008562A2">
        <w:tab/>
        <w:t>F</w:t>
      </w:r>
      <w:r w:rsidRPr="008562A2">
        <w:tab/>
        <w:t>NR_IIOT-Core</w:t>
      </w:r>
    </w:p>
    <w:p w14:paraId="01B8CD3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Agreed</w:t>
      </w:r>
    </w:p>
    <w:p w14:paraId="29A6020A" w14:textId="77777777" w:rsidR="001A2FFE" w:rsidRPr="008562A2" w:rsidRDefault="001A2FFE" w:rsidP="001A2FFE">
      <w:pPr>
        <w:pStyle w:val="BoldComments"/>
      </w:pPr>
      <w:r w:rsidRPr="008562A2">
        <w:t>SPS</w:t>
      </w:r>
    </w:p>
    <w:p w14:paraId="60A8F68D" w14:textId="0BF79194" w:rsidR="001A2FFE" w:rsidRPr="008562A2" w:rsidRDefault="001A2FFE" w:rsidP="001A2FFE">
      <w:pPr>
        <w:pStyle w:val="Doc-title"/>
      </w:pPr>
      <w:r w:rsidRPr="008562A2">
        <w:t>R2-2010052</w:t>
      </w:r>
      <w:r w:rsidRPr="008562A2">
        <w:tab/>
        <w:t>Correction for SPS HARQ process ID calculation</w:t>
      </w:r>
      <w:r w:rsidRPr="008562A2">
        <w:tab/>
        <w:t>Ericsson</w:t>
      </w:r>
      <w:r w:rsidRPr="008562A2">
        <w:tab/>
        <w:t>CR</w:t>
      </w:r>
      <w:r w:rsidRPr="008562A2">
        <w:tab/>
        <w:t>Rel-16</w:t>
      </w:r>
      <w:r w:rsidRPr="008562A2">
        <w:tab/>
        <w:t>38.321</w:t>
      </w:r>
      <w:r w:rsidRPr="008562A2">
        <w:tab/>
        <w:t>16.2.1</w:t>
      </w:r>
      <w:r w:rsidRPr="008562A2">
        <w:tab/>
        <w:t>0957</w:t>
      </w:r>
      <w:r w:rsidRPr="008562A2">
        <w:tab/>
        <w:t>-</w:t>
      </w:r>
      <w:r w:rsidRPr="008562A2">
        <w:tab/>
        <w:t>F</w:t>
      </w:r>
      <w:r w:rsidRPr="008562A2">
        <w:tab/>
        <w:t>NR_IIOT-Core</w:t>
      </w:r>
    </w:p>
    <w:p w14:paraId="4D07638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revised to correct typo found by Apple</w:t>
      </w:r>
    </w:p>
    <w:p w14:paraId="2F82FA6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revision is agreed unseen</w:t>
      </w:r>
    </w:p>
    <w:p w14:paraId="4ECC3321" w14:textId="61487D71" w:rsidR="001A2FFE" w:rsidRPr="008562A2" w:rsidRDefault="001A2FFE" w:rsidP="001A2FFE">
      <w:pPr>
        <w:pStyle w:val="Doc-title"/>
      </w:pPr>
      <w:r w:rsidRPr="008562A2">
        <w:t>R2-2011143</w:t>
      </w:r>
      <w:r w:rsidRPr="008562A2">
        <w:tab/>
        <w:t>Correction for SPS HARQ process ID calculation</w:t>
      </w:r>
      <w:r w:rsidRPr="008562A2">
        <w:tab/>
        <w:t>Ericsson</w:t>
      </w:r>
      <w:r w:rsidRPr="008562A2">
        <w:tab/>
        <w:t>CR</w:t>
      </w:r>
      <w:r w:rsidRPr="008562A2">
        <w:tab/>
        <w:t>Rel-16</w:t>
      </w:r>
      <w:r w:rsidRPr="008562A2">
        <w:tab/>
        <w:t>38.321</w:t>
      </w:r>
      <w:r w:rsidRPr="008562A2">
        <w:tab/>
        <w:t>16.2.1</w:t>
      </w:r>
      <w:r w:rsidRPr="008562A2">
        <w:tab/>
        <w:t>0957</w:t>
      </w:r>
      <w:r w:rsidRPr="008562A2">
        <w:tab/>
        <w:t>1</w:t>
      </w:r>
      <w:r w:rsidRPr="008562A2">
        <w:tab/>
        <w:t>F</w:t>
      </w:r>
      <w:r w:rsidRPr="008562A2">
        <w:tab/>
        <w:t>NR_IIOT-Core</w:t>
      </w:r>
    </w:p>
    <w:p w14:paraId="0AD2554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[042] Agreed</w:t>
      </w:r>
    </w:p>
    <w:p w14:paraId="421F3C6B" w14:textId="77777777" w:rsidR="001A2FFE" w:rsidRPr="008562A2" w:rsidRDefault="001A2FFE" w:rsidP="001A2FFE">
      <w:pPr>
        <w:pStyle w:val="BoldComments"/>
      </w:pPr>
      <w:r w:rsidRPr="008562A2">
        <w:t>CG related</w:t>
      </w:r>
    </w:p>
    <w:p w14:paraId="435DBFB8"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[AT112-e][043][IIOT] MAC II (Nokia)</w:t>
      </w:r>
    </w:p>
    <w:p w14:paraId="7E90D06E" w14:textId="77777777" w:rsidR="001A2FFE" w:rsidRPr="008562A2" w:rsidRDefault="001A2FFE" w:rsidP="001A2FFE">
      <w:pPr>
        <w:pStyle w:val="EmailDiscussion2"/>
      </w:pPr>
      <w:r w:rsidRPr="008562A2">
        <w:tab/>
        <w:t>Scope: Treat R2-2009539, R2-2009540, R2-2009753, R2-2010053, R2-2010100, R2-2010522</w:t>
      </w:r>
    </w:p>
    <w:p w14:paraId="1498FCF5"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4C2CF32F" w14:textId="77777777" w:rsidR="001A2FFE" w:rsidRPr="008562A2" w:rsidRDefault="001A2FFE" w:rsidP="001A2FFE">
      <w:pPr>
        <w:pStyle w:val="EmailDiscussion2"/>
      </w:pPr>
      <w:r w:rsidRPr="008562A2">
        <w:tab/>
        <w:t>Deadline: Intermediate deadline(s) by Rapporteur, Final: Thu Nov 12, 1200 UTC</w:t>
      </w:r>
    </w:p>
    <w:p w14:paraId="737A240B" w14:textId="77777777" w:rsidR="001A2FFE" w:rsidRPr="008562A2" w:rsidRDefault="001A2FFE" w:rsidP="001A2FFE">
      <w:pPr>
        <w:pStyle w:val="Doc-text2"/>
      </w:pPr>
    </w:p>
    <w:p w14:paraId="2FC5AF43" w14:textId="77777777" w:rsidR="001A2FFE" w:rsidRPr="008562A2" w:rsidRDefault="001A2FFE" w:rsidP="001A2FFE">
      <w:pPr>
        <w:pStyle w:val="Doc-text2"/>
      </w:pPr>
    </w:p>
    <w:p w14:paraId="4DE15B28" w14:textId="55844191" w:rsidR="001A2FFE" w:rsidRPr="008562A2" w:rsidRDefault="001A2FFE" w:rsidP="001A2FFE">
      <w:pPr>
        <w:pStyle w:val="Doc-title"/>
      </w:pPr>
      <w:r w:rsidRPr="008562A2">
        <w:t>R2-2011074</w:t>
      </w:r>
      <w:r w:rsidRPr="008562A2">
        <w:tab/>
        <w:t>Summary of e-mail discussion: [AT112-e][043][IIOT] MAC II (Nokia)</w:t>
      </w:r>
      <w:r w:rsidRPr="008562A2">
        <w:tab/>
        <w:t>Nokia, Nokia Shanghai Bell</w:t>
      </w:r>
    </w:p>
    <w:p w14:paraId="5972E1C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Noted, proposals are agreed and reflected below</w:t>
      </w:r>
    </w:p>
    <w:p w14:paraId="274B62E3" w14:textId="77777777" w:rsidR="001A2FFE" w:rsidRPr="008562A2" w:rsidRDefault="001A2FFE" w:rsidP="001A2FFE">
      <w:pPr>
        <w:pStyle w:val="Doc-text2"/>
      </w:pPr>
    </w:p>
    <w:p w14:paraId="121D53AB" w14:textId="77777777" w:rsidR="001A2FFE" w:rsidRPr="008562A2" w:rsidRDefault="001A2FFE" w:rsidP="001A2FFE">
      <w:pPr>
        <w:pStyle w:val="Agreement"/>
        <w:numPr>
          <w:ilvl w:val="0"/>
          <w:numId w:val="0"/>
        </w:numPr>
        <w:ind w:left="1619" w:hanging="360"/>
      </w:pPr>
      <w:r w:rsidRPr="008562A2">
        <w:t xml:space="preserve">[043] ph1 Agreements: </w:t>
      </w:r>
    </w:p>
    <w:p w14:paraId="0A1F794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[043] RAN2 should change MAC CR to (1) solve the autonomous transmission blocking problem due to CG timer running, and (2) clarify the meaning of “transmission has not been performed”.</w:t>
      </w:r>
    </w:p>
    <w:p w14:paraId="747B539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A CG timer (that has started) should be stopped when a CG PUSCH with the corresponding HARQ process has been deprioritized or cancelled. The TP in R2-2009753 can be used as a baseline for MAC specification change to capture this behaviour, wherein the meaning of “transmission has not been performed” should be also clarified.</w:t>
      </w:r>
    </w:p>
    <w:p w14:paraId="3A4251F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Change the MAC specification text in 5.4.1 as: “</w:t>
      </w:r>
      <w:r w:rsidRPr="008562A2">
        <w:rPr>
          <w:lang w:eastAsia="ko-KR"/>
        </w:rPr>
        <w:t xml:space="preserve">if the MAC entity is configured with </w:t>
      </w:r>
      <w:r w:rsidRPr="008562A2">
        <w:rPr>
          <w:i/>
          <w:lang w:eastAsia="ko-KR"/>
        </w:rPr>
        <w:t>lch-basedPrioritization</w:t>
      </w:r>
      <w:r w:rsidRPr="008562A2">
        <w:rPr>
          <w:lang w:eastAsia="ko-KR"/>
        </w:rPr>
        <w:t>, and the PUSCH duration of the configured uplink grant does not overlap with the PUSCH duration of an uplink grant received in a Random Access Response or the PUSCH duration of a MSGA payload for this serving cell;</w:t>
      </w:r>
      <w:r w:rsidRPr="008562A2">
        <w:t>”</w:t>
      </w:r>
    </w:p>
    <w:p w14:paraId="1D4F850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FFS if UL resource checking is needed before triggering Multiple Entry Configured Grant Confirmation MAC CE.</w:t>
      </w:r>
    </w:p>
    <w:p w14:paraId="0EAEAFD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Change the MAC specification text in 5.8.2 as: “</w:t>
      </w:r>
      <w:r w:rsidRPr="008562A2">
        <w:rPr>
          <w:lang w:eastAsia="zh-CN"/>
        </w:rPr>
        <w:t xml:space="preserve">cancel all triggered </w:t>
      </w:r>
      <w:r w:rsidRPr="008562A2">
        <w:rPr>
          <w:lang w:eastAsia="ko-KR"/>
        </w:rPr>
        <w:t>configured uplink grant</w:t>
      </w:r>
      <w:r w:rsidRPr="008562A2">
        <w:rPr>
          <w:lang w:eastAsia="zh-CN"/>
        </w:rPr>
        <w:t xml:space="preserve"> confirmation(s).</w:t>
      </w:r>
      <w:r w:rsidRPr="008562A2">
        <w:t>”</w:t>
      </w:r>
    </w:p>
    <w:p w14:paraId="5E9C8639" w14:textId="77777777" w:rsidR="001A2FFE" w:rsidRPr="008562A2" w:rsidRDefault="001A2FFE" w:rsidP="001A2FFE">
      <w:pPr>
        <w:pStyle w:val="Doc-text2"/>
      </w:pPr>
    </w:p>
    <w:p w14:paraId="35D61E9C" w14:textId="4D7C760A" w:rsidR="001A2FFE" w:rsidRPr="008562A2" w:rsidRDefault="001A2FFE" w:rsidP="001A2FFE">
      <w:pPr>
        <w:pStyle w:val="Doc-title"/>
      </w:pPr>
      <w:r w:rsidRPr="008562A2">
        <w:t>R2-2009753</w:t>
      </w:r>
      <w:r w:rsidRPr="008562A2">
        <w:tab/>
        <w:t>Configured grant timer termination upon PUSCH cancellation</w:t>
      </w:r>
      <w:r w:rsidRPr="008562A2">
        <w:tab/>
        <w:t>Nokia, Nokia Shanghai Bell</w:t>
      </w:r>
      <w:r w:rsidRPr="008562A2">
        <w:tab/>
        <w:t>CR</w:t>
      </w:r>
      <w:r w:rsidRPr="008562A2">
        <w:tab/>
        <w:t>Rel-16</w:t>
      </w:r>
      <w:r w:rsidRPr="008562A2">
        <w:tab/>
        <w:t>38.321</w:t>
      </w:r>
      <w:r w:rsidRPr="008562A2">
        <w:tab/>
        <w:t>16.2.1</w:t>
      </w:r>
      <w:r w:rsidRPr="008562A2">
        <w:tab/>
        <w:t>0940</w:t>
      </w:r>
      <w:r w:rsidRPr="008562A2">
        <w:tab/>
        <w:t>-</w:t>
      </w:r>
      <w:r w:rsidRPr="008562A2">
        <w:tab/>
        <w:t>F</w:t>
      </w:r>
      <w:r w:rsidRPr="008562A2">
        <w:tab/>
        <w:t>NR_IIOT-Core</w:t>
      </w:r>
    </w:p>
    <w:p w14:paraId="726121B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Merged with CR0997</w:t>
      </w:r>
    </w:p>
    <w:p w14:paraId="13571132" w14:textId="77777777" w:rsidR="001A2FFE" w:rsidRPr="008562A2" w:rsidRDefault="001A2FFE" w:rsidP="001A2FFE">
      <w:pPr>
        <w:pStyle w:val="Doc-text2"/>
      </w:pPr>
    </w:p>
    <w:p w14:paraId="0E3B6922" w14:textId="6DF77227" w:rsidR="001A2FFE" w:rsidRPr="008562A2" w:rsidRDefault="001A2FFE" w:rsidP="001A2FFE">
      <w:pPr>
        <w:pStyle w:val="Doc-title"/>
      </w:pPr>
      <w:r w:rsidRPr="008562A2">
        <w:t>R2-2010053</w:t>
      </w:r>
      <w:r w:rsidRPr="008562A2">
        <w:tab/>
        <w:t>Clarification for CG overlapping with PUSCH duration of MSGA</w:t>
      </w:r>
      <w:r w:rsidRPr="008562A2">
        <w:tab/>
        <w:t>Ericsson</w:t>
      </w:r>
      <w:r w:rsidRPr="008562A2">
        <w:tab/>
        <w:t>CR</w:t>
      </w:r>
      <w:r w:rsidRPr="008562A2">
        <w:tab/>
        <w:t>Rel-16</w:t>
      </w:r>
      <w:r w:rsidRPr="008562A2">
        <w:tab/>
        <w:t>38.321</w:t>
      </w:r>
      <w:r w:rsidRPr="008562A2">
        <w:tab/>
        <w:t>16.2.1</w:t>
      </w:r>
      <w:r w:rsidRPr="008562A2">
        <w:tab/>
        <w:t>0958</w:t>
      </w:r>
      <w:r w:rsidRPr="008562A2">
        <w:tab/>
        <w:t>-</w:t>
      </w:r>
      <w:r w:rsidRPr="008562A2">
        <w:tab/>
        <w:t>F</w:t>
      </w:r>
      <w:r w:rsidRPr="008562A2">
        <w:tab/>
        <w:t>NR_IIOT-Core</w:t>
      </w:r>
    </w:p>
    <w:p w14:paraId="183CF92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Merged with CR0997</w:t>
      </w:r>
    </w:p>
    <w:p w14:paraId="762ED854" w14:textId="77777777" w:rsidR="001A2FFE" w:rsidRPr="008562A2" w:rsidRDefault="001A2FFE" w:rsidP="001A2FFE">
      <w:pPr>
        <w:pStyle w:val="Doc-text2"/>
      </w:pPr>
    </w:p>
    <w:p w14:paraId="7E2E1130" w14:textId="5FC9C81E" w:rsidR="001A2FFE" w:rsidRPr="008562A2" w:rsidRDefault="001A2FFE" w:rsidP="001A2FFE">
      <w:pPr>
        <w:pStyle w:val="Doc-title"/>
      </w:pPr>
      <w:r w:rsidRPr="008562A2">
        <w:t>R2-2010522</w:t>
      </w:r>
      <w:r w:rsidRPr="008562A2">
        <w:tab/>
        <w:t>Correction of Multiple Entry Configured Grant Confirmation</w:t>
      </w:r>
      <w:r w:rsidRPr="008562A2">
        <w:tab/>
        <w:t>Samsung</w:t>
      </w:r>
      <w:r w:rsidRPr="008562A2">
        <w:tab/>
        <w:t>CR</w:t>
      </w:r>
      <w:r w:rsidRPr="008562A2">
        <w:tab/>
        <w:t>Rel-16</w:t>
      </w:r>
      <w:r w:rsidRPr="008562A2">
        <w:tab/>
        <w:t>38.321</w:t>
      </w:r>
      <w:r w:rsidRPr="008562A2">
        <w:tab/>
        <w:t>16.2.1</w:t>
      </w:r>
      <w:r w:rsidRPr="008562A2">
        <w:tab/>
        <w:t>0992</w:t>
      </w:r>
      <w:r w:rsidRPr="008562A2">
        <w:tab/>
        <w:t>-</w:t>
      </w:r>
      <w:r w:rsidRPr="008562A2">
        <w:tab/>
        <w:t>F</w:t>
      </w:r>
      <w:r w:rsidRPr="008562A2">
        <w:tab/>
        <w:t>NR_IIOT-Core</w:t>
      </w:r>
    </w:p>
    <w:p w14:paraId="4856563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Merged with CR0997</w:t>
      </w:r>
    </w:p>
    <w:p w14:paraId="333799CF" w14:textId="77777777" w:rsidR="001A2FFE" w:rsidRPr="008562A2" w:rsidRDefault="001A2FFE" w:rsidP="001A2FFE">
      <w:pPr>
        <w:pStyle w:val="Doc-text2"/>
      </w:pPr>
    </w:p>
    <w:p w14:paraId="77147BC1" w14:textId="2097A8A2" w:rsidR="001A2FFE" w:rsidRPr="008562A2" w:rsidRDefault="001A2FFE" w:rsidP="001A2FFE">
      <w:pPr>
        <w:pStyle w:val="Doc-title"/>
      </w:pPr>
      <w:r w:rsidRPr="008562A2">
        <w:t>R2-2011075</w:t>
      </w:r>
      <w:r w:rsidRPr="008562A2">
        <w:tab/>
      </w:r>
      <w:r w:rsidRPr="008562A2">
        <w:rPr>
          <w:rFonts w:cs="Arial"/>
        </w:rPr>
        <w:t xml:space="preserve">Configured Grant related MAC CR for IIoT </w:t>
      </w:r>
      <w:r w:rsidRPr="008562A2">
        <w:rPr>
          <w:rFonts w:cs="Arial"/>
        </w:rPr>
        <w:tab/>
      </w:r>
      <w:r w:rsidRPr="008562A2">
        <w:t xml:space="preserve">Nokia, Nokia Shanghai Bell, Ericsson, Samsung </w:t>
      </w:r>
      <w:r w:rsidRPr="008562A2">
        <w:tab/>
        <w:t>CR</w:t>
      </w:r>
      <w:r w:rsidRPr="008562A2">
        <w:tab/>
        <w:t>Rel-16</w:t>
      </w:r>
      <w:r w:rsidRPr="008562A2">
        <w:tab/>
        <w:t>38.321</w:t>
      </w:r>
      <w:r w:rsidRPr="008562A2">
        <w:tab/>
        <w:t>16.2.1</w:t>
      </w:r>
      <w:r w:rsidRPr="008562A2">
        <w:tab/>
        <w:t>0997</w:t>
      </w:r>
      <w:r w:rsidRPr="008562A2">
        <w:tab/>
        <w:t>-</w:t>
      </w:r>
      <w:r w:rsidRPr="008562A2">
        <w:tab/>
        <w:t>F</w:t>
      </w:r>
      <w:r w:rsidRPr="008562A2">
        <w:tab/>
        <w:t>NR_IIOT-Core</w:t>
      </w:r>
    </w:p>
    <w:p w14:paraId="67DC87F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Agreed</w:t>
      </w:r>
    </w:p>
    <w:p w14:paraId="1259A58B" w14:textId="77777777" w:rsidR="001A2FFE" w:rsidRPr="008562A2" w:rsidRDefault="001A2FFE" w:rsidP="001A2FFE">
      <w:pPr>
        <w:pStyle w:val="Doc-text2"/>
        <w:ind w:left="0" w:firstLine="0"/>
      </w:pPr>
    </w:p>
    <w:p w14:paraId="1430748E" w14:textId="1749CD30" w:rsidR="001A2FFE" w:rsidRPr="008562A2" w:rsidRDefault="001A2FFE" w:rsidP="001A2FFE">
      <w:pPr>
        <w:pStyle w:val="Doc-title"/>
      </w:pPr>
      <w:r w:rsidRPr="008562A2">
        <w:t>R2-2009539</w:t>
      </w:r>
      <w:r w:rsidRPr="008562A2">
        <w:tab/>
        <w:t>Correction on autonomous transmission for the deprioritized CG-Alt1</w:t>
      </w:r>
      <w:r w:rsidRPr="008562A2">
        <w:tab/>
        <w:t>OPPO</w:t>
      </w:r>
      <w:r w:rsidRPr="008562A2">
        <w:tab/>
        <w:t>CR</w:t>
      </w:r>
      <w:r w:rsidRPr="008562A2">
        <w:tab/>
        <w:t>Rel-16</w:t>
      </w:r>
      <w:r w:rsidRPr="008562A2">
        <w:tab/>
        <w:t>38.321</w:t>
      </w:r>
      <w:r w:rsidRPr="008562A2">
        <w:tab/>
        <w:t>16.2.1</w:t>
      </w:r>
      <w:r w:rsidRPr="008562A2">
        <w:tab/>
        <w:t>0932</w:t>
      </w:r>
      <w:r w:rsidRPr="008562A2">
        <w:tab/>
        <w:t>-</w:t>
      </w:r>
      <w:r w:rsidRPr="008562A2">
        <w:tab/>
        <w:t>F</w:t>
      </w:r>
      <w:r w:rsidRPr="008562A2">
        <w:tab/>
        <w:t>NR_IIOT-Core</w:t>
      </w:r>
    </w:p>
    <w:p w14:paraId="21F421C3" w14:textId="0E63A018" w:rsidR="001A2FFE" w:rsidRPr="008562A2" w:rsidRDefault="001A2FFE" w:rsidP="001A2FFE">
      <w:pPr>
        <w:pStyle w:val="Doc-title"/>
      </w:pPr>
      <w:r w:rsidRPr="008562A2">
        <w:t>R2-2009540</w:t>
      </w:r>
      <w:r w:rsidRPr="008562A2">
        <w:tab/>
        <w:t>Correction on autonomous transmission for the deprioritized CG-Alt2</w:t>
      </w:r>
      <w:r w:rsidRPr="008562A2">
        <w:tab/>
        <w:t>OPPO</w:t>
      </w:r>
      <w:r w:rsidRPr="008562A2">
        <w:tab/>
        <w:t>CR</w:t>
      </w:r>
      <w:r w:rsidRPr="008562A2">
        <w:tab/>
        <w:t>Rel-16</w:t>
      </w:r>
      <w:r w:rsidRPr="008562A2">
        <w:tab/>
        <w:t>38.321</w:t>
      </w:r>
      <w:r w:rsidRPr="008562A2">
        <w:tab/>
        <w:t>16.2.1</w:t>
      </w:r>
      <w:r w:rsidRPr="008562A2">
        <w:tab/>
        <w:t>0933</w:t>
      </w:r>
      <w:r w:rsidRPr="008562A2">
        <w:tab/>
        <w:t>-</w:t>
      </w:r>
      <w:r w:rsidRPr="008562A2">
        <w:tab/>
        <w:t>F</w:t>
      </w:r>
      <w:r w:rsidRPr="008562A2">
        <w:tab/>
        <w:t>NR_IIOT-Core</w:t>
      </w:r>
    </w:p>
    <w:p w14:paraId="2DBFF5D4" w14:textId="2E5D660C" w:rsidR="001A2FFE" w:rsidRPr="008562A2" w:rsidRDefault="001A2FFE" w:rsidP="001A2FFE">
      <w:pPr>
        <w:pStyle w:val="Doc-title"/>
      </w:pPr>
      <w:r w:rsidRPr="008562A2">
        <w:t>R2-2010100</w:t>
      </w:r>
      <w:r w:rsidRPr="008562A2">
        <w:tab/>
        <w:t>Correction on construction of Multiple Entry CG Confirmation MAC CE</w:t>
      </w:r>
      <w:r w:rsidRPr="008562A2">
        <w:tab/>
        <w:t>Huawei, HiSilicon</w:t>
      </w:r>
      <w:r w:rsidRPr="008562A2">
        <w:tab/>
        <w:t>CR</w:t>
      </w:r>
      <w:r w:rsidRPr="008562A2">
        <w:tab/>
        <w:t>Rel-16</w:t>
      </w:r>
      <w:r w:rsidRPr="008562A2">
        <w:tab/>
        <w:t>38.321</w:t>
      </w:r>
      <w:r w:rsidRPr="008562A2">
        <w:tab/>
        <w:t>16.2.1</w:t>
      </w:r>
      <w:r w:rsidRPr="008562A2">
        <w:tab/>
        <w:t>0960</w:t>
      </w:r>
      <w:r w:rsidRPr="008562A2">
        <w:tab/>
        <w:t>-</w:t>
      </w:r>
      <w:r w:rsidRPr="008562A2">
        <w:tab/>
        <w:t>F</w:t>
      </w:r>
      <w:r w:rsidRPr="008562A2">
        <w:tab/>
        <w:t>NR_IIOT-Core</w:t>
      </w:r>
    </w:p>
    <w:p w14:paraId="3846A48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[043] 3 CRs Not Pursued</w:t>
      </w:r>
    </w:p>
    <w:p w14:paraId="09219E37" w14:textId="77777777" w:rsidR="001A2FFE" w:rsidRPr="008562A2" w:rsidRDefault="001A2FFE" w:rsidP="001A2FFE">
      <w:pPr>
        <w:pStyle w:val="Doc-text2"/>
      </w:pPr>
    </w:p>
    <w:p w14:paraId="69BF640B" w14:textId="77777777" w:rsidR="001A2FFE" w:rsidRPr="008562A2" w:rsidRDefault="001A2FFE" w:rsidP="001A2FFE">
      <w:pPr>
        <w:pStyle w:val="Heading3"/>
      </w:pPr>
      <w:bookmarkStart w:id="243" w:name="_Toc57284228"/>
      <w:bookmarkStart w:id="244" w:name="_Toc57677093"/>
      <w:bookmarkStart w:id="245" w:name="_Toc62219196"/>
      <w:r w:rsidRPr="008562A2">
        <w:t>6.5.4</w:t>
      </w:r>
      <w:r w:rsidRPr="008562A2">
        <w:tab/>
        <w:t>PDCP Corrections</w:t>
      </w:r>
      <w:bookmarkEnd w:id="243"/>
      <w:bookmarkEnd w:id="244"/>
      <w:bookmarkEnd w:id="245"/>
    </w:p>
    <w:p w14:paraId="6E6DDF72" w14:textId="77777777" w:rsidR="001A2FFE" w:rsidRPr="008562A2" w:rsidRDefault="001A2FFE" w:rsidP="001A2FFE">
      <w:pPr>
        <w:pStyle w:val="Doc-title"/>
      </w:pPr>
    </w:p>
    <w:p w14:paraId="0822165F"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[AT112-e][044][IIOT] PDCP (Ericsson)</w:t>
      </w:r>
    </w:p>
    <w:p w14:paraId="1EC0FB07" w14:textId="77777777" w:rsidR="001A2FFE" w:rsidRPr="008562A2" w:rsidRDefault="001A2FFE" w:rsidP="001A2FFE">
      <w:pPr>
        <w:pStyle w:val="Doc-text2"/>
      </w:pPr>
      <w:r w:rsidRPr="008562A2">
        <w:tab/>
        <w:t>Scope: Treat tdocs in AI 6.5.4.1, AI 6.5.4.2</w:t>
      </w:r>
    </w:p>
    <w:p w14:paraId="6C6AFE14"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5FA22A7E" w14:textId="77777777" w:rsidR="001A2FFE" w:rsidRPr="008562A2" w:rsidRDefault="001A2FFE" w:rsidP="001A2FFE">
      <w:pPr>
        <w:pStyle w:val="EmailDiscussion2"/>
      </w:pPr>
      <w:r w:rsidRPr="008562A2">
        <w:tab/>
        <w:t>Deadline: Intermediate deadline(s) by Rapporteur, Final: Thu Nov 12, 1200 UTC</w:t>
      </w:r>
    </w:p>
    <w:p w14:paraId="6B450CE5" w14:textId="77777777" w:rsidR="001A2FFE" w:rsidRPr="008562A2" w:rsidRDefault="001A2FFE" w:rsidP="001A2FFE">
      <w:pPr>
        <w:pStyle w:val="EmailDiscussion2"/>
        <w:rPr>
          <w:lang w:val="en-US"/>
        </w:rPr>
      </w:pPr>
    </w:p>
    <w:p w14:paraId="530CA753" w14:textId="1DB0F410" w:rsidR="001A2FFE" w:rsidRPr="008562A2" w:rsidRDefault="001A2FFE" w:rsidP="001A2FFE">
      <w:pPr>
        <w:pStyle w:val="Doc-title"/>
      </w:pPr>
      <w:r w:rsidRPr="008562A2">
        <w:t>R2-2011006</w:t>
      </w:r>
      <w:r w:rsidRPr="008562A2">
        <w:tab/>
      </w:r>
      <w:r w:rsidRPr="008562A2">
        <w:rPr>
          <w:rFonts w:cs="Arial"/>
          <w:sz w:val="22"/>
          <w:szCs w:val="22"/>
          <w:lang w:val="en-US"/>
        </w:rPr>
        <w:t xml:space="preserve">Summary on </w:t>
      </w:r>
      <w:r w:rsidRPr="008562A2">
        <w:t>[AT112e][044][IIOT] PDCP Corrections (Ericsson)</w:t>
      </w:r>
      <w:r w:rsidRPr="008562A2">
        <w:tab/>
        <w:t>Ericsson</w:t>
      </w:r>
    </w:p>
    <w:p w14:paraId="277BF7F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[044] Noted, proposals are agreed and reflected below</w:t>
      </w:r>
    </w:p>
    <w:p w14:paraId="59E580C5" w14:textId="77777777" w:rsidR="001A2FFE" w:rsidRPr="008562A2" w:rsidRDefault="001A2FFE" w:rsidP="001A2FFE">
      <w:pPr>
        <w:pStyle w:val="Heading4"/>
      </w:pPr>
      <w:bookmarkStart w:id="246" w:name="_Toc57284229"/>
      <w:bookmarkStart w:id="247" w:name="_Toc57677094"/>
      <w:bookmarkStart w:id="248" w:name="_Toc62219197"/>
      <w:r w:rsidRPr="008562A2">
        <w:t>6.5.4.1</w:t>
      </w:r>
      <w:r w:rsidRPr="008562A2">
        <w:tab/>
        <w:t>Duplication</w:t>
      </w:r>
      <w:bookmarkEnd w:id="246"/>
      <w:bookmarkEnd w:id="247"/>
      <w:bookmarkEnd w:id="248"/>
    </w:p>
    <w:p w14:paraId="5489F9EE" w14:textId="3DA8FF52" w:rsidR="001A2FFE" w:rsidRPr="008562A2" w:rsidRDefault="001A2FFE" w:rsidP="001A2FFE">
      <w:pPr>
        <w:pStyle w:val="Doc-title"/>
      </w:pPr>
      <w:r w:rsidRPr="008562A2">
        <w:t>R2-2009908</w:t>
      </w:r>
      <w:r w:rsidRPr="008562A2">
        <w:tab/>
        <w:t>Correction on 38.323 for PDCP duplication with more than two RLC entities for SRB</w:t>
      </w:r>
      <w:r w:rsidRPr="008562A2">
        <w:tab/>
        <w:t>ZTE Corporation, Sanechips</w:t>
      </w:r>
      <w:r w:rsidRPr="008562A2">
        <w:tab/>
        <w:t>CR</w:t>
      </w:r>
      <w:r w:rsidRPr="008562A2">
        <w:tab/>
        <w:t>Rel-16</w:t>
      </w:r>
      <w:r w:rsidRPr="008562A2">
        <w:tab/>
        <w:t>38.323</w:t>
      </w:r>
      <w:r w:rsidRPr="008562A2">
        <w:tab/>
        <w:t>16.2.0</w:t>
      </w:r>
      <w:r w:rsidRPr="008562A2">
        <w:tab/>
        <w:t>0057</w:t>
      </w:r>
      <w:r w:rsidRPr="008562A2">
        <w:tab/>
        <w:t>-</w:t>
      </w:r>
      <w:r w:rsidRPr="008562A2">
        <w:tab/>
        <w:t>F</w:t>
      </w:r>
      <w:r w:rsidRPr="008562A2">
        <w:tab/>
        <w:t>NR_IIOT-Core</w:t>
      </w:r>
      <w:r w:rsidRPr="008562A2">
        <w:tab/>
      </w:r>
    </w:p>
    <w:p w14:paraId="4C45FCA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[044] Not Pursued</w:t>
      </w:r>
    </w:p>
    <w:p w14:paraId="33FB2AD3" w14:textId="77777777" w:rsidR="001A2FFE" w:rsidRPr="008562A2" w:rsidRDefault="001A2FFE" w:rsidP="001A2FFE">
      <w:pPr>
        <w:pStyle w:val="Doc-text2"/>
      </w:pPr>
    </w:p>
    <w:p w14:paraId="45A6C069" w14:textId="654AD3E7" w:rsidR="001A2FFE" w:rsidRPr="008562A2" w:rsidRDefault="001A2FFE" w:rsidP="001A2FFE">
      <w:pPr>
        <w:pStyle w:val="Doc-title"/>
      </w:pPr>
      <w:r w:rsidRPr="008562A2">
        <w:t>R2-2010055</w:t>
      </w:r>
      <w:r w:rsidRPr="008562A2">
        <w:tab/>
        <w:t>Corrections for PDCP duplication</w:t>
      </w:r>
      <w:r w:rsidRPr="008562A2">
        <w:tab/>
        <w:t>Ericsson</w:t>
      </w:r>
      <w:r w:rsidRPr="008562A2">
        <w:tab/>
        <w:t>discussion</w:t>
      </w:r>
      <w:r w:rsidRPr="008562A2">
        <w:tab/>
        <w:t>Rel-16</w:t>
      </w:r>
      <w:r w:rsidRPr="008562A2">
        <w:tab/>
        <w:t>NR_IIOT-Core</w:t>
      </w:r>
    </w:p>
    <w:p w14:paraId="29305B3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[044] Noted</w:t>
      </w:r>
    </w:p>
    <w:p w14:paraId="3F28AD2B" w14:textId="77777777" w:rsidR="001A2FFE" w:rsidRPr="008562A2" w:rsidRDefault="001A2FFE" w:rsidP="001A2FFE">
      <w:pPr>
        <w:pStyle w:val="Agreement"/>
        <w:tabs>
          <w:tab w:val="num" w:pos="1619"/>
        </w:tabs>
        <w:overflowPunct/>
        <w:autoSpaceDE/>
        <w:autoSpaceDN/>
        <w:adjustRightInd/>
        <w:ind w:left="1619" w:hanging="360"/>
        <w:textAlignment w:val="auto"/>
        <w:rPr>
          <w:lang w:eastAsia="sv-SE"/>
        </w:rPr>
      </w:pPr>
      <w:r w:rsidRPr="008562A2">
        <w:rPr>
          <w:rFonts w:cs="Arial"/>
          <w:lang w:val="sv-SE" w:eastAsia="en-US"/>
        </w:rPr>
        <w:t xml:space="preserve">[044] Change the conditional presence of </w:t>
      </w:r>
      <w:r w:rsidRPr="008562A2">
        <w:rPr>
          <w:rFonts w:cs="Arial"/>
          <w:i/>
          <w:iCs/>
          <w:lang w:val="sv-SE" w:eastAsia="en-US"/>
        </w:rPr>
        <w:t>PDCP-CADuplication</w:t>
      </w:r>
      <w:r w:rsidRPr="008562A2">
        <w:rPr>
          <w:rFonts w:cs="Arial"/>
          <w:lang w:val="sv-SE" w:eastAsia="en-US"/>
        </w:rPr>
        <w:t xml:space="preserve"> in IE </w:t>
      </w:r>
      <w:r w:rsidRPr="008562A2">
        <w:rPr>
          <w:rFonts w:cs="Arial"/>
          <w:i/>
          <w:iCs/>
          <w:lang w:val="sv-SE" w:eastAsia="en-US"/>
        </w:rPr>
        <w:t xml:space="preserve">LogicalChannelConfig </w:t>
      </w:r>
      <w:r w:rsidRPr="008562A2">
        <w:rPr>
          <w:rFonts w:cs="Arial"/>
          <w:lang w:val="sv-SE" w:eastAsia="en-US"/>
        </w:rPr>
        <w:t>to that ”t</w:t>
      </w:r>
      <w:r w:rsidRPr="008562A2">
        <w:rPr>
          <w:lang w:eastAsia="sv-SE"/>
        </w:rPr>
        <w:t xml:space="preserve">he field is mandatory present if the DRB/SRB associated with this logical channel is configured with PDCP CA duplication in UL </w:t>
      </w:r>
      <w:r w:rsidRPr="008562A2">
        <w:rPr>
          <w:u w:val="single"/>
          <w:lang w:eastAsia="sv-SE"/>
        </w:rPr>
        <w:t>in the cell group in which this IE is included</w:t>
      </w:r>
      <w:r w:rsidRPr="008562A2">
        <w:rPr>
          <w:lang w:eastAsia="sv-SE"/>
        </w:rPr>
        <w:t xml:space="preserve"> (i.e. the PDCP entity is associated with multiple RLC entities belonging to </w:t>
      </w:r>
      <w:r w:rsidRPr="008562A2">
        <w:rPr>
          <w:u w:val="single"/>
          <w:lang w:eastAsia="sv-SE"/>
        </w:rPr>
        <w:t>this</w:t>
      </w:r>
      <w:r w:rsidRPr="008562A2">
        <w:rPr>
          <w:lang w:eastAsia="sv-SE"/>
        </w:rPr>
        <w:t xml:space="preserve"> cell group). Otherwise the field is optionally present, need R.”</w:t>
      </w:r>
    </w:p>
    <w:p w14:paraId="16881015" w14:textId="77777777" w:rsidR="001A2FFE" w:rsidRPr="008562A2" w:rsidRDefault="001A2FFE" w:rsidP="001A2FFE">
      <w:pPr>
        <w:pStyle w:val="Agreement"/>
        <w:tabs>
          <w:tab w:val="num" w:pos="1619"/>
        </w:tabs>
        <w:overflowPunct/>
        <w:autoSpaceDE/>
        <w:autoSpaceDN/>
        <w:adjustRightInd/>
        <w:ind w:left="1619" w:hanging="360"/>
        <w:textAlignment w:val="auto"/>
        <w:rPr>
          <w:lang w:eastAsia="sv-SE"/>
        </w:rPr>
      </w:pPr>
      <w:r w:rsidRPr="008562A2">
        <w:rPr>
          <w:lang w:val="sv-SE" w:eastAsia="en-US"/>
        </w:rPr>
        <w:t xml:space="preserve">[044] Modify the conditional presence of </w:t>
      </w:r>
      <w:r w:rsidRPr="008562A2">
        <w:rPr>
          <w:i/>
          <w:iCs/>
          <w:lang w:val="sv-SE" w:eastAsia="en-US"/>
        </w:rPr>
        <w:t>MoreThanTwoRLC-DRB</w:t>
      </w:r>
      <w:r w:rsidRPr="008562A2">
        <w:rPr>
          <w:lang w:val="sv-SE" w:eastAsia="en-US"/>
        </w:rPr>
        <w:t xml:space="preserve"> in IE </w:t>
      </w:r>
      <w:r w:rsidRPr="008562A2">
        <w:rPr>
          <w:i/>
          <w:iCs/>
          <w:lang w:val="sv-SE" w:eastAsia="en-US"/>
        </w:rPr>
        <w:t xml:space="preserve">PDCP-Config </w:t>
      </w:r>
      <w:r w:rsidRPr="008562A2">
        <w:rPr>
          <w:lang w:val="sv-SE" w:eastAsia="en-US"/>
        </w:rPr>
        <w:t xml:space="preserve">to that ”For DRBs, this field is mandatory present upon RRC reconfiguration with setup of a PDCP entity for a radio bearer with more than two associated logical channels and upon RRC reconfiguration with the association of </w:t>
      </w:r>
      <w:r w:rsidRPr="008562A2">
        <w:rPr>
          <w:u w:val="single"/>
          <w:lang w:val="sv-SE" w:eastAsia="en-US"/>
        </w:rPr>
        <w:t>one or more additional logical channel(s)</w:t>
      </w:r>
      <w:r w:rsidRPr="008562A2">
        <w:rPr>
          <w:lang w:val="sv-SE" w:eastAsia="en-US"/>
        </w:rPr>
        <w:t xml:space="preserve"> to the PDCP entity </w:t>
      </w:r>
      <w:r w:rsidRPr="008562A2">
        <w:rPr>
          <w:u w:val="single"/>
          <w:lang w:val="sv-SE" w:eastAsia="en-US"/>
        </w:rPr>
        <w:t>so that the PDCP entity has more than two associated logical channels</w:t>
      </w:r>
      <w:r w:rsidRPr="008562A2">
        <w:rPr>
          <w:lang w:val="sv-SE" w:eastAsia="en-US"/>
        </w:rPr>
        <w:t>.</w:t>
      </w:r>
      <w:r w:rsidRPr="008562A2">
        <w:rPr>
          <w:lang w:eastAsia="sv-SE"/>
        </w:rPr>
        <w:t>”</w:t>
      </w:r>
    </w:p>
    <w:p w14:paraId="7CDDB7B6" w14:textId="77777777" w:rsidR="001A2FFE" w:rsidRPr="008562A2" w:rsidRDefault="001A2FFE" w:rsidP="001A2FFE">
      <w:pPr>
        <w:pStyle w:val="Doc-text2"/>
        <w:rPr>
          <w:lang w:eastAsia="sv-SE"/>
        </w:rPr>
      </w:pPr>
    </w:p>
    <w:p w14:paraId="60DDC943" w14:textId="01C2114D" w:rsidR="001A2FFE" w:rsidRPr="008562A2" w:rsidRDefault="001A2FFE" w:rsidP="001A2FFE">
      <w:pPr>
        <w:pStyle w:val="Doc-title"/>
      </w:pPr>
      <w:r w:rsidRPr="008562A2">
        <w:t>R2-2011197</w:t>
      </w:r>
      <w:r w:rsidRPr="008562A2">
        <w:tab/>
        <w:t>Corrections for PDCP duplication introduced in IIoT</w:t>
      </w:r>
      <w:r w:rsidRPr="008562A2">
        <w:tab/>
        <w:t xml:space="preserve">Ericsson </w:t>
      </w:r>
      <w:r w:rsidRPr="008562A2">
        <w:tab/>
        <w:t>CR</w:t>
      </w:r>
      <w:r w:rsidRPr="008562A2">
        <w:tab/>
        <w:t>Rel-16</w:t>
      </w:r>
      <w:r w:rsidRPr="008562A2">
        <w:tab/>
        <w:t>38.331</w:t>
      </w:r>
      <w:r w:rsidRPr="008562A2">
        <w:tab/>
        <w:t>16.2.0</w:t>
      </w:r>
      <w:r w:rsidRPr="008562A2">
        <w:tab/>
        <w:t>2284</w:t>
      </w:r>
      <w:r w:rsidRPr="008562A2">
        <w:tab/>
        <w:t>1</w:t>
      </w:r>
      <w:r w:rsidRPr="008562A2">
        <w:tab/>
        <w:t>F</w:t>
      </w:r>
      <w:r w:rsidRPr="008562A2">
        <w:tab/>
        <w:t>NR_IIOT-Core</w:t>
      </w:r>
    </w:p>
    <w:p w14:paraId="377EEAD4" w14:textId="5D33A795" w:rsidR="001A2FFE" w:rsidRPr="008562A2" w:rsidRDefault="001A2FFE" w:rsidP="001A2FFE">
      <w:pPr>
        <w:pStyle w:val="Agreement"/>
        <w:tabs>
          <w:tab w:val="num" w:pos="1619"/>
        </w:tabs>
        <w:overflowPunct/>
        <w:autoSpaceDE/>
        <w:autoSpaceDN/>
        <w:adjustRightInd/>
        <w:ind w:left="1619" w:hanging="360"/>
        <w:textAlignment w:val="auto"/>
        <w:rPr>
          <w:lang w:eastAsia="sv-SE"/>
        </w:rPr>
      </w:pPr>
      <w:r w:rsidRPr="008562A2">
        <w:rPr>
          <w:lang w:eastAsia="sv-SE"/>
        </w:rPr>
        <w:t>[044] Agreed</w:t>
      </w:r>
    </w:p>
    <w:p w14:paraId="21B0F7D7" w14:textId="77777777" w:rsidR="004C4F51" w:rsidRPr="008562A2" w:rsidRDefault="004C4F51" w:rsidP="004C4F51">
      <w:pPr>
        <w:pStyle w:val="Doc-text2"/>
        <w:rPr>
          <w:lang w:val="fr-FR" w:eastAsia="sv-SE"/>
        </w:rPr>
      </w:pPr>
    </w:p>
    <w:p w14:paraId="1B03988A" w14:textId="77777777" w:rsidR="001A2FFE" w:rsidRPr="008562A2" w:rsidRDefault="001A2FFE" w:rsidP="001A2FFE">
      <w:pPr>
        <w:pStyle w:val="Heading4"/>
      </w:pPr>
      <w:bookmarkStart w:id="249" w:name="_Toc57284230"/>
      <w:bookmarkStart w:id="250" w:name="_Toc57677095"/>
      <w:bookmarkStart w:id="251" w:name="_Toc62219198"/>
      <w:r w:rsidRPr="008562A2">
        <w:t>6.5.4.2</w:t>
      </w:r>
      <w:r w:rsidRPr="008562A2">
        <w:tab/>
        <w:t>Ethernet Header Compression</w:t>
      </w:r>
      <w:bookmarkEnd w:id="249"/>
      <w:bookmarkEnd w:id="250"/>
      <w:bookmarkEnd w:id="251"/>
    </w:p>
    <w:p w14:paraId="73FFB195" w14:textId="2F6A8103" w:rsidR="001A2FFE" w:rsidRPr="008562A2" w:rsidRDefault="001A2FFE" w:rsidP="001A2FFE">
      <w:pPr>
        <w:pStyle w:val="Doc-title"/>
        <w:rPr>
          <w:i/>
        </w:rPr>
      </w:pPr>
      <w:r w:rsidRPr="008562A2">
        <w:t>R2-2009564</w:t>
      </w:r>
      <w:r w:rsidRPr="008562A2">
        <w:tab/>
        <w:t>CR on LTE PDCP re-establishment for UM DRB when t-Reordering is used</w:t>
      </w:r>
      <w:r w:rsidRPr="008562A2">
        <w:tab/>
        <w:t>Samsung</w:t>
      </w:r>
      <w:r w:rsidRPr="008562A2">
        <w:tab/>
        <w:t>CR</w:t>
      </w:r>
      <w:r w:rsidRPr="008562A2">
        <w:tab/>
        <w:t>Rel-16</w:t>
      </w:r>
      <w:r w:rsidRPr="008562A2">
        <w:tab/>
        <w:t>36.323</w:t>
      </w:r>
      <w:r w:rsidRPr="008562A2">
        <w:tab/>
        <w:t>16.2.0</w:t>
      </w:r>
      <w:r w:rsidRPr="008562A2">
        <w:tab/>
        <w:t>0291</w:t>
      </w:r>
      <w:r w:rsidRPr="008562A2">
        <w:tab/>
        <w:t>-</w:t>
      </w:r>
      <w:r w:rsidRPr="008562A2">
        <w:tab/>
        <w:t>F</w:t>
      </w:r>
      <w:r w:rsidRPr="008562A2">
        <w:tab/>
        <w:t>NR_IIOT-Core</w:t>
      </w:r>
    </w:p>
    <w:p w14:paraId="334C9DF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val="sv-SE" w:eastAsia="en-US"/>
        </w:rPr>
        <w:t xml:space="preserve">[044] changes proposed in R2-2009564 are agreed, </w:t>
      </w:r>
    </w:p>
    <w:p w14:paraId="1D54B186" w14:textId="77777777" w:rsidR="001A2FFE" w:rsidRPr="008562A2" w:rsidRDefault="001A2FFE" w:rsidP="001A2FFE">
      <w:pPr>
        <w:pStyle w:val="Agreement"/>
        <w:tabs>
          <w:tab w:val="num" w:pos="1619"/>
        </w:tabs>
        <w:overflowPunct/>
        <w:autoSpaceDE/>
        <w:autoSpaceDN/>
        <w:adjustRightInd/>
        <w:ind w:left="1619" w:hanging="360"/>
        <w:textAlignment w:val="auto"/>
        <w:rPr>
          <w:lang w:val="sv-SE" w:eastAsia="en-US"/>
        </w:rPr>
      </w:pPr>
      <w:r w:rsidRPr="008562A2">
        <w:rPr>
          <w:lang w:eastAsia="en-US"/>
        </w:rPr>
        <w:t xml:space="preserve">[044] </w:t>
      </w:r>
      <w:r w:rsidRPr="008562A2">
        <w:rPr>
          <w:lang w:val="sv-SE" w:eastAsia="en-US"/>
        </w:rPr>
        <w:t>update CR cover page of R2-2009564 and RAN2 can consider further editorial comments (if any).</w:t>
      </w:r>
    </w:p>
    <w:p w14:paraId="552B1C46" w14:textId="71293C65" w:rsidR="001A2FFE" w:rsidRPr="008562A2" w:rsidRDefault="001A2FFE" w:rsidP="001A2FFE">
      <w:pPr>
        <w:pStyle w:val="Doc-title"/>
        <w:rPr>
          <w:i/>
        </w:rPr>
      </w:pPr>
      <w:r w:rsidRPr="008562A2">
        <w:t>R2-2011063</w:t>
      </w:r>
      <w:r w:rsidRPr="008562A2">
        <w:tab/>
        <w:t>CR on LTE PDCP re-establishment for UM DRB when t-Reordering is used</w:t>
      </w:r>
      <w:r w:rsidRPr="008562A2">
        <w:tab/>
        <w:t>Samsung</w:t>
      </w:r>
      <w:r w:rsidRPr="008562A2">
        <w:tab/>
        <w:t>CR</w:t>
      </w:r>
      <w:r w:rsidRPr="008562A2">
        <w:tab/>
        <w:t>Rel-16</w:t>
      </w:r>
      <w:r w:rsidRPr="008562A2">
        <w:tab/>
        <w:t>36.323</w:t>
      </w:r>
      <w:r w:rsidRPr="008562A2">
        <w:tab/>
        <w:t>16.2.0</w:t>
      </w:r>
      <w:r w:rsidRPr="008562A2">
        <w:tab/>
        <w:t>0291</w:t>
      </w:r>
      <w:r w:rsidRPr="008562A2">
        <w:tab/>
        <w:t>1</w:t>
      </w:r>
      <w:r w:rsidRPr="008562A2">
        <w:tab/>
        <w:t>F</w:t>
      </w:r>
      <w:r w:rsidRPr="008562A2">
        <w:tab/>
        <w:t>NR_IIOT-Core</w:t>
      </w:r>
    </w:p>
    <w:p w14:paraId="71E884EA" w14:textId="77777777" w:rsidR="001A2FFE" w:rsidRPr="008562A2" w:rsidRDefault="001A2FFE" w:rsidP="001A2FFE">
      <w:pPr>
        <w:pStyle w:val="Agreement"/>
        <w:tabs>
          <w:tab w:val="num" w:pos="1619"/>
        </w:tabs>
        <w:overflowPunct/>
        <w:autoSpaceDE/>
        <w:autoSpaceDN/>
        <w:adjustRightInd/>
        <w:ind w:left="1619" w:hanging="360"/>
        <w:textAlignment w:val="auto"/>
        <w:rPr>
          <w:lang w:eastAsia="en-US"/>
        </w:rPr>
      </w:pPr>
      <w:r w:rsidRPr="008562A2">
        <w:rPr>
          <w:lang w:eastAsia="en-US"/>
        </w:rPr>
        <w:t>[044] Agreed</w:t>
      </w:r>
    </w:p>
    <w:p w14:paraId="003FFCE6" w14:textId="77777777" w:rsidR="001A2FFE" w:rsidRPr="008562A2" w:rsidRDefault="001A2FFE" w:rsidP="001A2FFE">
      <w:pPr>
        <w:pStyle w:val="Doc-text2"/>
        <w:rPr>
          <w:lang w:val="sv-SE" w:eastAsia="en-US"/>
        </w:rPr>
      </w:pPr>
    </w:p>
    <w:p w14:paraId="31D5A8A5" w14:textId="3E3954D4" w:rsidR="001A2FFE" w:rsidRPr="008562A2" w:rsidRDefault="001A2FFE" w:rsidP="001A2FFE">
      <w:pPr>
        <w:pStyle w:val="Doc-title"/>
      </w:pPr>
      <w:r w:rsidRPr="008562A2">
        <w:t>R2-2010056</w:t>
      </w:r>
      <w:r w:rsidRPr="008562A2">
        <w:tab/>
        <w:t>Corrections for EHC</w:t>
      </w:r>
      <w:r w:rsidRPr="008562A2">
        <w:tab/>
        <w:t>Ericsson</w:t>
      </w:r>
      <w:r w:rsidRPr="008562A2">
        <w:tab/>
        <w:t>discussion</w:t>
      </w:r>
      <w:r w:rsidRPr="008562A2">
        <w:tab/>
        <w:t>Rel-16</w:t>
      </w:r>
      <w:r w:rsidRPr="008562A2">
        <w:tab/>
        <w:t>NR_IIOT-Core</w:t>
      </w:r>
    </w:p>
    <w:p w14:paraId="6CB39868" w14:textId="77777777" w:rsidR="001A2FFE" w:rsidRPr="008562A2" w:rsidRDefault="001A2FFE" w:rsidP="001A2FFE">
      <w:pPr>
        <w:pStyle w:val="Doc-text2"/>
      </w:pPr>
      <w:r w:rsidRPr="008562A2">
        <w:t>-</w:t>
      </w:r>
      <w:r w:rsidRPr="008562A2">
        <w:tab/>
        <w:t xml:space="preserve">[044] No consensus to clarify RHC reset. </w:t>
      </w:r>
    </w:p>
    <w:p w14:paraId="40EACD8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[044] Noted</w:t>
      </w:r>
    </w:p>
    <w:p w14:paraId="0ADBCF13" w14:textId="77777777" w:rsidR="001A2FFE" w:rsidRPr="008562A2" w:rsidRDefault="001A2FFE" w:rsidP="001A2FFE">
      <w:pPr>
        <w:pStyle w:val="Doc-text2"/>
        <w:tabs>
          <w:tab w:val="clear" w:pos="1622"/>
          <w:tab w:val="left" w:pos="1778"/>
        </w:tabs>
        <w:ind w:left="0" w:firstLine="0"/>
      </w:pPr>
    </w:p>
    <w:p w14:paraId="1C629F72" w14:textId="77777777" w:rsidR="00157CD0" w:rsidRPr="008562A2" w:rsidRDefault="00157CD0" w:rsidP="00157CD0">
      <w:pPr>
        <w:pStyle w:val="Heading2"/>
      </w:pPr>
      <w:bookmarkStart w:id="252" w:name="_Toc57284231"/>
      <w:bookmarkStart w:id="253" w:name="_Toc57677096"/>
      <w:bookmarkStart w:id="254" w:name="_Toc62219199"/>
      <w:r w:rsidRPr="008562A2">
        <w:t>6.6</w:t>
      </w:r>
      <w:r w:rsidRPr="008562A2">
        <w:tab/>
        <w:t>NR Positioning Support</w:t>
      </w:r>
      <w:bookmarkEnd w:id="252"/>
      <w:bookmarkEnd w:id="253"/>
      <w:bookmarkEnd w:id="254"/>
    </w:p>
    <w:p w14:paraId="0E8B99AE" w14:textId="77777777" w:rsidR="00157CD0" w:rsidRPr="008562A2" w:rsidRDefault="00157CD0" w:rsidP="00157CD0">
      <w:pPr>
        <w:pStyle w:val="Comments"/>
      </w:pPr>
      <w:r w:rsidRPr="008562A2">
        <w:t>(NR_pos-Core; leading WG: RAN1; REL-16; started: Mar 19; target; Jun 20; WID: RP-200218, SR: RP-201342). R2 and R1 parts are 100% complete (NR TEI16 Positioning)</w:t>
      </w:r>
    </w:p>
    <w:p w14:paraId="1C9363B5" w14:textId="77777777" w:rsidR="00157CD0" w:rsidRPr="008562A2" w:rsidRDefault="00157CD0" w:rsidP="00157CD0">
      <w:pPr>
        <w:pStyle w:val="Comments"/>
      </w:pPr>
      <w:r w:rsidRPr="008562A2">
        <w:t>Documents in this agenda item will be handled in a break out session</w:t>
      </w:r>
    </w:p>
    <w:p w14:paraId="5D64D2C5" w14:textId="77777777" w:rsidR="00157CD0" w:rsidRPr="008562A2" w:rsidRDefault="00157CD0" w:rsidP="00157CD0">
      <w:pPr>
        <w:pStyle w:val="Comments"/>
      </w:pPr>
      <w:r w:rsidRPr="008562A2">
        <w:t>Limit: 5 email threads</w:t>
      </w:r>
    </w:p>
    <w:p w14:paraId="7FF6BC5C" w14:textId="77777777" w:rsidR="00157CD0" w:rsidRPr="008562A2" w:rsidRDefault="00157CD0" w:rsidP="00157CD0">
      <w:pPr>
        <w:pStyle w:val="Heading3"/>
      </w:pPr>
      <w:bookmarkStart w:id="255" w:name="_Toc57284232"/>
      <w:bookmarkStart w:id="256" w:name="_Toc57677097"/>
      <w:bookmarkStart w:id="257" w:name="_Toc62219200"/>
      <w:r w:rsidRPr="008562A2">
        <w:t>6.6.1</w:t>
      </w:r>
      <w:r w:rsidRPr="008562A2">
        <w:tab/>
        <w:t>General and Stage 2 corrections</w:t>
      </w:r>
      <w:bookmarkEnd w:id="255"/>
      <w:bookmarkEnd w:id="256"/>
      <w:bookmarkEnd w:id="257"/>
    </w:p>
    <w:p w14:paraId="37A50BBC" w14:textId="77777777" w:rsidR="00157CD0" w:rsidRPr="008562A2" w:rsidRDefault="00157CD0" w:rsidP="00157CD0">
      <w:pPr>
        <w:pStyle w:val="Comments"/>
      </w:pPr>
      <w:r w:rsidRPr="008562A2">
        <w:t xml:space="preserve">Including incoming LSs, Including impact to 36.305 and 38.305. Stage 2 corrections should be discussed with the specification rapporteur before submission. </w:t>
      </w:r>
    </w:p>
    <w:p w14:paraId="51BFFDF1" w14:textId="77777777" w:rsidR="00157CD0" w:rsidRPr="008562A2" w:rsidRDefault="00157CD0" w:rsidP="00157CD0">
      <w:pPr>
        <w:pStyle w:val="Comments"/>
      </w:pPr>
      <w:r w:rsidRPr="008562A2">
        <w:t>This agenda item may use a summary document (decision to be made based on submitted tdocs).</w:t>
      </w:r>
    </w:p>
    <w:p w14:paraId="4D7DEDCD" w14:textId="77777777" w:rsidR="00157CD0" w:rsidRPr="008562A2" w:rsidRDefault="00157CD0" w:rsidP="00157CD0">
      <w:pPr>
        <w:pStyle w:val="Doc-title"/>
      </w:pPr>
    </w:p>
    <w:p w14:paraId="7318B6D9" w14:textId="77777777" w:rsidR="00157CD0" w:rsidRPr="008562A2" w:rsidRDefault="00157CD0" w:rsidP="00157CD0">
      <w:pPr>
        <w:pStyle w:val="Comments"/>
      </w:pPr>
      <w:r w:rsidRPr="008562A2">
        <w:t>Incoming LSs</w:t>
      </w:r>
    </w:p>
    <w:p w14:paraId="162B99D2" w14:textId="5E01FE05" w:rsidR="00157CD0" w:rsidRPr="008562A2" w:rsidRDefault="00157CD0" w:rsidP="00157CD0">
      <w:pPr>
        <w:pStyle w:val="Doc-title"/>
      </w:pPr>
      <w:r w:rsidRPr="008562A2">
        <w:t>R2-2008746</w:t>
      </w:r>
      <w:r w:rsidRPr="008562A2">
        <w:tab/>
        <w:t>Reply LS on positioning SRS during DRX inactive time (R4-2012143; contact: Apple)</w:t>
      </w:r>
      <w:r w:rsidRPr="008562A2">
        <w:tab/>
        <w:t>RAN4</w:t>
      </w:r>
      <w:r w:rsidRPr="008562A2">
        <w:tab/>
        <w:t>LS in</w:t>
      </w:r>
      <w:r w:rsidRPr="008562A2">
        <w:tab/>
        <w:t>Rel-16</w:t>
      </w:r>
      <w:r w:rsidRPr="008562A2">
        <w:tab/>
        <w:t>NR_pos-Core</w:t>
      </w:r>
      <w:r w:rsidRPr="008562A2">
        <w:tab/>
        <w:t>To:RAN2</w:t>
      </w:r>
      <w:r w:rsidRPr="008562A2">
        <w:tab/>
        <w:t>Cc:RAN1</w:t>
      </w:r>
    </w:p>
    <w:p w14:paraId="21B8D1DA"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4A575363" w14:textId="77777777" w:rsidR="00157CD0" w:rsidRPr="008562A2" w:rsidRDefault="00157CD0" w:rsidP="00157CD0">
      <w:pPr>
        <w:pStyle w:val="Doc-title"/>
      </w:pPr>
    </w:p>
    <w:p w14:paraId="1326E9D7" w14:textId="227BD0EF" w:rsidR="00157CD0" w:rsidRPr="008562A2" w:rsidRDefault="00157CD0" w:rsidP="00157CD0">
      <w:pPr>
        <w:pStyle w:val="Doc-title"/>
      </w:pPr>
      <w:r w:rsidRPr="008562A2">
        <w:t>R2-2008748</w:t>
      </w:r>
      <w:r w:rsidRPr="008562A2">
        <w:tab/>
        <w:t>LS on new measurement gap patterns for positioning measurements (R4-2012285; contact: Ericsson)</w:t>
      </w:r>
      <w:r w:rsidRPr="008562A2">
        <w:tab/>
        <w:t>RAN4</w:t>
      </w:r>
      <w:r w:rsidRPr="008562A2">
        <w:tab/>
        <w:t>LS in</w:t>
      </w:r>
      <w:r w:rsidRPr="008562A2">
        <w:tab/>
        <w:t>Rel-16</w:t>
      </w:r>
      <w:r w:rsidRPr="008562A2">
        <w:tab/>
        <w:t>NR_pos-Core</w:t>
      </w:r>
      <w:r w:rsidRPr="008562A2">
        <w:tab/>
        <w:t>To:RAN2</w:t>
      </w:r>
    </w:p>
    <w:p w14:paraId="56E58DA8"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3F785AD8" w14:textId="77777777" w:rsidR="00157CD0" w:rsidRPr="008562A2" w:rsidRDefault="00157CD0" w:rsidP="00157CD0">
      <w:pPr>
        <w:pStyle w:val="Doc-title"/>
      </w:pPr>
    </w:p>
    <w:p w14:paraId="0741F121" w14:textId="429A654A" w:rsidR="00157CD0" w:rsidRPr="008562A2" w:rsidRDefault="00157CD0" w:rsidP="00157CD0">
      <w:pPr>
        <w:pStyle w:val="Doc-title"/>
      </w:pPr>
      <w:r w:rsidRPr="008562A2">
        <w:t>R2-2011138</w:t>
      </w:r>
      <w:r w:rsidRPr="008562A2">
        <w:tab/>
        <w:t>LS on new per-UE MG for NR positioning (R4-2014282; contact: Apple)</w:t>
      </w:r>
      <w:r w:rsidRPr="008562A2">
        <w:tab/>
        <w:t>RAN4</w:t>
      </w:r>
      <w:r w:rsidRPr="008562A2">
        <w:tab/>
        <w:t>LS in</w:t>
      </w:r>
      <w:r w:rsidRPr="008562A2">
        <w:tab/>
        <w:t>Rel-16</w:t>
      </w:r>
      <w:r w:rsidRPr="008562A2">
        <w:tab/>
        <w:t>NR_pos-Core</w:t>
      </w:r>
      <w:r w:rsidRPr="008562A2">
        <w:tab/>
        <w:t>To:RAN2</w:t>
      </w:r>
    </w:p>
    <w:p w14:paraId="07CC3E9B" w14:textId="77777777" w:rsidR="00157CD0" w:rsidRPr="008562A2" w:rsidRDefault="00157CD0" w:rsidP="00157CD0">
      <w:pPr>
        <w:pStyle w:val="Doc-text2"/>
      </w:pPr>
      <w:r w:rsidRPr="008562A2">
        <w:lastRenderedPageBreak/>
        <w:t>Intel understand that there are accompanying changes to the feature list and these will be taken into account of the update of 38.306.  The RRC impact we can consider next meeting.</w:t>
      </w:r>
    </w:p>
    <w:p w14:paraId="418A7BF4"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78C20997" w14:textId="77777777" w:rsidR="00157CD0" w:rsidRPr="008562A2" w:rsidRDefault="00157CD0" w:rsidP="00157CD0">
      <w:pPr>
        <w:pStyle w:val="Doc-text2"/>
      </w:pPr>
    </w:p>
    <w:p w14:paraId="46F6F0C6" w14:textId="77777777" w:rsidR="00157CD0" w:rsidRPr="008562A2" w:rsidRDefault="00157CD0" w:rsidP="00157CD0">
      <w:pPr>
        <w:pStyle w:val="Comments"/>
      </w:pPr>
      <w:r w:rsidRPr="008562A2">
        <w:t>Summary document</w:t>
      </w:r>
    </w:p>
    <w:p w14:paraId="0A7FACC8" w14:textId="46D6FA5C" w:rsidR="00157CD0" w:rsidRPr="008562A2" w:rsidRDefault="00157CD0" w:rsidP="00157CD0">
      <w:pPr>
        <w:pStyle w:val="Doc-title"/>
      </w:pPr>
      <w:r w:rsidRPr="008562A2">
        <w:t>R2-2010674</w:t>
      </w:r>
      <w:r w:rsidRPr="008562A2">
        <w:tab/>
        <w:t>Summary document for agenda item 6.6.1 - NR Positioning Stage2</w:t>
      </w:r>
      <w:r w:rsidRPr="008562A2">
        <w:tab/>
        <w:t>Nokia, Nokia Shanghai Bell</w:t>
      </w:r>
      <w:r w:rsidRPr="008562A2">
        <w:tab/>
        <w:t>discussion</w:t>
      </w:r>
      <w:r w:rsidRPr="008562A2">
        <w:tab/>
        <w:t>Rel-16</w:t>
      </w:r>
      <w:r w:rsidRPr="008562A2">
        <w:tab/>
        <w:t>NR_pos-Core</w:t>
      </w:r>
      <w:r w:rsidRPr="008562A2">
        <w:tab/>
        <w:t>Late</w:t>
      </w:r>
    </w:p>
    <w:p w14:paraId="5F1427C1" w14:textId="77777777" w:rsidR="00157CD0" w:rsidRPr="008562A2" w:rsidRDefault="00157CD0" w:rsidP="00157CD0">
      <w:pPr>
        <w:pStyle w:val="Doc-text2"/>
      </w:pPr>
    </w:p>
    <w:p w14:paraId="234612AC" w14:textId="77777777" w:rsidR="00157CD0" w:rsidRPr="008562A2" w:rsidRDefault="00157CD0" w:rsidP="00157CD0">
      <w:pPr>
        <w:pStyle w:val="Doc-text2"/>
      </w:pPr>
      <w:r w:rsidRPr="008562A2">
        <w:t>P5:</w:t>
      </w:r>
    </w:p>
    <w:p w14:paraId="5247181D" w14:textId="77777777" w:rsidR="00157CD0" w:rsidRPr="008562A2" w:rsidRDefault="00157CD0" w:rsidP="00157CD0">
      <w:pPr>
        <w:pStyle w:val="Doc-text2"/>
      </w:pPr>
      <w:r w:rsidRPr="008562A2">
        <w:t>Chair thinks this may be more of an enhancement.  Ericsson think it is a correction because there are failure modes when the UE is already transmitting.  Qualcomm think there is no activation for periodic SRS, and if the network wants “activation” it should use SP.  Nokia understand there may be interest from RAN3, but see it as somewhat of an enhancement.  Apple generally agree with Qualcomm and think it should be discussed in RAN3 first.  CATT share the same understanding.  Intel also agree with Qualcomm.  Samsung think periodic SRS has less time criticality.  Ericsson clarify they do not intend to introduce a new activation command and this would be used when the LMF is configuring the SRS characteristic.  Huawei have the same view as Qualcomm.  Proposal is noted.</w:t>
      </w:r>
    </w:p>
    <w:p w14:paraId="0C750341" w14:textId="77777777" w:rsidR="00157CD0" w:rsidRPr="008562A2" w:rsidRDefault="00157CD0" w:rsidP="00157CD0">
      <w:pPr>
        <w:pStyle w:val="Doc-text2"/>
      </w:pPr>
      <w:r w:rsidRPr="008562A2">
        <w:t>P8:</w:t>
      </w:r>
    </w:p>
    <w:p w14:paraId="000A8B9D" w14:textId="77777777" w:rsidR="00157CD0" w:rsidRPr="008562A2" w:rsidRDefault="00157CD0" w:rsidP="00157CD0">
      <w:pPr>
        <w:pStyle w:val="Doc-text2"/>
      </w:pPr>
      <w:r w:rsidRPr="008562A2">
        <w:t>Qualcomm think this is implementation-dependent and not new in NR; the network can always do this, and they think nothing needs to be captured.  Nokia agree with Qualcomm.  Intel have the same view and think this was discussed before.  Proposal is noted.</w:t>
      </w:r>
    </w:p>
    <w:p w14:paraId="2F9AC5F3" w14:textId="77777777" w:rsidR="00157CD0" w:rsidRPr="008562A2" w:rsidRDefault="00157CD0" w:rsidP="00157CD0">
      <w:pPr>
        <w:pStyle w:val="Doc-text2"/>
      </w:pPr>
      <w:r w:rsidRPr="008562A2">
        <w:t>P9:</w:t>
      </w:r>
    </w:p>
    <w:p w14:paraId="5FA8D2CB" w14:textId="77777777" w:rsidR="00157CD0" w:rsidRPr="008562A2" w:rsidRDefault="00157CD0" w:rsidP="00157CD0">
      <w:pPr>
        <w:pStyle w:val="Doc-text2"/>
      </w:pPr>
      <w:r w:rsidRPr="008562A2">
        <w:t>Huawei are not sure the CRs are needed.  CATT think they align the text with the figure.  To be handled in email.</w:t>
      </w:r>
    </w:p>
    <w:p w14:paraId="6AABA337" w14:textId="77777777" w:rsidR="00157CD0" w:rsidRPr="008562A2" w:rsidRDefault="00157CD0" w:rsidP="00157CD0">
      <w:pPr>
        <w:pStyle w:val="Doc-text2"/>
      </w:pPr>
      <w:r w:rsidRPr="008562A2">
        <w:t>P10:</w:t>
      </w:r>
    </w:p>
    <w:p w14:paraId="55A15D48" w14:textId="77777777" w:rsidR="00157CD0" w:rsidRPr="008562A2" w:rsidRDefault="00157CD0" w:rsidP="00157CD0">
      <w:pPr>
        <w:pStyle w:val="Doc-text2"/>
      </w:pPr>
      <w:r w:rsidRPr="008562A2">
        <w:t>Qualcomm think the new text does not quite fit into section 5.2 and some editing is needed.  CATT would like the reference for deferred MT-LR clarified.  Huawei understand that the flow is already in an SA2 specification and wonder if there is any relation to RAN.  To be handled in email.</w:t>
      </w:r>
    </w:p>
    <w:p w14:paraId="2A846701" w14:textId="77777777" w:rsidR="00157CD0" w:rsidRPr="008562A2" w:rsidRDefault="00157CD0" w:rsidP="00157CD0">
      <w:pPr>
        <w:pStyle w:val="Doc-text2"/>
      </w:pPr>
      <w:r w:rsidRPr="008562A2">
        <w:t>P11:</w:t>
      </w:r>
    </w:p>
    <w:p w14:paraId="34704EA8" w14:textId="77777777" w:rsidR="00157CD0" w:rsidRPr="008562A2" w:rsidRDefault="00157CD0" w:rsidP="00157CD0">
      <w:pPr>
        <w:pStyle w:val="Doc-text2"/>
      </w:pPr>
      <w:r w:rsidRPr="008562A2">
        <w:t>Nokia think the change is not essential.  Huawei think this text has been there for a long time and it’s not clear what the motivation is to change it now.  Ericsson think this is an alignment CR with SA2.  Intel do not see the need and think nothing is broken in the current text.  To be handled in email.</w:t>
      </w:r>
    </w:p>
    <w:p w14:paraId="53864CD6" w14:textId="77777777" w:rsidR="00157CD0" w:rsidRPr="008562A2" w:rsidRDefault="00157CD0" w:rsidP="00157CD0">
      <w:pPr>
        <w:pStyle w:val="Doc-text2"/>
      </w:pPr>
      <w:r w:rsidRPr="008562A2">
        <w:t>P12:</w:t>
      </w:r>
    </w:p>
    <w:p w14:paraId="623E845C" w14:textId="77777777" w:rsidR="00157CD0" w:rsidRPr="008562A2" w:rsidRDefault="00157CD0" w:rsidP="00157CD0">
      <w:pPr>
        <w:pStyle w:val="Doc-text2"/>
      </w:pPr>
      <w:r w:rsidRPr="008562A2">
        <w:t>Nokia are OK with removing the note.  Ericsson think it is there in Rel-15 as well.  Qualcomm wonder if this could be merged in another CR.  Nokia suggest it could be merged with the aperiodic SRS CR.  To be handled in email.</w:t>
      </w:r>
    </w:p>
    <w:p w14:paraId="1368965D" w14:textId="77777777" w:rsidR="00157CD0" w:rsidRPr="008562A2" w:rsidRDefault="00157CD0" w:rsidP="00157CD0">
      <w:pPr>
        <w:pStyle w:val="Doc-text2"/>
      </w:pPr>
      <w:r w:rsidRPr="008562A2">
        <w:t>P1:</w:t>
      </w:r>
    </w:p>
    <w:p w14:paraId="2E5D3891" w14:textId="77777777" w:rsidR="00157CD0" w:rsidRPr="008562A2" w:rsidRDefault="00157CD0" w:rsidP="00157CD0">
      <w:pPr>
        <w:pStyle w:val="Doc-text2"/>
      </w:pPr>
      <w:r w:rsidRPr="008562A2">
        <w:t>Agreed to have the CR from R2-2009000.</w:t>
      </w:r>
    </w:p>
    <w:p w14:paraId="494FD0CB" w14:textId="77777777" w:rsidR="00157CD0" w:rsidRPr="008562A2" w:rsidRDefault="00157CD0" w:rsidP="00157CD0">
      <w:pPr>
        <w:pStyle w:val="Doc-text2"/>
      </w:pPr>
    </w:p>
    <w:p w14:paraId="1609C57A" w14:textId="77777777" w:rsidR="00157CD0" w:rsidRPr="008562A2" w:rsidRDefault="00157CD0" w:rsidP="00157CD0">
      <w:pPr>
        <w:pStyle w:val="Doc-text2"/>
      </w:pPr>
    </w:p>
    <w:p w14:paraId="0FE9A8F9" w14:textId="77777777" w:rsidR="00157CD0" w:rsidRPr="008562A2" w:rsidRDefault="00157CD0" w:rsidP="00157CD0">
      <w:pPr>
        <w:pStyle w:val="Doc-text2"/>
      </w:pPr>
    </w:p>
    <w:p w14:paraId="12040F28"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[AT112-e][603][POS] Positioning stage 2 corrections (Nokia)</w:t>
      </w:r>
    </w:p>
    <w:p w14:paraId="40C63BEF" w14:textId="77777777" w:rsidR="00157CD0" w:rsidRPr="008562A2" w:rsidRDefault="00157CD0" w:rsidP="00157CD0">
      <w:pPr>
        <w:pStyle w:val="EmailDiscussion2"/>
      </w:pPr>
      <w:r w:rsidRPr="008562A2">
        <w:tab/>
        <w:t>Scope: Conclude on the remaining proposals from R2-2010674: P2/P3/P4/P6/P7/P9/P10/P11/P12.</w:t>
      </w:r>
    </w:p>
    <w:p w14:paraId="0FF627D4" w14:textId="77777777" w:rsidR="00157CD0" w:rsidRPr="008562A2" w:rsidRDefault="00157CD0" w:rsidP="00157CD0">
      <w:pPr>
        <w:pStyle w:val="EmailDiscussion2"/>
      </w:pPr>
      <w:r w:rsidRPr="008562A2">
        <w:tab/>
        <w:t>Intended outcome: Agreeable CR in R2-2010863, report in R2-2010876</w:t>
      </w:r>
    </w:p>
    <w:p w14:paraId="7162A7FC" w14:textId="77777777" w:rsidR="00157CD0" w:rsidRPr="008562A2" w:rsidRDefault="00157CD0" w:rsidP="00157CD0">
      <w:pPr>
        <w:pStyle w:val="EmailDiscussion2"/>
      </w:pPr>
      <w:r w:rsidRPr="008562A2">
        <w:tab/>
        <w:t>Deadline:  Tuesday 2020-11-10 1200 UTC; extended to Friday 2020-11-13 0000 UTC for CR checking</w:t>
      </w:r>
    </w:p>
    <w:p w14:paraId="70D362AF" w14:textId="77777777" w:rsidR="00157CD0" w:rsidRPr="008562A2" w:rsidRDefault="00157CD0" w:rsidP="00157CD0">
      <w:pPr>
        <w:pStyle w:val="EmailDiscussion2"/>
      </w:pPr>
    </w:p>
    <w:p w14:paraId="787DC264" w14:textId="77777777" w:rsidR="00157CD0" w:rsidRPr="008562A2" w:rsidRDefault="00157CD0" w:rsidP="00157CD0">
      <w:pPr>
        <w:pStyle w:val="Doc-text2"/>
      </w:pPr>
    </w:p>
    <w:p w14:paraId="0B97690C" w14:textId="77777777" w:rsidR="00157CD0" w:rsidRPr="008562A2" w:rsidRDefault="00157CD0" w:rsidP="00157CD0">
      <w:pPr>
        <w:pStyle w:val="Doc-text2"/>
      </w:pPr>
      <w:r w:rsidRPr="008562A2">
        <w:t>Proposal 2: [R2-2010992] RAN2 to discuss the text proposals in R2-2010070 and R2-2010267 and decide on a suitable text to capture the addition of aperiodic SRS support to UL methods in TS 38.305.</w:t>
      </w:r>
    </w:p>
    <w:p w14:paraId="4AA5A86E" w14:textId="77777777" w:rsidR="00157CD0" w:rsidRPr="008562A2" w:rsidRDefault="00157CD0" w:rsidP="00157CD0">
      <w:pPr>
        <w:pStyle w:val="Doc-text2"/>
      </w:pPr>
      <w:r w:rsidRPr="008562A2">
        <w:t>Proposal 3: [R2-2010992] RAN2 to discuss and decide whether to add the additional step showing the deactivation of SRS transmission in the call flows for multi-RTT, UL-TDOA and UL-AoA positioning methods.</w:t>
      </w:r>
    </w:p>
    <w:p w14:paraId="503B7135" w14:textId="77777777" w:rsidR="00157CD0" w:rsidRPr="008562A2" w:rsidRDefault="00157CD0" w:rsidP="00157CD0">
      <w:pPr>
        <w:pStyle w:val="Doc-text2"/>
      </w:pPr>
      <w:r w:rsidRPr="008562A2">
        <w:t>Proposal 4: [R2-2010992, to merge in editorial changes] RAN2 to agree only the editorial changes proposed in R2-2010266 and use proposal 2 and proposal 3 to decide on updates for the addition of aperiodic SRS support to TS 38.305.</w:t>
      </w:r>
    </w:p>
    <w:p w14:paraId="1372D1A7" w14:textId="77777777" w:rsidR="00157CD0" w:rsidRPr="008562A2" w:rsidRDefault="00157CD0" w:rsidP="00157CD0">
      <w:pPr>
        <w:pStyle w:val="Doc-text2"/>
      </w:pPr>
      <w:r w:rsidRPr="008562A2">
        <w:lastRenderedPageBreak/>
        <w:t>Proposal 6: RAN2 to discuss and decide the level of details to add to Annex A in TS 38.305 for SUPL 2.0 support of NR positioning methods.</w:t>
      </w:r>
    </w:p>
    <w:p w14:paraId="36E1AD83" w14:textId="77777777" w:rsidR="00157CD0" w:rsidRPr="008562A2" w:rsidRDefault="00157CD0" w:rsidP="00157CD0">
      <w:pPr>
        <w:pStyle w:val="Doc-text2"/>
      </w:pPr>
      <w:r w:rsidRPr="008562A2">
        <w:t>Proposal 7: RAN2 to discuss and decide the multiple corrections to E-CID and NR E-CID in R2-2010141 since it is a superset of the changes in R2-2010268.</w:t>
      </w:r>
    </w:p>
    <w:p w14:paraId="0ACA5D20" w14:textId="77777777" w:rsidR="00157CD0" w:rsidRPr="008562A2" w:rsidRDefault="00157CD0" w:rsidP="00157CD0">
      <w:pPr>
        <w:pStyle w:val="Doc-text2"/>
      </w:pPr>
      <w:r w:rsidRPr="008562A2">
        <w:t>Proposal 9: RAN2 to discuss and agree the CRs in R2-2008803 and R2-2008804 for corrections to NI-LR/MT-LR and MO-LR call flows in TS 36.305 and TS 38.305.</w:t>
      </w:r>
    </w:p>
    <w:p w14:paraId="106342A2" w14:textId="77777777" w:rsidR="00157CD0" w:rsidRPr="008562A2" w:rsidRDefault="00157CD0" w:rsidP="00157CD0">
      <w:pPr>
        <w:pStyle w:val="Doc-text2"/>
      </w:pPr>
      <w:r w:rsidRPr="008562A2">
        <w:t>Proposal 10: RAN2 to discuss and decide whether to update the call flow in Figure 5.2-1 in TS 38.305 to include steps corresponding to deferred MT-LR and whether we should add the new section on deferred MT-LR under Section 7.3.x. Also discuss the minor text clarifications to the MO-LR, MT-LR/NI-LR procedures.</w:t>
      </w:r>
    </w:p>
    <w:p w14:paraId="4B00088F" w14:textId="77777777" w:rsidR="00157CD0" w:rsidRPr="008562A2" w:rsidRDefault="00157CD0" w:rsidP="00157CD0">
      <w:pPr>
        <w:pStyle w:val="Doc-text2"/>
      </w:pPr>
      <w:r w:rsidRPr="008562A2">
        <w:t>Proposal 11: RAN2 to discuss and decide whether to add clarification that the reported geographical co-ordinates is based on the WGS-84 reference frame.</w:t>
      </w:r>
    </w:p>
    <w:p w14:paraId="5B552945" w14:textId="77777777" w:rsidR="00157CD0" w:rsidRPr="008562A2" w:rsidRDefault="00157CD0" w:rsidP="00157CD0">
      <w:pPr>
        <w:pStyle w:val="Doc-text2"/>
      </w:pPr>
      <w:r w:rsidRPr="008562A2">
        <w:t>Proposal 12: RAN2 to discuss and decide whether to delete the Editor’s note in Section 8.2.3.2.2.1 in TS 38.305 which is under the Assistance Data Delivery between LMF and ng-eNB section for OTDOA positioning.</w:t>
      </w:r>
    </w:p>
    <w:p w14:paraId="6D1D154E" w14:textId="77777777" w:rsidR="00157CD0" w:rsidRPr="008562A2" w:rsidRDefault="00157CD0" w:rsidP="00157CD0">
      <w:pPr>
        <w:pStyle w:val="Comments"/>
      </w:pPr>
    </w:p>
    <w:p w14:paraId="0FC737FE" w14:textId="550F58A3" w:rsidR="00157CD0" w:rsidRPr="008562A2" w:rsidRDefault="00157CD0" w:rsidP="00157CD0">
      <w:pPr>
        <w:pStyle w:val="Doc-title"/>
      </w:pPr>
      <w:r w:rsidRPr="008562A2">
        <w:t>R2-2010876</w:t>
      </w:r>
      <w:r w:rsidRPr="008562A2">
        <w:tab/>
        <w:t>Offline 603 on NR Positioning Stage 2 Corrections</w:t>
      </w:r>
      <w:r w:rsidRPr="008562A2">
        <w:tab/>
        <w:t>Nokia</w:t>
      </w:r>
      <w:r w:rsidRPr="008562A2">
        <w:tab/>
        <w:t>discussion</w:t>
      </w:r>
      <w:r w:rsidRPr="008562A2">
        <w:tab/>
        <w:t>Rel-16</w:t>
      </w:r>
      <w:r w:rsidRPr="008562A2">
        <w:tab/>
        <w:t>NR_pos-Core</w:t>
      </w:r>
    </w:p>
    <w:p w14:paraId="68BBB90D" w14:textId="77777777" w:rsidR="00157CD0" w:rsidRPr="008562A2" w:rsidRDefault="00157CD0" w:rsidP="00157CD0">
      <w:pPr>
        <w:pStyle w:val="Doc-text2"/>
      </w:pPr>
      <w:r w:rsidRPr="008562A2">
        <w:t>P3:</w:t>
      </w:r>
    </w:p>
    <w:p w14:paraId="04B72741" w14:textId="77777777" w:rsidR="00157CD0" w:rsidRPr="008562A2" w:rsidRDefault="00157CD0" w:rsidP="00157CD0">
      <w:pPr>
        <w:pStyle w:val="Doc-text2"/>
      </w:pPr>
      <w:r w:rsidRPr="008562A2">
        <w:t>Nokia observe in Ericsson’s TP we don’t mention Note 6, and just capture that the methods are supported in SUPL.</w:t>
      </w:r>
    </w:p>
    <w:p w14:paraId="0169A1F0" w14:textId="77777777" w:rsidR="00157CD0" w:rsidRPr="008562A2" w:rsidRDefault="00157CD0" w:rsidP="00157CD0">
      <w:pPr>
        <w:pStyle w:val="Doc-text2"/>
      </w:pPr>
      <w:r w:rsidRPr="008562A2">
        <w:t>Qualcomm think the proposal about the proprietary interface does not need to go in the Annex, and the potential proprietary interface is not related to the three specific positioning methods discussed here.  They understand we indicate in the normative part of the spec what methods are supported and it would be OK not to change the Annex, which after all is informative.</w:t>
      </w:r>
    </w:p>
    <w:p w14:paraId="4C7625F1" w14:textId="77777777" w:rsidR="00157CD0" w:rsidRPr="008562A2" w:rsidRDefault="00157CD0" w:rsidP="00157CD0">
      <w:pPr>
        <w:pStyle w:val="Doc-text2"/>
      </w:pPr>
      <w:r w:rsidRPr="008562A2">
        <w:t>Nokia think another option is to take the Ericsson proposal from R2-2010068, without the reference to Note 6.  They understand that there are other sections in the annex that talk about the interface between SLP and LMF.  Qualcomm would be OK with this approach.</w:t>
      </w:r>
    </w:p>
    <w:p w14:paraId="6B9A5967" w14:textId="77777777" w:rsidR="00157CD0" w:rsidRPr="008562A2" w:rsidRDefault="00157CD0" w:rsidP="00157CD0">
      <w:pPr>
        <w:pStyle w:val="Doc-text2"/>
      </w:pPr>
      <w:r w:rsidRPr="008562A2">
        <w:t>Ericsson can also accept the proposal.</w:t>
      </w:r>
    </w:p>
    <w:p w14:paraId="1B64BB5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w:t>
      </w:r>
    </w:p>
    <w:p w14:paraId="0273698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Adopt the contents of R2-2010068, without the reference to Note 6, and merge into R2-2010863.</w:t>
      </w:r>
    </w:p>
    <w:p w14:paraId="20A4E625" w14:textId="77777777" w:rsidR="00157CD0" w:rsidRPr="008562A2" w:rsidRDefault="00157CD0" w:rsidP="00157CD0">
      <w:pPr>
        <w:pStyle w:val="Doc-text2"/>
      </w:pPr>
    </w:p>
    <w:p w14:paraId="711DDB74" w14:textId="77777777" w:rsidR="00157CD0" w:rsidRPr="008562A2" w:rsidRDefault="00157CD0" w:rsidP="00157CD0">
      <w:pPr>
        <w:pStyle w:val="Doc-text2"/>
      </w:pPr>
      <w:r w:rsidRPr="008562A2">
        <w:t>P7:</w:t>
      </w:r>
    </w:p>
    <w:p w14:paraId="2178E2F5" w14:textId="77777777" w:rsidR="00157CD0" w:rsidRPr="008562A2" w:rsidRDefault="00157CD0" w:rsidP="00157CD0">
      <w:pPr>
        <w:pStyle w:val="Doc-text2"/>
      </w:pPr>
      <w:r w:rsidRPr="008562A2">
        <w:t>Nokia think there is sufficient information in 38.305 now.</w:t>
      </w:r>
    </w:p>
    <w:p w14:paraId="35A7A78C" w14:textId="77777777" w:rsidR="00157CD0" w:rsidRPr="008562A2" w:rsidRDefault="00157CD0" w:rsidP="00157CD0">
      <w:pPr>
        <w:pStyle w:val="Doc-text2"/>
      </w:pPr>
      <w:r w:rsidRPr="008562A2">
        <w:t>Ericsson have checked and found there is no reference to the 23.032 in the paragraph that specifies the reference frame.</w:t>
      </w:r>
    </w:p>
    <w:p w14:paraId="7BD377D4" w14:textId="77777777" w:rsidR="00157CD0" w:rsidRPr="008562A2" w:rsidRDefault="00157CD0" w:rsidP="00157CD0">
      <w:pPr>
        <w:pStyle w:val="Doc-text2"/>
      </w:pPr>
      <w:r w:rsidRPr="008562A2">
        <w:t>Qualcomm point out this text goes back to Rel-9 and has been OK thus far, and there is a reference to 23.032 in the following paragraph.</w:t>
      </w:r>
    </w:p>
    <w:p w14:paraId="7AA8F546" w14:textId="77777777" w:rsidR="00157CD0" w:rsidRPr="008562A2" w:rsidRDefault="00157CD0" w:rsidP="00157CD0">
      <w:pPr>
        <w:pStyle w:val="Doc-text2"/>
      </w:pPr>
      <w:r w:rsidRPr="008562A2">
        <w:t>Intel agree with Nokia and Qualcomm that this is not essential.</w:t>
      </w:r>
    </w:p>
    <w:p w14:paraId="3ED688F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w:t>
      </w:r>
    </w:p>
    <w:p w14:paraId="47518CC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Note R2-2010575.</w:t>
      </w:r>
    </w:p>
    <w:p w14:paraId="1E9188DB" w14:textId="77777777" w:rsidR="00157CD0" w:rsidRPr="008562A2" w:rsidRDefault="00157CD0" w:rsidP="00157CD0">
      <w:pPr>
        <w:pStyle w:val="Doc-text2"/>
      </w:pPr>
    </w:p>
    <w:p w14:paraId="503BEAA3" w14:textId="77777777" w:rsidR="00157CD0" w:rsidRPr="008562A2" w:rsidRDefault="00157CD0" w:rsidP="00157CD0">
      <w:pPr>
        <w:pStyle w:val="Doc-text2"/>
      </w:pPr>
      <w:r w:rsidRPr="008562A2">
        <w:t>P4:</w:t>
      </w:r>
    </w:p>
    <w:p w14:paraId="25A54815" w14:textId="77777777" w:rsidR="00157CD0" w:rsidRPr="008562A2" w:rsidRDefault="00157CD0" w:rsidP="00157CD0">
      <w:pPr>
        <w:pStyle w:val="Doc-text2"/>
      </w:pPr>
      <w:r w:rsidRPr="008562A2">
        <w:t>Nokia clarify that there was some discussion on which connectivity options support which form of E-CID.  The section on information transferred from gNB to LMF was present in the Rel-15 version but removed in Rel-16, and the CR in R2-2010141 puts it back (MCC have confirmed this is OK).</w:t>
      </w:r>
    </w:p>
    <w:p w14:paraId="50CB1170" w14:textId="77777777" w:rsidR="00157CD0" w:rsidRPr="008562A2" w:rsidRDefault="00157CD0" w:rsidP="00157CD0">
      <w:pPr>
        <w:pStyle w:val="Doc-text2"/>
      </w:pPr>
      <w:r w:rsidRPr="008562A2">
        <w:t>Intel understand that in Rel-15 we allow the UE to use E-CID based on LTE signalling when connected to a gNB.  Regarding the voided subclause, they report that this decision was made by RAN3 and we should check with them before restoring it.</w:t>
      </w:r>
    </w:p>
    <w:p w14:paraId="1968DE4A" w14:textId="77777777" w:rsidR="00157CD0" w:rsidRPr="008562A2" w:rsidRDefault="00157CD0" w:rsidP="00157CD0">
      <w:pPr>
        <w:pStyle w:val="Doc-text2"/>
      </w:pPr>
      <w:r w:rsidRPr="008562A2">
        <w:t>Qualcomm think the content was moved by RAN3 into a different section, on information transferred from ng-eNB to LMF.  They are not sure what happens if the UE is connected to gNB, but think the current form is aligned with NRPPa; they think restoring the whole section is not the right solution.</w:t>
      </w:r>
    </w:p>
    <w:p w14:paraId="6724863C" w14:textId="77777777" w:rsidR="00157CD0" w:rsidRPr="008562A2" w:rsidRDefault="00157CD0" w:rsidP="00157CD0">
      <w:pPr>
        <w:pStyle w:val="Doc-text2"/>
      </w:pPr>
      <w:r w:rsidRPr="008562A2">
        <w:t>Huawei are OK with some time to check with RAN3 colleagues, but understand the original intention for RAN3 to void this paragraph was because it refers to LTE E-CID, which would not involve the LMF.</w:t>
      </w:r>
    </w:p>
    <w:p w14:paraId="7F3EA554" w14:textId="77777777" w:rsidR="00157CD0" w:rsidRPr="008562A2" w:rsidRDefault="00157CD0" w:rsidP="00157CD0">
      <w:pPr>
        <w:pStyle w:val="Doc-text2"/>
      </w:pPr>
      <w:r w:rsidRPr="008562A2">
        <w:t>Nokia are also OK to come back next meeting after checking, and will remove the related changes to section 8.3.2.3 from the CR.</w:t>
      </w:r>
    </w:p>
    <w:p w14:paraId="2159792F" w14:textId="77777777" w:rsidR="00157CD0" w:rsidRPr="008562A2" w:rsidRDefault="00157CD0" w:rsidP="00157CD0">
      <w:pPr>
        <w:pStyle w:val="Doc-text2"/>
      </w:pPr>
    </w:p>
    <w:p w14:paraId="008AC8AF" w14:textId="77777777" w:rsidR="00157CD0" w:rsidRPr="008562A2" w:rsidRDefault="00157CD0" w:rsidP="00157CD0">
      <w:pPr>
        <w:pStyle w:val="Doc-text2"/>
      </w:pPr>
      <w:r w:rsidRPr="008562A2">
        <w:t>Proposal 3: RAN2 to discuss if R2-2010068 can be agreed as is or with some additional updates, or, if we need to involve SA2 to resolve whether SLP can use the service operations provided by AMF.</w:t>
      </w:r>
    </w:p>
    <w:p w14:paraId="6741956C" w14:textId="77777777" w:rsidR="00157CD0" w:rsidRPr="008562A2" w:rsidRDefault="00157CD0" w:rsidP="00157CD0">
      <w:pPr>
        <w:pStyle w:val="Doc-text2"/>
      </w:pPr>
      <w:r w:rsidRPr="008562A2">
        <w:lastRenderedPageBreak/>
        <w:t>Proposal 7: RAN2 to discuss R2-2010575 again and decide whether to clarify that the reported geographical co-ordinates is based on the WGS-84 reference frame.</w:t>
      </w:r>
    </w:p>
    <w:p w14:paraId="5A0E44BF" w14:textId="77777777" w:rsidR="00157CD0" w:rsidRPr="008562A2" w:rsidRDefault="00157CD0" w:rsidP="00157CD0">
      <w:pPr>
        <w:pStyle w:val="Doc-text2"/>
      </w:pPr>
      <w:r w:rsidRPr="008562A2">
        <w:t>Proposal 4: Update R2-2010141 to address the review comments and merge it into the common stage 2 CR. In addition, RAN2 to discuss and confirm if E-CID positioning supports gNB as PCell (including option 2 and option 4).</w:t>
      </w:r>
    </w:p>
    <w:p w14:paraId="707049FF" w14:textId="77777777" w:rsidR="00157CD0" w:rsidRPr="008562A2" w:rsidRDefault="00157CD0" w:rsidP="00157CD0">
      <w:pPr>
        <w:pStyle w:val="Doc-text2"/>
      </w:pPr>
    </w:p>
    <w:p w14:paraId="1ED3AA15" w14:textId="2C0B9D09" w:rsidR="00157CD0" w:rsidRPr="008562A2" w:rsidRDefault="00157CD0" w:rsidP="00157CD0">
      <w:pPr>
        <w:pStyle w:val="Doc-title"/>
      </w:pPr>
      <w:r w:rsidRPr="008562A2">
        <w:t>R2-2010863</w:t>
      </w:r>
      <w:r w:rsidRPr="008562A2">
        <w:tab/>
        <w:t>NR positioning Stage 2 corrections</w:t>
      </w:r>
      <w:r w:rsidRPr="008562A2">
        <w:tab/>
        <w:t>Nokia, Ericsson, Huawei</w:t>
      </w:r>
      <w:r w:rsidRPr="008562A2">
        <w:tab/>
        <w:t>CR</w:t>
      </w:r>
      <w:r w:rsidRPr="008562A2">
        <w:tab/>
        <w:t>Rel-16</w:t>
      </w:r>
      <w:r w:rsidRPr="008562A2">
        <w:tab/>
        <w:t>36.305</w:t>
      </w:r>
      <w:r w:rsidRPr="008562A2">
        <w:tab/>
        <w:t>16.2.0</w:t>
      </w:r>
      <w:r w:rsidRPr="008562A2">
        <w:tab/>
        <w:t>0053</w:t>
      </w:r>
      <w:r w:rsidRPr="008562A2">
        <w:tab/>
        <w:t>-</w:t>
      </w:r>
      <w:r w:rsidRPr="008562A2">
        <w:tab/>
        <w:t>F</w:t>
      </w:r>
      <w:r w:rsidRPr="008562A2">
        <w:tab/>
        <w:t>NR_pos-Core</w:t>
      </w:r>
    </w:p>
    <w:p w14:paraId="3930B794" w14:textId="77777777" w:rsidR="00157CD0" w:rsidRPr="008562A2" w:rsidRDefault="00157CD0" w:rsidP="00157CD0">
      <w:pPr>
        <w:pStyle w:val="Doc-text2"/>
      </w:pPr>
      <w:r w:rsidRPr="008562A2">
        <w:t>Nokia indicate there is a minor issue with changes on changes in the deferred MT-LR section.</w:t>
      </w:r>
    </w:p>
    <w:p w14:paraId="1CFF7B57" w14:textId="77777777" w:rsidR="00157CD0" w:rsidRPr="008562A2" w:rsidRDefault="00157CD0" w:rsidP="00016767">
      <w:pPr>
        <w:pStyle w:val="Doc-text2"/>
        <w:numPr>
          <w:ilvl w:val="0"/>
          <w:numId w:val="53"/>
        </w:numPr>
        <w:overflowPunct/>
        <w:autoSpaceDE/>
        <w:autoSpaceDN/>
        <w:adjustRightInd/>
        <w:textAlignment w:val="auto"/>
      </w:pPr>
      <w:r w:rsidRPr="008562A2">
        <w:t>Agreed with the changes on changes fixed, as R2-2010882.</w:t>
      </w:r>
    </w:p>
    <w:p w14:paraId="102B7287" w14:textId="77777777" w:rsidR="00157CD0" w:rsidRPr="008562A2" w:rsidRDefault="00157CD0" w:rsidP="00157CD0">
      <w:pPr>
        <w:pStyle w:val="Doc-title"/>
      </w:pPr>
    </w:p>
    <w:p w14:paraId="6DD5682D" w14:textId="77777777" w:rsidR="00157CD0" w:rsidRPr="008562A2" w:rsidRDefault="00157CD0" w:rsidP="00157CD0">
      <w:pPr>
        <w:pStyle w:val="Comments"/>
      </w:pPr>
      <w:r w:rsidRPr="008562A2">
        <w:t>Other contributions</w:t>
      </w:r>
    </w:p>
    <w:p w14:paraId="2F0A7CF6" w14:textId="3787F519" w:rsidR="00157CD0" w:rsidRPr="008562A2" w:rsidRDefault="00157CD0" w:rsidP="00157CD0">
      <w:pPr>
        <w:pStyle w:val="Doc-title"/>
      </w:pPr>
      <w:r w:rsidRPr="008562A2">
        <w:t>R2-2008803</w:t>
      </w:r>
      <w:r w:rsidRPr="008562A2">
        <w:tab/>
        <w:t>Minor corrections on TS 36.305</w:t>
      </w:r>
      <w:r w:rsidRPr="008562A2">
        <w:tab/>
        <w:t>CATT</w:t>
      </w:r>
      <w:r w:rsidRPr="008562A2">
        <w:tab/>
        <w:t>CR</w:t>
      </w:r>
      <w:r w:rsidRPr="008562A2">
        <w:tab/>
        <w:t>Rel-16</w:t>
      </w:r>
      <w:r w:rsidRPr="008562A2">
        <w:tab/>
        <w:t>36.305</w:t>
      </w:r>
      <w:r w:rsidRPr="008562A2">
        <w:tab/>
        <w:t>16.2.0</w:t>
      </w:r>
      <w:r w:rsidRPr="008562A2">
        <w:tab/>
        <w:t>0093</w:t>
      </w:r>
      <w:r w:rsidRPr="008562A2">
        <w:tab/>
        <w:t>-</w:t>
      </w:r>
      <w:r w:rsidRPr="008562A2">
        <w:tab/>
        <w:t>F</w:t>
      </w:r>
      <w:r w:rsidRPr="008562A2">
        <w:tab/>
        <w:t>NR_newRAT-Core</w:t>
      </w:r>
    </w:p>
    <w:p w14:paraId="4068B186" w14:textId="77777777" w:rsidR="00157CD0" w:rsidRPr="008562A2" w:rsidRDefault="00157CD0" w:rsidP="00157CD0">
      <w:pPr>
        <w:pStyle w:val="Doc-title"/>
      </w:pPr>
    </w:p>
    <w:p w14:paraId="0B6F3873" w14:textId="291BF4DB" w:rsidR="00157CD0" w:rsidRPr="008562A2" w:rsidRDefault="00157CD0" w:rsidP="00157CD0">
      <w:pPr>
        <w:pStyle w:val="Doc-title"/>
      </w:pPr>
      <w:r w:rsidRPr="008562A2">
        <w:t>R2-2008804</w:t>
      </w:r>
      <w:r w:rsidRPr="008562A2">
        <w:tab/>
        <w:t>Minor corrections on TS 38.305</w:t>
      </w:r>
      <w:r w:rsidRPr="008562A2">
        <w:tab/>
        <w:t>CATT</w:t>
      </w:r>
      <w:r w:rsidRPr="008562A2">
        <w:tab/>
        <w:t>CR</w:t>
      </w:r>
      <w:r w:rsidRPr="008562A2">
        <w:tab/>
        <w:t>Rel-16</w:t>
      </w:r>
      <w:r w:rsidRPr="008562A2">
        <w:tab/>
        <w:t>38.305</w:t>
      </w:r>
      <w:r w:rsidRPr="008562A2">
        <w:tab/>
        <w:t>16.2.0</w:t>
      </w:r>
      <w:r w:rsidRPr="008562A2">
        <w:tab/>
        <w:t>0035</w:t>
      </w:r>
      <w:r w:rsidRPr="008562A2">
        <w:tab/>
        <w:t>-</w:t>
      </w:r>
      <w:r w:rsidRPr="008562A2">
        <w:tab/>
        <w:t>F</w:t>
      </w:r>
      <w:r w:rsidRPr="008562A2">
        <w:tab/>
        <w:t>NR_newRAT-Core</w:t>
      </w:r>
    </w:p>
    <w:p w14:paraId="44D5544A" w14:textId="77777777" w:rsidR="00157CD0" w:rsidRPr="008562A2" w:rsidRDefault="00157CD0" w:rsidP="00157CD0">
      <w:pPr>
        <w:pStyle w:val="Doc-title"/>
      </w:pPr>
    </w:p>
    <w:p w14:paraId="470F83C8" w14:textId="6CE1CF07" w:rsidR="00157CD0" w:rsidRPr="008562A2" w:rsidRDefault="00157CD0" w:rsidP="00157CD0">
      <w:pPr>
        <w:pStyle w:val="Doc-title"/>
      </w:pPr>
      <w:r w:rsidRPr="008562A2">
        <w:t>R2-2009000</w:t>
      </w:r>
      <w:r w:rsidRPr="008562A2">
        <w:tab/>
        <w:t>Remove the NOTE in architecture figure in TS 38.305</w:t>
      </w:r>
      <w:r w:rsidRPr="008562A2">
        <w:tab/>
        <w:t>Intel Corporation</w:t>
      </w:r>
      <w:r w:rsidRPr="008562A2">
        <w:tab/>
        <w:t>CR</w:t>
      </w:r>
      <w:r w:rsidRPr="008562A2">
        <w:tab/>
        <w:t>Rel-16</w:t>
      </w:r>
      <w:r w:rsidRPr="008562A2">
        <w:tab/>
        <w:t>38.305</w:t>
      </w:r>
      <w:r w:rsidRPr="008562A2">
        <w:tab/>
        <w:t>16.2.0</w:t>
      </w:r>
      <w:r w:rsidRPr="008562A2">
        <w:tab/>
        <w:t>0037</w:t>
      </w:r>
      <w:r w:rsidRPr="008562A2">
        <w:tab/>
        <w:t>-</w:t>
      </w:r>
      <w:r w:rsidRPr="008562A2">
        <w:tab/>
        <w:t>F</w:t>
      </w:r>
      <w:r w:rsidRPr="008562A2">
        <w:tab/>
        <w:t>NR_pos-Core</w:t>
      </w:r>
    </w:p>
    <w:p w14:paraId="393F74E3"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5273EB26" w14:textId="77777777" w:rsidR="00157CD0" w:rsidRPr="008562A2" w:rsidRDefault="00157CD0" w:rsidP="00157CD0">
      <w:pPr>
        <w:pStyle w:val="Doc-title"/>
      </w:pPr>
    </w:p>
    <w:p w14:paraId="441103F8" w14:textId="72522651" w:rsidR="00157CD0" w:rsidRPr="008562A2" w:rsidRDefault="00157CD0" w:rsidP="00157CD0">
      <w:pPr>
        <w:pStyle w:val="Doc-title"/>
      </w:pPr>
      <w:r w:rsidRPr="008562A2">
        <w:t>R2-2010067</w:t>
      </w:r>
      <w:r w:rsidRPr="008562A2">
        <w:tab/>
        <w:t>Activation Time for Periodic UL SRS Transmission</w:t>
      </w:r>
      <w:r w:rsidRPr="008562A2">
        <w:tab/>
        <w:t>Ericsson</w:t>
      </w:r>
      <w:r w:rsidRPr="008562A2">
        <w:tab/>
        <w:t>discussion</w:t>
      </w:r>
      <w:r w:rsidRPr="008562A2">
        <w:tab/>
        <w:t>Rel-16</w:t>
      </w:r>
    </w:p>
    <w:p w14:paraId="5BD221E6" w14:textId="77777777" w:rsidR="00157CD0" w:rsidRPr="008562A2" w:rsidRDefault="00157CD0" w:rsidP="00157CD0">
      <w:pPr>
        <w:pStyle w:val="Doc-title"/>
      </w:pPr>
    </w:p>
    <w:p w14:paraId="276B6878" w14:textId="6E046D1C" w:rsidR="00157CD0" w:rsidRPr="008562A2" w:rsidRDefault="00157CD0" w:rsidP="00157CD0">
      <w:pPr>
        <w:pStyle w:val="Doc-title"/>
      </w:pPr>
      <w:r w:rsidRPr="008562A2">
        <w:t>R2-2010068</w:t>
      </w:r>
      <w:r w:rsidRPr="008562A2">
        <w:tab/>
        <w:t>Correction to SUPL support for NR positioning methods</w:t>
      </w:r>
      <w:r w:rsidRPr="008562A2">
        <w:tab/>
        <w:t>Ericsson</w:t>
      </w:r>
      <w:r w:rsidRPr="008562A2">
        <w:tab/>
        <w:t>CR</w:t>
      </w:r>
      <w:r w:rsidRPr="008562A2">
        <w:tab/>
        <w:t>Rel-16</w:t>
      </w:r>
      <w:r w:rsidRPr="008562A2">
        <w:tab/>
        <w:t>38.305</w:t>
      </w:r>
      <w:r w:rsidRPr="008562A2">
        <w:tab/>
        <w:t>16.2.0</w:t>
      </w:r>
      <w:r w:rsidRPr="008562A2">
        <w:tab/>
        <w:t>0038</w:t>
      </w:r>
      <w:r w:rsidRPr="008562A2">
        <w:tab/>
        <w:t>-</w:t>
      </w:r>
      <w:r w:rsidRPr="008562A2">
        <w:tab/>
        <w:t>F</w:t>
      </w:r>
      <w:r w:rsidRPr="008562A2">
        <w:tab/>
        <w:t>NR_pos-Core</w:t>
      </w:r>
    </w:p>
    <w:p w14:paraId="5E939D5B" w14:textId="77777777" w:rsidR="00157CD0" w:rsidRPr="008562A2" w:rsidRDefault="00157CD0" w:rsidP="00157CD0">
      <w:pPr>
        <w:pStyle w:val="Doc-title"/>
      </w:pPr>
    </w:p>
    <w:p w14:paraId="60089D20" w14:textId="2E61425F" w:rsidR="00157CD0" w:rsidRPr="008562A2" w:rsidRDefault="00157CD0" w:rsidP="00157CD0">
      <w:pPr>
        <w:pStyle w:val="Doc-title"/>
      </w:pPr>
      <w:r w:rsidRPr="008562A2">
        <w:t>R2-2010069</w:t>
      </w:r>
      <w:r w:rsidRPr="008562A2">
        <w:tab/>
        <w:t>Correction of stage 2 positioning architecture aspects</w:t>
      </w:r>
      <w:r w:rsidRPr="008562A2">
        <w:tab/>
        <w:t>Ericsson</w:t>
      </w:r>
      <w:r w:rsidRPr="008562A2">
        <w:tab/>
        <w:t>CR</w:t>
      </w:r>
      <w:r w:rsidRPr="008562A2">
        <w:tab/>
        <w:t>Rel-16</w:t>
      </w:r>
      <w:r w:rsidRPr="008562A2">
        <w:tab/>
        <w:t>38.305</w:t>
      </w:r>
      <w:r w:rsidRPr="008562A2">
        <w:tab/>
        <w:t>16.2.0</w:t>
      </w:r>
      <w:r w:rsidRPr="008562A2">
        <w:tab/>
        <w:t>0039</w:t>
      </w:r>
      <w:r w:rsidRPr="008562A2">
        <w:tab/>
        <w:t>-</w:t>
      </w:r>
      <w:r w:rsidRPr="008562A2">
        <w:tab/>
        <w:t>F</w:t>
      </w:r>
      <w:r w:rsidRPr="008562A2">
        <w:tab/>
        <w:t>NR_pos-Core</w:t>
      </w:r>
    </w:p>
    <w:p w14:paraId="4580B223" w14:textId="77777777" w:rsidR="00157CD0" w:rsidRPr="008562A2" w:rsidRDefault="00157CD0" w:rsidP="00157CD0">
      <w:pPr>
        <w:pStyle w:val="Doc-title"/>
      </w:pPr>
    </w:p>
    <w:p w14:paraId="753EB690" w14:textId="21AA84F7" w:rsidR="00157CD0" w:rsidRPr="008562A2" w:rsidRDefault="00157CD0" w:rsidP="00157CD0">
      <w:pPr>
        <w:pStyle w:val="Doc-title"/>
      </w:pPr>
      <w:r w:rsidRPr="008562A2">
        <w:t>R2-2010070</w:t>
      </w:r>
      <w:r w:rsidRPr="008562A2">
        <w:tab/>
        <w:t>Missing Updates for Aperiodic UL SRS Support</w:t>
      </w:r>
      <w:r w:rsidRPr="008562A2">
        <w:tab/>
        <w:t>Ericsson</w:t>
      </w:r>
      <w:r w:rsidRPr="008562A2">
        <w:tab/>
        <w:t>CR</w:t>
      </w:r>
      <w:r w:rsidRPr="008562A2">
        <w:tab/>
        <w:t>Rel-16</w:t>
      </w:r>
      <w:r w:rsidRPr="008562A2">
        <w:tab/>
        <w:t>38.305</w:t>
      </w:r>
      <w:r w:rsidRPr="008562A2">
        <w:tab/>
        <w:t>16.2.0</w:t>
      </w:r>
      <w:r w:rsidRPr="008562A2">
        <w:tab/>
        <w:t>0040</w:t>
      </w:r>
      <w:r w:rsidRPr="008562A2">
        <w:tab/>
        <w:t>-</w:t>
      </w:r>
      <w:r w:rsidRPr="008562A2">
        <w:tab/>
        <w:t>F</w:t>
      </w:r>
      <w:r w:rsidRPr="008562A2">
        <w:tab/>
        <w:t>NR_pos-Core</w:t>
      </w:r>
    </w:p>
    <w:p w14:paraId="01EEA7F4" w14:textId="77777777" w:rsidR="00157CD0" w:rsidRPr="008562A2" w:rsidRDefault="00157CD0" w:rsidP="00157CD0">
      <w:pPr>
        <w:pStyle w:val="Doc-title"/>
      </w:pPr>
    </w:p>
    <w:p w14:paraId="3BADF603" w14:textId="683C05AE" w:rsidR="00157CD0" w:rsidRPr="008562A2" w:rsidRDefault="00157CD0" w:rsidP="00157CD0">
      <w:pPr>
        <w:pStyle w:val="Doc-title"/>
      </w:pPr>
      <w:r w:rsidRPr="008562A2">
        <w:t>R2-2010092</w:t>
      </w:r>
      <w:r w:rsidRPr="008562A2">
        <w:tab/>
        <w:t>SUPL support for NR positioning methods</w:t>
      </w:r>
      <w:r w:rsidRPr="008562A2">
        <w:tab/>
        <w:t>Qualcomm Incorporated</w:t>
      </w:r>
      <w:r w:rsidRPr="008562A2">
        <w:tab/>
        <w:t>CR</w:t>
      </w:r>
      <w:r w:rsidRPr="008562A2">
        <w:tab/>
        <w:t>Rel-16</w:t>
      </w:r>
      <w:r w:rsidRPr="008562A2">
        <w:tab/>
        <w:t>38.305</w:t>
      </w:r>
      <w:r w:rsidRPr="008562A2">
        <w:tab/>
        <w:t>16.2.0</w:t>
      </w:r>
      <w:r w:rsidRPr="008562A2">
        <w:tab/>
        <w:t>0041</w:t>
      </w:r>
      <w:r w:rsidRPr="008562A2">
        <w:tab/>
        <w:t>-</w:t>
      </w:r>
      <w:r w:rsidRPr="008562A2">
        <w:tab/>
        <w:t>F</w:t>
      </w:r>
      <w:r w:rsidRPr="008562A2">
        <w:tab/>
        <w:t>NR_pos-Core</w:t>
      </w:r>
    </w:p>
    <w:p w14:paraId="1BC397AD" w14:textId="77777777" w:rsidR="00157CD0" w:rsidRPr="008562A2" w:rsidRDefault="00157CD0" w:rsidP="00157CD0">
      <w:pPr>
        <w:pStyle w:val="Doc-title"/>
      </w:pPr>
    </w:p>
    <w:p w14:paraId="399E9660" w14:textId="41CDDD5A" w:rsidR="00157CD0" w:rsidRPr="008562A2" w:rsidRDefault="00157CD0" w:rsidP="00157CD0">
      <w:pPr>
        <w:pStyle w:val="Doc-title"/>
      </w:pPr>
      <w:r w:rsidRPr="008562A2">
        <w:t>R2-2010141</w:t>
      </w:r>
      <w:r w:rsidRPr="008562A2">
        <w:tab/>
        <w:t>Corrections to E-CID and NR E-CID positioning</w:t>
      </w:r>
      <w:r w:rsidRPr="008562A2">
        <w:tab/>
        <w:t>Nokia, Nokia Shanghai Bell</w:t>
      </w:r>
      <w:r w:rsidRPr="008562A2">
        <w:tab/>
        <w:t>CR</w:t>
      </w:r>
      <w:r w:rsidRPr="008562A2">
        <w:tab/>
        <w:t>Rel-16</w:t>
      </w:r>
      <w:r w:rsidRPr="008562A2">
        <w:tab/>
        <w:t>38.305</w:t>
      </w:r>
      <w:r w:rsidRPr="008562A2">
        <w:tab/>
        <w:t>16.2.0</w:t>
      </w:r>
      <w:r w:rsidRPr="008562A2">
        <w:tab/>
        <w:t>0043</w:t>
      </w:r>
      <w:r w:rsidRPr="008562A2">
        <w:tab/>
        <w:t>-</w:t>
      </w:r>
      <w:r w:rsidRPr="008562A2">
        <w:tab/>
        <w:t>F</w:t>
      </w:r>
      <w:r w:rsidRPr="008562A2">
        <w:tab/>
        <w:t>NR_pos-Core</w:t>
      </w:r>
    </w:p>
    <w:p w14:paraId="13FBA224" w14:textId="77777777" w:rsidR="00157CD0" w:rsidRPr="008562A2" w:rsidRDefault="00157CD0" w:rsidP="00157CD0">
      <w:pPr>
        <w:pStyle w:val="Doc-title"/>
      </w:pPr>
    </w:p>
    <w:p w14:paraId="3787FA92" w14:textId="6A236989" w:rsidR="00157CD0" w:rsidRPr="008562A2" w:rsidRDefault="00157CD0" w:rsidP="00157CD0">
      <w:pPr>
        <w:pStyle w:val="Doc-title"/>
      </w:pPr>
      <w:r w:rsidRPr="008562A2">
        <w:t>R2-2010266</w:t>
      </w:r>
      <w:r w:rsidRPr="008562A2">
        <w:tab/>
        <w:t>Miscellaneous corrections for 38305</w:t>
      </w:r>
      <w:r w:rsidRPr="008562A2">
        <w:tab/>
        <w:t>Huawei, HiSilicon</w:t>
      </w:r>
      <w:r w:rsidRPr="008562A2">
        <w:tab/>
        <w:t>CR</w:t>
      </w:r>
      <w:r w:rsidRPr="008562A2">
        <w:tab/>
        <w:t>Rel-16</w:t>
      </w:r>
      <w:r w:rsidRPr="008562A2">
        <w:tab/>
        <w:t>38.305</w:t>
      </w:r>
      <w:r w:rsidRPr="008562A2">
        <w:tab/>
        <w:t>16.2.0</w:t>
      </w:r>
      <w:r w:rsidRPr="008562A2">
        <w:tab/>
        <w:t>0044</w:t>
      </w:r>
      <w:r w:rsidRPr="008562A2">
        <w:tab/>
        <w:t>-</w:t>
      </w:r>
      <w:r w:rsidRPr="008562A2">
        <w:tab/>
        <w:t>F</w:t>
      </w:r>
      <w:r w:rsidRPr="008562A2">
        <w:tab/>
        <w:t>NR_pos-Core</w:t>
      </w:r>
    </w:p>
    <w:p w14:paraId="76A4956B" w14:textId="77777777" w:rsidR="00157CD0" w:rsidRPr="008562A2" w:rsidRDefault="00157CD0" w:rsidP="00157CD0">
      <w:pPr>
        <w:pStyle w:val="Doc-title"/>
      </w:pPr>
    </w:p>
    <w:p w14:paraId="230516AB" w14:textId="3292FBB6" w:rsidR="00157CD0" w:rsidRPr="008562A2" w:rsidRDefault="00157CD0" w:rsidP="00157CD0">
      <w:pPr>
        <w:pStyle w:val="Doc-title"/>
      </w:pPr>
      <w:r w:rsidRPr="008562A2">
        <w:t>R2-2010267</w:t>
      </w:r>
      <w:r w:rsidRPr="008562A2">
        <w:tab/>
        <w:t>Correction to stage2 spec for SRS (de-)activaton</w:t>
      </w:r>
      <w:r w:rsidRPr="008562A2">
        <w:tab/>
        <w:t>Huawei, HiSilicon</w:t>
      </w:r>
      <w:r w:rsidRPr="008562A2">
        <w:tab/>
        <w:t>CR</w:t>
      </w:r>
      <w:r w:rsidRPr="008562A2">
        <w:tab/>
        <w:t>Rel-16</w:t>
      </w:r>
      <w:r w:rsidRPr="008562A2">
        <w:tab/>
        <w:t>38.305</w:t>
      </w:r>
      <w:r w:rsidRPr="008562A2">
        <w:tab/>
        <w:t>16.2.0</w:t>
      </w:r>
      <w:r w:rsidRPr="008562A2">
        <w:tab/>
        <w:t>0045</w:t>
      </w:r>
      <w:r w:rsidRPr="008562A2">
        <w:tab/>
        <w:t>-</w:t>
      </w:r>
      <w:r w:rsidRPr="008562A2">
        <w:tab/>
        <w:t>F</w:t>
      </w:r>
      <w:r w:rsidRPr="008562A2">
        <w:tab/>
        <w:t>NR_pos-Core</w:t>
      </w:r>
    </w:p>
    <w:p w14:paraId="15436E13" w14:textId="77777777" w:rsidR="00157CD0" w:rsidRPr="008562A2" w:rsidRDefault="00157CD0" w:rsidP="00157CD0">
      <w:pPr>
        <w:pStyle w:val="Doc-text2"/>
      </w:pPr>
      <w:r w:rsidRPr="008562A2">
        <w:t>=&gt; Revised in R2-2010992</w:t>
      </w:r>
    </w:p>
    <w:p w14:paraId="56E27B1C" w14:textId="4387E6F1" w:rsidR="00157CD0" w:rsidRPr="008562A2" w:rsidRDefault="00157CD0" w:rsidP="00157CD0">
      <w:pPr>
        <w:pStyle w:val="Doc-title"/>
      </w:pPr>
      <w:r w:rsidRPr="008562A2">
        <w:t>R2-2010992</w:t>
      </w:r>
      <w:r w:rsidRPr="008562A2">
        <w:tab/>
        <w:t>Correction to stage2 spec for SRS (de-)activaton</w:t>
      </w:r>
      <w:r w:rsidRPr="008562A2">
        <w:tab/>
        <w:t>Huawei, HiSilicon, Ericsson</w:t>
      </w:r>
      <w:r w:rsidRPr="008562A2">
        <w:tab/>
        <w:t>CR</w:t>
      </w:r>
      <w:r w:rsidRPr="008562A2">
        <w:tab/>
        <w:t>Rel-16</w:t>
      </w:r>
      <w:r w:rsidRPr="008562A2">
        <w:tab/>
        <w:t>38.305</w:t>
      </w:r>
      <w:r w:rsidRPr="008562A2">
        <w:tab/>
        <w:t>16.2.0</w:t>
      </w:r>
      <w:r w:rsidRPr="008562A2">
        <w:tab/>
        <w:t>0045</w:t>
      </w:r>
      <w:r w:rsidRPr="008562A2">
        <w:tab/>
        <w:t>1</w:t>
      </w:r>
      <w:r w:rsidRPr="008562A2">
        <w:tab/>
        <w:t>F</w:t>
      </w:r>
      <w:r w:rsidRPr="008562A2">
        <w:tab/>
        <w:t>NR_pos-Core</w:t>
      </w:r>
    </w:p>
    <w:p w14:paraId="4999C174" w14:textId="77777777" w:rsidR="00157CD0" w:rsidRPr="008562A2" w:rsidRDefault="00157CD0" w:rsidP="00157CD0">
      <w:pPr>
        <w:pStyle w:val="Doc-text2"/>
      </w:pPr>
      <w:r w:rsidRPr="008562A2">
        <w:t>Intel and Nokia would like time to check.</w:t>
      </w:r>
    </w:p>
    <w:p w14:paraId="2A9F68A4" w14:textId="77777777" w:rsidR="00157CD0" w:rsidRPr="008562A2" w:rsidRDefault="00157CD0" w:rsidP="00016767">
      <w:pPr>
        <w:pStyle w:val="Doc-text2"/>
        <w:numPr>
          <w:ilvl w:val="0"/>
          <w:numId w:val="53"/>
        </w:numPr>
        <w:overflowPunct/>
        <w:autoSpaceDE/>
        <w:autoSpaceDN/>
        <w:adjustRightInd/>
        <w:textAlignment w:val="auto"/>
      </w:pPr>
      <w:r w:rsidRPr="008562A2">
        <w:t>Handled in email as part of the summary discussion</w:t>
      </w:r>
    </w:p>
    <w:p w14:paraId="407E2BD4" w14:textId="77777777" w:rsidR="00157CD0" w:rsidRPr="008562A2" w:rsidRDefault="00157CD0" w:rsidP="00157CD0">
      <w:pPr>
        <w:pStyle w:val="Doc-title"/>
      </w:pPr>
    </w:p>
    <w:p w14:paraId="43642C19" w14:textId="2B793817" w:rsidR="00157CD0" w:rsidRPr="008562A2" w:rsidRDefault="00157CD0" w:rsidP="00157CD0">
      <w:pPr>
        <w:pStyle w:val="Doc-title"/>
      </w:pPr>
      <w:r w:rsidRPr="008562A2">
        <w:t>R2-2010268</w:t>
      </w:r>
      <w:r w:rsidRPr="008562A2">
        <w:tab/>
        <w:t>Correction to stage2 of NR ECID</w:t>
      </w:r>
      <w:r w:rsidRPr="008562A2">
        <w:tab/>
        <w:t>Huawei, HiSilicon</w:t>
      </w:r>
      <w:r w:rsidRPr="008562A2">
        <w:tab/>
        <w:t>CR</w:t>
      </w:r>
      <w:r w:rsidRPr="008562A2">
        <w:tab/>
        <w:t>Rel-16</w:t>
      </w:r>
      <w:r w:rsidRPr="008562A2">
        <w:tab/>
        <w:t>38.305</w:t>
      </w:r>
      <w:r w:rsidRPr="008562A2">
        <w:tab/>
        <w:t>16.2.0</w:t>
      </w:r>
      <w:r w:rsidRPr="008562A2">
        <w:tab/>
        <w:t>0046</w:t>
      </w:r>
      <w:r w:rsidRPr="008562A2">
        <w:tab/>
        <w:t>-</w:t>
      </w:r>
      <w:r w:rsidRPr="008562A2">
        <w:tab/>
        <w:t>F</w:t>
      </w:r>
      <w:r w:rsidRPr="008562A2">
        <w:tab/>
        <w:t>NR_pos-Core</w:t>
      </w:r>
    </w:p>
    <w:p w14:paraId="74FC8AE1" w14:textId="77777777" w:rsidR="00157CD0" w:rsidRPr="008562A2" w:rsidRDefault="00157CD0" w:rsidP="00157CD0">
      <w:pPr>
        <w:pStyle w:val="Doc-title"/>
      </w:pPr>
    </w:p>
    <w:p w14:paraId="1768C4BD" w14:textId="6833047F" w:rsidR="00157CD0" w:rsidRPr="008562A2" w:rsidRDefault="00157CD0" w:rsidP="00157CD0">
      <w:pPr>
        <w:pStyle w:val="Doc-title"/>
      </w:pPr>
      <w:r w:rsidRPr="008562A2">
        <w:t>R2-2010573</w:t>
      </w:r>
      <w:r w:rsidRPr="008562A2">
        <w:tab/>
        <w:t>Clarification on usage of ECID procedure</w:t>
      </w:r>
      <w:r w:rsidRPr="008562A2">
        <w:tab/>
        <w:t>Ericsson</w:t>
      </w:r>
      <w:r w:rsidRPr="008562A2">
        <w:tab/>
        <w:t>CR</w:t>
      </w:r>
      <w:r w:rsidRPr="008562A2">
        <w:tab/>
        <w:t>Rel-16</w:t>
      </w:r>
      <w:r w:rsidRPr="008562A2">
        <w:tab/>
        <w:t>38.305</w:t>
      </w:r>
      <w:r w:rsidRPr="008562A2">
        <w:tab/>
        <w:t>16.2.0</w:t>
      </w:r>
      <w:r w:rsidRPr="008562A2">
        <w:tab/>
        <w:t>0049</w:t>
      </w:r>
      <w:r w:rsidRPr="008562A2">
        <w:tab/>
        <w:t>-</w:t>
      </w:r>
      <w:r w:rsidRPr="008562A2">
        <w:tab/>
        <w:t>F</w:t>
      </w:r>
      <w:r w:rsidRPr="008562A2">
        <w:tab/>
        <w:t>NR_pos-Core</w:t>
      </w:r>
    </w:p>
    <w:p w14:paraId="295048D3" w14:textId="77777777" w:rsidR="00157CD0" w:rsidRPr="008562A2" w:rsidRDefault="00157CD0" w:rsidP="00157CD0">
      <w:pPr>
        <w:pStyle w:val="Doc-title"/>
      </w:pPr>
    </w:p>
    <w:p w14:paraId="0806890B" w14:textId="2CE6DB2C" w:rsidR="00157CD0" w:rsidRPr="008562A2" w:rsidRDefault="00157CD0" w:rsidP="00157CD0">
      <w:pPr>
        <w:pStyle w:val="Doc-title"/>
      </w:pPr>
      <w:r w:rsidRPr="008562A2">
        <w:t>R2-2010574</w:t>
      </w:r>
      <w:r w:rsidRPr="008562A2">
        <w:tab/>
        <w:t>Updates on missing deferred location requests</w:t>
      </w:r>
      <w:r w:rsidRPr="008562A2">
        <w:tab/>
        <w:t>Ericsson</w:t>
      </w:r>
      <w:r w:rsidRPr="008562A2">
        <w:tab/>
        <w:t>CR</w:t>
      </w:r>
      <w:r w:rsidRPr="008562A2">
        <w:tab/>
        <w:t>Rel-16</w:t>
      </w:r>
      <w:r w:rsidRPr="008562A2">
        <w:tab/>
        <w:t>38.305</w:t>
      </w:r>
      <w:r w:rsidRPr="008562A2">
        <w:tab/>
        <w:t>16.2.0</w:t>
      </w:r>
      <w:r w:rsidRPr="008562A2">
        <w:tab/>
        <w:t>0050</w:t>
      </w:r>
      <w:r w:rsidRPr="008562A2">
        <w:tab/>
        <w:t>-</w:t>
      </w:r>
      <w:r w:rsidRPr="008562A2">
        <w:tab/>
        <w:t>F</w:t>
      </w:r>
      <w:r w:rsidRPr="008562A2">
        <w:tab/>
        <w:t>NR_pos-Core</w:t>
      </w:r>
    </w:p>
    <w:p w14:paraId="7DC41BEC" w14:textId="77777777" w:rsidR="00157CD0" w:rsidRPr="008562A2" w:rsidRDefault="00157CD0" w:rsidP="00157CD0">
      <w:pPr>
        <w:pStyle w:val="Doc-title"/>
      </w:pPr>
    </w:p>
    <w:p w14:paraId="67701E06" w14:textId="5EC5F6FF" w:rsidR="00157CD0" w:rsidRPr="008562A2" w:rsidRDefault="00157CD0" w:rsidP="00157CD0">
      <w:pPr>
        <w:pStyle w:val="Doc-title"/>
      </w:pPr>
      <w:r w:rsidRPr="008562A2">
        <w:t>R2-2010575</w:t>
      </w:r>
      <w:r w:rsidRPr="008562A2">
        <w:tab/>
        <w:t>Alignment of the position information format with SA2 specification</w:t>
      </w:r>
      <w:r w:rsidRPr="008562A2">
        <w:tab/>
        <w:t>Ericsson</w:t>
      </w:r>
      <w:r w:rsidRPr="008562A2">
        <w:tab/>
        <w:t>CR</w:t>
      </w:r>
      <w:r w:rsidRPr="008562A2">
        <w:tab/>
        <w:t>Rel-16</w:t>
      </w:r>
      <w:r w:rsidRPr="008562A2">
        <w:tab/>
        <w:t>38.305</w:t>
      </w:r>
      <w:r w:rsidRPr="008562A2">
        <w:tab/>
        <w:t>16.2.0</w:t>
      </w:r>
      <w:r w:rsidRPr="008562A2">
        <w:tab/>
        <w:t>0051</w:t>
      </w:r>
      <w:r w:rsidRPr="008562A2">
        <w:tab/>
        <w:t>-</w:t>
      </w:r>
      <w:r w:rsidRPr="008562A2">
        <w:tab/>
        <w:t>F</w:t>
      </w:r>
      <w:r w:rsidRPr="008562A2">
        <w:tab/>
        <w:t>NR_pos-Core</w:t>
      </w:r>
    </w:p>
    <w:p w14:paraId="533CBE98" w14:textId="77777777" w:rsidR="00157CD0" w:rsidRPr="008562A2" w:rsidRDefault="00157CD0" w:rsidP="00016767">
      <w:pPr>
        <w:pStyle w:val="Doc-text2"/>
        <w:numPr>
          <w:ilvl w:val="0"/>
          <w:numId w:val="53"/>
        </w:numPr>
        <w:overflowPunct/>
        <w:autoSpaceDE/>
        <w:autoSpaceDN/>
        <w:adjustRightInd/>
        <w:textAlignment w:val="auto"/>
      </w:pPr>
      <w:r w:rsidRPr="008562A2">
        <w:t>Not pursued</w:t>
      </w:r>
    </w:p>
    <w:p w14:paraId="5C68B511" w14:textId="77777777" w:rsidR="00157CD0" w:rsidRPr="008562A2" w:rsidRDefault="00157CD0" w:rsidP="00157CD0">
      <w:pPr>
        <w:pStyle w:val="Doc-title"/>
      </w:pPr>
    </w:p>
    <w:p w14:paraId="37F743F0" w14:textId="42F85A9A" w:rsidR="00157CD0" w:rsidRPr="008562A2" w:rsidRDefault="00157CD0" w:rsidP="00157CD0">
      <w:pPr>
        <w:pStyle w:val="Doc-title"/>
      </w:pPr>
      <w:r w:rsidRPr="008562A2">
        <w:t>R2-2010657</w:t>
      </w:r>
      <w:r w:rsidRPr="008562A2">
        <w:tab/>
        <w:t>Miscellaneous correction for stage 2</w:t>
      </w:r>
      <w:r w:rsidRPr="008562A2">
        <w:tab/>
        <w:t>Ericsson</w:t>
      </w:r>
      <w:r w:rsidRPr="008562A2">
        <w:tab/>
        <w:t>CR</w:t>
      </w:r>
      <w:r w:rsidRPr="008562A2">
        <w:tab/>
        <w:t>Rel-16</w:t>
      </w:r>
      <w:r w:rsidRPr="008562A2">
        <w:tab/>
        <w:t>38.305</w:t>
      </w:r>
      <w:r w:rsidRPr="008562A2">
        <w:tab/>
        <w:t>16.2.0</w:t>
      </w:r>
      <w:r w:rsidRPr="008562A2">
        <w:tab/>
        <w:t>0052</w:t>
      </w:r>
      <w:r w:rsidRPr="008562A2">
        <w:tab/>
        <w:t>-</w:t>
      </w:r>
      <w:r w:rsidRPr="008562A2">
        <w:tab/>
        <w:t>F</w:t>
      </w:r>
      <w:r w:rsidRPr="008562A2">
        <w:tab/>
        <w:t>NR_pos-Core</w:t>
      </w:r>
    </w:p>
    <w:p w14:paraId="23F62435" w14:textId="77777777" w:rsidR="00157CD0" w:rsidRPr="008562A2" w:rsidRDefault="00157CD0" w:rsidP="00157CD0">
      <w:pPr>
        <w:pStyle w:val="Doc-title"/>
      </w:pPr>
    </w:p>
    <w:p w14:paraId="34D7CCD0" w14:textId="77777777" w:rsidR="00157CD0" w:rsidRPr="008562A2" w:rsidRDefault="00157CD0" w:rsidP="00157CD0">
      <w:pPr>
        <w:pStyle w:val="Comments"/>
      </w:pPr>
      <w:r w:rsidRPr="008562A2">
        <w:t>Withdrawn/Not available</w:t>
      </w:r>
    </w:p>
    <w:p w14:paraId="55D90CF2" w14:textId="77777777" w:rsidR="00157CD0" w:rsidRPr="008562A2" w:rsidRDefault="00157CD0" w:rsidP="00157CD0">
      <w:pPr>
        <w:pStyle w:val="Doc-title"/>
      </w:pPr>
      <w:r w:rsidRPr="008562A2">
        <w:t>R2-2008805</w:t>
      </w:r>
      <w:r w:rsidRPr="008562A2">
        <w:tab/>
        <w:t>Correction on the NOTE in architecture figure in TS 38.305</w:t>
      </w:r>
      <w:r w:rsidRPr="008562A2">
        <w:tab/>
        <w:t>CATT</w:t>
      </w:r>
      <w:r w:rsidRPr="008562A2">
        <w:tab/>
        <w:t>CR</w:t>
      </w:r>
      <w:r w:rsidRPr="008562A2">
        <w:tab/>
        <w:t>Rel-16</w:t>
      </w:r>
      <w:r w:rsidRPr="008562A2">
        <w:tab/>
        <w:t>38.305</w:t>
      </w:r>
      <w:r w:rsidRPr="008562A2">
        <w:tab/>
        <w:t>16.2.0</w:t>
      </w:r>
      <w:r w:rsidRPr="008562A2">
        <w:tab/>
        <w:t>0036</w:t>
      </w:r>
      <w:r w:rsidRPr="008562A2">
        <w:tab/>
        <w:t>-</w:t>
      </w:r>
      <w:r w:rsidRPr="008562A2">
        <w:tab/>
        <w:t>F</w:t>
      </w:r>
      <w:r w:rsidRPr="008562A2">
        <w:tab/>
        <w:t>NR_newRAT-Core</w:t>
      </w:r>
      <w:r w:rsidRPr="008562A2">
        <w:tab/>
        <w:t>Withdrawn</w:t>
      </w:r>
    </w:p>
    <w:p w14:paraId="02D28166" w14:textId="77777777" w:rsidR="00157CD0" w:rsidRPr="008562A2" w:rsidRDefault="00157CD0" w:rsidP="00157CD0">
      <w:pPr>
        <w:pStyle w:val="Doc-title"/>
      </w:pPr>
    </w:p>
    <w:p w14:paraId="60BAE598" w14:textId="77777777" w:rsidR="00157CD0" w:rsidRPr="008562A2" w:rsidRDefault="00157CD0" w:rsidP="00157CD0">
      <w:pPr>
        <w:pStyle w:val="Heading3"/>
      </w:pPr>
      <w:bookmarkStart w:id="258" w:name="_Toc57284233"/>
      <w:bookmarkStart w:id="259" w:name="_Toc57677098"/>
      <w:bookmarkStart w:id="260" w:name="_Toc62219201"/>
      <w:r w:rsidRPr="008562A2">
        <w:t>6.6.2</w:t>
      </w:r>
      <w:r w:rsidRPr="008562A2">
        <w:tab/>
        <w:t>RRC corrections</w:t>
      </w:r>
      <w:bookmarkEnd w:id="258"/>
      <w:bookmarkEnd w:id="259"/>
      <w:bookmarkEnd w:id="260"/>
    </w:p>
    <w:p w14:paraId="7D06D341" w14:textId="77777777" w:rsidR="00157CD0" w:rsidRPr="008562A2" w:rsidRDefault="00157CD0" w:rsidP="00157CD0">
      <w:pPr>
        <w:pStyle w:val="Comments"/>
      </w:pPr>
      <w:r w:rsidRPr="008562A2">
        <w:t xml:space="preserve">Including impact to 36.331, 38.331, and 38.306. </w:t>
      </w:r>
    </w:p>
    <w:p w14:paraId="09E3700F" w14:textId="77777777" w:rsidR="00157CD0" w:rsidRPr="008562A2" w:rsidRDefault="00157CD0" w:rsidP="00157CD0">
      <w:pPr>
        <w:pStyle w:val="Comments"/>
      </w:pPr>
      <w:r w:rsidRPr="008562A2">
        <w:t>This agenda item may use a summary document (decision to be made based on submitted tdocs).</w:t>
      </w:r>
    </w:p>
    <w:p w14:paraId="754EA445" w14:textId="77777777" w:rsidR="00157CD0" w:rsidRPr="008562A2" w:rsidRDefault="00157CD0" w:rsidP="00157CD0">
      <w:pPr>
        <w:pStyle w:val="Comments"/>
      </w:pPr>
    </w:p>
    <w:p w14:paraId="6500ED71" w14:textId="77777777" w:rsidR="00157CD0" w:rsidRPr="008562A2" w:rsidRDefault="00157CD0" w:rsidP="00157CD0">
      <w:pPr>
        <w:pStyle w:val="Comments"/>
      </w:pPr>
    </w:p>
    <w:p w14:paraId="6FA1E3FC" w14:textId="77777777" w:rsidR="00157CD0" w:rsidRPr="008562A2" w:rsidRDefault="00157CD0" w:rsidP="00157CD0">
      <w:pPr>
        <w:pStyle w:val="Comments"/>
      </w:pPr>
      <w:r w:rsidRPr="008562A2">
        <w:t>Capabilities update</w:t>
      </w:r>
    </w:p>
    <w:p w14:paraId="30B435E1"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 xml:space="preserve"> [AT112-e][602][POS] Rel-16 positioning UE capabilities in RRC (Intel)</w:t>
      </w:r>
    </w:p>
    <w:p w14:paraId="0C83D1FB" w14:textId="77777777" w:rsidR="00157CD0" w:rsidRPr="008562A2" w:rsidRDefault="00157CD0" w:rsidP="00157CD0">
      <w:pPr>
        <w:pStyle w:val="EmailDiscussion2"/>
      </w:pPr>
      <w:r w:rsidRPr="008562A2">
        <w:tab/>
        <w:t>Scope: Accommodate any needed updates to the capabilities, taking into account updates to the feature lists during the meeting.</w:t>
      </w:r>
    </w:p>
    <w:p w14:paraId="381B4A79" w14:textId="77777777" w:rsidR="00157CD0" w:rsidRPr="008562A2" w:rsidRDefault="00157CD0" w:rsidP="00157CD0">
      <w:pPr>
        <w:pStyle w:val="EmailDiscussion2"/>
      </w:pPr>
      <w:r w:rsidRPr="008562A2">
        <w:tab/>
        <w:t>Intended outcome: Endorsable CR for merge into the capabilities mega CR</w:t>
      </w:r>
    </w:p>
    <w:p w14:paraId="0A04D7F5" w14:textId="77777777" w:rsidR="00157CD0" w:rsidRPr="008562A2" w:rsidRDefault="00157CD0" w:rsidP="00157CD0">
      <w:pPr>
        <w:pStyle w:val="EmailDiscussion2"/>
      </w:pPr>
      <w:r w:rsidRPr="008562A2">
        <w:tab/>
        <w:t>Deadline:  Friday 2020-11-13 0000 UTC</w:t>
      </w:r>
    </w:p>
    <w:p w14:paraId="76DD76DE" w14:textId="77777777" w:rsidR="00157CD0" w:rsidRPr="008562A2" w:rsidRDefault="00157CD0" w:rsidP="00157CD0">
      <w:pPr>
        <w:pStyle w:val="EmailDiscussion2"/>
      </w:pPr>
    </w:p>
    <w:p w14:paraId="29260A93" w14:textId="77777777" w:rsidR="00157CD0" w:rsidRPr="008562A2" w:rsidRDefault="00157CD0" w:rsidP="00157CD0">
      <w:pPr>
        <w:pStyle w:val="Comments"/>
      </w:pPr>
    </w:p>
    <w:p w14:paraId="337080D8" w14:textId="77777777" w:rsidR="00157CD0" w:rsidRPr="008562A2" w:rsidRDefault="00157CD0" w:rsidP="00157CD0">
      <w:pPr>
        <w:pStyle w:val="Comments"/>
      </w:pPr>
      <w:r w:rsidRPr="008562A2">
        <w:t>Summary document</w:t>
      </w:r>
    </w:p>
    <w:p w14:paraId="7E0BB755" w14:textId="5494806A" w:rsidR="00157CD0" w:rsidRPr="008562A2" w:rsidRDefault="00157CD0" w:rsidP="00157CD0">
      <w:pPr>
        <w:pStyle w:val="Doc-title"/>
      </w:pPr>
      <w:r w:rsidRPr="008562A2">
        <w:t>R2-2010709</w:t>
      </w:r>
      <w:r w:rsidRPr="008562A2">
        <w:tab/>
        <w:t>Summary for RRC Corrections for Positioning</w:t>
      </w:r>
      <w:r w:rsidRPr="008562A2">
        <w:tab/>
        <w:t>Ericsson</w:t>
      </w:r>
      <w:r w:rsidRPr="008562A2">
        <w:tab/>
        <w:t>discussion</w:t>
      </w:r>
    </w:p>
    <w:p w14:paraId="2285220E" w14:textId="77777777" w:rsidR="00157CD0" w:rsidRPr="008562A2" w:rsidRDefault="00157CD0" w:rsidP="00157CD0">
      <w:pPr>
        <w:pStyle w:val="Doc-text2"/>
      </w:pPr>
    </w:p>
    <w:p w14:paraId="68783565" w14:textId="77777777" w:rsidR="00157CD0" w:rsidRPr="008562A2" w:rsidRDefault="00157CD0" w:rsidP="00157CD0">
      <w:pPr>
        <w:pStyle w:val="Doc-text2"/>
      </w:pPr>
      <w:r w:rsidRPr="008562A2">
        <w:t>P1: Discussed under R2-2008806; to be handled in email.</w:t>
      </w:r>
    </w:p>
    <w:p w14:paraId="66A55A60" w14:textId="77777777" w:rsidR="00157CD0" w:rsidRPr="008562A2" w:rsidRDefault="00157CD0" w:rsidP="00157CD0">
      <w:pPr>
        <w:pStyle w:val="Doc-text2"/>
      </w:pPr>
      <w:r w:rsidRPr="008562A2">
        <w:t>P2: Ericsson clarify R2-2010991 is an attempt to resolve this issue.  Nokia think we could merge the different proposals in some form but think R2-2010991 is confusing.  To be handled by email.</w:t>
      </w:r>
    </w:p>
    <w:p w14:paraId="70890A49" w14:textId="77777777" w:rsidR="00157CD0" w:rsidRPr="008562A2" w:rsidRDefault="00157CD0" w:rsidP="00157CD0">
      <w:pPr>
        <w:pStyle w:val="Doc-text2"/>
      </w:pPr>
      <w:r w:rsidRPr="008562A2">
        <w:t>P5: Huawei wonder if it is possible for SI messages with and without posSIB to overlap.  Chair thinks the current text indicates they cannot.  vivo wonder if we use the same SI-RNTI how they could be distinguished if they did overlap.  Ericsson understand that this is why they do not overlap.  Nokia do not see the need for a change.</w:t>
      </w:r>
    </w:p>
    <w:p w14:paraId="545C848F" w14:textId="77777777" w:rsidR="00157CD0" w:rsidRPr="008562A2" w:rsidRDefault="00157CD0" w:rsidP="00157CD0">
      <w:pPr>
        <w:pStyle w:val="Doc-text2"/>
      </w:pPr>
    </w:p>
    <w:p w14:paraId="7C564D78" w14:textId="77777777" w:rsidR="00157CD0" w:rsidRPr="008562A2" w:rsidRDefault="00157CD0" w:rsidP="00157CD0">
      <w:pPr>
        <w:pStyle w:val="Doc-text2"/>
      </w:pPr>
    </w:p>
    <w:p w14:paraId="15E6E789"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[AT112-e][604][POS] Positioning RRC proposals (Ericsson)</w:t>
      </w:r>
    </w:p>
    <w:p w14:paraId="564D3ED2" w14:textId="77777777" w:rsidR="00157CD0" w:rsidRPr="008562A2" w:rsidRDefault="00157CD0" w:rsidP="00157CD0">
      <w:pPr>
        <w:pStyle w:val="EmailDiscussion2"/>
      </w:pPr>
      <w:r w:rsidRPr="008562A2">
        <w:tab/>
        <w:t>Scope: Discuss and resolve proposals 1 and 2 from R2-2010709.</w:t>
      </w:r>
    </w:p>
    <w:p w14:paraId="6C6FE623" w14:textId="77777777" w:rsidR="00157CD0" w:rsidRPr="008562A2" w:rsidRDefault="00157CD0" w:rsidP="00157CD0">
      <w:pPr>
        <w:pStyle w:val="EmailDiscussion2"/>
      </w:pPr>
      <w:r w:rsidRPr="008562A2">
        <w:tab/>
        <w:t>Intended outcome: Agreeable CR in R2-2010864, summary in R2-2010875</w:t>
      </w:r>
    </w:p>
    <w:p w14:paraId="1BDCC37B" w14:textId="77777777" w:rsidR="00157CD0" w:rsidRPr="008562A2" w:rsidRDefault="00157CD0" w:rsidP="00157CD0">
      <w:pPr>
        <w:pStyle w:val="EmailDiscussion2"/>
      </w:pPr>
      <w:r w:rsidRPr="008562A2">
        <w:tab/>
        <w:t>Deadline:  Tuesday 2020-11-10 1200 UTC</w:t>
      </w:r>
    </w:p>
    <w:p w14:paraId="7F43F569" w14:textId="77777777" w:rsidR="00157CD0" w:rsidRPr="008562A2" w:rsidRDefault="00157CD0" w:rsidP="00157CD0">
      <w:pPr>
        <w:pStyle w:val="EmailDiscussion2"/>
      </w:pPr>
    </w:p>
    <w:p w14:paraId="6D2AB208" w14:textId="77777777" w:rsidR="00157CD0" w:rsidRPr="008562A2" w:rsidRDefault="00157CD0" w:rsidP="00157CD0">
      <w:pPr>
        <w:pStyle w:val="Doc-text2"/>
      </w:pPr>
    </w:p>
    <w:p w14:paraId="19FCC489" w14:textId="77777777" w:rsidR="00157CD0" w:rsidRPr="008562A2" w:rsidRDefault="00157CD0" w:rsidP="00157CD0">
      <w:pPr>
        <w:pStyle w:val="Doc-text2"/>
      </w:pPr>
      <w:r w:rsidRPr="008562A2">
        <w:t>Proposal 1</w:t>
      </w:r>
      <w:r w:rsidRPr="008562A2">
        <w:tab/>
        <w:t>RAN2 to agree the posSIB validity inclusion in RRC and review the CR for posSIB validity check provided in R2-2008806 by email discussion.</w:t>
      </w:r>
    </w:p>
    <w:p w14:paraId="110C7757" w14:textId="77777777" w:rsidR="00157CD0" w:rsidRPr="008562A2" w:rsidRDefault="00157CD0" w:rsidP="00157CD0">
      <w:pPr>
        <w:pStyle w:val="Doc-text2"/>
      </w:pPr>
      <w:r w:rsidRPr="008562A2">
        <w:t>Proposal 2</w:t>
      </w:r>
      <w:r w:rsidRPr="008562A2">
        <w:tab/>
        <w:t>RAN2 to provide correction for field description for fields (sfn-Offset and sfn-SSB-Offset) available in SSB-Configuration. The exact changes are captured via email discussion review.</w:t>
      </w:r>
    </w:p>
    <w:p w14:paraId="264B0798" w14:textId="77777777" w:rsidR="00157CD0" w:rsidRPr="008562A2" w:rsidRDefault="00157CD0" w:rsidP="00157CD0">
      <w:pPr>
        <w:pStyle w:val="Doc-title"/>
      </w:pPr>
    </w:p>
    <w:p w14:paraId="276F1488" w14:textId="47B2CC42" w:rsidR="00157CD0" w:rsidRPr="008562A2" w:rsidRDefault="00157CD0" w:rsidP="00157CD0">
      <w:pPr>
        <w:pStyle w:val="Doc-title"/>
      </w:pPr>
      <w:r w:rsidRPr="008562A2">
        <w:t>R2-2010875</w:t>
      </w:r>
      <w:r w:rsidRPr="008562A2">
        <w:tab/>
        <w:t>Offline 604 Positioning RRC proposals</w:t>
      </w:r>
      <w:r w:rsidRPr="008562A2">
        <w:tab/>
        <w:t>Ericsson</w:t>
      </w:r>
      <w:r w:rsidRPr="008562A2">
        <w:tab/>
        <w:t>discussion</w:t>
      </w:r>
    </w:p>
    <w:p w14:paraId="6B7375BA"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477855FC" w14:textId="77777777" w:rsidR="00157CD0" w:rsidRPr="008562A2" w:rsidRDefault="00157CD0" w:rsidP="00157CD0">
      <w:pPr>
        <w:pStyle w:val="Doc-text2"/>
      </w:pPr>
    </w:p>
    <w:p w14:paraId="6E87704C" w14:textId="676D4946" w:rsidR="00157CD0" w:rsidRPr="008562A2" w:rsidRDefault="00157CD0" w:rsidP="00157CD0">
      <w:pPr>
        <w:pStyle w:val="Doc-title"/>
      </w:pPr>
      <w:r w:rsidRPr="008562A2">
        <w:t>R2-2010864</w:t>
      </w:r>
      <w:r w:rsidRPr="008562A2">
        <w:tab/>
        <w:t>Positioning RRC updates for posSIB validity check and field description correction</w:t>
      </w:r>
      <w:r w:rsidRPr="008562A2">
        <w:tab/>
        <w:t>Ericsson</w:t>
      </w:r>
      <w:r w:rsidRPr="008562A2">
        <w:tab/>
        <w:t>CR</w:t>
      </w:r>
      <w:r w:rsidRPr="008562A2">
        <w:tab/>
        <w:t>Rel-16</w:t>
      </w:r>
      <w:r w:rsidRPr="008562A2">
        <w:tab/>
        <w:t>38.331</w:t>
      </w:r>
      <w:r w:rsidRPr="008562A2">
        <w:tab/>
        <w:t>16.2.0</w:t>
      </w:r>
      <w:r w:rsidRPr="008562A2">
        <w:tab/>
        <w:t>2278</w:t>
      </w:r>
      <w:r w:rsidRPr="008562A2">
        <w:tab/>
        <w:t>-</w:t>
      </w:r>
      <w:r w:rsidRPr="008562A2">
        <w:tab/>
        <w:t>F</w:t>
      </w:r>
      <w:r w:rsidRPr="008562A2">
        <w:tab/>
        <w:t>NR_pos-Core</w:t>
      </w:r>
    </w:p>
    <w:p w14:paraId="5CEC05F3" w14:textId="77777777" w:rsidR="00157CD0" w:rsidRPr="008562A2" w:rsidRDefault="00157CD0" w:rsidP="00157CD0">
      <w:pPr>
        <w:pStyle w:val="Doc-text2"/>
      </w:pPr>
      <w:r w:rsidRPr="008562A2">
        <w:t>Huawei wonder if we should have a parallel CR to LTE, where a similar issue exists.  CATT think the area scope is not there in LTE, so the CR cannot be strictly parallel, but would be OK to make similar changes otherwise.  Qualcomm think no clarification is needed in LTE because the fields are clearly described in the LPP spec, and the issue with NR is only the area scope.  Ericsson have the same view as CATT and Qualcomm, and think the on-demand SI in NR is also a complexifying issue that makes it worthwhile to capture the validity in RRC.</w:t>
      </w:r>
    </w:p>
    <w:p w14:paraId="65AD1C4F"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3D23E528" w14:textId="77777777" w:rsidR="00157CD0" w:rsidRPr="008562A2" w:rsidRDefault="00157CD0" w:rsidP="00157CD0">
      <w:pPr>
        <w:pStyle w:val="Doc-text2"/>
      </w:pPr>
    </w:p>
    <w:p w14:paraId="251AFCEF" w14:textId="77777777" w:rsidR="00157CD0" w:rsidRPr="008562A2" w:rsidRDefault="00157CD0" w:rsidP="00157CD0">
      <w:pPr>
        <w:pStyle w:val="Comments"/>
      </w:pPr>
      <w:r w:rsidRPr="008562A2">
        <w:t>Other contributions</w:t>
      </w:r>
    </w:p>
    <w:p w14:paraId="176628A8" w14:textId="19DF6349" w:rsidR="00157CD0" w:rsidRPr="008562A2" w:rsidRDefault="00157CD0" w:rsidP="00157CD0">
      <w:pPr>
        <w:pStyle w:val="Doc-title"/>
      </w:pPr>
      <w:r w:rsidRPr="008562A2">
        <w:lastRenderedPageBreak/>
        <w:t>R2-2008806</w:t>
      </w:r>
      <w:r w:rsidRPr="008562A2">
        <w:tab/>
        <w:t>Corrections on 38.331 to capture agreements of area scope for posSIB validity</w:t>
      </w:r>
      <w:r w:rsidRPr="008562A2">
        <w:tab/>
        <w:t>CATT,Ericsson</w:t>
      </w:r>
      <w:r w:rsidRPr="008562A2">
        <w:tab/>
        <w:t>CR</w:t>
      </w:r>
      <w:r w:rsidRPr="008562A2">
        <w:tab/>
        <w:t>Rel-16</w:t>
      </w:r>
      <w:r w:rsidRPr="008562A2">
        <w:tab/>
        <w:t>38.331</w:t>
      </w:r>
      <w:r w:rsidRPr="008562A2">
        <w:tab/>
        <w:t>16.2.0</w:t>
      </w:r>
      <w:r w:rsidRPr="008562A2">
        <w:tab/>
        <w:t>2014</w:t>
      </w:r>
      <w:r w:rsidRPr="008562A2">
        <w:tab/>
        <w:t>-</w:t>
      </w:r>
      <w:r w:rsidRPr="008562A2">
        <w:tab/>
        <w:t>F</w:t>
      </w:r>
      <w:r w:rsidRPr="008562A2">
        <w:tab/>
        <w:t>NR_</w:t>
      </w:r>
      <w:r w:rsidR="00C42518">
        <w:t>pos</w:t>
      </w:r>
      <w:r w:rsidRPr="008562A2">
        <w:t>-Core</w:t>
      </w:r>
    </w:p>
    <w:p w14:paraId="4532619D" w14:textId="77777777" w:rsidR="00157CD0" w:rsidRPr="008562A2" w:rsidRDefault="00157CD0" w:rsidP="00157CD0">
      <w:pPr>
        <w:pStyle w:val="Doc-text2"/>
      </w:pPr>
      <w:r w:rsidRPr="008562A2">
        <w:t>Huawei think this should not be done in RRC, because the value tag and expiration time are defined in LPP.  Ericsson think we need some guidance in RRC, but they agree it would be good to avoid specifying cross-layer interactions.  CATT think we agreed to reuse the existing area ID, and most companies felt it should be checked in RRC.  Intel agree with the background mentioned by CATT and think we decided RRC was a suitable place to handle it.  Huawei think there was no agreement to specify this in RRC, but could accept a CR to check it in LPP.  Nokia recall that we discussed which layer checks the validity and agreed it was at AS, but they are not totally OK with the proposed text.</w:t>
      </w:r>
    </w:p>
    <w:p w14:paraId="38D7A0CC" w14:textId="77777777" w:rsidR="00157CD0" w:rsidRPr="008562A2" w:rsidRDefault="00157CD0" w:rsidP="00016767">
      <w:pPr>
        <w:pStyle w:val="Doc-text2"/>
        <w:numPr>
          <w:ilvl w:val="0"/>
          <w:numId w:val="53"/>
        </w:numPr>
        <w:overflowPunct/>
        <w:autoSpaceDE/>
        <w:autoSpaceDN/>
        <w:adjustRightInd/>
        <w:textAlignment w:val="auto"/>
      </w:pPr>
      <w:r w:rsidRPr="008562A2">
        <w:t>Handled in email [604] and merged into R2-2010864</w:t>
      </w:r>
    </w:p>
    <w:p w14:paraId="43408701" w14:textId="77777777" w:rsidR="00157CD0" w:rsidRPr="008562A2" w:rsidRDefault="00157CD0" w:rsidP="00157CD0">
      <w:pPr>
        <w:pStyle w:val="Doc-title"/>
      </w:pPr>
    </w:p>
    <w:p w14:paraId="1D88037D" w14:textId="749BC22C" w:rsidR="00157CD0" w:rsidRPr="008562A2" w:rsidRDefault="00157CD0" w:rsidP="00157CD0">
      <w:pPr>
        <w:pStyle w:val="Doc-title"/>
      </w:pPr>
      <w:r w:rsidRPr="008562A2">
        <w:t>R2-2008807</w:t>
      </w:r>
      <w:r w:rsidRPr="008562A2">
        <w:tab/>
        <w:t>Corrections on description of sfn-Offset and sfn0-Offset in SSB-Configuration  in TS 38.331</w:t>
      </w:r>
      <w:r w:rsidRPr="008562A2">
        <w:tab/>
        <w:t>CATT</w:t>
      </w:r>
      <w:r w:rsidRPr="008562A2">
        <w:tab/>
        <w:t>CR</w:t>
      </w:r>
      <w:r w:rsidRPr="008562A2">
        <w:tab/>
        <w:t>Rel-16</w:t>
      </w:r>
      <w:r w:rsidRPr="008562A2">
        <w:tab/>
        <w:t>38.331</w:t>
      </w:r>
      <w:r w:rsidRPr="008562A2">
        <w:tab/>
        <w:t>16.2.0</w:t>
      </w:r>
      <w:r w:rsidRPr="008562A2">
        <w:tab/>
        <w:t>2015</w:t>
      </w:r>
      <w:r w:rsidRPr="008562A2">
        <w:tab/>
        <w:t>-</w:t>
      </w:r>
      <w:r w:rsidRPr="008562A2">
        <w:tab/>
        <w:t>F</w:t>
      </w:r>
      <w:r w:rsidRPr="008562A2">
        <w:tab/>
        <w:t>NR_newRAT-Core</w:t>
      </w:r>
    </w:p>
    <w:p w14:paraId="05FA88E3" w14:textId="77777777" w:rsidR="00157CD0" w:rsidRPr="008562A2" w:rsidRDefault="00157CD0" w:rsidP="00016767">
      <w:pPr>
        <w:pStyle w:val="Doc-text2"/>
        <w:numPr>
          <w:ilvl w:val="0"/>
          <w:numId w:val="53"/>
        </w:numPr>
        <w:overflowPunct/>
        <w:autoSpaceDE/>
        <w:autoSpaceDN/>
        <w:adjustRightInd/>
        <w:textAlignment w:val="auto"/>
      </w:pPr>
      <w:r w:rsidRPr="008562A2">
        <w:t>Handled in email [604] and merged into R2-2010864</w:t>
      </w:r>
    </w:p>
    <w:p w14:paraId="776221F6" w14:textId="77777777" w:rsidR="00157CD0" w:rsidRPr="008562A2" w:rsidRDefault="00157CD0" w:rsidP="00157CD0">
      <w:pPr>
        <w:pStyle w:val="Doc-title"/>
      </w:pPr>
    </w:p>
    <w:p w14:paraId="0ABDCEBC" w14:textId="509D865B" w:rsidR="00157CD0" w:rsidRPr="008562A2" w:rsidRDefault="00157CD0" w:rsidP="00157CD0">
      <w:pPr>
        <w:pStyle w:val="Doc-title"/>
      </w:pPr>
      <w:r w:rsidRPr="008562A2">
        <w:t>R2-2008808</w:t>
      </w:r>
      <w:r w:rsidRPr="008562A2">
        <w:tab/>
        <w:t>Correction on the missed description of sfn-SSB-Offset in SSB-Configuration  in TS 38.331</w:t>
      </w:r>
      <w:r w:rsidRPr="008562A2">
        <w:tab/>
        <w:t>CATT</w:t>
      </w:r>
      <w:r w:rsidRPr="008562A2">
        <w:tab/>
        <w:t>CR</w:t>
      </w:r>
      <w:r w:rsidRPr="008562A2">
        <w:tab/>
        <w:t>Rel-16</w:t>
      </w:r>
      <w:r w:rsidRPr="008562A2">
        <w:tab/>
        <w:t>38.331</w:t>
      </w:r>
      <w:r w:rsidRPr="008562A2">
        <w:tab/>
        <w:t>16.2.0</w:t>
      </w:r>
      <w:r w:rsidRPr="008562A2">
        <w:tab/>
        <w:t>2016</w:t>
      </w:r>
      <w:r w:rsidRPr="008562A2">
        <w:tab/>
        <w:t>-</w:t>
      </w:r>
      <w:r w:rsidRPr="008562A2">
        <w:tab/>
        <w:t>F</w:t>
      </w:r>
      <w:r w:rsidRPr="008562A2">
        <w:tab/>
        <w:t>NR_newRAT-Core</w:t>
      </w:r>
    </w:p>
    <w:p w14:paraId="2EB0B938" w14:textId="77777777" w:rsidR="00157CD0" w:rsidRPr="008562A2" w:rsidRDefault="00157CD0" w:rsidP="00016767">
      <w:pPr>
        <w:pStyle w:val="Doc-text2"/>
        <w:numPr>
          <w:ilvl w:val="0"/>
          <w:numId w:val="53"/>
        </w:numPr>
        <w:overflowPunct/>
        <w:autoSpaceDE/>
        <w:autoSpaceDN/>
        <w:adjustRightInd/>
        <w:textAlignment w:val="auto"/>
      </w:pPr>
      <w:r w:rsidRPr="008562A2">
        <w:t>Handled in email [604] and merged into R2-2010864</w:t>
      </w:r>
    </w:p>
    <w:p w14:paraId="4CBE78A7" w14:textId="77777777" w:rsidR="00157CD0" w:rsidRPr="008562A2" w:rsidRDefault="00157CD0" w:rsidP="00157CD0">
      <w:pPr>
        <w:pStyle w:val="Doc-title"/>
      </w:pPr>
    </w:p>
    <w:p w14:paraId="42277A4E" w14:textId="31F8A40E" w:rsidR="00157CD0" w:rsidRPr="008562A2" w:rsidRDefault="00157CD0" w:rsidP="00157CD0">
      <w:pPr>
        <w:pStyle w:val="Doc-title"/>
      </w:pPr>
      <w:r w:rsidRPr="008562A2">
        <w:t>R2-2010071</w:t>
      </w:r>
      <w:r w:rsidRPr="008562A2">
        <w:tab/>
      </w:r>
      <w:bookmarkStart w:id="261" w:name="_Hlk54980748"/>
      <w:r w:rsidRPr="008562A2">
        <w:t xml:space="preserve">Corrections </w:t>
      </w:r>
      <w:bookmarkEnd w:id="261"/>
      <w:r w:rsidRPr="008562A2">
        <w:t>of field descrption of sfn-Offset and sfn-SSB-Offset</w:t>
      </w:r>
      <w:r w:rsidRPr="008562A2">
        <w:tab/>
        <w:t>Ericsson</w:t>
      </w:r>
      <w:r w:rsidRPr="008562A2">
        <w:tab/>
        <w:t>CR</w:t>
      </w:r>
      <w:r w:rsidRPr="008562A2">
        <w:tab/>
        <w:t>Rel-16</w:t>
      </w:r>
      <w:r w:rsidRPr="008562A2">
        <w:tab/>
        <w:t>38.331</w:t>
      </w:r>
      <w:r w:rsidRPr="008562A2">
        <w:tab/>
        <w:t>16.2.0</w:t>
      </w:r>
      <w:r w:rsidRPr="008562A2">
        <w:tab/>
        <w:t>2172</w:t>
      </w:r>
      <w:r w:rsidRPr="008562A2">
        <w:tab/>
        <w:t>-</w:t>
      </w:r>
      <w:r w:rsidRPr="008562A2">
        <w:tab/>
        <w:t>F</w:t>
      </w:r>
      <w:r w:rsidRPr="008562A2">
        <w:tab/>
        <w:t>NR_pos-Core</w:t>
      </w:r>
    </w:p>
    <w:p w14:paraId="7F8BE1CB" w14:textId="77777777" w:rsidR="00157CD0" w:rsidRPr="008562A2" w:rsidRDefault="00157CD0" w:rsidP="00157CD0">
      <w:pPr>
        <w:pStyle w:val="Doc-text2"/>
      </w:pPr>
      <w:r w:rsidRPr="008562A2">
        <w:t>=&gt; Revised in R2-2010991</w:t>
      </w:r>
    </w:p>
    <w:p w14:paraId="34621252" w14:textId="4B98F618" w:rsidR="00157CD0" w:rsidRPr="008562A2" w:rsidRDefault="00157CD0" w:rsidP="00157CD0">
      <w:pPr>
        <w:pStyle w:val="Doc-title"/>
      </w:pPr>
      <w:r w:rsidRPr="008562A2">
        <w:t>R2-2010991</w:t>
      </w:r>
      <w:r w:rsidRPr="008562A2">
        <w:tab/>
        <w:t>Corrections of field descrption of sfn-Offset and sfn-SSB-Offset</w:t>
      </w:r>
      <w:r w:rsidRPr="008562A2">
        <w:tab/>
        <w:t>Ericsson</w:t>
      </w:r>
      <w:r w:rsidRPr="008562A2">
        <w:tab/>
        <w:t>CR</w:t>
      </w:r>
      <w:r w:rsidRPr="008562A2">
        <w:tab/>
        <w:t>Rel-16</w:t>
      </w:r>
      <w:r w:rsidRPr="008562A2">
        <w:tab/>
        <w:t>38.331</w:t>
      </w:r>
      <w:r w:rsidRPr="008562A2">
        <w:tab/>
        <w:t>16.2.0</w:t>
      </w:r>
      <w:r w:rsidRPr="008562A2">
        <w:tab/>
        <w:t>2172</w:t>
      </w:r>
      <w:r w:rsidRPr="008562A2">
        <w:tab/>
        <w:t>1</w:t>
      </w:r>
      <w:r w:rsidRPr="008562A2">
        <w:tab/>
        <w:t>F</w:t>
      </w:r>
      <w:r w:rsidRPr="008562A2">
        <w:tab/>
        <w:t>NR_pos-Core</w:t>
      </w:r>
    </w:p>
    <w:p w14:paraId="3165AB15" w14:textId="77777777" w:rsidR="00157CD0" w:rsidRPr="008562A2" w:rsidRDefault="00157CD0" w:rsidP="00157CD0">
      <w:pPr>
        <w:pStyle w:val="Doc-title"/>
      </w:pPr>
    </w:p>
    <w:p w14:paraId="24610F8F" w14:textId="295AB316" w:rsidR="00157CD0" w:rsidRPr="008562A2" w:rsidRDefault="00157CD0" w:rsidP="00157CD0">
      <w:pPr>
        <w:pStyle w:val="Doc-title"/>
      </w:pPr>
      <w:r w:rsidRPr="008562A2">
        <w:t>R2-2010269</w:t>
      </w:r>
      <w:r w:rsidRPr="008562A2">
        <w:tab/>
        <w:t>CR on SI window for positioning SI message</w:t>
      </w:r>
      <w:r w:rsidRPr="008562A2">
        <w:tab/>
        <w:t>Huawei, HiSilicon</w:t>
      </w:r>
      <w:r w:rsidRPr="008562A2">
        <w:tab/>
        <w:t>CR</w:t>
      </w:r>
      <w:r w:rsidRPr="008562A2">
        <w:tab/>
        <w:t>Rel-16</w:t>
      </w:r>
      <w:r w:rsidRPr="008562A2">
        <w:tab/>
        <w:t>38.331</w:t>
      </w:r>
      <w:r w:rsidRPr="008562A2">
        <w:tab/>
        <w:t>16.2.0</w:t>
      </w:r>
      <w:r w:rsidRPr="008562A2">
        <w:tab/>
        <w:t>2196</w:t>
      </w:r>
      <w:r w:rsidRPr="008562A2">
        <w:tab/>
        <w:t>-</w:t>
      </w:r>
      <w:r w:rsidRPr="008562A2">
        <w:tab/>
        <w:t>F</w:t>
      </w:r>
      <w:r w:rsidRPr="008562A2">
        <w:tab/>
        <w:t>NR_pos-Core</w:t>
      </w:r>
    </w:p>
    <w:p w14:paraId="3A9EAD01" w14:textId="77777777" w:rsidR="00157CD0" w:rsidRPr="008562A2" w:rsidRDefault="00157CD0" w:rsidP="00016767">
      <w:pPr>
        <w:pStyle w:val="Doc-text2"/>
        <w:numPr>
          <w:ilvl w:val="0"/>
          <w:numId w:val="53"/>
        </w:numPr>
        <w:overflowPunct/>
        <w:autoSpaceDE/>
        <w:autoSpaceDN/>
        <w:adjustRightInd/>
        <w:textAlignment w:val="auto"/>
      </w:pPr>
      <w:r w:rsidRPr="008562A2">
        <w:t>Not pursued</w:t>
      </w:r>
    </w:p>
    <w:p w14:paraId="745FC0D9" w14:textId="77777777" w:rsidR="00157CD0" w:rsidRPr="008562A2" w:rsidRDefault="00157CD0" w:rsidP="00157CD0">
      <w:pPr>
        <w:pStyle w:val="Doc-title"/>
      </w:pPr>
    </w:p>
    <w:p w14:paraId="18763B99" w14:textId="4DD7AC1D" w:rsidR="00157CD0" w:rsidRPr="008562A2" w:rsidRDefault="00157CD0" w:rsidP="00157CD0">
      <w:pPr>
        <w:pStyle w:val="Doc-title"/>
      </w:pPr>
      <w:r w:rsidRPr="008562A2">
        <w:t>R2-2010270</w:t>
      </w:r>
      <w:r w:rsidRPr="008562A2">
        <w:tab/>
        <w:t>Correction on posSRS configuration</w:t>
      </w:r>
      <w:r w:rsidRPr="008562A2">
        <w:tab/>
        <w:t>Huawei, HiSilicon</w:t>
      </w:r>
      <w:r w:rsidRPr="008562A2">
        <w:tab/>
        <w:t>CR</w:t>
      </w:r>
      <w:r w:rsidRPr="008562A2">
        <w:tab/>
        <w:t>Rel-16</w:t>
      </w:r>
      <w:r w:rsidRPr="008562A2">
        <w:tab/>
        <w:t>38.331</w:t>
      </w:r>
      <w:r w:rsidRPr="008562A2">
        <w:tab/>
        <w:t>16.2.0</w:t>
      </w:r>
      <w:r w:rsidRPr="008562A2">
        <w:tab/>
        <w:t>2197</w:t>
      </w:r>
      <w:r w:rsidRPr="008562A2">
        <w:tab/>
        <w:t>-</w:t>
      </w:r>
      <w:r w:rsidRPr="008562A2">
        <w:tab/>
        <w:t>F</w:t>
      </w:r>
      <w:r w:rsidRPr="008562A2">
        <w:tab/>
        <w:t>NR_pos-Core</w:t>
      </w:r>
    </w:p>
    <w:p w14:paraId="0AD90C51" w14:textId="77777777" w:rsidR="00157CD0" w:rsidRPr="008562A2" w:rsidRDefault="00157CD0" w:rsidP="00157CD0">
      <w:pPr>
        <w:pStyle w:val="Doc-title"/>
      </w:pPr>
    </w:p>
    <w:p w14:paraId="43BA2796" w14:textId="2C142DF0" w:rsidR="00157CD0" w:rsidRPr="008562A2" w:rsidRDefault="00157CD0" w:rsidP="00157CD0">
      <w:pPr>
        <w:pStyle w:val="Doc-title"/>
      </w:pPr>
      <w:r w:rsidRPr="008562A2">
        <w:t>R2-2010273</w:t>
      </w:r>
      <w:r w:rsidRPr="008562A2">
        <w:tab/>
        <w:t>Correction on posSIB broadcastStatus</w:t>
      </w:r>
      <w:r w:rsidRPr="008562A2">
        <w:tab/>
        <w:t>Huawei, HiSilicon</w:t>
      </w:r>
      <w:r w:rsidRPr="008562A2">
        <w:tab/>
        <w:t>CR</w:t>
      </w:r>
      <w:r w:rsidRPr="008562A2">
        <w:tab/>
        <w:t>Rel-16</w:t>
      </w:r>
      <w:r w:rsidRPr="008562A2">
        <w:tab/>
        <w:t>38.331</w:t>
      </w:r>
      <w:r w:rsidRPr="008562A2">
        <w:tab/>
        <w:t>16.2.0</w:t>
      </w:r>
      <w:r w:rsidRPr="008562A2">
        <w:tab/>
        <w:t>2199</w:t>
      </w:r>
      <w:r w:rsidRPr="008562A2">
        <w:tab/>
        <w:t>-</w:t>
      </w:r>
      <w:r w:rsidRPr="008562A2">
        <w:tab/>
        <w:t>F</w:t>
      </w:r>
      <w:r w:rsidRPr="008562A2">
        <w:tab/>
        <w:t>NR_pos-Core</w:t>
      </w:r>
    </w:p>
    <w:p w14:paraId="578D8D1E" w14:textId="77777777" w:rsidR="00157CD0" w:rsidRPr="008562A2" w:rsidRDefault="00157CD0" w:rsidP="00157CD0">
      <w:pPr>
        <w:pStyle w:val="Doc-text2"/>
      </w:pPr>
      <w:r w:rsidRPr="008562A2">
        <w:t>=&gt; Agreed</w:t>
      </w:r>
    </w:p>
    <w:p w14:paraId="6C6B99C1" w14:textId="77777777" w:rsidR="00157CD0" w:rsidRPr="008562A2" w:rsidRDefault="00157CD0" w:rsidP="00157CD0">
      <w:pPr>
        <w:pStyle w:val="Heading3"/>
      </w:pPr>
      <w:bookmarkStart w:id="262" w:name="_Toc57284234"/>
      <w:bookmarkStart w:id="263" w:name="_Toc57677099"/>
      <w:bookmarkStart w:id="264" w:name="_Toc62219202"/>
      <w:r w:rsidRPr="008562A2">
        <w:t>6.6.3</w:t>
      </w:r>
      <w:r w:rsidRPr="008562A2">
        <w:tab/>
        <w:t>LPP corrections</w:t>
      </w:r>
      <w:bookmarkEnd w:id="262"/>
      <w:bookmarkEnd w:id="263"/>
      <w:bookmarkEnd w:id="264"/>
    </w:p>
    <w:p w14:paraId="76F6637E" w14:textId="77777777" w:rsidR="00157CD0" w:rsidRPr="008562A2" w:rsidRDefault="00157CD0" w:rsidP="00157CD0">
      <w:pPr>
        <w:pStyle w:val="Comments"/>
      </w:pPr>
      <w:r w:rsidRPr="008562A2">
        <w:t>This agenda item may use a summary document (decision to be made based on submitted tdocs).</w:t>
      </w:r>
    </w:p>
    <w:p w14:paraId="6553C5A4" w14:textId="77777777" w:rsidR="00157CD0" w:rsidRPr="008562A2" w:rsidRDefault="00157CD0" w:rsidP="00157CD0">
      <w:pPr>
        <w:pStyle w:val="Doc-title"/>
      </w:pPr>
    </w:p>
    <w:p w14:paraId="59D221EF" w14:textId="77777777" w:rsidR="00157CD0" w:rsidRPr="008562A2" w:rsidRDefault="00157CD0" w:rsidP="00157CD0">
      <w:pPr>
        <w:pStyle w:val="Comments"/>
      </w:pPr>
      <w:r w:rsidRPr="008562A2">
        <w:t>Summary document</w:t>
      </w:r>
    </w:p>
    <w:p w14:paraId="6D6CA33D" w14:textId="38ADB0A9" w:rsidR="00157CD0" w:rsidRPr="008562A2" w:rsidRDefault="00157CD0" w:rsidP="00157CD0">
      <w:pPr>
        <w:pStyle w:val="Doc-title"/>
      </w:pPr>
      <w:r w:rsidRPr="008562A2">
        <w:t>R2-2010975</w:t>
      </w:r>
      <w:r w:rsidRPr="008562A2">
        <w:tab/>
        <w:t>Summary of LPP corrections agenda item 6.6.3</w:t>
      </w:r>
      <w:r w:rsidRPr="008562A2">
        <w:tab/>
        <w:t>Qualcomm Incorporated</w:t>
      </w:r>
      <w:r w:rsidRPr="008562A2">
        <w:tab/>
        <w:t>discussion</w:t>
      </w:r>
    </w:p>
    <w:p w14:paraId="7BBF5E0E" w14:textId="77777777" w:rsidR="00157CD0" w:rsidRPr="008562A2" w:rsidRDefault="00157CD0" w:rsidP="00157CD0">
      <w:pPr>
        <w:pStyle w:val="Doc-text2"/>
      </w:pPr>
    </w:p>
    <w:p w14:paraId="77884BE0" w14:textId="77777777" w:rsidR="00157CD0" w:rsidRPr="008562A2" w:rsidRDefault="00157CD0" w:rsidP="00157CD0">
      <w:pPr>
        <w:pStyle w:val="Doc-text2"/>
      </w:pPr>
    </w:p>
    <w:p w14:paraId="42D3B5E7"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[AT112-e][605][POS] LPP proposals (Qualcomm)</w:t>
      </w:r>
    </w:p>
    <w:p w14:paraId="4EF63D8D" w14:textId="77777777" w:rsidR="00157CD0" w:rsidRPr="008562A2" w:rsidRDefault="00157CD0" w:rsidP="00157CD0">
      <w:pPr>
        <w:pStyle w:val="EmailDiscussion2"/>
      </w:pPr>
      <w:r w:rsidRPr="008562A2">
        <w:tab/>
        <w:t>Scope: Discuss and resolve the remaining proposals from R2-2010975: P1-P5, P7, P8.</w:t>
      </w:r>
    </w:p>
    <w:p w14:paraId="57A433DF" w14:textId="77777777" w:rsidR="00157CD0" w:rsidRPr="008562A2" w:rsidRDefault="00157CD0" w:rsidP="00157CD0">
      <w:pPr>
        <w:pStyle w:val="EmailDiscussion2"/>
      </w:pPr>
      <w:r w:rsidRPr="008562A2">
        <w:tab/>
        <w:t>Intended outcome: Agreeable CR in R2-2010865, summary in R2-2011055</w:t>
      </w:r>
    </w:p>
    <w:p w14:paraId="5166D032" w14:textId="77777777" w:rsidR="00157CD0" w:rsidRPr="008562A2" w:rsidRDefault="00157CD0" w:rsidP="00157CD0">
      <w:pPr>
        <w:pStyle w:val="EmailDiscussion2"/>
      </w:pPr>
      <w:r w:rsidRPr="008562A2">
        <w:tab/>
        <w:t>Deadline:  Tuesday 2020-11-10 1200 UTC</w:t>
      </w:r>
    </w:p>
    <w:p w14:paraId="704DF45D" w14:textId="77777777" w:rsidR="00157CD0" w:rsidRPr="008562A2" w:rsidRDefault="00157CD0" w:rsidP="00157CD0">
      <w:pPr>
        <w:pStyle w:val="EmailDiscussion2"/>
      </w:pPr>
    </w:p>
    <w:p w14:paraId="79A48AB1" w14:textId="77777777" w:rsidR="00157CD0" w:rsidRPr="008562A2" w:rsidRDefault="00157CD0" w:rsidP="00157CD0">
      <w:pPr>
        <w:pStyle w:val="Doc-text2"/>
      </w:pPr>
    </w:p>
    <w:p w14:paraId="3869B2B2" w14:textId="77777777" w:rsidR="00157CD0" w:rsidRPr="008562A2" w:rsidRDefault="00157CD0" w:rsidP="00157CD0">
      <w:pPr>
        <w:pStyle w:val="Doc-text2"/>
      </w:pPr>
      <w:r w:rsidRPr="008562A2">
        <w:t>Proposal 1:</w:t>
      </w:r>
      <w:r w:rsidRPr="008562A2">
        <w:tab/>
        <w:t>RAN2 to discuss and decide whether any specification changes are needed to clarify that a DL-PRS-ID can be reused across positioning frequency layers.</w:t>
      </w:r>
    </w:p>
    <w:p w14:paraId="49F91D05" w14:textId="77777777" w:rsidR="00157CD0" w:rsidRPr="008562A2" w:rsidRDefault="00157CD0" w:rsidP="00157CD0">
      <w:pPr>
        <w:pStyle w:val="Doc-text2"/>
      </w:pPr>
      <w:r w:rsidRPr="008562A2">
        <w:t>Proposal 2:</w:t>
      </w:r>
      <w:r w:rsidRPr="008562A2">
        <w:tab/>
        <w:t>RAN2 to discuss and decide if and how "band combination fallback" is introduced in LPP.</w:t>
      </w:r>
    </w:p>
    <w:p w14:paraId="74DB3828" w14:textId="77777777" w:rsidR="00157CD0" w:rsidRPr="008562A2" w:rsidRDefault="00157CD0" w:rsidP="00157CD0">
      <w:pPr>
        <w:pStyle w:val="Doc-text2"/>
      </w:pPr>
      <w:r w:rsidRPr="008562A2">
        <w:t>Proposal 3:</w:t>
      </w:r>
      <w:r w:rsidRPr="008562A2">
        <w:tab/>
        <w:t>RAN2 to discuss and decide whether the IEs NR-DL-PRS-ProcessingCapability and NR-DL-PRS-QCL-ProcessingCapability are provided in only one of the IEs NR-DL-TDOA-ProvideCapabilities, NR-DL-AoD-ProvideCapabilities, and NR-Multi-RTT-ProvideCapabilities, in the case of capabilities for multiple NR positioning methods are provided.</w:t>
      </w:r>
    </w:p>
    <w:p w14:paraId="19065397" w14:textId="77777777" w:rsidR="00157CD0" w:rsidRPr="008562A2" w:rsidRDefault="00157CD0" w:rsidP="00157CD0">
      <w:pPr>
        <w:pStyle w:val="Doc-text2"/>
      </w:pPr>
      <w:r w:rsidRPr="008562A2">
        <w:t>Proposal 4:</w:t>
      </w:r>
      <w:r w:rsidRPr="008562A2">
        <w:tab/>
        <w:t>RAN2 to discuss and decide whether the UE is required to provide updated UL SRS capabilities in case of UL CA band combination changes during an LPP session.</w:t>
      </w:r>
    </w:p>
    <w:p w14:paraId="22C1817A" w14:textId="77777777" w:rsidR="00157CD0" w:rsidRPr="008562A2" w:rsidRDefault="00157CD0" w:rsidP="00157CD0">
      <w:pPr>
        <w:pStyle w:val="Doc-text2"/>
      </w:pPr>
      <w:r w:rsidRPr="008562A2">
        <w:lastRenderedPageBreak/>
        <w:t>Proposal 5:</w:t>
      </w:r>
      <w:r w:rsidRPr="008562A2">
        <w:tab/>
        <w:t xml:space="preserve">RAN2 to discuss and decide in which RAN2 specification (TS 38.306 and/or TS 37.355) the content of the RAN1 LS in R2-2006103 should be captured. </w:t>
      </w:r>
    </w:p>
    <w:p w14:paraId="7490F2F1" w14:textId="77777777" w:rsidR="00157CD0" w:rsidRPr="008562A2" w:rsidRDefault="00157CD0" w:rsidP="00157CD0">
      <w:pPr>
        <w:pStyle w:val="Doc-text2"/>
      </w:pPr>
      <w:r w:rsidRPr="008562A2">
        <w:t>Proposal 7:</w:t>
      </w:r>
      <w:r w:rsidRPr="008562A2">
        <w:tab/>
        <w:t xml:space="preserve">RAN2 to agree a correction is required and check the details of the CR in R2-2010263 [3]. </w:t>
      </w:r>
    </w:p>
    <w:p w14:paraId="77C50EA5" w14:textId="77777777" w:rsidR="00157CD0" w:rsidRPr="008562A2" w:rsidRDefault="00157CD0" w:rsidP="00157CD0">
      <w:pPr>
        <w:pStyle w:val="Doc-text2"/>
      </w:pPr>
      <w:r w:rsidRPr="008562A2">
        <w:t>Proposal 8:</w:t>
      </w:r>
      <w:r w:rsidRPr="008562A2">
        <w:tab/>
        <w:t>RAN2 to agree a correction is required and check the details of the CR in R2-2010264 [4].</w:t>
      </w:r>
    </w:p>
    <w:p w14:paraId="5DCFBCF6" w14:textId="77777777" w:rsidR="00157CD0" w:rsidRPr="008562A2" w:rsidRDefault="00157CD0" w:rsidP="00157CD0">
      <w:pPr>
        <w:pStyle w:val="Doc-title"/>
      </w:pPr>
    </w:p>
    <w:p w14:paraId="05910E4D" w14:textId="3AC221EC" w:rsidR="00157CD0" w:rsidRPr="008562A2" w:rsidRDefault="00157CD0" w:rsidP="00157CD0">
      <w:pPr>
        <w:pStyle w:val="Doc-title"/>
      </w:pPr>
      <w:r w:rsidRPr="008562A2">
        <w:t>R2-2011055</w:t>
      </w:r>
      <w:r w:rsidRPr="008562A2">
        <w:tab/>
        <w:t>Summary of Email discussion [AT112-e][605][POS] LPP proposals</w:t>
      </w:r>
      <w:r w:rsidRPr="008562A2">
        <w:tab/>
        <w:t>Qualcomm Incorporated</w:t>
      </w:r>
      <w:r w:rsidRPr="008562A2">
        <w:tab/>
        <w:t>discussion</w:t>
      </w:r>
    </w:p>
    <w:p w14:paraId="28DE46CA" w14:textId="77777777" w:rsidR="00157CD0" w:rsidRPr="008562A2" w:rsidRDefault="00157CD0" w:rsidP="00157CD0">
      <w:pPr>
        <w:pStyle w:val="Doc-text2"/>
      </w:pPr>
      <w:r w:rsidRPr="008562A2">
        <w:t>P3:</w:t>
      </w:r>
    </w:p>
    <w:p w14:paraId="724E6A4D" w14:textId="77777777" w:rsidR="00157CD0" w:rsidRPr="008562A2" w:rsidRDefault="00157CD0" w:rsidP="00157CD0">
      <w:pPr>
        <w:pStyle w:val="Doc-text2"/>
      </w:pPr>
      <w:r w:rsidRPr="008562A2">
        <w:t>Chair understands that companies prefer the backward compatible change in option 2.</w:t>
      </w:r>
    </w:p>
    <w:p w14:paraId="455111A5" w14:textId="77777777" w:rsidR="00157CD0" w:rsidRPr="008562A2" w:rsidRDefault="00157CD0" w:rsidP="00157CD0">
      <w:pPr>
        <w:pStyle w:val="Doc-text2"/>
      </w:pPr>
    </w:p>
    <w:p w14:paraId="521EC294"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011B873A" w14:textId="77777777" w:rsidR="00157CD0" w:rsidRPr="008562A2" w:rsidRDefault="00157CD0" w:rsidP="00157CD0">
      <w:pPr>
        <w:pStyle w:val="Doc-text2"/>
      </w:pPr>
    </w:p>
    <w:p w14:paraId="181F7F49" w14:textId="77777777" w:rsidR="00157CD0" w:rsidRPr="008562A2" w:rsidRDefault="00157CD0" w:rsidP="00157CD0">
      <w:pPr>
        <w:pStyle w:val="Doc-text2"/>
      </w:pPr>
      <w:r w:rsidRPr="008562A2">
        <w:t>Proposal 3:</w:t>
      </w:r>
      <w:r w:rsidRPr="008562A2">
        <w:tab/>
        <w:t>Regarding the Common DL-PRS Capabilities, RAN2 to decide on one of the following Options:</w:t>
      </w:r>
    </w:p>
    <w:p w14:paraId="0B62C461" w14:textId="77777777" w:rsidR="00157CD0" w:rsidRPr="008562A2" w:rsidRDefault="00157CD0" w:rsidP="00157CD0">
      <w:pPr>
        <w:pStyle w:val="Doc-text2"/>
      </w:pPr>
      <w:r w:rsidRPr="008562A2">
        <w:t>Option 1 (NBC):</w:t>
      </w:r>
      <w:r w:rsidRPr="008562A2">
        <w:tab/>
        <w:t>Change the presence of the IEs NR-DL-PRS-ProcessingCapability and the NR-DL-PRS-QCL-ProcessingCapability to optional present in the capabilities for each positioning method, and clarify that in case of capabilities for multiple methods are provided, the two IEs are provided for only one of the methods.</w:t>
      </w:r>
    </w:p>
    <w:p w14:paraId="67146656" w14:textId="77777777" w:rsidR="00157CD0" w:rsidRPr="008562A2" w:rsidRDefault="00157CD0" w:rsidP="00157CD0">
      <w:pPr>
        <w:pStyle w:val="Doc-text2"/>
      </w:pPr>
      <w:r w:rsidRPr="008562A2">
        <w:t xml:space="preserve">Option 2 (BC): Clarify that in case of capabilities for multiple methods are provided, the IEs NR-DL-PRS-ProcessingCapability and the NR-DL-PRS-QCL-ProcessingCapability shall contain the same values for the indicated capabilities. </w:t>
      </w:r>
    </w:p>
    <w:p w14:paraId="14A6D011" w14:textId="77777777" w:rsidR="00157CD0" w:rsidRPr="008562A2" w:rsidRDefault="00157CD0" w:rsidP="00157CD0">
      <w:pPr>
        <w:pStyle w:val="Doc-text2"/>
      </w:pPr>
      <w:r w:rsidRPr="008562A2">
        <w:t>NOTE:</w:t>
      </w:r>
      <w:r w:rsidRPr="008562A2">
        <w:tab/>
        <w:t>The draft CR in R2-2010865 assumes Option 2 for the time being.</w:t>
      </w:r>
    </w:p>
    <w:p w14:paraId="5E88DDA9" w14:textId="77777777" w:rsidR="00157CD0" w:rsidRPr="008562A2" w:rsidRDefault="00157CD0" w:rsidP="00157CD0">
      <w:pPr>
        <w:pStyle w:val="Doc-title"/>
      </w:pPr>
    </w:p>
    <w:p w14:paraId="43AC9328" w14:textId="1A86359A" w:rsidR="00157CD0" w:rsidRPr="008562A2" w:rsidRDefault="00157CD0" w:rsidP="00157CD0">
      <w:pPr>
        <w:pStyle w:val="Doc-title"/>
      </w:pPr>
      <w:r w:rsidRPr="008562A2">
        <w:t>R2-2010865</w:t>
      </w:r>
      <w:r w:rsidRPr="008562A2">
        <w:tab/>
        <w:t>Miscellaneous LPP corrections</w:t>
      </w:r>
      <w:r w:rsidRPr="008562A2">
        <w:tab/>
        <w:t>Qualcomm Incorporated</w:t>
      </w:r>
      <w:r w:rsidRPr="008562A2">
        <w:tab/>
        <w:t>CR</w:t>
      </w:r>
      <w:r w:rsidRPr="008562A2">
        <w:tab/>
        <w:t>Rel-16</w:t>
      </w:r>
      <w:r w:rsidRPr="008562A2">
        <w:tab/>
        <w:t>37.355</w:t>
      </w:r>
      <w:r w:rsidRPr="008562A2">
        <w:tab/>
        <w:t>16.2.0</w:t>
      </w:r>
      <w:r w:rsidRPr="008562A2">
        <w:tab/>
        <w:t>0281</w:t>
      </w:r>
      <w:r w:rsidRPr="008562A2">
        <w:tab/>
        <w:t>-</w:t>
      </w:r>
      <w:r w:rsidRPr="008562A2">
        <w:tab/>
        <w:t>F</w:t>
      </w:r>
      <w:r w:rsidRPr="008562A2">
        <w:tab/>
        <w:t>NR_pos-Core</w:t>
      </w:r>
    </w:p>
    <w:p w14:paraId="4E963B8C" w14:textId="77777777" w:rsidR="00157CD0" w:rsidRPr="008562A2" w:rsidRDefault="00157CD0" w:rsidP="00016767">
      <w:pPr>
        <w:pStyle w:val="Doc-text2"/>
        <w:numPr>
          <w:ilvl w:val="0"/>
          <w:numId w:val="53"/>
        </w:numPr>
        <w:overflowPunct/>
        <w:autoSpaceDE/>
        <w:autoSpaceDN/>
        <w:adjustRightInd/>
        <w:textAlignment w:val="auto"/>
      </w:pPr>
      <w:r w:rsidRPr="008562A2">
        <w:t>Superseded by R2-2011073</w:t>
      </w:r>
    </w:p>
    <w:p w14:paraId="747757C7" w14:textId="77777777" w:rsidR="00157CD0" w:rsidRPr="008562A2" w:rsidRDefault="00157CD0" w:rsidP="00157CD0">
      <w:pPr>
        <w:pStyle w:val="Doc-text2"/>
      </w:pPr>
    </w:p>
    <w:p w14:paraId="216F590B" w14:textId="0FBA2E1A" w:rsidR="00157CD0" w:rsidRPr="008562A2" w:rsidRDefault="00157CD0" w:rsidP="00157CD0">
      <w:pPr>
        <w:pStyle w:val="Doc-title"/>
      </w:pPr>
      <w:r w:rsidRPr="008562A2">
        <w:t>R2-2011073</w:t>
      </w:r>
      <w:r w:rsidRPr="008562A2">
        <w:tab/>
        <w:t>Correction on LPP spec</w:t>
      </w:r>
      <w:r w:rsidRPr="008562A2">
        <w:tab/>
        <w:t>Huawei, HiSilicon, Qualcomm</w:t>
      </w:r>
      <w:r w:rsidR="00BF2AD1" w:rsidRPr="00BF2AD1">
        <w:t xml:space="preserve"> Incorporated</w:t>
      </w:r>
      <w:r w:rsidRPr="008562A2">
        <w:tab/>
        <w:t>CR</w:t>
      </w:r>
      <w:r w:rsidRPr="008562A2">
        <w:tab/>
        <w:t>Rel-16</w:t>
      </w:r>
      <w:r w:rsidRPr="008562A2">
        <w:tab/>
        <w:t>37.355</w:t>
      </w:r>
      <w:r w:rsidRPr="008562A2">
        <w:tab/>
        <w:t>16.2.0</w:t>
      </w:r>
      <w:r w:rsidRPr="008562A2">
        <w:tab/>
        <w:t>0282</w:t>
      </w:r>
      <w:r w:rsidRPr="008562A2">
        <w:tab/>
        <w:t>-</w:t>
      </w:r>
      <w:r w:rsidRPr="008562A2">
        <w:tab/>
        <w:t>F</w:t>
      </w:r>
      <w:r w:rsidRPr="008562A2">
        <w:tab/>
        <w:t>NR_pos-Core</w:t>
      </w:r>
    </w:p>
    <w:p w14:paraId="47B7B644" w14:textId="77777777" w:rsidR="00157CD0" w:rsidRPr="008562A2" w:rsidRDefault="00157CD0" w:rsidP="00157CD0">
      <w:pPr>
        <w:pStyle w:val="Doc-text2"/>
      </w:pPr>
      <w:r w:rsidRPr="008562A2">
        <w:t>Huawei indicate that only the coversheet has been changed from R2-2010865 (sources, impact analysis, and affected clauses).</w:t>
      </w:r>
    </w:p>
    <w:p w14:paraId="6DD81C2D"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16BDE382" w14:textId="77777777" w:rsidR="00157CD0" w:rsidRPr="008562A2" w:rsidRDefault="00157CD0" w:rsidP="00157CD0">
      <w:pPr>
        <w:pStyle w:val="Doc-text2"/>
      </w:pPr>
    </w:p>
    <w:p w14:paraId="0DCDC121" w14:textId="77777777" w:rsidR="00157CD0" w:rsidRPr="008562A2" w:rsidRDefault="00157CD0" w:rsidP="00157CD0">
      <w:pPr>
        <w:pStyle w:val="Comments"/>
      </w:pPr>
      <w:r w:rsidRPr="008562A2">
        <w:t>Other contributions</w:t>
      </w:r>
    </w:p>
    <w:p w14:paraId="2976CCBB" w14:textId="1447046D" w:rsidR="00157CD0" w:rsidRPr="008562A2" w:rsidRDefault="00157CD0" w:rsidP="00157CD0">
      <w:pPr>
        <w:pStyle w:val="Doc-title"/>
      </w:pPr>
      <w:r w:rsidRPr="008562A2">
        <w:t>R2-2009042</w:t>
      </w:r>
      <w:r w:rsidRPr="008562A2">
        <w:tab/>
        <w:t>Discussion on whether PRS ID can be reused on different frequency layers</w:t>
      </w:r>
      <w:r w:rsidRPr="008562A2">
        <w:tab/>
        <w:t>vivo Mobile Communication Co.,</w:t>
      </w:r>
      <w:r w:rsidRPr="008562A2">
        <w:tab/>
        <w:t>discussion</w:t>
      </w:r>
    </w:p>
    <w:p w14:paraId="4D98EF2F" w14:textId="77777777" w:rsidR="00157CD0" w:rsidRPr="008562A2" w:rsidRDefault="00157CD0" w:rsidP="00157CD0">
      <w:pPr>
        <w:pStyle w:val="Doc-title"/>
      </w:pPr>
    </w:p>
    <w:p w14:paraId="7F1CC253" w14:textId="16B187A3" w:rsidR="00157CD0" w:rsidRPr="008562A2" w:rsidRDefault="00157CD0" w:rsidP="00157CD0">
      <w:pPr>
        <w:pStyle w:val="Doc-title"/>
      </w:pPr>
      <w:r w:rsidRPr="008562A2">
        <w:t>R2-2010093</w:t>
      </w:r>
      <w:r w:rsidRPr="008562A2">
        <w:tab/>
        <w:t>Clarification of quality and time stamp for RSTD measurements</w:t>
      </w:r>
      <w:r w:rsidRPr="008562A2">
        <w:tab/>
        <w:t>Qualcomm Incorporated</w:t>
      </w:r>
      <w:r w:rsidRPr="008562A2">
        <w:tab/>
        <w:t>CR</w:t>
      </w:r>
      <w:r w:rsidRPr="008562A2">
        <w:tab/>
        <w:t>Rel-16</w:t>
      </w:r>
      <w:r w:rsidRPr="008562A2">
        <w:tab/>
        <w:t>37.355</w:t>
      </w:r>
      <w:r w:rsidRPr="008562A2">
        <w:tab/>
        <w:t>16.2.0</w:t>
      </w:r>
      <w:r w:rsidRPr="008562A2">
        <w:tab/>
        <w:t>0274</w:t>
      </w:r>
      <w:r w:rsidRPr="008562A2">
        <w:tab/>
        <w:t>-</w:t>
      </w:r>
      <w:r w:rsidRPr="008562A2">
        <w:tab/>
        <w:t>F</w:t>
      </w:r>
      <w:r w:rsidRPr="008562A2">
        <w:tab/>
        <w:t>NR_pos-Core</w:t>
      </w:r>
    </w:p>
    <w:p w14:paraId="0D57EBB5" w14:textId="77777777" w:rsidR="00157CD0" w:rsidRPr="008562A2" w:rsidRDefault="00157CD0" w:rsidP="00157CD0">
      <w:pPr>
        <w:pStyle w:val="Doc-text2"/>
      </w:pPr>
      <w:r w:rsidRPr="008562A2">
        <w:t>Nokia think the other quality fields may need similar clarifications, but the proposal is agreeable.</w:t>
      </w:r>
    </w:p>
    <w:p w14:paraId="00FA347B" w14:textId="77777777" w:rsidR="00157CD0" w:rsidRPr="008562A2" w:rsidRDefault="00157CD0" w:rsidP="00157CD0">
      <w:pPr>
        <w:pStyle w:val="Doc-text2"/>
      </w:pPr>
      <w:r w:rsidRPr="008562A2">
        <w:t>CATT wonder what happens if the RSRP and TOA measurements do not happen at the same time.  Without the CR, their understanding was that the timestamp is for the TOA measurement.  Qualcomm also wondered this but came to the conclusion that they have to be from a single measurement operation, since there is only one timestamp; they understand that the RSRP is a side effect of the TOA measurement and the UE would not do two correlations.  Samsung agree with the proposal.  vivo wonder if the change should also apply to other positioning methods or only DL-TDOA.  Qualcomm think it is clear for the other methods where there is only one measurement (whereas RSTD is a difference of two measurements).</w:t>
      </w:r>
    </w:p>
    <w:p w14:paraId="19BC0F3A" w14:textId="77777777" w:rsidR="00157CD0" w:rsidRPr="008562A2" w:rsidRDefault="00157CD0" w:rsidP="00016767">
      <w:pPr>
        <w:pStyle w:val="Doc-text2"/>
        <w:numPr>
          <w:ilvl w:val="0"/>
          <w:numId w:val="53"/>
        </w:numPr>
        <w:overflowPunct/>
        <w:autoSpaceDE/>
        <w:autoSpaceDN/>
        <w:adjustRightInd/>
        <w:textAlignment w:val="auto"/>
      </w:pPr>
      <w:r w:rsidRPr="008562A2">
        <w:t>Agreed</w:t>
      </w:r>
    </w:p>
    <w:p w14:paraId="5EA0F4EB" w14:textId="77777777" w:rsidR="00157CD0" w:rsidRPr="008562A2" w:rsidRDefault="00157CD0" w:rsidP="00157CD0">
      <w:pPr>
        <w:pStyle w:val="Doc-title"/>
      </w:pPr>
    </w:p>
    <w:p w14:paraId="5FE0C056" w14:textId="505F7153" w:rsidR="00157CD0" w:rsidRPr="008562A2" w:rsidRDefault="00157CD0" w:rsidP="00157CD0">
      <w:pPr>
        <w:pStyle w:val="Doc-title"/>
      </w:pPr>
      <w:r w:rsidRPr="008562A2">
        <w:t>R2-2010263</w:t>
      </w:r>
      <w:r w:rsidRPr="008562A2">
        <w:tab/>
        <w:t>Correction on PRS configuration</w:t>
      </w:r>
      <w:r w:rsidRPr="008562A2">
        <w:tab/>
        <w:t>Huawei, HiSilicon</w:t>
      </w:r>
      <w:r w:rsidRPr="008562A2">
        <w:tab/>
        <w:t>CR</w:t>
      </w:r>
      <w:r w:rsidRPr="008562A2">
        <w:tab/>
        <w:t>Rel-16</w:t>
      </w:r>
      <w:r w:rsidRPr="008562A2">
        <w:tab/>
        <w:t>37.355</w:t>
      </w:r>
      <w:r w:rsidRPr="008562A2">
        <w:tab/>
        <w:t>16.2.0</w:t>
      </w:r>
      <w:r w:rsidRPr="008562A2">
        <w:tab/>
        <w:t>0275</w:t>
      </w:r>
      <w:r w:rsidRPr="008562A2">
        <w:tab/>
        <w:t>-</w:t>
      </w:r>
      <w:r w:rsidRPr="008562A2">
        <w:tab/>
        <w:t>F</w:t>
      </w:r>
      <w:r w:rsidRPr="008562A2">
        <w:tab/>
        <w:t>NR_pos-Core</w:t>
      </w:r>
    </w:p>
    <w:p w14:paraId="4C3F870C" w14:textId="77777777" w:rsidR="00157CD0" w:rsidRPr="008562A2" w:rsidRDefault="00157CD0" w:rsidP="00157CD0">
      <w:pPr>
        <w:pStyle w:val="Doc-text2"/>
      </w:pPr>
      <w:r w:rsidRPr="008562A2">
        <w:t>Qualcomm think this has aspects related to the DL-PRS-Id reuse across frequency layers.</w:t>
      </w:r>
    </w:p>
    <w:p w14:paraId="3C2CAF1A" w14:textId="77777777" w:rsidR="00157CD0" w:rsidRPr="008562A2" w:rsidRDefault="00157CD0" w:rsidP="00016767">
      <w:pPr>
        <w:pStyle w:val="Doc-text2"/>
        <w:numPr>
          <w:ilvl w:val="0"/>
          <w:numId w:val="53"/>
        </w:numPr>
        <w:overflowPunct/>
        <w:autoSpaceDE/>
        <w:autoSpaceDN/>
        <w:adjustRightInd/>
        <w:textAlignment w:val="auto"/>
      </w:pPr>
      <w:r w:rsidRPr="008562A2">
        <w:t>Handled in email [605]</w:t>
      </w:r>
    </w:p>
    <w:p w14:paraId="194646D3" w14:textId="77777777" w:rsidR="00157CD0" w:rsidRPr="008562A2" w:rsidRDefault="00157CD0" w:rsidP="00157CD0">
      <w:pPr>
        <w:pStyle w:val="Doc-title"/>
      </w:pPr>
    </w:p>
    <w:p w14:paraId="3817BFFB" w14:textId="3C5087C6" w:rsidR="00157CD0" w:rsidRPr="008562A2" w:rsidRDefault="00157CD0" w:rsidP="00157CD0">
      <w:pPr>
        <w:pStyle w:val="Doc-title"/>
      </w:pPr>
      <w:r w:rsidRPr="008562A2">
        <w:t>R2-2010264</w:t>
      </w:r>
      <w:r w:rsidRPr="008562A2">
        <w:tab/>
        <w:t>Correction on NR E-CID</w:t>
      </w:r>
      <w:r w:rsidRPr="008562A2">
        <w:tab/>
        <w:t>Huawei, HiSilicon</w:t>
      </w:r>
      <w:r w:rsidRPr="008562A2">
        <w:tab/>
        <w:t>CR</w:t>
      </w:r>
      <w:r w:rsidRPr="008562A2">
        <w:tab/>
        <w:t>Rel-16</w:t>
      </w:r>
      <w:r w:rsidRPr="008562A2">
        <w:tab/>
        <w:t>37.355</w:t>
      </w:r>
      <w:r w:rsidRPr="008562A2">
        <w:tab/>
        <w:t>16.2.0</w:t>
      </w:r>
      <w:r w:rsidRPr="008562A2">
        <w:tab/>
        <w:t>0276</w:t>
      </w:r>
      <w:r w:rsidRPr="008562A2">
        <w:tab/>
        <w:t>-</w:t>
      </w:r>
      <w:r w:rsidRPr="008562A2">
        <w:tab/>
        <w:t>F</w:t>
      </w:r>
      <w:r w:rsidRPr="008562A2">
        <w:tab/>
        <w:t>NR_pos-Core</w:t>
      </w:r>
    </w:p>
    <w:p w14:paraId="022CC3EC" w14:textId="77777777" w:rsidR="00157CD0" w:rsidRPr="008562A2" w:rsidRDefault="00157CD0" w:rsidP="00157CD0">
      <w:pPr>
        <w:pStyle w:val="Doc-text2"/>
      </w:pPr>
      <w:r w:rsidRPr="008562A2">
        <w:t>Ericsson think the CR is not needed.  Qualcomm note there is some added text relative to LTE.</w:t>
      </w:r>
    </w:p>
    <w:p w14:paraId="0A64F002" w14:textId="77777777" w:rsidR="00157CD0" w:rsidRPr="008562A2" w:rsidRDefault="00157CD0" w:rsidP="00016767">
      <w:pPr>
        <w:pStyle w:val="Doc-text2"/>
        <w:numPr>
          <w:ilvl w:val="0"/>
          <w:numId w:val="53"/>
        </w:numPr>
        <w:overflowPunct/>
        <w:autoSpaceDE/>
        <w:autoSpaceDN/>
        <w:adjustRightInd/>
        <w:textAlignment w:val="auto"/>
      </w:pPr>
      <w:r w:rsidRPr="008562A2">
        <w:t>Handled in email [605]</w:t>
      </w:r>
    </w:p>
    <w:p w14:paraId="5D5823D7" w14:textId="77777777" w:rsidR="00157CD0" w:rsidRPr="008562A2" w:rsidRDefault="00157CD0" w:rsidP="00157CD0">
      <w:pPr>
        <w:pStyle w:val="Doc-title"/>
      </w:pPr>
    </w:p>
    <w:p w14:paraId="1963D8E6" w14:textId="57332B46" w:rsidR="00157CD0" w:rsidRPr="008562A2" w:rsidRDefault="00157CD0" w:rsidP="00157CD0">
      <w:pPr>
        <w:pStyle w:val="Doc-title"/>
      </w:pPr>
      <w:r w:rsidRPr="008562A2">
        <w:lastRenderedPageBreak/>
        <w:t>R2-2010265</w:t>
      </w:r>
      <w:r w:rsidRPr="008562A2">
        <w:tab/>
        <w:t>LPP corrections on UE capability signaling</w:t>
      </w:r>
      <w:r w:rsidRPr="008562A2">
        <w:tab/>
        <w:t>Huawei, HiSilicon</w:t>
      </w:r>
      <w:r w:rsidRPr="008562A2">
        <w:tab/>
        <w:t>discussion</w:t>
      </w:r>
      <w:r w:rsidRPr="008562A2">
        <w:tab/>
        <w:t>Rel-16</w:t>
      </w:r>
      <w:r w:rsidRPr="008562A2">
        <w:tab/>
        <w:t>NR_pos-Core</w:t>
      </w:r>
    </w:p>
    <w:p w14:paraId="2684A608" w14:textId="77777777" w:rsidR="00157CD0" w:rsidRPr="008562A2" w:rsidRDefault="00157CD0" w:rsidP="00157CD0">
      <w:pPr>
        <w:pStyle w:val="Doc-text2"/>
      </w:pPr>
    </w:p>
    <w:p w14:paraId="49E23668" w14:textId="77777777" w:rsidR="00157CD0" w:rsidRPr="008562A2" w:rsidRDefault="00157CD0" w:rsidP="00157CD0">
      <w:pPr>
        <w:pStyle w:val="Comments"/>
      </w:pPr>
      <w:r w:rsidRPr="008562A2">
        <w:t>Not available/withdrawn</w:t>
      </w:r>
    </w:p>
    <w:p w14:paraId="064E01C9" w14:textId="77777777" w:rsidR="00157CD0" w:rsidRPr="008562A2" w:rsidRDefault="00157CD0" w:rsidP="00157CD0">
      <w:pPr>
        <w:pStyle w:val="Doc-title"/>
      </w:pPr>
      <w:r w:rsidRPr="008562A2">
        <w:t>R2-2008809</w:t>
      </w:r>
      <w:r w:rsidRPr="008562A2">
        <w:tab/>
        <w:t>Correction on sfn-SSB-Offset in NR-SSB-Config-r16 in TS 37.355</w:t>
      </w:r>
      <w:r w:rsidRPr="008562A2">
        <w:tab/>
        <w:t>CATT</w:t>
      </w:r>
      <w:r w:rsidRPr="008562A2">
        <w:tab/>
        <w:t>CR</w:t>
      </w:r>
      <w:r w:rsidRPr="008562A2">
        <w:tab/>
        <w:t>Rel-16</w:t>
      </w:r>
      <w:r w:rsidRPr="008562A2">
        <w:tab/>
        <w:t>37.355</w:t>
      </w:r>
      <w:r w:rsidRPr="008562A2">
        <w:tab/>
        <w:t>16.2.0</w:t>
      </w:r>
      <w:r w:rsidRPr="008562A2">
        <w:tab/>
        <w:t>0273</w:t>
      </w:r>
      <w:r w:rsidRPr="008562A2">
        <w:tab/>
        <w:t>-</w:t>
      </w:r>
      <w:r w:rsidRPr="008562A2">
        <w:tab/>
        <w:t>F</w:t>
      </w:r>
      <w:r w:rsidRPr="008562A2">
        <w:tab/>
        <w:t>NR_newRAT-Core</w:t>
      </w:r>
      <w:r w:rsidRPr="008562A2">
        <w:tab/>
        <w:t>Withdrawn</w:t>
      </w:r>
    </w:p>
    <w:p w14:paraId="79A732DD" w14:textId="77777777" w:rsidR="00157CD0" w:rsidRPr="008562A2" w:rsidRDefault="00157CD0" w:rsidP="00157CD0">
      <w:pPr>
        <w:pStyle w:val="Doc-title"/>
      </w:pPr>
    </w:p>
    <w:p w14:paraId="1E5746FE" w14:textId="77777777" w:rsidR="00157CD0" w:rsidRPr="008562A2" w:rsidRDefault="00157CD0" w:rsidP="00157CD0">
      <w:pPr>
        <w:pStyle w:val="Doc-text2"/>
      </w:pPr>
    </w:p>
    <w:p w14:paraId="154B37BF" w14:textId="77777777" w:rsidR="00157CD0" w:rsidRPr="008562A2" w:rsidRDefault="00157CD0" w:rsidP="00157CD0">
      <w:pPr>
        <w:pStyle w:val="Heading3"/>
      </w:pPr>
      <w:bookmarkStart w:id="265" w:name="_Toc57284235"/>
      <w:bookmarkStart w:id="266" w:name="_Toc57677100"/>
      <w:bookmarkStart w:id="267" w:name="_Toc62219203"/>
      <w:r w:rsidRPr="008562A2">
        <w:t>6.6.4</w:t>
      </w:r>
      <w:r w:rsidRPr="008562A2">
        <w:tab/>
        <w:t>MAC corrections</w:t>
      </w:r>
      <w:bookmarkEnd w:id="265"/>
      <w:bookmarkEnd w:id="266"/>
      <w:bookmarkEnd w:id="267"/>
    </w:p>
    <w:p w14:paraId="01A65A14" w14:textId="0AFDD843" w:rsidR="00157CD0" w:rsidRPr="008562A2" w:rsidRDefault="00157CD0" w:rsidP="00157CD0">
      <w:pPr>
        <w:pStyle w:val="Doc-title"/>
      </w:pPr>
      <w:r w:rsidRPr="008562A2">
        <w:t>R2-2010271</w:t>
      </w:r>
      <w:r w:rsidRPr="008562A2">
        <w:tab/>
        <w:t>Correction on SP posSRS (de-)activation MAC CE</w:t>
      </w:r>
      <w:r w:rsidRPr="008562A2">
        <w:tab/>
        <w:t>Huawei, HiSilicon</w:t>
      </w:r>
      <w:r w:rsidR="00BF2AD1">
        <w:t>, OPPO</w:t>
      </w:r>
      <w:r w:rsidRPr="008562A2">
        <w:tab/>
        <w:t>CR</w:t>
      </w:r>
      <w:r w:rsidRPr="008562A2">
        <w:tab/>
        <w:t>Rel-16</w:t>
      </w:r>
      <w:r w:rsidRPr="008562A2">
        <w:tab/>
        <w:t>38.321</w:t>
      </w:r>
      <w:r w:rsidRPr="008562A2">
        <w:tab/>
        <w:t>16.2.0</w:t>
      </w:r>
      <w:r w:rsidRPr="008562A2">
        <w:tab/>
        <w:t>0970</w:t>
      </w:r>
      <w:r w:rsidRPr="008562A2">
        <w:tab/>
        <w:t>-</w:t>
      </w:r>
      <w:r w:rsidRPr="008562A2">
        <w:tab/>
        <w:t>F</w:t>
      </w:r>
      <w:r w:rsidRPr="008562A2">
        <w:tab/>
        <w:t>NR_pos-Core</w:t>
      </w:r>
    </w:p>
    <w:p w14:paraId="65DA73E0" w14:textId="77777777" w:rsidR="00157CD0" w:rsidRPr="008562A2" w:rsidRDefault="00157CD0" w:rsidP="00157CD0">
      <w:pPr>
        <w:pStyle w:val="Doc-text2"/>
      </w:pPr>
      <w:r w:rsidRPr="008562A2">
        <w:t>Qualcomm think the CR is NBC and the coversheet should reflect this in the impact analysis.</w:t>
      </w:r>
    </w:p>
    <w:p w14:paraId="089C4494" w14:textId="77777777" w:rsidR="00157CD0" w:rsidRPr="008562A2" w:rsidRDefault="00157CD0" w:rsidP="00016767">
      <w:pPr>
        <w:pStyle w:val="Doc-text2"/>
        <w:numPr>
          <w:ilvl w:val="0"/>
          <w:numId w:val="53"/>
        </w:numPr>
        <w:overflowPunct/>
        <w:autoSpaceDE/>
        <w:autoSpaceDN/>
        <w:adjustRightInd/>
        <w:textAlignment w:val="auto"/>
      </w:pPr>
      <w:r w:rsidRPr="008562A2">
        <w:t>Agreed with revised coversheet in R2-2010861.</w:t>
      </w:r>
    </w:p>
    <w:p w14:paraId="0ECF1BFC" w14:textId="6BAC5142" w:rsidR="00B779BA" w:rsidRDefault="00B779BA" w:rsidP="00B779BA">
      <w:pPr>
        <w:pStyle w:val="Doc-title"/>
      </w:pPr>
      <w:r w:rsidRPr="008562A2">
        <w:t>R2-2010</w:t>
      </w:r>
      <w:r>
        <w:t>86</w:t>
      </w:r>
      <w:r w:rsidRPr="008562A2">
        <w:t>1</w:t>
      </w:r>
      <w:r w:rsidRPr="008562A2">
        <w:tab/>
        <w:t>Correction on SP posSRS (de-)activation MAC CE</w:t>
      </w:r>
      <w:r w:rsidRPr="008562A2">
        <w:tab/>
        <w:t>Huawei, HiSilicon</w:t>
      </w:r>
      <w:r>
        <w:t>, OPPO</w:t>
      </w:r>
      <w:r w:rsidRPr="008562A2">
        <w:tab/>
        <w:t>CR</w:t>
      </w:r>
      <w:r w:rsidRPr="008562A2">
        <w:tab/>
        <w:t>Rel-16</w:t>
      </w:r>
      <w:r w:rsidRPr="008562A2">
        <w:tab/>
        <w:t>38.321</w:t>
      </w:r>
      <w:r w:rsidRPr="008562A2">
        <w:tab/>
        <w:t>16.2.0</w:t>
      </w:r>
      <w:r w:rsidRPr="008562A2">
        <w:tab/>
        <w:t>0970</w:t>
      </w:r>
      <w:r w:rsidRPr="008562A2">
        <w:tab/>
      </w:r>
      <w:r>
        <w:t>1</w:t>
      </w:r>
      <w:r w:rsidRPr="008562A2">
        <w:tab/>
        <w:t>F</w:t>
      </w:r>
      <w:r w:rsidRPr="008562A2">
        <w:tab/>
        <w:t>NR_pos-Core</w:t>
      </w:r>
    </w:p>
    <w:p w14:paraId="4CB63408" w14:textId="01B4DACB" w:rsidR="00B779BA" w:rsidRDefault="00B779BA" w:rsidP="00B779BA">
      <w:pPr>
        <w:pStyle w:val="Doc-text2"/>
      </w:pPr>
      <w:r>
        <w:t>=&gt; Agreed, but then coversheet revised by MCC (dot in the tdoc number)</w:t>
      </w:r>
    </w:p>
    <w:p w14:paraId="123A5D83" w14:textId="3140DF51" w:rsidR="00B779BA" w:rsidRPr="00B779BA" w:rsidRDefault="00B779BA" w:rsidP="003E12A1">
      <w:pPr>
        <w:pStyle w:val="Doc-text2"/>
      </w:pPr>
      <w:r>
        <w:t>=&gt; Revised in R2-2011279</w:t>
      </w:r>
    </w:p>
    <w:p w14:paraId="485061C2" w14:textId="016F2BB8" w:rsidR="00B779BA" w:rsidRDefault="00B779BA" w:rsidP="00B779BA">
      <w:pPr>
        <w:pStyle w:val="Doc-title"/>
      </w:pPr>
      <w:r w:rsidRPr="008562A2">
        <w:t>R2-201</w:t>
      </w:r>
      <w:r>
        <w:t>1279</w:t>
      </w:r>
      <w:r w:rsidRPr="008562A2">
        <w:tab/>
        <w:t>Correction on SP posSRS (de-)activation MAC CE</w:t>
      </w:r>
      <w:r w:rsidRPr="008562A2">
        <w:tab/>
        <w:t>Huawei, HiSilicon</w:t>
      </w:r>
      <w:r>
        <w:t>, OPPO</w:t>
      </w:r>
      <w:r w:rsidRPr="008562A2">
        <w:tab/>
        <w:t>CR</w:t>
      </w:r>
      <w:r w:rsidRPr="008562A2">
        <w:tab/>
        <w:t>Rel-16</w:t>
      </w:r>
      <w:r w:rsidRPr="008562A2">
        <w:tab/>
        <w:t>38.321</w:t>
      </w:r>
      <w:r w:rsidRPr="008562A2">
        <w:tab/>
        <w:t>16.2.0</w:t>
      </w:r>
      <w:r w:rsidRPr="008562A2">
        <w:tab/>
        <w:t>0970</w:t>
      </w:r>
      <w:r w:rsidRPr="008562A2">
        <w:tab/>
      </w:r>
      <w:r>
        <w:t>2</w:t>
      </w:r>
      <w:r w:rsidRPr="008562A2">
        <w:tab/>
        <w:t>F</w:t>
      </w:r>
      <w:r w:rsidRPr="008562A2">
        <w:tab/>
        <w:t>NR_pos-Core</w:t>
      </w:r>
    </w:p>
    <w:p w14:paraId="4EC326C4" w14:textId="77DB106E" w:rsidR="00B779BA" w:rsidRDefault="00B779BA" w:rsidP="00B779BA">
      <w:pPr>
        <w:pStyle w:val="Doc-text2"/>
      </w:pPr>
      <w:r>
        <w:t>=&gt; Agreed</w:t>
      </w:r>
    </w:p>
    <w:p w14:paraId="6DFF856E" w14:textId="77777777" w:rsidR="00157CD0" w:rsidRPr="008562A2" w:rsidRDefault="00157CD0" w:rsidP="00157CD0">
      <w:pPr>
        <w:pStyle w:val="Doc-title"/>
        <w:rPr>
          <w:rStyle w:val="Hyperlink"/>
          <w:color w:val="auto"/>
        </w:rPr>
      </w:pPr>
    </w:p>
    <w:p w14:paraId="7EAEB87B" w14:textId="19A1D33F" w:rsidR="00157CD0" w:rsidRPr="008562A2" w:rsidRDefault="00157CD0" w:rsidP="00157CD0">
      <w:pPr>
        <w:pStyle w:val="Doc-title"/>
      </w:pPr>
      <w:r w:rsidRPr="008562A2">
        <w:t>R2-2010066</w:t>
      </w:r>
      <w:r w:rsidRPr="008562A2">
        <w:tab/>
        <w:t>SRS for Positioning transmission in Connected mode DRX</w:t>
      </w:r>
      <w:r w:rsidRPr="008562A2">
        <w:tab/>
        <w:t>Ericsson</w:t>
      </w:r>
      <w:r w:rsidRPr="008562A2">
        <w:tab/>
        <w:t>discussion</w:t>
      </w:r>
      <w:r w:rsidRPr="008562A2">
        <w:tab/>
        <w:t>Rel-16</w:t>
      </w:r>
    </w:p>
    <w:p w14:paraId="0FE839B4" w14:textId="77777777" w:rsidR="00157CD0" w:rsidRPr="008562A2" w:rsidRDefault="00157CD0" w:rsidP="00157CD0">
      <w:pPr>
        <w:pStyle w:val="Doc-text2"/>
      </w:pPr>
      <w:r w:rsidRPr="008562A2">
        <w:t>Huawei think in the RAN1 spec, MIMO SRS and positioning SRS are captured together; they doubt if this is really needed.  CATT have the same view as Huawei.  Samsung also have the same understanding.</w:t>
      </w:r>
    </w:p>
    <w:p w14:paraId="5AFA5AF9"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5180DF38" w14:textId="77777777" w:rsidR="00157CD0" w:rsidRPr="008562A2" w:rsidRDefault="00157CD0" w:rsidP="00157CD0">
      <w:pPr>
        <w:pStyle w:val="Doc-title"/>
      </w:pPr>
    </w:p>
    <w:p w14:paraId="58003C3D" w14:textId="77777777" w:rsidR="00157CD0" w:rsidRPr="008562A2" w:rsidRDefault="00157CD0" w:rsidP="00157CD0">
      <w:pPr>
        <w:pStyle w:val="Heading3"/>
      </w:pPr>
      <w:bookmarkStart w:id="268" w:name="_Toc57284236"/>
      <w:bookmarkStart w:id="269" w:name="_Toc57677101"/>
      <w:bookmarkStart w:id="270" w:name="_Toc62219204"/>
      <w:r w:rsidRPr="008562A2">
        <w:t>6.6.5</w:t>
      </w:r>
      <w:r w:rsidRPr="008562A2">
        <w:tab/>
        <w:t>Other</w:t>
      </w:r>
      <w:bookmarkEnd w:id="268"/>
      <w:bookmarkEnd w:id="269"/>
      <w:bookmarkEnd w:id="270"/>
    </w:p>
    <w:p w14:paraId="0AA25041" w14:textId="77777777" w:rsidR="001A2FFE" w:rsidRPr="008562A2" w:rsidRDefault="001A2FFE" w:rsidP="001A2FFE"/>
    <w:p w14:paraId="3EBC153F" w14:textId="77777777" w:rsidR="00507C06" w:rsidRPr="008562A2" w:rsidRDefault="00507C06" w:rsidP="00507C06">
      <w:pPr>
        <w:pStyle w:val="Heading2"/>
      </w:pPr>
      <w:bookmarkStart w:id="271" w:name="_Toc54890490"/>
      <w:bookmarkStart w:id="272" w:name="_Toc57284237"/>
      <w:bookmarkStart w:id="273" w:name="_Toc57677102"/>
      <w:bookmarkStart w:id="274" w:name="_Toc62219205"/>
      <w:r w:rsidRPr="008562A2">
        <w:t>6.7</w:t>
      </w:r>
      <w:r w:rsidRPr="008562A2">
        <w:tab/>
        <w:t>NR mobility enhancements</w:t>
      </w:r>
      <w:bookmarkEnd w:id="271"/>
      <w:bookmarkEnd w:id="272"/>
      <w:bookmarkEnd w:id="273"/>
      <w:bookmarkEnd w:id="274"/>
    </w:p>
    <w:p w14:paraId="5087D94B" w14:textId="77777777" w:rsidR="00507C06" w:rsidRPr="008562A2" w:rsidRDefault="00507C06" w:rsidP="00507C06">
      <w:pPr>
        <w:pStyle w:val="Comments"/>
      </w:pPr>
      <w:r w:rsidRPr="008562A2">
        <w:t xml:space="preserve">(NR_Mob_enh-Core; leading WG: RAN2; REL-16; started: Jun 18; Completed June 20; WID: RP-192277; SR RP-201273). Documents in this agenda item will be handled in a break out session). </w:t>
      </w:r>
    </w:p>
    <w:p w14:paraId="06A7F00F" w14:textId="77777777" w:rsidR="00507C06" w:rsidRPr="008562A2" w:rsidRDefault="00507C06" w:rsidP="00507C06">
      <w:pPr>
        <w:pStyle w:val="Comments"/>
      </w:pPr>
      <w:r w:rsidRPr="008562A2">
        <w:t>Documents under 6.7 will be treated together with documents in 7.4.</w:t>
      </w:r>
    </w:p>
    <w:p w14:paraId="73B132CF" w14:textId="77777777" w:rsidR="00507C06" w:rsidRPr="008562A2" w:rsidRDefault="00507C06" w:rsidP="00507C06">
      <w:pPr>
        <w:pStyle w:val="Comments"/>
      </w:pPr>
      <w:r w:rsidRPr="008562A2">
        <w:t xml:space="preserve">No documents should be submitted to 6.7. Please submit to 6.7.x </w:t>
      </w:r>
    </w:p>
    <w:p w14:paraId="6FF7145A" w14:textId="77777777" w:rsidR="00507C06" w:rsidRPr="008562A2" w:rsidRDefault="00507C06" w:rsidP="00507C06">
      <w:pPr>
        <w:pStyle w:val="Comments"/>
      </w:pPr>
      <w:r w:rsidRPr="008562A2">
        <w:t>Editorial corrections should be taken up with the specification editor before submitting to avoid CR duplication.</w:t>
      </w:r>
    </w:p>
    <w:p w14:paraId="74D4A2EC" w14:textId="77777777" w:rsidR="00507C06" w:rsidRPr="008562A2" w:rsidRDefault="00507C06" w:rsidP="00507C06">
      <w:pPr>
        <w:pStyle w:val="Comments"/>
      </w:pPr>
      <w:r w:rsidRPr="008562A2">
        <w:t>Limit: 8 email threads (with 7.4)</w:t>
      </w:r>
    </w:p>
    <w:p w14:paraId="1C7B3D09" w14:textId="77777777" w:rsidR="00507C06" w:rsidRPr="008562A2" w:rsidRDefault="00507C06" w:rsidP="00507C06">
      <w:pPr>
        <w:pStyle w:val="Comments"/>
      </w:pPr>
    </w:p>
    <w:p w14:paraId="3EE13B24" w14:textId="77777777" w:rsidR="00507C06" w:rsidRPr="008562A2" w:rsidRDefault="00507C06" w:rsidP="00507C06">
      <w:pPr>
        <w:pStyle w:val="Heading3"/>
      </w:pPr>
      <w:bookmarkStart w:id="275" w:name="_Toc54890491"/>
      <w:bookmarkStart w:id="276" w:name="_Toc57284238"/>
      <w:bookmarkStart w:id="277" w:name="_Toc57677103"/>
      <w:bookmarkStart w:id="278" w:name="_Toc62219206"/>
      <w:r w:rsidRPr="008562A2">
        <w:t>6.7.1</w:t>
      </w:r>
      <w:r w:rsidRPr="008562A2">
        <w:tab/>
        <w:t>General and Stage-2 Corrections</w:t>
      </w:r>
      <w:bookmarkEnd w:id="275"/>
      <w:bookmarkEnd w:id="276"/>
      <w:bookmarkEnd w:id="277"/>
      <w:bookmarkEnd w:id="278"/>
    </w:p>
    <w:p w14:paraId="61A6A8BF" w14:textId="77777777" w:rsidR="00507C06" w:rsidRPr="008562A2" w:rsidRDefault="00507C06" w:rsidP="00507C06">
      <w:pPr>
        <w:pStyle w:val="Comments"/>
      </w:pPr>
      <w:r w:rsidRPr="008562A2">
        <w:t>Including incoming LSs (if any).</w:t>
      </w:r>
    </w:p>
    <w:p w14:paraId="51A48AF7" w14:textId="77777777" w:rsidR="00507C06" w:rsidRPr="008562A2" w:rsidRDefault="00507C06" w:rsidP="00507C06">
      <w:pPr>
        <w:pStyle w:val="Comments"/>
      </w:pPr>
    </w:p>
    <w:p w14:paraId="30740EEE" w14:textId="77777777" w:rsidR="00507C06" w:rsidRPr="008562A2" w:rsidRDefault="00507C06" w:rsidP="00507C06">
      <w:pPr>
        <w:pStyle w:val="BoldComments"/>
      </w:pPr>
      <w:bookmarkStart w:id="279" w:name="_Toc54890492"/>
      <w:bookmarkStart w:id="280" w:name="_Hlk56170054"/>
      <w:r w:rsidRPr="008562A2">
        <w:t>By Email [210] (2+5)</w:t>
      </w:r>
      <w:bookmarkEnd w:id="279"/>
    </w:p>
    <w:p w14:paraId="6F6D9B32" w14:textId="77777777" w:rsidR="00507C06" w:rsidRPr="008562A2" w:rsidRDefault="00507C06" w:rsidP="00507C06">
      <w:pPr>
        <w:pStyle w:val="Comments"/>
      </w:pPr>
      <w:r w:rsidRPr="008562A2">
        <w:t>Stage-2 rapporteur input: 38.300</w:t>
      </w:r>
    </w:p>
    <w:p w14:paraId="5AE7CC17" w14:textId="001BB509" w:rsidR="00507C06" w:rsidRPr="008562A2" w:rsidRDefault="00507C06" w:rsidP="00507C06">
      <w:pPr>
        <w:pStyle w:val="Doc-title"/>
      </w:pPr>
      <w:r w:rsidRPr="008562A2">
        <w:t>R2-2009312</w:t>
      </w:r>
      <w:r w:rsidRPr="008562A2">
        <w:tab/>
        <w:t>Miscellaneous corrections to Mobility Enhancements</w:t>
      </w:r>
      <w:r w:rsidRPr="008562A2">
        <w:tab/>
        <w:t>Nokia (Rapporteur), Ericsson, Intel Corporation, Nokia Shanghai Bell, Sanechips, ZTE</w:t>
      </w:r>
      <w:r w:rsidRPr="008562A2">
        <w:tab/>
        <w:t>CR</w:t>
      </w:r>
      <w:r w:rsidRPr="008562A2">
        <w:tab/>
        <w:t>Rel-16</w:t>
      </w:r>
      <w:r w:rsidRPr="008562A2">
        <w:tab/>
        <w:t>38.300</w:t>
      </w:r>
      <w:r w:rsidRPr="008562A2">
        <w:tab/>
        <w:t>16.3.0</w:t>
      </w:r>
      <w:r w:rsidRPr="008562A2">
        <w:tab/>
        <w:t>0305</w:t>
      </w:r>
      <w:r w:rsidRPr="008562A2">
        <w:tab/>
        <w:t>-</w:t>
      </w:r>
      <w:r w:rsidRPr="008562A2">
        <w:tab/>
        <w:t>F</w:t>
      </w:r>
      <w:r w:rsidRPr="008562A2">
        <w:tab/>
        <w:t>NR_Mob_enh-Core</w:t>
      </w:r>
    </w:p>
    <w:p w14:paraId="098D832C" w14:textId="01FEA0EA" w:rsidR="00507C06" w:rsidRPr="008562A2" w:rsidRDefault="00507C06" w:rsidP="00507C06">
      <w:pPr>
        <w:pStyle w:val="Agreement"/>
        <w:tabs>
          <w:tab w:val="num" w:pos="1619"/>
        </w:tabs>
        <w:overflowPunct/>
        <w:autoSpaceDE/>
        <w:autoSpaceDN/>
        <w:adjustRightInd/>
        <w:ind w:left="1619" w:hanging="360"/>
        <w:textAlignment w:val="auto"/>
      </w:pPr>
      <w:r w:rsidRPr="008562A2">
        <w:t>[210] Revised in R2-2010717 (changes from other CRs to be merged)</w:t>
      </w:r>
    </w:p>
    <w:p w14:paraId="14EDE948" w14:textId="77777777" w:rsidR="00507C06" w:rsidRPr="008562A2" w:rsidRDefault="00507C06" w:rsidP="00507C06">
      <w:pPr>
        <w:pStyle w:val="Doc-text2"/>
      </w:pPr>
    </w:p>
    <w:p w14:paraId="061B2EC6" w14:textId="6C1B3CC4" w:rsidR="00507C06" w:rsidRPr="008562A2" w:rsidRDefault="00507C06" w:rsidP="00507C06">
      <w:pPr>
        <w:pStyle w:val="Doc-title"/>
      </w:pPr>
      <w:bookmarkStart w:id="281" w:name="_Hlk56170137"/>
      <w:r w:rsidRPr="008562A2">
        <w:t>R2-2010717</w:t>
      </w:r>
      <w:r w:rsidRPr="008562A2">
        <w:tab/>
        <w:t>Miscellaneous corrections to Mobility Enhancements</w:t>
      </w:r>
      <w:r w:rsidRPr="008562A2">
        <w:tab/>
        <w:t>Nokia (Rapporteur), Ericsson, Intel Corporation, Nokia Shanghai Bell</w:t>
      </w:r>
      <w:r w:rsidRPr="008562A2">
        <w:rPr>
          <w:rFonts w:eastAsia="SimSun"/>
        </w:rPr>
        <w:t xml:space="preserve">, </w:t>
      </w:r>
      <w:r w:rsidRPr="008562A2">
        <w:rPr>
          <w:rFonts w:eastAsia="SimSun" w:hint="eastAsia"/>
          <w:lang w:val="en-US" w:eastAsia="zh-CN"/>
        </w:rPr>
        <w:t>Sanechips</w:t>
      </w:r>
      <w:r w:rsidRPr="008562A2">
        <w:t>, ZTE Corporation</w:t>
      </w:r>
      <w:r w:rsidRPr="008562A2">
        <w:tab/>
        <w:t>CR</w:t>
      </w:r>
      <w:r w:rsidRPr="008562A2">
        <w:tab/>
        <w:t>Rel-16</w:t>
      </w:r>
      <w:r w:rsidRPr="008562A2">
        <w:tab/>
        <w:t>38.300</w:t>
      </w:r>
      <w:r w:rsidRPr="008562A2">
        <w:tab/>
        <w:t>16.3.0</w:t>
      </w:r>
      <w:r w:rsidRPr="008562A2">
        <w:tab/>
        <w:t>0305</w:t>
      </w:r>
      <w:r w:rsidRPr="008562A2">
        <w:tab/>
        <w:t>1</w:t>
      </w:r>
      <w:r w:rsidRPr="008562A2">
        <w:tab/>
        <w:t>F</w:t>
      </w:r>
      <w:r w:rsidRPr="008562A2">
        <w:tab/>
        <w:t>NR_Mob_enh-Core</w:t>
      </w:r>
      <w:r w:rsidRPr="008562A2">
        <w:tab/>
        <w:t>R2-2009312</w:t>
      </w:r>
    </w:p>
    <w:p w14:paraId="5BDE1D9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 [210] Agreed</w:t>
      </w:r>
    </w:p>
    <w:p w14:paraId="73215A5B" w14:textId="77777777" w:rsidR="00507C06" w:rsidRPr="008562A2" w:rsidRDefault="00507C06" w:rsidP="00507C06">
      <w:pPr>
        <w:pStyle w:val="Doc-text2"/>
      </w:pPr>
    </w:p>
    <w:p w14:paraId="6194399C" w14:textId="77777777" w:rsidR="00507C06" w:rsidRPr="008562A2" w:rsidRDefault="00507C06" w:rsidP="00507C06">
      <w:pPr>
        <w:pStyle w:val="Comments"/>
      </w:pPr>
      <w:r w:rsidRPr="008562A2">
        <w:lastRenderedPageBreak/>
        <w:t>Stage-2 rapporteur input: 37.340</w:t>
      </w:r>
    </w:p>
    <w:p w14:paraId="0E730CE3" w14:textId="4113A3EF" w:rsidR="00507C06" w:rsidRPr="008562A2" w:rsidRDefault="00507C06" w:rsidP="00507C06">
      <w:pPr>
        <w:pStyle w:val="Doc-title"/>
      </w:pPr>
      <w:r w:rsidRPr="008562A2">
        <w:t>R2-2010354</w:t>
      </w:r>
      <w:r w:rsidRPr="008562A2">
        <w:tab/>
        <w:t>Miscellaneous corrections for Mobility Enhancements</w:t>
      </w:r>
      <w:r w:rsidRPr="008562A2">
        <w:tab/>
        <w:t>ZTE Corporation, Sanechips, Ericsson</w:t>
      </w:r>
      <w:r w:rsidRPr="008562A2">
        <w:tab/>
        <w:t>CR</w:t>
      </w:r>
      <w:r w:rsidRPr="008562A2">
        <w:tab/>
        <w:t>Rel-16</w:t>
      </w:r>
      <w:r w:rsidRPr="008562A2">
        <w:tab/>
        <w:t>37.340</w:t>
      </w:r>
      <w:r w:rsidRPr="008562A2">
        <w:tab/>
        <w:t>16.3.0</w:t>
      </w:r>
      <w:r w:rsidRPr="008562A2">
        <w:tab/>
        <w:t>0236</w:t>
      </w:r>
      <w:r w:rsidRPr="008562A2">
        <w:tab/>
        <w:t>-</w:t>
      </w:r>
      <w:r w:rsidRPr="008562A2">
        <w:tab/>
        <w:t>F</w:t>
      </w:r>
      <w:r w:rsidRPr="008562A2">
        <w:tab/>
        <w:t>NR_Mob_enh-Core</w:t>
      </w:r>
    </w:p>
    <w:p w14:paraId="6EC21390" w14:textId="351A130D" w:rsidR="00507C06" w:rsidRPr="008562A2" w:rsidRDefault="00507C06" w:rsidP="00507C06">
      <w:pPr>
        <w:pStyle w:val="Agreement"/>
        <w:tabs>
          <w:tab w:val="num" w:pos="1619"/>
        </w:tabs>
        <w:overflowPunct/>
        <w:autoSpaceDE/>
        <w:autoSpaceDN/>
        <w:adjustRightInd/>
        <w:spacing w:before="0"/>
        <w:ind w:left="1619" w:hanging="360"/>
        <w:textAlignment w:val="auto"/>
      </w:pPr>
      <w:r w:rsidRPr="008562A2">
        <w:t>[210] Revised in R2-2010718 (changes from other CRs to be merged)</w:t>
      </w:r>
    </w:p>
    <w:p w14:paraId="267576DF" w14:textId="77777777" w:rsidR="00507C06" w:rsidRPr="008562A2" w:rsidRDefault="00507C06" w:rsidP="00507C06">
      <w:pPr>
        <w:pStyle w:val="Comments"/>
      </w:pPr>
    </w:p>
    <w:p w14:paraId="035E10B9" w14:textId="2A9F3C30" w:rsidR="00507C06" w:rsidRPr="008562A2" w:rsidRDefault="00507C06" w:rsidP="00507C06">
      <w:pPr>
        <w:pStyle w:val="Doc-title"/>
      </w:pPr>
      <w:r w:rsidRPr="008562A2">
        <w:t>R2-2010718</w:t>
      </w:r>
      <w:r w:rsidRPr="008562A2">
        <w:tab/>
        <w:t>Miscellaneous corrections for Mobility Enhancements</w:t>
      </w:r>
      <w:r w:rsidRPr="008562A2">
        <w:tab/>
        <w:t>ZTE Corporation (Rapporteur), Sanechips, Ericsson, Nokia, Nokia Shanghai Bell</w:t>
      </w:r>
      <w:r w:rsidRPr="008562A2">
        <w:tab/>
        <w:t>CR</w:t>
      </w:r>
      <w:r w:rsidRPr="008562A2">
        <w:tab/>
        <w:t>Rel-16</w:t>
      </w:r>
      <w:r w:rsidRPr="008562A2">
        <w:tab/>
        <w:t>37.340</w:t>
      </w:r>
      <w:r w:rsidRPr="008562A2">
        <w:tab/>
        <w:t>16.3.0</w:t>
      </w:r>
      <w:r w:rsidRPr="008562A2">
        <w:tab/>
        <w:t>0236</w:t>
      </w:r>
      <w:r w:rsidRPr="008562A2">
        <w:tab/>
        <w:t>1</w:t>
      </w:r>
      <w:r w:rsidRPr="008562A2">
        <w:tab/>
        <w:t>F</w:t>
      </w:r>
      <w:r w:rsidRPr="008562A2">
        <w:tab/>
        <w:t>NR_Mob_enh-Core</w:t>
      </w:r>
      <w:r w:rsidRPr="008562A2">
        <w:tab/>
        <w:t>R2-2010354</w:t>
      </w:r>
    </w:p>
    <w:p w14:paraId="4AB4362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Agreed</w:t>
      </w:r>
    </w:p>
    <w:p w14:paraId="7E8EC27E" w14:textId="77777777" w:rsidR="00507C06" w:rsidRPr="008562A2" w:rsidRDefault="00507C06" w:rsidP="00507C06">
      <w:pPr>
        <w:pStyle w:val="Comments"/>
      </w:pPr>
    </w:p>
    <w:p w14:paraId="45C868CA" w14:textId="77777777" w:rsidR="00507C06" w:rsidRPr="008562A2" w:rsidRDefault="00507C06" w:rsidP="00507C06">
      <w:pPr>
        <w:pStyle w:val="Comments"/>
      </w:pPr>
      <w:r w:rsidRPr="008562A2">
        <w:t>Stage-2 rapporteur input: 36.300</w:t>
      </w:r>
    </w:p>
    <w:p w14:paraId="3468E187" w14:textId="243964A3" w:rsidR="00507C06" w:rsidRPr="008562A2" w:rsidRDefault="00507C06" w:rsidP="00507C06">
      <w:pPr>
        <w:pStyle w:val="Doc-title"/>
      </w:pPr>
      <w:r w:rsidRPr="008562A2">
        <w:t>R2-2010716</w:t>
      </w:r>
      <w:r w:rsidRPr="008562A2">
        <w:tab/>
      </w:r>
      <w:r w:rsidR="000552F1" w:rsidRPr="000552F1">
        <w:t>MobEnh Stage-2</w:t>
      </w:r>
      <w:r w:rsidRPr="008562A2">
        <w:t xml:space="preserve"> corrections</w:t>
      </w:r>
      <w:r w:rsidRPr="008562A2">
        <w:tab/>
        <w:t xml:space="preserve">Nokia (rapporteur), Nokia </w:t>
      </w:r>
      <w:r w:rsidRPr="008562A2">
        <w:t>Shanghai Bell, NEC,</w:t>
      </w:r>
      <w:r w:rsidRPr="008562A2">
        <w:rPr>
          <w:lang w:val="en-US"/>
        </w:rPr>
        <w:t xml:space="preserve"> Intel Corporation, ZTE, Sanechips, Ericsson</w:t>
      </w:r>
      <w:r w:rsidRPr="008562A2">
        <w:rPr>
          <w:lang w:val="en-US"/>
        </w:rPr>
        <w:tab/>
      </w:r>
      <w:r w:rsidRPr="008562A2">
        <w:t>CR</w:t>
      </w:r>
      <w:r w:rsidRPr="008562A2">
        <w:tab/>
        <w:t>Rel-16</w:t>
      </w:r>
      <w:r w:rsidRPr="008562A2">
        <w:tab/>
        <w:t>36.300</w:t>
      </w:r>
      <w:r w:rsidRPr="008562A2">
        <w:tab/>
        <w:t>16.3.0</w:t>
      </w:r>
      <w:r w:rsidRPr="008562A2">
        <w:tab/>
        <w:t>1330</w:t>
      </w:r>
      <w:r w:rsidRPr="008562A2">
        <w:tab/>
        <w:t>-</w:t>
      </w:r>
      <w:r w:rsidRPr="008562A2">
        <w:tab/>
        <w:t>F</w:t>
      </w:r>
      <w:r w:rsidRPr="008562A2">
        <w:tab/>
        <w:t>NR_Mob_enh-Core</w:t>
      </w:r>
    </w:p>
    <w:bookmarkEnd w:id="280"/>
    <w:p w14:paraId="36A0D13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Agreed</w:t>
      </w:r>
    </w:p>
    <w:bookmarkEnd w:id="281"/>
    <w:p w14:paraId="5286BDF0" w14:textId="77777777" w:rsidR="00507C06" w:rsidRPr="008562A2" w:rsidRDefault="00507C06" w:rsidP="00507C06">
      <w:pPr>
        <w:pStyle w:val="Doc-text2"/>
      </w:pPr>
    </w:p>
    <w:p w14:paraId="1631784E" w14:textId="77777777" w:rsidR="00507C06" w:rsidRPr="008562A2" w:rsidRDefault="00507C06" w:rsidP="00507C06">
      <w:pPr>
        <w:pStyle w:val="Comments"/>
      </w:pPr>
    </w:p>
    <w:p w14:paraId="02E11331" w14:textId="77777777" w:rsidR="00507C06" w:rsidRPr="008562A2" w:rsidRDefault="00507C06" w:rsidP="00507C06">
      <w:pPr>
        <w:pStyle w:val="Comments"/>
      </w:pPr>
    </w:p>
    <w:p w14:paraId="0FAA03E3" w14:textId="77777777" w:rsidR="00507C06" w:rsidRPr="008562A2" w:rsidRDefault="00507C06" w:rsidP="00507C06">
      <w:pPr>
        <w:pStyle w:val="Comments"/>
      </w:pPr>
      <w:r w:rsidRPr="008562A2">
        <w:t xml:space="preserve">CHO/CPC DAPS Stage-2 corrections: </w:t>
      </w:r>
    </w:p>
    <w:p w14:paraId="0863E114" w14:textId="4700A18F" w:rsidR="00507C06" w:rsidRPr="008562A2" w:rsidRDefault="00507C06" w:rsidP="00507C06">
      <w:pPr>
        <w:pStyle w:val="Doc-title"/>
      </w:pPr>
      <w:r w:rsidRPr="008562A2">
        <w:t>R2-2009386</w:t>
      </w:r>
      <w:r w:rsidRPr="008562A2">
        <w:tab/>
        <w:t>Clarification on CHO in LTE-DC</w:t>
      </w:r>
      <w:r w:rsidRPr="008562A2">
        <w:tab/>
        <w:t>ZTE Corporation, Sanechips</w:t>
      </w:r>
      <w:r w:rsidRPr="008562A2">
        <w:tab/>
        <w:t>CR</w:t>
      </w:r>
      <w:r w:rsidRPr="008562A2">
        <w:tab/>
        <w:t>Rel-16</w:t>
      </w:r>
      <w:r w:rsidRPr="008562A2">
        <w:tab/>
        <w:t>36.300</w:t>
      </w:r>
      <w:r w:rsidRPr="008562A2">
        <w:tab/>
        <w:t>16.3.0</w:t>
      </w:r>
      <w:r w:rsidRPr="008562A2">
        <w:tab/>
        <w:t>1321</w:t>
      </w:r>
      <w:r w:rsidRPr="008562A2">
        <w:tab/>
        <w:t>-</w:t>
      </w:r>
      <w:r w:rsidRPr="008562A2">
        <w:tab/>
        <w:t>F</w:t>
      </w:r>
      <w:r w:rsidRPr="008562A2">
        <w:tab/>
        <w:t>LTE_feMob-Core</w:t>
      </w:r>
    </w:p>
    <w:p w14:paraId="7ABE7CED" w14:textId="25E5BB5C" w:rsidR="00507C06" w:rsidRPr="008562A2" w:rsidRDefault="00507C06" w:rsidP="00507C06">
      <w:pPr>
        <w:pStyle w:val="Agreement"/>
        <w:tabs>
          <w:tab w:val="num" w:pos="1619"/>
        </w:tabs>
        <w:overflowPunct/>
        <w:autoSpaceDE/>
        <w:autoSpaceDN/>
        <w:adjustRightInd/>
        <w:ind w:left="1619" w:hanging="360"/>
        <w:textAlignment w:val="auto"/>
      </w:pPr>
      <w:r w:rsidRPr="008562A2">
        <w:t>[210] Intent agreed, to be merged to rapporteur 36.300 CR in R2-2010716</w:t>
      </w:r>
    </w:p>
    <w:p w14:paraId="78CB86E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Merged</w:t>
      </w:r>
    </w:p>
    <w:p w14:paraId="33045BF6" w14:textId="77777777" w:rsidR="00507C06" w:rsidRPr="008562A2" w:rsidRDefault="00507C06" w:rsidP="00507C06">
      <w:pPr>
        <w:pStyle w:val="Doc-text2"/>
      </w:pPr>
    </w:p>
    <w:p w14:paraId="4948BDD0" w14:textId="7EAF59F3" w:rsidR="00507C06" w:rsidRPr="008562A2" w:rsidRDefault="00507C06" w:rsidP="00507C06">
      <w:pPr>
        <w:pStyle w:val="Doc-title"/>
      </w:pPr>
      <w:r w:rsidRPr="008562A2">
        <w:t>R2-2009995</w:t>
      </w:r>
      <w:r w:rsidRPr="008562A2">
        <w:tab/>
        <w:t>Clarification of CHO simultaneous with DAPS</w:t>
      </w:r>
      <w:r w:rsidRPr="008562A2">
        <w:tab/>
        <w:t>Ericsson</w:t>
      </w:r>
      <w:r w:rsidRPr="008562A2">
        <w:tab/>
        <w:t>discussion</w:t>
      </w:r>
      <w:r w:rsidRPr="008562A2">
        <w:tab/>
        <w:t>NR_Mob_enh-Core</w:t>
      </w:r>
    </w:p>
    <w:p w14:paraId="06A6BF6A" w14:textId="2947D524" w:rsidR="00507C06" w:rsidRPr="008562A2" w:rsidRDefault="00507C06" w:rsidP="00507C06">
      <w:pPr>
        <w:pStyle w:val="Agreement"/>
        <w:tabs>
          <w:tab w:val="num" w:pos="1619"/>
        </w:tabs>
        <w:overflowPunct/>
        <w:autoSpaceDE/>
        <w:autoSpaceDN/>
        <w:adjustRightInd/>
        <w:ind w:left="1619" w:hanging="360"/>
        <w:textAlignment w:val="auto"/>
      </w:pPr>
      <w:r w:rsidRPr="008562A2">
        <w:t>Intent of Proposal 1 is agreed. TP in the Annex is revised accordingly, i.e. NOTE 1a from the Annex is merged with rapporteur’s CR in R2-2010716 (TS 36.300) and in R2-2010717 (TS38.300).</w:t>
      </w:r>
    </w:p>
    <w:p w14:paraId="4609F9B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Merged</w:t>
      </w:r>
    </w:p>
    <w:p w14:paraId="07BE6BEE" w14:textId="77777777" w:rsidR="00507C06" w:rsidRPr="008562A2" w:rsidRDefault="00507C06" w:rsidP="00507C06">
      <w:pPr>
        <w:pStyle w:val="Doc-text2"/>
      </w:pPr>
    </w:p>
    <w:p w14:paraId="2F3F39A4" w14:textId="77777777" w:rsidR="00507C06" w:rsidRPr="008562A2" w:rsidRDefault="00507C06" w:rsidP="00507C06">
      <w:pPr>
        <w:pStyle w:val="Doc-text2"/>
      </w:pPr>
    </w:p>
    <w:p w14:paraId="27931A8D" w14:textId="74CF80CD" w:rsidR="00507C06" w:rsidRPr="008562A2" w:rsidRDefault="00507C06" w:rsidP="00507C06">
      <w:pPr>
        <w:pStyle w:val="Doc-title"/>
      </w:pPr>
      <w:r w:rsidRPr="008562A2">
        <w:t>R2-2010187</w:t>
      </w:r>
      <w:r w:rsidRPr="008562A2">
        <w:tab/>
        <w:t>Correction on TS 38.300 for CHO</w:t>
      </w:r>
      <w:r w:rsidRPr="008562A2">
        <w:tab/>
        <w:t>Huawei, HiSilicon</w:t>
      </w:r>
      <w:r w:rsidRPr="008562A2">
        <w:tab/>
        <w:t>CR</w:t>
      </w:r>
      <w:r w:rsidRPr="008562A2">
        <w:tab/>
        <w:t>Rel-16</w:t>
      </w:r>
      <w:r w:rsidRPr="008562A2">
        <w:tab/>
        <w:t>38.300</w:t>
      </w:r>
      <w:r w:rsidRPr="008562A2">
        <w:tab/>
        <w:t>16.3.0</w:t>
      </w:r>
      <w:r w:rsidRPr="008562A2">
        <w:tab/>
        <w:t>0314</w:t>
      </w:r>
      <w:r w:rsidRPr="008562A2">
        <w:tab/>
        <w:t>-</w:t>
      </w:r>
      <w:r w:rsidRPr="008562A2">
        <w:tab/>
        <w:t>F</w:t>
      </w:r>
      <w:r w:rsidRPr="008562A2">
        <w:tab/>
        <w:t>NR_Mob_enh-Core</w:t>
      </w:r>
    </w:p>
    <w:p w14:paraId="516E621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Not pursued</w:t>
      </w:r>
    </w:p>
    <w:p w14:paraId="12B7235E" w14:textId="77777777" w:rsidR="00507C06" w:rsidRPr="008562A2" w:rsidRDefault="00507C06" w:rsidP="00507C06">
      <w:pPr>
        <w:pStyle w:val="Doc-text2"/>
      </w:pPr>
    </w:p>
    <w:p w14:paraId="16D49A67" w14:textId="77461439" w:rsidR="00507C06" w:rsidRPr="008562A2" w:rsidRDefault="00507C06" w:rsidP="00507C06">
      <w:pPr>
        <w:pStyle w:val="Doc-title"/>
      </w:pPr>
      <w:r w:rsidRPr="008562A2">
        <w:t>R2-2010188</w:t>
      </w:r>
      <w:r w:rsidRPr="008562A2">
        <w:tab/>
        <w:t>Correction on TS 36.300 for CHO</w:t>
      </w:r>
      <w:r w:rsidRPr="008562A2">
        <w:tab/>
        <w:t>Huawei, HiSilicon</w:t>
      </w:r>
      <w:r w:rsidRPr="008562A2">
        <w:tab/>
        <w:t>CR</w:t>
      </w:r>
      <w:r w:rsidRPr="008562A2">
        <w:tab/>
        <w:t>Rel-16</w:t>
      </w:r>
      <w:r w:rsidRPr="008562A2">
        <w:tab/>
        <w:t>36.300</w:t>
      </w:r>
      <w:r w:rsidRPr="008562A2">
        <w:tab/>
        <w:t>16.3.0</w:t>
      </w:r>
      <w:r w:rsidRPr="008562A2">
        <w:tab/>
        <w:t>1326</w:t>
      </w:r>
      <w:r w:rsidRPr="008562A2">
        <w:tab/>
        <w:t>-</w:t>
      </w:r>
      <w:r w:rsidRPr="008562A2">
        <w:tab/>
        <w:t>F</w:t>
      </w:r>
      <w:r w:rsidRPr="008562A2">
        <w:tab/>
        <w:t>LTE_feMob-Core</w:t>
      </w:r>
    </w:p>
    <w:p w14:paraId="75341F4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Not pursued</w:t>
      </w:r>
    </w:p>
    <w:p w14:paraId="6BA1F4E2" w14:textId="77777777" w:rsidR="00507C06" w:rsidRPr="008562A2" w:rsidRDefault="00507C06" w:rsidP="00507C06">
      <w:pPr>
        <w:pStyle w:val="Doc-text2"/>
      </w:pPr>
    </w:p>
    <w:p w14:paraId="3F3C848D" w14:textId="65BDBEF0" w:rsidR="00507C06" w:rsidRPr="008562A2" w:rsidRDefault="00507C06" w:rsidP="00507C06">
      <w:pPr>
        <w:pStyle w:val="Doc-title"/>
      </w:pPr>
      <w:r w:rsidRPr="008562A2">
        <w:t>R2-2010651</w:t>
      </w:r>
      <w:r w:rsidRPr="008562A2">
        <w:tab/>
        <w:t>Correction to RLF in case of DAPS HO</w:t>
      </w:r>
      <w:r w:rsidRPr="008562A2">
        <w:tab/>
        <w:t>Samsung Electronics Co., Ltd</w:t>
      </w:r>
      <w:r w:rsidRPr="008562A2">
        <w:tab/>
        <w:t>CR</w:t>
      </w:r>
      <w:r w:rsidRPr="008562A2">
        <w:tab/>
        <w:t>Rel-16</w:t>
      </w:r>
      <w:r w:rsidRPr="008562A2">
        <w:tab/>
        <w:t>38.300</w:t>
      </w:r>
      <w:r w:rsidRPr="008562A2">
        <w:tab/>
        <w:t>16.3.0</w:t>
      </w:r>
      <w:r w:rsidRPr="008562A2">
        <w:tab/>
        <w:t>0322</w:t>
      </w:r>
      <w:r w:rsidRPr="008562A2">
        <w:tab/>
        <w:t>-</w:t>
      </w:r>
      <w:r w:rsidRPr="008562A2">
        <w:tab/>
        <w:t>F</w:t>
      </w:r>
      <w:r w:rsidRPr="008562A2">
        <w:tab/>
        <w:t>NR_Mob_enh-Core</w:t>
      </w:r>
    </w:p>
    <w:p w14:paraId="0FB5F83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Add ‘or in case of DAPS handover, for RLF in the target cell before releasing the source cell’ to ‘otherwise, for RLF in the serving cell’.</w:t>
      </w:r>
    </w:p>
    <w:p w14:paraId="52FFBAB5" w14:textId="087E1A3F" w:rsidR="00507C06" w:rsidRPr="008562A2" w:rsidRDefault="00507C06" w:rsidP="00507C06">
      <w:pPr>
        <w:pStyle w:val="Agreement"/>
        <w:tabs>
          <w:tab w:val="num" w:pos="1619"/>
        </w:tabs>
        <w:overflowPunct/>
        <w:autoSpaceDE/>
        <w:autoSpaceDN/>
        <w:adjustRightInd/>
        <w:ind w:left="1619" w:hanging="360"/>
        <w:textAlignment w:val="auto"/>
      </w:pPr>
      <w:r w:rsidRPr="008562A2">
        <w:t>[210] Revised in R2-2011101</w:t>
      </w:r>
    </w:p>
    <w:p w14:paraId="37AA8719" w14:textId="77777777" w:rsidR="00507C06" w:rsidRPr="008562A2" w:rsidRDefault="00507C06" w:rsidP="00507C06">
      <w:pPr>
        <w:pStyle w:val="Doc-text2"/>
      </w:pPr>
    </w:p>
    <w:p w14:paraId="240D9FA7" w14:textId="48D69236" w:rsidR="00507C06" w:rsidRPr="008562A2" w:rsidRDefault="00507C06" w:rsidP="00507C06">
      <w:pPr>
        <w:pStyle w:val="Doc-title"/>
      </w:pPr>
      <w:bookmarkStart w:id="282" w:name="_Hlk56170152"/>
      <w:r w:rsidRPr="008562A2">
        <w:t>R2-2011101</w:t>
      </w:r>
      <w:r w:rsidRPr="008562A2">
        <w:tab/>
        <w:t>Correction to RLF in case of DAPS HO</w:t>
      </w:r>
      <w:r w:rsidRPr="008562A2">
        <w:tab/>
        <w:t>Samsung</w:t>
      </w:r>
      <w:r w:rsidRPr="008562A2">
        <w:tab/>
        <w:t>CR</w:t>
      </w:r>
      <w:r w:rsidRPr="008562A2">
        <w:tab/>
        <w:t>Rel-16</w:t>
      </w:r>
      <w:r w:rsidRPr="008562A2">
        <w:tab/>
        <w:t>38.300</w:t>
      </w:r>
      <w:r w:rsidRPr="008562A2">
        <w:tab/>
        <w:t>16.3.0</w:t>
      </w:r>
      <w:r w:rsidRPr="008562A2">
        <w:tab/>
        <w:t>0322</w:t>
      </w:r>
      <w:r w:rsidRPr="008562A2">
        <w:tab/>
        <w:t>1</w:t>
      </w:r>
      <w:r w:rsidRPr="008562A2">
        <w:tab/>
        <w:t>F</w:t>
      </w:r>
      <w:r w:rsidRPr="008562A2">
        <w:tab/>
        <w:t>NR_Mob_enh-Core</w:t>
      </w:r>
      <w:r w:rsidRPr="008562A2">
        <w:tab/>
        <w:t>R2-2010651</w:t>
      </w:r>
    </w:p>
    <w:p w14:paraId="39B28DC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Agreed</w:t>
      </w:r>
    </w:p>
    <w:bookmarkEnd w:id="282"/>
    <w:p w14:paraId="11F5E968" w14:textId="77777777" w:rsidR="00507C06" w:rsidRPr="008562A2" w:rsidRDefault="00507C06" w:rsidP="00507C06">
      <w:pPr>
        <w:pStyle w:val="Doc-text2"/>
      </w:pPr>
    </w:p>
    <w:p w14:paraId="2207F3A7" w14:textId="77777777" w:rsidR="00507C06" w:rsidRPr="008562A2" w:rsidRDefault="00507C06" w:rsidP="00507C06">
      <w:pPr>
        <w:pStyle w:val="Doc-text2"/>
      </w:pPr>
    </w:p>
    <w:p w14:paraId="261B2257"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[AT112-e][210][MOB] Stage-2 corrections (Nokia)</w:t>
      </w:r>
    </w:p>
    <w:p w14:paraId="7A0120D2" w14:textId="77777777" w:rsidR="00507C06" w:rsidRPr="008562A2" w:rsidRDefault="00507C06" w:rsidP="00507C06">
      <w:pPr>
        <w:pStyle w:val="EmailDiscussion2"/>
        <w:ind w:left="1619"/>
        <w:rPr>
          <w:u w:val="single"/>
        </w:rPr>
      </w:pPr>
      <w:r w:rsidRPr="008562A2">
        <w:rPr>
          <w:u w:val="single"/>
        </w:rPr>
        <w:t xml:space="preserve">Scope: </w:t>
      </w:r>
    </w:p>
    <w:p w14:paraId="1855017E"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which mobility WI - related Stage-2 corrections (for LTE, MR-DC and NR) are seen necessary</w:t>
      </w:r>
    </w:p>
    <w:p w14:paraId="1026F327"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414AD15F" w14:textId="36AF02E9"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R2-2010715 (by email rapporteur).</w:t>
      </w:r>
    </w:p>
    <w:p w14:paraId="6E4EF7CF" w14:textId="4BFC4D00" w:rsidR="00507C06" w:rsidRPr="008562A2" w:rsidRDefault="00507C06" w:rsidP="00507C06">
      <w:pPr>
        <w:pStyle w:val="EmailDiscussion2"/>
        <w:numPr>
          <w:ilvl w:val="2"/>
          <w:numId w:val="16"/>
        </w:numPr>
        <w:overflowPunct/>
        <w:autoSpaceDE/>
        <w:autoSpaceDN/>
        <w:adjustRightInd/>
        <w:ind w:left="1980"/>
        <w:textAlignment w:val="auto"/>
      </w:pPr>
      <w:r w:rsidRPr="008562A2">
        <w:lastRenderedPageBreak/>
        <w:t>Merged CRs to 36.300 (R2-2010716), 38.300 (R2-2010717) and 37.340 (R2-2010718) (if any)</w:t>
      </w:r>
    </w:p>
    <w:p w14:paraId="6685B948"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3321ED60"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379C5D22" w14:textId="73634F4B"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R2-2010715):  2</w:t>
      </w:r>
      <w:r w:rsidRPr="008562A2">
        <w:rPr>
          <w:vertAlign w:val="superscript"/>
        </w:rPr>
        <w:t>nd</w:t>
      </w:r>
      <w:r w:rsidRPr="008562A2">
        <w:t xml:space="preserve"> week Mon, UTC 13:00</w:t>
      </w:r>
    </w:p>
    <w:p w14:paraId="04ADB25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169FE7BC" w14:textId="77777777" w:rsidR="00507C06" w:rsidRPr="008562A2" w:rsidRDefault="00507C06" w:rsidP="00507C06">
      <w:pPr>
        <w:pStyle w:val="Doc-text2"/>
        <w:ind w:left="0" w:firstLine="0"/>
      </w:pPr>
    </w:p>
    <w:p w14:paraId="0F89E440" w14:textId="77777777" w:rsidR="00507C06" w:rsidRPr="008562A2" w:rsidRDefault="00507C06" w:rsidP="00507C06">
      <w:pPr>
        <w:pStyle w:val="Doc-text2"/>
        <w:ind w:left="0" w:firstLine="0"/>
      </w:pPr>
    </w:p>
    <w:p w14:paraId="380633A2" w14:textId="77777777" w:rsidR="00507C06" w:rsidRPr="008562A2" w:rsidRDefault="00507C06" w:rsidP="00507C06">
      <w:pPr>
        <w:pStyle w:val="BoldComments"/>
        <w:rPr>
          <w:lang w:val="fi-FI"/>
        </w:rPr>
      </w:pPr>
      <w:r w:rsidRPr="008562A2">
        <w:t>Web Conf</w:t>
      </w:r>
      <w:r w:rsidRPr="008562A2">
        <w:rPr>
          <w:lang w:val="fi-FI"/>
        </w:rPr>
        <w:t xml:space="preserve"> 2nd week (210 summary)</w:t>
      </w:r>
    </w:p>
    <w:p w14:paraId="60F79329" w14:textId="45ADD4DA" w:rsidR="00507C06" w:rsidRPr="008562A2" w:rsidRDefault="00507C06" w:rsidP="00507C06">
      <w:pPr>
        <w:pStyle w:val="Doc-title"/>
      </w:pPr>
      <w:r w:rsidRPr="008562A2">
        <w:t>R2-2010715</w:t>
      </w:r>
      <w:r w:rsidRPr="008562A2">
        <w:tab/>
        <w:t>Report from [AT112-e][210][MOB] Stage-2 corrections (Nokia)</w:t>
      </w:r>
      <w:r w:rsidRPr="008562A2">
        <w:tab/>
        <w:t>Nokia, Nokia Shanghai Bell</w:t>
      </w:r>
      <w:r w:rsidRPr="008562A2">
        <w:tab/>
        <w:t>discussion</w:t>
      </w:r>
      <w:r w:rsidRPr="008562A2">
        <w:tab/>
        <w:t>Rel-16</w:t>
      </w:r>
      <w:r w:rsidRPr="008562A2">
        <w:tab/>
        <w:t>LTE_feMob-Core, NR_Mob_enh-Core</w:t>
      </w:r>
    </w:p>
    <w:p w14:paraId="14D56669" w14:textId="77777777" w:rsidR="00507C06" w:rsidRPr="008562A2" w:rsidRDefault="00507C06" w:rsidP="00507C06">
      <w:pPr>
        <w:pStyle w:val="Doc-text2"/>
        <w:rPr>
          <w:u w:val="single"/>
        </w:rPr>
      </w:pPr>
      <w:r w:rsidRPr="008562A2">
        <w:rPr>
          <w:u w:val="single"/>
        </w:rPr>
        <w:t>Discussion</w:t>
      </w:r>
    </w:p>
    <w:p w14:paraId="59C68DCE" w14:textId="77777777" w:rsidR="00507C06" w:rsidRPr="008562A2" w:rsidRDefault="00507C06" w:rsidP="00507C06">
      <w:pPr>
        <w:pStyle w:val="Doc-text2"/>
      </w:pPr>
      <w:r w:rsidRPr="008562A2">
        <w:t>-</w:t>
      </w:r>
      <w:r w:rsidRPr="008562A2">
        <w:tab/>
        <w:t>Chair reports that LTE session decided on the following:</w:t>
      </w:r>
    </w:p>
    <w:p w14:paraId="313AF280" w14:textId="0FA9E710" w:rsidR="00507C06" w:rsidRPr="008562A2" w:rsidRDefault="00507C06" w:rsidP="00016767">
      <w:pPr>
        <w:pStyle w:val="Doc-text2"/>
        <w:numPr>
          <w:ilvl w:val="0"/>
          <w:numId w:val="21"/>
        </w:numPr>
        <w:pBdr>
          <w:top w:val="single" w:sz="4" w:space="1" w:color="auto"/>
          <w:left w:val="single" w:sz="4" w:space="4" w:color="auto"/>
          <w:bottom w:val="single" w:sz="4" w:space="1" w:color="auto"/>
          <w:right w:val="single" w:sz="4" w:space="4" w:color="auto"/>
        </w:pBdr>
        <w:overflowPunct/>
        <w:autoSpaceDE/>
        <w:autoSpaceDN/>
        <w:adjustRightInd/>
        <w:textAlignment w:val="auto"/>
        <w:rPr>
          <w:b/>
          <w:bCs/>
          <w:i/>
          <w:iCs/>
        </w:rPr>
      </w:pPr>
      <w:r w:rsidRPr="008562A2">
        <w:rPr>
          <w:b/>
          <w:bCs/>
          <w:i/>
          <w:iCs/>
        </w:rPr>
        <w:t>Merge the DAPS-related changes from R2-2009802 to Stage-2 CR for LTE MobEnh Stage-2 CR and agree to the remaining changes</w:t>
      </w:r>
    </w:p>
    <w:p w14:paraId="3D75EA19" w14:textId="77777777" w:rsidR="00507C06" w:rsidRPr="008562A2" w:rsidRDefault="00507C06" w:rsidP="00507C06">
      <w:pPr>
        <w:pStyle w:val="Doc-text2"/>
        <w:ind w:left="1440" w:hanging="181"/>
      </w:pPr>
      <w:r w:rsidRPr="008562A2">
        <w:t>-</w:t>
      </w:r>
      <w:r w:rsidRPr="008562A2">
        <w:tab/>
        <w:t>P1: Ericsson thinks this allows network to configure CPC and CHO together as long as they are not in the same message. Does this revert previous agreement? Nokia clarifies this was what companies thought but agrees with Ericsson that this might leave some ambiguity. Ericsson thinks e.g. "configuration of CPC/CHO for simultaneous operation" was proposed. Nokia thinks this could work.</w:t>
      </w:r>
    </w:p>
    <w:p w14:paraId="6FA29380" w14:textId="6AB40904" w:rsidR="00507C06" w:rsidRPr="008562A2" w:rsidRDefault="00507C06" w:rsidP="00507C06">
      <w:pPr>
        <w:pStyle w:val="Doc-text2"/>
        <w:ind w:left="1440" w:hanging="181"/>
      </w:pPr>
      <w:r w:rsidRPr="008562A2">
        <w:t>-</w:t>
      </w:r>
      <w:r w:rsidRPr="008562A2">
        <w:tab/>
        <w:t xml:space="preserve">P2: QC thinks this is allowed byt we shouldn't optimize if </w:t>
      </w:r>
      <w:r w:rsidR="001216AE">
        <w:t>I</w:t>
      </w:r>
      <w:r w:rsidRPr="008562A2">
        <w:t xml:space="preserve"> doesn't work. Huawei agrees. Nokia clarifies that there was unclarity on whether we had explicitly agreed to this.</w:t>
      </w:r>
    </w:p>
    <w:p w14:paraId="4B018E36" w14:textId="77777777" w:rsidR="00507C06" w:rsidRPr="008562A2" w:rsidRDefault="00507C06" w:rsidP="00507C06">
      <w:pPr>
        <w:pStyle w:val="Doc-text2"/>
        <w:ind w:left="1440" w:hanging="181"/>
      </w:pPr>
      <w:r w:rsidRPr="008562A2">
        <w:t>-</w:t>
      </w:r>
      <w:r w:rsidRPr="008562A2">
        <w:tab/>
        <w:t>Apple wonders if we would need separate UE capability for DAPS/CHO with 5GC? Intel thinks there's no difference to LTE UE on CN connection. But not sure if RAN3 has some issues. Ericsson agrees for DAPS but some change is needed for that to SDAP restoration. Huawei agrees.</w:t>
      </w:r>
    </w:p>
    <w:p w14:paraId="15B97913" w14:textId="77777777" w:rsidR="00507C06" w:rsidRPr="008562A2" w:rsidRDefault="00507C06" w:rsidP="00507C06">
      <w:pPr>
        <w:pStyle w:val="Doc-text2"/>
        <w:ind w:left="1440" w:hanging="181"/>
      </w:pPr>
    </w:p>
    <w:p w14:paraId="605A1486" w14:textId="3E656873"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07667E03" w14:textId="74165DB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 Agree R2-2009312 and R2-2010354 with the following changes: in R2-2009312, section 9.2.3.2.1 is updated as follows: change ‘activate’ to ‘resume’, add ‘transmission’. Merged into the rapporteur’s CRs.</w:t>
      </w:r>
    </w:p>
    <w:p w14:paraId="01FCDDBC"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Discuss in CR merging how to clarify ‘Simultaneous CPC/CHO operation/configuration’ is removed." to avoid reverting previous decision on forbidding simultaneous usage of CPC and CHO.</w:t>
      </w:r>
    </w:p>
    <w:p w14:paraId="5CD321F4" w14:textId="2D5ABA2B"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3: Change in R2-2009386 is agreed and merged with rapporteur’s MobEnh CR to TS 36.300.</w:t>
      </w:r>
    </w:p>
    <w:p w14:paraId="2ACA7160" w14:textId="0F834F50"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4: Proposal 1 in R2-2009995 is agreed. TP in the Annex is revised accordingly, i.e. NOTE 1a from the Annex is merged with rapporteur’s CRs to TS 36.300 and 38.300.</w:t>
      </w:r>
    </w:p>
    <w:p w14:paraId="336C314A" w14:textId="3148830C"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6: R2-2009766 is pursued with the following changes: Figure 10.3.2-6 is corrected with additional MN-&gt;SN confirmation, ‘new PSCell’ term is removed, ‘UPE’ typo is fixed, captions for figure 10.3.2-4 and 10.3.2-6 are corrected.</w:t>
      </w:r>
    </w:p>
    <w:p w14:paraId="58ABAD50" w14:textId="6D47832D"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7: R2-2010651 is agreed with the following change: ‘or in case of DAPS handover, for RLF in the target cell before releasing the source cell’ is added to ‘otherwise, for RLF in the serving cell’.</w:t>
      </w:r>
    </w:p>
    <w:p w14:paraId="4D24B033" w14:textId="4D0BD55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 R2-2010187 and R2-2010188 are not agreed.</w:t>
      </w:r>
    </w:p>
    <w:p w14:paraId="13888213" w14:textId="5DE75A1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8: R2-2010207 and R2-2010208 are not agreed.</w:t>
      </w:r>
    </w:p>
    <w:p w14:paraId="76F2DBCE" w14:textId="77777777" w:rsidR="00507C06" w:rsidRPr="008562A2" w:rsidRDefault="00507C06" w:rsidP="00507C06">
      <w:pPr>
        <w:pStyle w:val="Doc-text2"/>
        <w:ind w:left="0" w:firstLine="0"/>
      </w:pPr>
    </w:p>
    <w:p w14:paraId="5DE763E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FFS if DAPS/CHO can operate in E-UTRA with 5GC. See other offline discussion [213].</w:t>
      </w:r>
    </w:p>
    <w:p w14:paraId="10F138C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Continue CR discussion under [210] (Deadline: Fri)</w:t>
      </w:r>
    </w:p>
    <w:p w14:paraId="111B7D7D" w14:textId="77777777" w:rsidR="00507C06" w:rsidRPr="008562A2" w:rsidRDefault="00507C06" w:rsidP="00507C06">
      <w:pPr>
        <w:pStyle w:val="Doc-text2"/>
        <w:rPr>
          <w:i/>
          <w:iCs/>
        </w:rPr>
      </w:pPr>
    </w:p>
    <w:p w14:paraId="66A9E66C" w14:textId="77777777" w:rsidR="00507C06" w:rsidRPr="008562A2" w:rsidRDefault="00507C06" w:rsidP="00507C06">
      <w:pPr>
        <w:pStyle w:val="Doc-text2"/>
      </w:pPr>
    </w:p>
    <w:p w14:paraId="1EF9980D" w14:textId="77777777" w:rsidR="00507C06" w:rsidRPr="008562A2" w:rsidRDefault="00507C06" w:rsidP="00507C06">
      <w:pPr>
        <w:pStyle w:val="Doc-text2"/>
        <w:ind w:left="0" w:firstLine="0"/>
      </w:pPr>
    </w:p>
    <w:p w14:paraId="684AE3E4" w14:textId="77777777" w:rsidR="00507C06" w:rsidRPr="008562A2" w:rsidRDefault="00507C06" w:rsidP="00507C06">
      <w:pPr>
        <w:pStyle w:val="Heading3"/>
      </w:pPr>
      <w:bookmarkStart w:id="283" w:name="_Toc54890493"/>
      <w:bookmarkStart w:id="284" w:name="_Toc57284239"/>
      <w:bookmarkStart w:id="285" w:name="_Toc57677104"/>
      <w:bookmarkStart w:id="286" w:name="_Toc62219207"/>
      <w:r w:rsidRPr="008562A2">
        <w:t>6.7.2</w:t>
      </w:r>
      <w:r w:rsidRPr="008562A2">
        <w:tab/>
        <w:t>Conditional handover related corrections</w:t>
      </w:r>
      <w:bookmarkEnd w:id="283"/>
      <w:bookmarkEnd w:id="284"/>
      <w:bookmarkEnd w:id="285"/>
      <w:bookmarkEnd w:id="286"/>
    </w:p>
    <w:p w14:paraId="1C15925F" w14:textId="77777777" w:rsidR="00507C06" w:rsidRPr="008562A2" w:rsidRDefault="00507C06" w:rsidP="00507C06">
      <w:pPr>
        <w:pStyle w:val="Comments"/>
      </w:pPr>
      <w:r w:rsidRPr="008562A2">
        <w:t>This AI jointly addresses corrections to NR and LTE CHO.</w:t>
      </w:r>
    </w:p>
    <w:p w14:paraId="029D199C" w14:textId="77777777" w:rsidR="00507C06" w:rsidRPr="008562A2" w:rsidRDefault="00507C06" w:rsidP="00507C06">
      <w:pPr>
        <w:pStyle w:val="BoldComments"/>
        <w:rPr>
          <w:lang w:val="fi-FI"/>
        </w:rPr>
      </w:pPr>
      <w:bookmarkStart w:id="287" w:name="_Hlk55980787"/>
      <w:r w:rsidRPr="008562A2">
        <w:lastRenderedPageBreak/>
        <w:t>By Email [216]</w:t>
      </w:r>
    </w:p>
    <w:p w14:paraId="5FEC3A01" w14:textId="77777777" w:rsidR="00507C06" w:rsidRPr="008562A2" w:rsidRDefault="00507C06" w:rsidP="00507C06">
      <w:pPr>
        <w:pStyle w:val="Comments"/>
      </w:pPr>
      <w:r w:rsidRPr="008562A2">
        <w:t>Editorials:</w:t>
      </w:r>
    </w:p>
    <w:p w14:paraId="047A2B62" w14:textId="1409B128" w:rsidR="00507C06" w:rsidRPr="008562A2" w:rsidRDefault="00507C06" w:rsidP="00507C06">
      <w:pPr>
        <w:pStyle w:val="Doc-title"/>
      </w:pPr>
      <w:r w:rsidRPr="008562A2">
        <w:t>R2-2010229</w:t>
      </w:r>
      <w:r w:rsidRPr="008562A2">
        <w:tab/>
        <w:t>Support of Rel-16 features for SCG in EN-DC and NR-DC</w:t>
      </w:r>
      <w:r w:rsidRPr="008562A2">
        <w:tab/>
        <w:t>Huawei, HiSilicon</w:t>
      </w:r>
      <w:r w:rsidRPr="008562A2">
        <w:tab/>
        <w:t>CR</w:t>
      </w:r>
      <w:r w:rsidRPr="008562A2">
        <w:tab/>
        <w:t>Rel-16</w:t>
      </w:r>
      <w:r w:rsidRPr="008562A2">
        <w:tab/>
        <w:t>38.331</w:t>
      </w:r>
      <w:r w:rsidRPr="008562A2">
        <w:tab/>
        <w:t>16.2.0</w:t>
      </w:r>
      <w:r w:rsidRPr="008562A2">
        <w:tab/>
        <w:t>2192</w:t>
      </w:r>
      <w:r w:rsidRPr="008562A2">
        <w:tab/>
        <w:t>-</w:t>
      </w:r>
      <w:r w:rsidRPr="008562A2">
        <w:tab/>
        <w:t>F</w:t>
      </w:r>
      <w:r w:rsidRPr="008562A2">
        <w:tab/>
        <w:t>NR_IAB-Core, NR_Mob_enh-Core</w:t>
      </w:r>
    </w:p>
    <w:p w14:paraId="5DDF121C" w14:textId="77777777" w:rsidR="00507C06" w:rsidRPr="008562A2" w:rsidRDefault="00507C06" w:rsidP="00507C06">
      <w:pPr>
        <w:pStyle w:val="Doc-comment"/>
      </w:pPr>
      <w:r w:rsidRPr="008562A2">
        <w:t>Moved from 6.1.3 to 6.2.4, then Moved from 6.2.4 to here</w:t>
      </w:r>
    </w:p>
    <w:p w14:paraId="51C6AF4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Main session requested to check the CHO-related parts</w:t>
      </w:r>
    </w:p>
    <w:p w14:paraId="4E3E772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Offline [216]</w:t>
      </w:r>
    </w:p>
    <w:p w14:paraId="4D6EF162" w14:textId="77777777" w:rsidR="00507C06" w:rsidRPr="008562A2" w:rsidRDefault="00507C06" w:rsidP="00507C06">
      <w:pPr>
        <w:pStyle w:val="Doc-text2"/>
      </w:pPr>
    </w:p>
    <w:bookmarkEnd w:id="287"/>
    <w:p w14:paraId="342F15FE" w14:textId="77777777" w:rsidR="00507C06" w:rsidRPr="008562A2" w:rsidRDefault="00507C06" w:rsidP="00507C06">
      <w:pPr>
        <w:pStyle w:val="Doc-text2"/>
      </w:pPr>
    </w:p>
    <w:p w14:paraId="0D6B7F81" w14:textId="20EFFD83"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[AT112-e][216][MOB] Check CHO-related parts of R2-2010229 (RAN2 VC)</w:t>
      </w:r>
    </w:p>
    <w:p w14:paraId="70071D40" w14:textId="77777777" w:rsidR="00507C06" w:rsidRPr="008562A2" w:rsidRDefault="00507C06" w:rsidP="00507C06">
      <w:pPr>
        <w:pStyle w:val="EmailDiscussion2"/>
        <w:ind w:left="1619"/>
        <w:rPr>
          <w:u w:val="single"/>
        </w:rPr>
      </w:pPr>
      <w:r w:rsidRPr="008562A2">
        <w:rPr>
          <w:u w:val="single"/>
        </w:rPr>
        <w:t xml:space="preserve">Scope: </w:t>
      </w:r>
    </w:p>
    <w:p w14:paraId="5BFA1297" w14:textId="46F8D835" w:rsidR="00507C06" w:rsidRPr="008562A2" w:rsidRDefault="00507C06" w:rsidP="00507C06">
      <w:pPr>
        <w:pStyle w:val="EmailDiscussion2"/>
        <w:numPr>
          <w:ilvl w:val="2"/>
          <w:numId w:val="16"/>
        </w:numPr>
        <w:overflowPunct/>
        <w:autoSpaceDE/>
        <w:autoSpaceDN/>
        <w:adjustRightInd/>
        <w:ind w:left="1980"/>
        <w:textAlignment w:val="auto"/>
      </w:pPr>
      <w:r w:rsidRPr="008562A2">
        <w:t>Check whether the CHO-related parts of R2-2010229 are agreeable.</w:t>
      </w:r>
    </w:p>
    <w:p w14:paraId="23A80BE4"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00DCE5ED" w14:textId="37983927"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R2-2011095 (by email rapporteur).</w:t>
      </w:r>
    </w:p>
    <w:p w14:paraId="356D5C23"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3F74768B"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15:00 </w:t>
      </w:r>
    </w:p>
    <w:p w14:paraId="71F490E7" w14:textId="1ED650BE"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R2-2011095):  2</w:t>
      </w:r>
      <w:r w:rsidRPr="008562A2">
        <w:rPr>
          <w:vertAlign w:val="superscript"/>
        </w:rPr>
        <w:t>nd</w:t>
      </w:r>
      <w:r w:rsidRPr="008562A2">
        <w:t xml:space="preserve"> week Fri, UTC 05:00</w:t>
      </w:r>
    </w:p>
    <w:p w14:paraId="4E67E906" w14:textId="77777777" w:rsidR="00507C06" w:rsidRPr="008562A2" w:rsidRDefault="00507C06" w:rsidP="00507C06">
      <w:pPr>
        <w:pStyle w:val="Doc-text2"/>
        <w:ind w:left="0" w:firstLine="0"/>
      </w:pPr>
    </w:p>
    <w:p w14:paraId="036375CF" w14:textId="77777777" w:rsidR="00507C06" w:rsidRPr="008562A2" w:rsidRDefault="00507C06" w:rsidP="00507C06">
      <w:pPr>
        <w:pStyle w:val="BoldComments"/>
        <w:rPr>
          <w:lang w:val="fi-FI"/>
        </w:rPr>
      </w:pPr>
      <w:r w:rsidRPr="008562A2">
        <w:t>CB Friday</w:t>
      </w:r>
      <w:r w:rsidRPr="008562A2">
        <w:rPr>
          <w:lang w:val="fi-FI"/>
        </w:rPr>
        <w:t xml:space="preserve"> (1)</w:t>
      </w:r>
    </w:p>
    <w:p w14:paraId="19AB2586" w14:textId="11E45F0C" w:rsidR="00507C06" w:rsidRPr="008562A2" w:rsidRDefault="00507C06" w:rsidP="00507C06">
      <w:pPr>
        <w:pStyle w:val="Doc-title"/>
      </w:pPr>
      <w:r w:rsidRPr="008562A2">
        <w:t>R2-2011095</w:t>
      </w:r>
      <w:r w:rsidRPr="008562A2">
        <w:tab/>
        <w:t>Report from [AT112-e][216][MOB] Check CHO-related parts of R2-2010229 (RAN2 VC)</w:t>
      </w:r>
      <w:r w:rsidRPr="008562A2">
        <w:tab/>
        <w:t>Nokia, Nokia Shanghai Bell</w:t>
      </w:r>
      <w:r w:rsidRPr="008562A2">
        <w:tab/>
        <w:t>discussion</w:t>
      </w:r>
      <w:r w:rsidRPr="008562A2">
        <w:tab/>
        <w:t>Rel-16</w:t>
      </w:r>
      <w:r w:rsidRPr="008562A2">
        <w:tab/>
        <w:t>NR_Mob_enh-Core</w:t>
      </w:r>
    </w:p>
    <w:p w14:paraId="55CB364F" w14:textId="77777777" w:rsidR="00507C06" w:rsidRPr="008562A2" w:rsidRDefault="00507C06" w:rsidP="00507C06">
      <w:pPr>
        <w:pStyle w:val="Doc-text2"/>
      </w:pPr>
    </w:p>
    <w:p w14:paraId="6FEF4A1D" w14:textId="4CD64E38" w:rsidR="00507C06" w:rsidRPr="008562A2" w:rsidRDefault="00507C06" w:rsidP="00016767">
      <w:pPr>
        <w:pStyle w:val="Doc-text2"/>
        <w:numPr>
          <w:ilvl w:val="0"/>
          <w:numId w:val="21"/>
        </w:numPr>
        <w:overflowPunct/>
        <w:autoSpaceDE/>
        <w:autoSpaceDN/>
        <w:adjustRightInd/>
        <w:textAlignment w:val="auto"/>
        <w:rPr>
          <w:b/>
          <w:bCs/>
        </w:rPr>
      </w:pPr>
      <w:r w:rsidRPr="008562A2">
        <w:rPr>
          <w:b/>
          <w:bCs/>
        </w:rPr>
        <w:t>1: The CHO-related parts in CR R2-2010229 are not pursued.</w:t>
      </w:r>
    </w:p>
    <w:p w14:paraId="49FB3D6F" w14:textId="77777777" w:rsidR="00507C06" w:rsidRPr="008562A2" w:rsidRDefault="00507C06" w:rsidP="00507C06">
      <w:pPr>
        <w:pStyle w:val="Doc-text2"/>
        <w:ind w:left="0" w:firstLine="0"/>
      </w:pPr>
    </w:p>
    <w:p w14:paraId="4670B1C0" w14:textId="77777777" w:rsidR="00507C06" w:rsidRPr="008562A2" w:rsidRDefault="00507C06" w:rsidP="00507C06">
      <w:pPr>
        <w:pStyle w:val="BoldComments"/>
        <w:rPr>
          <w:lang w:val="fi-FI"/>
        </w:rPr>
      </w:pPr>
      <w:r w:rsidRPr="008562A2">
        <w:t>Postponed</w:t>
      </w:r>
    </w:p>
    <w:p w14:paraId="6C5FF833" w14:textId="77777777" w:rsidR="00507C06" w:rsidRPr="008562A2" w:rsidRDefault="00507C06" w:rsidP="00507C06">
      <w:pPr>
        <w:pStyle w:val="Comments"/>
      </w:pPr>
      <w:r w:rsidRPr="008562A2">
        <w:t>UE compliance check failure for CHO command:</w:t>
      </w:r>
    </w:p>
    <w:p w14:paraId="38C1BA7C" w14:textId="472B26EF" w:rsidR="00507C06" w:rsidRPr="008562A2" w:rsidRDefault="00507C06" w:rsidP="00507C06">
      <w:pPr>
        <w:pStyle w:val="Doc-title"/>
      </w:pPr>
      <w:r w:rsidRPr="008562A2">
        <w:t>R2-2009998</w:t>
      </w:r>
      <w:r w:rsidRPr="008562A2">
        <w:tab/>
        <w:t>Inability to comply with conditional reconfiguration</w:t>
      </w:r>
      <w:r w:rsidRPr="008562A2">
        <w:tab/>
        <w:t>Ericsson</w:t>
      </w:r>
      <w:r w:rsidRPr="008562A2">
        <w:tab/>
        <w:t>CR</w:t>
      </w:r>
      <w:r w:rsidRPr="008562A2">
        <w:tab/>
        <w:t>Rel-16</w:t>
      </w:r>
      <w:r w:rsidRPr="008562A2">
        <w:tab/>
        <w:t>38.331</w:t>
      </w:r>
      <w:r w:rsidRPr="008562A2">
        <w:tab/>
        <w:t>16.2.0</w:t>
      </w:r>
      <w:r w:rsidRPr="008562A2">
        <w:tab/>
        <w:t>2154</w:t>
      </w:r>
      <w:r w:rsidRPr="008562A2">
        <w:tab/>
        <w:t>-</w:t>
      </w:r>
      <w:r w:rsidRPr="008562A2">
        <w:tab/>
        <w:t>F</w:t>
      </w:r>
      <w:r w:rsidRPr="008562A2">
        <w:tab/>
        <w:t>NR_Mob_enh-Core</w:t>
      </w:r>
    </w:p>
    <w:p w14:paraId="7B1BE78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(no time to treat)</w:t>
      </w:r>
    </w:p>
    <w:p w14:paraId="788F41D8" w14:textId="77777777" w:rsidR="00507C06" w:rsidRPr="008562A2" w:rsidRDefault="00507C06" w:rsidP="00507C06">
      <w:pPr>
        <w:pStyle w:val="Doc-title"/>
      </w:pPr>
    </w:p>
    <w:p w14:paraId="2ADE0710" w14:textId="77777777" w:rsidR="00507C06" w:rsidRPr="008562A2" w:rsidRDefault="00507C06" w:rsidP="00507C06">
      <w:pPr>
        <w:pStyle w:val="Comments"/>
      </w:pPr>
      <w:r w:rsidRPr="008562A2">
        <w:t>SI reading during CHO recovery:</w:t>
      </w:r>
    </w:p>
    <w:p w14:paraId="22C1B393" w14:textId="1A87EB6D" w:rsidR="00507C06" w:rsidRPr="008562A2" w:rsidRDefault="00507C06" w:rsidP="00507C06">
      <w:pPr>
        <w:pStyle w:val="Doc-title"/>
      </w:pPr>
      <w:r w:rsidRPr="008562A2">
        <w:t>R2-2010189</w:t>
      </w:r>
      <w:r w:rsidRPr="008562A2">
        <w:tab/>
        <w:t>Correction on TS 38.331 for CHO</w:t>
      </w:r>
      <w:r w:rsidRPr="008562A2">
        <w:tab/>
        <w:t>Huawei, HiSilicon</w:t>
      </w:r>
      <w:r w:rsidRPr="008562A2">
        <w:tab/>
        <w:t>CR</w:t>
      </w:r>
      <w:r w:rsidRPr="008562A2">
        <w:tab/>
        <w:t>Rel-16</w:t>
      </w:r>
      <w:r w:rsidRPr="008562A2">
        <w:tab/>
        <w:t>38.331</w:t>
      </w:r>
      <w:r w:rsidRPr="008562A2">
        <w:tab/>
        <w:t>16.2.0</w:t>
      </w:r>
      <w:r w:rsidRPr="008562A2">
        <w:tab/>
        <w:t>2185</w:t>
      </w:r>
      <w:r w:rsidRPr="008562A2">
        <w:tab/>
        <w:t>-</w:t>
      </w:r>
      <w:r w:rsidRPr="008562A2">
        <w:tab/>
        <w:t>F</w:t>
      </w:r>
      <w:r w:rsidRPr="008562A2">
        <w:tab/>
        <w:t>NR_Mob_enh-Core</w:t>
      </w:r>
    </w:p>
    <w:p w14:paraId="7C12E22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(no time to treat)</w:t>
      </w:r>
    </w:p>
    <w:p w14:paraId="7B7B8EAB" w14:textId="77777777" w:rsidR="00507C06" w:rsidRPr="008562A2" w:rsidRDefault="00507C06" w:rsidP="00507C06">
      <w:pPr>
        <w:pStyle w:val="Doc-text2"/>
      </w:pPr>
    </w:p>
    <w:p w14:paraId="4E1D2A7C" w14:textId="77777777" w:rsidR="00507C06" w:rsidRPr="008562A2" w:rsidRDefault="00507C06" w:rsidP="00507C06">
      <w:pPr>
        <w:pStyle w:val="Comments"/>
      </w:pPr>
      <w:r w:rsidRPr="008562A2">
        <w:t>CHO with the "1 second rule" for UE assistance information (for LTE and NR):</w:t>
      </w:r>
    </w:p>
    <w:p w14:paraId="4FF3B455" w14:textId="196F2254" w:rsidR="00507C06" w:rsidRPr="008562A2" w:rsidRDefault="00507C06" w:rsidP="00507C06">
      <w:pPr>
        <w:pStyle w:val="Doc-title"/>
      </w:pPr>
      <w:r w:rsidRPr="008562A2">
        <w:t>R2-2010253</w:t>
      </w:r>
      <w:r w:rsidRPr="008562A2">
        <w:tab/>
        <w:t>UE information transmission in NR CHO case</w:t>
      </w:r>
      <w:r w:rsidRPr="008562A2">
        <w:tab/>
        <w:t>SHARP Corporation, Ericsson</w:t>
      </w:r>
      <w:r w:rsidRPr="008562A2">
        <w:tab/>
        <w:t>discussion</w:t>
      </w:r>
      <w:r w:rsidRPr="008562A2">
        <w:tab/>
        <w:t>Rel-16</w:t>
      </w:r>
      <w:r w:rsidRPr="008562A2">
        <w:tab/>
        <w:t>NR_Mob_enh-Core</w:t>
      </w:r>
      <w:r w:rsidRPr="008562A2">
        <w:tab/>
        <w:t>R2-2007718</w:t>
      </w:r>
    </w:p>
    <w:p w14:paraId="535A0030" w14:textId="00DFB972" w:rsidR="00507C06" w:rsidRPr="008562A2" w:rsidRDefault="00507C06" w:rsidP="00507C06">
      <w:pPr>
        <w:pStyle w:val="Doc-title"/>
      </w:pPr>
      <w:r w:rsidRPr="008562A2">
        <w:t>R2-2010251</w:t>
      </w:r>
      <w:r w:rsidRPr="008562A2">
        <w:tab/>
        <w:t>UE information transmission in LTE CHO case</w:t>
      </w:r>
      <w:r w:rsidRPr="008562A2">
        <w:tab/>
        <w:t>SHARP Corporation, Ericsson</w:t>
      </w:r>
      <w:r w:rsidRPr="008562A2">
        <w:tab/>
        <w:t>discussion</w:t>
      </w:r>
      <w:r w:rsidRPr="008562A2">
        <w:tab/>
        <w:t>Rel-16</w:t>
      </w:r>
      <w:r w:rsidRPr="008562A2">
        <w:tab/>
        <w:t>LTE_feMob-Core</w:t>
      </w:r>
    </w:p>
    <w:p w14:paraId="3EC60D13" w14:textId="77777777" w:rsidR="00507C06" w:rsidRPr="008562A2" w:rsidRDefault="00507C06" w:rsidP="00507C06">
      <w:pPr>
        <w:pStyle w:val="Doc-text2"/>
        <w:rPr>
          <w:i/>
          <w:iCs/>
        </w:rPr>
      </w:pPr>
      <w:r w:rsidRPr="008562A2">
        <w:rPr>
          <w:i/>
          <w:iCs/>
        </w:rPr>
        <w:t>(moved from 7.4.4)</w:t>
      </w:r>
    </w:p>
    <w:p w14:paraId="4EF0715C" w14:textId="0FCFDB29" w:rsidR="00507C06" w:rsidRPr="008562A2" w:rsidRDefault="00507C06" w:rsidP="00507C06">
      <w:pPr>
        <w:pStyle w:val="Doc-title"/>
      </w:pPr>
      <w:r w:rsidRPr="008562A2">
        <w:t>R2-2010254</w:t>
      </w:r>
      <w:r w:rsidRPr="008562A2">
        <w:tab/>
        <w:t>Clarification on UE information transmission in CHO case(38.331)</w:t>
      </w:r>
      <w:r w:rsidRPr="008562A2">
        <w:tab/>
        <w:t>SHARP Corporation, Ericsson</w:t>
      </w:r>
      <w:r w:rsidRPr="008562A2">
        <w:tab/>
        <w:t>CR</w:t>
      </w:r>
      <w:r w:rsidRPr="008562A2">
        <w:tab/>
        <w:t>Rel-16</w:t>
      </w:r>
      <w:r w:rsidRPr="008562A2">
        <w:tab/>
        <w:t>38.331</w:t>
      </w:r>
      <w:r w:rsidRPr="008562A2">
        <w:tab/>
        <w:t>16.2.0</w:t>
      </w:r>
      <w:r w:rsidRPr="008562A2">
        <w:tab/>
        <w:t>2194</w:t>
      </w:r>
      <w:r w:rsidRPr="008562A2">
        <w:tab/>
        <w:t>-</w:t>
      </w:r>
      <w:r w:rsidRPr="008562A2">
        <w:tab/>
        <w:t>F</w:t>
      </w:r>
      <w:r w:rsidRPr="008562A2">
        <w:tab/>
        <w:t>NR_Mob_enh-Core</w:t>
      </w:r>
    </w:p>
    <w:p w14:paraId="7939BFFE" w14:textId="12C1EBB3" w:rsidR="00507C06" w:rsidRPr="008562A2" w:rsidRDefault="00507C06" w:rsidP="00507C06">
      <w:pPr>
        <w:pStyle w:val="Doc-title"/>
      </w:pPr>
      <w:r w:rsidRPr="008562A2">
        <w:t>R2-2010252</w:t>
      </w:r>
      <w:r w:rsidRPr="008562A2">
        <w:tab/>
        <w:t>Clarification on UE information transmission in CHO case(36.331)</w:t>
      </w:r>
      <w:r w:rsidRPr="008562A2">
        <w:tab/>
        <w:t>SHARP Corporation, Ericsson</w:t>
      </w:r>
      <w:r w:rsidRPr="008562A2">
        <w:tab/>
        <w:t>CR</w:t>
      </w:r>
      <w:r w:rsidRPr="008562A2">
        <w:tab/>
        <w:t>Rel-16</w:t>
      </w:r>
      <w:r w:rsidRPr="008562A2">
        <w:tab/>
        <w:t>36.331</w:t>
      </w:r>
      <w:r w:rsidRPr="008562A2">
        <w:tab/>
        <w:t>16.2.1</w:t>
      </w:r>
      <w:r w:rsidRPr="008562A2">
        <w:tab/>
        <w:t>4503</w:t>
      </w:r>
      <w:r w:rsidRPr="008562A2">
        <w:tab/>
        <w:t>-</w:t>
      </w:r>
      <w:r w:rsidRPr="008562A2">
        <w:tab/>
        <w:t>F</w:t>
      </w:r>
      <w:r w:rsidRPr="008562A2">
        <w:tab/>
        <w:t>LTE_feMob-Core</w:t>
      </w:r>
    </w:p>
    <w:p w14:paraId="378770DB" w14:textId="77777777" w:rsidR="00507C06" w:rsidRPr="008562A2" w:rsidRDefault="00507C06" w:rsidP="00507C06">
      <w:pPr>
        <w:pStyle w:val="Doc-text2"/>
        <w:rPr>
          <w:i/>
          <w:iCs/>
        </w:rPr>
      </w:pPr>
      <w:r w:rsidRPr="008562A2">
        <w:rPr>
          <w:i/>
          <w:iCs/>
        </w:rPr>
        <w:t>(moved from 7.4.4)</w:t>
      </w:r>
    </w:p>
    <w:p w14:paraId="6201458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(no time to treat)</w:t>
      </w:r>
    </w:p>
    <w:p w14:paraId="65D4CF7D" w14:textId="77777777" w:rsidR="00507C06" w:rsidRPr="008562A2" w:rsidRDefault="00507C06" w:rsidP="00507C06">
      <w:pPr>
        <w:pStyle w:val="Doc-text2"/>
      </w:pPr>
    </w:p>
    <w:p w14:paraId="3028D5E3" w14:textId="77777777" w:rsidR="00507C06" w:rsidRPr="008562A2" w:rsidRDefault="00507C06" w:rsidP="00507C06">
      <w:pPr>
        <w:pStyle w:val="Doc-text2"/>
      </w:pPr>
    </w:p>
    <w:p w14:paraId="29A23963" w14:textId="77777777" w:rsidR="00507C06" w:rsidRPr="008562A2" w:rsidRDefault="00507C06" w:rsidP="00507C06">
      <w:pPr>
        <w:pStyle w:val="Doc-text2"/>
      </w:pPr>
    </w:p>
    <w:p w14:paraId="4F804F39" w14:textId="77777777" w:rsidR="00507C06" w:rsidRPr="008562A2" w:rsidRDefault="00507C06" w:rsidP="00507C06">
      <w:pPr>
        <w:pStyle w:val="BoldComments"/>
      </w:pPr>
      <w:bookmarkStart w:id="288" w:name="_Toc54890494"/>
      <w:r w:rsidRPr="008562A2">
        <w:t>By Email [211] (3+2+2+2+1)</w:t>
      </w:r>
      <w:bookmarkEnd w:id="288"/>
    </w:p>
    <w:p w14:paraId="086C29C2" w14:textId="77777777" w:rsidR="00507C06" w:rsidRPr="008562A2" w:rsidRDefault="00507C06" w:rsidP="00507C06">
      <w:pPr>
        <w:pStyle w:val="Comments"/>
      </w:pPr>
      <w:r w:rsidRPr="008562A2">
        <w:t>Small corrections, NR RRC affecting ASN.1 parts:</w:t>
      </w:r>
    </w:p>
    <w:p w14:paraId="388AA81B" w14:textId="678B7BFD" w:rsidR="00507C06" w:rsidRPr="008562A2" w:rsidRDefault="00507C06" w:rsidP="00507C06">
      <w:pPr>
        <w:pStyle w:val="Doc-title"/>
      </w:pPr>
      <w:r w:rsidRPr="008562A2">
        <w:t>R2-2009996</w:t>
      </w:r>
      <w:r w:rsidRPr="008562A2">
        <w:tab/>
        <w:t>Missing release of VarConditionalReconfig</w:t>
      </w:r>
      <w:r w:rsidRPr="008562A2">
        <w:tab/>
        <w:t>Ericsson</w:t>
      </w:r>
      <w:r w:rsidRPr="008562A2">
        <w:tab/>
        <w:t>CR</w:t>
      </w:r>
      <w:r w:rsidRPr="008562A2">
        <w:tab/>
        <w:t>Rel-16</w:t>
      </w:r>
      <w:r w:rsidRPr="008562A2">
        <w:tab/>
        <w:t>38.331</w:t>
      </w:r>
      <w:r w:rsidRPr="008562A2">
        <w:tab/>
        <w:t>16.2.0</w:t>
      </w:r>
      <w:r w:rsidRPr="008562A2">
        <w:tab/>
        <w:t>2153</w:t>
      </w:r>
      <w:r w:rsidRPr="008562A2">
        <w:tab/>
        <w:t>-</w:t>
      </w:r>
      <w:r w:rsidRPr="008562A2">
        <w:tab/>
        <w:t>F</w:t>
      </w:r>
      <w:r w:rsidRPr="008562A2">
        <w:tab/>
        <w:t>NR_Mob_enh-Core</w:t>
      </w:r>
    </w:p>
    <w:p w14:paraId="3A5FE93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Not pursued</w:t>
      </w:r>
    </w:p>
    <w:p w14:paraId="0C83329C" w14:textId="77777777" w:rsidR="00507C06" w:rsidRPr="008562A2" w:rsidRDefault="00507C06" w:rsidP="00507C06">
      <w:pPr>
        <w:pStyle w:val="Doc-text2"/>
      </w:pPr>
    </w:p>
    <w:p w14:paraId="20394AAA" w14:textId="1D733CE4" w:rsidR="00507C06" w:rsidRPr="008562A2" w:rsidRDefault="00507C06" w:rsidP="00507C06">
      <w:pPr>
        <w:pStyle w:val="Doc-title"/>
      </w:pPr>
      <w:r w:rsidRPr="008562A2">
        <w:t>R2-2009533</w:t>
      </w:r>
      <w:r w:rsidRPr="008562A2">
        <w:tab/>
        <w:t>Correction on configuration of triggerCondition for CHO</w:t>
      </w:r>
      <w:r w:rsidRPr="008562A2">
        <w:tab/>
        <w:t>CATT</w:t>
      </w:r>
      <w:r w:rsidRPr="008562A2">
        <w:tab/>
        <w:t>CR</w:t>
      </w:r>
      <w:r w:rsidRPr="008562A2">
        <w:tab/>
        <w:t>Rel-16</w:t>
      </w:r>
      <w:r w:rsidRPr="008562A2">
        <w:tab/>
        <w:t>36.331</w:t>
      </w:r>
      <w:r w:rsidRPr="008562A2">
        <w:tab/>
        <w:t>16.2.1</w:t>
      </w:r>
      <w:r w:rsidRPr="008562A2">
        <w:tab/>
        <w:t>4466</w:t>
      </w:r>
      <w:r w:rsidRPr="008562A2">
        <w:tab/>
        <w:t>-</w:t>
      </w:r>
      <w:r w:rsidRPr="008562A2">
        <w:tab/>
        <w:t>F</w:t>
      </w:r>
      <w:r w:rsidRPr="008562A2">
        <w:tab/>
        <w:t>LTE_feMob-Core</w:t>
      </w:r>
    </w:p>
    <w:p w14:paraId="50F213E1" w14:textId="05F4DEA5"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[211] Add the clauses affected in the coversheet and merge to R2-2010720. </w:t>
      </w:r>
    </w:p>
    <w:p w14:paraId="71F17A7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Merged</w:t>
      </w:r>
    </w:p>
    <w:p w14:paraId="57F37434" w14:textId="77777777" w:rsidR="00507C06" w:rsidRPr="008562A2" w:rsidRDefault="00507C06" w:rsidP="00507C06">
      <w:pPr>
        <w:pStyle w:val="Doc-text2"/>
      </w:pPr>
    </w:p>
    <w:p w14:paraId="31BDD46B" w14:textId="360EC5EF" w:rsidR="00507C06" w:rsidRPr="008562A2" w:rsidRDefault="00507C06" w:rsidP="00507C06">
      <w:pPr>
        <w:pStyle w:val="Doc-title"/>
      </w:pPr>
      <w:r w:rsidRPr="008562A2">
        <w:t>R2-2009848</w:t>
      </w:r>
      <w:r w:rsidRPr="008562A2">
        <w:tab/>
        <w:t>Correction to attemptCondReconfig in ConditionalReconfiguration</w:t>
      </w:r>
      <w:r w:rsidRPr="008562A2">
        <w:tab/>
        <w:t>Ericsson</w:t>
      </w:r>
      <w:r w:rsidRPr="008562A2">
        <w:tab/>
        <w:t>CR</w:t>
      </w:r>
      <w:r w:rsidRPr="008562A2">
        <w:tab/>
        <w:t>Rel-16</w:t>
      </w:r>
      <w:r w:rsidRPr="008562A2">
        <w:tab/>
        <w:t>38.331</w:t>
      </w:r>
      <w:r w:rsidRPr="008562A2">
        <w:tab/>
        <w:t>16.2.0</w:t>
      </w:r>
      <w:r w:rsidRPr="008562A2">
        <w:tab/>
        <w:t>2140</w:t>
      </w:r>
      <w:r w:rsidRPr="008562A2">
        <w:tab/>
        <w:t>-</w:t>
      </w:r>
      <w:r w:rsidRPr="008562A2">
        <w:tab/>
        <w:t>F</w:t>
      </w:r>
      <w:r w:rsidRPr="008562A2">
        <w:tab/>
        <w:t>NR_Mob_enh-Core</w:t>
      </w:r>
    </w:p>
    <w:p w14:paraId="5A8AEB6E" w14:textId="3408B95C"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[211] Change “one conditional reconfiguration” to “ a candidate SpCell”, and corresponding changes on coversheet) and merge to R2-2010721 (NR) and R2-2010720 (LTE). </w:t>
      </w:r>
    </w:p>
    <w:p w14:paraId="1E76BDA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Merged</w:t>
      </w:r>
    </w:p>
    <w:p w14:paraId="4C561EE2" w14:textId="77777777" w:rsidR="00507C06" w:rsidRPr="008562A2" w:rsidRDefault="00507C06" w:rsidP="00507C06">
      <w:pPr>
        <w:pStyle w:val="Comments"/>
      </w:pPr>
    </w:p>
    <w:p w14:paraId="1EEBA9EE" w14:textId="77777777" w:rsidR="00507C06" w:rsidRPr="008562A2" w:rsidRDefault="00507C06" w:rsidP="00507C06">
      <w:pPr>
        <w:pStyle w:val="Comments"/>
      </w:pPr>
      <w:r w:rsidRPr="008562A2">
        <w:t>Small corrections, NR RRC procedural text</w:t>
      </w:r>
    </w:p>
    <w:p w14:paraId="51E2E388" w14:textId="135D15FA" w:rsidR="00507C06" w:rsidRPr="008562A2" w:rsidRDefault="00507C06" w:rsidP="00507C06">
      <w:pPr>
        <w:pStyle w:val="Doc-title"/>
      </w:pPr>
      <w:r w:rsidRPr="008562A2">
        <w:t>R2-2009640</w:t>
      </w:r>
      <w:r w:rsidRPr="008562A2">
        <w:tab/>
        <w:t>Correction to remove conditional reconfiguration related measurement configuration</w:t>
      </w:r>
      <w:r w:rsidRPr="008562A2">
        <w:tab/>
        <w:t>ITRI</w:t>
      </w:r>
      <w:r w:rsidRPr="008562A2">
        <w:tab/>
        <w:t>CR</w:t>
      </w:r>
      <w:r w:rsidRPr="008562A2">
        <w:tab/>
        <w:t>Rel-16</w:t>
      </w:r>
      <w:r w:rsidRPr="008562A2">
        <w:tab/>
        <w:t>38.331</w:t>
      </w:r>
      <w:r w:rsidRPr="008562A2">
        <w:tab/>
        <w:t>16.2.0</w:t>
      </w:r>
      <w:r w:rsidRPr="008562A2">
        <w:tab/>
        <w:t>2100</w:t>
      </w:r>
      <w:r w:rsidRPr="008562A2">
        <w:tab/>
        <w:t>-</w:t>
      </w:r>
      <w:r w:rsidRPr="008562A2">
        <w:tab/>
        <w:t>F</w:t>
      </w:r>
      <w:r w:rsidRPr="008562A2">
        <w:tab/>
        <w:t>NR_Mob_enh-Core</w:t>
      </w:r>
    </w:p>
    <w:p w14:paraId="083FAA9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Not pursued</w:t>
      </w:r>
    </w:p>
    <w:p w14:paraId="0D80B9C1" w14:textId="77777777" w:rsidR="00507C06" w:rsidRPr="008562A2" w:rsidRDefault="00507C06" w:rsidP="00507C06">
      <w:pPr>
        <w:pStyle w:val="Doc-text2"/>
      </w:pPr>
    </w:p>
    <w:p w14:paraId="1E62D27E" w14:textId="0DD8DD6A" w:rsidR="00507C06" w:rsidRPr="008562A2" w:rsidRDefault="00507C06" w:rsidP="00507C06">
      <w:pPr>
        <w:pStyle w:val="Doc-title"/>
      </w:pPr>
      <w:r w:rsidRPr="008562A2">
        <w:t>R2-2009639</w:t>
      </w:r>
      <w:r w:rsidRPr="008562A2">
        <w:tab/>
        <w:t>Correction to conditional reconfiguration evaluation</w:t>
      </w:r>
      <w:r w:rsidRPr="008562A2">
        <w:tab/>
        <w:t>ITRI</w:t>
      </w:r>
      <w:r w:rsidRPr="008562A2">
        <w:tab/>
        <w:t>CR</w:t>
      </w:r>
      <w:r w:rsidRPr="008562A2">
        <w:tab/>
        <w:t>Rel-16</w:t>
      </w:r>
      <w:r w:rsidRPr="008562A2">
        <w:tab/>
        <w:t>38.331</w:t>
      </w:r>
      <w:r w:rsidRPr="008562A2">
        <w:tab/>
        <w:t>16.2.0</w:t>
      </w:r>
      <w:r w:rsidRPr="008562A2">
        <w:tab/>
        <w:t>2099</w:t>
      </w:r>
      <w:r w:rsidRPr="008562A2">
        <w:tab/>
        <w:t>-</w:t>
      </w:r>
      <w:r w:rsidRPr="008562A2">
        <w:tab/>
        <w:t>F</w:t>
      </w:r>
      <w:r w:rsidRPr="008562A2">
        <w:tab/>
        <w:t>NR_Mob_enh-Core</w:t>
      </w:r>
    </w:p>
    <w:p w14:paraId="5031FA26" w14:textId="5578285B" w:rsidR="00507C06" w:rsidRPr="008562A2" w:rsidRDefault="00507C06" w:rsidP="00507C06">
      <w:pPr>
        <w:pStyle w:val="Agreement"/>
        <w:tabs>
          <w:tab w:val="num" w:pos="1619"/>
        </w:tabs>
        <w:overflowPunct/>
        <w:autoSpaceDE/>
        <w:autoSpaceDN/>
        <w:adjustRightInd/>
        <w:ind w:left="1619" w:hanging="360"/>
        <w:textAlignment w:val="auto"/>
      </w:pPr>
      <w:r w:rsidRPr="008562A2">
        <w:t>[211] Intent is agreed, merge to R2-2010721</w:t>
      </w:r>
    </w:p>
    <w:p w14:paraId="28565D7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Merged</w:t>
      </w:r>
    </w:p>
    <w:p w14:paraId="144D94E0" w14:textId="77777777" w:rsidR="00507C06" w:rsidRPr="008562A2" w:rsidRDefault="00507C06" w:rsidP="00507C06">
      <w:pPr>
        <w:pStyle w:val="Doc-text2"/>
      </w:pPr>
    </w:p>
    <w:p w14:paraId="7F5510A4" w14:textId="77777777" w:rsidR="00507C06" w:rsidRPr="008562A2" w:rsidRDefault="00507C06" w:rsidP="00507C06">
      <w:pPr>
        <w:pStyle w:val="Doc-title"/>
      </w:pPr>
    </w:p>
    <w:p w14:paraId="7D6C576A" w14:textId="77777777" w:rsidR="00507C06" w:rsidRPr="008562A2" w:rsidRDefault="00507C06" w:rsidP="00507C06">
      <w:pPr>
        <w:pStyle w:val="Comments"/>
      </w:pPr>
      <w:r w:rsidRPr="008562A2">
        <w:t>Small corrections, LTE RRC affecting procedural text:</w:t>
      </w:r>
    </w:p>
    <w:p w14:paraId="406276D1" w14:textId="43187758" w:rsidR="00507C06" w:rsidRPr="008562A2" w:rsidRDefault="00507C06" w:rsidP="00507C06">
      <w:pPr>
        <w:pStyle w:val="Doc-title"/>
      </w:pPr>
      <w:r w:rsidRPr="008562A2">
        <w:t>R2-2009997</w:t>
      </w:r>
      <w:r w:rsidRPr="008562A2">
        <w:tab/>
        <w:t>Missing release of VarConditionalReconfiguration</w:t>
      </w:r>
      <w:r w:rsidRPr="008562A2">
        <w:tab/>
        <w:t>Ericsson</w:t>
      </w:r>
      <w:r w:rsidRPr="008562A2">
        <w:tab/>
        <w:t>CR</w:t>
      </w:r>
      <w:r w:rsidRPr="008562A2">
        <w:tab/>
        <w:t>Rel-16</w:t>
      </w:r>
      <w:r w:rsidRPr="008562A2">
        <w:tab/>
        <w:t>36.331</w:t>
      </w:r>
      <w:r w:rsidRPr="008562A2">
        <w:tab/>
        <w:t>16.2.1</w:t>
      </w:r>
      <w:r w:rsidRPr="008562A2">
        <w:tab/>
        <w:t>4491</w:t>
      </w:r>
      <w:r w:rsidRPr="008562A2">
        <w:tab/>
        <w:t>-</w:t>
      </w:r>
      <w:r w:rsidRPr="008562A2">
        <w:tab/>
        <w:t>F</w:t>
      </w:r>
      <w:r w:rsidRPr="008562A2">
        <w:tab/>
        <w:t>NR_Mob_enh-Core</w:t>
      </w:r>
    </w:p>
    <w:p w14:paraId="1C750CC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The changes to remove the change for inter RAT handover and add the release of corresponding measurement configuration for conditionalReconfig are postponed (support of CHO for eLTE was left FFS).</w:t>
      </w:r>
    </w:p>
    <w:p w14:paraId="517770B4" w14:textId="77777777" w:rsidR="00507C06" w:rsidRPr="008562A2" w:rsidRDefault="00507C06" w:rsidP="00507C06">
      <w:pPr>
        <w:pStyle w:val="Doc-text2"/>
      </w:pPr>
    </w:p>
    <w:p w14:paraId="6E2B7763" w14:textId="77777777" w:rsidR="00507C06" w:rsidRPr="008562A2" w:rsidRDefault="00507C06" w:rsidP="00507C06">
      <w:pPr>
        <w:pStyle w:val="Doc-text2"/>
      </w:pPr>
    </w:p>
    <w:p w14:paraId="1490148B" w14:textId="34460114" w:rsidR="00507C06" w:rsidRPr="008562A2" w:rsidRDefault="00507C06" w:rsidP="00507C06">
      <w:pPr>
        <w:pStyle w:val="Doc-title"/>
      </w:pPr>
      <w:r w:rsidRPr="008562A2">
        <w:t>R2-2010190</w:t>
      </w:r>
      <w:r w:rsidRPr="008562A2">
        <w:tab/>
        <w:t>Correction on TS 36.331 for CHO</w:t>
      </w:r>
      <w:r w:rsidRPr="008562A2">
        <w:tab/>
        <w:t>Huawei, HiSilicon</w:t>
      </w:r>
      <w:r w:rsidRPr="008562A2">
        <w:tab/>
        <w:t>CR</w:t>
      </w:r>
      <w:r w:rsidRPr="008562A2">
        <w:tab/>
        <w:t>Rel-16</w:t>
      </w:r>
      <w:r w:rsidRPr="008562A2">
        <w:tab/>
        <w:t>36.331</w:t>
      </w:r>
      <w:r w:rsidRPr="008562A2">
        <w:tab/>
        <w:t>16.2.1</w:t>
      </w:r>
      <w:r w:rsidRPr="008562A2">
        <w:tab/>
        <w:t>4498</w:t>
      </w:r>
      <w:r w:rsidRPr="008562A2">
        <w:tab/>
        <w:t>-</w:t>
      </w:r>
      <w:r w:rsidRPr="008562A2">
        <w:tab/>
        <w:t>F</w:t>
      </w:r>
      <w:r w:rsidRPr="008562A2">
        <w:tab/>
        <w:t>LTE_feMob-Core</w:t>
      </w:r>
    </w:p>
    <w:p w14:paraId="7670CA7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Not pursued</w:t>
      </w:r>
    </w:p>
    <w:p w14:paraId="601463B7" w14:textId="77777777" w:rsidR="00507C06" w:rsidRPr="008562A2" w:rsidRDefault="00507C06" w:rsidP="00507C06">
      <w:pPr>
        <w:pStyle w:val="Doc-text2"/>
        <w:ind w:left="0" w:firstLine="0"/>
      </w:pPr>
    </w:p>
    <w:p w14:paraId="094242B8" w14:textId="77777777" w:rsidR="00507C06" w:rsidRPr="008562A2" w:rsidRDefault="00507C06" w:rsidP="00507C06">
      <w:pPr>
        <w:pStyle w:val="Doc-text2"/>
        <w:ind w:left="0" w:firstLine="0"/>
      </w:pPr>
    </w:p>
    <w:p w14:paraId="4E063B26" w14:textId="77777777" w:rsidR="00507C06" w:rsidRPr="008562A2" w:rsidRDefault="00507C06" w:rsidP="00507C06">
      <w:pPr>
        <w:pStyle w:val="Comments"/>
      </w:pPr>
      <w:r w:rsidRPr="008562A2">
        <w:t>SRB COUNT during CHO recovery:</w:t>
      </w:r>
    </w:p>
    <w:p w14:paraId="60180462" w14:textId="44C031F2" w:rsidR="00507C06" w:rsidRPr="008562A2" w:rsidRDefault="00507C06" w:rsidP="00507C06">
      <w:pPr>
        <w:pStyle w:val="Doc-title"/>
      </w:pPr>
      <w:r w:rsidRPr="008562A2">
        <w:t>R2-2010205</w:t>
      </w:r>
      <w:r w:rsidRPr="008562A2">
        <w:tab/>
        <w:t>Issue on failure handling of handover without key change for the UE configured with attemptCondReconfig</w:t>
      </w:r>
      <w:r w:rsidRPr="008562A2">
        <w:tab/>
        <w:t>SHARP Corporation</w:t>
      </w:r>
      <w:r w:rsidRPr="008562A2">
        <w:tab/>
        <w:t>discussion</w:t>
      </w:r>
      <w:r w:rsidRPr="008562A2">
        <w:tab/>
        <w:t>Rel-16</w:t>
      </w:r>
      <w:r w:rsidRPr="008562A2">
        <w:tab/>
        <w:t>NR_Mob_enh-Core</w:t>
      </w:r>
    </w:p>
    <w:p w14:paraId="146D0CC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(post-meeting email discussion to clarify the issue)</w:t>
      </w:r>
    </w:p>
    <w:p w14:paraId="3690EF36" w14:textId="77777777" w:rsidR="00507C06" w:rsidRPr="008562A2" w:rsidRDefault="00507C06" w:rsidP="00507C06">
      <w:pPr>
        <w:pStyle w:val="Doc-text2"/>
      </w:pPr>
    </w:p>
    <w:p w14:paraId="7135C32E" w14:textId="3BC4BD7A" w:rsidR="00507C06" w:rsidRPr="008562A2" w:rsidRDefault="00507C06" w:rsidP="00507C06">
      <w:pPr>
        <w:pStyle w:val="Doc-title"/>
      </w:pPr>
      <w:r w:rsidRPr="008562A2">
        <w:t>R2-2010206</w:t>
      </w:r>
      <w:r w:rsidRPr="008562A2">
        <w:tab/>
        <w:t>Correction of reconfiguration with sync failure procedure for the UE configured with attemptCondReconfig</w:t>
      </w:r>
      <w:r w:rsidRPr="008562A2">
        <w:tab/>
        <w:t>SHARP Corporation</w:t>
      </w:r>
      <w:r w:rsidRPr="008562A2">
        <w:tab/>
        <w:t>CR</w:t>
      </w:r>
      <w:r w:rsidRPr="008562A2">
        <w:tab/>
        <w:t>Rel-16</w:t>
      </w:r>
      <w:r w:rsidRPr="008562A2">
        <w:tab/>
        <w:t>38.331</w:t>
      </w:r>
      <w:r w:rsidRPr="008562A2">
        <w:tab/>
        <w:t>16.2.0</w:t>
      </w:r>
      <w:r w:rsidRPr="008562A2">
        <w:tab/>
        <w:t>2190</w:t>
      </w:r>
      <w:r w:rsidRPr="008562A2">
        <w:tab/>
        <w:t>-</w:t>
      </w:r>
      <w:r w:rsidRPr="008562A2">
        <w:tab/>
        <w:t>F</w:t>
      </w:r>
      <w:r w:rsidRPr="008562A2">
        <w:tab/>
        <w:t>NR_Mob_enh-Core</w:t>
      </w:r>
    </w:p>
    <w:p w14:paraId="368DB06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(post-meeting email discussion to clarify the issue)</w:t>
      </w:r>
    </w:p>
    <w:p w14:paraId="74B425AB" w14:textId="77777777" w:rsidR="00507C06" w:rsidRPr="008562A2" w:rsidRDefault="00507C06" w:rsidP="00507C06">
      <w:pPr>
        <w:pStyle w:val="Comments"/>
      </w:pPr>
    </w:p>
    <w:p w14:paraId="3E16064F" w14:textId="77777777" w:rsidR="00507C06" w:rsidRPr="008562A2" w:rsidRDefault="00507C06" w:rsidP="00507C06">
      <w:pPr>
        <w:pStyle w:val="Doc-text2"/>
      </w:pPr>
    </w:p>
    <w:p w14:paraId="6DFCE1D5" w14:textId="77777777" w:rsidR="00507C06" w:rsidRPr="008562A2" w:rsidRDefault="00507C06" w:rsidP="00507C06">
      <w:pPr>
        <w:pStyle w:val="Comments"/>
      </w:pPr>
      <w:r w:rsidRPr="008562A2">
        <w:t>Optimizations (adding PCI outside the CHO configuration):</w:t>
      </w:r>
    </w:p>
    <w:p w14:paraId="1970A01E" w14:textId="3023104F" w:rsidR="00507C06" w:rsidRPr="008562A2" w:rsidRDefault="00507C06" w:rsidP="00507C06">
      <w:pPr>
        <w:pStyle w:val="Doc-title"/>
      </w:pPr>
      <w:r w:rsidRPr="008562A2">
        <w:t>R2-2009472</w:t>
      </w:r>
      <w:r w:rsidRPr="008562A2">
        <w:tab/>
        <w:t>Target cell ID parsing in CHO and CPAC</w:t>
      </w:r>
      <w:r w:rsidRPr="008562A2">
        <w:tab/>
        <w:t>Apple</w:t>
      </w:r>
      <w:r w:rsidRPr="008562A2">
        <w:tab/>
        <w:t>CR</w:t>
      </w:r>
      <w:r w:rsidRPr="008562A2">
        <w:tab/>
        <w:t>Rel-16</w:t>
      </w:r>
      <w:r w:rsidRPr="008562A2">
        <w:tab/>
        <w:t>38.331</w:t>
      </w:r>
      <w:r w:rsidRPr="008562A2">
        <w:tab/>
        <w:t>16.2.0</w:t>
      </w:r>
      <w:r w:rsidRPr="008562A2">
        <w:tab/>
        <w:t>2080</w:t>
      </w:r>
      <w:r w:rsidRPr="008562A2">
        <w:tab/>
        <w:t>-</w:t>
      </w:r>
      <w:r w:rsidRPr="008562A2">
        <w:tab/>
        <w:t>F</w:t>
      </w:r>
      <w:r w:rsidRPr="008562A2">
        <w:tab/>
        <w:t>NR_Mob_enh-Core</w:t>
      </w:r>
    </w:p>
    <w:p w14:paraId="10BB5C9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In Rel-16, the physical cell ID of candidate PSCell is not added to </w:t>
      </w:r>
      <w:r w:rsidRPr="008562A2">
        <w:rPr>
          <w:i/>
          <w:iCs/>
        </w:rPr>
        <w:t>CondReconfigToAddMod</w:t>
      </w:r>
      <w:r w:rsidRPr="008562A2">
        <w:t xml:space="preserve"> </w:t>
      </w:r>
    </w:p>
    <w:p w14:paraId="7EDAECF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 pursued</w:t>
      </w:r>
    </w:p>
    <w:p w14:paraId="2FC15B61" w14:textId="77777777" w:rsidR="00507C06" w:rsidRPr="008562A2" w:rsidRDefault="00507C06" w:rsidP="00507C06">
      <w:pPr>
        <w:pStyle w:val="Doc-text2"/>
        <w:ind w:left="0" w:firstLine="0"/>
      </w:pPr>
    </w:p>
    <w:p w14:paraId="27DB7321" w14:textId="77777777" w:rsidR="00507C06" w:rsidRPr="008562A2" w:rsidRDefault="00507C06" w:rsidP="00507C06">
      <w:pPr>
        <w:pStyle w:val="Doc-text2"/>
        <w:ind w:left="0" w:firstLine="0"/>
      </w:pPr>
    </w:p>
    <w:p w14:paraId="28DC7921"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lastRenderedPageBreak/>
        <w:t>[AT112-e][211][MOB] CHO/CPC RRC corrections (Intel)</w:t>
      </w:r>
    </w:p>
    <w:p w14:paraId="2D1FAD0C" w14:textId="77777777" w:rsidR="00507C06" w:rsidRPr="008562A2" w:rsidRDefault="00507C06" w:rsidP="00507C06">
      <w:pPr>
        <w:pStyle w:val="EmailDiscussion2"/>
        <w:ind w:left="1619"/>
        <w:rPr>
          <w:u w:val="single"/>
        </w:rPr>
      </w:pPr>
      <w:r w:rsidRPr="008562A2">
        <w:rPr>
          <w:u w:val="single"/>
        </w:rPr>
        <w:t xml:space="preserve">Scope: </w:t>
      </w:r>
    </w:p>
    <w:p w14:paraId="333E78D5"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which CHO/CPC corrections for 36.331/38.331 are seen necessary and provide merged CRs with agreeable corrections (if any)</w:t>
      </w:r>
    </w:p>
    <w:p w14:paraId="7EAE4430"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7E7AEA35" w14:textId="72458DF8"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R2-2010719 (by email rapporteur).</w:t>
      </w:r>
    </w:p>
    <w:p w14:paraId="4C77EE5C" w14:textId="59BE0B8B" w:rsidR="00507C06" w:rsidRPr="008562A2" w:rsidRDefault="00507C06" w:rsidP="00507C06">
      <w:pPr>
        <w:pStyle w:val="EmailDiscussion2"/>
        <w:numPr>
          <w:ilvl w:val="2"/>
          <w:numId w:val="16"/>
        </w:numPr>
        <w:overflowPunct/>
        <w:autoSpaceDE/>
        <w:autoSpaceDN/>
        <w:adjustRightInd/>
        <w:ind w:left="1980"/>
        <w:textAlignment w:val="auto"/>
      </w:pPr>
      <w:r w:rsidRPr="008562A2">
        <w:t>Merged CRs to 36.331 (R2-2010720) and 38.331 (R2-2010721) (if any)</w:t>
      </w:r>
    </w:p>
    <w:p w14:paraId="30002A0C"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1159D40C"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3E2880FD" w14:textId="763658E9"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R2-2010719):  2</w:t>
      </w:r>
      <w:r w:rsidRPr="008562A2">
        <w:rPr>
          <w:vertAlign w:val="superscript"/>
        </w:rPr>
        <w:t>nd</w:t>
      </w:r>
      <w:r w:rsidRPr="008562A2">
        <w:t xml:space="preserve"> week Mon, UTC 13:00</w:t>
      </w:r>
    </w:p>
    <w:p w14:paraId="32E93F54"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392F560E" w14:textId="77777777" w:rsidR="00507C06" w:rsidRPr="008562A2" w:rsidRDefault="00507C06" w:rsidP="00507C06">
      <w:pPr>
        <w:pStyle w:val="Doc-title"/>
      </w:pPr>
    </w:p>
    <w:p w14:paraId="68051713" w14:textId="77777777" w:rsidR="00507C06" w:rsidRPr="008562A2" w:rsidRDefault="00507C06" w:rsidP="00507C06">
      <w:pPr>
        <w:pStyle w:val="BoldComments"/>
        <w:rPr>
          <w:lang w:val="fi-FI"/>
        </w:rPr>
      </w:pPr>
      <w:r w:rsidRPr="008562A2">
        <w:t>Web Conf</w:t>
      </w:r>
      <w:r w:rsidRPr="008562A2">
        <w:rPr>
          <w:lang w:val="fi-FI"/>
        </w:rPr>
        <w:t xml:space="preserve"> 2nd week (211 summary)</w:t>
      </w:r>
    </w:p>
    <w:p w14:paraId="26531264" w14:textId="27F26957" w:rsidR="00507C06" w:rsidRPr="008562A2" w:rsidRDefault="00507C06" w:rsidP="00507C06">
      <w:pPr>
        <w:pStyle w:val="Doc-title"/>
      </w:pPr>
      <w:r w:rsidRPr="008562A2">
        <w:t>R2-2010719</w:t>
      </w:r>
      <w:r w:rsidRPr="008562A2">
        <w:tab/>
        <w:t>Summary of discussion [211][MOB] CHO/CPC RRC corrections (Intel)</w:t>
      </w:r>
      <w:r w:rsidRPr="008562A2">
        <w:tab/>
        <w:t>Intel Corporation</w:t>
      </w:r>
      <w:r w:rsidRPr="008562A2">
        <w:tab/>
        <w:t>discussion</w:t>
      </w:r>
      <w:r w:rsidRPr="008562A2">
        <w:tab/>
        <w:t>Rel-16</w:t>
      </w:r>
      <w:r w:rsidRPr="008562A2">
        <w:tab/>
        <w:t>LTE_feMob-Core, NR_Mob_enh-Core</w:t>
      </w:r>
    </w:p>
    <w:p w14:paraId="5BF53BAD" w14:textId="77777777" w:rsidR="00507C06" w:rsidRPr="008562A2" w:rsidRDefault="00507C06" w:rsidP="00507C06">
      <w:pPr>
        <w:pStyle w:val="Doc-text2"/>
      </w:pPr>
      <w:r w:rsidRPr="008562A2">
        <w:t>Discussion (P7)</w:t>
      </w:r>
    </w:p>
    <w:p w14:paraId="69FF4246" w14:textId="77777777" w:rsidR="00507C06" w:rsidRPr="008562A2" w:rsidRDefault="00507C06" w:rsidP="00507C06">
      <w:pPr>
        <w:pStyle w:val="Doc-text2"/>
      </w:pPr>
      <w:r w:rsidRPr="008562A2">
        <w:t>-</w:t>
      </w:r>
      <w:r w:rsidRPr="008562A2">
        <w:tab/>
        <w:t>Sharp clarifies that the issue is keystream reuse in CHO with RRC re-establishment with CBRA.</w:t>
      </w:r>
    </w:p>
    <w:p w14:paraId="009E5CE3" w14:textId="77777777" w:rsidR="00507C06" w:rsidRPr="008562A2" w:rsidRDefault="00507C06" w:rsidP="00507C06">
      <w:pPr>
        <w:pStyle w:val="Doc-text2"/>
      </w:pPr>
      <w:r w:rsidRPr="008562A2">
        <w:t>-</w:t>
      </w:r>
      <w:r w:rsidRPr="008562A2">
        <w:tab/>
        <w:t>Intel clarifies this issue was not understood well but after Sharp explained there were not many comments. Should first confirm if the issue is valid.</w:t>
      </w:r>
    </w:p>
    <w:p w14:paraId="565E21B1" w14:textId="77777777" w:rsidR="00507C06" w:rsidRPr="008562A2" w:rsidRDefault="00507C06" w:rsidP="00507C06">
      <w:pPr>
        <w:pStyle w:val="Doc-text2"/>
      </w:pPr>
      <w:r w:rsidRPr="008562A2">
        <w:t>-</w:t>
      </w:r>
      <w:r w:rsidRPr="008562A2">
        <w:tab/>
        <w:t>QC thinks that as long as COUNT is not used for different PDU there's no issue.</w:t>
      </w:r>
    </w:p>
    <w:p w14:paraId="743F6A1A" w14:textId="77777777" w:rsidR="00507C06" w:rsidRPr="008562A2" w:rsidRDefault="00507C06" w:rsidP="00507C06">
      <w:pPr>
        <w:pStyle w:val="Doc-text2"/>
      </w:pPr>
    </w:p>
    <w:p w14:paraId="3FD654D7" w14:textId="43298FBB" w:rsidR="00507C06" w:rsidRPr="008562A2" w:rsidRDefault="00507C06" w:rsidP="00507C06">
      <w:pPr>
        <w:pStyle w:val="Doc-text2"/>
        <w:rPr>
          <w:i/>
          <w:iCs/>
        </w:rPr>
      </w:pPr>
      <w:r w:rsidRPr="008562A2">
        <w:rPr>
          <w:i/>
          <w:iCs/>
        </w:rPr>
        <w:t>Proposal 7:To discuss during online session, in case both the failure cell and the selected target cell for recovery is configured without a key update, whether there is security issue  if same COUNT value and same key is used for the same message, but to different target cells as mentioned in R2-2010205;</w:t>
      </w:r>
    </w:p>
    <w:p w14:paraId="1C819D71" w14:textId="77777777" w:rsidR="00507C06" w:rsidRPr="008562A2" w:rsidRDefault="00507C06" w:rsidP="00507C06">
      <w:pPr>
        <w:pStyle w:val="Doc-text2"/>
      </w:pPr>
    </w:p>
    <w:p w14:paraId="3381A9A8" w14:textId="27F28380"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254</w:t>
      </w:r>
      <w:r w:rsidRPr="008562A2">
        <w:t>][R16 MOB] Issue on failure handling of handover without key change for the UE configured with attemptCondReconfig (Sharp)</w:t>
      </w:r>
    </w:p>
    <w:p w14:paraId="10564EF4" w14:textId="09F0A4B7" w:rsidR="00507C06" w:rsidRPr="008562A2" w:rsidRDefault="00507C06" w:rsidP="00507C06">
      <w:pPr>
        <w:pStyle w:val="EmailDiscussion2"/>
        <w:ind w:left="1619"/>
      </w:pPr>
      <w:r w:rsidRPr="008562A2">
        <w:rPr>
          <w:b/>
          <w:bCs/>
        </w:rPr>
        <w:t>Scope:</w:t>
      </w:r>
      <w:r w:rsidRPr="008562A2">
        <w:t xml:space="preserve"> Discuss issues raised by R2-2010205 and discussed in email [AT112-e][211][MOB] as per R2-2010719 to understand whether there are security issues and if there are, what can be done to mitigate them.</w:t>
      </w:r>
    </w:p>
    <w:p w14:paraId="5A1F8D9A" w14:textId="77777777" w:rsidR="00507C06" w:rsidRPr="008562A2" w:rsidRDefault="00507C06" w:rsidP="00507C06">
      <w:pPr>
        <w:pStyle w:val="EmailDiscussion2"/>
      </w:pPr>
      <w:r w:rsidRPr="008562A2">
        <w:tab/>
      </w:r>
      <w:r w:rsidRPr="008562A2">
        <w:rPr>
          <w:b/>
          <w:bCs/>
        </w:rPr>
        <w:t>Intended outcome:</w:t>
      </w:r>
      <w:r w:rsidRPr="008562A2">
        <w:t xml:space="preserve"> Summary + agreeable CRs (if any)</w:t>
      </w:r>
    </w:p>
    <w:p w14:paraId="0788382C" w14:textId="77777777" w:rsidR="00507C06" w:rsidRPr="008562A2" w:rsidRDefault="00507C06" w:rsidP="00507C06">
      <w:pPr>
        <w:pStyle w:val="EmailDiscussion2"/>
      </w:pPr>
      <w:r w:rsidRPr="008562A2">
        <w:tab/>
      </w:r>
      <w:r w:rsidRPr="008562A2">
        <w:rPr>
          <w:b/>
          <w:bCs/>
        </w:rPr>
        <w:t>Deadline:</w:t>
      </w:r>
      <w:r w:rsidRPr="008562A2">
        <w:t xml:space="preserve">  Long</w:t>
      </w:r>
    </w:p>
    <w:p w14:paraId="0FDFA0B1" w14:textId="77777777" w:rsidR="00507C06" w:rsidRPr="008562A2" w:rsidRDefault="00507C06" w:rsidP="00507C06">
      <w:pPr>
        <w:pStyle w:val="EmailDiscussion2"/>
      </w:pPr>
    </w:p>
    <w:p w14:paraId="11245C54" w14:textId="77777777" w:rsidR="00507C06" w:rsidRPr="008562A2" w:rsidRDefault="00507C06" w:rsidP="00507C06">
      <w:pPr>
        <w:pStyle w:val="Doc-text2"/>
      </w:pPr>
    </w:p>
    <w:p w14:paraId="3AF6B492" w14:textId="77777777" w:rsidR="00507C06" w:rsidRPr="008562A2" w:rsidRDefault="00507C06" w:rsidP="00507C06">
      <w:pPr>
        <w:pStyle w:val="Doc-text2"/>
      </w:pPr>
    </w:p>
    <w:p w14:paraId="257A0568" w14:textId="77777777" w:rsidR="00507C06" w:rsidRPr="008562A2" w:rsidRDefault="00507C06" w:rsidP="00507C06">
      <w:pPr>
        <w:pStyle w:val="Doc-text2"/>
      </w:pPr>
      <w:r w:rsidRPr="008562A2">
        <w:t>Discussion (P8)</w:t>
      </w:r>
    </w:p>
    <w:p w14:paraId="552E1B61" w14:textId="77777777" w:rsidR="00507C06" w:rsidRPr="008562A2" w:rsidRDefault="00507C06" w:rsidP="00507C06">
      <w:pPr>
        <w:pStyle w:val="Doc-text2"/>
      </w:pPr>
      <w:r w:rsidRPr="008562A2">
        <w:t>-</w:t>
      </w:r>
      <w:r w:rsidRPr="008562A2">
        <w:tab/>
        <w:t>P8: Apple thinks UE has to decide RRCReconfiguration to obtain the PCI if this is not done. Ericsson agrees this could help to support the earlier agreement but it has to have a UE capability. Huawei agrees with Apple and Ericsson. Nokia thinks this is NBC change functionally and this is not an essential correction. Intel agrees with Nokia. Specification already works even if some UEs might have more implementation effort. Ericsson doesn't think this is NBC if we have capability.  Apple thinks this will impact UE processing a lot. Isn't sure how measObject and measId can help with the target cell PCI? Nokia explains that measObject knows what to measure even if PCI is not given.</w:t>
      </w:r>
    </w:p>
    <w:p w14:paraId="64DD45B5" w14:textId="77777777" w:rsidR="00507C06" w:rsidRPr="008562A2" w:rsidRDefault="00507C06" w:rsidP="00507C06">
      <w:pPr>
        <w:pStyle w:val="Doc-text2"/>
      </w:pPr>
    </w:p>
    <w:p w14:paraId="5FF2C3EE" w14:textId="77777777"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17C8190F" w14:textId="4E191532"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1a: Do not capture the release of VarConditionalReconfig for inter-RAT handover case, and therefore R2-2009996 is not pursued;</w:t>
      </w:r>
    </w:p>
    <w:p w14:paraId="727601EE" w14:textId="229CDE2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1b: The updated changes of R2-2009997 (to remove the change for inter RAT handover, and add the release of corresponding measurement configuration for conditionalReconfig) are postponed (since support of CHO for eLTE was left FFS) </w:t>
      </w:r>
    </w:p>
    <w:p w14:paraId="3434EB1E" w14:textId="570C799A"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2:The updated changes of R2-2009533 ( to add the clauses affected in the coversheet) are agreed and merged in R2-2010720. </w:t>
      </w:r>
    </w:p>
    <w:p w14:paraId="6D2CA7DA" w14:textId="2C1720EF"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3a: The updated changes of R2-2009848 (to change “one conditional reconfiguration” to “ a candidate SpCell”, and corresponding changes on coversheet) are agreed and merged in R2-2010721. </w:t>
      </w:r>
    </w:p>
    <w:p w14:paraId="65303ABF" w14:textId="7C52CBB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lastRenderedPageBreak/>
        <w:t xml:space="preserve">3b: To capture the updated changes of R2-2009848 into LTE CR R2-2010720. Corresponding CR is agreeable. </w:t>
      </w:r>
    </w:p>
    <w:p w14:paraId="064AA89A" w14:textId="61372613"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4: The changes in R2-2009640 are not needed and therefore R2-2009640 is not pursued. </w:t>
      </w:r>
    </w:p>
    <w:p w14:paraId="7932CF0B" w14:textId="548F168E"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 The editorial change in R2-2009639 is agreed and merged in R2-2010721;</w:t>
      </w:r>
    </w:p>
    <w:p w14:paraId="2D3DD48E" w14:textId="38F869E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6:The changes in R2-2010190 are not needed and therefore the R2-2010190 is not pursued;</w:t>
      </w:r>
    </w:p>
    <w:p w14:paraId="3810134B" w14:textId="702C4C2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9: The updated changes of R2-2010589 ( to remove the changes on radioBearerConfig) are agreed and merged in R2-2010721. </w:t>
      </w:r>
    </w:p>
    <w:p w14:paraId="5BC0F791" w14:textId="1A87A525"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10: The changes in R2-2010641 are agreed and merged in R2-2010720. </w:t>
      </w:r>
    </w:p>
    <w:p w14:paraId="14E64EEB" w14:textId="211C4B7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11: The changes in R2-2010645 are agreed and merged in R2-2010720.</w:t>
      </w:r>
    </w:p>
    <w:p w14:paraId="626E4DA8" w14:textId="4932C973"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8: In Rel-16, do not add the physical cell ID of candidate PSCell in CondReconfigToAddMod and therefore R2-2009472 is not pursued;</w:t>
      </w:r>
    </w:p>
    <w:p w14:paraId="3CA62064" w14:textId="77777777" w:rsidR="00507C06" w:rsidRPr="008562A2" w:rsidRDefault="00507C06" w:rsidP="00507C06">
      <w:pPr>
        <w:pStyle w:val="Doc-text2"/>
        <w:ind w:left="0" w:firstLine="0"/>
      </w:pPr>
    </w:p>
    <w:p w14:paraId="4C35678E" w14:textId="77777777" w:rsidR="00507C06" w:rsidRPr="008562A2" w:rsidRDefault="00507C06" w:rsidP="00507C06">
      <w:pPr>
        <w:pStyle w:val="BoldComments"/>
        <w:rPr>
          <w:lang w:val="fi-FI"/>
        </w:rPr>
      </w:pPr>
      <w:bookmarkStart w:id="289" w:name="_Hlk56103269"/>
      <w:bookmarkStart w:id="290" w:name="_Hlk56163145"/>
      <w:r w:rsidRPr="008562A2">
        <w:t xml:space="preserve">By Email 211 </w:t>
      </w:r>
    </w:p>
    <w:p w14:paraId="37D29A83" w14:textId="17CAD1C5" w:rsidR="00507C06" w:rsidRPr="008562A2" w:rsidRDefault="00507C06" w:rsidP="00507C06">
      <w:pPr>
        <w:pStyle w:val="Doc-title"/>
      </w:pPr>
      <w:r w:rsidRPr="008562A2">
        <w:t>R2-2010720</w:t>
      </w:r>
      <w:r w:rsidRPr="008562A2">
        <w:tab/>
        <w:t xml:space="preserve">Miscellaneous corrections </w:t>
      </w:r>
      <w:r w:rsidR="000552F1" w:rsidRPr="000552F1">
        <w:t>for conditional reconfiguration</w:t>
      </w:r>
      <w:r w:rsidRPr="008562A2">
        <w:tab/>
        <w:t>Intel Corporation</w:t>
      </w:r>
      <w:r w:rsidR="000552F1" w:rsidRPr="000552F1">
        <w:t xml:space="preserve"> (Rapporteur)</w:t>
      </w:r>
      <w:r w:rsidRPr="008562A2">
        <w:tab/>
        <w:t>CR</w:t>
      </w:r>
      <w:r w:rsidRPr="008562A2">
        <w:tab/>
        <w:t>Rel-16</w:t>
      </w:r>
      <w:r w:rsidRPr="008562A2">
        <w:tab/>
        <w:t>36.331</w:t>
      </w:r>
      <w:r w:rsidRPr="008562A2">
        <w:tab/>
        <w:t>16.2.1</w:t>
      </w:r>
      <w:r w:rsidRPr="008562A2">
        <w:tab/>
        <w:t>4530</w:t>
      </w:r>
      <w:r w:rsidRPr="008562A2">
        <w:tab/>
        <w:t>-</w:t>
      </w:r>
      <w:r w:rsidRPr="008562A2">
        <w:tab/>
        <w:t>F</w:t>
      </w:r>
      <w:r w:rsidRPr="008562A2">
        <w:tab/>
        <w:t>NR_Mob_enh-Core</w:t>
      </w:r>
    </w:p>
    <w:p w14:paraId="257E6AF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Agreed</w:t>
      </w:r>
    </w:p>
    <w:p w14:paraId="7DDA0AE6" w14:textId="77777777" w:rsidR="00507C06" w:rsidRPr="008562A2" w:rsidRDefault="00507C06" w:rsidP="00507C06">
      <w:pPr>
        <w:pStyle w:val="Doc-text2"/>
      </w:pPr>
    </w:p>
    <w:p w14:paraId="30E107DA" w14:textId="379DA09B" w:rsidR="00507C06" w:rsidRPr="008562A2" w:rsidRDefault="00507C06" w:rsidP="00507C06">
      <w:pPr>
        <w:pStyle w:val="Doc-title"/>
      </w:pPr>
      <w:r w:rsidRPr="008562A2">
        <w:t>R2-2010721</w:t>
      </w:r>
      <w:r w:rsidRPr="008562A2">
        <w:tab/>
        <w:t xml:space="preserve">Miscellaneous corrections </w:t>
      </w:r>
      <w:r w:rsidR="000552F1" w:rsidRPr="000552F1">
        <w:t>for conditional reconfiguration</w:t>
      </w:r>
      <w:r w:rsidRPr="008562A2">
        <w:tab/>
        <w:t>Intel Corporation</w:t>
      </w:r>
      <w:r w:rsidR="000552F1" w:rsidRPr="000552F1">
        <w:t xml:space="preserve"> (Rapporteur)</w:t>
      </w:r>
      <w:r w:rsidRPr="008562A2">
        <w:tab/>
        <w:t>CR</w:t>
      </w:r>
      <w:r w:rsidRPr="008562A2">
        <w:tab/>
        <w:t>Rel-16</w:t>
      </w:r>
      <w:r w:rsidRPr="008562A2">
        <w:tab/>
        <w:t>38.331</w:t>
      </w:r>
      <w:r w:rsidRPr="008562A2">
        <w:tab/>
        <w:t>16.2.0</w:t>
      </w:r>
      <w:r w:rsidRPr="008562A2">
        <w:tab/>
        <w:t>2280</w:t>
      </w:r>
      <w:r w:rsidRPr="008562A2">
        <w:tab/>
        <w:t>-</w:t>
      </w:r>
      <w:r w:rsidRPr="008562A2">
        <w:tab/>
        <w:t>F</w:t>
      </w:r>
      <w:r w:rsidRPr="008562A2">
        <w:tab/>
        <w:t>NR_Mob_enh-Core</w:t>
      </w:r>
    </w:p>
    <w:p w14:paraId="43F6F80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 [211] Agreed</w:t>
      </w:r>
    </w:p>
    <w:bookmarkEnd w:id="289"/>
    <w:p w14:paraId="74972453" w14:textId="77777777" w:rsidR="00507C06" w:rsidRPr="008562A2" w:rsidRDefault="00507C06" w:rsidP="00507C06">
      <w:pPr>
        <w:pStyle w:val="Doc-text2"/>
      </w:pPr>
    </w:p>
    <w:p w14:paraId="65596BED" w14:textId="77777777" w:rsidR="00507C06" w:rsidRPr="008562A2" w:rsidRDefault="00507C06" w:rsidP="00507C06">
      <w:pPr>
        <w:pStyle w:val="Heading3"/>
      </w:pPr>
      <w:bookmarkStart w:id="291" w:name="_Toc54890496"/>
      <w:bookmarkStart w:id="292" w:name="_Toc57284240"/>
      <w:bookmarkStart w:id="293" w:name="_Toc57677105"/>
      <w:bookmarkStart w:id="294" w:name="_Toc62219208"/>
      <w:bookmarkEnd w:id="290"/>
      <w:r w:rsidRPr="008562A2">
        <w:t>6.7.3</w:t>
      </w:r>
      <w:r w:rsidRPr="008562A2">
        <w:tab/>
        <w:t>Conditional PSCell change for intra-SN corrections</w:t>
      </w:r>
      <w:bookmarkEnd w:id="291"/>
      <w:bookmarkEnd w:id="292"/>
      <w:bookmarkEnd w:id="293"/>
      <w:bookmarkEnd w:id="294"/>
    </w:p>
    <w:p w14:paraId="328E52F7" w14:textId="77777777" w:rsidR="00507C06" w:rsidRPr="008562A2" w:rsidRDefault="00507C06" w:rsidP="00507C06">
      <w:pPr>
        <w:pStyle w:val="Comments"/>
      </w:pPr>
      <w:r w:rsidRPr="008562A2">
        <w:t>Including corrections for CPC.</w:t>
      </w:r>
    </w:p>
    <w:p w14:paraId="1911AED7" w14:textId="77777777" w:rsidR="00507C06" w:rsidRPr="008562A2" w:rsidRDefault="00507C06" w:rsidP="00507C06">
      <w:pPr>
        <w:pStyle w:val="BoldComments"/>
      </w:pPr>
      <w:bookmarkStart w:id="295" w:name="_Toc54890497"/>
      <w:r w:rsidRPr="008562A2">
        <w:t>By Email [210] (1)</w:t>
      </w:r>
      <w:bookmarkEnd w:id="295"/>
    </w:p>
    <w:p w14:paraId="566D312A" w14:textId="1858C287" w:rsidR="00507C06" w:rsidRPr="008562A2" w:rsidRDefault="00507C06" w:rsidP="00507C06">
      <w:pPr>
        <w:pStyle w:val="Doc-title"/>
        <w:rPr>
          <w:rStyle w:val="Hyperlink"/>
          <w:color w:val="auto"/>
        </w:rPr>
      </w:pPr>
      <w:r w:rsidRPr="008562A2">
        <w:t>R2-2009766</w:t>
      </w:r>
      <w:r w:rsidRPr="008562A2">
        <w:tab/>
        <w:t>Corrections to CPC with and without SRB3 involved</w:t>
      </w:r>
      <w:r w:rsidRPr="008562A2">
        <w:tab/>
        <w:t>Nokia, Nokia Shanghai Bell, ZTE Corporation (Rapporteur)</w:t>
      </w:r>
      <w:r w:rsidRPr="008562A2">
        <w:tab/>
        <w:t>CR</w:t>
      </w:r>
      <w:r w:rsidRPr="008562A2">
        <w:tab/>
        <w:t>Rel-16</w:t>
      </w:r>
      <w:r w:rsidRPr="008562A2">
        <w:tab/>
        <w:t>37.340</w:t>
      </w:r>
      <w:r w:rsidRPr="008562A2">
        <w:tab/>
        <w:t>16.3.0</w:t>
      </w:r>
      <w:r w:rsidRPr="008562A2">
        <w:tab/>
        <w:t>0220</w:t>
      </w:r>
      <w:r w:rsidRPr="008562A2">
        <w:tab/>
        <w:t>1</w:t>
      </w:r>
      <w:r w:rsidRPr="008562A2">
        <w:tab/>
        <w:t>F</w:t>
      </w:r>
      <w:r w:rsidRPr="008562A2">
        <w:tab/>
        <w:t>NR_Mob_enh-Core</w:t>
      </w:r>
      <w:r w:rsidRPr="008562A2">
        <w:tab/>
        <w:t>R2-2007360</w:t>
      </w:r>
    </w:p>
    <w:p w14:paraId="360407E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Adopt following changes: Figure 10.3.2-6 is corrected with additional MN-&gt;SN confirmation, ‘new PSCell’ term is removed, ‘UPE’ typo is fixed, captions for figure 10.3.2-4 and 10.3.2-6 are corrected.</w:t>
      </w:r>
    </w:p>
    <w:p w14:paraId="53AFF51F" w14:textId="708C69C2" w:rsidR="00507C06" w:rsidRPr="008562A2" w:rsidRDefault="00507C06" w:rsidP="00507C06">
      <w:pPr>
        <w:pStyle w:val="Agreement"/>
        <w:tabs>
          <w:tab w:val="num" w:pos="1619"/>
        </w:tabs>
        <w:overflowPunct/>
        <w:autoSpaceDE/>
        <w:autoSpaceDN/>
        <w:adjustRightInd/>
        <w:ind w:left="1619" w:hanging="360"/>
        <w:textAlignment w:val="auto"/>
        <w:rPr>
          <w:rFonts w:eastAsiaTheme="minorEastAsia"/>
        </w:rPr>
      </w:pPr>
      <w:r w:rsidRPr="008562A2">
        <w:t>Revised in R2-2011100</w:t>
      </w:r>
    </w:p>
    <w:p w14:paraId="205B75B0" w14:textId="77777777" w:rsidR="00507C06" w:rsidRPr="008562A2" w:rsidRDefault="00507C06" w:rsidP="00507C06">
      <w:pPr>
        <w:pStyle w:val="Doc-title"/>
      </w:pPr>
      <w:bookmarkStart w:id="296" w:name="_Hlk56170095"/>
      <w:bookmarkStart w:id="297" w:name="_Toc54890498"/>
    </w:p>
    <w:p w14:paraId="6FBEA917" w14:textId="598897A9" w:rsidR="00507C06" w:rsidRPr="008562A2" w:rsidRDefault="00507C06" w:rsidP="00507C06">
      <w:pPr>
        <w:pStyle w:val="Doc-title"/>
        <w:rPr>
          <w:rStyle w:val="Hyperlink"/>
          <w:color w:val="auto"/>
        </w:rPr>
      </w:pPr>
      <w:bookmarkStart w:id="298" w:name="_Hlk56170166"/>
      <w:r w:rsidRPr="008562A2">
        <w:t>R2-2011100</w:t>
      </w:r>
      <w:r w:rsidRPr="008562A2">
        <w:tab/>
        <w:t>Corrections to CPC with and without SRB3 involved</w:t>
      </w:r>
      <w:r w:rsidRPr="008562A2">
        <w:tab/>
        <w:t>Nokia, Nokia Shanghai Bell, ZTE Corporation (Rapporteur)</w:t>
      </w:r>
      <w:r w:rsidRPr="008562A2">
        <w:tab/>
        <w:t>CR</w:t>
      </w:r>
      <w:r w:rsidRPr="008562A2">
        <w:tab/>
        <w:t>Rel-16</w:t>
      </w:r>
      <w:r w:rsidRPr="008562A2">
        <w:tab/>
        <w:t>37.340</w:t>
      </w:r>
      <w:r w:rsidRPr="008562A2">
        <w:tab/>
        <w:t>16.3.0</w:t>
      </w:r>
      <w:r w:rsidRPr="008562A2">
        <w:tab/>
        <w:t>0220</w:t>
      </w:r>
      <w:r w:rsidRPr="008562A2">
        <w:tab/>
        <w:t>2</w:t>
      </w:r>
      <w:r w:rsidRPr="008562A2">
        <w:tab/>
        <w:t>F</w:t>
      </w:r>
      <w:r w:rsidRPr="008562A2">
        <w:tab/>
        <w:t>NR_Mob_enh-Core</w:t>
      </w:r>
      <w:r w:rsidRPr="008562A2">
        <w:tab/>
        <w:t>R2-2009766</w:t>
      </w:r>
    </w:p>
    <w:p w14:paraId="0069D47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 [210] Agreed</w:t>
      </w:r>
    </w:p>
    <w:bookmarkEnd w:id="296"/>
    <w:bookmarkEnd w:id="298"/>
    <w:p w14:paraId="77098012" w14:textId="77777777" w:rsidR="00507C06" w:rsidRPr="008562A2" w:rsidRDefault="00507C06" w:rsidP="00507C06">
      <w:pPr>
        <w:pStyle w:val="Doc-text2"/>
        <w:ind w:left="0" w:firstLine="0"/>
      </w:pPr>
    </w:p>
    <w:p w14:paraId="42832961" w14:textId="77777777" w:rsidR="00507C06" w:rsidRPr="008562A2" w:rsidRDefault="00507C06" w:rsidP="00507C06">
      <w:pPr>
        <w:pStyle w:val="BoldComments"/>
      </w:pPr>
      <w:r w:rsidRPr="008562A2">
        <w:t>By Email [211] (1)</w:t>
      </w:r>
      <w:bookmarkEnd w:id="297"/>
    </w:p>
    <w:p w14:paraId="3CD7333F" w14:textId="388CAE13" w:rsidR="00507C06" w:rsidRPr="008562A2" w:rsidRDefault="00507C06" w:rsidP="00507C06">
      <w:pPr>
        <w:pStyle w:val="Doc-title"/>
      </w:pPr>
      <w:r w:rsidRPr="008562A2">
        <w:t>R2-2010589</w:t>
      </w:r>
      <w:r w:rsidRPr="008562A2">
        <w:tab/>
        <w:t>Correction to CG-Config for CPC</w:t>
      </w:r>
      <w:r w:rsidRPr="008562A2">
        <w:tab/>
        <w:t>Google Inc.</w:t>
      </w:r>
      <w:r w:rsidRPr="008562A2">
        <w:tab/>
        <w:t>CR</w:t>
      </w:r>
      <w:r w:rsidRPr="008562A2">
        <w:tab/>
        <w:t>Rel-16</w:t>
      </w:r>
      <w:r w:rsidRPr="008562A2">
        <w:tab/>
        <w:t>38.331</w:t>
      </w:r>
      <w:r w:rsidRPr="008562A2">
        <w:tab/>
        <w:t>16.2.0</w:t>
      </w:r>
      <w:r w:rsidRPr="008562A2">
        <w:tab/>
        <w:t>2251</w:t>
      </w:r>
      <w:r w:rsidRPr="008562A2">
        <w:tab/>
        <w:t>-</w:t>
      </w:r>
      <w:r w:rsidRPr="008562A2">
        <w:tab/>
        <w:t>F</w:t>
      </w:r>
      <w:r w:rsidRPr="008562A2">
        <w:tab/>
        <w:t>NR_Mob_enh-Core</w:t>
      </w:r>
    </w:p>
    <w:p w14:paraId="26D5DCE4" w14:textId="4CB48028" w:rsidR="00507C06" w:rsidRPr="008562A2" w:rsidRDefault="00507C06" w:rsidP="00507C06">
      <w:pPr>
        <w:pStyle w:val="Agreement"/>
        <w:tabs>
          <w:tab w:val="num" w:pos="1619"/>
        </w:tabs>
        <w:overflowPunct/>
        <w:autoSpaceDE/>
        <w:autoSpaceDN/>
        <w:adjustRightInd/>
        <w:ind w:left="1619" w:hanging="360"/>
        <w:textAlignment w:val="auto"/>
      </w:pPr>
      <w:r w:rsidRPr="008562A2">
        <w:t>[211] Remove the changes on radioBearerConfig and merge to R2-2010721.</w:t>
      </w:r>
    </w:p>
    <w:p w14:paraId="7587EAF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Merged</w:t>
      </w:r>
    </w:p>
    <w:p w14:paraId="7A4E2B9E" w14:textId="77777777" w:rsidR="00507C06" w:rsidRPr="008562A2" w:rsidRDefault="00507C06" w:rsidP="00507C06">
      <w:pPr>
        <w:pStyle w:val="Doc-text2"/>
      </w:pPr>
    </w:p>
    <w:p w14:paraId="23EC5299" w14:textId="77777777" w:rsidR="00507C06" w:rsidRPr="008562A2" w:rsidRDefault="00507C06" w:rsidP="00507C06">
      <w:pPr>
        <w:pStyle w:val="Heading3"/>
      </w:pPr>
      <w:bookmarkStart w:id="299" w:name="_Toc54890499"/>
      <w:bookmarkStart w:id="300" w:name="_Toc57284241"/>
      <w:bookmarkStart w:id="301" w:name="_Toc57677106"/>
      <w:bookmarkStart w:id="302" w:name="_Hlk56103279"/>
      <w:bookmarkStart w:id="303" w:name="_Toc62219209"/>
      <w:r w:rsidRPr="008562A2">
        <w:t>6.7.4</w:t>
      </w:r>
      <w:r w:rsidRPr="008562A2">
        <w:tab/>
        <w:t>UE capability corrections</w:t>
      </w:r>
      <w:bookmarkEnd w:id="299"/>
      <w:bookmarkEnd w:id="300"/>
      <w:bookmarkEnd w:id="301"/>
      <w:bookmarkEnd w:id="303"/>
    </w:p>
    <w:p w14:paraId="3C297759" w14:textId="77777777" w:rsidR="00507C06" w:rsidRPr="008562A2" w:rsidRDefault="00507C06" w:rsidP="00507C06">
      <w:pPr>
        <w:pStyle w:val="Comments"/>
      </w:pPr>
      <w:r w:rsidRPr="008562A2">
        <w:t xml:space="preserve">Including UE capability aspects of NR mobility WI and joint LTE/NR capability corrections.. </w:t>
      </w:r>
    </w:p>
    <w:p w14:paraId="1DD45AEA" w14:textId="77777777" w:rsidR="00507C06" w:rsidRPr="008562A2" w:rsidRDefault="00507C06" w:rsidP="00507C06">
      <w:pPr>
        <w:pStyle w:val="Comments"/>
      </w:pPr>
      <w:r w:rsidRPr="008562A2">
        <w:t>Including outcome of [Post111-e][921][DAPS] DAPS capability structure clarifications (Huawei)</w:t>
      </w:r>
    </w:p>
    <w:p w14:paraId="76B084B8" w14:textId="77777777" w:rsidR="00507C06" w:rsidRPr="008562A2" w:rsidRDefault="00507C06" w:rsidP="00507C06">
      <w:pPr>
        <w:pStyle w:val="Doc-title"/>
      </w:pPr>
    </w:p>
    <w:p w14:paraId="6CE06C25" w14:textId="77777777" w:rsidR="00507C06" w:rsidRPr="008562A2" w:rsidRDefault="00507C06" w:rsidP="00507C06">
      <w:pPr>
        <w:pStyle w:val="BoldComments"/>
        <w:rPr>
          <w:lang w:val="fi-FI"/>
        </w:rPr>
      </w:pPr>
      <w:bookmarkStart w:id="304" w:name="_Toc54890500"/>
      <w:bookmarkStart w:id="305" w:name="_Hlk56103287"/>
      <w:bookmarkEnd w:id="302"/>
      <w:r w:rsidRPr="008562A2">
        <w:lastRenderedPageBreak/>
        <w:t>Web Conf</w:t>
      </w:r>
      <w:r w:rsidRPr="008562A2">
        <w:rPr>
          <w:lang w:val="fi-FI"/>
        </w:rPr>
        <w:t xml:space="preserve"> (4+1)</w:t>
      </w:r>
      <w:bookmarkEnd w:id="304"/>
    </w:p>
    <w:p w14:paraId="78A1B775" w14:textId="77777777" w:rsidR="00507C06" w:rsidRPr="008562A2" w:rsidRDefault="00507C06" w:rsidP="00507C06">
      <w:pPr>
        <w:pStyle w:val="Comments"/>
      </w:pPr>
      <w:r w:rsidRPr="008562A2">
        <w:t>Outcome of [Post111-e][921][DAPS] DAPS capability structure clarifications (Huawei)</w:t>
      </w:r>
    </w:p>
    <w:p w14:paraId="6F07F29F" w14:textId="7FAA6C93" w:rsidR="00507C06" w:rsidRPr="008562A2" w:rsidRDefault="00507C06" w:rsidP="00507C06">
      <w:pPr>
        <w:pStyle w:val="Doc-title"/>
      </w:pPr>
      <w:r w:rsidRPr="008562A2">
        <w:t>R2-2010292</w:t>
      </w:r>
      <w:r w:rsidRPr="008562A2">
        <w:tab/>
        <w:t>Report of [Post111-e][921][DAPS] DAPS capability structure clarifications (Huawei)</w:t>
      </w:r>
      <w:r w:rsidRPr="008562A2">
        <w:tab/>
        <w:t>Huawei, HiSilicon</w:t>
      </w:r>
      <w:r w:rsidRPr="008562A2">
        <w:tab/>
        <w:t>discussion</w:t>
      </w:r>
      <w:r w:rsidRPr="008562A2">
        <w:tab/>
        <w:t>Rel-16</w:t>
      </w:r>
      <w:r w:rsidRPr="008562A2">
        <w:tab/>
        <w:t>NR_Mob_enh-Core</w:t>
      </w:r>
    </w:p>
    <w:p w14:paraId="1EF3A5FD" w14:textId="77777777" w:rsidR="00507C06" w:rsidRPr="008562A2" w:rsidRDefault="00507C06" w:rsidP="00507C06">
      <w:pPr>
        <w:pStyle w:val="Doc-text2"/>
      </w:pPr>
    </w:p>
    <w:p w14:paraId="0433A7DE" w14:textId="77777777" w:rsidR="00507C06" w:rsidRPr="008562A2" w:rsidRDefault="00507C06" w:rsidP="00507C06">
      <w:pPr>
        <w:pStyle w:val="Doc-text2"/>
        <w:rPr>
          <w:b/>
          <w:bCs/>
        </w:rPr>
      </w:pPr>
      <w:r w:rsidRPr="008562A2">
        <w:rPr>
          <w:b/>
          <w:bCs/>
        </w:rPr>
        <w:t>Bulk agreements:</w:t>
      </w:r>
    </w:p>
    <w:p w14:paraId="4CBB91AA"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 UE can indicate the support of DAPS in a BC with more than 2CCs, and it means UE can support DAPS with every CC pair among them.</w:t>
      </w:r>
    </w:p>
    <w:p w14:paraId="52D0126E"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2: UE can indicate the support of intra-freq and inter-freq DAPS simultaneously in one BC.</w:t>
      </w:r>
    </w:p>
    <w:p w14:paraId="135FE07A"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3: when referred to by featureSetCombinationDAPS, a FS with intra-freq DAPS UE capability applies to both intra-freq and inter-freq DAPS, and a FS without intra-freq DAPS UE capability is only applied to inter-freq DAPS.</w:t>
      </w:r>
    </w:p>
    <w:p w14:paraId="60336BFB"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 UE can indicate intra-freq DAPS UE capability in a BWC-A band.</w:t>
      </w:r>
    </w:p>
    <w:p w14:paraId="2FC256D9"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7: regarding “support FSperCC bandwidth fallback”, for inter-freq DAPS, reuse CA methofology; for intra-freq DAPS, reuse single CC fallback mechanism.</w:t>
      </w:r>
    </w:p>
    <w:p w14:paraId="4D8A946E"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8: UE only uses featureSetCombinationDAPS to indicate DAPS UE capability.</w:t>
      </w:r>
    </w:p>
    <w:p w14:paraId="586D1262"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9: a FS with intra-freq DAPS UE capability can only be referred to by featureSetCombinationDAPS.</w:t>
      </w:r>
    </w:p>
    <w:p w14:paraId="6B670BF2" w14:textId="77777777" w:rsidR="00507C06" w:rsidRPr="008562A2" w:rsidRDefault="00507C06" w:rsidP="00507C06">
      <w:pPr>
        <w:pStyle w:val="Doc-text2"/>
      </w:pPr>
    </w:p>
    <w:p w14:paraId="6B4234A7" w14:textId="77777777" w:rsidR="00507C06" w:rsidRPr="008562A2" w:rsidRDefault="00507C06" w:rsidP="00507C06">
      <w:pPr>
        <w:pStyle w:val="Doc-text2"/>
      </w:pPr>
    </w:p>
    <w:p w14:paraId="65EAE0AE" w14:textId="77777777" w:rsidR="00507C06" w:rsidRPr="008562A2" w:rsidRDefault="00507C06" w:rsidP="00507C06">
      <w:pPr>
        <w:pStyle w:val="Doc-text2"/>
        <w:rPr>
          <w:i/>
          <w:iCs/>
        </w:rPr>
      </w:pPr>
      <w:r w:rsidRPr="008562A2">
        <w:rPr>
          <w:i/>
          <w:iCs/>
        </w:rPr>
        <w:t>For further discussion:</w:t>
      </w:r>
    </w:p>
    <w:p w14:paraId="7EBA5058" w14:textId="77777777" w:rsidR="00507C06" w:rsidRPr="008562A2" w:rsidRDefault="00507C06" w:rsidP="00507C06">
      <w:pPr>
        <w:pStyle w:val="Doc-text2"/>
        <w:rPr>
          <w:i/>
          <w:iCs/>
        </w:rPr>
      </w:pPr>
      <w:r w:rsidRPr="008562A2">
        <w:rPr>
          <w:i/>
          <w:iCs/>
        </w:rPr>
        <w:t>Proposal 4: RAN2 to discuss whether source/target indication is based on UE capability signalling or inter-node RRC message.</w:t>
      </w:r>
    </w:p>
    <w:p w14:paraId="4CA937B4" w14:textId="77777777" w:rsidR="00507C06" w:rsidRPr="008562A2" w:rsidRDefault="00507C06" w:rsidP="00507C06">
      <w:pPr>
        <w:pStyle w:val="Doc-text2"/>
        <w:rPr>
          <w:i/>
          <w:iCs/>
        </w:rPr>
      </w:pPr>
      <w:r w:rsidRPr="008562A2">
        <w:rPr>
          <w:i/>
          <w:iCs/>
        </w:rPr>
        <w:t>Proposal 6: RAN2 to discuss which solution to adopt for supporting intra-freq DAPS in a BWC-A band:</w:t>
      </w:r>
    </w:p>
    <w:p w14:paraId="12CAD86C" w14:textId="77777777" w:rsidR="00507C06" w:rsidRPr="008562A2" w:rsidRDefault="00507C06" w:rsidP="00507C06">
      <w:pPr>
        <w:pStyle w:val="Doc-text2"/>
        <w:rPr>
          <w:i/>
          <w:iCs/>
        </w:rPr>
      </w:pPr>
      <w:r w:rsidRPr="008562A2">
        <w:rPr>
          <w:i/>
          <w:iCs/>
        </w:rPr>
        <w:t>Option 1: two or more FSperCCs can be included in this band, and each FSperCC refers to source cell or target cell;</w:t>
      </w:r>
    </w:p>
    <w:p w14:paraId="0ADD6D85" w14:textId="77777777" w:rsidR="00507C06" w:rsidRPr="008562A2" w:rsidRDefault="00507C06" w:rsidP="00507C06">
      <w:pPr>
        <w:pStyle w:val="Doc-text2"/>
        <w:rPr>
          <w:i/>
          <w:iCs/>
        </w:rPr>
      </w:pPr>
      <w:r w:rsidRPr="008562A2">
        <w:rPr>
          <w:i/>
          <w:iCs/>
        </w:rPr>
        <w:t>Option 2: only one FSperCC is included in this band, and it means source cell and target cell use the same FSpreCC.</w:t>
      </w:r>
    </w:p>
    <w:p w14:paraId="6BBF4953" w14:textId="77777777" w:rsidR="00507C06" w:rsidRPr="008562A2" w:rsidRDefault="00507C06" w:rsidP="00507C06">
      <w:pPr>
        <w:pStyle w:val="Doc-text2"/>
        <w:rPr>
          <w:i/>
          <w:iCs/>
        </w:rPr>
      </w:pPr>
      <w:r w:rsidRPr="008562A2">
        <w:rPr>
          <w:i/>
          <w:iCs/>
        </w:rPr>
        <w:t>Proposal 10: RAN2 to discuss which interpretation for diffSCS-DAPS capability is captured in spec:</w:t>
      </w:r>
    </w:p>
    <w:p w14:paraId="246CF655" w14:textId="77777777" w:rsidR="00507C06" w:rsidRPr="008562A2" w:rsidRDefault="00507C06" w:rsidP="00507C06">
      <w:pPr>
        <w:pStyle w:val="Doc-text2"/>
        <w:rPr>
          <w:i/>
          <w:iCs/>
        </w:rPr>
      </w:pPr>
      <w:r w:rsidRPr="008562A2">
        <w:rPr>
          <w:i/>
          <w:iCs/>
        </w:rPr>
        <w:t>Option 1: at least one scenario is supported among UL only, DL only and both UL/DL;</w:t>
      </w:r>
    </w:p>
    <w:p w14:paraId="0332D40E" w14:textId="77777777" w:rsidR="00507C06" w:rsidRPr="008562A2" w:rsidRDefault="00507C06" w:rsidP="00507C06">
      <w:pPr>
        <w:pStyle w:val="Doc-text2"/>
        <w:rPr>
          <w:i/>
          <w:iCs/>
        </w:rPr>
      </w:pPr>
      <w:r w:rsidRPr="008562A2">
        <w:rPr>
          <w:i/>
          <w:iCs/>
        </w:rPr>
        <w:t>Option 2: different SCS-s in source and target are supported in both UL and DL.</w:t>
      </w:r>
    </w:p>
    <w:p w14:paraId="4FFDC0E7" w14:textId="77777777" w:rsidR="00507C06" w:rsidRPr="008562A2" w:rsidRDefault="00507C06" w:rsidP="00507C06">
      <w:pPr>
        <w:pStyle w:val="Doc-text2"/>
        <w:rPr>
          <w:i/>
          <w:iCs/>
        </w:rPr>
      </w:pPr>
    </w:p>
    <w:p w14:paraId="54DE3104" w14:textId="77777777" w:rsidR="00507C06" w:rsidRPr="008562A2" w:rsidRDefault="00507C06" w:rsidP="00507C06">
      <w:pPr>
        <w:pStyle w:val="Doc-text2"/>
        <w:rPr>
          <w:b/>
          <w:bCs/>
        </w:rPr>
      </w:pPr>
      <w:r w:rsidRPr="008562A2">
        <w:rPr>
          <w:b/>
          <w:bCs/>
        </w:rPr>
        <w:t>Supplementary proposals for further discussion (offline [215]):</w:t>
      </w:r>
    </w:p>
    <w:p w14:paraId="6B0B41CA" w14:textId="77777777" w:rsidR="00507C06" w:rsidRPr="008562A2" w:rsidRDefault="00507C06" w:rsidP="00507C06">
      <w:pPr>
        <w:pStyle w:val="Doc-text2"/>
        <w:rPr>
          <w:i/>
          <w:iCs/>
        </w:rPr>
      </w:pPr>
      <w:r w:rsidRPr="008562A2">
        <w:rPr>
          <w:i/>
          <w:iCs/>
        </w:rPr>
        <w:t>Proposal 1a: Clarify that gNB can configure intra-frequency DAPS on each of the bands of a band combination with non-contiguous CA (assuming the intra-frequency DAPS capability is signalled)</w:t>
      </w:r>
    </w:p>
    <w:p w14:paraId="29E7CC55" w14:textId="77777777" w:rsidR="00507C06" w:rsidRPr="008562A2" w:rsidRDefault="00507C06" w:rsidP="00507C06">
      <w:pPr>
        <w:pStyle w:val="Doc-text2"/>
        <w:rPr>
          <w:i/>
          <w:iCs/>
        </w:rPr>
      </w:pPr>
      <w:r w:rsidRPr="008562A2">
        <w:rPr>
          <w:i/>
          <w:iCs/>
        </w:rPr>
        <w:t>Proposal 3a: UE shall signal featureSetCombinationDAPS comprising of at least one FS where intra-frequency DAPS capability is signalled.</w:t>
      </w:r>
    </w:p>
    <w:p w14:paraId="3C96ACB9" w14:textId="77777777" w:rsidR="00507C06" w:rsidRPr="008562A2" w:rsidRDefault="00507C06" w:rsidP="00507C06">
      <w:pPr>
        <w:pStyle w:val="Doc-text2"/>
        <w:rPr>
          <w:i/>
          <w:iCs/>
        </w:rPr>
      </w:pPr>
      <w:r w:rsidRPr="008562A2">
        <w:rPr>
          <w:i/>
          <w:iCs/>
        </w:rPr>
        <w:t>Proposal 3b: Clarify that gNB shall not use featureSetCombinationDAPS for non-DAPS purpose.</w:t>
      </w:r>
    </w:p>
    <w:p w14:paraId="7B6D18DC" w14:textId="77777777" w:rsidR="00507C06" w:rsidRPr="008562A2" w:rsidRDefault="00507C06" w:rsidP="00507C06">
      <w:pPr>
        <w:pStyle w:val="Doc-text2"/>
        <w:rPr>
          <w:i/>
          <w:iCs/>
        </w:rPr>
      </w:pPr>
      <w:r w:rsidRPr="008562A2">
        <w:rPr>
          <w:i/>
          <w:iCs/>
        </w:rPr>
        <w:t xml:space="preserve">[Clarification to Proposal 4] Clarify that source and target gNB ensure that the per CC property signalled in featureSetCombinationDAPS is followed. </w:t>
      </w:r>
    </w:p>
    <w:p w14:paraId="235FA017" w14:textId="77777777" w:rsidR="00507C06" w:rsidRPr="008562A2" w:rsidRDefault="00507C06" w:rsidP="00507C06">
      <w:pPr>
        <w:pStyle w:val="Doc-text2"/>
        <w:rPr>
          <w:i/>
          <w:iCs/>
        </w:rPr>
      </w:pPr>
      <w:r w:rsidRPr="008562A2">
        <w:rPr>
          <w:i/>
          <w:iCs/>
        </w:rPr>
        <w:t>Proposal 5a: Clarify if gNB is able to configure DAPS in the following scenario: The given band combination comprises of only two non-CA bands where intra-frequency DAPS capability is signalled for only one of the non-CA band(s).</w:t>
      </w:r>
    </w:p>
    <w:p w14:paraId="268D690D" w14:textId="77777777" w:rsidR="00507C06" w:rsidRPr="008562A2" w:rsidRDefault="00507C06" w:rsidP="00507C06">
      <w:pPr>
        <w:pStyle w:val="Doc-text2"/>
        <w:rPr>
          <w:i/>
          <w:iCs/>
        </w:rPr>
      </w:pPr>
      <w:r w:rsidRPr="008562A2">
        <w:rPr>
          <w:i/>
          <w:iCs/>
        </w:rPr>
        <w:t>Proposal 5b: Clarify that UE shall not report intra-frequency DAPS capability when intra-freq DAPS UE capability is indicated in a band combination comprising of a non-CA single band entry.</w:t>
      </w:r>
    </w:p>
    <w:p w14:paraId="1A03D145" w14:textId="77777777" w:rsidR="00507C06" w:rsidRPr="008562A2" w:rsidRDefault="00507C06" w:rsidP="00507C06">
      <w:pPr>
        <w:pStyle w:val="Doc-text2"/>
        <w:rPr>
          <w:i/>
          <w:iCs/>
        </w:rPr>
      </w:pPr>
      <w:r w:rsidRPr="008562A2">
        <w:rPr>
          <w:i/>
          <w:iCs/>
        </w:rPr>
        <w:t>[Clarification to Proposal 6] Clarify that source and target gNB are free to choose the component carrier only based on the capability of the component carriers signalled in the given band combination.</w:t>
      </w:r>
    </w:p>
    <w:p w14:paraId="1F800ABA" w14:textId="77777777" w:rsidR="00507C06" w:rsidRPr="008562A2" w:rsidRDefault="00507C06" w:rsidP="00507C06">
      <w:pPr>
        <w:pStyle w:val="Doc-text2"/>
        <w:rPr>
          <w:i/>
          <w:iCs/>
        </w:rPr>
      </w:pPr>
      <w:r w:rsidRPr="008562A2">
        <w:rPr>
          <w:i/>
          <w:iCs/>
        </w:rPr>
        <w:t>[Clarification to Proposal 7] Clarify that source and target gNB ensure that the per CC property signalled in featureSetCombinationDAPS is followed.</w:t>
      </w:r>
    </w:p>
    <w:p w14:paraId="0E284010" w14:textId="77777777" w:rsidR="00507C06" w:rsidRPr="008562A2" w:rsidRDefault="00507C06" w:rsidP="00507C06">
      <w:pPr>
        <w:pStyle w:val="Doc-text2"/>
        <w:rPr>
          <w:i/>
          <w:iCs/>
        </w:rPr>
      </w:pPr>
      <w:r w:rsidRPr="008562A2">
        <w:rPr>
          <w:i/>
          <w:iCs/>
        </w:rPr>
        <w:t>Proposal 11: In Rel-16 no further enhancements are required to signal inter-frequency capabilities per component carrier combination within a given band combination.</w:t>
      </w:r>
    </w:p>
    <w:p w14:paraId="392E6C05" w14:textId="77777777" w:rsidR="00507C06" w:rsidRPr="008562A2" w:rsidRDefault="00507C06" w:rsidP="00507C06">
      <w:pPr>
        <w:pStyle w:val="Doc-text2"/>
        <w:ind w:left="0" w:firstLine="0"/>
      </w:pPr>
    </w:p>
    <w:p w14:paraId="44F2DD39" w14:textId="77777777" w:rsidR="00507C06" w:rsidRPr="008562A2" w:rsidRDefault="00507C06" w:rsidP="00507C06">
      <w:pPr>
        <w:pStyle w:val="Doc-text2"/>
        <w:ind w:left="0" w:firstLine="0"/>
      </w:pPr>
    </w:p>
    <w:p w14:paraId="341DB2A4" w14:textId="77777777" w:rsidR="00507C06" w:rsidRPr="008562A2" w:rsidRDefault="00507C06" w:rsidP="00507C06">
      <w:pPr>
        <w:pStyle w:val="BoldComments"/>
        <w:rPr>
          <w:lang w:val="fi-FI"/>
        </w:rPr>
      </w:pPr>
      <w:r w:rsidRPr="008562A2">
        <w:t>CB Friday</w:t>
      </w:r>
      <w:r w:rsidRPr="008562A2">
        <w:rPr>
          <w:lang w:val="fi-FI"/>
        </w:rPr>
        <w:t xml:space="preserve"> (1)</w:t>
      </w:r>
    </w:p>
    <w:p w14:paraId="725B1CBC" w14:textId="77777777" w:rsidR="00507C06" w:rsidRPr="008562A2" w:rsidRDefault="00507C06" w:rsidP="00507C06">
      <w:pPr>
        <w:pStyle w:val="Doc-text2"/>
        <w:ind w:left="0" w:firstLine="0"/>
      </w:pPr>
    </w:p>
    <w:p w14:paraId="2C6A4C5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Following still require online discussion (CB 2</w:t>
      </w:r>
      <w:r w:rsidRPr="008562A2">
        <w:rPr>
          <w:vertAlign w:val="superscript"/>
        </w:rPr>
        <w:t>nd</w:t>
      </w:r>
      <w:r w:rsidRPr="008562A2">
        <w:t xml:space="preserve"> week):</w:t>
      </w:r>
    </w:p>
    <w:p w14:paraId="05004D34" w14:textId="77777777" w:rsidR="00507C06" w:rsidRPr="008562A2" w:rsidRDefault="00507C06" w:rsidP="00507C06">
      <w:pPr>
        <w:pStyle w:val="Doc-text2"/>
        <w:rPr>
          <w:i/>
          <w:iCs/>
        </w:rPr>
      </w:pPr>
      <w:r w:rsidRPr="008562A2">
        <w:rPr>
          <w:i/>
          <w:iCs/>
        </w:rPr>
        <w:t>Proposal 4: RAN2 to discuss whether source/target indication is based on UE capability signalling or inter-node RRC message.</w:t>
      </w:r>
    </w:p>
    <w:p w14:paraId="779E66F4" w14:textId="77777777" w:rsidR="00507C06" w:rsidRPr="008562A2" w:rsidRDefault="00507C06" w:rsidP="00507C06">
      <w:pPr>
        <w:pStyle w:val="Doc-text2"/>
      </w:pPr>
      <w:r w:rsidRPr="008562A2">
        <w:t>-</w:t>
      </w:r>
      <w:r w:rsidRPr="008562A2">
        <w:tab/>
        <w:t>Huawei explains this may be needed to ensure network doesn't configure something UE doesn't support. Two solutions: UE capabilities or source informs target about the current configuration. Huawei reports slightly majority prefers explicit signalling from source.</w:t>
      </w:r>
    </w:p>
    <w:p w14:paraId="12E09F25" w14:textId="77777777" w:rsidR="00507C06" w:rsidRPr="008562A2" w:rsidRDefault="00507C06" w:rsidP="00507C06">
      <w:pPr>
        <w:pStyle w:val="Doc-text2"/>
      </w:pPr>
      <w:r w:rsidRPr="008562A2">
        <w:t>-</w:t>
      </w:r>
      <w:r w:rsidRPr="008562A2">
        <w:tab/>
        <w:t>Intel wonders why current AS-config and UE capabilities are not enough? Nokia thinks they are and is not sure about need for additional signalling. Target knows the band combination and used band(s). Target can read capabilities.</w:t>
      </w:r>
    </w:p>
    <w:p w14:paraId="4E4615B3" w14:textId="77777777" w:rsidR="00507C06" w:rsidRPr="008562A2" w:rsidRDefault="00507C06" w:rsidP="00507C06">
      <w:pPr>
        <w:pStyle w:val="Doc-text2"/>
      </w:pPr>
      <w:r w:rsidRPr="008562A2">
        <w:t>-</w:t>
      </w:r>
      <w:r w:rsidRPr="008562A2">
        <w:tab/>
        <w:t>Huawei indicates that target may not know which FS or BC is selected in source as there may be many even if only PCell is there. Ericsson agrees. QC thinks that PCell belonging to multiple bands is the only case to consider.</w:t>
      </w:r>
    </w:p>
    <w:p w14:paraId="71BB43E6" w14:textId="77777777" w:rsidR="00507C06" w:rsidRPr="008562A2" w:rsidRDefault="00507C06" w:rsidP="00507C06">
      <w:pPr>
        <w:pStyle w:val="Doc-text2"/>
      </w:pPr>
      <w:r w:rsidRPr="008562A2">
        <w:t>-</w:t>
      </w:r>
      <w:r w:rsidRPr="008562A2">
        <w:tab/>
        <w:t>Intel thinks that from capability perspective, it's important not to configure UE with more than it supports. If source can update UE configuration during DAPS HO, there could be problems but this is not possible. Nokia agrees abnd thinks we had similar discussion during MR-DC design phase. This is only DAPS configuration and can be resolved by network.</w:t>
      </w:r>
    </w:p>
    <w:p w14:paraId="3828C08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Some support but some companies are not convinced.</w:t>
      </w:r>
    </w:p>
    <w:p w14:paraId="0E6E92C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Companies are requested to come back next time with concrete proposals with no UE impacts (i.e. only inter-node signalling).</w:t>
      </w:r>
    </w:p>
    <w:p w14:paraId="430265D7" w14:textId="77777777" w:rsidR="00507C06" w:rsidRPr="008562A2" w:rsidRDefault="00507C06" w:rsidP="00507C06">
      <w:pPr>
        <w:pStyle w:val="Doc-text2"/>
      </w:pPr>
    </w:p>
    <w:p w14:paraId="4E09B8C1" w14:textId="77777777" w:rsidR="00507C06" w:rsidRPr="008562A2" w:rsidRDefault="00507C06" w:rsidP="00507C06">
      <w:pPr>
        <w:pStyle w:val="Doc-text2"/>
        <w:rPr>
          <w:i/>
          <w:iCs/>
        </w:rPr>
      </w:pPr>
      <w:r w:rsidRPr="008562A2">
        <w:rPr>
          <w:i/>
          <w:iCs/>
        </w:rPr>
        <w:t>Proposal 10: RAN2 to discuss which interpretation for diffSCS-DAPS capability is captured in spec:</w:t>
      </w:r>
    </w:p>
    <w:p w14:paraId="6601A12C" w14:textId="77777777" w:rsidR="00507C06" w:rsidRPr="008562A2" w:rsidRDefault="00507C06" w:rsidP="00507C06">
      <w:pPr>
        <w:pStyle w:val="Doc-text2"/>
        <w:rPr>
          <w:i/>
          <w:iCs/>
        </w:rPr>
      </w:pPr>
      <w:r w:rsidRPr="008562A2">
        <w:rPr>
          <w:i/>
          <w:iCs/>
        </w:rPr>
        <w:t>Option 1: at least one scenario is supported among UL only, DL only and both UL/DL;</w:t>
      </w:r>
    </w:p>
    <w:p w14:paraId="679105C0" w14:textId="77777777" w:rsidR="00507C06" w:rsidRPr="008562A2" w:rsidRDefault="00507C06" w:rsidP="00507C06">
      <w:pPr>
        <w:pStyle w:val="Doc-text2"/>
        <w:rPr>
          <w:i/>
          <w:iCs/>
        </w:rPr>
      </w:pPr>
      <w:r w:rsidRPr="008562A2">
        <w:rPr>
          <w:i/>
          <w:iCs/>
        </w:rPr>
        <w:t>Option 2: different SCS-s in source and target are supported in both UL and DL.</w:t>
      </w:r>
    </w:p>
    <w:p w14:paraId="41967EC0" w14:textId="77777777" w:rsidR="00507C06" w:rsidRPr="008562A2" w:rsidRDefault="00507C06" w:rsidP="00507C06">
      <w:pPr>
        <w:pStyle w:val="Doc-text2"/>
      </w:pPr>
      <w:r w:rsidRPr="008562A2">
        <w:t>-</w:t>
      </w:r>
      <w:r w:rsidRPr="008562A2">
        <w:tab/>
        <w:t>QC thinks that a more general definition is possible: From specs viewpoint, at least one difference is sufficient. Ericsson thinks we need to make it clear in specifications. Intel agrees.</w:t>
      </w:r>
    </w:p>
    <w:bookmarkEnd w:id="305"/>
    <w:p w14:paraId="45896A16" w14:textId="77777777" w:rsidR="00507C06" w:rsidRPr="008562A2" w:rsidRDefault="00507C06" w:rsidP="00507C06">
      <w:pPr>
        <w:pStyle w:val="Doc-text2"/>
      </w:pPr>
    </w:p>
    <w:p w14:paraId="43B79BC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The </w:t>
      </w:r>
      <w:r w:rsidRPr="008562A2">
        <w:rPr>
          <w:i/>
          <w:iCs/>
        </w:rPr>
        <w:t>diffSCS-DAPS</w:t>
      </w:r>
      <w:r w:rsidRPr="008562A2">
        <w:t xml:space="preserve"> capability means UE supports different SCS-s in source and target in both UL and DL. If it's not supported, UE can't support either UL or DL SCS being different DAPS HO.</w:t>
      </w:r>
    </w:p>
    <w:p w14:paraId="75DF9CDF" w14:textId="09D1084B" w:rsidR="00507C06" w:rsidRPr="008562A2" w:rsidRDefault="00507C06" w:rsidP="00507C06">
      <w:pPr>
        <w:pStyle w:val="Agreement"/>
        <w:tabs>
          <w:tab w:val="num" w:pos="1619"/>
        </w:tabs>
        <w:overflowPunct/>
        <w:autoSpaceDE/>
        <w:autoSpaceDN/>
        <w:adjustRightInd/>
        <w:ind w:left="1619" w:hanging="360"/>
        <w:textAlignment w:val="auto"/>
      </w:pPr>
      <w:r w:rsidRPr="008562A2">
        <w:t>Capture this in the 38.306 CR (revision of R2-2010293)</w:t>
      </w:r>
    </w:p>
    <w:p w14:paraId="1E91FBB8" w14:textId="77777777" w:rsidR="00507C06" w:rsidRPr="008562A2" w:rsidRDefault="00507C06" w:rsidP="00507C06">
      <w:pPr>
        <w:pStyle w:val="Doc-text2"/>
      </w:pPr>
    </w:p>
    <w:p w14:paraId="61727A1D" w14:textId="77777777" w:rsidR="00507C06" w:rsidRPr="008562A2" w:rsidRDefault="00507C06" w:rsidP="00507C06">
      <w:pPr>
        <w:pStyle w:val="Doc-text2"/>
      </w:pPr>
    </w:p>
    <w:p w14:paraId="7FC3942E" w14:textId="61FC420C" w:rsidR="00507C06" w:rsidRPr="008562A2" w:rsidRDefault="00507C06" w:rsidP="00507C06">
      <w:pPr>
        <w:pStyle w:val="Doc-title"/>
      </w:pPr>
      <w:r w:rsidRPr="008562A2">
        <w:t>R2-2009783</w:t>
      </w:r>
      <w:r w:rsidRPr="008562A2">
        <w:tab/>
        <w:t>UE Capabilities for Intra-frequency DAPS Handover</w:t>
      </w:r>
      <w:r w:rsidRPr="008562A2">
        <w:tab/>
        <w:t>MediaTek Inc.</w:t>
      </w:r>
      <w:r w:rsidRPr="008562A2">
        <w:tab/>
        <w:t>discussion</w:t>
      </w:r>
    </w:p>
    <w:p w14:paraId="0D18AD43" w14:textId="77777777" w:rsidR="00507C06" w:rsidRPr="008562A2" w:rsidRDefault="00507C06" w:rsidP="00507C06">
      <w:pPr>
        <w:pStyle w:val="Doc-text2"/>
      </w:pPr>
    </w:p>
    <w:p w14:paraId="06BBA342" w14:textId="77777777" w:rsidR="00507C06" w:rsidRPr="008562A2" w:rsidRDefault="00507C06" w:rsidP="00507C06">
      <w:pPr>
        <w:pStyle w:val="Doc-text2"/>
      </w:pPr>
      <w:r w:rsidRPr="008562A2">
        <w:t>Discussion</w:t>
      </w:r>
    </w:p>
    <w:p w14:paraId="6772CC21" w14:textId="77777777" w:rsidR="00507C06" w:rsidRPr="008562A2" w:rsidRDefault="00507C06" w:rsidP="00507C06">
      <w:pPr>
        <w:pStyle w:val="Doc-text2"/>
      </w:pPr>
      <w:r w:rsidRPr="008562A2">
        <w:t>-</w:t>
      </w:r>
      <w:r w:rsidRPr="008562A2">
        <w:tab/>
        <w:t xml:space="preserve">QC thinks we agreed earlier at least B is needed but is fine with P1. But P2/3 is not possible since UE has limited resources. This could lead to BC duplication in capabilities. Huawei thinks this means UE has to support 2 BB anyway and this is UE decision. MediaTek thinks intra-frequency is anyway per feature set and UE knows this. </w:t>
      </w:r>
    </w:p>
    <w:p w14:paraId="3A0DEDD2" w14:textId="77777777" w:rsidR="00507C06" w:rsidRPr="008562A2" w:rsidRDefault="00507C06" w:rsidP="00507C06">
      <w:pPr>
        <w:pStyle w:val="Doc-text2"/>
      </w:pPr>
      <w:r w:rsidRPr="008562A2">
        <w:t>-</w:t>
      </w:r>
      <w:r w:rsidRPr="008562A2">
        <w:tab/>
        <w:t>Nokia thinks we need to be consistent: If UE reports at least two CCs, it could support DAPS. But wonders if UE reports only one band with BW class A, is it still possible to use same properties in source and target for DAPS?</w:t>
      </w:r>
    </w:p>
    <w:p w14:paraId="43697757" w14:textId="77777777" w:rsidR="00507C06" w:rsidRPr="008562A2" w:rsidRDefault="00507C06" w:rsidP="00507C06">
      <w:pPr>
        <w:pStyle w:val="Doc-text2"/>
      </w:pPr>
      <w:r w:rsidRPr="008562A2">
        <w:t>-</w:t>
      </w:r>
      <w:r w:rsidRPr="008562A2">
        <w:tab/>
        <w:t>Huawei supports the proposals 1-3. Ericsson agrees.</w:t>
      </w:r>
    </w:p>
    <w:p w14:paraId="40142D95" w14:textId="77777777" w:rsidR="00507C06" w:rsidRPr="008562A2" w:rsidRDefault="00507C06" w:rsidP="00507C06">
      <w:pPr>
        <w:pStyle w:val="Doc-text2"/>
      </w:pPr>
      <w:r w:rsidRPr="008562A2">
        <w:t>-</w:t>
      </w:r>
      <w:r w:rsidRPr="008562A2">
        <w:tab/>
        <w:t xml:space="preserve">Intel wonders if these mean the same capabilities apply for source and target in this case? So does this restrict UE implementation? Why does UE not just indicate B instead of A? Nokia thinks this is possible but this is about whether we allow both options. QC thinks that DAPS FS only applies to DAPS operation so that will have lower capabilities. Non-DAPS FS will have less capabilities. MediaTek clarifies this was the understanding. Also agrees with Intel but wouldn't like to restrict unnecessarily. Huawei thinks that for intra-frequency DAPS, there is only one CC but two cells. </w:t>
      </w:r>
    </w:p>
    <w:p w14:paraId="612572F6" w14:textId="77777777" w:rsidR="00507C06" w:rsidRPr="008562A2" w:rsidRDefault="00507C06" w:rsidP="00507C06">
      <w:pPr>
        <w:pStyle w:val="Doc-text2"/>
      </w:pPr>
      <w:r w:rsidRPr="008562A2">
        <w:t>-</w:t>
      </w:r>
      <w:r w:rsidRPr="008562A2">
        <w:tab/>
        <w:t>Intel thinks this would impact specs and we would need to inform RAN4. Huawei thinks this has no impact and we would need to restrict to avoid A. QC thinks this has no gain over BW class B. MediaTek clarifies this is because we now have the DAPS FS which was not agreed before.</w:t>
      </w:r>
    </w:p>
    <w:p w14:paraId="74B82C4B" w14:textId="77777777" w:rsidR="00507C06" w:rsidRPr="008562A2" w:rsidRDefault="00507C06" w:rsidP="00507C06">
      <w:pPr>
        <w:pStyle w:val="Doc-text2"/>
      </w:pPr>
      <w:r w:rsidRPr="008562A2">
        <w:t>-</w:t>
      </w:r>
      <w:r w:rsidRPr="008562A2">
        <w:tab/>
        <w:t>Intel thinks it is confusing what "BW class A UE" means. BW class B in DAPS means the same thing. Ericsson thinks this is more philosophical than anything else. P1-3 are already supported.</w:t>
      </w:r>
    </w:p>
    <w:p w14:paraId="58882CC9" w14:textId="77777777" w:rsidR="00507C06" w:rsidRPr="008562A2" w:rsidRDefault="00507C06" w:rsidP="00507C06">
      <w:pPr>
        <w:pStyle w:val="Doc-text2"/>
      </w:pPr>
      <w:r w:rsidRPr="008562A2">
        <w:t>-</w:t>
      </w:r>
      <w:r w:rsidRPr="008562A2">
        <w:tab/>
        <w:t>On P6, Intel agrees multi-UL should be deleted but power sharing is still used.</w:t>
      </w:r>
    </w:p>
    <w:p w14:paraId="7B2AF874" w14:textId="77777777" w:rsidR="00507C06" w:rsidRPr="008562A2" w:rsidRDefault="00507C06" w:rsidP="00507C06">
      <w:pPr>
        <w:pStyle w:val="Doc-text2"/>
      </w:pPr>
    </w:p>
    <w:p w14:paraId="3A8A676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 further modifications to specifications to allow or disallow DAPS for BW class A.</w:t>
      </w:r>
    </w:p>
    <w:p w14:paraId="6AAD148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Modify UE capability to dummify the field intraFreqMultiUL-TransmissionDAPS from intraFreqDAPS-UL (Offline discussion 215)</w:t>
      </w:r>
    </w:p>
    <w:p w14:paraId="0CF8AD6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Add sentence “This CR is considered mandatory to support the impacted functionality." to cover page to indicate this change needs to be supported by all UEs and networks.</w:t>
      </w:r>
    </w:p>
    <w:p w14:paraId="3B1FEFCD" w14:textId="77777777" w:rsidR="00507C06" w:rsidRPr="008562A2" w:rsidRDefault="00507C06" w:rsidP="00507C06">
      <w:pPr>
        <w:pStyle w:val="Doc-text2"/>
        <w:ind w:left="0" w:firstLine="0"/>
      </w:pPr>
    </w:p>
    <w:p w14:paraId="533F6097" w14:textId="77777777" w:rsidR="00507C06" w:rsidRPr="008562A2" w:rsidRDefault="00507C06" w:rsidP="00507C06">
      <w:pPr>
        <w:pStyle w:val="Doc-text2"/>
      </w:pPr>
    </w:p>
    <w:p w14:paraId="416967E2" w14:textId="0A950359" w:rsidR="00507C06" w:rsidRPr="008562A2" w:rsidRDefault="00507C06" w:rsidP="00507C06">
      <w:pPr>
        <w:pStyle w:val="Doc-title"/>
      </w:pPr>
      <w:r w:rsidRPr="008562A2">
        <w:t>R2-2008827</w:t>
      </w:r>
      <w:r w:rsidRPr="008562A2">
        <w:tab/>
        <w:t>NR DAPS capability corrections</w:t>
      </w:r>
      <w:r w:rsidRPr="008562A2">
        <w:tab/>
        <w:t>Nokia, Nokia Shanghai Bell</w:t>
      </w:r>
      <w:r w:rsidRPr="008562A2">
        <w:tab/>
        <w:t>discussion</w:t>
      </w:r>
      <w:r w:rsidRPr="008562A2">
        <w:tab/>
        <w:t>NR_Mob_enh-Core</w:t>
      </w:r>
    </w:p>
    <w:p w14:paraId="03C31994" w14:textId="77777777" w:rsidR="00507C06" w:rsidRPr="008562A2" w:rsidRDefault="00507C06" w:rsidP="00507C06">
      <w:pPr>
        <w:pStyle w:val="Doc-text2"/>
      </w:pPr>
    </w:p>
    <w:p w14:paraId="6EB8F963" w14:textId="77777777" w:rsidR="00507C06" w:rsidRPr="008562A2" w:rsidRDefault="00507C06" w:rsidP="00507C06">
      <w:pPr>
        <w:pStyle w:val="Doc-text2"/>
        <w:rPr>
          <w:i/>
          <w:iCs/>
        </w:rPr>
      </w:pPr>
      <w:r w:rsidRPr="008562A2">
        <w:rPr>
          <w:i/>
          <w:iCs/>
        </w:rPr>
        <w:t>Supplementary proposals for further discussion:</w:t>
      </w:r>
    </w:p>
    <w:p w14:paraId="494434C3" w14:textId="77777777" w:rsidR="00507C06" w:rsidRPr="008562A2" w:rsidRDefault="00507C06" w:rsidP="00507C06">
      <w:pPr>
        <w:pStyle w:val="Doc-text2"/>
        <w:rPr>
          <w:i/>
          <w:iCs/>
        </w:rPr>
      </w:pPr>
      <w:r w:rsidRPr="008562A2">
        <w:rPr>
          <w:i/>
          <w:iCs/>
        </w:rPr>
        <w:t>Proposal 1a: Clarify that gNB can configure intra-frequency DAPS on each of the bands of a band combination with non-contiguous CA (assuming the intra-frequency DAPS capability is signalled)</w:t>
      </w:r>
    </w:p>
    <w:p w14:paraId="58A908F6" w14:textId="77777777" w:rsidR="00507C06" w:rsidRPr="008562A2" w:rsidRDefault="00507C06" w:rsidP="00507C06">
      <w:pPr>
        <w:pStyle w:val="Doc-text2"/>
        <w:rPr>
          <w:i/>
          <w:iCs/>
        </w:rPr>
      </w:pPr>
      <w:r w:rsidRPr="008562A2">
        <w:rPr>
          <w:i/>
          <w:iCs/>
        </w:rPr>
        <w:t>Proposal 3a: UE shall signal featureSetCombinationDAPS comprising of at least one FS where intra-frequency DAPS capability is signalled.</w:t>
      </w:r>
    </w:p>
    <w:p w14:paraId="67C9A353" w14:textId="77777777" w:rsidR="00507C06" w:rsidRPr="008562A2" w:rsidRDefault="00507C06" w:rsidP="00507C06">
      <w:pPr>
        <w:pStyle w:val="Doc-text2"/>
        <w:rPr>
          <w:i/>
          <w:iCs/>
        </w:rPr>
      </w:pPr>
      <w:r w:rsidRPr="008562A2">
        <w:rPr>
          <w:i/>
          <w:iCs/>
        </w:rPr>
        <w:t>Proposal 3b: Clarify that gNB shall not use featureSetCombinationDAPS for non-DAPS purpose.</w:t>
      </w:r>
    </w:p>
    <w:p w14:paraId="3D8B9ED0" w14:textId="77777777" w:rsidR="00507C06" w:rsidRPr="008562A2" w:rsidRDefault="00507C06" w:rsidP="00507C06">
      <w:pPr>
        <w:pStyle w:val="Doc-text2"/>
        <w:rPr>
          <w:i/>
          <w:iCs/>
        </w:rPr>
      </w:pPr>
      <w:r w:rsidRPr="008562A2">
        <w:rPr>
          <w:i/>
          <w:iCs/>
        </w:rPr>
        <w:t xml:space="preserve">[Clarification to Proposal 4] Clarify that source and target gNB ensure that the per CC property signalled in featureSetCombinationDAPS is followed. </w:t>
      </w:r>
    </w:p>
    <w:p w14:paraId="30586E7A" w14:textId="77777777" w:rsidR="00507C06" w:rsidRPr="008562A2" w:rsidRDefault="00507C06" w:rsidP="00507C06">
      <w:pPr>
        <w:pStyle w:val="Doc-text2"/>
        <w:rPr>
          <w:i/>
          <w:iCs/>
        </w:rPr>
      </w:pPr>
      <w:r w:rsidRPr="008562A2">
        <w:rPr>
          <w:i/>
          <w:iCs/>
        </w:rPr>
        <w:t>Proposal 5a: Clarify if gNB is able to configure DAPS in the following scenario: The given band combination comprises of only two non-CA bands where intra-frequency DAPS capability is signalled for only one of the non-CA band(s).</w:t>
      </w:r>
    </w:p>
    <w:p w14:paraId="4B92FAC9" w14:textId="77777777" w:rsidR="00507C06" w:rsidRPr="008562A2" w:rsidRDefault="00507C06" w:rsidP="00507C06">
      <w:pPr>
        <w:pStyle w:val="Doc-text2"/>
        <w:rPr>
          <w:i/>
          <w:iCs/>
        </w:rPr>
      </w:pPr>
      <w:r w:rsidRPr="008562A2">
        <w:rPr>
          <w:i/>
          <w:iCs/>
        </w:rPr>
        <w:t>Proposal 5b: Clarify that UE shall not report intra-frequency DAPS capability when intra-freq DAPS UE capability is indicated in a band combination comprising of a non-CA single band entry.</w:t>
      </w:r>
    </w:p>
    <w:p w14:paraId="60ABE143" w14:textId="77777777" w:rsidR="00507C06" w:rsidRPr="008562A2" w:rsidRDefault="00507C06" w:rsidP="00507C06">
      <w:pPr>
        <w:pStyle w:val="Doc-text2"/>
        <w:rPr>
          <w:i/>
          <w:iCs/>
        </w:rPr>
      </w:pPr>
      <w:r w:rsidRPr="008562A2">
        <w:rPr>
          <w:i/>
          <w:iCs/>
        </w:rPr>
        <w:t>[Clarification to Proposal 6] Clarify that source and target gNB are free to choose the component carrier only based on the capability of the component carriers signalled in the given band combination.</w:t>
      </w:r>
    </w:p>
    <w:p w14:paraId="3CEDA4ED" w14:textId="77777777" w:rsidR="00507C06" w:rsidRPr="008562A2" w:rsidRDefault="00507C06" w:rsidP="00507C06">
      <w:pPr>
        <w:pStyle w:val="Doc-text2"/>
        <w:rPr>
          <w:i/>
          <w:iCs/>
        </w:rPr>
      </w:pPr>
      <w:r w:rsidRPr="008562A2">
        <w:rPr>
          <w:i/>
          <w:iCs/>
        </w:rPr>
        <w:t>[Clarification to Proposal 7] Clarify that source and target gNB ensure that the per CC property signalled in featureSetCombinationDAPS is followed.</w:t>
      </w:r>
    </w:p>
    <w:p w14:paraId="03DCECEC" w14:textId="77777777" w:rsidR="00507C06" w:rsidRPr="008562A2" w:rsidRDefault="00507C06" w:rsidP="00507C06">
      <w:pPr>
        <w:pStyle w:val="Doc-text2"/>
        <w:rPr>
          <w:i/>
          <w:iCs/>
        </w:rPr>
      </w:pPr>
      <w:r w:rsidRPr="008562A2">
        <w:rPr>
          <w:i/>
          <w:iCs/>
        </w:rPr>
        <w:t>Proposal 11: In Rel-16 no further enhancements are required to signal inter-frequency capabilities per component carrier combination within a given band combination.</w:t>
      </w:r>
    </w:p>
    <w:p w14:paraId="4D79BE86" w14:textId="77777777" w:rsidR="00507C06" w:rsidRPr="008562A2" w:rsidRDefault="00507C06" w:rsidP="00507C06">
      <w:pPr>
        <w:pStyle w:val="Doc-text2"/>
      </w:pPr>
    </w:p>
    <w:p w14:paraId="528EFBA3" w14:textId="47413CAA" w:rsidR="00507C06" w:rsidRPr="008562A2" w:rsidRDefault="00507C06" w:rsidP="00507C06">
      <w:pPr>
        <w:pStyle w:val="Doc-title"/>
      </w:pPr>
      <w:r w:rsidRPr="008562A2">
        <w:t>R2-2010500</w:t>
      </w:r>
      <w:r w:rsidRPr="008562A2">
        <w:tab/>
        <w:t>Remaining open issues for DAPS capabilities</w:t>
      </w:r>
      <w:r w:rsidRPr="008562A2">
        <w:tab/>
        <w:t>Ericsson</w:t>
      </w:r>
      <w:r w:rsidRPr="008562A2">
        <w:tab/>
        <w:t>discussion</w:t>
      </w:r>
    </w:p>
    <w:p w14:paraId="525877B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Noted </w:t>
      </w:r>
    </w:p>
    <w:p w14:paraId="26F505EA" w14:textId="77777777" w:rsidR="00507C06" w:rsidRPr="008562A2" w:rsidRDefault="00507C06" w:rsidP="00507C06">
      <w:pPr>
        <w:pStyle w:val="Doc-title"/>
      </w:pPr>
    </w:p>
    <w:p w14:paraId="20F0AD76" w14:textId="77777777" w:rsidR="00507C06" w:rsidRPr="008562A2" w:rsidRDefault="00507C06" w:rsidP="00507C06">
      <w:pPr>
        <w:pStyle w:val="BoldComments"/>
        <w:rPr>
          <w:lang w:val="fi-FI"/>
        </w:rPr>
      </w:pPr>
      <w:bookmarkStart w:id="306" w:name="_Hlk56103295"/>
      <w:r w:rsidRPr="008562A2">
        <w:t>CB Friday</w:t>
      </w:r>
      <w:r w:rsidRPr="008562A2">
        <w:rPr>
          <w:lang w:val="fi-FI"/>
        </w:rPr>
        <w:t xml:space="preserve"> (1)</w:t>
      </w:r>
    </w:p>
    <w:p w14:paraId="4C3B5E56" w14:textId="71D52494" w:rsidR="00507C06" w:rsidRPr="008562A2" w:rsidRDefault="00507C06" w:rsidP="00507C06">
      <w:pPr>
        <w:pStyle w:val="Doc-title"/>
      </w:pPr>
      <w:r w:rsidRPr="008562A2">
        <w:t>R2-2010293</w:t>
      </w:r>
      <w:r w:rsidRPr="008562A2">
        <w:tab/>
        <w:t>Clarification on NR DAPS UE capability</w:t>
      </w:r>
      <w:r w:rsidRPr="008562A2">
        <w:tab/>
        <w:t>Huawei, HiSilicon</w:t>
      </w:r>
      <w:r w:rsidRPr="008562A2">
        <w:tab/>
        <w:t>CR</w:t>
      </w:r>
      <w:r w:rsidRPr="008562A2">
        <w:tab/>
        <w:t>Rel-16</w:t>
      </w:r>
      <w:r w:rsidRPr="008562A2">
        <w:tab/>
        <w:t>38.306</w:t>
      </w:r>
      <w:r w:rsidRPr="008562A2">
        <w:tab/>
        <w:t>16.2.0</w:t>
      </w:r>
      <w:r w:rsidRPr="008562A2">
        <w:tab/>
        <w:t>0442</w:t>
      </w:r>
      <w:r w:rsidRPr="008562A2">
        <w:tab/>
        <w:t>-</w:t>
      </w:r>
      <w:r w:rsidRPr="008562A2">
        <w:tab/>
        <w:t>F</w:t>
      </w:r>
      <w:r w:rsidRPr="008562A2">
        <w:tab/>
        <w:t>NR_Mob_enh-Core</w:t>
      </w:r>
    </w:p>
    <w:p w14:paraId="1C9ED43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Remove changes on changes (if any)</w:t>
      </w:r>
    </w:p>
    <w:p w14:paraId="144147E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Add the agreement: The </w:t>
      </w:r>
      <w:r w:rsidRPr="008562A2">
        <w:rPr>
          <w:i/>
          <w:iCs/>
        </w:rPr>
        <w:t>diffSCS-DAPS</w:t>
      </w:r>
      <w:r w:rsidRPr="008562A2">
        <w:t xml:space="preserve"> capability means UE supports different SCS-s in source and target in both UL and DL. If it's not supported, UE can't support either UL or DL SCS being different DAPS HO.</w:t>
      </w:r>
    </w:p>
    <w:p w14:paraId="27707303" w14:textId="648430BE" w:rsidR="00507C06" w:rsidRPr="008562A2" w:rsidRDefault="00507C06" w:rsidP="00507C06">
      <w:pPr>
        <w:pStyle w:val="Agreement"/>
        <w:tabs>
          <w:tab w:val="num" w:pos="1619"/>
        </w:tabs>
        <w:overflowPunct/>
        <w:autoSpaceDE/>
        <w:autoSpaceDN/>
        <w:adjustRightInd/>
        <w:ind w:left="1619" w:hanging="360"/>
        <w:textAlignment w:val="auto"/>
      </w:pPr>
      <w:r w:rsidRPr="008562A2">
        <w:t>Revised according to agreements in R2-2011240</w:t>
      </w:r>
    </w:p>
    <w:p w14:paraId="1FF90ADD" w14:textId="77777777" w:rsidR="00507C06" w:rsidRPr="008562A2" w:rsidRDefault="00507C06" w:rsidP="00507C06">
      <w:pPr>
        <w:pStyle w:val="Doc-text2"/>
      </w:pPr>
    </w:p>
    <w:p w14:paraId="302292C8" w14:textId="77777777" w:rsidR="00507C06" w:rsidRPr="008562A2" w:rsidRDefault="00507C06" w:rsidP="00507C06">
      <w:pPr>
        <w:pStyle w:val="Doc-text2"/>
        <w:ind w:left="0" w:firstLine="0"/>
      </w:pPr>
    </w:p>
    <w:p w14:paraId="3965DBF9" w14:textId="5F4A74FE" w:rsidR="00507C06" w:rsidRPr="008562A2" w:rsidRDefault="00507C06" w:rsidP="00507C06">
      <w:pPr>
        <w:pStyle w:val="Doc-title"/>
      </w:pPr>
      <w:bookmarkStart w:id="307" w:name="_Hlk56169665"/>
      <w:r w:rsidRPr="008562A2">
        <w:t>R2-2011240</w:t>
      </w:r>
      <w:r w:rsidRPr="008562A2">
        <w:tab/>
        <w:t>Clarification on NR DAPS UE capability</w:t>
      </w:r>
      <w:r w:rsidRPr="008562A2">
        <w:tab/>
        <w:t>Huawei, HiSilicon</w:t>
      </w:r>
      <w:r w:rsidRPr="008562A2">
        <w:tab/>
        <w:t>CR</w:t>
      </w:r>
      <w:r w:rsidRPr="008562A2">
        <w:tab/>
        <w:t>Rel-16</w:t>
      </w:r>
      <w:r w:rsidRPr="008562A2">
        <w:tab/>
        <w:t>38.306</w:t>
      </w:r>
      <w:r w:rsidRPr="008562A2">
        <w:tab/>
        <w:t>16.2.0</w:t>
      </w:r>
      <w:r w:rsidRPr="008562A2">
        <w:tab/>
        <w:t>0442</w:t>
      </w:r>
      <w:r w:rsidRPr="008562A2">
        <w:tab/>
        <w:t>-</w:t>
      </w:r>
      <w:r w:rsidRPr="008562A2">
        <w:tab/>
        <w:t>F</w:t>
      </w:r>
      <w:r w:rsidRPr="008562A2">
        <w:tab/>
        <w:t>NR_Mob_enh-Core</w:t>
      </w:r>
      <w:r w:rsidRPr="008562A2">
        <w:tab/>
        <w:t>R2-2010293</w:t>
      </w:r>
    </w:p>
    <w:p w14:paraId="13B4A6B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Revised version discussed via [212] </w:t>
      </w:r>
    </w:p>
    <w:p w14:paraId="146C8A5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Endorsed (to be merged to the capability mega-CR)</w:t>
      </w:r>
    </w:p>
    <w:bookmarkEnd w:id="307"/>
    <w:p w14:paraId="230490AA" w14:textId="77777777" w:rsidR="00507C06" w:rsidRPr="008562A2" w:rsidRDefault="00507C06" w:rsidP="00507C06">
      <w:pPr>
        <w:pStyle w:val="Doc-text2"/>
        <w:ind w:left="0" w:firstLine="0"/>
      </w:pPr>
    </w:p>
    <w:bookmarkEnd w:id="306"/>
    <w:p w14:paraId="012E87CD" w14:textId="77777777" w:rsidR="00507C06" w:rsidRPr="008562A2" w:rsidRDefault="00507C06" w:rsidP="00507C06">
      <w:pPr>
        <w:pStyle w:val="EmailDiscussion2"/>
      </w:pPr>
    </w:p>
    <w:p w14:paraId="711C863B" w14:textId="77777777" w:rsidR="00507C06" w:rsidRPr="008562A2" w:rsidRDefault="00507C06" w:rsidP="00507C06">
      <w:pPr>
        <w:pStyle w:val="BoldComments"/>
      </w:pPr>
      <w:bookmarkStart w:id="308" w:name="_Hlk56103326"/>
      <w:r w:rsidRPr="008562A2">
        <w:t>By Email [215]</w:t>
      </w:r>
    </w:p>
    <w:p w14:paraId="6E567F91"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[AT112-e][215][NR][MOB] Additional clarification to DAPS capabilities (Nokia)</w:t>
      </w:r>
    </w:p>
    <w:p w14:paraId="0768C5E8" w14:textId="77777777" w:rsidR="00507C06" w:rsidRPr="008562A2" w:rsidRDefault="00507C06" w:rsidP="00507C06">
      <w:pPr>
        <w:pStyle w:val="EmailDiscussion2"/>
        <w:ind w:left="1619"/>
        <w:rPr>
          <w:u w:val="single"/>
        </w:rPr>
      </w:pPr>
      <w:r w:rsidRPr="008562A2">
        <w:rPr>
          <w:u w:val="single"/>
        </w:rPr>
        <w:t xml:space="preserve">Scope: </w:t>
      </w:r>
    </w:p>
    <w:p w14:paraId="597CFBDE"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additional clarifications for DAPS capabilities as per minutes and capture them in CRs</w:t>
      </w:r>
    </w:p>
    <w:p w14:paraId="2AD76265"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23E68201" w14:textId="2233A2E4"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report in R2-2011103</w:t>
      </w:r>
    </w:p>
    <w:p w14:paraId="5D161483" w14:textId="7214F2BA" w:rsidR="00507C06" w:rsidRPr="008562A2" w:rsidRDefault="00507C06" w:rsidP="00507C06">
      <w:pPr>
        <w:pStyle w:val="EmailDiscussion2"/>
        <w:numPr>
          <w:ilvl w:val="2"/>
          <w:numId w:val="16"/>
        </w:numPr>
        <w:overflowPunct/>
        <w:autoSpaceDE/>
        <w:autoSpaceDN/>
        <w:adjustRightInd/>
        <w:ind w:left="1980"/>
        <w:textAlignment w:val="auto"/>
      </w:pPr>
      <w:r w:rsidRPr="008562A2">
        <w:lastRenderedPageBreak/>
        <w:t>Endorsable CRs for R2-2010751 (38.306) and R2-2010752 (38.331) based on agreements and above clarifications (if needed)</w:t>
      </w:r>
    </w:p>
    <w:p w14:paraId="331DCF9D"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19B294B3"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1000 </w:t>
      </w:r>
    </w:p>
    <w:p w14:paraId="72FF689F"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1700 </w:t>
      </w:r>
    </w:p>
    <w:p w14:paraId="4B5D948C" w14:textId="77777777" w:rsidR="00507C06" w:rsidRPr="008562A2" w:rsidRDefault="00507C06" w:rsidP="00507C06">
      <w:pPr>
        <w:pStyle w:val="Comments"/>
      </w:pPr>
    </w:p>
    <w:p w14:paraId="60189134" w14:textId="77777777" w:rsidR="00507C06" w:rsidRPr="008562A2" w:rsidRDefault="00507C06" w:rsidP="00507C06">
      <w:pPr>
        <w:pStyle w:val="BoldComments"/>
        <w:rPr>
          <w:lang w:val="fi-FI"/>
        </w:rPr>
      </w:pPr>
      <w:bookmarkStart w:id="309" w:name="_Hlk56163630"/>
      <w:r w:rsidRPr="008562A2">
        <w:t>CB Friday</w:t>
      </w:r>
      <w:r w:rsidRPr="008562A2">
        <w:rPr>
          <w:lang w:val="fi-FI"/>
        </w:rPr>
        <w:t xml:space="preserve"> (1)</w:t>
      </w:r>
    </w:p>
    <w:p w14:paraId="298769A2" w14:textId="5667B0AA" w:rsidR="00507C06" w:rsidRPr="008562A2" w:rsidRDefault="00507C06" w:rsidP="00507C06">
      <w:pPr>
        <w:pStyle w:val="Doc-title"/>
      </w:pPr>
      <w:r w:rsidRPr="008562A2">
        <w:t>R2-2011103</w:t>
      </w:r>
      <w:r w:rsidRPr="008562A2">
        <w:tab/>
        <w:t>Report of [AT112-e][215][NR][MOB] Additional clarification to DAPS capabilities (Nokia)</w:t>
      </w:r>
      <w:r w:rsidRPr="008562A2">
        <w:tab/>
        <w:t>Nokia, Nokia Shanghai Bell</w:t>
      </w:r>
      <w:r w:rsidRPr="008562A2">
        <w:tab/>
        <w:t>discussion</w:t>
      </w:r>
      <w:r w:rsidRPr="008562A2">
        <w:tab/>
        <w:t>Rel-16</w:t>
      </w:r>
      <w:r w:rsidRPr="008562A2">
        <w:tab/>
        <w:t>NR_Mob_enh-Core</w:t>
      </w:r>
    </w:p>
    <w:p w14:paraId="4AEC3B5A" w14:textId="77777777" w:rsidR="00507C06" w:rsidRPr="008562A2" w:rsidRDefault="00507C06" w:rsidP="00507C06">
      <w:pPr>
        <w:pStyle w:val="Doc-text2"/>
      </w:pPr>
      <w:r w:rsidRPr="008562A2">
        <w:t>Discussion</w:t>
      </w:r>
    </w:p>
    <w:p w14:paraId="63ADBAD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CBF: Report not yet available during last online session, uploaded afterwards.</w:t>
      </w:r>
    </w:p>
    <w:p w14:paraId="1AE4DCF0" w14:textId="326B11C5" w:rsidR="00507C06" w:rsidRPr="008562A2" w:rsidRDefault="00507C06" w:rsidP="00507C06">
      <w:pPr>
        <w:pStyle w:val="Agreement"/>
        <w:tabs>
          <w:tab w:val="num" w:pos="1619"/>
        </w:tabs>
        <w:overflowPunct/>
        <w:autoSpaceDE/>
        <w:autoSpaceDN/>
        <w:adjustRightInd/>
        <w:ind w:left="1619" w:hanging="360"/>
        <w:textAlignment w:val="auto"/>
      </w:pPr>
      <w:r w:rsidRPr="008562A2">
        <w:t>[215] No CRs coming from this email - both are postponed</w:t>
      </w:r>
      <w:r w:rsidR="006E6D75" w:rsidRPr="008562A2">
        <w:t xml:space="preserve"> and the implementation of the agreement "Modify UE capability to dummify the field intraFreqMultiUL-TransmissionDAPS from intraFreqDAPS-UL" is postponed to next meeting</w:t>
      </w:r>
    </w:p>
    <w:p w14:paraId="58FCA41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[215] Noted (can be used in further discussions but no decisions yet) </w:t>
      </w:r>
    </w:p>
    <w:p w14:paraId="6F2F5247" w14:textId="77777777" w:rsidR="00507C06" w:rsidRPr="008562A2" w:rsidRDefault="00507C06" w:rsidP="00507C06">
      <w:pPr>
        <w:pStyle w:val="Doc-text2"/>
      </w:pPr>
    </w:p>
    <w:p w14:paraId="057464C8" w14:textId="77777777" w:rsidR="00507C06" w:rsidRPr="008562A2" w:rsidRDefault="00507C06" w:rsidP="00507C06">
      <w:pPr>
        <w:pStyle w:val="Comments"/>
      </w:pPr>
    </w:p>
    <w:p w14:paraId="5D4B1137" w14:textId="77777777" w:rsidR="00507C06" w:rsidRPr="008562A2" w:rsidRDefault="00507C06" w:rsidP="00507C06">
      <w:pPr>
        <w:pStyle w:val="BoldComments"/>
      </w:pPr>
      <w:r w:rsidRPr="008562A2">
        <w:t>By Email [215]</w:t>
      </w:r>
    </w:p>
    <w:p w14:paraId="23E04C8A" w14:textId="7B2A651C" w:rsidR="00507C06" w:rsidRPr="008562A2" w:rsidRDefault="00507C06" w:rsidP="00507C06">
      <w:pPr>
        <w:pStyle w:val="Doc-title"/>
      </w:pPr>
      <w:r w:rsidRPr="008562A2">
        <w:t>R2-2010751</w:t>
      </w:r>
      <w:r w:rsidRPr="008562A2">
        <w:tab/>
        <w:t>Clarification to NR DAPS UE capability</w:t>
      </w:r>
      <w:r w:rsidRPr="008562A2">
        <w:tab/>
        <w:t>Nokia, Nokia Shanghai Bell</w:t>
      </w:r>
      <w:r w:rsidRPr="008562A2">
        <w:tab/>
        <w:t>CR</w:t>
      </w:r>
      <w:r w:rsidRPr="008562A2">
        <w:tab/>
        <w:t>Rel-16</w:t>
      </w:r>
      <w:r w:rsidRPr="008562A2">
        <w:tab/>
        <w:t>38.306</w:t>
      </w:r>
      <w:r w:rsidRPr="008562A2">
        <w:tab/>
        <w:t>16.2.0</w:t>
      </w:r>
      <w:r w:rsidRPr="008562A2">
        <w:tab/>
        <w:t>0473</w:t>
      </w:r>
      <w:r w:rsidRPr="008562A2">
        <w:tab/>
        <w:t>-</w:t>
      </w:r>
      <w:r w:rsidRPr="008562A2">
        <w:tab/>
        <w:t>F</w:t>
      </w:r>
      <w:r w:rsidRPr="008562A2">
        <w:tab/>
        <w:t>NR_Mob_enh-Core</w:t>
      </w:r>
      <w:r w:rsidRPr="008562A2">
        <w:tab/>
        <w:t>Late</w:t>
      </w:r>
    </w:p>
    <w:p w14:paraId="6EE510A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[215] Withdrawn</w:t>
      </w:r>
    </w:p>
    <w:p w14:paraId="64BC3A7E" w14:textId="77777777" w:rsidR="00507C06" w:rsidRPr="008562A2" w:rsidRDefault="00507C06" w:rsidP="00507C06">
      <w:pPr>
        <w:pStyle w:val="Doc-text2"/>
      </w:pPr>
    </w:p>
    <w:p w14:paraId="241CE897" w14:textId="739E8EEE" w:rsidR="00507C06" w:rsidRPr="008562A2" w:rsidRDefault="00507C06" w:rsidP="00507C06">
      <w:pPr>
        <w:pStyle w:val="Doc-title"/>
      </w:pPr>
      <w:r w:rsidRPr="008562A2">
        <w:t>R2-2010752</w:t>
      </w:r>
      <w:r w:rsidRPr="008562A2">
        <w:tab/>
        <w:t>Clarification to NR DAPS UE capability</w:t>
      </w:r>
      <w:r w:rsidRPr="008562A2">
        <w:tab/>
        <w:t>Nokia, Nokia Shanghai Bell</w:t>
      </w:r>
      <w:r w:rsidRPr="008562A2">
        <w:tab/>
        <w:t>CR</w:t>
      </w:r>
      <w:r w:rsidRPr="008562A2">
        <w:tab/>
        <w:t>Rel-16</w:t>
      </w:r>
      <w:r w:rsidRPr="008562A2">
        <w:tab/>
        <w:t>38.331</w:t>
      </w:r>
      <w:r w:rsidRPr="008562A2">
        <w:tab/>
        <w:t>16.2.0</w:t>
      </w:r>
      <w:r w:rsidRPr="008562A2">
        <w:tab/>
        <w:t>2279</w:t>
      </w:r>
      <w:r w:rsidRPr="008562A2">
        <w:tab/>
        <w:t>-</w:t>
      </w:r>
      <w:r w:rsidRPr="008562A2">
        <w:tab/>
        <w:t>F</w:t>
      </w:r>
      <w:r w:rsidRPr="008562A2">
        <w:tab/>
        <w:t>NR_Mob_enh-Core</w:t>
      </w:r>
      <w:r w:rsidRPr="008562A2">
        <w:tab/>
        <w:t>Late</w:t>
      </w:r>
    </w:p>
    <w:bookmarkEnd w:id="308"/>
    <w:bookmarkEnd w:id="309"/>
    <w:p w14:paraId="0413A32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[215] Withdrawn</w:t>
      </w:r>
    </w:p>
    <w:p w14:paraId="0066CEC9" w14:textId="77777777" w:rsidR="00507C06" w:rsidRPr="008562A2" w:rsidRDefault="00507C06" w:rsidP="00507C06">
      <w:pPr>
        <w:pStyle w:val="Doc-text2"/>
      </w:pPr>
    </w:p>
    <w:p w14:paraId="0317B0AB" w14:textId="77777777" w:rsidR="00507C06" w:rsidRPr="008562A2" w:rsidRDefault="00507C06" w:rsidP="00507C06">
      <w:pPr>
        <w:pStyle w:val="BoldComments"/>
      </w:pPr>
      <w:bookmarkStart w:id="310" w:name="_Toc54890501"/>
      <w:r w:rsidRPr="008562A2">
        <w:t>By Email [212] (1+3)</w:t>
      </w:r>
      <w:bookmarkEnd w:id="310"/>
    </w:p>
    <w:p w14:paraId="3EE133B7" w14:textId="77777777" w:rsidR="00507C06" w:rsidRPr="008562A2" w:rsidRDefault="00507C06" w:rsidP="00507C06">
      <w:pPr>
        <w:pStyle w:val="Comments"/>
      </w:pPr>
      <w:r w:rsidRPr="008562A2">
        <w:t>DAPS capabilities:</w:t>
      </w:r>
    </w:p>
    <w:p w14:paraId="6089C00B" w14:textId="142E0A3B" w:rsidR="00507C06" w:rsidRPr="008562A2" w:rsidRDefault="00507C06" w:rsidP="00507C06">
      <w:pPr>
        <w:pStyle w:val="Doc-title"/>
      </w:pPr>
      <w:r w:rsidRPr="008562A2">
        <w:t>R2-2009655</w:t>
      </w:r>
      <w:r w:rsidRPr="008562A2">
        <w:tab/>
        <w:t>Correction on CA-ParametersNR for DAPS handover</w:t>
      </w:r>
      <w:r w:rsidRPr="008562A2">
        <w:tab/>
        <w:t>NEC</w:t>
      </w:r>
      <w:r w:rsidRPr="008562A2">
        <w:tab/>
        <w:t>draftCR</w:t>
      </w:r>
      <w:r w:rsidRPr="008562A2">
        <w:tab/>
        <w:t>Rel-16</w:t>
      </w:r>
      <w:r w:rsidRPr="008562A2">
        <w:tab/>
        <w:t>38.331</w:t>
      </w:r>
      <w:r w:rsidRPr="008562A2">
        <w:tab/>
        <w:t>16.2.0</w:t>
      </w:r>
      <w:r w:rsidRPr="008562A2">
        <w:tab/>
        <w:t>NR_Mob_enh-Core</w:t>
      </w:r>
    </w:p>
    <w:p w14:paraId="1F99585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Endorsed (to be merged to the capability mega-CR)</w:t>
      </w:r>
    </w:p>
    <w:p w14:paraId="58DEBC2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Merge to UE capability rapporteur mega-CR (in offline [015])</w:t>
      </w:r>
    </w:p>
    <w:p w14:paraId="73E3EC24" w14:textId="77777777" w:rsidR="00507C06" w:rsidRPr="008562A2" w:rsidRDefault="00507C06" w:rsidP="00507C06">
      <w:pPr>
        <w:pStyle w:val="Doc-title"/>
      </w:pPr>
    </w:p>
    <w:p w14:paraId="09E71D17" w14:textId="77777777" w:rsidR="00507C06" w:rsidRPr="008562A2" w:rsidRDefault="00507C06" w:rsidP="00507C06">
      <w:pPr>
        <w:pStyle w:val="Comments"/>
      </w:pPr>
      <w:r w:rsidRPr="008562A2">
        <w:t>CHP/CPC capabilities:</w:t>
      </w:r>
    </w:p>
    <w:p w14:paraId="0253A026" w14:textId="69B6B1EB" w:rsidR="00507C06" w:rsidRPr="008562A2" w:rsidRDefault="00507C06" w:rsidP="00507C06">
      <w:pPr>
        <w:pStyle w:val="Doc-title"/>
      </w:pPr>
      <w:r w:rsidRPr="008562A2">
        <w:t>R2-2009273</w:t>
      </w:r>
      <w:r w:rsidRPr="008562A2">
        <w:tab/>
        <w:t>The supported combination among FRx/xDD CHO/CPC capabilities</w:t>
      </w:r>
      <w:r w:rsidRPr="008562A2">
        <w:tab/>
        <w:t>Intel Corporation</w:t>
      </w:r>
      <w:r w:rsidRPr="008562A2">
        <w:tab/>
        <w:t>discussion</w:t>
      </w:r>
      <w:r w:rsidRPr="008562A2">
        <w:tab/>
        <w:t>Rel-16</w:t>
      </w:r>
      <w:r w:rsidRPr="008562A2">
        <w:tab/>
        <w:t>NR_Mob_enh-Core, LTE_feMob-Core</w:t>
      </w:r>
    </w:p>
    <w:p w14:paraId="5D338C6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Noted</w:t>
      </w:r>
    </w:p>
    <w:p w14:paraId="1D9E008C" w14:textId="77777777" w:rsidR="00507C06" w:rsidRPr="008562A2" w:rsidRDefault="00507C06" w:rsidP="00507C06">
      <w:pPr>
        <w:pStyle w:val="Doc-text2"/>
      </w:pPr>
    </w:p>
    <w:p w14:paraId="5187BD05" w14:textId="3BB3D3F6" w:rsidR="00507C06" w:rsidRPr="008562A2" w:rsidRDefault="00507C06" w:rsidP="00507C06">
      <w:pPr>
        <w:pStyle w:val="Doc-title"/>
      </w:pPr>
      <w:r w:rsidRPr="008562A2">
        <w:t>R2-2009281</w:t>
      </w:r>
      <w:r w:rsidRPr="008562A2">
        <w:tab/>
        <w:t>Clarification on the setting of FRx&amp;xDD CHO&amp;CPC capabilities</w:t>
      </w:r>
      <w:r w:rsidRPr="008562A2">
        <w:tab/>
        <w:t>Intel Corporation</w:t>
      </w:r>
      <w:r w:rsidRPr="008562A2">
        <w:tab/>
        <w:t>CR</w:t>
      </w:r>
      <w:r w:rsidRPr="008562A2">
        <w:tab/>
        <w:t>Rel-16</w:t>
      </w:r>
      <w:r w:rsidRPr="008562A2">
        <w:tab/>
        <w:t>38.306</w:t>
      </w:r>
      <w:r w:rsidRPr="008562A2">
        <w:tab/>
        <w:t>16.2.0</w:t>
      </w:r>
      <w:r w:rsidRPr="008562A2">
        <w:tab/>
        <w:t>0423</w:t>
      </w:r>
      <w:r w:rsidRPr="008562A2">
        <w:tab/>
        <w:t>-</w:t>
      </w:r>
      <w:r w:rsidRPr="008562A2">
        <w:tab/>
        <w:t>F</w:t>
      </w:r>
      <w:r w:rsidRPr="008562A2">
        <w:tab/>
        <w:t>NR_Mob_enh-Core</w:t>
      </w:r>
    </w:p>
    <w:p w14:paraId="5F6B519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Endorsed (to be merged to the capability mega-CR)</w:t>
      </w:r>
    </w:p>
    <w:p w14:paraId="3324FEF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Merge to UE capability rapporteur mega-CR (in offline [015])</w:t>
      </w:r>
    </w:p>
    <w:p w14:paraId="2D563B06" w14:textId="77777777" w:rsidR="00507C06" w:rsidRPr="008562A2" w:rsidRDefault="00507C06" w:rsidP="00507C06">
      <w:pPr>
        <w:pStyle w:val="Doc-text2"/>
      </w:pPr>
    </w:p>
    <w:p w14:paraId="6023213B" w14:textId="5F4D5C93" w:rsidR="00507C06" w:rsidRPr="008562A2" w:rsidRDefault="00507C06" w:rsidP="00507C06">
      <w:pPr>
        <w:pStyle w:val="Doc-title"/>
      </w:pPr>
      <w:r w:rsidRPr="008562A2">
        <w:t>R2-2010296</w:t>
      </w:r>
      <w:r w:rsidRPr="008562A2">
        <w:tab/>
        <w:t>Clarification on CHO and CPC capabilities between different modes</w:t>
      </w:r>
      <w:r w:rsidRPr="008562A2">
        <w:tab/>
        <w:t>Huawei, HiSilicon</w:t>
      </w:r>
      <w:r w:rsidRPr="008562A2">
        <w:tab/>
        <w:t>CR</w:t>
      </w:r>
      <w:r w:rsidRPr="008562A2">
        <w:tab/>
        <w:t>Rel-16</w:t>
      </w:r>
      <w:r w:rsidRPr="008562A2">
        <w:tab/>
        <w:t>38.306</w:t>
      </w:r>
      <w:r w:rsidRPr="008562A2">
        <w:tab/>
        <w:t>16.2.0</w:t>
      </w:r>
      <w:r w:rsidRPr="008562A2">
        <w:tab/>
        <w:t>0443</w:t>
      </w:r>
      <w:r w:rsidRPr="008562A2">
        <w:tab/>
        <w:t>-</w:t>
      </w:r>
      <w:r w:rsidRPr="008562A2">
        <w:tab/>
        <w:t>F</w:t>
      </w:r>
      <w:r w:rsidRPr="008562A2">
        <w:tab/>
        <w:t>NR_Mob_enh-Core</w:t>
      </w:r>
    </w:p>
    <w:p w14:paraId="3EBEBC49" w14:textId="56F8D9E4" w:rsidR="00507C06" w:rsidRPr="008562A2" w:rsidRDefault="00507C06" w:rsidP="00507C06">
      <w:pPr>
        <w:pStyle w:val="Agreement"/>
        <w:tabs>
          <w:tab w:val="num" w:pos="1619"/>
        </w:tabs>
        <w:overflowPunct/>
        <w:autoSpaceDE/>
        <w:autoSpaceDN/>
        <w:adjustRightInd/>
        <w:ind w:left="1619" w:hanging="360"/>
        <w:textAlignment w:val="auto"/>
      </w:pPr>
      <w:r w:rsidRPr="008562A2">
        <w:t>[212] Covered by R2-2009281</w:t>
      </w:r>
    </w:p>
    <w:p w14:paraId="364A0CE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Not pursued</w:t>
      </w:r>
    </w:p>
    <w:p w14:paraId="51DE6963" w14:textId="77777777" w:rsidR="00507C06" w:rsidRPr="008562A2" w:rsidRDefault="00507C06" w:rsidP="00507C06">
      <w:pPr>
        <w:pStyle w:val="Doc-text2"/>
      </w:pPr>
    </w:p>
    <w:p w14:paraId="5C7DE8E2" w14:textId="77777777" w:rsidR="00507C06" w:rsidRPr="008562A2" w:rsidRDefault="00507C06" w:rsidP="00507C06">
      <w:pPr>
        <w:pStyle w:val="Doc-text2"/>
      </w:pPr>
    </w:p>
    <w:p w14:paraId="655C11D9"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[AT112-e][212][MOB] Mobility UE capabilities for LTE and NR (Huawei)</w:t>
      </w:r>
    </w:p>
    <w:p w14:paraId="18259351" w14:textId="77777777" w:rsidR="00507C06" w:rsidRPr="008562A2" w:rsidRDefault="00507C06" w:rsidP="00507C06">
      <w:pPr>
        <w:pStyle w:val="EmailDiscussion2"/>
        <w:ind w:left="1619"/>
        <w:rPr>
          <w:u w:val="single"/>
        </w:rPr>
      </w:pPr>
      <w:r w:rsidRPr="008562A2">
        <w:rPr>
          <w:u w:val="single"/>
        </w:rPr>
        <w:t xml:space="preserve">Scope: </w:t>
      </w:r>
    </w:p>
    <w:p w14:paraId="749149F6"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which UE capability corrections to LTE and NR are seen necessary and provide merged CRs with agreeable corrections (if any)</w:t>
      </w:r>
    </w:p>
    <w:p w14:paraId="04CF63C6" w14:textId="77777777" w:rsidR="00507C06" w:rsidRPr="008562A2" w:rsidRDefault="00507C06" w:rsidP="00507C06">
      <w:pPr>
        <w:pStyle w:val="EmailDiscussion2"/>
        <w:rPr>
          <w:u w:val="single"/>
        </w:rPr>
      </w:pPr>
      <w:r w:rsidRPr="008562A2">
        <w:lastRenderedPageBreak/>
        <w:tab/>
      </w:r>
      <w:r w:rsidRPr="008562A2">
        <w:rPr>
          <w:u w:val="single"/>
        </w:rPr>
        <w:t xml:space="preserve">Intended outcome: </w:t>
      </w:r>
    </w:p>
    <w:p w14:paraId="23334AB8" w14:textId="3A8F64F7"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R2-2010722 (by email rapporteur).</w:t>
      </w:r>
    </w:p>
    <w:p w14:paraId="01C639A2" w14:textId="3CA1DB3E" w:rsidR="00507C06" w:rsidRPr="008562A2" w:rsidRDefault="00507C06" w:rsidP="00507C06">
      <w:pPr>
        <w:pStyle w:val="EmailDiscussion2"/>
        <w:numPr>
          <w:ilvl w:val="2"/>
          <w:numId w:val="16"/>
        </w:numPr>
        <w:overflowPunct/>
        <w:autoSpaceDE/>
        <w:autoSpaceDN/>
        <w:adjustRightInd/>
        <w:ind w:left="1980"/>
        <w:textAlignment w:val="auto"/>
      </w:pPr>
      <w:r w:rsidRPr="008562A2">
        <w:t>Merged CRs to 36.306 (R2-2010723), 36.331 (R2-2010724), 38.306 (R2-2010725) and 38.331 (R2-2010726) (if any)</w:t>
      </w:r>
    </w:p>
    <w:p w14:paraId="2C9DA597"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36E64C01"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3BFE8B0B" w14:textId="4D3202A3"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R2-2010722):  2</w:t>
      </w:r>
      <w:r w:rsidRPr="008562A2">
        <w:rPr>
          <w:vertAlign w:val="superscript"/>
        </w:rPr>
        <w:t>nd</w:t>
      </w:r>
      <w:r w:rsidRPr="008562A2">
        <w:t xml:space="preserve"> week Mon, UTC 13:00</w:t>
      </w:r>
    </w:p>
    <w:p w14:paraId="2F29062E"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53DEDCBD" w14:textId="77777777" w:rsidR="00507C06" w:rsidRPr="008562A2" w:rsidRDefault="00507C06" w:rsidP="00507C06">
      <w:pPr>
        <w:pStyle w:val="Doc-title"/>
      </w:pPr>
    </w:p>
    <w:p w14:paraId="27C72A2F" w14:textId="77777777" w:rsidR="00507C06" w:rsidRPr="008562A2" w:rsidRDefault="00507C06" w:rsidP="00507C06">
      <w:pPr>
        <w:pStyle w:val="BoldComments"/>
        <w:rPr>
          <w:lang w:val="fi-FI"/>
        </w:rPr>
      </w:pPr>
      <w:bookmarkStart w:id="311" w:name="_Hlk56103348"/>
      <w:r w:rsidRPr="008562A2">
        <w:t xml:space="preserve">Web Conf </w:t>
      </w:r>
      <w:r w:rsidRPr="008562A2">
        <w:rPr>
          <w:lang w:val="fi-FI"/>
        </w:rPr>
        <w:t>2nd week (212 summary)</w:t>
      </w:r>
    </w:p>
    <w:p w14:paraId="1EAA19A7" w14:textId="38183586" w:rsidR="00507C06" w:rsidRPr="008562A2" w:rsidRDefault="00507C06" w:rsidP="00507C06">
      <w:pPr>
        <w:pStyle w:val="Doc-title"/>
      </w:pPr>
      <w:r w:rsidRPr="008562A2">
        <w:t>R2-2010722</w:t>
      </w:r>
      <w:r w:rsidRPr="008562A2">
        <w:tab/>
        <w:t>Report of [AT112-e][212][MOB] Mobility UE capabilities for LTE and NR (Huawei)</w:t>
      </w:r>
      <w:r w:rsidRPr="008562A2">
        <w:tab/>
        <w:t>Huawei, HiSilicon</w:t>
      </w:r>
      <w:r w:rsidRPr="008562A2">
        <w:tab/>
        <w:t>discussion</w:t>
      </w:r>
      <w:r w:rsidRPr="008562A2">
        <w:tab/>
        <w:t>Rel-16</w:t>
      </w:r>
      <w:r w:rsidRPr="008562A2">
        <w:tab/>
        <w:t>LTE_feMob-Core, NR_Mob_enh-Core</w:t>
      </w:r>
    </w:p>
    <w:p w14:paraId="7EA6E791" w14:textId="77777777" w:rsidR="00507C06" w:rsidRPr="008562A2" w:rsidRDefault="00507C06" w:rsidP="00507C06">
      <w:pPr>
        <w:pStyle w:val="Doc-text2"/>
      </w:pPr>
      <w:r w:rsidRPr="008562A2">
        <w:t>Discussion</w:t>
      </w:r>
    </w:p>
    <w:p w14:paraId="640EA5F3" w14:textId="77777777" w:rsidR="00507C06" w:rsidRPr="008562A2" w:rsidRDefault="00507C06" w:rsidP="00507C06">
      <w:pPr>
        <w:pStyle w:val="Doc-text2"/>
      </w:pPr>
    </w:p>
    <w:p w14:paraId="21015A48" w14:textId="7AA33C85" w:rsidR="00507C06" w:rsidRPr="008562A2" w:rsidRDefault="00507C06" w:rsidP="00507C06">
      <w:pPr>
        <w:pStyle w:val="Doc-text2"/>
        <w:pBdr>
          <w:top w:val="single" w:sz="4" w:space="1" w:color="auto"/>
          <w:left w:val="single" w:sz="4" w:space="1" w:color="auto"/>
          <w:bottom w:val="single" w:sz="4" w:space="1" w:color="auto"/>
          <w:right w:val="single" w:sz="4" w:space="1" w:color="auto"/>
        </w:pBdr>
        <w:rPr>
          <w:b/>
          <w:bCs/>
        </w:rPr>
      </w:pPr>
      <w:r w:rsidRPr="008562A2">
        <w:rPr>
          <w:b/>
          <w:bCs/>
        </w:rPr>
        <w:t>Agreement</w:t>
      </w:r>
      <w:r w:rsidR="006E6D75" w:rsidRPr="008562A2">
        <w:rPr>
          <w:b/>
          <w:bCs/>
        </w:rPr>
        <w:t>s</w:t>
      </w:r>
    </w:p>
    <w:p w14:paraId="4BF1516D" w14:textId="3988882A"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 R2-2009655 is agreeable, and merge it to 38.331 UE capability Rapporteur CR.</w:t>
      </w:r>
    </w:p>
    <w:p w14:paraId="03CD9134" w14:textId="30215B89"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2: R2-2009281 is agreeable, and merge it to 38.306 UE capability Rapporteur CR.</w:t>
      </w:r>
    </w:p>
    <w:p w14:paraId="004819C3" w14:textId="53C242AF"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3: R2-2010681 is agreed.</w:t>
      </w:r>
    </w:p>
    <w:p w14:paraId="69110536" w14:textId="3A181329"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4: update the cover sheet of R2-2010682 to reflect all changes, then the revised version can be agreed in R2-2011089.</w:t>
      </w:r>
    </w:p>
    <w:p w14:paraId="4D01CB60"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5: for LTE there is no need to clarify in RAN2 spec that the source and target PCell channel bandwidths may be different in intra-frequency and intra-frequency DAPS HO.</w:t>
      </w:r>
    </w:p>
    <w:p w14:paraId="58E3F32C"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6: for LTE, add in the field description of UE capability interFreqDAPS that “For a BC, the capability applies to every carrier pair for source and target.”</w:t>
      </w:r>
    </w:p>
    <w:p w14:paraId="3BF4BBE5" w14:textId="4F91C0FC" w:rsidR="00507C06" w:rsidRPr="008562A2" w:rsidRDefault="00507C06" w:rsidP="00507C06">
      <w:pPr>
        <w:pStyle w:val="Agreement"/>
        <w:tabs>
          <w:tab w:val="num" w:pos="1619"/>
        </w:tabs>
        <w:overflowPunct/>
        <w:autoSpaceDE/>
        <w:autoSpaceDN/>
        <w:adjustRightInd/>
        <w:ind w:left="1619" w:hanging="360"/>
        <w:textAlignment w:val="auto"/>
      </w:pPr>
      <w:r w:rsidRPr="008562A2">
        <w:t>For P1/P2, merge R2-2009655 and R2-2009281 to UE capability rapporteur CR (offline [015]).</w:t>
      </w:r>
    </w:p>
    <w:p w14:paraId="36D9230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Nokia to provide CR for P6 (use thread [212] for that)</w:t>
      </w:r>
    </w:p>
    <w:p w14:paraId="4321670F" w14:textId="77777777" w:rsidR="00507C06" w:rsidRPr="008562A2" w:rsidRDefault="00507C06" w:rsidP="00507C06">
      <w:pPr>
        <w:pStyle w:val="Doc-text2"/>
        <w:ind w:left="0" w:firstLine="0"/>
      </w:pPr>
    </w:p>
    <w:p w14:paraId="737B8808" w14:textId="77777777" w:rsidR="00507C06" w:rsidRPr="008562A2" w:rsidRDefault="00507C06" w:rsidP="00507C06">
      <w:pPr>
        <w:pStyle w:val="Doc-text2"/>
        <w:ind w:left="0" w:firstLine="0"/>
      </w:pPr>
    </w:p>
    <w:p w14:paraId="651E9616" w14:textId="77777777" w:rsidR="00507C06" w:rsidRPr="008562A2" w:rsidRDefault="00507C06" w:rsidP="00507C06">
      <w:pPr>
        <w:pStyle w:val="Doc-text2"/>
        <w:ind w:left="0" w:firstLine="0"/>
      </w:pPr>
    </w:p>
    <w:p w14:paraId="6170BB82" w14:textId="77777777" w:rsidR="00507C06" w:rsidRPr="008562A2" w:rsidRDefault="00507C06" w:rsidP="00507C06">
      <w:pPr>
        <w:pStyle w:val="Doc-text2"/>
      </w:pPr>
    </w:p>
    <w:bookmarkEnd w:id="311"/>
    <w:p w14:paraId="3CD64B2F" w14:textId="77777777" w:rsidR="00507C06" w:rsidRPr="008562A2" w:rsidRDefault="00507C06" w:rsidP="00507C06">
      <w:pPr>
        <w:pStyle w:val="Comments"/>
      </w:pPr>
      <w:r w:rsidRPr="008562A2">
        <w:t>Withdrawn:</w:t>
      </w:r>
    </w:p>
    <w:p w14:paraId="040F2591" w14:textId="42DFD9F4" w:rsidR="00507C06" w:rsidRPr="008562A2" w:rsidRDefault="00507C06" w:rsidP="00507C06">
      <w:pPr>
        <w:pStyle w:val="Doc-title"/>
      </w:pPr>
      <w:r w:rsidRPr="008562A2">
        <w:t>R2-2008828</w:t>
      </w:r>
      <w:r w:rsidRPr="008562A2">
        <w:tab/>
        <w:t>NR DAPS capability corrections</w:t>
      </w:r>
      <w:r w:rsidRPr="008562A2">
        <w:tab/>
        <w:t>Nokia, Nokia Shanghai Bell</w:t>
      </w:r>
      <w:r w:rsidRPr="008562A2">
        <w:tab/>
        <w:t>CR</w:t>
      </w:r>
      <w:r w:rsidRPr="008562A2">
        <w:tab/>
        <w:t>Rel-16</w:t>
      </w:r>
      <w:r w:rsidRPr="008562A2">
        <w:tab/>
        <w:t>38.306</w:t>
      </w:r>
      <w:r w:rsidRPr="008562A2">
        <w:tab/>
        <w:t>16.2.0</w:t>
      </w:r>
      <w:r w:rsidRPr="008562A2">
        <w:tab/>
        <w:t>0413</w:t>
      </w:r>
      <w:r w:rsidRPr="008562A2">
        <w:tab/>
        <w:t>-</w:t>
      </w:r>
      <w:r w:rsidRPr="008562A2">
        <w:tab/>
        <w:t>F</w:t>
      </w:r>
      <w:r w:rsidRPr="008562A2">
        <w:tab/>
        <w:t>NR_Mob_enh-Core</w:t>
      </w:r>
      <w:r w:rsidRPr="008562A2">
        <w:tab/>
        <w:t>Withdrawn</w:t>
      </w:r>
    </w:p>
    <w:p w14:paraId="5420D6D5" w14:textId="0EC2468E" w:rsidR="00507C06" w:rsidRPr="008562A2" w:rsidRDefault="00507C06" w:rsidP="00507C06">
      <w:pPr>
        <w:pStyle w:val="Doc-title"/>
      </w:pPr>
      <w:r w:rsidRPr="008562A2">
        <w:t>R2-2008829</w:t>
      </w:r>
      <w:r w:rsidRPr="008562A2">
        <w:tab/>
        <w:t>NR DAPS capability corrections</w:t>
      </w:r>
      <w:r w:rsidRPr="008562A2">
        <w:tab/>
        <w:t>Nokia, Nokia Shanghai Bell</w:t>
      </w:r>
      <w:r w:rsidRPr="008562A2">
        <w:tab/>
        <w:t>CR</w:t>
      </w:r>
      <w:r w:rsidRPr="008562A2">
        <w:tab/>
        <w:t>Rel-16</w:t>
      </w:r>
      <w:r w:rsidRPr="008562A2">
        <w:tab/>
        <w:t>38.331</w:t>
      </w:r>
      <w:r w:rsidRPr="008562A2">
        <w:tab/>
        <w:t>16.2.0</w:t>
      </w:r>
      <w:r w:rsidRPr="008562A2">
        <w:tab/>
        <w:t>2018</w:t>
      </w:r>
      <w:r w:rsidRPr="008562A2">
        <w:tab/>
        <w:t>-</w:t>
      </w:r>
      <w:r w:rsidRPr="008562A2">
        <w:tab/>
        <w:t>F</w:t>
      </w:r>
      <w:r w:rsidRPr="008562A2">
        <w:tab/>
        <w:t>NR_Mob_enh-Core</w:t>
      </w:r>
      <w:r w:rsidRPr="008562A2">
        <w:tab/>
        <w:t>Withdrawn</w:t>
      </w:r>
    </w:p>
    <w:p w14:paraId="0ADE9B33" w14:textId="77777777" w:rsidR="00507C06" w:rsidRPr="008562A2" w:rsidRDefault="00507C06" w:rsidP="00507C06">
      <w:pPr>
        <w:pStyle w:val="Heading3"/>
      </w:pPr>
      <w:bookmarkStart w:id="312" w:name="_Toc54890502"/>
      <w:bookmarkStart w:id="313" w:name="_Toc57284242"/>
      <w:bookmarkStart w:id="314" w:name="_Toc57677107"/>
      <w:bookmarkStart w:id="315" w:name="_Toc62219210"/>
      <w:r w:rsidRPr="008562A2">
        <w:t>6.7.5</w:t>
      </w:r>
      <w:r w:rsidRPr="008562A2">
        <w:tab/>
        <w:t>Othe</w:t>
      </w:r>
      <w:r w:rsidRPr="008562A2">
        <w:rPr>
          <w:rStyle w:val="Heading3Char"/>
        </w:rPr>
        <w:t>r</w:t>
      </w:r>
      <w:bookmarkEnd w:id="312"/>
      <w:bookmarkEnd w:id="313"/>
      <w:bookmarkEnd w:id="314"/>
      <w:bookmarkEnd w:id="315"/>
    </w:p>
    <w:p w14:paraId="18F4A3A2" w14:textId="77777777" w:rsidR="00507C06" w:rsidRPr="008562A2" w:rsidRDefault="00507C06" w:rsidP="00507C06">
      <w:pPr>
        <w:pStyle w:val="Comments"/>
      </w:pPr>
      <w:r w:rsidRPr="008562A2">
        <w:t>Including corrections to DAPS that are NR-specific without equivalent LTE impacts</w:t>
      </w:r>
    </w:p>
    <w:p w14:paraId="7C3648DA" w14:textId="77777777" w:rsidR="00507C06" w:rsidRPr="008562A2" w:rsidRDefault="00507C06" w:rsidP="00507C06">
      <w:pPr>
        <w:pStyle w:val="BoldComments"/>
      </w:pPr>
      <w:bookmarkStart w:id="316" w:name="_Toc54890503"/>
      <w:r w:rsidRPr="008562A2">
        <w:t>By Email [213] (2)</w:t>
      </w:r>
      <w:bookmarkEnd w:id="316"/>
    </w:p>
    <w:p w14:paraId="4995CC94" w14:textId="770B7EBD" w:rsidR="00507C06" w:rsidRPr="008562A2" w:rsidRDefault="00507C06" w:rsidP="00507C06">
      <w:pPr>
        <w:pStyle w:val="Doc-title"/>
      </w:pPr>
      <w:r w:rsidRPr="008562A2">
        <w:t>R2-2009665</w:t>
      </w:r>
      <w:r w:rsidRPr="008562A2">
        <w:tab/>
        <w:t>Minor corrections to NR mobility enhancements</w:t>
      </w:r>
      <w:r w:rsidRPr="008562A2">
        <w:tab/>
        <w:t>Lenovo, Motorola Mobility</w:t>
      </w:r>
      <w:r w:rsidRPr="008562A2">
        <w:tab/>
        <w:t>CR</w:t>
      </w:r>
      <w:r w:rsidRPr="008562A2">
        <w:tab/>
        <w:t>Rel-16</w:t>
      </w:r>
      <w:r w:rsidRPr="008562A2">
        <w:tab/>
        <w:t>38.331</w:t>
      </w:r>
      <w:r w:rsidRPr="008562A2">
        <w:tab/>
        <w:t>16.2.0</w:t>
      </w:r>
      <w:r w:rsidRPr="008562A2">
        <w:tab/>
        <w:t>2102</w:t>
      </w:r>
      <w:r w:rsidRPr="008562A2">
        <w:tab/>
        <w:t>-</w:t>
      </w:r>
      <w:r w:rsidRPr="008562A2">
        <w:tab/>
        <w:t>F</w:t>
      </w:r>
      <w:r w:rsidRPr="008562A2">
        <w:tab/>
        <w:t>NR_Mob_enh-Core</w:t>
      </w:r>
    </w:p>
    <w:p w14:paraId="12D62D80" w14:textId="44FD3785" w:rsidR="00507C06" w:rsidRPr="008562A2" w:rsidRDefault="00507C06" w:rsidP="00507C06">
      <w:pPr>
        <w:pStyle w:val="Agreement"/>
        <w:tabs>
          <w:tab w:val="num" w:pos="1619"/>
        </w:tabs>
        <w:overflowPunct/>
        <w:autoSpaceDE/>
        <w:autoSpaceDN/>
        <w:adjustRightInd/>
        <w:ind w:left="1619" w:hanging="360"/>
        <w:textAlignment w:val="auto"/>
      </w:pPr>
      <w:r w:rsidRPr="008562A2">
        <w:t>[213] Endorsed, to be merged to R2-2010729</w:t>
      </w:r>
    </w:p>
    <w:p w14:paraId="3D9C31E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Merged</w:t>
      </w:r>
    </w:p>
    <w:p w14:paraId="2C338A24" w14:textId="77777777" w:rsidR="00507C06" w:rsidRPr="008562A2" w:rsidRDefault="00507C06" w:rsidP="00507C06">
      <w:pPr>
        <w:pStyle w:val="Doc-text2"/>
        <w:ind w:left="0" w:firstLine="0"/>
      </w:pPr>
    </w:p>
    <w:p w14:paraId="50476064" w14:textId="0CCAD885" w:rsidR="00507C06" w:rsidRPr="008562A2" w:rsidRDefault="00507C06" w:rsidP="00507C06">
      <w:pPr>
        <w:pStyle w:val="Doc-title"/>
      </w:pPr>
      <w:r w:rsidRPr="008562A2">
        <w:t>R2-2010415</w:t>
      </w:r>
      <w:r w:rsidRPr="008562A2">
        <w:tab/>
        <w:t>Correction on DAPS power configuration</w:t>
      </w:r>
      <w:r w:rsidRPr="008562A2">
        <w:tab/>
        <w:t>Google Inc.</w:t>
      </w:r>
      <w:r w:rsidRPr="008562A2">
        <w:tab/>
        <w:t>CR</w:t>
      </w:r>
      <w:r w:rsidRPr="008562A2">
        <w:tab/>
        <w:t>Rel-16</w:t>
      </w:r>
      <w:r w:rsidRPr="008562A2">
        <w:tab/>
        <w:t>38.331</w:t>
      </w:r>
      <w:r w:rsidRPr="008562A2">
        <w:tab/>
        <w:t>16.2.0</w:t>
      </w:r>
      <w:r w:rsidRPr="008562A2">
        <w:tab/>
        <w:t>2218</w:t>
      </w:r>
      <w:r w:rsidRPr="008562A2">
        <w:tab/>
        <w:t>-</w:t>
      </w:r>
      <w:r w:rsidRPr="008562A2">
        <w:tab/>
        <w:t>F</w:t>
      </w:r>
      <w:r w:rsidRPr="008562A2">
        <w:tab/>
        <w:t>NR_Mob_enh-Core</w:t>
      </w:r>
    </w:p>
    <w:p w14:paraId="5D49C9F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0DCBDFB1" w14:textId="77777777" w:rsidR="001A2FFE" w:rsidRPr="008562A2" w:rsidRDefault="001A2FFE" w:rsidP="001A2FFE">
      <w:pPr>
        <w:pStyle w:val="Doc-text2"/>
      </w:pPr>
    </w:p>
    <w:p w14:paraId="1FF4E403" w14:textId="77777777" w:rsidR="00507C06" w:rsidRPr="008562A2" w:rsidRDefault="00507C06" w:rsidP="00507C06">
      <w:pPr>
        <w:pStyle w:val="Heading2"/>
      </w:pPr>
      <w:bookmarkStart w:id="317" w:name="_Toc54890504"/>
      <w:bookmarkStart w:id="318" w:name="_Toc57284243"/>
      <w:bookmarkStart w:id="319" w:name="_Toc57677108"/>
      <w:bookmarkStart w:id="320" w:name="_Hlk56103555"/>
      <w:bookmarkStart w:id="321" w:name="_Toc62219211"/>
      <w:r w:rsidRPr="008562A2">
        <w:t>6.8</w:t>
      </w:r>
      <w:r w:rsidRPr="008562A2">
        <w:tab/>
        <w:t>DC and CA enhancements</w:t>
      </w:r>
      <w:bookmarkEnd w:id="317"/>
      <w:bookmarkEnd w:id="318"/>
      <w:bookmarkEnd w:id="319"/>
      <w:bookmarkEnd w:id="321"/>
    </w:p>
    <w:p w14:paraId="10DC0309" w14:textId="77777777" w:rsidR="00507C06" w:rsidRPr="008562A2" w:rsidRDefault="00507C06" w:rsidP="00507C06">
      <w:pPr>
        <w:pStyle w:val="Comments"/>
      </w:pPr>
      <w:r w:rsidRPr="008562A2">
        <w:t xml:space="preserve">(LTE_NR_DC_CA_enh-Core; leading WG: RAN2; REL-16; started: Jun 18; Target Aug 20; WI RP-200791, SR: RP-201218) R1 and R2 parts are 100% complete. </w:t>
      </w:r>
    </w:p>
    <w:p w14:paraId="636D2FBB" w14:textId="77777777" w:rsidR="00507C06" w:rsidRPr="008562A2" w:rsidRDefault="00507C06" w:rsidP="00507C06">
      <w:pPr>
        <w:pStyle w:val="Comments"/>
      </w:pPr>
      <w:r w:rsidRPr="008562A2">
        <w:lastRenderedPageBreak/>
        <w:t xml:space="preserve">No documents should be submitted to 6.8. Please submit to 6.8.x </w:t>
      </w:r>
    </w:p>
    <w:p w14:paraId="6ECD135D" w14:textId="77777777" w:rsidR="00507C06" w:rsidRPr="008562A2" w:rsidRDefault="00507C06" w:rsidP="00507C06">
      <w:pPr>
        <w:pStyle w:val="Comments"/>
      </w:pPr>
      <w:r w:rsidRPr="008562A2">
        <w:t>Editorial corrections should be taken up with the specification editor before submitting to avoid CR duplication.</w:t>
      </w:r>
    </w:p>
    <w:p w14:paraId="4C6CCF58" w14:textId="77777777" w:rsidR="00507C06" w:rsidRPr="008562A2" w:rsidRDefault="00507C06" w:rsidP="00507C06">
      <w:pPr>
        <w:pStyle w:val="Comments"/>
      </w:pPr>
      <w:r w:rsidRPr="008562A2">
        <w:t>Limit: 5 email threads</w:t>
      </w:r>
    </w:p>
    <w:p w14:paraId="055B46DA" w14:textId="2D83E6E9" w:rsidR="00507C06" w:rsidRPr="008562A2" w:rsidRDefault="00507C06" w:rsidP="00507C06">
      <w:pPr>
        <w:pStyle w:val="Heading3"/>
      </w:pPr>
      <w:bookmarkStart w:id="322" w:name="_Toc54890505"/>
      <w:bookmarkStart w:id="323" w:name="_Toc57284244"/>
      <w:bookmarkStart w:id="324" w:name="_Toc57677109"/>
      <w:bookmarkStart w:id="325" w:name="_Toc62219212"/>
      <w:r w:rsidRPr="008562A2">
        <w:t>6.8.1</w:t>
      </w:r>
      <w:r w:rsidRPr="008562A2">
        <w:tab/>
        <w:t>General and Stage-2 Corrections</w:t>
      </w:r>
      <w:bookmarkEnd w:id="322"/>
      <w:bookmarkEnd w:id="323"/>
      <w:bookmarkEnd w:id="324"/>
      <w:bookmarkEnd w:id="325"/>
    </w:p>
    <w:p w14:paraId="19B9D18B" w14:textId="77777777" w:rsidR="00507C06" w:rsidRPr="008562A2" w:rsidRDefault="00507C06" w:rsidP="00507C06">
      <w:pPr>
        <w:pStyle w:val="Comments"/>
      </w:pPr>
      <w:r w:rsidRPr="008562A2">
        <w:t xml:space="preserve">Including incoming LSs rapporteur inputs, including corrections discussions going beyond a specific TS, cross group discussions. </w:t>
      </w:r>
    </w:p>
    <w:p w14:paraId="08A88BC1" w14:textId="77777777" w:rsidR="00507C06" w:rsidRPr="008562A2" w:rsidRDefault="00507C06" w:rsidP="00507C06">
      <w:pPr>
        <w:pStyle w:val="BoldComments"/>
        <w:rPr>
          <w:lang w:val="fi-FI"/>
        </w:rPr>
      </w:pPr>
      <w:bookmarkStart w:id="326" w:name="_Toc54890506"/>
      <w:bookmarkEnd w:id="320"/>
      <w:r w:rsidRPr="008562A2">
        <w:t>Web Conf</w:t>
      </w:r>
      <w:r w:rsidRPr="008562A2">
        <w:rPr>
          <w:lang w:val="fi-FI"/>
        </w:rPr>
        <w:t xml:space="preserve"> (1+1)</w:t>
      </w:r>
      <w:bookmarkEnd w:id="326"/>
    </w:p>
    <w:p w14:paraId="45061ED0" w14:textId="47F6872C" w:rsidR="00507C06" w:rsidRPr="008562A2" w:rsidRDefault="00507C06" w:rsidP="00507C06">
      <w:pPr>
        <w:pStyle w:val="Doc-title"/>
      </w:pPr>
      <w:r w:rsidRPr="008562A2">
        <w:t>R2-2008706</w:t>
      </w:r>
      <w:r w:rsidRPr="008562A2">
        <w:tab/>
        <w:t>Reply LS on UL PC for NR-DC (R1-2007261; contact: Apple)</w:t>
      </w:r>
      <w:r w:rsidRPr="008562A2">
        <w:tab/>
        <w:t>RAN1</w:t>
      </w:r>
      <w:r w:rsidRPr="008562A2">
        <w:tab/>
        <w:t>LS in</w:t>
      </w:r>
      <w:r w:rsidRPr="008562A2">
        <w:tab/>
        <w:t>Rel-16</w:t>
      </w:r>
      <w:r w:rsidRPr="008562A2">
        <w:tab/>
        <w:t>LTE_NR_DC_CA_enh-Core</w:t>
      </w:r>
      <w:r w:rsidRPr="008562A2">
        <w:tab/>
        <w:t>To:RAN2</w:t>
      </w:r>
    </w:p>
    <w:p w14:paraId="16D8F824" w14:textId="44058DD3" w:rsidR="00507C06" w:rsidRPr="008562A2" w:rsidRDefault="00507C06" w:rsidP="00507C06">
      <w:pPr>
        <w:pStyle w:val="Doc-title"/>
      </w:pPr>
      <w:r w:rsidRPr="008562A2">
        <w:t>R2-2008736</w:t>
      </w:r>
      <w:r w:rsidRPr="008562A2">
        <w:tab/>
        <w:t>Reply LS on power control for NR-DC (R4-2011721; contact: vivo)</w:t>
      </w:r>
      <w:r w:rsidRPr="008562A2">
        <w:tab/>
        <w:t>RAN4</w:t>
      </w:r>
      <w:r w:rsidRPr="008562A2">
        <w:tab/>
        <w:t>LS in</w:t>
      </w:r>
      <w:r w:rsidRPr="008562A2">
        <w:tab/>
        <w:t>Rel-16</w:t>
      </w:r>
      <w:r w:rsidRPr="008562A2">
        <w:tab/>
        <w:t>LTE_NR_DC_CA_enh-Core</w:t>
      </w:r>
      <w:r w:rsidRPr="008562A2">
        <w:tab/>
        <w:t>To:RAN2</w:t>
      </w:r>
      <w:r w:rsidRPr="008562A2">
        <w:tab/>
        <w:t>Cc:RAN1</w:t>
      </w:r>
    </w:p>
    <w:p w14:paraId="1CB44A1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 (without presentation)</w:t>
      </w:r>
    </w:p>
    <w:p w14:paraId="4B8BBD2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Related contributions discussed in AI 6.8.4</w:t>
      </w:r>
    </w:p>
    <w:p w14:paraId="4AE48F15" w14:textId="77777777" w:rsidR="00507C06" w:rsidRPr="008562A2" w:rsidRDefault="00507C06" w:rsidP="00507C06">
      <w:pPr>
        <w:pStyle w:val="Doc-text2"/>
      </w:pPr>
    </w:p>
    <w:p w14:paraId="3D51F384" w14:textId="7761D3F6" w:rsidR="00507C06" w:rsidRPr="008562A2" w:rsidRDefault="00507C06" w:rsidP="00507C06">
      <w:pPr>
        <w:pStyle w:val="Doc-title"/>
      </w:pPr>
      <w:r w:rsidRPr="008562A2">
        <w:t>R2-2008744</w:t>
      </w:r>
      <w:r w:rsidRPr="008562A2">
        <w:tab/>
        <w:t>LS response on measurement capability for EMR (R4-2012112; contact: Ericsson)</w:t>
      </w:r>
      <w:r w:rsidRPr="008562A2">
        <w:tab/>
        <w:t>RAN4</w:t>
      </w:r>
      <w:r w:rsidRPr="008562A2">
        <w:tab/>
        <w:t>LS in</w:t>
      </w:r>
      <w:r w:rsidRPr="008562A2">
        <w:tab/>
        <w:t>Rel-16</w:t>
      </w:r>
      <w:r w:rsidRPr="008562A2">
        <w:tab/>
        <w:t>LTE_NR_DC_CA_enh-Core</w:t>
      </w:r>
      <w:r w:rsidRPr="008562A2">
        <w:tab/>
        <w:t>To:RAN2</w:t>
      </w:r>
    </w:p>
    <w:p w14:paraId="0BF7F575" w14:textId="3989100F" w:rsidR="00507C06" w:rsidRPr="008562A2" w:rsidRDefault="00507C06" w:rsidP="00507C06">
      <w:pPr>
        <w:pStyle w:val="Doc-title"/>
      </w:pPr>
      <w:r w:rsidRPr="008562A2">
        <w:t>R2-2008750</w:t>
      </w:r>
      <w:r w:rsidRPr="008562A2">
        <w:tab/>
        <w:t>LS on EMR measurement requirements in NR (R4-2012297; contact: Ericsson)</w:t>
      </w:r>
      <w:r w:rsidRPr="008562A2">
        <w:tab/>
        <w:t>RAN4</w:t>
      </w:r>
      <w:r w:rsidRPr="008562A2">
        <w:tab/>
        <w:t>LS in</w:t>
      </w:r>
      <w:r w:rsidRPr="008562A2">
        <w:tab/>
        <w:t>Rel-16</w:t>
      </w:r>
      <w:r w:rsidRPr="008562A2">
        <w:tab/>
        <w:t>LTE_NR_DC_CA_enh-Core</w:t>
      </w:r>
      <w:r w:rsidRPr="008562A2">
        <w:tab/>
        <w:t>To:RAN2</w:t>
      </w:r>
    </w:p>
    <w:p w14:paraId="42904F9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 (for information only, no presentation)</w:t>
      </w:r>
    </w:p>
    <w:p w14:paraId="35491AC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Related contribution(s) discussed in AI 6.8.3</w:t>
      </w:r>
    </w:p>
    <w:p w14:paraId="509551D5" w14:textId="77777777" w:rsidR="00507C06" w:rsidRPr="008562A2" w:rsidRDefault="00507C06" w:rsidP="00507C06">
      <w:pPr>
        <w:pStyle w:val="Doc-text2"/>
      </w:pPr>
    </w:p>
    <w:p w14:paraId="0B7136CB" w14:textId="5DCEDDA1" w:rsidR="00507C06" w:rsidRPr="008562A2" w:rsidRDefault="00507C06" w:rsidP="00507C06">
      <w:pPr>
        <w:pStyle w:val="Doc-title"/>
        <w:rPr>
          <w:rStyle w:val="Hyperlink"/>
          <w:color w:val="auto"/>
        </w:rPr>
      </w:pPr>
      <w:r w:rsidRPr="008562A2">
        <w:t>R2-2011118</w:t>
      </w:r>
      <w:r w:rsidR="00D40706" w:rsidRPr="008562A2">
        <w:tab/>
      </w:r>
      <w:r w:rsidRPr="008562A2">
        <w:t>LS reply on cell-grouping UE capability for synchronous NR-DC (R1-2009570; contact: Qualcomm)</w:t>
      </w:r>
      <w:r w:rsidRPr="008562A2">
        <w:tab/>
      </w:r>
      <w:r w:rsidRPr="008562A2">
        <w:tab/>
        <w:t>RAN1</w:t>
      </w:r>
      <w:r w:rsidRPr="008562A2">
        <w:tab/>
        <w:t>LS in</w:t>
      </w:r>
      <w:r w:rsidRPr="008562A2">
        <w:tab/>
        <w:t>Rel-16</w:t>
      </w:r>
      <w:r w:rsidRPr="008562A2">
        <w:tab/>
        <w:t>LTE_NR_DC_CA_enh-Core</w:t>
      </w:r>
      <w:r w:rsidRPr="008562A2">
        <w:tab/>
        <w:t>To:RAN2</w:t>
      </w:r>
      <w:r w:rsidRPr="008562A2">
        <w:tab/>
        <w:t>Cc: RAN4</w:t>
      </w:r>
    </w:p>
    <w:p w14:paraId="114FB82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 (handled partly in [227], to be discussed further over post-meeting email discussion)</w:t>
      </w:r>
    </w:p>
    <w:p w14:paraId="3A578E2C" w14:textId="77777777" w:rsidR="00507C06" w:rsidRPr="008562A2" w:rsidRDefault="00507C06" w:rsidP="00507C06">
      <w:pPr>
        <w:pStyle w:val="Doc-text2"/>
      </w:pPr>
    </w:p>
    <w:p w14:paraId="4BF61310" w14:textId="77777777" w:rsidR="00507C06" w:rsidRPr="008562A2" w:rsidRDefault="00507C06" w:rsidP="00507C06">
      <w:pPr>
        <w:pStyle w:val="Doc-text2"/>
      </w:pPr>
    </w:p>
    <w:p w14:paraId="3A4627ED" w14:textId="77777777" w:rsidR="00507C06" w:rsidRPr="008562A2" w:rsidRDefault="00507C06" w:rsidP="00507C06">
      <w:pPr>
        <w:pStyle w:val="BoldComments"/>
        <w:rPr>
          <w:lang w:val="fi-FI"/>
        </w:rPr>
      </w:pPr>
      <w:bookmarkStart w:id="327" w:name="_Toc54890507"/>
      <w:r w:rsidRPr="008562A2">
        <w:t>Web Conf</w:t>
      </w:r>
      <w:r w:rsidRPr="008562A2">
        <w:rPr>
          <w:lang w:val="fi-FI"/>
        </w:rPr>
        <w:t xml:space="preserve"> (2)</w:t>
      </w:r>
      <w:bookmarkEnd w:id="327"/>
    </w:p>
    <w:p w14:paraId="30768424" w14:textId="2C2264D9" w:rsidR="00507C06" w:rsidRPr="008562A2" w:rsidRDefault="00507C06" w:rsidP="00507C06">
      <w:pPr>
        <w:pStyle w:val="Doc-title"/>
      </w:pPr>
      <w:r w:rsidRPr="008562A2">
        <w:t>R2-2009548</w:t>
      </w:r>
      <w:r w:rsidRPr="008562A2">
        <w:tab/>
        <w:t>CR for 37.340 on power control  for NR_DC</w:t>
      </w:r>
      <w:r w:rsidRPr="008562A2">
        <w:tab/>
        <w:t>Nokia, Nokia Shanghai Bell, Samsung, Ericsson</w:t>
      </w:r>
      <w:r w:rsidRPr="008562A2">
        <w:tab/>
        <w:t>CR</w:t>
      </w:r>
      <w:r w:rsidRPr="008562A2">
        <w:tab/>
        <w:t>Rel-16</w:t>
      </w:r>
      <w:r w:rsidRPr="008562A2">
        <w:tab/>
        <w:t>37.340</w:t>
      </w:r>
      <w:r w:rsidRPr="008562A2">
        <w:tab/>
        <w:t>16.3.0</w:t>
      </w:r>
      <w:r w:rsidRPr="008562A2">
        <w:tab/>
        <w:t>0235</w:t>
      </w:r>
      <w:r w:rsidRPr="008562A2">
        <w:tab/>
        <w:t>-</w:t>
      </w:r>
      <w:r w:rsidRPr="008562A2">
        <w:tab/>
        <w:t>B</w:t>
      </w:r>
      <w:r w:rsidRPr="008562A2">
        <w:tab/>
        <w:t>LTE_NR_DC_CA_enh-Core</w:t>
      </w:r>
    </w:p>
    <w:p w14:paraId="4DB83923" w14:textId="77777777" w:rsidR="00507C06" w:rsidRPr="008562A2" w:rsidRDefault="00507C06" w:rsidP="00507C06">
      <w:pPr>
        <w:pStyle w:val="Doc-text2"/>
      </w:pPr>
      <w:r w:rsidRPr="008562A2">
        <w:t>Discusssion</w:t>
      </w:r>
    </w:p>
    <w:p w14:paraId="2F74C84F" w14:textId="77777777" w:rsidR="00507C06" w:rsidRPr="008562A2" w:rsidRDefault="00507C06" w:rsidP="00507C06">
      <w:pPr>
        <w:pStyle w:val="Doc-text2"/>
      </w:pPr>
      <w:r w:rsidRPr="008562A2">
        <w:t>-</w:t>
      </w:r>
      <w:r w:rsidRPr="008562A2">
        <w:tab/>
        <w:t>OPPO asks if this is only about NR-DC or also for other MR-DC variants? Nokia clarifies this was only for NR-DC.</w:t>
      </w:r>
    </w:p>
    <w:p w14:paraId="2E355B50" w14:textId="77777777" w:rsidR="00507C06" w:rsidRPr="008562A2" w:rsidRDefault="00507C06" w:rsidP="00507C06">
      <w:pPr>
        <w:pStyle w:val="Doc-text2"/>
      </w:pPr>
      <w:r w:rsidRPr="008562A2">
        <w:t>-</w:t>
      </w:r>
      <w:r w:rsidRPr="008562A2">
        <w:tab/>
        <w:t xml:space="preserve">QC thinks we don't need to capture EN-DC since this is for Rel-16. OPPO thinks we should try to cover all MR-DC cases anyway. </w:t>
      </w:r>
    </w:p>
    <w:p w14:paraId="4FFCD305" w14:textId="77777777" w:rsidR="00507C06" w:rsidRPr="008562A2" w:rsidRDefault="00507C06" w:rsidP="00507C06">
      <w:pPr>
        <w:pStyle w:val="Doc-text2"/>
      </w:pPr>
      <w:r w:rsidRPr="008562A2">
        <w:t>-</w:t>
      </w:r>
      <w:r w:rsidRPr="008562A2">
        <w:tab/>
        <w:t>Huawei thinks this is not needed since RAN1 specifications capture it already. Should clarify this is for Rel-16 intra-FR DC.</w:t>
      </w:r>
    </w:p>
    <w:p w14:paraId="3138412E" w14:textId="77777777" w:rsidR="00507C06" w:rsidRPr="008562A2" w:rsidRDefault="00507C06" w:rsidP="00507C06">
      <w:pPr>
        <w:pStyle w:val="Doc-text2"/>
      </w:pPr>
      <w:r w:rsidRPr="008562A2">
        <w:t>-</w:t>
      </w:r>
      <w:r w:rsidRPr="008562A2">
        <w:tab/>
        <w:t>ZTE is fine to capture this but would like to consider also EN-DC and NE-DC.</w:t>
      </w:r>
    </w:p>
    <w:p w14:paraId="56295DCC" w14:textId="77777777" w:rsidR="00507C06" w:rsidRPr="008562A2" w:rsidRDefault="00507C06" w:rsidP="00507C06">
      <w:pPr>
        <w:pStyle w:val="Doc-text2"/>
      </w:pPr>
    </w:p>
    <w:p w14:paraId="0C003E0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Consider EN-DC and NE-DC in the next meeting based on corrections (as part of Rel-15 corrections)</w:t>
      </w:r>
    </w:p>
    <w:p w14:paraId="0057F04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Discuss in offline [223] if revisions are needed for NR-DC text (e.g. clarification on intra-FR DC)</w:t>
      </w:r>
    </w:p>
    <w:p w14:paraId="48AA9370" w14:textId="26119E72"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R2-2010742</w:t>
      </w:r>
    </w:p>
    <w:p w14:paraId="52E704E2" w14:textId="77777777" w:rsidR="00507C06" w:rsidRPr="008562A2" w:rsidRDefault="00507C06" w:rsidP="00507C06">
      <w:pPr>
        <w:pStyle w:val="Doc-text2"/>
      </w:pPr>
    </w:p>
    <w:p w14:paraId="03B32820" w14:textId="77777777" w:rsidR="00507C06" w:rsidRPr="008562A2" w:rsidRDefault="00507C06" w:rsidP="00507C06">
      <w:pPr>
        <w:pStyle w:val="Doc-text2"/>
      </w:pPr>
    </w:p>
    <w:p w14:paraId="0B16F4D2" w14:textId="7B2BBF39" w:rsidR="00507C06" w:rsidRPr="008562A2" w:rsidRDefault="00507C06" w:rsidP="00507C06">
      <w:pPr>
        <w:pStyle w:val="Doc-title"/>
      </w:pPr>
      <w:r w:rsidRPr="008562A2">
        <w:t>R2-2010647</w:t>
      </w:r>
      <w:r w:rsidRPr="008562A2">
        <w:tab/>
        <w:t xml:space="preserve">Miscellaneous corrections for RRC Transfer procedure </w:t>
      </w:r>
      <w:r w:rsidRPr="008562A2">
        <w:tab/>
        <w:t>Samsung R&amp;D Institute UK</w:t>
      </w:r>
      <w:r w:rsidRPr="008562A2">
        <w:tab/>
        <w:t>CR</w:t>
      </w:r>
      <w:r w:rsidRPr="008562A2">
        <w:tab/>
        <w:t>Rel-16</w:t>
      </w:r>
      <w:r w:rsidRPr="008562A2">
        <w:tab/>
        <w:t>37.340</w:t>
      </w:r>
      <w:r w:rsidRPr="008562A2">
        <w:tab/>
        <w:t>16.3.0</w:t>
      </w:r>
      <w:r w:rsidRPr="008562A2">
        <w:tab/>
        <w:t>0237</w:t>
      </w:r>
      <w:r w:rsidRPr="008562A2">
        <w:tab/>
        <w:t>-</w:t>
      </w:r>
      <w:r w:rsidRPr="008562A2">
        <w:tab/>
        <w:t>F</w:t>
      </w:r>
      <w:r w:rsidRPr="008562A2">
        <w:tab/>
        <w:t>LTE_NR_DC_CA_enh-Core</w:t>
      </w:r>
    </w:p>
    <w:p w14:paraId="0ABAE1AD" w14:textId="77777777" w:rsidR="00507C06" w:rsidRPr="008562A2" w:rsidRDefault="00507C06" w:rsidP="00507C06">
      <w:pPr>
        <w:pStyle w:val="Doc-text2"/>
        <w:rPr>
          <w:i/>
          <w:iCs/>
        </w:rPr>
      </w:pPr>
      <w:r w:rsidRPr="008562A2">
        <w:rPr>
          <w:i/>
          <w:iCs/>
        </w:rPr>
        <w:t>(moved from 6.8.4)</w:t>
      </w:r>
    </w:p>
    <w:p w14:paraId="3E7064F7" w14:textId="77777777" w:rsidR="00507C06" w:rsidRPr="008562A2" w:rsidRDefault="00507C06" w:rsidP="00507C06">
      <w:pPr>
        <w:pStyle w:val="Doc-text2"/>
      </w:pPr>
      <w:r w:rsidRPr="008562A2">
        <w:t>Discussion</w:t>
      </w:r>
    </w:p>
    <w:p w14:paraId="78DE3DA1" w14:textId="77777777" w:rsidR="00507C06" w:rsidRPr="008562A2" w:rsidRDefault="00507C06" w:rsidP="00507C06">
      <w:pPr>
        <w:pStyle w:val="Doc-text2"/>
      </w:pPr>
      <w:r w:rsidRPr="008562A2">
        <w:t>-</w:t>
      </w:r>
      <w:r w:rsidRPr="008562A2">
        <w:tab/>
        <w:t>LGE is fine with some changes but some are not needed: 10.10.1 changes are not needed. We are not indicating message names but types of messages. 10.10.2 changes seem correct as they do concern message names.</w:t>
      </w:r>
    </w:p>
    <w:p w14:paraId="00EF4AE5" w14:textId="77777777" w:rsidR="00507C06" w:rsidRPr="008562A2" w:rsidRDefault="00507C06" w:rsidP="00507C06">
      <w:pPr>
        <w:pStyle w:val="Doc-text2"/>
      </w:pPr>
      <w:r w:rsidRPr="008562A2">
        <w:t>-</w:t>
      </w:r>
      <w:r w:rsidRPr="008562A2">
        <w:tab/>
        <w:t>ZTE thinks correction in 10.10.2 is not correct since NGEN-DC is also included.</w:t>
      </w:r>
    </w:p>
    <w:p w14:paraId="7718DAFA" w14:textId="77777777" w:rsidR="00507C06" w:rsidRPr="008562A2" w:rsidRDefault="00507C06" w:rsidP="00507C06">
      <w:pPr>
        <w:pStyle w:val="Doc-text2"/>
      </w:pPr>
      <w:r w:rsidRPr="008562A2">
        <w:lastRenderedPageBreak/>
        <w:t>-</w:t>
      </w:r>
      <w:r w:rsidRPr="008562A2">
        <w:tab/>
        <w:t>Huawei thinks more than half the changes are related to Rel-15 or CPC so this is confusing.</w:t>
      </w:r>
    </w:p>
    <w:p w14:paraId="0F9593F9" w14:textId="34D3BCCC" w:rsidR="00507C06" w:rsidRPr="008562A2" w:rsidRDefault="00507C06" w:rsidP="00507C06">
      <w:pPr>
        <w:pStyle w:val="Agreement"/>
        <w:tabs>
          <w:tab w:val="num" w:pos="1619"/>
        </w:tabs>
        <w:overflowPunct/>
        <w:autoSpaceDE/>
        <w:autoSpaceDN/>
        <w:adjustRightInd/>
        <w:ind w:left="1619" w:hanging="360"/>
        <w:textAlignment w:val="auto"/>
      </w:pPr>
      <w:r w:rsidRPr="008562A2">
        <w:t>Discuss which changes are related to Rel-16 DCCA in offline [223] and merge agreeable ones to R2-2010742.</w:t>
      </w:r>
    </w:p>
    <w:p w14:paraId="785A6CBA" w14:textId="77777777" w:rsidR="00507C06" w:rsidRPr="008562A2" w:rsidRDefault="00507C06" w:rsidP="00507C06">
      <w:pPr>
        <w:pStyle w:val="Doc-text2"/>
      </w:pPr>
    </w:p>
    <w:p w14:paraId="400A2164" w14:textId="77777777" w:rsidR="00507C06" w:rsidRPr="008562A2" w:rsidRDefault="00507C06" w:rsidP="00507C06">
      <w:pPr>
        <w:pStyle w:val="BoldComments"/>
      </w:pPr>
      <w:r w:rsidRPr="008562A2">
        <w:t>By Email [223]</w:t>
      </w:r>
    </w:p>
    <w:p w14:paraId="5FAFE30D"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[AT112-e][223][NR][DCCA] Stage-2 CRs for 37.340 (Nokia)</w:t>
      </w:r>
    </w:p>
    <w:p w14:paraId="79A64EDF" w14:textId="77777777" w:rsidR="00507C06" w:rsidRPr="008562A2" w:rsidRDefault="00507C06" w:rsidP="00507C06">
      <w:pPr>
        <w:pStyle w:val="EmailDiscussion2"/>
        <w:ind w:left="1619"/>
        <w:rPr>
          <w:u w:val="single"/>
        </w:rPr>
      </w:pPr>
      <w:r w:rsidRPr="008562A2">
        <w:rPr>
          <w:u w:val="single"/>
        </w:rPr>
        <w:t xml:space="preserve">Scope: </w:t>
      </w:r>
    </w:p>
    <w:p w14:paraId="7C2CC974" w14:textId="24267F94" w:rsidR="00507C06" w:rsidRPr="008562A2" w:rsidRDefault="00507C06" w:rsidP="00507C06">
      <w:pPr>
        <w:pStyle w:val="EmailDiscussion2"/>
        <w:numPr>
          <w:ilvl w:val="2"/>
          <w:numId w:val="16"/>
        </w:numPr>
        <w:overflowPunct/>
        <w:autoSpaceDE/>
        <w:autoSpaceDN/>
        <w:adjustRightInd/>
        <w:ind w:left="1980"/>
        <w:textAlignment w:val="auto"/>
      </w:pPr>
      <w:r w:rsidRPr="008562A2">
        <w:t>Merge content from R2-2009548 and agreeable parts of R2-2010647</w:t>
      </w:r>
      <w:r w:rsidRPr="008562A2">
        <w:rPr>
          <w:rStyle w:val="Hyperlink"/>
          <w:color w:val="auto"/>
          <w:u w:val="none"/>
        </w:rPr>
        <w:t xml:space="preserve"> based on discussion.</w:t>
      </w:r>
    </w:p>
    <w:p w14:paraId="5D395E80"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7CEB3BF9" w14:textId="2B7BE680" w:rsidR="00507C06" w:rsidRPr="008562A2" w:rsidRDefault="00507C06" w:rsidP="00507C06">
      <w:pPr>
        <w:pStyle w:val="EmailDiscussion2"/>
        <w:numPr>
          <w:ilvl w:val="2"/>
          <w:numId w:val="16"/>
        </w:numPr>
        <w:overflowPunct/>
        <w:autoSpaceDE/>
        <w:autoSpaceDN/>
        <w:adjustRightInd/>
        <w:ind w:left="1980"/>
        <w:textAlignment w:val="auto"/>
      </w:pPr>
      <w:r w:rsidRPr="008562A2">
        <w:t>Agreeable CR to 37.340 in R2-2010742 (revision of R2-2009548)</w:t>
      </w:r>
    </w:p>
    <w:p w14:paraId="6768B9BD"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37AA7249"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20EF2034" w14:textId="77777777" w:rsidR="00507C06" w:rsidRPr="008562A2" w:rsidRDefault="00507C06" w:rsidP="00507C06">
      <w:pPr>
        <w:pStyle w:val="Doc-text2"/>
        <w:ind w:left="0" w:firstLine="0"/>
      </w:pPr>
    </w:p>
    <w:p w14:paraId="10B341E3" w14:textId="77777777" w:rsidR="00507C06" w:rsidRPr="008562A2" w:rsidRDefault="00507C06" w:rsidP="00507C06">
      <w:pPr>
        <w:pStyle w:val="Doc-text2"/>
        <w:ind w:left="0" w:firstLine="0"/>
      </w:pPr>
    </w:p>
    <w:p w14:paraId="47F35085" w14:textId="2CC8D191" w:rsidR="00507C06" w:rsidRPr="008562A2" w:rsidRDefault="00507C06" w:rsidP="00507C06">
      <w:pPr>
        <w:pStyle w:val="Doc-title"/>
      </w:pPr>
      <w:bookmarkStart w:id="328" w:name="_Hlk56176280"/>
      <w:r w:rsidRPr="008562A2">
        <w:t>R2-2010742</w:t>
      </w:r>
      <w:r w:rsidRPr="008562A2">
        <w:tab/>
        <w:t>CR for 37.340 on DCCA corrections</w:t>
      </w:r>
      <w:r w:rsidRPr="008562A2">
        <w:tab/>
        <w:t>Nokia, Nokia Shanghai Bell, Samsung, Ericsson</w:t>
      </w:r>
      <w:r w:rsidRPr="008562A2">
        <w:tab/>
        <w:t>CR</w:t>
      </w:r>
      <w:r w:rsidRPr="008562A2">
        <w:tab/>
        <w:t>Rel-16</w:t>
      </w:r>
      <w:r w:rsidRPr="008562A2">
        <w:tab/>
        <w:t>37.340</w:t>
      </w:r>
      <w:r w:rsidRPr="008562A2">
        <w:tab/>
        <w:t>16.3.0</w:t>
      </w:r>
      <w:r w:rsidRPr="008562A2">
        <w:tab/>
        <w:t>0235</w:t>
      </w:r>
      <w:r w:rsidRPr="008562A2">
        <w:tab/>
        <w:t>1</w:t>
      </w:r>
      <w:r w:rsidRPr="008562A2">
        <w:tab/>
        <w:t>B</w:t>
      </w:r>
      <w:r w:rsidRPr="008562A2">
        <w:tab/>
        <w:t>LTE_NR_DC_CA_enh-Core</w:t>
      </w:r>
      <w:r w:rsidRPr="008562A2">
        <w:tab/>
        <w:t>R2-2009548</w:t>
      </w:r>
    </w:p>
    <w:p w14:paraId="5C64DAD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[223] Agreed</w:t>
      </w:r>
    </w:p>
    <w:bookmarkEnd w:id="328"/>
    <w:p w14:paraId="242CC38D" w14:textId="77777777" w:rsidR="00507C06" w:rsidRPr="008562A2" w:rsidRDefault="00507C06" w:rsidP="00507C06">
      <w:pPr>
        <w:pStyle w:val="Doc-text2"/>
        <w:ind w:left="0" w:firstLine="0"/>
      </w:pPr>
    </w:p>
    <w:p w14:paraId="6456B058" w14:textId="77777777" w:rsidR="00507C06" w:rsidRPr="008562A2" w:rsidRDefault="00507C06" w:rsidP="00507C06">
      <w:pPr>
        <w:pStyle w:val="BoldComments"/>
      </w:pPr>
      <w:bookmarkStart w:id="329" w:name="_Hlk56103579"/>
      <w:r w:rsidRPr="008562A2">
        <w:rPr>
          <w:lang w:val="fi-FI"/>
        </w:rPr>
        <w:t xml:space="preserve">By </w:t>
      </w:r>
      <w:bookmarkStart w:id="330" w:name="_Toc54890508"/>
      <w:r w:rsidRPr="008562A2">
        <w:t>Email [222] (1)</w:t>
      </w:r>
      <w:bookmarkEnd w:id="330"/>
    </w:p>
    <w:p w14:paraId="6CB7FBAE" w14:textId="77777777" w:rsidR="00507C06" w:rsidRPr="008562A2" w:rsidRDefault="00507C06" w:rsidP="00507C06">
      <w:pPr>
        <w:pStyle w:val="Doc-text2"/>
        <w:ind w:left="0" w:firstLine="0"/>
        <w:rPr>
          <w:i/>
          <w:iCs/>
          <w:sz w:val="18"/>
          <w:szCs w:val="22"/>
        </w:rPr>
      </w:pPr>
      <w:r w:rsidRPr="008562A2">
        <w:rPr>
          <w:i/>
          <w:iCs/>
          <w:sz w:val="18"/>
          <w:szCs w:val="22"/>
        </w:rPr>
        <w:t>Rapporteur CRs, for merging editorial inputs:</w:t>
      </w:r>
    </w:p>
    <w:p w14:paraId="693F28A3" w14:textId="573517DD" w:rsidR="00507C06" w:rsidRPr="008562A2" w:rsidRDefault="00507C06" w:rsidP="00507C06">
      <w:pPr>
        <w:pStyle w:val="Doc-title"/>
      </w:pPr>
      <w:bookmarkStart w:id="331" w:name="_Hlk56171914"/>
      <w:r w:rsidRPr="008562A2">
        <w:t>R2-2010018</w:t>
      </w:r>
      <w:r w:rsidRPr="008562A2">
        <w:tab/>
        <w:t>Misc corrections for Rel-16 DCCA</w:t>
      </w:r>
      <w:r w:rsidRPr="008562A2">
        <w:tab/>
        <w:t>Ericsson</w:t>
      </w:r>
      <w:r w:rsidRPr="008562A2">
        <w:tab/>
        <w:t>CR</w:t>
      </w:r>
      <w:r w:rsidRPr="008562A2">
        <w:tab/>
        <w:t>Rel-16</w:t>
      </w:r>
      <w:r w:rsidRPr="008562A2">
        <w:tab/>
        <w:t>38.331</w:t>
      </w:r>
      <w:r w:rsidRPr="008562A2">
        <w:tab/>
        <w:t>16.2.0</w:t>
      </w:r>
      <w:r w:rsidRPr="008562A2">
        <w:tab/>
        <w:t>2161</w:t>
      </w:r>
      <w:r w:rsidRPr="008562A2">
        <w:tab/>
        <w:t>-</w:t>
      </w:r>
      <w:r w:rsidRPr="008562A2">
        <w:tab/>
        <w:t>F</w:t>
      </w:r>
      <w:r w:rsidRPr="008562A2">
        <w:tab/>
        <w:t>LTE_NR_DC_CA_enh-Core</w:t>
      </w:r>
    </w:p>
    <w:p w14:paraId="3706DABE" w14:textId="3BF3ABF3"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R2-2011182</w:t>
      </w:r>
    </w:p>
    <w:p w14:paraId="1D028996" w14:textId="77777777" w:rsidR="00507C06" w:rsidRPr="008562A2" w:rsidRDefault="00507C06" w:rsidP="00507C06">
      <w:pPr>
        <w:pStyle w:val="Doc-text2"/>
        <w:ind w:left="0" w:firstLine="0"/>
      </w:pPr>
    </w:p>
    <w:p w14:paraId="0564FBD0" w14:textId="25903A60" w:rsidR="00507C06" w:rsidRPr="008562A2" w:rsidRDefault="00507C06" w:rsidP="00507C06">
      <w:pPr>
        <w:pStyle w:val="Doc-title"/>
      </w:pPr>
      <w:r w:rsidRPr="008562A2">
        <w:t>R2-2011182</w:t>
      </w:r>
      <w:r w:rsidRPr="008562A2">
        <w:tab/>
        <w:t>Misc corrections for Rel-16 DCCA</w:t>
      </w:r>
      <w:r w:rsidRPr="008562A2">
        <w:tab/>
        <w:t>Ericsson</w:t>
      </w:r>
      <w:r w:rsidRPr="008562A2">
        <w:tab/>
        <w:t>CR</w:t>
      </w:r>
      <w:r w:rsidRPr="008562A2">
        <w:tab/>
        <w:t>Rel-16</w:t>
      </w:r>
      <w:r w:rsidRPr="008562A2">
        <w:tab/>
        <w:t>38.331</w:t>
      </w:r>
      <w:r w:rsidRPr="008562A2">
        <w:tab/>
        <w:t>16.2.0</w:t>
      </w:r>
      <w:r w:rsidRPr="008562A2">
        <w:tab/>
        <w:t>2161</w:t>
      </w:r>
      <w:r w:rsidRPr="008562A2">
        <w:tab/>
        <w:t>1</w:t>
      </w:r>
      <w:r w:rsidRPr="008562A2">
        <w:tab/>
        <w:t>F</w:t>
      </w:r>
      <w:r w:rsidRPr="008562A2">
        <w:tab/>
        <w:t>LTE_NR_DC_CA_enh-Core</w:t>
      </w:r>
      <w:r w:rsidRPr="008562A2">
        <w:tab/>
        <w:t>R2-2010018</w:t>
      </w:r>
    </w:p>
    <w:p w14:paraId="0E1D1682" w14:textId="3527296F"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w:t>
      </w:r>
      <w:r w:rsidR="00EC660B">
        <w:t>245</w:t>
      </w:r>
    </w:p>
    <w:p w14:paraId="0CF538B2" w14:textId="77777777" w:rsidR="00507C06" w:rsidRPr="008562A2" w:rsidRDefault="00507C06" w:rsidP="00507C06">
      <w:pPr>
        <w:pStyle w:val="Doc-text2"/>
        <w:ind w:left="0" w:firstLine="0"/>
      </w:pPr>
    </w:p>
    <w:p w14:paraId="368CB25F" w14:textId="5FCD6259" w:rsidR="00507C06" w:rsidRPr="008562A2" w:rsidRDefault="00507C06" w:rsidP="00507C06">
      <w:pPr>
        <w:pStyle w:val="Doc-title"/>
      </w:pPr>
      <w:r w:rsidRPr="008562A2">
        <w:t>R2-2011245</w:t>
      </w:r>
      <w:r w:rsidRPr="008562A2">
        <w:tab/>
        <w:t>Misc corrections for Rel-16 DCCA</w:t>
      </w:r>
      <w:r w:rsidRPr="008562A2">
        <w:tab/>
        <w:t>Ericsson</w:t>
      </w:r>
      <w:r w:rsidRPr="008562A2">
        <w:tab/>
        <w:t>CR</w:t>
      </w:r>
      <w:r w:rsidRPr="008562A2">
        <w:tab/>
        <w:t>Rel-16</w:t>
      </w:r>
      <w:r w:rsidRPr="008562A2">
        <w:tab/>
        <w:t>38.331</w:t>
      </w:r>
      <w:r w:rsidRPr="008562A2">
        <w:tab/>
        <w:t>16.2.0</w:t>
      </w:r>
      <w:r w:rsidRPr="008562A2">
        <w:tab/>
        <w:t>2161</w:t>
      </w:r>
      <w:r w:rsidRPr="008562A2">
        <w:tab/>
        <w:t>2</w:t>
      </w:r>
      <w:r w:rsidRPr="008562A2">
        <w:tab/>
        <w:t>F</w:t>
      </w:r>
      <w:r w:rsidRPr="008562A2">
        <w:tab/>
        <w:t>LTE_NR_DC_CA_enh-Core</w:t>
      </w:r>
      <w:r w:rsidRPr="008562A2">
        <w:tab/>
        <w:t>R2-2011182</w:t>
      </w:r>
    </w:p>
    <w:p w14:paraId="4EA3B8B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bookmarkEnd w:id="331"/>
    <w:p w14:paraId="79F1DB8E" w14:textId="77777777" w:rsidR="00507C06" w:rsidRPr="008562A2" w:rsidRDefault="00507C06" w:rsidP="00507C06">
      <w:pPr>
        <w:pStyle w:val="Doc-text2"/>
      </w:pPr>
    </w:p>
    <w:p w14:paraId="4E80D4B1" w14:textId="442C53A1" w:rsidR="00507C06" w:rsidRPr="008562A2" w:rsidRDefault="00507C06" w:rsidP="00507C06">
      <w:pPr>
        <w:pStyle w:val="Doc-title"/>
      </w:pPr>
      <w:r w:rsidRPr="008562A2">
        <w:t>R2-2010019</w:t>
      </w:r>
      <w:r w:rsidRPr="008562A2">
        <w:tab/>
        <w:t>Misc corrections for Rel-16 DCCA</w:t>
      </w:r>
      <w:r w:rsidRPr="008562A2">
        <w:tab/>
        <w:t>Ericsson</w:t>
      </w:r>
      <w:r w:rsidRPr="008562A2">
        <w:tab/>
        <w:t>CR</w:t>
      </w:r>
      <w:r w:rsidRPr="008562A2">
        <w:tab/>
        <w:t>Rel-16</w:t>
      </w:r>
      <w:r w:rsidRPr="008562A2">
        <w:tab/>
        <w:t>36.331</w:t>
      </w:r>
      <w:r w:rsidRPr="008562A2">
        <w:tab/>
        <w:t>16.2.1</w:t>
      </w:r>
      <w:r w:rsidRPr="008562A2">
        <w:tab/>
        <w:t>4492</w:t>
      </w:r>
      <w:r w:rsidRPr="008562A2">
        <w:tab/>
        <w:t>-</w:t>
      </w:r>
      <w:r w:rsidRPr="008562A2">
        <w:tab/>
        <w:t>F</w:t>
      </w:r>
      <w:r w:rsidRPr="008562A2">
        <w:tab/>
        <w:t>LTE_NR_DC_CA_enh-Core</w:t>
      </w:r>
    </w:p>
    <w:p w14:paraId="3F6C58C0" w14:textId="1889C24D"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R2-2011183</w:t>
      </w:r>
    </w:p>
    <w:p w14:paraId="3A959E68" w14:textId="77777777" w:rsidR="00507C06" w:rsidRPr="008562A2" w:rsidRDefault="00507C06" w:rsidP="00507C06">
      <w:pPr>
        <w:pStyle w:val="Doc-title"/>
      </w:pPr>
    </w:p>
    <w:p w14:paraId="18EAE1C3" w14:textId="10C06DFF" w:rsidR="00507C06" w:rsidRPr="008562A2" w:rsidRDefault="00507C06" w:rsidP="00507C06">
      <w:pPr>
        <w:pStyle w:val="Doc-title"/>
      </w:pPr>
      <w:r w:rsidRPr="008562A2">
        <w:t>R2-2011183</w:t>
      </w:r>
      <w:r w:rsidRPr="008562A2">
        <w:tab/>
        <w:t>Misc corrections for Rel-16 DCCA</w:t>
      </w:r>
      <w:r w:rsidRPr="008562A2">
        <w:tab/>
        <w:t>Ericsson</w:t>
      </w:r>
      <w:r w:rsidRPr="008562A2">
        <w:tab/>
        <w:t>CR</w:t>
      </w:r>
      <w:r w:rsidRPr="008562A2">
        <w:tab/>
        <w:t>Rel-16</w:t>
      </w:r>
      <w:r w:rsidRPr="008562A2">
        <w:tab/>
        <w:t>36.331</w:t>
      </w:r>
      <w:r w:rsidRPr="008562A2">
        <w:tab/>
        <w:t>16.2.1</w:t>
      </w:r>
      <w:r w:rsidRPr="008562A2">
        <w:tab/>
        <w:t>4492</w:t>
      </w:r>
      <w:r w:rsidRPr="008562A2">
        <w:tab/>
        <w:t>1</w:t>
      </w:r>
      <w:r w:rsidRPr="008562A2">
        <w:tab/>
        <w:t>F</w:t>
      </w:r>
      <w:r w:rsidRPr="008562A2">
        <w:tab/>
        <w:t>LTE_NR_DC_CA_enh-Core</w:t>
      </w:r>
      <w:r w:rsidRPr="008562A2">
        <w:tab/>
        <w:t>R2-2010019</w:t>
      </w:r>
    </w:p>
    <w:p w14:paraId="05E3B17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[222] Agreed </w:t>
      </w:r>
    </w:p>
    <w:p w14:paraId="0B1CAC01" w14:textId="77777777" w:rsidR="00507C06" w:rsidRPr="008562A2" w:rsidRDefault="00507C06" w:rsidP="00507C06">
      <w:pPr>
        <w:pStyle w:val="Doc-text2"/>
      </w:pPr>
    </w:p>
    <w:p w14:paraId="65FF608D" w14:textId="752686A8" w:rsidR="00507C06" w:rsidRPr="008562A2" w:rsidRDefault="00507C06" w:rsidP="00507C06">
      <w:pPr>
        <w:pStyle w:val="Doc-title"/>
      </w:pPr>
      <w:r w:rsidRPr="008562A2">
        <w:t>R2-2010020</w:t>
      </w:r>
      <w:r w:rsidRPr="008562A2">
        <w:tab/>
        <w:t>Misc corrections for Rel-16 DCCA</w:t>
      </w:r>
      <w:r w:rsidRPr="008562A2">
        <w:tab/>
        <w:t>Ericsson</w:t>
      </w:r>
      <w:r w:rsidRPr="008562A2">
        <w:tab/>
        <w:t>CR</w:t>
      </w:r>
      <w:r w:rsidRPr="008562A2">
        <w:tab/>
        <w:t>Rel-16</w:t>
      </w:r>
      <w:r w:rsidRPr="008562A2">
        <w:tab/>
        <w:t>38.300</w:t>
      </w:r>
      <w:r w:rsidRPr="008562A2">
        <w:tab/>
        <w:t>16.3.0</w:t>
      </w:r>
      <w:r w:rsidRPr="008562A2">
        <w:tab/>
        <w:t>0312</w:t>
      </w:r>
      <w:r w:rsidRPr="008562A2">
        <w:tab/>
        <w:t>-</w:t>
      </w:r>
      <w:r w:rsidRPr="008562A2">
        <w:tab/>
        <w:t>F</w:t>
      </w:r>
      <w:r w:rsidRPr="008562A2">
        <w:tab/>
        <w:t>LTE_NR_DC_CA_enh-Core</w:t>
      </w:r>
      <w:r w:rsidRPr="008562A2">
        <w:tab/>
        <w:t>Late</w:t>
      </w:r>
    </w:p>
    <w:p w14:paraId="1127F84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[222] Not pursued </w:t>
      </w:r>
    </w:p>
    <w:p w14:paraId="456CD40C" w14:textId="77777777" w:rsidR="00507C06" w:rsidRPr="008562A2" w:rsidRDefault="00507C06" w:rsidP="00507C06">
      <w:pPr>
        <w:pStyle w:val="Doc-text2"/>
      </w:pPr>
    </w:p>
    <w:p w14:paraId="7B0FADCB" w14:textId="57997F91" w:rsidR="00507C06" w:rsidRPr="008562A2" w:rsidRDefault="00507C06" w:rsidP="00507C06">
      <w:pPr>
        <w:pStyle w:val="Doc-title"/>
      </w:pPr>
      <w:r w:rsidRPr="008562A2">
        <w:t>R2-2010021</w:t>
      </w:r>
      <w:r w:rsidRPr="008562A2">
        <w:tab/>
        <w:t>Misc corrections for Rel-16 DCCA</w:t>
      </w:r>
      <w:r w:rsidRPr="008562A2">
        <w:tab/>
        <w:t>Ericsson</w:t>
      </w:r>
      <w:r w:rsidRPr="008562A2">
        <w:tab/>
        <w:t>CR</w:t>
      </w:r>
      <w:r w:rsidRPr="008562A2">
        <w:tab/>
        <w:t>Rel-16</w:t>
      </w:r>
      <w:r w:rsidRPr="008562A2">
        <w:tab/>
        <w:t>36.300</w:t>
      </w:r>
      <w:r w:rsidRPr="008562A2">
        <w:tab/>
        <w:t>16.3.0</w:t>
      </w:r>
      <w:r w:rsidRPr="008562A2">
        <w:tab/>
        <w:t>1325</w:t>
      </w:r>
      <w:r w:rsidRPr="008562A2">
        <w:tab/>
        <w:t>-</w:t>
      </w:r>
      <w:r w:rsidRPr="008562A2">
        <w:tab/>
        <w:t>F</w:t>
      </w:r>
      <w:r w:rsidRPr="008562A2">
        <w:tab/>
        <w:t>LTE_NR_DC_CA_enh-Core</w:t>
      </w:r>
      <w:r w:rsidRPr="008562A2">
        <w:tab/>
        <w:t>Late</w:t>
      </w:r>
    </w:p>
    <w:p w14:paraId="238B31F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[222] Not pursued </w:t>
      </w:r>
    </w:p>
    <w:p w14:paraId="2E09B0D2" w14:textId="77777777" w:rsidR="00507C06" w:rsidRPr="008562A2" w:rsidRDefault="00507C06" w:rsidP="00507C06">
      <w:pPr>
        <w:pStyle w:val="Doc-text2"/>
        <w:ind w:left="0" w:firstLine="0"/>
      </w:pPr>
    </w:p>
    <w:bookmarkEnd w:id="329"/>
    <w:p w14:paraId="44D13012" w14:textId="77777777" w:rsidR="00507C06" w:rsidRPr="008562A2" w:rsidRDefault="00507C06" w:rsidP="00507C06">
      <w:pPr>
        <w:pStyle w:val="Doc-text2"/>
        <w:ind w:left="0" w:firstLine="0"/>
      </w:pPr>
    </w:p>
    <w:p w14:paraId="282DFCD4" w14:textId="77777777" w:rsidR="00507C06" w:rsidRPr="008562A2" w:rsidRDefault="00507C06" w:rsidP="00507C06">
      <w:pPr>
        <w:pStyle w:val="Heading3"/>
      </w:pPr>
      <w:bookmarkStart w:id="332" w:name="_Toc54890509"/>
      <w:bookmarkStart w:id="333" w:name="_Toc57284245"/>
      <w:bookmarkStart w:id="334" w:name="_Toc57677110"/>
      <w:bookmarkStart w:id="335" w:name="_Toc62219213"/>
      <w:r w:rsidRPr="008562A2">
        <w:t>6.8.2</w:t>
      </w:r>
      <w:r w:rsidRPr="008562A2">
        <w:tab/>
        <w:t>Fast Scell activation</w:t>
      </w:r>
      <w:bookmarkEnd w:id="332"/>
      <w:bookmarkEnd w:id="333"/>
      <w:bookmarkEnd w:id="334"/>
      <w:bookmarkEnd w:id="335"/>
    </w:p>
    <w:p w14:paraId="07492623" w14:textId="77777777" w:rsidR="00507C06" w:rsidRPr="008562A2" w:rsidRDefault="00507C06" w:rsidP="00507C06">
      <w:pPr>
        <w:pStyle w:val="Doc-text2"/>
      </w:pPr>
    </w:p>
    <w:p w14:paraId="1C48CD61" w14:textId="77777777" w:rsidR="00507C06" w:rsidRPr="008562A2" w:rsidRDefault="00507C06" w:rsidP="00507C06">
      <w:pPr>
        <w:pStyle w:val="BoldComments"/>
      </w:pPr>
      <w:bookmarkStart w:id="336" w:name="_Toc54890510"/>
      <w:r w:rsidRPr="008562A2">
        <w:t>By Email [221] (5)</w:t>
      </w:r>
      <w:bookmarkEnd w:id="336"/>
    </w:p>
    <w:p w14:paraId="2FFBD2B6" w14:textId="77777777" w:rsidR="00507C06" w:rsidRPr="008562A2" w:rsidRDefault="00507C06" w:rsidP="00507C06">
      <w:pPr>
        <w:pStyle w:val="Doc-text2"/>
        <w:ind w:left="0" w:firstLine="0"/>
        <w:rPr>
          <w:i/>
          <w:iCs/>
          <w:sz w:val="18"/>
          <w:szCs w:val="22"/>
        </w:rPr>
      </w:pPr>
      <w:r w:rsidRPr="008562A2">
        <w:rPr>
          <w:i/>
          <w:iCs/>
          <w:sz w:val="18"/>
          <w:szCs w:val="22"/>
        </w:rPr>
        <w:t>SCell dormancy, MAC corrections:</w:t>
      </w:r>
    </w:p>
    <w:p w14:paraId="6ACF6D1A" w14:textId="18AEA8AB" w:rsidR="00507C06" w:rsidRPr="008562A2" w:rsidRDefault="00507C06" w:rsidP="00507C06">
      <w:pPr>
        <w:pStyle w:val="Doc-title"/>
      </w:pPr>
      <w:r w:rsidRPr="008562A2">
        <w:lastRenderedPageBreak/>
        <w:t>R2-2009549</w:t>
      </w:r>
      <w:r w:rsidRPr="008562A2">
        <w:tab/>
        <w:t>Dormancy correction</w:t>
      </w:r>
      <w:r w:rsidRPr="008562A2">
        <w:tab/>
        <w:t>Nokia, Nokia Shanghai Bell</w:t>
      </w:r>
      <w:r w:rsidRPr="008562A2">
        <w:tab/>
        <w:t>CR</w:t>
      </w:r>
      <w:r w:rsidRPr="008562A2">
        <w:tab/>
        <w:t>Rel-16</w:t>
      </w:r>
      <w:r w:rsidRPr="008562A2">
        <w:tab/>
        <w:t>38.321</w:t>
      </w:r>
      <w:r w:rsidRPr="008562A2">
        <w:tab/>
        <w:t>16.2.0</w:t>
      </w:r>
      <w:r w:rsidRPr="008562A2">
        <w:tab/>
        <w:t>0934</w:t>
      </w:r>
      <w:r w:rsidRPr="008562A2">
        <w:tab/>
        <w:t>-</w:t>
      </w:r>
      <w:r w:rsidRPr="008562A2">
        <w:tab/>
        <w:t>F</w:t>
      </w:r>
      <w:r w:rsidRPr="008562A2">
        <w:tab/>
        <w:t>LTE_NR_DC_CA_enh-Core</w:t>
      </w:r>
    </w:p>
    <w:p w14:paraId="3299683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4240FEA5" w14:textId="77777777" w:rsidR="00507C06" w:rsidRPr="008562A2" w:rsidRDefault="00507C06" w:rsidP="00507C06">
      <w:pPr>
        <w:pStyle w:val="Doc-text2"/>
      </w:pPr>
    </w:p>
    <w:p w14:paraId="5275DDE7" w14:textId="2BE27CCC" w:rsidR="00507C06" w:rsidRPr="008562A2" w:rsidRDefault="00507C06" w:rsidP="00507C06">
      <w:pPr>
        <w:pStyle w:val="Doc-title"/>
      </w:pPr>
      <w:r w:rsidRPr="008562A2">
        <w:t>R2-2009573</w:t>
      </w:r>
      <w:r w:rsidRPr="008562A2">
        <w:tab/>
        <w:t>Corrections on bwp-InactivityTimer</w:t>
      </w:r>
      <w:r w:rsidRPr="008562A2">
        <w:tab/>
        <w:t>Samsung</w:t>
      </w:r>
      <w:r w:rsidRPr="008562A2">
        <w:tab/>
        <w:t>CR</w:t>
      </w:r>
      <w:r w:rsidRPr="008562A2">
        <w:tab/>
        <w:t>Rel-16</w:t>
      </w:r>
      <w:r w:rsidRPr="008562A2">
        <w:tab/>
        <w:t>38.321</w:t>
      </w:r>
      <w:r w:rsidRPr="008562A2">
        <w:tab/>
        <w:t>16.2.1</w:t>
      </w:r>
      <w:r w:rsidRPr="008562A2">
        <w:tab/>
        <w:t>0935</w:t>
      </w:r>
      <w:r w:rsidRPr="008562A2">
        <w:tab/>
        <w:t>-</w:t>
      </w:r>
      <w:r w:rsidRPr="008562A2">
        <w:tab/>
        <w:t>F</w:t>
      </w:r>
      <w:r w:rsidRPr="008562A2">
        <w:tab/>
        <w:t>LTE_NR_DC_CA_enh-Core</w:t>
      </w:r>
    </w:p>
    <w:p w14:paraId="0ECEB83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2B7DF2E5" w14:textId="77777777" w:rsidR="00507C06" w:rsidRPr="008562A2" w:rsidRDefault="00507C06" w:rsidP="00507C06">
      <w:pPr>
        <w:pStyle w:val="Doc-text2"/>
      </w:pPr>
    </w:p>
    <w:p w14:paraId="19DBF7A9" w14:textId="0EBBE8DD" w:rsidR="00507C06" w:rsidRPr="008562A2" w:rsidRDefault="00507C06" w:rsidP="00507C06">
      <w:pPr>
        <w:pStyle w:val="Doc-title"/>
      </w:pPr>
      <w:r w:rsidRPr="008562A2">
        <w:t>R2-2008927</w:t>
      </w:r>
      <w:r w:rsidRPr="008562A2">
        <w:tab/>
        <w:t>Correction on RA upon BWP switching to dormant BWP</w:t>
      </w:r>
      <w:r w:rsidRPr="008562A2">
        <w:tab/>
        <w:t>Asia Pacific Telecom co. Ltd</w:t>
      </w:r>
      <w:r w:rsidRPr="008562A2">
        <w:tab/>
        <w:t>CR</w:t>
      </w:r>
      <w:r w:rsidRPr="008562A2">
        <w:tab/>
        <w:t>Rel-16</w:t>
      </w:r>
      <w:r w:rsidRPr="008562A2">
        <w:tab/>
        <w:t>38.321</w:t>
      </w:r>
      <w:r w:rsidRPr="008562A2">
        <w:tab/>
        <w:t>16.2.1</w:t>
      </w:r>
      <w:r w:rsidRPr="008562A2">
        <w:tab/>
        <w:t>0901</w:t>
      </w:r>
      <w:r w:rsidRPr="008562A2">
        <w:tab/>
        <w:t>-</w:t>
      </w:r>
      <w:r w:rsidRPr="008562A2">
        <w:tab/>
        <w:t>F</w:t>
      </w:r>
      <w:r w:rsidRPr="008562A2">
        <w:tab/>
        <w:t>LTE_NR_DC_CA_enh-Core</w:t>
      </w:r>
    </w:p>
    <w:p w14:paraId="26B8D84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1C4DD305" w14:textId="77777777" w:rsidR="00507C06" w:rsidRPr="008562A2" w:rsidRDefault="00507C06" w:rsidP="00507C06">
      <w:pPr>
        <w:pStyle w:val="Doc-text2"/>
      </w:pPr>
    </w:p>
    <w:p w14:paraId="70A51545" w14:textId="2E300B66" w:rsidR="00507C06" w:rsidRPr="008562A2" w:rsidRDefault="00507C06" w:rsidP="00507C06">
      <w:pPr>
        <w:pStyle w:val="Doc-title"/>
      </w:pPr>
      <w:r w:rsidRPr="008562A2">
        <w:t>R2-2010022</w:t>
      </w:r>
      <w:r w:rsidRPr="008562A2">
        <w:tab/>
        <w:t>Timing of direct SCell activation upon RRC configuration</w:t>
      </w:r>
      <w:r w:rsidRPr="008562A2">
        <w:tab/>
        <w:t>Ericsson</w:t>
      </w:r>
      <w:r w:rsidRPr="008562A2">
        <w:tab/>
        <w:t>CR</w:t>
      </w:r>
      <w:r w:rsidRPr="008562A2">
        <w:tab/>
        <w:t>Rel-16</w:t>
      </w:r>
      <w:r w:rsidRPr="008562A2">
        <w:tab/>
        <w:t>38.321</w:t>
      </w:r>
      <w:r w:rsidRPr="008562A2">
        <w:tab/>
        <w:t>16.2.1</w:t>
      </w:r>
      <w:r w:rsidRPr="008562A2">
        <w:tab/>
        <w:t>0956</w:t>
      </w:r>
      <w:r w:rsidRPr="008562A2">
        <w:tab/>
        <w:t>-</w:t>
      </w:r>
      <w:r w:rsidRPr="008562A2">
        <w:tab/>
        <w:t>F</w:t>
      </w:r>
      <w:r w:rsidRPr="008562A2">
        <w:tab/>
        <w:t>LTE_NR_DC_CA_enh-Core</w:t>
      </w:r>
    </w:p>
    <w:p w14:paraId="082DE99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Add the following changes: </w:t>
      </w:r>
    </w:p>
    <w:p w14:paraId="6466DA29" w14:textId="77777777" w:rsidR="00507C06" w:rsidRPr="008562A2" w:rsidRDefault="00507C06" w:rsidP="00507C06">
      <w:pPr>
        <w:pStyle w:val="Doc-text2"/>
        <w:ind w:left="1440" w:firstLine="0"/>
        <w:rPr>
          <w:sz w:val="18"/>
          <w:szCs w:val="22"/>
          <w:lang w:val="de-DE"/>
        </w:rPr>
      </w:pPr>
      <w:r w:rsidRPr="008562A2">
        <w:rPr>
          <w:rFonts w:ascii="Times New Roman" w:hAnsi="Times New Roman"/>
          <w:lang w:eastAsia="ko-KR"/>
        </w:rPr>
        <w:t xml:space="preserve">4&gt; </w:t>
      </w:r>
      <w:r w:rsidRPr="008562A2">
        <w:rPr>
          <w:rFonts w:ascii="Times New Roman" w:hAnsi="Times New Roman"/>
        </w:rPr>
        <w:t xml:space="preserve">activate the Scell according to the timing defined in TS 38.213 [6] </w:t>
      </w:r>
      <w:r w:rsidRPr="008562A2">
        <w:rPr>
          <w:rFonts w:ascii="Times New Roman" w:hAnsi="Times New Roman"/>
          <w:u w:val="single"/>
        </w:rPr>
        <w:t>for the MAC CE activation and according to the timing defined in TS 38.133 [11] for direct Scell activation</w:t>
      </w:r>
    </w:p>
    <w:p w14:paraId="58CC395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Cover page can be further discussed offline in [221]. </w:t>
      </w:r>
    </w:p>
    <w:p w14:paraId="2DC0FF19" w14:textId="307ED084"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Revised in R2-2011087 </w:t>
      </w:r>
    </w:p>
    <w:p w14:paraId="60072DE8" w14:textId="77777777" w:rsidR="00507C06" w:rsidRPr="008562A2" w:rsidRDefault="00507C06" w:rsidP="00507C06">
      <w:pPr>
        <w:pStyle w:val="Doc-text2"/>
      </w:pPr>
    </w:p>
    <w:p w14:paraId="0E791698" w14:textId="2499E655" w:rsidR="00507C06" w:rsidRPr="008562A2" w:rsidRDefault="00507C06" w:rsidP="00507C06">
      <w:pPr>
        <w:pStyle w:val="Doc-title"/>
      </w:pPr>
      <w:bookmarkStart w:id="337" w:name="_Hlk56176044"/>
      <w:r w:rsidRPr="008562A2">
        <w:t>R2-2011087</w:t>
      </w:r>
      <w:r w:rsidRPr="008562A2">
        <w:tab/>
        <w:t>Timing of direct SCell activation upon RRC configuration</w:t>
      </w:r>
      <w:r w:rsidRPr="008562A2">
        <w:tab/>
        <w:t>Ericsson</w:t>
      </w:r>
      <w:r w:rsidRPr="008562A2">
        <w:tab/>
        <w:t>CR</w:t>
      </w:r>
      <w:r w:rsidRPr="008562A2">
        <w:tab/>
        <w:t>Rel-16</w:t>
      </w:r>
      <w:r w:rsidRPr="008562A2">
        <w:tab/>
        <w:t>38.321</w:t>
      </w:r>
      <w:r w:rsidRPr="008562A2">
        <w:tab/>
        <w:t>16.2.1</w:t>
      </w:r>
      <w:r w:rsidRPr="008562A2">
        <w:tab/>
        <w:t>0956</w:t>
      </w:r>
      <w:r w:rsidRPr="008562A2">
        <w:tab/>
        <w:t>1</w:t>
      </w:r>
      <w:r w:rsidRPr="008562A2">
        <w:tab/>
        <w:t>F</w:t>
      </w:r>
      <w:r w:rsidRPr="008562A2">
        <w:tab/>
        <w:t>LTE_NR_DC_CA_enh-Core</w:t>
      </w:r>
      <w:r w:rsidRPr="008562A2">
        <w:tab/>
        <w:t>R2-2010022</w:t>
      </w:r>
    </w:p>
    <w:p w14:paraId="56647B9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Agreed</w:t>
      </w:r>
    </w:p>
    <w:bookmarkEnd w:id="337"/>
    <w:p w14:paraId="67E7314A" w14:textId="77777777" w:rsidR="00507C06" w:rsidRPr="008562A2" w:rsidRDefault="00507C06" w:rsidP="00507C06">
      <w:pPr>
        <w:pStyle w:val="Doc-text2"/>
        <w:ind w:left="0" w:firstLine="0"/>
      </w:pPr>
    </w:p>
    <w:p w14:paraId="2B5ADC5E" w14:textId="77777777" w:rsidR="00507C06" w:rsidRPr="008562A2" w:rsidRDefault="00507C06" w:rsidP="00507C06">
      <w:pPr>
        <w:pStyle w:val="Doc-text2"/>
        <w:ind w:left="0" w:firstLine="0"/>
      </w:pPr>
    </w:p>
    <w:p w14:paraId="57C4DEFC" w14:textId="77777777" w:rsidR="00507C06" w:rsidRPr="008562A2" w:rsidRDefault="00507C06" w:rsidP="00507C06">
      <w:pPr>
        <w:pStyle w:val="Doc-text2"/>
        <w:ind w:left="0" w:firstLine="0"/>
        <w:rPr>
          <w:i/>
          <w:iCs/>
          <w:sz w:val="18"/>
          <w:szCs w:val="22"/>
        </w:rPr>
      </w:pPr>
      <w:r w:rsidRPr="008562A2">
        <w:rPr>
          <w:i/>
          <w:iCs/>
          <w:sz w:val="18"/>
          <w:szCs w:val="22"/>
        </w:rPr>
        <w:t>SCell dormancy, UE capabilities:</w:t>
      </w:r>
    </w:p>
    <w:p w14:paraId="36AB4569" w14:textId="22B4ACAF" w:rsidR="00507C06" w:rsidRPr="008562A2" w:rsidRDefault="00507C06" w:rsidP="00507C06">
      <w:pPr>
        <w:pStyle w:val="Doc-title"/>
      </w:pPr>
      <w:r w:rsidRPr="008562A2">
        <w:t>R2-2009550</w:t>
      </w:r>
      <w:r w:rsidRPr="008562A2">
        <w:tab/>
        <w:t>BWP support for dormancy</w:t>
      </w:r>
      <w:r w:rsidRPr="008562A2">
        <w:tab/>
        <w:t>Nokia, Nokia Shanghai Bell</w:t>
      </w:r>
      <w:r w:rsidRPr="008562A2">
        <w:tab/>
        <w:t>discussion</w:t>
      </w:r>
      <w:r w:rsidRPr="008562A2">
        <w:tab/>
        <w:t>Rel-16</w:t>
      </w:r>
      <w:r w:rsidRPr="008562A2">
        <w:tab/>
        <w:t>LTE_NR_DC_CA_enh-Core</w:t>
      </w:r>
    </w:p>
    <w:p w14:paraId="63929B2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[221] No actions needed on BWP suppport for SCell dormancy as RAN1 has made relevant agreements </w:t>
      </w:r>
    </w:p>
    <w:p w14:paraId="0A56B7A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3BD05A02" w14:textId="77777777" w:rsidR="00507C06" w:rsidRPr="008562A2" w:rsidRDefault="00507C06" w:rsidP="00507C06">
      <w:pPr>
        <w:pStyle w:val="Doc-text2"/>
      </w:pPr>
    </w:p>
    <w:p w14:paraId="4319DE7C" w14:textId="77777777" w:rsidR="00507C06" w:rsidRPr="008562A2" w:rsidRDefault="00507C06" w:rsidP="00507C06">
      <w:pPr>
        <w:pStyle w:val="Doc-text2"/>
      </w:pPr>
    </w:p>
    <w:p w14:paraId="52791A21"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[AT112-e][221][DCCA] Fast Scell activation and early measurements (Nokia)</w:t>
      </w:r>
    </w:p>
    <w:p w14:paraId="0AEC5116" w14:textId="77777777" w:rsidR="00507C06" w:rsidRPr="008562A2" w:rsidRDefault="00507C06" w:rsidP="00507C06">
      <w:pPr>
        <w:pStyle w:val="EmailDiscussion2"/>
        <w:ind w:left="1619"/>
        <w:rPr>
          <w:u w:val="single"/>
        </w:rPr>
      </w:pPr>
      <w:r w:rsidRPr="008562A2">
        <w:rPr>
          <w:u w:val="single"/>
        </w:rPr>
        <w:t xml:space="preserve">Scope: </w:t>
      </w:r>
    </w:p>
    <w:p w14:paraId="26EF7E74"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corrections under 6.8.2/6.8.3 marked for this discussion to see which CRs could be agreeable</w:t>
      </w:r>
    </w:p>
    <w:p w14:paraId="4CD2EA3A"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527094DA" w14:textId="26F3826D"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R2-2010731 (by email rapporteur).</w:t>
      </w:r>
    </w:p>
    <w:p w14:paraId="440B4A9C"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003A0D3B"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4E1A39A5" w14:textId="618AC7A9"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R2-2010731):  2</w:t>
      </w:r>
      <w:r w:rsidRPr="008562A2">
        <w:rPr>
          <w:vertAlign w:val="superscript"/>
        </w:rPr>
        <w:t>nd</w:t>
      </w:r>
      <w:r w:rsidRPr="008562A2">
        <w:t xml:space="preserve"> week Mon, UTC 13:00</w:t>
      </w:r>
    </w:p>
    <w:p w14:paraId="5F224509" w14:textId="77777777" w:rsidR="00507C06" w:rsidRPr="008562A2" w:rsidRDefault="00507C06" w:rsidP="00507C06">
      <w:pPr>
        <w:pStyle w:val="Doc-text2"/>
      </w:pPr>
    </w:p>
    <w:p w14:paraId="40BF472E" w14:textId="77777777" w:rsidR="00507C06" w:rsidRPr="008562A2" w:rsidRDefault="00507C06" w:rsidP="00507C06">
      <w:pPr>
        <w:pStyle w:val="BoldComments"/>
      </w:pPr>
      <w:r w:rsidRPr="008562A2">
        <w:t xml:space="preserve">Web Conf </w:t>
      </w:r>
      <w:r w:rsidRPr="008562A2">
        <w:rPr>
          <w:lang w:val="fi-FI"/>
        </w:rPr>
        <w:t xml:space="preserve">2nd week </w:t>
      </w:r>
      <w:r w:rsidRPr="008562A2">
        <w:t>(221 summary)</w:t>
      </w:r>
    </w:p>
    <w:p w14:paraId="051A928C" w14:textId="3A2E489B" w:rsidR="00507C06" w:rsidRPr="008562A2" w:rsidRDefault="00507C06" w:rsidP="00507C06">
      <w:pPr>
        <w:pStyle w:val="Doc-title"/>
      </w:pPr>
      <w:r w:rsidRPr="008562A2">
        <w:t>R2-2010731</w:t>
      </w:r>
      <w:r w:rsidRPr="008562A2">
        <w:tab/>
        <w:t>Summary of [AT112-e][221][DCCA] Fast Scell activation and early measurements (Nokia)</w:t>
      </w:r>
      <w:r w:rsidRPr="008562A2">
        <w:tab/>
      </w:r>
      <w:r w:rsidRPr="008562A2">
        <w:tab/>
        <w:t>Nokia</w:t>
      </w:r>
      <w:r w:rsidRPr="008562A2">
        <w:tab/>
        <w:t>discussion</w:t>
      </w:r>
      <w:r w:rsidRPr="008562A2">
        <w:tab/>
        <w:t>Rel-16</w:t>
      </w:r>
      <w:r w:rsidRPr="008562A2">
        <w:tab/>
        <w:t>LTE_NR_DC_CA_enh-Core</w:t>
      </w:r>
    </w:p>
    <w:p w14:paraId="6774A860" w14:textId="77777777" w:rsidR="00507C06" w:rsidRPr="008562A2" w:rsidRDefault="00507C06" w:rsidP="00507C06">
      <w:pPr>
        <w:pStyle w:val="Doc-text2"/>
      </w:pPr>
      <w:r w:rsidRPr="008562A2">
        <w:t>Discussion</w:t>
      </w:r>
    </w:p>
    <w:p w14:paraId="016C4877" w14:textId="0906709C" w:rsidR="00507C06" w:rsidRPr="008562A2" w:rsidRDefault="00507C06" w:rsidP="00507C06">
      <w:pPr>
        <w:pStyle w:val="Doc-text2"/>
      </w:pPr>
      <w:r w:rsidRPr="008562A2">
        <w:t>-</w:t>
      </w:r>
      <w:r w:rsidRPr="008562A2">
        <w:tab/>
        <w:t>APT wonders if we could agree to R2-2008927.</w:t>
      </w:r>
    </w:p>
    <w:p w14:paraId="3224ABB0" w14:textId="77777777" w:rsidR="00507C06" w:rsidRPr="008562A2" w:rsidRDefault="00507C06" w:rsidP="00507C06">
      <w:pPr>
        <w:pStyle w:val="Doc-text2"/>
      </w:pPr>
      <w:r w:rsidRPr="008562A2">
        <w:t>-</w:t>
      </w:r>
      <w:r w:rsidRPr="008562A2">
        <w:tab/>
        <w:t xml:space="preserve">Ericsson thinks "Confirm serving frequency is not reported as part of early measurements when serving frequency is not part of early measurement configuration." is not correct. Huawei thinks only the serving </w:t>
      </w:r>
      <w:r w:rsidRPr="008562A2">
        <w:rPr>
          <w:b/>
          <w:bCs/>
        </w:rPr>
        <w:t>cell</w:t>
      </w:r>
      <w:r w:rsidRPr="008562A2">
        <w:t xml:space="preserve"> is reported but not the serving </w:t>
      </w:r>
      <w:r w:rsidRPr="008562A2">
        <w:rPr>
          <w:b/>
          <w:bCs/>
        </w:rPr>
        <w:t>frequency</w:t>
      </w:r>
      <w:r w:rsidRPr="008562A2">
        <w:t>. Nokia clarifies the CA support prevents this since UE doesn't support CA between the same frequency. Ericsson thinks serving cell IS reported as part of the early measurements.</w:t>
      </w:r>
    </w:p>
    <w:p w14:paraId="43DB4A18" w14:textId="77777777" w:rsidR="00507C06" w:rsidRPr="008562A2" w:rsidRDefault="00507C06" w:rsidP="00507C06">
      <w:pPr>
        <w:pStyle w:val="Doc-text2"/>
      </w:pPr>
      <w:r w:rsidRPr="008562A2">
        <w:t>-</w:t>
      </w:r>
      <w:r w:rsidRPr="008562A2">
        <w:tab/>
        <w:t>Samsung thinks we were missing some configurations for serving frequency (e.g. quantities to report). Huawei thinks that for every frequency is reported, you also report serving cell using the same quantities so you could override reporting and only report according to last serving frequency. Samsung thinks serving cell beam configuration does not exist.</w:t>
      </w:r>
    </w:p>
    <w:p w14:paraId="4EB640D0" w14:textId="77777777" w:rsidR="00507C06" w:rsidRPr="008562A2" w:rsidRDefault="00507C06" w:rsidP="00507C06">
      <w:pPr>
        <w:pStyle w:val="Doc-text2"/>
      </w:pPr>
    </w:p>
    <w:p w14:paraId="67691A19" w14:textId="4EC0514A"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40E155A9" w14:textId="67823A1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Not pursue the CR R2-2009573 or R2-2009549 as it does not seem to be critical</w:t>
      </w:r>
    </w:p>
    <w:p w14:paraId="1FA01607" w14:textId="30F15D1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Not to pursue R2-2008927</w:t>
      </w:r>
    </w:p>
    <w:p w14:paraId="5B79D804" w14:textId="2B51EF7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No actions in RAN2 for R2-2009550</w:t>
      </w:r>
      <w:r w:rsidRPr="008562A2">
        <w:rPr>
          <w:rStyle w:val="Hyperlink"/>
          <w:color w:val="auto"/>
        </w:rPr>
        <w:t xml:space="preserve"> </w:t>
      </w:r>
      <w:r w:rsidRPr="008562A2">
        <w:t>on BWP suppport for SCell dormancy as RAN1 has made relevant agreements</w:t>
      </w:r>
    </w:p>
    <w:p w14:paraId="6C610A9C" w14:textId="083EC250"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Do not pursue CRs R2-2009551, R2-2009552 and R2-2009553. </w:t>
      </w:r>
    </w:p>
    <w:p w14:paraId="61E0F7DC" w14:textId="55305F3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Do not pursue 2nd change of R2-2009551- R2-2009553</w:t>
      </w:r>
    </w:p>
    <w:p w14:paraId="0E919010" w14:textId="307FA18D"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Do not pursue R2-2010024</w:t>
      </w:r>
    </w:p>
    <w:p w14:paraId="015060D3" w14:textId="2C61E3C3"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R2-2010023 is postponed (see discussion on R2-2009551)</w:t>
      </w:r>
    </w:p>
    <w:p w14:paraId="039F3C2C" w14:textId="42F49B6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Do not pursue R2-2010653 and R2-2010654</w:t>
      </w:r>
    </w:p>
    <w:p w14:paraId="0ED41C56" w14:textId="77777777" w:rsidR="00507C06" w:rsidRPr="008562A2" w:rsidRDefault="00507C06" w:rsidP="00507C06">
      <w:pPr>
        <w:pStyle w:val="Doc-text2"/>
        <w:rPr>
          <w:i/>
          <w:iCs/>
        </w:rPr>
      </w:pPr>
    </w:p>
    <w:p w14:paraId="7A4FBEA0" w14:textId="77777777" w:rsidR="00507C06" w:rsidRPr="008562A2" w:rsidRDefault="00507C06" w:rsidP="00507C06">
      <w:pPr>
        <w:pStyle w:val="Doc-text2"/>
      </w:pPr>
      <w:r w:rsidRPr="008562A2">
        <w:t>Discussion</w:t>
      </w:r>
    </w:p>
    <w:p w14:paraId="60510793" w14:textId="77777777" w:rsidR="00507C06" w:rsidRPr="008562A2" w:rsidRDefault="00507C06" w:rsidP="00507C06">
      <w:pPr>
        <w:pStyle w:val="Doc-text2"/>
      </w:pPr>
      <w:r w:rsidRPr="008562A2">
        <w:t>-</w:t>
      </w:r>
      <w:r w:rsidRPr="008562A2">
        <w:tab/>
        <w:t>Huawei wonders what we do for editorials in this meeting? Nokia explains there wasn't big willingness to agree to editorials for most companies. Huawei thinks we should be consistent for editorials.</w:t>
      </w:r>
    </w:p>
    <w:p w14:paraId="1F9C83C5" w14:textId="77777777" w:rsidR="00507C06" w:rsidRPr="008562A2" w:rsidRDefault="00507C06" w:rsidP="00507C06">
      <w:pPr>
        <w:pStyle w:val="Doc-text2"/>
      </w:pPr>
      <w:r w:rsidRPr="008562A2">
        <w:t>-</w:t>
      </w:r>
      <w:r w:rsidRPr="008562A2">
        <w:tab/>
        <w:t>ZTE thinks the cover page needs some changes. Ericsson clarifies that current specs only refers to RAN1 but we need to refer to RAN4 for direct SCell activation.</w:t>
      </w:r>
    </w:p>
    <w:p w14:paraId="5277EF96" w14:textId="77777777" w:rsidR="00507C06" w:rsidRPr="008562A2" w:rsidRDefault="00507C06" w:rsidP="00507C06">
      <w:pPr>
        <w:pStyle w:val="Doc-text2"/>
      </w:pPr>
    </w:p>
    <w:p w14:paraId="5E2F3138" w14:textId="16022D8E"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 xml:space="preserve">Agree to revision of CR R2-2010022 in R2-2011087 with Huawei changes as per below: </w:t>
      </w:r>
    </w:p>
    <w:p w14:paraId="5380287B" w14:textId="77777777" w:rsidR="00507C06" w:rsidRPr="008562A2" w:rsidRDefault="00507C06" w:rsidP="00507C06">
      <w:pPr>
        <w:pStyle w:val="Doc-text2"/>
        <w:ind w:left="1440" w:firstLine="0"/>
        <w:rPr>
          <w:sz w:val="18"/>
          <w:szCs w:val="22"/>
          <w:lang w:val="de-DE"/>
        </w:rPr>
      </w:pPr>
      <w:r w:rsidRPr="008562A2">
        <w:rPr>
          <w:rFonts w:ascii="Times New Roman" w:hAnsi="Times New Roman"/>
          <w:lang w:eastAsia="ko-KR"/>
        </w:rPr>
        <w:t xml:space="preserve">4&gt; </w:t>
      </w:r>
      <w:r w:rsidRPr="008562A2">
        <w:rPr>
          <w:rFonts w:ascii="Times New Roman" w:hAnsi="Times New Roman"/>
        </w:rPr>
        <w:t xml:space="preserve">activate the Scell according to the timing defined in TS 38.213 [6] </w:t>
      </w:r>
      <w:r w:rsidRPr="008562A2">
        <w:rPr>
          <w:rFonts w:ascii="Times New Roman" w:hAnsi="Times New Roman"/>
          <w:u w:val="single"/>
        </w:rPr>
        <w:t>for the MAC CE activation and according to the timing defined in TS 38.133 [11] for direct Scell activation</w:t>
      </w:r>
    </w:p>
    <w:p w14:paraId="769DC92D"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Discuss cover page offline in [221]. Deadline: Thu, will be agreed over email.</w:t>
      </w:r>
    </w:p>
    <w:p w14:paraId="1E3BC307" w14:textId="77777777" w:rsidR="00507C06" w:rsidRPr="008562A2" w:rsidRDefault="00507C06" w:rsidP="00507C06">
      <w:pPr>
        <w:pStyle w:val="Doc-text2"/>
      </w:pPr>
    </w:p>
    <w:p w14:paraId="75B5AAC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RAN2 understanding is that serving frequency is not reported as part of early measurements when serving frequency is part of early measurement configuration. Serving cell is reported separately.</w:t>
      </w:r>
    </w:p>
    <w:p w14:paraId="55664A58" w14:textId="77593C1C" w:rsidR="00507C06" w:rsidRPr="008562A2" w:rsidRDefault="00507C06" w:rsidP="00507C06">
      <w:pPr>
        <w:pStyle w:val="Agreement"/>
        <w:tabs>
          <w:tab w:val="num" w:pos="1619"/>
        </w:tabs>
        <w:overflowPunct/>
        <w:autoSpaceDE/>
        <w:autoSpaceDN/>
        <w:adjustRightInd/>
        <w:ind w:left="1619" w:hanging="360"/>
        <w:textAlignment w:val="auto"/>
      </w:pPr>
      <w:r w:rsidRPr="008562A2">
        <w:t>FFS if there are issues with serving cell reporting (see R2-2010023)</w:t>
      </w:r>
    </w:p>
    <w:p w14:paraId="503F0415" w14:textId="77777777" w:rsidR="00507C06" w:rsidRPr="008562A2" w:rsidRDefault="00507C06" w:rsidP="00507C06">
      <w:pPr>
        <w:pStyle w:val="Heading3"/>
      </w:pPr>
      <w:bookmarkStart w:id="338" w:name="_Toc54890511"/>
      <w:bookmarkStart w:id="339" w:name="_Toc57284246"/>
      <w:bookmarkStart w:id="340" w:name="_Toc57677111"/>
      <w:bookmarkStart w:id="341" w:name="_Toc62219214"/>
      <w:r w:rsidRPr="008562A2">
        <w:t>6.8.3</w:t>
      </w:r>
      <w:r w:rsidRPr="008562A2">
        <w:tab/>
        <w:t>Early measurement reporting</w:t>
      </w:r>
      <w:bookmarkEnd w:id="338"/>
      <w:bookmarkEnd w:id="339"/>
      <w:bookmarkEnd w:id="340"/>
      <w:bookmarkEnd w:id="341"/>
    </w:p>
    <w:p w14:paraId="1C8C8BF9" w14:textId="77777777" w:rsidR="00507C06" w:rsidRPr="008562A2" w:rsidRDefault="00507C06" w:rsidP="00507C06">
      <w:pPr>
        <w:pStyle w:val="BoldComments"/>
      </w:pPr>
      <w:bookmarkStart w:id="342" w:name="_Toc54890512"/>
      <w:r w:rsidRPr="008562A2">
        <w:t>By Email [220] (1)</w:t>
      </w:r>
      <w:bookmarkEnd w:id="342"/>
    </w:p>
    <w:p w14:paraId="56E289FA" w14:textId="77777777" w:rsidR="00507C06" w:rsidRPr="008562A2" w:rsidRDefault="00507C06" w:rsidP="00507C06">
      <w:pPr>
        <w:pStyle w:val="Doc-text2"/>
        <w:ind w:left="0" w:firstLine="0"/>
        <w:rPr>
          <w:i/>
          <w:iCs/>
          <w:sz w:val="18"/>
          <w:szCs w:val="22"/>
        </w:rPr>
      </w:pPr>
      <w:r w:rsidRPr="008562A2">
        <w:rPr>
          <w:i/>
          <w:iCs/>
          <w:sz w:val="18"/>
          <w:szCs w:val="22"/>
        </w:rPr>
        <w:t>Editorial corrections:</w:t>
      </w:r>
    </w:p>
    <w:p w14:paraId="4BD41057" w14:textId="36669C65" w:rsidR="00507C06" w:rsidRPr="008562A2" w:rsidRDefault="00507C06" w:rsidP="00507C06">
      <w:pPr>
        <w:pStyle w:val="Doc-title"/>
      </w:pPr>
      <w:r w:rsidRPr="008562A2">
        <w:t>R2-2009352</w:t>
      </w:r>
      <w:r w:rsidRPr="008562A2">
        <w:tab/>
        <w:t>Miscellaneous corrections on early measurement reporting in 38.331</w:t>
      </w:r>
      <w:r w:rsidRPr="008562A2">
        <w:tab/>
        <w:t>CATT</w:t>
      </w:r>
      <w:r w:rsidRPr="008562A2">
        <w:tab/>
        <w:t>CR</w:t>
      </w:r>
      <w:r w:rsidRPr="008562A2">
        <w:tab/>
        <w:t>Rel-16</w:t>
      </w:r>
      <w:r w:rsidRPr="008562A2">
        <w:tab/>
        <w:t>38.331</w:t>
      </w:r>
      <w:r w:rsidRPr="008562A2">
        <w:tab/>
        <w:t>16.2.0</w:t>
      </w:r>
      <w:r w:rsidRPr="008562A2">
        <w:tab/>
        <w:t>2056</w:t>
      </w:r>
      <w:r w:rsidRPr="008562A2">
        <w:tab/>
        <w:t>-</w:t>
      </w:r>
      <w:r w:rsidRPr="008562A2">
        <w:tab/>
        <w:t>F</w:t>
      </w:r>
      <w:r w:rsidRPr="008562A2">
        <w:tab/>
        <w:t>LTE_NR_DC_CA_enh-Core</w:t>
      </w:r>
    </w:p>
    <w:p w14:paraId="2183AF40" w14:textId="2AA09F4C"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[220] Endorsed, added to rapporteur CR R2-2010018</w:t>
      </w:r>
      <w:r w:rsidRPr="008562A2">
        <w:rPr>
          <w:rStyle w:val="Hyperlink"/>
          <w:color w:val="auto"/>
          <w:u w:val="none"/>
        </w:rPr>
        <w:t xml:space="preserve"> (NR RRC)</w:t>
      </w:r>
    </w:p>
    <w:p w14:paraId="53E6F554" w14:textId="378554FB" w:rsidR="00507C06" w:rsidRPr="008562A2" w:rsidRDefault="00507C06" w:rsidP="00507C06">
      <w:pPr>
        <w:pStyle w:val="Agreement"/>
        <w:tabs>
          <w:tab w:val="num" w:pos="1619"/>
        </w:tabs>
        <w:overflowPunct/>
        <w:autoSpaceDE/>
        <w:autoSpaceDN/>
        <w:adjustRightInd/>
        <w:ind w:left="1619" w:hanging="360"/>
        <w:textAlignment w:val="auto"/>
      </w:pPr>
      <w:r w:rsidRPr="008562A2">
        <w:t>[220] Merged to R2-2010018</w:t>
      </w:r>
    </w:p>
    <w:p w14:paraId="5E5E7181" w14:textId="77777777" w:rsidR="00507C06" w:rsidRPr="008562A2" w:rsidRDefault="00507C06" w:rsidP="00507C06">
      <w:pPr>
        <w:pStyle w:val="Doc-text2"/>
      </w:pPr>
    </w:p>
    <w:p w14:paraId="68354178" w14:textId="77777777" w:rsidR="00507C06" w:rsidRPr="008562A2" w:rsidRDefault="00507C06" w:rsidP="00507C06">
      <w:pPr>
        <w:pStyle w:val="Doc-text2"/>
      </w:pPr>
    </w:p>
    <w:p w14:paraId="5E1D901A" w14:textId="378CAF0F" w:rsidR="00507C06" w:rsidRPr="008562A2" w:rsidRDefault="00507C06" w:rsidP="00507C06">
      <w:pPr>
        <w:pStyle w:val="Doc-title"/>
      </w:pPr>
      <w:r w:rsidRPr="008562A2">
        <w:t>R2-2009353</w:t>
      </w:r>
      <w:r w:rsidRPr="008562A2">
        <w:tab/>
        <w:t>Miscellaneous corrections on early measurement reporting in 36.331</w:t>
      </w:r>
      <w:r w:rsidRPr="008562A2">
        <w:tab/>
        <w:t>CATT</w:t>
      </w:r>
      <w:r w:rsidRPr="008562A2">
        <w:tab/>
        <w:t>CR</w:t>
      </w:r>
      <w:r w:rsidRPr="008562A2">
        <w:tab/>
        <w:t>Rel-16</w:t>
      </w:r>
      <w:r w:rsidRPr="008562A2">
        <w:tab/>
        <w:t>36.331</w:t>
      </w:r>
      <w:r w:rsidRPr="008562A2">
        <w:tab/>
        <w:t>16.2.1</w:t>
      </w:r>
      <w:r w:rsidRPr="008562A2">
        <w:tab/>
        <w:t>4460</w:t>
      </w:r>
      <w:r w:rsidRPr="008562A2">
        <w:tab/>
        <w:t>-</w:t>
      </w:r>
      <w:r w:rsidRPr="008562A2">
        <w:tab/>
        <w:t>F</w:t>
      </w:r>
      <w:r w:rsidRPr="008562A2">
        <w:tab/>
        <w:t>LTE_NR_DC_CA_enh-Core</w:t>
      </w:r>
    </w:p>
    <w:p w14:paraId="2F2E2AC9" w14:textId="790B0436"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[220] Endorsed except for the 2nd change, added to rapporteur CR R2-2010018</w:t>
      </w:r>
      <w:r w:rsidRPr="008562A2">
        <w:rPr>
          <w:rStyle w:val="Hyperlink"/>
          <w:color w:val="auto"/>
          <w:u w:val="none"/>
        </w:rPr>
        <w:t xml:space="preserve"> (NR RRC)</w:t>
      </w:r>
    </w:p>
    <w:p w14:paraId="192C25B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4DB04010" w14:textId="77777777" w:rsidR="00507C06" w:rsidRPr="008562A2" w:rsidRDefault="00507C06" w:rsidP="00507C06">
      <w:pPr>
        <w:pStyle w:val="Doc-text2"/>
      </w:pPr>
    </w:p>
    <w:p w14:paraId="7D968A70"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bookmarkStart w:id="343" w:name="_Toc54890513"/>
      <w:r w:rsidRPr="008562A2">
        <w:t>[AT112-e][220][DCCA] Simple DCCA corrections (Ericsson)</w:t>
      </w:r>
    </w:p>
    <w:p w14:paraId="1349E8B8" w14:textId="77777777" w:rsidR="00507C06" w:rsidRPr="008562A2" w:rsidRDefault="00507C06" w:rsidP="00507C06">
      <w:pPr>
        <w:pStyle w:val="EmailDiscussion2"/>
        <w:ind w:left="1619"/>
        <w:rPr>
          <w:u w:val="single"/>
        </w:rPr>
      </w:pPr>
      <w:r w:rsidRPr="008562A2">
        <w:rPr>
          <w:u w:val="single"/>
        </w:rPr>
        <w:t xml:space="preserve">Scope: </w:t>
      </w:r>
    </w:p>
    <w:p w14:paraId="1571A267"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DCCA corrections under 6.8.1/6.8.3/6.8.4/6.8.5 marked for the discussion to see which CRs could be agreeable</w:t>
      </w:r>
    </w:p>
    <w:p w14:paraId="43700ECD"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3CF4AFF4" w14:textId="4AF5D474"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R2-2010730 (by email rapporteur).</w:t>
      </w:r>
    </w:p>
    <w:p w14:paraId="120F098C"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65EDF488"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74CAF9D8" w14:textId="279F45BF"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R2-2010730):  2</w:t>
      </w:r>
      <w:r w:rsidRPr="008562A2">
        <w:rPr>
          <w:vertAlign w:val="superscript"/>
        </w:rPr>
        <w:t>nd</w:t>
      </w:r>
      <w:r w:rsidRPr="008562A2">
        <w:t xml:space="preserve"> week Mon, UTC 13:00</w:t>
      </w:r>
    </w:p>
    <w:p w14:paraId="29DFB7A6" w14:textId="77777777" w:rsidR="00507C06" w:rsidRPr="008562A2" w:rsidRDefault="00507C06" w:rsidP="00507C06">
      <w:pPr>
        <w:pStyle w:val="EmailDiscussion2"/>
        <w:ind w:left="0"/>
      </w:pPr>
    </w:p>
    <w:p w14:paraId="06952F9A" w14:textId="77777777" w:rsidR="00507C06" w:rsidRPr="008562A2" w:rsidRDefault="00507C06" w:rsidP="00507C06">
      <w:pPr>
        <w:pStyle w:val="BoldComments"/>
      </w:pPr>
      <w:r w:rsidRPr="008562A2">
        <w:lastRenderedPageBreak/>
        <w:t xml:space="preserve">Web Conf </w:t>
      </w:r>
      <w:r w:rsidRPr="008562A2">
        <w:rPr>
          <w:lang w:val="fi-FI"/>
        </w:rPr>
        <w:t xml:space="preserve">2nd week </w:t>
      </w:r>
      <w:r w:rsidRPr="008562A2">
        <w:t>(220 summary)</w:t>
      </w:r>
    </w:p>
    <w:p w14:paraId="244FE7AF" w14:textId="4248E2AB" w:rsidR="00507C06" w:rsidRPr="008562A2" w:rsidRDefault="00507C06" w:rsidP="00507C06">
      <w:pPr>
        <w:pStyle w:val="Doc-title"/>
      </w:pPr>
      <w:r w:rsidRPr="008562A2">
        <w:t>R2-2010730</w:t>
      </w:r>
      <w:r w:rsidRPr="008562A2">
        <w:tab/>
        <w:t>Summary of [AT112-e][220][DCCA] Simple DCCA corrections (Ericsson)</w:t>
      </w:r>
      <w:r w:rsidRPr="008562A2">
        <w:tab/>
        <w:t>Ericsson</w:t>
      </w:r>
      <w:r w:rsidRPr="008562A2">
        <w:tab/>
        <w:t>discussion</w:t>
      </w:r>
      <w:r w:rsidRPr="008562A2">
        <w:tab/>
        <w:t>Rel-16</w:t>
      </w:r>
      <w:r w:rsidRPr="008562A2">
        <w:tab/>
        <w:t>LTE_NR_DC_CA_enh-Core</w:t>
      </w:r>
    </w:p>
    <w:p w14:paraId="2877FC04" w14:textId="77777777" w:rsidR="00507C06" w:rsidRPr="008562A2" w:rsidRDefault="00507C06" w:rsidP="00507C06">
      <w:pPr>
        <w:pStyle w:val="Doc-text2"/>
      </w:pPr>
    </w:p>
    <w:p w14:paraId="3E3F0B4A" w14:textId="09F6A35C"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1E0BFE52" w14:textId="004DDF0F"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w:t>
      </w:r>
      <w:r w:rsidRPr="008562A2">
        <w:tab/>
        <w:t>Changes in R2-2009352 are merged into 38.331 rapporteur CR.</w:t>
      </w:r>
    </w:p>
    <w:p w14:paraId="4D285399" w14:textId="06460FD8"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2</w:t>
      </w:r>
      <w:r w:rsidRPr="008562A2">
        <w:tab/>
        <w:t>Changes in R2-2009353 except the 2nd change are merged into 36.331 rapporteur CR.</w:t>
      </w:r>
    </w:p>
    <w:p w14:paraId="1F1BFD2F" w14:textId="33CDF934"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3</w:t>
      </w:r>
      <w:r w:rsidRPr="008562A2">
        <w:tab/>
        <w:t>Changes in R2-2010026 are merged into 38.331 rapporteur CR.</w:t>
      </w:r>
    </w:p>
    <w:p w14:paraId="0FCCBD6F" w14:textId="09D779BF"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4</w:t>
      </w:r>
      <w:r w:rsidRPr="008562A2">
        <w:tab/>
        <w:t>2nd and 3rd change in R2-2009354 are merged into 38.331 rapporteur CR.</w:t>
      </w:r>
    </w:p>
    <w:p w14:paraId="3C8BF822" w14:textId="0A107D11"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w:t>
      </w:r>
      <w:r w:rsidRPr="008562A2">
        <w:tab/>
        <w:t>1st change in R2-2010120 is merged into 36.331 rapporteur CR.</w:t>
      </w:r>
    </w:p>
    <w:p w14:paraId="60BAFBA7" w14:textId="46BC9BD4"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6</w:t>
      </w:r>
      <w:r w:rsidRPr="008562A2">
        <w:tab/>
        <w:t>The change in R2-2009415 is merged into 36.331 rapporteur CR.</w:t>
      </w:r>
    </w:p>
    <w:p w14:paraId="00552491" w14:textId="77777777" w:rsidR="00507C06" w:rsidRPr="008562A2" w:rsidRDefault="00507C06" w:rsidP="00507C06">
      <w:pPr>
        <w:pStyle w:val="Doc-text2"/>
      </w:pPr>
    </w:p>
    <w:p w14:paraId="5D687B8E" w14:textId="77777777" w:rsidR="00507C06" w:rsidRPr="008562A2" w:rsidRDefault="00507C06" w:rsidP="00507C06">
      <w:pPr>
        <w:pStyle w:val="EmailDiscussion2"/>
        <w:ind w:left="0"/>
      </w:pPr>
    </w:p>
    <w:p w14:paraId="0C58EF3A" w14:textId="77777777" w:rsidR="00507C06" w:rsidRPr="008562A2" w:rsidRDefault="00507C06" w:rsidP="00507C06">
      <w:pPr>
        <w:pStyle w:val="BoldComments"/>
      </w:pPr>
      <w:r w:rsidRPr="008562A2">
        <w:t>By Email [221] (2)</w:t>
      </w:r>
      <w:bookmarkEnd w:id="343"/>
    </w:p>
    <w:p w14:paraId="4ADE3081" w14:textId="77777777" w:rsidR="00507C06" w:rsidRPr="008562A2" w:rsidRDefault="00507C06" w:rsidP="00507C06">
      <w:pPr>
        <w:pStyle w:val="Doc-text2"/>
        <w:ind w:left="0" w:firstLine="0"/>
        <w:rPr>
          <w:i/>
          <w:iCs/>
          <w:sz w:val="18"/>
          <w:szCs w:val="22"/>
        </w:rPr>
      </w:pPr>
      <w:r w:rsidRPr="008562A2">
        <w:rPr>
          <w:i/>
          <w:iCs/>
          <w:sz w:val="18"/>
          <w:szCs w:val="22"/>
        </w:rPr>
        <w:t>Applicability to serving carrier measurements:</w:t>
      </w:r>
    </w:p>
    <w:p w14:paraId="48F793B0" w14:textId="363ED43A" w:rsidR="00507C06" w:rsidRPr="008562A2" w:rsidRDefault="00507C06" w:rsidP="00507C06">
      <w:pPr>
        <w:pStyle w:val="Doc-title"/>
      </w:pPr>
      <w:r w:rsidRPr="008562A2">
        <w:t>R2-2009551</w:t>
      </w:r>
      <w:r w:rsidRPr="008562A2">
        <w:tab/>
        <w:t>Measurement applicability and validity</w:t>
      </w:r>
      <w:r w:rsidRPr="008562A2">
        <w:tab/>
        <w:t>Nokia, Nokia Shanghai Bell</w:t>
      </w:r>
      <w:r w:rsidRPr="008562A2">
        <w:tab/>
        <w:t>CR</w:t>
      </w:r>
      <w:r w:rsidRPr="008562A2">
        <w:tab/>
        <w:t>Rel-15</w:t>
      </w:r>
      <w:r w:rsidRPr="008562A2">
        <w:tab/>
        <w:t>36.331</w:t>
      </w:r>
      <w:r w:rsidRPr="008562A2">
        <w:tab/>
        <w:t>15.11.0</w:t>
      </w:r>
      <w:r w:rsidRPr="008562A2">
        <w:tab/>
        <w:t>4468</w:t>
      </w:r>
      <w:r w:rsidRPr="008562A2">
        <w:tab/>
        <w:t>-</w:t>
      </w:r>
      <w:r w:rsidRPr="008562A2">
        <w:tab/>
        <w:t>F</w:t>
      </w:r>
      <w:r w:rsidRPr="008562A2">
        <w:tab/>
        <w:t>LTE_euCA-Core</w:t>
      </w:r>
    </w:p>
    <w:p w14:paraId="5CE9A41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0A483E47" w14:textId="77777777" w:rsidR="00507C06" w:rsidRPr="008562A2" w:rsidRDefault="00507C06" w:rsidP="00507C06">
      <w:pPr>
        <w:pStyle w:val="Doc-text2"/>
      </w:pPr>
    </w:p>
    <w:p w14:paraId="1089E750" w14:textId="7098F6DE" w:rsidR="00507C06" w:rsidRPr="008562A2" w:rsidRDefault="00507C06" w:rsidP="00507C06">
      <w:pPr>
        <w:pStyle w:val="Doc-title"/>
      </w:pPr>
      <w:r w:rsidRPr="008562A2">
        <w:t>R2-2009552</w:t>
      </w:r>
      <w:r w:rsidRPr="008562A2">
        <w:tab/>
        <w:t>Measurement applicability and validity</w:t>
      </w:r>
      <w:r w:rsidRPr="008562A2">
        <w:tab/>
        <w:t>Nokia, Nokia Shanghai Bell</w:t>
      </w:r>
      <w:r w:rsidRPr="008562A2">
        <w:tab/>
        <w:t>CR</w:t>
      </w:r>
      <w:r w:rsidRPr="008562A2">
        <w:tab/>
        <w:t>Rel-16</w:t>
      </w:r>
      <w:r w:rsidRPr="008562A2">
        <w:tab/>
        <w:t>36.331</w:t>
      </w:r>
      <w:r w:rsidRPr="008562A2">
        <w:tab/>
        <w:t>16.2.1</w:t>
      </w:r>
      <w:r w:rsidRPr="008562A2">
        <w:tab/>
        <w:t>4469</w:t>
      </w:r>
      <w:r w:rsidRPr="008562A2">
        <w:tab/>
        <w:t>-</w:t>
      </w:r>
      <w:r w:rsidRPr="008562A2">
        <w:tab/>
        <w:t>F</w:t>
      </w:r>
      <w:r w:rsidRPr="008562A2">
        <w:tab/>
        <w:t>LTE_euCA-Core, LTE_NR_DC_CA_enh-Core</w:t>
      </w:r>
    </w:p>
    <w:p w14:paraId="157BA06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42C5A666" w14:textId="77777777" w:rsidR="00507C06" w:rsidRPr="008562A2" w:rsidRDefault="00507C06" w:rsidP="00507C06">
      <w:pPr>
        <w:pStyle w:val="Doc-text2"/>
      </w:pPr>
    </w:p>
    <w:p w14:paraId="338D711F" w14:textId="59736445" w:rsidR="00507C06" w:rsidRPr="008562A2" w:rsidRDefault="00507C06" w:rsidP="00507C06">
      <w:pPr>
        <w:pStyle w:val="Doc-title"/>
      </w:pPr>
      <w:r w:rsidRPr="008562A2">
        <w:t>R2-2009553</w:t>
      </w:r>
      <w:r w:rsidRPr="008562A2">
        <w:tab/>
        <w:t>Measurement applicability and validity</w:t>
      </w:r>
      <w:r w:rsidRPr="008562A2">
        <w:tab/>
        <w:t>Nokia, Nokia Shanghai Bell</w:t>
      </w:r>
      <w:r w:rsidRPr="008562A2">
        <w:tab/>
        <w:t>CR</w:t>
      </w:r>
      <w:r w:rsidRPr="008562A2">
        <w:tab/>
        <w:t>Rel-16</w:t>
      </w:r>
      <w:r w:rsidRPr="008562A2">
        <w:tab/>
        <w:t>38.331</w:t>
      </w:r>
      <w:r w:rsidRPr="008562A2">
        <w:tab/>
        <w:t>16.2.0</w:t>
      </w:r>
      <w:r w:rsidRPr="008562A2">
        <w:tab/>
        <w:t>2090</w:t>
      </w:r>
      <w:r w:rsidRPr="008562A2">
        <w:tab/>
        <w:t>-</w:t>
      </w:r>
      <w:r w:rsidRPr="008562A2">
        <w:tab/>
        <w:t>F</w:t>
      </w:r>
      <w:r w:rsidRPr="008562A2">
        <w:tab/>
        <w:t>LTE_NR_DC_CA_enh-Core</w:t>
      </w:r>
    </w:p>
    <w:p w14:paraId="5439727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3AE97F59" w14:textId="77777777" w:rsidR="00507C06" w:rsidRPr="008562A2" w:rsidRDefault="00507C06" w:rsidP="00507C06">
      <w:pPr>
        <w:pStyle w:val="Doc-text2"/>
      </w:pPr>
    </w:p>
    <w:p w14:paraId="2AC748AF" w14:textId="77777777" w:rsidR="00507C06" w:rsidRPr="008562A2" w:rsidRDefault="00507C06" w:rsidP="00507C06">
      <w:pPr>
        <w:pStyle w:val="Doc-text2"/>
        <w:ind w:left="0" w:firstLine="0"/>
        <w:rPr>
          <w:i/>
          <w:iCs/>
          <w:sz w:val="18"/>
          <w:szCs w:val="22"/>
        </w:rPr>
      </w:pPr>
      <w:r w:rsidRPr="008562A2">
        <w:rPr>
          <w:i/>
          <w:iCs/>
          <w:sz w:val="18"/>
          <w:szCs w:val="22"/>
        </w:rPr>
        <w:t>Clarification to IDLE mode measurement storing procedural text:</w:t>
      </w:r>
    </w:p>
    <w:p w14:paraId="3A3C22C3" w14:textId="6DC8D6C2" w:rsidR="00507C06" w:rsidRPr="008562A2" w:rsidRDefault="00507C06" w:rsidP="00507C06">
      <w:pPr>
        <w:pStyle w:val="Doc-title"/>
      </w:pPr>
      <w:r w:rsidRPr="008562A2">
        <w:t>R2-2010023</w:t>
      </w:r>
      <w:r w:rsidRPr="008562A2">
        <w:tab/>
        <w:t>Serving cell results for early measurements</w:t>
      </w:r>
      <w:r w:rsidRPr="008562A2">
        <w:tab/>
        <w:t>Ericsson</w:t>
      </w:r>
      <w:r w:rsidRPr="008562A2">
        <w:tab/>
        <w:t>CR</w:t>
      </w:r>
      <w:r w:rsidRPr="008562A2">
        <w:tab/>
        <w:t>Rel-16</w:t>
      </w:r>
      <w:r w:rsidRPr="008562A2">
        <w:tab/>
        <w:t>38.331</w:t>
      </w:r>
      <w:r w:rsidRPr="008562A2">
        <w:tab/>
        <w:t>16.2.0</w:t>
      </w:r>
      <w:r w:rsidRPr="008562A2">
        <w:tab/>
        <w:t>2162</w:t>
      </w:r>
      <w:r w:rsidRPr="008562A2">
        <w:tab/>
        <w:t>-</w:t>
      </w:r>
      <w:r w:rsidRPr="008562A2">
        <w:tab/>
        <w:t>F</w:t>
      </w:r>
      <w:r w:rsidRPr="008562A2">
        <w:tab/>
        <w:t>LTE_NR_DC_CA_enh-Core</w:t>
      </w:r>
    </w:p>
    <w:p w14:paraId="300E6DB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RAN2 understanding is that serving frequency is not reported as part of early measurements when serving frequency is part of early measurement configuration. Serving cell is reported separately.</w:t>
      </w:r>
    </w:p>
    <w:p w14:paraId="34945F1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FFS if there are issues with serving cell reporting </w:t>
      </w:r>
    </w:p>
    <w:p w14:paraId="3B1021F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p w14:paraId="74F3ADD6" w14:textId="77777777" w:rsidR="00507C06" w:rsidRPr="008562A2" w:rsidRDefault="00507C06" w:rsidP="00507C06">
      <w:pPr>
        <w:pStyle w:val="Doc-text2"/>
      </w:pPr>
    </w:p>
    <w:p w14:paraId="4360D1EB" w14:textId="77777777" w:rsidR="00507C06" w:rsidRPr="008562A2" w:rsidRDefault="00507C06" w:rsidP="00507C06">
      <w:pPr>
        <w:pStyle w:val="BoldComments"/>
      </w:pPr>
      <w:bookmarkStart w:id="344" w:name="_Toc54890514"/>
      <w:r w:rsidRPr="008562A2">
        <w:t>By Email [221] (1)</w:t>
      </w:r>
      <w:bookmarkEnd w:id="344"/>
    </w:p>
    <w:p w14:paraId="746202DA" w14:textId="6AA214EB" w:rsidR="00507C06" w:rsidRPr="008562A2" w:rsidRDefault="00507C06" w:rsidP="00507C06">
      <w:pPr>
        <w:pStyle w:val="Doc-text2"/>
        <w:ind w:left="0" w:firstLine="0"/>
        <w:rPr>
          <w:i/>
          <w:iCs/>
          <w:sz w:val="18"/>
          <w:szCs w:val="22"/>
        </w:rPr>
      </w:pPr>
      <w:r w:rsidRPr="008562A2">
        <w:rPr>
          <w:i/>
          <w:iCs/>
          <w:sz w:val="18"/>
          <w:szCs w:val="22"/>
        </w:rPr>
        <w:t>Indication of T331 expiration in measurements (related to RAN4 LS R2-2008750 on EMR requirements):</w:t>
      </w:r>
    </w:p>
    <w:p w14:paraId="6F146745" w14:textId="53AC8887" w:rsidR="00507C06" w:rsidRPr="008562A2" w:rsidRDefault="00507C06" w:rsidP="00507C06">
      <w:pPr>
        <w:pStyle w:val="Doc-title"/>
      </w:pPr>
      <w:r w:rsidRPr="008562A2">
        <w:t>R2-2010024</w:t>
      </w:r>
      <w:r w:rsidRPr="008562A2">
        <w:tab/>
        <w:t>Early measurement requirements</w:t>
      </w:r>
      <w:r w:rsidRPr="008562A2">
        <w:tab/>
        <w:t>Ericsson</w:t>
      </w:r>
      <w:r w:rsidRPr="008562A2">
        <w:tab/>
        <w:t>discussion</w:t>
      </w:r>
      <w:r w:rsidRPr="008562A2">
        <w:tab/>
        <w:t>LTE_NR_DC_CA_enh-Core</w:t>
      </w:r>
    </w:p>
    <w:p w14:paraId="7CCAA87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05AECF4E" w14:textId="77777777" w:rsidR="00507C06" w:rsidRPr="008562A2" w:rsidRDefault="00507C06" w:rsidP="00507C06">
      <w:pPr>
        <w:pStyle w:val="Doc-text2"/>
      </w:pPr>
    </w:p>
    <w:p w14:paraId="1E539B9C" w14:textId="77777777" w:rsidR="00507C06" w:rsidRPr="008562A2" w:rsidRDefault="00507C06" w:rsidP="00507C06">
      <w:pPr>
        <w:pStyle w:val="BoldComments"/>
      </w:pPr>
      <w:bookmarkStart w:id="345" w:name="_Toc54890515"/>
      <w:r w:rsidRPr="008562A2">
        <w:t>By Email [221] (1)</w:t>
      </w:r>
      <w:bookmarkEnd w:id="345"/>
    </w:p>
    <w:p w14:paraId="088572F6" w14:textId="77777777" w:rsidR="00507C06" w:rsidRPr="008562A2" w:rsidRDefault="00507C06" w:rsidP="00507C06">
      <w:pPr>
        <w:pStyle w:val="Doc-text2"/>
        <w:ind w:left="0" w:firstLine="0"/>
        <w:rPr>
          <w:i/>
          <w:iCs/>
          <w:sz w:val="18"/>
          <w:szCs w:val="22"/>
        </w:rPr>
      </w:pPr>
      <w:r w:rsidRPr="008562A2">
        <w:rPr>
          <w:i/>
          <w:iCs/>
          <w:sz w:val="18"/>
          <w:szCs w:val="22"/>
        </w:rPr>
        <w:t>Usage of SIB indication for early measurements:</w:t>
      </w:r>
    </w:p>
    <w:p w14:paraId="0297FF31" w14:textId="47ECD600" w:rsidR="00507C06" w:rsidRPr="008562A2" w:rsidRDefault="00507C06" w:rsidP="00507C06">
      <w:pPr>
        <w:pStyle w:val="Doc-title"/>
      </w:pPr>
      <w:r w:rsidRPr="008562A2">
        <w:t>R2-2010653</w:t>
      </w:r>
      <w:r w:rsidRPr="008562A2">
        <w:tab/>
        <w:t>Reporting of dle/inactive measurement not obtained in the current cell</w:t>
      </w:r>
      <w:r w:rsidRPr="008562A2">
        <w:tab/>
        <w:t>Huawei, HiSilicon</w:t>
      </w:r>
      <w:r w:rsidRPr="008562A2">
        <w:tab/>
        <w:t>CR</w:t>
      </w:r>
      <w:r w:rsidRPr="008562A2">
        <w:tab/>
        <w:t>Rel-16</w:t>
      </w:r>
      <w:r w:rsidRPr="008562A2">
        <w:tab/>
        <w:t>36.331</w:t>
      </w:r>
      <w:r w:rsidRPr="008562A2">
        <w:tab/>
        <w:t>16.2.1</w:t>
      </w:r>
      <w:r w:rsidRPr="008562A2">
        <w:tab/>
        <w:t>4528</w:t>
      </w:r>
      <w:r w:rsidRPr="008562A2">
        <w:tab/>
        <w:t>-</w:t>
      </w:r>
      <w:r w:rsidRPr="008562A2">
        <w:tab/>
        <w:t>F</w:t>
      </w:r>
      <w:r w:rsidRPr="008562A2">
        <w:tab/>
        <w:t>LTE_NR_DC_CA_enh-Core</w:t>
      </w:r>
    </w:p>
    <w:p w14:paraId="1C25BAA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6E75F620" w14:textId="77777777" w:rsidR="00507C06" w:rsidRPr="008562A2" w:rsidRDefault="00507C06" w:rsidP="00507C06">
      <w:pPr>
        <w:pStyle w:val="Doc-text2"/>
      </w:pPr>
    </w:p>
    <w:p w14:paraId="3E702495" w14:textId="7BF9BF62" w:rsidR="00507C06" w:rsidRPr="008562A2" w:rsidRDefault="00507C06" w:rsidP="00507C06">
      <w:pPr>
        <w:pStyle w:val="Doc-title"/>
      </w:pPr>
      <w:r w:rsidRPr="008562A2">
        <w:t>R2-2010654</w:t>
      </w:r>
      <w:r w:rsidRPr="008562A2">
        <w:tab/>
        <w:t>Reporting of dle/inactive measurement not obtained in the current cell</w:t>
      </w:r>
      <w:r w:rsidRPr="008562A2">
        <w:tab/>
        <w:t>Huawei, HiSilicon</w:t>
      </w:r>
      <w:r w:rsidRPr="008562A2">
        <w:tab/>
        <w:t>CR</w:t>
      </w:r>
      <w:r w:rsidRPr="008562A2">
        <w:tab/>
        <w:t>Rel-16</w:t>
      </w:r>
      <w:r w:rsidRPr="008562A2">
        <w:tab/>
        <w:t>38.331</w:t>
      </w:r>
      <w:r w:rsidRPr="008562A2">
        <w:tab/>
        <w:t>16.2.0</w:t>
      </w:r>
      <w:r w:rsidRPr="008562A2">
        <w:tab/>
        <w:t>2268</w:t>
      </w:r>
      <w:r w:rsidRPr="008562A2">
        <w:tab/>
        <w:t>-</w:t>
      </w:r>
      <w:r w:rsidRPr="008562A2">
        <w:tab/>
        <w:t>F</w:t>
      </w:r>
      <w:r w:rsidRPr="008562A2">
        <w:tab/>
        <w:t>LTE_NR_DC_CA_enh-Core</w:t>
      </w:r>
    </w:p>
    <w:p w14:paraId="6F3844D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[221] Not pursued</w:t>
      </w:r>
    </w:p>
    <w:p w14:paraId="5CB4D3DA" w14:textId="77777777" w:rsidR="00507C06" w:rsidRPr="008562A2" w:rsidRDefault="00507C06" w:rsidP="00507C06">
      <w:pPr>
        <w:pStyle w:val="Doc-text2"/>
      </w:pPr>
    </w:p>
    <w:p w14:paraId="20302871" w14:textId="77777777" w:rsidR="00507C06" w:rsidRPr="008562A2" w:rsidRDefault="00507C06" w:rsidP="00507C06">
      <w:pPr>
        <w:pStyle w:val="Heading3"/>
      </w:pPr>
      <w:bookmarkStart w:id="346" w:name="_Toc54890516"/>
      <w:bookmarkStart w:id="347" w:name="_Toc57284247"/>
      <w:bookmarkStart w:id="348" w:name="_Toc57677112"/>
      <w:bookmarkStart w:id="349" w:name="_Toc62219215"/>
      <w:r w:rsidRPr="008562A2">
        <w:t>6.8.4</w:t>
      </w:r>
      <w:r w:rsidRPr="008562A2">
        <w:tab/>
        <w:t>Other DCCA corrections</w:t>
      </w:r>
      <w:bookmarkEnd w:id="346"/>
      <w:bookmarkEnd w:id="347"/>
      <w:bookmarkEnd w:id="348"/>
      <w:bookmarkEnd w:id="349"/>
    </w:p>
    <w:p w14:paraId="728C2D25" w14:textId="77777777" w:rsidR="00507C06" w:rsidRPr="008562A2" w:rsidRDefault="00507C06" w:rsidP="00507C06">
      <w:pPr>
        <w:pStyle w:val="Comments"/>
      </w:pPr>
      <w:r w:rsidRPr="008562A2">
        <w:t xml:space="preserve">Including NR-NR DC, MCG SCell and SCG configuration with RRC resume, Fast MCG link recovery, and RRC corrections that doesn’t fit under the other headings. </w:t>
      </w:r>
    </w:p>
    <w:p w14:paraId="06ACEA31" w14:textId="77777777" w:rsidR="00507C06" w:rsidRPr="008562A2" w:rsidRDefault="00507C06" w:rsidP="00507C06">
      <w:pPr>
        <w:pStyle w:val="Comments"/>
      </w:pPr>
      <w:r w:rsidRPr="008562A2">
        <w:t>Including outcome of [Post111-e][918][DCCA] SCell SMTC window for Unaligned CA (CMCC)</w:t>
      </w:r>
    </w:p>
    <w:p w14:paraId="32A1161F" w14:textId="77777777" w:rsidR="00507C06" w:rsidRPr="008562A2" w:rsidRDefault="00507C06" w:rsidP="00507C06">
      <w:pPr>
        <w:pStyle w:val="Comments"/>
      </w:pPr>
      <w:r w:rsidRPr="008562A2">
        <w:t>Including capability signalling based on agreements in RP-202030.</w:t>
      </w:r>
    </w:p>
    <w:p w14:paraId="68DA5F34" w14:textId="77777777" w:rsidR="00507C06" w:rsidRPr="008562A2" w:rsidRDefault="00507C06" w:rsidP="00507C06">
      <w:pPr>
        <w:pStyle w:val="Comments"/>
      </w:pPr>
    </w:p>
    <w:p w14:paraId="1C8333B8" w14:textId="77777777" w:rsidR="00507C06" w:rsidRPr="008562A2" w:rsidRDefault="00507C06" w:rsidP="00507C06">
      <w:pPr>
        <w:pStyle w:val="BoldComments"/>
        <w:rPr>
          <w:lang w:val="fi-FI"/>
        </w:rPr>
      </w:pPr>
      <w:bookmarkStart w:id="350" w:name="_Toc54890517"/>
      <w:r w:rsidRPr="008562A2">
        <w:t>Web Conf</w:t>
      </w:r>
      <w:r w:rsidRPr="008562A2">
        <w:rPr>
          <w:lang w:val="fi-FI"/>
        </w:rPr>
        <w:t xml:space="preserve"> (Email disc [918])</w:t>
      </w:r>
      <w:bookmarkEnd w:id="350"/>
    </w:p>
    <w:p w14:paraId="7063EDE9" w14:textId="77777777" w:rsidR="00507C06" w:rsidRPr="008562A2" w:rsidRDefault="00507C06" w:rsidP="00507C06">
      <w:pPr>
        <w:pStyle w:val="Comments"/>
      </w:pPr>
      <w:r w:rsidRPr="008562A2">
        <w:t>Outcome of [Post111-e][918][DCCA] SCell SMTC window for Unaligned CA (CMCC):</w:t>
      </w:r>
    </w:p>
    <w:p w14:paraId="44AAFC34" w14:textId="298209AB" w:rsidR="00507C06" w:rsidRPr="008562A2" w:rsidRDefault="00507C06" w:rsidP="00507C06">
      <w:pPr>
        <w:pStyle w:val="Doc-title"/>
      </w:pPr>
      <w:r w:rsidRPr="008562A2">
        <w:t>R2-2010378</w:t>
      </w:r>
      <w:r w:rsidRPr="008562A2">
        <w:tab/>
        <w:t>Summary of [Post111-e][918][R16 DCCA] SCell SMTC window for Unaligned CA (CMCC)</w:t>
      </w:r>
      <w:r w:rsidRPr="008562A2">
        <w:tab/>
        <w:t>CMCC</w:t>
      </w:r>
      <w:r w:rsidRPr="008562A2">
        <w:tab/>
        <w:t>discussion</w:t>
      </w:r>
      <w:r w:rsidRPr="008562A2">
        <w:tab/>
        <w:t>Rel-16</w:t>
      </w:r>
      <w:r w:rsidRPr="008562A2">
        <w:tab/>
        <w:t>LTE_NR_DC_CA_enh-Core</w:t>
      </w:r>
    </w:p>
    <w:p w14:paraId="6E9A3AC4" w14:textId="77777777" w:rsidR="00507C06" w:rsidRPr="008562A2" w:rsidRDefault="00507C06" w:rsidP="00507C06">
      <w:pPr>
        <w:pStyle w:val="Doc-text2"/>
        <w:rPr>
          <w:i/>
          <w:iCs/>
        </w:rPr>
      </w:pPr>
      <w:r w:rsidRPr="008562A2">
        <w:rPr>
          <w:i/>
          <w:iCs/>
        </w:rPr>
        <w:t>Conclusion 1: For the IE measurementSlots defined in 38.331, only complete slots inside the SMTC window are indicated by the bitmap in measurementSlots in case of intra- frequency measurement, and add the corresponding clarification for the slot bitmap interpretation of measurementSlots in TS38.331.</w:t>
      </w:r>
    </w:p>
    <w:p w14:paraId="2DCD7647" w14:textId="77777777" w:rsidR="00507C06" w:rsidRPr="008562A2" w:rsidRDefault="00507C06" w:rsidP="00507C06">
      <w:pPr>
        <w:pStyle w:val="Doc-text2"/>
        <w:rPr>
          <w:i/>
          <w:iCs/>
        </w:rPr>
      </w:pPr>
      <w:r w:rsidRPr="008562A2">
        <w:rPr>
          <w:i/>
          <w:iCs/>
        </w:rPr>
        <w:t>Conclusion 2: RAN2 should define separate capability for case A and B, i.e. legacy capability is for case A and new capability for case B.</w:t>
      </w:r>
    </w:p>
    <w:p w14:paraId="3E3F4C0C" w14:textId="77777777" w:rsidR="00507C06" w:rsidRPr="008562A2" w:rsidRDefault="00507C06" w:rsidP="00507C06">
      <w:pPr>
        <w:pStyle w:val="Doc-text2"/>
        <w:rPr>
          <w:i/>
          <w:iCs/>
        </w:rPr>
      </w:pPr>
      <w:r w:rsidRPr="008562A2">
        <w:rPr>
          <w:i/>
          <w:iCs/>
        </w:rPr>
        <w:t>And the corresponding CRs for TS 38.331 and TS 38.306 are accepted by participants.</w:t>
      </w:r>
    </w:p>
    <w:p w14:paraId="1D55426D" w14:textId="77777777" w:rsidR="00507C06" w:rsidRPr="008562A2" w:rsidRDefault="00507C06" w:rsidP="00507C06">
      <w:pPr>
        <w:pStyle w:val="Doc-text2"/>
        <w:rPr>
          <w:i/>
          <w:iCs/>
        </w:rPr>
      </w:pPr>
    </w:p>
    <w:p w14:paraId="6AE20FCF" w14:textId="77777777" w:rsidR="00507C06" w:rsidRPr="008562A2" w:rsidRDefault="00507C06" w:rsidP="00507C06">
      <w:pPr>
        <w:pStyle w:val="Doc-text2"/>
      </w:pPr>
      <w:r w:rsidRPr="008562A2">
        <w:t>Discussion</w:t>
      </w:r>
    </w:p>
    <w:p w14:paraId="7D856B96" w14:textId="77777777" w:rsidR="00507C06" w:rsidRPr="008562A2" w:rsidRDefault="00507C06" w:rsidP="00507C06">
      <w:pPr>
        <w:pStyle w:val="Doc-text2"/>
      </w:pPr>
      <w:r w:rsidRPr="008562A2">
        <w:t>-</w:t>
      </w:r>
      <w:r w:rsidRPr="008562A2">
        <w:tab/>
        <w:t>CMCC explains that the inter-frequency measurement issue existed since Rel-15 so might need to be discussed separately.</w:t>
      </w:r>
    </w:p>
    <w:p w14:paraId="027D4F35" w14:textId="77777777" w:rsidR="00507C06" w:rsidRPr="008562A2" w:rsidRDefault="00507C06" w:rsidP="00507C06">
      <w:pPr>
        <w:pStyle w:val="Doc-text2"/>
      </w:pPr>
      <w:r w:rsidRPr="008562A2">
        <w:t>-</w:t>
      </w:r>
      <w:r w:rsidRPr="008562A2">
        <w:tab/>
        <w:t>ZTE thinks we should adopt the intra-frequency principle for inter-frequency as well. RAN4 will define more restrictions for inter-frequency measurements. Could do it from Rel-16 onwards without affecting Rel-15.</w:t>
      </w:r>
    </w:p>
    <w:p w14:paraId="1C546585" w14:textId="77777777" w:rsidR="00507C06" w:rsidRPr="008562A2" w:rsidRDefault="00507C06" w:rsidP="00507C06">
      <w:pPr>
        <w:pStyle w:val="Doc-text2"/>
      </w:pPr>
      <w:r w:rsidRPr="008562A2">
        <w:t>-</w:t>
      </w:r>
      <w:r w:rsidRPr="008562A2">
        <w:tab/>
        <w:t>QC thinks this was in Rel-15 but nobody has raised it in IODT so far. Wouldn't like to do anything now. Huawei agrees this could cause IODT issues. Ericsson, Apple and Samsung agree.</w:t>
      </w:r>
    </w:p>
    <w:p w14:paraId="6CC75ACF" w14:textId="77777777" w:rsidR="00507C06" w:rsidRPr="008562A2" w:rsidRDefault="00507C06" w:rsidP="00507C06">
      <w:pPr>
        <w:pStyle w:val="Doc-text2"/>
      </w:pPr>
      <w:r w:rsidRPr="008562A2">
        <w:t>-</w:t>
      </w:r>
      <w:r w:rsidRPr="008562A2">
        <w:tab/>
        <w:t>ZTE thinks this will happen anyway in async CA when it is deployed and postponing now will mean the problem comes later with async inter-frequency.</w:t>
      </w:r>
    </w:p>
    <w:p w14:paraId="36F3B095" w14:textId="77777777" w:rsidR="00507C06" w:rsidRPr="008562A2" w:rsidRDefault="00507C06" w:rsidP="00507C06">
      <w:pPr>
        <w:pStyle w:val="Doc-text2"/>
      </w:pPr>
      <w:r w:rsidRPr="008562A2">
        <w:t>-</w:t>
      </w:r>
      <w:r w:rsidRPr="008562A2">
        <w:tab/>
        <w:t>Apple wonders if network can use this only if it gets the new case-B capability from UE? MediaTek thinks this may not work and we would need a new capability.</w:t>
      </w:r>
    </w:p>
    <w:p w14:paraId="3DCA27DC" w14:textId="77777777" w:rsidR="00507C06" w:rsidRPr="008562A2" w:rsidRDefault="00507C06" w:rsidP="00507C06">
      <w:pPr>
        <w:pStyle w:val="Doc-text2"/>
      </w:pPr>
    </w:p>
    <w:p w14:paraId="2F564BBC" w14:textId="77777777" w:rsidR="006E6D75" w:rsidRPr="008562A2" w:rsidRDefault="006E6D75" w:rsidP="006E6D75">
      <w:pPr>
        <w:pStyle w:val="Doc-text2"/>
        <w:pBdr>
          <w:top w:val="single" w:sz="4" w:space="1" w:color="auto"/>
          <w:left w:val="single" w:sz="4" w:space="1" w:color="auto"/>
          <w:bottom w:val="single" w:sz="4" w:space="1" w:color="auto"/>
          <w:right w:val="single" w:sz="4" w:space="1" w:color="auto"/>
        </w:pBdr>
        <w:rPr>
          <w:b/>
          <w:bCs/>
        </w:rPr>
      </w:pPr>
      <w:r w:rsidRPr="008562A2">
        <w:rPr>
          <w:b/>
          <w:bCs/>
        </w:rPr>
        <w:t>Agreements (intra-frequency case)</w:t>
      </w:r>
    </w:p>
    <w:p w14:paraId="1CA43E8B" w14:textId="77777777" w:rsidR="006E6D75" w:rsidRPr="008562A2" w:rsidRDefault="006E6D75" w:rsidP="006E6D75">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 For the IE measurementSlots defined in 38.331, only complete slots inside the SMTC window are indicated by the bitmap in measurementSlots in case of intra- frequency measurement, and add the corresponding clarification for the slot bitmap interpretation of measurementSlots in TS38.331.</w:t>
      </w:r>
    </w:p>
    <w:p w14:paraId="64002CC4" w14:textId="77777777" w:rsidR="006E6D75" w:rsidRPr="008562A2" w:rsidRDefault="006E6D75" w:rsidP="006E6D75">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2: RAN2 should define separate capability for case A and B, i.e. legacy capability is for case A and new capability for case B.</w:t>
      </w:r>
    </w:p>
    <w:p w14:paraId="75C245F9" w14:textId="77777777" w:rsidR="006E6D75" w:rsidRPr="008562A2" w:rsidRDefault="006E6D75" w:rsidP="006E6D75">
      <w:pPr>
        <w:pStyle w:val="Doc-text2"/>
        <w:pBdr>
          <w:top w:val="single" w:sz="4" w:space="1" w:color="auto"/>
          <w:left w:val="single" w:sz="4" w:space="1" w:color="auto"/>
          <w:bottom w:val="single" w:sz="4" w:space="1" w:color="auto"/>
          <w:right w:val="single" w:sz="4" w:space="1" w:color="auto"/>
        </w:pBdr>
      </w:pPr>
    </w:p>
    <w:p w14:paraId="39035B71" w14:textId="77777777" w:rsidR="006E6D75" w:rsidRPr="008562A2" w:rsidRDefault="006E6D75" w:rsidP="006E6D75">
      <w:pPr>
        <w:pStyle w:val="Doc-text2"/>
        <w:pBdr>
          <w:top w:val="single" w:sz="4" w:space="1" w:color="auto"/>
          <w:left w:val="single" w:sz="4" w:space="1" w:color="auto"/>
          <w:bottom w:val="single" w:sz="4" w:space="1" w:color="auto"/>
          <w:right w:val="single" w:sz="4" w:space="1" w:color="auto"/>
        </w:pBdr>
        <w:rPr>
          <w:b/>
          <w:bCs/>
        </w:rPr>
      </w:pPr>
      <w:r w:rsidRPr="008562A2">
        <w:rPr>
          <w:b/>
          <w:bCs/>
        </w:rPr>
        <w:t>Agreements (inter-frequency case)</w:t>
      </w:r>
    </w:p>
    <w:p w14:paraId="50D7CCCD" w14:textId="77777777" w:rsidR="006E6D75" w:rsidRPr="008562A2" w:rsidRDefault="006E6D75" w:rsidP="006E6D75">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No consensus to do anything for inter-frequency case.</w:t>
      </w:r>
    </w:p>
    <w:p w14:paraId="59DBAAE8" w14:textId="43DC350C" w:rsidR="00507C06" w:rsidRPr="008562A2" w:rsidRDefault="00507C06" w:rsidP="00507C06">
      <w:pPr>
        <w:pStyle w:val="Doc-text2"/>
      </w:pPr>
    </w:p>
    <w:p w14:paraId="71EBE04D" w14:textId="77777777" w:rsidR="006E6D75" w:rsidRPr="008562A2" w:rsidRDefault="006E6D75" w:rsidP="00507C06">
      <w:pPr>
        <w:pStyle w:val="Doc-text2"/>
      </w:pPr>
    </w:p>
    <w:p w14:paraId="5B387CE4" w14:textId="1AD39197" w:rsidR="00507C06" w:rsidRPr="008562A2" w:rsidRDefault="00507C06" w:rsidP="00507C06">
      <w:pPr>
        <w:pStyle w:val="Doc-title"/>
      </w:pPr>
      <w:r w:rsidRPr="008562A2">
        <w:t>R2-2010379</w:t>
      </w:r>
      <w:r w:rsidRPr="008562A2">
        <w:tab/>
        <w:t>CR for Unaligned CA in TS 38.331</w:t>
      </w:r>
      <w:r w:rsidRPr="008562A2">
        <w:tab/>
        <w:t>CMCC,MediaTek Inc.</w:t>
      </w:r>
      <w:r w:rsidRPr="008562A2">
        <w:tab/>
        <w:t>CR</w:t>
      </w:r>
      <w:r w:rsidRPr="008562A2">
        <w:tab/>
        <w:t>Rel-16</w:t>
      </w:r>
      <w:r w:rsidRPr="008562A2">
        <w:tab/>
        <w:t>38.331</w:t>
      </w:r>
      <w:r w:rsidRPr="008562A2">
        <w:tab/>
        <w:t>16.2.0</w:t>
      </w:r>
      <w:r w:rsidRPr="008562A2">
        <w:tab/>
        <w:t>2212</w:t>
      </w:r>
      <w:r w:rsidRPr="008562A2">
        <w:tab/>
        <w:t>-</w:t>
      </w:r>
      <w:r w:rsidRPr="008562A2">
        <w:tab/>
        <w:t>C</w:t>
      </w:r>
      <w:r w:rsidRPr="008562A2">
        <w:tab/>
        <w:t>LTE_NR_DC_CA_enh-Core</w:t>
      </w:r>
    </w:p>
    <w:p w14:paraId="211C2546" w14:textId="77777777" w:rsidR="00507C06" w:rsidRPr="008562A2" w:rsidRDefault="00507C06" w:rsidP="00507C06">
      <w:pPr>
        <w:pStyle w:val="Doc-text2"/>
      </w:pPr>
      <w:r w:rsidRPr="008562A2">
        <w:t>Discussion</w:t>
      </w:r>
    </w:p>
    <w:p w14:paraId="4FCEBE3A" w14:textId="77777777" w:rsidR="00507C06" w:rsidRPr="008562A2" w:rsidRDefault="00507C06" w:rsidP="00507C06">
      <w:pPr>
        <w:pStyle w:val="Doc-text2"/>
      </w:pPr>
      <w:r w:rsidRPr="008562A2">
        <w:t>-</w:t>
      </w:r>
      <w:r w:rsidRPr="008562A2">
        <w:tab/>
        <w:t>Chair and MediaTek point out some issues with cover page.</w:t>
      </w:r>
    </w:p>
    <w:p w14:paraId="4964A211" w14:textId="77777777" w:rsidR="00507C06" w:rsidRPr="008562A2" w:rsidRDefault="00507C06" w:rsidP="00507C06">
      <w:pPr>
        <w:pStyle w:val="Doc-text2"/>
      </w:pPr>
      <w:r w:rsidRPr="008562A2">
        <w:t>-</w:t>
      </w:r>
      <w:r w:rsidRPr="008562A2">
        <w:tab/>
        <w:t>MediaTek thinks the last change (capability) is in the wrong IE</w:t>
      </w:r>
    </w:p>
    <w:p w14:paraId="34AA4EB4" w14:textId="77777777" w:rsidR="00507C06" w:rsidRPr="008562A2" w:rsidRDefault="00507C06" w:rsidP="00507C06">
      <w:pPr>
        <w:pStyle w:val="Doc-text2"/>
      </w:pPr>
      <w:r w:rsidRPr="008562A2">
        <w:t>-</w:t>
      </w:r>
      <w:r w:rsidRPr="008562A2">
        <w:tab/>
        <w:t>Samsung thinks there is an overlong comment that could causwe compiler problems</w:t>
      </w:r>
    </w:p>
    <w:p w14:paraId="049A11C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Check that the capabilities are added to the right IEs</w:t>
      </w:r>
    </w:p>
    <w:p w14:paraId="25A8D69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Shorten the overlong comment</w:t>
      </w:r>
    </w:p>
    <w:p w14:paraId="593D036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Correct CR number in cover page</w:t>
      </w:r>
    </w:p>
    <w:p w14:paraId="14B9124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Indicate in CR cover page that all UEs and networks implementing unaligned CA should implement this CR </w:t>
      </w:r>
    </w:p>
    <w:p w14:paraId="1AFF625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Check offline if this should be Cat F CR</w:t>
      </w:r>
    </w:p>
    <w:p w14:paraId="526DA6E9" w14:textId="5F7570CA"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R2-2010740</w:t>
      </w:r>
    </w:p>
    <w:p w14:paraId="53A90EA9" w14:textId="70156D96" w:rsidR="00507C06" w:rsidRPr="008562A2" w:rsidRDefault="00507C06" w:rsidP="00507C06">
      <w:pPr>
        <w:pStyle w:val="Agreement"/>
        <w:tabs>
          <w:tab w:val="num" w:pos="1619"/>
        </w:tabs>
        <w:overflowPunct/>
        <w:autoSpaceDE/>
        <w:autoSpaceDN/>
        <w:adjustRightInd/>
        <w:ind w:left="1619" w:hanging="360"/>
        <w:textAlignment w:val="auto"/>
      </w:pPr>
      <w:r w:rsidRPr="008562A2">
        <w:t>Discuss revised CRs in Offline 224. Revised CR can be provided in R2-2010740</w:t>
      </w:r>
    </w:p>
    <w:p w14:paraId="17A45751" w14:textId="77777777" w:rsidR="00507C06" w:rsidRPr="008562A2" w:rsidRDefault="00507C06" w:rsidP="00507C06">
      <w:pPr>
        <w:pStyle w:val="Doc-text2"/>
      </w:pPr>
    </w:p>
    <w:p w14:paraId="16B683D0" w14:textId="77777777" w:rsidR="00507C06" w:rsidRPr="008562A2" w:rsidRDefault="00507C06" w:rsidP="00507C06">
      <w:pPr>
        <w:pStyle w:val="Doc-text2"/>
        <w:ind w:left="0" w:firstLine="0"/>
      </w:pPr>
    </w:p>
    <w:p w14:paraId="72EB7DAE" w14:textId="77777777" w:rsidR="00507C06" w:rsidRPr="008562A2" w:rsidRDefault="00507C06" w:rsidP="00507C06">
      <w:pPr>
        <w:pStyle w:val="Doc-text2"/>
      </w:pPr>
    </w:p>
    <w:p w14:paraId="4F41621D" w14:textId="110E7A59" w:rsidR="00507C06" w:rsidRPr="008562A2" w:rsidRDefault="00507C06" w:rsidP="00507C06">
      <w:pPr>
        <w:pStyle w:val="Doc-title"/>
      </w:pPr>
      <w:r w:rsidRPr="008562A2">
        <w:t>R2-2010380</w:t>
      </w:r>
      <w:r w:rsidRPr="008562A2">
        <w:tab/>
        <w:t>CR for Unaligned CA in TS 38.306</w:t>
      </w:r>
      <w:r w:rsidRPr="008562A2">
        <w:tab/>
        <w:t>CMCC,</w:t>
      </w:r>
      <w:r w:rsidR="00BF2AD1">
        <w:t xml:space="preserve"> </w:t>
      </w:r>
      <w:r w:rsidRPr="008562A2">
        <w:t>MediaTek Inc.</w:t>
      </w:r>
      <w:r w:rsidRPr="008562A2">
        <w:tab/>
        <w:t>CR</w:t>
      </w:r>
      <w:r w:rsidRPr="008562A2">
        <w:tab/>
        <w:t>Rel-16</w:t>
      </w:r>
      <w:r w:rsidRPr="008562A2">
        <w:tab/>
        <w:t>38.306</w:t>
      </w:r>
      <w:r w:rsidRPr="008562A2">
        <w:tab/>
        <w:t>16.2.0</w:t>
      </w:r>
      <w:r w:rsidRPr="008562A2">
        <w:tab/>
        <w:t>0447</w:t>
      </w:r>
      <w:r w:rsidRPr="008562A2">
        <w:tab/>
        <w:t>-</w:t>
      </w:r>
      <w:r w:rsidRPr="008562A2">
        <w:tab/>
        <w:t>C</w:t>
      </w:r>
      <w:r w:rsidRPr="008562A2">
        <w:tab/>
        <w:t>LTE_NR_DC_CA_enh-Core</w:t>
      </w:r>
    </w:p>
    <w:p w14:paraId="1A5DCD93" w14:textId="77777777" w:rsidR="00507C06" w:rsidRPr="008562A2" w:rsidRDefault="00507C06" w:rsidP="00507C06">
      <w:pPr>
        <w:pStyle w:val="Doc-text2"/>
      </w:pPr>
    </w:p>
    <w:p w14:paraId="1BA44E7B" w14:textId="77777777" w:rsidR="00507C06" w:rsidRPr="008562A2" w:rsidRDefault="00507C06" w:rsidP="00507C06">
      <w:pPr>
        <w:pStyle w:val="Doc-text2"/>
      </w:pPr>
      <w:r w:rsidRPr="008562A2">
        <w:t>Discussion</w:t>
      </w:r>
    </w:p>
    <w:p w14:paraId="09638281" w14:textId="77777777" w:rsidR="00507C06" w:rsidRPr="008562A2" w:rsidRDefault="00507C06" w:rsidP="00507C06">
      <w:pPr>
        <w:pStyle w:val="Doc-text2"/>
      </w:pPr>
      <w:r w:rsidRPr="008562A2">
        <w:t>-</w:t>
      </w:r>
      <w:r w:rsidRPr="008562A2">
        <w:tab/>
        <w:t>Apple thinks this is not BC CR since this needs to be implemented by all. Could be Cat F. MediaTek thinks this could be F as well. Samsung wonders if this is really NBC or just a clarification. ZTE thinks this is not NBC CR either. Nokia thinks that since we add a capability, this is modification of what we have. If UE implemented based on previous version, there's no problem as this just clarifies the applicability of the previous capability.</w:t>
      </w:r>
    </w:p>
    <w:p w14:paraId="49923CB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Correct CR number in cover page</w:t>
      </w:r>
    </w:p>
    <w:p w14:paraId="0A303EF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Indicate in CR cover page that all UEs and networks implementing unaligned CA should implement this CR </w:t>
      </w:r>
    </w:p>
    <w:p w14:paraId="77ECD86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Put the field descriptions in alphabetical order</w:t>
      </w:r>
    </w:p>
    <w:p w14:paraId="5436001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Check offline if this should be Cat F CR</w:t>
      </w:r>
    </w:p>
    <w:p w14:paraId="36AE6020" w14:textId="3C1A2E86"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R2-2010741</w:t>
      </w:r>
    </w:p>
    <w:p w14:paraId="5AAA896F" w14:textId="4B838470" w:rsidR="00507C06" w:rsidRPr="008562A2" w:rsidRDefault="00507C06" w:rsidP="00507C06">
      <w:pPr>
        <w:pStyle w:val="Agreement"/>
        <w:tabs>
          <w:tab w:val="num" w:pos="1619"/>
        </w:tabs>
        <w:overflowPunct/>
        <w:autoSpaceDE/>
        <w:autoSpaceDN/>
        <w:adjustRightInd/>
        <w:ind w:left="1619" w:hanging="360"/>
        <w:textAlignment w:val="auto"/>
      </w:pPr>
      <w:r w:rsidRPr="008562A2">
        <w:t>Discuss revised CRs in Offline 224. Revised CR can be provided in R2-2010741</w:t>
      </w:r>
    </w:p>
    <w:p w14:paraId="5B67510C" w14:textId="77777777" w:rsidR="00507C06" w:rsidRPr="008562A2" w:rsidRDefault="00507C06" w:rsidP="00507C06">
      <w:pPr>
        <w:pStyle w:val="Doc-text2"/>
      </w:pPr>
    </w:p>
    <w:p w14:paraId="259D1E84" w14:textId="77777777" w:rsidR="00507C06" w:rsidRPr="008562A2" w:rsidRDefault="00507C06" w:rsidP="00507C06">
      <w:pPr>
        <w:pStyle w:val="Comments"/>
      </w:pPr>
    </w:p>
    <w:p w14:paraId="17A869AC" w14:textId="77777777" w:rsidR="00507C06" w:rsidRPr="008562A2" w:rsidRDefault="00507C06" w:rsidP="00507C06">
      <w:pPr>
        <w:pStyle w:val="BoldComments"/>
      </w:pPr>
      <w:r w:rsidRPr="008562A2">
        <w:t>By Email [224]</w:t>
      </w:r>
    </w:p>
    <w:p w14:paraId="32EABC68"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 xml:space="preserve"> [AT112-e][224][NR][DCCA] CRs for unaligned CA  (CMCC)</w:t>
      </w:r>
    </w:p>
    <w:p w14:paraId="724AC236" w14:textId="77777777" w:rsidR="00507C06" w:rsidRPr="008562A2" w:rsidRDefault="00507C06" w:rsidP="00507C06">
      <w:pPr>
        <w:pStyle w:val="EmailDiscussion2"/>
        <w:ind w:left="1619"/>
        <w:rPr>
          <w:u w:val="single"/>
        </w:rPr>
      </w:pPr>
      <w:r w:rsidRPr="008562A2">
        <w:rPr>
          <w:u w:val="single"/>
        </w:rPr>
        <w:t xml:space="preserve">Scope: </w:t>
      </w:r>
    </w:p>
    <w:p w14:paraId="3909890E" w14:textId="0998E057" w:rsidR="00507C06" w:rsidRPr="008562A2" w:rsidRDefault="00507C06" w:rsidP="00507C06">
      <w:pPr>
        <w:pStyle w:val="EmailDiscussion2"/>
        <w:numPr>
          <w:ilvl w:val="2"/>
          <w:numId w:val="16"/>
        </w:numPr>
        <w:overflowPunct/>
        <w:autoSpaceDE/>
        <w:autoSpaceDN/>
        <w:adjustRightInd/>
        <w:ind w:left="1980"/>
        <w:textAlignment w:val="auto"/>
      </w:pPr>
      <w:r w:rsidRPr="008562A2">
        <w:t>Merge content from R2-2009548 and agreeable parts of R2-2010647</w:t>
      </w:r>
      <w:r w:rsidRPr="008562A2">
        <w:rPr>
          <w:rStyle w:val="Hyperlink"/>
          <w:color w:val="auto"/>
          <w:u w:val="none"/>
        </w:rPr>
        <w:t xml:space="preserve"> based on discussion.</w:t>
      </w:r>
    </w:p>
    <w:p w14:paraId="3DDBA63E"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2E856F4B" w14:textId="08EAF0F7" w:rsidR="00507C06" w:rsidRPr="008562A2" w:rsidRDefault="00507C06" w:rsidP="00507C06">
      <w:pPr>
        <w:pStyle w:val="EmailDiscussion2"/>
        <w:numPr>
          <w:ilvl w:val="2"/>
          <w:numId w:val="16"/>
        </w:numPr>
        <w:overflowPunct/>
        <w:autoSpaceDE/>
        <w:autoSpaceDN/>
        <w:adjustRightInd/>
        <w:ind w:left="1980"/>
        <w:textAlignment w:val="auto"/>
      </w:pPr>
      <w:r w:rsidRPr="008562A2">
        <w:t>Agreeable CRs to 38.331 in R2-2010740 (revision of R2-2010379) and 38.306 in R2-2010741 (revision of R2-2010380)</w:t>
      </w:r>
    </w:p>
    <w:p w14:paraId="500B50C2"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5D260B60"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178F471B" w14:textId="77777777" w:rsidR="00507C06" w:rsidRPr="008562A2" w:rsidRDefault="00507C06" w:rsidP="00507C06">
      <w:pPr>
        <w:pStyle w:val="EmailDiscussion2"/>
      </w:pPr>
    </w:p>
    <w:p w14:paraId="6EA7997E" w14:textId="58DF7EC0" w:rsidR="00507C06" w:rsidRPr="008562A2" w:rsidRDefault="00507C06" w:rsidP="00507C06">
      <w:pPr>
        <w:pStyle w:val="Doc-title"/>
        <w:rPr>
          <w:rStyle w:val="Hyperlink"/>
          <w:color w:val="auto"/>
        </w:rPr>
      </w:pPr>
      <w:bookmarkStart w:id="351" w:name="_Hlk56106227"/>
      <w:bookmarkStart w:id="352" w:name="_Hlk56179546"/>
      <w:bookmarkStart w:id="353" w:name="_Hlk56103913"/>
      <w:r w:rsidRPr="008562A2">
        <w:t>R2-2010740</w:t>
      </w:r>
      <w:r w:rsidRPr="008562A2">
        <w:tab/>
        <w:t>CR for Unaligned CA in TS 38.331</w:t>
      </w:r>
      <w:r w:rsidRPr="008562A2">
        <w:tab/>
      </w:r>
      <w:r w:rsidRPr="008562A2">
        <w:tab/>
        <w:t>CMCC,</w:t>
      </w:r>
      <w:r w:rsidR="00BF2AD1">
        <w:t xml:space="preserve"> </w:t>
      </w:r>
      <w:r w:rsidRPr="008562A2">
        <w:t>MediaTek Inc.</w:t>
      </w:r>
      <w:r w:rsidRPr="008562A2">
        <w:tab/>
        <w:t>CR</w:t>
      </w:r>
      <w:r w:rsidRPr="008562A2">
        <w:tab/>
        <w:t>Rel-16</w:t>
      </w:r>
      <w:r w:rsidRPr="008562A2">
        <w:tab/>
        <w:t>38.331</w:t>
      </w:r>
      <w:r w:rsidRPr="008562A2">
        <w:tab/>
        <w:t>16.2.0</w:t>
      </w:r>
      <w:r w:rsidRPr="008562A2">
        <w:tab/>
        <w:t>2212</w:t>
      </w:r>
      <w:r w:rsidRPr="008562A2">
        <w:tab/>
        <w:t>1</w:t>
      </w:r>
      <w:r w:rsidRPr="008562A2">
        <w:tab/>
        <w:t>C</w:t>
      </w:r>
      <w:r w:rsidRPr="008562A2">
        <w:tab/>
        <w:t>LTE_NR_DC_CA_enh-Core</w:t>
      </w:r>
      <w:r w:rsidRPr="008562A2">
        <w:tab/>
        <w:t>R2-2010379</w:t>
      </w:r>
    </w:p>
    <w:p w14:paraId="2EB869F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 [224] Split into capability and non-capability parts: Endorse the capability part (to be merged to the capability mega-CR) and agree to the non-capability part.</w:t>
      </w:r>
    </w:p>
    <w:bookmarkEnd w:id="351"/>
    <w:p w14:paraId="73C4FD11" w14:textId="70187032" w:rsidR="00507C06" w:rsidRPr="008562A2" w:rsidRDefault="00507C06" w:rsidP="00507C06">
      <w:pPr>
        <w:pStyle w:val="agreement0"/>
        <w:spacing w:before="60"/>
        <w:ind w:left="1619" w:hanging="360"/>
        <w:rPr>
          <w:rFonts w:ascii="Arial" w:eastAsia="Microsoft YaHei" w:hAnsi="Arial" w:cs="Arial"/>
          <w:b/>
          <w:bCs/>
          <w:sz w:val="20"/>
          <w:szCs w:val="20"/>
        </w:rPr>
      </w:pPr>
      <w:r w:rsidRPr="008562A2">
        <w:rPr>
          <w:rFonts w:ascii="Symbol" w:eastAsia="Microsoft YaHei" w:hAnsi="Symbol" w:cs="Arial"/>
        </w:rPr>
        <w:t>Þ</w:t>
      </w:r>
      <w:r w:rsidRPr="008562A2">
        <w:rPr>
          <w:rFonts w:ascii="Times New Roman" w:eastAsia="Microsoft YaHei" w:hAnsi="Times New Roman" w:cs="Times New Roman"/>
          <w:sz w:val="14"/>
          <w:szCs w:val="14"/>
        </w:rPr>
        <w:t xml:space="preserve"> </w:t>
      </w:r>
      <w:r w:rsidRPr="008562A2">
        <w:rPr>
          <w:rFonts w:ascii="Arial" w:eastAsia="Microsoft YaHei" w:hAnsi="Arial" w:cs="Arial"/>
          <w:b/>
          <w:bCs/>
          <w:sz w:val="20"/>
          <w:szCs w:val="20"/>
        </w:rPr>
        <w:t>[224] Revised in R2-2011242 (capability part) and R2-2011243 (non-capability part)</w:t>
      </w:r>
    </w:p>
    <w:p w14:paraId="672D700E" w14:textId="77777777" w:rsidR="00507C06" w:rsidRPr="008562A2" w:rsidRDefault="00507C06" w:rsidP="00507C06">
      <w:pPr>
        <w:pStyle w:val="doc-text20"/>
        <w:rPr>
          <w:rFonts w:ascii="Arial" w:eastAsia="Microsoft YaHei" w:hAnsi="Arial"/>
        </w:rPr>
      </w:pPr>
    </w:p>
    <w:p w14:paraId="5530C517" w14:textId="5FE58A65" w:rsidR="00507C06" w:rsidRPr="008562A2" w:rsidRDefault="00507C06" w:rsidP="004C4F51">
      <w:pPr>
        <w:pStyle w:val="Doc-title"/>
        <w:rPr>
          <w:rFonts w:eastAsia="Microsoft YaHei"/>
        </w:rPr>
      </w:pPr>
      <w:r w:rsidRPr="008562A2">
        <w:rPr>
          <w:rFonts w:eastAsia="Microsoft YaHei"/>
        </w:rPr>
        <w:t>R2-2011242</w:t>
      </w:r>
      <w:r w:rsidR="004C4F51" w:rsidRPr="008562A2">
        <w:rPr>
          <w:rFonts w:eastAsia="Microsoft YaHei"/>
        </w:rPr>
        <w:tab/>
      </w:r>
      <w:r w:rsidRPr="008562A2">
        <w:rPr>
          <w:rFonts w:eastAsia="Microsoft YaHei"/>
        </w:rPr>
        <w:t>CR for Unaligned CA capability in TS 38.331</w:t>
      </w:r>
      <w:r w:rsidR="004C4F51" w:rsidRPr="008562A2">
        <w:rPr>
          <w:rFonts w:eastAsia="Microsoft YaHei"/>
        </w:rPr>
        <w:tab/>
      </w:r>
      <w:r w:rsidRPr="008562A2">
        <w:rPr>
          <w:rFonts w:eastAsia="Microsoft YaHei"/>
        </w:rPr>
        <w:t>CMCC,</w:t>
      </w:r>
      <w:r w:rsidR="00BF2AD1">
        <w:rPr>
          <w:rFonts w:eastAsia="Microsoft YaHei"/>
        </w:rPr>
        <w:t xml:space="preserve"> </w:t>
      </w:r>
      <w:r w:rsidRPr="008562A2">
        <w:rPr>
          <w:rFonts w:eastAsia="Microsoft YaHei"/>
        </w:rPr>
        <w:t>MediaTek Inc.</w:t>
      </w:r>
      <w:r w:rsidR="004C4F51" w:rsidRPr="008562A2">
        <w:rPr>
          <w:rFonts w:eastAsia="Microsoft YaHei"/>
        </w:rPr>
        <w:tab/>
      </w:r>
      <w:r w:rsidRPr="008562A2">
        <w:rPr>
          <w:rFonts w:eastAsia="Microsoft YaHei"/>
        </w:rPr>
        <w:t>CR</w:t>
      </w:r>
      <w:r w:rsidR="004C4F51" w:rsidRPr="008562A2">
        <w:rPr>
          <w:rFonts w:eastAsia="Microsoft YaHei"/>
        </w:rPr>
        <w:tab/>
      </w:r>
      <w:r w:rsidRPr="008562A2">
        <w:rPr>
          <w:rFonts w:eastAsia="Microsoft YaHei"/>
        </w:rPr>
        <w:t>Rel-16</w:t>
      </w:r>
      <w:r w:rsidR="004C4F51" w:rsidRPr="008562A2">
        <w:rPr>
          <w:rFonts w:eastAsia="Microsoft YaHei"/>
        </w:rPr>
        <w:tab/>
      </w:r>
      <w:r w:rsidRPr="008562A2">
        <w:rPr>
          <w:rFonts w:eastAsia="Microsoft YaHei"/>
        </w:rPr>
        <w:t>38.331</w:t>
      </w:r>
      <w:r w:rsidR="004C4F51" w:rsidRPr="008562A2">
        <w:rPr>
          <w:rFonts w:eastAsia="Microsoft YaHei"/>
        </w:rPr>
        <w:tab/>
      </w:r>
      <w:r w:rsidRPr="008562A2">
        <w:rPr>
          <w:rFonts w:eastAsia="Microsoft YaHei"/>
        </w:rPr>
        <w:t>16.2.0</w:t>
      </w:r>
      <w:r w:rsidR="004C4F51" w:rsidRPr="008562A2">
        <w:rPr>
          <w:rFonts w:eastAsia="Microsoft YaHei"/>
        </w:rPr>
        <w:tab/>
      </w:r>
      <w:r w:rsidRPr="008562A2">
        <w:rPr>
          <w:rFonts w:eastAsia="Microsoft YaHei"/>
        </w:rPr>
        <w:t>2212</w:t>
      </w:r>
      <w:r w:rsidR="004C4F51" w:rsidRPr="008562A2">
        <w:rPr>
          <w:rFonts w:eastAsia="Microsoft YaHei"/>
        </w:rPr>
        <w:tab/>
      </w:r>
      <w:r w:rsidRPr="008562A2">
        <w:rPr>
          <w:rFonts w:eastAsia="Microsoft YaHei"/>
        </w:rPr>
        <w:t>2</w:t>
      </w:r>
      <w:r w:rsidR="004C4F51" w:rsidRPr="008562A2">
        <w:rPr>
          <w:rFonts w:eastAsia="Microsoft YaHei"/>
        </w:rPr>
        <w:tab/>
      </w:r>
      <w:r w:rsidRPr="008562A2">
        <w:rPr>
          <w:rFonts w:eastAsia="Microsoft YaHei"/>
        </w:rPr>
        <w:t>C</w:t>
      </w:r>
      <w:r w:rsidR="004C4F51" w:rsidRPr="008562A2">
        <w:rPr>
          <w:rFonts w:eastAsia="Microsoft YaHei"/>
        </w:rPr>
        <w:tab/>
      </w:r>
      <w:r w:rsidRPr="008562A2">
        <w:rPr>
          <w:rFonts w:eastAsia="Microsoft YaHei"/>
        </w:rPr>
        <w:t>LTE_NR_DC_CA_enh-Core</w:t>
      </w:r>
    </w:p>
    <w:p w14:paraId="4B05F4CC" w14:textId="38AABE57" w:rsidR="00507C06" w:rsidRPr="008562A2" w:rsidRDefault="00507C06" w:rsidP="00507C06">
      <w:pPr>
        <w:pStyle w:val="agreement0"/>
        <w:spacing w:before="60"/>
        <w:ind w:left="1619" w:hanging="360"/>
        <w:rPr>
          <w:rFonts w:ascii="Arial" w:eastAsia="Microsoft YaHei" w:hAnsi="Arial" w:cs="Arial"/>
          <w:b/>
          <w:bCs/>
          <w:sz w:val="20"/>
          <w:szCs w:val="20"/>
        </w:rPr>
      </w:pPr>
      <w:r w:rsidRPr="008562A2">
        <w:rPr>
          <w:rFonts w:ascii="Symbol" w:eastAsia="Microsoft YaHei" w:hAnsi="Symbol" w:cs="Arial"/>
        </w:rPr>
        <w:t>Þ</w:t>
      </w:r>
      <w:r w:rsidRPr="008562A2">
        <w:rPr>
          <w:rFonts w:ascii="Times New Roman" w:eastAsia="Microsoft YaHei" w:hAnsi="Times New Roman" w:cs="Times New Roman"/>
          <w:sz w:val="14"/>
          <w:szCs w:val="14"/>
        </w:rPr>
        <w:t xml:space="preserve"> </w:t>
      </w:r>
      <w:r w:rsidRPr="008562A2">
        <w:rPr>
          <w:rFonts w:ascii="Arial" w:eastAsia="Microsoft YaHei" w:hAnsi="Arial" w:cs="Arial"/>
          <w:b/>
          <w:bCs/>
          <w:sz w:val="20"/>
          <w:szCs w:val="20"/>
        </w:rPr>
        <w:t>[224] Endorsed (to be merged to the capability mega-CR)</w:t>
      </w:r>
    </w:p>
    <w:p w14:paraId="3E8D1019" w14:textId="77777777" w:rsidR="00507C06" w:rsidRPr="008562A2" w:rsidRDefault="00507C06" w:rsidP="00507C06">
      <w:pPr>
        <w:pStyle w:val="doc-text20"/>
        <w:rPr>
          <w:rFonts w:ascii="Arial" w:eastAsia="Microsoft YaHei" w:hAnsi="Arial"/>
        </w:rPr>
      </w:pPr>
    </w:p>
    <w:p w14:paraId="44AF6EB1" w14:textId="165898AB" w:rsidR="00507C06" w:rsidRPr="008562A2" w:rsidRDefault="00507C06" w:rsidP="004C4F51">
      <w:pPr>
        <w:pStyle w:val="Doc-title"/>
        <w:rPr>
          <w:rFonts w:eastAsia="Microsoft YaHei"/>
        </w:rPr>
      </w:pPr>
      <w:r w:rsidRPr="008562A2">
        <w:rPr>
          <w:rFonts w:eastAsia="Microsoft YaHei" w:cs="Arial"/>
        </w:rPr>
        <w:t>R2-2011243</w:t>
      </w:r>
      <w:r w:rsidRPr="008562A2">
        <w:rPr>
          <w:rFonts w:eastAsia="Microsoft YaHei"/>
        </w:rPr>
        <w:tab/>
        <w:t>CR for Unaligned CA signalling in TS 38.331</w:t>
      </w:r>
      <w:r w:rsidR="004C4F51" w:rsidRPr="008562A2">
        <w:rPr>
          <w:rFonts w:eastAsia="Microsoft YaHei"/>
        </w:rPr>
        <w:tab/>
      </w:r>
      <w:r w:rsidRPr="008562A2">
        <w:rPr>
          <w:rFonts w:eastAsia="Microsoft YaHei"/>
        </w:rPr>
        <w:t>CMCC,</w:t>
      </w:r>
      <w:r w:rsidR="00BF2AD1">
        <w:rPr>
          <w:rFonts w:eastAsia="Microsoft YaHei"/>
        </w:rPr>
        <w:t xml:space="preserve"> </w:t>
      </w:r>
      <w:r w:rsidRPr="008562A2">
        <w:rPr>
          <w:rFonts w:eastAsia="Microsoft YaHei"/>
        </w:rPr>
        <w:t>MediaTek Inc.</w:t>
      </w:r>
      <w:r w:rsidR="004C4F51" w:rsidRPr="008562A2">
        <w:rPr>
          <w:rFonts w:eastAsia="Microsoft YaHei"/>
        </w:rPr>
        <w:tab/>
      </w:r>
      <w:r w:rsidRPr="008562A2">
        <w:rPr>
          <w:rFonts w:eastAsia="Microsoft YaHei"/>
        </w:rPr>
        <w:t>CR</w:t>
      </w:r>
      <w:r w:rsidR="004C4F51" w:rsidRPr="008562A2">
        <w:rPr>
          <w:rFonts w:eastAsia="Microsoft YaHei"/>
        </w:rPr>
        <w:tab/>
      </w:r>
      <w:r w:rsidRPr="008562A2">
        <w:rPr>
          <w:rFonts w:eastAsia="Microsoft YaHei"/>
        </w:rPr>
        <w:t>Rel-16</w:t>
      </w:r>
      <w:r w:rsidR="004C4F51" w:rsidRPr="008562A2">
        <w:rPr>
          <w:rFonts w:eastAsia="Microsoft YaHei"/>
        </w:rPr>
        <w:tab/>
      </w:r>
      <w:r w:rsidRPr="008562A2">
        <w:rPr>
          <w:rFonts w:eastAsia="Microsoft YaHei"/>
        </w:rPr>
        <w:t>38.331</w:t>
      </w:r>
      <w:r w:rsidR="004C4F51" w:rsidRPr="008562A2">
        <w:rPr>
          <w:rFonts w:eastAsia="Microsoft YaHei"/>
        </w:rPr>
        <w:tab/>
      </w:r>
      <w:r w:rsidRPr="008562A2">
        <w:rPr>
          <w:rFonts w:eastAsia="Microsoft YaHei"/>
        </w:rPr>
        <w:t>16.2.0</w:t>
      </w:r>
      <w:r w:rsidR="004C4F51" w:rsidRPr="008562A2">
        <w:rPr>
          <w:rFonts w:eastAsia="Microsoft YaHei"/>
        </w:rPr>
        <w:tab/>
      </w:r>
      <w:r w:rsidRPr="008562A2">
        <w:rPr>
          <w:rFonts w:eastAsia="Microsoft YaHei"/>
        </w:rPr>
        <w:t>2294</w:t>
      </w:r>
      <w:r w:rsidR="004C4F51" w:rsidRPr="008562A2">
        <w:rPr>
          <w:rFonts w:eastAsia="Microsoft YaHei"/>
        </w:rPr>
        <w:tab/>
      </w:r>
      <w:r w:rsidRPr="008562A2">
        <w:rPr>
          <w:rFonts w:eastAsia="Microsoft YaHei"/>
        </w:rPr>
        <w:t>-</w:t>
      </w:r>
      <w:r w:rsidR="004C4F51" w:rsidRPr="008562A2">
        <w:rPr>
          <w:rFonts w:eastAsia="Microsoft YaHei"/>
        </w:rPr>
        <w:tab/>
      </w:r>
      <w:r w:rsidR="0054401E">
        <w:rPr>
          <w:rFonts w:eastAsia="Microsoft YaHei"/>
        </w:rPr>
        <w:t>F</w:t>
      </w:r>
      <w:r w:rsidR="004C4F51" w:rsidRPr="008562A2">
        <w:rPr>
          <w:rFonts w:eastAsia="Microsoft YaHei"/>
        </w:rPr>
        <w:tab/>
      </w:r>
      <w:r w:rsidRPr="008562A2">
        <w:rPr>
          <w:rFonts w:eastAsia="Microsoft YaHei"/>
        </w:rPr>
        <w:t>LTE_NR_DC_CA_enh-Core</w:t>
      </w:r>
    </w:p>
    <w:p w14:paraId="19364D73" w14:textId="378AF7D8" w:rsidR="00507C06" w:rsidRPr="008562A2" w:rsidRDefault="00507C06" w:rsidP="00507C06">
      <w:pPr>
        <w:pStyle w:val="agreement0"/>
        <w:spacing w:before="60"/>
        <w:ind w:left="1619" w:hanging="360"/>
        <w:rPr>
          <w:rFonts w:ascii="Arial" w:eastAsia="Microsoft YaHei" w:hAnsi="Arial" w:cs="Arial"/>
          <w:b/>
          <w:bCs/>
          <w:sz w:val="20"/>
          <w:szCs w:val="20"/>
        </w:rPr>
      </w:pPr>
      <w:r w:rsidRPr="008562A2">
        <w:rPr>
          <w:rFonts w:ascii="Symbol" w:eastAsia="Microsoft YaHei" w:hAnsi="Symbol" w:cs="Arial"/>
        </w:rPr>
        <w:t>Þ</w:t>
      </w:r>
      <w:r w:rsidR="004C4F51" w:rsidRPr="008562A2">
        <w:rPr>
          <w:rFonts w:ascii="Times New Roman" w:eastAsia="Microsoft YaHei" w:hAnsi="Times New Roman" w:cs="Times New Roman"/>
          <w:sz w:val="14"/>
          <w:szCs w:val="14"/>
        </w:rPr>
        <w:t xml:space="preserve"> </w:t>
      </w:r>
      <w:r w:rsidRPr="008562A2">
        <w:rPr>
          <w:rFonts w:ascii="Arial" w:eastAsia="Microsoft YaHei" w:hAnsi="Arial" w:cs="Arial"/>
          <w:b/>
          <w:bCs/>
          <w:sz w:val="20"/>
          <w:szCs w:val="20"/>
        </w:rPr>
        <w:t>[224] Agreed</w:t>
      </w:r>
    </w:p>
    <w:p w14:paraId="400AC7D3" w14:textId="36F89CCA" w:rsidR="00507C06" w:rsidRPr="008562A2" w:rsidRDefault="00507C06" w:rsidP="00507C06">
      <w:pPr>
        <w:pStyle w:val="doc-text20"/>
        <w:rPr>
          <w:rFonts w:ascii="Arial" w:eastAsia="Microsoft YaHei" w:hAnsi="Arial"/>
        </w:rPr>
      </w:pPr>
    </w:p>
    <w:p w14:paraId="78A0B2C7" w14:textId="03FB4054" w:rsidR="00507C06" w:rsidRPr="008562A2" w:rsidRDefault="00507C06" w:rsidP="00507C06">
      <w:pPr>
        <w:pStyle w:val="Doc-title"/>
      </w:pPr>
      <w:r w:rsidRPr="008562A2">
        <w:t>R2-2010741</w:t>
      </w:r>
      <w:r w:rsidRPr="008562A2">
        <w:tab/>
        <w:t>CR for Unaligned CA in TS 38.306</w:t>
      </w:r>
      <w:r w:rsidRPr="008562A2">
        <w:tab/>
      </w:r>
      <w:r w:rsidRPr="008562A2">
        <w:tab/>
        <w:t>CMCC,</w:t>
      </w:r>
      <w:r w:rsidR="00BF2AD1">
        <w:t xml:space="preserve"> </w:t>
      </w:r>
      <w:r w:rsidRPr="008562A2">
        <w:t>MediaTek Inc.</w:t>
      </w:r>
      <w:r w:rsidRPr="008562A2">
        <w:tab/>
        <w:t>CR</w:t>
      </w:r>
      <w:r w:rsidRPr="008562A2">
        <w:tab/>
        <w:t>Rel-16</w:t>
      </w:r>
      <w:r w:rsidRPr="008562A2">
        <w:tab/>
        <w:t>38.306</w:t>
      </w:r>
      <w:r w:rsidRPr="008562A2">
        <w:tab/>
        <w:t>16.2.0</w:t>
      </w:r>
      <w:r w:rsidRPr="008562A2">
        <w:tab/>
        <w:t>0447</w:t>
      </w:r>
      <w:r w:rsidRPr="008562A2">
        <w:tab/>
        <w:t>1</w:t>
      </w:r>
      <w:r w:rsidRPr="008562A2">
        <w:tab/>
        <w:t>C</w:t>
      </w:r>
      <w:r w:rsidRPr="008562A2">
        <w:tab/>
        <w:t>LTE_NR_DC_CA_enh-Core</w:t>
      </w:r>
      <w:r w:rsidRPr="008562A2">
        <w:tab/>
        <w:t>R2-2010380</w:t>
      </w:r>
    </w:p>
    <w:p w14:paraId="47F7874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[224] Endorsed (to be merged to the capability mega-CR)</w:t>
      </w:r>
    </w:p>
    <w:bookmarkEnd w:id="352"/>
    <w:p w14:paraId="7E0DD342" w14:textId="77777777" w:rsidR="00507C06" w:rsidRPr="008562A2" w:rsidRDefault="00507C06" w:rsidP="00507C06">
      <w:pPr>
        <w:pStyle w:val="Comments"/>
      </w:pPr>
    </w:p>
    <w:p w14:paraId="736E7FB6" w14:textId="77777777" w:rsidR="00507C06" w:rsidRPr="008562A2" w:rsidRDefault="00507C06" w:rsidP="00507C06">
      <w:pPr>
        <w:pStyle w:val="BoldComments"/>
        <w:rPr>
          <w:lang w:val="fi-FI"/>
        </w:rPr>
      </w:pPr>
      <w:bookmarkStart w:id="354" w:name="_Toc54890518"/>
      <w:bookmarkEnd w:id="353"/>
      <w:r w:rsidRPr="008562A2">
        <w:lastRenderedPageBreak/>
        <w:t>Web Conf</w:t>
      </w:r>
      <w:r w:rsidRPr="008562A2">
        <w:rPr>
          <w:lang w:val="fi-FI"/>
        </w:rPr>
        <w:t xml:space="preserve"> (1)</w:t>
      </w:r>
      <w:bookmarkEnd w:id="354"/>
    </w:p>
    <w:p w14:paraId="71266951" w14:textId="77777777" w:rsidR="00507C06" w:rsidRPr="008562A2" w:rsidRDefault="00507C06" w:rsidP="00507C06">
      <w:pPr>
        <w:pStyle w:val="Comments"/>
      </w:pPr>
      <w:r w:rsidRPr="008562A2">
        <w:t xml:space="preserve">Other unaligned CA corrections: </w:t>
      </w:r>
    </w:p>
    <w:p w14:paraId="69A34089" w14:textId="52C08EEE" w:rsidR="00507C06" w:rsidRPr="008562A2" w:rsidRDefault="00507C06" w:rsidP="00507C06">
      <w:pPr>
        <w:pStyle w:val="Doc-title"/>
      </w:pPr>
      <w:r w:rsidRPr="008562A2">
        <w:t>R2-2008968</w:t>
      </w:r>
      <w:r w:rsidRPr="008562A2">
        <w:tab/>
        <w:t xml:space="preserve">Clarification of NR-DC with unaligned CA </w:t>
      </w:r>
      <w:r w:rsidRPr="008562A2">
        <w:tab/>
        <w:t xml:space="preserve">Qualcomm Incorporated </w:t>
      </w:r>
      <w:r w:rsidRPr="008562A2">
        <w:tab/>
        <w:t>discussion</w:t>
      </w:r>
      <w:r w:rsidRPr="008562A2">
        <w:tab/>
        <w:t>Rel-16</w:t>
      </w:r>
      <w:r w:rsidRPr="008562A2">
        <w:tab/>
        <w:t>LTE_NR_DC_CA_enh-Core</w:t>
      </w:r>
    </w:p>
    <w:p w14:paraId="36EFA834" w14:textId="77777777" w:rsidR="00507C06" w:rsidRPr="008562A2" w:rsidRDefault="00507C06" w:rsidP="00507C06">
      <w:pPr>
        <w:pStyle w:val="Doc-text2"/>
        <w:rPr>
          <w:i/>
          <w:iCs/>
        </w:rPr>
      </w:pPr>
      <w:r w:rsidRPr="008562A2">
        <w:rPr>
          <w:i/>
          <w:iCs/>
        </w:rPr>
        <w:t>Proposal 1: In Rel-16, clarify that at most one non-zero offset across cell groups in NR-DC + unaligned CA, and unaligned CA is supported only in one of cell groups in NR-DC.</w:t>
      </w:r>
    </w:p>
    <w:p w14:paraId="2314A3F7" w14:textId="77777777" w:rsidR="00507C06" w:rsidRPr="008562A2" w:rsidRDefault="00507C06" w:rsidP="00507C06">
      <w:pPr>
        <w:pStyle w:val="Doc-text2"/>
        <w:rPr>
          <w:i/>
          <w:iCs/>
        </w:rPr>
      </w:pPr>
      <w:r w:rsidRPr="008562A2">
        <w:rPr>
          <w:i/>
          <w:iCs/>
        </w:rPr>
        <w:t>Proposal 2: Introduce a new UE capability for the support for NR-DC with unaligned CA in one CG only.</w:t>
      </w:r>
    </w:p>
    <w:p w14:paraId="69E302BC" w14:textId="77777777" w:rsidR="00507C06" w:rsidRPr="008562A2" w:rsidRDefault="00507C06" w:rsidP="00507C06">
      <w:pPr>
        <w:pStyle w:val="Doc-text2"/>
      </w:pPr>
      <w:r w:rsidRPr="008562A2">
        <w:t>Dicussion</w:t>
      </w:r>
    </w:p>
    <w:p w14:paraId="44ECD57E" w14:textId="77777777" w:rsidR="00507C06" w:rsidRPr="008562A2" w:rsidRDefault="00507C06" w:rsidP="00507C06">
      <w:pPr>
        <w:pStyle w:val="Doc-text2"/>
      </w:pPr>
      <w:r w:rsidRPr="008562A2">
        <w:t>-</w:t>
      </w:r>
      <w:r w:rsidRPr="008562A2">
        <w:tab/>
        <w:t>QC indicates RAN1 is also discussing this so we could wait.</w:t>
      </w:r>
    </w:p>
    <w:p w14:paraId="4CC70B8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(wait for RAN1 discussion to conclude)</w:t>
      </w:r>
    </w:p>
    <w:p w14:paraId="0B122232" w14:textId="77777777" w:rsidR="00507C06" w:rsidRPr="008562A2" w:rsidRDefault="00507C06" w:rsidP="00507C06">
      <w:pPr>
        <w:pStyle w:val="Doc-text2"/>
        <w:ind w:left="0" w:firstLine="0"/>
      </w:pPr>
    </w:p>
    <w:p w14:paraId="51B69E12" w14:textId="77777777" w:rsidR="00507C06" w:rsidRPr="008562A2" w:rsidRDefault="00507C06" w:rsidP="00507C06">
      <w:pPr>
        <w:pStyle w:val="BoldComments"/>
        <w:rPr>
          <w:lang w:val="fi-FI"/>
        </w:rPr>
      </w:pPr>
      <w:bookmarkStart w:id="355" w:name="_Toc54890520"/>
      <w:r w:rsidRPr="008562A2">
        <w:t>Web Conf</w:t>
      </w:r>
      <w:r w:rsidRPr="008562A2">
        <w:rPr>
          <w:lang w:val="fi-FI"/>
        </w:rPr>
        <w:t xml:space="preserve"> (2+1)</w:t>
      </w:r>
      <w:bookmarkEnd w:id="355"/>
    </w:p>
    <w:p w14:paraId="65DB046F" w14:textId="77777777" w:rsidR="00507C06" w:rsidRPr="008562A2" w:rsidRDefault="00507C06" w:rsidP="00507C06">
      <w:pPr>
        <w:pStyle w:val="Comments"/>
      </w:pPr>
      <w:r w:rsidRPr="008562A2">
        <w:t xml:space="preserve">Toffset: </w:t>
      </w:r>
    </w:p>
    <w:p w14:paraId="1E4605BF" w14:textId="1207E4C4" w:rsidR="00507C06" w:rsidRPr="008562A2" w:rsidRDefault="00507C06" w:rsidP="00507C06">
      <w:pPr>
        <w:pStyle w:val="Doc-title"/>
      </w:pPr>
      <w:r w:rsidRPr="008562A2">
        <w:t>R2-2010025</w:t>
      </w:r>
      <w:r w:rsidRPr="008562A2">
        <w:tab/>
        <w:t>Missing fields for Toffset coordination</w:t>
      </w:r>
      <w:r w:rsidRPr="008562A2">
        <w:tab/>
        <w:t>Ericsson, Nokia, Nokia Shanghai Bell</w:t>
      </w:r>
      <w:r w:rsidRPr="008562A2">
        <w:tab/>
        <w:t>CR</w:t>
      </w:r>
      <w:r w:rsidRPr="008562A2">
        <w:tab/>
        <w:t>Rel-16</w:t>
      </w:r>
      <w:r w:rsidRPr="008562A2">
        <w:tab/>
        <w:t>38.331</w:t>
      </w:r>
      <w:r w:rsidRPr="008562A2">
        <w:tab/>
        <w:t>16.2.0</w:t>
      </w:r>
      <w:r w:rsidRPr="008562A2">
        <w:tab/>
        <w:t>2163</w:t>
      </w:r>
      <w:r w:rsidRPr="008562A2">
        <w:tab/>
        <w:t>-</w:t>
      </w:r>
      <w:r w:rsidRPr="008562A2">
        <w:tab/>
        <w:t>F</w:t>
      </w:r>
      <w:r w:rsidRPr="008562A2">
        <w:tab/>
        <w:t>LTE_NR_DC_CA_enh-Core</w:t>
      </w:r>
    </w:p>
    <w:p w14:paraId="7F5727A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4D9A405C" w14:textId="77777777" w:rsidR="00507C06" w:rsidRPr="008562A2" w:rsidRDefault="00507C06" w:rsidP="00507C06">
      <w:pPr>
        <w:pStyle w:val="Doc-text2"/>
      </w:pPr>
    </w:p>
    <w:p w14:paraId="31A3F6E5" w14:textId="406E24B1" w:rsidR="00507C06" w:rsidRPr="008562A2" w:rsidRDefault="00507C06" w:rsidP="00507C06">
      <w:pPr>
        <w:pStyle w:val="Doc-title"/>
      </w:pPr>
      <w:r w:rsidRPr="008562A2">
        <w:t>R2-2010115</w:t>
      </w:r>
      <w:r w:rsidRPr="008562A2">
        <w:tab/>
        <w:t>Remaining issues on Toffset for NR-DC power control</w:t>
      </w:r>
      <w:r w:rsidRPr="008562A2">
        <w:tab/>
        <w:t>Huawei, HiSilicon</w:t>
      </w:r>
      <w:r w:rsidRPr="008562A2">
        <w:tab/>
        <w:t>discussion</w:t>
      </w:r>
      <w:r w:rsidRPr="008562A2">
        <w:tab/>
        <w:t>Rel-16</w:t>
      </w:r>
      <w:r w:rsidRPr="008562A2">
        <w:tab/>
        <w:t>LTE_NR_DC_CA_enh-Core</w:t>
      </w:r>
    </w:p>
    <w:p w14:paraId="7A437120" w14:textId="77777777" w:rsidR="00507C06" w:rsidRPr="008562A2" w:rsidRDefault="00507C06" w:rsidP="00507C06">
      <w:pPr>
        <w:pStyle w:val="Doc-text2"/>
      </w:pPr>
      <w:r w:rsidRPr="008562A2">
        <w:t>Discussion</w:t>
      </w:r>
    </w:p>
    <w:p w14:paraId="0857D2D6" w14:textId="77777777" w:rsidR="00507C06" w:rsidRPr="008562A2" w:rsidRDefault="00507C06" w:rsidP="00507C06">
      <w:pPr>
        <w:pStyle w:val="Doc-text2"/>
      </w:pPr>
      <w:r w:rsidRPr="008562A2">
        <w:t>-</w:t>
      </w:r>
      <w:r w:rsidRPr="008562A2">
        <w:tab/>
        <w:t>ZTE prefers the Huawei CR and wonders if we do the same for other fields introduced in Rel-16, e.g. measurement fields? Huawei thinks the existing field can be used.</w:t>
      </w:r>
    </w:p>
    <w:p w14:paraId="2C40191C" w14:textId="77777777" w:rsidR="00507C06" w:rsidRPr="008562A2" w:rsidRDefault="00507C06" w:rsidP="00507C06">
      <w:pPr>
        <w:pStyle w:val="Doc-text2"/>
      </w:pPr>
      <w:r w:rsidRPr="008562A2">
        <w:t>-</w:t>
      </w:r>
      <w:r w:rsidRPr="008562A2">
        <w:tab/>
        <w:t>Ericsson thinks a separate value is clearer and easier for implementation as different fields have different meaning instead of one field having multiple meanings. Nokia agrees.</w:t>
      </w:r>
    </w:p>
    <w:p w14:paraId="321017F2" w14:textId="77777777" w:rsidR="00507C06" w:rsidRPr="008562A2" w:rsidRDefault="00507C06" w:rsidP="00507C06">
      <w:pPr>
        <w:pStyle w:val="Doc-text2"/>
      </w:pPr>
      <w:r w:rsidRPr="008562A2">
        <w:t>-</w:t>
      </w:r>
      <w:r w:rsidRPr="008562A2">
        <w:tab/>
        <w:t>Samsung thinks e.g. for band combinations we have separate fields so would prefer that as cleaner approach.</w:t>
      </w:r>
    </w:p>
    <w:p w14:paraId="2E73716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1DD2A276" w14:textId="77777777" w:rsidR="00507C06" w:rsidRPr="008562A2" w:rsidRDefault="00507C06" w:rsidP="00507C06">
      <w:pPr>
        <w:pStyle w:val="Doc-text2"/>
      </w:pPr>
    </w:p>
    <w:p w14:paraId="34AF5020" w14:textId="77777777" w:rsidR="00507C06" w:rsidRPr="008562A2" w:rsidRDefault="00507C06" w:rsidP="00507C06">
      <w:pPr>
        <w:pStyle w:val="Doc-title"/>
      </w:pPr>
    </w:p>
    <w:p w14:paraId="44A1AB80" w14:textId="77777777" w:rsidR="00507C06" w:rsidRPr="008562A2" w:rsidRDefault="00507C06" w:rsidP="00507C06">
      <w:pPr>
        <w:pStyle w:val="Comments"/>
      </w:pPr>
      <w:r w:rsidRPr="008562A2">
        <w:t xml:space="preserve">FR2 maximum power: </w:t>
      </w:r>
    </w:p>
    <w:p w14:paraId="093D191B" w14:textId="1FE3D97B" w:rsidR="00507C06" w:rsidRPr="008562A2" w:rsidRDefault="00507C06" w:rsidP="00507C06">
      <w:pPr>
        <w:pStyle w:val="Doc-title"/>
      </w:pPr>
      <w:r w:rsidRPr="008562A2">
        <w:t>R2-2010027</w:t>
      </w:r>
      <w:r w:rsidRPr="008562A2">
        <w:tab/>
        <w:t>Correction on p-UE-FR2 for NR-DC power control</w:t>
      </w:r>
      <w:r w:rsidRPr="008562A2">
        <w:tab/>
        <w:t>Ericsson, NTTDOCOMO</w:t>
      </w:r>
      <w:r w:rsidRPr="008562A2">
        <w:tab/>
        <w:t>CR</w:t>
      </w:r>
      <w:r w:rsidRPr="008562A2">
        <w:tab/>
        <w:t>Rel-16</w:t>
      </w:r>
      <w:r w:rsidRPr="008562A2">
        <w:tab/>
        <w:t>38.331</w:t>
      </w:r>
      <w:r w:rsidRPr="008562A2">
        <w:tab/>
        <w:t>16.2.0</w:t>
      </w:r>
      <w:r w:rsidRPr="008562A2">
        <w:tab/>
        <w:t>2165</w:t>
      </w:r>
      <w:r w:rsidRPr="008562A2">
        <w:tab/>
        <w:t>-</w:t>
      </w:r>
      <w:r w:rsidRPr="008562A2">
        <w:tab/>
        <w:t>F</w:t>
      </w:r>
      <w:r w:rsidRPr="008562A2">
        <w:tab/>
        <w:t>LTE_NR_DC_CA_enh-Core</w:t>
      </w:r>
      <w:r w:rsidRPr="008562A2">
        <w:tab/>
        <w:t>Revised</w:t>
      </w:r>
    </w:p>
    <w:p w14:paraId="07F8DED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 pursued</w:t>
      </w:r>
    </w:p>
    <w:p w14:paraId="718A13F4" w14:textId="77777777" w:rsidR="00507C06" w:rsidRPr="008562A2" w:rsidRDefault="00507C06" w:rsidP="00507C06">
      <w:pPr>
        <w:pStyle w:val="Doc-text2"/>
      </w:pPr>
    </w:p>
    <w:p w14:paraId="592C71C6" w14:textId="6CB492A4" w:rsidR="00507C06" w:rsidRPr="008562A2" w:rsidRDefault="00507C06" w:rsidP="00507C06">
      <w:pPr>
        <w:pStyle w:val="Doc-title"/>
        <w:rPr>
          <w:rStyle w:val="Hyperlink"/>
          <w:color w:val="auto"/>
        </w:rPr>
      </w:pPr>
      <w:r w:rsidRPr="008562A2">
        <w:t>R2-2010112</w:t>
      </w:r>
      <w:r w:rsidRPr="008562A2">
        <w:tab/>
        <w:t>Correction on p-UE-FR2 for NR-DC power control</w:t>
      </w:r>
      <w:r w:rsidRPr="008562A2">
        <w:tab/>
        <w:t>Ericsson, NTTDOCOMO</w:t>
      </w:r>
      <w:r w:rsidRPr="008562A2">
        <w:tab/>
        <w:t>CR</w:t>
      </w:r>
      <w:r w:rsidRPr="008562A2">
        <w:tab/>
        <w:t>Rel-16</w:t>
      </w:r>
      <w:r w:rsidRPr="008562A2">
        <w:tab/>
        <w:t>38.331</w:t>
      </w:r>
      <w:r w:rsidRPr="008562A2">
        <w:tab/>
        <w:t>16.2.0</w:t>
      </w:r>
      <w:r w:rsidRPr="008562A2">
        <w:tab/>
        <w:t>2165</w:t>
      </w:r>
      <w:r w:rsidRPr="008562A2">
        <w:tab/>
        <w:t>1</w:t>
      </w:r>
      <w:r w:rsidRPr="008562A2">
        <w:tab/>
        <w:t>F</w:t>
      </w:r>
      <w:r w:rsidRPr="008562A2">
        <w:tab/>
        <w:t>LTE_NR_DC_CA_enh-Core</w:t>
      </w:r>
      <w:r w:rsidRPr="008562A2">
        <w:tab/>
        <w:t>R2-2010027</w:t>
      </w:r>
    </w:p>
    <w:p w14:paraId="191595C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 pursued</w:t>
      </w:r>
    </w:p>
    <w:p w14:paraId="6C1F5C10" w14:textId="77777777" w:rsidR="00507C06" w:rsidRPr="008562A2" w:rsidRDefault="00507C06" w:rsidP="00507C06">
      <w:pPr>
        <w:pStyle w:val="Doc-text2"/>
      </w:pPr>
    </w:p>
    <w:p w14:paraId="0A1BC62E" w14:textId="6C36FB02" w:rsidR="00507C06" w:rsidRPr="008562A2" w:rsidRDefault="00507C06" w:rsidP="00507C06">
      <w:pPr>
        <w:pStyle w:val="Doc-title"/>
      </w:pPr>
      <w:r w:rsidRPr="008562A2">
        <w:t>R2-2010340</w:t>
      </w:r>
      <w:r w:rsidRPr="008562A2">
        <w:tab/>
        <w:t>Correction on p-UE-FR2 for NR-DC power control in FR2</w:t>
      </w:r>
      <w:r w:rsidRPr="008562A2">
        <w:tab/>
        <w:t>Huawei, HiSilicon</w:t>
      </w:r>
      <w:r w:rsidRPr="008562A2">
        <w:tab/>
        <w:t>CR</w:t>
      </w:r>
      <w:r w:rsidRPr="008562A2">
        <w:tab/>
        <w:t>Rel-16</w:t>
      </w:r>
      <w:r w:rsidRPr="008562A2">
        <w:tab/>
        <w:t>38.331</w:t>
      </w:r>
      <w:r w:rsidRPr="008562A2">
        <w:tab/>
        <w:t>16.2.0</w:t>
      </w:r>
      <w:r w:rsidRPr="008562A2">
        <w:tab/>
        <w:t>2207</w:t>
      </w:r>
      <w:r w:rsidRPr="008562A2">
        <w:tab/>
        <w:t>-</w:t>
      </w:r>
      <w:r w:rsidRPr="008562A2">
        <w:tab/>
        <w:t>F</w:t>
      </w:r>
      <w:r w:rsidRPr="008562A2">
        <w:tab/>
        <w:t>LTE_NR_DC_CA_enh-Core</w:t>
      </w:r>
    </w:p>
    <w:p w14:paraId="668E89A2" w14:textId="3E113B00" w:rsidR="00507C06" w:rsidRPr="008562A2" w:rsidRDefault="00507C06" w:rsidP="00507C06">
      <w:pPr>
        <w:pStyle w:val="Agreement"/>
        <w:tabs>
          <w:tab w:val="num" w:pos="1619"/>
        </w:tabs>
        <w:overflowPunct/>
        <w:autoSpaceDE/>
        <w:autoSpaceDN/>
        <w:adjustRightInd/>
        <w:ind w:left="1619" w:hanging="360"/>
        <w:textAlignment w:val="auto"/>
      </w:pPr>
      <w:r w:rsidRPr="008562A2">
        <w:t>[225] Revised in R2-201119</w:t>
      </w:r>
      <w:r w:rsidR="002661EC" w:rsidRPr="008562A2">
        <w:t>6</w:t>
      </w:r>
    </w:p>
    <w:p w14:paraId="0542EB2A" w14:textId="77777777" w:rsidR="00507C06" w:rsidRPr="008562A2" w:rsidRDefault="00507C06" w:rsidP="00507C06">
      <w:pPr>
        <w:pStyle w:val="Doc-text2"/>
      </w:pPr>
    </w:p>
    <w:p w14:paraId="73445F87" w14:textId="780EB33E" w:rsidR="00507C06" w:rsidRPr="008562A2" w:rsidRDefault="00507C06" w:rsidP="00507C06">
      <w:pPr>
        <w:pStyle w:val="Doc-title"/>
      </w:pPr>
      <w:r w:rsidRPr="008562A2">
        <w:t>R2-2010291</w:t>
      </w:r>
      <w:r w:rsidRPr="008562A2">
        <w:tab/>
        <w:t>Correction on p-UE-FR2 in NR-DC power control</w:t>
      </w:r>
      <w:r w:rsidRPr="008562A2">
        <w:tab/>
        <w:t>vivo</w:t>
      </w:r>
      <w:r w:rsidRPr="008562A2">
        <w:tab/>
        <w:t>CR</w:t>
      </w:r>
      <w:r w:rsidRPr="008562A2">
        <w:tab/>
        <w:t>Rel-16</w:t>
      </w:r>
      <w:r w:rsidRPr="008562A2">
        <w:tab/>
        <w:t>38.331</w:t>
      </w:r>
      <w:r w:rsidRPr="008562A2">
        <w:tab/>
        <w:t>16.2.0</w:t>
      </w:r>
      <w:r w:rsidRPr="008562A2">
        <w:tab/>
        <w:t>2201</w:t>
      </w:r>
      <w:r w:rsidRPr="008562A2">
        <w:tab/>
        <w:t>-</w:t>
      </w:r>
      <w:r w:rsidRPr="008562A2">
        <w:tab/>
        <w:t>F</w:t>
      </w:r>
      <w:r w:rsidRPr="008562A2">
        <w:tab/>
        <w:t>LTE_NR_DC_CA_enh-Core</w:t>
      </w:r>
    </w:p>
    <w:p w14:paraId="2111C3DE" w14:textId="2D812E0A"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R2-2010743 (see below)</w:t>
      </w:r>
    </w:p>
    <w:p w14:paraId="4193DF02" w14:textId="77777777" w:rsidR="00507C06" w:rsidRPr="008562A2" w:rsidRDefault="00507C06" w:rsidP="00507C06">
      <w:pPr>
        <w:pStyle w:val="Doc-text2"/>
      </w:pPr>
    </w:p>
    <w:p w14:paraId="60DF34E1" w14:textId="77777777" w:rsidR="00507C06" w:rsidRPr="008562A2" w:rsidRDefault="00507C06" w:rsidP="00507C06">
      <w:pPr>
        <w:pStyle w:val="Doc-text2"/>
        <w:rPr>
          <w:b/>
          <w:bCs/>
        </w:rPr>
      </w:pPr>
      <w:r w:rsidRPr="008562A2">
        <w:rPr>
          <w:b/>
          <w:bCs/>
        </w:rPr>
        <w:t>Discussion (based on all above Tdocs)</w:t>
      </w:r>
    </w:p>
    <w:p w14:paraId="6DFC7DD1" w14:textId="77777777" w:rsidR="00507C06" w:rsidRPr="008562A2" w:rsidRDefault="00507C06" w:rsidP="00507C06">
      <w:pPr>
        <w:pStyle w:val="Doc-text2"/>
      </w:pPr>
      <w:r w:rsidRPr="008562A2">
        <w:t>-</w:t>
      </w:r>
      <w:r w:rsidRPr="008562A2">
        <w:tab/>
        <w:t>Apple is fine with UE ignoring but how does UE know this should be ignored? We can always add a new field. OPPO and QC thinks we can just dummify the field. vivo agrees as RAN4 will not modify this in Rel-17.</w:t>
      </w:r>
    </w:p>
    <w:p w14:paraId="0A73B237" w14:textId="77777777" w:rsidR="00507C06" w:rsidRPr="008562A2" w:rsidRDefault="00507C06" w:rsidP="00507C06">
      <w:pPr>
        <w:pStyle w:val="Doc-text2"/>
      </w:pPr>
      <w:r w:rsidRPr="008562A2">
        <w:t>-</w:t>
      </w:r>
      <w:r w:rsidRPr="008562A2">
        <w:tab/>
        <w:t>Huawei thinks we could keep the field as Ericsson proposed. However, inter-node message should also be considered. Nokia thinks we didn't dummify this in Rel-15 either so should follow the same principle. LGE and ZTE agree.</w:t>
      </w:r>
    </w:p>
    <w:p w14:paraId="1388A20E" w14:textId="77777777" w:rsidR="00507C06" w:rsidRPr="008562A2" w:rsidRDefault="00507C06" w:rsidP="00507C06">
      <w:pPr>
        <w:pStyle w:val="Doc-text2"/>
      </w:pPr>
      <w:r w:rsidRPr="008562A2">
        <w:t>-</w:t>
      </w:r>
      <w:r w:rsidRPr="008562A2">
        <w:tab/>
        <w:t>Ericsson thinks the same should apply also for p-NR-FR2.</w:t>
      </w:r>
    </w:p>
    <w:p w14:paraId="7BBD9DCB" w14:textId="77777777" w:rsidR="00507C06" w:rsidRPr="008562A2" w:rsidRDefault="00507C06" w:rsidP="00507C06">
      <w:pPr>
        <w:pStyle w:val="Doc-text2"/>
      </w:pPr>
      <w:r w:rsidRPr="008562A2">
        <w:t>-</w:t>
      </w:r>
      <w:r w:rsidRPr="008562A2">
        <w:tab/>
        <w:t xml:space="preserve">Samsung wonders if the UE requirement is intentional? </w:t>
      </w:r>
    </w:p>
    <w:p w14:paraId="345B631E" w14:textId="77777777" w:rsidR="00507C06" w:rsidRPr="008562A2" w:rsidRDefault="00507C06" w:rsidP="00507C06">
      <w:pPr>
        <w:pStyle w:val="Doc-text2"/>
      </w:pPr>
      <w:r w:rsidRPr="008562A2">
        <w:t>-</w:t>
      </w:r>
      <w:r w:rsidRPr="008562A2">
        <w:tab/>
        <w:t>Apple wonders if the inter-node message could introduce ambiguity?</w:t>
      </w:r>
    </w:p>
    <w:p w14:paraId="30F63ECE" w14:textId="77777777" w:rsidR="00507C06" w:rsidRPr="008562A2" w:rsidRDefault="00507C06" w:rsidP="00507C06">
      <w:pPr>
        <w:pStyle w:val="Doc-text2"/>
        <w:ind w:left="0" w:firstLine="0"/>
      </w:pPr>
    </w:p>
    <w:p w14:paraId="71D4348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We keep the field (i.e. not dummify)</w:t>
      </w:r>
    </w:p>
    <w:p w14:paraId="74F135F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Discuss whether inter-node message information is needed</w:t>
      </w:r>
    </w:p>
    <w:p w14:paraId="64B0A48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Discuss if the same should apply also for p-NR-FR2</w:t>
      </w:r>
    </w:p>
    <w:p w14:paraId="67A5318D" w14:textId="77777777" w:rsidR="00507C06" w:rsidRPr="008562A2" w:rsidRDefault="00507C06" w:rsidP="00507C06">
      <w:pPr>
        <w:pStyle w:val="Doc-text2"/>
        <w:ind w:left="0" w:firstLine="0"/>
      </w:pPr>
    </w:p>
    <w:p w14:paraId="476ACBE2" w14:textId="77777777" w:rsidR="00507C06" w:rsidRPr="008562A2" w:rsidRDefault="00507C06" w:rsidP="00507C06">
      <w:pPr>
        <w:pStyle w:val="Doc-text2"/>
      </w:pPr>
    </w:p>
    <w:p w14:paraId="671C78E3" w14:textId="77777777" w:rsidR="00507C06" w:rsidRPr="008562A2" w:rsidRDefault="00507C06" w:rsidP="00507C06">
      <w:pPr>
        <w:pStyle w:val="BoldComments"/>
      </w:pPr>
      <w:r w:rsidRPr="008562A2">
        <w:t>By Email [225]</w:t>
      </w:r>
    </w:p>
    <w:p w14:paraId="4A5689DC"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[AT112-e][225][NR][DCCA] Correction on FR2 maximum power for NR-DC power control (vivo)</w:t>
      </w:r>
    </w:p>
    <w:p w14:paraId="74F39E40" w14:textId="77777777" w:rsidR="00507C06" w:rsidRPr="008562A2" w:rsidRDefault="00507C06" w:rsidP="00507C06">
      <w:pPr>
        <w:pStyle w:val="EmailDiscussion2"/>
        <w:ind w:left="1619"/>
        <w:rPr>
          <w:u w:val="single"/>
        </w:rPr>
      </w:pPr>
      <w:r w:rsidRPr="008562A2">
        <w:rPr>
          <w:u w:val="single"/>
        </w:rPr>
        <w:t xml:space="preserve">Scope: </w:t>
      </w:r>
    </w:p>
    <w:p w14:paraId="410AFB94" w14:textId="7F8BE718" w:rsidR="00507C06" w:rsidRPr="008562A2" w:rsidRDefault="00507C06" w:rsidP="00507C06">
      <w:pPr>
        <w:pStyle w:val="EmailDiscussion2"/>
        <w:numPr>
          <w:ilvl w:val="2"/>
          <w:numId w:val="16"/>
        </w:numPr>
        <w:overflowPunct/>
        <w:autoSpaceDE/>
        <w:autoSpaceDN/>
        <w:adjustRightInd/>
        <w:ind w:left="1980"/>
        <w:textAlignment w:val="auto"/>
      </w:pPr>
      <w:r w:rsidRPr="008562A2">
        <w:t>Provide CRs on FR2 power limit based on RAN4 LS and Tdocs R2-2010291, R2-2010112, and R2-2010340.</w:t>
      </w:r>
    </w:p>
    <w:p w14:paraId="5D624032"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1D45996E" w14:textId="4CDF4433" w:rsidR="00507C06" w:rsidRPr="008562A2" w:rsidRDefault="00507C06" w:rsidP="00507C06">
      <w:pPr>
        <w:pStyle w:val="EmailDiscussion2"/>
        <w:numPr>
          <w:ilvl w:val="2"/>
          <w:numId w:val="16"/>
        </w:numPr>
        <w:overflowPunct/>
        <w:autoSpaceDE/>
        <w:autoSpaceDN/>
        <w:adjustRightInd/>
        <w:ind w:left="1980"/>
        <w:textAlignment w:val="auto"/>
      </w:pPr>
      <w:r w:rsidRPr="008562A2">
        <w:t>Agreeable CRs to 38.331 in R2-2010743 (revision of R2-2010291)</w:t>
      </w:r>
    </w:p>
    <w:p w14:paraId="121BCD95"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4FAA7E95"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5AC6EF79" w14:textId="77777777" w:rsidR="00507C06" w:rsidRPr="008562A2" w:rsidRDefault="00507C06" w:rsidP="00507C06">
      <w:pPr>
        <w:pStyle w:val="Doc-text2"/>
        <w:ind w:left="0" w:firstLine="0"/>
      </w:pPr>
    </w:p>
    <w:p w14:paraId="1CDDCA87" w14:textId="77777777" w:rsidR="00507C06" w:rsidRPr="008562A2" w:rsidRDefault="00507C06" w:rsidP="00507C06">
      <w:pPr>
        <w:pStyle w:val="BoldComments"/>
        <w:rPr>
          <w:lang w:val="fi-FI"/>
        </w:rPr>
      </w:pPr>
      <w:bookmarkStart w:id="356" w:name="_Hlk56177680"/>
      <w:r w:rsidRPr="008562A2">
        <w:t>By Email [225]</w:t>
      </w:r>
    </w:p>
    <w:p w14:paraId="03AF6128" w14:textId="7BDCA7AD" w:rsidR="00507C06" w:rsidRPr="008562A2" w:rsidRDefault="00507C06" w:rsidP="00507C06">
      <w:pPr>
        <w:pStyle w:val="Doc-title"/>
      </w:pPr>
      <w:r w:rsidRPr="008562A2">
        <w:t>R2-2010743</w:t>
      </w:r>
      <w:r w:rsidRPr="008562A2">
        <w:tab/>
        <w:t>Correction on p-UE-FR2 in NR-DC power control</w:t>
      </w:r>
      <w:r w:rsidRPr="008562A2">
        <w:tab/>
        <w:t>vivo</w:t>
      </w:r>
      <w:r w:rsidRPr="008562A2">
        <w:tab/>
        <w:t>CR</w:t>
      </w:r>
      <w:r w:rsidRPr="008562A2">
        <w:tab/>
        <w:t>Rel-16</w:t>
      </w:r>
      <w:r w:rsidRPr="008562A2">
        <w:tab/>
        <w:t>38.331</w:t>
      </w:r>
      <w:r w:rsidRPr="008562A2">
        <w:tab/>
        <w:t>16.2.0</w:t>
      </w:r>
      <w:r w:rsidRPr="008562A2">
        <w:tab/>
        <w:t>2201</w:t>
      </w:r>
      <w:r w:rsidRPr="008562A2">
        <w:tab/>
        <w:t>1</w:t>
      </w:r>
      <w:r w:rsidRPr="008562A2">
        <w:tab/>
        <w:t>F</w:t>
      </w:r>
      <w:r w:rsidRPr="008562A2">
        <w:tab/>
        <w:t>LTE_NR_DC_CA_enh-Core</w:t>
      </w:r>
      <w:r w:rsidRPr="008562A2">
        <w:tab/>
        <w:t>R2-2010291</w:t>
      </w:r>
    </w:p>
    <w:p w14:paraId="7A2EF34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[225] Withdrawn</w:t>
      </w:r>
    </w:p>
    <w:p w14:paraId="7637CA06" w14:textId="77777777" w:rsidR="00507C06" w:rsidRPr="008562A2" w:rsidRDefault="00507C06" w:rsidP="00507C06">
      <w:pPr>
        <w:pStyle w:val="EmailDiscussion2"/>
        <w:ind w:left="0"/>
      </w:pPr>
    </w:p>
    <w:p w14:paraId="554E4349" w14:textId="7C44FAA0" w:rsidR="00507C06" w:rsidRPr="008562A2" w:rsidRDefault="00507C06" w:rsidP="00507C06">
      <w:pPr>
        <w:pStyle w:val="Doc-title"/>
      </w:pPr>
      <w:r w:rsidRPr="008562A2">
        <w:t>R2-2011194</w:t>
      </w:r>
      <w:r w:rsidRPr="008562A2">
        <w:tab/>
        <w:t>Summary of [AT112-e][225][NR][DCCA] Correction on FR2 maximum power for NR-DC power control (vivo)</w:t>
      </w:r>
      <w:r w:rsidRPr="008562A2">
        <w:tab/>
        <w:t>vivo</w:t>
      </w:r>
      <w:r w:rsidRPr="008562A2">
        <w:tab/>
        <w:t>discussion</w:t>
      </w:r>
      <w:r w:rsidRPr="008562A2">
        <w:tab/>
        <w:t>Rel-16</w:t>
      </w:r>
      <w:r w:rsidRPr="008562A2">
        <w:tab/>
        <w:t>LTE_NR_DC_CA_enh-Core</w:t>
      </w:r>
    </w:p>
    <w:p w14:paraId="36783225" w14:textId="77777777" w:rsidR="00507C06" w:rsidRPr="008562A2" w:rsidRDefault="00507C06" w:rsidP="00507C06">
      <w:pPr>
        <w:pStyle w:val="Doc-text2"/>
        <w:rPr>
          <w:i/>
          <w:iCs/>
        </w:rPr>
      </w:pPr>
      <w:r w:rsidRPr="008562A2">
        <w:rPr>
          <w:i/>
          <w:iCs/>
        </w:rPr>
        <w:t>Proposal 1: to add the same clarification for p-maxUE-FR2, i.e., this field is not used in this release of the specification.</w:t>
      </w:r>
    </w:p>
    <w:p w14:paraId="3C287B20" w14:textId="77777777" w:rsidR="00507C06" w:rsidRPr="008562A2" w:rsidRDefault="00507C06" w:rsidP="00507C06">
      <w:pPr>
        <w:pStyle w:val="Doc-text2"/>
        <w:rPr>
          <w:i/>
          <w:iCs/>
        </w:rPr>
      </w:pPr>
      <w:r w:rsidRPr="008562A2">
        <w:rPr>
          <w:i/>
          <w:iCs/>
        </w:rPr>
        <w:t>Proposal 2: send a Ls to RAN4 to ask for whether they have any concern about p-NR-FR2 to be used in Rel-16. The Ls can also Cc RAN1, for RAN1 may update their specification accordingly.</w:t>
      </w:r>
    </w:p>
    <w:p w14:paraId="7808519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[225] Some concerns on how the field </w:t>
      </w:r>
      <w:r w:rsidRPr="008562A2">
        <w:rPr>
          <w:i/>
          <w:iCs/>
        </w:rPr>
        <w:t xml:space="preserve">p-NR-FR2 </w:t>
      </w:r>
      <w:r w:rsidRPr="008562A2">
        <w:t>is used, and whether it can be configured for UEs not supporting it. RAN4 should be consulted.</w:t>
      </w:r>
    </w:p>
    <w:p w14:paraId="722FEFD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[225] Noted </w:t>
      </w:r>
    </w:p>
    <w:p w14:paraId="34100177" w14:textId="77777777" w:rsidR="00507C06" w:rsidRPr="008562A2" w:rsidRDefault="00507C06" w:rsidP="00507C06">
      <w:pPr>
        <w:rPr>
          <w:rFonts w:ascii="Calibri" w:eastAsia="DengXian" w:hAnsi="Calibri"/>
          <w:szCs w:val="21"/>
          <w:lang w:val="en-US"/>
        </w:rPr>
      </w:pPr>
    </w:p>
    <w:p w14:paraId="6514F24B" w14:textId="7A098B72" w:rsidR="00507C06" w:rsidRPr="008562A2" w:rsidRDefault="00507C06" w:rsidP="00507C06">
      <w:pPr>
        <w:pStyle w:val="Doc-title"/>
      </w:pPr>
      <w:r w:rsidRPr="008562A2">
        <w:t>R2-2011195</w:t>
      </w:r>
      <w:r w:rsidRPr="008562A2">
        <w:tab/>
        <w:t>Reply LS on power control for NR-DC</w:t>
      </w:r>
      <w:r w:rsidRPr="008562A2">
        <w:tab/>
        <w:t>RAN2</w:t>
      </w:r>
      <w:r w:rsidRPr="008562A2">
        <w:tab/>
        <w:t>LS out</w:t>
      </w:r>
      <w:r w:rsidRPr="008562A2">
        <w:tab/>
        <w:t>Rel-16</w:t>
      </w:r>
      <w:r w:rsidRPr="008562A2">
        <w:tab/>
        <w:t>LTE_NR_DC_CA_enh-Core</w:t>
      </w:r>
      <w:r w:rsidRPr="008562A2">
        <w:tab/>
        <w:t>To:RAN WG4</w:t>
      </w:r>
      <w:r w:rsidRPr="008562A2">
        <w:tab/>
        <w:t>Cc: RAN WG1</w:t>
      </w:r>
    </w:p>
    <w:p w14:paraId="6FA00CB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[225] Noted (some issues with wording)</w:t>
      </w:r>
    </w:p>
    <w:p w14:paraId="6A14069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1-week email discussion to finalize the reply LS</w:t>
      </w:r>
    </w:p>
    <w:p w14:paraId="1D4EC247" w14:textId="77777777" w:rsidR="00507C06" w:rsidRPr="008562A2" w:rsidRDefault="00507C06" w:rsidP="00507C06">
      <w:pPr>
        <w:pStyle w:val="Doc-text2"/>
        <w:ind w:left="0" w:firstLine="0"/>
      </w:pPr>
    </w:p>
    <w:p w14:paraId="717FE054" w14:textId="044A5404"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251</w:t>
      </w:r>
      <w:r w:rsidRPr="008562A2">
        <w:t>][DCCA] Reply LS on power control for NR-DC (vivo)</w:t>
      </w:r>
    </w:p>
    <w:p w14:paraId="51CDDBBE" w14:textId="1D8D7979" w:rsidR="00507C06" w:rsidRPr="008562A2" w:rsidRDefault="00507C06" w:rsidP="00507C06">
      <w:pPr>
        <w:pStyle w:val="EmailDiscussion2"/>
        <w:ind w:left="1619"/>
      </w:pPr>
      <w:r w:rsidRPr="008562A2">
        <w:t xml:space="preserve">Scope: Finalize reply LS to RAN4 on NR-DC power control. Use R2-2011195 as starting point. </w:t>
      </w:r>
    </w:p>
    <w:p w14:paraId="6173F125" w14:textId="77777777" w:rsidR="00507C06" w:rsidRPr="008562A2" w:rsidRDefault="00507C06" w:rsidP="00507C06">
      <w:pPr>
        <w:pStyle w:val="EmailDiscussion2"/>
      </w:pPr>
      <w:r w:rsidRPr="008562A2">
        <w:tab/>
        <w:t>Intended outcome: Approved LS to RAN4</w:t>
      </w:r>
    </w:p>
    <w:p w14:paraId="37F71293" w14:textId="16B1531A" w:rsidR="00507C06" w:rsidRPr="008562A2" w:rsidRDefault="00507C06" w:rsidP="00507C06">
      <w:pPr>
        <w:pStyle w:val="EmailDiscussion2"/>
      </w:pPr>
      <w:r w:rsidRPr="008562A2">
        <w:tab/>
        <w:t>Deadline:  1-week</w:t>
      </w:r>
    </w:p>
    <w:p w14:paraId="2BCDDD4B" w14:textId="71005B24" w:rsidR="00BE2309" w:rsidRPr="008562A2" w:rsidRDefault="00BE2309" w:rsidP="00507C06">
      <w:pPr>
        <w:pStyle w:val="EmailDiscussion2"/>
      </w:pPr>
      <w:r w:rsidRPr="008562A2">
        <w:t>=&gt; Approved in R2-2011246</w:t>
      </w:r>
    </w:p>
    <w:p w14:paraId="1C906E17" w14:textId="77777777" w:rsidR="00507C06" w:rsidRPr="008562A2" w:rsidRDefault="00507C06" w:rsidP="00507C06">
      <w:pPr>
        <w:rPr>
          <w:rFonts w:ascii="Calibri" w:hAnsi="Calibri"/>
          <w:lang w:val="en-US"/>
        </w:rPr>
      </w:pPr>
    </w:p>
    <w:p w14:paraId="6BDC3647" w14:textId="2C2B6763" w:rsidR="00507C06" w:rsidRPr="008562A2" w:rsidRDefault="00507C06" w:rsidP="00507C06">
      <w:pPr>
        <w:pStyle w:val="Doc-title"/>
      </w:pPr>
      <w:r w:rsidRPr="008562A2">
        <w:t>R2-2011196</w:t>
      </w:r>
      <w:r w:rsidRPr="008562A2">
        <w:tab/>
        <w:t>Correction on p-UE-FR2 for NR-DC power control in FR2</w:t>
      </w:r>
      <w:r w:rsidRPr="008562A2">
        <w:tab/>
        <w:t>Huawei, HiSilicon</w:t>
      </w:r>
      <w:r w:rsidRPr="008562A2">
        <w:tab/>
        <w:t>CR</w:t>
      </w:r>
      <w:r w:rsidRPr="008562A2">
        <w:tab/>
        <w:t>Rel-16</w:t>
      </w:r>
      <w:r w:rsidRPr="008562A2">
        <w:tab/>
        <w:t>38.331</w:t>
      </w:r>
      <w:r w:rsidRPr="008562A2">
        <w:tab/>
        <w:t>16.2.0</w:t>
      </w:r>
      <w:r w:rsidRPr="008562A2">
        <w:tab/>
        <w:t>2207</w:t>
      </w:r>
      <w:r w:rsidRPr="008562A2">
        <w:tab/>
        <w:t>1</w:t>
      </w:r>
      <w:r w:rsidRPr="008562A2">
        <w:tab/>
        <w:t>F</w:t>
      </w:r>
      <w:r w:rsidRPr="008562A2">
        <w:tab/>
        <w:t>LTE_NR_DC_CA_enh-Core</w:t>
      </w:r>
      <w:r w:rsidRPr="008562A2">
        <w:tab/>
        <w:t>R2-2010340</w:t>
      </w:r>
    </w:p>
    <w:p w14:paraId="7A1B3E6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[225] Postponed </w:t>
      </w:r>
    </w:p>
    <w:bookmarkEnd w:id="356"/>
    <w:p w14:paraId="0235AB98" w14:textId="77777777" w:rsidR="00507C06" w:rsidRPr="008562A2" w:rsidRDefault="00507C06" w:rsidP="00507C06">
      <w:pPr>
        <w:pStyle w:val="EmailDiscussion2"/>
        <w:ind w:left="0"/>
      </w:pPr>
    </w:p>
    <w:p w14:paraId="6004A648" w14:textId="77777777" w:rsidR="00507C06" w:rsidRPr="008562A2" w:rsidRDefault="00507C06" w:rsidP="00507C06">
      <w:pPr>
        <w:pStyle w:val="BoldComments"/>
      </w:pPr>
      <w:bookmarkStart w:id="357" w:name="_Toc54890519"/>
      <w:r w:rsidRPr="008562A2">
        <w:t>By Email [220] (3)</w:t>
      </w:r>
      <w:bookmarkEnd w:id="357"/>
    </w:p>
    <w:p w14:paraId="2D6BFD9D" w14:textId="77777777" w:rsidR="00507C06" w:rsidRPr="008562A2" w:rsidRDefault="00507C06" w:rsidP="00507C06">
      <w:pPr>
        <w:pStyle w:val="Comments"/>
      </w:pPr>
      <w:r w:rsidRPr="008562A2">
        <w:t xml:space="preserve">Miscellaneous DCCA corrections: </w:t>
      </w:r>
    </w:p>
    <w:p w14:paraId="22ED3845" w14:textId="1491DBA2" w:rsidR="00507C06" w:rsidRPr="008562A2" w:rsidRDefault="00507C06" w:rsidP="00507C06">
      <w:pPr>
        <w:pStyle w:val="Doc-title"/>
      </w:pPr>
      <w:r w:rsidRPr="008562A2">
        <w:t>R2-2010026</w:t>
      </w:r>
      <w:r w:rsidRPr="008562A2">
        <w:tab/>
        <w:t>Correction on sk-counter in RRCResume</w:t>
      </w:r>
      <w:r w:rsidRPr="008562A2">
        <w:tab/>
        <w:t>Ericsson</w:t>
      </w:r>
      <w:r w:rsidRPr="008562A2">
        <w:tab/>
        <w:t>CR</w:t>
      </w:r>
      <w:r w:rsidRPr="008562A2">
        <w:tab/>
        <w:t>Rel-16</w:t>
      </w:r>
      <w:r w:rsidRPr="008562A2">
        <w:tab/>
        <w:t>38.331</w:t>
      </w:r>
      <w:r w:rsidRPr="008562A2">
        <w:tab/>
        <w:t>16.2.0</w:t>
      </w:r>
      <w:r w:rsidRPr="008562A2">
        <w:tab/>
        <w:t>2164</w:t>
      </w:r>
      <w:r w:rsidRPr="008562A2">
        <w:tab/>
        <w:t>-</w:t>
      </w:r>
      <w:r w:rsidRPr="008562A2">
        <w:tab/>
        <w:t>F</w:t>
      </w:r>
      <w:r w:rsidRPr="008562A2">
        <w:tab/>
        <w:t>LTE_NR_DC_CA_enh-Core</w:t>
      </w:r>
    </w:p>
    <w:p w14:paraId="01946671" w14:textId="1ACA67DC"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[220] Endorsed, added to rapporteur CR R2-2010018</w:t>
      </w:r>
      <w:r w:rsidRPr="008562A2">
        <w:rPr>
          <w:rStyle w:val="Hyperlink"/>
          <w:color w:val="auto"/>
          <w:u w:val="none"/>
        </w:rPr>
        <w:t xml:space="preserve"> (NR RRC)</w:t>
      </w:r>
    </w:p>
    <w:p w14:paraId="352AB97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43190D54" w14:textId="77777777" w:rsidR="00507C06" w:rsidRPr="008562A2" w:rsidRDefault="00507C06" w:rsidP="00507C06">
      <w:pPr>
        <w:pStyle w:val="Doc-text2"/>
      </w:pPr>
    </w:p>
    <w:p w14:paraId="3321165D" w14:textId="4C57E024" w:rsidR="00507C06" w:rsidRPr="008562A2" w:rsidRDefault="00507C06" w:rsidP="00507C06">
      <w:pPr>
        <w:pStyle w:val="Doc-title"/>
      </w:pPr>
      <w:r w:rsidRPr="008562A2">
        <w:lastRenderedPageBreak/>
        <w:t>R2-2009354</w:t>
      </w:r>
      <w:r w:rsidRPr="008562A2">
        <w:tab/>
        <w:t>Miscellaneous corrections for Rel-16 DCCA in 38.331</w:t>
      </w:r>
      <w:r w:rsidRPr="008562A2">
        <w:tab/>
        <w:t>CATT</w:t>
      </w:r>
      <w:r w:rsidRPr="008562A2">
        <w:tab/>
        <w:t>CR</w:t>
      </w:r>
      <w:r w:rsidRPr="008562A2">
        <w:tab/>
        <w:t>Rel-16</w:t>
      </w:r>
      <w:r w:rsidRPr="008562A2">
        <w:tab/>
        <w:t>38.331</w:t>
      </w:r>
      <w:r w:rsidRPr="008562A2">
        <w:tab/>
        <w:t>16.2.0</w:t>
      </w:r>
      <w:r w:rsidRPr="008562A2">
        <w:tab/>
        <w:t>2057</w:t>
      </w:r>
      <w:r w:rsidRPr="008562A2">
        <w:tab/>
        <w:t>-</w:t>
      </w:r>
      <w:r w:rsidRPr="008562A2">
        <w:tab/>
        <w:t>F</w:t>
      </w:r>
      <w:r w:rsidRPr="008562A2">
        <w:tab/>
        <w:t>LTE_NR_DC_CA_enh-Core</w:t>
      </w:r>
    </w:p>
    <w:p w14:paraId="1763AA7B" w14:textId="07D820AD"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[220] 2nd and 3rd change endorsed, added to NR RRC rapporteur CR in R2-2010018</w:t>
      </w:r>
      <w:r w:rsidRPr="008562A2">
        <w:rPr>
          <w:rStyle w:val="Hyperlink"/>
          <w:color w:val="auto"/>
          <w:u w:val="none"/>
        </w:rPr>
        <w:t xml:space="preserve"> (NR RRC)</w:t>
      </w:r>
    </w:p>
    <w:p w14:paraId="658FE91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5CEE8208" w14:textId="77777777" w:rsidR="00507C06" w:rsidRPr="008562A2" w:rsidRDefault="00507C06" w:rsidP="00507C06">
      <w:pPr>
        <w:pStyle w:val="Doc-text2"/>
      </w:pPr>
    </w:p>
    <w:p w14:paraId="44FF42D9" w14:textId="07FDC104" w:rsidR="00507C06" w:rsidRPr="008562A2" w:rsidRDefault="00507C06" w:rsidP="00507C06">
      <w:pPr>
        <w:pStyle w:val="Doc-title"/>
      </w:pPr>
      <w:r w:rsidRPr="008562A2">
        <w:t>R2-2010120</w:t>
      </w:r>
      <w:r w:rsidRPr="008562A2">
        <w:tab/>
        <w:t>Miscellaneous corrections for DCCA</w:t>
      </w:r>
      <w:r w:rsidRPr="008562A2">
        <w:tab/>
        <w:t>Huawei, HiSilicon</w:t>
      </w:r>
      <w:r w:rsidRPr="008562A2">
        <w:tab/>
        <w:t>CR</w:t>
      </w:r>
      <w:r w:rsidRPr="008562A2">
        <w:tab/>
        <w:t>Rel-16</w:t>
      </w:r>
      <w:r w:rsidRPr="008562A2">
        <w:tab/>
        <w:t>36.331</w:t>
      </w:r>
      <w:r w:rsidRPr="008562A2">
        <w:tab/>
        <w:t>16.2.1</w:t>
      </w:r>
      <w:r w:rsidRPr="008562A2">
        <w:tab/>
        <w:t>4497</w:t>
      </w:r>
      <w:r w:rsidRPr="008562A2">
        <w:tab/>
        <w:t>-</w:t>
      </w:r>
      <w:r w:rsidRPr="008562A2">
        <w:tab/>
        <w:t>F</w:t>
      </w:r>
      <w:r w:rsidRPr="008562A2">
        <w:tab/>
        <w:t>LTE_NR_DC_CA_enh-Core</w:t>
      </w:r>
    </w:p>
    <w:p w14:paraId="0FB465C9" w14:textId="5FFA420E"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[220] The 1</w:t>
      </w:r>
      <w:r w:rsidRPr="008562A2">
        <w:rPr>
          <w:vertAlign w:val="superscript"/>
        </w:rPr>
        <w:t>st</w:t>
      </w:r>
      <w:r w:rsidRPr="008562A2">
        <w:t xml:space="preserve"> change is endorsed, added to NR RRC rapporteur CR in R2-2010019</w:t>
      </w:r>
      <w:r w:rsidRPr="008562A2">
        <w:rPr>
          <w:rStyle w:val="Hyperlink"/>
          <w:color w:val="auto"/>
          <w:u w:val="none"/>
        </w:rPr>
        <w:t xml:space="preserve"> (LTE RRC)</w:t>
      </w:r>
    </w:p>
    <w:p w14:paraId="16B1998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365B8ACA" w14:textId="77777777" w:rsidR="00507C06" w:rsidRPr="008562A2" w:rsidRDefault="00507C06" w:rsidP="00507C06">
      <w:pPr>
        <w:pStyle w:val="Doc-text2"/>
      </w:pPr>
    </w:p>
    <w:p w14:paraId="70E82A71" w14:textId="6256059F" w:rsidR="00507C06" w:rsidRPr="008562A2" w:rsidRDefault="00507C06" w:rsidP="00507C06">
      <w:pPr>
        <w:pStyle w:val="Doc-title"/>
      </w:pPr>
      <w:r w:rsidRPr="008562A2">
        <w:t>R2-2009415</w:t>
      </w:r>
      <w:r w:rsidRPr="008562A2">
        <w:tab/>
        <w:t>Correction on tdm-PatternConfig2 configuration upon MR-DC Release</w:t>
      </w:r>
      <w:r w:rsidRPr="008562A2">
        <w:tab/>
        <w:t>MediaTek Inc.</w:t>
      </w:r>
      <w:r w:rsidRPr="008562A2">
        <w:tab/>
        <w:t>CR</w:t>
      </w:r>
      <w:r w:rsidRPr="008562A2">
        <w:tab/>
        <w:t>Rel-16</w:t>
      </w:r>
      <w:r w:rsidRPr="008562A2">
        <w:tab/>
        <w:t>36.331</w:t>
      </w:r>
      <w:r w:rsidRPr="008562A2">
        <w:tab/>
        <w:t>16.2.1</w:t>
      </w:r>
      <w:r w:rsidRPr="008562A2">
        <w:tab/>
        <w:t>4462</w:t>
      </w:r>
      <w:r w:rsidRPr="008562A2">
        <w:tab/>
        <w:t>-</w:t>
      </w:r>
      <w:r w:rsidRPr="008562A2">
        <w:tab/>
        <w:t>F</w:t>
      </w:r>
      <w:r w:rsidRPr="008562A2">
        <w:tab/>
        <w:t>LTE_NR_DC_CA_enh-Core</w:t>
      </w:r>
    </w:p>
    <w:p w14:paraId="15B120B2" w14:textId="549F5C3A"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[220] Endorsed, added to NR RRC rapporteur CR in R2-2010019</w:t>
      </w:r>
      <w:r w:rsidRPr="008562A2">
        <w:rPr>
          <w:rStyle w:val="Hyperlink"/>
          <w:color w:val="auto"/>
          <w:u w:val="none"/>
        </w:rPr>
        <w:t xml:space="preserve"> (LTE RRC)</w:t>
      </w:r>
    </w:p>
    <w:p w14:paraId="4740190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010C8BD1" w14:textId="77777777" w:rsidR="00507C06" w:rsidRPr="008562A2" w:rsidRDefault="00507C06" w:rsidP="00507C06">
      <w:pPr>
        <w:pStyle w:val="Doc-text2"/>
      </w:pPr>
    </w:p>
    <w:p w14:paraId="595C90D7" w14:textId="77777777" w:rsidR="00507C06" w:rsidRPr="008562A2" w:rsidRDefault="00507C06" w:rsidP="00507C06">
      <w:pPr>
        <w:pStyle w:val="BoldComments"/>
      </w:pPr>
      <w:bookmarkStart w:id="358" w:name="_Toc54890521"/>
      <w:r w:rsidRPr="008562A2">
        <w:t>By Email [222] (2)</w:t>
      </w:r>
      <w:bookmarkEnd w:id="358"/>
    </w:p>
    <w:p w14:paraId="4F2D5F9F" w14:textId="77777777" w:rsidR="00507C06" w:rsidRPr="008562A2" w:rsidRDefault="00507C06" w:rsidP="00507C06">
      <w:pPr>
        <w:pStyle w:val="Comments"/>
      </w:pPr>
      <w:bookmarkStart w:id="359" w:name="_Hlk56178614"/>
      <w:r w:rsidRPr="008562A2">
        <w:t xml:space="preserve">Resume with SCG: </w:t>
      </w:r>
    </w:p>
    <w:p w14:paraId="1ABA4210" w14:textId="3BDEEF1A" w:rsidR="00507C06" w:rsidRPr="008562A2" w:rsidRDefault="00507C06" w:rsidP="00507C06">
      <w:pPr>
        <w:pStyle w:val="Doc-title"/>
      </w:pPr>
      <w:r w:rsidRPr="008562A2">
        <w:t>R2-2010116</w:t>
      </w:r>
      <w:r w:rsidRPr="008562A2">
        <w:tab/>
        <w:t>Correction on SCG-related fields in RRCConnection Resume</w:t>
      </w:r>
      <w:r w:rsidRPr="008562A2">
        <w:tab/>
        <w:t>Huawei, HiSilicon</w:t>
      </w:r>
      <w:r w:rsidRPr="008562A2">
        <w:tab/>
        <w:t>CR</w:t>
      </w:r>
      <w:r w:rsidRPr="008562A2">
        <w:tab/>
        <w:t>Rel-16</w:t>
      </w:r>
      <w:r w:rsidRPr="008562A2">
        <w:tab/>
        <w:t>36.331</w:t>
      </w:r>
      <w:r w:rsidRPr="008562A2">
        <w:tab/>
        <w:t>16.2.1</w:t>
      </w:r>
      <w:r w:rsidRPr="008562A2">
        <w:tab/>
        <w:t>4495</w:t>
      </w:r>
      <w:r w:rsidRPr="008562A2">
        <w:tab/>
        <w:t>-</w:t>
      </w:r>
      <w:r w:rsidRPr="008562A2">
        <w:tab/>
        <w:t>F</w:t>
      </w:r>
      <w:r w:rsidRPr="008562A2">
        <w:tab/>
        <w:t>LTE_NR_DC_CA_enh-Core</w:t>
      </w:r>
    </w:p>
    <w:p w14:paraId="7685177B" w14:textId="77777777"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[222] Intent agreed, some changes required: Remove change 5. Attempt to fix procedural text for TDM pattern release. If not possible, postpone the fix to that to next meeting.</w:t>
      </w:r>
    </w:p>
    <w:p w14:paraId="6AE2C84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Discuss offline</w:t>
      </w:r>
    </w:p>
    <w:p w14:paraId="192B7E01" w14:textId="39047945" w:rsidR="00507C06" w:rsidRPr="008562A2" w:rsidRDefault="00507C06" w:rsidP="00507C06">
      <w:pPr>
        <w:pStyle w:val="Agreement"/>
        <w:tabs>
          <w:tab w:val="num" w:pos="1619"/>
        </w:tabs>
        <w:overflowPunct/>
        <w:autoSpaceDE/>
        <w:autoSpaceDN/>
        <w:adjustRightInd/>
        <w:ind w:left="1619" w:hanging="360"/>
        <w:textAlignment w:val="auto"/>
      </w:pPr>
      <w:r w:rsidRPr="008562A2">
        <w:t>[222] Revised in R2-2011244</w:t>
      </w:r>
    </w:p>
    <w:p w14:paraId="348DB738" w14:textId="77777777" w:rsidR="00507C06" w:rsidRPr="008562A2" w:rsidRDefault="00507C06" w:rsidP="00507C06">
      <w:pPr>
        <w:pStyle w:val="Doc-text2"/>
      </w:pPr>
    </w:p>
    <w:p w14:paraId="3BBAA46E" w14:textId="589CAE3A" w:rsidR="00507C06" w:rsidRPr="008562A2" w:rsidRDefault="00507C06" w:rsidP="00507C06">
      <w:pPr>
        <w:pStyle w:val="Doc-title"/>
      </w:pPr>
      <w:bookmarkStart w:id="360" w:name="_Hlk56178959"/>
      <w:bookmarkEnd w:id="359"/>
      <w:r w:rsidRPr="008562A2">
        <w:t>R2-2011244</w:t>
      </w:r>
      <w:r w:rsidRPr="008562A2">
        <w:tab/>
        <w:t>Correction on SCG-related fields in RRCConnection Resume</w:t>
      </w:r>
      <w:r w:rsidRPr="008562A2">
        <w:tab/>
        <w:t>Huawei, HiSilicon</w:t>
      </w:r>
      <w:r w:rsidRPr="008562A2">
        <w:tab/>
        <w:t>CR</w:t>
      </w:r>
      <w:r w:rsidRPr="008562A2">
        <w:tab/>
        <w:t>Rel-16</w:t>
      </w:r>
      <w:r w:rsidRPr="008562A2">
        <w:tab/>
        <w:t>36.331</w:t>
      </w:r>
      <w:r w:rsidRPr="008562A2">
        <w:tab/>
        <w:t>16.2.1</w:t>
      </w:r>
      <w:r w:rsidRPr="008562A2">
        <w:tab/>
        <w:t>4495</w:t>
      </w:r>
      <w:r w:rsidRPr="008562A2">
        <w:tab/>
        <w:t>1</w:t>
      </w:r>
      <w:r w:rsidRPr="008562A2">
        <w:tab/>
        <w:t>F</w:t>
      </w:r>
      <w:r w:rsidRPr="008562A2">
        <w:tab/>
        <w:t>LTE_NR_DC_CA_enh-Core</w:t>
      </w:r>
      <w:r w:rsidRPr="008562A2">
        <w:tab/>
        <w:t>R2-2010116</w:t>
      </w:r>
    </w:p>
    <w:p w14:paraId="0242D59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bookmarkEnd w:id="360"/>
    <w:p w14:paraId="59081210" w14:textId="77777777" w:rsidR="00507C06" w:rsidRPr="008562A2" w:rsidRDefault="00507C06" w:rsidP="00507C06">
      <w:pPr>
        <w:pStyle w:val="Doc-text2"/>
      </w:pPr>
    </w:p>
    <w:p w14:paraId="25A9C95B" w14:textId="77777777" w:rsidR="00507C06" w:rsidRPr="008562A2" w:rsidRDefault="00507C06" w:rsidP="00507C06">
      <w:pPr>
        <w:pStyle w:val="Doc-text2"/>
      </w:pPr>
    </w:p>
    <w:p w14:paraId="7D9E74DB" w14:textId="168FF427" w:rsidR="00507C06" w:rsidRPr="008562A2" w:rsidRDefault="00507C06" w:rsidP="00507C06">
      <w:pPr>
        <w:pStyle w:val="Doc-title"/>
      </w:pPr>
      <w:r w:rsidRPr="008562A2">
        <w:t>R2-2010121</w:t>
      </w:r>
      <w:r w:rsidRPr="008562A2">
        <w:tab/>
        <w:t>Corrections for resume with SCG</w:t>
      </w:r>
      <w:r w:rsidRPr="008562A2">
        <w:tab/>
        <w:t>Huawei, HiSilicon</w:t>
      </w:r>
      <w:r w:rsidRPr="008562A2">
        <w:tab/>
        <w:t>CR</w:t>
      </w:r>
      <w:r w:rsidRPr="008562A2">
        <w:tab/>
        <w:t>Rel-16</w:t>
      </w:r>
      <w:r w:rsidRPr="008562A2">
        <w:tab/>
        <w:t>38.331</w:t>
      </w:r>
      <w:r w:rsidRPr="008562A2">
        <w:tab/>
        <w:t>16.2.0</w:t>
      </w:r>
      <w:r w:rsidRPr="008562A2">
        <w:tab/>
        <w:t>2179</w:t>
      </w:r>
      <w:r w:rsidRPr="008562A2">
        <w:tab/>
        <w:t>-</w:t>
      </w:r>
      <w:r w:rsidRPr="008562A2">
        <w:tab/>
        <w:t>F</w:t>
      </w:r>
      <w:r w:rsidRPr="008562A2">
        <w:tab/>
        <w:t>LTE_NR_DC_CA_enh-Core</w:t>
      </w:r>
    </w:p>
    <w:p w14:paraId="42F5FCBB" w14:textId="645502D2"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[220] The changes 1a) and 2 are endorsed, added to rapporteur CR R2-2010018</w:t>
      </w:r>
      <w:r w:rsidRPr="008562A2">
        <w:rPr>
          <w:rStyle w:val="Hyperlink"/>
          <w:color w:val="auto"/>
          <w:u w:val="none"/>
        </w:rPr>
        <w:t xml:space="preserve"> (NR RRC)</w:t>
      </w:r>
    </w:p>
    <w:p w14:paraId="71ED5F7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[220] Merged</w:t>
      </w:r>
    </w:p>
    <w:p w14:paraId="3A74F1D0" w14:textId="77777777" w:rsidR="00507C06" w:rsidRPr="008562A2" w:rsidRDefault="00507C06" w:rsidP="00507C06">
      <w:pPr>
        <w:pStyle w:val="Comments"/>
      </w:pPr>
    </w:p>
    <w:p w14:paraId="336D836B"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[AT112-e][222][DCCA] Miscellaneous DCCA corrections and capabilities (Ericsson)</w:t>
      </w:r>
    </w:p>
    <w:p w14:paraId="0B5764F5" w14:textId="77777777" w:rsidR="00507C06" w:rsidRPr="008562A2" w:rsidRDefault="00507C06" w:rsidP="00507C06">
      <w:pPr>
        <w:pStyle w:val="EmailDiscussion2"/>
        <w:ind w:left="1619"/>
        <w:rPr>
          <w:u w:val="single"/>
        </w:rPr>
      </w:pPr>
      <w:r w:rsidRPr="008562A2">
        <w:rPr>
          <w:u w:val="single"/>
        </w:rPr>
        <w:t xml:space="preserve">Scope: </w:t>
      </w:r>
    </w:p>
    <w:p w14:paraId="32C8D09D"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DCCA corrections under 6.8.4 marked for this discussion to see which CRs could be agreeable</w:t>
      </w:r>
    </w:p>
    <w:p w14:paraId="5CF7E70F"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2D6803FD" w14:textId="1EE9AC14"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R2-2010732 (by email rapporteur).</w:t>
      </w:r>
    </w:p>
    <w:p w14:paraId="0A6DDD13"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33C6E56A"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705BE03B" w14:textId="76DE1E72"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R2-2010732):  2</w:t>
      </w:r>
      <w:r w:rsidRPr="008562A2">
        <w:rPr>
          <w:vertAlign w:val="superscript"/>
        </w:rPr>
        <w:t>nd</w:t>
      </w:r>
      <w:r w:rsidRPr="008562A2">
        <w:t xml:space="preserve"> week Mon, UTC 13:00</w:t>
      </w:r>
    </w:p>
    <w:p w14:paraId="0FB637A4" w14:textId="77777777" w:rsidR="00507C06" w:rsidRPr="008562A2" w:rsidRDefault="00507C06" w:rsidP="00507C06">
      <w:pPr>
        <w:pStyle w:val="Comments"/>
      </w:pPr>
    </w:p>
    <w:p w14:paraId="5C8139F6" w14:textId="77777777" w:rsidR="00507C06" w:rsidRPr="008562A2" w:rsidRDefault="00507C06" w:rsidP="00507C06">
      <w:pPr>
        <w:pStyle w:val="BoldComments"/>
      </w:pPr>
      <w:r w:rsidRPr="008562A2">
        <w:t xml:space="preserve">Web Conf </w:t>
      </w:r>
      <w:r w:rsidRPr="008562A2">
        <w:rPr>
          <w:lang w:val="fi-FI"/>
        </w:rPr>
        <w:t xml:space="preserve">2nd week </w:t>
      </w:r>
      <w:r w:rsidRPr="008562A2">
        <w:t>(222 summary)</w:t>
      </w:r>
    </w:p>
    <w:p w14:paraId="649972B9" w14:textId="2FC342FF" w:rsidR="00507C06" w:rsidRPr="008562A2" w:rsidRDefault="00507C06" w:rsidP="00507C06">
      <w:pPr>
        <w:pStyle w:val="Doc-title"/>
      </w:pPr>
      <w:r w:rsidRPr="008562A2">
        <w:t>R2-2010732</w:t>
      </w:r>
      <w:r w:rsidRPr="008562A2">
        <w:tab/>
        <w:t>Summary of [AT112-e][222][DCCA] Miscellaneous DCCA corrections and capabilities (Ericsson)</w:t>
      </w:r>
      <w:r w:rsidRPr="008562A2">
        <w:tab/>
        <w:t>Ericsson</w:t>
      </w:r>
      <w:r w:rsidRPr="008562A2">
        <w:tab/>
        <w:t>discussion</w:t>
      </w:r>
      <w:r w:rsidRPr="008562A2">
        <w:tab/>
        <w:t>Rel-16</w:t>
      </w:r>
      <w:r w:rsidRPr="008562A2">
        <w:tab/>
        <w:t>LTE_NR_DC_CA_enh-Core</w:t>
      </w:r>
    </w:p>
    <w:p w14:paraId="6DD313AC" w14:textId="77777777" w:rsidR="00507C06" w:rsidRPr="008562A2" w:rsidRDefault="00507C06" w:rsidP="00507C06">
      <w:pPr>
        <w:pStyle w:val="Doc-text2"/>
        <w:rPr>
          <w:u w:val="single"/>
        </w:rPr>
      </w:pPr>
      <w:r w:rsidRPr="008562A2">
        <w:rPr>
          <w:u w:val="single"/>
        </w:rPr>
        <w:t>Discussion</w:t>
      </w:r>
    </w:p>
    <w:p w14:paraId="55A69FF9" w14:textId="77777777" w:rsidR="00507C06" w:rsidRPr="008562A2" w:rsidRDefault="00507C06" w:rsidP="00507C06">
      <w:pPr>
        <w:pStyle w:val="Doc-text2"/>
      </w:pPr>
      <w:r w:rsidRPr="008562A2">
        <w:t>-</w:t>
      </w:r>
      <w:r w:rsidRPr="008562A2">
        <w:tab/>
        <w:t xml:space="preserve">P1: Ericsson thnks proposal 1, change 5 is still fine. MediaTek thinks OR doesn't work because when parent is not present, you don't release the child IEs. Huawei clarifies that if UE is configured with EN-DC, and are suspended by Rel-15 network, it thinks UE has discarded the </w:t>
      </w:r>
      <w:r w:rsidRPr="008562A2">
        <w:lastRenderedPageBreak/>
        <w:t>TDM pattern. But a Rel-16 UE doesn't do this so network doesn't know that UE retains the TDM pattern. So this is a mistake in procedural text. MediaTek is fine to correct the prcoedural text.</w:t>
      </w:r>
    </w:p>
    <w:p w14:paraId="74540246" w14:textId="77777777" w:rsidR="00507C06" w:rsidRPr="008562A2" w:rsidRDefault="00507C06" w:rsidP="00507C06">
      <w:pPr>
        <w:pStyle w:val="Doc-text2"/>
      </w:pPr>
    </w:p>
    <w:p w14:paraId="55E82A12" w14:textId="1EC1CF78" w:rsidR="00507C06" w:rsidRPr="008562A2" w:rsidRDefault="00507C06" w:rsidP="00507C06">
      <w:pPr>
        <w:pStyle w:val="Doc-text2"/>
      </w:pPr>
      <w:r w:rsidRPr="008562A2">
        <w:t>-</w:t>
      </w:r>
      <w:r w:rsidRPr="008562A2">
        <w:tab/>
        <w:t>P11, R2-2010032: Lenovo thinks this clashes with P12 CR R2-2009666 so should be merged. the clash is in naming the capabilities. P12 CR changes field descriptions which will clash.</w:t>
      </w:r>
    </w:p>
    <w:p w14:paraId="46A2CB15" w14:textId="77777777" w:rsidR="00507C06" w:rsidRPr="008562A2" w:rsidRDefault="00507C06" w:rsidP="00507C06">
      <w:pPr>
        <w:pStyle w:val="Doc-text2"/>
      </w:pPr>
    </w:p>
    <w:p w14:paraId="7316F606" w14:textId="08483B3F"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6E55B699" w14:textId="5B5C7E1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w:t>
      </w:r>
      <w:r w:rsidRPr="008562A2">
        <w:tab/>
        <w:t>R2-2010116 can be agreed with changes. Remove change 5. Attempt to fix procedural text for TDM pattern release. If not possible, postpone the fix to that to next meeting.</w:t>
      </w:r>
    </w:p>
    <w:p w14:paraId="694B00D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Discuss revision in offline 222 (Deadline: Thu). Huawei to provide revision.</w:t>
      </w:r>
    </w:p>
    <w:p w14:paraId="7D6C42A5" w14:textId="77777777" w:rsidR="00507C06" w:rsidRPr="008562A2" w:rsidRDefault="00507C06" w:rsidP="00507C06">
      <w:pPr>
        <w:pStyle w:val="Doc-text2"/>
        <w:rPr>
          <w:i/>
          <w:iCs/>
        </w:rPr>
      </w:pPr>
    </w:p>
    <w:p w14:paraId="3D45AE86" w14:textId="77777777" w:rsidR="00507C06" w:rsidRPr="008562A2" w:rsidRDefault="00507C06" w:rsidP="00507C06">
      <w:pPr>
        <w:pStyle w:val="Doc-text2"/>
        <w:rPr>
          <w:i/>
          <w:iCs/>
        </w:rPr>
      </w:pPr>
    </w:p>
    <w:p w14:paraId="5615984F" w14:textId="0B0D71CD"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35452AD0" w14:textId="605C0AC6"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11</w:t>
      </w:r>
      <w:r w:rsidRPr="008562A2">
        <w:tab/>
        <w:t>R2-2010031 is agreed.</w:t>
      </w:r>
    </w:p>
    <w:p w14:paraId="39884920" w14:textId="462EDF14"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12</w:t>
      </w:r>
      <w:r w:rsidRPr="008562A2">
        <w:tab/>
        <w:t>Changes in R2-2009666 are merged into R2-2010032. Revised in R2-2011088.</w:t>
      </w:r>
    </w:p>
    <w:p w14:paraId="3C6A291E" w14:textId="1C93AC8A"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2</w:t>
      </w:r>
      <w:r w:rsidRPr="008562A2">
        <w:tab/>
        <w:t>Changes 1a) and 2 of R2-2010121 are merged into 38.331 rapporteur CR.</w:t>
      </w:r>
    </w:p>
    <w:p w14:paraId="4FB82B3B" w14:textId="59CAD86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3</w:t>
      </w:r>
      <w:r w:rsidRPr="008562A2">
        <w:tab/>
        <w:t>Changes in R2-2010117 are modified and merged into 38.331 rapporteur CR.</w:t>
      </w:r>
    </w:p>
    <w:p w14:paraId="675F4D46" w14:textId="7620E46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4</w:t>
      </w:r>
      <w:r w:rsidRPr="008562A2">
        <w:tab/>
        <w:t>R2-2010566 is not agreed.</w:t>
      </w:r>
    </w:p>
    <w:p w14:paraId="4E246446" w14:textId="41DB195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w:t>
      </w:r>
      <w:r w:rsidRPr="008562A2">
        <w:tab/>
        <w:t>Changes in R2-2010650 are merged into 36.331 rapporteur CR.</w:t>
      </w:r>
    </w:p>
    <w:p w14:paraId="6527B635" w14:textId="6244884B"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6</w:t>
      </w:r>
      <w:r w:rsidRPr="008562A2">
        <w:tab/>
        <w:t>R2-2010122 can be agreed with changes. Change second “if” statement to “else”. Revision needed.</w:t>
      </w:r>
    </w:p>
    <w:p w14:paraId="3F85F4DB" w14:textId="0D111C92"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7</w:t>
      </w:r>
      <w:r w:rsidRPr="008562A2">
        <w:tab/>
        <w:t>R2-2010256 is not agreed.</w:t>
      </w:r>
    </w:p>
    <w:p w14:paraId="110F5B17" w14:textId="6BE64ABD"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8</w:t>
      </w:r>
      <w:r w:rsidRPr="008562A2">
        <w:tab/>
        <w:t>R2-2010028 can be agreed with changes. Revision needed.</w:t>
      </w:r>
    </w:p>
    <w:p w14:paraId="1526398E" w14:textId="1E939409"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9</w:t>
      </w:r>
      <w:r w:rsidRPr="008562A2">
        <w:tab/>
        <w:t>R2-2010118 is agreed.</w:t>
      </w:r>
    </w:p>
    <w:p w14:paraId="767AB8E6" w14:textId="168DFE7A"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10</w:t>
      </w:r>
      <w:r w:rsidRPr="008562A2">
        <w:tab/>
        <w:t>R2-2010119 is agreed.</w:t>
      </w:r>
    </w:p>
    <w:p w14:paraId="5D145839" w14:textId="3FBD95B5"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13</w:t>
      </w:r>
      <w:r w:rsidRPr="008562A2">
        <w:tab/>
        <w:t>R2-2010030 can be agreed with changes. Revision needed.</w:t>
      </w:r>
    </w:p>
    <w:p w14:paraId="70896888" w14:textId="77777777" w:rsidR="00507C06" w:rsidRPr="008562A2" w:rsidRDefault="00507C06" w:rsidP="00507C06">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14</w:t>
      </w:r>
      <w:r w:rsidRPr="008562A2">
        <w:tab/>
        <w:t>Dummify the capability crossCarrierScheduling-OtherSCS. This requires corresponding CRs to 38.306 and 38.331 for Rel-15 and Rel-16.</w:t>
      </w:r>
    </w:p>
    <w:p w14:paraId="627C23D6" w14:textId="77777777" w:rsidR="00507C06" w:rsidRPr="008562A2" w:rsidRDefault="00507C06" w:rsidP="00507C06">
      <w:pPr>
        <w:pStyle w:val="Doc-text2"/>
      </w:pPr>
    </w:p>
    <w:p w14:paraId="4F77C173" w14:textId="77777777" w:rsidR="00507C06" w:rsidRPr="008562A2" w:rsidRDefault="00507C06" w:rsidP="00507C06">
      <w:pPr>
        <w:pStyle w:val="Comments"/>
      </w:pPr>
    </w:p>
    <w:p w14:paraId="40454A85" w14:textId="77777777" w:rsidR="00507C06" w:rsidRPr="008562A2" w:rsidRDefault="00507C06" w:rsidP="00507C06">
      <w:pPr>
        <w:pStyle w:val="BoldComments"/>
      </w:pPr>
      <w:bookmarkStart w:id="361" w:name="_Toc54890522"/>
      <w:r w:rsidRPr="008562A2">
        <w:t>By Email [222] (5)</w:t>
      </w:r>
      <w:bookmarkEnd w:id="361"/>
    </w:p>
    <w:p w14:paraId="3D489FD1" w14:textId="77777777" w:rsidR="00507C06" w:rsidRPr="008562A2" w:rsidRDefault="00507C06" w:rsidP="00507C06">
      <w:pPr>
        <w:pStyle w:val="Comments"/>
      </w:pPr>
      <w:r w:rsidRPr="008562A2">
        <w:t xml:space="preserve">Fast MCG recovery: </w:t>
      </w:r>
    </w:p>
    <w:p w14:paraId="2627E40D" w14:textId="45873B9A" w:rsidR="00507C06" w:rsidRPr="008562A2" w:rsidRDefault="00507C06" w:rsidP="00507C06">
      <w:pPr>
        <w:pStyle w:val="Doc-title"/>
      </w:pPr>
      <w:r w:rsidRPr="008562A2">
        <w:t>R2-2010117</w:t>
      </w:r>
      <w:r w:rsidRPr="008562A2">
        <w:tab/>
        <w:t>Correction for fast MCG link recovery via SRB3 in NR-DC</w:t>
      </w:r>
      <w:r w:rsidRPr="008562A2">
        <w:tab/>
        <w:t>Huawei, HiSilicon</w:t>
      </w:r>
      <w:r w:rsidRPr="008562A2">
        <w:tab/>
        <w:t>CR</w:t>
      </w:r>
      <w:r w:rsidRPr="008562A2">
        <w:tab/>
        <w:t>Rel-16</w:t>
      </w:r>
      <w:r w:rsidRPr="008562A2">
        <w:tab/>
        <w:t>38.331</w:t>
      </w:r>
      <w:r w:rsidRPr="008562A2">
        <w:tab/>
        <w:t>16.2.0</w:t>
      </w:r>
      <w:r w:rsidRPr="008562A2">
        <w:tab/>
        <w:t>2177</w:t>
      </w:r>
      <w:r w:rsidRPr="008562A2">
        <w:tab/>
        <w:t>-</w:t>
      </w:r>
      <w:r w:rsidRPr="008562A2">
        <w:tab/>
        <w:t>F</w:t>
      </w:r>
      <w:r w:rsidRPr="008562A2">
        <w:tab/>
        <w:t>LTE_NR_DC_CA_enh-Core</w:t>
      </w:r>
    </w:p>
    <w:p w14:paraId="6364995E" w14:textId="034FE6A8"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[222] Modified according to [222] outcome and added to rapporteur CR R2-2010018</w:t>
      </w:r>
      <w:r w:rsidRPr="008562A2">
        <w:rPr>
          <w:rStyle w:val="Hyperlink"/>
          <w:color w:val="auto"/>
          <w:u w:val="none"/>
        </w:rPr>
        <w:t xml:space="preserve"> (NR RRC)</w:t>
      </w:r>
    </w:p>
    <w:p w14:paraId="255C926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Merged</w:t>
      </w:r>
    </w:p>
    <w:p w14:paraId="6B69386E" w14:textId="77777777" w:rsidR="00507C06" w:rsidRPr="008562A2" w:rsidRDefault="00507C06" w:rsidP="00507C06">
      <w:pPr>
        <w:pStyle w:val="Doc-text2"/>
      </w:pPr>
    </w:p>
    <w:p w14:paraId="3EA6CAF3" w14:textId="1746FE6F" w:rsidR="00507C06" w:rsidRPr="008562A2" w:rsidRDefault="00507C06" w:rsidP="00507C06">
      <w:pPr>
        <w:pStyle w:val="Doc-title"/>
      </w:pPr>
      <w:r w:rsidRPr="008562A2">
        <w:t>R2-2010566</w:t>
      </w:r>
      <w:r w:rsidRPr="008562A2">
        <w:tab/>
        <w:t>Clarification on ULInformationTransferMRDC</w:t>
      </w:r>
      <w:r w:rsidRPr="008562A2">
        <w:tab/>
        <w:t>Google Inc.</w:t>
      </w:r>
      <w:r w:rsidRPr="008562A2">
        <w:tab/>
        <w:t>CR</w:t>
      </w:r>
      <w:r w:rsidRPr="008562A2">
        <w:tab/>
        <w:t>Rel-16</w:t>
      </w:r>
      <w:r w:rsidRPr="008562A2">
        <w:tab/>
        <w:t>38.331</w:t>
      </w:r>
      <w:r w:rsidRPr="008562A2">
        <w:tab/>
        <w:t>16.2.0</w:t>
      </w:r>
      <w:r w:rsidRPr="008562A2">
        <w:tab/>
        <w:t>2247</w:t>
      </w:r>
      <w:r w:rsidRPr="008562A2">
        <w:tab/>
        <w:t>-</w:t>
      </w:r>
      <w:r w:rsidRPr="008562A2">
        <w:tab/>
        <w:t>F</w:t>
      </w:r>
      <w:r w:rsidRPr="008562A2">
        <w:tab/>
        <w:t>NR_Mob_enh-Core, LTE_NR_DC_CA_enh-Core</w:t>
      </w:r>
    </w:p>
    <w:p w14:paraId="1FC490D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Not pursued</w:t>
      </w:r>
    </w:p>
    <w:p w14:paraId="52F5434C" w14:textId="77777777" w:rsidR="00507C06" w:rsidRPr="008562A2" w:rsidRDefault="00507C06" w:rsidP="00507C06">
      <w:pPr>
        <w:pStyle w:val="Doc-text2"/>
      </w:pPr>
    </w:p>
    <w:p w14:paraId="2623A77B" w14:textId="77C15DE1" w:rsidR="00507C06" w:rsidRPr="008562A2" w:rsidRDefault="00507C06" w:rsidP="00507C06">
      <w:pPr>
        <w:pStyle w:val="Doc-title"/>
      </w:pPr>
      <w:r w:rsidRPr="008562A2">
        <w:t>R2-2010650</w:t>
      </w:r>
      <w:r w:rsidRPr="008562A2">
        <w:tab/>
        <w:t xml:space="preserve">Corrections on messages encapsulated in ULInformationTransferMRDC </w:t>
      </w:r>
      <w:r w:rsidRPr="008562A2">
        <w:tab/>
        <w:t>Samsung R&amp;D Institute UK</w:t>
      </w:r>
      <w:r w:rsidRPr="008562A2">
        <w:tab/>
        <w:t>CR</w:t>
      </w:r>
      <w:r w:rsidRPr="008562A2">
        <w:tab/>
        <w:t>Rel-16</w:t>
      </w:r>
      <w:r w:rsidRPr="008562A2">
        <w:tab/>
        <w:t>36.331</w:t>
      </w:r>
      <w:r w:rsidRPr="008562A2">
        <w:tab/>
        <w:t>16.2.1</w:t>
      </w:r>
      <w:r w:rsidRPr="008562A2">
        <w:tab/>
        <w:t>4527</w:t>
      </w:r>
      <w:r w:rsidRPr="008562A2">
        <w:tab/>
        <w:t>-</w:t>
      </w:r>
      <w:r w:rsidRPr="008562A2">
        <w:tab/>
        <w:t>F</w:t>
      </w:r>
      <w:r w:rsidRPr="008562A2">
        <w:tab/>
        <w:t>LTE_NR_DC_CA_enh-Core</w:t>
      </w:r>
    </w:p>
    <w:p w14:paraId="40DCF09A" w14:textId="6108AC09"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[222] Endorsed, added to NR RRC rapporteur CR in R2-2010019</w:t>
      </w:r>
      <w:r w:rsidRPr="008562A2">
        <w:rPr>
          <w:rStyle w:val="Hyperlink"/>
          <w:color w:val="auto"/>
          <w:u w:val="none"/>
        </w:rPr>
        <w:t xml:space="preserve"> (LTE RRC)</w:t>
      </w:r>
    </w:p>
    <w:p w14:paraId="7707126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Merged</w:t>
      </w:r>
    </w:p>
    <w:p w14:paraId="65598D59" w14:textId="77777777" w:rsidR="00507C06" w:rsidRPr="008562A2" w:rsidRDefault="00507C06" w:rsidP="00507C06">
      <w:pPr>
        <w:pStyle w:val="Doc-text2"/>
      </w:pPr>
    </w:p>
    <w:p w14:paraId="37907576" w14:textId="08DAD31C" w:rsidR="00507C06" w:rsidRPr="008562A2" w:rsidRDefault="00507C06" w:rsidP="00507C06">
      <w:pPr>
        <w:pStyle w:val="Doc-title"/>
      </w:pPr>
      <w:r w:rsidRPr="008562A2">
        <w:t>R2-2010122</w:t>
      </w:r>
      <w:r w:rsidRPr="008562A2">
        <w:tab/>
        <w:t>Correction for fast MCG link recovery in (NG)EN-DC</w:t>
      </w:r>
      <w:r w:rsidRPr="008562A2">
        <w:tab/>
        <w:t>Huawei, HiSilicon</w:t>
      </w:r>
      <w:r w:rsidRPr="008562A2">
        <w:tab/>
        <w:t>CR</w:t>
      </w:r>
      <w:r w:rsidRPr="008562A2">
        <w:tab/>
        <w:t>Rel-16</w:t>
      </w:r>
      <w:r w:rsidRPr="008562A2">
        <w:tab/>
        <w:t>38.331</w:t>
      </w:r>
      <w:r w:rsidRPr="008562A2">
        <w:tab/>
        <w:t>16.2.0</w:t>
      </w:r>
      <w:r w:rsidRPr="008562A2">
        <w:tab/>
        <w:t>2180</w:t>
      </w:r>
      <w:r w:rsidRPr="008562A2">
        <w:tab/>
        <w:t>-</w:t>
      </w:r>
      <w:r w:rsidRPr="008562A2">
        <w:tab/>
        <w:t>F</w:t>
      </w:r>
      <w:r w:rsidRPr="008562A2">
        <w:tab/>
        <w:t>LTE_NR_DC_CA_enh-Core</w:t>
      </w:r>
    </w:p>
    <w:p w14:paraId="3BF6F973" w14:textId="77777777"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 xml:space="preserve">[222] Change second “if” statement to “else”. </w:t>
      </w:r>
    </w:p>
    <w:p w14:paraId="0CCC727E" w14:textId="17CF8668"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lastRenderedPageBreak/>
        <w:t>Revised in R2-2011096</w:t>
      </w:r>
    </w:p>
    <w:p w14:paraId="1A510AB7" w14:textId="77777777" w:rsidR="00507C06" w:rsidRPr="008562A2" w:rsidRDefault="00507C06" w:rsidP="00507C06">
      <w:pPr>
        <w:pStyle w:val="Doc-text2"/>
      </w:pPr>
    </w:p>
    <w:p w14:paraId="3214D823" w14:textId="4B418B9F" w:rsidR="00507C06" w:rsidRPr="008562A2" w:rsidRDefault="00507C06" w:rsidP="00507C06">
      <w:pPr>
        <w:pStyle w:val="Doc-title"/>
      </w:pPr>
      <w:bookmarkStart w:id="362" w:name="_Hlk56178945"/>
      <w:r w:rsidRPr="008562A2">
        <w:t>R2-2011096</w:t>
      </w:r>
      <w:r w:rsidRPr="008562A2">
        <w:tab/>
        <w:t>Correction for fast MCG link recovery in (NG)EN-DC</w:t>
      </w:r>
      <w:r w:rsidRPr="008562A2">
        <w:tab/>
        <w:t>Huawei, HiSilicon</w:t>
      </w:r>
      <w:r w:rsidRPr="008562A2">
        <w:tab/>
        <w:t>CR</w:t>
      </w:r>
      <w:r w:rsidRPr="008562A2">
        <w:tab/>
        <w:t>Rel-16</w:t>
      </w:r>
      <w:r w:rsidRPr="008562A2">
        <w:tab/>
        <w:t>38.331</w:t>
      </w:r>
      <w:r w:rsidRPr="008562A2">
        <w:tab/>
        <w:t>16.2.0</w:t>
      </w:r>
      <w:r w:rsidRPr="008562A2">
        <w:tab/>
        <w:t>2180</w:t>
      </w:r>
      <w:r w:rsidRPr="008562A2">
        <w:tab/>
        <w:t>1</w:t>
      </w:r>
      <w:r w:rsidRPr="008562A2">
        <w:tab/>
        <w:t>F</w:t>
      </w:r>
      <w:r w:rsidRPr="008562A2">
        <w:tab/>
        <w:t>LTE_NR_DC_CA_enh-Core</w:t>
      </w:r>
      <w:r w:rsidRPr="008562A2">
        <w:tab/>
        <w:t>R2-2010122</w:t>
      </w:r>
    </w:p>
    <w:p w14:paraId="64B47F65" w14:textId="77777777"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 xml:space="preserve">[222] Agreed </w:t>
      </w:r>
    </w:p>
    <w:bookmarkEnd w:id="362"/>
    <w:p w14:paraId="7B8826DF" w14:textId="77777777" w:rsidR="00507C06" w:rsidRPr="008562A2" w:rsidRDefault="00507C06" w:rsidP="00507C06">
      <w:pPr>
        <w:pStyle w:val="Doc-text2"/>
      </w:pPr>
    </w:p>
    <w:p w14:paraId="31482968" w14:textId="77777777" w:rsidR="00507C06" w:rsidRPr="008562A2" w:rsidRDefault="00507C06" w:rsidP="00507C06">
      <w:pPr>
        <w:pStyle w:val="Doc-text2"/>
      </w:pPr>
    </w:p>
    <w:p w14:paraId="38693FF1" w14:textId="24BE4AA4" w:rsidR="00507C06" w:rsidRPr="008562A2" w:rsidRDefault="00507C06" w:rsidP="00507C06">
      <w:pPr>
        <w:pStyle w:val="Doc-title"/>
      </w:pPr>
      <w:r w:rsidRPr="008562A2">
        <w:t>R2-2010255</w:t>
      </w:r>
      <w:r w:rsidRPr="008562A2">
        <w:tab/>
        <w:t>UE information transmission in LTE fast MCG recovery case</w:t>
      </w:r>
      <w:r w:rsidRPr="008562A2">
        <w:tab/>
        <w:t>SHARP Corporation</w:t>
      </w:r>
      <w:r w:rsidRPr="008562A2">
        <w:tab/>
        <w:t>discussion</w:t>
      </w:r>
      <w:r w:rsidRPr="008562A2">
        <w:tab/>
        <w:t>Rel-16</w:t>
      </w:r>
      <w:r w:rsidRPr="008562A2">
        <w:tab/>
        <w:t>LTE_NR_DC_CA_enh-Core</w:t>
      </w:r>
    </w:p>
    <w:p w14:paraId="38C6CD2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Noted</w:t>
      </w:r>
    </w:p>
    <w:p w14:paraId="3DB836E4" w14:textId="77777777" w:rsidR="00507C06" w:rsidRPr="008562A2" w:rsidRDefault="00507C06" w:rsidP="00507C06">
      <w:pPr>
        <w:pStyle w:val="Doc-text2"/>
      </w:pPr>
    </w:p>
    <w:p w14:paraId="5F1EA2BE" w14:textId="4BE137AE" w:rsidR="00507C06" w:rsidRPr="008562A2" w:rsidRDefault="00507C06" w:rsidP="00507C06">
      <w:pPr>
        <w:pStyle w:val="Doc-title"/>
      </w:pPr>
      <w:r w:rsidRPr="008562A2">
        <w:t>R2-2010256</w:t>
      </w:r>
      <w:r w:rsidRPr="008562A2">
        <w:tab/>
        <w:t>Clarification on UE information transmission in fast MCG recovery case(36.331)</w:t>
      </w:r>
      <w:r w:rsidRPr="008562A2">
        <w:tab/>
        <w:t>SHARP Corporation</w:t>
      </w:r>
      <w:r w:rsidRPr="008562A2">
        <w:tab/>
        <w:t>CR</w:t>
      </w:r>
      <w:r w:rsidRPr="008562A2">
        <w:tab/>
        <w:t>Rel-16</w:t>
      </w:r>
      <w:r w:rsidRPr="008562A2">
        <w:tab/>
        <w:t>36.331</w:t>
      </w:r>
      <w:r w:rsidRPr="008562A2">
        <w:tab/>
        <w:t>16.2.1</w:t>
      </w:r>
      <w:r w:rsidRPr="008562A2">
        <w:tab/>
        <w:t>4504</w:t>
      </w:r>
      <w:r w:rsidRPr="008562A2">
        <w:tab/>
        <w:t>-</w:t>
      </w:r>
      <w:r w:rsidRPr="008562A2">
        <w:tab/>
        <w:t>F</w:t>
      </w:r>
      <w:r w:rsidRPr="008562A2">
        <w:tab/>
        <w:t>LTE_NR_DC_CA_enh-Core</w:t>
      </w:r>
    </w:p>
    <w:p w14:paraId="35562BA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Not pursued</w:t>
      </w:r>
    </w:p>
    <w:p w14:paraId="45D5EE07" w14:textId="77777777" w:rsidR="00507C06" w:rsidRPr="008562A2" w:rsidRDefault="00507C06" w:rsidP="00507C06">
      <w:pPr>
        <w:pStyle w:val="Comments"/>
      </w:pPr>
    </w:p>
    <w:p w14:paraId="3B195125" w14:textId="77777777" w:rsidR="00507C06" w:rsidRPr="008562A2" w:rsidRDefault="00507C06" w:rsidP="00507C06">
      <w:pPr>
        <w:pStyle w:val="BoldComments"/>
      </w:pPr>
      <w:bookmarkStart w:id="363" w:name="_Toc54890523"/>
      <w:r w:rsidRPr="008562A2">
        <w:t>By Email [222] (1)</w:t>
      </w:r>
      <w:bookmarkEnd w:id="363"/>
    </w:p>
    <w:p w14:paraId="554AC0AC" w14:textId="77777777" w:rsidR="00507C06" w:rsidRPr="008562A2" w:rsidRDefault="00507C06" w:rsidP="00507C06">
      <w:pPr>
        <w:pStyle w:val="Comments"/>
      </w:pPr>
      <w:r w:rsidRPr="008562A2">
        <w:t xml:space="preserve">Missing RRC processing delay requirements: </w:t>
      </w:r>
    </w:p>
    <w:p w14:paraId="2FCE6439" w14:textId="72FA9290" w:rsidR="00507C06" w:rsidRPr="008562A2" w:rsidRDefault="00507C06" w:rsidP="00507C06">
      <w:pPr>
        <w:pStyle w:val="Doc-title"/>
      </w:pPr>
      <w:r w:rsidRPr="008562A2">
        <w:t>R2-2010028</w:t>
      </w:r>
      <w:r w:rsidRPr="008562A2">
        <w:tab/>
        <w:t>Processing delay requirements for DLInformationTransferMRDC</w:t>
      </w:r>
      <w:r w:rsidRPr="008562A2">
        <w:tab/>
        <w:t>Ericsson</w:t>
      </w:r>
      <w:r w:rsidRPr="008562A2">
        <w:tab/>
        <w:t>CR</w:t>
      </w:r>
      <w:r w:rsidRPr="008562A2">
        <w:tab/>
        <w:t>Rel-16</w:t>
      </w:r>
      <w:r w:rsidRPr="008562A2">
        <w:tab/>
        <w:t>38.331</w:t>
      </w:r>
      <w:r w:rsidRPr="008562A2">
        <w:tab/>
        <w:t>16.2.0</w:t>
      </w:r>
      <w:r w:rsidRPr="008562A2">
        <w:tab/>
        <w:t>2166</w:t>
      </w:r>
      <w:r w:rsidRPr="008562A2">
        <w:tab/>
        <w:t>-</w:t>
      </w:r>
      <w:r w:rsidRPr="008562A2">
        <w:tab/>
        <w:t>F</w:t>
      </w:r>
      <w:r w:rsidRPr="008562A2">
        <w:tab/>
        <w:t>LTE_NR_DC_CA_enh-Core</w:t>
      </w:r>
    </w:p>
    <w:p w14:paraId="1BE79B1A" w14:textId="77777777" w:rsidR="00507C06" w:rsidRPr="008562A2" w:rsidRDefault="00507C06" w:rsidP="00507C06">
      <w:pPr>
        <w:pStyle w:val="Agreement"/>
        <w:tabs>
          <w:tab w:val="num" w:pos="1619"/>
        </w:tabs>
        <w:overflowPunct/>
        <w:autoSpaceDE/>
        <w:autoSpaceDN/>
        <w:adjustRightInd/>
        <w:ind w:left="1619" w:hanging="360"/>
        <w:textAlignment w:val="auto"/>
        <w:rPr>
          <w:u w:val="single"/>
        </w:rPr>
      </w:pPr>
      <w:r w:rsidRPr="008562A2">
        <w:t xml:space="preserve">[222] Can be agreed with changes based on [222] outcome </w:t>
      </w:r>
    </w:p>
    <w:p w14:paraId="1F35F75C" w14:textId="2B94C5E2"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R2-2011097</w:t>
      </w:r>
    </w:p>
    <w:p w14:paraId="745F3FC3" w14:textId="77777777" w:rsidR="00507C06" w:rsidRPr="008562A2" w:rsidRDefault="00507C06" w:rsidP="00507C06">
      <w:pPr>
        <w:pStyle w:val="Doc-text2"/>
        <w:ind w:left="0" w:firstLine="0"/>
      </w:pPr>
    </w:p>
    <w:p w14:paraId="051E16A7" w14:textId="2E7FC7B3" w:rsidR="00507C06" w:rsidRPr="008562A2" w:rsidRDefault="00507C06" w:rsidP="00507C06">
      <w:pPr>
        <w:pStyle w:val="Doc-title"/>
      </w:pPr>
      <w:bookmarkStart w:id="364" w:name="_Hlk56178545"/>
      <w:r w:rsidRPr="008562A2">
        <w:t>R2-2011097</w:t>
      </w:r>
      <w:r w:rsidRPr="008562A2">
        <w:tab/>
        <w:t>Processing delay requirements for DLInformationTransferMRDC</w:t>
      </w:r>
      <w:r w:rsidRPr="008562A2">
        <w:tab/>
        <w:t>Ericsson</w:t>
      </w:r>
      <w:r w:rsidRPr="008562A2">
        <w:tab/>
        <w:t>CR</w:t>
      </w:r>
      <w:r w:rsidRPr="008562A2">
        <w:tab/>
        <w:t>Rel-16</w:t>
      </w:r>
      <w:r w:rsidRPr="008562A2">
        <w:tab/>
        <w:t>38.331</w:t>
      </w:r>
      <w:r w:rsidRPr="008562A2">
        <w:tab/>
        <w:t>16.2.0</w:t>
      </w:r>
      <w:r w:rsidRPr="008562A2">
        <w:tab/>
        <w:t>2166</w:t>
      </w:r>
      <w:r w:rsidRPr="008562A2">
        <w:tab/>
        <w:t>1</w:t>
      </w:r>
      <w:r w:rsidRPr="008562A2">
        <w:tab/>
        <w:t>F</w:t>
      </w:r>
      <w:r w:rsidRPr="008562A2">
        <w:tab/>
        <w:t>LTE_NR_DC_CA_enh-Core</w:t>
      </w:r>
      <w:r w:rsidRPr="008562A2">
        <w:tab/>
        <w:t>R2-2010028</w:t>
      </w:r>
    </w:p>
    <w:p w14:paraId="6E57AD0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bookmarkEnd w:id="364"/>
    <w:p w14:paraId="3496C841" w14:textId="77777777" w:rsidR="00507C06" w:rsidRPr="008562A2" w:rsidRDefault="00507C06" w:rsidP="00507C06">
      <w:pPr>
        <w:pStyle w:val="Doc-text2"/>
        <w:ind w:left="0" w:firstLine="0"/>
      </w:pPr>
    </w:p>
    <w:p w14:paraId="178D3B42" w14:textId="77777777" w:rsidR="00507C06" w:rsidRPr="008562A2" w:rsidRDefault="00507C06" w:rsidP="00507C06">
      <w:pPr>
        <w:pStyle w:val="Doc-text2"/>
      </w:pPr>
    </w:p>
    <w:p w14:paraId="20271E0F" w14:textId="67A8541F" w:rsidR="00507C06" w:rsidRPr="008562A2" w:rsidRDefault="00507C06" w:rsidP="00507C06">
      <w:pPr>
        <w:pStyle w:val="Doc-title"/>
      </w:pPr>
      <w:r w:rsidRPr="008562A2">
        <w:t>R2-2010118</w:t>
      </w:r>
      <w:r w:rsidRPr="008562A2">
        <w:tab/>
        <w:t>Processing delay requirements for RRC resume</w:t>
      </w:r>
      <w:r w:rsidRPr="008562A2">
        <w:tab/>
        <w:t>Huawei, HiSilicon</w:t>
      </w:r>
      <w:r w:rsidRPr="008562A2">
        <w:tab/>
        <w:t>CR</w:t>
      </w:r>
      <w:r w:rsidRPr="008562A2">
        <w:tab/>
        <w:t>Rel-16</w:t>
      </w:r>
      <w:r w:rsidRPr="008562A2">
        <w:tab/>
        <w:t>38.331</w:t>
      </w:r>
      <w:r w:rsidRPr="008562A2">
        <w:tab/>
        <w:t>16.2.0</w:t>
      </w:r>
      <w:r w:rsidRPr="008562A2">
        <w:tab/>
        <w:t>2178</w:t>
      </w:r>
      <w:r w:rsidRPr="008562A2">
        <w:tab/>
        <w:t>-</w:t>
      </w:r>
      <w:r w:rsidRPr="008562A2">
        <w:tab/>
        <w:t>C</w:t>
      </w:r>
      <w:r w:rsidRPr="008562A2">
        <w:tab/>
        <w:t>LTE_NR_DC_CA_enh-Core</w:t>
      </w:r>
    </w:p>
    <w:p w14:paraId="17B8D91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p w14:paraId="296C8D83" w14:textId="77777777" w:rsidR="00507C06" w:rsidRPr="008562A2" w:rsidRDefault="00507C06" w:rsidP="00507C06">
      <w:pPr>
        <w:pStyle w:val="Doc-text2"/>
      </w:pPr>
    </w:p>
    <w:p w14:paraId="447DABBD" w14:textId="1148D17E" w:rsidR="00507C06" w:rsidRPr="008562A2" w:rsidRDefault="00507C06" w:rsidP="00507C06">
      <w:pPr>
        <w:pStyle w:val="Doc-title"/>
      </w:pPr>
      <w:r w:rsidRPr="008562A2">
        <w:t>R2-2010119</w:t>
      </w:r>
      <w:r w:rsidRPr="008562A2">
        <w:tab/>
        <w:t>Processing delay requirements for RRC resume</w:t>
      </w:r>
      <w:r w:rsidRPr="008562A2">
        <w:tab/>
        <w:t>Huawei, HiSilicon</w:t>
      </w:r>
      <w:r w:rsidRPr="008562A2">
        <w:tab/>
        <w:t>CR</w:t>
      </w:r>
      <w:r w:rsidRPr="008562A2">
        <w:tab/>
        <w:t>Rel-16</w:t>
      </w:r>
      <w:r w:rsidRPr="008562A2">
        <w:tab/>
        <w:t>36.331</w:t>
      </w:r>
      <w:r w:rsidRPr="008562A2">
        <w:tab/>
        <w:t>16.2.1</w:t>
      </w:r>
      <w:r w:rsidRPr="008562A2">
        <w:tab/>
        <w:t>4496</w:t>
      </w:r>
      <w:r w:rsidRPr="008562A2">
        <w:tab/>
        <w:t>-</w:t>
      </w:r>
      <w:r w:rsidRPr="008562A2">
        <w:tab/>
        <w:t>C</w:t>
      </w:r>
      <w:r w:rsidRPr="008562A2">
        <w:tab/>
        <w:t>LTE_NR_DC_CA_enh-Core</w:t>
      </w:r>
    </w:p>
    <w:p w14:paraId="243240A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p w14:paraId="36E671ED" w14:textId="77777777" w:rsidR="00507C06" w:rsidRPr="008562A2" w:rsidRDefault="00507C06" w:rsidP="00507C06">
      <w:pPr>
        <w:pStyle w:val="Doc-text2"/>
        <w:ind w:left="0" w:firstLine="0"/>
      </w:pPr>
    </w:p>
    <w:p w14:paraId="41AD5A3A" w14:textId="77777777" w:rsidR="00507C06" w:rsidRPr="008562A2" w:rsidRDefault="00507C06" w:rsidP="00507C06">
      <w:pPr>
        <w:pStyle w:val="Comments"/>
      </w:pPr>
      <w:r w:rsidRPr="008562A2">
        <w:t>Withdrawn:</w:t>
      </w:r>
    </w:p>
    <w:p w14:paraId="326B47B3" w14:textId="64B5525D" w:rsidR="00507C06" w:rsidRPr="008562A2" w:rsidRDefault="00507C06" w:rsidP="00507C06">
      <w:pPr>
        <w:pStyle w:val="Doc-title"/>
      </w:pPr>
      <w:r w:rsidRPr="008562A2">
        <w:t>R2-2009414</w:t>
      </w:r>
      <w:r w:rsidRPr="008562A2">
        <w:tab/>
        <w:t>Correction on tdm-PatternConfig2 configuration upon MR-DC Release</w:t>
      </w:r>
      <w:r w:rsidRPr="008562A2">
        <w:tab/>
        <w:t>MediaTek Inc.</w:t>
      </w:r>
      <w:r w:rsidRPr="008562A2">
        <w:tab/>
        <w:t>CR</w:t>
      </w:r>
      <w:r w:rsidRPr="008562A2">
        <w:tab/>
        <w:t>Rel-16</w:t>
      </w:r>
      <w:r w:rsidRPr="008562A2">
        <w:tab/>
        <w:t>38.331</w:t>
      </w:r>
      <w:r w:rsidRPr="008562A2">
        <w:tab/>
        <w:t>16.2.0</w:t>
      </w:r>
      <w:r w:rsidRPr="008562A2">
        <w:tab/>
        <w:t>2072</w:t>
      </w:r>
      <w:r w:rsidRPr="008562A2">
        <w:tab/>
        <w:t>-</w:t>
      </w:r>
      <w:r w:rsidRPr="008562A2">
        <w:tab/>
        <w:t>F</w:t>
      </w:r>
      <w:r w:rsidRPr="008562A2">
        <w:tab/>
        <w:t>LTE_NR_DC_CA_enh-Core</w:t>
      </w:r>
      <w:r w:rsidRPr="008562A2">
        <w:tab/>
        <w:t>Withdrawn</w:t>
      </w:r>
    </w:p>
    <w:p w14:paraId="58AA75B1" w14:textId="77777777" w:rsidR="00507C06" w:rsidRPr="008562A2" w:rsidRDefault="00507C06" w:rsidP="00507C06">
      <w:pPr>
        <w:pStyle w:val="Doc-text2"/>
        <w:ind w:left="0" w:firstLine="0"/>
      </w:pPr>
    </w:p>
    <w:p w14:paraId="1E71F513" w14:textId="77777777" w:rsidR="00507C06" w:rsidRPr="008562A2" w:rsidRDefault="00507C06" w:rsidP="00507C06">
      <w:pPr>
        <w:pStyle w:val="Heading3"/>
      </w:pPr>
      <w:bookmarkStart w:id="365" w:name="_Toc54890524"/>
      <w:bookmarkStart w:id="366" w:name="_Toc57284248"/>
      <w:bookmarkStart w:id="367" w:name="_Toc57677113"/>
      <w:bookmarkStart w:id="368" w:name="_Toc62219216"/>
      <w:r w:rsidRPr="008562A2">
        <w:t>6.8.5</w:t>
      </w:r>
      <w:r w:rsidRPr="008562A2">
        <w:tab/>
        <w:t>UE capabilities</w:t>
      </w:r>
      <w:bookmarkEnd w:id="365"/>
      <w:bookmarkEnd w:id="366"/>
      <w:bookmarkEnd w:id="367"/>
      <w:bookmarkEnd w:id="368"/>
    </w:p>
    <w:p w14:paraId="14D3915A" w14:textId="77777777" w:rsidR="00507C06" w:rsidRPr="008562A2" w:rsidRDefault="00507C06" w:rsidP="00507C06">
      <w:pPr>
        <w:pStyle w:val="Doc-title"/>
      </w:pPr>
    </w:p>
    <w:p w14:paraId="137BED0F" w14:textId="77777777" w:rsidR="00507C06" w:rsidRPr="008562A2" w:rsidRDefault="00507C06" w:rsidP="00507C06">
      <w:pPr>
        <w:pStyle w:val="BoldComments"/>
      </w:pPr>
      <w:bookmarkStart w:id="369" w:name="_Toc54890526"/>
      <w:r w:rsidRPr="008562A2">
        <w:t>By Web Conf (2+2)</w:t>
      </w:r>
      <w:bookmarkEnd w:id="369"/>
    </w:p>
    <w:p w14:paraId="1442173E" w14:textId="77777777" w:rsidR="00507C06" w:rsidRPr="008562A2" w:rsidRDefault="00507C06" w:rsidP="00507C06">
      <w:pPr>
        <w:pStyle w:val="Comments"/>
      </w:pPr>
      <w:r w:rsidRPr="008562A2">
        <w:t>Beam-level measurement capabilities:</w:t>
      </w:r>
    </w:p>
    <w:p w14:paraId="4682613E" w14:textId="58A748E8" w:rsidR="00507C06" w:rsidRPr="008562A2" w:rsidRDefault="00507C06" w:rsidP="00507C06">
      <w:pPr>
        <w:pStyle w:val="Doc-title"/>
      </w:pPr>
      <w:r w:rsidRPr="008562A2">
        <w:t>R2-2009437</w:t>
      </w:r>
      <w:r w:rsidRPr="008562A2">
        <w:tab/>
        <w:t>Capability for beam level NR early measurement reporting</w:t>
      </w:r>
      <w:r w:rsidRPr="008562A2">
        <w:tab/>
        <w:t>MediaTek Inc.</w:t>
      </w:r>
      <w:r w:rsidRPr="008562A2">
        <w:tab/>
        <w:t>CR</w:t>
      </w:r>
      <w:r w:rsidRPr="008562A2">
        <w:tab/>
        <w:t>Rel-16</w:t>
      </w:r>
      <w:r w:rsidRPr="008562A2">
        <w:tab/>
        <w:t>36.331</w:t>
      </w:r>
      <w:r w:rsidRPr="008562A2">
        <w:tab/>
        <w:t>16.2.1</w:t>
      </w:r>
      <w:r w:rsidRPr="008562A2">
        <w:tab/>
        <w:t>4463</w:t>
      </w:r>
      <w:r w:rsidRPr="008562A2">
        <w:tab/>
        <w:t>-</w:t>
      </w:r>
      <w:r w:rsidRPr="008562A2">
        <w:tab/>
        <w:t>F</w:t>
      </w:r>
      <w:r w:rsidRPr="008562A2">
        <w:tab/>
        <w:t>LTE_NR_DC_CA_enh-Core</w:t>
      </w:r>
    </w:p>
    <w:p w14:paraId="12D95873" w14:textId="7015F5F4"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R2-2010744</w:t>
      </w:r>
    </w:p>
    <w:p w14:paraId="3722EDD9" w14:textId="77777777" w:rsidR="00507C06" w:rsidRPr="008562A2" w:rsidRDefault="00507C06" w:rsidP="00507C06">
      <w:pPr>
        <w:pStyle w:val="Doc-text2"/>
      </w:pPr>
    </w:p>
    <w:p w14:paraId="520B6EE7" w14:textId="4DCF647C" w:rsidR="00507C06" w:rsidRPr="008562A2" w:rsidRDefault="00507C06" w:rsidP="00507C06">
      <w:pPr>
        <w:pStyle w:val="Doc-title"/>
      </w:pPr>
      <w:r w:rsidRPr="008562A2">
        <w:t>R2-2009438</w:t>
      </w:r>
      <w:r w:rsidRPr="008562A2">
        <w:tab/>
        <w:t>Capability for beam level NR early measurement reporting</w:t>
      </w:r>
      <w:r w:rsidRPr="008562A2">
        <w:tab/>
        <w:t>MediaTek Inc.</w:t>
      </w:r>
      <w:r w:rsidRPr="008562A2">
        <w:tab/>
        <w:t>CR</w:t>
      </w:r>
      <w:r w:rsidRPr="008562A2">
        <w:tab/>
        <w:t>Rel-16</w:t>
      </w:r>
      <w:r w:rsidRPr="008562A2">
        <w:tab/>
        <w:t>36.306</w:t>
      </w:r>
      <w:r w:rsidRPr="008562A2">
        <w:tab/>
        <w:t>16.2.0</w:t>
      </w:r>
      <w:r w:rsidRPr="008562A2">
        <w:tab/>
        <w:t>1791</w:t>
      </w:r>
      <w:r w:rsidRPr="008562A2">
        <w:tab/>
        <w:t>-</w:t>
      </w:r>
      <w:r w:rsidRPr="008562A2">
        <w:tab/>
        <w:t>F</w:t>
      </w:r>
      <w:r w:rsidRPr="008562A2">
        <w:tab/>
        <w:t>LTE_NR_DC_CA_enh-Core</w:t>
      </w:r>
    </w:p>
    <w:p w14:paraId="1BAA824A" w14:textId="18F2818A"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R2-2010745</w:t>
      </w:r>
    </w:p>
    <w:p w14:paraId="775519B6" w14:textId="77777777" w:rsidR="00507C06" w:rsidRPr="008562A2" w:rsidRDefault="00507C06" w:rsidP="00507C06">
      <w:pPr>
        <w:pStyle w:val="Doc-text2"/>
        <w:ind w:left="0" w:firstLine="0"/>
      </w:pPr>
    </w:p>
    <w:p w14:paraId="16C84A3D" w14:textId="0715ACAD" w:rsidR="00507C06" w:rsidRPr="008562A2" w:rsidRDefault="00507C06" w:rsidP="00507C06">
      <w:pPr>
        <w:pStyle w:val="Doc-title"/>
      </w:pPr>
      <w:r w:rsidRPr="008562A2">
        <w:lastRenderedPageBreak/>
        <w:t>R2-2010341</w:t>
      </w:r>
      <w:r w:rsidRPr="008562A2">
        <w:tab/>
        <w:t>Adding UE capability for beam level early measurement reporting (36331)</w:t>
      </w:r>
      <w:r w:rsidRPr="008562A2">
        <w:tab/>
        <w:t>Huawei, HiSilicon</w:t>
      </w:r>
      <w:r w:rsidRPr="008562A2">
        <w:tab/>
        <w:t>CR</w:t>
      </w:r>
      <w:r w:rsidRPr="008562A2">
        <w:tab/>
        <w:t>Rel-16</w:t>
      </w:r>
      <w:r w:rsidRPr="008562A2">
        <w:tab/>
        <w:t>36.331</w:t>
      </w:r>
      <w:r w:rsidRPr="008562A2">
        <w:tab/>
        <w:t>16.2.1</w:t>
      </w:r>
      <w:r w:rsidRPr="008562A2">
        <w:tab/>
        <w:t>4510</w:t>
      </w:r>
      <w:r w:rsidRPr="008562A2">
        <w:tab/>
        <w:t>-</w:t>
      </w:r>
      <w:r w:rsidRPr="008562A2">
        <w:tab/>
        <w:t>F</w:t>
      </w:r>
      <w:r w:rsidRPr="008562A2">
        <w:tab/>
        <w:t>LTE_NR_DC_CA_enh-Core</w:t>
      </w:r>
    </w:p>
    <w:p w14:paraId="1CD4C806" w14:textId="71083CE2" w:rsidR="00507C06" w:rsidRPr="008562A2" w:rsidRDefault="00507C06" w:rsidP="00507C06">
      <w:pPr>
        <w:pStyle w:val="Agreement"/>
        <w:tabs>
          <w:tab w:val="num" w:pos="1619"/>
        </w:tabs>
        <w:overflowPunct/>
        <w:autoSpaceDE/>
        <w:autoSpaceDN/>
        <w:adjustRightInd/>
        <w:ind w:left="1619" w:hanging="360"/>
        <w:textAlignment w:val="auto"/>
      </w:pPr>
      <w:r w:rsidRPr="008562A2">
        <w:t>Merged to R2-2010744</w:t>
      </w:r>
    </w:p>
    <w:p w14:paraId="2A0A5B0F" w14:textId="77777777" w:rsidR="00507C06" w:rsidRPr="008562A2" w:rsidRDefault="00507C06" w:rsidP="00507C06">
      <w:pPr>
        <w:pStyle w:val="Doc-text2"/>
      </w:pPr>
    </w:p>
    <w:p w14:paraId="6A540FDC" w14:textId="760DA520" w:rsidR="00507C06" w:rsidRPr="008562A2" w:rsidRDefault="00507C06" w:rsidP="00507C06">
      <w:pPr>
        <w:pStyle w:val="Doc-title"/>
      </w:pPr>
      <w:r w:rsidRPr="008562A2">
        <w:t>R2-2010342</w:t>
      </w:r>
      <w:r w:rsidRPr="008562A2">
        <w:tab/>
        <w:t>Adding UE capability for beam level early measurement reporting (36306)</w:t>
      </w:r>
      <w:r w:rsidRPr="008562A2">
        <w:tab/>
        <w:t>Huawei, HiSilicon</w:t>
      </w:r>
      <w:r w:rsidRPr="008562A2">
        <w:tab/>
        <w:t>CR</w:t>
      </w:r>
      <w:r w:rsidRPr="008562A2">
        <w:tab/>
        <w:t>Rel-16</w:t>
      </w:r>
      <w:r w:rsidRPr="008562A2">
        <w:tab/>
        <w:t>36.306</w:t>
      </w:r>
      <w:r w:rsidRPr="008562A2">
        <w:tab/>
        <w:t>16.2.0</w:t>
      </w:r>
      <w:r w:rsidRPr="008562A2">
        <w:tab/>
        <w:t>1797</w:t>
      </w:r>
      <w:r w:rsidRPr="008562A2">
        <w:tab/>
        <w:t>-</w:t>
      </w:r>
      <w:r w:rsidRPr="008562A2">
        <w:tab/>
        <w:t>F</w:t>
      </w:r>
      <w:r w:rsidRPr="008562A2">
        <w:tab/>
        <w:t>LTE_NR_DC_CA_enh-Core</w:t>
      </w:r>
    </w:p>
    <w:p w14:paraId="35F15AB7" w14:textId="60AB6A03" w:rsidR="00507C06" w:rsidRPr="008562A2" w:rsidRDefault="00507C06" w:rsidP="00507C06">
      <w:pPr>
        <w:pStyle w:val="Agreement"/>
        <w:tabs>
          <w:tab w:val="num" w:pos="1619"/>
        </w:tabs>
        <w:overflowPunct/>
        <w:autoSpaceDE/>
        <w:autoSpaceDN/>
        <w:adjustRightInd/>
        <w:ind w:left="1619" w:hanging="360"/>
        <w:textAlignment w:val="auto"/>
      </w:pPr>
      <w:r w:rsidRPr="008562A2">
        <w:t>Merged to R2-2010745</w:t>
      </w:r>
    </w:p>
    <w:p w14:paraId="0731F89F" w14:textId="77777777" w:rsidR="00507C06" w:rsidRPr="008562A2" w:rsidRDefault="00507C06" w:rsidP="00507C06">
      <w:pPr>
        <w:pStyle w:val="Doc-text2"/>
        <w:rPr>
          <w:b/>
          <w:bCs/>
        </w:rPr>
      </w:pPr>
    </w:p>
    <w:p w14:paraId="231BB2F2" w14:textId="77777777" w:rsidR="00507C06" w:rsidRPr="008562A2" w:rsidRDefault="00507C06" w:rsidP="00507C06">
      <w:pPr>
        <w:pStyle w:val="Doc-text2"/>
        <w:rPr>
          <w:b/>
          <w:bCs/>
        </w:rPr>
      </w:pPr>
      <w:r w:rsidRPr="008562A2">
        <w:rPr>
          <w:b/>
          <w:bCs/>
        </w:rPr>
        <w:t>Discussion (of all above)</w:t>
      </w:r>
    </w:p>
    <w:p w14:paraId="78ACB6D1" w14:textId="77777777" w:rsidR="00507C06" w:rsidRPr="008562A2" w:rsidRDefault="00507C06" w:rsidP="00507C06">
      <w:pPr>
        <w:pStyle w:val="Doc-text2"/>
      </w:pPr>
      <w:r w:rsidRPr="008562A2">
        <w:t>-</w:t>
      </w:r>
      <w:r w:rsidRPr="008562A2">
        <w:tab/>
        <w:t>Chair notes that both CRs are very similar.</w:t>
      </w:r>
    </w:p>
    <w:p w14:paraId="14EE6604" w14:textId="77777777" w:rsidR="00507C06" w:rsidRPr="008562A2" w:rsidRDefault="00507C06" w:rsidP="00507C06">
      <w:pPr>
        <w:pStyle w:val="Doc-text2"/>
      </w:pPr>
      <w:r w:rsidRPr="008562A2">
        <w:t>-</w:t>
      </w:r>
      <w:r w:rsidRPr="008562A2">
        <w:tab/>
        <w:t>Nokia slightly prefers the MediaTek version. ZTE thinks MediaTek CR is for SSB-based and beam-based measurements.</w:t>
      </w:r>
    </w:p>
    <w:p w14:paraId="18CC651F" w14:textId="77777777" w:rsidR="00507C06" w:rsidRPr="008562A2" w:rsidRDefault="00507C06" w:rsidP="00507C06">
      <w:pPr>
        <w:pStyle w:val="Doc-text2"/>
      </w:pPr>
      <w:r w:rsidRPr="008562A2">
        <w:t>-</w:t>
      </w:r>
      <w:r w:rsidRPr="008562A2">
        <w:tab/>
        <w:t>Samsung wonders if TDD/FDD differentiation is needed? MediaTek indicates it's not needed just as before for beam-level measurements. Apple thinks UE can just not indicate EMR if it doesn't have them so capability may not be needed.</w:t>
      </w:r>
    </w:p>
    <w:p w14:paraId="74501C8B" w14:textId="77777777" w:rsidR="00507C06" w:rsidRPr="008562A2" w:rsidRDefault="00507C06" w:rsidP="00507C06">
      <w:pPr>
        <w:pStyle w:val="Doc-text2"/>
      </w:pPr>
    </w:p>
    <w:p w14:paraId="4063E8DF" w14:textId="77777777" w:rsidR="00507C06" w:rsidRPr="008562A2" w:rsidRDefault="00507C06" w:rsidP="00507C06">
      <w:pPr>
        <w:pStyle w:val="BoldComments"/>
      </w:pPr>
      <w:r w:rsidRPr="008562A2">
        <w:t>By Email [226]</w:t>
      </w:r>
    </w:p>
    <w:p w14:paraId="53E98DE6"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[AT112-e][226][NR][DCCA] Capability for beam level NR early measurement reporting (MediaTek)</w:t>
      </w:r>
    </w:p>
    <w:p w14:paraId="41F5970F" w14:textId="77777777" w:rsidR="00507C06" w:rsidRPr="008562A2" w:rsidRDefault="00507C06" w:rsidP="00507C06">
      <w:pPr>
        <w:pStyle w:val="EmailDiscussion2"/>
        <w:ind w:left="1619"/>
        <w:rPr>
          <w:u w:val="single"/>
        </w:rPr>
      </w:pPr>
      <w:r w:rsidRPr="008562A2">
        <w:rPr>
          <w:u w:val="single"/>
        </w:rPr>
        <w:t xml:space="preserve">Scope: </w:t>
      </w:r>
    </w:p>
    <w:p w14:paraId="05B0E083" w14:textId="18CCA1F0" w:rsidR="00507C06" w:rsidRPr="008562A2" w:rsidRDefault="00507C06" w:rsidP="00507C06">
      <w:pPr>
        <w:pStyle w:val="EmailDiscussion2"/>
        <w:numPr>
          <w:ilvl w:val="2"/>
          <w:numId w:val="16"/>
        </w:numPr>
        <w:overflowPunct/>
        <w:autoSpaceDE/>
        <w:autoSpaceDN/>
        <w:adjustRightInd/>
        <w:ind w:left="1980"/>
        <w:textAlignment w:val="auto"/>
      </w:pPr>
      <w:r w:rsidRPr="008562A2">
        <w:t>Merge content from CRs R2-2009437/ R2-2009438 and R2-2010341/ R2-2010342</w:t>
      </w:r>
    </w:p>
    <w:p w14:paraId="6DA1AEB2"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6EB7C9D6" w14:textId="4500569C" w:rsidR="00507C06" w:rsidRPr="008562A2" w:rsidRDefault="00507C06" w:rsidP="00507C06">
      <w:pPr>
        <w:pStyle w:val="EmailDiscussion2"/>
        <w:numPr>
          <w:ilvl w:val="2"/>
          <w:numId w:val="16"/>
        </w:numPr>
        <w:overflowPunct/>
        <w:autoSpaceDE/>
        <w:autoSpaceDN/>
        <w:adjustRightInd/>
        <w:ind w:left="1980"/>
        <w:textAlignment w:val="auto"/>
      </w:pPr>
      <w:r w:rsidRPr="008562A2">
        <w:t>Agreeable CRs to 36.331 in R2-2010744 (revision of R2-2009437) and 36.306 in R2-2010745 (revision of R2-2009438)</w:t>
      </w:r>
    </w:p>
    <w:p w14:paraId="1BC71B98"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407A4BA5"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2EB4BFFA" w14:textId="77777777" w:rsidR="00507C06" w:rsidRPr="008562A2" w:rsidRDefault="00507C06" w:rsidP="00507C06">
      <w:pPr>
        <w:pStyle w:val="EmailDiscussion2"/>
      </w:pPr>
    </w:p>
    <w:p w14:paraId="673594C9" w14:textId="3C29823C" w:rsidR="00507C06" w:rsidRPr="008562A2" w:rsidRDefault="00507C06" w:rsidP="00507C06">
      <w:pPr>
        <w:pStyle w:val="Doc-title"/>
        <w:rPr>
          <w:rStyle w:val="Hyperlink"/>
          <w:color w:val="auto"/>
        </w:rPr>
      </w:pPr>
      <w:bookmarkStart w:id="370" w:name="_Hlk56177909"/>
      <w:r w:rsidRPr="008562A2">
        <w:t>R2-2010744</w:t>
      </w:r>
      <w:r w:rsidRPr="008562A2">
        <w:tab/>
        <w:t>Capability for beam level NR early measurement reporting</w:t>
      </w:r>
      <w:r w:rsidRPr="008562A2">
        <w:tab/>
        <w:t>MediaTek Inc.</w:t>
      </w:r>
      <w:r w:rsidR="005224B9">
        <w:t>, Huawei, HiSilicon</w:t>
      </w:r>
      <w:r w:rsidRPr="008562A2">
        <w:tab/>
        <w:t>CR</w:t>
      </w:r>
      <w:r w:rsidRPr="008562A2">
        <w:tab/>
        <w:t>Rel-16</w:t>
      </w:r>
      <w:r w:rsidRPr="008562A2">
        <w:tab/>
        <w:t>36.331</w:t>
      </w:r>
      <w:r w:rsidRPr="008562A2">
        <w:tab/>
        <w:t>16.2.1</w:t>
      </w:r>
      <w:r w:rsidRPr="008562A2">
        <w:tab/>
        <w:t>4463</w:t>
      </w:r>
      <w:r w:rsidRPr="008562A2">
        <w:tab/>
        <w:t>1</w:t>
      </w:r>
      <w:r w:rsidRPr="008562A2">
        <w:tab/>
        <w:t>F</w:t>
      </w:r>
      <w:r w:rsidRPr="008562A2">
        <w:tab/>
        <w:t>LTE_NR_DC_CA_enh-Core</w:t>
      </w:r>
      <w:r w:rsidRPr="008562A2">
        <w:tab/>
        <w:t>R2-2009437</w:t>
      </w:r>
    </w:p>
    <w:p w14:paraId="0D99E15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[226] Agreed</w:t>
      </w:r>
    </w:p>
    <w:p w14:paraId="6366F69C" w14:textId="77777777" w:rsidR="00507C06" w:rsidRPr="008562A2" w:rsidRDefault="00507C06" w:rsidP="00507C06">
      <w:pPr>
        <w:pStyle w:val="Doc-text2"/>
      </w:pPr>
    </w:p>
    <w:p w14:paraId="000FB25E" w14:textId="5AC9A77E" w:rsidR="00507C06" w:rsidRPr="008562A2" w:rsidRDefault="00507C06" w:rsidP="00507C06">
      <w:pPr>
        <w:pStyle w:val="Doc-title"/>
      </w:pPr>
      <w:r w:rsidRPr="008562A2">
        <w:t>R2-2010745</w:t>
      </w:r>
      <w:r w:rsidRPr="008562A2">
        <w:tab/>
        <w:t>Capability for beam level NR early measurement reporting</w:t>
      </w:r>
      <w:r w:rsidRPr="008562A2">
        <w:tab/>
        <w:t>MediaTek Inc.</w:t>
      </w:r>
      <w:r w:rsidR="005224B9">
        <w:t>, Huawei, HiSilicon</w:t>
      </w:r>
      <w:r w:rsidRPr="008562A2">
        <w:tab/>
        <w:t>CR</w:t>
      </w:r>
      <w:r w:rsidRPr="008562A2">
        <w:tab/>
        <w:t>Rel-16</w:t>
      </w:r>
      <w:r w:rsidRPr="008562A2">
        <w:tab/>
        <w:t>36.306</w:t>
      </w:r>
      <w:r w:rsidRPr="008562A2">
        <w:tab/>
        <w:t>16.2.0</w:t>
      </w:r>
      <w:r w:rsidRPr="008562A2">
        <w:tab/>
        <w:t>1791</w:t>
      </w:r>
      <w:r w:rsidRPr="008562A2">
        <w:tab/>
        <w:t>1</w:t>
      </w:r>
      <w:r w:rsidRPr="008562A2">
        <w:tab/>
        <w:t>F</w:t>
      </w:r>
      <w:r w:rsidRPr="008562A2">
        <w:tab/>
        <w:t>LTE_NR_DC_CA_enh-Core</w:t>
      </w:r>
      <w:r w:rsidRPr="008562A2">
        <w:tab/>
        <w:t>R2-2009438</w:t>
      </w:r>
    </w:p>
    <w:p w14:paraId="753A5EA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[226] Agreed</w:t>
      </w:r>
    </w:p>
    <w:bookmarkEnd w:id="370"/>
    <w:p w14:paraId="5B4DB702" w14:textId="77777777" w:rsidR="00507C06" w:rsidRPr="008562A2" w:rsidRDefault="00507C06" w:rsidP="00507C06">
      <w:pPr>
        <w:pStyle w:val="Doc-text2"/>
      </w:pPr>
    </w:p>
    <w:p w14:paraId="4F72B1E6" w14:textId="77777777" w:rsidR="00507C06" w:rsidRPr="008562A2" w:rsidRDefault="00507C06" w:rsidP="00507C06">
      <w:pPr>
        <w:pStyle w:val="Doc-text2"/>
      </w:pPr>
    </w:p>
    <w:p w14:paraId="7E1FAD27" w14:textId="77777777" w:rsidR="00507C06" w:rsidRPr="008562A2" w:rsidRDefault="00507C06" w:rsidP="00507C06">
      <w:pPr>
        <w:pStyle w:val="BoldComments"/>
      </w:pPr>
      <w:bookmarkStart w:id="371" w:name="_Hlk55488646"/>
      <w:r w:rsidRPr="008562A2">
        <w:t>By Email [227] (4)</w:t>
      </w:r>
    </w:p>
    <w:p w14:paraId="2042A0E3" w14:textId="77777777" w:rsidR="00507C06" w:rsidRPr="008562A2" w:rsidRDefault="00507C06" w:rsidP="00507C06">
      <w:pPr>
        <w:pStyle w:val="Comments"/>
      </w:pPr>
      <w:r w:rsidRPr="008562A2">
        <w:t>Direct Scell activation capabilities:</w:t>
      </w:r>
    </w:p>
    <w:p w14:paraId="3722F7B6" w14:textId="3423E410" w:rsidR="00507C06" w:rsidRPr="008562A2" w:rsidRDefault="00507C06" w:rsidP="00507C06">
      <w:pPr>
        <w:pStyle w:val="Doc-title"/>
      </w:pPr>
      <w:r w:rsidRPr="008562A2">
        <w:t>R2-2009186</w:t>
      </w:r>
      <w:r w:rsidRPr="008562A2">
        <w:tab/>
        <w:t>Correction to 36.306 on UE capability of direct SCell activation</w:t>
      </w:r>
      <w:r w:rsidRPr="008562A2">
        <w:tab/>
        <w:t>Qualcomm Incorporated, Ericsson</w:t>
      </w:r>
      <w:r w:rsidRPr="008562A2">
        <w:tab/>
        <w:t>CR</w:t>
      </w:r>
      <w:r w:rsidRPr="008562A2">
        <w:tab/>
        <w:t>Rel-16</w:t>
      </w:r>
      <w:r w:rsidRPr="008562A2">
        <w:tab/>
        <w:t>36.306</w:t>
      </w:r>
      <w:r w:rsidRPr="008562A2">
        <w:tab/>
        <w:t>16.2.0</w:t>
      </w:r>
      <w:r w:rsidRPr="008562A2">
        <w:tab/>
        <w:t>1790</w:t>
      </w:r>
      <w:r w:rsidRPr="008562A2">
        <w:tab/>
        <w:t>-</w:t>
      </w:r>
      <w:r w:rsidRPr="008562A2">
        <w:tab/>
        <w:t>F</w:t>
      </w:r>
      <w:r w:rsidRPr="008562A2">
        <w:tab/>
        <w:t>LTE_NR_DC_CA_enh-Core</w:t>
      </w:r>
    </w:p>
    <w:p w14:paraId="5385D36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[227] Agreed</w:t>
      </w:r>
    </w:p>
    <w:p w14:paraId="500B67BD" w14:textId="77777777" w:rsidR="00507C06" w:rsidRPr="008562A2" w:rsidRDefault="00507C06" w:rsidP="00507C06">
      <w:pPr>
        <w:pStyle w:val="Doc-text2"/>
      </w:pPr>
    </w:p>
    <w:p w14:paraId="60979147" w14:textId="7B4E9DD8" w:rsidR="00507C06" w:rsidRPr="008562A2" w:rsidRDefault="00507C06" w:rsidP="00507C06">
      <w:pPr>
        <w:pStyle w:val="Doc-title"/>
      </w:pPr>
      <w:r w:rsidRPr="008562A2">
        <w:t>R2-2009187</w:t>
      </w:r>
      <w:r w:rsidRPr="008562A2">
        <w:tab/>
        <w:t>Correction to 36.331 on UE capability of direct SCell activation</w:t>
      </w:r>
      <w:r w:rsidRPr="008562A2">
        <w:tab/>
        <w:t>Qualcomm Incorporated, Ericsson</w:t>
      </w:r>
      <w:r w:rsidRPr="008562A2">
        <w:tab/>
        <w:t>CR</w:t>
      </w:r>
      <w:r w:rsidRPr="008562A2">
        <w:tab/>
        <w:t>Rel-16</w:t>
      </w:r>
      <w:r w:rsidRPr="008562A2">
        <w:tab/>
        <w:t>36.331</w:t>
      </w:r>
      <w:r w:rsidRPr="008562A2">
        <w:tab/>
        <w:t>16.2.1</w:t>
      </w:r>
      <w:r w:rsidRPr="008562A2">
        <w:tab/>
        <w:t>4456</w:t>
      </w:r>
      <w:r w:rsidRPr="008562A2">
        <w:tab/>
        <w:t>-</w:t>
      </w:r>
      <w:r w:rsidRPr="008562A2">
        <w:tab/>
        <w:t>F</w:t>
      </w:r>
      <w:r w:rsidRPr="008562A2">
        <w:tab/>
        <w:t>LTE_NR_DC_CA_enh-Core</w:t>
      </w:r>
    </w:p>
    <w:p w14:paraId="2DEF4DE5"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[227] Initially agreed, but after meeting ended, it was noticed that there were editorial issues with the CR</w:t>
      </w:r>
    </w:p>
    <w:p w14:paraId="508C248E"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Revised in R2-2010844 via post-meeting email [228] (see below)</w:t>
      </w:r>
    </w:p>
    <w:p w14:paraId="2B6337AD" w14:textId="77777777" w:rsidR="006E6D75" w:rsidRPr="008562A2" w:rsidRDefault="006E6D75" w:rsidP="006E6D75">
      <w:pPr>
        <w:pStyle w:val="Doc-text2"/>
        <w:ind w:left="0" w:firstLine="0"/>
      </w:pPr>
    </w:p>
    <w:p w14:paraId="185BA464" w14:textId="7984A0EC" w:rsidR="006E6D75" w:rsidRPr="008562A2" w:rsidRDefault="006E6D75" w:rsidP="006E6D75">
      <w:pPr>
        <w:pStyle w:val="EmailDiscussion"/>
        <w:tabs>
          <w:tab w:val="clear" w:pos="1710"/>
          <w:tab w:val="num" w:pos="1619"/>
        </w:tabs>
        <w:overflowPunct/>
        <w:autoSpaceDE/>
        <w:autoSpaceDN/>
        <w:adjustRightInd/>
        <w:spacing w:before="40"/>
        <w:ind w:left="1619" w:hanging="360"/>
        <w:textAlignment w:val="auto"/>
      </w:pPr>
      <w:r w:rsidRPr="008562A2">
        <w:t xml:space="preserve">[Post112-e][228][DCCA] Review updated CR </w:t>
      </w:r>
      <w:r w:rsidR="00F836A2" w:rsidRPr="008562A2">
        <w:t>R2-2010844</w:t>
      </w:r>
      <w:r w:rsidRPr="008562A2">
        <w:t xml:space="preserve"> (QC)</w:t>
      </w:r>
    </w:p>
    <w:p w14:paraId="0EBE612E" w14:textId="77777777" w:rsidR="006E6D75" w:rsidRPr="008562A2" w:rsidRDefault="006E6D75" w:rsidP="006E6D75">
      <w:pPr>
        <w:pStyle w:val="EmailDiscussion2"/>
        <w:ind w:left="1619"/>
      </w:pPr>
      <w:r w:rsidRPr="008562A2">
        <w:t xml:space="preserve">Review updated CR R2-2011299 </w:t>
      </w:r>
    </w:p>
    <w:p w14:paraId="38A2D4D0" w14:textId="77777777" w:rsidR="006E6D75" w:rsidRPr="008562A2" w:rsidRDefault="006E6D75" w:rsidP="006E6D75">
      <w:pPr>
        <w:pStyle w:val="EmailDiscussion2"/>
        <w:ind w:hanging="434"/>
      </w:pPr>
      <w:r w:rsidRPr="008562A2">
        <w:tab/>
        <w:t>Intended outcome: Agreed CR</w:t>
      </w:r>
    </w:p>
    <w:p w14:paraId="59CB04C1" w14:textId="77777777" w:rsidR="006E6D75" w:rsidRPr="008562A2" w:rsidRDefault="006E6D75" w:rsidP="006E6D75">
      <w:pPr>
        <w:pStyle w:val="EmailDiscussion2"/>
        <w:ind w:hanging="434"/>
      </w:pPr>
      <w:r w:rsidRPr="008562A2">
        <w:tab/>
        <w:t>Deadline:  1-week</w:t>
      </w:r>
    </w:p>
    <w:p w14:paraId="5E2F7715" w14:textId="77777777" w:rsidR="00F836A2" w:rsidRPr="008562A2" w:rsidRDefault="00F836A2" w:rsidP="00F836A2">
      <w:pPr>
        <w:pStyle w:val="EmailDiscussion2"/>
        <w:ind w:hanging="363"/>
      </w:pPr>
      <w:r w:rsidRPr="008562A2">
        <w:t>=&gt; Agreed in R2-2010805</w:t>
      </w:r>
    </w:p>
    <w:p w14:paraId="5C824E1B" w14:textId="77777777" w:rsidR="006E6D75" w:rsidRPr="008562A2" w:rsidRDefault="006E6D75" w:rsidP="006E6D75">
      <w:pPr>
        <w:pStyle w:val="Doc-text2"/>
        <w:ind w:left="0" w:firstLine="0"/>
      </w:pPr>
    </w:p>
    <w:p w14:paraId="0DFB5487" w14:textId="77777777" w:rsidR="006E6D75" w:rsidRPr="008562A2" w:rsidRDefault="006E6D75" w:rsidP="006E6D75">
      <w:pPr>
        <w:pStyle w:val="BoldComments"/>
      </w:pPr>
      <w:r w:rsidRPr="008562A2">
        <w:lastRenderedPageBreak/>
        <w:t>By Email [228] (1)</w:t>
      </w:r>
    </w:p>
    <w:p w14:paraId="7DE67609" w14:textId="202F5A0C" w:rsidR="006E6D75" w:rsidRPr="008562A2" w:rsidRDefault="006E6D75" w:rsidP="006E6D75">
      <w:pPr>
        <w:pStyle w:val="Doc-title"/>
      </w:pPr>
      <w:r w:rsidRPr="008562A2">
        <w:t>R2-2010844</w:t>
      </w:r>
      <w:r w:rsidRPr="008562A2">
        <w:tab/>
        <w:t>Correction to 36.331 on UE capability of direct SCell activation</w:t>
      </w:r>
      <w:r w:rsidRPr="008562A2">
        <w:tab/>
        <w:t>Qualcomm Incorporated, Ericsson</w:t>
      </w:r>
      <w:r w:rsidRPr="008562A2">
        <w:tab/>
        <w:t>CR</w:t>
      </w:r>
      <w:r w:rsidRPr="008562A2">
        <w:tab/>
        <w:t>Rel-16</w:t>
      </w:r>
      <w:r w:rsidRPr="008562A2">
        <w:tab/>
        <w:t>36.331</w:t>
      </w:r>
      <w:r w:rsidRPr="008562A2">
        <w:tab/>
        <w:t>16.2.1</w:t>
      </w:r>
      <w:r w:rsidRPr="008562A2">
        <w:tab/>
        <w:t>4456</w:t>
      </w:r>
      <w:r w:rsidRPr="008562A2">
        <w:tab/>
        <w:t>1</w:t>
      </w:r>
      <w:r w:rsidRPr="008562A2">
        <w:tab/>
        <w:t>F</w:t>
      </w:r>
      <w:r w:rsidRPr="008562A2">
        <w:tab/>
        <w:t>LTE_NR_DC_CA_enh-Core</w:t>
      </w:r>
      <w:r w:rsidRPr="008562A2">
        <w:tab/>
        <w:t>R2-2009187</w:t>
      </w:r>
    </w:p>
    <w:p w14:paraId="0D4B43EA"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[Post112e][228] Agreed</w:t>
      </w:r>
    </w:p>
    <w:p w14:paraId="1B79193D" w14:textId="77777777" w:rsidR="006E6D75" w:rsidRPr="008562A2" w:rsidRDefault="006E6D75" w:rsidP="006E6D75">
      <w:pPr>
        <w:pStyle w:val="Doc-text2"/>
        <w:ind w:left="0" w:firstLine="0"/>
      </w:pPr>
    </w:p>
    <w:p w14:paraId="74413045" w14:textId="21C05380" w:rsidR="00507C06" w:rsidRPr="008562A2" w:rsidRDefault="00507C06" w:rsidP="00507C06">
      <w:pPr>
        <w:pStyle w:val="Doc-title"/>
      </w:pPr>
      <w:r w:rsidRPr="008562A2">
        <w:t>R2-2010114</w:t>
      </w:r>
      <w:r w:rsidRPr="008562A2">
        <w:tab/>
        <w:t>UE capability of direct E-UTRAN SCG SCell activation</w:t>
      </w:r>
      <w:r w:rsidRPr="008562A2">
        <w:tab/>
        <w:t>Huawei, HiSilicon</w:t>
      </w:r>
      <w:r w:rsidRPr="008562A2">
        <w:tab/>
        <w:t>discussion</w:t>
      </w:r>
      <w:r w:rsidRPr="008562A2">
        <w:tab/>
        <w:t>Rel-16</w:t>
      </w:r>
      <w:r w:rsidRPr="008562A2">
        <w:tab/>
        <w:t>LTE_NR_DC_CA_enh-Core</w:t>
      </w:r>
    </w:p>
    <w:p w14:paraId="03E5AA9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[227] Noted</w:t>
      </w:r>
    </w:p>
    <w:p w14:paraId="1CCD8546" w14:textId="77777777" w:rsidR="00507C06" w:rsidRPr="008562A2" w:rsidRDefault="00507C06" w:rsidP="00507C06">
      <w:pPr>
        <w:pStyle w:val="Doc-text2"/>
      </w:pPr>
    </w:p>
    <w:p w14:paraId="137E86EE" w14:textId="62AFBF2E" w:rsidR="00507C06" w:rsidRPr="008562A2" w:rsidRDefault="00507C06" w:rsidP="00507C06">
      <w:pPr>
        <w:pStyle w:val="Doc-title"/>
      </w:pPr>
      <w:r w:rsidRPr="008562A2">
        <w:t>R2-2009554</w:t>
      </w:r>
      <w:r w:rsidRPr="008562A2">
        <w:tab/>
        <w:t>Direct Scell activation capability</w:t>
      </w:r>
      <w:r w:rsidRPr="008562A2">
        <w:tab/>
        <w:t>Nokia, Nokia Shanghai Bell</w:t>
      </w:r>
      <w:r w:rsidRPr="008562A2">
        <w:tab/>
        <w:t>discussion</w:t>
      </w:r>
      <w:r w:rsidRPr="008562A2">
        <w:tab/>
        <w:t>Rel-16</w:t>
      </w:r>
      <w:r w:rsidRPr="008562A2">
        <w:tab/>
        <w:t>LTE_NR_DC_CA_enh-Core</w:t>
      </w:r>
    </w:p>
    <w:p w14:paraId="780B0A4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[227] Noted</w:t>
      </w:r>
    </w:p>
    <w:p w14:paraId="5A968AB4" w14:textId="77777777" w:rsidR="00507C06" w:rsidRPr="008562A2" w:rsidRDefault="00507C06" w:rsidP="00507C06">
      <w:pPr>
        <w:pStyle w:val="Doc-text2"/>
      </w:pPr>
    </w:p>
    <w:p w14:paraId="5C5402B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 time to treat online, handle in email discussion [227]</w:t>
      </w:r>
    </w:p>
    <w:p w14:paraId="1DF912D4" w14:textId="77777777" w:rsidR="00507C06" w:rsidRPr="008562A2" w:rsidRDefault="00507C06" w:rsidP="00507C06">
      <w:pPr>
        <w:pStyle w:val="Doc-text2"/>
      </w:pPr>
    </w:p>
    <w:p w14:paraId="77541B84" w14:textId="77777777" w:rsidR="00507C06" w:rsidRPr="008562A2" w:rsidRDefault="00507C06" w:rsidP="00507C06">
      <w:pPr>
        <w:pStyle w:val="EmailDiscussion"/>
        <w:tabs>
          <w:tab w:val="clear" w:pos="1710"/>
          <w:tab w:val="num" w:pos="1619"/>
          <w:tab w:val="left" w:pos="1843"/>
        </w:tabs>
        <w:overflowPunct/>
        <w:autoSpaceDE/>
        <w:autoSpaceDN/>
        <w:adjustRightInd/>
        <w:spacing w:before="40"/>
        <w:ind w:left="1619" w:hanging="360"/>
        <w:textAlignment w:val="auto"/>
      </w:pPr>
      <w:bookmarkStart w:id="372" w:name="_Hlk55489318"/>
      <w:r w:rsidRPr="008562A2">
        <w:t>[AT112-e][227][NR][DCCA] Remaining capability topics for DCCA (Ericsson)</w:t>
      </w:r>
    </w:p>
    <w:bookmarkEnd w:id="372"/>
    <w:p w14:paraId="70B0823F" w14:textId="77777777" w:rsidR="00507C06" w:rsidRPr="008562A2" w:rsidRDefault="00507C06" w:rsidP="00507C06">
      <w:pPr>
        <w:pStyle w:val="EmailDiscussion2"/>
        <w:tabs>
          <w:tab w:val="left" w:pos="1843"/>
        </w:tabs>
        <w:ind w:left="1619"/>
        <w:rPr>
          <w:u w:val="single"/>
        </w:rPr>
      </w:pPr>
      <w:r w:rsidRPr="008562A2">
        <w:rPr>
          <w:u w:val="single"/>
        </w:rPr>
        <w:t xml:space="preserve">Scope: </w:t>
      </w:r>
    </w:p>
    <w:p w14:paraId="3E81AF49" w14:textId="77777777" w:rsidR="00507C06" w:rsidRPr="008562A2" w:rsidRDefault="00507C06" w:rsidP="00507C06">
      <w:pPr>
        <w:pStyle w:val="EmailDiscussion2"/>
        <w:numPr>
          <w:ilvl w:val="2"/>
          <w:numId w:val="16"/>
        </w:numPr>
        <w:tabs>
          <w:tab w:val="left" w:pos="1843"/>
        </w:tabs>
        <w:overflowPunct/>
        <w:autoSpaceDE/>
        <w:autoSpaceDN/>
        <w:adjustRightInd/>
        <w:ind w:left="1980"/>
        <w:textAlignment w:val="auto"/>
      </w:pPr>
      <w:r w:rsidRPr="008562A2">
        <w:t>Discuss DCCA corrections under 6.8.5 marked for the discussion to see which CRs could be agreeable. Can also consider RAN1 input (if any arrives on time).</w:t>
      </w:r>
    </w:p>
    <w:p w14:paraId="102E5BDD" w14:textId="77777777" w:rsidR="00507C06" w:rsidRPr="008562A2" w:rsidRDefault="00507C06" w:rsidP="00507C06">
      <w:pPr>
        <w:pStyle w:val="EmailDiscussion2"/>
        <w:tabs>
          <w:tab w:val="left" w:pos="1843"/>
        </w:tabs>
        <w:rPr>
          <w:u w:val="single"/>
        </w:rPr>
      </w:pPr>
      <w:r w:rsidRPr="008562A2">
        <w:tab/>
      </w:r>
      <w:r w:rsidRPr="008562A2">
        <w:rPr>
          <w:u w:val="single"/>
        </w:rPr>
        <w:t xml:space="preserve">Intended outcome: </w:t>
      </w:r>
    </w:p>
    <w:p w14:paraId="5D86E6AE" w14:textId="25C86425" w:rsidR="00507C06" w:rsidRPr="008562A2" w:rsidRDefault="00507C06" w:rsidP="00507C06">
      <w:pPr>
        <w:pStyle w:val="EmailDiscussion2"/>
        <w:numPr>
          <w:ilvl w:val="2"/>
          <w:numId w:val="16"/>
        </w:numPr>
        <w:tabs>
          <w:tab w:val="left" w:pos="1843"/>
        </w:tabs>
        <w:overflowPunct/>
        <w:autoSpaceDE/>
        <w:autoSpaceDN/>
        <w:adjustRightInd/>
        <w:ind w:left="1980"/>
        <w:textAlignment w:val="auto"/>
      </w:pPr>
      <w:r w:rsidRPr="008562A2">
        <w:t>Discussion summary in R2-2010746 (by email rapporteur).</w:t>
      </w:r>
    </w:p>
    <w:p w14:paraId="1B4C804C" w14:textId="77777777" w:rsidR="00507C06" w:rsidRPr="008562A2" w:rsidRDefault="00507C06" w:rsidP="00507C06">
      <w:pPr>
        <w:pStyle w:val="EmailDiscussion2"/>
        <w:tabs>
          <w:tab w:val="left" w:pos="1843"/>
        </w:tabs>
        <w:rPr>
          <w:u w:val="single"/>
        </w:rPr>
      </w:pPr>
      <w:r w:rsidRPr="008562A2">
        <w:tab/>
      </w:r>
      <w:r w:rsidRPr="008562A2">
        <w:rPr>
          <w:u w:val="single"/>
        </w:rPr>
        <w:t xml:space="preserve">Deadline for providing comments, for rapporteur inputs, conclusions and CR finalization:  </w:t>
      </w:r>
    </w:p>
    <w:p w14:paraId="60E2AA57" w14:textId="77777777" w:rsidR="00507C06" w:rsidRPr="008562A2" w:rsidRDefault="00507C06" w:rsidP="00507C06">
      <w:pPr>
        <w:pStyle w:val="EmailDiscussion2"/>
        <w:numPr>
          <w:ilvl w:val="2"/>
          <w:numId w:val="16"/>
        </w:numPr>
        <w:tabs>
          <w:tab w:val="left" w:pos="1843"/>
        </w:tabs>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1000 </w:t>
      </w:r>
    </w:p>
    <w:p w14:paraId="72ADB76D" w14:textId="45D2ABEF" w:rsidR="00507C06" w:rsidRPr="008562A2" w:rsidRDefault="00507C06" w:rsidP="00507C06">
      <w:pPr>
        <w:pStyle w:val="EmailDiscussion2"/>
        <w:numPr>
          <w:ilvl w:val="2"/>
          <w:numId w:val="16"/>
        </w:numPr>
        <w:tabs>
          <w:tab w:val="left" w:pos="1843"/>
        </w:tabs>
        <w:overflowPunct/>
        <w:autoSpaceDE/>
        <w:autoSpaceDN/>
        <w:adjustRightInd/>
        <w:ind w:left="1980"/>
        <w:textAlignment w:val="auto"/>
      </w:pPr>
      <w:r w:rsidRPr="008562A2">
        <w:t>Initial deadline (for rapporteur's summary in R2-2010746):  2</w:t>
      </w:r>
      <w:r w:rsidRPr="008562A2">
        <w:rPr>
          <w:vertAlign w:val="superscript"/>
        </w:rPr>
        <w:t>nd</w:t>
      </w:r>
      <w:r w:rsidRPr="008562A2">
        <w:t xml:space="preserve"> week Thu, UTC 14:00</w:t>
      </w:r>
    </w:p>
    <w:p w14:paraId="0D62B90D" w14:textId="77777777" w:rsidR="00507C06" w:rsidRPr="008562A2" w:rsidRDefault="00507C06" w:rsidP="00507C06">
      <w:pPr>
        <w:pStyle w:val="Doc-text2"/>
      </w:pPr>
    </w:p>
    <w:p w14:paraId="1F61E34B" w14:textId="77777777" w:rsidR="00507C06" w:rsidRPr="008562A2" w:rsidRDefault="00507C06" w:rsidP="00507C06">
      <w:pPr>
        <w:pStyle w:val="BoldComments"/>
      </w:pPr>
      <w:bookmarkStart w:id="373" w:name="_Hlk56089174"/>
      <w:r w:rsidRPr="008562A2">
        <w:t>CB Friday (1) (227 summary)</w:t>
      </w:r>
    </w:p>
    <w:p w14:paraId="0959773C" w14:textId="557CA78E" w:rsidR="00507C06" w:rsidRPr="008562A2" w:rsidRDefault="00507C06" w:rsidP="00507C06">
      <w:pPr>
        <w:pStyle w:val="Doc-title"/>
      </w:pPr>
      <w:bookmarkStart w:id="374" w:name="_Hlk55489370"/>
      <w:r w:rsidRPr="008562A2">
        <w:t>R2-2010746</w:t>
      </w:r>
      <w:r w:rsidRPr="008562A2">
        <w:tab/>
        <w:t>Summary of [AT112-e][227][NR][DCCA] Remaining capability topics for DCCA (Ericsson)</w:t>
      </w:r>
      <w:r w:rsidRPr="008562A2">
        <w:tab/>
        <w:t>Ericsson</w:t>
      </w:r>
      <w:r w:rsidRPr="008562A2">
        <w:tab/>
        <w:t>discussion</w:t>
      </w:r>
      <w:r w:rsidRPr="008562A2">
        <w:tab/>
        <w:t>Rel-16</w:t>
      </w:r>
      <w:r w:rsidRPr="008562A2">
        <w:tab/>
        <w:t>LTE_NR_DC_CA_enh-Core</w:t>
      </w:r>
    </w:p>
    <w:p w14:paraId="483FFB1C" w14:textId="77777777" w:rsidR="00507C06" w:rsidRPr="008562A2" w:rsidRDefault="00507C06" w:rsidP="00507C06">
      <w:pPr>
        <w:pStyle w:val="Doc-text2"/>
      </w:pPr>
    </w:p>
    <w:bookmarkEnd w:id="374"/>
    <w:p w14:paraId="5991317E" w14:textId="77777777" w:rsidR="00507C06" w:rsidRPr="008562A2" w:rsidRDefault="00507C06" w:rsidP="00507C06">
      <w:pPr>
        <w:pStyle w:val="Doc-text2"/>
        <w:pBdr>
          <w:top w:val="single" w:sz="4" w:space="1" w:color="auto"/>
          <w:left w:val="single" w:sz="4" w:space="1" w:color="auto"/>
          <w:bottom w:val="single" w:sz="4" w:space="1" w:color="auto"/>
          <w:right w:val="single" w:sz="4" w:space="1" w:color="auto"/>
        </w:pBdr>
        <w:rPr>
          <w:b/>
          <w:bCs/>
        </w:rPr>
      </w:pPr>
      <w:r w:rsidRPr="008562A2">
        <w:rPr>
          <w:b/>
          <w:bCs/>
        </w:rPr>
        <w:t>Agreements</w:t>
      </w:r>
    </w:p>
    <w:p w14:paraId="3224A430" w14:textId="77777777" w:rsidR="00507C06" w:rsidRPr="008562A2" w:rsidRDefault="00507C06" w:rsidP="00507C06">
      <w:pPr>
        <w:pStyle w:val="Doc-text2"/>
        <w:pBdr>
          <w:top w:val="single" w:sz="4" w:space="1" w:color="auto"/>
          <w:left w:val="single" w:sz="4" w:space="1" w:color="auto"/>
          <w:bottom w:val="single" w:sz="4" w:space="1" w:color="auto"/>
          <w:right w:val="single" w:sz="4" w:space="1" w:color="auto"/>
        </w:pBdr>
        <w:rPr>
          <w:b/>
          <w:bCs/>
        </w:rPr>
      </w:pPr>
    </w:p>
    <w:p w14:paraId="42BB911E" w14:textId="28F1A4E3"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w:t>
      </w:r>
      <w:r w:rsidRPr="008562A2">
        <w:tab/>
        <w:t xml:space="preserve">R2-2009186 and </w:t>
      </w:r>
      <w:r w:rsidR="002E08B5" w:rsidRPr="008562A2">
        <w:t xml:space="preserve">R202009187 </w:t>
      </w:r>
      <w:r w:rsidRPr="008562A2">
        <w:t>can be agreed.</w:t>
      </w:r>
    </w:p>
    <w:p w14:paraId="30BAF0E9"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2</w:t>
      </w:r>
      <w:r w:rsidRPr="008562A2">
        <w:tab/>
        <w:t>RAN2 assumes Rel-15 E-UTRA UE capabilities related to SCells apply for SCells of the E-UTRA MCG and for SCells of the E-UTRA SCG. Exceptions to this can be discussed case by case.</w:t>
      </w:r>
    </w:p>
    <w:p w14:paraId="0EB8D94A"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3</w:t>
      </w:r>
      <w:r w:rsidRPr="008562A2">
        <w:tab/>
        <w:t>Await input from RAN1/RAN4 on cell grouping for synchronous NR-DC before deciding the RAN2 signalling.</w:t>
      </w:r>
    </w:p>
    <w:p w14:paraId="647499A9"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4</w:t>
      </w:r>
      <w:r w:rsidRPr="008562A2">
        <w:tab/>
        <w:t>Discuss received LSs from RAN1 and RAN4 on the need for cell grouping for synchronous NR-DC and the impact on RAN2 signalling in email discussion until next meeting.</w:t>
      </w:r>
    </w:p>
    <w:p w14:paraId="6837E7EC" w14:textId="77777777" w:rsidR="00507C06" w:rsidRPr="008562A2" w:rsidRDefault="00507C06" w:rsidP="00507C06">
      <w:pPr>
        <w:pStyle w:val="Doc-text2"/>
        <w:rPr>
          <w:i/>
          <w:iCs/>
        </w:rPr>
      </w:pPr>
    </w:p>
    <w:p w14:paraId="43C9286B" w14:textId="1D05B565"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255</w:t>
      </w:r>
      <w:r w:rsidRPr="008562A2">
        <w:t>][R16 DCCA] Cell grouping for synchronous NR-DC (Ericsson)</w:t>
      </w:r>
    </w:p>
    <w:p w14:paraId="172068FD" w14:textId="59A310A1" w:rsidR="00507C06" w:rsidRPr="008562A2" w:rsidRDefault="00507C06" w:rsidP="00507C06">
      <w:pPr>
        <w:pStyle w:val="EmailDiscussion2"/>
        <w:ind w:left="1619"/>
      </w:pPr>
      <w:r w:rsidRPr="008562A2">
        <w:t>Scope: Discuss received RAN1 LS on cell grouping (R2-2011118) and attempt to find agreeable way for signalling it for synchronous NR-DC. Can also take RAN4 agreements into account.</w:t>
      </w:r>
    </w:p>
    <w:p w14:paraId="51687CC3" w14:textId="77777777" w:rsidR="00507C06" w:rsidRPr="008562A2" w:rsidRDefault="00507C06" w:rsidP="00507C06">
      <w:pPr>
        <w:pStyle w:val="EmailDiscussion2"/>
      </w:pPr>
      <w:r w:rsidRPr="008562A2">
        <w:tab/>
        <w:t>Intended outcome: Email discussion report + agreeable CRs (if any)</w:t>
      </w:r>
    </w:p>
    <w:p w14:paraId="3087304A" w14:textId="77777777" w:rsidR="00507C06" w:rsidRPr="008562A2" w:rsidRDefault="00507C06" w:rsidP="00507C06">
      <w:pPr>
        <w:pStyle w:val="EmailDiscussion2"/>
      </w:pPr>
      <w:r w:rsidRPr="008562A2">
        <w:tab/>
        <w:t>Deadline:  Long</w:t>
      </w:r>
    </w:p>
    <w:p w14:paraId="4D544C7E" w14:textId="77777777" w:rsidR="00507C06" w:rsidRPr="008562A2" w:rsidRDefault="00507C06" w:rsidP="00507C06">
      <w:pPr>
        <w:pStyle w:val="Doc-text2"/>
      </w:pPr>
    </w:p>
    <w:p w14:paraId="36074DCC" w14:textId="77777777" w:rsidR="00507C06" w:rsidRPr="008562A2" w:rsidRDefault="00507C06" w:rsidP="00507C06">
      <w:pPr>
        <w:pStyle w:val="BoldComments"/>
      </w:pPr>
      <w:bookmarkStart w:id="375" w:name="_Toc54890527"/>
      <w:bookmarkEnd w:id="373"/>
      <w:r w:rsidRPr="008562A2">
        <w:t>By Email [227] (2)</w:t>
      </w:r>
    </w:p>
    <w:bookmarkEnd w:id="375"/>
    <w:p w14:paraId="514064A6" w14:textId="77777777" w:rsidR="00507C06" w:rsidRPr="008562A2" w:rsidRDefault="00507C06" w:rsidP="00507C06">
      <w:pPr>
        <w:pStyle w:val="Comments"/>
      </w:pPr>
      <w:r w:rsidRPr="008562A2">
        <w:t>NR-DC cell group signalling in capabilities:</w:t>
      </w:r>
    </w:p>
    <w:p w14:paraId="2E621078" w14:textId="42E480BF" w:rsidR="00507C06" w:rsidRPr="008562A2" w:rsidRDefault="00507C06" w:rsidP="00507C06">
      <w:pPr>
        <w:pStyle w:val="Doc-title"/>
      </w:pPr>
      <w:r w:rsidRPr="008562A2">
        <w:t>R2-2010029</w:t>
      </w:r>
      <w:r w:rsidRPr="008562A2">
        <w:tab/>
        <w:t>Cell group filtering for NR-DC</w:t>
      </w:r>
      <w:r w:rsidRPr="008562A2">
        <w:tab/>
        <w:t>Ericsson</w:t>
      </w:r>
      <w:r w:rsidRPr="008562A2">
        <w:tab/>
        <w:t>discussion</w:t>
      </w:r>
      <w:r w:rsidRPr="008562A2">
        <w:tab/>
        <w:t>LTE_NR_DC_CA_enh-Core</w:t>
      </w:r>
    </w:p>
    <w:p w14:paraId="031E8F1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 time to treat online, handle in email discussion [227]</w:t>
      </w:r>
    </w:p>
    <w:p w14:paraId="4664CB8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Post-meeting email discussion will handle this topic</w:t>
      </w:r>
    </w:p>
    <w:p w14:paraId="23E1209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[227] Noted</w:t>
      </w:r>
    </w:p>
    <w:p w14:paraId="0EACE95A" w14:textId="77777777" w:rsidR="00507C06" w:rsidRPr="008562A2" w:rsidRDefault="00507C06" w:rsidP="00507C06">
      <w:pPr>
        <w:pStyle w:val="Doc-text2"/>
      </w:pPr>
    </w:p>
    <w:p w14:paraId="1A80CBA8" w14:textId="77777777" w:rsidR="00507C06" w:rsidRPr="008562A2" w:rsidRDefault="00507C06" w:rsidP="00507C06">
      <w:pPr>
        <w:pStyle w:val="Doc-text2"/>
      </w:pPr>
    </w:p>
    <w:p w14:paraId="5A11BB14" w14:textId="60ABE364" w:rsidR="00507C06" w:rsidRPr="008562A2" w:rsidRDefault="00507C06" w:rsidP="00507C06">
      <w:pPr>
        <w:pStyle w:val="Doc-title"/>
      </w:pPr>
      <w:r w:rsidRPr="008562A2">
        <w:t>R2-2010593</w:t>
      </w:r>
      <w:r w:rsidRPr="008562A2">
        <w:tab/>
        <w:t>MCG and SCG differentiation in asynchronous NR-DC</w:t>
      </w:r>
      <w:r w:rsidRPr="008562A2">
        <w:tab/>
        <w:t>Samsung Electronics</w:t>
      </w:r>
      <w:r w:rsidRPr="008562A2">
        <w:tab/>
        <w:t>discussion</w:t>
      </w:r>
      <w:r w:rsidRPr="008562A2">
        <w:tab/>
        <w:t>Rel-16</w:t>
      </w:r>
    </w:p>
    <w:p w14:paraId="7542E04E" w14:textId="77777777" w:rsidR="00507C06" w:rsidRPr="008562A2" w:rsidRDefault="00507C06" w:rsidP="00507C06">
      <w:pPr>
        <w:pStyle w:val="Doc-text2"/>
        <w:rPr>
          <w:i/>
          <w:iCs/>
        </w:rPr>
      </w:pPr>
      <w:r w:rsidRPr="008562A2">
        <w:rPr>
          <w:i/>
          <w:iCs/>
        </w:rPr>
        <w:t>(moved from 6.1.2)</w:t>
      </w:r>
    </w:p>
    <w:bookmarkEnd w:id="371"/>
    <w:p w14:paraId="21A3FBB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 time to treat online, handle in email discussion [227]</w:t>
      </w:r>
    </w:p>
    <w:p w14:paraId="2AFC33D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Post-meeting email discussion will handle this topic</w:t>
      </w:r>
    </w:p>
    <w:p w14:paraId="285D4D7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[227] Noted</w:t>
      </w:r>
    </w:p>
    <w:p w14:paraId="1E72AFD2" w14:textId="77777777" w:rsidR="00507C06" w:rsidRPr="008562A2" w:rsidRDefault="00507C06" w:rsidP="00507C06">
      <w:pPr>
        <w:pStyle w:val="Doc-text2"/>
        <w:rPr>
          <w:i/>
          <w:iCs/>
        </w:rPr>
      </w:pPr>
    </w:p>
    <w:p w14:paraId="30CFC4FC" w14:textId="77777777" w:rsidR="00507C06" w:rsidRPr="008562A2" w:rsidRDefault="00507C06" w:rsidP="00507C06">
      <w:pPr>
        <w:pStyle w:val="BoldComments"/>
      </w:pPr>
      <w:r w:rsidRPr="008562A2">
        <w:t>By Email [222] (2)</w:t>
      </w:r>
    </w:p>
    <w:p w14:paraId="2DC4CC24" w14:textId="77777777" w:rsidR="00507C06" w:rsidRPr="008562A2" w:rsidRDefault="00507C06" w:rsidP="00507C06">
      <w:pPr>
        <w:pStyle w:val="Comments"/>
      </w:pPr>
      <w:r w:rsidRPr="008562A2">
        <w:t>Capability naming for EMR:</w:t>
      </w:r>
    </w:p>
    <w:p w14:paraId="71D85DB0" w14:textId="180CEE5B" w:rsidR="00507C06" w:rsidRPr="008562A2" w:rsidRDefault="00507C06" w:rsidP="00507C06">
      <w:pPr>
        <w:pStyle w:val="Doc-title"/>
      </w:pPr>
      <w:r w:rsidRPr="008562A2">
        <w:t>R2-2010031</w:t>
      </w:r>
      <w:r w:rsidRPr="008562A2">
        <w:tab/>
        <w:t>Correction on early measurement capabilities</w:t>
      </w:r>
      <w:r w:rsidRPr="008562A2">
        <w:tab/>
        <w:t>Ericsson</w:t>
      </w:r>
      <w:r w:rsidRPr="008562A2">
        <w:tab/>
        <w:t>CR</w:t>
      </w:r>
      <w:r w:rsidRPr="008562A2">
        <w:tab/>
        <w:t>Rel-16</w:t>
      </w:r>
      <w:r w:rsidRPr="008562A2">
        <w:tab/>
        <w:t>36.306</w:t>
      </w:r>
      <w:r w:rsidRPr="008562A2">
        <w:tab/>
        <w:t>16.2.0</w:t>
      </w:r>
      <w:r w:rsidRPr="008562A2">
        <w:tab/>
        <w:t>1795</w:t>
      </w:r>
      <w:r w:rsidRPr="008562A2">
        <w:tab/>
        <w:t>-</w:t>
      </w:r>
      <w:r w:rsidRPr="008562A2">
        <w:tab/>
        <w:t>F</w:t>
      </w:r>
      <w:r w:rsidRPr="008562A2">
        <w:tab/>
        <w:t>LTE_NR_DC_CA_enh-Core</w:t>
      </w:r>
    </w:p>
    <w:p w14:paraId="148F164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p w14:paraId="5055BC6A" w14:textId="77777777" w:rsidR="00507C06" w:rsidRPr="008562A2" w:rsidRDefault="00507C06" w:rsidP="00507C06">
      <w:pPr>
        <w:pStyle w:val="Doc-text2"/>
      </w:pPr>
    </w:p>
    <w:p w14:paraId="042A1191" w14:textId="7A601C67" w:rsidR="00507C06" w:rsidRPr="008562A2" w:rsidRDefault="00507C06" w:rsidP="00507C06">
      <w:pPr>
        <w:pStyle w:val="Doc-title"/>
      </w:pPr>
      <w:r w:rsidRPr="008562A2">
        <w:t>R2-2010032</w:t>
      </w:r>
      <w:r w:rsidRPr="008562A2">
        <w:tab/>
        <w:t>Correction on early measurement capabilities</w:t>
      </w:r>
      <w:r w:rsidRPr="008562A2">
        <w:tab/>
        <w:t>Ericsson</w:t>
      </w:r>
      <w:r w:rsidRPr="008562A2">
        <w:tab/>
        <w:t>CR</w:t>
      </w:r>
      <w:r w:rsidRPr="008562A2">
        <w:tab/>
        <w:t>Rel-16</w:t>
      </w:r>
      <w:r w:rsidRPr="008562A2">
        <w:tab/>
        <w:t>36.331</w:t>
      </w:r>
      <w:r w:rsidRPr="008562A2">
        <w:tab/>
        <w:t>16.2.1</w:t>
      </w:r>
      <w:r w:rsidRPr="008562A2">
        <w:tab/>
        <w:t>4493</w:t>
      </w:r>
      <w:r w:rsidRPr="008562A2">
        <w:tab/>
        <w:t>-</w:t>
      </w:r>
      <w:r w:rsidRPr="008562A2">
        <w:tab/>
        <w:t>F</w:t>
      </w:r>
      <w:r w:rsidRPr="008562A2">
        <w:tab/>
        <w:t>LTE_NR_DC_CA_enh-Core</w:t>
      </w:r>
    </w:p>
    <w:p w14:paraId="5CF0A018" w14:textId="455FAB2B" w:rsidR="00507C06" w:rsidRPr="008562A2" w:rsidRDefault="00507C06" w:rsidP="00507C06">
      <w:pPr>
        <w:pStyle w:val="Agreement"/>
        <w:tabs>
          <w:tab w:val="num" w:pos="1619"/>
        </w:tabs>
        <w:overflowPunct/>
        <w:autoSpaceDE/>
        <w:autoSpaceDN/>
        <w:adjustRightInd/>
        <w:ind w:left="1619" w:hanging="360"/>
        <w:textAlignment w:val="auto"/>
      </w:pPr>
      <w:r w:rsidRPr="008562A2">
        <w:t>[222] Intent is agreed, to be merged with R2-2009666 to avoid CR clash</w:t>
      </w:r>
    </w:p>
    <w:p w14:paraId="163AB04F" w14:textId="0FCC97AB" w:rsidR="00507C06" w:rsidRPr="008562A2" w:rsidRDefault="00507C06" w:rsidP="00507C06">
      <w:pPr>
        <w:pStyle w:val="Agreement"/>
        <w:tabs>
          <w:tab w:val="num" w:pos="1619"/>
        </w:tabs>
        <w:overflowPunct/>
        <w:autoSpaceDE/>
        <w:autoSpaceDN/>
        <w:adjustRightInd/>
        <w:ind w:left="1619" w:hanging="360"/>
        <w:textAlignment w:val="auto"/>
        <w:rPr>
          <w:rStyle w:val="Hyperlink"/>
          <w:color w:val="auto"/>
        </w:rPr>
      </w:pPr>
      <w:r w:rsidRPr="008562A2">
        <w:t>Revised in R2-2011088</w:t>
      </w:r>
    </w:p>
    <w:p w14:paraId="648A7647" w14:textId="77777777" w:rsidR="00507C06" w:rsidRPr="008562A2" w:rsidRDefault="00507C06" w:rsidP="00507C06">
      <w:pPr>
        <w:pStyle w:val="Doc-text2"/>
      </w:pPr>
    </w:p>
    <w:p w14:paraId="2EE868BF" w14:textId="74F21BAE" w:rsidR="00507C06" w:rsidRPr="008562A2" w:rsidRDefault="00507C06" w:rsidP="00507C06">
      <w:pPr>
        <w:pStyle w:val="Doc-title"/>
      </w:pPr>
      <w:bookmarkStart w:id="376" w:name="_Hlk56178481"/>
      <w:r w:rsidRPr="008562A2">
        <w:t>R2-2011088</w:t>
      </w:r>
      <w:r w:rsidRPr="008562A2">
        <w:tab/>
        <w:t>Correction on early measurement capabilities</w:t>
      </w:r>
      <w:r w:rsidR="00BF2AD1" w:rsidRPr="00BF2AD1">
        <w:t xml:space="preserve"> and descriptions</w:t>
      </w:r>
      <w:r w:rsidRPr="008562A2">
        <w:tab/>
        <w:t>Ericsson</w:t>
      </w:r>
      <w:r w:rsidR="00BF2AD1" w:rsidRPr="00BF2AD1">
        <w:t>, Lenovo, Motorola Mobility</w:t>
      </w:r>
      <w:r w:rsidRPr="008562A2">
        <w:tab/>
        <w:t>CR</w:t>
      </w:r>
      <w:r w:rsidRPr="008562A2">
        <w:tab/>
        <w:t>Rel-16</w:t>
      </w:r>
      <w:r w:rsidRPr="008562A2">
        <w:tab/>
        <w:t>36.331</w:t>
      </w:r>
      <w:r w:rsidRPr="008562A2">
        <w:tab/>
        <w:t>16.2.1</w:t>
      </w:r>
      <w:r w:rsidRPr="008562A2">
        <w:tab/>
        <w:t>4493</w:t>
      </w:r>
      <w:r w:rsidRPr="008562A2">
        <w:tab/>
        <w:t>-</w:t>
      </w:r>
      <w:r w:rsidRPr="008562A2">
        <w:tab/>
        <w:t>F</w:t>
      </w:r>
      <w:r w:rsidRPr="008562A2">
        <w:tab/>
        <w:t>LTE_NR_DC_CA_enh-Core</w:t>
      </w:r>
      <w:r w:rsidRPr="008562A2">
        <w:tab/>
        <w:t>R2-2010032</w:t>
      </w:r>
    </w:p>
    <w:p w14:paraId="250730E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bookmarkEnd w:id="376"/>
    <w:p w14:paraId="1FEB7BF0" w14:textId="77777777" w:rsidR="00507C06" w:rsidRPr="008562A2" w:rsidRDefault="00507C06" w:rsidP="00507C06">
      <w:pPr>
        <w:pStyle w:val="Doc-text2"/>
      </w:pPr>
    </w:p>
    <w:p w14:paraId="27FE6940" w14:textId="77777777" w:rsidR="00507C06" w:rsidRPr="008562A2" w:rsidRDefault="00507C06" w:rsidP="00507C06">
      <w:pPr>
        <w:pStyle w:val="Doc-text2"/>
      </w:pPr>
    </w:p>
    <w:p w14:paraId="66188587" w14:textId="77777777" w:rsidR="00507C06" w:rsidRPr="008562A2" w:rsidRDefault="00507C06" w:rsidP="00507C06">
      <w:pPr>
        <w:pStyle w:val="BoldComments"/>
      </w:pPr>
      <w:bookmarkStart w:id="377" w:name="_Toc54890528"/>
      <w:r w:rsidRPr="008562A2">
        <w:t>By Email [222] (2)</w:t>
      </w:r>
      <w:bookmarkEnd w:id="377"/>
    </w:p>
    <w:p w14:paraId="55C77E9B" w14:textId="3E469C62" w:rsidR="00507C06" w:rsidRPr="008562A2" w:rsidRDefault="00507C06" w:rsidP="00507C06">
      <w:pPr>
        <w:pStyle w:val="Doc-title"/>
      </w:pPr>
      <w:r w:rsidRPr="008562A2">
        <w:t>R2-2009666</w:t>
      </w:r>
      <w:r w:rsidRPr="008562A2">
        <w:tab/>
        <w:t>Adding missing field descriptions of Multi-RAT DC and CA enhancements capabilities</w:t>
      </w:r>
      <w:r w:rsidRPr="008562A2">
        <w:tab/>
        <w:t>Lenovo, Motorola Mobility</w:t>
      </w:r>
      <w:r w:rsidRPr="008562A2">
        <w:tab/>
        <w:t>CR</w:t>
      </w:r>
      <w:r w:rsidRPr="008562A2">
        <w:tab/>
        <w:t>Rel-16</w:t>
      </w:r>
      <w:r w:rsidRPr="008562A2">
        <w:tab/>
        <w:t>36.331</w:t>
      </w:r>
      <w:r w:rsidRPr="008562A2">
        <w:tab/>
        <w:t>16.2.1</w:t>
      </w:r>
      <w:r w:rsidRPr="008562A2">
        <w:tab/>
        <w:t>4474</w:t>
      </w:r>
      <w:r w:rsidRPr="008562A2">
        <w:tab/>
        <w:t>-</w:t>
      </w:r>
      <w:r w:rsidRPr="008562A2">
        <w:tab/>
        <w:t>F</w:t>
      </w:r>
      <w:r w:rsidRPr="008562A2">
        <w:tab/>
        <w:t>LTE_NR_DC_CA_enh-Core</w:t>
      </w:r>
    </w:p>
    <w:p w14:paraId="6150F618" w14:textId="62775B72" w:rsidR="00507C06" w:rsidRPr="008562A2" w:rsidRDefault="00507C06" w:rsidP="00507C06">
      <w:pPr>
        <w:pStyle w:val="Agreement"/>
        <w:tabs>
          <w:tab w:val="num" w:pos="1619"/>
        </w:tabs>
        <w:overflowPunct/>
        <w:autoSpaceDE/>
        <w:autoSpaceDN/>
        <w:adjustRightInd/>
        <w:ind w:left="1619" w:hanging="360"/>
        <w:textAlignment w:val="auto"/>
      </w:pPr>
      <w:r w:rsidRPr="008562A2">
        <w:t>[222] Merged with R2-2010032 in R2-2011088</w:t>
      </w:r>
    </w:p>
    <w:p w14:paraId="79FDE53C" w14:textId="77777777" w:rsidR="00507C06" w:rsidRPr="008562A2" w:rsidRDefault="00507C06" w:rsidP="00507C06">
      <w:pPr>
        <w:pStyle w:val="Doc-text2"/>
      </w:pPr>
    </w:p>
    <w:p w14:paraId="1C502BEE" w14:textId="0AB76C2C" w:rsidR="00507C06" w:rsidRPr="008562A2" w:rsidRDefault="00507C06" w:rsidP="00507C06">
      <w:pPr>
        <w:pStyle w:val="Doc-title"/>
      </w:pPr>
      <w:r w:rsidRPr="008562A2">
        <w:t>R2-2010030</w:t>
      </w:r>
      <w:r w:rsidRPr="008562A2">
        <w:tab/>
        <w:t>Clarification on cross-carrier A-CSI triggering capability</w:t>
      </w:r>
      <w:r w:rsidRPr="008562A2">
        <w:tab/>
        <w:t>Ericsson</w:t>
      </w:r>
      <w:r w:rsidRPr="008562A2">
        <w:tab/>
        <w:t>CR</w:t>
      </w:r>
      <w:r w:rsidRPr="008562A2">
        <w:tab/>
        <w:t>Rel-16</w:t>
      </w:r>
      <w:r w:rsidRPr="008562A2">
        <w:tab/>
        <w:t>38.306</w:t>
      </w:r>
      <w:r w:rsidRPr="008562A2">
        <w:tab/>
        <w:t>16.2.0</w:t>
      </w:r>
      <w:r w:rsidRPr="008562A2">
        <w:tab/>
        <w:t>0437</w:t>
      </w:r>
      <w:r w:rsidRPr="008562A2">
        <w:tab/>
        <w:t>-</w:t>
      </w:r>
      <w:r w:rsidRPr="008562A2">
        <w:tab/>
        <w:t>F</w:t>
      </w:r>
      <w:r w:rsidRPr="008562A2">
        <w:tab/>
        <w:t>LTE_NR_DC_CA_enh-Core</w:t>
      </w:r>
    </w:p>
    <w:p w14:paraId="4AB20A2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 with changes according to [222] outcome</w:t>
      </w:r>
    </w:p>
    <w:p w14:paraId="2B3B3E19" w14:textId="3FCE8398"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R2-2011098</w:t>
      </w:r>
    </w:p>
    <w:p w14:paraId="1ACA2212" w14:textId="77777777" w:rsidR="00507C06" w:rsidRPr="008562A2" w:rsidRDefault="00507C06" w:rsidP="00507C06">
      <w:pPr>
        <w:pStyle w:val="Doc-text2"/>
        <w:ind w:left="0" w:firstLine="0"/>
      </w:pPr>
    </w:p>
    <w:p w14:paraId="5789CFF9" w14:textId="6D013275" w:rsidR="00507C06" w:rsidRPr="008562A2" w:rsidRDefault="00507C06" w:rsidP="00507C06">
      <w:pPr>
        <w:pStyle w:val="Doc-title"/>
      </w:pPr>
      <w:bookmarkStart w:id="378" w:name="_Hlk56179317"/>
      <w:r w:rsidRPr="008562A2">
        <w:t>R2-2011098</w:t>
      </w:r>
      <w:r w:rsidRPr="008562A2">
        <w:tab/>
        <w:t>Clarification on cross-carrier A-CSI triggering capability</w:t>
      </w:r>
      <w:r w:rsidRPr="008562A2">
        <w:tab/>
        <w:t>Ericsson</w:t>
      </w:r>
      <w:r w:rsidRPr="008562A2">
        <w:tab/>
        <w:t>CR</w:t>
      </w:r>
      <w:r w:rsidRPr="008562A2">
        <w:tab/>
        <w:t>Rel-16</w:t>
      </w:r>
      <w:r w:rsidRPr="008562A2">
        <w:tab/>
        <w:t>38.306</w:t>
      </w:r>
      <w:r w:rsidRPr="008562A2">
        <w:tab/>
        <w:t>16.2.0</w:t>
      </w:r>
      <w:r w:rsidRPr="008562A2">
        <w:tab/>
        <w:t>0437</w:t>
      </w:r>
      <w:r w:rsidRPr="008562A2">
        <w:tab/>
        <w:t>1</w:t>
      </w:r>
      <w:r w:rsidRPr="008562A2">
        <w:tab/>
        <w:t>F</w:t>
      </w:r>
      <w:r w:rsidRPr="008562A2">
        <w:tab/>
        <w:t>LTE_NR_DC_CA_enh-Core</w:t>
      </w:r>
      <w:r w:rsidRPr="008562A2">
        <w:tab/>
        <w:t>R2-2010030</w:t>
      </w:r>
    </w:p>
    <w:p w14:paraId="5CFC6F9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Endorsed (to me merged to the capability mega-CR)</w:t>
      </w:r>
    </w:p>
    <w:p w14:paraId="5B515EB9" w14:textId="77777777" w:rsidR="00507C06" w:rsidRPr="008562A2" w:rsidRDefault="00507C06" w:rsidP="00507C06">
      <w:pPr>
        <w:pStyle w:val="Doc-text2"/>
        <w:ind w:left="0" w:firstLine="0"/>
      </w:pPr>
    </w:p>
    <w:bookmarkEnd w:id="378"/>
    <w:p w14:paraId="5BABD6DE" w14:textId="54B1FC00" w:rsidR="00507C06" w:rsidRPr="008562A2" w:rsidRDefault="00507C06" w:rsidP="00507C06">
      <w:pPr>
        <w:pStyle w:val="Doc-title"/>
      </w:pPr>
      <w:r w:rsidRPr="008562A2">
        <w:t>R2-2010343</w:t>
      </w:r>
      <w:r w:rsidRPr="008562A2">
        <w:tab/>
        <w:t>Clarification on UE capability of cross-carrier scheduling with different numerologies</w:t>
      </w:r>
      <w:r w:rsidRPr="008562A2">
        <w:tab/>
        <w:t>Huawei, HiSilicon</w:t>
      </w:r>
      <w:r w:rsidRPr="008562A2">
        <w:tab/>
        <w:t>discussion</w:t>
      </w:r>
      <w:r w:rsidRPr="008562A2">
        <w:tab/>
        <w:t>Rel-16</w:t>
      </w:r>
      <w:r w:rsidRPr="008562A2">
        <w:tab/>
        <w:t>LTE_NR_DC_CA_enh-Core</w:t>
      </w:r>
    </w:p>
    <w:p w14:paraId="6A5EDF8F" w14:textId="77777777" w:rsidR="00507C06" w:rsidRPr="008562A2" w:rsidRDefault="00507C06" w:rsidP="00507C06">
      <w:pPr>
        <w:pStyle w:val="Doc-text2"/>
        <w:rPr>
          <w:i/>
          <w:iCs/>
        </w:rPr>
      </w:pPr>
      <w:r w:rsidRPr="008562A2">
        <w:rPr>
          <w:i/>
          <w:iCs/>
        </w:rPr>
        <w:t>(moved from 6.1.2)</w:t>
      </w:r>
    </w:p>
    <w:p w14:paraId="54B353C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Dummify the capability crossCarrierScheduling-OtherSCS - this requires corresponding CRs to 38.306 and 38.331 for Rel-15 and Rel-16.</w:t>
      </w:r>
    </w:p>
    <w:p w14:paraId="7EA1E98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Add sentence “This CR is considered mandatory to support the impacted functionality." to cover page to indicate this change needs to be supported by all UEs and networks.</w:t>
      </w:r>
    </w:p>
    <w:p w14:paraId="24890A5B" w14:textId="572F6761" w:rsidR="00507C06" w:rsidRPr="008562A2" w:rsidRDefault="00507C06" w:rsidP="00507C06">
      <w:pPr>
        <w:pStyle w:val="Agreement"/>
        <w:tabs>
          <w:tab w:val="num" w:pos="1619"/>
        </w:tabs>
        <w:overflowPunct/>
        <w:autoSpaceDE/>
        <w:autoSpaceDN/>
        <w:adjustRightInd/>
        <w:ind w:left="1619" w:hanging="360"/>
        <w:textAlignment w:val="auto"/>
      </w:pPr>
      <w:r w:rsidRPr="008562A2">
        <w:t>38.306 CRs provided in R2-2011110 (Rel-15) and R2-2011111 (Rel-16)</w:t>
      </w:r>
    </w:p>
    <w:p w14:paraId="385F19F4" w14:textId="6A4EA0C9" w:rsidR="00507C06" w:rsidRPr="008562A2" w:rsidRDefault="00507C06" w:rsidP="00507C06">
      <w:pPr>
        <w:pStyle w:val="Agreement"/>
        <w:tabs>
          <w:tab w:val="num" w:pos="1619"/>
        </w:tabs>
        <w:overflowPunct/>
        <w:autoSpaceDE/>
        <w:autoSpaceDN/>
        <w:adjustRightInd/>
        <w:ind w:left="1619" w:hanging="360"/>
        <w:textAlignment w:val="auto"/>
      </w:pPr>
      <w:r w:rsidRPr="008562A2">
        <w:t>38.331 CRs provided in R2-2011112 (Rel-15) and R2-2011113 (Rel-16)</w:t>
      </w:r>
    </w:p>
    <w:p w14:paraId="337377C3" w14:textId="77777777" w:rsidR="00507C06" w:rsidRPr="008562A2" w:rsidRDefault="00507C06" w:rsidP="00507C06">
      <w:pPr>
        <w:pStyle w:val="Doc-text2"/>
        <w:ind w:left="0" w:firstLine="0"/>
      </w:pPr>
    </w:p>
    <w:p w14:paraId="6FC650AC" w14:textId="4E400780" w:rsidR="00507C06" w:rsidRPr="008562A2" w:rsidRDefault="00507C06" w:rsidP="00507C06">
      <w:pPr>
        <w:pStyle w:val="Doc-title"/>
        <w:rPr>
          <w:rStyle w:val="Hyperlink"/>
          <w:color w:val="auto"/>
          <w:u w:val="none"/>
        </w:rPr>
      </w:pPr>
      <w:bookmarkStart w:id="379" w:name="_Hlk56173902"/>
      <w:bookmarkStart w:id="380" w:name="_Hlk56178977"/>
      <w:bookmarkStart w:id="381" w:name="_Hlk56175173"/>
      <w:r w:rsidRPr="008562A2">
        <w:t>R2-2011110</w:t>
      </w:r>
      <w:r w:rsidRPr="008562A2">
        <w:rPr>
          <w:rStyle w:val="Hyperlink"/>
          <w:color w:val="auto"/>
          <w:u w:val="none"/>
        </w:rPr>
        <w:tab/>
        <w:t>Dummify UE capability of crossCarrierScheduling-OtherSCS</w:t>
      </w:r>
      <w:r w:rsidRPr="008562A2">
        <w:rPr>
          <w:rStyle w:val="Hyperlink"/>
          <w:color w:val="auto"/>
          <w:u w:val="none"/>
        </w:rPr>
        <w:tab/>
        <w:t>Huawei, HiSilicon</w:t>
      </w:r>
      <w:r w:rsidRPr="008562A2">
        <w:rPr>
          <w:rStyle w:val="Hyperlink"/>
          <w:color w:val="auto"/>
          <w:u w:val="none"/>
        </w:rPr>
        <w:tab/>
        <w:t>CR</w:t>
      </w:r>
      <w:r w:rsidRPr="008562A2">
        <w:rPr>
          <w:rStyle w:val="Hyperlink"/>
          <w:color w:val="auto"/>
          <w:u w:val="none"/>
        </w:rPr>
        <w:tab/>
        <w:t>Rel-15</w:t>
      </w:r>
      <w:r w:rsidRPr="008562A2">
        <w:rPr>
          <w:rStyle w:val="Hyperlink"/>
          <w:color w:val="auto"/>
          <w:u w:val="none"/>
        </w:rPr>
        <w:tab/>
        <w:t>38.306</w:t>
      </w:r>
      <w:r w:rsidRPr="008562A2">
        <w:rPr>
          <w:rStyle w:val="Hyperlink"/>
          <w:color w:val="auto"/>
          <w:u w:val="none"/>
        </w:rPr>
        <w:tab/>
        <w:t>15.11.0</w:t>
      </w:r>
      <w:r w:rsidRPr="008562A2">
        <w:rPr>
          <w:rStyle w:val="Hyperlink"/>
          <w:color w:val="auto"/>
          <w:u w:val="none"/>
        </w:rPr>
        <w:tab/>
        <w:t>0475</w:t>
      </w:r>
      <w:r w:rsidRPr="008562A2">
        <w:rPr>
          <w:rStyle w:val="Hyperlink"/>
          <w:color w:val="auto"/>
          <w:u w:val="none"/>
        </w:rPr>
        <w:tab/>
        <w:t>-</w:t>
      </w:r>
      <w:r w:rsidRPr="008562A2">
        <w:rPr>
          <w:rStyle w:val="Hyperlink"/>
          <w:color w:val="auto"/>
          <w:u w:val="none"/>
        </w:rPr>
        <w:tab/>
        <w:t>F</w:t>
      </w:r>
      <w:r w:rsidRPr="008562A2">
        <w:rPr>
          <w:rStyle w:val="Hyperlink"/>
          <w:color w:val="auto"/>
          <w:u w:val="none"/>
        </w:rPr>
        <w:tab/>
      </w:r>
      <w:r w:rsidR="00CB4D99" w:rsidRPr="007F0B9C">
        <w:t>NR_newRAT-Core</w:t>
      </w:r>
    </w:p>
    <w:p w14:paraId="2611D8B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[222] Agreed</w:t>
      </w:r>
    </w:p>
    <w:p w14:paraId="15B38C45" w14:textId="77777777" w:rsidR="00507C06" w:rsidRPr="008562A2" w:rsidRDefault="00507C06" w:rsidP="00507C06">
      <w:pPr>
        <w:pStyle w:val="Doc-text2"/>
        <w:ind w:left="0" w:firstLine="0"/>
      </w:pPr>
    </w:p>
    <w:p w14:paraId="2418F7DA" w14:textId="096C8674" w:rsidR="00507C06" w:rsidRPr="008562A2" w:rsidRDefault="00507C06" w:rsidP="00507C06">
      <w:pPr>
        <w:pStyle w:val="Doc-title"/>
        <w:rPr>
          <w:rStyle w:val="Hyperlink"/>
          <w:color w:val="auto"/>
          <w:u w:val="none"/>
        </w:rPr>
      </w:pPr>
      <w:r w:rsidRPr="008562A2">
        <w:t>R2-2011111</w:t>
      </w:r>
      <w:r w:rsidRPr="008562A2">
        <w:rPr>
          <w:rStyle w:val="Hyperlink"/>
          <w:color w:val="auto"/>
          <w:u w:val="none"/>
        </w:rPr>
        <w:tab/>
        <w:t>Dummify UE capability of crossCarrierScheduling-OtherSCS</w:t>
      </w:r>
      <w:r w:rsidRPr="008562A2">
        <w:rPr>
          <w:rStyle w:val="Hyperlink"/>
          <w:color w:val="auto"/>
          <w:u w:val="none"/>
        </w:rPr>
        <w:tab/>
        <w:t>Huawei, HiSilicon</w:t>
      </w:r>
      <w:r w:rsidRPr="008562A2">
        <w:rPr>
          <w:rStyle w:val="Hyperlink"/>
          <w:color w:val="auto"/>
          <w:u w:val="none"/>
        </w:rPr>
        <w:tab/>
        <w:t>CR</w:t>
      </w:r>
      <w:r w:rsidRPr="008562A2">
        <w:rPr>
          <w:rStyle w:val="Hyperlink"/>
          <w:color w:val="auto"/>
          <w:u w:val="none"/>
        </w:rPr>
        <w:tab/>
        <w:t>Rel-16</w:t>
      </w:r>
      <w:r w:rsidRPr="008562A2">
        <w:rPr>
          <w:rStyle w:val="Hyperlink"/>
          <w:color w:val="auto"/>
          <w:u w:val="none"/>
        </w:rPr>
        <w:tab/>
        <w:t>38.306</w:t>
      </w:r>
      <w:r w:rsidRPr="008562A2">
        <w:rPr>
          <w:rStyle w:val="Hyperlink"/>
          <w:color w:val="auto"/>
          <w:u w:val="none"/>
        </w:rPr>
        <w:tab/>
        <w:t>16.2.0</w:t>
      </w:r>
      <w:r w:rsidRPr="008562A2">
        <w:rPr>
          <w:rStyle w:val="Hyperlink"/>
          <w:color w:val="auto"/>
          <w:u w:val="none"/>
        </w:rPr>
        <w:tab/>
        <w:t>0476</w:t>
      </w:r>
      <w:r w:rsidRPr="008562A2">
        <w:rPr>
          <w:rStyle w:val="Hyperlink"/>
          <w:color w:val="auto"/>
          <w:u w:val="none"/>
        </w:rPr>
        <w:tab/>
        <w:t>-</w:t>
      </w:r>
      <w:r w:rsidRPr="008562A2">
        <w:rPr>
          <w:rStyle w:val="Hyperlink"/>
          <w:color w:val="auto"/>
          <w:u w:val="none"/>
        </w:rPr>
        <w:tab/>
      </w:r>
      <w:r w:rsidR="00CB4D99">
        <w:rPr>
          <w:rStyle w:val="Hyperlink"/>
          <w:color w:val="auto"/>
          <w:u w:val="none"/>
        </w:rPr>
        <w:t>A</w:t>
      </w:r>
      <w:r w:rsidRPr="008562A2">
        <w:rPr>
          <w:rStyle w:val="Hyperlink"/>
          <w:color w:val="auto"/>
          <w:u w:val="none"/>
        </w:rPr>
        <w:tab/>
      </w:r>
      <w:r w:rsidR="00CB4D99" w:rsidRPr="007F0B9C">
        <w:t>NR_newRAT-Core</w:t>
      </w:r>
      <w:r w:rsidR="00CB4D99">
        <w:t>,</w:t>
      </w:r>
      <w:r w:rsidR="00CB4D99" w:rsidRPr="008562A2">
        <w:rPr>
          <w:rStyle w:val="Hyperlink"/>
          <w:color w:val="auto"/>
          <w:u w:val="none"/>
        </w:rPr>
        <w:t xml:space="preserve"> </w:t>
      </w:r>
      <w:r w:rsidRPr="008562A2">
        <w:rPr>
          <w:rStyle w:val="Hyperlink"/>
          <w:color w:val="auto"/>
          <w:u w:val="none"/>
        </w:rPr>
        <w:t>LTE_NR_DC_CA_enh-Core</w:t>
      </w:r>
    </w:p>
    <w:p w14:paraId="6CE9364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 (not merged to the mega-CR since this is a shadow CR to Rell-15 correction)</w:t>
      </w:r>
    </w:p>
    <w:p w14:paraId="49D4BBC1" w14:textId="77777777" w:rsidR="00507C06" w:rsidRPr="008562A2" w:rsidRDefault="00507C06" w:rsidP="00507C06">
      <w:pPr>
        <w:pStyle w:val="Doc-title"/>
      </w:pPr>
    </w:p>
    <w:p w14:paraId="0133B328" w14:textId="01009069" w:rsidR="00507C06" w:rsidRPr="008562A2" w:rsidRDefault="00507C06" w:rsidP="00507C06">
      <w:pPr>
        <w:pStyle w:val="Doc-title"/>
        <w:rPr>
          <w:rStyle w:val="Hyperlink"/>
          <w:color w:val="auto"/>
          <w:u w:val="none"/>
        </w:rPr>
      </w:pPr>
      <w:r w:rsidRPr="008562A2">
        <w:t>R2-2011112</w:t>
      </w:r>
      <w:r w:rsidRPr="008562A2">
        <w:rPr>
          <w:rStyle w:val="Hyperlink"/>
          <w:color w:val="auto"/>
          <w:u w:val="none"/>
        </w:rPr>
        <w:tab/>
        <w:t>Dummify UE capability of crossCarrierScheduling-OtherSCS</w:t>
      </w:r>
      <w:r w:rsidRPr="008562A2">
        <w:rPr>
          <w:rStyle w:val="Hyperlink"/>
          <w:color w:val="auto"/>
          <w:u w:val="none"/>
        </w:rPr>
        <w:tab/>
        <w:t>Huawei, HiSilicon</w:t>
      </w:r>
      <w:r w:rsidRPr="008562A2">
        <w:rPr>
          <w:rStyle w:val="Hyperlink"/>
          <w:color w:val="auto"/>
          <w:u w:val="none"/>
        </w:rPr>
        <w:tab/>
        <w:t>CR</w:t>
      </w:r>
      <w:r w:rsidRPr="008562A2">
        <w:rPr>
          <w:rStyle w:val="Hyperlink"/>
          <w:color w:val="auto"/>
          <w:u w:val="none"/>
        </w:rPr>
        <w:tab/>
        <w:t>Rel-15</w:t>
      </w:r>
      <w:r w:rsidRPr="008562A2">
        <w:rPr>
          <w:rStyle w:val="Hyperlink"/>
          <w:color w:val="auto"/>
          <w:u w:val="none"/>
        </w:rPr>
        <w:tab/>
        <w:t>38.331</w:t>
      </w:r>
      <w:r w:rsidRPr="008562A2">
        <w:rPr>
          <w:rStyle w:val="Hyperlink"/>
          <w:color w:val="auto"/>
          <w:u w:val="none"/>
        </w:rPr>
        <w:tab/>
        <w:t>15.11.0</w:t>
      </w:r>
      <w:r w:rsidRPr="008562A2">
        <w:rPr>
          <w:rStyle w:val="Hyperlink"/>
          <w:color w:val="auto"/>
          <w:u w:val="none"/>
        </w:rPr>
        <w:tab/>
        <w:t>2286</w:t>
      </w:r>
      <w:r w:rsidRPr="008562A2">
        <w:rPr>
          <w:rStyle w:val="Hyperlink"/>
          <w:color w:val="auto"/>
          <w:u w:val="none"/>
        </w:rPr>
        <w:tab/>
        <w:t>-</w:t>
      </w:r>
      <w:r w:rsidRPr="008562A2">
        <w:rPr>
          <w:rStyle w:val="Hyperlink"/>
          <w:color w:val="auto"/>
          <w:u w:val="none"/>
        </w:rPr>
        <w:tab/>
        <w:t>F</w:t>
      </w:r>
      <w:r w:rsidRPr="008562A2">
        <w:rPr>
          <w:rStyle w:val="Hyperlink"/>
          <w:color w:val="auto"/>
          <w:u w:val="none"/>
        </w:rPr>
        <w:tab/>
      </w:r>
      <w:r w:rsidR="00CB4D99" w:rsidRPr="007F0B9C">
        <w:t>NR_newRAT-Core</w:t>
      </w:r>
    </w:p>
    <w:p w14:paraId="376CC96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w:t>
      </w:r>
    </w:p>
    <w:p w14:paraId="6377D713" w14:textId="77777777" w:rsidR="00507C06" w:rsidRPr="008562A2" w:rsidRDefault="00507C06" w:rsidP="00507C06">
      <w:pPr>
        <w:pStyle w:val="Doc-text2"/>
        <w:ind w:left="0" w:firstLine="0"/>
      </w:pPr>
    </w:p>
    <w:p w14:paraId="0782EAF8" w14:textId="64FF3765" w:rsidR="00507C06" w:rsidRPr="008562A2" w:rsidRDefault="00507C06" w:rsidP="00507C06">
      <w:pPr>
        <w:pStyle w:val="Doc-title"/>
        <w:rPr>
          <w:rStyle w:val="Hyperlink"/>
          <w:color w:val="auto"/>
          <w:u w:val="none"/>
        </w:rPr>
      </w:pPr>
      <w:r w:rsidRPr="008562A2">
        <w:t>R2-2011113</w:t>
      </w:r>
      <w:r w:rsidRPr="008562A2">
        <w:rPr>
          <w:rStyle w:val="Hyperlink"/>
          <w:color w:val="auto"/>
          <w:u w:val="none"/>
        </w:rPr>
        <w:tab/>
        <w:t>Dummify UE capability of crossCarrierScheduling-OtherSCS</w:t>
      </w:r>
      <w:r w:rsidRPr="008562A2">
        <w:rPr>
          <w:rStyle w:val="Hyperlink"/>
          <w:color w:val="auto"/>
          <w:u w:val="none"/>
        </w:rPr>
        <w:tab/>
        <w:t>Huawei, HiSilicon</w:t>
      </w:r>
      <w:r w:rsidRPr="008562A2">
        <w:rPr>
          <w:rStyle w:val="Hyperlink"/>
          <w:color w:val="auto"/>
          <w:u w:val="none"/>
        </w:rPr>
        <w:tab/>
        <w:t>CR</w:t>
      </w:r>
      <w:r w:rsidRPr="008562A2">
        <w:rPr>
          <w:rStyle w:val="Hyperlink"/>
          <w:color w:val="auto"/>
          <w:u w:val="none"/>
        </w:rPr>
        <w:tab/>
        <w:t>Rel-16</w:t>
      </w:r>
      <w:r w:rsidRPr="008562A2">
        <w:rPr>
          <w:rStyle w:val="Hyperlink"/>
          <w:color w:val="auto"/>
          <w:u w:val="none"/>
        </w:rPr>
        <w:tab/>
        <w:t>38.331</w:t>
      </w:r>
      <w:r w:rsidRPr="008562A2">
        <w:rPr>
          <w:rStyle w:val="Hyperlink"/>
          <w:color w:val="auto"/>
          <w:u w:val="none"/>
        </w:rPr>
        <w:tab/>
        <w:t>16.2.0</w:t>
      </w:r>
      <w:r w:rsidRPr="008562A2">
        <w:rPr>
          <w:rStyle w:val="Hyperlink"/>
          <w:color w:val="auto"/>
          <w:u w:val="none"/>
        </w:rPr>
        <w:tab/>
        <w:t>2287</w:t>
      </w:r>
      <w:r w:rsidRPr="008562A2">
        <w:rPr>
          <w:rStyle w:val="Hyperlink"/>
          <w:color w:val="auto"/>
          <w:u w:val="none"/>
        </w:rPr>
        <w:tab/>
        <w:t>-</w:t>
      </w:r>
      <w:r w:rsidRPr="008562A2">
        <w:rPr>
          <w:rStyle w:val="Hyperlink"/>
          <w:color w:val="auto"/>
          <w:u w:val="none"/>
        </w:rPr>
        <w:tab/>
      </w:r>
      <w:r w:rsidR="00CB4D99">
        <w:rPr>
          <w:rStyle w:val="Hyperlink"/>
          <w:color w:val="auto"/>
          <w:u w:val="none"/>
        </w:rPr>
        <w:t>A</w:t>
      </w:r>
      <w:r w:rsidRPr="008562A2">
        <w:rPr>
          <w:rStyle w:val="Hyperlink"/>
          <w:color w:val="auto"/>
          <w:u w:val="none"/>
        </w:rPr>
        <w:tab/>
      </w:r>
      <w:r w:rsidR="00CB4D99" w:rsidRPr="007F0B9C">
        <w:t>NR_newRAT-Core</w:t>
      </w:r>
      <w:r w:rsidR="00CB4D99">
        <w:t>,</w:t>
      </w:r>
      <w:r w:rsidR="00CB4D99" w:rsidRPr="008562A2">
        <w:rPr>
          <w:rStyle w:val="Hyperlink"/>
          <w:color w:val="auto"/>
          <w:u w:val="none"/>
        </w:rPr>
        <w:t xml:space="preserve"> </w:t>
      </w:r>
      <w:r w:rsidRPr="008562A2">
        <w:rPr>
          <w:rStyle w:val="Hyperlink"/>
          <w:color w:val="auto"/>
          <w:u w:val="none"/>
        </w:rPr>
        <w:t>LTE_NR_DC_CA_enh-Core</w:t>
      </w:r>
    </w:p>
    <w:bookmarkEnd w:id="379"/>
    <w:p w14:paraId="447CD14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[222] Agreed (not merged to the mega-CR since this is a shadow CR to Rell-15 correction)</w:t>
      </w:r>
    </w:p>
    <w:bookmarkEnd w:id="380"/>
    <w:p w14:paraId="0374AE6B" w14:textId="77777777" w:rsidR="00507C06" w:rsidRPr="008562A2" w:rsidRDefault="00507C06" w:rsidP="00507C06">
      <w:pPr>
        <w:pStyle w:val="Doc-text2"/>
      </w:pPr>
    </w:p>
    <w:p w14:paraId="0C7CCB13" w14:textId="77777777" w:rsidR="00C51F7A" w:rsidRPr="008562A2" w:rsidRDefault="00C51F7A" w:rsidP="00C51F7A">
      <w:pPr>
        <w:pStyle w:val="Heading2"/>
      </w:pPr>
      <w:bookmarkStart w:id="382" w:name="_Toc57284249"/>
      <w:bookmarkStart w:id="383" w:name="_Toc57677114"/>
      <w:bookmarkStart w:id="384" w:name="_Toc62219217"/>
      <w:bookmarkEnd w:id="381"/>
      <w:r w:rsidRPr="008562A2">
        <w:t>6.9</w:t>
      </w:r>
      <w:r w:rsidRPr="008562A2">
        <w:tab/>
        <w:t>UE Power Saving in NR</w:t>
      </w:r>
      <w:bookmarkEnd w:id="382"/>
      <w:bookmarkEnd w:id="383"/>
      <w:bookmarkEnd w:id="384"/>
    </w:p>
    <w:p w14:paraId="2A874D54" w14:textId="77777777" w:rsidR="00C51F7A" w:rsidRPr="008562A2" w:rsidRDefault="00C51F7A" w:rsidP="00C51F7A">
      <w:pPr>
        <w:pStyle w:val="Comments"/>
      </w:pPr>
      <w:r w:rsidRPr="008562A2">
        <w:t>(NR_UE_pow_sav-Core; leading WG: RAN1; REL-16; started: Mar 19; Completed Jun 20; WID: RP-200494; SR: RP-200913).</w:t>
      </w:r>
    </w:p>
    <w:p w14:paraId="23AE568D" w14:textId="77777777" w:rsidR="00C51F7A" w:rsidRPr="008562A2" w:rsidRDefault="00C51F7A" w:rsidP="00C51F7A">
      <w:pPr>
        <w:pStyle w:val="Comments"/>
      </w:pPr>
      <w:r w:rsidRPr="008562A2">
        <w:t>Limit: 3-4 email threads</w:t>
      </w:r>
    </w:p>
    <w:p w14:paraId="723B1A30" w14:textId="77777777" w:rsidR="00C51F7A" w:rsidRPr="008562A2" w:rsidRDefault="00C51F7A" w:rsidP="00C51F7A">
      <w:pPr>
        <w:pStyle w:val="Heading3"/>
      </w:pPr>
      <w:bookmarkStart w:id="385" w:name="_Toc57284250"/>
      <w:bookmarkStart w:id="386" w:name="_Toc57677115"/>
      <w:bookmarkStart w:id="387" w:name="_Toc62219218"/>
      <w:r w:rsidRPr="008562A2">
        <w:t>6.9.1</w:t>
      </w:r>
      <w:r w:rsidRPr="008562A2">
        <w:tab/>
        <w:t>General and Stage-2 corrections</w:t>
      </w:r>
      <w:bookmarkEnd w:id="385"/>
      <w:bookmarkEnd w:id="386"/>
      <w:bookmarkEnd w:id="387"/>
    </w:p>
    <w:p w14:paraId="6068A1C4" w14:textId="77777777" w:rsidR="00C51F7A" w:rsidRPr="008562A2" w:rsidRDefault="00C51F7A" w:rsidP="00C51F7A">
      <w:pPr>
        <w:pStyle w:val="Comments"/>
      </w:pPr>
      <w:r w:rsidRPr="008562A2">
        <w:t>Including incoming LSs, rapporteur inputs, etc</w:t>
      </w:r>
    </w:p>
    <w:p w14:paraId="2912BFA2" w14:textId="07DC1812" w:rsidR="00C51F7A" w:rsidRPr="008562A2" w:rsidRDefault="00C51F7A" w:rsidP="00C51F7A">
      <w:pPr>
        <w:pStyle w:val="Doc-title"/>
      </w:pPr>
      <w:r w:rsidRPr="008562A2">
        <w:t>R2-2008726</w:t>
      </w:r>
      <w:r w:rsidRPr="008562A2">
        <w:tab/>
        <w:t>Reply LS on NR SCG release for power saving (R3-205764; contact: ZTE)</w:t>
      </w:r>
      <w:r w:rsidRPr="008562A2">
        <w:tab/>
        <w:t>RAN3</w:t>
      </w:r>
      <w:r w:rsidRPr="008562A2">
        <w:tab/>
        <w:t>LS in</w:t>
      </w:r>
      <w:r w:rsidRPr="008562A2">
        <w:tab/>
        <w:t>Rel-16</w:t>
      </w:r>
      <w:r w:rsidRPr="008562A2">
        <w:tab/>
        <w:t>NR_UE_pow_sav-Core</w:t>
      </w:r>
      <w:r w:rsidRPr="008562A2">
        <w:tab/>
        <w:t>To:RAN2</w:t>
      </w:r>
    </w:p>
    <w:p w14:paraId="4F4E851D" w14:textId="77777777" w:rsidR="00C51F7A" w:rsidRPr="008562A2" w:rsidRDefault="00C51F7A" w:rsidP="00C51F7A">
      <w:pPr>
        <w:pStyle w:val="Doc-text2"/>
      </w:pPr>
      <w:r w:rsidRPr="008562A2">
        <w:t>=&gt;</w:t>
      </w:r>
      <w:r w:rsidRPr="008562A2">
        <w:tab/>
        <w:t>Noted</w:t>
      </w:r>
    </w:p>
    <w:p w14:paraId="12558C85" w14:textId="77777777" w:rsidR="00C51F7A" w:rsidRPr="008562A2" w:rsidRDefault="00C51F7A" w:rsidP="00C51F7A">
      <w:pPr>
        <w:pStyle w:val="Doc-text2"/>
      </w:pPr>
    </w:p>
    <w:p w14:paraId="76FC7BC4" w14:textId="4405B5E0" w:rsidR="00C51F7A" w:rsidRPr="008562A2" w:rsidRDefault="00C51F7A" w:rsidP="00C51F7A">
      <w:pPr>
        <w:pStyle w:val="Doc-title"/>
      </w:pPr>
      <w:r w:rsidRPr="008562A2">
        <w:t>R2-2008745</w:t>
      </w:r>
      <w:r w:rsidRPr="008562A2">
        <w:tab/>
        <w:t>Reply LS on RRM relaxation in power saving (R4-2012122; contact: Huawei)</w:t>
      </w:r>
      <w:r w:rsidRPr="008562A2">
        <w:tab/>
        <w:t>RAN4</w:t>
      </w:r>
      <w:r w:rsidRPr="008562A2">
        <w:tab/>
        <w:t>LS in</w:t>
      </w:r>
      <w:r w:rsidRPr="008562A2">
        <w:tab/>
        <w:t>Rel-16</w:t>
      </w:r>
      <w:r w:rsidRPr="008562A2">
        <w:tab/>
        <w:t>NR_UE_pow_sav-Core</w:t>
      </w:r>
      <w:r w:rsidRPr="008562A2">
        <w:tab/>
        <w:t>To:RAN2</w:t>
      </w:r>
    </w:p>
    <w:p w14:paraId="4F2509E9" w14:textId="3D6B2A69" w:rsidR="00C51F7A" w:rsidRPr="008562A2" w:rsidRDefault="00C51F7A" w:rsidP="00C51F7A">
      <w:pPr>
        <w:pStyle w:val="Doc-text2"/>
      </w:pPr>
      <w:r w:rsidRPr="008562A2">
        <w:t>=&gt;</w:t>
      </w:r>
      <w:r w:rsidRPr="008562A2">
        <w:tab/>
        <w:t>Noted</w:t>
      </w:r>
    </w:p>
    <w:p w14:paraId="5AFA0549" w14:textId="77777777" w:rsidR="00C51F7A" w:rsidRPr="008562A2" w:rsidRDefault="00C51F7A" w:rsidP="00C51F7A">
      <w:pPr>
        <w:pStyle w:val="Heading3"/>
      </w:pPr>
      <w:bookmarkStart w:id="388" w:name="_Toc57284251"/>
      <w:bookmarkStart w:id="389" w:name="_Toc57677116"/>
      <w:bookmarkStart w:id="390" w:name="_Toc62219219"/>
      <w:r w:rsidRPr="008562A2">
        <w:t>6.9.2</w:t>
      </w:r>
      <w:r w:rsidRPr="008562A2">
        <w:tab/>
        <w:t>User plane Corrections</w:t>
      </w:r>
      <w:bookmarkEnd w:id="388"/>
      <w:bookmarkEnd w:id="389"/>
      <w:bookmarkEnd w:id="390"/>
    </w:p>
    <w:p w14:paraId="44A9B2F6" w14:textId="2FF9FB40" w:rsidR="00C51F7A" w:rsidRPr="008562A2" w:rsidRDefault="00C51F7A" w:rsidP="00C51F7A">
      <w:pPr>
        <w:pStyle w:val="Doc-title"/>
      </w:pPr>
      <w:r w:rsidRPr="008562A2">
        <w:t>R2-2008953</w:t>
      </w:r>
      <w:r w:rsidRPr="008562A2">
        <w:tab/>
        <w:t>MAC CR for specification redundance between MAC and PHY</w:t>
      </w:r>
      <w:r w:rsidRPr="008562A2">
        <w:tab/>
        <w:t>Xiaomi Communications</w:t>
      </w:r>
      <w:r w:rsidRPr="008562A2">
        <w:tab/>
        <w:t>CR</w:t>
      </w:r>
      <w:r w:rsidRPr="008562A2">
        <w:tab/>
        <w:t>Rel-16</w:t>
      </w:r>
      <w:r w:rsidRPr="008562A2">
        <w:tab/>
        <w:t>38.321</w:t>
      </w:r>
      <w:r w:rsidRPr="008562A2">
        <w:tab/>
        <w:t>16.2.1</w:t>
      </w:r>
      <w:r w:rsidRPr="008562A2">
        <w:tab/>
        <w:t>0902</w:t>
      </w:r>
      <w:r w:rsidRPr="008562A2">
        <w:tab/>
        <w:t>-</w:t>
      </w:r>
      <w:r w:rsidRPr="008562A2">
        <w:tab/>
        <w:t>F</w:t>
      </w:r>
      <w:r w:rsidRPr="008562A2">
        <w:tab/>
        <w:t>NR_UE_pow_sav-Core</w:t>
      </w:r>
    </w:p>
    <w:p w14:paraId="3D43615B" w14:textId="77777777" w:rsidR="00C51F7A" w:rsidRPr="008562A2" w:rsidRDefault="00C51F7A" w:rsidP="00C51F7A">
      <w:pPr>
        <w:pStyle w:val="Doc-text2"/>
      </w:pPr>
      <w:r w:rsidRPr="008562A2">
        <w:t>=&gt;</w:t>
      </w:r>
      <w:r w:rsidRPr="008562A2">
        <w:tab/>
        <w:t>the first removal of BWP is acceptable. Need to check for measurement gap</w:t>
      </w:r>
    </w:p>
    <w:p w14:paraId="5CFABFAA" w14:textId="62CC70BB" w:rsidR="00C51F7A" w:rsidRDefault="00C51F7A" w:rsidP="00C51F7A">
      <w:pPr>
        <w:pStyle w:val="Doc-text2"/>
        <w:rPr>
          <w:lang w:eastAsia="ko-KR"/>
        </w:rPr>
      </w:pPr>
      <w:r w:rsidRPr="008562A2">
        <w:t>=&gt;</w:t>
      </w:r>
      <w:r w:rsidRPr="008562A2">
        <w:tab/>
        <w:t>The CR is agreed with only the first change “</w:t>
      </w:r>
      <w:r w:rsidRPr="008562A2">
        <w:rPr>
          <w:lang w:eastAsia="ko-KR"/>
        </w:rPr>
        <w:t>or within BWP switching interruption length” and cover page updated R2-2010832</w:t>
      </w:r>
    </w:p>
    <w:p w14:paraId="580DB23D" w14:textId="2688AB33" w:rsidR="00E32242" w:rsidRDefault="00E32242" w:rsidP="00C51F7A">
      <w:pPr>
        <w:pStyle w:val="Doc-text2"/>
        <w:rPr>
          <w:lang w:eastAsia="ko-KR"/>
        </w:rPr>
      </w:pPr>
      <w:r>
        <w:rPr>
          <w:lang w:eastAsia="ko-KR"/>
        </w:rPr>
        <w:t>=&gt; Revised by MCC (wrong revision number on the coversheet)</w:t>
      </w:r>
    </w:p>
    <w:p w14:paraId="641C96C5" w14:textId="77777777" w:rsidR="00E32242" w:rsidRPr="008562A2" w:rsidRDefault="00E32242" w:rsidP="00C51F7A">
      <w:pPr>
        <w:pStyle w:val="Doc-text2"/>
      </w:pPr>
    </w:p>
    <w:p w14:paraId="59359A40" w14:textId="64EF01AB" w:rsidR="00E32242" w:rsidRPr="008562A2" w:rsidRDefault="00E32242" w:rsidP="00E32242">
      <w:pPr>
        <w:pStyle w:val="Doc-title"/>
      </w:pPr>
      <w:r w:rsidRPr="008562A2">
        <w:t>R2-20</w:t>
      </w:r>
      <w:r>
        <w:t>10904</w:t>
      </w:r>
      <w:r w:rsidRPr="008562A2">
        <w:tab/>
        <w:t>MAC CR for specification redundance between MAC and PHY</w:t>
      </w:r>
      <w:r w:rsidRPr="008562A2">
        <w:tab/>
        <w:t>Xiaomi Communications</w:t>
      </w:r>
      <w:r w:rsidRPr="008562A2">
        <w:tab/>
        <w:t>CR</w:t>
      </w:r>
      <w:r w:rsidRPr="008562A2">
        <w:tab/>
        <w:t>Rel-16</w:t>
      </w:r>
      <w:r w:rsidRPr="008562A2">
        <w:tab/>
        <w:t>38.321</w:t>
      </w:r>
      <w:r w:rsidRPr="008562A2">
        <w:tab/>
        <w:t>16.2.1</w:t>
      </w:r>
      <w:r w:rsidRPr="008562A2">
        <w:tab/>
        <w:t>0902</w:t>
      </w:r>
      <w:r w:rsidRPr="008562A2">
        <w:tab/>
      </w:r>
      <w:r>
        <w:t>2</w:t>
      </w:r>
      <w:r w:rsidRPr="008562A2">
        <w:tab/>
        <w:t>F</w:t>
      </w:r>
      <w:r w:rsidRPr="008562A2">
        <w:tab/>
        <w:t>NR_UE_pow_sav-Core</w:t>
      </w:r>
    </w:p>
    <w:p w14:paraId="1A97D445" w14:textId="729FD790" w:rsidR="00C51F7A" w:rsidRDefault="00E32242" w:rsidP="00C51F7A">
      <w:pPr>
        <w:pStyle w:val="Doc-text2"/>
      </w:pPr>
      <w:r>
        <w:t>=&gt; Agreed</w:t>
      </w:r>
    </w:p>
    <w:p w14:paraId="791DA0D3" w14:textId="77777777" w:rsidR="00E32242" w:rsidRPr="008562A2" w:rsidRDefault="00E32242" w:rsidP="00C51F7A">
      <w:pPr>
        <w:pStyle w:val="Doc-text2"/>
      </w:pPr>
    </w:p>
    <w:p w14:paraId="4DB72A0A" w14:textId="688D71F0" w:rsidR="00C51F7A" w:rsidRPr="008562A2" w:rsidRDefault="00C51F7A" w:rsidP="00C51F7A">
      <w:pPr>
        <w:pStyle w:val="Doc-title"/>
      </w:pPr>
      <w:r w:rsidRPr="008562A2">
        <w:t>R2-2009691</w:t>
      </w:r>
      <w:r w:rsidRPr="008562A2">
        <w:tab/>
        <w:t>Correction on DCP for power sving</w:t>
      </w:r>
      <w:r w:rsidRPr="008562A2">
        <w:tab/>
        <w:t>vivo</w:t>
      </w:r>
      <w:r w:rsidRPr="008562A2">
        <w:tab/>
        <w:t>CR</w:t>
      </w:r>
      <w:r w:rsidRPr="008562A2">
        <w:tab/>
        <w:t>Rel-16</w:t>
      </w:r>
      <w:r w:rsidRPr="008562A2">
        <w:tab/>
        <w:t>38.321</w:t>
      </w:r>
      <w:r w:rsidRPr="008562A2">
        <w:tab/>
        <w:t>16.2.1</w:t>
      </w:r>
      <w:r w:rsidRPr="008562A2">
        <w:tab/>
        <w:t>0937</w:t>
      </w:r>
      <w:r w:rsidRPr="008562A2">
        <w:tab/>
        <w:t>-</w:t>
      </w:r>
      <w:r w:rsidRPr="008562A2">
        <w:tab/>
        <w:t>F</w:t>
      </w:r>
      <w:r w:rsidRPr="008562A2">
        <w:tab/>
        <w:t>NR_UE_pow_sav-Core</w:t>
      </w:r>
    </w:p>
    <w:p w14:paraId="06D4ACB6" w14:textId="77777777" w:rsidR="00C51F7A" w:rsidRPr="008562A2" w:rsidRDefault="00C51F7A" w:rsidP="00C51F7A">
      <w:pPr>
        <w:pStyle w:val="Doc-text2"/>
        <w:rPr>
          <w:lang w:eastAsia="ko-KR"/>
        </w:rPr>
      </w:pPr>
      <w:r w:rsidRPr="008562A2">
        <w:t>-</w:t>
      </w:r>
      <w:r w:rsidRPr="008562A2">
        <w:tab/>
        <w:t>xiaomi thinks that we should also remove “</w:t>
      </w:r>
      <w:r w:rsidRPr="008562A2">
        <w:rPr>
          <w:lang w:eastAsia="ko-KR"/>
        </w:rPr>
        <w:t>during a measurement gap”.  Vivo agrees</w:t>
      </w:r>
    </w:p>
    <w:p w14:paraId="27F264E3" w14:textId="77777777" w:rsidR="00C51F7A" w:rsidRPr="008562A2" w:rsidRDefault="00C51F7A" w:rsidP="00C51F7A">
      <w:pPr>
        <w:pStyle w:val="Doc-text2"/>
        <w:rPr>
          <w:lang w:eastAsia="ko-KR"/>
        </w:rPr>
      </w:pPr>
      <w:r w:rsidRPr="008562A2">
        <w:rPr>
          <w:lang w:eastAsia="ko-KR"/>
        </w:rPr>
        <w:t>-</w:t>
      </w:r>
      <w:r w:rsidRPr="008562A2">
        <w:rPr>
          <w:lang w:eastAsia="ko-KR"/>
        </w:rPr>
        <w:tab/>
        <w:t xml:space="preserve">CATT thinks that there is some overlap for bwp change but we haven’t found any overlap for measurement gap.  </w:t>
      </w:r>
    </w:p>
    <w:p w14:paraId="191516BC" w14:textId="77777777" w:rsidR="00C51F7A" w:rsidRPr="008562A2" w:rsidRDefault="00C51F7A" w:rsidP="00C51F7A">
      <w:pPr>
        <w:pStyle w:val="Doc-text2"/>
        <w:rPr>
          <w:lang w:eastAsia="ko-KR"/>
        </w:rPr>
      </w:pPr>
      <w:r w:rsidRPr="008562A2">
        <w:rPr>
          <w:lang w:eastAsia="ko-KR"/>
        </w:rPr>
        <w:t>-</w:t>
      </w:r>
      <w:r w:rsidRPr="008562A2">
        <w:rPr>
          <w:lang w:eastAsia="ko-KR"/>
        </w:rPr>
        <w:tab/>
        <w:t>CATT would prefer Xiaomi’s version.  Qualcomm shares the same view and we should specify the monitoring in MAC</w:t>
      </w:r>
    </w:p>
    <w:p w14:paraId="5915DB99" w14:textId="77777777" w:rsidR="00C51F7A" w:rsidRPr="008562A2" w:rsidRDefault="00C51F7A" w:rsidP="00C51F7A">
      <w:pPr>
        <w:pStyle w:val="Doc-text2"/>
        <w:rPr>
          <w:lang w:eastAsia="ko-KR"/>
        </w:rPr>
      </w:pPr>
      <w:r w:rsidRPr="008562A2">
        <w:rPr>
          <w:lang w:eastAsia="ko-KR"/>
        </w:rPr>
        <w:t>-</w:t>
      </w:r>
      <w:r w:rsidRPr="008562A2">
        <w:rPr>
          <w:lang w:eastAsia="ko-KR"/>
        </w:rPr>
        <w:tab/>
        <w:t xml:space="preserve">LG also prefers Xiaomi’s as Vivo’s version changes some behaviour </w:t>
      </w:r>
    </w:p>
    <w:p w14:paraId="36966A5A" w14:textId="77777777" w:rsidR="00C51F7A" w:rsidRPr="008562A2" w:rsidRDefault="00C51F7A" w:rsidP="00C51F7A">
      <w:pPr>
        <w:pStyle w:val="Doc-text2"/>
        <w:rPr>
          <w:lang w:eastAsia="ko-KR"/>
        </w:rPr>
      </w:pPr>
      <w:r w:rsidRPr="008562A2">
        <w:rPr>
          <w:lang w:eastAsia="ko-KR"/>
        </w:rPr>
        <w:t>-</w:t>
      </w:r>
      <w:r w:rsidRPr="008562A2">
        <w:rPr>
          <w:lang w:eastAsia="ko-KR"/>
        </w:rPr>
        <w:tab/>
        <w:t xml:space="preserve">Huawei thinks that we have no critical issue to solve.  </w:t>
      </w:r>
    </w:p>
    <w:p w14:paraId="437ADC81" w14:textId="77777777" w:rsidR="00C51F7A" w:rsidRPr="008562A2" w:rsidRDefault="00C51F7A" w:rsidP="00C51F7A">
      <w:pPr>
        <w:pStyle w:val="Doc-text2"/>
        <w:rPr>
          <w:lang w:eastAsia="ko-KR"/>
        </w:rPr>
      </w:pPr>
      <w:r w:rsidRPr="008562A2">
        <w:rPr>
          <w:lang w:eastAsia="ko-KR"/>
        </w:rPr>
        <w:t>-</w:t>
      </w:r>
      <w:r w:rsidRPr="008562A2">
        <w:rPr>
          <w:lang w:eastAsia="ko-KR"/>
        </w:rPr>
        <w:tab/>
        <w:t>Nokia also doesn’t see any issue</w:t>
      </w:r>
    </w:p>
    <w:p w14:paraId="5B6A2A96" w14:textId="77777777" w:rsidR="00C51F7A" w:rsidRPr="008562A2" w:rsidRDefault="00C51F7A" w:rsidP="00C51F7A">
      <w:pPr>
        <w:pStyle w:val="Doc-text2"/>
        <w:rPr>
          <w:lang w:eastAsia="ko-KR"/>
        </w:rPr>
      </w:pPr>
      <w:r w:rsidRPr="008562A2">
        <w:rPr>
          <w:lang w:eastAsia="ko-KR"/>
        </w:rPr>
        <w:t>=&gt;</w:t>
      </w:r>
      <w:r w:rsidRPr="008562A2">
        <w:rPr>
          <w:lang w:eastAsia="ko-KR"/>
        </w:rPr>
        <w:tab/>
        <w:t>The CR is not pursued</w:t>
      </w:r>
    </w:p>
    <w:p w14:paraId="12F0A1A6" w14:textId="77777777" w:rsidR="00C51F7A" w:rsidRPr="008562A2" w:rsidRDefault="00C51F7A" w:rsidP="00C51F7A">
      <w:pPr>
        <w:pStyle w:val="Doc-text2"/>
        <w:rPr>
          <w:lang w:eastAsia="ko-KR"/>
        </w:rPr>
      </w:pPr>
    </w:p>
    <w:p w14:paraId="34761906" w14:textId="77777777" w:rsidR="00C51F7A" w:rsidRPr="008562A2" w:rsidRDefault="00C51F7A" w:rsidP="00C51F7A">
      <w:pPr>
        <w:pStyle w:val="Doc-text2"/>
      </w:pPr>
    </w:p>
    <w:p w14:paraId="31AACC1A" w14:textId="10C9CED2" w:rsidR="00C51F7A" w:rsidRPr="008562A2" w:rsidRDefault="00C51F7A" w:rsidP="00C51F7A">
      <w:pPr>
        <w:pStyle w:val="Doc-title"/>
      </w:pPr>
      <w:r w:rsidRPr="008562A2">
        <w:t>R2-2009099</w:t>
      </w:r>
      <w:r w:rsidRPr="008562A2">
        <w:tab/>
        <w:t>Corrections to Active time determination</w:t>
      </w:r>
      <w:r w:rsidRPr="008562A2">
        <w:tab/>
        <w:t>Samsung Electronics Co., Ltd</w:t>
      </w:r>
      <w:r w:rsidRPr="008562A2">
        <w:tab/>
        <w:t>CR</w:t>
      </w:r>
      <w:r w:rsidRPr="008562A2">
        <w:tab/>
        <w:t>Rel-16</w:t>
      </w:r>
      <w:r w:rsidRPr="008562A2">
        <w:tab/>
        <w:t>38.321</w:t>
      </w:r>
      <w:r w:rsidRPr="008562A2">
        <w:tab/>
        <w:t>16.2.1</w:t>
      </w:r>
      <w:r w:rsidRPr="008562A2">
        <w:tab/>
        <w:t>0908</w:t>
      </w:r>
      <w:r w:rsidRPr="008562A2">
        <w:tab/>
        <w:t>-</w:t>
      </w:r>
      <w:r w:rsidRPr="008562A2">
        <w:tab/>
        <w:t>F</w:t>
      </w:r>
      <w:r w:rsidRPr="008562A2">
        <w:tab/>
        <w:t>NR_UE_pow_sav-Core</w:t>
      </w:r>
    </w:p>
    <w:p w14:paraId="0064E1E2" w14:textId="6BE38B85" w:rsidR="00C51F7A" w:rsidRPr="008562A2" w:rsidRDefault="00C51F7A" w:rsidP="00C51F7A">
      <w:pPr>
        <w:pStyle w:val="Doc-text2"/>
      </w:pPr>
      <w:r w:rsidRPr="008562A2">
        <w:t>=&gt; should be in TEI?</w:t>
      </w:r>
    </w:p>
    <w:p w14:paraId="136C50F9" w14:textId="77777777" w:rsidR="009B3BBD" w:rsidRPr="008562A2" w:rsidRDefault="009B3BBD" w:rsidP="00C51F7A">
      <w:pPr>
        <w:pStyle w:val="Doc-text2"/>
      </w:pPr>
    </w:p>
    <w:p w14:paraId="393A45D0" w14:textId="77777777" w:rsidR="00C51F7A" w:rsidRPr="008562A2" w:rsidRDefault="00C51F7A" w:rsidP="00C51F7A">
      <w:pPr>
        <w:pStyle w:val="Heading3"/>
      </w:pPr>
      <w:bookmarkStart w:id="391" w:name="_Toc57284252"/>
      <w:bookmarkStart w:id="392" w:name="_Toc57677117"/>
      <w:bookmarkStart w:id="393" w:name="_Toc62219220"/>
      <w:r w:rsidRPr="008562A2">
        <w:lastRenderedPageBreak/>
        <w:t>6.9.3</w:t>
      </w:r>
      <w:r w:rsidRPr="008562A2">
        <w:tab/>
        <w:t>Control plane Corrections</w:t>
      </w:r>
      <w:bookmarkEnd w:id="391"/>
      <w:bookmarkEnd w:id="392"/>
      <w:bookmarkEnd w:id="393"/>
    </w:p>
    <w:p w14:paraId="0B950493" w14:textId="77777777" w:rsidR="00C51F7A" w:rsidRPr="008562A2" w:rsidRDefault="00C51F7A" w:rsidP="00C51F7A">
      <w:pPr>
        <w:pStyle w:val="Doc-title"/>
      </w:pPr>
    </w:p>
    <w:p w14:paraId="6EDD2C41" w14:textId="58765942" w:rsidR="00C51F7A" w:rsidRPr="008562A2" w:rsidRDefault="00C51F7A" w:rsidP="00C51F7A">
      <w:pPr>
        <w:pStyle w:val="Doc-title"/>
      </w:pPr>
      <w:r w:rsidRPr="008562A2">
        <w:t>R2-2009079</w:t>
      </w:r>
      <w:r w:rsidRPr="008562A2">
        <w:tab/>
        <w:t>Duplicated capture for RRM relaxation in RAN2 and RAN4</w:t>
      </w:r>
      <w:r w:rsidRPr="008562A2">
        <w:tab/>
        <w:t>vivo</w:t>
      </w:r>
      <w:r w:rsidRPr="008562A2">
        <w:tab/>
        <w:t>discussion</w:t>
      </w:r>
      <w:r w:rsidRPr="008562A2">
        <w:tab/>
        <w:t>Rel-16</w:t>
      </w:r>
      <w:r w:rsidRPr="008562A2">
        <w:tab/>
        <w:t>NR_UE_pow_sav-Core</w:t>
      </w:r>
    </w:p>
    <w:p w14:paraId="35F7A3F0" w14:textId="77777777" w:rsidR="00C51F7A" w:rsidRPr="008562A2" w:rsidRDefault="00C51F7A" w:rsidP="00C51F7A">
      <w:pPr>
        <w:pStyle w:val="Doc-text2"/>
      </w:pPr>
      <w:r w:rsidRPr="008562A2">
        <w:t>-</w:t>
      </w:r>
      <w:r w:rsidRPr="008562A2">
        <w:tab/>
        <w:t xml:space="preserve">Vivo, Mediatek and CATT thinks that there no need to change the RAN2 specification.   </w:t>
      </w:r>
    </w:p>
    <w:p w14:paraId="7858FE6F" w14:textId="77777777" w:rsidR="00C51F7A" w:rsidRPr="008562A2" w:rsidRDefault="00C51F7A" w:rsidP="00C51F7A">
      <w:pPr>
        <w:pStyle w:val="Doc-text2"/>
      </w:pPr>
      <w:r w:rsidRPr="008562A2">
        <w:t>-</w:t>
      </w:r>
      <w:r w:rsidRPr="008562A2">
        <w:tab/>
        <w:t>CATT thinks that there are some duplication in RAN4, but we have some CRs in RAN4 to remove some text in RAN4 and reference RAN2</w:t>
      </w:r>
    </w:p>
    <w:p w14:paraId="0925D6C6" w14:textId="77777777" w:rsidR="00C51F7A" w:rsidRPr="008562A2" w:rsidRDefault="00C51F7A" w:rsidP="00C51F7A">
      <w:pPr>
        <w:pStyle w:val="Doc-text2"/>
      </w:pPr>
      <w:r w:rsidRPr="008562A2">
        <w:t>=&gt;</w:t>
      </w:r>
      <w:r w:rsidRPr="008562A2">
        <w:tab/>
        <w:t>No changes to RAN2 specifications for duplication.  Any RAN4 modifications can be suggested to RAN4 with normal procedures (company CRs)</w:t>
      </w:r>
    </w:p>
    <w:p w14:paraId="0BAD1385" w14:textId="77777777" w:rsidR="00C51F7A" w:rsidRPr="008562A2" w:rsidRDefault="00C51F7A" w:rsidP="00C51F7A">
      <w:pPr>
        <w:pStyle w:val="Doc-text2"/>
      </w:pPr>
      <w:r w:rsidRPr="008562A2">
        <w:t>=&gt;</w:t>
      </w:r>
      <w:r w:rsidRPr="008562A2">
        <w:tab/>
        <w:t xml:space="preserve">Noted </w:t>
      </w:r>
    </w:p>
    <w:p w14:paraId="09D28187" w14:textId="77777777" w:rsidR="00C51F7A" w:rsidRPr="008562A2" w:rsidRDefault="00C51F7A" w:rsidP="00C51F7A">
      <w:pPr>
        <w:pStyle w:val="Doc-text2"/>
      </w:pPr>
    </w:p>
    <w:p w14:paraId="6BBFD1F6" w14:textId="47AC1CD5" w:rsidR="00C51F7A" w:rsidRPr="008562A2" w:rsidRDefault="00C51F7A" w:rsidP="00C51F7A">
      <w:pPr>
        <w:pStyle w:val="Doc-title"/>
        <w:rPr>
          <w:rStyle w:val="Hyperlink"/>
          <w:color w:val="auto"/>
        </w:rPr>
      </w:pPr>
      <w:r w:rsidRPr="008562A2">
        <w:t>R2-2009080</w:t>
      </w:r>
      <w:r w:rsidRPr="008562A2">
        <w:tab/>
        <w:t>Summary of RRM relaxation behaviors</w:t>
      </w:r>
      <w:r w:rsidRPr="008562A2">
        <w:tab/>
        <w:t>vivo, CATT</w:t>
      </w:r>
      <w:r w:rsidRPr="008562A2">
        <w:tab/>
        <w:t>discussion</w:t>
      </w:r>
      <w:r w:rsidRPr="008562A2">
        <w:tab/>
        <w:t>Rel-16</w:t>
      </w:r>
      <w:r w:rsidRPr="008562A2">
        <w:tab/>
        <w:t>NR_UE_pow_sav-Core</w:t>
      </w:r>
      <w:r w:rsidRPr="008562A2">
        <w:tab/>
        <w:t>R2-2008569</w:t>
      </w:r>
    </w:p>
    <w:p w14:paraId="38E6B3DE" w14:textId="77777777" w:rsidR="00C51F7A" w:rsidRPr="008562A2" w:rsidRDefault="00C51F7A" w:rsidP="00C51F7A">
      <w:pPr>
        <w:pStyle w:val="Doc-text2"/>
        <w:rPr>
          <w:rStyle w:val="Hyperlink"/>
          <w:color w:val="auto"/>
          <w:u w:val="none"/>
        </w:rPr>
      </w:pPr>
      <w:r w:rsidRPr="008562A2">
        <w:rPr>
          <w:rStyle w:val="Hyperlink"/>
          <w:color w:val="auto"/>
          <w:u w:val="none"/>
        </w:rPr>
        <w:t>=&gt;</w:t>
      </w:r>
      <w:r w:rsidRPr="008562A2">
        <w:rPr>
          <w:rStyle w:val="Hyperlink"/>
          <w:color w:val="auto"/>
          <w:u w:val="none"/>
        </w:rPr>
        <w:tab/>
        <w:t>Noted</w:t>
      </w:r>
      <w:r w:rsidRPr="008562A2">
        <w:rPr>
          <w:rStyle w:val="Hyperlink"/>
          <w:color w:val="auto"/>
          <w:u w:val="none"/>
        </w:rPr>
        <w:br/>
      </w:r>
    </w:p>
    <w:p w14:paraId="058F1BE7" w14:textId="77777777" w:rsidR="00C51F7A" w:rsidRPr="008562A2" w:rsidRDefault="00C51F7A" w:rsidP="00C51F7A">
      <w:pPr>
        <w:pStyle w:val="Doc-text2"/>
      </w:pPr>
    </w:p>
    <w:p w14:paraId="5E2E0EA2" w14:textId="05F2C8C1" w:rsidR="00C51F7A" w:rsidRPr="008562A2" w:rsidRDefault="00C51F7A" w:rsidP="00C51F7A">
      <w:pPr>
        <w:pStyle w:val="Doc-title"/>
      </w:pPr>
      <w:r w:rsidRPr="008562A2">
        <w:t>R2-2009081</w:t>
      </w:r>
      <w:r w:rsidRPr="008562A2">
        <w:tab/>
        <w:t>[Draft] LS to RAN4 on RRM measurement relaxation in power saving</w:t>
      </w:r>
      <w:r w:rsidRPr="008562A2">
        <w:tab/>
        <w:t>vivo</w:t>
      </w:r>
      <w:r w:rsidRPr="008562A2">
        <w:tab/>
        <w:t>LS out</w:t>
      </w:r>
      <w:r w:rsidRPr="008562A2">
        <w:tab/>
        <w:t>Rel-16</w:t>
      </w:r>
      <w:r w:rsidRPr="008562A2">
        <w:tab/>
        <w:t>NR_UE_pow_sav-Core</w:t>
      </w:r>
      <w:r w:rsidRPr="008562A2">
        <w:tab/>
        <w:t>To:RAN4</w:t>
      </w:r>
    </w:p>
    <w:p w14:paraId="27F45304" w14:textId="77777777" w:rsidR="00C51F7A" w:rsidRPr="008562A2" w:rsidRDefault="00C51F7A" w:rsidP="00C51F7A">
      <w:pPr>
        <w:pStyle w:val="Doc-text2"/>
      </w:pPr>
      <w:r w:rsidRPr="008562A2">
        <w:t>=&gt;</w:t>
      </w:r>
      <w:r w:rsidRPr="008562A2">
        <w:tab/>
        <w:t xml:space="preserve">Not treated </w:t>
      </w:r>
    </w:p>
    <w:p w14:paraId="63218516" w14:textId="77777777" w:rsidR="00C51F7A" w:rsidRPr="008562A2" w:rsidRDefault="00C51F7A" w:rsidP="00C51F7A">
      <w:pPr>
        <w:pStyle w:val="Doc-text2"/>
      </w:pPr>
    </w:p>
    <w:p w14:paraId="17FB8585" w14:textId="2A2D99D4" w:rsidR="00C51F7A" w:rsidRPr="008562A2" w:rsidRDefault="00C51F7A" w:rsidP="00C51F7A">
      <w:pPr>
        <w:pStyle w:val="Doc-title"/>
      </w:pPr>
      <w:r w:rsidRPr="008562A2">
        <w:t>R2-2009952</w:t>
      </w:r>
      <w:r w:rsidRPr="008562A2">
        <w:tab/>
        <w:t>Way forward relaxed RRM requirements in RAN2 and RAN4</w:t>
      </w:r>
      <w:r w:rsidRPr="008562A2">
        <w:tab/>
        <w:t>Ericsson</w:t>
      </w:r>
      <w:r w:rsidRPr="008562A2">
        <w:tab/>
        <w:t>discussion</w:t>
      </w:r>
      <w:r w:rsidRPr="008562A2">
        <w:tab/>
        <w:t>Rel-16</w:t>
      </w:r>
      <w:r w:rsidRPr="008562A2">
        <w:tab/>
        <w:t>NR_newRAT-Core</w:t>
      </w:r>
    </w:p>
    <w:p w14:paraId="273E01B4" w14:textId="77777777" w:rsidR="00C51F7A" w:rsidRPr="008562A2" w:rsidRDefault="00C51F7A" w:rsidP="00C51F7A">
      <w:pPr>
        <w:pStyle w:val="Doc-text2"/>
      </w:pPr>
      <w:r w:rsidRPr="008562A2">
        <w:t>=&gt;</w:t>
      </w:r>
      <w:r w:rsidRPr="008562A2">
        <w:tab/>
        <w:t xml:space="preserve">Noted </w:t>
      </w:r>
    </w:p>
    <w:p w14:paraId="10D42DAF" w14:textId="77777777" w:rsidR="00C51F7A" w:rsidRPr="008562A2" w:rsidRDefault="00C51F7A" w:rsidP="00C51F7A">
      <w:pPr>
        <w:pStyle w:val="Doc-text2"/>
      </w:pPr>
    </w:p>
    <w:p w14:paraId="36E95D81" w14:textId="3B504CEB" w:rsidR="00C51F7A" w:rsidRPr="008562A2" w:rsidRDefault="00C51F7A" w:rsidP="00C51F7A">
      <w:pPr>
        <w:pStyle w:val="Doc-title"/>
      </w:pPr>
      <w:r w:rsidRPr="008562A2">
        <w:t>R2-2009082</w:t>
      </w:r>
      <w:r w:rsidRPr="008562A2">
        <w:tab/>
        <w:t>Correction on field description of highPriorityMeasRelax</w:t>
      </w:r>
      <w:r w:rsidRPr="008562A2">
        <w:tab/>
        <w:t>vivo</w:t>
      </w:r>
      <w:r w:rsidRPr="008562A2">
        <w:tab/>
        <w:t>CR</w:t>
      </w:r>
      <w:r w:rsidRPr="008562A2">
        <w:tab/>
        <w:t>Rel-16</w:t>
      </w:r>
      <w:r w:rsidRPr="008562A2">
        <w:tab/>
        <w:t>38.331</w:t>
      </w:r>
      <w:r w:rsidRPr="008562A2">
        <w:tab/>
        <w:t>16.2.0</w:t>
      </w:r>
      <w:r w:rsidRPr="008562A2">
        <w:tab/>
        <w:t>2032</w:t>
      </w:r>
      <w:r w:rsidRPr="008562A2">
        <w:tab/>
        <w:t>-</w:t>
      </w:r>
      <w:r w:rsidRPr="008562A2">
        <w:tab/>
        <w:t>F</w:t>
      </w:r>
      <w:r w:rsidRPr="008562A2">
        <w:tab/>
        <w:t>NR_UE_pow_sav-Core</w:t>
      </w:r>
    </w:p>
    <w:p w14:paraId="31B4E9EB" w14:textId="77777777" w:rsidR="00C51F7A" w:rsidRPr="008562A2" w:rsidRDefault="00C51F7A" w:rsidP="00C51F7A">
      <w:pPr>
        <w:pStyle w:val="Doc-text2"/>
      </w:pPr>
      <w:r w:rsidRPr="008562A2">
        <w:t>-</w:t>
      </w:r>
      <w:r w:rsidRPr="008562A2">
        <w:tab/>
        <w:t xml:space="preserve">Huawei thinks that reference is already there to 304 and if we have a general purpose to tidy up we can consider it </w:t>
      </w:r>
    </w:p>
    <w:p w14:paraId="047E9DDD" w14:textId="77777777" w:rsidR="00C51F7A" w:rsidRPr="008562A2" w:rsidRDefault="00C51F7A" w:rsidP="00C51F7A">
      <w:pPr>
        <w:pStyle w:val="Doc-text2"/>
      </w:pPr>
      <w:r w:rsidRPr="008562A2">
        <w:t>-</w:t>
      </w:r>
      <w:r w:rsidRPr="008562A2">
        <w:tab/>
        <w:t xml:space="preserve">Mediatek thinks that there is no problem with the current text.  Apple agrees and it is useful to keep the reference. </w:t>
      </w:r>
    </w:p>
    <w:p w14:paraId="087AD153" w14:textId="77777777" w:rsidR="00C51F7A" w:rsidRPr="008562A2" w:rsidRDefault="00C51F7A" w:rsidP="00C51F7A">
      <w:pPr>
        <w:pStyle w:val="Doc-text2"/>
      </w:pPr>
      <w:r w:rsidRPr="008562A2">
        <w:t>=&gt;</w:t>
      </w:r>
      <w:r w:rsidRPr="008562A2">
        <w:tab/>
        <w:t xml:space="preserve">The CR is not pursued </w:t>
      </w:r>
    </w:p>
    <w:p w14:paraId="6ABD0CCE" w14:textId="77777777" w:rsidR="00C51F7A" w:rsidRPr="008562A2" w:rsidRDefault="00C51F7A" w:rsidP="00C51F7A">
      <w:pPr>
        <w:pStyle w:val="Doc-text2"/>
      </w:pPr>
    </w:p>
    <w:p w14:paraId="71A128C1" w14:textId="0825FDBB" w:rsidR="00C51F7A" w:rsidRPr="008562A2" w:rsidRDefault="00C51F7A" w:rsidP="00C51F7A">
      <w:pPr>
        <w:pStyle w:val="Doc-title"/>
      </w:pPr>
      <w:r w:rsidRPr="008562A2">
        <w:t>R2-2010595</w:t>
      </w:r>
      <w:r w:rsidRPr="008562A2">
        <w:tab/>
        <w:t>Correction on RRM relaxation</w:t>
      </w:r>
      <w:r w:rsidRPr="008562A2">
        <w:tab/>
        <w:t>Samsung Electronics</w:t>
      </w:r>
      <w:r w:rsidRPr="008562A2">
        <w:tab/>
        <w:t>CR</w:t>
      </w:r>
      <w:r w:rsidRPr="008562A2">
        <w:tab/>
        <w:t>Rel-16</w:t>
      </w:r>
      <w:r w:rsidRPr="008562A2">
        <w:tab/>
        <w:t>38.304</w:t>
      </w:r>
      <w:r w:rsidRPr="008562A2">
        <w:tab/>
        <w:t>16.2.0</w:t>
      </w:r>
      <w:r w:rsidRPr="008562A2">
        <w:tab/>
        <w:t>0193</w:t>
      </w:r>
      <w:r w:rsidRPr="008562A2">
        <w:tab/>
        <w:t>-</w:t>
      </w:r>
      <w:r w:rsidRPr="008562A2">
        <w:tab/>
        <w:t>F</w:t>
      </w:r>
      <w:r w:rsidRPr="008562A2">
        <w:tab/>
        <w:t>NR_UE_pow_sav-Core</w:t>
      </w:r>
    </w:p>
    <w:p w14:paraId="4EA55FDC" w14:textId="77777777" w:rsidR="00C51F7A" w:rsidRPr="008562A2" w:rsidRDefault="00C51F7A" w:rsidP="00C51F7A">
      <w:pPr>
        <w:pStyle w:val="Doc-text2"/>
      </w:pPr>
      <w:r w:rsidRPr="008562A2">
        <w:t>-</w:t>
      </w:r>
      <w:r w:rsidRPr="008562A2">
        <w:tab/>
        <w:t>Mediatek supports the CRs</w:t>
      </w:r>
    </w:p>
    <w:p w14:paraId="395B5C8E" w14:textId="77777777" w:rsidR="00C51F7A" w:rsidRPr="008562A2" w:rsidRDefault="00C51F7A" w:rsidP="00C51F7A">
      <w:pPr>
        <w:pStyle w:val="Doc-text2"/>
      </w:pPr>
      <w:r w:rsidRPr="008562A2">
        <w:t>-</w:t>
      </w:r>
      <w:r w:rsidRPr="008562A2">
        <w:tab/>
        <w:t>Huawei thinks that this a rapporteur CR</w:t>
      </w:r>
    </w:p>
    <w:p w14:paraId="00FA8111" w14:textId="5DD4E5B1" w:rsidR="00C51F7A" w:rsidRPr="008562A2" w:rsidRDefault="00C51F7A" w:rsidP="00C51F7A">
      <w:pPr>
        <w:pStyle w:val="Doc-text2"/>
        <w:rPr>
          <w:rStyle w:val="Hyperlink"/>
          <w:color w:val="auto"/>
        </w:rPr>
      </w:pPr>
      <w:r w:rsidRPr="008562A2">
        <w:t>=&gt;</w:t>
      </w:r>
      <w:r w:rsidRPr="008562A2">
        <w:tab/>
        <w:t>The CR is agreeable and is combined with R2-2010597</w:t>
      </w:r>
    </w:p>
    <w:p w14:paraId="2536159C" w14:textId="2A4531DF" w:rsidR="00C51F7A" w:rsidRPr="008562A2" w:rsidRDefault="00C51F7A" w:rsidP="00C51F7A">
      <w:pPr>
        <w:pStyle w:val="Doc-text2"/>
        <w:rPr>
          <w:rStyle w:val="Hyperlink"/>
          <w:color w:val="auto"/>
        </w:rPr>
      </w:pPr>
      <w:r w:rsidRPr="008562A2">
        <w:t>=&gt;</w:t>
      </w:r>
      <w:r w:rsidRPr="008562A2">
        <w:tab/>
        <w:t>The CR is revised in R2-2010833</w:t>
      </w:r>
    </w:p>
    <w:p w14:paraId="26E7D080" w14:textId="504F5D6A" w:rsidR="00C51F7A" w:rsidRPr="008562A2" w:rsidRDefault="00C51F7A" w:rsidP="00C51F7A">
      <w:pPr>
        <w:pStyle w:val="Doc-title"/>
      </w:pPr>
      <w:r w:rsidRPr="008562A2">
        <w:t>R2-2010833</w:t>
      </w:r>
      <w:r w:rsidRPr="008562A2">
        <w:tab/>
        <w:t>Correction on RRM relaxation</w:t>
      </w:r>
      <w:r w:rsidRPr="008562A2">
        <w:tab/>
        <w:t>Samsung Electronics, CATT</w:t>
      </w:r>
      <w:r w:rsidRPr="008562A2">
        <w:tab/>
        <w:t>CR</w:t>
      </w:r>
      <w:r w:rsidRPr="008562A2">
        <w:tab/>
        <w:t>Rel-16</w:t>
      </w:r>
      <w:r w:rsidRPr="008562A2">
        <w:tab/>
        <w:t>38.304</w:t>
      </w:r>
      <w:r w:rsidRPr="008562A2">
        <w:tab/>
        <w:t>16.2.0</w:t>
      </w:r>
      <w:r w:rsidRPr="008562A2">
        <w:tab/>
        <w:t>0193</w:t>
      </w:r>
      <w:r w:rsidRPr="008562A2">
        <w:tab/>
        <w:t>1</w:t>
      </w:r>
      <w:r w:rsidRPr="008562A2">
        <w:tab/>
        <w:t>F</w:t>
      </w:r>
      <w:r w:rsidRPr="008562A2">
        <w:tab/>
        <w:t>NR_UE_pow_sav-Core</w:t>
      </w:r>
    </w:p>
    <w:p w14:paraId="263680C7" w14:textId="77777777" w:rsidR="00C51F7A" w:rsidRPr="008562A2" w:rsidRDefault="00C51F7A" w:rsidP="00C51F7A">
      <w:pPr>
        <w:pStyle w:val="Doc-text2"/>
      </w:pPr>
      <w:r w:rsidRPr="008562A2">
        <w:t>=&gt;</w:t>
      </w:r>
      <w:r w:rsidRPr="008562A2">
        <w:tab/>
        <w:t>The CR is agreed over email</w:t>
      </w:r>
    </w:p>
    <w:p w14:paraId="13F70BF4" w14:textId="77777777" w:rsidR="00C51F7A" w:rsidRPr="008562A2" w:rsidRDefault="00C51F7A" w:rsidP="00C51F7A">
      <w:pPr>
        <w:pStyle w:val="Doc-text2"/>
      </w:pPr>
    </w:p>
    <w:p w14:paraId="07924D93" w14:textId="77777777" w:rsidR="00C51F7A" w:rsidRPr="008562A2" w:rsidRDefault="00C51F7A" w:rsidP="00C51F7A">
      <w:pPr>
        <w:pStyle w:val="Doc-text2"/>
      </w:pPr>
    </w:p>
    <w:p w14:paraId="12B6A588" w14:textId="56C04AE7" w:rsidR="00C51F7A" w:rsidRPr="008562A2" w:rsidRDefault="00C51F7A" w:rsidP="00C51F7A">
      <w:pPr>
        <w:pStyle w:val="Doc-title"/>
      </w:pPr>
      <w:r w:rsidRPr="008562A2">
        <w:t>R2-2010597</w:t>
      </w:r>
      <w:r w:rsidRPr="008562A2">
        <w:tab/>
        <w:t>Correction on cell reselection within 1 hour measurement interval</w:t>
      </w:r>
      <w:r w:rsidRPr="008562A2">
        <w:tab/>
        <w:t>CATT</w:t>
      </w:r>
      <w:r w:rsidRPr="008562A2">
        <w:tab/>
        <w:t>CR</w:t>
      </w:r>
      <w:r w:rsidRPr="008562A2">
        <w:tab/>
        <w:t>Rel-16</w:t>
      </w:r>
      <w:r w:rsidRPr="008562A2">
        <w:tab/>
        <w:t>38.304</w:t>
      </w:r>
      <w:r w:rsidRPr="008562A2">
        <w:tab/>
        <w:t>16.2.0</w:t>
      </w:r>
      <w:r w:rsidRPr="008562A2">
        <w:tab/>
        <w:t>0194</w:t>
      </w:r>
      <w:r w:rsidRPr="008562A2">
        <w:tab/>
        <w:t>-</w:t>
      </w:r>
      <w:r w:rsidRPr="008562A2">
        <w:tab/>
        <w:t>F</w:t>
      </w:r>
      <w:r w:rsidRPr="008562A2">
        <w:tab/>
        <w:t>NR_UE_pow_sav-Core</w:t>
      </w:r>
    </w:p>
    <w:p w14:paraId="03F9192E" w14:textId="77777777" w:rsidR="00C51F7A" w:rsidRPr="008562A2" w:rsidRDefault="00C51F7A" w:rsidP="00C51F7A">
      <w:pPr>
        <w:pStyle w:val="Doc-text2"/>
      </w:pPr>
      <w:r w:rsidRPr="008562A2">
        <w:t>-</w:t>
      </w:r>
      <w:r w:rsidRPr="008562A2">
        <w:tab/>
        <w:t>Ericsson is not absolute sure that there is no such a cell selection case.  CATT didn’t see a case and even in RAN4 cell selection is not mentioned as a case.</w:t>
      </w:r>
    </w:p>
    <w:p w14:paraId="0647AF7A" w14:textId="77777777" w:rsidR="00C51F7A" w:rsidRPr="008562A2" w:rsidRDefault="00C51F7A" w:rsidP="00C51F7A">
      <w:pPr>
        <w:pStyle w:val="Doc-text2"/>
      </w:pPr>
      <w:r w:rsidRPr="008562A2">
        <w:t>-</w:t>
      </w:r>
      <w:r w:rsidRPr="008562A2">
        <w:tab/>
        <w:t xml:space="preserve">Oppo thinks the CR is reasonable. </w:t>
      </w:r>
    </w:p>
    <w:p w14:paraId="0723882B" w14:textId="77777777" w:rsidR="00C51F7A" w:rsidRPr="008562A2" w:rsidRDefault="00C51F7A" w:rsidP="00C51F7A">
      <w:pPr>
        <w:pStyle w:val="Doc-text2"/>
      </w:pPr>
      <w:r w:rsidRPr="008562A2">
        <w:t>-</w:t>
      </w:r>
      <w:r w:rsidRPr="008562A2">
        <w:tab/>
        <w:t xml:space="preserve">Huawei has a similar understanding but on the other hand nothing is broke, they are quite minor.  </w:t>
      </w:r>
    </w:p>
    <w:p w14:paraId="792B9539" w14:textId="1FC2AFA8" w:rsidR="00C51F7A" w:rsidRPr="008562A2" w:rsidRDefault="00C51F7A" w:rsidP="00C51F7A">
      <w:pPr>
        <w:pStyle w:val="Doc-text2"/>
      </w:pPr>
      <w:r w:rsidRPr="008562A2">
        <w:t>=&gt;</w:t>
      </w:r>
      <w:r w:rsidRPr="008562A2">
        <w:tab/>
        <w:t>The CR can be combined with R2-2010595</w:t>
      </w:r>
    </w:p>
    <w:p w14:paraId="1808ABBA" w14:textId="77777777" w:rsidR="00C51F7A" w:rsidRPr="008562A2" w:rsidRDefault="00C51F7A" w:rsidP="00C51F7A">
      <w:pPr>
        <w:pStyle w:val="Doc-text2"/>
      </w:pPr>
    </w:p>
    <w:p w14:paraId="1FB0ABC1" w14:textId="2A60B60F" w:rsidR="00C51F7A" w:rsidRPr="008562A2" w:rsidRDefault="00C51F7A" w:rsidP="00C51F7A">
      <w:pPr>
        <w:pStyle w:val="Doc-title"/>
      </w:pPr>
      <w:r w:rsidRPr="008562A2">
        <w:t>R2-2009928</w:t>
      </w:r>
      <w:r w:rsidRPr="008562A2">
        <w:tab/>
        <w:t>Correction on RRC state preference - Opt 1</w:t>
      </w:r>
      <w:r w:rsidRPr="008562A2">
        <w:tab/>
        <w:t>Nokia, Nokia Shanghai Bell</w:t>
      </w:r>
      <w:r w:rsidRPr="008562A2">
        <w:tab/>
        <w:t>CR</w:t>
      </w:r>
      <w:r w:rsidRPr="008562A2">
        <w:tab/>
        <w:t>Rel-16</w:t>
      </w:r>
      <w:r w:rsidRPr="008562A2">
        <w:tab/>
        <w:t>38.331</w:t>
      </w:r>
      <w:r w:rsidRPr="008562A2">
        <w:tab/>
        <w:t>16.2.0</w:t>
      </w:r>
      <w:r w:rsidRPr="008562A2">
        <w:tab/>
        <w:t>2144</w:t>
      </w:r>
      <w:r w:rsidRPr="008562A2">
        <w:tab/>
        <w:t>-</w:t>
      </w:r>
      <w:r w:rsidRPr="008562A2">
        <w:tab/>
        <w:t>F</w:t>
      </w:r>
      <w:r w:rsidRPr="008562A2">
        <w:tab/>
        <w:t>NR_UE_pow_sav-Core</w:t>
      </w:r>
    </w:p>
    <w:p w14:paraId="57B9D2E5" w14:textId="77777777" w:rsidR="00C51F7A" w:rsidRPr="008562A2" w:rsidRDefault="00C51F7A" w:rsidP="00C51F7A">
      <w:pPr>
        <w:pStyle w:val="Doc-text2"/>
      </w:pPr>
      <w:r w:rsidRPr="008562A2">
        <w:t>=&gt;</w:t>
      </w:r>
      <w:r w:rsidRPr="008562A2">
        <w:tab/>
        <w:t>Not pursed</w:t>
      </w:r>
    </w:p>
    <w:p w14:paraId="0EDC757C" w14:textId="77777777" w:rsidR="00C51F7A" w:rsidRPr="008562A2" w:rsidRDefault="00C51F7A" w:rsidP="00C51F7A">
      <w:pPr>
        <w:pStyle w:val="Doc-text2"/>
      </w:pPr>
    </w:p>
    <w:p w14:paraId="3A93C4CE" w14:textId="2BA8034F" w:rsidR="00C51F7A" w:rsidRPr="008562A2" w:rsidRDefault="00C51F7A" w:rsidP="00C51F7A">
      <w:pPr>
        <w:pStyle w:val="Doc-title"/>
      </w:pPr>
      <w:r w:rsidRPr="008562A2">
        <w:t>R2-2009929</w:t>
      </w:r>
      <w:r w:rsidRPr="008562A2">
        <w:tab/>
        <w:t>Correction on RRC state preference – Opt 2</w:t>
      </w:r>
      <w:r w:rsidRPr="008562A2">
        <w:tab/>
        <w:t>Nokia, Nokia Shanghai Bell</w:t>
      </w:r>
      <w:r w:rsidRPr="008562A2">
        <w:tab/>
        <w:t>CR</w:t>
      </w:r>
      <w:r w:rsidRPr="008562A2">
        <w:tab/>
        <w:t>Rel-16</w:t>
      </w:r>
      <w:r w:rsidRPr="008562A2">
        <w:tab/>
        <w:t>38.331</w:t>
      </w:r>
      <w:r w:rsidRPr="008562A2">
        <w:tab/>
        <w:t>16.2.0</w:t>
      </w:r>
      <w:r w:rsidRPr="008562A2">
        <w:tab/>
        <w:t>2145</w:t>
      </w:r>
      <w:r w:rsidRPr="008562A2">
        <w:tab/>
        <w:t>-</w:t>
      </w:r>
      <w:r w:rsidRPr="008562A2">
        <w:tab/>
        <w:t>F</w:t>
      </w:r>
      <w:r w:rsidRPr="008562A2">
        <w:tab/>
        <w:t>NR_UE_pow_sav-Core</w:t>
      </w:r>
    </w:p>
    <w:p w14:paraId="51F1D380" w14:textId="77777777" w:rsidR="00C51F7A" w:rsidRPr="008562A2" w:rsidRDefault="00C51F7A" w:rsidP="00C51F7A">
      <w:pPr>
        <w:pStyle w:val="Doc-text2"/>
      </w:pPr>
      <w:r w:rsidRPr="008562A2">
        <w:t>=&gt;</w:t>
      </w:r>
      <w:r w:rsidRPr="008562A2">
        <w:tab/>
        <w:t>Update the reason for change but go with this option and change the wording “on the  preference on  RRC state”</w:t>
      </w:r>
    </w:p>
    <w:p w14:paraId="454BA5F9" w14:textId="77777777" w:rsidR="00C51F7A" w:rsidRPr="008562A2" w:rsidRDefault="00C51F7A" w:rsidP="00C51F7A">
      <w:pPr>
        <w:pStyle w:val="Doc-text2"/>
      </w:pPr>
      <w:r w:rsidRPr="008562A2">
        <w:t>[CB 505 to be agreed by email]</w:t>
      </w:r>
    </w:p>
    <w:p w14:paraId="022B1E72" w14:textId="3EFD7EB4" w:rsidR="00C51F7A" w:rsidRPr="008562A2" w:rsidRDefault="009B3BBD" w:rsidP="00C51F7A">
      <w:pPr>
        <w:pStyle w:val="Doc-text2"/>
      </w:pPr>
      <w:r w:rsidRPr="008562A2">
        <w:t xml:space="preserve">=&gt; </w:t>
      </w:r>
      <w:r w:rsidR="006A51D9" w:rsidRPr="008562A2">
        <w:t>Agreed</w:t>
      </w:r>
      <w:r w:rsidRPr="008562A2">
        <w:t xml:space="preserve"> in R2-2010821.</w:t>
      </w:r>
    </w:p>
    <w:p w14:paraId="401B2191" w14:textId="77777777" w:rsidR="009B3BBD" w:rsidRPr="008562A2" w:rsidRDefault="009B3BBD" w:rsidP="009B3BBD">
      <w:pPr>
        <w:pStyle w:val="Doc-text2"/>
      </w:pPr>
    </w:p>
    <w:p w14:paraId="4E1576F5" w14:textId="4CD8E1DF" w:rsidR="00C51F7A" w:rsidRPr="008562A2" w:rsidRDefault="00C51F7A" w:rsidP="00C51F7A">
      <w:pPr>
        <w:pStyle w:val="Doc-title"/>
      </w:pPr>
      <w:r w:rsidRPr="008562A2">
        <w:t>R2-2009462</w:t>
      </w:r>
      <w:r w:rsidRPr="008562A2">
        <w:tab/>
        <w:t>UE assistance information for DRX preference on secondary DRX group - Option1</w:t>
      </w:r>
      <w:r w:rsidRPr="008562A2">
        <w:tab/>
        <w:t>OPPO, Ericsson</w:t>
      </w:r>
      <w:r w:rsidRPr="008562A2">
        <w:tab/>
        <w:t>CR</w:t>
      </w:r>
      <w:r w:rsidRPr="008562A2">
        <w:tab/>
        <w:t>Rel-16</w:t>
      </w:r>
      <w:r w:rsidRPr="008562A2">
        <w:tab/>
        <w:t>38.331</w:t>
      </w:r>
      <w:r w:rsidRPr="008562A2">
        <w:tab/>
        <w:t>16.2.0</w:t>
      </w:r>
      <w:r w:rsidRPr="008562A2">
        <w:tab/>
        <w:t>2075</w:t>
      </w:r>
      <w:r w:rsidRPr="008562A2">
        <w:tab/>
        <w:t>-</w:t>
      </w:r>
      <w:r w:rsidRPr="008562A2">
        <w:tab/>
        <w:t>F</w:t>
      </w:r>
      <w:r w:rsidRPr="008562A2">
        <w:tab/>
        <w:t>NR_UE_pow_sav-Core</w:t>
      </w:r>
    </w:p>
    <w:p w14:paraId="2881639B" w14:textId="77777777" w:rsidR="00C51F7A" w:rsidRPr="008562A2" w:rsidRDefault="00C51F7A" w:rsidP="00C51F7A">
      <w:pPr>
        <w:pStyle w:val="Doc-text2"/>
      </w:pPr>
      <w:r w:rsidRPr="008562A2">
        <w:t>=&gt;</w:t>
      </w:r>
      <w:r w:rsidRPr="008562A2">
        <w:tab/>
        <w:t xml:space="preserve">Agree to that we will not have enhancement like option 2. </w:t>
      </w:r>
    </w:p>
    <w:p w14:paraId="06D6F98B" w14:textId="77777777" w:rsidR="00C51F7A" w:rsidRPr="008562A2" w:rsidRDefault="00C51F7A" w:rsidP="00C51F7A">
      <w:pPr>
        <w:pStyle w:val="Doc-text2"/>
      </w:pPr>
      <w:r w:rsidRPr="008562A2">
        <w:t>-</w:t>
      </w:r>
      <w:r w:rsidRPr="008562A2">
        <w:tab/>
        <w:t>Nokia asks why do we limit it to default DRX and not to any DRX group.  Oppo thinks that this is exactly why we need the clarification.  Ericsson also clarifies that UE assistance applies to second DRX group.</w:t>
      </w:r>
    </w:p>
    <w:p w14:paraId="003000DF" w14:textId="77777777" w:rsidR="00C51F7A" w:rsidRPr="008562A2" w:rsidRDefault="00C51F7A" w:rsidP="00C51F7A">
      <w:pPr>
        <w:pStyle w:val="Doc-text2"/>
      </w:pPr>
      <w:r w:rsidRPr="008562A2">
        <w:t>=&gt;</w:t>
      </w:r>
      <w:r w:rsidRPr="008562A2">
        <w:tab/>
        <w:t>Update cover page and agree by email discussion to CR</w:t>
      </w:r>
    </w:p>
    <w:p w14:paraId="4C9E2767" w14:textId="77777777" w:rsidR="00C51F7A" w:rsidRPr="008562A2" w:rsidRDefault="00C51F7A" w:rsidP="00C51F7A">
      <w:pPr>
        <w:pStyle w:val="Doc-text2"/>
        <w:rPr>
          <w:lang w:val="en-US"/>
        </w:rPr>
      </w:pPr>
      <w:r w:rsidRPr="008562A2">
        <w:t>=&gt;</w:t>
      </w:r>
      <w:r w:rsidRPr="008562A2">
        <w:tab/>
        <w:t xml:space="preserve">The CR is revised in </w:t>
      </w:r>
      <w:r w:rsidRPr="008562A2">
        <w:rPr>
          <w:lang w:val="en-US"/>
        </w:rPr>
        <w:t>R2-2010842</w:t>
      </w:r>
    </w:p>
    <w:p w14:paraId="6A5A83B1" w14:textId="77777777" w:rsidR="00C51F7A" w:rsidRPr="008562A2" w:rsidRDefault="00C51F7A" w:rsidP="00C51F7A">
      <w:pPr>
        <w:pStyle w:val="Doc-title"/>
      </w:pPr>
      <w:r w:rsidRPr="008562A2">
        <w:rPr>
          <w:lang w:val="en-US"/>
        </w:rPr>
        <w:t>R2-2010842</w:t>
      </w:r>
      <w:r w:rsidRPr="008562A2">
        <w:tab/>
        <w:t xml:space="preserve">UE assistance information for DRX preference on secondary DRX group </w:t>
      </w:r>
      <w:r w:rsidRPr="008562A2">
        <w:tab/>
        <w:t>OPPO, Ericsson</w:t>
      </w:r>
      <w:r w:rsidRPr="008562A2">
        <w:tab/>
        <w:t>CR</w:t>
      </w:r>
      <w:r w:rsidRPr="008562A2">
        <w:tab/>
        <w:t>Rel-16</w:t>
      </w:r>
      <w:r w:rsidRPr="008562A2">
        <w:tab/>
        <w:t>38.331</w:t>
      </w:r>
      <w:r w:rsidRPr="008562A2">
        <w:tab/>
        <w:t>16.2.0</w:t>
      </w:r>
      <w:r w:rsidRPr="008562A2">
        <w:tab/>
        <w:t>2075</w:t>
      </w:r>
      <w:r w:rsidRPr="008562A2">
        <w:tab/>
        <w:t>1</w:t>
      </w:r>
      <w:r w:rsidRPr="008562A2">
        <w:tab/>
        <w:t>F</w:t>
      </w:r>
      <w:r w:rsidRPr="008562A2">
        <w:tab/>
        <w:t>NR_UE_pow_sav-Core</w:t>
      </w:r>
    </w:p>
    <w:p w14:paraId="2D7B0D65" w14:textId="77777777" w:rsidR="00C51F7A" w:rsidRPr="008562A2" w:rsidRDefault="00C51F7A" w:rsidP="00C51F7A">
      <w:pPr>
        <w:pStyle w:val="Doc-text2"/>
      </w:pPr>
      <w:r w:rsidRPr="008562A2">
        <w:t>=&gt;</w:t>
      </w:r>
      <w:r w:rsidRPr="008562A2">
        <w:tab/>
        <w:t>The CR is agreed (by email)</w:t>
      </w:r>
    </w:p>
    <w:p w14:paraId="64BDAB57" w14:textId="77777777" w:rsidR="00C51F7A" w:rsidRPr="008562A2" w:rsidRDefault="00C51F7A" w:rsidP="00C51F7A">
      <w:pPr>
        <w:pStyle w:val="Doc-text2"/>
      </w:pPr>
    </w:p>
    <w:p w14:paraId="5B6305AA" w14:textId="6A309066" w:rsidR="00C51F7A" w:rsidRPr="008562A2" w:rsidRDefault="00C51F7A" w:rsidP="00C51F7A">
      <w:pPr>
        <w:pStyle w:val="Doc-title"/>
      </w:pPr>
      <w:r w:rsidRPr="008562A2">
        <w:t>R2-2009463</w:t>
      </w:r>
      <w:r w:rsidRPr="008562A2">
        <w:tab/>
        <w:t>UE assistance information for DRX preference on secondary DRX group - Option2</w:t>
      </w:r>
      <w:r w:rsidRPr="008562A2">
        <w:tab/>
        <w:t>OPPO, Ericsson, Qualcomm, Apple, Xiaomi</w:t>
      </w:r>
      <w:r w:rsidRPr="008562A2">
        <w:tab/>
        <w:t>CR</w:t>
      </w:r>
      <w:r w:rsidRPr="008562A2">
        <w:tab/>
        <w:t>Rel-16</w:t>
      </w:r>
      <w:r w:rsidRPr="008562A2">
        <w:tab/>
        <w:t>38.331</w:t>
      </w:r>
      <w:r w:rsidRPr="008562A2">
        <w:tab/>
        <w:t>16.2.0</w:t>
      </w:r>
      <w:r w:rsidRPr="008562A2">
        <w:tab/>
        <w:t>2076</w:t>
      </w:r>
      <w:r w:rsidRPr="008562A2">
        <w:tab/>
        <w:t>-</w:t>
      </w:r>
      <w:r w:rsidRPr="008562A2">
        <w:tab/>
        <w:t>F</w:t>
      </w:r>
      <w:r w:rsidRPr="008562A2">
        <w:tab/>
        <w:t>NR_UE_pow_sav-Core</w:t>
      </w:r>
    </w:p>
    <w:p w14:paraId="00DD3B87" w14:textId="77777777" w:rsidR="00C51F7A" w:rsidRPr="008562A2" w:rsidRDefault="00C51F7A" w:rsidP="00C51F7A">
      <w:pPr>
        <w:pStyle w:val="Doc-text2"/>
      </w:pPr>
      <w:r w:rsidRPr="008562A2">
        <w:t>-</w:t>
      </w:r>
      <w:r w:rsidRPr="008562A2">
        <w:tab/>
        <w:t>ZTE and CATT thinks that this is out of scope of this work item and should be more TEI</w:t>
      </w:r>
    </w:p>
    <w:p w14:paraId="42416BAE" w14:textId="77777777" w:rsidR="00C51F7A" w:rsidRPr="008562A2" w:rsidRDefault="00C51F7A" w:rsidP="00C51F7A">
      <w:pPr>
        <w:pStyle w:val="Doc-text2"/>
      </w:pPr>
      <w:r w:rsidRPr="008562A2">
        <w:t>-</w:t>
      </w:r>
      <w:r w:rsidRPr="008562A2">
        <w:tab/>
        <w:t>Qualcomm thought that when we had the discussion most companies preferred option 2.  Ericsson thinks we can support secondary DRX and UE assistance and we should signal the power saving parameter. Apple supports</w:t>
      </w:r>
    </w:p>
    <w:p w14:paraId="62CCD08C" w14:textId="77777777" w:rsidR="00C51F7A" w:rsidRPr="008562A2" w:rsidRDefault="00C51F7A" w:rsidP="00C51F7A">
      <w:pPr>
        <w:pStyle w:val="Doc-text2"/>
      </w:pPr>
      <w:r w:rsidRPr="008562A2">
        <w:t>-</w:t>
      </w:r>
      <w:r w:rsidRPr="008562A2">
        <w:tab/>
        <w:t>Samsung is good with option 2 but it is quite late in Rel-16</w:t>
      </w:r>
    </w:p>
    <w:p w14:paraId="66696419" w14:textId="77777777" w:rsidR="00C51F7A" w:rsidRPr="008562A2" w:rsidRDefault="00C51F7A" w:rsidP="00C51F7A">
      <w:pPr>
        <w:pStyle w:val="Doc-text2"/>
      </w:pPr>
      <w:r w:rsidRPr="008562A2">
        <w:t>-</w:t>
      </w:r>
      <w:r w:rsidRPr="008562A2">
        <w:tab/>
        <w:t>LG thinks that this was introduced late and there as a condition that we would go for a very simple solution, but now companies want to enhance the TEI16 feature more and more.   It is quite late already in Rel-16.  LG wants to go for option 1</w:t>
      </w:r>
    </w:p>
    <w:p w14:paraId="7431F9BB" w14:textId="77777777" w:rsidR="00C51F7A" w:rsidRPr="008562A2" w:rsidRDefault="00C51F7A" w:rsidP="00C51F7A">
      <w:pPr>
        <w:pStyle w:val="Doc-text2"/>
      </w:pPr>
      <w:r w:rsidRPr="008562A2">
        <w:t>-</w:t>
      </w:r>
      <w:r w:rsidRPr="008562A2">
        <w:tab/>
        <w:t>Mediatek see this option being useful  and getting them to work together</w:t>
      </w:r>
    </w:p>
    <w:p w14:paraId="3C46754B" w14:textId="77777777" w:rsidR="00C51F7A" w:rsidRPr="008562A2" w:rsidRDefault="00C51F7A" w:rsidP="00C51F7A">
      <w:pPr>
        <w:pStyle w:val="Doc-text2"/>
      </w:pPr>
      <w:r w:rsidRPr="008562A2">
        <w:t>-</w:t>
      </w:r>
      <w:r w:rsidRPr="008562A2">
        <w:tab/>
        <w:t xml:space="preserve">Nokia clarifies that in plenary it was discussed to do this in Rel-17.  Vivo has the same view. </w:t>
      </w:r>
    </w:p>
    <w:p w14:paraId="760E898C" w14:textId="77777777" w:rsidR="00C51F7A" w:rsidRPr="008562A2" w:rsidRDefault="00C51F7A" w:rsidP="00C51F7A">
      <w:pPr>
        <w:pStyle w:val="Doc-text2"/>
      </w:pPr>
      <w:r w:rsidRPr="008562A2">
        <w:t>=&gt;</w:t>
      </w:r>
      <w:r w:rsidRPr="008562A2">
        <w:tab/>
        <w:t>We will not pursue new changes in Rel-16</w:t>
      </w:r>
    </w:p>
    <w:p w14:paraId="26BFAEC1" w14:textId="77777777" w:rsidR="00C51F7A" w:rsidRPr="008562A2" w:rsidRDefault="00C51F7A" w:rsidP="00C51F7A">
      <w:pPr>
        <w:pStyle w:val="Doc-text2"/>
      </w:pPr>
    </w:p>
    <w:p w14:paraId="229FF55C" w14:textId="55ADD12E" w:rsidR="00C51F7A" w:rsidRPr="008562A2" w:rsidRDefault="00C51F7A" w:rsidP="00C51F7A">
      <w:pPr>
        <w:pStyle w:val="Doc-title"/>
      </w:pPr>
      <w:r w:rsidRPr="008562A2">
        <w:t>R2-2010243</w:t>
      </w:r>
      <w:r w:rsidRPr="008562A2">
        <w:tab/>
        <w:t>Correction on otherConfig for RRCResume</w:t>
      </w:r>
      <w:r w:rsidRPr="008562A2">
        <w:tab/>
        <w:t>Huawei, HiSilicon</w:t>
      </w:r>
      <w:r w:rsidRPr="008562A2">
        <w:tab/>
        <w:t>CR</w:t>
      </w:r>
      <w:r w:rsidRPr="008562A2">
        <w:tab/>
        <w:t>Rel-16</w:t>
      </w:r>
      <w:r w:rsidRPr="008562A2">
        <w:tab/>
        <w:t>38.331</w:t>
      </w:r>
      <w:r w:rsidRPr="008562A2">
        <w:tab/>
        <w:t>16.2.0</w:t>
      </w:r>
      <w:r w:rsidRPr="008562A2">
        <w:tab/>
        <w:t>2193</w:t>
      </w:r>
      <w:r w:rsidRPr="008562A2">
        <w:tab/>
        <w:t>-</w:t>
      </w:r>
      <w:r w:rsidRPr="008562A2">
        <w:tab/>
        <w:t>F</w:t>
      </w:r>
      <w:r w:rsidRPr="008562A2">
        <w:tab/>
        <w:t>NR_UE_pow_sav-Core</w:t>
      </w:r>
    </w:p>
    <w:p w14:paraId="6D949CB1" w14:textId="77777777" w:rsidR="00C51F7A" w:rsidRPr="008562A2" w:rsidRDefault="00C51F7A" w:rsidP="00C51F7A">
      <w:pPr>
        <w:pStyle w:val="Doc-text2"/>
        <w:rPr>
          <w:sz w:val="18"/>
          <w:lang w:eastAsia="zh-CN"/>
        </w:rPr>
      </w:pPr>
      <w:r w:rsidRPr="008562A2">
        <w:t>-</w:t>
      </w:r>
      <w:r w:rsidRPr="008562A2">
        <w:tab/>
        <w:t>Mediatek thinks that “</w:t>
      </w:r>
      <w:r w:rsidRPr="008562A2">
        <w:rPr>
          <w:sz w:val="18"/>
          <w:lang w:eastAsia="zh-CN"/>
        </w:rPr>
        <w:t>message only includes fields” needs to change to “can”</w:t>
      </w:r>
    </w:p>
    <w:p w14:paraId="794C1D12" w14:textId="77777777" w:rsidR="00C51F7A" w:rsidRPr="008562A2" w:rsidRDefault="00C51F7A" w:rsidP="00C51F7A">
      <w:pPr>
        <w:pStyle w:val="Doc-text2"/>
        <w:rPr>
          <w:sz w:val="18"/>
          <w:lang w:eastAsia="zh-CN"/>
        </w:rPr>
      </w:pPr>
      <w:r w:rsidRPr="008562A2">
        <w:rPr>
          <w:sz w:val="18"/>
          <w:lang w:eastAsia="zh-CN"/>
        </w:rPr>
        <w:t>=&gt;</w:t>
      </w:r>
      <w:r w:rsidRPr="008562A2">
        <w:rPr>
          <w:sz w:val="18"/>
          <w:lang w:eastAsia="zh-CN"/>
        </w:rPr>
        <w:tab/>
        <w:t>Change it to “can”</w:t>
      </w:r>
    </w:p>
    <w:p w14:paraId="78043598" w14:textId="77777777" w:rsidR="00C51F7A" w:rsidRPr="008562A2" w:rsidRDefault="00C51F7A" w:rsidP="00C51F7A">
      <w:pPr>
        <w:pStyle w:val="Doc-text2"/>
        <w:rPr>
          <w:sz w:val="18"/>
          <w:lang w:eastAsia="zh-CN"/>
        </w:rPr>
      </w:pPr>
      <w:r w:rsidRPr="008562A2">
        <w:rPr>
          <w:sz w:val="18"/>
          <w:lang w:eastAsia="zh-CN"/>
        </w:rPr>
        <w:t>-</w:t>
      </w:r>
      <w:r w:rsidRPr="008562A2">
        <w:rPr>
          <w:sz w:val="18"/>
          <w:lang w:eastAsia="zh-CN"/>
        </w:rPr>
        <w:tab/>
        <w:t xml:space="preserve">CATT, Vivo and ZTE thinks that this is a general RRC CR and not related to power saving only.  ZTE also thinks that this change may not be needed. </w:t>
      </w:r>
    </w:p>
    <w:p w14:paraId="54890460" w14:textId="77777777" w:rsidR="00C51F7A" w:rsidRPr="008562A2" w:rsidRDefault="00C51F7A" w:rsidP="00C51F7A">
      <w:pPr>
        <w:pStyle w:val="Doc-text2"/>
        <w:rPr>
          <w:sz w:val="18"/>
          <w:lang w:eastAsia="zh-CN"/>
        </w:rPr>
      </w:pPr>
      <w:r w:rsidRPr="008562A2">
        <w:rPr>
          <w:sz w:val="18"/>
          <w:lang w:eastAsia="zh-CN"/>
        </w:rPr>
        <w:t>=&gt;</w:t>
      </w:r>
      <w:r w:rsidRPr="008562A2">
        <w:rPr>
          <w:sz w:val="18"/>
          <w:lang w:eastAsia="zh-CN"/>
        </w:rPr>
        <w:tab/>
        <w:t xml:space="preserve"> The CR can be brought up in RRC session </w:t>
      </w:r>
    </w:p>
    <w:p w14:paraId="2779AFF7" w14:textId="77777777" w:rsidR="00C51F7A" w:rsidRPr="008562A2" w:rsidRDefault="00C51F7A" w:rsidP="00C51F7A">
      <w:pPr>
        <w:pStyle w:val="Doc-text2"/>
        <w:rPr>
          <w:sz w:val="18"/>
          <w:lang w:eastAsia="zh-CN"/>
        </w:rPr>
      </w:pPr>
      <w:r w:rsidRPr="008562A2">
        <w:rPr>
          <w:sz w:val="18"/>
          <w:lang w:eastAsia="zh-CN"/>
        </w:rPr>
        <w:t>=&gt;</w:t>
      </w:r>
      <w:r w:rsidRPr="008562A2">
        <w:rPr>
          <w:sz w:val="18"/>
          <w:lang w:eastAsia="zh-CN"/>
        </w:rPr>
        <w:tab/>
        <w:t>The CR is not pursued</w:t>
      </w:r>
    </w:p>
    <w:p w14:paraId="3FBF224E" w14:textId="77777777" w:rsidR="009B3BBD" w:rsidRPr="008562A2" w:rsidRDefault="009B3BBD" w:rsidP="009B3BBD">
      <w:pPr>
        <w:pStyle w:val="Doc-text2"/>
      </w:pPr>
    </w:p>
    <w:p w14:paraId="48A044A7" w14:textId="3B93F614" w:rsidR="00C51F7A" w:rsidRPr="008562A2" w:rsidRDefault="00C51F7A" w:rsidP="00C51F7A">
      <w:pPr>
        <w:pStyle w:val="Doc-title"/>
      </w:pPr>
      <w:r w:rsidRPr="008562A2">
        <w:t>R2-2009370</w:t>
      </w:r>
      <w:r w:rsidRPr="008562A2">
        <w:tab/>
        <w:t>Correction on cell reselection within 1 hour measurement interval</w:t>
      </w:r>
      <w:r w:rsidRPr="008562A2">
        <w:tab/>
        <w:t>CATT</w:t>
      </w:r>
      <w:r w:rsidRPr="008562A2">
        <w:tab/>
        <w:t>CR</w:t>
      </w:r>
      <w:r w:rsidRPr="008562A2">
        <w:tab/>
        <w:t>Rel-16</w:t>
      </w:r>
      <w:r w:rsidRPr="008562A2">
        <w:tab/>
        <w:t>38.304</w:t>
      </w:r>
      <w:r w:rsidRPr="008562A2">
        <w:tab/>
        <w:t>16.2.0</w:t>
      </w:r>
      <w:r w:rsidRPr="008562A2">
        <w:tab/>
        <w:t>0189</w:t>
      </w:r>
      <w:r w:rsidRPr="008562A2">
        <w:tab/>
        <w:t>-</w:t>
      </w:r>
      <w:r w:rsidRPr="008562A2">
        <w:tab/>
        <w:t>F</w:t>
      </w:r>
      <w:r w:rsidRPr="008562A2">
        <w:tab/>
        <w:t>NR_UE_pow_sav-Core</w:t>
      </w:r>
      <w:r w:rsidRPr="008562A2">
        <w:tab/>
        <w:t>Withdrawn</w:t>
      </w:r>
    </w:p>
    <w:p w14:paraId="1ED08215" w14:textId="77777777" w:rsidR="009B3BBD" w:rsidRPr="008562A2" w:rsidRDefault="009B3BBD" w:rsidP="009B3BBD">
      <w:pPr>
        <w:pStyle w:val="Doc-text2"/>
      </w:pPr>
    </w:p>
    <w:p w14:paraId="12E5686E" w14:textId="77777777" w:rsidR="00CF4D49" w:rsidRPr="008562A2" w:rsidRDefault="00CF4D49" w:rsidP="00CF4D49">
      <w:pPr>
        <w:pStyle w:val="Heading2"/>
      </w:pPr>
      <w:bookmarkStart w:id="394" w:name="_Toc57284253"/>
      <w:bookmarkStart w:id="395" w:name="_Toc57677118"/>
      <w:bookmarkStart w:id="396" w:name="_Toc62219221"/>
      <w:r w:rsidRPr="008562A2">
        <w:t>6.10</w:t>
      </w:r>
      <w:r w:rsidRPr="008562A2">
        <w:tab/>
        <w:t>SON MDT support for NR</w:t>
      </w:r>
      <w:bookmarkEnd w:id="394"/>
      <w:bookmarkEnd w:id="395"/>
      <w:bookmarkEnd w:id="396"/>
    </w:p>
    <w:p w14:paraId="05E41124" w14:textId="77777777" w:rsidR="00CF4D49" w:rsidRPr="008562A2" w:rsidRDefault="00CF4D49" w:rsidP="00CF4D49">
      <w:pPr>
        <w:pStyle w:val="Comments"/>
      </w:pPr>
      <w:r w:rsidRPr="008562A2">
        <w:t>(NR_SON_MDT-Core; leading WG: RAN3; REL-16; started: Jun 19; Completed June 20; WID: RP-191776; SR RP-200773). Documents in this agenda item will be handled in a break out session</w:t>
      </w:r>
    </w:p>
    <w:p w14:paraId="19724901" w14:textId="77777777" w:rsidR="00CF4D49" w:rsidRPr="008562A2" w:rsidRDefault="00CF4D49" w:rsidP="00CF4D49">
      <w:pPr>
        <w:pStyle w:val="Comments"/>
      </w:pPr>
      <w:r w:rsidRPr="008562A2">
        <w:t>Limit: 4-5 email threads</w:t>
      </w:r>
    </w:p>
    <w:p w14:paraId="5067644F" w14:textId="77777777" w:rsidR="00CF4D49" w:rsidRPr="008562A2" w:rsidRDefault="00CF4D49" w:rsidP="00CF4D49">
      <w:pPr>
        <w:pStyle w:val="Heading3"/>
      </w:pPr>
      <w:bookmarkStart w:id="397" w:name="_Toc57284254"/>
      <w:bookmarkStart w:id="398" w:name="_Toc57677119"/>
      <w:bookmarkStart w:id="399" w:name="_Toc62219222"/>
      <w:r w:rsidRPr="008562A2">
        <w:t>6.10.1</w:t>
      </w:r>
      <w:r w:rsidRPr="008562A2">
        <w:tab/>
        <w:t>General and stage-2 corrections</w:t>
      </w:r>
      <w:bookmarkEnd w:id="397"/>
      <w:bookmarkEnd w:id="398"/>
      <w:bookmarkEnd w:id="399"/>
    </w:p>
    <w:p w14:paraId="29800657" w14:textId="77777777" w:rsidR="00CF4D49" w:rsidRPr="008562A2" w:rsidRDefault="00CF4D49" w:rsidP="00CF4D49">
      <w:pPr>
        <w:pStyle w:val="Comments"/>
      </w:pPr>
      <w:r w:rsidRPr="008562A2">
        <w:t>Including incoming LSs, TS 37.320 corrections</w:t>
      </w:r>
    </w:p>
    <w:p w14:paraId="2F7FF0B4" w14:textId="77777777" w:rsidR="00CF4D49" w:rsidRPr="008562A2" w:rsidRDefault="00CF4D49" w:rsidP="00CF4D49">
      <w:pPr>
        <w:pStyle w:val="Doc-title"/>
      </w:pPr>
      <w:r w:rsidRPr="008562A2">
        <w:t>R2-2010398</w:t>
      </w:r>
      <w:r w:rsidRPr="008562A2">
        <w:tab/>
        <w:t>Summary for 6.10.1 General and stage-2 corrections</w:t>
      </w:r>
      <w:r w:rsidRPr="008562A2">
        <w:tab/>
        <w:t>CMCC</w:t>
      </w:r>
    </w:p>
    <w:p w14:paraId="5A41EC9A" w14:textId="77777777" w:rsidR="00CF4D49" w:rsidRPr="008562A2" w:rsidRDefault="00CF4D49" w:rsidP="00CF4D49">
      <w:pPr>
        <w:pStyle w:val="Doc-text2"/>
      </w:pPr>
    </w:p>
    <w:p w14:paraId="2E1EA72A" w14:textId="77777777" w:rsidR="00CF4D49" w:rsidRPr="008562A2" w:rsidRDefault="00CF4D49" w:rsidP="00CF4D49">
      <w:pPr>
        <w:pStyle w:val="Doc-text2"/>
      </w:pPr>
    </w:p>
    <w:p w14:paraId="68FFBA37"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[AT112-e][802][NR/R16 SON/MDT] stage-2 correction (CMCC, Nokia)</w:t>
      </w:r>
    </w:p>
    <w:p w14:paraId="3597C685" w14:textId="461ED26B" w:rsidR="00CF4D49" w:rsidRPr="008562A2" w:rsidRDefault="00CF4D49" w:rsidP="00CF4D49">
      <w:pPr>
        <w:pStyle w:val="EmailDiscussion2"/>
        <w:ind w:left="1619"/>
      </w:pPr>
      <w:r w:rsidRPr="008562A2">
        <w:t>Scope: Merge all the CRs in 6.10.1</w:t>
      </w:r>
      <w:r w:rsidR="00E32242">
        <w:t xml:space="preserve"> </w:t>
      </w:r>
      <w:r w:rsidRPr="008562A2">
        <w:t>General and stage-2</w:t>
      </w:r>
      <w:r w:rsidR="00E32242">
        <w:t xml:space="preserve"> </w:t>
      </w:r>
      <w:r w:rsidRPr="008562A2">
        <w:t>corrections into one big CR. Then discuss</w:t>
      </w:r>
      <w:r w:rsidR="00E32242">
        <w:t xml:space="preserve"> </w:t>
      </w:r>
      <w:r w:rsidRPr="008562A2">
        <w:t>the necessity and correctness of each change in the big CR</w:t>
      </w:r>
    </w:p>
    <w:p w14:paraId="1AA79D6F" w14:textId="77777777" w:rsidR="00CF4D49" w:rsidRPr="008562A2" w:rsidRDefault="00CF4D49" w:rsidP="00CF4D49">
      <w:pPr>
        <w:pStyle w:val="EmailDiscussion2"/>
      </w:pPr>
      <w:r w:rsidRPr="008562A2">
        <w:tab/>
        <w:t>Intended outcome:</w:t>
      </w:r>
      <w:r w:rsidRPr="008562A2">
        <w:rPr>
          <w:rFonts w:ascii="Helvetica" w:hAnsi="Helvetica"/>
          <w:sz w:val="18"/>
          <w:szCs w:val="18"/>
        </w:rPr>
        <w:t xml:space="preserve"> </w:t>
      </w:r>
      <w:r w:rsidRPr="008562A2">
        <w:t>Agreeable 37.320 CR</w:t>
      </w:r>
    </w:p>
    <w:p w14:paraId="2B4F58E2" w14:textId="77777777" w:rsidR="00CF4D49" w:rsidRPr="008562A2" w:rsidRDefault="00CF4D49" w:rsidP="00CF4D49">
      <w:pPr>
        <w:pStyle w:val="EmailDiscussion2"/>
      </w:pPr>
      <w:r w:rsidRPr="008562A2">
        <w:tab/>
        <w:t>Deadline: 11:11 am, 2020-11-11</w:t>
      </w:r>
    </w:p>
    <w:p w14:paraId="1E119A5D" w14:textId="77777777" w:rsidR="00CF4D49" w:rsidRPr="008562A2" w:rsidRDefault="00CF4D49" w:rsidP="00CF4D49">
      <w:pPr>
        <w:pStyle w:val="Doc-text2"/>
      </w:pPr>
    </w:p>
    <w:p w14:paraId="245BA778" w14:textId="77777777" w:rsidR="00CF4D49" w:rsidRPr="008562A2" w:rsidRDefault="00CF4D49" w:rsidP="00CF4D49">
      <w:pPr>
        <w:pStyle w:val="Doc-title"/>
      </w:pPr>
      <w:r w:rsidRPr="008562A2">
        <w:t>R2-2010895</w:t>
      </w:r>
      <w:r w:rsidRPr="008562A2">
        <w:tab/>
        <w:t>Merged Corrections</w:t>
      </w:r>
      <w:r w:rsidRPr="008562A2">
        <w:rPr>
          <w:noProof w:val="0"/>
        </w:rPr>
        <w:tab/>
        <w:t>CMCC, Nokia</w:t>
      </w:r>
      <w:r w:rsidRPr="008562A2">
        <w:rPr>
          <w:noProof w:val="0"/>
        </w:rPr>
        <w:tab/>
      </w:r>
      <w:r w:rsidRPr="008562A2">
        <w:t>CR</w:t>
      </w:r>
      <w:r w:rsidRPr="008562A2">
        <w:tab/>
        <w:t>Rel-16</w:t>
      </w:r>
      <w:r w:rsidRPr="008562A2">
        <w:tab/>
        <w:t>37.320</w:t>
      </w:r>
      <w:r w:rsidRPr="008562A2">
        <w:tab/>
        <w:t>16.2.0</w:t>
      </w:r>
      <w:r w:rsidRPr="008562A2">
        <w:tab/>
        <w:t>0098</w:t>
      </w:r>
      <w:r w:rsidRPr="008562A2">
        <w:tab/>
        <w:t>-</w:t>
      </w:r>
      <w:r w:rsidRPr="008562A2">
        <w:tab/>
        <w:t>F</w:t>
      </w:r>
      <w:r w:rsidRPr="008562A2">
        <w:tab/>
        <w:t>NR_SON_MDT-Core</w:t>
      </w:r>
    </w:p>
    <w:p w14:paraId="6B347D95" w14:textId="131E18A8" w:rsidR="00CF4D49" w:rsidRDefault="00CF4D49" w:rsidP="00CF4D49">
      <w:pPr>
        <w:pStyle w:val="Doc-text2"/>
      </w:pPr>
      <w:r w:rsidRPr="008562A2">
        <w:t>=&gt;</w:t>
      </w:r>
      <w:r w:rsidRPr="008562A2">
        <w:tab/>
        <w:t>CR is agreed (through email discussion)</w:t>
      </w:r>
    </w:p>
    <w:p w14:paraId="04A495E3" w14:textId="4FB9E73A" w:rsidR="00E32242" w:rsidRDefault="00E32242" w:rsidP="00CF4D49">
      <w:pPr>
        <w:pStyle w:val="Doc-text2"/>
      </w:pPr>
      <w:r>
        <w:t>=&gt; Revised by MCC in R2-2010912 ("Proposed change affects" boxes empty on the coversheet)</w:t>
      </w:r>
    </w:p>
    <w:p w14:paraId="7217F57B" w14:textId="77777777" w:rsidR="00E32242" w:rsidRDefault="00E32242" w:rsidP="00CF4D49">
      <w:pPr>
        <w:pStyle w:val="Doc-text2"/>
      </w:pPr>
    </w:p>
    <w:p w14:paraId="7FBF139A" w14:textId="718967D3" w:rsidR="00E32242" w:rsidRPr="008562A2" w:rsidRDefault="00E32242" w:rsidP="00E32242">
      <w:pPr>
        <w:pStyle w:val="Doc-title"/>
      </w:pPr>
      <w:r w:rsidRPr="008562A2">
        <w:t>R2-2010</w:t>
      </w:r>
      <w:r>
        <w:t>912</w:t>
      </w:r>
      <w:r w:rsidRPr="008562A2">
        <w:tab/>
        <w:t>Merged Corrections</w:t>
      </w:r>
      <w:r w:rsidRPr="008562A2">
        <w:rPr>
          <w:noProof w:val="0"/>
        </w:rPr>
        <w:tab/>
        <w:t>CMCC, Nokia</w:t>
      </w:r>
      <w:r w:rsidRPr="008562A2">
        <w:rPr>
          <w:noProof w:val="0"/>
        </w:rPr>
        <w:tab/>
      </w:r>
      <w:r w:rsidRPr="008562A2">
        <w:t>CR</w:t>
      </w:r>
      <w:r w:rsidRPr="008562A2">
        <w:tab/>
        <w:t>Rel-16</w:t>
      </w:r>
      <w:r w:rsidRPr="008562A2">
        <w:tab/>
        <w:t>37.320</w:t>
      </w:r>
      <w:r w:rsidRPr="008562A2">
        <w:tab/>
        <w:t>16.2.0</w:t>
      </w:r>
      <w:r w:rsidRPr="008562A2">
        <w:tab/>
        <w:t>0098</w:t>
      </w:r>
      <w:r w:rsidRPr="008562A2">
        <w:tab/>
      </w:r>
      <w:r>
        <w:t>1</w:t>
      </w:r>
      <w:r w:rsidRPr="008562A2">
        <w:tab/>
        <w:t>F</w:t>
      </w:r>
      <w:r w:rsidRPr="008562A2">
        <w:tab/>
        <w:t>NR_SON_MDT-Core</w:t>
      </w:r>
    </w:p>
    <w:p w14:paraId="331A6083" w14:textId="3F246ACB" w:rsidR="00E32242" w:rsidRPr="008562A2" w:rsidRDefault="00E32242" w:rsidP="00CF4D49">
      <w:pPr>
        <w:pStyle w:val="Doc-text2"/>
      </w:pPr>
      <w:r>
        <w:t>=&gt; Agreed</w:t>
      </w:r>
    </w:p>
    <w:p w14:paraId="57C2B8E9" w14:textId="77777777" w:rsidR="00CF4D49" w:rsidRPr="008562A2" w:rsidRDefault="00CF4D49" w:rsidP="00CF4D49">
      <w:pPr>
        <w:pStyle w:val="Doc-text2"/>
      </w:pPr>
    </w:p>
    <w:p w14:paraId="643C9F2E" w14:textId="77777777" w:rsidR="00CF4D49" w:rsidRPr="008562A2" w:rsidRDefault="00CF4D49" w:rsidP="00CF4D49">
      <w:pPr>
        <w:pStyle w:val="Doc-title"/>
      </w:pPr>
      <w:r w:rsidRPr="008562A2">
        <w:t>R2-2009419</w:t>
      </w:r>
      <w:r w:rsidRPr="008562A2">
        <w:tab/>
        <w:t>User consent principles</w:t>
      </w:r>
      <w:r w:rsidRPr="008562A2">
        <w:tab/>
        <w:t>Nokia, Nokia Shanghai Bell, Ericsson</w:t>
      </w:r>
      <w:r w:rsidRPr="008562A2">
        <w:tab/>
        <w:t>discussion</w:t>
      </w:r>
      <w:r w:rsidRPr="008562A2">
        <w:tab/>
        <w:t>Rel-16</w:t>
      </w:r>
      <w:r w:rsidRPr="008562A2">
        <w:tab/>
        <w:t>NR_SON_MDT-Core</w:t>
      </w:r>
    </w:p>
    <w:p w14:paraId="04B38E11" w14:textId="77777777" w:rsidR="00CF4D49" w:rsidRPr="008562A2" w:rsidRDefault="00CF4D49" w:rsidP="00CF4D49">
      <w:pPr>
        <w:pStyle w:val="Doc-text2"/>
      </w:pPr>
    </w:p>
    <w:p w14:paraId="775DDA4B" w14:textId="77777777" w:rsidR="00CF4D49" w:rsidRPr="008562A2" w:rsidRDefault="00CF4D49" w:rsidP="00CF4D49">
      <w:pPr>
        <w:pStyle w:val="Doc-text2"/>
      </w:pPr>
      <w:r w:rsidRPr="008562A2">
        <w:t xml:space="preserve">Observation 1: User consent procedures are transparent to RRC. </w:t>
      </w:r>
    </w:p>
    <w:p w14:paraId="668C7152" w14:textId="77777777" w:rsidR="00CF4D49" w:rsidRPr="008562A2" w:rsidRDefault="00CF4D49" w:rsidP="00CF4D49">
      <w:pPr>
        <w:pStyle w:val="Doc-text2"/>
      </w:pPr>
      <w:r w:rsidRPr="008562A2">
        <w:t xml:space="preserve">Observation 2: According to TS32.422, user consent is strictly required for Logged MDT and Immediate MDT. The user consent determines user selection by RAN node. </w:t>
      </w:r>
    </w:p>
    <w:p w14:paraId="34E43D38" w14:textId="77777777" w:rsidR="00CF4D49" w:rsidRPr="008562A2" w:rsidRDefault="00CF4D49" w:rsidP="00CF4D49">
      <w:pPr>
        <w:pStyle w:val="Doc-text2"/>
      </w:pPr>
      <w:r w:rsidRPr="008562A2">
        <w:t>Observation 3: According to TS32.422, user consent has not been required for RLFreport and CEFreport.</w:t>
      </w:r>
    </w:p>
    <w:p w14:paraId="330D4C6F" w14:textId="77777777" w:rsidR="00CF4D49" w:rsidRPr="008562A2" w:rsidRDefault="00CF4D49" w:rsidP="00CF4D49">
      <w:pPr>
        <w:pStyle w:val="Doc-text2"/>
      </w:pPr>
      <w:r w:rsidRPr="008562A2">
        <w:t xml:space="preserve">Observation 4: The RLF reports and CEF reports are collected without any prior-configuration from the gNB. </w:t>
      </w:r>
    </w:p>
    <w:p w14:paraId="203A15EB" w14:textId="77777777" w:rsidR="00CF4D49" w:rsidRPr="008562A2" w:rsidRDefault="00CF4D49" w:rsidP="00CF4D49">
      <w:pPr>
        <w:pStyle w:val="Doc-text2"/>
      </w:pPr>
      <w:r w:rsidRPr="008562A2">
        <w:t>Observation 5: RAN2 goal was to reuse LTE framework for user consent in NR.</w:t>
      </w:r>
    </w:p>
    <w:p w14:paraId="6F6798CF" w14:textId="77777777" w:rsidR="00CF4D49" w:rsidRPr="008562A2" w:rsidRDefault="00CF4D49" w:rsidP="00CF4D49">
      <w:pPr>
        <w:pStyle w:val="Doc-text2"/>
      </w:pPr>
      <w:r w:rsidRPr="008562A2">
        <w:t>Observation 6: A need for new conditions for handling user consent should be identified jointly by relevant working groups.</w:t>
      </w:r>
    </w:p>
    <w:p w14:paraId="745E1F21" w14:textId="77777777" w:rsidR="00CF4D49" w:rsidRPr="008562A2" w:rsidRDefault="00CF4D49" w:rsidP="00CF4D49">
      <w:pPr>
        <w:pStyle w:val="Doc-text2"/>
      </w:pPr>
      <w:r w:rsidRPr="008562A2">
        <w:t>Proposal: Clarify the intention of RAN2 discussions and send LS to SA5 as proposed in [7].</w:t>
      </w:r>
    </w:p>
    <w:p w14:paraId="59DD1E69" w14:textId="77777777" w:rsidR="00CF4D49" w:rsidRPr="008562A2" w:rsidRDefault="00CF4D49" w:rsidP="00CF4D49">
      <w:pPr>
        <w:pStyle w:val="Doc-text2"/>
      </w:pPr>
      <w:r w:rsidRPr="008562A2">
        <w:t>=&gt;</w:t>
      </w:r>
      <w:r w:rsidRPr="008562A2">
        <w:tab/>
        <w:t>Noted</w:t>
      </w:r>
    </w:p>
    <w:p w14:paraId="12E491DE" w14:textId="77777777" w:rsidR="00CF4D49" w:rsidRPr="008562A2" w:rsidRDefault="00CF4D49" w:rsidP="00CF4D49">
      <w:pPr>
        <w:pStyle w:val="Doc-text2"/>
        <w:rPr>
          <w:bCs/>
        </w:rPr>
      </w:pPr>
      <w:r w:rsidRPr="008562A2">
        <w:t>=&gt;</w:t>
      </w:r>
      <w:r w:rsidRPr="008562A2">
        <w:tab/>
      </w:r>
      <w:r w:rsidRPr="008562A2">
        <w:rPr>
          <w:bCs/>
        </w:rPr>
        <w:t>Clarify the intention of RAN2 discussions and send LS to SA5 based on R2-2009420 (Nokia draft the LS, email discussion#806). Including the following:</w:t>
      </w:r>
    </w:p>
    <w:p w14:paraId="65BC9E74" w14:textId="77777777" w:rsidR="00CF4D49" w:rsidRPr="008562A2" w:rsidRDefault="00CF4D49" w:rsidP="00CF4D49">
      <w:pPr>
        <w:pStyle w:val="Doc-text2"/>
      </w:pPr>
      <w:r w:rsidRPr="008562A2">
        <w:tab/>
        <w:t>1. had no intention to modify the framework for user consent</w:t>
      </w:r>
    </w:p>
    <w:p w14:paraId="1017B9CF" w14:textId="77777777" w:rsidR="00CF4D49" w:rsidRPr="008562A2" w:rsidRDefault="00CF4D49" w:rsidP="00CF4D49">
      <w:pPr>
        <w:pStyle w:val="Doc-text2"/>
      </w:pPr>
      <w:r w:rsidRPr="008562A2">
        <w:tab/>
        <w:t>2. misleadingly categorized the new LTE report: SCG Failure report type together with RLFreport/CEFreport, while it concerns LTE data collection and NR data collection</w:t>
      </w:r>
    </w:p>
    <w:p w14:paraId="794002BA" w14:textId="77777777" w:rsidR="00CF4D49" w:rsidRPr="008562A2" w:rsidRDefault="00CF4D49" w:rsidP="00CF4D49">
      <w:pPr>
        <w:pStyle w:val="Doc-text2"/>
      </w:pPr>
    </w:p>
    <w:p w14:paraId="27B5932E"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[AT112-e][806][NR/R16 SON/MDT] Clarify the intention of RAN2 discussions and send LS to SA5 (Nokia)</w:t>
      </w:r>
    </w:p>
    <w:p w14:paraId="7BDC1E0E" w14:textId="77777777" w:rsidR="00CF4D49" w:rsidRPr="008562A2" w:rsidRDefault="00CF4D49" w:rsidP="00CF4D49">
      <w:pPr>
        <w:pStyle w:val="EmailDiscussion2"/>
        <w:ind w:left="1619"/>
      </w:pPr>
      <w:r w:rsidRPr="008562A2">
        <w:t xml:space="preserve">Scope: </w:t>
      </w:r>
    </w:p>
    <w:p w14:paraId="4679F0D4" w14:textId="77777777" w:rsidR="00CF4D49" w:rsidRPr="008562A2" w:rsidRDefault="00CF4D49" w:rsidP="00CF4D49">
      <w:pPr>
        <w:pStyle w:val="EmailDiscussion2"/>
        <w:ind w:left="1619"/>
        <w:rPr>
          <w:bCs/>
        </w:rPr>
      </w:pPr>
      <w:r w:rsidRPr="008562A2">
        <w:rPr>
          <w:bCs/>
        </w:rPr>
        <w:t>Clarify the intention of RAN2 discussions and send LS to SA5 based on R2-2009420 Including the following:</w:t>
      </w:r>
    </w:p>
    <w:p w14:paraId="4F18C4AA" w14:textId="77777777" w:rsidR="00CF4D49" w:rsidRPr="008562A2" w:rsidRDefault="00CF4D49" w:rsidP="00CF4D49">
      <w:pPr>
        <w:pStyle w:val="EmailDiscussion2"/>
        <w:ind w:left="1619"/>
      </w:pPr>
      <w:r w:rsidRPr="008562A2">
        <w:tab/>
        <w:t>1. had no intention to modify the framework for user consent</w:t>
      </w:r>
    </w:p>
    <w:p w14:paraId="043D8AD3" w14:textId="77777777" w:rsidR="00CF4D49" w:rsidRPr="008562A2" w:rsidRDefault="00CF4D49" w:rsidP="00CF4D49">
      <w:pPr>
        <w:pStyle w:val="EmailDiscussion2"/>
        <w:ind w:left="1619"/>
      </w:pPr>
      <w:r w:rsidRPr="008562A2">
        <w:tab/>
        <w:t>2. misleadingly categorized the new LTE report: SCG Failure report type together with RLFreport/CEFreport, while it concerns LTE data collection and NR data collection</w:t>
      </w:r>
    </w:p>
    <w:p w14:paraId="480364B1" w14:textId="77777777" w:rsidR="00CF4D49" w:rsidRPr="008562A2" w:rsidRDefault="00CF4D49" w:rsidP="00CF4D49">
      <w:pPr>
        <w:pStyle w:val="EmailDiscussion2"/>
      </w:pPr>
      <w:r w:rsidRPr="008562A2">
        <w:tab/>
        <w:t>Intended outcome:</w:t>
      </w:r>
      <w:r w:rsidRPr="008562A2">
        <w:rPr>
          <w:rFonts w:ascii="Helvetica" w:hAnsi="Helvetica"/>
          <w:sz w:val="18"/>
          <w:szCs w:val="18"/>
        </w:rPr>
        <w:t xml:space="preserve"> </w:t>
      </w:r>
      <w:r w:rsidRPr="008562A2">
        <w:t>Approved LS</w:t>
      </w:r>
    </w:p>
    <w:p w14:paraId="453AC24D" w14:textId="2711F928" w:rsidR="00CF4D49" w:rsidRPr="008562A2" w:rsidRDefault="00CF4D49" w:rsidP="00CF4D49">
      <w:pPr>
        <w:pStyle w:val="EmailDiscussion2"/>
      </w:pPr>
      <w:r w:rsidRPr="008562A2">
        <w:tab/>
        <w:t>Deadline: 11:11 am, 2020-11-11</w:t>
      </w:r>
    </w:p>
    <w:p w14:paraId="77904CD8" w14:textId="77777777" w:rsidR="006A51D9" w:rsidRPr="008562A2" w:rsidRDefault="006A51D9" w:rsidP="00CF4D49">
      <w:pPr>
        <w:pStyle w:val="EmailDiscussion2"/>
      </w:pPr>
    </w:p>
    <w:p w14:paraId="7A3CE24E" w14:textId="77777777" w:rsidR="00CF4D49" w:rsidRPr="008562A2" w:rsidRDefault="00CF4D49" w:rsidP="00CF4D49">
      <w:pPr>
        <w:pStyle w:val="Doc-title"/>
      </w:pPr>
      <w:r w:rsidRPr="008562A2">
        <w:t>R2-2010894</w:t>
      </w:r>
      <w:r w:rsidRPr="008562A2">
        <w:tab/>
        <w:t>Reply LS on</w:t>
      </w:r>
      <w:r w:rsidRPr="008562A2">
        <w:rPr>
          <w:bCs/>
        </w:rPr>
        <w:t xml:space="preserve"> the user consent for trace reporting</w:t>
      </w:r>
      <w:r w:rsidRPr="008562A2">
        <w:rPr>
          <w:bCs/>
        </w:rPr>
        <w:tab/>
      </w:r>
      <w:r w:rsidRPr="008562A2">
        <w:t>Nokia, Nokia Shanghai Bell</w:t>
      </w:r>
      <w:r w:rsidRPr="008562A2">
        <w:tab/>
        <w:t>LS out</w:t>
      </w:r>
      <w:r w:rsidRPr="008562A2">
        <w:tab/>
        <w:t>Rel-16</w:t>
      </w:r>
      <w:r w:rsidRPr="008562A2">
        <w:tab/>
        <w:t>NR_SON_MDT-Core</w:t>
      </w:r>
      <w:r w:rsidRPr="008562A2">
        <w:tab/>
        <w:t>To:SA5, RAN3, SA3</w:t>
      </w:r>
    </w:p>
    <w:p w14:paraId="0CC2BE7A" w14:textId="77777777" w:rsidR="00CF4D49" w:rsidRPr="008562A2" w:rsidRDefault="00CF4D49" w:rsidP="00CF4D49">
      <w:pPr>
        <w:pStyle w:val="Doc-text2"/>
      </w:pPr>
      <w:r w:rsidRPr="008562A2">
        <w:rPr>
          <w:noProof/>
        </w:rPr>
        <w:t>=&gt;</w:t>
      </w:r>
      <w:r w:rsidRPr="008562A2">
        <w:rPr>
          <w:noProof/>
        </w:rPr>
        <w:tab/>
        <w:t>Approved</w:t>
      </w:r>
    </w:p>
    <w:p w14:paraId="261216C7" w14:textId="77777777" w:rsidR="00CF4D49" w:rsidRPr="008562A2" w:rsidRDefault="00CF4D49" w:rsidP="00CF4D49">
      <w:pPr>
        <w:pStyle w:val="Doc-text2"/>
      </w:pPr>
    </w:p>
    <w:p w14:paraId="1F009C93" w14:textId="77777777" w:rsidR="00CF4D49" w:rsidRPr="008562A2" w:rsidRDefault="00CF4D49" w:rsidP="00CF4D49">
      <w:pPr>
        <w:pStyle w:val="Doc-title"/>
      </w:pPr>
      <w:r w:rsidRPr="008562A2">
        <w:t>R2-2009420</w:t>
      </w:r>
      <w:r w:rsidRPr="008562A2">
        <w:tab/>
        <w:t>Draft reply LS on the user consent for trace reporting</w:t>
      </w:r>
      <w:r w:rsidRPr="008562A2">
        <w:tab/>
        <w:t>Nokia, Nokia Shanghai Bell</w:t>
      </w:r>
      <w:r w:rsidRPr="008562A2">
        <w:tab/>
        <w:t>LS out</w:t>
      </w:r>
      <w:r w:rsidRPr="008562A2">
        <w:tab/>
        <w:t>Rel-16</w:t>
      </w:r>
      <w:r w:rsidRPr="008562A2">
        <w:tab/>
        <w:t>NR_SON_MDT-Core</w:t>
      </w:r>
      <w:r w:rsidRPr="008562A2">
        <w:tab/>
        <w:t>To:SA5, RAN3, SA3</w:t>
      </w:r>
    </w:p>
    <w:p w14:paraId="7583636E" w14:textId="77777777" w:rsidR="00CF4D49" w:rsidRPr="008562A2" w:rsidRDefault="00CF4D49" w:rsidP="00CF4D49">
      <w:pPr>
        <w:pStyle w:val="Doc-text2"/>
      </w:pPr>
      <w:r w:rsidRPr="008562A2">
        <w:t>=&gt;</w:t>
      </w:r>
      <w:r w:rsidRPr="008562A2">
        <w:tab/>
        <w:t>Noted</w:t>
      </w:r>
    </w:p>
    <w:p w14:paraId="4C8A5D5C" w14:textId="77777777" w:rsidR="00CF4D49" w:rsidRPr="008562A2" w:rsidRDefault="00CF4D49" w:rsidP="00CF4D49">
      <w:pPr>
        <w:pStyle w:val="Doc-title"/>
      </w:pPr>
    </w:p>
    <w:p w14:paraId="732C6990" w14:textId="77777777" w:rsidR="00CF4D49" w:rsidRPr="008562A2" w:rsidRDefault="00CF4D49" w:rsidP="00CF4D49">
      <w:pPr>
        <w:pStyle w:val="Doc-title"/>
      </w:pPr>
      <w:r w:rsidRPr="008562A2">
        <w:t>R2-2008764</w:t>
      </w:r>
      <w:r w:rsidRPr="008562A2">
        <w:tab/>
        <w:t>LS Reply on QoS Monitoring for URLLC (S5-204537; contact: Intel)</w:t>
      </w:r>
      <w:r w:rsidRPr="008562A2">
        <w:tab/>
        <w:t>SA5</w:t>
      </w:r>
      <w:r w:rsidRPr="008562A2">
        <w:tab/>
        <w:t>LS in</w:t>
      </w:r>
      <w:r w:rsidRPr="008562A2">
        <w:tab/>
        <w:t>Rel-16</w:t>
      </w:r>
      <w:r w:rsidRPr="008562A2">
        <w:tab/>
        <w:t>To:RAN3, SA2</w:t>
      </w:r>
      <w:r w:rsidRPr="008562A2">
        <w:tab/>
        <w:t>Cc:RAN2</w:t>
      </w:r>
    </w:p>
    <w:p w14:paraId="09DA9CAC" w14:textId="77777777" w:rsidR="00CF4D49" w:rsidRPr="008562A2" w:rsidRDefault="00CF4D49" w:rsidP="00CF4D49">
      <w:pPr>
        <w:pStyle w:val="Doc-title"/>
      </w:pPr>
      <w:r w:rsidRPr="008562A2">
        <w:t>R2-2008765</w:t>
      </w:r>
      <w:r w:rsidRPr="008562A2">
        <w:tab/>
        <w:t>Reply LS on the user consent for trace reporting (S5-204542; contact: Huawei)</w:t>
      </w:r>
      <w:r w:rsidRPr="008562A2">
        <w:tab/>
        <w:t>SA5</w:t>
      </w:r>
      <w:r w:rsidRPr="008562A2">
        <w:tab/>
        <w:t>LS in</w:t>
      </w:r>
      <w:r w:rsidRPr="008562A2">
        <w:tab/>
        <w:t>Rel-16</w:t>
      </w:r>
      <w:r w:rsidRPr="008562A2">
        <w:tab/>
        <w:t>TEI16</w:t>
      </w:r>
      <w:r w:rsidRPr="008562A2">
        <w:tab/>
        <w:t>To:RAN2, RAN3, SA3</w:t>
      </w:r>
    </w:p>
    <w:p w14:paraId="22B92091" w14:textId="77777777" w:rsidR="00CF4D49" w:rsidRPr="008562A2" w:rsidRDefault="00CF4D49" w:rsidP="00CF4D49">
      <w:pPr>
        <w:pStyle w:val="Doc-title"/>
      </w:pPr>
      <w:r w:rsidRPr="008562A2">
        <w:t>R2-2009679</w:t>
      </w:r>
      <w:r w:rsidRPr="008562A2">
        <w:tab/>
        <w:t>Corrections to TS 37.320</w:t>
      </w:r>
      <w:r w:rsidRPr="008562A2">
        <w:tab/>
        <w:t>vivo</w:t>
      </w:r>
      <w:r w:rsidRPr="008562A2">
        <w:tab/>
        <w:t>CR</w:t>
      </w:r>
      <w:r w:rsidRPr="008562A2">
        <w:tab/>
        <w:t>Rel-16</w:t>
      </w:r>
      <w:r w:rsidRPr="008562A2">
        <w:tab/>
        <w:t>37.320</w:t>
      </w:r>
      <w:r w:rsidRPr="008562A2">
        <w:tab/>
        <w:t>16.2.0</w:t>
      </w:r>
      <w:r w:rsidRPr="008562A2">
        <w:tab/>
        <w:t>0091</w:t>
      </w:r>
      <w:r w:rsidRPr="008562A2">
        <w:tab/>
        <w:t>-</w:t>
      </w:r>
      <w:r w:rsidRPr="008562A2">
        <w:tab/>
        <w:t>F</w:t>
      </w:r>
      <w:r w:rsidRPr="008562A2">
        <w:tab/>
        <w:t>NR_SON_MDT-Core</w:t>
      </w:r>
    </w:p>
    <w:p w14:paraId="3323295A" w14:textId="77777777" w:rsidR="00CF4D49" w:rsidRPr="008562A2" w:rsidRDefault="00CF4D49" w:rsidP="00CF4D49">
      <w:pPr>
        <w:pStyle w:val="Doc-title"/>
      </w:pPr>
      <w:r w:rsidRPr="008562A2">
        <w:t>R2-2010039</w:t>
      </w:r>
      <w:r w:rsidRPr="008562A2">
        <w:tab/>
        <w:t>Editorial Corrections</w:t>
      </w:r>
      <w:r w:rsidRPr="008562A2">
        <w:tab/>
        <w:t>Ericsson, Nokia , CMCC</w:t>
      </w:r>
      <w:r w:rsidRPr="008562A2">
        <w:tab/>
        <w:t>CR</w:t>
      </w:r>
      <w:r w:rsidRPr="008562A2">
        <w:tab/>
        <w:t>Rel-16</w:t>
      </w:r>
      <w:r w:rsidRPr="008562A2">
        <w:tab/>
        <w:t>37.320</w:t>
      </w:r>
      <w:r w:rsidRPr="008562A2">
        <w:tab/>
        <w:t>16.2.0</w:t>
      </w:r>
      <w:r w:rsidRPr="008562A2">
        <w:tab/>
        <w:t>0092</w:t>
      </w:r>
      <w:r w:rsidRPr="008562A2">
        <w:tab/>
        <w:t>-</w:t>
      </w:r>
      <w:r w:rsidRPr="008562A2">
        <w:tab/>
        <w:t>F</w:t>
      </w:r>
      <w:r w:rsidRPr="008562A2">
        <w:tab/>
        <w:t>NR_SON_MDT-Core</w:t>
      </w:r>
    </w:p>
    <w:p w14:paraId="66F630E4" w14:textId="77777777" w:rsidR="00CF4D49" w:rsidRPr="008562A2" w:rsidRDefault="00CF4D49" w:rsidP="00CF4D49">
      <w:pPr>
        <w:pStyle w:val="Doc-title"/>
      </w:pPr>
      <w:r w:rsidRPr="008562A2">
        <w:t>R2-2010040</w:t>
      </w:r>
      <w:r w:rsidRPr="008562A2">
        <w:tab/>
        <w:t>On end of measurement collection period related to WLAN and BT measurements</w:t>
      </w:r>
      <w:r w:rsidRPr="008562A2">
        <w:tab/>
        <w:t>Ericsson</w:t>
      </w:r>
      <w:r w:rsidRPr="008562A2">
        <w:tab/>
        <w:t>CR</w:t>
      </w:r>
      <w:r w:rsidRPr="008562A2">
        <w:tab/>
        <w:t>Rel-16</w:t>
      </w:r>
      <w:r w:rsidRPr="008562A2">
        <w:tab/>
        <w:t>37.320</w:t>
      </w:r>
      <w:r w:rsidRPr="008562A2">
        <w:tab/>
        <w:t>16.2.0</w:t>
      </w:r>
      <w:r w:rsidRPr="008562A2">
        <w:tab/>
        <w:t>0093</w:t>
      </w:r>
      <w:r w:rsidRPr="008562A2">
        <w:tab/>
        <w:t>-</w:t>
      </w:r>
      <w:r w:rsidRPr="008562A2">
        <w:tab/>
        <w:t>F</w:t>
      </w:r>
      <w:r w:rsidRPr="008562A2">
        <w:tab/>
        <w:t>NR_SON_MDT-Core</w:t>
      </w:r>
    </w:p>
    <w:p w14:paraId="0DBE9ACF" w14:textId="77777777" w:rsidR="00CF4D49" w:rsidRPr="008562A2" w:rsidRDefault="00CF4D49" w:rsidP="00CF4D49">
      <w:pPr>
        <w:pStyle w:val="Doc-title"/>
      </w:pPr>
      <w:r w:rsidRPr="008562A2">
        <w:t>R2-2010398</w:t>
      </w:r>
      <w:r w:rsidRPr="008562A2">
        <w:tab/>
        <w:t>Summary for AI 6.10.1 on General and stage-2 corrections</w:t>
      </w:r>
      <w:r w:rsidRPr="008562A2">
        <w:tab/>
        <w:t>CMCC</w:t>
      </w:r>
      <w:r w:rsidRPr="008562A2">
        <w:tab/>
        <w:t>discussion</w:t>
      </w:r>
      <w:r w:rsidRPr="008562A2">
        <w:tab/>
        <w:t>Rel-17</w:t>
      </w:r>
      <w:r w:rsidRPr="008562A2">
        <w:tab/>
        <w:t>NR_SON_MDT-Core</w:t>
      </w:r>
      <w:r w:rsidRPr="008562A2">
        <w:tab/>
        <w:t>Late</w:t>
      </w:r>
    </w:p>
    <w:p w14:paraId="6445B3F7" w14:textId="77777777" w:rsidR="00CF4D49" w:rsidRPr="008562A2" w:rsidRDefault="00CF4D49" w:rsidP="00CF4D49">
      <w:pPr>
        <w:pStyle w:val="Doc-title"/>
      </w:pPr>
      <w:r w:rsidRPr="008562A2">
        <w:t>R2-2010408</w:t>
      </w:r>
      <w:r w:rsidRPr="008562A2">
        <w:tab/>
        <w:t>Clarification on Area Checking</w:t>
      </w:r>
      <w:r w:rsidRPr="008562A2">
        <w:tab/>
        <w:t>Samsung</w:t>
      </w:r>
      <w:r w:rsidRPr="008562A2">
        <w:tab/>
        <w:t>CR</w:t>
      </w:r>
      <w:r w:rsidRPr="008562A2">
        <w:tab/>
        <w:t>Rel-16</w:t>
      </w:r>
      <w:r w:rsidRPr="008562A2">
        <w:tab/>
        <w:t>37.320</w:t>
      </w:r>
      <w:r w:rsidRPr="008562A2">
        <w:tab/>
        <w:t>16.2.0</w:t>
      </w:r>
      <w:r w:rsidRPr="008562A2">
        <w:tab/>
        <w:t>0095</w:t>
      </w:r>
      <w:r w:rsidRPr="008562A2">
        <w:tab/>
        <w:t>-</w:t>
      </w:r>
      <w:r w:rsidRPr="008562A2">
        <w:tab/>
        <w:t>F</w:t>
      </w:r>
      <w:r w:rsidRPr="008562A2">
        <w:tab/>
        <w:t>NR_SON_MDT-Core</w:t>
      </w:r>
    </w:p>
    <w:p w14:paraId="6115F07B" w14:textId="77777777" w:rsidR="00CF4D49" w:rsidRPr="008562A2" w:rsidRDefault="00CF4D49" w:rsidP="00CF4D49">
      <w:pPr>
        <w:pStyle w:val="Doc-title"/>
      </w:pPr>
      <w:r w:rsidRPr="008562A2">
        <w:t>R2-2010611</w:t>
      </w:r>
      <w:r w:rsidRPr="008562A2">
        <w:tab/>
        <w:t>On time stamp inclusion for event triggered logged MDT</w:t>
      </w:r>
      <w:r w:rsidRPr="008562A2">
        <w:tab/>
        <w:t>Ericsson</w:t>
      </w:r>
      <w:r w:rsidRPr="008562A2">
        <w:tab/>
        <w:t>CR</w:t>
      </w:r>
      <w:r w:rsidRPr="008562A2">
        <w:tab/>
        <w:t>Rel-16</w:t>
      </w:r>
      <w:r w:rsidRPr="008562A2">
        <w:tab/>
        <w:t>37.320</w:t>
      </w:r>
      <w:r w:rsidRPr="008562A2">
        <w:tab/>
        <w:t>16.2.0</w:t>
      </w:r>
      <w:r w:rsidRPr="008562A2">
        <w:tab/>
        <w:t>0096</w:t>
      </w:r>
      <w:r w:rsidRPr="008562A2">
        <w:tab/>
        <w:t>-</w:t>
      </w:r>
      <w:r w:rsidRPr="008562A2">
        <w:tab/>
        <w:t>F</w:t>
      </w:r>
      <w:r w:rsidRPr="008562A2">
        <w:tab/>
        <w:t>NR_SON_MDT-Core</w:t>
      </w:r>
    </w:p>
    <w:p w14:paraId="21B79226" w14:textId="7A04717C" w:rsidR="00CF4D49" w:rsidRDefault="00CF4D49" w:rsidP="00CF4D49">
      <w:pPr>
        <w:pStyle w:val="Doc-title"/>
      </w:pPr>
      <w:r w:rsidRPr="008562A2">
        <w:lastRenderedPageBreak/>
        <w:t>R2-2010614</w:t>
      </w:r>
      <w:r w:rsidRPr="008562A2">
        <w:tab/>
        <w:t>On Time To Trigger (TTT) configuration associated to L1 event in logged MDT</w:t>
      </w:r>
      <w:r w:rsidRPr="008562A2">
        <w:tab/>
        <w:t>Ericsson</w:t>
      </w:r>
      <w:r w:rsidRPr="008562A2">
        <w:tab/>
        <w:t>CR</w:t>
      </w:r>
      <w:r w:rsidRPr="008562A2">
        <w:tab/>
        <w:t>Rel-16</w:t>
      </w:r>
      <w:r w:rsidRPr="008562A2">
        <w:tab/>
        <w:t>37.320</w:t>
      </w:r>
      <w:r w:rsidRPr="008562A2">
        <w:tab/>
        <w:t>16.2.0</w:t>
      </w:r>
      <w:r w:rsidRPr="008562A2">
        <w:tab/>
        <w:t>0097</w:t>
      </w:r>
      <w:r w:rsidRPr="008562A2">
        <w:tab/>
        <w:t>-</w:t>
      </w:r>
      <w:r w:rsidRPr="008562A2">
        <w:tab/>
        <w:t>F</w:t>
      </w:r>
      <w:r w:rsidRPr="008562A2">
        <w:tab/>
        <w:t>NR_SON_MDT-Core</w:t>
      </w:r>
    </w:p>
    <w:p w14:paraId="1782A83F" w14:textId="77777777" w:rsidR="00E32242" w:rsidRPr="00E32242" w:rsidRDefault="00E32242" w:rsidP="00E32242">
      <w:pPr>
        <w:pStyle w:val="Doc-text2"/>
      </w:pPr>
    </w:p>
    <w:p w14:paraId="1A6E9220" w14:textId="77777777" w:rsidR="00CF4D49" w:rsidRPr="008562A2" w:rsidRDefault="00CF4D49" w:rsidP="00CF4D49">
      <w:pPr>
        <w:pStyle w:val="Heading3"/>
      </w:pPr>
      <w:bookmarkStart w:id="400" w:name="_Toc57284255"/>
      <w:bookmarkStart w:id="401" w:name="_Toc57677120"/>
      <w:bookmarkStart w:id="402" w:name="_Toc62219223"/>
      <w:r w:rsidRPr="008562A2">
        <w:t>6.10.2</w:t>
      </w:r>
      <w:r w:rsidRPr="008562A2">
        <w:tab/>
        <w:t>TS 38.314 corrections</w:t>
      </w:r>
      <w:bookmarkEnd w:id="400"/>
      <w:bookmarkEnd w:id="401"/>
      <w:bookmarkEnd w:id="402"/>
    </w:p>
    <w:p w14:paraId="1EE892B2" w14:textId="77777777" w:rsidR="00CF4D49" w:rsidRPr="008562A2" w:rsidRDefault="00CF4D49" w:rsidP="00CF4D49">
      <w:pPr>
        <w:pStyle w:val="Doc-title"/>
      </w:pPr>
      <w:r w:rsidRPr="008562A2">
        <w:t>R2-2010363</w:t>
      </w:r>
      <w:r w:rsidRPr="008562A2">
        <w:tab/>
        <w:t>Summary for AI 6.10.2 on TS 38.314 corrections</w:t>
      </w:r>
      <w:r w:rsidRPr="008562A2">
        <w:tab/>
        <w:t>CMCC</w:t>
      </w:r>
    </w:p>
    <w:p w14:paraId="5B506B90" w14:textId="77777777" w:rsidR="00CF4D49" w:rsidRPr="008562A2" w:rsidRDefault="00CF4D49" w:rsidP="00CF4D49">
      <w:pPr>
        <w:pStyle w:val="Doc-text2"/>
      </w:pPr>
    </w:p>
    <w:p w14:paraId="373B564B"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7A6A530F" w14:textId="3A6D59F9"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1:</w:t>
      </w:r>
      <w:r w:rsidRPr="008562A2">
        <w:tab/>
        <w:t xml:space="preserve">For start time of D2.1, change to "the point time when the UL MAC SDU </w:t>
      </w:r>
      <w:r w:rsidR="005F2876">
        <w:t>I</w:t>
      </w:r>
      <w:r w:rsidRPr="008562A2">
        <w:t xml:space="preserve"> is scheduled in MAC layer as per the scheduling grant provided".</w:t>
      </w:r>
    </w:p>
    <w:p w14:paraId="5C016228"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2:</w:t>
      </w:r>
      <w:r w:rsidRPr="008562A2">
        <w:tab/>
        <w:t>For end time of D2.1, change to "the point time when the MAC SDU i is successfully sent to RLC".</w:t>
      </w:r>
    </w:p>
    <w:p w14:paraId="3C1F6E2D"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3:</w:t>
      </w:r>
      <w:r w:rsidRPr="008562A2">
        <w:tab/>
        <w:t>Correct the end time for D1 as “The point in time when the UL MAC PDU i including the first part of PDCP SDU k is scheduled for transmission”</w:t>
      </w:r>
    </w:p>
    <w:p w14:paraId="1CD27F6E"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4:</w:t>
      </w:r>
      <w:r w:rsidRPr="008562A2">
        <w:tab/>
        <w:t>Agree the TP provided in section 2.3 in R2-2010363</w:t>
      </w:r>
    </w:p>
    <w:p w14:paraId="526F529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13C0241B" w14:textId="77777777" w:rsidR="00CF4D49" w:rsidRPr="008562A2" w:rsidRDefault="00CF4D49" w:rsidP="00CF4D49">
      <w:pPr>
        <w:pStyle w:val="Doc-text2"/>
      </w:pPr>
    </w:p>
    <w:p w14:paraId="4D35CA98" w14:textId="77777777" w:rsidR="00CF4D49" w:rsidRPr="008562A2" w:rsidRDefault="00CF4D49" w:rsidP="00CF4D49">
      <w:pPr>
        <w:pStyle w:val="Doc-text2"/>
      </w:pPr>
      <w:r w:rsidRPr="008562A2">
        <w:t>=&gt;</w:t>
      </w:r>
      <w:r w:rsidRPr="008562A2">
        <w:tab/>
        <w:t>Introduce new measurements of PRB Usage for Massive MIMO in TS 38.314. And email discussion to produce the corresponding agreed the CR. (CMCC, #876).</w:t>
      </w:r>
    </w:p>
    <w:p w14:paraId="23A9F832" w14:textId="77777777" w:rsidR="00CF4D49" w:rsidRPr="008562A2" w:rsidRDefault="00CF4D49" w:rsidP="00CF4D49">
      <w:pPr>
        <w:pStyle w:val="Doc-text2"/>
      </w:pPr>
    </w:p>
    <w:p w14:paraId="4AA35ADF" w14:textId="77777777" w:rsidR="00CF4D49" w:rsidRPr="008562A2" w:rsidRDefault="00CF4D49" w:rsidP="00CF4D49">
      <w:pPr>
        <w:pStyle w:val="Doc-text2"/>
      </w:pPr>
    </w:p>
    <w:p w14:paraId="77E20C80"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[AT112-e][876][NR/R16 SON/MDT] new measurements of PRB Usage for Massive MIMO (CMCC)</w:t>
      </w:r>
    </w:p>
    <w:p w14:paraId="3606957E" w14:textId="77777777" w:rsidR="00CF4D49" w:rsidRPr="008562A2" w:rsidRDefault="00CF4D49" w:rsidP="00CF4D49">
      <w:pPr>
        <w:pStyle w:val="EmailDiscussion2"/>
        <w:ind w:left="1619"/>
      </w:pPr>
      <w:r w:rsidRPr="008562A2">
        <w:t xml:space="preserve">Scope: </w:t>
      </w:r>
    </w:p>
    <w:p w14:paraId="35A1DA84" w14:textId="77777777" w:rsidR="00CF4D49" w:rsidRPr="008562A2" w:rsidRDefault="00CF4D49" w:rsidP="00CF4D49">
      <w:pPr>
        <w:pStyle w:val="EmailDiscussion2"/>
        <w:ind w:left="1619"/>
      </w:pPr>
      <w:r w:rsidRPr="008562A2">
        <w:rPr>
          <w:bCs/>
        </w:rPr>
        <w:t>Introduce new measurements of PRB Usage for Massive MIMO in TS 38.314. And email discussion to produce the corresponding agreed the CR.</w:t>
      </w:r>
    </w:p>
    <w:p w14:paraId="1D48C855" w14:textId="77777777" w:rsidR="00CF4D49" w:rsidRPr="008562A2" w:rsidRDefault="00CF4D49" w:rsidP="00CF4D49">
      <w:pPr>
        <w:pStyle w:val="EmailDiscussion2"/>
      </w:pPr>
      <w:r w:rsidRPr="008562A2">
        <w:tab/>
        <w:t>Intended outcome:</w:t>
      </w:r>
      <w:r w:rsidRPr="008562A2">
        <w:rPr>
          <w:rFonts w:ascii="Helvetica" w:hAnsi="Helvetica"/>
          <w:sz w:val="18"/>
          <w:szCs w:val="18"/>
        </w:rPr>
        <w:t xml:space="preserve"> </w:t>
      </w:r>
      <w:r w:rsidRPr="008562A2">
        <w:t>Agreeable CR and this CR will be merged into the big 38.314 CR.</w:t>
      </w:r>
    </w:p>
    <w:p w14:paraId="0C3A1835" w14:textId="77777777" w:rsidR="00CF4D49" w:rsidRPr="008562A2" w:rsidRDefault="00CF4D49" w:rsidP="00CF4D49">
      <w:pPr>
        <w:pStyle w:val="EmailDiscussion2"/>
      </w:pPr>
      <w:r w:rsidRPr="008562A2">
        <w:tab/>
        <w:t>Deadline: 11:13 am, 2020-11-13</w:t>
      </w:r>
    </w:p>
    <w:p w14:paraId="2BBF6CFE" w14:textId="77777777" w:rsidR="00CF4D49" w:rsidRPr="008562A2" w:rsidRDefault="00CF4D49" w:rsidP="00CF4D49">
      <w:pPr>
        <w:pStyle w:val="Doc-text2"/>
      </w:pPr>
    </w:p>
    <w:p w14:paraId="69C5078A" w14:textId="77777777" w:rsidR="00CF4D49" w:rsidRPr="008562A2" w:rsidRDefault="00CF4D49" w:rsidP="00CF4D49">
      <w:pPr>
        <w:pStyle w:val="Doc-title"/>
      </w:pPr>
      <w:r w:rsidRPr="008562A2">
        <w:t>R2-2011267</w:t>
      </w:r>
      <w:r w:rsidRPr="008562A2">
        <w:tab/>
        <w:t>Introduction of PRB Usage for MIMO</w:t>
      </w:r>
      <w:r w:rsidRPr="008562A2">
        <w:rPr>
          <w:noProof w:val="0"/>
        </w:rPr>
        <w:tab/>
      </w:r>
      <w:r w:rsidRPr="008562A2">
        <w:t>CMCC</w:t>
      </w:r>
      <w:r w:rsidRPr="008562A2">
        <w:tab/>
      </w:r>
      <w:r w:rsidRPr="008562A2">
        <w:tab/>
        <w:t>CRRel-16</w:t>
      </w:r>
      <w:r w:rsidRPr="008562A2">
        <w:tab/>
        <w:t>38.314</w:t>
      </w:r>
      <w:r w:rsidRPr="008562A2">
        <w:tab/>
        <w:t>16.1.0</w:t>
      </w:r>
      <w:r w:rsidRPr="008562A2">
        <w:tab/>
        <w:t>0011</w:t>
      </w:r>
      <w:r w:rsidRPr="008562A2">
        <w:tab/>
        <w:t>-</w:t>
      </w:r>
      <w:r w:rsidRPr="008562A2">
        <w:tab/>
        <w:t>F</w:t>
      </w:r>
      <w:r w:rsidRPr="008562A2">
        <w:tab/>
        <w:t>NR_SON_MDT-Core</w:t>
      </w:r>
    </w:p>
    <w:p w14:paraId="46BF2CF9" w14:textId="77777777" w:rsidR="00CF4D49" w:rsidRPr="008562A2" w:rsidRDefault="00CF4D49" w:rsidP="00CF4D49">
      <w:pPr>
        <w:pStyle w:val="Doc-text2"/>
      </w:pPr>
      <w:r w:rsidRPr="008562A2">
        <w:t>=&gt;</w:t>
      </w:r>
      <w:r w:rsidRPr="008562A2">
        <w:tab/>
        <w:t>The changes in this CR are agreed and will be merged into the big 38.314 CR.</w:t>
      </w:r>
    </w:p>
    <w:p w14:paraId="2F2D1F41" w14:textId="77777777" w:rsidR="00CF4D49" w:rsidRPr="008562A2" w:rsidRDefault="00CF4D49" w:rsidP="00CF4D49">
      <w:pPr>
        <w:pStyle w:val="Doc-text2"/>
      </w:pPr>
      <w:r w:rsidRPr="008562A2">
        <w:t>=&gt;</w:t>
      </w:r>
      <w:r w:rsidRPr="008562A2">
        <w:tab/>
        <w:t>There will be an email discussion after this session for reviewing 38.314. all the miscellaneous corrections mentioned in R2-2010363 will be addressed. (CMCC, one week email discussion after the meeting), also include to address all the agreements from this meeting.</w:t>
      </w:r>
    </w:p>
    <w:p w14:paraId="7114CF6F" w14:textId="77777777" w:rsidR="00CF4D49" w:rsidRPr="008562A2" w:rsidRDefault="00CF4D49" w:rsidP="00CF4D49">
      <w:pPr>
        <w:pStyle w:val="Doc-text2"/>
      </w:pPr>
    </w:p>
    <w:p w14:paraId="4666D8D3" w14:textId="77777777" w:rsidR="00CF4D49" w:rsidRPr="008562A2" w:rsidRDefault="00CF4D49" w:rsidP="00CF4D49">
      <w:pPr>
        <w:pStyle w:val="Doc-text2"/>
      </w:pPr>
    </w:p>
    <w:p w14:paraId="7298E819"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[AT112-e][NR/R16 SON/MDT] Merged 38.314 CR (CMCC)</w:t>
      </w:r>
    </w:p>
    <w:p w14:paraId="6F0CF1ED" w14:textId="77777777" w:rsidR="00CF4D49" w:rsidRPr="008562A2" w:rsidRDefault="00CF4D49" w:rsidP="00CF4D49">
      <w:pPr>
        <w:pStyle w:val="EmailDiscussion2"/>
        <w:ind w:left="1619"/>
      </w:pPr>
      <w:r w:rsidRPr="008562A2">
        <w:t xml:space="preserve">Scope: </w:t>
      </w:r>
    </w:p>
    <w:p w14:paraId="5EAA1233" w14:textId="77777777" w:rsidR="00CF4D49" w:rsidRPr="008562A2" w:rsidRDefault="00CF4D49" w:rsidP="00CF4D49">
      <w:pPr>
        <w:pStyle w:val="EmailDiscussion2"/>
        <w:ind w:left="1619"/>
      </w:pPr>
      <w:r w:rsidRPr="008562A2">
        <w:t>all the miscellaneous corrections mentioned in R2-2010363 will be addressed. (CMCC, one week email discussion after the meeting), also include to address all the agreements from this meeting</w:t>
      </w:r>
    </w:p>
    <w:p w14:paraId="3D89072B" w14:textId="77777777" w:rsidR="00CF4D49" w:rsidRPr="008562A2" w:rsidRDefault="00CF4D49" w:rsidP="00CF4D49">
      <w:pPr>
        <w:pStyle w:val="EmailDiscussion2"/>
      </w:pPr>
      <w:r w:rsidRPr="008562A2">
        <w:tab/>
        <w:t>Intended outcome:</w:t>
      </w:r>
      <w:r w:rsidRPr="008562A2">
        <w:rPr>
          <w:rFonts w:ascii="Helvetica" w:hAnsi="Helvetica"/>
          <w:sz w:val="18"/>
          <w:szCs w:val="18"/>
        </w:rPr>
        <w:t xml:space="preserve"> </w:t>
      </w:r>
      <w:r w:rsidRPr="008562A2">
        <w:t>Agreed CR.</w:t>
      </w:r>
    </w:p>
    <w:p w14:paraId="4CE4D1E4" w14:textId="77777777" w:rsidR="00CF4D49" w:rsidRPr="008562A2" w:rsidRDefault="00CF4D49" w:rsidP="00CF4D49">
      <w:pPr>
        <w:pStyle w:val="EmailDiscussion2"/>
      </w:pPr>
      <w:r w:rsidRPr="008562A2">
        <w:tab/>
        <w:t>Deadline: one week after the meeting</w:t>
      </w:r>
    </w:p>
    <w:p w14:paraId="0154E66F" w14:textId="77777777" w:rsidR="00CF4D49" w:rsidRPr="008562A2" w:rsidRDefault="00CF4D49" w:rsidP="00CF4D49">
      <w:pPr>
        <w:pStyle w:val="Doc-text2"/>
      </w:pPr>
    </w:p>
    <w:p w14:paraId="3118D231" w14:textId="77777777" w:rsidR="00CF4D49" w:rsidRPr="008562A2" w:rsidRDefault="00CF4D49" w:rsidP="00CF4D49">
      <w:pPr>
        <w:pStyle w:val="Doc-title"/>
      </w:pPr>
      <w:r w:rsidRPr="008562A2">
        <w:t>R2-2008919</w:t>
      </w:r>
      <w:r w:rsidRPr="008562A2">
        <w:tab/>
        <w:t>Corrections for  L2 Measurement</w:t>
      </w:r>
      <w:r w:rsidRPr="008562A2">
        <w:tab/>
        <w:t>CATT</w:t>
      </w:r>
      <w:r w:rsidRPr="008562A2">
        <w:tab/>
        <w:t>CR</w:t>
      </w:r>
      <w:r w:rsidRPr="008562A2">
        <w:tab/>
        <w:t>Rel-16</w:t>
      </w:r>
      <w:r w:rsidRPr="008562A2">
        <w:tab/>
        <w:t>38.314</w:t>
      </w:r>
      <w:r w:rsidRPr="008562A2">
        <w:tab/>
        <w:t>16.1.0</w:t>
      </w:r>
      <w:r w:rsidRPr="008562A2">
        <w:tab/>
        <w:t>0004</w:t>
      </w:r>
      <w:r w:rsidRPr="008562A2">
        <w:tab/>
        <w:t>-</w:t>
      </w:r>
      <w:r w:rsidRPr="008562A2">
        <w:tab/>
        <w:t>F</w:t>
      </w:r>
      <w:r w:rsidRPr="008562A2">
        <w:tab/>
        <w:t>NR_SON_MDT-Core</w:t>
      </w:r>
    </w:p>
    <w:p w14:paraId="20447F8A" w14:textId="77777777" w:rsidR="00CF4D49" w:rsidRPr="008562A2" w:rsidRDefault="00CF4D49" w:rsidP="00CF4D49">
      <w:pPr>
        <w:pStyle w:val="Doc-title"/>
      </w:pPr>
      <w:r w:rsidRPr="008562A2">
        <w:t>R2-2009681</w:t>
      </w:r>
      <w:r w:rsidRPr="008562A2">
        <w:tab/>
        <w:t>Miscellaneous corrections to TS 38.314</w:t>
      </w:r>
      <w:r w:rsidRPr="008562A2">
        <w:tab/>
        <w:t>vivo</w:t>
      </w:r>
      <w:r w:rsidRPr="008562A2">
        <w:tab/>
        <w:t>CR</w:t>
      </w:r>
      <w:r w:rsidRPr="008562A2">
        <w:tab/>
        <w:t>Rel-16</w:t>
      </w:r>
      <w:r w:rsidRPr="008562A2">
        <w:tab/>
        <w:t>38.314</w:t>
      </w:r>
      <w:r w:rsidRPr="008562A2">
        <w:tab/>
        <w:t>16.1.0</w:t>
      </w:r>
      <w:r w:rsidRPr="008562A2">
        <w:tab/>
        <w:t>0005</w:t>
      </w:r>
      <w:r w:rsidRPr="008562A2">
        <w:tab/>
        <w:t>-</w:t>
      </w:r>
      <w:r w:rsidRPr="008562A2">
        <w:tab/>
        <w:t>F</w:t>
      </w:r>
      <w:r w:rsidRPr="008562A2">
        <w:tab/>
        <w:t>NR_SON_MDT-Core</w:t>
      </w:r>
    </w:p>
    <w:p w14:paraId="7EDD9906" w14:textId="77777777" w:rsidR="00CF4D49" w:rsidRPr="008562A2" w:rsidRDefault="00CF4D49" w:rsidP="00CF4D49">
      <w:pPr>
        <w:pStyle w:val="Doc-title"/>
      </w:pPr>
      <w:r w:rsidRPr="008562A2">
        <w:t>R2-2010038</w:t>
      </w:r>
      <w:r w:rsidRPr="008562A2">
        <w:tab/>
        <w:t>On clarification related to delay measurements in split RAN architecture</w:t>
      </w:r>
      <w:r w:rsidRPr="008562A2">
        <w:tab/>
        <w:t>Ericsson</w:t>
      </w:r>
      <w:r w:rsidRPr="008562A2">
        <w:tab/>
        <w:t>CR</w:t>
      </w:r>
      <w:r w:rsidRPr="008562A2">
        <w:tab/>
        <w:t>Rel-16</w:t>
      </w:r>
      <w:r w:rsidRPr="008562A2">
        <w:tab/>
        <w:t>38.314</w:t>
      </w:r>
      <w:r w:rsidRPr="008562A2">
        <w:tab/>
        <w:t>16.1.0</w:t>
      </w:r>
      <w:r w:rsidRPr="008562A2">
        <w:tab/>
        <w:t>0006</w:t>
      </w:r>
      <w:r w:rsidRPr="008562A2">
        <w:tab/>
        <w:t>-</w:t>
      </w:r>
      <w:r w:rsidRPr="008562A2">
        <w:tab/>
        <w:t>F</w:t>
      </w:r>
      <w:r w:rsidRPr="008562A2">
        <w:tab/>
        <w:t>NR_SON_MDT-Core</w:t>
      </w:r>
    </w:p>
    <w:p w14:paraId="1644731B" w14:textId="77777777" w:rsidR="00CF4D49" w:rsidRPr="008562A2" w:rsidRDefault="00CF4D49" w:rsidP="00CF4D49">
      <w:pPr>
        <w:pStyle w:val="Doc-title"/>
      </w:pPr>
      <w:r w:rsidRPr="008562A2">
        <w:t>R2-2010041</w:t>
      </w:r>
      <w:r w:rsidRPr="008562A2">
        <w:tab/>
        <w:t>Miscellaneous corrections</w:t>
      </w:r>
      <w:r w:rsidRPr="008562A2">
        <w:tab/>
        <w:t>Ericsson, CMCC</w:t>
      </w:r>
      <w:r w:rsidRPr="008562A2">
        <w:tab/>
        <w:t>CR</w:t>
      </w:r>
      <w:r w:rsidRPr="008562A2">
        <w:tab/>
        <w:t>Rel-16</w:t>
      </w:r>
      <w:r w:rsidRPr="008562A2">
        <w:tab/>
        <w:t>38.314</w:t>
      </w:r>
      <w:r w:rsidRPr="008562A2">
        <w:tab/>
        <w:t>16.1.0</w:t>
      </w:r>
      <w:r w:rsidRPr="008562A2">
        <w:tab/>
        <w:t>0007</w:t>
      </w:r>
      <w:r w:rsidRPr="008562A2">
        <w:tab/>
        <w:t>-</w:t>
      </w:r>
      <w:r w:rsidRPr="008562A2">
        <w:tab/>
        <w:t>F</w:t>
      </w:r>
      <w:r w:rsidRPr="008562A2">
        <w:tab/>
        <w:t>NR_SON_MDT-Core</w:t>
      </w:r>
    </w:p>
    <w:p w14:paraId="5B008EAD" w14:textId="77777777" w:rsidR="00CF4D49" w:rsidRPr="008562A2" w:rsidRDefault="00CF4D49" w:rsidP="00CF4D49">
      <w:pPr>
        <w:pStyle w:val="Doc-title"/>
      </w:pPr>
      <w:r w:rsidRPr="008562A2">
        <w:t>R2-2010042</w:t>
      </w:r>
      <w:r w:rsidRPr="008562A2">
        <w:tab/>
        <w:t>On the usage of #ActiveUEs in inter node messages</w:t>
      </w:r>
      <w:r w:rsidRPr="008562A2">
        <w:tab/>
        <w:t>Ericsson</w:t>
      </w:r>
      <w:r w:rsidRPr="008562A2">
        <w:tab/>
        <w:t>CR</w:t>
      </w:r>
      <w:r w:rsidRPr="008562A2">
        <w:tab/>
        <w:t>Rel-16</w:t>
      </w:r>
      <w:r w:rsidRPr="008562A2">
        <w:tab/>
        <w:t>38.314</w:t>
      </w:r>
      <w:r w:rsidRPr="008562A2">
        <w:tab/>
        <w:t>16.1.0</w:t>
      </w:r>
      <w:r w:rsidRPr="008562A2">
        <w:tab/>
        <w:t>0008</w:t>
      </w:r>
      <w:r w:rsidRPr="008562A2">
        <w:tab/>
        <w:t>-</w:t>
      </w:r>
      <w:r w:rsidRPr="008562A2">
        <w:tab/>
        <w:t>F</w:t>
      </w:r>
      <w:r w:rsidRPr="008562A2">
        <w:tab/>
        <w:t>NR_SON_MDT-Core</w:t>
      </w:r>
    </w:p>
    <w:p w14:paraId="3F6E61B5" w14:textId="77777777" w:rsidR="00CF4D49" w:rsidRPr="008562A2" w:rsidRDefault="00CF4D49" w:rsidP="00CF4D49">
      <w:pPr>
        <w:pStyle w:val="Doc-title"/>
      </w:pPr>
      <w:r w:rsidRPr="008562A2">
        <w:t>R2-2010191</w:t>
      </w:r>
      <w:r w:rsidRPr="008562A2">
        <w:tab/>
        <w:t>Discussion on average Uu delay measurement for L2M</w:t>
      </w:r>
      <w:r w:rsidRPr="008562A2">
        <w:tab/>
        <w:t>Huawei, HiSilicon</w:t>
      </w:r>
      <w:r w:rsidRPr="008562A2">
        <w:tab/>
        <w:t>discussion</w:t>
      </w:r>
      <w:r w:rsidRPr="008562A2">
        <w:tab/>
        <w:t>Rel-16</w:t>
      </w:r>
      <w:r w:rsidRPr="008562A2">
        <w:tab/>
        <w:t>NR_SON_MDT-Core</w:t>
      </w:r>
    </w:p>
    <w:p w14:paraId="08A734F3" w14:textId="77777777" w:rsidR="00CF4D49" w:rsidRPr="008562A2" w:rsidRDefault="00CF4D49" w:rsidP="00CF4D49">
      <w:pPr>
        <w:pStyle w:val="Doc-title"/>
      </w:pPr>
      <w:r w:rsidRPr="008562A2">
        <w:t>R2-2010192</w:t>
      </w:r>
      <w:r w:rsidRPr="008562A2">
        <w:tab/>
        <w:t>Discussion on D1 measurement for L2M</w:t>
      </w:r>
      <w:r w:rsidRPr="008562A2">
        <w:tab/>
        <w:t>Huawei, HiSilicon</w:t>
      </w:r>
      <w:r w:rsidRPr="008562A2">
        <w:tab/>
        <w:t>discussion</w:t>
      </w:r>
      <w:r w:rsidRPr="008562A2">
        <w:tab/>
        <w:t>Rel-16</w:t>
      </w:r>
      <w:r w:rsidRPr="008562A2">
        <w:tab/>
        <w:t>NR_SON_MDT-Core</w:t>
      </w:r>
    </w:p>
    <w:p w14:paraId="11A6F9BD" w14:textId="77777777" w:rsidR="00CF4D49" w:rsidRPr="008562A2" w:rsidRDefault="00CF4D49" w:rsidP="00CF4D49">
      <w:pPr>
        <w:pStyle w:val="Doc-title"/>
      </w:pPr>
      <w:r w:rsidRPr="008562A2">
        <w:t>R2-2010193</w:t>
      </w:r>
      <w:r w:rsidRPr="008562A2">
        <w:tab/>
        <w:t>Correction on TS 38.314 on latency measurements</w:t>
      </w:r>
      <w:r w:rsidRPr="008562A2">
        <w:tab/>
        <w:t>Huawei, HiSilicon</w:t>
      </w:r>
      <w:r w:rsidRPr="008562A2">
        <w:tab/>
        <w:t>CR</w:t>
      </w:r>
      <w:r w:rsidRPr="008562A2">
        <w:tab/>
        <w:t>Rel-16</w:t>
      </w:r>
      <w:r w:rsidRPr="008562A2">
        <w:tab/>
        <w:t>38.314</w:t>
      </w:r>
      <w:r w:rsidRPr="008562A2">
        <w:tab/>
        <w:t>16.1.0</w:t>
      </w:r>
      <w:r w:rsidRPr="008562A2">
        <w:tab/>
        <w:t>0009</w:t>
      </w:r>
      <w:r w:rsidRPr="008562A2">
        <w:tab/>
        <w:t>-</w:t>
      </w:r>
      <w:r w:rsidRPr="008562A2">
        <w:tab/>
        <w:t>F</w:t>
      </w:r>
      <w:r w:rsidRPr="008562A2">
        <w:tab/>
        <w:t>NR_SON_MDT-Core</w:t>
      </w:r>
      <w:r w:rsidRPr="008562A2">
        <w:tab/>
        <w:t>Withdrawn</w:t>
      </w:r>
    </w:p>
    <w:p w14:paraId="4DC7889F" w14:textId="77777777" w:rsidR="00CF4D49" w:rsidRPr="008562A2" w:rsidRDefault="00CF4D49" w:rsidP="00CF4D49">
      <w:pPr>
        <w:pStyle w:val="Doc-title"/>
      </w:pPr>
      <w:r w:rsidRPr="008562A2">
        <w:lastRenderedPageBreak/>
        <w:t>R2-2010363</w:t>
      </w:r>
      <w:r w:rsidRPr="008562A2">
        <w:tab/>
        <w:t>Summary for AI 6.10.2 on TS 38.314 corrections</w:t>
      </w:r>
      <w:r w:rsidRPr="008562A2">
        <w:tab/>
        <w:t>CMCC</w:t>
      </w:r>
      <w:r w:rsidRPr="008562A2">
        <w:tab/>
        <w:t>discussion</w:t>
      </w:r>
      <w:r w:rsidRPr="008562A2">
        <w:tab/>
        <w:t>Rel-16</w:t>
      </w:r>
      <w:r w:rsidRPr="008562A2">
        <w:tab/>
        <w:t>NR_SON_MDT-Core</w:t>
      </w:r>
      <w:r w:rsidRPr="008562A2">
        <w:tab/>
        <w:t>Late</w:t>
      </w:r>
    </w:p>
    <w:p w14:paraId="7AD1281B" w14:textId="77777777" w:rsidR="00CF4D49" w:rsidRPr="008562A2" w:rsidRDefault="00CF4D49" w:rsidP="00CF4D49">
      <w:pPr>
        <w:pStyle w:val="Doc-title"/>
      </w:pPr>
      <w:r w:rsidRPr="008562A2">
        <w:t>R2-2010610</w:t>
      </w:r>
      <w:r w:rsidRPr="008562A2">
        <w:tab/>
        <w:t>On EUTRA related L2 measurements for EN-DC</w:t>
      </w:r>
      <w:r w:rsidRPr="008562A2">
        <w:tab/>
        <w:t>Ericsson</w:t>
      </w:r>
      <w:r w:rsidRPr="008562A2">
        <w:tab/>
        <w:t>discussion</w:t>
      </w:r>
    </w:p>
    <w:p w14:paraId="44FC86AC" w14:textId="77777777" w:rsidR="00CF4D49" w:rsidRPr="008562A2" w:rsidRDefault="00CF4D49" w:rsidP="00CF4D49">
      <w:pPr>
        <w:pStyle w:val="Doc-title"/>
      </w:pPr>
      <w:r w:rsidRPr="008562A2">
        <w:t>R2-2010612</w:t>
      </w:r>
      <w:r w:rsidRPr="008562A2">
        <w:tab/>
        <w:t>On the clarification of end time of UL PDCP Packet Average Delay</w:t>
      </w:r>
      <w:r w:rsidRPr="008562A2">
        <w:tab/>
        <w:t>Ericsson</w:t>
      </w:r>
      <w:r w:rsidRPr="008562A2">
        <w:tab/>
        <w:t>CR</w:t>
      </w:r>
      <w:r w:rsidRPr="008562A2">
        <w:tab/>
        <w:t>Rel-16</w:t>
      </w:r>
      <w:r w:rsidRPr="008562A2">
        <w:tab/>
        <w:t>38.314</w:t>
      </w:r>
      <w:r w:rsidRPr="008562A2">
        <w:tab/>
        <w:t>16.1.0</w:t>
      </w:r>
      <w:r w:rsidRPr="008562A2">
        <w:tab/>
        <w:t>0010</w:t>
      </w:r>
      <w:r w:rsidRPr="008562A2">
        <w:tab/>
        <w:t>-</w:t>
      </w:r>
      <w:r w:rsidRPr="008562A2">
        <w:tab/>
        <w:t>F</w:t>
      </w:r>
      <w:r w:rsidRPr="008562A2">
        <w:tab/>
        <w:t>NR_SON_MDT-Core</w:t>
      </w:r>
    </w:p>
    <w:p w14:paraId="26C75FDC" w14:textId="77777777" w:rsidR="00CF4D49" w:rsidRPr="008562A2" w:rsidRDefault="00CF4D49" w:rsidP="00CF4D49">
      <w:pPr>
        <w:pStyle w:val="Doc-title"/>
      </w:pPr>
      <w:r w:rsidRPr="008562A2">
        <w:t>R2-2010656</w:t>
      </w:r>
      <w:r w:rsidRPr="008562A2">
        <w:tab/>
        <w:t>Introduction of MIMO layer based PRB usage measurement</w:t>
      </w:r>
      <w:r w:rsidRPr="008562A2">
        <w:tab/>
        <w:t>CMCC</w:t>
      </w:r>
      <w:r w:rsidRPr="008562A2">
        <w:tab/>
        <w:t>discussion</w:t>
      </w:r>
      <w:r w:rsidRPr="008562A2">
        <w:tab/>
        <w:t>Rel-16</w:t>
      </w:r>
      <w:r w:rsidRPr="008562A2">
        <w:tab/>
        <w:t>NR_SON_MDT-Core</w:t>
      </w:r>
      <w:r w:rsidRPr="008562A2">
        <w:tab/>
        <w:t>Late</w:t>
      </w:r>
    </w:p>
    <w:p w14:paraId="49B53990" w14:textId="77777777" w:rsidR="00CF4D49" w:rsidRPr="008562A2" w:rsidRDefault="00CF4D49" w:rsidP="00CF4D49">
      <w:pPr>
        <w:pStyle w:val="Doc-title"/>
      </w:pPr>
      <w:r w:rsidRPr="008562A2">
        <w:t>R2-2010663</w:t>
      </w:r>
      <w:r w:rsidRPr="008562A2">
        <w:tab/>
        <w:t>Introduction of MIMO layer based PRB usage measurement</w:t>
      </w:r>
      <w:r w:rsidRPr="008562A2">
        <w:tab/>
        <w:t>CMCC</w:t>
      </w:r>
      <w:r w:rsidRPr="008562A2">
        <w:tab/>
        <w:t>CR</w:t>
      </w:r>
      <w:r w:rsidRPr="008562A2">
        <w:tab/>
        <w:t>Rel-16</w:t>
      </w:r>
      <w:r w:rsidRPr="008562A2">
        <w:tab/>
        <w:t>38.314</w:t>
      </w:r>
      <w:r w:rsidRPr="008562A2">
        <w:tab/>
        <w:t>16.1.0</w:t>
      </w:r>
      <w:r w:rsidRPr="008562A2">
        <w:tab/>
        <w:t>0011</w:t>
      </w:r>
      <w:r w:rsidRPr="008562A2">
        <w:tab/>
        <w:t>-</w:t>
      </w:r>
      <w:r w:rsidRPr="008562A2">
        <w:tab/>
        <w:t>B</w:t>
      </w:r>
      <w:r w:rsidRPr="008562A2">
        <w:tab/>
        <w:t>NR_SON_MDT-Core</w:t>
      </w:r>
      <w:r w:rsidRPr="008562A2">
        <w:tab/>
        <w:t>Late</w:t>
      </w:r>
    </w:p>
    <w:p w14:paraId="486E1D75" w14:textId="77777777" w:rsidR="00CF4D49" w:rsidRPr="008562A2" w:rsidRDefault="00CF4D49" w:rsidP="00CF4D49">
      <w:pPr>
        <w:pStyle w:val="Heading3"/>
      </w:pPr>
      <w:bookmarkStart w:id="403" w:name="_Toc57284256"/>
      <w:bookmarkStart w:id="404" w:name="_Toc57677121"/>
      <w:bookmarkStart w:id="405" w:name="_Toc62219224"/>
      <w:r w:rsidRPr="008562A2">
        <w:t>6.10.3</w:t>
      </w:r>
      <w:r w:rsidRPr="008562A2">
        <w:tab/>
        <w:t>RRC corrections</w:t>
      </w:r>
      <w:bookmarkEnd w:id="403"/>
      <w:bookmarkEnd w:id="404"/>
      <w:bookmarkEnd w:id="405"/>
    </w:p>
    <w:p w14:paraId="436CEAAB" w14:textId="77777777" w:rsidR="00CF4D49" w:rsidRPr="008562A2" w:rsidRDefault="00CF4D49" w:rsidP="00CF4D49">
      <w:pPr>
        <w:pStyle w:val="Doc-title"/>
      </w:pPr>
    </w:p>
    <w:p w14:paraId="447381CE" w14:textId="77777777" w:rsidR="00CF4D49" w:rsidRPr="008562A2" w:rsidRDefault="00CF4D49" w:rsidP="00CF4D49">
      <w:pPr>
        <w:pStyle w:val="Doc-title"/>
      </w:pPr>
      <w:r w:rsidRPr="008562A2">
        <w:t>R2-2011010</w:t>
      </w:r>
      <w:r w:rsidRPr="008562A2">
        <w:tab/>
        <w:t>Summary on 6.10.3 RRC Corrections</w:t>
      </w:r>
      <w:r w:rsidRPr="008562A2">
        <w:tab/>
        <w:t>Huawei</w:t>
      </w:r>
    </w:p>
    <w:p w14:paraId="1E4793F4" w14:textId="77777777" w:rsidR="00CF4D49" w:rsidRPr="008562A2" w:rsidRDefault="00CF4D49" w:rsidP="00CF4D49">
      <w:pPr>
        <w:pStyle w:val="Doc-text2"/>
      </w:pPr>
      <w:r w:rsidRPr="008562A2">
        <w:t>=&gt;</w:t>
      </w:r>
      <w:r w:rsidRPr="008562A2">
        <w:tab/>
        <w:t>Address all the cat A proposals in an email discussion (#888, Huawei).</w:t>
      </w:r>
    </w:p>
    <w:p w14:paraId="3B03C27F" w14:textId="77777777" w:rsidR="00CF4D49" w:rsidRPr="008562A2" w:rsidRDefault="00CF4D49" w:rsidP="00CF4D49">
      <w:pPr>
        <w:pStyle w:val="Doc-text2"/>
      </w:pPr>
    </w:p>
    <w:p w14:paraId="1A494739" w14:textId="77777777" w:rsidR="00CF4D49" w:rsidRPr="008562A2" w:rsidRDefault="00CF4D49" w:rsidP="00CF4D49">
      <w:pPr>
        <w:pStyle w:val="Doc-text2"/>
      </w:pPr>
    </w:p>
    <w:p w14:paraId="083E1B52" w14:textId="77777777" w:rsidR="00CF4D49" w:rsidRPr="008562A2" w:rsidRDefault="00CF4D49" w:rsidP="00CF4D49">
      <w:pPr>
        <w:pStyle w:val="Doc-title"/>
      </w:pPr>
      <w:r w:rsidRPr="008562A2">
        <w:t>R2-2010603</w:t>
      </w:r>
      <w:r w:rsidRPr="008562A2">
        <w:tab/>
        <w:t>Clarification on location configuration in logged MDT</w:t>
      </w:r>
      <w:r w:rsidRPr="008562A2">
        <w:tab/>
        <w:t>ZTE Corporation, Sanechips</w:t>
      </w:r>
      <w:r w:rsidRPr="008562A2">
        <w:tab/>
        <w:t>discussion</w:t>
      </w:r>
      <w:r w:rsidRPr="008562A2">
        <w:tab/>
        <w:t>Rel-16</w:t>
      </w:r>
    </w:p>
    <w:p w14:paraId="51AAC273" w14:textId="77777777" w:rsidR="00CF4D49" w:rsidRPr="008562A2" w:rsidRDefault="00CF4D49" w:rsidP="00CF4D49">
      <w:pPr>
        <w:pStyle w:val="Doc-text2"/>
      </w:pPr>
    </w:p>
    <w:p w14:paraId="1EF28F52" w14:textId="77777777" w:rsidR="00CF4D49" w:rsidRPr="008562A2" w:rsidRDefault="00CF4D49" w:rsidP="00CF4D49">
      <w:pPr>
        <w:pStyle w:val="Doc-text2"/>
      </w:pPr>
      <w:r w:rsidRPr="008562A2">
        <w:t>=&gt;</w:t>
      </w:r>
      <w:r w:rsidRPr="008562A2">
        <w:tab/>
        <w:t>RAN2 clarify the BT-NameList/WLAN-NameList / Sensor-NameList configuration received in OtherConfig will not be applied to subsequent logged MDT report. Check whether CR is needed or not in #888.</w:t>
      </w:r>
    </w:p>
    <w:p w14:paraId="5A70F296" w14:textId="77777777" w:rsidR="00CF4D49" w:rsidRPr="008562A2" w:rsidRDefault="00CF4D49" w:rsidP="00CF4D49">
      <w:pPr>
        <w:pStyle w:val="Doc-title"/>
      </w:pPr>
      <w:r w:rsidRPr="008562A2">
        <w:t>R2-2010089</w:t>
      </w:r>
      <w:r w:rsidRPr="008562A2">
        <w:tab/>
        <w:t>Ambiguity on retrieval of WLAN and BT location info for Logged MDT</w:t>
      </w:r>
      <w:r w:rsidRPr="008562A2">
        <w:tab/>
        <w:t>Samsung Telecommunications</w:t>
      </w:r>
      <w:r w:rsidRPr="008562A2">
        <w:tab/>
        <w:t>discussion</w:t>
      </w:r>
      <w:r w:rsidRPr="008562A2">
        <w:tab/>
        <w:t>Rel-16</w:t>
      </w:r>
      <w:r w:rsidRPr="008562A2">
        <w:tab/>
        <w:t>NR_SON_MDT-Core</w:t>
      </w:r>
    </w:p>
    <w:p w14:paraId="3A174E5E" w14:textId="77777777" w:rsidR="00CF4D49" w:rsidRPr="008562A2" w:rsidRDefault="00CF4D49" w:rsidP="00CF4D49">
      <w:pPr>
        <w:pStyle w:val="Doc-text2"/>
      </w:pPr>
    </w:p>
    <w:p w14:paraId="2B2638E0" w14:textId="77777777" w:rsidR="00CF4D49" w:rsidRPr="008562A2" w:rsidRDefault="00CF4D49" w:rsidP="00CF4D49">
      <w:pPr>
        <w:pStyle w:val="Doc-text2"/>
      </w:pPr>
      <w:r w:rsidRPr="008562A2">
        <w:t>=&gt;</w:t>
      </w:r>
      <w:r w:rsidRPr="008562A2">
        <w:tab/>
        <w:t>RAN2 clarify the following UE behaviors regarding retrieval of WLAN and BT location info for Logged MDT are valid/ allowed in LTE and NR:</w:t>
      </w:r>
    </w:p>
    <w:p w14:paraId="7460C336" w14:textId="77777777" w:rsidR="00CF4D49" w:rsidRPr="008562A2" w:rsidRDefault="00CF4D49" w:rsidP="00CF4D49">
      <w:pPr>
        <w:pStyle w:val="Doc-text2"/>
      </w:pPr>
      <w:r w:rsidRPr="008562A2">
        <w:tab/>
        <w:t>When compiling a UEInformationResponse message, for each logged MDT entry included in the message, the UE shall include the WLAN and BT location information it has available (stored in VarLogMeasReport). Changes will be discussed in #888.</w:t>
      </w:r>
    </w:p>
    <w:p w14:paraId="3F2DE6A7" w14:textId="77777777" w:rsidR="00CF4D49" w:rsidRPr="008562A2" w:rsidRDefault="00CF4D49" w:rsidP="00CF4D49">
      <w:pPr>
        <w:pStyle w:val="Doc-text2"/>
      </w:pPr>
    </w:p>
    <w:p w14:paraId="5EF66E35"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[AT112-e][888][NR/R16 SON/MDT] Merged SON/MDT  38.331 CR(Huawei)</w:t>
      </w:r>
    </w:p>
    <w:p w14:paraId="2EEEC36B" w14:textId="77777777" w:rsidR="00CF4D49" w:rsidRPr="008562A2" w:rsidRDefault="00CF4D49" w:rsidP="00CF4D49">
      <w:pPr>
        <w:pStyle w:val="EmailDiscussion2"/>
        <w:ind w:left="1619"/>
      </w:pPr>
      <w:r w:rsidRPr="008562A2">
        <w:t xml:space="preserve">Scope: </w:t>
      </w:r>
    </w:p>
    <w:p w14:paraId="18CBA362" w14:textId="77777777" w:rsidR="00CF4D49" w:rsidRPr="008562A2" w:rsidRDefault="00CF4D49" w:rsidP="00CF4D49">
      <w:pPr>
        <w:pStyle w:val="EmailDiscussion2"/>
        <w:ind w:left="1619"/>
      </w:pPr>
      <w:r w:rsidRPr="008562A2">
        <w:t>1.</w:t>
      </w:r>
      <w:r w:rsidRPr="008562A2">
        <w:tab/>
        <w:t>Address all the cat A proposals in an email discussion in R2-2011010.</w:t>
      </w:r>
    </w:p>
    <w:p w14:paraId="5747B354" w14:textId="77777777" w:rsidR="00CF4D49" w:rsidRPr="008562A2" w:rsidRDefault="00CF4D49" w:rsidP="00CF4D49">
      <w:pPr>
        <w:pStyle w:val="EmailDiscussion2"/>
        <w:ind w:left="1619"/>
      </w:pPr>
      <w:r w:rsidRPr="008562A2">
        <w:t>2.</w:t>
      </w:r>
      <w:r w:rsidRPr="008562A2">
        <w:tab/>
        <w:t>RAN2 clarify the BT-NameList/WLAN-NameList / Sensor-NameList configuration received in OtherConfig will not be applied to subsequent logged MDT report. Check whether CR is needed or not in #888</w:t>
      </w:r>
    </w:p>
    <w:p w14:paraId="74B7775A" w14:textId="77777777" w:rsidR="00CF4D49" w:rsidRPr="008562A2" w:rsidRDefault="00CF4D49" w:rsidP="00CF4D49">
      <w:pPr>
        <w:pStyle w:val="EmailDiscussion2"/>
        <w:ind w:left="1619"/>
      </w:pPr>
      <w:r w:rsidRPr="008562A2">
        <w:t xml:space="preserve">3. </w:t>
      </w:r>
      <w:r w:rsidRPr="008562A2">
        <w:tab/>
        <w:t>RAN2 clarify the following UE behaviors regarding retrieval of WLAN and BT location info for Logged MDT are valid/ allowed in LTE and NR:</w:t>
      </w:r>
    </w:p>
    <w:p w14:paraId="3D6AAFBB" w14:textId="77777777" w:rsidR="00CF4D49" w:rsidRPr="008562A2" w:rsidRDefault="00CF4D49" w:rsidP="00CF4D49">
      <w:pPr>
        <w:pStyle w:val="EmailDiscussion2"/>
        <w:ind w:left="1619"/>
      </w:pPr>
      <w:r w:rsidRPr="008562A2">
        <w:tab/>
        <w:t>When compiling a UEInformationResponse message, for each logged MDT entry included in the message, the UE shall include the WLAN and BT location information it has available (stored in VarLogMeasReport). Changes will be discussed in #888</w:t>
      </w:r>
    </w:p>
    <w:p w14:paraId="40E47279" w14:textId="77777777" w:rsidR="00CF4D49" w:rsidRPr="008562A2" w:rsidRDefault="00CF4D49" w:rsidP="00CF4D49">
      <w:pPr>
        <w:pStyle w:val="EmailDiscussion2"/>
      </w:pPr>
      <w:r w:rsidRPr="008562A2">
        <w:tab/>
        <w:t>Intended outcome:</w:t>
      </w:r>
      <w:r w:rsidRPr="008562A2">
        <w:rPr>
          <w:rFonts w:ascii="Helvetica" w:hAnsi="Helvetica"/>
          <w:sz w:val="18"/>
          <w:szCs w:val="18"/>
        </w:rPr>
        <w:t xml:space="preserve"> </w:t>
      </w:r>
      <w:r w:rsidRPr="008562A2">
        <w:t>Agreed CR.</w:t>
      </w:r>
    </w:p>
    <w:p w14:paraId="1708681F" w14:textId="77777777" w:rsidR="00CF4D49" w:rsidRPr="008562A2" w:rsidRDefault="00CF4D49" w:rsidP="00CF4D49">
      <w:pPr>
        <w:pStyle w:val="EmailDiscussion2"/>
      </w:pPr>
      <w:r w:rsidRPr="008562A2">
        <w:tab/>
        <w:t>Deadline: 23:59 pm, 2020-11-13</w:t>
      </w:r>
    </w:p>
    <w:p w14:paraId="388F30C6" w14:textId="77777777" w:rsidR="00CF4D49" w:rsidRPr="008562A2" w:rsidRDefault="00CF4D49" w:rsidP="00CF4D49">
      <w:pPr>
        <w:pStyle w:val="Doc-text2"/>
      </w:pPr>
    </w:p>
    <w:p w14:paraId="684EE8A7" w14:textId="77777777" w:rsidR="00CF4D49" w:rsidRPr="008562A2" w:rsidRDefault="00CF4D49" w:rsidP="00CF4D49">
      <w:pPr>
        <w:pStyle w:val="Doc-title"/>
      </w:pPr>
      <w:r w:rsidRPr="008562A2">
        <w:t>R2-2011263</w:t>
      </w:r>
      <w:r w:rsidRPr="008562A2">
        <w:tab/>
        <w:t>Report of [AT112-e][888][NR/R16 SON/MDT] Merged SON/MDT  38.331</w:t>
      </w:r>
      <w:r w:rsidRPr="008562A2">
        <w:tab/>
        <w:t>Huawei</w:t>
      </w:r>
    </w:p>
    <w:p w14:paraId="36404EDF" w14:textId="77777777" w:rsidR="00CF4D49" w:rsidRPr="008562A2" w:rsidRDefault="00CF4D49" w:rsidP="00CF4D49">
      <w:pPr>
        <w:pStyle w:val="Doc-text2"/>
      </w:pPr>
      <w:r w:rsidRPr="008562A2">
        <w:t>=&gt;</w:t>
      </w:r>
      <w:r w:rsidRPr="008562A2">
        <w:tab/>
        <w:t>Noted</w:t>
      </w:r>
    </w:p>
    <w:p w14:paraId="5C1E92AF" w14:textId="77777777" w:rsidR="00CF4D49" w:rsidRPr="008562A2" w:rsidRDefault="00CF4D49" w:rsidP="00CF4D49">
      <w:pPr>
        <w:pStyle w:val="Doc-title"/>
      </w:pPr>
      <w:r w:rsidRPr="008562A2">
        <w:t>R2-2011264</w:t>
      </w:r>
      <w:r w:rsidRPr="008562A2">
        <w:tab/>
        <w:t>RRC corrections on NR SON and MDT</w:t>
      </w:r>
      <w:r w:rsidRPr="008562A2">
        <w:tab/>
        <w:t>Huawei, HiSilicon, Ericsson, Samsung</w:t>
      </w:r>
      <w:r w:rsidRPr="008562A2">
        <w:tab/>
        <w:t>CR</w:t>
      </w:r>
      <w:r w:rsidRPr="008562A2">
        <w:tab/>
        <w:t>Rel-16</w:t>
      </w:r>
      <w:r w:rsidRPr="008562A2">
        <w:tab/>
        <w:t>38.331</w:t>
      </w:r>
      <w:r w:rsidRPr="008562A2">
        <w:tab/>
        <w:t>16.2.0</w:t>
      </w:r>
      <w:r w:rsidRPr="008562A2">
        <w:tab/>
        <w:t>2293</w:t>
      </w:r>
      <w:r w:rsidRPr="008562A2">
        <w:tab/>
        <w:t>-</w:t>
      </w:r>
      <w:r w:rsidRPr="008562A2">
        <w:tab/>
        <w:t>F</w:t>
      </w:r>
      <w:r w:rsidRPr="008562A2">
        <w:tab/>
        <w:t>NR_SON_MDT-Core</w:t>
      </w:r>
      <w:r w:rsidRPr="008562A2">
        <w:tab/>
        <w:t>revison of</w:t>
      </w:r>
    </w:p>
    <w:p w14:paraId="1BEE1CF7" w14:textId="77777777" w:rsidR="00CF4D49" w:rsidRPr="008562A2" w:rsidRDefault="00CF4D49" w:rsidP="00CF4D49">
      <w:pPr>
        <w:pStyle w:val="Doc-text2"/>
      </w:pPr>
      <w:r w:rsidRPr="008562A2">
        <w:t>=&gt;</w:t>
      </w:r>
      <w:r w:rsidRPr="008562A2">
        <w:tab/>
        <w:t>Agreed.</w:t>
      </w:r>
    </w:p>
    <w:p w14:paraId="18D9FDF5" w14:textId="77777777" w:rsidR="00CF4D49" w:rsidRPr="008562A2" w:rsidRDefault="00CF4D49" w:rsidP="00CF4D49">
      <w:pPr>
        <w:pStyle w:val="Doc-text2"/>
      </w:pPr>
    </w:p>
    <w:p w14:paraId="7DF06BC1" w14:textId="77777777" w:rsidR="00CF4D49" w:rsidRPr="008562A2" w:rsidRDefault="00CF4D49" w:rsidP="00CF4D49">
      <w:pPr>
        <w:pStyle w:val="Doc-title"/>
      </w:pPr>
      <w:r w:rsidRPr="008562A2">
        <w:t>R2-2010891</w:t>
      </w:r>
      <w:r w:rsidRPr="008562A2">
        <w:tab/>
        <w:t>Changes related to RAReport and logged MDT report contents BC change</w:t>
      </w:r>
      <w:r w:rsidRPr="008562A2">
        <w:tab/>
        <w:t>Ericsson</w:t>
      </w:r>
      <w:r w:rsidRPr="008562A2">
        <w:tab/>
        <w:t>CR</w:t>
      </w:r>
      <w:r w:rsidRPr="008562A2">
        <w:tab/>
        <w:t>Rel-16</w:t>
      </w:r>
      <w:r w:rsidRPr="008562A2">
        <w:tab/>
        <w:t>38.331</w:t>
      </w:r>
      <w:r w:rsidRPr="008562A2">
        <w:tab/>
        <w:t>16.2.0</w:t>
      </w:r>
      <w:r w:rsidRPr="008562A2">
        <w:tab/>
        <w:t>2262</w:t>
      </w:r>
      <w:r w:rsidRPr="008562A2">
        <w:tab/>
        <w:t>-</w:t>
      </w:r>
      <w:r w:rsidRPr="008562A2">
        <w:tab/>
        <w:t>C</w:t>
      </w:r>
      <w:r w:rsidRPr="008562A2">
        <w:tab/>
        <w:t>NR_SON_MDT-Core</w:t>
      </w:r>
      <w:r w:rsidRPr="008562A2">
        <w:tab/>
        <w:t>revison of R2-2010619</w:t>
      </w:r>
    </w:p>
    <w:p w14:paraId="0B62BD75" w14:textId="77777777" w:rsidR="00CF4D49" w:rsidRPr="008562A2" w:rsidRDefault="00CF4D49" w:rsidP="00CF4D49">
      <w:pPr>
        <w:pStyle w:val="Doc-text2"/>
      </w:pPr>
      <w:r w:rsidRPr="008562A2">
        <w:t>=&gt;</w:t>
      </w:r>
      <w:r w:rsidRPr="008562A2">
        <w:tab/>
        <w:t>continue the discussion through email (The target is to produce the agreeable BC CR, Ericsson #899).</w:t>
      </w:r>
    </w:p>
    <w:p w14:paraId="660AEC2C" w14:textId="77777777" w:rsidR="00CF4D49" w:rsidRPr="008562A2" w:rsidRDefault="00CF4D49" w:rsidP="00CF4D49">
      <w:pPr>
        <w:pStyle w:val="Doc-text2"/>
      </w:pPr>
    </w:p>
    <w:p w14:paraId="4C133671" w14:textId="77777777" w:rsidR="00CF4D49" w:rsidRPr="008562A2" w:rsidRDefault="00CF4D49" w:rsidP="00CF4D49">
      <w:pPr>
        <w:pStyle w:val="Doc-text2"/>
      </w:pPr>
    </w:p>
    <w:p w14:paraId="181C5A74"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[AT112-e][899][NR/R16 SON/MDT] Changes related to RAReport and logged MDT report contents BC change (Ericsson )</w:t>
      </w:r>
    </w:p>
    <w:p w14:paraId="12C6DFF9" w14:textId="77777777" w:rsidR="00CF4D49" w:rsidRPr="008562A2" w:rsidRDefault="00CF4D49" w:rsidP="00CF4D49">
      <w:pPr>
        <w:pStyle w:val="EmailDiscussion2"/>
        <w:ind w:left="1619"/>
      </w:pPr>
      <w:r w:rsidRPr="008562A2">
        <w:t>Scope: discussion through email on R2-2010891</w:t>
      </w:r>
    </w:p>
    <w:p w14:paraId="728B0009" w14:textId="77777777" w:rsidR="00CF4D49" w:rsidRPr="008562A2" w:rsidRDefault="00CF4D49" w:rsidP="00CF4D49">
      <w:pPr>
        <w:pStyle w:val="EmailDiscussion2"/>
      </w:pPr>
      <w:r w:rsidRPr="008562A2">
        <w:lastRenderedPageBreak/>
        <w:tab/>
        <w:t>Intended outcome:</w:t>
      </w:r>
      <w:r w:rsidRPr="008562A2">
        <w:rPr>
          <w:rFonts w:ascii="Helvetica" w:hAnsi="Helvetica"/>
          <w:sz w:val="18"/>
          <w:szCs w:val="18"/>
        </w:rPr>
        <w:t xml:space="preserve"> </w:t>
      </w:r>
      <w:r w:rsidRPr="008562A2">
        <w:t>Agreeable CR and the CR should be merged to the big CR from email discussion 888.</w:t>
      </w:r>
    </w:p>
    <w:p w14:paraId="598D5C65" w14:textId="77777777" w:rsidR="00CF4D49" w:rsidRPr="008562A2" w:rsidRDefault="00CF4D49" w:rsidP="00CF4D49">
      <w:pPr>
        <w:pStyle w:val="EmailDiscussion2"/>
      </w:pPr>
      <w:r w:rsidRPr="008562A2">
        <w:tab/>
        <w:t>Deadline: 23:59 pm, 2020-11-12</w:t>
      </w:r>
    </w:p>
    <w:p w14:paraId="1F1E63BD" w14:textId="77777777" w:rsidR="00CF4D49" w:rsidRPr="008562A2" w:rsidRDefault="00CF4D49" w:rsidP="00CF4D49">
      <w:pPr>
        <w:pStyle w:val="Doc-text2"/>
      </w:pPr>
    </w:p>
    <w:p w14:paraId="6BE5035A" w14:textId="77777777" w:rsidR="00CF4D49" w:rsidRPr="008562A2" w:rsidRDefault="00CF4D49" w:rsidP="00CF4D49">
      <w:pPr>
        <w:pStyle w:val="Doc-text2"/>
      </w:pPr>
    </w:p>
    <w:p w14:paraId="4BBE8EA7" w14:textId="77777777" w:rsidR="00CF4D49" w:rsidRPr="008562A2" w:rsidRDefault="00CF4D49" w:rsidP="00CF4D49">
      <w:pPr>
        <w:pStyle w:val="Doc-title"/>
      </w:pPr>
      <w:r w:rsidRPr="008562A2">
        <w:t>R2-2010194</w:t>
      </w:r>
      <w:r w:rsidRPr="008562A2">
        <w:tab/>
        <w:t>Discussion on user consent</w:t>
      </w:r>
      <w:r w:rsidRPr="008562A2">
        <w:tab/>
        <w:t>Huawei, HiSilicon</w:t>
      </w:r>
      <w:r w:rsidRPr="008562A2">
        <w:tab/>
        <w:t>discussion</w:t>
      </w:r>
      <w:r w:rsidRPr="008562A2">
        <w:tab/>
        <w:t>Rel-16</w:t>
      </w:r>
      <w:r w:rsidRPr="008562A2">
        <w:tab/>
        <w:t>NR_SON_MDT-Core</w:t>
      </w:r>
    </w:p>
    <w:p w14:paraId="6873795A" w14:textId="77777777" w:rsidR="00CF4D49" w:rsidRPr="008562A2" w:rsidRDefault="00CF4D49" w:rsidP="00CF4D49">
      <w:pPr>
        <w:pStyle w:val="Doc-title"/>
      </w:pPr>
      <w:r w:rsidRPr="008562A2">
        <w:t>R2-2008839</w:t>
      </w:r>
      <w:r w:rsidRPr="008562A2">
        <w:tab/>
        <w:t>Clarification for CEF Report</w:t>
      </w:r>
      <w:r w:rsidRPr="008562A2">
        <w:tab/>
        <w:t>CATT</w:t>
      </w:r>
      <w:r w:rsidRPr="008562A2">
        <w:tab/>
        <w:t>discussion</w:t>
      </w:r>
      <w:r w:rsidRPr="008562A2">
        <w:tab/>
        <w:t>Rel-16</w:t>
      </w:r>
      <w:r w:rsidRPr="008562A2">
        <w:tab/>
        <w:t>NR_SON_MDT-Core</w:t>
      </w:r>
    </w:p>
    <w:p w14:paraId="310365FC" w14:textId="77777777" w:rsidR="00CF4D49" w:rsidRPr="008562A2" w:rsidRDefault="00CF4D49" w:rsidP="00CF4D49">
      <w:pPr>
        <w:pStyle w:val="Doc-title"/>
      </w:pPr>
      <w:r w:rsidRPr="008562A2">
        <w:t>R2-2008840</w:t>
      </w:r>
      <w:r w:rsidRPr="008562A2">
        <w:tab/>
        <w:t>Corrections for CEF Report</w:t>
      </w:r>
      <w:r w:rsidRPr="008562A2">
        <w:tab/>
        <w:t>CATT</w:t>
      </w:r>
      <w:r w:rsidRPr="008562A2">
        <w:tab/>
        <w:t>CR</w:t>
      </w:r>
      <w:r w:rsidRPr="008562A2">
        <w:tab/>
        <w:t>Rel-16</w:t>
      </w:r>
      <w:r w:rsidRPr="008562A2">
        <w:tab/>
        <w:t>38.331</w:t>
      </w:r>
      <w:r w:rsidRPr="008562A2">
        <w:tab/>
        <w:t>16.2.0</w:t>
      </w:r>
      <w:r w:rsidRPr="008562A2">
        <w:tab/>
        <w:t>2019</w:t>
      </w:r>
      <w:r w:rsidRPr="008562A2">
        <w:tab/>
        <w:t>-</w:t>
      </w:r>
      <w:r w:rsidRPr="008562A2">
        <w:tab/>
        <w:t>F</w:t>
      </w:r>
      <w:r w:rsidRPr="008562A2">
        <w:tab/>
        <w:t>NR_SON_MDT-Core</w:t>
      </w:r>
    </w:p>
    <w:p w14:paraId="6A6C4AC9" w14:textId="77777777" w:rsidR="00CF4D49" w:rsidRPr="008562A2" w:rsidRDefault="00CF4D49" w:rsidP="00CF4D49">
      <w:pPr>
        <w:pStyle w:val="Doc-title"/>
      </w:pPr>
      <w:r w:rsidRPr="008562A2">
        <w:t>R2-2008841</w:t>
      </w:r>
      <w:r w:rsidRPr="008562A2">
        <w:tab/>
        <w:t>Correction on RLF Report for Re-connection</w:t>
      </w:r>
      <w:r w:rsidRPr="008562A2">
        <w:tab/>
        <w:t>CATT</w:t>
      </w:r>
      <w:r w:rsidRPr="008562A2">
        <w:tab/>
        <w:t>CR</w:t>
      </w:r>
      <w:r w:rsidRPr="008562A2">
        <w:tab/>
        <w:t>Rel-16</w:t>
      </w:r>
      <w:r w:rsidRPr="008562A2">
        <w:tab/>
        <w:t>38.331</w:t>
      </w:r>
      <w:r w:rsidRPr="008562A2">
        <w:tab/>
        <w:t>16.2.0</w:t>
      </w:r>
      <w:r w:rsidRPr="008562A2">
        <w:tab/>
        <w:t>2020</w:t>
      </w:r>
      <w:r w:rsidRPr="008562A2">
        <w:tab/>
        <w:t>-</w:t>
      </w:r>
      <w:r w:rsidRPr="008562A2">
        <w:tab/>
        <w:t>F</w:t>
      </w:r>
      <w:r w:rsidRPr="008562A2">
        <w:tab/>
        <w:t>NR_SON_MDT-Core</w:t>
      </w:r>
    </w:p>
    <w:p w14:paraId="577E03D8" w14:textId="77777777" w:rsidR="00CF4D49" w:rsidRPr="008562A2" w:rsidRDefault="00CF4D49" w:rsidP="00CF4D49">
      <w:pPr>
        <w:pStyle w:val="Doc-title"/>
      </w:pPr>
      <w:r w:rsidRPr="008562A2">
        <w:t>R2-2008928</w:t>
      </w:r>
      <w:r w:rsidRPr="008562A2">
        <w:tab/>
        <w:t>Correction on RLF Report Content Handover from NR to LTE Failure</w:t>
      </w:r>
      <w:r w:rsidRPr="008562A2">
        <w:tab/>
        <w:t>MediaTek Inc.</w:t>
      </w:r>
      <w:r w:rsidRPr="008562A2">
        <w:tab/>
        <w:t>CR</w:t>
      </w:r>
      <w:r w:rsidRPr="008562A2">
        <w:tab/>
        <w:t>Rel-16</w:t>
      </w:r>
      <w:r w:rsidRPr="008562A2">
        <w:tab/>
        <w:t>38.331</w:t>
      </w:r>
      <w:r w:rsidRPr="008562A2">
        <w:tab/>
        <w:t>16.2.0</w:t>
      </w:r>
      <w:r w:rsidRPr="008562A2">
        <w:tab/>
        <w:t>2024</w:t>
      </w:r>
      <w:r w:rsidRPr="008562A2">
        <w:tab/>
        <w:t>-</w:t>
      </w:r>
      <w:r w:rsidRPr="008562A2">
        <w:tab/>
        <w:t>F</w:t>
      </w:r>
      <w:r w:rsidRPr="008562A2">
        <w:tab/>
        <w:t>NR_SON_MDT, NR_SON_MDT-Core, e_5GMDT, NR_SON_MDT-UEConTest</w:t>
      </w:r>
    </w:p>
    <w:p w14:paraId="186654DB" w14:textId="77777777" w:rsidR="00CF4D49" w:rsidRPr="008562A2" w:rsidRDefault="00CF4D49" w:rsidP="00CF4D49">
      <w:pPr>
        <w:pStyle w:val="Doc-title"/>
      </w:pPr>
      <w:r w:rsidRPr="008562A2">
        <w:t>R2-2009421</w:t>
      </w:r>
      <w:r w:rsidRPr="008562A2">
        <w:tab/>
        <w:t>Clarification on UE logging procedure for event-based triger</w:t>
      </w:r>
      <w:r w:rsidRPr="008562A2">
        <w:tab/>
        <w:t>Nokia, Nokia Shanghai Bell</w:t>
      </w:r>
      <w:r w:rsidRPr="008562A2">
        <w:tab/>
        <w:t>CR</w:t>
      </w:r>
      <w:r w:rsidRPr="008562A2">
        <w:tab/>
        <w:t>Rel-16</w:t>
      </w:r>
      <w:r w:rsidRPr="008562A2">
        <w:tab/>
        <w:t>38.331</w:t>
      </w:r>
      <w:r w:rsidRPr="008562A2">
        <w:tab/>
        <w:t>16.2.0</w:t>
      </w:r>
      <w:r w:rsidRPr="008562A2">
        <w:tab/>
        <w:t>2143</w:t>
      </w:r>
      <w:r w:rsidRPr="008562A2">
        <w:tab/>
        <w:t>-</w:t>
      </w:r>
      <w:r w:rsidRPr="008562A2">
        <w:tab/>
        <w:t>F</w:t>
      </w:r>
      <w:r w:rsidRPr="008562A2">
        <w:tab/>
        <w:t>NR_SON_MDT-Core</w:t>
      </w:r>
      <w:r w:rsidRPr="008562A2">
        <w:tab/>
        <w:t>Withdrawn</w:t>
      </w:r>
    </w:p>
    <w:p w14:paraId="28D211CD" w14:textId="77777777" w:rsidR="00CF4D49" w:rsidRPr="008562A2" w:rsidRDefault="00CF4D49" w:rsidP="00CF4D49">
      <w:pPr>
        <w:pStyle w:val="Doc-title"/>
      </w:pPr>
      <w:r w:rsidRPr="008562A2">
        <w:t>R2-2009521</w:t>
      </w:r>
      <w:r w:rsidRPr="008562A2">
        <w:tab/>
        <w:t>Correction on RLF Report</w:t>
      </w:r>
      <w:r w:rsidRPr="008562A2">
        <w:tab/>
        <w:t>Apple</w:t>
      </w:r>
      <w:r w:rsidRPr="008562A2">
        <w:tab/>
        <w:t>CR</w:t>
      </w:r>
      <w:r w:rsidRPr="008562A2">
        <w:tab/>
        <w:t>Rel-16</w:t>
      </w:r>
      <w:r w:rsidRPr="008562A2">
        <w:tab/>
        <w:t>38.331</w:t>
      </w:r>
      <w:r w:rsidRPr="008562A2">
        <w:tab/>
        <w:t>16.2.0</w:t>
      </w:r>
      <w:r w:rsidRPr="008562A2">
        <w:tab/>
        <w:t>2086</w:t>
      </w:r>
      <w:r w:rsidRPr="008562A2">
        <w:tab/>
        <w:t>-</w:t>
      </w:r>
      <w:r w:rsidRPr="008562A2">
        <w:tab/>
        <w:t>F</w:t>
      </w:r>
      <w:r w:rsidRPr="008562A2">
        <w:tab/>
        <w:t>NR_SON_MDT-Core</w:t>
      </w:r>
    </w:p>
    <w:p w14:paraId="1E01C0D0" w14:textId="77777777" w:rsidR="00CF4D49" w:rsidRPr="008562A2" w:rsidRDefault="00CF4D49" w:rsidP="00CF4D49">
      <w:pPr>
        <w:pStyle w:val="Doc-title"/>
      </w:pPr>
      <w:r w:rsidRPr="008562A2">
        <w:t>R2-2009522</w:t>
      </w:r>
      <w:r w:rsidRPr="008562A2">
        <w:tab/>
        <w:t>Correction on RLF Report</w:t>
      </w:r>
      <w:r w:rsidRPr="008562A2">
        <w:tab/>
        <w:t>Apple</w:t>
      </w:r>
      <w:r w:rsidRPr="008562A2">
        <w:tab/>
        <w:t>CR</w:t>
      </w:r>
      <w:r w:rsidRPr="008562A2">
        <w:tab/>
        <w:t>Rel-16</w:t>
      </w:r>
      <w:r w:rsidRPr="008562A2">
        <w:tab/>
        <w:t>36.331</w:t>
      </w:r>
      <w:r w:rsidRPr="008562A2">
        <w:tab/>
        <w:t>16.2.1</w:t>
      </w:r>
      <w:r w:rsidRPr="008562A2">
        <w:tab/>
        <w:t>4465</w:t>
      </w:r>
      <w:r w:rsidRPr="008562A2">
        <w:tab/>
        <w:t>-</w:t>
      </w:r>
      <w:r w:rsidRPr="008562A2">
        <w:tab/>
        <w:t>F</w:t>
      </w:r>
      <w:r w:rsidRPr="008562A2">
        <w:tab/>
        <w:t>NR_SON_MDT-Core</w:t>
      </w:r>
    </w:p>
    <w:p w14:paraId="444EAF26" w14:textId="77777777" w:rsidR="00CF4D49" w:rsidRPr="008562A2" w:rsidRDefault="00CF4D49" w:rsidP="00CF4D49">
      <w:pPr>
        <w:pStyle w:val="Doc-title"/>
      </w:pPr>
      <w:r w:rsidRPr="008562A2">
        <w:t>R2-2009677</w:t>
      </w:r>
      <w:r w:rsidRPr="008562A2">
        <w:tab/>
        <w:t>Correction to TS 36.331 on logged MDT configuration</w:t>
      </w:r>
      <w:r w:rsidRPr="008562A2">
        <w:tab/>
        <w:t>vivo</w:t>
      </w:r>
      <w:r w:rsidRPr="008562A2">
        <w:tab/>
        <w:t>CR</w:t>
      </w:r>
      <w:r w:rsidRPr="008562A2">
        <w:tab/>
        <w:t>Rel-16</w:t>
      </w:r>
      <w:r w:rsidRPr="008562A2">
        <w:tab/>
        <w:t>36.331</w:t>
      </w:r>
      <w:r w:rsidRPr="008562A2">
        <w:tab/>
        <w:t>16.2.1</w:t>
      </w:r>
      <w:r w:rsidRPr="008562A2">
        <w:tab/>
        <w:t>4475</w:t>
      </w:r>
      <w:r w:rsidRPr="008562A2">
        <w:tab/>
        <w:t>-</w:t>
      </w:r>
      <w:r w:rsidRPr="008562A2">
        <w:tab/>
        <w:t>F</w:t>
      </w:r>
      <w:r w:rsidRPr="008562A2">
        <w:tab/>
        <w:t>NR_SON_MDT-Core</w:t>
      </w:r>
    </w:p>
    <w:p w14:paraId="19A21881" w14:textId="77777777" w:rsidR="00CF4D49" w:rsidRPr="008562A2" w:rsidRDefault="00CF4D49" w:rsidP="00CF4D49">
      <w:pPr>
        <w:pStyle w:val="Doc-title"/>
      </w:pPr>
      <w:r w:rsidRPr="008562A2">
        <w:t>R2-2009678</w:t>
      </w:r>
      <w:r w:rsidRPr="008562A2">
        <w:tab/>
        <w:t>Correction to TS 38.331 on logged MDT configuration</w:t>
      </w:r>
      <w:r w:rsidRPr="008562A2">
        <w:tab/>
        <w:t>vivo</w:t>
      </w:r>
      <w:r w:rsidRPr="008562A2">
        <w:tab/>
        <w:t>CR</w:t>
      </w:r>
      <w:r w:rsidRPr="008562A2">
        <w:tab/>
        <w:t>Rel-16</w:t>
      </w:r>
      <w:r w:rsidRPr="008562A2">
        <w:tab/>
        <w:t>38.331</w:t>
      </w:r>
      <w:r w:rsidRPr="008562A2">
        <w:tab/>
        <w:t>16.2.0</w:t>
      </w:r>
      <w:r w:rsidRPr="008562A2">
        <w:tab/>
        <w:t>2103</w:t>
      </w:r>
      <w:r w:rsidRPr="008562A2">
        <w:tab/>
        <w:t>-</w:t>
      </w:r>
      <w:r w:rsidRPr="008562A2">
        <w:tab/>
        <w:t>F</w:t>
      </w:r>
      <w:r w:rsidRPr="008562A2">
        <w:tab/>
        <w:t>NR_SON_MDT-Core</w:t>
      </w:r>
    </w:p>
    <w:p w14:paraId="7A92BC37" w14:textId="77777777" w:rsidR="00CF4D49" w:rsidRPr="008562A2" w:rsidRDefault="00CF4D49" w:rsidP="00CF4D49">
      <w:pPr>
        <w:pStyle w:val="Doc-title"/>
      </w:pPr>
      <w:r w:rsidRPr="008562A2">
        <w:t>R2-2009680</w:t>
      </w:r>
      <w:r w:rsidRPr="008562A2">
        <w:tab/>
        <w:t>Miscellaneous corrections to TS 38.331 on SON and MDT</w:t>
      </w:r>
      <w:r w:rsidRPr="008562A2">
        <w:tab/>
        <w:t>vivo</w:t>
      </w:r>
      <w:r w:rsidRPr="008562A2">
        <w:tab/>
        <w:t>CR</w:t>
      </w:r>
      <w:r w:rsidRPr="008562A2">
        <w:tab/>
        <w:t>Rel-16</w:t>
      </w:r>
      <w:r w:rsidRPr="008562A2">
        <w:tab/>
        <w:t>38.331</w:t>
      </w:r>
      <w:r w:rsidRPr="008562A2">
        <w:tab/>
        <w:t>16.2.0</w:t>
      </w:r>
      <w:r w:rsidRPr="008562A2">
        <w:tab/>
        <w:t>2104</w:t>
      </w:r>
      <w:r w:rsidRPr="008562A2">
        <w:tab/>
        <w:t>-</w:t>
      </w:r>
      <w:r w:rsidRPr="008562A2">
        <w:tab/>
        <w:t>F</w:t>
      </w:r>
      <w:r w:rsidRPr="008562A2">
        <w:tab/>
        <w:t>NR_SON_MDT-Core</w:t>
      </w:r>
    </w:p>
    <w:p w14:paraId="6A4B8263" w14:textId="77777777" w:rsidR="00CF4D49" w:rsidRPr="008562A2" w:rsidRDefault="00CF4D49" w:rsidP="00CF4D49">
      <w:pPr>
        <w:pStyle w:val="Doc-title"/>
      </w:pPr>
      <w:r w:rsidRPr="008562A2">
        <w:t>R2-2009882</w:t>
      </w:r>
      <w:r w:rsidRPr="008562A2">
        <w:tab/>
        <w:t>Correction to MDT</w:t>
      </w:r>
      <w:r w:rsidRPr="008562A2">
        <w:tab/>
        <w:t>Google Inc.</w:t>
      </w:r>
      <w:r w:rsidRPr="008562A2">
        <w:tab/>
        <w:t>CR</w:t>
      </w:r>
      <w:r w:rsidRPr="008562A2">
        <w:tab/>
        <w:t>Rel-16</w:t>
      </w:r>
      <w:r w:rsidRPr="008562A2">
        <w:tab/>
        <w:t>38.331</w:t>
      </w:r>
      <w:r w:rsidRPr="008562A2">
        <w:tab/>
        <w:t>16.2.0</w:t>
      </w:r>
      <w:r w:rsidRPr="008562A2">
        <w:tab/>
        <w:t>2141</w:t>
      </w:r>
      <w:r w:rsidRPr="008562A2">
        <w:tab/>
        <w:t>-</w:t>
      </w:r>
      <w:r w:rsidRPr="008562A2">
        <w:tab/>
        <w:t>F</w:t>
      </w:r>
      <w:r w:rsidRPr="008562A2">
        <w:tab/>
        <w:t>NR_SON_MDT-Core</w:t>
      </w:r>
    </w:p>
    <w:p w14:paraId="6DD60C45" w14:textId="77777777" w:rsidR="00CF4D49" w:rsidRPr="008562A2" w:rsidRDefault="00CF4D49" w:rsidP="00CF4D49">
      <w:pPr>
        <w:pStyle w:val="Doc-title"/>
      </w:pPr>
      <w:r w:rsidRPr="008562A2">
        <w:t>R2-2010036</w:t>
      </w:r>
      <w:r w:rsidRPr="008562A2">
        <w:tab/>
        <w:t>On miscellaneous corrections</w:t>
      </w:r>
      <w:r w:rsidRPr="008562A2">
        <w:tab/>
        <w:t>Ericsson</w:t>
      </w:r>
      <w:r w:rsidRPr="008562A2">
        <w:tab/>
        <w:t>CR</w:t>
      </w:r>
      <w:r w:rsidRPr="008562A2">
        <w:tab/>
        <w:t>Rel-16</w:t>
      </w:r>
      <w:r w:rsidRPr="008562A2">
        <w:tab/>
        <w:t>38.331</w:t>
      </w:r>
      <w:r w:rsidRPr="008562A2">
        <w:tab/>
        <w:t>16.2.0</w:t>
      </w:r>
      <w:r w:rsidRPr="008562A2">
        <w:tab/>
        <w:t>2168</w:t>
      </w:r>
      <w:r w:rsidRPr="008562A2">
        <w:tab/>
        <w:t>-</w:t>
      </w:r>
      <w:r w:rsidRPr="008562A2">
        <w:tab/>
        <w:t>F</w:t>
      </w:r>
      <w:r w:rsidRPr="008562A2">
        <w:tab/>
        <w:t>NR_SON_MDT-Core</w:t>
      </w:r>
    </w:p>
    <w:p w14:paraId="47A19A05" w14:textId="77777777" w:rsidR="00CF4D49" w:rsidRPr="008562A2" w:rsidRDefault="00CF4D49" w:rsidP="00CF4D49">
      <w:pPr>
        <w:pStyle w:val="Doc-title"/>
      </w:pPr>
      <w:r w:rsidRPr="008562A2">
        <w:t>R2-2010037</w:t>
      </w:r>
      <w:r w:rsidRPr="008562A2">
        <w:tab/>
        <w:t>On overriding prevention of signalling based MDT with management based MDT</w:t>
      </w:r>
      <w:r w:rsidRPr="008562A2">
        <w:tab/>
        <w:t>Ericsson</w:t>
      </w:r>
      <w:r w:rsidRPr="008562A2">
        <w:tab/>
        <w:t>discussion</w:t>
      </w:r>
    </w:p>
    <w:p w14:paraId="1D9E7B79" w14:textId="77777777" w:rsidR="00CF4D49" w:rsidRPr="008562A2" w:rsidRDefault="00CF4D49" w:rsidP="00CF4D49">
      <w:pPr>
        <w:pStyle w:val="Doc-title"/>
      </w:pPr>
      <w:r w:rsidRPr="008562A2">
        <w:t>R2-2010043</w:t>
      </w:r>
      <w:r w:rsidRPr="008562A2">
        <w:tab/>
        <w:t>On ra-purpose field description</w:t>
      </w:r>
      <w:r w:rsidRPr="008562A2">
        <w:tab/>
        <w:t>Ericsson</w:t>
      </w:r>
      <w:r w:rsidRPr="008562A2">
        <w:tab/>
        <w:t>CR</w:t>
      </w:r>
      <w:r w:rsidRPr="008562A2">
        <w:tab/>
        <w:t>Rel-16</w:t>
      </w:r>
      <w:r w:rsidRPr="008562A2">
        <w:tab/>
        <w:t>38.331</w:t>
      </w:r>
      <w:r w:rsidRPr="008562A2">
        <w:tab/>
        <w:t>16.2.0</w:t>
      </w:r>
      <w:r w:rsidRPr="008562A2">
        <w:tab/>
        <w:t>2169</w:t>
      </w:r>
      <w:r w:rsidRPr="008562A2">
        <w:tab/>
        <w:t>-</w:t>
      </w:r>
      <w:r w:rsidRPr="008562A2">
        <w:tab/>
        <w:t>F</w:t>
      </w:r>
      <w:r w:rsidRPr="008562A2">
        <w:tab/>
        <w:t>NR_SON_MDT-Core</w:t>
      </w:r>
    </w:p>
    <w:p w14:paraId="63F399A3" w14:textId="77777777" w:rsidR="00CF4D49" w:rsidRPr="008562A2" w:rsidRDefault="00CF4D49" w:rsidP="00CF4D49">
      <w:pPr>
        <w:pStyle w:val="Doc-title"/>
      </w:pPr>
      <w:r w:rsidRPr="008562A2">
        <w:t>R2-2010044</w:t>
      </w:r>
      <w:r w:rsidRPr="008562A2">
        <w:tab/>
        <w:t>Configuration of WLAN BT and Sensor for CEF reporting</w:t>
      </w:r>
      <w:r w:rsidRPr="008562A2">
        <w:tab/>
        <w:t>Ericsson</w:t>
      </w:r>
      <w:r w:rsidRPr="008562A2">
        <w:tab/>
        <w:t>CR</w:t>
      </w:r>
      <w:r w:rsidRPr="008562A2">
        <w:tab/>
        <w:t>Rel-16</w:t>
      </w:r>
      <w:r w:rsidRPr="008562A2">
        <w:tab/>
        <w:t>38.331</w:t>
      </w:r>
      <w:r w:rsidRPr="008562A2">
        <w:tab/>
        <w:t>16.2.0</w:t>
      </w:r>
      <w:r w:rsidRPr="008562A2">
        <w:tab/>
        <w:t>2170</w:t>
      </w:r>
      <w:r w:rsidRPr="008562A2">
        <w:tab/>
        <w:t>-</w:t>
      </w:r>
      <w:r w:rsidRPr="008562A2">
        <w:tab/>
        <w:t>F</w:t>
      </w:r>
      <w:r w:rsidRPr="008562A2">
        <w:tab/>
        <w:t>NR_SON_MDT-Core</w:t>
      </w:r>
    </w:p>
    <w:p w14:paraId="1359E366" w14:textId="77777777" w:rsidR="00CF4D49" w:rsidRPr="008562A2" w:rsidRDefault="00CF4D49" w:rsidP="00CF4D49">
      <w:pPr>
        <w:pStyle w:val="Doc-title"/>
      </w:pPr>
      <w:r w:rsidRPr="008562A2">
        <w:t>R2-2010082</w:t>
      </w:r>
      <w:r w:rsidRPr="008562A2">
        <w:tab/>
        <w:t>Logged MDT support for non-SIB4 frequencies (early measurments)</w:t>
      </w:r>
      <w:r w:rsidRPr="008562A2">
        <w:tab/>
        <w:t>Samsung Telecommunications</w:t>
      </w:r>
      <w:r w:rsidRPr="008562A2">
        <w:tab/>
        <w:t>discussion</w:t>
      </w:r>
      <w:r w:rsidRPr="008562A2">
        <w:tab/>
        <w:t>NR_SON_MDT-Core</w:t>
      </w:r>
    </w:p>
    <w:p w14:paraId="7A758A15" w14:textId="77777777" w:rsidR="00CF4D49" w:rsidRPr="008562A2" w:rsidRDefault="00CF4D49" w:rsidP="00CF4D49">
      <w:pPr>
        <w:pStyle w:val="Doc-title"/>
      </w:pPr>
      <w:r w:rsidRPr="008562A2">
        <w:t>R2-2010083</w:t>
      </w:r>
      <w:r w:rsidRPr="008562A2">
        <w:tab/>
        <w:t>Clarification on logged MDT for non-SIB4 frequencies</w:t>
      </w:r>
      <w:r w:rsidRPr="008562A2">
        <w:tab/>
        <w:t>Samsung Telecommunications</w:t>
      </w:r>
      <w:r w:rsidRPr="008562A2">
        <w:tab/>
        <w:t>CR</w:t>
      </w:r>
      <w:r w:rsidRPr="008562A2">
        <w:tab/>
        <w:t>Rel-16</w:t>
      </w:r>
      <w:r w:rsidRPr="008562A2">
        <w:tab/>
        <w:t>38.331</w:t>
      </w:r>
      <w:r w:rsidRPr="008562A2">
        <w:tab/>
        <w:t>16.2.0</w:t>
      </w:r>
      <w:r w:rsidRPr="008562A2">
        <w:tab/>
        <w:t>1805</w:t>
      </w:r>
      <w:r w:rsidRPr="008562A2">
        <w:tab/>
        <w:t>1</w:t>
      </w:r>
      <w:r w:rsidRPr="008562A2">
        <w:tab/>
        <w:t>F</w:t>
      </w:r>
      <w:r w:rsidRPr="008562A2">
        <w:tab/>
        <w:t>NR_SON_MDT-Core</w:t>
      </w:r>
      <w:r w:rsidRPr="008562A2">
        <w:tab/>
        <w:t>R2-2007225</w:t>
      </w:r>
    </w:p>
    <w:p w14:paraId="0A3F3328" w14:textId="77777777" w:rsidR="00CF4D49" w:rsidRPr="008562A2" w:rsidRDefault="00CF4D49" w:rsidP="00CF4D49">
      <w:pPr>
        <w:pStyle w:val="Doc-title"/>
      </w:pPr>
      <w:r w:rsidRPr="008562A2">
        <w:t>R2-2010195</w:t>
      </w:r>
      <w:r w:rsidRPr="008562A2">
        <w:tab/>
        <w:t>Correction on user consent for TS 38.331</w:t>
      </w:r>
      <w:r w:rsidRPr="008562A2">
        <w:tab/>
        <w:t>Huawei, HiSilicon</w:t>
      </w:r>
      <w:r w:rsidRPr="008562A2">
        <w:tab/>
        <w:t>CR</w:t>
      </w:r>
      <w:r w:rsidRPr="008562A2">
        <w:tab/>
        <w:t>Rel-16</w:t>
      </w:r>
      <w:r w:rsidRPr="008562A2">
        <w:tab/>
        <w:t>38.331</w:t>
      </w:r>
      <w:r w:rsidRPr="008562A2">
        <w:tab/>
        <w:t>16.2.0</w:t>
      </w:r>
      <w:r w:rsidRPr="008562A2">
        <w:tab/>
        <w:t>2186</w:t>
      </w:r>
      <w:r w:rsidRPr="008562A2">
        <w:tab/>
        <w:t>-</w:t>
      </w:r>
      <w:r w:rsidRPr="008562A2">
        <w:tab/>
        <w:t>F</w:t>
      </w:r>
      <w:r w:rsidRPr="008562A2">
        <w:tab/>
        <w:t>NR_SON_MDT-Core</w:t>
      </w:r>
    </w:p>
    <w:p w14:paraId="359A2BD2" w14:textId="77777777" w:rsidR="00CF4D49" w:rsidRPr="008562A2" w:rsidRDefault="00CF4D49" w:rsidP="00CF4D49">
      <w:pPr>
        <w:pStyle w:val="Doc-title"/>
      </w:pPr>
      <w:r w:rsidRPr="008562A2">
        <w:t>R2-2010196</w:t>
      </w:r>
      <w:r w:rsidRPr="008562A2">
        <w:tab/>
        <w:t>Correction on user consent for TS 36.331</w:t>
      </w:r>
      <w:r w:rsidRPr="008562A2">
        <w:tab/>
        <w:t>Huawei, HiSilicon</w:t>
      </w:r>
      <w:r w:rsidRPr="008562A2">
        <w:tab/>
        <w:t>CR</w:t>
      </w:r>
      <w:r w:rsidRPr="008562A2">
        <w:tab/>
        <w:t>Rel-16</w:t>
      </w:r>
      <w:r w:rsidRPr="008562A2">
        <w:tab/>
        <w:t>36.331</w:t>
      </w:r>
      <w:r w:rsidRPr="008562A2">
        <w:tab/>
        <w:t>16.2.1</w:t>
      </w:r>
      <w:r w:rsidRPr="008562A2">
        <w:tab/>
        <w:t>4499</w:t>
      </w:r>
      <w:r w:rsidRPr="008562A2">
        <w:tab/>
        <w:t>-</w:t>
      </w:r>
      <w:r w:rsidRPr="008562A2">
        <w:tab/>
        <w:t>F</w:t>
      </w:r>
      <w:r w:rsidRPr="008562A2">
        <w:tab/>
        <w:t>NR_SON_MDT-Core</w:t>
      </w:r>
    </w:p>
    <w:p w14:paraId="768FEA28" w14:textId="77777777" w:rsidR="00CF4D49" w:rsidRPr="008562A2" w:rsidRDefault="00CF4D49" w:rsidP="00CF4D49">
      <w:pPr>
        <w:pStyle w:val="Doc-title"/>
      </w:pPr>
      <w:r w:rsidRPr="008562A2">
        <w:t>R2-2010197</w:t>
      </w:r>
      <w:r w:rsidRPr="008562A2">
        <w:tab/>
        <w:t>Correction on user consent for TS 37.320</w:t>
      </w:r>
      <w:r w:rsidRPr="008562A2">
        <w:tab/>
        <w:t>Huawei, HiSilicon</w:t>
      </w:r>
      <w:r w:rsidRPr="008562A2">
        <w:tab/>
        <w:t>CR</w:t>
      </w:r>
      <w:r w:rsidRPr="008562A2">
        <w:tab/>
        <w:t>Rel-16</w:t>
      </w:r>
      <w:r w:rsidRPr="008562A2">
        <w:tab/>
        <w:t>37.320</w:t>
      </w:r>
      <w:r w:rsidRPr="008562A2">
        <w:tab/>
        <w:t>16.2.0</w:t>
      </w:r>
      <w:r w:rsidRPr="008562A2">
        <w:tab/>
        <w:t>0094</w:t>
      </w:r>
      <w:r w:rsidRPr="008562A2">
        <w:tab/>
        <w:t>-</w:t>
      </w:r>
      <w:r w:rsidRPr="008562A2">
        <w:tab/>
        <w:t>F</w:t>
      </w:r>
      <w:r w:rsidRPr="008562A2">
        <w:tab/>
        <w:t>NR_SON_MDT-Core</w:t>
      </w:r>
    </w:p>
    <w:p w14:paraId="0A16FCB1" w14:textId="77777777" w:rsidR="00CF4D49" w:rsidRPr="008562A2" w:rsidRDefault="00CF4D49" w:rsidP="00CF4D49">
      <w:pPr>
        <w:pStyle w:val="Doc-title"/>
      </w:pPr>
      <w:r w:rsidRPr="008562A2">
        <w:t>R2-2010198</w:t>
      </w:r>
      <w:r w:rsidRPr="008562A2">
        <w:tab/>
        <w:t>Draft reply LS on user consent</w:t>
      </w:r>
      <w:r w:rsidRPr="008562A2">
        <w:tab/>
        <w:t>Huawei</w:t>
      </w:r>
      <w:r w:rsidRPr="008562A2">
        <w:tab/>
        <w:t>LS out</w:t>
      </w:r>
      <w:r w:rsidRPr="008562A2">
        <w:tab/>
        <w:t>Rel-16</w:t>
      </w:r>
      <w:r w:rsidRPr="008562A2">
        <w:tab/>
        <w:t>NR_SON_MDT-Core</w:t>
      </w:r>
      <w:r w:rsidRPr="008562A2">
        <w:tab/>
        <w:t>To:SA5</w:t>
      </w:r>
      <w:r w:rsidRPr="008562A2">
        <w:tab/>
        <w:t>Cc:RAN3, SA3</w:t>
      </w:r>
    </w:p>
    <w:p w14:paraId="2EE8C507" w14:textId="77777777" w:rsidR="00CF4D49" w:rsidRPr="008562A2" w:rsidRDefault="00CF4D49" w:rsidP="00CF4D49">
      <w:pPr>
        <w:pStyle w:val="Doc-title"/>
      </w:pPr>
      <w:r w:rsidRPr="008562A2">
        <w:t>R2-2010199</w:t>
      </w:r>
      <w:r w:rsidRPr="008562A2">
        <w:tab/>
        <w:t>Correction on the release of obtainCommonLocation</w:t>
      </w:r>
      <w:r w:rsidRPr="008562A2">
        <w:tab/>
        <w:t>Huawei, HiSilicon</w:t>
      </w:r>
      <w:r w:rsidRPr="008562A2">
        <w:tab/>
        <w:t>CR</w:t>
      </w:r>
      <w:r w:rsidRPr="008562A2">
        <w:tab/>
        <w:t>Rel-16</w:t>
      </w:r>
      <w:r w:rsidRPr="008562A2">
        <w:tab/>
        <w:t>38.331</w:t>
      </w:r>
      <w:r w:rsidRPr="008562A2">
        <w:tab/>
        <w:t>16.2.0</w:t>
      </w:r>
      <w:r w:rsidRPr="008562A2">
        <w:tab/>
        <w:t>2187</w:t>
      </w:r>
      <w:r w:rsidRPr="008562A2">
        <w:tab/>
        <w:t>-</w:t>
      </w:r>
      <w:r w:rsidRPr="008562A2">
        <w:tab/>
        <w:t>F</w:t>
      </w:r>
      <w:r w:rsidRPr="008562A2">
        <w:tab/>
        <w:t>NR_SON_MDT-Core</w:t>
      </w:r>
    </w:p>
    <w:p w14:paraId="32DB7642" w14:textId="77777777" w:rsidR="00CF4D49" w:rsidRPr="008562A2" w:rsidRDefault="00CF4D49" w:rsidP="00CF4D49">
      <w:pPr>
        <w:pStyle w:val="Doc-title"/>
      </w:pPr>
      <w:r w:rsidRPr="008562A2">
        <w:t>R2-2010200</w:t>
      </w:r>
      <w:r w:rsidRPr="008562A2">
        <w:tab/>
        <w:t>Correction on Inter-RAT SON for 38.331</w:t>
      </w:r>
      <w:r w:rsidRPr="008562A2">
        <w:tab/>
        <w:t>Huawei, HiSilicon</w:t>
      </w:r>
      <w:r w:rsidRPr="008562A2">
        <w:tab/>
        <w:t>CR</w:t>
      </w:r>
      <w:r w:rsidRPr="008562A2">
        <w:tab/>
        <w:t>Rel-16</w:t>
      </w:r>
      <w:r w:rsidRPr="008562A2">
        <w:tab/>
        <w:t>38.331</w:t>
      </w:r>
      <w:r w:rsidRPr="008562A2">
        <w:tab/>
        <w:t>16.2.0</w:t>
      </w:r>
      <w:r w:rsidRPr="008562A2">
        <w:tab/>
        <w:t>2188</w:t>
      </w:r>
      <w:r w:rsidRPr="008562A2">
        <w:tab/>
        <w:t>-</w:t>
      </w:r>
      <w:r w:rsidRPr="008562A2">
        <w:tab/>
        <w:t>F</w:t>
      </w:r>
      <w:r w:rsidRPr="008562A2">
        <w:tab/>
        <w:t>NR_SON_MDT-Core</w:t>
      </w:r>
    </w:p>
    <w:p w14:paraId="28549E37" w14:textId="77777777" w:rsidR="00CF4D49" w:rsidRPr="008562A2" w:rsidRDefault="00CF4D49" w:rsidP="00CF4D49">
      <w:pPr>
        <w:pStyle w:val="Doc-title"/>
      </w:pPr>
      <w:r w:rsidRPr="008562A2">
        <w:t>R2-2010201</w:t>
      </w:r>
      <w:r w:rsidRPr="008562A2">
        <w:tab/>
        <w:t>Correction on Inter-RAT SON for 36.331</w:t>
      </w:r>
      <w:r w:rsidRPr="008562A2">
        <w:tab/>
        <w:t>Huawei, HiSilicon</w:t>
      </w:r>
      <w:r w:rsidRPr="008562A2">
        <w:tab/>
        <w:t>CR</w:t>
      </w:r>
      <w:r w:rsidRPr="008562A2">
        <w:tab/>
        <w:t>Rel-16</w:t>
      </w:r>
      <w:r w:rsidRPr="008562A2">
        <w:tab/>
        <w:t>36.331</w:t>
      </w:r>
      <w:r w:rsidRPr="008562A2">
        <w:tab/>
        <w:t>16.2.1</w:t>
      </w:r>
      <w:r w:rsidRPr="008562A2">
        <w:tab/>
        <w:t>4500</w:t>
      </w:r>
      <w:r w:rsidRPr="008562A2">
        <w:tab/>
        <w:t>-</w:t>
      </w:r>
      <w:r w:rsidRPr="008562A2">
        <w:tab/>
        <w:t>F</w:t>
      </w:r>
      <w:r w:rsidRPr="008562A2">
        <w:tab/>
        <w:t>NR_SON_MDT-Core</w:t>
      </w:r>
    </w:p>
    <w:p w14:paraId="51466E75" w14:textId="77777777" w:rsidR="00CF4D49" w:rsidRPr="008562A2" w:rsidRDefault="00CF4D49" w:rsidP="00CF4D49">
      <w:pPr>
        <w:pStyle w:val="Doc-title"/>
      </w:pPr>
      <w:r w:rsidRPr="008562A2">
        <w:t>R2-2010221</w:t>
      </w:r>
      <w:r w:rsidRPr="008562A2">
        <w:tab/>
        <w:t>Summary on 6.10.3 RRC corrections</w:t>
      </w:r>
      <w:r w:rsidRPr="008562A2">
        <w:tab/>
        <w:t>Huawei</w:t>
      </w:r>
      <w:r w:rsidRPr="008562A2">
        <w:tab/>
        <w:t>discussion</w:t>
      </w:r>
      <w:r w:rsidRPr="008562A2">
        <w:tab/>
        <w:t>Rel-16</w:t>
      </w:r>
      <w:r w:rsidRPr="008562A2">
        <w:tab/>
        <w:t>NR_SON_MDT-Core</w:t>
      </w:r>
      <w:r w:rsidRPr="008562A2">
        <w:tab/>
        <w:t>Late</w:t>
      </w:r>
    </w:p>
    <w:p w14:paraId="16086D7A" w14:textId="77777777" w:rsidR="00CF4D49" w:rsidRPr="008562A2" w:rsidRDefault="00CF4D49" w:rsidP="00CF4D49">
      <w:pPr>
        <w:pStyle w:val="Doc-title"/>
      </w:pPr>
      <w:r w:rsidRPr="008562A2">
        <w:t>R2-2010327</w:t>
      </w:r>
      <w:r w:rsidRPr="008562A2">
        <w:tab/>
        <w:t>Correction on timer T316 handling</w:t>
      </w:r>
      <w:r w:rsidRPr="008562A2">
        <w:tab/>
        <w:t>Samsung Electronics Co., Ltd</w:t>
      </w:r>
      <w:r w:rsidRPr="008562A2">
        <w:tab/>
        <w:t>CR</w:t>
      </w:r>
      <w:r w:rsidRPr="008562A2">
        <w:tab/>
        <w:t>Rel-16</w:t>
      </w:r>
      <w:r w:rsidRPr="008562A2">
        <w:tab/>
        <w:t>36.331</w:t>
      </w:r>
      <w:r w:rsidRPr="008562A2">
        <w:tab/>
        <w:t>16.2.1</w:t>
      </w:r>
      <w:r w:rsidRPr="008562A2">
        <w:tab/>
        <w:t>4509</w:t>
      </w:r>
      <w:r w:rsidRPr="008562A2">
        <w:tab/>
        <w:t>-</w:t>
      </w:r>
      <w:r w:rsidRPr="008562A2">
        <w:tab/>
        <w:t>F</w:t>
      </w:r>
      <w:r w:rsidRPr="008562A2">
        <w:tab/>
        <w:t>NR_SON_MDT-Core</w:t>
      </w:r>
    </w:p>
    <w:p w14:paraId="5C5C952B" w14:textId="77777777" w:rsidR="00CF4D49" w:rsidRPr="008562A2" w:rsidRDefault="00CF4D49" w:rsidP="00CF4D49">
      <w:pPr>
        <w:pStyle w:val="Doc-title"/>
      </w:pPr>
      <w:r w:rsidRPr="008562A2">
        <w:t>R2-2010410</w:t>
      </w:r>
      <w:r w:rsidRPr="008562A2">
        <w:tab/>
        <w:t>Miscellaneous Correction on MDT</w:t>
      </w:r>
      <w:r w:rsidRPr="008562A2">
        <w:tab/>
        <w:t>Samsung</w:t>
      </w:r>
      <w:r w:rsidRPr="008562A2">
        <w:tab/>
        <w:t>CR</w:t>
      </w:r>
      <w:r w:rsidRPr="008562A2">
        <w:tab/>
        <w:t>Rel-16</w:t>
      </w:r>
      <w:r w:rsidRPr="008562A2">
        <w:tab/>
        <w:t>38.331</w:t>
      </w:r>
      <w:r w:rsidRPr="008562A2">
        <w:tab/>
        <w:t>16.2.0</w:t>
      </w:r>
      <w:r w:rsidRPr="008562A2">
        <w:tab/>
        <w:t>2216</w:t>
      </w:r>
      <w:r w:rsidRPr="008562A2">
        <w:tab/>
        <w:t>-</w:t>
      </w:r>
      <w:r w:rsidRPr="008562A2">
        <w:tab/>
        <w:t>F</w:t>
      </w:r>
      <w:r w:rsidRPr="008562A2">
        <w:tab/>
        <w:t>NR_SON_MDT-Core</w:t>
      </w:r>
    </w:p>
    <w:p w14:paraId="66D38722" w14:textId="77777777" w:rsidR="00CF4D49" w:rsidRPr="008562A2" w:rsidRDefault="00CF4D49" w:rsidP="00CF4D49">
      <w:pPr>
        <w:pStyle w:val="Doc-title"/>
      </w:pPr>
      <w:r w:rsidRPr="008562A2">
        <w:lastRenderedPageBreak/>
        <w:t>R2-2010581</w:t>
      </w:r>
      <w:r w:rsidRPr="008562A2">
        <w:tab/>
        <w:t>Correction for clearing VarRLF-Report regarding T316</w:t>
      </w:r>
      <w:r w:rsidRPr="008562A2">
        <w:tab/>
        <w:t>Quectel</w:t>
      </w:r>
      <w:r w:rsidRPr="008562A2">
        <w:tab/>
        <w:t>draftCR</w:t>
      </w:r>
      <w:r w:rsidRPr="008562A2">
        <w:tab/>
        <w:t>Rel-16</w:t>
      </w:r>
      <w:r w:rsidRPr="008562A2">
        <w:tab/>
        <w:t>36.331</w:t>
      </w:r>
      <w:r w:rsidRPr="008562A2">
        <w:tab/>
        <w:t>16.2.1</w:t>
      </w:r>
      <w:r w:rsidRPr="008562A2">
        <w:tab/>
        <w:t>C</w:t>
      </w:r>
      <w:r w:rsidRPr="008562A2">
        <w:tab/>
        <w:t>NR_SON_MDT-Core</w:t>
      </w:r>
    </w:p>
    <w:p w14:paraId="5BF40E7F" w14:textId="77777777" w:rsidR="00CF4D49" w:rsidRPr="008562A2" w:rsidRDefault="00CF4D49" w:rsidP="00CF4D49">
      <w:pPr>
        <w:pStyle w:val="Doc-title"/>
      </w:pPr>
      <w:r w:rsidRPr="008562A2">
        <w:t>R2-2010582</w:t>
      </w:r>
      <w:r w:rsidRPr="008562A2">
        <w:tab/>
        <w:t>Correction for clearing VarRLF-Report regarding T316</w:t>
      </w:r>
      <w:r w:rsidRPr="008562A2">
        <w:tab/>
        <w:t>Quectel</w:t>
      </w:r>
      <w:r w:rsidRPr="008562A2">
        <w:tab/>
        <w:t>draftCR</w:t>
      </w:r>
      <w:r w:rsidRPr="008562A2">
        <w:tab/>
        <w:t>Rel-16</w:t>
      </w:r>
      <w:r w:rsidRPr="008562A2">
        <w:tab/>
        <w:t>36.331</w:t>
      </w:r>
      <w:r w:rsidRPr="008562A2">
        <w:tab/>
        <w:t>16.2.1</w:t>
      </w:r>
      <w:r w:rsidRPr="008562A2">
        <w:tab/>
        <w:t>C</w:t>
      </w:r>
      <w:r w:rsidRPr="008562A2">
        <w:tab/>
        <w:t>NR_SON_MDT-Core</w:t>
      </w:r>
      <w:r w:rsidRPr="008562A2">
        <w:tab/>
        <w:t>Withdrawn</w:t>
      </w:r>
    </w:p>
    <w:p w14:paraId="3CDD1499" w14:textId="77777777" w:rsidR="00CF4D49" w:rsidRPr="008562A2" w:rsidRDefault="00CF4D49" w:rsidP="00CF4D49">
      <w:pPr>
        <w:pStyle w:val="Doc-title"/>
      </w:pPr>
      <w:r w:rsidRPr="008562A2">
        <w:t>R2-2010590</w:t>
      </w:r>
      <w:r w:rsidRPr="008562A2">
        <w:tab/>
        <w:t>Correction on RA report</w:t>
      </w:r>
      <w:r w:rsidRPr="008562A2">
        <w:tab/>
        <w:t>Samsung Electronics</w:t>
      </w:r>
      <w:r w:rsidRPr="008562A2">
        <w:tab/>
        <w:t>CR</w:t>
      </w:r>
      <w:r w:rsidRPr="008562A2">
        <w:tab/>
        <w:t>Rel-16</w:t>
      </w:r>
      <w:r w:rsidRPr="008562A2">
        <w:tab/>
        <w:t>38.331</w:t>
      </w:r>
      <w:r w:rsidRPr="008562A2">
        <w:tab/>
        <w:t>16.2.0</w:t>
      </w:r>
      <w:r w:rsidRPr="008562A2">
        <w:tab/>
        <w:t>2252</w:t>
      </w:r>
      <w:r w:rsidRPr="008562A2">
        <w:tab/>
        <w:t>-</w:t>
      </w:r>
      <w:r w:rsidRPr="008562A2">
        <w:tab/>
        <w:t>F</w:t>
      </w:r>
      <w:r w:rsidRPr="008562A2">
        <w:tab/>
        <w:t>NR_SON_MDT-Core</w:t>
      </w:r>
    </w:p>
    <w:p w14:paraId="086C1218" w14:textId="77777777" w:rsidR="00CF4D49" w:rsidRPr="008562A2" w:rsidRDefault="00CF4D49" w:rsidP="00CF4D49">
      <w:pPr>
        <w:pStyle w:val="Doc-title"/>
      </w:pPr>
      <w:r w:rsidRPr="008562A2">
        <w:t>R2-2010591</w:t>
      </w:r>
      <w:r w:rsidRPr="008562A2">
        <w:tab/>
        <w:t>Correction on RLF report</w:t>
      </w:r>
      <w:r w:rsidRPr="008562A2">
        <w:tab/>
        <w:t>Samsung Electronics</w:t>
      </w:r>
      <w:r w:rsidRPr="008562A2">
        <w:tab/>
        <w:t>CR</w:t>
      </w:r>
      <w:r w:rsidRPr="008562A2">
        <w:tab/>
        <w:t>Rel-16</w:t>
      </w:r>
      <w:r w:rsidRPr="008562A2">
        <w:tab/>
        <w:t>38.331</w:t>
      </w:r>
      <w:r w:rsidRPr="008562A2">
        <w:tab/>
        <w:t>16.2.0</w:t>
      </w:r>
      <w:r w:rsidRPr="008562A2">
        <w:tab/>
        <w:t>2253</w:t>
      </w:r>
      <w:r w:rsidRPr="008562A2">
        <w:tab/>
        <w:t>-</w:t>
      </w:r>
      <w:r w:rsidRPr="008562A2">
        <w:tab/>
        <w:t>F</w:t>
      </w:r>
      <w:r w:rsidRPr="008562A2">
        <w:tab/>
        <w:t>NR_SON_MDT-Core</w:t>
      </w:r>
    </w:p>
    <w:p w14:paraId="34FED466" w14:textId="77777777" w:rsidR="00CF4D49" w:rsidRPr="008562A2" w:rsidRDefault="00CF4D49" w:rsidP="00CF4D49">
      <w:pPr>
        <w:pStyle w:val="Doc-title"/>
      </w:pPr>
      <w:r w:rsidRPr="008562A2">
        <w:t>R2-2010604</w:t>
      </w:r>
      <w:r w:rsidRPr="008562A2">
        <w:tab/>
        <w:t>draftCR on location related configuration for logged MDT Alt1</w:t>
      </w:r>
      <w:r w:rsidRPr="008562A2">
        <w:tab/>
        <w:t>ZTE Corporation, Sanechips</w:t>
      </w:r>
      <w:r w:rsidRPr="008562A2">
        <w:tab/>
        <w:t>draftCR</w:t>
      </w:r>
      <w:r w:rsidRPr="008562A2">
        <w:tab/>
        <w:t>Rel-16</w:t>
      </w:r>
      <w:r w:rsidRPr="008562A2">
        <w:tab/>
        <w:t>38.331</w:t>
      </w:r>
      <w:r w:rsidRPr="008562A2">
        <w:tab/>
        <w:t>16.2.0</w:t>
      </w:r>
      <w:r w:rsidRPr="008562A2">
        <w:tab/>
        <w:t>F</w:t>
      </w:r>
      <w:r w:rsidRPr="008562A2">
        <w:tab/>
        <w:t>NR_SON_MDT-Core</w:t>
      </w:r>
    </w:p>
    <w:p w14:paraId="2F2710F1" w14:textId="77777777" w:rsidR="00CF4D49" w:rsidRPr="008562A2" w:rsidRDefault="00CF4D49" w:rsidP="00CF4D49">
      <w:pPr>
        <w:pStyle w:val="Doc-title"/>
      </w:pPr>
      <w:r w:rsidRPr="008562A2">
        <w:t>R2-2010605</w:t>
      </w:r>
      <w:r w:rsidRPr="008562A2">
        <w:tab/>
        <w:t>draftCR on location related configuration  for logged MDT Alt2</w:t>
      </w:r>
      <w:r w:rsidRPr="008562A2">
        <w:tab/>
        <w:t>ZTE Corporation, Sanechips</w:t>
      </w:r>
      <w:r w:rsidRPr="008562A2">
        <w:tab/>
        <w:t>draftCR</w:t>
      </w:r>
      <w:r w:rsidRPr="008562A2">
        <w:tab/>
        <w:t>Rel-16</w:t>
      </w:r>
      <w:r w:rsidRPr="008562A2">
        <w:tab/>
        <w:t>38.331</w:t>
      </w:r>
      <w:r w:rsidRPr="008562A2">
        <w:tab/>
        <w:t>16.2.0</w:t>
      </w:r>
      <w:r w:rsidRPr="008562A2">
        <w:tab/>
        <w:t>F</w:t>
      </w:r>
      <w:r w:rsidRPr="008562A2">
        <w:tab/>
        <w:t>NR_SON_MDT-Core</w:t>
      </w:r>
    </w:p>
    <w:p w14:paraId="08C1B6C2" w14:textId="77777777" w:rsidR="00CF4D49" w:rsidRPr="008562A2" w:rsidRDefault="00CF4D49" w:rsidP="00CF4D49">
      <w:pPr>
        <w:pStyle w:val="Doc-title"/>
      </w:pPr>
      <w:r w:rsidRPr="008562A2">
        <w:t>R2-2010606</w:t>
      </w:r>
      <w:r w:rsidRPr="008562A2">
        <w:tab/>
        <w:t>Correction to 38331 on RA report</w:t>
      </w:r>
      <w:r w:rsidRPr="008562A2">
        <w:tab/>
        <w:t>ZTE Corporation, Sanechips</w:t>
      </w:r>
      <w:r w:rsidRPr="008562A2">
        <w:tab/>
        <w:t>CR</w:t>
      </w:r>
      <w:r w:rsidRPr="008562A2">
        <w:tab/>
        <w:t>Rel-16</w:t>
      </w:r>
      <w:r w:rsidRPr="008562A2">
        <w:tab/>
        <w:t>38.331</w:t>
      </w:r>
      <w:r w:rsidRPr="008562A2">
        <w:tab/>
        <w:t>16.2.0</w:t>
      </w:r>
      <w:r w:rsidRPr="008562A2">
        <w:tab/>
        <w:t>2255</w:t>
      </w:r>
      <w:r w:rsidRPr="008562A2">
        <w:tab/>
        <w:t>-</w:t>
      </w:r>
      <w:r w:rsidRPr="008562A2">
        <w:tab/>
        <w:t>F</w:t>
      </w:r>
      <w:r w:rsidRPr="008562A2">
        <w:tab/>
        <w:t>NR_SON_MDT-Core</w:t>
      </w:r>
    </w:p>
    <w:p w14:paraId="0A8CF5B7" w14:textId="77777777" w:rsidR="00CF4D49" w:rsidRPr="008562A2" w:rsidRDefault="00CF4D49" w:rsidP="00CF4D49">
      <w:pPr>
        <w:pStyle w:val="Doc-title"/>
      </w:pPr>
      <w:r w:rsidRPr="008562A2">
        <w:t>R2-2010607</w:t>
      </w:r>
      <w:r w:rsidRPr="008562A2">
        <w:tab/>
        <w:t>Correction to 38331 on delay measurement</w:t>
      </w:r>
      <w:r w:rsidRPr="008562A2">
        <w:tab/>
        <w:t>ZTE Corporation, Sanechips</w:t>
      </w:r>
      <w:r w:rsidRPr="008562A2">
        <w:tab/>
        <w:t>CR</w:t>
      </w:r>
      <w:r w:rsidRPr="008562A2">
        <w:tab/>
        <w:t>Rel-16</w:t>
      </w:r>
      <w:r w:rsidRPr="008562A2">
        <w:tab/>
        <w:t>38.331</w:t>
      </w:r>
      <w:r w:rsidRPr="008562A2">
        <w:tab/>
        <w:t>16.2.0</w:t>
      </w:r>
      <w:r w:rsidRPr="008562A2">
        <w:tab/>
        <w:t>2256</w:t>
      </w:r>
      <w:r w:rsidRPr="008562A2">
        <w:tab/>
        <w:t>-</w:t>
      </w:r>
      <w:r w:rsidRPr="008562A2">
        <w:tab/>
        <w:t>F</w:t>
      </w:r>
      <w:r w:rsidRPr="008562A2">
        <w:tab/>
        <w:t>NR_SON_MDT-Core</w:t>
      </w:r>
    </w:p>
    <w:p w14:paraId="5CBB1AA9" w14:textId="77777777" w:rsidR="00CF4D49" w:rsidRPr="008562A2" w:rsidRDefault="00CF4D49" w:rsidP="00CF4D49">
      <w:pPr>
        <w:pStyle w:val="Doc-title"/>
      </w:pPr>
      <w:r w:rsidRPr="008562A2">
        <w:t>R2-2010609</w:t>
      </w:r>
      <w:r w:rsidRPr="008562A2">
        <w:tab/>
        <w:t>Changes related to RAReport and logged MDT report contents NBC change</w:t>
      </w:r>
      <w:r w:rsidRPr="008562A2">
        <w:tab/>
        <w:t>Ericsson</w:t>
      </w:r>
      <w:r w:rsidRPr="008562A2">
        <w:tab/>
        <w:t>CR</w:t>
      </w:r>
      <w:r w:rsidRPr="008562A2">
        <w:tab/>
        <w:t>Rel-16</w:t>
      </w:r>
      <w:r w:rsidRPr="008562A2">
        <w:tab/>
        <w:t>38.331</w:t>
      </w:r>
      <w:r w:rsidRPr="008562A2">
        <w:tab/>
        <w:t>16.2.0</w:t>
      </w:r>
      <w:r w:rsidRPr="008562A2">
        <w:tab/>
        <w:t>2258</w:t>
      </w:r>
      <w:r w:rsidRPr="008562A2">
        <w:tab/>
        <w:t>-</w:t>
      </w:r>
      <w:r w:rsidRPr="008562A2">
        <w:tab/>
        <w:t>C</w:t>
      </w:r>
      <w:r w:rsidRPr="008562A2">
        <w:tab/>
        <w:t>NR_SON_MDT-Core</w:t>
      </w:r>
    </w:p>
    <w:p w14:paraId="10FAB38B" w14:textId="77777777" w:rsidR="00CF4D49" w:rsidRPr="008562A2" w:rsidRDefault="00CF4D49" w:rsidP="00CF4D49">
      <w:pPr>
        <w:pStyle w:val="Doc-title"/>
      </w:pPr>
      <w:r w:rsidRPr="008562A2">
        <w:t>R2-2010613</w:t>
      </w:r>
      <w:r w:rsidRPr="008562A2">
        <w:tab/>
        <w:t>On mobility history information associated to Connected mode changes</w:t>
      </w:r>
      <w:r w:rsidRPr="008562A2">
        <w:tab/>
        <w:t>Ericsson</w:t>
      </w:r>
      <w:r w:rsidRPr="008562A2">
        <w:tab/>
        <w:t>CR</w:t>
      </w:r>
      <w:r w:rsidRPr="008562A2">
        <w:tab/>
        <w:t>Rel-16</w:t>
      </w:r>
      <w:r w:rsidRPr="008562A2">
        <w:tab/>
        <w:t>38.331</w:t>
      </w:r>
      <w:r w:rsidRPr="008562A2">
        <w:tab/>
        <w:t>16.2.0</w:t>
      </w:r>
      <w:r w:rsidRPr="008562A2">
        <w:tab/>
        <w:t>2259</w:t>
      </w:r>
      <w:r w:rsidRPr="008562A2">
        <w:tab/>
        <w:t>-</w:t>
      </w:r>
      <w:r w:rsidRPr="008562A2">
        <w:tab/>
        <w:t>F</w:t>
      </w:r>
      <w:r w:rsidRPr="008562A2">
        <w:tab/>
        <w:t>NR_SON_MDT-Core</w:t>
      </w:r>
      <w:r w:rsidRPr="008562A2">
        <w:tab/>
        <w:t>revised to R2-2010890</w:t>
      </w:r>
    </w:p>
    <w:p w14:paraId="7CC68F6B" w14:textId="77777777" w:rsidR="00CF4D49" w:rsidRPr="008562A2" w:rsidRDefault="00CF4D49" w:rsidP="00CF4D49">
      <w:pPr>
        <w:pStyle w:val="Doc-text2"/>
      </w:pPr>
    </w:p>
    <w:p w14:paraId="6878F75A" w14:textId="77777777" w:rsidR="00CF4D49" w:rsidRPr="008562A2" w:rsidRDefault="00CF4D49" w:rsidP="00CF4D49">
      <w:pPr>
        <w:pStyle w:val="Doc-title"/>
      </w:pPr>
      <w:r w:rsidRPr="008562A2">
        <w:t>R2-2010615</w:t>
      </w:r>
      <w:r w:rsidRPr="008562A2">
        <w:tab/>
        <w:t>An indication of reconfiguration with sync type in RLF report</w:t>
      </w:r>
      <w:r w:rsidRPr="008562A2">
        <w:tab/>
        <w:t>Ericsson</w:t>
      </w:r>
      <w:r w:rsidRPr="008562A2">
        <w:tab/>
        <w:t>CR</w:t>
      </w:r>
      <w:r w:rsidRPr="008562A2">
        <w:tab/>
        <w:t>Rel-16</w:t>
      </w:r>
      <w:r w:rsidRPr="008562A2">
        <w:tab/>
        <w:t>38.331</w:t>
      </w:r>
      <w:r w:rsidRPr="008562A2">
        <w:tab/>
        <w:t>16.2.0</w:t>
      </w:r>
      <w:r w:rsidRPr="008562A2">
        <w:tab/>
        <w:t>2260</w:t>
      </w:r>
      <w:r w:rsidRPr="008562A2">
        <w:tab/>
        <w:t>-</w:t>
      </w:r>
      <w:r w:rsidRPr="008562A2">
        <w:tab/>
        <w:t>F</w:t>
      </w:r>
      <w:r w:rsidRPr="008562A2">
        <w:tab/>
        <w:t>NR_SON_MDT-Core</w:t>
      </w:r>
    </w:p>
    <w:p w14:paraId="03B61EBA" w14:textId="77777777" w:rsidR="00CF4D49" w:rsidRPr="008562A2" w:rsidRDefault="00CF4D49" w:rsidP="00CF4D49">
      <w:pPr>
        <w:pStyle w:val="Doc-title"/>
      </w:pPr>
      <w:r w:rsidRPr="008562A2">
        <w:t>R2-2010616</w:t>
      </w:r>
      <w:r w:rsidRPr="008562A2">
        <w:tab/>
        <w:t>On the lack measResultServingCell availability in Any Cell Selection state</w:t>
      </w:r>
      <w:r w:rsidRPr="008562A2">
        <w:tab/>
        <w:t>Ericsson</w:t>
      </w:r>
      <w:r w:rsidRPr="008562A2">
        <w:tab/>
        <w:t>discussion</w:t>
      </w:r>
    </w:p>
    <w:p w14:paraId="7CC56FAD" w14:textId="77777777" w:rsidR="00CF4D49" w:rsidRPr="008562A2" w:rsidRDefault="00CF4D49" w:rsidP="00CF4D49">
      <w:pPr>
        <w:pStyle w:val="Doc-title"/>
      </w:pPr>
      <w:r w:rsidRPr="008562A2">
        <w:t>R2-2010617</w:t>
      </w:r>
      <w:r w:rsidRPr="008562A2">
        <w:tab/>
        <w:t>On Neighbour cells measurements in logged MDT</w:t>
      </w:r>
      <w:r w:rsidRPr="008562A2">
        <w:tab/>
        <w:t>Ericsson</w:t>
      </w:r>
      <w:r w:rsidRPr="008562A2">
        <w:tab/>
        <w:t>discussion</w:t>
      </w:r>
    </w:p>
    <w:p w14:paraId="3D5A4333" w14:textId="77777777" w:rsidR="00CF4D49" w:rsidRPr="008562A2" w:rsidRDefault="00CF4D49" w:rsidP="00CF4D49">
      <w:pPr>
        <w:pStyle w:val="Doc-title"/>
      </w:pPr>
      <w:r w:rsidRPr="008562A2">
        <w:t>R2-2010618</w:t>
      </w:r>
      <w:r w:rsidRPr="008562A2">
        <w:tab/>
        <w:t>Resolving issues related to PLMN identity list in RAReport</w:t>
      </w:r>
      <w:r w:rsidRPr="008562A2">
        <w:tab/>
        <w:t>Ericsson</w:t>
      </w:r>
      <w:r w:rsidRPr="008562A2">
        <w:tab/>
        <w:t>CR</w:t>
      </w:r>
      <w:r w:rsidRPr="008562A2">
        <w:tab/>
        <w:t>Rel-16</w:t>
      </w:r>
      <w:r w:rsidRPr="008562A2">
        <w:tab/>
        <w:t>38.331</w:t>
      </w:r>
      <w:r w:rsidRPr="008562A2">
        <w:tab/>
        <w:t>16.2.0</w:t>
      </w:r>
      <w:r w:rsidRPr="008562A2">
        <w:tab/>
        <w:t>2261</w:t>
      </w:r>
      <w:r w:rsidRPr="008562A2">
        <w:tab/>
        <w:t>-</w:t>
      </w:r>
      <w:r w:rsidRPr="008562A2">
        <w:tab/>
        <w:t>F</w:t>
      </w:r>
      <w:r w:rsidRPr="008562A2">
        <w:tab/>
        <w:t>NR_SON_MDT-Core</w:t>
      </w:r>
    </w:p>
    <w:p w14:paraId="4AD0BF0A" w14:textId="77777777" w:rsidR="00CF4D49" w:rsidRPr="008562A2" w:rsidRDefault="00CF4D49" w:rsidP="00CF4D49">
      <w:pPr>
        <w:pStyle w:val="Doc-text2"/>
      </w:pPr>
    </w:p>
    <w:p w14:paraId="453DAF5C" w14:textId="77777777" w:rsidR="00CF4D49" w:rsidRPr="008562A2" w:rsidRDefault="00CF4D49" w:rsidP="00CF4D49">
      <w:pPr>
        <w:pStyle w:val="Doc-title"/>
      </w:pPr>
      <w:r w:rsidRPr="008562A2">
        <w:t>R2-2010619</w:t>
      </w:r>
      <w:r w:rsidRPr="008562A2">
        <w:tab/>
        <w:t>Changes related to RAReport and logged MDT report contents BC change</w:t>
      </w:r>
      <w:r w:rsidRPr="008562A2">
        <w:tab/>
        <w:t>Ericsson</w:t>
      </w:r>
      <w:r w:rsidRPr="008562A2">
        <w:tab/>
        <w:t>CR</w:t>
      </w:r>
      <w:r w:rsidRPr="008562A2">
        <w:tab/>
        <w:t>Rel-16</w:t>
      </w:r>
      <w:r w:rsidRPr="008562A2">
        <w:tab/>
        <w:t>38.331</w:t>
      </w:r>
      <w:r w:rsidRPr="008562A2">
        <w:tab/>
        <w:t>16.2.0</w:t>
      </w:r>
      <w:r w:rsidRPr="008562A2">
        <w:tab/>
        <w:t>2262</w:t>
      </w:r>
      <w:r w:rsidRPr="008562A2">
        <w:tab/>
        <w:t>-</w:t>
      </w:r>
      <w:r w:rsidRPr="008562A2">
        <w:tab/>
        <w:t>C</w:t>
      </w:r>
      <w:r w:rsidRPr="008562A2">
        <w:tab/>
        <w:t>NR_SON_MDT-Core</w:t>
      </w:r>
      <w:r w:rsidRPr="008562A2">
        <w:tab/>
        <w:t>revised to R2-2010891</w:t>
      </w:r>
    </w:p>
    <w:p w14:paraId="6A7D3642" w14:textId="77777777" w:rsidR="00CF4D49" w:rsidRPr="008562A2" w:rsidRDefault="00CF4D49" w:rsidP="00CF4D49">
      <w:pPr>
        <w:pStyle w:val="Doc-text2"/>
      </w:pPr>
    </w:p>
    <w:p w14:paraId="60977A03" w14:textId="77777777" w:rsidR="00CF4D49" w:rsidRPr="008562A2" w:rsidRDefault="00CF4D49" w:rsidP="00CF4D49">
      <w:pPr>
        <w:pStyle w:val="Doc-text2"/>
      </w:pPr>
    </w:p>
    <w:p w14:paraId="2E309E7B" w14:textId="77777777" w:rsidR="00CF4D49" w:rsidRPr="008562A2" w:rsidRDefault="00CF4D49" w:rsidP="00CF4D49">
      <w:pPr>
        <w:pStyle w:val="Doc-title"/>
      </w:pPr>
      <w:r w:rsidRPr="008562A2">
        <w:t>R2-2010662</w:t>
      </w:r>
      <w:r w:rsidRPr="008562A2">
        <w:tab/>
        <w:t>Correction on RLF Report for Re-connection</w:t>
      </w:r>
      <w:r w:rsidRPr="008562A2">
        <w:tab/>
        <w:t>CATT</w:t>
      </w:r>
      <w:r w:rsidRPr="008562A2">
        <w:tab/>
        <w:t>CR</w:t>
      </w:r>
      <w:r w:rsidRPr="008562A2">
        <w:tab/>
        <w:t>Rel-16</w:t>
      </w:r>
      <w:r w:rsidRPr="008562A2">
        <w:tab/>
        <w:t>36.331</w:t>
      </w:r>
      <w:r w:rsidRPr="008562A2">
        <w:tab/>
        <w:t>16.2.0</w:t>
      </w:r>
      <w:r w:rsidRPr="008562A2">
        <w:tab/>
        <w:t>4529</w:t>
      </w:r>
      <w:r w:rsidRPr="008562A2">
        <w:tab/>
        <w:t>-</w:t>
      </w:r>
      <w:r w:rsidRPr="008562A2">
        <w:tab/>
        <w:t>F</w:t>
      </w:r>
      <w:r w:rsidRPr="008562A2">
        <w:tab/>
        <w:t>NR_SON_MDT-Core</w:t>
      </w:r>
    </w:p>
    <w:p w14:paraId="1A3CA2E9" w14:textId="77777777" w:rsidR="00CF4D49" w:rsidRPr="008562A2" w:rsidRDefault="00CF4D49" w:rsidP="00CF4D49">
      <w:pPr>
        <w:pStyle w:val="Doc-text2"/>
      </w:pPr>
    </w:p>
    <w:p w14:paraId="23429066" w14:textId="77777777" w:rsidR="00CF4D49" w:rsidRPr="008562A2" w:rsidRDefault="00CF4D49" w:rsidP="00CF4D49">
      <w:pPr>
        <w:pStyle w:val="Doc-title"/>
      </w:pPr>
      <w:r w:rsidRPr="008562A2">
        <w:t>R2-2010890</w:t>
      </w:r>
      <w:r w:rsidRPr="008562A2">
        <w:tab/>
        <w:t>Changes related to RAReport and logged MDT report contents NBC change</w:t>
      </w:r>
      <w:r w:rsidRPr="008562A2">
        <w:tab/>
        <w:t>Ericsson</w:t>
      </w:r>
      <w:r w:rsidRPr="008562A2">
        <w:tab/>
        <w:t>CR</w:t>
      </w:r>
      <w:r w:rsidRPr="008562A2">
        <w:tab/>
        <w:t>Rel-16</w:t>
      </w:r>
      <w:r w:rsidRPr="008562A2">
        <w:tab/>
        <w:t>38.331</w:t>
      </w:r>
      <w:r w:rsidRPr="008562A2">
        <w:tab/>
        <w:t>16.2.0</w:t>
      </w:r>
      <w:r w:rsidRPr="008562A2">
        <w:tab/>
        <w:t>2258</w:t>
      </w:r>
      <w:r w:rsidRPr="008562A2">
        <w:tab/>
        <w:t>-</w:t>
      </w:r>
      <w:r w:rsidRPr="008562A2">
        <w:tab/>
        <w:t>C</w:t>
      </w:r>
      <w:r w:rsidRPr="008562A2">
        <w:tab/>
        <w:t>NR_SON_MDT-Core</w:t>
      </w:r>
    </w:p>
    <w:p w14:paraId="2C0E9D05" w14:textId="77777777" w:rsidR="001A2FFE" w:rsidRPr="008562A2" w:rsidRDefault="001A2FFE" w:rsidP="001A2FFE">
      <w:pPr>
        <w:pStyle w:val="Doc-text2"/>
        <w:ind w:left="0" w:firstLine="0"/>
      </w:pPr>
    </w:p>
    <w:p w14:paraId="5B220FA9" w14:textId="77777777" w:rsidR="00C51F7A" w:rsidRPr="008562A2" w:rsidRDefault="00C51F7A" w:rsidP="00C51F7A">
      <w:pPr>
        <w:pStyle w:val="Heading2"/>
      </w:pPr>
      <w:bookmarkStart w:id="406" w:name="_Toc57284257"/>
      <w:bookmarkStart w:id="407" w:name="_Toc57677122"/>
      <w:bookmarkStart w:id="408" w:name="_Toc62219225"/>
      <w:r w:rsidRPr="008562A2">
        <w:t>6.11</w:t>
      </w:r>
      <w:r w:rsidRPr="008562A2">
        <w:tab/>
        <w:t>2-step RACH for NR</w:t>
      </w:r>
      <w:bookmarkEnd w:id="406"/>
      <w:bookmarkEnd w:id="407"/>
      <w:bookmarkEnd w:id="408"/>
    </w:p>
    <w:p w14:paraId="44BFA99A" w14:textId="77777777" w:rsidR="00C51F7A" w:rsidRPr="008562A2" w:rsidRDefault="00C51F7A" w:rsidP="00C51F7A">
      <w:pPr>
        <w:pStyle w:val="Comments"/>
      </w:pPr>
      <w:r w:rsidRPr="008562A2">
        <w:t xml:space="preserve">(NR_2step_RACH-Core; leading WG: RAN1; REL-16; started: Dec 18; Completed: June 20; WID: RP-200085; SR: RP-200622). </w:t>
      </w:r>
    </w:p>
    <w:p w14:paraId="07DA3F4F" w14:textId="77777777" w:rsidR="00C51F7A" w:rsidRPr="008562A2" w:rsidRDefault="00C51F7A" w:rsidP="00C51F7A">
      <w:pPr>
        <w:pStyle w:val="Comments"/>
      </w:pPr>
    </w:p>
    <w:p w14:paraId="5ABB5C51" w14:textId="77777777" w:rsidR="00C51F7A" w:rsidRPr="008562A2" w:rsidRDefault="00C51F7A" w:rsidP="00C51F7A">
      <w:pPr>
        <w:pStyle w:val="Comments"/>
      </w:pPr>
      <w:r w:rsidRPr="008562A2">
        <w:t>Limit: 3 email threads</w:t>
      </w:r>
    </w:p>
    <w:p w14:paraId="60D1661E" w14:textId="77777777" w:rsidR="00C51F7A" w:rsidRPr="008562A2" w:rsidRDefault="00C51F7A" w:rsidP="00C51F7A">
      <w:pPr>
        <w:pStyle w:val="Heading3"/>
      </w:pPr>
      <w:bookmarkStart w:id="409" w:name="_Toc57284258"/>
      <w:bookmarkStart w:id="410" w:name="_Toc57677123"/>
      <w:bookmarkStart w:id="411" w:name="_Toc62219226"/>
      <w:r w:rsidRPr="008562A2">
        <w:t>6.11.1</w:t>
      </w:r>
      <w:r w:rsidRPr="008562A2">
        <w:tab/>
        <w:t>General and Stage-2 Corrections</w:t>
      </w:r>
      <w:bookmarkEnd w:id="409"/>
      <w:bookmarkEnd w:id="410"/>
      <w:bookmarkEnd w:id="411"/>
    </w:p>
    <w:p w14:paraId="5C476CCE" w14:textId="77777777" w:rsidR="00C51F7A" w:rsidRPr="008562A2" w:rsidRDefault="00C51F7A" w:rsidP="00C51F7A">
      <w:pPr>
        <w:pStyle w:val="Heading3"/>
      </w:pPr>
      <w:bookmarkStart w:id="412" w:name="_Toc57284259"/>
      <w:bookmarkStart w:id="413" w:name="_Toc57677124"/>
      <w:bookmarkStart w:id="414" w:name="_Toc62219227"/>
      <w:r w:rsidRPr="008562A2">
        <w:t>6.11.2</w:t>
      </w:r>
      <w:r w:rsidRPr="008562A2">
        <w:tab/>
        <w:t>User plane corrections</w:t>
      </w:r>
      <w:bookmarkEnd w:id="412"/>
      <w:bookmarkEnd w:id="413"/>
      <w:bookmarkEnd w:id="414"/>
    </w:p>
    <w:p w14:paraId="3B2607DB" w14:textId="39BCC4F3" w:rsidR="00C51F7A" w:rsidRPr="008562A2" w:rsidRDefault="00C51F7A" w:rsidP="00C51F7A">
      <w:pPr>
        <w:pStyle w:val="Doc-title"/>
      </w:pPr>
      <w:r w:rsidRPr="008562A2">
        <w:t>R2-2009794</w:t>
      </w:r>
      <w:r w:rsidRPr="008562A2">
        <w:tab/>
        <w:t>Clarification on the PRACH occasion frequency domain index</w:t>
      </w:r>
      <w:r w:rsidRPr="008562A2">
        <w:tab/>
        <w:t>Nokia, Nokia Shanghai Bell</w:t>
      </w:r>
      <w:r w:rsidRPr="008562A2">
        <w:tab/>
        <w:t>CR</w:t>
      </w:r>
      <w:r w:rsidRPr="008562A2">
        <w:tab/>
        <w:t>Rel-16</w:t>
      </w:r>
      <w:r w:rsidRPr="008562A2">
        <w:tab/>
        <w:t>38.321</w:t>
      </w:r>
      <w:r w:rsidRPr="008562A2">
        <w:tab/>
        <w:t>16.2.1</w:t>
      </w:r>
      <w:r w:rsidRPr="008562A2">
        <w:tab/>
        <w:t>0943</w:t>
      </w:r>
      <w:r w:rsidRPr="008562A2">
        <w:tab/>
        <w:t>-</w:t>
      </w:r>
      <w:r w:rsidRPr="008562A2">
        <w:tab/>
        <w:t>F</w:t>
      </w:r>
      <w:r w:rsidRPr="008562A2">
        <w:tab/>
        <w:t>NR_2step_RACH-Core</w:t>
      </w:r>
    </w:p>
    <w:p w14:paraId="3D08416A" w14:textId="77777777" w:rsidR="00C51F7A" w:rsidRPr="008562A2" w:rsidRDefault="00C51F7A" w:rsidP="00C51F7A">
      <w:pPr>
        <w:pStyle w:val="Doc-text2"/>
      </w:pPr>
      <w:r w:rsidRPr="008562A2">
        <w:t>-</w:t>
      </w:r>
      <w:r w:rsidRPr="008562A2">
        <w:tab/>
        <w:t xml:space="preserve">LG thinks that it is already clear as there are separate sections.  Vivo thinks that there is some ambiguity.  Nokia asks what is the f_id we are supposed to used so we need to clarify something.  </w:t>
      </w:r>
    </w:p>
    <w:p w14:paraId="00C245B8" w14:textId="0EFB9A05" w:rsidR="00C51F7A" w:rsidRPr="008562A2" w:rsidRDefault="00C51F7A" w:rsidP="00C51F7A">
      <w:pPr>
        <w:pStyle w:val="Doc-text2"/>
      </w:pPr>
      <w:r w:rsidRPr="008562A2">
        <w:t>-</w:t>
      </w:r>
      <w:r w:rsidRPr="008562A2">
        <w:tab/>
        <w:t>ZTE understands the issue shared RO you can’t have 2-step and 4-step so if you write it like this you’ll create additional issues.  The UEs would need to understand and read the config generic.   ZTE thinks that the current text is ok as we would have had the same issue in CFRA.</w:t>
      </w:r>
    </w:p>
    <w:p w14:paraId="37F95EE3" w14:textId="77777777" w:rsidR="00C51F7A" w:rsidRPr="008562A2" w:rsidRDefault="00C51F7A" w:rsidP="00C51F7A">
      <w:pPr>
        <w:pStyle w:val="Doc-text2"/>
      </w:pPr>
      <w:r w:rsidRPr="008562A2">
        <w:t>-</w:t>
      </w:r>
      <w:r w:rsidRPr="008562A2">
        <w:tab/>
        <w:t xml:space="preserve">Oppo shares the view that change is not necessary </w:t>
      </w:r>
    </w:p>
    <w:p w14:paraId="74BA0966" w14:textId="77777777" w:rsidR="00C51F7A" w:rsidRPr="008562A2" w:rsidRDefault="00C51F7A" w:rsidP="00C51F7A">
      <w:pPr>
        <w:pStyle w:val="Doc-text2"/>
      </w:pPr>
      <w:r w:rsidRPr="008562A2">
        <w:t>=&gt;</w:t>
      </w:r>
      <w:r w:rsidRPr="008562A2">
        <w:tab/>
        <w:t>The CR is not pursued</w:t>
      </w:r>
    </w:p>
    <w:p w14:paraId="200778AE" w14:textId="77777777" w:rsidR="00C51F7A" w:rsidRPr="008562A2" w:rsidRDefault="00C51F7A" w:rsidP="00C51F7A">
      <w:pPr>
        <w:pStyle w:val="Doc-text2"/>
      </w:pPr>
    </w:p>
    <w:p w14:paraId="59AD70F8" w14:textId="2744B09E" w:rsidR="00C51F7A" w:rsidRPr="008562A2" w:rsidRDefault="00C51F7A" w:rsidP="00C51F7A">
      <w:pPr>
        <w:pStyle w:val="Doc-title"/>
      </w:pPr>
      <w:r w:rsidRPr="008562A2">
        <w:lastRenderedPageBreak/>
        <w:t>R2-2009969</w:t>
      </w:r>
      <w:r w:rsidRPr="008562A2">
        <w:tab/>
        <w:t>2-step RA parameter corrections</w:t>
      </w:r>
      <w:r w:rsidRPr="008562A2">
        <w:tab/>
        <w:t>Ericsson</w:t>
      </w:r>
      <w:r w:rsidRPr="008562A2">
        <w:tab/>
        <w:t>CR</w:t>
      </w:r>
      <w:r w:rsidRPr="008562A2">
        <w:tab/>
        <w:t>Rel-16</w:t>
      </w:r>
      <w:r w:rsidRPr="008562A2">
        <w:tab/>
        <w:t>38.321</w:t>
      </w:r>
      <w:r w:rsidRPr="008562A2">
        <w:tab/>
        <w:t>16.2.1</w:t>
      </w:r>
      <w:r w:rsidRPr="008562A2">
        <w:tab/>
        <w:t>0953</w:t>
      </w:r>
      <w:r w:rsidRPr="008562A2">
        <w:tab/>
        <w:t>-</w:t>
      </w:r>
      <w:r w:rsidRPr="008562A2">
        <w:tab/>
        <w:t>F</w:t>
      </w:r>
      <w:r w:rsidRPr="008562A2">
        <w:tab/>
        <w:t>NR_2step_RACH-Core</w:t>
      </w:r>
    </w:p>
    <w:p w14:paraId="6DD3B80D" w14:textId="77777777" w:rsidR="00C51F7A" w:rsidRPr="008562A2" w:rsidRDefault="00C51F7A" w:rsidP="00C51F7A">
      <w:pPr>
        <w:pStyle w:val="Doc-text2"/>
      </w:pPr>
      <w:r w:rsidRPr="008562A2">
        <w:t>-</w:t>
      </w:r>
      <w:r w:rsidRPr="008562A2">
        <w:tab/>
        <w:t>ZTE is concerned that if we remove msgA then there is no way to distinguish between 2-step and 4-step</w:t>
      </w:r>
    </w:p>
    <w:p w14:paraId="6E48C261" w14:textId="77777777" w:rsidR="00C51F7A" w:rsidRPr="008562A2" w:rsidRDefault="00C51F7A" w:rsidP="00C51F7A">
      <w:pPr>
        <w:pStyle w:val="Doc-text2"/>
      </w:pPr>
      <w:r w:rsidRPr="008562A2">
        <w:t>=&gt;</w:t>
      </w:r>
      <w:r w:rsidRPr="008562A2">
        <w:tab/>
        <w:t xml:space="preserve">discuss offline if there is a good way to clarify this </w:t>
      </w:r>
    </w:p>
    <w:p w14:paraId="78560696" w14:textId="77777777" w:rsidR="00C51F7A" w:rsidRPr="008562A2" w:rsidRDefault="00C51F7A" w:rsidP="00C51F7A">
      <w:pPr>
        <w:pStyle w:val="Doc-text2"/>
      </w:pPr>
    </w:p>
    <w:p w14:paraId="1747925E" w14:textId="6EA51154" w:rsidR="00C51F7A" w:rsidRPr="008562A2" w:rsidRDefault="00C51F7A" w:rsidP="00C51F7A">
      <w:pPr>
        <w:pStyle w:val="Doc-title"/>
      </w:pPr>
      <w:r w:rsidRPr="008562A2">
        <w:t>R2-2010402</w:t>
      </w:r>
      <w:r w:rsidRPr="008562A2">
        <w:tab/>
        <w:t>Correction on BSR for two-step RA</w:t>
      </w:r>
      <w:r w:rsidRPr="008562A2">
        <w:tab/>
        <w:t>Huawei, HiSilicon</w:t>
      </w:r>
      <w:r w:rsidRPr="008562A2">
        <w:tab/>
        <w:t>CR</w:t>
      </w:r>
      <w:r w:rsidRPr="008562A2">
        <w:tab/>
        <w:t>Rel-16</w:t>
      </w:r>
      <w:r w:rsidRPr="008562A2">
        <w:tab/>
        <w:t>38.321</w:t>
      </w:r>
      <w:r w:rsidRPr="008562A2">
        <w:tab/>
        <w:t>16.2.1</w:t>
      </w:r>
      <w:r w:rsidRPr="008562A2">
        <w:tab/>
        <w:t>0981</w:t>
      </w:r>
      <w:r w:rsidRPr="008562A2">
        <w:tab/>
        <w:t>-</w:t>
      </w:r>
      <w:r w:rsidRPr="008562A2">
        <w:tab/>
        <w:t>F</w:t>
      </w:r>
      <w:r w:rsidRPr="008562A2">
        <w:tab/>
        <w:t>NR_2step_RACH-Core</w:t>
      </w:r>
    </w:p>
    <w:p w14:paraId="2FC6ECF4" w14:textId="77777777" w:rsidR="00C51F7A" w:rsidRPr="008562A2" w:rsidRDefault="00C51F7A" w:rsidP="00C51F7A">
      <w:pPr>
        <w:pStyle w:val="Doc-text2"/>
      </w:pPr>
      <w:r w:rsidRPr="008562A2">
        <w:t>-</w:t>
      </w:r>
      <w:r w:rsidRPr="008562A2">
        <w:tab/>
        <w:t xml:space="preserve">ZTE is fine with the change but is wondering why we don’t mention mgs3.  </w:t>
      </w:r>
    </w:p>
    <w:p w14:paraId="7D7D0715" w14:textId="77777777" w:rsidR="00C51F7A" w:rsidRPr="008562A2" w:rsidRDefault="00C51F7A" w:rsidP="00C51F7A">
      <w:pPr>
        <w:pStyle w:val="Doc-text2"/>
      </w:pPr>
      <w:r w:rsidRPr="008562A2">
        <w:t>-</w:t>
      </w:r>
      <w:r w:rsidRPr="008562A2">
        <w:tab/>
        <w:t>LG suggests to maybe keep the note only applicable to CG instead and remove dynamic grant</w:t>
      </w:r>
    </w:p>
    <w:p w14:paraId="4085A48B" w14:textId="77777777" w:rsidR="00C51F7A" w:rsidRPr="008562A2" w:rsidRDefault="00C51F7A" w:rsidP="00C51F7A">
      <w:pPr>
        <w:pStyle w:val="Doc-text2"/>
      </w:pPr>
      <w:r w:rsidRPr="008562A2">
        <w:t>-</w:t>
      </w:r>
      <w:r w:rsidRPr="008562A2">
        <w:tab/>
        <w:t>Vivo thinks that we don’t have enough space to include the MAC CE and this is more of an optimization than a clarification</w:t>
      </w:r>
    </w:p>
    <w:p w14:paraId="62064255" w14:textId="77777777" w:rsidR="00C51F7A" w:rsidRPr="008562A2" w:rsidRDefault="00C51F7A" w:rsidP="00C51F7A">
      <w:pPr>
        <w:pStyle w:val="Doc-text2"/>
      </w:pPr>
      <w:r w:rsidRPr="008562A2">
        <w:t>-</w:t>
      </w:r>
      <w:r w:rsidRPr="008562A2">
        <w:tab/>
        <w:t>Oppo thinks that the change is not need and also wonder why this note doesn’t capture the 4-step RA case</w:t>
      </w:r>
    </w:p>
    <w:p w14:paraId="252BAEEA" w14:textId="77777777" w:rsidR="00C51F7A" w:rsidRPr="008562A2" w:rsidRDefault="00C51F7A" w:rsidP="00C51F7A">
      <w:pPr>
        <w:pStyle w:val="Doc-text2"/>
      </w:pPr>
      <w:r w:rsidRPr="008562A2">
        <w:t>-</w:t>
      </w:r>
      <w:r w:rsidRPr="008562A2">
        <w:tab/>
        <w:t xml:space="preserve">Ericson and Lenovo explain that the UE is allowed to multiplex but in most cases there won’t be enough space, but the UE is allowed to do it. </w:t>
      </w:r>
    </w:p>
    <w:p w14:paraId="17E22066" w14:textId="77777777" w:rsidR="00C51F7A" w:rsidRPr="008562A2" w:rsidRDefault="00C51F7A" w:rsidP="00C51F7A">
      <w:pPr>
        <w:pStyle w:val="Doc-text2"/>
      </w:pPr>
      <w:r w:rsidRPr="008562A2">
        <w:t>-</w:t>
      </w:r>
      <w:r w:rsidRPr="008562A2">
        <w:tab/>
        <w:t xml:space="preserve">LG explains that when we added the note the only thing that was ambiguous was for CG case, for all other case it was already clear that the US-SCH resources are available. </w:t>
      </w:r>
    </w:p>
    <w:p w14:paraId="5901B747" w14:textId="77777777" w:rsidR="00C51F7A" w:rsidRPr="008562A2" w:rsidRDefault="00C51F7A" w:rsidP="00C51F7A">
      <w:pPr>
        <w:pStyle w:val="Doc-text2"/>
      </w:pPr>
      <w:r w:rsidRPr="008562A2">
        <w:t>-</w:t>
      </w:r>
      <w:r w:rsidRPr="008562A2">
        <w:tab/>
        <w:t>Apple also doesn’t think we need to list all of the cases and the only useful sentence is the last sentence.</w:t>
      </w:r>
    </w:p>
    <w:p w14:paraId="31E110E9" w14:textId="77777777" w:rsidR="00C51F7A" w:rsidRPr="008562A2" w:rsidRDefault="00C51F7A" w:rsidP="00C51F7A">
      <w:pPr>
        <w:pStyle w:val="Doc-text2"/>
      </w:pPr>
      <w:r w:rsidRPr="008562A2">
        <w:t>-</w:t>
      </w:r>
      <w:r w:rsidRPr="008562A2">
        <w:tab/>
        <w:t xml:space="preserve">Huawei would prefer to not modify legacy text but if it removes ambiguity, we would be ok </w:t>
      </w:r>
    </w:p>
    <w:p w14:paraId="225286A0" w14:textId="77777777" w:rsidR="00C51F7A" w:rsidRPr="008562A2" w:rsidRDefault="00C51F7A" w:rsidP="00C51F7A">
      <w:pPr>
        <w:pStyle w:val="Doc-text2"/>
      </w:pPr>
      <w:r w:rsidRPr="008562A2">
        <w:t>-</w:t>
      </w:r>
      <w:r w:rsidRPr="008562A2">
        <w:tab/>
        <w:t xml:space="preserve">Mediatek agrees with Nokia that we can substitute the uplink grants with one generic uplink grant so it is applicable to all grants and future proof. </w:t>
      </w:r>
    </w:p>
    <w:p w14:paraId="530362A5" w14:textId="77777777" w:rsidR="00C51F7A" w:rsidRPr="008562A2" w:rsidRDefault="00C51F7A" w:rsidP="00C51F7A">
      <w:pPr>
        <w:pStyle w:val="Doc-text2"/>
      </w:pPr>
      <w:r w:rsidRPr="008562A2">
        <w:t>=&gt;</w:t>
      </w:r>
      <w:r w:rsidRPr="008562A2">
        <w:tab/>
        <w:t>The RAN2 understanding is that the UE is allowed to multiplex BSR in msgA and msg3.  FFS if anything needs to be changed in the text and we would need to ensure that there are no issues with NR-U</w:t>
      </w:r>
    </w:p>
    <w:p w14:paraId="43EC2876" w14:textId="77777777" w:rsidR="00C51F7A" w:rsidRPr="008562A2" w:rsidRDefault="00C51F7A" w:rsidP="00C51F7A">
      <w:pPr>
        <w:pStyle w:val="Doc-text2"/>
      </w:pPr>
      <w:r w:rsidRPr="008562A2">
        <w:t>=&gt;</w:t>
      </w:r>
      <w:r w:rsidRPr="008562A2">
        <w:tab/>
        <w:t>The CR is postponed</w:t>
      </w:r>
    </w:p>
    <w:p w14:paraId="55D90C82" w14:textId="77777777" w:rsidR="00C51F7A" w:rsidRPr="008562A2" w:rsidRDefault="00C51F7A" w:rsidP="00C51F7A">
      <w:pPr>
        <w:pStyle w:val="Doc-text2"/>
      </w:pPr>
    </w:p>
    <w:p w14:paraId="02C1C8AC" w14:textId="10628E87" w:rsidR="00C51F7A" w:rsidRPr="008562A2" w:rsidRDefault="00C51F7A" w:rsidP="00C51F7A">
      <w:pPr>
        <w:pStyle w:val="Doc-title"/>
      </w:pPr>
      <w:r w:rsidRPr="008562A2">
        <w:t>R2-2010405</w:t>
      </w:r>
      <w:r w:rsidRPr="008562A2">
        <w:tab/>
      </w:r>
      <w:bookmarkStart w:id="415" w:name="_Hlk55983868"/>
      <w:r w:rsidRPr="008562A2">
        <w:t>Correction on DELTA_PREAMBLE for 2-step RA</w:t>
      </w:r>
      <w:r w:rsidRPr="008562A2">
        <w:tab/>
        <w:t>Huawei, HiSilicon</w:t>
      </w:r>
      <w:r w:rsidRPr="008562A2">
        <w:tab/>
        <w:t>CR</w:t>
      </w:r>
      <w:r w:rsidRPr="008562A2">
        <w:tab/>
        <w:t>Rel-16</w:t>
      </w:r>
      <w:r w:rsidRPr="008562A2">
        <w:tab/>
        <w:t>38.321</w:t>
      </w:r>
      <w:r w:rsidRPr="008562A2">
        <w:tab/>
        <w:t>16.2.1</w:t>
      </w:r>
      <w:r w:rsidRPr="008562A2">
        <w:tab/>
        <w:t>0982</w:t>
      </w:r>
      <w:r w:rsidRPr="008562A2">
        <w:tab/>
        <w:t>-</w:t>
      </w:r>
      <w:r w:rsidRPr="008562A2">
        <w:tab/>
        <w:t>F</w:t>
      </w:r>
      <w:r w:rsidRPr="008562A2">
        <w:tab/>
        <w:t>NR_2step_RACH-Core</w:t>
      </w:r>
      <w:bookmarkEnd w:id="415"/>
    </w:p>
    <w:p w14:paraId="5F3C221C" w14:textId="77777777" w:rsidR="00C51F7A" w:rsidRPr="008562A2" w:rsidRDefault="00C51F7A" w:rsidP="00C51F7A">
      <w:pPr>
        <w:pStyle w:val="Doc-text2"/>
      </w:pPr>
      <w:r w:rsidRPr="008562A2">
        <w:t>-</w:t>
      </w:r>
      <w:r w:rsidRPr="008562A2">
        <w:tab/>
        <w:t>ZTE agrees with the change</w:t>
      </w:r>
    </w:p>
    <w:p w14:paraId="20F56BC9" w14:textId="77777777" w:rsidR="00C51F7A" w:rsidRPr="008562A2" w:rsidRDefault="00C51F7A" w:rsidP="00C51F7A">
      <w:pPr>
        <w:pStyle w:val="Doc-text2"/>
      </w:pPr>
      <w:r w:rsidRPr="008562A2">
        <w:t>-</w:t>
      </w:r>
      <w:r w:rsidRPr="008562A2">
        <w:tab/>
        <w:t>Vivo thinks that the table index reference to RAN1 needs to be updated</w:t>
      </w:r>
    </w:p>
    <w:p w14:paraId="0234BFD0" w14:textId="77777777" w:rsidR="00C51F7A" w:rsidRPr="008562A2" w:rsidRDefault="00C51F7A" w:rsidP="00C51F7A">
      <w:pPr>
        <w:pStyle w:val="Doc-text2"/>
      </w:pPr>
      <w:r w:rsidRPr="008562A2">
        <w:t>-</w:t>
      </w:r>
      <w:r w:rsidRPr="008562A2">
        <w:tab/>
        <w:t>Nokia thinks that it should be clarified that the parameters are used for 2-step and 4-step respectively</w:t>
      </w:r>
    </w:p>
    <w:p w14:paraId="3CAF2E1C" w14:textId="7F9B005D" w:rsidR="00C51F7A" w:rsidRPr="008562A2" w:rsidRDefault="00C51F7A" w:rsidP="00C51F7A">
      <w:pPr>
        <w:pStyle w:val="Doc-text2"/>
      </w:pPr>
      <w:r w:rsidRPr="008562A2">
        <w:t>=&gt;</w:t>
      </w:r>
      <w:r w:rsidRPr="008562A2">
        <w:tab/>
        <w:t>port over the editorials from R2-2009969</w:t>
      </w:r>
    </w:p>
    <w:p w14:paraId="2788ADB6" w14:textId="77777777" w:rsidR="00C51F7A" w:rsidRPr="008562A2" w:rsidRDefault="00C51F7A" w:rsidP="00C51F7A">
      <w:pPr>
        <w:pStyle w:val="Doc-text2"/>
      </w:pPr>
      <w:r w:rsidRPr="008562A2">
        <w:t>=&gt;</w:t>
      </w:r>
      <w:r w:rsidRPr="008562A2">
        <w:tab/>
        <w:t>The reference will need to be updated</w:t>
      </w:r>
    </w:p>
    <w:p w14:paraId="417CD8D0" w14:textId="77777777" w:rsidR="00C51F7A" w:rsidRPr="008562A2" w:rsidRDefault="00C51F7A" w:rsidP="00C51F7A">
      <w:pPr>
        <w:pStyle w:val="Doc-text2"/>
      </w:pPr>
      <w:r w:rsidRPr="008562A2">
        <w:t>=&gt;</w:t>
      </w:r>
      <w:r w:rsidRPr="008562A2">
        <w:tab/>
        <w:t>the CR is revised in R2-2011005</w:t>
      </w:r>
    </w:p>
    <w:p w14:paraId="6D967827" w14:textId="10216659" w:rsidR="00C51F7A" w:rsidRPr="008562A2" w:rsidRDefault="00C51F7A" w:rsidP="00C51F7A">
      <w:pPr>
        <w:pStyle w:val="Doc-title"/>
      </w:pPr>
      <w:r w:rsidRPr="008562A2">
        <w:t>R2-2011005</w:t>
      </w:r>
      <w:r w:rsidRPr="008562A2">
        <w:tab/>
      </w:r>
      <w:r w:rsidR="00BF2AD1" w:rsidRPr="00BF2AD1">
        <w:t>Correction on DELTA_PREAMBLE and parameters for 2-step RA</w:t>
      </w:r>
      <w:r w:rsidRPr="008562A2">
        <w:tab/>
        <w:t>Huawei, HiSilicon</w:t>
      </w:r>
      <w:r w:rsidR="00BF2AD1" w:rsidRPr="00BF2AD1">
        <w:t>, Ericsson, ZTE, Xiaomi, vivo</w:t>
      </w:r>
      <w:r w:rsidRPr="008562A2">
        <w:tab/>
        <w:t>CR</w:t>
      </w:r>
      <w:r w:rsidRPr="008562A2">
        <w:tab/>
        <w:t>Rel-16</w:t>
      </w:r>
      <w:r w:rsidRPr="008562A2">
        <w:tab/>
        <w:t>38.321</w:t>
      </w:r>
      <w:r w:rsidRPr="008562A2">
        <w:tab/>
        <w:t>16.2.1</w:t>
      </w:r>
      <w:r w:rsidRPr="008562A2">
        <w:tab/>
        <w:t>0982 1</w:t>
      </w:r>
      <w:r w:rsidRPr="008562A2">
        <w:tab/>
        <w:t>F</w:t>
      </w:r>
      <w:r w:rsidRPr="008562A2">
        <w:tab/>
        <w:t>NR_2step_RACH-Core</w:t>
      </w:r>
    </w:p>
    <w:p w14:paraId="408C7325" w14:textId="3EA5B1F9" w:rsidR="00C51F7A" w:rsidRPr="008562A2" w:rsidRDefault="00C51F7A" w:rsidP="00C51F7A">
      <w:pPr>
        <w:pStyle w:val="Doc-text2"/>
      </w:pPr>
      <w:r w:rsidRPr="008562A2">
        <w:t>=&gt;</w:t>
      </w:r>
      <w:r w:rsidRPr="008562A2">
        <w:tab/>
        <w:t>The CR is a</w:t>
      </w:r>
      <w:r w:rsidR="006A51D9" w:rsidRPr="008562A2">
        <w:t>greed</w:t>
      </w:r>
      <w:r w:rsidRPr="008562A2">
        <w:t xml:space="preserve"> over email</w:t>
      </w:r>
    </w:p>
    <w:p w14:paraId="672A1965" w14:textId="77777777" w:rsidR="00C51F7A" w:rsidRPr="008562A2" w:rsidRDefault="00C51F7A" w:rsidP="00C51F7A">
      <w:pPr>
        <w:pStyle w:val="Doc-text2"/>
      </w:pPr>
    </w:p>
    <w:p w14:paraId="551D386B" w14:textId="77777777" w:rsidR="00C51F7A" w:rsidRPr="008562A2" w:rsidRDefault="00C51F7A" w:rsidP="00C51F7A">
      <w:pPr>
        <w:pStyle w:val="Heading3"/>
      </w:pPr>
      <w:bookmarkStart w:id="416" w:name="_Toc57284260"/>
      <w:bookmarkStart w:id="417" w:name="_Toc57677125"/>
      <w:bookmarkStart w:id="418" w:name="_Toc62219228"/>
      <w:r w:rsidRPr="008562A2">
        <w:t>6.11.3</w:t>
      </w:r>
      <w:r w:rsidRPr="008562A2">
        <w:tab/>
        <w:t>Control plane corrections</w:t>
      </w:r>
      <w:bookmarkEnd w:id="416"/>
      <w:bookmarkEnd w:id="417"/>
      <w:bookmarkEnd w:id="418"/>
    </w:p>
    <w:p w14:paraId="5D0A3CF5" w14:textId="1A49E811" w:rsidR="00C51F7A" w:rsidRPr="008562A2" w:rsidRDefault="00C51F7A" w:rsidP="00C51F7A">
      <w:pPr>
        <w:pStyle w:val="Doc-title"/>
      </w:pPr>
      <w:r w:rsidRPr="008562A2">
        <w:t>R2-2009968</w:t>
      </w:r>
      <w:r w:rsidRPr="008562A2">
        <w:tab/>
        <w:t>2-step RA parameter corrections</w:t>
      </w:r>
      <w:r w:rsidRPr="008562A2">
        <w:tab/>
        <w:t>Ericsson</w:t>
      </w:r>
      <w:r w:rsidRPr="008562A2">
        <w:tab/>
        <w:t>CR</w:t>
      </w:r>
      <w:r w:rsidRPr="008562A2">
        <w:tab/>
        <w:t>Rel-16</w:t>
      </w:r>
      <w:r w:rsidRPr="008562A2">
        <w:tab/>
        <w:t>38.331</w:t>
      </w:r>
      <w:r w:rsidRPr="008562A2">
        <w:tab/>
        <w:t>16.2.0</w:t>
      </w:r>
      <w:r w:rsidRPr="008562A2">
        <w:tab/>
        <w:t>2149</w:t>
      </w:r>
      <w:r w:rsidRPr="008562A2">
        <w:tab/>
        <w:t>-</w:t>
      </w:r>
      <w:r w:rsidRPr="008562A2">
        <w:tab/>
        <w:t>F</w:t>
      </w:r>
      <w:r w:rsidRPr="008562A2">
        <w:tab/>
        <w:t>NR_2step_RACH-Core</w:t>
      </w:r>
    </w:p>
    <w:p w14:paraId="6CD165E8" w14:textId="7076C4F6" w:rsidR="00C51F7A" w:rsidRPr="008562A2" w:rsidRDefault="00C51F7A" w:rsidP="00C51F7A">
      <w:pPr>
        <w:pStyle w:val="Doc-text2"/>
        <w:rPr>
          <w:rStyle w:val="Hyperlink"/>
          <w:color w:val="auto"/>
        </w:rPr>
      </w:pPr>
      <w:r w:rsidRPr="008562A2">
        <w:t>=&gt;</w:t>
      </w:r>
      <w:r w:rsidRPr="008562A2">
        <w:tab/>
        <w:t>The CR is agreeable and merge first change of R2-2010403</w:t>
      </w:r>
      <w:r w:rsidRPr="008562A2">
        <w:rPr>
          <w:rStyle w:val="Hyperlink"/>
          <w:color w:val="auto"/>
        </w:rPr>
        <w:t xml:space="preserve">and  </w:t>
      </w:r>
      <w:r w:rsidRPr="008562A2">
        <w:t>R2-2010404</w:t>
      </w:r>
    </w:p>
    <w:p w14:paraId="383F6C7E" w14:textId="77777777" w:rsidR="00C51F7A" w:rsidRPr="008562A2" w:rsidRDefault="00C51F7A" w:rsidP="00C51F7A">
      <w:pPr>
        <w:pStyle w:val="Doc-text2"/>
      </w:pPr>
      <w:r w:rsidRPr="008562A2">
        <w:t>=&gt;</w:t>
      </w:r>
      <w:r w:rsidRPr="008562A2">
        <w:tab/>
        <w:t>The CR is revised in R2-2011062</w:t>
      </w:r>
    </w:p>
    <w:p w14:paraId="7431F74F" w14:textId="3F38DDF5" w:rsidR="00C51F7A" w:rsidRPr="008562A2" w:rsidRDefault="00C51F7A" w:rsidP="00C51F7A">
      <w:pPr>
        <w:pStyle w:val="Doc-title"/>
      </w:pPr>
      <w:r w:rsidRPr="008562A2">
        <w:t>R2-2011062</w:t>
      </w:r>
      <w:r w:rsidRPr="008562A2">
        <w:tab/>
      </w:r>
      <w:r w:rsidR="00BF2AD1" w:rsidRPr="00BF2AD1">
        <w:t xml:space="preserve">Corrections to </w:t>
      </w:r>
      <w:r w:rsidRPr="008562A2">
        <w:t>2-</w:t>
      </w:r>
      <w:r w:rsidR="00BF2AD1">
        <w:t>S</w:t>
      </w:r>
      <w:r w:rsidRPr="008562A2">
        <w:t>tep RA</w:t>
      </w:r>
      <w:r w:rsidRPr="008562A2">
        <w:tab/>
        <w:t>Ericsson</w:t>
      </w:r>
      <w:r w:rsidRPr="008562A2">
        <w:tab/>
        <w:t>CR</w:t>
      </w:r>
      <w:r w:rsidRPr="008562A2">
        <w:tab/>
        <w:t>Rel-16</w:t>
      </w:r>
      <w:r w:rsidRPr="008562A2">
        <w:tab/>
        <w:t>38.331</w:t>
      </w:r>
      <w:r w:rsidRPr="008562A2">
        <w:tab/>
        <w:t>16.2.0</w:t>
      </w:r>
      <w:r w:rsidRPr="008562A2">
        <w:tab/>
        <w:t>2149</w:t>
      </w:r>
      <w:r w:rsidRPr="008562A2">
        <w:tab/>
        <w:t>1</w:t>
      </w:r>
      <w:r w:rsidRPr="008562A2">
        <w:tab/>
        <w:t>F</w:t>
      </w:r>
      <w:r w:rsidRPr="008562A2">
        <w:tab/>
        <w:t>NR_2step_RACH-Core</w:t>
      </w:r>
    </w:p>
    <w:p w14:paraId="3BE9943A" w14:textId="77777777" w:rsidR="00C51F7A" w:rsidRPr="008562A2" w:rsidRDefault="00C51F7A" w:rsidP="00C51F7A">
      <w:pPr>
        <w:pStyle w:val="Doc-text2"/>
      </w:pPr>
      <w:r w:rsidRPr="008562A2">
        <w:t>=&gt;</w:t>
      </w:r>
      <w:r w:rsidRPr="008562A2">
        <w:tab/>
        <w:t>The CR is agreed over email</w:t>
      </w:r>
    </w:p>
    <w:p w14:paraId="0AE838BC" w14:textId="77777777" w:rsidR="00C51F7A" w:rsidRPr="008562A2" w:rsidRDefault="00C51F7A" w:rsidP="00C51F7A">
      <w:pPr>
        <w:pStyle w:val="Doc-text2"/>
      </w:pPr>
    </w:p>
    <w:p w14:paraId="09D5389A" w14:textId="2D8D6FB4" w:rsidR="00C51F7A" w:rsidRPr="008562A2" w:rsidRDefault="00C51F7A" w:rsidP="00C51F7A">
      <w:pPr>
        <w:pStyle w:val="Doc-title"/>
      </w:pPr>
      <w:r w:rsidRPr="008562A2">
        <w:t>R2-2010403</w:t>
      </w:r>
      <w:r w:rsidRPr="008562A2">
        <w:tab/>
        <w:t>Correction on msgA-PUSCH-Config</w:t>
      </w:r>
      <w:r w:rsidRPr="008562A2">
        <w:tab/>
        <w:t>Huawei, HiSilicon</w:t>
      </w:r>
      <w:r w:rsidRPr="008562A2">
        <w:tab/>
        <w:t>CR</w:t>
      </w:r>
      <w:r w:rsidRPr="008562A2">
        <w:tab/>
        <w:t>Rel-16</w:t>
      </w:r>
      <w:r w:rsidRPr="008562A2">
        <w:tab/>
        <w:t>38.331</w:t>
      </w:r>
      <w:r w:rsidRPr="008562A2">
        <w:tab/>
        <w:t>16.2.0</w:t>
      </w:r>
      <w:r w:rsidRPr="008562A2">
        <w:tab/>
        <w:t>2213</w:t>
      </w:r>
      <w:r w:rsidRPr="008562A2">
        <w:tab/>
        <w:t>-</w:t>
      </w:r>
      <w:r w:rsidRPr="008562A2">
        <w:tab/>
        <w:t>F</w:t>
      </w:r>
      <w:r w:rsidRPr="008562A2">
        <w:tab/>
        <w:t>NR_2step_RACH-Core</w:t>
      </w:r>
    </w:p>
    <w:p w14:paraId="53E9172E" w14:textId="77777777" w:rsidR="00C51F7A" w:rsidRPr="008562A2" w:rsidRDefault="00C51F7A" w:rsidP="00C51F7A">
      <w:pPr>
        <w:pStyle w:val="Doc-text2"/>
      </w:pPr>
      <w:r w:rsidRPr="008562A2">
        <w:t>-</w:t>
      </w:r>
      <w:r w:rsidRPr="008562A2">
        <w:tab/>
        <w:t>ZTE and Mediatek thinks the second change is not needed</w:t>
      </w:r>
    </w:p>
    <w:p w14:paraId="302B1222" w14:textId="77777777" w:rsidR="00C51F7A" w:rsidRPr="008562A2" w:rsidRDefault="00C51F7A" w:rsidP="00C51F7A">
      <w:pPr>
        <w:pStyle w:val="Doc-text2"/>
      </w:pPr>
      <w:r w:rsidRPr="008562A2">
        <w:t>-</w:t>
      </w:r>
      <w:r w:rsidRPr="008562A2">
        <w:tab/>
        <w:t>LG thinks that the reason for change needs to be updated</w:t>
      </w:r>
    </w:p>
    <w:p w14:paraId="7F6374B2" w14:textId="56149E76" w:rsidR="00C51F7A" w:rsidRPr="008562A2" w:rsidRDefault="00C51F7A" w:rsidP="00C51F7A">
      <w:pPr>
        <w:pStyle w:val="Doc-text2"/>
      </w:pPr>
      <w:r w:rsidRPr="008562A2">
        <w:t>=&gt;</w:t>
      </w:r>
      <w:r w:rsidRPr="008562A2">
        <w:tab/>
        <w:t>combine only first change with R2-2009968</w:t>
      </w:r>
      <w:r w:rsidRPr="008562A2">
        <w:rPr>
          <w:rStyle w:val="Hyperlink"/>
          <w:color w:val="auto"/>
        </w:rPr>
        <w:t xml:space="preserve"> </w:t>
      </w:r>
    </w:p>
    <w:p w14:paraId="2580C268" w14:textId="77777777" w:rsidR="00C51F7A" w:rsidRPr="008562A2" w:rsidRDefault="00C51F7A" w:rsidP="00C51F7A">
      <w:pPr>
        <w:pStyle w:val="Doc-text2"/>
      </w:pPr>
    </w:p>
    <w:p w14:paraId="57AEDF6E" w14:textId="3D1DE0ED" w:rsidR="00C51F7A" w:rsidRPr="008562A2" w:rsidRDefault="00C51F7A" w:rsidP="00C51F7A">
      <w:pPr>
        <w:pStyle w:val="Doc-title"/>
      </w:pPr>
      <w:r w:rsidRPr="008562A2">
        <w:t>R2-2010404</w:t>
      </w:r>
      <w:r w:rsidRPr="008562A2">
        <w:tab/>
        <w:t>Correction on msgA-DMRS-Config</w:t>
      </w:r>
      <w:r w:rsidRPr="008562A2">
        <w:tab/>
        <w:t>Huawei, HiSilicon</w:t>
      </w:r>
      <w:r w:rsidRPr="008562A2">
        <w:tab/>
        <w:t>CR</w:t>
      </w:r>
      <w:r w:rsidRPr="008562A2">
        <w:tab/>
        <w:t>Rel-16</w:t>
      </w:r>
      <w:r w:rsidRPr="008562A2">
        <w:tab/>
        <w:t>38.331</w:t>
      </w:r>
      <w:r w:rsidRPr="008562A2">
        <w:tab/>
        <w:t>16.2.0</w:t>
      </w:r>
      <w:r w:rsidRPr="008562A2">
        <w:tab/>
        <w:t>2214</w:t>
      </w:r>
      <w:r w:rsidRPr="008562A2">
        <w:tab/>
        <w:t>-</w:t>
      </w:r>
      <w:r w:rsidRPr="008562A2">
        <w:tab/>
        <w:t>F</w:t>
      </w:r>
      <w:r w:rsidRPr="008562A2">
        <w:tab/>
        <w:t>NR_2step_RACH-Core</w:t>
      </w:r>
    </w:p>
    <w:p w14:paraId="6ABE5C05" w14:textId="77777777" w:rsidR="00C51F7A" w:rsidRPr="008562A2" w:rsidRDefault="00C51F7A" w:rsidP="00C51F7A">
      <w:pPr>
        <w:pStyle w:val="Doc-text2"/>
      </w:pPr>
      <w:r w:rsidRPr="008562A2">
        <w:t>-</w:t>
      </w:r>
      <w:r w:rsidRPr="008562A2">
        <w:tab/>
        <w:t>ZTE thinks that it is simpler to just refer to RAN1 and if it is not clearer in RAN1 it should be clarified in RAN1, we are not experts</w:t>
      </w:r>
    </w:p>
    <w:p w14:paraId="23DD1C96" w14:textId="77777777" w:rsidR="00C51F7A" w:rsidRPr="008562A2" w:rsidRDefault="00C51F7A" w:rsidP="00C51F7A">
      <w:pPr>
        <w:pStyle w:val="Doc-text2"/>
      </w:pPr>
      <w:r w:rsidRPr="008562A2">
        <w:lastRenderedPageBreak/>
        <w:t>=&gt;</w:t>
      </w:r>
      <w:r w:rsidRPr="008562A2">
        <w:tab/>
        <w:t xml:space="preserve">the change will be captured with a reference to RAN1 </w:t>
      </w:r>
    </w:p>
    <w:p w14:paraId="749E6820" w14:textId="77777777" w:rsidR="00C51F7A" w:rsidRPr="008562A2" w:rsidRDefault="00C51F7A" w:rsidP="00C51F7A">
      <w:pPr>
        <w:pStyle w:val="Doc-text2"/>
      </w:pPr>
      <w:r w:rsidRPr="008562A2">
        <w:t>=&gt;</w:t>
      </w:r>
      <w:r w:rsidRPr="008562A2">
        <w:tab/>
        <w:t>The CR will be merged with 9968</w:t>
      </w:r>
    </w:p>
    <w:p w14:paraId="114356AF" w14:textId="77777777" w:rsidR="001A2FFE" w:rsidRPr="008562A2" w:rsidRDefault="001A2FFE" w:rsidP="001A2FFE">
      <w:pPr>
        <w:pStyle w:val="Doc-title"/>
      </w:pPr>
    </w:p>
    <w:p w14:paraId="389C96B2" w14:textId="77777777" w:rsidR="00B50C0F" w:rsidRPr="008562A2" w:rsidRDefault="00B50C0F" w:rsidP="00B50C0F">
      <w:pPr>
        <w:pStyle w:val="Heading2"/>
      </w:pPr>
      <w:bookmarkStart w:id="419" w:name="_Toc57284261"/>
      <w:bookmarkStart w:id="420" w:name="_Toc57677126"/>
      <w:bookmarkStart w:id="421" w:name="_Toc62219229"/>
      <w:r w:rsidRPr="008562A2">
        <w:t>6.12</w:t>
      </w:r>
      <w:r w:rsidRPr="008562A2">
        <w:tab/>
        <w:t>NR Other Control Plane WIs</w:t>
      </w:r>
      <w:bookmarkEnd w:id="419"/>
      <w:bookmarkEnd w:id="420"/>
      <w:bookmarkEnd w:id="421"/>
    </w:p>
    <w:p w14:paraId="6A4DEC73" w14:textId="77777777" w:rsidR="00B50C0F" w:rsidRPr="008562A2" w:rsidRDefault="00B50C0F" w:rsidP="00B50C0F">
      <w:pPr>
        <w:pStyle w:val="Comments"/>
      </w:pPr>
      <w:r w:rsidRPr="008562A2">
        <w:t xml:space="preserve">(SRVCC_NR_to_UMTS-Core; leading WG: RAN2; REL-16; started: Dec 18; Completed; Mar 20; WID: </w:t>
      </w:r>
      <w:r w:rsidRPr="008562A2">
        <w:rPr>
          <w:rStyle w:val="Hyperlink"/>
          <w:color w:val="auto"/>
        </w:rPr>
        <w:t>RP-190713</w:t>
      </w:r>
      <w:r w:rsidRPr="008562A2">
        <w:t>)</w:t>
      </w:r>
    </w:p>
    <w:p w14:paraId="4A74E40C" w14:textId="77777777" w:rsidR="00B50C0F" w:rsidRPr="008562A2" w:rsidRDefault="00B50C0F" w:rsidP="00B50C0F">
      <w:pPr>
        <w:pStyle w:val="Comments"/>
      </w:pPr>
      <w:r w:rsidRPr="008562A2">
        <w:t xml:space="preserve">(RACS-RAN-Core, leading WG: RAN2; REL-16; started: Mar 19; completed: Jun 20; WID: </w:t>
      </w:r>
      <w:r w:rsidRPr="008562A2">
        <w:rPr>
          <w:rStyle w:val="Hyperlink"/>
          <w:color w:val="auto"/>
        </w:rPr>
        <w:t>RP-191088</w:t>
      </w:r>
      <w:r w:rsidRPr="008562A2">
        <w:t>)</w:t>
      </w:r>
    </w:p>
    <w:p w14:paraId="015D8C43" w14:textId="77777777" w:rsidR="00B50C0F" w:rsidRPr="008562A2" w:rsidRDefault="00B50C0F" w:rsidP="00B50C0F">
      <w:pPr>
        <w:pStyle w:val="Comments"/>
      </w:pPr>
      <w:r w:rsidRPr="008562A2">
        <w:t xml:space="preserve">(NG_RAN_PRN-Core; leading WG: RAN3; REL-16; started: Mar 19; completed: June 20; WID: </w:t>
      </w:r>
      <w:r w:rsidRPr="008562A2">
        <w:rPr>
          <w:rStyle w:val="Hyperlink"/>
          <w:color w:val="auto"/>
        </w:rPr>
        <w:t>RP-200122</w:t>
      </w:r>
      <w:r w:rsidRPr="008562A2">
        <w:t>)</w:t>
      </w:r>
    </w:p>
    <w:p w14:paraId="7CDA8907" w14:textId="77777777" w:rsidR="00B50C0F" w:rsidRPr="008562A2" w:rsidRDefault="00B50C0F" w:rsidP="00B50C0F">
      <w:pPr>
        <w:pStyle w:val="Comments"/>
      </w:pPr>
      <w:r w:rsidRPr="008562A2">
        <w:t>Documents in this agenda item will be handled in a break out session</w:t>
      </w:r>
    </w:p>
    <w:p w14:paraId="66C7D591" w14:textId="77777777" w:rsidR="00B50C0F" w:rsidRPr="008562A2" w:rsidRDefault="00B50C0F" w:rsidP="00B50C0F">
      <w:pPr>
        <w:pStyle w:val="Comments"/>
      </w:pPr>
      <w:r w:rsidRPr="008562A2">
        <w:t>Limit: 3 email threads</w:t>
      </w:r>
    </w:p>
    <w:p w14:paraId="1B590301" w14:textId="77777777" w:rsidR="00B50C0F" w:rsidRPr="008562A2" w:rsidRDefault="00B50C0F" w:rsidP="00B50C0F">
      <w:pPr>
        <w:pStyle w:val="Comments"/>
      </w:pPr>
    </w:p>
    <w:p w14:paraId="40D50359" w14:textId="77777777" w:rsidR="00B50C0F" w:rsidRPr="008562A2" w:rsidRDefault="00B50C0F" w:rsidP="00B50C0F">
      <w:pPr>
        <w:pStyle w:val="Comments"/>
      </w:pPr>
      <w:r w:rsidRPr="008562A2">
        <w:t>PRN - Incoming LSs</w:t>
      </w:r>
    </w:p>
    <w:p w14:paraId="46EE39D5" w14:textId="77777777" w:rsidR="00B50C0F" w:rsidRPr="008562A2" w:rsidRDefault="00B50C0F" w:rsidP="00B50C0F">
      <w:pPr>
        <w:pStyle w:val="Doc-title"/>
      </w:pPr>
      <w:r w:rsidRPr="008562A2">
        <w:rPr>
          <w:rStyle w:val="Hyperlink"/>
          <w:color w:val="auto"/>
          <w:u w:val="none"/>
        </w:rPr>
        <w:t>R2-2008753</w:t>
      </w:r>
      <w:r w:rsidRPr="008562A2">
        <w:tab/>
        <w:t>Reply LS on human-readable network name (HRNN) (CP-201361/S1-203197) (S1-203272; contact: vivo)</w:t>
      </w:r>
      <w:r w:rsidRPr="008562A2">
        <w:tab/>
        <w:t>SA1</w:t>
      </w:r>
      <w:r w:rsidRPr="008562A2">
        <w:tab/>
        <w:t>LS in</w:t>
      </w:r>
      <w:r w:rsidRPr="008562A2">
        <w:tab/>
        <w:t>Rel-16</w:t>
      </w:r>
      <w:r w:rsidRPr="008562A2">
        <w:tab/>
        <w:t>To:SA2, CT, CT1, RAN2</w:t>
      </w:r>
      <w:r w:rsidRPr="008562A2">
        <w:tab/>
        <w:t>Cc:CT4</w:t>
      </w:r>
    </w:p>
    <w:p w14:paraId="3C2D8BAD" w14:textId="77777777" w:rsidR="00B50C0F" w:rsidRPr="008562A2" w:rsidRDefault="00B50C0F" w:rsidP="00016767">
      <w:pPr>
        <w:pStyle w:val="Doc-text2"/>
        <w:numPr>
          <w:ilvl w:val="0"/>
          <w:numId w:val="22"/>
        </w:numPr>
        <w:overflowPunct/>
        <w:autoSpaceDE/>
        <w:autoSpaceDN/>
        <w:adjustRightInd/>
        <w:textAlignment w:val="auto"/>
      </w:pPr>
      <w:r w:rsidRPr="008562A2">
        <w:t>Noted</w:t>
      </w:r>
    </w:p>
    <w:p w14:paraId="3A5449E2" w14:textId="77777777" w:rsidR="00B50C0F" w:rsidRPr="008562A2" w:rsidRDefault="00B50C0F" w:rsidP="00B50C0F">
      <w:pPr>
        <w:pStyle w:val="Doc-title"/>
      </w:pPr>
      <w:r w:rsidRPr="008562A2">
        <w:rPr>
          <w:rStyle w:val="Hyperlink"/>
          <w:color w:val="auto"/>
          <w:u w:val="none"/>
        </w:rPr>
        <w:t>R2-2008762</w:t>
      </w:r>
      <w:r w:rsidRPr="008562A2">
        <w:tab/>
        <w:t>Reply LS on Clarification of CAG only UE accessing EPS network (S2-2007809; contact: Oppo)</w:t>
      </w:r>
      <w:r w:rsidRPr="008562A2">
        <w:tab/>
        <w:t>SA2</w:t>
      </w:r>
      <w:r w:rsidRPr="008562A2">
        <w:tab/>
        <w:t>LS in</w:t>
      </w:r>
      <w:r w:rsidRPr="008562A2">
        <w:tab/>
        <w:t>Rel-16</w:t>
      </w:r>
      <w:r w:rsidRPr="008562A2">
        <w:tab/>
        <w:t>Vertical_LAN</w:t>
      </w:r>
      <w:r w:rsidRPr="008562A2">
        <w:tab/>
        <w:t>To:CT1</w:t>
      </w:r>
      <w:r w:rsidRPr="008562A2">
        <w:tab/>
        <w:t>Cc:RAN2</w:t>
      </w:r>
    </w:p>
    <w:p w14:paraId="4EA33B5E" w14:textId="77777777" w:rsidR="00B50C0F" w:rsidRPr="008562A2" w:rsidRDefault="00B50C0F" w:rsidP="00016767">
      <w:pPr>
        <w:pStyle w:val="Doc-text2"/>
        <w:numPr>
          <w:ilvl w:val="0"/>
          <w:numId w:val="22"/>
        </w:numPr>
        <w:overflowPunct/>
        <w:autoSpaceDE/>
        <w:autoSpaceDN/>
        <w:adjustRightInd/>
        <w:textAlignment w:val="auto"/>
      </w:pPr>
      <w:r w:rsidRPr="008562A2">
        <w:t>Noted</w:t>
      </w:r>
    </w:p>
    <w:p w14:paraId="67295DF0" w14:textId="77777777" w:rsidR="00B50C0F" w:rsidRPr="008562A2" w:rsidRDefault="00B50C0F" w:rsidP="00B50C0F">
      <w:pPr>
        <w:pStyle w:val="Doc-text2"/>
      </w:pPr>
    </w:p>
    <w:p w14:paraId="3905A365" w14:textId="77777777" w:rsidR="00B50C0F" w:rsidRPr="008562A2" w:rsidRDefault="00B50C0F" w:rsidP="00B50C0F">
      <w:pPr>
        <w:pStyle w:val="Comments"/>
      </w:pPr>
      <w:r w:rsidRPr="008562A2">
        <w:t>PRN - PNI-NPN related parameter selection</w:t>
      </w:r>
    </w:p>
    <w:p w14:paraId="285A200D" w14:textId="77777777" w:rsidR="00B50C0F" w:rsidRPr="008562A2" w:rsidRDefault="00B50C0F" w:rsidP="00B50C0F">
      <w:pPr>
        <w:pStyle w:val="Doc-title"/>
      </w:pPr>
      <w:r w:rsidRPr="008562A2">
        <w:rPr>
          <w:rStyle w:val="Hyperlink"/>
          <w:color w:val="auto"/>
          <w:u w:val="none"/>
        </w:rPr>
        <w:t>R2-2009065</w:t>
      </w:r>
      <w:r w:rsidRPr="008562A2">
        <w:tab/>
        <w:t>Considerations on parameter selection for shared cells</w:t>
      </w:r>
      <w:r w:rsidRPr="008562A2">
        <w:tab/>
        <w:t>Nokia, Nokia Shanghai Bell</w:t>
      </w:r>
      <w:r w:rsidRPr="008562A2">
        <w:tab/>
        <w:t>discussion</w:t>
      </w:r>
      <w:r w:rsidRPr="008562A2">
        <w:tab/>
        <w:t>Rel-16</w:t>
      </w:r>
      <w:r w:rsidRPr="008562A2">
        <w:tab/>
        <w:t>NG_RAN_PRN-Core</w:t>
      </w:r>
    </w:p>
    <w:p w14:paraId="248C5BB4"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37A6DF15"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17C9088A" w14:textId="77777777" w:rsidR="00B50C0F" w:rsidRPr="008562A2" w:rsidRDefault="00B50C0F" w:rsidP="00B50C0F">
      <w:pPr>
        <w:pStyle w:val="Doc-title"/>
      </w:pPr>
      <w:r w:rsidRPr="008562A2">
        <w:rPr>
          <w:rStyle w:val="Hyperlink"/>
          <w:color w:val="auto"/>
          <w:u w:val="none"/>
        </w:rPr>
        <w:t>R2-2009066</w:t>
      </w:r>
      <w:r w:rsidRPr="008562A2">
        <w:tab/>
        <w:t>Corrections for PNI-NPN related parameter selection</w:t>
      </w:r>
      <w:r w:rsidRPr="008562A2">
        <w:tab/>
        <w:t>Nokia, Nokia Shanghai Bell</w:t>
      </w:r>
      <w:r w:rsidRPr="008562A2">
        <w:tab/>
        <w:t>CR</w:t>
      </w:r>
      <w:r w:rsidRPr="008562A2">
        <w:tab/>
        <w:t>Rel-16</w:t>
      </w:r>
      <w:r w:rsidRPr="008562A2">
        <w:tab/>
        <w:t>38.331</w:t>
      </w:r>
      <w:r w:rsidRPr="008562A2">
        <w:tab/>
        <w:t>16.2.0</w:t>
      </w:r>
      <w:r w:rsidRPr="008562A2">
        <w:tab/>
        <w:t>2028</w:t>
      </w:r>
      <w:r w:rsidRPr="008562A2">
        <w:tab/>
        <w:t>-</w:t>
      </w:r>
      <w:r w:rsidRPr="008562A2">
        <w:tab/>
        <w:t>F</w:t>
      </w:r>
      <w:r w:rsidRPr="008562A2">
        <w:tab/>
        <w:t>NG_RAN_PRN-Core</w:t>
      </w:r>
    </w:p>
    <w:p w14:paraId="16595CCB"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102</w:t>
      </w:r>
    </w:p>
    <w:p w14:paraId="7D49963C"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0B15685F" w14:textId="77777777" w:rsidR="00B50C0F" w:rsidRPr="008562A2" w:rsidRDefault="00B50C0F" w:rsidP="00B50C0F">
      <w:pPr>
        <w:pStyle w:val="Doc-text2"/>
        <w:ind w:left="1619" w:firstLine="0"/>
      </w:pPr>
    </w:p>
    <w:p w14:paraId="4F51BFA1" w14:textId="77777777" w:rsidR="00B50C0F" w:rsidRPr="008562A2" w:rsidRDefault="00B50C0F" w:rsidP="00B50C0F">
      <w:pPr>
        <w:pStyle w:val="Doc-title"/>
      </w:pPr>
      <w:r w:rsidRPr="008562A2">
        <w:rPr>
          <w:rStyle w:val="Hyperlink"/>
          <w:color w:val="auto"/>
          <w:u w:val="none"/>
        </w:rPr>
        <w:t>R2-2010015</w:t>
      </w:r>
      <w:r w:rsidRPr="008562A2">
        <w:tab/>
        <w:t>Selecting index for PLMN, SNPN and UAC parameters</w:t>
      </w:r>
      <w:r w:rsidRPr="008562A2">
        <w:tab/>
        <w:t>Ericsson</w:t>
      </w:r>
      <w:r w:rsidRPr="008562A2">
        <w:tab/>
        <w:t>discussion</w:t>
      </w:r>
    </w:p>
    <w:p w14:paraId="0E316965"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18A4FC5E"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0C72703A" w14:textId="77777777" w:rsidR="00B50C0F" w:rsidRPr="008562A2" w:rsidRDefault="00B50C0F" w:rsidP="00B50C0F">
      <w:pPr>
        <w:pStyle w:val="Doc-text2"/>
      </w:pPr>
    </w:p>
    <w:p w14:paraId="1D481EE3" w14:textId="77777777" w:rsidR="00B50C0F" w:rsidRPr="008562A2" w:rsidRDefault="00B50C0F" w:rsidP="00B50C0F">
      <w:pPr>
        <w:pStyle w:val="Doc-title"/>
      </w:pPr>
      <w:r w:rsidRPr="008562A2">
        <w:rPr>
          <w:rStyle w:val="Hyperlink"/>
          <w:color w:val="auto"/>
          <w:u w:val="none"/>
        </w:rPr>
        <w:t>R2-2010789</w:t>
      </w:r>
      <w:r w:rsidRPr="008562A2">
        <w:tab/>
        <w:t>Selecting index for PLMN, SNPN and UAC parameters</w:t>
      </w:r>
      <w:r w:rsidRPr="008562A2">
        <w:tab/>
        <w:t>Ericsson</w:t>
      </w:r>
      <w:r w:rsidRPr="008562A2">
        <w:tab/>
        <w:t>Rel-16</w:t>
      </w:r>
      <w:r w:rsidRPr="008562A2">
        <w:tab/>
        <w:t>38.331</w:t>
      </w:r>
      <w:r w:rsidRPr="008562A2">
        <w:tab/>
        <w:t>16.2.0</w:t>
      </w:r>
      <w:r w:rsidRPr="008562A2">
        <w:tab/>
        <w:t>2277</w:t>
      </w:r>
      <w:r w:rsidRPr="008562A2">
        <w:tab/>
        <w:t>-</w:t>
      </w:r>
      <w:r w:rsidRPr="008562A2">
        <w:tab/>
        <w:t>F</w:t>
      </w:r>
      <w:r w:rsidRPr="008562A2">
        <w:tab/>
        <w:t>NG_RAN_PRN-Core</w:t>
      </w:r>
    </w:p>
    <w:p w14:paraId="72D5BEAE" w14:textId="77777777" w:rsidR="00B50C0F" w:rsidRPr="008562A2" w:rsidRDefault="00B50C0F" w:rsidP="00016767">
      <w:pPr>
        <w:pStyle w:val="Doc-text2"/>
        <w:numPr>
          <w:ilvl w:val="0"/>
          <w:numId w:val="23"/>
        </w:numPr>
        <w:overflowPunct/>
        <w:autoSpaceDE/>
        <w:autoSpaceDN/>
        <w:adjustRightInd/>
        <w:textAlignment w:val="auto"/>
      </w:pPr>
      <w:r w:rsidRPr="008562A2">
        <w:t xml:space="preserve">Nokia clarifies that there was a comment to revert back to the previous description for the last change which is fine for them. QC thinks this was not discussed in the offline. Huawei confirms this should be further discussed. HW initial preference was to leave it to UE implementation. Nokia reminds that this option (UE implementation) was ruled out. QC would like to continue offline </w:t>
      </w:r>
    </w:p>
    <w:p w14:paraId="0D011FB6" w14:textId="77777777" w:rsidR="00B50C0F" w:rsidRPr="008562A2" w:rsidRDefault="00B50C0F" w:rsidP="00016767">
      <w:pPr>
        <w:pStyle w:val="Doc-text2"/>
        <w:numPr>
          <w:ilvl w:val="0"/>
          <w:numId w:val="19"/>
        </w:numPr>
        <w:overflowPunct/>
        <w:autoSpaceDE/>
        <w:autoSpaceDN/>
        <w:adjustRightInd/>
        <w:textAlignment w:val="auto"/>
      </w:pPr>
      <w:r w:rsidRPr="008562A2">
        <w:t>Continue in a followup discussion 102</w:t>
      </w:r>
    </w:p>
    <w:p w14:paraId="7F2A3E63"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R2-2011162 </w:t>
      </w:r>
    </w:p>
    <w:p w14:paraId="12A861CA" w14:textId="77777777" w:rsidR="00B50C0F" w:rsidRPr="008562A2" w:rsidRDefault="00B50C0F" w:rsidP="00B50C0F">
      <w:pPr>
        <w:pStyle w:val="Doc-text2"/>
      </w:pPr>
    </w:p>
    <w:p w14:paraId="60BC45BE" w14:textId="604B0932" w:rsidR="00B50C0F" w:rsidRPr="008562A2" w:rsidRDefault="00B50C0F" w:rsidP="00B50C0F">
      <w:pPr>
        <w:pStyle w:val="Doc-title"/>
      </w:pPr>
      <w:r w:rsidRPr="008562A2">
        <w:t>R2-2011162</w:t>
      </w:r>
      <w:r w:rsidRPr="008562A2">
        <w:tab/>
        <w:t>Selecting index for PLMN, SNPN and UAC parameters</w:t>
      </w:r>
      <w:r w:rsidRPr="008562A2">
        <w:tab/>
        <w:t>Ericsson</w:t>
      </w:r>
      <w:r w:rsidR="00BF2AD1" w:rsidRPr="00BF2AD1">
        <w:t>, Nokia</w:t>
      </w:r>
      <w:r w:rsidRPr="008562A2">
        <w:tab/>
        <w:t>Rel-16</w:t>
      </w:r>
      <w:r w:rsidRPr="008562A2">
        <w:tab/>
        <w:t>38.331</w:t>
      </w:r>
      <w:r w:rsidRPr="008562A2">
        <w:tab/>
        <w:t>16.2.0</w:t>
      </w:r>
      <w:r w:rsidRPr="008562A2">
        <w:tab/>
        <w:t>2277</w:t>
      </w:r>
      <w:r w:rsidRPr="008562A2">
        <w:tab/>
        <w:t>1</w:t>
      </w:r>
      <w:r w:rsidRPr="008562A2">
        <w:tab/>
        <w:t>F</w:t>
      </w:r>
      <w:r w:rsidRPr="008562A2">
        <w:tab/>
        <w:t>NG_RAN_PRN-Core</w:t>
      </w:r>
    </w:p>
    <w:p w14:paraId="31CC6F2E"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[POST112-e][102]</w:t>
      </w:r>
    </w:p>
    <w:p w14:paraId="0AD1F36F" w14:textId="77777777" w:rsidR="00B50C0F" w:rsidRPr="008562A2" w:rsidRDefault="00B50C0F" w:rsidP="00B50C0F">
      <w:pPr>
        <w:pStyle w:val="Doc-text2"/>
        <w:ind w:left="0" w:firstLine="0"/>
        <w:rPr>
          <w:rStyle w:val="Hyperlink"/>
          <w:noProof/>
          <w:color w:val="auto"/>
        </w:rPr>
      </w:pPr>
    </w:p>
    <w:p w14:paraId="337493E2" w14:textId="77777777" w:rsidR="00B50C0F" w:rsidRPr="008562A2" w:rsidRDefault="00B50C0F" w:rsidP="00B50C0F">
      <w:pPr>
        <w:pStyle w:val="Doc-text2"/>
      </w:pPr>
    </w:p>
    <w:p w14:paraId="1A5A2589"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[POST112-e][102][PRN] CR on Selecting index for PLMN, SNPN and UAC parameters (Nokia)</w:t>
      </w:r>
    </w:p>
    <w:p w14:paraId="0F5EC9D8" w14:textId="77777777" w:rsidR="00B50C0F" w:rsidRPr="008562A2" w:rsidRDefault="00B50C0F" w:rsidP="00B50C0F">
      <w:pPr>
        <w:pStyle w:val="EmailDiscussion2"/>
      </w:pPr>
      <w:r w:rsidRPr="008562A2">
        <w:tab/>
        <w:t>Scope: Continue the discussion on 38.331 CR2277</w:t>
      </w:r>
    </w:p>
    <w:p w14:paraId="42722B7A" w14:textId="77777777" w:rsidR="00B50C0F" w:rsidRPr="008562A2" w:rsidRDefault="00B50C0F" w:rsidP="00B50C0F">
      <w:pPr>
        <w:pStyle w:val="EmailDiscussion2"/>
      </w:pPr>
      <w:r w:rsidRPr="008562A2">
        <w:tab/>
        <w:t>Intended outcome: Agreed CR in R2-2011162</w:t>
      </w:r>
    </w:p>
    <w:p w14:paraId="30FAB027" w14:textId="253ED2E1" w:rsidR="00B50C0F" w:rsidRPr="008562A2" w:rsidRDefault="00B50C0F" w:rsidP="00B50C0F">
      <w:pPr>
        <w:pStyle w:val="EmailDiscussion2"/>
      </w:pPr>
      <w:r w:rsidRPr="008562A2">
        <w:tab/>
        <w:t>Deadline: Friday 2020-11-20</w:t>
      </w:r>
    </w:p>
    <w:p w14:paraId="40D0CC6A" w14:textId="5AD8AEEA" w:rsidR="00F836A2" w:rsidRPr="008562A2" w:rsidRDefault="00F836A2" w:rsidP="00F836A2">
      <w:pPr>
        <w:pStyle w:val="EmailDiscussion2"/>
      </w:pPr>
      <w:r w:rsidRPr="008562A2">
        <w:t>=&gt; Agreed in R2-2011162</w:t>
      </w:r>
    </w:p>
    <w:p w14:paraId="1B08EF4B" w14:textId="77777777" w:rsidR="00F836A2" w:rsidRPr="008562A2" w:rsidRDefault="00F836A2" w:rsidP="00B50C0F">
      <w:pPr>
        <w:pStyle w:val="EmailDiscussion2"/>
      </w:pPr>
    </w:p>
    <w:p w14:paraId="0D7895E3" w14:textId="77777777" w:rsidR="00B50C0F" w:rsidRPr="008562A2" w:rsidRDefault="00B50C0F" w:rsidP="00B50C0F">
      <w:pPr>
        <w:pStyle w:val="Doc-text2"/>
      </w:pPr>
    </w:p>
    <w:p w14:paraId="661AEB5F" w14:textId="77777777" w:rsidR="00B50C0F" w:rsidRPr="008562A2" w:rsidRDefault="00B50C0F" w:rsidP="00B50C0F">
      <w:pPr>
        <w:pStyle w:val="Doc-title"/>
      </w:pPr>
      <w:r w:rsidRPr="008562A2">
        <w:rPr>
          <w:rStyle w:val="Hyperlink"/>
          <w:color w:val="auto"/>
          <w:u w:val="none"/>
        </w:rPr>
        <w:t>R2-2010355</w:t>
      </w:r>
      <w:r w:rsidRPr="008562A2">
        <w:tab/>
        <w:t>Discussion on selected CAG</w:t>
      </w:r>
      <w:r w:rsidRPr="008562A2">
        <w:tab/>
        <w:t>Huawei, HiSilicon</w:t>
      </w:r>
      <w:r w:rsidRPr="008562A2">
        <w:tab/>
        <w:t>discussion</w:t>
      </w:r>
      <w:r w:rsidRPr="008562A2">
        <w:tab/>
        <w:t>Rel-16</w:t>
      </w:r>
      <w:r w:rsidRPr="008562A2">
        <w:tab/>
        <w:t>NG_RAN_PRN-Core</w:t>
      </w:r>
    </w:p>
    <w:p w14:paraId="31C48769"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5B8B9033"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1427D231" w14:textId="77777777" w:rsidR="00B50C0F" w:rsidRPr="008562A2" w:rsidRDefault="00B50C0F" w:rsidP="00B50C0F">
      <w:pPr>
        <w:pStyle w:val="Doc-text2"/>
        <w:ind w:left="1619" w:firstLine="0"/>
      </w:pPr>
    </w:p>
    <w:p w14:paraId="56B75739" w14:textId="77777777" w:rsidR="00B50C0F" w:rsidRPr="008562A2" w:rsidRDefault="00B50C0F" w:rsidP="00B50C0F">
      <w:pPr>
        <w:pStyle w:val="Doc-title"/>
      </w:pPr>
      <w:r w:rsidRPr="008562A2">
        <w:rPr>
          <w:rStyle w:val="Hyperlink"/>
          <w:color w:val="auto"/>
          <w:u w:val="none"/>
        </w:rPr>
        <w:t>R2-2010356</w:t>
      </w:r>
      <w:r w:rsidRPr="008562A2">
        <w:tab/>
        <w:t>Discussion on the selection between PLMN and PNI-NPNs</w:t>
      </w:r>
      <w:r w:rsidRPr="008562A2">
        <w:tab/>
        <w:t>Huawei, HiSilicon</w:t>
      </w:r>
      <w:r w:rsidRPr="008562A2">
        <w:tab/>
        <w:t>discussion</w:t>
      </w:r>
      <w:r w:rsidRPr="008562A2">
        <w:tab/>
        <w:t>Rel-16</w:t>
      </w:r>
      <w:r w:rsidRPr="008562A2">
        <w:tab/>
        <w:t>NG_RAN_PRN-Core</w:t>
      </w:r>
    </w:p>
    <w:p w14:paraId="529A131A"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7BDBADC6"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35A68342" w14:textId="77777777" w:rsidR="00B50C0F" w:rsidRPr="008562A2" w:rsidRDefault="00B50C0F" w:rsidP="00B50C0F">
      <w:pPr>
        <w:pStyle w:val="Doc-text2"/>
        <w:ind w:left="0" w:firstLine="0"/>
      </w:pPr>
    </w:p>
    <w:p w14:paraId="50065E68" w14:textId="77777777" w:rsidR="00B50C0F" w:rsidRPr="008562A2" w:rsidRDefault="00B50C0F" w:rsidP="00B50C0F">
      <w:pPr>
        <w:pStyle w:val="Comments"/>
      </w:pPr>
      <w:r w:rsidRPr="008562A2">
        <w:t>PRN - Forbidden Tracking Areas - suitable cells</w:t>
      </w:r>
    </w:p>
    <w:p w14:paraId="1F60970C" w14:textId="77777777" w:rsidR="00B50C0F" w:rsidRPr="008562A2" w:rsidRDefault="00B50C0F" w:rsidP="00B50C0F">
      <w:pPr>
        <w:pStyle w:val="Doc-title"/>
      </w:pPr>
      <w:r w:rsidRPr="008562A2">
        <w:rPr>
          <w:rStyle w:val="Hyperlink"/>
          <w:color w:val="auto"/>
          <w:u w:val="none"/>
        </w:rPr>
        <w:t>R2-2009625</w:t>
      </w:r>
      <w:r w:rsidRPr="008562A2">
        <w:tab/>
        <w:t>Further Clarification on the Forbidden Tracking Areas</w:t>
      </w:r>
      <w:r w:rsidRPr="008562A2">
        <w:tab/>
        <w:t>ZTE Corporation, Sanechips</w:t>
      </w:r>
      <w:r w:rsidRPr="008562A2">
        <w:tab/>
        <w:t>discussion</w:t>
      </w:r>
      <w:r w:rsidRPr="008562A2">
        <w:tab/>
        <w:t>Rel-16</w:t>
      </w:r>
      <w:r w:rsidRPr="008562A2">
        <w:tab/>
        <w:t>NG_RAN_PRN-Core</w:t>
      </w:r>
    </w:p>
    <w:p w14:paraId="578F63FA"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32FB45A3"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6CAB538E" w14:textId="77777777" w:rsidR="00B50C0F" w:rsidRPr="008562A2" w:rsidRDefault="00B50C0F" w:rsidP="00B50C0F">
      <w:pPr>
        <w:pStyle w:val="Doc-title"/>
      </w:pPr>
      <w:r w:rsidRPr="008562A2">
        <w:rPr>
          <w:rStyle w:val="Hyperlink"/>
          <w:color w:val="auto"/>
          <w:u w:val="none"/>
        </w:rPr>
        <w:t>R2-2009628</w:t>
      </w:r>
      <w:r w:rsidRPr="008562A2">
        <w:tab/>
        <w:t>CR on Forbidden Tracking Areas</w:t>
      </w:r>
      <w:r w:rsidRPr="008562A2">
        <w:tab/>
        <w:t>ZTE Corporation, Sanechips</w:t>
      </w:r>
      <w:r w:rsidRPr="008562A2">
        <w:tab/>
        <w:t>CR</w:t>
      </w:r>
      <w:r w:rsidRPr="008562A2">
        <w:tab/>
        <w:t>Rel-16</w:t>
      </w:r>
      <w:r w:rsidRPr="008562A2">
        <w:tab/>
        <w:t>38.304</w:t>
      </w:r>
      <w:r w:rsidRPr="008562A2">
        <w:tab/>
        <w:t>16.2.0</w:t>
      </w:r>
      <w:r w:rsidRPr="008562A2">
        <w:tab/>
        <w:t>0190</w:t>
      </w:r>
      <w:r w:rsidRPr="008562A2">
        <w:tab/>
        <w:t>-</w:t>
      </w:r>
      <w:r w:rsidRPr="008562A2">
        <w:tab/>
        <w:t>F</w:t>
      </w:r>
      <w:r w:rsidRPr="008562A2">
        <w:tab/>
        <w:t>NG_RAN_PRN-Core</w:t>
      </w:r>
    </w:p>
    <w:p w14:paraId="03B16A85"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102</w:t>
      </w:r>
    </w:p>
    <w:p w14:paraId="48503493"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47FDD773" w14:textId="77777777" w:rsidR="00B50C0F" w:rsidRPr="008562A2" w:rsidRDefault="00B50C0F" w:rsidP="00B50C0F">
      <w:pPr>
        <w:pStyle w:val="Doc-text2"/>
        <w:ind w:left="1619" w:firstLine="0"/>
      </w:pPr>
    </w:p>
    <w:p w14:paraId="703F2DC4" w14:textId="77777777" w:rsidR="00B50C0F" w:rsidRPr="008562A2" w:rsidRDefault="00B50C0F" w:rsidP="00B50C0F">
      <w:pPr>
        <w:pStyle w:val="Doc-title"/>
      </w:pPr>
      <w:r w:rsidRPr="008562A2">
        <w:rPr>
          <w:rStyle w:val="Hyperlink"/>
          <w:color w:val="auto"/>
          <w:u w:val="none"/>
        </w:rPr>
        <w:t>R2-2010496</w:t>
      </w:r>
      <w:r w:rsidRPr="008562A2">
        <w:tab/>
        <w:t>Clarification on the selection of suitable cell</w:t>
      </w:r>
      <w:r w:rsidRPr="008562A2">
        <w:tab/>
        <w:t>Huawei, HiSilicon</w:t>
      </w:r>
      <w:r w:rsidRPr="008562A2">
        <w:tab/>
        <w:t>CR</w:t>
      </w:r>
      <w:r w:rsidRPr="008562A2">
        <w:tab/>
        <w:t>Rel-16</w:t>
      </w:r>
      <w:r w:rsidRPr="008562A2">
        <w:tab/>
        <w:t>38.304</w:t>
      </w:r>
      <w:r w:rsidRPr="008562A2">
        <w:tab/>
        <w:t>16.2.0</w:t>
      </w:r>
      <w:r w:rsidRPr="008562A2">
        <w:tab/>
        <w:t>0192</w:t>
      </w:r>
      <w:r w:rsidRPr="008562A2">
        <w:tab/>
        <w:t>-</w:t>
      </w:r>
      <w:r w:rsidRPr="008562A2">
        <w:tab/>
        <w:t>F</w:t>
      </w:r>
      <w:r w:rsidRPr="008562A2">
        <w:tab/>
        <w:t>NG_RAN_PRN-Core</w:t>
      </w:r>
    </w:p>
    <w:p w14:paraId="42CBB3FC"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102</w:t>
      </w:r>
    </w:p>
    <w:p w14:paraId="1BC4A716" w14:textId="77777777" w:rsidR="00B50C0F" w:rsidRPr="008562A2" w:rsidRDefault="00B50C0F" w:rsidP="00016767">
      <w:pPr>
        <w:pStyle w:val="Doc-text2"/>
        <w:numPr>
          <w:ilvl w:val="0"/>
          <w:numId w:val="19"/>
        </w:numPr>
        <w:overflowPunct/>
        <w:autoSpaceDE/>
        <w:autoSpaceDN/>
        <w:adjustRightInd/>
        <w:textAlignment w:val="auto"/>
      </w:pPr>
      <w:r w:rsidRPr="008562A2">
        <w:t>Changes related to proposal 2, 3 can be merged in a rapporteur CR</w:t>
      </w:r>
    </w:p>
    <w:p w14:paraId="624AB6FB" w14:textId="77777777" w:rsidR="00B50C0F" w:rsidRPr="008562A2" w:rsidRDefault="00B50C0F" w:rsidP="00016767">
      <w:pPr>
        <w:pStyle w:val="Doc-text2"/>
        <w:numPr>
          <w:ilvl w:val="0"/>
          <w:numId w:val="19"/>
        </w:numPr>
        <w:overflowPunct/>
        <w:autoSpaceDE/>
        <w:autoSpaceDN/>
        <w:adjustRightInd/>
        <w:textAlignment w:val="auto"/>
      </w:pPr>
      <w:r w:rsidRPr="008562A2">
        <w:t>Check online if changes related to proposal 1 can be accepted</w:t>
      </w:r>
    </w:p>
    <w:p w14:paraId="675A99AB" w14:textId="77777777" w:rsidR="00B50C0F" w:rsidRPr="008562A2" w:rsidRDefault="00B50C0F" w:rsidP="00016767">
      <w:pPr>
        <w:pStyle w:val="Doc-text2"/>
        <w:numPr>
          <w:ilvl w:val="0"/>
          <w:numId w:val="23"/>
        </w:numPr>
        <w:overflowPunct/>
        <w:autoSpaceDE/>
        <w:autoSpaceDN/>
        <w:adjustRightInd/>
        <w:textAlignment w:val="auto"/>
      </w:pPr>
      <w:r w:rsidRPr="008562A2">
        <w:t>Huawei thinks that p1 is to align the description for PLMN and SNPN, even if SNPN does not support roaming. ZTE supports the change. Nokia also thinks this is ok. QC is also fine. Apple also support the change. Ericsson has no strong view but has no problem with the CR.</w:t>
      </w:r>
    </w:p>
    <w:p w14:paraId="19C610D6" w14:textId="77777777" w:rsidR="00B50C0F" w:rsidRPr="008562A2" w:rsidRDefault="00B50C0F" w:rsidP="00016767">
      <w:pPr>
        <w:pStyle w:val="Doc-text2"/>
        <w:numPr>
          <w:ilvl w:val="0"/>
          <w:numId w:val="23"/>
        </w:numPr>
        <w:overflowPunct/>
        <w:autoSpaceDE/>
        <w:autoSpaceDN/>
        <w:adjustRightInd/>
        <w:textAlignment w:val="auto"/>
      </w:pPr>
      <w:r w:rsidRPr="008562A2">
        <w:t>Samsung doubts this is technically correct, given that SNPN do not support Roaming, but can finally accept the CR.</w:t>
      </w:r>
    </w:p>
    <w:p w14:paraId="5E80A1CE" w14:textId="77777777" w:rsidR="00B50C0F" w:rsidRPr="008562A2" w:rsidRDefault="00B50C0F" w:rsidP="00016767">
      <w:pPr>
        <w:pStyle w:val="Doc-text2"/>
        <w:numPr>
          <w:ilvl w:val="0"/>
          <w:numId w:val="19"/>
        </w:numPr>
        <w:overflowPunct/>
        <w:autoSpaceDE/>
        <w:autoSpaceDN/>
        <w:adjustRightInd/>
        <w:textAlignment w:val="auto"/>
      </w:pPr>
      <w:r w:rsidRPr="008562A2">
        <w:t>Proposal 1 is also agreed and can be included in the rapporteur CR</w:t>
      </w:r>
    </w:p>
    <w:p w14:paraId="07CC414B" w14:textId="77777777" w:rsidR="00B50C0F" w:rsidRPr="008562A2" w:rsidRDefault="00B50C0F" w:rsidP="00B50C0F">
      <w:pPr>
        <w:pStyle w:val="Doc-text2"/>
      </w:pPr>
    </w:p>
    <w:p w14:paraId="41F18B79" w14:textId="03A7C491" w:rsidR="00B50C0F" w:rsidRPr="008562A2" w:rsidRDefault="00B50C0F" w:rsidP="00B50C0F">
      <w:pPr>
        <w:pStyle w:val="Doc-title"/>
      </w:pPr>
      <w:r w:rsidRPr="008562A2">
        <w:rPr>
          <w:rStyle w:val="Hyperlink"/>
          <w:color w:val="auto"/>
          <w:u w:val="none"/>
        </w:rPr>
        <w:t>R2-2010788</w:t>
      </w:r>
      <w:r w:rsidRPr="008562A2">
        <w:tab/>
      </w:r>
      <w:r w:rsidR="005224B9" w:rsidRPr="005224B9">
        <w:t>Miscellaneous Corrections</w:t>
      </w:r>
      <w:r w:rsidRPr="008562A2">
        <w:tab/>
        <w:t>Qualcomm (Rapporteur)</w:t>
      </w:r>
      <w:r w:rsidRPr="008562A2">
        <w:tab/>
        <w:t>CR</w:t>
      </w:r>
      <w:r w:rsidRPr="008562A2">
        <w:tab/>
        <w:t>Rel-16</w:t>
      </w:r>
      <w:r w:rsidRPr="008562A2">
        <w:tab/>
        <w:t>38.304</w:t>
      </w:r>
      <w:r w:rsidRPr="008562A2">
        <w:tab/>
        <w:t>16.2.0</w:t>
      </w:r>
      <w:r w:rsidRPr="008562A2">
        <w:tab/>
        <w:t>0195</w:t>
      </w:r>
      <w:r w:rsidRPr="008562A2">
        <w:tab/>
        <w:t>-</w:t>
      </w:r>
      <w:r w:rsidRPr="008562A2">
        <w:tab/>
        <w:t>F</w:t>
      </w:r>
      <w:r w:rsidRPr="008562A2">
        <w:tab/>
        <w:t>NG_RAN_PRN-Core</w:t>
      </w:r>
    </w:p>
    <w:p w14:paraId="6A8087C2"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Agreed</w:t>
      </w:r>
    </w:p>
    <w:p w14:paraId="5FE4FF68" w14:textId="77777777" w:rsidR="00B50C0F" w:rsidRPr="008562A2" w:rsidRDefault="00B50C0F" w:rsidP="00B50C0F">
      <w:pPr>
        <w:pStyle w:val="Doc-text2"/>
      </w:pPr>
    </w:p>
    <w:p w14:paraId="6F272221" w14:textId="77777777" w:rsidR="00B50C0F" w:rsidRPr="008562A2" w:rsidRDefault="00B50C0F" w:rsidP="00B50C0F">
      <w:pPr>
        <w:pStyle w:val="Comments"/>
      </w:pPr>
      <w:r w:rsidRPr="008562A2">
        <w:t>PRN - NPN-only cell</w:t>
      </w:r>
    </w:p>
    <w:p w14:paraId="4B5534AA" w14:textId="77777777" w:rsidR="00B50C0F" w:rsidRPr="008562A2" w:rsidRDefault="00B50C0F" w:rsidP="00B50C0F">
      <w:pPr>
        <w:pStyle w:val="Doc-title"/>
      </w:pPr>
      <w:r w:rsidRPr="008562A2">
        <w:rPr>
          <w:rStyle w:val="Hyperlink"/>
          <w:color w:val="auto"/>
          <w:u w:val="none"/>
        </w:rPr>
        <w:t>R2-2009626</w:t>
      </w:r>
      <w:r w:rsidRPr="008562A2">
        <w:tab/>
        <w:t>Further Clarification on the NPN-only cell</w:t>
      </w:r>
      <w:r w:rsidRPr="008562A2">
        <w:tab/>
        <w:t>ZTE Corporation, Sanechips</w:t>
      </w:r>
      <w:r w:rsidRPr="008562A2">
        <w:tab/>
        <w:t>discussion</w:t>
      </w:r>
      <w:r w:rsidRPr="008562A2">
        <w:tab/>
        <w:t>Rel-16</w:t>
      </w:r>
      <w:r w:rsidRPr="008562A2">
        <w:tab/>
        <w:t>NG_RAN_PRN-Core</w:t>
      </w:r>
    </w:p>
    <w:p w14:paraId="1ED22E29"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102</w:t>
      </w:r>
    </w:p>
    <w:p w14:paraId="00418A8E"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6D6D0AC7" w14:textId="77777777" w:rsidR="00B50C0F" w:rsidRPr="008562A2" w:rsidRDefault="00B50C0F" w:rsidP="00B50C0F">
      <w:pPr>
        <w:pStyle w:val="Doc-title"/>
      </w:pPr>
      <w:r w:rsidRPr="008562A2">
        <w:rPr>
          <w:rStyle w:val="Hyperlink"/>
          <w:color w:val="auto"/>
          <w:u w:val="none"/>
        </w:rPr>
        <w:t>R2-2009629</w:t>
      </w:r>
      <w:r w:rsidRPr="008562A2">
        <w:tab/>
        <w:t>CR on NPN-only Cell</w:t>
      </w:r>
      <w:r w:rsidRPr="008562A2">
        <w:tab/>
        <w:t>ZTE Corporation, Sanechips</w:t>
      </w:r>
      <w:r w:rsidRPr="008562A2">
        <w:tab/>
        <w:t>CR</w:t>
      </w:r>
      <w:r w:rsidRPr="008562A2">
        <w:tab/>
        <w:t>Rel-16</w:t>
      </w:r>
      <w:r w:rsidRPr="008562A2">
        <w:tab/>
        <w:t>38.331</w:t>
      </w:r>
      <w:r w:rsidRPr="008562A2">
        <w:tab/>
        <w:t>16.2.0</w:t>
      </w:r>
      <w:r w:rsidRPr="008562A2">
        <w:tab/>
        <w:t>2098</w:t>
      </w:r>
      <w:r w:rsidRPr="008562A2">
        <w:tab/>
        <w:t>-</w:t>
      </w:r>
      <w:r w:rsidRPr="008562A2">
        <w:tab/>
        <w:t>F</w:t>
      </w:r>
      <w:r w:rsidRPr="008562A2">
        <w:tab/>
        <w:t>NG_RAN_PRN-Core</w:t>
      </w:r>
    </w:p>
    <w:p w14:paraId="0B43600B"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102</w:t>
      </w:r>
    </w:p>
    <w:p w14:paraId="32C84F80"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499EC29B" w14:textId="77777777" w:rsidR="00B50C0F" w:rsidRPr="008562A2" w:rsidRDefault="00B50C0F" w:rsidP="00B50C0F">
      <w:pPr>
        <w:pStyle w:val="Doc-text2"/>
        <w:ind w:left="0" w:firstLine="0"/>
      </w:pPr>
    </w:p>
    <w:p w14:paraId="6A9C9DBB" w14:textId="77777777" w:rsidR="00B50C0F" w:rsidRPr="008562A2" w:rsidRDefault="00B50C0F" w:rsidP="00B50C0F">
      <w:pPr>
        <w:pStyle w:val="Comments"/>
      </w:pPr>
      <w:r w:rsidRPr="008562A2">
        <w:t>PRN -Other 38.331 corrections</w:t>
      </w:r>
    </w:p>
    <w:p w14:paraId="155BFE94" w14:textId="77777777" w:rsidR="00B50C0F" w:rsidRPr="008562A2" w:rsidRDefault="00B50C0F" w:rsidP="00B50C0F">
      <w:pPr>
        <w:pStyle w:val="Doc-title"/>
      </w:pPr>
      <w:r w:rsidRPr="008562A2">
        <w:rPr>
          <w:rStyle w:val="Hyperlink"/>
          <w:color w:val="auto"/>
          <w:u w:val="none"/>
        </w:rPr>
        <w:t>R2-2010033</w:t>
      </w:r>
      <w:r w:rsidRPr="008562A2">
        <w:tab/>
        <w:t>Clarification on the total number of CAG identifiers</w:t>
      </w:r>
      <w:r w:rsidRPr="008562A2">
        <w:tab/>
        <w:t>Lenovo, Motorola Mobility</w:t>
      </w:r>
      <w:r w:rsidRPr="008562A2">
        <w:tab/>
        <w:t>CR</w:t>
      </w:r>
      <w:r w:rsidRPr="008562A2">
        <w:tab/>
        <w:t>Rel-16</w:t>
      </w:r>
      <w:r w:rsidRPr="008562A2">
        <w:tab/>
        <w:t>38.331</w:t>
      </w:r>
      <w:r w:rsidRPr="008562A2">
        <w:tab/>
        <w:t>16.2.0</w:t>
      </w:r>
      <w:r w:rsidRPr="008562A2">
        <w:tab/>
        <w:t>2167</w:t>
      </w:r>
      <w:r w:rsidRPr="008562A2">
        <w:tab/>
        <w:t>-</w:t>
      </w:r>
      <w:r w:rsidRPr="008562A2">
        <w:tab/>
        <w:t>F</w:t>
      </w:r>
      <w:r w:rsidRPr="008562A2">
        <w:tab/>
        <w:t>NG_RAN_PRN-Core</w:t>
      </w:r>
    </w:p>
    <w:p w14:paraId="05423FF9"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102</w:t>
      </w:r>
    </w:p>
    <w:p w14:paraId="599CDC84" w14:textId="77777777" w:rsidR="00B50C0F" w:rsidRPr="008562A2" w:rsidRDefault="00B50C0F" w:rsidP="00016767">
      <w:pPr>
        <w:pStyle w:val="Doc-text2"/>
        <w:numPr>
          <w:ilvl w:val="0"/>
          <w:numId w:val="19"/>
        </w:numPr>
        <w:overflowPunct/>
        <w:autoSpaceDE/>
        <w:autoSpaceDN/>
        <w:adjustRightInd/>
        <w:textAlignment w:val="auto"/>
      </w:pPr>
      <w:r w:rsidRPr="008562A2">
        <w:t>Merge the changes related to proposal 2 in a rapporteur 38.331CR</w:t>
      </w:r>
    </w:p>
    <w:p w14:paraId="71C4A278" w14:textId="77777777" w:rsidR="00B50C0F" w:rsidRPr="008562A2" w:rsidRDefault="00B50C0F" w:rsidP="00016767">
      <w:pPr>
        <w:pStyle w:val="Doc-text2"/>
        <w:numPr>
          <w:ilvl w:val="0"/>
          <w:numId w:val="23"/>
        </w:numPr>
        <w:overflowPunct/>
        <w:autoSpaceDE/>
        <w:autoSpaceDN/>
        <w:adjustRightInd/>
        <w:textAlignment w:val="auto"/>
      </w:pPr>
      <w:r w:rsidRPr="008562A2">
        <w:t>Lenovo thinks that it's a bit unfortunate that companies do not support p1 and wonder if they misunderstood the proposal</w:t>
      </w:r>
    </w:p>
    <w:p w14:paraId="1F99D2BA" w14:textId="77777777" w:rsidR="00B50C0F" w:rsidRPr="008562A2" w:rsidRDefault="00B50C0F" w:rsidP="00016767">
      <w:pPr>
        <w:pStyle w:val="Doc-text2"/>
        <w:numPr>
          <w:ilvl w:val="0"/>
          <w:numId w:val="19"/>
        </w:numPr>
        <w:overflowPunct/>
        <w:autoSpaceDE/>
        <w:autoSpaceDN/>
        <w:adjustRightInd/>
        <w:textAlignment w:val="auto"/>
      </w:pPr>
      <w:r w:rsidRPr="008562A2">
        <w:t>Not to pursue the changes related to proposal 1</w:t>
      </w:r>
    </w:p>
    <w:p w14:paraId="6B35EA3B" w14:textId="77777777" w:rsidR="00B50C0F" w:rsidRPr="008562A2" w:rsidRDefault="00B50C0F" w:rsidP="00B50C0F">
      <w:pPr>
        <w:pStyle w:val="Doc-text2"/>
      </w:pPr>
    </w:p>
    <w:p w14:paraId="0E67D046"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[AT112-e][102][PRN] Stage 3 Corrections (Nokia)</w:t>
      </w:r>
    </w:p>
    <w:p w14:paraId="3FADC434" w14:textId="77777777" w:rsidR="00B50C0F" w:rsidRPr="008562A2" w:rsidRDefault="00B50C0F" w:rsidP="00B50C0F">
      <w:pPr>
        <w:pStyle w:val="EmailDiscussion2"/>
        <w:ind w:left="1619"/>
      </w:pPr>
      <w:r w:rsidRPr="008562A2">
        <w:t>Scope: Discuss the PRN Stage 3 CRs in 6.12</w:t>
      </w:r>
    </w:p>
    <w:p w14:paraId="084CD044" w14:textId="77777777" w:rsidR="00B50C0F" w:rsidRPr="008562A2" w:rsidRDefault="00B50C0F" w:rsidP="00B50C0F">
      <w:pPr>
        <w:pStyle w:val="EmailDiscussion2"/>
        <w:ind w:left="1619"/>
      </w:pPr>
      <w:r w:rsidRPr="008562A2">
        <w:t>Initial intended outcome: summary of the offline discussion with e.g.:</w:t>
      </w:r>
    </w:p>
    <w:p w14:paraId="05DE7E39"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can be agreed as is</w:t>
      </w:r>
    </w:p>
    <w:p w14:paraId="439D090E"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can be agreed with some changes / merges with other CRs (with an indication of the needed changes)</w:t>
      </w:r>
    </w:p>
    <w:p w14:paraId="7A712856"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require online discussion</w:t>
      </w:r>
    </w:p>
    <w:p w14:paraId="62256BAB"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should not be pursued</w:t>
      </w:r>
    </w:p>
    <w:p w14:paraId="50A065D9" w14:textId="77777777" w:rsidR="00B50C0F" w:rsidRPr="008562A2" w:rsidRDefault="00B50C0F" w:rsidP="00B50C0F">
      <w:pPr>
        <w:pStyle w:val="EmailDiscussion2"/>
        <w:ind w:left="1619"/>
      </w:pPr>
      <w:r w:rsidRPr="008562A2">
        <w:t>Initial deadline (for companies' feedback): Wednesday 2020-11-04 07:00 UTC</w:t>
      </w:r>
    </w:p>
    <w:p w14:paraId="347010CC"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u w:val="none"/>
        </w:rPr>
        <w:t>R2-2010761</w:t>
      </w:r>
      <w:r w:rsidRPr="008562A2">
        <w:rPr>
          <w:rStyle w:val="Doc-text2Char"/>
        </w:rPr>
        <w:t>):</w:t>
      </w:r>
      <w:r w:rsidRPr="008562A2">
        <w:t xml:space="preserve">  Wednesday 2020-11-04 09:00 UTC</w:t>
      </w:r>
    </w:p>
    <w:p w14:paraId="4A412937" w14:textId="77777777" w:rsidR="00B50C0F" w:rsidRPr="008562A2" w:rsidRDefault="00B50C0F" w:rsidP="00B50C0F">
      <w:pPr>
        <w:pStyle w:val="EmailDiscussion2"/>
        <w:ind w:left="1619"/>
      </w:pPr>
      <w:r w:rsidRPr="008562A2">
        <w:lastRenderedPageBreak/>
        <w:t xml:space="preserve">Updated scope: Draft 38.331CR in </w:t>
      </w:r>
      <w:r w:rsidRPr="008562A2">
        <w:rPr>
          <w:rStyle w:val="Hyperlink"/>
          <w:color w:val="auto"/>
          <w:u w:val="none"/>
        </w:rPr>
        <w:t xml:space="preserve">R2-2010789 </w:t>
      </w:r>
      <w:r w:rsidRPr="008562A2">
        <w:t xml:space="preserve">and discuss the text for a general description to reflect the Stage 2 change suggested in </w:t>
      </w:r>
      <w:r w:rsidRPr="008562A2">
        <w:rPr>
          <w:rStyle w:val="Hyperlink"/>
          <w:color w:val="auto"/>
          <w:u w:val="none"/>
        </w:rPr>
        <w:t>R2-2010016</w:t>
      </w:r>
    </w:p>
    <w:p w14:paraId="40D70B48" w14:textId="77777777" w:rsidR="00B50C0F" w:rsidRPr="008562A2" w:rsidRDefault="00B50C0F" w:rsidP="00B50C0F">
      <w:pPr>
        <w:pStyle w:val="EmailDiscussion2"/>
        <w:ind w:left="1619"/>
        <w:rPr>
          <w:rStyle w:val="Doc-text2Char"/>
        </w:rPr>
      </w:pPr>
      <w:r w:rsidRPr="008562A2">
        <w:t xml:space="preserve">Updated intended outcome: Agreeable CRs </w:t>
      </w:r>
      <w:r w:rsidRPr="008562A2">
        <w:rPr>
          <w:rStyle w:val="Doc-text2Char"/>
        </w:rPr>
        <w:t>i</w:t>
      </w:r>
      <w:r w:rsidRPr="008562A2">
        <w:t xml:space="preserve">n </w:t>
      </w:r>
      <w:r w:rsidRPr="008562A2">
        <w:rPr>
          <w:rStyle w:val="Hyperlink"/>
          <w:color w:val="auto"/>
          <w:u w:val="none"/>
        </w:rPr>
        <w:t>R2-2010789</w:t>
      </w:r>
      <w:r w:rsidRPr="008562A2">
        <w:rPr>
          <w:rStyle w:val="Doc-text2Char"/>
        </w:rPr>
        <w:t xml:space="preserve"> and </w:t>
      </w:r>
      <w:r w:rsidRPr="008562A2">
        <w:rPr>
          <w:rStyle w:val="Hyperlink"/>
          <w:color w:val="auto"/>
          <w:u w:val="none"/>
        </w:rPr>
        <w:t>R2-2010792</w:t>
      </w:r>
    </w:p>
    <w:p w14:paraId="14D89D01" w14:textId="77777777" w:rsidR="00B50C0F" w:rsidRPr="008562A2" w:rsidRDefault="00B50C0F" w:rsidP="00B50C0F">
      <w:pPr>
        <w:pStyle w:val="EmailDiscussion2"/>
      </w:pPr>
      <w:r w:rsidRPr="008562A2">
        <w:rPr>
          <w:rStyle w:val="Doc-text2Char"/>
        </w:rPr>
        <w:tab/>
      </w:r>
      <w:r w:rsidRPr="008562A2">
        <w:t>Updated deadline (for companies' feedback): Tuesday 2020-11-10 11:00 UTC</w:t>
      </w:r>
    </w:p>
    <w:p w14:paraId="550BECA7" w14:textId="77777777" w:rsidR="00B50C0F" w:rsidRPr="008562A2" w:rsidRDefault="00B50C0F" w:rsidP="00B50C0F">
      <w:pPr>
        <w:pStyle w:val="EmailDiscussion2"/>
        <w:ind w:left="1619"/>
      </w:pPr>
      <w:r w:rsidRPr="008562A2">
        <w:t xml:space="preserve">Updated deadline (for </w:t>
      </w:r>
      <w:r w:rsidRPr="008562A2">
        <w:rPr>
          <w:rStyle w:val="Doc-text2Char"/>
        </w:rPr>
        <w:t>CR):</w:t>
      </w:r>
      <w:r w:rsidRPr="008562A2">
        <w:t xml:space="preserve"> Tuesday 2020-11-10 17:00 UTC</w:t>
      </w:r>
    </w:p>
    <w:p w14:paraId="4582B2D6" w14:textId="77777777" w:rsidR="00B50C0F" w:rsidRPr="008562A2" w:rsidRDefault="00B50C0F" w:rsidP="00B50C0F">
      <w:pPr>
        <w:pStyle w:val="EmailDiscussion2"/>
        <w:ind w:left="1619"/>
      </w:pPr>
      <w:r w:rsidRPr="008562A2">
        <w:t xml:space="preserve">Final scope: Continue the discussion on the last change in </w:t>
      </w:r>
      <w:r w:rsidRPr="008562A2">
        <w:rPr>
          <w:rStyle w:val="Hyperlink"/>
          <w:color w:val="auto"/>
          <w:u w:val="none"/>
        </w:rPr>
        <w:t>R2-2010789</w:t>
      </w:r>
      <w:r w:rsidRPr="008562A2">
        <w:tab/>
      </w:r>
    </w:p>
    <w:p w14:paraId="4213925C" w14:textId="77777777" w:rsidR="00B50C0F" w:rsidRPr="008562A2" w:rsidRDefault="00B50C0F" w:rsidP="00B50C0F">
      <w:pPr>
        <w:pStyle w:val="EmailDiscussion2"/>
        <w:ind w:left="1619"/>
        <w:rPr>
          <w:rStyle w:val="Doc-text2Char"/>
        </w:rPr>
      </w:pPr>
      <w:r w:rsidRPr="008562A2">
        <w:t xml:space="preserve">Final intended outcome: Agreeable revised CR </w:t>
      </w:r>
      <w:r w:rsidRPr="008562A2">
        <w:rPr>
          <w:rStyle w:val="Doc-text2Char"/>
        </w:rPr>
        <w:t>i</w:t>
      </w:r>
      <w:r w:rsidRPr="008562A2">
        <w:t xml:space="preserve">n </w:t>
      </w:r>
      <w:r w:rsidRPr="008562A2">
        <w:rPr>
          <w:rStyle w:val="Doc-text2Char"/>
        </w:rPr>
        <w:t>R2-2011162</w:t>
      </w:r>
    </w:p>
    <w:p w14:paraId="03E2AC5E" w14:textId="77777777" w:rsidR="00B50C0F" w:rsidRPr="008562A2" w:rsidRDefault="00B50C0F" w:rsidP="00B50C0F">
      <w:pPr>
        <w:pStyle w:val="EmailDiscussion2"/>
        <w:ind w:left="1619"/>
      </w:pPr>
      <w:r w:rsidRPr="008562A2">
        <w:rPr>
          <w:rStyle w:val="Doc-text2Char"/>
        </w:rPr>
        <w:t>Final de</w:t>
      </w:r>
      <w:r w:rsidRPr="008562A2">
        <w:t>adline (for companies' feedback): Thursday 2020-11-12 22:00 UTC</w:t>
      </w:r>
    </w:p>
    <w:p w14:paraId="29FB3691" w14:textId="77777777" w:rsidR="00B50C0F" w:rsidRPr="008562A2" w:rsidRDefault="00B50C0F" w:rsidP="00B50C0F">
      <w:pPr>
        <w:pStyle w:val="EmailDiscussion2"/>
        <w:ind w:left="1619"/>
      </w:pPr>
      <w:r w:rsidRPr="008562A2">
        <w:t>Final deadline (for CR)</w:t>
      </w:r>
      <w:r w:rsidRPr="008562A2">
        <w:rPr>
          <w:rStyle w:val="Doc-text2Char"/>
        </w:rPr>
        <w:t>:</w:t>
      </w:r>
      <w:r w:rsidRPr="008562A2">
        <w:t xml:space="preserve">  Friday 2020-11-13 05:00 UTC</w:t>
      </w:r>
    </w:p>
    <w:p w14:paraId="256916CB" w14:textId="77777777" w:rsidR="00B50C0F" w:rsidRPr="008562A2" w:rsidRDefault="00B50C0F" w:rsidP="00B50C0F">
      <w:pPr>
        <w:pStyle w:val="EmailDiscussion2"/>
      </w:pPr>
    </w:p>
    <w:p w14:paraId="4B9C337A" w14:textId="77777777" w:rsidR="00B50C0F" w:rsidRPr="008562A2" w:rsidRDefault="00B50C0F" w:rsidP="00B50C0F">
      <w:pPr>
        <w:pStyle w:val="Doc-title"/>
      </w:pPr>
      <w:r w:rsidRPr="008562A2">
        <w:rPr>
          <w:rStyle w:val="Hyperlink"/>
          <w:color w:val="auto"/>
          <w:u w:val="none"/>
        </w:rPr>
        <w:t>R2-2010761</w:t>
      </w:r>
      <w:r w:rsidRPr="008562A2">
        <w:tab/>
        <w:t>Summary of offline 102 - PRN Stage 3 Corrections</w:t>
      </w:r>
      <w:r w:rsidRPr="008562A2">
        <w:tab/>
        <w:t>Nokia</w:t>
      </w:r>
      <w:r w:rsidRPr="008562A2">
        <w:tab/>
        <w:t>discussion</w:t>
      </w:r>
      <w:r w:rsidRPr="008562A2">
        <w:tab/>
        <w:t>Rel-16</w:t>
      </w:r>
      <w:r w:rsidRPr="008562A2">
        <w:tab/>
        <w:t>NG_RAN_PRN-Core</w:t>
      </w:r>
    </w:p>
    <w:p w14:paraId="426F9EF8" w14:textId="77777777" w:rsidR="00B50C0F" w:rsidRPr="008562A2" w:rsidRDefault="00B50C0F" w:rsidP="00B50C0F">
      <w:pPr>
        <w:pStyle w:val="Comments"/>
      </w:pPr>
      <w:r w:rsidRPr="008562A2">
        <w:t>CRs that can be agreed with some changes/merges with other CRs</w:t>
      </w:r>
    </w:p>
    <w:p w14:paraId="4F326D27" w14:textId="77777777" w:rsidR="00B50C0F" w:rsidRPr="008562A2" w:rsidRDefault="00B50C0F" w:rsidP="00B50C0F">
      <w:pPr>
        <w:pStyle w:val="Comments"/>
      </w:pPr>
      <w:r w:rsidRPr="008562A2">
        <w:t>R2-2010033</w:t>
      </w:r>
      <w:r w:rsidRPr="008562A2">
        <w:tab/>
        <w:t>Clarification on the total number of CAG identifiers</w:t>
      </w:r>
    </w:p>
    <w:p w14:paraId="5C9261EF" w14:textId="77777777" w:rsidR="00B50C0F" w:rsidRPr="008562A2" w:rsidRDefault="00B50C0F" w:rsidP="00B50C0F">
      <w:pPr>
        <w:pStyle w:val="Comments"/>
      </w:pPr>
      <w:r w:rsidRPr="008562A2">
        <w:t>•</w:t>
      </w:r>
      <w:r w:rsidRPr="008562A2">
        <w:tab/>
        <w:t>Merge the changes related to proposal 2 in a rapporteur 38.331CR</w:t>
      </w:r>
    </w:p>
    <w:p w14:paraId="76C3F5D2" w14:textId="77777777" w:rsidR="00B50C0F" w:rsidRPr="008562A2" w:rsidRDefault="00B50C0F" w:rsidP="00B50C0F">
      <w:pPr>
        <w:pStyle w:val="Comments"/>
      </w:pPr>
      <w:r w:rsidRPr="008562A2">
        <w:t>•</w:t>
      </w:r>
      <w:r w:rsidRPr="008562A2">
        <w:tab/>
        <w:t>Not to pursue the changes related to proposal 1</w:t>
      </w:r>
    </w:p>
    <w:p w14:paraId="56BA7DFC" w14:textId="77777777" w:rsidR="00B50C0F" w:rsidRPr="008562A2" w:rsidRDefault="00B50C0F" w:rsidP="00B50C0F">
      <w:pPr>
        <w:pStyle w:val="Comments"/>
      </w:pPr>
    </w:p>
    <w:p w14:paraId="4B8020C3" w14:textId="77777777" w:rsidR="00B50C0F" w:rsidRPr="008562A2" w:rsidRDefault="00B50C0F" w:rsidP="00B50C0F">
      <w:pPr>
        <w:pStyle w:val="Comments"/>
      </w:pPr>
      <w:r w:rsidRPr="008562A2">
        <w:t>CRs that require online discussion</w:t>
      </w:r>
    </w:p>
    <w:p w14:paraId="0D75A81E" w14:textId="77777777" w:rsidR="00B50C0F" w:rsidRPr="008562A2" w:rsidRDefault="00B50C0F" w:rsidP="00B50C0F">
      <w:pPr>
        <w:pStyle w:val="Comments"/>
      </w:pPr>
      <w:r w:rsidRPr="008562A2">
        <w:t>The following CRs are proposed to be discussed together:</w:t>
      </w:r>
    </w:p>
    <w:p w14:paraId="75BF411D" w14:textId="77777777" w:rsidR="00B50C0F" w:rsidRPr="008562A2" w:rsidRDefault="00B50C0F" w:rsidP="00B50C0F">
      <w:pPr>
        <w:pStyle w:val="Comments"/>
      </w:pPr>
      <w:r w:rsidRPr="008562A2">
        <w:t>•</w:t>
      </w:r>
      <w:r w:rsidRPr="008562A2">
        <w:tab/>
        <w:t>R2-2010015</w:t>
      </w:r>
      <w:r w:rsidRPr="008562A2">
        <w:tab/>
        <w:t>Selecting index for PLMN, SNPN and UAC parameters</w:t>
      </w:r>
      <w:r w:rsidRPr="008562A2">
        <w:tab/>
        <w:t>Ericsson</w:t>
      </w:r>
      <w:r w:rsidRPr="008562A2">
        <w:tab/>
        <w:t>discussion</w:t>
      </w:r>
    </w:p>
    <w:p w14:paraId="4531FAE8" w14:textId="77777777" w:rsidR="00B50C0F" w:rsidRPr="008562A2" w:rsidRDefault="00B50C0F" w:rsidP="00B50C0F">
      <w:pPr>
        <w:pStyle w:val="Comments"/>
      </w:pPr>
      <w:r w:rsidRPr="008562A2">
        <w:t>•</w:t>
      </w:r>
      <w:r w:rsidRPr="008562A2">
        <w:tab/>
        <w:t>R2-2010355</w:t>
      </w:r>
      <w:r w:rsidRPr="008562A2">
        <w:tab/>
        <w:t>Discussion on selected CAG</w:t>
      </w:r>
      <w:r w:rsidRPr="008562A2">
        <w:tab/>
        <w:t>Huawei, HiSilicon</w:t>
      </w:r>
      <w:r w:rsidRPr="008562A2">
        <w:tab/>
        <w:t>discussion</w:t>
      </w:r>
      <w:r w:rsidRPr="008562A2">
        <w:tab/>
        <w:t>Rel-16</w:t>
      </w:r>
      <w:r w:rsidRPr="008562A2">
        <w:tab/>
        <w:t>NG_RAN_PRN-Core</w:t>
      </w:r>
    </w:p>
    <w:p w14:paraId="29737C69" w14:textId="77777777" w:rsidR="00B50C0F" w:rsidRPr="008562A2" w:rsidRDefault="00B50C0F" w:rsidP="00B50C0F">
      <w:pPr>
        <w:pStyle w:val="Comments"/>
      </w:pPr>
      <w:r w:rsidRPr="008562A2">
        <w:t>•</w:t>
      </w:r>
      <w:r w:rsidRPr="008562A2">
        <w:tab/>
        <w:t>R2-2010356</w:t>
      </w:r>
      <w:r w:rsidRPr="008562A2">
        <w:tab/>
        <w:t>Discussion on the selection between PLMN and PNI-NPNs</w:t>
      </w:r>
      <w:r w:rsidRPr="008562A2">
        <w:tab/>
        <w:t>Huawei, HiSilicon</w:t>
      </w:r>
      <w:r w:rsidRPr="008562A2">
        <w:tab/>
        <w:t>discussion</w:t>
      </w:r>
      <w:r w:rsidRPr="008562A2">
        <w:tab/>
        <w:t>Rel-16</w:t>
      </w:r>
      <w:r w:rsidRPr="008562A2">
        <w:tab/>
        <w:t>NG_RAN_PRN-Core</w:t>
      </w:r>
    </w:p>
    <w:p w14:paraId="4E7891B9"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HW thinks there are 2 options: 1. prioritize CAG over PLMN or 2. leave it to UE implementation</w:t>
      </w:r>
    </w:p>
    <w:p w14:paraId="027B4E49" w14:textId="77777777" w:rsidR="00B50C0F" w:rsidRPr="008562A2" w:rsidRDefault="00B50C0F" w:rsidP="00016767">
      <w:pPr>
        <w:pStyle w:val="Doc-text2"/>
        <w:numPr>
          <w:ilvl w:val="0"/>
          <w:numId w:val="23"/>
        </w:numPr>
        <w:overflowPunct/>
        <w:autoSpaceDE/>
        <w:autoSpaceDN/>
        <w:adjustRightInd/>
        <w:textAlignment w:val="auto"/>
      </w:pPr>
      <w:r w:rsidRPr="008562A2">
        <w:t>Intel thinks they misunderstood HW proposal: Intel view is to have a well understood UE behaviour. Ericsson/Nokia confirm the intention is to have a well-defined UE behaviour.</w:t>
      </w:r>
    </w:p>
    <w:p w14:paraId="4F770575" w14:textId="77777777" w:rsidR="00B50C0F" w:rsidRPr="008562A2" w:rsidRDefault="00B50C0F" w:rsidP="00016767">
      <w:pPr>
        <w:pStyle w:val="Doc-text2"/>
        <w:numPr>
          <w:ilvl w:val="0"/>
          <w:numId w:val="23"/>
        </w:numPr>
        <w:overflowPunct/>
        <w:autoSpaceDE/>
        <w:autoSpaceDN/>
        <w:adjustRightInd/>
        <w:textAlignment w:val="auto"/>
      </w:pPr>
      <w:r w:rsidRPr="008562A2">
        <w:t xml:space="preserve">HW thinks that even if we go for option1 we need to modify the wording. </w:t>
      </w:r>
    </w:p>
    <w:p w14:paraId="24194987" w14:textId="77777777" w:rsidR="00B50C0F" w:rsidRPr="008562A2" w:rsidRDefault="00B50C0F" w:rsidP="00016767">
      <w:pPr>
        <w:pStyle w:val="Doc-text2"/>
        <w:numPr>
          <w:ilvl w:val="0"/>
          <w:numId w:val="19"/>
        </w:numPr>
        <w:overflowPunct/>
        <w:autoSpaceDE/>
        <w:autoSpaceDN/>
        <w:adjustRightInd/>
        <w:textAlignment w:val="auto"/>
      </w:pPr>
      <w:r w:rsidRPr="008562A2">
        <w:t xml:space="preserve">Draft a CR in </w:t>
      </w:r>
      <w:r w:rsidRPr="008562A2">
        <w:rPr>
          <w:rStyle w:val="Hyperlink"/>
          <w:color w:val="auto"/>
        </w:rPr>
        <w:t xml:space="preserve">R2-2010789 </w:t>
      </w:r>
      <w:r w:rsidRPr="008562A2">
        <w:t xml:space="preserve">based on the Ericsson TP, including comment from HW on the detailed wording </w:t>
      </w:r>
    </w:p>
    <w:p w14:paraId="7926795C" w14:textId="77777777" w:rsidR="00B50C0F" w:rsidRPr="008562A2" w:rsidRDefault="00B50C0F" w:rsidP="00B50C0F">
      <w:pPr>
        <w:pStyle w:val="Doc-text2"/>
      </w:pPr>
    </w:p>
    <w:p w14:paraId="540ABCE6" w14:textId="77777777" w:rsidR="00B50C0F" w:rsidRPr="008562A2" w:rsidRDefault="00B50C0F" w:rsidP="00B50C0F">
      <w:pPr>
        <w:pStyle w:val="Comments"/>
      </w:pPr>
      <w:r w:rsidRPr="008562A2">
        <w:t>R2-2010496</w:t>
      </w:r>
      <w:r w:rsidRPr="008562A2">
        <w:tab/>
        <w:t>Clarification on the selection of suitable cell</w:t>
      </w:r>
    </w:p>
    <w:p w14:paraId="3AFDB4C6" w14:textId="77777777" w:rsidR="00B50C0F" w:rsidRPr="008562A2" w:rsidRDefault="00B50C0F" w:rsidP="00B50C0F">
      <w:pPr>
        <w:pStyle w:val="Comments"/>
      </w:pPr>
      <w:r w:rsidRPr="008562A2">
        <w:t>•</w:t>
      </w:r>
      <w:r w:rsidRPr="008562A2">
        <w:tab/>
        <w:t>Changes related to proposal 2, 3 can be merged in a rapporteur CR (if there is any)</w:t>
      </w:r>
    </w:p>
    <w:p w14:paraId="320CD504" w14:textId="77777777" w:rsidR="00B50C0F" w:rsidRPr="008562A2" w:rsidRDefault="00B50C0F" w:rsidP="00B50C0F">
      <w:pPr>
        <w:pStyle w:val="Comments"/>
      </w:pPr>
      <w:r w:rsidRPr="008562A2">
        <w:t>•</w:t>
      </w:r>
      <w:r w:rsidRPr="008562A2">
        <w:tab/>
        <w:t>Check online if changes related to proposal 1 can be accepted</w:t>
      </w:r>
    </w:p>
    <w:p w14:paraId="3154C010" w14:textId="77777777" w:rsidR="00B50C0F" w:rsidRPr="008562A2" w:rsidRDefault="00B50C0F" w:rsidP="00B50C0F">
      <w:pPr>
        <w:pStyle w:val="Comments"/>
      </w:pPr>
    </w:p>
    <w:p w14:paraId="1B58F5D7" w14:textId="77777777" w:rsidR="00B50C0F" w:rsidRPr="008562A2" w:rsidRDefault="00B50C0F" w:rsidP="00B50C0F">
      <w:pPr>
        <w:pStyle w:val="Comments"/>
      </w:pPr>
      <w:r w:rsidRPr="008562A2">
        <w:t xml:space="preserve">CRs that should not be pursued </w:t>
      </w:r>
    </w:p>
    <w:p w14:paraId="3EDBEC48" w14:textId="77777777" w:rsidR="00B50C0F" w:rsidRPr="008562A2" w:rsidRDefault="00B50C0F" w:rsidP="00B50C0F">
      <w:pPr>
        <w:pStyle w:val="Comments"/>
      </w:pPr>
      <w:r w:rsidRPr="008562A2">
        <w:t>R2-2009066</w:t>
      </w:r>
      <w:r w:rsidRPr="008562A2">
        <w:tab/>
        <w:t>Corrections for PNI-NPN related parameter selection</w:t>
      </w:r>
    </w:p>
    <w:p w14:paraId="16046252" w14:textId="77777777" w:rsidR="00B50C0F" w:rsidRPr="008562A2" w:rsidRDefault="00B50C0F" w:rsidP="00B50C0F">
      <w:pPr>
        <w:pStyle w:val="Comments"/>
      </w:pPr>
      <w:r w:rsidRPr="008562A2">
        <w:t>R2-2009628</w:t>
      </w:r>
      <w:r w:rsidRPr="008562A2">
        <w:tab/>
        <w:t>CR on Forbidden Tracking Areas</w:t>
      </w:r>
    </w:p>
    <w:p w14:paraId="413CA74D" w14:textId="77777777" w:rsidR="00B50C0F" w:rsidRPr="008562A2" w:rsidRDefault="00B50C0F" w:rsidP="00B50C0F">
      <w:pPr>
        <w:pStyle w:val="Comments"/>
      </w:pPr>
      <w:r w:rsidRPr="008562A2">
        <w:t>R2-2009629</w:t>
      </w:r>
      <w:r w:rsidRPr="008562A2">
        <w:tab/>
        <w:t>CR on NPN-only Cell</w:t>
      </w:r>
    </w:p>
    <w:p w14:paraId="4EEB01B3" w14:textId="77777777" w:rsidR="00B50C0F" w:rsidRPr="008562A2" w:rsidRDefault="00B50C0F" w:rsidP="00B50C0F">
      <w:pPr>
        <w:pStyle w:val="Doc-text2"/>
        <w:ind w:left="0" w:firstLine="0"/>
      </w:pPr>
    </w:p>
    <w:p w14:paraId="28AD09D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102:</w:t>
      </w:r>
    </w:p>
    <w:p w14:paraId="11605B53" w14:textId="77777777" w:rsidR="00B50C0F" w:rsidRPr="008562A2" w:rsidRDefault="00B50C0F" w:rsidP="00016767">
      <w:pPr>
        <w:pStyle w:val="Doc-text2"/>
        <w:numPr>
          <w:ilvl w:val="0"/>
          <w:numId w:val="2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R2-2010033</w:t>
      </w:r>
      <w:r w:rsidRPr="008562A2">
        <w:tab/>
        <w:t xml:space="preserve">Clarification on the total number of CAG identifiers: </w:t>
      </w:r>
    </w:p>
    <w:p w14:paraId="389C322E" w14:textId="77777777" w:rsidR="00B50C0F" w:rsidRPr="008562A2" w:rsidRDefault="00B50C0F" w:rsidP="00016767">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Merge the changes related to proposal 2 in a rapporteur 38.331CR. </w:t>
      </w:r>
    </w:p>
    <w:p w14:paraId="5B3DDCEF" w14:textId="77777777" w:rsidR="00B50C0F" w:rsidRPr="008562A2" w:rsidRDefault="00B50C0F" w:rsidP="00016767">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Not to pursue the changes related to proposal 1</w:t>
      </w:r>
    </w:p>
    <w:p w14:paraId="6F51AEF0" w14:textId="77777777" w:rsidR="00B50C0F" w:rsidRPr="008562A2" w:rsidRDefault="00B50C0F" w:rsidP="00016767">
      <w:pPr>
        <w:pStyle w:val="Doc-text2"/>
        <w:numPr>
          <w:ilvl w:val="0"/>
          <w:numId w:val="2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R2-2010496</w:t>
      </w:r>
      <w:r w:rsidRPr="008562A2">
        <w:tab/>
        <w:t>Clarification on the selection of suitable cell:</w:t>
      </w:r>
    </w:p>
    <w:p w14:paraId="2BB11F8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Changes related to proposal 2, 3 can be merged in a rapporteur CR (if there is any)</w:t>
      </w:r>
    </w:p>
    <w:p w14:paraId="45135F13"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Check online if changes related to proposal 1 can be accepted</w:t>
      </w:r>
    </w:p>
    <w:p w14:paraId="13333E5C" w14:textId="77777777" w:rsidR="00B50C0F" w:rsidRPr="008562A2" w:rsidRDefault="00B50C0F" w:rsidP="00016767">
      <w:pPr>
        <w:pStyle w:val="Doc-text2"/>
        <w:numPr>
          <w:ilvl w:val="0"/>
          <w:numId w:val="2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The following CRs should not be pursued </w:t>
      </w:r>
    </w:p>
    <w:p w14:paraId="2FEC1CD3" w14:textId="77777777" w:rsidR="00B50C0F" w:rsidRPr="008562A2" w:rsidRDefault="00B50C0F" w:rsidP="00016767">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R2-2009066</w:t>
      </w:r>
      <w:r w:rsidRPr="008562A2">
        <w:tab/>
        <w:t>Corrections for PNI-NPN related parameter selection</w:t>
      </w:r>
    </w:p>
    <w:p w14:paraId="101A967C" w14:textId="77777777" w:rsidR="00B50C0F" w:rsidRPr="008562A2" w:rsidRDefault="00B50C0F" w:rsidP="00016767">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R2-2009628</w:t>
      </w:r>
      <w:r w:rsidRPr="008562A2">
        <w:tab/>
        <w:t>CR on Forbidden Tracking Areas</w:t>
      </w:r>
    </w:p>
    <w:p w14:paraId="670BBFA1" w14:textId="77777777" w:rsidR="00B50C0F" w:rsidRPr="008562A2" w:rsidRDefault="00B50C0F" w:rsidP="00016767">
      <w:pPr>
        <w:pStyle w:val="Doc-text2"/>
        <w:numPr>
          <w:ilvl w:val="0"/>
          <w:numId w:val="2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R2-2009629</w:t>
      </w:r>
      <w:r w:rsidRPr="008562A2">
        <w:tab/>
        <w:t>CR on NPN-only Cell</w:t>
      </w:r>
    </w:p>
    <w:p w14:paraId="48C36040" w14:textId="77777777" w:rsidR="00B50C0F" w:rsidRPr="008562A2" w:rsidRDefault="00B50C0F" w:rsidP="00B50C0F">
      <w:pPr>
        <w:pStyle w:val="Doc-text2"/>
        <w:ind w:left="0" w:firstLine="0"/>
      </w:pPr>
    </w:p>
    <w:p w14:paraId="0A504C26" w14:textId="77777777" w:rsidR="00B50C0F" w:rsidRPr="008562A2" w:rsidRDefault="00B50C0F" w:rsidP="00B50C0F">
      <w:pPr>
        <w:pStyle w:val="Comments"/>
      </w:pPr>
      <w:r w:rsidRPr="008562A2">
        <w:t>PRN - Stage2 corrections</w:t>
      </w:r>
    </w:p>
    <w:p w14:paraId="4585F990" w14:textId="77777777" w:rsidR="00B50C0F" w:rsidRPr="008562A2" w:rsidRDefault="00B50C0F" w:rsidP="00B50C0F">
      <w:pPr>
        <w:pStyle w:val="Doc-title"/>
      </w:pPr>
      <w:r w:rsidRPr="008562A2">
        <w:rPr>
          <w:rStyle w:val="Hyperlink"/>
          <w:color w:val="auto"/>
          <w:u w:val="none"/>
        </w:rPr>
        <w:t>R2-2009627</w:t>
      </w:r>
      <w:r w:rsidRPr="008562A2">
        <w:tab/>
        <w:t>CR on non-CAG-capable UE</w:t>
      </w:r>
      <w:r w:rsidRPr="008562A2">
        <w:tab/>
        <w:t>ZTE Corporation, Sanechips</w:t>
      </w:r>
      <w:r w:rsidRPr="008562A2">
        <w:tab/>
        <w:t>CR</w:t>
      </w:r>
      <w:r w:rsidRPr="008562A2">
        <w:tab/>
        <w:t>Rel-16</w:t>
      </w:r>
      <w:r w:rsidRPr="008562A2">
        <w:tab/>
        <w:t>38.300</w:t>
      </w:r>
      <w:r w:rsidRPr="008562A2">
        <w:tab/>
        <w:t>16.3.0</w:t>
      </w:r>
      <w:r w:rsidRPr="008562A2">
        <w:tab/>
        <w:t>0309</w:t>
      </w:r>
      <w:r w:rsidRPr="008562A2">
        <w:tab/>
        <w:t>-</w:t>
      </w:r>
      <w:r w:rsidRPr="008562A2">
        <w:tab/>
        <w:t>F</w:t>
      </w:r>
      <w:r w:rsidRPr="008562A2">
        <w:tab/>
        <w:t>NG_RAN_PRN-Core</w:t>
      </w:r>
    </w:p>
    <w:p w14:paraId="3FC3E626" w14:textId="77777777" w:rsidR="00B50C0F" w:rsidRPr="008562A2" w:rsidRDefault="00B50C0F" w:rsidP="00016767">
      <w:pPr>
        <w:pStyle w:val="Doc-text2"/>
        <w:numPr>
          <w:ilvl w:val="0"/>
          <w:numId w:val="23"/>
        </w:numPr>
        <w:overflowPunct/>
        <w:autoSpaceDE/>
        <w:autoSpaceDN/>
        <w:adjustRightInd/>
        <w:textAlignment w:val="auto"/>
      </w:pPr>
      <w:r w:rsidRPr="008562A2">
        <w:t>Nokia disagrees with this proposal; 3GPP is not controlling the PLMN IDs and we should not refer to any IDs in our specs.</w:t>
      </w:r>
    </w:p>
    <w:p w14:paraId="59611BAA" w14:textId="77777777" w:rsidR="00B50C0F" w:rsidRPr="008562A2" w:rsidRDefault="00B50C0F" w:rsidP="00016767">
      <w:pPr>
        <w:pStyle w:val="Doc-text2"/>
        <w:numPr>
          <w:ilvl w:val="0"/>
          <w:numId w:val="23"/>
        </w:numPr>
        <w:overflowPunct/>
        <w:autoSpaceDE/>
        <w:autoSpaceDN/>
        <w:adjustRightInd/>
        <w:textAlignment w:val="auto"/>
      </w:pPr>
      <w:r w:rsidRPr="008562A2">
        <w:t>Samsung agrees with Nokia on the second change, but also the first change in not needed. Nokia agrees. Also Huawei thinks the current text is ok</w:t>
      </w:r>
    </w:p>
    <w:p w14:paraId="7D6F3D1E"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2F88AB79" w14:textId="77777777" w:rsidR="00B50C0F" w:rsidRPr="008562A2" w:rsidRDefault="00B50C0F" w:rsidP="00B50C0F">
      <w:pPr>
        <w:pStyle w:val="Doc-text2"/>
        <w:ind w:left="1619" w:firstLine="0"/>
      </w:pPr>
    </w:p>
    <w:p w14:paraId="2927194D" w14:textId="77777777" w:rsidR="00B50C0F" w:rsidRPr="008562A2" w:rsidRDefault="00B50C0F" w:rsidP="00B50C0F">
      <w:pPr>
        <w:pStyle w:val="Doc-title"/>
      </w:pPr>
      <w:r w:rsidRPr="008562A2">
        <w:rPr>
          <w:rStyle w:val="Hyperlink"/>
          <w:color w:val="auto"/>
          <w:u w:val="none"/>
        </w:rPr>
        <w:t>R2-2010016</w:t>
      </w:r>
      <w:r w:rsidRPr="008562A2">
        <w:tab/>
        <w:t>Aligning use of PNI-NPN in RAN2 specs to SA2 specs</w:t>
      </w:r>
      <w:r w:rsidRPr="008562A2">
        <w:tab/>
        <w:t>Ericsson</w:t>
      </w:r>
      <w:r w:rsidRPr="008562A2">
        <w:tab/>
        <w:t>discussion</w:t>
      </w:r>
    </w:p>
    <w:p w14:paraId="5C02585E" w14:textId="77777777" w:rsidR="00B50C0F" w:rsidRPr="008562A2" w:rsidRDefault="00B50C0F" w:rsidP="00B50C0F">
      <w:pPr>
        <w:pStyle w:val="Comments"/>
      </w:pPr>
      <w:r w:rsidRPr="008562A2">
        <w:t>Proposal 1</w:t>
      </w:r>
      <w:r w:rsidRPr="008562A2">
        <w:tab/>
        <w:t>Align RAN2 specifications to SA2 specifications by clarifying that CAG is optionally present for PNI-NPNs.</w:t>
      </w:r>
    </w:p>
    <w:p w14:paraId="6104ED3B" w14:textId="77777777" w:rsidR="00B50C0F" w:rsidRPr="008562A2" w:rsidRDefault="00B50C0F" w:rsidP="00B50C0F">
      <w:pPr>
        <w:pStyle w:val="Comments"/>
      </w:pPr>
      <w:r w:rsidRPr="008562A2">
        <w:t>Proposal 2</w:t>
      </w:r>
      <w:r w:rsidRPr="008562A2">
        <w:tab/>
        <w:t>Align RAN2 specifications to SA2 specifications by removing the use of PNI-NPN identity.</w:t>
      </w:r>
    </w:p>
    <w:p w14:paraId="150DDD88"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HW understands the motivation but think that from RAN2 perspective the current description is fine: there is no need for any Stage 2  change</w:t>
      </w:r>
    </w:p>
    <w:p w14:paraId="4FF86FDD" w14:textId="77777777" w:rsidR="00B50C0F" w:rsidRPr="008562A2" w:rsidRDefault="00B50C0F" w:rsidP="00016767">
      <w:pPr>
        <w:pStyle w:val="Doc-text2"/>
        <w:numPr>
          <w:ilvl w:val="0"/>
          <w:numId w:val="23"/>
        </w:numPr>
        <w:overflowPunct/>
        <w:autoSpaceDE/>
        <w:autoSpaceDN/>
        <w:adjustRightInd/>
        <w:textAlignment w:val="auto"/>
      </w:pPr>
      <w:r w:rsidRPr="008562A2">
        <w:t>Nokia has no strong view but tends to agree with HW. Maybe a note in the beginning of the spec would be sufficient. Ericsson is fine to have a different clarification provided we are consistent with what is specified in SA2.</w:t>
      </w:r>
    </w:p>
    <w:p w14:paraId="08E859BD" w14:textId="77777777" w:rsidR="00B50C0F" w:rsidRPr="008562A2" w:rsidRDefault="00B50C0F" w:rsidP="00016767">
      <w:pPr>
        <w:pStyle w:val="Doc-text2"/>
        <w:numPr>
          <w:ilvl w:val="0"/>
          <w:numId w:val="23"/>
        </w:numPr>
        <w:overflowPunct/>
        <w:autoSpaceDE/>
        <w:autoSpaceDN/>
        <w:adjustRightInd/>
        <w:textAlignment w:val="auto"/>
      </w:pPr>
      <w:r w:rsidRPr="008562A2">
        <w:t xml:space="preserve">Qualcomm don't think we need a Stage 3 change either. ZTE also don't support a change to stage 3. </w:t>
      </w:r>
    </w:p>
    <w:p w14:paraId="54C76314" w14:textId="77777777" w:rsidR="00B50C0F" w:rsidRPr="008562A2" w:rsidRDefault="00B50C0F" w:rsidP="00016767">
      <w:pPr>
        <w:pStyle w:val="Doc-text2"/>
        <w:numPr>
          <w:ilvl w:val="0"/>
          <w:numId w:val="23"/>
        </w:numPr>
        <w:overflowPunct/>
        <w:autoSpaceDE/>
        <w:autoSpaceDN/>
        <w:adjustRightInd/>
        <w:textAlignment w:val="auto"/>
      </w:pPr>
      <w:r w:rsidRPr="008562A2">
        <w:t>Samsung is fine with Stage 2 change but not Stage 3</w:t>
      </w:r>
    </w:p>
    <w:p w14:paraId="0030D1AF" w14:textId="77777777" w:rsidR="00B50C0F" w:rsidRPr="008562A2" w:rsidRDefault="00B50C0F" w:rsidP="00016767">
      <w:pPr>
        <w:pStyle w:val="Doc-text2"/>
        <w:numPr>
          <w:ilvl w:val="0"/>
          <w:numId w:val="19"/>
        </w:numPr>
        <w:overflowPunct/>
        <w:autoSpaceDE/>
        <w:autoSpaceDN/>
        <w:adjustRightInd/>
        <w:textAlignment w:val="auto"/>
      </w:pPr>
      <w:r w:rsidRPr="008562A2">
        <w:t>Stage 2 change is agreeable and can be put in a rapporteur CR as a general description</w:t>
      </w:r>
    </w:p>
    <w:p w14:paraId="6BE8CAC3" w14:textId="77777777" w:rsidR="00B50C0F" w:rsidRPr="008562A2" w:rsidRDefault="00B50C0F" w:rsidP="00016767">
      <w:pPr>
        <w:pStyle w:val="Doc-text2"/>
        <w:numPr>
          <w:ilvl w:val="0"/>
          <w:numId w:val="19"/>
        </w:numPr>
        <w:overflowPunct/>
        <w:autoSpaceDE/>
        <w:autoSpaceDN/>
        <w:adjustRightInd/>
        <w:textAlignment w:val="auto"/>
      </w:pPr>
      <w:r w:rsidRPr="008562A2">
        <w:t>Stage 3 change is not pursued.</w:t>
      </w:r>
    </w:p>
    <w:p w14:paraId="5CB790C7" w14:textId="77777777" w:rsidR="00B50C0F" w:rsidRPr="008562A2" w:rsidRDefault="00B50C0F" w:rsidP="00B50C0F">
      <w:pPr>
        <w:pStyle w:val="Doc-text2"/>
      </w:pPr>
    </w:p>
    <w:p w14:paraId="093A06C7" w14:textId="77777777" w:rsidR="00B50C0F" w:rsidRPr="008562A2" w:rsidRDefault="00B50C0F" w:rsidP="00B50C0F">
      <w:pPr>
        <w:pStyle w:val="Doc-title"/>
      </w:pPr>
      <w:r w:rsidRPr="008562A2">
        <w:rPr>
          <w:rStyle w:val="Hyperlink"/>
          <w:color w:val="auto"/>
          <w:u w:val="none"/>
        </w:rPr>
        <w:t>R2-2010792</w:t>
      </w:r>
      <w:r w:rsidRPr="008562A2">
        <w:tab/>
        <w:t>Clarifying the use of PNI-NPN term in RAN specifications</w:t>
      </w:r>
      <w:r w:rsidRPr="008562A2">
        <w:tab/>
        <w:t>Nokia, Ericsson</w:t>
      </w:r>
      <w:r w:rsidRPr="008562A2">
        <w:tab/>
        <w:t>CR</w:t>
      </w:r>
      <w:r w:rsidRPr="008562A2">
        <w:tab/>
        <w:t>Rel-16</w:t>
      </w:r>
      <w:r w:rsidRPr="008562A2">
        <w:tab/>
        <w:t>38.300</w:t>
      </w:r>
      <w:r w:rsidRPr="008562A2">
        <w:tab/>
        <w:t>16.3.0</w:t>
      </w:r>
      <w:r w:rsidRPr="008562A2">
        <w:tab/>
        <w:t>0324</w:t>
      </w:r>
      <w:r w:rsidRPr="008562A2">
        <w:tab/>
        <w:t>-</w:t>
      </w:r>
      <w:r w:rsidRPr="008562A2">
        <w:tab/>
        <w:t>F</w:t>
      </w:r>
      <w:r w:rsidRPr="008562A2">
        <w:tab/>
        <w:t>NG_RAN_PRN-Core</w:t>
      </w:r>
    </w:p>
    <w:p w14:paraId="1222A3AA" w14:textId="77777777" w:rsidR="00B50C0F" w:rsidRPr="008562A2" w:rsidRDefault="00B50C0F" w:rsidP="00016767">
      <w:pPr>
        <w:pStyle w:val="Doc-text2"/>
        <w:numPr>
          <w:ilvl w:val="0"/>
          <w:numId w:val="19"/>
        </w:numPr>
        <w:overflowPunct/>
        <w:autoSpaceDE/>
        <w:autoSpaceDN/>
        <w:adjustRightInd/>
        <w:textAlignment w:val="auto"/>
      </w:pPr>
      <w:r w:rsidRPr="008562A2">
        <w:t>Agreed</w:t>
      </w:r>
    </w:p>
    <w:p w14:paraId="55ED5A0B" w14:textId="77777777" w:rsidR="00B50C0F" w:rsidRPr="008562A2" w:rsidRDefault="00B50C0F" w:rsidP="00B50C0F">
      <w:pPr>
        <w:pStyle w:val="Doc-text2"/>
      </w:pPr>
    </w:p>
    <w:p w14:paraId="0DA4350F" w14:textId="77777777" w:rsidR="00B50C0F" w:rsidRPr="008562A2" w:rsidRDefault="00B50C0F" w:rsidP="00B50C0F">
      <w:pPr>
        <w:pStyle w:val="Doc-title"/>
      </w:pPr>
      <w:r w:rsidRPr="008562A2">
        <w:rPr>
          <w:rStyle w:val="Hyperlink"/>
          <w:color w:val="auto"/>
          <w:u w:val="none"/>
        </w:rPr>
        <w:t>R2-2010630</w:t>
      </w:r>
      <w:r w:rsidRPr="008562A2">
        <w:tab/>
        <w:t>38.300 Correction on the SNPN-only cell</w:t>
      </w:r>
      <w:r w:rsidRPr="008562A2">
        <w:tab/>
        <w:t>vivo</w:t>
      </w:r>
      <w:r w:rsidRPr="008562A2">
        <w:tab/>
        <w:t>CR</w:t>
      </w:r>
      <w:r w:rsidRPr="008562A2">
        <w:tab/>
        <w:t>Rel-16</w:t>
      </w:r>
      <w:r w:rsidRPr="008562A2">
        <w:tab/>
        <w:t>38.300</w:t>
      </w:r>
      <w:r w:rsidRPr="008562A2">
        <w:tab/>
        <w:t>16.3.0</w:t>
      </w:r>
      <w:r w:rsidRPr="008562A2">
        <w:tab/>
        <w:t>0320</w:t>
      </w:r>
      <w:r w:rsidRPr="008562A2">
        <w:tab/>
        <w:t>-</w:t>
      </w:r>
      <w:r w:rsidRPr="008562A2">
        <w:tab/>
        <w:t>F</w:t>
      </w:r>
      <w:r w:rsidRPr="008562A2">
        <w:tab/>
        <w:t>NG_RAN_PRN-Core</w:t>
      </w:r>
    </w:p>
    <w:p w14:paraId="6F944ADA" w14:textId="77777777" w:rsidR="00B50C0F" w:rsidRPr="008562A2" w:rsidRDefault="00B50C0F" w:rsidP="00016767">
      <w:pPr>
        <w:pStyle w:val="Doc-text2"/>
        <w:numPr>
          <w:ilvl w:val="0"/>
          <w:numId w:val="23"/>
        </w:numPr>
        <w:overflowPunct/>
        <w:autoSpaceDE/>
        <w:autoSpaceDN/>
        <w:adjustRightInd/>
        <w:textAlignment w:val="auto"/>
      </w:pPr>
      <w:r w:rsidRPr="008562A2">
        <w:t>Nokia/ZTE thinks it's ok for now: the change is not wrong but not needed. QC thinks that for Rel-16 this is not correct and not needed. Samsung thinks this is not needed</w:t>
      </w:r>
    </w:p>
    <w:p w14:paraId="27087533"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0A84DD81" w14:textId="77777777" w:rsidR="00B50C0F" w:rsidRPr="008562A2" w:rsidRDefault="00B50C0F" w:rsidP="00B50C0F">
      <w:pPr>
        <w:pStyle w:val="Doc-text2"/>
        <w:ind w:left="1259" w:firstLine="0"/>
      </w:pPr>
    </w:p>
    <w:p w14:paraId="26324547" w14:textId="77777777" w:rsidR="00B50C0F" w:rsidRPr="008562A2" w:rsidRDefault="00B50C0F" w:rsidP="00B50C0F">
      <w:pPr>
        <w:pStyle w:val="Doc-title"/>
      </w:pPr>
      <w:r w:rsidRPr="008562A2">
        <w:rPr>
          <w:rStyle w:val="Hyperlink"/>
          <w:color w:val="auto"/>
          <w:u w:val="none"/>
        </w:rPr>
        <w:t>R2-2010631</w:t>
      </w:r>
      <w:r w:rsidRPr="008562A2">
        <w:tab/>
        <w:t>38.300 Correction on CAG information</w:t>
      </w:r>
      <w:r w:rsidRPr="008562A2">
        <w:tab/>
        <w:t>vivo</w:t>
      </w:r>
      <w:r w:rsidRPr="008562A2">
        <w:tab/>
        <w:t>CR</w:t>
      </w:r>
      <w:r w:rsidRPr="008562A2">
        <w:tab/>
        <w:t>Rel-16</w:t>
      </w:r>
      <w:r w:rsidRPr="008562A2">
        <w:tab/>
        <w:t>38.300</w:t>
      </w:r>
      <w:r w:rsidRPr="008562A2">
        <w:tab/>
        <w:t>16.3.0</w:t>
      </w:r>
      <w:r w:rsidRPr="008562A2">
        <w:tab/>
        <w:t>0321</w:t>
      </w:r>
      <w:r w:rsidRPr="008562A2">
        <w:tab/>
        <w:t>-</w:t>
      </w:r>
      <w:r w:rsidRPr="008562A2">
        <w:tab/>
        <w:t>F</w:t>
      </w:r>
      <w:r w:rsidRPr="008562A2">
        <w:tab/>
        <w:t>NG_RAN_PRN-Core</w:t>
      </w:r>
    </w:p>
    <w:p w14:paraId="71987D19" w14:textId="77777777" w:rsidR="00B50C0F" w:rsidRPr="008562A2" w:rsidRDefault="00B50C0F" w:rsidP="00016767">
      <w:pPr>
        <w:pStyle w:val="Doc-text2"/>
        <w:numPr>
          <w:ilvl w:val="0"/>
          <w:numId w:val="23"/>
        </w:numPr>
        <w:overflowPunct/>
        <w:autoSpaceDE/>
        <w:autoSpaceDN/>
        <w:adjustRightInd/>
        <w:textAlignment w:val="auto"/>
      </w:pPr>
      <w:r w:rsidRPr="008562A2">
        <w:t>Ericsson thinks there is a "may" in the sentence so the CR is not needed. Nokia agrees. Huawei/Samsung agree.</w:t>
      </w:r>
    </w:p>
    <w:p w14:paraId="02040CCA"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706B59A7" w14:textId="77777777" w:rsidR="00B50C0F" w:rsidRPr="008562A2" w:rsidRDefault="00B50C0F" w:rsidP="00B50C0F">
      <w:pPr>
        <w:pStyle w:val="Doc-text2"/>
        <w:ind w:left="1259" w:firstLine="0"/>
      </w:pPr>
    </w:p>
    <w:p w14:paraId="615B4551" w14:textId="77777777" w:rsidR="00B50C0F" w:rsidRPr="008562A2" w:rsidRDefault="00B50C0F" w:rsidP="00B50C0F">
      <w:pPr>
        <w:pStyle w:val="Comments"/>
      </w:pPr>
      <w:r w:rsidRPr="008562A2">
        <w:t>RACS/SRVCC</w:t>
      </w:r>
    </w:p>
    <w:p w14:paraId="057F29B1" w14:textId="77777777" w:rsidR="00B50C0F" w:rsidRPr="008562A2" w:rsidRDefault="00B50C0F" w:rsidP="00B50C0F">
      <w:pPr>
        <w:pStyle w:val="Doc-title"/>
      </w:pPr>
      <w:r w:rsidRPr="008562A2">
        <w:rPr>
          <w:rStyle w:val="Hyperlink"/>
          <w:color w:val="auto"/>
          <w:u w:val="none"/>
        </w:rPr>
        <w:t>R2-2010259</w:t>
      </w:r>
      <w:r w:rsidRPr="008562A2">
        <w:tab/>
        <w:t>Dynamic UMTS Radio Capability impact on SRVCC and RACS</w:t>
      </w:r>
      <w:r w:rsidRPr="008562A2">
        <w:tab/>
        <w:t>Huawei, HiSilicon, Vodafone, China Unicom</w:t>
      </w:r>
      <w:r w:rsidRPr="008562A2">
        <w:tab/>
        <w:t>CR</w:t>
      </w:r>
      <w:r w:rsidRPr="008562A2">
        <w:tab/>
        <w:t>Rel-16</w:t>
      </w:r>
      <w:r w:rsidRPr="008562A2">
        <w:tab/>
        <w:t>38.300</w:t>
      </w:r>
      <w:r w:rsidRPr="008562A2">
        <w:tab/>
        <w:t>16.3.0</w:t>
      </w:r>
      <w:r w:rsidRPr="008562A2">
        <w:tab/>
        <w:t>0317</w:t>
      </w:r>
      <w:r w:rsidRPr="008562A2">
        <w:tab/>
        <w:t>-</w:t>
      </w:r>
      <w:r w:rsidRPr="008562A2">
        <w:tab/>
        <w:t>F</w:t>
      </w:r>
      <w:r w:rsidRPr="008562A2">
        <w:tab/>
        <w:t>SRVCC_NR_to_UMTS-Core, RACS-RAN-Core</w:t>
      </w:r>
    </w:p>
    <w:p w14:paraId="7A6F290A" w14:textId="77777777" w:rsidR="00B50C0F" w:rsidRPr="008562A2" w:rsidRDefault="00B50C0F" w:rsidP="00016767">
      <w:pPr>
        <w:pStyle w:val="Doc-text2"/>
        <w:numPr>
          <w:ilvl w:val="0"/>
          <w:numId w:val="23"/>
        </w:numPr>
        <w:overflowPunct/>
        <w:autoSpaceDE/>
        <w:autoSpaceDN/>
        <w:adjustRightInd/>
        <w:textAlignment w:val="auto"/>
      </w:pPr>
      <w:r w:rsidRPr="008562A2">
        <w:t>Ericsson does not understand the reference to UE capability in the description and think we cannot put network requirements</w:t>
      </w:r>
    </w:p>
    <w:p w14:paraId="15865840" w14:textId="77777777" w:rsidR="00B50C0F" w:rsidRPr="008562A2" w:rsidRDefault="00B50C0F" w:rsidP="00016767">
      <w:pPr>
        <w:pStyle w:val="Doc-text2"/>
        <w:numPr>
          <w:ilvl w:val="0"/>
          <w:numId w:val="23"/>
        </w:numPr>
        <w:overflowPunct/>
        <w:autoSpaceDE/>
        <w:autoSpaceDN/>
        <w:adjustRightInd/>
        <w:textAlignment w:val="auto"/>
      </w:pPr>
      <w:r w:rsidRPr="008562A2">
        <w:t>Lenovo agrees with the intention but some changes are needed, i.e. 7.5.</w:t>
      </w:r>
    </w:p>
    <w:p w14:paraId="5DF44D37" w14:textId="77777777" w:rsidR="00B50C0F" w:rsidRPr="008562A2" w:rsidRDefault="00B50C0F" w:rsidP="00016767">
      <w:pPr>
        <w:pStyle w:val="Doc-text2"/>
        <w:numPr>
          <w:ilvl w:val="0"/>
          <w:numId w:val="19"/>
        </w:numPr>
        <w:overflowPunct/>
        <w:autoSpaceDE/>
        <w:autoSpaceDN/>
        <w:adjustRightInd/>
        <w:textAlignment w:val="auto"/>
      </w:pPr>
      <w:r w:rsidRPr="008562A2">
        <w:t>Continue offline</w:t>
      </w:r>
    </w:p>
    <w:p w14:paraId="00431924"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R2-2010790</w:t>
      </w:r>
    </w:p>
    <w:p w14:paraId="29282B9C" w14:textId="77777777" w:rsidR="00B50C0F" w:rsidRPr="008562A2" w:rsidRDefault="00B50C0F" w:rsidP="00B50C0F">
      <w:pPr>
        <w:pStyle w:val="Doc-title"/>
      </w:pPr>
      <w:r w:rsidRPr="008562A2">
        <w:rPr>
          <w:rStyle w:val="Hyperlink"/>
          <w:color w:val="auto"/>
          <w:u w:val="none"/>
        </w:rPr>
        <w:t>R2-2010790</w:t>
      </w:r>
      <w:r w:rsidRPr="008562A2">
        <w:tab/>
        <w:t>Dynamic UMTS Radio Capability impact on SRVCC and RACS</w:t>
      </w:r>
      <w:r w:rsidRPr="008562A2">
        <w:tab/>
        <w:t>Huawei, HiSilicon, Vodafone, China Unicom</w:t>
      </w:r>
      <w:r w:rsidRPr="008562A2">
        <w:tab/>
        <w:t>CR</w:t>
      </w:r>
      <w:r w:rsidRPr="008562A2">
        <w:tab/>
        <w:t>Rel-16</w:t>
      </w:r>
      <w:r w:rsidRPr="008562A2">
        <w:tab/>
        <w:t>38.300</w:t>
      </w:r>
      <w:r w:rsidRPr="008562A2">
        <w:tab/>
        <w:t>16.3.0</w:t>
      </w:r>
      <w:r w:rsidRPr="008562A2">
        <w:tab/>
        <w:t>0317</w:t>
      </w:r>
      <w:r w:rsidRPr="008562A2">
        <w:tab/>
        <w:t>1</w:t>
      </w:r>
      <w:r w:rsidRPr="008562A2">
        <w:tab/>
        <w:t>F</w:t>
      </w:r>
      <w:r w:rsidRPr="008562A2">
        <w:tab/>
        <w:t>SRVCC_NR_to_UMTS-Core, RACS-RAN-Core</w:t>
      </w:r>
    </w:p>
    <w:p w14:paraId="051DB5A0" w14:textId="77777777" w:rsidR="00B50C0F" w:rsidRPr="008562A2" w:rsidRDefault="00B50C0F" w:rsidP="00016767">
      <w:pPr>
        <w:pStyle w:val="Doc-text2"/>
        <w:numPr>
          <w:ilvl w:val="0"/>
          <w:numId w:val="23"/>
        </w:numPr>
        <w:overflowPunct/>
        <w:autoSpaceDE/>
        <w:autoSpaceDN/>
        <w:adjustRightInd/>
        <w:textAlignment w:val="auto"/>
      </w:pPr>
      <w:r w:rsidRPr="008562A2">
        <w:t xml:space="preserve">HW indicates there is one remaining issue regarding the provision of UTRA capabilities: should they be discarded by the network or not even sent by the UE </w:t>
      </w:r>
    </w:p>
    <w:p w14:paraId="5FCD7498" w14:textId="77777777" w:rsidR="00B50C0F" w:rsidRPr="008562A2" w:rsidRDefault="00B50C0F" w:rsidP="00016767">
      <w:pPr>
        <w:pStyle w:val="Doc-text2"/>
        <w:numPr>
          <w:ilvl w:val="0"/>
          <w:numId w:val="23"/>
        </w:numPr>
        <w:overflowPunct/>
        <w:autoSpaceDE/>
        <w:autoSpaceDN/>
        <w:adjustRightInd/>
        <w:textAlignment w:val="auto"/>
      </w:pPr>
      <w:r w:rsidRPr="008562A2">
        <w:t>HW thinks there is a possibility for the manufacturer to include the capability and let the NW ignore them</w:t>
      </w:r>
    </w:p>
    <w:p w14:paraId="67FED145" w14:textId="77777777" w:rsidR="00B50C0F" w:rsidRPr="008562A2" w:rsidRDefault="00B50C0F" w:rsidP="00016767">
      <w:pPr>
        <w:pStyle w:val="Doc-text2"/>
        <w:numPr>
          <w:ilvl w:val="0"/>
          <w:numId w:val="23"/>
        </w:numPr>
        <w:overflowPunct/>
        <w:autoSpaceDE/>
        <w:autoSpaceDN/>
        <w:adjustRightInd/>
        <w:textAlignment w:val="auto"/>
      </w:pPr>
      <w:r w:rsidRPr="008562A2">
        <w:t>VDF is ok with the current CR and suggests to send a LS to SA2 on the remaining issue</w:t>
      </w:r>
    </w:p>
    <w:p w14:paraId="35AF2D0B" w14:textId="77777777" w:rsidR="00B50C0F" w:rsidRPr="008562A2" w:rsidRDefault="00B50C0F" w:rsidP="00016767">
      <w:pPr>
        <w:pStyle w:val="Doc-text2"/>
        <w:numPr>
          <w:ilvl w:val="0"/>
          <w:numId w:val="23"/>
        </w:numPr>
        <w:overflowPunct/>
        <w:autoSpaceDE/>
        <w:autoSpaceDN/>
        <w:adjustRightInd/>
        <w:textAlignment w:val="auto"/>
      </w:pPr>
      <w:r w:rsidRPr="008562A2">
        <w:t>Samsung thinks we still need to discuss whether the UE sends the capability ID to the NW or not</w:t>
      </w:r>
    </w:p>
    <w:p w14:paraId="1C5FC4D5" w14:textId="77777777" w:rsidR="00B50C0F" w:rsidRPr="008562A2" w:rsidRDefault="00B50C0F" w:rsidP="00016767">
      <w:pPr>
        <w:pStyle w:val="Doc-text2"/>
        <w:numPr>
          <w:ilvl w:val="0"/>
          <w:numId w:val="19"/>
        </w:numPr>
        <w:overflowPunct/>
        <w:autoSpaceDE/>
        <w:autoSpaceDN/>
        <w:adjustRightInd/>
        <w:textAlignment w:val="auto"/>
      </w:pPr>
      <w:r w:rsidRPr="008562A2">
        <w:t>Discuss this aspect and an LS to SA2 on the provision of UTRA capabilities in a followup of offline 115</w:t>
      </w:r>
    </w:p>
    <w:p w14:paraId="210EDDF2"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R2-2011163</w:t>
      </w:r>
    </w:p>
    <w:p w14:paraId="52655A17" w14:textId="77777777" w:rsidR="00B50C0F" w:rsidRPr="008562A2" w:rsidRDefault="00B50C0F" w:rsidP="00B50C0F">
      <w:pPr>
        <w:pStyle w:val="Doc-title"/>
      </w:pPr>
      <w:r w:rsidRPr="008562A2">
        <w:rPr>
          <w:rStyle w:val="Hyperlink"/>
          <w:color w:val="auto"/>
          <w:u w:val="none"/>
        </w:rPr>
        <w:t>R2-2011163</w:t>
      </w:r>
      <w:r w:rsidRPr="008562A2">
        <w:tab/>
        <w:t>Dynamic UMTS Radio Capability impact on SRVCC and RACS</w:t>
      </w:r>
      <w:r w:rsidRPr="008562A2">
        <w:tab/>
        <w:t>Huawei, HiSilicon, Vodafone, China Unicom</w:t>
      </w:r>
      <w:r w:rsidRPr="008562A2">
        <w:tab/>
        <w:t>CR</w:t>
      </w:r>
      <w:r w:rsidRPr="008562A2">
        <w:tab/>
        <w:t>Rel-16</w:t>
      </w:r>
      <w:r w:rsidRPr="008562A2">
        <w:tab/>
        <w:t>38.300</w:t>
      </w:r>
      <w:r w:rsidRPr="008562A2">
        <w:tab/>
        <w:t>16.3.0</w:t>
      </w:r>
      <w:r w:rsidRPr="008562A2">
        <w:tab/>
        <w:t>0317</w:t>
      </w:r>
      <w:r w:rsidRPr="008562A2">
        <w:tab/>
        <w:t>2</w:t>
      </w:r>
      <w:r w:rsidRPr="008562A2">
        <w:tab/>
        <w:t>F</w:t>
      </w:r>
      <w:r w:rsidRPr="008562A2">
        <w:tab/>
        <w:t>SRVCC_NR_to_UMTS-Core, RACS-RAN-Core</w:t>
      </w:r>
    </w:p>
    <w:p w14:paraId="153E01A5"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Revert back "shall" to "does" in the last change</w:t>
      </w:r>
    </w:p>
    <w:p w14:paraId="06D1CFE4" w14:textId="77777777" w:rsidR="00B50C0F" w:rsidRPr="008562A2" w:rsidRDefault="00B50C0F" w:rsidP="00016767">
      <w:pPr>
        <w:pStyle w:val="Doc-text2"/>
        <w:numPr>
          <w:ilvl w:val="0"/>
          <w:numId w:val="19"/>
        </w:numPr>
        <w:overflowPunct/>
        <w:autoSpaceDE/>
        <w:autoSpaceDN/>
        <w:adjustRightInd/>
        <w:textAlignment w:val="auto"/>
      </w:pPr>
      <w:r w:rsidRPr="008562A2">
        <w:t>Add a reference to TS23.501 for the "AMF stores…" and remove the name of the message</w:t>
      </w:r>
    </w:p>
    <w:p w14:paraId="3A21131A"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noProof/>
          <w:color w:val="auto"/>
          <w:u w:val="none"/>
        </w:rPr>
        <w:t>R2-2011231</w:t>
      </w:r>
    </w:p>
    <w:p w14:paraId="21E6ABE8" w14:textId="77777777" w:rsidR="00B50C0F" w:rsidRPr="008562A2" w:rsidRDefault="00B50C0F" w:rsidP="00B50C0F">
      <w:pPr>
        <w:pStyle w:val="Doc-title"/>
      </w:pPr>
      <w:r w:rsidRPr="008562A2">
        <w:rPr>
          <w:rStyle w:val="Hyperlink"/>
          <w:color w:val="auto"/>
          <w:u w:val="none"/>
        </w:rPr>
        <w:t>R2-2011231</w:t>
      </w:r>
      <w:r w:rsidRPr="008562A2">
        <w:tab/>
        <w:t>Dynamic UMTS Radio Capability impact on SRVCC and RACS</w:t>
      </w:r>
      <w:r w:rsidRPr="008562A2">
        <w:tab/>
        <w:t>Huawei, HiSilicon, Vodafone, China Unicom</w:t>
      </w:r>
      <w:r w:rsidRPr="008562A2">
        <w:tab/>
        <w:t>CR</w:t>
      </w:r>
      <w:r w:rsidRPr="008562A2">
        <w:tab/>
        <w:t>Rel-16</w:t>
      </w:r>
      <w:r w:rsidRPr="008562A2">
        <w:tab/>
        <w:t>38.300</w:t>
      </w:r>
      <w:r w:rsidRPr="008562A2">
        <w:tab/>
        <w:t>16.3.0</w:t>
      </w:r>
      <w:r w:rsidRPr="008562A2">
        <w:tab/>
        <w:t>0317</w:t>
      </w:r>
      <w:r w:rsidRPr="008562A2">
        <w:tab/>
        <w:t>3</w:t>
      </w:r>
      <w:r w:rsidRPr="008562A2">
        <w:tab/>
        <w:t>F</w:t>
      </w:r>
      <w:r w:rsidRPr="008562A2">
        <w:tab/>
        <w:t>SRVCC_NR_to_UMTS Core, RACS-RAN-Core</w:t>
      </w:r>
    </w:p>
    <w:p w14:paraId="295DA67E" w14:textId="77777777" w:rsidR="00B50C0F" w:rsidRPr="008562A2" w:rsidRDefault="00B50C0F" w:rsidP="00016767">
      <w:pPr>
        <w:pStyle w:val="Doc-text2"/>
        <w:numPr>
          <w:ilvl w:val="0"/>
          <w:numId w:val="19"/>
        </w:numPr>
        <w:overflowPunct/>
        <w:autoSpaceDE/>
        <w:autoSpaceDN/>
        <w:adjustRightInd/>
        <w:textAlignment w:val="auto"/>
      </w:pPr>
      <w:r w:rsidRPr="008562A2">
        <w:t>Agreed (unseen)</w:t>
      </w:r>
    </w:p>
    <w:p w14:paraId="08C906FE" w14:textId="77777777" w:rsidR="00B50C0F" w:rsidRPr="008562A2" w:rsidRDefault="00B50C0F" w:rsidP="00B50C0F">
      <w:pPr>
        <w:pStyle w:val="Doc-text2"/>
        <w:ind w:left="0" w:firstLine="0"/>
      </w:pPr>
    </w:p>
    <w:p w14:paraId="231E023C" w14:textId="77777777" w:rsidR="00B50C0F" w:rsidRPr="008562A2" w:rsidRDefault="00B50C0F" w:rsidP="00B50C0F">
      <w:pPr>
        <w:pStyle w:val="Doc-title"/>
      </w:pPr>
      <w:r w:rsidRPr="008562A2">
        <w:rPr>
          <w:rStyle w:val="Hyperlink"/>
          <w:color w:val="auto"/>
          <w:u w:val="none"/>
        </w:rPr>
        <w:t>R2-2011164</w:t>
      </w:r>
      <w:r w:rsidRPr="008562A2">
        <w:rPr>
          <w:rStyle w:val="Doc-text2Char"/>
        </w:rPr>
        <w:tab/>
      </w:r>
      <w:bookmarkStart w:id="422" w:name="_Hlk506457506"/>
      <w:r w:rsidRPr="008562A2">
        <w:t xml:space="preserve">LS on </w:t>
      </w:r>
      <w:bookmarkEnd w:id="422"/>
      <w:r w:rsidRPr="008562A2">
        <w:t>pre-provisioned UTRAN UE capabilities for RACS</w:t>
      </w:r>
      <w:r w:rsidRPr="008562A2">
        <w:tab/>
        <w:t>Huawei</w:t>
      </w:r>
      <w:r w:rsidRPr="008562A2">
        <w:tab/>
        <w:t>LS out</w:t>
      </w:r>
      <w:r w:rsidRPr="008562A2">
        <w:tab/>
        <w:t>Rel-16</w:t>
      </w:r>
      <w:r w:rsidRPr="008562A2">
        <w:tab/>
      </w:r>
      <w:r w:rsidRPr="008562A2">
        <w:rPr>
          <w:rFonts w:cs="Arial"/>
          <w:bCs/>
        </w:rPr>
        <w:t>SRVCC_NR_to_UMTS-Core, RACS-RAN-Core</w:t>
      </w:r>
      <w:r w:rsidRPr="008562A2">
        <w:tab/>
        <w:t>To:SA2</w:t>
      </w:r>
    </w:p>
    <w:p w14:paraId="514887F8" w14:textId="72085F54" w:rsidR="00B50C0F" w:rsidRPr="008562A2" w:rsidRDefault="00B50C0F" w:rsidP="00016767">
      <w:pPr>
        <w:pStyle w:val="Doc-text2"/>
        <w:numPr>
          <w:ilvl w:val="0"/>
          <w:numId w:val="19"/>
        </w:numPr>
        <w:overflowPunct/>
        <w:autoSpaceDE/>
        <w:autoSpaceDN/>
        <w:adjustRightInd/>
        <w:textAlignment w:val="auto"/>
      </w:pPr>
      <w:r w:rsidRPr="008562A2">
        <w:t>A</w:t>
      </w:r>
      <w:r w:rsidR="00667DF2" w:rsidRPr="008562A2">
        <w:t>pproved</w:t>
      </w:r>
    </w:p>
    <w:p w14:paraId="66951C91" w14:textId="77777777" w:rsidR="00B50C0F" w:rsidRPr="008562A2" w:rsidRDefault="00B50C0F" w:rsidP="00B50C0F">
      <w:pPr>
        <w:pStyle w:val="Doc-title"/>
      </w:pPr>
    </w:p>
    <w:p w14:paraId="0175E0F7" w14:textId="77777777" w:rsidR="00B50C0F" w:rsidRPr="008562A2" w:rsidRDefault="00B50C0F" w:rsidP="00B50C0F">
      <w:pPr>
        <w:pStyle w:val="Doc-text2"/>
      </w:pPr>
    </w:p>
    <w:p w14:paraId="224401A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[AT112-e][115][SRVCC] Corrections (Huawei)</w:t>
      </w:r>
    </w:p>
    <w:p w14:paraId="25FF432D" w14:textId="77777777" w:rsidR="00B50C0F" w:rsidRPr="008562A2" w:rsidRDefault="00B50C0F" w:rsidP="00B50C0F">
      <w:pPr>
        <w:pStyle w:val="EmailDiscussion2"/>
      </w:pPr>
      <w:r w:rsidRPr="008562A2">
        <w:tab/>
        <w:t>Scope: discuss revisions for 38.300CR0317 and 38.331CR2215</w:t>
      </w:r>
    </w:p>
    <w:p w14:paraId="4CC0D17A" w14:textId="77777777" w:rsidR="00B50C0F" w:rsidRPr="008562A2" w:rsidRDefault="00B50C0F" w:rsidP="00B50C0F">
      <w:pPr>
        <w:pStyle w:val="EmailDiscussion2"/>
        <w:rPr>
          <w:rStyle w:val="Doc-text2Char"/>
        </w:rPr>
      </w:pPr>
      <w:r w:rsidRPr="008562A2">
        <w:tab/>
        <w:t xml:space="preserve">Intended outcome: Agreeable CRs </w:t>
      </w:r>
      <w:r w:rsidRPr="008562A2">
        <w:rPr>
          <w:rStyle w:val="Doc-text2Char"/>
        </w:rPr>
        <w:t>i</w:t>
      </w:r>
      <w:r w:rsidRPr="008562A2">
        <w:t xml:space="preserve">n </w:t>
      </w:r>
      <w:r w:rsidRPr="008562A2">
        <w:rPr>
          <w:rStyle w:val="Hyperlink"/>
          <w:color w:val="auto"/>
          <w:u w:val="none"/>
        </w:rPr>
        <w:t>R2-2010790</w:t>
      </w:r>
      <w:r w:rsidRPr="008562A2">
        <w:rPr>
          <w:rStyle w:val="Doc-text2Char"/>
        </w:rPr>
        <w:t xml:space="preserve"> and R2-2010791</w:t>
      </w:r>
    </w:p>
    <w:p w14:paraId="1C311964" w14:textId="77777777" w:rsidR="00B50C0F" w:rsidRPr="008562A2" w:rsidRDefault="00B50C0F" w:rsidP="00B50C0F">
      <w:pPr>
        <w:pStyle w:val="EmailDiscussion2"/>
      </w:pPr>
      <w:r w:rsidRPr="008562A2">
        <w:rPr>
          <w:rStyle w:val="Doc-text2Char"/>
        </w:rPr>
        <w:tab/>
      </w:r>
      <w:r w:rsidRPr="008562A2">
        <w:t>Initial deadline (for companies' feedback): Tuesday 2020-11-10 11:00 UTC</w:t>
      </w:r>
    </w:p>
    <w:p w14:paraId="22A7C7E1" w14:textId="77777777" w:rsidR="00B50C0F" w:rsidRPr="008562A2" w:rsidRDefault="00B50C0F" w:rsidP="00B50C0F">
      <w:pPr>
        <w:pStyle w:val="EmailDiscussion2"/>
        <w:ind w:left="1619"/>
      </w:pPr>
      <w:r w:rsidRPr="008562A2">
        <w:t xml:space="preserve">Initial deadline (for </w:t>
      </w:r>
      <w:r w:rsidRPr="008562A2">
        <w:rPr>
          <w:rStyle w:val="Doc-text2Char"/>
        </w:rPr>
        <w:t>CRs):</w:t>
      </w:r>
      <w:r w:rsidRPr="008562A2">
        <w:t xml:space="preserve"> Tuesday 2020-11-10 17:00 UTC</w:t>
      </w:r>
    </w:p>
    <w:p w14:paraId="19ABBF35" w14:textId="77777777" w:rsidR="00B50C0F" w:rsidRPr="008562A2" w:rsidRDefault="00B50C0F" w:rsidP="00B50C0F">
      <w:pPr>
        <w:pStyle w:val="EmailDiscussion2"/>
      </w:pPr>
      <w:r w:rsidRPr="008562A2">
        <w:tab/>
        <w:t xml:space="preserve">Final Scope: discuss the remaining open issue in </w:t>
      </w:r>
      <w:r w:rsidRPr="008562A2">
        <w:rPr>
          <w:rStyle w:val="Hyperlink"/>
          <w:color w:val="auto"/>
          <w:u w:val="none"/>
        </w:rPr>
        <w:t xml:space="preserve">R2-2010790 </w:t>
      </w:r>
      <w:r w:rsidRPr="008562A2">
        <w:t>and the content of a LS to SA2</w:t>
      </w:r>
    </w:p>
    <w:p w14:paraId="6CD31E21" w14:textId="77777777" w:rsidR="00B50C0F" w:rsidRPr="008562A2" w:rsidRDefault="00B50C0F" w:rsidP="00B50C0F">
      <w:pPr>
        <w:pStyle w:val="EmailDiscussion2"/>
        <w:rPr>
          <w:rStyle w:val="Doc-text2Char"/>
        </w:rPr>
      </w:pPr>
      <w:r w:rsidRPr="008562A2">
        <w:tab/>
        <w:t xml:space="preserve">Intended outcome: Agreeable revised CRs </w:t>
      </w:r>
      <w:r w:rsidRPr="008562A2">
        <w:rPr>
          <w:rStyle w:val="Doc-text2Char"/>
        </w:rPr>
        <w:t>i</w:t>
      </w:r>
      <w:r w:rsidRPr="008562A2">
        <w:t xml:space="preserve">n </w:t>
      </w:r>
      <w:r w:rsidRPr="008562A2">
        <w:rPr>
          <w:rStyle w:val="Hyperlink"/>
          <w:color w:val="auto"/>
          <w:u w:val="none"/>
        </w:rPr>
        <w:t>R2-2011163</w:t>
      </w:r>
      <w:r w:rsidRPr="008562A2">
        <w:rPr>
          <w:rStyle w:val="Doc-text2Char"/>
        </w:rPr>
        <w:t xml:space="preserve"> and LS to SA2 in </w:t>
      </w:r>
      <w:r w:rsidRPr="008562A2">
        <w:rPr>
          <w:rStyle w:val="Hyperlink"/>
          <w:color w:val="auto"/>
          <w:u w:val="none"/>
        </w:rPr>
        <w:t>R2-2011164</w:t>
      </w:r>
    </w:p>
    <w:p w14:paraId="7A37DBEF" w14:textId="77777777" w:rsidR="00B50C0F" w:rsidRPr="008562A2" w:rsidRDefault="00B50C0F" w:rsidP="00B50C0F">
      <w:pPr>
        <w:pStyle w:val="EmailDiscussion2"/>
        <w:ind w:left="1619"/>
      </w:pPr>
      <w:r w:rsidRPr="008562A2">
        <w:rPr>
          <w:rStyle w:val="Doc-text2Char"/>
        </w:rPr>
        <w:t>Final de</w:t>
      </w:r>
      <w:r w:rsidRPr="008562A2">
        <w:t>adline (for companies' feedback): Thursday 2020-11-12 23:00 UTC</w:t>
      </w:r>
    </w:p>
    <w:p w14:paraId="4BFD5B15" w14:textId="77777777" w:rsidR="00B50C0F" w:rsidRPr="008562A2" w:rsidRDefault="00B50C0F" w:rsidP="00B50C0F">
      <w:pPr>
        <w:pStyle w:val="EmailDiscussion2"/>
        <w:ind w:left="1619"/>
      </w:pPr>
      <w:r w:rsidRPr="008562A2">
        <w:t>Final deadline (for CR and LS)</w:t>
      </w:r>
      <w:r w:rsidRPr="008562A2">
        <w:rPr>
          <w:rStyle w:val="Doc-text2Char"/>
        </w:rPr>
        <w:t>:</w:t>
      </w:r>
      <w:r w:rsidRPr="008562A2">
        <w:t xml:space="preserve">  Friday 2020-11-13 05:00 UTC</w:t>
      </w:r>
    </w:p>
    <w:p w14:paraId="519C06D3" w14:textId="77777777" w:rsidR="00B50C0F" w:rsidRPr="008562A2" w:rsidRDefault="00B50C0F" w:rsidP="00B50C0F">
      <w:pPr>
        <w:pStyle w:val="EmailDiscussion2"/>
        <w:ind w:left="0"/>
      </w:pPr>
    </w:p>
    <w:p w14:paraId="69BEB074" w14:textId="77777777" w:rsidR="00B50C0F" w:rsidRPr="008562A2" w:rsidRDefault="00B50C0F" w:rsidP="00B50C0F">
      <w:pPr>
        <w:pStyle w:val="Doc-text2"/>
      </w:pPr>
    </w:p>
    <w:p w14:paraId="5384503E" w14:textId="77777777" w:rsidR="00B50C0F" w:rsidRPr="008562A2" w:rsidRDefault="00B50C0F" w:rsidP="00B50C0F">
      <w:pPr>
        <w:pStyle w:val="Doc-title"/>
      </w:pPr>
      <w:r w:rsidRPr="008562A2">
        <w:rPr>
          <w:rStyle w:val="Hyperlink"/>
          <w:color w:val="auto"/>
          <w:u w:val="none"/>
        </w:rPr>
        <w:t>R2-2010407</w:t>
      </w:r>
      <w:r w:rsidRPr="008562A2">
        <w:tab/>
        <w:t>Clarification on SRVCC handover</w:t>
      </w:r>
      <w:r w:rsidRPr="008562A2">
        <w:tab/>
        <w:t>Google Inc.</w:t>
      </w:r>
      <w:r w:rsidRPr="008562A2">
        <w:tab/>
        <w:t>CR</w:t>
      </w:r>
      <w:r w:rsidRPr="008562A2">
        <w:tab/>
        <w:t>Rel-16</w:t>
      </w:r>
      <w:r w:rsidRPr="008562A2">
        <w:tab/>
        <w:t>38.331</w:t>
      </w:r>
      <w:r w:rsidRPr="008562A2">
        <w:tab/>
        <w:t>16.2.0</w:t>
      </w:r>
      <w:r w:rsidRPr="008562A2">
        <w:tab/>
        <w:t>2215</w:t>
      </w:r>
      <w:r w:rsidRPr="008562A2">
        <w:tab/>
        <w:t>-</w:t>
      </w:r>
      <w:r w:rsidRPr="008562A2">
        <w:tab/>
        <w:t>F</w:t>
      </w:r>
      <w:r w:rsidRPr="008562A2">
        <w:tab/>
        <w:t>SRVCC_NR_to_UMTS-Core</w:t>
      </w:r>
    </w:p>
    <w:p w14:paraId="16074F44" w14:textId="77777777" w:rsidR="00B50C0F" w:rsidRPr="008562A2" w:rsidRDefault="00B50C0F" w:rsidP="00016767">
      <w:pPr>
        <w:pStyle w:val="Doc-text2"/>
        <w:numPr>
          <w:ilvl w:val="0"/>
          <w:numId w:val="23"/>
        </w:numPr>
        <w:overflowPunct/>
        <w:autoSpaceDE/>
        <w:autoSpaceDN/>
        <w:adjustRightInd/>
        <w:textAlignment w:val="auto"/>
      </w:pPr>
      <w:r w:rsidRPr="008562A2">
        <w:t>Lenovo agrees with the intention but wonders about the security parameters</w:t>
      </w:r>
    </w:p>
    <w:p w14:paraId="31789708" w14:textId="77777777" w:rsidR="00B50C0F" w:rsidRPr="008562A2" w:rsidRDefault="00B50C0F" w:rsidP="00016767">
      <w:pPr>
        <w:pStyle w:val="Doc-text2"/>
        <w:numPr>
          <w:ilvl w:val="0"/>
          <w:numId w:val="19"/>
        </w:numPr>
        <w:overflowPunct/>
        <w:autoSpaceDE/>
        <w:autoSpaceDN/>
        <w:adjustRightInd/>
        <w:textAlignment w:val="auto"/>
      </w:pPr>
      <w:r w:rsidRPr="008562A2">
        <w:t xml:space="preserve">Continue offline </w:t>
      </w:r>
    </w:p>
    <w:p w14:paraId="7A46D1A3" w14:textId="77777777" w:rsidR="00B50C0F" w:rsidRPr="008562A2" w:rsidRDefault="00B50C0F" w:rsidP="00016767">
      <w:pPr>
        <w:pStyle w:val="Doc-text2"/>
        <w:numPr>
          <w:ilvl w:val="0"/>
          <w:numId w:val="19"/>
        </w:numPr>
        <w:overflowPunct/>
        <w:autoSpaceDE/>
        <w:autoSpaceDN/>
        <w:adjustRightInd/>
        <w:textAlignment w:val="auto"/>
      </w:pPr>
      <w:r w:rsidRPr="008562A2">
        <w:t>After offline 115 it was confirmed that the original CR can be agreed</w:t>
      </w:r>
    </w:p>
    <w:p w14:paraId="09E56237" w14:textId="77777777" w:rsidR="00B50C0F" w:rsidRPr="008562A2" w:rsidRDefault="00B50C0F" w:rsidP="00016767">
      <w:pPr>
        <w:pStyle w:val="Doc-text2"/>
        <w:numPr>
          <w:ilvl w:val="0"/>
          <w:numId w:val="19"/>
        </w:numPr>
        <w:overflowPunct/>
        <w:autoSpaceDE/>
        <w:autoSpaceDN/>
        <w:adjustRightInd/>
        <w:textAlignment w:val="auto"/>
      </w:pPr>
      <w:r w:rsidRPr="008562A2">
        <w:t xml:space="preserve">Agreed </w:t>
      </w:r>
    </w:p>
    <w:p w14:paraId="3FF57F2B" w14:textId="77777777" w:rsidR="00B50C0F" w:rsidRPr="008562A2" w:rsidRDefault="00B50C0F" w:rsidP="00B50C0F">
      <w:pPr>
        <w:pStyle w:val="Doc-text2"/>
      </w:pPr>
    </w:p>
    <w:p w14:paraId="481C6E63" w14:textId="77777777" w:rsidR="00B50C0F" w:rsidRPr="008562A2" w:rsidRDefault="00B50C0F" w:rsidP="00B50C0F">
      <w:pPr>
        <w:pStyle w:val="Doc-title"/>
      </w:pPr>
      <w:r w:rsidRPr="008562A2">
        <w:t>R2-2010791</w:t>
      </w:r>
      <w:r w:rsidRPr="008562A2">
        <w:tab/>
        <w:t>Clarification on SRVCC handover</w:t>
      </w:r>
      <w:r w:rsidRPr="008562A2">
        <w:tab/>
        <w:t>Google Inc.</w:t>
      </w:r>
      <w:r w:rsidRPr="008562A2">
        <w:tab/>
        <w:t>CR</w:t>
      </w:r>
      <w:r w:rsidRPr="008562A2">
        <w:tab/>
        <w:t>Rel-16</w:t>
      </w:r>
      <w:r w:rsidRPr="008562A2">
        <w:tab/>
        <w:t>38.331</w:t>
      </w:r>
      <w:r w:rsidRPr="008562A2">
        <w:tab/>
        <w:t>16.2.0</w:t>
      </w:r>
      <w:r w:rsidRPr="008562A2">
        <w:tab/>
        <w:t>2215</w:t>
      </w:r>
      <w:r w:rsidRPr="008562A2">
        <w:tab/>
        <w:t>1</w:t>
      </w:r>
      <w:r w:rsidRPr="008562A2">
        <w:tab/>
        <w:t>F</w:t>
      </w:r>
      <w:r w:rsidRPr="008562A2">
        <w:tab/>
        <w:t>SRVCC_NR_to_UMTS-Core</w:t>
      </w:r>
    </w:p>
    <w:p w14:paraId="05C396AC" w14:textId="77777777" w:rsidR="00B50C0F" w:rsidRPr="008562A2" w:rsidRDefault="00B50C0F" w:rsidP="00016767">
      <w:pPr>
        <w:pStyle w:val="Doc-text2"/>
        <w:numPr>
          <w:ilvl w:val="0"/>
          <w:numId w:val="19"/>
        </w:numPr>
        <w:overflowPunct/>
        <w:autoSpaceDE/>
        <w:autoSpaceDN/>
        <w:adjustRightInd/>
        <w:textAlignment w:val="auto"/>
      </w:pPr>
      <w:r w:rsidRPr="008562A2">
        <w:t>Withdrawn</w:t>
      </w:r>
    </w:p>
    <w:p w14:paraId="3B77FBA2" w14:textId="77777777" w:rsidR="00B50C0F" w:rsidRPr="008562A2" w:rsidRDefault="00B50C0F" w:rsidP="00B50C0F">
      <w:pPr>
        <w:pStyle w:val="Doc-text2"/>
        <w:ind w:left="0" w:firstLine="0"/>
      </w:pPr>
    </w:p>
    <w:p w14:paraId="04FD43B5" w14:textId="77777777" w:rsidR="00B50C0F" w:rsidRPr="008562A2" w:rsidRDefault="00B50C0F" w:rsidP="00B50C0F">
      <w:pPr>
        <w:pStyle w:val="Comments"/>
      </w:pPr>
      <w:r w:rsidRPr="008562A2">
        <w:t>Other</w:t>
      </w:r>
    </w:p>
    <w:p w14:paraId="031B1FAB" w14:textId="77777777" w:rsidR="00B50C0F" w:rsidRPr="008562A2" w:rsidRDefault="00B50C0F" w:rsidP="00B50C0F">
      <w:pPr>
        <w:pStyle w:val="Doc-title"/>
      </w:pPr>
      <w:r w:rsidRPr="008562A2">
        <w:rPr>
          <w:rStyle w:val="Hyperlink"/>
          <w:color w:val="auto"/>
          <w:u w:val="none"/>
        </w:rPr>
        <w:t>R2-2010632</w:t>
      </w:r>
      <w:r w:rsidRPr="008562A2">
        <w:tab/>
        <w:t>38.331 Clarification on the release of RRC connection</w:t>
      </w:r>
      <w:r w:rsidRPr="008562A2">
        <w:tab/>
        <w:t>vivo</w:t>
      </w:r>
      <w:r w:rsidRPr="008562A2">
        <w:tab/>
        <w:t>CR</w:t>
      </w:r>
      <w:r w:rsidRPr="008562A2">
        <w:tab/>
        <w:t>Rel-16</w:t>
      </w:r>
      <w:r w:rsidRPr="008562A2">
        <w:tab/>
        <w:t>38.331</w:t>
      </w:r>
      <w:r w:rsidRPr="008562A2">
        <w:tab/>
        <w:t>16.2.0</w:t>
      </w:r>
      <w:r w:rsidRPr="008562A2">
        <w:tab/>
        <w:t>2264</w:t>
      </w:r>
      <w:r w:rsidRPr="008562A2">
        <w:tab/>
        <w:t>-</w:t>
      </w:r>
      <w:r w:rsidRPr="008562A2">
        <w:tab/>
        <w:t>F</w:t>
      </w:r>
      <w:r w:rsidRPr="008562A2">
        <w:tab/>
        <w:t>NG_RAN_PRN-Core</w:t>
      </w:r>
    </w:p>
    <w:p w14:paraId="429A9D57" w14:textId="77777777" w:rsidR="00B50C0F" w:rsidRPr="008562A2" w:rsidRDefault="00B50C0F" w:rsidP="00016767">
      <w:pPr>
        <w:pStyle w:val="Doc-text2"/>
        <w:numPr>
          <w:ilvl w:val="0"/>
          <w:numId w:val="23"/>
        </w:numPr>
        <w:overflowPunct/>
        <w:autoSpaceDE/>
        <w:autoSpaceDN/>
        <w:adjustRightInd/>
        <w:textAlignment w:val="auto"/>
      </w:pPr>
      <w:r w:rsidRPr="008562A2">
        <w:t>VC: the spec number in the coversheet and the clauses affected are not correct. Also the CR does not seem a PRN related CR</w:t>
      </w:r>
    </w:p>
    <w:p w14:paraId="4092F19E" w14:textId="77777777" w:rsidR="00B50C0F" w:rsidRPr="008562A2" w:rsidRDefault="00B50C0F" w:rsidP="00016767">
      <w:pPr>
        <w:pStyle w:val="Doc-text2"/>
        <w:numPr>
          <w:ilvl w:val="0"/>
          <w:numId w:val="23"/>
        </w:numPr>
        <w:overflowPunct/>
        <w:autoSpaceDE/>
        <w:autoSpaceDN/>
        <w:adjustRightInd/>
        <w:textAlignment w:val="auto"/>
      </w:pPr>
      <w:r w:rsidRPr="008562A2">
        <w:t>Lenovo agrees with VC but thinks that this a useful clarification also for Rel-15 and should be resubmitted in the main session.</w:t>
      </w:r>
    </w:p>
    <w:p w14:paraId="604C112A" w14:textId="2A87707B" w:rsidR="00B50C0F" w:rsidRPr="008562A2" w:rsidRDefault="00B50C0F" w:rsidP="00016767">
      <w:pPr>
        <w:pStyle w:val="Doc-text2"/>
        <w:numPr>
          <w:ilvl w:val="0"/>
          <w:numId w:val="19"/>
        </w:numPr>
        <w:overflowPunct/>
        <w:autoSpaceDE/>
        <w:autoSpaceDN/>
        <w:adjustRightInd/>
        <w:textAlignment w:val="auto"/>
      </w:pPr>
      <w:r w:rsidRPr="008562A2">
        <w:t>Not pursued</w:t>
      </w:r>
    </w:p>
    <w:p w14:paraId="4D10CBDF" w14:textId="77777777" w:rsidR="00B50C0F" w:rsidRPr="008562A2" w:rsidRDefault="00B50C0F" w:rsidP="00B50C0F">
      <w:pPr>
        <w:pStyle w:val="Doc-text2"/>
      </w:pPr>
    </w:p>
    <w:p w14:paraId="68999DE1" w14:textId="77777777" w:rsidR="00B50C0F" w:rsidRPr="008562A2" w:rsidRDefault="00B50C0F" w:rsidP="00B50C0F">
      <w:pPr>
        <w:pStyle w:val="Heading2"/>
      </w:pPr>
      <w:bookmarkStart w:id="423" w:name="_Toc57284262"/>
      <w:bookmarkStart w:id="424" w:name="_Toc57677127"/>
      <w:bookmarkStart w:id="425" w:name="_Toc62219230"/>
      <w:r w:rsidRPr="008562A2">
        <w:t>6.13</w:t>
      </w:r>
      <w:r w:rsidRPr="008562A2">
        <w:tab/>
        <w:t>NR eMIMO</w:t>
      </w:r>
      <w:bookmarkEnd w:id="423"/>
      <w:bookmarkEnd w:id="424"/>
      <w:bookmarkEnd w:id="425"/>
    </w:p>
    <w:p w14:paraId="684AB147" w14:textId="77777777" w:rsidR="00B50C0F" w:rsidRPr="008562A2" w:rsidRDefault="00B50C0F" w:rsidP="00B50C0F">
      <w:pPr>
        <w:pStyle w:val="Comments"/>
      </w:pPr>
      <w:r w:rsidRPr="008562A2">
        <w:t xml:space="preserve">(NR_eMIMO-Core, leading WG: RAN1; REL-16; started: Jun 18; target; Aug 20; WID: </w:t>
      </w:r>
      <w:r w:rsidRPr="008562A2">
        <w:rPr>
          <w:rStyle w:val="Hyperlink"/>
          <w:color w:val="auto"/>
          <w:u w:val="none"/>
        </w:rPr>
        <w:t>RP-200474</w:t>
      </w:r>
      <w:r w:rsidRPr="008562A2">
        <w:t xml:space="preserve">; R2 part completed) </w:t>
      </w:r>
    </w:p>
    <w:p w14:paraId="147FEA41" w14:textId="77777777" w:rsidR="00B50C0F" w:rsidRPr="008562A2" w:rsidRDefault="00B50C0F" w:rsidP="00B50C0F">
      <w:pPr>
        <w:pStyle w:val="Comments"/>
      </w:pPr>
      <w:r w:rsidRPr="008562A2">
        <w:t>Documents in this agenda item will be handled in a break out session</w:t>
      </w:r>
    </w:p>
    <w:p w14:paraId="0A4A83F4" w14:textId="77777777" w:rsidR="00B50C0F" w:rsidRPr="008562A2" w:rsidRDefault="00B50C0F" w:rsidP="00B50C0F">
      <w:pPr>
        <w:pStyle w:val="Comments"/>
      </w:pPr>
      <w:r w:rsidRPr="008562A2">
        <w:t>Limit: 2 email threads</w:t>
      </w:r>
    </w:p>
    <w:p w14:paraId="67B4CDED" w14:textId="77777777" w:rsidR="00B50C0F" w:rsidRPr="008562A2" w:rsidRDefault="00B50C0F" w:rsidP="00B50C0F">
      <w:pPr>
        <w:pStyle w:val="Comments"/>
      </w:pPr>
    </w:p>
    <w:p w14:paraId="1E4CF656" w14:textId="77777777" w:rsidR="00B50C0F" w:rsidRPr="008562A2" w:rsidRDefault="00B50C0F" w:rsidP="00B50C0F">
      <w:pPr>
        <w:pStyle w:val="Comments"/>
      </w:pPr>
      <w:r w:rsidRPr="008562A2">
        <w:t>Stage2</w:t>
      </w:r>
    </w:p>
    <w:p w14:paraId="0992F0AD" w14:textId="77777777" w:rsidR="00B50C0F" w:rsidRPr="008562A2" w:rsidRDefault="00B50C0F" w:rsidP="00B50C0F">
      <w:pPr>
        <w:pStyle w:val="Doc-title"/>
      </w:pPr>
      <w:r w:rsidRPr="008562A2">
        <w:rPr>
          <w:rStyle w:val="Hyperlink"/>
          <w:color w:val="auto"/>
          <w:u w:val="none"/>
        </w:rPr>
        <w:t>R2-2009905</w:t>
      </w:r>
      <w:r w:rsidRPr="008562A2">
        <w:tab/>
        <w:t>BFR on SCell</w:t>
      </w:r>
      <w:r w:rsidRPr="008562A2">
        <w:tab/>
        <w:t>ZTE Corporation, Sanechips, Nokia (Rapporteur)</w:t>
      </w:r>
      <w:r w:rsidRPr="008562A2">
        <w:tab/>
        <w:t>CR</w:t>
      </w:r>
      <w:r w:rsidRPr="008562A2">
        <w:tab/>
        <w:t>Rel-16</w:t>
      </w:r>
      <w:r w:rsidRPr="008562A2">
        <w:tab/>
        <w:t>38.300</w:t>
      </w:r>
      <w:r w:rsidRPr="008562A2">
        <w:tab/>
        <w:t>16.3.0</w:t>
      </w:r>
      <w:r w:rsidRPr="008562A2">
        <w:tab/>
        <w:t>0310</w:t>
      </w:r>
      <w:r w:rsidRPr="008562A2">
        <w:tab/>
        <w:t>-</w:t>
      </w:r>
      <w:r w:rsidRPr="008562A2">
        <w:tab/>
        <w:t>F</w:t>
      </w:r>
      <w:r w:rsidRPr="008562A2">
        <w:tab/>
        <w:t>NR_eMIMO-Core</w:t>
      </w:r>
    </w:p>
    <w:p w14:paraId="6527CF7F" w14:textId="77777777" w:rsidR="00B50C0F" w:rsidRPr="008562A2" w:rsidRDefault="00B50C0F" w:rsidP="00016767">
      <w:pPr>
        <w:pStyle w:val="Doc-text2"/>
        <w:numPr>
          <w:ilvl w:val="0"/>
          <w:numId w:val="23"/>
        </w:numPr>
        <w:overflowPunct/>
        <w:autoSpaceDE/>
        <w:autoSpaceDN/>
        <w:adjustRightInd/>
        <w:textAlignment w:val="auto"/>
      </w:pPr>
      <w:r w:rsidRPr="008562A2">
        <w:t xml:space="preserve">Huawei thinks that a suitable beam can also be indicated for PCell. Nokia agrees </w:t>
      </w:r>
    </w:p>
    <w:p w14:paraId="4350333F"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R2-2010769</w:t>
      </w:r>
    </w:p>
    <w:p w14:paraId="76CAD83E" w14:textId="77777777" w:rsidR="00B50C0F" w:rsidRPr="008562A2" w:rsidRDefault="00B50C0F" w:rsidP="00B50C0F">
      <w:pPr>
        <w:pStyle w:val="Doc-title"/>
      </w:pPr>
      <w:r w:rsidRPr="008562A2">
        <w:rPr>
          <w:rStyle w:val="Hyperlink"/>
          <w:color w:val="auto"/>
          <w:u w:val="none"/>
        </w:rPr>
        <w:t>R2-2010769</w:t>
      </w:r>
      <w:r w:rsidRPr="008562A2">
        <w:tab/>
        <w:t>BFR on SCell</w:t>
      </w:r>
      <w:r w:rsidRPr="008562A2">
        <w:tab/>
        <w:t>ZTE Corporation, Sanechips, Nokia (Rapporteur)</w:t>
      </w:r>
      <w:r w:rsidRPr="008562A2">
        <w:tab/>
        <w:t>CR</w:t>
      </w:r>
      <w:r w:rsidRPr="008562A2">
        <w:tab/>
        <w:t>Rel-16</w:t>
      </w:r>
      <w:r w:rsidRPr="008562A2">
        <w:tab/>
        <w:t>38.300</w:t>
      </w:r>
      <w:r w:rsidRPr="008562A2">
        <w:tab/>
        <w:t>16.3.0</w:t>
      </w:r>
      <w:r w:rsidRPr="008562A2">
        <w:tab/>
        <w:t>0310</w:t>
      </w:r>
      <w:r w:rsidRPr="008562A2">
        <w:tab/>
        <w:t>1</w:t>
      </w:r>
      <w:r w:rsidRPr="008562A2">
        <w:tab/>
        <w:t>F</w:t>
      </w:r>
      <w:r w:rsidRPr="008562A2">
        <w:tab/>
        <w:t>NR_eMIMO-Core</w:t>
      </w:r>
    </w:p>
    <w:p w14:paraId="5ED6B2FD" w14:textId="77777777" w:rsidR="00B50C0F" w:rsidRPr="008562A2" w:rsidRDefault="00B50C0F" w:rsidP="00016767">
      <w:pPr>
        <w:pStyle w:val="Doc-text2"/>
        <w:numPr>
          <w:ilvl w:val="0"/>
          <w:numId w:val="19"/>
        </w:numPr>
        <w:overflowPunct/>
        <w:autoSpaceDE/>
        <w:autoSpaceDN/>
        <w:adjustRightInd/>
        <w:textAlignment w:val="auto"/>
      </w:pPr>
      <w:r w:rsidRPr="008562A2">
        <w:t>Agreed</w:t>
      </w:r>
    </w:p>
    <w:p w14:paraId="6D9D8679" w14:textId="77777777" w:rsidR="00B50C0F" w:rsidRPr="008562A2" w:rsidRDefault="00B50C0F" w:rsidP="00B50C0F">
      <w:pPr>
        <w:pStyle w:val="Doc-text2"/>
      </w:pPr>
    </w:p>
    <w:p w14:paraId="4F3CC5BE" w14:textId="77777777" w:rsidR="00B50C0F" w:rsidRPr="008562A2" w:rsidRDefault="00B50C0F" w:rsidP="00B50C0F">
      <w:pPr>
        <w:pStyle w:val="Doc-title"/>
      </w:pPr>
      <w:r w:rsidRPr="008562A2">
        <w:rPr>
          <w:rStyle w:val="Hyperlink"/>
          <w:color w:val="auto"/>
          <w:u w:val="none"/>
        </w:rPr>
        <w:t>R2-2009170</w:t>
      </w:r>
      <w:r w:rsidRPr="008562A2">
        <w:tab/>
        <w:t>Stage-2 description of multi-TRP</w:t>
      </w:r>
      <w:r w:rsidRPr="008562A2">
        <w:tab/>
        <w:t>Nokia (Rapporteur)</w:t>
      </w:r>
      <w:r w:rsidRPr="008562A2">
        <w:tab/>
        <w:t>CR</w:t>
      </w:r>
      <w:r w:rsidRPr="008562A2">
        <w:tab/>
        <w:t>Rel-16</w:t>
      </w:r>
      <w:r w:rsidRPr="008562A2">
        <w:tab/>
        <w:t>38.300</w:t>
      </w:r>
      <w:r w:rsidRPr="008562A2">
        <w:tab/>
        <w:t>16.3.0</w:t>
      </w:r>
      <w:r w:rsidRPr="008562A2">
        <w:tab/>
        <w:t>0300</w:t>
      </w:r>
      <w:r w:rsidRPr="008562A2">
        <w:tab/>
        <w:t>-</w:t>
      </w:r>
      <w:r w:rsidRPr="008562A2">
        <w:tab/>
        <w:t>F</w:t>
      </w:r>
      <w:r w:rsidRPr="008562A2">
        <w:tab/>
        <w:t>NR_eMIMO-Core</w:t>
      </w:r>
    </w:p>
    <w:p w14:paraId="697AF88A" w14:textId="77777777" w:rsidR="00B50C0F" w:rsidRPr="008562A2" w:rsidRDefault="00B50C0F" w:rsidP="00B50C0F">
      <w:pPr>
        <w:pStyle w:val="Doc-text2"/>
      </w:pPr>
      <w:r w:rsidRPr="008562A2">
        <w:t xml:space="preserve">- </w:t>
      </w:r>
      <w:r w:rsidRPr="008562A2">
        <w:tab/>
        <w:t>ZTE supports the intention of the CR but has some comments on the wording</w:t>
      </w:r>
    </w:p>
    <w:p w14:paraId="2D9DC344" w14:textId="77777777" w:rsidR="00B50C0F" w:rsidRPr="008562A2" w:rsidRDefault="00B50C0F" w:rsidP="00B50C0F">
      <w:pPr>
        <w:pStyle w:val="Doc-text2"/>
      </w:pPr>
      <w:r w:rsidRPr="008562A2">
        <w:t>-</w:t>
      </w:r>
      <w:r w:rsidRPr="008562A2">
        <w:tab/>
        <w:t xml:space="preserve">Ericsson also supports the intention, but TRP has not been defined so far and wonders whether we could refer to simultaneous transmission or something similar. </w:t>
      </w:r>
    </w:p>
    <w:p w14:paraId="1858C838" w14:textId="77777777" w:rsidR="00B50C0F" w:rsidRPr="008562A2" w:rsidRDefault="00B50C0F" w:rsidP="00B50C0F">
      <w:pPr>
        <w:pStyle w:val="Doc-text2"/>
      </w:pPr>
      <w:r w:rsidRPr="008562A2">
        <w:t>-</w:t>
      </w:r>
      <w:r w:rsidRPr="008562A2">
        <w:tab/>
        <w:t>Huawei thinks this should be defined by RAN1</w:t>
      </w:r>
    </w:p>
    <w:p w14:paraId="2105CEE2"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R2-2010770</w:t>
      </w:r>
    </w:p>
    <w:p w14:paraId="76DE72F7" w14:textId="77777777" w:rsidR="00B50C0F" w:rsidRPr="008562A2" w:rsidRDefault="00B50C0F" w:rsidP="00B50C0F">
      <w:pPr>
        <w:pStyle w:val="Doc-title"/>
      </w:pPr>
      <w:r w:rsidRPr="008562A2">
        <w:rPr>
          <w:rStyle w:val="Hyperlink"/>
          <w:color w:val="auto"/>
          <w:u w:val="none"/>
        </w:rPr>
        <w:lastRenderedPageBreak/>
        <w:t>R2-2010770</w:t>
      </w:r>
      <w:r w:rsidRPr="008562A2">
        <w:tab/>
        <w:t>Stage-2 description of multi-TRP</w:t>
      </w:r>
      <w:r w:rsidRPr="008562A2">
        <w:tab/>
        <w:t>Nokia (Rapporteur)</w:t>
      </w:r>
      <w:r w:rsidRPr="008562A2">
        <w:tab/>
        <w:t>CR</w:t>
      </w:r>
      <w:r w:rsidRPr="008562A2">
        <w:tab/>
        <w:t>Rel-16</w:t>
      </w:r>
      <w:r w:rsidRPr="008562A2">
        <w:tab/>
        <w:t>38.300</w:t>
      </w:r>
      <w:r w:rsidRPr="008562A2">
        <w:tab/>
        <w:t>16.3.0</w:t>
      </w:r>
      <w:r w:rsidRPr="008562A2">
        <w:tab/>
        <w:t>0300</w:t>
      </w:r>
      <w:r w:rsidRPr="008562A2">
        <w:tab/>
        <w:t>1</w:t>
      </w:r>
      <w:r w:rsidRPr="008562A2">
        <w:tab/>
        <w:t>F</w:t>
      </w:r>
      <w:r w:rsidRPr="008562A2">
        <w:tab/>
        <w:t>NR_eMIMO-Core</w:t>
      </w:r>
    </w:p>
    <w:p w14:paraId="4EED56C8"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R2-2010803 </w:t>
      </w:r>
    </w:p>
    <w:p w14:paraId="0227039D" w14:textId="77777777" w:rsidR="00B50C0F" w:rsidRPr="008562A2" w:rsidRDefault="00B50C0F" w:rsidP="00B50C0F">
      <w:pPr>
        <w:pStyle w:val="Doc-title"/>
      </w:pPr>
      <w:r w:rsidRPr="008562A2">
        <w:rPr>
          <w:rStyle w:val="Doc-text2Char"/>
        </w:rPr>
        <w:t>R2-2010803</w:t>
      </w:r>
      <w:r w:rsidRPr="008562A2">
        <w:tab/>
        <w:t>Stage-2 description of multi-TRP</w:t>
      </w:r>
      <w:r w:rsidRPr="008562A2">
        <w:tab/>
        <w:t>Nokia (Rapporteur)</w:t>
      </w:r>
      <w:r w:rsidRPr="008562A2">
        <w:tab/>
        <w:t>CR</w:t>
      </w:r>
      <w:r w:rsidRPr="008562A2">
        <w:tab/>
        <w:t>Rel-16</w:t>
      </w:r>
      <w:r w:rsidRPr="008562A2">
        <w:tab/>
        <w:t>38.300</w:t>
      </w:r>
      <w:r w:rsidRPr="008562A2">
        <w:tab/>
        <w:t>16.3.0</w:t>
      </w:r>
      <w:r w:rsidRPr="008562A2">
        <w:tab/>
        <w:t>0300</w:t>
      </w:r>
      <w:r w:rsidRPr="008562A2">
        <w:tab/>
        <w:t>2</w:t>
      </w:r>
      <w:r w:rsidRPr="008562A2">
        <w:tab/>
        <w:t>F</w:t>
      </w:r>
      <w:r w:rsidRPr="008562A2">
        <w:tab/>
        <w:t>NR_eMIMO-Core</w:t>
      </w:r>
    </w:p>
    <w:p w14:paraId="2DC2400E" w14:textId="3AA681C5" w:rsidR="00B50C0F" w:rsidRDefault="00B50C0F" w:rsidP="00016767">
      <w:pPr>
        <w:pStyle w:val="Doc-text2"/>
        <w:numPr>
          <w:ilvl w:val="0"/>
          <w:numId w:val="19"/>
        </w:numPr>
        <w:overflowPunct/>
        <w:autoSpaceDE/>
        <w:autoSpaceDN/>
        <w:adjustRightInd/>
        <w:textAlignment w:val="auto"/>
      </w:pPr>
      <w:r w:rsidRPr="008562A2">
        <w:t>to be discussed in [POST112-e][107]</w:t>
      </w:r>
    </w:p>
    <w:p w14:paraId="20CD3AFD" w14:textId="21C81328" w:rsidR="00BF2AD1" w:rsidRDefault="00BF2AD1" w:rsidP="00016767">
      <w:pPr>
        <w:pStyle w:val="Doc-text2"/>
        <w:numPr>
          <w:ilvl w:val="0"/>
          <w:numId w:val="19"/>
        </w:numPr>
        <w:overflowPunct/>
        <w:autoSpaceDE/>
        <w:autoSpaceDN/>
        <w:adjustRightInd/>
        <w:textAlignment w:val="auto"/>
      </w:pPr>
      <w:r>
        <w:t>Revised in R2-2010901</w:t>
      </w:r>
    </w:p>
    <w:p w14:paraId="1393BA81" w14:textId="77777777" w:rsidR="00BF2AD1" w:rsidRPr="00BF2AD1" w:rsidRDefault="00BF2AD1" w:rsidP="00D1200E">
      <w:pPr>
        <w:pStyle w:val="Doc-text2"/>
      </w:pPr>
    </w:p>
    <w:p w14:paraId="02F2E0CB" w14:textId="400F3098" w:rsidR="00BF2AD1" w:rsidRPr="008562A2" w:rsidRDefault="00BF2AD1" w:rsidP="00BF2AD1">
      <w:pPr>
        <w:pStyle w:val="Doc-title"/>
      </w:pPr>
      <w:r w:rsidRPr="008562A2">
        <w:rPr>
          <w:rStyle w:val="Doc-text2Char"/>
        </w:rPr>
        <w:t>R2-2010</w:t>
      </w:r>
      <w:r>
        <w:rPr>
          <w:rStyle w:val="Doc-text2Char"/>
        </w:rPr>
        <w:t>901</w:t>
      </w:r>
      <w:r w:rsidRPr="008562A2">
        <w:tab/>
      </w:r>
      <w:r>
        <w:t>D</w:t>
      </w:r>
      <w:r w:rsidRPr="008562A2">
        <w:t xml:space="preserve">escription of </w:t>
      </w:r>
      <w:r>
        <w:t>M</w:t>
      </w:r>
      <w:r w:rsidRPr="008562A2">
        <w:t>ulti-TRP</w:t>
      </w:r>
      <w:r>
        <w:t xml:space="preserve"> operation</w:t>
      </w:r>
      <w:r w:rsidRPr="008562A2">
        <w:tab/>
        <w:t>Nokia (Rapporteur)</w:t>
      </w:r>
      <w:r w:rsidRPr="008562A2">
        <w:tab/>
        <w:t>CR</w:t>
      </w:r>
      <w:r w:rsidRPr="008562A2">
        <w:tab/>
        <w:t>Rel-16</w:t>
      </w:r>
      <w:r w:rsidRPr="008562A2">
        <w:tab/>
        <w:t>38.300</w:t>
      </w:r>
      <w:r w:rsidRPr="008562A2">
        <w:tab/>
        <w:t>16.3.0</w:t>
      </w:r>
      <w:r w:rsidRPr="008562A2">
        <w:tab/>
        <w:t>0300</w:t>
      </w:r>
      <w:r w:rsidRPr="008562A2">
        <w:tab/>
      </w:r>
      <w:r>
        <w:t>3</w:t>
      </w:r>
      <w:r w:rsidRPr="008562A2">
        <w:tab/>
        <w:t>F</w:t>
      </w:r>
      <w:r w:rsidRPr="008562A2">
        <w:tab/>
        <w:t>NR_eMIMO-Core</w:t>
      </w:r>
    </w:p>
    <w:p w14:paraId="10201E66" w14:textId="12733D4F" w:rsidR="00B50C0F" w:rsidRPr="00BF2AD1" w:rsidRDefault="00BF2AD1" w:rsidP="00D1200E">
      <w:pPr>
        <w:pStyle w:val="Doc-text2"/>
      </w:pPr>
      <w:r>
        <w:t>=&gt; Agreed</w:t>
      </w:r>
    </w:p>
    <w:p w14:paraId="3B3AFA35" w14:textId="77777777" w:rsidR="00B50C0F" w:rsidRPr="008562A2" w:rsidRDefault="00B50C0F" w:rsidP="00B50C0F">
      <w:pPr>
        <w:pStyle w:val="Doc-text2"/>
      </w:pPr>
    </w:p>
    <w:p w14:paraId="609DA436"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[AT112-e][107][eMIMO] Stage 2 CRs (Nokia)</w:t>
      </w:r>
    </w:p>
    <w:p w14:paraId="1AB1871B" w14:textId="77777777" w:rsidR="00B50C0F" w:rsidRPr="008562A2" w:rsidRDefault="00B50C0F" w:rsidP="00B50C0F">
      <w:pPr>
        <w:pStyle w:val="EmailDiscussion2"/>
      </w:pPr>
      <w:r w:rsidRPr="008562A2">
        <w:tab/>
        <w:t>Scope: discuss revisions for 38.300 CRs 0300 and 0310</w:t>
      </w:r>
    </w:p>
    <w:p w14:paraId="2798E855" w14:textId="77777777" w:rsidR="00B50C0F" w:rsidRPr="008562A2" w:rsidRDefault="00B50C0F" w:rsidP="00B50C0F">
      <w:pPr>
        <w:pStyle w:val="EmailDiscussion2"/>
        <w:rPr>
          <w:rStyle w:val="Doc-text2Char"/>
        </w:rPr>
      </w:pPr>
      <w:r w:rsidRPr="008562A2">
        <w:tab/>
        <w:t xml:space="preserve">Intended outcome: Agreeable CRs </w:t>
      </w:r>
      <w:r w:rsidRPr="008562A2">
        <w:rPr>
          <w:rStyle w:val="Doc-text2Char"/>
        </w:rPr>
        <w:t>i</w:t>
      </w:r>
      <w:r w:rsidRPr="008562A2">
        <w:t xml:space="preserve">n </w:t>
      </w:r>
      <w:r w:rsidRPr="008562A2">
        <w:rPr>
          <w:rStyle w:val="Hyperlink"/>
          <w:color w:val="auto"/>
          <w:u w:val="none"/>
        </w:rPr>
        <w:t>R2-2010769</w:t>
      </w:r>
      <w:r w:rsidRPr="008562A2">
        <w:rPr>
          <w:rStyle w:val="Doc-text2Char"/>
        </w:rPr>
        <w:t xml:space="preserve"> and </w:t>
      </w:r>
      <w:r w:rsidRPr="008562A2">
        <w:rPr>
          <w:rStyle w:val="Hyperlink"/>
          <w:color w:val="auto"/>
          <w:u w:val="none"/>
        </w:rPr>
        <w:t>R2-2010770</w:t>
      </w:r>
    </w:p>
    <w:p w14:paraId="3015D055" w14:textId="77777777" w:rsidR="00B50C0F" w:rsidRPr="008562A2" w:rsidRDefault="00B50C0F" w:rsidP="00B50C0F">
      <w:pPr>
        <w:pStyle w:val="EmailDiscussion2"/>
      </w:pPr>
      <w:r w:rsidRPr="008562A2">
        <w:rPr>
          <w:rStyle w:val="Doc-text2Char"/>
        </w:rPr>
        <w:tab/>
      </w:r>
      <w:r w:rsidRPr="008562A2">
        <w:t>Initial deadline (for companies' feedback): Tuesday 2020-11-10 11:00 UTC</w:t>
      </w:r>
    </w:p>
    <w:p w14:paraId="4FE62358" w14:textId="39F22FFE" w:rsidR="00B50C0F" w:rsidRPr="008562A2" w:rsidRDefault="00B50C0F" w:rsidP="00B50C0F">
      <w:pPr>
        <w:pStyle w:val="EmailDiscussion2"/>
        <w:ind w:left="1619"/>
      </w:pPr>
      <w:r w:rsidRPr="008562A2">
        <w:t xml:space="preserve">Initial deadline (for </w:t>
      </w:r>
      <w:r w:rsidRPr="008562A2">
        <w:rPr>
          <w:rStyle w:val="Doc-text2Char"/>
        </w:rPr>
        <w:t>CRs):</w:t>
      </w:r>
      <w:r w:rsidRPr="008562A2">
        <w:t xml:space="preserve"> Tuesday 2020-11-10 17:00 UTC</w:t>
      </w:r>
    </w:p>
    <w:p w14:paraId="4AE6D856" w14:textId="3DEF3615" w:rsidR="00B50C0F" w:rsidRPr="008562A2" w:rsidRDefault="00B50C0F" w:rsidP="00B50C0F">
      <w:pPr>
        <w:pStyle w:val="Doc-text2"/>
      </w:pPr>
    </w:p>
    <w:p w14:paraId="1CFAAACF" w14:textId="77777777" w:rsidR="00F836A2" w:rsidRPr="008562A2" w:rsidRDefault="00F836A2" w:rsidP="00B50C0F">
      <w:pPr>
        <w:pStyle w:val="Doc-text2"/>
      </w:pPr>
    </w:p>
    <w:p w14:paraId="15062E44" w14:textId="6D8A71B9" w:rsidR="00B50C0F" w:rsidRPr="008562A2" w:rsidRDefault="00B50C0F" w:rsidP="00B50C0F">
      <w:pPr>
        <w:pStyle w:val="Doc-title"/>
      </w:pPr>
      <w:r w:rsidRPr="008562A2">
        <w:rPr>
          <w:rStyle w:val="Hyperlink"/>
          <w:color w:val="auto"/>
          <w:u w:val="none"/>
        </w:rPr>
        <w:t>R2-2010797</w:t>
      </w:r>
      <w:r w:rsidRPr="008562A2">
        <w:tab/>
        <w:t>Summary of [AT112e][107][eMIMO] Stage 2 CRs (Nokia)</w:t>
      </w:r>
      <w:r w:rsidR="008562A2">
        <w:tab/>
      </w:r>
      <w:r w:rsidRPr="008562A2">
        <w:t>Nokia (Rapporteur)</w:t>
      </w:r>
      <w:r w:rsidR="008562A2">
        <w:tab/>
      </w:r>
      <w:r w:rsidRPr="008562A2">
        <w:t>discussion</w:t>
      </w:r>
      <w:r w:rsidR="008562A2">
        <w:tab/>
      </w:r>
      <w:r w:rsidRPr="008562A2">
        <w:t>Rel-16</w:t>
      </w:r>
      <w:r w:rsidR="008562A2">
        <w:tab/>
      </w:r>
      <w:r w:rsidRPr="008562A2">
        <w:t>NR_eMIMO-Core</w:t>
      </w:r>
    </w:p>
    <w:p w14:paraId="2929A412" w14:textId="77777777" w:rsidR="00B50C0F" w:rsidRPr="008562A2" w:rsidRDefault="00B50C0F" w:rsidP="00B50C0F">
      <w:pPr>
        <w:pStyle w:val="Comments"/>
      </w:pPr>
      <w:r w:rsidRPr="008562A2">
        <w:t>Proposal 1: The proposed addition (see below) is included into the CR content of R2-2009905 in R2-2010769:</w:t>
      </w:r>
    </w:p>
    <w:p w14:paraId="3D881750" w14:textId="6550654A" w:rsidR="00B50C0F" w:rsidRPr="008562A2" w:rsidRDefault="00B50C0F" w:rsidP="00B50C0F">
      <w:pPr>
        <w:pStyle w:val="Comments"/>
      </w:pPr>
      <w:r w:rsidRPr="008562A2">
        <w:t>- includes an indication of a beam failure on PCell in a BFR MAC CE if the Random Access procedure involves contention-based random access.</w:t>
      </w:r>
    </w:p>
    <w:p w14:paraId="28F32A8F" w14:textId="77777777" w:rsidR="00B50C0F" w:rsidRPr="008562A2" w:rsidRDefault="00B50C0F" w:rsidP="00B50C0F">
      <w:pPr>
        <w:pStyle w:val="Doc-text2"/>
      </w:pPr>
      <w:r w:rsidRPr="008562A2">
        <w:t>=&gt;</w:t>
      </w:r>
      <w:r w:rsidRPr="008562A2">
        <w:tab/>
        <w:t>Agreed</w:t>
      </w:r>
    </w:p>
    <w:p w14:paraId="13B48944" w14:textId="77777777" w:rsidR="00B50C0F" w:rsidRPr="008562A2" w:rsidRDefault="00B50C0F" w:rsidP="00B50C0F">
      <w:pPr>
        <w:pStyle w:val="Comments"/>
      </w:pPr>
      <w:r w:rsidRPr="008562A2">
        <w:t>Proposal 2: Use "multi-TRP" as the short name and add TRP definition to the Stage-2 CR according to the following: "Transmit/Receive Point (TRP): A TRP is a network logical entity responsible for transmission and reception of signals to/from UE representing a set of physical layer assumptions made for the transmission and reception of data"</w:t>
      </w:r>
    </w:p>
    <w:p w14:paraId="1002BCF7" w14:textId="77777777" w:rsidR="00B50C0F" w:rsidRPr="008562A2" w:rsidRDefault="00B50C0F" w:rsidP="00016767">
      <w:pPr>
        <w:pStyle w:val="Doc-text2"/>
        <w:numPr>
          <w:ilvl w:val="0"/>
          <w:numId w:val="23"/>
        </w:numPr>
        <w:overflowPunct/>
        <w:autoSpaceDE/>
        <w:autoSpaceDN/>
        <w:adjustRightInd/>
        <w:textAlignment w:val="auto"/>
      </w:pPr>
      <w:r w:rsidRPr="008562A2">
        <w:t>Ericsson wonders whether we can call TRP a logical entity, in case this would also have to be checked with RAN3. Nokia suggests to remove "logical". Ericsson this is more a way to configure the UE rather than an entity.</w:t>
      </w:r>
    </w:p>
    <w:p w14:paraId="5417F93D" w14:textId="77777777" w:rsidR="00B50C0F" w:rsidRPr="008562A2" w:rsidRDefault="00B50C0F" w:rsidP="00016767">
      <w:pPr>
        <w:pStyle w:val="Doc-text2"/>
        <w:numPr>
          <w:ilvl w:val="0"/>
          <w:numId w:val="19"/>
        </w:numPr>
        <w:overflowPunct/>
        <w:autoSpaceDE/>
        <w:autoSpaceDN/>
        <w:adjustRightInd/>
        <w:textAlignment w:val="auto"/>
      </w:pPr>
      <w:r w:rsidRPr="008562A2">
        <w:t xml:space="preserve">Continue in a 1-week email discussion after the meeting for this CR </w:t>
      </w:r>
    </w:p>
    <w:p w14:paraId="36C18B21" w14:textId="77777777" w:rsidR="00B50C0F" w:rsidRPr="008562A2" w:rsidRDefault="00B50C0F" w:rsidP="00B50C0F">
      <w:pPr>
        <w:pStyle w:val="Comments"/>
      </w:pPr>
      <w:r w:rsidRPr="008562A2">
        <w:t>Proposal 3: Use the following description for separate single-DCI and multi-DCI (with highlighting showing change to the text from R2-2009170): "There are two different operation modes for multi-TRP: single-DCI and multi-DCI. With single-DCI, the control is done simultaneously for both TRPs and with multi-DCI, the control is done per TRP."</w:t>
      </w:r>
    </w:p>
    <w:p w14:paraId="3A032F08" w14:textId="77777777" w:rsidR="00B50C0F" w:rsidRPr="008562A2" w:rsidRDefault="00B50C0F" w:rsidP="00B50C0F">
      <w:pPr>
        <w:pStyle w:val="Comments"/>
      </w:pPr>
      <w:r w:rsidRPr="008562A2">
        <w:t>Proposal 4: Send LS to RAN1 informing them of the RAN2 multi-TRP Stage-2 definition. Ask if they see issues with the text.</w:t>
      </w:r>
    </w:p>
    <w:p w14:paraId="273008AB" w14:textId="77777777" w:rsidR="00B50C0F" w:rsidRPr="008562A2" w:rsidRDefault="00B50C0F" w:rsidP="00B50C0F">
      <w:pPr>
        <w:pStyle w:val="Comments"/>
      </w:pPr>
      <w:r w:rsidRPr="008562A2">
        <w:t>Proposal 5: Use the following Stage-2 description for multi-TRP: " With Multiple Transmit/Receive Points (multi-TRPs), a UE receives downlink signals simultaneously from two TRPs of a serving cell, providing better PDSCH coverage, reliability and/or data rates.</w:t>
      </w:r>
    </w:p>
    <w:p w14:paraId="78C95BE3" w14:textId="77777777" w:rsidR="00B50C0F" w:rsidRPr="008562A2" w:rsidRDefault="00B50C0F" w:rsidP="00016767">
      <w:pPr>
        <w:pStyle w:val="Doc-text2"/>
        <w:numPr>
          <w:ilvl w:val="0"/>
          <w:numId w:val="23"/>
        </w:numPr>
        <w:overflowPunct/>
        <w:autoSpaceDE/>
        <w:autoSpaceDN/>
        <w:adjustRightInd/>
        <w:textAlignment w:val="auto"/>
      </w:pPr>
      <w:r w:rsidRPr="008562A2">
        <w:t xml:space="preserve">QC has some concerns on "simultaneous" </w:t>
      </w:r>
    </w:p>
    <w:p w14:paraId="5FD71683" w14:textId="77777777" w:rsidR="00B50C0F" w:rsidRPr="008562A2" w:rsidRDefault="00B50C0F" w:rsidP="00B50C0F">
      <w:pPr>
        <w:pStyle w:val="Comments"/>
      </w:pPr>
      <w:r w:rsidRPr="008562A2">
        <w:t>There are two different operation modes for multi-TRP: single-DCI and multi-DCI. For both modes, control of uplink and downlink operation is done by both physical layer and MAC. With single-DCI, both TRPs are scheduled by the same DCI and with multi-DCI, each TRP is scheduled with different DCIs."</w:t>
      </w:r>
    </w:p>
    <w:p w14:paraId="598793F4" w14:textId="77777777" w:rsidR="00B50C0F" w:rsidRPr="008562A2" w:rsidRDefault="00B50C0F" w:rsidP="00B50C0F">
      <w:pPr>
        <w:pStyle w:val="Doc-text2"/>
      </w:pPr>
    </w:p>
    <w:p w14:paraId="4143D4DA" w14:textId="535C8DB4" w:rsidR="00B50C0F" w:rsidRPr="008562A2" w:rsidRDefault="00B50C0F" w:rsidP="00B50C0F">
      <w:pPr>
        <w:pStyle w:val="Doc-title"/>
      </w:pPr>
      <w:r w:rsidRPr="008562A2">
        <w:rPr>
          <w:rStyle w:val="Hyperlink"/>
          <w:color w:val="auto"/>
          <w:u w:val="none"/>
        </w:rPr>
        <w:t>R2-2010798</w:t>
      </w:r>
      <w:r w:rsidRPr="008562A2">
        <w:t xml:space="preserve"> Draft LS on multi-TRP description in Stage-2</w:t>
      </w:r>
      <w:r w:rsidR="008562A2" w:rsidRPr="008562A2">
        <w:tab/>
      </w:r>
      <w:r w:rsidRPr="008562A2">
        <w:t>Nokia</w:t>
      </w:r>
      <w:r w:rsidR="008562A2" w:rsidRPr="008562A2">
        <w:tab/>
      </w:r>
      <w:r w:rsidRPr="008562A2">
        <w:t>LS out</w:t>
      </w:r>
      <w:r w:rsidR="008562A2" w:rsidRPr="008562A2">
        <w:tab/>
      </w:r>
      <w:r w:rsidRPr="008562A2">
        <w:t>Rel-16</w:t>
      </w:r>
      <w:r w:rsidR="008562A2" w:rsidRPr="008562A2">
        <w:tab/>
      </w:r>
      <w:r w:rsidRPr="008562A2">
        <w:t>NR_eMIMO-Core</w:t>
      </w:r>
      <w:r w:rsidR="008562A2" w:rsidRPr="008562A2">
        <w:tab/>
      </w:r>
      <w:r w:rsidRPr="008562A2">
        <w:t>To: RAN1</w:t>
      </w:r>
    </w:p>
    <w:p w14:paraId="62498789" w14:textId="77777777" w:rsidR="00B50C0F" w:rsidRPr="008562A2" w:rsidRDefault="00B50C0F" w:rsidP="00016767">
      <w:pPr>
        <w:pStyle w:val="Doc-text2"/>
        <w:numPr>
          <w:ilvl w:val="0"/>
          <w:numId w:val="19"/>
        </w:numPr>
        <w:overflowPunct/>
        <w:autoSpaceDE/>
        <w:autoSpaceDN/>
        <w:adjustRightInd/>
        <w:textAlignment w:val="auto"/>
        <w:rPr>
          <w:lang w:val="en-US"/>
        </w:rPr>
      </w:pPr>
      <w:r w:rsidRPr="008562A2">
        <w:t xml:space="preserve">Revised in R2-2010804 </w:t>
      </w:r>
    </w:p>
    <w:p w14:paraId="39E17287" w14:textId="2D1A32AC" w:rsidR="00B50C0F" w:rsidRPr="008562A2" w:rsidRDefault="00B50C0F" w:rsidP="00B50C0F">
      <w:pPr>
        <w:pStyle w:val="Doc-title"/>
      </w:pPr>
      <w:r w:rsidRPr="008562A2">
        <w:t>R2-2010804 Draft LS on multi-TRP description in Stage-2</w:t>
      </w:r>
      <w:r w:rsidR="008562A2" w:rsidRPr="008562A2">
        <w:tab/>
      </w:r>
      <w:r w:rsidRPr="008562A2">
        <w:t>Nokia</w:t>
      </w:r>
      <w:r w:rsidR="008562A2" w:rsidRPr="008562A2">
        <w:tab/>
      </w:r>
      <w:r w:rsidRPr="008562A2">
        <w:t>LS out</w:t>
      </w:r>
      <w:r w:rsidR="008562A2" w:rsidRPr="008562A2">
        <w:tab/>
      </w:r>
      <w:r w:rsidRPr="008562A2">
        <w:t>Rel-16</w:t>
      </w:r>
      <w:r w:rsidR="008562A2" w:rsidRPr="008562A2">
        <w:tab/>
      </w:r>
      <w:r w:rsidRPr="008562A2">
        <w:t>NR_eMIMO-Core</w:t>
      </w:r>
      <w:r w:rsidR="008562A2" w:rsidRPr="008562A2">
        <w:tab/>
      </w:r>
      <w:r w:rsidRPr="008562A2">
        <w:t>To: RAN1</w:t>
      </w:r>
    </w:p>
    <w:p w14:paraId="18F38421"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[POST112-e][107]</w:t>
      </w:r>
    </w:p>
    <w:p w14:paraId="5120ACB8" w14:textId="77777777" w:rsidR="00B50C0F" w:rsidRPr="008562A2" w:rsidRDefault="00B50C0F" w:rsidP="00B50C0F">
      <w:pPr>
        <w:pStyle w:val="Doc-text2"/>
        <w:rPr>
          <w:lang w:val="en-US"/>
        </w:rPr>
      </w:pPr>
    </w:p>
    <w:p w14:paraId="6D8EFAAA" w14:textId="77777777" w:rsidR="00B50C0F" w:rsidRPr="008562A2" w:rsidRDefault="00B50C0F" w:rsidP="00B50C0F">
      <w:pPr>
        <w:pStyle w:val="Doc-text2"/>
        <w:rPr>
          <w:lang w:val="en-US"/>
        </w:rPr>
      </w:pPr>
    </w:p>
    <w:p w14:paraId="21333436"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rPr>
          <w:lang w:val="it-IT"/>
        </w:rPr>
      </w:pPr>
      <w:r w:rsidRPr="008562A2">
        <w:rPr>
          <w:lang w:val="it-IT"/>
        </w:rPr>
        <w:t>[POST112-e][107][eMIMO] Multi-TRP description (Nokia)</w:t>
      </w:r>
    </w:p>
    <w:p w14:paraId="4466B72F" w14:textId="77777777" w:rsidR="00B50C0F" w:rsidRPr="008562A2" w:rsidRDefault="00B50C0F" w:rsidP="00B50C0F">
      <w:pPr>
        <w:pStyle w:val="EmailDiscussion2"/>
      </w:pPr>
      <w:r w:rsidRPr="008562A2">
        <w:rPr>
          <w:lang w:val="en-US"/>
        </w:rPr>
        <w:tab/>
      </w:r>
      <w:r w:rsidRPr="008562A2">
        <w:t>Scope: Draft 38.300 CR and LS to RAN1</w:t>
      </w:r>
    </w:p>
    <w:p w14:paraId="338E6F6D" w14:textId="77777777" w:rsidR="00B50C0F" w:rsidRPr="008562A2" w:rsidRDefault="00B50C0F" w:rsidP="00B50C0F">
      <w:pPr>
        <w:pStyle w:val="EmailDiscussion2"/>
      </w:pPr>
      <w:r w:rsidRPr="008562A2">
        <w:tab/>
        <w:t>Intended outcome: 38.300 CR in R2-2010803 and LS to RAN1 in R2-2010804</w:t>
      </w:r>
    </w:p>
    <w:p w14:paraId="7A556AE8" w14:textId="77777777" w:rsidR="00B50C0F" w:rsidRPr="008562A2" w:rsidRDefault="00B50C0F" w:rsidP="00B50C0F">
      <w:pPr>
        <w:pStyle w:val="EmailDiscussion2"/>
      </w:pPr>
      <w:r w:rsidRPr="008562A2">
        <w:tab/>
        <w:t>Deadline: Friday 2020-11-20</w:t>
      </w:r>
    </w:p>
    <w:p w14:paraId="670FD309" w14:textId="43EEB0E5" w:rsidR="00F836A2" w:rsidRDefault="00F836A2" w:rsidP="00F836A2">
      <w:pPr>
        <w:pStyle w:val="EmailDiscussion2"/>
        <w:ind w:left="1619"/>
      </w:pPr>
      <w:r w:rsidRPr="008562A2">
        <w:t>=&gt; Agreed in R2-2010803 (CR)</w:t>
      </w:r>
      <w:r w:rsidR="00187771">
        <w:t>, but then revised in R2-2010901 (wrong revision number on the coversheet)</w:t>
      </w:r>
    </w:p>
    <w:p w14:paraId="37051BB5" w14:textId="12A2F95F" w:rsidR="00187771" w:rsidRPr="008562A2" w:rsidRDefault="00187771" w:rsidP="00F836A2">
      <w:pPr>
        <w:pStyle w:val="EmailDiscussion2"/>
        <w:ind w:left="1619"/>
      </w:pPr>
      <w:r>
        <w:t>=&gt; Agreed in R2-2010901</w:t>
      </w:r>
    </w:p>
    <w:p w14:paraId="651FE559" w14:textId="77777777" w:rsidR="00F836A2" w:rsidRPr="008562A2" w:rsidRDefault="00F836A2" w:rsidP="00F836A2">
      <w:pPr>
        <w:pStyle w:val="EmailDiscussion2"/>
        <w:ind w:left="1619"/>
      </w:pPr>
      <w:r w:rsidRPr="008562A2">
        <w:t>=&gt; Approved in R2-2010804 (LS to RAN1)</w:t>
      </w:r>
    </w:p>
    <w:p w14:paraId="39F33CF8" w14:textId="77777777" w:rsidR="00B50C0F" w:rsidRPr="008562A2" w:rsidRDefault="00B50C0F" w:rsidP="00B50C0F">
      <w:pPr>
        <w:pStyle w:val="Doc-text2"/>
        <w:ind w:left="0" w:firstLine="0"/>
      </w:pPr>
    </w:p>
    <w:p w14:paraId="4376C525" w14:textId="77777777" w:rsidR="00B50C0F" w:rsidRPr="008562A2" w:rsidRDefault="00B50C0F" w:rsidP="00B50C0F">
      <w:pPr>
        <w:pStyle w:val="Doc-text2"/>
        <w:ind w:left="0" w:firstLine="0"/>
      </w:pPr>
    </w:p>
    <w:p w14:paraId="3E75E81F" w14:textId="77777777" w:rsidR="00B50C0F" w:rsidRPr="008562A2" w:rsidRDefault="00B50C0F" w:rsidP="00B50C0F">
      <w:pPr>
        <w:pStyle w:val="Doc-text2"/>
        <w:ind w:left="0" w:firstLine="0"/>
        <w:rPr>
          <w:i/>
        </w:rPr>
      </w:pPr>
      <w:r w:rsidRPr="008562A2">
        <w:rPr>
          <w:i/>
        </w:rPr>
        <w:lastRenderedPageBreak/>
        <w:t>Late incoming LS</w:t>
      </w:r>
    </w:p>
    <w:p w14:paraId="4C56B245" w14:textId="77777777" w:rsidR="00B50C0F" w:rsidRPr="008562A2" w:rsidRDefault="00B50C0F" w:rsidP="00B50C0F">
      <w:pPr>
        <w:pStyle w:val="Doc-title"/>
      </w:pPr>
      <w:r w:rsidRPr="008562A2">
        <w:rPr>
          <w:rStyle w:val="Hyperlink"/>
          <w:color w:val="auto"/>
          <w:u w:val="none"/>
        </w:rPr>
        <w:t>R2-2011203</w:t>
      </w:r>
      <w:r w:rsidRPr="008562A2">
        <w:tab/>
        <w:t>LS on CBRA based Beam Failure Recovery (R1-2009519; contact: Apple)</w:t>
      </w:r>
    </w:p>
    <w:p w14:paraId="3501E612" w14:textId="77777777" w:rsidR="00B50C0F" w:rsidRPr="008562A2" w:rsidRDefault="00B50C0F" w:rsidP="00016767">
      <w:pPr>
        <w:pStyle w:val="Doc-text2"/>
        <w:numPr>
          <w:ilvl w:val="0"/>
          <w:numId w:val="19"/>
        </w:numPr>
        <w:overflowPunct/>
        <w:autoSpaceDE/>
        <w:autoSpaceDN/>
        <w:adjustRightInd/>
        <w:textAlignment w:val="auto"/>
      </w:pPr>
      <w:r w:rsidRPr="008562A2">
        <w:t>Not treated at this meeting</w:t>
      </w:r>
    </w:p>
    <w:p w14:paraId="24E414AF" w14:textId="77777777" w:rsidR="00B50C0F" w:rsidRPr="008562A2" w:rsidRDefault="00B50C0F" w:rsidP="00B50C0F">
      <w:pPr>
        <w:shd w:val="clear" w:color="auto" w:fill="FFFFFF"/>
        <w:rPr>
          <w:rFonts w:ascii="Calibri" w:hAnsi="Calibri"/>
          <w:sz w:val="22"/>
        </w:rPr>
      </w:pPr>
      <w:r w:rsidRPr="008562A2">
        <w:rPr>
          <w:rFonts w:ascii="Calibri" w:hAnsi="Calibri"/>
          <w:sz w:val="22"/>
        </w:rPr>
        <w:t> </w:t>
      </w:r>
    </w:p>
    <w:p w14:paraId="5CFA56BD" w14:textId="77777777" w:rsidR="00B50C0F" w:rsidRPr="008562A2" w:rsidRDefault="00B50C0F" w:rsidP="00B50C0F">
      <w:pPr>
        <w:pStyle w:val="Heading3"/>
      </w:pPr>
      <w:bookmarkStart w:id="426" w:name="_Toc57284263"/>
      <w:bookmarkStart w:id="427" w:name="_Toc57677128"/>
      <w:bookmarkStart w:id="428" w:name="_Toc62219231"/>
      <w:r w:rsidRPr="008562A2">
        <w:t>6.13.1</w:t>
      </w:r>
      <w:r w:rsidRPr="008562A2">
        <w:tab/>
        <w:t>User plane corrections</w:t>
      </w:r>
      <w:bookmarkEnd w:id="426"/>
      <w:bookmarkEnd w:id="427"/>
      <w:bookmarkEnd w:id="428"/>
    </w:p>
    <w:p w14:paraId="0ADE7059" w14:textId="77777777" w:rsidR="00B50C0F" w:rsidRPr="008562A2" w:rsidRDefault="00B50C0F" w:rsidP="00B50C0F">
      <w:pPr>
        <w:pStyle w:val="Comments"/>
      </w:pPr>
    </w:p>
    <w:p w14:paraId="1288B816" w14:textId="77777777" w:rsidR="00B50C0F" w:rsidRPr="008562A2" w:rsidRDefault="00B50C0F" w:rsidP="00B50C0F">
      <w:pPr>
        <w:pStyle w:val="Comments"/>
      </w:pPr>
      <w:r w:rsidRPr="008562A2">
        <w:t>Misc corrections to BFR procedure</w:t>
      </w:r>
    </w:p>
    <w:p w14:paraId="220AEED9" w14:textId="77777777" w:rsidR="00B50C0F" w:rsidRPr="008562A2" w:rsidRDefault="00B50C0F" w:rsidP="00B50C0F">
      <w:pPr>
        <w:pStyle w:val="Doc-title"/>
      </w:pPr>
      <w:r w:rsidRPr="008562A2">
        <w:rPr>
          <w:rStyle w:val="Hyperlink"/>
          <w:color w:val="auto"/>
          <w:u w:val="none"/>
        </w:rPr>
        <w:t>R2-2009098</w:t>
      </w:r>
      <w:r w:rsidRPr="008562A2">
        <w:tab/>
        <w:t>Correction to parameter list for beam failure recovery procedure</w:t>
      </w:r>
      <w:r w:rsidRPr="008562A2">
        <w:tab/>
        <w:t>Samsung Electronics Co., Ltd</w:t>
      </w:r>
      <w:r w:rsidRPr="008562A2">
        <w:tab/>
        <w:t>CR</w:t>
      </w:r>
      <w:r w:rsidRPr="008562A2">
        <w:tab/>
        <w:t>Rel-16</w:t>
      </w:r>
      <w:r w:rsidRPr="008562A2">
        <w:tab/>
        <w:t>38.321</w:t>
      </w:r>
      <w:r w:rsidRPr="008562A2">
        <w:tab/>
        <w:t>16.2.1</w:t>
      </w:r>
      <w:r w:rsidRPr="008562A2">
        <w:tab/>
        <w:t>0907</w:t>
      </w:r>
      <w:r w:rsidRPr="008562A2">
        <w:tab/>
        <w:t>-</w:t>
      </w:r>
      <w:r w:rsidRPr="008562A2">
        <w:tab/>
        <w:t>F</w:t>
      </w:r>
      <w:r w:rsidRPr="008562A2">
        <w:tab/>
        <w:t>NR_eMIMO-Core</w:t>
      </w:r>
    </w:p>
    <w:p w14:paraId="1879BFEB"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11C45FFC" w14:textId="77777777" w:rsidR="00B50C0F" w:rsidRPr="008562A2" w:rsidRDefault="00B50C0F" w:rsidP="00016767">
      <w:pPr>
        <w:pStyle w:val="Doc-text2"/>
        <w:numPr>
          <w:ilvl w:val="0"/>
          <w:numId w:val="19"/>
        </w:numPr>
        <w:overflowPunct/>
        <w:autoSpaceDE/>
        <w:autoSpaceDN/>
        <w:adjustRightInd/>
        <w:textAlignment w:val="auto"/>
      </w:pPr>
      <w:r w:rsidRPr="008562A2">
        <w:rPr>
          <w:lang w:val="en-US"/>
        </w:rPr>
        <w:t xml:space="preserve">Agree the CR </w:t>
      </w:r>
      <w:r w:rsidRPr="008562A2">
        <w:t>with the following changes:</w:t>
      </w:r>
    </w:p>
    <w:p w14:paraId="35A2F035" w14:textId="77777777" w:rsidR="00B50C0F" w:rsidRPr="008562A2" w:rsidRDefault="00B50C0F" w:rsidP="00B50C0F">
      <w:pPr>
        <w:pStyle w:val="Doc-text2"/>
        <w:ind w:left="1619" w:firstLine="0"/>
      </w:pPr>
      <w:r w:rsidRPr="008562A2">
        <w:t>- replace “Preamble” with “Resources”</w:t>
      </w:r>
    </w:p>
    <w:p w14:paraId="46E5FACB" w14:textId="77777777" w:rsidR="00B50C0F" w:rsidRPr="008562A2" w:rsidRDefault="00B50C0F" w:rsidP="00B50C0F">
      <w:pPr>
        <w:pStyle w:val="Doc-text2"/>
        <w:ind w:left="1619" w:firstLine="0"/>
      </w:pPr>
      <w:r w:rsidRPr="008562A2">
        <w:t>- Add the following changes:</w:t>
      </w:r>
    </w:p>
    <w:p w14:paraId="7FD319E8" w14:textId="77777777" w:rsidR="00B50C0F" w:rsidRPr="008562A2" w:rsidRDefault="00B50C0F" w:rsidP="00B50C0F">
      <w:pPr>
        <w:pStyle w:val="Doc-text2"/>
        <w:ind w:left="1619" w:firstLine="0"/>
        <w:rPr>
          <w:strike/>
        </w:rPr>
      </w:pPr>
      <w:r w:rsidRPr="008562A2">
        <w:t xml:space="preserve">Figure 6.1.3.23-1: </w:t>
      </w:r>
      <w:r w:rsidRPr="008562A2">
        <w:rPr>
          <w:lang w:eastAsia="ko-KR"/>
        </w:rPr>
        <w:t>BFR</w:t>
      </w:r>
      <w:r w:rsidRPr="008562A2">
        <w:t xml:space="preserve"> and Truncated BFR MAC </w:t>
      </w:r>
      <w:r w:rsidRPr="008562A2">
        <w:rPr>
          <w:lang w:eastAsia="ko-KR"/>
        </w:rPr>
        <w:t>CE</w:t>
      </w:r>
      <w:r w:rsidRPr="008562A2">
        <w:t xml:space="preserve"> with </w:t>
      </w:r>
      <w:r w:rsidRPr="008562A2">
        <w:rPr>
          <w:lang w:val="en-US"/>
        </w:rPr>
        <w:t>one octet Ci field</w:t>
      </w:r>
      <w:r w:rsidRPr="008562A2">
        <w:rPr>
          <w:strike/>
        </w:rPr>
        <w:t>the hig</w:t>
      </w:r>
      <w:r w:rsidRPr="008562A2">
        <w:rPr>
          <w:strike/>
          <w:lang w:eastAsia="ko-KR"/>
        </w:rPr>
        <w:t>h</w:t>
      </w:r>
      <w:r w:rsidRPr="008562A2">
        <w:rPr>
          <w:strike/>
        </w:rPr>
        <w:t xml:space="preserve">est </w:t>
      </w:r>
      <w:r w:rsidRPr="008562A2">
        <w:rPr>
          <w:i/>
          <w:strike/>
        </w:rPr>
        <w:t>S</w:t>
      </w:r>
      <w:r w:rsidRPr="008562A2">
        <w:rPr>
          <w:i/>
          <w:strike/>
          <w:lang w:eastAsia="ko-KR"/>
        </w:rPr>
        <w:t>erv</w:t>
      </w:r>
      <w:r w:rsidRPr="008562A2">
        <w:rPr>
          <w:i/>
          <w:strike/>
        </w:rPr>
        <w:t>CellIndex</w:t>
      </w:r>
      <w:r w:rsidRPr="008562A2">
        <w:rPr>
          <w:strike/>
        </w:rPr>
        <w:t xml:space="preserve"> of this MAC entity's SCell configured with BFD is less than 8</w:t>
      </w:r>
    </w:p>
    <w:p w14:paraId="6095C327" w14:textId="77777777" w:rsidR="00B50C0F" w:rsidRPr="008562A2" w:rsidRDefault="00B50C0F" w:rsidP="00B50C0F">
      <w:pPr>
        <w:pStyle w:val="Doc-text2"/>
        <w:ind w:left="1619" w:firstLine="0"/>
      </w:pPr>
      <w:r w:rsidRPr="008562A2">
        <w:t>Figure 6.1.3.</w:t>
      </w:r>
      <w:r w:rsidRPr="008562A2">
        <w:rPr>
          <w:lang w:eastAsia="ko-KR"/>
        </w:rPr>
        <w:t>23</w:t>
      </w:r>
      <w:r w:rsidRPr="008562A2">
        <w:t>-</w:t>
      </w:r>
      <w:r w:rsidRPr="008562A2">
        <w:rPr>
          <w:lang w:eastAsia="ko-KR"/>
        </w:rPr>
        <w:t>2</w:t>
      </w:r>
      <w:r w:rsidRPr="008562A2">
        <w:t xml:space="preserve">: </w:t>
      </w:r>
      <w:r w:rsidRPr="008562A2">
        <w:rPr>
          <w:lang w:eastAsia="ko-KR"/>
        </w:rPr>
        <w:t>BFR</w:t>
      </w:r>
      <w:r w:rsidRPr="008562A2">
        <w:t xml:space="preserve"> and Truncated BFR MAC </w:t>
      </w:r>
      <w:r w:rsidRPr="008562A2">
        <w:rPr>
          <w:lang w:eastAsia="ko-KR"/>
        </w:rPr>
        <w:t>CE</w:t>
      </w:r>
      <w:r w:rsidRPr="008562A2">
        <w:t xml:space="preserve"> with </w:t>
      </w:r>
      <w:r w:rsidRPr="008562A2">
        <w:rPr>
          <w:lang w:val="en-US"/>
        </w:rPr>
        <w:t>four octets Ci field</w:t>
      </w:r>
      <w:r w:rsidRPr="008562A2">
        <w:rPr>
          <w:strike/>
        </w:rPr>
        <w:t>the hig</w:t>
      </w:r>
      <w:r w:rsidRPr="008562A2">
        <w:rPr>
          <w:strike/>
          <w:lang w:eastAsia="ko-KR"/>
        </w:rPr>
        <w:t>h</w:t>
      </w:r>
      <w:r w:rsidRPr="008562A2">
        <w:rPr>
          <w:strike/>
        </w:rPr>
        <w:t xml:space="preserve">est </w:t>
      </w:r>
      <w:r w:rsidRPr="008562A2">
        <w:rPr>
          <w:i/>
          <w:strike/>
        </w:rPr>
        <w:t>S</w:t>
      </w:r>
      <w:r w:rsidRPr="008562A2">
        <w:rPr>
          <w:i/>
          <w:strike/>
          <w:lang w:eastAsia="ko-KR"/>
        </w:rPr>
        <w:t>erv</w:t>
      </w:r>
      <w:r w:rsidRPr="008562A2">
        <w:rPr>
          <w:i/>
          <w:strike/>
        </w:rPr>
        <w:t>CellIndex</w:t>
      </w:r>
      <w:r w:rsidRPr="008562A2">
        <w:rPr>
          <w:strike/>
        </w:rPr>
        <w:t xml:space="preserve"> of this MAC entity's SCell configured with BFD is equal to or higher than 8</w:t>
      </w:r>
    </w:p>
    <w:p w14:paraId="6C6CA255"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into </w:t>
      </w:r>
      <w:r w:rsidRPr="008562A2">
        <w:rPr>
          <w:rStyle w:val="Hyperlink"/>
          <w:color w:val="auto"/>
          <w:u w:val="none"/>
        </w:rPr>
        <w:t>R2-2010762</w:t>
      </w:r>
    </w:p>
    <w:p w14:paraId="1E9C77B0" w14:textId="77777777" w:rsidR="00B50C0F" w:rsidRPr="008562A2" w:rsidRDefault="00B50C0F" w:rsidP="00B50C0F">
      <w:pPr>
        <w:pStyle w:val="Doc-title"/>
      </w:pPr>
      <w:r w:rsidRPr="008562A2">
        <w:rPr>
          <w:rStyle w:val="Hyperlink"/>
          <w:color w:val="auto"/>
          <w:u w:val="none"/>
        </w:rPr>
        <w:t>R2-2010762</w:t>
      </w:r>
      <w:r w:rsidRPr="008562A2">
        <w:tab/>
        <w:t>Correction to parameter list for beam failure recovery procedure</w:t>
      </w:r>
      <w:r w:rsidRPr="008562A2">
        <w:tab/>
        <w:t>Samsung Electronics Co., Ltd, ZTE Corporation, Sanechips</w:t>
      </w:r>
      <w:r w:rsidRPr="008562A2">
        <w:tab/>
        <w:t>CR</w:t>
      </w:r>
      <w:r w:rsidRPr="008562A2">
        <w:tab/>
        <w:t>Rel-16</w:t>
      </w:r>
      <w:r w:rsidRPr="008562A2">
        <w:tab/>
        <w:t>38.321</w:t>
      </w:r>
      <w:r w:rsidRPr="008562A2">
        <w:tab/>
        <w:t>16.2.1</w:t>
      </w:r>
      <w:r w:rsidRPr="008562A2">
        <w:tab/>
        <w:t>0907</w:t>
      </w:r>
      <w:r w:rsidRPr="008562A2">
        <w:tab/>
        <w:t>1</w:t>
      </w:r>
      <w:r w:rsidRPr="008562A2">
        <w:tab/>
        <w:t>F</w:t>
      </w:r>
      <w:r w:rsidRPr="008562A2">
        <w:tab/>
        <w:t>NR_eMIMO-Core</w:t>
      </w:r>
    </w:p>
    <w:p w14:paraId="73A8687C" w14:textId="77777777" w:rsidR="00B50C0F" w:rsidRPr="008562A2" w:rsidRDefault="00B50C0F" w:rsidP="00016767">
      <w:pPr>
        <w:pStyle w:val="Doc-text2"/>
        <w:numPr>
          <w:ilvl w:val="0"/>
          <w:numId w:val="19"/>
        </w:numPr>
        <w:overflowPunct/>
        <w:autoSpaceDE/>
        <w:autoSpaceDN/>
        <w:adjustRightInd/>
        <w:textAlignment w:val="auto"/>
      </w:pPr>
      <w:r w:rsidRPr="008562A2">
        <w:t>Agreed (unseen)</w:t>
      </w:r>
    </w:p>
    <w:p w14:paraId="1EBD5D2D" w14:textId="77777777" w:rsidR="00B50C0F" w:rsidRPr="008562A2" w:rsidRDefault="00B50C0F" w:rsidP="00B50C0F">
      <w:pPr>
        <w:pStyle w:val="Doc-text2"/>
      </w:pPr>
    </w:p>
    <w:p w14:paraId="61AC5233" w14:textId="77777777" w:rsidR="00B50C0F" w:rsidRPr="008562A2" w:rsidRDefault="00B50C0F" w:rsidP="00B50C0F">
      <w:pPr>
        <w:pStyle w:val="Doc-title"/>
      </w:pPr>
      <w:r w:rsidRPr="008562A2">
        <w:rPr>
          <w:rStyle w:val="Hyperlink"/>
          <w:color w:val="auto"/>
          <w:u w:val="none"/>
        </w:rPr>
        <w:t>R2-2009904</w:t>
      </w:r>
      <w:r w:rsidRPr="008562A2">
        <w:tab/>
        <w:t>Miscellaneous on 38.321 for BFR and BFR MAC CE</w:t>
      </w:r>
      <w:r w:rsidRPr="008562A2">
        <w:tab/>
        <w:t>ZTE Corporation, Sanechips</w:t>
      </w:r>
      <w:r w:rsidRPr="008562A2">
        <w:tab/>
        <w:t>CR</w:t>
      </w:r>
      <w:r w:rsidRPr="008562A2">
        <w:tab/>
        <w:t>Rel-16</w:t>
      </w:r>
      <w:r w:rsidRPr="008562A2">
        <w:tab/>
        <w:t>38.321</w:t>
      </w:r>
      <w:r w:rsidRPr="008562A2">
        <w:tab/>
        <w:t>16.2.1</w:t>
      </w:r>
      <w:r w:rsidRPr="008562A2">
        <w:tab/>
        <w:t>0948</w:t>
      </w:r>
      <w:r w:rsidRPr="008562A2">
        <w:tab/>
        <w:t>-</w:t>
      </w:r>
      <w:r w:rsidRPr="008562A2">
        <w:tab/>
        <w:t>F</w:t>
      </w:r>
      <w:r w:rsidRPr="008562A2">
        <w:tab/>
        <w:t>NR_eMIMO-Core</w:t>
      </w:r>
    </w:p>
    <w:p w14:paraId="2ADA59FA"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15BA916E" w14:textId="77777777" w:rsidR="00B50C0F" w:rsidRPr="008562A2" w:rsidRDefault="00B50C0F" w:rsidP="00016767">
      <w:pPr>
        <w:pStyle w:val="Doc-text2"/>
        <w:numPr>
          <w:ilvl w:val="0"/>
          <w:numId w:val="19"/>
        </w:numPr>
        <w:overflowPunct/>
        <w:autoSpaceDE/>
        <w:autoSpaceDN/>
        <w:adjustRightInd/>
        <w:textAlignment w:val="auto"/>
      </w:pPr>
      <w:r w:rsidRPr="008562A2">
        <w:t xml:space="preserve">Not pursued (agreed changes included in </w:t>
      </w:r>
      <w:r w:rsidRPr="008562A2">
        <w:rPr>
          <w:rStyle w:val="Hyperlink"/>
          <w:color w:val="auto"/>
          <w:u w:val="none"/>
        </w:rPr>
        <w:t>R2-2010762</w:t>
      </w:r>
      <w:r w:rsidRPr="008562A2">
        <w:t>)</w:t>
      </w:r>
    </w:p>
    <w:p w14:paraId="3169F8FC" w14:textId="77777777" w:rsidR="00B50C0F" w:rsidRPr="008562A2" w:rsidRDefault="00B50C0F" w:rsidP="00B50C0F">
      <w:pPr>
        <w:pStyle w:val="Doc-text2"/>
        <w:ind w:left="1619" w:firstLine="0"/>
      </w:pPr>
    </w:p>
    <w:p w14:paraId="4981B516" w14:textId="77777777" w:rsidR="00B50C0F" w:rsidRPr="008562A2" w:rsidRDefault="00B50C0F" w:rsidP="00B50C0F">
      <w:pPr>
        <w:pStyle w:val="Doc-title"/>
      </w:pPr>
      <w:r w:rsidRPr="008562A2">
        <w:rPr>
          <w:rStyle w:val="Hyperlink"/>
          <w:color w:val="auto"/>
          <w:u w:val="none"/>
        </w:rPr>
        <w:t>R2-2010494</w:t>
      </w:r>
      <w:r w:rsidRPr="008562A2">
        <w:tab/>
        <w:t>Correction to bitmap length determination in MAC CEs for BFR</w:t>
      </w:r>
      <w:r w:rsidRPr="008562A2">
        <w:tab/>
        <w:t>Fujitsu</w:t>
      </w:r>
      <w:r w:rsidRPr="008562A2">
        <w:tab/>
        <w:t>CR</w:t>
      </w:r>
      <w:r w:rsidRPr="008562A2">
        <w:tab/>
        <w:t>Rel-16</w:t>
      </w:r>
      <w:r w:rsidRPr="008562A2">
        <w:tab/>
        <w:t>38.321</w:t>
      </w:r>
      <w:r w:rsidRPr="008562A2">
        <w:tab/>
        <w:t>16.2.1</w:t>
      </w:r>
      <w:r w:rsidRPr="008562A2">
        <w:tab/>
        <w:t>0991</w:t>
      </w:r>
      <w:r w:rsidRPr="008562A2">
        <w:tab/>
        <w:t>-</w:t>
      </w:r>
      <w:r w:rsidRPr="008562A2">
        <w:tab/>
        <w:t>F</w:t>
      </w:r>
      <w:r w:rsidRPr="008562A2">
        <w:tab/>
        <w:t>NR_eMIMO-Core</w:t>
      </w:r>
    </w:p>
    <w:p w14:paraId="100CE928"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5A59670A"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32D2DDB9" w14:textId="77777777" w:rsidR="00B50C0F" w:rsidRPr="008562A2" w:rsidRDefault="00B50C0F" w:rsidP="00B50C0F">
      <w:pPr>
        <w:pStyle w:val="Doc-title"/>
      </w:pPr>
    </w:p>
    <w:p w14:paraId="5E90DC0B" w14:textId="77777777" w:rsidR="00B50C0F" w:rsidRPr="008562A2" w:rsidRDefault="00B50C0F" w:rsidP="00B50C0F">
      <w:pPr>
        <w:pStyle w:val="Comments"/>
      </w:pPr>
      <w:r w:rsidRPr="008562A2">
        <w:t>BFR trigger point / BFR MAC CE generation</w:t>
      </w:r>
    </w:p>
    <w:p w14:paraId="76568A07" w14:textId="77777777" w:rsidR="00B50C0F" w:rsidRPr="008562A2" w:rsidRDefault="00B50C0F" w:rsidP="00B50C0F">
      <w:pPr>
        <w:pStyle w:val="Doc-title"/>
      </w:pPr>
      <w:r w:rsidRPr="008562A2">
        <w:rPr>
          <w:rStyle w:val="Hyperlink"/>
          <w:color w:val="auto"/>
          <w:u w:val="none"/>
        </w:rPr>
        <w:t>R2-2009795</w:t>
      </w:r>
      <w:r w:rsidRPr="008562A2">
        <w:tab/>
        <w:t>BFR triggering with candidate beam search</w:t>
      </w:r>
      <w:r w:rsidRPr="008562A2">
        <w:tab/>
        <w:t>Nokia, Nokia Shanghai Bell, Ericsson, ZTE</w:t>
      </w:r>
      <w:r w:rsidRPr="008562A2">
        <w:tab/>
        <w:t>discussion</w:t>
      </w:r>
      <w:r w:rsidRPr="008562A2">
        <w:tab/>
        <w:t>Rel-16</w:t>
      </w:r>
      <w:r w:rsidRPr="008562A2">
        <w:tab/>
        <w:t>NR_eMIMO-Core</w:t>
      </w:r>
    </w:p>
    <w:p w14:paraId="70FA2E4B"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101</w:t>
      </w:r>
    </w:p>
    <w:p w14:paraId="48CEE7E9" w14:textId="77777777" w:rsidR="00B50C0F" w:rsidRPr="008562A2" w:rsidRDefault="00B50C0F" w:rsidP="00016767">
      <w:pPr>
        <w:pStyle w:val="Doc-text2"/>
        <w:numPr>
          <w:ilvl w:val="0"/>
          <w:numId w:val="23"/>
        </w:numPr>
        <w:overflowPunct/>
        <w:autoSpaceDE/>
        <w:autoSpaceDN/>
        <w:adjustRightInd/>
        <w:textAlignment w:val="auto"/>
      </w:pPr>
      <w:r w:rsidRPr="008562A2">
        <w:t>QC has concerns due to RAN4 implications and wonders what happens if RAN4 does not agree to change. Nokia and Ericsson don’t think there should be a big issue in RAN4 to change this.</w:t>
      </w:r>
    </w:p>
    <w:p w14:paraId="44A3A871" w14:textId="77777777" w:rsidR="00B50C0F" w:rsidRPr="008562A2" w:rsidRDefault="00B50C0F" w:rsidP="00016767">
      <w:pPr>
        <w:pStyle w:val="Doc-text2"/>
        <w:numPr>
          <w:ilvl w:val="0"/>
          <w:numId w:val="23"/>
        </w:numPr>
        <w:overflowPunct/>
        <w:autoSpaceDE/>
        <w:autoSpaceDN/>
        <w:adjustRightInd/>
        <w:textAlignment w:val="auto"/>
      </w:pPr>
      <w:r w:rsidRPr="008562A2">
        <w:t>VC suggests to also consider the option to change "need not" in "should" or "shall not" in the Note (according to QC proposal)</w:t>
      </w:r>
    </w:p>
    <w:p w14:paraId="5581C5E0"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6E90FF82" w14:textId="77777777" w:rsidR="00B50C0F" w:rsidRPr="008562A2" w:rsidRDefault="00B50C0F" w:rsidP="00B50C0F">
      <w:pPr>
        <w:pStyle w:val="Doc-text2"/>
        <w:ind w:left="1619" w:firstLine="0"/>
      </w:pPr>
    </w:p>
    <w:p w14:paraId="4BA715F6" w14:textId="77777777" w:rsidR="00B50C0F" w:rsidRPr="008562A2" w:rsidRDefault="00B50C0F" w:rsidP="00B50C0F">
      <w:pPr>
        <w:pStyle w:val="Doc-title"/>
      </w:pPr>
      <w:r w:rsidRPr="008562A2">
        <w:rPr>
          <w:rStyle w:val="Hyperlink"/>
          <w:color w:val="auto"/>
          <w:u w:val="none"/>
        </w:rPr>
        <w:t>R2-2009796</w:t>
      </w:r>
      <w:r w:rsidRPr="008562A2">
        <w:tab/>
        <w:t>Clarification on the BFR trigger upon candidate search</w:t>
      </w:r>
      <w:r w:rsidRPr="008562A2">
        <w:tab/>
        <w:t>Nokia, Nokia Shanghai Bell, Ericsson, ZTE</w:t>
      </w:r>
      <w:r w:rsidRPr="008562A2">
        <w:tab/>
        <w:t>CR</w:t>
      </w:r>
      <w:r w:rsidRPr="008562A2">
        <w:tab/>
        <w:t>Rel-16</w:t>
      </w:r>
      <w:r w:rsidRPr="008562A2">
        <w:tab/>
        <w:t>38.321</w:t>
      </w:r>
      <w:r w:rsidRPr="008562A2">
        <w:tab/>
        <w:t>16.2.1</w:t>
      </w:r>
      <w:r w:rsidRPr="008562A2">
        <w:tab/>
        <w:t>0944</w:t>
      </w:r>
      <w:r w:rsidRPr="008562A2">
        <w:tab/>
        <w:t>-</w:t>
      </w:r>
      <w:r w:rsidRPr="008562A2">
        <w:tab/>
        <w:t>F</w:t>
      </w:r>
      <w:r w:rsidRPr="008562A2">
        <w:tab/>
        <w:t>NR_eMIMO-Core</w:t>
      </w:r>
    </w:p>
    <w:p w14:paraId="64026265"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4A85A956" w14:textId="77777777" w:rsidR="00B50C0F" w:rsidRPr="008562A2" w:rsidRDefault="00B50C0F" w:rsidP="00016767">
      <w:pPr>
        <w:pStyle w:val="Doc-text2"/>
        <w:numPr>
          <w:ilvl w:val="0"/>
          <w:numId w:val="19"/>
        </w:numPr>
        <w:overflowPunct/>
        <w:autoSpaceDE/>
        <w:autoSpaceDN/>
        <w:adjustRightInd/>
        <w:textAlignment w:val="auto"/>
      </w:pPr>
      <w:r w:rsidRPr="008562A2">
        <w:t xml:space="preserve">Not pursued </w:t>
      </w:r>
    </w:p>
    <w:p w14:paraId="04BE309F" w14:textId="77777777" w:rsidR="00B50C0F" w:rsidRPr="008562A2" w:rsidRDefault="00B50C0F" w:rsidP="00B50C0F">
      <w:pPr>
        <w:pStyle w:val="Doc-text2"/>
        <w:ind w:left="1619" w:firstLine="0"/>
      </w:pPr>
    </w:p>
    <w:p w14:paraId="0F5BF837" w14:textId="77777777" w:rsidR="00B50C0F" w:rsidRPr="008562A2" w:rsidRDefault="00B50C0F" w:rsidP="00B50C0F">
      <w:pPr>
        <w:pStyle w:val="Doc-title"/>
      </w:pPr>
      <w:r w:rsidRPr="008562A2">
        <w:rPr>
          <w:rStyle w:val="Hyperlink"/>
          <w:color w:val="auto"/>
          <w:u w:val="none"/>
        </w:rPr>
        <w:t>R2-2009797</w:t>
      </w:r>
      <w:r w:rsidRPr="008562A2">
        <w:tab/>
        <w:t>Draft LS on BFR requirements time reference</w:t>
      </w:r>
      <w:r w:rsidRPr="008562A2">
        <w:tab/>
        <w:t>Nokia</w:t>
      </w:r>
      <w:r w:rsidRPr="008562A2">
        <w:tab/>
        <w:t>LS out</w:t>
      </w:r>
      <w:r w:rsidRPr="008562A2">
        <w:tab/>
        <w:t>Rel-16</w:t>
      </w:r>
      <w:r w:rsidRPr="008562A2">
        <w:tab/>
        <w:t>NR_eMIMO-Core</w:t>
      </w:r>
      <w:r w:rsidRPr="008562A2">
        <w:tab/>
        <w:t>To:RAN WG4</w:t>
      </w:r>
    </w:p>
    <w:p w14:paraId="564E0F26"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0BA8155A" w14:textId="77777777" w:rsidR="00B50C0F" w:rsidRPr="008562A2" w:rsidRDefault="00B50C0F" w:rsidP="00B50C0F">
      <w:pPr>
        <w:pStyle w:val="Doc-text2"/>
        <w:ind w:left="1619" w:firstLine="0"/>
      </w:pPr>
    </w:p>
    <w:p w14:paraId="4A47CA6D" w14:textId="77777777" w:rsidR="00B50C0F" w:rsidRPr="008562A2" w:rsidRDefault="00B50C0F" w:rsidP="00B50C0F">
      <w:pPr>
        <w:pStyle w:val="Doc-title"/>
      </w:pPr>
      <w:r w:rsidRPr="008562A2">
        <w:rPr>
          <w:rStyle w:val="Hyperlink"/>
          <w:color w:val="auto"/>
          <w:u w:val="none"/>
        </w:rPr>
        <w:t>R2-2010009</w:t>
      </w:r>
      <w:r w:rsidRPr="008562A2">
        <w:tab/>
        <w:t>Correction on BFR MAC CE generation</w:t>
      </w:r>
      <w:r w:rsidRPr="008562A2">
        <w:tab/>
        <w:t>Qualcomm Incorporated, Samsung</w:t>
      </w:r>
      <w:r w:rsidRPr="008562A2">
        <w:tab/>
        <w:t>CR</w:t>
      </w:r>
      <w:r w:rsidRPr="008562A2">
        <w:tab/>
        <w:t>Rel-16</w:t>
      </w:r>
      <w:r w:rsidRPr="008562A2">
        <w:tab/>
        <w:t>38.321</w:t>
      </w:r>
      <w:r w:rsidRPr="008562A2">
        <w:tab/>
        <w:t>16.2.1</w:t>
      </w:r>
      <w:r w:rsidRPr="008562A2">
        <w:tab/>
        <w:t>0885</w:t>
      </w:r>
      <w:r w:rsidRPr="008562A2">
        <w:tab/>
        <w:t>1</w:t>
      </w:r>
      <w:r w:rsidRPr="008562A2">
        <w:tab/>
        <w:t>F</w:t>
      </w:r>
      <w:r w:rsidRPr="008562A2">
        <w:tab/>
        <w:t>NR_eMIMO-Core</w:t>
      </w:r>
      <w:r w:rsidRPr="008562A2">
        <w:tab/>
      </w:r>
      <w:r w:rsidRPr="008562A2">
        <w:rPr>
          <w:rStyle w:val="Hyperlink"/>
          <w:color w:val="auto"/>
          <w:u w:val="none"/>
        </w:rPr>
        <w:t>R2-2008219</w:t>
      </w:r>
    </w:p>
    <w:p w14:paraId="3F2DA24C"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54B80A43" w14:textId="77777777" w:rsidR="00B50C0F" w:rsidRPr="008562A2" w:rsidRDefault="00B50C0F" w:rsidP="00016767">
      <w:pPr>
        <w:pStyle w:val="Doc-text2"/>
        <w:numPr>
          <w:ilvl w:val="0"/>
          <w:numId w:val="19"/>
        </w:numPr>
        <w:overflowPunct/>
        <w:autoSpaceDE/>
        <w:autoSpaceDN/>
        <w:adjustRightInd/>
        <w:textAlignment w:val="auto"/>
      </w:pPr>
      <w:r w:rsidRPr="008562A2">
        <w:t>Not pursed</w:t>
      </w:r>
    </w:p>
    <w:p w14:paraId="336E7F36" w14:textId="77777777" w:rsidR="00B50C0F" w:rsidRPr="008562A2" w:rsidRDefault="00B50C0F" w:rsidP="00B50C0F">
      <w:pPr>
        <w:pStyle w:val="Doc-text2"/>
        <w:ind w:left="0" w:firstLine="0"/>
      </w:pPr>
    </w:p>
    <w:p w14:paraId="31131069" w14:textId="77777777" w:rsidR="00B50C0F" w:rsidRPr="008562A2" w:rsidRDefault="00B50C0F" w:rsidP="00B50C0F">
      <w:pPr>
        <w:pStyle w:val="Doc-text2"/>
        <w:ind w:left="0" w:firstLine="0"/>
      </w:pPr>
      <w:r w:rsidRPr="008562A2">
        <w:t>Show of hands:</w:t>
      </w:r>
    </w:p>
    <w:p w14:paraId="43696529" w14:textId="77777777" w:rsidR="00B50C0F" w:rsidRPr="008562A2" w:rsidRDefault="00B50C0F" w:rsidP="00B50C0F">
      <w:pPr>
        <w:pStyle w:val="Doc-text2"/>
        <w:ind w:left="0" w:firstLine="0"/>
      </w:pPr>
      <w:r w:rsidRPr="008562A2">
        <w:t>QC proposal (</w:t>
      </w:r>
      <w:r w:rsidRPr="008562A2">
        <w:rPr>
          <w:rStyle w:val="Hyperlink"/>
          <w:color w:val="auto"/>
          <w:u w:val="none"/>
        </w:rPr>
        <w:t>R2-2010009</w:t>
      </w:r>
      <w:r w:rsidRPr="008562A2">
        <w:t>): 4 companies</w:t>
      </w:r>
    </w:p>
    <w:p w14:paraId="3D5AA7A4" w14:textId="77777777" w:rsidR="00B50C0F" w:rsidRPr="008562A2" w:rsidRDefault="00B50C0F" w:rsidP="00B50C0F">
      <w:pPr>
        <w:pStyle w:val="Doc-text2"/>
        <w:ind w:left="0" w:firstLine="0"/>
      </w:pPr>
      <w:r w:rsidRPr="008562A2">
        <w:t>Nokia proposal (</w:t>
      </w:r>
      <w:r w:rsidRPr="008562A2">
        <w:rPr>
          <w:rStyle w:val="Hyperlink"/>
          <w:color w:val="auto"/>
          <w:u w:val="none"/>
        </w:rPr>
        <w:t>R2-2009796</w:t>
      </w:r>
      <w:r w:rsidRPr="008562A2">
        <w:t>): 5 companies</w:t>
      </w:r>
    </w:p>
    <w:p w14:paraId="59DE1EEF" w14:textId="77777777" w:rsidR="00B50C0F" w:rsidRPr="008562A2" w:rsidRDefault="00B50C0F" w:rsidP="00B50C0F">
      <w:pPr>
        <w:pStyle w:val="Doc-text2"/>
        <w:ind w:left="0" w:firstLine="0"/>
      </w:pPr>
    </w:p>
    <w:p w14:paraId="3955A74B" w14:textId="0F04433D" w:rsidR="00B50C0F" w:rsidRPr="008562A2" w:rsidRDefault="00B50C0F" w:rsidP="00B50C0F">
      <w:pPr>
        <w:pStyle w:val="Doc-title"/>
      </w:pPr>
      <w:r w:rsidRPr="008562A2">
        <w:t>R2-2010805</w:t>
      </w:r>
      <w:r w:rsidRPr="008562A2">
        <w:tab/>
      </w:r>
      <w:r w:rsidR="005224B9" w:rsidRPr="005224B9">
        <w:t>Correction on BFR MAC CE Generation and Build after Triggering of BFR</w:t>
      </w:r>
      <w:r w:rsidRPr="008562A2">
        <w:tab/>
        <w:t xml:space="preserve">ZTE, Ericsson, </w:t>
      </w:r>
      <w:r w:rsidR="005224B9">
        <w:t>Nokia, Samsung</w:t>
      </w:r>
      <w:r w:rsidRPr="008562A2">
        <w:tab/>
        <w:t>CR</w:t>
      </w:r>
      <w:r w:rsidRPr="008562A2">
        <w:tab/>
        <w:t>Rel-16</w:t>
      </w:r>
      <w:r w:rsidRPr="008562A2">
        <w:tab/>
        <w:t>38.321</w:t>
      </w:r>
      <w:r w:rsidRPr="008562A2">
        <w:tab/>
        <w:t>16.2.1</w:t>
      </w:r>
      <w:r w:rsidRPr="008562A2">
        <w:tab/>
        <w:t>0999</w:t>
      </w:r>
      <w:r w:rsidRPr="008562A2">
        <w:tab/>
        <w:t>-</w:t>
      </w:r>
      <w:r w:rsidRPr="008562A2">
        <w:tab/>
        <w:t>F</w:t>
      </w:r>
      <w:r w:rsidRPr="008562A2">
        <w:tab/>
        <w:t>NR_eMIMO-Core</w:t>
      </w:r>
    </w:p>
    <w:p w14:paraId="25FFB460"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[POST112-e][118]</w:t>
      </w:r>
    </w:p>
    <w:p w14:paraId="5DB78F54" w14:textId="77777777" w:rsidR="00B50C0F" w:rsidRPr="008562A2" w:rsidRDefault="00B50C0F" w:rsidP="00B50C0F">
      <w:pPr>
        <w:pStyle w:val="Doc-text2"/>
        <w:ind w:left="0" w:firstLine="0"/>
      </w:pPr>
    </w:p>
    <w:p w14:paraId="66027C27" w14:textId="77777777" w:rsidR="00B50C0F" w:rsidRPr="008562A2" w:rsidRDefault="00B50C0F" w:rsidP="00B50C0F">
      <w:pPr>
        <w:pStyle w:val="Comments"/>
      </w:pPr>
      <w:r w:rsidRPr="008562A2">
        <w:t>multi-CC simultaneous TCI activation with multi-TRP/panel transmission</w:t>
      </w:r>
    </w:p>
    <w:p w14:paraId="0861E0ED" w14:textId="77777777" w:rsidR="00B50C0F" w:rsidRPr="008562A2" w:rsidRDefault="00B50C0F" w:rsidP="00B50C0F">
      <w:pPr>
        <w:pStyle w:val="Doc-title"/>
      </w:pPr>
      <w:r w:rsidRPr="008562A2">
        <w:rPr>
          <w:rStyle w:val="Hyperlink"/>
          <w:color w:val="auto"/>
          <w:u w:val="none"/>
        </w:rPr>
        <w:t>R2-2010013</w:t>
      </w:r>
      <w:r w:rsidRPr="008562A2">
        <w:tab/>
        <w:t>Discussion on Enhanced TCI States Activation/Deactivation for UE-specific PDSCH MAC CE on multiple CC case</w:t>
      </w:r>
      <w:r w:rsidRPr="008562A2">
        <w:tab/>
        <w:t>Qualcomm Incorporated</w:t>
      </w:r>
      <w:r w:rsidRPr="008562A2">
        <w:tab/>
        <w:t>discussion</w:t>
      </w:r>
      <w:r w:rsidRPr="008562A2">
        <w:tab/>
        <w:t>Rel-16</w:t>
      </w:r>
      <w:r w:rsidRPr="008562A2">
        <w:tab/>
        <w:t>NR_eMIMO-Core</w:t>
      </w:r>
    </w:p>
    <w:p w14:paraId="2DFEA822"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101</w:t>
      </w:r>
    </w:p>
    <w:p w14:paraId="1D84F77F"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11178022" w14:textId="77777777" w:rsidR="00B50C0F" w:rsidRPr="008562A2" w:rsidRDefault="00B50C0F" w:rsidP="00B50C0F">
      <w:pPr>
        <w:pStyle w:val="Doc-text2"/>
        <w:ind w:left="1619" w:firstLine="0"/>
      </w:pPr>
    </w:p>
    <w:p w14:paraId="4D9B4648" w14:textId="77777777" w:rsidR="00B50C0F" w:rsidRPr="008562A2" w:rsidRDefault="00B50C0F" w:rsidP="00B50C0F">
      <w:pPr>
        <w:pStyle w:val="Doc-title"/>
      </w:pPr>
      <w:r w:rsidRPr="008562A2">
        <w:rPr>
          <w:rStyle w:val="Hyperlink"/>
          <w:color w:val="auto"/>
          <w:u w:val="none"/>
        </w:rPr>
        <w:t>R2-2010014</w:t>
      </w:r>
      <w:r w:rsidRPr="008562A2">
        <w:tab/>
        <w:t>Correction on Enhanced TCI States Activation/Deactivation for UE-specific PDSCH MAC CE</w:t>
      </w:r>
      <w:r w:rsidRPr="008562A2">
        <w:tab/>
        <w:t>Qualcomm Incorporated</w:t>
      </w:r>
      <w:r w:rsidRPr="008562A2">
        <w:tab/>
        <w:t>CR</w:t>
      </w:r>
      <w:r w:rsidRPr="008562A2">
        <w:tab/>
        <w:t>Rel-16</w:t>
      </w:r>
      <w:r w:rsidRPr="008562A2">
        <w:tab/>
        <w:t>38.321</w:t>
      </w:r>
      <w:r w:rsidRPr="008562A2">
        <w:tab/>
        <w:t>16.2.1</w:t>
      </w:r>
      <w:r w:rsidRPr="008562A2">
        <w:tab/>
        <w:t>0955</w:t>
      </w:r>
      <w:r w:rsidRPr="008562A2">
        <w:tab/>
        <w:t>-</w:t>
      </w:r>
      <w:r w:rsidRPr="008562A2">
        <w:tab/>
        <w:t>F</w:t>
      </w:r>
      <w:r w:rsidRPr="008562A2">
        <w:tab/>
        <w:t>NR_eMIMO-Core</w:t>
      </w:r>
    </w:p>
    <w:p w14:paraId="58E41F42"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428FFE6B" w14:textId="77777777" w:rsidR="00B50C0F" w:rsidRPr="008562A2" w:rsidRDefault="00B50C0F" w:rsidP="00016767">
      <w:pPr>
        <w:pStyle w:val="Doc-text2"/>
        <w:numPr>
          <w:ilvl w:val="0"/>
          <w:numId w:val="19"/>
        </w:numPr>
        <w:overflowPunct/>
        <w:autoSpaceDE/>
        <w:autoSpaceDN/>
        <w:adjustRightInd/>
        <w:textAlignment w:val="auto"/>
      </w:pPr>
      <w:r w:rsidRPr="008562A2">
        <w:t>Not pursued</w:t>
      </w:r>
    </w:p>
    <w:p w14:paraId="292027BD" w14:textId="77777777" w:rsidR="00B50C0F" w:rsidRPr="008562A2" w:rsidRDefault="00B50C0F" w:rsidP="00B50C0F">
      <w:pPr>
        <w:pStyle w:val="Doc-text2"/>
        <w:ind w:left="1619" w:firstLine="0"/>
      </w:pPr>
    </w:p>
    <w:p w14:paraId="51A14178" w14:textId="77777777" w:rsidR="00B50C0F" w:rsidRPr="008562A2" w:rsidRDefault="00B50C0F" w:rsidP="00B50C0F">
      <w:pPr>
        <w:pStyle w:val="Doc-title"/>
      </w:pPr>
      <w:r w:rsidRPr="008562A2">
        <w:rPr>
          <w:rStyle w:val="Hyperlink"/>
          <w:color w:val="auto"/>
          <w:u w:val="none"/>
        </w:rPr>
        <w:t>R2-2010628</w:t>
      </w:r>
      <w:r w:rsidRPr="008562A2">
        <w:tab/>
        <w:t>Multi-CC simultaneous TCI activation with multi-TRP/panel transmission</w:t>
      </w:r>
      <w:r w:rsidRPr="008562A2">
        <w:tab/>
        <w:t>Ericsson</w:t>
      </w:r>
      <w:r w:rsidRPr="008562A2">
        <w:tab/>
        <w:t>discussion</w:t>
      </w:r>
      <w:r w:rsidRPr="008562A2">
        <w:tab/>
        <w:t>Rel-16</w:t>
      </w:r>
      <w:r w:rsidRPr="008562A2">
        <w:tab/>
        <w:t>NR_eMIMO-Core</w:t>
      </w:r>
    </w:p>
    <w:p w14:paraId="32598132" w14:textId="77777777" w:rsidR="00B50C0F" w:rsidRPr="008562A2" w:rsidRDefault="00B50C0F" w:rsidP="00016767">
      <w:pPr>
        <w:pStyle w:val="Doc-text2"/>
        <w:numPr>
          <w:ilvl w:val="0"/>
          <w:numId w:val="19"/>
        </w:numPr>
        <w:overflowPunct/>
        <w:autoSpaceDE/>
        <w:autoSpaceDN/>
        <w:adjustRightInd/>
        <w:textAlignment w:val="auto"/>
      </w:pPr>
      <w:r w:rsidRPr="008562A2">
        <w:t>Discussed in offline 101</w:t>
      </w:r>
    </w:p>
    <w:p w14:paraId="2EBE2485" w14:textId="77777777" w:rsidR="00B50C0F" w:rsidRPr="008562A2" w:rsidRDefault="00B50C0F" w:rsidP="00016767">
      <w:pPr>
        <w:pStyle w:val="Doc-text2"/>
        <w:numPr>
          <w:ilvl w:val="0"/>
          <w:numId w:val="19"/>
        </w:numPr>
        <w:overflowPunct/>
        <w:autoSpaceDE/>
        <w:autoSpaceDN/>
        <w:adjustRightInd/>
        <w:textAlignment w:val="auto"/>
      </w:pPr>
      <w:r w:rsidRPr="008562A2">
        <w:t>Noted</w:t>
      </w:r>
    </w:p>
    <w:p w14:paraId="4F8BD57C" w14:textId="77777777" w:rsidR="00B50C0F" w:rsidRPr="008562A2" w:rsidRDefault="00B50C0F" w:rsidP="00B50C0F">
      <w:pPr>
        <w:pStyle w:val="Doc-text2"/>
        <w:ind w:left="1619" w:firstLine="0"/>
      </w:pPr>
    </w:p>
    <w:p w14:paraId="4289E7B7" w14:textId="77777777" w:rsidR="00B50C0F" w:rsidRPr="008562A2" w:rsidRDefault="00B50C0F" w:rsidP="00B50C0F">
      <w:pPr>
        <w:pStyle w:val="Doc-title"/>
      </w:pPr>
      <w:r w:rsidRPr="008562A2">
        <w:rPr>
          <w:rStyle w:val="Hyperlink"/>
          <w:color w:val="auto"/>
          <w:u w:val="none"/>
        </w:rPr>
        <w:t>R2-2010634</w:t>
      </w:r>
      <w:r w:rsidRPr="008562A2">
        <w:tab/>
        <w:t>Reply LS on multi-CC simultaneous TCI activation with multi-TRP/panel transmission</w:t>
      </w:r>
      <w:r w:rsidRPr="008562A2">
        <w:tab/>
        <w:t>Ericsson</w:t>
      </w:r>
      <w:r w:rsidRPr="008562A2">
        <w:tab/>
        <w:t>LS out</w:t>
      </w:r>
      <w:r w:rsidRPr="008562A2">
        <w:tab/>
        <w:t>Rel-16</w:t>
      </w:r>
      <w:r w:rsidRPr="008562A2">
        <w:tab/>
        <w:t>NR_eMIMO-Core</w:t>
      </w:r>
      <w:r w:rsidRPr="008562A2">
        <w:tab/>
        <w:t>To:RAN1</w:t>
      </w:r>
    </w:p>
    <w:p w14:paraId="3F8B2003" w14:textId="77777777" w:rsidR="00B50C0F" w:rsidRPr="008562A2" w:rsidRDefault="00B50C0F" w:rsidP="00016767">
      <w:pPr>
        <w:pStyle w:val="Doc-text2"/>
        <w:numPr>
          <w:ilvl w:val="0"/>
          <w:numId w:val="19"/>
        </w:numPr>
        <w:overflowPunct/>
        <w:autoSpaceDE/>
        <w:autoSpaceDN/>
        <w:adjustRightInd/>
        <w:textAlignment w:val="auto"/>
      </w:pPr>
      <w:r w:rsidRPr="008562A2">
        <w:t>Add a reference to the need for a capability bit</w:t>
      </w:r>
    </w:p>
    <w:p w14:paraId="5757E656" w14:textId="77777777" w:rsidR="00B50C0F" w:rsidRPr="008562A2" w:rsidRDefault="00B50C0F" w:rsidP="00016767">
      <w:pPr>
        <w:pStyle w:val="Doc-text2"/>
        <w:numPr>
          <w:ilvl w:val="0"/>
          <w:numId w:val="19"/>
        </w:numPr>
        <w:overflowPunct/>
        <w:autoSpaceDE/>
        <w:autoSpaceDN/>
        <w:adjustRightInd/>
        <w:textAlignment w:val="auto"/>
      </w:pPr>
      <w:r w:rsidRPr="008562A2">
        <w:t>Also copy agreement 3 in the LS</w:t>
      </w:r>
    </w:p>
    <w:p w14:paraId="622C4383"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R2-2010771</w:t>
      </w:r>
    </w:p>
    <w:p w14:paraId="5726E35D" w14:textId="77777777" w:rsidR="00B50C0F" w:rsidRPr="008562A2" w:rsidRDefault="00B50C0F" w:rsidP="00B50C0F">
      <w:pPr>
        <w:pStyle w:val="Doc-title"/>
      </w:pPr>
      <w:r w:rsidRPr="008562A2">
        <w:rPr>
          <w:rStyle w:val="Hyperlink"/>
          <w:color w:val="auto"/>
          <w:u w:val="none"/>
        </w:rPr>
        <w:t>R2-2010771</w:t>
      </w:r>
      <w:r w:rsidRPr="008562A2">
        <w:tab/>
        <w:t>Reply LS on multi-CC simultaneous TCI activation with multi-TRP/panel transmission</w:t>
      </w:r>
      <w:r w:rsidRPr="008562A2">
        <w:tab/>
        <w:t>Ericsson</w:t>
      </w:r>
      <w:r w:rsidRPr="008562A2">
        <w:tab/>
        <w:t>LS out</w:t>
      </w:r>
      <w:r w:rsidRPr="008562A2">
        <w:tab/>
        <w:t>Rel-16</w:t>
      </w:r>
      <w:r w:rsidRPr="008562A2">
        <w:tab/>
        <w:t>NR_eMIMO-Core</w:t>
      </w:r>
      <w:r w:rsidRPr="008562A2">
        <w:tab/>
        <w:t>To:RAN1</w:t>
      </w:r>
    </w:p>
    <w:p w14:paraId="09ED3A69" w14:textId="77777777" w:rsidR="00B50C0F" w:rsidRPr="008562A2" w:rsidRDefault="00B50C0F" w:rsidP="00016767">
      <w:pPr>
        <w:pStyle w:val="Doc-text2"/>
        <w:numPr>
          <w:ilvl w:val="0"/>
          <w:numId w:val="19"/>
        </w:numPr>
        <w:overflowPunct/>
        <w:autoSpaceDE/>
        <w:autoSpaceDN/>
        <w:adjustRightInd/>
        <w:textAlignment w:val="auto"/>
      </w:pPr>
      <w:r w:rsidRPr="008562A2">
        <w:t xml:space="preserve">Add description of UE behaviour depending on the capability support, also based on the progress of the followup offline discussion 101 </w:t>
      </w:r>
    </w:p>
    <w:p w14:paraId="6CE67687"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Doc-text2Char"/>
        </w:rPr>
        <w:t xml:space="preserve">R2-2010799 </w:t>
      </w:r>
    </w:p>
    <w:p w14:paraId="605E1592" w14:textId="77777777" w:rsidR="00B50C0F" w:rsidRPr="008562A2" w:rsidRDefault="00B50C0F" w:rsidP="00B50C0F">
      <w:pPr>
        <w:pStyle w:val="Doc-title"/>
      </w:pPr>
      <w:r w:rsidRPr="008562A2">
        <w:rPr>
          <w:rStyle w:val="Doc-text2Char"/>
        </w:rPr>
        <w:t>R2-2010799</w:t>
      </w:r>
      <w:r w:rsidRPr="008562A2">
        <w:tab/>
        <w:t>LS on multi-CC simultaneous TCI activation with multi-TRP/panel transmission</w:t>
      </w:r>
      <w:r w:rsidRPr="008562A2">
        <w:tab/>
        <w:t>Ericsson</w:t>
      </w:r>
      <w:r w:rsidRPr="008562A2">
        <w:tab/>
        <w:t>LS out</w:t>
      </w:r>
      <w:r w:rsidRPr="008562A2">
        <w:tab/>
        <w:t>Rel-16</w:t>
      </w:r>
      <w:r w:rsidRPr="008562A2">
        <w:tab/>
        <w:t>NR_eMIMO-Core</w:t>
      </w:r>
      <w:r w:rsidRPr="008562A2">
        <w:tab/>
        <w:t>To:RAN1</w:t>
      </w:r>
    </w:p>
    <w:p w14:paraId="146E7E0C"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[POST112-e][101]</w:t>
      </w:r>
    </w:p>
    <w:p w14:paraId="6DE65D6F" w14:textId="77777777" w:rsidR="00B50C0F" w:rsidRPr="008562A2" w:rsidRDefault="00B50C0F" w:rsidP="00B50C0F">
      <w:pPr>
        <w:pStyle w:val="Doc-text2"/>
      </w:pPr>
    </w:p>
    <w:p w14:paraId="399B6BAD" w14:textId="77777777" w:rsidR="00B50C0F" w:rsidRPr="008562A2" w:rsidRDefault="00B50C0F" w:rsidP="00B50C0F">
      <w:pPr>
        <w:pStyle w:val="Doc-title"/>
      </w:pPr>
      <w:r w:rsidRPr="008562A2">
        <w:rPr>
          <w:rStyle w:val="Hyperlink"/>
          <w:color w:val="auto"/>
          <w:u w:val="none"/>
        </w:rPr>
        <w:t>R2-2010637</w:t>
      </w:r>
      <w:r w:rsidRPr="008562A2">
        <w:tab/>
        <w:t>Correction for CC list operation for TCI state update MAC CE</w:t>
      </w:r>
      <w:r w:rsidRPr="008562A2">
        <w:tab/>
        <w:t>Ericsson, Samsung</w:t>
      </w:r>
      <w:r w:rsidRPr="008562A2">
        <w:tab/>
        <w:t>CR</w:t>
      </w:r>
      <w:r w:rsidRPr="008562A2">
        <w:tab/>
        <w:t>Rel-16</w:t>
      </w:r>
      <w:r w:rsidRPr="008562A2">
        <w:tab/>
        <w:t>38.321</w:t>
      </w:r>
      <w:r w:rsidRPr="008562A2">
        <w:tab/>
        <w:t>16.2.1</w:t>
      </w:r>
      <w:r w:rsidRPr="008562A2">
        <w:tab/>
        <w:t>0994</w:t>
      </w:r>
      <w:r w:rsidRPr="008562A2">
        <w:tab/>
        <w:t>-</w:t>
      </w:r>
      <w:r w:rsidRPr="008562A2">
        <w:tab/>
        <w:t>F</w:t>
      </w:r>
      <w:r w:rsidRPr="008562A2">
        <w:tab/>
        <w:t>NR_eMIMO-Core</w:t>
      </w:r>
    </w:p>
    <w:p w14:paraId="1A7EAB89"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08875887" w14:textId="77777777" w:rsidR="00B50C0F" w:rsidRPr="008562A2" w:rsidRDefault="00B50C0F" w:rsidP="00016767">
      <w:pPr>
        <w:pStyle w:val="Doc-text2"/>
        <w:numPr>
          <w:ilvl w:val="0"/>
          <w:numId w:val="19"/>
        </w:numPr>
        <w:overflowPunct/>
        <w:autoSpaceDE/>
        <w:autoSpaceDN/>
        <w:adjustRightInd/>
        <w:textAlignment w:val="auto"/>
      </w:pPr>
      <w:r w:rsidRPr="008562A2">
        <w:t>Add a reference to the need for a capability bit</w:t>
      </w:r>
    </w:p>
    <w:p w14:paraId="4B5BD788"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R2-2010772</w:t>
      </w:r>
    </w:p>
    <w:p w14:paraId="1D6867DB" w14:textId="77777777" w:rsidR="00B50C0F" w:rsidRPr="008562A2" w:rsidRDefault="00B50C0F" w:rsidP="00B50C0F">
      <w:pPr>
        <w:pStyle w:val="Doc-title"/>
      </w:pPr>
      <w:r w:rsidRPr="008562A2">
        <w:rPr>
          <w:rStyle w:val="Hyperlink"/>
          <w:color w:val="auto"/>
          <w:u w:val="none"/>
        </w:rPr>
        <w:t>R2-2010772</w:t>
      </w:r>
      <w:r w:rsidRPr="008562A2">
        <w:tab/>
        <w:t>Correction for CC list operation for TCI state update MAC CE</w:t>
      </w:r>
      <w:r w:rsidRPr="008562A2">
        <w:tab/>
        <w:t>Ericsson, Samsung</w:t>
      </w:r>
      <w:r w:rsidRPr="008562A2">
        <w:tab/>
        <w:t>CR</w:t>
      </w:r>
      <w:r w:rsidRPr="008562A2">
        <w:tab/>
        <w:t>Rel-16</w:t>
      </w:r>
      <w:r w:rsidRPr="008562A2">
        <w:tab/>
        <w:t>38.321</w:t>
      </w:r>
      <w:r w:rsidRPr="008562A2">
        <w:tab/>
        <w:t>16.2.1</w:t>
      </w:r>
      <w:r w:rsidRPr="008562A2">
        <w:tab/>
        <w:t>0994</w:t>
      </w:r>
      <w:r w:rsidRPr="008562A2">
        <w:tab/>
        <w:t>1</w:t>
      </w:r>
      <w:r w:rsidRPr="008562A2">
        <w:tab/>
        <w:t>F</w:t>
      </w:r>
      <w:r w:rsidRPr="008562A2">
        <w:tab/>
        <w:t>NR_eMIMO-Core</w:t>
      </w:r>
    </w:p>
    <w:p w14:paraId="4965022B" w14:textId="77777777" w:rsidR="00B50C0F" w:rsidRPr="008562A2" w:rsidRDefault="00B50C0F" w:rsidP="00016767">
      <w:pPr>
        <w:pStyle w:val="Doc-text2"/>
        <w:numPr>
          <w:ilvl w:val="0"/>
          <w:numId w:val="19"/>
        </w:numPr>
        <w:overflowPunct/>
        <w:autoSpaceDE/>
        <w:autoSpaceDN/>
        <w:adjustRightInd/>
        <w:textAlignment w:val="auto"/>
      </w:pPr>
      <w:r w:rsidRPr="008562A2">
        <w:t>Continue in a followup offline discussion 101</w:t>
      </w:r>
    </w:p>
    <w:p w14:paraId="4310FBA5"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R2-2010806 </w:t>
      </w:r>
    </w:p>
    <w:p w14:paraId="7D92C27A" w14:textId="77777777" w:rsidR="00B50C0F" w:rsidRPr="008562A2" w:rsidRDefault="00B50C0F" w:rsidP="00B50C0F">
      <w:pPr>
        <w:pStyle w:val="Doc-title"/>
      </w:pPr>
      <w:r w:rsidRPr="008562A2">
        <w:rPr>
          <w:rStyle w:val="Doc-text2Char"/>
        </w:rPr>
        <w:t>R2-2010806</w:t>
      </w:r>
      <w:r w:rsidRPr="008562A2">
        <w:tab/>
        <w:t>Correction for CC list operation for TCI state update MAC CE</w:t>
      </w:r>
      <w:r w:rsidRPr="008562A2">
        <w:tab/>
        <w:t>Ericsson, Samsung</w:t>
      </w:r>
      <w:r w:rsidRPr="008562A2">
        <w:tab/>
        <w:t>CR</w:t>
      </w:r>
      <w:r w:rsidRPr="008562A2">
        <w:tab/>
        <w:t>Rel-16</w:t>
      </w:r>
      <w:r w:rsidRPr="008562A2">
        <w:tab/>
        <w:t>38.321</w:t>
      </w:r>
      <w:r w:rsidRPr="008562A2">
        <w:tab/>
        <w:t>16.2.1</w:t>
      </w:r>
      <w:r w:rsidRPr="008562A2">
        <w:tab/>
        <w:t>0994</w:t>
      </w:r>
      <w:r w:rsidRPr="008562A2">
        <w:tab/>
        <w:t>2</w:t>
      </w:r>
      <w:r w:rsidRPr="008562A2">
        <w:tab/>
        <w:t>F</w:t>
      </w:r>
      <w:r w:rsidRPr="008562A2">
        <w:tab/>
        <w:t>NR_eMIMO-Core</w:t>
      </w:r>
    </w:p>
    <w:p w14:paraId="023BC4D9" w14:textId="77777777" w:rsidR="00B50C0F" w:rsidRPr="008562A2" w:rsidRDefault="00B50C0F" w:rsidP="00016767">
      <w:pPr>
        <w:pStyle w:val="Doc-text2"/>
        <w:numPr>
          <w:ilvl w:val="0"/>
          <w:numId w:val="23"/>
        </w:numPr>
        <w:overflowPunct/>
        <w:autoSpaceDE/>
        <w:autoSpaceDN/>
        <w:adjustRightInd/>
        <w:textAlignment w:val="auto"/>
      </w:pPr>
      <w:r w:rsidRPr="008562A2">
        <w:t xml:space="preserve">QC thinks both alternative 1 and 3 can work. </w:t>
      </w:r>
    </w:p>
    <w:p w14:paraId="49FB7C7E" w14:textId="77777777" w:rsidR="00B50C0F" w:rsidRPr="008562A2" w:rsidRDefault="00B50C0F" w:rsidP="00016767">
      <w:pPr>
        <w:pStyle w:val="Doc-text2"/>
        <w:numPr>
          <w:ilvl w:val="0"/>
          <w:numId w:val="23"/>
        </w:numPr>
        <w:overflowPunct/>
        <w:autoSpaceDE/>
        <w:autoSpaceDN/>
        <w:adjustRightInd/>
        <w:textAlignment w:val="auto"/>
      </w:pPr>
      <w:r w:rsidRPr="008562A2">
        <w:t>Ericsson prefers Alt3. QC is fine. Huawei as well. Samsung prefers Alt1</w:t>
      </w:r>
    </w:p>
    <w:p w14:paraId="4FE3C870" w14:textId="77777777" w:rsidR="00B50C0F" w:rsidRPr="008562A2" w:rsidRDefault="00B50C0F" w:rsidP="00016767">
      <w:pPr>
        <w:pStyle w:val="Doc-text2"/>
        <w:numPr>
          <w:ilvl w:val="0"/>
          <w:numId w:val="19"/>
        </w:numPr>
        <w:overflowPunct/>
        <w:autoSpaceDE/>
        <w:autoSpaceDN/>
        <w:adjustRightInd/>
        <w:textAlignment w:val="auto"/>
      </w:pPr>
      <w:r w:rsidRPr="008562A2">
        <w:t>Continue offline to discuss Alt 1 vs Alt3</w:t>
      </w:r>
    </w:p>
    <w:p w14:paraId="708D5949" w14:textId="77777777" w:rsidR="00B50C0F" w:rsidRPr="008562A2" w:rsidRDefault="00B50C0F" w:rsidP="00016767">
      <w:pPr>
        <w:pStyle w:val="Doc-text2"/>
        <w:numPr>
          <w:ilvl w:val="0"/>
          <w:numId w:val="19"/>
        </w:numPr>
        <w:overflowPunct/>
        <w:autoSpaceDE/>
        <w:autoSpaceDN/>
        <w:adjustRightInd/>
        <w:textAlignment w:val="auto"/>
      </w:pPr>
      <w:r w:rsidRPr="008562A2">
        <w:t>Continue in [POST112-e][101] to finalize 321, 331, 306 CR and LS to RAN1</w:t>
      </w:r>
    </w:p>
    <w:p w14:paraId="79A7353C" w14:textId="461EBF5A" w:rsidR="00B50C0F" w:rsidRDefault="00B50C0F" w:rsidP="00B50C0F">
      <w:pPr>
        <w:pStyle w:val="Doc-text2"/>
      </w:pPr>
    </w:p>
    <w:p w14:paraId="472D459B" w14:textId="184B7EF3" w:rsidR="00F37E17" w:rsidRPr="008562A2" w:rsidRDefault="00F37E17" w:rsidP="00F37E17">
      <w:pPr>
        <w:pStyle w:val="Doc-text2"/>
      </w:pPr>
      <w:r>
        <w:t>=&gt; Revised in R2-2010855</w:t>
      </w:r>
    </w:p>
    <w:p w14:paraId="2ED4211A" w14:textId="5ACE6A67" w:rsidR="00F37E17" w:rsidRDefault="00F37E17" w:rsidP="00F37E17">
      <w:pPr>
        <w:pStyle w:val="Doc-title"/>
      </w:pPr>
      <w:r w:rsidRPr="008562A2">
        <w:rPr>
          <w:rStyle w:val="Doc-text2Char"/>
        </w:rPr>
        <w:t>R2-20108</w:t>
      </w:r>
      <w:r>
        <w:rPr>
          <w:rStyle w:val="Doc-text2Char"/>
        </w:rPr>
        <w:t>55</w:t>
      </w:r>
      <w:r w:rsidRPr="008562A2">
        <w:tab/>
        <w:t>Correction for CC list operation for TCI state update MAC CE</w:t>
      </w:r>
      <w:r w:rsidRPr="008562A2">
        <w:tab/>
        <w:t>Ericsson, Samsung</w:t>
      </w:r>
      <w:r w:rsidRPr="008562A2">
        <w:tab/>
        <w:t>CR</w:t>
      </w:r>
      <w:r w:rsidRPr="008562A2">
        <w:tab/>
        <w:t>Rel-16</w:t>
      </w:r>
      <w:r w:rsidRPr="008562A2">
        <w:tab/>
        <w:t>38.321</w:t>
      </w:r>
      <w:r w:rsidRPr="008562A2">
        <w:tab/>
        <w:t>16.2.1</w:t>
      </w:r>
      <w:r w:rsidRPr="008562A2">
        <w:tab/>
        <w:t>0994</w:t>
      </w:r>
      <w:r w:rsidRPr="008562A2">
        <w:tab/>
      </w:r>
      <w:r>
        <w:t>3</w:t>
      </w:r>
      <w:r w:rsidRPr="008562A2">
        <w:tab/>
        <w:t>F</w:t>
      </w:r>
      <w:r w:rsidRPr="008562A2">
        <w:tab/>
        <w:t>NR_eMIMO-Core</w:t>
      </w:r>
    </w:p>
    <w:p w14:paraId="249FBB1C" w14:textId="30A19249" w:rsidR="00F37E17" w:rsidRPr="008562A2" w:rsidRDefault="00F37E17" w:rsidP="00B50C0F">
      <w:pPr>
        <w:pStyle w:val="Doc-text2"/>
      </w:pPr>
      <w:r>
        <w:t>=&gt; Revised in R2-2010887</w:t>
      </w:r>
    </w:p>
    <w:p w14:paraId="37B216BA" w14:textId="6F532238" w:rsidR="00F37E17" w:rsidRDefault="00F37E17" w:rsidP="00F37E17">
      <w:pPr>
        <w:pStyle w:val="Doc-title"/>
      </w:pPr>
      <w:r w:rsidRPr="008562A2">
        <w:rPr>
          <w:rStyle w:val="Doc-text2Char"/>
        </w:rPr>
        <w:t>R2-20108</w:t>
      </w:r>
      <w:r>
        <w:rPr>
          <w:rStyle w:val="Doc-text2Char"/>
        </w:rPr>
        <w:t>87</w:t>
      </w:r>
      <w:r w:rsidRPr="008562A2">
        <w:tab/>
        <w:t>Correction for CC list operation for TCI state update MAC CE</w:t>
      </w:r>
      <w:r w:rsidRPr="008562A2">
        <w:tab/>
        <w:t>Ericsson, Samsung</w:t>
      </w:r>
      <w:r w:rsidRPr="008562A2">
        <w:tab/>
        <w:t>CR</w:t>
      </w:r>
      <w:r w:rsidRPr="008562A2">
        <w:tab/>
        <w:t>Rel-16</w:t>
      </w:r>
      <w:r w:rsidRPr="008562A2">
        <w:tab/>
        <w:t>38.321</w:t>
      </w:r>
      <w:r w:rsidRPr="008562A2">
        <w:tab/>
        <w:t>16.2.1</w:t>
      </w:r>
      <w:r w:rsidRPr="008562A2">
        <w:tab/>
        <w:t>0994</w:t>
      </w:r>
      <w:r w:rsidRPr="008562A2">
        <w:tab/>
      </w:r>
      <w:r>
        <w:t>4</w:t>
      </w:r>
      <w:r w:rsidRPr="008562A2">
        <w:tab/>
        <w:t>F</w:t>
      </w:r>
      <w:r w:rsidRPr="008562A2">
        <w:tab/>
      </w:r>
      <w:r w:rsidR="00BF2AD1">
        <w:t xml:space="preserve">NR_newRAT-Core, </w:t>
      </w:r>
      <w:r w:rsidRPr="008562A2">
        <w:t>NR_eMIMO-Core</w:t>
      </w:r>
    </w:p>
    <w:p w14:paraId="48D77175" w14:textId="5596FD4E" w:rsidR="00F37E17" w:rsidRPr="00F37E17" w:rsidRDefault="00F37E17" w:rsidP="00D1200E">
      <w:pPr>
        <w:pStyle w:val="Doc-text2"/>
      </w:pPr>
      <w:r>
        <w:t>=&gt; Agreed</w:t>
      </w:r>
    </w:p>
    <w:p w14:paraId="1EB23868" w14:textId="77777777" w:rsidR="00B50C0F" w:rsidRPr="008562A2" w:rsidRDefault="00B50C0F" w:rsidP="00B50C0F">
      <w:pPr>
        <w:pStyle w:val="Doc-text2"/>
      </w:pPr>
    </w:p>
    <w:p w14:paraId="362AC02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[POST112-e][101][eMIMO] Multi-CC simultaneous TCI activation with multi-TRP (Ericsson, Huawei)</w:t>
      </w:r>
    </w:p>
    <w:p w14:paraId="21197D5E" w14:textId="77777777" w:rsidR="00B50C0F" w:rsidRPr="008562A2" w:rsidRDefault="00B50C0F" w:rsidP="00B50C0F">
      <w:pPr>
        <w:pStyle w:val="EmailDiscussion2"/>
      </w:pPr>
      <w:r w:rsidRPr="008562A2">
        <w:tab/>
        <w:t>Scope: Discuss whether to go for Alt1 or Alt3 and draft CRs and LS to RAN1 accordingly</w:t>
      </w:r>
    </w:p>
    <w:p w14:paraId="69EB4EA5" w14:textId="77777777" w:rsidR="00B50C0F" w:rsidRPr="008562A2" w:rsidRDefault="00B50C0F" w:rsidP="00B50C0F">
      <w:pPr>
        <w:pStyle w:val="EmailDiscussion2"/>
        <w:ind w:left="1619"/>
      </w:pPr>
      <w:r w:rsidRPr="008562A2">
        <w:lastRenderedPageBreak/>
        <w:t xml:space="preserve">Intended outcome: </w:t>
      </w:r>
      <w:r w:rsidRPr="008562A2">
        <w:rPr>
          <w:rStyle w:val="Doc-text2Char"/>
        </w:rPr>
        <w:t>agreeable 321, 331 and 306 CRs in R2-2010806, R2-2010807 and R2-2010808 and LS in R2-2010799</w:t>
      </w:r>
    </w:p>
    <w:p w14:paraId="0335056F" w14:textId="77777777" w:rsidR="00B50C0F" w:rsidRPr="008562A2" w:rsidRDefault="00B50C0F" w:rsidP="00B50C0F">
      <w:pPr>
        <w:pStyle w:val="EmailDiscussion2"/>
      </w:pPr>
      <w:r w:rsidRPr="008562A2">
        <w:tab/>
        <w:t>Deadline: Wednesday 2020-11-18</w:t>
      </w:r>
    </w:p>
    <w:p w14:paraId="241E1F9C" w14:textId="26724741" w:rsidR="00B50C0F" w:rsidRDefault="009A081E" w:rsidP="00B50C0F">
      <w:pPr>
        <w:pStyle w:val="Doc-text2"/>
      </w:pPr>
      <w:r>
        <w:t>=&gt; The LSout is revised into R2-2010854, and further into R2-2010898.</w:t>
      </w:r>
    </w:p>
    <w:p w14:paraId="3055B908" w14:textId="77777777" w:rsidR="00F37E17" w:rsidRDefault="00F37E17" w:rsidP="00F37E17">
      <w:pPr>
        <w:pStyle w:val="Doc-text2"/>
      </w:pPr>
      <w:r>
        <w:t>=&gt; Agreed in R2-2010887 (38.321), R2-2010888 (38.331) and R2-2010889 (38.306)</w:t>
      </w:r>
    </w:p>
    <w:p w14:paraId="09245126" w14:textId="46C726E4" w:rsidR="009A081E" w:rsidRDefault="00F37E17" w:rsidP="00F37E17">
      <w:pPr>
        <w:pStyle w:val="Doc-text2"/>
      </w:pPr>
      <w:r>
        <w:t>=&gt; Approved in R2-2010898 (LS to RAN1)</w:t>
      </w:r>
    </w:p>
    <w:p w14:paraId="612BC3D4" w14:textId="77777777" w:rsidR="00F37E17" w:rsidRPr="008562A2" w:rsidRDefault="00F37E17" w:rsidP="00F37E17">
      <w:pPr>
        <w:pStyle w:val="Doc-text2"/>
      </w:pPr>
    </w:p>
    <w:p w14:paraId="32AF6490" w14:textId="77777777" w:rsidR="00B50C0F" w:rsidRPr="008562A2" w:rsidRDefault="00B50C0F" w:rsidP="00B50C0F">
      <w:pPr>
        <w:pStyle w:val="Comments"/>
      </w:pPr>
      <w:r w:rsidRPr="008562A2">
        <w:t>Other</w:t>
      </w:r>
    </w:p>
    <w:p w14:paraId="0DB1BE55" w14:textId="77777777" w:rsidR="00B50C0F" w:rsidRPr="008562A2" w:rsidRDefault="00B50C0F" w:rsidP="00B50C0F">
      <w:pPr>
        <w:pStyle w:val="Doc-title"/>
      </w:pPr>
      <w:r w:rsidRPr="008562A2">
        <w:rPr>
          <w:rStyle w:val="Hyperlink"/>
          <w:color w:val="auto"/>
          <w:u w:val="none"/>
        </w:rPr>
        <w:t>R2-2009903</w:t>
      </w:r>
      <w:r w:rsidRPr="008562A2">
        <w:tab/>
        <w:t>38.321 Correction on  Enhanced PUCCH Spatial Relation ActivationDeactivation MAC CE</w:t>
      </w:r>
      <w:r w:rsidRPr="008562A2">
        <w:tab/>
        <w:t>ZTE Corporation, Sanechips</w:t>
      </w:r>
      <w:r w:rsidRPr="008562A2">
        <w:tab/>
        <w:t>CR</w:t>
      </w:r>
      <w:r w:rsidRPr="008562A2">
        <w:tab/>
        <w:t>Rel-16</w:t>
      </w:r>
      <w:r w:rsidRPr="008562A2">
        <w:tab/>
        <w:t>38.321</w:t>
      </w:r>
      <w:r w:rsidRPr="008562A2">
        <w:tab/>
        <w:t>16.2.1</w:t>
      </w:r>
      <w:r w:rsidRPr="008562A2">
        <w:tab/>
        <w:t>0947</w:t>
      </w:r>
      <w:r w:rsidRPr="008562A2">
        <w:tab/>
        <w:t>-</w:t>
      </w:r>
      <w:r w:rsidRPr="008562A2">
        <w:tab/>
        <w:t>F</w:t>
      </w:r>
      <w:r w:rsidRPr="008562A2">
        <w:tab/>
        <w:t>NR_eMIMO-Core</w:t>
      </w:r>
    </w:p>
    <w:p w14:paraId="76DF8A6F" w14:textId="77777777" w:rsidR="00B50C0F" w:rsidRPr="008562A2" w:rsidRDefault="00B50C0F" w:rsidP="00016767">
      <w:pPr>
        <w:pStyle w:val="Doc-text2"/>
        <w:numPr>
          <w:ilvl w:val="0"/>
          <w:numId w:val="19"/>
        </w:numPr>
        <w:overflowPunct/>
        <w:autoSpaceDE/>
        <w:autoSpaceDN/>
        <w:adjustRightInd/>
        <w:textAlignment w:val="auto"/>
      </w:pPr>
      <w:r w:rsidRPr="008562A2">
        <w:t>Initially discussed in offline 101</w:t>
      </w:r>
    </w:p>
    <w:p w14:paraId="78CEB011"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R2-2010773</w:t>
      </w:r>
      <w:r w:rsidRPr="008562A2">
        <w:rPr>
          <w:rStyle w:val="Doc-text2Char"/>
        </w:rPr>
        <w:t xml:space="preserve"> to include wording improvements</w:t>
      </w:r>
    </w:p>
    <w:p w14:paraId="2C45842C" w14:textId="429A16FF" w:rsidR="00B50C0F" w:rsidRPr="008562A2" w:rsidRDefault="00B50C0F" w:rsidP="00B50C0F">
      <w:pPr>
        <w:pStyle w:val="Doc-title"/>
      </w:pPr>
      <w:r w:rsidRPr="008562A2">
        <w:rPr>
          <w:rStyle w:val="Hyperlink"/>
          <w:color w:val="auto"/>
          <w:u w:val="none"/>
        </w:rPr>
        <w:t>R2-2010773</w:t>
      </w:r>
      <w:r w:rsidRPr="008562A2">
        <w:tab/>
        <w:t>38.321 Correction on  Enhanced PUCCH Spatial Relation ActivationDeactivation MAC CE</w:t>
      </w:r>
      <w:r w:rsidRPr="008562A2">
        <w:tab/>
        <w:t>ZTE Corporation, Sanechips</w:t>
      </w:r>
      <w:r w:rsidRPr="008562A2">
        <w:tab/>
        <w:t>CR</w:t>
      </w:r>
      <w:r w:rsidRPr="008562A2">
        <w:tab/>
        <w:t>Rel-16</w:t>
      </w:r>
      <w:r w:rsidRPr="008562A2">
        <w:tab/>
        <w:t>38.321</w:t>
      </w:r>
      <w:r w:rsidRPr="008562A2">
        <w:tab/>
        <w:t>16.2.1</w:t>
      </w:r>
      <w:r w:rsidRPr="008562A2">
        <w:tab/>
        <w:t>0947</w:t>
      </w:r>
      <w:r w:rsidRPr="008562A2">
        <w:tab/>
        <w:t>1</w:t>
      </w:r>
      <w:r w:rsidRPr="008562A2">
        <w:tab/>
        <w:t>F</w:t>
      </w:r>
      <w:r w:rsidR="00187771" w:rsidRPr="00187771">
        <w:t xml:space="preserve"> </w:t>
      </w:r>
      <w:r w:rsidR="00187771" w:rsidRPr="008562A2">
        <w:tab/>
        <w:t>NR_eMIMO-Core</w:t>
      </w:r>
    </w:p>
    <w:p w14:paraId="327AA37E" w14:textId="7456389A" w:rsidR="00187771" w:rsidRDefault="00B50C0F" w:rsidP="00187771">
      <w:pPr>
        <w:pStyle w:val="Doc-text2"/>
        <w:numPr>
          <w:ilvl w:val="0"/>
          <w:numId w:val="19"/>
        </w:numPr>
        <w:overflowPunct/>
        <w:autoSpaceDE/>
        <w:autoSpaceDN/>
        <w:adjustRightInd/>
        <w:textAlignment w:val="auto"/>
      </w:pPr>
      <w:r w:rsidRPr="008562A2">
        <w:t>Agreed</w:t>
      </w:r>
      <w:r w:rsidR="00187771">
        <w:t>, but then revised by MCC (corrupted WI code on the coversheet)</w:t>
      </w:r>
    </w:p>
    <w:p w14:paraId="2AC65020" w14:textId="78DB207F" w:rsidR="00187771" w:rsidRPr="00187771" w:rsidRDefault="00187771" w:rsidP="00187771">
      <w:pPr>
        <w:pStyle w:val="Doc-text2"/>
      </w:pPr>
      <w:r w:rsidRPr="00187771">
        <w:t>=&gt; Revised in R2-2010900</w:t>
      </w:r>
    </w:p>
    <w:p w14:paraId="65DC282F" w14:textId="3194233F" w:rsidR="00187771" w:rsidRPr="008562A2" w:rsidRDefault="00187771" w:rsidP="00187771">
      <w:pPr>
        <w:pStyle w:val="Doc-title"/>
      </w:pPr>
      <w:r w:rsidRPr="008562A2">
        <w:rPr>
          <w:rStyle w:val="Hyperlink"/>
          <w:color w:val="auto"/>
          <w:u w:val="none"/>
        </w:rPr>
        <w:t>R2-2010</w:t>
      </w:r>
      <w:r>
        <w:rPr>
          <w:rStyle w:val="Hyperlink"/>
          <w:color w:val="auto"/>
          <w:u w:val="none"/>
        </w:rPr>
        <w:t>900</w:t>
      </w:r>
      <w:r w:rsidRPr="008562A2">
        <w:tab/>
        <w:t xml:space="preserve">38.321 </w:t>
      </w:r>
      <w:r w:rsidR="00BF2AD1">
        <w:t>c</w:t>
      </w:r>
      <w:r w:rsidRPr="008562A2">
        <w:t>orrection on  Enhanced PUCCH Spatial Relation Activation</w:t>
      </w:r>
      <w:r w:rsidR="00BF2AD1">
        <w:t>/</w:t>
      </w:r>
      <w:r w:rsidRPr="008562A2">
        <w:t>Deactivation MAC CE</w:t>
      </w:r>
      <w:r w:rsidRPr="008562A2">
        <w:tab/>
        <w:t>ZTE Corporation, Sanechips</w:t>
      </w:r>
      <w:r w:rsidRPr="008562A2">
        <w:tab/>
        <w:t>CR</w:t>
      </w:r>
      <w:r w:rsidRPr="008562A2">
        <w:tab/>
        <w:t>Rel-16</w:t>
      </w:r>
      <w:r w:rsidRPr="008562A2">
        <w:tab/>
        <w:t>38.321</w:t>
      </w:r>
      <w:r w:rsidRPr="008562A2">
        <w:tab/>
        <w:t>16.2.1</w:t>
      </w:r>
      <w:r w:rsidRPr="008562A2">
        <w:tab/>
        <w:t>0947</w:t>
      </w:r>
      <w:r w:rsidRPr="008562A2">
        <w:tab/>
      </w:r>
      <w:r>
        <w:t>2</w:t>
      </w:r>
      <w:r w:rsidRPr="008562A2">
        <w:tab/>
        <w:t>F</w:t>
      </w:r>
      <w:r w:rsidRPr="00187771">
        <w:t xml:space="preserve"> </w:t>
      </w:r>
      <w:r w:rsidRPr="008562A2">
        <w:tab/>
        <w:t>NR_eMIMO-Core</w:t>
      </w:r>
    </w:p>
    <w:p w14:paraId="49FE7E99" w14:textId="77777777" w:rsidR="00187771" w:rsidRPr="008562A2" w:rsidRDefault="00187771" w:rsidP="00187771">
      <w:pPr>
        <w:pStyle w:val="Doc-text2"/>
        <w:numPr>
          <w:ilvl w:val="0"/>
          <w:numId w:val="19"/>
        </w:numPr>
        <w:overflowPunct/>
        <w:autoSpaceDE/>
        <w:autoSpaceDN/>
        <w:adjustRightInd/>
        <w:textAlignment w:val="auto"/>
      </w:pPr>
      <w:r w:rsidRPr="008562A2">
        <w:t>Agreed</w:t>
      </w:r>
    </w:p>
    <w:p w14:paraId="6333B688" w14:textId="77777777" w:rsidR="00B50C0F" w:rsidRPr="008562A2" w:rsidRDefault="00B50C0F" w:rsidP="00B50C0F">
      <w:pPr>
        <w:pStyle w:val="Doc-text2"/>
      </w:pPr>
    </w:p>
    <w:p w14:paraId="51EE707A"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[AT112-e][101][eMIMO] MAC corrections (Samsung)</w:t>
      </w:r>
    </w:p>
    <w:p w14:paraId="435DC678" w14:textId="77777777" w:rsidR="00B50C0F" w:rsidRPr="008562A2" w:rsidRDefault="00B50C0F" w:rsidP="00B50C0F">
      <w:pPr>
        <w:pStyle w:val="EmailDiscussion2"/>
        <w:ind w:left="1619"/>
      </w:pPr>
      <w:r w:rsidRPr="008562A2">
        <w:t>Scope: Discuss the CRs in AI 6.13.1</w:t>
      </w:r>
    </w:p>
    <w:p w14:paraId="7F93D4BD" w14:textId="77777777" w:rsidR="00B50C0F" w:rsidRPr="008562A2" w:rsidRDefault="00B50C0F" w:rsidP="00B50C0F">
      <w:pPr>
        <w:pStyle w:val="EmailDiscussion2"/>
        <w:ind w:left="1619"/>
      </w:pPr>
      <w:r w:rsidRPr="008562A2">
        <w:t>Initial intended outcome: summary of the offline discussion with e.g.:</w:t>
      </w:r>
    </w:p>
    <w:p w14:paraId="65554D1F"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can be agreed as is</w:t>
      </w:r>
    </w:p>
    <w:p w14:paraId="147C7ED9"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can be agreed with some changes / merges with other CRs (with an indication of the needed changes)</w:t>
      </w:r>
    </w:p>
    <w:p w14:paraId="071B037B"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require online discussion</w:t>
      </w:r>
    </w:p>
    <w:p w14:paraId="32614573"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CRs that should not be pursued</w:t>
      </w:r>
    </w:p>
    <w:p w14:paraId="58B2165B" w14:textId="77777777" w:rsidR="00B50C0F" w:rsidRPr="008562A2" w:rsidRDefault="00B50C0F" w:rsidP="00B50C0F">
      <w:pPr>
        <w:pStyle w:val="EmailDiscussion2"/>
        <w:ind w:left="1619"/>
      </w:pPr>
      <w:r w:rsidRPr="008562A2">
        <w:t>Initial deadline (for companies' feedback): Tuesday 2020-11-03 07:00 UTC</w:t>
      </w:r>
    </w:p>
    <w:p w14:paraId="43108922" w14:textId="77777777" w:rsidR="00B50C0F" w:rsidRPr="008562A2" w:rsidRDefault="00B50C0F" w:rsidP="00B50C0F">
      <w:pPr>
        <w:pStyle w:val="EmailDiscussion2"/>
        <w:ind w:left="1619"/>
      </w:pPr>
      <w:r w:rsidRPr="008562A2">
        <w:t xml:space="preserve">Initial deadline (for </w:t>
      </w:r>
      <w:r w:rsidRPr="008562A2">
        <w:rPr>
          <w:rStyle w:val="Doc-text2Char"/>
        </w:rPr>
        <w:t>rapporteur's summary in R2-2010760):</w:t>
      </w:r>
      <w:r w:rsidRPr="008562A2">
        <w:t xml:space="preserve">  Tuesday 2020-11-03 09:00 UTC</w:t>
      </w:r>
    </w:p>
    <w:p w14:paraId="6C69C2A7" w14:textId="77777777" w:rsidR="00B50C0F" w:rsidRPr="008562A2" w:rsidRDefault="00B50C0F" w:rsidP="00B50C0F">
      <w:pPr>
        <w:pStyle w:val="EmailDiscussion2"/>
        <w:ind w:left="1619"/>
      </w:pPr>
      <w:r w:rsidRPr="008562A2">
        <w:t xml:space="preserve">Updated scope: Discuss reply LS to RAN1, revise 38.321CRs 0947 and 0994 and </w:t>
      </w:r>
      <w:r w:rsidRPr="008562A2">
        <w:rPr>
          <w:rStyle w:val="Doc-text2Char"/>
        </w:rPr>
        <w:t xml:space="preserve">way forward on the </w:t>
      </w:r>
      <w:r w:rsidRPr="008562A2">
        <w:t>BFR trigger point / BFR MAC CE generation issue</w:t>
      </w:r>
    </w:p>
    <w:p w14:paraId="305D70B0" w14:textId="77777777" w:rsidR="00B50C0F" w:rsidRPr="008562A2" w:rsidRDefault="00B50C0F" w:rsidP="00B50C0F">
      <w:pPr>
        <w:pStyle w:val="EmailDiscussion2"/>
        <w:ind w:left="1619"/>
        <w:rPr>
          <w:i/>
        </w:rPr>
      </w:pPr>
      <w:r w:rsidRPr="008562A2">
        <w:t xml:space="preserve">Updated intended outcome: Draft LS in </w:t>
      </w:r>
      <w:r w:rsidRPr="008562A2">
        <w:rPr>
          <w:rStyle w:val="Hyperlink"/>
          <w:color w:val="auto"/>
          <w:u w:val="none"/>
        </w:rPr>
        <w:t>R2-2010771</w:t>
      </w:r>
      <w:r w:rsidRPr="008562A2">
        <w:rPr>
          <w:rStyle w:val="Doc-text2Char"/>
        </w:rPr>
        <w:t xml:space="preserve">, agreeable CRs in </w:t>
      </w:r>
      <w:r w:rsidRPr="008562A2">
        <w:rPr>
          <w:rStyle w:val="Hyperlink"/>
          <w:color w:val="auto"/>
          <w:u w:val="none"/>
        </w:rPr>
        <w:t>R2-2010772</w:t>
      </w:r>
      <w:r w:rsidRPr="008562A2">
        <w:rPr>
          <w:rStyle w:val="Doc-text2Char"/>
        </w:rPr>
        <w:t xml:space="preserve"> and </w:t>
      </w:r>
      <w:r w:rsidRPr="008562A2">
        <w:rPr>
          <w:rStyle w:val="Hyperlink"/>
          <w:color w:val="auto"/>
          <w:u w:val="none"/>
        </w:rPr>
        <w:t>R2-2010773</w:t>
      </w:r>
      <w:r w:rsidRPr="008562A2">
        <w:rPr>
          <w:rStyle w:val="Doc-text2Char"/>
        </w:rPr>
        <w:t xml:space="preserve"> and way forward in </w:t>
      </w:r>
      <w:r w:rsidRPr="008562A2">
        <w:rPr>
          <w:rStyle w:val="Hyperlink"/>
          <w:color w:val="auto"/>
          <w:u w:val="none"/>
        </w:rPr>
        <w:t>R2-2010774</w:t>
      </w:r>
    </w:p>
    <w:p w14:paraId="0BB8D8B2" w14:textId="77777777" w:rsidR="00B50C0F" w:rsidRPr="008562A2" w:rsidRDefault="00B50C0F" w:rsidP="00B50C0F">
      <w:pPr>
        <w:pStyle w:val="EmailDiscussion2"/>
        <w:ind w:left="1619"/>
      </w:pPr>
      <w:r w:rsidRPr="008562A2">
        <w:t>Deadline (for companies' feedback): Tuesday 2020-11-10 17:00 UTC</w:t>
      </w:r>
    </w:p>
    <w:p w14:paraId="4D5DE673" w14:textId="77777777" w:rsidR="00B50C0F" w:rsidRPr="008562A2" w:rsidRDefault="00B50C0F" w:rsidP="00B50C0F">
      <w:pPr>
        <w:pStyle w:val="EmailDiscussion2"/>
        <w:ind w:left="1619"/>
      </w:pPr>
      <w:r w:rsidRPr="008562A2">
        <w:t>Deadline (for Draft LS, CRs and way forward)</w:t>
      </w:r>
      <w:r w:rsidRPr="008562A2">
        <w:rPr>
          <w:rStyle w:val="Doc-text2Char"/>
        </w:rPr>
        <w:t>:</w:t>
      </w:r>
      <w:r w:rsidRPr="008562A2">
        <w:t xml:space="preserve">  Wednesday 2020-11-11 01:00 UTC</w:t>
      </w:r>
    </w:p>
    <w:p w14:paraId="265EB60D" w14:textId="77777777" w:rsidR="00B50C0F" w:rsidRPr="008562A2" w:rsidRDefault="00B50C0F" w:rsidP="00B50C0F">
      <w:pPr>
        <w:pStyle w:val="EmailDiscussion2"/>
        <w:ind w:left="1619"/>
      </w:pPr>
      <w:r w:rsidRPr="008562A2">
        <w:t>Final scope: Revise 38.321CR 0994 and corresponding 331 and 306 CRs as well as reply LS to RAN1</w:t>
      </w:r>
    </w:p>
    <w:p w14:paraId="1A7AD642" w14:textId="77777777" w:rsidR="00B50C0F" w:rsidRPr="008562A2" w:rsidRDefault="00B50C0F" w:rsidP="00B50C0F">
      <w:pPr>
        <w:pStyle w:val="EmailDiscussion2"/>
        <w:ind w:left="1619"/>
        <w:rPr>
          <w:rStyle w:val="Doc-text2Char"/>
        </w:rPr>
      </w:pPr>
      <w:r w:rsidRPr="008562A2">
        <w:t xml:space="preserve">Final intended outcome: </w:t>
      </w:r>
      <w:r w:rsidRPr="008562A2">
        <w:rPr>
          <w:rStyle w:val="Doc-text2Char"/>
        </w:rPr>
        <w:t>agreeable 321, 331 and 306 CRs in R2-2010806, R2-2010807 and R2-2010808 and LS in R2-2010799</w:t>
      </w:r>
    </w:p>
    <w:p w14:paraId="757A6B07" w14:textId="77777777" w:rsidR="00B50C0F" w:rsidRPr="008562A2" w:rsidRDefault="00B50C0F" w:rsidP="00B50C0F">
      <w:pPr>
        <w:pStyle w:val="EmailDiscussion2"/>
        <w:ind w:left="1619"/>
      </w:pPr>
      <w:r w:rsidRPr="008562A2">
        <w:rPr>
          <w:rStyle w:val="Doc-text2Char"/>
        </w:rPr>
        <w:t>Final de</w:t>
      </w:r>
      <w:r w:rsidRPr="008562A2">
        <w:t>adline (for companies' feedback): Thursday 2020-11-12 23:00 UTC</w:t>
      </w:r>
    </w:p>
    <w:p w14:paraId="7468EF90" w14:textId="77777777" w:rsidR="00B50C0F" w:rsidRPr="008562A2" w:rsidRDefault="00B50C0F" w:rsidP="00B50C0F">
      <w:pPr>
        <w:pStyle w:val="EmailDiscussion2"/>
        <w:ind w:left="1619"/>
      </w:pPr>
      <w:r w:rsidRPr="008562A2">
        <w:t>Final deadline (for CRs and LS)</w:t>
      </w:r>
      <w:r w:rsidRPr="008562A2">
        <w:rPr>
          <w:rStyle w:val="Doc-text2Char"/>
        </w:rPr>
        <w:t>:</w:t>
      </w:r>
      <w:r w:rsidRPr="008562A2">
        <w:t xml:space="preserve">  Friday 2020-11-13 05:00 UTC</w:t>
      </w:r>
    </w:p>
    <w:p w14:paraId="78BB699C" w14:textId="77777777" w:rsidR="00B50C0F" w:rsidRPr="008562A2" w:rsidRDefault="00B50C0F" w:rsidP="00B50C0F">
      <w:pPr>
        <w:pStyle w:val="Doc-text2"/>
      </w:pPr>
    </w:p>
    <w:p w14:paraId="48CF8114" w14:textId="77777777" w:rsidR="00B50C0F" w:rsidRPr="008562A2" w:rsidRDefault="00B50C0F" w:rsidP="00B50C0F">
      <w:pPr>
        <w:pStyle w:val="Doc-title"/>
      </w:pPr>
      <w:r w:rsidRPr="008562A2">
        <w:rPr>
          <w:rStyle w:val="Hyperlink"/>
          <w:color w:val="auto"/>
          <w:u w:val="none"/>
        </w:rPr>
        <w:t>R2-2010760</w:t>
      </w:r>
      <w:r w:rsidRPr="008562A2">
        <w:tab/>
        <w:t>Summary of offline 101 - MAC corrections for eMIMO</w:t>
      </w:r>
      <w:r w:rsidRPr="008562A2">
        <w:tab/>
        <w:t>Samsung</w:t>
      </w:r>
      <w:r w:rsidRPr="008562A2">
        <w:tab/>
        <w:t>discussion</w:t>
      </w:r>
      <w:r w:rsidRPr="008562A2">
        <w:tab/>
        <w:t>Rel-16</w:t>
      </w:r>
      <w:r w:rsidRPr="008562A2">
        <w:tab/>
        <w:t>NR_eMIMO-Core</w:t>
      </w:r>
    </w:p>
    <w:p w14:paraId="5B97BC66" w14:textId="77777777" w:rsidR="00B50C0F" w:rsidRPr="008562A2" w:rsidRDefault="00B50C0F" w:rsidP="00B50C0F">
      <w:pPr>
        <w:pStyle w:val="Comments"/>
      </w:pPr>
      <w:r w:rsidRPr="008562A2">
        <w:rPr>
          <w:lang w:val="en-US"/>
        </w:rPr>
        <w:t xml:space="preserve">Proposal 1: Agree CR </w:t>
      </w:r>
      <w:r w:rsidRPr="008562A2">
        <w:t>R2-2009098 with the following changes:</w:t>
      </w:r>
    </w:p>
    <w:p w14:paraId="6723709D" w14:textId="77777777" w:rsidR="00B50C0F" w:rsidRPr="008562A2" w:rsidRDefault="00B50C0F" w:rsidP="00B50C0F">
      <w:pPr>
        <w:pStyle w:val="Comments"/>
      </w:pPr>
      <w:r w:rsidRPr="008562A2">
        <w:t>- replace “Preamble” with “Resources”</w:t>
      </w:r>
    </w:p>
    <w:p w14:paraId="55A435E3" w14:textId="77777777" w:rsidR="00B50C0F" w:rsidRPr="008562A2" w:rsidRDefault="00B50C0F" w:rsidP="00B50C0F">
      <w:pPr>
        <w:pStyle w:val="Comments"/>
      </w:pPr>
      <w:r w:rsidRPr="008562A2">
        <w:t>- Add the following changes:</w:t>
      </w:r>
    </w:p>
    <w:p w14:paraId="17B4332A" w14:textId="77777777" w:rsidR="00B50C0F" w:rsidRPr="008562A2" w:rsidRDefault="00B50C0F" w:rsidP="00B50C0F">
      <w:pPr>
        <w:pStyle w:val="Comments"/>
        <w:rPr>
          <w:strike/>
        </w:rPr>
      </w:pPr>
      <w:r w:rsidRPr="008562A2">
        <w:t xml:space="preserve">Figure 6.1.3.23-1: </w:t>
      </w:r>
      <w:r w:rsidRPr="008562A2">
        <w:rPr>
          <w:lang w:eastAsia="ko-KR"/>
        </w:rPr>
        <w:t>BFR</w:t>
      </w:r>
      <w:r w:rsidRPr="008562A2">
        <w:t xml:space="preserve"> and Truncated BFR MAC </w:t>
      </w:r>
      <w:r w:rsidRPr="008562A2">
        <w:rPr>
          <w:lang w:eastAsia="ko-KR"/>
        </w:rPr>
        <w:t>CE</w:t>
      </w:r>
      <w:r w:rsidRPr="008562A2">
        <w:t xml:space="preserve"> with </w:t>
      </w:r>
      <w:r w:rsidRPr="008562A2">
        <w:rPr>
          <w:lang w:val="en-US"/>
        </w:rPr>
        <w:t>one octet Ci field</w:t>
      </w:r>
      <w:r w:rsidRPr="008562A2">
        <w:rPr>
          <w:strike/>
        </w:rPr>
        <w:t>the hig</w:t>
      </w:r>
      <w:r w:rsidRPr="008562A2">
        <w:rPr>
          <w:strike/>
          <w:lang w:eastAsia="ko-KR"/>
        </w:rPr>
        <w:t>h</w:t>
      </w:r>
      <w:r w:rsidRPr="008562A2">
        <w:rPr>
          <w:strike/>
        </w:rPr>
        <w:t>est S</w:t>
      </w:r>
      <w:r w:rsidRPr="008562A2">
        <w:rPr>
          <w:strike/>
          <w:lang w:eastAsia="ko-KR"/>
        </w:rPr>
        <w:t>erv</w:t>
      </w:r>
      <w:r w:rsidRPr="008562A2">
        <w:rPr>
          <w:strike/>
        </w:rPr>
        <w:t>CellIndex of this MAC entity's SCell configured with BFD is less than 8</w:t>
      </w:r>
    </w:p>
    <w:p w14:paraId="771B82BC" w14:textId="77777777" w:rsidR="00B50C0F" w:rsidRPr="008562A2" w:rsidRDefault="00B50C0F" w:rsidP="00B50C0F">
      <w:pPr>
        <w:pStyle w:val="Comments"/>
        <w:rPr>
          <w:strike/>
        </w:rPr>
      </w:pPr>
      <w:r w:rsidRPr="008562A2">
        <w:t>Figure 6.1.3.</w:t>
      </w:r>
      <w:r w:rsidRPr="008562A2">
        <w:rPr>
          <w:lang w:eastAsia="ko-KR"/>
        </w:rPr>
        <w:t>23</w:t>
      </w:r>
      <w:r w:rsidRPr="008562A2">
        <w:t>-</w:t>
      </w:r>
      <w:r w:rsidRPr="008562A2">
        <w:rPr>
          <w:lang w:eastAsia="ko-KR"/>
        </w:rPr>
        <w:t>2</w:t>
      </w:r>
      <w:r w:rsidRPr="008562A2">
        <w:t xml:space="preserve">: </w:t>
      </w:r>
      <w:r w:rsidRPr="008562A2">
        <w:rPr>
          <w:lang w:eastAsia="ko-KR"/>
        </w:rPr>
        <w:t>BFR</w:t>
      </w:r>
      <w:r w:rsidRPr="008562A2">
        <w:t xml:space="preserve"> and Truncated BFR MAC </w:t>
      </w:r>
      <w:r w:rsidRPr="008562A2">
        <w:rPr>
          <w:lang w:eastAsia="ko-KR"/>
        </w:rPr>
        <w:t>CE</w:t>
      </w:r>
      <w:r w:rsidRPr="008562A2">
        <w:t xml:space="preserve"> with </w:t>
      </w:r>
      <w:r w:rsidRPr="008562A2">
        <w:rPr>
          <w:lang w:val="en-US"/>
        </w:rPr>
        <w:t>four octets Ci field</w:t>
      </w:r>
      <w:r w:rsidRPr="008562A2">
        <w:rPr>
          <w:strike/>
        </w:rPr>
        <w:t>the hig</w:t>
      </w:r>
      <w:r w:rsidRPr="008562A2">
        <w:rPr>
          <w:strike/>
          <w:lang w:eastAsia="ko-KR"/>
        </w:rPr>
        <w:t>h</w:t>
      </w:r>
      <w:r w:rsidRPr="008562A2">
        <w:rPr>
          <w:strike/>
        </w:rPr>
        <w:t>est S</w:t>
      </w:r>
      <w:r w:rsidRPr="008562A2">
        <w:rPr>
          <w:strike/>
          <w:lang w:eastAsia="ko-KR"/>
        </w:rPr>
        <w:t>erv</w:t>
      </w:r>
      <w:r w:rsidRPr="008562A2">
        <w:rPr>
          <w:strike/>
        </w:rPr>
        <w:t>CellIndex of this MAC entity's SCell configured with BFD is equal to or higher than 8</w:t>
      </w:r>
    </w:p>
    <w:p w14:paraId="75735424" w14:textId="77777777" w:rsidR="00B50C0F" w:rsidRPr="008562A2" w:rsidRDefault="00B50C0F" w:rsidP="00B50C0F">
      <w:pPr>
        <w:pStyle w:val="Comments"/>
      </w:pPr>
      <w:r w:rsidRPr="008562A2">
        <w:rPr>
          <w:rFonts w:hint="eastAsia"/>
        </w:rPr>
        <w:t>P</w:t>
      </w:r>
      <w:r w:rsidRPr="008562A2">
        <w:t>roposal 2: CR R2-2010494 is not pursued.</w:t>
      </w:r>
    </w:p>
    <w:p w14:paraId="646FCE01" w14:textId="77777777" w:rsidR="00B50C0F" w:rsidRPr="008562A2" w:rsidRDefault="00B50C0F" w:rsidP="00B50C0F">
      <w:pPr>
        <w:pStyle w:val="Comments"/>
      </w:pPr>
      <w:r w:rsidRPr="008562A2">
        <w:t>Proposal 3:  If the indicated Serving Cell is configured as part of a simultaneousTCI-UpdateList1 or simultaneousTCI-UpdateList2, this MAC CE applies to all the Serving Cells configured in the set simultaneousTCI-UpdateList1 or simultaneousTCI-UpdateList2, respectively</w:t>
      </w:r>
    </w:p>
    <w:p w14:paraId="303EEFFB"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Huawei thinks this makes the UE behaviour different so we need a capability bit. QC agrees. Huawei thinks that per-UE capability would be enough.</w:t>
      </w:r>
    </w:p>
    <w:p w14:paraId="79892E12" w14:textId="77777777" w:rsidR="00B50C0F" w:rsidRPr="008562A2" w:rsidRDefault="00B50C0F" w:rsidP="00B50C0F">
      <w:pPr>
        <w:pStyle w:val="Comments"/>
      </w:pPr>
      <w:r w:rsidRPr="008562A2">
        <w:t>Proposal 4:   Agree the CR R2-2010637.</w:t>
      </w:r>
    </w:p>
    <w:p w14:paraId="1EB96A18" w14:textId="77777777" w:rsidR="00B50C0F" w:rsidRPr="008562A2" w:rsidRDefault="00B50C0F" w:rsidP="00B50C0F">
      <w:pPr>
        <w:pStyle w:val="Comments"/>
      </w:pPr>
      <w:r w:rsidRPr="008562A2">
        <w:t>Proposal 5:   RAN2 to send reply LS to RAN1 confirming the current status of RAN2 specification. Draft LS R2-2010634 can be agreed.</w:t>
      </w:r>
    </w:p>
    <w:p w14:paraId="4A27D071" w14:textId="77777777" w:rsidR="00B50C0F" w:rsidRPr="008562A2" w:rsidRDefault="00B50C0F" w:rsidP="00B50C0F">
      <w:pPr>
        <w:pStyle w:val="Comments"/>
      </w:pPr>
      <w:r w:rsidRPr="008562A2">
        <w:lastRenderedPageBreak/>
        <w:t>Proposal 6: Agree the CR R2-2009903 as a baseline.</w:t>
      </w:r>
    </w:p>
    <w:p w14:paraId="747461F4" w14:textId="77777777" w:rsidR="00B50C0F" w:rsidRPr="008562A2" w:rsidRDefault="00B50C0F" w:rsidP="00B50C0F">
      <w:pPr>
        <w:pStyle w:val="Doc-text2"/>
        <w:rPr>
          <w:lang w:val="en-US"/>
        </w:rPr>
      </w:pPr>
    </w:p>
    <w:p w14:paraId="2FDEC4DA"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101:</w:t>
      </w:r>
    </w:p>
    <w:p w14:paraId="1032B8BD"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1.</w:t>
      </w:r>
      <w:r w:rsidRPr="008562A2">
        <w:tab/>
        <w:t>Agree CR R2-2009098 with the following changes:</w:t>
      </w:r>
    </w:p>
    <w:p w14:paraId="04E5E076"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replace “Preamble” with “Resources”</w:t>
      </w:r>
    </w:p>
    <w:p w14:paraId="01E0D26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Add the following changes:</w:t>
      </w:r>
    </w:p>
    <w:p w14:paraId="28F39FF7"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rPr>
          <w:strike/>
        </w:rPr>
      </w:pPr>
      <w:r w:rsidRPr="008562A2">
        <w:t xml:space="preserve">Figure 6.1.3.23-1: BFR and Truncated BFR MAC CE with one octet Ci field </w:t>
      </w:r>
      <w:r w:rsidRPr="008562A2">
        <w:rPr>
          <w:strike/>
        </w:rPr>
        <w:t>the highest ServCellIndex of this MAC entity's SCell configured with BFD is less than 8</w:t>
      </w:r>
    </w:p>
    <w:p w14:paraId="254CA093"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xml:space="preserve">Figure 6.1.3.23-2: BFR and Truncated BFR MAC CE with four octets Ci field </w:t>
      </w:r>
      <w:r w:rsidRPr="008562A2">
        <w:rPr>
          <w:strike/>
        </w:rPr>
        <w:t>the highest ServCellIndex of this MAC entity's SCell configured with BFD is equal to or higher than 8</w:t>
      </w:r>
    </w:p>
    <w:p w14:paraId="07B8E9B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2.</w:t>
      </w:r>
      <w:r w:rsidRPr="008562A2">
        <w:tab/>
        <w:t>CR R2-2010494 is not pursued.</w:t>
      </w:r>
    </w:p>
    <w:p w14:paraId="5BEAE1CD"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3.</w:t>
      </w:r>
      <w:r w:rsidRPr="008562A2">
        <w:tab/>
        <w:t xml:space="preserve">If the indicated Serving Cell is configured as part of a simultaneousTCI-UpdateList1 or simultaneousTCI-UpdateList2, this MAC CE applies to all the Serving Cells configured in the set simultaneousTCI-UpdateList1 or simultaneousTCI-UpdateList2, respectively. </w:t>
      </w:r>
    </w:p>
    <w:p w14:paraId="5CE56AE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4.</w:t>
      </w:r>
      <w:r w:rsidRPr="008562A2">
        <w:tab/>
        <w:t>Agree a revision of CR R2-2010637.</w:t>
      </w:r>
    </w:p>
    <w:p w14:paraId="6842522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5.</w:t>
      </w:r>
      <w:r w:rsidRPr="008562A2">
        <w:tab/>
        <w:t xml:space="preserve">Introduce a new per-UE capability bit for this </w:t>
      </w:r>
    </w:p>
    <w:p w14:paraId="53561A73"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5.</w:t>
      </w:r>
      <w:r w:rsidRPr="008562A2">
        <w:tab/>
        <w:t>RAN2 to send reply LS to RAN1 confirming the current status of RAN2 specification. Draft LS R2-2010634 can be agreed.</w:t>
      </w:r>
    </w:p>
    <w:p w14:paraId="294192C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6.</w:t>
      </w:r>
      <w:r w:rsidRPr="008562A2">
        <w:tab/>
        <w:t>Agree a revision of CR R2-2009903 taking wording improvements into account.</w:t>
      </w:r>
    </w:p>
    <w:p w14:paraId="53A8D6CD" w14:textId="77777777" w:rsidR="00B50C0F" w:rsidRPr="008562A2" w:rsidRDefault="00B50C0F" w:rsidP="00B50C0F">
      <w:pPr>
        <w:pStyle w:val="Doc-title"/>
        <w:rPr>
          <w:rStyle w:val="Doc-text2Char"/>
        </w:rPr>
      </w:pPr>
    </w:p>
    <w:p w14:paraId="0F454FA4" w14:textId="77777777" w:rsidR="00B50C0F" w:rsidRPr="008562A2" w:rsidRDefault="00B50C0F" w:rsidP="00B50C0F">
      <w:pPr>
        <w:pStyle w:val="Doc-title"/>
      </w:pPr>
      <w:r w:rsidRPr="008562A2">
        <w:rPr>
          <w:rStyle w:val="Hyperlink"/>
          <w:color w:val="auto"/>
          <w:u w:val="none"/>
        </w:rPr>
        <w:t>R2-2010774</w:t>
      </w:r>
      <w:r w:rsidRPr="008562A2">
        <w:tab/>
        <w:t>Summary of offline 101 - Way forward on BFR trigger point / BFR MAC CE generation issue</w:t>
      </w:r>
      <w:r w:rsidRPr="008562A2">
        <w:tab/>
        <w:t>Samsung</w:t>
      </w:r>
      <w:r w:rsidRPr="008562A2">
        <w:tab/>
        <w:t>discussion</w:t>
      </w:r>
      <w:r w:rsidRPr="008562A2">
        <w:tab/>
        <w:t>Rel-16</w:t>
      </w:r>
      <w:r w:rsidRPr="008562A2">
        <w:tab/>
        <w:t>NR_eMIMO-Core</w:t>
      </w:r>
    </w:p>
    <w:p w14:paraId="710CFFE5" w14:textId="77777777" w:rsidR="00B50C0F" w:rsidRPr="008562A2" w:rsidRDefault="00B50C0F" w:rsidP="00B50C0F">
      <w:pPr>
        <w:pStyle w:val="Comments"/>
      </w:pPr>
      <w:r w:rsidRPr="008562A2">
        <w:t>BFR trigger point / BFR MAC CE generation</w:t>
      </w:r>
    </w:p>
    <w:p w14:paraId="1AC1F2AC" w14:textId="77777777" w:rsidR="00B50C0F" w:rsidRPr="008562A2" w:rsidRDefault="00B50C0F" w:rsidP="00B50C0F">
      <w:pPr>
        <w:pStyle w:val="Comments"/>
      </w:pPr>
      <w:r w:rsidRPr="008562A2">
        <w:t>Based on discussion above neither there is a consensus nor there is a significant majority in support of a particular approach. Approach 4 tries to address concerns related to RAN4 impact and optionality of UE behaviour raised by companies supporting approach 1 and approach 2 respectively. However, this approach is introduced quite late in the discussion and all the companies may not have reviewed this approach. So proposal is to further discussion during the comeback session.</w:t>
      </w:r>
    </w:p>
    <w:p w14:paraId="1D877B57" w14:textId="77777777" w:rsidR="00B50C0F" w:rsidRPr="008562A2" w:rsidRDefault="00B50C0F" w:rsidP="00B50C0F">
      <w:pPr>
        <w:pStyle w:val="Comments"/>
      </w:pPr>
      <w:r w:rsidRPr="008562A2">
        <w:t>Proposal: Further discuss online</w:t>
      </w:r>
    </w:p>
    <w:p w14:paraId="71937DB0" w14:textId="77777777" w:rsidR="00B50C0F" w:rsidRPr="008562A2" w:rsidRDefault="00B50C0F" w:rsidP="00016767">
      <w:pPr>
        <w:pStyle w:val="Doc-text2"/>
        <w:numPr>
          <w:ilvl w:val="0"/>
          <w:numId w:val="23"/>
        </w:numPr>
        <w:overflowPunct/>
        <w:autoSpaceDE/>
        <w:autoSpaceDN/>
        <w:adjustRightInd/>
        <w:textAlignment w:val="auto"/>
      </w:pPr>
      <w:r w:rsidRPr="008562A2">
        <w:t>LG thinks we don't need any change</w:t>
      </w:r>
    </w:p>
    <w:p w14:paraId="4249B4E9" w14:textId="77777777" w:rsidR="00B50C0F" w:rsidRPr="008562A2" w:rsidRDefault="00B50C0F" w:rsidP="00016767">
      <w:pPr>
        <w:pStyle w:val="Doc-text2"/>
        <w:numPr>
          <w:ilvl w:val="0"/>
          <w:numId w:val="23"/>
        </w:numPr>
        <w:overflowPunct/>
        <w:autoSpaceDE/>
        <w:autoSpaceDN/>
        <w:adjustRightInd/>
        <w:textAlignment w:val="auto"/>
      </w:pPr>
      <w:r w:rsidRPr="008562A2">
        <w:t>Ericsson thinks approach 4 is the way to go (we can of course iron-out the wording). ZTE also supports approach 4. Also Nokia, as original proponent of p2, can agree on this as a way forward and suggests to discuss the CR over a 1-week email DISC</w:t>
      </w:r>
    </w:p>
    <w:p w14:paraId="20AE1EBF" w14:textId="77777777" w:rsidR="00B50C0F" w:rsidRPr="008562A2" w:rsidRDefault="00B50C0F" w:rsidP="00016767">
      <w:pPr>
        <w:pStyle w:val="Doc-text2"/>
        <w:numPr>
          <w:ilvl w:val="0"/>
          <w:numId w:val="19"/>
        </w:numPr>
        <w:overflowPunct/>
        <w:autoSpaceDE/>
        <w:autoSpaceDN/>
        <w:adjustRightInd/>
        <w:textAlignment w:val="auto"/>
      </w:pPr>
      <w:r w:rsidRPr="008562A2">
        <w:t>discuss a CR according to approach 4 in [POST112-e][118]</w:t>
      </w:r>
    </w:p>
    <w:p w14:paraId="52DE3F88" w14:textId="77777777" w:rsidR="00B50C0F" w:rsidRPr="008562A2" w:rsidRDefault="00B50C0F" w:rsidP="00B50C0F">
      <w:pPr>
        <w:pStyle w:val="Doc-text2"/>
        <w:ind w:left="1259" w:firstLine="0"/>
      </w:pPr>
    </w:p>
    <w:p w14:paraId="33381C73" w14:textId="77777777" w:rsidR="00B50C0F" w:rsidRPr="008562A2" w:rsidRDefault="00B50C0F" w:rsidP="00B50C0F">
      <w:pPr>
        <w:pStyle w:val="Doc-text2"/>
      </w:pPr>
    </w:p>
    <w:p w14:paraId="0AA82BAA"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[POST112-e][118][eMIMO] BFR MAC CE generation after BFR trigger (ZTE)</w:t>
      </w:r>
    </w:p>
    <w:p w14:paraId="709FE1F6" w14:textId="77777777" w:rsidR="00B50C0F" w:rsidRPr="008562A2" w:rsidRDefault="00B50C0F" w:rsidP="00B50C0F">
      <w:pPr>
        <w:pStyle w:val="EmailDiscussion2"/>
      </w:pPr>
      <w:r w:rsidRPr="008562A2">
        <w:tab/>
        <w:t>Scope: Draft CR on "BFR MAC CE generation after BFR trigger" according to approach 4 discussed in offline 101</w:t>
      </w:r>
    </w:p>
    <w:p w14:paraId="40AC85F7" w14:textId="77777777" w:rsidR="00B50C0F" w:rsidRPr="008562A2" w:rsidRDefault="00B50C0F" w:rsidP="00B50C0F">
      <w:pPr>
        <w:pStyle w:val="EmailDiscussion2"/>
      </w:pPr>
      <w:r w:rsidRPr="008562A2">
        <w:tab/>
        <w:t>Intended outcome: 38.321 CR in R2-2010805</w:t>
      </w:r>
    </w:p>
    <w:p w14:paraId="359C2847" w14:textId="4DEDA5AB" w:rsidR="00B50C0F" w:rsidRPr="008562A2" w:rsidRDefault="00B50C0F" w:rsidP="00B50C0F">
      <w:pPr>
        <w:pStyle w:val="EmailDiscussion2"/>
      </w:pPr>
      <w:r w:rsidRPr="008562A2">
        <w:tab/>
        <w:t>Deadline: Friday 2020-11-20</w:t>
      </w:r>
    </w:p>
    <w:p w14:paraId="4CFFA282" w14:textId="54D12FA0" w:rsidR="00F836A2" w:rsidRPr="008562A2" w:rsidRDefault="00F836A2" w:rsidP="00F836A2">
      <w:pPr>
        <w:pStyle w:val="EmailDiscussion2"/>
      </w:pPr>
      <w:r w:rsidRPr="008562A2">
        <w:t>=&gt; Agreed in R2-2010805</w:t>
      </w:r>
    </w:p>
    <w:p w14:paraId="38C8B16D" w14:textId="060A2302" w:rsidR="00F836A2" w:rsidRPr="008562A2" w:rsidRDefault="00F836A2" w:rsidP="00B50C0F">
      <w:pPr>
        <w:pStyle w:val="EmailDiscussion2"/>
      </w:pPr>
    </w:p>
    <w:p w14:paraId="42C1F393" w14:textId="77777777" w:rsidR="00B50C0F" w:rsidRPr="008562A2" w:rsidRDefault="00B50C0F" w:rsidP="00B50C0F">
      <w:pPr>
        <w:pStyle w:val="Comments"/>
      </w:pPr>
    </w:p>
    <w:p w14:paraId="25AA28B1" w14:textId="77777777" w:rsidR="00B50C0F" w:rsidRPr="008562A2" w:rsidRDefault="00B50C0F" w:rsidP="00B50C0F">
      <w:pPr>
        <w:pStyle w:val="Comments"/>
      </w:pPr>
    </w:p>
    <w:p w14:paraId="0BE7E36C" w14:textId="77777777" w:rsidR="00B50C0F" w:rsidRPr="008562A2" w:rsidRDefault="00B50C0F" w:rsidP="00B50C0F">
      <w:pPr>
        <w:pStyle w:val="Comments"/>
      </w:pPr>
      <w:r w:rsidRPr="008562A2">
        <w:t>multi-CC simultaneous TCI activation with multi-TRP/panel transmission</w:t>
      </w:r>
    </w:p>
    <w:p w14:paraId="5A0C66E5" w14:textId="1726CF71" w:rsidR="00B50C0F" w:rsidRPr="008562A2" w:rsidRDefault="00B50C0F" w:rsidP="00B50C0F">
      <w:pPr>
        <w:pStyle w:val="Comments"/>
      </w:pPr>
      <w:r w:rsidRPr="008562A2">
        <w:t>a) Reply LS: One comment was received on the draft.</w:t>
      </w:r>
    </w:p>
    <w:p w14:paraId="28D45608" w14:textId="77777777" w:rsidR="00B50C0F" w:rsidRPr="008562A2" w:rsidRDefault="00B50C0F" w:rsidP="00B50C0F">
      <w:pPr>
        <w:pStyle w:val="Comments"/>
      </w:pPr>
      <w:r w:rsidRPr="008562A2">
        <w:t>Proposal: Agree the Reply LS (R2-2010771) with the suggested changes.</w:t>
      </w:r>
    </w:p>
    <w:p w14:paraId="74F52787" w14:textId="77777777" w:rsidR="00B50C0F" w:rsidRPr="008562A2" w:rsidRDefault="00B50C0F" w:rsidP="00016767">
      <w:pPr>
        <w:pStyle w:val="Doc-text2"/>
        <w:numPr>
          <w:ilvl w:val="0"/>
          <w:numId w:val="19"/>
        </w:numPr>
        <w:overflowPunct/>
        <w:autoSpaceDE/>
        <w:autoSpaceDN/>
        <w:adjustRightInd/>
        <w:textAlignment w:val="auto"/>
      </w:pPr>
      <w:r w:rsidRPr="008562A2">
        <w:t>continue in offline 101</w:t>
      </w:r>
    </w:p>
    <w:p w14:paraId="7BFA4FD7" w14:textId="06982DEF" w:rsidR="00B50C0F" w:rsidRPr="008562A2" w:rsidRDefault="00B50C0F" w:rsidP="00B50C0F">
      <w:pPr>
        <w:pStyle w:val="Comments"/>
      </w:pPr>
      <w:r w:rsidRPr="008562A2">
        <w:t>b) CR: No comments were received on the draft CR.</w:t>
      </w:r>
    </w:p>
    <w:p w14:paraId="4CD5D73A" w14:textId="77777777" w:rsidR="00B50C0F" w:rsidRPr="008562A2" w:rsidRDefault="00B50C0F" w:rsidP="00B50C0F">
      <w:pPr>
        <w:pStyle w:val="Comments"/>
      </w:pPr>
      <w:r w:rsidRPr="008562A2">
        <w:t>Proposal: Agree the CR R2-2010772</w:t>
      </w:r>
    </w:p>
    <w:p w14:paraId="42AEAA1B" w14:textId="77777777" w:rsidR="00B50C0F" w:rsidRPr="008562A2" w:rsidRDefault="00B50C0F" w:rsidP="00016767">
      <w:pPr>
        <w:pStyle w:val="Doc-text2"/>
        <w:numPr>
          <w:ilvl w:val="0"/>
          <w:numId w:val="23"/>
        </w:numPr>
        <w:overflowPunct/>
        <w:autoSpaceDE/>
        <w:autoSpaceDN/>
        <w:adjustRightInd/>
        <w:textAlignment w:val="auto"/>
      </w:pPr>
      <w:r w:rsidRPr="008562A2">
        <w:t>HW wonders about the behaviour when the UE does not support the new capability</w:t>
      </w:r>
    </w:p>
    <w:p w14:paraId="41C0A613" w14:textId="77777777" w:rsidR="00B50C0F" w:rsidRPr="008562A2" w:rsidRDefault="00B50C0F" w:rsidP="00016767">
      <w:pPr>
        <w:pStyle w:val="Doc-text2"/>
        <w:numPr>
          <w:ilvl w:val="0"/>
          <w:numId w:val="19"/>
        </w:numPr>
        <w:overflowPunct/>
        <w:autoSpaceDE/>
        <w:autoSpaceDN/>
        <w:adjustRightInd/>
        <w:textAlignment w:val="auto"/>
      </w:pPr>
      <w:r w:rsidRPr="008562A2">
        <w:t>continue in offline 101</w:t>
      </w:r>
    </w:p>
    <w:p w14:paraId="16AFFFB2" w14:textId="77777777" w:rsidR="00B50C0F" w:rsidRPr="008562A2" w:rsidRDefault="00B50C0F" w:rsidP="00B50C0F">
      <w:pPr>
        <w:pStyle w:val="Comments"/>
      </w:pPr>
    </w:p>
    <w:p w14:paraId="78F10C81" w14:textId="77777777" w:rsidR="00B50C0F" w:rsidRPr="008562A2" w:rsidRDefault="00B50C0F" w:rsidP="00B50C0F">
      <w:pPr>
        <w:pStyle w:val="Comments"/>
      </w:pPr>
      <w:r w:rsidRPr="008562A2">
        <w:t>Enhanced PUCCH Spatial Relation Activation Deactivation MAC CE</w:t>
      </w:r>
    </w:p>
    <w:p w14:paraId="52799D95" w14:textId="77777777" w:rsidR="00B50C0F" w:rsidRPr="008562A2" w:rsidRDefault="00B50C0F" w:rsidP="00B50C0F">
      <w:pPr>
        <w:pStyle w:val="Comments"/>
      </w:pPr>
      <w:r w:rsidRPr="008562A2">
        <w:t>No comments were received on draft CR.</w:t>
      </w:r>
    </w:p>
    <w:p w14:paraId="1E9F4C8D" w14:textId="77777777" w:rsidR="00B50C0F" w:rsidRPr="008562A2" w:rsidRDefault="00B50C0F" w:rsidP="00B50C0F">
      <w:pPr>
        <w:pStyle w:val="Comments"/>
      </w:pPr>
      <w:r w:rsidRPr="008562A2">
        <w:t>Proposal: Agree the CR R2-2010773</w:t>
      </w:r>
    </w:p>
    <w:p w14:paraId="60487485" w14:textId="77777777" w:rsidR="00B50C0F" w:rsidRPr="008562A2" w:rsidRDefault="00B50C0F" w:rsidP="00016767">
      <w:pPr>
        <w:pStyle w:val="Doc-text2"/>
        <w:numPr>
          <w:ilvl w:val="0"/>
          <w:numId w:val="19"/>
        </w:numPr>
        <w:overflowPunct/>
        <w:autoSpaceDE/>
        <w:autoSpaceDN/>
        <w:adjustRightInd/>
        <w:textAlignment w:val="auto"/>
      </w:pPr>
      <w:r w:rsidRPr="008562A2">
        <w:t>Agreed</w:t>
      </w:r>
    </w:p>
    <w:p w14:paraId="56AAEE1A" w14:textId="77777777" w:rsidR="00B50C0F" w:rsidRPr="008562A2" w:rsidRDefault="00B50C0F" w:rsidP="00B50C0F">
      <w:pPr>
        <w:pStyle w:val="Doc-text2"/>
      </w:pPr>
    </w:p>
    <w:p w14:paraId="767D48D6" w14:textId="77777777" w:rsidR="00B50C0F" w:rsidRPr="008562A2" w:rsidRDefault="00B50C0F" w:rsidP="00B50C0F">
      <w:pPr>
        <w:pStyle w:val="Heading3"/>
      </w:pPr>
      <w:bookmarkStart w:id="429" w:name="_Toc57284264"/>
      <w:bookmarkStart w:id="430" w:name="_Toc57677129"/>
      <w:bookmarkStart w:id="431" w:name="_Toc62219232"/>
      <w:r w:rsidRPr="008562A2">
        <w:lastRenderedPageBreak/>
        <w:t>6.13.2</w:t>
      </w:r>
      <w:r w:rsidRPr="008562A2">
        <w:tab/>
        <w:t>Control plane corrections</w:t>
      </w:r>
      <w:bookmarkEnd w:id="429"/>
      <w:bookmarkEnd w:id="430"/>
      <w:bookmarkEnd w:id="431"/>
    </w:p>
    <w:p w14:paraId="3F604170" w14:textId="77777777" w:rsidR="00B50C0F" w:rsidRPr="008562A2" w:rsidRDefault="00B50C0F" w:rsidP="00B50C0F">
      <w:pPr>
        <w:pStyle w:val="Comments"/>
      </w:pPr>
    </w:p>
    <w:p w14:paraId="6ABB3DBA" w14:textId="77777777" w:rsidR="00B50C0F" w:rsidRPr="008562A2" w:rsidRDefault="00B50C0F" w:rsidP="00B50C0F">
      <w:pPr>
        <w:pStyle w:val="Comments"/>
      </w:pPr>
      <w:r w:rsidRPr="008562A2">
        <w:t>38.331 CRs</w:t>
      </w:r>
    </w:p>
    <w:p w14:paraId="2C3BF2D2" w14:textId="77777777" w:rsidR="00B50C0F" w:rsidRPr="008562A2" w:rsidRDefault="00B50C0F" w:rsidP="00B50C0F">
      <w:pPr>
        <w:pStyle w:val="Doc-title"/>
      </w:pPr>
      <w:r w:rsidRPr="008562A2">
        <w:rPr>
          <w:rStyle w:val="Hyperlink"/>
          <w:color w:val="auto"/>
          <w:u w:val="none"/>
        </w:rPr>
        <w:t>R2-2009169</w:t>
      </w:r>
      <w:r w:rsidRPr="008562A2">
        <w:tab/>
        <w:t>Clarification to DCI format 1-2 TDRA</w:t>
      </w:r>
      <w:r w:rsidRPr="008562A2">
        <w:tab/>
        <w:t>Nokia, Nokia Shanghai Bell</w:t>
      </w:r>
      <w:r w:rsidRPr="008562A2">
        <w:tab/>
        <w:t>CR</w:t>
      </w:r>
      <w:r w:rsidRPr="008562A2">
        <w:tab/>
        <w:t>Rel-16</w:t>
      </w:r>
      <w:r w:rsidRPr="008562A2">
        <w:tab/>
        <w:t>38.331</w:t>
      </w:r>
      <w:r w:rsidRPr="008562A2">
        <w:tab/>
        <w:t>16.2.0</w:t>
      </w:r>
      <w:r w:rsidRPr="008562A2">
        <w:tab/>
        <w:t>2038</w:t>
      </w:r>
      <w:r w:rsidRPr="008562A2">
        <w:tab/>
        <w:t>-</w:t>
      </w:r>
      <w:r w:rsidRPr="008562A2">
        <w:tab/>
        <w:t>F</w:t>
      </w:r>
      <w:r w:rsidRPr="008562A2">
        <w:tab/>
        <w:t>NR_eMIMO-Core</w:t>
      </w:r>
    </w:p>
    <w:p w14:paraId="12DF2B7F" w14:textId="77777777" w:rsidR="00B50C0F" w:rsidRPr="008562A2" w:rsidRDefault="00B50C0F" w:rsidP="00016767">
      <w:pPr>
        <w:pStyle w:val="Doc-text2"/>
        <w:numPr>
          <w:ilvl w:val="0"/>
          <w:numId w:val="23"/>
        </w:numPr>
        <w:overflowPunct/>
        <w:autoSpaceDE/>
        <w:autoSpaceDN/>
        <w:adjustRightInd/>
        <w:textAlignment w:val="auto"/>
      </w:pPr>
      <w:r w:rsidRPr="008562A2">
        <w:t xml:space="preserve">HW is fine in general but wonders if the interoperability analysis in the coversheet is correct. Nokia thinks that this is correct strictly looking at RRC spec. </w:t>
      </w:r>
    </w:p>
    <w:p w14:paraId="16946C60" w14:textId="77777777" w:rsidR="00B50C0F" w:rsidRPr="008562A2" w:rsidRDefault="00B50C0F" w:rsidP="00016767">
      <w:pPr>
        <w:pStyle w:val="Doc-text2"/>
        <w:numPr>
          <w:ilvl w:val="0"/>
          <w:numId w:val="23"/>
        </w:numPr>
        <w:overflowPunct/>
        <w:autoSpaceDE/>
        <w:autoSpaceDN/>
        <w:adjustRightInd/>
        <w:textAlignment w:val="auto"/>
      </w:pPr>
      <w:r w:rsidRPr="008562A2">
        <w:t xml:space="preserve">ZTE supports the CR but would like to clarify the last part of the field description </w:t>
      </w:r>
    </w:p>
    <w:p w14:paraId="570E4C0E"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R2-2010775</w:t>
      </w:r>
    </w:p>
    <w:p w14:paraId="5A88A33B" w14:textId="1B19088C" w:rsidR="00B50C0F" w:rsidRPr="008562A2" w:rsidRDefault="00B50C0F" w:rsidP="00B50C0F">
      <w:pPr>
        <w:pStyle w:val="Doc-title"/>
      </w:pPr>
      <w:r w:rsidRPr="008562A2">
        <w:rPr>
          <w:rStyle w:val="Hyperlink"/>
          <w:color w:val="auto"/>
          <w:u w:val="none"/>
        </w:rPr>
        <w:t>R2-2010775</w:t>
      </w:r>
      <w:r w:rsidRPr="008562A2">
        <w:tab/>
      </w:r>
      <w:r w:rsidR="005224B9">
        <w:t>Correction to PDSCH TDRA for DCI 1-2</w:t>
      </w:r>
      <w:r w:rsidRPr="008562A2">
        <w:tab/>
        <w:t>Nokia, Nokia Shanghai Bell</w:t>
      </w:r>
      <w:r w:rsidRPr="008562A2">
        <w:tab/>
        <w:t>CR</w:t>
      </w:r>
      <w:r w:rsidRPr="008562A2">
        <w:tab/>
        <w:t>Rel-16</w:t>
      </w:r>
      <w:r w:rsidRPr="008562A2">
        <w:tab/>
        <w:t>38.331</w:t>
      </w:r>
      <w:r w:rsidRPr="008562A2">
        <w:tab/>
        <w:t>16.2.0</w:t>
      </w:r>
      <w:r w:rsidRPr="008562A2">
        <w:tab/>
        <w:t>2038</w:t>
      </w:r>
      <w:r w:rsidRPr="008562A2">
        <w:tab/>
        <w:t>1</w:t>
      </w:r>
      <w:r w:rsidRPr="008562A2">
        <w:tab/>
        <w:t>F</w:t>
      </w:r>
      <w:r w:rsidRPr="008562A2">
        <w:tab/>
        <w:t>NR_eMIMO-Core</w:t>
      </w:r>
    </w:p>
    <w:p w14:paraId="46EAE8B9" w14:textId="77777777" w:rsidR="00B50C0F" w:rsidRPr="008562A2" w:rsidRDefault="00B50C0F" w:rsidP="00016767">
      <w:pPr>
        <w:pStyle w:val="Doc-text2"/>
        <w:numPr>
          <w:ilvl w:val="0"/>
          <w:numId w:val="19"/>
        </w:numPr>
        <w:overflowPunct/>
        <w:autoSpaceDE/>
        <w:autoSpaceDN/>
        <w:adjustRightInd/>
        <w:textAlignment w:val="auto"/>
      </w:pPr>
      <w:r w:rsidRPr="008562A2">
        <w:t>Agreed</w:t>
      </w:r>
    </w:p>
    <w:p w14:paraId="3CEED653" w14:textId="77777777" w:rsidR="00B50C0F" w:rsidRPr="008562A2" w:rsidRDefault="00B50C0F" w:rsidP="00B50C0F">
      <w:pPr>
        <w:pStyle w:val="Doc-text2"/>
      </w:pPr>
    </w:p>
    <w:p w14:paraId="31A1152E" w14:textId="77777777" w:rsidR="00B50C0F" w:rsidRPr="008562A2" w:rsidRDefault="00B50C0F" w:rsidP="00B50C0F">
      <w:pPr>
        <w:pStyle w:val="Doc-title"/>
      </w:pPr>
      <w:r w:rsidRPr="008562A2">
        <w:rPr>
          <w:rStyle w:val="Hyperlink"/>
          <w:color w:val="auto"/>
          <w:u w:val="none"/>
        </w:rPr>
        <w:t>R2-2010011</w:t>
      </w:r>
      <w:r w:rsidRPr="008562A2">
        <w:tab/>
        <w:t>Correction on BFD resource on SCell</w:t>
      </w:r>
      <w:r w:rsidRPr="008562A2">
        <w:tab/>
        <w:t>Qualcomm Incorporated</w:t>
      </w:r>
      <w:r w:rsidRPr="008562A2">
        <w:tab/>
        <w:t>CR</w:t>
      </w:r>
      <w:r w:rsidRPr="008562A2">
        <w:tab/>
        <w:t>Rel-16</w:t>
      </w:r>
      <w:r w:rsidRPr="008562A2">
        <w:tab/>
        <w:t>38.331</w:t>
      </w:r>
      <w:r w:rsidRPr="008562A2">
        <w:tab/>
        <w:t>16.2.0</w:t>
      </w:r>
      <w:r w:rsidRPr="008562A2">
        <w:tab/>
        <w:t>2159</w:t>
      </w:r>
      <w:r w:rsidRPr="008562A2">
        <w:tab/>
        <w:t>-</w:t>
      </w:r>
      <w:r w:rsidRPr="008562A2">
        <w:tab/>
        <w:t>F</w:t>
      </w:r>
      <w:r w:rsidRPr="008562A2">
        <w:tab/>
        <w:t>NR_eMIMO-Core</w:t>
      </w:r>
    </w:p>
    <w:p w14:paraId="0BB65630" w14:textId="77777777" w:rsidR="00B50C0F" w:rsidRPr="008562A2" w:rsidRDefault="00B50C0F" w:rsidP="00016767">
      <w:pPr>
        <w:pStyle w:val="Doc-text2"/>
        <w:numPr>
          <w:ilvl w:val="0"/>
          <w:numId w:val="19"/>
        </w:numPr>
        <w:overflowPunct/>
        <w:autoSpaceDE/>
        <w:autoSpaceDN/>
        <w:adjustRightInd/>
        <w:textAlignment w:val="auto"/>
      </w:pPr>
      <w:r w:rsidRPr="008562A2">
        <w:t>content seems agreeable.</w:t>
      </w:r>
    </w:p>
    <w:p w14:paraId="6D15260F" w14:textId="77777777" w:rsidR="00B50C0F" w:rsidRPr="008562A2" w:rsidRDefault="00B50C0F" w:rsidP="00016767">
      <w:pPr>
        <w:pStyle w:val="Doc-text2"/>
        <w:numPr>
          <w:ilvl w:val="0"/>
          <w:numId w:val="19"/>
        </w:numPr>
        <w:overflowPunct/>
        <w:autoSpaceDE/>
        <w:autoSpaceDN/>
        <w:adjustRightInd/>
        <w:textAlignment w:val="auto"/>
      </w:pPr>
      <w:r w:rsidRPr="008562A2">
        <w:t>Agreed</w:t>
      </w:r>
    </w:p>
    <w:p w14:paraId="5F61F73F" w14:textId="77777777" w:rsidR="00B50C0F" w:rsidRPr="008562A2" w:rsidRDefault="00B50C0F" w:rsidP="00B50C0F">
      <w:pPr>
        <w:pStyle w:val="Doc-text2"/>
        <w:ind w:left="1619" w:firstLine="0"/>
      </w:pPr>
    </w:p>
    <w:p w14:paraId="4C571802" w14:textId="77777777" w:rsidR="00B50C0F" w:rsidRPr="008562A2" w:rsidRDefault="00B50C0F" w:rsidP="00B50C0F">
      <w:pPr>
        <w:pStyle w:val="Doc-title"/>
      </w:pPr>
      <w:r w:rsidRPr="008562A2">
        <w:rPr>
          <w:rStyle w:val="Hyperlink"/>
          <w:color w:val="auto"/>
          <w:u w:val="none"/>
        </w:rPr>
        <w:t>R2-2010126</w:t>
      </w:r>
      <w:r w:rsidRPr="008562A2">
        <w:tab/>
        <w:t>Correction on HARQ ACK/NACK feedback configuration</w:t>
      </w:r>
      <w:r w:rsidRPr="008562A2">
        <w:tab/>
        <w:t>Huawei, HiSilicon</w:t>
      </w:r>
      <w:r w:rsidRPr="008562A2">
        <w:tab/>
        <w:t>CR</w:t>
      </w:r>
      <w:r w:rsidRPr="008562A2">
        <w:tab/>
        <w:t>Rel-16</w:t>
      </w:r>
      <w:r w:rsidRPr="008562A2">
        <w:tab/>
        <w:t>38.331</w:t>
      </w:r>
      <w:r w:rsidRPr="008562A2">
        <w:tab/>
        <w:t>16.2.0</w:t>
      </w:r>
      <w:r w:rsidRPr="008562A2">
        <w:tab/>
        <w:t>2181</w:t>
      </w:r>
      <w:r w:rsidRPr="008562A2">
        <w:tab/>
        <w:t>-</w:t>
      </w:r>
      <w:r w:rsidRPr="008562A2">
        <w:tab/>
        <w:t>F</w:t>
      </w:r>
      <w:r w:rsidRPr="008562A2">
        <w:tab/>
        <w:t>NR_eMIMO-Core</w:t>
      </w:r>
    </w:p>
    <w:p w14:paraId="4440E2B0" w14:textId="77777777" w:rsidR="00B50C0F" w:rsidRPr="008562A2" w:rsidRDefault="00B50C0F" w:rsidP="00016767">
      <w:pPr>
        <w:pStyle w:val="Doc-text2"/>
        <w:numPr>
          <w:ilvl w:val="0"/>
          <w:numId w:val="23"/>
        </w:numPr>
        <w:overflowPunct/>
        <w:autoSpaceDE/>
        <w:autoSpaceDN/>
        <w:adjustRightInd/>
        <w:textAlignment w:val="auto"/>
      </w:pPr>
      <w:r w:rsidRPr="008562A2">
        <w:t>Nokia supports this, but we can also fix the reference to the right RAN1 spec</w:t>
      </w:r>
    </w:p>
    <w:p w14:paraId="08454B3D" w14:textId="77777777" w:rsidR="00B50C0F" w:rsidRPr="008562A2" w:rsidRDefault="00B50C0F" w:rsidP="00016767">
      <w:pPr>
        <w:pStyle w:val="Doc-text2"/>
        <w:numPr>
          <w:ilvl w:val="0"/>
          <w:numId w:val="19"/>
        </w:numPr>
        <w:overflowPunct/>
        <w:autoSpaceDE/>
        <w:autoSpaceDN/>
        <w:adjustRightInd/>
        <w:textAlignment w:val="auto"/>
      </w:pPr>
      <w:r w:rsidRPr="008562A2">
        <w:t>content seems agreeable</w:t>
      </w:r>
    </w:p>
    <w:p w14:paraId="656419B5"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R2-2010776</w:t>
      </w:r>
    </w:p>
    <w:p w14:paraId="4C3B1795" w14:textId="77777777" w:rsidR="00B50C0F" w:rsidRPr="008562A2" w:rsidRDefault="00B50C0F" w:rsidP="00B50C0F">
      <w:pPr>
        <w:pStyle w:val="Doc-title"/>
      </w:pPr>
      <w:r w:rsidRPr="008562A2">
        <w:rPr>
          <w:rStyle w:val="Hyperlink"/>
          <w:color w:val="auto"/>
          <w:u w:val="none"/>
        </w:rPr>
        <w:t>R2-2010776</w:t>
      </w:r>
      <w:r w:rsidRPr="008562A2">
        <w:tab/>
        <w:t>Correction on HARQ ACK/NACK feedback configuration</w:t>
      </w:r>
      <w:r w:rsidRPr="008562A2">
        <w:tab/>
        <w:t>Huawei, HiSilicon</w:t>
      </w:r>
      <w:r w:rsidRPr="008562A2">
        <w:tab/>
        <w:t>CR</w:t>
      </w:r>
      <w:r w:rsidRPr="008562A2">
        <w:tab/>
        <w:t>Rel-16</w:t>
      </w:r>
      <w:r w:rsidRPr="008562A2">
        <w:tab/>
        <w:t>38.331</w:t>
      </w:r>
      <w:r w:rsidRPr="008562A2">
        <w:tab/>
        <w:t>16.2.0</w:t>
      </w:r>
      <w:r w:rsidRPr="008562A2">
        <w:tab/>
        <w:t>2181</w:t>
      </w:r>
      <w:r w:rsidRPr="008562A2">
        <w:tab/>
        <w:t>1</w:t>
      </w:r>
      <w:r w:rsidRPr="008562A2">
        <w:tab/>
        <w:t>F</w:t>
      </w:r>
      <w:r w:rsidRPr="008562A2">
        <w:tab/>
        <w:t>NR_eMIMO-Core</w:t>
      </w:r>
    </w:p>
    <w:p w14:paraId="12049F60" w14:textId="77777777" w:rsidR="00B50C0F" w:rsidRPr="008562A2" w:rsidRDefault="00B50C0F" w:rsidP="00016767">
      <w:pPr>
        <w:pStyle w:val="Doc-text2"/>
        <w:numPr>
          <w:ilvl w:val="0"/>
          <w:numId w:val="19"/>
        </w:numPr>
        <w:overflowPunct/>
        <w:autoSpaceDE/>
        <w:autoSpaceDN/>
        <w:adjustRightInd/>
        <w:textAlignment w:val="auto"/>
      </w:pPr>
      <w:r w:rsidRPr="008562A2">
        <w:t>Revised in R2-2011234 to tick the RAN box in the coversheet</w:t>
      </w:r>
    </w:p>
    <w:p w14:paraId="5662DD19" w14:textId="77777777" w:rsidR="00B50C0F" w:rsidRPr="008562A2" w:rsidRDefault="00B50C0F" w:rsidP="00B50C0F">
      <w:pPr>
        <w:pStyle w:val="Doc-title"/>
      </w:pPr>
      <w:r w:rsidRPr="008562A2">
        <w:rPr>
          <w:rStyle w:val="Hyperlink"/>
          <w:color w:val="auto"/>
          <w:u w:val="none"/>
        </w:rPr>
        <w:t>R2-2011234</w:t>
      </w:r>
      <w:r w:rsidRPr="008562A2">
        <w:tab/>
        <w:t>Correction on HARQ ACK/NACK feedback configuration</w:t>
      </w:r>
      <w:r w:rsidRPr="008562A2">
        <w:tab/>
        <w:t>Huawei, HiSilicon</w:t>
      </w:r>
      <w:r w:rsidRPr="008562A2">
        <w:tab/>
        <w:t>CR</w:t>
      </w:r>
      <w:r w:rsidRPr="008562A2">
        <w:tab/>
        <w:t>Rel-16</w:t>
      </w:r>
      <w:r w:rsidRPr="008562A2">
        <w:tab/>
        <w:t>38.331</w:t>
      </w:r>
      <w:r w:rsidRPr="008562A2">
        <w:tab/>
        <w:t>16.2.0</w:t>
      </w:r>
      <w:r w:rsidRPr="008562A2">
        <w:tab/>
        <w:t>2181</w:t>
      </w:r>
      <w:r w:rsidRPr="008562A2">
        <w:tab/>
        <w:t>2</w:t>
      </w:r>
      <w:r w:rsidRPr="008562A2">
        <w:tab/>
        <w:t>F</w:t>
      </w:r>
      <w:r w:rsidRPr="008562A2">
        <w:tab/>
        <w:t>NR_eMIMO-Core</w:t>
      </w:r>
    </w:p>
    <w:p w14:paraId="29C8DCE7" w14:textId="77777777" w:rsidR="00B50C0F" w:rsidRPr="008562A2" w:rsidRDefault="00B50C0F" w:rsidP="00016767">
      <w:pPr>
        <w:pStyle w:val="Doc-text2"/>
        <w:numPr>
          <w:ilvl w:val="0"/>
          <w:numId w:val="19"/>
        </w:numPr>
        <w:overflowPunct/>
        <w:autoSpaceDE/>
        <w:autoSpaceDN/>
        <w:adjustRightInd/>
        <w:textAlignment w:val="auto"/>
      </w:pPr>
      <w:r w:rsidRPr="008562A2">
        <w:rPr>
          <w:rStyle w:val="Hyperlink"/>
          <w:color w:val="auto"/>
          <w:u w:val="none"/>
        </w:rPr>
        <w:t xml:space="preserve">Agreed </w:t>
      </w:r>
    </w:p>
    <w:p w14:paraId="19CF5513" w14:textId="77777777" w:rsidR="00B50C0F" w:rsidRPr="008562A2" w:rsidRDefault="00B50C0F" w:rsidP="00B50C0F">
      <w:pPr>
        <w:pStyle w:val="Doc-text2"/>
        <w:ind w:left="1619" w:firstLine="0"/>
      </w:pPr>
    </w:p>
    <w:p w14:paraId="41FF747F" w14:textId="77777777" w:rsidR="00B50C0F" w:rsidRPr="008562A2" w:rsidRDefault="00B50C0F" w:rsidP="00B50C0F">
      <w:pPr>
        <w:pStyle w:val="Doc-title"/>
      </w:pPr>
      <w:r w:rsidRPr="008562A2">
        <w:rPr>
          <w:rStyle w:val="Hyperlink"/>
          <w:color w:val="auto"/>
          <w:u w:val="none"/>
        </w:rPr>
        <w:t>R2-2010127</w:t>
      </w:r>
      <w:r w:rsidRPr="008562A2">
        <w:tab/>
        <w:t>Correction on slot based repetition</w:t>
      </w:r>
      <w:r w:rsidRPr="008562A2">
        <w:tab/>
        <w:t>Huawei, HiSilicon</w:t>
      </w:r>
      <w:r w:rsidRPr="008562A2">
        <w:tab/>
        <w:t>CR</w:t>
      </w:r>
      <w:r w:rsidRPr="008562A2">
        <w:tab/>
        <w:t>Rel-16</w:t>
      </w:r>
      <w:r w:rsidRPr="008562A2">
        <w:tab/>
        <w:t>38.331</w:t>
      </w:r>
      <w:r w:rsidRPr="008562A2">
        <w:tab/>
        <w:t>16.2.0</w:t>
      </w:r>
      <w:r w:rsidRPr="008562A2">
        <w:tab/>
        <w:t>2182</w:t>
      </w:r>
      <w:r w:rsidRPr="008562A2">
        <w:tab/>
        <w:t>-</w:t>
      </w:r>
      <w:r w:rsidRPr="008562A2">
        <w:tab/>
        <w:t>F</w:t>
      </w:r>
      <w:r w:rsidRPr="008562A2">
        <w:tab/>
        <w:t>NR_eMIMO-Core</w:t>
      </w:r>
    </w:p>
    <w:p w14:paraId="002507A1" w14:textId="77777777" w:rsidR="00B50C0F" w:rsidRPr="008562A2" w:rsidRDefault="00B50C0F" w:rsidP="00016767">
      <w:pPr>
        <w:pStyle w:val="Doc-text2"/>
        <w:numPr>
          <w:ilvl w:val="0"/>
          <w:numId w:val="23"/>
        </w:numPr>
        <w:overflowPunct/>
        <w:autoSpaceDE/>
        <w:autoSpaceDN/>
        <w:adjustRightInd/>
        <w:textAlignment w:val="auto"/>
      </w:pPr>
      <w:r w:rsidRPr="008562A2">
        <w:t xml:space="preserve">HW thinks the CR is needed because of a RAN2 mistake </w:t>
      </w:r>
    </w:p>
    <w:p w14:paraId="27A256A6" w14:textId="77777777" w:rsidR="00B50C0F" w:rsidRPr="008562A2" w:rsidRDefault="00B50C0F" w:rsidP="00016767">
      <w:pPr>
        <w:pStyle w:val="Doc-text2"/>
        <w:numPr>
          <w:ilvl w:val="0"/>
          <w:numId w:val="19"/>
        </w:numPr>
        <w:overflowPunct/>
        <w:autoSpaceDE/>
        <w:autoSpaceDN/>
        <w:adjustRightInd/>
        <w:textAlignment w:val="auto"/>
      </w:pPr>
      <w:r w:rsidRPr="008562A2">
        <w:t>continue offline</w:t>
      </w:r>
    </w:p>
    <w:p w14:paraId="19E2E9C3"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R2-2010777</w:t>
      </w:r>
    </w:p>
    <w:p w14:paraId="312E9C55" w14:textId="77777777" w:rsidR="00B50C0F" w:rsidRPr="008562A2" w:rsidRDefault="00B50C0F" w:rsidP="00B50C0F">
      <w:pPr>
        <w:pStyle w:val="Doc-title"/>
      </w:pPr>
      <w:r w:rsidRPr="008562A2">
        <w:rPr>
          <w:rStyle w:val="Hyperlink"/>
          <w:color w:val="auto"/>
          <w:u w:val="none"/>
        </w:rPr>
        <w:t>R2-2010777</w:t>
      </w:r>
      <w:r w:rsidRPr="008562A2">
        <w:tab/>
        <w:t>Correction on slot based repetition</w:t>
      </w:r>
      <w:r w:rsidRPr="008562A2">
        <w:tab/>
        <w:t>Huawei, HiSilicon</w:t>
      </w:r>
      <w:r w:rsidRPr="008562A2">
        <w:tab/>
        <w:t>CR</w:t>
      </w:r>
      <w:r w:rsidRPr="008562A2">
        <w:tab/>
        <w:t>Rel-16</w:t>
      </w:r>
      <w:r w:rsidRPr="008562A2">
        <w:tab/>
        <w:t>38.331</w:t>
      </w:r>
      <w:r w:rsidRPr="008562A2">
        <w:tab/>
        <w:t>16.2.0</w:t>
      </w:r>
      <w:r w:rsidRPr="008562A2">
        <w:tab/>
        <w:t>2182</w:t>
      </w:r>
      <w:r w:rsidRPr="008562A2">
        <w:tab/>
        <w:t>1</w:t>
      </w:r>
      <w:r w:rsidRPr="008562A2">
        <w:tab/>
        <w:t>F</w:t>
      </w:r>
      <w:r w:rsidRPr="008562A2">
        <w:tab/>
        <w:t>NR_eMIMO-Core</w:t>
      </w:r>
    </w:p>
    <w:p w14:paraId="64302F16" w14:textId="77777777" w:rsidR="00B50C0F" w:rsidRPr="008562A2" w:rsidRDefault="00B50C0F" w:rsidP="00016767">
      <w:pPr>
        <w:pStyle w:val="Doc-text2"/>
        <w:numPr>
          <w:ilvl w:val="0"/>
          <w:numId w:val="23"/>
        </w:numPr>
        <w:overflowPunct/>
        <w:autoSpaceDE/>
        <w:autoSpaceDN/>
        <w:adjustRightInd/>
        <w:textAlignment w:val="auto"/>
      </w:pPr>
      <w:r w:rsidRPr="008562A2">
        <w:t xml:space="preserve">Nokia noted that RAN is not ticked in the CR </w:t>
      </w:r>
    </w:p>
    <w:p w14:paraId="278B4067" w14:textId="77777777" w:rsidR="00B50C0F" w:rsidRPr="008562A2" w:rsidRDefault="00B50C0F" w:rsidP="00016767">
      <w:pPr>
        <w:pStyle w:val="Doc-text2"/>
        <w:numPr>
          <w:ilvl w:val="0"/>
          <w:numId w:val="19"/>
        </w:numPr>
        <w:overflowPunct/>
        <w:autoSpaceDE/>
        <w:autoSpaceDN/>
        <w:adjustRightInd/>
        <w:textAlignment w:val="auto"/>
        <w:rPr>
          <w:rStyle w:val="Doc-text2Char"/>
        </w:rPr>
      </w:pPr>
      <w:r w:rsidRPr="008562A2">
        <w:t xml:space="preserve">Revised in </w:t>
      </w:r>
      <w:r w:rsidRPr="008562A2">
        <w:rPr>
          <w:rStyle w:val="Hyperlink"/>
          <w:noProof/>
          <w:color w:val="auto"/>
          <w:u w:val="none"/>
        </w:rPr>
        <w:t>R2-2010800</w:t>
      </w:r>
      <w:r w:rsidRPr="008562A2">
        <w:rPr>
          <w:rStyle w:val="Doc-text2Char"/>
        </w:rPr>
        <w:t xml:space="preserve"> to include the functional change part and to fix the coversheet</w:t>
      </w:r>
    </w:p>
    <w:p w14:paraId="243267FE" w14:textId="77777777" w:rsidR="00B50C0F" w:rsidRPr="008562A2" w:rsidRDefault="00B50C0F" w:rsidP="00016767">
      <w:pPr>
        <w:pStyle w:val="Doc-text2"/>
        <w:numPr>
          <w:ilvl w:val="0"/>
          <w:numId w:val="19"/>
        </w:numPr>
        <w:overflowPunct/>
        <w:autoSpaceDE/>
        <w:autoSpaceDN/>
        <w:adjustRightInd/>
        <w:textAlignment w:val="auto"/>
      </w:pPr>
      <w:r w:rsidRPr="008562A2">
        <w:rPr>
          <w:rStyle w:val="Doc-text2Char"/>
        </w:rPr>
        <w:t xml:space="preserve">Draft a separate capability CR in </w:t>
      </w:r>
      <w:r w:rsidRPr="008562A2">
        <w:rPr>
          <w:rStyle w:val="Hyperlink"/>
          <w:noProof/>
          <w:color w:val="auto"/>
          <w:u w:val="none"/>
        </w:rPr>
        <w:t>R2-2010802</w:t>
      </w:r>
      <w:r w:rsidRPr="008562A2">
        <w:rPr>
          <w:rStyle w:val="Doc-text2Char"/>
        </w:rPr>
        <w:t xml:space="preserve"> to be merged in the mega 331 CR</w:t>
      </w:r>
    </w:p>
    <w:p w14:paraId="3CCC3412" w14:textId="77777777" w:rsidR="00B50C0F" w:rsidRPr="008562A2" w:rsidRDefault="00B50C0F" w:rsidP="00B50C0F">
      <w:pPr>
        <w:pStyle w:val="Doc-text2"/>
      </w:pPr>
    </w:p>
    <w:p w14:paraId="00F6643E" w14:textId="77777777" w:rsidR="00B50C0F" w:rsidRPr="008562A2" w:rsidRDefault="00B50C0F" w:rsidP="00B50C0F">
      <w:pPr>
        <w:pStyle w:val="Doc-title"/>
      </w:pPr>
      <w:r w:rsidRPr="008562A2">
        <w:rPr>
          <w:rStyle w:val="Hyperlink"/>
          <w:color w:val="auto"/>
          <w:u w:val="none"/>
        </w:rPr>
        <w:t>R2-2010800</w:t>
      </w:r>
      <w:r w:rsidRPr="008562A2">
        <w:tab/>
        <w:t>Correction on slot based repetition</w:t>
      </w:r>
      <w:r w:rsidRPr="008562A2">
        <w:tab/>
        <w:t>Huawei, HiSilicon</w:t>
      </w:r>
      <w:r w:rsidRPr="008562A2">
        <w:tab/>
        <w:t>CR</w:t>
      </w:r>
      <w:r w:rsidRPr="008562A2">
        <w:tab/>
        <w:t>Rel-16</w:t>
      </w:r>
      <w:r w:rsidRPr="008562A2">
        <w:tab/>
        <w:t>38.331</w:t>
      </w:r>
      <w:r w:rsidRPr="008562A2">
        <w:tab/>
        <w:t>16.2.0</w:t>
      </w:r>
      <w:r w:rsidRPr="008562A2">
        <w:tab/>
        <w:t>2182</w:t>
      </w:r>
      <w:r w:rsidRPr="008562A2">
        <w:tab/>
        <w:t>2</w:t>
      </w:r>
      <w:r w:rsidRPr="008562A2">
        <w:tab/>
        <w:t>F</w:t>
      </w:r>
      <w:r w:rsidRPr="008562A2">
        <w:tab/>
        <w:t>NR_eMIMO-Core</w:t>
      </w:r>
    </w:p>
    <w:p w14:paraId="07705FDD" w14:textId="77777777" w:rsidR="00B50C0F" w:rsidRPr="008562A2" w:rsidRDefault="00B50C0F" w:rsidP="00016767">
      <w:pPr>
        <w:pStyle w:val="Doc-text2"/>
        <w:numPr>
          <w:ilvl w:val="0"/>
          <w:numId w:val="19"/>
        </w:numPr>
        <w:overflowPunct/>
        <w:autoSpaceDE/>
        <w:autoSpaceDN/>
        <w:adjustRightInd/>
        <w:textAlignment w:val="auto"/>
      </w:pPr>
      <w:r w:rsidRPr="008562A2">
        <w:t>Agreed (unseen)</w:t>
      </w:r>
    </w:p>
    <w:p w14:paraId="7D1A63BF" w14:textId="77777777" w:rsidR="00B50C0F" w:rsidRPr="008562A2" w:rsidRDefault="00B50C0F" w:rsidP="00B50C0F">
      <w:pPr>
        <w:pStyle w:val="Doc-text2"/>
      </w:pPr>
    </w:p>
    <w:p w14:paraId="78718025" w14:textId="77777777" w:rsidR="00B50C0F" w:rsidRPr="008562A2" w:rsidRDefault="00B50C0F" w:rsidP="00B50C0F">
      <w:pPr>
        <w:pStyle w:val="Doc-title"/>
      </w:pPr>
      <w:r w:rsidRPr="008562A2">
        <w:rPr>
          <w:rStyle w:val="Hyperlink"/>
          <w:color w:val="auto"/>
          <w:u w:val="none"/>
        </w:rPr>
        <w:t>R2-2010802</w:t>
      </w:r>
      <w:r w:rsidRPr="008562A2">
        <w:tab/>
        <w:t>Capability for slot based repetition</w:t>
      </w:r>
      <w:r w:rsidRPr="008562A2">
        <w:tab/>
        <w:t>Huawei, HiSilicon</w:t>
      </w:r>
      <w:r w:rsidRPr="008562A2">
        <w:tab/>
        <w:t>CR</w:t>
      </w:r>
      <w:r w:rsidRPr="008562A2">
        <w:tab/>
        <w:t>Rel-16</w:t>
      </w:r>
      <w:r w:rsidRPr="008562A2">
        <w:tab/>
        <w:t>38.331</w:t>
      </w:r>
      <w:r w:rsidRPr="008562A2">
        <w:tab/>
        <w:t>16.2.0</w:t>
      </w:r>
      <w:r w:rsidRPr="008562A2">
        <w:tab/>
        <w:t>2290</w:t>
      </w:r>
      <w:r w:rsidRPr="008562A2">
        <w:tab/>
        <w:t>-</w:t>
      </w:r>
      <w:r w:rsidRPr="008562A2">
        <w:tab/>
        <w:t>F</w:t>
      </w:r>
      <w:r w:rsidRPr="008562A2">
        <w:tab/>
        <w:t>NR_eMIMO-Core</w:t>
      </w:r>
    </w:p>
    <w:p w14:paraId="354E074D" w14:textId="77777777" w:rsidR="00B50C0F" w:rsidRPr="008562A2" w:rsidRDefault="00B50C0F" w:rsidP="00016767">
      <w:pPr>
        <w:pStyle w:val="Doc-text2"/>
        <w:numPr>
          <w:ilvl w:val="0"/>
          <w:numId w:val="19"/>
        </w:numPr>
        <w:overflowPunct/>
        <w:autoSpaceDE/>
        <w:autoSpaceDN/>
        <w:adjustRightInd/>
        <w:textAlignment w:val="auto"/>
      </w:pPr>
      <w:r w:rsidRPr="008562A2">
        <w:t>Endorsed (to be merged with the mega 331 CR)</w:t>
      </w:r>
    </w:p>
    <w:p w14:paraId="0D7AD231" w14:textId="77777777" w:rsidR="00B50C0F" w:rsidRPr="008562A2" w:rsidRDefault="00B50C0F" w:rsidP="00B50C0F">
      <w:pPr>
        <w:pStyle w:val="Doc-text2"/>
        <w:ind w:left="0" w:firstLine="0"/>
      </w:pPr>
    </w:p>
    <w:p w14:paraId="3BDE64A3" w14:textId="77777777" w:rsidR="00B50C0F" w:rsidRPr="008562A2" w:rsidRDefault="00B50C0F" w:rsidP="00B50C0F">
      <w:pPr>
        <w:pStyle w:val="Doc-text2"/>
      </w:pPr>
    </w:p>
    <w:p w14:paraId="5DC79BF4" w14:textId="77777777" w:rsidR="00B50C0F" w:rsidRPr="008562A2" w:rsidRDefault="00B50C0F" w:rsidP="00B50C0F">
      <w:pPr>
        <w:pStyle w:val="Doc-title"/>
      </w:pPr>
      <w:r w:rsidRPr="008562A2">
        <w:rPr>
          <w:rStyle w:val="Hyperlink"/>
          <w:color w:val="auto"/>
          <w:u w:val="none"/>
        </w:rPr>
        <w:t>R2-2010625</w:t>
      </w:r>
      <w:r w:rsidRPr="008562A2">
        <w:tab/>
        <w:t>On number for supported CORESETs</w:t>
      </w:r>
      <w:r w:rsidRPr="008562A2">
        <w:tab/>
        <w:t>Ericsson</w:t>
      </w:r>
      <w:r w:rsidRPr="008562A2">
        <w:tab/>
        <w:t>discussion</w:t>
      </w:r>
      <w:r w:rsidRPr="008562A2">
        <w:tab/>
        <w:t>Rel-16</w:t>
      </w:r>
      <w:r w:rsidRPr="008562A2">
        <w:tab/>
        <w:t>NR_eMIMO-Core</w:t>
      </w:r>
    </w:p>
    <w:p w14:paraId="4DB6B835" w14:textId="77777777" w:rsidR="00B50C0F" w:rsidRPr="008562A2" w:rsidRDefault="00B50C0F" w:rsidP="00B50C0F">
      <w:pPr>
        <w:pStyle w:val="Comments"/>
      </w:pPr>
      <w:r w:rsidRPr="008562A2">
        <w:t>Proposal 1</w:t>
      </w:r>
      <w:r w:rsidRPr="008562A2">
        <w:tab/>
        <w:t>RAN2 to agree to delete the sentences for the number of CORESETs per BWP per cell in the field descriptions in 38.331 as show in the TP in Annex A.</w:t>
      </w:r>
    </w:p>
    <w:p w14:paraId="75C5978D" w14:textId="77777777" w:rsidR="00B50C0F" w:rsidRPr="008562A2" w:rsidRDefault="00B50C0F" w:rsidP="00B50C0F">
      <w:pPr>
        <w:pStyle w:val="Comments"/>
      </w:pPr>
      <w:r w:rsidRPr="008562A2">
        <w:t>Proposal 2</w:t>
      </w:r>
      <w:r w:rsidRPr="008562A2">
        <w:tab/>
        <w:t>RAN2 to agree the field description of multipleCORESET change from “more than one” to “two” and to clarify that “The upper limit is further extended if UE supports multiDCI-MultiTRP”.</w:t>
      </w:r>
    </w:p>
    <w:p w14:paraId="3853F54F" w14:textId="77777777" w:rsidR="00B50C0F" w:rsidRPr="008562A2" w:rsidRDefault="00B50C0F" w:rsidP="00B50C0F">
      <w:pPr>
        <w:pStyle w:val="Comments"/>
      </w:pPr>
      <w:r w:rsidRPr="008562A2">
        <w:t>Proposal 3</w:t>
      </w:r>
      <w:r w:rsidRPr="008562A2">
        <w:tab/>
        <w:t>RAN2 to agree the TPs in Annex A also in Rel-15 specification .</w:t>
      </w:r>
    </w:p>
    <w:p w14:paraId="07F69F8F"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 xml:space="preserve">Huawei suggest to simply refer to RAN1 spec in 38.331 </w:t>
      </w:r>
    </w:p>
    <w:p w14:paraId="1B53EBD8" w14:textId="77777777" w:rsidR="00B50C0F" w:rsidRPr="008562A2" w:rsidRDefault="00B50C0F" w:rsidP="00016767">
      <w:pPr>
        <w:pStyle w:val="Doc-text2"/>
        <w:numPr>
          <w:ilvl w:val="0"/>
          <w:numId w:val="19"/>
        </w:numPr>
        <w:overflowPunct/>
        <w:autoSpaceDE/>
        <w:autoSpaceDN/>
        <w:adjustRightInd/>
        <w:textAlignment w:val="auto"/>
      </w:pPr>
      <w:r w:rsidRPr="008562A2">
        <w:t>Continue offline</w:t>
      </w:r>
    </w:p>
    <w:p w14:paraId="7D8B8E76" w14:textId="77777777" w:rsidR="00B50C0F" w:rsidRPr="008562A2" w:rsidRDefault="00B50C0F" w:rsidP="00016767">
      <w:pPr>
        <w:pStyle w:val="Doc-text2"/>
        <w:numPr>
          <w:ilvl w:val="0"/>
          <w:numId w:val="19"/>
        </w:numPr>
        <w:overflowPunct/>
        <w:autoSpaceDE/>
        <w:autoSpaceDN/>
        <w:adjustRightInd/>
        <w:textAlignment w:val="auto"/>
      </w:pPr>
      <w:r w:rsidRPr="008562A2">
        <w:t xml:space="preserve">Draft an actual CR in </w:t>
      </w:r>
      <w:r w:rsidRPr="008562A2">
        <w:rPr>
          <w:rStyle w:val="Hyperlink"/>
          <w:color w:val="auto"/>
          <w:u w:val="none"/>
        </w:rPr>
        <w:t>R2-2010778</w:t>
      </w:r>
    </w:p>
    <w:p w14:paraId="6DE552A1" w14:textId="77777777" w:rsidR="00B50C0F" w:rsidRPr="008562A2" w:rsidRDefault="00B50C0F" w:rsidP="00B50C0F">
      <w:pPr>
        <w:pStyle w:val="Doc-title"/>
        <w:rPr>
          <w:rStyle w:val="Doc-text2Char"/>
        </w:rPr>
      </w:pPr>
    </w:p>
    <w:p w14:paraId="119FDDCE" w14:textId="6B82F055" w:rsidR="00B50C0F" w:rsidRPr="008562A2" w:rsidRDefault="00B50C0F" w:rsidP="00B50C0F">
      <w:pPr>
        <w:pStyle w:val="Doc-title"/>
        <w:rPr>
          <w:shd w:val="clear" w:color="auto" w:fill="FFFFFF"/>
        </w:rPr>
      </w:pPr>
      <w:r w:rsidRPr="008562A2">
        <w:rPr>
          <w:rStyle w:val="Hyperlink"/>
          <w:color w:val="auto"/>
          <w:u w:val="none"/>
        </w:rPr>
        <w:lastRenderedPageBreak/>
        <w:t>R2-2011169</w:t>
      </w:r>
      <w:r w:rsidRPr="008562A2">
        <w:rPr>
          <w:shd w:val="clear" w:color="auto" w:fill="FFFFFF"/>
        </w:rPr>
        <w:t>   On number for supported CORESETs</w:t>
      </w:r>
      <w:r w:rsidR="006A51D9" w:rsidRPr="008562A2">
        <w:rPr>
          <w:shd w:val="clear" w:color="auto" w:fill="FFFFFF"/>
        </w:rPr>
        <w:tab/>
      </w:r>
      <w:r w:rsidRPr="008562A2">
        <w:rPr>
          <w:shd w:val="clear" w:color="auto" w:fill="FFFFFF"/>
        </w:rPr>
        <w:t>Ericsson</w:t>
      </w:r>
      <w:r w:rsidR="006A51D9" w:rsidRPr="008562A2">
        <w:rPr>
          <w:shd w:val="clear" w:color="auto" w:fill="FFFFFF"/>
        </w:rPr>
        <w:tab/>
      </w:r>
      <w:r w:rsidRPr="008562A2">
        <w:rPr>
          <w:shd w:val="clear" w:color="auto" w:fill="FFFFFF"/>
        </w:rPr>
        <w:t>CR</w:t>
      </w:r>
      <w:r w:rsidR="006A51D9" w:rsidRPr="008562A2">
        <w:rPr>
          <w:shd w:val="clear" w:color="auto" w:fill="FFFFFF"/>
        </w:rPr>
        <w:tab/>
      </w:r>
      <w:r w:rsidRPr="008562A2">
        <w:rPr>
          <w:shd w:val="clear" w:color="auto" w:fill="FFFFFF"/>
        </w:rPr>
        <w:t>Rel-15</w:t>
      </w:r>
      <w:r w:rsidR="006A51D9" w:rsidRPr="008562A2">
        <w:rPr>
          <w:shd w:val="clear" w:color="auto" w:fill="FFFFFF"/>
        </w:rPr>
        <w:tab/>
      </w:r>
      <w:r w:rsidRPr="008562A2">
        <w:rPr>
          <w:shd w:val="clear" w:color="auto" w:fill="FFFFFF"/>
        </w:rPr>
        <w:t>38.331</w:t>
      </w:r>
      <w:r w:rsidR="006A51D9" w:rsidRPr="008562A2">
        <w:rPr>
          <w:shd w:val="clear" w:color="auto" w:fill="FFFFFF"/>
        </w:rPr>
        <w:tab/>
      </w:r>
      <w:r w:rsidRPr="008562A2">
        <w:rPr>
          <w:shd w:val="clear" w:color="auto" w:fill="FFFFFF"/>
        </w:rPr>
        <w:t>15.11.0</w:t>
      </w:r>
      <w:r w:rsidR="006A51D9" w:rsidRPr="008562A2">
        <w:rPr>
          <w:shd w:val="clear" w:color="auto" w:fill="FFFFFF"/>
        </w:rPr>
        <w:tab/>
      </w:r>
      <w:r w:rsidRPr="008562A2">
        <w:rPr>
          <w:shd w:val="clear" w:color="auto" w:fill="FFFFFF"/>
        </w:rPr>
        <w:t>2292</w:t>
      </w:r>
      <w:r w:rsidR="006A51D9" w:rsidRPr="008562A2">
        <w:rPr>
          <w:shd w:val="clear" w:color="auto" w:fill="FFFFFF"/>
        </w:rPr>
        <w:tab/>
      </w:r>
      <w:r w:rsidRPr="008562A2">
        <w:rPr>
          <w:shd w:val="clear" w:color="auto" w:fill="FFFFFF"/>
        </w:rPr>
        <w:t>-</w:t>
      </w:r>
      <w:r w:rsidR="006A51D9" w:rsidRPr="008562A2">
        <w:rPr>
          <w:shd w:val="clear" w:color="auto" w:fill="FFFFFF"/>
        </w:rPr>
        <w:tab/>
      </w:r>
      <w:r w:rsidRPr="008562A2">
        <w:rPr>
          <w:shd w:val="clear" w:color="auto" w:fill="FFFFFF"/>
        </w:rPr>
        <w:t>F</w:t>
      </w:r>
      <w:r w:rsidR="006A51D9" w:rsidRPr="008562A2">
        <w:rPr>
          <w:shd w:val="clear" w:color="auto" w:fill="FFFFFF"/>
        </w:rPr>
        <w:tab/>
      </w:r>
      <w:r w:rsidRPr="008562A2">
        <w:rPr>
          <w:shd w:val="clear" w:color="auto" w:fill="FFFFFF"/>
        </w:rPr>
        <w:t>NR_eMIMO-Core</w:t>
      </w:r>
    </w:p>
    <w:p w14:paraId="3D0CF04B" w14:textId="77777777" w:rsidR="00B50C0F" w:rsidRPr="008562A2" w:rsidRDefault="00B50C0F" w:rsidP="00016767">
      <w:pPr>
        <w:pStyle w:val="Doc-text2"/>
        <w:numPr>
          <w:ilvl w:val="0"/>
          <w:numId w:val="19"/>
        </w:numPr>
        <w:overflowPunct/>
        <w:autoSpaceDE/>
        <w:autoSpaceDN/>
        <w:adjustRightInd/>
        <w:textAlignment w:val="auto"/>
      </w:pPr>
      <w:r w:rsidRPr="008562A2">
        <w:t>revised in R2-2011235 to add the missing "consequence if not approved"</w:t>
      </w:r>
    </w:p>
    <w:p w14:paraId="346B3986" w14:textId="460DFFF4" w:rsidR="00B50C0F" w:rsidRPr="008562A2" w:rsidRDefault="00B50C0F" w:rsidP="00B50C0F">
      <w:pPr>
        <w:pStyle w:val="Doc-title"/>
        <w:rPr>
          <w:shd w:val="clear" w:color="auto" w:fill="FFFFFF"/>
        </w:rPr>
      </w:pPr>
      <w:r w:rsidRPr="008562A2">
        <w:rPr>
          <w:shd w:val="clear" w:color="auto" w:fill="FFFFFF"/>
        </w:rPr>
        <w:t>R2-2011235   On number for supported CORESETs</w:t>
      </w:r>
      <w:r w:rsidR="006A51D9" w:rsidRPr="008562A2">
        <w:rPr>
          <w:shd w:val="clear" w:color="auto" w:fill="FFFFFF"/>
        </w:rPr>
        <w:tab/>
      </w:r>
      <w:r w:rsidRPr="008562A2">
        <w:rPr>
          <w:shd w:val="clear" w:color="auto" w:fill="FFFFFF"/>
        </w:rPr>
        <w:t>Ericsson</w:t>
      </w:r>
      <w:r w:rsidR="006A51D9" w:rsidRPr="008562A2">
        <w:rPr>
          <w:shd w:val="clear" w:color="auto" w:fill="FFFFFF"/>
        </w:rPr>
        <w:tab/>
      </w:r>
      <w:r w:rsidRPr="008562A2">
        <w:rPr>
          <w:shd w:val="clear" w:color="auto" w:fill="FFFFFF"/>
        </w:rPr>
        <w:t>CR</w:t>
      </w:r>
      <w:r w:rsidR="006A51D9" w:rsidRPr="008562A2">
        <w:rPr>
          <w:shd w:val="clear" w:color="auto" w:fill="FFFFFF"/>
        </w:rPr>
        <w:tab/>
      </w:r>
      <w:r w:rsidRPr="008562A2">
        <w:rPr>
          <w:shd w:val="clear" w:color="auto" w:fill="FFFFFF"/>
        </w:rPr>
        <w:t>Rel-15</w:t>
      </w:r>
      <w:r w:rsidR="006A51D9" w:rsidRPr="008562A2">
        <w:rPr>
          <w:shd w:val="clear" w:color="auto" w:fill="FFFFFF"/>
        </w:rPr>
        <w:tab/>
      </w:r>
      <w:r w:rsidRPr="008562A2">
        <w:rPr>
          <w:shd w:val="clear" w:color="auto" w:fill="FFFFFF"/>
        </w:rPr>
        <w:t>38.331</w:t>
      </w:r>
      <w:r w:rsidR="006A51D9" w:rsidRPr="008562A2">
        <w:rPr>
          <w:shd w:val="clear" w:color="auto" w:fill="FFFFFF"/>
        </w:rPr>
        <w:tab/>
      </w:r>
      <w:r w:rsidRPr="008562A2">
        <w:rPr>
          <w:shd w:val="clear" w:color="auto" w:fill="FFFFFF"/>
        </w:rPr>
        <w:t>15.11.0</w:t>
      </w:r>
      <w:r w:rsidR="006A51D9" w:rsidRPr="008562A2">
        <w:rPr>
          <w:shd w:val="clear" w:color="auto" w:fill="FFFFFF"/>
        </w:rPr>
        <w:tab/>
      </w:r>
      <w:r w:rsidRPr="008562A2">
        <w:rPr>
          <w:shd w:val="clear" w:color="auto" w:fill="FFFFFF"/>
        </w:rPr>
        <w:t>2292</w:t>
      </w:r>
      <w:r w:rsidR="006A51D9" w:rsidRPr="008562A2">
        <w:rPr>
          <w:shd w:val="clear" w:color="auto" w:fill="FFFFFF"/>
        </w:rPr>
        <w:tab/>
      </w:r>
      <w:r w:rsidRPr="008562A2">
        <w:rPr>
          <w:shd w:val="clear" w:color="auto" w:fill="FFFFFF"/>
        </w:rPr>
        <w:t xml:space="preserve"> </w:t>
      </w:r>
      <w:r w:rsidR="006A51D9" w:rsidRPr="008562A2">
        <w:rPr>
          <w:shd w:val="clear" w:color="auto" w:fill="FFFFFF"/>
        </w:rPr>
        <w:tab/>
      </w:r>
      <w:r w:rsidRPr="008562A2">
        <w:rPr>
          <w:shd w:val="clear" w:color="auto" w:fill="FFFFFF"/>
        </w:rPr>
        <w:t>1</w:t>
      </w:r>
      <w:r w:rsidRPr="008562A2">
        <w:rPr>
          <w:shd w:val="clear" w:color="auto" w:fill="FFFFFF"/>
        </w:rPr>
        <w:tab/>
        <w:t>F</w:t>
      </w:r>
      <w:r w:rsidR="006A51D9" w:rsidRPr="008562A2">
        <w:rPr>
          <w:shd w:val="clear" w:color="auto" w:fill="FFFFFF"/>
        </w:rPr>
        <w:tab/>
      </w:r>
      <w:r w:rsidRPr="008562A2">
        <w:rPr>
          <w:shd w:val="clear" w:color="auto" w:fill="FFFFFF"/>
        </w:rPr>
        <w:t>NR_eMIMO-Core</w:t>
      </w:r>
    </w:p>
    <w:p w14:paraId="108AA013"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[POST112-e][108]</w:t>
      </w:r>
    </w:p>
    <w:p w14:paraId="312BBCF0" w14:textId="77777777" w:rsidR="00B50C0F" w:rsidRPr="008562A2" w:rsidRDefault="00B50C0F" w:rsidP="00B50C0F">
      <w:pPr>
        <w:pStyle w:val="Doc-title"/>
      </w:pPr>
      <w:r w:rsidRPr="008562A2">
        <w:rPr>
          <w:rStyle w:val="Hyperlink"/>
          <w:color w:val="auto"/>
          <w:u w:val="none"/>
        </w:rPr>
        <w:t>R2-2010778</w:t>
      </w:r>
      <w:r w:rsidRPr="008562A2">
        <w:tab/>
        <w:t>On number for supported CORESETs</w:t>
      </w:r>
      <w:r w:rsidRPr="008562A2">
        <w:tab/>
        <w:t>Ericsson</w:t>
      </w:r>
      <w:r w:rsidRPr="008562A2">
        <w:tab/>
        <w:t>CR</w:t>
      </w:r>
      <w:r w:rsidRPr="008562A2">
        <w:tab/>
        <w:t>Rel-16</w:t>
      </w:r>
      <w:r w:rsidRPr="008562A2">
        <w:tab/>
        <w:t>38.331</w:t>
      </w:r>
      <w:r w:rsidRPr="008562A2">
        <w:tab/>
        <w:t>16.2.0</w:t>
      </w:r>
      <w:r w:rsidRPr="008562A2">
        <w:tab/>
        <w:t>2275</w:t>
      </w:r>
      <w:r w:rsidRPr="008562A2">
        <w:tab/>
        <w:t>-</w:t>
      </w:r>
      <w:r w:rsidRPr="008562A2">
        <w:tab/>
        <w:t>F</w:t>
      </w:r>
      <w:r w:rsidRPr="008562A2">
        <w:tab/>
        <w:t>NR_eMIMO-Core</w:t>
      </w:r>
    </w:p>
    <w:p w14:paraId="75FC1A53" w14:textId="77777777" w:rsidR="00B50C0F" w:rsidRPr="008562A2" w:rsidRDefault="00B50C0F" w:rsidP="00016767">
      <w:pPr>
        <w:pStyle w:val="Doc-text2"/>
        <w:numPr>
          <w:ilvl w:val="0"/>
          <w:numId w:val="19"/>
        </w:numPr>
        <w:overflowPunct/>
        <w:autoSpaceDE/>
        <w:autoSpaceDN/>
        <w:adjustRightInd/>
        <w:textAlignment w:val="auto"/>
      </w:pPr>
      <w:r w:rsidRPr="008562A2">
        <w:t>Revised to better clarify which parts of the spec are affected</w:t>
      </w:r>
    </w:p>
    <w:p w14:paraId="638AEBDE" w14:textId="77777777" w:rsidR="00B50C0F" w:rsidRPr="008562A2" w:rsidRDefault="00B50C0F" w:rsidP="00016767">
      <w:pPr>
        <w:pStyle w:val="Doc-text2"/>
        <w:numPr>
          <w:ilvl w:val="0"/>
          <w:numId w:val="19"/>
        </w:numPr>
        <w:overflowPunct/>
        <w:autoSpaceDE/>
        <w:autoSpaceDN/>
        <w:adjustRightInd/>
        <w:textAlignment w:val="auto"/>
        <w:rPr>
          <w:rStyle w:val="Hyperlink"/>
          <w:color w:val="auto"/>
          <w:u w:val="none"/>
        </w:rPr>
      </w:pPr>
      <w:r w:rsidRPr="008562A2">
        <w:t>revised into R2-2011232</w:t>
      </w:r>
    </w:p>
    <w:p w14:paraId="63879E74" w14:textId="77777777" w:rsidR="00B50C0F" w:rsidRPr="008562A2" w:rsidRDefault="00B50C0F" w:rsidP="00B50C0F">
      <w:pPr>
        <w:pStyle w:val="Doc-title"/>
        <w:rPr>
          <w:rFonts w:cs="Arial"/>
          <w:sz w:val="21"/>
          <w:szCs w:val="21"/>
        </w:rPr>
      </w:pPr>
      <w:r w:rsidRPr="008562A2">
        <w:t>R2-2011232</w:t>
      </w:r>
      <w:r w:rsidRPr="008562A2">
        <w:tab/>
        <w:t>On number for supported CORESETs</w:t>
      </w:r>
      <w:r w:rsidRPr="008562A2">
        <w:tab/>
        <w:t>Ericsson</w:t>
      </w:r>
      <w:r w:rsidRPr="008562A2">
        <w:tab/>
        <w:t>CR</w:t>
      </w:r>
      <w:r w:rsidRPr="008562A2">
        <w:tab/>
        <w:t>Rel-16</w:t>
      </w:r>
      <w:r w:rsidRPr="008562A2">
        <w:tab/>
        <w:t>38.331</w:t>
      </w:r>
      <w:r w:rsidRPr="008562A2">
        <w:tab/>
        <w:t>16.2.0</w:t>
      </w:r>
      <w:r w:rsidRPr="008562A2">
        <w:tab/>
        <w:t>2275</w:t>
      </w:r>
      <w:r w:rsidRPr="008562A2">
        <w:tab/>
        <w:t>1</w:t>
      </w:r>
      <w:r w:rsidRPr="008562A2">
        <w:tab/>
        <w:t>F</w:t>
      </w:r>
      <w:r w:rsidRPr="008562A2">
        <w:tab/>
        <w:t>NR_eMIMO-Core</w:t>
      </w:r>
      <w:r w:rsidRPr="008562A2">
        <w:rPr>
          <w:rFonts w:cs="Arial"/>
          <w:sz w:val="21"/>
          <w:szCs w:val="21"/>
        </w:rPr>
        <w:t> </w:t>
      </w:r>
    </w:p>
    <w:p w14:paraId="64D6BD2D"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[POST112-e][108]</w:t>
      </w:r>
    </w:p>
    <w:p w14:paraId="1D245CEA" w14:textId="77777777" w:rsidR="00B50C0F" w:rsidRPr="008562A2" w:rsidRDefault="00B50C0F" w:rsidP="00B50C0F">
      <w:pPr>
        <w:pStyle w:val="Doc-text2"/>
      </w:pPr>
    </w:p>
    <w:p w14:paraId="170D3043" w14:textId="77777777" w:rsidR="00B50C0F" w:rsidRPr="008562A2" w:rsidRDefault="00B50C0F" w:rsidP="00B50C0F">
      <w:pPr>
        <w:pStyle w:val="Doc-title"/>
      </w:pPr>
      <w:r w:rsidRPr="008562A2">
        <w:rPr>
          <w:rStyle w:val="Hyperlink"/>
          <w:color w:val="auto"/>
          <w:u w:val="none"/>
        </w:rPr>
        <w:t>R2-2011167</w:t>
      </w:r>
      <w:r w:rsidRPr="008562A2">
        <w:tab/>
        <w:t>Clarification on multipleCORESET</w:t>
      </w:r>
      <w:r w:rsidRPr="008562A2">
        <w:tab/>
        <w:t>Ericsson</w:t>
      </w:r>
      <w:r w:rsidRPr="008562A2">
        <w:tab/>
        <w:t>CR</w:t>
      </w:r>
      <w:r w:rsidRPr="008562A2">
        <w:tab/>
        <w:t>Rel-15</w:t>
      </w:r>
      <w:r w:rsidRPr="008562A2">
        <w:tab/>
        <w:t>38.306</w:t>
      </w:r>
      <w:r w:rsidRPr="008562A2">
        <w:tab/>
        <w:t>15.11.0</w:t>
      </w:r>
      <w:r w:rsidRPr="008562A2">
        <w:tab/>
        <w:t>0478</w:t>
      </w:r>
      <w:r w:rsidRPr="008562A2">
        <w:tab/>
        <w:t>-</w:t>
      </w:r>
      <w:r w:rsidRPr="008562A2">
        <w:tab/>
        <w:t>F</w:t>
      </w:r>
      <w:r w:rsidRPr="008562A2">
        <w:tab/>
        <w:t>NR_newRAT-Core</w:t>
      </w:r>
    </w:p>
    <w:p w14:paraId="7001371B" w14:textId="77777777" w:rsidR="00B50C0F" w:rsidRPr="008562A2" w:rsidRDefault="00B50C0F" w:rsidP="00016767">
      <w:pPr>
        <w:pStyle w:val="Doc-text2"/>
        <w:numPr>
          <w:ilvl w:val="0"/>
          <w:numId w:val="19"/>
        </w:numPr>
        <w:overflowPunct/>
        <w:autoSpaceDE/>
        <w:autoSpaceDN/>
        <w:adjustRightInd/>
        <w:textAlignment w:val="auto"/>
      </w:pPr>
      <w:r w:rsidRPr="008562A2">
        <w:t>Confirm in [POST112-e][108] if this can be agreed</w:t>
      </w:r>
    </w:p>
    <w:p w14:paraId="79ABEC8F" w14:textId="049C3848" w:rsidR="00B50C0F" w:rsidRPr="008562A2" w:rsidRDefault="00B50C0F" w:rsidP="00B50C0F">
      <w:pPr>
        <w:pStyle w:val="Doc-title"/>
      </w:pPr>
      <w:r w:rsidRPr="008562A2">
        <w:rPr>
          <w:rStyle w:val="Hyperlink"/>
          <w:color w:val="auto"/>
          <w:u w:val="none"/>
        </w:rPr>
        <w:t>R2-2011168</w:t>
      </w:r>
      <w:r w:rsidRPr="008562A2">
        <w:tab/>
        <w:t>Clarification on multipleCORESET</w:t>
      </w:r>
      <w:r w:rsidRPr="008562A2">
        <w:tab/>
        <w:t>Ericsson</w:t>
      </w:r>
      <w:r w:rsidRPr="008562A2">
        <w:tab/>
        <w:t>CR</w:t>
      </w:r>
      <w:r w:rsidRPr="008562A2">
        <w:tab/>
        <w:t>Rel-16</w:t>
      </w:r>
      <w:r w:rsidRPr="008562A2">
        <w:tab/>
        <w:t>38.306</w:t>
      </w:r>
      <w:r w:rsidRPr="008562A2">
        <w:tab/>
        <w:t>16.2.0</w:t>
      </w:r>
      <w:r w:rsidRPr="008562A2">
        <w:tab/>
        <w:t>0479</w:t>
      </w:r>
      <w:r w:rsidRPr="008562A2">
        <w:tab/>
        <w:t>-</w:t>
      </w:r>
      <w:r w:rsidRPr="008562A2">
        <w:tab/>
        <w:t>A</w:t>
      </w:r>
      <w:r w:rsidR="0054401E">
        <w:tab/>
      </w:r>
      <w:r w:rsidRPr="008562A2">
        <w:t>NR_newRAT-Core</w:t>
      </w:r>
    </w:p>
    <w:p w14:paraId="539F1D90" w14:textId="77777777" w:rsidR="00B50C0F" w:rsidRPr="008562A2" w:rsidRDefault="00B50C0F" w:rsidP="00016767">
      <w:pPr>
        <w:pStyle w:val="Doc-text2"/>
        <w:numPr>
          <w:ilvl w:val="0"/>
          <w:numId w:val="23"/>
        </w:numPr>
        <w:overflowPunct/>
        <w:autoSpaceDE/>
        <w:autoSpaceDN/>
        <w:adjustRightInd/>
        <w:textAlignment w:val="auto"/>
      </w:pPr>
      <w:r w:rsidRPr="008562A2">
        <w:t>the document contains a 38.331 CR but it should have been a 38.306 CR</w:t>
      </w:r>
    </w:p>
    <w:p w14:paraId="1A3E01A5" w14:textId="77777777" w:rsidR="00B50C0F" w:rsidRPr="008562A2" w:rsidRDefault="00B50C0F" w:rsidP="00016767">
      <w:pPr>
        <w:pStyle w:val="Doc-text2"/>
        <w:numPr>
          <w:ilvl w:val="0"/>
          <w:numId w:val="19"/>
        </w:numPr>
        <w:overflowPunct/>
        <w:autoSpaceDE/>
        <w:autoSpaceDN/>
        <w:adjustRightInd/>
        <w:textAlignment w:val="auto"/>
      </w:pPr>
      <w:r w:rsidRPr="008562A2">
        <w:t xml:space="preserve">Withdrawn </w:t>
      </w:r>
    </w:p>
    <w:p w14:paraId="57D1D2BC" w14:textId="77777777" w:rsidR="00B50C0F" w:rsidRPr="008562A2" w:rsidRDefault="00B50C0F" w:rsidP="00B50C0F">
      <w:pPr>
        <w:pStyle w:val="Doc-title"/>
      </w:pPr>
      <w:r w:rsidRPr="008562A2">
        <w:t>R2-2011233</w:t>
      </w:r>
      <w:r w:rsidRPr="008562A2">
        <w:tab/>
        <w:t>Clarification on multipleCORESET</w:t>
      </w:r>
      <w:r w:rsidRPr="008562A2">
        <w:tab/>
        <w:t>Ericsson</w:t>
      </w:r>
      <w:r w:rsidRPr="008562A2">
        <w:tab/>
        <w:t>CR</w:t>
      </w:r>
      <w:r w:rsidRPr="008562A2">
        <w:tab/>
        <w:t>Rel-16</w:t>
      </w:r>
      <w:r w:rsidRPr="008562A2">
        <w:tab/>
        <w:t>38.306</w:t>
      </w:r>
      <w:r w:rsidRPr="008562A2">
        <w:tab/>
        <w:t>16.2.0</w:t>
      </w:r>
      <w:r w:rsidRPr="008562A2">
        <w:tab/>
        <w:t>0479</w:t>
      </w:r>
      <w:r w:rsidRPr="008562A2">
        <w:tab/>
        <w:t>-</w:t>
      </w:r>
      <w:r w:rsidRPr="008562A2">
        <w:tab/>
        <w:t>A</w:t>
      </w:r>
      <w:r w:rsidRPr="008562A2">
        <w:tab/>
        <w:t>NR_newRAT-Core</w:t>
      </w:r>
    </w:p>
    <w:p w14:paraId="278E4E31" w14:textId="77777777" w:rsidR="00B50C0F" w:rsidRPr="008562A2" w:rsidRDefault="00B50C0F" w:rsidP="00016767">
      <w:pPr>
        <w:pStyle w:val="Doc-text2"/>
        <w:numPr>
          <w:ilvl w:val="0"/>
          <w:numId w:val="19"/>
        </w:numPr>
        <w:overflowPunct/>
        <w:autoSpaceDE/>
        <w:autoSpaceDN/>
        <w:adjustRightInd/>
        <w:textAlignment w:val="auto"/>
      </w:pPr>
      <w:r w:rsidRPr="008562A2">
        <w:t>to be discussed in [POST112-e][108]</w:t>
      </w:r>
    </w:p>
    <w:p w14:paraId="3BB18E33" w14:textId="77777777" w:rsidR="00B50C0F" w:rsidRPr="008562A2" w:rsidRDefault="00B50C0F" w:rsidP="00B50C0F">
      <w:pPr>
        <w:pStyle w:val="Doc-text2"/>
      </w:pPr>
    </w:p>
    <w:p w14:paraId="25A8FF04"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[POST112-e][108][eMIMO] Number of supported CORESETs (Ericsson)</w:t>
      </w:r>
    </w:p>
    <w:p w14:paraId="5F4BF0AD" w14:textId="77777777" w:rsidR="00B50C0F" w:rsidRPr="008562A2" w:rsidRDefault="00B50C0F" w:rsidP="00B50C0F">
      <w:pPr>
        <w:pStyle w:val="EmailDiscussion2"/>
      </w:pPr>
      <w:r w:rsidRPr="008562A2">
        <w:tab/>
        <w:t xml:space="preserve">Scope: Discuss Rel-15 331 and 306 CRs in </w:t>
      </w:r>
      <w:r w:rsidRPr="008562A2">
        <w:rPr>
          <w:shd w:val="clear" w:color="auto" w:fill="FFFFFF"/>
        </w:rPr>
        <w:t xml:space="preserve">R2-2011235 and </w:t>
      </w:r>
      <w:r w:rsidRPr="008562A2">
        <w:rPr>
          <w:rStyle w:val="Hyperlink"/>
          <w:color w:val="auto"/>
          <w:u w:val="none"/>
        </w:rPr>
        <w:t xml:space="preserve">R2-2011167 </w:t>
      </w:r>
      <w:r w:rsidRPr="008562A2">
        <w:t>are corresponding mirror Rel-16 CRs</w:t>
      </w:r>
    </w:p>
    <w:p w14:paraId="7F5D0DD6" w14:textId="77777777" w:rsidR="00B50C0F" w:rsidRPr="008562A2" w:rsidRDefault="00B50C0F" w:rsidP="00B50C0F">
      <w:pPr>
        <w:pStyle w:val="EmailDiscussion2"/>
      </w:pPr>
      <w:r w:rsidRPr="008562A2">
        <w:tab/>
        <w:t xml:space="preserve">Intended outcome: Agreed CRs in </w:t>
      </w:r>
      <w:r w:rsidRPr="008562A2">
        <w:rPr>
          <w:shd w:val="clear" w:color="auto" w:fill="FFFFFF"/>
        </w:rPr>
        <w:t xml:space="preserve">R2-2011235, </w:t>
      </w:r>
      <w:r w:rsidRPr="008562A2">
        <w:rPr>
          <w:rStyle w:val="Hyperlink"/>
          <w:color w:val="auto"/>
          <w:u w:val="none"/>
        </w:rPr>
        <w:t>R2-2011167</w:t>
      </w:r>
      <w:r w:rsidRPr="008562A2">
        <w:t>, R2-2011232 and R2-2011233</w:t>
      </w:r>
    </w:p>
    <w:p w14:paraId="2FE8C7A6" w14:textId="0C5FDDAD" w:rsidR="00B50C0F" w:rsidRPr="008562A2" w:rsidRDefault="00B50C0F" w:rsidP="00B50C0F">
      <w:pPr>
        <w:pStyle w:val="EmailDiscussion2"/>
      </w:pPr>
      <w:r w:rsidRPr="008562A2">
        <w:tab/>
        <w:t>Deadline: Wednesday 2020-11-18</w:t>
      </w:r>
    </w:p>
    <w:p w14:paraId="388C4339" w14:textId="319BB288" w:rsidR="00F836A2" w:rsidRPr="008562A2" w:rsidRDefault="00F836A2" w:rsidP="00F836A2">
      <w:pPr>
        <w:pStyle w:val="EmailDiscussion2"/>
      </w:pPr>
      <w:r w:rsidRPr="008562A2">
        <w:t>=&gt; Endorsed in R2-2011238 and will be merged into the Rel-15 "Misc correction" 331 CR</w:t>
      </w:r>
    </w:p>
    <w:p w14:paraId="77FBA7C3" w14:textId="3392521C" w:rsidR="00F836A2" w:rsidRPr="008562A2" w:rsidRDefault="00F836A2" w:rsidP="00F836A2">
      <w:pPr>
        <w:pStyle w:val="EmailDiscussion2"/>
      </w:pPr>
      <w:r w:rsidRPr="008562A2">
        <w:t>=&gt; Agreed in R2-2011237 and R2-2011239.</w:t>
      </w:r>
    </w:p>
    <w:p w14:paraId="103FFD5B" w14:textId="77777777" w:rsidR="00B50C0F" w:rsidRPr="008562A2" w:rsidRDefault="00B50C0F" w:rsidP="00B50C0F">
      <w:pPr>
        <w:pStyle w:val="Doc-text2"/>
        <w:ind w:left="0" w:firstLine="0"/>
      </w:pPr>
    </w:p>
    <w:p w14:paraId="01E73B91" w14:textId="77777777" w:rsidR="00B50C0F" w:rsidRPr="008562A2" w:rsidRDefault="00B50C0F" w:rsidP="00B50C0F">
      <w:pPr>
        <w:pStyle w:val="Doc-text2"/>
        <w:ind w:left="0" w:firstLine="0"/>
      </w:pPr>
    </w:p>
    <w:p w14:paraId="1EE4E34C" w14:textId="77777777" w:rsidR="00B50C0F" w:rsidRPr="008562A2" w:rsidRDefault="00B50C0F" w:rsidP="00B50C0F">
      <w:pPr>
        <w:pStyle w:val="Doc-title"/>
      </w:pPr>
      <w:r w:rsidRPr="008562A2">
        <w:rPr>
          <w:rStyle w:val="Hyperlink"/>
          <w:color w:val="auto"/>
          <w:u w:val="none"/>
        </w:rPr>
        <w:t>R2-2010782</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2276</w:t>
      </w:r>
      <w:r w:rsidRPr="008562A2">
        <w:tab/>
        <w:t>-</w:t>
      </w:r>
      <w:r w:rsidRPr="008562A2">
        <w:tab/>
        <w:t>F</w:t>
      </w:r>
      <w:r w:rsidRPr="008562A2">
        <w:tab/>
        <w:t>NR_eMIMO-Core</w:t>
      </w:r>
    </w:p>
    <w:p w14:paraId="4DF0A83D" w14:textId="77777777" w:rsidR="00B50C0F" w:rsidRPr="008562A2" w:rsidRDefault="00B50C0F" w:rsidP="00016767">
      <w:pPr>
        <w:pStyle w:val="Doc-text2"/>
        <w:numPr>
          <w:ilvl w:val="0"/>
          <w:numId w:val="19"/>
        </w:numPr>
        <w:overflowPunct/>
        <w:autoSpaceDE/>
        <w:autoSpaceDN/>
        <w:adjustRightInd/>
        <w:textAlignment w:val="auto"/>
      </w:pPr>
      <w:r w:rsidRPr="008562A2">
        <w:t>Continue in followup offline 101 (the intention is to endorse the CR and merge it to the mega 331 CR)</w:t>
      </w:r>
    </w:p>
    <w:p w14:paraId="2472FD89"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Doc-text2Char"/>
        </w:rPr>
        <w:t>R2-2010807</w:t>
      </w:r>
    </w:p>
    <w:p w14:paraId="6A752E49" w14:textId="77777777" w:rsidR="00B50C0F" w:rsidRPr="008562A2" w:rsidRDefault="00B50C0F" w:rsidP="00B50C0F">
      <w:pPr>
        <w:pStyle w:val="Doc-title"/>
      </w:pPr>
      <w:r w:rsidRPr="008562A2">
        <w:rPr>
          <w:rStyle w:val="Doc-text2Char"/>
        </w:rPr>
        <w:t>R2-2010807</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2276</w:t>
      </w:r>
      <w:r w:rsidRPr="008562A2">
        <w:tab/>
        <w:t>1</w:t>
      </w:r>
      <w:r w:rsidRPr="008562A2">
        <w:tab/>
        <w:t>F</w:t>
      </w:r>
      <w:r w:rsidRPr="008562A2">
        <w:tab/>
        <w:t>NR_eMIMO-Core</w:t>
      </w:r>
    </w:p>
    <w:p w14:paraId="2C7D853B" w14:textId="7BE7A736" w:rsidR="00B50C0F" w:rsidRDefault="00B50C0F" w:rsidP="00016767">
      <w:pPr>
        <w:pStyle w:val="Doc-text2"/>
        <w:numPr>
          <w:ilvl w:val="0"/>
          <w:numId w:val="19"/>
        </w:numPr>
        <w:overflowPunct/>
        <w:autoSpaceDE/>
        <w:autoSpaceDN/>
        <w:adjustRightInd/>
        <w:textAlignment w:val="auto"/>
      </w:pPr>
      <w:r w:rsidRPr="008562A2">
        <w:t>to be discussed in [POST112-e][101]</w:t>
      </w:r>
    </w:p>
    <w:p w14:paraId="0106C7FE" w14:textId="0879651A" w:rsidR="00F37E17" w:rsidRPr="008562A2" w:rsidRDefault="00F37E17" w:rsidP="00016767">
      <w:pPr>
        <w:pStyle w:val="Doc-text2"/>
        <w:numPr>
          <w:ilvl w:val="0"/>
          <w:numId w:val="19"/>
        </w:numPr>
        <w:overflowPunct/>
        <w:autoSpaceDE/>
        <w:autoSpaceDN/>
        <w:adjustRightInd/>
        <w:textAlignment w:val="auto"/>
      </w:pPr>
      <w:r>
        <w:t>Revised in R2-2010885</w:t>
      </w:r>
    </w:p>
    <w:p w14:paraId="1288E8CC" w14:textId="599B05C5" w:rsidR="00F37E17" w:rsidRPr="008562A2" w:rsidRDefault="00F37E17" w:rsidP="00F37E17">
      <w:pPr>
        <w:pStyle w:val="Doc-title"/>
      </w:pPr>
      <w:r w:rsidRPr="008562A2">
        <w:rPr>
          <w:rStyle w:val="Doc-text2Char"/>
        </w:rPr>
        <w:t>R2-20108</w:t>
      </w:r>
      <w:r>
        <w:rPr>
          <w:rStyle w:val="Doc-text2Char"/>
        </w:rPr>
        <w:t>85</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2276</w:t>
      </w:r>
      <w:r w:rsidRPr="008562A2">
        <w:tab/>
      </w:r>
      <w:r>
        <w:t>2</w:t>
      </w:r>
      <w:r w:rsidRPr="008562A2">
        <w:tab/>
        <w:t>F</w:t>
      </w:r>
      <w:r w:rsidRPr="008562A2">
        <w:tab/>
        <w:t>NR_eMIMO-Core</w:t>
      </w:r>
    </w:p>
    <w:p w14:paraId="667173F6" w14:textId="2392387F" w:rsidR="00F37E17" w:rsidRPr="008562A2" w:rsidRDefault="00F37E17" w:rsidP="00F37E17">
      <w:pPr>
        <w:pStyle w:val="Doc-text2"/>
        <w:numPr>
          <w:ilvl w:val="0"/>
          <w:numId w:val="19"/>
        </w:numPr>
        <w:overflowPunct/>
        <w:autoSpaceDE/>
        <w:autoSpaceDN/>
        <w:adjustRightInd/>
        <w:textAlignment w:val="auto"/>
      </w:pPr>
      <w:r>
        <w:t>Revised in R2-2010888</w:t>
      </w:r>
    </w:p>
    <w:p w14:paraId="297A9EE0" w14:textId="3AF67F70" w:rsidR="00F37E17" w:rsidRPr="008562A2" w:rsidRDefault="00F37E17" w:rsidP="00F37E17">
      <w:pPr>
        <w:pStyle w:val="Doc-title"/>
      </w:pPr>
      <w:r w:rsidRPr="008562A2">
        <w:rPr>
          <w:rStyle w:val="Doc-text2Char"/>
        </w:rPr>
        <w:t>R2-20108</w:t>
      </w:r>
      <w:r>
        <w:rPr>
          <w:rStyle w:val="Doc-text2Char"/>
        </w:rPr>
        <w:t>88</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2276</w:t>
      </w:r>
      <w:r w:rsidRPr="008562A2">
        <w:tab/>
      </w:r>
      <w:r>
        <w:t>3</w:t>
      </w:r>
      <w:r>
        <w:tab/>
      </w:r>
      <w:r w:rsidRPr="008562A2">
        <w:t>F</w:t>
      </w:r>
      <w:r w:rsidRPr="008562A2">
        <w:tab/>
        <w:t>NR_eMIMO-Core</w:t>
      </w:r>
    </w:p>
    <w:p w14:paraId="43A1AB5B" w14:textId="1B741314" w:rsidR="00F37E17" w:rsidRPr="008562A2" w:rsidRDefault="00F37E17" w:rsidP="00F37E17">
      <w:pPr>
        <w:pStyle w:val="Doc-text2"/>
        <w:numPr>
          <w:ilvl w:val="0"/>
          <w:numId w:val="19"/>
        </w:numPr>
        <w:overflowPunct/>
        <w:autoSpaceDE/>
        <w:autoSpaceDN/>
        <w:adjustRightInd/>
        <w:textAlignment w:val="auto"/>
      </w:pPr>
      <w:r>
        <w:t>Agreed</w:t>
      </w:r>
    </w:p>
    <w:p w14:paraId="666CF2AF" w14:textId="77777777" w:rsidR="00B50C0F" w:rsidRPr="008562A2" w:rsidRDefault="00B50C0F" w:rsidP="00B50C0F">
      <w:pPr>
        <w:pStyle w:val="Doc-text2"/>
        <w:ind w:left="0" w:firstLine="0"/>
      </w:pPr>
    </w:p>
    <w:p w14:paraId="7CA723FF" w14:textId="77777777" w:rsidR="00B50C0F" w:rsidRPr="008562A2" w:rsidRDefault="00B50C0F" w:rsidP="00B50C0F">
      <w:pPr>
        <w:pStyle w:val="Doc-title"/>
      </w:pPr>
      <w:r w:rsidRPr="008562A2">
        <w:rPr>
          <w:rStyle w:val="Hyperlink"/>
          <w:color w:val="auto"/>
          <w:u w:val="none"/>
        </w:rPr>
        <w:t>R2-2010783</w:t>
      </w:r>
      <w:r w:rsidRPr="008562A2">
        <w:tab/>
        <w:t>Introduction of capability bit for multi-CC simultaneous TCI activation with multi-TRP</w:t>
      </w:r>
      <w:r w:rsidRPr="008562A2">
        <w:tab/>
        <w:t>Huawei, HiSilicon</w:t>
      </w:r>
      <w:r w:rsidRPr="008562A2">
        <w:tab/>
        <w:t>CR</w:t>
      </w:r>
      <w:r w:rsidRPr="008562A2">
        <w:tab/>
        <w:t>Rel-16</w:t>
      </w:r>
      <w:r w:rsidRPr="008562A2">
        <w:tab/>
        <w:t>38.306</w:t>
      </w:r>
      <w:r w:rsidRPr="008562A2">
        <w:tab/>
        <w:t>16.2.0</w:t>
      </w:r>
      <w:r w:rsidRPr="008562A2">
        <w:tab/>
        <w:t>0472</w:t>
      </w:r>
      <w:r w:rsidRPr="008562A2">
        <w:tab/>
        <w:t>-</w:t>
      </w:r>
      <w:r w:rsidRPr="008562A2">
        <w:tab/>
        <w:t>F</w:t>
      </w:r>
      <w:r w:rsidRPr="008562A2">
        <w:tab/>
        <w:t>NR_eMIMO-Core</w:t>
      </w:r>
    </w:p>
    <w:p w14:paraId="331CFA94" w14:textId="77777777" w:rsidR="00B50C0F" w:rsidRPr="008562A2" w:rsidRDefault="00B50C0F" w:rsidP="00016767">
      <w:pPr>
        <w:pStyle w:val="Doc-text2"/>
        <w:numPr>
          <w:ilvl w:val="0"/>
          <w:numId w:val="19"/>
        </w:numPr>
        <w:overflowPunct/>
        <w:autoSpaceDE/>
        <w:autoSpaceDN/>
        <w:adjustRightInd/>
        <w:textAlignment w:val="auto"/>
      </w:pPr>
      <w:r w:rsidRPr="008562A2">
        <w:t>Continue in followup offline 101 (the intention is to endorse the CR and merge it to the mega 306 CR)</w:t>
      </w:r>
    </w:p>
    <w:p w14:paraId="79C5CCDD"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Doc-text2Char"/>
        </w:rPr>
        <w:t>R2-2010808</w:t>
      </w:r>
    </w:p>
    <w:p w14:paraId="345136F8" w14:textId="77777777" w:rsidR="00B50C0F" w:rsidRPr="008562A2" w:rsidRDefault="00B50C0F" w:rsidP="00B50C0F">
      <w:pPr>
        <w:pStyle w:val="Doc-title"/>
      </w:pPr>
      <w:r w:rsidRPr="008562A2">
        <w:rPr>
          <w:rStyle w:val="Doc-text2Char"/>
        </w:rPr>
        <w:t>R2-2010808</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0472</w:t>
      </w:r>
      <w:r w:rsidRPr="008562A2">
        <w:tab/>
        <w:t>1</w:t>
      </w:r>
      <w:r w:rsidRPr="008562A2">
        <w:tab/>
        <w:t>F</w:t>
      </w:r>
      <w:r w:rsidRPr="008562A2">
        <w:tab/>
        <w:t>NR_eMIMO-Core</w:t>
      </w:r>
    </w:p>
    <w:p w14:paraId="2AB68529" w14:textId="16A58B60" w:rsidR="00B50C0F" w:rsidRDefault="00B50C0F" w:rsidP="00016767">
      <w:pPr>
        <w:pStyle w:val="Doc-text2"/>
        <w:numPr>
          <w:ilvl w:val="0"/>
          <w:numId w:val="19"/>
        </w:numPr>
        <w:overflowPunct/>
        <w:autoSpaceDE/>
        <w:autoSpaceDN/>
        <w:adjustRightInd/>
        <w:textAlignment w:val="auto"/>
      </w:pPr>
      <w:r w:rsidRPr="008562A2">
        <w:t>to be discussed in [POST112-e][101]</w:t>
      </w:r>
    </w:p>
    <w:p w14:paraId="67E095B9" w14:textId="124ADFBC" w:rsidR="00F37E17" w:rsidRPr="008562A2" w:rsidRDefault="00F37E17" w:rsidP="00016767">
      <w:pPr>
        <w:pStyle w:val="Doc-text2"/>
        <w:numPr>
          <w:ilvl w:val="0"/>
          <w:numId w:val="19"/>
        </w:numPr>
        <w:overflowPunct/>
        <w:autoSpaceDE/>
        <w:autoSpaceDN/>
        <w:adjustRightInd/>
        <w:textAlignment w:val="auto"/>
      </w:pPr>
      <w:r>
        <w:t>Revised in R2-2010886</w:t>
      </w:r>
    </w:p>
    <w:p w14:paraId="63999993" w14:textId="12552BE4" w:rsidR="00F37E17" w:rsidRPr="008562A2" w:rsidRDefault="00F37E17" w:rsidP="00F37E17">
      <w:pPr>
        <w:pStyle w:val="Doc-title"/>
      </w:pPr>
      <w:r w:rsidRPr="008562A2">
        <w:rPr>
          <w:rStyle w:val="Doc-text2Char"/>
        </w:rPr>
        <w:t>R2-201088</w:t>
      </w:r>
      <w:r>
        <w:rPr>
          <w:rStyle w:val="Doc-text2Char"/>
        </w:rPr>
        <w:t>6</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0472</w:t>
      </w:r>
      <w:r w:rsidRPr="008562A2">
        <w:tab/>
      </w:r>
      <w:r>
        <w:t>2</w:t>
      </w:r>
      <w:r w:rsidRPr="008562A2">
        <w:tab/>
        <w:t>F</w:t>
      </w:r>
      <w:r w:rsidRPr="008562A2">
        <w:tab/>
        <w:t>NR_eMIMO-Core</w:t>
      </w:r>
    </w:p>
    <w:p w14:paraId="67EC7711" w14:textId="194931BC" w:rsidR="00F37E17" w:rsidRPr="008562A2" w:rsidRDefault="00F37E17" w:rsidP="00F37E17">
      <w:pPr>
        <w:pStyle w:val="Doc-text2"/>
        <w:numPr>
          <w:ilvl w:val="0"/>
          <w:numId w:val="19"/>
        </w:numPr>
        <w:overflowPunct/>
        <w:autoSpaceDE/>
        <w:autoSpaceDN/>
        <w:adjustRightInd/>
        <w:textAlignment w:val="auto"/>
      </w:pPr>
      <w:r>
        <w:lastRenderedPageBreak/>
        <w:t>Revised in R2-2010889</w:t>
      </w:r>
    </w:p>
    <w:p w14:paraId="75A0A4AF" w14:textId="1803A094" w:rsidR="00F37E17" w:rsidRPr="008562A2" w:rsidRDefault="00F37E17" w:rsidP="00F37E17">
      <w:pPr>
        <w:pStyle w:val="Doc-title"/>
      </w:pPr>
      <w:r w:rsidRPr="008562A2">
        <w:rPr>
          <w:rStyle w:val="Doc-text2Char"/>
        </w:rPr>
        <w:t>R2-201088</w:t>
      </w:r>
      <w:r>
        <w:rPr>
          <w:rStyle w:val="Doc-text2Char"/>
        </w:rPr>
        <w:t>9</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0472</w:t>
      </w:r>
      <w:r w:rsidRPr="008562A2">
        <w:tab/>
      </w:r>
      <w:r>
        <w:t>3</w:t>
      </w:r>
      <w:r w:rsidRPr="008562A2">
        <w:tab/>
        <w:t>F</w:t>
      </w:r>
      <w:r w:rsidRPr="008562A2">
        <w:tab/>
        <w:t>NR_eMIMO-Core</w:t>
      </w:r>
    </w:p>
    <w:p w14:paraId="371F5128" w14:textId="43795192" w:rsidR="00B50C0F" w:rsidRDefault="00F37E17" w:rsidP="00B50C0F">
      <w:pPr>
        <w:pStyle w:val="Doc-text2"/>
      </w:pPr>
      <w:r>
        <w:t>=&gt; Agreed</w:t>
      </w:r>
      <w:r w:rsidR="002A1B3B">
        <w:t>, but then coversheet revised by MCC (wrong rev number on the coversheet)</w:t>
      </w:r>
    </w:p>
    <w:p w14:paraId="203B2FBF" w14:textId="5FAFB7C0" w:rsidR="002A1B3B" w:rsidRDefault="002A1B3B" w:rsidP="00B50C0F">
      <w:pPr>
        <w:pStyle w:val="Doc-text2"/>
      </w:pPr>
      <w:r>
        <w:t>=&gt; Revised in R2-2011281</w:t>
      </w:r>
    </w:p>
    <w:p w14:paraId="0E9CBA1D" w14:textId="0567F959" w:rsidR="002A1B3B" w:rsidRPr="008562A2" w:rsidRDefault="002A1B3B" w:rsidP="002A1B3B">
      <w:pPr>
        <w:pStyle w:val="Doc-title"/>
      </w:pPr>
      <w:r w:rsidRPr="008562A2">
        <w:rPr>
          <w:rStyle w:val="Doc-text2Char"/>
        </w:rPr>
        <w:t>R2-201</w:t>
      </w:r>
      <w:r>
        <w:rPr>
          <w:rStyle w:val="Doc-text2Char"/>
        </w:rPr>
        <w:t>1281</w:t>
      </w:r>
      <w:r w:rsidRPr="008562A2">
        <w:tab/>
        <w:t>Introduction of capability bit for multi-CC simultaneous TCI activation with multi-TRP</w:t>
      </w:r>
      <w:r w:rsidRPr="008562A2">
        <w:tab/>
        <w:t>Huawei, HiSilicon</w:t>
      </w:r>
      <w:r w:rsidRPr="008562A2">
        <w:tab/>
        <w:t>CR</w:t>
      </w:r>
      <w:r w:rsidRPr="008562A2">
        <w:tab/>
        <w:t>Rel-16</w:t>
      </w:r>
      <w:r w:rsidRPr="008562A2">
        <w:tab/>
        <w:t>38.331</w:t>
      </w:r>
      <w:r w:rsidRPr="008562A2">
        <w:tab/>
        <w:t>16.2.0</w:t>
      </w:r>
      <w:r w:rsidRPr="008562A2">
        <w:tab/>
        <w:t>0472</w:t>
      </w:r>
      <w:r w:rsidRPr="008562A2">
        <w:tab/>
      </w:r>
      <w:r>
        <w:t>4</w:t>
      </w:r>
      <w:r w:rsidRPr="008562A2">
        <w:tab/>
        <w:t>F</w:t>
      </w:r>
      <w:r w:rsidRPr="008562A2">
        <w:tab/>
        <w:t>NR_eMIMO-Core</w:t>
      </w:r>
    </w:p>
    <w:p w14:paraId="7329332A" w14:textId="6BBADD47" w:rsidR="002A1B3B" w:rsidRDefault="002A1B3B" w:rsidP="00B50C0F">
      <w:pPr>
        <w:pStyle w:val="Doc-text2"/>
      </w:pPr>
      <w:r>
        <w:t>=&gt; Agreed</w:t>
      </w:r>
    </w:p>
    <w:p w14:paraId="7AC7CDD2" w14:textId="77777777" w:rsidR="002A1B3B" w:rsidRPr="008562A2" w:rsidRDefault="002A1B3B" w:rsidP="00B50C0F">
      <w:pPr>
        <w:pStyle w:val="Doc-text2"/>
      </w:pPr>
    </w:p>
    <w:p w14:paraId="47794E83" w14:textId="77777777" w:rsidR="00B50C0F" w:rsidRPr="008562A2" w:rsidRDefault="00B50C0F" w:rsidP="00B50C0F">
      <w:pPr>
        <w:pStyle w:val="Doc-text2"/>
        <w:ind w:left="0" w:firstLine="0"/>
      </w:pPr>
    </w:p>
    <w:p w14:paraId="13C5CF69"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[AT112-e][108][eMIMO] RRC corrections (Huawei)</w:t>
      </w:r>
    </w:p>
    <w:p w14:paraId="26B29E20" w14:textId="77777777" w:rsidR="00B50C0F" w:rsidRPr="008562A2" w:rsidRDefault="00B50C0F" w:rsidP="00B50C0F">
      <w:pPr>
        <w:pStyle w:val="EmailDiscussion2"/>
        <w:ind w:left="1619"/>
      </w:pPr>
      <w:r w:rsidRPr="008562A2">
        <w:t>Scope: Discuss:</w:t>
      </w:r>
    </w:p>
    <w:p w14:paraId="2D690732" w14:textId="77777777" w:rsidR="00B50C0F" w:rsidRPr="008562A2" w:rsidRDefault="00B50C0F" w:rsidP="00016767">
      <w:pPr>
        <w:pStyle w:val="EmailDiscussion2"/>
        <w:numPr>
          <w:ilvl w:val="1"/>
          <w:numId w:val="23"/>
        </w:numPr>
        <w:overflowPunct/>
        <w:autoSpaceDE/>
        <w:autoSpaceDN/>
        <w:adjustRightInd/>
        <w:textAlignment w:val="auto"/>
      </w:pPr>
      <w:r w:rsidRPr="008562A2">
        <w:t>revised 38.331CRs 2038, 2181 and 2182</w:t>
      </w:r>
    </w:p>
    <w:p w14:paraId="3145CD46" w14:textId="77777777" w:rsidR="00B50C0F" w:rsidRPr="008562A2" w:rsidRDefault="00B50C0F" w:rsidP="00016767">
      <w:pPr>
        <w:pStyle w:val="EmailDiscussion2"/>
        <w:numPr>
          <w:ilvl w:val="1"/>
          <w:numId w:val="23"/>
        </w:numPr>
        <w:overflowPunct/>
        <w:autoSpaceDE/>
        <w:autoSpaceDN/>
        <w:adjustRightInd/>
        <w:textAlignment w:val="auto"/>
      </w:pPr>
      <w:r w:rsidRPr="008562A2">
        <w:t>whether CR2159 can be merged with any other one or can be agreed as is</w:t>
      </w:r>
    </w:p>
    <w:p w14:paraId="5DE0D48A" w14:textId="77777777" w:rsidR="00B50C0F" w:rsidRPr="008562A2" w:rsidRDefault="00B50C0F" w:rsidP="00016767">
      <w:pPr>
        <w:pStyle w:val="EmailDiscussion2"/>
        <w:numPr>
          <w:ilvl w:val="1"/>
          <w:numId w:val="23"/>
        </w:numPr>
        <w:overflowPunct/>
        <w:autoSpaceDE/>
        <w:autoSpaceDN/>
        <w:adjustRightInd/>
        <w:textAlignment w:val="auto"/>
        <w:rPr>
          <w:rStyle w:val="Hyperlink"/>
          <w:color w:val="auto"/>
          <w:u w:val="none"/>
        </w:rPr>
      </w:pPr>
      <w:r w:rsidRPr="008562A2">
        <w:t xml:space="preserve">proposals in </w:t>
      </w:r>
      <w:r w:rsidRPr="008562A2">
        <w:rPr>
          <w:rStyle w:val="Hyperlink"/>
          <w:color w:val="auto"/>
          <w:u w:val="none"/>
        </w:rPr>
        <w:t>R2-2010625</w:t>
      </w:r>
    </w:p>
    <w:p w14:paraId="1546915F" w14:textId="77777777" w:rsidR="00B50C0F" w:rsidRPr="008562A2" w:rsidRDefault="00B50C0F" w:rsidP="00016767">
      <w:pPr>
        <w:pStyle w:val="Doc-text2"/>
        <w:numPr>
          <w:ilvl w:val="1"/>
          <w:numId w:val="23"/>
        </w:numPr>
        <w:overflowPunct/>
        <w:autoSpaceDE/>
        <w:autoSpaceDN/>
        <w:adjustRightInd/>
        <w:textAlignment w:val="auto"/>
      </w:pPr>
      <w:r w:rsidRPr="008562A2">
        <w:t>revised 38.306CR 0469</w:t>
      </w:r>
    </w:p>
    <w:p w14:paraId="4F4397D1" w14:textId="77777777" w:rsidR="00B50C0F" w:rsidRPr="008562A2" w:rsidRDefault="00B50C0F" w:rsidP="00016767">
      <w:pPr>
        <w:pStyle w:val="Doc-text2"/>
        <w:numPr>
          <w:ilvl w:val="1"/>
          <w:numId w:val="23"/>
        </w:numPr>
        <w:overflowPunct/>
        <w:autoSpaceDE/>
        <w:autoSpaceDN/>
        <w:adjustRightInd/>
        <w:textAlignment w:val="auto"/>
      </w:pPr>
      <w:r w:rsidRPr="008562A2">
        <w:t>new 38.331 and 38.306 CRs to introduce a capability bit for multi-CC simultaneous TCI activation with multi-TRP</w:t>
      </w:r>
    </w:p>
    <w:p w14:paraId="6F241081" w14:textId="77777777" w:rsidR="00B50C0F" w:rsidRPr="008562A2" w:rsidRDefault="00B50C0F" w:rsidP="00B50C0F">
      <w:pPr>
        <w:pStyle w:val="EmailDiscussion2"/>
        <w:ind w:left="1619"/>
        <w:rPr>
          <w:rStyle w:val="Doc-text2Char"/>
        </w:rPr>
      </w:pPr>
      <w:r w:rsidRPr="008562A2">
        <w:t xml:space="preserve">Intended outcome: </w:t>
      </w:r>
      <w:r w:rsidRPr="008562A2">
        <w:rPr>
          <w:rStyle w:val="Doc-text2Char"/>
        </w:rPr>
        <w:t xml:space="preserve">agreeable CRs in </w:t>
      </w:r>
      <w:r w:rsidRPr="008562A2">
        <w:rPr>
          <w:rStyle w:val="Hyperlink"/>
          <w:color w:val="auto"/>
          <w:u w:val="none"/>
        </w:rPr>
        <w:t>R2-2010775</w:t>
      </w:r>
      <w:r w:rsidRPr="008562A2">
        <w:rPr>
          <w:rStyle w:val="Doc-text2Char"/>
        </w:rPr>
        <w:t xml:space="preserve">, </w:t>
      </w:r>
      <w:r w:rsidRPr="008562A2">
        <w:rPr>
          <w:rStyle w:val="Hyperlink"/>
          <w:color w:val="auto"/>
          <w:u w:val="none"/>
        </w:rPr>
        <w:t>R2-2010776</w:t>
      </w:r>
      <w:r w:rsidRPr="008562A2">
        <w:rPr>
          <w:rStyle w:val="Doc-text2Char"/>
        </w:rPr>
        <w:t xml:space="preserve">, </w:t>
      </w:r>
      <w:r w:rsidRPr="008562A2">
        <w:rPr>
          <w:rStyle w:val="Hyperlink"/>
          <w:color w:val="auto"/>
          <w:u w:val="none"/>
        </w:rPr>
        <w:t>R2-2010777</w:t>
      </w:r>
      <w:r w:rsidRPr="008562A2">
        <w:rPr>
          <w:rStyle w:val="Doc-text2Char"/>
        </w:rPr>
        <w:t xml:space="preserve">, </w:t>
      </w:r>
      <w:r w:rsidRPr="008562A2">
        <w:rPr>
          <w:rStyle w:val="Hyperlink"/>
          <w:color w:val="auto"/>
          <w:u w:val="none"/>
        </w:rPr>
        <w:t>R2-2010778</w:t>
      </w:r>
      <w:r w:rsidRPr="008562A2">
        <w:rPr>
          <w:rStyle w:val="Doc-text2Char"/>
        </w:rPr>
        <w:t xml:space="preserve">, </w:t>
      </w:r>
    </w:p>
    <w:p w14:paraId="559A0E10" w14:textId="77777777" w:rsidR="00B50C0F" w:rsidRPr="008562A2" w:rsidRDefault="00B50C0F" w:rsidP="00B50C0F">
      <w:pPr>
        <w:pStyle w:val="EmailDiscussion2"/>
        <w:ind w:left="1619"/>
        <w:rPr>
          <w:i/>
        </w:rPr>
      </w:pPr>
      <w:r w:rsidRPr="008562A2">
        <w:rPr>
          <w:rStyle w:val="Hyperlink"/>
          <w:color w:val="auto"/>
          <w:u w:val="none"/>
        </w:rPr>
        <w:t>R2-2010779</w:t>
      </w:r>
      <w:r w:rsidRPr="008562A2">
        <w:rPr>
          <w:rStyle w:val="Doc-text2Char"/>
        </w:rPr>
        <w:t xml:space="preserve">, </w:t>
      </w:r>
      <w:r w:rsidRPr="008562A2">
        <w:rPr>
          <w:rStyle w:val="Hyperlink"/>
          <w:color w:val="auto"/>
          <w:u w:val="none"/>
        </w:rPr>
        <w:t>R2-2010782</w:t>
      </w:r>
      <w:r w:rsidRPr="008562A2">
        <w:rPr>
          <w:rStyle w:val="Doc-text2Char"/>
        </w:rPr>
        <w:t xml:space="preserve">, </w:t>
      </w:r>
      <w:r w:rsidRPr="008562A2">
        <w:rPr>
          <w:rStyle w:val="Hyperlink"/>
          <w:color w:val="auto"/>
          <w:u w:val="none"/>
        </w:rPr>
        <w:t>R2-2010783</w:t>
      </w:r>
    </w:p>
    <w:p w14:paraId="121A568E" w14:textId="77777777" w:rsidR="00B50C0F" w:rsidRPr="008562A2" w:rsidRDefault="00B50C0F" w:rsidP="00B50C0F">
      <w:pPr>
        <w:pStyle w:val="EmailDiscussion2"/>
        <w:ind w:left="1619"/>
      </w:pPr>
      <w:r w:rsidRPr="008562A2">
        <w:t>Initial deadline (for companies' feedback): Tuesday 2020-11-10 17:00 UTC</w:t>
      </w:r>
    </w:p>
    <w:p w14:paraId="177737CA" w14:textId="77777777" w:rsidR="00B50C0F" w:rsidRPr="008562A2" w:rsidRDefault="00B50C0F" w:rsidP="00B50C0F">
      <w:pPr>
        <w:pStyle w:val="EmailDiscussion2"/>
        <w:ind w:left="1619"/>
      </w:pPr>
      <w:r w:rsidRPr="008562A2">
        <w:t>Initial deadline (for CRs)</w:t>
      </w:r>
      <w:r w:rsidRPr="008562A2">
        <w:rPr>
          <w:rStyle w:val="Doc-text2Char"/>
        </w:rPr>
        <w:t>:</w:t>
      </w:r>
      <w:r w:rsidRPr="008562A2">
        <w:t xml:space="preserve">  Tuesday 2020-11-10 23:00 UTC</w:t>
      </w:r>
    </w:p>
    <w:p w14:paraId="53A40EAF" w14:textId="77777777" w:rsidR="00B50C0F" w:rsidRPr="008562A2" w:rsidRDefault="00B50C0F" w:rsidP="00B50C0F">
      <w:pPr>
        <w:pStyle w:val="EmailDiscussion2"/>
        <w:ind w:left="1619"/>
      </w:pPr>
      <w:r w:rsidRPr="008562A2">
        <w:t xml:space="preserve">Final scope: Continue the discussion on p5 and p6 in </w:t>
      </w:r>
      <w:r w:rsidRPr="008562A2">
        <w:rPr>
          <w:rStyle w:val="Hyperlink"/>
          <w:color w:val="auto"/>
          <w:u w:val="none"/>
        </w:rPr>
        <w:t xml:space="preserve">R2-2010796 </w:t>
      </w:r>
      <w:r w:rsidRPr="008562A2">
        <w:t xml:space="preserve">and check whether </w:t>
      </w:r>
      <w:r w:rsidRPr="008562A2">
        <w:rPr>
          <w:rStyle w:val="Hyperlink"/>
          <w:color w:val="auto"/>
          <w:u w:val="none"/>
        </w:rPr>
        <w:t>R2-2010779</w:t>
      </w:r>
      <w:r w:rsidRPr="008562A2">
        <w:rPr>
          <w:rStyle w:val="Doc-text2Char"/>
        </w:rPr>
        <w:t xml:space="preserve"> can be agreed</w:t>
      </w:r>
    </w:p>
    <w:p w14:paraId="57D4224B" w14:textId="77777777" w:rsidR="00B50C0F" w:rsidRPr="008562A2" w:rsidRDefault="00B50C0F" w:rsidP="00B50C0F">
      <w:pPr>
        <w:pStyle w:val="EmailDiscussion2"/>
        <w:ind w:left="1619"/>
        <w:rPr>
          <w:rStyle w:val="Doc-text2Char"/>
        </w:rPr>
      </w:pPr>
      <w:r w:rsidRPr="008562A2">
        <w:t xml:space="preserve">Final intended outcome: </w:t>
      </w:r>
      <w:r w:rsidRPr="008562A2">
        <w:rPr>
          <w:rStyle w:val="Doc-text2Char"/>
        </w:rPr>
        <w:t xml:space="preserve">Offline report in </w:t>
      </w:r>
      <w:r w:rsidRPr="008562A2">
        <w:rPr>
          <w:rStyle w:val="Hyperlink"/>
          <w:color w:val="auto"/>
          <w:u w:val="none"/>
        </w:rPr>
        <w:t>R2-2011160</w:t>
      </w:r>
      <w:r w:rsidRPr="008562A2">
        <w:rPr>
          <w:rStyle w:val="Doc-text2Char"/>
        </w:rPr>
        <w:t xml:space="preserve"> (if needed, Tdocs for CRs will also be allocated)</w:t>
      </w:r>
    </w:p>
    <w:p w14:paraId="00348578" w14:textId="77777777" w:rsidR="00B50C0F" w:rsidRPr="008562A2" w:rsidRDefault="00B50C0F" w:rsidP="00B50C0F">
      <w:pPr>
        <w:pStyle w:val="EmailDiscussion2"/>
        <w:ind w:left="1619"/>
      </w:pPr>
      <w:r w:rsidRPr="008562A2">
        <w:rPr>
          <w:rStyle w:val="Doc-text2Char"/>
        </w:rPr>
        <w:t>Final de</w:t>
      </w:r>
      <w:r w:rsidRPr="008562A2">
        <w:t>adline (for companies' feedback): Thursday 2020-11-12 23:00 UTC</w:t>
      </w:r>
    </w:p>
    <w:p w14:paraId="79F1077C" w14:textId="77777777" w:rsidR="00B50C0F" w:rsidRPr="008562A2" w:rsidRDefault="00B50C0F" w:rsidP="00B50C0F">
      <w:pPr>
        <w:pStyle w:val="EmailDiscussion2"/>
        <w:ind w:left="1619"/>
      </w:pPr>
      <w:r w:rsidRPr="008562A2">
        <w:t>Final deadline (for rapporteur's summary)</w:t>
      </w:r>
      <w:r w:rsidRPr="008562A2">
        <w:rPr>
          <w:rStyle w:val="Doc-text2Char"/>
        </w:rPr>
        <w:t>:</w:t>
      </w:r>
      <w:r w:rsidRPr="008562A2">
        <w:t xml:space="preserve">  Friday 2020-11-13 05:00 UTC</w:t>
      </w:r>
    </w:p>
    <w:p w14:paraId="2EB91769" w14:textId="77777777" w:rsidR="00B50C0F" w:rsidRPr="008562A2" w:rsidRDefault="00B50C0F" w:rsidP="00B50C0F">
      <w:pPr>
        <w:pStyle w:val="EmailDiscussion2"/>
        <w:ind w:left="1619"/>
      </w:pPr>
    </w:p>
    <w:p w14:paraId="0DC3E6A6" w14:textId="77777777" w:rsidR="00B50C0F" w:rsidRPr="008562A2" w:rsidRDefault="00B50C0F" w:rsidP="00B50C0F">
      <w:pPr>
        <w:pStyle w:val="Doc-text2"/>
      </w:pPr>
    </w:p>
    <w:p w14:paraId="2F741711" w14:textId="77777777" w:rsidR="00B50C0F" w:rsidRPr="008562A2" w:rsidRDefault="00B50C0F" w:rsidP="00B50C0F">
      <w:pPr>
        <w:pStyle w:val="Doc-title"/>
      </w:pPr>
      <w:r w:rsidRPr="008562A2">
        <w:rPr>
          <w:rStyle w:val="Hyperlink"/>
          <w:color w:val="auto"/>
          <w:u w:val="none"/>
        </w:rPr>
        <w:t>R2-2010796</w:t>
      </w:r>
      <w:r w:rsidRPr="008562A2">
        <w:tab/>
        <w:t>Summary of offline 108 - RRC corrections for eMIMO</w:t>
      </w:r>
      <w:r w:rsidRPr="008562A2">
        <w:tab/>
        <w:t>Huawei</w:t>
      </w:r>
      <w:r w:rsidRPr="008562A2">
        <w:tab/>
        <w:t>discussion</w:t>
      </w:r>
      <w:r w:rsidRPr="008562A2">
        <w:tab/>
        <w:t>Rel-16</w:t>
      </w:r>
      <w:r w:rsidRPr="008562A2">
        <w:tab/>
        <w:t>NR_eMIMO-Core</w:t>
      </w:r>
    </w:p>
    <w:p w14:paraId="13A5B9D3" w14:textId="77777777" w:rsidR="00B50C0F" w:rsidRPr="008562A2" w:rsidRDefault="00B50C0F" w:rsidP="00B50C0F">
      <w:pPr>
        <w:pStyle w:val="Comments"/>
      </w:pPr>
      <w:r w:rsidRPr="008562A2">
        <w:t>Proposal 1: Agree the revised CR (in R2-2010775) as provided in draft, possibly adding "in the same PDSCH-Config" as suggested by ZTE.</w:t>
      </w:r>
    </w:p>
    <w:p w14:paraId="57D6948A"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Agreed</w:t>
      </w:r>
    </w:p>
    <w:p w14:paraId="5E0D5782" w14:textId="77777777" w:rsidR="00B50C0F" w:rsidRPr="008562A2" w:rsidRDefault="00B50C0F" w:rsidP="00B50C0F">
      <w:pPr>
        <w:pStyle w:val="Comments"/>
      </w:pPr>
      <w:r w:rsidRPr="008562A2">
        <w:t>Proposal 2: Agree the revised CR (in R2-2010776), only change compared to previous version is reference update.</w:t>
      </w:r>
    </w:p>
    <w:p w14:paraId="40E30D37"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Agreed</w:t>
      </w:r>
    </w:p>
    <w:p w14:paraId="617EBB8A" w14:textId="77777777" w:rsidR="00B50C0F" w:rsidRPr="008562A2" w:rsidRDefault="00B50C0F" w:rsidP="00B50C0F">
      <w:pPr>
        <w:pStyle w:val="Comments"/>
      </w:pPr>
      <w:r w:rsidRPr="008562A2">
        <w:t>Proposal 3: Agree the revised 38.331 CR (in R2-2010777) and the 38.306 CR (in R2-2010655) taking into account the above suggested changes.</w:t>
      </w:r>
    </w:p>
    <w:p w14:paraId="55ED7EB0"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Split the 331 CR into a functional and a capability part</w:t>
      </w:r>
    </w:p>
    <w:p w14:paraId="132212D0" w14:textId="77777777" w:rsidR="00B50C0F" w:rsidRPr="008562A2" w:rsidRDefault="00B50C0F" w:rsidP="00B50C0F">
      <w:pPr>
        <w:pStyle w:val="Comments"/>
      </w:pPr>
      <w:r w:rsidRPr="008562A2">
        <w:t>Proposal 4: Agree the revised CR (in R2-2010778) including changes as proposed by Huawei and Ericsson.</w:t>
      </w:r>
    </w:p>
    <w:p w14:paraId="1D38661E"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Agreed</w:t>
      </w:r>
    </w:p>
    <w:p w14:paraId="17B25B5A" w14:textId="77777777" w:rsidR="00B50C0F" w:rsidRPr="008562A2" w:rsidRDefault="00B50C0F" w:rsidP="00B50C0F">
      <w:pPr>
        <w:pStyle w:val="Comments"/>
      </w:pPr>
      <w:r w:rsidRPr="008562A2">
        <w:t>Proposal 5: Confirm whether the understanding of Rel-15 multipleCORESET is correct, i.e. support of this capability means up to 2 CORESETs per BWP in addition to CORESET 0.</w:t>
      </w:r>
    </w:p>
    <w:p w14:paraId="306745FE" w14:textId="77777777" w:rsidR="00B50C0F" w:rsidRPr="008562A2" w:rsidRDefault="00B50C0F" w:rsidP="00016767">
      <w:pPr>
        <w:pStyle w:val="Doc-text2"/>
        <w:numPr>
          <w:ilvl w:val="0"/>
          <w:numId w:val="23"/>
        </w:numPr>
        <w:overflowPunct/>
        <w:autoSpaceDE/>
        <w:autoSpaceDN/>
        <w:adjustRightInd/>
        <w:textAlignment w:val="auto"/>
      </w:pPr>
      <w:r w:rsidRPr="008562A2">
        <w:t>after checking Nokia is fine</w:t>
      </w:r>
    </w:p>
    <w:p w14:paraId="04F4E0E4" w14:textId="77777777" w:rsidR="00B50C0F" w:rsidRPr="008562A2" w:rsidRDefault="00B50C0F" w:rsidP="00016767">
      <w:pPr>
        <w:pStyle w:val="Doc-text2"/>
        <w:numPr>
          <w:ilvl w:val="0"/>
          <w:numId w:val="19"/>
        </w:numPr>
        <w:overflowPunct/>
        <w:autoSpaceDE/>
        <w:autoSpaceDN/>
        <w:adjustRightInd/>
        <w:textAlignment w:val="auto"/>
      </w:pPr>
      <w:r w:rsidRPr="008562A2">
        <w:t>continue in a followup of offline 108 to see whether we need a correction or just a note in the minutes</w:t>
      </w:r>
    </w:p>
    <w:p w14:paraId="41644679" w14:textId="77777777" w:rsidR="00B50C0F" w:rsidRPr="008562A2" w:rsidRDefault="00B50C0F" w:rsidP="00B50C0F">
      <w:pPr>
        <w:pStyle w:val="Comments"/>
      </w:pPr>
      <w:r w:rsidRPr="008562A2">
        <w:t>Proposal 6: Pick one alternative for combined meaning of multipleCORESET and multiDCI-MultiTRP set for certain FSPC together between</w:t>
      </w:r>
    </w:p>
    <w:p w14:paraId="3EF059E9" w14:textId="77777777" w:rsidR="00B50C0F" w:rsidRPr="008562A2" w:rsidRDefault="00B50C0F" w:rsidP="00B50C0F">
      <w:pPr>
        <w:pStyle w:val="Comments"/>
      </w:pPr>
      <w:r w:rsidRPr="008562A2">
        <w:t>alt 1) multipleCORESET (per UE) applies for BWP in carriers for which multiDCI-MultiTRP (per FSPC) is not supported</w:t>
      </w:r>
    </w:p>
    <w:p w14:paraId="25B62433" w14:textId="77777777" w:rsidR="00B50C0F" w:rsidRPr="008562A2" w:rsidRDefault="00B50C0F" w:rsidP="00B50C0F">
      <w:pPr>
        <w:pStyle w:val="Comments"/>
      </w:pPr>
      <w:r w:rsidRPr="008562A2">
        <w:t xml:space="preserve">alt 2) multipleCORESET (per UE) applies for BWPs for which coresetPoolIndex is not configured for any CORESET </w:t>
      </w:r>
    </w:p>
    <w:p w14:paraId="57978939" w14:textId="77777777" w:rsidR="00B50C0F" w:rsidRPr="008562A2" w:rsidRDefault="00B50C0F" w:rsidP="00016767">
      <w:pPr>
        <w:pStyle w:val="Doc-text2"/>
        <w:numPr>
          <w:ilvl w:val="0"/>
          <w:numId w:val="19"/>
        </w:numPr>
        <w:overflowPunct/>
        <w:autoSpaceDE/>
        <w:autoSpaceDN/>
        <w:adjustRightInd/>
        <w:textAlignment w:val="auto"/>
      </w:pPr>
      <w:r w:rsidRPr="008562A2">
        <w:t>continue in a followup of offline 108</w:t>
      </w:r>
    </w:p>
    <w:p w14:paraId="6B784199" w14:textId="77777777" w:rsidR="00B50C0F" w:rsidRPr="008562A2" w:rsidRDefault="00B50C0F" w:rsidP="00B50C0F">
      <w:pPr>
        <w:pStyle w:val="Comments"/>
      </w:pPr>
      <w:r w:rsidRPr="008562A2">
        <w:t>Proposal 7: Agree R2-2010782/3</w:t>
      </w:r>
    </w:p>
    <w:p w14:paraId="7F796804"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Continue in a followup of offline 101</w:t>
      </w:r>
    </w:p>
    <w:p w14:paraId="6F984EC5" w14:textId="77777777" w:rsidR="00B50C0F" w:rsidRPr="008562A2" w:rsidRDefault="00B50C0F" w:rsidP="00B50C0F">
      <w:pPr>
        <w:pStyle w:val="Comments"/>
      </w:pPr>
      <w:r w:rsidRPr="008562A2">
        <w:t>Proposal 8: Agree R2-2010011</w:t>
      </w:r>
    </w:p>
    <w:p w14:paraId="4112DC5E" w14:textId="77777777" w:rsidR="00B50C0F" w:rsidRPr="008562A2" w:rsidRDefault="00B50C0F" w:rsidP="00016767">
      <w:pPr>
        <w:pStyle w:val="Doc-comment"/>
        <w:numPr>
          <w:ilvl w:val="0"/>
          <w:numId w:val="19"/>
        </w:numPr>
        <w:overflowPunct/>
        <w:autoSpaceDE/>
        <w:autoSpaceDN/>
        <w:adjustRightInd/>
        <w:textAlignment w:val="auto"/>
        <w:rPr>
          <w:i w:val="0"/>
        </w:rPr>
      </w:pPr>
      <w:r w:rsidRPr="008562A2">
        <w:rPr>
          <w:i w:val="0"/>
        </w:rPr>
        <w:t>Agreed</w:t>
      </w:r>
    </w:p>
    <w:p w14:paraId="0B9CE548" w14:textId="77777777" w:rsidR="00B50C0F" w:rsidRPr="008562A2" w:rsidRDefault="00B50C0F" w:rsidP="00B50C0F">
      <w:pPr>
        <w:pStyle w:val="Doc-text2"/>
      </w:pPr>
    </w:p>
    <w:p w14:paraId="1D14BA8C" w14:textId="77777777" w:rsidR="00B50C0F" w:rsidRPr="008562A2" w:rsidRDefault="00B50C0F" w:rsidP="00B50C0F">
      <w:pPr>
        <w:pStyle w:val="Doc-title"/>
      </w:pPr>
      <w:r w:rsidRPr="008562A2">
        <w:rPr>
          <w:rStyle w:val="Hyperlink"/>
          <w:color w:val="auto"/>
          <w:u w:val="none"/>
        </w:rPr>
        <w:t>R2-2011160</w:t>
      </w:r>
      <w:r w:rsidRPr="008562A2">
        <w:tab/>
        <w:t>Summary of offline 108 - RRC corrections for eMIMO - second round</w:t>
      </w:r>
      <w:r w:rsidRPr="008562A2">
        <w:tab/>
        <w:t>Huawei</w:t>
      </w:r>
      <w:r w:rsidRPr="008562A2">
        <w:tab/>
        <w:t>discussion</w:t>
      </w:r>
      <w:r w:rsidRPr="008562A2">
        <w:tab/>
        <w:t>Rel-16</w:t>
      </w:r>
      <w:r w:rsidRPr="008562A2">
        <w:tab/>
        <w:t>NR_eMIMO-Core</w:t>
      </w:r>
    </w:p>
    <w:p w14:paraId="3F4559F6" w14:textId="77777777" w:rsidR="00B50C0F" w:rsidRPr="008562A2" w:rsidRDefault="00B50C0F" w:rsidP="00B50C0F">
      <w:pPr>
        <w:pStyle w:val="Comments"/>
      </w:pPr>
      <w:r w:rsidRPr="008562A2">
        <w:t>Proposal 1: prepare a Rel-15 CR changing "more than one" to "up to two" (but need to make sure it is still clear that not supported means up to one).</w:t>
      </w:r>
    </w:p>
    <w:p w14:paraId="629908AF" w14:textId="77777777" w:rsidR="00B50C0F" w:rsidRPr="008562A2" w:rsidRDefault="00B50C0F" w:rsidP="00B50C0F">
      <w:pPr>
        <w:pStyle w:val="Comments"/>
      </w:pPr>
      <w:r w:rsidRPr="008562A2">
        <w:lastRenderedPageBreak/>
        <w:t>Proposal 2: agree/endorse a revision of R2-2010779 (change all occurrences of CORESETPoolIndex into coresetPoolIndex). To be merged with the mega Rel-16 38.306 CR?</w:t>
      </w:r>
    </w:p>
    <w:p w14:paraId="23EF0502" w14:textId="77777777" w:rsidR="00B50C0F" w:rsidRPr="008562A2" w:rsidRDefault="00B50C0F" w:rsidP="00B50C0F">
      <w:pPr>
        <w:pStyle w:val="Doc-text2"/>
      </w:pPr>
    </w:p>
    <w:p w14:paraId="239FD2A1" w14:textId="77777777" w:rsidR="00B50C0F" w:rsidRPr="008562A2" w:rsidRDefault="00B50C0F" w:rsidP="00B50C0F">
      <w:pPr>
        <w:pStyle w:val="Comments"/>
      </w:pPr>
      <w:r w:rsidRPr="008562A2">
        <w:t>38.306 CRs</w:t>
      </w:r>
    </w:p>
    <w:p w14:paraId="4560271B" w14:textId="77777777" w:rsidR="00B50C0F" w:rsidRPr="008562A2" w:rsidRDefault="00B50C0F" w:rsidP="00B50C0F">
      <w:pPr>
        <w:pStyle w:val="Doc-title"/>
      </w:pPr>
      <w:r w:rsidRPr="008562A2">
        <w:rPr>
          <w:rStyle w:val="Hyperlink"/>
          <w:color w:val="auto"/>
          <w:u w:val="none"/>
        </w:rPr>
        <w:t>R2-2010636</w:t>
      </w:r>
      <w:r w:rsidRPr="008562A2">
        <w:tab/>
        <w:t>Clarification for multiDCI-MultiTRP-r16 applicability</w:t>
      </w:r>
      <w:r w:rsidRPr="008562A2">
        <w:tab/>
        <w:t>Ericsson</w:t>
      </w:r>
      <w:r w:rsidRPr="008562A2">
        <w:tab/>
        <w:t>CR</w:t>
      </w:r>
      <w:r w:rsidRPr="008562A2">
        <w:tab/>
        <w:t>Rel-16</w:t>
      </w:r>
      <w:r w:rsidRPr="008562A2">
        <w:tab/>
        <w:t>38.306</w:t>
      </w:r>
      <w:r w:rsidRPr="008562A2">
        <w:tab/>
        <w:t>16.2.0</w:t>
      </w:r>
      <w:r w:rsidRPr="008562A2">
        <w:tab/>
        <w:t>0469</w:t>
      </w:r>
      <w:r w:rsidRPr="008562A2">
        <w:tab/>
        <w:t>-</w:t>
      </w:r>
      <w:r w:rsidRPr="008562A2">
        <w:tab/>
        <w:t>F</w:t>
      </w:r>
      <w:r w:rsidRPr="008562A2">
        <w:tab/>
        <w:t>NR_eMIMO-Core</w:t>
      </w:r>
    </w:p>
    <w:p w14:paraId="14C90EA1" w14:textId="77777777" w:rsidR="00B50C0F" w:rsidRPr="008562A2" w:rsidRDefault="00B50C0F" w:rsidP="00016767">
      <w:pPr>
        <w:pStyle w:val="Doc-text2"/>
        <w:numPr>
          <w:ilvl w:val="0"/>
          <w:numId w:val="23"/>
        </w:numPr>
        <w:overflowPunct/>
        <w:autoSpaceDE/>
        <w:autoSpaceDN/>
        <w:adjustRightInd/>
        <w:textAlignment w:val="auto"/>
      </w:pPr>
      <w:r w:rsidRPr="008562A2">
        <w:t>HW suggest to change "feature" into "capability"</w:t>
      </w:r>
    </w:p>
    <w:p w14:paraId="0042E579" w14:textId="77777777" w:rsidR="00B50C0F" w:rsidRPr="008562A2" w:rsidRDefault="00B50C0F" w:rsidP="00016767">
      <w:pPr>
        <w:pStyle w:val="Doc-text2"/>
        <w:numPr>
          <w:ilvl w:val="0"/>
          <w:numId w:val="19"/>
        </w:numPr>
        <w:overflowPunct/>
        <w:autoSpaceDE/>
        <w:autoSpaceDN/>
        <w:adjustRightInd/>
        <w:textAlignment w:val="auto"/>
      </w:pPr>
      <w:r w:rsidRPr="008562A2">
        <w:t>Continue offline</w:t>
      </w:r>
    </w:p>
    <w:p w14:paraId="216A022A"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R2-2010779</w:t>
      </w:r>
    </w:p>
    <w:p w14:paraId="7AE1C95E" w14:textId="77777777" w:rsidR="00B50C0F" w:rsidRPr="008562A2" w:rsidRDefault="00B50C0F" w:rsidP="00B50C0F">
      <w:pPr>
        <w:pStyle w:val="Doc-title"/>
      </w:pPr>
      <w:r w:rsidRPr="008562A2">
        <w:rPr>
          <w:rStyle w:val="Hyperlink"/>
          <w:color w:val="auto"/>
          <w:u w:val="none"/>
        </w:rPr>
        <w:t>R2-2010779</w:t>
      </w:r>
      <w:r w:rsidRPr="008562A2">
        <w:tab/>
        <w:t>Clarification for multiDCI-MultiTRP-r16 applicability</w:t>
      </w:r>
      <w:r w:rsidRPr="008562A2">
        <w:tab/>
        <w:t>Ericsson</w:t>
      </w:r>
      <w:r w:rsidRPr="008562A2">
        <w:tab/>
        <w:t>CR</w:t>
      </w:r>
      <w:r w:rsidRPr="008562A2">
        <w:tab/>
        <w:t>Rel-16</w:t>
      </w:r>
      <w:r w:rsidRPr="008562A2">
        <w:tab/>
        <w:t>38.306</w:t>
      </w:r>
      <w:r w:rsidRPr="008562A2">
        <w:tab/>
        <w:t>16.2.0</w:t>
      </w:r>
      <w:r w:rsidRPr="008562A2">
        <w:tab/>
        <w:t>0469</w:t>
      </w:r>
      <w:r w:rsidRPr="008562A2">
        <w:tab/>
        <w:t>1</w:t>
      </w:r>
      <w:r w:rsidRPr="008562A2">
        <w:tab/>
        <w:t>F</w:t>
      </w:r>
      <w:r w:rsidRPr="008562A2">
        <w:tab/>
        <w:t>NR_eMIMO-Core</w:t>
      </w:r>
    </w:p>
    <w:p w14:paraId="42F707A5" w14:textId="77777777" w:rsidR="00B50C0F" w:rsidRPr="008562A2" w:rsidRDefault="00B50C0F" w:rsidP="00016767">
      <w:pPr>
        <w:pStyle w:val="Doc-text2"/>
        <w:numPr>
          <w:ilvl w:val="0"/>
          <w:numId w:val="19"/>
        </w:numPr>
        <w:overflowPunct/>
        <w:autoSpaceDE/>
        <w:autoSpaceDN/>
        <w:adjustRightInd/>
        <w:textAlignment w:val="auto"/>
      </w:pPr>
      <w:r w:rsidRPr="008562A2">
        <w:t>continue in a followup of offline 108</w:t>
      </w:r>
    </w:p>
    <w:p w14:paraId="19ED1F62" w14:textId="77777777" w:rsidR="00B50C0F" w:rsidRPr="008562A2" w:rsidRDefault="00B50C0F" w:rsidP="00016767">
      <w:pPr>
        <w:pStyle w:val="Doc-text2"/>
        <w:numPr>
          <w:ilvl w:val="0"/>
          <w:numId w:val="19"/>
        </w:numPr>
        <w:overflowPunct/>
        <w:autoSpaceDE/>
        <w:autoSpaceDN/>
        <w:adjustRightInd/>
        <w:textAlignment w:val="auto"/>
      </w:pPr>
      <w:r w:rsidRPr="008562A2">
        <w:t>Endorsed (to be merged in the mega CR by changing CORESETPoolIndex into coresetPoolIndex)</w:t>
      </w:r>
    </w:p>
    <w:p w14:paraId="38D9AF4B" w14:textId="77777777" w:rsidR="00B50C0F" w:rsidRPr="008562A2" w:rsidRDefault="00B50C0F" w:rsidP="00B50C0F">
      <w:pPr>
        <w:pStyle w:val="Doc-text2"/>
        <w:ind w:left="0" w:firstLine="0"/>
      </w:pPr>
    </w:p>
    <w:p w14:paraId="1226AF09" w14:textId="77777777" w:rsidR="00B50C0F" w:rsidRPr="008562A2" w:rsidRDefault="00B50C0F" w:rsidP="00B50C0F">
      <w:pPr>
        <w:pStyle w:val="Doc-title"/>
      </w:pPr>
      <w:r w:rsidRPr="008562A2">
        <w:rPr>
          <w:rStyle w:val="Hyperlink"/>
          <w:color w:val="auto"/>
          <w:u w:val="none"/>
        </w:rPr>
        <w:t>R2-2010655</w:t>
      </w:r>
      <w:r w:rsidRPr="008562A2">
        <w:tab/>
        <w:t>Correction on slot based repetition</w:t>
      </w:r>
      <w:r w:rsidRPr="008562A2">
        <w:tab/>
        <w:t>Huawei, HiSilicon</w:t>
      </w:r>
      <w:r w:rsidRPr="008562A2">
        <w:tab/>
        <w:t>CR</w:t>
      </w:r>
      <w:r w:rsidRPr="008562A2">
        <w:tab/>
        <w:t>Rel-16</w:t>
      </w:r>
      <w:r w:rsidRPr="008562A2">
        <w:tab/>
        <w:t>38.306</w:t>
      </w:r>
      <w:r w:rsidRPr="008562A2">
        <w:tab/>
        <w:t>16.2.0</w:t>
      </w:r>
      <w:r w:rsidRPr="008562A2">
        <w:tab/>
        <w:t>0470</w:t>
      </w:r>
      <w:r w:rsidRPr="008562A2">
        <w:tab/>
        <w:t>-</w:t>
      </w:r>
      <w:r w:rsidRPr="008562A2">
        <w:tab/>
        <w:t>F</w:t>
      </w:r>
      <w:r w:rsidRPr="008562A2">
        <w:tab/>
        <w:t>NR_eMIMO-Core</w:t>
      </w:r>
      <w:r w:rsidRPr="008562A2">
        <w:tab/>
        <w:t>Late</w:t>
      </w:r>
    </w:p>
    <w:p w14:paraId="71159720" w14:textId="77777777" w:rsidR="00B50C0F" w:rsidRPr="008562A2" w:rsidRDefault="00B50C0F" w:rsidP="00016767">
      <w:pPr>
        <w:pStyle w:val="Doc-text2"/>
        <w:numPr>
          <w:ilvl w:val="0"/>
          <w:numId w:val="23"/>
        </w:numPr>
        <w:overflowPunct/>
        <w:autoSpaceDE/>
        <w:autoSpaceDN/>
        <w:adjustRightInd/>
        <w:textAlignment w:val="auto"/>
      </w:pPr>
      <w:r w:rsidRPr="008562A2">
        <w:t xml:space="preserve">Nokia noted that RAN is not ticked in the CR </w:t>
      </w:r>
    </w:p>
    <w:p w14:paraId="6453A2EE" w14:textId="77777777" w:rsidR="00B50C0F" w:rsidRPr="008562A2" w:rsidRDefault="00B50C0F" w:rsidP="00016767">
      <w:pPr>
        <w:pStyle w:val="Doc-text2"/>
        <w:numPr>
          <w:ilvl w:val="0"/>
          <w:numId w:val="19"/>
        </w:numPr>
        <w:overflowPunct/>
        <w:autoSpaceDE/>
        <w:autoSpaceDN/>
        <w:adjustRightInd/>
        <w:textAlignment w:val="auto"/>
      </w:pPr>
      <w:r w:rsidRPr="008562A2">
        <w:t xml:space="preserve">revised in </w:t>
      </w:r>
      <w:r w:rsidRPr="008562A2">
        <w:rPr>
          <w:rStyle w:val="Hyperlink"/>
          <w:color w:val="auto"/>
          <w:u w:val="none"/>
        </w:rPr>
        <w:t>R2-2010801</w:t>
      </w:r>
      <w:r w:rsidRPr="008562A2">
        <w:rPr>
          <w:rStyle w:val="Doc-text2Char"/>
        </w:rPr>
        <w:t xml:space="preserve"> to fix the coversheet</w:t>
      </w:r>
    </w:p>
    <w:p w14:paraId="779E6B7C" w14:textId="77777777" w:rsidR="00B50C0F" w:rsidRPr="008562A2" w:rsidRDefault="00B50C0F" w:rsidP="00B50C0F">
      <w:pPr>
        <w:pStyle w:val="Doc-title"/>
      </w:pPr>
      <w:r w:rsidRPr="008562A2">
        <w:rPr>
          <w:rStyle w:val="Hyperlink"/>
          <w:color w:val="auto"/>
          <w:u w:val="none"/>
        </w:rPr>
        <w:t>R2-2010801</w:t>
      </w:r>
      <w:r w:rsidRPr="008562A2">
        <w:tab/>
        <w:t>Correction on slot based repetition</w:t>
      </w:r>
      <w:r w:rsidRPr="008562A2">
        <w:tab/>
        <w:t>Huawei, HiSilicon</w:t>
      </w:r>
      <w:r w:rsidRPr="008562A2">
        <w:tab/>
        <w:t>CR</w:t>
      </w:r>
      <w:r w:rsidRPr="008562A2">
        <w:tab/>
        <w:t>Rel-16</w:t>
      </w:r>
      <w:r w:rsidRPr="008562A2">
        <w:tab/>
        <w:t>38.306</w:t>
      </w:r>
      <w:r w:rsidRPr="008562A2">
        <w:tab/>
        <w:t>16.2.0</w:t>
      </w:r>
      <w:r w:rsidRPr="008562A2">
        <w:tab/>
        <w:t>0470</w:t>
      </w:r>
      <w:r w:rsidRPr="008562A2">
        <w:tab/>
        <w:t>1</w:t>
      </w:r>
      <w:r w:rsidRPr="008562A2">
        <w:tab/>
        <w:t>F</w:t>
      </w:r>
      <w:r w:rsidRPr="008562A2">
        <w:tab/>
        <w:t>NR_eMIMO-Core</w:t>
      </w:r>
      <w:r w:rsidRPr="008562A2">
        <w:tab/>
        <w:t>Late</w:t>
      </w:r>
    </w:p>
    <w:p w14:paraId="138E6AE3" w14:textId="77777777" w:rsidR="00B50C0F" w:rsidRPr="008562A2" w:rsidRDefault="00B50C0F" w:rsidP="00016767">
      <w:pPr>
        <w:pStyle w:val="Doc-text2"/>
        <w:numPr>
          <w:ilvl w:val="0"/>
          <w:numId w:val="19"/>
        </w:numPr>
        <w:overflowPunct/>
        <w:autoSpaceDE/>
        <w:autoSpaceDN/>
        <w:adjustRightInd/>
        <w:textAlignment w:val="auto"/>
      </w:pPr>
      <w:r w:rsidRPr="008562A2">
        <w:t>Endorsed (to be merged with the mega 306 CR)</w:t>
      </w:r>
    </w:p>
    <w:p w14:paraId="6A543B42" w14:textId="77777777" w:rsidR="001A2FFE" w:rsidRPr="008562A2" w:rsidRDefault="001A2FFE" w:rsidP="001A2FFE">
      <w:pPr>
        <w:pStyle w:val="Doc-text2"/>
      </w:pPr>
    </w:p>
    <w:p w14:paraId="65F5AF76" w14:textId="77777777" w:rsidR="00B50C0F" w:rsidRPr="008562A2" w:rsidRDefault="00B50C0F" w:rsidP="00B50C0F">
      <w:pPr>
        <w:pStyle w:val="Heading2"/>
      </w:pPr>
      <w:bookmarkStart w:id="432" w:name="_Toc57284265"/>
      <w:bookmarkStart w:id="433" w:name="_Toc57677130"/>
      <w:bookmarkStart w:id="434" w:name="_Toc62219233"/>
      <w:r w:rsidRPr="008562A2">
        <w:t>6.14</w:t>
      </w:r>
      <w:r w:rsidRPr="008562A2">
        <w:tab/>
        <w:t>NR Other R1 WIs</w:t>
      </w:r>
      <w:bookmarkEnd w:id="432"/>
      <w:bookmarkEnd w:id="433"/>
      <w:bookmarkEnd w:id="434"/>
    </w:p>
    <w:p w14:paraId="1D59224D" w14:textId="77777777" w:rsidR="00B50C0F" w:rsidRPr="008562A2" w:rsidRDefault="00B50C0F" w:rsidP="00B50C0F">
      <w:pPr>
        <w:pStyle w:val="Comments"/>
      </w:pPr>
      <w:r w:rsidRPr="008562A2">
        <w:t xml:space="preserve">(NR_CLI_RIM; leading WG: RAN1; REL-16; started: Dec 18; Completed: Jun 20; WID: </w:t>
      </w:r>
      <w:r w:rsidRPr="008562A2">
        <w:rPr>
          <w:rStyle w:val="Hyperlink"/>
          <w:color w:val="auto"/>
        </w:rPr>
        <w:t>RP-191997</w:t>
      </w:r>
      <w:r w:rsidRPr="008562A2">
        <w:t xml:space="preserve">;) </w:t>
      </w:r>
    </w:p>
    <w:p w14:paraId="7F85B50B" w14:textId="77777777" w:rsidR="00B50C0F" w:rsidRPr="008562A2" w:rsidRDefault="00B50C0F" w:rsidP="00B50C0F">
      <w:pPr>
        <w:pStyle w:val="Comments"/>
      </w:pPr>
      <w:r w:rsidRPr="008562A2">
        <w:t xml:space="preserve">(NR_L1enh_URLLC-Core, leading WG: RAN1; REL-16; Completed: June 20; WID: </w:t>
      </w:r>
      <w:r w:rsidRPr="008562A2">
        <w:rPr>
          <w:rStyle w:val="Hyperlink"/>
          <w:color w:val="auto"/>
        </w:rPr>
        <w:t>RP-191584</w:t>
      </w:r>
      <w:r w:rsidRPr="008562A2">
        <w:t>)</w:t>
      </w:r>
    </w:p>
    <w:p w14:paraId="477F555E" w14:textId="77777777" w:rsidR="00B50C0F" w:rsidRPr="008562A2" w:rsidRDefault="00B50C0F" w:rsidP="00B50C0F">
      <w:pPr>
        <w:pStyle w:val="Comments"/>
      </w:pPr>
      <w:r w:rsidRPr="008562A2">
        <w:t xml:space="preserve">(R1 Led NR TEI16, Other R1 led items) </w:t>
      </w:r>
    </w:p>
    <w:p w14:paraId="7AFAC00D" w14:textId="77777777" w:rsidR="00B50C0F" w:rsidRPr="008562A2" w:rsidRDefault="00B50C0F" w:rsidP="00B50C0F">
      <w:pPr>
        <w:pStyle w:val="Comments"/>
      </w:pPr>
      <w:r w:rsidRPr="008562A2">
        <w:t>Documents in this agenda item will be handled in a break out session</w:t>
      </w:r>
    </w:p>
    <w:p w14:paraId="00A6A8D0" w14:textId="77777777" w:rsidR="00B50C0F" w:rsidRPr="008562A2" w:rsidRDefault="00B50C0F" w:rsidP="00B50C0F">
      <w:pPr>
        <w:pStyle w:val="Comments"/>
      </w:pPr>
      <w:r w:rsidRPr="008562A2">
        <w:t>Limit: 5 email threads</w:t>
      </w:r>
    </w:p>
    <w:p w14:paraId="14A6F13B" w14:textId="77777777" w:rsidR="00B50C0F" w:rsidRPr="008562A2" w:rsidRDefault="00B50C0F" w:rsidP="00B50C0F">
      <w:pPr>
        <w:pStyle w:val="Heading3"/>
      </w:pPr>
      <w:bookmarkStart w:id="435" w:name="_Toc57284266"/>
      <w:bookmarkStart w:id="436" w:name="_Toc57677131"/>
      <w:bookmarkStart w:id="437" w:name="_Toc62219234"/>
      <w:r w:rsidRPr="008562A2">
        <w:t>6.14.1</w:t>
      </w:r>
      <w:r w:rsidRPr="008562A2">
        <w:tab/>
        <w:t>User plane corrections</w:t>
      </w:r>
      <w:bookmarkEnd w:id="435"/>
      <w:bookmarkEnd w:id="436"/>
      <w:bookmarkEnd w:id="437"/>
    </w:p>
    <w:p w14:paraId="63812AB7" w14:textId="77777777" w:rsidR="00B50C0F" w:rsidRPr="008562A2" w:rsidRDefault="00B50C0F" w:rsidP="00B50C0F">
      <w:pPr>
        <w:pStyle w:val="Heading3"/>
      </w:pPr>
      <w:bookmarkStart w:id="438" w:name="_Toc57284267"/>
      <w:bookmarkStart w:id="439" w:name="_Toc57677132"/>
      <w:bookmarkStart w:id="440" w:name="_Toc62219235"/>
      <w:r w:rsidRPr="008562A2">
        <w:t>6.14.2</w:t>
      </w:r>
      <w:r w:rsidRPr="008562A2">
        <w:tab/>
        <w:t>Control plane corrections</w:t>
      </w:r>
      <w:bookmarkEnd w:id="438"/>
      <w:bookmarkEnd w:id="439"/>
      <w:bookmarkEnd w:id="440"/>
    </w:p>
    <w:p w14:paraId="6D50A25B" w14:textId="77777777" w:rsidR="00B50C0F" w:rsidRPr="008562A2" w:rsidRDefault="00B50C0F" w:rsidP="00B50C0F">
      <w:pPr>
        <w:pStyle w:val="Doc-title"/>
      </w:pPr>
    </w:p>
    <w:p w14:paraId="4971668F" w14:textId="77777777" w:rsidR="00B50C0F" w:rsidRPr="008562A2" w:rsidRDefault="00B50C0F" w:rsidP="00B50C0F">
      <w:pPr>
        <w:pStyle w:val="Comments"/>
      </w:pPr>
      <w:r w:rsidRPr="008562A2">
        <w:t xml:space="preserve">CLI </w:t>
      </w:r>
    </w:p>
    <w:p w14:paraId="1E784C33" w14:textId="77777777" w:rsidR="00B50C0F" w:rsidRPr="008562A2" w:rsidRDefault="00B50C0F" w:rsidP="00B50C0F">
      <w:pPr>
        <w:pStyle w:val="Doc-title"/>
      </w:pPr>
      <w:r w:rsidRPr="008562A2">
        <w:rPr>
          <w:rStyle w:val="Hyperlink"/>
          <w:color w:val="auto"/>
          <w:u w:val="none"/>
        </w:rPr>
        <w:t>R2-2008705</w:t>
      </w:r>
      <w:r w:rsidRPr="008562A2">
        <w:tab/>
        <w:t>Reply LS on exchange of information related to SRS-RSRP measurement resource configuration for UE-CLI (R1-2007187; contact: ZTE)</w:t>
      </w:r>
      <w:r w:rsidRPr="008562A2">
        <w:tab/>
        <w:t>RAN1</w:t>
      </w:r>
      <w:r w:rsidRPr="008562A2">
        <w:tab/>
        <w:t>LS in</w:t>
      </w:r>
      <w:r w:rsidRPr="008562A2">
        <w:tab/>
        <w:t>Rel-16</w:t>
      </w:r>
      <w:r w:rsidRPr="008562A2">
        <w:tab/>
        <w:t>NR_CLI_RIM</w:t>
      </w:r>
      <w:r w:rsidRPr="008562A2">
        <w:tab/>
        <w:t>To:RAN3</w:t>
      </w:r>
      <w:r w:rsidRPr="008562A2">
        <w:tab/>
        <w:t>Cc:RAN2</w:t>
      </w:r>
    </w:p>
    <w:p w14:paraId="0810089D"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6A271878" w14:textId="77777777" w:rsidR="00B50C0F" w:rsidRPr="008562A2" w:rsidRDefault="00B50C0F" w:rsidP="00B50C0F">
      <w:pPr>
        <w:pStyle w:val="Doc-text2"/>
        <w:ind w:left="1619" w:firstLine="0"/>
      </w:pPr>
    </w:p>
    <w:p w14:paraId="78E29E97" w14:textId="77777777" w:rsidR="00B50C0F" w:rsidRPr="008562A2" w:rsidRDefault="00B50C0F" w:rsidP="00B50C0F">
      <w:pPr>
        <w:pStyle w:val="Doc-title"/>
      </w:pPr>
      <w:r w:rsidRPr="008562A2">
        <w:rPr>
          <w:rStyle w:val="Hyperlink"/>
          <w:color w:val="auto"/>
          <w:u w:val="none"/>
        </w:rPr>
        <w:t>R2-2008729</w:t>
      </w:r>
      <w:r w:rsidRPr="008562A2">
        <w:tab/>
        <w:t>Full slot formats support in TDD UL-DL configuration (R3-205794; contact: Qualcomm)</w:t>
      </w:r>
      <w:r w:rsidRPr="008562A2">
        <w:tab/>
        <w:t>RAN3</w:t>
      </w:r>
      <w:r w:rsidRPr="008562A2">
        <w:tab/>
        <w:t>LS in</w:t>
      </w:r>
      <w:r w:rsidRPr="008562A2">
        <w:tab/>
        <w:t>Rel-16</w:t>
      </w:r>
      <w:r w:rsidRPr="008562A2">
        <w:tab/>
        <w:t>NR_CLI_RIM</w:t>
      </w:r>
      <w:r w:rsidRPr="008562A2">
        <w:tab/>
        <w:t>To:RAN1, RAN2</w:t>
      </w:r>
    </w:p>
    <w:p w14:paraId="28EAEF62"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57EE4510" w14:textId="77777777" w:rsidR="00B50C0F" w:rsidRPr="008562A2" w:rsidRDefault="00B50C0F" w:rsidP="00B50C0F">
      <w:pPr>
        <w:pStyle w:val="Doc-text2"/>
        <w:ind w:left="1619" w:firstLine="0"/>
      </w:pPr>
    </w:p>
    <w:p w14:paraId="6ADC5512" w14:textId="77777777" w:rsidR="00B50C0F" w:rsidRPr="008562A2" w:rsidRDefault="00B50C0F" w:rsidP="00B50C0F">
      <w:pPr>
        <w:pStyle w:val="Doc-title"/>
      </w:pPr>
      <w:r w:rsidRPr="008562A2">
        <w:rPr>
          <w:rStyle w:val="Hyperlink"/>
          <w:color w:val="auto"/>
          <w:u w:val="none"/>
        </w:rPr>
        <w:t>R2-2010172</w:t>
      </w:r>
      <w:r w:rsidRPr="008562A2">
        <w:tab/>
        <w:t>DRAFT Reply LS on Full slot formats support in TDD UL-DL configuration</w:t>
      </w:r>
      <w:r w:rsidRPr="008562A2">
        <w:tab/>
        <w:t>Qualcomm Incorporated</w:t>
      </w:r>
      <w:r w:rsidRPr="008562A2">
        <w:tab/>
        <w:t>LS out</w:t>
      </w:r>
      <w:r w:rsidRPr="008562A2">
        <w:tab/>
        <w:t>Rel-16</w:t>
      </w:r>
      <w:r w:rsidRPr="008562A2">
        <w:tab/>
        <w:t>NR_CLI_RIM</w:t>
      </w:r>
      <w:r w:rsidRPr="008562A2">
        <w:tab/>
        <w:t>To:RAN3</w:t>
      </w:r>
      <w:r w:rsidRPr="008562A2">
        <w:tab/>
        <w:t>Cc:RAN1</w:t>
      </w:r>
    </w:p>
    <w:p w14:paraId="21B880B6" w14:textId="77777777" w:rsidR="00B50C0F" w:rsidRPr="008562A2" w:rsidRDefault="00B50C0F" w:rsidP="00016767">
      <w:pPr>
        <w:pStyle w:val="Doc-text2"/>
        <w:numPr>
          <w:ilvl w:val="0"/>
          <w:numId w:val="23"/>
        </w:numPr>
        <w:overflowPunct/>
        <w:autoSpaceDE/>
        <w:autoSpaceDN/>
        <w:adjustRightInd/>
        <w:textAlignment w:val="auto"/>
      </w:pPr>
      <w:r w:rsidRPr="008562A2">
        <w:t>ZTE agrees with the explanation from QC and thinks we can reply about restriction on the RRC signalling over the Uu interface and leave it to RAN3 to decide what to do for their interfaces. QC agrees</w:t>
      </w:r>
    </w:p>
    <w:p w14:paraId="3E2E929F" w14:textId="77777777" w:rsidR="00B50C0F" w:rsidRPr="008562A2" w:rsidRDefault="00B50C0F" w:rsidP="00016767">
      <w:pPr>
        <w:pStyle w:val="Doc-text2"/>
        <w:numPr>
          <w:ilvl w:val="0"/>
          <w:numId w:val="23"/>
        </w:numPr>
        <w:overflowPunct/>
        <w:autoSpaceDE/>
        <w:autoSpaceDN/>
        <w:adjustRightInd/>
        <w:textAlignment w:val="auto"/>
      </w:pPr>
      <w:r w:rsidRPr="008562A2">
        <w:t>HW has the same understanding as QC</w:t>
      </w:r>
    </w:p>
    <w:p w14:paraId="1BBBA2B3" w14:textId="77777777" w:rsidR="00B50C0F" w:rsidRPr="008562A2" w:rsidRDefault="00B50C0F" w:rsidP="00016767">
      <w:pPr>
        <w:pStyle w:val="Doc-text2"/>
        <w:numPr>
          <w:ilvl w:val="0"/>
          <w:numId w:val="27"/>
        </w:numPr>
        <w:overflowPunct/>
        <w:autoSpaceDE/>
        <w:autoSpaceDN/>
        <w:adjustRightInd/>
        <w:textAlignment w:val="auto"/>
      </w:pPr>
      <w:r w:rsidRPr="008562A2">
        <w:t>continue offline</w:t>
      </w:r>
    </w:p>
    <w:p w14:paraId="085D64B4" w14:textId="77777777" w:rsidR="00B50C0F" w:rsidRPr="008562A2" w:rsidRDefault="00B50C0F" w:rsidP="00016767">
      <w:pPr>
        <w:pStyle w:val="Doc-text2"/>
        <w:numPr>
          <w:ilvl w:val="0"/>
          <w:numId w:val="27"/>
        </w:numPr>
        <w:overflowPunct/>
        <w:autoSpaceDE/>
        <w:autoSpaceDN/>
        <w:adjustRightInd/>
        <w:textAlignment w:val="auto"/>
      </w:pPr>
      <w:r w:rsidRPr="008562A2">
        <w:t xml:space="preserve">revised in </w:t>
      </w:r>
      <w:r w:rsidRPr="008562A2">
        <w:rPr>
          <w:rStyle w:val="Hyperlink"/>
          <w:color w:val="auto"/>
          <w:u w:val="none"/>
        </w:rPr>
        <w:t>R2-2010780</w:t>
      </w:r>
    </w:p>
    <w:p w14:paraId="01ECFF4C" w14:textId="77777777" w:rsidR="00B50C0F" w:rsidRPr="008562A2" w:rsidRDefault="00B50C0F" w:rsidP="00B50C0F">
      <w:pPr>
        <w:pStyle w:val="Doc-title"/>
      </w:pPr>
      <w:r w:rsidRPr="008562A2">
        <w:rPr>
          <w:rStyle w:val="Hyperlink"/>
          <w:color w:val="auto"/>
          <w:u w:val="none"/>
        </w:rPr>
        <w:t>R2-2010780</w:t>
      </w:r>
      <w:r w:rsidRPr="008562A2">
        <w:tab/>
        <w:t>DRAFT Reply LS on Full slot formats support in TDD UL-DL configuration</w:t>
      </w:r>
      <w:r w:rsidRPr="008562A2">
        <w:tab/>
        <w:t>Qualcomm Incorporated</w:t>
      </w:r>
      <w:r w:rsidRPr="008562A2">
        <w:tab/>
        <w:t>LS out</w:t>
      </w:r>
      <w:r w:rsidRPr="008562A2">
        <w:tab/>
        <w:t>Rel-16</w:t>
      </w:r>
      <w:r w:rsidRPr="008562A2">
        <w:tab/>
        <w:t>NR_CLI_RIM</w:t>
      </w:r>
      <w:r w:rsidRPr="008562A2">
        <w:tab/>
        <w:t>To:RAN3</w:t>
      </w:r>
      <w:r w:rsidRPr="008562A2">
        <w:tab/>
        <w:t>Cc:RAN1</w:t>
      </w:r>
    </w:p>
    <w:p w14:paraId="7C0AB908" w14:textId="77777777" w:rsidR="00B50C0F" w:rsidRPr="008562A2" w:rsidRDefault="00B50C0F" w:rsidP="00016767">
      <w:pPr>
        <w:pStyle w:val="Doc-text2"/>
        <w:numPr>
          <w:ilvl w:val="0"/>
          <w:numId w:val="27"/>
        </w:numPr>
        <w:overflowPunct/>
        <w:autoSpaceDE/>
        <w:autoSpaceDN/>
        <w:adjustRightInd/>
        <w:textAlignment w:val="auto"/>
      </w:pPr>
      <w:r w:rsidRPr="008562A2">
        <w:t>remove Draft, change source to RAN2</w:t>
      </w:r>
    </w:p>
    <w:p w14:paraId="4269717A" w14:textId="77777777" w:rsidR="00B50C0F" w:rsidRPr="008562A2" w:rsidRDefault="00B50C0F" w:rsidP="00016767">
      <w:pPr>
        <w:pStyle w:val="Doc-text2"/>
        <w:numPr>
          <w:ilvl w:val="0"/>
          <w:numId w:val="27"/>
        </w:numPr>
        <w:overflowPunct/>
        <w:autoSpaceDE/>
        <w:autoSpaceDN/>
        <w:adjustRightInd/>
        <w:textAlignment w:val="auto"/>
      </w:pPr>
      <w:r w:rsidRPr="008562A2">
        <w:t xml:space="preserve">revised in </w:t>
      </w:r>
      <w:r w:rsidRPr="008562A2">
        <w:rPr>
          <w:rStyle w:val="Hyperlink"/>
          <w:noProof/>
          <w:color w:val="auto"/>
          <w:u w:val="none"/>
        </w:rPr>
        <w:t>R2-2011161</w:t>
      </w:r>
    </w:p>
    <w:p w14:paraId="623332C1" w14:textId="77777777" w:rsidR="00B50C0F" w:rsidRPr="008562A2" w:rsidRDefault="00B50C0F" w:rsidP="00B50C0F">
      <w:pPr>
        <w:pStyle w:val="Doc-title"/>
      </w:pPr>
      <w:r w:rsidRPr="008562A2">
        <w:rPr>
          <w:rStyle w:val="Hyperlink"/>
          <w:color w:val="auto"/>
          <w:u w:val="none"/>
        </w:rPr>
        <w:t>R2-2011161</w:t>
      </w:r>
      <w:r w:rsidRPr="008562A2">
        <w:tab/>
        <w:t>Reply LS on Full slot formats support in TDD UL-DL configuration</w:t>
      </w:r>
      <w:r w:rsidRPr="008562A2">
        <w:tab/>
        <w:t>Qualcomm Incorporated</w:t>
      </w:r>
      <w:r w:rsidRPr="008562A2">
        <w:tab/>
        <w:t>LS out</w:t>
      </w:r>
      <w:r w:rsidRPr="008562A2">
        <w:tab/>
        <w:t>Rel-16</w:t>
      </w:r>
      <w:r w:rsidRPr="008562A2">
        <w:tab/>
        <w:t>NR_CLI_RIM</w:t>
      </w:r>
      <w:r w:rsidRPr="008562A2">
        <w:tab/>
        <w:t>To:RAN3</w:t>
      </w:r>
      <w:r w:rsidRPr="008562A2">
        <w:tab/>
        <w:t>Cc:RAN1</w:t>
      </w:r>
    </w:p>
    <w:p w14:paraId="612F035B" w14:textId="097A8271" w:rsidR="00B50C0F" w:rsidRPr="008562A2" w:rsidRDefault="00667DF2" w:rsidP="00016767">
      <w:pPr>
        <w:pStyle w:val="Doc-text2"/>
        <w:numPr>
          <w:ilvl w:val="0"/>
          <w:numId w:val="27"/>
        </w:numPr>
        <w:overflowPunct/>
        <w:autoSpaceDE/>
        <w:autoSpaceDN/>
        <w:adjustRightInd/>
        <w:textAlignment w:val="auto"/>
      </w:pPr>
      <w:r w:rsidRPr="008562A2">
        <w:t>Approved</w:t>
      </w:r>
      <w:r w:rsidR="00B50C0F" w:rsidRPr="008562A2">
        <w:t xml:space="preserve"> (unseen) </w:t>
      </w:r>
    </w:p>
    <w:p w14:paraId="63A0B3D1" w14:textId="77777777" w:rsidR="00B50C0F" w:rsidRPr="008562A2" w:rsidRDefault="00B50C0F" w:rsidP="00B50C0F">
      <w:pPr>
        <w:pStyle w:val="Doc-text2"/>
        <w:ind w:left="1619" w:firstLine="0"/>
      </w:pPr>
    </w:p>
    <w:p w14:paraId="271F3923" w14:textId="77777777" w:rsidR="00B50C0F" w:rsidRPr="008562A2" w:rsidRDefault="00B50C0F" w:rsidP="00B50C0F">
      <w:pPr>
        <w:pStyle w:val="Doc-text2"/>
        <w:ind w:left="1619" w:firstLine="0"/>
      </w:pPr>
    </w:p>
    <w:p w14:paraId="73DFAFE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[AT112-e][109][CLI] Reply LS to RAN3 (Qualcomm)</w:t>
      </w:r>
    </w:p>
    <w:p w14:paraId="676B4578" w14:textId="77777777" w:rsidR="00B50C0F" w:rsidRPr="008562A2" w:rsidRDefault="00B50C0F" w:rsidP="00B50C0F">
      <w:pPr>
        <w:pStyle w:val="EmailDiscussion2"/>
        <w:ind w:left="1619"/>
      </w:pPr>
      <w:r w:rsidRPr="008562A2">
        <w:t>Scope: Draft a revised reply LS to RAN3</w:t>
      </w:r>
    </w:p>
    <w:p w14:paraId="1954FAD1" w14:textId="77777777" w:rsidR="00B50C0F" w:rsidRPr="008562A2" w:rsidRDefault="00B50C0F" w:rsidP="00B50C0F">
      <w:pPr>
        <w:pStyle w:val="EmailDiscussion2"/>
        <w:ind w:left="1619"/>
        <w:rPr>
          <w:i/>
        </w:rPr>
      </w:pPr>
      <w:r w:rsidRPr="008562A2">
        <w:t xml:space="preserve">Intended outcome: </w:t>
      </w:r>
      <w:r w:rsidRPr="008562A2">
        <w:rPr>
          <w:rStyle w:val="Doc-text2Char"/>
        </w:rPr>
        <w:t xml:space="preserve">draft reply LS in </w:t>
      </w:r>
      <w:r w:rsidRPr="008562A2">
        <w:rPr>
          <w:rStyle w:val="Hyperlink"/>
          <w:color w:val="auto"/>
          <w:u w:val="none"/>
        </w:rPr>
        <w:t>R2-2010780</w:t>
      </w:r>
    </w:p>
    <w:p w14:paraId="6C26DED1" w14:textId="77777777" w:rsidR="00B50C0F" w:rsidRPr="008562A2" w:rsidRDefault="00B50C0F" w:rsidP="00B50C0F">
      <w:pPr>
        <w:pStyle w:val="EmailDiscussion2"/>
        <w:ind w:left="1619"/>
      </w:pPr>
      <w:r w:rsidRPr="008562A2">
        <w:t>Initial deadline (for companies' feedback): Tuesday 2020-11-10 17:00 UTC</w:t>
      </w:r>
    </w:p>
    <w:p w14:paraId="2A3EEF4A" w14:textId="77777777" w:rsidR="00B50C0F" w:rsidRPr="008562A2" w:rsidRDefault="00B50C0F" w:rsidP="00B50C0F">
      <w:pPr>
        <w:pStyle w:val="EmailDiscussion2"/>
        <w:ind w:left="1619"/>
      </w:pPr>
      <w:r w:rsidRPr="008562A2">
        <w:t>Initial deadline (for draft LS)</w:t>
      </w:r>
      <w:r w:rsidRPr="008562A2">
        <w:rPr>
          <w:rStyle w:val="Doc-text2Char"/>
        </w:rPr>
        <w:t>:</w:t>
      </w:r>
      <w:r w:rsidRPr="008562A2">
        <w:t xml:space="preserve">  Wednesday 2020-11-11 01:00 UTC</w:t>
      </w:r>
    </w:p>
    <w:p w14:paraId="4B6EAAFF" w14:textId="77777777" w:rsidR="00B50C0F" w:rsidRPr="008562A2" w:rsidRDefault="00B50C0F" w:rsidP="00B50C0F">
      <w:pPr>
        <w:pStyle w:val="Doc-text2"/>
      </w:pPr>
    </w:p>
    <w:p w14:paraId="6FA2CC8E" w14:textId="77777777" w:rsidR="00B50C0F" w:rsidRPr="008562A2" w:rsidRDefault="00B50C0F" w:rsidP="00B50C0F">
      <w:pPr>
        <w:pStyle w:val="Doc-text2"/>
      </w:pPr>
    </w:p>
    <w:p w14:paraId="538E4E35" w14:textId="77777777" w:rsidR="00B50C0F" w:rsidRPr="008562A2" w:rsidRDefault="00B50C0F" w:rsidP="00B50C0F">
      <w:pPr>
        <w:pStyle w:val="Doc-title"/>
      </w:pPr>
      <w:r w:rsidRPr="008562A2">
        <w:rPr>
          <w:rStyle w:val="Hyperlink"/>
          <w:color w:val="auto"/>
          <w:u w:val="none"/>
        </w:rPr>
        <w:t>R2-2010134</w:t>
      </w:r>
      <w:r w:rsidRPr="008562A2">
        <w:tab/>
        <w:t>Discussion on RAN3 LS on full slot format support</w:t>
      </w:r>
      <w:r w:rsidRPr="008562A2">
        <w:tab/>
        <w:t>Huawei, HiSilicon</w:t>
      </w:r>
      <w:r w:rsidRPr="008562A2">
        <w:tab/>
        <w:t>discussion</w:t>
      </w:r>
      <w:r w:rsidRPr="008562A2">
        <w:tab/>
        <w:t>Rel-16</w:t>
      </w:r>
      <w:r w:rsidRPr="008562A2">
        <w:tab/>
        <w:t>NR_CLI_RIM-Core</w:t>
      </w:r>
    </w:p>
    <w:p w14:paraId="155B3361" w14:textId="77777777" w:rsidR="00B50C0F" w:rsidRPr="008562A2" w:rsidRDefault="00B50C0F" w:rsidP="00B50C0F">
      <w:pPr>
        <w:pStyle w:val="Doc-title"/>
      </w:pPr>
      <w:r w:rsidRPr="008562A2">
        <w:rPr>
          <w:rStyle w:val="Hyperlink"/>
          <w:color w:val="auto"/>
          <w:u w:val="none"/>
        </w:rPr>
        <w:t>R2-2010521</w:t>
      </w:r>
      <w:r w:rsidRPr="008562A2">
        <w:tab/>
        <w:t>Supported slot formats in RAN2 specifications</w:t>
      </w:r>
      <w:r w:rsidRPr="008562A2">
        <w:tab/>
        <w:t>Ericsson</w:t>
      </w:r>
      <w:r w:rsidRPr="008562A2">
        <w:tab/>
        <w:t>discussion</w:t>
      </w:r>
    </w:p>
    <w:p w14:paraId="66CEC7D5" w14:textId="77777777" w:rsidR="00B50C0F" w:rsidRPr="008562A2" w:rsidRDefault="00B50C0F" w:rsidP="00B50C0F">
      <w:pPr>
        <w:pStyle w:val="Doc-text2"/>
        <w:ind w:left="0" w:firstLine="0"/>
      </w:pPr>
    </w:p>
    <w:p w14:paraId="25D52E0B" w14:textId="77777777" w:rsidR="00B50C0F" w:rsidRPr="008562A2" w:rsidRDefault="00B50C0F" w:rsidP="00B50C0F">
      <w:pPr>
        <w:pStyle w:val="Comments"/>
      </w:pPr>
      <w:r w:rsidRPr="008562A2">
        <w:t>TEI16</w:t>
      </w:r>
    </w:p>
    <w:p w14:paraId="7E54128A" w14:textId="377216AF" w:rsidR="00B50C0F" w:rsidRPr="008562A2" w:rsidRDefault="00B50C0F" w:rsidP="00B50C0F">
      <w:pPr>
        <w:pStyle w:val="Doc-title"/>
      </w:pPr>
      <w:r w:rsidRPr="008562A2">
        <w:rPr>
          <w:rStyle w:val="Hyperlink"/>
          <w:color w:val="auto"/>
          <w:u w:val="none"/>
        </w:rPr>
        <w:t>R2-2008825</w:t>
      </w:r>
      <w:r w:rsidRPr="008562A2">
        <w:tab/>
      </w:r>
      <w:r w:rsidR="000552F1">
        <w:t>Configuration for directional collision handling between reference cell and other cell</w:t>
      </w:r>
      <w:r w:rsidRPr="008562A2">
        <w:t xml:space="preserve"> for half-</w:t>
      </w:r>
      <w:r w:rsidR="000552F1">
        <w:t xml:space="preserve">duplex operation in </w:t>
      </w:r>
      <w:r w:rsidRPr="008562A2">
        <w:t>CA</w:t>
      </w:r>
      <w:r w:rsidRPr="008562A2">
        <w:tab/>
        <w:t>Nokia, Nokia Shanghai Bell, Ericsson</w:t>
      </w:r>
      <w:r w:rsidRPr="008562A2">
        <w:tab/>
        <w:t>CR</w:t>
      </w:r>
      <w:r w:rsidRPr="008562A2">
        <w:tab/>
        <w:t>Rel-16</w:t>
      </w:r>
      <w:r w:rsidRPr="008562A2">
        <w:tab/>
        <w:t>38.331</w:t>
      </w:r>
      <w:r w:rsidRPr="008562A2">
        <w:tab/>
        <w:t>16.2.0</w:t>
      </w:r>
      <w:r w:rsidRPr="008562A2">
        <w:tab/>
        <w:t>2017</w:t>
      </w:r>
      <w:r w:rsidRPr="008562A2">
        <w:tab/>
        <w:t>-</w:t>
      </w:r>
      <w:r w:rsidRPr="008562A2">
        <w:tab/>
        <w:t>B</w:t>
      </w:r>
      <w:r w:rsidRPr="008562A2">
        <w:tab/>
        <w:t>TEI16</w:t>
      </w:r>
    </w:p>
    <w:p w14:paraId="7A584153" w14:textId="77777777" w:rsidR="00B50C0F" w:rsidRPr="008562A2" w:rsidRDefault="00B50C0F" w:rsidP="00016767">
      <w:pPr>
        <w:pStyle w:val="Doc-text2"/>
        <w:numPr>
          <w:ilvl w:val="0"/>
          <w:numId w:val="23"/>
        </w:numPr>
        <w:overflowPunct/>
        <w:autoSpaceDE/>
        <w:autoSpaceDN/>
        <w:adjustRightInd/>
        <w:textAlignment w:val="auto"/>
      </w:pPr>
      <w:r w:rsidRPr="008562A2">
        <w:t>HW thinks that in the parameter list from RAN1 it's not clear whether this is per cell or per cell group (while the CR assumes this is per cell). HW suggest to ask RAN1 before approving this. Nokia thinks that RAN1 left to RAN2 to decide and wonders whether RAN1 could decide on RAN2 details.</w:t>
      </w:r>
    </w:p>
    <w:p w14:paraId="26CEFD79" w14:textId="77777777" w:rsidR="00B50C0F" w:rsidRPr="008562A2" w:rsidRDefault="00B50C0F" w:rsidP="00016767">
      <w:pPr>
        <w:pStyle w:val="Doc-text2"/>
        <w:numPr>
          <w:ilvl w:val="0"/>
          <w:numId w:val="23"/>
        </w:numPr>
        <w:overflowPunct/>
        <w:autoSpaceDE/>
        <w:autoSpaceDN/>
        <w:adjustRightInd/>
        <w:textAlignment w:val="auto"/>
      </w:pPr>
      <w:r w:rsidRPr="008562A2">
        <w:t xml:space="preserve">QC doesn't see much difference from UE perspective, but the Nokia approach is slightly better for the UE. Intel thinks that different cells should have the same configuration. Huawei agrees the configuration should be the same. Nokia thinks if we have it per cell group we need to have it for all the TDD cells. </w:t>
      </w:r>
    </w:p>
    <w:p w14:paraId="6DDEC938" w14:textId="77777777" w:rsidR="00B50C0F" w:rsidRPr="008562A2" w:rsidRDefault="00B50C0F" w:rsidP="00016767">
      <w:pPr>
        <w:pStyle w:val="Doc-text2"/>
        <w:numPr>
          <w:ilvl w:val="0"/>
          <w:numId w:val="23"/>
        </w:numPr>
        <w:overflowPunct/>
        <w:autoSpaceDE/>
        <w:autoSpaceDN/>
        <w:adjustRightInd/>
        <w:textAlignment w:val="auto"/>
      </w:pPr>
      <w:r w:rsidRPr="008562A2">
        <w:t>HW could agree the CR but would like to double check with RAN1 if it's possible that some cells are configured differently than others.</w:t>
      </w:r>
    </w:p>
    <w:p w14:paraId="16DA6760" w14:textId="77777777" w:rsidR="00B50C0F" w:rsidRPr="008562A2" w:rsidRDefault="00B50C0F" w:rsidP="00016767">
      <w:pPr>
        <w:pStyle w:val="Doc-text2"/>
        <w:numPr>
          <w:ilvl w:val="0"/>
          <w:numId w:val="27"/>
        </w:numPr>
        <w:overflowPunct/>
        <w:autoSpaceDE/>
        <w:autoSpaceDN/>
        <w:adjustRightInd/>
        <w:textAlignment w:val="auto"/>
      </w:pPr>
      <w:r w:rsidRPr="008562A2">
        <w:t>OK to add a question to the LS to RAN1 on whether the configuration needs to be the same for all the TDD cells (with same SCS)</w:t>
      </w:r>
    </w:p>
    <w:p w14:paraId="53BC956E"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04BD88B6" w14:textId="77777777" w:rsidR="00B50C0F" w:rsidRPr="008562A2" w:rsidRDefault="00B50C0F" w:rsidP="00B50C0F">
      <w:pPr>
        <w:pStyle w:val="Doc-text2"/>
        <w:ind w:left="1619" w:firstLine="0"/>
      </w:pPr>
    </w:p>
    <w:p w14:paraId="7632693C" w14:textId="77777777" w:rsidR="00B50C0F" w:rsidRPr="008562A2" w:rsidRDefault="00B50C0F" w:rsidP="00B50C0F">
      <w:pPr>
        <w:pStyle w:val="Doc-title"/>
      </w:pPr>
      <w:r w:rsidRPr="008562A2">
        <w:rPr>
          <w:rStyle w:val="Hyperlink"/>
          <w:color w:val="auto"/>
          <w:u w:val="none"/>
        </w:rPr>
        <w:t>R2-2008826</w:t>
      </w:r>
      <w:r w:rsidRPr="008562A2">
        <w:tab/>
        <w:t>Missing configuration for half-DuplexTDD-CA-SameSCS-r16</w:t>
      </w:r>
      <w:r w:rsidRPr="008562A2">
        <w:tab/>
        <w:t>Nokia, Nokia Shanghai Bell</w:t>
      </w:r>
      <w:r w:rsidRPr="008562A2">
        <w:tab/>
        <w:t>LS out</w:t>
      </w:r>
      <w:r w:rsidRPr="008562A2">
        <w:tab/>
        <w:t>TEI16</w:t>
      </w:r>
      <w:r w:rsidRPr="008562A2">
        <w:tab/>
        <w:t>To:RAN1</w:t>
      </w:r>
    </w:p>
    <w:p w14:paraId="06FC08B4" w14:textId="77777777" w:rsidR="00B50C0F" w:rsidRPr="008562A2" w:rsidRDefault="00B50C0F" w:rsidP="00016767">
      <w:pPr>
        <w:pStyle w:val="Doc-text2"/>
        <w:numPr>
          <w:ilvl w:val="0"/>
          <w:numId w:val="27"/>
        </w:numPr>
        <w:overflowPunct/>
        <w:autoSpaceDE/>
        <w:autoSpaceDN/>
        <w:adjustRightInd/>
        <w:textAlignment w:val="auto"/>
      </w:pPr>
      <w:r w:rsidRPr="008562A2">
        <w:t>Continue in offline 117</w:t>
      </w:r>
    </w:p>
    <w:p w14:paraId="0DE69612" w14:textId="77777777" w:rsidR="00B50C0F" w:rsidRPr="008562A2" w:rsidRDefault="00B50C0F" w:rsidP="00016767">
      <w:pPr>
        <w:pStyle w:val="Doc-text2"/>
        <w:numPr>
          <w:ilvl w:val="0"/>
          <w:numId w:val="27"/>
        </w:numPr>
        <w:overflowPunct/>
        <w:autoSpaceDE/>
        <w:autoSpaceDN/>
        <w:adjustRightInd/>
        <w:textAlignment w:val="auto"/>
      </w:pPr>
      <w:r w:rsidRPr="008562A2">
        <w:t xml:space="preserve">Revised in </w:t>
      </w:r>
      <w:r w:rsidRPr="008562A2">
        <w:rPr>
          <w:rStyle w:val="Hyperlink"/>
          <w:noProof/>
          <w:color w:val="auto"/>
          <w:u w:val="none"/>
        </w:rPr>
        <w:t>R2-2010809</w:t>
      </w:r>
    </w:p>
    <w:p w14:paraId="6217D840" w14:textId="19B6755E" w:rsidR="00B50C0F" w:rsidRPr="008562A2" w:rsidRDefault="00B50C0F" w:rsidP="00B50C0F">
      <w:pPr>
        <w:pStyle w:val="Doc-title"/>
      </w:pPr>
      <w:r w:rsidRPr="008562A2">
        <w:rPr>
          <w:rStyle w:val="Hyperlink"/>
          <w:color w:val="auto"/>
          <w:u w:val="none"/>
        </w:rPr>
        <w:t>R2-2010809</w:t>
      </w:r>
      <w:r w:rsidRPr="008562A2">
        <w:tab/>
        <w:t>LS on half-Duplex operation</w:t>
      </w:r>
      <w:r w:rsidRPr="008562A2">
        <w:tab/>
        <w:t>Nokia, Nokia Shanghai Bell</w:t>
      </w:r>
      <w:r w:rsidRPr="008562A2">
        <w:tab/>
        <w:t>LS out</w:t>
      </w:r>
      <w:r w:rsidRPr="008562A2">
        <w:tab/>
      </w:r>
      <w:r w:rsidR="005518D2" w:rsidRPr="008562A2">
        <w:t>Rel-16</w:t>
      </w:r>
      <w:r w:rsidR="005518D2" w:rsidRPr="008562A2">
        <w:tab/>
      </w:r>
      <w:r w:rsidRPr="008562A2">
        <w:t>TEI16</w:t>
      </w:r>
      <w:r w:rsidRPr="008562A2">
        <w:tab/>
        <w:t>To:RAN1</w:t>
      </w:r>
    </w:p>
    <w:p w14:paraId="47CFF36E" w14:textId="386E3DEA" w:rsidR="00B50C0F" w:rsidRPr="008562A2" w:rsidRDefault="00B50C0F" w:rsidP="00016767">
      <w:pPr>
        <w:pStyle w:val="Doc-text2"/>
        <w:numPr>
          <w:ilvl w:val="0"/>
          <w:numId w:val="27"/>
        </w:numPr>
        <w:overflowPunct/>
        <w:autoSpaceDE/>
        <w:autoSpaceDN/>
        <w:adjustRightInd/>
        <w:textAlignment w:val="auto"/>
      </w:pPr>
      <w:r w:rsidRPr="008562A2">
        <w:t>A</w:t>
      </w:r>
      <w:r w:rsidR="00667DF2" w:rsidRPr="008562A2">
        <w:t>pproved</w:t>
      </w:r>
    </w:p>
    <w:p w14:paraId="0FBA972F" w14:textId="77777777" w:rsidR="00B50C0F" w:rsidRPr="008562A2" w:rsidRDefault="00B50C0F" w:rsidP="00B50C0F">
      <w:pPr>
        <w:pStyle w:val="Doc-text2"/>
      </w:pPr>
    </w:p>
    <w:p w14:paraId="04469FD9" w14:textId="77777777" w:rsidR="00B50C0F" w:rsidRPr="008562A2" w:rsidRDefault="00B50C0F" w:rsidP="00B50C0F">
      <w:pPr>
        <w:pStyle w:val="Doc-text2"/>
      </w:pPr>
    </w:p>
    <w:p w14:paraId="246EFD08"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[AT112-e][117][TEI16] LS to RAN1 (Nokia )</w:t>
      </w:r>
    </w:p>
    <w:p w14:paraId="50EDF465" w14:textId="77777777" w:rsidR="00B50C0F" w:rsidRPr="008562A2" w:rsidRDefault="00B50C0F" w:rsidP="00B50C0F">
      <w:pPr>
        <w:pStyle w:val="EmailDiscussion2"/>
      </w:pPr>
      <w:r w:rsidRPr="008562A2">
        <w:tab/>
        <w:t>Scope: LS to RAN1 on Missing configuration for half-DuplexTDD-CA-SameSCS-r16</w:t>
      </w:r>
    </w:p>
    <w:p w14:paraId="53C5B463" w14:textId="77777777" w:rsidR="00B50C0F" w:rsidRPr="008562A2" w:rsidRDefault="00B50C0F" w:rsidP="00B50C0F">
      <w:pPr>
        <w:pStyle w:val="EmailDiscussion2"/>
      </w:pPr>
      <w:r w:rsidRPr="008562A2">
        <w:tab/>
        <w:t xml:space="preserve">Intended outcome: LS to RAN1 in </w:t>
      </w:r>
      <w:r w:rsidRPr="008562A2">
        <w:rPr>
          <w:rStyle w:val="Hyperlink"/>
          <w:noProof/>
          <w:color w:val="auto"/>
          <w:u w:val="none"/>
        </w:rPr>
        <w:t>R2-2010809</w:t>
      </w:r>
    </w:p>
    <w:p w14:paraId="62A610CE" w14:textId="77777777" w:rsidR="00B50C0F" w:rsidRPr="008562A2" w:rsidRDefault="00B50C0F" w:rsidP="00B50C0F">
      <w:pPr>
        <w:pStyle w:val="EmailDiscussion2"/>
        <w:ind w:left="1619"/>
      </w:pPr>
      <w:r w:rsidRPr="008562A2">
        <w:rPr>
          <w:rStyle w:val="Doc-text2Char"/>
        </w:rPr>
        <w:t>Final de</w:t>
      </w:r>
      <w:r w:rsidRPr="008562A2">
        <w:t>adline (for companies' feedback): Friday 2020-11-13 04:00 UTC</w:t>
      </w:r>
    </w:p>
    <w:p w14:paraId="17DF9CAF" w14:textId="77777777" w:rsidR="00B50C0F" w:rsidRPr="008562A2" w:rsidRDefault="00B50C0F" w:rsidP="00B50C0F">
      <w:pPr>
        <w:pStyle w:val="EmailDiscussion2"/>
        <w:ind w:left="1619"/>
      </w:pPr>
      <w:r w:rsidRPr="008562A2">
        <w:t>Final deadline (for LS)</w:t>
      </w:r>
      <w:r w:rsidRPr="008562A2">
        <w:rPr>
          <w:rStyle w:val="Doc-text2Char"/>
        </w:rPr>
        <w:t>:</w:t>
      </w:r>
      <w:r w:rsidRPr="008562A2">
        <w:t xml:space="preserve">  Friday 2020-11-13 10:00 UTC</w:t>
      </w:r>
    </w:p>
    <w:p w14:paraId="788AA3FD" w14:textId="77777777" w:rsidR="00B50C0F" w:rsidRPr="008562A2" w:rsidRDefault="00B50C0F" w:rsidP="00B50C0F">
      <w:pPr>
        <w:pStyle w:val="Doc-text2"/>
        <w:ind w:left="0" w:firstLine="0"/>
      </w:pPr>
    </w:p>
    <w:p w14:paraId="648B2CDF" w14:textId="77777777" w:rsidR="001A2FFE" w:rsidRPr="008562A2" w:rsidRDefault="001A2FFE" w:rsidP="001A2FFE">
      <w:pPr>
        <w:pStyle w:val="Doc-text2"/>
        <w:ind w:left="0" w:firstLine="0"/>
      </w:pPr>
    </w:p>
    <w:p w14:paraId="4A455D53" w14:textId="77777777" w:rsidR="001A2FFE" w:rsidRPr="008562A2" w:rsidRDefault="001A2FFE" w:rsidP="001A2FFE">
      <w:pPr>
        <w:pStyle w:val="Heading2"/>
      </w:pPr>
      <w:bookmarkStart w:id="441" w:name="_Toc57284268"/>
      <w:bookmarkStart w:id="442" w:name="_Toc57677133"/>
      <w:bookmarkStart w:id="443" w:name="_Toc62219236"/>
      <w:r w:rsidRPr="008562A2">
        <w:t>6.15</w:t>
      </w:r>
      <w:r w:rsidRPr="008562A2">
        <w:tab/>
        <w:t>NR Other R4 WIs</w:t>
      </w:r>
      <w:bookmarkEnd w:id="441"/>
      <w:bookmarkEnd w:id="442"/>
      <w:bookmarkEnd w:id="443"/>
    </w:p>
    <w:p w14:paraId="621A0BB9" w14:textId="77777777" w:rsidR="001A2FFE" w:rsidRPr="008562A2" w:rsidRDefault="001A2FFE" w:rsidP="001A2FFE">
      <w:pPr>
        <w:pStyle w:val="Comments"/>
      </w:pPr>
      <w:r w:rsidRPr="008562A2">
        <w:t>(NR_HST, NR_RRM_enh-Core, NR_RF_FR1, NR_RF_FR2_req_enh, NR_n66_BW, LTE_NR_B41_Bn41_PC29dBm-Core, NR_CSIRS_L3meas, R4 Led NR TEI16, other R4 led items)</w:t>
      </w:r>
    </w:p>
    <w:p w14:paraId="1C40987E" w14:textId="77777777" w:rsidR="001A2FFE" w:rsidRPr="008562A2" w:rsidRDefault="001A2FFE" w:rsidP="001A2FFE">
      <w:pPr>
        <w:pStyle w:val="Comments"/>
      </w:pPr>
      <w:r w:rsidRPr="008562A2">
        <w:t>Limit: 6 email threads</w:t>
      </w:r>
    </w:p>
    <w:p w14:paraId="7526DCE8" w14:textId="77777777" w:rsidR="001A2FFE" w:rsidRPr="008562A2" w:rsidRDefault="001A2FFE" w:rsidP="001A2FFE">
      <w:pPr>
        <w:pStyle w:val="Doc-text2"/>
        <w:ind w:left="0" w:firstLine="0"/>
      </w:pPr>
    </w:p>
    <w:p w14:paraId="6EF5A6E4" w14:textId="77777777" w:rsidR="001A2FFE" w:rsidRPr="008562A2" w:rsidRDefault="001A2FFE" w:rsidP="001A2FFE">
      <w:pPr>
        <w:spacing w:before="60"/>
        <w:rPr>
          <w:rFonts w:eastAsia="Times New Roman" w:cs="Arial"/>
          <w:b/>
          <w:bCs/>
          <w:szCs w:val="20"/>
          <w:lang w:val="en-US" w:eastAsia="zh-TW"/>
        </w:rPr>
      </w:pPr>
      <w:r w:rsidRPr="008562A2">
        <w:rPr>
          <w:rFonts w:eastAsia="Times New Roman" w:cs="Arial"/>
          <w:b/>
          <w:bCs/>
          <w:szCs w:val="20"/>
          <w:lang w:val="en-US" w:eastAsia="zh-TW"/>
        </w:rPr>
        <w:t>MPE</w:t>
      </w:r>
    </w:p>
    <w:p w14:paraId="61106758"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[AT112-e][022][R4 NR16] MPE (Nokia)</w:t>
      </w:r>
    </w:p>
    <w:p w14:paraId="4D59982C" w14:textId="77777777" w:rsidR="001A2FFE" w:rsidRPr="008562A2" w:rsidRDefault="001A2FFE" w:rsidP="001A2FFE">
      <w:pPr>
        <w:pStyle w:val="EmailDiscussion2"/>
      </w:pPr>
      <w:r w:rsidRPr="008562A2">
        <w:tab/>
        <w:t>Treat R2-2009690, R2-2008910, R2-2009164, R2-2009906, R2-2010289, R2-2009166, R2-2010515, R2-2009165, R2-2010516</w:t>
      </w:r>
    </w:p>
    <w:p w14:paraId="012FBDD5"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F9252CC" w14:textId="77777777" w:rsidR="001A2FFE" w:rsidRPr="008562A2" w:rsidRDefault="001A2FFE" w:rsidP="001A2FFE">
      <w:pPr>
        <w:pStyle w:val="EmailDiscussion2"/>
      </w:pPr>
      <w:r w:rsidRPr="008562A2">
        <w:tab/>
        <w:t>Deadline: Intermediate deadline(s) by Rapporteur, Final: Discussion stop at Wed Nov 11, 1200 UTC</w:t>
      </w:r>
    </w:p>
    <w:p w14:paraId="4B7F1B5A" w14:textId="77777777" w:rsidR="001A2FFE" w:rsidRPr="008562A2" w:rsidRDefault="001A2FFE" w:rsidP="001A2FFE">
      <w:pPr>
        <w:spacing w:before="60"/>
        <w:rPr>
          <w:rFonts w:eastAsia="Times New Roman" w:cs="Arial"/>
          <w:b/>
          <w:bCs/>
          <w:szCs w:val="20"/>
          <w:lang w:val="en-US" w:eastAsia="zh-TW"/>
        </w:rPr>
      </w:pPr>
    </w:p>
    <w:p w14:paraId="6649165C" w14:textId="77777777" w:rsidR="001A2FFE" w:rsidRPr="008562A2" w:rsidRDefault="001A2FFE" w:rsidP="001A2FFE">
      <w:pPr>
        <w:pStyle w:val="Comments"/>
        <w:rPr>
          <w:lang w:val="en-US" w:eastAsia="zh-TW"/>
        </w:rPr>
      </w:pPr>
      <w:r w:rsidRPr="008562A2">
        <w:rPr>
          <w:lang w:eastAsia="zh-TW"/>
        </w:rPr>
        <w:t>MAC</w:t>
      </w:r>
    </w:p>
    <w:p w14:paraId="1CEBB4AB" w14:textId="1E124003" w:rsidR="001A2FFE" w:rsidRPr="008562A2" w:rsidRDefault="001A2FFE" w:rsidP="001A2FFE">
      <w:pPr>
        <w:pStyle w:val="Doc-title"/>
      </w:pPr>
      <w:r w:rsidRPr="008562A2">
        <w:t>R2-2009690</w:t>
      </w:r>
      <w:r w:rsidRPr="008562A2">
        <w:tab/>
        <w:t>Miscellaneous correction on MPE reporting to 38.321</w:t>
      </w:r>
      <w:r w:rsidRPr="008562A2">
        <w:tab/>
        <w:t>LG Electronics Inc., Ericsson, Apple</w:t>
      </w:r>
      <w:r w:rsidRPr="008562A2">
        <w:tab/>
        <w:t>CR</w:t>
      </w:r>
      <w:r w:rsidRPr="008562A2">
        <w:tab/>
        <w:t>Rel-16</w:t>
      </w:r>
      <w:r w:rsidRPr="008562A2">
        <w:tab/>
        <w:t>38.321</w:t>
      </w:r>
      <w:r w:rsidRPr="008562A2">
        <w:tab/>
        <w:t>16.2.1</w:t>
      </w:r>
      <w:r w:rsidRPr="008562A2">
        <w:tab/>
        <w:t>0936</w:t>
      </w:r>
      <w:r w:rsidRPr="008562A2">
        <w:tab/>
        <w:t>-</w:t>
      </w:r>
      <w:r w:rsidRPr="008562A2">
        <w:tab/>
        <w:t>F</w:t>
      </w:r>
      <w:r w:rsidRPr="008562A2">
        <w:tab/>
        <w:t>NR_RF_FR2_req_enh</w:t>
      </w:r>
    </w:p>
    <w:p w14:paraId="197ED785" w14:textId="36B102BA"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revised, </w:t>
      </w:r>
      <w:r w:rsidRPr="008562A2">
        <w:rPr>
          <w:rFonts w:cs="Arial"/>
          <w:bCs/>
        </w:rPr>
        <w:t xml:space="preserve">include the agreeable parts from the MAC CRs in </w:t>
      </w:r>
      <w:r w:rsidRPr="008562A2">
        <w:rPr>
          <w:b w:val="0"/>
          <w:bCs/>
        </w:rPr>
        <w:t>R2-2009164</w:t>
      </w:r>
      <w:r w:rsidRPr="008562A2">
        <w:rPr>
          <w:rFonts w:cs="Arial"/>
          <w:bCs/>
        </w:rPr>
        <w:t xml:space="preserve"> and </w:t>
      </w:r>
      <w:r w:rsidRPr="008562A2">
        <w:rPr>
          <w:b w:val="0"/>
          <w:bCs/>
        </w:rPr>
        <w:t>R2-2008910</w:t>
      </w:r>
    </w:p>
    <w:p w14:paraId="321EC32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Discuss in phase 2 if MAC needs to be updated to for non-support of indicating MPE status for cross-MAC entity FR2 serving cells. </w:t>
      </w:r>
    </w:p>
    <w:p w14:paraId="6131DE6C" w14:textId="77777777" w:rsidR="001A2FFE" w:rsidRPr="008562A2" w:rsidRDefault="001A2FFE" w:rsidP="001A2FFE">
      <w:pPr>
        <w:pStyle w:val="Doc-text2"/>
      </w:pPr>
    </w:p>
    <w:p w14:paraId="512ECFF7" w14:textId="2EDD1C21" w:rsidR="001A2FFE" w:rsidRPr="008562A2" w:rsidRDefault="001A2FFE" w:rsidP="001A2FFE">
      <w:pPr>
        <w:pStyle w:val="Doc-title"/>
      </w:pPr>
      <w:r w:rsidRPr="008562A2">
        <w:t>R2-2011134</w:t>
      </w:r>
      <w:r w:rsidRPr="008562A2">
        <w:tab/>
        <w:t>Miscellaneous correction on MPE reporting</w:t>
      </w:r>
      <w:r w:rsidRPr="008562A2">
        <w:tab/>
        <w:t>LG Electronics Inc., Ericsson, Apple, Nokia, Nokia Shanghai Bell, Lenovo, Motorola Mobility</w:t>
      </w:r>
      <w:r w:rsidRPr="008562A2">
        <w:tab/>
        <w:t>CR</w:t>
      </w:r>
      <w:r w:rsidRPr="008562A2">
        <w:tab/>
        <w:t>Rel-16</w:t>
      </w:r>
      <w:r w:rsidRPr="008562A2">
        <w:tab/>
        <w:t>38.321</w:t>
      </w:r>
      <w:r w:rsidRPr="008562A2">
        <w:tab/>
        <w:t>16.2.1</w:t>
      </w:r>
      <w:r w:rsidRPr="008562A2">
        <w:tab/>
        <w:t>0936</w:t>
      </w:r>
      <w:r w:rsidRPr="008562A2">
        <w:tab/>
        <w:t>1</w:t>
      </w:r>
      <w:r w:rsidRPr="008562A2">
        <w:tab/>
        <w:t>F</w:t>
      </w:r>
      <w:r w:rsidRPr="008562A2">
        <w:tab/>
        <w:t>NR_RF_FR2_req_enh</w:t>
      </w:r>
    </w:p>
    <w:p w14:paraId="0BED24C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Agreed</w:t>
      </w:r>
    </w:p>
    <w:p w14:paraId="23A99FCC" w14:textId="77777777" w:rsidR="001A2FFE" w:rsidRPr="008562A2" w:rsidRDefault="001A2FFE" w:rsidP="001A2FFE">
      <w:pPr>
        <w:pStyle w:val="Doc-text2"/>
      </w:pPr>
    </w:p>
    <w:p w14:paraId="3D6407FC" w14:textId="32543BB4" w:rsidR="001A2FFE" w:rsidRPr="008562A2" w:rsidRDefault="001A2FFE" w:rsidP="001A2FFE">
      <w:pPr>
        <w:pStyle w:val="Doc-title"/>
      </w:pPr>
      <w:r w:rsidRPr="008562A2">
        <w:t>R2-2008910</w:t>
      </w:r>
      <w:r w:rsidRPr="008562A2">
        <w:tab/>
        <w:t>Correction of MPE reporting field name</w:t>
      </w:r>
      <w:r w:rsidRPr="008562A2">
        <w:tab/>
        <w:t>Lenovo, Motorola Mobility</w:t>
      </w:r>
      <w:r w:rsidRPr="008562A2">
        <w:tab/>
        <w:t>CR</w:t>
      </w:r>
      <w:r w:rsidRPr="008562A2">
        <w:tab/>
        <w:t>Rel-16</w:t>
      </w:r>
      <w:r w:rsidRPr="008562A2">
        <w:tab/>
        <w:t>38.321</w:t>
      </w:r>
      <w:r w:rsidRPr="008562A2">
        <w:tab/>
        <w:t>16.2.1</w:t>
      </w:r>
      <w:r w:rsidRPr="008562A2">
        <w:tab/>
        <w:t>0900</w:t>
      </w:r>
      <w:r w:rsidRPr="008562A2">
        <w:tab/>
        <w:t>-</w:t>
      </w:r>
      <w:r w:rsidRPr="008562A2">
        <w:tab/>
        <w:t>F</w:t>
      </w:r>
      <w:r w:rsidRPr="008562A2">
        <w:tab/>
        <w:t>NR_RF_FR2_req_enh</w:t>
      </w:r>
    </w:p>
    <w:p w14:paraId="4193353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Agreeable parts merged with CR0936</w:t>
      </w:r>
    </w:p>
    <w:p w14:paraId="476CB986" w14:textId="77777777" w:rsidR="001A2FFE" w:rsidRPr="008562A2" w:rsidRDefault="001A2FFE" w:rsidP="001A2FFE">
      <w:pPr>
        <w:pStyle w:val="Doc-text2"/>
      </w:pPr>
    </w:p>
    <w:p w14:paraId="311614E9" w14:textId="68E25C21" w:rsidR="001A2FFE" w:rsidRPr="008562A2" w:rsidRDefault="001A2FFE" w:rsidP="001A2FFE">
      <w:pPr>
        <w:pStyle w:val="Doc-title"/>
      </w:pPr>
      <w:r w:rsidRPr="008562A2">
        <w:t>R2-2009164</w:t>
      </w:r>
      <w:r w:rsidRPr="008562A2">
        <w:tab/>
        <w:t>Corrections to MPE reporting</w:t>
      </w:r>
      <w:r w:rsidRPr="008562A2">
        <w:tab/>
        <w:t>Nokia, Nokia Shanghai Bell</w:t>
      </w:r>
      <w:r w:rsidRPr="008562A2">
        <w:tab/>
        <w:t>CR</w:t>
      </w:r>
      <w:r w:rsidRPr="008562A2">
        <w:tab/>
        <w:t>Rel-16</w:t>
      </w:r>
      <w:r w:rsidRPr="008562A2">
        <w:tab/>
        <w:t>38.321</w:t>
      </w:r>
      <w:r w:rsidRPr="008562A2">
        <w:tab/>
        <w:t>16.2.1</w:t>
      </w:r>
      <w:r w:rsidRPr="008562A2">
        <w:tab/>
        <w:t>0909</w:t>
      </w:r>
      <w:r w:rsidRPr="008562A2">
        <w:tab/>
        <w:t>-</w:t>
      </w:r>
      <w:r w:rsidRPr="008562A2">
        <w:tab/>
        <w:t>F</w:t>
      </w:r>
      <w:r w:rsidRPr="008562A2">
        <w:tab/>
        <w:t>NR_RF_FR2_req_enh</w:t>
      </w:r>
    </w:p>
    <w:p w14:paraId="372CF03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Agreeable parts merged with CR0936</w:t>
      </w:r>
    </w:p>
    <w:p w14:paraId="5207F89F" w14:textId="77777777" w:rsidR="001A2FFE" w:rsidRPr="008562A2" w:rsidRDefault="001A2FFE" w:rsidP="001A2FFE">
      <w:pPr>
        <w:pStyle w:val="Doc-text2"/>
      </w:pPr>
    </w:p>
    <w:p w14:paraId="16D9BDA9" w14:textId="77777777" w:rsidR="001A2FFE" w:rsidRPr="008562A2" w:rsidRDefault="001A2FFE" w:rsidP="001A2FFE">
      <w:pPr>
        <w:pStyle w:val="Comments"/>
        <w:rPr>
          <w:lang w:val="en-US" w:eastAsia="zh-TW"/>
        </w:rPr>
      </w:pPr>
      <w:r w:rsidRPr="008562A2">
        <w:rPr>
          <w:lang w:val="en-US" w:eastAsia="zh-TW"/>
        </w:rPr>
        <w:t>MAC - relative threshold trigger</w:t>
      </w:r>
    </w:p>
    <w:p w14:paraId="3A4DC454" w14:textId="2E2FEB5E" w:rsidR="001A2FFE" w:rsidRPr="008562A2" w:rsidRDefault="001A2FFE" w:rsidP="001A2FFE">
      <w:pPr>
        <w:pStyle w:val="Doc-title"/>
      </w:pPr>
      <w:r w:rsidRPr="008562A2">
        <w:t>R2-2009906</w:t>
      </w:r>
      <w:r w:rsidRPr="008562A2">
        <w:tab/>
        <w:t>38.321 Correction on  MPE reporting triggered by the relative threshold</w:t>
      </w:r>
      <w:r w:rsidRPr="008562A2">
        <w:tab/>
        <w:t>ZTE Corporation, Sanechips</w:t>
      </w:r>
      <w:r w:rsidRPr="008562A2">
        <w:tab/>
        <w:t>CR</w:t>
      </w:r>
      <w:r w:rsidRPr="008562A2">
        <w:tab/>
        <w:t>Rel-16</w:t>
      </w:r>
      <w:r w:rsidRPr="008562A2">
        <w:tab/>
        <w:t>38.321</w:t>
      </w:r>
      <w:r w:rsidRPr="008562A2">
        <w:tab/>
        <w:t>16.2.1</w:t>
      </w:r>
      <w:r w:rsidRPr="008562A2">
        <w:tab/>
        <w:t>0949</w:t>
      </w:r>
      <w:r w:rsidRPr="008562A2">
        <w:tab/>
        <w:t>-</w:t>
      </w:r>
      <w:r w:rsidRPr="008562A2">
        <w:tab/>
        <w:t>F</w:t>
      </w:r>
      <w:r w:rsidRPr="008562A2">
        <w:tab/>
        <w:t>NR_RF_FR2_req_enh</w:t>
      </w:r>
    </w:p>
    <w:p w14:paraId="54718C6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Not Pursued</w:t>
      </w:r>
    </w:p>
    <w:p w14:paraId="2323321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rFonts w:cs="Arial"/>
          <w:bCs/>
        </w:rPr>
        <w:t xml:space="preserve">[022] </w:t>
      </w:r>
      <w:r w:rsidRPr="008562A2">
        <w:t xml:space="preserve">The parameter </w:t>
      </w:r>
      <w:r w:rsidRPr="008562A2">
        <w:rPr>
          <w:i/>
          <w:iCs/>
        </w:rPr>
        <w:t>phr-Tx-PowerFactorChange</w:t>
      </w:r>
      <w:r w:rsidRPr="008562A2">
        <w:t xml:space="preserve"> is also used for MPE relative reporting as per previous agreements. No need to clarify this further unless issues are found.</w:t>
      </w:r>
    </w:p>
    <w:p w14:paraId="18466A50" w14:textId="77777777" w:rsidR="001A2FFE" w:rsidRPr="008562A2" w:rsidRDefault="001A2FFE" w:rsidP="001A2FFE">
      <w:pPr>
        <w:pStyle w:val="Doc-text2"/>
      </w:pPr>
    </w:p>
    <w:p w14:paraId="6069487E" w14:textId="756DAB30" w:rsidR="001A2FFE" w:rsidRPr="008562A2" w:rsidRDefault="001A2FFE" w:rsidP="001A2FFE">
      <w:pPr>
        <w:pStyle w:val="Doc-title"/>
      </w:pPr>
      <w:r w:rsidRPr="008562A2">
        <w:t>R2-2010289</w:t>
      </w:r>
      <w:r w:rsidRPr="008562A2">
        <w:tab/>
        <w:t>38.331 Correction on  relative threshold for MPE configuration</w:t>
      </w:r>
      <w:r w:rsidRPr="008562A2">
        <w:tab/>
        <w:t>ZTE Corporation, Sanechips</w:t>
      </w:r>
      <w:r w:rsidRPr="008562A2">
        <w:tab/>
        <w:t>CR</w:t>
      </w:r>
      <w:r w:rsidRPr="008562A2">
        <w:tab/>
        <w:t>Rel-16</w:t>
      </w:r>
      <w:r w:rsidRPr="008562A2">
        <w:tab/>
        <w:t>38.331</w:t>
      </w:r>
      <w:r w:rsidRPr="008562A2">
        <w:tab/>
        <w:t>16.2.0</w:t>
      </w:r>
      <w:r w:rsidRPr="008562A2">
        <w:tab/>
        <w:t>2200</w:t>
      </w:r>
      <w:r w:rsidRPr="008562A2">
        <w:tab/>
        <w:t>-</w:t>
      </w:r>
      <w:r w:rsidRPr="008562A2">
        <w:tab/>
        <w:t>F</w:t>
      </w:r>
      <w:r w:rsidRPr="008562A2">
        <w:tab/>
        <w:t>NR_RF_FR2_req_enh</w:t>
      </w:r>
    </w:p>
    <w:p w14:paraId="420EE3E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Not Pursued</w:t>
      </w:r>
    </w:p>
    <w:p w14:paraId="504A4F3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rFonts w:cs="Arial"/>
          <w:bCs/>
        </w:rPr>
        <w:t xml:space="preserve">[022] </w:t>
      </w:r>
      <w:r w:rsidRPr="008562A2">
        <w:t xml:space="preserve">The parameter </w:t>
      </w:r>
      <w:r w:rsidRPr="008562A2">
        <w:rPr>
          <w:i/>
          <w:iCs/>
        </w:rPr>
        <w:t>phr-Tx-PowerFactorChange</w:t>
      </w:r>
      <w:r w:rsidRPr="008562A2">
        <w:t xml:space="preserve"> is also used for MPE relative reporting as per previous agreements. No need to clarify this further unless issues are found.</w:t>
      </w:r>
    </w:p>
    <w:p w14:paraId="4DCCD3B5" w14:textId="77777777" w:rsidR="001A2FFE" w:rsidRPr="008562A2" w:rsidRDefault="001A2FFE" w:rsidP="001A2FFE">
      <w:pPr>
        <w:pStyle w:val="Comments"/>
        <w:rPr>
          <w:lang w:val="en-US" w:eastAsia="zh-TW"/>
        </w:rPr>
      </w:pPr>
    </w:p>
    <w:p w14:paraId="45E2967A" w14:textId="77777777" w:rsidR="001A2FFE" w:rsidRPr="008562A2" w:rsidRDefault="001A2FFE" w:rsidP="001A2FFE">
      <w:pPr>
        <w:pStyle w:val="Comments"/>
        <w:rPr>
          <w:lang w:val="en-US" w:eastAsia="zh-TW"/>
        </w:rPr>
      </w:pPr>
      <w:r w:rsidRPr="008562A2">
        <w:rPr>
          <w:lang w:val="en-US" w:eastAsia="zh-TW"/>
        </w:rPr>
        <w:t xml:space="preserve">Stage 2 </w:t>
      </w:r>
    </w:p>
    <w:p w14:paraId="20B3AA5A" w14:textId="792937F5" w:rsidR="001A2FFE" w:rsidRPr="008562A2" w:rsidRDefault="001A2FFE" w:rsidP="001A2FFE">
      <w:pPr>
        <w:pStyle w:val="Doc-title"/>
      </w:pPr>
      <w:r w:rsidRPr="008562A2">
        <w:t>R2-2009166</w:t>
      </w:r>
      <w:r w:rsidRPr="008562A2">
        <w:tab/>
        <w:t>Stage-2 description of MPE reporting</w:t>
      </w:r>
      <w:r w:rsidRPr="008562A2">
        <w:tab/>
        <w:t>Nokia (Rapporteur)</w:t>
      </w:r>
      <w:r w:rsidRPr="008562A2">
        <w:tab/>
        <w:t>CR</w:t>
      </w:r>
      <w:r w:rsidRPr="008562A2">
        <w:tab/>
        <w:t>Rel-16</w:t>
      </w:r>
      <w:r w:rsidRPr="008562A2">
        <w:tab/>
        <w:t>38.300</w:t>
      </w:r>
      <w:r w:rsidRPr="008562A2">
        <w:tab/>
        <w:t>16.3.0</w:t>
      </w:r>
      <w:r w:rsidRPr="008562A2">
        <w:tab/>
        <w:t>0299</w:t>
      </w:r>
      <w:r w:rsidRPr="008562A2">
        <w:tab/>
        <w:t>-</w:t>
      </w:r>
      <w:r w:rsidRPr="008562A2">
        <w:tab/>
        <w:t>F</w:t>
      </w:r>
      <w:r w:rsidRPr="008562A2">
        <w:tab/>
        <w:t>NR_RF_FR2_req_enh</w:t>
      </w:r>
    </w:p>
    <w:p w14:paraId="279B04FB" w14:textId="54B18873" w:rsidR="001A2FFE" w:rsidRPr="008562A2" w:rsidRDefault="001A2FFE" w:rsidP="001A2FFE">
      <w:pPr>
        <w:pStyle w:val="Doc-title"/>
      </w:pPr>
      <w:r w:rsidRPr="008562A2">
        <w:t>R2-2010981</w:t>
      </w:r>
      <w:r w:rsidRPr="008562A2">
        <w:tab/>
        <w:t>Stage-2 description of MPE reporting</w:t>
      </w:r>
      <w:r w:rsidRPr="008562A2">
        <w:tab/>
        <w:t>Nokia (Rapporteur)</w:t>
      </w:r>
      <w:r w:rsidRPr="008562A2">
        <w:tab/>
        <w:t>CR</w:t>
      </w:r>
      <w:r w:rsidRPr="008562A2">
        <w:tab/>
        <w:t>Rel-16</w:t>
      </w:r>
      <w:r w:rsidRPr="008562A2">
        <w:tab/>
        <w:t>38.300</w:t>
      </w:r>
      <w:r w:rsidRPr="008562A2">
        <w:tab/>
        <w:t>16.3.0</w:t>
      </w:r>
      <w:r w:rsidRPr="008562A2">
        <w:tab/>
        <w:t>0299</w:t>
      </w:r>
      <w:r w:rsidRPr="008562A2">
        <w:tab/>
        <w:t>1</w:t>
      </w:r>
      <w:r w:rsidRPr="008562A2">
        <w:tab/>
        <w:t>F</w:t>
      </w:r>
      <w:r w:rsidRPr="008562A2">
        <w:tab/>
        <w:t>NR_RF_FR2_req_enh</w:t>
      </w:r>
    </w:p>
    <w:p w14:paraId="011AD333" w14:textId="353CA2E2"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Agree to have a Stage-2 description of MPE, according to baseline of the description in </w:t>
      </w:r>
      <w:r w:rsidRPr="008562A2">
        <w:rPr>
          <w:b w:val="0"/>
          <w:bCs/>
        </w:rPr>
        <w:t>R2-2010981</w:t>
      </w:r>
      <w:r w:rsidRPr="008562A2">
        <w:t>. Wording changes according to above to be discussed in phase 2.</w:t>
      </w:r>
    </w:p>
    <w:p w14:paraId="7D24FFF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R2-2010981 is Agreed </w:t>
      </w:r>
    </w:p>
    <w:p w14:paraId="0F7CF95C" w14:textId="77777777" w:rsidR="001A2FFE" w:rsidRPr="008562A2" w:rsidRDefault="001A2FFE" w:rsidP="001A2FFE">
      <w:pPr>
        <w:pStyle w:val="Doc-text2"/>
      </w:pPr>
    </w:p>
    <w:p w14:paraId="4876EDDA" w14:textId="05F7E995" w:rsidR="001A2FFE" w:rsidRPr="008562A2" w:rsidRDefault="001A2FFE" w:rsidP="001A2FFE">
      <w:pPr>
        <w:pStyle w:val="Doc-title"/>
      </w:pPr>
      <w:r w:rsidRPr="008562A2">
        <w:t>R2-2010515</w:t>
      </w:r>
      <w:r w:rsidRPr="008562A2">
        <w:tab/>
        <w:t>Introduction of MPE reporting</w:t>
      </w:r>
      <w:r w:rsidRPr="008562A2">
        <w:tab/>
        <w:t>Ericsson</w:t>
      </w:r>
      <w:r w:rsidRPr="008562A2">
        <w:tab/>
        <w:t>CR</w:t>
      </w:r>
      <w:r w:rsidRPr="008562A2">
        <w:tab/>
        <w:t>Rel-16</w:t>
      </w:r>
      <w:r w:rsidRPr="008562A2">
        <w:tab/>
        <w:t>38.300</w:t>
      </w:r>
      <w:r w:rsidRPr="008562A2">
        <w:tab/>
        <w:t>16.3.0</w:t>
      </w:r>
      <w:r w:rsidRPr="008562A2">
        <w:tab/>
        <w:t>0319</w:t>
      </w:r>
      <w:r w:rsidRPr="008562A2">
        <w:tab/>
        <w:t>-</w:t>
      </w:r>
      <w:r w:rsidRPr="008562A2">
        <w:tab/>
        <w:t>F</w:t>
      </w:r>
      <w:r w:rsidRPr="008562A2">
        <w:tab/>
        <w:t>NR_RF_FR2_req_enh</w:t>
      </w:r>
    </w:p>
    <w:p w14:paraId="158F9D3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Not Pursued</w:t>
      </w:r>
    </w:p>
    <w:p w14:paraId="418EF25D" w14:textId="77777777" w:rsidR="001A2FFE" w:rsidRPr="008562A2" w:rsidRDefault="001A2FFE" w:rsidP="001A2FFE">
      <w:pPr>
        <w:pStyle w:val="Doc-text2"/>
      </w:pPr>
    </w:p>
    <w:p w14:paraId="23F4BA25" w14:textId="77777777" w:rsidR="001A2FFE" w:rsidRPr="008562A2" w:rsidRDefault="001A2FFE" w:rsidP="001A2FFE">
      <w:pPr>
        <w:pStyle w:val="Comments"/>
      </w:pPr>
      <w:r w:rsidRPr="008562A2">
        <w:t>Dual Connectivity and Handover</w:t>
      </w:r>
    </w:p>
    <w:p w14:paraId="7E95E78B" w14:textId="23D8779A" w:rsidR="001A2FFE" w:rsidRPr="008562A2" w:rsidRDefault="001A2FFE" w:rsidP="001A2FFE">
      <w:pPr>
        <w:pStyle w:val="Doc-title"/>
      </w:pPr>
      <w:r w:rsidRPr="008562A2">
        <w:t>R2-2010516</w:t>
      </w:r>
      <w:r w:rsidRPr="008562A2">
        <w:tab/>
        <w:t>MPE for EN-DC, NE-DC, NR-DC and DAPS</w:t>
      </w:r>
      <w:r w:rsidRPr="008562A2">
        <w:tab/>
        <w:t>Ericsson</w:t>
      </w:r>
      <w:r w:rsidRPr="008562A2">
        <w:tab/>
        <w:t>discussion</w:t>
      </w:r>
    </w:p>
    <w:p w14:paraId="57E0B1F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Noted</w:t>
      </w:r>
    </w:p>
    <w:p w14:paraId="6218FF5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MPE reporting is not supported in LTE MAC in Rel-16. </w:t>
      </w:r>
    </w:p>
    <w:p w14:paraId="7409856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No modifications to MPE reporting during DAPS handover in Rel-16. </w:t>
      </w:r>
    </w:p>
    <w:p w14:paraId="2C507CFE" w14:textId="77777777" w:rsidR="001A2FFE" w:rsidRPr="008562A2" w:rsidRDefault="001A2FFE" w:rsidP="001A2FFE">
      <w:pPr>
        <w:pStyle w:val="Doc-text2"/>
      </w:pPr>
    </w:p>
    <w:p w14:paraId="26D7E063" w14:textId="1205A276" w:rsidR="001A2FFE" w:rsidRPr="008562A2" w:rsidRDefault="001A2FFE" w:rsidP="001A2FFE">
      <w:pPr>
        <w:pStyle w:val="Doc-title"/>
      </w:pPr>
      <w:r w:rsidRPr="008562A2">
        <w:lastRenderedPageBreak/>
        <w:t>R2-2009165</w:t>
      </w:r>
      <w:r w:rsidRPr="008562A2">
        <w:tab/>
        <w:t>Corrections to inter-node signalling for MPE reporting</w:t>
      </w:r>
      <w:r w:rsidRPr="008562A2">
        <w:tab/>
        <w:t>Nokia, Nokia Shanghai Bell</w:t>
      </w:r>
      <w:r w:rsidRPr="008562A2">
        <w:tab/>
        <w:t>CR</w:t>
      </w:r>
      <w:r w:rsidRPr="008562A2">
        <w:tab/>
        <w:t>Rel-16</w:t>
      </w:r>
      <w:r w:rsidRPr="008562A2">
        <w:tab/>
        <w:t>38.331</w:t>
      </w:r>
      <w:r w:rsidRPr="008562A2">
        <w:tab/>
        <w:t>16.2.0</w:t>
      </w:r>
      <w:r w:rsidRPr="008562A2">
        <w:tab/>
        <w:t>2037</w:t>
      </w:r>
      <w:r w:rsidRPr="008562A2">
        <w:tab/>
        <w:t>-</w:t>
      </w:r>
      <w:r w:rsidRPr="008562A2">
        <w:tab/>
        <w:t>F</w:t>
      </w:r>
      <w:r w:rsidRPr="008562A2">
        <w:tab/>
        <w:t>NR_RF_FR2_req_enh</w:t>
      </w:r>
    </w:p>
    <w:p w14:paraId="42C7EDB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[022] Not Pursued</w:t>
      </w:r>
    </w:p>
    <w:p w14:paraId="0AF73E5B" w14:textId="258FA974"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[022] The inter-node signalling in </w:t>
      </w:r>
      <w:r w:rsidRPr="008562A2">
        <w:rPr>
          <w:i/>
          <w:iCs/>
        </w:rPr>
        <w:t>HandoverPreparationInformation</w:t>
      </w:r>
      <w:r w:rsidRPr="008562A2">
        <w:t xml:space="preserve"> will not support MPE information as per </w:t>
      </w:r>
      <w:r w:rsidRPr="008562A2">
        <w:rPr>
          <w:b w:val="0"/>
          <w:bCs/>
        </w:rPr>
        <w:t>R2-2009165</w:t>
      </w:r>
      <w:r w:rsidRPr="008562A2">
        <w:t xml:space="preserve"> in Rel-16.</w:t>
      </w:r>
    </w:p>
    <w:p w14:paraId="4A1FD75D" w14:textId="61EE1D42" w:rsidR="001A2FFE" w:rsidRPr="008562A2" w:rsidRDefault="001A2FFE" w:rsidP="001A2FFE">
      <w:pPr>
        <w:pStyle w:val="Agreement"/>
        <w:tabs>
          <w:tab w:val="num" w:pos="1619"/>
        </w:tabs>
        <w:overflowPunct/>
        <w:autoSpaceDE/>
        <w:autoSpaceDN/>
        <w:adjustRightInd/>
        <w:ind w:left="1619" w:hanging="360"/>
        <w:textAlignment w:val="auto"/>
        <w:rPr>
          <w:rFonts w:cs="Arial"/>
        </w:rPr>
      </w:pPr>
      <w:r w:rsidRPr="008562A2">
        <w:rPr>
          <w:rFonts w:cs="Arial"/>
        </w:rPr>
        <w:t xml:space="preserve">[022] Do not support inter-node signalling for MPE information in NR-DC as per </w:t>
      </w:r>
      <w:r w:rsidRPr="008562A2">
        <w:rPr>
          <w:b w:val="0"/>
          <w:bCs/>
        </w:rPr>
        <w:t>R2-2009165</w:t>
      </w:r>
      <w:r w:rsidRPr="008562A2">
        <w:rPr>
          <w:rFonts w:cs="Arial"/>
        </w:rPr>
        <w:t xml:space="preserve"> in Rel-16.</w:t>
      </w:r>
    </w:p>
    <w:p w14:paraId="4295EE5D" w14:textId="77777777" w:rsidR="001A2FFE" w:rsidRPr="008562A2" w:rsidRDefault="001A2FFE" w:rsidP="001A2FFE">
      <w:pPr>
        <w:pStyle w:val="Doc-text2"/>
        <w:ind w:left="0" w:firstLine="0"/>
      </w:pPr>
    </w:p>
    <w:p w14:paraId="0CE64EFD" w14:textId="77777777" w:rsidR="001A2FFE" w:rsidRPr="008562A2" w:rsidRDefault="001A2FFE" w:rsidP="001A2FFE">
      <w:pPr>
        <w:pStyle w:val="Doc-text2"/>
        <w:ind w:left="0" w:firstLine="0"/>
      </w:pPr>
    </w:p>
    <w:p w14:paraId="7A70F448" w14:textId="77777777" w:rsidR="001A2FFE" w:rsidRPr="008562A2" w:rsidRDefault="001A2FFE" w:rsidP="001A2FFE">
      <w:pPr>
        <w:pStyle w:val="Doc-title"/>
        <w:rPr>
          <w:b/>
        </w:rPr>
      </w:pPr>
      <w:r w:rsidRPr="008562A2">
        <w:rPr>
          <w:b/>
        </w:rPr>
        <w:t xml:space="preserve">UL 7.5kHz shift </w:t>
      </w:r>
    </w:p>
    <w:p w14:paraId="5A586D15"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[AT112-e][023][R4 NR16] UL 7.5kHz Shift (Apple)</w:t>
      </w:r>
    </w:p>
    <w:p w14:paraId="0D5DB372" w14:textId="77777777" w:rsidR="001A2FFE" w:rsidRPr="008562A2" w:rsidRDefault="001A2FFE" w:rsidP="001A2FFE">
      <w:pPr>
        <w:pStyle w:val="EmailDiscussion2"/>
      </w:pPr>
      <w:r w:rsidRPr="008562A2">
        <w:tab/>
        <w:t>Treat R2-2008740, R2-2009466, R2-2009467, R2-2009468, R2-2009469, R2-2009470, R2-2009471, R2-2009700, R2-2009701, R2-2010227</w:t>
      </w:r>
    </w:p>
    <w:p w14:paraId="5EB9D6B5"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A6EC3BC" w14:textId="77777777" w:rsidR="001A2FFE" w:rsidRPr="008562A2" w:rsidRDefault="001A2FFE" w:rsidP="001A2FFE">
      <w:pPr>
        <w:pStyle w:val="EmailDiscussion2"/>
      </w:pPr>
      <w:r w:rsidRPr="008562A2">
        <w:tab/>
        <w:t>Deadline: Intermediate deadline(s) by Rapporteur, Final: Discussion stop at Wed Nov 11, 1200 UTC</w:t>
      </w:r>
    </w:p>
    <w:p w14:paraId="2657BEF1" w14:textId="77777777" w:rsidR="001A2FFE" w:rsidRPr="008562A2" w:rsidRDefault="001A2FFE" w:rsidP="001A2FFE">
      <w:pPr>
        <w:pStyle w:val="EmailDiscussion2"/>
      </w:pPr>
    </w:p>
    <w:p w14:paraId="0F44ED82" w14:textId="65EA0D01" w:rsidR="001A2FFE" w:rsidRPr="008562A2" w:rsidRDefault="001A2FFE" w:rsidP="001A2FFE">
      <w:pPr>
        <w:pStyle w:val="Doc-title"/>
      </w:pPr>
      <w:r w:rsidRPr="008562A2">
        <w:t>R2-2011046</w:t>
      </w:r>
      <w:r w:rsidRPr="008562A2">
        <w:tab/>
        <w:t>Summary on [AT112-e][023][R4 NR16] UL 7.5kHz Shift (Apple)</w:t>
      </w:r>
      <w:r w:rsidRPr="008562A2">
        <w:tab/>
        <w:t>Apple</w:t>
      </w:r>
    </w:p>
    <w:p w14:paraId="6258526A" w14:textId="77777777" w:rsidR="001A2FFE" w:rsidRPr="008562A2" w:rsidRDefault="001A2FFE" w:rsidP="001A2FFE">
      <w:pPr>
        <w:pStyle w:val="Doc-text2"/>
      </w:pPr>
      <w:r w:rsidRPr="008562A2">
        <w:t>DISCUSSION on-line</w:t>
      </w:r>
    </w:p>
    <w:p w14:paraId="715EA391" w14:textId="77777777" w:rsidR="001A2FFE" w:rsidRPr="008562A2" w:rsidRDefault="001A2FFE" w:rsidP="001A2FFE">
      <w:pPr>
        <w:pStyle w:val="Doc-text2"/>
      </w:pPr>
      <w:r w:rsidRPr="008562A2">
        <w:t>P1</w:t>
      </w:r>
    </w:p>
    <w:p w14:paraId="56B5E391" w14:textId="77777777" w:rsidR="001A2FFE" w:rsidRPr="008562A2" w:rsidRDefault="001A2FFE" w:rsidP="001A2FFE">
      <w:pPr>
        <w:pStyle w:val="Doc-text2"/>
      </w:pPr>
      <w:r w:rsidRPr="008562A2">
        <w:t>-</w:t>
      </w:r>
      <w:r w:rsidRPr="008562A2">
        <w:tab/>
        <w:t xml:space="preserve">Nokia so not support P1, and think the UE is mandated to support this UL shift, and think the Note is not applicable any more. Chair wonder if this is mandatory for all SCS. Apple think for 15kHz SCS some bands it is mandatory, but it is not clear for others. </w:t>
      </w:r>
    </w:p>
    <w:p w14:paraId="1AE80F1D" w14:textId="77777777" w:rsidR="001A2FFE" w:rsidRPr="008562A2" w:rsidRDefault="001A2FFE" w:rsidP="001A2FFE">
      <w:pPr>
        <w:pStyle w:val="Doc-text2"/>
      </w:pPr>
      <w:r w:rsidRPr="008562A2">
        <w:t>-</w:t>
      </w:r>
      <w:r w:rsidRPr="008562A2">
        <w:tab/>
        <w:t xml:space="preserve">Intel would like to know what the R4 agreements is. Intel think that for 30 kHz SCS there is no agreement, and wonder what scenarios wold be applicable. Intel think we need more detailed view from R4. LG agrees that we need clarifications from R4, but think there are no current bands for which this is problematic.  LG don’t support P1 right now. </w:t>
      </w:r>
    </w:p>
    <w:p w14:paraId="5398926B" w14:textId="77777777" w:rsidR="001A2FFE" w:rsidRPr="008562A2" w:rsidRDefault="001A2FFE" w:rsidP="001A2FFE">
      <w:pPr>
        <w:pStyle w:val="Doc-text2"/>
      </w:pPr>
      <w:r w:rsidRPr="008562A2">
        <w:t>-</w:t>
      </w:r>
      <w:r w:rsidRPr="008562A2">
        <w:tab/>
        <w:t xml:space="preserve">QC support to do something, at least for forward compatibility. Ericsson support something for forward compatibility. Ericsson think that for 30kHz SCS this is not supported. </w:t>
      </w:r>
    </w:p>
    <w:p w14:paraId="1F35E645" w14:textId="77777777" w:rsidR="001A2FFE" w:rsidRPr="008562A2" w:rsidRDefault="001A2FFE" w:rsidP="001A2FFE">
      <w:pPr>
        <w:pStyle w:val="Doc-text2"/>
      </w:pPr>
      <w:r w:rsidRPr="008562A2">
        <w:t>-</w:t>
      </w:r>
      <w:r w:rsidRPr="008562A2">
        <w:tab/>
        <w:t xml:space="preserve">T-Mobile think UE shall bar the cell if it doesn’t support the UL shift. Vodafone support TMO and think we need to have a lok at R16 and forward .. </w:t>
      </w:r>
    </w:p>
    <w:p w14:paraId="71CF9EE9" w14:textId="77777777" w:rsidR="001A2FFE" w:rsidRPr="008562A2" w:rsidRDefault="001A2FFE" w:rsidP="001A2FFE">
      <w:pPr>
        <w:pStyle w:val="Doc-text2"/>
      </w:pPr>
      <w:r w:rsidRPr="008562A2">
        <w:t xml:space="preserve">- </w:t>
      </w:r>
      <w:r w:rsidRPr="008562A2">
        <w:tab/>
        <w:t xml:space="preserve">Nokia think RP-202093 RP-202098 specifies clearly what is required, and there this is all mandatory. QC wonder if Nokia think that UE need to support all permutations. QC is worried about forward compatibility. Nokia wonder if this is about R15 or R16. </w:t>
      </w:r>
    </w:p>
    <w:p w14:paraId="4510332D" w14:textId="77777777" w:rsidR="001A2FFE" w:rsidRPr="008562A2" w:rsidRDefault="001A2FFE" w:rsidP="001A2FFE">
      <w:pPr>
        <w:pStyle w:val="Doc-text2"/>
      </w:pPr>
      <w:r w:rsidRPr="008562A2">
        <w:t>-</w:t>
      </w:r>
      <w:r w:rsidRPr="008562A2">
        <w:tab/>
        <w:t xml:space="preserve">Apple think this is more severe for R15 UEs. And P2 is for this case. </w:t>
      </w:r>
    </w:p>
    <w:p w14:paraId="198819CB" w14:textId="77777777" w:rsidR="001A2FFE" w:rsidRPr="008562A2" w:rsidRDefault="001A2FFE" w:rsidP="001A2FFE">
      <w:pPr>
        <w:pStyle w:val="Doc-text2"/>
      </w:pPr>
      <w:r w:rsidRPr="008562A2">
        <w:t>-</w:t>
      </w:r>
      <w:r w:rsidRPr="008562A2">
        <w:tab/>
        <w:t xml:space="preserve">Huawei agrees with Nokias observations, but also think there could be some case where R17 change may not be compatible with R16 UE. Nor sure what was the RP disc. </w:t>
      </w:r>
    </w:p>
    <w:p w14:paraId="15524F6C" w14:textId="77777777" w:rsidR="001A2FFE" w:rsidRPr="008562A2" w:rsidRDefault="001A2FFE" w:rsidP="001A2FFE">
      <w:pPr>
        <w:pStyle w:val="Doc-text2"/>
      </w:pPr>
      <w:r w:rsidRPr="008562A2">
        <w:t>-</w:t>
      </w:r>
      <w:r w:rsidRPr="008562A2">
        <w:tab/>
        <w:t xml:space="preserve">Samsung think the main question is if current bands can be changed to apply the Shift. We will likely need to do something for forward compatibility. </w:t>
      </w:r>
    </w:p>
    <w:p w14:paraId="11BDB170" w14:textId="77777777" w:rsidR="001A2FFE" w:rsidRPr="008562A2" w:rsidRDefault="001A2FFE" w:rsidP="001A2FFE">
      <w:pPr>
        <w:pStyle w:val="Doc-text2"/>
      </w:pPr>
      <w:r w:rsidRPr="008562A2">
        <w:t>-</w:t>
      </w:r>
      <w:r w:rsidRPr="008562A2">
        <w:tab/>
        <w:t xml:space="preserve">vivo don’t think we need to change R15 behaviour. R16 change cold be ok. </w:t>
      </w:r>
    </w:p>
    <w:p w14:paraId="354CC8F0" w14:textId="77777777" w:rsidR="001A2FFE" w:rsidRPr="008562A2" w:rsidRDefault="001A2FFE" w:rsidP="001A2FFE">
      <w:pPr>
        <w:pStyle w:val="Doc-text2"/>
      </w:pPr>
      <w:r w:rsidRPr="008562A2">
        <w:t>-</w:t>
      </w:r>
      <w:r w:rsidRPr="008562A2">
        <w:tab/>
        <w:t>ZTE think indeed we may need to do something for forward compatibility, for R16, but some UE behaviour can be specified rather than SIB</w:t>
      </w:r>
    </w:p>
    <w:p w14:paraId="5DC58251" w14:textId="77777777" w:rsidR="001A2FFE" w:rsidRPr="008562A2" w:rsidRDefault="001A2FFE" w:rsidP="001A2FFE">
      <w:pPr>
        <w:pStyle w:val="Doc-text2"/>
      </w:pPr>
      <w:r w:rsidRPr="008562A2">
        <w:t>-</w:t>
      </w:r>
      <w:r w:rsidRPr="008562A2">
        <w:tab/>
        <w:t xml:space="preserve">Oppo think a UE not support the shift is not compatible with a cell having this shit. UE behaviour should be specified, not left for impl. </w:t>
      </w:r>
    </w:p>
    <w:p w14:paraId="7D25432D" w14:textId="77777777" w:rsidR="001A2FFE" w:rsidRPr="008562A2" w:rsidRDefault="001A2FFE" w:rsidP="001A2FFE">
      <w:pPr>
        <w:pStyle w:val="Doc-text2"/>
      </w:pPr>
      <w:r w:rsidRPr="008562A2">
        <w:t>-</w:t>
      </w:r>
      <w:r w:rsidRPr="008562A2">
        <w:tab/>
        <w:t xml:space="preserve">Ericsson agrees that for R15 we don’t need to do anything. A non-compatible UE will fail RACH. For R16 we can still do a change. </w:t>
      </w:r>
    </w:p>
    <w:p w14:paraId="198F08D1" w14:textId="77777777" w:rsidR="001A2FFE" w:rsidRPr="008562A2" w:rsidRDefault="001A2FFE" w:rsidP="001A2FFE">
      <w:pPr>
        <w:pStyle w:val="Doc-text2"/>
      </w:pPr>
      <w:r w:rsidRPr="008562A2">
        <w:t>-</w:t>
      </w:r>
      <w:r w:rsidRPr="008562A2">
        <w:tab/>
        <w:t xml:space="preserve">MTK prefer to have something for forward compatibility. </w:t>
      </w:r>
    </w:p>
    <w:p w14:paraId="1F51E9F5" w14:textId="77777777" w:rsidR="001A2FFE" w:rsidRPr="008562A2" w:rsidRDefault="001A2FFE" w:rsidP="001A2FFE">
      <w:pPr>
        <w:pStyle w:val="Doc-text2"/>
      </w:pPr>
      <w:r w:rsidRPr="008562A2">
        <w:t>-</w:t>
      </w:r>
      <w:r w:rsidRPr="008562A2">
        <w:tab/>
        <w:t>Nokia think we should check with R4. If the shift is mandatory for a band then there is no case. Nokia think we may need an LS to R4</w:t>
      </w:r>
    </w:p>
    <w:p w14:paraId="2489200A" w14:textId="77777777" w:rsidR="001A2FFE" w:rsidRPr="008562A2" w:rsidRDefault="001A2FFE" w:rsidP="001A2FFE">
      <w:pPr>
        <w:pStyle w:val="Doc-text2"/>
      </w:pPr>
      <w:r w:rsidRPr="008562A2">
        <w:t>-</w:t>
      </w:r>
      <w:r w:rsidRPr="008562A2">
        <w:tab/>
        <w:t xml:space="preserve">Intel think that for n48 and n90 R4 specified new bands. Intel would be ok to have R2 TS change if this was indeed the R4 intention. </w:t>
      </w:r>
    </w:p>
    <w:p w14:paraId="3B9EF6C6" w14:textId="77777777" w:rsidR="001A2FFE" w:rsidRPr="008562A2" w:rsidRDefault="001A2FFE" w:rsidP="001A2FFE">
      <w:pPr>
        <w:pStyle w:val="Doc-text2"/>
      </w:pPr>
      <w:r w:rsidRPr="008562A2">
        <w:t>-</w:t>
      </w:r>
      <w:r w:rsidRPr="008562A2">
        <w:tab/>
        <w:t xml:space="preserve">BT are wondering about why to preclude R15 and go only to R16. Apple think that for R15 we may end up with Backwards compatibility issues. </w:t>
      </w:r>
    </w:p>
    <w:p w14:paraId="5C6DED48" w14:textId="77777777" w:rsidR="001A2FFE" w:rsidRPr="008562A2" w:rsidRDefault="001A2FFE" w:rsidP="001A2FFE">
      <w:pPr>
        <w:pStyle w:val="Doc-text2"/>
      </w:pPr>
      <w:r w:rsidRPr="008562A2">
        <w:t>-</w:t>
      </w:r>
      <w:r w:rsidRPr="008562A2">
        <w:tab/>
        <w:t xml:space="preserve">Samsung think R15 UEs may need this, and think one way would be to allow early implementation. </w:t>
      </w:r>
    </w:p>
    <w:p w14:paraId="0034DDD1" w14:textId="77777777" w:rsidR="001A2FFE" w:rsidRPr="008562A2" w:rsidRDefault="001A2FFE" w:rsidP="001A2FFE">
      <w:pPr>
        <w:pStyle w:val="Doc-text2"/>
      </w:pPr>
      <w:r w:rsidRPr="008562A2">
        <w:t>-</w:t>
      </w:r>
      <w:r w:rsidRPr="008562A2">
        <w:tab/>
        <w:t xml:space="preserve">Nokia proposes as a compromise to update the cover to indicate that this is strictly for forward compatibility, and that such problem cases are not present today. </w:t>
      </w:r>
    </w:p>
    <w:p w14:paraId="072E5BAB" w14:textId="77777777" w:rsidR="001A2FFE" w:rsidRPr="008562A2" w:rsidRDefault="001A2FFE" w:rsidP="001A2FFE">
      <w:pPr>
        <w:pStyle w:val="Doc-text2"/>
      </w:pPr>
      <w:r w:rsidRPr="008562A2">
        <w:t>-</w:t>
      </w:r>
      <w:r w:rsidRPr="008562A2">
        <w:tab/>
        <w:t xml:space="preserve">LG wonder about capability bits. LG think that for handover control this is needed. Ericsson think a capability isn’t needed. Ericsson and Huawei think this is not needed now. possible if R4 </w:t>
      </w:r>
      <w:r w:rsidRPr="008562A2">
        <w:lastRenderedPageBreak/>
        <w:t xml:space="preserve">introduces bands where this is optnional. Samsung are ok without Cap bit for now. QC also think this is ok as per band this is mandatory, when R4 indicate something we can introduce then. ZTE agrees R4 TS is clear. </w:t>
      </w:r>
    </w:p>
    <w:p w14:paraId="187F6034" w14:textId="77777777" w:rsidR="001A2FFE" w:rsidRPr="008562A2" w:rsidRDefault="001A2FFE" w:rsidP="001A2FFE">
      <w:pPr>
        <w:pStyle w:val="Doc-text2"/>
      </w:pPr>
      <w:r w:rsidRPr="008562A2">
        <w:t>-</w:t>
      </w:r>
      <w:r w:rsidRPr="008562A2">
        <w:tab/>
        <w:t xml:space="preserve">intel think in P1 “R4 agreement” need to be removed. </w:t>
      </w:r>
    </w:p>
    <w:p w14:paraId="699A6BC4" w14:textId="77777777" w:rsidR="001A2FFE" w:rsidRPr="008562A2" w:rsidRDefault="001A2FFE" w:rsidP="001A2FFE">
      <w:pPr>
        <w:pStyle w:val="Doc-text2"/>
      </w:pPr>
      <w:r w:rsidRPr="008562A2">
        <w:t>P2</w:t>
      </w:r>
    </w:p>
    <w:p w14:paraId="64253AB2" w14:textId="77777777" w:rsidR="001A2FFE" w:rsidRPr="008562A2" w:rsidRDefault="001A2FFE" w:rsidP="001A2FFE">
      <w:pPr>
        <w:pStyle w:val="Doc-text2"/>
      </w:pPr>
      <w:r w:rsidRPr="008562A2">
        <w:t>-</w:t>
      </w:r>
      <w:r w:rsidRPr="008562A2">
        <w:tab/>
        <w:t xml:space="preserve">Apple think we should capture the behaviour for a R15 UE. </w:t>
      </w:r>
    </w:p>
    <w:p w14:paraId="0349A3D2" w14:textId="77777777" w:rsidR="001A2FFE" w:rsidRPr="008562A2" w:rsidRDefault="001A2FFE" w:rsidP="001A2FFE">
      <w:pPr>
        <w:pStyle w:val="Doc-text2"/>
      </w:pPr>
      <w:r w:rsidRPr="008562A2">
        <w:t>-</w:t>
      </w:r>
      <w:r w:rsidRPr="008562A2">
        <w:tab/>
        <w:t xml:space="preserve">Ericsson think not. </w:t>
      </w:r>
    </w:p>
    <w:p w14:paraId="3B1E6B02" w14:textId="77777777" w:rsidR="001A2FFE" w:rsidRPr="008562A2" w:rsidRDefault="001A2FFE" w:rsidP="001A2FFE">
      <w:pPr>
        <w:pStyle w:val="Doc-text2"/>
      </w:pPr>
      <w:r w:rsidRPr="008562A2">
        <w:t>-</w:t>
      </w:r>
      <w:r w:rsidRPr="008562A2">
        <w:tab/>
        <w:t xml:space="preserve">vivo think this is not specified but a UE impl would likely give up failed access after a while. </w:t>
      </w:r>
    </w:p>
    <w:p w14:paraId="18FBFCA7" w14:textId="77777777" w:rsidR="001A2FFE" w:rsidRPr="008562A2" w:rsidRDefault="001A2FFE" w:rsidP="001A2FFE">
      <w:pPr>
        <w:pStyle w:val="Doc-text2"/>
      </w:pPr>
    </w:p>
    <w:p w14:paraId="161863BE"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eastAsia="zh-CN"/>
        </w:rPr>
        <w:t>Change to RAN2 spec is needed to support that if a UE does not support</w:t>
      </w:r>
      <w:r w:rsidRPr="008562A2">
        <w:rPr>
          <w:lang w:val="en-US" w:eastAsia="zh-CN"/>
        </w:rPr>
        <w:t xml:space="preserve"> UL 7.5kHz shift for the given network configuration, the UE should avoid camping on this cell and consider this cell as barred.</w:t>
      </w:r>
    </w:p>
    <w:p w14:paraId="40B7380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Introduce the change to RAN2 spec to support UL 7.5kHz shift for TDD bands, based on R2-2010983. The CR should be possible for early impl. </w:t>
      </w:r>
    </w:p>
    <w:p w14:paraId="4FED53B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Indicate on the cover some text that this is strictly for forward compatibility, and that such problem cases are not present today (detailed text TBD)</w:t>
      </w:r>
    </w:p>
    <w:p w14:paraId="5EB2426A" w14:textId="77777777" w:rsidR="001A2FFE" w:rsidRPr="008562A2" w:rsidRDefault="001A2FFE" w:rsidP="001A2FFE">
      <w:pPr>
        <w:pStyle w:val="Doc-text2"/>
      </w:pPr>
    </w:p>
    <w:p w14:paraId="77AAC4A8" w14:textId="77777777" w:rsidR="001A2FFE" w:rsidRPr="008562A2" w:rsidRDefault="001A2FFE" w:rsidP="001A2FFE">
      <w:pPr>
        <w:pStyle w:val="Doc-text2"/>
      </w:pPr>
      <w:r w:rsidRPr="008562A2">
        <w:t>Continue with CR by email [023]</w:t>
      </w:r>
    </w:p>
    <w:p w14:paraId="6D474D4D" w14:textId="77777777" w:rsidR="001A2FFE" w:rsidRPr="008562A2" w:rsidRDefault="001A2FFE" w:rsidP="001A2FFE">
      <w:pPr>
        <w:pStyle w:val="Doc-text2"/>
      </w:pPr>
    </w:p>
    <w:p w14:paraId="636D6EF1" w14:textId="77777777" w:rsidR="001A2FFE" w:rsidRPr="008562A2" w:rsidRDefault="001A2FFE" w:rsidP="001A2FFE">
      <w:pPr>
        <w:pStyle w:val="Doc-text2"/>
        <w:ind w:left="0" w:firstLine="0"/>
      </w:pPr>
    </w:p>
    <w:p w14:paraId="78460A02" w14:textId="4FF663B2" w:rsidR="001A2FFE" w:rsidRPr="008562A2" w:rsidRDefault="001A2FFE" w:rsidP="001A2FFE">
      <w:pPr>
        <w:pStyle w:val="Doc-title"/>
      </w:pPr>
      <w:r w:rsidRPr="008562A2">
        <w:t>R2-2008740</w:t>
      </w:r>
      <w:r w:rsidRPr="008562A2">
        <w:tab/>
        <w:t>LS on clarification for the UE behaviour when UL 7.5kHz shift is optionally supported by a UE (R4-2011746; contact: Apple)</w:t>
      </w:r>
      <w:r w:rsidRPr="008562A2">
        <w:tab/>
        <w:t>RAN4</w:t>
      </w:r>
      <w:r w:rsidRPr="008562A2">
        <w:tab/>
        <w:t>LS in</w:t>
      </w:r>
      <w:r w:rsidRPr="008562A2">
        <w:tab/>
        <w:t>Rel-16</w:t>
      </w:r>
      <w:r w:rsidRPr="008562A2">
        <w:tab/>
        <w:t>NR_n48_LTE_48_coex-Core</w:t>
      </w:r>
      <w:r w:rsidRPr="008562A2">
        <w:tab/>
        <w:t>To:RAN2</w:t>
      </w:r>
    </w:p>
    <w:p w14:paraId="31FAF59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[023] Noted</w:t>
      </w:r>
    </w:p>
    <w:p w14:paraId="03ACC6A0" w14:textId="77777777" w:rsidR="001A2FFE" w:rsidRPr="008562A2" w:rsidRDefault="001A2FFE" w:rsidP="001A2FFE">
      <w:pPr>
        <w:pStyle w:val="Doc-text2"/>
      </w:pPr>
    </w:p>
    <w:p w14:paraId="164CAC03" w14:textId="2F77522A" w:rsidR="001A2FFE" w:rsidRPr="008562A2" w:rsidRDefault="001A2FFE" w:rsidP="001A2FFE">
      <w:pPr>
        <w:pStyle w:val="Doc-title"/>
      </w:pPr>
      <w:r w:rsidRPr="008562A2">
        <w:t>R2-2009466</w:t>
      </w:r>
      <w:r w:rsidRPr="008562A2">
        <w:tab/>
        <w:t>Discussion on UL 7.5kHz shift in NR TDD bands</w:t>
      </w:r>
      <w:r w:rsidRPr="008562A2">
        <w:tab/>
        <w:t>Apple</w:t>
      </w:r>
      <w:r w:rsidRPr="008562A2">
        <w:tab/>
        <w:t>discussion</w:t>
      </w:r>
      <w:r w:rsidRPr="008562A2">
        <w:tab/>
        <w:t>Rel-16</w:t>
      </w:r>
      <w:r w:rsidRPr="008562A2">
        <w:tab/>
        <w:t>TEI16, NR_n48_LTE_48_coex-Core, DSS_LTE_B38_NR_Bn38-Core, DSS_LTE_B40_NR_Bn40</w:t>
      </w:r>
    </w:p>
    <w:p w14:paraId="166FB84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[023] Noted</w:t>
      </w:r>
    </w:p>
    <w:p w14:paraId="56FE00D8" w14:textId="77777777" w:rsidR="001A2FFE" w:rsidRPr="008562A2" w:rsidRDefault="001A2FFE" w:rsidP="001A2FFE">
      <w:pPr>
        <w:pStyle w:val="Doc-text2"/>
      </w:pPr>
    </w:p>
    <w:p w14:paraId="69733203" w14:textId="378CA17C" w:rsidR="001A2FFE" w:rsidRPr="008562A2" w:rsidRDefault="001A2FFE" w:rsidP="001A2FFE">
      <w:pPr>
        <w:pStyle w:val="Doc-title"/>
      </w:pPr>
      <w:r w:rsidRPr="008562A2">
        <w:t>R2-2010227</w:t>
      </w:r>
      <w:r w:rsidRPr="008562A2">
        <w:tab/>
        <w:t>Discussion on supporting 7.5KHz shift for TDD bands</w:t>
      </w:r>
      <w:r w:rsidRPr="008562A2">
        <w:tab/>
        <w:t>Huawei, HiSilicon</w:t>
      </w:r>
      <w:r w:rsidRPr="008562A2">
        <w:tab/>
        <w:t>discussion</w:t>
      </w:r>
      <w:r w:rsidRPr="008562A2">
        <w:tab/>
        <w:t>Rel-16</w:t>
      </w:r>
      <w:r w:rsidRPr="008562A2">
        <w:tab/>
        <w:t>NR_n48_LTE_48_coex-Core</w:t>
      </w:r>
    </w:p>
    <w:p w14:paraId="03528B3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[023] Noted</w:t>
      </w:r>
    </w:p>
    <w:p w14:paraId="10B45717" w14:textId="77777777" w:rsidR="001A2FFE" w:rsidRPr="008562A2" w:rsidRDefault="001A2FFE" w:rsidP="001A2FFE">
      <w:pPr>
        <w:pStyle w:val="Doc-text2"/>
      </w:pPr>
    </w:p>
    <w:p w14:paraId="717DBC1C" w14:textId="3411E9F2" w:rsidR="001A2FFE" w:rsidRPr="008562A2" w:rsidRDefault="001A2FFE" w:rsidP="001A2FFE">
      <w:pPr>
        <w:pStyle w:val="Doc-title"/>
      </w:pPr>
      <w:r w:rsidRPr="008562A2">
        <w:t>R2-2009701</w:t>
      </w:r>
      <w:r w:rsidRPr="008562A2">
        <w:tab/>
        <w:t>UE behaviour when UL 7.5KHz shift is not supported</w:t>
      </w:r>
      <w:r w:rsidRPr="008562A2">
        <w:tab/>
        <w:t>Ericsson</w:t>
      </w:r>
      <w:r w:rsidRPr="008562A2">
        <w:tab/>
        <w:t>CR</w:t>
      </w:r>
      <w:r w:rsidRPr="008562A2">
        <w:tab/>
        <w:t>Rel-16</w:t>
      </w:r>
      <w:r w:rsidRPr="008562A2">
        <w:tab/>
        <w:t>38.331</w:t>
      </w:r>
      <w:r w:rsidRPr="008562A2">
        <w:tab/>
        <w:t>16.2.0</w:t>
      </w:r>
      <w:r w:rsidRPr="008562A2">
        <w:tab/>
        <w:t>2107</w:t>
      </w:r>
      <w:r w:rsidRPr="008562A2">
        <w:tab/>
        <w:t>-</w:t>
      </w:r>
      <w:r w:rsidRPr="008562A2">
        <w:tab/>
        <w:t>F</w:t>
      </w:r>
      <w:r w:rsidRPr="008562A2">
        <w:tab/>
        <w:t>NR_n48_LTE_48_coex-Core</w:t>
      </w:r>
    </w:p>
    <w:p w14:paraId="7FA67C33" w14:textId="77777777" w:rsidR="001A2FFE" w:rsidRPr="008562A2" w:rsidRDefault="001A2FFE" w:rsidP="001A2FFE">
      <w:pPr>
        <w:pStyle w:val="Doc-text2"/>
      </w:pPr>
      <w:r w:rsidRPr="008562A2">
        <w:t>=&gt; revised</w:t>
      </w:r>
    </w:p>
    <w:p w14:paraId="30F79E73" w14:textId="2DBDCA75" w:rsidR="001A2FFE" w:rsidRPr="008562A2" w:rsidRDefault="001A2FFE" w:rsidP="001A2FFE">
      <w:pPr>
        <w:pStyle w:val="Doc-title"/>
      </w:pPr>
      <w:r w:rsidRPr="008562A2">
        <w:rPr>
          <w:lang w:eastAsia="en-US"/>
        </w:rPr>
        <w:t>R2-2010983</w:t>
      </w:r>
      <w:r w:rsidRPr="008562A2">
        <w:rPr>
          <w:lang w:eastAsia="en-US"/>
        </w:rPr>
        <w:tab/>
      </w:r>
      <w:r w:rsidRPr="008562A2">
        <w:t>UE behaviour when UL 7.5KHz shift is not supported</w:t>
      </w:r>
      <w:r w:rsidRPr="008562A2">
        <w:tab/>
        <w:t>Ericsson</w:t>
      </w:r>
      <w:r w:rsidRPr="008562A2">
        <w:tab/>
        <w:t>CR</w:t>
      </w:r>
      <w:r w:rsidRPr="008562A2">
        <w:tab/>
        <w:t>Rel-16</w:t>
      </w:r>
      <w:r w:rsidRPr="008562A2">
        <w:tab/>
        <w:t>38.331</w:t>
      </w:r>
      <w:r w:rsidRPr="008562A2">
        <w:tab/>
        <w:t>16.2.0</w:t>
      </w:r>
      <w:r w:rsidRPr="008562A2">
        <w:tab/>
        <w:t>2107</w:t>
      </w:r>
      <w:r w:rsidRPr="008562A2">
        <w:tab/>
        <w:t>1</w:t>
      </w:r>
      <w:r w:rsidRPr="008562A2">
        <w:tab/>
        <w:t>F</w:t>
      </w:r>
      <w:r w:rsidRPr="008562A2">
        <w:tab/>
        <w:t>NR_n48_LTE_48_coex-Core</w:t>
      </w:r>
    </w:p>
    <w:p w14:paraId="2686673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[023] Revised</w:t>
      </w:r>
    </w:p>
    <w:p w14:paraId="0D335140" w14:textId="3B1DCACE" w:rsidR="001A2FFE" w:rsidRPr="008562A2" w:rsidRDefault="001A2FFE" w:rsidP="001A2FFE">
      <w:pPr>
        <w:pStyle w:val="Doc-title"/>
      </w:pPr>
      <w:r w:rsidRPr="008562A2">
        <w:t>R2-2011066</w:t>
      </w:r>
      <w:r w:rsidRPr="008562A2">
        <w:tab/>
        <w:t>UE behaviour when UL 7.5KHz shift is not supported</w:t>
      </w:r>
      <w:r w:rsidRPr="008562A2">
        <w:tab/>
        <w:t>Ericsson</w:t>
      </w:r>
      <w:r w:rsidR="00BF2AD1" w:rsidRPr="00BF2AD1">
        <w:t>, Apple, Nokia, Nokia Shanghai Bell</w:t>
      </w:r>
      <w:r w:rsidRPr="008562A2">
        <w:tab/>
        <w:t>CR</w:t>
      </w:r>
      <w:r w:rsidRPr="008562A2">
        <w:tab/>
        <w:t>Rel-16</w:t>
      </w:r>
      <w:r w:rsidRPr="008562A2">
        <w:tab/>
        <w:t>38.331</w:t>
      </w:r>
      <w:r w:rsidRPr="008562A2">
        <w:tab/>
        <w:t>16.2.0</w:t>
      </w:r>
      <w:r w:rsidRPr="008562A2">
        <w:tab/>
        <w:t>2107</w:t>
      </w:r>
      <w:r w:rsidRPr="008562A2">
        <w:tab/>
        <w:t>1</w:t>
      </w:r>
      <w:r w:rsidRPr="008562A2">
        <w:tab/>
        <w:t>F</w:t>
      </w:r>
      <w:r w:rsidRPr="008562A2">
        <w:tab/>
        <w:t>NR_n48_LTE_48_coex-Core</w:t>
      </w:r>
    </w:p>
    <w:p w14:paraId="04C0BFA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[023] Agreed</w:t>
      </w:r>
    </w:p>
    <w:p w14:paraId="7185DE88" w14:textId="77777777" w:rsidR="001A2FFE" w:rsidRPr="008562A2" w:rsidRDefault="001A2FFE" w:rsidP="001A2FFE">
      <w:pPr>
        <w:pStyle w:val="Doc-title"/>
        <w:rPr>
          <w:rStyle w:val="Hyperlink"/>
          <w:color w:val="auto"/>
        </w:rPr>
      </w:pPr>
    </w:p>
    <w:p w14:paraId="37B6F853" w14:textId="755E5C80" w:rsidR="001A2FFE" w:rsidRPr="008562A2" w:rsidRDefault="001A2FFE" w:rsidP="001A2FFE">
      <w:pPr>
        <w:pStyle w:val="Doc-title"/>
      </w:pPr>
      <w:r w:rsidRPr="008562A2">
        <w:t>R2-2009467</w:t>
      </w:r>
      <w:r w:rsidRPr="008562A2">
        <w:tab/>
        <w:t>UE support on UL 7.5kHz shift in TDD bands – Alt 1</w:t>
      </w:r>
      <w:r w:rsidRPr="008562A2">
        <w:tab/>
        <w:t>Apple</w:t>
      </w:r>
      <w:r w:rsidRPr="008562A2">
        <w:tab/>
        <w:t>CR</w:t>
      </w:r>
      <w:r w:rsidRPr="008562A2">
        <w:tab/>
        <w:t>Rel-16</w:t>
      </w:r>
      <w:r w:rsidRPr="008562A2">
        <w:tab/>
        <w:t>38.331</w:t>
      </w:r>
      <w:r w:rsidRPr="008562A2">
        <w:tab/>
        <w:t>16.2.0</w:t>
      </w:r>
      <w:r w:rsidRPr="008562A2">
        <w:tab/>
        <w:t>2077</w:t>
      </w:r>
      <w:r w:rsidRPr="008562A2">
        <w:tab/>
        <w:t>-</w:t>
      </w:r>
      <w:r w:rsidRPr="008562A2">
        <w:tab/>
        <w:t>F</w:t>
      </w:r>
      <w:r w:rsidRPr="008562A2">
        <w:tab/>
        <w:t>TEI16, NR_n48_LTE_48_coex-Core, DSS_LTE_B38_NR_Bn38-Core, DSS_LTE_B40_NR_Bn40</w:t>
      </w:r>
    </w:p>
    <w:p w14:paraId="016157CE" w14:textId="04AD4093" w:rsidR="001A2FFE" w:rsidRPr="008562A2" w:rsidRDefault="001A2FFE" w:rsidP="001A2FFE">
      <w:pPr>
        <w:pStyle w:val="Doc-title"/>
      </w:pPr>
      <w:r w:rsidRPr="008562A2">
        <w:t>R2-2009468</w:t>
      </w:r>
      <w:r w:rsidRPr="008562A2">
        <w:tab/>
        <w:t>UE support on UL 7.5kHz shift in TDD bands – Alt 2</w:t>
      </w:r>
      <w:r w:rsidRPr="008562A2">
        <w:tab/>
        <w:t>Apple</w:t>
      </w:r>
      <w:r w:rsidRPr="008562A2">
        <w:tab/>
        <w:t>CR</w:t>
      </w:r>
      <w:r w:rsidRPr="008562A2">
        <w:tab/>
        <w:t>Rel-16</w:t>
      </w:r>
      <w:r w:rsidRPr="008562A2">
        <w:tab/>
        <w:t>38.331</w:t>
      </w:r>
      <w:r w:rsidRPr="008562A2">
        <w:tab/>
        <w:t>16.2.0</w:t>
      </w:r>
      <w:r w:rsidRPr="008562A2">
        <w:tab/>
        <w:t>2078</w:t>
      </w:r>
      <w:r w:rsidRPr="008562A2">
        <w:tab/>
        <w:t>-</w:t>
      </w:r>
      <w:r w:rsidRPr="008562A2">
        <w:tab/>
        <w:t>F</w:t>
      </w:r>
      <w:r w:rsidRPr="008562A2">
        <w:tab/>
        <w:t>TEI16, NR_n48_LTE_48_coex-Core, DSS_LTE_B38_NR_Bn38-Core, DSS_LTE_B40_NR_Bn40</w:t>
      </w:r>
    </w:p>
    <w:p w14:paraId="0E723089" w14:textId="6E36CE2B" w:rsidR="001A2FFE" w:rsidRPr="008562A2" w:rsidRDefault="001A2FFE" w:rsidP="001A2FFE">
      <w:pPr>
        <w:pStyle w:val="Doc-title"/>
      </w:pPr>
      <w:r w:rsidRPr="008562A2">
        <w:t>R2-2009469</w:t>
      </w:r>
      <w:r w:rsidRPr="008562A2">
        <w:tab/>
        <w:t>UE support on UL 7.5kHz shift in TDD bands – Alt 3</w:t>
      </w:r>
      <w:r w:rsidRPr="008562A2">
        <w:tab/>
        <w:t>Apple</w:t>
      </w:r>
      <w:r w:rsidRPr="008562A2">
        <w:tab/>
        <w:t>CR</w:t>
      </w:r>
      <w:r w:rsidRPr="008562A2">
        <w:tab/>
        <w:t>Rel-16</w:t>
      </w:r>
      <w:r w:rsidRPr="008562A2">
        <w:tab/>
        <w:t>38.331</w:t>
      </w:r>
      <w:r w:rsidRPr="008562A2">
        <w:tab/>
        <w:t>16.2.0</w:t>
      </w:r>
      <w:r w:rsidRPr="008562A2">
        <w:tab/>
        <w:t>2079</w:t>
      </w:r>
      <w:r w:rsidRPr="008562A2">
        <w:tab/>
        <w:t>-</w:t>
      </w:r>
      <w:r w:rsidRPr="008562A2">
        <w:tab/>
        <w:t>F</w:t>
      </w:r>
      <w:r w:rsidRPr="008562A2">
        <w:tab/>
        <w:t>TEI16, NR_n48_LTE_48_coex-Core, DSS_LTE_B38_NR_Bn38-Core, DSS_LTE_B40_NR_Bn40</w:t>
      </w:r>
    </w:p>
    <w:p w14:paraId="4DBCC22D" w14:textId="2CAFEB93" w:rsidR="001A2FFE" w:rsidRPr="008562A2" w:rsidRDefault="001A2FFE" w:rsidP="001A2FFE">
      <w:pPr>
        <w:pStyle w:val="Doc-title"/>
      </w:pPr>
      <w:r w:rsidRPr="008562A2">
        <w:t>R2-2009470</w:t>
      </w:r>
      <w:r w:rsidRPr="008562A2">
        <w:tab/>
        <w:t>UE support on UL 7.5kHz shift in TDD bands</w:t>
      </w:r>
      <w:r w:rsidRPr="008562A2">
        <w:tab/>
        <w:t>Apple</w:t>
      </w:r>
      <w:r w:rsidRPr="008562A2">
        <w:tab/>
        <w:t>CR</w:t>
      </w:r>
      <w:r w:rsidRPr="008562A2">
        <w:tab/>
        <w:t>Rel-16</w:t>
      </w:r>
      <w:r w:rsidRPr="008562A2">
        <w:tab/>
        <w:t>38.306</w:t>
      </w:r>
      <w:r w:rsidRPr="008562A2">
        <w:tab/>
        <w:t>16.2.0</w:t>
      </w:r>
      <w:r w:rsidRPr="008562A2">
        <w:tab/>
        <w:t>0428</w:t>
      </w:r>
      <w:r w:rsidRPr="008562A2">
        <w:tab/>
        <w:t>-</w:t>
      </w:r>
      <w:r w:rsidRPr="008562A2">
        <w:tab/>
        <w:t>F</w:t>
      </w:r>
      <w:r w:rsidRPr="008562A2">
        <w:tab/>
        <w:t>TEI16, NR_n48_LTE_48_coex-Core, DSS_LTE_B38_NR_Bn38-Core, DSS_LTE_B40_NR_Bn40</w:t>
      </w:r>
    </w:p>
    <w:p w14:paraId="5D72057C" w14:textId="12639DFF" w:rsidR="001A2FFE" w:rsidRPr="008562A2" w:rsidRDefault="001A2FFE" w:rsidP="001A2FFE">
      <w:pPr>
        <w:pStyle w:val="Doc-title"/>
      </w:pPr>
      <w:r w:rsidRPr="008562A2">
        <w:t>R2-2009471</w:t>
      </w:r>
      <w:r w:rsidRPr="008562A2">
        <w:tab/>
        <w:t>Draft response LS on UE capability for UL 7.5kHz shift in TDD bands</w:t>
      </w:r>
      <w:r w:rsidRPr="008562A2">
        <w:tab/>
        <w:t>Apple</w:t>
      </w:r>
      <w:r w:rsidRPr="008562A2">
        <w:tab/>
        <w:t>LS out</w:t>
      </w:r>
      <w:r w:rsidRPr="008562A2">
        <w:tab/>
        <w:t>Rel-16</w:t>
      </w:r>
      <w:r w:rsidRPr="008562A2">
        <w:tab/>
        <w:t>TEI16, NR_n48_LTE_48_coex-Core, DSS_LTE_B38_NR_Bn38-Core, DSS_LTE_B40_NR_Bn40</w:t>
      </w:r>
      <w:r w:rsidRPr="008562A2">
        <w:tab/>
        <w:t>To:RAN4</w:t>
      </w:r>
    </w:p>
    <w:p w14:paraId="7A4952FD" w14:textId="77777777" w:rsidR="001A2FFE" w:rsidRPr="008562A2" w:rsidRDefault="001A2FFE" w:rsidP="001A2FFE">
      <w:pPr>
        <w:pStyle w:val="Doc-text2"/>
      </w:pPr>
    </w:p>
    <w:p w14:paraId="6A01B828" w14:textId="77777777" w:rsidR="001A2FFE" w:rsidRPr="008562A2" w:rsidRDefault="001A2FFE" w:rsidP="001A2FFE">
      <w:pPr>
        <w:pStyle w:val="Comments"/>
      </w:pPr>
      <w:r w:rsidRPr="008562A2">
        <w:lastRenderedPageBreak/>
        <w:t xml:space="preserve">Withdrawn: </w:t>
      </w:r>
    </w:p>
    <w:p w14:paraId="5F02C74C" w14:textId="6CB9423C" w:rsidR="001A2FFE" w:rsidRPr="008562A2" w:rsidRDefault="001A2FFE" w:rsidP="001A2FFE">
      <w:pPr>
        <w:pStyle w:val="Doc-title"/>
      </w:pPr>
      <w:r w:rsidRPr="008562A2">
        <w:t>R2-2009700</w:t>
      </w:r>
      <w:r w:rsidRPr="008562A2">
        <w:tab/>
        <w:t>UE capability for UL 7.5KHz shift in NR TDD with 30KHz SCS</w:t>
      </w:r>
      <w:r w:rsidRPr="008562A2">
        <w:tab/>
        <w:t>Ericsson</w:t>
      </w:r>
      <w:r w:rsidRPr="008562A2">
        <w:tab/>
        <w:t>CR</w:t>
      </w:r>
      <w:r w:rsidRPr="008562A2">
        <w:tab/>
        <w:t>Rel-16</w:t>
      </w:r>
      <w:r w:rsidRPr="008562A2">
        <w:tab/>
        <w:t>38.306</w:t>
      </w:r>
      <w:r w:rsidRPr="008562A2">
        <w:tab/>
        <w:t>16.2.0</w:t>
      </w:r>
      <w:r w:rsidRPr="008562A2">
        <w:tab/>
        <w:t>0433</w:t>
      </w:r>
      <w:r w:rsidRPr="008562A2">
        <w:tab/>
        <w:t>-</w:t>
      </w:r>
      <w:r w:rsidRPr="008562A2">
        <w:tab/>
        <w:t>F</w:t>
      </w:r>
      <w:r w:rsidRPr="008562A2">
        <w:tab/>
        <w:t>NR_n48_LTE_48_coex-Core</w:t>
      </w:r>
    </w:p>
    <w:p w14:paraId="08A4969D" w14:textId="77777777" w:rsidR="001A2FFE" w:rsidRPr="008562A2" w:rsidRDefault="001A2FFE" w:rsidP="001A2FFE">
      <w:pPr>
        <w:pStyle w:val="Doc-text2"/>
      </w:pPr>
    </w:p>
    <w:p w14:paraId="2D32BD02" w14:textId="77777777" w:rsidR="001A2FFE" w:rsidRPr="008562A2" w:rsidRDefault="001A2FFE" w:rsidP="001A2FFE">
      <w:pPr>
        <w:pStyle w:val="Doc-text2"/>
        <w:ind w:left="0" w:firstLine="0"/>
      </w:pPr>
    </w:p>
    <w:p w14:paraId="0E89C38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[AT112-e][024][R4 NR16] DC Location (Apple)</w:t>
      </w:r>
    </w:p>
    <w:p w14:paraId="561DF42B" w14:textId="77777777" w:rsidR="001A2FFE" w:rsidRPr="008562A2" w:rsidRDefault="001A2FFE" w:rsidP="001A2FFE">
      <w:pPr>
        <w:pStyle w:val="EmailDiscussion2"/>
      </w:pPr>
      <w:r w:rsidRPr="008562A2">
        <w:tab/>
        <w:t>Determine how to report, what to report, which scenarios to support etc. Treat R2-2010673, R2-2009167, R2-2009168, R2-2010171, R2-2010048, R2-2010228, R2-2009518, R2-2010409, R2-2009371, R2-2010471, R2-2009306</w:t>
      </w:r>
    </w:p>
    <w:p w14:paraId="562CFA53" w14:textId="77777777" w:rsidR="001A2FFE" w:rsidRPr="008562A2" w:rsidRDefault="001A2FFE" w:rsidP="001A2FFE">
      <w:pPr>
        <w:pStyle w:val="EmailDiscussion2"/>
      </w:pPr>
      <w:r w:rsidRPr="008562A2">
        <w:tab/>
        <w:t xml:space="preserve">Intended outcome: Determine agreeable parts, Report. For agreeable parts, agreed CRs, and a reply LS. </w:t>
      </w:r>
    </w:p>
    <w:p w14:paraId="168C20CA" w14:textId="77777777" w:rsidR="001A2FFE" w:rsidRPr="008562A2" w:rsidRDefault="001A2FFE" w:rsidP="001A2FFE">
      <w:pPr>
        <w:pStyle w:val="EmailDiscussion2"/>
      </w:pPr>
      <w:r w:rsidRPr="008562A2">
        <w:tab/>
        <w:t>Deadline: Intermediate deadline(s) by Rapporteur, Final: EOM (can come back on-line dep on progress)</w:t>
      </w:r>
    </w:p>
    <w:p w14:paraId="18D2A8AC" w14:textId="77777777" w:rsidR="001A2FFE" w:rsidRPr="008562A2" w:rsidRDefault="001A2FFE" w:rsidP="001A2FFE">
      <w:pPr>
        <w:pStyle w:val="EmailDiscussion2"/>
      </w:pPr>
    </w:p>
    <w:p w14:paraId="649D864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THIS TOPIC IS postponed to next meeting</w:t>
      </w:r>
    </w:p>
    <w:p w14:paraId="0A36448B" w14:textId="77777777" w:rsidR="001A2FFE" w:rsidRPr="008562A2" w:rsidRDefault="001A2FFE" w:rsidP="001A2FFE">
      <w:pPr>
        <w:pStyle w:val="Doc-text2"/>
        <w:ind w:left="0" w:firstLine="0"/>
      </w:pPr>
    </w:p>
    <w:p w14:paraId="5EF032AE" w14:textId="77777777" w:rsidR="001A2FFE" w:rsidRPr="008562A2" w:rsidRDefault="001A2FFE" w:rsidP="001A2FFE">
      <w:pPr>
        <w:pStyle w:val="Doc-title"/>
        <w:rPr>
          <w:b/>
        </w:rPr>
      </w:pPr>
      <w:r w:rsidRPr="008562A2">
        <w:rPr>
          <w:b/>
        </w:rPr>
        <w:t>DC location</w:t>
      </w:r>
    </w:p>
    <w:p w14:paraId="3FD5212A" w14:textId="77777777" w:rsidR="001A2FFE" w:rsidRPr="008562A2" w:rsidRDefault="001A2FFE" w:rsidP="001A2FFE">
      <w:pPr>
        <w:pStyle w:val="Comments"/>
      </w:pPr>
      <w:r w:rsidRPr="008562A2">
        <w:t>Kick-off on-line first</w:t>
      </w:r>
    </w:p>
    <w:p w14:paraId="6E662DEF" w14:textId="26E8DCF4" w:rsidR="001A2FFE" w:rsidRPr="008562A2" w:rsidRDefault="001A2FFE" w:rsidP="001A2FFE">
      <w:pPr>
        <w:pStyle w:val="Doc-title"/>
      </w:pPr>
      <w:r w:rsidRPr="008562A2">
        <w:t>R2-2010673</w:t>
      </w:r>
      <w:r w:rsidRPr="008562A2">
        <w:tab/>
        <w:t>LS on additional DC location reporting for intra-band UL CA (R4-2011906; contact: Qualcomm)</w:t>
      </w:r>
      <w:r w:rsidRPr="008562A2">
        <w:tab/>
        <w:t>RAN4</w:t>
      </w:r>
      <w:r w:rsidRPr="008562A2">
        <w:tab/>
        <w:t>LS in</w:t>
      </w:r>
      <w:r w:rsidRPr="008562A2">
        <w:tab/>
        <w:t>Rel-16</w:t>
      </w:r>
      <w:r w:rsidRPr="008562A2">
        <w:tab/>
        <w:t>NR_RF_FR1-Core</w:t>
      </w:r>
      <w:r w:rsidRPr="008562A2">
        <w:tab/>
        <w:t>R2-2008737</w:t>
      </w:r>
      <w:r w:rsidRPr="008562A2">
        <w:tab/>
        <w:t>To:RAN1, RAN2</w:t>
      </w:r>
    </w:p>
    <w:p w14:paraId="60FD1652" w14:textId="77777777" w:rsidR="001A2FFE" w:rsidRPr="008562A2" w:rsidRDefault="001A2FFE" w:rsidP="001A2FFE">
      <w:pPr>
        <w:pStyle w:val="Doc-text2"/>
      </w:pPr>
      <w:r w:rsidRPr="008562A2">
        <w:t>DISCUSSION On-Line</w:t>
      </w:r>
    </w:p>
    <w:p w14:paraId="684E223A" w14:textId="77777777" w:rsidR="001A2FFE" w:rsidRPr="008562A2" w:rsidRDefault="001A2FFE" w:rsidP="001A2FFE">
      <w:pPr>
        <w:pStyle w:val="Doc-text2"/>
      </w:pPr>
      <w:r w:rsidRPr="008562A2">
        <w:t>-</w:t>
      </w:r>
      <w:r w:rsidRPr="008562A2">
        <w:tab/>
        <w:t xml:space="preserve">QC think we should discuss feasibility first before going into solutions. </w:t>
      </w:r>
    </w:p>
    <w:p w14:paraId="1883EE21" w14:textId="77777777" w:rsidR="001A2FFE" w:rsidRPr="008562A2" w:rsidRDefault="001A2FFE" w:rsidP="001A2FFE">
      <w:pPr>
        <w:pStyle w:val="Doc-text2"/>
      </w:pPr>
      <w:r w:rsidRPr="008562A2">
        <w:t>-</w:t>
      </w:r>
      <w:r w:rsidRPr="008562A2">
        <w:tab/>
        <w:t>Apple suggest CB on Monday.</w:t>
      </w:r>
    </w:p>
    <w:p w14:paraId="18532069" w14:textId="77777777" w:rsidR="001A2FFE" w:rsidRPr="008562A2" w:rsidRDefault="001A2FFE" w:rsidP="001A2FFE">
      <w:pPr>
        <w:pStyle w:val="Doc-text2"/>
      </w:pPr>
      <w:r w:rsidRPr="008562A2">
        <w:t xml:space="preserve">- </w:t>
      </w:r>
      <w:r w:rsidRPr="008562A2">
        <w:tab/>
        <w:t xml:space="preserve">Huawei think a major difference is whether we use RRC or MAC CE solution. Think R4 is working on another CR. </w:t>
      </w:r>
    </w:p>
    <w:p w14:paraId="480F2D5E" w14:textId="77777777" w:rsidR="001A2FFE" w:rsidRPr="008562A2" w:rsidRDefault="001A2FFE" w:rsidP="001A2FFE">
      <w:pPr>
        <w:pStyle w:val="Doc-text2"/>
      </w:pPr>
      <w:r w:rsidRPr="008562A2">
        <w:t>-</w:t>
      </w:r>
      <w:r w:rsidRPr="008562A2">
        <w:tab/>
        <w:t xml:space="preserve">QC think we need a solution eventually, not just replying to R4 questions. </w:t>
      </w:r>
    </w:p>
    <w:p w14:paraId="094C4518" w14:textId="77777777" w:rsidR="001A2FFE" w:rsidRPr="008562A2" w:rsidRDefault="001A2FFE" w:rsidP="001A2FFE">
      <w:pPr>
        <w:pStyle w:val="Doc-text2"/>
      </w:pPr>
      <w:r w:rsidRPr="008562A2">
        <w:t>-</w:t>
      </w:r>
      <w:r w:rsidRPr="008562A2">
        <w:tab/>
        <w:t xml:space="preserve">Intel think we need to follow RP guidance and do a RRC based signalling solution. </w:t>
      </w:r>
    </w:p>
    <w:p w14:paraId="4E036A4E" w14:textId="77777777" w:rsidR="001A2FFE" w:rsidRPr="008562A2" w:rsidRDefault="001A2FFE" w:rsidP="001A2FFE">
      <w:pPr>
        <w:pStyle w:val="Doc-text2"/>
      </w:pPr>
      <w:r w:rsidRPr="008562A2">
        <w:t>-</w:t>
      </w:r>
      <w:r w:rsidRPr="008562A2">
        <w:tab/>
        <w:t xml:space="preserve">MTK also think there are two directions, DCI based trigger and RRC based trigger but the DCI based was precluded by RP, so we should use RRC. </w:t>
      </w:r>
    </w:p>
    <w:p w14:paraId="74122233" w14:textId="77777777" w:rsidR="001A2FFE" w:rsidRPr="008562A2" w:rsidRDefault="001A2FFE" w:rsidP="001A2FFE">
      <w:pPr>
        <w:pStyle w:val="Doc-text2"/>
      </w:pPr>
      <w:r w:rsidRPr="008562A2">
        <w:t>-</w:t>
      </w:r>
      <w:r w:rsidRPr="008562A2">
        <w:tab/>
        <w:t xml:space="preserve">Oppo think the key is whether UE report all possible DC location info or just one. Think we should not only restrict to 2 CCs. </w:t>
      </w:r>
    </w:p>
    <w:p w14:paraId="76B705FF" w14:textId="77777777" w:rsidR="001A2FFE" w:rsidRPr="008562A2" w:rsidRDefault="001A2FFE" w:rsidP="001A2FFE">
      <w:pPr>
        <w:pStyle w:val="Doc-text2"/>
      </w:pPr>
      <w:r w:rsidRPr="008562A2">
        <w:t>-</w:t>
      </w:r>
      <w:r w:rsidRPr="008562A2">
        <w:tab/>
        <w:t>Ericsson also support RRC solution. Think the second approach is want R4 wanted but gave the first as an alternative</w:t>
      </w:r>
    </w:p>
    <w:p w14:paraId="666DF10F" w14:textId="77777777" w:rsidR="001A2FFE" w:rsidRPr="008562A2" w:rsidRDefault="001A2FFE" w:rsidP="001A2FFE">
      <w:pPr>
        <w:pStyle w:val="Doc-text2"/>
      </w:pPr>
      <w:r w:rsidRPr="008562A2">
        <w:t>-</w:t>
      </w:r>
      <w:r w:rsidRPr="008562A2">
        <w:tab/>
        <w:t xml:space="preserve">LG also support RRC based signalling, and think this is feasible. We can ask R4 about more details. Think we should be careful to not say everything is feasible. </w:t>
      </w:r>
    </w:p>
    <w:p w14:paraId="22C5BC2B" w14:textId="77777777" w:rsidR="001A2FFE" w:rsidRPr="008562A2" w:rsidRDefault="001A2FFE" w:rsidP="001A2FFE">
      <w:pPr>
        <w:pStyle w:val="Doc-text2"/>
      </w:pPr>
      <w:r w:rsidRPr="008562A2">
        <w:t>-</w:t>
      </w:r>
      <w:r w:rsidRPr="008562A2">
        <w:tab/>
        <w:t xml:space="preserve">Samsung support RRC, and think just extending current is not sufficiently scalable. </w:t>
      </w:r>
    </w:p>
    <w:p w14:paraId="16D090CB" w14:textId="77777777" w:rsidR="001A2FFE" w:rsidRPr="008562A2" w:rsidRDefault="001A2FFE" w:rsidP="001A2FFE">
      <w:pPr>
        <w:pStyle w:val="Doc-text2"/>
      </w:pPr>
      <w:r w:rsidRPr="008562A2">
        <w:t>-</w:t>
      </w:r>
      <w:r w:rsidRPr="008562A2">
        <w:tab/>
        <w:t xml:space="preserve">Nokia think majority prefers RRC, and think MAC raises more questions. R4 are still working on this. </w:t>
      </w:r>
    </w:p>
    <w:p w14:paraId="5A4F870C" w14:textId="77777777" w:rsidR="001A2FFE" w:rsidRPr="008562A2" w:rsidRDefault="001A2FFE" w:rsidP="001A2FFE">
      <w:pPr>
        <w:pStyle w:val="Doc-text2"/>
      </w:pPr>
      <w:r w:rsidRPr="008562A2">
        <w:t>-</w:t>
      </w:r>
      <w:r w:rsidRPr="008562A2">
        <w:tab/>
        <w:t xml:space="preserve">Apple wonder if companies that want to go with RRC if we then also restrict to 2 CCs. Could also ask this to R4 if we ask R4. </w:t>
      </w:r>
    </w:p>
    <w:p w14:paraId="37FCC641" w14:textId="77777777" w:rsidR="001A2FFE" w:rsidRPr="008562A2" w:rsidRDefault="001A2FFE" w:rsidP="001A2FFE">
      <w:pPr>
        <w:pStyle w:val="Doc-text2"/>
      </w:pPr>
      <w:r w:rsidRPr="008562A2">
        <w:t>-</w:t>
      </w:r>
      <w:r w:rsidRPr="008562A2">
        <w:tab/>
        <w:t xml:space="preserve">Apple think a MAC CE solution would report just one value, and this is future proof. This goes in the direction of O1 from R4. </w:t>
      </w:r>
    </w:p>
    <w:p w14:paraId="774E7EDB" w14:textId="77777777" w:rsidR="001A2FFE" w:rsidRPr="008562A2" w:rsidRDefault="001A2FFE" w:rsidP="001A2FFE">
      <w:pPr>
        <w:pStyle w:val="Doc-text2"/>
      </w:pPr>
      <w:r w:rsidRPr="008562A2">
        <w:t>-</w:t>
      </w:r>
      <w:r w:rsidRPr="008562A2">
        <w:tab/>
        <w:t xml:space="preserve">Intel think there are concerns about both solutions, RRC due to signalling overhead, but RP also restricted the requirement to 2CCs, and to be forward compatible. </w:t>
      </w:r>
    </w:p>
    <w:p w14:paraId="19659032" w14:textId="77777777" w:rsidR="001A2FFE" w:rsidRPr="008562A2" w:rsidRDefault="001A2FFE" w:rsidP="001A2FFE">
      <w:pPr>
        <w:pStyle w:val="Doc-text2"/>
      </w:pPr>
      <w:r w:rsidRPr="008562A2">
        <w:t>-</w:t>
      </w:r>
      <w:r w:rsidRPr="008562A2">
        <w:tab/>
        <w:t xml:space="preserve">Nokia hopes that R4 will conclude this is possible to derive from UE caps. </w:t>
      </w:r>
    </w:p>
    <w:p w14:paraId="685992B9" w14:textId="77777777" w:rsidR="001A2FFE" w:rsidRPr="008562A2" w:rsidRDefault="001A2FFE" w:rsidP="001A2FFE">
      <w:pPr>
        <w:pStyle w:val="Doc-text2"/>
      </w:pPr>
      <w:r w:rsidRPr="008562A2">
        <w:t>-</w:t>
      </w:r>
      <w:r w:rsidRPr="008562A2">
        <w:tab/>
        <w:t xml:space="preserve">Chair: a majority seems to want to use RRC. </w:t>
      </w:r>
    </w:p>
    <w:p w14:paraId="4F5EA4C3" w14:textId="77777777" w:rsidR="001A2FFE" w:rsidRPr="008562A2" w:rsidRDefault="001A2FFE" w:rsidP="001A2FFE">
      <w:pPr>
        <w:pStyle w:val="Doc-text2"/>
      </w:pPr>
      <w:r w:rsidRPr="008562A2">
        <w:t>-</w:t>
      </w:r>
      <w:r w:rsidRPr="008562A2">
        <w:tab/>
        <w:t xml:space="preserve">Nokia want to clarify that the requirement is min 2 UL CC per UE (NOT 2 per FR1 + 2 per FR2). Chair: It seems everyone has this understanding. </w:t>
      </w:r>
    </w:p>
    <w:p w14:paraId="7CE3B9B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LS is Noted</w:t>
      </w:r>
    </w:p>
    <w:p w14:paraId="47585209" w14:textId="77777777" w:rsidR="001A2FFE" w:rsidRPr="008562A2" w:rsidRDefault="001A2FFE" w:rsidP="001A2FFE">
      <w:pPr>
        <w:pStyle w:val="Doc-text2"/>
      </w:pPr>
    </w:p>
    <w:p w14:paraId="224FF1B9" w14:textId="61034C85" w:rsidR="001A2FFE" w:rsidRPr="008562A2" w:rsidRDefault="001A2FFE" w:rsidP="001A2FFE">
      <w:pPr>
        <w:pStyle w:val="Doc-title"/>
      </w:pPr>
      <w:r w:rsidRPr="008562A2">
        <w:t>R2-2009306</w:t>
      </w:r>
      <w:r w:rsidRPr="008562A2">
        <w:tab/>
        <w:t>DC location information reporting</w:t>
      </w:r>
      <w:r w:rsidRPr="008562A2">
        <w:tab/>
        <w:t>Intel Corporation</w:t>
      </w:r>
      <w:r w:rsidRPr="008562A2">
        <w:tab/>
        <w:t>discussion</w:t>
      </w:r>
      <w:r w:rsidRPr="008562A2">
        <w:tab/>
        <w:t>Rel-16</w:t>
      </w:r>
      <w:r w:rsidRPr="008562A2">
        <w:tab/>
        <w:t>NR_RF_FR1-Core</w:t>
      </w:r>
    </w:p>
    <w:p w14:paraId="6FF90080" w14:textId="77777777" w:rsidR="001A2FFE" w:rsidRPr="008562A2" w:rsidRDefault="001A2FFE" w:rsidP="001A2FFE">
      <w:pPr>
        <w:pStyle w:val="Doc-comment"/>
        <w:rPr>
          <w:noProof/>
        </w:rPr>
      </w:pPr>
      <w:r w:rsidRPr="008562A2">
        <w:rPr>
          <w:noProof/>
        </w:rPr>
        <w:t>Move from 6.1.2</w:t>
      </w:r>
    </w:p>
    <w:p w14:paraId="3E95147A" w14:textId="47E99A36" w:rsidR="001A2FFE" w:rsidRPr="008562A2" w:rsidRDefault="001A2FFE" w:rsidP="001A2FFE">
      <w:pPr>
        <w:pStyle w:val="Doc-title"/>
      </w:pPr>
      <w:r w:rsidRPr="008562A2">
        <w:t>R2-2010171</w:t>
      </w:r>
      <w:r w:rsidRPr="008562A2">
        <w:tab/>
        <w:t>DC location reporting for intra-band UL CA</w:t>
      </w:r>
      <w:r w:rsidRPr="008562A2">
        <w:tab/>
        <w:t xml:space="preserve"> Qualcomm Incorporated</w:t>
      </w:r>
      <w:r w:rsidRPr="008562A2">
        <w:tab/>
        <w:t>discussion</w:t>
      </w:r>
      <w:r w:rsidRPr="008562A2">
        <w:tab/>
        <w:t>Rel-16</w:t>
      </w:r>
      <w:r w:rsidRPr="008562A2">
        <w:tab/>
        <w:t>NR_RF_FR1-Core</w:t>
      </w:r>
    </w:p>
    <w:p w14:paraId="783F6E66" w14:textId="3B4120DD" w:rsidR="001A2FFE" w:rsidRPr="008562A2" w:rsidRDefault="001A2FFE" w:rsidP="001A2FFE">
      <w:pPr>
        <w:pStyle w:val="Doc-title"/>
      </w:pPr>
      <w:r w:rsidRPr="008562A2">
        <w:t>R2-2010409</w:t>
      </w:r>
      <w:r w:rsidRPr="008562A2">
        <w:tab/>
        <w:t>Discussion on support of additional DC location reporting for intra-band UL CA</w:t>
      </w:r>
      <w:r w:rsidRPr="008562A2">
        <w:tab/>
        <w:t>Samsung Electronics Co., Ltd</w:t>
      </w:r>
      <w:r w:rsidRPr="008562A2">
        <w:tab/>
        <w:t>discussion</w:t>
      </w:r>
      <w:r w:rsidRPr="008562A2">
        <w:tab/>
        <w:t>Rel-16</w:t>
      </w:r>
      <w:r w:rsidRPr="008562A2">
        <w:tab/>
        <w:t>TEI16</w:t>
      </w:r>
    </w:p>
    <w:p w14:paraId="347B3657" w14:textId="60F0D59E" w:rsidR="001A2FFE" w:rsidRPr="008562A2" w:rsidRDefault="001A2FFE" w:rsidP="001A2FFE">
      <w:pPr>
        <w:pStyle w:val="Doc-title"/>
      </w:pPr>
      <w:r w:rsidRPr="008562A2">
        <w:t>R2-2010048</w:t>
      </w:r>
      <w:r w:rsidRPr="008562A2">
        <w:tab/>
        <w:t>DC location reporting for intra-band UL CA</w:t>
      </w:r>
      <w:r w:rsidRPr="008562A2">
        <w:tab/>
        <w:t xml:space="preserve"> Ericsson</w:t>
      </w:r>
      <w:r w:rsidRPr="008562A2">
        <w:tab/>
        <w:t>discussion</w:t>
      </w:r>
      <w:r w:rsidRPr="008562A2">
        <w:tab/>
        <w:t>Rel-16</w:t>
      </w:r>
    </w:p>
    <w:p w14:paraId="75E08809" w14:textId="77777777" w:rsidR="001A2FFE" w:rsidRPr="008562A2" w:rsidRDefault="001A2FFE" w:rsidP="001A2FFE">
      <w:pPr>
        <w:pStyle w:val="Doc-text2"/>
      </w:pPr>
    </w:p>
    <w:p w14:paraId="41CFB8B5" w14:textId="77777777" w:rsidR="001A2FFE" w:rsidRPr="008562A2" w:rsidRDefault="001A2FFE" w:rsidP="001A2FFE">
      <w:pPr>
        <w:pStyle w:val="Doc-text2"/>
      </w:pPr>
      <w:r w:rsidRPr="008562A2">
        <w:t>DISCUSSION on-line, Parts of the 4 docs above</w:t>
      </w:r>
    </w:p>
    <w:p w14:paraId="58EDBFE9" w14:textId="77777777" w:rsidR="001A2FFE" w:rsidRPr="008562A2" w:rsidRDefault="001A2FFE" w:rsidP="001A2FFE">
      <w:pPr>
        <w:pStyle w:val="Doc-text2"/>
      </w:pPr>
      <w:r w:rsidRPr="008562A2">
        <w:lastRenderedPageBreak/>
        <w:t>-</w:t>
      </w:r>
      <w:r w:rsidRPr="008562A2">
        <w:tab/>
        <w:t xml:space="preserve">Ericsson think that Network request with details on what to report makes RRC solution future proof. </w:t>
      </w:r>
    </w:p>
    <w:p w14:paraId="33E8246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We use RRC, Continue by email </w:t>
      </w:r>
    </w:p>
    <w:p w14:paraId="6BC9B705" w14:textId="77777777" w:rsidR="001A2FFE" w:rsidRPr="008562A2" w:rsidRDefault="001A2FFE" w:rsidP="001A2FFE">
      <w:pPr>
        <w:pStyle w:val="Doc-text2"/>
        <w:ind w:left="0" w:firstLine="0"/>
      </w:pPr>
    </w:p>
    <w:p w14:paraId="347F23B8" w14:textId="5354DCED" w:rsidR="001A2FFE" w:rsidRPr="008562A2" w:rsidRDefault="001A2FFE" w:rsidP="001A2FFE">
      <w:pPr>
        <w:pStyle w:val="Doc-title"/>
      </w:pPr>
      <w:r w:rsidRPr="008562A2">
        <w:t>R2-2009167</w:t>
      </w:r>
      <w:r w:rsidRPr="008562A2">
        <w:tab/>
        <w:t>DC location reporting for UL CA</w:t>
      </w:r>
      <w:r w:rsidRPr="008562A2">
        <w:tab/>
        <w:t>Nokia, Nokia Shanghai Bell</w:t>
      </w:r>
      <w:r w:rsidRPr="008562A2">
        <w:tab/>
        <w:t>discussion</w:t>
      </w:r>
      <w:r w:rsidRPr="008562A2">
        <w:tab/>
        <w:t>Rel-16</w:t>
      </w:r>
      <w:r w:rsidRPr="008562A2">
        <w:tab/>
        <w:t>NR_RF_FR1-Core</w:t>
      </w:r>
    </w:p>
    <w:p w14:paraId="0C8A08B6" w14:textId="64B55105" w:rsidR="001A2FFE" w:rsidRPr="008562A2" w:rsidRDefault="001A2FFE" w:rsidP="001A2FFE">
      <w:pPr>
        <w:pStyle w:val="Doc-title"/>
      </w:pPr>
      <w:r w:rsidRPr="008562A2">
        <w:t>R2-2009168</w:t>
      </w:r>
      <w:r w:rsidRPr="008562A2">
        <w:tab/>
        <w:t>Draft LS reply on DC location reporting</w:t>
      </w:r>
      <w:r w:rsidRPr="008562A2">
        <w:tab/>
        <w:t>Nokia, Nokia Shanghai Bell</w:t>
      </w:r>
      <w:r w:rsidRPr="008562A2">
        <w:tab/>
        <w:t>LS out</w:t>
      </w:r>
      <w:r w:rsidRPr="008562A2">
        <w:tab/>
        <w:t>Rel-16</w:t>
      </w:r>
      <w:r w:rsidRPr="008562A2">
        <w:tab/>
        <w:t>NR_RF_FR1-Core</w:t>
      </w:r>
      <w:r w:rsidRPr="008562A2">
        <w:tab/>
        <w:t>To:RAN1, RAN4</w:t>
      </w:r>
    </w:p>
    <w:p w14:paraId="267CF0CE" w14:textId="4F88E26C" w:rsidR="001A2FFE" w:rsidRPr="008562A2" w:rsidRDefault="001A2FFE" w:rsidP="001A2FFE">
      <w:pPr>
        <w:pStyle w:val="Doc-title"/>
      </w:pPr>
      <w:r w:rsidRPr="008562A2">
        <w:t>R2-2010228</w:t>
      </w:r>
      <w:r w:rsidRPr="008562A2">
        <w:tab/>
        <w:t>On the signaling for additional DC location reporting</w:t>
      </w:r>
      <w:r w:rsidRPr="008562A2">
        <w:tab/>
        <w:t>Huawei, HiSilicon</w:t>
      </w:r>
      <w:r w:rsidRPr="008562A2">
        <w:tab/>
        <w:t>discussion</w:t>
      </w:r>
      <w:r w:rsidRPr="008562A2">
        <w:tab/>
        <w:t>Rel-16</w:t>
      </w:r>
      <w:r w:rsidRPr="008562A2">
        <w:tab/>
        <w:t>NR_RF_FR1-Core</w:t>
      </w:r>
    </w:p>
    <w:p w14:paraId="222EDBA4" w14:textId="3F5EE0E1" w:rsidR="001A2FFE" w:rsidRPr="008562A2" w:rsidRDefault="001A2FFE" w:rsidP="001A2FFE">
      <w:pPr>
        <w:pStyle w:val="Doc-title"/>
      </w:pPr>
      <w:r w:rsidRPr="008562A2">
        <w:t>R2-2009518</w:t>
      </w:r>
      <w:r w:rsidRPr="008562A2">
        <w:tab/>
        <w:t>Dynamic Reporting of Tx DC Location for UL CA</w:t>
      </w:r>
      <w:r w:rsidRPr="008562A2">
        <w:tab/>
        <w:t>Apple</w:t>
      </w:r>
      <w:r w:rsidRPr="008562A2">
        <w:tab/>
        <w:t>discussion</w:t>
      </w:r>
      <w:r w:rsidRPr="008562A2">
        <w:tab/>
        <w:t>Rel-16</w:t>
      </w:r>
      <w:r w:rsidRPr="008562A2">
        <w:tab/>
        <w:t>NR_RF_FR1-Core</w:t>
      </w:r>
    </w:p>
    <w:p w14:paraId="7AACDD05" w14:textId="30B3C915" w:rsidR="001A2FFE" w:rsidRPr="008562A2" w:rsidRDefault="001A2FFE" w:rsidP="001A2FFE">
      <w:pPr>
        <w:pStyle w:val="Doc-title"/>
      </w:pPr>
      <w:r w:rsidRPr="008562A2">
        <w:t>R2-2009371</w:t>
      </w:r>
      <w:r w:rsidRPr="008562A2">
        <w:tab/>
        <w:t>Discussion on  DC location reporting for intra-band UL CA</w:t>
      </w:r>
      <w:r w:rsidRPr="008562A2">
        <w:tab/>
        <w:t>CATT</w:t>
      </w:r>
      <w:r w:rsidRPr="008562A2">
        <w:tab/>
        <w:t>discussion</w:t>
      </w:r>
      <w:r w:rsidRPr="008562A2">
        <w:tab/>
        <w:t>Rel-16</w:t>
      </w:r>
    </w:p>
    <w:p w14:paraId="54A7FCBB" w14:textId="1CD7A007" w:rsidR="001A2FFE" w:rsidRPr="008562A2" w:rsidRDefault="001A2FFE" w:rsidP="001A2FFE">
      <w:pPr>
        <w:pStyle w:val="Doc-title"/>
      </w:pPr>
      <w:r w:rsidRPr="008562A2">
        <w:t>R2-2010471</w:t>
      </w:r>
      <w:r w:rsidRPr="008562A2">
        <w:tab/>
        <w:t>Discussion on additional DC location reporting for intra-band UL CA</w:t>
      </w:r>
      <w:r w:rsidRPr="008562A2">
        <w:tab/>
        <w:t>OPPO</w:t>
      </w:r>
      <w:r w:rsidRPr="008562A2">
        <w:tab/>
        <w:t>discussion</w:t>
      </w:r>
      <w:r w:rsidRPr="008562A2">
        <w:tab/>
        <w:t>Rel-16</w:t>
      </w:r>
      <w:r w:rsidRPr="008562A2">
        <w:tab/>
        <w:t>NR_RF_FR1-Core</w:t>
      </w:r>
    </w:p>
    <w:p w14:paraId="4B976BC6" w14:textId="77777777" w:rsidR="001A2FFE" w:rsidRPr="008562A2" w:rsidRDefault="001A2FFE" w:rsidP="001A2FFE">
      <w:pPr>
        <w:pStyle w:val="Doc-text2"/>
        <w:ind w:left="0" w:firstLine="0"/>
      </w:pPr>
    </w:p>
    <w:p w14:paraId="0B0E5C9B" w14:textId="77777777" w:rsidR="001A2FFE" w:rsidRPr="008562A2" w:rsidRDefault="001A2FFE" w:rsidP="001A2FFE">
      <w:pPr>
        <w:pStyle w:val="Doc-text2"/>
        <w:ind w:left="0" w:firstLine="0"/>
        <w:rPr>
          <w:b/>
        </w:rPr>
      </w:pPr>
    </w:p>
    <w:p w14:paraId="41035956" w14:textId="77777777" w:rsidR="001A2FFE" w:rsidRPr="008562A2" w:rsidRDefault="001A2FFE" w:rsidP="001A2FFE">
      <w:pPr>
        <w:pStyle w:val="Doc-text2"/>
        <w:ind w:left="0" w:firstLine="0"/>
        <w:rPr>
          <w:b/>
        </w:rPr>
      </w:pPr>
      <w:r w:rsidRPr="008562A2">
        <w:rPr>
          <w:b/>
        </w:rPr>
        <w:t xml:space="preserve">CSI-RS mobility </w:t>
      </w:r>
    </w:p>
    <w:p w14:paraId="38870678" w14:textId="77777777" w:rsidR="001A2FFE" w:rsidRPr="008562A2" w:rsidRDefault="001A2FFE" w:rsidP="001A2FFE">
      <w:pPr>
        <w:pStyle w:val="Doc-text2"/>
        <w:ind w:left="0" w:firstLine="0"/>
      </w:pPr>
    </w:p>
    <w:p w14:paraId="2F0FF559"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[AT112-e][025][R4 NR16] CSI-RS for Mobility (Huawei)</w:t>
      </w:r>
    </w:p>
    <w:p w14:paraId="12442350" w14:textId="77777777" w:rsidR="001A2FFE" w:rsidRPr="008562A2" w:rsidRDefault="001A2FFE" w:rsidP="001A2FFE">
      <w:pPr>
        <w:pStyle w:val="EmailDiscussion2"/>
      </w:pPr>
      <w:r w:rsidRPr="008562A2">
        <w:tab/>
        <w:t xml:space="preserve">Treat R2-2008749, R2-2010585, R2-2010586, R2-2009775, R2-2009776, R2-2009777, R2-2009365, </w:t>
      </w:r>
    </w:p>
    <w:p w14:paraId="5B0B6E95" w14:textId="77777777" w:rsidR="001A2FFE" w:rsidRPr="008562A2" w:rsidRDefault="001A2FFE" w:rsidP="001A2FFE">
      <w:pPr>
        <w:pStyle w:val="EmailDiscussion2"/>
      </w:pPr>
      <w:r w:rsidRPr="008562A2">
        <w:tab/>
        <w:t xml:space="preserve">Intended outcome: Determine agreeable parts. For agreeable parts, agreed CRs. </w:t>
      </w:r>
    </w:p>
    <w:p w14:paraId="609E1EA5" w14:textId="77777777" w:rsidR="001A2FFE" w:rsidRPr="008562A2" w:rsidRDefault="001A2FFE" w:rsidP="001A2FFE">
      <w:pPr>
        <w:pStyle w:val="EmailDiscussion2"/>
      </w:pPr>
      <w:r w:rsidRPr="008562A2">
        <w:tab/>
        <w:t>Deadline: Intermediate deadline(s) by Rapporteur, Final: Discussion stop at Wed Nov 11, 1200 UTC</w:t>
      </w:r>
    </w:p>
    <w:p w14:paraId="2D0A9BF3" w14:textId="77777777" w:rsidR="001A2FFE" w:rsidRPr="008562A2" w:rsidRDefault="001A2FFE" w:rsidP="001A2FFE">
      <w:pPr>
        <w:pStyle w:val="Doc-text2"/>
        <w:ind w:left="0" w:firstLine="0"/>
        <w:rPr>
          <w:b/>
        </w:rPr>
      </w:pPr>
    </w:p>
    <w:p w14:paraId="0B0D845C" w14:textId="5784A691" w:rsidR="001A2FFE" w:rsidRPr="008562A2" w:rsidRDefault="001A2FFE" w:rsidP="001A2FFE">
      <w:pPr>
        <w:pStyle w:val="Doc-title"/>
      </w:pPr>
      <w:r w:rsidRPr="008562A2">
        <w:t>R2-2011025</w:t>
      </w:r>
      <w:r w:rsidRPr="008562A2">
        <w:tab/>
        <w:t>Summary for Offline [025][R4 NR16] CSI-RS for Mobility</w:t>
      </w:r>
      <w:r w:rsidRPr="008562A2">
        <w:tab/>
        <w:t>Huawei, HiSilicon</w:t>
      </w:r>
      <w:r w:rsidRPr="008562A2">
        <w:tab/>
        <w:t>Report</w:t>
      </w:r>
    </w:p>
    <w:p w14:paraId="209B710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Noted, proposals agreed and reflected below</w:t>
      </w:r>
    </w:p>
    <w:p w14:paraId="064CB8F9" w14:textId="77777777" w:rsidR="001A2FFE" w:rsidRPr="008562A2" w:rsidRDefault="001A2FFE" w:rsidP="001A2FFE">
      <w:pPr>
        <w:pStyle w:val="Doc-text2"/>
        <w:ind w:left="0" w:firstLine="0"/>
        <w:rPr>
          <w:b/>
        </w:rPr>
      </w:pPr>
    </w:p>
    <w:p w14:paraId="4860D33E" w14:textId="77777777" w:rsidR="001A2FFE" w:rsidRPr="008562A2" w:rsidRDefault="001A2FFE" w:rsidP="001A2FFE">
      <w:pPr>
        <w:pStyle w:val="Doc-text2"/>
        <w:rPr>
          <w:lang w:eastAsia="zh-CN"/>
        </w:rPr>
      </w:pPr>
      <w:r w:rsidRPr="008562A2">
        <w:rPr>
          <w:lang w:eastAsia="zh-CN"/>
        </w:rPr>
        <w:t>[025] DECISIONS</w:t>
      </w:r>
    </w:p>
    <w:p w14:paraId="4594C07F" w14:textId="77777777" w:rsidR="001A2FFE" w:rsidRPr="008562A2" w:rsidRDefault="001A2FFE" w:rsidP="001A2FFE">
      <w:pPr>
        <w:pStyle w:val="Agreement"/>
        <w:tabs>
          <w:tab w:val="num" w:pos="1619"/>
        </w:tabs>
        <w:overflowPunct/>
        <w:autoSpaceDE/>
        <w:autoSpaceDN/>
        <w:adjustRightInd/>
        <w:ind w:left="1619" w:hanging="360"/>
        <w:textAlignment w:val="auto"/>
        <w:rPr>
          <w:rFonts w:ascii="Times New Roman" w:eastAsiaTheme="minorEastAsia" w:hAnsi="Times New Roman"/>
          <w:lang w:eastAsia="zh-CN"/>
        </w:rPr>
      </w:pPr>
      <w:r w:rsidRPr="008562A2">
        <w:rPr>
          <w:lang w:eastAsia="zh-CN"/>
        </w:rPr>
        <w:t xml:space="preserve">[025] Add the UE capability </w:t>
      </w:r>
      <w:r w:rsidRPr="008562A2">
        <w:rPr>
          <w:i/>
          <w:iCs/>
          <w:lang w:eastAsia="zh-CN"/>
        </w:rPr>
        <w:t>increasedNumberofCSIRSPerMO-r16</w:t>
      </w:r>
      <w:r w:rsidRPr="008562A2">
        <w:rPr>
          <w:lang w:eastAsia="zh-CN"/>
        </w:rPr>
        <w:t xml:space="preserve"> as per RAN1 agreements.</w:t>
      </w:r>
    </w:p>
    <w:p w14:paraId="76A9B335" w14:textId="77777777" w:rsidR="001A2FFE" w:rsidRPr="008562A2" w:rsidRDefault="001A2FFE" w:rsidP="001A2FFE">
      <w:pPr>
        <w:pStyle w:val="Agreement"/>
        <w:tabs>
          <w:tab w:val="num" w:pos="1619"/>
        </w:tabs>
        <w:overflowPunct/>
        <w:autoSpaceDE/>
        <w:autoSpaceDN/>
        <w:adjustRightInd/>
        <w:ind w:left="1619" w:hanging="360"/>
        <w:textAlignment w:val="auto"/>
        <w:rPr>
          <w:rFonts w:ascii="Calibri" w:hAnsi="Calibri" w:cs="Calibri"/>
          <w:sz w:val="21"/>
          <w:szCs w:val="21"/>
          <w:lang w:eastAsia="zh-CN"/>
        </w:rPr>
      </w:pPr>
      <w:r w:rsidRPr="008562A2">
        <w:rPr>
          <w:lang w:eastAsia="zh-CN"/>
        </w:rPr>
        <w:t>[025] There’s no need to modify the RAN2 signalling related to CSI-RS resources (for L3 mobility) configuration and reporting.</w:t>
      </w:r>
    </w:p>
    <w:p w14:paraId="674CE7BF"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[025] Update the field description of </w:t>
      </w:r>
      <w:r w:rsidRPr="008562A2">
        <w:rPr>
          <w:i/>
          <w:iCs/>
          <w:lang w:eastAsia="zh-CN"/>
        </w:rPr>
        <w:t>csi-rs-ResourceList-Mobility</w:t>
      </w:r>
      <w:r w:rsidRPr="008562A2">
        <w:rPr>
          <w:lang w:eastAsia="zh-CN"/>
        </w:rPr>
        <w:t xml:space="preserve"> to include the new UE capability (taking ZTE’s comments into account).</w:t>
      </w:r>
    </w:p>
    <w:p w14:paraId="0C636F0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 xml:space="preserve">[025] Do not extend the value range </w:t>
      </w:r>
      <w:r w:rsidRPr="008562A2">
        <w:rPr>
          <w:i/>
          <w:iCs/>
          <w:lang w:eastAsia="zh-CN"/>
        </w:rPr>
        <w:t>maxNumberCSI-RS-RRM-RS-SINR</w:t>
      </w:r>
      <w:r w:rsidRPr="008562A2">
        <w:rPr>
          <w:lang w:eastAsia="zh-CN"/>
        </w:rPr>
        <w:t>.</w:t>
      </w:r>
    </w:p>
    <w:p w14:paraId="5DA6C41E"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[025] Do not send a reply LS to RAN4.</w:t>
      </w:r>
    </w:p>
    <w:p w14:paraId="61BEA0AB" w14:textId="77777777" w:rsidR="001A2FFE" w:rsidRPr="008562A2" w:rsidRDefault="001A2FFE" w:rsidP="001A2FFE">
      <w:pPr>
        <w:pStyle w:val="Doc-text2"/>
        <w:rPr>
          <w:lang w:eastAsia="zh-CN"/>
        </w:rPr>
      </w:pPr>
    </w:p>
    <w:p w14:paraId="69269DEE" w14:textId="77777777" w:rsidR="001A2FFE" w:rsidRPr="008562A2" w:rsidRDefault="001A2FFE" w:rsidP="001A2FFE">
      <w:pPr>
        <w:pStyle w:val="Comments"/>
      </w:pPr>
    </w:p>
    <w:p w14:paraId="09859D30" w14:textId="7B2B8198" w:rsidR="001A2FFE" w:rsidRPr="008562A2" w:rsidRDefault="001A2FFE" w:rsidP="001A2FFE">
      <w:pPr>
        <w:pStyle w:val="Doc-title"/>
      </w:pPr>
      <w:r w:rsidRPr="008562A2">
        <w:t>R2-2008749</w:t>
      </w:r>
      <w:r w:rsidRPr="008562A2">
        <w:tab/>
        <w:t>LS on number of configurable CSI-RS resources per MO (R4-2012291; contact: Huawei)</w:t>
      </w:r>
      <w:r w:rsidRPr="008562A2">
        <w:tab/>
        <w:t>RAN4</w:t>
      </w:r>
      <w:r w:rsidRPr="008562A2">
        <w:tab/>
        <w:t>LS in</w:t>
      </w:r>
      <w:r w:rsidRPr="008562A2">
        <w:tab/>
        <w:t>Rel-16</w:t>
      </w:r>
      <w:r w:rsidRPr="008562A2">
        <w:tab/>
        <w:t>NR_CSIRS_L3meas-Core</w:t>
      </w:r>
      <w:r w:rsidRPr="008562A2">
        <w:tab/>
        <w:t>To:RAN1, RAN2</w:t>
      </w:r>
    </w:p>
    <w:p w14:paraId="65EBF93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Noted</w:t>
      </w:r>
    </w:p>
    <w:p w14:paraId="28C50827" w14:textId="77777777" w:rsidR="001A2FFE" w:rsidRPr="008562A2" w:rsidRDefault="001A2FFE" w:rsidP="001A2FFE">
      <w:pPr>
        <w:pStyle w:val="Doc-text2"/>
      </w:pPr>
    </w:p>
    <w:p w14:paraId="29D69118" w14:textId="48E1B737" w:rsidR="001A2FFE" w:rsidRPr="008562A2" w:rsidRDefault="001A2FFE" w:rsidP="001A2FFE">
      <w:pPr>
        <w:pStyle w:val="Doc-title"/>
      </w:pPr>
      <w:r w:rsidRPr="008562A2">
        <w:t>R2-2009775</w:t>
      </w:r>
      <w:r w:rsidRPr="008562A2">
        <w:tab/>
        <w:t>On increasing the number of CSI-RS resources for L3 mobility</w:t>
      </w:r>
      <w:r w:rsidRPr="008562A2">
        <w:tab/>
        <w:t>Nokia, Nokia Shanghai Bell</w:t>
      </w:r>
      <w:r w:rsidRPr="008562A2">
        <w:tab/>
        <w:t>discussion</w:t>
      </w:r>
      <w:r w:rsidRPr="008562A2">
        <w:tab/>
        <w:t>Rel-16</w:t>
      </w:r>
      <w:r w:rsidRPr="008562A2">
        <w:tab/>
        <w:t>NR_CSIRS_L3meas</w:t>
      </w:r>
    </w:p>
    <w:p w14:paraId="2788FFC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Noted</w:t>
      </w:r>
    </w:p>
    <w:p w14:paraId="4DC9B974" w14:textId="77777777" w:rsidR="001A2FFE" w:rsidRPr="008562A2" w:rsidRDefault="001A2FFE" w:rsidP="001A2FFE">
      <w:pPr>
        <w:pStyle w:val="Doc-text2"/>
        <w:ind w:left="0" w:firstLine="0"/>
      </w:pPr>
    </w:p>
    <w:p w14:paraId="4EDC8582" w14:textId="3D96554B" w:rsidR="001A2FFE" w:rsidRPr="008562A2" w:rsidRDefault="001A2FFE" w:rsidP="001A2FFE">
      <w:pPr>
        <w:pStyle w:val="Doc-title"/>
      </w:pPr>
      <w:r w:rsidRPr="008562A2">
        <w:t>R2-2010585</w:t>
      </w:r>
      <w:r w:rsidRPr="008562A2">
        <w:tab/>
        <w:t>38331 CR for CSI-RS-ResourceConfigMobility</w:t>
      </w:r>
      <w:r w:rsidRPr="008562A2">
        <w:tab/>
        <w:t>Huawei, HiSilicon</w:t>
      </w:r>
      <w:r w:rsidRPr="008562A2">
        <w:tab/>
        <w:t>CR</w:t>
      </w:r>
      <w:r w:rsidRPr="008562A2">
        <w:tab/>
        <w:t>Rel-16</w:t>
      </w:r>
      <w:r w:rsidRPr="008562A2">
        <w:tab/>
        <w:t>38.331</w:t>
      </w:r>
      <w:r w:rsidRPr="008562A2">
        <w:tab/>
        <w:t>16.2.0</w:t>
      </w:r>
      <w:r w:rsidRPr="008562A2">
        <w:tab/>
        <w:t>2250</w:t>
      </w:r>
      <w:r w:rsidRPr="008562A2">
        <w:tab/>
        <w:t>-</w:t>
      </w:r>
      <w:r w:rsidRPr="008562A2">
        <w:tab/>
        <w:t>C</w:t>
      </w:r>
      <w:r w:rsidRPr="008562A2">
        <w:tab/>
        <w:t>NR_CSIRS_L3meas-Core</w:t>
      </w:r>
    </w:p>
    <w:p w14:paraId="7CFABB6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revised</w:t>
      </w:r>
    </w:p>
    <w:p w14:paraId="39F4E6FE" w14:textId="000DD191" w:rsidR="001A2FFE" w:rsidRPr="008562A2" w:rsidRDefault="001A2FFE" w:rsidP="001A2FFE">
      <w:pPr>
        <w:pStyle w:val="Doc-title"/>
      </w:pPr>
      <w:r w:rsidRPr="008562A2">
        <w:t>R2-2011026</w:t>
      </w:r>
      <w:r w:rsidRPr="008562A2">
        <w:tab/>
        <w:t>38331 CR for CSI-RS-ResourceConfigMobility</w:t>
      </w:r>
      <w:r w:rsidRPr="008562A2">
        <w:tab/>
        <w:t>Huawei, HiSilicon</w:t>
      </w:r>
      <w:r w:rsidRPr="008562A2">
        <w:tab/>
        <w:t>CR</w:t>
      </w:r>
      <w:r w:rsidRPr="008562A2">
        <w:tab/>
        <w:t>Rel-16</w:t>
      </w:r>
      <w:r w:rsidRPr="008562A2">
        <w:tab/>
        <w:t>38.331</w:t>
      </w:r>
      <w:r w:rsidRPr="008562A2">
        <w:tab/>
        <w:t>16.2.0</w:t>
      </w:r>
      <w:r w:rsidRPr="008562A2">
        <w:tab/>
        <w:t>2250</w:t>
      </w:r>
      <w:r w:rsidRPr="008562A2">
        <w:tab/>
        <w:t>1</w:t>
      </w:r>
      <w:r w:rsidRPr="008562A2">
        <w:tab/>
        <w:t>C</w:t>
      </w:r>
      <w:r w:rsidRPr="008562A2">
        <w:tab/>
        <w:t>NR_CSIRS_L3meas-Core</w:t>
      </w:r>
    </w:p>
    <w:p w14:paraId="034E602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Agreed</w:t>
      </w:r>
    </w:p>
    <w:p w14:paraId="70CAEB97" w14:textId="77777777" w:rsidR="001A2FFE" w:rsidRPr="008562A2" w:rsidRDefault="001A2FFE" w:rsidP="001A2FFE">
      <w:pPr>
        <w:pStyle w:val="Doc-text2"/>
      </w:pPr>
    </w:p>
    <w:p w14:paraId="33BCE7A2" w14:textId="58FCCC2A" w:rsidR="001A2FFE" w:rsidRPr="008562A2" w:rsidRDefault="001A2FFE" w:rsidP="001A2FFE">
      <w:pPr>
        <w:pStyle w:val="Doc-title"/>
      </w:pPr>
      <w:r w:rsidRPr="008562A2">
        <w:t>R2-2010586</w:t>
      </w:r>
      <w:r w:rsidRPr="008562A2">
        <w:tab/>
        <w:t>38306 CR for supporting a maximum of 192 CSI-RS resources per MO</w:t>
      </w:r>
      <w:r w:rsidRPr="008562A2">
        <w:tab/>
        <w:t>Huawei, HiSilicon</w:t>
      </w:r>
      <w:r w:rsidRPr="008562A2">
        <w:tab/>
        <w:t>CR</w:t>
      </w:r>
      <w:r w:rsidRPr="008562A2">
        <w:tab/>
        <w:t>Rel-16</w:t>
      </w:r>
      <w:r w:rsidRPr="008562A2">
        <w:tab/>
        <w:t>38.306</w:t>
      </w:r>
      <w:r w:rsidRPr="008562A2">
        <w:tab/>
        <w:t>16.2.0</w:t>
      </w:r>
      <w:r w:rsidRPr="008562A2">
        <w:tab/>
        <w:t>0467</w:t>
      </w:r>
      <w:r w:rsidRPr="008562A2">
        <w:tab/>
        <w:t>-</w:t>
      </w:r>
      <w:r w:rsidRPr="008562A2">
        <w:tab/>
        <w:t>C</w:t>
      </w:r>
      <w:r w:rsidRPr="008562A2">
        <w:tab/>
        <w:t>NR_CSIRS_L3meas-Core</w:t>
      </w:r>
    </w:p>
    <w:p w14:paraId="710F124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[025] revised</w:t>
      </w:r>
    </w:p>
    <w:p w14:paraId="6A3D4B97" w14:textId="14EF3F41" w:rsidR="001A2FFE" w:rsidRPr="008562A2" w:rsidRDefault="001A2FFE" w:rsidP="001A2FFE">
      <w:pPr>
        <w:pStyle w:val="Doc-title"/>
      </w:pPr>
      <w:r w:rsidRPr="008562A2">
        <w:t>R2-2011027</w:t>
      </w:r>
      <w:r w:rsidRPr="008562A2">
        <w:tab/>
        <w:t>38306 CR for supporting a maximum of 192 CSI-RS resources per MO</w:t>
      </w:r>
      <w:r w:rsidRPr="008562A2">
        <w:tab/>
        <w:t>Huawei, HiSilicon</w:t>
      </w:r>
      <w:r w:rsidRPr="008562A2">
        <w:tab/>
        <w:t>CR</w:t>
      </w:r>
      <w:r w:rsidRPr="008562A2">
        <w:tab/>
        <w:t>Rel-16</w:t>
      </w:r>
      <w:r w:rsidRPr="008562A2">
        <w:tab/>
        <w:t>38.306</w:t>
      </w:r>
      <w:r w:rsidRPr="008562A2">
        <w:tab/>
        <w:t>16.2.0</w:t>
      </w:r>
      <w:r w:rsidRPr="008562A2">
        <w:tab/>
        <w:t>0467</w:t>
      </w:r>
      <w:r w:rsidRPr="008562A2">
        <w:tab/>
        <w:t>1</w:t>
      </w:r>
      <w:r w:rsidRPr="008562A2">
        <w:tab/>
        <w:t>C</w:t>
      </w:r>
      <w:r w:rsidRPr="008562A2">
        <w:tab/>
        <w:t>NR_CSIRS_L3meas-Core</w:t>
      </w:r>
    </w:p>
    <w:p w14:paraId="4C89CE6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endorsed, for merge</w:t>
      </w:r>
    </w:p>
    <w:p w14:paraId="5DBF0FA4" w14:textId="77777777" w:rsidR="001A2FFE" w:rsidRPr="008562A2" w:rsidRDefault="001A2FFE" w:rsidP="001A2FFE">
      <w:pPr>
        <w:pStyle w:val="Doc-text2"/>
      </w:pPr>
    </w:p>
    <w:p w14:paraId="05C7ED75" w14:textId="65A3C72E" w:rsidR="001A2FFE" w:rsidRPr="008562A2" w:rsidRDefault="001A2FFE" w:rsidP="001A2FFE">
      <w:pPr>
        <w:pStyle w:val="Doc-title"/>
      </w:pPr>
      <w:r w:rsidRPr="008562A2">
        <w:t>R2-2011047</w:t>
      </w:r>
      <w:r w:rsidRPr="008562A2">
        <w:tab/>
        <w:t>38331 CR for increasedNumberofCSIRSPerMO</w:t>
      </w:r>
      <w:r w:rsidRPr="008562A2">
        <w:tab/>
        <w:t>Huawei, HiSilicon</w:t>
      </w:r>
      <w:r w:rsidRPr="008562A2">
        <w:tab/>
        <w:t>CR</w:t>
      </w:r>
      <w:r w:rsidRPr="008562A2">
        <w:tab/>
        <w:t>Rel-16</w:t>
      </w:r>
      <w:r w:rsidRPr="008562A2">
        <w:tab/>
        <w:t>38.331</w:t>
      </w:r>
      <w:r w:rsidRPr="008562A2">
        <w:tab/>
        <w:t>16.2.0</w:t>
      </w:r>
      <w:r w:rsidRPr="008562A2">
        <w:tab/>
        <w:t>2283</w:t>
      </w:r>
      <w:r w:rsidRPr="008562A2">
        <w:tab/>
        <w:t>-</w:t>
      </w:r>
      <w:r w:rsidRPr="008562A2">
        <w:tab/>
        <w:t>C</w:t>
      </w:r>
      <w:r w:rsidRPr="008562A2">
        <w:tab/>
        <w:t>NR_CSIRS_L3meas-Core</w:t>
      </w:r>
    </w:p>
    <w:p w14:paraId="61ED640A" w14:textId="77777777" w:rsidR="001A2FFE" w:rsidRPr="008562A2" w:rsidRDefault="001A2FFE" w:rsidP="001A2FFE">
      <w:pPr>
        <w:pStyle w:val="Doc-text2"/>
      </w:pPr>
      <w:r w:rsidRPr="008562A2">
        <w:t>-</w:t>
      </w:r>
      <w:r w:rsidRPr="008562A2">
        <w:tab/>
        <w:t xml:space="preserve">[025] this is the UE caps RRC CR. </w:t>
      </w:r>
    </w:p>
    <w:p w14:paraId="6B23B8D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[025] endorsed, for merge</w:t>
      </w:r>
    </w:p>
    <w:p w14:paraId="5477B8F8" w14:textId="77777777" w:rsidR="001A2FFE" w:rsidRPr="008562A2" w:rsidRDefault="001A2FFE" w:rsidP="001A2FFE">
      <w:pPr>
        <w:pStyle w:val="Doc-text2"/>
        <w:ind w:left="0" w:firstLine="0"/>
      </w:pPr>
    </w:p>
    <w:p w14:paraId="0FFFF569" w14:textId="0F3925C1" w:rsidR="001A2FFE" w:rsidRPr="008562A2" w:rsidRDefault="001A2FFE" w:rsidP="001A2FFE">
      <w:pPr>
        <w:pStyle w:val="Doc-title"/>
      </w:pPr>
      <w:r w:rsidRPr="008562A2">
        <w:t>R2-2009776</w:t>
      </w:r>
      <w:r w:rsidRPr="008562A2">
        <w:tab/>
        <w:t>Draft LS response on increasing the number of CSI-RS resources for L3 mobility</w:t>
      </w:r>
      <w:r w:rsidRPr="008562A2">
        <w:tab/>
        <w:t>Nokia, Nokia Shanghai Bell</w:t>
      </w:r>
      <w:r w:rsidRPr="008562A2">
        <w:tab/>
        <w:t>LS out</w:t>
      </w:r>
      <w:r w:rsidRPr="008562A2">
        <w:tab/>
        <w:t>Rel-16</w:t>
      </w:r>
      <w:r w:rsidRPr="008562A2">
        <w:tab/>
        <w:t>NR_CSIRS_L3meas</w:t>
      </w:r>
      <w:r w:rsidRPr="008562A2">
        <w:tab/>
        <w:t>To:RAN1, RAN4</w:t>
      </w:r>
    </w:p>
    <w:p w14:paraId="69768586" w14:textId="29BA68EA" w:rsidR="001A2FFE" w:rsidRPr="008562A2" w:rsidRDefault="001A2FFE" w:rsidP="001A2FFE">
      <w:pPr>
        <w:pStyle w:val="Doc-title"/>
      </w:pPr>
      <w:r w:rsidRPr="008562A2">
        <w:t>R2-2009777</w:t>
      </w:r>
      <w:r w:rsidRPr="008562A2">
        <w:tab/>
        <w:t>Draft 38331 CR on increasing the number of CSI-RS resources for L3 mobility</w:t>
      </w:r>
      <w:r w:rsidRPr="008562A2">
        <w:tab/>
        <w:t>Nokia, Nokia Shanghai Bell</w:t>
      </w:r>
      <w:r w:rsidRPr="008562A2">
        <w:tab/>
        <w:t>CR</w:t>
      </w:r>
      <w:r w:rsidRPr="008562A2">
        <w:tab/>
        <w:t>Rel-16</w:t>
      </w:r>
      <w:r w:rsidRPr="008562A2">
        <w:tab/>
        <w:t>38.331</w:t>
      </w:r>
      <w:r w:rsidRPr="008562A2">
        <w:tab/>
        <w:t>16.2.0</w:t>
      </w:r>
      <w:r w:rsidRPr="008562A2">
        <w:tab/>
        <w:t>2127</w:t>
      </w:r>
      <w:r w:rsidRPr="008562A2">
        <w:tab/>
        <w:t>-</w:t>
      </w:r>
      <w:r w:rsidRPr="008562A2">
        <w:tab/>
        <w:t>F</w:t>
      </w:r>
      <w:r w:rsidRPr="008562A2">
        <w:tab/>
        <w:t>NR_CSIRS_L3meas</w:t>
      </w:r>
    </w:p>
    <w:p w14:paraId="02ED515B" w14:textId="51029F60" w:rsidR="001A2FFE" w:rsidRPr="008562A2" w:rsidRDefault="001A2FFE" w:rsidP="001A2FFE">
      <w:pPr>
        <w:pStyle w:val="Doc-title"/>
      </w:pPr>
      <w:r w:rsidRPr="008562A2">
        <w:t>R2-2009365</w:t>
      </w:r>
      <w:r w:rsidRPr="008562A2">
        <w:tab/>
        <w:t>Increase of the maximum number of configured CSI-RS resources per MO</w:t>
      </w:r>
      <w:r w:rsidRPr="008562A2">
        <w:tab/>
        <w:t>CATT</w:t>
      </w:r>
      <w:r w:rsidRPr="008562A2">
        <w:tab/>
        <w:t>CR</w:t>
      </w:r>
      <w:r w:rsidRPr="008562A2">
        <w:tab/>
        <w:t>Rel-16</w:t>
      </w:r>
      <w:r w:rsidRPr="008562A2">
        <w:tab/>
        <w:t>38.331</w:t>
      </w:r>
      <w:r w:rsidRPr="008562A2">
        <w:tab/>
        <w:t>16.2.0</w:t>
      </w:r>
      <w:r w:rsidRPr="008562A2">
        <w:tab/>
        <w:t>2060</w:t>
      </w:r>
      <w:r w:rsidRPr="008562A2">
        <w:tab/>
        <w:t>-</w:t>
      </w:r>
      <w:r w:rsidRPr="008562A2">
        <w:tab/>
        <w:t>F</w:t>
      </w:r>
      <w:r w:rsidRPr="008562A2">
        <w:tab/>
        <w:t>NR_CSIRS_L3meas-Core</w:t>
      </w:r>
    </w:p>
    <w:p w14:paraId="6556C435" w14:textId="77777777" w:rsidR="001A2FFE" w:rsidRPr="008562A2" w:rsidRDefault="001A2FFE" w:rsidP="001A2FFE">
      <w:pPr>
        <w:pStyle w:val="EmailDiscussion"/>
        <w:numPr>
          <w:ilvl w:val="0"/>
          <w:numId w:val="0"/>
        </w:numPr>
        <w:ind w:left="1619"/>
      </w:pPr>
    </w:p>
    <w:p w14:paraId="4CB20F48" w14:textId="77777777" w:rsidR="001A2FFE" w:rsidRPr="008562A2" w:rsidRDefault="001A2FFE" w:rsidP="001A2FFE">
      <w:pPr>
        <w:pStyle w:val="EmailDiscussion2"/>
      </w:pPr>
    </w:p>
    <w:p w14:paraId="66010875"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[AT112-e][026][R4 NR16] Miscellaneous (Huawei)</w:t>
      </w:r>
    </w:p>
    <w:p w14:paraId="50AE5F66" w14:textId="77777777" w:rsidR="001A2FFE" w:rsidRPr="008562A2" w:rsidRDefault="001A2FFE" w:rsidP="001A2FFE">
      <w:pPr>
        <w:pStyle w:val="EmailDiscussion2"/>
      </w:pPr>
      <w:r w:rsidRPr="008562A2">
        <w:tab/>
        <w:t>Treat R2-2008747, R2-2010598, R2-2010599, R2-2010358, R2-2008741, R2-2009346, R2-2010226, R2-2009245, R2-2009544</w:t>
      </w:r>
    </w:p>
    <w:p w14:paraId="4C8E9F4D" w14:textId="77777777" w:rsidR="001A2FFE" w:rsidRPr="008562A2" w:rsidRDefault="001A2FFE" w:rsidP="001A2FFE">
      <w:pPr>
        <w:pStyle w:val="EmailDiscussion2"/>
      </w:pPr>
      <w:r w:rsidRPr="008562A2">
        <w:tab/>
        <w:t xml:space="preserve">Intended outcome: Determine agreeable parts. For agreeable parts, agreed CRs. </w:t>
      </w:r>
    </w:p>
    <w:p w14:paraId="16821F3F" w14:textId="77777777" w:rsidR="001A2FFE" w:rsidRPr="008562A2" w:rsidRDefault="001A2FFE" w:rsidP="001A2FFE">
      <w:pPr>
        <w:pStyle w:val="EmailDiscussion2"/>
      </w:pPr>
      <w:r w:rsidRPr="008562A2">
        <w:tab/>
        <w:t xml:space="preserve">Deadline: Intermediate deadline(s) by Rapporteur, Final: Discussion stop at Wed Nov 11, 1200 UTC, If feasible, NR UE caps 38306 38331 deadline Nov 6. </w:t>
      </w:r>
    </w:p>
    <w:p w14:paraId="18F5784D" w14:textId="77777777" w:rsidR="001A2FFE" w:rsidRPr="008562A2" w:rsidRDefault="001A2FFE" w:rsidP="001A2FFE">
      <w:pPr>
        <w:pStyle w:val="EmailDiscussion2"/>
      </w:pPr>
    </w:p>
    <w:p w14:paraId="1C14CF3B" w14:textId="1FC63D61" w:rsidR="001A2FFE" w:rsidRPr="008562A2" w:rsidRDefault="001A2FFE" w:rsidP="001A2FFE">
      <w:pPr>
        <w:pStyle w:val="Doc-title"/>
      </w:pPr>
      <w:r w:rsidRPr="008562A2">
        <w:t>R2-2011140</w:t>
      </w:r>
      <w:r w:rsidRPr="008562A2">
        <w:tab/>
        <w:t>Summary of offline 026 Rel-16 miscellaneous RAN4 issues</w:t>
      </w:r>
      <w:r w:rsidRPr="008562A2">
        <w:tab/>
        <w:t>Huawei, HiSilicon</w:t>
      </w:r>
    </w:p>
    <w:p w14:paraId="655ED92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Noted, proposals agreed and reflected below</w:t>
      </w:r>
    </w:p>
    <w:p w14:paraId="02BEB63F" w14:textId="77777777" w:rsidR="001A2FFE" w:rsidRPr="008562A2" w:rsidRDefault="001A2FFE" w:rsidP="001A2FFE">
      <w:pPr>
        <w:pStyle w:val="Doc-text2"/>
      </w:pPr>
    </w:p>
    <w:p w14:paraId="69623E04" w14:textId="77777777" w:rsidR="001A2FFE" w:rsidRPr="008562A2" w:rsidRDefault="001A2FFE" w:rsidP="001A2FFE">
      <w:pPr>
        <w:pStyle w:val="BoldComments"/>
      </w:pPr>
      <w:r w:rsidRPr="008562A2">
        <w:t>Autonomous g</w:t>
      </w:r>
      <w:r w:rsidRPr="008562A2">
        <w:rPr>
          <w:rStyle w:val="BoldCommentsChar"/>
        </w:rPr>
        <w:t>a</w:t>
      </w:r>
      <w:r w:rsidRPr="008562A2">
        <w:t xml:space="preserve">p CGI </w:t>
      </w:r>
    </w:p>
    <w:p w14:paraId="78F202F5" w14:textId="77777777" w:rsidR="001A2FFE" w:rsidRPr="008562A2" w:rsidRDefault="001A2FFE" w:rsidP="001A2FFE">
      <w:pPr>
        <w:pStyle w:val="Comments"/>
      </w:pPr>
      <w:r w:rsidRPr="008562A2">
        <w:t>Treat by email</w:t>
      </w:r>
    </w:p>
    <w:p w14:paraId="77686A3C" w14:textId="12AA7D70" w:rsidR="001A2FFE" w:rsidRPr="008562A2" w:rsidRDefault="001A2FFE" w:rsidP="001A2FFE">
      <w:pPr>
        <w:pStyle w:val="Doc-title"/>
      </w:pPr>
      <w:r w:rsidRPr="008562A2">
        <w:t>R2-2008747</w:t>
      </w:r>
      <w:r w:rsidRPr="008562A2">
        <w:tab/>
        <w:t>Reply LS on CGI reading with autonomous gaps (R4-2012156; contact: ZTE)</w:t>
      </w:r>
      <w:r w:rsidRPr="008562A2">
        <w:tab/>
        <w:t>RAN4</w:t>
      </w:r>
      <w:r w:rsidRPr="008562A2">
        <w:tab/>
        <w:t>LS in</w:t>
      </w:r>
      <w:r w:rsidRPr="008562A2">
        <w:tab/>
        <w:t>Rel-16</w:t>
      </w:r>
      <w:r w:rsidRPr="008562A2">
        <w:tab/>
        <w:t>NR_IIOT_URLLC_enh-Core</w:t>
      </w:r>
      <w:r w:rsidRPr="008562A2">
        <w:tab/>
        <w:t>To:RAN2</w:t>
      </w:r>
    </w:p>
    <w:p w14:paraId="7BC07C1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Noted</w:t>
      </w:r>
    </w:p>
    <w:p w14:paraId="2265D879" w14:textId="77777777" w:rsidR="001A2FFE" w:rsidRPr="008562A2" w:rsidRDefault="001A2FFE" w:rsidP="001A2FFE">
      <w:pPr>
        <w:pStyle w:val="Doc-text2"/>
      </w:pPr>
    </w:p>
    <w:p w14:paraId="382E6A81" w14:textId="738CEEAF" w:rsidR="001A2FFE" w:rsidRPr="008562A2" w:rsidRDefault="001A2FFE" w:rsidP="001A2FFE">
      <w:pPr>
        <w:pStyle w:val="Doc-title"/>
      </w:pPr>
      <w:r w:rsidRPr="008562A2">
        <w:t>R2-2010598</w:t>
      </w:r>
      <w:r w:rsidRPr="008562A2">
        <w:tab/>
        <w:t>Correction on T321 for autonomous gap based CGI in FR2</w:t>
      </w:r>
      <w:r w:rsidRPr="008562A2">
        <w:tab/>
        <w:t>ZTE Corporation, Sanechips</w:t>
      </w:r>
      <w:r w:rsidRPr="008562A2">
        <w:tab/>
        <w:t>CR</w:t>
      </w:r>
      <w:r w:rsidRPr="008562A2">
        <w:tab/>
        <w:t>Rel-16</w:t>
      </w:r>
      <w:r w:rsidRPr="008562A2">
        <w:tab/>
        <w:t>38.331</w:t>
      </w:r>
      <w:r w:rsidRPr="008562A2">
        <w:tab/>
        <w:t>16.2.0</w:t>
      </w:r>
      <w:r w:rsidRPr="008562A2">
        <w:tab/>
        <w:t>2254</w:t>
      </w:r>
      <w:r w:rsidRPr="008562A2">
        <w:tab/>
        <w:t>-</w:t>
      </w:r>
      <w:r w:rsidRPr="008562A2">
        <w:tab/>
        <w:t>F</w:t>
      </w:r>
      <w:r w:rsidRPr="008562A2">
        <w:tab/>
        <w:t>NR_RRM_enh-Core</w:t>
      </w:r>
    </w:p>
    <w:p w14:paraId="67B8BAD1" w14:textId="77777777" w:rsidR="001A2FFE" w:rsidRPr="008562A2" w:rsidRDefault="001A2FFE" w:rsidP="001A2FFE">
      <w:pPr>
        <w:pStyle w:val="Doc-text2"/>
      </w:pPr>
      <w:r w:rsidRPr="008562A2">
        <w:t>-</w:t>
      </w:r>
      <w:r w:rsidRPr="008562A2">
        <w:tab/>
        <w:t>[026] Rapporteur, Intermediate: R2-2010598 and R2-2010599 are pursued. Detailed comments to the CRs, if any, can be further reviewed in Part 2.</w:t>
      </w:r>
    </w:p>
    <w:p w14:paraId="34E3C99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Agreed</w:t>
      </w:r>
    </w:p>
    <w:p w14:paraId="21BA0572" w14:textId="77777777" w:rsidR="001A2FFE" w:rsidRPr="008562A2" w:rsidRDefault="001A2FFE" w:rsidP="001A2FFE">
      <w:pPr>
        <w:pStyle w:val="Doc-text2"/>
      </w:pPr>
    </w:p>
    <w:p w14:paraId="786F9A7C" w14:textId="20182FAB" w:rsidR="001A2FFE" w:rsidRPr="008562A2" w:rsidRDefault="001A2FFE" w:rsidP="001A2FFE">
      <w:pPr>
        <w:pStyle w:val="Doc-title"/>
      </w:pPr>
      <w:r w:rsidRPr="008562A2">
        <w:t>R2-2010599</w:t>
      </w:r>
      <w:r w:rsidRPr="008562A2">
        <w:tab/>
        <w:t>Correction on T321 for autonomous gap based CGI in FR2</w:t>
      </w:r>
      <w:r w:rsidRPr="008562A2">
        <w:tab/>
        <w:t>ZTE Corporation, Sanechips</w:t>
      </w:r>
      <w:r w:rsidRPr="008562A2">
        <w:tab/>
        <w:t>CR</w:t>
      </w:r>
      <w:r w:rsidRPr="008562A2">
        <w:tab/>
        <w:t>Rel-16</w:t>
      </w:r>
      <w:r w:rsidRPr="008562A2">
        <w:tab/>
        <w:t>36.331</w:t>
      </w:r>
      <w:r w:rsidRPr="008562A2">
        <w:tab/>
        <w:t>16.2.1</w:t>
      </w:r>
      <w:r w:rsidRPr="008562A2">
        <w:tab/>
        <w:t>4522</w:t>
      </w:r>
      <w:r w:rsidRPr="008562A2">
        <w:tab/>
        <w:t>-</w:t>
      </w:r>
      <w:r w:rsidRPr="008562A2">
        <w:tab/>
        <w:t>F</w:t>
      </w:r>
      <w:r w:rsidRPr="008562A2">
        <w:tab/>
        <w:t>NR_RRM_enh-Core</w:t>
      </w:r>
    </w:p>
    <w:p w14:paraId="6C86907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Agreed</w:t>
      </w:r>
    </w:p>
    <w:p w14:paraId="0161042B" w14:textId="77777777" w:rsidR="001A2FFE" w:rsidRPr="008562A2" w:rsidRDefault="001A2FFE" w:rsidP="001A2FFE">
      <w:pPr>
        <w:pStyle w:val="Doc-text2"/>
      </w:pPr>
    </w:p>
    <w:p w14:paraId="01E99E7F" w14:textId="54AB9929" w:rsidR="001A2FFE" w:rsidRPr="008562A2" w:rsidRDefault="001A2FFE" w:rsidP="001A2FFE">
      <w:pPr>
        <w:pStyle w:val="Doc-title"/>
      </w:pPr>
      <w:r w:rsidRPr="008562A2">
        <w:t>R2-2010358</w:t>
      </w:r>
      <w:r w:rsidRPr="008562A2">
        <w:tab/>
        <w:t>38331 CR on CGI reading with autonomous gaps</w:t>
      </w:r>
      <w:r w:rsidRPr="008562A2">
        <w:tab/>
        <w:t>Huawei, HiSilicon</w:t>
      </w:r>
      <w:r w:rsidRPr="008562A2">
        <w:tab/>
        <w:t>CR</w:t>
      </w:r>
      <w:r w:rsidRPr="008562A2">
        <w:tab/>
        <w:t>Rel-16</w:t>
      </w:r>
      <w:r w:rsidRPr="008562A2">
        <w:tab/>
        <w:t>38.331</w:t>
      </w:r>
      <w:r w:rsidRPr="008562A2">
        <w:tab/>
        <w:t>16.2.0</w:t>
      </w:r>
      <w:r w:rsidRPr="008562A2">
        <w:tab/>
        <w:t>2209</w:t>
      </w:r>
      <w:r w:rsidRPr="008562A2">
        <w:tab/>
        <w:t>-</w:t>
      </w:r>
      <w:r w:rsidRPr="008562A2">
        <w:tab/>
        <w:t>F</w:t>
      </w:r>
      <w:r w:rsidRPr="008562A2">
        <w:tab/>
        <w:t>NR_newRAT-Core</w:t>
      </w:r>
    </w:p>
    <w:p w14:paraId="7A721C7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not pursued</w:t>
      </w:r>
    </w:p>
    <w:p w14:paraId="06BA0A22" w14:textId="77777777" w:rsidR="001A2FFE" w:rsidRPr="008562A2" w:rsidRDefault="001A2FFE" w:rsidP="001A2FFE">
      <w:pPr>
        <w:pStyle w:val="BoldComments"/>
      </w:pPr>
      <w:r w:rsidRPr="008562A2">
        <w:t xml:space="preserve">HPUE </w:t>
      </w:r>
    </w:p>
    <w:p w14:paraId="2A2374DF" w14:textId="77777777" w:rsidR="001A2FFE" w:rsidRPr="008562A2" w:rsidRDefault="001A2FFE" w:rsidP="001A2FFE">
      <w:pPr>
        <w:pStyle w:val="Comments"/>
      </w:pPr>
      <w:r w:rsidRPr="008562A2">
        <w:t>By email only, short UE cap</w:t>
      </w:r>
    </w:p>
    <w:p w14:paraId="2D476388" w14:textId="358B35FB" w:rsidR="001A2FFE" w:rsidRPr="008562A2" w:rsidRDefault="001A2FFE" w:rsidP="001A2FFE">
      <w:pPr>
        <w:pStyle w:val="Doc-title"/>
      </w:pPr>
      <w:r w:rsidRPr="008562A2">
        <w:t>R2-2008741</w:t>
      </w:r>
      <w:r w:rsidRPr="008562A2">
        <w:tab/>
        <w:t>LS on UE capability for PC2 inter-band EN-DC (LTE FDD+NR TDD) (R4-2011787; contact: China Unicom)</w:t>
      </w:r>
      <w:r w:rsidRPr="008562A2">
        <w:tab/>
        <w:t>RAN4</w:t>
      </w:r>
      <w:r w:rsidRPr="008562A2">
        <w:tab/>
        <w:t>LS in</w:t>
      </w:r>
      <w:r w:rsidRPr="008562A2">
        <w:tab/>
        <w:t>Rel-16</w:t>
      </w:r>
      <w:r w:rsidRPr="008562A2">
        <w:tab/>
        <w:t>ENDC_UE_PC2_FDD_TDD</w:t>
      </w:r>
      <w:r w:rsidRPr="008562A2">
        <w:tab/>
        <w:t>To:RAN2</w:t>
      </w:r>
    </w:p>
    <w:p w14:paraId="26C22E0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[015] noted </w:t>
      </w:r>
    </w:p>
    <w:p w14:paraId="026D73CE" w14:textId="77777777" w:rsidR="001A2FFE" w:rsidRPr="008562A2" w:rsidRDefault="001A2FFE" w:rsidP="001A2FFE">
      <w:pPr>
        <w:pStyle w:val="Doc-text2"/>
      </w:pPr>
    </w:p>
    <w:p w14:paraId="3C005976" w14:textId="333FAF19" w:rsidR="001A2FFE" w:rsidRPr="008562A2" w:rsidRDefault="001A2FFE" w:rsidP="001A2FFE">
      <w:pPr>
        <w:pStyle w:val="Doc-title"/>
      </w:pPr>
      <w:r w:rsidRPr="008562A2">
        <w:t>R2-2009346</w:t>
      </w:r>
      <w:r w:rsidRPr="008562A2">
        <w:tab/>
        <w:t>38306 CR for the support of EN-DC FDD+TDD HPUE</w:t>
      </w:r>
      <w:r w:rsidRPr="008562A2">
        <w:tab/>
        <w:t>China Unicom, Huawei, HiSilicon</w:t>
      </w:r>
      <w:r w:rsidRPr="008562A2">
        <w:tab/>
        <w:t>CR</w:t>
      </w:r>
      <w:r w:rsidRPr="008562A2">
        <w:tab/>
        <w:t>Rel-16</w:t>
      </w:r>
      <w:r w:rsidRPr="008562A2">
        <w:tab/>
        <w:t>38.306</w:t>
      </w:r>
      <w:r w:rsidRPr="008562A2">
        <w:tab/>
        <w:t>16.2.0</w:t>
      </w:r>
      <w:r w:rsidRPr="008562A2">
        <w:tab/>
        <w:t>0425</w:t>
      </w:r>
      <w:r w:rsidRPr="008562A2">
        <w:tab/>
        <w:t>-</w:t>
      </w:r>
      <w:r w:rsidRPr="008562A2">
        <w:tab/>
        <w:t>B</w:t>
      </w:r>
      <w:r w:rsidRPr="008562A2">
        <w:tab/>
        <w:t>ENDC_UE_PC2_FDD_TDD-Core</w:t>
      </w:r>
    </w:p>
    <w:p w14:paraId="7474E37A" w14:textId="51414833" w:rsidR="001A2FFE" w:rsidRPr="008562A2" w:rsidRDefault="001A2FFE" w:rsidP="001A2FFE">
      <w:pPr>
        <w:pStyle w:val="Doc-title"/>
      </w:pPr>
      <w:r w:rsidRPr="008562A2">
        <w:lastRenderedPageBreak/>
        <w:t>R2-2010226</w:t>
      </w:r>
      <w:r w:rsidRPr="008562A2">
        <w:tab/>
        <w:t>support of EN-DC TDD-FDD HPUE</w:t>
      </w:r>
      <w:r w:rsidRPr="008562A2">
        <w:tab/>
        <w:t>Huawei, HiSilicon, China Unicom</w:t>
      </w:r>
      <w:r w:rsidRPr="008562A2">
        <w:tab/>
        <w:t>CR</w:t>
      </w:r>
      <w:r w:rsidRPr="008562A2">
        <w:tab/>
        <w:t>Rel-16</w:t>
      </w:r>
      <w:r w:rsidRPr="008562A2">
        <w:tab/>
        <w:t>38.331</w:t>
      </w:r>
      <w:r w:rsidRPr="008562A2">
        <w:tab/>
        <w:t>16.2.0</w:t>
      </w:r>
      <w:r w:rsidRPr="008562A2">
        <w:tab/>
        <w:t>2191</w:t>
      </w:r>
      <w:r w:rsidRPr="008562A2">
        <w:tab/>
        <w:t>-</w:t>
      </w:r>
      <w:r w:rsidRPr="008562A2">
        <w:tab/>
        <w:t>F</w:t>
      </w:r>
      <w:r w:rsidRPr="008562A2">
        <w:tab/>
        <w:t>ENDC_UE_PC2_FDD_TDD-Core</w:t>
      </w:r>
    </w:p>
    <w:p w14:paraId="4347A77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[026] Both Not Pursued, already included in CR [015]</w:t>
      </w:r>
    </w:p>
    <w:p w14:paraId="2EF09304" w14:textId="77777777" w:rsidR="001A2FFE" w:rsidRPr="008562A2" w:rsidRDefault="001A2FFE" w:rsidP="001A2FFE">
      <w:pPr>
        <w:pStyle w:val="BoldComments"/>
      </w:pPr>
      <w:r w:rsidRPr="008562A2">
        <w:t>UL TX Switching</w:t>
      </w:r>
    </w:p>
    <w:p w14:paraId="5E44D3EC" w14:textId="3E9EE360" w:rsidR="001A2FFE" w:rsidRPr="008562A2" w:rsidRDefault="001A2FFE" w:rsidP="001A2FFE">
      <w:pPr>
        <w:pStyle w:val="Doc-title"/>
      </w:pPr>
      <w:r w:rsidRPr="008562A2">
        <w:t>R2-2009245</w:t>
      </w:r>
      <w:r w:rsidRPr="008562A2">
        <w:tab/>
        <w:t>CR to add prerequisite of UL Tx switching capability</w:t>
      </w:r>
      <w:r w:rsidRPr="008562A2">
        <w:tab/>
        <w:t>ZTE Corporation, Sanechips</w:t>
      </w:r>
      <w:r w:rsidRPr="008562A2">
        <w:tab/>
        <w:t>CR</w:t>
      </w:r>
      <w:r w:rsidRPr="008562A2">
        <w:tab/>
        <w:t>Rel-16</w:t>
      </w:r>
      <w:r w:rsidRPr="008562A2">
        <w:tab/>
        <w:t>38.306</w:t>
      </w:r>
      <w:r w:rsidRPr="008562A2">
        <w:tab/>
        <w:t>16.2.0</w:t>
      </w:r>
      <w:r w:rsidRPr="008562A2">
        <w:tab/>
        <w:t>0420</w:t>
      </w:r>
      <w:r w:rsidRPr="008562A2">
        <w:tab/>
        <w:t>-</w:t>
      </w:r>
      <w:r w:rsidRPr="008562A2">
        <w:tab/>
        <w:t>F</w:t>
      </w:r>
      <w:r w:rsidRPr="008562A2">
        <w:tab/>
        <w:t>NR_RF_FR1</w:t>
      </w:r>
    </w:p>
    <w:p w14:paraId="1182EBEA" w14:textId="77777777" w:rsidR="001A2FFE" w:rsidRPr="008562A2" w:rsidRDefault="001A2FFE" w:rsidP="001A2FFE">
      <w:pPr>
        <w:pStyle w:val="Doc-text2"/>
      </w:pPr>
      <w:r w:rsidRPr="008562A2">
        <w:t>-</w:t>
      </w:r>
      <w:r w:rsidRPr="008562A2">
        <w:tab/>
        <w:t xml:space="preserve">[026] Rap, intermediate: 12 companies joined the discussion, 6 companies supported the proposal, 3 companies are against the proposal because the proposal is not consistent with RAN1/RAN4 agreement, 3 companies also think RAN2 should not change the agreement without RAN1 confirmation. There is no consensus and thus it is suggested to go online to decide whether to pursue this change. </w:t>
      </w:r>
    </w:p>
    <w:p w14:paraId="66A1280D" w14:textId="77777777" w:rsidR="001A2FFE" w:rsidRPr="008562A2" w:rsidRDefault="001A2FFE" w:rsidP="001A2FFE">
      <w:pPr>
        <w:pStyle w:val="Doc-text2"/>
      </w:pPr>
      <w:r w:rsidRPr="008562A2">
        <w:t>-</w:t>
      </w:r>
      <w:r w:rsidRPr="008562A2">
        <w:tab/>
        <w:t>[026] Rap, intermediate: R2-2009245 needs an online discussion for decision.</w:t>
      </w:r>
    </w:p>
    <w:p w14:paraId="4F8A75D4" w14:textId="77777777" w:rsidR="001A2FFE" w:rsidRPr="008562A2" w:rsidRDefault="001A2FFE" w:rsidP="001A2FFE">
      <w:pPr>
        <w:pStyle w:val="Doc-text2"/>
      </w:pPr>
    </w:p>
    <w:p w14:paraId="0DD73091" w14:textId="77777777" w:rsidR="001A2FFE" w:rsidRPr="008562A2" w:rsidRDefault="001A2FFE" w:rsidP="001A2FFE">
      <w:pPr>
        <w:pStyle w:val="Doc-text2"/>
      </w:pPr>
      <w:r w:rsidRPr="008562A2">
        <w:t>DISCUSSION ON-LINE</w:t>
      </w:r>
    </w:p>
    <w:p w14:paraId="136EE965" w14:textId="77777777" w:rsidR="001A2FFE" w:rsidRPr="008562A2" w:rsidRDefault="001A2FFE" w:rsidP="001A2FFE">
      <w:pPr>
        <w:pStyle w:val="Doc-text2"/>
      </w:pPr>
      <w:r w:rsidRPr="008562A2">
        <w:t>-</w:t>
      </w:r>
      <w:r w:rsidRPr="008562A2">
        <w:tab/>
        <w:t>Huawei think R1 and R4 has agreed. Huawei think this should be initiated in R1 R4</w:t>
      </w:r>
    </w:p>
    <w:p w14:paraId="20FC7C71" w14:textId="77777777" w:rsidR="001A2FFE" w:rsidRPr="008562A2" w:rsidRDefault="001A2FFE" w:rsidP="001A2FFE">
      <w:pPr>
        <w:pStyle w:val="Doc-text2"/>
      </w:pPr>
      <w:r w:rsidRPr="008562A2">
        <w:t>-</w:t>
      </w:r>
      <w:r w:rsidRPr="008562A2">
        <w:tab/>
        <w:t xml:space="preserve">ZTE think R1 and R4 has not discussed this at all, and think this issue was found when implementing in R2 TS, and think the current text causes confusion. ZTE think the only way to get clarification is to send an LS. QC agrees with ZTE. </w:t>
      </w:r>
    </w:p>
    <w:p w14:paraId="113ED019" w14:textId="77777777" w:rsidR="001A2FFE" w:rsidRPr="008562A2" w:rsidRDefault="001A2FFE" w:rsidP="001A2FFE">
      <w:pPr>
        <w:pStyle w:val="Doc-text2"/>
      </w:pPr>
      <w:r w:rsidRPr="008562A2">
        <w:t>-</w:t>
      </w:r>
      <w:r w:rsidRPr="008562A2">
        <w:tab/>
        <w:t xml:space="preserve">Ericsson wonder about the LS. </w:t>
      </w:r>
    </w:p>
    <w:p w14:paraId="31C208C7" w14:textId="77777777" w:rsidR="001A2FFE" w:rsidRPr="008562A2" w:rsidRDefault="001A2FFE" w:rsidP="001A2FFE">
      <w:pPr>
        <w:pStyle w:val="Doc-text2"/>
      </w:pPr>
      <w:r w:rsidRPr="008562A2">
        <w:t>-</w:t>
      </w:r>
      <w:r w:rsidRPr="008562A2">
        <w:tab/>
        <w:t xml:space="preserve">vivo have checked and think now that R1 has indeed agreed this and there is no need to send an LS. </w:t>
      </w:r>
    </w:p>
    <w:p w14:paraId="7BD78EE2" w14:textId="77777777" w:rsidR="001A2FFE" w:rsidRPr="008562A2" w:rsidRDefault="001A2FFE" w:rsidP="001A2FFE">
      <w:pPr>
        <w:pStyle w:val="Doc-text2"/>
      </w:pPr>
      <w:r w:rsidRPr="008562A2">
        <w:t>-</w:t>
      </w:r>
      <w:r w:rsidRPr="008562A2">
        <w:tab/>
        <w:t xml:space="preserve">ZTE are surprised whether this has been discussed in R1, is there any evidence that this has been discussed. Huawei think that in 22-1 it is clear that inter-band CA is a prerequisite. </w:t>
      </w:r>
    </w:p>
    <w:p w14:paraId="17917714" w14:textId="77777777" w:rsidR="001A2FFE" w:rsidRPr="008562A2" w:rsidRDefault="001A2FFE" w:rsidP="001A2FFE">
      <w:pPr>
        <w:pStyle w:val="Doc-text2"/>
      </w:pPr>
      <w:r w:rsidRPr="008562A2">
        <w:t>-</w:t>
      </w:r>
      <w:r w:rsidRPr="008562A2">
        <w:tab/>
        <w:t xml:space="preserve">Companies can check with R1 what the situation is. QC think this has been discussed several times. Huawei think the impression will be that R2 will change agreement. Oppo are ok to send an LS, Nokia are ok to send an LS. ZTE think we don’t need to ask to change an agreement in the LS. </w:t>
      </w:r>
    </w:p>
    <w:p w14:paraId="42920139" w14:textId="77777777" w:rsidR="001A2FFE" w:rsidRPr="008562A2" w:rsidRDefault="001A2FFE" w:rsidP="001A2FFE">
      <w:pPr>
        <w:pStyle w:val="Doc-text2"/>
      </w:pPr>
    </w:p>
    <w:p w14:paraId="7645C211" w14:textId="77777777" w:rsidR="001A2FFE" w:rsidRPr="008562A2" w:rsidRDefault="001A2FFE" w:rsidP="001A2FFE">
      <w:pPr>
        <w:pStyle w:val="Doc-text2"/>
      </w:pPr>
      <w:r w:rsidRPr="008562A2">
        <w:t>-</w:t>
      </w:r>
      <w:r w:rsidRPr="008562A2">
        <w:tab/>
        <w:t xml:space="preserve">Chair: It is proposed to send an LS to R1 and ask about intention and correctness of the current prerequisite for 22-1 and 22-2 for Option-1-only-UE. Proponent of R2-2009245 think this has not been adequately covered (if at all) by R1. All companies except one are ok to send the LS. </w:t>
      </w:r>
    </w:p>
    <w:p w14:paraId="6D3308A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Huawei makes a sustained objection to send an LS to R1.</w:t>
      </w:r>
    </w:p>
    <w:p w14:paraId="59DEC51B" w14:textId="77777777" w:rsidR="001A2FFE" w:rsidRPr="008562A2" w:rsidRDefault="001A2FFE" w:rsidP="001A2FFE">
      <w:pPr>
        <w:pStyle w:val="Doc-text2"/>
      </w:pPr>
    </w:p>
    <w:p w14:paraId="523C74B3" w14:textId="77777777" w:rsidR="001A2FFE" w:rsidRPr="008562A2" w:rsidRDefault="001A2FFE" w:rsidP="001A2FFE">
      <w:pPr>
        <w:pStyle w:val="Doc-text2"/>
        <w:ind w:left="0" w:firstLine="0"/>
      </w:pPr>
    </w:p>
    <w:p w14:paraId="7455D356" w14:textId="77777777" w:rsidR="001A2FFE" w:rsidRPr="008562A2" w:rsidRDefault="001A2FFE" w:rsidP="001A2FFE">
      <w:pPr>
        <w:pStyle w:val="BoldComments"/>
      </w:pPr>
      <w:r w:rsidRPr="008562A2">
        <w:t>CA emission</w:t>
      </w:r>
    </w:p>
    <w:p w14:paraId="1B99820E" w14:textId="77777777" w:rsidR="001A2FFE" w:rsidRPr="008562A2" w:rsidRDefault="001A2FFE" w:rsidP="001A2FFE">
      <w:pPr>
        <w:pStyle w:val="Comments"/>
      </w:pPr>
      <w:r w:rsidRPr="008562A2">
        <w:t xml:space="preserve">Email Only </w:t>
      </w:r>
    </w:p>
    <w:p w14:paraId="6B1F17A5" w14:textId="4733CA19" w:rsidR="001A2FFE" w:rsidRPr="008562A2" w:rsidRDefault="001A2FFE" w:rsidP="001A2FFE">
      <w:pPr>
        <w:pStyle w:val="Doc-title"/>
      </w:pPr>
      <w:r w:rsidRPr="008562A2">
        <w:t>R2-2009544</w:t>
      </w:r>
      <w:r w:rsidRPr="008562A2">
        <w:tab/>
        <w:t>NR CA additional spectrum emission requirements</w:t>
      </w:r>
      <w:r w:rsidRPr="008562A2">
        <w:tab/>
        <w:t>Nokia, Nokia Shanghai Bell</w:t>
      </w:r>
      <w:r w:rsidRPr="008562A2">
        <w:tab/>
        <w:t>CR</w:t>
      </w:r>
      <w:r w:rsidRPr="008562A2">
        <w:tab/>
        <w:t>Rel-16</w:t>
      </w:r>
      <w:r w:rsidRPr="008562A2">
        <w:tab/>
        <w:t>38.331</w:t>
      </w:r>
      <w:r w:rsidRPr="008562A2">
        <w:tab/>
        <w:t>16.2.0</w:t>
      </w:r>
      <w:r w:rsidRPr="008562A2">
        <w:tab/>
        <w:t>1775</w:t>
      </w:r>
      <w:r w:rsidRPr="008562A2">
        <w:tab/>
        <w:t>1</w:t>
      </w:r>
      <w:r w:rsidRPr="008562A2">
        <w:tab/>
        <w:t>B</w:t>
      </w:r>
      <w:r w:rsidRPr="008562A2">
        <w:tab/>
        <w:t>NR_RF_FR1-Core</w:t>
      </w:r>
      <w:r w:rsidRPr="008562A2">
        <w:tab/>
        <w:t>R2-2007065</w:t>
      </w:r>
    </w:p>
    <w:p w14:paraId="22DAF680" w14:textId="19DAFC2B" w:rsidR="001A2FFE" w:rsidRPr="008562A2" w:rsidRDefault="001A2FFE" w:rsidP="001A2FFE">
      <w:pPr>
        <w:pStyle w:val="Doc-text2"/>
        <w:rPr>
          <w:rFonts w:ascii="SimSun" w:eastAsia="SimSun" w:hAnsi="SimSun"/>
          <w:lang w:eastAsia="en-US"/>
        </w:rPr>
      </w:pPr>
      <w:r w:rsidRPr="008562A2">
        <w:t>-</w:t>
      </w:r>
      <w:r w:rsidRPr="008562A2">
        <w:tab/>
        <w:t xml:space="preserve">[026] Rap, intermediate: </w:t>
      </w:r>
      <w:r w:rsidRPr="008562A2">
        <w:rPr>
          <w:rFonts w:hint="eastAsia"/>
          <w:lang w:eastAsia="zh-CN"/>
        </w:rPr>
        <w:t>All companies support this change and 1 company has the question on whether this is also applied to Rel-15. As responded by several companies, this change is only applied to Rel-16 as UL CA for some bands is supported in Rel-16.it is therefore suggested to pursue the CR in R2-2009544.</w:t>
      </w:r>
    </w:p>
    <w:p w14:paraId="452F5328" w14:textId="288976C5" w:rsidR="001A2FFE" w:rsidRPr="008562A2" w:rsidRDefault="001A2FFE" w:rsidP="001A2FFE">
      <w:pPr>
        <w:pStyle w:val="Doc-text2"/>
        <w:rPr>
          <w:u w:val="single"/>
          <w:lang w:eastAsia="zh-CN"/>
        </w:rPr>
      </w:pPr>
      <w:r w:rsidRPr="008562A2">
        <w:t>-</w:t>
      </w:r>
      <w:r w:rsidRPr="008562A2">
        <w:tab/>
        <w:t xml:space="preserve">[026] Rap, intermediate:  </w:t>
      </w:r>
      <w:r w:rsidRPr="008562A2">
        <w:rPr>
          <w:rFonts w:hint="eastAsia"/>
          <w:lang w:eastAsia="zh-CN"/>
        </w:rPr>
        <w:t>Proposal 4: R2-2009544 is pursued. Detailed comments to the CR, if any, can be further reviewed in Part 2</w:t>
      </w:r>
      <w:r w:rsidRPr="008562A2">
        <w:rPr>
          <w:rFonts w:hint="eastAsia"/>
          <w:u w:val="single"/>
          <w:lang w:eastAsia="zh-CN"/>
        </w:rPr>
        <w:t>.</w:t>
      </w:r>
    </w:p>
    <w:p w14:paraId="43960A63"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[026] revised (if needed)</w:t>
      </w:r>
    </w:p>
    <w:p w14:paraId="6E193E2C" w14:textId="77777777" w:rsidR="001A2FFE" w:rsidRPr="008562A2" w:rsidRDefault="001A2FFE" w:rsidP="001A2FFE">
      <w:pPr>
        <w:pStyle w:val="Doc-text2"/>
        <w:rPr>
          <w:lang w:eastAsia="zh-CN"/>
        </w:rPr>
      </w:pPr>
    </w:p>
    <w:p w14:paraId="5972FF64" w14:textId="343989B8" w:rsidR="001A2FFE" w:rsidRPr="008562A2" w:rsidRDefault="001A2FFE" w:rsidP="001A2FFE">
      <w:pPr>
        <w:pStyle w:val="Doc-title"/>
      </w:pPr>
      <w:r w:rsidRPr="008562A2">
        <w:rPr>
          <w:lang w:eastAsia="zh-CN"/>
        </w:rPr>
        <w:t>R2-2011135</w:t>
      </w:r>
      <w:r w:rsidRPr="008562A2">
        <w:rPr>
          <w:lang w:eastAsia="zh-CN"/>
        </w:rPr>
        <w:tab/>
      </w:r>
      <w:r w:rsidRPr="008562A2">
        <w:t>NR CA additional spectrum emission requirements</w:t>
      </w:r>
      <w:r w:rsidRPr="008562A2">
        <w:tab/>
        <w:t>Nokia, Nokia Shanghai Bell</w:t>
      </w:r>
      <w:r w:rsidRPr="008562A2">
        <w:tab/>
        <w:t>CR</w:t>
      </w:r>
      <w:r w:rsidRPr="008562A2">
        <w:tab/>
        <w:t>Rel-16</w:t>
      </w:r>
      <w:r w:rsidRPr="008562A2">
        <w:tab/>
        <w:t>38.331</w:t>
      </w:r>
      <w:r w:rsidRPr="008562A2">
        <w:tab/>
        <w:t>16.2.0</w:t>
      </w:r>
      <w:r w:rsidRPr="008562A2">
        <w:tab/>
        <w:t>1775</w:t>
      </w:r>
      <w:r w:rsidRPr="008562A2">
        <w:tab/>
        <w:t>2</w:t>
      </w:r>
      <w:r w:rsidRPr="008562A2">
        <w:tab/>
        <w:t>B</w:t>
      </w:r>
      <w:r w:rsidRPr="008562A2">
        <w:tab/>
        <w:t>NR_RF_FR1-Core</w:t>
      </w:r>
      <w:r w:rsidRPr="008562A2">
        <w:tab/>
        <w:t>R2-2007065</w:t>
      </w:r>
    </w:p>
    <w:p w14:paraId="2BBC7E44"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[026] Agreed</w:t>
      </w:r>
    </w:p>
    <w:p w14:paraId="7944AF7F" w14:textId="77777777" w:rsidR="001A2FFE" w:rsidRPr="008562A2" w:rsidRDefault="001A2FFE" w:rsidP="001A2FFE">
      <w:pPr>
        <w:pStyle w:val="Doc-text2"/>
        <w:ind w:left="0" w:firstLine="0"/>
      </w:pPr>
    </w:p>
    <w:p w14:paraId="5B0D8F33" w14:textId="77777777" w:rsidR="001A2FFE" w:rsidRPr="008562A2" w:rsidRDefault="001A2FFE" w:rsidP="001A2FFE">
      <w:pPr>
        <w:pStyle w:val="Doc-text2"/>
        <w:ind w:left="0" w:firstLine="0"/>
        <w:rPr>
          <w:b/>
        </w:rPr>
      </w:pPr>
      <w:r w:rsidRPr="008562A2">
        <w:rPr>
          <w:b/>
        </w:rPr>
        <w:t>Withdrawn</w:t>
      </w:r>
    </w:p>
    <w:p w14:paraId="323B7F4E" w14:textId="647BC4C2" w:rsidR="001A2FFE" w:rsidRPr="008562A2" w:rsidRDefault="001A2FFE" w:rsidP="001A2FFE">
      <w:pPr>
        <w:pStyle w:val="Doc-title"/>
      </w:pPr>
      <w:r w:rsidRPr="008562A2">
        <w:t>R2-2008737</w:t>
      </w:r>
      <w:r w:rsidRPr="008562A2">
        <w:tab/>
        <w:t>LS on additional DC location reporting for intra-band UL CA (R4-2011906; contact: Qualcomm)</w:t>
      </w:r>
      <w:r w:rsidRPr="008562A2">
        <w:tab/>
        <w:t>RAN4</w:t>
      </w:r>
      <w:r w:rsidRPr="008562A2">
        <w:tab/>
        <w:t>LS in</w:t>
      </w:r>
      <w:r w:rsidRPr="008562A2">
        <w:tab/>
        <w:t>Rel-16</w:t>
      </w:r>
      <w:r w:rsidRPr="008562A2">
        <w:tab/>
        <w:t>NR_RF_FR1-Core</w:t>
      </w:r>
      <w:r w:rsidRPr="008562A2">
        <w:tab/>
        <w:t>To:RAN1, RAN2</w:t>
      </w:r>
      <w:r w:rsidRPr="008562A2">
        <w:tab/>
        <w:t>Withdrawn</w:t>
      </w:r>
    </w:p>
    <w:p w14:paraId="2F8F9CC4" w14:textId="77777777" w:rsidR="001A2FFE" w:rsidRPr="008562A2" w:rsidRDefault="001A2FFE" w:rsidP="001A2FFE">
      <w:pPr>
        <w:pStyle w:val="Doc-title"/>
      </w:pPr>
      <w:r w:rsidRPr="008562A2">
        <w:t>R2-2009907</w:t>
      </w:r>
      <w:r w:rsidRPr="008562A2">
        <w:tab/>
        <w:t>38.331 Correction on  relative threshold for MPE configuration</w:t>
      </w:r>
      <w:r w:rsidRPr="008562A2">
        <w:tab/>
        <w:t>ZTE Corporation, Sanechips</w:t>
      </w:r>
      <w:r w:rsidRPr="008562A2">
        <w:tab/>
        <w:t>CR</w:t>
      </w:r>
      <w:r w:rsidRPr="008562A2">
        <w:tab/>
        <w:t>Rel-16</w:t>
      </w:r>
      <w:r w:rsidRPr="008562A2">
        <w:tab/>
        <w:t>38.321</w:t>
      </w:r>
      <w:r w:rsidRPr="008562A2">
        <w:tab/>
        <w:t>16.2.0</w:t>
      </w:r>
      <w:r w:rsidRPr="008562A2">
        <w:tab/>
        <w:t>0950</w:t>
      </w:r>
      <w:r w:rsidRPr="008562A2">
        <w:tab/>
        <w:t>-</w:t>
      </w:r>
      <w:r w:rsidRPr="008562A2">
        <w:tab/>
        <w:t>F</w:t>
      </w:r>
      <w:r w:rsidRPr="008562A2">
        <w:tab/>
        <w:t>NR_RF_FR2_req_enh</w:t>
      </w:r>
      <w:r w:rsidRPr="008562A2">
        <w:tab/>
        <w:t>Withdrawn</w:t>
      </w:r>
    </w:p>
    <w:p w14:paraId="337DE558" w14:textId="77777777" w:rsidR="001A2FFE" w:rsidRPr="008562A2" w:rsidRDefault="001A2FFE" w:rsidP="001A2FFE">
      <w:pPr>
        <w:pStyle w:val="Doc-text2"/>
        <w:ind w:left="0" w:firstLine="0"/>
      </w:pPr>
    </w:p>
    <w:p w14:paraId="7FD42826" w14:textId="77777777" w:rsidR="001A2FFE" w:rsidRPr="008562A2" w:rsidRDefault="001A2FFE" w:rsidP="001A2FFE">
      <w:pPr>
        <w:pStyle w:val="Heading2"/>
      </w:pPr>
      <w:bookmarkStart w:id="444" w:name="_Toc57284269"/>
      <w:bookmarkStart w:id="445" w:name="_Toc57677134"/>
      <w:bookmarkStart w:id="446" w:name="_Toc62219237"/>
      <w:r w:rsidRPr="008562A2">
        <w:lastRenderedPageBreak/>
        <w:t>6.16</w:t>
      </w:r>
      <w:r w:rsidRPr="008562A2">
        <w:tab/>
        <w:t>NR Other</w:t>
      </w:r>
      <w:bookmarkEnd w:id="444"/>
      <w:bookmarkEnd w:id="445"/>
      <w:bookmarkEnd w:id="446"/>
    </w:p>
    <w:p w14:paraId="09152914" w14:textId="77777777" w:rsidR="001A2FFE" w:rsidRPr="008562A2" w:rsidRDefault="001A2FFE" w:rsidP="001A2FFE">
      <w:pPr>
        <w:pStyle w:val="Comments"/>
      </w:pPr>
      <w:r w:rsidRPr="008562A2">
        <w:t>(R2 led NR TEI16, LSs from CT/SA requesting RAN2 action).</w:t>
      </w:r>
    </w:p>
    <w:p w14:paraId="0BD58DB4" w14:textId="77777777" w:rsidR="001A2FFE" w:rsidRPr="008562A2" w:rsidRDefault="001A2FFE" w:rsidP="001A2FFE">
      <w:pPr>
        <w:pStyle w:val="Comments"/>
      </w:pPr>
      <w:r w:rsidRPr="008562A2">
        <w:t>Limit: 2 email threads</w:t>
      </w:r>
    </w:p>
    <w:p w14:paraId="1AA9F707" w14:textId="77777777" w:rsidR="001A2FFE" w:rsidRPr="008562A2" w:rsidRDefault="001A2FFE" w:rsidP="001A2FFE">
      <w:pPr>
        <w:pStyle w:val="Doc-title"/>
      </w:pPr>
    </w:p>
    <w:p w14:paraId="057689B5" w14:textId="77777777" w:rsidR="001A2FFE" w:rsidRPr="008562A2" w:rsidRDefault="001A2FFE" w:rsidP="001A2FFE">
      <w:pPr>
        <w:pStyle w:val="Doc-title"/>
        <w:rPr>
          <w:b/>
        </w:rPr>
      </w:pPr>
      <w:r w:rsidRPr="008562A2">
        <w:rPr>
          <w:b/>
        </w:rPr>
        <w:t>LS in</w:t>
      </w:r>
    </w:p>
    <w:p w14:paraId="2F8DA724" w14:textId="6539EE20" w:rsidR="001A2FFE" w:rsidRPr="008562A2" w:rsidRDefault="001A2FFE" w:rsidP="001A2FFE">
      <w:pPr>
        <w:pStyle w:val="Doc-title"/>
      </w:pPr>
      <w:r w:rsidRPr="008562A2">
        <w:t>R2-2008722</w:t>
      </w:r>
      <w:r w:rsidRPr="008562A2">
        <w:tab/>
        <w:t>Reply LS on energy efficiency (R3-205657; contact: Ericsson)</w:t>
      </w:r>
      <w:r w:rsidRPr="008562A2">
        <w:tab/>
        <w:t>RAN3</w:t>
      </w:r>
      <w:r w:rsidRPr="008562A2">
        <w:tab/>
        <w:t>LS in</w:t>
      </w:r>
      <w:r w:rsidRPr="008562A2">
        <w:tab/>
        <w:t>Rel-16</w:t>
      </w:r>
      <w:r w:rsidRPr="008562A2">
        <w:tab/>
        <w:t>FS_EE5G</w:t>
      </w:r>
      <w:r w:rsidRPr="008562A2">
        <w:tab/>
        <w:t>To:SA5</w:t>
      </w:r>
      <w:r w:rsidRPr="008562A2">
        <w:tab/>
        <w:t>Cc:RAN2, SA</w:t>
      </w:r>
    </w:p>
    <w:p w14:paraId="6851E75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Noted</w:t>
      </w:r>
    </w:p>
    <w:p w14:paraId="2925F271" w14:textId="77777777" w:rsidR="001A2FFE" w:rsidRPr="008562A2" w:rsidRDefault="001A2FFE" w:rsidP="001A2FFE">
      <w:pPr>
        <w:pStyle w:val="Doc-text2"/>
      </w:pPr>
    </w:p>
    <w:p w14:paraId="2FD2A51B" w14:textId="77777777" w:rsidR="001A2FFE" w:rsidRPr="008562A2" w:rsidRDefault="001A2FFE" w:rsidP="001A2FFE">
      <w:pPr>
        <w:pStyle w:val="Doc-text2"/>
        <w:ind w:left="0" w:firstLine="0"/>
      </w:pPr>
    </w:p>
    <w:p w14:paraId="3F14BE4C" w14:textId="77777777" w:rsidR="001A2FFE" w:rsidRPr="008562A2" w:rsidRDefault="001A2FFE" w:rsidP="001A2FFE">
      <w:pPr>
        <w:pStyle w:val="Doc-title"/>
        <w:rPr>
          <w:b/>
        </w:rPr>
      </w:pPr>
      <w:r w:rsidRPr="008562A2">
        <w:rPr>
          <w:b/>
        </w:rPr>
        <w:t>TEI16 Corrections</w:t>
      </w:r>
    </w:p>
    <w:p w14:paraId="19D53A03" w14:textId="77777777" w:rsidR="001A2FFE" w:rsidRPr="008562A2" w:rsidRDefault="001A2FFE" w:rsidP="001A2FFE">
      <w:pPr>
        <w:pStyle w:val="Comments"/>
      </w:pPr>
      <w:r w:rsidRPr="008562A2">
        <w:t>Corrections to functions added for WI TEI16</w:t>
      </w:r>
    </w:p>
    <w:p w14:paraId="241F34BF" w14:textId="77777777" w:rsidR="001A2FFE" w:rsidRPr="008562A2" w:rsidRDefault="001A2FFE" w:rsidP="001A2FFE">
      <w:pPr>
        <w:pStyle w:val="Comments"/>
      </w:pPr>
    </w:p>
    <w:p w14:paraId="5C374AF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[AT112-e][027][NR TEI16] NeedForGap (QC)</w:t>
      </w:r>
    </w:p>
    <w:p w14:paraId="5042EB4C" w14:textId="77777777" w:rsidR="001A2FFE" w:rsidRPr="008562A2" w:rsidRDefault="001A2FFE" w:rsidP="001A2FFE">
      <w:pPr>
        <w:pStyle w:val="EmailDiscussion2"/>
        <w:ind w:left="1619"/>
      </w:pPr>
      <w:r w:rsidRPr="008562A2">
        <w:t>Treat R2-2009401, R2-2010547, R2-2010548, R2-2010555, R2-2010556, R2-2010549, R2-2010550, R2-2010553, R2-2010554, R2-2010551, R2-2010552</w:t>
      </w:r>
    </w:p>
    <w:p w14:paraId="3249A418"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4E28EC42" w14:textId="77777777" w:rsidR="001A2FFE" w:rsidRPr="008562A2" w:rsidRDefault="001A2FFE" w:rsidP="001A2FFE">
      <w:pPr>
        <w:pStyle w:val="EmailDiscussion2"/>
      </w:pPr>
      <w:r w:rsidRPr="008562A2">
        <w:tab/>
        <w:t>CLOSED</w:t>
      </w:r>
    </w:p>
    <w:p w14:paraId="12FC7B04" w14:textId="77777777" w:rsidR="001A2FFE" w:rsidRPr="008562A2" w:rsidRDefault="001A2FFE" w:rsidP="001A2FFE">
      <w:pPr>
        <w:pStyle w:val="Comments"/>
      </w:pPr>
    </w:p>
    <w:p w14:paraId="7B081686" w14:textId="77777777" w:rsidR="001A2FFE" w:rsidRPr="008562A2" w:rsidRDefault="001A2FFE" w:rsidP="001A2FFE">
      <w:pPr>
        <w:pStyle w:val="Comments"/>
      </w:pPr>
      <w:r w:rsidRPr="008562A2">
        <w:t>NeedForGap related NR</w:t>
      </w:r>
    </w:p>
    <w:p w14:paraId="00551D3A" w14:textId="77777777" w:rsidR="001A2FFE" w:rsidRPr="008562A2" w:rsidRDefault="001A2FFE" w:rsidP="001A2FFE">
      <w:pPr>
        <w:pStyle w:val="Comments"/>
      </w:pPr>
      <w:r w:rsidRPr="008562A2">
        <w:t>Treat on-line first, if possible</w:t>
      </w:r>
    </w:p>
    <w:p w14:paraId="5C4EE800" w14:textId="551E9958" w:rsidR="001A2FFE" w:rsidRPr="008562A2" w:rsidRDefault="001A2FFE" w:rsidP="001A2FFE">
      <w:pPr>
        <w:pStyle w:val="Doc-title"/>
      </w:pPr>
      <w:r w:rsidRPr="008562A2">
        <w:t>R2-2009401</w:t>
      </w:r>
      <w:r w:rsidRPr="008562A2">
        <w:tab/>
        <w:t>Clarification on NeedForGap reporting in NR-DC and NE-DC</w:t>
      </w:r>
      <w:r w:rsidRPr="008562A2">
        <w:tab/>
        <w:t>MediaTek Inc., ZTE Corporation, Sanechips</w:t>
      </w:r>
      <w:r w:rsidRPr="008562A2">
        <w:tab/>
        <w:t>CR</w:t>
      </w:r>
      <w:r w:rsidRPr="008562A2">
        <w:tab/>
        <w:t>Rel-16</w:t>
      </w:r>
      <w:r w:rsidRPr="008562A2">
        <w:tab/>
        <w:t>38.331</w:t>
      </w:r>
      <w:r w:rsidRPr="008562A2">
        <w:tab/>
        <w:t>16.2.0</w:t>
      </w:r>
      <w:r w:rsidRPr="008562A2">
        <w:tab/>
        <w:t>2067</w:t>
      </w:r>
      <w:r w:rsidRPr="008562A2">
        <w:tab/>
        <w:t>-</w:t>
      </w:r>
      <w:r w:rsidRPr="008562A2">
        <w:tab/>
        <w:t>F</w:t>
      </w:r>
      <w:r w:rsidRPr="008562A2">
        <w:tab/>
        <w:t>NR_newRAT-Core</w:t>
      </w:r>
    </w:p>
    <w:p w14:paraId="5A272F1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[027] Not pursued</w:t>
      </w:r>
    </w:p>
    <w:p w14:paraId="2C46DE46" w14:textId="77777777" w:rsidR="001A2FFE" w:rsidRPr="008562A2" w:rsidRDefault="001A2FFE" w:rsidP="001A2FFE">
      <w:pPr>
        <w:pStyle w:val="Doc-text2"/>
      </w:pPr>
    </w:p>
    <w:p w14:paraId="35C9F780" w14:textId="1A4A29F6" w:rsidR="001A2FFE" w:rsidRPr="008562A2" w:rsidRDefault="001A2FFE" w:rsidP="001A2FFE">
      <w:pPr>
        <w:pStyle w:val="Doc-title"/>
      </w:pPr>
      <w:r w:rsidRPr="008562A2">
        <w:t>R2-2010547</w:t>
      </w:r>
      <w:r w:rsidRPr="008562A2">
        <w:tab/>
        <w:t>1 bit capbility for gap requirment info for EN-DC</w:t>
      </w:r>
      <w:r w:rsidRPr="008562A2">
        <w:tab/>
        <w:t>Qualcomm Incorporated</w:t>
      </w:r>
      <w:r w:rsidRPr="008562A2">
        <w:tab/>
        <w:t>CR</w:t>
      </w:r>
      <w:r w:rsidRPr="008562A2">
        <w:tab/>
        <w:t>Rel-16</w:t>
      </w:r>
      <w:r w:rsidRPr="008562A2">
        <w:tab/>
        <w:t>38.306</w:t>
      </w:r>
      <w:r w:rsidRPr="008562A2">
        <w:tab/>
        <w:t>16.2.0</w:t>
      </w:r>
      <w:r w:rsidRPr="008562A2">
        <w:tab/>
        <w:t>0462</w:t>
      </w:r>
      <w:r w:rsidRPr="008562A2">
        <w:tab/>
        <w:t>-</w:t>
      </w:r>
      <w:r w:rsidRPr="008562A2">
        <w:tab/>
        <w:t>B</w:t>
      </w:r>
      <w:r w:rsidRPr="008562A2">
        <w:tab/>
        <w:t>TEI16</w:t>
      </w:r>
    </w:p>
    <w:p w14:paraId="2028BBB3" w14:textId="77777777" w:rsidR="001A2FFE" w:rsidRPr="008562A2" w:rsidRDefault="001A2FFE" w:rsidP="001A2FFE">
      <w:pPr>
        <w:pStyle w:val="Doc-comment"/>
      </w:pPr>
      <w:r w:rsidRPr="008562A2">
        <w:t>Moved From 6.1</w:t>
      </w:r>
    </w:p>
    <w:p w14:paraId="55B57F78" w14:textId="5B5CEE7F" w:rsidR="001A2FFE" w:rsidRPr="008562A2" w:rsidRDefault="001A2FFE" w:rsidP="001A2FFE">
      <w:pPr>
        <w:pStyle w:val="Doc-title"/>
      </w:pPr>
      <w:r w:rsidRPr="008562A2">
        <w:t>R2-2010548</w:t>
      </w:r>
      <w:r w:rsidRPr="008562A2">
        <w:tab/>
        <w:t>1 bit capbility for gap requirment info for EN-DC</w:t>
      </w:r>
      <w:r w:rsidRPr="008562A2">
        <w:tab/>
        <w:t>Qualcomm Incorporated</w:t>
      </w:r>
      <w:r w:rsidRPr="008562A2">
        <w:tab/>
        <w:t>CR</w:t>
      </w:r>
      <w:r w:rsidRPr="008562A2">
        <w:tab/>
        <w:t>Rel-16</w:t>
      </w:r>
      <w:r w:rsidRPr="008562A2">
        <w:tab/>
        <w:t>38.331</w:t>
      </w:r>
      <w:r w:rsidRPr="008562A2">
        <w:tab/>
        <w:t>16.2.0</w:t>
      </w:r>
      <w:r w:rsidRPr="008562A2">
        <w:tab/>
        <w:t>2238</w:t>
      </w:r>
      <w:r w:rsidRPr="008562A2">
        <w:tab/>
        <w:t>-</w:t>
      </w:r>
      <w:r w:rsidRPr="008562A2">
        <w:tab/>
        <w:t>B</w:t>
      </w:r>
      <w:r w:rsidRPr="008562A2">
        <w:tab/>
        <w:t>TEI16</w:t>
      </w:r>
    </w:p>
    <w:p w14:paraId="2EE7F656" w14:textId="77777777" w:rsidR="001A2FFE" w:rsidRPr="008562A2" w:rsidRDefault="001A2FFE" w:rsidP="001A2FFE">
      <w:pPr>
        <w:pStyle w:val="Doc-comment"/>
      </w:pPr>
      <w:r w:rsidRPr="008562A2">
        <w:t>Moved From 6.1</w:t>
      </w:r>
    </w:p>
    <w:p w14:paraId="13E20F9F" w14:textId="5B6FBDA5" w:rsidR="001A2FFE" w:rsidRPr="008562A2" w:rsidRDefault="001A2FFE" w:rsidP="001A2FFE">
      <w:pPr>
        <w:pStyle w:val="Doc-title"/>
      </w:pPr>
      <w:r w:rsidRPr="008562A2">
        <w:t>R2-2010555</w:t>
      </w:r>
      <w:r w:rsidRPr="008562A2">
        <w:tab/>
        <w:t>NeedForGap for EN-DC</w:t>
      </w:r>
      <w:r w:rsidRPr="008562A2">
        <w:tab/>
        <w:t>Qualcomm Incorporated</w:t>
      </w:r>
      <w:r w:rsidRPr="008562A2">
        <w:tab/>
        <w:t>CR</w:t>
      </w:r>
      <w:r w:rsidRPr="008562A2">
        <w:tab/>
        <w:t>Rel-16</w:t>
      </w:r>
      <w:r w:rsidRPr="008562A2">
        <w:tab/>
        <w:t>38.306</w:t>
      </w:r>
      <w:r w:rsidRPr="008562A2">
        <w:tab/>
        <w:t>16.2.0</w:t>
      </w:r>
      <w:r w:rsidRPr="008562A2">
        <w:tab/>
        <w:t>0465</w:t>
      </w:r>
      <w:r w:rsidRPr="008562A2">
        <w:tab/>
        <w:t>-</w:t>
      </w:r>
      <w:r w:rsidRPr="008562A2">
        <w:tab/>
        <w:t>B</w:t>
      </w:r>
      <w:r w:rsidRPr="008562A2">
        <w:tab/>
        <w:t>TEI16</w:t>
      </w:r>
    </w:p>
    <w:p w14:paraId="627DFA16" w14:textId="77777777" w:rsidR="001A2FFE" w:rsidRPr="008562A2" w:rsidRDefault="001A2FFE" w:rsidP="001A2FFE">
      <w:pPr>
        <w:pStyle w:val="Doc-comment"/>
      </w:pPr>
      <w:r w:rsidRPr="008562A2">
        <w:t>Moved From 6.1</w:t>
      </w:r>
    </w:p>
    <w:p w14:paraId="15F00818" w14:textId="6A5E81F4" w:rsidR="001A2FFE" w:rsidRPr="008562A2" w:rsidRDefault="001A2FFE" w:rsidP="001A2FFE">
      <w:pPr>
        <w:pStyle w:val="Doc-title"/>
      </w:pPr>
      <w:r w:rsidRPr="008562A2">
        <w:t>R2-2010556</w:t>
      </w:r>
      <w:r w:rsidRPr="008562A2">
        <w:tab/>
        <w:t>NeedForGap for EN-DC</w:t>
      </w:r>
      <w:r w:rsidRPr="008562A2">
        <w:tab/>
        <w:t>Qualcomm Incorporated</w:t>
      </w:r>
      <w:r w:rsidRPr="008562A2">
        <w:tab/>
        <w:t>CR</w:t>
      </w:r>
      <w:r w:rsidRPr="008562A2">
        <w:tab/>
        <w:t>Rel-16</w:t>
      </w:r>
      <w:r w:rsidRPr="008562A2">
        <w:tab/>
        <w:t>38.331</w:t>
      </w:r>
      <w:r w:rsidRPr="008562A2">
        <w:tab/>
        <w:t>16.2.0</w:t>
      </w:r>
      <w:r w:rsidRPr="008562A2">
        <w:tab/>
        <w:t>2241</w:t>
      </w:r>
      <w:r w:rsidRPr="008562A2">
        <w:tab/>
        <w:t>-</w:t>
      </w:r>
      <w:r w:rsidRPr="008562A2">
        <w:tab/>
        <w:t>B</w:t>
      </w:r>
      <w:r w:rsidRPr="008562A2">
        <w:tab/>
        <w:t>TEI16</w:t>
      </w:r>
    </w:p>
    <w:p w14:paraId="34733BFD" w14:textId="77777777" w:rsidR="001A2FFE" w:rsidRPr="008562A2" w:rsidRDefault="001A2FFE" w:rsidP="001A2FFE">
      <w:pPr>
        <w:pStyle w:val="Doc-comment"/>
      </w:pPr>
      <w:r w:rsidRPr="008562A2">
        <w:t>Moved From 6.1</w:t>
      </w:r>
    </w:p>
    <w:p w14:paraId="43D12663" w14:textId="30AA8000" w:rsidR="001A2FFE" w:rsidRPr="008562A2" w:rsidRDefault="001A2FFE" w:rsidP="001A2FFE">
      <w:pPr>
        <w:pStyle w:val="Doc-title"/>
      </w:pPr>
      <w:r w:rsidRPr="008562A2">
        <w:t>R2-2010549</w:t>
      </w:r>
      <w:r w:rsidRPr="008562A2">
        <w:tab/>
        <w:t>1 bit capbility for gap requirment info for NR</w:t>
      </w:r>
      <w:r w:rsidRPr="008562A2">
        <w:tab/>
        <w:t>Qualcomm Incorporated</w:t>
      </w:r>
      <w:r w:rsidRPr="008562A2">
        <w:tab/>
        <w:t>CR</w:t>
      </w:r>
      <w:r w:rsidRPr="008562A2">
        <w:tab/>
        <w:t>Rel-16</w:t>
      </w:r>
      <w:r w:rsidRPr="008562A2">
        <w:tab/>
        <w:t>38.306</w:t>
      </w:r>
      <w:r w:rsidRPr="008562A2">
        <w:tab/>
        <w:t>16.2.0</w:t>
      </w:r>
      <w:r w:rsidRPr="008562A2">
        <w:tab/>
        <w:t>0463</w:t>
      </w:r>
      <w:r w:rsidRPr="008562A2">
        <w:tab/>
        <w:t>-</w:t>
      </w:r>
      <w:r w:rsidRPr="008562A2">
        <w:tab/>
        <w:t>B</w:t>
      </w:r>
      <w:r w:rsidRPr="008562A2">
        <w:tab/>
        <w:t>TEI16</w:t>
      </w:r>
    </w:p>
    <w:p w14:paraId="49BA76C3" w14:textId="77777777" w:rsidR="001A2FFE" w:rsidRPr="008562A2" w:rsidRDefault="001A2FFE" w:rsidP="001A2FFE">
      <w:pPr>
        <w:pStyle w:val="Doc-comment"/>
      </w:pPr>
      <w:r w:rsidRPr="008562A2">
        <w:t>Moved From 6.1</w:t>
      </w:r>
    </w:p>
    <w:p w14:paraId="116AE5AB" w14:textId="663AA829" w:rsidR="001A2FFE" w:rsidRPr="008562A2" w:rsidRDefault="001A2FFE" w:rsidP="001A2FFE">
      <w:pPr>
        <w:pStyle w:val="Doc-title"/>
      </w:pPr>
      <w:r w:rsidRPr="008562A2">
        <w:t>R2-2010550</w:t>
      </w:r>
      <w:r w:rsidRPr="008562A2">
        <w:tab/>
        <w:t>1 bit capbility for gap requirment info for NR</w:t>
      </w:r>
      <w:r w:rsidRPr="008562A2">
        <w:tab/>
        <w:t>Qualcomm Incorporated</w:t>
      </w:r>
      <w:r w:rsidRPr="008562A2">
        <w:tab/>
        <w:t>CR</w:t>
      </w:r>
      <w:r w:rsidRPr="008562A2">
        <w:tab/>
        <w:t>Rel-16</w:t>
      </w:r>
      <w:r w:rsidRPr="008562A2">
        <w:tab/>
        <w:t>38.331</w:t>
      </w:r>
      <w:r w:rsidRPr="008562A2">
        <w:tab/>
        <w:t>16.2.0</w:t>
      </w:r>
      <w:r w:rsidRPr="008562A2">
        <w:tab/>
        <w:t>2239</w:t>
      </w:r>
      <w:r w:rsidRPr="008562A2">
        <w:tab/>
        <w:t>-</w:t>
      </w:r>
      <w:r w:rsidRPr="008562A2">
        <w:tab/>
        <w:t>B</w:t>
      </w:r>
      <w:r w:rsidRPr="008562A2">
        <w:tab/>
        <w:t>TEI16</w:t>
      </w:r>
    </w:p>
    <w:p w14:paraId="4CF987E5" w14:textId="77777777" w:rsidR="001A2FFE" w:rsidRPr="008562A2" w:rsidRDefault="001A2FFE" w:rsidP="001A2FFE">
      <w:pPr>
        <w:pStyle w:val="Doc-comment"/>
      </w:pPr>
      <w:r w:rsidRPr="008562A2">
        <w:t>Moved From 6.1</w:t>
      </w:r>
    </w:p>
    <w:p w14:paraId="1BDF2D91" w14:textId="75EF2BA9" w:rsidR="001A2FFE" w:rsidRPr="008562A2" w:rsidRDefault="001A2FFE" w:rsidP="001A2FFE">
      <w:pPr>
        <w:pStyle w:val="Doc-title"/>
      </w:pPr>
      <w:r w:rsidRPr="008562A2">
        <w:t>R2-2010553</w:t>
      </w:r>
      <w:r w:rsidRPr="008562A2">
        <w:tab/>
        <w:t>gap capability dynamic reporting for NR-DC</w:t>
      </w:r>
      <w:r w:rsidRPr="008562A2">
        <w:tab/>
        <w:t>Qualcomm Incorporated</w:t>
      </w:r>
      <w:r w:rsidRPr="008562A2">
        <w:tab/>
        <w:t>CR</w:t>
      </w:r>
      <w:r w:rsidRPr="008562A2">
        <w:tab/>
        <w:t>Rel-16</w:t>
      </w:r>
      <w:r w:rsidRPr="008562A2">
        <w:tab/>
        <w:t>38.306</w:t>
      </w:r>
      <w:r w:rsidRPr="008562A2">
        <w:tab/>
        <w:t>16.2.0</w:t>
      </w:r>
      <w:r w:rsidRPr="008562A2">
        <w:tab/>
        <w:t>0464</w:t>
      </w:r>
      <w:r w:rsidRPr="008562A2">
        <w:tab/>
        <w:t>-</w:t>
      </w:r>
      <w:r w:rsidRPr="008562A2">
        <w:tab/>
        <w:t>B</w:t>
      </w:r>
      <w:r w:rsidRPr="008562A2">
        <w:tab/>
        <w:t>TEI16</w:t>
      </w:r>
    </w:p>
    <w:p w14:paraId="5BE3D131" w14:textId="77777777" w:rsidR="001A2FFE" w:rsidRPr="008562A2" w:rsidRDefault="001A2FFE" w:rsidP="001A2FFE">
      <w:pPr>
        <w:pStyle w:val="Doc-comment"/>
      </w:pPr>
      <w:r w:rsidRPr="008562A2">
        <w:t>Moved From 6.1</w:t>
      </w:r>
    </w:p>
    <w:p w14:paraId="4DDD2382" w14:textId="5CD0DAAE" w:rsidR="001A2FFE" w:rsidRPr="008562A2" w:rsidRDefault="001A2FFE" w:rsidP="001A2FFE">
      <w:pPr>
        <w:pStyle w:val="Doc-title"/>
      </w:pPr>
      <w:r w:rsidRPr="008562A2">
        <w:t>R2-2010554</w:t>
      </w:r>
      <w:r w:rsidRPr="008562A2">
        <w:tab/>
        <w:t>gap capability dynamic reporting for NR-DC</w:t>
      </w:r>
      <w:r w:rsidRPr="008562A2">
        <w:tab/>
        <w:t>Qualcomm Incorporated</w:t>
      </w:r>
      <w:r w:rsidRPr="008562A2">
        <w:tab/>
        <w:t>CR</w:t>
      </w:r>
      <w:r w:rsidRPr="008562A2">
        <w:tab/>
        <w:t>Rel-16</w:t>
      </w:r>
      <w:r w:rsidRPr="008562A2">
        <w:tab/>
        <w:t>38.331</w:t>
      </w:r>
      <w:r w:rsidRPr="008562A2">
        <w:tab/>
        <w:t>16.2.0</w:t>
      </w:r>
      <w:r w:rsidRPr="008562A2">
        <w:tab/>
        <w:t>2240</w:t>
      </w:r>
      <w:r w:rsidRPr="008562A2">
        <w:tab/>
        <w:t>-</w:t>
      </w:r>
      <w:r w:rsidRPr="008562A2">
        <w:tab/>
        <w:t>B</w:t>
      </w:r>
      <w:r w:rsidRPr="008562A2">
        <w:tab/>
        <w:t>TEI16</w:t>
      </w:r>
    </w:p>
    <w:p w14:paraId="37A822D8" w14:textId="77777777" w:rsidR="001A2FFE" w:rsidRPr="008562A2" w:rsidRDefault="001A2FFE" w:rsidP="001A2FFE">
      <w:pPr>
        <w:pStyle w:val="Doc-text2"/>
      </w:pPr>
    </w:p>
    <w:p w14:paraId="484D9288" w14:textId="77777777" w:rsidR="001A2FFE" w:rsidRPr="008562A2" w:rsidRDefault="001A2FFE" w:rsidP="001A2FFE">
      <w:pPr>
        <w:pStyle w:val="Comments"/>
      </w:pPr>
      <w:r w:rsidRPr="008562A2">
        <w:t>NeedForGap related LTE</w:t>
      </w:r>
    </w:p>
    <w:p w14:paraId="62FB51FB" w14:textId="77777777" w:rsidR="001A2FFE" w:rsidRPr="008562A2" w:rsidRDefault="001A2FFE" w:rsidP="001A2FFE">
      <w:pPr>
        <w:pStyle w:val="Comments"/>
      </w:pPr>
      <w:r w:rsidRPr="008562A2">
        <w:t>Treat on-line first, if possible</w:t>
      </w:r>
    </w:p>
    <w:p w14:paraId="5E84FD92" w14:textId="0D5818B7" w:rsidR="001A2FFE" w:rsidRPr="008562A2" w:rsidRDefault="001A2FFE" w:rsidP="001A2FFE">
      <w:pPr>
        <w:pStyle w:val="Doc-title"/>
      </w:pPr>
      <w:r w:rsidRPr="008562A2">
        <w:t>R2-2010551</w:t>
      </w:r>
      <w:r w:rsidRPr="008562A2">
        <w:tab/>
        <w:t>1 bit capbility for gap requirment info for LTE</w:t>
      </w:r>
      <w:r w:rsidRPr="008562A2">
        <w:tab/>
        <w:t>Qualcomm Incorporated</w:t>
      </w:r>
      <w:r w:rsidRPr="008562A2">
        <w:tab/>
        <w:t>CR</w:t>
      </w:r>
      <w:r w:rsidRPr="008562A2">
        <w:tab/>
        <w:t>Rel-16</w:t>
      </w:r>
      <w:r w:rsidRPr="008562A2">
        <w:tab/>
        <w:t>36.306</w:t>
      </w:r>
      <w:r w:rsidRPr="008562A2">
        <w:tab/>
        <w:t>16.2.0</w:t>
      </w:r>
      <w:r w:rsidRPr="008562A2">
        <w:tab/>
        <w:t>1799</w:t>
      </w:r>
      <w:r w:rsidRPr="008562A2">
        <w:tab/>
        <w:t>-</w:t>
      </w:r>
      <w:r w:rsidRPr="008562A2">
        <w:tab/>
        <w:t>C</w:t>
      </w:r>
      <w:r w:rsidRPr="008562A2">
        <w:tab/>
        <w:t>LTE_feMob-Core</w:t>
      </w:r>
    </w:p>
    <w:p w14:paraId="2F00BFC1" w14:textId="77777777" w:rsidR="001A2FFE" w:rsidRPr="008562A2" w:rsidRDefault="001A2FFE" w:rsidP="001A2FFE">
      <w:pPr>
        <w:pStyle w:val="Doc-comment"/>
      </w:pPr>
      <w:r w:rsidRPr="008562A2">
        <w:t>Moved from 7.4.3</w:t>
      </w:r>
    </w:p>
    <w:p w14:paraId="4AC9104D" w14:textId="075F3226" w:rsidR="001A2FFE" w:rsidRPr="008562A2" w:rsidRDefault="001A2FFE" w:rsidP="001A2FFE">
      <w:pPr>
        <w:pStyle w:val="Doc-title"/>
      </w:pPr>
      <w:r w:rsidRPr="008562A2">
        <w:t>R2-2010552</w:t>
      </w:r>
      <w:r w:rsidRPr="008562A2">
        <w:tab/>
        <w:t>1 bit capbility for gap requirment info for LTE</w:t>
      </w:r>
      <w:r w:rsidRPr="008562A2">
        <w:tab/>
        <w:t>Qualcomm Incorporated</w:t>
      </w:r>
      <w:r w:rsidRPr="008562A2">
        <w:tab/>
        <w:t>CR</w:t>
      </w:r>
      <w:r w:rsidRPr="008562A2">
        <w:tab/>
        <w:t>Rel-16</w:t>
      </w:r>
      <w:r w:rsidRPr="008562A2">
        <w:tab/>
        <w:t>36.331</w:t>
      </w:r>
      <w:r w:rsidRPr="008562A2">
        <w:tab/>
        <w:t>16.2.1</w:t>
      </w:r>
      <w:r w:rsidRPr="008562A2">
        <w:tab/>
        <w:t>4521</w:t>
      </w:r>
      <w:r w:rsidRPr="008562A2">
        <w:tab/>
        <w:t>-</w:t>
      </w:r>
      <w:r w:rsidRPr="008562A2">
        <w:tab/>
        <w:t>C</w:t>
      </w:r>
      <w:r w:rsidRPr="008562A2">
        <w:tab/>
        <w:t>LTE_feMob-Core</w:t>
      </w:r>
    </w:p>
    <w:p w14:paraId="1E8334DD" w14:textId="77777777" w:rsidR="001A2FFE" w:rsidRPr="008562A2" w:rsidRDefault="001A2FFE" w:rsidP="001A2FFE">
      <w:pPr>
        <w:pStyle w:val="Doc-comment"/>
      </w:pPr>
      <w:r w:rsidRPr="008562A2">
        <w:t>Moved from 7.4.3</w:t>
      </w:r>
    </w:p>
    <w:p w14:paraId="2A8FC26D" w14:textId="77777777" w:rsidR="001A2FFE" w:rsidRPr="008562A2" w:rsidRDefault="001A2FFE" w:rsidP="001A2FFE">
      <w:pPr>
        <w:pStyle w:val="Comments"/>
      </w:pPr>
    </w:p>
    <w:p w14:paraId="682295A7" w14:textId="77777777" w:rsidR="001A2FFE" w:rsidRPr="008562A2" w:rsidRDefault="001A2FFE" w:rsidP="001A2FFE">
      <w:pPr>
        <w:pStyle w:val="Doc-text2"/>
      </w:pPr>
      <w:r w:rsidRPr="008562A2">
        <w:lastRenderedPageBreak/>
        <w:t>On-line discussion Nov 4, on all the 1-bit + dynamic proposals above (10 tdocs)</w:t>
      </w:r>
    </w:p>
    <w:p w14:paraId="11D42181" w14:textId="77777777" w:rsidR="001A2FFE" w:rsidRPr="008562A2" w:rsidRDefault="001A2FFE" w:rsidP="001A2FFE">
      <w:pPr>
        <w:pStyle w:val="Doc-text2"/>
      </w:pPr>
      <w:r w:rsidRPr="008562A2">
        <w:t>-</w:t>
      </w:r>
      <w:r w:rsidRPr="008562A2">
        <w:tab/>
        <w:t xml:space="preserve">MTK wonder about the 1-bit approach is about Fr1 Fr2 separation etc. Wonder if this overlaps with R15 function. </w:t>
      </w:r>
    </w:p>
    <w:p w14:paraId="121612AE" w14:textId="77777777" w:rsidR="001A2FFE" w:rsidRPr="008562A2" w:rsidRDefault="001A2FFE" w:rsidP="001A2FFE">
      <w:pPr>
        <w:pStyle w:val="Doc-text2"/>
      </w:pPr>
      <w:r w:rsidRPr="008562A2">
        <w:t>-</w:t>
      </w:r>
      <w:r w:rsidRPr="008562A2">
        <w:tab/>
        <w:t xml:space="preserve">QC think the 1-bit refers to need gap for FR1 and/or FR2, in capability message. MTK wonders then if this is a new feature that is not decided by R4. MTK point out that R4 has specified gapless measurement in R16. </w:t>
      </w:r>
    </w:p>
    <w:p w14:paraId="73D75541" w14:textId="77777777" w:rsidR="001A2FFE" w:rsidRPr="008562A2" w:rsidRDefault="001A2FFE" w:rsidP="001A2FFE">
      <w:pPr>
        <w:pStyle w:val="Doc-text2"/>
      </w:pPr>
      <w:r w:rsidRPr="008562A2">
        <w:t>-</w:t>
      </w:r>
      <w:r w:rsidRPr="008562A2">
        <w:tab/>
        <w:t xml:space="preserve">QC think the size of UE cap is huge and doesn’t work in the field. </w:t>
      </w:r>
    </w:p>
    <w:p w14:paraId="26EE99B9" w14:textId="77777777" w:rsidR="001A2FFE" w:rsidRPr="008562A2" w:rsidRDefault="001A2FFE" w:rsidP="001A2FFE">
      <w:pPr>
        <w:pStyle w:val="Doc-text2"/>
      </w:pPr>
      <w:r w:rsidRPr="008562A2">
        <w:t>-</w:t>
      </w:r>
      <w:r w:rsidRPr="008562A2">
        <w:tab/>
        <w:t xml:space="preserve">MTK think for EN_DC we then have both this semi-static approach in addition to normal cap report. MTK wonder if this is complementary or what. QC clarifies that it may override. </w:t>
      </w:r>
    </w:p>
    <w:p w14:paraId="2A8C1278" w14:textId="77777777" w:rsidR="001A2FFE" w:rsidRPr="008562A2" w:rsidRDefault="001A2FFE" w:rsidP="001A2FFE">
      <w:pPr>
        <w:pStyle w:val="Doc-text2"/>
      </w:pPr>
      <w:r w:rsidRPr="008562A2">
        <w:t>-</w:t>
      </w:r>
      <w:r w:rsidRPr="008562A2">
        <w:tab/>
        <w:t xml:space="preserve">ZTE wonder how frequent the UE can signal this 1-bit support. QC think it is different per vendor. ZTE think the cap is fixed, regardless current config, and wonder if the UE can support such cap. </w:t>
      </w:r>
    </w:p>
    <w:p w14:paraId="5AAD4B47" w14:textId="77777777" w:rsidR="001A2FFE" w:rsidRPr="008562A2" w:rsidRDefault="001A2FFE" w:rsidP="001A2FFE">
      <w:pPr>
        <w:pStyle w:val="Doc-text2"/>
      </w:pPr>
      <w:r w:rsidRPr="008562A2">
        <w:t>-</w:t>
      </w:r>
      <w:r w:rsidRPr="008562A2">
        <w:tab/>
        <w:t>on 1-bit, Huawei think for NR we have already improved and there isn’t much issues. Huawei think the DC case was precluded in the beginning of need for gap discussion due to complexity. Agree for LTE</w:t>
      </w:r>
    </w:p>
    <w:p w14:paraId="452DB9C9" w14:textId="77777777" w:rsidR="001A2FFE" w:rsidRPr="008562A2" w:rsidRDefault="001A2FFE" w:rsidP="001A2FFE">
      <w:pPr>
        <w:pStyle w:val="Doc-text2"/>
      </w:pPr>
      <w:r w:rsidRPr="008562A2">
        <w:t>-</w:t>
      </w:r>
      <w:r w:rsidRPr="008562A2">
        <w:tab/>
        <w:t xml:space="preserve">QC think there is significant latency in the current methods that is addressed by this change, and think DC cases need to be included. </w:t>
      </w:r>
    </w:p>
    <w:p w14:paraId="063D2971" w14:textId="77777777" w:rsidR="001A2FFE" w:rsidRPr="008562A2" w:rsidRDefault="001A2FFE" w:rsidP="001A2FFE">
      <w:pPr>
        <w:pStyle w:val="Doc-text2"/>
      </w:pPr>
      <w:r w:rsidRPr="008562A2">
        <w:t>-</w:t>
      </w:r>
      <w:r w:rsidRPr="008562A2">
        <w:tab/>
        <w:t xml:space="preserve">Nokia agree with Huawei for 1-bit that for NR there is no issue, and for LTE we already have ways to control which bands are reported. Agree with ZTE that 1-bit is a very strong req for UE. Nokia would like to filter per band. Think DC cases comes with complexity. </w:t>
      </w:r>
    </w:p>
    <w:p w14:paraId="736B8A39" w14:textId="77777777" w:rsidR="001A2FFE" w:rsidRPr="008562A2" w:rsidRDefault="001A2FFE" w:rsidP="001A2FFE">
      <w:pPr>
        <w:pStyle w:val="Doc-text2"/>
      </w:pPr>
      <w:r w:rsidRPr="008562A2">
        <w:t>-</w:t>
      </w:r>
      <w:r w:rsidRPr="008562A2">
        <w:tab/>
        <w:t xml:space="preserve">Apple are interested to do something. For 1-bit for LTE, what happens if this is reported to a RAN node that doesn’t support this. QC think this is controlled by the network. Apple think it would need to be sent again by the UE if the network doesn’t support this. </w:t>
      </w:r>
    </w:p>
    <w:p w14:paraId="7FA2930E" w14:textId="77777777" w:rsidR="001A2FFE" w:rsidRPr="008562A2" w:rsidRDefault="001A2FFE" w:rsidP="001A2FFE">
      <w:pPr>
        <w:pStyle w:val="Doc-text2"/>
      </w:pPr>
      <w:r w:rsidRPr="008562A2">
        <w:t>-</w:t>
      </w:r>
      <w:r w:rsidRPr="008562A2">
        <w:tab/>
        <w:t xml:space="preserve">Intel think that for the dynamic reporting it can be discussed. For 1-bit UE cap Intel has same concerns as other companies. Intel think this is similar to existing functionality for FR2. </w:t>
      </w:r>
    </w:p>
    <w:p w14:paraId="1AF08516" w14:textId="77777777" w:rsidR="001A2FFE" w:rsidRPr="008562A2" w:rsidRDefault="001A2FFE" w:rsidP="001A2FFE">
      <w:pPr>
        <w:pStyle w:val="Doc-text2"/>
      </w:pPr>
      <w:r w:rsidRPr="008562A2">
        <w:t>-</w:t>
      </w:r>
      <w:r w:rsidRPr="008562A2">
        <w:tab/>
        <w:t xml:space="preserve">Ericsson are in general supportive of these discussions, in particular for EN-DC (to NR). Is this when EN-DC uses FR1 for SCG. </w:t>
      </w:r>
    </w:p>
    <w:p w14:paraId="182E605B" w14:textId="77777777" w:rsidR="001A2FFE" w:rsidRPr="008562A2" w:rsidRDefault="001A2FFE" w:rsidP="001A2FFE">
      <w:pPr>
        <w:pStyle w:val="Doc-text2"/>
      </w:pPr>
      <w:r w:rsidRPr="008562A2">
        <w:t>-</w:t>
      </w:r>
      <w:r w:rsidRPr="008562A2">
        <w:tab/>
        <w:t xml:space="preserve">LG is concerned about this kind of proposal at this late stage. Understand that this is just optimization, and should not be discussed. </w:t>
      </w:r>
    </w:p>
    <w:p w14:paraId="463341D9" w14:textId="77777777" w:rsidR="001A2FFE" w:rsidRPr="008562A2" w:rsidRDefault="001A2FFE" w:rsidP="001A2FFE">
      <w:pPr>
        <w:pStyle w:val="Doc-text2"/>
      </w:pPr>
      <w:r w:rsidRPr="008562A2">
        <w:t>-</w:t>
      </w:r>
      <w:r w:rsidRPr="008562A2">
        <w:tab/>
        <w:t>vivo think this can be discussed but need some time, e.g. for next release.</w:t>
      </w:r>
    </w:p>
    <w:p w14:paraId="377203EA" w14:textId="77777777" w:rsidR="001A2FFE" w:rsidRPr="008562A2" w:rsidRDefault="001A2FFE" w:rsidP="001A2FFE">
      <w:pPr>
        <w:pStyle w:val="Doc-text2"/>
      </w:pPr>
      <w:r w:rsidRPr="008562A2">
        <w:t>2</w:t>
      </w:r>
      <w:r w:rsidRPr="008562A2">
        <w:rPr>
          <w:vertAlign w:val="superscript"/>
        </w:rPr>
        <w:t>nd</w:t>
      </w:r>
      <w:r w:rsidRPr="008562A2">
        <w:t xml:space="preserve"> round</w:t>
      </w:r>
    </w:p>
    <w:p w14:paraId="2C0CF8EF" w14:textId="77777777" w:rsidR="001A2FFE" w:rsidRPr="008562A2" w:rsidRDefault="001A2FFE" w:rsidP="001A2FFE">
      <w:pPr>
        <w:pStyle w:val="Doc-text2"/>
      </w:pPr>
      <w:r w:rsidRPr="008562A2">
        <w:t>-</w:t>
      </w:r>
      <w:r w:rsidRPr="008562A2">
        <w:tab/>
        <w:t xml:space="preserve">QC think that at least for LTE the 1-bit cap should be considered. Ericsson are interested in this. Huawei are also open to continue discuss for LTE as the size would be large. </w:t>
      </w:r>
    </w:p>
    <w:p w14:paraId="08B6A2E6" w14:textId="77777777" w:rsidR="001A2FFE" w:rsidRPr="008562A2" w:rsidRDefault="001A2FFE" w:rsidP="001A2FFE">
      <w:pPr>
        <w:pStyle w:val="Doc-text2"/>
      </w:pPr>
      <w:r w:rsidRPr="008562A2">
        <w:t>-</w:t>
      </w:r>
      <w:r w:rsidRPr="008562A2">
        <w:tab/>
        <w:t xml:space="preserve">MTK think that for this case the reporting is there in R15, and think the size is no problem because we have both band filter, and segmentation. Not convinced that we need to do this. </w:t>
      </w:r>
    </w:p>
    <w:p w14:paraId="6193FC43" w14:textId="77777777" w:rsidR="001A2FFE" w:rsidRPr="008562A2" w:rsidRDefault="001A2FFE" w:rsidP="001A2FFE">
      <w:pPr>
        <w:pStyle w:val="Doc-text2"/>
      </w:pPr>
      <w:r w:rsidRPr="008562A2">
        <w:t>-</w:t>
      </w:r>
      <w:r w:rsidRPr="008562A2">
        <w:tab/>
        <w:t xml:space="preserve">LG think Rel-16 is closed and think this cannot be discuss this now, oppose also this discussion. </w:t>
      </w:r>
    </w:p>
    <w:p w14:paraId="054184B7" w14:textId="77777777" w:rsidR="001A2FFE" w:rsidRPr="008562A2" w:rsidRDefault="001A2FFE" w:rsidP="001A2FFE">
      <w:pPr>
        <w:pStyle w:val="Doc-text2"/>
      </w:pPr>
      <w:r w:rsidRPr="008562A2">
        <w:t>-</w:t>
      </w:r>
      <w:r w:rsidRPr="008562A2">
        <w:tab/>
        <w:t xml:space="preserve">Nokia wonder if the 1-bit is for saying “always need gap” or “never need gap” is applied. QC think both (when the bit is present). </w:t>
      </w:r>
    </w:p>
    <w:p w14:paraId="3D8D02F3" w14:textId="77777777" w:rsidR="001A2FFE" w:rsidRPr="008562A2" w:rsidRDefault="001A2FFE" w:rsidP="001A2FFE">
      <w:pPr>
        <w:pStyle w:val="Doc-text2"/>
      </w:pPr>
      <w:r w:rsidRPr="008562A2">
        <w:t>-</w:t>
      </w:r>
      <w:r w:rsidRPr="008562A2">
        <w:tab/>
        <w:t xml:space="preserve">Ericsson think that for EN-DC there is no current solution that the UE can indicate that it doesn’t need gaps. MTK think there is per-FR-gap indication, so there is some case, but MTK acknowledge that this is not a complete solution, and we can enhance in future release. QC think the existing solution is associated with other requirements, not just gaps. </w:t>
      </w:r>
    </w:p>
    <w:p w14:paraId="65B6ED08" w14:textId="77777777" w:rsidR="001A2FFE" w:rsidRPr="008562A2" w:rsidRDefault="001A2FFE" w:rsidP="001A2FFE">
      <w:pPr>
        <w:pStyle w:val="Doc-text2"/>
      </w:pPr>
      <w:r w:rsidRPr="008562A2">
        <w:t>-</w:t>
      </w:r>
      <w:r w:rsidRPr="008562A2">
        <w:tab/>
        <w:t>Chair (1</w:t>
      </w:r>
      <w:r w:rsidRPr="008562A2">
        <w:rPr>
          <w:vertAlign w:val="superscript"/>
        </w:rPr>
        <w:t>st</w:t>
      </w:r>
      <w:r w:rsidRPr="008562A2">
        <w:t xml:space="preserve"> round): There is some interest, for 1-bit approach both for NR and LTE, and for extending dynamic reporting to DC cases, but there are also concerns to do this now as R16 is closed and these are optimizations.</w:t>
      </w:r>
    </w:p>
    <w:p w14:paraId="35B0340F" w14:textId="77777777" w:rsidR="001A2FFE" w:rsidRPr="008562A2" w:rsidRDefault="001A2FFE" w:rsidP="001A2FFE">
      <w:pPr>
        <w:pStyle w:val="Doc-text2"/>
      </w:pPr>
      <w:r w:rsidRPr="008562A2">
        <w:t>-</w:t>
      </w:r>
      <w:r w:rsidRPr="008562A2">
        <w:tab/>
        <w:t>Chair (2</w:t>
      </w:r>
      <w:r w:rsidRPr="008562A2">
        <w:rPr>
          <w:vertAlign w:val="superscript"/>
        </w:rPr>
        <w:t>nd</w:t>
      </w:r>
      <w:r w:rsidRPr="008562A2">
        <w:t xml:space="preserve"> round): It is clear that R16 is closed, and we can only do this if there is no opposition, but now there is some opposition</w:t>
      </w:r>
    </w:p>
    <w:p w14:paraId="43C9E95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For R16: No 1-bit approach, neither for NR nor for LTE, and no extension of dynamic reporting to DC cases.</w:t>
      </w:r>
    </w:p>
    <w:p w14:paraId="340A33F5" w14:textId="77777777" w:rsidR="001A2FFE" w:rsidRPr="008562A2" w:rsidRDefault="001A2FFE" w:rsidP="001A2FFE">
      <w:pPr>
        <w:pStyle w:val="Comments"/>
      </w:pPr>
    </w:p>
    <w:p w14:paraId="06780710" w14:textId="77777777" w:rsidR="001A2FFE" w:rsidRPr="008562A2" w:rsidRDefault="001A2FFE" w:rsidP="001A2FFE">
      <w:pPr>
        <w:pStyle w:val="Comments"/>
      </w:pPr>
    </w:p>
    <w:p w14:paraId="45B3A81C"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[AT112-e][028][NR TEI16] Misc Corrections I (Ericsson)</w:t>
      </w:r>
    </w:p>
    <w:p w14:paraId="184515F6" w14:textId="77777777" w:rsidR="001A2FFE" w:rsidRPr="008562A2" w:rsidRDefault="001A2FFE" w:rsidP="001A2FFE">
      <w:pPr>
        <w:pStyle w:val="EmailDiscussion2"/>
      </w:pPr>
      <w:r w:rsidRPr="008562A2">
        <w:tab/>
        <w:t>Treat R2-2010514, R2-2009947, R2-2009948, R2-2009099, R2-2009949, R2-2008893, R2-2008894, R2-2008895, R2-2009604, R2-2009605, R2-2009606, R2-2010510, R2-2010511, R2-2009985</w:t>
      </w:r>
    </w:p>
    <w:p w14:paraId="2D684567"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143B3B64" w14:textId="77777777" w:rsidR="001A2FFE" w:rsidRPr="008562A2" w:rsidRDefault="001A2FFE" w:rsidP="001A2FFE">
      <w:pPr>
        <w:pStyle w:val="EmailDiscussion2"/>
      </w:pPr>
      <w:r w:rsidRPr="008562A2">
        <w:tab/>
        <w:t>Deadline: Intermediate deadline(s) by Rapporteur, Final: Discussion stop at Wed Nov 11, 1200 UTC</w:t>
      </w:r>
    </w:p>
    <w:p w14:paraId="3F621CEE" w14:textId="77777777" w:rsidR="001A2FFE" w:rsidRPr="008562A2" w:rsidRDefault="001A2FFE" w:rsidP="001A2FFE">
      <w:pPr>
        <w:pStyle w:val="EmailDiscussion2"/>
      </w:pPr>
    </w:p>
    <w:p w14:paraId="31FCB9BE" w14:textId="35ABDE2E" w:rsidR="001A2FFE" w:rsidRPr="008562A2" w:rsidRDefault="001A2FFE" w:rsidP="001A2FFE">
      <w:pPr>
        <w:pStyle w:val="Doc-title"/>
      </w:pPr>
      <w:r w:rsidRPr="008562A2">
        <w:t>R2-2011072</w:t>
      </w:r>
      <w:r w:rsidRPr="008562A2">
        <w:tab/>
        <w:t>Email report [AT112-e][028][NR TEI16] Misc Corrections I</w:t>
      </w:r>
      <w:r w:rsidRPr="008562A2">
        <w:tab/>
        <w:t>Ericsson</w:t>
      </w:r>
    </w:p>
    <w:p w14:paraId="476E7B5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Noted, Proposals are reflected below</w:t>
      </w:r>
    </w:p>
    <w:p w14:paraId="747EF08D" w14:textId="77777777" w:rsidR="001A2FFE" w:rsidRPr="008562A2" w:rsidRDefault="001A2FFE" w:rsidP="001A2FFE">
      <w:pPr>
        <w:pStyle w:val="Doc-text2"/>
        <w:ind w:left="0" w:firstLine="0"/>
      </w:pPr>
    </w:p>
    <w:p w14:paraId="44DF4EA7" w14:textId="2A16E946" w:rsidR="001A2FFE" w:rsidRPr="008562A2" w:rsidRDefault="001A2FFE" w:rsidP="001A2FFE">
      <w:pPr>
        <w:pStyle w:val="Doc-title"/>
      </w:pPr>
      <w:r w:rsidRPr="008562A2">
        <w:t>R2-2011214</w:t>
      </w:r>
      <w:r w:rsidRPr="008562A2">
        <w:tab/>
        <w:t>Email report [AT112-e][028][NR TEI16] Misc Corrections I phase 2</w:t>
      </w:r>
      <w:r w:rsidRPr="008562A2">
        <w:tab/>
        <w:t>Ericsson</w:t>
      </w:r>
    </w:p>
    <w:p w14:paraId="45D9393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Noted, Proposals are reflected below</w:t>
      </w:r>
    </w:p>
    <w:p w14:paraId="3974663E" w14:textId="77777777" w:rsidR="001A2FFE" w:rsidRPr="008562A2" w:rsidRDefault="001A2FFE" w:rsidP="001A2FFE">
      <w:pPr>
        <w:pStyle w:val="Comments"/>
      </w:pPr>
    </w:p>
    <w:p w14:paraId="41833702" w14:textId="77777777" w:rsidR="001A2FFE" w:rsidRPr="008562A2" w:rsidRDefault="001A2FFE" w:rsidP="001A2FFE">
      <w:pPr>
        <w:pStyle w:val="Comments"/>
      </w:pPr>
      <w:r w:rsidRPr="008562A2">
        <w:t>Full data rate UP IP</w:t>
      </w:r>
    </w:p>
    <w:p w14:paraId="61E22370" w14:textId="7CCB0414" w:rsidR="001A2FFE" w:rsidRPr="008562A2" w:rsidRDefault="001A2FFE" w:rsidP="001A2FFE">
      <w:pPr>
        <w:pStyle w:val="Doc-title"/>
      </w:pPr>
      <w:r w:rsidRPr="008562A2">
        <w:t>R2-2008721</w:t>
      </w:r>
      <w:r w:rsidRPr="008562A2">
        <w:tab/>
        <w:t>Reply LS on mandatory support of full rate user plane integrity protection for 5G (</w:t>
      </w:r>
      <w:r w:rsidRPr="008562A2">
        <w:tab/>
        <w:t>R3-205653; contact: Qualcomm)</w:t>
      </w:r>
      <w:r w:rsidRPr="008562A2">
        <w:tab/>
        <w:t>LS in</w:t>
      </w:r>
      <w:r w:rsidRPr="008562A2">
        <w:tab/>
        <w:t>Rel-16</w:t>
      </w:r>
      <w:r w:rsidRPr="008562A2">
        <w:tab/>
        <w:t>To:SA, RAN, CT, CT1, SA2, SA3, RAN2</w:t>
      </w:r>
    </w:p>
    <w:p w14:paraId="3B76661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Noted</w:t>
      </w:r>
    </w:p>
    <w:p w14:paraId="48384BFD" w14:textId="77777777" w:rsidR="001A2FFE" w:rsidRPr="008562A2" w:rsidRDefault="001A2FFE" w:rsidP="001A2FFE">
      <w:pPr>
        <w:pStyle w:val="Doc-text2"/>
      </w:pPr>
    </w:p>
    <w:p w14:paraId="32C80081" w14:textId="4C19D2E5" w:rsidR="001A2FFE" w:rsidRPr="008562A2" w:rsidRDefault="001A2FFE" w:rsidP="001A2FFE">
      <w:pPr>
        <w:pStyle w:val="Doc-title"/>
      </w:pPr>
      <w:r w:rsidRPr="008562A2">
        <w:t>R2-2008756</w:t>
      </w:r>
      <w:r w:rsidRPr="008562A2">
        <w:tab/>
        <w:t>LS on mandatory support of full rate user plane integrity protection for 5G (S2-2006181; contact: Qualcomm)</w:t>
      </w:r>
      <w:r w:rsidRPr="008562A2">
        <w:tab/>
        <w:t>SA2</w:t>
      </w:r>
      <w:r w:rsidRPr="008562A2">
        <w:tab/>
        <w:t>LS in</w:t>
      </w:r>
      <w:r w:rsidRPr="008562A2">
        <w:tab/>
        <w:t>Rel-16</w:t>
      </w:r>
      <w:r w:rsidRPr="008562A2">
        <w:tab/>
        <w:t>TEI16</w:t>
      </w:r>
      <w:r w:rsidRPr="008562A2">
        <w:tab/>
        <w:t>To:SA</w:t>
      </w:r>
      <w:r w:rsidRPr="008562A2">
        <w:tab/>
        <w:t>Cc:CT1, SA3, RAN2, RAN3, RAN, CT</w:t>
      </w:r>
    </w:p>
    <w:p w14:paraId="3DC8154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[000] Noted</w:t>
      </w:r>
    </w:p>
    <w:p w14:paraId="3FE60CE7" w14:textId="77777777" w:rsidR="001A2FFE" w:rsidRPr="008562A2" w:rsidRDefault="001A2FFE" w:rsidP="001A2FFE">
      <w:pPr>
        <w:pStyle w:val="Doc-text2"/>
        <w:ind w:left="0" w:firstLine="0"/>
      </w:pPr>
    </w:p>
    <w:p w14:paraId="7789E344" w14:textId="33CB7993" w:rsidR="001A2FFE" w:rsidRPr="008562A2" w:rsidRDefault="001A2FFE" w:rsidP="001A2FFE">
      <w:pPr>
        <w:pStyle w:val="Doc-title"/>
      </w:pPr>
      <w:r w:rsidRPr="008562A2">
        <w:t>R2-2010514</w:t>
      </w:r>
      <w:r w:rsidRPr="008562A2">
        <w:tab/>
        <w:t>Full rate UP IP correction</w:t>
      </w:r>
      <w:r w:rsidRPr="008562A2">
        <w:tab/>
        <w:t>Ericsson</w:t>
      </w:r>
      <w:r w:rsidRPr="008562A2">
        <w:tab/>
        <w:t>discussion</w:t>
      </w:r>
    </w:p>
    <w:p w14:paraId="7FE09060"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[028] The proposed TP is discussed for agreement in phase 2</w:t>
      </w:r>
    </w:p>
    <w:p w14:paraId="650FA9A2" w14:textId="77777777" w:rsidR="001A2FFE" w:rsidRPr="008562A2" w:rsidRDefault="001A2FFE" w:rsidP="001A2FFE">
      <w:pPr>
        <w:pStyle w:val="Doc-text2"/>
        <w:rPr>
          <w:lang w:eastAsia="zh-CN"/>
        </w:rPr>
      </w:pPr>
    </w:p>
    <w:p w14:paraId="24EBA84F" w14:textId="4D18FFFA" w:rsidR="001A2FFE" w:rsidRPr="008562A2" w:rsidRDefault="001A2FFE" w:rsidP="001A2FFE">
      <w:pPr>
        <w:pStyle w:val="Doc-title"/>
      </w:pPr>
      <w:r w:rsidRPr="008562A2">
        <w:t>R2-2011199</w:t>
      </w:r>
      <w:r w:rsidRPr="008562A2">
        <w:rPr>
          <w:lang w:eastAsia="zh-CN"/>
        </w:rPr>
        <w:tab/>
      </w:r>
      <w:r w:rsidRPr="008562A2">
        <w:t>Full rate UP IP correction</w:t>
      </w:r>
      <w:r w:rsidRPr="008562A2">
        <w:tab/>
        <w:t>Ericsson, Deutsche Telekom, Intel Corporation</w:t>
      </w:r>
      <w:r w:rsidRPr="008562A2">
        <w:tab/>
        <w:t>CR</w:t>
      </w:r>
      <w:r w:rsidRPr="008562A2">
        <w:tab/>
        <w:t>Rel-16</w:t>
      </w:r>
      <w:r w:rsidRPr="008562A2">
        <w:tab/>
        <w:t>37.340</w:t>
      </w:r>
      <w:r w:rsidRPr="008562A2">
        <w:tab/>
        <w:t>16.3.0</w:t>
      </w:r>
      <w:r w:rsidRPr="008562A2">
        <w:tab/>
        <w:t>0239</w:t>
      </w:r>
      <w:r w:rsidRPr="008562A2">
        <w:tab/>
        <w:t>-</w:t>
      </w:r>
      <w:r w:rsidRPr="008562A2">
        <w:tab/>
        <w:t>F</w:t>
      </w:r>
      <w:r w:rsidRPr="008562A2">
        <w:tab/>
        <w:t>TEI16</w:t>
      </w:r>
    </w:p>
    <w:p w14:paraId="7FA4AD38"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[029] Agreed</w:t>
      </w:r>
    </w:p>
    <w:p w14:paraId="6B964B55" w14:textId="77777777" w:rsidR="001A2FFE" w:rsidRPr="008562A2" w:rsidRDefault="001A2FFE" w:rsidP="001A2FFE">
      <w:pPr>
        <w:pStyle w:val="Doc-text2"/>
      </w:pPr>
    </w:p>
    <w:p w14:paraId="7FD4DDCE" w14:textId="77777777" w:rsidR="001A2FFE" w:rsidRPr="008562A2" w:rsidRDefault="001A2FFE" w:rsidP="001A2FFE">
      <w:pPr>
        <w:pStyle w:val="Comments"/>
      </w:pPr>
      <w:r w:rsidRPr="008562A2">
        <w:t>Secondary DRX</w:t>
      </w:r>
    </w:p>
    <w:p w14:paraId="244E37A0" w14:textId="7DA9290D" w:rsidR="001A2FFE" w:rsidRPr="008562A2" w:rsidRDefault="001A2FFE" w:rsidP="001A2FFE">
      <w:pPr>
        <w:pStyle w:val="Doc-title"/>
      </w:pPr>
      <w:r w:rsidRPr="008562A2">
        <w:t>R2-2009947</w:t>
      </w:r>
      <w:r w:rsidRPr="008562A2">
        <w:tab/>
        <w:t>Secondary DRX group description is missing</w:t>
      </w:r>
      <w:r w:rsidRPr="008562A2">
        <w:tab/>
        <w:t>Ericsson, Qualcomm</w:t>
      </w:r>
      <w:r w:rsidRPr="008562A2">
        <w:tab/>
        <w:t>CR</w:t>
      </w:r>
      <w:r w:rsidRPr="008562A2">
        <w:tab/>
        <w:t>Rel-16</w:t>
      </w:r>
      <w:r w:rsidRPr="008562A2">
        <w:tab/>
        <w:t>38.300</w:t>
      </w:r>
      <w:r w:rsidRPr="008562A2">
        <w:tab/>
        <w:t>16.3.0</w:t>
      </w:r>
      <w:r w:rsidRPr="008562A2">
        <w:tab/>
        <w:t>0311</w:t>
      </w:r>
      <w:r w:rsidRPr="008562A2">
        <w:tab/>
        <w:t>-</w:t>
      </w:r>
      <w:r w:rsidRPr="008562A2">
        <w:tab/>
        <w:t>F</w:t>
      </w:r>
      <w:r w:rsidRPr="008562A2">
        <w:tab/>
        <w:t>TEI16</w:t>
      </w:r>
    </w:p>
    <w:p w14:paraId="67B8BE7A" w14:textId="6B0861F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[028] Only the first two sentences of </w:t>
      </w:r>
      <w:r w:rsidRPr="008562A2">
        <w:t>the TP in R2-2009947 are</w:t>
      </w:r>
      <w:r w:rsidRPr="008562A2">
        <w:rPr>
          <w:lang w:eastAsia="zh-CN"/>
        </w:rPr>
        <w:t xml:space="preserve"> discussed for agreement in phase 2.</w:t>
      </w:r>
    </w:p>
    <w:p w14:paraId="357047DB"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[028] With the change to remove “timer” from “on-duration timer” the secondary DRX group description is agreeable.</w:t>
      </w:r>
    </w:p>
    <w:p w14:paraId="2F8167DD"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[028] revised</w:t>
      </w:r>
    </w:p>
    <w:p w14:paraId="127A51D2" w14:textId="132960C3" w:rsidR="001A2FFE" w:rsidRPr="008562A2" w:rsidRDefault="001A2FFE" w:rsidP="001A2FFE">
      <w:pPr>
        <w:pStyle w:val="Doc-title"/>
      </w:pPr>
      <w:r w:rsidRPr="008562A2">
        <w:t>R2-2011200</w:t>
      </w:r>
      <w:r w:rsidRPr="008562A2">
        <w:tab/>
        <w:t>Secondary DRX group description is missing</w:t>
      </w:r>
      <w:r w:rsidRPr="008562A2">
        <w:tab/>
        <w:t>Ericsson, Qualcomm</w:t>
      </w:r>
      <w:r w:rsidRPr="008562A2">
        <w:tab/>
        <w:t>CR</w:t>
      </w:r>
      <w:r w:rsidRPr="008562A2">
        <w:tab/>
        <w:t>Rel-16</w:t>
      </w:r>
      <w:r w:rsidRPr="008562A2">
        <w:tab/>
        <w:t>38.300</w:t>
      </w:r>
      <w:r w:rsidRPr="008562A2">
        <w:tab/>
        <w:t>16.3.0</w:t>
      </w:r>
      <w:r w:rsidRPr="008562A2">
        <w:tab/>
        <w:t>0311</w:t>
      </w:r>
      <w:r w:rsidRPr="008562A2">
        <w:tab/>
        <w:t>1</w:t>
      </w:r>
      <w:r w:rsidRPr="008562A2">
        <w:tab/>
        <w:t>F</w:t>
      </w:r>
      <w:r w:rsidRPr="008562A2">
        <w:tab/>
        <w:t>TEI16</w:t>
      </w:r>
    </w:p>
    <w:p w14:paraId="79A1922B" w14:textId="77777777" w:rsidR="001A2FFE" w:rsidRPr="008562A2" w:rsidRDefault="001A2FFE" w:rsidP="001A2FFE">
      <w:pPr>
        <w:pStyle w:val="Doc-text2"/>
      </w:pPr>
      <w:r w:rsidRPr="008562A2">
        <w:t>-</w:t>
      </w:r>
      <w:r w:rsidRPr="008562A2">
        <w:tab/>
        <w:t>[028] Nokia: Our input has not been considered</w:t>
      </w:r>
    </w:p>
    <w:p w14:paraId="46717441" w14:textId="77777777" w:rsidR="001A2FFE" w:rsidRPr="008562A2" w:rsidRDefault="001A2FFE" w:rsidP="001A2FFE">
      <w:pPr>
        <w:pStyle w:val="Doc-text2"/>
      </w:pPr>
      <w:r w:rsidRPr="008562A2">
        <w:t>-</w:t>
      </w:r>
      <w:r w:rsidRPr="008562A2">
        <w:tab/>
        <w:t>[028] Rap: prefer 1 week email discussion</w:t>
      </w:r>
    </w:p>
    <w:p w14:paraId="0985CC8A" w14:textId="77777777" w:rsidR="001A2FFE" w:rsidRPr="008562A2" w:rsidRDefault="001A2FFE" w:rsidP="001A2FFE">
      <w:pPr>
        <w:pStyle w:val="Doc-text2"/>
        <w:ind w:left="0" w:firstLine="0"/>
      </w:pPr>
    </w:p>
    <w:p w14:paraId="6D048553" w14:textId="44A14DE8"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56</w:t>
      </w:r>
      <w:r w:rsidRPr="008562A2">
        <w:t>] Secondary DRX group description (Ericsson)</w:t>
      </w:r>
    </w:p>
    <w:p w14:paraId="617BAE05" w14:textId="77777777" w:rsidR="001A2FFE" w:rsidRPr="008562A2" w:rsidRDefault="001A2FFE" w:rsidP="001A2FFE">
      <w:pPr>
        <w:pStyle w:val="EmailDiscussion2"/>
      </w:pPr>
      <w:r w:rsidRPr="008562A2">
        <w:tab/>
        <w:t xml:space="preserve">Scope: Take into account more comments, finish the 38300 CR on Secondary DRX. </w:t>
      </w:r>
    </w:p>
    <w:p w14:paraId="60CFF32B" w14:textId="77777777" w:rsidR="001A2FFE" w:rsidRPr="008562A2" w:rsidRDefault="001A2FFE" w:rsidP="001A2FFE">
      <w:pPr>
        <w:pStyle w:val="EmailDiscussion2"/>
      </w:pPr>
      <w:r w:rsidRPr="008562A2">
        <w:tab/>
        <w:t>Intended outcome: Agreed 38300 CR</w:t>
      </w:r>
    </w:p>
    <w:p w14:paraId="24B0B468" w14:textId="12CA9207" w:rsidR="001A2FFE" w:rsidRPr="008562A2" w:rsidRDefault="001A2FFE" w:rsidP="001A2FFE">
      <w:pPr>
        <w:pStyle w:val="EmailDiscussion2"/>
      </w:pPr>
      <w:r w:rsidRPr="008562A2">
        <w:tab/>
        <w:t>Deadline: Short (for RP)</w:t>
      </w:r>
    </w:p>
    <w:p w14:paraId="4BE45CD7" w14:textId="12C18B8F" w:rsidR="00B50066" w:rsidRPr="008562A2" w:rsidRDefault="00B50066" w:rsidP="00B50066">
      <w:pPr>
        <w:pStyle w:val="EmailDiscussion2"/>
      </w:pPr>
      <w:r w:rsidRPr="008562A2">
        <w:t>=&gt; Agreed in R2-2011249.</w:t>
      </w:r>
    </w:p>
    <w:p w14:paraId="6FC74D10" w14:textId="77777777" w:rsidR="00B50066" w:rsidRPr="008562A2" w:rsidRDefault="00B50066" w:rsidP="001A2FFE">
      <w:pPr>
        <w:pStyle w:val="EmailDiscussion2"/>
      </w:pPr>
    </w:p>
    <w:p w14:paraId="2A05AFF5" w14:textId="77777777" w:rsidR="001A2FFE" w:rsidRPr="008562A2" w:rsidRDefault="001A2FFE" w:rsidP="001A2FFE">
      <w:pPr>
        <w:pStyle w:val="Doc-text2"/>
        <w:ind w:left="0" w:firstLine="0"/>
      </w:pPr>
    </w:p>
    <w:p w14:paraId="373C09FE" w14:textId="4D26CB72" w:rsidR="001A2FFE" w:rsidRPr="008562A2" w:rsidRDefault="001A2FFE" w:rsidP="001A2FFE">
      <w:pPr>
        <w:pStyle w:val="Doc-title"/>
      </w:pPr>
      <w:r w:rsidRPr="008562A2">
        <w:t>R2-2009948</w:t>
      </w:r>
      <w:r w:rsidRPr="008562A2">
        <w:tab/>
        <w:t>Clarification for aperiodic CSI and secondary DRX group</w:t>
      </w:r>
      <w:r w:rsidRPr="008562A2">
        <w:tab/>
        <w:t>Ericsson, Qualcomm</w:t>
      </w:r>
      <w:r w:rsidRPr="008562A2">
        <w:tab/>
        <w:t>CR</w:t>
      </w:r>
      <w:r w:rsidRPr="008562A2">
        <w:tab/>
        <w:t>Rel-16</w:t>
      </w:r>
      <w:r w:rsidRPr="008562A2">
        <w:tab/>
        <w:t>38.331</w:t>
      </w:r>
      <w:r w:rsidRPr="008562A2">
        <w:tab/>
        <w:t>16.2.0</w:t>
      </w:r>
      <w:r w:rsidRPr="008562A2">
        <w:tab/>
        <w:t>2147</w:t>
      </w:r>
      <w:r w:rsidRPr="008562A2">
        <w:tab/>
        <w:t>-</w:t>
      </w:r>
      <w:r w:rsidRPr="008562A2">
        <w:tab/>
        <w:t>F</w:t>
      </w:r>
      <w:r w:rsidRPr="008562A2">
        <w:tab/>
        <w:t>TEI16</w:t>
      </w:r>
    </w:p>
    <w:p w14:paraId="155833C3" w14:textId="77777777" w:rsidR="001A2FFE" w:rsidRPr="008562A2" w:rsidRDefault="001A2FFE" w:rsidP="001A2FFE">
      <w:pPr>
        <w:pStyle w:val="Doc-text2"/>
      </w:pPr>
      <w:r w:rsidRPr="008562A2">
        <w:t>-</w:t>
      </w:r>
      <w:r w:rsidRPr="008562A2">
        <w:tab/>
        <w:t xml:space="preserve">[028] CHAIRMAN: Note there was limited support for this. The fact that this is postponed is not considered an invitation for a major discussion next meeting, it mainly gives companies a chance to think one more round. </w:t>
      </w:r>
    </w:p>
    <w:p w14:paraId="73C67530"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[028] Bullet points 1-4 are further discussed in phase 2:</w:t>
      </w:r>
    </w:p>
    <w:p w14:paraId="1F8A98DE" w14:textId="77777777" w:rsidR="001A2FFE" w:rsidRPr="008562A2" w:rsidRDefault="001A2FFE" w:rsidP="001A2FFE">
      <w:pPr>
        <w:pStyle w:val="Agreement"/>
        <w:numPr>
          <w:ilvl w:val="0"/>
          <w:numId w:val="0"/>
        </w:numPr>
        <w:ind w:left="1619"/>
        <w:rPr>
          <w:lang w:eastAsia="zh-CN"/>
        </w:rPr>
      </w:pPr>
      <w:r w:rsidRPr="008562A2">
        <w:rPr>
          <w:lang w:eastAsia="zh-CN"/>
        </w:rPr>
        <w:t>1. Aperiodic CSI request may wakeup the other DRX group impacting the UE power consumption</w:t>
      </w:r>
    </w:p>
    <w:p w14:paraId="23173BD1" w14:textId="77777777" w:rsidR="001A2FFE" w:rsidRPr="008562A2" w:rsidRDefault="001A2FFE" w:rsidP="001A2FFE">
      <w:pPr>
        <w:pStyle w:val="Agreement"/>
        <w:numPr>
          <w:ilvl w:val="0"/>
          <w:numId w:val="0"/>
        </w:numPr>
        <w:ind w:left="1619"/>
        <w:rPr>
          <w:lang w:eastAsia="zh-CN"/>
        </w:rPr>
      </w:pPr>
      <w:r w:rsidRPr="008562A2">
        <w:rPr>
          <w:lang w:eastAsia="zh-CN"/>
        </w:rPr>
        <w:t>2. Aperiodic CSI request should be considered the same as cross carrier scheduling with secondary DRX</w:t>
      </w:r>
    </w:p>
    <w:p w14:paraId="4D5E791F" w14:textId="77777777" w:rsidR="001A2FFE" w:rsidRPr="008562A2" w:rsidRDefault="001A2FFE" w:rsidP="001A2FFE">
      <w:pPr>
        <w:pStyle w:val="Agreement"/>
        <w:numPr>
          <w:ilvl w:val="0"/>
          <w:numId w:val="0"/>
        </w:numPr>
        <w:ind w:left="1619"/>
        <w:rPr>
          <w:lang w:eastAsia="zh-CN"/>
        </w:rPr>
      </w:pPr>
      <w:r w:rsidRPr="008562A2">
        <w:rPr>
          <w:lang w:eastAsia="zh-CN"/>
        </w:rPr>
        <w:t>3. Support of aperiodic CSI with secondary DRX impacts RAN1</w:t>
      </w:r>
    </w:p>
    <w:p w14:paraId="3C597CF1" w14:textId="77777777" w:rsidR="001A2FFE" w:rsidRPr="008562A2" w:rsidRDefault="001A2FFE" w:rsidP="001A2FFE">
      <w:pPr>
        <w:pStyle w:val="Agreement"/>
        <w:numPr>
          <w:ilvl w:val="0"/>
          <w:numId w:val="0"/>
        </w:numPr>
        <w:ind w:left="1619"/>
        <w:rPr>
          <w:lang w:eastAsia="zh-CN"/>
        </w:rPr>
      </w:pPr>
      <w:r w:rsidRPr="008562A2">
        <w:rPr>
          <w:lang w:eastAsia="zh-CN"/>
        </w:rPr>
        <w:t>4. Aperiodic CSI with secondary DRX is an optimization</w:t>
      </w:r>
    </w:p>
    <w:p w14:paraId="501B0BDB"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[028] Postponed</w:t>
      </w:r>
    </w:p>
    <w:p w14:paraId="38A2B663" w14:textId="77777777" w:rsidR="001A2FFE" w:rsidRPr="008562A2" w:rsidRDefault="001A2FFE" w:rsidP="001A2FFE">
      <w:pPr>
        <w:pStyle w:val="Doc-text2"/>
        <w:ind w:left="0" w:firstLine="0"/>
      </w:pPr>
    </w:p>
    <w:p w14:paraId="553BC809" w14:textId="2A4528C3" w:rsidR="001A2FFE" w:rsidRPr="008562A2" w:rsidRDefault="001A2FFE" w:rsidP="001A2FFE">
      <w:pPr>
        <w:pStyle w:val="Doc-title"/>
      </w:pPr>
      <w:r w:rsidRPr="008562A2">
        <w:t>R2-2009099</w:t>
      </w:r>
      <w:r w:rsidRPr="008562A2">
        <w:tab/>
        <w:t>Corrections to Active time determination</w:t>
      </w:r>
      <w:r w:rsidRPr="008562A2">
        <w:tab/>
        <w:t>Samsung Electronics Co., Ltd</w:t>
      </w:r>
      <w:r w:rsidRPr="008562A2">
        <w:tab/>
        <w:t>CR</w:t>
      </w:r>
      <w:r w:rsidRPr="008562A2">
        <w:tab/>
        <w:t>Rel-16</w:t>
      </w:r>
      <w:r w:rsidRPr="008562A2">
        <w:tab/>
        <w:t>38.321</w:t>
      </w:r>
      <w:r w:rsidRPr="008562A2">
        <w:tab/>
        <w:t>16.2.1</w:t>
      </w:r>
      <w:r w:rsidRPr="008562A2">
        <w:tab/>
        <w:t>0908</w:t>
      </w:r>
      <w:r w:rsidRPr="008562A2">
        <w:tab/>
        <w:t>-</w:t>
      </w:r>
      <w:r w:rsidRPr="008562A2">
        <w:tab/>
        <w:t>F</w:t>
      </w:r>
      <w:r w:rsidRPr="008562A2">
        <w:tab/>
        <w:t>NR_UE_pow_sav-Core</w:t>
      </w:r>
    </w:p>
    <w:p w14:paraId="7175D377" w14:textId="77777777" w:rsidR="001A2FFE" w:rsidRPr="008562A2" w:rsidRDefault="001A2FFE" w:rsidP="001A2FFE">
      <w:pPr>
        <w:pStyle w:val="Doc-comment"/>
      </w:pPr>
      <w:r w:rsidRPr="008562A2">
        <w:lastRenderedPageBreak/>
        <w:t>Moved from 6.9.2 per request from source. If agreed, the WI code should be revised to TEI16</w:t>
      </w:r>
    </w:p>
    <w:p w14:paraId="503E600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03F71104" w14:textId="77777777" w:rsidR="001A2FFE" w:rsidRPr="008562A2" w:rsidRDefault="001A2FFE" w:rsidP="001A2FFE">
      <w:pPr>
        <w:pStyle w:val="Doc-text2"/>
      </w:pPr>
    </w:p>
    <w:p w14:paraId="38546E77" w14:textId="216EBC72" w:rsidR="001A2FFE" w:rsidRPr="008562A2" w:rsidRDefault="001A2FFE" w:rsidP="001A2FFE">
      <w:pPr>
        <w:pStyle w:val="Doc-title"/>
      </w:pPr>
      <w:r w:rsidRPr="008562A2">
        <w:t>R2-2009949</w:t>
      </w:r>
      <w:r w:rsidRPr="008562A2">
        <w:tab/>
        <w:t>Secondary DRX and architecture options</w:t>
      </w:r>
      <w:r w:rsidRPr="008562A2">
        <w:tab/>
        <w:t>Ericsson, Qualcomm</w:t>
      </w:r>
      <w:r w:rsidRPr="008562A2">
        <w:tab/>
        <w:t>discussion</w:t>
      </w:r>
      <w:r w:rsidRPr="008562A2">
        <w:tab/>
        <w:t>Rel-16</w:t>
      </w:r>
      <w:r w:rsidRPr="008562A2">
        <w:tab/>
        <w:t>TEI16</w:t>
      </w:r>
    </w:p>
    <w:p w14:paraId="1A1EA4EC" w14:textId="3F55F82F"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 xml:space="preserve">[028] The corrections </w:t>
      </w:r>
      <w:r w:rsidRPr="008562A2">
        <w:t>in R2-2009949 are</w:t>
      </w:r>
      <w:r w:rsidRPr="008562A2">
        <w:rPr>
          <w:lang w:eastAsia="zh-CN"/>
        </w:rPr>
        <w:t xml:space="preserve"> discussed for agreement in phase 2</w:t>
      </w:r>
    </w:p>
    <w:p w14:paraId="24A9B579" w14:textId="77777777" w:rsidR="001A2FFE" w:rsidRPr="008562A2" w:rsidRDefault="001A2FFE" w:rsidP="001A2FFE">
      <w:pPr>
        <w:pStyle w:val="Doc-text2"/>
      </w:pPr>
    </w:p>
    <w:p w14:paraId="1DA39E3A" w14:textId="77777777" w:rsidR="001A2FFE" w:rsidRPr="008562A2" w:rsidRDefault="001A2FFE" w:rsidP="001A2FFE">
      <w:pPr>
        <w:pStyle w:val="Comments"/>
      </w:pPr>
      <w:r w:rsidRPr="008562A2">
        <w:t>Secondary DRX – Enhancement Scell Activation</w:t>
      </w:r>
    </w:p>
    <w:p w14:paraId="28F9E48C" w14:textId="2F3A1D0D" w:rsidR="001A2FFE" w:rsidRPr="008562A2" w:rsidRDefault="001A2FFE" w:rsidP="001A2FFE">
      <w:pPr>
        <w:pStyle w:val="Doc-title"/>
      </w:pPr>
      <w:r w:rsidRPr="008562A2">
        <w:t>R2-2008893</w:t>
      </w:r>
      <w:r w:rsidRPr="008562A2">
        <w:tab/>
        <w:t>Correction to DRX state of SCells in secondary DRX group upon SCell activation</w:t>
      </w:r>
      <w:r w:rsidRPr="008562A2">
        <w:tab/>
        <w:t>Qualcomm Incorporated, Ericsson</w:t>
      </w:r>
      <w:r w:rsidRPr="008562A2">
        <w:tab/>
        <w:t>CR</w:t>
      </w:r>
      <w:r w:rsidRPr="008562A2">
        <w:tab/>
        <w:t>Rel-16</w:t>
      </w:r>
      <w:r w:rsidRPr="008562A2">
        <w:tab/>
        <w:t>38.321</w:t>
      </w:r>
      <w:r w:rsidRPr="008562A2">
        <w:tab/>
        <w:t>16.2.0</w:t>
      </w:r>
      <w:r w:rsidRPr="008562A2">
        <w:tab/>
        <w:t>0898</w:t>
      </w:r>
      <w:r w:rsidRPr="008562A2">
        <w:tab/>
        <w:t>-</w:t>
      </w:r>
      <w:r w:rsidRPr="008562A2">
        <w:tab/>
        <w:t>F</w:t>
      </w:r>
      <w:r w:rsidRPr="008562A2">
        <w:tab/>
        <w:t>TEI16</w:t>
      </w:r>
    </w:p>
    <w:p w14:paraId="15C1A1A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406378DB" w14:textId="77777777" w:rsidR="001A2FFE" w:rsidRPr="008562A2" w:rsidRDefault="001A2FFE" w:rsidP="001A2FFE">
      <w:pPr>
        <w:pStyle w:val="Doc-text2"/>
      </w:pPr>
    </w:p>
    <w:p w14:paraId="432046B2" w14:textId="76E0D87E" w:rsidR="001A2FFE" w:rsidRPr="008562A2" w:rsidRDefault="001A2FFE" w:rsidP="001A2FFE">
      <w:pPr>
        <w:pStyle w:val="Doc-title"/>
      </w:pPr>
      <w:r w:rsidRPr="008562A2">
        <w:t>R2-2008894</w:t>
      </w:r>
      <w:r w:rsidRPr="008562A2">
        <w:tab/>
        <w:t>UE capability for DRX state of secondary DRX group upon SCell activation</w:t>
      </w:r>
      <w:r w:rsidRPr="008562A2">
        <w:tab/>
        <w:t>Qualcomm Incorporated, Ericsson</w:t>
      </w:r>
      <w:r w:rsidRPr="008562A2">
        <w:tab/>
        <w:t>CR</w:t>
      </w:r>
      <w:r w:rsidRPr="008562A2">
        <w:tab/>
        <w:t>Rel-16</w:t>
      </w:r>
      <w:r w:rsidRPr="008562A2">
        <w:tab/>
        <w:t>38.306</w:t>
      </w:r>
      <w:r w:rsidRPr="008562A2">
        <w:tab/>
        <w:t>16.2.0</w:t>
      </w:r>
      <w:r w:rsidRPr="008562A2">
        <w:tab/>
        <w:t>0415</w:t>
      </w:r>
      <w:r w:rsidRPr="008562A2">
        <w:tab/>
        <w:t>-</w:t>
      </w:r>
      <w:r w:rsidRPr="008562A2">
        <w:tab/>
        <w:t>F</w:t>
      </w:r>
      <w:r w:rsidRPr="008562A2">
        <w:tab/>
        <w:t>TEI16</w:t>
      </w:r>
    </w:p>
    <w:p w14:paraId="4844EC0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171FF927" w14:textId="77777777" w:rsidR="001A2FFE" w:rsidRPr="008562A2" w:rsidRDefault="001A2FFE" w:rsidP="001A2FFE">
      <w:pPr>
        <w:pStyle w:val="Doc-text2"/>
      </w:pPr>
    </w:p>
    <w:p w14:paraId="40A60584" w14:textId="30BA13AA" w:rsidR="001A2FFE" w:rsidRPr="008562A2" w:rsidRDefault="001A2FFE" w:rsidP="001A2FFE">
      <w:pPr>
        <w:pStyle w:val="Doc-title"/>
      </w:pPr>
      <w:r w:rsidRPr="008562A2">
        <w:t>R2-2008895</w:t>
      </w:r>
      <w:r w:rsidRPr="008562A2">
        <w:tab/>
        <w:t>Configuration and capability signaling for DRX state of secondary DRX group upon SCell activation</w:t>
      </w:r>
      <w:r w:rsidRPr="008562A2">
        <w:tab/>
        <w:t>Qualcomm Incorporated, Ericsson</w:t>
      </w:r>
      <w:r w:rsidRPr="008562A2">
        <w:tab/>
        <w:t>CR</w:t>
      </w:r>
      <w:r w:rsidRPr="008562A2">
        <w:tab/>
        <w:t>Rel-16</w:t>
      </w:r>
      <w:r w:rsidRPr="008562A2">
        <w:tab/>
        <w:t>38.331</w:t>
      </w:r>
      <w:r w:rsidRPr="008562A2">
        <w:tab/>
        <w:t>16.2.0</w:t>
      </w:r>
      <w:r w:rsidRPr="008562A2">
        <w:tab/>
        <w:t>2023</w:t>
      </w:r>
      <w:r w:rsidRPr="008562A2">
        <w:tab/>
        <w:t>-</w:t>
      </w:r>
      <w:r w:rsidRPr="008562A2">
        <w:tab/>
        <w:t>F</w:t>
      </w:r>
      <w:r w:rsidRPr="008562A2">
        <w:tab/>
        <w:t>TEI16</w:t>
      </w:r>
    </w:p>
    <w:p w14:paraId="3C2E633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5AA0C251" w14:textId="77777777" w:rsidR="001A2FFE" w:rsidRPr="008562A2" w:rsidRDefault="001A2FFE" w:rsidP="001A2FFE">
      <w:pPr>
        <w:pStyle w:val="Doc-text2"/>
      </w:pPr>
    </w:p>
    <w:p w14:paraId="644B8400" w14:textId="33C2A233" w:rsidR="001A2FFE" w:rsidRPr="008562A2" w:rsidRDefault="001A2FFE" w:rsidP="001A2FFE">
      <w:pPr>
        <w:pStyle w:val="Doc-title"/>
      </w:pPr>
      <w:r w:rsidRPr="008562A2">
        <w:t>R2-2011198</w:t>
      </w:r>
      <w:r w:rsidRPr="008562A2">
        <w:tab/>
        <w:t>Clarification for secondary DRX Ericsson</w:t>
      </w:r>
      <w:r w:rsidRPr="008562A2">
        <w:tab/>
        <w:t>CR</w:t>
      </w:r>
      <w:r w:rsidRPr="008562A2">
        <w:tab/>
        <w:t>Rel-16</w:t>
      </w:r>
      <w:r w:rsidRPr="008562A2">
        <w:tab/>
        <w:t>37.340</w:t>
      </w:r>
      <w:r w:rsidRPr="008562A2">
        <w:tab/>
        <w:t>16.3.0</w:t>
      </w:r>
      <w:r w:rsidRPr="008562A2">
        <w:tab/>
        <w:t>0239</w:t>
      </w:r>
      <w:r w:rsidRPr="008562A2">
        <w:tab/>
        <w:t>-</w:t>
      </w:r>
      <w:r w:rsidRPr="008562A2">
        <w:tab/>
        <w:t>F</w:t>
      </w:r>
      <w:r w:rsidRPr="008562A2">
        <w:tab/>
        <w:t>TEI16</w:t>
      </w:r>
    </w:p>
    <w:p w14:paraId="4013E76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Agreed</w:t>
      </w:r>
    </w:p>
    <w:p w14:paraId="56A0B6AD" w14:textId="77777777" w:rsidR="001A2FFE" w:rsidRPr="008562A2" w:rsidRDefault="001A2FFE" w:rsidP="001A2FFE">
      <w:pPr>
        <w:pStyle w:val="Doc-text2"/>
      </w:pPr>
    </w:p>
    <w:p w14:paraId="6E8CF265" w14:textId="77777777" w:rsidR="001A2FFE" w:rsidRPr="008562A2" w:rsidRDefault="001A2FFE" w:rsidP="001A2FFE">
      <w:pPr>
        <w:pStyle w:val="Comments"/>
      </w:pPr>
      <w:r w:rsidRPr="008562A2">
        <w:t>DL segmentation</w:t>
      </w:r>
    </w:p>
    <w:p w14:paraId="303C0DF2" w14:textId="4973303C" w:rsidR="001A2FFE" w:rsidRPr="008562A2" w:rsidRDefault="001A2FFE" w:rsidP="001A2FFE">
      <w:pPr>
        <w:pStyle w:val="Doc-title"/>
      </w:pPr>
      <w:r w:rsidRPr="008562A2">
        <w:t>R2-2009604</w:t>
      </w:r>
      <w:r w:rsidRPr="008562A2">
        <w:tab/>
        <w:t>Timer handling for DL segmented RRC message</w:t>
      </w:r>
      <w:r w:rsidRPr="008562A2">
        <w:tab/>
        <w:t>Samsung</w:t>
      </w:r>
      <w:r w:rsidRPr="008562A2">
        <w:tab/>
        <w:t>discussion</w:t>
      </w:r>
      <w:r w:rsidRPr="008562A2">
        <w:tab/>
        <w:t>Rel-16</w:t>
      </w:r>
      <w:r w:rsidRPr="008562A2">
        <w:tab/>
        <w:t>TEI16</w:t>
      </w:r>
    </w:p>
    <w:p w14:paraId="0AEFBD2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Noted</w:t>
      </w:r>
    </w:p>
    <w:p w14:paraId="2A376804" w14:textId="42B33CC8" w:rsidR="001A2FFE" w:rsidRPr="008562A2" w:rsidRDefault="001A2FFE" w:rsidP="001A2FFE">
      <w:pPr>
        <w:pStyle w:val="Doc-title"/>
      </w:pPr>
      <w:r w:rsidRPr="008562A2">
        <w:t>R2-2009605</w:t>
      </w:r>
      <w:r w:rsidRPr="008562A2">
        <w:tab/>
        <w:t>T319 timer handling for DL segmented RRC messages</w:t>
      </w:r>
      <w:r w:rsidRPr="008562A2">
        <w:tab/>
        <w:t>Samsung</w:t>
      </w:r>
      <w:r w:rsidRPr="008562A2">
        <w:tab/>
        <w:t>CR</w:t>
      </w:r>
      <w:r w:rsidRPr="008562A2">
        <w:tab/>
        <w:t>Rel-16</w:t>
      </w:r>
      <w:r w:rsidRPr="008562A2">
        <w:tab/>
        <w:t>38.331</w:t>
      </w:r>
      <w:r w:rsidRPr="008562A2">
        <w:tab/>
        <w:t>16.2.0</w:t>
      </w:r>
      <w:r w:rsidRPr="008562A2">
        <w:tab/>
        <w:t>2097</w:t>
      </w:r>
      <w:r w:rsidRPr="008562A2">
        <w:tab/>
        <w:t>-</w:t>
      </w:r>
      <w:r w:rsidRPr="008562A2">
        <w:tab/>
        <w:t>F</w:t>
      </w:r>
      <w:r w:rsidRPr="008562A2">
        <w:tab/>
        <w:t>TEI16</w:t>
      </w:r>
    </w:p>
    <w:p w14:paraId="2A9E30C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11C31007" w14:textId="1FDE7D97" w:rsidR="001A2FFE" w:rsidRPr="008562A2" w:rsidRDefault="001A2FFE" w:rsidP="001A2FFE">
      <w:pPr>
        <w:pStyle w:val="Doc-title"/>
      </w:pPr>
      <w:r w:rsidRPr="008562A2">
        <w:t>R2-2009606</w:t>
      </w:r>
      <w:r w:rsidRPr="008562A2">
        <w:tab/>
        <w:t>T300 timer handling for DL segmented RRC messages</w:t>
      </w:r>
      <w:r w:rsidRPr="008562A2">
        <w:tab/>
        <w:t>Samsung</w:t>
      </w:r>
      <w:r w:rsidRPr="008562A2">
        <w:tab/>
        <w:t>CR</w:t>
      </w:r>
      <w:r w:rsidRPr="008562A2">
        <w:tab/>
        <w:t>Rel-16</w:t>
      </w:r>
      <w:r w:rsidRPr="008562A2">
        <w:tab/>
        <w:t>36.331</w:t>
      </w:r>
      <w:r w:rsidRPr="008562A2">
        <w:tab/>
        <w:t>16.2.1</w:t>
      </w:r>
      <w:r w:rsidRPr="008562A2">
        <w:tab/>
        <w:t>4473</w:t>
      </w:r>
      <w:r w:rsidRPr="008562A2">
        <w:tab/>
        <w:t>-</w:t>
      </w:r>
      <w:r w:rsidRPr="008562A2">
        <w:tab/>
        <w:t>F</w:t>
      </w:r>
      <w:r w:rsidRPr="008562A2">
        <w:tab/>
        <w:t>TEI16</w:t>
      </w:r>
    </w:p>
    <w:p w14:paraId="034A911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5EAC1FAD" w14:textId="77777777" w:rsidR="001A2FFE" w:rsidRPr="008562A2" w:rsidRDefault="001A2FFE" w:rsidP="001A2FFE">
      <w:pPr>
        <w:pStyle w:val="Doc-text2"/>
      </w:pPr>
    </w:p>
    <w:p w14:paraId="0C481C46" w14:textId="11DC9738" w:rsidR="001A2FFE" w:rsidRPr="008562A2" w:rsidRDefault="001A2FFE" w:rsidP="001A2FFE">
      <w:pPr>
        <w:pStyle w:val="Doc-title"/>
      </w:pPr>
      <w:r w:rsidRPr="008562A2">
        <w:t>R2-2009985</w:t>
      </w:r>
      <w:r w:rsidRPr="008562A2">
        <w:tab/>
        <w:t>Discarding of stored DL RRC message segments when UE transitions to RRC_IDLE</w:t>
      </w:r>
      <w:r w:rsidRPr="008562A2">
        <w:tab/>
        <w:t>MediaTek Inc.</w:t>
      </w:r>
      <w:r w:rsidRPr="008562A2">
        <w:tab/>
        <w:t>CR</w:t>
      </w:r>
      <w:r w:rsidRPr="008562A2">
        <w:tab/>
        <w:t>Rel-16</w:t>
      </w:r>
      <w:r w:rsidRPr="008562A2">
        <w:tab/>
        <w:t>38.331</w:t>
      </w:r>
      <w:r w:rsidRPr="008562A2">
        <w:tab/>
        <w:t>16.2.0</w:t>
      </w:r>
      <w:r w:rsidRPr="008562A2">
        <w:tab/>
        <w:t>2151</w:t>
      </w:r>
      <w:r w:rsidRPr="008562A2">
        <w:tab/>
        <w:t>-</w:t>
      </w:r>
      <w:r w:rsidRPr="008562A2">
        <w:tab/>
        <w:t>F</w:t>
      </w:r>
      <w:r w:rsidRPr="008562A2">
        <w:tab/>
        <w:t>TEI16</w:t>
      </w:r>
    </w:p>
    <w:p w14:paraId="45716D8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[028] Agreed</w:t>
      </w:r>
    </w:p>
    <w:p w14:paraId="2B84253F" w14:textId="77777777" w:rsidR="001A2FFE" w:rsidRPr="008562A2" w:rsidRDefault="001A2FFE" w:rsidP="001A2FFE">
      <w:pPr>
        <w:pStyle w:val="Doc-text2"/>
        <w:ind w:left="0" w:firstLine="0"/>
      </w:pPr>
    </w:p>
    <w:p w14:paraId="07959AC3" w14:textId="36B8569D" w:rsidR="001A2FFE" w:rsidRPr="008562A2" w:rsidRDefault="001A2FFE" w:rsidP="001A2FFE">
      <w:pPr>
        <w:pStyle w:val="Doc-title"/>
      </w:pPr>
      <w:r w:rsidRPr="008562A2">
        <w:t>R2-2010510</w:t>
      </w:r>
      <w:r w:rsidRPr="008562A2">
        <w:tab/>
        <w:t>RRC segmentation for handover and dual connectivity</w:t>
      </w:r>
      <w:r w:rsidRPr="008562A2">
        <w:tab/>
        <w:t>Ericsson</w:t>
      </w:r>
      <w:r w:rsidRPr="008562A2">
        <w:tab/>
        <w:t>CR</w:t>
      </w:r>
      <w:r w:rsidRPr="008562A2">
        <w:tab/>
        <w:t>Rel-16</w:t>
      </w:r>
      <w:r w:rsidRPr="008562A2">
        <w:tab/>
        <w:t>36.331</w:t>
      </w:r>
      <w:r w:rsidRPr="008562A2">
        <w:tab/>
        <w:t>16.2.1</w:t>
      </w:r>
      <w:r w:rsidRPr="008562A2">
        <w:tab/>
        <w:t>4520</w:t>
      </w:r>
      <w:r w:rsidRPr="008562A2">
        <w:tab/>
        <w:t>-</w:t>
      </w:r>
      <w:r w:rsidRPr="008562A2">
        <w:tab/>
        <w:t>F</w:t>
      </w:r>
      <w:r w:rsidRPr="008562A2">
        <w:tab/>
        <w:t>TEI16</w:t>
      </w:r>
    </w:p>
    <w:p w14:paraId="115ED92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7EBD4405" w14:textId="7348F708" w:rsidR="001A2FFE" w:rsidRPr="008562A2" w:rsidRDefault="001A2FFE" w:rsidP="001A2FFE">
      <w:pPr>
        <w:pStyle w:val="Doc-title"/>
      </w:pPr>
      <w:r w:rsidRPr="008562A2">
        <w:t>R2-2010511</w:t>
      </w:r>
      <w:r w:rsidRPr="008562A2">
        <w:tab/>
        <w:t>RRC segmentation for handover and dual connectivity</w:t>
      </w:r>
      <w:r w:rsidRPr="008562A2">
        <w:tab/>
        <w:t>Ericsson</w:t>
      </w:r>
      <w:r w:rsidRPr="008562A2">
        <w:tab/>
        <w:t>CR</w:t>
      </w:r>
      <w:r w:rsidRPr="008562A2">
        <w:tab/>
        <w:t>Rel-16</w:t>
      </w:r>
      <w:r w:rsidRPr="008562A2">
        <w:tab/>
        <w:t>38.331</w:t>
      </w:r>
      <w:r w:rsidRPr="008562A2">
        <w:tab/>
        <w:t>16.2.0</w:t>
      </w:r>
      <w:r w:rsidRPr="008562A2">
        <w:tab/>
        <w:t>2232</w:t>
      </w:r>
      <w:r w:rsidRPr="008562A2">
        <w:tab/>
        <w:t>-</w:t>
      </w:r>
      <w:r w:rsidRPr="008562A2">
        <w:tab/>
        <w:t>F</w:t>
      </w:r>
      <w:r w:rsidRPr="008562A2">
        <w:tab/>
        <w:t>TEI16</w:t>
      </w:r>
    </w:p>
    <w:p w14:paraId="3DE75D0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Not Pursued</w:t>
      </w:r>
    </w:p>
    <w:p w14:paraId="6FE83D3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[028] LS should be sent to RAN3</w:t>
      </w:r>
    </w:p>
    <w:p w14:paraId="3B80595E" w14:textId="77777777" w:rsidR="001A2FFE" w:rsidRPr="008562A2" w:rsidRDefault="001A2FFE" w:rsidP="001A2FFE">
      <w:pPr>
        <w:pStyle w:val="Doc-text2"/>
      </w:pPr>
    </w:p>
    <w:p w14:paraId="45F13999" w14:textId="0B0D7084" w:rsidR="001A2FFE" w:rsidRPr="008562A2" w:rsidRDefault="001A2FFE" w:rsidP="001A2FFE">
      <w:pPr>
        <w:pStyle w:val="Doc-title"/>
        <w:rPr>
          <w:rFonts w:cs="Arial"/>
          <w:bCs/>
        </w:rPr>
      </w:pPr>
      <w:r w:rsidRPr="008562A2">
        <w:t>R2-2011201</w:t>
      </w:r>
      <w:r w:rsidRPr="008562A2">
        <w:tab/>
      </w:r>
      <w:r w:rsidRPr="008562A2">
        <w:rPr>
          <w:rFonts w:cs="Arial"/>
          <w:bCs/>
        </w:rPr>
        <w:t>[DRAFT] LS on DL RRC segmentation</w:t>
      </w:r>
      <w:r w:rsidRPr="008562A2">
        <w:rPr>
          <w:rFonts w:cs="Arial"/>
          <w:bCs/>
        </w:rPr>
        <w:tab/>
        <w:t xml:space="preserve">Ericsson </w:t>
      </w:r>
      <w:r w:rsidRPr="008562A2">
        <w:rPr>
          <w:rFonts w:cs="Arial"/>
          <w:bCs/>
        </w:rPr>
        <w:tab/>
        <w:t>LSout</w:t>
      </w:r>
    </w:p>
    <w:p w14:paraId="523B833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[028] LS is approved, final version in R2-2011266</w:t>
      </w:r>
    </w:p>
    <w:p w14:paraId="5026A123" w14:textId="77777777" w:rsidR="001A2FFE" w:rsidRPr="008562A2" w:rsidRDefault="001A2FFE" w:rsidP="001A2FFE">
      <w:pPr>
        <w:pStyle w:val="Doc-text2"/>
        <w:ind w:left="0" w:firstLine="0"/>
      </w:pPr>
    </w:p>
    <w:p w14:paraId="75009DB8" w14:textId="77777777" w:rsidR="001A2FFE" w:rsidRPr="008562A2" w:rsidRDefault="001A2FFE" w:rsidP="001A2FFE">
      <w:pPr>
        <w:pStyle w:val="Doc-text2"/>
        <w:ind w:left="0" w:firstLine="0"/>
      </w:pPr>
    </w:p>
    <w:p w14:paraId="33AF8C2A"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[AT112-e][029][NR TEI16] Misc Corrections II (ZTE)</w:t>
      </w:r>
    </w:p>
    <w:p w14:paraId="70A0E585" w14:textId="77777777" w:rsidR="001A2FFE" w:rsidRPr="008562A2" w:rsidRDefault="001A2FFE" w:rsidP="001A2FFE">
      <w:pPr>
        <w:pStyle w:val="EmailDiscussion2"/>
      </w:pPr>
      <w:r w:rsidRPr="008562A2">
        <w:tab/>
        <w:t>Treat R2-2009488, R2-2009489, R2-2009244, R2-2009812, R2-2010081, R2-2010543, R2-2009240, R2-2009241, R2-2010202, R2-2009849</w:t>
      </w:r>
    </w:p>
    <w:p w14:paraId="67921D58" w14:textId="77777777" w:rsidR="001A2FFE" w:rsidRPr="008562A2" w:rsidRDefault="001A2FFE" w:rsidP="001A2FFE">
      <w:pPr>
        <w:pStyle w:val="EmailDiscussion2"/>
      </w:pPr>
      <w:r w:rsidRPr="008562A2">
        <w:tab/>
        <w:t xml:space="preserve">Intended outcome: Intermediate: Determine agreeable parts. Final: For agreeable parts, agreed CRs. </w:t>
      </w:r>
    </w:p>
    <w:p w14:paraId="6B7CA6E3" w14:textId="77777777" w:rsidR="001A2FFE" w:rsidRPr="008562A2" w:rsidRDefault="001A2FFE" w:rsidP="001A2FFE">
      <w:pPr>
        <w:pStyle w:val="EmailDiscussion2"/>
      </w:pPr>
      <w:r w:rsidRPr="008562A2">
        <w:lastRenderedPageBreak/>
        <w:tab/>
        <w:t>Deadline: Intermediate deadline(s) by Rapporteur, Final: Discussion stop at Wed Nov 11, 1200 UTC</w:t>
      </w:r>
    </w:p>
    <w:p w14:paraId="281B3E37" w14:textId="77777777" w:rsidR="001A2FFE" w:rsidRPr="008562A2" w:rsidRDefault="001A2FFE" w:rsidP="001A2FFE">
      <w:pPr>
        <w:pStyle w:val="EmailDiscussion2"/>
      </w:pPr>
    </w:p>
    <w:p w14:paraId="382E7F40" w14:textId="1A83CAC4" w:rsidR="001A2FFE" w:rsidRPr="008562A2" w:rsidRDefault="001A2FFE" w:rsidP="001A2FFE">
      <w:pPr>
        <w:pStyle w:val="Doc-title"/>
      </w:pPr>
      <w:r w:rsidRPr="008562A2">
        <w:t>R2-2011176</w:t>
      </w:r>
      <w:r w:rsidRPr="008562A2">
        <w:tab/>
        <w:t>[AT112-e][029][NR TEI16] Misc Corrections II (ZTE)</w:t>
      </w:r>
      <w:r w:rsidRPr="008562A2">
        <w:tab/>
        <w:t>ZTE Corporation</w:t>
      </w:r>
    </w:p>
    <w:p w14:paraId="6AD487B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Noted, proposals agreed and reflected below</w:t>
      </w:r>
    </w:p>
    <w:p w14:paraId="7667BD5D" w14:textId="77777777" w:rsidR="001A2FFE" w:rsidRPr="008562A2" w:rsidRDefault="001A2FFE" w:rsidP="001A2FFE">
      <w:pPr>
        <w:pStyle w:val="Doc-text2"/>
        <w:ind w:left="0" w:firstLine="0"/>
      </w:pPr>
    </w:p>
    <w:p w14:paraId="04D88E0D" w14:textId="77777777" w:rsidR="001A2FFE" w:rsidRPr="008562A2" w:rsidRDefault="001A2FFE" w:rsidP="001A2FFE">
      <w:pPr>
        <w:pStyle w:val="Comments"/>
      </w:pPr>
      <w:r w:rsidRPr="008562A2">
        <w:t>Processing time for DL segmentation and NeedForGap</w:t>
      </w:r>
    </w:p>
    <w:p w14:paraId="02CE468B" w14:textId="674490A1" w:rsidR="001A2FFE" w:rsidRPr="008562A2" w:rsidRDefault="001A2FFE" w:rsidP="001A2FFE">
      <w:pPr>
        <w:pStyle w:val="Doc-title"/>
      </w:pPr>
      <w:r w:rsidRPr="008562A2">
        <w:t>R2-2009488</w:t>
      </w:r>
      <w:r w:rsidRPr="008562A2">
        <w:tab/>
        <w:t>Discussion on RRC processing delay</w:t>
      </w:r>
      <w:r w:rsidRPr="008562A2">
        <w:tab/>
        <w:t>Apple</w:t>
      </w:r>
      <w:r w:rsidRPr="008562A2">
        <w:tab/>
        <w:t>discussion</w:t>
      </w:r>
      <w:r w:rsidRPr="008562A2">
        <w:tab/>
        <w:t>Rel-16</w:t>
      </w:r>
      <w:r w:rsidRPr="008562A2">
        <w:tab/>
        <w:t>TEI16</w:t>
      </w:r>
    </w:p>
    <w:p w14:paraId="3E74F05A" w14:textId="77777777" w:rsidR="001A2FFE" w:rsidRPr="008562A2" w:rsidRDefault="001A2FFE" w:rsidP="001A2FFE">
      <w:pPr>
        <w:pStyle w:val="Doc-text2"/>
      </w:pPr>
      <w:r w:rsidRPr="008562A2">
        <w:t>-</w:t>
      </w:r>
      <w:r w:rsidRPr="008562A2">
        <w:tab/>
        <w:t xml:space="preserve">[029] Chair on P1: It seems there was not 100% consensus on this point, but as most UE vendors were supportive and non-supportive companies were network vendors, it can be concluded that this change is needed, so I assume this can be accepted. </w:t>
      </w:r>
    </w:p>
    <w:p w14:paraId="27358CD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[029] Extending RRC processing time for RRC message segmentation is supported, to discuss detailed solution via long term email disc until next meeting. </w:t>
      </w:r>
    </w:p>
    <w:p w14:paraId="4C68939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[029] Extending RRC processing time for dynamic NeedForGaps reporting is not supported. </w:t>
      </w:r>
    </w:p>
    <w:p w14:paraId="62F28A8D" w14:textId="77777777" w:rsidR="001A2FFE" w:rsidRPr="008562A2" w:rsidRDefault="001A2FFE" w:rsidP="001A2FFE">
      <w:pPr>
        <w:pStyle w:val="Doc-text2"/>
      </w:pPr>
    </w:p>
    <w:p w14:paraId="0DBA31BF" w14:textId="5248F55D"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63</w:t>
      </w:r>
      <w:r w:rsidRPr="008562A2">
        <w:t>][NR TEI16] RRC processing time with segmentation (Apple)</w:t>
      </w:r>
    </w:p>
    <w:p w14:paraId="3B131CCB" w14:textId="77777777" w:rsidR="001A2FFE" w:rsidRPr="008562A2" w:rsidRDefault="001A2FFE" w:rsidP="001A2FFE">
      <w:pPr>
        <w:pStyle w:val="EmailDiscussion2"/>
      </w:pPr>
      <w:r w:rsidRPr="008562A2">
        <w:tab/>
        <w:t xml:space="preserve">Scope: Make progress based on R2-2009488 and related discussion at R2 112-e. </w:t>
      </w:r>
    </w:p>
    <w:p w14:paraId="67445842" w14:textId="77777777" w:rsidR="001A2FFE" w:rsidRPr="008562A2" w:rsidRDefault="001A2FFE" w:rsidP="001A2FFE">
      <w:pPr>
        <w:pStyle w:val="EmailDiscussion2"/>
      </w:pPr>
      <w:r w:rsidRPr="008562A2">
        <w:tab/>
        <w:t>Intended outcome: Report, agreeable CR</w:t>
      </w:r>
    </w:p>
    <w:p w14:paraId="43FAC4E0" w14:textId="77777777" w:rsidR="001A2FFE" w:rsidRPr="008562A2" w:rsidRDefault="001A2FFE" w:rsidP="001A2FFE">
      <w:pPr>
        <w:pStyle w:val="EmailDiscussion2"/>
      </w:pPr>
      <w:r w:rsidRPr="008562A2">
        <w:tab/>
        <w:t>Deadline: long</w:t>
      </w:r>
    </w:p>
    <w:p w14:paraId="065FAA9B" w14:textId="77777777" w:rsidR="001A2FFE" w:rsidRPr="008562A2" w:rsidRDefault="001A2FFE" w:rsidP="001A2FFE">
      <w:pPr>
        <w:pStyle w:val="Doc-text2"/>
      </w:pPr>
    </w:p>
    <w:p w14:paraId="1F20BEFF" w14:textId="54C7A00B" w:rsidR="001A2FFE" w:rsidRPr="008562A2" w:rsidRDefault="001A2FFE" w:rsidP="001A2FFE">
      <w:pPr>
        <w:pStyle w:val="Doc-title"/>
      </w:pPr>
      <w:r w:rsidRPr="008562A2">
        <w:t>R2-2009489</w:t>
      </w:r>
      <w:r w:rsidRPr="008562A2">
        <w:tab/>
        <w:t>RRC CR on RRC processing delay</w:t>
      </w:r>
      <w:r w:rsidRPr="008562A2">
        <w:tab/>
        <w:t>Apple</w:t>
      </w:r>
      <w:r w:rsidRPr="008562A2">
        <w:tab/>
        <w:t>CR</w:t>
      </w:r>
      <w:r w:rsidRPr="008562A2">
        <w:tab/>
        <w:t>Rel-16</w:t>
      </w:r>
      <w:r w:rsidRPr="008562A2">
        <w:tab/>
        <w:t>38.331</w:t>
      </w:r>
      <w:r w:rsidRPr="008562A2">
        <w:tab/>
        <w:t>16.2.0</w:t>
      </w:r>
      <w:r w:rsidRPr="008562A2">
        <w:tab/>
        <w:t>2084</w:t>
      </w:r>
      <w:r w:rsidRPr="008562A2">
        <w:tab/>
        <w:t>-</w:t>
      </w:r>
      <w:r w:rsidRPr="008562A2">
        <w:tab/>
        <w:t>F</w:t>
      </w:r>
      <w:r w:rsidRPr="008562A2">
        <w:tab/>
        <w:t>TEI16</w:t>
      </w:r>
    </w:p>
    <w:p w14:paraId="464C0970" w14:textId="77777777" w:rsidR="001A2FFE" w:rsidRPr="008562A2" w:rsidRDefault="001A2FFE" w:rsidP="001A2FFE">
      <w:pPr>
        <w:pStyle w:val="Doc-text2"/>
      </w:pPr>
    </w:p>
    <w:p w14:paraId="6E12EE7E" w14:textId="77777777" w:rsidR="001A2FFE" w:rsidRPr="008562A2" w:rsidRDefault="001A2FFE" w:rsidP="001A2FFE">
      <w:pPr>
        <w:pStyle w:val="Comments"/>
      </w:pPr>
      <w:r w:rsidRPr="008562A2">
        <w:t>CSI-RS resource in INM</w:t>
      </w:r>
    </w:p>
    <w:p w14:paraId="67544BAF" w14:textId="337BB26D" w:rsidR="001A2FFE" w:rsidRPr="008562A2" w:rsidRDefault="001A2FFE" w:rsidP="001A2FFE">
      <w:pPr>
        <w:pStyle w:val="Doc-title"/>
      </w:pPr>
      <w:r w:rsidRPr="008562A2">
        <w:t>R2-2009244</w:t>
      </w:r>
      <w:r w:rsidRPr="008562A2">
        <w:tab/>
        <w:t>CR to introduce different SCSs of CSI-RS resource in INM</w:t>
      </w:r>
      <w:r w:rsidRPr="008562A2">
        <w:tab/>
        <w:t>ZTE Corporation, Sanechips</w:t>
      </w:r>
      <w:r w:rsidRPr="008562A2">
        <w:tab/>
        <w:t>CR</w:t>
      </w:r>
      <w:r w:rsidRPr="008562A2">
        <w:tab/>
        <w:t>Rel-16</w:t>
      </w:r>
      <w:r w:rsidRPr="008562A2">
        <w:tab/>
        <w:t>38.331</w:t>
      </w:r>
      <w:r w:rsidRPr="008562A2">
        <w:tab/>
        <w:t>16.2.0</w:t>
      </w:r>
      <w:r w:rsidRPr="008562A2">
        <w:tab/>
        <w:t>2049</w:t>
      </w:r>
      <w:r w:rsidRPr="008562A2">
        <w:tab/>
        <w:t>-</w:t>
      </w:r>
      <w:r w:rsidRPr="008562A2">
        <w:tab/>
        <w:t>F</w:t>
      </w:r>
      <w:r w:rsidRPr="008562A2">
        <w:tab/>
        <w:t>TEI16</w:t>
      </w:r>
    </w:p>
    <w:p w14:paraId="27E878C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Not Pursued</w:t>
      </w:r>
    </w:p>
    <w:p w14:paraId="1C6E3BF8" w14:textId="77777777" w:rsidR="001A2FFE" w:rsidRPr="008562A2" w:rsidRDefault="001A2FFE" w:rsidP="001A2FFE">
      <w:pPr>
        <w:pStyle w:val="Doc-text2"/>
      </w:pPr>
    </w:p>
    <w:p w14:paraId="4BFF4C1F" w14:textId="77777777" w:rsidR="001A2FFE" w:rsidRPr="008562A2" w:rsidRDefault="001A2FFE" w:rsidP="001A2FFE">
      <w:pPr>
        <w:pStyle w:val="Comments"/>
      </w:pPr>
      <w:r w:rsidRPr="008562A2">
        <w:t>Overheating</w:t>
      </w:r>
    </w:p>
    <w:p w14:paraId="1C180F7D" w14:textId="79B937C8" w:rsidR="001A2FFE" w:rsidRPr="008562A2" w:rsidRDefault="001A2FFE" w:rsidP="001A2FFE">
      <w:pPr>
        <w:pStyle w:val="Doc-title"/>
      </w:pPr>
      <w:r w:rsidRPr="008562A2">
        <w:t>R2-2009812</w:t>
      </w:r>
      <w:r w:rsidRPr="008562A2">
        <w:tab/>
        <w:t>Miscellaneous corrections on overheating assistance information for NR SCG</w:t>
      </w:r>
      <w:r w:rsidRPr="008562A2">
        <w:tab/>
        <w:t>ZTE corporation, Sanechips</w:t>
      </w:r>
      <w:r w:rsidRPr="008562A2">
        <w:tab/>
        <w:t>CR</w:t>
      </w:r>
      <w:r w:rsidRPr="008562A2">
        <w:tab/>
        <w:t>Rel-16</w:t>
      </w:r>
      <w:r w:rsidRPr="008562A2">
        <w:tab/>
        <w:t>36.331</w:t>
      </w:r>
      <w:r w:rsidRPr="008562A2">
        <w:tab/>
        <w:t>16.2.1</w:t>
      </w:r>
      <w:r w:rsidRPr="008562A2">
        <w:tab/>
        <w:t>4489</w:t>
      </w:r>
      <w:r w:rsidRPr="008562A2">
        <w:tab/>
        <w:t>-</w:t>
      </w:r>
      <w:r w:rsidRPr="008562A2">
        <w:tab/>
        <w:t>F</w:t>
      </w:r>
      <w:r w:rsidRPr="008562A2">
        <w:tab/>
        <w:t>TEI16</w:t>
      </w:r>
    </w:p>
    <w:p w14:paraId="6216FA2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The 1</w:t>
      </w:r>
      <w:r w:rsidRPr="008562A2">
        <w:rPr>
          <w:vertAlign w:val="superscript"/>
        </w:rPr>
        <w:t>st</w:t>
      </w:r>
      <w:r w:rsidRPr="008562A2">
        <w:t xml:space="preserve"> and 3</w:t>
      </w:r>
      <w:r w:rsidRPr="008562A2">
        <w:rPr>
          <w:vertAlign w:val="superscript"/>
        </w:rPr>
        <w:t xml:space="preserve">rd </w:t>
      </w:r>
      <w:r w:rsidRPr="008562A2">
        <w:t>changes in CR R2-2009812 are agreed (update CR to only include these two parts, the 2</w:t>
      </w:r>
      <w:r w:rsidRPr="008562A2">
        <w:rPr>
          <w:vertAlign w:val="superscript"/>
        </w:rPr>
        <w:t xml:space="preserve">nd </w:t>
      </w:r>
      <w:r w:rsidRPr="008562A2">
        <w:t xml:space="preserve">change will be discussed together with below). </w:t>
      </w:r>
    </w:p>
    <w:p w14:paraId="2687E93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revised</w:t>
      </w:r>
    </w:p>
    <w:p w14:paraId="470B83AE" w14:textId="46860BB6" w:rsidR="001A2FFE" w:rsidRPr="008562A2" w:rsidRDefault="001A2FFE" w:rsidP="001A2FFE">
      <w:pPr>
        <w:pStyle w:val="Doc-title"/>
      </w:pPr>
      <w:r w:rsidRPr="008562A2">
        <w:t>R2-2011171</w:t>
      </w:r>
      <w:r w:rsidRPr="008562A2">
        <w:tab/>
        <w:t>Miscellaneous corrections on overheating assistance information for NR SCG</w:t>
      </w:r>
      <w:r w:rsidRPr="008562A2">
        <w:tab/>
        <w:t>ZTE corporation, Sanechips</w:t>
      </w:r>
      <w:r w:rsidRPr="008562A2">
        <w:tab/>
        <w:t>CR</w:t>
      </w:r>
      <w:r w:rsidRPr="008562A2">
        <w:tab/>
        <w:t>Rel-16</w:t>
      </w:r>
      <w:r w:rsidRPr="008562A2">
        <w:tab/>
        <w:t>36.331</w:t>
      </w:r>
      <w:r w:rsidRPr="008562A2">
        <w:tab/>
        <w:t>16.2.1</w:t>
      </w:r>
      <w:r w:rsidRPr="008562A2">
        <w:tab/>
        <w:t>4489</w:t>
      </w:r>
      <w:r w:rsidRPr="008562A2">
        <w:tab/>
        <w:t>1</w:t>
      </w:r>
      <w:r w:rsidRPr="008562A2">
        <w:tab/>
        <w:t>F</w:t>
      </w:r>
      <w:r w:rsidRPr="008562A2">
        <w:tab/>
        <w:t>TEI16</w:t>
      </w:r>
    </w:p>
    <w:p w14:paraId="1FC77EB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Agreed</w:t>
      </w:r>
    </w:p>
    <w:p w14:paraId="4355A194" w14:textId="77777777" w:rsidR="001A2FFE" w:rsidRPr="008562A2" w:rsidRDefault="001A2FFE" w:rsidP="001A2FFE">
      <w:pPr>
        <w:pStyle w:val="Doc-text2"/>
      </w:pPr>
    </w:p>
    <w:p w14:paraId="472475D8" w14:textId="41A9B07C" w:rsidR="001A2FFE" w:rsidRPr="008562A2" w:rsidRDefault="001A2FFE" w:rsidP="001A2FFE">
      <w:pPr>
        <w:pStyle w:val="Doc-title"/>
      </w:pPr>
      <w:r w:rsidRPr="008562A2">
        <w:t>R2-2010081</w:t>
      </w:r>
      <w:r w:rsidRPr="008562A2">
        <w:tab/>
        <w:t>Correction regarding overheating assistance for SCG</w:t>
      </w:r>
      <w:r w:rsidRPr="008562A2">
        <w:tab/>
        <w:t>Samsung Telecommunications</w:t>
      </w:r>
      <w:r w:rsidRPr="008562A2">
        <w:tab/>
        <w:t>CR</w:t>
      </w:r>
      <w:r w:rsidRPr="008562A2">
        <w:tab/>
        <w:t>Rel-16</w:t>
      </w:r>
      <w:r w:rsidRPr="008562A2">
        <w:tab/>
        <w:t>36.331</w:t>
      </w:r>
      <w:r w:rsidRPr="008562A2">
        <w:tab/>
        <w:t>16.2.1</w:t>
      </w:r>
      <w:r w:rsidRPr="008562A2">
        <w:tab/>
        <w:t>4494</w:t>
      </w:r>
      <w:r w:rsidRPr="008562A2">
        <w:tab/>
        <w:t>-</w:t>
      </w:r>
      <w:r w:rsidRPr="008562A2">
        <w:tab/>
        <w:t>F</w:t>
      </w:r>
      <w:r w:rsidRPr="008562A2">
        <w:tab/>
        <w:t>TEI16</w:t>
      </w:r>
    </w:p>
    <w:p w14:paraId="5CC9B975" w14:textId="77777777" w:rsidR="001A2FFE" w:rsidRPr="008562A2" w:rsidRDefault="001A2FFE" w:rsidP="001A2FFE">
      <w:pPr>
        <w:pStyle w:val="Doc-text2"/>
      </w:pPr>
      <w:r w:rsidRPr="008562A2">
        <w:t>-</w:t>
      </w:r>
      <w:r w:rsidRPr="008562A2">
        <w:tab/>
        <w:t>[029] Continue to discuss the update of R2-2010081 in phase 2.</w:t>
      </w:r>
    </w:p>
    <w:p w14:paraId="41DC9D1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revised</w:t>
      </w:r>
    </w:p>
    <w:p w14:paraId="478432AF" w14:textId="341378FB" w:rsidR="001A2FFE" w:rsidRPr="008562A2" w:rsidRDefault="001A2FFE" w:rsidP="001A2FFE">
      <w:pPr>
        <w:pStyle w:val="Doc-title"/>
      </w:pPr>
      <w:r w:rsidRPr="008562A2">
        <w:t>R2-2011222</w:t>
      </w:r>
      <w:r w:rsidRPr="008562A2">
        <w:tab/>
        <w:t>Correction regarding overheating assistance for SCG</w:t>
      </w:r>
      <w:r w:rsidRPr="008562A2">
        <w:tab/>
        <w:t>Samsung Telecommunications</w:t>
      </w:r>
      <w:r w:rsidRPr="008562A2">
        <w:tab/>
        <w:t>CR</w:t>
      </w:r>
      <w:r w:rsidRPr="008562A2">
        <w:tab/>
        <w:t>Rel-16</w:t>
      </w:r>
      <w:r w:rsidRPr="008562A2">
        <w:tab/>
        <w:t>36.331</w:t>
      </w:r>
      <w:r w:rsidRPr="008562A2">
        <w:tab/>
        <w:t>16.2.1</w:t>
      </w:r>
      <w:r w:rsidRPr="008562A2">
        <w:tab/>
        <w:t>4494</w:t>
      </w:r>
      <w:r w:rsidRPr="008562A2">
        <w:tab/>
        <w:t>1</w:t>
      </w:r>
      <w:r w:rsidRPr="008562A2">
        <w:tab/>
        <w:t>F</w:t>
      </w:r>
      <w:r w:rsidRPr="008562A2">
        <w:tab/>
        <w:t>TEI16</w:t>
      </w:r>
    </w:p>
    <w:p w14:paraId="3599328D" w14:textId="1558325E" w:rsidR="001A2FFE" w:rsidRDefault="001A2FFE" w:rsidP="001A2FFE">
      <w:pPr>
        <w:pStyle w:val="Agreement"/>
        <w:tabs>
          <w:tab w:val="num" w:pos="1619"/>
        </w:tabs>
        <w:overflowPunct/>
        <w:autoSpaceDE/>
        <w:autoSpaceDN/>
        <w:adjustRightInd/>
        <w:ind w:left="1619" w:hanging="360"/>
        <w:textAlignment w:val="auto"/>
      </w:pPr>
      <w:r w:rsidRPr="008562A2">
        <w:t>[029] Agreed</w:t>
      </w:r>
      <w:r w:rsidR="00033A37" w:rsidRPr="00033A37">
        <w:rPr>
          <w:b w:val="0"/>
          <w:bCs/>
        </w:rPr>
        <w:t>, but revised by MCC ("proposed change affects" boxes are empty on the coversheet, "draft" in the tdoc number)</w:t>
      </w:r>
    </w:p>
    <w:p w14:paraId="7390EEE7" w14:textId="55852C20" w:rsidR="00033A37" w:rsidRPr="00033A37" w:rsidRDefault="00033A37" w:rsidP="00033A37">
      <w:pPr>
        <w:pStyle w:val="Doc-text2"/>
        <w:rPr>
          <w:lang w:val="fr-FR"/>
        </w:rPr>
      </w:pPr>
      <w:r>
        <w:rPr>
          <w:lang w:val="fr-FR"/>
        </w:rPr>
        <w:t>=&gt; Revised in R2-2011258</w:t>
      </w:r>
    </w:p>
    <w:p w14:paraId="51350FEE" w14:textId="77777777" w:rsidR="001A2FFE" w:rsidRPr="008562A2" w:rsidRDefault="001A2FFE" w:rsidP="001A2FFE">
      <w:pPr>
        <w:pStyle w:val="Doc-text2"/>
      </w:pPr>
    </w:p>
    <w:p w14:paraId="25A0A3EE" w14:textId="5AE97A01" w:rsidR="00033A37" w:rsidRDefault="00033A37" w:rsidP="00033A37">
      <w:pPr>
        <w:pStyle w:val="Doc-title"/>
      </w:pPr>
      <w:r w:rsidRPr="008562A2">
        <w:t>R2-20112</w:t>
      </w:r>
      <w:r>
        <w:t>58</w:t>
      </w:r>
      <w:r w:rsidRPr="008562A2">
        <w:tab/>
        <w:t>Correction regarding overheating assistance for SCG</w:t>
      </w:r>
      <w:r w:rsidRPr="008562A2">
        <w:tab/>
        <w:t>Samsung</w:t>
      </w:r>
      <w:r w:rsidRPr="008562A2">
        <w:tab/>
        <w:t>CR</w:t>
      </w:r>
      <w:r w:rsidRPr="008562A2">
        <w:tab/>
        <w:t>Rel-16</w:t>
      </w:r>
      <w:r w:rsidRPr="008562A2">
        <w:tab/>
        <w:t>36.331</w:t>
      </w:r>
      <w:r w:rsidRPr="008562A2">
        <w:tab/>
        <w:t>16.2.1</w:t>
      </w:r>
      <w:r w:rsidRPr="008562A2">
        <w:tab/>
        <w:t>4494</w:t>
      </w:r>
      <w:r w:rsidRPr="008562A2">
        <w:tab/>
      </w:r>
      <w:r>
        <w:t>2</w:t>
      </w:r>
      <w:r w:rsidRPr="008562A2">
        <w:tab/>
        <w:t>F</w:t>
      </w:r>
      <w:r w:rsidRPr="008562A2">
        <w:tab/>
        <w:t>TEI16</w:t>
      </w:r>
    </w:p>
    <w:p w14:paraId="226F60F6" w14:textId="1C1E2764" w:rsidR="00033A37" w:rsidRPr="00033A37" w:rsidRDefault="00033A37" w:rsidP="00033A37">
      <w:pPr>
        <w:pStyle w:val="Doc-text2"/>
      </w:pPr>
      <w:r>
        <w:t xml:space="preserve">=&gt; </w:t>
      </w:r>
      <w:r w:rsidRPr="00033A37">
        <w:rPr>
          <w:b/>
          <w:bCs/>
        </w:rPr>
        <w:t>Agreed</w:t>
      </w:r>
    </w:p>
    <w:p w14:paraId="7BB10CF3" w14:textId="77777777" w:rsidR="001A2FFE" w:rsidRPr="008562A2" w:rsidRDefault="001A2FFE" w:rsidP="001A2FFE">
      <w:pPr>
        <w:pStyle w:val="Doc-text2"/>
      </w:pPr>
    </w:p>
    <w:p w14:paraId="524AD145" w14:textId="6D176503" w:rsidR="001A2FFE" w:rsidRPr="008562A2" w:rsidRDefault="001A2FFE" w:rsidP="001A2FFE">
      <w:pPr>
        <w:pStyle w:val="Doc-title"/>
      </w:pPr>
      <w:r w:rsidRPr="008562A2">
        <w:t>R2-2010543</w:t>
      </w:r>
      <w:r w:rsidRPr="008562A2">
        <w:tab/>
        <w:t>UE indication when it no longer experiences overheating</w:t>
      </w:r>
      <w:r w:rsidRPr="008562A2">
        <w:tab/>
        <w:t>Ericsson</w:t>
      </w:r>
      <w:r w:rsidRPr="008562A2">
        <w:tab/>
        <w:t>discussion</w:t>
      </w:r>
      <w:r w:rsidRPr="008562A2">
        <w:tab/>
        <w:t>NR_newRAT-Core</w:t>
      </w:r>
    </w:p>
    <w:p w14:paraId="1B4B1BCF" w14:textId="77777777" w:rsidR="001A2FFE" w:rsidRPr="008562A2" w:rsidRDefault="001A2FFE" w:rsidP="001A2FFE">
      <w:pPr>
        <w:pStyle w:val="Doc-text2"/>
      </w:pPr>
      <w:r w:rsidRPr="008562A2">
        <w:t>-</w:t>
      </w:r>
      <w:r w:rsidRPr="008562A2">
        <w:tab/>
        <w:t>[029] Rapporteur: Continue to discuss R2-2010543 in phase 2, including:</w:t>
      </w:r>
    </w:p>
    <w:p w14:paraId="2B76A293" w14:textId="77777777" w:rsidR="001A2FFE" w:rsidRPr="008562A2" w:rsidRDefault="001A2FFE" w:rsidP="001A2FFE">
      <w:pPr>
        <w:pStyle w:val="Doc-text2"/>
      </w:pPr>
      <w:r w:rsidRPr="008562A2">
        <w:tab/>
        <w:t xml:space="preserve">- Whether UE needs to inform network overheating of SCG is resolved? And whether absence of </w:t>
      </w:r>
      <w:r w:rsidRPr="008562A2">
        <w:rPr>
          <w:i/>
        </w:rPr>
        <w:t>overheatingAssistanceForSCG</w:t>
      </w:r>
      <w:r w:rsidRPr="008562A2">
        <w:t xml:space="preserve"> field is sufficient for this purpose?</w:t>
      </w:r>
    </w:p>
    <w:p w14:paraId="0147BB18" w14:textId="77777777" w:rsidR="001A2FFE" w:rsidRPr="008562A2" w:rsidRDefault="001A2FFE" w:rsidP="001A2FFE">
      <w:pPr>
        <w:pStyle w:val="Doc-text2"/>
      </w:pPr>
      <w:r w:rsidRPr="008562A2">
        <w:lastRenderedPageBreak/>
        <w:tab/>
        <w:t xml:space="preserve">- Continue to discuss Proposal 2 to ensure all companies have the same understanding on inter-node operation. </w:t>
      </w:r>
    </w:p>
    <w:p w14:paraId="37E14B7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Noted</w:t>
      </w:r>
    </w:p>
    <w:p w14:paraId="591882C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Discuss by email to next meeting</w:t>
      </w:r>
    </w:p>
    <w:p w14:paraId="1C5DBEDF" w14:textId="77777777" w:rsidR="001A2FFE" w:rsidRPr="008562A2" w:rsidRDefault="001A2FFE" w:rsidP="001A2FFE">
      <w:pPr>
        <w:pStyle w:val="Doc-text2"/>
        <w:ind w:left="0" w:firstLine="0"/>
      </w:pPr>
    </w:p>
    <w:p w14:paraId="53703BCA" w14:textId="77777777" w:rsidR="001A2FFE" w:rsidRPr="008562A2" w:rsidRDefault="001A2FFE" w:rsidP="001A2FFE">
      <w:pPr>
        <w:pStyle w:val="Doc-text2"/>
      </w:pPr>
    </w:p>
    <w:p w14:paraId="13B298DD" w14:textId="570033F8"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w:t>
      </w:r>
      <w:r w:rsidR="0001289A" w:rsidRPr="008562A2">
        <w:t>67</w:t>
      </w:r>
      <w:r w:rsidRPr="008562A2">
        <w:t>][NR TEI16] UE indication when it no longer experiences overheating (Ericsson)</w:t>
      </w:r>
    </w:p>
    <w:p w14:paraId="459F2004" w14:textId="77777777" w:rsidR="001A2FFE" w:rsidRPr="008562A2" w:rsidRDefault="001A2FFE" w:rsidP="001A2FFE">
      <w:pPr>
        <w:pStyle w:val="EmailDiscussion2"/>
      </w:pPr>
      <w:r w:rsidRPr="008562A2">
        <w:tab/>
        <w:t>Scope: Based on R2-2010543, find solution, prepare for decisions next meeting</w:t>
      </w:r>
    </w:p>
    <w:p w14:paraId="049C091B" w14:textId="77777777" w:rsidR="001A2FFE" w:rsidRPr="008562A2" w:rsidRDefault="001A2FFE" w:rsidP="001A2FFE">
      <w:pPr>
        <w:pStyle w:val="EmailDiscussion2"/>
      </w:pPr>
      <w:r w:rsidRPr="008562A2">
        <w:tab/>
        <w:t xml:space="preserve">Intended outcome: Report </w:t>
      </w:r>
    </w:p>
    <w:p w14:paraId="71160781" w14:textId="77777777" w:rsidR="001A2FFE" w:rsidRPr="008562A2" w:rsidRDefault="001A2FFE" w:rsidP="001A2FFE">
      <w:pPr>
        <w:pStyle w:val="EmailDiscussion2"/>
      </w:pPr>
      <w:r w:rsidRPr="008562A2">
        <w:tab/>
        <w:t>Deadline: Long</w:t>
      </w:r>
    </w:p>
    <w:p w14:paraId="752AD0A1" w14:textId="77777777" w:rsidR="001A2FFE" w:rsidRPr="008562A2" w:rsidRDefault="001A2FFE" w:rsidP="001A2FFE">
      <w:pPr>
        <w:pStyle w:val="Doc-text2"/>
      </w:pPr>
    </w:p>
    <w:p w14:paraId="06929891" w14:textId="77777777" w:rsidR="001A2FFE" w:rsidRPr="008562A2" w:rsidRDefault="001A2FFE" w:rsidP="001A2FFE">
      <w:pPr>
        <w:pStyle w:val="Comments"/>
      </w:pPr>
      <w:r w:rsidRPr="008562A2">
        <w:t>VoiceFallback</w:t>
      </w:r>
    </w:p>
    <w:p w14:paraId="40F3B1B1" w14:textId="1FAC0F17" w:rsidR="001A2FFE" w:rsidRPr="008562A2" w:rsidRDefault="001A2FFE" w:rsidP="001A2FFE">
      <w:pPr>
        <w:pStyle w:val="Doc-title"/>
      </w:pPr>
      <w:r w:rsidRPr="008562A2">
        <w:t>R2-2009240</w:t>
      </w:r>
      <w:r w:rsidRPr="008562A2">
        <w:tab/>
        <w:t>Clarify the usage of voiceFallbackIndication for emergency service</w:t>
      </w:r>
      <w:r w:rsidRPr="008562A2">
        <w:tab/>
        <w:t>ZTE Corporation, Sanechips</w:t>
      </w:r>
      <w:r w:rsidRPr="008562A2">
        <w:tab/>
        <w:t>discussion</w:t>
      </w:r>
      <w:r w:rsidRPr="008562A2">
        <w:tab/>
        <w:t>Rel-16</w:t>
      </w:r>
      <w:r w:rsidRPr="008562A2">
        <w:tab/>
        <w:t>TEI16</w:t>
      </w:r>
    </w:p>
    <w:p w14:paraId="5FF4A3EC" w14:textId="77777777" w:rsidR="001A2FFE" w:rsidRPr="008562A2" w:rsidRDefault="001A2FFE" w:rsidP="001A2FFE">
      <w:pPr>
        <w:pStyle w:val="Doc-text2"/>
      </w:pPr>
      <w:r w:rsidRPr="008562A2">
        <w:t>-</w:t>
      </w:r>
      <w:r w:rsidRPr="008562A2">
        <w:tab/>
        <w:t>[029] Rapporteur: Continue to discuss P2 in R2-2009240 (whether to extend voiceFallbackIndication-r16 to "emergency service fallback" scenario).</w:t>
      </w:r>
    </w:p>
    <w:p w14:paraId="47417FA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RAN2 confirms network is allowed to include voiceFallbackIndication-r16 in RRCRelease when triggers "EPS fallback for IMS voice" and QoS Flow establishment request for Emergency Services (No spec change is needed).</w:t>
      </w:r>
    </w:p>
    <w:p w14:paraId="36CB319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[029] Regarding how to support “first attempt E-UTRAN cell upon HO failure” in case of emergency service fallback, postpone the discussion to next meeting. Following options can be considered: </w:t>
      </w:r>
    </w:p>
    <w:p w14:paraId="2C3A345D" w14:textId="77777777" w:rsidR="001A2FFE" w:rsidRPr="008562A2" w:rsidRDefault="001A2FFE" w:rsidP="001A2FFE">
      <w:pPr>
        <w:pStyle w:val="Agreement"/>
        <w:numPr>
          <w:ilvl w:val="0"/>
          <w:numId w:val="0"/>
        </w:numPr>
        <w:ind w:left="1619"/>
      </w:pPr>
      <w:r w:rsidRPr="008562A2">
        <w:t>Opt 1: leave it to UE implemetation;</w:t>
      </w:r>
    </w:p>
    <w:p w14:paraId="4FF7AAB4" w14:textId="77777777" w:rsidR="001A2FFE" w:rsidRPr="008562A2" w:rsidRDefault="001A2FFE" w:rsidP="001A2FFE">
      <w:pPr>
        <w:pStyle w:val="Agreement"/>
        <w:numPr>
          <w:ilvl w:val="0"/>
          <w:numId w:val="0"/>
        </w:numPr>
        <w:ind w:left="1619"/>
      </w:pPr>
      <w:r w:rsidRPr="008562A2">
        <w:t>Opt 2: reuse voiceFallbackIndication-r16 sent by network (FFS on new capability).</w:t>
      </w:r>
    </w:p>
    <w:p w14:paraId="6B5C89D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this topic is postponed (expected next meeting)</w:t>
      </w:r>
    </w:p>
    <w:p w14:paraId="5820DDC3" w14:textId="77777777" w:rsidR="001A2FFE" w:rsidRPr="008562A2" w:rsidRDefault="001A2FFE" w:rsidP="001A2FFE">
      <w:pPr>
        <w:pStyle w:val="Doc-text2"/>
      </w:pPr>
    </w:p>
    <w:p w14:paraId="7FE867F7" w14:textId="427DF1EC" w:rsidR="001A2FFE" w:rsidRPr="008562A2" w:rsidRDefault="001A2FFE" w:rsidP="001A2FFE">
      <w:pPr>
        <w:pStyle w:val="Doc-title"/>
      </w:pPr>
      <w:r w:rsidRPr="008562A2">
        <w:t>R2-2009241</w:t>
      </w:r>
      <w:r w:rsidRPr="008562A2">
        <w:tab/>
        <w:t>CR to clarify the usage of voiceFallbackIndication for emergency service</w:t>
      </w:r>
      <w:r w:rsidRPr="008562A2">
        <w:tab/>
        <w:t>ZTE Corporation, Sanechips</w:t>
      </w:r>
      <w:r w:rsidRPr="008562A2">
        <w:tab/>
        <w:t>CR</w:t>
      </w:r>
      <w:r w:rsidRPr="008562A2">
        <w:tab/>
        <w:t>Rel-16</w:t>
      </w:r>
      <w:r w:rsidRPr="008562A2">
        <w:tab/>
        <w:t>38.331</w:t>
      </w:r>
      <w:r w:rsidRPr="008562A2">
        <w:tab/>
        <w:t>16.2.0</w:t>
      </w:r>
      <w:r w:rsidRPr="008562A2">
        <w:tab/>
        <w:t>2048</w:t>
      </w:r>
      <w:r w:rsidRPr="008562A2">
        <w:tab/>
        <w:t>-</w:t>
      </w:r>
      <w:r w:rsidRPr="008562A2">
        <w:tab/>
        <w:t>F</w:t>
      </w:r>
      <w:r w:rsidRPr="008562A2">
        <w:tab/>
        <w:t>TEI16</w:t>
      </w:r>
    </w:p>
    <w:p w14:paraId="11E95EA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postponed</w:t>
      </w:r>
    </w:p>
    <w:p w14:paraId="40E1D4B6" w14:textId="77777777" w:rsidR="001A2FFE" w:rsidRPr="008562A2" w:rsidRDefault="001A2FFE" w:rsidP="001A2FFE">
      <w:pPr>
        <w:pStyle w:val="Doc-text2"/>
        <w:ind w:left="0" w:firstLine="0"/>
      </w:pPr>
    </w:p>
    <w:p w14:paraId="32AA16FF" w14:textId="77777777" w:rsidR="001A2FFE" w:rsidRPr="008562A2" w:rsidRDefault="001A2FFE" w:rsidP="001A2FFE">
      <w:pPr>
        <w:pStyle w:val="Comments"/>
      </w:pPr>
      <w:r w:rsidRPr="008562A2">
        <w:t>eCall flag in sharing NW</w:t>
      </w:r>
    </w:p>
    <w:p w14:paraId="4240F60D" w14:textId="527024CA" w:rsidR="001A2FFE" w:rsidRPr="008562A2" w:rsidRDefault="001A2FFE" w:rsidP="001A2FFE">
      <w:pPr>
        <w:pStyle w:val="Doc-title"/>
      </w:pPr>
      <w:r w:rsidRPr="008562A2">
        <w:t>R2-2010202</w:t>
      </w:r>
      <w:r w:rsidRPr="008562A2">
        <w:tab/>
        <w:t>Discussion on emergency services in RAN sharing scenario</w:t>
      </w:r>
      <w:r w:rsidRPr="008562A2">
        <w:tab/>
        <w:t>Huawei, HiSilicon</w:t>
      </w:r>
      <w:r w:rsidRPr="008562A2">
        <w:tab/>
        <w:t>discussion</w:t>
      </w:r>
      <w:r w:rsidRPr="008562A2">
        <w:tab/>
        <w:t>Rel-16</w:t>
      </w:r>
      <w:r w:rsidRPr="008562A2">
        <w:tab/>
        <w:t>TEI16</w:t>
      </w:r>
    </w:p>
    <w:p w14:paraId="512C1A27" w14:textId="77777777" w:rsidR="001A2FFE" w:rsidRPr="008562A2" w:rsidRDefault="001A2FFE" w:rsidP="001A2FFE">
      <w:pPr>
        <w:pStyle w:val="Doc-text2"/>
      </w:pPr>
      <w:r w:rsidRPr="008562A2">
        <w:t>-</w:t>
      </w:r>
      <w:r w:rsidRPr="008562A2">
        <w:tab/>
        <w:t>[029] Nokia: We do not see a need for the stage 2 CR. It just adds a reference to 23.501, and we do not think that adding this reference will really clarify anything new.</w:t>
      </w:r>
    </w:p>
    <w:p w14:paraId="23F4244F" w14:textId="77777777" w:rsidR="001A2FFE" w:rsidRPr="008562A2" w:rsidRDefault="001A2FFE" w:rsidP="001A2FFE">
      <w:pPr>
        <w:pStyle w:val="Doc-text2"/>
      </w:pPr>
      <w:r w:rsidRPr="008562A2">
        <w:t>-</w:t>
      </w:r>
      <w:r w:rsidRPr="008562A2">
        <w:tab/>
        <w:t>[029] Rapporteur: Continue to discuss stage 2 TS 38.300 CR in phase 2. Chair: Can continue discuss whether the change is to 38300 is needed</w:t>
      </w:r>
    </w:p>
    <w:p w14:paraId="6821B1E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[029] Clarification in TS 38.331 is not needed. </w:t>
      </w:r>
    </w:p>
    <w:p w14:paraId="6FB1F401" w14:textId="77777777" w:rsidR="001A2FFE" w:rsidRPr="008562A2" w:rsidRDefault="001A2FFE" w:rsidP="001A2FFE">
      <w:pPr>
        <w:pStyle w:val="Doc-text2"/>
      </w:pPr>
    </w:p>
    <w:p w14:paraId="18EAC074" w14:textId="0CDAA2A8" w:rsidR="001A2FFE" w:rsidRPr="008562A2" w:rsidRDefault="001A2FFE" w:rsidP="001A2FFE">
      <w:pPr>
        <w:pStyle w:val="Doc-title"/>
      </w:pPr>
      <w:r w:rsidRPr="008562A2">
        <w:t>R2-2011181</w:t>
      </w:r>
      <w:r w:rsidRPr="008562A2">
        <w:tab/>
        <w:t>Clarification on the indication of eCall over IMS</w:t>
      </w:r>
      <w:r w:rsidRPr="008562A2">
        <w:tab/>
      </w:r>
      <w:r w:rsidR="009B3BBD" w:rsidRPr="008562A2">
        <w:rPr>
          <w:lang w:val="en-US" w:eastAsia="zh-CN"/>
        </w:rPr>
        <w:t xml:space="preserve">Huawei, HiSilicon, </w:t>
      </w:r>
      <w:r w:rsidRPr="008562A2">
        <w:t>Ericsson</w:t>
      </w:r>
      <w:r w:rsidRPr="008562A2">
        <w:tab/>
        <w:t>CR</w:t>
      </w:r>
      <w:r w:rsidRPr="008562A2">
        <w:tab/>
        <w:t>Rel-16</w:t>
      </w:r>
      <w:r w:rsidRPr="008562A2">
        <w:tab/>
        <w:t>38.300</w:t>
      </w:r>
      <w:r w:rsidRPr="008562A2">
        <w:tab/>
        <w:t>16.</w:t>
      </w:r>
      <w:r w:rsidR="00CB4D99">
        <w:t>3</w:t>
      </w:r>
      <w:r w:rsidRPr="008562A2">
        <w:t>.0</w:t>
      </w:r>
      <w:r w:rsidRPr="008562A2">
        <w:tab/>
        <w:t>0325</w:t>
      </w:r>
      <w:r w:rsidRPr="008562A2">
        <w:tab/>
        <w:t>-</w:t>
      </w:r>
      <w:r w:rsidRPr="008562A2">
        <w:tab/>
        <w:t>F</w:t>
      </w:r>
      <w:r w:rsidRPr="008562A2">
        <w:tab/>
        <w:t>TEI16</w:t>
      </w:r>
    </w:p>
    <w:p w14:paraId="00E5DFD0" w14:textId="1E00D338" w:rsidR="001A2FFE" w:rsidRDefault="001A2FFE" w:rsidP="001A2FFE">
      <w:pPr>
        <w:pStyle w:val="Agreement"/>
        <w:tabs>
          <w:tab w:val="num" w:pos="1619"/>
        </w:tabs>
        <w:overflowPunct/>
        <w:autoSpaceDE/>
        <w:autoSpaceDN/>
        <w:adjustRightInd/>
        <w:ind w:left="1619" w:hanging="360"/>
        <w:textAlignment w:val="auto"/>
      </w:pPr>
      <w:r w:rsidRPr="008562A2">
        <w:t>[029] Agreed</w:t>
      </w:r>
      <w:r w:rsidR="00CB4D99" w:rsidRPr="00B779BA">
        <w:rPr>
          <w:b w:val="0"/>
          <w:bCs/>
        </w:rPr>
        <w:t>, but then revised by MCC (wrong "current version" on the coversheet)</w:t>
      </w:r>
    </w:p>
    <w:p w14:paraId="20B3C471" w14:textId="3E354B5D" w:rsidR="00CB4D99" w:rsidRDefault="00CB4D99" w:rsidP="00CB4D99">
      <w:pPr>
        <w:pStyle w:val="Doc-text2"/>
        <w:rPr>
          <w:lang w:val="fr-FR"/>
        </w:rPr>
      </w:pPr>
      <w:r>
        <w:rPr>
          <w:lang w:val="fr-FR"/>
        </w:rPr>
        <w:t>=&gt; Revised in R2-2011257</w:t>
      </w:r>
    </w:p>
    <w:p w14:paraId="1D9907BA" w14:textId="77777777" w:rsidR="00CB4D99" w:rsidRPr="00CB4D99" w:rsidRDefault="00CB4D99" w:rsidP="00CB4D99">
      <w:pPr>
        <w:pStyle w:val="Doc-text2"/>
        <w:rPr>
          <w:lang w:val="fr-FR"/>
        </w:rPr>
      </w:pPr>
    </w:p>
    <w:p w14:paraId="5EEB3970" w14:textId="57682591" w:rsidR="00CB4D99" w:rsidRPr="008562A2" w:rsidRDefault="00CB4D99" w:rsidP="00CB4D99">
      <w:pPr>
        <w:pStyle w:val="Doc-title"/>
      </w:pPr>
      <w:r w:rsidRPr="008562A2">
        <w:t>R2-2011</w:t>
      </w:r>
      <w:r>
        <w:t>257</w:t>
      </w:r>
      <w:r w:rsidRPr="008562A2">
        <w:tab/>
        <w:t>Clarification on the indication of eCall over IMS</w:t>
      </w:r>
      <w:r w:rsidRPr="008562A2">
        <w:tab/>
      </w:r>
      <w:r w:rsidRPr="008562A2">
        <w:rPr>
          <w:lang w:val="en-US" w:eastAsia="zh-CN"/>
        </w:rPr>
        <w:t xml:space="preserve">Huawei, HiSilicon, </w:t>
      </w:r>
      <w:r w:rsidRPr="008562A2">
        <w:t>Ericsson</w:t>
      </w:r>
      <w:r w:rsidRPr="008562A2">
        <w:tab/>
        <w:t>CR</w:t>
      </w:r>
      <w:r w:rsidRPr="008562A2">
        <w:tab/>
        <w:t>Rel-16</w:t>
      </w:r>
      <w:r w:rsidRPr="008562A2">
        <w:tab/>
        <w:t>38.300</w:t>
      </w:r>
      <w:r w:rsidRPr="008562A2">
        <w:tab/>
        <w:t>16.</w:t>
      </w:r>
      <w:r>
        <w:t>3</w:t>
      </w:r>
      <w:r w:rsidRPr="008562A2">
        <w:t>.0</w:t>
      </w:r>
      <w:r w:rsidRPr="008562A2">
        <w:tab/>
        <w:t>0325</w:t>
      </w:r>
      <w:r w:rsidRPr="008562A2">
        <w:tab/>
      </w:r>
      <w:r>
        <w:t>1</w:t>
      </w:r>
      <w:r w:rsidRPr="008562A2">
        <w:tab/>
        <w:t>F</w:t>
      </w:r>
      <w:r w:rsidRPr="008562A2">
        <w:tab/>
        <w:t>TEI16</w:t>
      </w:r>
    </w:p>
    <w:p w14:paraId="0DC7CE7C" w14:textId="1B5F9DCC" w:rsidR="001A2FFE" w:rsidRPr="008562A2" w:rsidRDefault="00CB4D99" w:rsidP="001A2FFE">
      <w:pPr>
        <w:pStyle w:val="Doc-text2"/>
      </w:pPr>
      <w:r>
        <w:t xml:space="preserve">=&gt; </w:t>
      </w:r>
      <w:r w:rsidRPr="00CB4D99">
        <w:rPr>
          <w:b/>
          <w:bCs/>
        </w:rPr>
        <w:t>Agreed</w:t>
      </w:r>
    </w:p>
    <w:p w14:paraId="45492D0F" w14:textId="77777777" w:rsidR="001A2FFE" w:rsidRPr="008562A2" w:rsidRDefault="001A2FFE" w:rsidP="001A2FFE">
      <w:pPr>
        <w:pStyle w:val="Doc-text2"/>
        <w:ind w:left="0" w:firstLine="0"/>
        <w:rPr>
          <w:b/>
        </w:rPr>
      </w:pPr>
    </w:p>
    <w:p w14:paraId="23527EC4" w14:textId="77777777" w:rsidR="001A2FFE" w:rsidRPr="008562A2" w:rsidRDefault="001A2FFE" w:rsidP="001A2FFE">
      <w:pPr>
        <w:pStyle w:val="Doc-text2"/>
        <w:ind w:left="0" w:firstLine="0"/>
        <w:rPr>
          <w:b/>
        </w:rPr>
      </w:pPr>
      <w:r w:rsidRPr="008562A2">
        <w:rPr>
          <w:b/>
        </w:rPr>
        <w:t>TEI16 Semi-New proposal</w:t>
      </w:r>
    </w:p>
    <w:p w14:paraId="2ED5ECFC" w14:textId="77777777" w:rsidR="001A2FFE" w:rsidRPr="008562A2" w:rsidRDefault="001A2FFE" w:rsidP="001A2FFE">
      <w:pPr>
        <w:pStyle w:val="Comments"/>
      </w:pPr>
      <w:r w:rsidRPr="008562A2">
        <w:t xml:space="preserve">Redirection and INACTIVE </w:t>
      </w:r>
    </w:p>
    <w:p w14:paraId="5FF159D5" w14:textId="7CCE6336" w:rsidR="001A2FFE" w:rsidRPr="008562A2" w:rsidRDefault="001A2FFE" w:rsidP="001A2FFE">
      <w:pPr>
        <w:pStyle w:val="Doc-title"/>
      </w:pPr>
      <w:r w:rsidRPr="008562A2">
        <w:t>R2-2009849</w:t>
      </w:r>
      <w:r w:rsidRPr="008562A2">
        <w:tab/>
        <w:t>Release with Redirect in 2 steps</w:t>
      </w:r>
      <w:r w:rsidRPr="008562A2">
        <w:tab/>
        <w:t>Ericsson</w:t>
      </w:r>
      <w:r w:rsidRPr="008562A2">
        <w:tab/>
        <w:t>discussion</w:t>
      </w:r>
      <w:r w:rsidRPr="008562A2">
        <w:tab/>
        <w:t>Rel-16</w:t>
      </w:r>
      <w:r w:rsidRPr="008562A2">
        <w:tab/>
        <w:t>TEI16</w:t>
      </w:r>
    </w:p>
    <w:p w14:paraId="49103BDC" w14:textId="77777777" w:rsidR="001A2FFE" w:rsidRPr="008562A2" w:rsidRDefault="001A2FFE" w:rsidP="001A2FFE">
      <w:pPr>
        <w:pStyle w:val="Doc-text2"/>
      </w:pPr>
      <w:r w:rsidRPr="008562A2">
        <w:t>DISCUSSION on-line (brief)</w:t>
      </w:r>
    </w:p>
    <w:p w14:paraId="0ED54DF4" w14:textId="77777777" w:rsidR="001A2FFE" w:rsidRPr="008562A2" w:rsidRDefault="001A2FFE" w:rsidP="001A2FFE">
      <w:pPr>
        <w:pStyle w:val="Doc-text2"/>
      </w:pPr>
      <w:r w:rsidRPr="008562A2">
        <w:t>-</w:t>
      </w:r>
      <w:r w:rsidRPr="008562A2">
        <w:tab/>
        <w:t xml:space="preserve">Chair asks for high level comments, can we have this in R16 or not. </w:t>
      </w:r>
    </w:p>
    <w:p w14:paraId="281C33C1" w14:textId="77777777" w:rsidR="001A2FFE" w:rsidRPr="008562A2" w:rsidRDefault="001A2FFE" w:rsidP="001A2FFE">
      <w:pPr>
        <w:pStyle w:val="Doc-text2"/>
      </w:pPr>
      <w:r w:rsidRPr="008562A2">
        <w:t>-</w:t>
      </w:r>
      <w:r w:rsidRPr="008562A2">
        <w:tab/>
        <w:t xml:space="preserve">QC understands this is just a leftover from R15, and CT1 indeed have done the required change. ZTE also support this. </w:t>
      </w:r>
    </w:p>
    <w:p w14:paraId="5CFA29BC" w14:textId="77777777" w:rsidR="001A2FFE" w:rsidRPr="008562A2" w:rsidRDefault="001A2FFE" w:rsidP="001A2FFE">
      <w:pPr>
        <w:pStyle w:val="Doc-text2"/>
      </w:pPr>
      <w:r w:rsidRPr="008562A2">
        <w:t>-</w:t>
      </w:r>
      <w:r w:rsidRPr="008562A2">
        <w:tab/>
        <w:t xml:space="preserve">Chair: No high level objections, so the discussion on details continues by email [029], and if no detailed issues assume this will be agreed. </w:t>
      </w:r>
    </w:p>
    <w:p w14:paraId="041FFB19" w14:textId="77777777" w:rsidR="001A2FFE" w:rsidRPr="008562A2" w:rsidRDefault="001A2FFE" w:rsidP="001A2FFE">
      <w:pPr>
        <w:pStyle w:val="Doc-text2"/>
      </w:pPr>
      <w:r w:rsidRPr="008562A2">
        <w:lastRenderedPageBreak/>
        <w:t>-</w:t>
      </w:r>
      <w:r w:rsidRPr="008562A2">
        <w:tab/>
        <w:t xml:space="preserve">ZTE wonder if Ericsson will provide CRs. Ericsson confirms. </w:t>
      </w:r>
    </w:p>
    <w:p w14:paraId="59F0B3D7" w14:textId="77777777" w:rsidR="001A2FFE" w:rsidRPr="008562A2" w:rsidRDefault="001A2FFE" w:rsidP="001A2FFE">
      <w:pPr>
        <w:pStyle w:val="Doc-text2"/>
      </w:pPr>
    </w:p>
    <w:p w14:paraId="02301D12" w14:textId="77777777" w:rsidR="001A2FFE" w:rsidRPr="008562A2" w:rsidRDefault="001A2FFE" w:rsidP="001A2FFE">
      <w:pPr>
        <w:pStyle w:val="Doc-text2"/>
      </w:pPr>
      <w:r w:rsidRPr="008562A2">
        <w:t xml:space="preserve">[029] DISCUSSION </w:t>
      </w:r>
    </w:p>
    <w:p w14:paraId="0AD7E67A" w14:textId="77777777" w:rsidR="001A2FFE" w:rsidRPr="008562A2" w:rsidRDefault="001A2FFE" w:rsidP="001A2FFE">
      <w:pPr>
        <w:pStyle w:val="Doc-text2"/>
        <w:rPr>
          <w:rFonts w:cs="Arial"/>
        </w:rPr>
      </w:pPr>
      <w:r w:rsidRPr="008562A2">
        <w:t xml:space="preserve">- </w:t>
      </w:r>
      <w:r w:rsidRPr="008562A2">
        <w:tab/>
        <w:t xml:space="preserve">[029] Intermediate point Rap: Continue to discuss Stage2/Stage3 CRs in phase 2 </w:t>
      </w:r>
      <w:r w:rsidRPr="008562A2">
        <w:rPr>
          <w:rFonts w:cs="Arial"/>
        </w:rPr>
        <w:t xml:space="preserve">(Please Ericsson provides separate TS 38.331, TS38.306, TS38.300 CRs for phase 2 discussion) </w:t>
      </w:r>
    </w:p>
    <w:p w14:paraId="17B18CE0" w14:textId="77777777" w:rsidR="001A2FFE" w:rsidRPr="008562A2" w:rsidRDefault="001A2FFE" w:rsidP="001A2FFE">
      <w:pPr>
        <w:pStyle w:val="Doc-text2"/>
      </w:pPr>
      <w:r w:rsidRPr="008562A2">
        <w:t>-</w:t>
      </w:r>
      <w:r w:rsidRPr="008562A2">
        <w:tab/>
        <w:t>[029] Intermediate point Rap: Continue to discuss how to handle the scenario when UE resumes to a different gNB.</w:t>
      </w:r>
    </w:p>
    <w:p w14:paraId="11761A7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will support release with redirection in response to a ResumeRequest for both with/without anchor change cases.</w:t>
      </w:r>
    </w:p>
    <w:p w14:paraId="7AE26BE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For anchor change scenario, the current gNB is responsible for determining the redirection.</w:t>
      </w:r>
    </w:p>
    <w:p w14:paraId="5B51B01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[029] Discussion on detail mechanism and CRs is postponed to next meeting.</w:t>
      </w:r>
    </w:p>
    <w:p w14:paraId="67DCD1F2" w14:textId="77777777" w:rsidR="001A2FFE" w:rsidRPr="008562A2" w:rsidRDefault="001A2FFE" w:rsidP="001A2FFE">
      <w:pPr>
        <w:pStyle w:val="Doc-text2"/>
        <w:ind w:left="0" w:firstLine="0"/>
        <w:rPr>
          <w:b/>
        </w:rPr>
      </w:pPr>
    </w:p>
    <w:p w14:paraId="1D6F1339" w14:textId="77777777" w:rsidR="001A2FFE" w:rsidRPr="008562A2" w:rsidRDefault="001A2FFE" w:rsidP="001A2FFE">
      <w:pPr>
        <w:pStyle w:val="Doc-text2"/>
        <w:ind w:left="0" w:firstLine="0"/>
        <w:rPr>
          <w:b/>
        </w:rPr>
      </w:pPr>
      <w:r w:rsidRPr="008562A2">
        <w:rPr>
          <w:b/>
        </w:rPr>
        <w:t>TEI16 New Functionality – Not Treated</w:t>
      </w:r>
    </w:p>
    <w:p w14:paraId="4941312C" w14:textId="77777777" w:rsidR="001A2FFE" w:rsidRPr="008562A2" w:rsidRDefault="001A2FFE" w:rsidP="001A2FFE">
      <w:pPr>
        <w:pStyle w:val="Comments"/>
      </w:pPr>
      <w:r w:rsidRPr="008562A2">
        <w:t>MAC timer restart</w:t>
      </w:r>
    </w:p>
    <w:p w14:paraId="6508390D" w14:textId="4704E9C5" w:rsidR="001A2FFE" w:rsidRPr="008562A2" w:rsidRDefault="001A2FFE" w:rsidP="001A2FFE">
      <w:pPr>
        <w:pStyle w:val="Doc-title"/>
      </w:pPr>
      <w:r w:rsidRPr="008562A2">
        <w:t>R2-2010448</w:t>
      </w:r>
      <w:r w:rsidRPr="008562A2">
        <w:tab/>
        <w:t>Correction to MAC timer procedures</w:t>
      </w:r>
      <w:r w:rsidRPr="008562A2">
        <w:tab/>
        <w:t>Qualcomm Incorporated</w:t>
      </w:r>
      <w:r w:rsidRPr="008562A2">
        <w:tab/>
        <w:t>CR</w:t>
      </w:r>
      <w:r w:rsidRPr="008562A2">
        <w:tab/>
        <w:t>Rel-16</w:t>
      </w:r>
      <w:r w:rsidRPr="008562A2">
        <w:tab/>
        <w:t>38.321</w:t>
      </w:r>
      <w:r w:rsidRPr="008562A2">
        <w:tab/>
        <w:t>16.2.0</w:t>
      </w:r>
      <w:r w:rsidRPr="008562A2">
        <w:tab/>
        <w:t>0988</w:t>
      </w:r>
      <w:r w:rsidRPr="008562A2">
        <w:tab/>
        <w:t>-</w:t>
      </w:r>
      <w:r w:rsidRPr="008562A2">
        <w:tab/>
        <w:t>F</w:t>
      </w:r>
      <w:r w:rsidRPr="008562A2">
        <w:tab/>
        <w:t>TEI16</w:t>
      </w:r>
    </w:p>
    <w:p w14:paraId="0781A049" w14:textId="14B2831E" w:rsidR="001A2FFE" w:rsidRPr="008562A2" w:rsidRDefault="001A2FFE" w:rsidP="001A2FFE">
      <w:pPr>
        <w:pStyle w:val="Doc-title"/>
      </w:pPr>
      <w:r w:rsidRPr="008562A2">
        <w:t>R2-2010449</w:t>
      </w:r>
      <w:r w:rsidRPr="008562A2">
        <w:tab/>
        <w:t>UE capability for not restarting MAC timers</w:t>
      </w:r>
      <w:r w:rsidRPr="008562A2">
        <w:tab/>
        <w:t>Qualcomm Incorporated</w:t>
      </w:r>
      <w:r w:rsidRPr="008562A2">
        <w:tab/>
        <w:t>CR</w:t>
      </w:r>
      <w:r w:rsidRPr="008562A2">
        <w:tab/>
        <w:t>Rel-16</w:t>
      </w:r>
      <w:r w:rsidRPr="008562A2">
        <w:tab/>
        <w:t>38.306</w:t>
      </w:r>
      <w:r w:rsidRPr="008562A2">
        <w:tab/>
        <w:t>16.2.0</w:t>
      </w:r>
      <w:r w:rsidRPr="008562A2">
        <w:tab/>
        <w:t>0448</w:t>
      </w:r>
      <w:r w:rsidRPr="008562A2">
        <w:tab/>
        <w:t>-</w:t>
      </w:r>
      <w:r w:rsidRPr="008562A2">
        <w:tab/>
        <w:t>F</w:t>
      </w:r>
      <w:r w:rsidRPr="008562A2">
        <w:tab/>
        <w:t>TEI16</w:t>
      </w:r>
    </w:p>
    <w:p w14:paraId="12EECDF7" w14:textId="26D3AFC5" w:rsidR="001A2FFE" w:rsidRPr="008562A2" w:rsidRDefault="001A2FFE" w:rsidP="001A2FFE">
      <w:pPr>
        <w:pStyle w:val="Doc-title"/>
      </w:pPr>
      <w:r w:rsidRPr="008562A2">
        <w:t>R2-2010450</w:t>
      </w:r>
      <w:r w:rsidRPr="008562A2">
        <w:tab/>
        <w:t>Configuration and capability signaling for not restarting MAC timers</w:t>
      </w:r>
      <w:r w:rsidRPr="008562A2">
        <w:tab/>
        <w:t>Qualcomm Incorporated</w:t>
      </w:r>
      <w:r w:rsidRPr="008562A2">
        <w:tab/>
        <w:t>CR</w:t>
      </w:r>
      <w:r w:rsidRPr="008562A2">
        <w:tab/>
        <w:t>Rel-16</w:t>
      </w:r>
      <w:r w:rsidRPr="008562A2">
        <w:tab/>
        <w:t>38.331</w:t>
      </w:r>
      <w:r w:rsidRPr="008562A2">
        <w:tab/>
        <w:t>16.2.0</w:t>
      </w:r>
      <w:r w:rsidRPr="008562A2">
        <w:tab/>
        <w:t>2225</w:t>
      </w:r>
      <w:r w:rsidRPr="008562A2">
        <w:tab/>
        <w:t>-</w:t>
      </w:r>
      <w:r w:rsidRPr="008562A2">
        <w:tab/>
        <w:t>F</w:t>
      </w:r>
      <w:r w:rsidRPr="008562A2">
        <w:tab/>
        <w:t>TEI16</w:t>
      </w:r>
    </w:p>
    <w:p w14:paraId="6E602E1B" w14:textId="77777777" w:rsidR="001A2FFE" w:rsidRPr="008562A2" w:rsidRDefault="001A2FFE" w:rsidP="001A2FFE">
      <w:pPr>
        <w:pStyle w:val="Comments"/>
      </w:pPr>
      <w:r w:rsidRPr="008562A2">
        <w:t>Combined RRC procedure</w:t>
      </w:r>
    </w:p>
    <w:p w14:paraId="7AD5B68B" w14:textId="39F70F79" w:rsidR="001A2FFE" w:rsidRPr="008562A2" w:rsidRDefault="001A2FFE" w:rsidP="001A2FFE">
      <w:pPr>
        <w:pStyle w:val="Doc-title"/>
      </w:pPr>
      <w:r w:rsidRPr="008562A2">
        <w:t>R2-2009925</w:t>
      </w:r>
      <w:r w:rsidRPr="008562A2">
        <w:tab/>
        <w:t>On combined RRC procedures</w:t>
      </w:r>
      <w:r w:rsidRPr="008562A2">
        <w:tab/>
        <w:t>Nokia, Nokia Shanghai Bell, Ericsson</w:t>
      </w:r>
      <w:r w:rsidRPr="008562A2">
        <w:tab/>
        <w:t>discussion</w:t>
      </w:r>
      <w:r w:rsidRPr="008562A2">
        <w:tab/>
        <w:t>Rel-16</w:t>
      </w:r>
      <w:r w:rsidRPr="008562A2">
        <w:tab/>
        <w:t>TEI16</w:t>
      </w:r>
      <w:r w:rsidRPr="008562A2">
        <w:tab/>
        <w:t>R2-2007549</w:t>
      </w:r>
    </w:p>
    <w:p w14:paraId="73C8F2B2" w14:textId="69697C63" w:rsidR="001A2FFE" w:rsidRPr="008562A2" w:rsidRDefault="001A2FFE" w:rsidP="001A2FFE">
      <w:pPr>
        <w:pStyle w:val="Doc-title"/>
      </w:pPr>
      <w:r w:rsidRPr="008562A2">
        <w:t>R2-2009926</w:t>
      </w:r>
      <w:r w:rsidRPr="008562A2">
        <w:tab/>
        <w:t>RRC processing delays for combined procedures</w:t>
      </w:r>
      <w:r w:rsidRPr="008562A2">
        <w:tab/>
        <w:t>Nokia, Nokia Shanghai Bell, Ericsson</w:t>
      </w:r>
      <w:r w:rsidRPr="008562A2">
        <w:tab/>
        <w:t>CR</w:t>
      </w:r>
      <w:r w:rsidRPr="008562A2">
        <w:tab/>
        <w:t>Rel-16</w:t>
      </w:r>
      <w:r w:rsidRPr="008562A2">
        <w:tab/>
        <w:t>38.331</w:t>
      </w:r>
      <w:r w:rsidRPr="008562A2">
        <w:tab/>
        <w:t>16.2.0</w:t>
      </w:r>
      <w:r w:rsidRPr="008562A2">
        <w:tab/>
        <w:t>1288</w:t>
      </w:r>
      <w:r w:rsidRPr="008562A2">
        <w:tab/>
        <w:t>6</w:t>
      </w:r>
      <w:r w:rsidRPr="008562A2">
        <w:tab/>
        <w:t>F</w:t>
      </w:r>
      <w:r w:rsidRPr="008562A2">
        <w:tab/>
        <w:t>TEI16</w:t>
      </w:r>
      <w:r w:rsidRPr="008562A2">
        <w:tab/>
        <w:t>R2-2007557</w:t>
      </w:r>
    </w:p>
    <w:p w14:paraId="7F138EC5" w14:textId="77777777" w:rsidR="001A2FFE" w:rsidRPr="008562A2" w:rsidRDefault="001A2FFE" w:rsidP="001A2FFE">
      <w:pPr>
        <w:pStyle w:val="Comments"/>
      </w:pPr>
      <w:r w:rsidRPr="008562A2">
        <w:t>Band selection (inter-node)</w:t>
      </w:r>
    </w:p>
    <w:p w14:paraId="2C59225D" w14:textId="4AFF24C7" w:rsidR="001A2FFE" w:rsidRPr="008562A2" w:rsidRDefault="001A2FFE" w:rsidP="001A2FFE">
      <w:pPr>
        <w:pStyle w:val="Doc-title"/>
      </w:pPr>
      <w:r w:rsidRPr="008562A2">
        <w:t>R2-2010527</w:t>
      </w:r>
      <w:r w:rsidRPr="008562A2">
        <w:tab/>
        <w:t xml:space="preserve">Discussion on band combination selection </w:t>
      </w:r>
      <w:r w:rsidRPr="008562A2">
        <w:tab/>
        <w:t>NTT DOCOMO, INC.</w:t>
      </w:r>
      <w:r w:rsidRPr="008562A2">
        <w:tab/>
        <w:t>discussion</w:t>
      </w:r>
      <w:r w:rsidRPr="008562A2">
        <w:tab/>
        <w:t>Rel-16</w:t>
      </w:r>
      <w:r w:rsidRPr="008562A2">
        <w:tab/>
        <w:t>Late</w:t>
      </w:r>
    </w:p>
    <w:p w14:paraId="72881AEE" w14:textId="60AEEF2F" w:rsidR="001A2FFE" w:rsidRPr="008562A2" w:rsidRDefault="001A2FFE" w:rsidP="001A2FFE">
      <w:pPr>
        <w:pStyle w:val="Doc-title"/>
      </w:pPr>
      <w:r w:rsidRPr="008562A2">
        <w:t>R2-2010528</w:t>
      </w:r>
      <w:r w:rsidRPr="008562A2">
        <w:tab/>
        <w:t xml:space="preserve">Optimization for band combination selection </w:t>
      </w:r>
      <w:r w:rsidRPr="008562A2">
        <w:tab/>
        <w:t>NTT DOCOMO, INC.</w:t>
      </w:r>
      <w:r w:rsidRPr="008562A2">
        <w:tab/>
        <w:t>CR</w:t>
      </w:r>
      <w:r w:rsidRPr="008562A2">
        <w:tab/>
        <w:t>Rel-16</w:t>
      </w:r>
      <w:r w:rsidRPr="008562A2">
        <w:tab/>
        <w:t>38.331</w:t>
      </w:r>
      <w:r w:rsidRPr="008562A2">
        <w:tab/>
        <w:t>16.2.0</w:t>
      </w:r>
      <w:r w:rsidRPr="008562A2">
        <w:tab/>
        <w:t>2235</w:t>
      </w:r>
      <w:r w:rsidRPr="008562A2">
        <w:tab/>
        <w:t>-</w:t>
      </w:r>
      <w:r w:rsidRPr="008562A2">
        <w:tab/>
        <w:t>F</w:t>
      </w:r>
      <w:r w:rsidRPr="008562A2">
        <w:tab/>
        <w:t>NR_newRAT-Core, TEI16</w:t>
      </w:r>
    </w:p>
    <w:p w14:paraId="6A7E11CC" w14:textId="5779FA39" w:rsidR="001A2FFE" w:rsidRPr="008562A2" w:rsidRDefault="001A2FFE" w:rsidP="001A2FFE">
      <w:pPr>
        <w:pStyle w:val="Doc-title"/>
      </w:pPr>
      <w:r w:rsidRPr="008562A2">
        <w:t>R2-2010649</w:t>
      </w:r>
      <w:r w:rsidRPr="008562A2">
        <w:tab/>
        <w:t>Optimization for band combination selection over inter-node RRC message (2)</w:t>
      </w:r>
      <w:r w:rsidRPr="008562A2">
        <w:tab/>
        <w:t>NTT DOCOMO INC.</w:t>
      </w:r>
      <w:r w:rsidRPr="008562A2">
        <w:tab/>
        <w:t>CR</w:t>
      </w:r>
      <w:r w:rsidRPr="008562A2">
        <w:tab/>
        <w:t>Rel-16</w:t>
      </w:r>
      <w:r w:rsidRPr="008562A2">
        <w:tab/>
        <w:t>38.331</w:t>
      </w:r>
      <w:r w:rsidRPr="008562A2">
        <w:tab/>
        <w:t>16.2.0</w:t>
      </w:r>
      <w:r w:rsidRPr="008562A2">
        <w:tab/>
        <w:t>2267</w:t>
      </w:r>
      <w:r w:rsidRPr="008562A2">
        <w:tab/>
        <w:t>-</w:t>
      </w:r>
      <w:r w:rsidRPr="008562A2">
        <w:tab/>
        <w:t>F</w:t>
      </w:r>
      <w:r w:rsidRPr="008562A2">
        <w:tab/>
        <w:t>NR_newRAT-Core, TEI16</w:t>
      </w:r>
    </w:p>
    <w:p w14:paraId="017DAA56" w14:textId="77777777" w:rsidR="001A2FFE" w:rsidRPr="008562A2" w:rsidRDefault="001A2FFE" w:rsidP="001A2FFE">
      <w:pPr>
        <w:pStyle w:val="Comments"/>
      </w:pPr>
      <w:r w:rsidRPr="008562A2">
        <w:t>IRAT Cell reselection</w:t>
      </w:r>
    </w:p>
    <w:p w14:paraId="4CFC55F2" w14:textId="684F7D06" w:rsidR="001A2FFE" w:rsidRPr="008562A2" w:rsidRDefault="001A2FFE" w:rsidP="001A2FFE">
      <w:pPr>
        <w:pStyle w:val="Doc-title"/>
      </w:pPr>
      <w:r w:rsidRPr="008562A2">
        <w:t>R2-2010257</w:t>
      </w:r>
      <w:r w:rsidRPr="008562A2">
        <w:tab/>
        <w:t>New RRC Release cause for inter-RAT cell (re)selection in RRC_INACTIVE</w:t>
      </w:r>
      <w:r w:rsidRPr="008562A2">
        <w:tab/>
        <w:t>Huawei, HiSilicon</w:t>
      </w:r>
      <w:r w:rsidRPr="008562A2">
        <w:tab/>
        <w:t>CR</w:t>
      </w:r>
      <w:r w:rsidRPr="008562A2">
        <w:tab/>
        <w:t>Rel-16</w:t>
      </w:r>
      <w:r w:rsidRPr="008562A2">
        <w:tab/>
        <w:t>38.331</w:t>
      </w:r>
      <w:r w:rsidRPr="008562A2">
        <w:tab/>
        <w:t>16.2.0</w:t>
      </w:r>
      <w:r w:rsidRPr="008562A2">
        <w:tab/>
        <w:t>2195</w:t>
      </w:r>
      <w:r w:rsidRPr="008562A2">
        <w:tab/>
        <w:t>-</w:t>
      </w:r>
      <w:r w:rsidRPr="008562A2">
        <w:tab/>
        <w:t>F</w:t>
      </w:r>
      <w:r w:rsidRPr="008562A2">
        <w:tab/>
        <w:t>TEI16</w:t>
      </w:r>
    </w:p>
    <w:p w14:paraId="077A014E" w14:textId="10752451" w:rsidR="001A2FFE" w:rsidRPr="008562A2" w:rsidRDefault="001A2FFE" w:rsidP="001A2FFE">
      <w:pPr>
        <w:pStyle w:val="Doc-title"/>
      </w:pPr>
      <w:r w:rsidRPr="008562A2">
        <w:t>R2-2010258</w:t>
      </w:r>
      <w:r w:rsidRPr="008562A2">
        <w:tab/>
        <w:t>New RRC Release cause for inter-RAT cell (re)selection in RRC_INACTIVE</w:t>
      </w:r>
      <w:r w:rsidRPr="008562A2">
        <w:tab/>
        <w:t>Huawei, HiSilicon</w:t>
      </w:r>
      <w:r w:rsidRPr="008562A2">
        <w:tab/>
        <w:t>CR</w:t>
      </w:r>
      <w:r w:rsidRPr="008562A2">
        <w:tab/>
        <w:t>Rel-16</w:t>
      </w:r>
      <w:r w:rsidRPr="008562A2">
        <w:tab/>
        <w:t>36.331</w:t>
      </w:r>
      <w:r w:rsidRPr="008562A2">
        <w:tab/>
        <w:t>16.2.1</w:t>
      </w:r>
      <w:r w:rsidRPr="008562A2">
        <w:tab/>
        <w:t>4505</w:t>
      </w:r>
      <w:r w:rsidRPr="008562A2">
        <w:tab/>
        <w:t>-</w:t>
      </w:r>
      <w:r w:rsidRPr="008562A2">
        <w:tab/>
        <w:t>F</w:t>
      </w:r>
      <w:r w:rsidRPr="008562A2">
        <w:tab/>
        <w:t>TEI16</w:t>
      </w:r>
    </w:p>
    <w:p w14:paraId="6E90CAD9" w14:textId="77777777" w:rsidR="001A2FFE" w:rsidRPr="008562A2" w:rsidRDefault="001A2FFE" w:rsidP="001A2FFE">
      <w:pPr>
        <w:pStyle w:val="Comments"/>
      </w:pPr>
      <w:r w:rsidRPr="008562A2">
        <w:t>UAC</w:t>
      </w:r>
    </w:p>
    <w:p w14:paraId="43C2EBE8" w14:textId="79D46606" w:rsidR="001A2FFE" w:rsidRPr="008562A2" w:rsidRDefault="001A2FFE" w:rsidP="001A2FFE">
      <w:pPr>
        <w:pStyle w:val="Doc-title"/>
      </w:pPr>
      <w:r w:rsidRPr="008562A2">
        <w:t>R2-2010417</w:t>
      </w:r>
      <w:r w:rsidRPr="008562A2">
        <w:tab/>
        <w:t>Discussion on UE behaviours for access barring alleviation</w:t>
      </w:r>
      <w:r w:rsidRPr="008562A2">
        <w:tab/>
        <w:t>Google Inc.</w:t>
      </w:r>
      <w:r w:rsidRPr="008562A2">
        <w:tab/>
        <w:t>discussion</w:t>
      </w:r>
      <w:r w:rsidRPr="008562A2">
        <w:tab/>
        <w:t>Rel-16</w:t>
      </w:r>
      <w:r w:rsidRPr="008562A2">
        <w:tab/>
        <w:t>38.331</w:t>
      </w:r>
      <w:r w:rsidRPr="008562A2">
        <w:tab/>
        <w:t>TEI16</w:t>
      </w:r>
    </w:p>
    <w:p w14:paraId="27E0ED89" w14:textId="77777777" w:rsidR="001A2FFE" w:rsidRPr="008562A2" w:rsidRDefault="001A2FFE" w:rsidP="001A2FFE">
      <w:pPr>
        <w:pStyle w:val="Comments"/>
      </w:pPr>
      <w:r w:rsidRPr="008562A2">
        <w:t>Connection Fallback</w:t>
      </w:r>
    </w:p>
    <w:p w14:paraId="7B057AD4" w14:textId="4676A9B7" w:rsidR="001A2FFE" w:rsidRPr="008562A2" w:rsidRDefault="001A2FFE" w:rsidP="001A2FFE">
      <w:pPr>
        <w:pStyle w:val="Doc-title"/>
      </w:pPr>
      <w:r w:rsidRPr="008562A2">
        <w:t>R2-2010434</w:t>
      </w:r>
      <w:r w:rsidRPr="008562A2">
        <w:tab/>
        <w:t>Clarification on RRC connection fallback handling</w:t>
      </w:r>
      <w:r w:rsidRPr="008562A2">
        <w:tab/>
        <w:t>Google Inc.</w:t>
      </w:r>
      <w:r w:rsidRPr="008562A2">
        <w:tab/>
        <w:t>discussion</w:t>
      </w:r>
      <w:r w:rsidRPr="008562A2">
        <w:tab/>
        <w:t>Rel-16</w:t>
      </w:r>
      <w:r w:rsidRPr="008562A2">
        <w:tab/>
        <w:t>38.331</w:t>
      </w:r>
      <w:r w:rsidRPr="008562A2">
        <w:tab/>
        <w:t>TEI16</w:t>
      </w:r>
    </w:p>
    <w:p w14:paraId="1C4623F5" w14:textId="77777777" w:rsidR="001A2FFE" w:rsidRPr="008562A2" w:rsidRDefault="001A2FFE" w:rsidP="001A2FFE">
      <w:pPr>
        <w:pStyle w:val="Comments"/>
      </w:pPr>
      <w:r w:rsidRPr="008562A2">
        <w:t>C-DRX configuration negotiation</w:t>
      </w:r>
    </w:p>
    <w:p w14:paraId="49DE3B1B" w14:textId="0FC3CB30" w:rsidR="001A2FFE" w:rsidRPr="008562A2" w:rsidRDefault="001A2FFE" w:rsidP="001A2FFE">
      <w:pPr>
        <w:pStyle w:val="Doc-title"/>
      </w:pPr>
      <w:r w:rsidRPr="008562A2">
        <w:t>R2-2010564</w:t>
      </w:r>
      <w:r w:rsidRPr="008562A2">
        <w:tab/>
        <w:t>Supported C-DRX configurations by the network</w:t>
      </w:r>
      <w:r w:rsidRPr="008562A2">
        <w:tab/>
        <w:t>Qualcomm Incorporated</w:t>
      </w:r>
      <w:r w:rsidRPr="008562A2">
        <w:tab/>
        <w:t>CR</w:t>
      </w:r>
      <w:r w:rsidRPr="008562A2">
        <w:tab/>
        <w:t>Rel-16</w:t>
      </w:r>
      <w:r w:rsidRPr="008562A2">
        <w:tab/>
        <w:t>38.331</w:t>
      </w:r>
      <w:r w:rsidRPr="008562A2">
        <w:tab/>
        <w:t>16.2.0</w:t>
      </w:r>
      <w:r w:rsidRPr="008562A2">
        <w:tab/>
        <w:t>2246</w:t>
      </w:r>
      <w:r w:rsidRPr="008562A2">
        <w:tab/>
        <w:t>-</w:t>
      </w:r>
      <w:r w:rsidRPr="008562A2">
        <w:tab/>
        <w:t>C</w:t>
      </w:r>
      <w:r w:rsidRPr="008562A2">
        <w:tab/>
        <w:t>NR_newRAT-Core</w:t>
      </w:r>
    </w:p>
    <w:p w14:paraId="6D8E5120" w14:textId="77777777" w:rsidR="001A2FFE" w:rsidRPr="008562A2" w:rsidRDefault="001A2FFE" w:rsidP="001A2FFE">
      <w:pPr>
        <w:pStyle w:val="Doc-comment"/>
      </w:pPr>
      <w:r w:rsidRPr="008562A2">
        <w:t>Moved from 5.4.1.1</w:t>
      </w:r>
    </w:p>
    <w:p w14:paraId="07CB1C0F" w14:textId="77777777" w:rsidR="001A2FFE" w:rsidRPr="008562A2" w:rsidRDefault="001A2FFE" w:rsidP="001A2FFE">
      <w:pPr>
        <w:pStyle w:val="Doc-text2"/>
        <w:ind w:left="0" w:firstLine="0"/>
        <w:rPr>
          <w:b/>
        </w:rPr>
      </w:pPr>
      <w:r w:rsidRPr="008562A2">
        <w:rPr>
          <w:b/>
        </w:rPr>
        <w:t>Withdrawn</w:t>
      </w:r>
    </w:p>
    <w:p w14:paraId="1600206D" w14:textId="77777777" w:rsidR="001A2FFE" w:rsidRPr="008562A2" w:rsidRDefault="001A2FFE" w:rsidP="001A2FFE">
      <w:pPr>
        <w:pStyle w:val="Doc-title"/>
      </w:pPr>
      <w:r w:rsidRPr="008562A2">
        <w:t>R2-2010203</w:t>
      </w:r>
      <w:r w:rsidRPr="008562A2">
        <w:tab/>
        <w:t>Clarification on emergency call in RAN sharing scenario</w:t>
      </w:r>
      <w:r w:rsidRPr="008562A2">
        <w:tab/>
        <w:t>Huawei, HiSilicon</w:t>
      </w:r>
      <w:r w:rsidRPr="008562A2">
        <w:tab/>
        <w:t>CR</w:t>
      </w:r>
      <w:r w:rsidRPr="008562A2">
        <w:tab/>
        <w:t>Rel-16</w:t>
      </w:r>
      <w:r w:rsidRPr="008562A2">
        <w:tab/>
        <w:t>38.300</w:t>
      </w:r>
      <w:r w:rsidRPr="008562A2">
        <w:tab/>
        <w:t>16.3.0</w:t>
      </w:r>
      <w:r w:rsidRPr="008562A2">
        <w:tab/>
        <w:t>0315</w:t>
      </w:r>
      <w:r w:rsidRPr="008562A2">
        <w:tab/>
        <w:t>-</w:t>
      </w:r>
      <w:r w:rsidRPr="008562A2">
        <w:tab/>
        <w:t>F</w:t>
      </w:r>
      <w:r w:rsidRPr="008562A2">
        <w:tab/>
        <w:t>TEI16</w:t>
      </w:r>
      <w:r w:rsidRPr="008562A2">
        <w:tab/>
        <w:t>Withdrawn</w:t>
      </w:r>
    </w:p>
    <w:p w14:paraId="1DE8B92F" w14:textId="77777777" w:rsidR="001A2FFE" w:rsidRPr="008562A2" w:rsidRDefault="001A2FFE" w:rsidP="001A2FFE">
      <w:pPr>
        <w:pStyle w:val="Doc-title"/>
      </w:pPr>
      <w:r w:rsidRPr="008562A2">
        <w:t>R2-2010204</w:t>
      </w:r>
      <w:r w:rsidRPr="008562A2">
        <w:tab/>
        <w:t>Clarification on emergency call in RAN sharing scenario</w:t>
      </w:r>
      <w:r w:rsidRPr="008562A2">
        <w:tab/>
        <w:t>Huawei, HiSilicon</w:t>
      </w:r>
      <w:r w:rsidRPr="008562A2">
        <w:tab/>
        <w:t>CR</w:t>
      </w:r>
      <w:r w:rsidRPr="008562A2">
        <w:tab/>
        <w:t>Rel-16</w:t>
      </w:r>
      <w:r w:rsidRPr="008562A2">
        <w:tab/>
        <w:t>38.331</w:t>
      </w:r>
      <w:r w:rsidRPr="008562A2">
        <w:tab/>
        <w:t>16.2.0</w:t>
      </w:r>
      <w:r w:rsidRPr="008562A2">
        <w:tab/>
        <w:t>2189</w:t>
      </w:r>
      <w:r w:rsidRPr="008562A2">
        <w:tab/>
        <w:t>-</w:t>
      </w:r>
      <w:r w:rsidRPr="008562A2">
        <w:tab/>
        <w:t>F</w:t>
      </w:r>
      <w:r w:rsidRPr="008562A2">
        <w:tab/>
        <w:t>TEI16</w:t>
      </w:r>
      <w:r w:rsidRPr="008562A2">
        <w:tab/>
        <w:t>Withdrawn</w:t>
      </w:r>
    </w:p>
    <w:p w14:paraId="041513C6" w14:textId="77777777" w:rsidR="001A2FFE" w:rsidRPr="008562A2" w:rsidRDefault="001A2FFE" w:rsidP="001A2FFE">
      <w:pPr>
        <w:pStyle w:val="Doc-title"/>
      </w:pPr>
      <w:r w:rsidRPr="008562A2">
        <w:t>R2-2010487</w:t>
      </w:r>
      <w:r w:rsidRPr="008562A2">
        <w:tab/>
        <w:t>Miscellaneous corrections on overheating assistance information for NR SCG</w:t>
      </w:r>
      <w:r w:rsidRPr="008562A2">
        <w:tab/>
        <w:t>ZTE corporation, Sanechips</w:t>
      </w:r>
      <w:r w:rsidRPr="008562A2">
        <w:tab/>
        <w:t>CR</w:t>
      </w:r>
      <w:r w:rsidRPr="008562A2">
        <w:tab/>
        <w:t>Rel-16</w:t>
      </w:r>
      <w:r w:rsidRPr="008562A2">
        <w:tab/>
        <w:t>36.331</w:t>
      </w:r>
      <w:r w:rsidRPr="008562A2">
        <w:tab/>
        <w:t>16.2.1</w:t>
      </w:r>
      <w:r w:rsidRPr="008562A2">
        <w:tab/>
        <w:t>4515</w:t>
      </w:r>
      <w:r w:rsidRPr="008562A2">
        <w:tab/>
        <w:t>-</w:t>
      </w:r>
      <w:r w:rsidRPr="008562A2">
        <w:tab/>
        <w:t>F</w:t>
      </w:r>
      <w:r w:rsidRPr="008562A2">
        <w:tab/>
        <w:t>TEI16</w:t>
      </w:r>
      <w:r w:rsidRPr="008562A2">
        <w:tab/>
        <w:t>Withdrawn</w:t>
      </w:r>
    </w:p>
    <w:p w14:paraId="37A44249" w14:textId="77777777" w:rsidR="001A2FFE" w:rsidRPr="008562A2" w:rsidRDefault="001A2FFE" w:rsidP="001A2FFE">
      <w:pPr>
        <w:pStyle w:val="Doc-text2"/>
        <w:ind w:left="0" w:firstLine="0"/>
      </w:pPr>
    </w:p>
    <w:p w14:paraId="338FBC91" w14:textId="77777777" w:rsidR="001A2FFE" w:rsidRPr="008562A2" w:rsidRDefault="001A2FFE" w:rsidP="001A2FFE">
      <w:pPr>
        <w:pStyle w:val="Heading1"/>
      </w:pPr>
      <w:bookmarkStart w:id="447" w:name="_Toc57284270"/>
      <w:bookmarkStart w:id="448" w:name="_Toc57677135"/>
      <w:bookmarkStart w:id="449" w:name="_Toc62219238"/>
      <w:r w:rsidRPr="008562A2">
        <w:lastRenderedPageBreak/>
        <w:t>7</w:t>
      </w:r>
      <w:r w:rsidRPr="008562A2">
        <w:tab/>
        <w:t>Rel-16 EUTRA Work Items</w:t>
      </w:r>
      <w:bookmarkEnd w:id="447"/>
      <w:bookmarkEnd w:id="448"/>
      <w:bookmarkEnd w:id="449"/>
    </w:p>
    <w:p w14:paraId="2C41DC8C" w14:textId="77777777" w:rsidR="001A2FFE" w:rsidRPr="008562A2" w:rsidRDefault="001A2FFE" w:rsidP="001A2FFE">
      <w:pPr>
        <w:pStyle w:val="Comments"/>
      </w:pPr>
      <w:r w:rsidRPr="008562A2">
        <w:t>Essential corrections</w:t>
      </w:r>
    </w:p>
    <w:p w14:paraId="05731E07" w14:textId="77777777" w:rsidR="00507C06" w:rsidRPr="008562A2" w:rsidRDefault="00507C06" w:rsidP="00507C06">
      <w:pPr>
        <w:pStyle w:val="Heading2"/>
      </w:pPr>
      <w:bookmarkStart w:id="450" w:name="_Toc54890530"/>
      <w:bookmarkStart w:id="451" w:name="_Toc57284271"/>
      <w:bookmarkStart w:id="452" w:name="_Toc57677136"/>
      <w:bookmarkStart w:id="453" w:name="_Toc62219239"/>
      <w:r w:rsidRPr="008562A2">
        <w:t>7.1</w:t>
      </w:r>
      <w:r w:rsidRPr="008562A2">
        <w:tab/>
        <w:t>EUTRA Rel-16 General</w:t>
      </w:r>
      <w:bookmarkEnd w:id="450"/>
      <w:bookmarkEnd w:id="451"/>
      <w:bookmarkEnd w:id="452"/>
      <w:bookmarkEnd w:id="453"/>
    </w:p>
    <w:p w14:paraId="2C53A32C" w14:textId="77777777" w:rsidR="00507C06" w:rsidRPr="008562A2" w:rsidRDefault="00507C06" w:rsidP="00507C06">
      <w:pPr>
        <w:pStyle w:val="Comments"/>
      </w:pPr>
      <w:r w:rsidRPr="008562A2">
        <w:t xml:space="preserve">No documents should be submitted to 7.1. Please submit to.7.1.x </w:t>
      </w:r>
    </w:p>
    <w:p w14:paraId="1FA7A468" w14:textId="77777777" w:rsidR="00507C06" w:rsidRPr="008562A2" w:rsidRDefault="00507C06" w:rsidP="00507C06">
      <w:pPr>
        <w:pStyle w:val="Comments"/>
      </w:pPr>
      <w:r w:rsidRPr="008562A2">
        <w:t>Editorial corrections should be taken up with the specification editor before submitting to avoid CR duplication.</w:t>
      </w:r>
    </w:p>
    <w:p w14:paraId="7D5ADFF3" w14:textId="77777777" w:rsidR="00507C06" w:rsidRPr="008562A2" w:rsidRDefault="00507C06" w:rsidP="00507C06">
      <w:pPr>
        <w:pStyle w:val="Heading3"/>
      </w:pPr>
      <w:bookmarkStart w:id="454" w:name="_Toc54890531"/>
      <w:bookmarkStart w:id="455" w:name="_Toc57284272"/>
      <w:bookmarkStart w:id="456" w:name="_Toc57677137"/>
      <w:bookmarkStart w:id="457" w:name="_Toc62219240"/>
      <w:r w:rsidRPr="008562A2">
        <w:t>7.1.1</w:t>
      </w:r>
      <w:r w:rsidRPr="008562A2">
        <w:tab/>
        <w:t>Cross WI RRC corrections</w:t>
      </w:r>
      <w:bookmarkEnd w:id="454"/>
      <w:bookmarkEnd w:id="455"/>
      <w:bookmarkEnd w:id="456"/>
      <w:bookmarkEnd w:id="457"/>
    </w:p>
    <w:p w14:paraId="224E79FF" w14:textId="77777777" w:rsidR="00507C06" w:rsidRPr="008562A2" w:rsidRDefault="00507C06" w:rsidP="00507C06">
      <w:pPr>
        <w:pStyle w:val="Comments"/>
      </w:pPr>
      <w:r w:rsidRPr="008562A2">
        <w:t>Including [Post111-e][928][LTE16] EUTRA Parameter Names Consolidation (Samsung)</w:t>
      </w:r>
    </w:p>
    <w:p w14:paraId="37AAE3E9" w14:textId="77777777" w:rsidR="00507C06" w:rsidRPr="008562A2" w:rsidRDefault="00507C06" w:rsidP="00507C06">
      <w:pPr>
        <w:pStyle w:val="Comments"/>
      </w:pPr>
    </w:p>
    <w:p w14:paraId="31F624EE" w14:textId="77777777" w:rsidR="00507C06" w:rsidRPr="008562A2" w:rsidRDefault="00507C06" w:rsidP="00507C06">
      <w:pPr>
        <w:pStyle w:val="BoldComments"/>
        <w:rPr>
          <w:lang w:val="fi-FI"/>
        </w:rPr>
      </w:pPr>
      <w:bookmarkStart w:id="458" w:name="_Toc54890532"/>
      <w:r w:rsidRPr="008562A2">
        <w:t>Web Conf</w:t>
      </w:r>
      <w:r w:rsidRPr="008562A2">
        <w:rPr>
          <w:lang w:val="fi-FI"/>
        </w:rPr>
        <w:t xml:space="preserve"> 2nd week (1)</w:t>
      </w:r>
      <w:bookmarkEnd w:id="458"/>
    </w:p>
    <w:p w14:paraId="4AF39CA5" w14:textId="77777777" w:rsidR="00507C06" w:rsidRPr="008562A2" w:rsidRDefault="00507C06" w:rsidP="00507C06">
      <w:pPr>
        <w:pStyle w:val="Comments"/>
      </w:pPr>
      <w:r w:rsidRPr="008562A2">
        <w:t>Result of [Post111-e][928][LTE16] EUTRA Parameter Names Consolidation (Samsung):</w:t>
      </w:r>
    </w:p>
    <w:p w14:paraId="7ECD4C24" w14:textId="209968A9" w:rsidR="00507C06" w:rsidRPr="008562A2" w:rsidRDefault="00507C06" w:rsidP="00507C06">
      <w:pPr>
        <w:pStyle w:val="Doc-title"/>
      </w:pPr>
      <w:r w:rsidRPr="008562A2">
        <w:t>R2-2009608</w:t>
      </w:r>
      <w:r w:rsidRPr="008562A2">
        <w:tab/>
        <w:t>Updated consolidated parameter list for Rel-16 LTE</w:t>
      </w:r>
      <w:r w:rsidRPr="008562A2">
        <w:tab/>
        <w:t>Samsung</w:t>
      </w:r>
      <w:r w:rsidRPr="008562A2">
        <w:tab/>
        <w:t>discussion</w:t>
      </w:r>
      <w:r w:rsidRPr="008562A2">
        <w:tab/>
        <w:t>Rel-16</w:t>
      </w:r>
      <w:r w:rsidRPr="008562A2">
        <w:tab/>
        <w:t>LTE_eMTC5-Core, NB_IOTenh3-Core, LTE_DL_MIMO_EE-Core, LTE_terr_bcast-Core</w:t>
      </w:r>
    </w:p>
    <w:p w14:paraId="24EEF7FE" w14:textId="77777777" w:rsidR="00507C06" w:rsidRPr="008562A2" w:rsidRDefault="00507C06" w:rsidP="00507C06">
      <w:pPr>
        <w:pStyle w:val="Doc-text2"/>
      </w:pPr>
    </w:p>
    <w:p w14:paraId="7EAC88F0" w14:textId="77777777" w:rsidR="00507C06" w:rsidRPr="008562A2" w:rsidRDefault="00507C06" w:rsidP="00507C06">
      <w:pPr>
        <w:pStyle w:val="Doc-text2"/>
      </w:pPr>
      <w:r w:rsidRPr="008562A2">
        <w:t>-</w:t>
      </w:r>
      <w:r w:rsidRPr="008562A2">
        <w:tab/>
        <w:t>QC comments that the current list might not be 100% exhaustive. If we find something more, we can inform RAN1 again.</w:t>
      </w:r>
    </w:p>
    <w:p w14:paraId="3C0E4BD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Endorsed</w:t>
      </w:r>
    </w:p>
    <w:p w14:paraId="0B8012E8" w14:textId="77777777" w:rsidR="00507C06" w:rsidRPr="008562A2" w:rsidRDefault="00507C06" w:rsidP="00507C06">
      <w:pPr>
        <w:pStyle w:val="Doc-text2"/>
      </w:pPr>
    </w:p>
    <w:p w14:paraId="4B6210AB" w14:textId="66CCF4E8" w:rsidR="00507C06" w:rsidRPr="008562A2" w:rsidRDefault="00507C06" w:rsidP="00507C06">
      <w:pPr>
        <w:pStyle w:val="Doc-title"/>
      </w:pPr>
      <w:r w:rsidRPr="008562A2">
        <w:t>R2-2009609</w:t>
      </w:r>
      <w:r w:rsidRPr="008562A2">
        <w:tab/>
        <w:t>Reply LS on updated Rel-16 LTE parameter lists</w:t>
      </w:r>
      <w:r w:rsidRPr="008562A2">
        <w:tab/>
        <w:t>RAN2</w:t>
      </w:r>
      <w:r w:rsidRPr="008562A2">
        <w:tab/>
        <w:t>LS out</w:t>
      </w:r>
      <w:r w:rsidRPr="008562A2">
        <w:tab/>
        <w:t>Rel-16</w:t>
      </w:r>
      <w:r w:rsidRPr="008562A2">
        <w:tab/>
        <w:t>LTE_eMTC5-Core, NB_IOTenh3-Core, LTE_DL_MIMO_EE-Core, LTE_terr_bcast-Core</w:t>
      </w:r>
      <w:r w:rsidRPr="008562A2">
        <w:tab/>
        <w:t>To:RAN WG1, RAN WG4</w:t>
      </w:r>
    </w:p>
    <w:p w14:paraId="0C26476B" w14:textId="22211473" w:rsidR="00507C06" w:rsidRPr="008562A2" w:rsidRDefault="00507C06" w:rsidP="00507C06">
      <w:pPr>
        <w:pStyle w:val="Agreement"/>
        <w:tabs>
          <w:tab w:val="num" w:pos="1619"/>
        </w:tabs>
        <w:overflowPunct/>
        <w:autoSpaceDE/>
        <w:autoSpaceDN/>
        <w:adjustRightInd/>
        <w:ind w:left="1619" w:hanging="360"/>
        <w:textAlignment w:val="auto"/>
      </w:pPr>
      <w:r w:rsidRPr="008562A2">
        <w:t>Approved</w:t>
      </w:r>
    </w:p>
    <w:p w14:paraId="338E7870" w14:textId="77777777" w:rsidR="00507C06" w:rsidRPr="008562A2" w:rsidRDefault="00507C06" w:rsidP="00507C06">
      <w:pPr>
        <w:pStyle w:val="Doc-text2"/>
      </w:pPr>
    </w:p>
    <w:p w14:paraId="7BAF2CBD" w14:textId="77777777" w:rsidR="00507C06" w:rsidRPr="008562A2" w:rsidRDefault="00507C06" w:rsidP="00507C06">
      <w:pPr>
        <w:pStyle w:val="Heading3"/>
      </w:pPr>
      <w:bookmarkStart w:id="459" w:name="_Toc54890533"/>
      <w:bookmarkStart w:id="460" w:name="_Toc57284273"/>
      <w:bookmarkStart w:id="461" w:name="_Toc57677138"/>
      <w:bookmarkStart w:id="462" w:name="_Toc62219241"/>
      <w:r w:rsidRPr="008562A2">
        <w:t>7.1.2</w:t>
      </w:r>
      <w:r w:rsidRPr="008562A2">
        <w:tab/>
        <w:t>Feature Lists and UE capabilities</w:t>
      </w:r>
      <w:bookmarkEnd w:id="459"/>
      <w:bookmarkEnd w:id="460"/>
      <w:bookmarkEnd w:id="461"/>
      <w:bookmarkEnd w:id="462"/>
    </w:p>
    <w:p w14:paraId="0A543684" w14:textId="77777777" w:rsidR="00507C06" w:rsidRPr="008562A2" w:rsidRDefault="00507C06" w:rsidP="00507C06">
      <w:pPr>
        <w:pStyle w:val="BoldComments"/>
        <w:rPr>
          <w:lang w:val="fi-FI"/>
        </w:rPr>
      </w:pPr>
      <w:bookmarkStart w:id="463" w:name="_Toc54890534"/>
      <w:r w:rsidRPr="008562A2">
        <w:t>Web Conf</w:t>
      </w:r>
      <w:r w:rsidRPr="008562A2">
        <w:rPr>
          <w:lang w:val="fi-FI"/>
        </w:rPr>
        <w:t xml:space="preserve"> 2nd week (1)</w:t>
      </w:r>
      <w:bookmarkEnd w:id="463"/>
    </w:p>
    <w:p w14:paraId="5BBC1023" w14:textId="77777777" w:rsidR="00507C06" w:rsidRPr="008562A2" w:rsidRDefault="00507C06" w:rsidP="00507C06">
      <w:pPr>
        <w:pStyle w:val="Comments"/>
      </w:pPr>
      <w:r w:rsidRPr="008562A2">
        <w:t>LSs from RAN1/RAN4 on UE feature lists for LTE:</w:t>
      </w:r>
    </w:p>
    <w:p w14:paraId="58C3F2AB" w14:textId="2B4A8FEE" w:rsidR="00507C06" w:rsidRPr="008562A2" w:rsidRDefault="00507C06" w:rsidP="00507C06">
      <w:pPr>
        <w:pStyle w:val="Doc-title"/>
      </w:pPr>
      <w:r w:rsidRPr="008562A2">
        <w:t>R2-2008703</w:t>
      </w:r>
      <w:r w:rsidRPr="008562A2">
        <w:tab/>
        <w:t>LS on updated Rel-16 RAN1 UE features list for LTE (R1-2007139; contact: NTT DoCoMo, AT&amp;T)</w:t>
      </w:r>
      <w:r w:rsidRPr="008562A2">
        <w:tab/>
        <w:t>RAN1</w:t>
      </w:r>
      <w:r w:rsidRPr="008562A2">
        <w:tab/>
        <w:t>LS in</w:t>
      </w:r>
      <w:r w:rsidRPr="008562A2">
        <w:tab/>
        <w:t>Rel-16</w:t>
      </w:r>
      <w:r w:rsidRPr="008562A2">
        <w:tab/>
        <w:t>LTE_eMTC5-Core, NB_IOTenh3-Core, LTE_DL_MIMO_EE-Core, LTE_terr_bcast-Core, 5G_V2X_NRSL-Core, TEI16</w:t>
      </w:r>
      <w:r w:rsidRPr="008562A2">
        <w:tab/>
        <w:t>To:RAN2</w:t>
      </w:r>
      <w:r w:rsidRPr="008562A2">
        <w:tab/>
        <w:t>Cc:RAN4</w:t>
      </w:r>
    </w:p>
    <w:p w14:paraId="70416FCC" w14:textId="5A4BB221" w:rsidR="00507C06" w:rsidRPr="008562A2" w:rsidRDefault="00507C06" w:rsidP="00507C06">
      <w:pPr>
        <w:pStyle w:val="Doc-title"/>
      </w:pPr>
      <w:r w:rsidRPr="008562A2">
        <w:t>R2-2008709</w:t>
      </w:r>
      <w:r w:rsidRPr="008562A2">
        <w:tab/>
        <w:t>LS on updated Rel-16 RAN1 UE features lists for LTE (R1-2007329; contact: NTT  DoCoMo, AT&amp;T)</w:t>
      </w:r>
      <w:r w:rsidRPr="008562A2">
        <w:tab/>
        <w:t>RAN1</w:t>
      </w:r>
      <w:r w:rsidRPr="008562A2">
        <w:tab/>
        <w:t>LS in</w:t>
      </w:r>
      <w:r w:rsidRPr="008562A2">
        <w:tab/>
        <w:t>Rel-16</w:t>
      </w:r>
      <w:r w:rsidRPr="008562A2">
        <w:tab/>
        <w:t>LTE_eMTC5-Core, NB_IOTenh3-Core, LTE_DL_MIMO_EE-Core, LTE_terr_bcast-Core, 5G_V2X_NRSL-Core, TEI16</w:t>
      </w:r>
      <w:r w:rsidRPr="008562A2">
        <w:tab/>
        <w:t>To:RAN2</w:t>
      </w:r>
      <w:r w:rsidRPr="008562A2">
        <w:tab/>
        <w:t>Cc:RAN4</w:t>
      </w:r>
    </w:p>
    <w:p w14:paraId="196AD19C" w14:textId="257AC890" w:rsidR="00507C06" w:rsidRPr="008562A2" w:rsidRDefault="00507C06" w:rsidP="00507C06">
      <w:pPr>
        <w:pStyle w:val="Doc-title"/>
      </w:pPr>
      <w:r w:rsidRPr="008562A2">
        <w:t>R2-2008742</w:t>
      </w:r>
      <w:r w:rsidRPr="008562A2">
        <w:tab/>
        <w:t>LS on Rel-16 updated RAN4 UE features lists for LTE and NR (R4-2011929; contact: CMCC)</w:t>
      </w:r>
      <w:r w:rsidRPr="008562A2">
        <w:tab/>
        <w:t>RAN4</w:t>
      </w:r>
      <w:r w:rsidRPr="008562A2">
        <w:tab/>
        <w:t>LS in</w:t>
      </w:r>
      <w:r w:rsidRPr="008562A2">
        <w:tab/>
        <w:t>Rel-16</w:t>
      </w:r>
      <w:r w:rsidRPr="008562A2">
        <w:tab/>
        <w:t>To:RAN2</w:t>
      </w:r>
      <w:r w:rsidRPr="008562A2">
        <w:tab/>
        <w:t>Cc:RAN1</w:t>
      </w:r>
    </w:p>
    <w:p w14:paraId="31F801C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11CF9599" w14:textId="77777777" w:rsidR="001A2FFE" w:rsidRPr="008562A2" w:rsidRDefault="001A2FFE" w:rsidP="001A2FFE">
      <w:pPr>
        <w:pStyle w:val="Doc-text2"/>
      </w:pPr>
    </w:p>
    <w:p w14:paraId="2D0A7767" w14:textId="5B15E262" w:rsidR="00D61510" w:rsidRPr="008562A2" w:rsidRDefault="00D61510" w:rsidP="00D61510">
      <w:pPr>
        <w:widowControl w:val="0"/>
        <w:tabs>
          <w:tab w:val="left" w:pos="720"/>
        </w:tabs>
        <w:spacing w:before="240" w:after="60"/>
        <w:outlineLvl w:val="1"/>
        <w:rPr>
          <w:rFonts w:cs="Arial"/>
          <w:b/>
          <w:bCs/>
          <w:iCs/>
          <w:sz w:val="28"/>
          <w:szCs w:val="28"/>
        </w:rPr>
      </w:pPr>
      <w:r w:rsidRPr="008562A2">
        <w:rPr>
          <w:rFonts w:cs="Arial"/>
          <w:b/>
          <w:bCs/>
          <w:iCs/>
          <w:sz w:val="28"/>
          <w:szCs w:val="28"/>
        </w:rPr>
        <w:t>7.2</w:t>
      </w:r>
      <w:r w:rsidR="00324F64" w:rsidRPr="008562A2">
        <w:rPr>
          <w:rFonts w:cs="Arial"/>
          <w:b/>
          <w:bCs/>
          <w:iCs/>
          <w:sz w:val="28"/>
          <w:szCs w:val="28"/>
        </w:rPr>
        <w:tab/>
      </w:r>
      <w:r w:rsidRPr="008562A2">
        <w:rPr>
          <w:rFonts w:cs="Arial"/>
          <w:b/>
          <w:bCs/>
          <w:iCs/>
          <w:sz w:val="28"/>
          <w:szCs w:val="28"/>
        </w:rPr>
        <w:t>Additional MTC enhancements for LTE</w:t>
      </w:r>
    </w:p>
    <w:p w14:paraId="05937A4C" w14:textId="77777777" w:rsidR="00D61510" w:rsidRPr="008562A2" w:rsidRDefault="00D61510" w:rsidP="00D61510">
      <w:pPr>
        <w:rPr>
          <w:i/>
          <w:noProof/>
          <w:sz w:val="18"/>
        </w:rPr>
      </w:pPr>
      <w:r w:rsidRPr="008562A2">
        <w:rPr>
          <w:i/>
          <w:noProof/>
          <w:sz w:val="18"/>
        </w:rPr>
        <w:t>(LTE_eMTC5-Core; LTE_eMTC5-Core; leading WG: RAN1; REL-16; started: Jun 18; Completed:  June 20; WID: RP192875;)</w:t>
      </w:r>
    </w:p>
    <w:p w14:paraId="05C75ADA" w14:textId="77777777" w:rsidR="00D61510" w:rsidRPr="008562A2" w:rsidRDefault="00D61510" w:rsidP="00D61510">
      <w:pPr>
        <w:rPr>
          <w:i/>
          <w:noProof/>
          <w:sz w:val="18"/>
        </w:rPr>
      </w:pPr>
      <w:r w:rsidRPr="008562A2">
        <w:rPr>
          <w:i/>
          <w:noProof/>
          <w:sz w:val="18"/>
        </w:rPr>
        <w:t>Documents in this agenda item will be handled in a break out session.</w:t>
      </w:r>
    </w:p>
    <w:p w14:paraId="4BF51B3C" w14:textId="77777777" w:rsidR="00D61510" w:rsidRPr="008562A2" w:rsidRDefault="00D61510" w:rsidP="00D61510">
      <w:pPr>
        <w:rPr>
          <w:i/>
          <w:noProof/>
          <w:sz w:val="18"/>
        </w:rPr>
      </w:pPr>
      <w:r w:rsidRPr="008562A2">
        <w:rPr>
          <w:i/>
          <w:noProof/>
          <w:sz w:val="18"/>
        </w:rPr>
        <w:t>Some sub-items in 7.2 and 7.3 may be treated jointly.</w:t>
      </w:r>
    </w:p>
    <w:p w14:paraId="1522B5ED" w14:textId="77777777" w:rsidR="00D61510" w:rsidRPr="008562A2" w:rsidRDefault="00D61510" w:rsidP="00D61510">
      <w:pPr>
        <w:rPr>
          <w:i/>
          <w:noProof/>
          <w:sz w:val="18"/>
        </w:rPr>
      </w:pPr>
      <w:r w:rsidRPr="008562A2">
        <w:rPr>
          <w:i/>
          <w:noProof/>
          <w:sz w:val="18"/>
        </w:rPr>
        <w:t>Limit: 5-6 email threads</w:t>
      </w:r>
    </w:p>
    <w:p w14:paraId="6FA9F280" w14:textId="6A1E74D1" w:rsidR="00D61510" w:rsidRPr="008562A2" w:rsidRDefault="00D61510" w:rsidP="00D61510">
      <w:pPr>
        <w:widowControl w:val="0"/>
        <w:tabs>
          <w:tab w:val="left" w:pos="907"/>
        </w:tabs>
        <w:spacing w:before="240" w:after="60"/>
        <w:outlineLvl w:val="2"/>
        <w:rPr>
          <w:rFonts w:cs="Arial"/>
          <w:bCs/>
          <w:sz w:val="26"/>
          <w:szCs w:val="26"/>
        </w:rPr>
      </w:pPr>
      <w:r w:rsidRPr="008562A2">
        <w:rPr>
          <w:rFonts w:cs="Arial"/>
          <w:bCs/>
          <w:sz w:val="26"/>
          <w:szCs w:val="26"/>
        </w:rPr>
        <w:t>7.2.1</w:t>
      </w:r>
      <w:r w:rsidR="00324F64" w:rsidRPr="008562A2">
        <w:rPr>
          <w:rFonts w:cs="Arial"/>
          <w:bCs/>
          <w:sz w:val="26"/>
          <w:szCs w:val="26"/>
        </w:rPr>
        <w:tab/>
      </w:r>
      <w:r w:rsidRPr="008562A2">
        <w:rPr>
          <w:rFonts w:cs="Arial"/>
          <w:bCs/>
          <w:sz w:val="26"/>
          <w:szCs w:val="26"/>
        </w:rPr>
        <w:t>General and Stage-2 corrections</w:t>
      </w:r>
    </w:p>
    <w:p w14:paraId="65C91B8C" w14:textId="77777777" w:rsidR="00D61510" w:rsidRPr="008562A2" w:rsidRDefault="00D61510" w:rsidP="00D61510">
      <w:pPr>
        <w:rPr>
          <w:i/>
          <w:noProof/>
          <w:sz w:val="18"/>
        </w:rPr>
      </w:pPr>
      <w:r w:rsidRPr="008562A2">
        <w:rPr>
          <w:i/>
          <w:noProof/>
          <w:sz w:val="18"/>
        </w:rPr>
        <w:t>Including incoming LSs</w:t>
      </w:r>
    </w:p>
    <w:p w14:paraId="6F32BE38" w14:textId="61956ABF" w:rsidR="00D61510" w:rsidRPr="008562A2" w:rsidRDefault="00D61510" w:rsidP="00D61510">
      <w:pPr>
        <w:spacing w:before="60"/>
        <w:ind w:left="1259" w:hanging="1259"/>
        <w:rPr>
          <w:noProof/>
        </w:rPr>
      </w:pPr>
      <w:r w:rsidRPr="008562A2">
        <w:t>R2-2010497</w:t>
      </w:r>
      <w:r w:rsidRPr="008562A2">
        <w:rPr>
          <w:noProof/>
        </w:rPr>
        <w:tab/>
        <w:t>Support for eDRX cyle beyond 10.24s in RRC_INACTIVE</w:t>
      </w:r>
      <w:r w:rsidRPr="008562A2">
        <w:rPr>
          <w:noProof/>
        </w:rPr>
        <w:tab/>
        <w:t>LG Electronics UK</w:t>
      </w:r>
      <w:r w:rsidRPr="008562A2">
        <w:rPr>
          <w:noProof/>
        </w:rPr>
        <w:tab/>
        <w:t>CR</w:t>
      </w:r>
      <w:r w:rsidRPr="008562A2">
        <w:rPr>
          <w:noProof/>
        </w:rPr>
        <w:tab/>
        <w:t>Rel-16</w:t>
      </w:r>
      <w:r w:rsidRPr="008562A2">
        <w:rPr>
          <w:noProof/>
        </w:rPr>
        <w:tab/>
        <w:t>36.300</w:t>
      </w:r>
      <w:r w:rsidRPr="008562A2">
        <w:rPr>
          <w:noProof/>
        </w:rPr>
        <w:tab/>
        <w:t>16.3.0</w:t>
      </w:r>
      <w:r w:rsidRPr="008562A2">
        <w:rPr>
          <w:noProof/>
        </w:rPr>
        <w:tab/>
        <w:t>1328</w:t>
      </w:r>
      <w:r w:rsidRPr="008562A2">
        <w:rPr>
          <w:noProof/>
        </w:rPr>
        <w:tab/>
        <w:t>-</w:t>
      </w:r>
      <w:r w:rsidRPr="008562A2">
        <w:rPr>
          <w:noProof/>
        </w:rPr>
        <w:tab/>
        <w:t>C</w:t>
      </w:r>
      <w:r w:rsidRPr="008562A2">
        <w:rPr>
          <w:noProof/>
        </w:rPr>
        <w:tab/>
        <w:t>LTE_eMTC5-Core</w:t>
      </w:r>
    </w:p>
    <w:p w14:paraId="08B86DEC" w14:textId="77777777" w:rsidR="00D61510" w:rsidRPr="008562A2" w:rsidRDefault="00D61510" w:rsidP="00D61510">
      <w:pPr>
        <w:spacing w:before="60"/>
        <w:ind w:left="1259" w:hanging="1259"/>
        <w:rPr>
          <w:noProof/>
        </w:rPr>
      </w:pPr>
      <w:r w:rsidRPr="008562A2">
        <w:rPr>
          <w:noProof/>
        </w:rPr>
        <w:tab/>
        <w:t>- Huawei thinks that the purpose of the extension is to accommodate the number of repetitions required. QC and Ericsson agree.</w:t>
      </w:r>
    </w:p>
    <w:p w14:paraId="265DA8B7" w14:textId="77777777"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Not pursued.</w:t>
      </w:r>
    </w:p>
    <w:p w14:paraId="721E2DDF" w14:textId="160C317E" w:rsidR="00D61510" w:rsidRPr="008562A2" w:rsidRDefault="00D61510" w:rsidP="00D61510">
      <w:pPr>
        <w:widowControl w:val="0"/>
        <w:tabs>
          <w:tab w:val="left" w:pos="907"/>
        </w:tabs>
        <w:spacing w:before="240" w:after="60"/>
        <w:outlineLvl w:val="2"/>
        <w:rPr>
          <w:rFonts w:cs="Arial"/>
          <w:bCs/>
          <w:sz w:val="26"/>
          <w:szCs w:val="26"/>
        </w:rPr>
      </w:pPr>
      <w:r w:rsidRPr="008562A2">
        <w:rPr>
          <w:rFonts w:cs="Arial"/>
          <w:bCs/>
          <w:sz w:val="26"/>
          <w:szCs w:val="26"/>
        </w:rPr>
        <w:lastRenderedPageBreak/>
        <w:t>7.2.2</w:t>
      </w:r>
      <w:r w:rsidR="008562A2">
        <w:rPr>
          <w:rFonts w:cs="Arial"/>
          <w:bCs/>
          <w:sz w:val="26"/>
          <w:szCs w:val="26"/>
        </w:rPr>
        <w:tab/>
      </w:r>
      <w:r w:rsidRPr="008562A2">
        <w:rPr>
          <w:rFonts w:cs="Arial"/>
          <w:bCs/>
          <w:sz w:val="26"/>
          <w:szCs w:val="26"/>
        </w:rPr>
        <w:t>Coexistence with NR corrections</w:t>
      </w:r>
    </w:p>
    <w:p w14:paraId="0AD2C976" w14:textId="77777777" w:rsidR="00D61510" w:rsidRPr="008562A2" w:rsidRDefault="00D61510" w:rsidP="00D61510">
      <w:pPr>
        <w:rPr>
          <w:i/>
          <w:noProof/>
          <w:sz w:val="18"/>
        </w:rPr>
      </w:pPr>
      <w:r w:rsidRPr="008562A2">
        <w:rPr>
          <w:i/>
          <w:noProof/>
          <w:sz w:val="18"/>
        </w:rPr>
        <w:t>Coexistence with NR for MTC and NB-IoT is treated jointly under this AI.</w:t>
      </w:r>
    </w:p>
    <w:p w14:paraId="53877AAC" w14:textId="3CBBD902" w:rsidR="00D61510" w:rsidRPr="008562A2" w:rsidRDefault="00D61510" w:rsidP="00D61510">
      <w:pPr>
        <w:widowControl w:val="0"/>
        <w:tabs>
          <w:tab w:val="left" w:pos="907"/>
        </w:tabs>
        <w:spacing w:before="240" w:after="60"/>
        <w:outlineLvl w:val="2"/>
        <w:rPr>
          <w:rFonts w:cs="Arial"/>
          <w:bCs/>
          <w:sz w:val="26"/>
          <w:szCs w:val="26"/>
        </w:rPr>
      </w:pPr>
      <w:r w:rsidRPr="008562A2">
        <w:rPr>
          <w:rFonts w:cs="Arial"/>
          <w:bCs/>
          <w:sz w:val="26"/>
          <w:szCs w:val="26"/>
        </w:rPr>
        <w:t>7.2.3</w:t>
      </w:r>
      <w:r w:rsidR="008562A2">
        <w:rPr>
          <w:rFonts w:cs="Arial"/>
          <w:bCs/>
          <w:sz w:val="26"/>
          <w:szCs w:val="26"/>
        </w:rPr>
        <w:tab/>
      </w:r>
      <w:r w:rsidRPr="008562A2">
        <w:rPr>
          <w:rFonts w:cs="Arial"/>
          <w:bCs/>
          <w:sz w:val="26"/>
          <w:szCs w:val="26"/>
        </w:rPr>
        <w:t>Connection to 5GC corrections</w:t>
      </w:r>
    </w:p>
    <w:p w14:paraId="0F7A0B47" w14:textId="77777777" w:rsidR="00D61510" w:rsidRPr="008562A2" w:rsidRDefault="00D61510" w:rsidP="00D61510">
      <w:pPr>
        <w:rPr>
          <w:i/>
          <w:noProof/>
          <w:sz w:val="18"/>
        </w:rPr>
      </w:pPr>
      <w:r w:rsidRPr="008562A2">
        <w:rPr>
          <w:i/>
          <w:noProof/>
          <w:sz w:val="18"/>
        </w:rPr>
        <w:t xml:space="preserve">Connection to 5GC for MTC and NB-IoT is treated jointly under this AI. </w:t>
      </w:r>
    </w:p>
    <w:p w14:paraId="580F60C2" w14:textId="7DE772E9" w:rsidR="00D61510" w:rsidRPr="008562A2" w:rsidRDefault="00D61510" w:rsidP="008562A2">
      <w:pPr>
        <w:pStyle w:val="Doc-title"/>
      </w:pPr>
      <w:r w:rsidRPr="008562A2">
        <w:t>R2-2009051</w:t>
      </w:r>
      <w:r w:rsidRPr="008562A2">
        <w:tab/>
        <w:t>Discussion for clarification on SIB acquisition for eMTC UE in RRC_INACTIVE</w:t>
      </w:r>
      <w:r w:rsidRPr="008562A2">
        <w:tab/>
        <w:t>ZTE Corporation, Sanechips</w:t>
      </w:r>
      <w:r w:rsidRPr="008562A2">
        <w:tab/>
        <w:t>discussion</w:t>
      </w:r>
      <w:r w:rsidRPr="008562A2">
        <w:tab/>
        <w:t>Rel-16</w:t>
      </w:r>
      <w:r w:rsidRPr="008562A2">
        <w:tab/>
        <w:t>LTE_eMTC5-Core</w:t>
      </w:r>
    </w:p>
    <w:p w14:paraId="60FFD4A2" w14:textId="77777777" w:rsidR="00D61510" w:rsidRPr="008562A2" w:rsidRDefault="00D61510" w:rsidP="00D61510">
      <w:pPr>
        <w:spacing w:before="60"/>
        <w:ind w:left="1259" w:hanging="1259"/>
        <w:rPr>
          <w:noProof/>
        </w:rPr>
      </w:pPr>
    </w:p>
    <w:p w14:paraId="518D22BE" w14:textId="77777777" w:rsidR="00D61510" w:rsidRPr="008562A2" w:rsidRDefault="00D61510" w:rsidP="00D61510">
      <w:pPr>
        <w:ind w:left="1259"/>
        <w:rPr>
          <w:rFonts w:cs="Arial"/>
          <w:szCs w:val="20"/>
        </w:rPr>
      </w:pPr>
      <w:r w:rsidRPr="008562A2">
        <w:t>Proposal 1: It’s suggested to introduce a short eDRX acquisition period with maximum length of rf1024 for eMTC in RRC_INACTIVE to enable eMTC UE to acquire updated system information more timely.</w:t>
      </w:r>
    </w:p>
    <w:p w14:paraId="2E7AAF56" w14:textId="77777777" w:rsidR="00D61510" w:rsidRPr="008562A2" w:rsidRDefault="00D61510" w:rsidP="00016767">
      <w:pPr>
        <w:pStyle w:val="ListParagraph"/>
        <w:numPr>
          <w:ilvl w:val="0"/>
          <w:numId w:val="49"/>
        </w:numPr>
        <w:rPr>
          <w:rFonts w:cs="Arial"/>
          <w:szCs w:val="20"/>
        </w:rPr>
      </w:pPr>
      <w:r w:rsidRPr="008562A2">
        <w:rPr>
          <w:rFonts w:cs="Arial"/>
          <w:szCs w:val="20"/>
        </w:rPr>
        <w:t>Huawei and Ericsson think that this is not needed as it is possible for the network to configure accordingly.</w:t>
      </w:r>
    </w:p>
    <w:p w14:paraId="33A547B1" w14:textId="77777777" w:rsidR="00D61510" w:rsidRPr="008562A2" w:rsidRDefault="00D61510" w:rsidP="00D61510">
      <w:pPr>
        <w:pStyle w:val="ListParagraph"/>
        <w:ind w:left="1619"/>
        <w:rPr>
          <w:rFonts w:cs="Arial"/>
          <w:szCs w:val="20"/>
        </w:rPr>
      </w:pPr>
    </w:p>
    <w:p w14:paraId="66BC15C9" w14:textId="77777777" w:rsidR="00D61510" w:rsidRPr="008562A2" w:rsidRDefault="00D61510" w:rsidP="00D61510">
      <w:pPr>
        <w:ind w:left="1259"/>
        <w:rPr>
          <w:noProof/>
        </w:rPr>
      </w:pPr>
      <w:r w:rsidRPr="008562A2">
        <w:rPr>
          <w:rFonts w:cs="Arial"/>
          <w:szCs w:val="20"/>
        </w:rPr>
        <w:t xml:space="preserve">Proposal 2: </w:t>
      </w:r>
      <w:r w:rsidRPr="008562A2">
        <w:t>It’s suggested to introduce a corresponding systemInfoModification-short-eDRX IE in PAGING and Direct Indication Information.</w:t>
      </w:r>
    </w:p>
    <w:p w14:paraId="589C9A9B" w14:textId="77777777" w:rsidR="00D61510" w:rsidRPr="008562A2" w:rsidRDefault="00D61510" w:rsidP="00D61510">
      <w:pPr>
        <w:spacing w:before="60"/>
        <w:ind w:left="1259" w:hanging="1259"/>
        <w:rPr>
          <w:noProof/>
        </w:rPr>
      </w:pPr>
    </w:p>
    <w:p w14:paraId="0AE41D4E" w14:textId="7C1F911F" w:rsidR="00D61510" w:rsidRPr="008562A2" w:rsidRDefault="00D61510" w:rsidP="008562A2">
      <w:pPr>
        <w:pStyle w:val="Doc-title"/>
      </w:pPr>
      <w:r w:rsidRPr="008562A2">
        <w:t>R2-2010461</w:t>
      </w:r>
      <w:r w:rsidRPr="008562A2">
        <w:tab/>
        <w:t>Clarification on SIB acquisition for eMTC UE in RRC_INACTIVE</w:t>
      </w:r>
      <w:r w:rsidRPr="008562A2">
        <w:tab/>
        <w:t>ZTE Corporation, Sanechips</w:t>
      </w:r>
      <w:r w:rsidRPr="008562A2">
        <w:tab/>
        <w:t>CR</w:t>
      </w:r>
      <w:r w:rsidRPr="008562A2">
        <w:tab/>
        <w:t>Rel-16</w:t>
      </w:r>
      <w:r w:rsidRPr="008562A2">
        <w:tab/>
        <w:t>36.331</w:t>
      </w:r>
      <w:r w:rsidRPr="008562A2">
        <w:tab/>
        <w:t>16.2.1</w:t>
      </w:r>
      <w:r w:rsidRPr="008562A2">
        <w:tab/>
        <w:t>4512</w:t>
      </w:r>
      <w:r w:rsidRPr="008562A2">
        <w:tab/>
        <w:t>-</w:t>
      </w:r>
      <w:r w:rsidRPr="008562A2">
        <w:tab/>
        <w:t>F</w:t>
      </w:r>
      <w:r w:rsidRPr="008562A2">
        <w:tab/>
        <w:t>LTE_eMTC5-Core</w:t>
      </w:r>
    </w:p>
    <w:p w14:paraId="6C44E983" w14:textId="77777777" w:rsidR="00D61510" w:rsidRPr="008562A2" w:rsidRDefault="00D61510" w:rsidP="008562A2">
      <w:pPr>
        <w:pStyle w:val="Doc-title"/>
      </w:pPr>
    </w:p>
    <w:p w14:paraId="2ABF3EED" w14:textId="77777777" w:rsidR="00D61510" w:rsidRPr="008562A2" w:rsidRDefault="00D61510" w:rsidP="00D61510">
      <w:pPr>
        <w:spacing w:before="60"/>
        <w:ind w:left="1259" w:hanging="1259"/>
        <w:rPr>
          <w:noProof/>
        </w:rPr>
      </w:pPr>
    </w:p>
    <w:p w14:paraId="05DDD927" w14:textId="77777777"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[AT112-e][403][eMTC R16] SIB acquisition for UEs in RRC_INACTIVE (ZTE)</w:t>
      </w:r>
    </w:p>
    <w:p w14:paraId="2AE0527C" w14:textId="77777777" w:rsidR="00D61510" w:rsidRPr="008562A2" w:rsidRDefault="00D61510" w:rsidP="00D61510">
      <w:pPr>
        <w:pStyle w:val="EmailDiscussion2"/>
      </w:pPr>
      <w:r w:rsidRPr="008562A2">
        <w:tab/>
        <w:t>Scope: Discuss whether there is a need to introduce an additional SI acquisition period with a maximum value of rf1024 for UEs in RRC_INACTIVE.</w:t>
      </w:r>
    </w:p>
    <w:p w14:paraId="7AC9240D" w14:textId="77777777" w:rsidR="00D61510" w:rsidRPr="008562A2" w:rsidRDefault="00D61510" w:rsidP="00D61510">
      <w:pPr>
        <w:pStyle w:val="EmailDiscussion2"/>
      </w:pPr>
      <w:r w:rsidRPr="008562A2">
        <w:tab/>
        <w:t>Intended outcome: Report from the discussion in R2-2010816</w:t>
      </w:r>
    </w:p>
    <w:p w14:paraId="11791218" w14:textId="77777777" w:rsidR="00D61510" w:rsidRPr="008562A2" w:rsidRDefault="00D61510" w:rsidP="00D61510">
      <w:pPr>
        <w:pStyle w:val="EmailDiscussion2"/>
      </w:pPr>
      <w:r w:rsidRPr="008562A2">
        <w:tab/>
        <w:t xml:space="preserve">Deadline:  Tuesday 2020-11-10 14:00 UTC </w:t>
      </w:r>
    </w:p>
    <w:p w14:paraId="6CB7D07F" w14:textId="77777777" w:rsidR="00D61510" w:rsidRPr="008562A2" w:rsidRDefault="00D61510" w:rsidP="00D61510">
      <w:pPr>
        <w:pStyle w:val="EmailDiscussion2"/>
      </w:pPr>
    </w:p>
    <w:p w14:paraId="62C697AA" w14:textId="25E0545F" w:rsidR="00D61510" w:rsidRPr="008562A2" w:rsidRDefault="00D61510" w:rsidP="008562A2">
      <w:pPr>
        <w:pStyle w:val="Doc-title"/>
      </w:pPr>
      <w:r w:rsidRPr="008562A2">
        <w:t>R2-2010816</w:t>
      </w:r>
      <w:r w:rsidRPr="008562A2">
        <w:tab/>
        <w:t>Summary of [AT112-e][403][eMTC R16] SIB acquisition for UEs in RRC_INACTIVE (ZTE)</w:t>
      </w:r>
      <w:r w:rsidRPr="008562A2">
        <w:tab/>
        <w:t>ZTE Corporation, Sanechips</w:t>
      </w:r>
      <w:r w:rsidRPr="008562A2">
        <w:tab/>
        <w:t>discussion</w:t>
      </w:r>
      <w:r w:rsidRPr="008562A2">
        <w:tab/>
        <w:t>Rel-16</w:t>
      </w:r>
      <w:r w:rsidRPr="008562A2">
        <w:tab/>
        <w:t>LTE_eMTC5-Core</w:t>
      </w:r>
    </w:p>
    <w:p w14:paraId="77B53497" w14:textId="77777777" w:rsidR="00D61510" w:rsidRPr="008562A2" w:rsidRDefault="00D61510" w:rsidP="00D61510">
      <w:pPr>
        <w:spacing w:before="60"/>
        <w:ind w:left="1259" w:hanging="1259"/>
        <w:rPr>
          <w:noProof/>
        </w:rPr>
      </w:pPr>
    </w:p>
    <w:p w14:paraId="7DAF6AE8" w14:textId="77777777" w:rsidR="00D61510" w:rsidRPr="008562A2" w:rsidRDefault="00D61510" w:rsidP="00D61510">
      <w:pPr>
        <w:ind w:left="1440"/>
      </w:pPr>
      <w:r w:rsidRPr="008562A2">
        <w:t xml:space="preserve">Proposal 1: RAN2 discuss the CR for option 2, e.g. eMTC UE in RRC_INACTIVE would always detect the system information change with </w:t>
      </w:r>
      <w:r w:rsidRPr="008562A2">
        <w:rPr>
          <w:i/>
          <w:iCs/>
        </w:rPr>
        <w:t>systemInfoModification</w:t>
      </w:r>
      <w:r w:rsidRPr="008562A2">
        <w:t xml:space="preserve"> IE, no matter whether idle mode eDRX is configured for it. (with configuration restriction that for BL UEs or UEs in CE, the BCCH modification period should be larger than or equal to 10.24s) </w:t>
      </w:r>
    </w:p>
    <w:p w14:paraId="4DA52F68" w14:textId="77777777" w:rsidR="00D61510" w:rsidRPr="008562A2" w:rsidRDefault="00D61510" w:rsidP="00D61510">
      <w:pPr>
        <w:ind w:left="1440"/>
        <w:rPr>
          <w:rFonts w:cs="Arial"/>
          <w:sz w:val="18"/>
        </w:rPr>
      </w:pPr>
    </w:p>
    <w:p w14:paraId="55187CA0" w14:textId="77777777" w:rsidR="00D61510" w:rsidRPr="008562A2" w:rsidRDefault="00D61510" w:rsidP="00016767">
      <w:pPr>
        <w:pStyle w:val="ListParagraph"/>
        <w:numPr>
          <w:ilvl w:val="0"/>
          <w:numId w:val="49"/>
        </w:numPr>
        <w:rPr>
          <w:rFonts w:cs="Arial"/>
          <w:szCs w:val="20"/>
        </w:rPr>
      </w:pPr>
      <w:r w:rsidRPr="008562A2">
        <w:rPr>
          <w:rFonts w:cs="Arial"/>
          <w:szCs w:val="20"/>
        </w:rPr>
        <w:t xml:space="preserve">QC thinks the UE should monitor for one indication regarding the change in system information. </w:t>
      </w:r>
    </w:p>
    <w:p w14:paraId="2771E9C8" w14:textId="77777777" w:rsidR="00D61510" w:rsidRPr="008562A2" w:rsidRDefault="00D61510" w:rsidP="00016767">
      <w:pPr>
        <w:pStyle w:val="ListParagraph"/>
        <w:numPr>
          <w:ilvl w:val="0"/>
          <w:numId w:val="49"/>
        </w:numPr>
        <w:rPr>
          <w:rFonts w:cs="Arial"/>
          <w:szCs w:val="20"/>
        </w:rPr>
      </w:pPr>
      <w:r w:rsidRPr="008562A2">
        <w:rPr>
          <w:rFonts w:cs="Arial"/>
          <w:szCs w:val="20"/>
        </w:rPr>
        <w:t>Huawei wonders whether RAN paging DRX cycle or the UE specific DRX should be considered.</w:t>
      </w:r>
    </w:p>
    <w:p w14:paraId="58226776" w14:textId="77777777" w:rsidR="00D61510" w:rsidRPr="008562A2" w:rsidRDefault="00D61510" w:rsidP="00016767">
      <w:pPr>
        <w:pStyle w:val="ListParagraph"/>
        <w:numPr>
          <w:ilvl w:val="0"/>
          <w:numId w:val="49"/>
        </w:numPr>
        <w:rPr>
          <w:rFonts w:cs="Arial"/>
          <w:szCs w:val="20"/>
        </w:rPr>
      </w:pPr>
      <w:r w:rsidRPr="008562A2">
        <w:rPr>
          <w:rFonts w:cs="Arial"/>
          <w:szCs w:val="20"/>
        </w:rPr>
        <w:t>QC thinks that the intention is to use the DRX/eDRX cycle in idle mode also when UE is in RRC-ACTIVE. Huawei and ZTE have a different understanding.</w:t>
      </w:r>
    </w:p>
    <w:p w14:paraId="3AE7F07C" w14:textId="77777777" w:rsidR="00D61510" w:rsidRPr="008562A2" w:rsidRDefault="00D61510" w:rsidP="00016767">
      <w:pPr>
        <w:pStyle w:val="ListParagraph"/>
        <w:numPr>
          <w:ilvl w:val="0"/>
          <w:numId w:val="49"/>
        </w:numPr>
        <w:rPr>
          <w:rFonts w:cs="Arial"/>
          <w:szCs w:val="20"/>
        </w:rPr>
      </w:pPr>
      <w:r w:rsidRPr="008562A2">
        <w:rPr>
          <w:rFonts w:cs="Arial"/>
          <w:szCs w:val="20"/>
        </w:rPr>
        <w:t>ZTE thinks when modification updates with respect to eDRX cycles are considered, it is for the eDRX cycle in idle mode.</w:t>
      </w:r>
    </w:p>
    <w:p w14:paraId="6F019DFC" w14:textId="77777777" w:rsidR="00D61510" w:rsidRPr="008562A2" w:rsidRDefault="00D61510" w:rsidP="00016767">
      <w:pPr>
        <w:pStyle w:val="ListParagraph"/>
        <w:numPr>
          <w:ilvl w:val="0"/>
          <w:numId w:val="49"/>
        </w:numPr>
        <w:rPr>
          <w:rFonts w:cs="Arial"/>
          <w:szCs w:val="20"/>
        </w:rPr>
      </w:pPr>
      <w:r w:rsidRPr="008562A2">
        <w:rPr>
          <w:rFonts w:cs="Arial"/>
          <w:szCs w:val="20"/>
        </w:rPr>
        <w:t>Ericsson thinks if RAN paging cycle is larger than the maximum possible for UE specific DRX cycle, it can also be considered as the eDRX cycle.</w:t>
      </w:r>
    </w:p>
    <w:p w14:paraId="2C16BDB1" w14:textId="77777777" w:rsidR="00D61510" w:rsidRPr="008562A2" w:rsidRDefault="00D61510" w:rsidP="00016767">
      <w:pPr>
        <w:pStyle w:val="ListParagraph"/>
        <w:numPr>
          <w:ilvl w:val="0"/>
          <w:numId w:val="49"/>
        </w:numPr>
        <w:rPr>
          <w:rFonts w:cs="Arial"/>
          <w:szCs w:val="20"/>
        </w:rPr>
      </w:pPr>
      <w:r w:rsidRPr="008562A2">
        <w:rPr>
          <w:rFonts w:cs="Arial"/>
          <w:szCs w:val="20"/>
        </w:rPr>
        <w:t>Nokia thinks it would be good to clarify what happens outside the PTW with respect to notification for modification when UE is in RRC-INACTIVE. Huawei thinks this is clear.</w:t>
      </w:r>
    </w:p>
    <w:p w14:paraId="7F77ED90" w14:textId="77777777" w:rsidR="00D61510" w:rsidRPr="008562A2" w:rsidRDefault="00D61510" w:rsidP="00016767">
      <w:pPr>
        <w:pStyle w:val="ListParagraph"/>
        <w:numPr>
          <w:ilvl w:val="0"/>
          <w:numId w:val="49"/>
        </w:numPr>
        <w:rPr>
          <w:rFonts w:cs="Arial"/>
          <w:szCs w:val="20"/>
        </w:rPr>
      </w:pPr>
    </w:p>
    <w:p w14:paraId="36E1AB58" w14:textId="77777777" w:rsidR="00D61510" w:rsidRPr="008562A2" w:rsidRDefault="00D61510" w:rsidP="00D61510">
      <w:pPr>
        <w:ind w:left="1440"/>
        <w:rPr>
          <w:rFonts w:cs="Arial"/>
          <w:sz w:val="18"/>
        </w:rPr>
      </w:pPr>
    </w:p>
    <w:p w14:paraId="0A771687" w14:textId="77777777" w:rsidR="00D61510" w:rsidRPr="008562A2" w:rsidRDefault="00D61510" w:rsidP="00D61510">
      <w:pPr>
        <w:ind w:left="1440"/>
      </w:pPr>
      <w:r w:rsidRPr="008562A2">
        <w:t>Proposal 2: If proposal 1 cannot achieve an agreeable CR, RAN2 can have such clarification in Chair note:</w:t>
      </w:r>
    </w:p>
    <w:p w14:paraId="15A7FE6E" w14:textId="77777777" w:rsidR="00D61510" w:rsidRPr="008562A2" w:rsidRDefault="00D61510" w:rsidP="00D61510">
      <w:pPr>
        <w:ind w:left="1440"/>
      </w:pPr>
      <w:r w:rsidRPr="008562A2">
        <w:t xml:space="preserve">“For a eMTC UE in RRC_INACTIVE that is configured with idle mode eDRX, if its idle mode eDRX cycle is longer than the modification period and if it receives in an eDRX acquisition period at least one Paging message including the </w:t>
      </w:r>
      <w:r w:rsidRPr="008562A2">
        <w:rPr>
          <w:i/>
          <w:iCs/>
        </w:rPr>
        <w:t>systemInfoModification-eDRX</w:t>
      </w:r>
      <w:r w:rsidRPr="008562A2">
        <w:t>, it shall acquire the updated system information at the next eDRX acquisition period boundary.”</w:t>
      </w:r>
    </w:p>
    <w:p w14:paraId="68D87D14" w14:textId="77777777" w:rsidR="00D61510" w:rsidRPr="008562A2" w:rsidRDefault="00D61510" w:rsidP="00D61510">
      <w:pPr>
        <w:spacing w:before="60"/>
        <w:ind w:left="1259" w:hanging="1259"/>
        <w:rPr>
          <w:noProof/>
          <w:lang w:val="en-US"/>
        </w:rPr>
      </w:pPr>
    </w:p>
    <w:p w14:paraId="54434E2B" w14:textId="77777777"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Postponed.</w:t>
      </w:r>
    </w:p>
    <w:p w14:paraId="351AA2A9" w14:textId="77777777" w:rsidR="00D61510" w:rsidRPr="008562A2" w:rsidRDefault="00D61510" w:rsidP="00D61510">
      <w:pPr>
        <w:spacing w:before="60"/>
        <w:ind w:left="1259" w:hanging="1259"/>
        <w:rPr>
          <w:noProof/>
        </w:rPr>
      </w:pPr>
    </w:p>
    <w:p w14:paraId="59DEFB78" w14:textId="77777777" w:rsidR="00D61510" w:rsidRPr="008562A2" w:rsidRDefault="00D61510" w:rsidP="00D61510">
      <w:pPr>
        <w:spacing w:before="60"/>
        <w:ind w:left="1259" w:hanging="1259"/>
        <w:rPr>
          <w:noProof/>
        </w:rPr>
      </w:pPr>
    </w:p>
    <w:p w14:paraId="5A620EC6" w14:textId="070BB27F" w:rsidR="00D61510" w:rsidRPr="008562A2" w:rsidRDefault="00D61510" w:rsidP="008562A2">
      <w:pPr>
        <w:pStyle w:val="Doc-title"/>
      </w:pPr>
      <w:r w:rsidRPr="008562A2">
        <w:t>R2-2009738</w:t>
      </w:r>
      <w:r w:rsidRPr="008562A2">
        <w:tab/>
        <w:t>Correction to the DRX cycle on RRC_INACTIVE for eMTC</w:t>
      </w:r>
      <w:r w:rsidRPr="008562A2">
        <w:tab/>
        <w:t>Huawei, HiSilicon</w:t>
      </w:r>
      <w:r w:rsidRPr="008562A2">
        <w:tab/>
        <w:t>CR</w:t>
      </w:r>
      <w:r w:rsidRPr="008562A2">
        <w:tab/>
        <w:t>Rel-16</w:t>
      </w:r>
      <w:r w:rsidRPr="008562A2">
        <w:tab/>
        <w:t>36.331</w:t>
      </w:r>
      <w:r w:rsidRPr="008562A2">
        <w:tab/>
        <w:t>16.2.1</w:t>
      </w:r>
      <w:r w:rsidRPr="008562A2">
        <w:tab/>
        <w:t>4483</w:t>
      </w:r>
      <w:r w:rsidRPr="008562A2">
        <w:tab/>
        <w:t>-</w:t>
      </w:r>
      <w:r w:rsidRPr="008562A2">
        <w:tab/>
        <w:t>F</w:t>
      </w:r>
      <w:r w:rsidRPr="008562A2">
        <w:tab/>
        <w:t>LTE_eMTC5-Core</w:t>
      </w:r>
    </w:p>
    <w:p w14:paraId="7EDD9625" w14:textId="77777777" w:rsidR="00D61510" w:rsidRPr="008562A2" w:rsidRDefault="00D61510" w:rsidP="00D61510">
      <w:pPr>
        <w:spacing w:before="60"/>
        <w:ind w:left="1259" w:hanging="1259"/>
        <w:rPr>
          <w:noProof/>
        </w:rPr>
      </w:pPr>
    </w:p>
    <w:p w14:paraId="15D60FF1" w14:textId="77777777" w:rsidR="00D61510" w:rsidRPr="008562A2" w:rsidRDefault="00D61510" w:rsidP="00D61510">
      <w:pPr>
        <w:spacing w:before="60"/>
        <w:ind w:left="1259" w:hanging="1259"/>
        <w:rPr>
          <w:noProof/>
        </w:rPr>
      </w:pPr>
    </w:p>
    <w:p w14:paraId="502E45D3" w14:textId="77777777"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[AT112-e][404][eMTC R16] Correction to the DRX cycle on RRC_INACTIVE for eMTC (Huawei)</w:t>
      </w:r>
    </w:p>
    <w:p w14:paraId="1A398F1D" w14:textId="77777777" w:rsidR="00D61510" w:rsidRPr="008562A2" w:rsidRDefault="00D61510" w:rsidP="00D61510">
      <w:pPr>
        <w:pStyle w:val="EmailDiscussion2"/>
      </w:pPr>
      <w:r w:rsidRPr="008562A2">
        <w:tab/>
        <w:t>Scope: Check for feedback and update the CR accordingly, if needed.</w:t>
      </w:r>
    </w:p>
    <w:p w14:paraId="2D340EBF" w14:textId="77777777" w:rsidR="00D61510" w:rsidRPr="008562A2" w:rsidRDefault="00D61510" w:rsidP="00D61510">
      <w:pPr>
        <w:pStyle w:val="EmailDiscussion2"/>
      </w:pPr>
      <w:r w:rsidRPr="008562A2">
        <w:tab/>
        <w:t>Intended outcome: Agreed 36.331 CR in R2-2010817</w:t>
      </w:r>
    </w:p>
    <w:p w14:paraId="41268C9A" w14:textId="77777777" w:rsidR="00D61510" w:rsidRPr="008562A2" w:rsidRDefault="00D61510" w:rsidP="00D61510">
      <w:pPr>
        <w:pStyle w:val="EmailDiscussion2"/>
      </w:pPr>
      <w:r w:rsidRPr="008562A2">
        <w:tab/>
        <w:t>Deadline:  Tuesday 2020-11-10 14:00 UTC</w:t>
      </w:r>
    </w:p>
    <w:p w14:paraId="7EECDA44" w14:textId="77777777" w:rsidR="00D61510" w:rsidRPr="008562A2" w:rsidRDefault="00D61510" w:rsidP="00D61510">
      <w:pPr>
        <w:pStyle w:val="EmailDiscussion2"/>
      </w:pPr>
    </w:p>
    <w:p w14:paraId="5F7E593D" w14:textId="77777777" w:rsidR="00D61510" w:rsidRPr="008562A2" w:rsidRDefault="00D61510" w:rsidP="00016767">
      <w:pPr>
        <w:pStyle w:val="EmailDiscussion2"/>
        <w:numPr>
          <w:ilvl w:val="0"/>
          <w:numId w:val="49"/>
        </w:numPr>
        <w:overflowPunct/>
        <w:autoSpaceDE/>
        <w:autoSpaceDN/>
        <w:adjustRightInd/>
        <w:textAlignment w:val="auto"/>
      </w:pPr>
      <w:r w:rsidRPr="008562A2">
        <w:t>The rapporteur proposes to postpone the discussion. The intention seems to be agreeable, but exact wording needs more discussion. The CR should be discussed in LTE session in the next meeting.</w:t>
      </w:r>
    </w:p>
    <w:p w14:paraId="0D3260CA" w14:textId="77777777" w:rsidR="00D61510" w:rsidRPr="008562A2" w:rsidRDefault="00D61510" w:rsidP="00D61510">
      <w:pPr>
        <w:pStyle w:val="Agreement"/>
        <w:tabs>
          <w:tab w:val="num" w:pos="1619"/>
        </w:tabs>
        <w:overflowPunct/>
        <w:autoSpaceDE/>
        <w:autoSpaceDN/>
        <w:adjustRightInd/>
        <w:ind w:left="1619" w:hanging="360"/>
        <w:textAlignment w:val="auto"/>
      </w:pPr>
      <w:bookmarkStart w:id="464" w:name="_Hlk56007709"/>
      <w:r w:rsidRPr="008562A2">
        <w:t>Postponed. The discussion will continue in the LTE session.</w:t>
      </w:r>
      <w:bookmarkEnd w:id="464"/>
    </w:p>
    <w:p w14:paraId="60B7E0E0" w14:textId="77777777" w:rsidR="00D61510" w:rsidRPr="008562A2" w:rsidRDefault="00D61510" w:rsidP="00D61510">
      <w:pPr>
        <w:spacing w:before="60"/>
        <w:ind w:left="1259" w:hanging="1259"/>
        <w:rPr>
          <w:noProof/>
        </w:rPr>
      </w:pPr>
    </w:p>
    <w:p w14:paraId="093AD3C2" w14:textId="3A3B437A" w:rsidR="00D61510" w:rsidRPr="008562A2" w:rsidRDefault="00D61510" w:rsidP="008562A2">
      <w:pPr>
        <w:pStyle w:val="Doc-title"/>
      </w:pPr>
      <w:r w:rsidRPr="008562A2">
        <w:t>R2-2010817</w:t>
      </w:r>
      <w:r w:rsidRPr="008562A2">
        <w:tab/>
        <w:t>Correction to the DRX cycle on RRC_INACTIVE for eMTC</w:t>
      </w:r>
      <w:r w:rsidRPr="008562A2">
        <w:tab/>
        <w:t>Huawei, HiSilicon</w:t>
      </w:r>
      <w:r w:rsidRPr="008562A2">
        <w:tab/>
        <w:t>CR</w:t>
      </w:r>
      <w:r w:rsidRPr="008562A2">
        <w:tab/>
        <w:t>Rel-16</w:t>
      </w:r>
      <w:r w:rsidRPr="008562A2">
        <w:tab/>
        <w:t>36.331</w:t>
      </w:r>
      <w:r w:rsidRPr="008562A2">
        <w:tab/>
        <w:t>16.2.1</w:t>
      </w:r>
      <w:r w:rsidRPr="008562A2">
        <w:tab/>
        <w:t>4483</w:t>
      </w:r>
      <w:r w:rsidRPr="008562A2">
        <w:tab/>
        <w:t>1</w:t>
      </w:r>
      <w:r w:rsidRPr="008562A2">
        <w:tab/>
        <w:t>F</w:t>
      </w:r>
      <w:r w:rsidRPr="008562A2">
        <w:tab/>
        <w:t>LTE_eMTC5-Core</w:t>
      </w:r>
    </w:p>
    <w:p w14:paraId="30DA7FE9" w14:textId="77777777"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The CR is withdrawn.</w:t>
      </w:r>
    </w:p>
    <w:p w14:paraId="4969DD98" w14:textId="77777777" w:rsidR="00D61510" w:rsidRPr="008562A2" w:rsidRDefault="00D61510" w:rsidP="00D61510">
      <w:pPr>
        <w:spacing w:before="60"/>
        <w:ind w:left="1259" w:hanging="1259"/>
        <w:rPr>
          <w:noProof/>
        </w:rPr>
      </w:pPr>
    </w:p>
    <w:p w14:paraId="7D66E2C9" w14:textId="77777777" w:rsidR="00D61510" w:rsidRPr="008562A2" w:rsidRDefault="00D61510" w:rsidP="00D61510">
      <w:pPr>
        <w:spacing w:before="60"/>
        <w:ind w:left="1259" w:hanging="1259"/>
        <w:rPr>
          <w:noProof/>
        </w:rPr>
      </w:pPr>
    </w:p>
    <w:p w14:paraId="6F173FAA" w14:textId="5C7D24E5" w:rsidR="00D61510" w:rsidRPr="008562A2" w:rsidRDefault="00D61510" w:rsidP="00D61510">
      <w:pPr>
        <w:widowControl w:val="0"/>
        <w:tabs>
          <w:tab w:val="left" w:pos="907"/>
        </w:tabs>
        <w:spacing w:before="240" w:after="60"/>
        <w:outlineLvl w:val="2"/>
        <w:rPr>
          <w:rFonts w:cs="Arial"/>
          <w:bCs/>
          <w:sz w:val="26"/>
          <w:szCs w:val="26"/>
        </w:rPr>
      </w:pPr>
      <w:r w:rsidRPr="008562A2">
        <w:rPr>
          <w:rFonts w:cs="Arial"/>
          <w:bCs/>
          <w:sz w:val="26"/>
          <w:szCs w:val="26"/>
        </w:rPr>
        <w:t>7.2.4</w:t>
      </w:r>
      <w:r w:rsidR="008562A2">
        <w:rPr>
          <w:rFonts w:cs="Arial"/>
          <w:bCs/>
          <w:sz w:val="26"/>
          <w:szCs w:val="26"/>
        </w:rPr>
        <w:tab/>
      </w:r>
      <w:r w:rsidRPr="008562A2">
        <w:rPr>
          <w:rFonts w:cs="Arial"/>
          <w:bCs/>
          <w:sz w:val="26"/>
          <w:szCs w:val="26"/>
        </w:rPr>
        <w:t>MTC UE capabilities corrections</w:t>
      </w:r>
    </w:p>
    <w:p w14:paraId="69F24654" w14:textId="7DBF995A" w:rsidR="00D61510" w:rsidRPr="008562A2" w:rsidRDefault="00D61510" w:rsidP="008562A2">
      <w:pPr>
        <w:pStyle w:val="Doc-title"/>
      </w:pPr>
      <w:r w:rsidRPr="008562A2">
        <w:t>R2-2009447</w:t>
      </w:r>
      <w:r w:rsidRPr="008562A2">
        <w:tab/>
        <w:t>UE capability for RSS on the same 2 RBs of the MPDCCH narrowband</w:t>
      </w:r>
      <w:r w:rsidRPr="008562A2">
        <w:tab/>
        <w:t>Qualcomm Inc, Ericsson</w:t>
      </w:r>
      <w:r w:rsidRPr="008562A2">
        <w:tab/>
        <w:t>CR</w:t>
      </w:r>
      <w:r w:rsidRPr="008562A2">
        <w:tab/>
        <w:t>Rel-16</w:t>
      </w:r>
      <w:r w:rsidRPr="008562A2">
        <w:tab/>
        <w:t>36.331</w:t>
      </w:r>
      <w:r w:rsidRPr="008562A2">
        <w:tab/>
        <w:t>16.2.1</w:t>
      </w:r>
      <w:r w:rsidRPr="008562A2">
        <w:tab/>
        <w:t>4464</w:t>
      </w:r>
      <w:r w:rsidRPr="008562A2">
        <w:tab/>
        <w:t>-</w:t>
      </w:r>
      <w:r w:rsidRPr="008562A2">
        <w:tab/>
        <w:t>F</w:t>
      </w:r>
      <w:r w:rsidRPr="008562A2">
        <w:tab/>
        <w:t>LTE_eMTC5-Core</w:t>
      </w:r>
    </w:p>
    <w:p w14:paraId="0E81022C" w14:textId="03C210B3" w:rsidR="00D61510" w:rsidRPr="008562A2" w:rsidRDefault="00D61510" w:rsidP="008562A2">
      <w:pPr>
        <w:pStyle w:val="Doc-title"/>
      </w:pPr>
      <w:r w:rsidRPr="008562A2">
        <w:t>R2-2009448</w:t>
      </w:r>
      <w:r w:rsidRPr="008562A2">
        <w:tab/>
        <w:t>RSS and relaxed monitoring capabilities for eMTC</w:t>
      </w:r>
      <w:r w:rsidRPr="008562A2">
        <w:tab/>
        <w:t>Qualcomm Inc, Ericsson</w:t>
      </w:r>
      <w:r w:rsidRPr="008562A2">
        <w:tab/>
        <w:t>CR</w:t>
      </w:r>
      <w:r w:rsidRPr="008562A2">
        <w:tab/>
        <w:t>Rel-16</w:t>
      </w:r>
      <w:r w:rsidRPr="008562A2">
        <w:tab/>
        <w:t>36.306</w:t>
      </w:r>
      <w:r w:rsidRPr="008562A2">
        <w:tab/>
        <w:t>16.2.0</w:t>
      </w:r>
      <w:r w:rsidRPr="008562A2">
        <w:tab/>
        <w:t>1792</w:t>
      </w:r>
      <w:r w:rsidRPr="008562A2">
        <w:tab/>
        <w:t>-</w:t>
      </w:r>
      <w:r w:rsidRPr="008562A2">
        <w:tab/>
        <w:t>F</w:t>
      </w:r>
      <w:r w:rsidRPr="008562A2">
        <w:tab/>
        <w:t>LTE_eMTC5-Core</w:t>
      </w:r>
    </w:p>
    <w:p w14:paraId="063D1CEB" w14:textId="7373B39E" w:rsidR="00D61510" w:rsidRPr="008562A2" w:rsidRDefault="00D61510" w:rsidP="008562A2">
      <w:pPr>
        <w:pStyle w:val="Doc-title"/>
      </w:pPr>
      <w:r w:rsidRPr="008562A2">
        <w:t>R2-2009736</w:t>
      </w:r>
      <w:r w:rsidRPr="008562A2">
        <w:tab/>
        <w:t>Addition of missing capabilities for eMTC R16</w:t>
      </w:r>
      <w:r w:rsidRPr="008562A2">
        <w:tab/>
        <w:t>Huawei, HiSilicon</w:t>
      </w:r>
      <w:r w:rsidRPr="008562A2">
        <w:tab/>
        <w:t>CR</w:t>
      </w:r>
      <w:r w:rsidRPr="008562A2">
        <w:tab/>
        <w:t>Rel-16</w:t>
      </w:r>
      <w:r w:rsidRPr="008562A2">
        <w:tab/>
        <w:t>36.306</w:t>
      </w:r>
      <w:r w:rsidRPr="008562A2">
        <w:tab/>
        <w:t>16.2.0</w:t>
      </w:r>
      <w:r w:rsidRPr="008562A2">
        <w:tab/>
        <w:t>1780</w:t>
      </w:r>
      <w:r w:rsidRPr="008562A2">
        <w:tab/>
        <w:t>2</w:t>
      </w:r>
      <w:r w:rsidRPr="008562A2">
        <w:tab/>
        <w:t>F</w:t>
      </w:r>
      <w:r w:rsidRPr="008562A2">
        <w:tab/>
        <w:t>LTE_eMTC5-Core</w:t>
      </w:r>
      <w:r w:rsidRPr="008562A2">
        <w:tab/>
        <w:t>R2-2008236</w:t>
      </w:r>
    </w:p>
    <w:p w14:paraId="718B090F" w14:textId="487A3CC7" w:rsidR="00D61510" w:rsidRPr="008562A2" w:rsidRDefault="00D61510" w:rsidP="008562A2">
      <w:pPr>
        <w:pStyle w:val="Doc-title"/>
      </w:pPr>
      <w:r w:rsidRPr="008562A2">
        <w:t>R2-2009737</w:t>
      </w:r>
      <w:r w:rsidRPr="008562A2">
        <w:tab/>
        <w:t>Addition of missing capabilities for eMTC R16</w:t>
      </w:r>
      <w:r w:rsidRPr="008562A2">
        <w:tab/>
        <w:t>Huawei, HiSilicon</w:t>
      </w:r>
      <w:r w:rsidRPr="008562A2">
        <w:tab/>
        <w:t>CR</w:t>
      </w:r>
      <w:r w:rsidRPr="008562A2">
        <w:tab/>
        <w:t>Rel-16</w:t>
      </w:r>
      <w:r w:rsidRPr="008562A2">
        <w:tab/>
        <w:t>36.331</w:t>
      </w:r>
      <w:r w:rsidRPr="008562A2">
        <w:tab/>
        <w:t>16.2.1</w:t>
      </w:r>
      <w:r w:rsidRPr="008562A2">
        <w:tab/>
        <w:t>4482</w:t>
      </w:r>
      <w:r w:rsidRPr="008562A2">
        <w:tab/>
        <w:t>-</w:t>
      </w:r>
      <w:r w:rsidRPr="008562A2">
        <w:tab/>
        <w:t>F</w:t>
      </w:r>
      <w:r w:rsidRPr="008562A2">
        <w:tab/>
        <w:t>LTE_eMTC5-Core</w:t>
      </w:r>
    </w:p>
    <w:p w14:paraId="7DE76C4C" w14:textId="77777777" w:rsidR="00D61510" w:rsidRPr="008562A2" w:rsidRDefault="00D61510" w:rsidP="00D61510">
      <w:pPr>
        <w:pStyle w:val="Agreement"/>
        <w:tabs>
          <w:tab w:val="num" w:pos="1619"/>
        </w:tabs>
        <w:overflowPunct/>
        <w:autoSpaceDE/>
        <w:autoSpaceDN/>
        <w:adjustRightInd/>
        <w:ind w:left="1619" w:hanging="360"/>
        <w:textAlignment w:val="auto"/>
        <w:rPr>
          <w:noProof/>
        </w:rPr>
      </w:pPr>
      <w:r w:rsidRPr="008562A2">
        <w:rPr>
          <w:noProof/>
        </w:rPr>
        <w:t>The CRs above are merged within the context of the offline discussion #405.</w:t>
      </w:r>
    </w:p>
    <w:p w14:paraId="32329686" w14:textId="77777777" w:rsidR="00D61510" w:rsidRPr="008562A2" w:rsidRDefault="00D61510" w:rsidP="00D61510">
      <w:pPr>
        <w:spacing w:before="60"/>
        <w:ind w:left="1259" w:hanging="1259"/>
        <w:rPr>
          <w:noProof/>
        </w:rPr>
      </w:pPr>
    </w:p>
    <w:p w14:paraId="59C55058" w14:textId="77777777" w:rsidR="00D61510" w:rsidRPr="008562A2" w:rsidRDefault="00D61510" w:rsidP="00D61510">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[AT112-e][405][eMTC R16]  RSS and relaxed monitoring capabilities (Huawei)</w:t>
      </w:r>
    </w:p>
    <w:p w14:paraId="01A82C9E" w14:textId="77777777" w:rsidR="00D61510" w:rsidRPr="008562A2" w:rsidRDefault="00D61510" w:rsidP="00D61510">
      <w:pPr>
        <w:pStyle w:val="EmailDiscussion2"/>
      </w:pPr>
      <w:r w:rsidRPr="008562A2">
        <w:tab/>
        <w:t>Scope: Check for feedback and update the CRs accordingly.</w:t>
      </w:r>
    </w:p>
    <w:p w14:paraId="2BC46B69" w14:textId="77777777" w:rsidR="00D61510" w:rsidRPr="008562A2" w:rsidRDefault="00D61510" w:rsidP="00D61510">
      <w:pPr>
        <w:pStyle w:val="EmailDiscussion2"/>
      </w:pPr>
      <w:r w:rsidRPr="008562A2">
        <w:tab/>
        <w:t>Intended outcome: Agreed 36.306 and 36.331 CRs in R2-2010818 and R2-2010819.</w:t>
      </w:r>
    </w:p>
    <w:p w14:paraId="295975F6" w14:textId="77777777" w:rsidR="00D61510" w:rsidRPr="008562A2" w:rsidRDefault="00D61510" w:rsidP="00D61510">
      <w:pPr>
        <w:pStyle w:val="EmailDiscussion2"/>
      </w:pPr>
      <w:r w:rsidRPr="008562A2">
        <w:tab/>
        <w:t xml:space="preserve">Deadline:  Tuesday 2020-11-10 14:00 UTC </w:t>
      </w:r>
    </w:p>
    <w:p w14:paraId="680F2309" w14:textId="77777777" w:rsidR="00D61510" w:rsidRPr="008562A2" w:rsidRDefault="00D61510" w:rsidP="00D61510">
      <w:pPr>
        <w:pStyle w:val="EmailDiscussion2"/>
      </w:pPr>
    </w:p>
    <w:p w14:paraId="27C00F76" w14:textId="77777777" w:rsidR="00D61510" w:rsidRPr="008562A2" w:rsidRDefault="00D61510" w:rsidP="00016767">
      <w:pPr>
        <w:pStyle w:val="EmailDiscussion2"/>
        <w:numPr>
          <w:ilvl w:val="0"/>
          <w:numId w:val="49"/>
        </w:numPr>
        <w:overflowPunct/>
        <w:autoSpaceDE/>
        <w:autoSpaceDN/>
        <w:adjustRightInd/>
        <w:textAlignment w:val="auto"/>
      </w:pPr>
      <w:r w:rsidRPr="008562A2">
        <w:t>The rapporteur reports that 36.306 and 36.331 CRs agreed below are based on the CRs provided in R2-2009447, R2-2009448, R2-2009736 and R2-2009737.</w:t>
      </w:r>
    </w:p>
    <w:p w14:paraId="0E1DF557" w14:textId="77777777" w:rsidR="00D61510" w:rsidRPr="008562A2" w:rsidRDefault="00D61510" w:rsidP="00D61510">
      <w:pPr>
        <w:pStyle w:val="Doc-text2"/>
        <w:ind w:left="0" w:firstLine="0"/>
      </w:pPr>
    </w:p>
    <w:p w14:paraId="2E59CB6B" w14:textId="4A99C769" w:rsidR="00D61510" w:rsidRPr="008562A2" w:rsidRDefault="00D61510" w:rsidP="008562A2">
      <w:pPr>
        <w:pStyle w:val="Doc-title"/>
      </w:pPr>
      <w:r w:rsidRPr="008562A2">
        <w:t>R2-2010818</w:t>
      </w:r>
      <w:r w:rsidRPr="008562A2">
        <w:tab/>
        <w:t>Addition of missing capabilities for eMTC R16</w:t>
      </w:r>
      <w:r w:rsidRPr="008562A2">
        <w:tab/>
        <w:t>Huawei, HiSilicon, Qualcomm Inc., Ericsson</w:t>
      </w:r>
      <w:r w:rsidRPr="008562A2">
        <w:tab/>
        <w:t>CR</w:t>
      </w:r>
      <w:r w:rsidRPr="008562A2">
        <w:tab/>
        <w:t>Rel-16</w:t>
      </w:r>
      <w:r w:rsidRPr="008562A2">
        <w:tab/>
        <w:t>36.306</w:t>
      </w:r>
      <w:r w:rsidRPr="008562A2">
        <w:tab/>
        <w:t>16.2.0</w:t>
      </w:r>
      <w:r w:rsidRPr="008562A2">
        <w:tab/>
        <w:t>1780</w:t>
      </w:r>
      <w:r w:rsidRPr="008562A2">
        <w:tab/>
        <w:t>3</w:t>
      </w:r>
      <w:r w:rsidRPr="008562A2">
        <w:tab/>
        <w:t>F</w:t>
      </w:r>
      <w:r w:rsidRPr="008562A2">
        <w:tab/>
        <w:t>LTE_eMTC5-Core</w:t>
      </w:r>
      <w:r w:rsidRPr="008562A2">
        <w:tab/>
        <w:t>R2-2009736</w:t>
      </w:r>
    </w:p>
    <w:p w14:paraId="45DDA648" w14:textId="5A650AF1" w:rsidR="00D61510" w:rsidRDefault="00D61510" w:rsidP="00D61510">
      <w:pPr>
        <w:pStyle w:val="Agreement"/>
        <w:tabs>
          <w:tab w:val="num" w:pos="1619"/>
        </w:tabs>
        <w:overflowPunct/>
        <w:autoSpaceDE/>
        <w:autoSpaceDN/>
        <w:adjustRightInd/>
        <w:ind w:left="1619" w:hanging="360"/>
        <w:textAlignment w:val="auto"/>
        <w:rPr>
          <w:b w:val="0"/>
          <w:bCs/>
        </w:rPr>
      </w:pPr>
      <w:r w:rsidRPr="008562A2">
        <w:t>Agreed</w:t>
      </w:r>
      <w:r w:rsidR="00187771" w:rsidRPr="00187771">
        <w:rPr>
          <w:b w:val="0"/>
          <w:bCs/>
        </w:rPr>
        <w:t>, but then revised by MCC (wrong tdoc number on the coversheet)</w:t>
      </w:r>
    </w:p>
    <w:p w14:paraId="7161B4E3" w14:textId="6FA57327" w:rsidR="00187771" w:rsidRPr="00187771" w:rsidRDefault="00187771" w:rsidP="00187771">
      <w:pPr>
        <w:pStyle w:val="Doc-text2"/>
        <w:rPr>
          <w:lang w:val="fr-FR"/>
        </w:rPr>
      </w:pPr>
      <w:r>
        <w:rPr>
          <w:lang w:val="fr-FR"/>
        </w:rPr>
        <w:t>=&gt; Revised in R2-2010902</w:t>
      </w:r>
    </w:p>
    <w:p w14:paraId="55B59528" w14:textId="49FA5742" w:rsidR="00187771" w:rsidRPr="008562A2" w:rsidRDefault="00187771" w:rsidP="00187771">
      <w:pPr>
        <w:pStyle w:val="Doc-title"/>
      </w:pPr>
      <w:r w:rsidRPr="008562A2">
        <w:t>R2-2010</w:t>
      </w:r>
      <w:r>
        <w:t>902</w:t>
      </w:r>
      <w:r w:rsidRPr="008562A2">
        <w:tab/>
        <w:t xml:space="preserve">Addition of missing </w:t>
      </w:r>
      <w:r w:rsidR="00BF2AD1" w:rsidRPr="00BF2AD1">
        <w:t xml:space="preserve">RSS and relaxed RRM measurement </w:t>
      </w:r>
      <w:r w:rsidRPr="008562A2">
        <w:t>capabilities for eMTC</w:t>
      </w:r>
      <w:r w:rsidRPr="008562A2">
        <w:tab/>
        <w:t>Huawei, HiSilicon, Qualcomm Inc., Ericsson</w:t>
      </w:r>
      <w:r w:rsidRPr="008562A2">
        <w:tab/>
        <w:t>CR</w:t>
      </w:r>
      <w:r w:rsidRPr="008562A2">
        <w:tab/>
        <w:t>Rel-16</w:t>
      </w:r>
      <w:r w:rsidRPr="008562A2">
        <w:tab/>
        <w:t>36.306</w:t>
      </w:r>
      <w:r w:rsidRPr="008562A2">
        <w:tab/>
        <w:t>16.2.0</w:t>
      </w:r>
      <w:r w:rsidRPr="008562A2">
        <w:tab/>
        <w:t>1780</w:t>
      </w:r>
      <w:r w:rsidRPr="008562A2">
        <w:tab/>
      </w:r>
      <w:r>
        <w:t>4</w:t>
      </w:r>
      <w:r w:rsidRPr="008562A2">
        <w:tab/>
        <w:t>F</w:t>
      </w:r>
      <w:r w:rsidRPr="008562A2">
        <w:tab/>
        <w:t>LTE_eMTC5-Core</w:t>
      </w:r>
    </w:p>
    <w:p w14:paraId="58B5AF98" w14:textId="26A5D479" w:rsidR="008562A2" w:rsidRDefault="00187771" w:rsidP="008562A2">
      <w:pPr>
        <w:pStyle w:val="Doc-text2"/>
        <w:rPr>
          <w:lang w:val="fr-FR"/>
        </w:rPr>
      </w:pPr>
      <w:r>
        <w:rPr>
          <w:lang w:val="fr-FR"/>
        </w:rPr>
        <w:t xml:space="preserve">=&gt; </w:t>
      </w:r>
      <w:r w:rsidRPr="00187771">
        <w:rPr>
          <w:b/>
          <w:bCs/>
          <w:lang w:val="fr-FR"/>
        </w:rPr>
        <w:t>Agreed</w:t>
      </w:r>
    </w:p>
    <w:p w14:paraId="42D4ECC4" w14:textId="77777777" w:rsidR="00187771" w:rsidRPr="008562A2" w:rsidRDefault="00187771" w:rsidP="008562A2">
      <w:pPr>
        <w:pStyle w:val="Doc-text2"/>
        <w:rPr>
          <w:lang w:val="fr-FR"/>
        </w:rPr>
      </w:pPr>
    </w:p>
    <w:p w14:paraId="4CCD1E1A" w14:textId="5EE7D13F" w:rsidR="00D61510" w:rsidRPr="008562A2" w:rsidRDefault="00D61510" w:rsidP="008562A2">
      <w:pPr>
        <w:pStyle w:val="Doc-title"/>
      </w:pPr>
      <w:r w:rsidRPr="008562A2">
        <w:t>R2-2010819</w:t>
      </w:r>
      <w:r w:rsidRPr="008562A2">
        <w:tab/>
        <w:t xml:space="preserve">Addition of missing </w:t>
      </w:r>
      <w:r w:rsidR="005224B9" w:rsidRPr="005224B9">
        <w:t>RSS capability</w:t>
      </w:r>
      <w:r w:rsidRPr="008562A2">
        <w:t xml:space="preserve"> for eMTC</w:t>
      </w:r>
      <w:r w:rsidRPr="008562A2">
        <w:tab/>
        <w:t>Huawei, HiSilicon, Qualcomm Inc., Ericsson</w:t>
      </w:r>
      <w:r w:rsidRPr="008562A2">
        <w:tab/>
        <w:t>CR</w:t>
      </w:r>
      <w:r w:rsidRPr="008562A2">
        <w:tab/>
        <w:t>Rel-16</w:t>
      </w:r>
      <w:r w:rsidRPr="008562A2">
        <w:tab/>
        <w:t>36.331</w:t>
      </w:r>
      <w:r w:rsidRPr="008562A2">
        <w:tab/>
        <w:t>16.2.1</w:t>
      </w:r>
      <w:r w:rsidRPr="008562A2">
        <w:tab/>
        <w:t>4482</w:t>
      </w:r>
      <w:r w:rsidRPr="008562A2">
        <w:tab/>
        <w:t>1</w:t>
      </w:r>
      <w:r w:rsidRPr="008562A2">
        <w:tab/>
        <w:t>F</w:t>
      </w:r>
      <w:r w:rsidRPr="008562A2">
        <w:tab/>
        <w:t>LTE_eMTC5-Core</w:t>
      </w:r>
    </w:p>
    <w:p w14:paraId="7408B085" w14:textId="4D1E4CEF" w:rsidR="00D61510" w:rsidRDefault="00D61510" w:rsidP="00D61510">
      <w:pPr>
        <w:pStyle w:val="Agreement"/>
        <w:tabs>
          <w:tab w:val="num" w:pos="1619"/>
        </w:tabs>
        <w:overflowPunct/>
        <w:autoSpaceDE/>
        <w:autoSpaceDN/>
        <w:adjustRightInd/>
        <w:ind w:left="1619" w:hanging="360"/>
        <w:textAlignment w:val="auto"/>
      </w:pPr>
      <w:r w:rsidRPr="008562A2">
        <w:t>Agreed.</w:t>
      </w:r>
    </w:p>
    <w:p w14:paraId="1E7A4A30" w14:textId="77777777" w:rsidR="008562A2" w:rsidRPr="008562A2" w:rsidRDefault="008562A2" w:rsidP="008562A2">
      <w:pPr>
        <w:pStyle w:val="Doc-text2"/>
        <w:rPr>
          <w:lang w:val="fr-FR"/>
        </w:rPr>
      </w:pPr>
    </w:p>
    <w:p w14:paraId="2E5E43CB" w14:textId="464F561B" w:rsidR="00D61510" w:rsidRPr="008562A2" w:rsidRDefault="00D61510" w:rsidP="00D61510">
      <w:pPr>
        <w:widowControl w:val="0"/>
        <w:tabs>
          <w:tab w:val="left" w:pos="907"/>
        </w:tabs>
        <w:spacing w:before="240" w:after="60"/>
        <w:outlineLvl w:val="2"/>
        <w:rPr>
          <w:rFonts w:cs="Arial"/>
          <w:bCs/>
          <w:sz w:val="26"/>
          <w:szCs w:val="26"/>
        </w:rPr>
      </w:pPr>
      <w:r w:rsidRPr="008562A2">
        <w:rPr>
          <w:rFonts w:cs="Arial"/>
          <w:bCs/>
          <w:sz w:val="26"/>
          <w:szCs w:val="26"/>
        </w:rPr>
        <w:t>7.2.5</w:t>
      </w:r>
      <w:r w:rsidR="008562A2">
        <w:rPr>
          <w:rFonts w:cs="Arial"/>
          <w:bCs/>
          <w:sz w:val="26"/>
          <w:szCs w:val="26"/>
        </w:rPr>
        <w:tab/>
      </w:r>
      <w:r w:rsidRPr="008562A2">
        <w:rPr>
          <w:rFonts w:cs="Arial"/>
          <w:bCs/>
          <w:sz w:val="26"/>
          <w:szCs w:val="26"/>
        </w:rPr>
        <w:t>Other MTC specific corrections</w:t>
      </w:r>
    </w:p>
    <w:p w14:paraId="715B7C70" w14:textId="77777777" w:rsidR="00D61510" w:rsidRPr="008562A2" w:rsidRDefault="00D61510" w:rsidP="00D61510">
      <w:pPr>
        <w:rPr>
          <w:i/>
          <w:noProof/>
          <w:sz w:val="18"/>
        </w:rPr>
      </w:pPr>
      <w:r w:rsidRPr="008562A2">
        <w:rPr>
          <w:i/>
          <w:noProof/>
          <w:sz w:val="18"/>
        </w:rPr>
        <w:t xml:space="preserve">Including corrections related to Mobile-terminated MT early data transmission EDT corrections, Scheduling multiple DL/UL transport blocks corrections, Quality report in Msg3, MPDCCH performance improvement using CRS, Improvements for non-BL UEs, Stand-alone deployment, Mobility enhancements and other MTC specific topics. </w:t>
      </w:r>
    </w:p>
    <w:p w14:paraId="5DC1CFA5" w14:textId="77777777" w:rsidR="00D61510" w:rsidRPr="008562A2" w:rsidRDefault="00D61510" w:rsidP="00D61510"/>
    <w:p w14:paraId="2DEB10F0" w14:textId="77777777" w:rsidR="001A2FFE" w:rsidRPr="008562A2" w:rsidRDefault="001A2FFE" w:rsidP="001A2FFE"/>
    <w:p w14:paraId="7BF87F74" w14:textId="77777777" w:rsidR="006A309A" w:rsidRPr="008562A2" w:rsidRDefault="006A309A" w:rsidP="006A309A">
      <w:pPr>
        <w:pStyle w:val="Heading2"/>
      </w:pPr>
      <w:bookmarkStart w:id="465" w:name="_Toc57284274"/>
      <w:bookmarkStart w:id="466" w:name="_Toc57677139"/>
      <w:bookmarkStart w:id="467" w:name="_Toc62219242"/>
      <w:r w:rsidRPr="008562A2">
        <w:t>7.3</w:t>
      </w:r>
      <w:r w:rsidRPr="008562A2">
        <w:tab/>
        <w:t>Additional enhancements for NB-IoT</w:t>
      </w:r>
      <w:bookmarkEnd w:id="465"/>
      <w:bookmarkEnd w:id="466"/>
      <w:bookmarkEnd w:id="467"/>
    </w:p>
    <w:p w14:paraId="073E8652" w14:textId="77777777" w:rsidR="006A309A" w:rsidRPr="008562A2" w:rsidRDefault="006A309A" w:rsidP="006A309A">
      <w:pPr>
        <w:pStyle w:val="Comments"/>
      </w:pPr>
      <w:r w:rsidRPr="008562A2">
        <w:t>(NB_IOTenh3-Core; leading WG: RAN1; REL-16; started: Jun 18; Completed: June 20; WID: RP-200293)</w:t>
      </w:r>
    </w:p>
    <w:p w14:paraId="04B3B0F7" w14:textId="77777777" w:rsidR="006A309A" w:rsidRPr="008562A2" w:rsidRDefault="006A309A" w:rsidP="006A309A">
      <w:pPr>
        <w:pStyle w:val="Comments"/>
      </w:pPr>
      <w:r w:rsidRPr="008562A2">
        <w:t>Documents in this agenda item will be handled in a break out session</w:t>
      </w:r>
    </w:p>
    <w:p w14:paraId="7C98978B" w14:textId="77777777" w:rsidR="006A309A" w:rsidRPr="008562A2" w:rsidRDefault="006A309A" w:rsidP="006A309A">
      <w:pPr>
        <w:pStyle w:val="Comments"/>
      </w:pPr>
      <w:r w:rsidRPr="008562A2">
        <w:t>Some sub-items in 7.2 and 7.3 may be treated jointly.</w:t>
      </w:r>
    </w:p>
    <w:p w14:paraId="04FAA8F5" w14:textId="77777777" w:rsidR="006A309A" w:rsidRPr="008562A2" w:rsidRDefault="006A309A" w:rsidP="006A309A">
      <w:pPr>
        <w:pStyle w:val="Comments"/>
      </w:pPr>
      <w:r w:rsidRPr="008562A2">
        <w:t>Limit: 5-6 email threads</w:t>
      </w:r>
    </w:p>
    <w:p w14:paraId="1F30836A" w14:textId="77777777" w:rsidR="006A309A" w:rsidRPr="008562A2" w:rsidRDefault="006A309A" w:rsidP="006A309A">
      <w:pPr>
        <w:pStyle w:val="Heading3"/>
      </w:pPr>
      <w:bookmarkStart w:id="468" w:name="_Toc57284275"/>
      <w:bookmarkStart w:id="469" w:name="_Toc57677140"/>
      <w:bookmarkStart w:id="470" w:name="_Toc62219243"/>
      <w:r w:rsidRPr="008562A2">
        <w:t>7.3.1</w:t>
      </w:r>
      <w:r w:rsidRPr="008562A2">
        <w:tab/>
        <w:t>General and Stage-2 Corrections</w:t>
      </w:r>
      <w:bookmarkEnd w:id="468"/>
      <w:bookmarkEnd w:id="469"/>
      <w:bookmarkEnd w:id="470"/>
    </w:p>
    <w:p w14:paraId="232E4D21" w14:textId="77777777" w:rsidR="006A309A" w:rsidRPr="008562A2" w:rsidRDefault="006A309A" w:rsidP="006A309A">
      <w:pPr>
        <w:pStyle w:val="Comments"/>
        <w:tabs>
          <w:tab w:val="left" w:pos="6237"/>
        </w:tabs>
      </w:pPr>
      <w:r w:rsidRPr="008562A2">
        <w:t>Including incoming LSs etc</w:t>
      </w:r>
    </w:p>
    <w:p w14:paraId="4251B9BD" w14:textId="365D1D25" w:rsidR="006A309A" w:rsidRPr="008562A2" w:rsidRDefault="006A309A" w:rsidP="006A309A">
      <w:pPr>
        <w:pStyle w:val="Doc-title"/>
      </w:pPr>
      <w:r w:rsidRPr="008562A2">
        <w:t>R2-2008758</w:t>
      </w:r>
      <w:r w:rsidRPr="008562A2">
        <w:tab/>
        <w:t>Reply LS on system support for WUS (S2-2006478; contact: Qualcomm)</w:t>
      </w:r>
      <w:r w:rsidRPr="008562A2">
        <w:tab/>
        <w:t>SA2</w:t>
      </w:r>
      <w:r w:rsidRPr="008562A2">
        <w:tab/>
        <w:t>LS in</w:t>
      </w:r>
      <w:r w:rsidRPr="008562A2">
        <w:tab/>
        <w:t>Rel-15</w:t>
      </w:r>
      <w:r w:rsidRPr="008562A2">
        <w:tab/>
        <w:t>NB_IOTenh3-Core, LTE_eMTC5-Core</w:t>
      </w:r>
      <w:r w:rsidRPr="008562A2">
        <w:tab/>
        <w:t>To:RAN2, RAN3</w:t>
      </w:r>
    </w:p>
    <w:p w14:paraId="544F5DD4"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noted</w:t>
      </w:r>
    </w:p>
    <w:p w14:paraId="03CF6383" w14:textId="77777777" w:rsidR="006A309A" w:rsidRPr="008562A2" w:rsidRDefault="006A309A" w:rsidP="006A309A">
      <w:pPr>
        <w:pStyle w:val="Heading3"/>
      </w:pPr>
      <w:bookmarkStart w:id="471" w:name="_Toc57284276"/>
      <w:bookmarkStart w:id="472" w:name="_Toc57677141"/>
      <w:bookmarkStart w:id="473" w:name="_Toc62219244"/>
      <w:r w:rsidRPr="008562A2">
        <w:t>7.3.2</w:t>
      </w:r>
      <w:r w:rsidRPr="008562A2">
        <w:tab/>
        <w:t>UE-group wake-up signal (WUS) Corrections</w:t>
      </w:r>
      <w:bookmarkEnd w:id="471"/>
      <w:bookmarkEnd w:id="472"/>
      <w:bookmarkEnd w:id="473"/>
    </w:p>
    <w:p w14:paraId="462955BB" w14:textId="77777777" w:rsidR="006A309A" w:rsidRPr="008562A2" w:rsidRDefault="006A309A" w:rsidP="006A309A">
      <w:pPr>
        <w:pStyle w:val="Comments"/>
      </w:pPr>
      <w:r w:rsidRPr="008562A2">
        <w:t>UE group wake Up signal for MTC and NB-IoT is treated jointly under this Agenda Item.</w:t>
      </w:r>
    </w:p>
    <w:p w14:paraId="3ACAC92A" w14:textId="1838A4E7" w:rsidR="006A309A" w:rsidRPr="008562A2" w:rsidRDefault="006A309A" w:rsidP="006A309A">
      <w:pPr>
        <w:pStyle w:val="Doc-title"/>
      </w:pPr>
      <w:r w:rsidRPr="008562A2">
        <w:t>R2-2009024</w:t>
      </w:r>
      <w:r w:rsidRPr="008562A2">
        <w:tab/>
        <w:t>Discussion for correction on paging narrowband selection for eMTC UE</w:t>
      </w:r>
      <w:r w:rsidRPr="008562A2">
        <w:tab/>
        <w:t>ZTE Corporation, Sanechips</w:t>
      </w:r>
      <w:r w:rsidRPr="008562A2">
        <w:tab/>
        <w:t>discussion</w:t>
      </w:r>
      <w:r w:rsidRPr="008562A2">
        <w:tab/>
        <w:t>Rel-16</w:t>
      </w:r>
      <w:r w:rsidRPr="008562A2">
        <w:tab/>
        <w:t>LTE_eMTC5-Core</w:t>
      </w:r>
    </w:p>
    <w:p w14:paraId="10942F1F" w14:textId="77777777" w:rsidR="006A309A" w:rsidRPr="008562A2" w:rsidRDefault="006A309A" w:rsidP="006A309A">
      <w:pPr>
        <w:pStyle w:val="Comments"/>
        <w:rPr>
          <w:lang w:val="en-US" w:eastAsia="zh-CN"/>
        </w:rPr>
      </w:pPr>
      <w:r w:rsidRPr="008562A2">
        <w:rPr>
          <w:bCs/>
          <w:lang w:val="en-US" w:eastAsia="zh-CN"/>
        </w:rPr>
        <w:t xml:space="preserve">Observation 1: For </w:t>
      </w:r>
      <w:r w:rsidRPr="008562A2">
        <w:rPr>
          <w:rFonts w:hint="eastAsia"/>
          <w:lang w:val="en-US" w:eastAsia="zh-CN"/>
        </w:rPr>
        <w:t xml:space="preserve">eMTC UE </w:t>
      </w:r>
      <w:r w:rsidRPr="008562A2">
        <w:rPr>
          <w:lang w:val="en-US" w:eastAsia="zh-CN"/>
        </w:rPr>
        <w:t>in RRC_INACTIVE</w:t>
      </w:r>
      <w:r w:rsidRPr="008562A2">
        <w:rPr>
          <w:rFonts w:hint="eastAsia"/>
          <w:lang w:val="en-US" w:eastAsia="zh-CN"/>
        </w:rPr>
        <w:t>,</w:t>
      </w:r>
      <w:r w:rsidRPr="008562A2">
        <w:rPr>
          <w:lang w:val="en-US" w:eastAsia="zh-CN"/>
        </w:rPr>
        <w:t xml:space="preserve"> when eNB needs to send RAN initiated paging, eNB can clearly know that the eMTC UE is in RRC_INACTIVE and selects </w:t>
      </w:r>
      <w:r w:rsidRPr="008562A2">
        <w:t xml:space="preserve">paging narrowbands from the ones provided in system information. However, </w:t>
      </w:r>
      <w:r w:rsidRPr="008562A2">
        <w:rPr>
          <w:lang w:val="en-US" w:eastAsia="zh-CN"/>
        </w:rPr>
        <w:t>w</w:t>
      </w:r>
      <w:r w:rsidRPr="008562A2">
        <w:rPr>
          <w:rFonts w:hint="eastAsia"/>
          <w:lang w:val="en-US" w:eastAsia="zh-CN"/>
        </w:rPr>
        <w:t>hen</w:t>
      </w:r>
      <w:r w:rsidRPr="008562A2">
        <w:rPr>
          <w:bCs/>
          <w:lang w:val="en-US" w:eastAsia="zh-CN"/>
        </w:rPr>
        <w:t xml:space="preserve"> </w:t>
      </w:r>
      <w:r w:rsidRPr="008562A2">
        <w:rPr>
          <w:rFonts w:hint="eastAsia"/>
          <w:lang w:val="en-US" w:eastAsia="zh-CN"/>
        </w:rPr>
        <w:t>eNB</w:t>
      </w:r>
      <w:r w:rsidRPr="008562A2">
        <w:rPr>
          <w:lang w:val="en-US" w:eastAsia="zh-CN"/>
        </w:rPr>
        <w:t xml:space="preserve"> receives </w:t>
      </w:r>
      <w:r w:rsidRPr="008562A2">
        <w:rPr>
          <w:rFonts w:hint="eastAsia"/>
          <w:lang w:val="en-US" w:eastAsia="zh-CN"/>
        </w:rPr>
        <w:t>CN</w:t>
      </w:r>
      <w:r w:rsidRPr="008562A2">
        <w:rPr>
          <w:lang w:val="en-US" w:eastAsia="zh-CN"/>
        </w:rPr>
        <w:t xml:space="preserve"> initiated</w:t>
      </w:r>
      <w:r w:rsidRPr="008562A2">
        <w:rPr>
          <w:rFonts w:hint="eastAsia"/>
          <w:lang w:val="en-US" w:eastAsia="zh-CN"/>
        </w:rPr>
        <w:t xml:space="preserve"> paging</w:t>
      </w:r>
      <w:r w:rsidRPr="008562A2">
        <w:rPr>
          <w:lang w:val="en-US" w:eastAsia="zh-CN"/>
        </w:rPr>
        <w:t xml:space="preserve"> for an eMTC UE, </w:t>
      </w:r>
      <w:r w:rsidRPr="008562A2">
        <w:rPr>
          <w:rFonts w:hint="eastAsia"/>
          <w:lang w:val="en-US" w:eastAsia="zh-CN"/>
        </w:rPr>
        <w:t xml:space="preserve">it </w:t>
      </w:r>
      <w:r w:rsidRPr="008562A2">
        <w:rPr>
          <w:lang w:val="en-US" w:eastAsia="zh-CN"/>
        </w:rPr>
        <w:t>cannot</w:t>
      </w:r>
      <w:r w:rsidRPr="008562A2">
        <w:rPr>
          <w:rFonts w:hint="eastAsia"/>
          <w:lang w:val="en-US" w:eastAsia="zh-CN"/>
        </w:rPr>
        <w:t xml:space="preserve"> </w:t>
      </w:r>
      <w:r w:rsidRPr="008562A2">
        <w:rPr>
          <w:lang w:val="en-US" w:eastAsia="zh-CN"/>
        </w:rPr>
        <w:t>differentiate</w:t>
      </w:r>
      <w:r w:rsidRPr="008562A2">
        <w:rPr>
          <w:rFonts w:hint="eastAsia"/>
          <w:lang w:val="en-US" w:eastAsia="zh-CN"/>
        </w:rPr>
        <w:t xml:space="preserve"> whether the UE is in RRC_IDLE or RRC_INACTIVE state</w:t>
      </w:r>
      <w:r w:rsidRPr="008562A2">
        <w:rPr>
          <w:lang w:val="en-US" w:eastAsia="zh-CN"/>
        </w:rPr>
        <w:t xml:space="preserve">. Therefore, there will exist </w:t>
      </w:r>
      <w:r w:rsidRPr="008562A2">
        <w:rPr>
          <w:rFonts w:hint="eastAsia"/>
          <w:lang w:val="en-US" w:eastAsia="zh-CN"/>
        </w:rPr>
        <w:t>ambiguity</w:t>
      </w:r>
      <w:r w:rsidRPr="008562A2">
        <w:rPr>
          <w:lang w:val="en-US" w:eastAsia="zh-CN"/>
        </w:rPr>
        <w:t xml:space="preserve"> </w:t>
      </w:r>
      <w:r w:rsidRPr="008562A2">
        <w:rPr>
          <w:rFonts w:hint="eastAsia"/>
          <w:lang w:val="en-US" w:eastAsia="zh-CN"/>
        </w:rPr>
        <w:t>for</w:t>
      </w:r>
      <w:r w:rsidRPr="008562A2">
        <w:rPr>
          <w:lang w:val="en-US" w:eastAsia="zh-CN"/>
        </w:rPr>
        <w:t xml:space="preserve"> </w:t>
      </w:r>
      <w:r w:rsidRPr="008562A2">
        <w:rPr>
          <w:rFonts w:hint="eastAsia"/>
          <w:lang w:val="en-US" w:eastAsia="zh-CN"/>
        </w:rPr>
        <w:t>eNB</w:t>
      </w:r>
      <w:r w:rsidRPr="008562A2">
        <w:rPr>
          <w:lang w:val="en-US" w:eastAsia="zh-CN"/>
        </w:rPr>
        <w:t xml:space="preserve">’s selection on paging narrowbands. Accordingly, </w:t>
      </w:r>
      <w:r w:rsidRPr="008562A2">
        <w:rPr>
          <w:rFonts w:hint="eastAsia"/>
          <w:lang w:val="en-US" w:eastAsia="zh-CN"/>
        </w:rPr>
        <w:t xml:space="preserve">eMTC UE in RRC_INACTIVE </w:t>
      </w:r>
      <w:r w:rsidRPr="008562A2">
        <w:rPr>
          <w:lang w:val="en-US" w:eastAsia="zh-CN"/>
        </w:rPr>
        <w:t xml:space="preserve">may </w:t>
      </w:r>
      <w:r w:rsidRPr="008562A2">
        <w:rPr>
          <w:rFonts w:hint="eastAsia"/>
          <w:lang w:val="en-US" w:eastAsia="zh-CN"/>
        </w:rPr>
        <w:t>need to monitor two narrowbands for paging.</w:t>
      </w:r>
      <w:r w:rsidRPr="008562A2">
        <w:rPr>
          <w:lang w:val="en-US" w:eastAsia="zh-CN"/>
        </w:rPr>
        <w:t xml:space="preserve"> Such process looks over eMTC UE capability and is obviously undesired</w:t>
      </w:r>
      <w:r w:rsidRPr="008562A2">
        <w:rPr>
          <w:rFonts w:hint="eastAsia"/>
          <w:lang w:val="en-US" w:eastAsia="zh-CN"/>
        </w:rPr>
        <w:t>.</w:t>
      </w:r>
      <w:r w:rsidRPr="008562A2">
        <w:rPr>
          <w:lang w:val="en-US" w:eastAsia="zh-CN"/>
        </w:rPr>
        <w:t xml:space="preserve"> But if not, e.g., UE only monitor one</w:t>
      </w:r>
      <w:r w:rsidRPr="008562A2">
        <w:rPr>
          <w:rFonts w:hint="eastAsia"/>
          <w:lang w:val="en-US" w:eastAsia="zh-CN"/>
        </w:rPr>
        <w:t xml:space="preserve"> narrowbands for paging</w:t>
      </w:r>
      <w:r w:rsidRPr="008562A2">
        <w:rPr>
          <w:lang w:val="en-US" w:eastAsia="zh-CN"/>
        </w:rPr>
        <w:t>, UE may miss the CN paging.</w:t>
      </w:r>
    </w:p>
    <w:p w14:paraId="1FE06A17" w14:textId="77777777" w:rsidR="006A309A" w:rsidRPr="008562A2" w:rsidRDefault="006A309A" w:rsidP="006A309A">
      <w:pPr>
        <w:pStyle w:val="Comments"/>
        <w:rPr>
          <w:lang w:val="en-US" w:eastAsia="zh-CN"/>
        </w:rPr>
      </w:pPr>
      <w:r w:rsidRPr="008562A2">
        <w:rPr>
          <w:bCs/>
          <w:lang w:val="en-US" w:eastAsia="zh-CN"/>
        </w:rPr>
        <w:t>Observation 2: The above issue in observation 1 doesn’t exist for NB-IoT UE.</w:t>
      </w:r>
    </w:p>
    <w:p w14:paraId="7F52C62C" w14:textId="77777777" w:rsidR="006A309A" w:rsidRPr="008562A2" w:rsidRDefault="006A309A" w:rsidP="006A309A">
      <w:pPr>
        <w:pStyle w:val="Comments"/>
        <w:rPr>
          <w:rFonts w:eastAsiaTheme="minorEastAsia"/>
          <w:sz w:val="20"/>
        </w:rPr>
      </w:pPr>
    </w:p>
    <w:p w14:paraId="258993AD" w14:textId="77777777" w:rsidR="006A309A" w:rsidRPr="008562A2" w:rsidRDefault="006A309A" w:rsidP="006A309A">
      <w:pPr>
        <w:pStyle w:val="Comments"/>
        <w:rPr>
          <w:bCs/>
          <w:lang w:val="en-US" w:eastAsia="zh-CN"/>
        </w:rPr>
      </w:pPr>
      <w:r w:rsidRPr="008562A2">
        <w:rPr>
          <w:rFonts w:hint="eastAsia"/>
          <w:bCs/>
          <w:lang w:val="en-US" w:eastAsia="zh-CN"/>
        </w:rPr>
        <w:t xml:space="preserve">Proposal 1: </w:t>
      </w:r>
      <w:r w:rsidRPr="008562A2">
        <w:rPr>
          <w:bCs/>
          <w:lang w:val="en-US" w:eastAsia="zh-CN"/>
        </w:rPr>
        <w:t>eMTC UE always selects</w:t>
      </w:r>
      <w:r w:rsidRPr="008562A2">
        <w:rPr>
          <w:rFonts w:hint="eastAsia"/>
          <w:bCs/>
          <w:lang w:val="en-US" w:eastAsia="zh-CN"/>
        </w:rPr>
        <w:t xml:space="preserve"> </w:t>
      </w:r>
      <w:r w:rsidRPr="008562A2">
        <w:rPr>
          <w:bCs/>
          <w:lang w:val="en-US" w:eastAsia="zh-CN"/>
        </w:rPr>
        <w:t>paging narrowband among the</w:t>
      </w:r>
      <w:r w:rsidRPr="008562A2">
        <w:rPr>
          <w:rFonts w:hint="eastAsia"/>
          <w:bCs/>
          <w:lang w:val="en-US" w:eastAsia="zh-CN"/>
        </w:rPr>
        <w:t xml:space="preserve"> </w:t>
      </w:r>
      <w:r w:rsidRPr="008562A2">
        <w:rPr>
          <w:bCs/>
          <w:lang w:val="en-US" w:eastAsia="zh-CN"/>
        </w:rPr>
        <w:t>ones provided in system information</w:t>
      </w:r>
      <w:r w:rsidRPr="008562A2">
        <w:rPr>
          <w:rFonts w:hint="eastAsia"/>
          <w:bCs/>
          <w:lang w:val="en-US" w:eastAsia="zh-CN"/>
        </w:rPr>
        <w:t>.</w:t>
      </w:r>
    </w:p>
    <w:p w14:paraId="29F319E8" w14:textId="77777777" w:rsidR="006A309A" w:rsidRPr="008562A2" w:rsidRDefault="006A309A" w:rsidP="00016767">
      <w:pPr>
        <w:pStyle w:val="Doc-comment"/>
        <w:numPr>
          <w:ilvl w:val="0"/>
          <w:numId w:val="57"/>
        </w:numPr>
        <w:overflowPunct/>
        <w:autoSpaceDE/>
        <w:autoSpaceDN/>
        <w:adjustRightInd/>
        <w:textAlignment w:val="auto"/>
        <w:rPr>
          <w:rStyle w:val="Hyperlink"/>
          <w:i w:val="0"/>
          <w:color w:val="auto"/>
          <w:u w:val="none"/>
        </w:rPr>
      </w:pPr>
      <w:r w:rsidRPr="008562A2">
        <w:rPr>
          <w:rStyle w:val="Hyperlink"/>
          <w:i w:val="0"/>
          <w:color w:val="auto"/>
          <w:u w:val="none"/>
        </w:rPr>
        <w:t xml:space="preserve">Huawei thinks RRC_INACTIVE should use the same as in RRC_IDLE mode, there is not much choice. </w:t>
      </w:r>
    </w:p>
    <w:p w14:paraId="6E35ACC0" w14:textId="77777777" w:rsidR="006A309A" w:rsidRPr="008562A2" w:rsidRDefault="006A309A" w:rsidP="00016767">
      <w:pPr>
        <w:pStyle w:val="Doc-text2"/>
        <w:numPr>
          <w:ilvl w:val="0"/>
          <w:numId w:val="57"/>
        </w:numPr>
        <w:overflowPunct/>
        <w:autoSpaceDE/>
        <w:autoSpaceDN/>
        <w:adjustRightInd/>
        <w:textAlignment w:val="auto"/>
      </w:pPr>
      <w:r w:rsidRPr="008562A2">
        <w:t>QC thinks there is an issue, but agree with HW that RRC_INACTIVE should use the same paging narrowband as RRC_IDLE. At the same time we don’t need to use WUS in Inactive. So first we should determine whether GWUS will be used in RRC_IDLE, then use the same narrowband in RRC_INACTIVE so we could clarify that way.</w:t>
      </w:r>
    </w:p>
    <w:p w14:paraId="1C3128EE" w14:textId="77777777" w:rsidR="006A309A" w:rsidRPr="008562A2" w:rsidRDefault="006A309A" w:rsidP="00016767">
      <w:pPr>
        <w:pStyle w:val="Doc-text2"/>
        <w:numPr>
          <w:ilvl w:val="0"/>
          <w:numId w:val="57"/>
        </w:numPr>
        <w:overflowPunct/>
        <w:autoSpaceDE/>
        <w:autoSpaceDN/>
        <w:adjustRightInd/>
        <w:textAlignment w:val="auto"/>
      </w:pPr>
      <w:r w:rsidRPr="008562A2">
        <w:t>Ericsson agrees there is a problem when the paging occasions coincide but there may be other ways to solve this such as monitoring CN paging for those paging occasions.</w:t>
      </w:r>
    </w:p>
    <w:p w14:paraId="24FBEA96" w14:textId="77777777" w:rsidR="006A309A" w:rsidRPr="008562A2" w:rsidRDefault="006A309A" w:rsidP="00016767">
      <w:pPr>
        <w:pStyle w:val="Doc-text2"/>
        <w:numPr>
          <w:ilvl w:val="0"/>
          <w:numId w:val="57"/>
        </w:numPr>
        <w:overflowPunct/>
        <w:autoSpaceDE/>
        <w:autoSpaceDN/>
        <w:adjustRightInd/>
        <w:textAlignment w:val="auto"/>
      </w:pPr>
      <w:r w:rsidRPr="008562A2">
        <w:t>Huawei thinks the simplest way to resolve this would be to remove the possibility of GWUS on only certain paging narrowbands. Ericsson thinks this might have further consequences.</w:t>
      </w:r>
    </w:p>
    <w:p w14:paraId="6F6331D7" w14:textId="77777777" w:rsidR="006A309A" w:rsidRPr="008562A2" w:rsidRDefault="006A309A" w:rsidP="00016767">
      <w:pPr>
        <w:pStyle w:val="Doc-text2"/>
        <w:numPr>
          <w:ilvl w:val="0"/>
          <w:numId w:val="57"/>
        </w:numPr>
        <w:overflowPunct/>
        <w:autoSpaceDE/>
        <w:autoSpaceDN/>
        <w:adjustRightInd/>
        <w:textAlignment w:val="auto"/>
      </w:pPr>
      <w:r w:rsidRPr="008562A2">
        <w:t xml:space="preserve">ZTE thinks for RAN paging the eNB knows UE state so can use the NB signalled in SI but for CN paging there state may not be known. </w:t>
      </w:r>
    </w:p>
    <w:p w14:paraId="4B7BEB88" w14:textId="77777777" w:rsidR="006A309A" w:rsidRPr="008562A2" w:rsidRDefault="006A309A" w:rsidP="00016767">
      <w:pPr>
        <w:pStyle w:val="Doc-text2"/>
        <w:numPr>
          <w:ilvl w:val="0"/>
          <w:numId w:val="57"/>
        </w:numPr>
        <w:overflowPunct/>
        <w:autoSpaceDE/>
        <w:autoSpaceDN/>
        <w:adjustRightInd/>
        <w:textAlignment w:val="auto"/>
      </w:pPr>
      <w:r w:rsidRPr="008562A2">
        <w:t xml:space="preserve">QC thinks RRC_INACTIVE is only temporary so the problem would only be for a short time. </w:t>
      </w:r>
    </w:p>
    <w:p w14:paraId="6C07A5EF" w14:textId="77777777" w:rsidR="006A309A" w:rsidRPr="008562A2" w:rsidRDefault="006A309A" w:rsidP="00016767">
      <w:pPr>
        <w:pStyle w:val="Doc-text2"/>
        <w:numPr>
          <w:ilvl w:val="0"/>
          <w:numId w:val="57"/>
        </w:numPr>
        <w:overflowPunct/>
        <w:autoSpaceDE/>
        <w:autoSpaceDN/>
        <w:adjustRightInd/>
        <w:textAlignment w:val="auto"/>
      </w:pPr>
      <w:r w:rsidRPr="008562A2">
        <w:t>Nokia thinks eDRX may also have an issue as the paging occasions may be different in RRC_IDLE and RRC_INACTIVE so should be monitoring at different times. HW thinks there are some PO which would be at the same time and UE has to monitor both CN and RAN paging.</w:t>
      </w:r>
    </w:p>
    <w:p w14:paraId="7C75A061" w14:textId="77777777" w:rsidR="006A309A" w:rsidRPr="008562A2" w:rsidRDefault="006A309A" w:rsidP="00016767">
      <w:pPr>
        <w:pStyle w:val="Doc-text2"/>
        <w:numPr>
          <w:ilvl w:val="0"/>
          <w:numId w:val="57"/>
        </w:numPr>
        <w:overflowPunct/>
        <w:autoSpaceDE/>
        <w:autoSpaceDN/>
        <w:adjustRightInd/>
        <w:textAlignment w:val="auto"/>
      </w:pPr>
    </w:p>
    <w:p w14:paraId="4796B26F"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UE in RRC_INACTIVE needs to monitor CN and RAN paging in the same paging narrowband</w:t>
      </w:r>
    </w:p>
    <w:p w14:paraId="7B481646" w14:textId="77777777" w:rsidR="006A309A" w:rsidRPr="008562A2" w:rsidRDefault="006A309A" w:rsidP="006A309A">
      <w:pPr>
        <w:pStyle w:val="Doc-text2"/>
        <w:ind w:left="0" w:firstLine="0"/>
      </w:pPr>
    </w:p>
    <w:p w14:paraId="178B8659" w14:textId="77777777"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[AT112-e][305][NBIOT/eMTC R16] Paging narrowband selection for RRC_INACTIVE (ZTE)</w:t>
      </w:r>
    </w:p>
    <w:p w14:paraId="5EADD52E" w14:textId="77777777" w:rsidR="006A309A" w:rsidRPr="008562A2" w:rsidRDefault="006A309A" w:rsidP="006A309A">
      <w:pPr>
        <w:pStyle w:val="EmailDiscussion2"/>
      </w:pPr>
      <w:r w:rsidRPr="008562A2">
        <w:tab/>
        <w:t xml:space="preserve">Scope: Discussion on solutions and try to converge. </w:t>
      </w:r>
    </w:p>
    <w:p w14:paraId="4DD81F2D" w14:textId="27486410" w:rsidR="006A309A" w:rsidRPr="008562A2" w:rsidRDefault="006A309A" w:rsidP="006A309A">
      <w:pPr>
        <w:pStyle w:val="EmailDiscussion2"/>
      </w:pPr>
      <w:r w:rsidRPr="008562A2">
        <w:tab/>
        <w:t>Intended outcome: Report in R2-2010910</w:t>
      </w:r>
    </w:p>
    <w:p w14:paraId="7730D68A" w14:textId="77777777" w:rsidR="006A309A" w:rsidRPr="008562A2" w:rsidRDefault="006A309A" w:rsidP="006A309A">
      <w:pPr>
        <w:pStyle w:val="EmailDiscussion2"/>
      </w:pPr>
      <w:r w:rsidRPr="008562A2">
        <w:tab/>
        <w:t>Deadline: Tuesday 10</w:t>
      </w:r>
      <w:r w:rsidRPr="008562A2">
        <w:rPr>
          <w:vertAlign w:val="superscript"/>
        </w:rPr>
        <w:t>th</w:t>
      </w:r>
      <w:r w:rsidRPr="008562A2">
        <w:t xml:space="preserve"> 1200 UTC</w:t>
      </w:r>
    </w:p>
    <w:p w14:paraId="27A35A21" w14:textId="77777777" w:rsidR="006A309A" w:rsidRPr="008562A2" w:rsidRDefault="006A309A" w:rsidP="006A309A">
      <w:pPr>
        <w:pStyle w:val="Doc-text2"/>
        <w:ind w:left="0" w:firstLine="0"/>
      </w:pPr>
    </w:p>
    <w:p w14:paraId="40C57057" w14:textId="7D64E87A" w:rsidR="006A309A" w:rsidRPr="008562A2" w:rsidRDefault="006A309A" w:rsidP="006A309A">
      <w:pPr>
        <w:pStyle w:val="Doc-title"/>
      </w:pPr>
      <w:r w:rsidRPr="008562A2">
        <w:t>R2-2010910 Report of [AT112-e][305][NBIOT/eMTC R16] Paging narrowband selection for RRC_INACTIVE (ZTE)</w:t>
      </w:r>
    </w:p>
    <w:p w14:paraId="717396F7" w14:textId="77777777" w:rsidR="006A309A" w:rsidRPr="008562A2" w:rsidRDefault="006A309A" w:rsidP="00016767">
      <w:pPr>
        <w:pStyle w:val="Doc-text2"/>
        <w:numPr>
          <w:ilvl w:val="0"/>
          <w:numId w:val="57"/>
        </w:numPr>
        <w:overflowPunct/>
        <w:autoSpaceDE/>
        <w:autoSpaceDN/>
        <w:adjustRightInd/>
        <w:textAlignment w:val="auto"/>
      </w:pPr>
      <w:r w:rsidRPr="008562A2">
        <w:t xml:space="preserve">QC thinks eNB that released the UE has the UE capability so can determine the paging narrowband, so should not change behaviour in the current specification. Huawei has a different understanding and thinks the eNB does not have the UE capability, but agrees the key issue is whether or not this is the case. Ericsson has the same understanding as HW and thinks we had a similar discussion in the past. Nokia agrees with Qualcomm. </w:t>
      </w:r>
    </w:p>
    <w:p w14:paraId="7A736801" w14:textId="77777777" w:rsidR="006A309A" w:rsidRPr="008562A2" w:rsidRDefault="006A309A" w:rsidP="00016767">
      <w:pPr>
        <w:pStyle w:val="Doc-text2"/>
        <w:numPr>
          <w:ilvl w:val="0"/>
          <w:numId w:val="57"/>
        </w:numPr>
        <w:overflowPunct/>
        <w:autoSpaceDE/>
        <w:autoSpaceDN/>
        <w:adjustRightInd/>
        <w:textAlignment w:val="auto"/>
      </w:pPr>
      <w:r w:rsidRPr="008562A2">
        <w:lastRenderedPageBreak/>
        <w:t>ZTE wonders whether eNB without the UE capability should release the UE into RRC_INACTIVE.</w:t>
      </w:r>
    </w:p>
    <w:p w14:paraId="3869EC52" w14:textId="77777777" w:rsidR="006A309A" w:rsidRPr="008562A2" w:rsidRDefault="006A309A" w:rsidP="00016767">
      <w:pPr>
        <w:pStyle w:val="Doc-text2"/>
        <w:numPr>
          <w:ilvl w:val="0"/>
          <w:numId w:val="57"/>
        </w:numPr>
        <w:overflowPunct/>
        <w:autoSpaceDE/>
        <w:autoSpaceDN/>
        <w:adjustRightInd/>
        <w:textAlignment w:val="auto"/>
      </w:pPr>
      <w:r w:rsidRPr="008562A2">
        <w:t>QC thinks we should ask RAN3 before we can progress in RAN2. ZTE thinks RAN3 could check the scenarios, it may be enough to limit changes to Xn specification.</w:t>
      </w:r>
    </w:p>
    <w:p w14:paraId="529BC64D" w14:textId="77777777" w:rsidR="006A309A" w:rsidRPr="008562A2" w:rsidRDefault="006A309A" w:rsidP="00016767">
      <w:pPr>
        <w:pStyle w:val="Doc-text2"/>
        <w:numPr>
          <w:ilvl w:val="0"/>
          <w:numId w:val="57"/>
        </w:numPr>
        <w:overflowPunct/>
        <w:autoSpaceDE/>
        <w:autoSpaceDN/>
        <w:adjustRightInd/>
        <w:textAlignment w:val="auto"/>
      </w:pPr>
      <w:r w:rsidRPr="008562A2">
        <w:t xml:space="preserve">Nokia thinks that since WUS is limited to the last cell then maybe no need to update Xn </w:t>
      </w:r>
    </w:p>
    <w:p w14:paraId="3D1360DF" w14:textId="77777777" w:rsidR="006A309A" w:rsidRPr="008562A2" w:rsidRDefault="006A309A" w:rsidP="00016767">
      <w:pPr>
        <w:pStyle w:val="Doc-text2"/>
        <w:numPr>
          <w:ilvl w:val="0"/>
          <w:numId w:val="57"/>
        </w:numPr>
        <w:overflowPunct/>
        <w:autoSpaceDE/>
        <w:autoSpaceDN/>
        <w:adjustRightInd/>
        <w:textAlignment w:val="auto"/>
      </w:pPr>
      <w:r w:rsidRPr="008562A2">
        <w:t>Ericsson think that if we send an LS it should only ask about what happens in the current specification and we can evaluation what solution would be needed. HW have a similar view to Ericsson, and think an LS isn’t really needed as we can just check offline.</w:t>
      </w:r>
    </w:p>
    <w:p w14:paraId="2B78303E"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postponed</w:t>
      </w:r>
    </w:p>
    <w:p w14:paraId="3CDF7D36" w14:textId="77777777" w:rsidR="006A309A" w:rsidRPr="008562A2" w:rsidRDefault="006A309A" w:rsidP="006A309A">
      <w:pPr>
        <w:pStyle w:val="Doc-text2"/>
      </w:pPr>
    </w:p>
    <w:p w14:paraId="64D34D6B" w14:textId="5DEB4E6F" w:rsidR="006A309A" w:rsidRPr="008562A2" w:rsidRDefault="006A309A" w:rsidP="006A309A">
      <w:pPr>
        <w:pStyle w:val="Doc-title"/>
      </w:pPr>
      <w:r w:rsidRPr="008562A2">
        <w:t>R2-2010057</w:t>
      </w:r>
      <w:r w:rsidRPr="008562A2">
        <w:tab/>
        <w:t>Correction on paging narrowband selection for eMTC UE</w:t>
      </w:r>
      <w:r w:rsidRPr="008562A2">
        <w:tab/>
        <w:t>ZTE Corporation, Sanechips</w:t>
      </w:r>
      <w:r w:rsidRPr="008562A2">
        <w:tab/>
        <w:t>CR</w:t>
      </w:r>
      <w:r w:rsidRPr="008562A2">
        <w:tab/>
        <w:t>Rel-16</w:t>
      </w:r>
      <w:r w:rsidRPr="008562A2">
        <w:tab/>
        <w:t>36.304</w:t>
      </w:r>
      <w:r w:rsidRPr="008562A2">
        <w:tab/>
        <w:t>16.2.0</w:t>
      </w:r>
      <w:r w:rsidRPr="008562A2">
        <w:tab/>
        <w:t>0816</w:t>
      </w:r>
      <w:r w:rsidRPr="008562A2">
        <w:tab/>
        <w:t>-</w:t>
      </w:r>
      <w:r w:rsidRPr="008562A2">
        <w:tab/>
        <w:t>F</w:t>
      </w:r>
      <w:r w:rsidRPr="008562A2">
        <w:tab/>
        <w:t>LTE_eMTC5-Core</w:t>
      </w:r>
    </w:p>
    <w:p w14:paraId="194DE2AE" w14:textId="77777777" w:rsidR="006A309A" w:rsidRPr="008562A2" w:rsidRDefault="006A309A" w:rsidP="006A309A">
      <w:pPr>
        <w:pStyle w:val="Doc-title"/>
        <w:rPr>
          <w:rStyle w:val="Hyperlink"/>
          <w:color w:val="auto"/>
        </w:rPr>
      </w:pPr>
    </w:p>
    <w:p w14:paraId="5BFDFAC3" w14:textId="3E5355A3" w:rsidR="006A309A" w:rsidRPr="008562A2" w:rsidRDefault="006A309A" w:rsidP="006A309A">
      <w:pPr>
        <w:pStyle w:val="Doc-title"/>
      </w:pPr>
      <w:r w:rsidRPr="008562A2">
        <w:t>R2-2009728</w:t>
      </w:r>
      <w:r w:rsidRPr="008562A2">
        <w:tab/>
        <w:t>Clarification on the last used cell for GWUS</w:t>
      </w:r>
      <w:r w:rsidRPr="008562A2">
        <w:tab/>
        <w:t>Huawei, HiSilicon</w:t>
      </w:r>
      <w:r w:rsidRPr="008562A2">
        <w:tab/>
        <w:t>CR</w:t>
      </w:r>
      <w:r w:rsidRPr="008562A2">
        <w:tab/>
        <w:t>Rel-16</w:t>
      </w:r>
      <w:r w:rsidRPr="008562A2">
        <w:tab/>
        <w:t>36.331</w:t>
      </w:r>
      <w:r w:rsidRPr="008562A2">
        <w:tab/>
        <w:t>16.2.1</w:t>
      </w:r>
      <w:r w:rsidRPr="008562A2">
        <w:tab/>
        <w:t>4479</w:t>
      </w:r>
      <w:r w:rsidRPr="008562A2">
        <w:tab/>
        <w:t>-</w:t>
      </w:r>
      <w:r w:rsidRPr="008562A2">
        <w:tab/>
        <w:t>F</w:t>
      </w:r>
      <w:r w:rsidRPr="008562A2">
        <w:tab/>
        <w:t>NB_IOTenh3-Core, LTE_eMTC5-Core</w:t>
      </w:r>
    </w:p>
    <w:p w14:paraId="3989E49B" w14:textId="77777777" w:rsidR="006A309A" w:rsidRPr="008562A2" w:rsidRDefault="006A309A" w:rsidP="00016767">
      <w:pPr>
        <w:pStyle w:val="Doc-comment"/>
        <w:numPr>
          <w:ilvl w:val="0"/>
          <w:numId w:val="56"/>
        </w:numPr>
        <w:overflowPunct/>
        <w:autoSpaceDE/>
        <w:autoSpaceDN/>
        <w:adjustRightInd/>
        <w:textAlignment w:val="auto"/>
        <w:rPr>
          <w:rStyle w:val="Hyperlink"/>
          <w:i w:val="0"/>
          <w:color w:val="auto"/>
          <w:u w:val="none"/>
        </w:rPr>
      </w:pPr>
      <w:r w:rsidRPr="008562A2">
        <w:rPr>
          <w:rStyle w:val="Hyperlink"/>
          <w:i w:val="0"/>
          <w:color w:val="auto"/>
          <w:u w:val="none"/>
        </w:rPr>
        <w:t xml:space="preserve">Ericsson agrees with the intent but interoperability statement could indicate the problem if UE does not implement. </w:t>
      </w:r>
    </w:p>
    <w:p w14:paraId="7A13D902" w14:textId="06798076" w:rsidR="006A309A" w:rsidRPr="008562A2" w:rsidRDefault="006A309A" w:rsidP="00016767">
      <w:pPr>
        <w:pStyle w:val="Doc-text2"/>
        <w:numPr>
          <w:ilvl w:val="0"/>
          <w:numId w:val="56"/>
        </w:numPr>
        <w:overflowPunct/>
        <w:autoSpaceDE/>
        <w:autoSpaceDN/>
        <w:adjustRightInd/>
        <w:textAlignment w:val="auto"/>
      </w:pPr>
      <w:r w:rsidRPr="008562A2">
        <w:t>QC wonders if this could go in the rapporteur CR R2-2009603</w:t>
      </w:r>
    </w:p>
    <w:p w14:paraId="66792599"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Merged to the rapporteur CR</w:t>
      </w:r>
    </w:p>
    <w:p w14:paraId="50A452CC" w14:textId="77777777" w:rsidR="006A309A" w:rsidRPr="008562A2" w:rsidRDefault="006A309A" w:rsidP="006A309A">
      <w:pPr>
        <w:pStyle w:val="Doc-text2"/>
      </w:pPr>
    </w:p>
    <w:p w14:paraId="4B092B62" w14:textId="3CC3122E" w:rsidR="006A309A" w:rsidRPr="008562A2" w:rsidRDefault="006A309A" w:rsidP="006A309A">
      <w:pPr>
        <w:pStyle w:val="Doc-title"/>
      </w:pPr>
      <w:r w:rsidRPr="008562A2">
        <w:t>R2-2009729</w:t>
      </w:r>
      <w:r w:rsidRPr="008562A2">
        <w:tab/>
        <w:t>Clarification on the last used cell for GWUS</w:t>
      </w:r>
      <w:r w:rsidRPr="008562A2">
        <w:tab/>
        <w:t>Huawei, HiSilicon</w:t>
      </w:r>
      <w:r w:rsidRPr="008562A2">
        <w:tab/>
        <w:t>CR</w:t>
      </w:r>
      <w:r w:rsidRPr="008562A2">
        <w:tab/>
        <w:t>Rel-16</w:t>
      </w:r>
      <w:r w:rsidRPr="008562A2">
        <w:tab/>
        <w:t>36.304</w:t>
      </w:r>
      <w:r w:rsidRPr="008562A2">
        <w:tab/>
        <w:t>16.2.0</w:t>
      </w:r>
      <w:r w:rsidRPr="008562A2">
        <w:tab/>
        <w:t>0814</w:t>
      </w:r>
      <w:r w:rsidRPr="008562A2">
        <w:tab/>
        <w:t>-</w:t>
      </w:r>
      <w:r w:rsidRPr="008562A2">
        <w:tab/>
        <w:t>F</w:t>
      </w:r>
      <w:r w:rsidRPr="008562A2">
        <w:tab/>
        <w:t>NB_IOTenh3-Core, LTE_eMTC5-Core</w:t>
      </w:r>
    </w:p>
    <w:p w14:paraId="39D22F2F" w14:textId="77777777" w:rsidR="006A309A" w:rsidRPr="008562A2" w:rsidRDefault="006A309A" w:rsidP="00016767">
      <w:pPr>
        <w:pStyle w:val="Doc-comment"/>
        <w:numPr>
          <w:ilvl w:val="0"/>
          <w:numId w:val="56"/>
        </w:numPr>
        <w:overflowPunct/>
        <w:autoSpaceDE/>
        <w:autoSpaceDN/>
        <w:adjustRightInd/>
        <w:textAlignment w:val="auto"/>
        <w:rPr>
          <w:rStyle w:val="Hyperlink"/>
          <w:i w:val="0"/>
          <w:color w:val="auto"/>
          <w:u w:val="none"/>
        </w:rPr>
      </w:pPr>
      <w:r w:rsidRPr="008562A2">
        <w:rPr>
          <w:rStyle w:val="Hyperlink"/>
          <w:i w:val="0"/>
          <w:color w:val="auto"/>
          <w:u w:val="none"/>
        </w:rPr>
        <w:t>QC wonders if we also need to change section 7.4. Huawei thinks this is a bit of a corner case, Ericsson agrees. QC thinks it is better to make sure the case is covered.</w:t>
      </w:r>
    </w:p>
    <w:p w14:paraId="4F68FD15"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Add parenthesis (G) in 7.5.1 and add the change to 7.4.</w:t>
      </w:r>
    </w:p>
    <w:p w14:paraId="09C1F4C3" w14:textId="611ACD98" w:rsidR="006A309A" w:rsidRPr="008562A2" w:rsidRDefault="006A309A" w:rsidP="006A309A">
      <w:pPr>
        <w:pStyle w:val="Agreement"/>
        <w:tabs>
          <w:tab w:val="num" w:pos="1619"/>
        </w:tabs>
        <w:overflowPunct/>
        <w:autoSpaceDE/>
        <w:autoSpaceDN/>
        <w:adjustRightInd/>
        <w:ind w:left="1619" w:hanging="360"/>
        <w:textAlignment w:val="auto"/>
      </w:pPr>
      <w:r w:rsidRPr="008562A2">
        <w:t>Revised in R2-2010907</w:t>
      </w:r>
    </w:p>
    <w:p w14:paraId="70D7800E" w14:textId="77777777" w:rsidR="006A309A" w:rsidRPr="008562A2" w:rsidRDefault="006A309A" w:rsidP="006A309A">
      <w:pPr>
        <w:pStyle w:val="Doc-text2"/>
      </w:pPr>
    </w:p>
    <w:p w14:paraId="1658812A" w14:textId="77777777"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[AT112-e][303][NBIOT/eMTC R16] Clarification on the last used cell for GWUS (Huawei)</w:t>
      </w:r>
    </w:p>
    <w:p w14:paraId="5C5FE745" w14:textId="77777777" w:rsidR="006A309A" w:rsidRPr="008562A2" w:rsidRDefault="006A309A" w:rsidP="006A309A">
      <w:pPr>
        <w:pStyle w:val="EmailDiscussion2"/>
      </w:pPr>
      <w:r w:rsidRPr="008562A2">
        <w:tab/>
        <w:t xml:space="preserve">Status: </w:t>
      </w:r>
    </w:p>
    <w:p w14:paraId="6638390D" w14:textId="77777777" w:rsidR="006A309A" w:rsidRPr="008562A2" w:rsidRDefault="006A309A" w:rsidP="006A309A">
      <w:pPr>
        <w:pStyle w:val="EmailDiscussion2"/>
      </w:pPr>
      <w:r w:rsidRPr="008562A2">
        <w:tab/>
        <w:t>Scope: Update the CR according to online discussion.</w:t>
      </w:r>
    </w:p>
    <w:p w14:paraId="15F192A6" w14:textId="71C6410F" w:rsidR="006A309A" w:rsidRPr="008562A2" w:rsidRDefault="006A309A" w:rsidP="006A309A">
      <w:pPr>
        <w:pStyle w:val="EmailDiscussion2"/>
      </w:pPr>
      <w:r w:rsidRPr="008562A2">
        <w:tab/>
        <w:t>Intended outcome: Agreed CR in R2-2010907</w:t>
      </w:r>
    </w:p>
    <w:p w14:paraId="6F93A57F" w14:textId="77777777" w:rsidR="006A309A" w:rsidRPr="008562A2" w:rsidRDefault="006A309A" w:rsidP="006A309A">
      <w:pPr>
        <w:pStyle w:val="EmailDiscussion2"/>
      </w:pPr>
      <w:r w:rsidRPr="008562A2">
        <w:tab/>
        <w:t>Deadline: Tuesday 10</w:t>
      </w:r>
      <w:r w:rsidRPr="008562A2">
        <w:rPr>
          <w:vertAlign w:val="superscript"/>
        </w:rPr>
        <w:t>th</w:t>
      </w:r>
      <w:r w:rsidRPr="008562A2">
        <w:t xml:space="preserve"> 1200 UTC</w:t>
      </w:r>
    </w:p>
    <w:p w14:paraId="0E40E603" w14:textId="7E5348A8" w:rsidR="006A309A" w:rsidRPr="008562A2" w:rsidRDefault="006A309A" w:rsidP="006A309A">
      <w:pPr>
        <w:pStyle w:val="Doc-title"/>
      </w:pPr>
      <w:r w:rsidRPr="008562A2">
        <w:t>R2-2010907</w:t>
      </w:r>
      <w:r w:rsidRPr="008562A2">
        <w:tab/>
        <w:t xml:space="preserve">Clarification </w:t>
      </w:r>
      <w:r w:rsidR="00BF2AD1">
        <w:t>to</w:t>
      </w:r>
      <w:r w:rsidRPr="008562A2">
        <w:t xml:space="preserve"> the last used cell for </w:t>
      </w:r>
      <w:r w:rsidR="00BF2AD1">
        <w:t>(</w:t>
      </w:r>
      <w:r w:rsidRPr="008562A2">
        <w:t>G</w:t>
      </w:r>
      <w:r w:rsidR="00BF2AD1">
        <w:t>)</w:t>
      </w:r>
      <w:r w:rsidRPr="008562A2">
        <w:t>WUS</w:t>
      </w:r>
      <w:r w:rsidRPr="008562A2">
        <w:tab/>
        <w:t>Huawei, HiSilicon</w:t>
      </w:r>
      <w:r w:rsidRPr="008562A2">
        <w:tab/>
        <w:t>CR</w:t>
      </w:r>
      <w:r w:rsidRPr="008562A2">
        <w:tab/>
        <w:t>Rel-16</w:t>
      </w:r>
      <w:r w:rsidRPr="008562A2">
        <w:tab/>
        <w:t>36.304</w:t>
      </w:r>
      <w:r w:rsidRPr="008562A2">
        <w:tab/>
        <w:t>16.2.0</w:t>
      </w:r>
      <w:r w:rsidRPr="008562A2">
        <w:tab/>
        <w:t>0814</w:t>
      </w:r>
      <w:r w:rsidRPr="008562A2">
        <w:tab/>
        <w:t>1</w:t>
      </w:r>
      <w:r w:rsidRPr="008562A2">
        <w:tab/>
        <w:t>F</w:t>
      </w:r>
      <w:r w:rsidRPr="008562A2">
        <w:tab/>
        <w:t>NB_IOTenh3-Core, LTE_eMTC5-Core</w:t>
      </w:r>
    </w:p>
    <w:p w14:paraId="6AC4B1B7"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agreed</w:t>
      </w:r>
    </w:p>
    <w:p w14:paraId="16E2B544" w14:textId="77777777" w:rsidR="006A309A" w:rsidRPr="008562A2" w:rsidRDefault="006A309A" w:rsidP="006A309A">
      <w:pPr>
        <w:pStyle w:val="Doc-text2"/>
      </w:pPr>
    </w:p>
    <w:p w14:paraId="1250A7E1" w14:textId="0D51F28E" w:rsidR="006A309A" w:rsidRPr="008562A2" w:rsidRDefault="006A309A" w:rsidP="006A309A">
      <w:pPr>
        <w:pStyle w:val="Doc-title"/>
      </w:pPr>
      <w:r w:rsidRPr="008562A2">
        <w:t>R2-2010236</w:t>
      </w:r>
      <w:r w:rsidRPr="008562A2">
        <w:tab/>
        <w:t>Clarification on WUS group set selection</w:t>
      </w:r>
      <w:r w:rsidRPr="008562A2">
        <w:tab/>
        <w:t>Ericsson</w:t>
      </w:r>
      <w:r w:rsidRPr="008562A2">
        <w:tab/>
        <w:t>CR</w:t>
      </w:r>
      <w:r w:rsidRPr="008562A2">
        <w:tab/>
        <w:t>Rel-16</w:t>
      </w:r>
      <w:r w:rsidRPr="008562A2">
        <w:tab/>
        <w:t>36.304</w:t>
      </w:r>
      <w:r w:rsidRPr="008562A2">
        <w:tab/>
        <w:t>16.2.0</w:t>
      </w:r>
      <w:r w:rsidRPr="008562A2">
        <w:tab/>
        <w:t>0817</w:t>
      </w:r>
      <w:r w:rsidRPr="008562A2">
        <w:tab/>
        <w:t>-</w:t>
      </w:r>
      <w:r w:rsidRPr="008562A2">
        <w:tab/>
        <w:t>F</w:t>
      </w:r>
      <w:r w:rsidRPr="008562A2">
        <w:tab/>
        <w:t>LTE_eMTC5-Core, NB_IOTenh3-Core</w:t>
      </w:r>
    </w:p>
    <w:p w14:paraId="3B4522BA" w14:textId="77777777" w:rsidR="006A309A" w:rsidRPr="008562A2" w:rsidRDefault="006A309A" w:rsidP="006A309A">
      <w:pPr>
        <w:pStyle w:val="Doc-text2"/>
      </w:pPr>
      <w:r w:rsidRPr="008562A2">
        <w:t>- QC thinks we could also add “and so on” to be totally clear.</w:t>
      </w:r>
    </w:p>
    <w:p w14:paraId="6652180E"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Update text to include “and so on, with”</w:t>
      </w:r>
    </w:p>
    <w:p w14:paraId="7671ACCC" w14:textId="6CA72EBC" w:rsidR="006A309A" w:rsidRDefault="006A309A" w:rsidP="006A309A">
      <w:pPr>
        <w:pStyle w:val="Agreement"/>
        <w:tabs>
          <w:tab w:val="num" w:pos="1619"/>
        </w:tabs>
        <w:overflowPunct/>
        <w:autoSpaceDE/>
        <w:autoSpaceDN/>
        <w:adjustRightInd/>
        <w:ind w:left="1619" w:hanging="360"/>
        <w:textAlignment w:val="auto"/>
      </w:pPr>
      <w:r w:rsidRPr="008562A2">
        <w:t>With the above change the CR is agreed in R2-2010908</w:t>
      </w:r>
    </w:p>
    <w:p w14:paraId="64B8D5D6" w14:textId="77777777" w:rsidR="008562A2" w:rsidRPr="008562A2" w:rsidRDefault="008562A2" w:rsidP="008562A2">
      <w:pPr>
        <w:pStyle w:val="Doc-text2"/>
        <w:rPr>
          <w:lang w:val="fr-FR"/>
        </w:rPr>
      </w:pPr>
    </w:p>
    <w:p w14:paraId="01FEF48A" w14:textId="77777777" w:rsidR="006A309A" w:rsidRPr="008562A2" w:rsidRDefault="006A309A" w:rsidP="006A309A">
      <w:pPr>
        <w:pStyle w:val="Heading3"/>
      </w:pPr>
      <w:bookmarkStart w:id="474" w:name="_Toc57284277"/>
      <w:bookmarkStart w:id="475" w:name="_Toc57677142"/>
      <w:bookmarkStart w:id="476" w:name="_Toc62219245"/>
      <w:r w:rsidRPr="008562A2">
        <w:t>7.3.3</w:t>
      </w:r>
      <w:r w:rsidRPr="008562A2">
        <w:tab/>
        <w:t>Transmission in preconfigured resources corrections</w:t>
      </w:r>
      <w:bookmarkEnd w:id="474"/>
      <w:bookmarkEnd w:id="475"/>
      <w:bookmarkEnd w:id="476"/>
    </w:p>
    <w:p w14:paraId="2CF8114D" w14:textId="77777777" w:rsidR="006A309A" w:rsidRPr="008562A2" w:rsidRDefault="006A309A" w:rsidP="006A309A">
      <w:pPr>
        <w:pStyle w:val="Comments"/>
      </w:pPr>
      <w:r w:rsidRPr="008562A2">
        <w:t>Transmission in preconfigured resources for MTC and NB-IoT is treated jointly under this Agenda Item.</w:t>
      </w:r>
    </w:p>
    <w:p w14:paraId="43BC6F2C" w14:textId="744BC0A5" w:rsidR="006A309A" w:rsidRPr="008562A2" w:rsidRDefault="006A309A" w:rsidP="006A309A">
      <w:pPr>
        <w:pStyle w:val="Doc-title"/>
      </w:pPr>
      <w:r w:rsidRPr="008562A2">
        <w:t>R2-2009730</w:t>
      </w:r>
      <w:r w:rsidRPr="008562A2">
        <w:tab/>
        <w:t>Clarification on the reference (N)RSRP for the first TA validation for PUR</w:t>
      </w:r>
      <w:r w:rsidRPr="008562A2">
        <w:tab/>
        <w:t>Huawei, HiSilicon</w:t>
      </w:r>
      <w:r w:rsidRPr="008562A2">
        <w:tab/>
        <w:t>CR</w:t>
      </w:r>
      <w:r w:rsidRPr="008562A2">
        <w:tab/>
        <w:t>Rel-16</w:t>
      </w:r>
      <w:r w:rsidRPr="008562A2">
        <w:tab/>
        <w:t>36.331</w:t>
      </w:r>
      <w:r w:rsidRPr="008562A2">
        <w:tab/>
        <w:t>16.2.1</w:t>
      </w:r>
      <w:r w:rsidRPr="008562A2">
        <w:tab/>
        <w:t>4480</w:t>
      </w:r>
      <w:r w:rsidRPr="008562A2">
        <w:tab/>
        <w:t>-</w:t>
      </w:r>
      <w:r w:rsidRPr="008562A2">
        <w:tab/>
        <w:t>F</w:t>
      </w:r>
      <w:r w:rsidRPr="008562A2">
        <w:tab/>
        <w:t>NB_IOTenh3-Core, LTE_eMTC5-Core</w:t>
      </w:r>
    </w:p>
    <w:p w14:paraId="2F01BE4E" w14:textId="77777777" w:rsidR="006A309A" w:rsidRPr="008562A2" w:rsidRDefault="006A309A" w:rsidP="006A309A">
      <w:pPr>
        <w:pStyle w:val="Doc-text2"/>
      </w:pPr>
      <w:r w:rsidRPr="008562A2">
        <w:t>- QC thinks the added description is clear from the procedure text. Huawei and Ericsson think the clarification is useful for the first TA validation. Ericsson thinks the wording could be improved.</w:t>
      </w:r>
    </w:p>
    <w:p w14:paraId="70EE8F93"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Postponed</w:t>
      </w:r>
    </w:p>
    <w:p w14:paraId="0B06E10F" w14:textId="77777777" w:rsidR="006A309A" w:rsidRPr="008562A2" w:rsidRDefault="006A309A" w:rsidP="006A309A">
      <w:pPr>
        <w:pStyle w:val="Doc-text2"/>
      </w:pPr>
    </w:p>
    <w:p w14:paraId="21F4AA3C" w14:textId="77777777" w:rsidR="006A309A" w:rsidRPr="008562A2" w:rsidRDefault="006A309A" w:rsidP="006A309A">
      <w:pPr>
        <w:pStyle w:val="Doc-text2"/>
      </w:pPr>
    </w:p>
    <w:p w14:paraId="42337299" w14:textId="77777777"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[AT112-e][304][NBIOT/eMTC R16] Clarification on the reference (N)RSRP for the first TA validation for PUR (Huawei)</w:t>
      </w:r>
    </w:p>
    <w:p w14:paraId="4AC03744" w14:textId="77777777" w:rsidR="006A309A" w:rsidRPr="008562A2" w:rsidRDefault="006A309A" w:rsidP="006A309A">
      <w:pPr>
        <w:pStyle w:val="EmailDiscussion2"/>
      </w:pPr>
      <w:r w:rsidRPr="008562A2">
        <w:tab/>
        <w:t xml:space="preserve">Scope: Improve the wording of the change. </w:t>
      </w:r>
    </w:p>
    <w:p w14:paraId="4B1503D2" w14:textId="77777777" w:rsidR="006A309A" w:rsidRPr="008562A2" w:rsidRDefault="006A309A" w:rsidP="006A309A">
      <w:pPr>
        <w:pStyle w:val="EmailDiscussion2"/>
      </w:pPr>
      <w:r w:rsidRPr="008562A2">
        <w:tab/>
        <w:t>Intended outcome: Agreed CR in R2-2010909</w:t>
      </w:r>
    </w:p>
    <w:p w14:paraId="00405A26" w14:textId="77777777" w:rsidR="006A309A" w:rsidRPr="008562A2" w:rsidRDefault="006A309A" w:rsidP="006A309A">
      <w:pPr>
        <w:pStyle w:val="EmailDiscussion2"/>
      </w:pPr>
      <w:r w:rsidRPr="008562A2">
        <w:tab/>
        <w:t>Deadline: Tuesday 10</w:t>
      </w:r>
      <w:r w:rsidRPr="008562A2">
        <w:rPr>
          <w:vertAlign w:val="superscript"/>
        </w:rPr>
        <w:t>th</w:t>
      </w:r>
      <w:r w:rsidRPr="008562A2">
        <w:t xml:space="preserve"> 1200 UTC</w:t>
      </w:r>
    </w:p>
    <w:p w14:paraId="3FCF0287" w14:textId="77777777" w:rsidR="006A309A" w:rsidRPr="008562A2" w:rsidRDefault="006A309A" w:rsidP="006A309A">
      <w:pPr>
        <w:pStyle w:val="EmailDiscussion2"/>
      </w:pPr>
    </w:p>
    <w:p w14:paraId="03A0BAA8" w14:textId="77777777" w:rsidR="006A309A" w:rsidRPr="008562A2" w:rsidRDefault="006A309A" w:rsidP="00016767">
      <w:pPr>
        <w:pStyle w:val="EmailDiscussion2"/>
        <w:numPr>
          <w:ilvl w:val="0"/>
          <w:numId w:val="56"/>
        </w:numPr>
        <w:overflowPunct/>
        <w:autoSpaceDE/>
        <w:autoSpaceDN/>
        <w:adjustRightInd/>
        <w:textAlignment w:val="auto"/>
      </w:pPr>
      <w:r w:rsidRPr="008562A2">
        <w:lastRenderedPageBreak/>
        <w:t xml:space="preserve">Rapporteur reports there are different understandings and suggests an email discussion. </w:t>
      </w:r>
    </w:p>
    <w:p w14:paraId="48257714" w14:textId="77777777" w:rsidR="006A309A" w:rsidRPr="008562A2" w:rsidRDefault="006A309A" w:rsidP="00016767">
      <w:pPr>
        <w:pStyle w:val="EmailDiscussion2"/>
        <w:numPr>
          <w:ilvl w:val="0"/>
          <w:numId w:val="56"/>
        </w:numPr>
        <w:overflowPunct/>
        <w:autoSpaceDE/>
        <w:autoSpaceDN/>
        <w:adjustRightInd/>
        <w:textAlignment w:val="auto"/>
      </w:pPr>
      <w:r w:rsidRPr="008562A2">
        <w:t xml:space="preserve">QC agrees with this summary and think we should ensure a common understanding. </w:t>
      </w:r>
    </w:p>
    <w:p w14:paraId="60560F02" w14:textId="77777777" w:rsidR="006A309A" w:rsidRPr="008562A2" w:rsidRDefault="006A309A" w:rsidP="006A309A">
      <w:pPr>
        <w:pStyle w:val="Doc-text2"/>
      </w:pPr>
    </w:p>
    <w:p w14:paraId="608AAA46" w14:textId="373E32DB"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351</w:t>
      </w:r>
      <w:r w:rsidRPr="008562A2">
        <w:t>][NBIOT/eMTC R16] (N)RSRP reference for the TA validation for PUR (Huawei)</w:t>
      </w:r>
    </w:p>
    <w:p w14:paraId="42B32482" w14:textId="77777777" w:rsidR="006A309A" w:rsidRPr="008562A2" w:rsidRDefault="006A309A" w:rsidP="006A309A">
      <w:pPr>
        <w:pStyle w:val="EmailDiscussion2"/>
      </w:pPr>
      <w:r w:rsidRPr="008562A2">
        <w:tab/>
        <w:t>Scope: To come to common understanding of the different cases</w:t>
      </w:r>
    </w:p>
    <w:p w14:paraId="6D8C6A56" w14:textId="77777777" w:rsidR="006A309A" w:rsidRPr="008562A2" w:rsidRDefault="006A309A" w:rsidP="006A309A">
      <w:pPr>
        <w:pStyle w:val="EmailDiscussion2"/>
      </w:pPr>
      <w:r w:rsidRPr="008562A2">
        <w:tab/>
        <w:t>Intended outcome: Report and possibly CR to the next meeting</w:t>
      </w:r>
    </w:p>
    <w:p w14:paraId="3ED860A6" w14:textId="77777777" w:rsidR="006A309A" w:rsidRPr="008562A2" w:rsidRDefault="006A309A" w:rsidP="006A309A">
      <w:pPr>
        <w:pStyle w:val="EmailDiscussion2"/>
      </w:pPr>
      <w:r w:rsidRPr="008562A2">
        <w:tab/>
        <w:t>Deadline: long</w:t>
      </w:r>
    </w:p>
    <w:p w14:paraId="0E00A071" w14:textId="77777777" w:rsidR="006A309A" w:rsidRPr="008562A2" w:rsidRDefault="006A309A" w:rsidP="006A309A">
      <w:pPr>
        <w:pStyle w:val="EmailDiscussion2"/>
      </w:pPr>
    </w:p>
    <w:p w14:paraId="4917C440" w14:textId="77777777" w:rsidR="006A309A" w:rsidRPr="008562A2" w:rsidRDefault="006A309A" w:rsidP="006A309A">
      <w:pPr>
        <w:pStyle w:val="Doc-text2"/>
      </w:pPr>
    </w:p>
    <w:p w14:paraId="2FD0A3BE" w14:textId="77777777" w:rsidR="006A309A" w:rsidRPr="008562A2" w:rsidRDefault="006A309A" w:rsidP="006A309A">
      <w:pPr>
        <w:pStyle w:val="Heading3"/>
      </w:pPr>
      <w:bookmarkStart w:id="477" w:name="_Toc57284278"/>
      <w:bookmarkStart w:id="478" w:name="_Toc57677143"/>
      <w:bookmarkStart w:id="479" w:name="_Toc62219246"/>
      <w:r w:rsidRPr="008562A2">
        <w:t>7.3.4</w:t>
      </w:r>
      <w:r w:rsidRPr="008562A2">
        <w:tab/>
        <w:t>Other NB-IoT Specific corrections</w:t>
      </w:r>
      <w:bookmarkEnd w:id="477"/>
      <w:bookmarkEnd w:id="478"/>
      <w:bookmarkEnd w:id="479"/>
    </w:p>
    <w:p w14:paraId="7226775A" w14:textId="77777777" w:rsidR="006A309A" w:rsidRPr="008562A2" w:rsidRDefault="006A309A" w:rsidP="006A309A">
      <w:pPr>
        <w:pStyle w:val="Comments"/>
      </w:pPr>
      <w:r w:rsidRPr="008562A2">
        <w:t>NB-IoT specific topics</w:t>
      </w:r>
    </w:p>
    <w:p w14:paraId="48BDB4E6" w14:textId="4058492A" w:rsidR="006A309A" w:rsidRPr="008562A2" w:rsidRDefault="006A309A" w:rsidP="006A309A">
      <w:pPr>
        <w:pStyle w:val="Doc-title"/>
      </w:pPr>
      <w:r w:rsidRPr="008562A2">
        <w:t>R2-2009733</w:t>
      </w:r>
      <w:r w:rsidRPr="008562A2">
        <w:tab/>
        <w:t>Correction to CP RRC Connection Reestablishment in 5GC</w:t>
      </w:r>
      <w:r w:rsidRPr="008562A2">
        <w:tab/>
        <w:t>Huawei, HiSilicon</w:t>
      </w:r>
      <w:r w:rsidRPr="008562A2">
        <w:tab/>
        <w:t>CR</w:t>
      </w:r>
      <w:r w:rsidRPr="008562A2">
        <w:tab/>
        <w:t>Rel-16</w:t>
      </w:r>
      <w:r w:rsidRPr="008562A2">
        <w:tab/>
        <w:t>36.331</w:t>
      </w:r>
      <w:r w:rsidRPr="008562A2">
        <w:tab/>
        <w:t>16.2.1</w:t>
      </w:r>
      <w:r w:rsidRPr="008562A2">
        <w:tab/>
        <w:t>4481</w:t>
      </w:r>
      <w:r w:rsidRPr="008562A2">
        <w:tab/>
        <w:t>-</w:t>
      </w:r>
      <w:r w:rsidRPr="008562A2">
        <w:tab/>
        <w:t>F</w:t>
      </w:r>
      <w:r w:rsidRPr="008562A2">
        <w:tab/>
        <w:t>NB_IOTenh3-Core</w:t>
      </w:r>
    </w:p>
    <w:p w14:paraId="30D1C97A" w14:textId="77777777" w:rsidR="006A309A" w:rsidRPr="008562A2" w:rsidRDefault="006A309A" w:rsidP="006A309A">
      <w:pPr>
        <w:pStyle w:val="Doc-title"/>
      </w:pPr>
      <w:r w:rsidRPr="008562A2">
        <w:t>- QC thinks the CR is needed because NW may not support re-establishment for this case.</w:t>
      </w:r>
    </w:p>
    <w:p w14:paraId="7B2B12B3"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Agreed</w:t>
      </w:r>
    </w:p>
    <w:p w14:paraId="57FE46AE" w14:textId="77777777" w:rsidR="001A2FFE" w:rsidRPr="008562A2" w:rsidRDefault="001A2FFE" w:rsidP="001A2FFE">
      <w:pPr>
        <w:pStyle w:val="Doc-title"/>
      </w:pPr>
    </w:p>
    <w:p w14:paraId="28C089C2" w14:textId="77777777" w:rsidR="00507C06" w:rsidRPr="008562A2" w:rsidRDefault="00507C06" w:rsidP="00507C06">
      <w:pPr>
        <w:pStyle w:val="Heading2"/>
      </w:pPr>
      <w:bookmarkStart w:id="480" w:name="_Toc54890535"/>
      <w:bookmarkStart w:id="481" w:name="_Toc57284279"/>
      <w:bookmarkStart w:id="482" w:name="_Toc57677144"/>
      <w:bookmarkStart w:id="483" w:name="_Toc62219247"/>
      <w:r w:rsidRPr="008562A2">
        <w:t>7.4</w:t>
      </w:r>
      <w:r w:rsidRPr="008562A2">
        <w:tab/>
        <w:t>Even further mobility enhancement in E-UTRAN</w:t>
      </w:r>
      <w:bookmarkEnd w:id="480"/>
      <w:bookmarkEnd w:id="481"/>
      <w:bookmarkEnd w:id="482"/>
      <w:bookmarkEnd w:id="483"/>
    </w:p>
    <w:p w14:paraId="7D71AAA5" w14:textId="77777777" w:rsidR="00507C06" w:rsidRPr="008562A2" w:rsidRDefault="00507C06" w:rsidP="00507C06">
      <w:pPr>
        <w:pStyle w:val="Comments"/>
      </w:pPr>
      <w:r w:rsidRPr="008562A2">
        <w:t>(LTE_feMob-Core; leading WG: RAN2; REL-16; started: Jun 18; Completed: June 20; WID: RP-190921)</w:t>
      </w:r>
    </w:p>
    <w:p w14:paraId="0CAC6D9C" w14:textId="77777777" w:rsidR="00507C06" w:rsidRPr="008562A2" w:rsidRDefault="00507C06" w:rsidP="00507C06">
      <w:pPr>
        <w:pStyle w:val="Comments"/>
      </w:pPr>
      <w:r w:rsidRPr="008562A2">
        <w:t xml:space="preserve">No documents should be submitted to 7.4. Please submit to.7.4.x </w:t>
      </w:r>
    </w:p>
    <w:p w14:paraId="4DF5C247" w14:textId="77777777" w:rsidR="00507C06" w:rsidRPr="008562A2" w:rsidRDefault="00507C06" w:rsidP="00507C06">
      <w:pPr>
        <w:pStyle w:val="Comments"/>
      </w:pPr>
      <w:r w:rsidRPr="008562A2">
        <w:t>Documents under 7.4 will be treated together with documents in 6.7</w:t>
      </w:r>
    </w:p>
    <w:p w14:paraId="682AF801" w14:textId="77777777" w:rsidR="00507C06" w:rsidRPr="008562A2" w:rsidRDefault="00507C06" w:rsidP="00507C06">
      <w:pPr>
        <w:pStyle w:val="Comments"/>
      </w:pPr>
      <w:r w:rsidRPr="008562A2">
        <w:t>Editorial corrections should be taken up with the specification editor before submitting to avoid CR duplication.</w:t>
      </w:r>
    </w:p>
    <w:p w14:paraId="537932E0" w14:textId="77777777" w:rsidR="00507C06" w:rsidRPr="008562A2" w:rsidRDefault="00507C06" w:rsidP="00507C06">
      <w:pPr>
        <w:pStyle w:val="Heading3"/>
      </w:pPr>
      <w:bookmarkStart w:id="484" w:name="_Toc54890536"/>
      <w:bookmarkStart w:id="485" w:name="_Toc57284280"/>
      <w:bookmarkStart w:id="486" w:name="_Toc57677145"/>
      <w:bookmarkStart w:id="487" w:name="_Toc62219248"/>
      <w:r w:rsidRPr="008562A2">
        <w:t>7.4.1</w:t>
      </w:r>
      <w:r w:rsidRPr="008562A2">
        <w:tab/>
        <w:t>General and Stage-2 Corrections</w:t>
      </w:r>
      <w:bookmarkEnd w:id="484"/>
      <w:bookmarkEnd w:id="485"/>
      <w:bookmarkEnd w:id="486"/>
      <w:bookmarkEnd w:id="487"/>
    </w:p>
    <w:p w14:paraId="6BA1A685" w14:textId="77777777" w:rsidR="00507C06" w:rsidRPr="008562A2" w:rsidRDefault="00507C06" w:rsidP="00507C06">
      <w:pPr>
        <w:pStyle w:val="Comments"/>
      </w:pPr>
      <w:r w:rsidRPr="008562A2">
        <w:t>Including incoming LSs (if any)</w:t>
      </w:r>
    </w:p>
    <w:p w14:paraId="337E32C7" w14:textId="77777777" w:rsidR="00507C06" w:rsidRPr="008562A2" w:rsidRDefault="00507C06" w:rsidP="00507C06">
      <w:pPr>
        <w:pStyle w:val="Comments"/>
        <w:rPr>
          <w:i w:val="0"/>
          <w:iCs/>
        </w:rPr>
      </w:pPr>
    </w:p>
    <w:p w14:paraId="0B6EDCE1" w14:textId="77777777" w:rsidR="00507C06" w:rsidRPr="008562A2" w:rsidRDefault="00507C06" w:rsidP="00507C06">
      <w:pPr>
        <w:pStyle w:val="Comments"/>
      </w:pPr>
      <w:r w:rsidRPr="008562A2">
        <w:t>Late LSs:</w:t>
      </w:r>
    </w:p>
    <w:p w14:paraId="371C5C63" w14:textId="0A143A3A" w:rsidR="00507C06" w:rsidRPr="008562A2" w:rsidRDefault="00507C06" w:rsidP="00507C06">
      <w:pPr>
        <w:pStyle w:val="Doc-title"/>
      </w:pPr>
      <w:r w:rsidRPr="008562A2">
        <w:t>R2-2011208</w:t>
      </w:r>
      <w:r w:rsidRPr="008562A2">
        <w:tab/>
        <w:t>LS on support of NUL and SUL during DAPS handover (R1-2009682; contact: Intel)</w:t>
      </w:r>
      <w:r w:rsidRPr="008562A2">
        <w:tab/>
        <w:t>RAN1</w:t>
      </w:r>
      <w:r w:rsidRPr="008562A2">
        <w:tab/>
        <w:t>LS in</w:t>
      </w:r>
      <w:r w:rsidRPr="008562A2">
        <w:tab/>
        <w:t>Rel-16</w:t>
      </w:r>
      <w:r w:rsidRPr="008562A2">
        <w:tab/>
        <w:t>NR_Mob_enh-Core, LTE_feMob-Core</w:t>
      </w:r>
      <w:r w:rsidRPr="008562A2">
        <w:tab/>
        <w:t>To:RAN2</w:t>
      </w:r>
      <w:r w:rsidRPr="008562A2">
        <w:tab/>
        <w:t>Cc: RAN4</w:t>
      </w:r>
    </w:p>
    <w:p w14:paraId="561101B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(no time to treat online)</w:t>
      </w:r>
    </w:p>
    <w:p w14:paraId="657C2C83" w14:textId="77777777" w:rsidR="00507C06" w:rsidRPr="008562A2" w:rsidRDefault="00507C06" w:rsidP="00507C06">
      <w:pPr>
        <w:pStyle w:val="BoldComments"/>
        <w:rPr>
          <w:lang w:val="fi-FI"/>
        </w:rPr>
      </w:pPr>
      <w:bookmarkStart w:id="488" w:name="_Toc54890537"/>
      <w:r w:rsidRPr="008562A2">
        <w:t>By Email</w:t>
      </w:r>
      <w:r w:rsidRPr="008562A2">
        <w:rPr>
          <w:lang w:val="fi-FI"/>
        </w:rPr>
        <w:t xml:space="preserve"> (1)</w:t>
      </w:r>
      <w:bookmarkEnd w:id="488"/>
    </w:p>
    <w:p w14:paraId="67C485AA" w14:textId="088C32D1" w:rsidR="00507C06" w:rsidRPr="008562A2" w:rsidRDefault="00507C06" w:rsidP="00507C06">
      <w:pPr>
        <w:pStyle w:val="Doc-title"/>
      </w:pPr>
      <w:r w:rsidRPr="008562A2">
        <w:t>R2-2008717</w:t>
      </w:r>
      <w:r w:rsidRPr="008562A2">
        <w:tab/>
        <w:t>LS response on power sharing for LTE mobility enhancements (R1-2007420; contact: Ericsson)</w:t>
      </w:r>
      <w:r w:rsidRPr="008562A2">
        <w:tab/>
        <w:t>RAN1</w:t>
      </w:r>
      <w:r w:rsidRPr="008562A2">
        <w:tab/>
        <w:t>LS in</w:t>
      </w:r>
      <w:r w:rsidRPr="008562A2">
        <w:tab/>
        <w:t>Rel-16</w:t>
      </w:r>
      <w:r w:rsidRPr="008562A2">
        <w:tab/>
        <w:t>LTE_feMob-Core</w:t>
      </w:r>
      <w:r w:rsidRPr="008562A2">
        <w:tab/>
        <w:t>To:RAN2</w:t>
      </w:r>
    </w:p>
    <w:p w14:paraId="7948B00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 flagged</w:t>
      </w:r>
    </w:p>
    <w:p w14:paraId="74971F7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Contributions submitted under 7.4.3, handled via email discussion [212]</w:t>
      </w:r>
    </w:p>
    <w:p w14:paraId="649F075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Noted </w:t>
      </w:r>
    </w:p>
    <w:p w14:paraId="43E9C98F" w14:textId="77777777" w:rsidR="00507C06" w:rsidRPr="008562A2" w:rsidRDefault="00507C06" w:rsidP="00507C06">
      <w:pPr>
        <w:pStyle w:val="Doc-text2"/>
        <w:ind w:left="0" w:firstLine="0"/>
      </w:pPr>
    </w:p>
    <w:p w14:paraId="7AE63FD3" w14:textId="77777777" w:rsidR="00507C06" w:rsidRPr="008562A2" w:rsidRDefault="00507C06" w:rsidP="00507C06">
      <w:pPr>
        <w:pStyle w:val="BoldComments"/>
        <w:rPr>
          <w:lang w:val="fi-FI"/>
        </w:rPr>
      </w:pPr>
      <w:bookmarkStart w:id="489" w:name="_Toc54890538"/>
      <w:r w:rsidRPr="008562A2">
        <w:t xml:space="preserve">By Email [210] </w:t>
      </w:r>
      <w:r w:rsidRPr="008562A2">
        <w:rPr>
          <w:lang w:val="fi-FI"/>
        </w:rPr>
        <w:t>(4)</w:t>
      </w:r>
      <w:bookmarkEnd w:id="489"/>
    </w:p>
    <w:p w14:paraId="6E2B696D" w14:textId="77777777" w:rsidR="00507C06" w:rsidRPr="008562A2" w:rsidRDefault="00507C06" w:rsidP="00507C06">
      <w:pPr>
        <w:pStyle w:val="Comments"/>
      </w:pPr>
      <w:r w:rsidRPr="008562A2">
        <w:t xml:space="preserve">DAPS Stage-2: </w:t>
      </w:r>
    </w:p>
    <w:p w14:paraId="12786A78" w14:textId="69D04BEF" w:rsidR="00507C06" w:rsidRPr="008562A2" w:rsidRDefault="00507C06" w:rsidP="00507C06">
      <w:pPr>
        <w:pStyle w:val="Doc-title"/>
      </w:pPr>
      <w:r w:rsidRPr="008562A2">
        <w:t>R2-2010207</w:t>
      </w:r>
      <w:r w:rsidRPr="008562A2">
        <w:tab/>
        <w:t>Correction for the definition of DAPS handover (36.300)</w:t>
      </w:r>
      <w:r w:rsidRPr="008562A2">
        <w:tab/>
        <w:t>SHARP Corporation</w:t>
      </w:r>
      <w:r w:rsidRPr="008562A2">
        <w:tab/>
        <w:t>CR</w:t>
      </w:r>
      <w:r w:rsidRPr="008562A2">
        <w:tab/>
        <w:t>Rel-16</w:t>
      </w:r>
      <w:r w:rsidRPr="008562A2">
        <w:tab/>
        <w:t>36.300</w:t>
      </w:r>
      <w:r w:rsidRPr="008562A2">
        <w:tab/>
        <w:t>16.3.0</w:t>
      </w:r>
      <w:r w:rsidRPr="008562A2">
        <w:tab/>
        <w:t>1327</w:t>
      </w:r>
      <w:r w:rsidRPr="008562A2">
        <w:tab/>
        <w:t>-</w:t>
      </w:r>
      <w:r w:rsidRPr="008562A2">
        <w:tab/>
        <w:t>F</w:t>
      </w:r>
      <w:r w:rsidRPr="008562A2">
        <w:tab/>
        <w:t>LTE_feMob-Core</w:t>
      </w:r>
    </w:p>
    <w:p w14:paraId="3099386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Not pursued</w:t>
      </w:r>
    </w:p>
    <w:p w14:paraId="0116048B" w14:textId="77777777" w:rsidR="00507C06" w:rsidRPr="008562A2" w:rsidRDefault="00507C06" w:rsidP="00507C06">
      <w:pPr>
        <w:pStyle w:val="Doc-text2"/>
      </w:pPr>
    </w:p>
    <w:p w14:paraId="44B8E74B" w14:textId="2BF95372" w:rsidR="00507C06" w:rsidRPr="008562A2" w:rsidRDefault="00507C06" w:rsidP="00507C06">
      <w:pPr>
        <w:pStyle w:val="Doc-title"/>
      </w:pPr>
      <w:r w:rsidRPr="008562A2">
        <w:t>R2-2010208</w:t>
      </w:r>
      <w:r w:rsidRPr="008562A2">
        <w:tab/>
        <w:t>Correction for the definition of DAPS handover (38.300)</w:t>
      </w:r>
      <w:r w:rsidRPr="008562A2">
        <w:tab/>
        <w:t>SHARP Corporation</w:t>
      </w:r>
      <w:r w:rsidRPr="008562A2">
        <w:tab/>
        <w:t>CR</w:t>
      </w:r>
      <w:r w:rsidRPr="008562A2">
        <w:tab/>
        <w:t>Rel-16</w:t>
      </w:r>
      <w:r w:rsidRPr="008562A2">
        <w:tab/>
        <w:t>38.300</w:t>
      </w:r>
      <w:r w:rsidRPr="008562A2">
        <w:tab/>
        <w:t>16.3.0</w:t>
      </w:r>
      <w:r w:rsidRPr="008562A2">
        <w:tab/>
        <w:t>0316</w:t>
      </w:r>
      <w:r w:rsidRPr="008562A2">
        <w:tab/>
        <w:t>-</w:t>
      </w:r>
      <w:r w:rsidRPr="008562A2">
        <w:tab/>
        <w:t>F</w:t>
      </w:r>
      <w:r w:rsidRPr="008562A2">
        <w:tab/>
        <w:t>NR_Mob_enh-Core</w:t>
      </w:r>
    </w:p>
    <w:p w14:paraId="048DF4D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Not pursued</w:t>
      </w:r>
    </w:p>
    <w:p w14:paraId="54F61A05" w14:textId="77777777" w:rsidR="00507C06" w:rsidRPr="008562A2" w:rsidRDefault="00507C06" w:rsidP="00507C06">
      <w:pPr>
        <w:pStyle w:val="Doc-text2"/>
      </w:pPr>
    </w:p>
    <w:p w14:paraId="005103B8" w14:textId="77612322" w:rsidR="00507C06" w:rsidRPr="008562A2" w:rsidRDefault="00507C06" w:rsidP="00507C06">
      <w:pPr>
        <w:pStyle w:val="Doc-title"/>
        <w:rPr>
          <w:rStyle w:val="Hyperlink"/>
          <w:color w:val="auto"/>
        </w:rPr>
      </w:pPr>
      <w:r w:rsidRPr="008562A2">
        <w:t>R2-2009765</w:t>
      </w:r>
      <w:r w:rsidRPr="008562A2">
        <w:tab/>
        <w:t>Clarification on no DAPS HO in MR-DC</w:t>
      </w:r>
      <w:r w:rsidRPr="008562A2">
        <w:tab/>
        <w:t>Nokia, Nokia Shanghai Bell</w:t>
      </w:r>
      <w:r w:rsidRPr="008562A2">
        <w:tab/>
        <w:t>CR</w:t>
      </w:r>
      <w:r w:rsidRPr="008562A2">
        <w:tab/>
        <w:t>Rel-16</w:t>
      </w:r>
      <w:r w:rsidRPr="008562A2">
        <w:tab/>
        <w:t>36.300</w:t>
      </w:r>
      <w:r w:rsidRPr="008562A2">
        <w:tab/>
        <w:t>16.3.0</w:t>
      </w:r>
      <w:r w:rsidRPr="008562A2">
        <w:tab/>
        <w:t>1301</w:t>
      </w:r>
      <w:r w:rsidRPr="008562A2">
        <w:tab/>
        <w:t>1</w:t>
      </w:r>
      <w:r w:rsidRPr="008562A2">
        <w:tab/>
        <w:t>F</w:t>
      </w:r>
      <w:r w:rsidRPr="008562A2">
        <w:tab/>
        <w:t>LTE_feMob-Core</w:t>
      </w:r>
      <w:r w:rsidRPr="008562A2">
        <w:tab/>
        <w:t>R2-2007358</w:t>
      </w:r>
    </w:p>
    <w:p w14:paraId="3F084B69" w14:textId="77777777" w:rsidR="00507C06" w:rsidRPr="008562A2" w:rsidRDefault="00507C06" w:rsidP="00507C06">
      <w:pPr>
        <w:pStyle w:val="Doc-text2"/>
        <w:rPr>
          <w:i/>
          <w:iCs/>
        </w:rPr>
      </w:pPr>
      <w:r w:rsidRPr="008562A2">
        <w:rPr>
          <w:i/>
          <w:iCs/>
        </w:rPr>
        <w:t>(moved from 7.4.2)</w:t>
      </w:r>
    </w:p>
    <w:p w14:paraId="3C41E35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[210] Not pursued</w:t>
      </w:r>
    </w:p>
    <w:p w14:paraId="46BC8EC6" w14:textId="77777777" w:rsidR="00507C06" w:rsidRPr="008562A2" w:rsidRDefault="00507C06" w:rsidP="00507C06">
      <w:pPr>
        <w:pStyle w:val="Doc-text2"/>
        <w:rPr>
          <w:i/>
          <w:iCs/>
        </w:rPr>
      </w:pPr>
    </w:p>
    <w:p w14:paraId="4ABE24E9" w14:textId="22C055BA" w:rsidR="00507C06" w:rsidRPr="008562A2" w:rsidRDefault="00507C06" w:rsidP="00507C06">
      <w:pPr>
        <w:pStyle w:val="Doc-title"/>
      </w:pPr>
      <w:r w:rsidRPr="008562A2">
        <w:t>R2-2010507</w:t>
      </w:r>
      <w:r w:rsidRPr="008562A2">
        <w:tab/>
        <w:t>Clarifications on DAPS and conditional handover for LTE-5GC</w:t>
      </w:r>
      <w:r w:rsidRPr="008562A2">
        <w:tab/>
        <w:t>Ericsson</w:t>
      </w:r>
      <w:r w:rsidRPr="008562A2">
        <w:tab/>
        <w:t>CR</w:t>
      </w:r>
      <w:r w:rsidRPr="008562A2">
        <w:tab/>
        <w:t>Rel-16</w:t>
      </w:r>
      <w:r w:rsidRPr="008562A2">
        <w:tab/>
        <w:t>36.300</w:t>
      </w:r>
      <w:r w:rsidRPr="008562A2">
        <w:tab/>
        <w:t>16.3.0</w:t>
      </w:r>
      <w:r w:rsidRPr="008562A2">
        <w:tab/>
        <w:t>1329</w:t>
      </w:r>
      <w:r w:rsidRPr="008562A2">
        <w:tab/>
        <w:t>-</w:t>
      </w:r>
      <w:r w:rsidRPr="008562A2">
        <w:tab/>
        <w:t>F</w:t>
      </w:r>
      <w:r w:rsidRPr="008562A2">
        <w:tab/>
        <w:t>LTE_feMob-Core</w:t>
      </w:r>
    </w:p>
    <w:p w14:paraId="7B9AD675" w14:textId="77777777" w:rsidR="00507C06" w:rsidRPr="008562A2" w:rsidRDefault="00507C06" w:rsidP="00507C06">
      <w:pPr>
        <w:pStyle w:val="Doc-text2"/>
        <w:rPr>
          <w:i/>
          <w:iCs/>
        </w:rPr>
      </w:pPr>
      <w:r w:rsidRPr="008562A2">
        <w:rPr>
          <w:i/>
          <w:iCs/>
        </w:rPr>
        <w:t>(moved from 7.4.2)</w:t>
      </w:r>
    </w:p>
    <w:p w14:paraId="7E22423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DAPS for eLTE is not supported. FFS if CHO to supported for LTE/5GC (can come back next meeting).</w:t>
      </w:r>
    </w:p>
    <w:p w14:paraId="0352E744" w14:textId="2C4D6F02" w:rsidR="00507C06" w:rsidRPr="008562A2" w:rsidRDefault="00507C06" w:rsidP="00507C06">
      <w:pPr>
        <w:pStyle w:val="Agreement"/>
        <w:tabs>
          <w:tab w:val="num" w:pos="1619"/>
        </w:tabs>
        <w:overflowPunct/>
        <w:autoSpaceDE/>
        <w:autoSpaceDN/>
        <w:adjustRightInd/>
        <w:ind w:left="1619" w:hanging="360"/>
        <w:textAlignment w:val="auto"/>
      </w:pPr>
      <w:r w:rsidRPr="008562A2">
        <w:t>[210] Merged to R2-2010716</w:t>
      </w:r>
    </w:p>
    <w:p w14:paraId="1E7EC07F" w14:textId="77777777" w:rsidR="00507C06" w:rsidRPr="008562A2" w:rsidRDefault="00507C06" w:rsidP="00507C06">
      <w:pPr>
        <w:pStyle w:val="Doc-text2"/>
        <w:ind w:left="0" w:firstLine="0"/>
      </w:pPr>
    </w:p>
    <w:p w14:paraId="7FAB82BB" w14:textId="77777777" w:rsidR="00507C06" w:rsidRPr="008562A2" w:rsidRDefault="00507C06" w:rsidP="00507C06">
      <w:pPr>
        <w:pStyle w:val="Heading3"/>
      </w:pPr>
      <w:bookmarkStart w:id="490" w:name="_Toc54890539"/>
      <w:bookmarkStart w:id="491" w:name="_Toc57284281"/>
      <w:bookmarkStart w:id="492" w:name="_Toc57677146"/>
      <w:bookmarkStart w:id="493" w:name="_Hlk56103391"/>
      <w:bookmarkStart w:id="494" w:name="_Toc62219249"/>
      <w:r w:rsidRPr="008562A2">
        <w:t>7.4.2</w:t>
      </w:r>
      <w:r w:rsidRPr="008562A2">
        <w:tab/>
        <w:t>DAPS handover Corrections</w:t>
      </w:r>
      <w:bookmarkEnd w:id="490"/>
      <w:bookmarkEnd w:id="491"/>
      <w:bookmarkEnd w:id="492"/>
      <w:bookmarkEnd w:id="494"/>
    </w:p>
    <w:p w14:paraId="71C3326C" w14:textId="77777777" w:rsidR="00507C06" w:rsidRPr="008562A2" w:rsidRDefault="00507C06" w:rsidP="00507C06">
      <w:pPr>
        <w:pStyle w:val="Comments"/>
      </w:pPr>
      <w:r w:rsidRPr="008562A2">
        <w:t>This AI jointly addresses corrections to NR and LTE DAPS.</w:t>
      </w:r>
    </w:p>
    <w:p w14:paraId="6872480D" w14:textId="77777777" w:rsidR="00507C06" w:rsidRPr="008562A2" w:rsidRDefault="00507C06" w:rsidP="00507C06">
      <w:pPr>
        <w:pStyle w:val="Comments"/>
      </w:pPr>
      <w:r w:rsidRPr="008562A2">
        <w:t xml:space="preserve">Including corrections to control and user plane for DAPS HO. </w:t>
      </w:r>
    </w:p>
    <w:p w14:paraId="03430D71" w14:textId="77777777" w:rsidR="00507C06" w:rsidRPr="008562A2" w:rsidRDefault="00507C06" w:rsidP="00507C06">
      <w:pPr>
        <w:pStyle w:val="Comments"/>
      </w:pPr>
      <w:r w:rsidRPr="008562A2">
        <w:t>Including discussion on how to avoid mTRP usage during DAPS HO as per RAN#89e discussion.</w:t>
      </w:r>
    </w:p>
    <w:p w14:paraId="3E675F0C" w14:textId="77777777" w:rsidR="00507C06" w:rsidRPr="008562A2" w:rsidRDefault="00507C06" w:rsidP="00507C06">
      <w:pPr>
        <w:pStyle w:val="Comments"/>
      </w:pPr>
    </w:p>
    <w:p w14:paraId="1EB635A4" w14:textId="77777777" w:rsidR="00507C06" w:rsidRPr="008562A2" w:rsidRDefault="00507C06" w:rsidP="00507C06">
      <w:pPr>
        <w:pStyle w:val="BoldComments"/>
        <w:rPr>
          <w:lang w:val="fi-FI"/>
        </w:rPr>
      </w:pPr>
      <w:bookmarkStart w:id="495" w:name="_Hlk56089192"/>
      <w:r w:rsidRPr="008562A2">
        <w:t>CB Friday</w:t>
      </w:r>
      <w:r w:rsidRPr="008562A2">
        <w:rPr>
          <w:lang w:val="fi-FI"/>
        </w:rPr>
        <w:t xml:space="preserve"> (1)</w:t>
      </w:r>
    </w:p>
    <w:p w14:paraId="4F349CBC" w14:textId="77777777" w:rsidR="00507C06" w:rsidRPr="008562A2" w:rsidRDefault="00507C06" w:rsidP="00507C06">
      <w:pPr>
        <w:pStyle w:val="Comments"/>
      </w:pPr>
      <w:r w:rsidRPr="008562A2">
        <w:t>PHR restrictions for DAPS HO:</w:t>
      </w:r>
    </w:p>
    <w:p w14:paraId="306DAF11" w14:textId="63D6149A" w:rsidR="00507C06" w:rsidRPr="008562A2" w:rsidRDefault="00507C06" w:rsidP="00507C06">
      <w:pPr>
        <w:pStyle w:val="Doc-title"/>
      </w:pPr>
      <w:r w:rsidRPr="008562A2">
        <w:t>R2-2010498</w:t>
      </w:r>
      <w:r w:rsidRPr="008562A2">
        <w:tab/>
        <w:t>Restriction on PHR for DAPS</w:t>
      </w:r>
      <w:r w:rsidRPr="008562A2">
        <w:tab/>
        <w:t>Ericsson, China Telecom, LG Electronics Inc., Nokia, Nokia Shanghai-Bell, MediaTek, Vivo, CATT</w:t>
      </w:r>
      <w:r w:rsidRPr="008562A2">
        <w:tab/>
        <w:t>CR</w:t>
      </w:r>
      <w:r w:rsidRPr="008562A2">
        <w:tab/>
        <w:t>Rel-16</w:t>
      </w:r>
      <w:r w:rsidRPr="008562A2">
        <w:tab/>
        <w:t>36.331</w:t>
      </w:r>
      <w:r w:rsidRPr="008562A2">
        <w:tab/>
        <w:t>16.2.1</w:t>
      </w:r>
      <w:r w:rsidRPr="008562A2">
        <w:tab/>
        <w:t>4516</w:t>
      </w:r>
      <w:r w:rsidRPr="008562A2">
        <w:tab/>
        <w:t>-</w:t>
      </w:r>
      <w:r w:rsidRPr="008562A2">
        <w:tab/>
        <w:t>F</w:t>
      </w:r>
      <w:r w:rsidRPr="008562A2">
        <w:tab/>
        <w:t>LTE_feMob-Core</w:t>
      </w:r>
    </w:p>
    <w:p w14:paraId="7AE1DFB0" w14:textId="77777777" w:rsidR="00507C06" w:rsidRPr="008562A2" w:rsidRDefault="00507C06" w:rsidP="00507C06">
      <w:pPr>
        <w:pStyle w:val="Doc-text2"/>
        <w:rPr>
          <w:i/>
          <w:iCs/>
        </w:rPr>
      </w:pPr>
      <w:r w:rsidRPr="008562A2">
        <w:rPr>
          <w:i/>
          <w:iCs/>
        </w:rPr>
        <w:t>(moved from 7.4.3)</w:t>
      </w:r>
    </w:p>
    <w:p w14:paraId="464F4BD6" w14:textId="77777777" w:rsidR="00507C06" w:rsidRPr="008562A2" w:rsidRDefault="00507C06" w:rsidP="00507C06">
      <w:pPr>
        <w:pStyle w:val="Doc-text2"/>
      </w:pPr>
      <w:r w:rsidRPr="008562A2">
        <w:t>Discussion</w:t>
      </w:r>
    </w:p>
    <w:p w14:paraId="6B1D35F8" w14:textId="77777777" w:rsidR="00507C06" w:rsidRPr="008562A2" w:rsidRDefault="00507C06" w:rsidP="00507C06">
      <w:pPr>
        <w:pStyle w:val="Doc-text2"/>
      </w:pPr>
      <w:r w:rsidRPr="008562A2">
        <w:t>-</w:t>
      </w:r>
      <w:r w:rsidRPr="008562A2">
        <w:tab/>
        <w:t xml:space="preserve">ZTE wonders if we need the same CR for NR as well? </w:t>
      </w:r>
    </w:p>
    <w:p w14:paraId="5AAC5424" w14:textId="77777777" w:rsidR="00507C06" w:rsidRPr="008562A2" w:rsidRDefault="00507C06" w:rsidP="00507C06">
      <w:pPr>
        <w:pStyle w:val="Doc-text2"/>
      </w:pPr>
      <w:r w:rsidRPr="008562A2">
        <w:t>-</w:t>
      </w:r>
      <w:r w:rsidRPr="008562A2">
        <w:tab/>
        <w:t xml:space="preserve">QC wonders if we should only preclude </w:t>
      </w:r>
      <w:r w:rsidRPr="008562A2">
        <w:rPr>
          <w:i/>
          <w:iCs/>
        </w:rPr>
        <w:t>dualConnectivityPHR</w:t>
      </w:r>
      <w:r w:rsidRPr="008562A2">
        <w:t>? Ericsson thinks all of these should be changed. Intel clarifies extended is only used if there is more than one cell.</w:t>
      </w:r>
    </w:p>
    <w:p w14:paraId="2024DC6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 (offline checking)</w:t>
      </w:r>
    </w:p>
    <w:p w14:paraId="4127D71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CBF: Companies are encouraged to check if also NR RRC requires something</w:t>
      </w:r>
    </w:p>
    <w:bookmarkEnd w:id="495"/>
    <w:p w14:paraId="3072B936" w14:textId="77777777" w:rsidR="00507C06" w:rsidRPr="008562A2" w:rsidRDefault="00507C06" w:rsidP="00507C06">
      <w:pPr>
        <w:pStyle w:val="Comments"/>
        <w:ind w:left="1259"/>
        <w:rPr>
          <w:i w:val="0"/>
          <w:iCs/>
        </w:rPr>
      </w:pPr>
      <w:r w:rsidRPr="008562A2">
        <w:t>-</w:t>
      </w:r>
      <w:r w:rsidRPr="008562A2">
        <w:rPr>
          <w:i w:val="0"/>
          <w:iCs/>
        </w:rPr>
        <w:tab/>
        <w:t>Ericsson indicates we can conclude LTE part but QC would still like to allow use of extendedPHR to signal Pcmax to eNB. QC indicates that it would be good to have same possibilities in NR and LTE.</w:t>
      </w:r>
    </w:p>
    <w:p w14:paraId="3C38272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Agreed</w:t>
      </w:r>
    </w:p>
    <w:p w14:paraId="51420703" w14:textId="77777777" w:rsidR="00507C06" w:rsidRPr="008562A2" w:rsidRDefault="00507C06" w:rsidP="00507C06">
      <w:pPr>
        <w:pStyle w:val="Comments"/>
        <w:rPr>
          <w:i w:val="0"/>
          <w:iCs/>
        </w:rPr>
      </w:pPr>
    </w:p>
    <w:p w14:paraId="6D13D8C0" w14:textId="77777777" w:rsidR="00507C06" w:rsidRPr="008562A2" w:rsidRDefault="00507C06" w:rsidP="00507C06">
      <w:pPr>
        <w:pStyle w:val="BoldComments"/>
        <w:rPr>
          <w:lang w:val="fi-FI"/>
        </w:rPr>
      </w:pPr>
      <w:bookmarkStart w:id="496" w:name="_Toc54890541"/>
      <w:bookmarkEnd w:id="493"/>
      <w:r w:rsidRPr="008562A2">
        <w:t>Web Conf</w:t>
      </w:r>
      <w:r w:rsidRPr="008562A2">
        <w:rPr>
          <w:lang w:val="fi-FI"/>
        </w:rPr>
        <w:t xml:space="preserve"> (4+3)</w:t>
      </w:r>
      <w:bookmarkEnd w:id="496"/>
    </w:p>
    <w:p w14:paraId="2D6F35B6" w14:textId="77777777" w:rsidR="00507C06" w:rsidRPr="008562A2" w:rsidRDefault="00507C06" w:rsidP="00507C06">
      <w:pPr>
        <w:pStyle w:val="Comments"/>
      </w:pPr>
      <w:r w:rsidRPr="008562A2">
        <w:t>How to avoid mTRP usage during DAPS HO (as per RAN#89e discussion):</w:t>
      </w:r>
    </w:p>
    <w:p w14:paraId="1E6C599E" w14:textId="0F65C13D" w:rsidR="00507C06" w:rsidRPr="008562A2" w:rsidRDefault="00507C06" w:rsidP="00507C06">
      <w:pPr>
        <w:pStyle w:val="Doc-title"/>
      </w:pPr>
      <w:r w:rsidRPr="008562A2">
        <w:t>R2-2009770</w:t>
      </w:r>
      <w:r w:rsidRPr="008562A2">
        <w:tab/>
        <w:t>Prohibiting simultaneous DAPS and multi-TRP operation</w:t>
      </w:r>
      <w:r w:rsidRPr="008562A2">
        <w:tab/>
        <w:t>Nokia, Nokia Shanghai Bell</w:t>
      </w:r>
      <w:r w:rsidRPr="008562A2">
        <w:tab/>
        <w:t>discussion</w:t>
      </w:r>
      <w:r w:rsidRPr="008562A2">
        <w:tab/>
        <w:t>Rel-16</w:t>
      </w:r>
      <w:r w:rsidRPr="008562A2">
        <w:tab/>
        <w:t>NR_Mob_enh-Core</w:t>
      </w:r>
    </w:p>
    <w:p w14:paraId="3DB6B55A" w14:textId="77777777" w:rsidR="00507C06" w:rsidRPr="008562A2" w:rsidRDefault="00507C06" w:rsidP="00507C06">
      <w:pPr>
        <w:pStyle w:val="Doc-text2"/>
        <w:rPr>
          <w:i/>
          <w:iCs/>
        </w:rPr>
      </w:pPr>
      <w:r w:rsidRPr="008562A2">
        <w:rPr>
          <w:i/>
          <w:iCs/>
        </w:rPr>
        <w:t>Proposal 1: Clarify in RRC that DAPS is not allowed to be configured if UE is currently operating under BWP that uses multi-TRP operation (either single-DCI or multi-DCI).</w:t>
      </w:r>
    </w:p>
    <w:p w14:paraId="255804F4" w14:textId="77777777" w:rsidR="00507C06" w:rsidRPr="008562A2" w:rsidRDefault="00507C06" w:rsidP="00507C06">
      <w:pPr>
        <w:pStyle w:val="Doc-text2"/>
        <w:rPr>
          <w:i/>
          <w:iCs/>
        </w:rPr>
      </w:pPr>
      <w:r w:rsidRPr="008562A2">
        <w:rPr>
          <w:i/>
          <w:iCs/>
        </w:rPr>
        <w:t>Proposal 2: Clarify in MAC that UE behaviour for using SDM-based multi-TRP during DAPS handover is not specified.</w:t>
      </w:r>
    </w:p>
    <w:p w14:paraId="3CC2D484" w14:textId="77777777" w:rsidR="00507C06" w:rsidRPr="008562A2" w:rsidRDefault="00507C06" w:rsidP="00507C06">
      <w:pPr>
        <w:pStyle w:val="Doc-text2"/>
        <w:rPr>
          <w:i/>
          <w:iCs/>
        </w:rPr>
      </w:pPr>
      <w:r w:rsidRPr="008562A2">
        <w:rPr>
          <w:i/>
          <w:iCs/>
        </w:rPr>
        <w:t>Proposal 3: Agree to CRs containing the MAC and RRC TPs in this document.</w:t>
      </w:r>
    </w:p>
    <w:p w14:paraId="195F978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034606FE" w14:textId="7B1490DC" w:rsidR="00507C06" w:rsidRPr="008562A2" w:rsidRDefault="00507C06" w:rsidP="00507C06">
      <w:pPr>
        <w:pStyle w:val="Doc-title"/>
      </w:pPr>
      <w:r w:rsidRPr="008562A2">
        <w:t>R2-2009559</w:t>
      </w:r>
      <w:r w:rsidRPr="008562A2">
        <w:tab/>
        <w:t>Handling of SCells and mTRP during DAPS HO</w:t>
      </w:r>
      <w:r w:rsidRPr="008562A2">
        <w:tab/>
        <w:t>Qualcomm Incorporated</w:t>
      </w:r>
      <w:r w:rsidRPr="008562A2">
        <w:tab/>
        <w:t>discussion</w:t>
      </w:r>
    </w:p>
    <w:p w14:paraId="30870109" w14:textId="77777777" w:rsidR="00507C06" w:rsidRPr="008562A2" w:rsidRDefault="00507C06" w:rsidP="00507C06">
      <w:pPr>
        <w:pStyle w:val="Doc-text2"/>
        <w:rPr>
          <w:i/>
          <w:iCs/>
        </w:rPr>
      </w:pPr>
      <w:r w:rsidRPr="008562A2">
        <w:rPr>
          <w:i/>
          <w:iCs/>
        </w:rPr>
        <w:t>Observation 1: DAPS HO is only applicable to PCell. However, this important requirement is captured only as a single Note in Stage-2 and thus is not part of normative specification.</w:t>
      </w:r>
    </w:p>
    <w:p w14:paraId="463F8A0B" w14:textId="77777777" w:rsidR="00507C06" w:rsidRPr="008562A2" w:rsidRDefault="00507C06" w:rsidP="00507C06">
      <w:pPr>
        <w:pStyle w:val="Doc-text2"/>
        <w:rPr>
          <w:i/>
          <w:iCs/>
        </w:rPr>
      </w:pPr>
      <w:r w:rsidRPr="008562A2">
        <w:rPr>
          <w:i/>
          <w:iCs/>
        </w:rPr>
        <w:t>Observation 2: RAN2 agreement to capture DAPS as PCell only in UE capability was not implemented.</w:t>
      </w:r>
    </w:p>
    <w:p w14:paraId="0E9F9553" w14:textId="77777777" w:rsidR="00507C06" w:rsidRPr="008562A2" w:rsidRDefault="00507C06" w:rsidP="00507C06">
      <w:pPr>
        <w:pStyle w:val="Doc-text2"/>
        <w:rPr>
          <w:i/>
          <w:iCs/>
        </w:rPr>
      </w:pPr>
      <w:r w:rsidRPr="008562A2">
        <w:rPr>
          <w:i/>
          <w:iCs/>
        </w:rPr>
        <w:t>Observation 3: Source SCells cannot be released in HO command for DAPS HO since a separate RRC message is needed.</w:t>
      </w:r>
    </w:p>
    <w:p w14:paraId="1B305604" w14:textId="77777777" w:rsidR="00507C06" w:rsidRPr="008562A2" w:rsidRDefault="00507C06" w:rsidP="00507C06">
      <w:pPr>
        <w:pStyle w:val="Doc-text2"/>
        <w:rPr>
          <w:i/>
          <w:iCs/>
        </w:rPr>
      </w:pPr>
      <w:r w:rsidRPr="008562A2">
        <w:rPr>
          <w:i/>
          <w:iCs/>
        </w:rPr>
        <w:t>Observation 4: The additional RRC message from the source gNB to release SCells will incur unnecessary additional overhead and possibly delay the HO.</w:t>
      </w:r>
    </w:p>
    <w:p w14:paraId="28608829" w14:textId="77777777" w:rsidR="00507C06" w:rsidRPr="008562A2" w:rsidRDefault="00507C06" w:rsidP="00507C06">
      <w:pPr>
        <w:pStyle w:val="Doc-text2"/>
        <w:rPr>
          <w:i/>
          <w:iCs/>
        </w:rPr>
      </w:pPr>
      <w:r w:rsidRPr="008562A2">
        <w:rPr>
          <w:i/>
          <w:iCs/>
        </w:rPr>
        <w:t>Proposal 1: For DAPS HO, if the source SCells are not released before the HO command, the UE shall release SCells upon reception of the HO command.</w:t>
      </w:r>
    </w:p>
    <w:p w14:paraId="1A5442EC" w14:textId="77777777" w:rsidR="00507C06" w:rsidRPr="008562A2" w:rsidRDefault="00507C06" w:rsidP="00507C06">
      <w:pPr>
        <w:pStyle w:val="Doc-text2"/>
        <w:rPr>
          <w:i/>
          <w:iCs/>
        </w:rPr>
      </w:pPr>
      <w:r w:rsidRPr="008562A2">
        <w:rPr>
          <w:i/>
          <w:iCs/>
        </w:rPr>
        <w:t>Observation 5: Similar to CA, mTRP can only be released by a separate RRC message other than HO command.</w:t>
      </w:r>
    </w:p>
    <w:p w14:paraId="2D9809CA" w14:textId="77777777" w:rsidR="00507C06" w:rsidRPr="008562A2" w:rsidRDefault="00507C06" w:rsidP="00507C06">
      <w:pPr>
        <w:pStyle w:val="Doc-text2"/>
        <w:rPr>
          <w:i/>
          <w:iCs/>
        </w:rPr>
      </w:pPr>
      <w:r w:rsidRPr="008562A2">
        <w:rPr>
          <w:i/>
          <w:iCs/>
        </w:rPr>
        <w:t>Proposal 2: For DAPS HO, if the source mTRP is not released before the HO command, the UE shall release source mTRP upon reception of the HO command.</w:t>
      </w:r>
    </w:p>
    <w:p w14:paraId="3CBC4ABF" w14:textId="77777777" w:rsidR="00507C06" w:rsidRPr="008562A2" w:rsidRDefault="00507C06" w:rsidP="00507C06">
      <w:pPr>
        <w:pStyle w:val="Doc-text2"/>
        <w:rPr>
          <w:i/>
          <w:iCs/>
        </w:rPr>
      </w:pPr>
      <w:r w:rsidRPr="008562A2">
        <w:rPr>
          <w:i/>
          <w:iCs/>
        </w:rPr>
        <w:lastRenderedPageBreak/>
        <w:t>Observation 6: RAN2 has agreed that SCells are not configured for target gNB for DAPS HO. The same can be applied to mTRP.</w:t>
      </w:r>
    </w:p>
    <w:p w14:paraId="1E8C5C5A" w14:textId="77777777" w:rsidR="00507C06" w:rsidRPr="008562A2" w:rsidRDefault="00507C06" w:rsidP="00507C06">
      <w:pPr>
        <w:pStyle w:val="Doc-text2"/>
        <w:rPr>
          <w:i/>
          <w:iCs/>
        </w:rPr>
      </w:pPr>
      <w:r w:rsidRPr="008562A2">
        <w:rPr>
          <w:i/>
          <w:iCs/>
        </w:rPr>
        <w:t>Proposal 3: For DAPS HO, mTRP is not configured for target cell in the HO command.</w:t>
      </w:r>
    </w:p>
    <w:p w14:paraId="09BFAFCE" w14:textId="77777777" w:rsidR="00507C06" w:rsidRPr="008562A2" w:rsidRDefault="00507C06" w:rsidP="00507C06">
      <w:pPr>
        <w:pStyle w:val="Doc-text2"/>
        <w:rPr>
          <w:i/>
          <w:iCs/>
        </w:rPr>
      </w:pPr>
      <w:r w:rsidRPr="008562A2">
        <w:rPr>
          <w:i/>
          <w:iCs/>
        </w:rPr>
        <w:t>Observation 7: If SCells are configured at the target gNB before source release, this conflicts with the RAN2 agreement in Observation 3.</w:t>
      </w:r>
    </w:p>
    <w:p w14:paraId="19C833C7" w14:textId="77777777" w:rsidR="00507C06" w:rsidRPr="008562A2" w:rsidRDefault="00507C06" w:rsidP="00507C06">
      <w:pPr>
        <w:pStyle w:val="Doc-text2"/>
        <w:rPr>
          <w:i/>
          <w:iCs/>
        </w:rPr>
      </w:pPr>
      <w:r w:rsidRPr="008562A2">
        <w:rPr>
          <w:i/>
          <w:iCs/>
        </w:rPr>
        <w:t>Proposal 4: For DAPS HO, capture in RRC that SCells for target gNB are not configured before source cell is released.</w:t>
      </w:r>
    </w:p>
    <w:p w14:paraId="307706C7" w14:textId="77777777" w:rsidR="00507C06" w:rsidRPr="008562A2" w:rsidRDefault="00507C06" w:rsidP="00507C06">
      <w:pPr>
        <w:pStyle w:val="Doc-text2"/>
        <w:rPr>
          <w:i/>
          <w:iCs/>
        </w:rPr>
      </w:pPr>
      <w:r w:rsidRPr="008562A2">
        <w:rPr>
          <w:i/>
          <w:iCs/>
        </w:rPr>
        <w:t>Observation 8: Even though RAN2 has agreed that DC operation is not used during DAPS HO, this is not clearly captured in RRC.</w:t>
      </w:r>
    </w:p>
    <w:p w14:paraId="614BBD95" w14:textId="77777777" w:rsidR="00507C06" w:rsidRPr="008562A2" w:rsidRDefault="00507C06" w:rsidP="00507C06">
      <w:pPr>
        <w:pStyle w:val="Doc-text2"/>
        <w:rPr>
          <w:i/>
          <w:iCs/>
        </w:rPr>
      </w:pPr>
      <w:r w:rsidRPr="008562A2">
        <w:rPr>
          <w:i/>
          <w:iCs/>
        </w:rPr>
        <w:t>Proposal 5: For DAPS HO, capture in RRC that SCG configuration for target gNB is not included in the HO command.</w:t>
      </w:r>
    </w:p>
    <w:p w14:paraId="31B4ED4C" w14:textId="77777777" w:rsidR="00507C06" w:rsidRPr="008562A2" w:rsidRDefault="00507C06" w:rsidP="00507C06">
      <w:pPr>
        <w:pStyle w:val="Doc-text2"/>
        <w:rPr>
          <w:i/>
          <w:iCs/>
        </w:rPr>
      </w:pPr>
      <w:r w:rsidRPr="008562A2">
        <w:rPr>
          <w:i/>
          <w:iCs/>
        </w:rPr>
        <w:t>Observation 9: Similar to CA, SN should be released before applying the HO command during DAPS HO.</w:t>
      </w:r>
    </w:p>
    <w:p w14:paraId="0500533B" w14:textId="77777777" w:rsidR="00507C06" w:rsidRPr="008562A2" w:rsidRDefault="00507C06" w:rsidP="00507C06">
      <w:pPr>
        <w:pStyle w:val="Doc-text2"/>
        <w:rPr>
          <w:i/>
          <w:iCs/>
        </w:rPr>
      </w:pPr>
      <w:r w:rsidRPr="008562A2">
        <w:rPr>
          <w:i/>
          <w:iCs/>
        </w:rPr>
        <w:t>Proposal 6: For DAPS HO, if SN configuration is not released by the source gNB, the UE shall perform MR-DC release upon reception of the HO command.</w:t>
      </w:r>
    </w:p>
    <w:p w14:paraId="7885B10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3BE48ADE" w14:textId="77777777" w:rsidR="00507C06" w:rsidRPr="008562A2" w:rsidRDefault="00507C06" w:rsidP="00507C06">
      <w:pPr>
        <w:pStyle w:val="Doc-text2"/>
        <w:rPr>
          <w:i/>
          <w:iCs/>
        </w:rPr>
      </w:pPr>
    </w:p>
    <w:p w14:paraId="49B04B47" w14:textId="51925906" w:rsidR="00507C06" w:rsidRPr="008562A2" w:rsidRDefault="00507C06" w:rsidP="00507C06">
      <w:pPr>
        <w:pStyle w:val="Doc-title"/>
      </w:pPr>
      <w:r w:rsidRPr="008562A2">
        <w:t>R2-2010640</w:t>
      </w:r>
      <w:r w:rsidRPr="008562A2">
        <w:tab/>
        <w:t>Discussion on releasing source MCG SCells and mTRP</w:t>
      </w:r>
      <w:r w:rsidRPr="008562A2">
        <w:tab/>
        <w:t>Huawei, HiSilicon</w:t>
      </w:r>
      <w:r w:rsidRPr="008562A2">
        <w:tab/>
        <w:t>discussion</w:t>
      </w:r>
      <w:r w:rsidRPr="008562A2">
        <w:tab/>
        <w:t>Rel-16</w:t>
      </w:r>
      <w:r w:rsidRPr="008562A2">
        <w:tab/>
        <w:t>NR_Mob_enh-Core, LTE_feMob-Core</w:t>
      </w:r>
    </w:p>
    <w:p w14:paraId="0B44BA7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66B20846" w14:textId="77777777" w:rsidR="00507C06" w:rsidRPr="008562A2" w:rsidRDefault="00507C06" w:rsidP="00507C06">
      <w:pPr>
        <w:pStyle w:val="Doc-text2"/>
      </w:pPr>
    </w:p>
    <w:p w14:paraId="56F4433D" w14:textId="2BC34B2C" w:rsidR="00507C06" w:rsidRPr="008562A2" w:rsidRDefault="00507C06" w:rsidP="00507C06">
      <w:pPr>
        <w:pStyle w:val="Doc-title"/>
      </w:pPr>
      <w:r w:rsidRPr="008562A2">
        <w:t>R2-2009607</w:t>
      </w:r>
      <w:r w:rsidRPr="008562A2">
        <w:tab/>
        <w:t>Release of mTRP operation before DAPS handover</w:t>
      </w:r>
      <w:r w:rsidRPr="008562A2">
        <w:tab/>
        <w:t>Samsung</w:t>
      </w:r>
      <w:r w:rsidRPr="008562A2">
        <w:tab/>
        <w:t>discussion</w:t>
      </w:r>
      <w:r w:rsidRPr="008562A2">
        <w:tab/>
        <w:t>Rel-16</w:t>
      </w:r>
      <w:r w:rsidRPr="008562A2">
        <w:tab/>
        <w:t>NR_Mob_enh-Core</w:t>
      </w:r>
    </w:p>
    <w:p w14:paraId="73C464E2" w14:textId="77777777" w:rsidR="00507C06" w:rsidRPr="008562A2" w:rsidRDefault="00507C06" w:rsidP="00507C06">
      <w:pPr>
        <w:pStyle w:val="Doc-text2"/>
        <w:rPr>
          <w:i/>
          <w:iCs/>
        </w:rPr>
      </w:pPr>
      <w:r w:rsidRPr="008562A2">
        <w:rPr>
          <w:i/>
          <w:iCs/>
        </w:rPr>
        <w:t>(moved from 6.7.5)</w:t>
      </w:r>
    </w:p>
    <w:p w14:paraId="505F174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6B0BFAD8" w14:textId="77777777" w:rsidR="00507C06" w:rsidRPr="008562A2" w:rsidRDefault="00507C06" w:rsidP="00507C06">
      <w:pPr>
        <w:pStyle w:val="Doc-text2"/>
        <w:rPr>
          <w:i/>
          <w:iCs/>
        </w:rPr>
      </w:pPr>
    </w:p>
    <w:p w14:paraId="45A30F54" w14:textId="2EFE1D4C" w:rsidR="00507C06" w:rsidRPr="008562A2" w:rsidRDefault="00507C06" w:rsidP="00507C06">
      <w:pPr>
        <w:pStyle w:val="Doc-title"/>
      </w:pPr>
      <w:r w:rsidRPr="008562A2">
        <w:t>R2-2010105</w:t>
      </w:r>
      <w:r w:rsidRPr="008562A2">
        <w:tab/>
        <w:t>Clarification of SCells, mTRP, and DC during DAPS HO</w:t>
      </w:r>
      <w:r w:rsidRPr="008562A2">
        <w:tab/>
        <w:t>Qualcomm Incorporated</w:t>
      </w:r>
      <w:r w:rsidRPr="008562A2">
        <w:tab/>
        <w:t>CR</w:t>
      </w:r>
      <w:r w:rsidRPr="008562A2">
        <w:tab/>
        <w:t>Rel-16</w:t>
      </w:r>
      <w:r w:rsidRPr="008562A2">
        <w:tab/>
        <w:t>38.331</w:t>
      </w:r>
      <w:r w:rsidRPr="008562A2">
        <w:tab/>
        <w:t>16.2.0</w:t>
      </w:r>
      <w:r w:rsidRPr="008562A2">
        <w:tab/>
        <w:t>2176</w:t>
      </w:r>
      <w:r w:rsidRPr="008562A2">
        <w:tab/>
        <w:t>-</w:t>
      </w:r>
      <w:r w:rsidRPr="008562A2">
        <w:tab/>
        <w:t>F</w:t>
      </w:r>
      <w:r w:rsidRPr="008562A2">
        <w:tab/>
        <w:t>NR_Mob_enh-Core</w:t>
      </w:r>
    </w:p>
    <w:p w14:paraId="1B8FE1D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79D86E50" w14:textId="77777777" w:rsidR="00507C06" w:rsidRPr="008562A2" w:rsidRDefault="00507C06" w:rsidP="00507C06">
      <w:pPr>
        <w:pStyle w:val="Doc-text2"/>
      </w:pPr>
    </w:p>
    <w:p w14:paraId="7F0CF882" w14:textId="77777777" w:rsidR="00507C06" w:rsidRPr="008562A2" w:rsidRDefault="00507C06" w:rsidP="00507C06">
      <w:pPr>
        <w:pStyle w:val="Doc-text2"/>
        <w:rPr>
          <w:b/>
          <w:bCs/>
        </w:rPr>
      </w:pPr>
      <w:r w:rsidRPr="008562A2">
        <w:rPr>
          <w:b/>
          <w:bCs/>
        </w:rPr>
        <w:t>Discussion (of all above)</w:t>
      </w:r>
    </w:p>
    <w:p w14:paraId="2FA68066" w14:textId="77777777" w:rsidR="00507C06" w:rsidRPr="008562A2" w:rsidRDefault="00507C06" w:rsidP="00507C06">
      <w:pPr>
        <w:pStyle w:val="Doc-text2"/>
      </w:pPr>
      <w:r w:rsidRPr="008562A2">
        <w:t>-</w:t>
      </w:r>
      <w:r w:rsidRPr="008562A2">
        <w:tab/>
        <w:t>Intel thinks everyone agrees that mTRP cannot be agreed in DAPS HO command. Otherwise some want to release mTRP before DAPS HO, or NW releases mTRP in DAPS HO, or UE releases mTRP autonomously. NW can anyway already release mTRP before DAPS HO.</w:t>
      </w:r>
    </w:p>
    <w:p w14:paraId="2198958F" w14:textId="77777777" w:rsidR="00507C06" w:rsidRPr="008562A2" w:rsidRDefault="00507C06" w:rsidP="00507C06">
      <w:pPr>
        <w:pStyle w:val="Doc-text2"/>
      </w:pPr>
      <w:r w:rsidRPr="008562A2">
        <w:t>-</w:t>
      </w:r>
      <w:r w:rsidRPr="008562A2">
        <w:tab/>
        <w:t>MediaTek doesn't prefer UE autonomous release since UE normally doesn't release configurations. OPPO and ZTE also prefer to let NW handle the co-existence and no autonomous release. Apple, vivo and LGE also think NW should handle this. Ericsson thinks NW release is the baseline as we always avoid autonomous release. Samsung agrees.</w:t>
      </w:r>
    </w:p>
    <w:p w14:paraId="75AE53E1" w14:textId="77777777" w:rsidR="00507C06" w:rsidRPr="008562A2" w:rsidRDefault="00507C06" w:rsidP="00507C06">
      <w:pPr>
        <w:pStyle w:val="Doc-text2"/>
      </w:pPr>
      <w:r w:rsidRPr="008562A2">
        <w:t>-</w:t>
      </w:r>
      <w:r w:rsidRPr="008562A2">
        <w:tab/>
        <w:t>Huawei prefers autonomous release to avoid delay in DAPS HO to avoid HO failure or call drops. This would require a separate RRC message, which is undesirable. Also for SCell release, UE releases things autonomously. QC agrees but is fine with NW release.</w:t>
      </w:r>
    </w:p>
    <w:p w14:paraId="3BD4E323" w14:textId="77777777" w:rsidR="00507C06" w:rsidRPr="008562A2" w:rsidRDefault="00507C06" w:rsidP="00507C06">
      <w:pPr>
        <w:pStyle w:val="Doc-text2"/>
      </w:pPr>
      <w:r w:rsidRPr="008562A2">
        <w:t>-</w:t>
      </w:r>
      <w:r w:rsidRPr="008562A2">
        <w:tab/>
        <w:t>Nokia would like to clarify what we release: ASN.1 configuration or something else? QC clarifies it's more about deactivation than configuration release but both should occur.</w:t>
      </w:r>
    </w:p>
    <w:p w14:paraId="711A8E0D" w14:textId="77777777" w:rsidR="00507C06" w:rsidRPr="008562A2" w:rsidRDefault="00507C06" w:rsidP="00507C06">
      <w:pPr>
        <w:pStyle w:val="Doc-text2"/>
      </w:pPr>
      <w:r w:rsidRPr="008562A2">
        <w:t>-</w:t>
      </w:r>
      <w:r w:rsidRPr="008562A2">
        <w:tab/>
        <w:t>Intel would be fine with NW explicit release even though they prefer autonomous release. Wonders if UE would still reserve resources if feature is deactivated? MTK agrees and thinks deactivation doesn't work. Nokia thinks what matters is that UE doesn't use mTRP simultaneously with DAPS.</w:t>
      </w:r>
    </w:p>
    <w:p w14:paraId="22C88ED9" w14:textId="77777777" w:rsidR="00507C06" w:rsidRPr="008562A2" w:rsidRDefault="00507C06" w:rsidP="00507C06">
      <w:pPr>
        <w:pStyle w:val="Doc-text2"/>
      </w:pPr>
      <w:r w:rsidRPr="008562A2">
        <w:t>-</w:t>
      </w:r>
      <w:r w:rsidRPr="008562A2">
        <w:tab/>
        <w:t>Samsung clarifies that for single-DCI mTRP, the TCI state can be released by RRC and there is some control over it.</w:t>
      </w:r>
    </w:p>
    <w:p w14:paraId="031CD3B5" w14:textId="77777777" w:rsidR="00507C06" w:rsidRPr="008562A2" w:rsidRDefault="00507C06" w:rsidP="00507C06">
      <w:pPr>
        <w:pStyle w:val="Doc-text2"/>
      </w:pPr>
    </w:p>
    <w:p w14:paraId="03F2751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Network ensures that multi-TRP does not operate simultaneously with DAPS HO. This will typically require network to do RRC reconfiguration before sending DAPS HO command.</w:t>
      </w:r>
    </w:p>
    <w:p w14:paraId="0781A40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FFS how to capture this in Stage-2 and Stage-3, handled in Offline 214 </w:t>
      </w:r>
    </w:p>
    <w:p w14:paraId="137EA0BD" w14:textId="77777777" w:rsidR="00507C06" w:rsidRPr="008562A2" w:rsidRDefault="00507C06" w:rsidP="00507C06">
      <w:pPr>
        <w:pStyle w:val="Doc-text2"/>
      </w:pPr>
    </w:p>
    <w:p w14:paraId="7BE93512" w14:textId="77777777" w:rsidR="00507C06" w:rsidRPr="008562A2" w:rsidRDefault="00507C06" w:rsidP="00507C06">
      <w:pPr>
        <w:pStyle w:val="Doc-text2"/>
      </w:pPr>
    </w:p>
    <w:p w14:paraId="3CA5F89D" w14:textId="31889236" w:rsidR="00507C06" w:rsidRPr="008562A2" w:rsidRDefault="00507C06" w:rsidP="00507C06">
      <w:pPr>
        <w:pStyle w:val="Doc-title"/>
      </w:pPr>
      <w:r w:rsidRPr="008562A2">
        <w:t>R2-2009383</w:t>
      </w:r>
      <w:r w:rsidRPr="008562A2">
        <w:tab/>
        <w:t>Clarification on no support of multi-TRP with DAPS HO - 38.331</w:t>
      </w:r>
      <w:r w:rsidRPr="008562A2">
        <w:tab/>
        <w:t>ZTE Corporation, Sanechips, Ericsson</w:t>
      </w:r>
      <w:r w:rsidRPr="008562A2">
        <w:tab/>
        <w:t>CR</w:t>
      </w:r>
      <w:r w:rsidRPr="008562A2">
        <w:tab/>
        <w:t>Rel-16</w:t>
      </w:r>
      <w:r w:rsidRPr="008562A2">
        <w:tab/>
        <w:t>38.331</w:t>
      </w:r>
      <w:r w:rsidRPr="008562A2">
        <w:tab/>
        <w:t>16.2.0</w:t>
      </w:r>
      <w:r w:rsidRPr="008562A2">
        <w:tab/>
        <w:t>2061</w:t>
      </w:r>
      <w:r w:rsidRPr="008562A2">
        <w:tab/>
        <w:t>-</w:t>
      </w:r>
      <w:r w:rsidRPr="008562A2">
        <w:tab/>
        <w:t>F</w:t>
      </w:r>
      <w:r w:rsidRPr="008562A2">
        <w:tab/>
        <w:t>NR_Mob_enh-Core</w:t>
      </w:r>
    </w:p>
    <w:p w14:paraId="463F694A" w14:textId="6E22D22C"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R2-2010750 (Offline 214)</w:t>
      </w:r>
    </w:p>
    <w:p w14:paraId="09B715F3" w14:textId="77777777" w:rsidR="00507C06" w:rsidRPr="008562A2" w:rsidRDefault="00507C06" w:rsidP="00507C06">
      <w:pPr>
        <w:pStyle w:val="Doc-text2"/>
      </w:pPr>
    </w:p>
    <w:p w14:paraId="4FD1CB7E" w14:textId="3E89D49F" w:rsidR="00507C06" w:rsidRPr="008562A2" w:rsidRDefault="00507C06" w:rsidP="00507C06">
      <w:pPr>
        <w:pStyle w:val="Doc-title"/>
      </w:pPr>
      <w:r w:rsidRPr="008562A2">
        <w:lastRenderedPageBreak/>
        <w:t>R2-2009384</w:t>
      </w:r>
      <w:r w:rsidRPr="008562A2">
        <w:tab/>
        <w:t>Clarification on no support of multi-TRP with DAPS HO - 38.300</w:t>
      </w:r>
      <w:r w:rsidRPr="008562A2">
        <w:tab/>
        <w:t>ZTE Corporation, Sanechips, Ericsson</w:t>
      </w:r>
      <w:r w:rsidRPr="008562A2">
        <w:tab/>
        <w:t>CR</w:t>
      </w:r>
      <w:r w:rsidRPr="008562A2">
        <w:tab/>
        <w:t>Rel-16</w:t>
      </w:r>
      <w:r w:rsidRPr="008562A2">
        <w:tab/>
        <w:t>38.300</w:t>
      </w:r>
      <w:r w:rsidRPr="008562A2">
        <w:tab/>
        <w:t>16.3.0</w:t>
      </w:r>
      <w:r w:rsidRPr="008562A2">
        <w:tab/>
        <w:t>0307</w:t>
      </w:r>
      <w:r w:rsidRPr="008562A2">
        <w:tab/>
        <w:t>-</w:t>
      </w:r>
      <w:r w:rsidRPr="008562A2">
        <w:tab/>
        <w:t>F</w:t>
      </w:r>
      <w:r w:rsidRPr="008562A2">
        <w:tab/>
        <w:t>NR_Mob_enh-Core</w:t>
      </w:r>
    </w:p>
    <w:p w14:paraId="3E786DCD" w14:textId="639CCF2B"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R2-2010748 (Offline 214)</w:t>
      </w:r>
    </w:p>
    <w:p w14:paraId="2D1920D3" w14:textId="77777777" w:rsidR="00507C06" w:rsidRPr="008562A2" w:rsidRDefault="00507C06" w:rsidP="00507C06">
      <w:pPr>
        <w:pStyle w:val="Doc-text2"/>
      </w:pPr>
    </w:p>
    <w:p w14:paraId="380CFFD7" w14:textId="77777777" w:rsidR="00507C06" w:rsidRPr="008562A2" w:rsidRDefault="00507C06" w:rsidP="00507C06">
      <w:pPr>
        <w:pStyle w:val="BoldComments"/>
        <w:rPr>
          <w:lang w:val="fi-FI"/>
        </w:rPr>
      </w:pPr>
      <w:r w:rsidRPr="008562A2">
        <w:t>By Email [214]</w:t>
      </w:r>
    </w:p>
    <w:p w14:paraId="65BFB5FE"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[AT112-e][214][NR][MOB] Avoiding DAPS with multi-TRP/CA/DC (ZTE)</w:t>
      </w:r>
    </w:p>
    <w:p w14:paraId="06B5B7C7" w14:textId="77777777" w:rsidR="00507C06" w:rsidRPr="008562A2" w:rsidRDefault="00507C06" w:rsidP="00507C06">
      <w:pPr>
        <w:pStyle w:val="EmailDiscussion2"/>
        <w:ind w:left="1619"/>
        <w:rPr>
          <w:u w:val="single"/>
        </w:rPr>
      </w:pPr>
      <w:r w:rsidRPr="008562A2">
        <w:rPr>
          <w:u w:val="single"/>
        </w:rPr>
        <w:t xml:space="preserve">Scope: </w:t>
      </w:r>
    </w:p>
    <w:p w14:paraId="0458135B"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the CRs under 7.4.2 marked for this email discussion</w:t>
      </w:r>
    </w:p>
    <w:p w14:paraId="41EB372A"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77B02D6E" w14:textId="33C46C51" w:rsidR="00507C06" w:rsidRPr="008562A2" w:rsidRDefault="00507C06" w:rsidP="00507C06">
      <w:pPr>
        <w:pStyle w:val="EmailDiscussion2"/>
        <w:numPr>
          <w:ilvl w:val="2"/>
          <w:numId w:val="16"/>
        </w:numPr>
        <w:overflowPunct/>
        <w:autoSpaceDE/>
        <w:autoSpaceDN/>
        <w:adjustRightInd/>
        <w:ind w:left="1980"/>
        <w:textAlignment w:val="auto"/>
      </w:pPr>
      <w:r w:rsidRPr="008562A2">
        <w:t>Agreeable Stage-2 CRs in R2-2010748 (38.300, revision of R2-2009384) and R2-2010747 (36.300, revision of R2-2009382),</w:t>
      </w:r>
    </w:p>
    <w:p w14:paraId="3CCBD9BC" w14:textId="520391D9" w:rsidR="00507C06" w:rsidRPr="008562A2" w:rsidRDefault="00507C06" w:rsidP="00507C06">
      <w:pPr>
        <w:pStyle w:val="EmailDiscussion2"/>
        <w:numPr>
          <w:ilvl w:val="2"/>
          <w:numId w:val="16"/>
        </w:numPr>
        <w:overflowPunct/>
        <w:autoSpaceDE/>
        <w:autoSpaceDN/>
        <w:adjustRightInd/>
        <w:ind w:left="1980"/>
        <w:textAlignment w:val="auto"/>
      </w:pPr>
      <w:r w:rsidRPr="008562A2">
        <w:t>Agreeable Stage-3 CRs in R2-2010749 (36.331, revision of R2-2009769) and R2-2010750 (38.331, revision of R2-2009383)</w:t>
      </w:r>
    </w:p>
    <w:p w14:paraId="736CD60A" w14:textId="77777777" w:rsidR="00507C06" w:rsidRPr="008562A2" w:rsidRDefault="00507C06" w:rsidP="00507C06">
      <w:pPr>
        <w:pStyle w:val="EmailDiscussion2"/>
        <w:rPr>
          <w:u w:val="single"/>
        </w:rPr>
      </w:pPr>
      <w:r w:rsidRPr="008562A2">
        <w:tab/>
      </w:r>
      <w:r w:rsidRPr="008562A2">
        <w:rPr>
          <w:u w:val="single"/>
        </w:rPr>
        <w:t xml:space="preserve">Deadline for providing comments and for rapporteur inputs:  </w:t>
      </w:r>
    </w:p>
    <w:p w14:paraId="315C282F"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1000 </w:t>
      </w:r>
    </w:p>
    <w:p w14:paraId="377E51F1"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1700 </w:t>
      </w:r>
    </w:p>
    <w:p w14:paraId="041A4D3E" w14:textId="77777777" w:rsidR="00507C06" w:rsidRPr="008562A2" w:rsidRDefault="00507C06" w:rsidP="00507C06">
      <w:pPr>
        <w:pStyle w:val="Comments"/>
      </w:pPr>
    </w:p>
    <w:p w14:paraId="0011E9F7" w14:textId="77777777" w:rsidR="00507C06" w:rsidRPr="008562A2" w:rsidRDefault="00507C06" w:rsidP="00507C06">
      <w:pPr>
        <w:pStyle w:val="BoldComments"/>
        <w:rPr>
          <w:lang w:val="fi-FI"/>
        </w:rPr>
      </w:pPr>
      <w:bookmarkStart w:id="497" w:name="_Hlk56164104"/>
      <w:r w:rsidRPr="008562A2">
        <w:t>CRs from [214]</w:t>
      </w:r>
    </w:p>
    <w:p w14:paraId="4A49632D" w14:textId="5C174F03" w:rsidR="00507C06" w:rsidRPr="008562A2" w:rsidRDefault="00507C06" w:rsidP="00507C06">
      <w:pPr>
        <w:pStyle w:val="Doc-title"/>
        <w:rPr>
          <w:rStyle w:val="Hyperlink"/>
          <w:color w:val="auto"/>
        </w:rPr>
      </w:pPr>
      <w:r w:rsidRPr="008562A2">
        <w:t>R2-2010747</w:t>
      </w:r>
      <w:r w:rsidRPr="008562A2">
        <w:tab/>
        <w:t xml:space="preserve">Clarification on </w:t>
      </w:r>
      <w:r w:rsidR="005224B9">
        <w:t>no support of CA or DC with</w:t>
      </w:r>
      <w:r w:rsidRPr="008562A2">
        <w:t xml:space="preserve"> DAPS</w:t>
      </w:r>
      <w:r w:rsidRPr="008562A2">
        <w:tab/>
      </w:r>
      <w:r w:rsidRPr="008562A2">
        <w:tab/>
      </w:r>
      <w:r w:rsidRPr="008562A2">
        <w:rPr>
          <w:rFonts w:eastAsia="SimSun" w:hint="eastAsia"/>
          <w:lang w:val="en-US" w:eastAsia="zh-CN"/>
        </w:rPr>
        <w:t>ZTE</w:t>
      </w:r>
      <w:r w:rsidRPr="008562A2">
        <w:t xml:space="preserve"> Corporation</w:t>
      </w:r>
      <w:r w:rsidRPr="008562A2">
        <w:rPr>
          <w:rFonts w:eastAsia="SimSun" w:hint="eastAsia"/>
          <w:lang w:val="en-US" w:eastAsia="zh-CN"/>
        </w:rPr>
        <w:t>, Sanechips</w:t>
      </w:r>
      <w:r w:rsidRPr="008562A2">
        <w:rPr>
          <w:rFonts w:hint="eastAsia"/>
          <w:lang w:val="en-US" w:eastAsia="zh-CN"/>
        </w:rPr>
        <w:t>, Ericsson</w:t>
      </w:r>
      <w:r w:rsidRPr="008562A2">
        <w:tab/>
        <w:t>CR</w:t>
      </w:r>
      <w:r w:rsidRPr="008562A2">
        <w:tab/>
        <w:t>Rel-16</w:t>
      </w:r>
      <w:r w:rsidRPr="008562A2">
        <w:tab/>
        <w:t>36.300</w:t>
      </w:r>
      <w:r w:rsidRPr="008562A2">
        <w:tab/>
        <w:t>16.3.0</w:t>
      </w:r>
      <w:r w:rsidRPr="008562A2">
        <w:tab/>
        <w:t>1320</w:t>
      </w:r>
      <w:r w:rsidRPr="008562A2">
        <w:tab/>
        <w:t>1</w:t>
      </w:r>
      <w:r w:rsidRPr="008562A2">
        <w:tab/>
        <w:t>F</w:t>
      </w:r>
      <w:r w:rsidRPr="008562A2">
        <w:tab/>
        <w:t>LTE_feMob-Core</w:t>
      </w:r>
      <w:r w:rsidRPr="008562A2">
        <w:tab/>
        <w:t>R2-2009382</w:t>
      </w:r>
    </w:p>
    <w:p w14:paraId="7C6E82E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[214] Agreed</w:t>
      </w:r>
    </w:p>
    <w:p w14:paraId="36A098F5" w14:textId="77777777" w:rsidR="00507C06" w:rsidRPr="008562A2" w:rsidRDefault="00507C06" w:rsidP="00507C06">
      <w:pPr>
        <w:pStyle w:val="Doc-text2"/>
      </w:pPr>
    </w:p>
    <w:p w14:paraId="4A18BBF4" w14:textId="5E5145F0" w:rsidR="00507C06" w:rsidRPr="008562A2" w:rsidRDefault="00507C06" w:rsidP="00507C06">
      <w:pPr>
        <w:pStyle w:val="Doc-title"/>
        <w:rPr>
          <w:rStyle w:val="Hyperlink"/>
          <w:color w:val="auto"/>
        </w:rPr>
      </w:pPr>
      <w:r w:rsidRPr="008562A2">
        <w:t>R2-2010748</w:t>
      </w:r>
      <w:r w:rsidRPr="008562A2">
        <w:tab/>
        <w:t>Clarification on no support of CA, DC or multi-TRP with DAPS</w:t>
      </w:r>
      <w:r w:rsidRPr="008562A2">
        <w:tab/>
      </w:r>
      <w:r w:rsidRPr="008562A2">
        <w:rPr>
          <w:rFonts w:eastAsia="SimSun" w:hint="eastAsia"/>
          <w:lang w:val="en-US" w:eastAsia="zh-CN"/>
        </w:rPr>
        <w:t>ZTE</w:t>
      </w:r>
      <w:r w:rsidRPr="008562A2">
        <w:t xml:space="preserve"> Corporation</w:t>
      </w:r>
      <w:r w:rsidRPr="008562A2">
        <w:rPr>
          <w:rFonts w:eastAsia="SimSun" w:hint="eastAsia"/>
          <w:lang w:val="en-US" w:eastAsia="zh-CN"/>
        </w:rPr>
        <w:t>, Sanechips</w:t>
      </w:r>
      <w:r w:rsidRPr="008562A2">
        <w:rPr>
          <w:rFonts w:hint="eastAsia"/>
          <w:lang w:val="en-US" w:eastAsia="zh-CN"/>
        </w:rPr>
        <w:t>, Ericsson</w:t>
      </w:r>
      <w:r w:rsidRPr="008562A2">
        <w:tab/>
        <w:t>CR</w:t>
      </w:r>
      <w:r w:rsidRPr="008562A2">
        <w:tab/>
        <w:t>Rel-16</w:t>
      </w:r>
      <w:r w:rsidRPr="008562A2">
        <w:tab/>
        <w:t>38.300</w:t>
      </w:r>
      <w:r w:rsidRPr="008562A2">
        <w:tab/>
        <w:t>16.3.0</w:t>
      </w:r>
      <w:r w:rsidRPr="008562A2">
        <w:tab/>
        <w:t>0307</w:t>
      </w:r>
      <w:r w:rsidRPr="008562A2">
        <w:tab/>
        <w:t>1</w:t>
      </w:r>
      <w:r w:rsidRPr="008562A2">
        <w:tab/>
        <w:t>F</w:t>
      </w:r>
      <w:r w:rsidRPr="008562A2">
        <w:tab/>
        <w:t>NR_Mob_enh-Core</w:t>
      </w:r>
      <w:r w:rsidRPr="008562A2">
        <w:tab/>
        <w:t>R2-2009384</w:t>
      </w:r>
    </w:p>
    <w:p w14:paraId="31EF6E6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[214] Agreed</w:t>
      </w:r>
    </w:p>
    <w:p w14:paraId="496A9146" w14:textId="77777777" w:rsidR="00507C06" w:rsidRPr="008562A2" w:rsidRDefault="00507C06" w:rsidP="00507C06">
      <w:pPr>
        <w:pStyle w:val="Doc-text2"/>
      </w:pPr>
    </w:p>
    <w:p w14:paraId="185404F2" w14:textId="42951918" w:rsidR="00507C06" w:rsidRPr="008562A2" w:rsidRDefault="00507C06" w:rsidP="00507C06">
      <w:pPr>
        <w:pStyle w:val="Doc-title"/>
        <w:rPr>
          <w:rStyle w:val="Hyperlink"/>
          <w:color w:val="auto"/>
        </w:rPr>
      </w:pPr>
      <w:r w:rsidRPr="008562A2">
        <w:t>R2-2010750</w:t>
      </w:r>
      <w:r w:rsidRPr="008562A2">
        <w:rPr>
          <w:rStyle w:val="Hyperlink"/>
          <w:color w:val="auto"/>
          <w:u w:val="none"/>
        </w:rPr>
        <w:tab/>
        <w:t>Clarification on no support of CA, DC or multi-TRP with DAPS</w:t>
      </w:r>
      <w:r w:rsidRPr="008562A2">
        <w:rPr>
          <w:rStyle w:val="Hyperlink"/>
          <w:color w:val="auto"/>
          <w:u w:val="none"/>
        </w:rPr>
        <w:tab/>
      </w:r>
      <w:r w:rsidRPr="008562A2">
        <w:rPr>
          <w:rStyle w:val="Hyperlink"/>
          <w:rFonts w:hint="eastAsia"/>
          <w:color w:val="auto"/>
          <w:u w:val="none"/>
        </w:rPr>
        <w:t>ZTE</w:t>
      </w:r>
      <w:r w:rsidRPr="008562A2">
        <w:rPr>
          <w:rStyle w:val="Hyperlink"/>
          <w:color w:val="auto"/>
          <w:u w:val="none"/>
        </w:rPr>
        <w:t xml:space="preserve"> Corporation</w:t>
      </w:r>
      <w:r w:rsidRPr="008562A2">
        <w:rPr>
          <w:rStyle w:val="Hyperlink"/>
          <w:rFonts w:hint="eastAsia"/>
          <w:color w:val="auto"/>
          <w:u w:val="none"/>
        </w:rPr>
        <w:t>, Sanechips, Ericsson</w:t>
      </w:r>
      <w:r w:rsidRPr="008562A2">
        <w:rPr>
          <w:rStyle w:val="Hyperlink"/>
          <w:color w:val="auto"/>
          <w:u w:val="none"/>
        </w:rPr>
        <w:tab/>
        <w:t>CR</w:t>
      </w:r>
      <w:r w:rsidRPr="008562A2">
        <w:rPr>
          <w:rStyle w:val="Hyperlink"/>
          <w:color w:val="auto"/>
          <w:u w:val="none"/>
        </w:rPr>
        <w:tab/>
        <w:t>Rel-16</w:t>
      </w:r>
      <w:r w:rsidRPr="008562A2">
        <w:rPr>
          <w:rStyle w:val="Hyperlink"/>
          <w:color w:val="auto"/>
          <w:u w:val="none"/>
        </w:rPr>
        <w:tab/>
        <w:t>38.331</w:t>
      </w:r>
      <w:r w:rsidRPr="008562A2">
        <w:rPr>
          <w:rStyle w:val="Hyperlink"/>
          <w:color w:val="auto"/>
          <w:u w:val="none"/>
        </w:rPr>
        <w:tab/>
        <w:t>16.2.0</w:t>
      </w:r>
      <w:r w:rsidRPr="008562A2">
        <w:rPr>
          <w:rStyle w:val="Hyperlink"/>
          <w:color w:val="auto"/>
          <w:u w:val="none"/>
        </w:rPr>
        <w:tab/>
        <w:t>2061</w:t>
      </w:r>
      <w:r w:rsidRPr="008562A2">
        <w:rPr>
          <w:rStyle w:val="Hyperlink"/>
          <w:color w:val="auto"/>
          <w:u w:val="none"/>
        </w:rPr>
        <w:tab/>
        <w:t>1</w:t>
      </w:r>
      <w:r w:rsidRPr="008562A2">
        <w:rPr>
          <w:rStyle w:val="Hyperlink"/>
          <w:color w:val="auto"/>
          <w:u w:val="none"/>
        </w:rPr>
        <w:tab/>
        <w:t>F</w:t>
      </w:r>
      <w:r w:rsidRPr="008562A2">
        <w:rPr>
          <w:rStyle w:val="Hyperlink"/>
          <w:color w:val="auto"/>
          <w:u w:val="none"/>
        </w:rPr>
        <w:tab/>
        <w:t>NR_Mob_enh-Core</w:t>
      </w:r>
      <w:r w:rsidRPr="008562A2">
        <w:rPr>
          <w:rStyle w:val="Hyperlink"/>
          <w:color w:val="auto"/>
          <w:u w:val="none"/>
        </w:rPr>
        <w:tab/>
      </w:r>
      <w:r w:rsidRPr="008562A2">
        <w:t>R2-2009383</w:t>
      </w:r>
    </w:p>
    <w:p w14:paraId="6A4E7B9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[214] Agreed</w:t>
      </w:r>
    </w:p>
    <w:p w14:paraId="5FE79110" w14:textId="77777777" w:rsidR="00507C06" w:rsidRPr="008562A2" w:rsidRDefault="00507C06" w:rsidP="00507C06">
      <w:pPr>
        <w:pStyle w:val="Doc-text2"/>
      </w:pPr>
    </w:p>
    <w:p w14:paraId="51B50AC6" w14:textId="29CE27DA" w:rsidR="00507C06" w:rsidRPr="008562A2" w:rsidRDefault="00507C06" w:rsidP="00507C06">
      <w:pPr>
        <w:pStyle w:val="Doc-title"/>
        <w:rPr>
          <w:rStyle w:val="Hyperlink"/>
          <w:color w:val="auto"/>
        </w:rPr>
      </w:pPr>
      <w:r w:rsidRPr="008562A2">
        <w:t>R2-2010749</w:t>
      </w:r>
      <w:r w:rsidRPr="008562A2">
        <w:tab/>
        <w:t>Clarification on no support of CA or DC with DAPS</w:t>
      </w:r>
      <w:r w:rsidRPr="008562A2">
        <w:tab/>
      </w:r>
      <w:r w:rsidRPr="008562A2">
        <w:tab/>
      </w:r>
      <w:r w:rsidRPr="008562A2">
        <w:rPr>
          <w:rFonts w:eastAsia="SimSun" w:hint="eastAsia"/>
          <w:lang w:val="en-US" w:eastAsia="zh-CN"/>
        </w:rPr>
        <w:t>ZTE</w:t>
      </w:r>
      <w:r w:rsidRPr="008562A2">
        <w:t xml:space="preserve"> Corporation</w:t>
      </w:r>
      <w:r w:rsidRPr="008562A2">
        <w:rPr>
          <w:rFonts w:eastAsia="SimSun" w:hint="eastAsia"/>
          <w:lang w:val="en-US" w:eastAsia="zh-CN"/>
        </w:rPr>
        <w:t>, Sanechips</w:t>
      </w:r>
      <w:r w:rsidRPr="008562A2">
        <w:rPr>
          <w:rFonts w:hint="eastAsia"/>
          <w:lang w:val="en-US" w:eastAsia="zh-CN"/>
        </w:rPr>
        <w:t>, Ericsson</w:t>
      </w:r>
      <w:r w:rsidRPr="008562A2">
        <w:tab/>
        <w:t>CR</w:t>
      </w:r>
      <w:r w:rsidRPr="008562A2">
        <w:tab/>
        <w:t>Rel-16</w:t>
      </w:r>
      <w:r w:rsidRPr="008562A2">
        <w:tab/>
        <w:t>36.331</w:t>
      </w:r>
      <w:r w:rsidRPr="008562A2">
        <w:tab/>
        <w:t>16.2.1</w:t>
      </w:r>
      <w:r w:rsidRPr="008562A2">
        <w:tab/>
        <w:t>4486</w:t>
      </w:r>
      <w:r w:rsidRPr="008562A2">
        <w:tab/>
        <w:t>1</w:t>
      </w:r>
      <w:r w:rsidRPr="008562A2">
        <w:tab/>
        <w:t>F</w:t>
      </w:r>
      <w:r w:rsidRPr="008562A2">
        <w:tab/>
        <w:t>LTE_feMob-Core</w:t>
      </w:r>
      <w:r w:rsidRPr="008562A2">
        <w:tab/>
        <w:t>R2-2009769</w:t>
      </w:r>
    </w:p>
    <w:p w14:paraId="296B205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[214] Agreed</w:t>
      </w:r>
    </w:p>
    <w:bookmarkEnd w:id="497"/>
    <w:p w14:paraId="0DC4EF0B" w14:textId="77777777" w:rsidR="00507C06" w:rsidRPr="008562A2" w:rsidRDefault="00507C06" w:rsidP="00507C06">
      <w:pPr>
        <w:pStyle w:val="Doc-text2"/>
      </w:pPr>
    </w:p>
    <w:p w14:paraId="5713445F" w14:textId="77777777" w:rsidR="00507C06" w:rsidRPr="008562A2" w:rsidRDefault="00507C06" w:rsidP="00507C06">
      <w:pPr>
        <w:pStyle w:val="Comments"/>
      </w:pPr>
    </w:p>
    <w:p w14:paraId="1932E660" w14:textId="77777777" w:rsidR="00507C06" w:rsidRPr="008562A2" w:rsidRDefault="00507C06" w:rsidP="00507C06">
      <w:pPr>
        <w:pStyle w:val="BoldComments"/>
        <w:rPr>
          <w:lang w:val="fi-FI"/>
        </w:rPr>
      </w:pPr>
      <w:bookmarkStart w:id="498" w:name="_Toc54890542"/>
      <w:r w:rsidRPr="008562A2">
        <w:t>Web Conf</w:t>
      </w:r>
      <w:r w:rsidRPr="008562A2">
        <w:rPr>
          <w:lang w:val="fi-FI"/>
        </w:rPr>
        <w:t xml:space="preserve"> (3+4)</w:t>
      </w:r>
      <w:bookmarkEnd w:id="498"/>
    </w:p>
    <w:p w14:paraId="50BCC000" w14:textId="77777777" w:rsidR="00507C06" w:rsidRPr="008562A2" w:rsidRDefault="00507C06" w:rsidP="00507C06">
      <w:pPr>
        <w:pStyle w:val="Comments"/>
      </w:pPr>
      <w:r w:rsidRPr="008562A2">
        <w:t>Release of SCells during DAPS HO:</w:t>
      </w:r>
    </w:p>
    <w:p w14:paraId="741E92A5" w14:textId="013F34F6" w:rsidR="00507C06" w:rsidRPr="008562A2" w:rsidRDefault="00507C06" w:rsidP="00507C06">
      <w:pPr>
        <w:pStyle w:val="Doc-title"/>
      </w:pPr>
      <w:r w:rsidRPr="008562A2">
        <w:t>R2-2009381</w:t>
      </w:r>
      <w:r w:rsidRPr="008562A2">
        <w:tab/>
        <w:t>Clarification on SCells and SCG release in DAPS HO - 38.300</w:t>
      </w:r>
      <w:r w:rsidRPr="008562A2">
        <w:tab/>
        <w:t>ZTE Corporation, Sanechips, Ericsson</w:t>
      </w:r>
      <w:r w:rsidRPr="008562A2">
        <w:tab/>
        <w:t>CR</w:t>
      </w:r>
      <w:r w:rsidRPr="008562A2">
        <w:tab/>
        <w:t>Rel-16</w:t>
      </w:r>
      <w:r w:rsidRPr="008562A2">
        <w:tab/>
        <w:t>38.300</w:t>
      </w:r>
      <w:r w:rsidRPr="008562A2">
        <w:tab/>
        <w:t>16.3.0</w:t>
      </w:r>
      <w:r w:rsidRPr="008562A2">
        <w:tab/>
        <w:t>0306</w:t>
      </w:r>
      <w:r w:rsidRPr="008562A2">
        <w:tab/>
        <w:t>-</w:t>
      </w:r>
      <w:r w:rsidRPr="008562A2">
        <w:tab/>
        <w:t>F</w:t>
      </w:r>
      <w:r w:rsidRPr="008562A2">
        <w:tab/>
        <w:t>NR_Mob_enh-Core</w:t>
      </w:r>
    </w:p>
    <w:p w14:paraId="53ECAB31" w14:textId="77777777" w:rsidR="00507C06" w:rsidRPr="008562A2" w:rsidRDefault="00507C06" w:rsidP="00507C06">
      <w:pPr>
        <w:pStyle w:val="Doc-text2"/>
      </w:pPr>
    </w:p>
    <w:p w14:paraId="39705C54" w14:textId="468BEB33" w:rsidR="00507C06" w:rsidRPr="008562A2" w:rsidRDefault="00507C06" w:rsidP="00507C06">
      <w:pPr>
        <w:pStyle w:val="Doc-title"/>
      </w:pPr>
      <w:r w:rsidRPr="008562A2">
        <w:t>R2-2009768</w:t>
      </w:r>
      <w:r w:rsidRPr="008562A2">
        <w:tab/>
        <w:t>Draft 38331 CR SCells during DAPS HO</w:t>
      </w:r>
      <w:r w:rsidRPr="008562A2">
        <w:tab/>
        <w:t>Nokia, Nokia Shanghai Bell</w:t>
      </w:r>
      <w:r w:rsidRPr="008562A2">
        <w:tab/>
        <w:t>CR</w:t>
      </w:r>
      <w:r w:rsidRPr="008562A2">
        <w:tab/>
        <w:t>Rel-16</w:t>
      </w:r>
      <w:r w:rsidRPr="008562A2">
        <w:tab/>
        <w:t>38.331</w:t>
      </w:r>
      <w:r w:rsidRPr="008562A2">
        <w:tab/>
        <w:t>16.2.0</w:t>
      </w:r>
      <w:r w:rsidRPr="008562A2">
        <w:tab/>
        <w:t>2126</w:t>
      </w:r>
      <w:r w:rsidRPr="008562A2">
        <w:tab/>
        <w:t>-</w:t>
      </w:r>
      <w:r w:rsidRPr="008562A2">
        <w:tab/>
        <w:t>F</w:t>
      </w:r>
      <w:r w:rsidRPr="008562A2">
        <w:tab/>
        <w:t>NR_Mob_enh-Core</w:t>
      </w:r>
    </w:p>
    <w:p w14:paraId="2692E114" w14:textId="22E3110A" w:rsidR="00507C06" w:rsidRPr="008562A2" w:rsidRDefault="00507C06" w:rsidP="00507C06">
      <w:pPr>
        <w:pStyle w:val="Doc-title"/>
      </w:pPr>
      <w:r w:rsidRPr="008562A2">
        <w:t>R2-2009272</w:t>
      </w:r>
      <w:r w:rsidRPr="008562A2">
        <w:tab/>
        <w:t>Release SCells/SCG configuration during DAPS HO</w:t>
      </w:r>
      <w:r w:rsidRPr="008562A2">
        <w:tab/>
        <w:t>Intel Corporation</w:t>
      </w:r>
      <w:r w:rsidRPr="008562A2">
        <w:tab/>
        <w:t>discussion</w:t>
      </w:r>
      <w:r w:rsidRPr="008562A2">
        <w:tab/>
        <w:t>Rel-16</w:t>
      </w:r>
      <w:r w:rsidRPr="008562A2">
        <w:tab/>
        <w:t>NR_Mob_enh-Core, LTE_feMob-Core</w:t>
      </w:r>
    </w:p>
    <w:p w14:paraId="6BD17895" w14:textId="77777777" w:rsidR="00507C06" w:rsidRPr="008562A2" w:rsidRDefault="00507C06" w:rsidP="00507C06">
      <w:pPr>
        <w:pStyle w:val="Doc-text2"/>
        <w:rPr>
          <w:i/>
          <w:iCs/>
        </w:rPr>
      </w:pPr>
      <w:r w:rsidRPr="008562A2">
        <w:rPr>
          <w:i/>
          <w:iCs/>
        </w:rPr>
        <w:t>Proposal 1: To clarify in RRC specification “release” of the configuration is applied for both source and target configuration, i.e. the UE shall release the configuration for both and target side.</w:t>
      </w:r>
    </w:p>
    <w:p w14:paraId="5E0BCE6F" w14:textId="77777777" w:rsidR="00507C06" w:rsidRPr="008562A2" w:rsidRDefault="00507C06" w:rsidP="00507C06">
      <w:pPr>
        <w:pStyle w:val="Doc-text2"/>
        <w:rPr>
          <w:i/>
          <w:iCs/>
        </w:rPr>
      </w:pPr>
      <w:r w:rsidRPr="008562A2">
        <w:rPr>
          <w:i/>
          <w:iCs/>
        </w:rPr>
        <w:t>Proposal 2:To add the RRC specification, “other configuration”, “SpCell Configuration” in DAPS handover command is applied for target side;</w:t>
      </w:r>
    </w:p>
    <w:p w14:paraId="05FB5E28" w14:textId="77777777" w:rsidR="00507C06" w:rsidRPr="008562A2" w:rsidRDefault="00507C06" w:rsidP="00507C06">
      <w:pPr>
        <w:pStyle w:val="Doc-text2"/>
        <w:rPr>
          <w:i/>
          <w:iCs/>
        </w:rPr>
      </w:pPr>
      <w:r w:rsidRPr="008562A2">
        <w:rPr>
          <w:i/>
          <w:iCs/>
        </w:rPr>
        <w:t>Proposal 3: Confirm original agreements, conditional reconfiguration, MR-DC, SCells, Tag, SRB3, SCG can be released in DAPS handover command;</w:t>
      </w:r>
    </w:p>
    <w:p w14:paraId="1757D23E" w14:textId="77777777" w:rsidR="00507C06" w:rsidRPr="008562A2" w:rsidRDefault="00507C06" w:rsidP="00507C06">
      <w:pPr>
        <w:pStyle w:val="Doc-text2"/>
        <w:rPr>
          <w:i/>
          <w:iCs/>
        </w:rPr>
      </w:pPr>
      <w:r w:rsidRPr="008562A2">
        <w:rPr>
          <w:i/>
          <w:iCs/>
        </w:rPr>
        <w:t>Proposal 4: UE releases mTRP autonomously upon receiving DAPS HO command;</w:t>
      </w:r>
    </w:p>
    <w:p w14:paraId="1F29405C" w14:textId="1776F244" w:rsidR="00507C06" w:rsidRPr="008562A2" w:rsidRDefault="00507C06" w:rsidP="00507C06">
      <w:pPr>
        <w:pStyle w:val="Doc-title"/>
      </w:pPr>
      <w:r w:rsidRPr="008562A2">
        <w:t>R2-2009767</w:t>
      </w:r>
      <w:r w:rsidRPr="008562A2">
        <w:tab/>
        <w:t>On how to release SCells when DAPS HO is configured</w:t>
      </w:r>
      <w:r w:rsidRPr="008562A2">
        <w:tab/>
        <w:t>Nokia, Nokia Shanghai Bell</w:t>
      </w:r>
      <w:r w:rsidRPr="008562A2">
        <w:tab/>
        <w:t>discussion</w:t>
      </w:r>
      <w:r w:rsidRPr="008562A2">
        <w:tab/>
        <w:t>Rel-16</w:t>
      </w:r>
      <w:r w:rsidRPr="008562A2">
        <w:tab/>
        <w:t>LTE_feMob-Core</w:t>
      </w:r>
    </w:p>
    <w:p w14:paraId="0C96C6DE" w14:textId="528DF1C1" w:rsidR="00507C06" w:rsidRPr="008562A2" w:rsidRDefault="00507C06" w:rsidP="00507C06">
      <w:pPr>
        <w:pStyle w:val="Doc-title"/>
      </w:pPr>
      <w:r w:rsidRPr="008562A2">
        <w:lastRenderedPageBreak/>
        <w:t>R2-2009380</w:t>
      </w:r>
      <w:r w:rsidRPr="008562A2">
        <w:tab/>
        <w:t>Discussion on SCells and SCG release in DAPS HO</w:t>
      </w:r>
      <w:r w:rsidRPr="008562A2">
        <w:tab/>
        <w:t>ZTE Corporation, Sanechips, Ericsson</w:t>
      </w:r>
      <w:r w:rsidRPr="008562A2">
        <w:tab/>
        <w:t>discussion</w:t>
      </w:r>
      <w:r w:rsidRPr="008562A2">
        <w:tab/>
        <w:t>Rel-16</w:t>
      </w:r>
    </w:p>
    <w:p w14:paraId="0F57E408" w14:textId="77777777" w:rsidR="00507C06" w:rsidRPr="008562A2" w:rsidRDefault="00507C06" w:rsidP="00507C06">
      <w:pPr>
        <w:pStyle w:val="Doc-text2"/>
      </w:pPr>
      <w:r w:rsidRPr="008562A2">
        <w:t>Discussion</w:t>
      </w:r>
    </w:p>
    <w:p w14:paraId="39D3AEEB" w14:textId="77777777" w:rsidR="00507C06" w:rsidRPr="008562A2" w:rsidRDefault="00507C06" w:rsidP="00507C06">
      <w:pPr>
        <w:pStyle w:val="Doc-text2"/>
      </w:pPr>
      <w:r w:rsidRPr="008562A2">
        <w:t>-</w:t>
      </w:r>
      <w:r w:rsidRPr="008562A2">
        <w:tab/>
        <w:t>Intel thinks we could use the same approach as for multi-TRP. Ericsson agrees and thinks source releases SCells before DAPS HO. QC thinks target configuration releasing source would be almost autonomous release. Nokia agrees and thinsk DAPS HO would only release target SCells and not the source SCells. Intel thinks UE still needs to maintain the resources for Scells if they are not released.</w:t>
      </w:r>
    </w:p>
    <w:p w14:paraId="08EA4710" w14:textId="77777777" w:rsidR="00507C06" w:rsidRPr="008562A2" w:rsidRDefault="00507C06" w:rsidP="00507C06">
      <w:pPr>
        <w:pStyle w:val="Doc-text2"/>
      </w:pPr>
      <w:r w:rsidRPr="008562A2">
        <w:t>-</w:t>
      </w:r>
      <w:r w:rsidRPr="008562A2">
        <w:tab/>
        <w:t>MediaTek thinks it's still possible for NW to release the SCells before DAPS HO command.</w:t>
      </w:r>
    </w:p>
    <w:p w14:paraId="1EB4F48D" w14:textId="77777777" w:rsidR="00507C06" w:rsidRPr="008562A2" w:rsidRDefault="00507C06" w:rsidP="00507C06">
      <w:pPr>
        <w:pStyle w:val="Doc-text2"/>
      </w:pPr>
      <w:r w:rsidRPr="008562A2">
        <w:t>-</w:t>
      </w:r>
      <w:r w:rsidRPr="008562A2">
        <w:tab/>
        <w:t>Huawei thinks if NW has to release SCells before DAPS HO, there will be no issues in target cell configuration. Then how do we handle previous agreement of UE releasing SCells during HO command?</w:t>
      </w:r>
    </w:p>
    <w:p w14:paraId="1F16807E" w14:textId="77777777" w:rsidR="00507C06" w:rsidRPr="008562A2" w:rsidRDefault="00507C06" w:rsidP="00507C06">
      <w:pPr>
        <w:pStyle w:val="Doc-text2"/>
      </w:pPr>
      <w:r w:rsidRPr="008562A2">
        <w:t>-</w:t>
      </w:r>
      <w:r w:rsidRPr="008562A2">
        <w:tab/>
        <w:t>QC wonders if we allow delta configuration in DAPS? Chair thinks we do. Intel wonders if we should also disallow CHO being configured?</w:t>
      </w:r>
    </w:p>
    <w:p w14:paraId="3D4C2F40" w14:textId="77777777" w:rsidR="00507C06" w:rsidRPr="008562A2" w:rsidRDefault="00507C06" w:rsidP="00507C06">
      <w:pPr>
        <w:pStyle w:val="Doc-text2"/>
      </w:pPr>
      <w:r w:rsidRPr="008562A2">
        <w:t>-</w:t>
      </w:r>
      <w:r w:rsidRPr="008562A2">
        <w:tab/>
        <w:t>Nokia thinks it would be better to allow UE to release source SCells during DAPS HO since source is anyway released after the DAPS HO.</w:t>
      </w:r>
    </w:p>
    <w:p w14:paraId="2EBD7D0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Network ensures that SCG and/or SCells are not configured when UE receives DAPS HO. This will typically require network to do RRC reconfiguration before sending DAPS HO command.</w:t>
      </w:r>
    </w:p>
    <w:p w14:paraId="3673042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Offline 214 to capture the agreement in Stage-2 and Stage-3</w:t>
      </w:r>
    </w:p>
    <w:p w14:paraId="75745C35" w14:textId="77777777" w:rsidR="00507C06" w:rsidRPr="008562A2" w:rsidRDefault="00507C06" w:rsidP="00507C06">
      <w:pPr>
        <w:pStyle w:val="Agreement"/>
        <w:tabs>
          <w:tab w:val="num" w:pos="1619"/>
        </w:tabs>
        <w:overflowPunct/>
        <w:autoSpaceDE/>
        <w:autoSpaceDN/>
        <w:adjustRightInd/>
        <w:ind w:left="1619" w:hanging="360"/>
        <w:textAlignment w:val="auto"/>
      </w:pPr>
      <w:bookmarkStart w:id="499" w:name="_Hlk56175502"/>
      <w:r w:rsidRPr="008562A2">
        <w:t>Offline 214 to discuss if we add to the RRC specification that “other configuration”, “SpCell Configuration” in DAPS handover command is applied for target side</w:t>
      </w:r>
    </w:p>
    <w:p w14:paraId="0C0254FE" w14:textId="77777777" w:rsidR="00507C06" w:rsidRPr="008562A2" w:rsidRDefault="00507C06" w:rsidP="00507C06">
      <w:pPr>
        <w:pStyle w:val="Doc-text2"/>
      </w:pPr>
    </w:p>
    <w:p w14:paraId="508351F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[214] During offline, most companies consider the configuration in DAPS handover command is only applied for target cell but no change to RRC is needed. </w:t>
      </w:r>
    </w:p>
    <w:bookmarkEnd w:id="499"/>
    <w:p w14:paraId="58EB50D5" w14:textId="77777777" w:rsidR="00507C06" w:rsidRPr="008562A2" w:rsidRDefault="00507C06" w:rsidP="00507C06">
      <w:pPr>
        <w:pStyle w:val="Doc-text2"/>
      </w:pPr>
    </w:p>
    <w:p w14:paraId="5688E3C1" w14:textId="77777777" w:rsidR="00507C06" w:rsidRPr="008562A2" w:rsidRDefault="00507C06" w:rsidP="00507C06">
      <w:pPr>
        <w:pStyle w:val="Doc-text2"/>
      </w:pPr>
    </w:p>
    <w:p w14:paraId="5C963DED" w14:textId="64DD55B0" w:rsidR="00507C06" w:rsidRPr="008562A2" w:rsidRDefault="00507C06" w:rsidP="00507C06">
      <w:pPr>
        <w:pStyle w:val="Doc-title"/>
      </w:pPr>
      <w:r w:rsidRPr="008562A2">
        <w:t>R2-2009382</w:t>
      </w:r>
      <w:r w:rsidRPr="008562A2">
        <w:tab/>
        <w:t>Clarification on SCells and SCG release in DAPS HO - 36.300</w:t>
      </w:r>
      <w:r w:rsidRPr="008562A2">
        <w:tab/>
        <w:t>ZTE Corporation, Sanechips, Ericsson</w:t>
      </w:r>
      <w:r w:rsidRPr="008562A2">
        <w:tab/>
        <w:t>CR</w:t>
      </w:r>
      <w:r w:rsidRPr="008562A2">
        <w:tab/>
        <w:t>Rel-16</w:t>
      </w:r>
      <w:r w:rsidRPr="008562A2">
        <w:tab/>
        <w:t>36.300</w:t>
      </w:r>
      <w:r w:rsidRPr="008562A2">
        <w:tab/>
        <w:t>16.3.0</w:t>
      </w:r>
      <w:r w:rsidRPr="008562A2">
        <w:tab/>
        <w:t>1320</w:t>
      </w:r>
      <w:r w:rsidRPr="008562A2">
        <w:tab/>
        <w:t>-</w:t>
      </w:r>
      <w:r w:rsidRPr="008562A2">
        <w:tab/>
        <w:t>F</w:t>
      </w:r>
      <w:r w:rsidRPr="008562A2">
        <w:tab/>
        <w:t>LTE_feMob-Core</w:t>
      </w:r>
    </w:p>
    <w:p w14:paraId="0AD28CA3" w14:textId="3A900A39"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R2-2010747(Offline 214)</w:t>
      </w:r>
    </w:p>
    <w:p w14:paraId="4A69ED08" w14:textId="77777777" w:rsidR="00507C06" w:rsidRPr="008562A2" w:rsidRDefault="00507C06" w:rsidP="00507C06">
      <w:pPr>
        <w:pStyle w:val="Doc-text2"/>
      </w:pPr>
    </w:p>
    <w:p w14:paraId="5CB71F00" w14:textId="20D2E6AA" w:rsidR="00507C06" w:rsidRPr="008562A2" w:rsidRDefault="00507C06" w:rsidP="00507C06">
      <w:pPr>
        <w:pStyle w:val="Doc-title"/>
      </w:pPr>
      <w:r w:rsidRPr="008562A2">
        <w:t>R2-2009769</w:t>
      </w:r>
      <w:r w:rsidRPr="008562A2">
        <w:tab/>
        <w:t>Draft 36331 CR SCells during DAPS HO</w:t>
      </w:r>
      <w:r w:rsidRPr="008562A2">
        <w:tab/>
        <w:t>Nokia, Nokia Shanghai Bell</w:t>
      </w:r>
      <w:r w:rsidRPr="008562A2">
        <w:tab/>
        <w:t>CR</w:t>
      </w:r>
      <w:r w:rsidRPr="008562A2">
        <w:tab/>
        <w:t>Rel-16</w:t>
      </w:r>
      <w:r w:rsidRPr="008562A2">
        <w:tab/>
        <w:t>36.331</w:t>
      </w:r>
      <w:r w:rsidRPr="008562A2">
        <w:tab/>
        <w:t>16.2.1</w:t>
      </w:r>
      <w:r w:rsidRPr="008562A2">
        <w:tab/>
        <w:t>4486</w:t>
      </w:r>
      <w:r w:rsidRPr="008562A2">
        <w:tab/>
        <w:t>-</w:t>
      </w:r>
      <w:r w:rsidRPr="008562A2">
        <w:tab/>
        <w:t>F</w:t>
      </w:r>
      <w:r w:rsidRPr="008562A2">
        <w:tab/>
        <w:t>LTE_feMob-Core</w:t>
      </w:r>
    </w:p>
    <w:p w14:paraId="782D2DB2" w14:textId="0BC9A130"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R2-2010750 (Offline 214)</w:t>
      </w:r>
    </w:p>
    <w:p w14:paraId="783EF8AD" w14:textId="77777777" w:rsidR="00507C06" w:rsidRPr="008562A2" w:rsidRDefault="00507C06" w:rsidP="00507C06">
      <w:pPr>
        <w:pStyle w:val="Doc-text2"/>
        <w:ind w:left="0" w:firstLine="0"/>
      </w:pPr>
    </w:p>
    <w:p w14:paraId="22D6FE29" w14:textId="77777777" w:rsidR="00507C06" w:rsidRPr="008562A2" w:rsidRDefault="00507C06" w:rsidP="00507C06">
      <w:pPr>
        <w:pStyle w:val="BoldComments"/>
        <w:rPr>
          <w:lang w:val="fi-FI"/>
        </w:rPr>
      </w:pPr>
      <w:bookmarkStart w:id="500" w:name="_Hlk56103424"/>
      <w:bookmarkStart w:id="501" w:name="_Hlk56089238"/>
      <w:r w:rsidRPr="008562A2">
        <w:t>Postponed</w:t>
      </w:r>
    </w:p>
    <w:p w14:paraId="2CE1215E" w14:textId="77777777" w:rsidR="00507C06" w:rsidRPr="008562A2" w:rsidRDefault="00507C06" w:rsidP="00507C06">
      <w:pPr>
        <w:pStyle w:val="Comments"/>
      </w:pPr>
      <w:r w:rsidRPr="008562A2">
        <w:t>Key change during DAPS HO:</w:t>
      </w:r>
    </w:p>
    <w:p w14:paraId="53C9EF02" w14:textId="07DC3CFE" w:rsidR="00507C06" w:rsidRPr="008562A2" w:rsidRDefault="00507C06" w:rsidP="00507C06">
      <w:pPr>
        <w:pStyle w:val="Doc-title"/>
        <w:rPr>
          <w:rStyle w:val="Hyperlink"/>
          <w:color w:val="auto"/>
        </w:rPr>
      </w:pPr>
      <w:r w:rsidRPr="008562A2">
        <w:t>R2-2009275</w:t>
      </w:r>
      <w:r w:rsidRPr="008562A2">
        <w:tab/>
        <w:t>Support of DAPS handover without key change</w:t>
      </w:r>
      <w:r w:rsidRPr="008562A2">
        <w:tab/>
        <w:t>Intel Corporation, Ericsson</w:t>
      </w:r>
      <w:r w:rsidRPr="008562A2">
        <w:tab/>
        <w:t>discussion</w:t>
      </w:r>
      <w:r w:rsidRPr="008562A2">
        <w:tab/>
        <w:t>Rel-16</w:t>
      </w:r>
      <w:r w:rsidRPr="008562A2">
        <w:tab/>
        <w:t>NR_Mob_enh-Core</w:t>
      </w:r>
      <w:r w:rsidRPr="008562A2">
        <w:tab/>
        <w:t>R2-2006935</w:t>
      </w:r>
    </w:p>
    <w:p w14:paraId="04E3141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p w14:paraId="16869392" w14:textId="77777777" w:rsidR="00507C06" w:rsidRPr="008562A2" w:rsidRDefault="00507C06" w:rsidP="00507C06">
      <w:pPr>
        <w:pStyle w:val="Doc-text2"/>
      </w:pPr>
    </w:p>
    <w:p w14:paraId="43D7FA04" w14:textId="7D3F16B1" w:rsidR="00507C06" w:rsidRPr="008562A2" w:rsidRDefault="00507C06" w:rsidP="00507C06">
      <w:pPr>
        <w:pStyle w:val="Doc-title"/>
      </w:pPr>
      <w:r w:rsidRPr="008562A2">
        <w:t>R2-2010328</w:t>
      </w:r>
      <w:r w:rsidRPr="008562A2">
        <w:tab/>
        <w:t>DAPS HO without security key change</w:t>
      </w:r>
      <w:r w:rsidRPr="008562A2">
        <w:tab/>
        <w:t>LG Electronics Inc.</w:t>
      </w:r>
      <w:r w:rsidRPr="008562A2">
        <w:tab/>
        <w:t>discussion</w:t>
      </w:r>
      <w:r w:rsidRPr="008562A2">
        <w:tab/>
        <w:t>LTE_feMob-Core</w:t>
      </w:r>
    </w:p>
    <w:p w14:paraId="4F9F4B3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p w14:paraId="2D1535B4" w14:textId="77777777" w:rsidR="00507C06" w:rsidRPr="008562A2" w:rsidRDefault="00507C06" w:rsidP="00507C06">
      <w:pPr>
        <w:pStyle w:val="Doc-text2"/>
      </w:pPr>
    </w:p>
    <w:p w14:paraId="21BA0120" w14:textId="77777777" w:rsidR="00507C06" w:rsidRPr="008562A2" w:rsidRDefault="00507C06" w:rsidP="00507C06">
      <w:pPr>
        <w:pStyle w:val="Doc-title"/>
      </w:pPr>
    </w:p>
    <w:p w14:paraId="77C9EE15" w14:textId="1CCA9925" w:rsidR="00507C06" w:rsidRPr="008562A2" w:rsidRDefault="00507C06" w:rsidP="00507C06">
      <w:pPr>
        <w:pStyle w:val="Doc-title"/>
        <w:rPr>
          <w:rStyle w:val="Hyperlink"/>
          <w:color w:val="auto"/>
        </w:rPr>
      </w:pPr>
      <w:r w:rsidRPr="008562A2">
        <w:t>R2-2010209</w:t>
      </w:r>
      <w:r w:rsidRPr="008562A2">
        <w:tab/>
        <w:t>Potential security issue on DAPS handover with key change failure</w:t>
      </w:r>
      <w:r w:rsidRPr="008562A2">
        <w:tab/>
        <w:t>SHARP Corporation</w:t>
      </w:r>
      <w:r w:rsidRPr="008562A2">
        <w:tab/>
        <w:t>discussion</w:t>
      </w:r>
      <w:r w:rsidRPr="008562A2">
        <w:tab/>
        <w:t>Rel-16</w:t>
      </w:r>
      <w:r w:rsidRPr="008562A2">
        <w:tab/>
        <w:t>NR_Mob_enh-Core</w:t>
      </w:r>
      <w:r w:rsidRPr="008562A2">
        <w:tab/>
        <w:t>R2-2007790</w:t>
      </w:r>
    </w:p>
    <w:p w14:paraId="18BF8415"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p w14:paraId="063AD533" w14:textId="77777777" w:rsidR="00507C06" w:rsidRPr="008562A2" w:rsidRDefault="00507C06" w:rsidP="00507C06">
      <w:pPr>
        <w:pStyle w:val="Doc-text2"/>
      </w:pPr>
    </w:p>
    <w:p w14:paraId="1A11C884" w14:textId="0BC5F88D" w:rsidR="00507C06" w:rsidRPr="008562A2" w:rsidRDefault="00507C06" w:rsidP="00507C06">
      <w:pPr>
        <w:pStyle w:val="Doc-title"/>
      </w:pPr>
      <w:r w:rsidRPr="008562A2">
        <w:t>R2-2010210</w:t>
      </w:r>
      <w:r w:rsidRPr="008562A2">
        <w:tab/>
        <w:t>[Draft] LS to SA3 on security handling for DAPS handover</w:t>
      </w:r>
      <w:r w:rsidRPr="008562A2">
        <w:tab/>
        <w:t>SHARP Corporation</w:t>
      </w:r>
      <w:r w:rsidRPr="008562A2">
        <w:tab/>
        <w:t>LS out</w:t>
      </w:r>
      <w:r w:rsidRPr="008562A2">
        <w:tab/>
        <w:t>Rel-16</w:t>
      </w:r>
      <w:r w:rsidRPr="008562A2">
        <w:tab/>
        <w:t>NR_Mob_enh-Core</w:t>
      </w:r>
      <w:r w:rsidRPr="008562A2">
        <w:tab/>
        <w:t>R2-2007791</w:t>
      </w:r>
      <w:r w:rsidRPr="008562A2">
        <w:tab/>
        <w:t>To:SA3</w:t>
      </w:r>
    </w:p>
    <w:p w14:paraId="37463244"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bookmarkEnd w:id="500"/>
    <w:p w14:paraId="1B032B07" w14:textId="77777777" w:rsidR="00507C06" w:rsidRPr="008562A2" w:rsidRDefault="00507C06" w:rsidP="00507C06">
      <w:pPr>
        <w:pStyle w:val="Doc-text2"/>
        <w:ind w:left="0" w:firstLine="0"/>
      </w:pPr>
    </w:p>
    <w:p w14:paraId="63967A97" w14:textId="77777777" w:rsidR="00507C06" w:rsidRPr="008562A2" w:rsidRDefault="00507C06" w:rsidP="00507C06">
      <w:pPr>
        <w:pStyle w:val="BoldComments"/>
        <w:rPr>
          <w:lang w:val="fi-FI"/>
        </w:rPr>
      </w:pPr>
      <w:bookmarkStart w:id="502" w:name="_Toc54890547"/>
      <w:bookmarkStart w:id="503" w:name="_Hlk56103444"/>
      <w:r w:rsidRPr="008562A2">
        <w:t>Postponed</w:t>
      </w:r>
    </w:p>
    <w:bookmarkEnd w:id="502"/>
    <w:p w14:paraId="1EE9E4E6" w14:textId="77777777" w:rsidR="00507C06" w:rsidRPr="008562A2" w:rsidRDefault="00507C06" w:rsidP="00507C06">
      <w:pPr>
        <w:pStyle w:val="Comments"/>
      </w:pPr>
      <w:r w:rsidRPr="008562A2">
        <w:t>Timing of source PCell release after HO completion</w:t>
      </w:r>
    </w:p>
    <w:p w14:paraId="0DFF1091" w14:textId="2DA606C2" w:rsidR="00507C06" w:rsidRPr="008562A2" w:rsidRDefault="00507C06" w:rsidP="00507C06">
      <w:pPr>
        <w:pStyle w:val="Doc-title"/>
      </w:pPr>
      <w:r w:rsidRPr="008562A2">
        <w:lastRenderedPageBreak/>
        <w:t>R2-2010639</w:t>
      </w:r>
      <w:r w:rsidRPr="008562A2">
        <w:tab/>
        <w:t>Discussion on source release indication</w:t>
      </w:r>
      <w:r w:rsidRPr="008562A2">
        <w:tab/>
        <w:t>Huawei, HiSilicon</w:t>
      </w:r>
      <w:r w:rsidRPr="008562A2">
        <w:tab/>
        <w:t>discussion</w:t>
      </w:r>
      <w:r w:rsidRPr="008562A2">
        <w:tab/>
        <w:t>Rel-16</w:t>
      </w:r>
      <w:r w:rsidRPr="008562A2">
        <w:tab/>
        <w:t>NR_Mob_enh-Core, LTE_feMob-Core</w:t>
      </w:r>
    </w:p>
    <w:p w14:paraId="0D2B495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Postponed</w:t>
      </w:r>
    </w:p>
    <w:bookmarkEnd w:id="503"/>
    <w:p w14:paraId="50A87C92" w14:textId="77777777" w:rsidR="00507C06" w:rsidRPr="008562A2" w:rsidRDefault="00507C06" w:rsidP="00507C06">
      <w:pPr>
        <w:pStyle w:val="Doc-text2"/>
      </w:pPr>
    </w:p>
    <w:p w14:paraId="6ABFC634" w14:textId="77777777" w:rsidR="00507C06" w:rsidRPr="008562A2" w:rsidRDefault="00507C06" w:rsidP="00507C06">
      <w:pPr>
        <w:pStyle w:val="BoldComments"/>
        <w:rPr>
          <w:lang w:val="fi-FI"/>
        </w:rPr>
      </w:pPr>
      <w:bookmarkStart w:id="504" w:name="_Toc54890540"/>
      <w:bookmarkEnd w:id="501"/>
      <w:r w:rsidRPr="008562A2">
        <w:t xml:space="preserve">By Email [213] </w:t>
      </w:r>
      <w:r w:rsidRPr="008562A2">
        <w:rPr>
          <w:lang w:val="fi-FI"/>
        </w:rPr>
        <w:t>(1+7)</w:t>
      </w:r>
      <w:bookmarkEnd w:id="504"/>
    </w:p>
    <w:p w14:paraId="5A239893" w14:textId="77777777" w:rsidR="00507C06" w:rsidRPr="008562A2" w:rsidRDefault="00507C06" w:rsidP="00507C06">
      <w:pPr>
        <w:pStyle w:val="Comments"/>
      </w:pPr>
      <w:r w:rsidRPr="008562A2">
        <w:t>Rapporteur CRs:</w:t>
      </w:r>
    </w:p>
    <w:p w14:paraId="22A11785" w14:textId="0828822F" w:rsidR="00507C06" w:rsidRPr="008562A2" w:rsidRDefault="00507C06" w:rsidP="00507C06">
      <w:pPr>
        <w:pStyle w:val="Doc-title"/>
      </w:pPr>
      <w:r w:rsidRPr="008562A2">
        <w:t>R2-2009276</w:t>
      </w:r>
      <w:r w:rsidRPr="008562A2">
        <w:tab/>
        <w:t>Miscellaneous corrections for Mobility Enhancements</w:t>
      </w:r>
      <w:r w:rsidRPr="008562A2">
        <w:tab/>
        <w:t>Intel Corporation (Rapporteur), Ericsson</w:t>
      </w:r>
      <w:r w:rsidRPr="008562A2">
        <w:tab/>
        <w:t>CR</w:t>
      </w:r>
      <w:r w:rsidRPr="008562A2">
        <w:tab/>
        <w:t>Rel-16</w:t>
      </w:r>
      <w:r w:rsidRPr="008562A2">
        <w:tab/>
        <w:t>38.331</w:t>
      </w:r>
      <w:r w:rsidRPr="008562A2">
        <w:tab/>
        <w:t>16.2.0</w:t>
      </w:r>
      <w:r w:rsidRPr="008562A2">
        <w:tab/>
        <w:t>2050</w:t>
      </w:r>
      <w:r w:rsidRPr="008562A2">
        <w:tab/>
        <w:t>-</w:t>
      </w:r>
      <w:r w:rsidRPr="008562A2">
        <w:tab/>
        <w:t>F</w:t>
      </w:r>
      <w:r w:rsidRPr="008562A2">
        <w:tab/>
        <w:t>NR_Mob_enh-Core</w:t>
      </w:r>
    </w:p>
    <w:p w14:paraId="1910142C" w14:textId="0C772F3D" w:rsidR="00507C06" w:rsidRPr="008562A2" w:rsidRDefault="00507C06" w:rsidP="00507C06">
      <w:pPr>
        <w:pStyle w:val="Agreement"/>
        <w:tabs>
          <w:tab w:val="num" w:pos="1619"/>
        </w:tabs>
        <w:overflowPunct/>
        <w:autoSpaceDE/>
        <w:autoSpaceDN/>
        <w:adjustRightInd/>
        <w:ind w:left="1619" w:hanging="360"/>
        <w:textAlignment w:val="auto"/>
      </w:pPr>
      <w:r w:rsidRPr="008562A2">
        <w:t>[213] Endorsed, to be merged to R2-2010729</w:t>
      </w:r>
    </w:p>
    <w:p w14:paraId="18E2A11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Merged</w:t>
      </w:r>
    </w:p>
    <w:p w14:paraId="4949F526" w14:textId="77777777" w:rsidR="00507C06" w:rsidRPr="008562A2" w:rsidRDefault="00507C06" w:rsidP="00507C06">
      <w:pPr>
        <w:pStyle w:val="Doc-title"/>
      </w:pPr>
    </w:p>
    <w:p w14:paraId="354E82D4" w14:textId="77777777" w:rsidR="00507C06" w:rsidRPr="008562A2" w:rsidRDefault="00507C06" w:rsidP="00507C06">
      <w:pPr>
        <w:pStyle w:val="Doc-title"/>
        <w:rPr>
          <w:i/>
          <w:iCs/>
          <w:sz w:val="18"/>
          <w:szCs w:val="22"/>
        </w:rPr>
      </w:pPr>
      <w:r w:rsidRPr="008562A2">
        <w:rPr>
          <w:i/>
          <w:iCs/>
          <w:sz w:val="18"/>
          <w:szCs w:val="22"/>
        </w:rPr>
        <w:t>Miscellaneous RRC CRs:</w:t>
      </w:r>
    </w:p>
    <w:p w14:paraId="1FFDD88F" w14:textId="1246AD75" w:rsidR="00507C06" w:rsidRPr="008562A2" w:rsidRDefault="00507C06" w:rsidP="00507C06">
      <w:pPr>
        <w:pStyle w:val="Doc-title"/>
      </w:pPr>
      <w:r w:rsidRPr="008562A2">
        <w:t>R2-2010504</w:t>
      </w:r>
      <w:r w:rsidRPr="008562A2">
        <w:tab/>
        <w:t>Miscellaneous mobility-related corrections</w:t>
      </w:r>
      <w:r w:rsidRPr="008562A2">
        <w:tab/>
        <w:t>Ericsson, ETRI</w:t>
      </w:r>
      <w:r w:rsidRPr="008562A2">
        <w:tab/>
        <w:t>CR</w:t>
      </w:r>
      <w:r w:rsidRPr="008562A2">
        <w:tab/>
        <w:t>Rel-16</w:t>
      </w:r>
      <w:r w:rsidRPr="008562A2">
        <w:tab/>
        <w:t>36.331</w:t>
      </w:r>
      <w:r w:rsidRPr="008562A2">
        <w:tab/>
        <w:t>16.2.1</w:t>
      </w:r>
      <w:r w:rsidRPr="008562A2">
        <w:tab/>
        <w:t>4518</w:t>
      </w:r>
      <w:r w:rsidRPr="008562A2">
        <w:tab/>
        <w:t>-</w:t>
      </w:r>
      <w:r w:rsidRPr="008562A2">
        <w:tab/>
        <w:t>F</w:t>
      </w:r>
      <w:r w:rsidRPr="008562A2">
        <w:tab/>
        <w:t>LTE_feMob-Core</w:t>
      </w:r>
    </w:p>
    <w:p w14:paraId="68699BBF" w14:textId="6164DA8C" w:rsidR="00507C06" w:rsidRPr="008562A2" w:rsidRDefault="00507C06" w:rsidP="00507C06">
      <w:pPr>
        <w:pStyle w:val="Agreement"/>
        <w:tabs>
          <w:tab w:val="num" w:pos="1619"/>
        </w:tabs>
        <w:overflowPunct/>
        <w:autoSpaceDE/>
        <w:autoSpaceDN/>
        <w:adjustRightInd/>
        <w:ind w:left="1619" w:hanging="360"/>
        <w:textAlignment w:val="auto"/>
      </w:pPr>
      <w:r w:rsidRPr="008562A2">
        <w:t>[213] Endorsed, to be merged to R2-2010729</w:t>
      </w:r>
    </w:p>
    <w:p w14:paraId="3688D84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Merged</w:t>
      </w:r>
    </w:p>
    <w:p w14:paraId="3ADD4F11" w14:textId="77777777" w:rsidR="00507C06" w:rsidRPr="008562A2" w:rsidRDefault="00507C06" w:rsidP="00507C06">
      <w:pPr>
        <w:pStyle w:val="Doc-text2"/>
      </w:pPr>
    </w:p>
    <w:p w14:paraId="572F1904" w14:textId="32298471" w:rsidR="00507C06" w:rsidRPr="008562A2" w:rsidRDefault="00507C06" w:rsidP="00507C06">
      <w:pPr>
        <w:pStyle w:val="Doc-title"/>
      </w:pPr>
      <w:r w:rsidRPr="008562A2">
        <w:t>R2-2009535</w:t>
      </w:r>
      <w:r w:rsidRPr="008562A2">
        <w:tab/>
        <w:t>Corrections on  DAPS in 36.331</w:t>
      </w:r>
      <w:r w:rsidRPr="008562A2">
        <w:tab/>
        <w:t>CATT,Ericsson</w:t>
      </w:r>
      <w:r w:rsidRPr="008562A2">
        <w:tab/>
        <w:t>CR</w:t>
      </w:r>
      <w:r w:rsidRPr="008562A2">
        <w:tab/>
        <w:t>Rel-16</w:t>
      </w:r>
      <w:r w:rsidRPr="008562A2">
        <w:tab/>
        <w:t>36.331</w:t>
      </w:r>
      <w:r w:rsidRPr="008562A2">
        <w:tab/>
        <w:t>16.2.1</w:t>
      </w:r>
      <w:r w:rsidRPr="008562A2">
        <w:tab/>
        <w:t>4467</w:t>
      </w:r>
      <w:r w:rsidRPr="008562A2">
        <w:tab/>
        <w:t>-</w:t>
      </w:r>
      <w:r w:rsidRPr="008562A2">
        <w:tab/>
        <w:t>F</w:t>
      </w:r>
      <w:r w:rsidRPr="008562A2">
        <w:tab/>
        <w:t>LTE_feMob-Core</w:t>
      </w:r>
    </w:p>
    <w:p w14:paraId="44DF8020" w14:textId="39E47C62" w:rsidR="00507C06" w:rsidRPr="008562A2" w:rsidRDefault="00507C06" w:rsidP="00507C06">
      <w:pPr>
        <w:pStyle w:val="Doc-title"/>
      </w:pPr>
      <w:r w:rsidRPr="008562A2">
        <w:t>R2-2009534</w:t>
      </w:r>
      <w:r w:rsidRPr="008562A2">
        <w:tab/>
        <w:t>Correction on Source Cell Group and Source SpCell on DAPS</w:t>
      </w:r>
      <w:r w:rsidRPr="008562A2">
        <w:tab/>
        <w:t>CATT,Ericsson</w:t>
      </w:r>
      <w:r w:rsidRPr="008562A2">
        <w:tab/>
        <w:t>CR</w:t>
      </w:r>
      <w:r w:rsidRPr="008562A2">
        <w:tab/>
        <w:t>Rel-16</w:t>
      </w:r>
      <w:r w:rsidRPr="008562A2">
        <w:tab/>
        <w:t>38.331</w:t>
      </w:r>
      <w:r w:rsidRPr="008562A2">
        <w:tab/>
        <w:t>16.2.0</w:t>
      </w:r>
      <w:r w:rsidRPr="008562A2">
        <w:tab/>
        <w:t>2087</w:t>
      </w:r>
      <w:r w:rsidRPr="008562A2">
        <w:tab/>
        <w:t>-</w:t>
      </w:r>
      <w:r w:rsidRPr="008562A2">
        <w:tab/>
        <w:t>F</w:t>
      </w:r>
      <w:r w:rsidRPr="008562A2">
        <w:tab/>
        <w:t>NR_Mob_enh-Core</w:t>
      </w:r>
    </w:p>
    <w:p w14:paraId="4D432504" w14:textId="7E7A2766" w:rsidR="00507C06" w:rsidRPr="008562A2" w:rsidRDefault="00507C06" w:rsidP="00507C06">
      <w:pPr>
        <w:pStyle w:val="Agreement"/>
        <w:tabs>
          <w:tab w:val="num" w:pos="1619"/>
        </w:tabs>
        <w:overflowPunct/>
        <w:autoSpaceDE/>
        <w:autoSpaceDN/>
        <w:adjustRightInd/>
        <w:ind w:left="1619" w:hanging="360"/>
        <w:textAlignment w:val="auto"/>
      </w:pPr>
      <w:r w:rsidRPr="008562A2">
        <w:t>[213] Agreeable parts (see R2-2010727</w:t>
      </w:r>
      <w:r w:rsidRPr="008562A2">
        <w:rPr>
          <w:rStyle w:val="Hyperlink"/>
          <w:color w:val="auto"/>
        </w:rPr>
        <w:t>)</w:t>
      </w:r>
      <w:r w:rsidRPr="008562A2">
        <w:t xml:space="preserve"> to be merged to R2-2010729, other parts not agreed: </w:t>
      </w:r>
    </w:p>
    <w:p w14:paraId="23EFD8A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Merged</w:t>
      </w:r>
    </w:p>
    <w:p w14:paraId="435856F7" w14:textId="77777777" w:rsidR="00507C06" w:rsidRPr="008562A2" w:rsidRDefault="00507C06" w:rsidP="00507C06">
      <w:pPr>
        <w:pStyle w:val="Doc-text2"/>
      </w:pPr>
    </w:p>
    <w:p w14:paraId="2F0D0DB6" w14:textId="0F4164CB" w:rsidR="00507C06" w:rsidRPr="008562A2" w:rsidRDefault="00507C06" w:rsidP="00507C06">
      <w:pPr>
        <w:pStyle w:val="Doc-title"/>
      </w:pPr>
      <w:r w:rsidRPr="008562A2">
        <w:t>R2-2010297</w:t>
      </w:r>
      <w:r w:rsidRPr="008562A2">
        <w:tab/>
        <w:t>Correction on reestablishRLC for DAPS</w:t>
      </w:r>
      <w:r w:rsidRPr="008562A2">
        <w:tab/>
        <w:t>Huawei, HiSilicon</w:t>
      </w:r>
      <w:r w:rsidRPr="008562A2">
        <w:tab/>
        <w:t>CR</w:t>
      </w:r>
      <w:r w:rsidRPr="008562A2">
        <w:tab/>
        <w:t>Rel-16</w:t>
      </w:r>
      <w:r w:rsidRPr="008562A2">
        <w:tab/>
        <w:t>38.331</w:t>
      </w:r>
      <w:r w:rsidRPr="008562A2">
        <w:tab/>
        <w:t>16.2.0</w:t>
      </w:r>
      <w:r w:rsidRPr="008562A2">
        <w:tab/>
        <w:t>2203</w:t>
      </w:r>
      <w:r w:rsidRPr="008562A2">
        <w:tab/>
        <w:t>-</w:t>
      </w:r>
      <w:r w:rsidRPr="008562A2">
        <w:tab/>
        <w:t>F</w:t>
      </w:r>
      <w:r w:rsidRPr="008562A2">
        <w:tab/>
        <w:t>NR_Mob_enh-Core</w:t>
      </w:r>
    </w:p>
    <w:p w14:paraId="22D3B9A3"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2F8576BC" w14:textId="77777777" w:rsidR="00507C06" w:rsidRPr="008562A2" w:rsidRDefault="00507C06" w:rsidP="00507C06">
      <w:pPr>
        <w:pStyle w:val="Doc-text2"/>
      </w:pPr>
    </w:p>
    <w:p w14:paraId="2E28DFF1" w14:textId="3F962004" w:rsidR="00507C06" w:rsidRPr="008562A2" w:rsidRDefault="00507C06" w:rsidP="00507C06">
      <w:pPr>
        <w:pStyle w:val="Doc-title"/>
      </w:pPr>
      <w:r w:rsidRPr="008562A2">
        <w:t>R2-2010505</w:t>
      </w:r>
      <w:r w:rsidRPr="008562A2">
        <w:tab/>
        <w:t>Release source cell configuration at DAPS handover</w:t>
      </w:r>
      <w:r w:rsidRPr="008562A2">
        <w:tab/>
        <w:t>Ericsson</w:t>
      </w:r>
      <w:r w:rsidRPr="008562A2">
        <w:tab/>
        <w:t>CR</w:t>
      </w:r>
      <w:r w:rsidRPr="008562A2">
        <w:tab/>
        <w:t>Rel-16</w:t>
      </w:r>
      <w:r w:rsidRPr="008562A2">
        <w:tab/>
        <w:t>38.331</w:t>
      </w:r>
      <w:r w:rsidRPr="008562A2">
        <w:tab/>
        <w:t>16.2.0</w:t>
      </w:r>
      <w:r w:rsidRPr="008562A2">
        <w:tab/>
        <w:t>2231</w:t>
      </w:r>
      <w:r w:rsidRPr="008562A2">
        <w:tab/>
        <w:t>-</w:t>
      </w:r>
      <w:r w:rsidRPr="008562A2">
        <w:tab/>
        <w:t>F</w:t>
      </w:r>
      <w:r w:rsidRPr="008562A2">
        <w:tab/>
        <w:t>NR_Mob_enh-Core</w:t>
      </w:r>
    </w:p>
    <w:p w14:paraId="7123EBA0" w14:textId="2D59D67E" w:rsidR="00507C06" w:rsidRPr="008562A2" w:rsidRDefault="00507C06" w:rsidP="00507C06">
      <w:pPr>
        <w:pStyle w:val="Agreement"/>
        <w:tabs>
          <w:tab w:val="num" w:pos="1619"/>
        </w:tabs>
        <w:overflowPunct/>
        <w:autoSpaceDE/>
        <w:autoSpaceDN/>
        <w:adjustRightInd/>
        <w:ind w:left="1619" w:hanging="360"/>
        <w:textAlignment w:val="auto"/>
      </w:pPr>
      <w:r w:rsidRPr="008562A2">
        <w:t>[213] Agreeable parts (see R2-2010727</w:t>
      </w:r>
      <w:r w:rsidRPr="008562A2">
        <w:rPr>
          <w:rStyle w:val="Hyperlink"/>
          <w:color w:val="auto"/>
        </w:rPr>
        <w:t>)</w:t>
      </w:r>
      <w:r w:rsidRPr="008562A2">
        <w:t xml:space="preserve"> to be merged to R2-2010729, other parts not agreed</w:t>
      </w:r>
    </w:p>
    <w:p w14:paraId="0A13597B"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Merged</w:t>
      </w:r>
    </w:p>
    <w:p w14:paraId="235C7D01" w14:textId="77777777" w:rsidR="00507C06" w:rsidRPr="008562A2" w:rsidRDefault="00507C06" w:rsidP="00507C06">
      <w:pPr>
        <w:pStyle w:val="Doc-text2"/>
      </w:pPr>
    </w:p>
    <w:p w14:paraId="2E34677B" w14:textId="29FFE682" w:rsidR="00507C06" w:rsidRPr="008562A2" w:rsidRDefault="00507C06" w:rsidP="00507C06">
      <w:pPr>
        <w:pStyle w:val="Doc-title"/>
      </w:pPr>
      <w:r w:rsidRPr="008562A2">
        <w:t>R2-2010506</w:t>
      </w:r>
      <w:r w:rsidRPr="008562A2">
        <w:tab/>
        <w:t>DAPS handover for bearers configured with NR PDCP</w:t>
      </w:r>
      <w:r w:rsidRPr="008562A2">
        <w:tab/>
        <w:t>Ericsson</w:t>
      </w:r>
      <w:r w:rsidRPr="008562A2">
        <w:tab/>
        <w:t>CR</w:t>
      </w:r>
      <w:r w:rsidRPr="008562A2">
        <w:tab/>
        <w:t>Rel-16</w:t>
      </w:r>
      <w:r w:rsidRPr="008562A2">
        <w:tab/>
        <w:t>36.331</w:t>
      </w:r>
      <w:r w:rsidRPr="008562A2">
        <w:tab/>
        <w:t>16.2.1</w:t>
      </w:r>
      <w:r w:rsidRPr="008562A2">
        <w:tab/>
        <w:t>4519</w:t>
      </w:r>
      <w:r w:rsidRPr="008562A2">
        <w:tab/>
        <w:t>-</w:t>
      </w:r>
      <w:r w:rsidRPr="008562A2">
        <w:tab/>
        <w:t>F</w:t>
      </w:r>
      <w:r w:rsidRPr="008562A2">
        <w:tab/>
        <w:t>LTE_feMob-Core</w:t>
      </w:r>
    </w:p>
    <w:p w14:paraId="2B72A48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DAPS for eLTE is not supported.</w:t>
      </w:r>
    </w:p>
    <w:p w14:paraId="681F073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0964B4F5" w14:textId="77777777" w:rsidR="00507C06" w:rsidRPr="008562A2" w:rsidRDefault="00507C06" w:rsidP="00507C06">
      <w:pPr>
        <w:pStyle w:val="Doc-text2"/>
      </w:pPr>
    </w:p>
    <w:p w14:paraId="777EC4A9" w14:textId="213E090A" w:rsidR="00507C06" w:rsidRPr="008562A2" w:rsidRDefault="00507C06" w:rsidP="00507C06">
      <w:pPr>
        <w:pStyle w:val="Doc-title"/>
      </w:pPr>
      <w:r w:rsidRPr="008562A2">
        <w:t>R2-2010435</w:t>
      </w:r>
      <w:r w:rsidRPr="008562A2">
        <w:tab/>
        <w:t>Correction on DAPS</w:t>
      </w:r>
      <w:r w:rsidRPr="008562A2">
        <w:tab/>
        <w:t>OPPO</w:t>
      </w:r>
      <w:r w:rsidRPr="008562A2">
        <w:tab/>
        <w:t>CR</w:t>
      </w:r>
      <w:r w:rsidRPr="008562A2">
        <w:tab/>
        <w:t>Rel-16</w:t>
      </w:r>
      <w:r w:rsidRPr="008562A2">
        <w:tab/>
        <w:t>38.331</w:t>
      </w:r>
      <w:r w:rsidRPr="008562A2">
        <w:tab/>
        <w:t>16.2.0</w:t>
      </w:r>
      <w:r w:rsidRPr="008562A2">
        <w:tab/>
        <w:t>2222</w:t>
      </w:r>
      <w:r w:rsidRPr="008562A2">
        <w:tab/>
        <w:t>-</w:t>
      </w:r>
      <w:r w:rsidRPr="008562A2">
        <w:tab/>
        <w:t>F</w:t>
      </w:r>
      <w:r w:rsidRPr="008562A2">
        <w:tab/>
        <w:t>NR_Mob_enh-Core</w:t>
      </w:r>
    </w:p>
    <w:p w14:paraId="554B874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4D924AD8" w14:textId="77777777" w:rsidR="00507C06" w:rsidRPr="008562A2" w:rsidRDefault="00507C06" w:rsidP="00507C06">
      <w:pPr>
        <w:pStyle w:val="Comments"/>
      </w:pPr>
    </w:p>
    <w:p w14:paraId="004E3151" w14:textId="77777777" w:rsidR="00507C06" w:rsidRPr="008562A2" w:rsidRDefault="00507C06" w:rsidP="00507C06">
      <w:pPr>
        <w:pStyle w:val="EmailDiscussion"/>
        <w:tabs>
          <w:tab w:val="clear" w:pos="1710"/>
          <w:tab w:val="num" w:pos="1619"/>
        </w:tabs>
        <w:overflowPunct/>
        <w:autoSpaceDE/>
        <w:autoSpaceDN/>
        <w:adjustRightInd/>
        <w:spacing w:before="40"/>
        <w:ind w:left="1619" w:hanging="360"/>
        <w:textAlignment w:val="auto"/>
      </w:pPr>
      <w:r w:rsidRPr="008562A2">
        <w:t>[AT112-e][213][MOB] DAPS RRC corrections (Ericsson)</w:t>
      </w:r>
    </w:p>
    <w:p w14:paraId="52C692AB" w14:textId="77777777" w:rsidR="00507C06" w:rsidRPr="008562A2" w:rsidRDefault="00507C06" w:rsidP="00507C06">
      <w:pPr>
        <w:pStyle w:val="EmailDiscussion2"/>
        <w:ind w:left="1619"/>
        <w:rPr>
          <w:u w:val="single"/>
        </w:rPr>
      </w:pPr>
      <w:r w:rsidRPr="008562A2">
        <w:rPr>
          <w:u w:val="single"/>
        </w:rPr>
        <w:t xml:space="preserve">Scope: </w:t>
      </w:r>
    </w:p>
    <w:p w14:paraId="26F58457"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Discuss which DAPS RRC corrections to LTE and NR are seen necessary and provide merged CRs with agreeable corrections (if any)</w:t>
      </w:r>
    </w:p>
    <w:p w14:paraId="33E2B3C8" w14:textId="77777777" w:rsidR="00507C06" w:rsidRPr="008562A2" w:rsidRDefault="00507C06" w:rsidP="00507C06">
      <w:pPr>
        <w:pStyle w:val="EmailDiscussion2"/>
        <w:rPr>
          <w:u w:val="single"/>
        </w:rPr>
      </w:pPr>
      <w:r w:rsidRPr="008562A2">
        <w:tab/>
      </w:r>
      <w:r w:rsidRPr="008562A2">
        <w:rPr>
          <w:u w:val="single"/>
        </w:rPr>
        <w:t xml:space="preserve">Intended outcome: </w:t>
      </w:r>
    </w:p>
    <w:p w14:paraId="1B17BFA6" w14:textId="5AEC4F2C" w:rsidR="00507C06" w:rsidRPr="008562A2" w:rsidRDefault="00507C06" w:rsidP="00507C06">
      <w:pPr>
        <w:pStyle w:val="EmailDiscussion2"/>
        <w:numPr>
          <w:ilvl w:val="2"/>
          <w:numId w:val="16"/>
        </w:numPr>
        <w:overflowPunct/>
        <w:autoSpaceDE/>
        <w:autoSpaceDN/>
        <w:adjustRightInd/>
        <w:ind w:left="1980"/>
        <w:textAlignment w:val="auto"/>
      </w:pPr>
      <w:r w:rsidRPr="008562A2">
        <w:t>Discussion summary in R2-2010727 (by email rapporteur).</w:t>
      </w:r>
    </w:p>
    <w:p w14:paraId="791FFB6C" w14:textId="7D6524F5" w:rsidR="00507C06" w:rsidRPr="008562A2" w:rsidRDefault="00507C06" w:rsidP="00507C06">
      <w:pPr>
        <w:pStyle w:val="EmailDiscussion2"/>
        <w:numPr>
          <w:ilvl w:val="2"/>
          <w:numId w:val="16"/>
        </w:numPr>
        <w:overflowPunct/>
        <w:autoSpaceDE/>
        <w:autoSpaceDN/>
        <w:adjustRightInd/>
        <w:ind w:left="1980"/>
        <w:textAlignment w:val="auto"/>
      </w:pPr>
      <w:r w:rsidRPr="008562A2">
        <w:t>Merged CRs to 36.331 (R2-2010728) and 38.331 (R2-2010729) (if any)</w:t>
      </w:r>
    </w:p>
    <w:p w14:paraId="5AFD604F" w14:textId="77777777" w:rsidR="00507C06" w:rsidRPr="008562A2" w:rsidRDefault="00507C06" w:rsidP="00507C06">
      <w:pPr>
        <w:pStyle w:val="EmailDiscussion2"/>
        <w:rPr>
          <w:u w:val="single"/>
        </w:rPr>
      </w:pPr>
      <w:r w:rsidRPr="008562A2">
        <w:tab/>
      </w:r>
      <w:r w:rsidRPr="008562A2">
        <w:rPr>
          <w:u w:val="single"/>
        </w:rPr>
        <w:t xml:space="preserve">Deadline for providing comments, for rapporteur inputs, conclusions and CR finalization:  </w:t>
      </w:r>
    </w:p>
    <w:p w14:paraId="45649D20"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3FECBA14" w14:textId="47745927" w:rsidR="00507C06" w:rsidRPr="008562A2" w:rsidRDefault="00507C06" w:rsidP="00507C06">
      <w:pPr>
        <w:pStyle w:val="EmailDiscussion2"/>
        <w:numPr>
          <w:ilvl w:val="2"/>
          <w:numId w:val="16"/>
        </w:numPr>
        <w:overflowPunct/>
        <w:autoSpaceDE/>
        <w:autoSpaceDN/>
        <w:adjustRightInd/>
        <w:ind w:left="1980"/>
        <w:textAlignment w:val="auto"/>
      </w:pPr>
      <w:r w:rsidRPr="008562A2">
        <w:t>Initial deadline (for rapporteur's summary in R2-2010727):  2</w:t>
      </w:r>
      <w:r w:rsidRPr="008562A2">
        <w:rPr>
          <w:vertAlign w:val="superscript"/>
        </w:rPr>
        <w:t>nd</w:t>
      </w:r>
      <w:r w:rsidRPr="008562A2">
        <w:t xml:space="preserve"> week Mon, UTC 13:00</w:t>
      </w:r>
    </w:p>
    <w:p w14:paraId="77AB68DB" w14:textId="77777777" w:rsidR="00507C06" w:rsidRPr="008562A2" w:rsidRDefault="00507C06" w:rsidP="00507C06">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05E2805D" w14:textId="77777777" w:rsidR="00507C06" w:rsidRPr="008562A2" w:rsidRDefault="00507C06" w:rsidP="00507C06">
      <w:pPr>
        <w:pStyle w:val="Doc-text2"/>
      </w:pPr>
    </w:p>
    <w:p w14:paraId="5D632B5A" w14:textId="77777777" w:rsidR="00507C06" w:rsidRPr="008562A2" w:rsidRDefault="00507C06" w:rsidP="00507C06">
      <w:pPr>
        <w:pStyle w:val="BoldComments"/>
      </w:pPr>
      <w:r w:rsidRPr="008562A2">
        <w:t xml:space="preserve">Web Conf </w:t>
      </w:r>
      <w:r w:rsidRPr="008562A2">
        <w:rPr>
          <w:lang w:val="fi-FI"/>
        </w:rPr>
        <w:t xml:space="preserve">2nd week </w:t>
      </w:r>
      <w:r w:rsidRPr="008562A2">
        <w:t>(213 summary)</w:t>
      </w:r>
    </w:p>
    <w:p w14:paraId="4083050B" w14:textId="3AD51870" w:rsidR="00507C06" w:rsidRPr="008562A2" w:rsidRDefault="00507C06" w:rsidP="00507C06">
      <w:pPr>
        <w:pStyle w:val="Doc-title"/>
      </w:pPr>
      <w:r w:rsidRPr="008562A2">
        <w:t>R2-2010727</w:t>
      </w:r>
      <w:r w:rsidRPr="008562A2">
        <w:tab/>
        <w:t>[AT112-e][213][MOB] DAPS RRC corrections</w:t>
      </w:r>
      <w:r w:rsidRPr="008562A2">
        <w:tab/>
        <w:t>Ericsson</w:t>
      </w:r>
      <w:r w:rsidRPr="008562A2">
        <w:tab/>
        <w:t>discussion</w:t>
      </w:r>
      <w:r w:rsidRPr="008562A2">
        <w:tab/>
        <w:t>Rel-16</w:t>
      </w:r>
      <w:r w:rsidRPr="008562A2">
        <w:tab/>
        <w:t>NR_Mob_enh-Core, LTE_feMob-Core</w:t>
      </w:r>
    </w:p>
    <w:p w14:paraId="7D655FAB" w14:textId="378A2083" w:rsidR="00507C06" w:rsidRPr="008562A2" w:rsidRDefault="00507C06" w:rsidP="00507C06">
      <w:pPr>
        <w:pStyle w:val="Doc-text2"/>
        <w:rPr>
          <w:i/>
          <w:iCs/>
        </w:rPr>
      </w:pPr>
      <w:r w:rsidRPr="008562A2">
        <w:rPr>
          <w:i/>
          <w:iCs/>
        </w:rPr>
        <w:t>Proposal 11</w:t>
      </w:r>
      <w:r w:rsidRPr="008562A2">
        <w:rPr>
          <w:i/>
          <w:iCs/>
        </w:rPr>
        <w:tab/>
        <w:t>RAN2 should confirm whether or not DAPS is supported for LTE connected to 5GC, if supported, this CR is agreed and merged into R2-2010728.</w:t>
      </w:r>
    </w:p>
    <w:p w14:paraId="351419CF" w14:textId="77777777" w:rsidR="00507C06" w:rsidRPr="008562A2" w:rsidRDefault="00507C06" w:rsidP="00507C06">
      <w:pPr>
        <w:pStyle w:val="Doc-text2"/>
      </w:pPr>
      <w:r w:rsidRPr="008562A2">
        <w:t>-</w:t>
      </w:r>
      <w:r w:rsidRPr="008562A2">
        <w:tab/>
        <w:t>Huawei thinks DAPS does not need to be supported in eLTE. There is non-neglible amount of work. Ericsson agrees there is some work and this is later. Intel thinks we agreed earlier eLTE part is supported if it comes for free.</w:t>
      </w:r>
    </w:p>
    <w:p w14:paraId="5F2EE93F" w14:textId="77777777" w:rsidR="00507C06" w:rsidRPr="008562A2" w:rsidRDefault="00507C06" w:rsidP="00507C06">
      <w:pPr>
        <w:pStyle w:val="Doc-text2"/>
      </w:pPr>
      <w:r w:rsidRPr="008562A2">
        <w:t>-</w:t>
      </w:r>
      <w:r w:rsidRPr="008562A2">
        <w:tab/>
        <w:t>QC wonders if we capture something on this to specifications. Intel thinks we can clarify in Stage-2.</w:t>
      </w:r>
    </w:p>
    <w:p w14:paraId="25B707EE" w14:textId="77777777" w:rsidR="00507C06" w:rsidRPr="008562A2" w:rsidRDefault="00507C06" w:rsidP="00507C06">
      <w:pPr>
        <w:pStyle w:val="Doc-text2"/>
      </w:pPr>
    </w:p>
    <w:p w14:paraId="79B7FA7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DAPS for eLTE is not supported. This can be captured in Stage-2. FFS for CHO (can come back next meeting).</w:t>
      </w:r>
    </w:p>
    <w:p w14:paraId="2210B29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No changes to DataInactivityTimer (approach c). </w:t>
      </w:r>
    </w:p>
    <w:p w14:paraId="75A06BB9" w14:textId="77777777" w:rsidR="00507C06" w:rsidRPr="008562A2" w:rsidRDefault="00507C06" w:rsidP="00507C06">
      <w:pPr>
        <w:pStyle w:val="Doc-text2"/>
        <w:rPr>
          <w:i/>
          <w:iCs/>
        </w:rPr>
      </w:pPr>
    </w:p>
    <w:p w14:paraId="265197BD" w14:textId="77777777" w:rsidR="00507C06" w:rsidRPr="008562A2" w:rsidRDefault="00507C06" w:rsidP="00507C06">
      <w:pPr>
        <w:pStyle w:val="Doc-text2"/>
      </w:pPr>
    </w:p>
    <w:p w14:paraId="2336E722" w14:textId="77777777" w:rsidR="00507C06" w:rsidRPr="008562A2" w:rsidRDefault="00507C06" w:rsidP="00507C06">
      <w:pPr>
        <w:pStyle w:val="Doc-text2"/>
        <w:pBdr>
          <w:top w:val="single" w:sz="4" w:space="1" w:color="auto"/>
          <w:left w:val="single" w:sz="4" w:space="1" w:color="auto"/>
          <w:bottom w:val="single" w:sz="4" w:space="1" w:color="auto"/>
          <w:right w:val="single" w:sz="4" w:space="1" w:color="auto"/>
        </w:pBdr>
        <w:rPr>
          <w:b/>
          <w:bCs/>
        </w:rPr>
      </w:pPr>
      <w:r w:rsidRPr="008562A2">
        <w:rPr>
          <w:b/>
          <w:bCs/>
        </w:rPr>
        <w:t>Agreements</w:t>
      </w:r>
    </w:p>
    <w:p w14:paraId="0C4DC30B" w14:textId="77777777" w:rsidR="00507C06" w:rsidRPr="008562A2" w:rsidRDefault="00507C06" w:rsidP="00507C06">
      <w:pPr>
        <w:pStyle w:val="Doc-text2"/>
        <w:pBdr>
          <w:top w:val="single" w:sz="4" w:space="1" w:color="auto"/>
          <w:left w:val="single" w:sz="4" w:space="1" w:color="auto"/>
          <w:bottom w:val="single" w:sz="4" w:space="1" w:color="auto"/>
          <w:right w:val="single" w:sz="4" w:space="1" w:color="auto"/>
        </w:pBdr>
        <w:rPr>
          <w:b/>
          <w:bCs/>
        </w:rPr>
      </w:pPr>
    </w:p>
    <w:p w14:paraId="1E403F9C" w14:textId="6BFBF365"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w:t>
      </w:r>
      <w:r w:rsidRPr="008562A2">
        <w:tab/>
        <w:t>Changes in R2-2009665 are agreed and merged in R2-2010729.</w:t>
      </w:r>
    </w:p>
    <w:p w14:paraId="21D50982" w14:textId="5802860B"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2</w:t>
      </w:r>
      <w:r w:rsidRPr="008562A2">
        <w:tab/>
        <w:t>R2-2010415 is not pursued</w:t>
      </w:r>
    </w:p>
    <w:p w14:paraId="04DA7ECC" w14:textId="4BF61B5A"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3</w:t>
      </w:r>
      <w:r w:rsidRPr="008562A2">
        <w:tab/>
        <w:t>Changes in R2-2009276 are agreed and merged in R2-2010729.</w:t>
      </w:r>
    </w:p>
    <w:p w14:paraId="4D3EFEEC" w14:textId="523960BB"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4</w:t>
      </w:r>
      <w:r w:rsidRPr="008562A2">
        <w:tab/>
        <w:t>Changes in R2-2010504 are agreed and merged in R2-2010728.</w:t>
      </w:r>
    </w:p>
    <w:p w14:paraId="04C68106" w14:textId="4D0536A9"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5</w:t>
      </w:r>
      <w:r w:rsidRPr="008562A2">
        <w:tab/>
        <w:t>Merge in to R2-2010728 the change from R2-2009535 which adds "2&gt; release the physical channel configuration for the target PCell".</w:t>
      </w:r>
    </w:p>
    <w:p w14:paraId="4E507C20" w14:textId="7C25742C"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6</w:t>
      </w:r>
      <w:r w:rsidRPr="008562A2">
        <w:tab/>
        <w:t>The other changes from R2-2009535 are not pursued.</w:t>
      </w:r>
    </w:p>
    <w:p w14:paraId="00B6B344" w14:textId="2A66248A"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7</w:t>
      </w:r>
      <w:r w:rsidRPr="008562A2">
        <w:tab/>
        <w:t>Capture in R2-2010729 the changes from R2-2009534 and R2-2010505 which removes "release target [or source] PCell [or SpCell] configuration" from 5.3.5.3, 5.3.7.2 and 5.3.5.8.3 since this is covered by "release the physical channel configuration for the target [or source] SpCell [or PCell]".</w:t>
      </w:r>
    </w:p>
    <w:p w14:paraId="7C07F0CC" w14:textId="74E75453"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8</w:t>
      </w:r>
      <w:r w:rsidRPr="008562A2">
        <w:tab/>
        <w:t>The other changes from R2-2009534 are not pursued.</w:t>
      </w:r>
    </w:p>
    <w:p w14:paraId="57ADABAF" w14:textId="18954976"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9</w:t>
      </w:r>
      <w:r w:rsidRPr="008562A2">
        <w:tab/>
        <w:t>R2-2010435 is not pursued.</w:t>
      </w:r>
    </w:p>
    <w:p w14:paraId="3CA03B68" w14:textId="627707D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10</w:t>
      </w:r>
      <w:r w:rsidRPr="008562A2">
        <w:tab/>
        <w:t>R2-2010297 is not pursued.</w:t>
      </w:r>
    </w:p>
    <w:p w14:paraId="6A13CEA9"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14</w:t>
      </w:r>
      <w:r w:rsidRPr="008562A2">
        <w:tab/>
        <w:t>No change is needed w.r.t. starting of the DataInactivityTimer.</w:t>
      </w:r>
    </w:p>
    <w:p w14:paraId="14EC06FC" w14:textId="5D4A4BC8"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15</w:t>
      </w:r>
      <w:r w:rsidRPr="008562A2">
        <w:tab/>
        <w:t>R2-2010294 and R2-2010295 are not pursued.</w:t>
      </w:r>
    </w:p>
    <w:p w14:paraId="3DD4A001" w14:textId="7777777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16</w:t>
      </w:r>
      <w:r w:rsidRPr="008562A2">
        <w:tab/>
        <w:t>Keep "release the source connection".</w:t>
      </w:r>
    </w:p>
    <w:p w14:paraId="210B1185" w14:textId="1141BB97" w:rsidR="00507C06" w:rsidRPr="008562A2" w:rsidRDefault="00507C06" w:rsidP="00507C06">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 17</w:t>
      </w:r>
      <w:r w:rsidRPr="008562A2">
        <w:tab/>
        <w:t>Change in 5.3.10.3 of 38.331 to "3&gt; suspend the transmission and reception of all DRBs in the source MCG;" in R2-2010729.</w:t>
      </w:r>
    </w:p>
    <w:p w14:paraId="40ABD5E9" w14:textId="77777777" w:rsidR="00507C06" w:rsidRPr="008562A2" w:rsidRDefault="00507C06" w:rsidP="00507C06">
      <w:pPr>
        <w:pStyle w:val="Doc-text2"/>
      </w:pPr>
    </w:p>
    <w:p w14:paraId="1B3A2722" w14:textId="77777777" w:rsidR="00507C06" w:rsidRPr="008562A2" w:rsidRDefault="00507C06" w:rsidP="00507C06">
      <w:pPr>
        <w:pStyle w:val="BoldComments"/>
        <w:rPr>
          <w:lang w:val="fi-FI"/>
        </w:rPr>
      </w:pPr>
      <w:bookmarkStart w:id="505" w:name="_Hlk56163332"/>
      <w:r w:rsidRPr="008562A2">
        <w:t>CRs from [213]</w:t>
      </w:r>
    </w:p>
    <w:p w14:paraId="20FC14E0" w14:textId="312840F3" w:rsidR="00507C06" w:rsidRPr="008562A2" w:rsidRDefault="00507C06" w:rsidP="00507C06">
      <w:pPr>
        <w:pStyle w:val="Doc-title"/>
      </w:pPr>
      <w:r w:rsidRPr="008562A2">
        <w:t>R2-2010728</w:t>
      </w:r>
      <w:r w:rsidRPr="008562A2">
        <w:tab/>
        <w:t>Miscellaneous corrections for DAPS (LTE)</w:t>
      </w:r>
      <w:r w:rsidRPr="008562A2">
        <w:tab/>
        <w:t>Ericsson</w:t>
      </w:r>
      <w:r w:rsidR="000552F1" w:rsidRPr="000552F1">
        <w:t>, ETRI, CATT</w:t>
      </w:r>
      <w:r w:rsidRPr="008562A2">
        <w:tab/>
        <w:t>CR</w:t>
      </w:r>
      <w:r w:rsidRPr="008562A2">
        <w:tab/>
        <w:t>Rel-16</w:t>
      </w:r>
      <w:r w:rsidRPr="008562A2">
        <w:tab/>
        <w:t>36.331</w:t>
      </w:r>
      <w:r w:rsidRPr="008562A2">
        <w:tab/>
        <w:t>16.2.1</w:t>
      </w:r>
      <w:r w:rsidRPr="008562A2">
        <w:tab/>
        <w:t>4532</w:t>
      </w:r>
      <w:r w:rsidRPr="008562A2">
        <w:tab/>
        <w:t>-</w:t>
      </w:r>
      <w:r w:rsidRPr="008562A2">
        <w:tab/>
        <w:t>F</w:t>
      </w:r>
      <w:r w:rsidRPr="008562A2">
        <w:tab/>
        <w:t>LTE_feMob-Core</w:t>
      </w:r>
    </w:p>
    <w:p w14:paraId="01B9A0D5" w14:textId="6143903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[213] The change adding "2&gt; release the physical channel configuration for the target PCell" is merged to R2-2010728 </w:t>
      </w:r>
    </w:p>
    <w:p w14:paraId="495BBB7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Agreed</w:t>
      </w:r>
    </w:p>
    <w:p w14:paraId="5F344F0D" w14:textId="77777777" w:rsidR="00507C06" w:rsidRPr="008562A2" w:rsidRDefault="00507C06" w:rsidP="00507C06">
      <w:pPr>
        <w:pStyle w:val="Doc-text2"/>
      </w:pPr>
    </w:p>
    <w:p w14:paraId="74C98FBE" w14:textId="5FD490F5" w:rsidR="00507C06" w:rsidRPr="008562A2" w:rsidRDefault="00507C06" w:rsidP="00507C06">
      <w:pPr>
        <w:pStyle w:val="Doc-title"/>
      </w:pPr>
      <w:r w:rsidRPr="008562A2">
        <w:t>R2-2010729</w:t>
      </w:r>
      <w:r w:rsidRPr="008562A2">
        <w:tab/>
        <w:t>Miscellaneous corrections for DAPS (NR)</w:t>
      </w:r>
      <w:r w:rsidRPr="008562A2">
        <w:tab/>
        <w:t>Ericsson</w:t>
      </w:r>
      <w:r w:rsidR="000552F1" w:rsidRPr="000552F1">
        <w:t>, Lenovo, Motorola Mobility, CATT, ITRI</w:t>
      </w:r>
      <w:r w:rsidRPr="008562A2">
        <w:tab/>
        <w:t>CR</w:t>
      </w:r>
      <w:r w:rsidRPr="008562A2">
        <w:tab/>
        <w:t>Rel-16</w:t>
      </w:r>
      <w:r w:rsidRPr="008562A2">
        <w:tab/>
        <w:t>38.331</w:t>
      </w:r>
      <w:r w:rsidRPr="008562A2">
        <w:tab/>
        <w:t>16.2.0</w:t>
      </w:r>
      <w:r w:rsidRPr="008562A2">
        <w:tab/>
        <w:t>2282</w:t>
      </w:r>
      <w:r w:rsidRPr="008562A2">
        <w:tab/>
        <w:t>-</w:t>
      </w:r>
      <w:r w:rsidRPr="008562A2">
        <w:tab/>
        <w:t>F</w:t>
      </w:r>
      <w:r w:rsidRPr="008562A2">
        <w:tab/>
        <w:t>NR_Mob_enh-Core</w:t>
      </w:r>
    </w:p>
    <w:p w14:paraId="739C6D0C" w14:textId="77777777" w:rsidR="00507C06" w:rsidRPr="008562A2" w:rsidRDefault="00507C06" w:rsidP="00507C06">
      <w:pPr>
        <w:pStyle w:val="Doc-text2"/>
      </w:pPr>
    </w:p>
    <w:p w14:paraId="53105D78"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Change in 5.3.10.3 of 38.331 to "3&gt; suspend the transmission and reception of all DRBs in the source MCG;"</w:t>
      </w:r>
    </w:p>
    <w:p w14:paraId="35DEA507" w14:textId="634E593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Capture in R2-2010729 the changes from R2-2009534 and R2-2010505 which removes "release target [or source] PCell [or SpCell] configuration" from 5.3.5.3, 5.3.7.2 and 5.3.5.8.3 since this is covered by "release the physical channel configuration for the target [or source] SpCell [or PCell]".</w:t>
      </w:r>
    </w:p>
    <w:p w14:paraId="396DCE9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Agreed</w:t>
      </w:r>
    </w:p>
    <w:bookmarkEnd w:id="505"/>
    <w:p w14:paraId="449C4B68" w14:textId="77777777" w:rsidR="00507C06" w:rsidRPr="008562A2" w:rsidRDefault="00507C06" w:rsidP="00507C06">
      <w:pPr>
        <w:pStyle w:val="Doc-text2"/>
      </w:pPr>
    </w:p>
    <w:p w14:paraId="3B059D9D" w14:textId="77777777" w:rsidR="00507C06" w:rsidRPr="008562A2" w:rsidRDefault="00507C06" w:rsidP="00507C06">
      <w:pPr>
        <w:pStyle w:val="BoldComments"/>
        <w:rPr>
          <w:lang w:val="fi-FI"/>
        </w:rPr>
      </w:pPr>
      <w:bookmarkStart w:id="506" w:name="_Toc54890545"/>
      <w:r w:rsidRPr="008562A2">
        <w:t xml:space="preserve">By Email [213] </w:t>
      </w:r>
      <w:r w:rsidRPr="008562A2">
        <w:rPr>
          <w:lang w:val="fi-FI"/>
        </w:rPr>
        <w:t>(2)</w:t>
      </w:r>
      <w:bookmarkEnd w:id="506"/>
    </w:p>
    <w:p w14:paraId="617C58CA" w14:textId="77777777" w:rsidR="00507C06" w:rsidRPr="008562A2" w:rsidRDefault="00507C06" w:rsidP="00507C06">
      <w:pPr>
        <w:pStyle w:val="Comments"/>
      </w:pPr>
      <w:r w:rsidRPr="008562A2">
        <w:t>DataInactivityTimer:</w:t>
      </w:r>
    </w:p>
    <w:p w14:paraId="7A672588" w14:textId="1AE3660F" w:rsidR="00507C06" w:rsidRPr="008562A2" w:rsidRDefault="00507C06" w:rsidP="00507C06">
      <w:pPr>
        <w:pStyle w:val="Doc-title"/>
      </w:pPr>
      <w:r w:rsidRPr="008562A2">
        <w:t>R2-2009654</w:t>
      </w:r>
      <w:r w:rsidRPr="008562A2">
        <w:tab/>
        <w:t>Handling of expiry of dataInacticityTimer for DAPS</w:t>
      </w:r>
      <w:r w:rsidRPr="008562A2">
        <w:tab/>
        <w:t>NEC</w:t>
      </w:r>
      <w:r w:rsidRPr="008562A2">
        <w:tab/>
        <w:t>discussion</w:t>
      </w:r>
      <w:r w:rsidRPr="008562A2">
        <w:tab/>
        <w:t>Rel-16</w:t>
      </w:r>
      <w:r w:rsidRPr="008562A2">
        <w:tab/>
        <w:t>LTE_feMob-Core</w:t>
      </w:r>
    </w:p>
    <w:p w14:paraId="6217BEAD"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 xml:space="preserve">No changes to DataInactivityTimer (approach c). </w:t>
      </w:r>
    </w:p>
    <w:p w14:paraId="43FADED2"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0A42EE51" w14:textId="77777777" w:rsidR="00507C06" w:rsidRPr="008562A2" w:rsidRDefault="00507C06" w:rsidP="00507C06">
      <w:pPr>
        <w:pStyle w:val="Doc-text2"/>
      </w:pPr>
    </w:p>
    <w:p w14:paraId="44BD4C9A" w14:textId="4B90F0AC" w:rsidR="00507C06" w:rsidRPr="008562A2" w:rsidRDefault="00507C06" w:rsidP="00507C06">
      <w:pPr>
        <w:pStyle w:val="Doc-title"/>
      </w:pPr>
      <w:r w:rsidRPr="008562A2">
        <w:t>R2-2010501</w:t>
      </w:r>
      <w:r w:rsidRPr="008562A2">
        <w:tab/>
        <w:t>Handling of dataInactivityTimer for DAPS</w:t>
      </w:r>
      <w:r w:rsidRPr="008562A2">
        <w:tab/>
        <w:t>Ericsson</w:t>
      </w:r>
      <w:r w:rsidRPr="008562A2">
        <w:tab/>
        <w:t>discussion</w:t>
      </w:r>
    </w:p>
    <w:p w14:paraId="2D308C1C"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 change is needed w.r.t. starting of the DataInactivityTimer.</w:t>
      </w:r>
    </w:p>
    <w:p w14:paraId="3A7BD1A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3B27F34D" w14:textId="77777777" w:rsidR="00507C06" w:rsidRPr="008562A2" w:rsidRDefault="00507C06" w:rsidP="00507C06">
      <w:pPr>
        <w:pStyle w:val="Doc-text2"/>
        <w:ind w:left="0" w:firstLine="0"/>
      </w:pPr>
    </w:p>
    <w:p w14:paraId="06ADAAD1" w14:textId="77777777" w:rsidR="00507C06" w:rsidRPr="008562A2" w:rsidRDefault="00507C06" w:rsidP="00507C06">
      <w:pPr>
        <w:pStyle w:val="BoldComments"/>
        <w:rPr>
          <w:lang w:val="fi-FI"/>
        </w:rPr>
      </w:pPr>
      <w:bookmarkStart w:id="507" w:name="_Toc54890546"/>
      <w:r w:rsidRPr="008562A2">
        <w:t xml:space="preserve">By Email [213] </w:t>
      </w:r>
      <w:r w:rsidRPr="008562A2">
        <w:rPr>
          <w:lang w:val="fi-FI"/>
        </w:rPr>
        <w:t>(2)</w:t>
      </w:r>
      <w:bookmarkEnd w:id="507"/>
    </w:p>
    <w:p w14:paraId="4F7EBF3C" w14:textId="77777777" w:rsidR="00507C06" w:rsidRPr="008562A2" w:rsidRDefault="00507C06" w:rsidP="00507C06">
      <w:pPr>
        <w:pStyle w:val="Comments"/>
      </w:pPr>
      <w:r w:rsidRPr="008562A2">
        <w:t>DAPS RLF handing:</w:t>
      </w:r>
    </w:p>
    <w:p w14:paraId="4C7B3A30" w14:textId="786D2B09" w:rsidR="00507C06" w:rsidRPr="008562A2" w:rsidRDefault="00507C06" w:rsidP="00507C06">
      <w:pPr>
        <w:pStyle w:val="Doc-title"/>
      </w:pPr>
      <w:r w:rsidRPr="008562A2">
        <w:t>R2-2010294</w:t>
      </w:r>
      <w:r w:rsidRPr="008562A2">
        <w:tab/>
        <w:t>Correction on RLF handling in DAPS</w:t>
      </w:r>
      <w:r w:rsidRPr="008562A2">
        <w:tab/>
        <w:t>Huawei, HiSilicon</w:t>
      </w:r>
      <w:r w:rsidRPr="008562A2">
        <w:tab/>
        <w:t>CR</w:t>
      </w:r>
      <w:r w:rsidRPr="008562A2">
        <w:tab/>
        <w:t>Rel-16</w:t>
      </w:r>
      <w:r w:rsidRPr="008562A2">
        <w:tab/>
        <w:t>38.331</w:t>
      </w:r>
      <w:r w:rsidRPr="008562A2">
        <w:tab/>
        <w:t>16.2.0</w:t>
      </w:r>
      <w:r w:rsidRPr="008562A2">
        <w:tab/>
        <w:t>2202</w:t>
      </w:r>
      <w:r w:rsidRPr="008562A2">
        <w:tab/>
        <w:t>-</w:t>
      </w:r>
      <w:r w:rsidRPr="008562A2">
        <w:tab/>
        <w:t>F</w:t>
      </w:r>
      <w:r w:rsidRPr="008562A2">
        <w:tab/>
        <w:t>NR_Mob_enh-Core</w:t>
      </w:r>
    </w:p>
    <w:p w14:paraId="2E7411AA"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35D67283" w14:textId="77777777" w:rsidR="00507C06" w:rsidRPr="008562A2" w:rsidRDefault="00507C06" w:rsidP="00507C06">
      <w:pPr>
        <w:pStyle w:val="Doc-text2"/>
      </w:pPr>
    </w:p>
    <w:p w14:paraId="7EF3D790" w14:textId="4F51936D" w:rsidR="00507C06" w:rsidRPr="008562A2" w:rsidRDefault="00507C06" w:rsidP="00507C06">
      <w:pPr>
        <w:pStyle w:val="Doc-title"/>
      </w:pPr>
      <w:r w:rsidRPr="008562A2">
        <w:t>R2-2010295</w:t>
      </w:r>
      <w:r w:rsidRPr="008562A2">
        <w:tab/>
        <w:t>Correction on RLF handling in DAPS</w:t>
      </w:r>
      <w:r w:rsidRPr="008562A2">
        <w:tab/>
        <w:t>Huawei, HiSilicon</w:t>
      </w:r>
      <w:r w:rsidRPr="008562A2">
        <w:tab/>
        <w:t>CR</w:t>
      </w:r>
      <w:r w:rsidRPr="008562A2">
        <w:tab/>
        <w:t>Rel-16</w:t>
      </w:r>
      <w:r w:rsidRPr="008562A2">
        <w:tab/>
        <w:t>36.331</w:t>
      </w:r>
      <w:r w:rsidRPr="008562A2">
        <w:tab/>
        <w:t>16.2.1</w:t>
      </w:r>
      <w:r w:rsidRPr="008562A2">
        <w:tab/>
        <w:t>4506</w:t>
      </w:r>
      <w:r w:rsidRPr="008562A2">
        <w:tab/>
        <w:t>-</w:t>
      </w:r>
      <w:r w:rsidRPr="008562A2">
        <w:tab/>
        <w:t>F</w:t>
      </w:r>
      <w:r w:rsidRPr="008562A2">
        <w:tab/>
        <w:t>LTE_feMob-Core</w:t>
      </w:r>
    </w:p>
    <w:p w14:paraId="6BA1B68E"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Not pursued</w:t>
      </w:r>
    </w:p>
    <w:p w14:paraId="35E5608B" w14:textId="77777777" w:rsidR="00507C06" w:rsidRPr="008562A2" w:rsidRDefault="00507C06" w:rsidP="00507C06">
      <w:pPr>
        <w:pStyle w:val="Doc-text2"/>
      </w:pPr>
    </w:p>
    <w:p w14:paraId="3BB5912F" w14:textId="07C8A5CF" w:rsidR="00507C06" w:rsidRPr="008562A2" w:rsidRDefault="00507C06" w:rsidP="00507C06">
      <w:pPr>
        <w:pStyle w:val="Doc-title"/>
      </w:pPr>
      <w:r w:rsidRPr="008562A2">
        <w:t>R2-2010499</w:t>
      </w:r>
      <w:r w:rsidRPr="008562A2">
        <w:tab/>
        <w:t>RLF in source during DAPS</w:t>
      </w:r>
      <w:r w:rsidRPr="008562A2">
        <w:tab/>
        <w:t>Ericsson</w:t>
      </w:r>
      <w:r w:rsidRPr="008562A2">
        <w:tab/>
        <w:t>discussion</w:t>
      </w:r>
    </w:p>
    <w:p w14:paraId="3F8F860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[213] Keep "release the source connection".</w:t>
      </w:r>
    </w:p>
    <w:p w14:paraId="0014843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Noted</w:t>
      </w:r>
    </w:p>
    <w:p w14:paraId="2E221AFD" w14:textId="77777777" w:rsidR="00507C06" w:rsidRPr="008562A2" w:rsidRDefault="00507C06" w:rsidP="00507C06">
      <w:pPr>
        <w:pStyle w:val="Doc-text2"/>
      </w:pPr>
    </w:p>
    <w:p w14:paraId="6D7214EE" w14:textId="77777777" w:rsidR="00507C06" w:rsidRPr="008562A2" w:rsidRDefault="00507C06" w:rsidP="00507C06">
      <w:pPr>
        <w:pStyle w:val="Heading3"/>
      </w:pPr>
      <w:bookmarkStart w:id="508" w:name="_Toc54890548"/>
      <w:bookmarkStart w:id="509" w:name="_Toc57284282"/>
      <w:bookmarkStart w:id="510" w:name="_Toc57677147"/>
      <w:bookmarkStart w:id="511" w:name="_Hlk54680533"/>
      <w:bookmarkStart w:id="512" w:name="_Toc62219250"/>
      <w:r w:rsidRPr="008562A2">
        <w:t>7.4.3</w:t>
      </w:r>
      <w:r w:rsidRPr="008562A2">
        <w:tab/>
        <w:t>UE capability corrections</w:t>
      </w:r>
      <w:bookmarkEnd w:id="508"/>
      <w:bookmarkEnd w:id="509"/>
      <w:bookmarkEnd w:id="510"/>
      <w:bookmarkEnd w:id="512"/>
    </w:p>
    <w:p w14:paraId="4C99DEB4" w14:textId="77777777" w:rsidR="00507C06" w:rsidRPr="008562A2" w:rsidRDefault="00507C06" w:rsidP="00507C06">
      <w:pPr>
        <w:pStyle w:val="Comments"/>
      </w:pPr>
      <w:r w:rsidRPr="008562A2">
        <w:t xml:space="preserve">Including UE capability aspects of LTE mobility WI that are LTE-specific. </w:t>
      </w:r>
    </w:p>
    <w:p w14:paraId="46017D20" w14:textId="77777777" w:rsidR="00507C06" w:rsidRPr="008562A2" w:rsidRDefault="00507C06" w:rsidP="00507C06">
      <w:pPr>
        <w:pStyle w:val="Comments"/>
      </w:pPr>
    </w:p>
    <w:p w14:paraId="422A1761" w14:textId="77777777" w:rsidR="00507C06" w:rsidRPr="008562A2" w:rsidRDefault="00507C06" w:rsidP="00507C06">
      <w:pPr>
        <w:pStyle w:val="BoldComments"/>
        <w:rPr>
          <w:lang w:val="fi-FI"/>
        </w:rPr>
      </w:pPr>
      <w:bookmarkStart w:id="513" w:name="_Toc54890549"/>
      <w:r w:rsidRPr="008562A2">
        <w:t xml:space="preserve">By Email [212] </w:t>
      </w:r>
      <w:r w:rsidRPr="008562A2">
        <w:rPr>
          <w:lang w:val="fi-FI"/>
        </w:rPr>
        <w:t>(2)</w:t>
      </w:r>
      <w:bookmarkEnd w:id="513"/>
    </w:p>
    <w:p w14:paraId="63CFCD83" w14:textId="77777777" w:rsidR="00507C06" w:rsidRPr="008562A2" w:rsidRDefault="00507C06" w:rsidP="00507C06">
      <w:pPr>
        <w:pStyle w:val="Comments"/>
      </w:pPr>
      <w:r w:rsidRPr="008562A2">
        <w:t>UL power sharing for LTE DAPS:</w:t>
      </w:r>
    </w:p>
    <w:p w14:paraId="360BFC4C" w14:textId="39F8DF46" w:rsidR="00507C06" w:rsidRPr="008562A2" w:rsidRDefault="00507C06" w:rsidP="00507C06">
      <w:pPr>
        <w:pStyle w:val="Doc-title"/>
      </w:pPr>
      <w:r w:rsidRPr="008562A2">
        <w:t>R2-2010298</w:t>
      </w:r>
      <w:r w:rsidRPr="008562A2">
        <w:tab/>
        <w:t>Correction on LTE DAPS UE capability</w:t>
      </w:r>
      <w:r w:rsidRPr="008562A2">
        <w:tab/>
        <w:t>Huawei, HiSilicon</w:t>
      </w:r>
      <w:r w:rsidRPr="008562A2">
        <w:tab/>
        <w:t>CR</w:t>
      </w:r>
      <w:r w:rsidRPr="008562A2">
        <w:tab/>
        <w:t>Rel-16</w:t>
      </w:r>
      <w:r w:rsidRPr="008562A2">
        <w:tab/>
        <w:t>36.331</w:t>
      </w:r>
      <w:r w:rsidRPr="008562A2">
        <w:tab/>
        <w:t>16.2.1</w:t>
      </w:r>
      <w:r w:rsidRPr="008562A2">
        <w:tab/>
        <w:t>4507</w:t>
      </w:r>
      <w:r w:rsidRPr="008562A2">
        <w:tab/>
        <w:t>-</w:t>
      </w:r>
      <w:r w:rsidRPr="008562A2">
        <w:tab/>
        <w:t>F</w:t>
      </w:r>
      <w:r w:rsidRPr="008562A2">
        <w:tab/>
        <w:t>LTE_feMob-Core</w:t>
      </w:r>
    </w:p>
    <w:p w14:paraId="04DAC40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Not pursued</w:t>
      </w:r>
    </w:p>
    <w:p w14:paraId="57A01BC2" w14:textId="77777777" w:rsidR="00507C06" w:rsidRPr="008562A2" w:rsidRDefault="00507C06" w:rsidP="00507C06">
      <w:pPr>
        <w:pStyle w:val="Doc-text2"/>
      </w:pPr>
    </w:p>
    <w:p w14:paraId="3455D70A" w14:textId="04449E01" w:rsidR="00507C06" w:rsidRPr="008562A2" w:rsidRDefault="00507C06" w:rsidP="00507C06">
      <w:pPr>
        <w:pStyle w:val="Doc-title"/>
      </w:pPr>
      <w:r w:rsidRPr="008562A2">
        <w:t>R2-2010299</w:t>
      </w:r>
      <w:r w:rsidRPr="008562A2">
        <w:tab/>
        <w:t>Correction on LTE DAPS UE capability</w:t>
      </w:r>
      <w:r w:rsidRPr="008562A2">
        <w:tab/>
        <w:t>Huawei, HiSilicon</w:t>
      </w:r>
      <w:r w:rsidRPr="008562A2">
        <w:tab/>
        <w:t>CR</w:t>
      </w:r>
      <w:r w:rsidRPr="008562A2">
        <w:tab/>
        <w:t>Rel-16</w:t>
      </w:r>
      <w:r w:rsidRPr="008562A2">
        <w:tab/>
        <w:t>36.306</w:t>
      </w:r>
      <w:r w:rsidRPr="008562A2">
        <w:tab/>
        <w:t>16.2.0</w:t>
      </w:r>
      <w:r w:rsidRPr="008562A2">
        <w:tab/>
        <w:t>1796</w:t>
      </w:r>
      <w:r w:rsidRPr="008562A2">
        <w:tab/>
        <w:t>-</w:t>
      </w:r>
      <w:r w:rsidRPr="008562A2">
        <w:tab/>
        <w:t>F</w:t>
      </w:r>
      <w:r w:rsidRPr="008562A2">
        <w:tab/>
        <w:t>LTE_feMob-Core</w:t>
      </w:r>
    </w:p>
    <w:p w14:paraId="5C27743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Not pursued</w:t>
      </w:r>
    </w:p>
    <w:p w14:paraId="70A37804" w14:textId="77777777" w:rsidR="00507C06" w:rsidRPr="008562A2" w:rsidRDefault="00507C06" w:rsidP="00507C06">
      <w:pPr>
        <w:pStyle w:val="Doc-text2"/>
      </w:pPr>
    </w:p>
    <w:p w14:paraId="4A401735" w14:textId="04AC39AC" w:rsidR="00507C06" w:rsidRPr="008562A2" w:rsidRDefault="00507C06" w:rsidP="00507C06">
      <w:pPr>
        <w:pStyle w:val="Doc-title"/>
      </w:pPr>
      <w:r w:rsidRPr="008562A2">
        <w:t>R2-2010502</w:t>
      </w:r>
      <w:r w:rsidRPr="008562A2">
        <w:tab/>
        <w:t>Introducing power sharing for DAPS handover</w:t>
      </w:r>
      <w:r w:rsidRPr="008562A2">
        <w:tab/>
        <w:t>Ericsson, Qualcomm</w:t>
      </w:r>
      <w:r w:rsidRPr="008562A2">
        <w:tab/>
        <w:t>CR</w:t>
      </w:r>
      <w:r w:rsidRPr="008562A2">
        <w:tab/>
        <w:t>Rel-16</w:t>
      </w:r>
      <w:r w:rsidRPr="008562A2">
        <w:tab/>
        <w:t>36.306</w:t>
      </w:r>
      <w:r w:rsidRPr="008562A2">
        <w:tab/>
        <w:t>16.2.0</w:t>
      </w:r>
      <w:r w:rsidRPr="008562A2">
        <w:tab/>
        <w:t>1798</w:t>
      </w:r>
      <w:r w:rsidRPr="008562A2">
        <w:tab/>
        <w:t>-</w:t>
      </w:r>
      <w:r w:rsidRPr="008562A2">
        <w:tab/>
        <w:t>F</w:t>
      </w:r>
      <w:r w:rsidRPr="008562A2">
        <w:tab/>
        <w:t>LTE_feMob-Core</w:t>
      </w:r>
    </w:p>
    <w:p w14:paraId="17C71982" w14:textId="3212D066" w:rsidR="00507C06" w:rsidRPr="008562A2" w:rsidRDefault="00507C06" w:rsidP="00507C06">
      <w:pPr>
        <w:pStyle w:val="Doc-text2"/>
      </w:pPr>
      <w:r w:rsidRPr="008562A2">
        <w:t>=&gt; Revised in R2-2010681</w:t>
      </w:r>
    </w:p>
    <w:p w14:paraId="4C2A4E1E" w14:textId="5B106433" w:rsidR="00507C06" w:rsidRPr="008562A2" w:rsidRDefault="00507C06" w:rsidP="00507C06">
      <w:pPr>
        <w:pStyle w:val="Doc-title"/>
      </w:pPr>
      <w:r w:rsidRPr="008562A2">
        <w:t>R2-2010681</w:t>
      </w:r>
      <w:r w:rsidRPr="008562A2">
        <w:tab/>
        <w:t>Introducing power sharing for DAPS handover</w:t>
      </w:r>
      <w:r w:rsidRPr="008562A2">
        <w:tab/>
        <w:t>Ericsson, Qualcomm, Huawei</w:t>
      </w:r>
      <w:r w:rsidRPr="008562A2">
        <w:tab/>
        <w:t>CR</w:t>
      </w:r>
      <w:r w:rsidRPr="008562A2">
        <w:tab/>
        <w:t>Rel-16</w:t>
      </w:r>
      <w:r w:rsidRPr="008562A2">
        <w:tab/>
        <w:t>36.306</w:t>
      </w:r>
      <w:r w:rsidRPr="008562A2">
        <w:tab/>
        <w:t>16.2.0</w:t>
      </w:r>
      <w:r w:rsidRPr="008562A2">
        <w:tab/>
        <w:t>1798</w:t>
      </w:r>
      <w:r w:rsidRPr="008562A2">
        <w:tab/>
        <w:t>1</w:t>
      </w:r>
      <w:r w:rsidRPr="008562A2">
        <w:tab/>
        <w:t>F</w:t>
      </w:r>
      <w:r w:rsidRPr="008562A2">
        <w:tab/>
        <w:t>LTE_feMob-Core</w:t>
      </w:r>
    </w:p>
    <w:p w14:paraId="0E03B017"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Agreed</w:t>
      </w:r>
    </w:p>
    <w:p w14:paraId="3E871801" w14:textId="77777777" w:rsidR="00507C06" w:rsidRPr="008562A2" w:rsidRDefault="00507C06" w:rsidP="00507C06">
      <w:pPr>
        <w:pStyle w:val="Doc-text2"/>
      </w:pPr>
    </w:p>
    <w:p w14:paraId="5FB0BA4C" w14:textId="57C504E6" w:rsidR="00507C06" w:rsidRPr="008562A2" w:rsidRDefault="00507C06" w:rsidP="00507C06">
      <w:pPr>
        <w:pStyle w:val="Doc-title"/>
      </w:pPr>
      <w:r w:rsidRPr="008562A2">
        <w:lastRenderedPageBreak/>
        <w:t>R2-2010503</w:t>
      </w:r>
      <w:r w:rsidRPr="008562A2">
        <w:tab/>
        <w:t>Introducing power sharing for DAPS handover</w:t>
      </w:r>
      <w:r w:rsidRPr="008562A2">
        <w:tab/>
        <w:t>Ericsson, Qualcomm</w:t>
      </w:r>
      <w:r w:rsidRPr="008562A2">
        <w:tab/>
        <w:t>CR</w:t>
      </w:r>
      <w:r w:rsidRPr="008562A2">
        <w:tab/>
        <w:t>Rel-16</w:t>
      </w:r>
      <w:r w:rsidRPr="008562A2">
        <w:tab/>
        <w:t>36.331</w:t>
      </w:r>
      <w:r w:rsidRPr="008562A2">
        <w:tab/>
        <w:t>16.2.1</w:t>
      </w:r>
      <w:r w:rsidRPr="008562A2">
        <w:tab/>
        <w:t>4517</w:t>
      </w:r>
      <w:r w:rsidRPr="008562A2">
        <w:tab/>
        <w:t>-</w:t>
      </w:r>
      <w:r w:rsidRPr="008562A2">
        <w:tab/>
        <w:t>F</w:t>
      </w:r>
      <w:r w:rsidRPr="008562A2">
        <w:tab/>
        <w:t>LTE_feMob-Core</w:t>
      </w:r>
    </w:p>
    <w:p w14:paraId="19E7F0F2" w14:textId="13B0E295" w:rsidR="00507C06" w:rsidRPr="008562A2" w:rsidRDefault="00507C06" w:rsidP="00507C06">
      <w:pPr>
        <w:pStyle w:val="Doc-text2"/>
      </w:pPr>
      <w:r w:rsidRPr="008562A2">
        <w:t>=&gt; Revised in R2-2010682</w:t>
      </w:r>
    </w:p>
    <w:p w14:paraId="721326A3" w14:textId="55344486" w:rsidR="00507C06" w:rsidRPr="008562A2" w:rsidRDefault="00507C06" w:rsidP="00507C06">
      <w:pPr>
        <w:pStyle w:val="Doc-title"/>
      </w:pPr>
      <w:r w:rsidRPr="008562A2">
        <w:t>R2-2010682</w:t>
      </w:r>
      <w:r w:rsidRPr="008562A2">
        <w:tab/>
        <w:t>Introducing power sharing for DAPS handover</w:t>
      </w:r>
      <w:r w:rsidRPr="008562A2">
        <w:tab/>
        <w:t>Ericsson, Qualcomm, Huawei</w:t>
      </w:r>
      <w:r w:rsidRPr="008562A2">
        <w:tab/>
        <w:t>CR</w:t>
      </w:r>
      <w:r w:rsidRPr="008562A2">
        <w:tab/>
        <w:t>Rel-16</w:t>
      </w:r>
      <w:r w:rsidRPr="008562A2">
        <w:tab/>
        <w:t>36.331</w:t>
      </w:r>
      <w:r w:rsidRPr="008562A2">
        <w:tab/>
        <w:t>16.2.1</w:t>
      </w:r>
      <w:r w:rsidRPr="008562A2">
        <w:tab/>
        <w:t>4517</w:t>
      </w:r>
      <w:r w:rsidRPr="008562A2">
        <w:tab/>
        <w:t>1</w:t>
      </w:r>
      <w:r w:rsidRPr="008562A2">
        <w:tab/>
        <w:t>F</w:t>
      </w:r>
      <w:r w:rsidRPr="008562A2">
        <w:tab/>
        <w:t>LTE_feMob-Core</w:t>
      </w:r>
    </w:p>
    <w:p w14:paraId="63BE3A4B" w14:textId="251080A6" w:rsidR="00507C06" w:rsidRPr="008562A2" w:rsidRDefault="00507C06" w:rsidP="00507C06">
      <w:pPr>
        <w:pStyle w:val="Agreement"/>
        <w:tabs>
          <w:tab w:val="num" w:pos="1619"/>
        </w:tabs>
        <w:overflowPunct/>
        <w:autoSpaceDE/>
        <w:autoSpaceDN/>
        <w:adjustRightInd/>
        <w:ind w:left="1619" w:hanging="360"/>
        <w:textAlignment w:val="auto"/>
      </w:pPr>
      <w:r w:rsidRPr="008562A2">
        <w:t>[212] Update cover-sheet to reflect all changes according to [212] outcome in R2-2010722</w:t>
      </w:r>
    </w:p>
    <w:p w14:paraId="13CF2B7C" w14:textId="4FD82F6D" w:rsidR="00507C06" w:rsidRPr="008562A2" w:rsidRDefault="00507C06" w:rsidP="00507C06">
      <w:pPr>
        <w:pStyle w:val="Agreement"/>
        <w:tabs>
          <w:tab w:val="num" w:pos="1619"/>
        </w:tabs>
        <w:overflowPunct/>
        <w:autoSpaceDE/>
        <w:autoSpaceDN/>
        <w:adjustRightInd/>
        <w:ind w:left="1619" w:hanging="360"/>
        <w:textAlignment w:val="auto"/>
      </w:pPr>
      <w:r w:rsidRPr="008562A2">
        <w:t>Revised in R2-2011089</w:t>
      </w:r>
    </w:p>
    <w:p w14:paraId="0DC3FE87" w14:textId="5A38F85B" w:rsidR="00507C06" w:rsidRPr="008562A2" w:rsidRDefault="00507C06" w:rsidP="00507C06">
      <w:pPr>
        <w:pStyle w:val="Doc-title"/>
      </w:pPr>
      <w:bookmarkStart w:id="514" w:name="_Hlk56169737"/>
      <w:r w:rsidRPr="008562A2">
        <w:t>R2-2011089</w:t>
      </w:r>
      <w:r w:rsidRPr="008562A2">
        <w:tab/>
        <w:t>Introducing power sharing for DAPS handover</w:t>
      </w:r>
      <w:r w:rsidRPr="008562A2">
        <w:tab/>
        <w:t>Ericsson, Qualcomm, Huawei</w:t>
      </w:r>
      <w:r w:rsidRPr="008562A2">
        <w:tab/>
        <w:t>CR</w:t>
      </w:r>
      <w:r w:rsidRPr="008562A2">
        <w:tab/>
        <w:t>Rel-16</w:t>
      </w:r>
      <w:r w:rsidRPr="008562A2">
        <w:tab/>
        <w:t>36.331</w:t>
      </w:r>
      <w:r w:rsidRPr="008562A2">
        <w:tab/>
        <w:t>16.2.1</w:t>
      </w:r>
      <w:r w:rsidRPr="008562A2">
        <w:tab/>
        <w:t>4517</w:t>
      </w:r>
      <w:r w:rsidRPr="008562A2">
        <w:tab/>
        <w:t>2</w:t>
      </w:r>
      <w:r w:rsidRPr="008562A2">
        <w:tab/>
        <w:t>F</w:t>
      </w:r>
      <w:r w:rsidRPr="008562A2">
        <w:tab/>
        <w:t>LTE_feMob-Core</w:t>
      </w:r>
    </w:p>
    <w:bookmarkEnd w:id="514"/>
    <w:p w14:paraId="307A08A2"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[212]  Initially agreed, but after meeting ended, it was noticed that there were editorial issues with the CR</w:t>
      </w:r>
    </w:p>
    <w:p w14:paraId="54AA0EFC"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Revised in R2-2011299 via post-meeting email [218] (see below)</w:t>
      </w:r>
    </w:p>
    <w:p w14:paraId="1B0DB51D" w14:textId="77777777" w:rsidR="006E6D75" w:rsidRPr="008562A2" w:rsidRDefault="006E6D75" w:rsidP="006E6D75">
      <w:pPr>
        <w:pStyle w:val="Doc-text2"/>
        <w:ind w:left="0" w:firstLine="0"/>
      </w:pPr>
    </w:p>
    <w:p w14:paraId="6E9F459A" w14:textId="69DC99EE" w:rsidR="00F836A2" w:rsidRPr="008562A2" w:rsidRDefault="006E6D75" w:rsidP="00F836A2">
      <w:pPr>
        <w:pStyle w:val="EmailDiscussion"/>
        <w:tabs>
          <w:tab w:val="clear" w:pos="1710"/>
          <w:tab w:val="num" w:pos="1619"/>
        </w:tabs>
        <w:overflowPunct/>
        <w:autoSpaceDE/>
        <w:autoSpaceDN/>
        <w:adjustRightInd/>
        <w:spacing w:before="40"/>
        <w:ind w:left="1619" w:hanging="360"/>
        <w:textAlignment w:val="auto"/>
      </w:pPr>
      <w:r w:rsidRPr="008562A2">
        <w:t>[Post112-e][218][MOB] Review updated CR R2-2011299 (QC)</w:t>
      </w:r>
    </w:p>
    <w:p w14:paraId="5C0B4932" w14:textId="71D3B538" w:rsidR="006E6D75" w:rsidRPr="008562A2" w:rsidRDefault="006E6D75" w:rsidP="00F836A2">
      <w:pPr>
        <w:pStyle w:val="EmailDiscussion2"/>
      </w:pPr>
      <w:r w:rsidRPr="008562A2">
        <w:t>Review updated CR R2</w:t>
      </w:r>
      <w:r w:rsidR="00F836A2" w:rsidRPr="008562A2">
        <w:t>-</w:t>
      </w:r>
      <w:r w:rsidRPr="008562A2">
        <w:t>2011299</w:t>
      </w:r>
    </w:p>
    <w:p w14:paraId="3803F102" w14:textId="77777777" w:rsidR="006E6D75" w:rsidRPr="008562A2" w:rsidRDefault="006E6D75" w:rsidP="006E6D75">
      <w:pPr>
        <w:pStyle w:val="EmailDiscussion2"/>
        <w:tabs>
          <w:tab w:val="clear" w:pos="1622"/>
          <w:tab w:val="left" w:pos="1701"/>
        </w:tabs>
        <w:ind w:hanging="292"/>
      </w:pPr>
      <w:r w:rsidRPr="008562A2">
        <w:tab/>
        <w:t>Intended outcome: Agreed CR</w:t>
      </w:r>
    </w:p>
    <w:p w14:paraId="0A41BE82" w14:textId="0F2B2129" w:rsidR="006E6D75" w:rsidRPr="008562A2" w:rsidRDefault="006E6D75" w:rsidP="006E6D75">
      <w:pPr>
        <w:pStyle w:val="EmailDiscussion2"/>
        <w:tabs>
          <w:tab w:val="clear" w:pos="1622"/>
          <w:tab w:val="left" w:pos="1701"/>
        </w:tabs>
        <w:ind w:hanging="292"/>
      </w:pPr>
      <w:r w:rsidRPr="008562A2">
        <w:tab/>
      </w:r>
      <w:r w:rsidRPr="008562A2">
        <w:tab/>
        <w:t>Deadline:  1-week</w:t>
      </w:r>
    </w:p>
    <w:p w14:paraId="39FBE273" w14:textId="288C31B4" w:rsidR="00F836A2" w:rsidRPr="008562A2" w:rsidRDefault="00F836A2" w:rsidP="00F836A2">
      <w:pPr>
        <w:pStyle w:val="EmailDiscussion2"/>
        <w:tabs>
          <w:tab w:val="clear" w:pos="1622"/>
          <w:tab w:val="left" w:pos="1701"/>
        </w:tabs>
        <w:ind w:hanging="292"/>
      </w:pPr>
      <w:r w:rsidRPr="008562A2">
        <w:t>=&gt; Agreed in R2-2011299</w:t>
      </w:r>
    </w:p>
    <w:p w14:paraId="17364078" w14:textId="77777777" w:rsidR="006E6D75" w:rsidRPr="008562A2" w:rsidRDefault="006E6D75" w:rsidP="006E6D75">
      <w:pPr>
        <w:pStyle w:val="Doc-text2"/>
        <w:tabs>
          <w:tab w:val="left" w:pos="1701"/>
        </w:tabs>
        <w:ind w:left="0" w:hanging="204"/>
      </w:pPr>
    </w:p>
    <w:p w14:paraId="1753FAC3" w14:textId="77777777" w:rsidR="006E6D75" w:rsidRPr="008562A2" w:rsidRDefault="006E6D75" w:rsidP="006E6D75">
      <w:pPr>
        <w:pStyle w:val="BoldComments"/>
        <w:rPr>
          <w:lang w:val="fi-FI"/>
        </w:rPr>
      </w:pPr>
      <w:r w:rsidRPr="008562A2">
        <w:t xml:space="preserve">By Email [218] </w:t>
      </w:r>
      <w:r w:rsidRPr="008562A2">
        <w:rPr>
          <w:lang w:val="fi-FI"/>
        </w:rPr>
        <w:t>(1)</w:t>
      </w:r>
    </w:p>
    <w:p w14:paraId="0BC7C30A" w14:textId="53B472DF" w:rsidR="006E6D75" w:rsidRPr="008562A2" w:rsidRDefault="006E6D75" w:rsidP="006E6D75">
      <w:pPr>
        <w:pStyle w:val="Doc-title"/>
      </w:pPr>
      <w:r w:rsidRPr="008562A2">
        <w:t>R2-2011299</w:t>
      </w:r>
      <w:r w:rsidRPr="008562A2">
        <w:tab/>
        <w:t>Introducing power sharing for DAPS handover</w:t>
      </w:r>
      <w:r w:rsidRPr="008562A2">
        <w:tab/>
        <w:t>Ericsson, Qualcomm, Huawei</w:t>
      </w:r>
      <w:r w:rsidRPr="008562A2">
        <w:tab/>
        <w:t>CR</w:t>
      </w:r>
      <w:r w:rsidRPr="008562A2">
        <w:tab/>
        <w:t>Rel-16</w:t>
      </w:r>
      <w:r w:rsidRPr="008562A2">
        <w:tab/>
        <w:t>36.331</w:t>
      </w:r>
      <w:r w:rsidRPr="008562A2">
        <w:tab/>
        <w:t>16.2.1</w:t>
      </w:r>
      <w:r w:rsidRPr="008562A2">
        <w:tab/>
        <w:t>4517</w:t>
      </w:r>
      <w:r w:rsidRPr="008562A2">
        <w:tab/>
        <w:t>3</w:t>
      </w:r>
      <w:r w:rsidRPr="008562A2">
        <w:tab/>
        <w:t>F</w:t>
      </w:r>
      <w:r w:rsidRPr="008562A2">
        <w:tab/>
        <w:t>LTE_feMob-Core</w:t>
      </w:r>
      <w:r w:rsidRPr="008562A2">
        <w:tab/>
        <w:t>R2-2011089</w:t>
      </w:r>
    </w:p>
    <w:p w14:paraId="099212F4" w14:textId="77777777" w:rsidR="006E6D75" w:rsidRPr="008562A2" w:rsidRDefault="006E6D75" w:rsidP="006E6D75">
      <w:pPr>
        <w:pStyle w:val="Agreement"/>
        <w:tabs>
          <w:tab w:val="num" w:pos="1619"/>
        </w:tabs>
        <w:overflowPunct/>
        <w:autoSpaceDE/>
        <w:autoSpaceDN/>
        <w:adjustRightInd/>
        <w:ind w:left="1619" w:hanging="360"/>
        <w:textAlignment w:val="auto"/>
      </w:pPr>
      <w:r w:rsidRPr="008562A2">
        <w:t>[Post112e][218] Agreed</w:t>
      </w:r>
    </w:p>
    <w:p w14:paraId="43EDD695" w14:textId="77777777" w:rsidR="006E6D75" w:rsidRPr="008562A2" w:rsidRDefault="006E6D75" w:rsidP="006E6D75">
      <w:pPr>
        <w:pStyle w:val="Doc-text2"/>
        <w:ind w:left="0" w:firstLine="0"/>
      </w:pPr>
    </w:p>
    <w:p w14:paraId="5FFE3F84" w14:textId="77777777" w:rsidR="00507C06" w:rsidRPr="008562A2" w:rsidRDefault="00507C06" w:rsidP="00507C06">
      <w:pPr>
        <w:pStyle w:val="Comments"/>
      </w:pPr>
    </w:p>
    <w:p w14:paraId="37D79F78" w14:textId="77777777" w:rsidR="00507C06" w:rsidRPr="008562A2" w:rsidRDefault="00507C06" w:rsidP="00507C06">
      <w:pPr>
        <w:pStyle w:val="BoldComments"/>
        <w:rPr>
          <w:lang w:val="fi-FI"/>
        </w:rPr>
      </w:pPr>
      <w:bookmarkStart w:id="515" w:name="_Toc54890550"/>
      <w:r w:rsidRPr="008562A2">
        <w:t xml:space="preserve">By Email [212] </w:t>
      </w:r>
      <w:r w:rsidRPr="008562A2">
        <w:rPr>
          <w:lang w:val="fi-FI"/>
        </w:rPr>
        <w:t>(1)</w:t>
      </w:r>
      <w:bookmarkEnd w:id="515"/>
    </w:p>
    <w:p w14:paraId="660D8360" w14:textId="77777777" w:rsidR="00507C06" w:rsidRPr="008562A2" w:rsidRDefault="00507C06" w:rsidP="00507C06">
      <w:pPr>
        <w:pStyle w:val="Comments"/>
      </w:pPr>
      <w:r w:rsidRPr="008562A2">
        <w:t>LTE DAPS capabilities:</w:t>
      </w:r>
    </w:p>
    <w:p w14:paraId="2F75F057" w14:textId="47BFB7CC" w:rsidR="00507C06" w:rsidRPr="008562A2" w:rsidRDefault="00507C06" w:rsidP="00507C06">
      <w:pPr>
        <w:pStyle w:val="Doc-title"/>
      </w:pPr>
      <w:r w:rsidRPr="008562A2">
        <w:t>R2-2009188</w:t>
      </w:r>
      <w:r w:rsidRPr="008562A2">
        <w:tab/>
        <w:t>Clarifications to LTE DAPS capabilities</w:t>
      </w:r>
      <w:r w:rsidRPr="008562A2">
        <w:tab/>
        <w:t>Nokia, Nokia Shanghai Bell</w:t>
      </w:r>
      <w:r w:rsidRPr="008562A2">
        <w:tab/>
        <w:t>discussion</w:t>
      </w:r>
      <w:r w:rsidRPr="008562A2">
        <w:tab/>
        <w:t>Rel-16</w:t>
      </w:r>
      <w:r w:rsidRPr="008562A2">
        <w:tab/>
        <w:t>LTE_feMob-Core</w:t>
      </w:r>
    </w:p>
    <w:p w14:paraId="5A91F3C0"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For LTE, add in the field description of UE capability interFreqDAPS that “For a BC, the capability applies to every carrier pair for source and target.”</w:t>
      </w:r>
    </w:p>
    <w:p w14:paraId="2C40E4CB" w14:textId="25225F45" w:rsidR="00507C06" w:rsidRPr="008562A2" w:rsidRDefault="00507C06" w:rsidP="00507C06">
      <w:pPr>
        <w:pStyle w:val="Agreement"/>
        <w:tabs>
          <w:tab w:val="num" w:pos="1619"/>
        </w:tabs>
        <w:overflowPunct/>
        <w:autoSpaceDE/>
        <w:autoSpaceDN/>
        <w:adjustRightInd/>
        <w:ind w:left="1619" w:hanging="360"/>
        <w:textAlignment w:val="auto"/>
      </w:pPr>
      <w:r w:rsidRPr="008562A2">
        <w:t>CRs to be provided in R2-2010723 and R2-2010724</w:t>
      </w:r>
    </w:p>
    <w:p w14:paraId="509603A1" w14:textId="77777777" w:rsidR="00507C06" w:rsidRPr="008562A2" w:rsidRDefault="00507C06" w:rsidP="00507C06">
      <w:pPr>
        <w:pStyle w:val="Doc-text2"/>
        <w:ind w:left="0" w:firstLine="0"/>
      </w:pPr>
    </w:p>
    <w:p w14:paraId="2616270F" w14:textId="053F1B35" w:rsidR="00507C06" w:rsidRPr="008562A2" w:rsidRDefault="00507C06" w:rsidP="00507C06">
      <w:pPr>
        <w:pStyle w:val="Doc-title"/>
      </w:pPr>
      <w:bookmarkStart w:id="516" w:name="_Hlk56169773"/>
      <w:r w:rsidRPr="008562A2">
        <w:t>R2-2010723</w:t>
      </w:r>
      <w:r w:rsidRPr="008562A2">
        <w:tab/>
        <w:t>UE capability corrections to Mobility Enhancements (LTE)</w:t>
      </w:r>
      <w:r w:rsidRPr="008562A2">
        <w:tab/>
        <w:t>Nokia, Nokia Shanghai Bell</w:t>
      </w:r>
      <w:r w:rsidR="000552F1">
        <w:t xml:space="preserve">, </w:t>
      </w:r>
      <w:r w:rsidR="000552F1" w:rsidRPr="000552F1">
        <w:t>Huawei, HiSilicon</w:t>
      </w:r>
      <w:r w:rsidRPr="008562A2">
        <w:tab/>
        <w:t>CR</w:t>
      </w:r>
      <w:r w:rsidRPr="008562A2">
        <w:tab/>
        <w:t>Rel-16</w:t>
      </w:r>
      <w:r w:rsidRPr="008562A2">
        <w:tab/>
        <w:t>36.306</w:t>
      </w:r>
      <w:r w:rsidRPr="008562A2">
        <w:tab/>
        <w:t>16.2.0</w:t>
      </w:r>
      <w:r w:rsidRPr="008562A2">
        <w:tab/>
        <w:t>1802</w:t>
      </w:r>
      <w:r w:rsidRPr="008562A2">
        <w:tab/>
        <w:t>-</w:t>
      </w:r>
      <w:r w:rsidRPr="008562A2">
        <w:tab/>
        <w:t>F</w:t>
      </w:r>
      <w:r w:rsidRPr="008562A2">
        <w:tab/>
        <w:t>LTE_feMob-Core</w:t>
      </w:r>
    </w:p>
    <w:p w14:paraId="3AE52FAF"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Agreed</w:t>
      </w:r>
    </w:p>
    <w:p w14:paraId="05632020" w14:textId="77777777" w:rsidR="00507C06" w:rsidRPr="008562A2" w:rsidRDefault="00507C06" w:rsidP="00507C06">
      <w:pPr>
        <w:pStyle w:val="Doc-text2"/>
      </w:pPr>
    </w:p>
    <w:p w14:paraId="46D40D0B" w14:textId="6103700E" w:rsidR="00507C06" w:rsidRPr="008562A2" w:rsidRDefault="00507C06" w:rsidP="00507C06">
      <w:pPr>
        <w:pStyle w:val="Doc-title"/>
      </w:pPr>
      <w:r w:rsidRPr="008562A2">
        <w:t>R2-2010724</w:t>
      </w:r>
      <w:r w:rsidRPr="008562A2">
        <w:tab/>
        <w:t>UE capability corrections to Mobility Enhancements (LTE)</w:t>
      </w:r>
      <w:r w:rsidRPr="008562A2">
        <w:tab/>
        <w:t>Nokia, Nokia Shanghai Bell</w:t>
      </w:r>
      <w:r w:rsidRPr="008562A2">
        <w:tab/>
        <w:t>CR</w:t>
      </w:r>
      <w:r w:rsidRPr="008562A2">
        <w:tab/>
        <w:t>Rel-16</w:t>
      </w:r>
      <w:r w:rsidRPr="008562A2">
        <w:tab/>
        <w:t>36.331</w:t>
      </w:r>
      <w:r w:rsidRPr="008562A2">
        <w:tab/>
        <w:t>16.2.1</w:t>
      </w:r>
      <w:r w:rsidRPr="008562A2">
        <w:tab/>
        <w:t>4531</w:t>
      </w:r>
      <w:r w:rsidRPr="008562A2">
        <w:tab/>
        <w:t>-</w:t>
      </w:r>
      <w:r w:rsidRPr="008562A2">
        <w:tab/>
        <w:t>F</w:t>
      </w:r>
      <w:r w:rsidRPr="008562A2">
        <w:tab/>
        <w:t>LTE_feMob-Core</w:t>
      </w:r>
    </w:p>
    <w:p w14:paraId="50053949"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[212] Agreed</w:t>
      </w:r>
    </w:p>
    <w:bookmarkEnd w:id="516"/>
    <w:p w14:paraId="73737AA3" w14:textId="77777777" w:rsidR="00507C06" w:rsidRPr="008562A2" w:rsidRDefault="00507C06" w:rsidP="00507C06">
      <w:pPr>
        <w:pStyle w:val="Doc-text2"/>
        <w:ind w:left="0" w:firstLine="0"/>
      </w:pPr>
    </w:p>
    <w:p w14:paraId="3034A63E" w14:textId="77777777" w:rsidR="00507C06" w:rsidRPr="008562A2" w:rsidRDefault="00507C06" w:rsidP="00507C06">
      <w:pPr>
        <w:pStyle w:val="Heading3"/>
      </w:pPr>
      <w:bookmarkStart w:id="517" w:name="_Toc54890552"/>
      <w:bookmarkStart w:id="518" w:name="_Toc57284283"/>
      <w:bookmarkStart w:id="519" w:name="_Toc57677148"/>
      <w:bookmarkStart w:id="520" w:name="_Toc62219251"/>
      <w:bookmarkEnd w:id="511"/>
      <w:r w:rsidRPr="008562A2">
        <w:t>7.4.4</w:t>
      </w:r>
      <w:r w:rsidRPr="008562A2">
        <w:tab/>
        <w:t>Other corrections</w:t>
      </w:r>
      <w:bookmarkEnd w:id="517"/>
      <w:bookmarkEnd w:id="518"/>
      <w:bookmarkEnd w:id="519"/>
      <w:bookmarkEnd w:id="520"/>
    </w:p>
    <w:p w14:paraId="6EDA6912" w14:textId="77777777" w:rsidR="00507C06" w:rsidRPr="008562A2" w:rsidRDefault="00507C06" w:rsidP="00507C06">
      <w:pPr>
        <w:pStyle w:val="Comments"/>
      </w:pPr>
      <w:r w:rsidRPr="008562A2">
        <w:t>Only corrections not fitting other agenda items.</w:t>
      </w:r>
    </w:p>
    <w:p w14:paraId="4BFDBB7E" w14:textId="77777777" w:rsidR="00507C06" w:rsidRPr="008562A2" w:rsidRDefault="00507C06" w:rsidP="00507C06">
      <w:pPr>
        <w:pStyle w:val="Comments"/>
      </w:pPr>
      <w:r w:rsidRPr="008562A2">
        <w:t xml:space="preserve">Including CHO aspects that are LTE-specific without equivalent NR impacts: </w:t>
      </w:r>
    </w:p>
    <w:p w14:paraId="600EB699" w14:textId="77777777" w:rsidR="00507C06" w:rsidRPr="008562A2" w:rsidRDefault="00507C06" w:rsidP="00507C06">
      <w:pPr>
        <w:pStyle w:val="BoldComments"/>
        <w:rPr>
          <w:lang w:val="fi-FI"/>
        </w:rPr>
      </w:pPr>
      <w:bookmarkStart w:id="521" w:name="_Toc54890553"/>
      <w:r w:rsidRPr="008562A2">
        <w:t xml:space="preserve">By Email [211] </w:t>
      </w:r>
      <w:r w:rsidRPr="008562A2">
        <w:rPr>
          <w:lang w:val="fi-FI"/>
        </w:rPr>
        <w:t>(2)</w:t>
      </w:r>
      <w:bookmarkEnd w:id="521"/>
    </w:p>
    <w:p w14:paraId="2F800604" w14:textId="42E4E73A" w:rsidR="00507C06" w:rsidRPr="008562A2" w:rsidRDefault="00507C06" w:rsidP="00507C06">
      <w:pPr>
        <w:pStyle w:val="Doc-title"/>
      </w:pPr>
      <w:r w:rsidRPr="008562A2">
        <w:t>R2-2010641</w:t>
      </w:r>
      <w:r w:rsidRPr="008562A2">
        <w:tab/>
        <w:t xml:space="preserve">Cell selection upon RRCConnectionReestablishment </w:t>
      </w:r>
      <w:r w:rsidRPr="008562A2">
        <w:tab/>
        <w:t>Samsung R&amp;D Institute UK</w:t>
      </w:r>
      <w:r w:rsidRPr="008562A2">
        <w:tab/>
        <w:t>CR</w:t>
      </w:r>
      <w:r w:rsidRPr="008562A2">
        <w:tab/>
        <w:t>Rel-16</w:t>
      </w:r>
      <w:r w:rsidRPr="008562A2">
        <w:tab/>
        <w:t>36.331</w:t>
      </w:r>
      <w:r w:rsidRPr="008562A2">
        <w:tab/>
        <w:t>16.2.1</w:t>
      </w:r>
      <w:r w:rsidRPr="008562A2">
        <w:tab/>
        <w:t>4525</w:t>
      </w:r>
      <w:r w:rsidRPr="008562A2">
        <w:tab/>
        <w:t>-</w:t>
      </w:r>
      <w:r w:rsidRPr="008562A2">
        <w:tab/>
        <w:t>F</w:t>
      </w:r>
      <w:r w:rsidRPr="008562A2">
        <w:tab/>
        <w:t>LTE_feMob-Core</w:t>
      </w:r>
    </w:p>
    <w:p w14:paraId="5D7399A6"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t>[211] Intent is agreed</w:t>
      </w:r>
    </w:p>
    <w:p w14:paraId="36DA591C" w14:textId="057112BE" w:rsidR="00507C06" w:rsidRPr="008562A2" w:rsidRDefault="00507C06" w:rsidP="00507C06">
      <w:pPr>
        <w:pStyle w:val="Agreement"/>
        <w:tabs>
          <w:tab w:val="num" w:pos="1619"/>
        </w:tabs>
        <w:overflowPunct/>
        <w:autoSpaceDE/>
        <w:autoSpaceDN/>
        <w:adjustRightInd/>
        <w:ind w:left="1619" w:hanging="360"/>
        <w:textAlignment w:val="auto"/>
      </w:pPr>
      <w:r w:rsidRPr="008562A2">
        <w:t>[211] Merged to R2-2010720</w:t>
      </w:r>
    </w:p>
    <w:p w14:paraId="71995EE9" w14:textId="77777777" w:rsidR="00507C06" w:rsidRPr="008562A2" w:rsidRDefault="00507C06" w:rsidP="00507C06">
      <w:pPr>
        <w:pStyle w:val="Doc-text2"/>
      </w:pPr>
    </w:p>
    <w:p w14:paraId="23DB0563" w14:textId="48E2F9B7" w:rsidR="00507C06" w:rsidRPr="008562A2" w:rsidRDefault="00507C06" w:rsidP="00507C06">
      <w:pPr>
        <w:pStyle w:val="Doc-title"/>
      </w:pPr>
      <w:r w:rsidRPr="008562A2">
        <w:t>R2-2010645</w:t>
      </w:r>
      <w:r w:rsidRPr="008562A2">
        <w:tab/>
        <w:t>Miscellaneous corrections on LTE CHO procedures</w:t>
      </w:r>
      <w:r w:rsidRPr="008562A2">
        <w:tab/>
        <w:t>Samsung R&amp;D Institute UK</w:t>
      </w:r>
      <w:r w:rsidRPr="008562A2">
        <w:tab/>
        <w:t>CR</w:t>
      </w:r>
      <w:r w:rsidRPr="008562A2">
        <w:tab/>
        <w:t>Rel-16</w:t>
      </w:r>
      <w:r w:rsidRPr="008562A2">
        <w:tab/>
        <w:t>36.331</w:t>
      </w:r>
      <w:r w:rsidRPr="008562A2">
        <w:tab/>
        <w:t>16.2.1</w:t>
      </w:r>
      <w:r w:rsidRPr="008562A2">
        <w:tab/>
        <w:t>4526</w:t>
      </w:r>
      <w:r w:rsidRPr="008562A2">
        <w:tab/>
        <w:t>-</w:t>
      </w:r>
      <w:r w:rsidRPr="008562A2">
        <w:tab/>
        <w:t>F</w:t>
      </w:r>
      <w:r w:rsidRPr="008562A2">
        <w:tab/>
        <w:t>LTE_feMob-Core</w:t>
      </w:r>
    </w:p>
    <w:p w14:paraId="246A5A71" w14:textId="77777777" w:rsidR="00507C06" w:rsidRPr="008562A2" w:rsidRDefault="00507C06" w:rsidP="00507C06">
      <w:pPr>
        <w:pStyle w:val="Agreement"/>
        <w:tabs>
          <w:tab w:val="num" w:pos="1619"/>
        </w:tabs>
        <w:overflowPunct/>
        <w:autoSpaceDE/>
        <w:autoSpaceDN/>
        <w:adjustRightInd/>
        <w:ind w:left="1619" w:hanging="360"/>
        <w:textAlignment w:val="auto"/>
      </w:pPr>
      <w:r w:rsidRPr="008562A2">
        <w:lastRenderedPageBreak/>
        <w:t xml:space="preserve">[211] Intent is agreed </w:t>
      </w:r>
    </w:p>
    <w:p w14:paraId="1F1C72BA" w14:textId="0860EEA7" w:rsidR="00507C06" w:rsidRPr="008562A2" w:rsidRDefault="00507C06" w:rsidP="00507C06">
      <w:pPr>
        <w:pStyle w:val="Agreement"/>
        <w:tabs>
          <w:tab w:val="num" w:pos="1619"/>
        </w:tabs>
        <w:overflowPunct/>
        <w:autoSpaceDE/>
        <w:autoSpaceDN/>
        <w:adjustRightInd/>
        <w:ind w:left="1619" w:hanging="360"/>
        <w:textAlignment w:val="auto"/>
      </w:pPr>
      <w:r w:rsidRPr="008562A2">
        <w:t>[211] Merged to R2-2010720</w:t>
      </w:r>
    </w:p>
    <w:p w14:paraId="2169FC99" w14:textId="77777777" w:rsidR="00507C06" w:rsidRPr="008562A2" w:rsidRDefault="00507C06" w:rsidP="00507C06">
      <w:pPr>
        <w:pStyle w:val="Doc-text2"/>
      </w:pPr>
    </w:p>
    <w:p w14:paraId="2607F366" w14:textId="77777777" w:rsidR="009D773A" w:rsidRPr="008562A2" w:rsidRDefault="009D773A" w:rsidP="009D773A">
      <w:pPr>
        <w:pStyle w:val="Heading2"/>
      </w:pPr>
      <w:bookmarkStart w:id="522" w:name="_Toc54890554"/>
      <w:bookmarkStart w:id="523" w:name="_Toc57284284"/>
      <w:bookmarkStart w:id="524" w:name="_Toc57677149"/>
      <w:bookmarkStart w:id="525" w:name="_Toc62219252"/>
      <w:r w:rsidRPr="008562A2">
        <w:t>7.5</w:t>
      </w:r>
      <w:r w:rsidRPr="008562A2">
        <w:tab/>
        <w:t>LTE Other WIs</w:t>
      </w:r>
      <w:bookmarkEnd w:id="522"/>
      <w:bookmarkEnd w:id="523"/>
      <w:bookmarkEnd w:id="524"/>
      <w:bookmarkEnd w:id="525"/>
    </w:p>
    <w:p w14:paraId="1A114AA7" w14:textId="77777777" w:rsidR="009D773A" w:rsidRPr="008562A2" w:rsidRDefault="009D773A" w:rsidP="009D773A">
      <w:pPr>
        <w:pStyle w:val="Comments"/>
      </w:pPr>
      <w:r w:rsidRPr="008562A2">
        <w:t>(LTE_terr_bcast-Core, LTE_DL_MIMO_EE-Core, LTE_high_speed_enh2-Core; LTE TEI16 Non-positioning)</w:t>
      </w:r>
    </w:p>
    <w:p w14:paraId="24699DCB" w14:textId="77777777" w:rsidR="009D773A" w:rsidRPr="008562A2" w:rsidRDefault="009D773A" w:rsidP="009D773A">
      <w:pPr>
        <w:pStyle w:val="Comments"/>
      </w:pPr>
      <w:r w:rsidRPr="008562A2">
        <w:t>(Documents relating to Rel-16 LTE but for which there is no existing RAN WI/SI, e.g. LSs from CT/SA requesting RAN2 action)</w:t>
      </w:r>
    </w:p>
    <w:p w14:paraId="02D74646" w14:textId="77777777" w:rsidR="009D773A" w:rsidRPr="008562A2" w:rsidRDefault="009D773A" w:rsidP="009D773A">
      <w:pPr>
        <w:pStyle w:val="Comments"/>
      </w:pPr>
      <w:r w:rsidRPr="008562A2">
        <w:t>Editorial corrections should be taken up with the specification editor before submitting to avoid CR duplication.</w:t>
      </w:r>
    </w:p>
    <w:p w14:paraId="17AF9086" w14:textId="77777777" w:rsidR="009D773A" w:rsidRPr="008562A2" w:rsidRDefault="009D773A" w:rsidP="009D773A">
      <w:pPr>
        <w:pStyle w:val="Comments"/>
      </w:pPr>
      <w:r w:rsidRPr="008562A2">
        <w:t xml:space="preserve">Including TEI16 corrections and issues that do not fit under any other topic.  </w:t>
      </w:r>
    </w:p>
    <w:p w14:paraId="454814C9" w14:textId="77777777" w:rsidR="009D773A" w:rsidRPr="008562A2" w:rsidRDefault="009D773A" w:rsidP="009D773A">
      <w:pPr>
        <w:pStyle w:val="Doc-text2"/>
        <w:ind w:left="0" w:firstLine="0"/>
      </w:pPr>
    </w:p>
    <w:p w14:paraId="79524506" w14:textId="77777777" w:rsidR="009D773A" w:rsidRPr="008562A2" w:rsidRDefault="009D773A" w:rsidP="009D773A">
      <w:pPr>
        <w:pStyle w:val="BoldComments"/>
        <w:rPr>
          <w:lang w:val="fi-FI"/>
        </w:rPr>
      </w:pPr>
      <w:bookmarkStart w:id="526" w:name="_Toc54890555"/>
      <w:r w:rsidRPr="008562A2">
        <w:t xml:space="preserve">By Email [202] </w:t>
      </w:r>
      <w:r w:rsidRPr="008562A2">
        <w:rPr>
          <w:lang w:val="fi-FI"/>
        </w:rPr>
        <w:t>(2+2)</w:t>
      </w:r>
      <w:bookmarkEnd w:id="526"/>
    </w:p>
    <w:p w14:paraId="642EE77F" w14:textId="77777777" w:rsidR="009D773A" w:rsidRPr="008562A2" w:rsidRDefault="009D773A" w:rsidP="009D773A">
      <w:pPr>
        <w:pStyle w:val="Comments"/>
      </w:pPr>
      <w:r w:rsidRPr="008562A2">
        <w:t>Stage-2 updates:</w:t>
      </w:r>
    </w:p>
    <w:p w14:paraId="7673D7C3" w14:textId="35344874" w:rsidR="009D773A" w:rsidRPr="008562A2" w:rsidRDefault="009D773A" w:rsidP="009D773A">
      <w:pPr>
        <w:pStyle w:val="Doc-title"/>
      </w:pPr>
      <w:r w:rsidRPr="008562A2">
        <w:t>R2-2008704</w:t>
      </w:r>
      <w:r w:rsidRPr="008562A2">
        <w:tab/>
        <w:t>LS on Updates to TS 36.300 on terrestrial broadcast (R1-2007154; contact: Qualcomm)</w:t>
      </w:r>
      <w:r w:rsidRPr="008562A2">
        <w:tab/>
        <w:t>RAN1</w:t>
      </w:r>
      <w:r w:rsidRPr="008562A2">
        <w:tab/>
        <w:t>LS in</w:t>
      </w:r>
      <w:r w:rsidRPr="008562A2">
        <w:tab/>
        <w:t>Rel-16</w:t>
      </w:r>
      <w:r w:rsidRPr="008562A2">
        <w:tab/>
        <w:t>LTE_terr_bcast-Core</w:t>
      </w:r>
      <w:r w:rsidRPr="008562A2">
        <w:tab/>
        <w:t>To:RAN2</w:t>
      </w:r>
    </w:p>
    <w:p w14:paraId="552951DE"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w:t>
      </w:r>
    </w:p>
    <w:p w14:paraId="2D369F92" w14:textId="77777777" w:rsidR="009D773A" w:rsidRPr="008562A2" w:rsidRDefault="009D773A" w:rsidP="009D773A">
      <w:pPr>
        <w:pStyle w:val="Doc-text2"/>
      </w:pPr>
    </w:p>
    <w:p w14:paraId="2394696D" w14:textId="38092C23" w:rsidR="009D773A" w:rsidRPr="008562A2" w:rsidRDefault="009D773A" w:rsidP="009D773A">
      <w:pPr>
        <w:pStyle w:val="Doc-title"/>
      </w:pPr>
      <w:bookmarkStart w:id="527" w:name="_Hlk56172875"/>
      <w:r w:rsidRPr="008562A2">
        <w:t>R2-2009446</w:t>
      </w:r>
      <w:r w:rsidRPr="008562A2">
        <w:tab/>
        <w:t>CP length and reference signal for MBSFN with sub-carrier spacing of 0.375 KkHz and 2.5 kKHz</w:t>
      </w:r>
      <w:r w:rsidRPr="008562A2">
        <w:tab/>
        <w:t>Qualcomm Inc</w:t>
      </w:r>
      <w:r w:rsidRPr="008562A2">
        <w:tab/>
        <w:t>CR</w:t>
      </w:r>
      <w:r w:rsidRPr="008562A2">
        <w:tab/>
        <w:t>Rel-16</w:t>
      </w:r>
      <w:r w:rsidRPr="008562A2">
        <w:tab/>
        <w:t>36.300</w:t>
      </w:r>
      <w:r w:rsidRPr="008562A2">
        <w:tab/>
        <w:t>16.3.0</w:t>
      </w:r>
      <w:r w:rsidRPr="008562A2">
        <w:tab/>
        <w:t>1322</w:t>
      </w:r>
      <w:r w:rsidRPr="008562A2">
        <w:tab/>
        <w:t>-</w:t>
      </w:r>
      <w:r w:rsidRPr="008562A2">
        <w:tab/>
        <w:t>F</w:t>
      </w:r>
      <w:r w:rsidRPr="008562A2">
        <w:tab/>
        <w:t>LTE_terr_bcast-Core</w:t>
      </w:r>
    </w:p>
    <w:p w14:paraId="0F9D35B8" w14:textId="097F9389" w:rsidR="009D773A" w:rsidRPr="008562A2" w:rsidRDefault="009D773A" w:rsidP="009D773A">
      <w:pPr>
        <w:pStyle w:val="Agreement"/>
        <w:tabs>
          <w:tab w:val="num" w:pos="1619"/>
        </w:tabs>
        <w:overflowPunct/>
        <w:autoSpaceDE/>
        <w:autoSpaceDN/>
        <w:adjustRightInd/>
        <w:ind w:left="1619" w:hanging="360"/>
        <w:textAlignment w:val="auto"/>
      </w:pPr>
      <w:r w:rsidRPr="008562A2">
        <w:t>[202] Take comments in email discussion (see R2-2010711) into account</w:t>
      </w:r>
    </w:p>
    <w:p w14:paraId="1D229363" w14:textId="725EF7C8" w:rsidR="009D773A" w:rsidRPr="008562A2" w:rsidRDefault="009D773A" w:rsidP="009D773A">
      <w:pPr>
        <w:pStyle w:val="Agreement"/>
        <w:tabs>
          <w:tab w:val="num" w:pos="1619"/>
        </w:tabs>
        <w:overflowPunct/>
        <w:autoSpaceDE/>
        <w:autoSpaceDN/>
        <w:adjustRightInd/>
        <w:ind w:left="1619" w:hanging="360"/>
        <w:textAlignment w:val="auto"/>
      </w:pPr>
      <w:r w:rsidRPr="008562A2">
        <w:t>[202] Revised in R2-2010758</w:t>
      </w:r>
    </w:p>
    <w:p w14:paraId="527CF1A3" w14:textId="77777777" w:rsidR="009D773A" w:rsidRPr="008562A2" w:rsidRDefault="009D773A" w:rsidP="009D773A">
      <w:pPr>
        <w:pStyle w:val="Doc-text2"/>
        <w:ind w:left="0" w:firstLine="0"/>
      </w:pPr>
    </w:p>
    <w:p w14:paraId="1E4EEEA8" w14:textId="77777777" w:rsidR="009D773A" w:rsidRPr="008562A2" w:rsidRDefault="009D773A" w:rsidP="009D773A">
      <w:pPr>
        <w:pStyle w:val="Doc-text2"/>
        <w:ind w:left="0" w:firstLine="0"/>
      </w:pPr>
    </w:p>
    <w:p w14:paraId="552660D9" w14:textId="7206350E" w:rsidR="009D773A" w:rsidRPr="008562A2" w:rsidRDefault="009D773A" w:rsidP="009D773A">
      <w:pPr>
        <w:pStyle w:val="Doc-title"/>
      </w:pPr>
      <w:bookmarkStart w:id="528" w:name="_Hlk56172941"/>
      <w:r w:rsidRPr="008562A2">
        <w:t>R2-2010758</w:t>
      </w:r>
      <w:r w:rsidRPr="008562A2">
        <w:tab/>
        <w:t>CP length</w:t>
      </w:r>
      <w:r w:rsidR="005224B9">
        <w:t xml:space="preserve"> </w:t>
      </w:r>
      <w:r w:rsidRPr="008562A2">
        <w:t>and reference signal for MBSFN with</w:t>
      </w:r>
      <w:r w:rsidR="005224B9">
        <w:t xml:space="preserve"> </w:t>
      </w:r>
      <w:r w:rsidRPr="008562A2">
        <w:t>sub-carrier spacing of 0.375</w:t>
      </w:r>
      <w:r w:rsidR="005224B9">
        <w:t xml:space="preserve"> </w:t>
      </w:r>
      <w:r w:rsidRPr="008562A2">
        <w:t>kHz and 2.5</w:t>
      </w:r>
      <w:r w:rsidR="005224B9">
        <w:t xml:space="preserve"> </w:t>
      </w:r>
      <w:r w:rsidRPr="008562A2">
        <w:t>kHz</w:t>
      </w:r>
      <w:r w:rsidRPr="008562A2">
        <w:tab/>
        <w:t>Qualcomm Inc</w:t>
      </w:r>
      <w:r w:rsidR="005224B9">
        <w:t>orporated</w:t>
      </w:r>
      <w:r w:rsidRPr="008562A2">
        <w:tab/>
        <w:t>CR</w:t>
      </w:r>
      <w:r w:rsidRPr="008562A2">
        <w:tab/>
        <w:t>Rel-16</w:t>
      </w:r>
      <w:r w:rsidRPr="008562A2">
        <w:tab/>
        <w:t>36.300</w:t>
      </w:r>
      <w:r w:rsidRPr="008562A2">
        <w:tab/>
        <w:t>16.3.0</w:t>
      </w:r>
      <w:r w:rsidRPr="008562A2">
        <w:tab/>
        <w:t>1322</w:t>
      </w:r>
      <w:r w:rsidRPr="008562A2">
        <w:tab/>
        <w:t>1</w:t>
      </w:r>
      <w:r w:rsidRPr="008562A2">
        <w:tab/>
        <w:t>F</w:t>
      </w:r>
      <w:r w:rsidRPr="008562A2">
        <w:tab/>
        <w:t>LTE_terr_bcast-Core</w:t>
      </w:r>
      <w:r w:rsidRPr="008562A2">
        <w:tab/>
        <w:t>R2-2009446</w:t>
      </w:r>
    </w:p>
    <w:p w14:paraId="3C5E390D"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[202] Agreed</w:t>
      </w:r>
    </w:p>
    <w:bookmarkEnd w:id="528"/>
    <w:p w14:paraId="05BF87DC" w14:textId="77777777" w:rsidR="009D773A" w:rsidRPr="008562A2" w:rsidRDefault="009D773A" w:rsidP="009D773A">
      <w:pPr>
        <w:pStyle w:val="Doc-text2"/>
        <w:ind w:left="0" w:firstLine="0"/>
      </w:pPr>
    </w:p>
    <w:bookmarkEnd w:id="527"/>
    <w:p w14:paraId="1FCBB820" w14:textId="77777777" w:rsidR="009D773A" w:rsidRPr="008562A2" w:rsidRDefault="009D773A" w:rsidP="009D773A">
      <w:pPr>
        <w:pStyle w:val="Doc-text2"/>
      </w:pPr>
    </w:p>
    <w:p w14:paraId="656355C0" w14:textId="0AD89DE6" w:rsidR="009D773A" w:rsidRPr="008562A2" w:rsidRDefault="009D773A" w:rsidP="009D773A">
      <w:pPr>
        <w:pStyle w:val="Doc-title"/>
      </w:pPr>
      <w:r w:rsidRPr="008562A2">
        <w:t>R2-2009802</w:t>
      </w:r>
      <w:r w:rsidRPr="008562A2">
        <w:tab/>
        <w:t>Miscellaneous Stage-2 corrections</w:t>
      </w:r>
      <w:r w:rsidRPr="008562A2">
        <w:tab/>
        <w:t>Nokia (rapporteur), NEC, Lenovo, Motorola Mobility, Intel Corporation, ZTE, Sanechips, Ericsson</w:t>
      </w:r>
      <w:r w:rsidRPr="008562A2">
        <w:tab/>
        <w:t>CR</w:t>
      </w:r>
      <w:r w:rsidRPr="008562A2">
        <w:tab/>
        <w:t>Rel-16</w:t>
      </w:r>
      <w:r w:rsidRPr="008562A2">
        <w:tab/>
        <w:t>36.300</w:t>
      </w:r>
      <w:r w:rsidRPr="008562A2">
        <w:tab/>
        <w:t>16.3.0</w:t>
      </w:r>
      <w:r w:rsidRPr="008562A2">
        <w:tab/>
        <w:t>1324</w:t>
      </w:r>
      <w:r w:rsidRPr="008562A2">
        <w:tab/>
        <w:t>-</w:t>
      </w:r>
      <w:r w:rsidRPr="008562A2">
        <w:tab/>
        <w:t>F</w:t>
      </w:r>
      <w:r w:rsidRPr="008562A2">
        <w:tab/>
        <w:t>NB_IOTenh2-Core, LTE_eMTC4-Core, NB_IOTenh3-Core, LTE_eMTC5-Core, LTE_feMob-Core, TEI16</w:t>
      </w:r>
    </w:p>
    <w:p w14:paraId="2EDD9472" w14:textId="7FC8CDB9" w:rsidR="009D773A" w:rsidRPr="008562A2" w:rsidRDefault="009D773A" w:rsidP="009D773A">
      <w:pPr>
        <w:pStyle w:val="Agreement"/>
        <w:tabs>
          <w:tab w:val="num" w:pos="1619"/>
        </w:tabs>
        <w:overflowPunct/>
        <w:autoSpaceDE/>
        <w:autoSpaceDN/>
        <w:adjustRightInd/>
        <w:ind w:left="1619" w:hanging="360"/>
        <w:textAlignment w:val="auto"/>
      </w:pPr>
      <w:r w:rsidRPr="008562A2">
        <w:t xml:space="preserve">[202] Revised in R2-2010713 (parts from other CRs merged to this) </w:t>
      </w:r>
    </w:p>
    <w:p w14:paraId="0594B043" w14:textId="77777777" w:rsidR="009D773A" w:rsidRPr="008562A2" w:rsidRDefault="009D773A" w:rsidP="009D773A">
      <w:pPr>
        <w:pStyle w:val="Doc-text2"/>
        <w:ind w:left="0" w:firstLine="0"/>
      </w:pPr>
    </w:p>
    <w:p w14:paraId="343A9B76" w14:textId="565F4CEB" w:rsidR="009D773A" w:rsidRPr="008562A2" w:rsidRDefault="009D773A" w:rsidP="009D773A">
      <w:pPr>
        <w:pStyle w:val="Doc-title"/>
      </w:pPr>
      <w:bookmarkStart w:id="529" w:name="_Hlk56172960"/>
      <w:r w:rsidRPr="008562A2">
        <w:t>R2-2010713</w:t>
      </w:r>
      <w:r w:rsidRPr="008562A2">
        <w:tab/>
        <w:t>Miscellaneous Stage-2 corrections</w:t>
      </w:r>
      <w:r w:rsidRPr="008562A2">
        <w:tab/>
        <w:t>Nokia (rapporteur), NEC, Lenovo, Motorola Mobility, Intel Corporation, ZTE, Sanechips, Ericsson</w:t>
      </w:r>
      <w:r w:rsidRPr="008562A2">
        <w:tab/>
        <w:t>CR</w:t>
      </w:r>
      <w:r w:rsidRPr="008562A2">
        <w:tab/>
        <w:t>Rel-16</w:t>
      </w:r>
      <w:r w:rsidRPr="008562A2">
        <w:tab/>
        <w:t>36.300</w:t>
      </w:r>
      <w:r w:rsidRPr="008562A2">
        <w:tab/>
        <w:t>16.3.0</w:t>
      </w:r>
      <w:r w:rsidRPr="008562A2">
        <w:tab/>
        <w:t>1324</w:t>
      </w:r>
      <w:r w:rsidRPr="008562A2">
        <w:tab/>
        <w:t>1</w:t>
      </w:r>
      <w:r w:rsidRPr="008562A2">
        <w:tab/>
        <w:t>F</w:t>
      </w:r>
      <w:r w:rsidRPr="008562A2">
        <w:tab/>
        <w:t>NB_IOTenh2-Core, LTE_eMTC4-Core, NB_IOTenh3-Core, LTE_eMTC5-Core, LTE_feMob-Core, TEI16, LTE_VoLTE_ViLTE_enh-Core</w:t>
      </w:r>
      <w:r w:rsidRPr="008562A2">
        <w:tab/>
        <w:t>R2-2009802</w:t>
      </w:r>
    </w:p>
    <w:p w14:paraId="476ABC48"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[202] Agreed</w:t>
      </w:r>
    </w:p>
    <w:bookmarkEnd w:id="529"/>
    <w:p w14:paraId="64C5FBC2" w14:textId="77777777" w:rsidR="009D773A" w:rsidRPr="008562A2" w:rsidRDefault="009D773A" w:rsidP="009D773A">
      <w:pPr>
        <w:pStyle w:val="Doc-text2"/>
        <w:ind w:left="0" w:firstLine="0"/>
      </w:pPr>
    </w:p>
    <w:p w14:paraId="1A582702" w14:textId="77777777" w:rsidR="009D773A" w:rsidRPr="008562A2" w:rsidRDefault="009D773A" w:rsidP="009D773A">
      <w:pPr>
        <w:pStyle w:val="BoldComments"/>
        <w:rPr>
          <w:lang w:val="fi-FI"/>
        </w:rPr>
      </w:pPr>
      <w:bookmarkStart w:id="530" w:name="_Toc54890556"/>
      <w:r w:rsidRPr="008562A2">
        <w:t xml:space="preserve">By Email [201] </w:t>
      </w:r>
      <w:r w:rsidRPr="008562A2">
        <w:rPr>
          <w:lang w:val="fi-FI"/>
        </w:rPr>
        <w:t>(1)</w:t>
      </w:r>
      <w:bookmarkEnd w:id="530"/>
    </w:p>
    <w:p w14:paraId="42DD2FEC" w14:textId="77777777" w:rsidR="009D773A" w:rsidRPr="008562A2" w:rsidRDefault="009D773A" w:rsidP="009D773A">
      <w:pPr>
        <w:pStyle w:val="Comments"/>
      </w:pPr>
      <w:r w:rsidRPr="008562A2">
        <w:t>36.306 updates:</w:t>
      </w:r>
    </w:p>
    <w:p w14:paraId="3A84536A" w14:textId="753B0B0D" w:rsidR="009D773A" w:rsidRPr="008562A2" w:rsidRDefault="009D773A" w:rsidP="009D773A">
      <w:pPr>
        <w:pStyle w:val="Doc-title"/>
      </w:pPr>
      <w:r w:rsidRPr="008562A2">
        <w:t>R2-2009433</w:t>
      </w:r>
      <w:r w:rsidRPr="008562A2">
        <w:tab/>
        <w:t>Clarification to Fallback band combination definition</w:t>
      </w:r>
      <w:r w:rsidRPr="008562A2">
        <w:tab/>
        <w:t>Nokia, Nokia Shanghai Bell</w:t>
      </w:r>
      <w:r w:rsidRPr="008562A2">
        <w:tab/>
        <w:t>CR</w:t>
      </w:r>
      <w:r w:rsidRPr="008562A2">
        <w:tab/>
        <w:t>Rel-16</w:t>
      </w:r>
      <w:r w:rsidRPr="008562A2">
        <w:tab/>
        <w:t>36.306</w:t>
      </w:r>
      <w:r w:rsidRPr="008562A2">
        <w:tab/>
        <w:t>16.2.0</w:t>
      </w:r>
      <w:r w:rsidRPr="008562A2">
        <w:tab/>
        <w:t>1782</w:t>
      </w:r>
      <w:r w:rsidRPr="008562A2">
        <w:tab/>
        <w:t>1</w:t>
      </w:r>
      <w:r w:rsidRPr="008562A2">
        <w:tab/>
        <w:t>F</w:t>
      </w:r>
      <w:r w:rsidRPr="008562A2">
        <w:tab/>
        <w:t>TEI16</w:t>
      </w:r>
      <w:r w:rsidRPr="008562A2">
        <w:tab/>
        <w:t>R2-2007518</w:t>
      </w:r>
    </w:p>
    <w:p w14:paraId="0180EBD1"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[201] Postponed</w:t>
      </w:r>
    </w:p>
    <w:p w14:paraId="49E37064"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[201] For next meeting, companies should consider the discussion in the offline discussion [201]. Can consider e.g. the following example for next meeting: Suppose UE supports 3C(10 MHz, 10 MHz) and 3A(20 MHz) with BCS that allows both 10 MHz and 20 MHz for the 3A case. Is the latter a fallback BC of the former?</w:t>
      </w:r>
    </w:p>
    <w:p w14:paraId="355B8066" w14:textId="77777777" w:rsidR="009D773A" w:rsidRPr="008562A2" w:rsidRDefault="009D773A" w:rsidP="009D773A">
      <w:pPr>
        <w:pStyle w:val="Comments"/>
      </w:pPr>
    </w:p>
    <w:p w14:paraId="1259A6B8" w14:textId="77777777" w:rsidR="009D773A" w:rsidRPr="008562A2" w:rsidRDefault="009D773A" w:rsidP="009D773A">
      <w:pPr>
        <w:pStyle w:val="Comments"/>
      </w:pPr>
      <w:r w:rsidRPr="008562A2">
        <w:t>36.331 updates:</w:t>
      </w:r>
    </w:p>
    <w:p w14:paraId="145D9645" w14:textId="3C4F6D1C" w:rsidR="009D773A" w:rsidRPr="008562A2" w:rsidRDefault="009D773A" w:rsidP="009D773A">
      <w:pPr>
        <w:pStyle w:val="Doc-title"/>
      </w:pPr>
      <w:r w:rsidRPr="008562A2">
        <w:t>R2-2008908</w:t>
      </w:r>
      <w:r w:rsidRPr="008562A2">
        <w:tab/>
        <w:t>Corrections to UE capabilities and SIB25</w:t>
      </w:r>
      <w:r w:rsidRPr="008562A2">
        <w:tab/>
        <w:t>Lenovo, Motorola Mobility, Ericsson</w:t>
      </w:r>
      <w:r w:rsidRPr="008562A2">
        <w:tab/>
        <w:t>CR</w:t>
      </w:r>
      <w:r w:rsidRPr="008562A2">
        <w:tab/>
        <w:t>Rel-16</w:t>
      </w:r>
      <w:r w:rsidRPr="008562A2">
        <w:tab/>
        <w:t>36.331</w:t>
      </w:r>
      <w:r w:rsidRPr="008562A2">
        <w:tab/>
        <w:t>16.2.1</w:t>
      </w:r>
      <w:r w:rsidRPr="008562A2">
        <w:tab/>
        <w:t>4453</w:t>
      </w:r>
      <w:r w:rsidRPr="008562A2">
        <w:tab/>
        <w:t>-</w:t>
      </w:r>
      <w:r w:rsidRPr="008562A2">
        <w:tab/>
        <w:t>F</w:t>
      </w:r>
      <w:r w:rsidRPr="008562A2">
        <w:tab/>
        <w:t>LTE_DL_MIMO_EE-Core, LTE_eMTC5-Core, TEI16</w:t>
      </w:r>
    </w:p>
    <w:p w14:paraId="655A9C19"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[201] Agreed</w:t>
      </w:r>
    </w:p>
    <w:p w14:paraId="60234C6A" w14:textId="77777777" w:rsidR="009D773A" w:rsidRPr="008562A2" w:rsidRDefault="009D773A" w:rsidP="009D773A">
      <w:pPr>
        <w:pStyle w:val="Doc-text2"/>
      </w:pPr>
    </w:p>
    <w:p w14:paraId="45375679" w14:textId="28C62EBE" w:rsidR="009D773A" w:rsidRPr="008562A2" w:rsidRDefault="009D773A" w:rsidP="009D773A">
      <w:pPr>
        <w:pStyle w:val="Doc-title"/>
      </w:pPr>
      <w:r w:rsidRPr="008562A2">
        <w:t>R2-2009385</w:t>
      </w:r>
      <w:r w:rsidRPr="008562A2">
        <w:tab/>
        <w:t>Correction on T312 timer information</w:t>
      </w:r>
      <w:r w:rsidRPr="008562A2">
        <w:tab/>
        <w:t>ZTE Corporation, Sanechips</w:t>
      </w:r>
      <w:r w:rsidRPr="008562A2">
        <w:tab/>
        <w:t>CR</w:t>
      </w:r>
      <w:r w:rsidRPr="008562A2">
        <w:tab/>
        <w:t>Rel-16</w:t>
      </w:r>
      <w:r w:rsidRPr="008562A2">
        <w:tab/>
        <w:t>36.331</w:t>
      </w:r>
      <w:r w:rsidRPr="008562A2">
        <w:tab/>
        <w:t>16.2.0</w:t>
      </w:r>
      <w:r w:rsidRPr="008562A2">
        <w:tab/>
        <w:t>4461</w:t>
      </w:r>
      <w:r w:rsidRPr="008562A2">
        <w:tab/>
        <w:t>-</w:t>
      </w:r>
      <w:r w:rsidRPr="008562A2">
        <w:tab/>
        <w:t>F</w:t>
      </w:r>
      <w:r w:rsidRPr="008562A2">
        <w:tab/>
        <w:t>LTE_feMob-Core</w:t>
      </w:r>
    </w:p>
    <w:p w14:paraId="76FD433C" w14:textId="7142C2C2" w:rsidR="009D773A" w:rsidRPr="008562A2" w:rsidRDefault="009D773A" w:rsidP="009D773A">
      <w:pPr>
        <w:pStyle w:val="Agreement"/>
        <w:tabs>
          <w:tab w:val="num" w:pos="1619"/>
        </w:tabs>
        <w:overflowPunct/>
        <w:autoSpaceDE/>
        <w:autoSpaceDN/>
        <w:adjustRightInd/>
        <w:ind w:left="1619" w:hanging="360"/>
        <w:textAlignment w:val="auto"/>
      </w:pPr>
      <w:r w:rsidRPr="008562A2">
        <w:t>[201] Merged to RRC rapporteur CR in R2-2011086</w:t>
      </w:r>
    </w:p>
    <w:p w14:paraId="6D09487C"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[201] Merged</w:t>
      </w:r>
    </w:p>
    <w:p w14:paraId="182EA846" w14:textId="77777777" w:rsidR="009D773A" w:rsidRPr="008562A2" w:rsidRDefault="009D773A" w:rsidP="009D773A">
      <w:pPr>
        <w:pStyle w:val="Doc-text2"/>
      </w:pPr>
    </w:p>
    <w:p w14:paraId="50FA3635" w14:textId="77777777" w:rsidR="009D773A" w:rsidRPr="008562A2" w:rsidRDefault="009D773A" w:rsidP="009D773A">
      <w:pPr>
        <w:pStyle w:val="BoldComments"/>
        <w:rPr>
          <w:lang w:val="fi-FI"/>
        </w:rPr>
      </w:pPr>
      <w:bookmarkStart w:id="531" w:name="_Toc54890557"/>
      <w:bookmarkStart w:id="532" w:name="_Hlk55986291"/>
      <w:r w:rsidRPr="008562A2">
        <w:t xml:space="preserve">By Email [202] </w:t>
      </w:r>
      <w:r w:rsidRPr="008562A2">
        <w:rPr>
          <w:lang w:val="fi-FI"/>
        </w:rPr>
        <w:t>(2)</w:t>
      </w:r>
      <w:bookmarkEnd w:id="531"/>
    </w:p>
    <w:p w14:paraId="29FE729C" w14:textId="096FC563" w:rsidR="009D773A" w:rsidRPr="008562A2" w:rsidRDefault="009D773A" w:rsidP="009D773A">
      <w:pPr>
        <w:pStyle w:val="Doc-title"/>
      </w:pPr>
      <w:r w:rsidRPr="008562A2">
        <w:t>R2-2008907</w:t>
      </w:r>
      <w:r w:rsidRPr="008562A2">
        <w:tab/>
        <w:t>Corrections to UE capabilities</w:t>
      </w:r>
      <w:r w:rsidRPr="008562A2">
        <w:tab/>
        <w:t>Lenovo, Motorola Mobility (Rapporteur)</w:t>
      </w:r>
      <w:r w:rsidRPr="008562A2">
        <w:tab/>
        <w:t>CR</w:t>
      </w:r>
      <w:r w:rsidRPr="008562A2">
        <w:tab/>
        <w:t>Rel-16</w:t>
      </w:r>
      <w:r w:rsidRPr="008562A2">
        <w:tab/>
        <w:t>36.306</w:t>
      </w:r>
      <w:r w:rsidRPr="008562A2">
        <w:tab/>
        <w:t>16.2.0</w:t>
      </w:r>
      <w:r w:rsidRPr="008562A2">
        <w:tab/>
        <w:t>1789</w:t>
      </w:r>
      <w:r w:rsidRPr="008562A2">
        <w:tab/>
        <w:t>-</w:t>
      </w:r>
      <w:r w:rsidRPr="008562A2">
        <w:tab/>
        <w:t>F</w:t>
      </w:r>
      <w:r w:rsidRPr="008562A2">
        <w:tab/>
        <w:t>NR_IIOT-Core, LTE_DL_MIMO_EE-Core, LTE_eMTC5-Core, TEI16</w:t>
      </w:r>
    </w:p>
    <w:p w14:paraId="217F9EF8"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Remove change #3 (i.e. moving the capability from one section to another)</w:t>
      </w:r>
    </w:p>
    <w:p w14:paraId="380250D5"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Consider case-by-case if similar changes than change#3 are needed in the future.</w:t>
      </w:r>
    </w:p>
    <w:p w14:paraId="4BE3D2D2" w14:textId="3BB7AEC3" w:rsidR="009D773A" w:rsidRPr="008562A2" w:rsidRDefault="009D773A" w:rsidP="009D773A">
      <w:pPr>
        <w:pStyle w:val="Agreement"/>
        <w:tabs>
          <w:tab w:val="num" w:pos="1619"/>
        </w:tabs>
        <w:overflowPunct/>
        <w:autoSpaceDE/>
        <w:autoSpaceDN/>
        <w:adjustRightInd/>
        <w:ind w:left="1619" w:hanging="360"/>
        <w:textAlignment w:val="auto"/>
      </w:pPr>
      <w:r w:rsidRPr="008562A2">
        <w:t>Revised in R2-2011099</w:t>
      </w:r>
    </w:p>
    <w:p w14:paraId="7E1B9B27" w14:textId="77777777" w:rsidR="009D773A" w:rsidRPr="008562A2" w:rsidRDefault="009D773A" w:rsidP="009D773A">
      <w:pPr>
        <w:pStyle w:val="Doc-text2"/>
        <w:ind w:left="0" w:firstLine="0"/>
      </w:pPr>
    </w:p>
    <w:p w14:paraId="041C1158" w14:textId="3C7AFBAB" w:rsidR="009D773A" w:rsidRPr="008562A2" w:rsidRDefault="009D773A" w:rsidP="009D773A">
      <w:pPr>
        <w:pStyle w:val="Doc-title"/>
      </w:pPr>
      <w:bookmarkStart w:id="533" w:name="_Hlk56173099"/>
      <w:r w:rsidRPr="008562A2">
        <w:t>R2-2011099</w:t>
      </w:r>
      <w:r w:rsidRPr="008562A2">
        <w:tab/>
        <w:t>Corrections to UE capabilities</w:t>
      </w:r>
      <w:r w:rsidRPr="008562A2">
        <w:tab/>
        <w:t>Lenovo, Motorola Mobility (Rapporteur)</w:t>
      </w:r>
      <w:r w:rsidRPr="008562A2">
        <w:tab/>
        <w:t>CR</w:t>
      </w:r>
      <w:r w:rsidRPr="008562A2">
        <w:tab/>
        <w:t>Rel-16</w:t>
      </w:r>
      <w:r w:rsidRPr="008562A2">
        <w:tab/>
        <w:t>36.306</w:t>
      </w:r>
      <w:r w:rsidRPr="008562A2">
        <w:tab/>
        <w:t>16.2.0</w:t>
      </w:r>
      <w:r w:rsidRPr="008562A2">
        <w:tab/>
        <w:t>1789</w:t>
      </w:r>
      <w:r w:rsidRPr="008562A2">
        <w:tab/>
        <w:t>1</w:t>
      </w:r>
      <w:r w:rsidRPr="008562A2">
        <w:tab/>
        <w:t>F</w:t>
      </w:r>
      <w:r w:rsidRPr="008562A2">
        <w:tab/>
        <w:t>NR_IIOT-Core, LTE_DL_MIMO_EE-Core, LTE_eMTC5-Core</w:t>
      </w:r>
      <w:r w:rsidRPr="008562A2">
        <w:tab/>
        <w:t>R2-2008907</w:t>
      </w:r>
    </w:p>
    <w:bookmarkEnd w:id="532"/>
    <w:p w14:paraId="43D21F48"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[202] Agreed</w:t>
      </w:r>
    </w:p>
    <w:bookmarkEnd w:id="533"/>
    <w:p w14:paraId="6F06DD7A" w14:textId="77777777" w:rsidR="009D773A" w:rsidRPr="008562A2" w:rsidRDefault="009D773A" w:rsidP="009D773A">
      <w:pPr>
        <w:pStyle w:val="Doc-text2"/>
        <w:ind w:left="0" w:firstLine="0"/>
      </w:pPr>
    </w:p>
    <w:p w14:paraId="756B86BB" w14:textId="77777777" w:rsidR="009D773A" w:rsidRPr="008562A2" w:rsidRDefault="009D773A" w:rsidP="009D773A">
      <w:pPr>
        <w:pStyle w:val="Doc-text2"/>
        <w:ind w:left="0" w:firstLine="0"/>
      </w:pPr>
    </w:p>
    <w:p w14:paraId="391CA60D" w14:textId="2807B075" w:rsidR="009D773A" w:rsidRPr="008562A2" w:rsidRDefault="009D773A" w:rsidP="009D773A">
      <w:pPr>
        <w:pStyle w:val="Doc-title"/>
      </w:pPr>
      <w:r w:rsidRPr="008562A2">
        <w:t>R2-2009603</w:t>
      </w:r>
      <w:r w:rsidRPr="008562A2">
        <w:tab/>
        <w:t>Minor changes collected by Rapporteur</w:t>
      </w:r>
      <w:r w:rsidRPr="008562A2">
        <w:tab/>
        <w:t>Samsung</w:t>
      </w:r>
      <w:r w:rsidRPr="008562A2">
        <w:tab/>
        <w:t>CR</w:t>
      </w:r>
      <w:r w:rsidRPr="008562A2">
        <w:tab/>
        <w:t>Rel-16</w:t>
      </w:r>
      <w:r w:rsidRPr="008562A2">
        <w:tab/>
        <w:t>36.331</w:t>
      </w:r>
      <w:r w:rsidRPr="008562A2">
        <w:tab/>
        <w:t>16.2.1</w:t>
      </w:r>
      <w:r w:rsidRPr="008562A2">
        <w:tab/>
        <w:t>4472</w:t>
      </w:r>
      <w:r w:rsidRPr="008562A2">
        <w:tab/>
        <w:t>-</w:t>
      </w:r>
      <w:r w:rsidRPr="008562A2">
        <w:tab/>
        <w:t>F</w:t>
      </w:r>
      <w:r w:rsidRPr="008562A2">
        <w:tab/>
        <w:t>LTE_NR_DC_CA_enh-Core</w:t>
      </w:r>
    </w:p>
    <w:p w14:paraId="1B1B0CC7"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[202] The DCCA changes in this CR are postponed and should be submitted to DCCA session in the next meeting.</w:t>
      </w:r>
    </w:p>
    <w:p w14:paraId="77C5EFC7" w14:textId="239C0F41" w:rsidR="009D773A" w:rsidRPr="008562A2" w:rsidRDefault="009D773A" w:rsidP="009D773A">
      <w:pPr>
        <w:pStyle w:val="Agreement"/>
        <w:tabs>
          <w:tab w:val="num" w:pos="1619"/>
        </w:tabs>
        <w:overflowPunct/>
        <w:autoSpaceDE/>
        <w:autoSpaceDN/>
        <w:adjustRightInd/>
        <w:ind w:left="1619" w:hanging="360"/>
        <w:textAlignment w:val="auto"/>
      </w:pPr>
      <w:r w:rsidRPr="008562A2">
        <w:t>[202] Revised in R2-2011086 (removing the DCCA changes and merging other CRs)</w:t>
      </w:r>
    </w:p>
    <w:p w14:paraId="7F8C9C0D" w14:textId="77777777" w:rsidR="009D773A" w:rsidRPr="008562A2" w:rsidRDefault="009D773A" w:rsidP="009D773A">
      <w:pPr>
        <w:pStyle w:val="Doc-text2"/>
      </w:pPr>
    </w:p>
    <w:p w14:paraId="504B9B2E" w14:textId="4D36EEB4" w:rsidR="009D773A" w:rsidRPr="008562A2" w:rsidRDefault="009D773A" w:rsidP="009D773A">
      <w:pPr>
        <w:pStyle w:val="Doc-title"/>
      </w:pPr>
      <w:bookmarkStart w:id="534" w:name="_Hlk56173128"/>
      <w:r w:rsidRPr="008562A2">
        <w:t>R2-2011086</w:t>
      </w:r>
      <w:r w:rsidRPr="008562A2">
        <w:tab/>
        <w:t>Minor changes collected by Rapporteur</w:t>
      </w:r>
      <w:r w:rsidRPr="008562A2">
        <w:tab/>
        <w:t>Samsung</w:t>
      </w:r>
      <w:r w:rsidRPr="008562A2">
        <w:tab/>
        <w:t>CR</w:t>
      </w:r>
      <w:r w:rsidRPr="008562A2">
        <w:tab/>
        <w:t>Rel-16</w:t>
      </w:r>
      <w:r w:rsidRPr="008562A2">
        <w:tab/>
        <w:t>36.331</w:t>
      </w:r>
      <w:r w:rsidRPr="008562A2">
        <w:tab/>
        <w:t>16.2.1</w:t>
      </w:r>
      <w:r w:rsidRPr="008562A2">
        <w:tab/>
        <w:t>4472</w:t>
      </w:r>
      <w:r w:rsidRPr="008562A2">
        <w:tab/>
        <w:t>1</w:t>
      </w:r>
      <w:r w:rsidRPr="008562A2">
        <w:tab/>
        <w:t>F</w:t>
      </w:r>
      <w:r w:rsidRPr="008562A2">
        <w:tab/>
        <w:t>NB_IOTenh3-Core, LTE_eMTC5-Core, HetNet_eMOB_LTE-Core</w:t>
      </w:r>
      <w:r w:rsidRPr="008562A2">
        <w:tab/>
        <w:t>R2-2009603</w:t>
      </w:r>
    </w:p>
    <w:p w14:paraId="7F8D024F" w14:textId="592F1A48" w:rsidR="009D773A" w:rsidRPr="008562A2" w:rsidRDefault="009D773A" w:rsidP="009D773A">
      <w:pPr>
        <w:pStyle w:val="Agreement"/>
        <w:tabs>
          <w:tab w:val="num" w:pos="1619"/>
        </w:tabs>
        <w:overflowPunct/>
        <w:autoSpaceDE/>
        <w:autoSpaceDN/>
        <w:adjustRightInd/>
        <w:ind w:left="1619" w:hanging="360"/>
        <w:textAlignment w:val="auto"/>
      </w:pPr>
      <w:r w:rsidRPr="008562A2">
        <w:t>[202] Agreed</w:t>
      </w:r>
    </w:p>
    <w:p w14:paraId="7F10153E" w14:textId="77777777" w:rsidR="009D773A" w:rsidRPr="008562A2" w:rsidRDefault="009D773A" w:rsidP="009D773A">
      <w:pPr>
        <w:pStyle w:val="Doc-text2"/>
        <w:rPr>
          <w:lang w:val="fr-FR"/>
        </w:rPr>
      </w:pPr>
    </w:p>
    <w:p w14:paraId="63C9E055" w14:textId="77777777" w:rsidR="001A2FFE" w:rsidRPr="008562A2" w:rsidRDefault="001A2FFE" w:rsidP="001A2FFE">
      <w:pPr>
        <w:pStyle w:val="Heading2"/>
      </w:pPr>
      <w:bookmarkStart w:id="535" w:name="_Toc57284285"/>
      <w:bookmarkStart w:id="536" w:name="_Toc57677150"/>
      <w:bookmarkStart w:id="537" w:name="_Toc62219253"/>
      <w:bookmarkEnd w:id="534"/>
      <w:r w:rsidRPr="008562A2">
        <w:t>7.6</w:t>
      </w:r>
      <w:r w:rsidRPr="008562A2">
        <w:tab/>
        <w:t>LTE Positioning</w:t>
      </w:r>
      <w:bookmarkEnd w:id="535"/>
      <w:bookmarkEnd w:id="536"/>
      <w:bookmarkEnd w:id="537"/>
    </w:p>
    <w:p w14:paraId="52B017B0" w14:textId="77777777" w:rsidR="001A2FFE" w:rsidRPr="008562A2" w:rsidRDefault="001A2FFE" w:rsidP="001A2FFE">
      <w:pPr>
        <w:pStyle w:val="Comments"/>
      </w:pPr>
      <w:r w:rsidRPr="008562A2">
        <w:t>(NavIC, LTE TEI</w:t>
      </w:r>
      <w:r w:rsidRPr="008562A2">
        <w:rPr>
          <w:rStyle w:val="CommentsChar"/>
        </w:rPr>
        <w:t>1</w:t>
      </w:r>
      <w:r w:rsidRPr="008562A2">
        <w:t>6 Positioning)</w:t>
      </w:r>
    </w:p>
    <w:p w14:paraId="4889899D" w14:textId="77777777" w:rsidR="001A2FFE" w:rsidRPr="008562A2" w:rsidRDefault="001A2FFE" w:rsidP="001A2FFE">
      <w:pPr>
        <w:pStyle w:val="Comments"/>
      </w:pPr>
      <w:r w:rsidRPr="008562A2">
        <w:t>Documents in this agenda item will be handled by email.  No web conference is planned for this agenda item.</w:t>
      </w:r>
    </w:p>
    <w:p w14:paraId="5F711B3C" w14:textId="77777777" w:rsidR="001A2FFE" w:rsidRPr="008562A2" w:rsidRDefault="001A2FFE" w:rsidP="001A2FFE">
      <w:r w:rsidRPr="008562A2">
        <w:t> </w:t>
      </w:r>
    </w:p>
    <w:p w14:paraId="112EA66A" w14:textId="77777777" w:rsidR="001A2FFE" w:rsidRPr="008562A2" w:rsidRDefault="001A2FFE" w:rsidP="001A2FFE">
      <w:pPr>
        <w:pStyle w:val="Heading1"/>
      </w:pPr>
      <w:bookmarkStart w:id="538" w:name="_Toc57284286"/>
      <w:bookmarkStart w:id="539" w:name="_Toc57677151"/>
      <w:bookmarkStart w:id="540" w:name="_Toc62219254"/>
      <w:r w:rsidRPr="008562A2">
        <w:t>8</w:t>
      </w:r>
      <w:r w:rsidRPr="008562A2">
        <w:tab/>
        <w:t>Rel-17 NR Work Items</w:t>
      </w:r>
      <w:bookmarkEnd w:id="538"/>
      <w:bookmarkEnd w:id="539"/>
      <w:bookmarkEnd w:id="540"/>
    </w:p>
    <w:p w14:paraId="45B2ED46" w14:textId="77777777" w:rsidR="001A2FFE" w:rsidRPr="008562A2" w:rsidRDefault="001A2FFE" w:rsidP="001A2FFE">
      <w:pPr>
        <w:pStyle w:val="Heading2"/>
      </w:pPr>
      <w:bookmarkStart w:id="541" w:name="_Toc57284287"/>
      <w:bookmarkStart w:id="542" w:name="_Toc57677152"/>
      <w:bookmarkStart w:id="543" w:name="_Toc62219255"/>
      <w:r w:rsidRPr="008562A2">
        <w:t>8.1</w:t>
      </w:r>
      <w:r w:rsidRPr="008562A2">
        <w:tab/>
        <w:t>NR Multicast</w:t>
      </w:r>
      <w:bookmarkEnd w:id="541"/>
      <w:bookmarkEnd w:id="542"/>
      <w:bookmarkEnd w:id="543"/>
    </w:p>
    <w:p w14:paraId="7C457C2E" w14:textId="77777777" w:rsidR="001A2FFE" w:rsidRPr="008562A2" w:rsidRDefault="001A2FFE" w:rsidP="001A2FFE">
      <w:pPr>
        <w:pStyle w:val="Comments"/>
      </w:pPr>
      <w:r w:rsidRPr="008562A2">
        <w:t>(NR_MBS-Core; leading WG: RAN2; REL-17; WID: RP-201038)</w:t>
      </w:r>
    </w:p>
    <w:p w14:paraId="10B9E42E" w14:textId="77777777" w:rsidR="001A2FFE" w:rsidRPr="008562A2" w:rsidRDefault="001A2FFE" w:rsidP="001A2FFE">
      <w:pPr>
        <w:pStyle w:val="Comments"/>
      </w:pPr>
      <w:r w:rsidRPr="008562A2">
        <w:t>Time budget: 2 TU</w:t>
      </w:r>
    </w:p>
    <w:p w14:paraId="467368BD" w14:textId="77777777" w:rsidR="001A2FFE" w:rsidRPr="008562A2" w:rsidRDefault="001A2FFE" w:rsidP="001A2FFE">
      <w:pPr>
        <w:pStyle w:val="Comments"/>
      </w:pPr>
      <w:r w:rsidRPr="008562A2">
        <w:t>Tdoc Limitation: 6 tdocs</w:t>
      </w:r>
    </w:p>
    <w:p w14:paraId="5486050F" w14:textId="77777777" w:rsidR="001A2FFE" w:rsidRPr="008562A2" w:rsidRDefault="001A2FFE" w:rsidP="001A2FFE">
      <w:pPr>
        <w:pStyle w:val="Comments"/>
      </w:pPr>
      <w:r w:rsidRPr="008562A2">
        <w:t>Email max expectation: 4-6 threads</w:t>
      </w:r>
    </w:p>
    <w:p w14:paraId="347CE798" w14:textId="77777777" w:rsidR="001A2FFE" w:rsidRPr="008562A2" w:rsidRDefault="001A2FFE" w:rsidP="001A2FFE">
      <w:pPr>
        <w:pStyle w:val="Heading3"/>
      </w:pPr>
      <w:bookmarkStart w:id="544" w:name="_Toc57284288"/>
      <w:bookmarkStart w:id="545" w:name="_Toc57677153"/>
      <w:bookmarkStart w:id="546" w:name="_Toc62219256"/>
      <w:r w:rsidRPr="008562A2">
        <w:t>8.1.1</w:t>
      </w:r>
      <w:r w:rsidRPr="008562A2">
        <w:tab/>
        <w:t>Organizational Requirements Scope and Architecture</w:t>
      </w:r>
      <w:bookmarkEnd w:id="544"/>
      <w:bookmarkEnd w:id="545"/>
      <w:bookmarkEnd w:id="546"/>
    </w:p>
    <w:p w14:paraId="36CD6F36" w14:textId="77777777" w:rsidR="001A2FFE" w:rsidRPr="008562A2" w:rsidRDefault="001A2FFE" w:rsidP="001A2FFE">
      <w:pPr>
        <w:pStyle w:val="Comments"/>
      </w:pPr>
      <w:r w:rsidRPr="008562A2">
        <w:t>Including stage-2 proposals. Including [Post111-e][904][MBS] L2 Architecture (Huawei). Including discussion of the SA2 LS in S2-2006044.</w:t>
      </w:r>
    </w:p>
    <w:p w14:paraId="02303EEA" w14:textId="77777777" w:rsidR="001A2FFE" w:rsidRPr="008562A2" w:rsidRDefault="001A2FFE" w:rsidP="001A2FFE">
      <w:pPr>
        <w:pStyle w:val="BoldComments"/>
        <w:rPr>
          <w:rStyle w:val="Hyperlink"/>
          <w:color w:val="auto"/>
          <w:u w:val="none"/>
        </w:rPr>
      </w:pPr>
      <w:r w:rsidRPr="008562A2">
        <w:t>Work Plan</w:t>
      </w:r>
    </w:p>
    <w:p w14:paraId="0FEA57C0" w14:textId="36B73C54" w:rsidR="001A2FFE" w:rsidRPr="008562A2" w:rsidRDefault="001A2FFE" w:rsidP="001A2FFE">
      <w:pPr>
        <w:pStyle w:val="Doc-title"/>
      </w:pPr>
      <w:r w:rsidRPr="008562A2">
        <w:t>R2-2009334</w:t>
      </w:r>
      <w:r w:rsidRPr="008562A2">
        <w:tab/>
        <w:t>Updated NR MBS workplan</w:t>
      </w:r>
      <w:r w:rsidRPr="008562A2">
        <w:tab/>
        <w:t>Huawei, CMCC, HiSilicon</w:t>
      </w:r>
      <w:r w:rsidRPr="008562A2">
        <w:tab/>
        <w:t>discussion</w:t>
      </w:r>
      <w:r w:rsidRPr="008562A2">
        <w:tab/>
        <w:t>Rel-17</w:t>
      </w:r>
      <w:r w:rsidRPr="008562A2">
        <w:tab/>
        <w:t>NR_MBS-Core</w:t>
      </w:r>
    </w:p>
    <w:p w14:paraId="2C3511D5" w14:textId="77777777" w:rsidR="001A2FFE" w:rsidRPr="008562A2" w:rsidRDefault="001A2FFE" w:rsidP="001A2FFE">
      <w:pPr>
        <w:pStyle w:val="Doc-text2"/>
      </w:pPr>
      <w:r w:rsidRPr="008562A2">
        <w:t>-</w:t>
      </w:r>
      <w:r w:rsidRPr="008562A2">
        <w:tab/>
        <w:t xml:space="preserve">Huawei explain that WP is just updated to the TUs from RP. </w:t>
      </w:r>
    </w:p>
    <w:p w14:paraId="0AF9E1E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Noted</w:t>
      </w:r>
    </w:p>
    <w:p w14:paraId="2F5B7C36" w14:textId="77777777" w:rsidR="001A2FFE" w:rsidRPr="008562A2" w:rsidRDefault="001A2FFE" w:rsidP="001A2FFE">
      <w:pPr>
        <w:pStyle w:val="BoldComments"/>
      </w:pPr>
      <w:r w:rsidRPr="008562A2">
        <w:t>CR</w:t>
      </w:r>
    </w:p>
    <w:p w14:paraId="63B8E6AD" w14:textId="3C730670" w:rsidR="001A2FFE" w:rsidRPr="008562A2" w:rsidRDefault="001A2FFE" w:rsidP="001A2FFE">
      <w:pPr>
        <w:pStyle w:val="Doc-title"/>
      </w:pPr>
      <w:r w:rsidRPr="008562A2">
        <w:t>R2-2009343</w:t>
      </w:r>
      <w:r w:rsidRPr="008562A2">
        <w:tab/>
        <w:t>38.300 running CR for NR MBS</w:t>
      </w:r>
      <w:r w:rsidRPr="008562A2">
        <w:tab/>
        <w:t>Huawei, HiSilicon</w:t>
      </w:r>
      <w:r w:rsidRPr="008562A2">
        <w:tab/>
        <w:t>draftCR</w:t>
      </w:r>
      <w:r w:rsidRPr="008562A2">
        <w:tab/>
        <w:t>Rel-17</w:t>
      </w:r>
      <w:r w:rsidRPr="008562A2">
        <w:tab/>
        <w:t>38.300</w:t>
      </w:r>
      <w:r w:rsidRPr="008562A2">
        <w:tab/>
        <w:t>16.3.0</w:t>
      </w:r>
      <w:r w:rsidRPr="008562A2">
        <w:tab/>
        <w:t>B</w:t>
      </w:r>
      <w:r w:rsidRPr="008562A2">
        <w:tab/>
        <w:t>NR_MBS-Core</w:t>
      </w:r>
    </w:p>
    <w:p w14:paraId="47766A7E" w14:textId="77777777" w:rsidR="001A2FFE" w:rsidRPr="008562A2" w:rsidRDefault="001A2FFE" w:rsidP="001A2FFE">
      <w:pPr>
        <w:pStyle w:val="Doc-text2"/>
      </w:pPr>
      <w:r w:rsidRPr="008562A2">
        <w:t>-</w:t>
      </w:r>
      <w:r w:rsidRPr="008562A2">
        <w:tab/>
        <w:t xml:space="preserve">This is a skeleton. For some sections we may need input from R3. </w:t>
      </w:r>
    </w:p>
    <w:p w14:paraId="24E02FFA" w14:textId="77777777" w:rsidR="001A2FFE" w:rsidRPr="008562A2" w:rsidRDefault="001A2FFE" w:rsidP="001A2FFE">
      <w:pPr>
        <w:pStyle w:val="Doc-text2"/>
      </w:pPr>
      <w:r w:rsidRPr="008562A2">
        <w:t>-</w:t>
      </w:r>
      <w:r w:rsidRPr="008562A2">
        <w:tab/>
        <w:t>Chair think we usually also has a tmp section capturing agreements</w:t>
      </w:r>
    </w:p>
    <w:p w14:paraId="479D593F" w14:textId="77777777" w:rsidR="001A2FFE" w:rsidRPr="008562A2" w:rsidRDefault="001A2FFE" w:rsidP="001A2FFE">
      <w:pPr>
        <w:pStyle w:val="Doc-text2"/>
      </w:pPr>
      <w:r w:rsidRPr="008562A2">
        <w:t>-</w:t>
      </w:r>
      <w:r w:rsidRPr="008562A2">
        <w:tab/>
        <w:t xml:space="preserve">Lenovo think we use to only capture R2 agreement. Huawei think R3 contents indeed is needed. </w:t>
      </w:r>
    </w:p>
    <w:p w14:paraId="7A758E0A" w14:textId="77777777" w:rsidR="001A2FFE" w:rsidRPr="008562A2" w:rsidRDefault="001A2FFE" w:rsidP="001A2FFE">
      <w:pPr>
        <w:pStyle w:val="Doc-text2"/>
      </w:pPr>
      <w:r w:rsidRPr="008562A2">
        <w:t>-</w:t>
      </w:r>
      <w:r w:rsidRPr="008562A2">
        <w:tab/>
        <w:t>Nokia wonders if we can trust the rapporteur to get R3 parts and to update per meeting wo LSes.</w:t>
      </w:r>
    </w:p>
    <w:p w14:paraId="0AD712C4" w14:textId="77777777" w:rsidR="001A2FFE" w:rsidRPr="008562A2" w:rsidRDefault="001A2FFE" w:rsidP="001A2FFE">
      <w:pPr>
        <w:pStyle w:val="Doc-text2"/>
      </w:pPr>
      <w:r w:rsidRPr="008562A2">
        <w:t>-</w:t>
      </w:r>
      <w:r w:rsidRPr="008562A2">
        <w:tab/>
        <w:t xml:space="preserve">Huawei think that if R3 can agree text then the rapporteur can do the merge. </w:t>
      </w:r>
    </w:p>
    <w:p w14:paraId="77F7A9D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Revised (to capture meeting output)</w:t>
      </w:r>
    </w:p>
    <w:p w14:paraId="733C7A1E" w14:textId="77777777" w:rsidR="001A2FFE" w:rsidRPr="008562A2" w:rsidRDefault="001A2FFE" w:rsidP="001A2FFE">
      <w:pPr>
        <w:pStyle w:val="Doc-text2"/>
      </w:pPr>
    </w:p>
    <w:p w14:paraId="7225D465" w14:textId="77777777" w:rsidR="001A2FFE" w:rsidRPr="008562A2" w:rsidRDefault="001A2FFE" w:rsidP="001A2FFE">
      <w:pPr>
        <w:pStyle w:val="BoldComments"/>
      </w:pPr>
      <w:r w:rsidRPr="008562A2">
        <w:t>LS</w:t>
      </w:r>
    </w:p>
    <w:p w14:paraId="30521E81" w14:textId="6F098408" w:rsidR="001A2FFE" w:rsidRPr="008562A2" w:rsidRDefault="001A2FFE" w:rsidP="001A2FFE">
      <w:pPr>
        <w:pStyle w:val="Doc-title"/>
      </w:pPr>
      <w:r w:rsidRPr="008562A2">
        <w:t>R2-2008751</w:t>
      </w:r>
      <w:r w:rsidRPr="008562A2">
        <w:tab/>
        <w:t>Reply LS on RAN impact of FS_5MBS Study (RP-202086; contact: Huawei)</w:t>
      </w:r>
      <w:r w:rsidRPr="008562A2">
        <w:tab/>
        <w:t>RAN</w:t>
      </w:r>
      <w:r w:rsidRPr="008562A2">
        <w:tab/>
        <w:t>LS in</w:t>
      </w:r>
      <w:r w:rsidRPr="008562A2">
        <w:tab/>
        <w:t>Rel-17</w:t>
      </w:r>
      <w:r w:rsidRPr="008562A2">
        <w:tab/>
        <w:t>FS_5MBS, NR_MBS-Core</w:t>
      </w:r>
      <w:r w:rsidRPr="008562A2">
        <w:tab/>
        <w:t>To:SA, SA2</w:t>
      </w:r>
      <w:r w:rsidRPr="008562A2">
        <w:tab/>
        <w:t>Cc:RAN2, RAN3</w:t>
      </w:r>
    </w:p>
    <w:p w14:paraId="5968FF6C" w14:textId="2C9A2FFD" w:rsidR="001A2FFE" w:rsidRPr="008562A2" w:rsidRDefault="001A2FFE" w:rsidP="001A2FFE">
      <w:pPr>
        <w:pStyle w:val="Doc-title"/>
      </w:pPr>
      <w:r w:rsidRPr="008562A2">
        <w:t>R2-2008768</w:t>
      </w:r>
      <w:r w:rsidRPr="008562A2">
        <w:tab/>
        <w:t>Reply LS on RAN impact of FS_5MBS Study (SP-200884; contact: Huawei)</w:t>
      </w:r>
      <w:r w:rsidRPr="008562A2">
        <w:tab/>
        <w:t>SA</w:t>
      </w:r>
      <w:r w:rsidRPr="008562A2">
        <w:tab/>
        <w:t>LS in</w:t>
      </w:r>
      <w:r w:rsidRPr="008562A2">
        <w:tab/>
        <w:t>Rel-17</w:t>
      </w:r>
      <w:r w:rsidRPr="008562A2">
        <w:tab/>
        <w:t>FS_5MBS, NR_MBS-Core</w:t>
      </w:r>
      <w:r w:rsidRPr="008562A2">
        <w:tab/>
        <w:t>To:RAN, SA2</w:t>
      </w:r>
      <w:r w:rsidRPr="008562A2">
        <w:tab/>
        <w:t>Cc:RAN2, RAN3</w:t>
      </w:r>
    </w:p>
    <w:p w14:paraId="2C1BB3C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Both Noted</w:t>
      </w:r>
    </w:p>
    <w:p w14:paraId="3DCD3941" w14:textId="77777777" w:rsidR="001A2FFE" w:rsidRPr="008562A2" w:rsidRDefault="001A2FFE" w:rsidP="001A2FFE">
      <w:pPr>
        <w:pStyle w:val="BoldComments"/>
      </w:pPr>
    </w:p>
    <w:p w14:paraId="051A4989"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[AT112-e][036][MBS] SA2 LS on MBS (Huawei)</w:t>
      </w:r>
    </w:p>
    <w:p w14:paraId="5C83B4DB" w14:textId="77777777" w:rsidR="001A2FFE" w:rsidRPr="008562A2" w:rsidRDefault="001A2FFE" w:rsidP="001A2FFE">
      <w:pPr>
        <w:pStyle w:val="EmailDiscussion2"/>
      </w:pPr>
      <w:r w:rsidRPr="008562A2">
        <w:tab/>
        <w:t xml:space="preserve">Scope: Reply to R2-2008755  Can if needed come back on-line. </w:t>
      </w:r>
    </w:p>
    <w:p w14:paraId="43BE1637" w14:textId="77777777" w:rsidR="001A2FFE" w:rsidRPr="008562A2" w:rsidRDefault="001A2FFE" w:rsidP="001A2FFE">
      <w:pPr>
        <w:pStyle w:val="EmailDiscussion2"/>
      </w:pPr>
      <w:r w:rsidRPr="008562A2">
        <w:tab/>
        <w:t>Intended outcome: Approved LS out</w:t>
      </w:r>
    </w:p>
    <w:p w14:paraId="6E6721F5" w14:textId="77777777" w:rsidR="001A2FFE" w:rsidRPr="008562A2" w:rsidRDefault="001A2FFE" w:rsidP="001A2FFE">
      <w:pPr>
        <w:pStyle w:val="EmailDiscussion2"/>
      </w:pPr>
      <w:r w:rsidRPr="008562A2">
        <w:tab/>
        <w:t>Deadline: EOM</w:t>
      </w:r>
    </w:p>
    <w:p w14:paraId="058E9604" w14:textId="77777777" w:rsidR="001A2FFE" w:rsidRPr="008562A2" w:rsidRDefault="001A2FFE" w:rsidP="001A2FFE">
      <w:pPr>
        <w:pStyle w:val="Doc-text2"/>
      </w:pPr>
    </w:p>
    <w:p w14:paraId="4A1DBB0B" w14:textId="52100A1B" w:rsidR="001A2FFE" w:rsidRPr="008562A2" w:rsidRDefault="001A2FFE" w:rsidP="001A2FFE">
      <w:pPr>
        <w:pStyle w:val="Doc-title"/>
      </w:pPr>
      <w:r w:rsidRPr="008562A2">
        <w:t>R2-2008755</w:t>
      </w:r>
      <w:r w:rsidRPr="008562A2">
        <w:tab/>
        <w:t>LS on RAN impact of FS_5MBS Study (S2-2006044; contact: Huawei)</w:t>
      </w:r>
      <w:r w:rsidRPr="008562A2">
        <w:tab/>
        <w:t>SA2</w:t>
      </w:r>
      <w:r w:rsidRPr="008562A2">
        <w:tab/>
        <w:t>LS in</w:t>
      </w:r>
      <w:r w:rsidRPr="008562A2">
        <w:tab/>
        <w:t>Rel-17</w:t>
      </w:r>
      <w:r w:rsidRPr="008562A2">
        <w:tab/>
        <w:t>FS_5MBS, NR_MBS-Core</w:t>
      </w:r>
      <w:r w:rsidRPr="008562A2">
        <w:tab/>
        <w:t>To:SA, RAN, RAN2, RAN3</w:t>
      </w:r>
    </w:p>
    <w:p w14:paraId="719D798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w:t>
      </w:r>
    </w:p>
    <w:p w14:paraId="414CE6EC" w14:textId="77777777" w:rsidR="001A2FFE" w:rsidRPr="008562A2" w:rsidRDefault="001A2FFE" w:rsidP="001A2FFE">
      <w:pPr>
        <w:pStyle w:val="Doc-text2"/>
      </w:pPr>
    </w:p>
    <w:p w14:paraId="3E43B756" w14:textId="67AB0094" w:rsidR="001A2FFE" w:rsidRPr="008562A2" w:rsidRDefault="001A2FFE" w:rsidP="001A2FFE">
      <w:pPr>
        <w:pStyle w:val="Doc-title"/>
      </w:pPr>
      <w:r w:rsidRPr="008562A2">
        <w:rPr>
          <w:lang w:eastAsia="zh-CN"/>
        </w:rPr>
        <w:t>R2-2011170</w:t>
      </w:r>
      <w:r w:rsidRPr="008562A2">
        <w:rPr>
          <w:lang w:eastAsia="zh-CN"/>
        </w:rPr>
        <w:tab/>
        <w:t>[DRAFT] Reply LS on RAN impact of FS_5MBS Study</w:t>
      </w:r>
      <w:r w:rsidRPr="008562A2">
        <w:rPr>
          <w:lang w:eastAsia="zh-CN"/>
        </w:rPr>
        <w:tab/>
        <w:t xml:space="preserve">Huawei </w:t>
      </w:r>
      <w:r w:rsidRPr="008562A2">
        <w:rPr>
          <w:lang w:eastAsia="zh-CN"/>
        </w:rPr>
        <w:tab/>
      </w:r>
      <w:r w:rsidRPr="008562A2">
        <w:t>LS out</w:t>
      </w:r>
      <w:r w:rsidRPr="008562A2">
        <w:tab/>
        <w:t>Rel-17</w:t>
      </w:r>
      <w:r w:rsidRPr="008562A2">
        <w:tab/>
        <w:t>FS_5MBS, NR_MBS-Core</w:t>
      </w:r>
      <w:r w:rsidRPr="008562A2">
        <w:tab/>
        <w:t>To:SA2, RAN3, SA</w:t>
      </w:r>
      <w:r w:rsidRPr="008562A2">
        <w:tab/>
        <w:t>Cc: RAN</w:t>
      </w:r>
    </w:p>
    <w:p w14:paraId="46DD42A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[036] LS out is approved. Final version in R2-2011271</w:t>
      </w:r>
    </w:p>
    <w:p w14:paraId="31529D11" w14:textId="77777777" w:rsidR="001A2FFE" w:rsidRPr="008562A2" w:rsidRDefault="001A2FFE" w:rsidP="001A2FFE">
      <w:pPr>
        <w:pStyle w:val="Doc-text2"/>
      </w:pPr>
    </w:p>
    <w:p w14:paraId="496068F2" w14:textId="77777777" w:rsidR="001A2FFE" w:rsidRPr="008562A2" w:rsidRDefault="001A2FFE" w:rsidP="001A2FFE">
      <w:pPr>
        <w:pStyle w:val="Doc-text2"/>
      </w:pPr>
    </w:p>
    <w:p w14:paraId="12A6E89A" w14:textId="7D5C14FF" w:rsidR="001A2FFE" w:rsidRPr="008562A2" w:rsidRDefault="001A2FFE" w:rsidP="001A2FFE">
      <w:pPr>
        <w:pStyle w:val="Doc-title"/>
      </w:pPr>
      <w:r w:rsidRPr="008562A2">
        <w:t>R2-2011022</w:t>
      </w:r>
      <w:r w:rsidRPr="008562A2">
        <w:tab/>
        <w:t>Summary of [AT112-e][036][MBS] SA2 LS on MBS</w:t>
      </w:r>
      <w:r w:rsidRPr="008562A2">
        <w:tab/>
        <w:t>Huawei</w:t>
      </w:r>
    </w:p>
    <w:p w14:paraId="283629DF" w14:textId="77777777" w:rsidR="001A2FFE" w:rsidRPr="008562A2" w:rsidRDefault="001A2FFE" w:rsidP="001A2FFE">
      <w:pPr>
        <w:pStyle w:val="Doc-text2"/>
      </w:pPr>
      <w:r w:rsidRPr="008562A2">
        <w:t>DISCUSSION</w:t>
      </w:r>
    </w:p>
    <w:p w14:paraId="40F12641" w14:textId="77777777" w:rsidR="001A2FFE" w:rsidRPr="008562A2" w:rsidRDefault="001A2FFE" w:rsidP="001A2FFE">
      <w:pPr>
        <w:pStyle w:val="Doc-text2"/>
      </w:pPr>
      <w:r w:rsidRPr="008562A2">
        <w:t>P1</w:t>
      </w:r>
    </w:p>
    <w:p w14:paraId="7E556812" w14:textId="77777777" w:rsidR="001A2FFE" w:rsidRPr="008562A2" w:rsidRDefault="001A2FFE" w:rsidP="001A2FFE">
      <w:pPr>
        <w:pStyle w:val="Doc-text2"/>
      </w:pPr>
      <w:r w:rsidRPr="008562A2">
        <w:t>-</w:t>
      </w:r>
      <w:r w:rsidRPr="008562A2">
        <w:tab/>
        <w:t xml:space="preserve">ZTE wonder if Network means RAN or Core network. Huawei think we just need a simple solution. ZTE think as long as there is visibility to RAN, then some definition is needed. </w:t>
      </w:r>
    </w:p>
    <w:p w14:paraId="2D86804A" w14:textId="77777777" w:rsidR="001A2FFE" w:rsidRPr="008562A2" w:rsidRDefault="001A2FFE" w:rsidP="001A2FFE">
      <w:pPr>
        <w:pStyle w:val="Doc-text2"/>
      </w:pPr>
      <w:r w:rsidRPr="008562A2">
        <w:t>-</w:t>
      </w:r>
      <w:r w:rsidRPr="008562A2">
        <w:tab/>
        <w:t xml:space="preserve">CMCC think the proposal is acceptable. </w:t>
      </w:r>
    </w:p>
    <w:p w14:paraId="1BF45334" w14:textId="77777777" w:rsidR="001A2FFE" w:rsidRPr="008562A2" w:rsidRDefault="001A2FFE" w:rsidP="001A2FFE">
      <w:pPr>
        <w:pStyle w:val="Doc-text2"/>
      </w:pPr>
      <w:r w:rsidRPr="008562A2">
        <w:t>-</w:t>
      </w:r>
      <w:r w:rsidRPr="008562A2">
        <w:tab/>
        <w:t>Intel think the definition in SA2 is that multicast session is to deliver multicast application and same as for broadcast and broadcast application. Huawei think this is not correct.</w:t>
      </w:r>
    </w:p>
    <w:p w14:paraId="0728ADD6" w14:textId="77777777" w:rsidR="001A2FFE" w:rsidRPr="008562A2" w:rsidRDefault="001A2FFE" w:rsidP="001A2FFE">
      <w:pPr>
        <w:pStyle w:val="Doc-text2"/>
      </w:pPr>
      <w:r w:rsidRPr="008562A2">
        <w:t>P2/2a</w:t>
      </w:r>
    </w:p>
    <w:p w14:paraId="3EA1AA35" w14:textId="77777777" w:rsidR="001A2FFE" w:rsidRPr="008562A2" w:rsidRDefault="001A2FFE" w:rsidP="001A2FFE">
      <w:pPr>
        <w:pStyle w:val="Doc-text2"/>
      </w:pPr>
      <w:r w:rsidRPr="008562A2">
        <w:t>-</w:t>
      </w:r>
      <w:r w:rsidRPr="008562A2">
        <w:tab/>
        <w:t xml:space="preserve">QC agrees that we can limit to Connected. </w:t>
      </w:r>
    </w:p>
    <w:p w14:paraId="5B0B8752" w14:textId="77777777" w:rsidR="001A2FFE" w:rsidRPr="008562A2" w:rsidRDefault="001A2FFE" w:rsidP="001A2FFE">
      <w:pPr>
        <w:pStyle w:val="Doc-text2"/>
      </w:pPr>
      <w:r w:rsidRPr="008562A2">
        <w:t>-</w:t>
      </w:r>
      <w:r w:rsidRPr="008562A2">
        <w:tab/>
        <w:t xml:space="preserve">ZTE think we need to support all states for scalability. </w:t>
      </w:r>
    </w:p>
    <w:p w14:paraId="64534D59" w14:textId="77777777" w:rsidR="001A2FFE" w:rsidRPr="008562A2" w:rsidRDefault="001A2FFE" w:rsidP="001A2FFE">
      <w:pPr>
        <w:pStyle w:val="Doc-text2"/>
      </w:pPr>
      <w:r w:rsidRPr="008562A2">
        <w:t>-</w:t>
      </w:r>
      <w:r w:rsidRPr="008562A2">
        <w:tab/>
        <w:t>MTK are ok w P2 and think the main discussion of 2a etc whether UE can be switched to Inactive or Idle when ther eis no data. Huawei think this is the next p</w:t>
      </w:r>
    </w:p>
    <w:p w14:paraId="6ACB3322" w14:textId="77777777" w:rsidR="001A2FFE" w:rsidRPr="008562A2" w:rsidRDefault="001A2FFE" w:rsidP="001A2FFE">
      <w:pPr>
        <w:pStyle w:val="Doc-text2"/>
      </w:pPr>
      <w:r w:rsidRPr="008562A2">
        <w:t>-</w:t>
      </w:r>
      <w:r w:rsidRPr="008562A2">
        <w:tab/>
        <w:t xml:space="preserve">vivo would like to not exclude inactive and Idle. Lenovo also agrees and think the UE can receive low QoS data in inactive and Idle. Ericsson agrees, and think we may need to switch users from connected to Idle/Inactive (and back). CATT also think for multicast there can be low QoS and high QoS data for multicast and suggest rewording. </w:t>
      </w:r>
    </w:p>
    <w:p w14:paraId="10759D76" w14:textId="77777777" w:rsidR="001A2FFE" w:rsidRPr="008562A2" w:rsidRDefault="001A2FFE" w:rsidP="001A2FFE">
      <w:pPr>
        <w:pStyle w:val="Doc-text2"/>
      </w:pPr>
      <w:r w:rsidRPr="008562A2">
        <w:t>-</w:t>
      </w:r>
      <w:r w:rsidRPr="008562A2">
        <w:tab/>
        <w:t xml:space="preserve">OPPO think we can assume that Multicast service require high QoS, but support 2-1, and think bcast can be used for low QoS. ZTE think that multicast QoS can be low and ca use mode 2. Intel agrees. </w:t>
      </w:r>
    </w:p>
    <w:p w14:paraId="0B265FF5" w14:textId="77777777" w:rsidR="001A2FFE" w:rsidRPr="008562A2" w:rsidRDefault="001A2FFE" w:rsidP="001A2FFE">
      <w:pPr>
        <w:pStyle w:val="Doc-text2"/>
      </w:pPr>
      <w:r w:rsidRPr="008562A2">
        <w:t>-</w:t>
      </w:r>
      <w:r w:rsidRPr="008562A2">
        <w:tab/>
        <w:t>Intel think high QoS is not just reliability but also latency</w:t>
      </w:r>
    </w:p>
    <w:p w14:paraId="5A3BF44C" w14:textId="77777777" w:rsidR="001A2FFE" w:rsidRPr="008562A2" w:rsidRDefault="001A2FFE" w:rsidP="001A2FFE">
      <w:pPr>
        <w:pStyle w:val="Doc-text2"/>
      </w:pPr>
      <w:r w:rsidRPr="008562A2">
        <w:t>-</w:t>
      </w:r>
      <w:r w:rsidRPr="008562A2">
        <w:tab/>
        <w:t xml:space="preserve">Nokia agrees that we can assume to use Bcast for low QoS and for Multicast we can assume high QoS and that the UE is in connected. Any other permutation can be looked at if time </w:t>
      </w:r>
      <w:r w:rsidRPr="008562A2">
        <w:lastRenderedPageBreak/>
        <w:t xml:space="preserve">towards the end of the work. BT agrees with Oppo and Nokia. Huawei agrees. QC agrees as well. </w:t>
      </w:r>
    </w:p>
    <w:p w14:paraId="4917ED96" w14:textId="77777777" w:rsidR="001A2FFE" w:rsidRPr="008562A2" w:rsidRDefault="001A2FFE" w:rsidP="001A2FFE">
      <w:pPr>
        <w:pStyle w:val="Doc-text2"/>
      </w:pPr>
      <w:r w:rsidRPr="008562A2">
        <w:t xml:space="preserve"> -</w:t>
      </w:r>
      <w:r w:rsidRPr="008562A2">
        <w:tab/>
        <w:t xml:space="preserve">AT&amp;T support Ericsson and wonder how this will be controlled. Chair assumes NAS need to control the UE. </w:t>
      </w:r>
    </w:p>
    <w:p w14:paraId="36027580" w14:textId="77777777" w:rsidR="001A2FFE" w:rsidRPr="008562A2" w:rsidRDefault="001A2FFE" w:rsidP="001A2FFE">
      <w:pPr>
        <w:pStyle w:val="Doc-text2"/>
      </w:pPr>
      <w:r w:rsidRPr="008562A2">
        <w:t>-</w:t>
      </w:r>
      <w:r w:rsidRPr="008562A2">
        <w:tab/>
        <w:t xml:space="preserve">Samsung prefer to use connected only for all delivery of Data. </w:t>
      </w:r>
    </w:p>
    <w:p w14:paraId="17627975" w14:textId="77777777" w:rsidR="001A2FFE" w:rsidRPr="008562A2" w:rsidRDefault="001A2FFE" w:rsidP="001A2FFE">
      <w:pPr>
        <w:pStyle w:val="Doc-text2"/>
      </w:pPr>
      <w:r w:rsidRPr="008562A2">
        <w:t>-</w:t>
      </w:r>
      <w:r w:rsidRPr="008562A2">
        <w:tab/>
        <w:t xml:space="preserve">FW think we should add that mode 1 involves feedback. </w:t>
      </w:r>
    </w:p>
    <w:p w14:paraId="37DA3BB2" w14:textId="77777777" w:rsidR="001A2FFE" w:rsidRPr="008562A2" w:rsidRDefault="001A2FFE" w:rsidP="001A2FFE">
      <w:pPr>
        <w:pStyle w:val="Doc-text2"/>
      </w:pPr>
      <w:r w:rsidRPr="008562A2">
        <w:t>-</w:t>
      </w:r>
      <w:r w:rsidRPr="008562A2">
        <w:tab/>
        <w:t xml:space="preserve">CMCC think Bcast is not for inactive. </w:t>
      </w:r>
    </w:p>
    <w:p w14:paraId="4A30EC5D" w14:textId="77777777" w:rsidR="001A2FFE" w:rsidRPr="008562A2" w:rsidRDefault="001A2FFE" w:rsidP="001A2FFE">
      <w:pPr>
        <w:pStyle w:val="Doc-text2"/>
      </w:pPr>
      <w:r w:rsidRPr="008562A2">
        <w:t>-</w:t>
      </w:r>
      <w:r w:rsidRPr="008562A2">
        <w:tab/>
        <w:t>Convida think Mcast can use any QoS and the word delivery mode is not so good</w:t>
      </w:r>
    </w:p>
    <w:p w14:paraId="51E87750" w14:textId="77777777" w:rsidR="001A2FFE" w:rsidRPr="008562A2" w:rsidRDefault="001A2FFE" w:rsidP="001A2FFE">
      <w:pPr>
        <w:pStyle w:val="Doc-text2"/>
      </w:pPr>
      <w:r w:rsidRPr="008562A2">
        <w:t>-</w:t>
      </w:r>
      <w:r w:rsidRPr="008562A2">
        <w:tab/>
        <w:t xml:space="preserve">NEC think that IoT devices require low power consumption, so the UE state is important. </w:t>
      </w:r>
    </w:p>
    <w:p w14:paraId="5E36157F" w14:textId="77777777" w:rsidR="001A2FFE" w:rsidRPr="008562A2" w:rsidRDefault="001A2FFE" w:rsidP="001A2FFE">
      <w:pPr>
        <w:pStyle w:val="Doc-text2"/>
      </w:pPr>
      <w:r w:rsidRPr="008562A2">
        <w:t>-</w:t>
      </w:r>
      <w:r w:rsidRPr="008562A2">
        <w:tab/>
        <w:t xml:space="preserve">Ericsson cannot accept that MCAST will not support service in IDLE or INACTIVE. </w:t>
      </w:r>
    </w:p>
    <w:p w14:paraId="5BE39661" w14:textId="77777777" w:rsidR="001A2FFE" w:rsidRPr="008562A2" w:rsidRDefault="001A2FFE" w:rsidP="001A2FFE">
      <w:pPr>
        <w:pStyle w:val="Doc-text2"/>
      </w:pPr>
      <w:r w:rsidRPr="008562A2">
        <w:t>-</w:t>
      </w:r>
      <w:r w:rsidRPr="008562A2">
        <w:tab/>
        <w:t xml:space="preserve">Lenovo think Bcast Mcast can be decided based on assistance info and are not sure what the TS impact of the two delivery modes is. </w:t>
      </w:r>
    </w:p>
    <w:p w14:paraId="450D00FF" w14:textId="77777777" w:rsidR="001A2FFE" w:rsidRPr="008562A2" w:rsidRDefault="001A2FFE" w:rsidP="001A2FFE">
      <w:pPr>
        <w:pStyle w:val="Doc-text2"/>
      </w:pPr>
      <w:r w:rsidRPr="008562A2">
        <w:t>-</w:t>
      </w:r>
      <w:r w:rsidRPr="008562A2">
        <w:tab/>
        <w:t xml:space="preserve">LG think this was also discussed at RP. And think both Mcast and Bcast are available in both connected and Idle. LG think this need to be confirmed by RP. </w:t>
      </w:r>
    </w:p>
    <w:p w14:paraId="1EEC16D9" w14:textId="77777777" w:rsidR="001A2FFE" w:rsidRPr="008562A2" w:rsidRDefault="001A2FFE" w:rsidP="001A2FFE">
      <w:pPr>
        <w:pStyle w:val="Doc-text2"/>
      </w:pPr>
      <w:r w:rsidRPr="008562A2">
        <w:t>P3/3a/3b</w:t>
      </w:r>
    </w:p>
    <w:p w14:paraId="62353EFF" w14:textId="77777777" w:rsidR="001A2FFE" w:rsidRPr="008562A2" w:rsidRDefault="001A2FFE" w:rsidP="001A2FFE">
      <w:pPr>
        <w:pStyle w:val="Doc-text2"/>
      </w:pPr>
      <w:r w:rsidRPr="008562A2">
        <w:t>-</w:t>
      </w:r>
      <w:r w:rsidRPr="008562A2">
        <w:tab/>
        <w:t xml:space="preserve">Ericsson think whether a UE can go to Idle depends on expected inactivity period and latency requirements, and are concerned that the RAN decided switch Connected – Inactive and CN decides switch to Idle. </w:t>
      </w:r>
    </w:p>
    <w:p w14:paraId="2FBEB75F" w14:textId="77777777" w:rsidR="001A2FFE" w:rsidRPr="008562A2" w:rsidRDefault="001A2FFE" w:rsidP="001A2FFE">
      <w:pPr>
        <w:pStyle w:val="Doc-text2"/>
      </w:pPr>
      <w:r w:rsidRPr="008562A2">
        <w:t>-</w:t>
      </w:r>
      <w:r w:rsidRPr="008562A2">
        <w:tab/>
        <w:t xml:space="preserve">MTK think this shall be based on Delivery mode, where for mode 1 the UE should not go to Idle mode (or inactive). </w:t>
      </w:r>
    </w:p>
    <w:p w14:paraId="428D7F38" w14:textId="77777777" w:rsidR="001A2FFE" w:rsidRPr="008562A2" w:rsidRDefault="001A2FFE" w:rsidP="001A2FFE">
      <w:pPr>
        <w:pStyle w:val="Doc-text2"/>
      </w:pPr>
      <w:r w:rsidRPr="008562A2">
        <w:t>-</w:t>
      </w:r>
      <w:r w:rsidRPr="008562A2">
        <w:tab/>
        <w:t xml:space="preserve">Oppo think that we need to consider the data loss during transition. </w:t>
      </w:r>
    </w:p>
    <w:p w14:paraId="49565AAA" w14:textId="77777777" w:rsidR="001A2FFE" w:rsidRPr="008562A2" w:rsidRDefault="001A2FFE" w:rsidP="001A2FFE">
      <w:pPr>
        <w:pStyle w:val="Doc-text2"/>
      </w:pPr>
      <w:r w:rsidRPr="008562A2">
        <w:t>-</w:t>
      </w:r>
      <w:r w:rsidRPr="008562A2">
        <w:tab/>
        <w:t xml:space="preserve">FW think this is anyway under network control. </w:t>
      </w:r>
    </w:p>
    <w:p w14:paraId="10E10500" w14:textId="77777777" w:rsidR="001A2FFE" w:rsidRPr="008562A2" w:rsidRDefault="001A2FFE" w:rsidP="001A2FFE">
      <w:pPr>
        <w:pStyle w:val="Doc-text2"/>
      </w:pPr>
      <w:r w:rsidRPr="008562A2">
        <w:t>-</w:t>
      </w:r>
      <w:r w:rsidRPr="008562A2">
        <w:tab/>
        <w:t xml:space="preserve">Xiaomi think that for inactive there is no issue, Connected / Inactive is transparent to CN. </w:t>
      </w:r>
    </w:p>
    <w:p w14:paraId="2389914A" w14:textId="77777777" w:rsidR="001A2FFE" w:rsidRPr="008562A2" w:rsidRDefault="001A2FFE" w:rsidP="001A2FFE">
      <w:pPr>
        <w:pStyle w:val="Doc-text2"/>
      </w:pPr>
      <w:r w:rsidRPr="008562A2">
        <w:t>P4</w:t>
      </w:r>
    </w:p>
    <w:p w14:paraId="6F9797E0" w14:textId="77777777" w:rsidR="001A2FFE" w:rsidRPr="008562A2" w:rsidRDefault="001A2FFE" w:rsidP="001A2FFE">
      <w:pPr>
        <w:pStyle w:val="Doc-text2"/>
      </w:pPr>
      <w:r w:rsidRPr="008562A2">
        <w:t>-</w:t>
      </w:r>
      <w:r w:rsidRPr="008562A2">
        <w:tab/>
        <w:t>Huawei suggest to not discuss</w:t>
      </w:r>
    </w:p>
    <w:p w14:paraId="25AA5DF8" w14:textId="77777777" w:rsidR="001A2FFE" w:rsidRPr="008562A2" w:rsidRDefault="001A2FFE" w:rsidP="001A2FFE">
      <w:pPr>
        <w:pStyle w:val="Doc-text2"/>
      </w:pPr>
      <w:r w:rsidRPr="008562A2">
        <w:t>-</w:t>
      </w:r>
      <w:r w:rsidRPr="008562A2">
        <w:tab/>
        <w:t xml:space="preserve">QC think P4 seems reasonable. Ericsson think all possible options need further discussion. </w:t>
      </w:r>
    </w:p>
    <w:p w14:paraId="13E3B4A9" w14:textId="77777777" w:rsidR="001A2FFE" w:rsidRPr="008562A2" w:rsidRDefault="001A2FFE" w:rsidP="001A2FFE">
      <w:pPr>
        <w:pStyle w:val="Doc-text2"/>
      </w:pPr>
      <w:r w:rsidRPr="008562A2">
        <w:t>P5</w:t>
      </w:r>
    </w:p>
    <w:p w14:paraId="21966866" w14:textId="77777777" w:rsidR="001A2FFE" w:rsidRPr="008562A2" w:rsidRDefault="001A2FFE" w:rsidP="001A2FFE">
      <w:pPr>
        <w:pStyle w:val="Doc-text2"/>
      </w:pPr>
      <w:r w:rsidRPr="008562A2">
        <w:t>-</w:t>
      </w:r>
      <w:r w:rsidRPr="008562A2">
        <w:tab/>
        <w:t xml:space="preserve">vivo think we should wait also with this one. </w:t>
      </w:r>
    </w:p>
    <w:p w14:paraId="222FE2F4" w14:textId="77777777" w:rsidR="001A2FFE" w:rsidRPr="008562A2" w:rsidRDefault="001A2FFE" w:rsidP="001A2FFE">
      <w:pPr>
        <w:pStyle w:val="Doc-text2"/>
      </w:pPr>
      <w:r w:rsidRPr="008562A2">
        <w:t>-</w:t>
      </w:r>
      <w:r w:rsidRPr="008562A2">
        <w:tab/>
        <w:t xml:space="preserve">Xiaomi think the activation / deactivation can even be transparent to RAN. </w:t>
      </w:r>
    </w:p>
    <w:p w14:paraId="22227293" w14:textId="77777777" w:rsidR="001A2FFE" w:rsidRPr="008562A2" w:rsidRDefault="001A2FFE" w:rsidP="001A2FFE">
      <w:pPr>
        <w:pStyle w:val="Doc-text2"/>
      </w:pPr>
      <w:r w:rsidRPr="008562A2">
        <w:t>-</w:t>
      </w:r>
      <w:r w:rsidRPr="008562A2">
        <w:tab/>
        <w:t>ZTE are not sure who shall detect whether no data is ongoing. If CN maybe Sa2 should decide. For legacy, e.g. MCE can suspend/restore.</w:t>
      </w:r>
    </w:p>
    <w:p w14:paraId="1E923344" w14:textId="77777777" w:rsidR="001A2FFE" w:rsidRPr="008562A2" w:rsidRDefault="001A2FFE" w:rsidP="001A2FFE">
      <w:pPr>
        <w:pStyle w:val="Doc-text2"/>
      </w:pPr>
      <w:r w:rsidRPr="008562A2">
        <w:t>-</w:t>
      </w:r>
      <w:r w:rsidRPr="008562A2">
        <w:tab/>
        <w:t xml:space="preserve">FW think indeed there may be RAN impact, but we can let SA2 decide first. </w:t>
      </w:r>
    </w:p>
    <w:p w14:paraId="69C58494" w14:textId="77777777" w:rsidR="001A2FFE" w:rsidRPr="008562A2" w:rsidRDefault="001A2FFE" w:rsidP="001A2FFE">
      <w:pPr>
        <w:pStyle w:val="Doc-text2"/>
      </w:pPr>
      <w:r w:rsidRPr="008562A2">
        <w:t>-</w:t>
      </w:r>
      <w:r w:rsidRPr="008562A2">
        <w:tab/>
        <w:t xml:space="preserve">Samsung think P5 and P6 are ok. </w:t>
      </w:r>
    </w:p>
    <w:p w14:paraId="597C098A" w14:textId="77777777" w:rsidR="001A2FFE" w:rsidRPr="008562A2" w:rsidRDefault="001A2FFE" w:rsidP="001A2FFE">
      <w:pPr>
        <w:pStyle w:val="Doc-text2"/>
      </w:pPr>
      <w:r w:rsidRPr="008562A2">
        <w:t>P8</w:t>
      </w:r>
    </w:p>
    <w:p w14:paraId="0686E2EE" w14:textId="77777777" w:rsidR="001A2FFE" w:rsidRPr="008562A2" w:rsidRDefault="001A2FFE" w:rsidP="001A2FFE">
      <w:pPr>
        <w:pStyle w:val="Doc-text2"/>
      </w:pPr>
      <w:r w:rsidRPr="008562A2">
        <w:t>-</w:t>
      </w:r>
      <w:r w:rsidRPr="008562A2">
        <w:tab/>
        <w:t xml:space="preserve">Ericsson think SA2 asked about information for PTP PTM switch. This said information may be need, but not for PTP PTM switch. Oppo agrees. ZTE agrees and think this can be progressed further. </w:t>
      </w:r>
    </w:p>
    <w:p w14:paraId="7FBC783C" w14:textId="77777777" w:rsidR="001A2FFE" w:rsidRPr="008562A2" w:rsidRDefault="001A2FFE" w:rsidP="001A2FFE">
      <w:pPr>
        <w:pStyle w:val="Doc-text2"/>
      </w:pPr>
      <w:r w:rsidRPr="008562A2">
        <w:t>-</w:t>
      </w:r>
      <w:r w:rsidRPr="008562A2">
        <w:tab/>
        <w:t xml:space="preserve">Vivo agrees that this info is not only for PTP PTM switch, and think the interest indication can replace the subscribe info. Intel agrees. </w:t>
      </w:r>
    </w:p>
    <w:p w14:paraId="7C5D8357" w14:textId="77777777" w:rsidR="001A2FFE" w:rsidRPr="008562A2" w:rsidRDefault="001A2FFE" w:rsidP="001A2FFE">
      <w:pPr>
        <w:pStyle w:val="Doc-text2"/>
      </w:pPr>
      <w:r w:rsidRPr="008562A2">
        <w:t>-</w:t>
      </w:r>
      <w:r w:rsidRPr="008562A2">
        <w:tab/>
        <w:t xml:space="preserve">Lenovo think this info do not exclude other. </w:t>
      </w:r>
    </w:p>
    <w:p w14:paraId="2A849007" w14:textId="77777777" w:rsidR="001A2FFE" w:rsidRPr="008562A2" w:rsidRDefault="001A2FFE" w:rsidP="001A2FFE">
      <w:pPr>
        <w:pStyle w:val="Doc-text2"/>
      </w:pPr>
      <w:r w:rsidRPr="008562A2">
        <w:t>-</w:t>
      </w:r>
      <w:r w:rsidRPr="008562A2">
        <w:tab/>
        <w:t>CATT think this is also up to R3.</w:t>
      </w:r>
    </w:p>
    <w:p w14:paraId="3A9613EA" w14:textId="77777777" w:rsidR="001A2FFE" w:rsidRPr="008562A2" w:rsidRDefault="001A2FFE" w:rsidP="001A2FFE">
      <w:pPr>
        <w:pStyle w:val="Doc-text2"/>
      </w:pPr>
      <w:r w:rsidRPr="008562A2">
        <w:t>-</w:t>
      </w:r>
      <w:r w:rsidRPr="008562A2">
        <w:tab/>
        <w:t xml:space="preserve">QC think the subscription info, QoS req and Radio conditions is sufficient and it is up to RAN to decide PTP PTM. </w:t>
      </w:r>
    </w:p>
    <w:p w14:paraId="2A86DAC4" w14:textId="77777777" w:rsidR="001A2FFE" w:rsidRPr="008562A2" w:rsidRDefault="001A2FFE" w:rsidP="001A2FFE">
      <w:pPr>
        <w:pStyle w:val="Doc-text2"/>
      </w:pPr>
      <w:r w:rsidRPr="008562A2">
        <w:t>-</w:t>
      </w:r>
      <w:r w:rsidRPr="008562A2">
        <w:tab/>
        <w:t xml:space="preserve">Nokia think that the fuzzy text now is not useful. </w:t>
      </w:r>
    </w:p>
    <w:p w14:paraId="1283541E" w14:textId="77777777" w:rsidR="001A2FFE" w:rsidRPr="008562A2" w:rsidRDefault="001A2FFE" w:rsidP="001A2FFE">
      <w:pPr>
        <w:pStyle w:val="Doc-text2"/>
      </w:pPr>
    </w:p>
    <w:p w14:paraId="533EBE3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For Rel-17, R2 specifies two </w:t>
      </w:r>
      <w:r w:rsidRPr="008562A2">
        <w:rPr>
          <w:i/>
        </w:rPr>
        <w:t>modes</w:t>
      </w:r>
      <w:r w:rsidRPr="008562A2">
        <w:t xml:space="preserve">: </w:t>
      </w:r>
    </w:p>
    <w:p w14:paraId="291524F8" w14:textId="77777777" w:rsidR="001A2FFE" w:rsidRPr="008562A2" w:rsidRDefault="001A2FFE" w:rsidP="001A2FFE">
      <w:pPr>
        <w:pStyle w:val="Doc-text2"/>
        <w:rPr>
          <w:b/>
        </w:rPr>
      </w:pPr>
      <w:r w:rsidRPr="008562A2">
        <w:rPr>
          <w:b/>
        </w:rPr>
        <w:tab/>
        <w:t xml:space="preserve">1: One </w:t>
      </w:r>
      <w:r w:rsidRPr="008562A2">
        <w:rPr>
          <w:b/>
          <w:i/>
        </w:rPr>
        <w:t>delivery mode</w:t>
      </w:r>
      <w:r w:rsidRPr="008562A2">
        <w:rPr>
          <w:b/>
        </w:rPr>
        <w:t xml:space="preserve"> for high QoS (reliability, latency) requirement, to be available in CONNECTED (possibly the UE can switch to other states when there is no data reception TBD)</w:t>
      </w:r>
    </w:p>
    <w:p w14:paraId="2B380CC5" w14:textId="77777777" w:rsidR="001A2FFE" w:rsidRPr="008562A2" w:rsidRDefault="001A2FFE" w:rsidP="001A2FFE">
      <w:pPr>
        <w:pStyle w:val="Doc-text2"/>
        <w:rPr>
          <w:b/>
        </w:rPr>
      </w:pPr>
      <w:r w:rsidRPr="008562A2">
        <w:rPr>
          <w:b/>
        </w:rPr>
        <w:tab/>
        <w:t xml:space="preserve">2: One </w:t>
      </w:r>
      <w:r w:rsidRPr="008562A2">
        <w:rPr>
          <w:b/>
          <w:i/>
        </w:rPr>
        <w:t>delivery mode</w:t>
      </w:r>
      <w:r w:rsidRPr="008562A2">
        <w:rPr>
          <w:b/>
        </w:rPr>
        <w:t xml:space="preserve"> for “low” QoS requirement, where the UE can also receive data in INACTIVE/IDLE (details TBD).</w:t>
      </w:r>
    </w:p>
    <w:p w14:paraId="204EB0C5" w14:textId="77777777" w:rsidR="001A2FFE" w:rsidRPr="008562A2" w:rsidRDefault="001A2FFE" w:rsidP="001A2FFE">
      <w:pPr>
        <w:pStyle w:val="Doc-text2"/>
        <w:rPr>
          <w:b/>
        </w:rPr>
      </w:pPr>
      <w:r w:rsidRPr="008562A2">
        <w:rPr>
          <w:b/>
        </w:rPr>
        <w:tab/>
        <w:t xml:space="preserve">R2 assumes (for R17) that delivery mode 1 is used only for multicast sessions. </w:t>
      </w:r>
    </w:p>
    <w:p w14:paraId="05E028D2" w14:textId="77777777" w:rsidR="001A2FFE" w:rsidRPr="008562A2" w:rsidRDefault="001A2FFE" w:rsidP="001A2FFE">
      <w:pPr>
        <w:pStyle w:val="Doc-text2"/>
        <w:rPr>
          <w:b/>
        </w:rPr>
      </w:pPr>
      <w:r w:rsidRPr="008562A2">
        <w:rPr>
          <w:b/>
        </w:rPr>
        <w:tab/>
        <w:t xml:space="preserve">R2 assumes that delivery mode 2 is used for broadcast sessions. </w:t>
      </w:r>
    </w:p>
    <w:p w14:paraId="038ABD0F" w14:textId="77777777" w:rsidR="001A2FFE" w:rsidRPr="008562A2" w:rsidRDefault="001A2FFE" w:rsidP="001A2FFE">
      <w:pPr>
        <w:pStyle w:val="Doc-text2"/>
        <w:rPr>
          <w:b/>
        </w:rPr>
      </w:pPr>
      <w:r w:rsidRPr="008562A2">
        <w:rPr>
          <w:b/>
        </w:rPr>
        <w:tab/>
        <w:t>The applicability of delivery mode 2 to multicast sessions is FFS.</w:t>
      </w:r>
    </w:p>
    <w:p w14:paraId="7C83A7D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No data: When there is no data ongoing for the multicast session, the UE can stay in RRC_CONNECTED. Other cases FFS</w:t>
      </w:r>
    </w:p>
    <w:p w14:paraId="61CAB034"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It is up to SA2 to decide whether the multicast session activation/deactivation mechanism is supported or not, and RAN2 will discuss if there is any RAN2 impacts based on SA2 inputs.</w:t>
      </w:r>
    </w:p>
    <w:p w14:paraId="37D6B7A6"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lastRenderedPageBreak/>
        <w:t>It is up to SA2 to decide on the support of local MBS service, and RAN2 will discuss the RAN2 impacts based on SA2 inputs.</w:t>
      </w:r>
    </w:p>
    <w:p w14:paraId="43501F57"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In general, Information of MBS services/groups subscribed by the UE (e.g. TMGI) and QOS requirements of a MBS service should be provided to RAN. Detail information e.g. for PTM PTP switch if any is FFS. </w:t>
      </w:r>
    </w:p>
    <w:p w14:paraId="73CF23BF" w14:textId="77777777" w:rsidR="001A2FFE" w:rsidRPr="008562A2" w:rsidRDefault="001A2FFE" w:rsidP="001A2FFE">
      <w:pPr>
        <w:pStyle w:val="Doc-text2"/>
      </w:pPr>
    </w:p>
    <w:p w14:paraId="6C9B39BD" w14:textId="58DB739F" w:rsidR="001A2FFE" w:rsidRPr="008562A2" w:rsidRDefault="001A2FFE" w:rsidP="001A2FFE">
      <w:pPr>
        <w:pStyle w:val="Doc-title"/>
      </w:pPr>
      <w:r w:rsidRPr="008562A2">
        <w:t>R2-2009335</w:t>
      </w:r>
      <w:r w:rsidRPr="008562A2">
        <w:tab/>
        <w:t>Discussion on SA2 LS on RAN impact of FS_5MBS Study</w:t>
      </w:r>
      <w:r w:rsidRPr="008562A2">
        <w:tab/>
        <w:t>Huawei, HiSilicon</w:t>
      </w:r>
      <w:r w:rsidRPr="008562A2">
        <w:tab/>
        <w:t>discussion</w:t>
      </w:r>
      <w:r w:rsidRPr="008562A2">
        <w:tab/>
        <w:t>Rel-17</w:t>
      </w:r>
      <w:r w:rsidRPr="008562A2">
        <w:tab/>
        <w:t>NR_MBS-Core</w:t>
      </w:r>
    </w:p>
    <w:p w14:paraId="1A030278" w14:textId="156F2A39" w:rsidR="001A2FFE" w:rsidRPr="008562A2" w:rsidRDefault="001A2FFE" w:rsidP="001A2FFE">
      <w:pPr>
        <w:pStyle w:val="Doc-title"/>
      </w:pPr>
      <w:r w:rsidRPr="008562A2">
        <w:t>R2-2009336</w:t>
      </w:r>
      <w:r w:rsidRPr="008562A2">
        <w:tab/>
        <w:t>Draft reply LS to SA2 on RAN impact of FS_5MBS Study</w:t>
      </w:r>
      <w:r w:rsidRPr="008562A2">
        <w:tab/>
        <w:t>Huawei, HiSilicon</w:t>
      </w:r>
      <w:r w:rsidRPr="008562A2">
        <w:tab/>
        <w:t>LS out</w:t>
      </w:r>
      <w:r w:rsidRPr="008562A2">
        <w:tab/>
        <w:t>Rel-17</w:t>
      </w:r>
      <w:r w:rsidRPr="008562A2">
        <w:tab/>
        <w:t>NR_MBS-Core</w:t>
      </w:r>
      <w:r w:rsidRPr="008562A2">
        <w:tab/>
        <w:t>To:SA, SA2, RAN3</w:t>
      </w:r>
      <w:r w:rsidRPr="008562A2">
        <w:tab/>
        <w:t>Cc:RAN</w:t>
      </w:r>
    </w:p>
    <w:p w14:paraId="00828459" w14:textId="0C01DE0E" w:rsidR="001A2FFE" w:rsidRPr="008562A2" w:rsidRDefault="001A2FFE" w:rsidP="001A2FFE">
      <w:pPr>
        <w:pStyle w:val="Doc-title"/>
      </w:pPr>
      <w:r w:rsidRPr="008562A2">
        <w:t>R2-2009822</w:t>
      </w:r>
      <w:r w:rsidRPr="008562A2">
        <w:tab/>
        <w:t>draft_Reply LS on RAN impact of FS_5MBS Study</w:t>
      </w:r>
      <w:r w:rsidRPr="008562A2">
        <w:tab/>
        <w:t>ZTE, Sanechips</w:t>
      </w:r>
      <w:r w:rsidRPr="008562A2">
        <w:tab/>
        <w:t>LS out</w:t>
      </w:r>
      <w:r w:rsidRPr="008562A2">
        <w:tab/>
        <w:t>Rel-17</w:t>
      </w:r>
      <w:r w:rsidRPr="008562A2">
        <w:tab/>
        <w:t>To:SA2, RAN3</w:t>
      </w:r>
    </w:p>
    <w:p w14:paraId="2A1BFA23" w14:textId="31A6DBB9" w:rsidR="001A2FFE" w:rsidRPr="008562A2" w:rsidRDefault="001A2FFE" w:rsidP="001A2FFE">
      <w:pPr>
        <w:pStyle w:val="Doc-title"/>
      </w:pPr>
      <w:r w:rsidRPr="008562A2">
        <w:t>R2-2009954</w:t>
      </w:r>
      <w:r w:rsidRPr="008562A2">
        <w:tab/>
        <w:t>SA2 questions about RRC state transitions for multicast</w:t>
      </w:r>
      <w:r w:rsidRPr="008562A2">
        <w:tab/>
        <w:t>Ericsson</w:t>
      </w:r>
      <w:r w:rsidRPr="008562A2">
        <w:tab/>
        <w:t>discussion</w:t>
      </w:r>
      <w:r w:rsidRPr="008562A2">
        <w:tab/>
        <w:t>Rel-17</w:t>
      </w:r>
      <w:r w:rsidRPr="008562A2">
        <w:tab/>
        <w:t>NR_MBS-Core</w:t>
      </w:r>
    </w:p>
    <w:p w14:paraId="0E57E636" w14:textId="77777777" w:rsidR="001A2FFE" w:rsidRPr="008562A2" w:rsidRDefault="001A2FFE" w:rsidP="001A2FFE">
      <w:pPr>
        <w:pStyle w:val="BoldComments"/>
      </w:pPr>
      <w:r w:rsidRPr="008562A2">
        <w:t>Broadcast Multicast</w:t>
      </w:r>
    </w:p>
    <w:p w14:paraId="5D276E42" w14:textId="3A13815E" w:rsidR="001A2FFE" w:rsidRPr="008562A2" w:rsidRDefault="001A2FFE" w:rsidP="001A2FFE">
      <w:pPr>
        <w:pStyle w:val="Doc-title"/>
      </w:pPr>
      <w:r w:rsidRPr="008562A2">
        <w:t>R2-2009036</w:t>
      </w:r>
      <w:r w:rsidRPr="008562A2">
        <w:tab/>
        <w:t>NR Multicast Vs Broadcast comparison and Radio Bearer Architecture aspects</w:t>
      </w:r>
      <w:r w:rsidRPr="008562A2">
        <w:tab/>
        <w:t>Qualcomm Inc</w:t>
      </w:r>
      <w:r w:rsidRPr="008562A2">
        <w:tab/>
        <w:t>discussion</w:t>
      </w:r>
      <w:r w:rsidRPr="008562A2">
        <w:tab/>
        <w:t>Rel-17</w:t>
      </w:r>
      <w:r w:rsidRPr="008562A2">
        <w:tab/>
        <w:t>NR_MBS-Core</w:t>
      </w:r>
    </w:p>
    <w:p w14:paraId="4CBDCADB" w14:textId="69C6AF5C" w:rsidR="001A2FFE" w:rsidRPr="008562A2" w:rsidRDefault="001A2FFE" w:rsidP="001A2FFE">
      <w:pPr>
        <w:pStyle w:val="Doc-title"/>
      </w:pPr>
      <w:r w:rsidRPr="008562A2">
        <w:t>R2-2009668</w:t>
      </w:r>
      <w:r w:rsidRPr="008562A2">
        <w:tab/>
        <w:t>Framework for NR MBS Broadcast and Multicast services</w:t>
      </w:r>
      <w:r w:rsidRPr="008562A2">
        <w:tab/>
        <w:t>Lenovo, Motorola Mobility</w:t>
      </w:r>
      <w:r w:rsidRPr="008562A2">
        <w:tab/>
        <w:t>discussion</w:t>
      </w:r>
      <w:r w:rsidRPr="008562A2">
        <w:tab/>
        <w:t>Rel-17</w:t>
      </w:r>
      <w:r w:rsidRPr="008562A2">
        <w:tab/>
        <w:t>NR_MBS-Core</w:t>
      </w:r>
    </w:p>
    <w:p w14:paraId="281C12DF" w14:textId="77777777" w:rsidR="001A2FFE" w:rsidRPr="008562A2" w:rsidRDefault="001A2FFE" w:rsidP="001A2FFE">
      <w:pPr>
        <w:pStyle w:val="BoldComments"/>
      </w:pPr>
      <w:r w:rsidRPr="008562A2">
        <w:t>General and Control Plane</w:t>
      </w:r>
    </w:p>
    <w:p w14:paraId="580CAA49" w14:textId="086F4B7F" w:rsidR="001A2FFE" w:rsidRPr="008562A2" w:rsidRDefault="001A2FFE" w:rsidP="001A2FFE">
      <w:pPr>
        <w:pStyle w:val="Doc-title"/>
      </w:pPr>
      <w:r w:rsidRPr="008562A2">
        <w:t>R2-2010234</w:t>
      </w:r>
      <w:r w:rsidRPr="008562A2">
        <w:tab/>
        <w:t>Consideration of control plane aspects for NR MBS</w:t>
      </w:r>
      <w:r w:rsidRPr="008562A2">
        <w:tab/>
        <w:t>Kyocera</w:t>
      </w:r>
      <w:r w:rsidRPr="008562A2">
        <w:tab/>
        <w:t>discussion</w:t>
      </w:r>
      <w:r w:rsidRPr="008562A2">
        <w:tab/>
        <w:t>Rel-17</w:t>
      </w:r>
    </w:p>
    <w:p w14:paraId="78ED91FA" w14:textId="173082A5" w:rsidR="001A2FFE" w:rsidRPr="008562A2" w:rsidRDefault="001A2FFE" w:rsidP="001A2FFE">
      <w:pPr>
        <w:pStyle w:val="Doc-title"/>
      </w:pPr>
      <w:r w:rsidRPr="008562A2">
        <w:t>R2-2009196</w:t>
      </w:r>
      <w:r w:rsidRPr="008562A2">
        <w:tab/>
        <w:t>MBS L2 Architecture, user plane and control plane</w:t>
      </w:r>
      <w:r w:rsidRPr="008562A2">
        <w:tab/>
        <w:t>Intel Corporation</w:t>
      </w:r>
      <w:r w:rsidRPr="008562A2">
        <w:tab/>
        <w:t>discussion</w:t>
      </w:r>
      <w:r w:rsidRPr="008562A2">
        <w:tab/>
        <w:t>Rel-17</w:t>
      </w:r>
      <w:r w:rsidRPr="008562A2">
        <w:tab/>
        <w:t>NR_MBS-Core</w:t>
      </w:r>
    </w:p>
    <w:p w14:paraId="4D060D65" w14:textId="5F5314FB" w:rsidR="001A2FFE" w:rsidRPr="008562A2" w:rsidRDefault="001A2FFE" w:rsidP="001A2FFE">
      <w:pPr>
        <w:pStyle w:val="Doc-title"/>
      </w:pPr>
      <w:r w:rsidRPr="008562A2">
        <w:t>R2-2010214</w:t>
      </w:r>
      <w:r w:rsidRPr="008562A2">
        <w:tab/>
        <w:t>General considerations on NR MBS</w:t>
      </w:r>
      <w:r w:rsidRPr="008562A2">
        <w:tab/>
        <w:t>vivo</w:t>
      </w:r>
      <w:r w:rsidRPr="008562A2">
        <w:tab/>
        <w:t>discussion</w:t>
      </w:r>
    </w:p>
    <w:p w14:paraId="7C3CB2FB" w14:textId="77777777" w:rsidR="001A2FFE" w:rsidRPr="008562A2" w:rsidRDefault="001A2FFE" w:rsidP="001A2FFE">
      <w:pPr>
        <w:pStyle w:val="BoldComments"/>
      </w:pPr>
      <w:r w:rsidRPr="008562A2">
        <w:t xml:space="preserve">L2 Architecture </w:t>
      </w:r>
    </w:p>
    <w:p w14:paraId="3FAB387A" w14:textId="632E98AB" w:rsidR="001A2FFE" w:rsidRPr="008562A2" w:rsidRDefault="001A2FFE" w:rsidP="001A2FFE">
      <w:pPr>
        <w:pStyle w:val="Doc-title"/>
      </w:pPr>
      <w:r w:rsidRPr="008562A2">
        <w:t>R2-2009337</w:t>
      </w:r>
      <w:r w:rsidRPr="008562A2">
        <w:tab/>
        <w:t>Summary of Email discussion Post111-e-904 MBS L2 Architecture</w:t>
      </w:r>
      <w:r w:rsidRPr="008562A2">
        <w:tab/>
        <w:t>Huawei, HiSilicon</w:t>
      </w:r>
      <w:r w:rsidRPr="008562A2">
        <w:tab/>
        <w:t>discussion</w:t>
      </w:r>
      <w:r w:rsidRPr="008562A2">
        <w:tab/>
        <w:t>Rel-17</w:t>
      </w:r>
      <w:r w:rsidRPr="008562A2">
        <w:tab/>
        <w:t>NR_MBS-Core</w:t>
      </w:r>
    </w:p>
    <w:p w14:paraId="26A26C60" w14:textId="77777777" w:rsidR="001A2FFE" w:rsidRPr="008562A2" w:rsidRDefault="001A2FFE" w:rsidP="001A2FFE">
      <w:pPr>
        <w:pStyle w:val="Doc-text2"/>
      </w:pPr>
      <w:r w:rsidRPr="008562A2">
        <w:t>DISCUSSION</w:t>
      </w:r>
    </w:p>
    <w:p w14:paraId="4024605D" w14:textId="77777777" w:rsidR="001A2FFE" w:rsidRPr="008562A2" w:rsidRDefault="001A2FFE" w:rsidP="001A2FFE">
      <w:pPr>
        <w:pStyle w:val="Doc-text2"/>
      </w:pPr>
      <w:r w:rsidRPr="008562A2">
        <w:t>P1</w:t>
      </w:r>
    </w:p>
    <w:p w14:paraId="4E91A02F" w14:textId="77777777" w:rsidR="001A2FFE" w:rsidRPr="008562A2" w:rsidRDefault="001A2FFE" w:rsidP="001A2FFE">
      <w:pPr>
        <w:pStyle w:val="Doc-text2"/>
      </w:pPr>
      <w:r w:rsidRPr="008562A2">
        <w:t>-</w:t>
      </w:r>
      <w:r w:rsidRPr="008562A2">
        <w:tab/>
        <w:t xml:space="preserve">Xiaomi think SDAP is not needed in the UE side. Oppo agrees with Xiaomi. </w:t>
      </w:r>
    </w:p>
    <w:p w14:paraId="43BB0118" w14:textId="77777777" w:rsidR="001A2FFE" w:rsidRPr="008562A2" w:rsidRDefault="001A2FFE" w:rsidP="001A2FFE">
      <w:pPr>
        <w:pStyle w:val="Doc-text2"/>
      </w:pPr>
      <w:r w:rsidRPr="008562A2">
        <w:t>-</w:t>
      </w:r>
      <w:r w:rsidRPr="008562A2">
        <w:tab/>
        <w:t>CMCC think SA2 has decided that there can be multiple QoS flows per Session so this is needed. CMCC think R2 can decide how to map QoS flow to DRB. Huawei and Apple and Lenovo agrees</w:t>
      </w:r>
    </w:p>
    <w:p w14:paraId="7825BD46" w14:textId="77777777" w:rsidR="001A2FFE" w:rsidRPr="008562A2" w:rsidRDefault="001A2FFE" w:rsidP="001A2FFE">
      <w:pPr>
        <w:pStyle w:val="Doc-text2"/>
      </w:pPr>
      <w:r w:rsidRPr="008562A2">
        <w:t>-</w:t>
      </w:r>
      <w:r w:rsidRPr="008562A2">
        <w:tab/>
        <w:t xml:space="preserve">MTK think SDAP may be needed in both UE and Network. In the UE do to demuxing. </w:t>
      </w:r>
    </w:p>
    <w:p w14:paraId="5ADB122D" w14:textId="77777777" w:rsidR="001A2FFE" w:rsidRPr="008562A2" w:rsidRDefault="001A2FFE" w:rsidP="001A2FFE">
      <w:pPr>
        <w:pStyle w:val="Doc-text2"/>
      </w:pPr>
      <w:r w:rsidRPr="008562A2">
        <w:t>-</w:t>
      </w:r>
      <w:r w:rsidRPr="008562A2">
        <w:tab/>
        <w:t xml:space="preserve">ZTE think this is a M:N mapping. QC agrees and think at least Network SDAP is needed. </w:t>
      </w:r>
    </w:p>
    <w:p w14:paraId="215529FB" w14:textId="77777777" w:rsidR="001A2FFE" w:rsidRPr="008562A2" w:rsidRDefault="001A2FFE" w:rsidP="001A2FFE">
      <w:pPr>
        <w:pStyle w:val="Doc-text2"/>
      </w:pPr>
      <w:r w:rsidRPr="008562A2">
        <w:t>P4/5</w:t>
      </w:r>
    </w:p>
    <w:p w14:paraId="5B384FA8" w14:textId="77777777" w:rsidR="001A2FFE" w:rsidRPr="008562A2" w:rsidRDefault="001A2FFE" w:rsidP="001A2FFE">
      <w:pPr>
        <w:pStyle w:val="Doc-text2"/>
      </w:pPr>
      <w:r w:rsidRPr="008562A2">
        <w:t>-</w:t>
      </w:r>
      <w:r w:rsidRPr="008562A2">
        <w:tab/>
        <w:t xml:space="preserve">Ericsson wonder why SA2 need to be involved. </w:t>
      </w:r>
    </w:p>
    <w:p w14:paraId="1A54D931" w14:textId="77777777" w:rsidR="001A2FFE" w:rsidRPr="008562A2" w:rsidRDefault="001A2FFE" w:rsidP="001A2FFE">
      <w:pPr>
        <w:pStyle w:val="Doc-text2"/>
      </w:pPr>
      <w:r w:rsidRPr="008562A2">
        <w:t>-</w:t>
      </w:r>
      <w:r w:rsidRPr="008562A2">
        <w:tab/>
        <w:t xml:space="preserve">Huawei think we may need to ask anyway. </w:t>
      </w:r>
    </w:p>
    <w:p w14:paraId="441CFBA0" w14:textId="77777777" w:rsidR="001A2FFE" w:rsidRPr="008562A2" w:rsidRDefault="001A2FFE" w:rsidP="001A2FFE">
      <w:pPr>
        <w:pStyle w:val="Doc-text2"/>
      </w:pPr>
      <w:r w:rsidRPr="008562A2">
        <w:t>-</w:t>
      </w:r>
      <w:r w:rsidRPr="008562A2">
        <w:tab/>
        <w:t xml:space="preserve">QC think MSF function is optional, but think RAN is the suitable place for the main UP processing. </w:t>
      </w:r>
    </w:p>
    <w:p w14:paraId="26EE0643" w14:textId="77777777" w:rsidR="001A2FFE" w:rsidRPr="008562A2" w:rsidRDefault="001A2FFE" w:rsidP="001A2FFE">
      <w:pPr>
        <w:pStyle w:val="Doc-text2"/>
      </w:pPr>
      <w:r w:rsidRPr="008562A2">
        <w:t>-</w:t>
      </w:r>
      <w:r w:rsidRPr="008562A2">
        <w:tab/>
        <w:t>Oppo think we need to confirm RoHC before deciding on PDCP.</w:t>
      </w:r>
    </w:p>
    <w:p w14:paraId="147309B7" w14:textId="77777777" w:rsidR="001A2FFE" w:rsidRPr="008562A2" w:rsidRDefault="001A2FFE" w:rsidP="001A2FFE">
      <w:pPr>
        <w:pStyle w:val="Doc-text2"/>
      </w:pPr>
      <w:r w:rsidRPr="008562A2">
        <w:t>-</w:t>
      </w:r>
      <w:r w:rsidRPr="008562A2">
        <w:tab/>
        <w:t>LG think that for LTE we didn’t have PDCP and we asked SA2 to specify ROHC. If we decide to have PDCP then we don’t need to ask SA2 on ROHC. Apple agrees</w:t>
      </w:r>
    </w:p>
    <w:p w14:paraId="1C486F00" w14:textId="77777777" w:rsidR="001A2FFE" w:rsidRPr="008562A2" w:rsidRDefault="001A2FFE" w:rsidP="001A2FFE">
      <w:pPr>
        <w:pStyle w:val="Doc-text2"/>
      </w:pPr>
      <w:r w:rsidRPr="008562A2">
        <w:t>-</w:t>
      </w:r>
      <w:r w:rsidRPr="008562A2">
        <w:tab/>
        <w:t xml:space="preserve">Sony wonder if ROHC is applicable to Bcast as well. Huawei think yes. QC think the protocol stack will be similar/same but the functionality may be somewhat different, but ROHC can apply to both. </w:t>
      </w:r>
    </w:p>
    <w:p w14:paraId="21D70B59" w14:textId="77777777" w:rsidR="001A2FFE" w:rsidRPr="008562A2" w:rsidRDefault="001A2FFE" w:rsidP="001A2FFE">
      <w:pPr>
        <w:pStyle w:val="Doc-text2"/>
      </w:pPr>
      <w:r w:rsidRPr="008562A2">
        <w:t>-</w:t>
      </w:r>
      <w:r w:rsidRPr="008562A2">
        <w:tab/>
        <w:t xml:space="preserve">Samsung think we can just agree, we don’t need working assumptions, this is pure R2 fuctionality. </w:t>
      </w:r>
    </w:p>
    <w:p w14:paraId="51DB1F96" w14:textId="77777777" w:rsidR="001A2FFE" w:rsidRPr="008562A2" w:rsidRDefault="001A2FFE" w:rsidP="001A2FFE">
      <w:pPr>
        <w:pStyle w:val="Doc-text2"/>
      </w:pPr>
      <w:r w:rsidRPr="008562A2">
        <w:t>P7</w:t>
      </w:r>
    </w:p>
    <w:p w14:paraId="5E57978E" w14:textId="77777777" w:rsidR="001A2FFE" w:rsidRPr="008562A2" w:rsidRDefault="001A2FFE" w:rsidP="001A2FFE">
      <w:pPr>
        <w:pStyle w:val="Doc-text2"/>
      </w:pPr>
      <w:r w:rsidRPr="008562A2">
        <w:t>-</w:t>
      </w:r>
      <w:r w:rsidRPr="008562A2">
        <w:tab/>
        <w:t xml:space="preserve">LG think PDCP SR and retransmission can be used for normal transmission and retransmission, </w:t>
      </w:r>
    </w:p>
    <w:p w14:paraId="615E0929" w14:textId="77777777" w:rsidR="001A2FFE" w:rsidRPr="008562A2" w:rsidRDefault="001A2FFE" w:rsidP="001A2FFE">
      <w:pPr>
        <w:pStyle w:val="Doc-text2"/>
      </w:pPr>
      <w:r w:rsidRPr="008562A2">
        <w:t>-</w:t>
      </w:r>
      <w:r w:rsidRPr="008562A2">
        <w:tab/>
        <w:t xml:space="preserve">Chair: Skip P7 for now.  </w:t>
      </w:r>
    </w:p>
    <w:p w14:paraId="6F925D48" w14:textId="77777777" w:rsidR="001A2FFE" w:rsidRPr="008562A2" w:rsidRDefault="001A2FFE" w:rsidP="001A2FFE">
      <w:pPr>
        <w:pStyle w:val="Doc-text2"/>
      </w:pPr>
      <w:r w:rsidRPr="008562A2">
        <w:t>P8</w:t>
      </w:r>
    </w:p>
    <w:p w14:paraId="5D1188DE" w14:textId="77777777" w:rsidR="001A2FFE" w:rsidRPr="008562A2" w:rsidRDefault="001A2FFE" w:rsidP="001A2FFE">
      <w:pPr>
        <w:pStyle w:val="Doc-text2"/>
      </w:pPr>
      <w:r w:rsidRPr="008562A2">
        <w:t>-</w:t>
      </w:r>
      <w:r w:rsidRPr="008562A2">
        <w:tab/>
        <w:t xml:space="preserve">CATT think we need to clarify if this is for PTP PTM or both. MTK think for Both. </w:t>
      </w:r>
    </w:p>
    <w:p w14:paraId="04BC9447" w14:textId="77777777" w:rsidR="001A2FFE" w:rsidRPr="008562A2" w:rsidRDefault="001A2FFE" w:rsidP="001A2FFE">
      <w:pPr>
        <w:pStyle w:val="Doc-text2"/>
      </w:pPr>
      <w:r w:rsidRPr="008562A2">
        <w:t>-</w:t>
      </w:r>
      <w:r w:rsidRPr="008562A2">
        <w:tab/>
        <w:t xml:space="preserve">LG think this is obvious, and all existing functions can be used. </w:t>
      </w:r>
    </w:p>
    <w:p w14:paraId="51912349" w14:textId="77777777" w:rsidR="001A2FFE" w:rsidRPr="008562A2" w:rsidRDefault="001A2FFE" w:rsidP="001A2FFE">
      <w:pPr>
        <w:pStyle w:val="Doc-text2"/>
      </w:pPr>
      <w:r w:rsidRPr="008562A2">
        <w:t>P10</w:t>
      </w:r>
    </w:p>
    <w:p w14:paraId="480389E6" w14:textId="77777777" w:rsidR="001A2FFE" w:rsidRPr="008562A2" w:rsidRDefault="001A2FFE" w:rsidP="001A2FFE">
      <w:pPr>
        <w:pStyle w:val="Doc-text2"/>
      </w:pPr>
      <w:r w:rsidRPr="008562A2">
        <w:t>-</w:t>
      </w:r>
      <w:r w:rsidRPr="008562A2">
        <w:tab/>
        <w:t>Skipped for now</w:t>
      </w:r>
    </w:p>
    <w:p w14:paraId="4ACE295A" w14:textId="77777777" w:rsidR="001A2FFE" w:rsidRPr="008562A2" w:rsidRDefault="001A2FFE" w:rsidP="001A2FFE">
      <w:pPr>
        <w:pStyle w:val="Doc-text2"/>
      </w:pPr>
      <w:r w:rsidRPr="008562A2">
        <w:t>P16/P17</w:t>
      </w:r>
    </w:p>
    <w:p w14:paraId="621531A4" w14:textId="77777777" w:rsidR="001A2FFE" w:rsidRPr="008562A2" w:rsidRDefault="001A2FFE" w:rsidP="001A2FFE">
      <w:pPr>
        <w:pStyle w:val="Doc-text2"/>
      </w:pPr>
      <w:r w:rsidRPr="008562A2">
        <w:t>-</w:t>
      </w:r>
      <w:r w:rsidRPr="008562A2">
        <w:tab/>
        <w:t xml:space="preserve">Intel think a single RLC entity per PDCP entity per pair of PTP PTM, everything gets simpler. </w:t>
      </w:r>
    </w:p>
    <w:p w14:paraId="621E5983" w14:textId="77777777" w:rsidR="001A2FFE" w:rsidRPr="008562A2" w:rsidRDefault="001A2FFE" w:rsidP="001A2FFE">
      <w:pPr>
        <w:pStyle w:val="Doc-text2"/>
      </w:pPr>
      <w:r w:rsidRPr="008562A2">
        <w:lastRenderedPageBreak/>
        <w:t>-</w:t>
      </w:r>
      <w:r w:rsidRPr="008562A2">
        <w:tab/>
        <w:t xml:space="preserve">QC think a single RLC entity is simpler. The point of a single RLC entity is that it is easier to support RLC AM also for PTM. </w:t>
      </w:r>
    </w:p>
    <w:p w14:paraId="415CD6DF" w14:textId="77777777" w:rsidR="001A2FFE" w:rsidRPr="008562A2" w:rsidRDefault="001A2FFE" w:rsidP="001A2FFE">
      <w:pPr>
        <w:pStyle w:val="Doc-text2"/>
      </w:pPr>
      <w:r w:rsidRPr="008562A2">
        <w:t>-</w:t>
      </w:r>
      <w:r w:rsidRPr="008562A2">
        <w:tab/>
        <w:t xml:space="preserve">MTK agrees with Intel and QC to have the combined RLC-AM entity for PTM PTP. MTK think that also a PDCP based anchor could work. </w:t>
      </w:r>
    </w:p>
    <w:p w14:paraId="21AC1283" w14:textId="77777777" w:rsidR="001A2FFE" w:rsidRPr="008562A2" w:rsidRDefault="001A2FFE" w:rsidP="001A2FFE">
      <w:pPr>
        <w:pStyle w:val="Doc-text2"/>
      </w:pPr>
      <w:r w:rsidRPr="008562A2">
        <w:t>-</w:t>
      </w:r>
      <w:r w:rsidRPr="008562A2">
        <w:tab/>
        <w:t xml:space="preserve">Fujitsu wonder if th two RLC entites can be one RLC AM and one RLC UM. </w:t>
      </w:r>
    </w:p>
    <w:p w14:paraId="614EFBD6" w14:textId="77777777" w:rsidR="001A2FFE" w:rsidRPr="008562A2" w:rsidRDefault="001A2FFE" w:rsidP="001A2FFE">
      <w:pPr>
        <w:pStyle w:val="Doc-text2"/>
      </w:pPr>
      <w:r w:rsidRPr="008562A2">
        <w:t>-</w:t>
      </w:r>
      <w:r w:rsidRPr="008562A2">
        <w:tab/>
        <w:t xml:space="preserve">vivo prefer PDCP anchor solution, and think this enables lossless HO and PTM PTP switch, and think we only need one solution. </w:t>
      </w:r>
    </w:p>
    <w:p w14:paraId="2E202F30" w14:textId="77777777" w:rsidR="001A2FFE" w:rsidRPr="008562A2" w:rsidRDefault="001A2FFE" w:rsidP="001A2FFE">
      <w:pPr>
        <w:pStyle w:val="Doc-text2"/>
      </w:pPr>
      <w:r w:rsidRPr="008562A2">
        <w:t>-</w:t>
      </w:r>
      <w:r w:rsidRPr="008562A2">
        <w:tab/>
        <w:t xml:space="preserve">Futurewei think Common RLC it is difficult to adapt to different radio conditions of PTM PTP links when RLC entity is the same. </w:t>
      </w:r>
    </w:p>
    <w:p w14:paraId="23BF143D" w14:textId="77777777" w:rsidR="001A2FFE" w:rsidRPr="008562A2" w:rsidRDefault="001A2FFE" w:rsidP="001A2FFE">
      <w:pPr>
        <w:pStyle w:val="Doc-text2"/>
      </w:pPr>
      <w:r w:rsidRPr="008562A2">
        <w:t>-</w:t>
      </w:r>
      <w:r w:rsidRPr="008562A2">
        <w:tab/>
        <w:t xml:space="preserve">Huawei think that the mobility need to be handled by PDCP in any case, but wonder if split bearer is needed at all when supporting RLC-AM. Intel think that also for service continuity there can be a single RLC entity (for both PTM and PTP). Xiaomi think single RLC entity is mostly beneficial in intra-DU scenarios. </w:t>
      </w:r>
    </w:p>
    <w:p w14:paraId="74782CCB" w14:textId="77777777" w:rsidR="001A2FFE" w:rsidRPr="008562A2" w:rsidRDefault="001A2FFE" w:rsidP="001A2FFE">
      <w:pPr>
        <w:pStyle w:val="Doc-text2"/>
      </w:pPr>
    </w:p>
    <w:p w14:paraId="415B5045" w14:textId="77777777" w:rsidR="001A2FFE" w:rsidRPr="008562A2" w:rsidRDefault="001A2FFE" w:rsidP="001A2FFE">
      <w:pPr>
        <w:pStyle w:val="Doc-text2"/>
      </w:pPr>
      <w:r w:rsidRPr="008562A2">
        <w:t xml:space="preserve">Chair: it seems there are two proposals on the table </w:t>
      </w:r>
    </w:p>
    <w:p w14:paraId="67234FE4" w14:textId="77777777" w:rsidR="001A2FFE" w:rsidRPr="008562A2" w:rsidRDefault="001A2FFE" w:rsidP="001A2FFE">
      <w:pPr>
        <w:pStyle w:val="Doc-text2"/>
      </w:pPr>
      <w:r w:rsidRPr="008562A2">
        <w:t>1) P16P17 with PDCP as the anchor</w:t>
      </w:r>
    </w:p>
    <w:p w14:paraId="50BCBC16" w14:textId="77777777" w:rsidR="001A2FFE" w:rsidRPr="008562A2" w:rsidRDefault="001A2FFE" w:rsidP="001A2FFE">
      <w:pPr>
        <w:pStyle w:val="Doc-text2"/>
      </w:pPr>
      <w:r w:rsidRPr="008562A2">
        <w:t xml:space="preserve">2) To have also a Common PTP PTM RLC entity to easier support RLC AM for PTM. </w:t>
      </w:r>
    </w:p>
    <w:p w14:paraId="73888529" w14:textId="77777777" w:rsidR="001A2FFE" w:rsidRPr="008562A2" w:rsidRDefault="001A2FFE" w:rsidP="001A2FFE">
      <w:pPr>
        <w:pStyle w:val="Doc-text2"/>
      </w:pPr>
      <w:r w:rsidRPr="008562A2">
        <w:t xml:space="preserve">Will come back to this discussion. </w:t>
      </w:r>
    </w:p>
    <w:p w14:paraId="576968AF" w14:textId="77777777" w:rsidR="001A2FFE" w:rsidRPr="008562A2" w:rsidRDefault="001A2FFE" w:rsidP="001A2FFE">
      <w:pPr>
        <w:pStyle w:val="Doc-text2"/>
      </w:pPr>
    </w:p>
    <w:p w14:paraId="01E1E5E8" w14:textId="77777777" w:rsidR="001A2FFE" w:rsidRPr="008562A2" w:rsidRDefault="001A2FFE" w:rsidP="001A2FFE">
      <w:pPr>
        <w:pStyle w:val="Doc-text2"/>
        <w:ind w:left="0" w:firstLine="0"/>
      </w:pPr>
    </w:p>
    <w:p w14:paraId="523DB11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The function of mapping from QoS flows to MBS RBs in SDAP is needed for NR MBS. TBD whether any SDAP header is needed.</w:t>
      </w:r>
    </w:p>
    <w:p w14:paraId="23BEFDC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(Working assumption) no SDAP functions other than “mapping from QoS flows to radio bearers” and “transfer of user plane data” are supported for MBS. FFS whether to support QoS flows to radio bearers remapping.</w:t>
      </w:r>
    </w:p>
    <w:p w14:paraId="711B480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In general: RAN2 wait for SA3’s progress for discussing security issues. TBD whether we need to send LS to SA3. </w:t>
      </w:r>
    </w:p>
    <w:p w14:paraId="3EA8563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RoHC (at least U-mode) can be configured for NR MBS bearers. This is applicable for Mcast, assume this is applicable also to broadcast. </w:t>
      </w:r>
    </w:p>
    <w:p w14:paraId="5AFF819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RoHC is located at PDCP. </w:t>
      </w:r>
    </w:p>
    <w:p w14:paraId="171C993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The reordering and in-order delivery function in PDCP is supported for NR MBS.</w:t>
      </w:r>
    </w:p>
    <w:p w14:paraId="3F2E8E6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The following PDCP functions are also supported for NR MBS: transfer of data; maintenance of PDCP SNs; duplicate discarding. Other PDCP functions are FFS.</w:t>
      </w:r>
    </w:p>
    <w:p w14:paraId="7819BA7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RLC AM is supported for PTP transmission of NR MBS.</w:t>
      </w:r>
    </w:p>
    <w:p w14:paraId="0E13582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RLC UM is supported for PTP transmission of NR MBS.</w:t>
      </w:r>
    </w:p>
    <w:p w14:paraId="1729797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RLC UM is supported for PTM transmission of NR MBS.</w:t>
      </w:r>
    </w:p>
    <w:p w14:paraId="2D25343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RLC TM is not supported for PTP transmission of NR MBS.</w:t>
      </w:r>
    </w:p>
    <w:p w14:paraId="0750794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RLC TM is not supported for PTM transmission of NR MBS.</w:t>
      </w:r>
    </w:p>
    <w:p w14:paraId="354A1A3F"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FFS for PTM if multiplexing/de-multiplexing of different logical channels are to be supported in MAC for NR MBS.</w:t>
      </w:r>
    </w:p>
    <w:p w14:paraId="76DDC138" w14:textId="77777777" w:rsidR="001A2FFE" w:rsidRPr="008562A2" w:rsidRDefault="001A2FFE" w:rsidP="001A2FFE">
      <w:pPr>
        <w:pStyle w:val="Doc-text2"/>
      </w:pPr>
    </w:p>
    <w:p w14:paraId="344A757C" w14:textId="77777777" w:rsidR="001A2FFE" w:rsidRPr="008562A2" w:rsidRDefault="001A2FFE" w:rsidP="001A2FFE">
      <w:pPr>
        <w:pStyle w:val="Doc-text2"/>
      </w:pPr>
    </w:p>
    <w:p w14:paraId="2789DE81" w14:textId="5BC43F04" w:rsidR="001A2FFE" w:rsidRPr="008562A2" w:rsidRDefault="001A2FFE" w:rsidP="001A2FFE">
      <w:pPr>
        <w:pStyle w:val="Doc-title"/>
      </w:pPr>
      <w:r w:rsidRPr="008562A2">
        <w:t>R2-2008791</w:t>
      </w:r>
      <w:r w:rsidRPr="008562A2">
        <w:tab/>
        <w:t>Discussion on Requirement and Architecture of MBS</w:t>
      </w:r>
      <w:r w:rsidRPr="008562A2">
        <w:tab/>
        <w:t>CATT</w:t>
      </w:r>
      <w:r w:rsidRPr="008562A2">
        <w:tab/>
        <w:t>discussion</w:t>
      </w:r>
      <w:r w:rsidRPr="008562A2">
        <w:tab/>
        <w:t>Rel-17</w:t>
      </w:r>
      <w:r w:rsidRPr="008562A2">
        <w:tab/>
        <w:t>NR_MBS-Core</w:t>
      </w:r>
    </w:p>
    <w:p w14:paraId="6F29C723" w14:textId="1B8E4833" w:rsidR="001A2FFE" w:rsidRPr="008562A2" w:rsidRDefault="001A2FFE" w:rsidP="001A2FFE">
      <w:pPr>
        <w:pStyle w:val="Doc-title"/>
      </w:pPr>
      <w:r w:rsidRPr="008562A2">
        <w:t>R2-2010064</w:t>
      </w:r>
      <w:r w:rsidRPr="008562A2">
        <w:tab/>
        <w:t>On Stage-2 aspects and overview of NR MBS</w:t>
      </w:r>
      <w:r w:rsidRPr="008562A2">
        <w:tab/>
        <w:t>Samsung</w:t>
      </w:r>
      <w:r w:rsidRPr="008562A2">
        <w:tab/>
        <w:t>discussion</w:t>
      </w:r>
    </w:p>
    <w:p w14:paraId="30C98679" w14:textId="1113F168" w:rsidR="001A2FFE" w:rsidRPr="008562A2" w:rsidRDefault="001A2FFE" w:rsidP="001A2FFE">
      <w:pPr>
        <w:pStyle w:val="Doc-title"/>
      </w:pPr>
      <w:r w:rsidRPr="008562A2">
        <w:t>R2-2008865</w:t>
      </w:r>
      <w:r w:rsidRPr="008562A2">
        <w:tab/>
        <w:t>Considerations on Protocol stack and network architecture</w:t>
      </w:r>
      <w:r w:rsidRPr="008562A2">
        <w:tab/>
        <w:t>OPPO</w:t>
      </w:r>
      <w:r w:rsidRPr="008562A2">
        <w:tab/>
        <w:t>discussion</w:t>
      </w:r>
      <w:r w:rsidRPr="008562A2">
        <w:tab/>
        <w:t>Rel-17</w:t>
      </w:r>
      <w:r w:rsidRPr="008562A2">
        <w:tab/>
        <w:t>NR_MBS-Core</w:t>
      </w:r>
    </w:p>
    <w:p w14:paraId="3E389411" w14:textId="46E5BC1F" w:rsidR="001A2FFE" w:rsidRPr="008562A2" w:rsidRDefault="001A2FFE" w:rsidP="001A2FFE">
      <w:pPr>
        <w:pStyle w:val="Doc-title"/>
      </w:pPr>
      <w:r w:rsidRPr="008562A2">
        <w:t>R2-2008929</w:t>
      </w:r>
      <w:r w:rsidRPr="008562A2">
        <w:tab/>
        <w:t>Discussioin on the protocol stack for NR MBS</w:t>
      </w:r>
      <w:r w:rsidRPr="008562A2">
        <w:tab/>
        <w:t>CHENGDU TD TECH LTD.</w:t>
      </w:r>
      <w:r w:rsidRPr="008562A2">
        <w:tab/>
        <w:t>discussion</w:t>
      </w:r>
      <w:r w:rsidRPr="008562A2">
        <w:tab/>
        <w:t>Late</w:t>
      </w:r>
    </w:p>
    <w:p w14:paraId="1B952E4A" w14:textId="77777777" w:rsidR="001A2FFE" w:rsidRPr="008562A2" w:rsidRDefault="001A2FFE" w:rsidP="001A2FFE">
      <w:pPr>
        <w:pStyle w:val="BoldComments"/>
      </w:pPr>
      <w:r w:rsidRPr="008562A2">
        <w:t>L2 Architecture - PTP PTM</w:t>
      </w:r>
    </w:p>
    <w:p w14:paraId="451D85C1" w14:textId="384C76EA" w:rsidR="001A2FFE" w:rsidRPr="008562A2" w:rsidRDefault="001A2FFE" w:rsidP="001A2FFE">
      <w:pPr>
        <w:pStyle w:val="Doc-title"/>
      </w:pPr>
      <w:r w:rsidRPr="008562A2">
        <w:t>R2-2009303</w:t>
      </w:r>
      <w:r w:rsidRPr="008562A2">
        <w:tab/>
        <w:t>MBS Protocol Architecture and Logical Channel Aggregation</w:t>
      </w:r>
      <w:r w:rsidRPr="008562A2">
        <w:tab/>
        <w:t>Futurewei</w:t>
      </w:r>
      <w:r w:rsidRPr="008562A2">
        <w:tab/>
        <w:t>discussion</w:t>
      </w:r>
      <w:r w:rsidRPr="008562A2">
        <w:tab/>
        <w:t>Rel-17</w:t>
      </w:r>
      <w:r w:rsidRPr="008562A2">
        <w:tab/>
        <w:t>NR_MBS-Core</w:t>
      </w:r>
    </w:p>
    <w:p w14:paraId="18A111C9" w14:textId="14ABF28D" w:rsidR="001A2FFE" w:rsidRPr="008562A2" w:rsidRDefault="001A2FFE" w:rsidP="001A2FFE">
      <w:pPr>
        <w:pStyle w:val="Doc-title"/>
      </w:pPr>
      <w:r w:rsidRPr="008562A2">
        <w:t>R2-2009740</w:t>
      </w:r>
      <w:r w:rsidRPr="008562A2">
        <w:tab/>
        <w:t>L2 architecture for NR MBS</w:t>
      </w:r>
      <w:r w:rsidRPr="008562A2">
        <w:tab/>
        <w:t>ZTE, Sanechips</w:t>
      </w:r>
      <w:r w:rsidRPr="008562A2">
        <w:tab/>
        <w:t>discussion</w:t>
      </w:r>
      <w:r w:rsidRPr="008562A2">
        <w:tab/>
        <w:t>Rel-17</w:t>
      </w:r>
    </w:p>
    <w:p w14:paraId="7634093C" w14:textId="24C7D08D" w:rsidR="001A2FFE" w:rsidRPr="008562A2" w:rsidRDefault="001A2FFE" w:rsidP="001A2FFE">
      <w:pPr>
        <w:pStyle w:val="Doc-title"/>
      </w:pPr>
      <w:r w:rsidRPr="008562A2">
        <w:t>R2-2009883</w:t>
      </w:r>
      <w:r w:rsidRPr="008562A2">
        <w:tab/>
        <w:t>Security for PTP and PTM switching</w:t>
      </w:r>
      <w:r w:rsidRPr="008562A2">
        <w:tab/>
        <w:t>Sony</w:t>
      </w:r>
      <w:r w:rsidRPr="008562A2">
        <w:tab/>
        <w:t>discussion</w:t>
      </w:r>
      <w:r w:rsidRPr="008562A2">
        <w:tab/>
        <w:t>Rel-17</w:t>
      </w:r>
      <w:r w:rsidRPr="008562A2">
        <w:tab/>
        <w:t>NR_MBS-Core</w:t>
      </w:r>
    </w:p>
    <w:p w14:paraId="45532BFF" w14:textId="05D43623" w:rsidR="001A2FFE" w:rsidRPr="008562A2" w:rsidRDefault="001A2FFE" w:rsidP="001A2FFE">
      <w:pPr>
        <w:pStyle w:val="Doc-title"/>
      </w:pPr>
      <w:r w:rsidRPr="008562A2">
        <w:lastRenderedPageBreak/>
        <w:t>R2-2010411</w:t>
      </w:r>
      <w:r w:rsidRPr="008562A2">
        <w:tab/>
        <w:t>Discussion on user-plane channel structure for MBS</w:t>
      </w:r>
      <w:r w:rsidRPr="008562A2">
        <w:tab/>
        <w:t>LG Electronics Inc.</w:t>
      </w:r>
      <w:r w:rsidRPr="008562A2">
        <w:tab/>
        <w:t>discussion</w:t>
      </w:r>
      <w:r w:rsidRPr="008562A2">
        <w:tab/>
        <w:t>Rel-17</w:t>
      </w:r>
      <w:r w:rsidRPr="008562A2">
        <w:tab/>
        <w:t>NR_MBS-Core</w:t>
      </w:r>
    </w:p>
    <w:p w14:paraId="22CBB061" w14:textId="77777777" w:rsidR="001A2FFE" w:rsidRPr="008562A2" w:rsidRDefault="001A2FFE" w:rsidP="001A2FFE">
      <w:pPr>
        <w:pStyle w:val="Heading3"/>
      </w:pPr>
      <w:bookmarkStart w:id="547" w:name="_Toc57284289"/>
      <w:bookmarkStart w:id="548" w:name="_Toc57677154"/>
      <w:bookmarkStart w:id="549" w:name="_Toc62219257"/>
      <w:r w:rsidRPr="008562A2">
        <w:t>8.1.2</w:t>
      </w:r>
      <w:r w:rsidRPr="008562A2">
        <w:tab/>
        <w:t>Connected mode UEs</w:t>
      </w:r>
      <w:bookmarkEnd w:id="547"/>
      <w:bookmarkEnd w:id="548"/>
      <w:bookmarkEnd w:id="549"/>
    </w:p>
    <w:p w14:paraId="7B3A2B70" w14:textId="77777777" w:rsidR="001A2FFE" w:rsidRPr="008562A2" w:rsidRDefault="001A2FFE" w:rsidP="001A2FFE">
      <w:pPr>
        <w:pStyle w:val="Heading4"/>
      </w:pPr>
      <w:bookmarkStart w:id="550" w:name="_Toc57284290"/>
      <w:bookmarkStart w:id="551" w:name="_Toc57677155"/>
      <w:bookmarkStart w:id="552" w:name="_Toc62219258"/>
      <w:r w:rsidRPr="008562A2">
        <w:t>8.1.2.1</w:t>
      </w:r>
      <w:r w:rsidRPr="008562A2">
        <w:tab/>
        <w:t>Reliability</w:t>
      </w:r>
      <w:bookmarkEnd w:id="550"/>
      <w:bookmarkEnd w:id="551"/>
      <w:bookmarkEnd w:id="552"/>
    </w:p>
    <w:p w14:paraId="01A15C5B" w14:textId="77777777" w:rsidR="001A2FFE" w:rsidRPr="008562A2" w:rsidRDefault="001A2FFE" w:rsidP="001A2FFE">
      <w:pPr>
        <w:pStyle w:val="Comments"/>
      </w:pPr>
      <w:r w:rsidRPr="008562A2">
        <w:t xml:space="preserve">General reliability. Whether to support RLC-AM or not for PTM. </w:t>
      </w:r>
    </w:p>
    <w:p w14:paraId="2660BB7E" w14:textId="77777777" w:rsidR="001A2FFE" w:rsidRPr="008562A2" w:rsidRDefault="001A2FFE" w:rsidP="001A2FFE">
      <w:pPr>
        <w:pStyle w:val="BoldComments"/>
      </w:pPr>
      <w:r w:rsidRPr="008562A2">
        <w:t>RLC-AM</w:t>
      </w:r>
    </w:p>
    <w:p w14:paraId="68059F99" w14:textId="35AF9FA7" w:rsidR="001A2FFE" w:rsidRPr="008562A2" w:rsidRDefault="001A2FFE" w:rsidP="001A2FFE">
      <w:pPr>
        <w:pStyle w:val="Doc-title"/>
      </w:pPr>
      <w:r w:rsidRPr="008562A2">
        <w:t>R2-2009197</w:t>
      </w:r>
      <w:r w:rsidRPr="008562A2">
        <w:tab/>
        <w:t>MBS service reliability improvement</w:t>
      </w:r>
      <w:r w:rsidRPr="008562A2">
        <w:tab/>
        <w:t>Intel Corporation</w:t>
      </w:r>
      <w:r w:rsidRPr="008562A2">
        <w:tab/>
        <w:t>discussion</w:t>
      </w:r>
      <w:r w:rsidRPr="008562A2">
        <w:tab/>
        <w:t>Rel-17</w:t>
      </w:r>
      <w:r w:rsidRPr="008562A2">
        <w:tab/>
        <w:t>NR_MBS-Core</w:t>
      </w:r>
    </w:p>
    <w:p w14:paraId="3AC89938" w14:textId="6C2F2EA8" w:rsidR="001A2FFE" w:rsidRPr="008562A2" w:rsidRDefault="001A2FFE" w:rsidP="001A2FFE">
      <w:pPr>
        <w:pStyle w:val="Doc-title"/>
      </w:pPr>
      <w:r w:rsidRPr="008562A2">
        <w:t>R2-2009034</w:t>
      </w:r>
      <w:r w:rsidRPr="008562A2">
        <w:tab/>
        <w:t>NR Multicast PTM bearer RLC AM mode operation</w:t>
      </w:r>
      <w:r w:rsidRPr="008562A2">
        <w:tab/>
        <w:t>Qualcomm Inc, British Telecom, Kyocera</w:t>
      </w:r>
      <w:r w:rsidRPr="008562A2">
        <w:tab/>
        <w:t>discussion</w:t>
      </w:r>
      <w:r w:rsidRPr="008562A2">
        <w:tab/>
        <w:t>Rel-17</w:t>
      </w:r>
      <w:r w:rsidRPr="008562A2">
        <w:tab/>
        <w:t>NR_MBS-Core</w:t>
      </w:r>
    </w:p>
    <w:p w14:paraId="3CAAD967" w14:textId="0C2DB9EA" w:rsidR="001A2FFE" w:rsidRPr="008562A2" w:rsidRDefault="001A2FFE" w:rsidP="001A2FFE">
      <w:pPr>
        <w:pStyle w:val="Doc-title"/>
      </w:pPr>
      <w:r w:rsidRPr="008562A2">
        <w:t>R2-2008792</w:t>
      </w:r>
      <w:r w:rsidRPr="008562A2">
        <w:tab/>
        <w:t>Reliability Enhancement for PTM Transmission</w:t>
      </w:r>
      <w:r w:rsidRPr="008562A2">
        <w:tab/>
        <w:t>CATT</w:t>
      </w:r>
      <w:r w:rsidRPr="008562A2">
        <w:tab/>
        <w:t>discussion</w:t>
      </w:r>
      <w:r w:rsidRPr="008562A2">
        <w:tab/>
        <w:t>Rel-17</w:t>
      </w:r>
      <w:r w:rsidRPr="008562A2">
        <w:tab/>
        <w:t>NR_MBS-Core</w:t>
      </w:r>
    </w:p>
    <w:p w14:paraId="01631904" w14:textId="77777777" w:rsidR="001A2FFE" w:rsidRPr="008562A2" w:rsidRDefault="001A2FFE" w:rsidP="001A2FFE">
      <w:pPr>
        <w:pStyle w:val="Doc-text2"/>
      </w:pPr>
      <w:r w:rsidRPr="008562A2">
        <w:t>DISCUSSION on RLC-AM for PTM</w:t>
      </w:r>
    </w:p>
    <w:p w14:paraId="51C364B3" w14:textId="77777777" w:rsidR="001A2FFE" w:rsidRPr="008562A2" w:rsidRDefault="001A2FFE" w:rsidP="001A2FFE">
      <w:pPr>
        <w:pStyle w:val="Doc-text2"/>
      </w:pPr>
      <w:r w:rsidRPr="008562A2">
        <w:t>-</w:t>
      </w:r>
      <w:r w:rsidRPr="008562A2">
        <w:tab/>
        <w:t xml:space="preserve">QC understood that CATT are proposing ARQ in PDCP instead. </w:t>
      </w:r>
    </w:p>
    <w:p w14:paraId="4FFB1459" w14:textId="77777777" w:rsidR="001A2FFE" w:rsidRPr="008562A2" w:rsidRDefault="001A2FFE" w:rsidP="001A2FFE">
      <w:pPr>
        <w:pStyle w:val="Doc-text2"/>
      </w:pPr>
      <w:r w:rsidRPr="008562A2">
        <w:t>-</w:t>
      </w:r>
      <w:r w:rsidRPr="008562A2">
        <w:tab/>
        <w:t xml:space="preserve">CMCC think RLC AM comes with huge complexity. CMCC doesn’t understand how the combined RLC shall work. MTK agrees and think the complexity is high. Vivo also think so, and wonder why PTM is used at all it very high reliability is required. </w:t>
      </w:r>
    </w:p>
    <w:p w14:paraId="6E488028" w14:textId="77777777" w:rsidR="001A2FFE" w:rsidRPr="008562A2" w:rsidRDefault="001A2FFE" w:rsidP="001A2FFE">
      <w:pPr>
        <w:pStyle w:val="Doc-text2"/>
      </w:pPr>
      <w:r w:rsidRPr="008562A2">
        <w:t>-</w:t>
      </w:r>
      <w:r w:rsidRPr="008562A2">
        <w:tab/>
        <w:t xml:space="preserve">Futurewei think the main argument against RLC-AM is complexity, but it might be simple, and think if PDCP loss is a criterion for reporting modifications are needed in any case. </w:t>
      </w:r>
    </w:p>
    <w:p w14:paraId="6E6978F6" w14:textId="77777777" w:rsidR="001A2FFE" w:rsidRPr="008562A2" w:rsidRDefault="001A2FFE" w:rsidP="001A2FFE">
      <w:pPr>
        <w:pStyle w:val="Doc-text2"/>
      </w:pPr>
      <w:r w:rsidRPr="008562A2">
        <w:t>-</w:t>
      </w:r>
      <w:r w:rsidRPr="008562A2">
        <w:tab/>
        <w:t xml:space="preserve">Samsung think reliability can also be achieved by other means, and think RLC-UM is sufficient. </w:t>
      </w:r>
    </w:p>
    <w:p w14:paraId="5F526E13" w14:textId="77777777" w:rsidR="001A2FFE" w:rsidRPr="008562A2" w:rsidRDefault="001A2FFE" w:rsidP="001A2FFE">
      <w:pPr>
        <w:pStyle w:val="Doc-text2"/>
      </w:pPr>
      <w:r w:rsidRPr="008562A2">
        <w:t>-</w:t>
      </w:r>
      <w:r w:rsidRPr="008562A2">
        <w:tab/>
        <w:t>ZTE observes that the assumption seems to be that PTP and PTM shall deliver the same reliability, which seems like a wrong assumption. ZTE think switching PTP PTM is much simpler than RLC-AM for PTM</w:t>
      </w:r>
    </w:p>
    <w:p w14:paraId="7855C0B7" w14:textId="77777777" w:rsidR="001A2FFE" w:rsidRPr="008562A2" w:rsidRDefault="001A2FFE" w:rsidP="001A2FFE">
      <w:pPr>
        <w:pStyle w:val="Doc-text2"/>
      </w:pPr>
      <w:r w:rsidRPr="008562A2">
        <w:t>-</w:t>
      </w:r>
      <w:r w:rsidRPr="008562A2">
        <w:tab/>
        <w:t xml:space="preserve">LG think majority of companies assume some PDCP impact, and majority think RLC AM for PTM is complex. </w:t>
      </w:r>
    </w:p>
    <w:p w14:paraId="0CCF2951" w14:textId="77777777" w:rsidR="001A2FFE" w:rsidRPr="008562A2" w:rsidRDefault="001A2FFE" w:rsidP="001A2FFE">
      <w:pPr>
        <w:pStyle w:val="Doc-text2"/>
      </w:pPr>
      <w:r w:rsidRPr="008562A2">
        <w:t>-</w:t>
      </w:r>
      <w:r w:rsidRPr="008562A2">
        <w:tab/>
        <w:t xml:space="preserve">Nokia think the QC paper shows that RLC AM is indeed complex. </w:t>
      </w:r>
    </w:p>
    <w:p w14:paraId="0270AD38" w14:textId="77777777" w:rsidR="001A2FFE" w:rsidRPr="008562A2" w:rsidRDefault="001A2FFE" w:rsidP="001A2FFE">
      <w:pPr>
        <w:pStyle w:val="Doc-text2"/>
      </w:pPr>
      <w:r w:rsidRPr="008562A2">
        <w:t>-</w:t>
      </w:r>
      <w:r w:rsidRPr="008562A2">
        <w:tab/>
        <w:t xml:space="preserve">IDT think split bearer concept is very well known, and will be simpler. </w:t>
      </w:r>
    </w:p>
    <w:p w14:paraId="37B1F7F0" w14:textId="77777777" w:rsidR="001A2FFE" w:rsidRPr="008562A2" w:rsidRDefault="001A2FFE" w:rsidP="001A2FFE">
      <w:pPr>
        <w:pStyle w:val="Doc-text2"/>
      </w:pPr>
      <w:r w:rsidRPr="008562A2">
        <w:t>-</w:t>
      </w:r>
      <w:r w:rsidRPr="008562A2">
        <w:tab/>
        <w:t xml:space="preserve">Firstnet would like to have as much reliability as possible. Firstnet request R2 to support both HARQ and RLC-AM for Multicast. </w:t>
      </w:r>
    </w:p>
    <w:p w14:paraId="41818DAD" w14:textId="77777777" w:rsidR="001A2FFE" w:rsidRPr="008562A2" w:rsidRDefault="001A2FFE" w:rsidP="001A2FFE">
      <w:pPr>
        <w:pStyle w:val="Doc-text2"/>
      </w:pPr>
      <w:r w:rsidRPr="008562A2">
        <w:t>-</w:t>
      </w:r>
      <w:r w:rsidRPr="008562A2">
        <w:tab/>
        <w:t xml:space="preserve">BT think RLC AM is required for reliability. </w:t>
      </w:r>
    </w:p>
    <w:p w14:paraId="22250E60" w14:textId="77777777" w:rsidR="001A2FFE" w:rsidRPr="008562A2" w:rsidRDefault="001A2FFE" w:rsidP="001A2FFE">
      <w:pPr>
        <w:pStyle w:val="Doc-text2"/>
      </w:pPr>
      <w:r w:rsidRPr="008562A2">
        <w:t>-</w:t>
      </w:r>
      <w:r w:rsidRPr="008562A2">
        <w:tab/>
        <w:t xml:space="preserve">Spreadtrum think UE need to be able to receive PTM and PTP simultaneously. </w:t>
      </w:r>
    </w:p>
    <w:p w14:paraId="02A53B44" w14:textId="77777777" w:rsidR="001A2FFE" w:rsidRPr="008562A2" w:rsidRDefault="001A2FFE" w:rsidP="001A2FFE">
      <w:pPr>
        <w:pStyle w:val="Doc-text2"/>
      </w:pPr>
    </w:p>
    <w:p w14:paraId="17DF50A2" w14:textId="77777777" w:rsidR="001A2FFE" w:rsidRPr="008562A2" w:rsidRDefault="001A2FFE" w:rsidP="001A2FFE">
      <w:pPr>
        <w:pStyle w:val="Doc-text2"/>
      </w:pPr>
      <w:r w:rsidRPr="008562A2">
        <w:t xml:space="preserve">SOH Support RLC-AM for PTM (this is just indicative for information, to be removed in the final chair notes. </w:t>
      </w:r>
    </w:p>
    <w:p w14:paraId="6D2521C8" w14:textId="77777777" w:rsidR="001A2FFE" w:rsidRPr="008562A2" w:rsidRDefault="001A2FFE" w:rsidP="001A2FFE">
      <w:pPr>
        <w:pStyle w:val="Doc-text2"/>
      </w:pPr>
      <w:r w:rsidRPr="008562A2">
        <w:t>-</w:t>
      </w:r>
      <w:r w:rsidRPr="008562A2">
        <w:tab/>
        <w:t xml:space="preserve">Yes: </w:t>
      </w:r>
      <w:r w:rsidRPr="008562A2">
        <w:tab/>
        <w:t xml:space="preserve">AT&amp;T, BT, Convida, FirstNet, Kyocera, Sony, Intel, Futurewei, Oppo, Qualcomm, APT, Xiaomi. </w:t>
      </w:r>
    </w:p>
    <w:p w14:paraId="448DD8B6" w14:textId="77777777" w:rsidR="001A2FFE" w:rsidRPr="008562A2" w:rsidRDefault="001A2FFE" w:rsidP="001A2FFE">
      <w:pPr>
        <w:pStyle w:val="Doc-text2"/>
      </w:pPr>
      <w:r w:rsidRPr="008562A2">
        <w:t>-</w:t>
      </w:r>
      <w:r w:rsidRPr="008562A2">
        <w:tab/>
        <w:t xml:space="preserve">No: </w:t>
      </w:r>
      <w:r w:rsidRPr="008562A2">
        <w:tab/>
        <w:t xml:space="preserve">Fujitsu, Sharp, ZTE, vivo, LG, Ericsson, CATT, Apple, Samsung, Google, Lenovo, Nokia, Huawei, IDT, CMCC, MTK, NEC, Spreadtrum, </w:t>
      </w:r>
    </w:p>
    <w:p w14:paraId="10BF9D0E" w14:textId="77777777" w:rsidR="001A2FFE" w:rsidRPr="008562A2" w:rsidRDefault="001A2FFE" w:rsidP="001A2FFE">
      <w:pPr>
        <w:pStyle w:val="Doc-text2"/>
      </w:pPr>
    </w:p>
    <w:p w14:paraId="21F8DAE2" w14:textId="77777777" w:rsidR="001A2FFE" w:rsidRPr="008562A2" w:rsidRDefault="001A2FFE" w:rsidP="001A2FFE">
      <w:pPr>
        <w:pStyle w:val="Doc-text2"/>
      </w:pPr>
      <w:r w:rsidRPr="008562A2">
        <w:t>DISCUSSION</w:t>
      </w:r>
    </w:p>
    <w:p w14:paraId="62F1DDCD" w14:textId="77777777" w:rsidR="001A2FFE" w:rsidRPr="008562A2" w:rsidRDefault="001A2FFE" w:rsidP="001A2FFE">
      <w:pPr>
        <w:pStyle w:val="Doc-text2"/>
      </w:pPr>
      <w:r w:rsidRPr="008562A2">
        <w:t>-</w:t>
      </w:r>
      <w:r w:rsidRPr="008562A2">
        <w:tab/>
        <w:t xml:space="preserve">Ericsson think reliability is very important but think it can be achieved also without RLC-AM, and as this is a simpler solution this should be the baseline, </w:t>
      </w:r>
    </w:p>
    <w:p w14:paraId="73D6E92C" w14:textId="77777777" w:rsidR="001A2FFE" w:rsidRPr="008562A2" w:rsidRDefault="001A2FFE" w:rsidP="001A2FFE">
      <w:pPr>
        <w:pStyle w:val="Doc-text2"/>
      </w:pPr>
      <w:r w:rsidRPr="008562A2">
        <w:t>-</w:t>
      </w:r>
      <w:r w:rsidRPr="008562A2">
        <w:tab/>
        <w:t>Huawei think there is a lot of work in this WI, and much better than LTE with HARQ and switching.</w:t>
      </w:r>
    </w:p>
    <w:p w14:paraId="16BC25D0" w14:textId="77777777" w:rsidR="001A2FFE" w:rsidRPr="008562A2" w:rsidRDefault="001A2FFE" w:rsidP="001A2FFE">
      <w:pPr>
        <w:pStyle w:val="Doc-text2"/>
      </w:pPr>
      <w:r w:rsidRPr="008562A2">
        <w:t>-</w:t>
      </w:r>
      <w:r w:rsidRPr="008562A2">
        <w:tab/>
        <w:t>Nokia think MBMS in the past has been complex and the complexity has not been implemented.</w:t>
      </w:r>
    </w:p>
    <w:p w14:paraId="4B035489" w14:textId="77777777" w:rsidR="001A2FFE" w:rsidRPr="008562A2" w:rsidRDefault="001A2FFE" w:rsidP="001A2FFE">
      <w:pPr>
        <w:pStyle w:val="Doc-text2"/>
      </w:pPr>
      <w:r w:rsidRPr="008562A2">
        <w:t>-</w:t>
      </w:r>
      <w:r w:rsidRPr="008562A2">
        <w:tab/>
        <w:t xml:space="preserve">Futurewei think we can still have ARQ over PTM, even without RLC-AM. </w:t>
      </w:r>
    </w:p>
    <w:p w14:paraId="59CED98B" w14:textId="77777777" w:rsidR="001A2FFE" w:rsidRPr="008562A2" w:rsidRDefault="001A2FFE" w:rsidP="001A2FFE">
      <w:pPr>
        <w:pStyle w:val="Doc-text2"/>
      </w:pPr>
    </w:p>
    <w:p w14:paraId="6F7C982A" w14:textId="77777777" w:rsidR="001A2FFE" w:rsidRPr="008562A2" w:rsidRDefault="001A2FFE" w:rsidP="001A2FFE">
      <w:pPr>
        <w:pStyle w:val="Doc-text2"/>
      </w:pPr>
      <w:r w:rsidRPr="008562A2">
        <w:t>Chairman: Think that most other functions is not dependent on RLC-AM. Furthermore the scope of the WI is a bit large for the TU allocation, Understand similar to Ericsson that reliability can be achieved with mechanisms other than RLC-AM for PTM (but the cost wrt resource usage may be different dep on mechanism). Suggest to assume for now that RLC-AM is not supported for PTM. If it is shown to be needed it can be added, i.e. this can be revisited.</w:t>
      </w:r>
    </w:p>
    <w:p w14:paraId="19E667F7" w14:textId="77777777" w:rsidR="001A2FFE" w:rsidRPr="008562A2" w:rsidRDefault="001A2FFE" w:rsidP="001A2FFE">
      <w:pPr>
        <w:pStyle w:val="Doc-text2"/>
      </w:pPr>
    </w:p>
    <w:p w14:paraId="372F270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Working assumption: RLC-AM for PTM is not supported (can be revisited but it means that proponents of RLC-AM for PTM need to demonstrate the need, to change this). </w:t>
      </w:r>
    </w:p>
    <w:p w14:paraId="26F814A7" w14:textId="77777777" w:rsidR="001A2FFE" w:rsidRPr="008562A2" w:rsidRDefault="001A2FFE" w:rsidP="001A2FFE">
      <w:pPr>
        <w:pStyle w:val="Doc-text2"/>
      </w:pPr>
    </w:p>
    <w:p w14:paraId="163D027E" w14:textId="77777777" w:rsidR="001A2FFE" w:rsidRPr="008562A2" w:rsidRDefault="001A2FFE" w:rsidP="001A2FFE">
      <w:pPr>
        <w:pStyle w:val="Doc-text2"/>
      </w:pPr>
    </w:p>
    <w:p w14:paraId="3D955B9D" w14:textId="77777777" w:rsidR="001A2FFE" w:rsidRPr="008562A2" w:rsidRDefault="001A2FFE" w:rsidP="001A2FFE">
      <w:pPr>
        <w:pStyle w:val="Doc-text2"/>
      </w:pPr>
      <w:r w:rsidRPr="008562A2">
        <w:t xml:space="preserve">Next day: </w:t>
      </w:r>
    </w:p>
    <w:p w14:paraId="25E86696" w14:textId="77777777" w:rsidR="001A2FFE" w:rsidRPr="008562A2" w:rsidRDefault="001A2FFE" w:rsidP="001A2FFE">
      <w:pPr>
        <w:pStyle w:val="Doc-text2"/>
      </w:pPr>
      <w:r w:rsidRPr="008562A2">
        <w:lastRenderedPageBreak/>
        <w:t xml:space="preserve">- </w:t>
      </w:r>
      <w:r w:rsidRPr="008562A2">
        <w:tab/>
        <w:t xml:space="preserve">Qualcomm do not want to accept this working assumption. QC want to not make decisions until proper evaluations has been done. </w:t>
      </w:r>
    </w:p>
    <w:p w14:paraId="5FB44615" w14:textId="77777777" w:rsidR="001A2FFE" w:rsidRPr="008562A2" w:rsidRDefault="001A2FFE" w:rsidP="001A2FFE">
      <w:pPr>
        <w:pStyle w:val="Doc-text2"/>
      </w:pPr>
      <w:r w:rsidRPr="008562A2">
        <w:t>-</w:t>
      </w:r>
      <w:r w:rsidRPr="008562A2">
        <w:tab/>
        <w:t>Oppo think the modelling is important</w:t>
      </w:r>
    </w:p>
    <w:p w14:paraId="21F1794F" w14:textId="77777777" w:rsidR="001A2FFE" w:rsidRPr="008562A2" w:rsidRDefault="001A2FFE" w:rsidP="001A2FFE">
      <w:pPr>
        <w:pStyle w:val="Doc-text2"/>
      </w:pPr>
      <w:r w:rsidRPr="008562A2">
        <w:t>-</w:t>
      </w:r>
      <w:r w:rsidRPr="008562A2">
        <w:tab/>
        <w:t xml:space="preserve">LG think reliability can still be there even without RLC-AM for PTM, there are two legs and we have RLC-AM for PTP. </w:t>
      </w:r>
    </w:p>
    <w:p w14:paraId="47C791D5" w14:textId="77777777" w:rsidR="001A2FFE" w:rsidRPr="008562A2" w:rsidRDefault="001A2FFE" w:rsidP="001A2FFE">
      <w:pPr>
        <w:pStyle w:val="Doc-text2"/>
      </w:pPr>
    </w:p>
    <w:p w14:paraId="4E3272D1" w14:textId="77777777" w:rsidR="001A2FFE" w:rsidRPr="008562A2" w:rsidRDefault="001A2FFE" w:rsidP="001A2FFE">
      <w:pPr>
        <w:pStyle w:val="Doc-text2"/>
      </w:pPr>
    </w:p>
    <w:p w14:paraId="006B9EFC" w14:textId="77777777" w:rsidR="001A2FFE" w:rsidRPr="008562A2" w:rsidRDefault="001A2FFE" w:rsidP="001A2FFE">
      <w:pPr>
        <w:pStyle w:val="Doc-text2"/>
      </w:pPr>
      <w:r w:rsidRPr="008562A2">
        <w:t xml:space="preserve">Chair would be ok to evaluate performance, go thought the numbers, to estimate e.g. reliability. </w:t>
      </w:r>
    </w:p>
    <w:p w14:paraId="3BBEE1F8" w14:textId="77777777" w:rsidR="001A2FFE" w:rsidRPr="008562A2" w:rsidRDefault="001A2FFE" w:rsidP="001A2FFE">
      <w:pPr>
        <w:pStyle w:val="Doc-text2"/>
      </w:pPr>
      <w:r w:rsidRPr="008562A2">
        <w:t>-</w:t>
      </w:r>
      <w:r w:rsidRPr="008562A2">
        <w:tab/>
        <w:t>QC would support this</w:t>
      </w:r>
    </w:p>
    <w:p w14:paraId="24EFB852" w14:textId="77777777" w:rsidR="001A2FFE" w:rsidRPr="008562A2" w:rsidRDefault="001A2FFE" w:rsidP="001A2FFE">
      <w:pPr>
        <w:pStyle w:val="Doc-text2"/>
      </w:pPr>
      <w:r w:rsidRPr="008562A2">
        <w:t>-</w:t>
      </w:r>
      <w:r w:rsidRPr="008562A2">
        <w:tab/>
        <w:t xml:space="preserve">Ericsson are interested. </w:t>
      </w:r>
    </w:p>
    <w:p w14:paraId="1B7EDCD6" w14:textId="77777777" w:rsidR="001A2FFE" w:rsidRPr="008562A2" w:rsidRDefault="001A2FFE" w:rsidP="001A2FFE">
      <w:pPr>
        <w:pStyle w:val="Doc-text2"/>
      </w:pPr>
      <w:r w:rsidRPr="008562A2">
        <w:t>-</w:t>
      </w:r>
      <w:r w:rsidRPr="008562A2">
        <w:tab/>
        <w:t xml:space="preserve">Huawei think it is difficult and we need R1 info. </w:t>
      </w:r>
    </w:p>
    <w:p w14:paraId="6CEAB650" w14:textId="77777777" w:rsidR="001A2FFE" w:rsidRPr="008562A2" w:rsidRDefault="001A2FFE" w:rsidP="001A2FFE">
      <w:pPr>
        <w:pStyle w:val="Doc-text2"/>
      </w:pPr>
    </w:p>
    <w:p w14:paraId="0360FA3A" w14:textId="77777777" w:rsidR="001A2FFE" w:rsidRPr="008562A2" w:rsidRDefault="001A2FFE" w:rsidP="001A2FFE">
      <w:pPr>
        <w:pStyle w:val="Doc-text2"/>
      </w:pPr>
      <w:r w:rsidRPr="008562A2">
        <w:t>-&gt; DISCUSS EMAIL DISCUSSIONS OFFLINE</w:t>
      </w:r>
    </w:p>
    <w:p w14:paraId="3A6C2A8F" w14:textId="77777777" w:rsidR="001A2FFE" w:rsidRPr="008562A2" w:rsidRDefault="001A2FFE" w:rsidP="001A2FFE">
      <w:pPr>
        <w:pStyle w:val="Doc-text2"/>
      </w:pPr>
    </w:p>
    <w:p w14:paraId="62A97F39" w14:textId="5B220B7D" w:rsidR="001A2FFE" w:rsidRPr="008562A2" w:rsidRDefault="001A2FFE" w:rsidP="001A2FFE">
      <w:pPr>
        <w:pStyle w:val="Doc-title"/>
      </w:pPr>
      <w:r w:rsidRPr="008562A2">
        <w:t>R2-2009304</w:t>
      </w:r>
      <w:r w:rsidRPr="008562A2">
        <w:tab/>
        <w:t>ARQ of PTM with Logical Channel Aggregation</w:t>
      </w:r>
      <w:r w:rsidRPr="008562A2">
        <w:tab/>
        <w:t>Futurewei</w:t>
      </w:r>
      <w:r w:rsidRPr="008562A2">
        <w:tab/>
        <w:t>discussion</w:t>
      </w:r>
      <w:r w:rsidRPr="008562A2">
        <w:tab/>
        <w:t>Rel-17</w:t>
      </w:r>
      <w:r w:rsidRPr="008562A2">
        <w:tab/>
        <w:t>NR_MBS-Core</w:t>
      </w:r>
    </w:p>
    <w:p w14:paraId="1B828E4B" w14:textId="1EBC75B1" w:rsidR="001A2FFE" w:rsidRPr="008562A2" w:rsidRDefault="001A2FFE" w:rsidP="001A2FFE">
      <w:pPr>
        <w:pStyle w:val="Doc-title"/>
      </w:pPr>
      <w:r w:rsidRPr="008562A2">
        <w:t>R2-2009612</w:t>
      </w:r>
      <w:r w:rsidRPr="008562A2">
        <w:tab/>
        <w:t>Reliability of NR MBS</w:t>
      </w:r>
      <w:r w:rsidRPr="008562A2">
        <w:tab/>
        <w:t>NEC</w:t>
      </w:r>
      <w:r w:rsidRPr="008562A2">
        <w:tab/>
        <w:t>discussion</w:t>
      </w:r>
      <w:r w:rsidRPr="008562A2">
        <w:tab/>
        <w:t>Rel-17</w:t>
      </w:r>
      <w:r w:rsidRPr="008562A2">
        <w:tab/>
        <w:t>NR_MBS-Core</w:t>
      </w:r>
    </w:p>
    <w:p w14:paraId="7A998BE3" w14:textId="6DF94260" w:rsidR="001A2FFE" w:rsidRPr="008562A2" w:rsidRDefault="001A2FFE" w:rsidP="001A2FFE">
      <w:pPr>
        <w:pStyle w:val="Doc-title"/>
      </w:pPr>
      <w:r w:rsidRPr="008562A2">
        <w:t>R2-2009575</w:t>
      </w:r>
      <w:r w:rsidRPr="008562A2">
        <w:tab/>
        <w:t>Reliable MBS Transmission</w:t>
      </w:r>
      <w:r w:rsidRPr="008562A2">
        <w:tab/>
        <w:t>Sharp</w:t>
      </w:r>
      <w:r w:rsidRPr="008562A2">
        <w:tab/>
        <w:t>discussion</w:t>
      </w:r>
    </w:p>
    <w:p w14:paraId="6F988FF4" w14:textId="57D51BB9" w:rsidR="001A2FFE" w:rsidRPr="008562A2" w:rsidRDefault="001A2FFE" w:rsidP="001A2FFE">
      <w:pPr>
        <w:pStyle w:val="Doc-title"/>
      </w:pPr>
      <w:r w:rsidRPr="008562A2">
        <w:t>R2-2009600</w:t>
      </w:r>
      <w:r w:rsidRPr="008562A2">
        <w:tab/>
        <w:t>Reliability Enhancements for NR MBS</w:t>
      </w:r>
      <w:r w:rsidRPr="008562A2">
        <w:tab/>
        <w:t>Samsung</w:t>
      </w:r>
      <w:r w:rsidRPr="008562A2">
        <w:tab/>
        <w:t>discussion</w:t>
      </w:r>
      <w:r w:rsidRPr="008562A2">
        <w:tab/>
        <w:t>Rel-17</w:t>
      </w:r>
      <w:r w:rsidRPr="008562A2">
        <w:tab/>
        <w:t>NR_MBS-Core</w:t>
      </w:r>
    </w:p>
    <w:p w14:paraId="4AD773A8" w14:textId="77777777" w:rsidR="001A2FFE" w:rsidRPr="008562A2" w:rsidRDefault="001A2FFE" w:rsidP="001A2FFE">
      <w:pPr>
        <w:pStyle w:val="BoldComments"/>
      </w:pPr>
      <w:r w:rsidRPr="008562A2">
        <w:t>Split bearer, Switching, PDCP etc</w:t>
      </w:r>
    </w:p>
    <w:p w14:paraId="467CE326" w14:textId="77777777" w:rsidR="001A2FFE" w:rsidRPr="008562A2" w:rsidRDefault="001A2FFE" w:rsidP="001A2FFE">
      <w:pPr>
        <w:pStyle w:val="Doc-text2"/>
      </w:pPr>
    </w:p>
    <w:p w14:paraId="402310F5" w14:textId="77777777" w:rsidR="001A2FFE" w:rsidRPr="008562A2" w:rsidRDefault="001A2FFE" w:rsidP="001A2FFE">
      <w:pPr>
        <w:pStyle w:val="Doc-text2"/>
      </w:pPr>
    </w:p>
    <w:p w14:paraId="1C4E4CEA" w14:textId="4C280234" w:rsidR="001A2FFE" w:rsidRPr="008562A2" w:rsidRDefault="001A2FFE" w:rsidP="001A2FFE">
      <w:pPr>
        <w:pStyle w:val="Doc-title"/>
      </w:pPr>
      <w:r w:rsidRPr="008562A2">
        <w:t>R2-2010412</w:t>
      </w:r>
      <w:r w:rsidRPr="008562A2">
        <w:tab/>
        <w:t>Discussion on reliability improvement and UL feedback in NR multicast</w:t>
      </w:r>
      <w:r w:rsidRPr="008562A2">
        <w:tab/>
        <w:t>LG Electronics Inc.</w:t>
      </w:r>
      <w:r w:rsidRPr="008562A2">
        <w:tab/>
        <w:t>discussion</w:t>
      </w:r>
      <w:r w:rsidRPr="008562A2">
        <w:tab/>
        <w:t>Rel-17</w:t>
      </w:r>
      <w:r w:rsidRPr="008562A2">
        <w:tab/>
        <w:t>NR_MBS-Core</w:t>
      </w:r>
    </w:p>
    <w:p w14:paraId="02E9728C" w14:textId="4E4D524C" w:rsidR="001A2FFE" w:rsidRPr="008562A2" w:rsidRDefault="001A2FFE" w:rsidP="001A2FFE">
      <w:pPr>
        <w:pStyle w:val="Doc-title"/>
      </w:pPr>
      <w:r w:rsidRPr="008562A2">
        <w:t>R2-2009313</w:t>
      </w:r>
      <w:r w:rsidRPr="008562A2">
        <w:tab/>
        <w:t>PDCP Operation for MBS</w:t>
      </w:r>
      <w:r w:rsidRPr="008562A2">
        <w:tab/>
        <w:t>Nokia, Nokia Shanghai Bell</w:t>
      </w:r>
      <w:r w:rsidRPr="008562A2">
        <w:tab/>
        <w:t>discussion</w:t>
      </w:r>
      <w:r w:rsidRPr="008562A2">
        <w:tab/>
        <w:t>Rel-17</w:t>
      </w:r>
      <w:r w:rsidRPr="008562A2">
        <w:tab/>
        <w:t>NR_MBS-Core</w:t>
      </w:r>
    </w:p>
    <w:p w14:paraId="50DC078D" w14:textId="56D3049D" w:rsidR="001A2FFE" w:rsidRPr="008562A2" w:rsidRDefault="001A2FFE" w:rsidP="001A2FFE">
      <w:pPr>
        <w:pStyle w:val="Doc-title"/>
      </w:pPr>
      <w:r w:rsidRPr="008562A2">
        <w:t>R2-2009494</w:t>
      </w:r>
      <w:r w:rsidRPr="008562A2">
        <w:tab/>
        <w:t>Consideration on MBS transmission reliability</w:t>
      </w:r>
      <w:r w:rsidRPr="008562A2">
        <w:tab/>
        <w:t>Apple</w:t>
      </w:r>
      <w:r w:rsidRPr="008562A2">
        <w:tab/>
        <w:t>discussion</w:t>
      </w:r>
      <w:r w:rsidRPr="008562A2">
        <w:tab/>
        <w:t>Rel-17</w:t>
      </w:r>
      <w:r w:rsidRPr="008562A2">
        <w:tab/>
        <w:t>NR_MBS-Core</w:t>
      </w:r>
    </w:p>
    <w:p w14:paraId="241A89E3" w14:textId="7A2276CD" w:rsidR="001A2FFE" w:rsidRPr="008562A2" w:rsidRDefault="001A2FFE" w:rsidP="001A2FFE">
      <w:pPr>
        <w:pStyle w:val="Doc-title"/>
      </w:pPr>
      <w:r w:rsidRPr="008562A2">
        <w:t>R2-2009961</w:t>
      </w:r>
      <w:r w:rsidRPr="008562A2">
        <w:tab/>
        <w:t>Reliability for multicast operation</w:t>
      </w:r>
      <w:r w:rsidRPr="008562A2">
        <w:tab/>
        <w:t>Ericsson</w:t>
      </w:r>
      <w:r w:rsidRPr="008562A2">
        <w:tab/>
        <w:t>discussion</w:t>
      </w:r>
      <w:r w:rsidRPr="008562A2">
        <w:tab/>
        <w:t>Rel-17</w:t>
      </w:r>
      <w:r w:rsidRPr="008562A2">
        <w:tab/>
        <w:t>NR_MBS-Core</w:t>
      </w:r>
    </w:p>
    <w:p w14:paraId="292895E5" w14:textId="1CD15D72" w:rsidR="001A2FFE" w:rsidRPr="008562A2" w:rsidRDefault="001A2FFE" w:rsidP="001A2FFE">
      <w:pPr>
        <w:pStyle w:val="Doc-title"/>
      </w:pPr>
      <w:r w:rsidRPr="008562A2">
        <w:t>R2-2009338</w:t>
      </w:r>
      <w:r w:rsidRPr="008562A2">
        <w:tab/>
        <w:t>Reliability enhancement for NR MBS</w:t>
      </w:r>
      <w:r w:rsidRPr="008562A2">
        <w:tab/>
        <w:t>Huawei, HiSilicon</w:t>
      </w:r>
      <w:r w:rsidRPr="008562A2">
        <w:tab/>
        <w:t>discussion</w:t>
      </w:r>
      <w:r w:rsidRPr="008562A2">
        <w:tab/>
        <w:t>Rel-17</w:t>
      </w:r>
      <w:r w:rsidRPr="008562A2">
        <w:tab/>
        <w:t>NR_MBS-Core</w:t>
      </w:r>
    </w:p>
    <w:p w14:paraId="150B3029" w14:textId="2035842D" w:rsidR="001A2FFE" w:rsidRPr="008562A2" w:rsidRDefault="001A2FFE" w:rsidP="001A2FFE">
      <w:pPr>
        <w:pStyle w:val="Doc-title"/>
      </w:pPr>
      <w:r w:rsidRPr="008562A2">
        <w:t>R2-2009741</w:t>
      </w:r>
      <w:r w:rsidRPr="008562A2">
        <w:tab/>
        <w:t>Consideration on MBS reliability guarantee</w:t>
      </w:r>
      <w:r w:rsidRPr="008562A2">
        <w:tab/>
        <w:t>ZTE, Sanechips</w:t>
      </w:r>
      <w:r w:rsidRPr="008562A2">
        <w:tab/>
        <w:t>discussion</w:t>
      </w:r>
      <w:r w:rsidRPr="008562A2">
        <w:tab/>
        <w:t>Rel-17</w:t>
      </w:r>
    </w:p>
    <w:p w14:paraId="694350AF" w14:textId="77777777" w:rsidR="001A2FFE" w:rsidRPr="008562A2" w:rsidRDefault="001A2FFE" w:rsidP="001A2FFE">
      <w:pPr>
        <w:pStyle w:val="BoldComments"/>
        <w:rPr>
          <w:lang w:eastAsia="zh-CN"/>
        </w:rPr>
      </w:pPr>
      <w:r w:rsidRPr="008562A2">
        <w:rPr>
          <w:lang w:eastAsia="zh-CN"/>
        </w:rPr>
        <w:t>General</w:t>
      </w:r>
    </w:p>
    <w:p w14:paraId="567B47D4" w14:textId="5D782D5D" w:rsidR="001A2FFE" w:rsidRPr="008562A2" w:rsidRDefault="001A2FFE" w:rsidP="001A2FFE">
      <w:pPr>
        <w:pStyle w:val="Doc-title"/>
      </w:pPr>
      <w:r w:rsidRPr="008562A2">
        <w:t>R2-2010382</w:t>
      </w:r>
      <w:r w:rsidRPr="008562A2">
        <w:tab/>
        <w:t>Consideration on Reliability Enhancement for MBS</w:t>
      </w:r>
      <w:r w:rsidRPr="008562A2">
        <w:tab/>
        <w:t>CMCC</w:t>
      </w:r>
      <w:r w:rsidRPr="008562A2">
        <w:tab/>
        <w:t>discussion</w:t>
      </w:r>
      <w:r w:rsidRPr="008562A2">
        <w:tab/>
        <w:t>Rel-17</w:t>
      </w:r>
      <w:r w:rsidRPr="008562A2">
        <w:tab/>
        <w:t>NR_MBS-Core</w:t>
      </w:r>
    </w:p>
    <w:p w14:paraId="527F6C54" w14:textId="44974ED4" w:rsidR="001A2FFE" w:rsidRPr="008562A2" w:rsidRDefault="001A2FFE" w:rsidP="001A2FFE">
      <w:pPr>
        <w:pStyle w:val="Doc-title"/>
      </w:pPr>
      <w:r w:rsidRPr="008562A2">
        <w:t>R2-2009154</w:t>
      </w:r>
      <w:r w:rsidRPr="008562A2">
        <w:tab/>
        <w:t>Discussion on reliability of MBS service</w:t>
      </w:r>
      <w:r w:rsidRPr="008562A2">
        <w:tab/>
        <w:t>Spreadtrum Communications</w:t>
      </w:r>
      <w:r w:rsidRPr="008562A2">
        <w:tab/>
        <w:t>discussion</w:t>
      </w:r>
      <w:r w:rsidRPr="008562A2">
        <w:tab/>
        <w:t>Rel-17</w:t>
      </w:r>
      <w:r w:rsidRPr="008562A2">
        <w:tab/>
        <w:t>NR_MBS-Core</w:t>
      </w:r>
    </w:p>
    <w:p w14:paraId="7D6BA3F6" w14:textId="7D4C39D3" w:rsidR="001A2FFE" w:rsidRPr="008562A2" w:rsidRDefault="001A2FFE" w:rsidP="001A2FFE">
      <w:pPr>
        <w:pStyle w:val="Doc-title"/>
      </w:pPr>
      <w:r w:rsidRPr="008562A2">
        <w:t>R2-2008866</w:t>
      </w:r>
      <w:r w:rsidRPr="008562A2">
        <w:tab/>
        <w:t>Discussion on reliability for MBS reception</w:t>
      </w:r>
      <w:r w:rsidRPr="008562A2">
        <w:tab/>
        <w:t>OPPO</w:t>
      </w:r>
      <w:r w:rsidRPr="008562A2">
        <w:tab/>
        <w:t>discussion</w:t>
      </w:r>
      <w:r w:rsidRPr="008562A2">
        <w:tab/>
        <w:t>Rel-17</w:t>
      </w:r>
      <w:r w:rsidRPr="008562A2">
        <w:tab/>
        <w:t>NR_MBS-Core</w:t>
      </w:r>
    </w:p>
    <w:p w14:paraId="257DFF38" w14:textId="0602F437" w:rsidR="001A2FFE" w:rsidRPr="008562A2" w:rsidRDefault="001A2FFE" w:rsidP="001A2FFE">
      <w:pPr>
        <w:pStyle w:val="Doc-title"/>
      </w:pPr>
      <w:r w:rsidRPr="008562A2">
        <w:t>R2-2010160</w:t>
      </w:r>
      <w:r w:rsidRPr="008562A2">
        <w:tab/>
        <w:t>On reliability enhancement for NR multicast and broadcast</w:t>
      </w:r>
      <w:r w:rsidRPr="008562A2">
        <w:tab/>
        <w:t>Convida Wireless</w:t>
      </w:r>
      <w:r w:rsidRPr="008562A2">
        <w:tab/>
        <w:t>discussion</w:t>
      </w:r>
      <w:r w:rsidRPr="008562A2">
        <w:tab/>
        <w:t>Rel-17</w:t>
      </w:r>
    </w:p>
    <w:p w14:paraId="6DB4BBB7" w14:textId="72E0DED7" w:rsidR="001A2FFE" w:rsidRPr="008562A2" w:rsidRDefault="001A2FFE" w:rsidP="001A2FFE">
      <w:pPr>
        <w:pStyle w:val="Doc-title"/>
      </w:pPr>
      <w:r w:rsidRPr="008562A2">
        <w:t>R2-2010215</w:t>
      </w:r>
      <w:r w:rsidRPr="008562A2">
        <w:tab/>
        <w:t>Discussion reliability for RRC_CONNECTED UEs</w:t>
      </w:r>
      <w:r w:rsidRPr="008562A2">
        <w:tab/>
        <w:t>vivo</w:t>
      </w:r>
      <w:r w:rsidRPr="008562A2">
        <w:tab/>
        <w:t>discussion</w:t>
      </w:r>
    </w:p>
    <w:p w14:paraId="49925A69" w14:textId="244CA9F2" w:rsidR="001A2FFE" w:rsidRPr="008562A2" w:rsidRDefault="001A2FFE" w:rsidP="001A2FFE">
      <w:pPr>
        <w:pStyle w:val="Doc-title"/>
      </w:pPr>
      <w:r w:rsidRPr="008562A2">
        <w:t>R2-2010643</w:t>
      </w:r>
      <w:r w:rsidRPr="008562A2">
        <w:tab/>
        <w:t>Discussion on UE mode in CONNECTED states</w:t>
      </w:r>
      <w:r w:rsidRPr="008562A2">
        <w:tab/>
        <w:t>TD Tech</w:t>
      </w:r>
      <w:r w:rsidRPr="008562A2">
        <w:tab/>
        <w:t>discussion</w:t>
      </w:r>
      <w:r w:rsidRPr="008562A2">
        <w:tab/>
        <w:t>Rel-17</w:t>
      </w:r>
      <w:r w:rsidRPr="008562A2">
        <w:tab/>
        <w:t>NR_MBS-Core</w:t>
      </w:r>
      <w:r w:rsidRPr="008562A2">
        <w:tab/>
        <w:t>Late</w:t>
      </w:r>
    </w:p>
    <w:p w14:paraId="0EA33C99" w14:textId="77777777" w:rsidR="001A2FFE" w:rsidRPr="008562A2" w:rsidRDefault="001A2FFE" w:rsidP="001A2FFE">
      <w:pPr>
        <w:pStyle w:val="BoldComments"/>
      </w:pPr>
      <w:r w:rsidRPr="008562A2">
        <w:t>HARQ</w:t>
      </w:r>
    </w:p>
    <w:p w14:paraId="275873E1" w14:textId="423C1A9D" w:rsidR="001A2FFE" w:rsidRPr="008562A2" w:rsidRDefault="001A2FFE" w:rsidP="001A2FFE">
      <w:pPr>
        <w:pStyle w:val="Doc-title"/>
      </w:pPr>
      <w:r w:rsidRPr="008562A2">
        <w:t>R2-2009126</w:t>
      </w:r>
      <w:r w:rsidRPr="008562A2">
        <w:tab/>
        <w:t>HARQ operation for NR MBS reliable transmission</w:t>
      </w:r>
      <w:r w:rsidRPr="008562A2">
        <w:tab/>
        <w:t>MediaTek Inc.</w:t>
      </w:r>
      <w:r w:rsidRPr="008562A2">
        <w:tab/>
        <w:t>discussion</w:t>
      </w:r>
      <w:r w:rsidRPr="008562A2">
        <w:tab/>
        <w:t>Rel-17</w:t>
      </w:r>
      <w:r w:rsidRPr="008562A2">
        <w:tab/>
        <w:t>NR_MBS-Core</w:t>
      </w:r>
    </w:p>
    <w:p w14:paraId="07623E5B" w14:textId="116A2402" w:rsidR="001A2FFE" w:rsidRPr="008562A2" w:rsidRDefault="001A2FFE" w:rsidP="001A2FFE">
      <w:pPr>
        <w:pStyle w:val="Doc-title"/>
      </w:pPr>
      <w:r w:rsidRPr="008562A2">
        <w:t>R2-2009879</w:t>
      </w:r>
      <w:r w:rsidRPr="008562A2">
        <w:tab/>
        <w:t>On HARQ and RLC for 5G MBS reliability</w:t>
      </w:r>
      <w:r w:rsidRPr="008562A2">
        <w:tab/>
        <w:t>Lenovo, Motorola Mobility</w:t>
      </w:r>
      <w:r w:rsidRPr="008562A2">
        <w:tab/>
        <w:t>discussion</w:t>
      </w:r>
      <w:r w:rsidRPr="008562A2">
        <w:tab/>
        <w:t>Rel-17</w:t>
      </w:r>
    </w:p>
    <w:p w14:paraId="5EFEE4B3" w14:textId="378AEC6F" w:rsidR="001A2FFE" w:rsidRPr="008562A2" w:rsidRDefault="001A2FFE" w:rsidP="001A2FFE">
      <w:pPr>
        <w:pStyle w:val="Doc-title"/>
      </w:pPr>
      <w:r w:rsidRPr="008562A2">
        <w:t>R2-2008932</w:t>
      </w:r>
      <w:r w:rsidRPr="008562A2">
        <w:tab/>
        <w:t>Consideration on reliability for NR MBS</w:t>
      </w:r>
      <w:r w:rsidRPr="008562A2">
        <w:tab/>
        <w:t>CHENGDU TD TECH LTD.</w:t>
      </w:r>
      <w:r w:rsidRPr="008562A2">
        <w:tab/>
        <w:t>discussion</w:t>
      </w:r>
      <w:r w:rsidRPr="008562A2">
        <w:tab/>
        <w:t>Late</w:t>
      </w:r>
    </w:p>
    <w:p w14:paraId="73989758" w14:textId="77777777" w:rsidR="001A2FFE" w:rsidRPr="008562A2" w:rsidRDefault="001A2FFE" w:rsidP="001A2FFE">
      <w:pPr>
        <w:pStyle w:val="Heading4"/>
      </w:pPr>
      <w:bookmarkStart w:id="553" w:name="_Toc57284291"/>
      <w:bookmarkStart w:id="554" w:name="_Toc57677156"/>
      <w:bookmarkStart w:id="555" w:name="_Toc62219259"/>
      <w:r w:rsidRPr="008562A2">
        <w:t>8.1.2.2</w:t>
      </w:r>
      <w:r w:rsidRPr="008562A2">
        <w:tab/>
        <w:t>Dynamic PTM PTP switch with service continuity</w:t>
      </w:r>
      <w:bookmarkEnd w:id="553"/>
      <w:bookmarkEnd w:id="554"/>
      <w:bookmarkEnd w:id="555"/>
    </w:p>
    <w:p w14:paraId="3FF2EF86" w14:textId="12C36624" w:rsidR="001A2FFE" w:rsidRPr="008562A2" w:rsidRDefault="001A2FFE" w:rsidP="001A2FFE">
      <w:pPr>
        <w:pStyle w:val="Doc-title"/>
      </w:pPr>
      <w:r w:rsidRPr="008562A2">
        <w:t>R2-2009037</w:t>
      </w:r>
      <w:r w:rsidRPr="008562A2">
        <w:tab/>
        <w:t>Enhancements for supporting loss less PTM PTP switching</w:t>
      </w:r>
      <w:r w:rsidRPr="008562A2">
        <w:tab/>
        <w:t>Qualcomm Inc</w:t>
      </w:r>
      <w:r w:rsidRPr="008562A2">
        <w:tab/>
        <w:t>discussion</w:t>
      </w:r>
      <w:r w:rsidRPr="008562A2">
        <w:tab/>
        <w:t>Rel-17</w:t>
      </w:r>
      <w:r w:rsidRPr="008562A2">
        <w:tab/>
        <w:t>NR_MBS-Core</w:t>
      </w:r>
    </w:p>
    <w:p w14:paraId="65DBB886" w14:textId="7F517351" w:rsidR="001A2FFE" w:rsidRPr="008562A2" w:rsidRDefault="001A2FFE" w:rsidP="001A2FFE">
      <w:pPr>
        <w:pStyle w:val="Doc-title"/>
      </w:pPr>
      <w:r w:rsidRPr="008562A2">
        <w:t>R2-2008867</w:t>
      </w:r>
      <w:r w:rsidRPr="008562A2">
        <w:tab/>
        <w:t>Dynamic PTM and PTP switching with service continuity</w:t>
      </w:r>
      <w:r w:rsidRPr="008562A2">
        <w:tab/>
        <w:t>OPPO</w:t>
      </w:r>
      <w:r w:rsidRPr="008562A2">
        <w:tab/>
        <w:t>discussion</w:t>
      </w:r>
      <w:r w:rsidRPr="008562A2">
        <w:tab/>
        <w:t>Rel-17</w:t>
      </w:r>
      <w:r w:rsidRPr="008562A2">
        <w:tab/>
        <w:t>NR_MBS-Core</w:t>
      </w:r>
    </w:p>
    <w:p w14:paraId="3942EC82" w14:textId="4C46DB45" w:rsidR="001A2FFE" w:rsidRPr="008562A2" w:rsidRDefault="001A2FFE" w:rsidP="001A2FFE">
      <w:pPr>
        <w:pStyle w:val="Doc-title"/>
      </w:pPr>
      <w:r w:rsidRPr="008562A2">
        <w:t>R2-2009440</w:t>
      </w:r>
      <w:r w:rsidRPr="008562A2">
        <w:tab/>
        <w:t>Dynamic PTP PTM switch</w:t>
      </w:r>
      <w:r w:rsidRPr="008562A2">
        <w:tab/>
        <w:t>LG Electronics Inc.</w:t>
      </w:r>
      <w:r w:rsidRPr="008562A2">
        <w:tab/>
        <w:t>discussion</w:t>
      </w:r>
    </w:p>
    <w:p w14:paraId="57780C6B" w14:textId="52FE9DBA" w:rsidR="001A2FFE" w:rsidRPr="008562A2" w:rsidRDefault="001A2FFE" w:rsidP="001A2FFE">
      <w:pPr>
        <w:pStyle w:val="Doc-title"/>
      </w:pPr>
      <w:r w:rsidRPr="008562A2">
        <w:t>R2-2009127</w:t>
      </w:r>
      <w:r w:rsidRPr="008562A2">
        <w:tab/>
        <w:t>Dynamic PTM-PTP switch</w:t>
      </w:r>
      <w:r w:rsidRPr="008562A2">
        <w:tab/>
        <w:t>MediaTek Inc.</w:t>
      </w:r>
      <w:r w:rsidRPr="008562A2">
        <w:tab/>
        <w:t>discussion</w:t>
      </w:r>
      <w:r w:rsidRPr="008562A2">
        <w:tab/>
        <w:t>Rel-17</w:t>
      </w:r>
      <w:r w:rsidRPr="008562A2">
        <w:tab/>
        <w:t>NR_MBS-Core</w:t>
      </w:r>
    </w:p>
    <w:p w14:paraId="338152DE" w14:textId="7B643E7E" w:rsidR="001A2FFE" w:rsidRPr="008562A2" w:rsidRDefault="001A2FFE" w:rsidP="001A2FFE">
      <w:pPr>
        <w:pStyle w:val="Doc-title"/>
      </w:pPr>
      <w:r w:rsidRPr="008562A2">
        <w:t>R2-2009314</w:t>
      </w:r>
      <w:r w:rsidRPr="008562A2">
        <w:tab/>
        <w:t>MBS split bearer configuration and PTP/PTM switching</w:t>
      </w:r>
      <w:r w:rsidRPr="008562A2">
        <w:tab/>
        <w:t>Nokia, Nokia Shanghai Bell</w:t>
      </w:r>
      <w:r w:rsidRPr="008562A2">
        <w:tab/>
        <w:t>discussion</w:t>
      </w:r>
      <w:r w:rsidRPr="008562A2">
        <w:tab/>
        <w:t>Rel-17</w:t>
      </w:r>
      <w:r w:rsidRPr="008562A2">
        <w:tab/>
        <w:t>NR_MBS-Core</w:t>
      </w:r>
    </w:p>
    <w:p w14:paraId="0354DB01" w14:textId="11500A2D" w:rsidR="001A2FFE" w:rsidRPr="008562A2" w:rsidRDefault="001A2FFE" w:rsidP="001A2FFE">
      <w:pPr>
        <w:pStyle w:val="Doc-title"/>
      </w:pPr>
      <w:r w:rsidRPr="008562A2">
        <w:t>R2-2008930</w:t>
      </w:r>
      <w:r w:rsidRPr="008562A2">
        <w:tab/>
        <w:t>Dynamic switch between PTM and PTP with service continuity</w:t>
      </w:r>
      <w:r w:rsidRPr="008562A2">
        <w:tab/>
        <w:t>CHENGDU TD TECH LTD.</w:t>
      </w:r>
      <w:r w:rsidRPr="008562A2">
        <w:tab/>
        <w:t>discussion</w:t>
      </w:r>
      <w:r w:rsidRPr="008562A2">
        <w:tab/>
        <w:t>Late</w:t>
      </w:r>
    </w:p>
    <w:p w14:paraId="69626C5C" w14:textId="51890830" w:rsidR="001A2FFE" w:rsidRPr="008562A2" w:rsidRDefault="001A2FFE" w:rsidP="001A2FFE">
      <w:pPr>
        <w:pStyle w:val="Doc-title"/>
      </w:pPr>
      <w:r w:rsidRPr="008562A2">
        <w:lastRenderedPageBreak/>
        <w:t>R2-2008989</w:t>
      </w:r>
      <w:r w:rsidRPr="008562A2">
        <w:tab/>
        <w:t>Dynamic switch between PTM and PTP for service continuity</w:t>
      </w:r>
      <w:r w:rsidRPr="008562A2">
        <w:tab/>
        <w:t>Intel Corporation</w:t>
      </w:r>
      <w:r w:rsidRPr="008562A2">
        <w:tab/>
        <w:t>discussion</w:t>
      </w:r>
      <w:r w:rsidRPr="008562A2">
        <w:tab/>
        <w:t>Rel-17</w:t>
      </w:r>
      <w:r w:rsidRPr="008562A2">
        <w:tab/>
        <w:t>NR_MBS-Core</w:t>
      </w:r>
    </w:p>
    <w:p w14:paraId="7FE3EBB3" w14:textId="0FDE2DDC" w:rsidR="001A2FFE" w:rsidRPr="008562A2" w:rsidRDefault="001A2FFE" w:rsidP="001A2FFE">
      <w:pPr>
        <w:pStyle w:val="Doc-title"/>
      </w:pPr>
      <w:r w:rsidRPr="008562A2">
        <w:t>R2-2009103</w:t>
      </w:r>
      <w:r w:rsidRPr="008562A2">
        <w:tab/>
        <w:t>Consideration on PTP/PTM switching</w:t>
      </w:r>
      <w:r w:rsidRPr="008562A2">
        <w:tab/>
        <w:t>Shanghai Jiao Tong University</w:t>
      </w:r>
      <w:r w:rsidRPr="008562A2">
        <w:tab/>
        <w:t>discussion</w:t>
      </w:r>
      <w:r w:rsidRPr="008562A2">
        <w:tab/>
        <w:t>Rel-17</w:t>
      </w:r>
    </w:p>
    <w:p w14:paraId="65D6208B" w14:textId="3A55A173" w:rsidR="001A2FFE" w:rsidRPr="008562A2" w:rsidRDefault="001A2FFE" w:rsidP="001A2FFE">
      <w:pPr>
        <w:pStyle w:val="Doc-title"/>
      </w:pPr>
      <w:r w:rsidRPr="008562A2">
        <w:t>R2-2009128</w:t>
      </w:r>
      <w:r w:rsidRPr="008562A2">
        <w:tab/>
        <w:t>NR MBS Radio Bearer Structure</w:t>
      </w:r>
      <w:r w:rsidRPr="008562A2">
        <w:tab/>
        <w:t>MediaTek Inc.</w:t>
      </w:r>
      <w:r w:rsidRPr="008562A2">
        <w:tab/>
        <w:t>discussion</w:t>
      </w:r>
      <w:r w:rsidRPr="008562A2">
        <w:tab/>
        <w:t>Rel-17</w:t>
      </w:r>
      <w:r w:rsidRPr="008562A2">
        <w:tab/>
        <w:t>NR_MBS-Core</w:t>
      </w:r>
    </w:p>
    <w:p w14:paraId="62AB71B3" w14:textId="6E7F8364" w:rsidR="001A2FFE" w:rsidRPr="008562A2" w:rsidRDefault="001A2FFE" w:rsidP="001A2FFE">
      <w:pPr>
        <w:pStyle w:val="Doc-title"/>
      </w:pPr>
      <w:r w:rsidRPr="008562A2">
        <w:t>R2-2009155</w:t>
      </w:r>
      <w:r w:rsidRPr="008562A2">
        <w:tab/>
        <w:t>Discussion on dynamic PTM PTP switch</w:t>
      </w:r>
      <w:r w:rsidRPr="008562A2">
        <w:tab/>
        <w:t>Spreadtrum Communications</w:t>
      </w:r>
      <w:r w:rsidRPr="008562A2">
        <w:tab/>
        <w:t>discussion</w:t>
      </w:r>
      <w:r w:rsidRPr="008562A2">
        <w:tab/>
        <w:t>Rel-17</w:t>
      </w:r>
      <w:r w:rsidRPr="008562A2">
        <w:tab/>
        <w:t>NR_MBS-Core</w:t>
      </w:r>
    </w:p>
    <w:p w14:paraId="6635CDDF" w14:textId="53691CB7" w:rsidR="001A2FFE" w:rsidRPr="008562A2" w:rsidRDefault="001A2FFE" w:rsidP="001A2FFE">
      <w:pPr>
        <w:pStyle w:val="Doc-title"/>
      </w:pPr>
      <w:r w:rsidRPr="008562A2">
        <w:t>R2-2009305</w:t>
      </w:r>
      <w:r w:rsidRPr="008562A2">
        <w:tab/>
        <w:t>Service Continuity during Dynamic PTM/PTP Switch with Logical Channel Aggregation</w:t>
      </w:r>
      <w:r w:rsidRPr="008562A2">
        <w:tab/>
        <w:t>Futurewei</w:t>
      </w:r>
      <w:r w:rsidRPr="008562A2">
        <w:tab/>
        <w:t>discussion</w:t>
      </w:r>
      <w:r w:rsidRPr="008562A2">
        <w:tab/>
        <w:t>Rel-17</w:t>
      </w:r>
      <w:r w:rsidRPr="008562A2">
        <w:tab/>
        <w:t>NR_MBS-Core</w:t>
      </w:r>
    </w:p>
    <w:p w14:paraId="3927C8CA" w14:textId="5727AE99" w:rsidR="001A2FFE" w:rsidRPr="008562A2" w:rsidRDefault="001A2FFE" w:rsidP="001A2FFE">
      <w:pPr>
        <w:pStyle w:val="Doc-title"/>
      </w:pPr>
      <w:r w:rsidRPr="008562A2">
        <w:t>R2-2009339</w:t>
      </w:r>
      <w:r w:rsidRPr="008562A2">
        <w:tab/>
        <w:t>Support of dynamic switch between PTP and PTM</w:t>
      </w:r>
      <w:r w:rsidRPr="008562A2">
        <w:tab/>
        <w:t>Huawei, HiSilicon</w:t>
      </w:r>
      <w:r w:rsidRPr="008562A2">
        <w:tab/>
        <w:t>discussion</w:t>
      </w:r>
      <w:r w:rsidRPr="008562A2">
        <w:tab/>
        <w:t>Rel-17</w:t>
      </w:r>
      <w:r w:rsidRPr="008562A2">
        <w:tab/>
        <w:t>NR_MBS-Core</w:t>
      </w:r>
    </w:p>
    <w:p w14:paraId="464ED2FC" w14:textId="62B8F2AD" w:rsidR="001A2FFE" w:rsidRPr="008562A2" w:rsidRDefault="001A2FFE" w:rsidP="001A2FFE">
      <w:pPr>
        <w:pStyle w:val="Doc-title"/>
      </w:pPr>
      <w:r w:rsidRPr="008562A2">
        <w:t>R2-2008793</w:t>
      </w:r>
      <w:r w:rsidRPr="008562A2">
        <w:tab/>
        <w:t>Open Issues on Dynamic PTM and PTP Switch</w:t>
      </w:r>
      <w:r w:rsidRPr="008562A2">
        <w:tab/>
        <w:t>CATT</w:t>
      </w:r>
      <w:r w:rsidRPr="008562A2">
        <w:tab/>
        <w:t>discussion</w:t>
      </w:r>
      <w:r w:rsidRPr="008562A2">
        <w:tab/>
        <w:t>Rel-17</w:t>
      </w:r>
      <w:r w:rsidRPr="008562A2">
        <w:tab/>
        <w:t>NR_MBS-Core</w:t>
      </w:r>
    </w:p>
    <w:p w14:paraId="5900F313" w14:textId="79E60A70" w:rsidR="001A2FFE" w:rsidRPr="008562A2" w:rsidRDefault="001A2FFE" w:rsidP="001A2FFE">
      <w:pPr>
        <w:pStyle w:val="Doc-title"/>
      </w:pPr>
      <w:r w:rsidRPr="008562A2">
        <w:t>R2-2009495</w:t>
      </w:r>
      <w:r w:rsidRPr="008562A2">
        <w:tab/>
        <w:t>PTM PTP switch with MBS service continuity</w:t>
      </w:r>
      <w:r w:rsidRPr="008562A2">
        <w:tab/>
        <w:t>Apple</w:t>
      </w:r>
      <w:r w:rsidRPr="008562A2">
        <w:tab/>
        <w:t>discussion</w:t>
      </w:r>
      <w:r w:rsidRPr="008562A2">
        <w:tab/>
        <w:t>Rel-17</w:t>
      </w:r>
      <w:r w:rsidRPr="008562A2">
        <w:tab/>
        <w:t>NR_MBS-Core</w:t>
      </w:r>
    </w:p>
    <w:p w14:paraId="1479FE77" w14:textId="2BCD829E" w:rsidR="001A2FFE" w:rsidRPr="008562A2" w:rsidRDefault="001A2FFE" w:rsidP="001A2FFE">
      <w:pPr>
        <w:pStyle w:val="Doc-title"/>
      </w:pPr>
      <w:r w:rsidRPr="008562A2">
        <w:t>R2-2009576</w:t>
      </w:r>
      <w:r w:rsidRPr="008562A2">
        <w:tab/>
        <w:t>Dynamic switch between PTP and PTM</w:t>
      </w:r>
      <w:r w:rsidRPr="008562A2">
        <w:tab/>
        <w:t>Sharp</w:t>
      </w:r>
      <w:r w:rsidRPr="008562A2">
        <w:tab/>
        <w:t>discussion</w:t>
      </w:r>
    </w:p>
    <w:p w14:paraId="2723D78D" w14:textId="199258CB" w:rsidR="001A2FFE" w:rsidRPr="008562A2" w:rsidRDefault="001A2FFE" w:rsidP="001A2FFE">
      <w:pPr>
        <w:pStyle w:val="Doc-title"/>
      </w:pPr>
      <w:r w:rsidRPr="008562A2">
        <w:t>R2-2009601</w:t>
      </w:r>
      <w:r w:rsidRPr="008562A2">
        <w:tab/>
        <w:t>PTM PTP Switching and MBS Bearer Type</w:t>
      </w:r>
      <w:r w:rsidRPr="008562A2">
        <w:tab/>
        <w:t>Samsung</w:t>
      </w:r>
      <w:r w:rsidRPr="008562A2">
        <w:tab/>
        <w:t>discussion</w:t>
      </w:r>
      <w:r w:rsidRPr="008562A2">
        <w:tab/>
        <w:t>Rel-17</w:t>
      </w:r>
      <w:r w:rsidRPr="008562A2">
        <w:tab/>
        <w:t>NR_MBS-Core</w:t>
      </w:r>
    </w:p>
    <w:p w14:paraId="2510F82B" w14:textId="0A9E19B5" w:rsidR="001A2FFE" w:rsidRPr="008562A2" w:rsidRDefault="001A2FFE" w:rsidP="001A2FFE">
      <w:pPr>
        <w:pStyle w:val="Doc-title"/>
      </w:pPr>
      <w:r w:rsidRPr="008562A2">
        <w:t>R2-2009613</w:t>
      </w:r>
      <w:r w:rsidRPr="008562A2">
        <w:tab/>
        <w:t>Service Continuity for Connected mode UE</w:t>
      </w:r>
      <w:r w:rsidRPr="008562A2">
        <w:tab/>
        <w:t>NEC</w:t>
      </w:r>
      <w:r w:rsidRPr="008562A2">
        <w:tab/>
        <w:t>discussion</w:t>
      </w:r>
      <w:r w:rsidRPr="008562A2">
        <w:tab/>
        <w:t>Rel-17</w:t>
      </w:r>
      <w:r w:rsidRPr="008562A2">
        <w:tab/>
        <w:t>NR_MBS-Core</w:t>
      </w:r>
    </w:p>
    <w:p w14:paraId="170D4917" w14:textId="080189A0" w:rsidR="001A2FFE" w:rsidRPr="008562A2" w:rsidRDefault="001A2FFE" w:rsidP="001A2FFE">
      <w:pPr>
        <w:pStyle w:val="Doc-title"/>
      </w:pPr>
      <w:r w:rsidRPr="008562A2">
        <w:t>R2-2009614</w:t>
      </w:r>
      <w:r w:rsidRPr="008562A2">
        <w:tab/>
        <w:t>Simultaneous transmission of multicast/unicast</w:t>
      </w:r>
      <w:r w:rsidRPr="008562A2">
        <w:tab/>
        <w:t>NEC</w:t>
      </w:r>
      <w:r w:rsidRPr="008562A2">
        <w:tab/>
        <w:t>discussion</w:t>
      </w:r>
      <w:r w:rsidRPr="008562A2">
        <w:tab/>
        <w:t>Rel-17</w:t>
      </w:r>
      <w:r w:rsidRPr="008562A2">
        <w:tab/>
        <w:t>NR_MBS-Core</w:t>
      </w:r>
    </w:p>
    <w:p w14:paraId="73B9A50F" w14:textId="6F0D9871" w:rsidR="001A2FFE" w:rsidRPr="008562A2" w:rsidRDefault="001A2FFE" w:rsidP="001A2FFE">
      <w:pPr>
        <w:pStyle w:val="Doc-title"/>
      </w:pPr>
      <w:r w:rsidRPr="008562A2">
        <w:t>R2-2009641</w:t>
      </w:r>
      <w:r w:rsidRPr="008562A2">
        <w:tab/>
        <w:t>Discussion on the counting scheme for dynamically switching PTM and PTP</w:t>
      </w:r>
      <w:r w:rsidRPr="008562A2">
        <w:tab/>
        <w:t>ITRI</w:t>
      </w:r>
      <w:r w:rsidRPr="008562A2">
        <w:tab/>
        <w:t>discussion</w:t>
      </w:r>
      <w:r w:rsidRPr="008562A2">
        <w:tab/>
        <w:t>NR_MBS-Core</w:t>
      </w:r>
    </w:p>
    <w:p w14:paraId="33FE2903" w14:textId="784B03B3" w:rsidR="001A2FFE" w:rsidRPr="008562A2" w:rsidRDefault="001A2FFE" w:rsidP="001A2FFE">
      <w:pPr>
        <w:pStyle w:val="Doc-title"/>
      </w:pPr>
      <w:r w:rsidRPr="008562A2">
        <w:t>R2-2009673</w:t>
      </w:r>
      <w:r w:rsidRPr="008562A2">
        <w:tab/>
        <w:t>Clarification on the dynamic switching in MAC</w:t>
      </w:r>
      <w:r w:rsidRPr="008562A2">
        <w:tab/>
        <w:t>Beijing Xiaomi Mobile Software</w:t>
      </w:r>
      <w:r w:rsidRPr="008562A2">
        <w:tab/>
        <w:t>discussion</w:t>
      </w:r>
      <w:r w:rsidRPr="008562A2">
        <w:tab/>
        <w:t>Rel-17</w:t>
      </w:r>
      <w:r w:rsidRPr="008562A2">
        <w:tab/>
        <w:t>NR_MBS-Core</w:t>
      </w:r>
    </w:p>
    <w:p w14:paraId="3878159B" w14:textId="452BDA50" w:rsidR="001A2FFE" w:rsidRPr="008562A2" w:rsidRDefault="001A2FFE" w:rsidP="001A2FFE">
      <w:pPr>
        <w:pStyle w:val="Doc-title"/>
      </w:pPr>
      <w:r w:rsidRPr="008562A2">
        <w:t>R2-2009742</w:t>
      </w:r>
      <w:r w:rsidRPr="008562A2">
        <w:tab/>
        <w:t>Dynamic mode switching for NR MBS</w:t>
      </w:r>
      <w:r w:rsidRPr="008562A2">
        <w:tab/>
        <w:t>ZTE, Sanechips</w:t>
      </w:r>
      <w:r w:rsidRPr="008562A2">
        <w:tab/>
        <w:t>discussion</w:t>
      </w:r>
      <w:r w:rsidRPr="008562A2">
        <w:tab/>
        <w:t>Rel-17</w:t>
      </w:r>
    </w:p>
    <w:p w14:paraId="71E1BA04" w14:textId="535BBD37" w:rsidR="001A2FFE" w:rsidRPr="008562A2" w:rsidRDefault="001A2FFE" w:rsidP="001A2FFE">
      <w:pPr>
        <w:pStyle w:val="Doc-title"/>
      </w:pPr>
      <w:r w:rsidRPr="008562A2">
        <w:t>R2-2009880</w:t>
      </w:r>
      <w:r w:rsidRPr="008562A2">
        <w:tab/>
        <w:t>5G MBS dynamic switch between PTP and PTM with service continuity</w:t>
      </w:r>
      <w:r w:rsidRPr="008562A2">
        <w:tab/>
        <w:t>Lenovo, Motorola Mobility</w:t>
      </w:r>
      <w:r w:rsidRPr="008562A2">
        <w:tab/>
        <w:t>discussion</w:t>
      </w:r>
      <w:r w:rsidRPr="008562A2">
        <w:tab/>
        <w:t>Rel-17</w:t>
      </w:r>
    </w:p>
    <w:p w14:paraId="7BAA1C11" w14:textId="4AA09098" w:rsidR="001A2FFE" w:rsidRPr="008562A2" w:rsidRDefault="001A2FFE" w:rsidP="001A2FFE">
      <w:pPr>
        <w:pStyle w:val="Doc-title"/>
      </w:pPr>
      <w:r w:rsidRPr="008562A2">
        <w:t>R2-2009959</w:t>
      </w:r>
      <w:r w:rsidRPr="008562A2">
        <w:tab/>
        <w:t>PTM to PTP Dynamic Switch</w:t>
      </w:r>
      <w:r w:rsidRPr="008562A2">
        <w:tab/>
        <w:t>Ericsson</w:t>
      </w:r>
      <w:r w:rsidRPr="008562A2">
        <w:tab/>
        <w:t>discussion</w:t>
      </w:r>
      <w:r w:rsidRPr="008562A2">
        <w:tab/>
        <w:t>Rel-17</w:t>
      </w:r>
      <w:r w:rsidRPr="008562A2">
        <w:tab/>
        <w:t>NR_MBS-Core</w:t>
      </w:r>
    </w:p>
    <w:p w14:paraId="4803B8AD" w14:textId="1F8AE6CB" w:rsidR="001A2FFE" w:rsidRPr="008562A2" w:rsidRDefault="001A2FFE" w:rsidP="001A2FFE">
      <w:pPr>
        <w:pStyle w:val="Doc-title"/>
      </w:pPr>
      <w:r w:rsidRPr="008562A2">
        <w:t>R2-2010139</w:t>
      </w:r>
      <w:r w:rsidRPr="008562A2">
        <w:tab/>
        <w:t>Dynamic PTM/PTP Switching</w:t>
      </w:r>
      <w:r w:rsidRPr="008562A2">
        <w:tab/>
        <w:t>Convida Wireless</w:t>
      </w:r>
      <w:r w:rsidRPr="008562A2">
        <w:tab/>
        <w:t>discussion</w:t>
      </w:r>
      <w:r w:rsidRPr="008562A2">
        <w:tab/>
        <w:t>Rel-17</w:t>
      </w:r>
    </w:p>
    <w:p w14:paraId="51D0B278" w14:textId="44825047" w:rsidR="001A2FFE" w:rsidRPr="008562A2" w:rsidRDefault="001A2FFE" w:rsidP="001A2FFE">
      <w:pPr>
        <w:pStyle w:val="Doc-title"/>
      </w:pPr>
      <w:r w:rsidRPr="008562A2">
        <w:t>R2-2010216</w:t>
      </w:r>
      <w:r w:rsidRPr="008562A2">
        <w:tab/>
        <w:t>Dynamic PTM PTP switch for RRC Connected UE</w:t>
      </w:r>
      <w:r w:rsidRPr="008562A2">
        <w:tab/>
        <w:t>vivo</w:t>
      </w:r>
      <w:r w:rsidRPr="008562A2">
        <w:tab/>
        <w:t>discussion</w:t>
      </w:r>
      <w:r w:rsidRPr="008562A2">
        <w:tab/>
        <w:t>R2-2007034</w:t>
      </w:r>
    </w:p>
    <w:p w14:paraId="4E5B7577" w14:textId="731DE2AB" w:rsidR="001A2FFE" w:rsidRPr="008562A2" w:rsidRDefault="001A2FFE" w:rsidP="001A2FFE">
      <w:pPr>
        <w:pStyle w:val="Doc-title"/>
      </w:pPr>
      <w:r w:rsidRPr="008562A2">
        <w:t>R2-2010383</w:t>
      </w:r>
      <w:r w:rsidRPr="008562A2">
        <w:tab/>
        <w:t>Discussion on Dynamic PTM PTP switch with service continuity</w:t>
      </w:r>
      <w:r w:rsidRPr="008562A2">
        <w:tab/>
        <w:t>CMCC</w:t>
      </w:r>
      <w:r w:rsidRPr="008562A2">
        <w:tab/>
        <w:t>discussion</w:t>
      </w:r>
      <w:r w:rsidRPr="008562A2">
        <w:tab/>
        <w:t>Rel-17</w:t>
      </w:r>
      <w:r w:rsidRPr="008562A2">
        <w:tab/>
        <w:t>NR_MBS-Core</w:t>
      </w:r>
    </w:p>
    <w:p w14:paraId="25B64833" w14:textId="77777777" w:rsidR="001A2FFE" w:rsidRPr="008562A2" w:rsidRDefault="001A2FFE" w:rsidP="001A2FFE">
      <w:pPr>
        <w:pStyle w:val="Heading4"/>
      </w:pPr>
      <w:bookmarkStart w:id="556" w:name="_Toc57284292"/>
      <w:bookmarkStart w:id="557" w:name="_Toc57677157"/>
      <w:bookmarkStart w:id="558" w:name="_Toc62219260"/>
      <w:r w:rsidRPr="008562A2">
        <w:t>8.1.2.3</w:t>
      </w:r>
      <w:r w:rsidRPr="008562A2">
        <w:tab/>
        <w:t>Mobility with Service continuity</w:t>
      </w:r>
      <w:bookmarkEnd w:id="556"/>
      <w:bookmarkEnd w:id="557"/>
      <w:bookmarkEnd w:id="558"/>
    </w:p>
    <w:p w14:paraId="5CFC8A91" w14:textId="77777777" w:rsidR="001A2FFE" w:rsidRPr="008562A2" w:rsidRDefault="001A2FFE" w:rsidP="001A2FFE">
      <w:pPr>
        <w:pStyle w:val="Comments"/>
      </w:pPr>
      <w:r w:rsidRPr="008562A2">
        <w:t>Including [Post111-e][905][MBS] Connected Mode Mobility with Service Continuity (CMCC)</w:t>
      </w:r>
    </w:p>
    <w:p w14:paraId="5F5CC5CC" w14:textId="2CA3BCF1" w:rsidR="001A2FFE" w:rsidRPr="008562A2" w:rsidRDefault="001A2FFE" w:rsidP="001A2FFE">
      <w:pPr>
        <w:pStyle w:val="Doc-title"/>
      </w:pPr>
      <w:r w:rsidRPr="008562A2">
        <w:t>R2-2010385</w:t>
      </w:r>
      <w:r w:rsidRPr="008562A2">
        <w:tab/>
        <w:t>Summary of [Post111-e][905][MBS] Connected Mode Mobility with Service Continuity (CMCC)</w:t>
      </w:r>
      <w:r w:rsidRPr="008562A2">
        <w:tab/>
        <w:t>CMCC</w:t>
      </w:r>
      <w:r w:rsidRPr="008562A2">
        <w:tab/>
        <w:t>discussion</w:t>
      </w:r>
      <w:r w:rsidRPr="008562A2">
        <w:tab/>
        <w:t>Rel-17</w:t>
      </w:r>
      <w:r w:rsidRPr="008562A2">
        <w:tab/>
        <w:t>NR_MBS-Core</w:t>
      </w:r>
    </w:p>
    <w:p w14:paraId="051D1D3F" w14:textId="77777777" w:rsidR="001A2FFE" w:rsidRPr="008562A2" w:rsidRDefault="001A2FFE" w:rsidP="001A2FFE">
      <w:pPr>
        <w:rPr>
          <w:b/>
          <w:lang w:eastAsia="zh-CN"/>
        </w:rPr>
      </w:pPr>
    </w:p>
    <w:p w14:paraId="48F7B036" w14:textId="77777777" w:rsidR="001A2FFE" w:rsidRPr="008562A2" w:rsidRDefault="001A2FFE" w:rsidP="001A2FFE">
      <w:pPr>
        <w:pStyle w:val="Doc-text2"/>
      </w:pPr>
      <w:r w:rsidRPr="008562A2">
        <w:t>P1/P2</w:t>
      </w:r>
    </w:p>
    <w:p w14:paraId="612FD58A" w14:textId="77777777" w:rsidR="001A2FFE" w:rsidRPr="008562A2" w:rsidRDefault="001A2FFE" w:rsidP="001A2FFE">
      <w:pPr>
        <w:pStyle w:val="Doc-text2"/>
      </w:pPr>
      <w:r w:rsidRPr="008562A2">
        <w:t>-</w:t>
      </w:r>
      <w:r w:rsidRPr="008562A2">
        <w:tab/>
        <w:t>CMCC proposes that we decide to support lossless handover.</w:t>
      </w:r>
    </w:p>
    <w:p w14:paraId="03200BBE" w14:textId="77777777" w:rsidR="001A2FFE" w:rsidRPr="008562A2" w:rsidRDefault="001A2FFE" w:rsidP="001A2FFE">
      <w:pPr>
        <w:pStyle w:val="Doc-text2"/>
      </w:pPr>
      <w:r w:rsidRPr="008562A2">
        <w:t>-</w:t>
      </w:r>
      <w:r w:rsidRPr="008562A2">
        <w:tab/>
        <w:t xml:space="preserve">ZTE think R2 may need to evaluate stack impact first. ZTE think we may have impact on GTP-U tunnel, and think we need to first evaluate. </w:t>
      </w:r>
    </w:p>
    <w:p w14:paraId="7F6F2E1E" w14:textId="77777777" w:rsidR="001A2FFE" w:rsidRPr="008562A2" w:rsidRDefault="001A2FFE" w:rsidP="001A2FFE">
      <w:pPr>
        <w:pStyle w:val="Doc-text2"/>
      </w:pPr>
      <w:r w:rsidRPr="008562A2">
        <w:t>-</w:t>
      </w:r>
      <w:r w:rsidRPr="008562A2">
        <w:tab/>
        <w:t>CMCC think we should first look at requirements and then solution. R3 has also discussed this.</w:t>
      </w:r>
    </w:p>
    <w:p w14:paraId="67493AA5" w14:textId="77777777" w:rsidR="001A2FFE" w:rsidRPr="008562A2" w:rsidRDefault="001A2FFE" w:rsidP="001A2FFE">
      <w:pPr>
        <w:pStyle w:val="Doc-text2"/>
      </w:pPr>
      <w:r w:rsidRPr="008562A2">
        <w:t>-</w:t>
      </w:r>
      <w:r w:rsidRPr="008562A2">
        <w:tab/>
        <w:t xml:space="preserve">Lenovo agrees to support lossless, and agrees with CMCC. </w:t>
      </w:r>
    </w:p>
    <w:p w14:paraId="7F5BC58C" w14:textId="77777777" w:rsidR="001A2FFE" w:rsidRPr="008562A2" w:rsidRDefault="001A2FFE" w:rsidP="001A2FFE">
      <w:pPr>
        <w:pStyle w:val="Doc-text2"/>
      </w:pPr>
      <w:r w:rsidRPr="008562A2">
        <w:t>-</w:t>
      </w:r>
      <w:r w:rsidRPr="008562A2">
        <w:tab/>
        <w:t>LG think it is too early, as mechanisms are being looked at now for reliability.</w:t>
      </w:r>
    </w:p>
    <w:p w14:paraId="7EB6847E" w14:textId="77777777" w:rsidR="001A2FFE" w:rsidRPr="008562A2" w:rsidRDefault="001A2FFE" w:rsidP="001A2FFE">
      <w:pPr>
        <w:pStyle w:val="Doc-text2"/>
      </w:pPr>
      <w:r w:rsidRPr="008562A2">
        <w:t>-</w:t>
      </w:r>
      <w:r w:rsidRPr="008562A2">
        <w:tab/>
        <w:t xml:space="preserve">QC think we need to support lossless, and think we have requirements for this. </w:t>
      </w:r>
    </w:p>
    <w:p w14:paraId="3B05C0B2" w14:textId="77777777" w:rsidR="001A2FFE" w:rsidRPr="008562A2" w:rsidRDefault="001A2FFE" w:rsidP="001A2FFE">
      <w:pPr>
        <w:pStyle w:val="Doc-text2"/>
      </w:pPr>
      <w:r w:rsidRPr="008562A2">
        <w:t>-</w:t>
      </w:r>
      <w:r w:rsidRPr="008562A2">
        <w:tab/>
        <w:t xml:space="preserve">CATT think that at least PTP – PTP mobility can achieve lossless. </w:t>
      </w:r>
    </w:p>
    <w:p w14:paraId="66BE4E4B" w14:textId="77777777" w:rsidR="001A2FFE" w:rsidRPr="008562A2" w:rsidRDefault="001A2FFE" w:rsidP="001A2FFE">
      <w:pPr>
        <w:pStyle w:val="Doc-text2"/>
      </w:pPr>
      <w:r w:rsidRPr="008562A2">
        <w:t>-</w:t>
      </w:r>
      <w:r w:rsidRPr="008562A2">
        <w:tab/>
        <w:t xml:space="preserve">MTK think lossless shall be supported for certain services, but shall not be applied for all scenarios. We likely need a PTP channel to achieve lossless. Solution wise PDCP or RLC based is not much difference. </w:t>
      </w:r>
    </w:p>
    <w:p w14:paraId="2DCE8716" w14:textId="77777777" w:rsidR="001A2FFE" w:rsidRPr="008562A2" w:rsidRDefault="001A2FFE" w:rsidP="001A2FFE">
      <w:pPr>
        <w:pStyle w:val="Doc-text2"/>
      </w:pPr>
      <w:r w:rsidRPr="008562A2">
        <w:t>-</w:t>
      </w:r>
      <w:r w:rsidRPr="008562A2">
        <w:tab/>
        <w:t xml:space="preserve">Oppo agrees to lossless requirement, whether we rely on PTP PTM is FFS. </w:t>
      </w:r>
    </w:p>
    <w:p w14:paraId="672129C9" w14:textId="77777777" w:rsidR="001A2FFE" w:rsidRPr="008562A2" w:rsidRDefault="001A2FFE" w:rsidP="001A2FFE">
      <w:pPr>
        <w:pStyle w:val="Doc-text2"/>
      </w:pPr>
      <w:r w:rsidRPr="008562A2">
        <w:t>-</w:t>
      </w:r>
      <w:r w:rsidRPr="008562A2">
        <w:tab/>
        <w:t xml:space="preserve">Convida think this need to be supported .. </w:t>
      </w:r>
    </w:p>
    <w:p w14:paraId="7E4CF934" w14:textId="77777777" w:rsidR="001A2FFE" w:rsidRPr="008562A2" w:rsidRDefault="001A2FFE" w:rsidP="001A2FFE">
      <w:pPr>
        <w:pStyle w:val="Doc-text2"/>
      </w:pPr>
      <w:r w:rsidRPr="008562A2">
        <w:t>-</w:t>
      </w:r>
      <w:r w:rsidRPr="008562A2">
        <w:tab/>
        <w:t>BT think we should support lossless, the QoS requires this.</w:t>
      </w:r>
    </w:p>
    <w:p w14:paraId="6A014363" w14:textId="77777777" w:rsidR="001A2FFE" w:rsidRPr="008562A2" w:rsidRDefault="001A2FFE" w:rsidP="001A2FFE">
      <w:pPr>
        <w:pStyle w:val="Doc-text2"/>
      </w:pPr>
      <w:r w:rsidRPr="008562A2">
        <w:t>-</w:t>
      </w:r>
      <w:r w:rsidRPr="008562A2">
        <w:tab/>
        <w:t xml:space="preserve">ZTE think the WID says service continuity which is not necessarily acc to the WID. ZTE further think this violates QoS modelling. Huawei think the WID also specifies support for v2x. </w:t>
      </w:r>
    </w:p>
    <w:p w14:paraId="4D8324C6" w14:textId="77777777" w:rsidR="001A2FFE" w:rsidRPr="008562A2" w:rsidRDefault="001A2FFE" w:rsidP="001A2FFE">
      <w:pPr>
        <w:pStyle w:val="Doc-text2"/>
      </w:pPr>
      <w:r w:rsidRPr="008562A2">
        <w:t>-</w:t>
      </w:r>
      <w:r w:rsidRPr="008562A2">
        <w:tab/>
        <w:t xml:space="preserve">Nokia think MBS-MBS is too vague. </w:t>
      </w:r>
    </w:p>
    <w:p w14:paraId="3B26AAC7" w14:textId="77777777" w:rsidR="001A2FFE" w:rsidRPr="008562A2" w:rsidRDefault="001A2FFE" w:rsidP="001A2FFE">
      <w:pPr>
        <w:pStyle w:val="Doc-text2"/>
      </w:pPr>
      <w:r w:rsidRPr="008562A2">
        <w:t>-</w:t>
      </w:r>
      <w:r w:rsidRPr="008562A2">
        <w:tab/>
        <w:t xml:space="preserve">Firstnet ack that this is required. </w:t>
      </w:r>
    </w:p>
    <w:p w14:paraId="55726EE1" w14:textId="77777777" w:rsidR="001A2FFE" w:rsidRPr="008562A2" w:rsidRDefault="001A2FFE" w:rsidP="001A2FFE">
      <w:pPr>
        <w:pStyle w:val="Doc-text2"/>
      </w:pPr>
      <w:r w:rsidRPr="008562A2">
        <w:t>P3</w:t>
      </w:r>
    </w:p>
    <w:p w14:paraId="22149EBB" w14:textId="77777777" w:rsidR="001A2FFE" w:rsidRPr="008562A2" w:rsidRDefault="001A2FFE" w:rsidP="001A2FFE">
      <w:pPr>
        <w:pStyle w:val="Doc-text2"/>
      </w:pPr>
      <w:r w:rsidRPr="008562A2">
        <w:t>-</w:t>
      </w:r>
      <w:r w:rsidRPr="008562A2">
        <w:tab/>
        <w:t>QC think P3 is ok. QC think R3 is already working on this so we don’t need to send an LS</w:t>
      </w:r>
    </w:p>
    <w:p w14:paraId="0C1A427B" w14:textId="77777777" w:rsidR="001A2FFE" w:rsidRPr="008562A2" w:rsidRDefault="001A2FFE" w:rsidP="001A2FFE">
      <w:pPr>
        <w:pStyle w:val="Doc-text2"/>
      </w:pPr>
      <w:r w:rsidRPr="008562A2">
        <w:t>P4</w:t>
      </w:r>
    </w:p>
    <w:p w14:paraId="6675144A" w14:textId="77777777" w:rsidR="001A2FFE" w:rsidRPr="008562A2" w:rsidRDefault="001A2FFE" w:rsidP="001A2FFE">
      <w:pPr>
        <w:pStyle w:val="Doc-text2"/>
      </w:pPr>
      <w:r w:rsidRPr="008562A2">
        <w:t>-</w:t>
      </w:r>
      <w:r w:rsidRPr="008562A2">
        <w:tab/>
        <w:t xml:space="preserve">MTK agrees in general but think this is a combination of network and UE side. </w:t>
      </w:r>
    </w:p>
    <w:p w14:paraId="34985026" w14:textId="77777777" w:rsidR="001A2FFE" w:rsidRPr="008562A2" w:rsidRDefault="001A2FFE" w:rsidP="001A2FFE">
      <w:pPr>
        <w:pStyle w:val="Doc-text2"/>
      </w:pPr>
      <w:r w:rsidRPr="008562A2">
        <w:t>-</w:t>
      </w:r>
      <w:r w:rsidRPr="008562A2">
        <w:tab/>
        <w:t>QC think we shall remove the word unicast.</w:t>
      </w:r>
    </w:p>
    <w:p w14:paraId="52477F8B" w14:textId="77777777" w:rsidR="001A2FFE" w:rsidRPr="008562A2" w:rsidRDefault="001A2FFE" w:rsidP="001A2FFE">
      <w:pPr>
        <w:pStyle w:val="Doc-text2"/>
      </w:pPr>
      <w:r w:rsidRPr="008562A2">
        <w:t>-</w:t>
      </w:r>
      <w:r w:rsidRPr="008562A2">
        <w:tab/>
        <w:t xml:space="preserve">Huawei think we shall just say that data forwarding shall be supported. </w:t>
      </w:r>
    </w:p>
    <w:p w14:paraId="1BF4EB1D" w14:textId="77777777" w:rsidR="001A2FFE" w:rsidRPr="008562A2" w:rsidRDefault="001A2FFE" w:rsidP="001A2FFE">
      <w:pPr>
        <w:pStyle w:val="Doc-text2"/>
      </w:pPr>
      <w:r w:rsidRPr="008562A2">
        <w:t>-</w:t>
      </w:r>
      <w:r w:rsidRPr="008562A2">
        <w:tab/>
        <w:t xml:space="preserve">CMCC think that for data forwarding SN synch is needed. </w:t>
      </w:r>
    </w:p>
    <w:p w14:paraId="1DEC756E" w14:textId="77777777" w:rsidR="001A2FFE" w:rsidRPr="008562A2" w:rsidRDefault="001A2FFE" w:rsidP="001A2FFE">
      <w:pPr>
        <w:pStyle w:val="Doc-text2"/>
      </w:pPr>
      <w:r w:rsidRPr="008562A2">
        <w:lastRenderedPageBreak/>
        <w:t>-</w:t>
      </w:r>
      <w:r w:rsidRPr="008562A2">
        <w:tab/>
        <w:t xml:space="preserve">OPPO think RLC-AM in the bullet 2 is not clear, is it for PTP or PTM. </w:t>
      </w:r>
    </w:p>
    <w:p w14:paraId="1361B1CA" w14:textId="77777777" w:rsidR="001A2FFE" w:rsidRPr="008562A2" w:rsidRDefault="001A2FFE" w:rsidP="001A2FFE">
      <w:pPr>
        <w:pStyle w:val="Doc-text2"/>
      </w:pPr>
      <w:r w:rsidRPr="008562A2">
        <w:t>-</w:t>
      </w:r>
      <w:r w:rsidRPr="008562A2">
        <w:tab/>
        <w:t xml:space="preserve">Ericsson proposes to skip the second bullet, and think we shall assume the legacy model need to be supported. If we agree B2 it need to be clarified first. </w:t>
      </w:r>
    </w:p>
    <w:p w14:paraId="25EE4809" w14:textId="77777777" w:rsidR="001A2FFE" w:rsidRPr="008562A2" w:rsidRDefault="001A2FFE" w:rsidP="001A2FFE">
      <w:pPr>
        <w:pStyle w:val="Doc-text2"/>
      </w:pPr>
      <w:r w:rsidRPr="008562A2">
        <w:t>-</w:t>
      </w:r>
      <w:r w:rsidRPr="008562A2">
        <w:tab/>
        <w:t xml:space="preserve">ZTE think these are lots of R3 issues, think we can agree that legacy mechanism is used. </w:t>
      </w:r>
    </w:p>
    <w:p w14:paraId="414E36D8" w14:textId="77777777" w:rsidR="001A2FFE" w:rsidRPr="008562A2" w:rsidRDefault="001A2FFE" w:rsidP="001A2FFE">
      <w:pPr>
        <w:pStyle w:val="Doc-text2"/>
      </w:pPr>
      <w:r w:rsidRPr="008562A2">
        <w:t>-</w:t>
      </w:r>
      <w:r w:rsidRPr="008562A2">
        <w:tab/>
        <w:t xml:space="preserve">Spreadtrum think that if target transmission is faster than src the forwarding might be needed.  </w:t>
      </w:r>
    </w:p>
    <w:p w14:paraId="709AD16F" w14:textId="77777777" w:rsidR="001A2FFE" w:rsidRPr="008562A2" w:rsidRDefault="001A2FFE" w:rsidP="001A2FFE">
      <w:pPr>
        <w:pStyle w:val="Doc-text2"/>
      </w:pPr>
      <w:r w:rsidRPr="008562A2">
        <w:t>-</w:t>
      </w:r>
      <w:r w:rsidRPr="008562A2">
        <w:tab/>
        <w:t xml:space="preserve">FW think PTP need to be configured at the target. FW think that buffering at the target may be used as well, the key is anyway PTP. </w:t>
      </w:r>
    </w:p>
    <w:p w14:paraId="7E618EC6" w14:textId="77777777" w:rsidR="001A2FFE" w:rsidRPr="008562A2" w:rsidRDefault="001A2FFE" w:rsidP="001A2FFE">
      <w:pPr>
        <w:pStyle w:val="Doc-text2"/>
      </w:pPr>
    </w:p>
    <w:p w14:paraId="7FAF411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R2 aim to support lossless handover for MBS-MBS mobility for service that requires this (TBD which detailed scenario but at least PTP-PTP)</w:t>
      </w:r>
    </w:p>
    <w:p w14:paraId="0160A5E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lang w:eastAsia="zh-CN"/>
        </w:rPr>
        <w:t>In order to support the lossless handover for 5G MBS services, at least DL PDCP SN synchronization and continuity between the source cell and the target cell should be guaranteed by the network side to realize. The design of specific approach to realize this can be involved with WG RAN3.</w:t>
      </w:r>
    </w:p>
    <w:p w14:paraId="73C9A90B"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From network side, the source gNB may forward the data to the target gNB and the target gNB will deliver the forwarding data. Meanwhile, the SN STATUS TRANSFER should be extended to cover the PDCP SN for MBS data; Then (TBD after or in parallel) the UE receives the MBS in the target cell by the target cell according to target configuration.</w:t>
      </w:r>
    </w:p>
    <w:p w14:paraId="1A66FD31" w14:textId="77777777" w:rsidR="001A2FFE" w:rsidRPr="008562A2" w:rsidRDefault="001A2FFE" w:rsidP="001A2FFE">
      <w:pPr>
        <w:pStyle w:val="Agreement"/>
        <w:tabs>
          <w:tab w:val="num" w:pos="1619"/>
        </w:tabs>
        <w:overflowPunct/>
        <w:autoSpaceDE/>
        <w:autoSpaceDN/>
        <w:adjustRightInd/>
        <w:ind w:left="1619" w:hanging="360"/>
        <w:textAlignment w:val="auto"/>
        <w:rPr>
          <w:lang w:eastAsia="zh-CN"/>
        </w:rPr>
      </w:pPr>
      <w:r w:rsidRPr="008562A2">
        <w:rPr>
          <w:lang w:eastAsia="zh-CN"/>
        </w:rPr>
        <w:t xml:space="preserve">From UE side, PDCP status report may be supported as well. </w:t>
      </w:r>
    </w:p>
    <w:p w14:paraId="7C0BF8EB" w14:textId="77777777" w:rsidR="001A2FFE" w:rsidRPr="008562A2" w:rsidRDefault="001A2FFE" w:rsidP="001A2FFE">
      <w:pPr>
        <w:pStyle w:val="Doc-text2"/>
      </w:pPr>
    </w:p>
    <w:p w14:paraId="72595172" w14:textId="77777777" w:rsidR="001A2FFE" w:rsidRPr="008562A2" w:rsidRDefault="001A2FFE" w:rsidP="001A2FFE">
      <w:pPr>
        <w:pStyle w:val="Doc-text2"/>
      </w:pPr>
    </w:p>
    <w:p w14:paraId="679668D7" w14:textId="77777777" w:rsidR="001A2FFE" w:rsidRPr="008562A2" w:rsidRDefault="001A2FFE" w:rsidP="001A2FFE">
      <w:pPr>
        <w:pStyle w:val="Doc-text2"/>
      </w:pPr>
    </w:p>
    <w:p w14:paraId="1040E5A3" w14:textId="03DA6F7A" w:rsidR="001A2FFE" w:rsidRPr="008562A2" w:rsidRDefault="001A2FFE" w:rsidP="001A2FFE">
      <w:pPr>
        <w:pStyle w:val="Doc-title"/>
      </w:pPr>
      <w:r w:rsidRPr="008562A2">
        <w:t>R2-2009496</w:t>
      </w:r>
      <w:r w:rsidRPr="008562A2">
        <w:tab/>
        <w:t>Mobility with MBS service continuity</w:t>
      </w:r>
      <w:r w:rsidRPr="008562A2">
        <w:tab/>
        <w:t>Apple</w:t>
      </w:r>
      <w:r w:rsidRPr="008562A2">
        <w:tab/>
        <w:t>discussion</w:t>
      </w:r>
      <w:r w:rsidRPr="008562A2">
        <w:tab/>
        <w:t>Rel-17</w:t>
      </w:r>
      <w:r w:rsidRPr="008562A2">
        <w:tab/>
        <w:t>NR_MBS-Core</w:t>
      </w:r>
    </w:p>
    <w:p w14:paraId="24B6566A" w14:textId="233606E7" w:rsidR="001A2FFE" w:rsidRPr="008562A2" w:rsidRDefault="001A2FFE" w:rsidP="001A2FFE">
      <w:pPr>
        <w:pStyle w:val="Doc-title"/>
      </w:pPr>
      <w:r w:rsidRPr="008562A2">
        <w:t>R2-2010384</w:t>
      </w:r>
      <w:r w:rsidRPr="008562A2">
        <w:tab/>
        <w:t>Discussion on Mobility with Service Continuity</w:t>
      </w:r>
      <w:r w:rsidRPr="008562A2">
        <w:tab/>
        <w:t>CMCC</w:t>
      </w:r>
      <w:r w:rsidRPr="008562A2">
        <w:tab/>
        <w:t>discussion</w:t>
      </w:r>
      <w:r w:rsidRPr="008562A2">
        <w:tab/>
        <w:t>Rel-17</w:t>
      </w:r>
      <w:r w:rsidRPr="008562A2">
        <w:tab/>
        <w:t>NR_MBS-Core</w:t>
      </w:r>
    </w:p>
    <w:p w14:paraId="021DDCD4" w14:textId="6F019FA9" w:rsidR="001A2FFE" w:rsidRPr="008562A2" w:rsidRDefault="001A2FFE" w:rsidP="001A2FFE">
      <w:pPr>
        <w:pStyle w:val="Doc-title"/>
      </w:pPr>
      <w:r w:rsidRPr="008562A2">
        <w:t>R2-2009340</w:t>
      </w:r>
      <w:r w:rsidRPr="008562A2">
        <w:tab/>
        <w:t>Service continuity during inter-cell mobility</w:t>
      </w:r>
      <w:r w:rsidRPr="008562A2">
        <w:tab/>
        <w:t>Huawei, HiSilicon</w:t>
      </w:r>
      <w:r w:rsidRPr="008562A2">
        <w:tab/>
        <w:t>discussion</w:t>
      </w:r>
      <w:r w:rsidRPr="008562A2">
        <w:tab/>
        <w:t>Rel-17</w:t>
      </w:r>
      <w:r w:rsidRPr="008562A2">
        <w:tab/>
        <w:t>NR_MBS-Core</w:t>
      </w:r>
    </w:p>
    <w:p w14:paraId="4EAD6CF5" w14:textId="19A3DBE4" w:rsidR="001A2FFE" w:rsidRPr="008562A2" w:rsidRDefault="001A2FFE" w:rsidP="001A2FFE">
      <w:pPr>
        <w:pStyle w:val="Doc-title"/>
      </w:pPr>
      <w:r w:rsidRPr="008562A2">
        <w:t>R2-2009035</w:t>
      </w:r>
      <w:r w:rsidRPr="008562A2">
        <w:tab/>
        <w:t>NR Multicast Broadcast mobility enhancements with service continuity</w:t>
      </w:r>
      <w:r w:rsidRPr="008562A2">
        <w:tab/>
        <w:t>Qualcomm Inc</w:t>
      </w:r>
      <w:r w:rsidRPr="008562A2">
        <w:tab/>
        <w:t>discussion</w:t>
      </w:r>
      <w:r w:rsidRPr="008562A2">
        <w:tab/>
        <w:t>Rel-17</w:t>
      </w:r>
      <w:r w:rsidRPr="008562A2">
        <w:tab/>
        <w:t>NR_MBS-Core</w:t>
      </w:r>
    </w:p>
    <w:p w14:paraId="6E39D8D5" w14:textId="5B67DE61" w:rsidR="001A2FFE" w:rsidRPr="008562A2" w:rsidRDefault="001A2FFE" w:rsidP="001A2FFE">
      <w:pPr>
        <w:pStyle w:val="Doc-title"/>
      </w:pPr>
      <w:r w:rsidRPr="008562A2">
        <w:t>R2-2009054</w:t>
      </w:r>
      <w:r w:rsidRPr="008562A2">
        <w:tab/>
        <w:t xml:space="preserve">HO for NR MBS </w:t>
      </w:r>
      <w:r w:rsidRPr="008562A2">
        <w:tab/>
        <w:t>MediaTek Inc.</w:t>
      </w:r>
      <w:r w:rsidRPr="008562A2">
        <w:tab/>
        <w:t>discussion</w:t>
      </w:r>
    </w:p>
    <w:p w14:paraId="3C404E74" w14:textId="6241AD50" w:rsidR="001A2FFE" w:rsidRPr="008562A2" w:rsidRDefault="001A2FFE" w:rsidP="001A2FFE">
      <w:pPr>
        <w:pStyle w:val="Doc-title"/>
      </w:pPr>
      <w:r w:rsidRPr="008562A2">
        <w:t>R2-2008794</w:t>
      </w:r>
      <w:r w:rsidRPr="008562A2">
        <w:tab/>
        <w:t>Open Issues on Mobility with Service Continuity</w:t>
      </w:r>
      <w:r w:rsidRPr="008562A2">
        <w:tab/>
        <w:t>CATT</w:t>
      </w:r>
      <w:r w:rsidRPr="008562A2">
        <w:tab/>
        <w:t>discussion</w:t>
      </w:r>
      <w:r w:rsidRPr="008562A2">
        <w:tab/>
        <w:t>Rel-17</w:t>
      </w:r>
      <w:r w:rsidRPr="008562A2">
        <w:tab/>
        <w:t>NR_MBS-Core</w:t>
      </w:r>
    </w:p>
    <w:p w14:paraId="0A0E8159" w14:textId="4604F4D9" w:rsidR="001A2FFE" w:rsidRPr="008562A2" w:rsidRDefault="001A2FFE" w:rsidP="001A2FFE">
      <w:pPr>
        <w:pStyle w:val="Doc-title"/>
      </w:pPr>
      <w:r w:rsidRPr="008562A2">
        <w:t>R2-2008868</w:t>
      </w:r>
      <w:r w:rsidRPr="008562A2">
        <w:tab/>
        <w:t>Discussion on mobility with MBS Service continuity</w:t>
      </w:r>
      <w:r w:rsidRPr="008562A2">
        <w:tab/>
        <w:t>OPPO</w:t>
      </w:r>
      <w:r w:rsidRPr="008562A2">
        <w:tab/>
        <w:t>discussion</w:t>
      </w:r>
      <w:r w:rsidRPr="008562A2">
        <w:tab/>
        <w:t>Rel-17</w:t>
      </w:r>
      <w:r w:rsidRPr="008562A2">
        <w:tab/>
        <w:t>NR_MBS-Core</w:t>
      </w:r>
    </w:p>
    <w:p w14:paraId="6984F890" w14:textId="07A14C4B" w:rsidR="001A2FFE" w:rsidRPr="008562A2" w:rsidRDefault="001A2FFE" w:rsidP="001A2FFE">
      <w:pPr>
        <w:pStyle w:val="Doc-title"/>
      </w:pPr>
      <w:r w:rsidRPr="008562A2">
        <w:t>R2-2008931</w:t>
      </w:r>
      <w:r w:rsidRPr="008562A2">
        <w:tab/>
        <w:t>Discussion on mobility with service continuity</w:t>
      </w:r>
      <w:r w:rsidRPr="008562A2">
        <w:tab/>
        <w:t>CHENGDU TD TECH LTD.</w:t>
      </w:r>
      <w:r w:rsidRPr="008562A2">
        <w:tab/>
        <w:t>discussion</w:t>
      </w:r>
      <w:r w:rsidRPr="008562A2">
        <w:tab/>
        <w:t>Late</w:t>
      </w:r>
    </w:p>
    <w:p w14:paraId="2D40A639" w14:textId="1B4729D0" w:rsidR="001A2FFE" w:rsidRPr="008562A2" w:rsidRDefault="001A2FFE" w:rsidP="001A2FFE">
      <w:pPr>
        <w:pStyle w:val="Doc-title"/>
      </w:pPr>
      <w:r w:rsidRPr="008562A2">
        <w:t>R2-2008945</w:t>
      </w:r>
      <w:r w:rsidRPr="008562A2">
        <w:tab/>
        <w:t xml:space="preserve">Reliability and latency handling during NR multicast mobility </w:t>
      </w:r>
      <w:r w:rsidRPr="008562A2">
        <w:tab/>
        <w:t>TCL Communication Ltd.</w:t>
      </w:r>
      <w:r w:rsidRPr="008562A2">
        <w:tab/>
        <w:t>discussion</w:t>
      </w:r>
      <w:r w:rsidRPr="008562A2">
        <w:tab/>
        <w:t>Rel-17</w:t>
      </w:r>
    </w:p>
    <w:p w14:paraId="2435A07E" w14:textId="5465509C" w:rsidR="001A2FFE" w:rsidRPr="008562A2" w:rsidRDefault="001A2FFE" w:rsidP="001A2FFE">
      <w:pPr>
        <w:pStyle w:val="Doc-title"/>
      </w:pPr>
      <w:r w:rsidRPr="008562A2">
        <w:t>R2-2008990</w:t>
      </w:r>
      <w:r w:rsidRPr="008562A2">
        <w:tab/>
        <w:t>MBS service continuity in mobility</w:t>
      </w:r>
      <w:r w:rsidRPr="008562A2">
        <w:tab/>
        <w:t>Intel Corporation</w:t>
      </w:r>
      <w:r w:rsidRPr="008562A2">
        <w:tab/>
        <w:t>discussion</w:t>
      </w:r>
      <w:r w:rsidRPr="008562A2">
        <w:tab/>
        <w:t>Rel-17</w:t>
      </w:r>
      <w:r w:rsidRPr="008562A2">
        <w:tab/>
        <w:t>NR_MBS-Core</w:t>
      </w:r>
    </w:p>
    <w:p w14:paraId="385AB5B3" w14:textId="7A82982B" w:rsidR="001A2FFE" w:rsidRPr="008562A2" w:rsidRDefault="001A2FFE" w:rsidP="001A2FFE">
      <w:pPr>
        <w:pStyle w:val="Doc-title"/>
      </w:pPr>
      <w:r w:rsidRPr="008562A2">
        <w:t>R2-2009156</w:t>
      </w:r>
      <w:r w:rsidRPr="008562A2">
        <w:tab/>
        <w:t>Discussion on sevice continuity during mobility</w:t>
      </w:r>
      <w:r w:rsidRPr="008562A2">
        <w:tab/>
        <w:t>Spreadtrum Communications</w:t>
      </w:r>
      <w:r w:rsidRPr="008562A2">
        <w:tab/>
        <w:t>discussion</w:t>
      </w:r>
      <w:r w:rsidRPr="008562A2">
        <w:tab/>
        <w:t>Rel-17</w:t>
      </w:r>
      <w:r w:rsidRPr="008562A2">
        <w:tab/>
        <w:t>NR_MBS-Core</w:t>
      </w:r>
    </w:p>
    <w:p w14:paraId="0AF96926" w14:textId="2C9E750F" w:rsidR="001A2FFE" w:rsidRPr="008562A2" w:rsidRDefault="001A2FFE" w:rsidP="001A2FFE">
      <w:pPr>
        <w:pStyle w:val="Doc-title"/>
      </w:pPr>
      <w:r w:rsidRPr="008562A2">
        <w:t>R2-2009444</w:t>
      </w:r>
      <w:r w:rsidRPr="008562A2">
        <w:tab/>
        <w:t>MBS service continuity</w:t>
      </w:r>
      <w:r w:rsidRPr="008562A2">
        <w:tab/>
        <w:t>LG Electronics Inc.</w:t>
      </w:r>
      <w:r w:rsidRPr="008562A2">
        <w:tab/>
        <w:t>discussion</w:t>
      </w:r>
    </w:p>
    <w:p w14:paraId="1D439778" w14:textId="72254C2B" w:rsidR="001A2FFE" w:rsidRPr="008562A2" w:rsidRDefault="001A2FFE" w:rsidP="001A2FFE">
      <w:pPr>
        <w:pStyle w:val="Doc-title"/>
      </w:pPr>
      <w:r w:rsidRPr="008562A2">
        <w:t>R2-2009461</w:t>
      </w:r>
      <w:r w:rsidRPr="008562A2">
        <w:tab/>
        <w:t>General Considerations on Mobility with Service Continuity</w:t>
      </w:r>
      <w:r w:rsidRPr="008562A2">
        <w:tab/>
        <w:t>Samsung R&amp;D Institute India</w:t>
      </w:r>
      <w:r w:rsidRPr="008562A2">
        <w:tab/>
        <w:t>discussion</w:t>
      </w:r>
    </w:p>
    <w:p w14:paraId="4516A711" w14:textId="7D75E8DC" w:rsidR="001A2FFE" w:rsidRPr="008562A2" w:rsidRDefault="001A2FFE" w:rsidP="001A2FFE">
      <w:pPr>
        <w:pStyle w:val="Doc-title"/>
      </w:pPr>
      <w:r w:rsidRPr="008562A2">
        <w:t>R2-2009674</w:t>
      </w:r>
      <w:r w:rsidRPr="008562A2">
        <w:tab/>
        <w:t>UE assistance information for connected mobility</w:t>
      </w:r>
      <w:r w:rsidRPr="008562A2">
        <w:tab/>
        <w:t>Beijing Xiaomi Mobile Software</w:t>
      </w:r>
      <w:r w:rsidRPr="008562A2">
        <w:tab/>
        <w:t>discussion</w:t>
      </w:r>
      <w:r w:rsidRPr="008562A2">
        <w:tab/>
        <w:t>Rel-17</w:t>
      </w:r>
      <w:r w:rsidRPr="008562A2">
        <w:tab/>
        <w:t>NR_MBS-Core</w:t>
      </w:r>
    </w:p>
    <w:p w14:paraId="1114142A" w14:textId="4E51D10E" w:rsidR="001A2FFE" w:rsidRPr="008562A2" w:rsidRDefault="001A2FFE" w:rsidP="001A2FFE">
      <w:pPr>
        <w:pStyle w:val="Doc-title"/>
      </w:pPr>
      <w:r w:rsidRPr="008562A2">
        <w:t>R2-2009743</w:t>
      </w:r>
      <w:r w:rsidRPr="008562A2">
        <w:tab/>
        <w:t>Consideration on lossless handover for NR MBS</w:t>
      </w:r>
      <w:r w:rsidRPr="008562A2">
        <w:tab/>
        <w:t>ZTE, Sanechips</w:t>
      </w:r>
      <w:r w:rsidRPr="008562A2">
        <w:tab/>
        <w:t>discussion</w:t>
      </w:r>
      <w:r w:rsidRPr="008562A2">
        <w:tab/>
        <w:t>Rel-17</w:t>
      </w:r>
    </w:p>
    <w:p w14:paraId="4A5652B1" w14:textId="75AD4F34" w:rsidR="001A2FFE" w:rsidRPr="008562A2" w:rsidRDefault="001A2FFE" w:rsidP="001A2FFE">
      <w:pPr>
        <w:pStyle w:val="Doc-title"/>
      </w:pPr>
      <w:r w:rsidRPr="008562A2">
        <w:t>R2-2009881</w:t>
      </w:r>
      <w:r w:rsidRPr="008562A2">
        <w:tab/>
        <w:t>Connected Mode Mobility with Service Continuity</w:t>
      </w:r>
      <w:r w:rsidRPr="008562A2">
        <w:tab/>
        <w:t>Lenovo, Motorola Mobility</w:t>
      </w:r>
      <w:r w:rsidRPr="008562A2">
        <w:tab/>
        <w:t>discussion</w:t>
      </w:r>
      <w:r w:rsidRPr="008562A2">
        <w:tab/>
        <w:t>Rel-17</w:t>
      </w:r>
    </w:p>
    <w:p w14:paraId="6CAF3C6B" w14:textId="41BC8173" w:rsidR="001A2FFE" w:rsidRPr="008562A2" w:rsidRDefault="001A2FFE" w:rsidP="001A2FFE">
      <w:pPr>
        <w:pStyle w:val="Doc-title"/>
      </w:pPr>
      <w:r w:rsidRPr="008562A2">
        <w:t>R2-2009884</w:t>
      </w:r>
      <w:r w:rsidRPr="008562A2">
        <w:tab/>
        <w:t>PTP/PTM MRB and RLM</w:t>
      </w:r>
      <w:r w:rsidRPr="008562A2">
        <w:tab/>
        <w:t>Sony</w:t>
      </w:r>
      <w:r w:rsidRPr="008562A2">
        <w:tab/>
        <w:t>discussion</w:t>
      </w:r>
      <w:r w:rsidRPr="008562A2">
        <w:tab/>
        <w:t>Rel-17</w:t>
      </w:r>
      <w:r w:rsidRPr="008562A2">
        <w:tab/>
        <w:t>NR_MBS-Core</w:t>
      </w:r>
    </w:p>
    <w:p w14:paraId="19ADD932" w14:textId="44154871" w:rsidR="001A2FFE" w:rsidRPr="008562A2" w:rsidRDefault="001A2FFE" w:rsidP="001A2FFE">
      <w:pPr>
        <w:pStyle w:val="Doc-title"/>
      </w:pPr>
      <w:r w:rsidRPr="008562A2">
        <w:t>R2-2009960</w:t>
      </w:r>
      <w:r w:rsidRPr="008562A2">
        <w:tab/>
        <w:t>Mobility for NR MBS</w:t>
      </w:r>
      <w:r w:rsidRPr="008562A2">
        <w:tab/>
        <w:t>Ericsson</w:t>
      </w:r>
      <w:r w:rsidRPr="008562A2">
        <w:tab/>
        <w:t>discussion</w:t>
      </w:r>
      <w:r w:rsidRPr="008562A2">
        <w:tab/>
        <w:t>Rel-17</w:t>
      </w:r>
      <w:r w:rsidRPr="008562A2">
        <w:tab/>
        <w:t>NR_MBS-Core</w:t>
      </w:r>
    </w:p>
    <w:p w14:paraId="3D72249D" w14:textId="6283754D" w:rsidR="001A2FFE" w:rsidRPr="008562A2" w:rsidRDefault="001A2FFE" w:rsidP="001A2FFE">
      <w:pPr>
        <w:pStyle w:val="Doc-title"/>
      </w:pPr>
      <w:r w:rsidRPr="008562A2">
        <w:t>R2-2010143</w:t>
      </w:r>
      <w:r w:rsidRPr="008562A2">
        <w:tab/>
        <w:t>MBS Mobility Management</w:t>
      </w:r>
      <w:r w:rsidRPr="008562A2">
        <w:tab/>
        <w:t>Nokia, Nokia Shanghai Bell</w:t>
      </w:r>
      <w:r w:rsidRPr="008562A2">
        <w:tab/>
        <w:t>discussion</w:t>
      </w:r>
      <w:r w:rsidRPr="008562A2">
        <w:tab/>
        <w:t>Rel-17</w:t>
      </w:r>
      <w:r w:rsidRPr="008562A2">
        <w:tab/>
        <w:t>NR_MBS-Core</w:t>
      </w:r>
    </w:p>
    <w:p w14:paraId="5EF35F85" w14:textId="51BA9183" w:rsidR="001A2FFE" w:rsidRPr="008562A2" w:rsidRDefault="001A2FFE" w:rsidP="001A2FFE">
      <w:pPr>
        <w:pStyle w:val="Doc-title"/>
      </w:pPr>
      <w:r w:rsidRPr="008562A2">
        <w:t>R2-2010217</w:t>
      </w:r>
      <w:r w:rsidRPr="008562A2">
        <w:tab/>
        <w:t>MBS Service Continuity for RRC Connected UE</w:t>
      </w:r>
      <w:r w:rsidRPr="008562A2">
        <w:tab/>
        <w:t>vivo</w:t>
      </w:r>
      <w:r w:rsidRPr="008562A2">
        <w:tab/>
        <w:t>discussion</w:t>
      </w:r>
      <w:r w:rsidRPr="008562A2">
        <w:tab/>
        <w:t>R2-2007035</w:t>
      </w:r>
    </w:p>
    <w:p w14:paraId="39A44BE8" w14:textId="77777777" w:rsidR="001A2FFE" w:rsidRPr="008562A2" w:rsidRDefault="001A2FFE" w:rsidP="001A2FFE">
      <w:pPr>
        <w:pStyle w:val="Heading4"/>
      </w:pPr>
      <w:bookmarkStart w:id="559" w:name="_Toc57284293"/>
      <w:bookmarkStart w:id="560" w:name="_Toc57677158"/>
      <w:bookmarkStart w:id="561" w:name="_Toc62219261"/>
      <w:r w:rsidRPr="008562A2">
        <w:t>8.1.2.4</w:t>
      </w:r>
      <w:r w:rsidRPr="008562A2">
        <w:tab/>
        <w:t>Other</w:t>
      </w:r>
      <w:bookmarkEnd w:id="559"/>
      <w:bookmarkEnd w:id="560"/>
      <w:bookmarkEnd w:id="561"/>
    </w:p>
    <w:p w14:paraId="6F00CDE8" w14:textId="77777777" w:rsidR="001A2FFE" w:rsidRPr="008562A2" w:rsidRDefault="001A2FFE" w:rsidP="001A2FFE">
      <w:pPr>
        <w:pStyle w:val="Comments"/>
      </w:pPr>
      <w:r w:rsidRPr="008562A2">
        <w:t>Including e.g. RAN2 aspects of group scheduling.</w:t>
      </w:r>
    </w:p>
    <w:p w14:paraId="0CE83A31" w14:textId="5F0B4118" w:rsidR="001A2FFE" w:rsidRPr="008562A2" w:rsidRDefault="001A2FFE" w:rsidP="001A2FFE">
      <w:pPr>
        <w:pStyle w:val="Doc-title"/>
      </w:pPr>
      <w:r w:rsidRPr="008562A2">
        <w:t>R2-2009537</w:t>
      </w:r>
      <w:r w:rsidRPr="008562A2">
        <w:tab/>
        <w:t>Group Scheduling and Multiplexing Aspects</w:t>
      </w:r>
      <w:r w:rsidRPr="008562A2">
        <w:tab/>
        <w:t>Samsung R&amp;D Institute India</w:t>
      </w:r>
      <w:r w:rsidRPr="008562A2">
        <w:tab/>
        <w:t>discussion</w:t>
      </w:r>
    </w:p>
    <w:p w14:paraId="440D157C" w14:textId="4682EB4B" w:rsidR="001A2FFE" w:rsidRPr="008562A2" w:rsidRDefault="001A2FFE" w:rsidP="001A2FFE">
      <w:pPr>
        <w:pStyle w:val="Doc-title"/>
      </w:pPr>
      <w:r w:rsidRPr="008562A2">
        <w:t>R2-2009962</w:t>
      </w:r>
      <w:r w:rsidRPr="008562A2">
        <w:tab/>
        <w:t>Aspects of Group Sscheduling</w:t>
      </w:r>
      <w:r w:rsidRPr="008562A2">
        <w:tab/>
        <w:t>Ericsson</w:t>
      </w:r>
      <w:r w:rsidRPr="008562A2">
        <w:tab/>
        <w:t>discussion</w:t>
      </w:r>
      <w:r w:rsidRPr="008562A2">
        <w:tab/>
        <w:t>Rel-17</w:t>
      </w:r>
      <w:r w:rsidRPr="008562A2">
        <w:tab/>
        <w:t>NR_MBS-Core</w:t>
      </w:r>
    </w:p>
    <w:p w14:paraId="44FE0BEA" w14:textId="0944B5C4" w:rsidR="001A2FFE" w:rsidRPr="008562A2" w:rsidRDefault="001A2FFE" w:rsidP="001A2FFE">
      <w:pPr>
        <w:pStyle w:val="Doc-title"/>
      </w:pPr>
      <w:r w:rsidRPr="008562A2">
        <w:t>R2-2010218</w:t>
      </w:r>
      <w:r w:rsidRPr="008562A2">
        <w:tab/>
        <w:t>Control of transmission area and group scheduling</w:t>
      </w:r>
      <w:r w:rsidRPr="008562A2">
        <w:tab/>
        <w:t>vivo</w:t>
      </w:r>
      <w:r w:rsidRPr="008562A2">
        <w:tab/>
        <w:t>discussion</w:t>
      </w:r>
      <w:r w:rsidRPr="008562A2">
        <w:tab/>
        <w:t>R2-2007036</w:t>
      </w:r>
    </w:p>
    <w:p w14:paraId="611BEFFD" w14:textId="18087E46" w:rsidR="001A2FFE" w:rsidRPr="008562A2" w:rsidRDefault="001A2FFE" w:rsidP="001A2FFE">
      <w:pPr>
        <w:pStyle w:val="Doc-title"/>
      </w:pPr>
      <w:r w:rsidRPr="008562A2">
        <w:t>R2-2008874</w:t>
      </w:r>
      <w:r w:rsidRPr="008562A2">
        <w:tab/>
        <w:t>Discussion on group-based scheduling for MBS</w:t>
      </w:r>
      <w:r w:rsidRPr="008562A2">
        <w:tab/>
        <w:t>OPPO</w:t>
      </w:r>
      <w:r w:rsidRPr="008562A2">
        <w:tab/>
        <w:t>discussion</w:t>
      </w:r>
      <w:r w:rsidRPr="008562A2">
        <w:tab/>
        <w:t>Rel-17</w:t>
      </w:r>
      <w:r w:rsidRPr="008562A2">
        <w:tab/>
        <w:t>NR_MBS-Core</w:t>
      </w:r>
    </w:p>
    <w:p w14:paraId="07D2B0E7" w14:textId="0AC99167" w:rsidR="001A2FFE" w:rsidRPr="008562A2" w:rsidRDefault="001A2FFE" w:rsidP="001A2FFE">
      <w:pPr>
        <w:pStyle w:val="Doc-title"/>
      </w:pPr>
      <w:r w:rsidRPr="008562A2">
        <w:t>R2-2008795</w:t>
      </w:r>
      <w:r w:rsidRPr="008562A2">
        <w:tab/>
        <w:t>Discussion on Miscellaneous Issues</w:t>
      </w:r>
      <w:r w:rsidRPr="008562A2">
        <w:tab/>
        <w:t>CATT</w:t>
      </w:r>
      <w:r w:rsidRPr="008562A2">
        <w:tab/>
        <w:t>discussion</w:t>
      </w:r>
      <w:r w:rsidRPr="008562A2">
        <w:tab/>
        <w:t>Rel-17</w:t>
      </w:r>
      <w:r w:rsidRPr="008562A2">
        <w:tab/>
        <w:t>NR_MBS-Core</w:t>
      </w:r>
    </w:p>
    <w:p w14:paraId="38D9484A" w14:textId="776C75F7" w:rsidR="001A2FFE" w:rsidRPr="008562A2" w:rsidRDefault="001A2FFE" w:rsidP="001A2FFE">
      <w:pPr>
        <w:pStyle w:val="Doc-title"/>
      </w:pPr>
      <w:r w:rsidRPr="008562A2">
        <w:lastRenderedPageBreak/>
        <w:t>R2-2008934</w:t>
      </w:r>
      <w:r w:rsidRPr="008562A2">
        <w:tab/>
        <w:t>RAN2 related aspects for NR MBS</w:t>
      </w:r>
      <w:r w:rsidRPr="008562A2">
        <w:tab/>
        <w:t>CHENGDU TD TECH LTD.</w:t>
      </w:r>
      <w:r w:rsidRPr="008562A2">
        <w:tab/>
        <w:t>discussion</w:t>
      </w:r>
      <w:r w:rsidRPr="008562A2">
        <w:tab/>
        <w:t>Late</w:t>
      </w:r>
    </w:p>
    <w:p w14:paraId="02B70578" w14:textId="53F40D68" w:rsidR="001A2FFE" w:rsidRPr="008562A2" w:rsidRDefault="001A2FFE" w:rsidP="001A2FFE">
      <w:pPr>
        <w:pStyle w:val="Doc-title"/>
      </w:pPr>
      <w:r w:rsidRPr="008562A2">
        <w:t>R2-2009315</w:t>
      </w:r>
      <w:r w:rsidRPr="008562A2">
        <w:tab/>
        <w:t>Miscellaneous Aspects of MBS</w:t>
      </w:r>
      <w:r w:rsidRPr="008562A2">
        <w:tab/>
        <w:t>Nokia, Nokia Shanghai Bell</w:t>
      </w:r>
      <w:r w:rsidRPr="008562A2">
        <w:tab/>
        <w:t>discussion</w:t>
      </w:r>
      <w:r w:rsidRPr="008562A2">
        <w:tab/>
        <w:t>Rel-17</w:t>
      </w:r>
      <w:r w:rsidRPr="008562A2">
        <w:tab/>
        <w:t>NR_MBS-Core</w:t>
      </w:r>
    </w:p>
    <w:p w14:paraId="4259841E" w14:textId="3C815FCD" w:rsidR="001A2FFE" w:rsidRPr="008562A2" w:rsidRDefault="001A2FFE" w:rsidP="001A2FFE">
      <w:pPr>
        <w:pStyle w:val="Doc-title"/>
      </w:pPr>
      <w:r w:rsidRPr="008562A2">
        <w:t>R2-2009320</w:t>
      </w:r>
      <w:r w:rsidRPr="008562A2">
        <w:tab/>
        <w:t>Discussion on RAN level QoS handling for MBS service area</w:t>
      </w:r>
      <w:r w:rsidRPr="008562A2">
        <w:tab/>
        <w:t>TCL Communication Ltd.</w:t>
      </w:r>
      <w:r w:rsidRPr="008562A2">
        <w:tab/>
        <w:t>discussion</w:t>
      </w:r>
      <w:r w:rsidRPr="008562A2">
        <w:tab/>
        <w:t>Rel-17</w:t>
      </w:r>
    </w:p>
    <w:p w14:paraId="7F2E3D3A" w14:textId="49349B83" w:rsidR="001A2FFE" w:rsidRPr="008562A2" w:rsidRDefault="001A2FFE" w:rsidP="001A2FFE">
      <w:pPr>
        <w:pStyle w:val="Doc-title"/>
      </w:pPr>
      <w:r w:rsidRPr="008562A2">
        <w:t>R2-2009341</w:t>
      </w:r>
      <w:r w:rsidRPr="008562A2">
        <w:tab/>
        <w:t>General aspects for NR MBS</w:t>
      </w:r>
      <w:r w:rsidRPr="008562A2">
        <w:tab/>
        <w:t>Huawei, HiSilicon</w:t>
      </w:r>
      <w:r w:rsidRPr="008562A2">
        <w:tab/>
        <w:t>discussion</w:t>
      </w:r>
      <w:r w:rsidRPr="008562A2">
        <w:tab/>
        <w:t>Rel-17</w:t>
      </w:r>
      <w:r w:rsidRPr="008562A2">
        <w:tab/>
        <w:t>NR_MBS-Core</w:t>
      </w:r>
    </w:p>
    <w:p w14:paraId="2BEFD21B" w14:textId="7FF3D1F6" w:rsidR="001A2FFE" w:rsidRPr="008562A2" w:rsidRDefault="001A2FFE" w:rsidP="001A2FFE">
      <w:pPr>
        <w:pStyle w:val="Doc-title"/>
      </w:pPr>
      <w:r w:rsidRPr="008562A2">
        <w:t>R2-2009445</w:t>
      </w:r>
      <w:r w:rsidRPr="008562A2">
        <w:tab/>
        <w:t>Consideration on properties of NR for multicastbroadcast</w:t>
      </w:r>
      <w:r w:rsidRPr="008562A2">
        <w:tab/>
        <w:t>LG Electronics Inc.</w:t>
      </w:r>
      <w:r w:rsidRPr="008562A2">
        <w:tab/>
        <w:t>discussion</w:t>
      </w:r>
    </w:p>
    <w:p w14:paraId="2A5C2F59" w14:textId="4115AB85" w:rsidR="001A2FFE" w:rsidRPr="008562A2" w:rsidRDefault="001A2FFE" w:rsidP="001A2FFE">
      <w:pPr>
        <w:pStyle w:val="Doc-title"/>
      </w:pPr>
      <w:r w:rsidRPr="008562A2">
        <w:t>R2-2009497</w:t>
      </w:r>
      <w:r w:rsidRPr="008562A2">
        <w:tab/>
        <w:t>MBS reception in CONNECTED state</w:t>
      </w:r>
      <w:r w:rsidRPr="008562A2">
        <w:tab/>
        <w:t>Apple</w:t>
      </w:r>
      <w:r w:rsidRPr="008562A2">
        <w:tab/>
        <w:t>discussion</w:t>
      </w:r>
      <w:r w:rsidRPr="008562A2">
        <w:tab/>
        <w:t>Rel-17</w:t>
      </w:r>
      <w:r w:rsidRPr="008562A2">
        <w:tab/>
        <w:t>NR_MBS-Core</w:t>
      </w:r>
    </w:p>
    <w:p w14:paraId="2D91457F" w14:textId="199EFD4B" w:rsidR="001A2FFE" w:rsidRPr="008562A2" w:rsidRDefault="001A2FFE" w:rsidP="001A2FFE">
      <w:pPr>
        <w:pStyle w:val="Doc-title"/>
      </w:pPr>
      <w:r w:rsidRPr="008562A2">
        <w:t>R2-2010386</w:t>
      </w:r>
      <w:r w:rsidRPr="008562A2">
        <w:tab/>
        <w:t>Discussion on Beam Level MBS Deployment</w:t>
      </w:r>
      <w:r w:rsidRPr="008562A2">
        <w:tab/>
        <w:t>CMCC</w:t>
      </w:r>
      <w:r w:rsidRPr="008562A2">
        <w:tab/>
        <w:t>discussion</w:t>
      </w:r>
      <w:r w:rsidRPr="008562A2">
        <w:tab/>
        <w:t>Rel-17</w:t>
      </w:r>
      <w:r w:rsidRPr="008562A2">
        <w:tab/>
        <w:t>NR_MBS-Core</w:t>
      </w:r>
    </w:p>
    <w:p w14:paraId="3923DCA6" w14:textId="77777777" w:rsidR="001A2FFE" w:rsidRPr="008562A2" w:rsidRDefault="001A2FFE" w:rsidP="001A2FFE">
      <w:pPr>
        <w:pStyle w:val="Heading3"/>
      </w:pPr>
      <w:bookmarkStart w:id="562" w:name="_Toc57284294"/>
      <w:bookmarkStart w:id="563" w:name="_Toc57677159"/>
      <w:bookmarkStart w:id="564" w:name="_Toc62219262"/>
      <w:r w:rsidRPr="008562A2">
        <w:t>8.1.3</w:t>
      </w:r>
      <w:r w:rsidRPr="008562A2">
        <w:tab/>
        <w:t>Idle and Inactive mode UEs</w:t>
      </w:r>
      <w:bookmarkEnd w:id="562"/>
      <w:bookmarkEnd w:id="563"/>
      <w:bookmarkEnd w:id="564"/>
    </w:p>
    <w:p w14:paraId="2FD49908" w14:textId="77777777" w:rsidR="001A2FFE" w:rsidRPr="008562A2" w:rsidRDefault="001A2FFE" w:rsidP="001A2FFE">
      <w:pPr>
        <w:pStyle w:val="Comments"/>
      </w:pPr>
      <w:r w:rsidRPr="008562A2">
        <w:t>Including [Post111-e][906][MBS] Idle mode support (CATT)</w:t>
      </w:r>
    </w:p>
    <w:p w14:paraId="09FFA1C0" w14:textId="2C5BC520" w:rsidR="001A2FFE" w:rsidRPr="008562A2" w:rsidRDefault="001A2FFE" w:rsidP="001A2FFE">
      <w:pPr>
        <w:pStyle w:val="Doc-title"/>
      </w:pPr>
      <w:r w:rsidRPr="008562A2">
        <w:t>R2-2008796</w:t>
      </w:r>
      <w:r w:rsidRPr="008562A2">
        <w:tab/>
        <w:t>Summary of Email Discussion Post111-e906 MBS Idle mode support</w:t>
      </w:r>
      <w:r w:rsidRPr="008562A2">
        <w:tab/>
        <w:t>CATT</w:t>
      </w:r>
      <w:r w:rsidRPr="008562A2">
        <w:tab/>
        <w:t>discussion</w:t>
      </w:r>
      <w:r w:rsidRPr="008562A2">
        <w:tab/>
        <w:t>Rel-17</w:t>
      </w:r>
      <w:r w:rsidRPr="008562A2">
        <w:tab/>
        <w:t>NR_MBS-Core</w:t>
      </w:r>
    </w:p>
    <w:p w14:paraId="2EECEE0F" w14:textId="77777777" w:rsidR="001A2FFE" w:rsidRPr="008562A2" w:rsidRDefault="001A2FFE" w:rsidP="001A2FFE">
      <w:pPr>
        <w:pStyle w:val="Doc-text2"/>
      </w:pPr>
    </w:p>
    <w:p w14:paraId="52758ED6" w14:textId="77777777" w:rsidR="001A2FFE" w:rsidRPr="008562A2" w:rsidRDefault="001A2FFE" w:rsidP="001A2FFE">
      <w:pPr>
        <w:pStyle w:val="Doc-text2"/>
      </w:pPr>
      <w:r w:rsidRPr="008562A2">
        <w:t xml:space="preserve">DISCUSSION </w:t>
      </w:r>
    </w:p>
    <w:p w14:paraId="02F59C56" w14:textId="77777777" w:rsidR="001A2FFE" w:rsidRPr="008562A2" w:rsidRDefault="001A2FFE" w:rsidP="001A2FFE">
      <w:pPr>
        <w:pStyle w:val="Doc-text2"/>
      </w:pPr>
      <w:r w:rsidRPr="008562A2">
        <w:t>-</w:t>
      </w:r>
      <w:r w:rsidRPr="008562A2">
        <w:tab/>
        <w:t>Proposal (mod): UE receives the MBS configuration (for broadcast/delivery mode 2) by BCCH and/or MCCH (TBD), and this can be received in Idle / Inactive mode. Connected mode FFS (dep on UE cap and where service is provided etc). A notification mechanism is used to announce the change of MBS Control information.</w:t>
      </w:r>
    </w:p>
    <w:p w14:paraId="237B34A2" w14:textId="77777777" w:rsidR="001A2FFE" w:rsidRPr="008562A2" w:rsidRDefault="001A2FFE" w:rsidP="001A2FFE">
      <w:pPr>
        <w:pStyle w:val="Doc-text2"/>
      </w:pPr>
      <w:r w:rsidRPr="008562A2">
        <w:t>-</w:t>
      </w:r>
      <w:r w:rsidRPr="008562A2">
        <w:tab/>
        <w:t>Sony support the mod proposal</w:t>
      </w:r>
    </w:p>
    <w:p w14:paraId="489EF6D5" w14:textId="77777777" w:rsidR="001A2FFE" w:rsidRPr="008562A2" w:rsidRDefault="001A2FFE" w:rsidP="001A2FFE">
      <w:pPr>
        <w:pStyle w:val="Doc-text2"/>
      </w:pPr>
      <w:r w:rsidRPr="008562A2">
        <w:t>-</w:t>
      </w:r>
      <w:r w:rsidRPr="008562A2">
        <w:tab/>
        <w:t xml:space="preserve">Samsung think we don’t need to have two solution, just a connected state solution. We don’t need to explore all solutions at the same time. </w:t>
      </w:r>
    </w:p>
    <w:p w14:paraId="15701AE7" w14:textId="77777777" w:rsidR="001A2FFE" w:rsidRPr="008562A2" w:rsidRDefault="001A2FFE" w:rsidP="001A2FFE">
      <w:pPr>
        <w:pStyle w:val="Doc-text2"/>
      </w:pPr>
      <w:r w:rsidRPr="008562A2">
        <w:t>-</w:t>
      </w:r>
      <w:r w:rsidRPr="008562A2">
        <w:tab/>
        <w:t xml:space="preserve">Chair think we already decided on two delivery modes where one is supported for Idle/Inactive. The question now is more about how control info can be received. </w:t>
      </w:r>
    </w:p>
    <w:p w14:paraId="08C4DB60" w14:textId="77777777" w:rsidR="001A2FFE" w:rsidRPr="008562A2" w:rsidRDefault="001A2FFE" w:rsidP="001A2FFE">
      <w:pPr>
        <w:pStyle w:val="Doc-text2"/>
      </w:pPr>
      <w:r w:rsidRPr="008562A2">
        <w:t>-</w:t>
      </w:r>
      <w:r w:rsidRPr="008562A2">
        <w:tab/>
        <w:t xml:space="preserve">FW support B and B variant. </w:t>
      </w:r>
    </w:p>
    <w:p w14:paraId="0320A1FC" w14:textId="77777777" w:rsidR="001A2FFE" w:rsidRPr="008562A2" w:rsidRDefault="001A2FFE" w:rsidP="001A2FFE">
      <w:pPr>
        <w:pStyle w:val="Doc-text2"/>
      </w:pPr>
      <w:r w:rsidRPr="008562A2">
        <w:t>-</w:t>
      </w:r>
      <w:r w:rsidRPr="008562A2">
        <w:tab/>
        <w:t xml:space="preserve">Nokia think we got clear guidance from RP and SP. But also share the concern from Samsung that WI is large. Wonder if P2 is for multicast as well. CATT clarifies it is for bcast. </w:t>
      </w:r>
    </w:p>
    <w:p w14:paraId="15F2E531" w14:textId="77777777" w:rsidR="001A2FFE" w:rsidRPr="008562A2" w:rsidRDefault="001A2FFE" w:rsidP="001A2FFE">
      <w:pPr>
        <w:pStyle w:val="Doc-text2"/>
      </w:pPr>
      <w:r w:rsidRPr="008562A2">
        <w:t>-</w:t>
      </w:r>
      <w:r w:rsidRPr="008562A2">
        <w:tab/>
        <w:t xml:space="preserve">QC think that the mod proposal means that this is used for Bcast. </w:t>
      </w:r>
    </w:p>
    <w:p w14:paraId="224F3576" w14:textId="77777777" w:rsidR="001A2FFE" w:rsidRPr="008562A2" w:rsidRDefault="001A2FFE" w:rsidP="001A2FFE">
      <w:pPr>
        <w:pStyle w:val="Doc-text2"/>
      </w:pPr>
      <w:r w:rsidRPr="008562A2">
        <w:t>-</w:t>
      </w:r>
      <w:r w:rsidRPr="008562A2">
        <w:tab/>
        <w:t>MTK support these proposals</w:t>
      </w:r>
    </w:p>
    <w:p w14:paraId="53C2C43C" w14:textId="77777777" w:rsidR="001A2FFE" w:rsidRPr="008562A2" w:rsidRDefault="001A2FFE" w:rsidP="001A2FFE">
      <w:pPr>
        <w:pStyle w:val="Doc-text2"/>
      </w:pPr>
      <w:r w:rsidRPr="008562A2">
        <w:t>-</w:t>
      </w:r>
      <w:r w:rsidRPr="008562A2">
        <w:tab/>
        <w:t>LG think MCCH and BCCH is more efficient for Idle / Inactive and think notification mech can be included</w:t>
      </w:r>
    </w:p>
    <w:p w14:paraId="71EF1FDD" w14:textId="77777777" w:rsidR="001A2FFE" w:rsidRPr="008562A2" w:rsidRDefault="001A2FFE" w:rsidP="001A2FFE">
      <w:pPr>
        <w:pStyle w:val="Doc-text2"/>
      </w:pPr>
      <w:r w:rsidRPr="008562A2">
        <w:t>-</w:t>
      </w:r>
      <w:r w:rsidRPr="008562A2">
        <w:tab/>
        <w:t xml:space="preserve">vivo think that we should address also P4. </w:t>
      </w:r>
    </w:p>
    <w:p w14:paraId="7DA65AF7" w14:textId="77777777" w:rsidR="001A2FFE" w:rsidRPr="008562A2" w:rsidRDefault="001A2FFE" w:rsidP="001A2FFE">
      <w:pPr>
        <w:pStyle w:val="Doc-text2"/>
      </w:pPr>
      <w:r w:rsidRPr="008562A2">
        <w:t>-</w:t>
      </w:r>
      <w:r w:rsidRPr="008562A2">
        <w:tab/>
        <w:t xml:space="preserve">Huawei think that many things can be he same, IEs and detailed configuration parameters. Even though delivered by different messages. </w:t>
      </w:r>
    </w:p>
    <w:p w14:paraId="71FCB555" w14:textId="77777777" w:rsidR="001A2FFE" w:rsidRPr="008562A2" w:rsidRDefault="001A2FFE" w:rsidP="001A2FFE">
      <w:pPr>
        <w:pStyle w:val="Doc-text2"/>
      </w:pPr>
      <w:r w:rsidRPr="008562A2">
        <w:t>-</w:t>
      </w:r>
      <w:r w:rsidRPr="008562A2">
        <w:tab/>
        <w:t>ZTE think that we can copy paste LTE solution, and we should mention Connected as well, not B-variant</w:t>
      </w:r>
    </w:p>
    <w:p w14:paraId="06C5649C" w14:textId="77777777" w:rsidR="001A2FFE" w:rsidRPr="008562A2" w:rsidRDefault="001A2FFE" w:rsidP="001A2FFE">
      <w:pPr>
        <w:pStyle w:val="Doc-text2"/>
      </w:pPr>
      <w:r w:rsidRPr="008562A2">
        <w:t>-</w:t>
      </w:r>
      <w:r w:rsidRPr="008562A2">
        <w:tab/>
        <w:t xml:space="preserve">OPPO think that the PTM is confusing. </w:t>
      </w:r>
    </w:p>
    <w:p w14:paraId="5DB16958" w14:textId="77777777" w:rsidR="001A2FFE" w:rsidRPr="008562A2" w:rsidRDefault="001A2FFE" w:rsidP="001A2FFE">
      <w:pPr>
        <w:pStyle w:val="Doc-text2"/>
      </w:pPr>
      <w:r w:rsidRPr="008562A2">
        <w:t>-</w:t>
      </w:r>
      <w:r w:rsidRPr="008562A2">
        <w:tab/>
        <w:t>CMCC support B-variant but think the correct wording is broadcast “session”</w:t>
      </w:r>
    </w:p>
    <w:p w14:paraId="7A234967" w14:textId="77777777" w:rsidR="001A2FFE" w:rsidRPr="008562A2" w:rsidRDefault="001A2FFE" w:rsidP="001A2FFE">
      <w:pPr>
        <w:pStyle w:val="Doc-text2"/>
      </w:pPr>
      <w:r w:rsidRPr="008562A2">
        <w:t>-</w:t>
      </w:r>
      <w:r w:rsidRPr="008562A2">
        <w:tab/>
        <w:t xml:space="preserve">Intel also support B/B-variant, but think BCCH is very limited by modification period. Nokia agrees, but think there may be a limitation of UE receive capabilities. </w:t>
      </w:r>
    </w:p>
    <w:p w14:paraId="36C3FEF6" w14:textId="77777777" w:rsidR="001A2FFE" w:rsidRPr="008562A2" w:rsidRDefault="001A2FFE" w:rsidP="001A2FFE">
      <w:pPr>
        <w:pStyle w:val="Doc-text2"/>
      </w:pPr>
      <w:r w:rsidRPr="008562A2">
        <w:t>-</w:t>
      </w:r>
      <w:r w:rsidRPr="008562A2">
        <w:tab/>
        <w:t xml:space="preserve">FW think from service point of view rec in CONNECTED may be required. QC think that for control signalling there should be no restriction and this should be possible in connected. </w:t>
      </w:r>
    </w:p>
    <w:p w14:paraId="1818F7AA" w14:textId="77777777" w:rsidR="001A2FFE" w:rsidRPr="008562A2" w:rsidRDefault="001A2FFE" w:rsidP="001A2FFE">
      <w:pPr>
        <w:pStyle w:val="Doc-text2"/>
      </w:pPr>
      <w:r w:rsidRPr="008562A2">
        <w:t>-</w:t>
      </w:r>
      <w:r w:rsidRPr="008562A2">
        <w:tab/>
        <w:t xml:space="preserve">Chair: Keep FFS bec we need to stop. </w:t>
      </w:r>
    </w:p>
    <w:p w14:paraId="10E1F580" w14:textId="77777777" w:rsidR="001A2FFE" w:rsidRPr="008562A2" w:rsidRDefault="001A2FFE" w:rsidP="001A2FFE">
      <w:pPr>
        <w:pStyle w:val="Doc-text2"/>
      </w:pPr>
    </w:p>
    <w:p w14:paraId="4793E09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UE receives the MBS configuration (for broadcast/delivery mode 2) by BCCH and/or MCCH (TBD), and this can be received in Idle / Inactive mode. Connected mode FFS (dep on UE cap and where service is provided etc). A notification mechanism is used to announce the change of MBS Control information.</w:t>
      </w:r>
    </w:p>
    <w:p w14:paraId="0F1B66A2" w14:textId="77777777" w:rsidR="001A2FFE" w:rsidRPr="008562A2" w:rsidRDefault="001A2FFE" w:rsidP="001A2FFE">
      <w:pPr>
        <w:pStyle w:val="Doc-text2"/>
        <w:ind w:left="0" w:firstLine="0"/>
      </w:pPr>
    </w:p>
    <w:p w14:paraId="293D18AA" w14:textId="77777777" w:rsidR="001A2FFE" w:rsidRPr="008562A2" w:rsidRDefault="001A2FFE" w:rsidP="001A2FFE">
      <w:pPr>
        <w:pStyle w:val="Doc-text2"/>
      </w:pPr>
    </w:p>
    <w:p w14:paraId="27E7F3FF" w14:textId="3EFE4F77" w:rsidR="001A2FFE" w:rsidRPr="008562A2" w:rsidRDefault="001A2FFE" w:rsidP="001A2FFE">
      <w:pPr>
        <w:pStyle w:val="Doc-title"/>
      </w:pPr>
      <w:r w:rsidRPr="008562A2">
        <w:t>R2-2008797</w:t>
      </w:r>
      <w:r w:rsidRPr="008562A2">
        <w:tab/>
        <w:t>Further Discussion on MBS Idle Mode Support</w:t>
      </w:r>
      <w:r w:rsidRPr="008562A2">
        <w:tab/>
        <w:t>CATT, CBN</w:t>
      </w:r>
      <w:r w:rsidRPr="008562A2">
        <w:tab/>
        <w:t>discussion</w:t>
      </w:r>
      <w:r w:rsidRPr="008562A2">
        <w:tab/>
        <w:t>Rel-17</w:t>
      </w:r>
      <w:r w:rsidRPr="008562A2">
        <w:tab/>
        <w:t>NR_MBS-Core</w:t>
      </w:r>
    </w:p>
    <w:p w14:paraId="088846FF" w14:textId="182E0790" w:rsidR="001A2FFE" w:rsidRPr="008562A2" w:rsidRDefault="001A2FFE" w:rsidP="001A2FFE">
      <w:pPr>
        <w:pStyle w:val="Doc-title"/>
      </w:pPr>
      <w:r w:rsidRPr="008562A2">
        <w:t>R2-2008869</w:t>
      </w:r>
      <w:r w:rsidRPr="008562A2">
        <w:tab/>
        <w:t>Discussion on MBS reception of idle or inactive mode UE</w:t>
      </w:r>
      <w:r w:rsidRPr="008562A2">
        <w:tab/>
        <w:t>OPPO</w:t>
      </w:r>
      <w:r w:rsidRPr="008562A2">
        <w:tab/>
        <w:t>discussion</w:t>
      </w:r>
      <w:r w:rsidRPr="008562A2">
        <w:tab/>
        <w:t>Rel-17</w:t>
      </w:r>
      <w:r w:rsidRPr="008562A2">
        <w:tab/>
        <w:t>NR_MBS-Core</w:t>
      </w:r>
    </w:p>
    <w:p w14:paraId="6F185171" w14:textId="11541E1E" w:rsidR="001A2FFE" w:rsidRPr="008562A2" w:rsidRDefault="001A2FFE" w:rsidP="001A2FFE">
      <w:pPr>
        <w:pStyle w:val="Doc-title"/>
      </w:pPr>
      <w:r w:rsidRPr="008562A2">
        <w:t>R2-2008933</w:t>
      </w:r>
      <w:r w:rsidRPr="008562A2">
        <w:tab/>
        <w:t>NR MBS for RRC_IDLE/RRC_INACTIVE UE</w:t>
      </w:r>
      <w:r w:rsidRPr="008562A2">
        <w:tab/>
        <w:t>CHENGDU TD TECH LTD.</w:t>
      </w:r>
      <w:r w:rsidRPr="008562A2">
        <w:tab/>
        <w:t>discussion</w:t>
      </w:r>
      <w:r w:rsidRPr="008562A2">
        <w:tab/>
        <w:t>Late</w:t>
      </w:r>
    </w:p>
    <w:p w14:paraId="12F94DB8" w14:textId="67E09282" w:rsidR="001A2FFE" w:rsidRPr="008562A2" w:rsidRDefault="001A2FFE" w:rsidP="001A2FFE">
      <w:pPr>
        <w:pStyle w:val="Doc-title"/>
      </w:pPr>
      <w:r w:rsidRPr="008562A2">
        <w:t>R2-2008940</w:t>
      </w:r>
      <w:r w:rsidRPr="008562A2">
        <w:tab/>
        <w:t>IDLE/INACTIVE UE support for NR MBS</w:t>
      </w:r>
      <w:r w:rsidRPr="008562A2">
        <w:tab/>
        <w:t>TCL Communication Ltd.</w:t>
      </w:r>
      <w:r w:rsidRPr="008562A2">
        <w:tab/>
        <w:t>discussion</w:t>
      </w:r>
      <w:r w:rsidRPr="008562A2">
        <w:tab/>
        <w:t>Rel-17</w:t>
      </w:r>
    </w:p>
    <w:p w14:paraId="01275474" w14:textId="0A43CA7B" w:rsidR="001A2FFE" w:rsidRPr="008562A2" w:rsidRDefault="001A2FFE" w:rsidP="001A2FFE">
      <w:pPr>
        <w:pStyle w:val="Doc-title"/>
      </w:pPr>
      <w:r w:rsidRPr="008562A2">
        <w:t>R2-2008991</w:t>
      </w:r>
      <w:r w:rsidRPr="008562A2">
        <w:tab/>
        <w:t>MBS support for IDLE and INACTIVE states</w:t>
      </w:r>
      <w:r w:rsidRPr="008562A2">
        <w:tab/>
        <w:t>Intel Corporation</w:t>
      </w:r>
      <w:r w:rsidRPr="008562A2">
        <w:tab/>
        <w:t>discussion</w:t>
      </w:r>
      <w:r w:rsidRPr="008562A2">
        <w:tab/>
        <w:t>Rel-17</w:t>
      </w:r>
      <w:r w:rsidRPr="008562A2">
        <w:tab/>
        <w:t>NR_MBS-Core</w:t>
      </w:r>
    </w:p>
    <w:p w14:paraId="5CDF99FD" w14:textId="499D8448" w:rsidR="001A2FFE" w:rsidRPr="008562A2" w:rsidRDefault="001A2FFE" w:rsidP="001A2FFE">
      <w:pPr>
        <w:pStyle w:val="Doc-title"/>
      </w:pPr>
      <w:r w:rsidRPr="008562A2">
        <w:lastRenderedPageBreak/>
        <w:t>R2-2009038</w:t>
      </w:r>
      <w:r w:rsidRPr="008562A2">
        <w:tab/>
        <w:t xml:space="preserve">NR Multicast-Broadcast services and configuration for UEs in different RRC states </w:t>
      </w:r>
      <w:r w:rsidRPr="008562A2">
        <w:tab/>
        <w:t>Qualcomm Inc</w:t>
      </w:r>
      <w:r w:rsidRPr="008562A2">
        <w:tab/>
        <w:t>discussion</w:t>
      </w:r>
      <w:r w:rsidRPr="008562A2">
        <w:tab/>
        <w:t>Rel-17</w:t>
      </w:r>
      <w:r w:rsidRPr="008562A2">
        <w:tab/>
        <w:t>NR_MBS-Core</w:t>
      </w:r>
    </w:p>
    <w:p w14:paraId="0923736E" w14:textId="54CA747F" w:rsidR="001A2FFE" w:rsidRPr="008562A2" w:rsidRDefault="001A2FFE" w:rsidP="001A2FFE">
      <w:pPr>
        <w:pStyle w:val="Doc-title"/>
      </w:pPr>
      <w:r w:rsidRPr="008562A2">
        <w:t>R2-2009157</w:t>
      </w:r>
      <w:r w:rsidRPr="008562A2">
        <w:tab/>
        <w:t>MBS for Idle and Inactive mode UE</w:t>
      </w:r>
      <w:r w:rsidRPr="008562A2">
        <w:tab/>
        <w:t>Spreadtrum Communications</w:t>
      </w:r>
      <w:r w:rsidRPr="008562A2">
        <w:tab/>
        <w:t>discussion</w:t>
      </w:r>
      <w:r w:rsidRPr="008562A2">
        <w:tab/>
        <w:t>Rel-17</w:t>
      </w:r>
      <w:r w:rsidRPr="008562A2">
        <w:tab/>
        <w:t>NR_MBS-Core</w:t>
      </w:r>
    </w:p>
    <w:p w14:paraId="300FECD9" w14:textId="36F4547C" w:rsidR="001A2FFE" w:rsidRPr="008562A2" w:rsidRDefault="001A2FFE" w:rsidP="001A2FFE">
      <w:pPr>
        <w:pStyle w:val="Doc-title"/>
      </w:pPr>
      <w:r w:rsidRPr="008562A2">
        <w:t>R2-2009283</w:t>
      </w:r>
      <w:r w:rsidRPr="008562A2">
        <w:tab/>
        <w:t>Discussion on NR MBS structure allowing service for idle UEs</w:t>
      </w:r>
      <w:r w:rsidRPr="008562A2">
        <w:tab/>
        <w:t>Futurewei</w:t>
      </w:r>
      <w:r w:rsidRPr="008562A2">
        <w:tab/>
        <w:t>discussion</w:t>
      </w:r>
      <w:r w:rsidRPr="008562A2">
        <w:tab/>
        <w:t>Rel-17</w:t>
      </w:r>
      <w:r w:rsidRPr="008562A2">
        <w:tab/>
        <w:t>NR_MBS-Core</w:t>
      </w:r>
    </w:p>
    <w:p w14:paraId="6DFE08E9" w14:textId="15278AE4" w:rsidR="001A2FFE" w:rsidRPr="008562A2" w:rsidRDefault="001A2FFE" w:rsidP="001A2FFE">
      <w:pPr>
        <w:pStyle w:val="Doc-title"/>
      </w:pPr>
      <w:r w:rsidRPr="008562A2">
        <w:t>R2-2009319</w:t>
      </w:r>
      <w:r w:rsidRPr="008562A2">
        <w:tab/>
        <w:t>Consideration on MBS support in idle/inactive modes</w:t>
      </w:r>
      <w:r w:rsidRPr="008562A2">
        <w:tab/>
        <w:t>ETRI</w:t>
      </w:r>
      <w:r w:rsidRPr="008562A2">
        <w:tab/>
        <w:t>discussion</w:t>
      </w:r>
      <w:r w:rsidRPr="008562A2">
        <w:tab/>
        <w:t>NR_MBS-Core</w:t>
      </w:r>
    </w:p>
    <w:p w14:paraId="45A8C8CE" w14:textId="2E14E1A8" w:rsidR="001A2FFE" w:rsidRPr="008562A2" w:rsidRDefault="001A2FFE" w:rsidP="001A2FFE">
      <w:pPr>
        <w:pStyle w:val="Doc-title"/>
      </w:pPr>
      <w:r w:rsidRPr="008562A2">
        <w:t>R2-2009342</w:t>
      </w:r>
      <w:r w:rsidRPr="008562A2">
        <w:tab/>
        <w:t>RRC states for MBS reception and Idle/Inactive UE support</w:t>
      </w:r>
      <w:r w:rsidRPr="008562A2">
        <w:tab/>
        <w:t>Huawei, HiSilicon</w:t>
      </w:r>
      <w:r w:rsidRPr="008562A2">
        <w:tab/>
        <w:t>discussion</w:t>
      </w:r>
      <w:r w:rsidRPr="008562A2">
        <w:tab/>
        <w:t>Rel-17</w:t>
      </w:r>
      <w:r w:rsidRPr="008562A2">
        <w:tab/>
        <w:t>NR_MBS-Core</w:t>
      </w:r>
    </w:p>
    <w:p w14:paraId="772C71E8" w14:textId="3F351F10" w:rsidR="001A2FFE" w:rsidRPr="008562A2" w:rsidRDefault="001A2FFE" w:rsidP="001A2FFE">
      <w:pPr>
        <w:pStyle w:val="Doc-title"/>
      </w:pPr>
      <w:r w:rsidRPr="008562A2">
        <w:t>R2-2009441</w:t>
      </w:r>
      <w:r w:rsidRPr="008562A2">
        <w:tab/>
        <w:t>MBS in IDLEI NACTIVE</w:t>
      </w:r>
      <w:r w:rsidRPr="008562A2">
        <w:tab/>
        <w:t>LG Electronics Inc.</w:t>
      </w:r>
      <w:r w:rsidRPr="008562A2">
        <w:tab/>
        <w:t>discussion</w:t>
      </w:r>
    </w:p>
    <w:p w14:paraId="7F1AC0C5" w14:textId="0CBA47DC" w:rsidR="001A2FFE" w:rsidRPr="008562A2" w:rsidRDefault="001A2FFE" w:rsidP="001A2FFE">
      <w:pPr>
        <w:pStyle w:val="Doc-title"/>
      </w:pPr>
      <w:r w:rsidRPr="008562A2">
        <w:t>R2-2009498</w:t>
      </w:r>
      <w:r w:rsidRPr="008562A2">
        <w:tab/>
        <w:t>MBS reception in IDLE/INACTIVE state</w:t>
      </w:r>
      <w:r w:rsidRPr="008562A2">
        <w:tab/>
        <w:t>Apple</w:t>
      </w:r>
      <w:r w:rsidRPr="008562A2">
        <w:tab/>
        <w:t>discussion</w:t>
      </w:r>
      <w:r w:rsidRPr="008562A2">
        <w:tab/>
        <w:t>Rel-17</w:t>
      </w:r>
      <w:r w:rsidRPr="008562A2">
        <w:tab/>
        <w:t>NR_MBS-Core</w:t>
      </w:r>
    </w:p>
    <w:p w14:paraId="4062508F" w14:textId="6EAB5797" w:rsidR="001A2FFE" w:rsidRPr="008562A2" w:rsidRDefault="001A2FFE" w:rsidP="001A2FFE">
      <w:pPr>
        <w:pStyle w:val="Doc-title"/>
      </w:pPr>
      <w:r w:rsidRPr="008562A2">
        <w:t>R2-2009555</w:t>
      </w:r>
      <w:r w:rsidRPr="008562A2">
        <w:tab/>
        <w:t>IDLE and INACTIVE state UE operation</w:t>
      </w:r>
      <w:r w:rsidRPr="008562A2">
        <w:tab/>
        <w:t>Nokia, Nokia Shanghai Bell</w:t>
      </w:r>
      <w:r w:rsidRPr="008562A2">
        <w:tab/>
        <w:t>discussion</w:t>
      </w:r>
      <w:r w:rsidRPr="008562A2">
        <w:tab/>
        <w:t>Rel-17</w:t>
      </w:r>
      <w:r w:rsidRPr="008562A2">
        <w:tab/>
        <w:t>NR_MBS-Core</w:t>
      </w:r>
    </w:p>
    <w:p w14:paraId="16B955B1" w14:textId="3B173A39" w:rsidR="001A2FFE" w:rsidRPr="008562A2" w:rsidRDefault="001A2FFE" w:rsidP="001A2FFE">
      <w:pPr>
        <w:pStyle w:val="Doc-title"/>
      </w:pPr>
      <w:r w:rsidRPr="008562A2">
        <w:t>R2-2009579</w:t>
      </w:r>
      <w:r w:rsidRPr="008562A2">
        <w:tab/>
        <w:t>Discussion on introducing counting and UE interest indication mechanism for UE in idle/inactive mode</w:t>
      </w:r>
      <w:r w:rsidRPr="008562A2">
        <w:tab/>
        <w:t>China Unicom</w:t>
      </w:r>
      <w:r w:rsidRPr="008562A2">
        <w:tab/>
        <w:t>discussion</w:t>
      </w:r>
      <w:r w:rsidRPr="008562A2">
        <w:tab/>
        <w:t>NR_MBS-Core</w:t>
      </w:r>
    </w:p>
    <w:p w14:paraId="5F1935AD" w14:textId="7D07F023" w:rsidR="001A2FFE" w:rsidRPr="008562A2" w:rsidRDefault="001A2FFE" w:rsidP="001A2FFE">
      <w:pPr>
        <w:pStyle w:val="Doc-title"/>
      </w:pPr>
      <w:r w:rsidRPr="008562A2">
        <w:t>R2-2009611</w:t>
      </w:r>
      <w:r w:rsidRPr="008562A2">
        <w:tab/>
        <w:t>IDLE /IN_ACTIVE UE support of MBS</w:t>
      </w:r>
      <w:r w:rsidRPr="008562A2">
        <w:tab/>
        <w:t>NEC</w:t>
      </w:r>
      <w:r w:rsidRPr="008562A2">
        <w:tab/>
        <w:t>discussion</w:t>
      </w:r>
      <w:r w:rsidRPr="008562A2">
        <w:tab/>
        <w:t>Rel-17</w:t>
      </w:r>
      <w:r w:rsidRPr="008562A2">
        <w:tab/>
        <w:t>NR_MBS-Core</w:t>
      </w:r>
    </w:p>
    <w:p w14:paraId="652D0789" w14:textId="6C60E254" w:rsidR="001A2FFE" w:rsidRPr="008562A2" w:rsidRDefault="001A2FFE" w:rsidP="001A2FFE">
      <w:pPr>
        <w:pStyle w:val="Doc-title"/>
      </w:pPr>
      <w:r w:rsidRPr="008562A2">
        <w:t>R2-2009744</w:t>
      </w:r>
      <w:r w:rsidRPr="008562A2">
        <w:tab/>
        <w:t>Support of Idle and Inactive mode UEs for NR MBS</w:t>
      </w:r>
      <w:r w:rsidRPr="008562A2">
        <w:tab/>
        <w:t>ZTE, Sanechips</w:t>
      </w:r>
      <w:r w:rsidRPr="008562A2">
        <w:tab/>
        <w:t>discussion</w:t>
      </w:r>
      <w:r w:rsidRPr="008562A2">
        <w:tab/>
        <w:t>Rel-17</w:t>
      </w:r>
    </w:p>
    <w:p w14:paraId="0B86FCDF" w14:textId="027E9944" w:rsidR="001A2FFE" w:rsidRPr="008562A2" w:rsidRDefault="001A2FFE" w:rsidP="001A2FFE">
      <w:pPr>
        <w:pStyle w:val="Doc-title"/>
      </w:pPr>
      <w:r w:rsidRPr="008562A2">
        <w:t>R2-2009902</w:t>
      </w:r>
      <w:r w:rsidRPr="008562A2">
        <w:tab/>
        <w:t>Open issues on MBS idle mode support</w:t>
      </w:r>
      <w:r w:rsidRPr="008562A2">
        <w:tab/>
        <w:t>MediaTek Inc.</w:t>
      </w:r>
      <w:r w:rsidRPr="008562A2">
        <w:tab/>
        <w:t>discussion</w:t>
      </w:r>
      <w:r w:rsidRPr="008562A2">
        <w:tab/>
        <w:t>Rel-17</w:t>
      </w:r>
    </w:p>
    <w:p w14:paraId="549FB247" w14:textId="065873B7" w:rsidR="001A2FFE" w:rsidRPr="008562A2" w:rsidRDefault="001A2FFE" w:rsidP="001A2FFE">
      <w:pPr>
        <w:pStyle w:val="Doc-title"/>
      </w:pPr>
      <w:r w:rsidRPr="008562A2">
        <w:t>R2-2009953</w:t>
      </w:r>
      <w:r w:rsidRPr="008562A2">
        <w:tab/>
        <w:t>MBS reception in Idle and Inactive mode</w:t>
      </w:r>
      <w:r w:rsidRPr="008562A2">
        <w:tab/>
        <w:t>Ericsson</w:t>
      </w:r>
      <w:r w:rsidRPr="008562A2">
        <w:tab/>
        <w:t>discussion</w:t>
      </w:r>
      <w:r w:rsidRPr="008562A2">
        <w:tab/>
        <w:t>Rel-17</w:t>
      </w:r>
      <w:r w:rsidRPr="008562A2">
        <w:tab/>
        <w:t>NR_MBS-Core</w:t>
      </w:r>
    </w:p>
    <w:p w14:paraId="0D8741A3" w14:textId="2F60FC80" w:rsidR="001A2FFE" w:rsidRPr="008562A2" w:rsidRDefault="001A2FFE" w:rsidP="001A2FFE">
      <w:pPr>
        <w:pStyle w:val="Doc-title"/>
      </w:pPr>
      <w:r w:rsidRPr="008562A2">
        <w:t>R2-2010078</w:t>
      </w:r>
      <w:r w:rsidRPr="008562A2">
        <w:tab/>
        <w:t xml:space="preserve">RRC IDLE/ INACTIVE aspects of NR MBS </w:t>
      </w:r>
      <w:r w:rsidRPr="008562A2">
        <w:tab/>
        <w:t xml:space="preserve">Samsung </w:t>
      </w:r>
      <w:r w:rsidRPr="008562A2">
        <w:tab/>
        <w:t>discussion</w:t>
      </w:r>
    </w:p>
    <w:p w14:paraId="18EDB6A6" w14:textId="375D9A3D" w:rsidR="001A2FFE" w:rsidRPr="008562A2" w:rsidRDefault="001A2FFE" w:rsidP="001A2FFE">
      <w:pPr>
        <w:pStyle w:val="Doc-title"/>
      </w:pPr>
      <w:r w:rsidRPr="008562A2">
        <w:t>R2-2010145</w:t>
      </w:r>
      <w:r w:rsidRPr="008562A2">
        <w:tab/>
        <w:t xml:space="preserve"> On NR multicast and broadcast for RRC_IDLE/RRC_INACTIVE UEs</w:t>
      </w:r>
      <w:r w:rsidRPr="008562A2">
        <w:tab/>
        <w:t>Convida Wireless</w:t>
      </w:r>
      <w:r w:rsidRPr="008562A2">
        <w:tab/>
        <w:t>discussion</w:t>
      </w:r>
    </w:p>
    <w:p w14:paraId="7284CD20" w14:textId="2C5FCE05" w:rsidR="001A2FFE" w:rsidRPr="008562A2" w:rsidRDefault="001A2FFE" w:rsidP="001A2FFE">
      <w:pPr>
        <w:pStyle w:val="Doc-title"/>
      </w:pPr>
      <w:r w:rsidRPr="008562A2">
        <w:t>R2-2010219</w:t>
      </w:r>
      <w:r w:rsidRPr="008562A2">
        <w:tab/>
        <w:t>Discussion on Idle and Inactive mode UEs</w:t>
      </w:r>
      <w:r w:rsidRPr="008562A2">
        <w:tab/>
        <w:t>vivo</w:t>
      </w:r>
      <w:r w:rsidRPr="008562A2">
        <w:tab/>
        <w:t>discussion</w:t>
      </w:r>
      <w:r w:rsidRPr="008562A2">
        <w:tab/>
        <w:t>R2-2007037</w:t>
      </w:r>
    </w:p>
    <w:p w14:paraId="6BBE481F" w14:textId="0ADA8723" w:rsidR="001A2FFE" w:rsidRPr="008562A2" w:rsidRDefault="001A2FFE" w:rsidP="001A2FFE">
      <w:pPr>
        <w:pStyle w:val="Doc-title"/>
      </w:pPr>
      <w:r w:rsidRPr="008562A2">
        <w:t>R2-2010387</w:t>
      </w:r>
      <w:r w:rsidRPr="008562A2">
        <w:tab/>
        <w:t>Discussion on Idle and Inactive UE MBS Reception</w:t>
      </w:r>
      <w:r w:rsidRPr="008562A2">
        <w:tab/>
        <w:t>CMCC</w:t>
      </w:r>
      <w:r w:rsidRPr="008562A2">
        <w:tab/>
        <w:t>discussion</w:t>
      </w:r>
      <w:r w:rsidRPr="008562A2">
        <w:tab/>
        <w:t>Rel-17</w:t>
      </w:r>
      <w:r w:rsidRPr="008562A2">
        <w:tab/>
        <w:t>NR_MBS-Core</w:t>
      </w:r>
    </w:p>
    <w:p w14:paraId="7DE1C512" w14:textId="44AE1468" w:rsidR="001A2FFE" w:rsidRPr="008562A2" w:rsidRDefault="001A2FFE" w:rsidP="001A2FFE">
      <w:pPr>
        <w:pStyle w:val="Doc-title"/>
      </w:pPr>
      <w:r w:rsidRPr="008562A2">
        <w:t>R2-2010644</w:t>
      </w:r>
      <w:r w:rsidRPr="008562A2">
        <w:tab/>
        <w:t>Discussion on MBS support for UE in IDLE and INACTIVE states</w:t>
      </w:r>
      <w:r w:rsidRPr="008562A2">
        <w:tab/>
        <w:t>TD Tech</w:t>
      </w:r>
      <w:r w:rsidRPr="008562A2">
        <w:tab/>
        <w:t>discussion</w:t>
      </w:r>
      <w:r w:rsidRPr="008562A2">
        <w:tab/>
        <w:t>Rel-17</w:t>
      </w:r>
      <w:r w:rsidRPr="008562A2">
        <w:tab/>
        <w:t>NR_MBS-Core</w:t>
      </w:r>
      <w:r w:rsidRPr="008562A2">
        <w:tab/>
        <w:t>Late</w:t>
      </w:r>
    </w:p>
    <w:p w14:paraId="59522E76" w14:textId="77777777" w:rsidR="001A2FFE" w:rsidRPr="008562A2" w:rsidRDefault="001A2FFE" w:rsidP="001A2FFE">
      <w:pPr>
        <w:pStyle w:val="Doc-text2"/>
      </w:pPr>
    </w:p>
    <w:p w14:paraId="40CD4680" w14:textId="77777777" w:rsidR="001A2FFE" w:rsidRPr="008562A2" w:rsidRDefault="001A2FFE" w:rsidP="001A2FFE">
      <w:pPr>
        <w:pStyle w:val="Doc-text2"/>
      </w:pPr>
    </w:p>
    <w:p w14:paraId="79AC1C3B" w14:textId="77777777" w:rsidR="009D773A" w:rsidRPr="008562A2" w:rsidRDefault="009D773A" w:rsidP="009D773A">
      <w:pPr>
        <w:pStyle w:val="Heading2"/>
      </w:pPr>
      <w:bookmarkStart w:id="565" w:name="_Toc54890559"/>
      <w:bookmarkStart w:id="566" w:name="_Toc57284295"/>
      <w:bookmarkStart w:id="567" w:name="_Toc57677160"/>
      <w:bookmarkStart w:id="568" w:name="_Toc62219263"/>
      <w:r w:rsidRPr="008562A2">
        <w:t>8.2</w:t>
      </w:r>
      <w:r w:rsidRPr="008562A2">
        <w:tab/>
        <w:t>MR DC CA further enhancements</w:t>
      </w:r>
      <w:bookmarkEnd w:id="565"/>
      <w:bookmarkEnd w:id="566"/>
      <w:bookmarkEnd w:id="567"/>
      <w:bookmarkEnd w:id="568"/>
    </w:p>
    <w:p w14:paraId="5AC3FBFE" w14:textId="77777777" w:rsidR="009D773A" w:rsidRPr="008562A2" w:rsidRDefault="009D773A" w:rsidP="009D773A">
      <w:pPr>
        <w:pStyle w:val="Comments"/>
      </w:pPr>
      <w:r w:rsidRPr="008562A2">
        <w:t>(LTE_NR_DC_enh2-Core; leading WG: RAN2; REL-17; WID: RP-201040)</w:t>
      </w:r>
    </w:p>
    <w:p w14:paraId="2BA72328" w14:textId="77777777" w:rsidR="009D773A" w:rsidRPr="008562A2" w:rsidRDefault="009D773A" w:rsidP="009D773A">
      <w:pPr>
        <w:pStyle w:val="Comments"/>
      </w:pPr>
      <w:r w:rsidRPr="008562A2">
        <w:t>Time budget: 1 TU</w:t>
      </w:r>
    </w:p>
    <w:p w14:paraId="45FC6DE1" w14:textId="77777777" w:rsidR="009D773A" w:rsidRPr="008562A2" w:rsidRDefault="009D773A" w:rsidP="009D773A">
      <w:pPr>
        <w:pStyle w:val="Comments"/>
      </w:pPr>
      <w:r w:rsidRPr="008562A2">
        <w:t>Tdoc Limitation: 2 tdocs</w:t>
      </w:r>
    </w:p>
    <w:p w14:paraId="00101AFF" w14:textId="77777777" w:rsidR="009D773A" w:rsidRPr="008562A2" w:rsidRDefault="009D773A" w:rsidP="009D773A">
      <w:pPr>
        <w:pStyle w:val="Comments"/>
      </w:pPr>
      <w:r w:rsidRPr="008562A2">
        <w:t>Email max expectation: 3 threads</w:t>
      </w:r>
    </w:p>
    <w:p w14:paraId="04E85C57" w14:textId="77777777" w:rsidR="009D773A" w:rsidRPr="008562A2" w:rsidRDefault="009D773A" w:rsidP="009D773A">
      <w:pPr>
        <w:pStyle w:val="Comments"/>
      </w:pPr>
      <w:r w:rsidRPr="008562A2">
        <w:t xml:space="preserve">No documents should be submitted to 8.2. Please submit to.8.2.x </w:t>
      </w:r>
    </w:p>
    <w:p w14:paraId="612B35D2" w14:textId="77777777" w:rsidR="009D773A" w:rsidRPr="008562A2" w:rsidRDefault="009D773A" w:rsidP="009D773A">
      <w:pPr>
        <w:pStyle w:val="Heading3"/>
      </w:pPr>
      <w:bookmarkStart w:id="569" w:name="_Toc54890560"/>
      <w:bookmarkStart w:id="570" w:name="_Toc57284296"/>
      <w:bookmarkStart w:id="571" w:name="_Toc57677161"/>
      <w:bookmarkStart w:id="572" w:name="_Toc62219264"/>
      <w:r w:rsidRPr="008562A2">
        <w:t>8.2.1</w:t>
      </w:r>
      <w:r w:rsidRPr="008562A2">
        <w:tab/>
        <w:t>Organizational Requirements and Scope</w:t>
      </w:r>
      <w:bookmarkEnd w:id="569"/>
      <w:bookmarkEnd w:id="570"/>
      <w:bookmarkEnd w:id="571"/>
      <w:bookmarkEnd w:id="572"/>
    </w:p>
    <w:p w14:paraId="51BC93F8" w14:textId="77777777" w:rsidR="009D773A" w:rsidRPr="008562A2" w:rsidRDefault="009D773A" w:rsidP="009D773A">
      <w:pPr>
        <w:pStyle w:val="Comments"/>
      </w:pPr>
      <w:r w:rsidRPr="008562A2">
        <w:t>Including work plan and any other rapporteur input.</w:t>
      </w:r>
    </w:p>
    <w:p w14:paraId="4A858130" w14:textId="77777777" w:rsidR="009D773A" w:rsidRPr="008562A2" w:rsidRDefault="009D773A" w:rsidP="009D773A">
      <w:pPr>
        <w:pStyle w:val="Heading3"/>
      </w:pPr>
      <w:bookmarkStart w:id="573" w:name="_Toc54890561"/>
      <w:bookmarkStart w:id="574" w:name="_Toc57284297"/>
      <w:bookmarkStart w:id="575" w:name="_Toc57677162"/>
      <w:bookmarkStart w:id="576" w:name="_Hlk56104060"/>
      <w:bookmarkStart w:id="577" w:name="_Toc62219265"/>
      <w:r w:rsidRPr="008562A2">
        <w:t>8.2.2</w:t>
      </w:r>
      <w:r w:rsidRPr="008562A2">
        <w:tab/>
        <w:t>Efficient activation deactivation mechanism for one SCG and SCells</w:t>
      </w:r>
      <w:bookmarkEnd w:id="573"/>
      <w:bookmarkEnd w:id="574"/>
      <w:bookmarkEnd w:id="575"/>
      <w:bookmarkEnd w:id="577"/>
    </w:p>
    <w:p w14:paraId="7EB9DE15" w14:textId="77777777" w:rsidR="009D773A" w:rsidRPr="008562A2" w:rsidRDefault="009D773A" w:rsidP="009D773A">
      <w:pPr>
        <w:pStyle w:val="Comments"/>
      </w:pPr>
      <w:r w:rsidRPr="008562A2">
        <w:t>Including outcome of  [Post111-e][919][eDCCA] Efficient activation deactivation of SCG (Huawei)</w:t>
      </w:r>
    </w:p>
    <w:bookmarkEnd w:id="576"/>
    <w:p w14:paraId="3B89CF0E" w14:textId="77777777" w:rsidR="009D773A" w:rsidRPr="008562A2" w:rsidRDefault="009D773A" w:rsidP="009D773A">
      <w:pPr>
        <w:pStyle w:val="Doc-title"/>
      </w:pPr>
    </w:p>
    <w:p w14:paraId="30D916A4" w14:textId="77777777" w:rsidR="009D773A" w:rsidRPr="008562A2" w:rsidRDefault="009D773A" w:rsidP="009D773A">
      <w:pPr>
        <w:pStyle w:val="BoldComments"/>
        <w:rPr>
          <w:lang w:val="fi-FI"/>
        </w:rPr>
      </w:pPr>
      <w:r w:rsidRPr="008562A2">
        <w:t xml:space="preserve">Web Conf </w:t>
      </w:r>
      <w:r w:rsidRPr="008562A2">
        <w:rPr>
          <w:lang w:val="fi-FI"/>
        </w:rPr>
        <w:t>(1)</w:t>
      </w:r>
    </w:p>
    <w:p w14:paraId="13466128" w14:textId="77777777" w:rsidR="009D773A" w:rsidRPr="008562A2" w:rsidRDefault="009D773A" w:rsidP="009D773A">
      <w:pPr>
        <w:pStyle w:val="Comments"/>
      </w:pPr>
      <w:r w:rsidRPr="008562A2">
        <w:t>Outcome of  [Post111-e][919][eDCCA] Efficient activation deactivation of SCG (Huawei):</w:t>
      </w:r>
    </w:p>
    <w:p w14:paraId="0E09EB44" w14:textId="15CABDCF" w:rsidR="009D773A" w:rsidRPr="008562A2" w:rsidRDefault="009D773A" w:rsidP="009D773A">
      <w:pPr>
        <w:pStyle w:val="Doc-title"/>
      </w:pPr>
      <w:r w:rsidRPr="008562A2">
        <w:t>R2-2010123</w:t>
      </w:r>
      <w:r w:rsidRPr="008562A2">
        <w:tab/>
        <w:t>[Post111-e][919][eDCCA] Efficient activation deactivation of SCG Discussion on SCG deactivation and activation</w:t>
      </w:r>
      <w:r w:rsidRPr="008562A2">
        <w:tab/>
        <w:t>Huawei</w:t>
      </w:r>
      <w:r w:rsidRPr="008562A2">
        <w:tab/>
        <w:t>discussion</w:t>
      </w:r>
      <w:r w:rsidRPr="008562A2">
        <w:tab/>
        <w:t>Rel-17</w:t>
      </w:r>
      <w:r w:rsidRPr="008562A2">
        <w:tab/>
        <w:t>LTE_NR_DC_enh2-Core</w:t>
      </w:r>
    </w:p>
    <w:p w14:paraId="2D9337DE" w14:textId="77777777" w:rsidR="009D773A" w:rsidRPr="008562A2" w:rsidRDefault="009D773A" w:rsidP="009D773A">
      <w:pPr>
        <w:pStyle w:val="Doc-text2"/>
      </w:pPr>
    </w:p>
    <w:p w14:paraId="03D300EA" w14:textId="77777777" w:rsidR="009D773A" w:rsidRPr="008562A2" w:rsidRDefault="009D773A" w:rsidP="009D773A">
      <w:pPr>
        <w:pStyle w:val="Doc-text2"/>
        <w:rPr>
          <w:b/>
          <w:bCs/>
        </w:rPr>
      </w:pPr>
      <w:r w:rsidRPr="008562A2">
        <w:rPr>
          <w:b/>
          <w:bCs/>
        </w:rPr>
        <w:t>Discussion</w:t>
      </w:r>
    </w:p>
    <w:p w14:paraId="50D6CC80" w14:textId="77777777" w:rsidR="009D773A" w:rsidRPr="008562A2" w:rsidRDefault="009D773A" w:rsidP="009D773A">
      <w:pPr>
        <w:pStyle w:val="Doc-text2"/>
      </w:pPr>
      <w:r w:rsidRPr="008562A2">
        <w:t>P1&amp;2</w:t>
      </w:r>
    </w:p>
    <w:p w14:paraId="5B702CE1" w14:textId="77777777" w:rsidR="009D773A" w:rsidRPr="008562A2" w:rsidRDefault="009D773A" w:rsidP="009D773A">
      <w:pPr>
        <w:pStyle w:val="Doc-text2"/>
      </w:pPr>
      <w:r w:rsidRPr="008562A2">
        <w:t>-</w:t>
      </w:r>
      <w:r w:rsidRPr="008562A2">
        <w:tab/>
        <w:t>Nokia wonders if this is also possible in HO?</w:t>
      </w:r>
    </w:p>
    <w:p w14:paraId="7976A088" w14:textId="77777777" w:rsidR="009D773A" w:rsidRPr="008562A2" w:rsidRDefault="009D773A" w:rsidP="009D773A">
      <w:pPr>
        <w:pStyle w:val="Doc-text2"/>
      </w:pPr>
      <w:r w:rsidRPr="008562A2">
        <w:t>-</w:t>
      </w:r>
      <w:r w:rsidRPr="008562A2">
        <w:tab/>
        <w:t>CATT thinks this is useful for PSCell change but not addition.</w:t>
      </w:r>
    </w:p>
    <w:p w14:paraId="56F977B8" w14:textId="77777777" w:rsidR="009D773A" w:rsidRPr="008562A2" w:rsidRDefault="009D773A" w:rsidP="009D773A">
      <w:pPr>
        <w:pStyle w:val="Doc-text2"/>
      </w:pPr>
    </w:p>
    <w:p w14:paraId="3B72A07E" w14:textId="77777777" w:rsidR="009D773A" w:rsidRPr="008562A2" w:rsidRDefault="009D773A" w:rsidP="009D773A">
      <w:pPr>
        <w:pStyle w:val="Doc-text2"/>
      </w:pPr>
      <w:r w:rsidRPr="008562A2">
        <w:t>P3</w:t>
      </w:r>
    </w:p>
    <w:p w14:paraId="3783C2AA" w14:textId="77777777" w:rsidR="009D773A" w:rsidRPr="008562A2" w:rsidRDefault="009D773A" w:rsidP="009D773A">
      <w:pPr>
        <w:pStyle w:val="Doc-text2"/>
      </w:pPr>
      <w:r w:rsidRPr="008562A2">
        <w:t>-</w:t>
      </w:r>
      <w:r w:rsidRPr="008562A2">
        <w:tab/>
        <w:t>Qualcomm wonders if this means PDCCH is not monitored at all? Apple wonders the same - this might cause problems. Nokia also thinks this may cause some problems but is fine to start with this.</w:t>
      </w:r>
    </w:p>
    <w:p w14:paraId="54CFB2C6" w14:textId="77777777" w:rsidR="009D773A" w:rsidRPr="008562A2" w:rsidRDefault="009D773A" w:rsidP="009D773A">
      <w:pPr>
        <w:pStyle w:val="Doc-text2"/>
      </w:pPr>
    </w:p>
    <w:p w14:paraId="3F0A268E" w14:textId="77777777" w:rsidR="009D773A" w:rsidRPr="008562A2" w:rsidRDefault="009D773A" w:rsidP="009D773A">
      <w:pPr>
        <w:pStyle w:val="Doc-text2"/>
      </w:pPr>
      <w:r w:rsidRPr="008562A2">
        <w:lastRenderedPageBreak/>
        <w:t>P4:</w:t>
      </w:r>
    </w:p>
    <w:p w14:paraId="0375DA26" w14:textId="77777777" w:rsidR="009D773A" w:rsidRPr="008562A2" w:rsidRDefault="009D773A" w:rsidP="009D773A">
      <w:pPr>
        <w:pStyle w:val="Doc-text2"/>
      </w:pPr>
      <w:r w:rsidRPr="008562A2">
        <w:t>-</w:t>
      </w:r>
      <w:r w:rsidRPr="008562A2">
        <w:tab/>
        <w:t>Apple wonders if MN-initiated mobility is supportee for PSCell? Ericsson thinks 4a covers this already. LGE agrees and thinks this is the legacy behaviour. OPPO thinks MN-based mobiltiy is also supported. ZTE thinks this was also discussed during email but most companies thought at least Pscell mobility based on SN measurements shuld be supported.</w:t>
      </w:r>
    </w:p>
    <w:p w14:paraId="5B3E9EFF" w14:textId="77777777" w:rsidR="009D773A" w:rsidRPr="008562A2" w:rsidRDefault="009D773A" w:rsidP="009D773A">
      <w:pPr>
        <w:pStyle w:val="Doc-text2"/>
      </w:pPr>
      <w:r w:rsidRPr="008562A2">
        <w:t>P8:</w:t>
      </w:r>
    </w:p>
    <w:p w14:paraId="0C668983" w14:textId="77777777" w:rsidR="009D773A" w:rsidRPr="008562A2" w:rsidRDefault="009D773A" w:rsidP="009D773A">
      <w:pPr>
        <w:pStyle w:val="Doc-text2"/>
      </w:pPr>
      <w:r w:rsidRPr="008562A2">
        <w:t>-</w:t>
      </w:r>
      <w:r w:rsidRPr="008562A2">
        <w:tab/>
        <w:t>Apple thinks this means that this might impact e.g. beam management, timing and RACH. Will it create problems for performance? Huawei thinks SRS is not the only way for timing and beam management but UL is only possible with timing alignment. CATT indicates dormant Scells do not support this but then TA group is there.</w:t>
      </w:r>
    </w:p>
    <w:p w14:paraId="54B61724" w14:textId="77777777" w:rsidR="009D773A" w:rsidRPr="008562A2" w:rsidRDefault="009D773A" w:rsidP="009D773A">
      <w:pPr>
        <w:pStyle w:val="Doc-text2"/>
      </w:pPr>
      <w:r w:rsidRPr="008562A2">
        <w:t>-</w:t>
      </w:r>
      <w:r w:rsidRPr="008562A2">
        <w:tab/>
        <w:t>Apple wonders if this means UE will always do RACH at SCG activation? Huawei thinks that UL timing might still be accurate as long as TAT is running so RACH is not always needed. There might be other solutions than SRS as well.</w:t>
      </w:r>
    </w:p>
    <w:p w14:paraId="68A2B4E4" w14:textId="77777777" w:rsidR="009D773A" w:rsidRPr="008562A2" w:rsidRDefault="009D773A" w:rsidP="009D773A">
      <w:pPr>
        <w:pStyle w:val="Doc-text2"/>
      </w:pPr>
    </w:p>
    <w:p w14:paraId="45026F7C" w14:textId="77777777" w:rsidR="009D773A" w:rsidRPr="008562A2" w:rsidRDefault="009D773A" w:rsidP="009D773A">
      <w:pPr>
        <w:pStyle w:val="Doc-text2"/>
        <w:pBdr>
          <w:top w:val="single" w:sz="4" w:space="1" w:color="auto"/>
          <w:left w:val="single" w:sz="4" w:space="1" w:color="auto"/>
          <w:bottom w:val="single" w:sz="4" w:space="1" w:color="auto"/>
          <w:right w:val="single" w:sz="4" w:space="1" w:color="auto"/>
        </w:pBdr>
        <w:rPr>
          <w:b/>
          <w:bCs/>
        </w:rPr>
      </w:pPr>
      <w:r w:rsidRPr="008562A2">
        <w:rPr>
          <w:b/>
          <w:bCs/>
        </w:rPr>
        <w:t>Agreements</w:t>
      </w:r>
    </w:p>
    <w:p w14:paraId="097BCE07"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The work will focus on a single deactivated SCG.</w:t>
      </w:r>
    </w:p>
    <w:p w14:paraId="6D9B9E2F"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FFS if SCG RRC reconfiguration can select the SCG activation state (activated/deactivated) at PSCell addition/change, RRC resume or HO.</w:t>
      </w:r>
    </w:p>
    <w:p w14:paraId="06106165"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Continue RAN2 work with the assumption that when the SCG is deactivated, the UE does not monitor PDCCH on the PSCell. This assumption can be reconsidered if issues are found.</w:t>
      </w:r>
    </w:p>
    <w:p w14:paraId="3D751DF5"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As a baseline, MN-configured RRM measurement/reporting procedures do not depend on the SCG activation state (deactivated or activated). Further optimisations are not precluded.</w:t>
      </w:r>
    </w:p>
    <w:p w14:paraId="510B17AB"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 xml:space="preserve">While the SCG is deactivated, PSCell mobility is supported. MN- and SN-configured measurements are supported for deactivated SCG. </w:t>
      </w:r>
    </w:p>
    <w:p w14:paraId="3197E8E4"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FFS1: Details on the performed measurements (e.g. all SN configured measurements or subset based on certain criteria, restrictions on inter-frequency/RAT)</w:t>
      </w:r>
    </w:p>
    <w:p w14:paraId="2BCE50A4"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FFS2: Support for SCell addition/mobility</w:t>
      </w:r>
    </w:p>
    <w:p w14:paraId="24F866F1"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FFS3: Reporting procedure</w:t>
      </w:r>
    </w:p>
    <w:p w14:paraId="6891EA57"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FF4: PSCell mobility procedure</w:t>
      </w:r>
    </w:p>
    <w:p w14:paraId="40D7EDB0"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pPr>
      <w:r w:rsidRPr="008562A2">
        <w:t>RAN2 assumes that UE will not perform SRS transmission while the SCG is deactivated. This assumption can be reconsidered if issues are found.</w:t>
      </w:r>
    </w:p>
    <w:p w14:paraId="36C649DC" w14:textId="77777777" w:rsidR="009D773A" w:rsidRPr="008562A2" w:rsidRDefault="009D773A" w:rsidP="009D773A">
      <w:pPr>
        <w:pStyle w:val="Agreement"/>
        <w:pBdr>
          <w:top w:val="single" w:sz="4" w:space="1" w:color="auto"/>
          <w:left w:val="single" w:sz="4" w:space="1" w:color="auto"/>
          <w:bottom w:val="single" w:sz="4" w:space="1" w:color="auto"/>
          <w:right w:val="single" w:sz="4" w:space="1" w:color="auto"/>
        </w:pBdr>
        <w:tabs>
          <w:tab w:val="num" w:pos="1619"/>
        </w:tabs>
        <w:overflowPunct/>
        <w:autoSpaceDE/>
        <w:autoSpaceDN/>
        <w:adjustRightInd/>
        <w:ind w:left="1619" w:hanging="360"/>
        <w:textAlignment w:val="auto"/>
        <w:rPr>
          <w:i/>
          <w:iCs/>
        </w:rPr>
      </w:pPr>
      <w:r w:rsidRPr="008562A2">
        <w:t>FFS if RACH is needed for SCG reactivation</w:t>
      </w:r>
    </w:p>
    <w:p w14:paraId="700C5D5A" w14:textId="77777777" w:rsidR="009D773A" w:rsidRPr="008562A2" w:rsidRDefault="009D773A" w:rsidP="009D773A">
      <w:pPr>
        <w:pStyle w:val="Doc-text2"/>
        <w:rPr>
          <w:i/>
          <w:iCs/>
        </w:rPr>
      </w:pPr>
    </w:p>
    <w:p w14:paraId="25663D22" w14:textId="77777777" w:rsidR="009D773A" w:rsidRPr="008562A2" w:rsidRDefault="009D773A" w:rsidP="009D773A">
      <w:pPr>
        <w:pStyle w:val="Doc-text2"/>
        <w:rPr>
          <w:i/>
          <w:iCs/>
        </w:rPr>
      </w:pPr>
    </w:p>
    <w:p w14:paraId="5E440982" w14:textId="77777777" w:rsidR="009D773A" w:rsidRPr="008562A2" w:rsidRDefault="009D773A" w:rsidP="009D773A">
      <w:pPr>
        <w:pStyle w:val="Doc-text2"/>
        <w:rPr>
          <w:b/>
          <w:bCs/>
        </w:rPr>
      </w:pPr>
      <w:r w:rsidRPr="008562A2">
        <w:rPr>
          <w:b/>
          <w:bCs/>
        </w:rPr>
        <w:t>CB: AT-meeting Email discussion (Huawei) on FFS points on agreements: What are the alternatives based on company contributions? If time allows, can also attempt to figure out other FFS points.</w:t>
      </w:r>
    </w:p>
    <w:p w14:paraId="732D96FE" w14:textId="77777777" w:rsidR="009D773A" w:rsidRPr="008562A2" w:rsidRDefault="009D773A" w:rsidP="009D773A">
      <w:pPr>
        <w:pStyle w:val="Doc-text2"/>
        <w:rPr>
          <w:i/>
          <w:iCs/>
        </w:rPr>
      </w:pPr>
    </w:p>
    <w:p w14:paraId="37067527" w14:textId="77777777"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[AT112-e][230][eDCCA] Progressing FFS points of efficient SCG activation and deactivation (Huawei)</w:t>
      </w:r>
    </w:p>
    <w:p w14:paraId="0DC91BC8" w14:textId="77777777" w:rsidR="009D773A" w:rsidRPr="008562A2" w:rsidRDefault="009D773A" w:rsidP="009D773A">
      <w:pPr>
        <w:pStyle w:val="EmailDiscussion2"/>
        <w:ind w:left="1619"/>
        <w:rPr>
          <w:u w:val="single"/>
        </w:rPr>
      </w:pPr>
      <w:r w:rsidRPr="008562A2">
        <w:rPr>
          <w:u w:val="single"/>
        </w:rPr>
        <w:t xml:space="preserve">Scope: </w:t>
      </w:r>
    </w:p>
    <w:p w14:paraId="773B8D7D"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Discuss the FFSs from online agreements for Efficient activation deactivation of SCG to understand which alternatives are seen feasible.</w:t>
      </w:r>
    </w:p>
    <w:p w14:paraId="42AFD957"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Can discuss also remaining FFS from email discussion [Post111-e][919] if time allows</w:t>
      </w:r>
    </w:p>
    <w:p w14:paraId="6F31ABDB" w14:textId="77777777" w:rsidR="009D773A" w:rsidRPr="008562A2" w:rsidRDefault="009D773A" w:rsidP="009D773A">
      <w:pPr>
        <w:pStyle w:val="EmailDiscussion2"/>
        <w:rPr>
          <w:u w:val="single"/>
        </w:rPr>
      </w:pPr>
      <w:r w:rsidRPr="008562A2">
        <w:tab/>
      </w:r>
      <w:r w:rsidRPr="008562A2">
        <w:rPr>
          <w:u w:val="single"/>
        </w:rPr>
        <w:t xml:space="preserve">Intended outcome: </w:t>
      </w:r>
    </w:p>
    <w:p w14:paraId="5F9AD4D0" w14:textId="2C4E937C" w:rsidR="009D773A" w:rsidRPr="008562A2" w:rsidRDefault="009D773A" w:rsidP="009D773A">
      <w:pPr>
        <w:pStyle w:val="EmailDiscussion2"/>
        <w:numPr>
          <w:ilvl w:val="2"/>
          <w:numId w:val="16"/>
        </w:numPr>
        <w:overflowPunct/>
        <w:autoSpaceDE/>
        <w:autoSpaceDN/>
        <w:adjustRightInd/>
        <w:ind w:left="1980"/>
        <w:textAlignment w:val="auto"/>
      </w:pPr>
      <w:r w:rsidRPr="008562A2">
        <w:t>Discussion summary in R2-2010733 (by email rapporteur).</w:t>
      </w:r>
    </w:p>
    <w:p w14:paraId="51E30AE6" w14:textId="77777777" w:rsidR="009D773A" w:rsidRPr="008562A2" w:rsidRDefault="009D773A" w:rsidP="009D773A">
      <w:pPr>
        <w:pStyle w:val="EmailDiscussion2"/>
        <w:rPr>
          <w:u w:val="single"/>
        </w:rPr>
      </w:pPr>
      <w:r w:rsidRPr="008562A2">
        <w:tab/>
      </w:r>
      <w:r w:rsidRPr="008562A2">
        <w:rPr>
          <w:u w:val="single"/>
        </w:rPr>
        <w:t xml:space="preserve">Deadlines:  </w:t>
      </w:r>
    </w:p>
    <w:p w14:paraId="0E260382"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Rapporteur can set an intermediate deadline for company inputs and/or converging the discussion</w:t>
      </w:r>
    </w:p>
    <w:p w14:paraId="63613F8E"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p w14:paraId="24D026AB" w14:textId="77777777" w:rsidR="009D773A" w:rsidRPr="008562A2" w:rsidRDefault="009D773A" w:rsidP="009D773A">
      <w:pPr>
        <w:pStyle w:val="Doc-text2"/>
        <w:ind w:left="0" w:firstLine="0"/>
        <w:rPr>
          <w:i/>
          <w:iCs/>
        </w:rPr>
      </w:pPr>
    </w:p>
    <w:p w14:paraId="6068402A"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CBF: Report of email discussion [230]</w:t>
      </w:r>
    </w:p>
    <w:p w14:paraId="1A72877E" w14:textId="77777777" w:rsidR="009D773A" w:rsidRPr="008562A2" w:rsidRDefault="009D773A" w:rsidP="009D773A">
      <w:pPr>
        <w:pStyle w:val="Doc-text2"/>
        <w:ind w:left="0" w:firstLine="0"/>
        <w:rPr>
          <w:i/>
          <w:iCs/>
        </w:rPr>
      </w:pPr>
    </w:p>
    <w:p w14:paraId="36C4A665" w14:textId="77777777" w:rsidR="009D773A" w:rsidRPr="008562A2" w:rsidRDefault="009D773A" w:rsidP="009D773A">
      <w:pPr>
        <w:pStyle w:val="BoldComments"/>
        <w:rPr>
          <w:lang w:val="fi-FI"/>
        </w:rPr>
      </w:pPr>
      <w:bookmarkStart w:id="578" w:name="_Hlk56089275"/>
      <w:bookmarkStart w:id="579" w:name="_Hlk56104054"/>
      <w:r w:rsidRPr="008562A2">
        <w:lastRenderedPageBreak/>
        <w:t>CB Friday</w:t>
      </w:r>
      <w:r w:rsidRPr="008562A2">
        <w:rPr>
          <w:lang w:val="fi-FI"/>
        </w:rPr>
        <w:t xml:space="preserve"> (1)</w:t>
      </w:r>
    </w:p>
    <w:p w14:paraId="31303E51" w14:textId="77777777" w:rsidR="009D773A" w:rsidRPr="008562A2" w:rsidRDefault="009D773A" w:rsidP="009D773A">
      <w:pPr>
        <w:pStyle w:val="BoldComments"/>
      </w:pPr>
      <w:r w:rsidRPr="008562A2">
        <w:t>By Web Conf (230 summary)</w:t>
      </w:r>
    </w:p>
    <w:p w14:paraId="22D38A29" w14:textId="72736C4A" w:rsidR="009D773A" w:rsidRPr="008562A2" w:rsidRDefault="009D773A" w:rsidP="009D773A">
      <w:pPr>
        <w:pStyle w:val="Doc-title"/>
      </w:pPr>
      <w:r w:rsidRPr="008562A2">
        <w:t>R2-2010733</w:t>
      </w:r>
      <w:r w:rsidRPr="008562A2">
        <w:tab/>
        <w:t>[AT112-e][230][eDCCA] Progressing FFS points of efficient SCG activation and deactivation (Huawei)</w:t>
      </w:r>
      <w:r w:rsidRPr="008562A2">
        <w:tab/>
        <w:t>Huawei, HiSilicon</w:t>
      </w:r>
      <w:r w:rsidRPr="008562A2">
        <w:tab/>
        <w:t>discussion</w:t>
      </w:r>
      <w:r w:rsidRPr="008562A2">
        <w:tab/>
        <w:t>Rel-17</w:t>
      </w:r>
      <w:r w:rsidRPr="008562A2">
        <w:tab/>
        <w:t>LTE_NR_DC_enh2-Core</w:t>
      </w:r>
    </w:p>
    <w:p w14:paraId="28680D7B" w14:textId="77777777" w:rsidR="009D773A" w:rsidRPr="008562A2" w:rsidRDefault="009D773A" w:rsidP="009D773A">
      <w:pPr>
        <w:pStyle w:val="Doc-text2"/>
      </w:pPr>
    </w:p>
    <w:p w14:paraId="3AD9DF35" w14:textId="77777777" w:rsidR="009D773A" w:rsidRPr="008562A2" w:rsidRDefault="009D773A" w:rsidP="009D773A">
      <w:pPr>
        <w:pStyle w:val="Doc-text2"/>
      </w:pPr>
      <w:r w:rsidRPr="008562A2">
        <w:t>Discussion (P1-P4)</w:t>
      </w:r>
    </w:p>
    <w:p w14:paraId="5354BE95" w14:textId="77777777" w:rsidR="009D773A" w:rsidRPr="008562A2" w:rsidRDefault="009D773A" w:rsidP="009D773A">
      <w:pPr>
        <w:pStyle w:val="Doc-text2"/>
      </w:pPr>
      <w:r w:rsidRPr="008562A2">
        <w:t>-</w:t>
      </w:r>
      <w:r w:rsidRPr="008562A2">
        <w:tab/>
        <w:t>Nokia thinks it odd that for resume (P4) network has less information than for other cases (P1-P3). Lenovo wonders if the proposals just say we support deactivation during HO/configuration.</w:t>
      </w:r>
    </w:p>
    <w:p w14:paraId="75203B28" w14:textId="77777777" w:rsidR="009D773A" w:rsidRPr="008562A2" w:rsidRDefault="009D773A" w:rsidP="009D773A">
      <w:pPr>
        <w:pStyle w:val="Doc-text2"/>
      </w:pPr>
      <w:r w:rsidRPr="008562A2">
        <w:t>-</w:t>
      </w:r>
      <w:r w:rsidRPr="008562A2">
        <w:tab/>
        <w:t>Huawei suggest we could replace 1-4 with previous meeting agreement and just remove FFS.</w:t>
      </w:r>
    </w:p>
    <w:p w14:paraId="708A7659" w14:textId="77777777" w:rsidR="009D773A" w:rsidRPr="008562A2" w:rsidRDefault="009D773A" w:rsidP="009D773A">
      <w:pPr>
        <w:pStyle w:val="Doc-text2"/>
      </w:pPr>
      <w:r w:rsidRPr="008562A2">
        <w:tab/>
        <w:t>QC is fine with P1-4. MediaTek supports P1-4 and the new proposal. OPPO thinks P2 may not be clear in power saving gain. vivo thinks exceptional cases should be FFS.</w:t>
      </w:r>
    </w:p>
    <w:p w14:paraId="0AEB2840" w14:textId="77777777" w:rsidR="009D773A" w:rsidRPr="008562A2" w:rsidRDefault="009D773A" w:rsidP="009D773A">
      <w:pPr>
        <w:pStyle w:val="Doc-text2"/>
      </w:pPr>
    </w:p>
    <w:p w14:paraId="0F7268B4" w14:textId="77777777" w:rsidR="006E6D75" w:rsidRPr="008562A2" w:rsidRDefault="006E6D75" w:rsidP="006E6D75">
      <w:pPr>
        <w:pBdr>
          <w:top w:val="single" w:sz="4" w:space="1" w:color="auto"/>
          <w:left w:val="single" w:sz="4" w:space="1" w:color="auto"/>
          <w:bottom w:val="single" w:sz="4" w:space="1" w:color="auto"/>
          <w:right w:val="single" w:sz="4" w:space="1" w:color="auto"/>
        </w:pBdr>
        <w:tabs>
          <w:tab w:val="num" w:pos="1619"/>
        </w:tabs>
        <w:spacing w:before="60"/>
        <w:ind w:left="1619" w:hanging="360"/>
        <w:rPr>
          <w:b/>
        </w:rPr>
      </w:pPr>
      <w:r w:rsidRPr="008562A2">
        <w:rPr>
          <w:b/>
        </w:rPr>
        <w:t>Agreements</w:t>
      </w:r>
    </w:p>
    <w:p w14:paraId="7A73D2B9" w14:textId="77777777" w:rsidR="009D773A" w:rsidRPr="008562A2" w:rsidRDefault="009D773A" w:rsidP="009D773A">
      <w:pPr>
        <w:pBdr>
          <w:top w:val="single" w:sz="4" w:space="1" w:color="auto"/>
          <w:left w:val="single" w:sz="4" w:space="1" w:color="auto"/>
          <w:bottom w:val="single" w:sz="4" w:space="1" w:color="auto"/>
          <w:right w:val="single" w:sz="4" w:space="1" w:color="auto"/>
        </w:pBdr>
        <w:tabs>
          <w:tab w:val="num" w:pos="1619"/>
        </w:tabs>
        <w:spacing w:before="60"/>
        <w:ind w:left="1619" w:hanging="360"/>
        <w:rPr>
          <w:b/>
        </w:rPr>
      </w:pPr>
      <w:r w:rsidRPr="008562A2">
        <w:rPr>
          <w:b/>
        </w:rPr>
        <w:t>1</w:t>
      </w:r>
      <w:r w:rsidRPr="008562A2">
        <w:rPr>
          <w:b/>
        </w:rPr>
        <w:tab/>
        <w:t>SCG RRC reconfiguration can select the SCG activation state (activated/deactivated) at PSCell addition/change, RRC resume or HO.</w:t>
      </w:r>
    </w:p>
    <w:p w14:paraId="4867FB3E" w14:textId="77777777" w:rsidR="009D773A" w:rsidRPr="008562A2" w:rsidRDefault="009D773A" w:rsidP="009D773A">
      <w:pPr>
        <w:pStyle w:val="Doc-text2"/>
        <w:rPr>
          <w:i/>
          <w:iCs/>
        </w:rPr>
      </w:pPr>
    </w:p>
    <w:p w14:paraId="581E5310" w14:textId="77777777" w:rsidR="009D773A" w:rsidRPr="008562A2" w:rsidRDefault="009D773A" w:rsidP="009D773A">
      <w:pPr>
        <w:pStyle w:val="Doc-text2"/>
        <w:rPr>
          <w:i/>
          <w:iCs/>
        </w:rPr>
      </w:pPr>
      <w:r w:rsidRPr="008562A2">
        <w:rPr>
          <w:i/>
          <w:iCs/>
        </w:rPr>
        <w:t>Proposal 1: It is useful to add a PSCell and have the SCG in deactivated state, FFS whether it can be done as part of the addition procedure.</w:t>
      </w:r>
    </w:p>
    <w:p w14:paraId="1E6568FA" w14:textId="77777777" w:rsidR="009D773A" w:rsidRPr="008562A2" w:rsidRDefault="009D773A" w:rsidP="009D773A">
      <w:pPr>
        <w:pStyle w:val="Doc-text2"/>
        <w:rPr>
          <w:i/>
          <w:iCs/>
        </w:rPr>
      </w:pPr>
      <w:r w:rsidRPr="008562A2">
        <w:rPr>
          <w:i/>
          <w:iCs/>
        </w:rPr>
        <w:t>Proposal 2: It is useful to change the PSCell while the SCG is deactivated and the SCG remains deactivated, optimizations for this scenario are FFS. General control of SCG state at PSCell change is FFS.</w:t>
      </w:r>
    </w:p>
    <w:p w14:paraId="33790255" w14:textId="77777777" w:rsidR="009D773A" w:rsidRPr="008562A2" w:rsidRDefault="009D773A" w:rsidP="009D773A">
      <w:pPr>
        <w:pStyle w:val="Doc-text2"/>
        <w:rPr>
          <w:i/>
          <w:iCs/>
        </w:rPr>
      </w:pPr>
      <w:r w:rsidRPr="008562A2">
        <w:rPr>
          <w:i/>
          <w:iCs/>
        </w:rPr>
        <w:t>Proposal 3: The SCG in deactivated state can be kept in deactivated state at PCell handover. FFS whether RRC signalling allows selection of SCG activated/deactivated state at PCell handover (but in any case, an SCG can be removed and added in activated state like in Rel-15).</w:t>
      </w:r>
    </w:p>
    <w:p w14:paraId="445B439B" w14:textId="77777777" w:rsidR="009D773A" w:rsidRPr="008562A2" w:rsidRDefault="009D773A" w:rsidP="009D773A">
      <w:pPr>
        <w:pStyle w:val="Doc-text2"/>
        <w:rPr>
          <w:i/>
          <w:iCs/>
        </w:rPr>
      </w:pPr>
      <w:r w:rsidRPr="008562A2">
        <w:rPr>
          <w:i/>
          <w:iCs/>
        </w:rPr>
        <w:t xml:space="preserve">Proposal 4: Resuming an RRC connection with an SCG in deactivated state is supported (details FFS). </w:t>
      </w:r>
    </w:p>
    <w:p w14:paraId="7C3D6B25" w14:textId="77777777" w:rsidR="009D773A" w:rsidRPr="008562A2" w:rsidRDefault="009D773A" w:rsidP="009D773A">
      <w:pPr>
        <w:pStyle w:val="Doc-text2"/>
      </w:pPr>
    </w:p>
    <w:p w14:paraId="5B44627A" w14:textId="77777777" w:rsidR="009D773A" w:rsidRPr="008562A2" w:rsidRDefault="009D773A" w:rsidP="009D773A">
      <w:pPr>
        <w:pStyle w:val="Doc-text2"/>
        <w:rPr>
          <w:b/>
          <w:bCs/>
        </w:rPr>
      </w:pPr>
      <w:r w:rsidRPr="008562A2">
        <w:rPr>
          <w:b/>
          <w:bCs/>
        </w:rPr>
        <w:t>Bulk agreement</w:t>
      </w:r>
    </w:p>
    <w:p w14:paraId="4654017C" w14:textId="77777777" w:rsidR="006E6D75" w:rsidRPr="008562A2" w:rsidRDefault="006E6D75" w:rsidP="006E6D75">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6982BBDB"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5: When the SCG is in deactivated state, the UE sends MeasurementReport messages for measurement results of SN-configured measurements embedded in the E-UTRA (if the MCG is EUTRA) or in the NR (if the MCG is NR) ULInformationTransferMRDC message via SRB1</w:t>
      </w:r>
    </w:p>
    <w:p w14:paraId="576DC315"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6a: When the SCG is in deactivated state, the UE can receive an SCG RRCReconfiguration message embedded in an MCG RRC(Connection)Reconfiguration message on SRB1, like when the SCG is activated, and then the UE</w:t>
      </w:r>
    </w:p>
    <w:p w14:paraId="28E1E681"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processes the SCG RRCReconfiguration message according to Rel-15/16 procedures (FFS if any restriction/difference)</w:t>
      </w:r>
    </w:p>
    <w:p w14:paraId="7D54AF96"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sends an SCG RRCReconfigurationComplete message in the MCG RRC(Connection)ReconfigurationComplete message according to Rel-15/16 procedures</w:t>
      </w:r>
    </w:p>
    <w:p w14:paraId="34E10DB2"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6b: The SCG RRCReconfiguration can change the PSCell.  FFS if the UE does RACH towards the target PSCell, in that case.</w:t>
      </w:r>
    </w:p>
    <w:p w14:paraId="38D73769"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7a: While the SCG is deactivated:</w:t>
      </w:r>
    </w:p>
    <w:p w14:paraId="33759781"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there can be SCG SCells in deactivated state</w:t>
      </w:r>
    </w:p>
    <w:p w14:paraId="4141F9F8"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there cannot be SCG SCells in activated state</w:t>
      </w:r>
    </w:p>
    <w:p w14:paraId="1B1F6B39"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it is FFS whether there can be SCells in SCG dormant state.</w:t>
      </w:r>
    </w:p>
    <w:p w14:paraId="1F61322A"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7b: FFS whether SCell can be added/reconfigured/released while the SCG is deactivated or this can be done only at SCG activation or after SCG activation.</w:t>
      </w:r>
    </w:p>
    <w:p w14:paraId="6ECE4188"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8a: It is FFS whether the network can configure the UE stop certain configured RRM measurements while the SCG is deactivated, or can release certain RRM measurements at SCG deactivation.</w:t>
      </w:r>
    </w:p>
    <w:p w14:paraId="79B4FB29"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8b: Relaxation of RRM measurement requirements (as compared with non-DRX activated cell requirements) while the SCG is deactivated is FFS.</w:t>
      </w:r>
    </w:p>
    <w:p w14:paraId="2F143E5E" w14:textId="77777777" w:rsidR="009D773A" w:rsidRPr="008562A2" w:rsidRDefault="009D773A" w:rsidP="009D773A">
      <w:pPr>
        <w:pStyle w:val="Doc-text2"/>
        <w:rPr>
          <w:b/>
          <w:bCs/>
        </w:rPr>
      </w:pPr>
    </w:p>
    <w:p w14:paraId="36A97A56" w14:textId="77777777" w:rsidR="009D773A" w:rsidRPr="008562A2" w:rsidRDefault="009D773A" w:rsidP="009D773A">
      <w:pPr>
        <w:pStyle w:val="Doc-text2"/>
      </w:pPr>
      <w:r w:rsidRPr="008562A2">
        <w:t>Discussion</w:t>
      </w:r>
    </w:p>
    <w:p w14:paraId="1EC6F515" w14:textId="77777777" w:rsidR="009D773A" w:rsidRPr="008562A2" w:rsidRDefault="009D773A" w:rsidP="009D773A">
      <w:pPr>
        <w:pStyle w:val="Doc-text2"/>
      </w:pPr>
      <w:r w:rsidRPr="008562A2">
        <w:t>-</w:t>
      </w:r>
      <w:r w:rsidRPr="008562A2">
        <w:tab/>
        <w:t>Huawei explains that some companies think doing RACH removes all benefits of the deactivation so it may be difficult to agree. Some companies would like to retain TAT running and consider UL valid while that's the case.</w:t>
      </w:r>
    </w:p>
    <w:p w14:paraId="51B4F72D" w14:textId="77777777" w:rsidR="009D773A" w:rsidRPr="008562A2" w:rsidRDefault="009D773A" w:rsidP="009D773A">
      <w:pPr>
        <w:pStyle w:val="Doc-text2"/>
      </w:pPr>
      <w:r w:rsidRPr="008562A2">
        <w:t>-</w:t>
      </w:r>
      <w:r w:rsidRPr="008562A2">
        <w:tab/>
        <w:t>DOCOMO wonders if TAT hasn't expired, will UE do RACH?</w:t>
      </w:r>
    </w:p>
    <w:p w14:paraId="267B5D4E" w14:textId="77777777" w:rsidR="009D773A" w:rsidRPr="008562A2" w:rsidRDefault="009D773A" w:rsidP="009D773A">
      <w:pPr>
        <w:pStyle w:val="Doc-text2"/>
      </w:pPr>
    </w:p>
    <w:p w14:paraId="65B738A6" w14:textId="77777777" w:rsidR="009D773A" w:rsidRPr="008562A2" w:rsidRDefault="009D773A" w:rsidP="009D773A">
      <w:pPr>
        <w:pStyle w:val="Doc-text2"/>
        <w:rPr>
          <w:i/>
          <w:iCs/>
        </w:rPr>
      </w:pPr>
      <w:r w:rsidRPr="008562A2">
        <w:rPr>
          <w:i/>
          <w:iCs/>
        </w:rPr>
        <w:t>Proposal 9: The UE shall initiate RACH when the SCG is activated, if the UE does not maintain the valid UL timing, e.g. UL has not yet been synchronized due to SCG deactivation upon SCG addition (if agreed), TAT has expired (if agreed to maintain TAT in deactivated SCG). FFS other possibilities</w:t>
      </w:r>
    </w:p>
    <w:bookmarkEnd w:id="578"/>
    <w:p w14:paraId="410524CD" w14:textId="77777777" w:rsidR="009D773A" w:rsidRPr="008562A2" w:rsidRDefault="009D773A" w:rsidP="009D773A">
      <w:pPr>
        <w:pStyle w:val="Doc-text2"/>
      </w:pPr>
    </w:p>
    <w:p w14:paraId="7D61A6E8" w14:textId="77777777" w:rsidR="009D773A" w:rsidRPr="008562A2" w:rsidRDefault="009D773A" w:rsidP="009D773A">
      <w:pPr>
        <w:pStyle w:val="Agreement"/>
        <w:tabs>
          <w:tab w:val="num" w:pos="1619"/>
        </w:tabs>
        <w:overflowPunct/>
        <w:autoSpaceDE/>
        <w:autoSpaceDN/>
        <w:adjustRightInd/>
        <w:ind w:left="1619" w:hanging="360"/>
        <w:textAlignment w:val="auto"/>
        <w:rPr>
          <w:rFonts w:eastAsiaTheme="minorEastAsia"/>
        </w:rPr>
      </w:pPr>
      <w:bookmarkStart w:id="580" w:name="_Hlk56180172"/>
      <w:r w:rsidRPr="008562A2">
        <w:t xml:space="preserve">After the session closed, Samsung commented offline that the agreement 1 is not clear and its intention was as follows: </w:t>
      </w:r>
    </w:p>
    <w:p w14:paraId="264D1BB4" w14:textId="5C469419" w:rsidR="009D773A" w:rsidRPr="008562A2" w:rsidRDefault="009D773A" w:rsidP="009D773A">
      <w:pPr>
        <w:pStyle w:val="Agreement"/>
        <w:numPr>
          <w:ilvl w:val="0"/>
          <w:numId w:val="0"/>
        </w:numPr>
        <w:ind w:left="1619"/>
        <w:rPr>
          <w:i/>
          <w:iCs/>
        </w:rPr>
      </w:pPr>
      <w:r w:rsidRPr="008562A2">
        <w:rPr>
          <w:i/>
          <w:iCs/>
        </w:rPr>
        <w:t xml:space="preserve">1 </w:t>
      </w:r>
      <w:r w:rsidRPr="008562A2">
        <w:rPr>
          <w:i/>
          <w:iCs/>
          <w:strike/>
        </w:rPr>
        <w:t>SCG RRC reconfiguration can select the</w:t>
      </w:r>
      <w:r w:rsidRPr="008562A2">
        <w:rPr>
          <w:i/>
          <w:iCs/>
        </w:rPr>
        <w:t xml:space="preserve"> SCG activation state (activated/deactivated) </w:t>
      </w:r>
      <w:r w:rsidRPr="008562A2">
        <w:rPr>
          <w:i/>
          <w:iCs/>
          <w:u w:val="single"/>
        </w:rPr>
        <w:t>can be configured</w:t>
      </w:r>
      <w:r w:rsidRPr="008562A2">
        <w:rPr>
          <w:i/>
          <w:iCs/>
        </w:rPr>
        <w:t xml:space="preserve"> at PSCell addition/change, RRC resume or HO.</w:t>
      </w:r>
    </w:p>
    <w:bookmarkEnd w:id="579"/>
    <w:p w14:paraId="772C80F5" w14:textId="77777777" w:rsidR="009D773A" w:rsidRPr="008562A2" w:rsidRDefault="009D773A" w:rsidP="009D773A">
      <w:pPr>
        <w:pStyle w:val="Agreement"/>
        <w:tabs>
          <w:tab w:val="num" w:pos="1619"/>
        </w:tabs>
        <w:overflowPunct/>
        <w:autoSpaceDE/>
        <w:autoSpaceDN/>
        <w:adjustRightInd/>
        <w:ind w:left="1619" w:hanging="360"/>
        <w:textAlignment w:val="auto"/>
        <w:rPr>
          <w:rFonts w:eastAsiaTheme="minorEastAsia"/>
        </w:rPr>
      </w:pPr>
      <w:r w:rsidRPr="008562A2">
        <w:t xml:space="preserve">The WI rapporteur (Huawei) indicated this was the intention, so this wording is recommended to clarify the meaning of the original agreement 1 above. </w:t>
      </w:r>
    </w:p>
    <w:bookmarkEnd w:id="580"/>
    <w:p w14:paraId="015C3C88" w14:textId="77777777" w:rsidR="009D773A" w:rsidRPr="008562A2" w:rsidRDefault="009D773A" w:rsidP="009D773A">
      <w:pPr>
        <w:pStyle w:val="BoldComments"/>
        <w:rPr>
          <w:lang w:val="fi-FI"/>
        </w:rPr>
      </w:pPr>
      <w:r w:rsidRPr="008562A2">
        <w:t xml:space="preserve">Web Conf </w:t>
      </w:r>
      <w:r w:rsidRPr="008562A2">
        <w:rPr>
          <w:lang w:val="fi-FI"/>
        </w:rPr>
        <w:t>(4)</w:t>
      </w:r>
    </w:p>
    <w:p w14:paraId="4A8AD4E5" w14:textId="42DDE583" w:rsidR="009D773A" w:rsidRPr="008562A2" w:rsidRDefault="009D773A" w:rsidP="009D773A">
      <w:pPr>
        <w:pStyle w:val="Doc-title"/>
      </w:pPr>
      <w:r w:rsidRPr="008562A2">
        <w:t>R2-2010062</w:t>
      </w:r>
      <w:r w:rsidRPr="008562A2">
        <w:tab/>
        <w:t>Efficient SCG (de)activation</w:t>
      </w:r>
      <w:r w:rsidRPr="008562A2">
        <w:tab/>
        <w:t>Ericsson</w:t>
      </w:r>
      <w:r w:rsidRPr="008562A2">
        <w:tab/>
        <w:t>discussion</w:t>
      </w:r>
      <w:r w:rsidRPr="008562A2">
        <w:tab/>
        <w:t>Rel-17</w:t>
      </w:r>
    </w:p>
    <w:p w14:paraId="4B162477" w14:textId="77777777" w:rsidR="009D773A" w:rsidRPr="008562A2" w:rsidRDefault="009D773A" w:rsidP="009D773A">
      <w:pPr>
        <w:pStyle w:val="Doc-text2"/>
      </w:pPr>
    </w:p>
    <w:p w14:paraId="2B81D547" w14:textId="77777777" w:rsidR="009D773A" w:rsidRPr="008562A2" w:rsidRDefault="009D773A" w:rsidP="009D773A">
      <w:pPr>
        <w:pStyle w:val="Doc-text2"/>
        <w:rPr>
          <w:i/>
          <w:iCs/>
        </w:rPr>
      </w:pPr>
      <w:r w:rsidRPr="008562A2">
        <w:rPr>
          <w:i/>
          <w:iCs/>
        </w:rPr>
        <w:t>Proposal 15</w:t>
      </w:r>
      <w:r w:rsidRPr="008562A2">
        <w:rPr>
          <w:i/>
          <w:iCs/>
        </w:rPr>
        <w:tab/>
        <w:t>Both MN and SN initiated procedures supported.</w:t>
      </w:r>
    </w:p>
    <w:p w14:paraId="2EDFDBC9" w14:textId="77777777" w:rsidR="009D773A" w:rsidRPr="008562A2" w:rsidRDefault="009D773A" w:rsidP="009D773A">
      <w:pPr>
        <w:pStyle w:val="Doc-text2"/>
        <w:rPr>
          <w:i/>
          <w:iCs/>
        </w:rPr>
      </w:pPr>
    </w:p>
    <w:p w14:paraId="5CFF8370" w14:textId="77777777" w:rsidR="009D773A" w:rsidRPr="008562A2" w:rsidRDefault="009D773A" w:rsidP="009D773A">
      <w:pPr>
        <w:pStyle w:val="Doc-text2"/>
        <w:rPr>
          <w:i/>
          <w:iCs/>
        </w:rPr>
      </w:pPr>
      <w:r w:rsidRPr="008562A2">
        <w:rPr>
          <w:i/>
          <w:iCs/>
        </w:rPr>
        <w:t>Proposal 6</w:t>
      </w:r>
      <w:r w:rsidRPr="008562A2">
        <w:rPr>
          <w:i/>
          <w:iCs/>
        </w:rPr>
        <w:tab/>
        <w:t>SCG mobility is supported while SCG is deactivated.</w:t>
      </w:r>
    </w:p>
    <w:p w14:paraId="51623C39" w14:textId="77777777" w:rsidR="009D773A" w:rsidRPr="008562A2" w:rsidRDefault="009D773A" w:rsidP="009D773A">
      <w:pPr>
        <w:pStyle w:val="Doc-text2"/>
        <w:rPr>
          <w:i/>
          <w:iCs/>
        </w:rPr>
      </w:pPr>
      <w:r w:rsidRPr="008562A2">
        <w:rPr>
          <w:i/>
          <w:iCs/>
        </w:rPr>
        <w:t>Proposal 8</w:t>
      </w:r>
      <w:r w:rsidRPr="008562A2">
        <w:rPr>
          <w:i/>
          <w:iCs/>
        </w:rPr>
        <w:tab/>
        <w:t>MCG mobility is supported while SCG is deactivated.</w:t>
      </w:r>
    </w:p>
    <w:p w14:paraId="40AD3D0F" w14:textId="77777777" w:rsidR="009D773A" w:rsidRPr="008562A2" w:rsidRDefault="009D773A" w:rsidP="009D773A">
      <w:pPr>
        <w:pStyle w:val="Doc-text2"/>
        <w:rPr>
          <w:i/>
          <w:iCs/>
        </w:rPr>
      </w:pPr>
    </w:p>
    <w:p w14:paraId="510C46EF" w14:textId="77777777" w:rsidR="009D773A" w:rsidRPr="008562A2" w:rsidRDefault="009D773A" w:rsidP="009D773A">
      <w:pPr>
        <w:pStyle w:val="Doc-text2"/>
        <w:rPr>
          <w:i/>
          <w:iCs/>
        </w:rPr>
      </w:pPr>
      <w:r w:rsidRPr="008562A2">
        <w:rPr>
          <w:i/>
          <w:iCs/>
        </w:rPr>
        <w:t>Proposal 1</w:t>
      </w:r>
      <w:r w:rsidRPr="008562A2">
        <w:rPr>
          <w:i/>
          <w:iCs/>
        </w:rPr>
        <w:tab/>
        <w:t>RAN2 to study the feasibility maintaining DL fine synchronization for deactivated SCG, e.g. through beam or radio link monitoring.</w:t>
      </w:r>
    </w:p>
    <w:p w14:paraId="5F0A1A89" w14:textId="77777777" w:rsidR="009D773A" w:rsidRPr="008562A2" w:rsidRDefault="009D773A" w:rsidP="009D773A">
      <w:pPr>
        <w:pStyle w:val="Doc-text2"/>
        <w:rPr>
          <w:i/>
          <w:iCs/>
        </w:rPr>
      </w:pPr>
      <w:r w:rsidRPr="008562A2">
        <w:rPr>
          <w:i/>
          <w:iCs/>
        </w:rPr>
        <w:t>Proposal 4</w:t>
      </w:r>
      <w:r w:rsidRPr="008562A2">
        <w:rPr>
          <w:i/>
          <w:iCs/>
        </w:rPr>
        <w:tab/>
        <w:t>If SCG is deactivated, UE continues to perform PSCell measurements based on SN configuration.</w:t>
      </w:r>
    </w:p>
    <w:p w14:paraId="21A8E033" w14:textId="77777777" w:rsidR="009D773A" w:rsidRPr="008562A2" w:rsidRDefault="009D773A" w:rsidP="009D773A">
      <w:pPr>
        <w:pStyle w:val="Doc-text2"/>
        <w:rPr>
          <w:i/>
          <w:iCs/>
        </w:rPr>
      </w:pPr>
      <w:r w:rsidRPr="008562A2">
        <w:rPr>
          <w:i/>
          <w:iCs/>
        </w:rPr>
        <w:t>Proposal 5</w:t>
      </w:r>
      <w:r w:rsidRPr="008562A2">
        <w:rPr>
          <w:i/>
          <w:iCs/>
        </w:rPr>
        <w:tab/>
        <w:t>If SCG is deactivated, FFS whether UE continues to perform SCG SCell measurements.</w:t>
      </w:r>
    </w:p>
    <w:p w14:paraId="66ADC39D" w14:textId="77777777" w:rsidR="009D773A" w:rsidRPr="008562A2" w:rsidRDefault="009D773A" w:rsidP="009D773A">
      <w:pPr>
        <w:pStyle w:val="Doc-text2"/>
        <w:rPr>
          <w:i/>
          <w:iCs/>
        </w:rPr>
      </w:pPr>
      <w:r w:rsidRPr="008562A2">
        <w:rPr>
          <w:i/>
          <w:iCs/>
        </w:rPr>
        <w:t>Proposal 7</w:t>
      </w:r>
      <w:r w:rsidRPr="008562A2">
        <w:rPr>
          <w:i/>
          <w:iCs/>
        </w:rPr>
        <w:tab/>
        <w:t>If SCG is deactivated, UE continues to perform SCG measurements for at least the measId(s) associated to events A3/A5. FFS other measurements.</w:t>
      </w:r>
    </w:p>
    <w:p w14:paraId="33365BFE" w14:textId="77777777" w:rsidR="009D773A" w:rsidRPr="008562A2" w:rsidRDefault="009D773A" w:rsidP="009D773A">
      <w:pPr>
        <w:pStyle w:val="Doc-text2"/>
        <w:rPr>
          <w:i/>
          <w:iCs/>
        </w:rPr>
      </w:pPr>
      <w:r w:rsidRPr="008562A2">
        <w:rPr>
          <w:i/>
          <w:iCs/>
        </w:rPr>
        <w:t>Proposal 9</w:t>
      </w:r>
      <w:r w:rsidRPr="008562A2">
        <w:rPr>
          <w:i/>
          <w:iCs/>
        </w:rPr>
        <w:tab/>
        <w:t>Discuss, together with RAN4, relaxed RRM measurements requirement for the case the SCG is deactivated.</w:t>
      </w:r>
    </w:p>
    <w:p w14:paraId="4773DFB6" w14:textId="77777777" w:rsidR="009D773A" w:rsidRPr="008562A2" w:rsidRDefault="009D773A" w:rsidP="009D773A">
      <w:pPr>
        <w:pStyle w:val="Doc-text2"/>
        <w:rPr>
          <w:i/>
          <w:iCs/>
        </w:rPr>
      </w:pPr>
      <w:r w:rsidRPr="008562A2">
        <w:rPr>
          <w:i/>
          <w:iCs/>
        </w:rPr>
        <w:t>Proposal 10</w:t>
      </w:r>
      <w:r w:rsidRPr="008562A2">
        <w:rPr>
          <w:i/>
          <w:iCs/>
        </w:rPr>
        <w:tab/>
        <w:t>If SCG is deactivated, UE performs some level of S-RLM and SCG failure information procedure is supported to report the failure. Exact behaviour to be discussed after beam management and CSI for deactivated SCG is defined.</w:t>
      </w:r>
    </w:p>
    <w:p w14:paraId="435A2B0C" w14:textId="77777777" w:rsidR="009D773A" w:rsidRPr="008562A2" w:rsidRDefault="009D773A" w:rsidP="009D773A">
      <w:pPr>
        <w:pStyle w:val="Doc-text2"/>
        <w:rPr>
          <w:i/>
          <w:iCs/>
        </w:rPr>
      </w:pPr>
    </w:p>
    <w:p w14:paraId="753254B5" w14:textId="77777777" w:rsidR="009D773A" w:rsidRPr="008562A2" w:rsidRDefault="009D773A" w:rsidP="009D773A">
      <w:pPr>
        <w:pStyle w:val="Doc-text2"/>
        <w:rPr>
          <w:i/>
          <w:iCs/>
        </w:rPr>
      </w:pPr>
      <w:r w:rsidRPr="008562A2">
        <w:rPr>
          <w:i/>
          <w:iCs/>
        </w:rPr>
        <w:t>Proposal 2</w:t>
      </w:r>
      <w:r w:rsidRPr="008562A2">
        <w:rPr>
          <w:i/>
          <w:iCs/>
        </w:rPr>
        <w:tab/>
        <w:t>Define a reduced processing time for RRC reconfiguration for activating SCG with limited changes to the SCG configuration.</w:t>
      </w:r>
    </w:p>
    <w:p w14:paraId="26E88C6E" w14:textId="77777777" w:rsidR="009D773A" w:rsidRPr="008562A2" w:rsidRDefault="009D773A" w:rsidP="009D773A">
      <w:pPr>
        <w:pStyle w:val="Doc-text2"/>
        <w:rPr>
          <w:i/>
          <w:iCs/>
        </w:rPr>
      </w:pPr>
      <w:r w:rsidRPr="008562A2">
        <w:rPr>
          <w:i/>
          <w:iCs/>
        </w:rPr>
        <w:t>Proposal 3</w:t>
      </w:r>
      <w:r w:rsidRPr="008562A2">
        <w:rPr>
          <w:i/>
          <w:iCs/>
        </w:rPr>
        <w:tab/>
        <w:t>Send LS to RAN4 to confirm whether Tprocessing = 0ms could be assumed for SCG activation, without cell or frequency change.</w:t>
      </w:r>
    </w:p>
    <w:p w14:paraId="4260285C" w14:textId="77777777" w:rsidR="009D773A" w:rsidRPr="008562A2" w:rsidRDefault="009D773A" w:rsidP="009D773A">
      <w:pPr>
        <w:pStyle w:val="Doc-text2"/>
        <w:rPr>
          <w:i/>
          <w:iCs/>
        </w:rPr>
      </w:pPr>
    </w:p>
    <w:p w14:paraId="7DF92770" w14:textId="77777777" w:rsidR="009D773A" w:rsidRPr="008562A2" w:rsidRDefault="009D773A" w:rsidP="009D773A">
      <w:pPr>
        <w:pStyle w:val="Doc-text2"/>
        <w:rPr>
          <w:i/>
          <w:iCs/>
        </w:rPr>
      </w:pPr>
      <w:r w:rsidRPr="008562A2">
        <w:rPr>
          <w:i/>
          <w:iCs/>
        </w:rPr>
        <w:t>Proposal 11</w:t>
      </w:r>
      <w:r w:rsidRPr="008562A2">
        <w:rPr>
          <w:i/>
          <w:iCs/>
        </w:rPr>
        <w:tab/>
        <w:t>If possible, random access should be avoided upon SCG activation. FFS cases where it is possible to avoid random access upon SCG activation.</w:t>
      </w:r>
    </w:p>
    <w:p w14:paraId="5A6AE19B" w14:textId="77777777" w:rsidR="009D773A" w:rsidRPr="008562A2" w:rsidRDefault="009D773A" w:rsidP="009D773A">
      <w:pPr>
        <w:pStyle w:val="Doc-text2"/>
        <w:rPr>
          <w:i/>
          <w:iCs/>
        </w:rPr>
      </w:pPr>
      <w:r w:rsidRPr="008562A2">
        <w:rPr>
          <w:i/>
          <w:iCs/>
        </w:rPr>
        <w:t>Proposal 12</w:t>
      </w:r>
      <w:r w:rsidRPr="008562A2">
        <w:rPr>
          <w:i/>
          <w:iCs/>
        </w:rPr>
        <w:tab/>
        <w:t>The UE performs BFD monitoring for deactivated SCG. FFS Discuss actions upon BFD while SCG is deactivated.</w:t>
      </w:r>
    </w:p>
    <w:p w14:paraId="515DE321" w14:textId="77777777" w:rsidR="009D773A" w:rsidRPr="008562A2" w:rsidRDefault="009D773A" w:rsidP="009D773A">
      <w:pPr>
        <w:pStyle w:val="Doc-text2"/>
        <w:rPr>
          <w:i/>
          <w:iCs/>
        </w:rPr>
      </w:pPr>
      <w:r w:rsidRPr="008562A2">
        <w:rPr>
          <w:i/>
          <w:iCs/>
        </w:rPr>
        <w:t>Proposal 13</w:t>
      </w:r>
      <w:r w:rsidRPr="008562A2">
        <w:rPr>
          <w:i/>
          <w:iCs/>
        </w:rPr>
        <w:tab/>
        <w:t>Discuss the possibilities to support SCG CSI reporting while SCG is deactivated. FFS how reporting can be enabled e.g. via SCG or MCG.</w:t>
      </w:r>
    </w:p>
    <w:p w14:paraId="19DF5171" w14:textId="77777777" w:rsidR="009D773A" w:rsidRPr="008562A2" w:rsidRDefault="009D773A" w:rsidP="009D773A">
      <w:pPr>
        <w:pStyle w:val="Doc-text2"/>
        <w:rPr>
          <w:i/>
          <w:iCs/>
        </w:rPr>
      </w:pPr>
      <w:r w:rsidRPr="008562A2">
        <w:rPr>
          <w:i/>
          <w:iCs/>
        </w:rPr>
        <w:t>Proposal 14</w:t>
      </w:r>
      <w:r w:rsidRPr="008562A2">
        <w:rPr>
          <w:i/>
          <w:iCs/>
        </w:rPr>
        <w:tab/>
        <w:t>UE should at least assume UL TA is accurate for deactivated SCG until TA timer expires. FFS whether to actively maintain TA for deactivated SCG.</w:t>
      </w:r>
    </w:p>
    <w:p w14:paraId="27441779" w14:textId="77777777" w:rsidR="009D773A" w:rsidRPr="008562A2" w:rsidRDefault="009D773A" w:rsidP="009D773A">
      <w:pPr>
        <w:pStyle w:val="Doc-text2"/>
        <w:rPr>
          <w:i/>
          <w:iCs/>
        </w:rPr>
      </w:pPr>
    </w:p>
    <w:p w14:paraId="7A453201" w14:textId="18BDB7DB" w:rsidR="009D773A" w:rsidRPr="008562A2" w:rsidRDefault="009D773A" w:rsidP="009D773A">
      <w:pPr>
        <w:pStyle w:val="Doc-title"/>
        <w:rPr>
          <w:rStyle w:val="Hyperlink"/>
          <w:color w:val="auto"/>
        </w:rPr>
      </w:pPr>
      <w:r w:rsidRPr="008562A2">
        <w:t>R2-2009439</w:t>
      </w:r>
      <w:r w:rsidRPr="008562A2">
        <w:tab/>
        <w:t>Discussion on SCG suspension</w:t>
      </w:r>
      <w:r w:rsidRPr="008562A2">
        <w:tab/>
        <w:t>MediaTek Inc.</w:t>
      </w:r>
      <w:r w:rsidRPr="008562A2">
        <w:tab/>
        <w:t>discussion</w:t>
      </w:r>
      <w:r w:rsidRPr="008562A2">
        <w:tab/>
        <w:t>Rel-17</w:t>
      </w:r>
      <w:r w:rsidRPr="008562A2">
        <w:tab/>
        <w:t>LTE_NR_DC_enh2-Core</w:t>
      </w:r>
      <w:r w:rsidRPr="008562A2">
        <w:tab/>
        <w:t>R2-2007867</w:t>
      </w:r>
    </w:p>
    <w:p w14:paraId="4B9C4148" w14:textId="77777777" w:rsidR="009D773A" w:rsidRPr="008562A2" w:rsidRDefault="009D773A" w:rsidP="009D773A">
      <w:pPr>
        <w:pStyle w:val="Doc-text2"/>
        <w:rPr>
          <w:i/>
          <w:iCs/>
        </w:rPr>
      </w:pPr>
      <w:r w:rsidRPr="008562A2">
        <w:rPr>
          <w:i/>
          <w:iCs/>
        </w:rPr>
        <w:t xml:space="preserve">Observation 1: With the power saving mechanisms introduced in Rel-16, there is limited power saving gain to have PSCell dormancy. </w:t>
      </w:r>
    </w:p>
    <w:p w14:paraId="448136CE" w14:textId="77777777" w:rsidR="009D773A" w:rsidRPr="008562A2" w:rsidRDefault="009D773A" w:rsidP="009D773A">
      <w:pPr>
        <w:pStyle w:val="Doc-text2"/>
        <w:rPr>
          <w:i/>
          <w:iCs/>
        </w:rPr>
      </w:pPr>
    </w:p>
    <w:p w14:paraId="2C2059E6" w14:textId="77777777" w:rsidR="009D773A" w:rsidRPr="008562A2" w:rsidRDefault="009D773A" w:rsidP="009D773A">
      <w:pPr>
        <w:pStyle w:val="Doc-text2"/>
        <w:rPr>
          <w:i/>
          <w:iCs/>
        </w:rPr>
      </w:pPr>
      <w:r w:rsidRPr="008562A2">
        <w:rPr>
          <w:i/>
          <w:iCs/>
        </w:rPr>
        <w:t xml:space="preserve">Observation 2: There is high specification complexity and requires inter-WG discussion between RAN1 and RAN2 to introduce the PSCell dormancy behavior. </w:t>
      </w:r>
    </w:p>
    <w:p w14:paraId="702596F5" w14:textId="77777777" w:rsidR="009D773A" w:rsidRPr="008562A2" w:rsidRDefault="009D773A" w:rsidP="009D773A">
      <w:pPr>
        <w:pStyle w:val="Doc-text2"/>
        <w:rPr>
          <w:i/>
          <w:iCs/>
        </w:rPr>
      </w:pPr>
    </w:p>
    <w:p w14:paraId="6D1D1D00" w14:textId="77777777" w:rsidR="009D773A" w:rsidRPr="008562A2" w:rsidRDefault="009D773A" w:rsidP="009D773A">
      <w:pPr>
        <w:pStyle w:val="Doc-text2"/>
        <w:rPr>
          <w:i/>
          <w:iCs/>
        </w:rPr>
      </w:pPr>
      <w:r w:rsidRPr="008562A2">
        <w:rPr>
          <w:i/>
          <w:iCs/>
        </w:rPr>
        <w:t xml:space="preserve">Observation 3: For power saving purpose and for thermal protection, PSCell deactivation is simple and efficient. </w:t>
      </w:r>
    </w:p>
    <w:p w14:paraId="10EE8DB4" w14:textId="77777777" w:rsidR="009D773A" w:rsidRPr="008562A2" w:rsidRDefault="009D773A" w:rsidP="009D773A">
      <w:pPr>
        <w:pStyle w:val="Doc-text2"/>
        <w:rPr>
          <w:i/>
          <w:iCs/>
        </w:rPr>
      </w:pPr>
    </w:p>
    <w:p w14:paraId="2ABED9E1" w14:textId="77777777" w:rsidR="009D773A" w:rsidRPr="008562A2" w:rsidRDefault="009D773A" w:rsidP="009D773A">
      <w:pPr>
        <w:pStyle w:val="Doc-text2"/>
        <w:rPr>
          <w:i/>
          <w:iCs/>
        </w:rPr>
      </w:pPr>
      <w:r w:rsidRPr="008562A2">
        <w:rPr>
          <w:i/>
          <w:iCs/>
        </w:rPr>
        <w:lastRenderedPageBreak/>
        <w:t>Observation 4: There is a need to have PSCell in deactivated state upon SCG addition and RRC Resume. Thus RRC control of PSCell deactivation is required.</w:t>
      </w:r>
    </w:p>
    <w:p w14:paraId="76B95C02" w14:textId="77777777" w:rsidR="009D773A" w:rsidRPr="008562A2" w:rsidRDefault="009D773A" w:rsidP="009D773A">
      <w:pPr>
        <w:pStyle w:val="Doc-text2"/>
        <w:rPr>
          <w:i/>
          <w:iCs/>
        </w:rPr>
      </w:pPr>
    </w:p>
    <w:p w14:paraId="400BBFAC" w14:textId="77777777" w:rsidR="009D773A" w:rsidRPr="008562A2" w:rsidRDefault="009D773A" w:rsidP="009D773A">
      <w:pPr>
        <w:pStyle w:val="Doc-text2"/>
        <w:rPr>
          <w:i/>
          <w:iCs/>
        </w:rPr>
      </w:pPr>
      <w:r w:rsidRPr="008562A2">
        <w:rPr>
          <w:i/>
          <w:iCs/>
        </w:rPr>
        <w:t>Proposal 1: Introduce PSCell deactivation behavior in Rel-17. While the PSCell is deactivated, the UE shall</w:t>
      </w:r>
    </w:p>
    <w:p w14:paraId="1DC50892" w14:textId="77777777" w:rsidR="009D773A" w:rsidRPr="008562A2" w:rsidRDefault="009D773A" w:rsidP="009D773A">
      <w:pPr>
        <w:pStyle w:val="Doc-text2"/>
        <w:rPr>
          <w:i/>
          <w:iCs/>
        </w:rPr>
      </w:pPr>
      <w:r w:rsidRPr="008562A2">
        <w:rPr>
          <w:i/>
          <w:iCs/>
        </w:rPr>
        <w:t>•</w:t>
      </w:r>
      <w:r w:rsidRPr="008562A2">
        <w:rPr>
          <w:i/>
          <w:iCs/>
        </w:rPr>
        <w:tab/>
        <w:t>Deactivate all SCG SCell(s)</w:t>
      </w:r>
    </w:p>
    <w:p w14:paraId="2AE68FC6" w14:textId="77777777" w:rsidR="009D773A" w:rsidRPr="008562A2" w:rsidRDefault="009D773A" w:rsidP="009D773A">
      <w:pPr>
        <w:pStyle w:val="Doc-text2"/>
        <w:rPr>
          <w:i/>
          <w:iCs/>
        </w:rPr>
      </w:pPr>
      <w:r w:rsidRPr="008562A2">
        <w:rPr>
          <w:i/>
          <w:iCs/>
        </w:rPr>
        <w:t>•</w:t>
      </w:r>
      <w:r w:rsidRPr="008562A2">
        <w:rPr>
          <w:i/>
          <w:iCs/>
        </w:rPr>
        <w:tab/>
        <w:t xml:space="preserve">Keep the SCG configuration </w:t>
      </w:r>
    </w:p>
    <w:p w14:paraId="6A266463" w14:textId="77777777" w:rsidR="009D773A" w:rsidRPr="008562A2" w:rsidRDefault="009D773A" w:rsidP="009D773A">
      <w:pPr>
        <w:pStyle w:val="Doc-text2"/>
        <w:rPr>
          <w:i/>
          <w:iCs/>
        </w:rPr>
      </w:pPr>
      <w:r w:rsidRPr="008562A2">
        <w:rPr>
          <w:i/>
          <w:iCs/>
        </w:rPr>
        <w:t>•</w:t>
      </w:r>
      <w:r w:rsidRPr="008562A2">
        <w:rPr>
          <w:i/>
          <w:iCs/>
        </w:rPr>
        <w:tab/>
        <w:t xml:space="preserve">Does not transmit/receive data on the SCG but continue the RRM measurement on SCG cells </w:t>
      </w:r>
    </w:p>
    <w:p w14:paraId="5DE6126A" w14:textId="77777777" w:rsidR="009D773A" w:rsidRPr="008562A2" w:rsidRDefault="009D773A" w:rsidP="009D773A">
      <w:pPr>
        <w:pStyle w:val="Doc-text2"/>
        <w:rPr>
          <w:i/>
          <w:iCs/>
        </w:rPr>
      </w:pPr>
      <w:r w:rsidRPr="008562A2">
        <w:rPr>
          <w:i/>
          <w:iCs/>
        </w:rPr>
        <w:t>•</w:t>
      </w:r>
      <w:r w:rsidRPr="008562A2">
        <w:rPr>
          <w:i/>
          <w:iCs/>
        </w:rPr>
        <w:tab/>
        <w:t>Suspend the SCG transmission for all radio bearers</w:t>
      </w:r>
    </w:p>
    <w:p w14:paraId="5E5D4E4A" w14:textId="77777777" w:rsidR="009D773A" w:rsidRPr="008562A2" w:rsidRDefault="009D773A" w:rsidP="009D773A">
      <w:pPr>
        <w:pStyle w:val="Doc-text2"/>
        <w:rPr>
          <w:i/>
          <w:iCs/>
        </w:rPr>
      </w:pPr>
    </w:p>
    <w:p w14:paraId="3C91484C" w14:textId="77777777" w:rsidR="009D773A" w:rsidRPr="008562A2" w:rsidRDefault="009D773A" w:rsidP="009D773A">
      <w:pPr>
        <w:pStyle w:val="Doc-text2"/>
        <w:rPr>
          <w:i/>
          <w:iCs/>
        </w:rPr>
      </w:pPr>
      <w:r w:rsidRPr="008562A2">
        <w:rPr>
          <w:i/>
          <w:iCs/>
        </w:rPr>
        <w:t>Proposal 2: When a PSCell is deactivated</w:t>
      </w:r>
    </w:p>
    <w:p w14:paraId="2C8F562A" w14:textId="77777777" w:rsidR="009D773A" w:rsidRPr="008562A2" w:rsidRDefault="009D773A" w:rsidP="009D773A">
      <w:pPr>
        <w:pStyle w:val="Doc-text2"/>
        <w:rPr>
          <w:i/>
          <w:iCs/>
        </w:rPr>
      </w:pPr>
      <w:r w:rsidRPr="008562A2">
        <w:rPr>
          <w:i/>
          <w:iCs/>
        </w:rPr>
        <w:t>•</w:t>
      </w:r>
      <w:r w:rsidRPr="008562A2">
        <w:rPr>
          <w:i/>
          <w:iCs/>
        </w:rPr>
        <w:tab/>
        <w:t>The UE does not monitor the PDCCH on that PSCell</w:t>
      </w:r>
    </w:p>
    <w:p w14:paraId="11E958D6" w14:textId="77777777" w:rsidR="009D773A" w:rsidRPr="008562A2" w:rsidRDefault="009D773A" w:rsidP="009D773A">
      <w:pPr>
        <w:pStyle w:val="Doc-text2"/>
        <w:rPr>
          <w:i/>
          <w:iCs/>
        </w:rPr>
      </w:pPr>
      <w:r w:rsidRPr="008562A2">
        <w:rPr>
          <w:i/>
          <w:iCs/>
        </w:rPr>
        <w:t>•</w:t>
      </w:r>
      <w:r w:rsidRPr="008562A2">
        <w:rPr>
          <w:i/>
          <w:iCs/>
        </w:rPr>
        <w:tab/>
        <w:t>The UE does not perform RLM/BFD on that PSCell</w:t>
      </w:r>
    </w:p>
    <w:p w14:paraId="4001B979" w14:textId="77777777" w:rsidR="009D773A" w:rsidRPr="008562A2" w:rsidRDefault="009D773A" w:rsidP="009D773A">
      <w:pPr>
        <w:pStyle w:val="Doc-text2"/>
        <w:rPr>
          <w:i/>
          <w:iCs/>
        </w:rPr>
      </w:pPr>
      <w:r w:rsidRPr="008562A2">
        <w:rPr>
          <w:i/>
          <w:iCs/>
        </w:rPr>
        <w:t>•</w:t>
      </w:r>
      <w:r w:rsidRPr="008562A2">
        <w:rPr>
          <w:i/>
          <w:iCs/>
        </w:rPr>
        <w:tab/>
        <w:t xml:space="preserve">The UE does not maintain the TA value for the SCG </w:t>
      </w:r>
    </w:p>
    <w:p w14:paraId="1D35257C" w14:textId="77777777" w:rsidR="009D773A" w:rsidRPr="008562A2" w:rsidRDefault="009D773A" w:rsidP="009D773A">
      <w:pPr>
        <w:pStyle w:val="Doc-text2"/>
        <w:rPr>
          <w:i/>
          <w:iCs/>
        </w:rPr>
      </w:pPr>
      <w:r w:rsidRPr="008562A2">
        <w:rPr>
          <w:i/>
          <w:iCs/>
        </w:rPr>
        <w:t>•</w:t>
      </w:r>
      <w:r w:rsidRPr="008562A2">
        <w:rPr>
          <w:i/>
          <w:iCs/>
        </w:rPr>
        <w:tab/>
        <w:t>The UE does not report CSI on the PSCell or for the PSCell</w:t>
      </w:r>
    </w:p>
    <w:p w14:paraId="1AEBC750" w14:textId="77777777" w:rsidR="009D773A" w:rsidRPr="008562A2" w:rsidRDefault="009D773A" w:rsidP="009D773A">
      <w:pPr>
        <w:pStyle w:val="Doc-text2"/>
        <w:rPr>
          <w:i/>
          <w:iCs/>
        </w:rPr>
      </w:pPr>
    </w:p>
    <w:p w14:paraId="624A038E" w14:textId="77777777" w:rsidR="009D773A" w:rsidRPr="008562A2" w:rsidRDefault="009D773A" w:rsidP="009D773A">
      <w:pPr>
        <w:pStyle w:val="Doc-text2"/>
        <w:rPr>
          <w:i/>
          <w:iCs/>
        </w:rPr>
      </w:pPr>
      <w:r w:rsidRPr="008562A2">
        <w:rPr>
          <w:i/>
          <w:iCs/>
        </w:rPr>
        <w:t xml:space="preserve">Proposal 3: While the PSCell is activated from deactivated state, the UE shall </w:t>
      </w:r>
    </w:p>
    <w:p w14:paraId="4C7740F7" w14:textId="77777777" w:rsidR="009D773A" w:rsidRPr="008562A2" w:rsidRDefault="009D773A" w:rsidP="009D773A">
      <w:pPr>
        <w:pStyle w:val="Doc-text2"/>
        <w:rPr>
          <w:i/>
          <w:iCs/>
        </w:rPr>
      </w:pPr>
      <w:r w:rsidRPr="008562A2">
        <w:rPr>
          <w:i/>
          <w:iCs/>
        </w:rPr>
        <w:t>•</w:t>
      </w:r>
      <w:r w:rsidRPr="008562A2">
        <w:rPr>
          <w:i/>
          <w:iCs/>
        </w:rPr>
        <w:tab/>
        <w:t>Trigger RACH to the PSCell</w:t>
      </w:r>
    </w:p>
    <w:p w14:paraId="16043087" w14:textId="77777777" w:rsidR="009D773A" w:rsidRPr="008562A2" w:rsidRDefault="009D773A" w:rsidP="009D773A">
      <w:pPr>
        <w:pStyle w:val="Doc-text2"/>
        <w:rPr>
          <w:i/>
          <w:iCs/>
        </w:rPr>
      </w:pPr>
      <w:r w:rsidRPr="008562A2">
        <w:rPr>
          <w:i/>
          <w:iCs/>
        </w:rPr>
        <w:t>•</w:t>
      </w:r>
      <w:r w:rsidRPr="008562A2">
        <w:rPr>
          <w:i/>
          <w:iCs/>
        </w:rPr>
        <w:tab/>
        <w:t xml:space="preserve">Resume the SCG transmission for all radio bearers </w:t>
      </w:r>
    </w:p>
    <w:p w14:paraId="39C67AFE" w14:textId="77777777" w:rsidR="009D773A" w:rsidRPr="008562A2" w:rsidRDefault="009D773A" w:rsidP="009D773A">
      <w:pPr>
        <w:pStyle w:val="Doc-text2"/>
        <w:rPr>
          <w:i/>
          <w:iCs/>
        </w:rPr>
      </w:pPr>
    </w:p>
    <w:p w14:paraId="0E6934D9" w14:textId="77777777" w:rsidR="009D773A" w:rsidRPr="008562A2" w:rsidRDefault="009D773A" w:rsidP="009D773A">
      <w:pPr>
        <w:pStyle w:val="Doc-text2"/>
        <w:rPr>
          <w:i/>
          <w:iCs/>
        </w:rPr>
      </w:pPr>
      <w:r w:rsidRPr="008562A2">
        <w:rPr>
          <w:i/>
          <w:iCs/>
        </w:rPr>
        <w:t>Proposal 4: Introduce new RRC signaling to control the activation and deactivation of PSCell. FFS to use MAC CE to control PSCell activation/deactivation.</w:t>
      </w:r>
    </w:p>
    <w:p w14:paraId="751D22C0" w14:textId="77777777" w:rsidR="009D773A" w:rsidRPr="008562A2" w:rsidRDefault="009D773A" w:rsidP="009D773A">
      <w:pPr>
        <w:pStyle w:val="Doc-text2"/>
        <w:rPr>
          <w:i/>
          <w:iCs/>
        </w:rPr>
      </w:pPr>
    </w:p>
    <w:p w14:paraId="79CB093F" w14:textId="77777777" w:rsidR="009D773A" w:rsidRPr="008562A2" w:rsidRDefault="009D773A" w:rsidP="009D773A">
      <w:pPr>
        <w:pStyle w:val="Doc-text2"/>
      </w:pPr>
    </w:p>
    <w:p w14:paraId="7D2EAC7F" w14:textId="6676E27F" w:rsidR="009D773A" w:rsidRPr="008562A2" w:rsidRDefault="009D773A" w:rsidP="009D773A">
      <w:pPr>
        <w:pStyle w:val="Doc-title"/>
      </w:pPr>
      <w:r w:rsidRPr="008562A2">
        <w:t>R2-2009547</w:t>
      </w:r>
      <w:r w:rsidRPr="008562A2">
        <w:tab/>
        <w:t>On fast deactivation and activation of one SG and SCells</w:t>
      </w:r>
      <w:r w:rsidRPr="008562A2">
        <w:tab/>
        <w:t>Nokia, Nokia Shanghai Bell</w:t>
      </w:r>
      <w:r w:rsidRPr="008562A2">
        <w:tab/>
        <w:t>discussion</w:t>
      </w:r>
      <w:r w:rsidRPr="008562A2">
        <w:tab/>
        <w:t>Rel-17</w:t>
      </w:r>
      <w:r w:rsidRPr="008562A2">
        <w:tab/>
        <w:t>LTE_NR_DC_enh2-Core</w:t>
      </w:r>
    </w:p>
    <w:p w14:paraId="029C72A9" w14:textId="77777777" w:rsidR="009D773A" w:rsidRPr="008562A2" w:rsidRDefault="009D773A" w:rsidP="009D773A">
      <w:pPr>
        <w:pStyle w:val="Doc-text2"/>
        <w:rPr>
          <w:i/>
          <w:iCs/>
        </w:rPr>
      </w:pPr>
      <w:r w:rsidRPr="008562A2">
        <w:rPr>
          <w:i/>
          <w:iCs/>
        </w:rPr>
        <w:t>Proposal 1: Confirm that NE-DC is not part of the efficient activation/deactivation goal of the WI and no solutions are developed for NE-DC case.</w:t>
      </w:r>
    </w:p>
    <w:p w14:paraId="46E76DDF" w14:textId="77777777" w:rsidR="009D773A" w:rsidRPr="008562A2" w:rsidRDefault="009D773A" w:rsidP="009D773A">
      <w:pPr>
        <w:pStyle w:val="Doc-text2"/>
        <w:rPr>
          <w:i/>
          <w:iCs/>
        </w:rPr>
      </w:pPr>
      <w:r w:rsidRPr="008562A2">
        <w:rPr>
          <w:i/>
          <w:iCs/>
        </w:rPr>
        <w:t xml:space="preserve">Proposal 2: Focus the work on NR-DC SCG activation and deactivation (i.e. NR RRC changes) and only start working on EN-DC use case (i.e. LTE RRC changes) if time allows. </w:t>
      </w:r>
    </w:p>
    <w:p w14:paraId="376EF1DC" w14:textId="77777777" w:rsidR="009D773A" w:rsidRPr="008562A2" w:rsidRDefault="009D773A" w:rsidP="009D773A">
      <w:pPr>
        <w:pStyle w:val="Doc-text2"/>
        <w:rPr>
          <w:i/>
          <w:iCs/>
        </w:rPr>
      </w:pPr>
      <w:r w:rsidRPr="008562A2">
        <w:rPr>
          <w:i/>
          <w:iCs/>
        </w:rPr>
        <w:t>Proposal 9:  SCG SCells are deactivated whenever SCG is deactivated. Either this is done by explicitly or implicitly</w:t>
      </w:r>
    </w:p>
    <w:p w14:paraId="36415A57" w14:textId="77777777" w:rsidR="009D773A" w:rsidRPr="008562A2" w:rsidRDefault="009D773A" w:rsidP="009D773A">
      <w:pPr>
        <w:pStyle w:val="Doc-text2"/>
        <w:rPr>
          <w:i/>
          <w:iCs/>
        </w:rPr>
      </w:pPr>
      <w:r w:rsidRPr="008562A2">
        <w:rPr>
          <w:i/>
          <w:iCs/>
        </w:rPr>
        <w:t>Proposal 12: Regular connected mode SIB update mechanisms are used for deactivated SCG</w:t>
      </w:r>
    </w:p>
    <w:p w14:paraId="04339825" w14:textId="77777777" w:rsidR="009D773A" w:rsidRPr="008562A2" w:rsidRDefault="009D773A" w:rsidP="009D773A">
      <w:pPr>
        <w:pStyle w:val="Doc-text2"/>
        <w:rPr>
          <w:i/>
          <w:iCs/>
        </w:rPr>
      </w:pPr>
    </w:p>
    <w:p w14:paraId="4A60836E" w14:textId="77777777" w:rsidR="009D773A" w:rsidRPr="008562A2" w:rsidRDefault="009D773A" w:rsidP="009D773A">
      <w:pPr>
        <w:pStyle w:val="Doc-text2"/>
        <w:ind w:left="0" w:firstLine="0"/>
        <w:rPr>
          <w:i/>
          <w:iCs/>
        </w:rPr>
      </w:pPr>
    </w:p>
    <w:p w14:paraId="739EF171" w14:textId="77777777" w:rsidR="009D773A" w:rsidRPr="008562A2" w:rsidRDefault="009D773A" w:rsidP="009D773A">
      <w:pPr>
        <w:pStyle w:val="Doc-text2"/>
        <w:rPr>
          <w:i/>
          <w:iCs/>
        </w:rPr>
      </w:pPr>
      <w:r w:rsidRPr="008562A2">
        <w:rPr>
          <w:i/>
          <w:iCs/>
        </w:rPr>
        <w:t>Proposal 10: Support RRM (no spec impact) cell and beam measurements and involve RAN4 regarding performance requirements for the RRM measurements for deactivated SCG</w:t>
      </w:r>
    </w:p>
    <w:p w14:paraId="33A17E21" w14:textId="77777777" w:rsidR="009D773A" w:rsidRPr="008562A2" w:rsidRDefault="009D773A" w:rsidP="009D773A">
      <w:pPr>
        <w:pStyle w:val="Doc-text2"/>
        <w:rPr>
          <w:i/>
          <w:iCs/>
        </w:rPr>
      </w:pPr>
      <w:r w:rsidRPr="008562A2">
        <w:rPr>
          <w:i/>
          <w:iCs/>
        </w:rPr>
        <w:t xml:space="preserve">Proposal 11: Do not support radio link measurements for the deactivated SCG as RRM measurements most likely will be able to provide similar information to the network. </w:t>
      </w:r>
    </w:p>
    <w:p w14:paraId="5570780D" w14:textId="77777777" w:rsidR="009D773A" w:rsidRPr="008562A2" w:rsidRDefault="009D773A" w:rsidP="009D773A">
      <w:pPr>
        <w:pStyle w:val="Doc-text2"/>
        <w:rPr>
          <w:i/>
          <w:iCs/>
        </w:rPr>
      </w:pPr>
    </w:p>
    <w:p w14:paraId="56BA702D" w14:textId="77777777" w:rsidR="009D773A" w:rsidRPr="008562A2" w:rsidRDefault="009D773A" w:rsidP="009D773A">
      <w:pPr>
        <w:pStyle w:val="Doc-text2"/>
        <w:rPr>
          <w:i/>
          <w:iCs/>
        </w:rPr>
      </w:pPr>
    </w:p>
    <w:p w14:paraId="496E45F0" w14:textId="77777777" w:rsidR="009D773A" w:rsidRPr="008562A2" w:rsidRDefault="009D773A" w:rsidP="009D773A">
      <w:pPr>
        <w:pStyle w:val="Doc-text2"/>
        <w:rPr>
          <w:i/>
          <w:iCs/>
        </w:rPr>
      </w:pPr>
      <w:r w:rsidRPr="008562A2">
        <w:rPr>
          <w:i/>
          <w:iCs/>
        </w:rPr>
        <w:t>Proposal 13: Network needs to be informed about data arrival upon data arrival to bearer(s) mapped to SCG also on deactivated SCG.</w:t>
      </w:r>
    </w:p>
    <w:p w14:paraId="267DEEFE" w14:textId="77777777" w:rsidR="009D773A" w:rsidRPr="008562A2" w:rsidRDefault="009D773A" w:rsidP="009D773A">
      <w:pPr>
        <w:pStyle w:val="Doc-text2"/>
        <w:rPr>
          <w:i/>
          <w:iCs/>
        </w:rPr>
      </w:pPr>
      <w:r w:rsidRPr="008562A2">
        <w:rPr>
          <w:i/>
          <w:iCs/>
        </w:rPr>
        <w:t>Proposal 14: MCG makes final decision to deactivate SCG and sends the deactivation command to the UE</w:t>
      </w:r>
    </w:p>
    <w:p w14:paraId="484641D7" w14:textId="77777777" w:rsidR="009D773A" w:rsidRPr="008562A2" w:rsidRDefault="009D773A" w:rsidP="009D773A">
      <w:pPr>
        <w:pStyle w:val="Doc-text2"/>
        <w:rPr>
          <w:i/>
          <w:iCs/>
        </w:rPr>
      </w:pPr>
      <w:r w:rsidRPr="008562A2">
        <w:rPr>
          <w:i/>
          <w:iCs/>
        </w:rPr>
        <w:t>Proposal 15: Support RRC signaling to deactivate SCG as part of RRCReconfiguration message (FFS whether other layer signalling is supported e.g. MAC/DCI)</w:t>
      </w:r>
    </w:p>
    <w:p w14:paraId="4A58BE74" w14:textId="77777777" w:rsidR="009D773A" w:rsidRPr="008562A2" w:rsidRDefault="009D773A" w:rsidP="009D773A">
      <w:pPr>
        <w:pStyle w:val="Doc-text2"/>
        <w:rPr>
          <w:i/>
          <w:iCs/>
        </w:rPr>
      </w:pPr>
      <w:r w:rsidRPr="008562A2">
        <w:rPr>
          <w:i/>
          <w:iCs/>
        </w:rPr>
        <w:t>Proposal 16: Support RRC signaling to activate SCG as part of RRCReconfiguration message.</w:t>
      </w:r>
    </w:p>
    <w:p w14:paraId="498F50D1" w14:textId="77777777" w:rsidR="009D773A" w:rsidRPr="008562A2" w:rsidRDefault="009D773A" w:rsidP="009D773A">
      <w:pPr>
        <w:pStyle w:val="Doc-text2"/>
        <w:rPr>
          <w:i/>
          <w:iCs/>
        </w:rPr>
      </w:pPr>
      <w:r w:rsidRPr="008562A2">
        <w:rPr>
          <w:i/>
          <w:iCs/>
        </w:rPr>
        <w:t>Proposal 17: Support SR/RACH based SCG activation.</w:t>
      </w:r>
    </w:p>
    <w:p w14:paraId="1A1C3240" w14:textId="77777777" w:rsidR="009D773A" w:rsidRPr="008562A2" w:rsidRDefault="009D773A" w:rsidP="009D773A">
      <w:pPr>
        <w:pStyle w:val="Doc-text2"/>
        <w:rPr>
          <w:i/>
          <w:iCs/>
        </w:rPr>
      </w:pPr>
      <w:r w:rsidRPr="008562A2">
        <w:rPr>
          <w:i/>
          <w:iCs/>
        </w:rPr>
        <w:t>Proposal 18: When SCG is deactivated NW is not required to release SCG configuration</w:t>
      </w:r>
    </w:p>
    <w:p w14:paraId="46C0904D" w14:textId="77777777" w:rsidR="009D773A" w:rsidRPr="008562A2" w:rsidRDefault="009D773A" w:rsidP="009D773A">
      <w:pPr>
        <w:pStyle w:val="Doc-text2"/>
        <w:rPr>
          <w:i/>
          <w:iCs/>
        </w:rPr>
      </w:pPr>
      <w:r w:rsidRPr="008562A2">
        <w:rPr>
          <w:i/>
          <w:iCs/>
        </w:rPr>
        <w:t>Proposal 19: NW is allowed to reconfigure SCG during deactivation (at least if signaling is done with RRC)</w:t>
      </w:r>
    </w:p>
    <w:p w14:paraId="646CA5A6" w14:textId="77777777" w:rsidR="009D773A" w:rsidRPr="008562A2" w:rsidRDefault="009D773A" w:rsidP="009D773A">
      <w:pPr>
        <w:pStyle w:val="Doc-text2"/>
        <w:rPr>
          <w:i/>
          <w:iCs/>
        </w:rPr>
      </w:pPr>
    </w:p>
    <w:p w14:paraId="371BBCAE" w14:textId="77777777" w:rsidR="009D773A" w:rsidRPr="008562A2" w:rsidRDefault="009D773A" w:rsidP="009D773A">
      <w:pPr>
        <w:pStyle w:val="Doc-text2"/>
        <w:rPr>
          <w:i/>
          <w:iCs/>
        </w:rPr>
      </w:pPr>
      <w:r w:rsidRPr="008562A2">
        <w:rPr>
          <w:i/>
          <w:iCs/>
        </w:rPr>
        <w:t xml:space="preserve">Proposal 3: No PDCCH monitoring for deactivated SCG. </w:t>
      </w:r>
    </w:p>
    <w:p w14:paraId="3E221DDA" w14:textId="77777777" w:rsidR="009D773A" w:rsidRPr="008562A2" w:rsidRDefault="009D773A" w:rsidP="009D773A">
      <w:pPr>
        <w:pStyle w:val="Doc-text2"/>
        <w:rPr>
          <w:i/>
          <w:iCs/>
        </w:rPr>
      </w:pPr>
      <w:r w:rsidRPr="008562A2">
        <w:rPr>
          <w:i/>
          <w:iCs/>
        </w:rPr>
        <w:t>Proposal 4: No need to report CSI/CQI for deactivated SCG.</w:t>
      </w:r>
    </w:p>
    <w:p w14:paraId="3DE00857" w14:textId="77777777" w:rsidR="009D773A" w:rsidRPr="008562A2" w:rsidRDefault="009D773A" w:rsidP="009D773A">
      <w:pPr>
        <w:pStyle w:val="Doc-text2"/>
        <w:rPr>
          <w:i/>
          <w:iCs/>
        </w:rPr>
      </w:pPr>
      <w:r w:rsidRPr="008562A2">
        <w:rPr>
          <w:i/>
          <w:iCs/>
        </w:rPr>
        <w:t>Proposal 5: No SRS support for deactivated SCG</w:t>
      </w:r>
    </w:p>
    <w:p w14:paraId="56ACCAC5" w14:textId="77777777" w:rsidR="009D773A" w:rsidRPr="008562A2" w:rsidRDefault="009D773A" w:rsidP="009D773A">
      <w:pPr>
        <w:pStyle w:val="Doc-text2"/>
        <w:rPr>
          <w:i/>
          <w:iCs/>
        </w:rPr>
      </w:pPr>
      <w:r w:rsidRPr="008562A2">
        <w:rPr>
          <w:i/>
          <w:iCs/>
        </w:rPr>
        <w:t>Proposal 6: No uplink grants (configured or scheduled) supported for deactivated SCG</w:t>
      </w:r>
    </w:p>
    <w:p w14:paraId="3DEBC740" w14:textId="77777777" w:rsidR="009D773A" w:rsidRPr="008562A2" w:rsidRDefault="009D773A" w:rsidP="009D773A">
      <w:pPr>
        <w:pStyle w:val="Doc-text2"/>
        <w:rPr>
          <w:i/>
          <w:iCs/>
        </w:rPr>
      </w:pPr>
      <w:r w:rsidRPr="008562A2">
        <w:rPr>
          <w:i/>
          <w:iCs/>
        </w:rPr>
        <w:t>Proposal 7: Do not introduce mechanism to keep timing alignment up to date on deactivated SCG</w:t>
      </w:r>
    </w:p>
    <w:p w14:paraId="1947BA5E" w14:textId="77777777" w:rsidR="009D773A" w:rsidRPr="008562A2" w:rsidRDefault="009D773A" w:rsidP="009D773A">
      <w:pPr>
        <w:pStyle w:val="Doc-text2"/>
        <w:rPr>
          <w:i/>
          <w:iCs/>
        </w:rPr>
      </w:pPr>
      <w:r w:rsidRPr="008562A2">
        <w:rPr>
          <w:i/>
          <w:iCs/>
        </w:rPr>
        <w:t>Proposal 8: FFS if timing alignment timer is allowed to continue running when SCG is deactivated.</w:t>
      </w:r>
    </w:p>
    <w:p w14:paraId="6FC57300" w14:textId="77777777" w:rsidR="009D773A" w:rsidRPr="008562A2" w:rsidRDefault="009D773A" w:rsidP="009D773A">
      <w:pPr>
        <w:pStyle w:val="Doc-text2"/>
        <w:rPr>
          <w:i/>
          <w:iCs/>
        </w:rPr>
      </w:pPr>
    </w:p>
    <w:p w14:paraId="04D9B273" w14:textId="77777777" w:rsidR="009D773A" w:rsidRPr="008562A2" w:rsidRDefault="009D773A" w:rsidP="009D773A">
      <w:pPr>
        <w:pStyle w:val="Doc-text2"/>
        <w:rPr>
          <w:i/>
          <w:iCs/>
        </w:rPr>
      </w:pPr>
      <w:r w:rsidRPr="008562A2">
        <w:rPr>
          <w:i/>
          <w:iCs/>
        </w:rPr>
        <w:t xml:space="preserve">Proposal 20: FFS whether SCG could be directly deactivated when configured (or at handover) </w:t>
      </w:r>
    </w:p>
    <w:p w14:paraId="2E9FAB89" w14:textId="77777777" w:rsidR="009D773A" w:rsidRPr="008562A2" w:rsidRDefault="009D773A" w:rsidP="009D773A">
      <w:pPr>
        <w:pStyle w:val="Doc-text2"/>
        <w:rPr>
          <w:i/>
          <w:iCs/>
        </w:rPr>
      </w:pPr>
      <w:r w:rsidRPr="008562A2">
        <w:rPr>
          <w:i/>
          <w:iCs/>
        </w:rPr>
        <w:lastRenderedPageBreak/>
        <w:t>Proposal 21: Study whether lower layer activation signaling would be useful to reduce activation delays without huge efforts to RAN2 (e.g. using MAC/DCI).</w:t>
      </w:r>
    </w:p>
    <w:p w14:paraId="3E8484BB" w14:textId="77777777" w:rsidR="009D773A" w:rsidRPr="008562A2" w:rsidRDefault="009D773A" w:rsidP="009D773A">
      <w:pPr>
        <w:pStyle w:val="Doc-text2"/>
        <w:rPr>
          <w:i/>
          <w:iCs/>
        </w:rPr>
      </w:pPr>
    </w:p>
    <w:p w14:paraId="7CE4CB3A" w14:textId="65781319" w:rsidR="009D773A" w:rsidRPr="008562A2" w:rsidRDefault="009D773A" w:rsidP="009D773A">
      <w:pPr>
        <w:pStyle w:val="Doc-title"/>
      </w:pPr>
      <w:r w:rsidRPr="008562A2">
        <w:t>R2-2010124</w:t>
      </w:r>
      <w:r w:rsidRPr="008562A2">
        <w:tab/>
        <w:t>Discussion on SCG deactivation and activation</w:t>
      </w:r>
      <w:r w:rsidRPr="008562A2">
        <w:tab/>
        <w:t>Huawei, HiSilicon</w:t>
      </w:r>
      <w:r w:rsidRPr="008562A2">
        <w:tab/>
        <w:t>discussion</w:t>
      </w:r>
      <w:r w:rsidRPr="008562A2">
        <w:tab/>
        <w:t>Rel-17</w:t>
      </w:r>
      <w:r w:rsidRPr="008562A2">
        <w:tab/>
        <w:t>LTE_NR_DC_enh2-Core</w:t>
      </w:r>
    </w:p>
    <w:p w14:paraId="70557358" w14:textId="77777777" w:rsidR="009D773A" w:rsidRPr="008562A2" w:rsidRDefault="009D773A" w:rsidP="009D773A">
      <w:pPr>
        <w:pStyle w:val="Doc-text2"/>
        <w:rPr>
          <w:i/>
          <w:iCs/>
        </w:rPr>
      </w:pPr>
    </w:p>
    <w:p w14:paraId="1936D9CD" w14:textId="77777777" w:rsidR="009D773A" w:rsidRPr="008562A2" w:rsidRDefault="009D773A" w:rsidP="009D773A">
      <w:pPr>
        <w:pStyle w:val="Doc-text2"/>
        <w:rPr>
          <w:i/>
          <w:iCs/>
        </w:rPr>
      </w:pPr>
      <w:r w:rsidRPr="008562A2">
        <w:rPr>
          <w:i/>
          <w:iCs/>
        </w:rPr>
        <w:t>Proposal 11:</w:t>
      </w:r>
      <w:r w:rsidRPr="008562A2">
        <w:rPr>
          <w:i/>
          <w:iCs/>
        </w:rPr>
        <w:tab/>
        <w:t>The MN makes the decision on deactivate/activate the SCG.</w:t>
      </w:r>
    </w:p>
    <w:p w14:paraId="684E576D" w14:textId="77777777" w:rsidR="009D773A" w:rsidRPr="008562A2" w:rsidRDefault="009D773A" w:rsidP="009D773A">
      <w:pPr>
        <w:pStyle w:val="Doc-text2"/>
        <w:rPr>
          <w:i/>
          <w:iCs/>
        </w:rPr>
      </w:pPr>
      <w:r w:rsidRPr="008562A2">
        <w:rPr>
          <w:i/>
          <w:iCs/>
        </w:rPr>
        <w:t>Proposal 12:</w:t>
      </w:r>
      <w:r w:rsidRPr="008562A2">
        <w:rPr>
          <w:i/>
          <w:iCs/>
        </w:rPr>
        <w:tab/>
        <w:t>The MN sends the deactivation/activation command to the UE.</w:t>
      </w:r>
    </w:p>
    <w:p w14:paraId="207CD527" w14:textId="77777777" w:rsidR="009D773A" w:rsidRPr="008562A2" w:rsidRDefault="009D773A" w:rsidP="009D773A">
      <w:pPr>
        <w:pStyle w:val="Doc-text2"/>
        <w:rPr>
          <w:i/>
          <w:iCs/>
        </w:rPr>
      </w:pPr>
      <w:r w:rsidRPr="008562A2">
        <w:rPr>
          <w:i/>
          <w:iCs/>
        </w:rPr>
        <w:t>Proposal 13:</w:t>
      </w:r>
      <w:r w:rsidRPr="008562A2">
        <w:rPr>
          <w:i/>
          <w:iCs/>
        </w:rPr>
        <w:tab/>
        <w:t>UE sends an RRC message to the MN to indicate UL data arrival on an SCG bearer</w:t>
      </w:r>
    </w:p>
    <w:p w14:paraId="700A09DD" w14:textId="77777777" w:rsidR="009D773A" w:rsidRPr="008562A2" w:rsidRDefault="009D773A" w:rsidP="009D773A">
      <w:pPr>
        <w:pStyle w:val="Doc-text2"/>
        <w:rPr>
          <w:i/>
          <w:iCs/>
        </w:rPr>
      </w:pPr>
    </w:p>
    <w:p w14:paraId="4C29552D" w14:textId="77777777" w:rsidR="009D773A" w:rsidRPr="008562A2" w:rsidRDefault="009D773A" w:rsidP="009D773A">
      <w:pPr>
        <w:pStyle w:val="Doc-text2"/>
        <w:rPr>
          <w:i/>
          <w:iCs/>
        </w:rPr>
      </w:pPr>
      <w:r w:rsidRPr="008562A2">
        <w:rPr>
          <w:i/>
          <w:iCs/>
        </w:rPr>
        <w:t>Proposal 14:</w:t>
      </w:r>
      <w:r w:rsidRPr="008562A2">
        <w:rPr>
          <w:i/>
          <w:iCs/>
        </w:rPr>
        <w:tab/>
        <w:t>Use MAC CE to indicate SCG deactivation/activation to the UE</w:t>
      </w:r>
    </w:p>
    <w:p w14:paraId="68B57CC8" w14:textId="77777777" w:rsidR="009D773A" w:rsidRPr="008562A2" w:rsidRDefault="009D773A" w:rsidP="009D773A">
      <w:pPr>
        <w:pStyle w:val="Doc-text2"/>
        <w:rPr>
          <w:i/>
          <w:iCs/>
        </w:rPr>
      </w:pPr>
      <w:r w:rsidRPr="008562A2">
        <w:rPr>
          <w:i/>
          <w:iCs/>
        </w:rPr>
        <w:t>Proposal 15:</w:t>
      </w:r>
      <w:r w:rsidRPr="008562A2">
        <w:rPr>
          <w:i/>
          <w:iCs/>
        </w:rPr>
        <w:tab/>
        <w:t>The network can reconfigure the deactivated SCG in order to change the PSCell.</w:t>
      </w:r>
    </w:p>
    <w:p w14:paraId="1580F1E8" w14:textId="77777777" w:rsidR="009D773A" w:rsidRPr="008562A2" w:rsidRDefault="009D773A" w:rsidP="009D773A">
      <w:pPr>
        <w:pStyle w:val="Doc-text2"/>
        <w:rPr>
          <w:i/>
          <w:iCs/>
        </w:rPr>
      </w:pPr>
      <w:r w:rsidRPr="008562A2">
        <w:rPr>
          <w:i/>
          <w:iCs/>
        </w:rPr>
        <w:t>Proposal 16:</w:t>
      </w:r>
      <w:r w:rsidRPr="008562A2">
        <w:rPr>
          <w:i/>
          <w:iCs/>
        </w:rPr>
        <w:tab/>
        <w:t>The network can keep the SCG to be deactivated when PSCell is changed.</w:t>
      </w:r>
    </w:p>
    <w:p w14:paraId="0ECCFE51" w14:textId="77777777" w:rsidR="009D773A" w:rsidRPr="008562A2" w:rsidRDefault="009D773A" w:rsidP="009D773A">
      <w:pPr>
        <w:pStyle w:val="Doc-text2"/>
        <w:rPr>
          <w:i/>
          <w:iCs/>
        </w:rPr>
      </w:pPr>
      <w:r w:rsidRPr="008562A2">
        <w:rPr>
          <w:i/>
          <w:iCs/>
        </w:rPr>
        <w:t>Proposal 17:</w:t>
      </w:r>
      <w:r w:rsidRPr="008562A2">
        <w:rPr>
          <w:i/>
          <w:iCs/>
        </w:rPr>
        <w:tab/>
        <w:t>The UE does not initiate the RACH when the PSCell is changed and the SCG is deactivated.</w:t>
      </w:r>
    </w:p>
    <w:p w14:paraId="69452345" w14:textId="77777777" w:rsidR="009D773A" w:rsidRPr="008562A2" w:rsidRDefault="009D773A" w:rsidP="009D773A">
      <w:pPr>
        <w:pStyle w:val="Doc-text2"/>
        <w:rPr>
          <w:i/>
          <w:iCs/>
        </w:rPr>
      </w:pPr>
    </w:p>
    <w:p w14:paraId="1C66F099" w14:textId="77777777" w:rsidR="009D773A" w:rsidRPr="008562A2" w:rsidRDefault="009D773A" w:rsidP="009D773A">
      <w:pPr>
        <w:pStyle w:val="Doc-text2"/>
        <w:rPr>
          <w:i/>
          <w:iCs/>
        </w:rPr>
      </w:pPr>
      <w:r w:rsidRPr="008562A2">
        <w:rPr>
          <w:i/>
          <w:iCs/>
        </w:rPr>
        <w:t>Proposal 1:</w:t>
      </w:r>
      <w:r w:rsidRPr="008562A2">
        <w:rPr>
          <w:i/>
          <w:iCs/>
        </w:rPr>
        <w:tab/>
        <w:t>UE stops the PUSCH transmission when the SCG is deactivated.</w:t>
      </w:r>
    </w:p>
    <w:p w14:paraId="3428F1F4" w14:textId="77777777" w:rsidR="009D773A" w:rsidRPr="008562A2" w:rsidRDefault="009D773A" w:rsidP="009D773A">
      <w:pPr>
        <w:pStyle w:val="Doc-text2"/>
        <w:rPr>
          <w:i/>
          <w:iCs/>
        </w:rPr>
      </w:pPr>
      <w:r w:rsidRPr="008562A2">
        <w:rPr>
          <w:i/>
          <w:iCs/>
        </w:rPr>
        <w:t>Proposal 2:</w:t>
      </w:r>
      <w:r w:rsidRPr="008562A2">
        <w:rPr>
          <w:i/>
          <w:iCs/>
        </w:rPr>
        <w:tab/>
        <w:t>When the SCG is deactivated, the UE does not perform CSI measurements and reporting on the SCG.</w:t>
      </w:r>
    </w:p>
    <w:p w14:paraId="21D6E559" w14:textId="77777777" w:rsidR="009D773A" w:rsidRPr="008562A2" w:rsidRDefault="009D773A" w:rsidP="009D773A">
      <w:pPr>
        <w:pStyle w:val="Doc-text2"/>
        <w:rPr>
          <w:i/>
          <w:iCs/>
        </w:rPr>
      </w:pPr>
      <w:r w:rsidRPr="008562A2">
        <w:rPr>
          <w:i/>
          <w:iCs/>
        </w:rPr>
        <w:t>Proposal 8:</w:t>
      </w:r>
      <w:r w:rsidRPr="008562A2">
        <w:rPr>
          <w:i/>
          <w:iCs/>
        </w:rPr>
        <w:tab/>
        <w:t>When the SCG is deactivated, the UE does not perform BFD/BFR on the PSCell.</w:t>
      </w:r>
    </w:p>
    <w:p w14:paraId="4C295AA7" w14:textId="77777777" w:rsidR="009D773A" w:rsidRPr="008562A2" w:rsidRDefault="009D773A" w:rsidP="009D773A">
      <w:pPr>
        <w:pStyle w:val="Doc-text2"/>
        <w:rPr>
          <w:i/>
          <w:iCs/>
        </w:rPr>
      </w:pPr>
      <w:r w:rsidRPr="008562A2">
        <w:rPr>
          <w:i/>
          <w:iCs/>
        </w:rPr>
        <w:t>Proposal 10:</w:t>
      </w:r>
      <w:r w:rsidRPr="008562A2">
        <w:rPr>
          <w:i/>
          <w:iCs/>
        </w:rPr>
        <w:tab/>
        <w:t xml:space="preserve">The UE does not transmit SRS when the SCG is deactivated </w:t>
      </w:r>
    </w:p>
    <w:p w14:paraId="698791E8" w14:textId="77777777" w:rsidR="009D773A" w:rsidRPr="008562A2" w:rsidRDefault="009D773A" w:rsidP="009D773A">
      <w:pPr>
        <w:pStyle w:val="Doc-text2"/>
        <w:rPr>
          <w:i/>
          <w:iCs/>
        </w:rPr>
      </w:pPr>
    </w:p>
    <w:p w14:paraId="10F557F0" w14:textId="77777777" w:rsidR="009D773A" w:rsidRPr="008562A2" w:rsidRDefault="009D773A" w:rsidP="009D773A">
      <w:pPr>
        <w:pStyle w:val="Doc-text2"/>
        <w:rPr>
          <w:i/>
          <w:iCs/>
        </w:rPr>
      </w:pPr>
      <w:r w:rsidRPr="008562A2">
        <w:rPr>
          <w:i/>
          <w:iCs/>
        </w:rPr>
        <w:t>Proposal 3:</w:t>
      </w:r>
      <w:r w:rsidRPr="008562A2">
        <w:rPr>
          <w:i/>
          <w:iCs/>
        </w:rPr>
        <w:tab/>
        <w:t>The network can indicate which RRM measurements the UE continues when the SCG is deactivated.</w:t>
      </w:r>
    </w:p>
    <w:p w14:paraId="2F3B3FD2" w14:textId="77777777" w:rsidR="009D773A" w:rsidRPr="008562A2" w:rsidRDefault="009D773A" w:rsidP="009D773A">
      <w:pPr>
        <w:pStyle w:val="Doc-text2"/>
        <w:rPr>
          <w:i/>
          <w:iCs/>
        </w:rPr>
      </w:pPr>
      <w:r w:rsidRPr="008562A2">
        <w:rPr>
          <w:i/>
          <w:iCs/>
        </w:rPr>
        <w:t>Proposal 4:</w:t>
      </w:r>
      <w:r w:rsidRPr="008562A2">
        <w:rPr>
          <w:i/>
          <w:iCs/>
        </w:rPr>
        <w:tab/>
        <w:t>Study the relaxed RRM measurement for the continued RRM measurements.</w:t>
      </w:r>
    </w:p>
    <w:p w14:paraId="0F0C2685" w14:textId="77777777" w:rsidR="009D773A" w:rsidRPr="008562A2" w:rsidRDefault="009D773A" w:rsidP="009D773A">
      <w:pPr>
        <w:pStyle w:val="Doc-text2"/>
        <w:rPr>
          <w:i/>
          <w:iCs/>
        </w:rPr>
      </w:pPr>
      <w:r w:rsidRPr="008562A2">
        <w:rPr>
          <w:i/>
          <w:iCs/>
        </w:rPr>
        <w:t>Proposal 5:</w:t>
      </w:r>
      <w:r w:rsidRPr="008562A2">
        <w:rPr>
          <w:i/>
          <w:iCs/>
        </w:rPr>
        <w:tab/>
        <w:t xml:space="preserve">  For the SN-configured RRM measurements, UE reports the results to the SN via the MN.</w:t>
      </w:r>
    </w:p>
    <w:p w14:paraId="602E7DE1" w14:textId="77777777" w:rsidR="009D773A" w:rsidRPr="008562A2" w:rsidRDefault="009D773A" w:rsidP="009D773A">
      <w:pPr>
        <w:pStyle w:val="Doc-text2"/>
        <w:rPr>
          <w:i/>
          <w:iCs/>
        </w:rPr>
      </w:pPr>
    </w:p>
    <w:p w14:paraId="729FF81A" w14:textId="77777777" w:rsidR="009D773A" w:rsidRPr="008562A2" w:rsidRDefault="009D773A" w:rsidP="009D773A">
      <w:pPr>
        <w:pStyle w:val="Doc-text2"/>
        <w:rPr>
          <w:i/>
          <w:iCs/>
        </w:rPr>
      </w:pPr>
      <w:r w:rsidRPr="008562A2">
        <w:rPr>
          <w:i/>
          <w:iCs/>
        </w:rPr>
        <w:t>Proposal 6:</w:t>
      </w:r>
      <w:r w:rsidRPr="008562A2">
        <w:rPr>
          <w:i/>
          <w:iCs/>
        </w:rPr>
        <w:tab/>
        <w:t>the network controls whether the UE continues to perform RLM on PSCell when the SCG is deactivated.</w:t>
      </w:r>
    </w:p>
    <w:p w14:paraId="7DFDF5B4" w14:textId="77777777" w:rsidR="009D773A" w:rsidRPr="008562A2" w:rsidRDefault="009D773A" w:rsidP="009D773A">
      <w:pPr>
        <w:pStyle w:val="Doc-text2"/>
        <w:rPr>
          <w:i/>
          <w:iCs/>
        </w:rPr>
      </w:pPr>
      <w:r w:rsidRPr="008562A2">
        <w:rPr>
          <w:i/>
          <w:iCs/>
        </w:rPr>
        <w:t>Proposal 7:</w:t>
      </w:r>
      <w:r w:rsidRPr="008562A2">
        <w:rPr>
          <w:i/>
          <w:iCs/>
        </w:rPr>
        <w:tab/>
        <w:t>Only RLM based on explicitly configured RS is supported while the SCG is deactivated</w:t>
      </w:r>
    </w:p>
    <w:p w14:paraId="12C7E8C3" w14:textId="77777777" w:rsidR="009D773A" w:rsidRPr="008562A2" w:rsidRDefault="009D773A" w:rsidP="009D773A">
      <w:pPr>
        <w:pStyle w:val="Doc-text2"/>
        <w:rPr>
          <w:i/>
          <w:iCs/>
        </w:rPr>
      </w:pPr>
      <w:r w:rsidRPr="008562A2">
        <w:rPr>
          <w:i/>
          <w:iCs/>
        </w:rPr>
        <w:t>Proposal 9:</w:t>
      </w:r>
      <w:r w:rsidRPr="008562A2">
        <w:rPr>
          <w:i/>
          <w:iCs/>
        </w:rPr>
        <w:tab/>
        <w:t>When the SCG is deactivated while the TAT is running, the UE keeps the TAT running but does not initiate RACH upon TAT expiry. If the SCG is activated while the TAT is still running, the UE may resume normal SCG operation without RACH (details FFS).</w:t>
      </w:r>
    </w:p>
    <w:p w14:paraId="1A3949BF" w14:textId="77777777" w:rsidR="009D773A" w:rsidRPr="008562A2" w:rsidRDefault="009D773A" w:rsidP="009D773A">
      <w:pPr>
        <w:pStyle w:val="Doc-text2"/>
        <w:rPr>
          <w:i/>
          <w:iCs/>
        </w:rPr>
      </w:pPr>
    </w:p>
    <w:p w14:paraId="22CEF41D" w14:textId="77777777" w:rsidR="009D773A" w:rsidRPr="008562A2" w:rsidRDefault="009D773A" w:rsidP="009D773A">
      <w:pPr>
        <w:pStyle w:val="Doc-text2"/>
        <w:rPr>
          <w:i/>
          <w:iCs/>
        </w:rPr>
      </w:pPr>
    </w:p>
    <w:p w14:paraId="7877BA33" w14:textId="10EC9B57" w:rsidR="009D773A" w:rsidRPr="008562A2" w:rsidRDefault="009D773A" w:rsidP="009D773A">
      <w:pPr>
        <w:pStyle w:val="Doc-title"/>
        <w:rPr>
          <w:rStyle w:val="Hyperlink"/>
          <w:color w:val="auto"/>
        </w:rPr>
      </w:pPr>
      <w:r w:rsidRPr="008562A2">
        <w:t>R2-2010283</w:t>
      </w:r>
      <w:r w:rsidRPr="008562A2">
        <w:tab/>
        <w:t>Efficient SCG Activation mechanism</w:t>
      </w:r>
      <w:r w:rsidRPr="008562A2">
        <w:tab/>
        <w:t>LG Electronics</w:t>
      </w:r>
      <w:r w:rsidRPr="008562A2">
        <w:tab/>
        <w:t>discussion</w:t>
      </w:r>
      <w:r w:rsidRPr="008562A2">
        <w:tab/>
        <w:t>Rel-17</w:t>
      </w:r>
      <w:r w:rsidRPr="008562A2">
        <w:tab/>
        <w:t>R2-2007986</w:t>
      </w:r>
    </w:p>
    <w:p w14:paraId="242F232D" w14:textId="77777777" w:rsidR="009D773A" w:rsidRPr="008562A2" w:rsidRDefault="009D773A" w:rsidP="009D773A">
      <w:pPr>
        <w:pStyle w:val="Doc-text2"/>
        <w:rPr>
          <w:i/>
          <w:iCs/>
        </w:rPr>
      </w:pPr>
      <w:r w:rsidRPr="008562A2">
        <w:rPr>
          <w:i/>
          <w:iCs/>
        </w:rPr>
        <w:t>Proposal 1: For power-efficient SCG activation, in the SCG deactivation, the UE doesn’t monitor PDCCH until SCG activation.</w:t>
      </w:r>
    </w:p>
    <w:p w14:paraId="3F653782" w14:textId="77777777" w:rsidR="009D773A" w:rsidRPr="008562A2" w:rsidRDefault="009D773A" w:rsidP="009D773A">
      <w:pPr>
        <w:pStyle w:val="Doc-text2"/>
        <w:rPr>
          <w:i/>
          <w:iCs/>
        </w:rPr>
      </w:pPr>
      <w:r w:rsidRPr="008562A2">
        <w:rPr>
          <w:i/>
          <w:iCs/>
        </w:rPr>
        <w:t>Proposal 2: For time-efficient SCG activation, in the SCG deactivation, the UE doesn’t perform synchronisation procedure, i.e. RACH on the way of SCG activation if TA is valid.</w:t>
      </w:r>
    </w:p>
    <w:p w14:paraId="290F5EFA" w14:textId="77777777" w:rsidR="009D773A" w:rsidRPr="008562A2" w:rsidRDefault="009D773A" w:rsidP="009D773A">
      <w:pPr>
        <w:pStyle w:val="Doc-text2"/>
        <w:rPr>
          <w:i/>
          <w:iCs/>
        </w:rPr>
      </w:pPr>
      <w:r w:rsidRPr="008562A2">
        <w:rPr>
          <w:i/>
          <w:iCs/>
        </w:rPr>
        <w:t>Proposal 3: Discuss whether an additional requirement is needed to keep synchronisation with the network even after TA expiry.</w:t>
      </w:r>
    </w:p>
    <w:p w14:paraId="4DBB741C" w14:textId="77777777" w:rsidR="009D773A" w:rsidRPr="008562A2" w:rsidRDefault="009D773A" w:rsidP="009D773A">
      <w:pPr>
        <w:pStyle w:val="Doc-text2"/>
        <w:rPr>
          <w:i/>
          <w:iCs/>
        </w:rPr>
      </w:pPr>
    </w:p>
    <w:p w14:paraId="2B624777" w14:textId="77777777" w:rsidR="009D773A" w:rsidRPr="008562A2" w:rsidRDefault="009D773A" w:rsidP="009D773A">
      <w:pPr>
        <w:pStyle w:val="Doc-text2"/>
        <w:rPr>
          <w:i/>
          <w:iCs/>
        </w:rPr>
      </w:pPr>
      <w:r w:rsidRPr="008562A2">
        <w:rPr>
          <w:i/>
          <w:iCs/>
        </w:rPr>
        <w:t>Proposal 4: For time-efficient SCG activation, the UE performs RRM which is configured by SN.</w:t>
      </w:r>
    </w:p>
    <w:p w14:paraId="745C6C48" w14:textId="77777777" w:rsidR="009D773A" w:rsidRPr="008562A2" w:rsidRDefault="009D773A" w:rsidP="009D773A">
      <w:pPr>
        <w:pStyle w:val="Doc-text2"/>
        <w:rPr>
          <w:i/>
          <w:iCs/>
        </w:rPr>
      </w:pPr>
    </w:p>
    <w:p w14:paraId="18B2EE02" w14:textId="77777777" w:rsidR="009D773A" w:rsidRPr="008562A2" w:rsidRDefault="009D773A" w:rsidP="009D773A">
      <w:pPr>
        <w:pStyle w:val="Doc-text2"/>
        <w:rPr>
          <w:i/>
          <w:iCs/>
        </w:rPr>
      </w:pPr>
      <w:r w:rsidRPr="008562A2">
        <w:rPr>
          <w:i/>
          <w:iCs/>
        </w:rPr>
        <w:t>Proposal 5: For SN mobility, all SCG radio bearers including SRB3 &amp; DRBs are required to be suspended during SCG deactivation.</w:t>
      </w:r>
    </w:p>
    <w:p w14:paraId="23619347" w14:textId="77777777" w:rsidR="009D773A" w:rsidRPr="008562A2" w:rsidRDefault="009D773A" w:rsidP="009D773A">
      <w:pPr>
        <w:pStyle w:val="Doc-text2"/>
        <w:rPr>
          <w:i/>
          <w:iCs/>
        </w:rPr>
      </w:pPr>
    </w:p>
    <w:p w14:paraId="715BC862" w14:textId="77777777" w:rsidR="009D773A" w:rsidRPr="008562A2" w:rsidRDefault="009D773A" w:rsidP="009D773A">
      <w:pPr>
        <w:pStyle w:val="Doc-text2"/>
      </w:pPr>
    </w:p>
    <w:p w14:paraId="69233D47" w14:textId="382B0E06" w:rsidR="009D773A" w:rsidRPr="008562A2" w:rsidRDefault="009D773A" w:rsidP="009D773A">
      <w:pPr>
        <w:pStyle w:val="Doc-title"/>
      </w:pPr>
      <w:r w:rsidRPr="008562A2">
        <w:t>R2-2010372</w:t>
      </w:r>
      <w:r w:rsidRPr="008562A2">
        <w:tab/>
        <w:t>Considerations on SCG activation or deactivation</w:t>
      </w:r>
      <w:r w:rsidRPr="008562A2">
        <w:tab/>
        <w:t>CMCC</w:t>
      </w:r>
      <w:r w:rsidRPr="008562A2">
        <w:tab/>
        <w:t>discussion</w:t>
      </w:r>
      <w:r w:rsidRPr="008562A2">
        <w:tab/>
        <w:t>Rel-17</w:t>
      </w:r>
      <w:r w:rsidRPr="008562A2">
        <w:tab/>
        <w:t>LTE_NR_DC_enh2-Core</w:t>
      </w:r>
    </w:p>
    <w:p w14:paraId="07F2B95E" w14:textId="1723FA49" w:rsidR="009D773A" w:rsidRPr="008562A2" w:rsidRDefault="009D773A" w:rsidP="009D773A">
      <w:pPr>
        <w:pStyle w:val="Doc-title"/>
      </w:pPr>
      <w:r w:rsidRPr="008562A2">
        <w:t>R2-2008920</w:t>
      </w:r>
      <w:r w:rsidRPr="008562A2">
        <w:tab/>
        <w:t>Considerations on fast (de)active of Scell</w:t>
      </w:r>
      <w:r w:rsidRPr="008562A2">
        <w:tab/>
        <w:t>KDDI Corporation</w:t>
      </w:r>
      <w:r w:rsidRPr="008562A2">
        <w:tab/>
        <w:t>discussion</w:t>
      </w:r>
    </w:p>
    <w:p w14:paraId="05BE0632" w14:textId="77777777" w:rsidR="009D773A" w:rsidRPr="008562A2" w:rsidRDefault="009D773A" w:rsidP="009D773A">
      <w:pPr>
        <w:pStyle w:val="Doc-text2"/>
        <w:rPr>
          <w:i/>
          <w:iCs/>
        </w:rPr>
      </w:pPr>
      <w:r w:rsidRPr="008562A2">
        <w:rPr>
          <w:i/>
          <w:iCs/>
        </w:rPr>
        <w:t>(moved from 6.8.2)</w:t>
      </w:r>
    </w:p>
    <w:p w14:paraId="660064BC" w14:textId="6A4AD532" w:rsidR="009D773A" w:rsidRPr="008562A2" w:rsidRDefault="009D773A" w:rsidP="009D773A">
      <w:pPr>
        <w:pStyle w:val="Doc-title"/>
      </w:pPr>
      <w:r w:rsidRPr="008562A2">
        <w:t>R2-2009590</w:t>
      </w:r>
      <w:r w:rsidRPr="008562A2">
        <w:tab/>
        <w:t>Discussion on efficient deactivation mechanism for the SCG</w:t>
      </w:r>
      <w:r w:rsidRPr="008562A2">
        <w:tab/>
        <w:t>China Unicom</w:t>
      </w:r>
      <w:r w:rsidRPr="008562A2">
        <w:tab/>
        <w:t>discussion</w:t>
      </w:r>
      <w:r w:rsidRPr="008562A2">
        <w:tab/>
        <w:t>LTE_NR_DC_enh2-Core</w:t>
      </w:r>
    </w:p>
    <w:p w14:paraId="38255F75" w14:textId="77777777" w:rsidR="009D773A" w:rsidRPr="008562A2" w:rsidRDefault="009D773A" w:rsidP="009D773A">
      <w:pPr>
        <w:pStyle w:val="Doc-text2"/>
      </w:pPr>
    </w:p>
    <w:p w14:paraId="0CCBD935" w14:textId="61918D50" w:rsidR="009D773A" w:rsidRPr="008562A2" w:rsidRDefault="009D773A" w:rsidP="009D773A">
      <w:pPr>
        <w:pStyle w:val="Doc-title"/>
      </w:pPr>
      <w:r w:rsidRPr="008562A2">
        <w:t>R2-2009913</w:t>
      </w:r>
      <w:r w:rsidRPr="008562A2">
        <w:tab/>
        <w:t>Discussion on efficient SCG activation/deactivation</w:t>
      </w:r>
      <w:r w:rsidRPr="008562A2">
        <w:tab/>
        <w:t>China Telecommunications</w:t>
      </w:r>
      <w:r w:rsidRPr="008562A2">
        <w:tab/>
        <w:t>discussion</w:t>
      </w:r>
    </w:p>
    <w:p w14:paraId="03588798" w14:textId="75B81FB4" w:rsidR="009D773A" w:rsidRPr="008562A2" w:rsidRDefault="009D773A" w:rsidP="009D773A">
      <w:pPr>
        <w:pStyle w:val="Doc-title"/>
      </w:pPr>
      <w:r w:rsidRPr="008562A2">
        <w:lastRenderedPageBreak/>
        <w:t>R2-2010087</w:t>
      </w:r>
      <w:r w:rsidRPr="008562A2">
        <w:tab/>
        <w:t>Progressing SCG deactivation and resumption for R17</w:t>
      </w:r>
      <w:r w:rsidRPr="008562A2">
        <w:tab/>
        <w:t>Samsung Telecommunications</w:t>
      </w:r>
      <w:r w:rsidRPr="008562A2">
        <w:tab/>
        <w:t>discussion</w:t>
      </w:r>
      <w:r w:rsidRPr="008562A2">
        <w:tab/>
        <w:t>Rel-17</w:t>
      </w:r>
      <w:r w:rsidRPr="008562A2">
        <w:tab/>
        <w:t>LTE_NR_DC_enh2-Core</w:t>
      </w:r>
    </w:p>
    <w:p w14:paraId="765694AD" w14:textId="4D1D73B3" w:rsidR="009D773A" w:rsidRPr="008562A2" w:rsidRDefault="009D773A" w:rsidP="009D773A">
      <w:pPr>
        <w:pStyle w:val="Doc-text2"/>
      </w:pPr>
      <w:r w:rsidRPr="008562A2">
        <w:t>=&gt; Revised in R2-2010683</w:t>
      </w:r>
    </w:p>
    <w:p w14:paraId="7292B578" w14:textId="2201CF16" w:rsidR="009D773A" w:rsidRPr="008562A2" w:rsidRDefault="009D773A" w:rsidP="009D773A">
      <w:pPr>
        <w:pStyle w:val="Doc-title"/>
      </w:pPr>
      <w:r w:rsidRPr="008562A2">
        <w:t>R2-2010683</w:t>
      </w:r>
      <w:r w:rsidRPr="008562A2">
        <w:tab/>
        <w:t>Progressing SCG deactivation and resumption for R17</w:t>
      </w:r>
      <w:r w:rsidRPr="008562A2">
        <w:tab/>
        <w:t>Samsung Telecommunications</w:t>
      </w:r>
      <w:r w:rsidRPr="008562A2">
        <w:tab/>
        <w:t>discussion</w:t>
      </w:r>
      <w:r w:rsidRPr="008562A2">
        <w:tab/>
        <w:t>Rel-17</w:t>
      </w:r>
      <w:r w:rsidRPr="008562A2">
        <w:tab/>
        <w:t>LTE_NR_DC_enh2-Core</w:t>
      </w:r>
    </w:p>
    <w:p w14:paraId="0148A9EB" w14:textId="1E06C3A7" w:rsidR="009D773A" w:rsidRPr="008562A2" w:rsidRDefault="009D773A" w:rsidP="009D773A">
      <w:pPr>
        <w:pStyle w:val="Doc-title"/>
      </w:pPr>
      <w:r w:rsidRPr="008562A2">
        <w:t>R2-2009246</w:t>
      </w:r>
      <w:r w:rsidRPr="008562A2">
        <w:tab/>
        <w:t>Further consideration on SCG activation and deactivation</w:t>
      </w:r>
      <w:r w:rsidRPr="008562A2">
        <w:tab/>
        <w:t>ZTE Corporation, Sanechips</w:t>
      </w:r>
      <w:r w:rsidRPr="008562A2">
        <w:tab/>
        <w:t>discussion</w:t>
      </w:r>
      <w:r w:rsidRPr="008562A2">
        <w:tab/>
        <w:t>Rel-17</w:t>
      </w:r>
      <w:r w:rsidRPr="008562A2">
        <w:tab/>
        <w:t>LTE_NR_DC_enh2-Core</w:t>
      </w:r>
    </w:p>
    <w:p w14:paraId="5BAB5072" w14:textId="11E38FB5" w:rsidR="009D773A" w:rsidRPr="008562A2" w:rsidRDefault="009D773A" w:rsidP="009D773A">
      <w:pPr>
        <w:pStyle w:val="Doc-title"/>
      </w:pPr>
      <w:r w:rsidRPr="008562A2">
        <w:t>R2-2009357</w:t>
      </w:r>
      <w:r w:rsidRPr="008562A2">
        <w:tab/>
        <w:t>Efficient Activation/Deactivation Mechanism for SCG</w:t>
      </w:r>
      <w:r w:rsidRPr="008562A2">
        <w:tab/>
        <w:t>CATT</w:t>
      </w:r>
      <w:r w:rsidRPr="008562A2">
        <w:tab/>
        <w:t>discussion</w:t>
      </w:r>
      <w:r w:rsidRPr="008562A2">
        <w:tab/>
        <w:t>Rel-17</w:t>
      </w:r>
      <w:r w:rsidRPr="008562A2">
        <w:tab/>
        <w:t>LTE_NR_DC_enh2-Core</w:t>
      </w:r>
    </w:p>
    <w:p w14:paraId="563A0878" w14:textId="55C9D2FD" w:rsidR="009D773A" w:rsidRPr="008562A2" w:rsidRDefault="009D773A" w:rsidP="009D773A">
      <w:pPr>
        <w:pStyle w:val="Doc-title"/>
      </w:pPr>
      <w:r w:rsidRPr="008562A2">
        <w:t>R2-2008870</w:t>
      </w:r>
      <w:r w:rsidRPr="008562A2">
        <w:tab/>
        <w:t>Discussion on SCG suspension or deactivation</w:t>
      </w:r>
      <w:r w:rsidRPr="008562A2">
        <w:tab/>
        <w:t>OPPO</w:t>
      </w:r>
      <w:r w:rsidRPr="008562A2">
        <w:tab/>
        <w:t>discussion</w:t>
      </w:r>
      <w:r w:rsidRPr="008562A2">
        <w:tab/>
        <w:t>Rel-17</w:t>
      </w:r>
      <w:r w:rsidRPr="008562A2">
        <w:tab/>
        <w:t>LTE_NR_DC_enh2-Core</w:t>
      </w:r>
    </w:p>
    <w:p w14:paraId="0B63CDD8" w14:textId="202C5426" w:rsidR="009D773A" w:rsidRPr="008562A2" w:rsidRDefault="009D773A" w:rsidP="009D773A">
      <w:pPr>
        <w:pStyle w:val="Doc-title"/>
      </w:pPr>
      <w:r w:rsidRPr="008562A2">
        <w:t>R2-2009150</w:t>
      </w:r>
      <w:r w:rsidRPr="008562A2">
        <w:tab/>
        <w:t>Discussion on efficient activation mechanism for one SCG</w:t>
      </w:r>
      <w:r w:rsidRPr="008562A2">
        <w:tab/>
        <w:t>Spreadtrum Communications</w:t>
      </w:r>
      <w:r w:rsidRPr="008562A2">
        <w:tab/>
        <w:t>discussion</w:t>
      </w:r>
      <w:r w:rsidRPr="008562A2">
        <w:tab/>
        <w:t>Rel-17</w:t>
      </w:r>
      <w:r w:rsidRPr="008562A2">
        <w:tab/>
        <w:t>LTE_NR_DC_enh2-Core</w:t>
      </w:r>
    </w:p>
    <w:p w14:paraId="0EDCA0AD" w14:textId="6515929E" w:rsidR="009D773A" w:rsidRPr="008562A2" w:rsidRDefault="009D773A" w:rsidP="009D773A">
      <w:pPr>
        <w:pStyle w:val="Doc-title"/>
      </w:pPr>
      <w:r w:rsidRPr="008562A2">
        <w:t>R2-2009259</w:t>
      </w:r>
      <w:r w:rsidRPr="008562A2">
        <w:tab/>
        <w:t>On Support of Activation/Deactivation for SCG</w:t>
      </w:r>
      <w:r w:rsidRPr="008562A2">
        <w:tab/>
        <w:t>InterDigital</w:t>
      </w:r>
      <w:r w:rsidRPr="008562A2">
        <w:tab/>
        <w:t>discussion</w:t>
      </w:r>
      <w:r w:rsidRPr="008562A2">
        <w:tab/>
        <w:t>Rel-17</w:t>
      </w:r>
      <w:r w:rsidRPr="008562A2">
        <w:tab/>
        <w:t>LTE_NR_DC_enh2-Core</w:t>
      </w:r>
    </w:p>
    <w:p w14:paraId="410CD215" w14:textId="16FC0120" w:rsidR="009D773A" w:rsidRPr="008562A2" w:rsidRDefault="009D773A" w:rsidP="009D773A">
      <w:pPr>
        <w:pStyle w:val="Doc-title"/>
      </w:pPr>
      <w:r w:rsidRPr="008562A2">
        <w:t>R2-2009284</w:t>
      </w:r>
      <w:r w:rsidRPr="008562A2">
        <w:tab/>
        <w:t>Further discuss the issues with SCG fast activation</w:t>
      </w:r>
      <w:r w:rsidRPr="008562A2">
        <w:tab/>
        <w:t>Futurewei</w:t>
      </w:r>
      <w:r w:rsidRPr="008562A2">
        <w:tab/>
        <w:t>discussion</w:t>
      </w:r>
      <w:r w:rsidRPr="008562A2">
        <w:tab/>
        <w:t>Rel-17</w:t>
      </w:r>
      <w:r w:rsidRPr="008562A2">
        <w:tab/>
        <w:t>LTE_NR_DC_enh2-Core</w:t>
      </w:r>
    </w:p>
    <w:p w14:paraId="23E4432D" w14:textId="7050E48F" w:rsidR="009D773A" w:rsidRPr="008562A2" w:rsidRDefault="009D773A" w:rsidP="009D773A">
      <w:pPr>
        <w:pStyle w:val="Doc-title"/>
      </w:pPr>
      <w:r w:rsidRPr="008562A2">
        <w:t>R2-2009531</w:t>
      </w:r>
      <w:r w:rsidRPr="008562A2">
        <w:tab/>
        <w:t>Open items on SCG deactivation feature</w:t>
      </w:r>
      <w:r w:rsidRPr="008562A2">
        <w:tab/>
        <w:t>Apple</w:t>
      </w:r>
      <w:r w:rsidRPr="008562A2">
        <w:tab/>
        <w:t>discussion</w:t>
      </w:r>
      <w:r w:rsidRPr="008562A2">
        <w:tab/>
        <w:t>Rel-17</w:t>
      </w:r>
      <w:r w:rsidRPr="008562A2">
        <w:tab/>
        <w:t>LTE_NR_DC_enh2-Core</w:t>
      </w:r>
    </w:p>
    <w:p w14:paraId="06F1DD22" w14:textId="21ECF37A" w:rsidR="009D773A" w:rsidRPr="008562A2" w:rsidRDefault="009D773A" w:rsidP="009D773A">
      <w:pPr>
        <w:pStyle w:val="Doc-title"/>
      </w:pPr>
      <w:r w:rsidRPr="008562A2">
        <w:t>R2-2009867</w:t>
      </w:r>
      <w:r w:rsidRPr="008562A2">
        <w:tab/>
        <w:t>On SCG deactivatoin and activation</w:t>
      </w:r>
      <w:r w:rsidRPr="008562A2">
        <w:tab/>
        <w:t>Lenovo, Motorola Mobility</w:t>
      </w:r>
      <w:r w:rsidRPr="008562A2">
        <w:tab/>
        <w:t>discussion</w:t>
      </w:r>
      <w:r w:rsidRPr="008562A2">
        <w:tab/>
        <w:t>Rel-17</w:t>
      </w:r>
    </w:p>
    <w:p w14:paraId="07BD1548" w14:textId="28C2F1F8" w:rsidR="009D773A" w:rsidRPr="008562A2" w:rsidRDefault="009D773A" w:rsidP="009D773A">
      <w:pPr>
        <w:pStyle w:val="Doc-title"/>
      </w:pPr>
      <w:r w:rsidRPr="008562A2">
        <w:t>R2-2009942</w:t>
      </w:r>
      <w:r w:rsidRPr="008562A2">
        <w:tab/>
        <w:t>Signalling for Rel-17 efficient SCG de-activation/re-activation</w:t>
      </w:r>
      <w:r w:rsidRPr="008562A2">
        <w:tab/>
        <w:t>Intel Corporation</w:t>
      </w:r>
      <w:r w:rsidRPr="008562A2">
        <w:tab/>
        <w:t>discussion</w:t>
      </w:r>
      <w:r w:rsidRPr="008562A2">
        <w:tab/>
        <w:t>Rel-17</w:t>
      </w:r>
      <w:r w:rsidRPr="008562A2">
        <w:tab/>
        <w:t>LTE_NR_DC_enh2-Core</w:t>
      </w:r>
    </w:p>
    <w:p w14:paraId="7BE619E8" w14:textId="5D6CA628" w:rsidR="009D773A" w:rsidRPr="008562A2" w:rsidRDefault="009D773A" w:rsidP="009D773A">
      <w:pPr>
        <w:pStyle w:val="Doc-title"/>
      </w:pPr>
      <w:r w:rsidRPr="008562A2">
        <w:t>R2-2010132</w:t>
      </w:r>
      <w:r w:rsidRPr="008562A2">
        <w:tab/>
        <w:t>Efficient SCG activation/deactivation in MR-DC</w:t>
      </w:r>
      <w:r w:rsidRPr="008562A2">
        <w:tab/>
        <w:t>Qualcomm Incorporated</w:t>
      </w:r>
      <w:r w:rsidRPr="008562A2">
        <w:tab/>
        <w:t>discussion</w:t>
      </w:r>
      <w:r w:rsidRPr="008562A2">
        <w:tab/>
        <w:t>Rel-17</w:t>
      </w:r>
    </w:p>
    <w:p w14:paraId="457CE6AC" w14:textId="7F57B02B" w:rsidR="009D773A" w:rsidRPr="008562A2" w:rsidRDefault="009D773A" w:rsidP="009D773A">
      <w:pPr>
        <w:pStyle w:val="Doc-title"/>
      </w:pPr>
      <w:r w:rsidRPr="008562A2">
        <w:t>R2-2010231</w:t>
      </w:r>
      <w:r w:rsidRPr="008562A2">
        <w:tab/>
        <w:t>Signalling for SCG activation</w:t>
      </w:r>
      <w:r w:rsidRPr="008562A2">
        <w:tab/>
        <w:t>SHARP Corporation</w:t>
      </w:r>
      <w:r w:rsidRPr="008562A2">
        <w:tab/>
        <w:t>discussion</w:t>
      </w:r>
      <w:r w:rsidRPr="008562A2">
        <w:tab/>
        <w:t>Rel-17</w:t>
      </w:r>
      <w:r w:rsidRPr="008562A2">
        <w:tab/>
        <w:t>LTE_NR_DC_enh2-Core</w:t>
      </w:r>
    </w:p>
    <w:p w14:paraId="63AA2508" w14:textId="474B5760" w:rsidR="009D773A" w:rsidRPr="008562A2" w:rsidRDefault="009D773A" w:rsidP="009D773A">
      <w:pPr>
        <w:pStyle w:val="Doc-title"/>
      </w:pPr>
      <w:r w:rsidRPr="008562A2">
        <w:t>R2-2010290</w:t>
      </w:r>
      <w:r w:rsidRPr="008562A2">
        <w:tab/>
        <w:t>Activation and deactivation mechanism for SCG and SCells</w:t>
      </w:r>
      <w:r w:rsidRPr="008562A2">
        <w:tab/>
        <w:t>vivo</w:t>
      </w:r>
      <w:r w:rsidRPr="008562A2">
        <w:tab/>
        <w:t>discussion</w:t>
      </w:r>
      <w:r w:rsidRPr="008562A2">
        <w:tab/>
        <w:t>Rel-17</w:t>
      </w:r>
    </w:p>
    <w:p w14:paraId="115B87DD" w14:textId="03E200E1" w:rsidR="009D773A" w:rsidRPr="008562A2" w:rsidRDefault="009D773A" w:rsidP="009D773A">
      <w:pPr>
        <w:pStyle w:val="Doc-title"/>
      </w:pPr>
      <w:r w:rsidRPr="008562A2">
        <w:t>R2-2009814</w:t>
      </w:r>
      <w:r w:rsidRPr="008562A2">
        <w:tab/>
        <w:t>SCG deactivation upon SCG addition</w:t>
      </w:r>
      <w:r w:rsidRPr="008562A2">
        <w:tab/>
        <w:t>NEC</w:t>
      </w:r>
      <w:r w:rsidRPr="008562A2">
        <w:tab/>
        <w:t>discussion</w:t>
      </w:r>
      <w:r w:rsidRPr="008562A2">
        <w:tab/>
        <w:t>Rel-17</w:t>
      </w:r>
      <w:r w:rsidRPr="008562A2">
        <w:tab/>
        <w:t>LTE_NR_DC_enh2-Core</w:t>
      </w:r>
    </w:p>
    <w:p w14:paraId="7F77E899" w14:textId="77777777" w:rsidR="009D773A" w:rsidRPr="008562A2" w:rsidRDefault="009D773A" w:rsidP="009D773A">
      <w:pPr>
        <w:pStyle w:val="Doc-title"/>
      </w:pPr>
    </w:p>
    <w:p w14:paraId="36232214" w14:textId="77777777" w:rsidR="009D773A" w:rsidRPr="008562A2" w:rsidRDefault="009D773A" w:rsidP="009D773A">
      <w:pPr>
        <w:pStyle w:val="Doc-text2"/>
      </w:pPr>
    </w:p>
    <w:p w14:paraId="7CDF33B3" w14:textId="77777777" w:rsidR="009D773A" w:rsidRPr="008562A2" w:rsidRDefault="009D773A" w:rsidP="009D773A">
      <w:pPr>
        <w:pStyle w:val="Heading3"/>
      </w:pPr>
      <w:bookmarkStart w:id="581" w:name="_Toc54890562"/>
      <w:bookmarkStart w:id="582" w:name="_Toc57284298"/>
      <w:bookmarkStart w:id="583" w:name="_Toc57677163"/>
      <w:bookmarkStart w:id="584" w:name="_Hlk56104068"/>
      <w:bookmarkStart w:id="585" w:name="_Toc62219266"/>
      <w:r w:rsidRPr="008562A2">
        <w:t>8.2.3</w:t>
      </w:r>
      <w:r w:rsidRPr="008562A2">
        <w:tab/>
        <w:t>Conditional PSCell change addition</w:t>
      </w:r>
      <w:bookmarkEnd w:id="581"/>
      <w:bookmarkEnd w:id="582"/>
      <w:bookmarkEnd w:id="583"/>
      <w:bookmarkEnd w:id="585"/>
    </w:p>
    <w:p w14:paraId="19CF6373" w14:textId="77777777" w:rsidR="009D773A" w:rsidRPr="008562A2" w:rsidRDefault="009D773A" w:rsidP="009D773A">
      <w:pPr>
        <w:pStyle w:val="Comments"/>
      </w:pPr>
      <w:r w:rsidRPr="008562A2">
        <w:t>Including outcome of  [Post111-e][920][eDCCA] Condtional PSCell Change and Addition (CATT)</w:t>
      </w:r>
    </w:p>
    <w:p w14:paraId="4426EB59" w14:textId="77777777" w:rsidR="009D773A" w:rsidRPr="008562A2" w:rsidRDefault="009D773A" w:rsidP="009D773A">
      <w:pPr>
        <w:pStyle w:val="Doc-title"/>
      </w:pPr>
    </w:p>
    <w:bookmarkEnd w:id="584"/>
    <w:p w14:paraId="241F947E" w14:textId="77777777" w:rsidR="009D773A" w:rsidRPr="008562A2" w:rsidRDefault="009D773A" w:rsidP="009D773A">
      <w:pPr>
        <w:pStyle w:val="BoldComments"/>
        <w:rPr>
          <w:lang w:val="fi-FI"/>
        </w:rPr>
      </w:pPr>
      <w:r w:rsidRPr="008562A2">
        <w:t xml:space="preserve">Web Conf </w:t>
      </w:r>
      <w:r w:rsidRPr="008562A2">
        <w:rPr>
          <w:lang w:val="fi-FI"/>
        </w:rPr>
        <w:t>(1)</w:t>
      </w:r>
    </w:p>
    <w:p w14:paraId="6A907379" w14:textId="77777777" w:rsidR="009D773A" w:rsidRPr="008562A2" w:rsidRDefault="009D773A" w:rsidP="009D773A">
      <w:pPr>
        <w:pStyle w:val="Comments"/>
      </w:pPr>
      <w:r w:rsidRPr="008562A2">
        <w:t>Outcome of  [Post111-e][920][eDCCA] Condtional PSCell Change and Addition (CATT):</w:t>
      </w:r>
    </w:p>
    <w:p w14:paraId="42AAD0A8" w14:textId="5D91F1B9" w:rsidR="009D773A" w:rsidRPr="008562A2" w:rsidRDefault="009D773A" w:rsidP="009D773A">
      <w:pPr>
        <w:pStyle w:val="Doc-title"/>
      </w:pPr>
      <w:r w:rsidRPr="008562A2">
        <w:t>R2-2009360</w:t>
      </w:r>
      <w:r w:rsidRPr="008562A2">
        <w:tab/>
        <w:t>Summary of  [Post111-e][920][eDCCA] Conditional PSCell Change and Addition (CATT)</w:t>
      </w:r>
      <w:r w:rsidRPr="008562A2">
        <w:tab/>
        <w:t>CATT</w:t>
      </w:r>
      <w:r w:rsidRPr="008562A2">
        <w:tab/>
        <w:t>discussion</w:t>
      </w:r>
      <w:r w:rsidRPr="008562A2">
        <w:tab/>
        <w:t>Rel-17</w:t>
      </w:r>
      <w:r w:rsidRPr="008562A2">
        <w:tab/>
        <w:t>LTE_NR_DC_enh2-Core</w:t>
      </w:r>
    </w:p>
    <w:p w14:paraId="2E13A5DB" w14:textId="77777777" w:rsidR="009D773A" w:rsidRPr="008562A2" w:rsidRDefault="009D773A" w:rsidP="009D773A">
      <w:pPr>
        <w:pStyle w:val="Doc-text2"/>
        <w:rPr>
          <w:u w:val="single"/>
        </w:rPr>
      </w:pPr>
      <w:r w:rsidRPr="008562A2">
        <w:rPr>
          <w:u w:val="single"/>
        </w:rPr>
        <w:t>Proposals from discussion paper</w:t>
      </w:r>
    </w:p>
    <w:p w14:paraId="42CEA0D2" w14:textId="77777777" w:rsidR="009D773A" w:rsidRPr="008562A2" w:rsidRDefault="009D773A" w:rsidP="009D773A">
      <w:pPr>
        <w:pStyle w:val="Doc-text2"/>
        <w:rPr>
          <w:i/>
          <w:iCs/>
        </w:rPr>
      </w:pPr>
      <w:r w:rsidRPr="008562A2">
        <w:rPr>
          <w:i/>
          <w:iCs/>
        </w:rPr>
        <w:t>Proposal 1: The following proposals can be considered for bulk agreements.</w:t>
      </w:r>
    </w:p>
    <w:p w14:paraId="0BFC5F1A" w14:textId="77777777" w:rsidR="009D773A" w:rsidRPr="008562A2" w:rsidRDefault="009D773A" w:rsidP="009D773A">
      <w:pPr>
        <w:pStyle w:val="Doc-text2"/>
      </w:pPr>
    </w:p>
    <w:p w14:paraId="6BD90E82" w14:textId="77777777" w:rsidR="009D773A" w:rsidRPr="008562A2" w:rsidRDefault="009D773A" w:rsidP="009D773A">
      <w:pPr>
        <w:pStyle w:val="Doc-text2"/>
        <w:rPr>
          <w:b/>
          <w:bCs/>
        </w:rPr>
      </w:pPr>
      <w:r w:rsidRPr="008562A2">
        <w:rPr>
          <w:b/>
          <w:bCs/>
        </w:rPr>
        <w:t>Discussion (P1 / bulk agreement points)</w:t>
      </w:r>
    </w:p>
    <w:p w14:paraId="010E758F" w14:textId="77777777" w:rsidR="009D773A" w:rsidRPr="008562A2" w:rsidRDefault="009D773A" w:rsidP="009D773A">
      <w:pPr>
        <w:pStyle w:val="Doc-text2"/>
      </w:pPr>
      <w:r w:rsidRPr="008562A2">
        <w:t>-</w:t>
      </w:r>
      <w:r w:rsidRPr="008562A2">
        <w:tab/>
        <w:t>Intel has concern on P19 within the bulk agreements: Wouldn't want to fix how encapsulation is done.</w:t>
      </w:r>
    </w:p>
    <w:p w14:paraId="22C0AAD2" w14:textId="77777777" w:rsidR="009D773A" w:rsidRPr="008562A2" w:rsidRDefault="009D773A" w:rsidP="009D773A">
      <w:pPr>
        <w:pStyle w:val="Doc-text2"/>
      </w:pPr>
    </w:p>
    <w:p w14:paraId="5465F2C9" w14:textId="77777777" w:rsidR="009D773A" w:rsidRPr="008562A2" w:rsidRDefault="009D773A" w:rsidP="009D773A">
      <w:pPr>
        <w:pStyle w:val="Doc-text2"/>
        <w:rPr>
          <w:b/>
          <w:bCs/>
        </w:rPr>
      </w:pPr>
      <w:r w:rsidRPr="008562A2">
        <w:rPr>
          <w:b/>
          <w:bCs/>
        </w:rPr>
        <w:t>Bulk Agreement</w:t>
      </w:r>
    </w:p>
    <w:p w14:paraId="661FECB6" w14:textId="49027FB0" w:rsidR="009D773A" w:rsidRPr="008562A2" w:rsidRDefault="006E6D75" w:rsidP="009D773A">
      <w:pPr>
        <w:pStyle w:val="Doc-text2"/>
        <w:pBdr>
          <w:top w:val="single" w:sz="4" w:space="1" w:color="auto"/>
          <w:left w:val="single" w:sz="4" w:space="4" w:color="auto"/>
          <w:bottom w:val="single" w:sz="4" w:space="1" w:color="auto"/>
          <w:right w:val="single" w:sz="4" w:space="4" w:color="auto"/>
        </w:pBdr>
        <w:snapToGrid w:val="0"/>
        <w:rPr>
          <w:b/>
        </w:rPr>
      </w:pPr>
      <w:r w:rsidRPr="008562A2">
        <w:rPr>
          <w:b/>
        </w:rPr>
        <w:t>Agreements</w:t>
      </w:r>
    </w:p>
    <w:p w14:paraId="71C8E29F" w14:textId="40D7FE0B"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rPr>
          <w:b/>
        </w:rPr>
      </w:pPr>
      <w:r w:rsidRPr="008562A2">
        <w:rPr>
          <w:b/>
        </w:rPr>
        <w:t>Set 1A: general/procedure</w:t>
      </w:r>
    </w:p>
    <w:p w14:paraId="42AAEC2A"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Maintain Rel-15 principle that only one PScell is active at a time even with conditional PScell addition/change.</w:t>
      </w:r>
    </w:p>
    <w:p w14:paraId="3232F195"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Usage of CPAC is decided by the network. The UE evaluates when the condition is valid.</w:t>
      </w:r>
    </w:p>
    <w:p w14:paraId="676AB14D"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The baseline operation for CPAC procedure assumes the RRC Reconfiguration message contains SCG addition/change triggering condition(s) and the RRC configuration(s) for candidate target PSCells. The UE accesses the prepared PSCell when the relevant condition is met.</w:t>
      </w:r>
    </w:p>
    <w:p w14:paraId="0320BE74"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CPAC execution condition and/or candidate PSCell configuration can be updated by modifying the existing CPAC configuration.</w:t>
      </w:r>
    </w:p>
    <w:p w14:paraId="1A3715B3"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Support configuration of one or more candidate cells for CPAC.</w:t>
      </w:r>
    </w:p>
    <w:p w14:paraId="4E48384A"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UE is not required to continue evaluating the triggering condition of other candidate PSCell(s) during CPC/CPA execution.</w:t>
      </w:r>
    </w:p>
    <w:p w14:paraId="43A44B92"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For FR1 and FR2, leave it up to UE implementation to select the candidate PSCell if more than one candidate cell meets the triggering condition. UE may consider beam information in this.</w:t>
      </w:r>
    </w:p>
    <w:p w14:paraId="10F3EDF8"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lastRenderedPageBreak/>
        <w:t>No additional optimizations with multi-beam operation are introduced to improve RACH performance for CPAC completion with multi-beam operation.</w:t>
      </w:r>
    </w:p>
    <w:p w14:paraId="78FCF2F8"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p>
    <w:p w14:paraId="1B0216EC"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rPr>
          <w:strike/>
        </w:rPr>
      </w:pPr>
    </w:p>
    <w:p w14:paraId="3A3614E8" w14:textId="7029179C" w:rsidR="009D773A" w:rsidRPr="008562A2" w:rsidRDefault="006E6D75" w:rsidP="009D773A">
      <w:pPr>
        <w:pStyle w:val="Doc-text2"/>
        <w:pBdr>
          <w:top w:val="single" w:sz="4" w:space="1" w:color="auto"/>
          <w:left w:val="single" w:sz="4" w:space="4" w:color="auto"/>
          <w:bottom w:val="single" w:sz="4" w:space="1" w:color="auto"/>
          <w:right w:val="single" w:sz="4" w:space="4" w:color="auto"/>
        </w:pBdr>
        <w:snapToGrid w:val="0"/>
        <w:rPr>
          <w:b/>
        </w:rPr>
      </w:pPr>
      <w:r w:rsidRPr="008562A2">
        <w:rPr>
          <w:b/>
        </w:rPr>
        <w:t>S</w:t>
      </w:r>
      <w:r w:rsidR="009D773A" w:rsidRPr="008562A2">
        <w:rPr>
          <w:b/>
        </w:rPr>
        <w:t>et 1B: trigger/ condition related</w:t>
      </w:r>
    </w:p>
    <w:p w14:paraId="47CCD276"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For conditional PSCell addition, the MN decides on the conditional PSCell addition execution condition. FFS for PSCell Change.</w:t>
      </w:r>
    </w:p>
    <w:p w14:paraId="17B2CBF7" w14:textId="77777777" w:rsidR="009D773A" w:rsidRPr="008562A2" w:rsidRDefault="009D773A" w:rsidP="00016767">
      <w:pPr>
        <w:pStyle w:val="Doc-text2"/>
        <w:numPr>
          <w:ilvl w:val="0"/>
          <w:numId w:val="20"/>
        </w:numPr>
        <w:pBdr>
          <w:top w:val="single" w:sz="4" w:space="1" w:color="auto"/>
          <w:left w:val="single" w:sz="4" w:space="4" w:color="auto"/>
          <w:bottom w:val="single" w:sz="4" w:space="1" w:color="auto"/>
          <w:right w:val="single" w:sz="4" w:space="4" w:color="auto"/>
        </w:pBdr>
        <w:overflowPunct/>
        <w:autoSpaceDE/>
        <w:autoSpaceDN/>
        <w:snapToGrid w:val="0"/>
        <w:spacing w:line="259" w:lineRule="auto"/>
        <w:textAlignment w:val="auto"/>
      </w:pPr>
      <w:r w:rsidRPr="008562A2">
        <w:t>The execution condition for CPAC is defined by a measurement identity which identifies a measurement configuration.</w:t>
      </w:r>
    </w:p>
    <w:p w14:paraId="41478711"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11</w:t>
      </w:r>
      <w:r w:rsidRPr="008562A2">
        <w:tab/>
        <w:t xml:space="preserve">For conditional PSCell change, A3/A5 execution condition should be supported while for conditional PSCell addition, A4/B1 like execution condition should be supported.   </w:t>
      </w:r>
    </w:p>
    <w:p w14:paraId="701563D3"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12</w:t>
      </w:r>
      <w:r w:rsidRPr="008562A2">
        <w:tab/>
        <w:t xml:space="preserve">Allow having multiple triggering conditions (using “and”) for CPAC execution of a single candidate cell. Only single RS type per CPAC candidate is supported. At most two triggering quantities (e.g. RSRP and RSRQ, RSRP and SINR, etc.) can be configured simultaneously.  </w:t>
      </w:r>
    </w:p>
    <w:p w14:paraId="7FA38EE2"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13</w:t>
      </w:r>
      <w:r w:rsidRPr="008562A2">
        <w:tab/>
        <w:t>Cell level quality is used as baseline for CPAC execution condition;</w:t>
      </w:r>
    </w:p>
    <w:p w14:paraId="40AD7068"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14</w:t>
      </w:r>
      <w:r w:rsidRPr="008562A2">
        <w:tab/>
        <w:t xml:space="preserve">Only single RS type (SSB or CSI-RS) per candidate PSCell is supported for PSCell change. </w:t>
      </w:r>
    </w:p>
    <w:p w14:paraId="58BE2CCE"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15</w:t>
      </w:r>
      <w:r w:rsidRPr="008562A2">
        <w:tab/>
        <w:t>TTT is supported for CPAC execution condition (as per legacy configuration)</w:t>
      </w:r>
    </w:p>
    <w:p w14:paraId="12C9D1A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p>
    <w:p w14:paraId="637D9078" w14:textId="33BB3B02" w:rsidR="009D773A" w:rsidRPr="008562A2" w:rsidRDefault="006E6D75" w:rsidP="009D773A">
      <w:pPr>
        <w:pStyle w:val="Doc-text2"/>
        <w:pBdr>
          <w:top w:val="single" w:sz="4" w:space="1" w:color="auto"/>
          <w:left w:val="single" w:sz="4" w:space="4" w:color="auto"/>
          <w:bottom w:val="single" w:sz="4" w:space="1" w:color="auto"/>
          <w:right w:val="single" w:sz="4" w:space="4" w:color="auto"/>
        </w:pBdr>
        <w:snapToGrid w:val="0"/>
        <w:rPr>
          <w:b/>
        </w:rPr>
      </w:pPr>
      <w:r w:rsidRPr="008562A2">
        <w:rPr>
          <w:b/>
        </w:rPr>
        <w:t>S</w:t>
      </w:r>
      <w:r w:rsidR="009D773A" w:rsidRPr="008562A2">
        <w:rPr>
          <w:b/>
        </w:rPr>
        <w:t>et 1C: signalling related</w:t>
      </w:r>
    </w:p>
    <w:p w14:paraId="631C3564"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16</w:t>
      </w:r>
      <w:r w:rsidRPr="008562A2">
        <w:tab/>
        <w:t>Reuse the RRCReconfiguration/RRCConnectionReconfiguration procedure to signal CPAC configuration to UE following Rel-16 signalling.</w:t>
      </w:r>
    </w:p>
    <w:p w14:paraId="4C392973"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 xml:space="preserve">17  Multiple candidate PSCells can be sent in either one or multiple RRC messages. </w:t>
      </w:r>
    </w:p>
    <w:p w14:paraId="47F7FEB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18</w:t>
      </w:r>
      <w:r w:rsidRPr="008562A2">
        <w:tab/>
        <w:t>As part of the CPAC configuration to be sent to the UE, the RRC container is used to carry candidate PSCell configuration, and the MN is not allowed to alter any content of the configuration from the PSCell. Moreover, in case of SN change, source SN is not allowed to alter any content of the configuration from the target SN. FFS on which RRC format is used (can be considered in stage-3)</w:t>
      </w:r>
    </w:p>
    <w:p w14:paraId="0FF469F6"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 xml:space="preserve">19 For conditional PSCell addition, the MN transmits the final RRCReconfiguration/ RRCConnectionReconfiguration message to the UE. </w:t>
      </w:r>
      <w:r w:rsidRPr="008562A2">
        <w:rPr>
          <w:b/>
          <w:bCs/>
        </w:rPr>
        <w:t>FFS how the encapsulation is done exactly (can be considered in Stage-3).</w:t>
      </w:r>
    </w:p>
    <w:p w14:paraId="2E91B8EB"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rPr>
          <w:b/>
        </w:rPr>
      </w:pPr>
    </w:p>
    <w:p w14:paraId="276FCBD7" w14:textId="77777777" w:rsidR="009D773A" w:rsidRPr="008562A2" w:rsidRDefault="009D773A" w:rsidP="009D773A">
      <w:pPr>
        <w:rPr>
          <w:bCs/>
          <w:iCs/>
        </w:rPr>
      </w:pPr>
    </w:p>
    <w:p w14:paraId="06EBC0F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rPr>
          <w:b/>
        </w:rPr>
      </w:pPr>
      <w:r w:rsidRPr="008562A2">
        <w:rPr>
          <w:b/>
        </w:rPr>
        <w:t>Proposal 1D: FFS issues</w:t>
      </w:r>
    </w:p>
    <w:p w14:paraId="1D576122"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for conditional PSCell change, SN decides on the condition for SN-initiated procedures and MN decides on the condition on MN-initiated procedures</w:t>
      </w:r>
    </w:p>
    <w:p w14:paraId="3C362A2C"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whether we need coordination on exact execution conditions or just measurements.</w:t>
      </w:r>
    </w:p>
    <w:p w14:paraId="04FCA524"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whether source or target SN knows the condition</w:t>
      </w:r>
    </w:p>
    <w:p w14:paraId="6B5810AB"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in which exact cases the condition needs to be indicated</w:t>
      </w:r>
    </w:p>
    <w:p w14:paraId="2C8471F9"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how many candidate cells (UE and network impacts should be clarified). FFS whether the number of candidate cells for CPAC different from that of CHO.</w:t>
      </w:r>
    </w:p>
    <w:p w14:paraId="70152F0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snapToGrid w:val="0"/>
      </w:pPr>
      <w:r w:rsidRPr="008562A2">
        <w:t>FFS on UE capability for triggering quantities</w:t>
      </w:r>
    </w:p>
    <w:p w14:paraId="77BAFE81" w14:textId="77777777" w:rsidR="009D773A" w:rsidRPr="008562A2" w:rsidRDefault="009D773A" w:rsidP="009D773A">
      <w:pPr>
        <w:rPr>
          <w:bCs/>
          <w:iCs/>
        </w:rPr>
      </w:pPr>
    </w:p>
    <w:p w14:paraId="5BC29392" w14:textId="77777777" w:rsidR="009D773A" w:rsidRPr="008562A2" w:rsidRDefault="009D773A" w:rsidP="009D773A">
      <w:pPr>
        <w:pStyle w:val="Doc-text2"/>
        <w:rPr>
          <w:b/>
          <w:bCs/>
        </w:rPr>
      </w:pPr>
      <w:r w:rsidRPr="008562A2">
        <w:rPr>
          <w:b/>
          <w:bCs/>
        </w:rPr>
        <w:t>Discussion (P2&amp;3)</w:t>
      </w:r>
    </w:p>
    <w:p w14:paraId="52A439DB" w14:textId="77777777" w:rsidR="009D773A" w:rsidRPr="008562A2" w:rsidRDefault="009D773A" w:rsidP="009D773A">
      <w:pPr>
        <w:pStyle w:val="Doc-text2"/>
      </w:pPr>
      <w:r w:rsidRPr="008562A2">
        <w:t>-</w:t>
      </w:r>
      <w:r w:rsidRPr="008562A2">
        <w:tab/>
        <w:t xml:space="preserve">Intel thinks we need to discuss the signalling impact from these. Would like to avoid big RAN3  impacts if we follow CHO principles. CPC would be better from that perspective. </w:t>
      </w:r>
    </w:p>
    <w:p w14:paraId="014C5D08" w14:textId="77777777" w:rsidR="009D773A" w:rsidRPr="008562A2" w:rsidRDefault="009D773A" w:rsidP="009D773A">
      <w:pPr>
        <w:pStyle w:val="Doc-text2"/>
      </w:pPr>
      <w:r w:rsidRPr="008562A2">
        <w:t>-</w:t>
      </w:r>
      <w:r w:rsidRPr="008562A2">
        <w:tab/>
        <w:t>Ericsson is fine with P2 but P3 is unclear. CATT thinks large majority supported this.</w:t>
      </w:r>
    </w:p>
    <w:p w14:paraId="6999A08B" w14:textId="77777777" w:rsidR="009D773A" w:rsidRPr="008562A2" w:rsidRDefault="009D773A" w:rsidP="009D773A">
      <w:pPr>
        <w:pStyle w:val="Doc-text2"/>
      </w:pPr>
      <w:r w:rsidRPr="008562A2">
        <w:t>-</w:t>
      </w:r>
      <w:r w:rsidRPr="008562A2">
        <w:tab/>
        <w:t>Samsung thinks that in conventional PSCell addition/change, SN chooses the PSCell based on measurement results from MN. Would like to consider similar roles even though Rel-16 CPC didn't do this. OAM coordination could be enough for PSCell selection.</w:t>
      </w:r>
    </w:p>
    <w:p w14:paraId="45B0EDE2" w14:textId="77777777" w:rsidR="009D773A" w:rsidRPr="008562A2" w:rsidRDefault="009D773A" w:rsidP="009D773A">
      <w:pPr>
        <w:pStyle w:val="Doc-text2"/>
      </w:pPr>
      <w:r w:rsidRPr="008562A2">
        <w:t>-</w:t>
      </w:r>
      <w:r w:rsidRPr="008562A2">
        <w:tab/>
        <w:t>OPPO thinks SN would know execution condition better. Intel thinks in R16 the execution condition is forwarded to SN but email only considered P2. QC is not sure this is the case. Also wonders if this is for CPA and CPC? Intel thinks SN should know the execution condition to determine the final message.</w:t>
      </w:r>
    </w:p>
    <w:p w14:paraId="2FA2BFEF" w14:textId="77777777" w:rsidR="009D773A" w:rsidRPr="008562A2" w:rsidRDefault="009D773A" w:rsidP="009D773A">
      <w:pPr>
        <w:pStyle w:val="Doc-text2"/>
      </w:pPr>
      <w:r w:rsidRPr="008562A2">
        <w:t>-</w:t>
      </w:r>
      <w:r w:rsidRPr="008562A2">
        <w:tab/>
        <w:t>Intel thinks we haven't considered the Stage-3 consequences of P2/P3.</w:t>
      </w:r>
    </w:p>
    <w:p w14:paraId="11A9FC95" w14:textId="77777777" w:rsidR="009D773A" w:rsidRPr="008562A2" w:rsidRDefault="009D773A" w:rsidP="009D773A">
      <w:pPr>
        <w:rPr>
          <w:bCs/>
          <w:iCs/>
        </w:rPr>
      </w:pPr>
    </w:p>
    <w:p w14:paraId="414BA1EB" w14:textId="77777777" w:rsidR="009D773A" w:rsidRPr="008562A2" w:rsidRDefault="009D773A" w:rsidP="009D773A">
      <w:pPr>
        <w:pStyle w:val="Doc-text2"/>
        <w:rPr>
          <w:b/>
          <w:bCs/>
        </w:rPr>
      </w:pPr>
      <w:r w:rsidRPr="008562A2">
        <w:rPr>
          <w:b/>
          <w:bCs/>
        </w:rPr>
        <w:t xml:space="preserve">Show of hands (P2+P3): </w:t>
      </w:r>
    </w:p>
    <w:p w14:paraId="0D8F7A48" w14:textId="77777777" w:rsidR="009D773A" w:rsidRPr="008562A2" w:rsidRDefault="009D773A" w:rsidP="009D773A">
      <w:pPr>
        <w:pStyle w:val="Doc-text2"/>
      </w:pPr>
      <w:r w:rsidRPr="008562A2">
        <w:t>Against: 1</w:t>
      </w:r>
    </w:p>
    <w:p w14:paraId="5452E1B0" w14:textId="77777777" w:rsidR="009D773A" w:rsidRPr="008562A2" w:rsidRDefault="009D773A" w:rsidP="009D773A">
      <w:pPr>
        <w:pStyle w:val="Doc-text2"/>
      </w:pPr>
      <w:r w:rsidRPr="008562A2">
        <w:t>For: 15</w:t>
      </w:r>
    </w:p>
    <w:p w14:paraId="0AA90C5C" w14:textId="77777777" w:rsidR="009D773A" w:rsidRPr="008562A2" w:rsidRDefault="009D773A" w:rsidP="009D773A">
      <w:pPr>
        <w:pStyle w:val="Doc-text2"/>
      </w:pPr>
    </w:p>
    <w:p w14:paraId="40E1248E" w14:textId="7397F62A"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124BDCB9"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lastRenderedPageBreak/>
        <w:t xml:space="preserve">In </w:t>
      </w:r>
      <w:r w:rsidRPr="008562A2">
        <w:rPr>
          <w:u w:val="single"/>
        </w:rPr>
        <w:t>MN initiated</w:t>
      </w:r>
      <w:r w:rsidRPr="008562A2">
        <w:t xml:space="preserve"> inter-SN CPC and CPA, the MN is not required to indicate the execution condition(s) to other involved entities (e.g. target SN, source SN).</w:t>
      </w:r>
    </w:p>
    <w:p w14:paraId="035F5AA3"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For CPA and </w:t>
      </w:r>
      <w:r w:rsidRPr="008562A2">
        <w:rPr>
          <w:u w:val="single"/>
        </w:rPr>
        <w:t>MN initiated</w:t>
      </w:r>
      <w:r w:rsidRPr="008562A2">
        <w:t xml:space="preserve"> Inter-SN CPC, the MN generates and transmits the conditional configuration message (i.e. RRCReconfiguration/RRCConnectionReconfiguration message) to the UE.  The RRCReconfiguration provided by the candidate PSCell(s) is encapsulated in the final conditional reconfiguration message to the UE. The MN is not allowed to alter the RRCReconfiguration provided by the candidate PSCell(s).</w:t>
      </w:r>
    </w:p>
    <w:p w14:paraId="7C24BFE1" w14:textId="77777777" w:rsidR="009D773A" w:rsidRPr="008562A2" w:rsidRDefault="009D773A" w:rsidP="009D773A">
      <w:pPr>
        <w:pStyle w:val="Doc-text2"/>
        <w:rPr>
          <w:i/>
          <w:iCs/>
        </w:rPr>
      </w:pPr>
    </w:p>
    <w:p w14:paraId="28E2226F" w14:textId="77777777" w:rsidR="009D773A" w:rsidRPr="008562A2" w:rsidRDefault="009D773A" w:rsidP="009D773A">
      <w:pPr>
        <w:pStyle w:val="Doc-text2"/>
      </w:pPr>
    </w:p>
    <w:p w14:paraId="064FD45E" w14:textId="77777777" w:rsidR="009D773A" w:rsidRPr="008562A2" w:rsidRDefault="009D773A" w:rsidP="009D773A">
      <w:pPr>
        <w:ind w:left="1259"/>
        <w:rPr>
          <w:b/>
          <w:iCs/>
        </w:rPr>
      </w:pPr>
    </w:p>
    <w:p w14:paraId="3F92DE09" w14:textId="77777777" w:rsidR="009D773A" w:rsidRPr="008562A2" w:rsidRDefault="009D773A" w:rsidP="009D773A">
      <w:pPr>
        <w:pStyle w:val="Doc-text2"/>
        <w:rPr>
          <w:i/>
          <w:iCs/>
        </w:rPr>
      </w:pPr>
      <w:r w:rsidRPr="008562A2">
        <w:rPr>
          <w:i/>
          <w:iCs/>
        </w:rPr>
        <w:t xml:space="preserve">Proposal 4: For the generation of conditional reconfiguration for SN initiated inter-SN CPC, the following two options should be further discussed. </w:t>
      </w:r>
    </w:p>
    <w:p w14:paraId="005CC87B" w14:textId="77777777" w:rsidR="009D773A" w:rsidRPr="008562A2" w:rsidRDefault="009D773A" w:rsidP="009D773A">
      <w:pPr>
        <w:pStyle w:val="Doc-text2"/>
        <w:rPr>
          <w:i/>
          <w:iCs/>
        </w:rPr>
      </w:pPr>
      <w:r w:rsidRPr="008562A2">
        <w:rPr>
          <w:i/>
          <w:iCs/>
        </w:rPr>
        <w:t>Option 1:</w:t>
      </w:r>
      <w:r w:rsidRPr="008562A2">
        <w:rPr>
          <w:i/>
          <w:iCs/>
        </w:rPr>
        <w:tab/>
        <w:t xml:space="preserve">(16 supporting companies) The MN generates CPC. The source SN sets the execution condition and communicates it to the MN. The MN generates the conditional reconfiguration message including the execution condition(s) provided by the source SN and RRCReconfiguration provided by the candidate PSCell(s). </w:t>
      </w:r>
    </w:p>
    <w:p w14:paraId="0283B58F" w14:textId="77777777" w:rsidR="009D773A" w:rsidRPr="008562A2" w:rsidRDefault="009D773A" w:rsidP="009D773A">
      <w:pPr>
        <w:pStyle w:val="Doc-text2"/>
        <w:rPr>
          <w:i/>
          <w:iCs/>
        </w:rPr>
      </w:pPr>
      <w:r w:rsidRPr="008562A2">
        <w:rPr>
          <w:i/>
          <w:iCs/>
        </w:rPr>
        <w:t>Option 3:</w:t>
      </w:r>
      <w:r w:rsidRPr="008562A2">
        <w:rPr>
          <w:i/>
          <w:iCs/>
        </w:rPr>
        <w:tab/>
        <w:t xml:space="preserve">(6 supporting companies) The source SN generates CPC. The source SN sets the execution condition. The source SN communicates with target SN and receives RRCReconfiguration provided by the candidate PSCell(s). The source SN generates the conditional reconfiguration message and provides it to the MN (possibly in a transparent container) for transmission to the UE.  </w:t>
      </w:r>
    </w:p>
    <w:p w14:paraId="11D8DC23" w14:textId="77777777" w:rsidR="009D773A" w:rsidRPr="008562A2" w:rsidRDefault="009D773A" w:rsidP="009D773A">
      <w:pPr>
        <w:pStyle w:val="Doc-text2"/>
        <w:rPr>
          <w:b/>
          <w:bCs/>
        </w:rPr>
      </w:pPr>
    </w:p>
    <w:p w14:paraId="4781DA82" w14:textId="77777777" w:rsidR="009D773A" w:rsidRPr="008562A2" w:rsidRDefault="009D773A" w:rsidP="009D773A">
      <w:pPr>
        <w:pStyle w:val="Doc-text2"/>
        <w:rPr>
          <w:b/>
          <w:bCs/>
        </w:rPr>
      </w:pPr>
      <w:r w:rsidRPr="008562A2">
        <w:rPr>
          <w:b/>
          <w:bCs/>
        </w:rPr>
        <w:t>Discussion (P4)</w:t>
      </w:r>
    </w:p>
    <w:p w14:paraId="5BA882D5" w14:textId="77777777" w:rsidR="009D773A" w:rsidRPr="008562A2" w:rsidRDefault="009D773A" w:rsidP="009D773A">
      <w:pPr>
        <w:pStyle w:val="Doc-text2"/>
      </w:pPr>
      <w:r w:rsidRPr="008562A2">
        <w:t>-</w:t>
      </w:r>
      <w:r w:rsidRPr="008562A2">
        <w:tab/>
        <w:t>Samsung has changed their mind on P4 and is supportive of option 1 now: MN may need to adjust its configuration based on what target node does (e.g. SK-counter) so MN-generated configuration can be needed.</w:t>
      </w:r>
    </w:p>
    <w:p w14:paraId="6AB00031" w14:textId="77777777" w:rsidR="009D773A" w:rsidRPr="008562A2" w:rsidRDefault="009D773A" w:rsidP="009D773A">
      <w:pPr>
        <w:pStyle w:val="Doc-text2"/>
      </w:pPr>
    </w:p>
    <w:p w14:paraId="7D043755" w14:textId="77777777" w:rsidR="009D773A" w:rsidRPr="008562A2" w:rsidRDefault="009D773A" w:rsidP="009D773A">
      <w:pPr>
        <w:pStyle w:val="Doc-text2"/>
        <w:rPr>
          <w:b/>
          <w:bCs/>
        </w:rPr>
      </w:pPr>
      <w:r w:rsidRPr="008562A2">
        <w:rPr>
          <w:b/>
          <w:bCs/>
        </w:rPr>
        <w:t xml:space="preserve">CB: AT-meeting Email discussion (CATT): Provide signalling flow diagrams for each of the following options in P4 (1 vs. 3), including the consequences of each </w:t>
      </w:r>
    </w:p>
    <w:p w14:paraId="25CBA86C" w14:textId="77777777" w:rsidR="009D773A" w:rsidRPr="008562A2" w:rsidRDefault="009D773A" w:rsidP="009D773A">
      <w:pPr>
        <w:pStyle w:val="Doc-text2"/>
        <w:rPr>
          <w:i/>
          <w:iCs/>
        </w:rPr>
      </w:pPr>
    </w:p>
    <w:p w14:paraId="11090A7C" w14:textId="77777777"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[AT112-e][231][eDCCA] Progressing conditional reconfiguration for SN initiated inter-SN CPC (CATT)</w:t>
      </w:r>
    </w:p>
    <w:p w14:paraId="22E3E2F5" w14:textId="77777777" w:rsidR="009D773A" w:rsidRPr="008562A2" w:rsidRDefault="009D773A" w:rsidP="009D773A">
      <w:pPr>
        <w:pStyle w:val="EmailDiscussion2"/>
        <w:ind w:left="1619"/>
        <w:rPr>
          <w:u w:val="single"/>
        </w:rPr>
      </w:pPr>
      <w:r w:rsidRPr="008562A2">
        <w:rPr>
          <w:u w:val="single"/>
        </w:rPr>
        <w:t xml:space="preserve">Scope: </w:t>
      </w:r>
    </w:p>
    <w:p w14:paraId="1B86956A"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Discuss the option 1 and option 3 details from P4 of email discussion [Post111-e][920] to better understand the technical details between the alternatives (e.g. signalling flows, signalling load, etc.)</w:t>
      </w:r>
    </w:p>
    <w:p w14:paraId="151ED721" w14:textId="77777777" w:rsidR="009D773A" w:rsidRPr="008562A2" w:rsidRDefault="009D773A" w:rsidP="009D773A">
      <w:pPr>
        <w:pStyle w:val="EmailDiscussion2"/>
        <w:rPr>
          <w:u w:val="single"/>
        </w:rPr>
      </w:pPr>
      <w:r w:rsidRPr="008562A2">
        <w:tab/>
      </w:r>
      <w:r w:rsidRPr="008562A2">
        <w:rPr>
          <w:u w:val="single"/>
        </w:rPr>
        <w:t xml:space="preserve">Intended outcome: </w:t>
      </w:r>
    </w:p>
    <w:p w14:paraId="5B2FDBBD" w14:textId="5A3F34FE" w:rsidR="009D773A" w:rsidRPr="008562A2" w:rsidRDefault="009D773A" w:rsidP="009D773A">
      <w:pPr>
        <w:pStyle w:val="EmailDiscussion2"/>
        <w:numPr>
          <w:ilvl w:val="2"/>
          <w:numId w:val="16"/>
        </w:numPr>
        <w:overflowPunct/>
        <w:autoSpaceDE/>
        <w:autoSpaceDN/>
        <w:adjustRightInd/>
        <w:ind w:left="1980"/>
        <w:textAlignment w:val="auto"/>
      </w:pPr>
      <w:r w:rsidRPr="008562A2">
        <w:t>Discussion summary in R2-2010734 (by email rapporteur).</w:t>
      </w:r>
    </w:p>
    <w:p w14:paraId="560DB7D4" w14:textId="77777777" w:rsidR="009D773A" w:rsidRPr="008562A2" w:rsidRDefault="009D773A" w:rsidP="009D773A">
      <w:pPr>
        <w:pStyle w:val="EmailDiscussion2"/>
        <w:rPr>
          <w:u w:val="single"/>
        </w:rPr>
      </w:pPr>
      <w:r w:rsidRPr="008562A2">
        <w:tab/>
      </w:r>
      <w:r w:rsidRPr="008562A2">
        <w:rPr>
          <w:u w:val="single"/>
        </w:rPr>
        <w:t xml:space="preserve">Deadlines:  </w:t>
      </w:r>
    </w:p>
    <w:p w14:paraId="67521582"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Rapporteur can set an intermediate deadline for company inputs and/or converging the discussion</w:t>
      </w:r>
    </w:p>
    <w:p w14:paraId="530FFFBB"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p w14:paraId="27D28B2B" w14:textId="77777777" w:rsidR="009D773A" w:rsidRPr="008562A2" w:rsidRDefault="009D773A" w:rsidP="009D773A">
      <w:pPr>
        <w:pStyle w:val="Doc-text2"/>
        <w:ind w:left="0" w:firstLine="0"/>
        <w:rPr>
          <w:i/>
          <w:iCs/>
        </w:rPr>
      </w:pPr>
    </w:p>
    <w:p w14:paraId="5331A91E"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CBF: Report of email discussion [231]</w:t>
      </w:r>
    </w:p>
    <w:p w14:paraId="3331BC17" w14:textId="77777777" w:rsidR="009D773A" w:rsidRPr="008562A2" w:rsidRDefault="009D773A" w:rsidP="009D773A">
      <w:pPr>
        <w:pStyle w:val="Doc-text2"/>
        <w:ind w:left="0" w:firstLine="0"/>
        <w:rPr>
          <w:i/>
          <w:iCs/>
        </w:rPr>
      </w:pPr>
    </w:p>
    <w:p w14:paraId="1609902E" w14:textId="77777777" w:rsidR="009D773A" w:rsidRPr="008562A2" w:rsidRDefault="009D773A" w:rsidP="009D773A">
      <w:pPr>
        <w:pStyle w:val="BoldComments"/>
        <w:rPr>
          <w:lang w:val="fi-FI"/>
        </w:rPr>
      </w:pPr>
      <w:bookmarkStart w:id="586" w:name="_Hlk56089288"/>
      <w:r w:rsidRPr="008562A2">
        <w:t>CB Friday</w:t>
      </w:r>
      <w:r w:rsidRPr="008562A2">
        <w:rPr>
          <w:lang w:val="fi-FI"/>
        </w:rPr>
        <w:t xml:space="preserve"> (1)</w:t>
      </w:r>
    </w:p>
    <w:p w14:paraId="07ECF5AD" w14:textId="77777777" w:rsidR="009D773A" w:rsidRPr="008562A2" w:rsidRDefault="009D773A" w:rsidP="009D773A">
      <w:pPr>
        <w:pStyle w:val="BoldComments"/>
      </w:pPr>
      <w:r w:rsidRPr="008562A2">
        <w:t>By Web Conf (231 summary)</w:t>
      </w:r>
    </w:p>
    <w:p w14:paraId="2899B3D5" w14:textId="3E45A87F" w:rsidR="009D773A" w:rsidRPr="008562A2" w:rsidRDefault="009D773A" w:rsidP="009D773A">
      <w:pPr>
        <w:pStyle w:val="Doc-title"/>
      </w:pPr>
      <w:r w:rsidRPr="008562A2">
        <w:t>R2-2010734</w:t>
      </w:r>
      <w:r w:rsidRPr="008562A2">
        <w:tab/>
        <w:t>[AT112-e][231][eDCCA] Progressing conditional reconfiguration for SN initiated inter-SN CPC (CATT)</w:t>
      </w:r>
      <w:r w:rsidRPr="008562A2">
        <w:tab/>
        <w:t>CATT</w:t>
      </w:r>
      <w:r w:rsidRPr="008562A2">
        <w:tab/>
        <w:t>discussion</w:t>
      </w:r>
      <w:r w:rsidRPr="008562A2">
        <w:tab/>
        <w:t>Rel-17</w:t>
      </w:r>
      <w:r w:rsidRPr="008562A2">
        <w:tab/>
        <w:t>LTE_NR_DC_enh2-Core</w:t>
      </w:r>
    </w:p>
    <w:p w14:paraId="2B94BEE2" w14:textId="77777777" w:rsidR="009D773A" w:rsidRPr="008562A2" w:rsidRDefault="009D773A" w:rsidP="009D773A">
      <w:pPr>
        <w:pStyle w:val="Doc-text2"/>
      </w:pPr>
      <w:r w:rsidRPr="008562A2">
        <w:t>Discssuion</w:t>
      </w:r>
    </w:p>
    <w:p w14:paraId="046BA90A" w14:textId="77777777" w:rsidR="009D773A" w:rsidRPr="008562A2" w:rsidRDefault="009D773A" w:rsidP="009D773A">
      <w:pPr>
        <w:pStyle w:val="Doc-text2"/>
      </w:pPr>
      <w:r w:rsidRPr="008562A2">
        <w:t>-</w:t>
      </w:r>
      <w:r w:rsidRPr="008562A2">
        <w:tab/>
        <w:t>Nokia wonders if the limitation part was agreed? QC wonders what the limitation really is. Ericsson thinks this is up to RAN3 to discuss. Samsung thinks the limitation is needed.</w:t>
      </w:r>
    </w:p>
    <w:p w14:paraId="31409C4E" w14:textId="77777777" w:rsidR="009D773A" w:rsidRPr="008562A2" w:rsidRDefault="009D773A" w:rsidP="009D773A">
      <w:pPr>
        <w:pStyle w:val="Doc-text2"/>
      </w:pPr>
    </w:p>
    <w:p w14:paraId="1822DFD1" w14:textId="77777777" w:rsidR="006E6D75" w:rsidRPr="008562A2" w:rsidRDefault="006E6D75" w:rsidP="006E6D75">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16B9349B" w14:textId="004A4318"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1: Option 1 should be used for the generation of conditional reconfiguration for SN initiated inter-SN conditional PSCell change. </w:t>
      </w:r>
    </w:p>
    <w:p w14:paraId="5A23D0BC"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Option 1:</w:t>
      </w:r>
      <w:r w:rsidRPr="008562A2">
        <w:rPr>
          <w:b/>
          <w:bCs/>
        </w:rPr>
        <w:tab/>
        <w:t xml:space="preserve">The MN generates CPC. The source SN sets the execution condition and communicates it to the MN. The MN generates the conditional reconfiguration message </w:t>
      </w:r>
      <w:r w:rsidRPr="008562A2">
        <w:rPr>
          <w:b/>
          <w:bCs/>
        </w:rPr>
        <w:lastRenderedPageBreak/>
        <w:t xml:space="preserve">including the execution condition(s) provided by the source SN and RRCReconfiguration provided by the candidate PSCell(s). </w:t>
      </w:r>
    </w:p>
    <w:p w14:paraId="2B0B9F81" w14:textId="1B0AEE4F"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2: Send LS to RAN3 informing </w:t>
      </w:r>
    </w:p>
    <w:p w14:paraId="77F2DE38"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w:t>
      </w:r>
      <w:r w:rsidRPr="008562A2">
        <w:rPr>
          <w:b/>
          <w:bCs/>
        </w:rPr>
        <w:tab/>
        <w:t>RAN2 agreements</w:t>
      </w:r>
    </w:p>
    <w:p w14:paraId="3B43F9B0"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w:t>
      </w:r>
      <w:r w:rsidRPr="008562A2">
        <w:rPr>
          <w:b/>
          <w:bCs/>
        </w:rPr>
        <w:tab/>
        <w:t>RAN2 findings on the limitation of providing addition/modification of multiple CPC candidate cells in inter-node RAN3 message (i.e. XnAP fields, not in RRC INM)</w:t>
      </w:r>
    </w:p>
    <w:p w14:paraId="39CEABC8" w14:textId="77777777" w:rsidR="009D773A" w:rsidRPr="008562A2" w:rsidRDefault="009D773A" w:rsidP="009D773A">
      <w:pPr>
        <w:pStyle w:val="Doc-text2"/>
        <w:ind w:left="0" w:firstLine="0"/>
        <w:rPr>
          <w:b/>
          <w:bCs/>
          <w:i/>
          <w:iCs/>
        </w:rPr>
      </w:pPr>
    </w:p>
    <w:bookmarkEnd w:id="586"/>
    <w:p w14:paraId="48A0DF23" w14:textId="77777777" w:rsidR="009D773A" w:rsidRPr="008562A2" w:rsidRDefault="009D773A" w:rsidP="00016767">
      <w:pPr>
        <w:pStyle w:val="Doc-text2"/>
        <w:numPr>
          <w:ilvl w:val="0"/>
          <w:numId w:val="21"/>
        </w:numPr>
        <w:pBdr>
          <w:top w:val="single" w:sz="4" w:space="1" w:color="auto"/>
          <w:left w:val="single" w:sz="4" w:space="4" w:color="auto"/>
          <w:bottom w:val="single" w:sz="4" w:space="1" w:color="auto"/>
          <w:right w:val="single" w:sz="4" w:space="4" w:color="auto"/>
        </w:pBdr>
        <w:overflowPunct/>
        <w:autoSpaceDE/>
        <w:autoSpaceDN/>
        <w:adjustRightInd/>
        <w:textAlignment w:val="auto"/>
        <w:rPr>
          <w:b/>
          <w:bCs/>
        </w:rPr>
      </w:pPr>
      <w:r w:rsidRPr="008562A2">
        <w:rPr>
          <w:b/>
          <w:bCs/>
        </w:rPr>
        <w:t>From RAN2 perspective, the above limitation could be reasonable (at least for R17) but this is up to RAN3 to decide.</w:t>
      </w:r>
    </w:p>
    <w:p w14:paraId="5E9D267E" w14:textId="77777777" w:rsidR="009D773A" w:rsidRPr="008562A2" w:rsidRDefault="009D773A" w:rsidP="009D773A">
      <w:pPr>
        <w:pStyle w:val="Doc-text2"/>
      </w:pPr>
    </w:p>
    <w:p w14:paraId="4DDA9560" w14:textId="75AAB6B4"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250</w:t>
      </w:r>
      <w:r w:rsidRPr="008562A2">
        <w:t>][eDCCA] LS to RAN3 about CPAC agreements (CATT)</w:t>
      </w:r>
    </w:p>
    <w:p w14:paraId="55A16967" w14:textId="77777777" w:rsidR="009D773A" w:rsidRPr="008562A2" w:rsidRDefault="009D773A" w:rsidP="009D773A">
      <w:pPr>
        <w:pStyle w:val="EmailDiscussion2"/>
        <w:ind w:left="1619"/>
      </w:pPr>
      <w:r w:rsidRPr="008562A2">
        <w:t>LS to inform RAN3 about the agreements for CPAC.</w:t>
      </w:r>
    </w:p>
    <w:p w14:paraId="2C5572FB" w14:textId="77777777" w:rsidR="009D773A" w:rsidRPr="008562A2" w:rsidRDefault="009D773A" w:rsidP="009D773A">
      <w:pPr>
        <w:pStyle w:val="EmailDiscussion2"/>
      </w:pPr>
      <w:r w:rsidRPr="008562A2">
        <w:tab/>
        <w:t>Intended outcome: Agreed LS to RAN3</w:t>
      </w:r>
    </w:p>
    <w:p w14:paraId="6528C380" w14:textId="77777777" w:rsidR="009D773A" w:rsidRPr="008562A2" w:rsidRDefault="009D773A" w:rsidP="009D773A">
      <w:pPr>
        <w:pStyle w:val="EmailDiscussion2"/>
      </w:pPr>
      <w:r w:rsidRPr="008562A2">
        <w:tab/>
        <w:t>Deadline:  1-week</w:t>
      </w:r>
    </w:p>
    <w:p w14:paraId="67E0E7CE" w14:textId="758511E9" w:rsidR="009D773A" w:rsidRPr="008562A2" w:rsidRDefault="00BE2309" w:rsidP="009D773A">
      <w:pPr>
        <w:pStyle w:val="EmailDiscussion2"/>
      </w:pPr>
      <w:r w:rsidRPr="008562A2">
        <w:t>=&gt; Approved in R2-2010850.</w:t>
      </w:r>
    </w:p>
    <w:p w14:paraId="3A29AFAA" w14:textId="77777777" w:rsidR="009D773A" w:rsidRPr="008562A2" w:rsidRDefault="009D773A" w:rsidP="009D773A">
      <w:pPr>
        <w:pStyle w:val="Doc-text2"/>
      </w:pPr>
    </w:p>
    <w:p w14:paraId="6C44E0D3" w14:textId="77777777" w:rsidR="009D773A" w:rsidRPr="008562A2" w:rsidRDefault="009D773A" w:rsidP="009D773A">
      <w:pPr>
        <w:pStyle w:val="Doc-text2"/>
        <w:rPr>
          <w:i/>
          <w:iCs/>
        </w:rPr>
      </w:pPr>
      <w:bookmarkStart w:id="587" w:name="_Hlk56089314"/>
    </w:p>
    <w:p w14:paraId="2971F737" w14:textId="47CB3BF4" w:rsidR="009D773A" w:rsidRPr="008562A2" w:rsidRDefault="009D773A" w:rsidP="009D773A">
      <w:pPr>
        <w:pStyle w:val="Doc-title"/>
      </w:pPr>
      <w:r w:rsidRPr="008562A2">
        <w:t>R2-2009359</w:t>
      </w:r>
      <w:r w:rsidRPr="008562A2">
        <w:tab/>
        <w:t>Introduction of CPA and MN Initiated Inter-SN CPC</w:t>
      </w:r>
      <w:r w:rsidRPr="008562A2">
        <w:tab/>
        <w:t>CATT</w:t>
      </w:r>
      <w:r w:rsidRPr="008562A2">
        <w:tab/>
        <w:t>draftCR</w:t>
      </w:r>
      <w:r w:rsidRPr="008562A2">
        <w:tab/>
        <w:t>Rel-17</w:t>
      </w:r>
      <w:r w:rsidRPr="008562A2">
        <w:tab/>
        <w:t>37.340</w:t>
      </w:r>
      <w:r w:rsidRPr="008562A2">
        <w:tab/>
        <w:t>16.3.0</w:t>
      </w:r>
      <w:r w:rsidRPr="008562A2">
        <w:tab/>
        <w:t>B</w:t>
      </w:r>
      <w:r w:rsidRPr="008562A2">
        <w:tab/>
        <w:t>LTE_NR_DC_enh2-Core</w:t>
      </w:r>
    </w:p>
    <w:p w14:paraId="1425B680" w14:textId="77777777" w:rsidR="009D773A" w:rsidRPr="008562A2" w:rsidRDefault="009D773A" w:rsidP="009D773A">
      <w:pPr>
        <w:pStyle w:val="Agreement"/>
        <w:tabs>
          <w:tab w:val="num" w:pos="1619"/>
        </w:tabs>
        <w:overflowPunct/>
        <w:autoSpaceDE/>
        <w:autoSpaceDN/>
        <w:adjustRightInd/>
        <w:ind w:left="1619" w:hanging="360"/>
        <w:textAlignment w:val="auto"/>
        <w:rPr>
          <w:lang w:val="fi-FI"/>
        </w:rPr>
      </w:pPr>
      <w:r w:rsidRPr="008562A2">
        <w:rPr>
          <w:lang w:val="fi-FI"/>
        </w:rPr>
        <w:t>Postponed</w:t>
      </w:r>
    </w:p>
    <w:bookmarkEnd w:id="587"/>
    <w:p w14:paraId="05D704DA" w14:textId="77777777" w:rsidR="009D773A" w:rsidRPr="008562A2" w:rsidRDefault="009D773A" w:rsidP="009D773A">
      <w:pPr>
        <w:pStyle w:val="BoldComments"/>
        <w:rPr>
          <w:lang w:val="fi-FI"/>
        </w:rPr>
      </w:pPr>
      <w:r w:rsidRPr="008562A2">
        <w:t xml:space="preserve">Web Conf </w:t>
      </w:r>
      <w:r w:rsidRPr="008562A2">
        <w:rPr>
          <w:lang w:val="fi-FI"/>
        </w:rPr>
        <w:t>(2)</w:t>
      </w:r>
    </w:p>
    <w:p w14:paraId="24E1C317" w14:textId="45C00EAF" w:rsidR="009D773A" w:rsidRPr="008562A2" w:rsidRDefault="009D773A" w:rsidP="009D773A">
      <w:pPr>
        <w:pStyle w:val="Doc-title"/>
      </w:pPr>
      <w:r w:rsidRPr="008562A2">
        <w:t>R2-2010088</w:t>
      </w:r>
      <w:r w:rsidRPr="008562A2">
        <w:tab/>
        <w:t>Progressing conditional configuration for R17</w:t>
      </w:r>
      <w:r w:rsidRPr="008562A2">
        <w:tab/>
        <w:t>Samsung Telecommunications</w:t>
      </w:r>
      <w:r w:rsidRPr="008562A2">
        <w:tab/>
        <w:t>discussion</w:t>
      </w:r>
      <w:r w:rsidRPr="008562A2">
        <w:tab/>
        <w:t>Rel-17</w:t>
      </w:r>
      <w:r w:rsidRPr="008562A2">
        <w:tab/>
        <w:t>LTE_NR_DC_enh2-Core</w:t>
      </w:r>
    </w:p>
    <w:p w14:paraId="0405FD0F" w14:textId="77777777" w:rsidR="009D773A" w:rsidRPr="008562A2" w:rsidRDefault="009D773A" w:rsidP="009D773A">
      <w:pPr>
        <w:pStyle w:val="Doc-text2"/>
        <w:rPr>
          <w:i/>
          <w:iCs/>
        </w:rPr>
      </w:pPr>
      <w:r w:rsidRPr="008562A2">
        <w:rPr>
          <w:i/>
          <w:iCs/>
        </w:rPr>
        <w:t>Proposal 1: RAN2 is requested to discuss and confirm that RAN2 progresses based on the assumption that RAN3 inter-node messages do not support addition/ modification of multiple candidates (i.e. use as baseline, only change if serious issue identified)</w:t>
      </w:r>
    </w:p>
    <w:p w14:paraId="74C9E8A9" w14:textId="77777777" w:rsidR="009D773A" w:rsidRPr="008562A2" w:rsidRDefault="009D773A" w:rsidP="009D773A">
      <w:pPr>
        <w:pStyle w:val="Doc-text2"/>
        <w:rPr>
          <w:i/>
          <w:iCs/>
        </w:rPr>
      </w:pPr>
    </w:p>
    <w:p w14:paraId="00EF8ECA" w14:textId="77777777" w:rsidR="009D773A" w:rsidRPr="008562A2" w:rsidRDefault="009D773A" w:rsidP="009D773A">
      <w:pPr>
        <w:pStyle w:val="Doc-text2"/>
        <w:rPr>
          <w:i/>
          <w:iCs/>
        </w:rPr>
      </w:pPr>
      <w:r w:rsidRPr="008562A2">
        <w:rPr>
          <w:i/>
          <w:iCs/>
        </w:rPr>
        <w:t>Proposal 2: RAN2 is requested to discuss and conclude to what extend (T-)SN should have say in measurement condition to be met at CPC execution and select between following options:</w:t>
      </w:r>
    </w:p>
    <w:p w14:paraId="0145845F" w14:textId="77777777" w:rsidR="009D773A" w:rsidRPr="008562A2" w:rsidRDefault="009D773A" w:rsidP="009D773A">
      <w:pPr>
        <w:pStyle w:val="Doc-text2"/>
        <w:rPr>
          <w:i/>
          <w:iCs/>
        </w:rPr>
      </w:pPr>
      <w:r w:rsidRPr="008562A2">
        <w:rPr>
          <w:i/>
          <w:iCs/>
        </w:rPr>
        <w:t>a)</w:t>
      </w:r>
      <w:r w:rsidRPr="008562A2">
        <w:rPr>
          <w:i/>
          <w:iCs/>
        </w:rPr>
        <w:tab/>
        <w:t>Introduce negotiation between S-SN (initiating node) and (target) SN for the conditions</w:t>
      </w:r>
    </w:p>
    <w:p w14:paraId="62F3F1B3" w14:textId="77777777" w:rsidR="009D773A" w:rsidRPr="008562A2" w:rsidRDefault="009D773A" w:rsidP="009D773A">
      <w:pPr>
        <w:pStyle w:val="Doc-text2"/>
        <w:rPr>
          <w:i/>
          <w:iCs/>
        </w:rPr>
      </w:pPr>
      <w:r w:rsidRPr="008562A2">
        <w:rPr>
          <w:i/>
          <w:iCs/>
        </w:rPr>
        <w:t>b)</w:t>
      </w:r>
      <w:r w:rsidRPr="008562A2">
        <w:rPr>
          <w:i/>
          <w:iCs/>
        </w:rPr>
        <w:tab/>
        <w:t>Allow (target) SN to set a separate condition</w:t>
      </w:r>
    </w:p>
    <w:p w14:paraId="438C466A" w14:textId="77777777" w:rsidR="009D773A" w:rsidRPr="008562A2" w:rsidRDefault="009D773A" w:rsidP="009D773A">
      <w:pPr>
        <w:pStyle w:val="Doc-text2"/>
        <w:rPr>
          <w:i/>
          <w:iCs/>
        </w:rPr>
      </w:pPr>
      <w:r w:rsidRPr="008562A2">
        <w:rPr>
          <w:i/>
          <w:iCs/>
        </w:rPr>
        <w:t>c)</w:t>
      </w:r>
      <w:r w:rsidRPr="008562A2">
        <w:rPr>
          <w:i/>
          <w:iCs/>
        </w:rPr>
        <w:tab/>
        <w:t>For R17 its sufficient to have no coordination or use OAM (not UE specific)</w:t>
      </w:r>
    </w:p>
    <w:p w14:paraId="77762EB1" w14:textId="77777777" w:rsidR="009D773A" w:rsidRPr="008562A2" w:rsidRDefault="009D773A" w:rsidP="009D773A">
      <w:pPr>
        <w:pStyle w:val="Doc-text2"/>
        <w:rPr>
          <w:i/>
          <w:iCs/>
        </w:rPr>
      </w:pPr>
      <w:r w:rsidRPr="008562A2">
        <w:rPr>
          <w:i/>
          <w:iCs/>
        </w:rPr>
        <w:t>Proposal 3: At least in case of SN initiated change of SN, support that UE can apply MN and SN generated configurations at CPC execution. This means that field conditionalReconfiguration should include MN generated fields i.e. at least sk-Counter, radio bearer, cell group and measurement configuration</w:t>
      </w:r>
    </w:p>
    <w:p w14:paraId="0BEA2282" w14:textId="77777777" w:rsidR="009D773A" w:rsidRPr="008562A2" w:rsidRDefault="009D773A" w:rsidP="009D773A">
      <w:pPr>
        <w:pStyle w:val="Doc-text2"/>
        <w:rPr>
          <w:i/>
          <w:iCs/>
        </w:rPr>
      </w:pPr>
    </w:p>
    <w:p w14:paraId="303A7F6A" w14:textId="77777777" w:rsidR="009D773A" w:rsidRPr="008562A2" w:rsidRDefault="009D773A" w:rsidP="009D773A">
      <w:pPr>
        <w:pStyle w:val="Doc-text2"/>
        <w:rPr>
          <w:i/>
          <w:iCs/>
        </w:rPr>
      </w:pPr>
      <w:r w:rsidRPr="008562A2">
        <w:rPr>
          <w:i/>
          <w:iCs/>
        </w:rPr>
        <w:t>Proposal 4: At least in case of SN initiated change of SN, the configuration to apply for a candidate at CPC execution is an MN generated reconfiguration message</w:t>
      </w:r>
    </w:p>
    <w:p w14:paraId="4F36C319" w14:textId="77777777" w:rsidR="009D773A" w:rsidRPr="008562A2" w:rsidRDefault="009D773A" w:rsidP="009D773A">
      <w:pPr>
        <w:pStyle w:val="Doc-text2"/>
        <w:rPr>
          <w:i/>
          <w:iCs/>
        </w:rPr>
      </w:pPr>
    </w:p>
    <w:p w14:paraId="02E77BC4" w14:textId="77777777" w:rsidR="009D773A" w:rsidRPr="008562A2" w:rsidRDefault="009D773A" w:rsidP="009D773A">
      <w:pPr>
        <w:pStyle w:val="Doc-text2"/>
        <w:rPr>
          <w:i/>
          <w:iCs/>
        </w:rPr>
      </w:pPr>
      <w:r w:rsidRPr="008562A2">
        <w:rPr>
          <w:i/>
          <w:iCs/>
        </w:rPr>
        <w:t>Proposal 5:</w:t>
      </w:r>
      <w:r w:rsidRPr="008562A2">
        <w:rPr>
          <w:i/>
          <w:iCs/>
        </w:rPr>
        <w:tab/>
        <w:t>In case of SN initiated change of SN, SN generates the execution condition and it is transferred by a separate field and within an octet string container</w:t>
      </w:r>
    </w:p>
    <w:p w14:paraId="0583ADFA" w14:textId="77777777" w:rsidR="009D773A" w:rsidRPr="008562A2" w:rsidRDefault="009D773A" w:rsidP="009D773A">
      <w:pPr>
        <w:pStyle w:val="Doc-text2"/>
        <w:rPr>
          <w:i/>
          <w:iCs/>
        </w:rPr>
      </w:pPr>
    </w:p>
    <w:p w14:paraId="27B603E6" w14:textId="77777777" w:rsidR="009D773A" w:rsidRPr="008562A2" w:rsidRDefault="009D773A" w:rsidP="009D773A">
      <w:pPr>
        <w:pStyle w:val="Doc-text2"/>
        <w:rPr>
          <w:i/>
          <w:iCs/>
        </w:rPr>
      </w:pPr>
      <w:r w:rsidRPr="008562A2">
        <w:rPr>
          <w:i/>
          <w:iCs/>
        </w:rPr>
        <w:t>Proposal 6:</w:t>
      </w:r>
      <w:r w:rsidRPr="008562A2">
        <w:rPr>
          <w:i/>
          <w:iCs/>
        </w:rPr>
        <w:tab/>
        <w:t>For all R17 cases i.e. both CPA and CPC, we apply the same conclusion regarding:</w:t>
      </w:r>
    </w:p>
    <w:p w14:paraId="0CC0623E" w14:textId="77777777" w:rsidR="009D773A" w:rsidRPr="008562A2" w:rsidRDefault="009D773A" w:rsidP="009D773A">
      <w:pPr>
        <w:pStyle w:val="Doc-text2"/>
        <w:rPr>
          <w:i/>
          <w:iCs/>
        </w:rPr>
      </w:pPr>
      <w:r w:rsidRPr="008562A2">
        <w:rPr>
          <w:i/>
          <w:iCs/>
        </w:rPr>
        <w:t>o</w:t>
      </w:r>
      <w:r w:rsidRPr="008562A2">
        <w:rPr>
          <w:i/>
          <w:iCs/>
        </w:rPr>
        <w:tab/>
        <w:t>Support for adding/ modifying multiple candidates in RAN3 inter-node messages</w:t>
      </w:r>
    </w:p>
    <w:p w14:paraId="4B85AAFE" w14:textId="77777777" w:rsidR="009D773A" w:rsidRPr="008562A2" w:rsidRDefault="009D773A" w:rsidP="009D773A">
      <w:pPr>
        <w:pStyle w:val="Doc-text2"/>
        <w:rPr>
          <w:i/>
          <w:iCs/>
        </w:rPr>
      </w:pPr>
      <w:r w:rsidRPr="008562A2">
        <w:rPr>
          <w:i/>
          <w:iCs/>
        </w:rPr>
        <w:t>o</w:t>
      </w:r>
      <w:r w:rsidRPr="008562A2">
        <w:rPr>
          <w:i/>
          <w:iCs/>
        </w:rPr>
        <w:tab/>
        <w:t>How (T-SN) can have say in execution condition e.g. OAM</w:t>
      </w:r>
    </w:p>
    <w:p w14:paraId="61FDB8E3" w14:textId="77777777" w:rsidR="009D773A" w:rsidRPr="008562A2" w:rsidRDefault="009D773A" w:rsidP="009D773A">
      <w:pPr>
        <w:pStyle w:val="Doc-text2"/>
        <w:rPr>
          <w:i/>
          <w:iCs/>
        </w:rPr>
      </w:pPr>
      <w:r w:rsidRPr="008562A2">
        <w:rPr>
          <w:i/>
          <w:iCs/>
        </w:rPr>
        <w:t>o</w:t>
      </w:r>
      <w:r w:rsidRPr="008562A2">
        <w:rPr>
          <w:i/>
          <w:iCs/>
        </w:rPr>
        <w:tab/>
        <w:t>To also support application of MN configuration at execution time</w:t>
      </w:r>
    </w:p>
    <w:p w14:paraId="5DAAC01E" w14:textId="77777777" w:rsidR="009D773A" w:rsidRPr="008562A2" w:rsidRDefault="009D773A" w:rsidP="009D773A">
      <w:pPr>
        <w:pStyle w:val="Doc-text2"/>
        <w:rPr>
          <w:i/>
          <w:iCs/>
        </w:rPr>
      </w:pPr>
      <w:r w:rsidRPr="008562A2">
        <w:rPr>
          <w:i/>
          <w:iCs/>
        </w:rPr>
        <w:t>o</w:t>
      </w:r>
      <w:r w:rsidRPr="008562A2">
        <w:rPr>
          <w:i/>
          <w:iCs/>
        </w:rPr>
        <w:tab/>
        <w:t>The configuration to apply for a candidate at CPC execution is an MN generated reconfiguration message</w:t>
      </w:r>
    </w:p>
    <w:p w14:paraId="7A992F10" w14:textId="77777777" w:rsidR="009D773A" w:rsidRPr="008562A2" w:rsidRDefault="009D773A" w:rsidP="009D773A">
      <w:pPr>
        <w:pStyle w:val="Doc-text2"/>
        <w:rPr>
          <w:i/>
          <w:iCs/>
        </w:rPr>
      </w:pPr>
    </w:p>
    <w:p w14:paraId="61AF75CB" w14:textId="77777777" w:rsidR="009D773A" w:rsidRPr="008562A2" w:rsidRDefault="009D773A" w:rsidP="009D773A">
      <w:pPr>
        <w:pStyle w:val="Doc-text2"/>
        <w:rPr>
          <w:i/>
          <w:iCs/>
        </w:rPr>
      </w:pPr>
    </w:p>
    <w:p w14:paraId="2346C5B0" w14:textId="4DC72A58" w:rsidR="009D773A" w:rsidRPr="008562A2" w:rsidRDefault="009D773A" w:rsidP="009D773A">
      <w:pPr>
        <w:pStyle w:val="Doc-title"/>
      </w:pPr>
      <w:r w:rsidRPr="008562A2">
        <w:t>R2-2010626</w:t>
      </w:r>
      <w:r w:rsidRPr="008562A2">
        <w:tab/>
        <w:t>Further consideration for Conditional PSCell addition and change</w:t>
      </w:r>
      <w:r w:rsidRPr="008562A2">
        <w:tab/>
        <w:t>NTT DOCOMO INC.</w:t>
      </w:r>
      <w:r w:rsidRPr="008562A2">
        <w:tab/>
        <w:t>discussion</w:t>
      </w:r>
      <w:r w:rsidRPr="008562A2">
        <w:tab/>
        <w:t>Rel-17</w:t>
      </w:r>
      <w:r w:rsidRPr="008562A2">
        <w:tab/>
        <w:t>LTE_NR_DC_enh2-Core</w:t>
      </w:r>
      <w:r w:rsidRPr="008562A2">
        <w:tab/>
        <w:t>Late</w:t>
      </w:r>
    </w:p>
    <w:p w14:paraId="6D1ABBB7" w14:textId="77777777" w:rsidR="009D773A" w:rsidRPr="008562A2" w:rsidRDefault="009D773A" w:rsidP="009D773A">
      <w:pPr>
        <w:pStyle w:val="Doc-text2"/>
        <w:rPr>
          <w:i/>
          <w:iCs/>
        </w:rPr>
      </w:pPr>
      <w:r w:rsidRPr="008562A2">
        <w:rPr>
          <w:i/>
          <w:iCs/>
        </w:rPr>
        <w:t>Observation1: Options 2 and 3 should be considered with the following two sub options</w:t>
      </w:r>
    </w:p>
    <w:p w14:paraId="35A03FF6" w14:textId="77777777" w:rsidR="009D773A" w:rsidRPr="008562A2" w:rsidRDefault="009D773A" w:rsidP="009D773A">
      <w:pPr>
        <w:pStyle w:val="Doc-text2"/>
        <w:rPr>
          <w:i/>
          <w:iCs/>
        </w:rPr>
      </w:pPr>
      <w:r w:rsidRPr="008562A2">
        <w:rPr>
          <w:i/>
          <w:iCs/>
        </w:rPr>
        <w:t></w:t>
      </w:r>
      <w:r w:rsidRPr="008562A2">
        <w:rPr>
          <w:i/>
          <w:iCs/>
        </w:rPr>
        <w:tab/>
        <w:t>the communication between S-SN and T-SN is performed directly</w:t>
      </w:r>
    </w:p>
    <w:p w14:paraId="5FC28A2C" w14:textId="77777777" w:rsidR="009D773A" w:rsidRPr="008562A2" w:rsidRDefault="009D773A" w:rsidP="009D773A">
      <w:pPr>
        <w:pStyle w:val="Doc-text2"/>
        <w:rPr>
          <w:i/>
          <w:iCs/>
        </w:rPr>
      </w:pPr>
      <w:r w:rsidRPr="008562A2">
        <w:rPr>
          <w:i/>
          <w:iCs/>
        </w:rPr>
        <w:t></w:t>
      </w:r>
      <w:r w:rsidRPr="008562A2">
        <w:rPr>
          <w:i/>
          <w:iCs/>
        </w:rPr>
        <w:tab/>
        <w:t>the communication between S-SN and T-SNs occurs via MN</w:t>
      </w:r>
    </w:p>
    <w:p w14:paraId="453B909A" w14:textId="77777777" w:rsidR="009D773A" w:rsidRPr="008562A2" w:rsidRDefault="009D773A" w:rsidP="009D773A">
      <w:pPr>
        <w:pStyle w:val="Doc-text2"/>
        <w:rPr>
          <w:i/>
          <w:iCs/>
        </w:rPr>
      </w:pPr>
      <w:r w:rsidRPr="008562A2">
        <w:rPr>
          <w:i/>
          <w:iCs/>
        </w:rPr>
        <w:t>Observation 2: An operation to place PSCells in isolation in macro PCell can be assumed</w:t>
      </w:r>
    </w:p>
    <w:p w14:paraId="19273CE3" w14:textId="77777777" w:rsidR="009D773A" w:rsidRPr="008562A2" w:rsidRDefault="009D773A" w:rsidP="009D773A">
      <w:pPr>
        <w:pStyle w:val="Doc-text2"/>
        <w:rPr>
          <w:i/>
          <w:iCs/>
        </w:rPr>
      </w:pPr>
    </w:p>
    <w:p w14:paraId="11579B3F" w14:textId="77777777" w:rsidR="009D773A" w:rsidRPr="008562A2" w:rsidRDefault="009D773A" w:rsidP="009D773A">
      <w:pPr>
        <w:pStyle w:val="Doc-text2"/>
        <w:rPr>
          <w:i/>
          <w:iCs/>
        </w:rPr>
      </w:pPr>
    </w:p>
    <w:p w14:paraId="68EB7E00" w14:textId="77777777" w:rsidR="009D773A" w:rsidRPr="008562A2" w:rsidRDefault="009D773A" w:rsidP="009D773A">
      <w:pPr>
        <w:pStyle w:val="Doc-text2"/>
        <w:rPr>
          <w:i/>
          <w:iCs/>
        </w:rPr>
      </w:pPr>
      <w:r w:rsidRPr="008562A2">
        <w:rPr>
          <w:i/>
          <w:iCs/>
        </w:rPr>
        <w:lastRenderedPageBreak/>
        <w:t xml:space="preserve">Proposal 1: Direct communication between S-SN and T-SN should be avoided. </w:t>
      </w:r>
    </w:p>
    <w:p w14:paraId="2D4DB618" w14:textId="77777777" w:rsidR="009D773A" w:rsidRPr="008562A2" w:rsidRDefault="009D773A" w:rsidP="009D773A">
      <w:pPr>
        <w:pStyle w:val="Doc-text2"/>
        <w:rPr>
          <w:i/>
          <w:iCs/>
        </w:rPr>
      </w:pPr>
      <w:r w:rsidRPr="008562A2">
        <w:rPr>
          <w:i/>
          <w:iCs/>
        </w:rPr>
        <w:t>Proposal 2: Execution conditions should be generated by S-SN.</w:t>
      </w:r>
    </w:p>
    <w:p w14:paraId="194F865F" w14:textId="77777777" w:rsidR="009D773A" w:rsidRPr="008562A2" w:rsidRDefault="009D773A" w:rsidP="009D773A">
      <w:pPr>
        <w:pStyle w:val="Doc-text2"/>
        <w:rPr>
          <w:i/>
          <w:iCs/>
        </w:rPr>
      </w:pPr>
      <w:r w:rsidRPr="008562A2">
        <w:rPr>
          <w:i/>
          <w:iCs/>
        </w:rPr>
        <w:t>Proposal 3: Conditional PSCell Configuration (i.e., RRC message) should be generated by either S-SN or T-SN.</w:t>
      </w:r>
    </w:p>
    <w:p w14:paraId="1AE2A136" w14:textId="77777777" w:rsidR="009D773A" w:rsidRPr="008562A2" w:rsidRDefault="009D773A" w:rsidP="009D773A">
      <w:pPr>
        <w:pStyle w:val="Doc-text2"/>
        <w:rPr>
          <w:i/>
          <w:iCs/>
        </w:rPr>
      </w:pPr>
    </w:p>
    <w:p w14:paraId="034F5F06" w14:textId="77777777" w:rsidR="009D773A" w:rsidRPr="008562A2" w:rsidRDefault="009D773A" w:rsidP="009D773A">
      <w:pPr>
        <w:pStyle w:val="Doc-text2"/>
        <w:rPr>
          <w:i/>
          <w:iCs/>
        </w:rPr>
      </w:pPr>
      <w:r w:rsidRPr="008562A2">
        <w:rPr>
          <w:i/>
          <w:iCs/>
        </w:rPr>
        <w:t>Proposal 4: Option 2 like is considered one of the options</w:t>
      </w:r>
    </w:p>
    <w:p w14:paraId="16FD2AD2" w14:textId="77777777" w:rsidR="009D773A" w:rsidRPr="008562A2" w:rsidRDefault="009D773A" w:rsidP="009D773A">
      <w:pPr>
        <w:pStyle w:val="Doc-text2"/>
        <w:rPr>
          <w:i/>
          <w:iCs/>
        </w:rPr>
      </w:pPr>
      <w:r w:rsidRPr="008562A2">
        <w:rPr>
          <w:i/>
          <w:iCs/>
        </w:rPr>
        <w:t>Option 2 like:</w:t>
      </w:r>
      <w:r w:rsidRPr="008562A2">
        <w:rPr>
          <w:i/>
          <w:iCs/>
        </w:rPr>
        <w:tab/>
        <w:t>The target SN generates CPC. The source SN sets the execution condition and sends it to the target SN via MN. The target SN generates the conditional configuration message. The target-SN-generated conditional configuration message is provided to the MN (possibly in a transparent container) for transmission to the UE.</w:t>
      </w:r>
    </w:p>
    <w:p w14:paraId="09607244" w14:textId="77777777" w:rsidR="009D773A" w:rsidRPr="008562A2" w:rsidRDefault="009D773A" w:rsidP="009D773A">
      <w:pPr>
        <w:pStyle w:val="Doc-text2"/>
        <w:rPr>
          <w:i/>
          <w:iCs/>
        </w:rPr>
      </w:pPr>
    </w:p>
    <w:p w14:paraId="540C591E" w14:textId="77777777" w:rsidR="009D773A" w:rsidRPr="008562A2" w:rsidRDefault="009D773A" w:rsidP="009D773A">
      <w:pPr>
        <w:pStyle w:val="Doc-text2"/>
        <w:rPr>
          <w:i/>
          <w:iCs/>
        </w:rPr>
      </w:pPr>
      <w:r w:rsidRPr="008562A2">
        <w:rPr>
          <w:i/>
          <w:iCs/>
        </w:rPr>
        <w:t>Proposal 5:</w:t>
      </w:r>
      <w:r w:rsidRPr="008562A2">
        <w:rPr>
          <w:i/>
          <w:iCs/>
        </w:rPr>
        <w:tab/>
        <w:t>RAN2 re-consider whether baseline should be that the configurations of all candidates PSCell configurations for CPA and Inter-SN PSCell change are released upon successful completion of CPAC, conventional PSCell change or conventional PSCell addition or not.</w:t>
      </w:r>
    </w:p>
    <w:p w14:paraId="78C3B980" w14:textId="77777777" w:rsidR="009D773A" w:rsidRPr="008562A2" w:rsidRDefault="009D773A" w:rsidP="009D773A">
      <w:pPr>
        <w:pStyle w:val="Doc-title"/>
      </w:pPr>
    </w:p>
    <w:p w14:paraId="07B04908" w14:textId="43222340" w:rsidR="009D773A" w:rsidRPr="008562A2" w:rsidRDefault="009D773A" w:rsidP="009D773A">
      <w:pPr>
        <w:pStyle w:val="Doc-title"/>
      </w:pPr>
      <w:r w:rsidRPr="008562A2">
        <w:t>R2-2009771</w:t>
      </w:r>
      <w:r w:rsidRPr="008562A2">
        <w:tab/>
        <w:t>On Rel-17 Conditional PSCell Addition and Change (CPAC)</w:t>
      </w:r>
      <w:r w:rsidRPr="008562A2">
        <w:tab/>
        <w:t>Nokia, Nokia Shanghai Bell</w:t>
      </w:r>
      <w:r w:rsidRPr="008562A2">
        <w:tab/>
        <w:t>discussion</w:t>
      </w:r>
      <w:r w:rsidRPr="008562A2">
        <w:tab/>
        <w:t>Rel-17</w:t>
      </w:r>
      <w:r w:rsidRPr="008562A2">
        <w:tab/>
        <w:t>LTE_NR_DC_enh2-Core</w:t>
      </w:r>
    </w:p>
    <w:p w14:paraId="10EE702E" w14:textId="74377808" w:rsidR="009D773A" w:rsidRPr="008562A2" w:rsidRDefault="009D773A" w:rsidP="009D773A">
      <w:pPr>
        <w:pStyle w:val="Doc-title"/>
      </w:pPr>
      <w:r w:rsidRPr="008562A2">
        <w:t>R2-2010125</w:t>
      </w:r>
      <w:r w:rsidRPr="008562A2">
        <w:tab/>
        <w:t>Discussion on support of conditional PSCell change/addition</w:t>
      </w:r>
      <w:r w:rsidRPr="008562A2">
        <w:tab/>
        <w:t>Huawei, HiSilicon</w:t>
      </w:r>
      <w:r w:rsidRPr="008562A2">
        <w:tab/>
        <w:t>discussion</w:t>
      </w:r>
      <w:r w:rsidRPr="008562A2">
        <w:tab/>
        <w:t>Rel-17</w:t>
      </w:r>
      <w:r w:rsidRPr="008562A2">
        <w:tab/>
        <w:t>LTE_NR_DC_enh2-Core</w:t>
      </w:r>
    </w:p>
    <w:p w14:paraId="26525800" w14:textId="0260CEB7" w:rsidR="009D773A" w:rsidRPr="008562A2" w:rsidRDefault="009D773A" w:rsidP="009D773A">
      <w:pPr>
        <w:pStyle w:val="Doc-title"/>
      </w:pPr>
      <w:r w:rsidRPr="008562A2">
        <w:t>R2-2010373</w:t>
      </w:r>
      <w:r w:rsidRPr="008562A2">
        <w:tab/>
        <w:t>Discussions about CPAC procedures</w:t>
      </w:r>
      <w:r w:rsidRPr="008562A2">
        <w:tab/>
        <w:t>CMCC</w:t>
      </w:r>
      <w:r w:rsidRPr="008562A2">
        <w:tab/>
        <w:t>discussion</w:t>
      </w:r>
      <w:r w:rsidRPr="008562A2">
        <w:tab/>
        <w:t>Rel-17</w:t>
      </w:r>
      <w:r w:rsidRPr="008562A2">
        <w:tab/>
        <w:t>LTE_NR_DC_enh2-Core</w:t>
      </w:r>
    </w:p>
    <w:p w14:paraId="4006AFD2" w14:textId="6E99C6B5" w:rsidR="009D773A" w:rsidRPr="008562A2" w:rsidRDefault="009D773A" w:rsidP="009D773A">
      <w:pPr>
        <w:pStyle w:val="Doc-title"/>
      </w:pPr>
      <w:r w:rsidRPr="008562A2">
        <w:t>R2-2009379</w:t>
      </w:r>
      <w:r w:rsidRPr="008562A2">
        <w:tab/>
        <w:t>Discussion on conditional PSCell addition/change</w:t>
      </w:r>
      <w:r w:rsidRPr="008562A2">
        <w:tab/>
        <w:t>ZTE Corporation, Sanechips</w:t>
      </w:r>
      <w:r w:rsidRPr="008562A2">
        <w:tab/>
        <w:t>discussion</w:t>
      </w:r>
      <w:r w:rsidRPr="008562A2">
        <w:tab/>
        <w:t>Rel-17</w:t>
      </w:r>
      <w:r w:rsidRPr="008562A2">
        <w:tab/>
        <w:t>LTE_NR_DC_enh2-Core</w:t>
      </w:r>
    </w:p>
    <w:p w14:paraId="5B93F17D" w14:textId="57D4261D" w:rsidR="009D773A" w:rsidRPr="008562A2" w:rsidRDefault="009D773A" w:rsidP="009D773A">
      <w:pPr>
        <w:pStyle w:val="Doc-title"/>
      </w:pPr>
      <w:r w:rsidRPr="008562A2">
        <w:t>R2-2009596</w:t>
      </w:r>
      <w:r w:rsidRPr="008562A2">
        <w:tab/>
        <w:t>Discussion on conditional PSCell change and addition</w:t>
      </w:r>
      <w:r w:rsidRPr="008562A2">
        <w:tab/>
        <w:t>OPPO</w:t>
      </w:r>
      <w:r w:rsidRPr="008562A2">
        <w:tab/>
        <w:t>discussion</w:t>
      </w:r>
      <w:r w:rsidRPr="008562A2">
        <w:tab/>
        <w:t>Rel-17</w:t>
      </w:r>
      <w:r w:rsidRPr="008562A2">
        <w:tab/>
        <w:t>LTE_NR_DC_enh2-Core</w:t>
      </w:r>
    </w:p>
    <w:p w14:paraId="55A43F52" w14:textId="042870D8" w:rsidR="009D773A" w:rsidRPr="008562A2" w:rsidRDefault="009D773A" w:rsidP="009D773A">
      <w:pPr>
        <w:pStyle w:val="Doc-title"/>
      </w:pPr>
      <w:r w:rsidRPr="008562A2">
        <w:t>R2-2010003</w:t>
      </w:r>
      <w:r w:rsidRPr="008562A2">
        <w:tab/>
        <w:t>Conditional PSCell Change / Addition</w:t>
      </w:r>
      <w:r w:rsidRPr="008562A2">
        <w:tab/>
        <w:t>Ericsson</w:t>
      </w:r>
      <w:r w:rsidRPr="008562A2">
        <w:tab/>
        <w:t>discussion</w:t>
      </w:r>
      <w:r w:rsidRPr="008562A2">
        <w:tab/>
        <w:t>LTE_NR_DC_enh2-Core</w:t>
      </w:r>
    </w:p>
    <w:p w14:paraId="191E10BF" w14:textId="65FDF65B" w:rsidR="009D773A" w:rsidRPr="008562A2" w:rsidRDefault="009D773A" w:rsidP="009D773A">
      <w:pPr>
        <w:pStyle w:val="Doc-title"/>
      </w:pPr>
      <w:r w:rsidRPr="008562A2">
        <w:t>R2-2010130</w:t>
      </w:r>
      <w:r w:rsidRPr="008562A2">
        <w:tab/>
        <w:t>Configuration of Conditional PSCell addition/change</w:t>
      </w:r>
      <w:r w:rsidRPr="008562A2">
        <w:tab/>
        <w:t>Qualcomm Incorporated</w:t>
      </w:r>
      <w:r w:rsidRPr="008562A2">
        <w:tab/>
        <w:t>discussion</w:t>
      </w:r>
      <w:r w:rsidRPr="008562A2">
        <w:tab/>
        <w:t>Rel-17</w:t>
      </w:r>
    </w:p>
    <w:p w14:paraId="31752EB4" w14:textId="3B4C7B7B" w:rsidR="009D773A" w:rsidRPr="008562A2" w:rsidRDefault="009D773A" w:rsidP="009D773A">
      <w:pPr>
        <w:pStyle w:val="Doc-title"/>
      </w:pPr>
      <w:r w:rsidRPr="008562A2">
        <w:t>R2-2009868</w:t>
      </w:r>
      <w:r w:rsidRPr="008562A2">
        <w:tab/>
        <w:t>Issues on inter-SN CPC</w:t>
      </w:r>
      <w:r w:rsidRPr="008562A2">
        <w:tab/>
        <w:t>Lenovo, Motorola Mobility</w:t>
      </w:r>
      <w:r w:rsidRPr="008562A2">
        <w:tab/>
        <w:t>discussion</w:t>
      </w:r>
      <w:r w:rsidRPr="008562A2">
        <w:tab/>
        <w:t>Rel-17</w:t>
      </w:r>
    </w:p>
    <w:p w14:paraId="778D7585" w14:textId="1BB94A1C" w:rsidR="009D773A" w:rsidRPr="008562A2" w:rsidRDefault="009D773A" w:rsidP="009D773A">
      <w:pPr>
        <w:pStyle w:val="Doc-title"/>
      </w:pPr>
      <w:r w:rsidRPr="008562A2">
        <w:t>R2-2009592</w:t>
      </w:r>
      <w:r w:rsidRPr="008562A2">
        <w:tab/>
        <w:t>Discussion on inter-SN conditional PSCell change (SN initiated)</w:t>
      </w:r>
      <w:r w:rsidRPr="008562A2">
        <w:tab/>
        <w:t>China Unicom</w:t>
      </w:r>
      <w:r w:rsidRPr="008562A2">
        <w:tab/>
        <w:t>discussion</w:t>
      </w:r>
      <w:r w:rsidRPr="008562A2">
        <w:tab/>
        <w:t>LTE_NR_DC_enh2-Core</w:t>
      </w:r>
    </w:p>
    <w:p w14:paraId="08E2701F" w14:textId="6D8C9A18" w:rsidR="009D773A" w:rsidRPr="008562A2" w:rsidRDefault="009D773A" w:rsidP="009D773A">
      <w:pPr>
        <w:pStyle w:val="Doc-title"/>
      </w:pPr>
      <w:r w:rsidRPr="008562A2">
        <w:t>R2-2009358</w:t>
      </w:r>
      <w:r w:rsidRPr="008562A2">
        <w:tab/>
        <w:t>Discussion on Further CPAC Enhancements</w:t>
      </w:r>
      <w:r w:rsidRPr="008562A2">
        <w:tab/>
        <w:t>CATT</w:t>
      </w:r>
      <w:r w:rsidRPr="008562A2">
        <w:tab/>
        <w:t>discussion</w:t>
      </w:r>
      <w:r w:rsidRPr="008562A2">
        <w:tab/>
        <w:t>Rel-17</w:t>
      </w:r>
      <w:r w:rsidRPr="008562A2">
        <w:tab/>
        <w:t>LTE_NR_DC_enh2-Core</w:t>
      </w:r>
    </w:p>
    <w:p w14:paraId="71F41207" w14:textId="77CEF661" w:rsidR="009D773A" w:rsidRPr="008562A2" w:rsidRDefault="009D773A" w:rsidP="009D773A">
      <w:pPr>
        <w:pStyle w:val="Doc-title"/>
      </w:pPr>
      <w:r w:rsidRPr="008562A2">
        <w:t>R2-2009816</w:t>
      </w:r>
      <w:r w:rsidRPr="008562A2">
        <w:tab/>
        <w:t>Framework of Inter-SN Conditional PSCell change</w:t>
      </w:r>
      <w:r w:rsidRPr="008562A2">
        <w:tab/>
        <w:t>NEC</w:t>
      </w:r>
      <w:r w:rsidRPr="008562A2">
        <w:tab/>
        <w:t>discussion</w:t>
      </w:r>
      <w:r w:rsidRPr="008562A2">
        <w:tab/>
        <w:t>Rel-17</w:t>
      </w:r>
      <w:r w:rsidRPr="008562A2">
        <w:tab/>
        <w:t>LTE_NR_DC_enh2-Core</w:t>
      </w:r>
    </w:p>
    <w:p w14:paraId="3B647C4C" w14:textId="56E289B0" w:rsidR="009D773A" w:rsidRPr="008562A2" w:rsidRDefault="009D773A" w:rsidP="009D773A">
      <w:pPr>
        <w:pStyle w:val="Doc-title"/>
      </w:pPr>
      <w:r w:rsidRPr="008562A2">
        <w:t>R2-2009815</w:t>
      </w:r>
      <w:r w:rsidRPr="008562A2">
        <w:tab/>
        <w:t>Conditional PSCell addition procedure</w:t>
      </w:r>
      <w:r w:rsidRPr="008562A2">
        <w:tab/>
        <w:t>NEC</w:t>
      </w:r>
      <w:r w:rsidRPr="008562A2">
        <w:tab/>
        <w:t>discussion</w:t>
      </w:r>
      <w:r w:rsidRPr="008562A2">
        <w:tab/>
        <w:t>Rel-17</w:t>
      </w:r>
      <w:r w:rsidRPr="008562A2">
        <w:tab/>
        <w:t>LTE_NR_DC_enh2-Core</w:t>
      </w:r>
    </w:p>
    <w:p w14:paraId="19013CDD" w14:textId="60BDD88F" w:rsidR="009D773A" w:rsidRPr="008562A2" w:rsidRDefault="009D773A" w:rsidP="009D773A">
      <w:pPr>
        <w:pStyle w:val="Doc-title"/>
      </w:pPr>
      <w:r w:rsidRPr="008562A2">
        <w:t>R2-2009088</w:t>
      </w:r>
      <w:r w:rsidRPr="008562A2">
        <w:tab/>
        <w:t>Conditional PSCell change / addition</w:t>
      </w:r>
      <w:r w:rsidRPr="008562A2">
        <w:tab/>
        <w:t>vivo</w:t>
      </w:r>
      <w:r w:rsidRPr="008562A2">
        <w:tab/>
        <w:t>discussion</w:t>
      </w:r>
      <w:r w:rsidRPr="008562A2">
        <w:tab/>
        <w:t>Rel-17</w:t>
      </w:r>
      <w:r w:rsidRPr="008562A2">
        <w:tab/>
        <w:t>LTE_NR_DC_enh2-Core</w:t>
      </w:r>
    </w:p>
    <w:p w14:paraId="5F88A82D" w14:textId="58876B0A" w:rsidR="009D773A" w:rsidRPr="008562A2" w:rsidRDefault="009D773A" w:rsidP="009D773A">
      <w:pPr>
        <w:pStyle w:val="Doc-title"/>
      </w:pPr>
      <w:r w:rsidRPr="008562A2">
        <w:t>R2-2009158</w:t>
      </w:r>
      <w:r w:rsidRPr="008562A2">
        <w:tab/>
        <w:t>CPC configuration number restriction</w:t>
      </w:r>
      <w:r w:rsidRPr="008562A2">
        <w:tab/>
        <w:t>Spreadtrum Communications</w:t>
      </w:r>
      <w:r w:rsidRPr="008562A2">
        <w:tab/>
        <w:t>discussion</w:t>
      </w:r>
      <w:r w:rsidRPr="008562A2">
        <w:tab/>
        <w:t>Rel-17</w:t>
      </w:r>
      <w:r w:rsidRPr="008562A2">
        <w:tab/>
        <w:t>LTE_NR_DC_enh2-Core</w:t>
      </w:r>
    </w:p>
    <w:p w14:paraId="18A8A18A" w14:textId="1F011E41" w:rsidR="009D773A" w:rsidRPr="008562A2" w:rsidRDefault="009D773A" w:rsidP="009D773A">
      <w:pPr>
        <w:pStyle w:val="Doc-title"/>
      </w:pPr>
      <w:r w:rsidRPr="008562A2">
        <w:t>R2-2009260</w:t>
      </w:r>
      <w:r w:rsidRPr="008562A2">
        <w:tab/>
        <w:t>Coexistence of CHO and CPC</w:t>
      </w:r>
      <w:r w:rsidRPr="008562A2">
        <w:tab/>
        <w:t>InterDigital</w:t>
      </w:r>
      <w:r w:rsidRPr="008562A2">
        <w:tab/>
        <w:t>discussion</w:t>
      </w:r>
      <w:r w:rsidRPr="008562A2">
        <w:tab/>
        <w:t>Rel-17</w:t>
      </w:r>
      <w:r w:rsidRPr="008562A2">
        <w:tab/>
        <w:t>LTE_NR_DC_enh2-Core</w:t>
      </w:r>
    </w:p>
    <w:p w14:paraId="1849E0C9" w14:textId="207000A2" w:rsidR="009D773A" w:rsidRPr="008562A2" w:rsidRDefault="009D773A" w:rsidP="009D773A">
      <w:pPr>
        <w:pStyle w:val="Doc-title"/>
      </w:pPr>
      <w:r w:rsidRPr="008562A2">
        <w:t>R2-2009285</w:t>
      </w:r>
      <w:r w:rsidRPr="008562A2">
        <w:tab/>
        <w:t>CPAC failure handling discussio</w:t>
      </w:r>
      <w:r w:rsidRPr="008562A2">
        <w:tab/>
        <w:t>Futurewei</w:t>
      </w:r>
      <w:r w:rsidRPr="008562A2">
        <w:tab/>
        <w:t>discussion</w:t>
      </w:r>
      <w:r w:rsidRPr="008562A2">
        <w:tab/>
        <w:t>Rel-17</w:t>
      </w:r>
      <w:r w:rsidRPr="008562A2">
        <w:tab/>
        <w:t>LTE_NR_DC_enh2-Core</w:t>
      </w:r>
    </w:p>
    <w:p w14:paraId="65413497" w14:textId="330FA493" w:rsidR="009D773A" w:rsidRPr="008562A2" w:rsidRDefault="009D773A" w:rsidP="009D773A">
      <w:pPr>
        <w:pStyle w:val="Doc-title"/>
      </w:pPr>
      <w:r w:rsidRPr="008562A2">
        <w:t>R2-2009475</w:t>
      </w:r>
      <w:r w:rsidRPr="008562A2">
        <w:tab/>
        <w:t>Discussion on conditional PSCell change and addition</w:t>
      </w:r>
      <w:r w:rsidRPr="008562A2">
        <w:tab/>
        <w:t>Apple</w:t>
      </w:r>
      <w:r w:rsidRPr="008562A2">
        <w:tab/>
        <w:t>discussion</w:t>
      </w:r>
      <w:r w:rsidRPr="008562A2">
        <w:tab/>
        <w:t>Rel-17</w:t>
      </w:r>
      <w:r w:rsidRPr="008562A2">
        <w:tab/>
        <w:t>LTE_NR_DC_enh2-Core</w:t>
      </w:r>
    </w:p>
    <w:p w14:paraId="118B8031" w14:textId="41AE75A5" w:rsidR="009D773A" w:rsidRPr="008562A2" w:rsidRDefault="009D773A" w:rsidP="009D773A">
      <w:pPr>
        <w:pStyle w:val="Doc-title"/>
      </w:pPr>
      <w:r w:rsidRPr="008562A2">
        <w:t>R2-2010248</w:t>
      </w:r>
      <w:r w:rsidRPr="008562A2">
        <w:tab/>
        <w:t>Discussion on SN initiated CPC and CPAC Execution</w:t>
      </w:r>
      <w:r w:rsidRPr="008562A2">
        <w:tab/>
        <w:t>ETRI</w:t>
      </w:r>
      <w:r w:rsidRPr="008562A2">
        <w:tab/>
        <w:t>discussion</w:t>
      </w:r>
      <w:r w:rsidRPr="008562A2">
        <w:tab/>
        <w:t>Rel-17</w:t>
      </w:r>
      <w:r w:rsidRPr="008562A2">
        <w:tab/>
        <w:t>LTE_NR_DC_enh2-Core</w:t>
      </w:r>
    </w:p>
    <w:p w14:paraId="2FC18A87" w14:textId="04FA3C44" w:rsidR="009D773A" w:rsidRPr="008562A2" w:rsidRDefault="009D773A" w:rsidP="009D773A">
      <w:pPr>
        <w:pStyle w:val="Doc-title"/>
      </w:pPr>
      <w:r w:rsidRPr="008562A2">
        <w:t>R2-2010282</w:t>
      </w:r>
      <w:r w:rsidRPr="008562A2">
        <w:tab/>
        <w:t>Considerations of CPAC in Rel-17</w:t>
      </w:r>
      <w:r w:rsidRPr="008562A2">
        <w:tab/>
        <w:t>LG Electronics</w:t>
      </w:r>
      <w:r w:rsidRPr="008562A2">
        <w:tab/>
        <w:t>discussion</w:t>
      </w:r>
      <w:r w:rsidRPr="008562A2">
        <w:tab/>
        <w:t>Rel-17</w:t>
      </w:r>
      <w:r w:rsidRPr="008562A2">
        <w:tab/>
        <w:t>R2-2007985</w:t>
      </w:r>
    </w:p>
    <w:p w14:paraId="2EEC35C2" w14:textId="630CD53A" w:rsidR="009D773A" w:rsidRPr="008562A2" w:rsidRDefault="009D773A" w:rsidP="009D773A">
      <w:pPr>
        <w:pStyle w:val="Doc-title"/>
      </w:pPr>
      <w:r w:rsidRPr="008562A2">
        <w:t>R2-2010529</w:t>
      </w:r>
      <w:r w:rsidRPr="008562A2">
        <w:tab/>
        <w:t>Regarding inter MN-SN signaling design for Conditional PSCell Addition</w:t>
      </w:r>
      <w:r w:rsidRPr="008562A2">
        <w:tab/>
        <w:t>Intel Corporation</w:t>
      </w:r>
      <w:r w:rsidRPr="008562A2">
        <w:tab/>
        <w:t>discussion</w:t>
      </w:r>
      <w:r w:rsidRPr="008562A2">
        <w:tab/>
        <w:t>Rel-17</w:t>
      </w:r>
      <w:r w:rsidRPr="008562A2">
        <w:tab/>
        <w:t>LTE_NR_DC_enh2-Core</w:t>
      </w:r>
    </w:p>
    <w:p w14:paraId="36D72FB7" w14:textId="77777777" w:rsidR="009D773A" w:rsidRPr="008562A2" w:rsidRDefault="009D773A" w:rsidP="009D773A">
      <w:pPr>
        <w:pStyle w:val="Doc-text2"/>
      </w:pPr>
    </w:p>
    <w:p w14:paraId="632E556F" w14:textId="77777777" w:rsidR="009D773A" w:rsidRPr="008562A2" w:rsidRDefault="001A2FFE" w:rsidP="009D773A">
      <w:pPr>
        <w:pStyle w:val="Heading2"/>
      </w:pPr>
      <w:bookmarkStart w:id="588" w:name="_Toc57284299"/>
      <w:bookmarkStart w:id="589" w:name="_Toc57677164"/>
      <w:bookmarkStart w:id="590" w:name="_Toc62219267"/>
      <w:r w:rsidRPr="008562A2">
        <w:t>8</w:t>
      </w:r>
      <w:bookmarkStart w:id="591" w:name="_Toc54890563"/>
      <w:bookmarkStart w:id="592" w:name="_Hlk56104090"/>
      <w:r w:rsidR="009D773A" w:rsidRPr="008562A2">
        <w:t>8.3</w:t>
      </w:r>
      <w:r w:rsidR="009D773A" w:rsidRPr="008562A2">
        <w:tab/>
        <w:t>Multi SIM</w:t>
      </w:r>
      <w:bookmarkEnd w:id="588"/>
      <w:bookmarkEnd w:id="589"/>
      <w:bookmarkEnd w:id="590"/>
      <w:bookmarkEnd w:id="591"/>
    </w:p>
    <w:p w14:paraId="03906BA1" w14:textId="77777777" w:rsidR="009D773A" w:rsidRPr="008562A2" w:rsidRDefault="009D773A" w:rsidP="009D773A">
      <w:pPr>
        <w:pStyle w:val="Comments"/>
      </w:pPr>
      <w:r w:rsidRPr="008562A2">
        <w:t>(LTE_NR_MUSIM-Core; leading WG: RAN2; REL-17; WID: RP-201309)</w:t>
      </w:r>
    </w:p>
    <w:p w14:paraId="567DACF8" w14:textId="77777777" w:rsidR="009D773A" w:rsidRPr="008562A2" w:rsidRDefault="009D773A" w:rsidP="009D773A">
      <w:pPr>
        <w:pStyle w:val="Comments"/>
      </w:pPr>
      <w:r w:rsidRPr="008562A2">
        <w:t>Time budget: 1 TU</w:t>
      </w:r>
    </w:p>
    <w:p w14:paraId="2E6189C0" w14:textId="77777777" w:rsidR="009D773A" w:rsidRPr="008562A2" w:rsidRDefault="009D773A" w:rsidP="009D773A">
      <w:pPr>
        <w:pStyle w:val="Comments"/>
      </w:pPr>
      <w:r w:rsidRPr="008562A2">
        <w:t>Tdoc Limitation: 3 tdocs</w:t>
      </w:r>
    </w:p>
    <w:p w14:paraId="6EEE548D" w14:textId="77777777" w:rsidR="009D773A" w:rsidRPr="008562A2" w:rsidRDefault="009D773A" w:rsidP="009D773A">
      <w:pPr>
        <w:pStyle w:val="Comments"/>
      </w:pPr>
      <w:r w:rsidRPr="008562A2">
        <w:t>Email max expectation: 3 threads</w:t>
      </w:r>
    </w:p>
    <w:p w14:paraId="482EA234" w14:textId="77777777" w:rsidR="009D773A" w:rsidRPr="008562A2" w:rsidRDefault="009D773A" w:rsidP="009D773A">
      <w:pPr>
        <w:pStyle w:val="Heading3"/>
      </w:pPr>
      <w:bookmarkStart w:id="593" w:name="_Toc54890564"/>
      <w:bookmarkStart w:id="594" w:name="_Toc57284300"/>
      <w:bookmarkStart w:id="595" w:name="_Toc57677165"/>
      <w:bookmarkStart w:id="596" w:name="_Toc62219268"/>
      <w:r w:rsidRPr="008562A2">
        <w:t>8.3.1</w:t>
      </w:r>
      <w:r w:rsidRPr="008562A2">
        <w:tab/>
        <w:t>Organizational Requirements and Scope</w:t>
      </w:r>
      <w:bookmarkEnd w:id="593"/>
      <w:bookmarkEnd w:id="594"/>
      <w:bookmarkEnd w:id="595"/>
      <w:bookmarkEnd w:id="596"/>
    </w:p>
    <w:p w14:paraId="40117DD5" w14:textId="77777777" w:rsidR="009D773A" w:rsidRPr="008562A2" w:rsidRDefault="009D773A" w:rsidP="009D773A">
      <w:pPr>
        <w:pStyle w:val="Comments"/>
      </w:pPr>
      <w:r w:rsidRPr="008562A2">
        <w:t xml:space="preserve">Including work plan </w:t>
      </w:r>
      <w:r w:rsidRPr="008562A2">
        <w:rPr>
          <w:rStyle w:val="CommentsChar"/>
        </w:rPr>
        <w:t>and</w:t>
      </w:r>
      <w:r w:rsidRPr="008562A2">
        <w:t xml:space="preserve"> any other rapporteur input.</w:t>
      </w:r>
    </w:p>
    <w:p w14:paraId="7A151F27" w14:textId="77777777" w:rsidR="009D773A" w:rsidRPr="008562A2" w:rsidRDefault="009D773A" w:rsidP="009D773A">
      <w:pPr>
        <w:pStyle w:val="Comments"/>
      </w:pPr>
      <w:r w:rsidRPr="008562A2">
        <w:t>Including outcome of [Post111-e][917][NR][Multi-SIM] Work prioritization for Multi-SIM (vivo)</w:t>
      </w:r>
    </w:p>
    <w:p w14:paraId="17592603" w14:textId="77777777" w:rsidR="009D773A" w:rsidRPr="008562A2" w:rsidRDefault="009D773A" w:rsidP="009D773A">
      <w:pPr>
        <w:pStyle w:val="Doc-title"/>
      </w:pPr>
    </w:p>
    <w:bookmarkEnd w:id="592"/>
    <w:p w14:paraId="52140AE5" w14:textId="77777777" w:rsidR="009D773A" w:rsidRPr="008562A2" w:rsidRDefault="009D773A" w:rsidP="009D773A">
      <w:pPr>
        <w:pStyle w:val="BoldComments"/>
        <w:rPr>
          <w:lang w:val="fi-FI"/>
        </w:rPr>
      </w:pPr>
      <w:r w:rsidRPr="008562A2">
        <w:lastRenderedPageBreak/>
        <w:t xml:space="preserve">Web Conf </w:t>
      </w:r>
      <w:r w:rsidRPr="008562A2">
        <w:rPr>
          <w:lang w:val="fi-FI"/>
        </w:rPr>
        <w:t>(2)</w:t>
      </w:r>
    </w:p>
    <w:p w14:paraId="65F2C9CE" w14:textId="008C8482" w:rsidR="009D773A" w:rsidRPr="008562A2" w:rsidRDefault="009D773A" w:rsidP="009D773A">
      <w:pPr>
        <w:pStyle w:val="Doc-title"/>
      </w:pPr>
      <w:r w:rsidRPr="008562A2">
        <w:t>R2-2008754</w:t>
      </w:r>
      <w:r w:rsidRPr="008562A2">
        <w:tab/>
        <w:t>LS on System support for Multi-USIM devices (S2-2006037; contact: Intel)</w:t>
      </w:r>
      <w:r w:rsidRPr="008562A2">
        <w:tab/>
        <w:t>SA2</w:t>
      </w:r>
      <w:r w:rsidRPr="008562A2">
        <w:tab/>
        <w:t>LS in</w:t>
      </w:r>
      <w:r w:rsidRPr="008562A2">
        <w:tab/>
        <w:t>Rel-17</w:t>
      </w:r>
      <w:r w:rsidRPr="008562A2">
        <w:tab/>
        <w:t>FS_MUSIM</w:t>
      </w:r>
      <w:r w:rsidRPr="008562A2">
        <w:tab/>
        <w:t>To:RAN2, RAN3, SA3</w:t>
      </w:r>
    </w:p>
    <w:p w14:paraId="2E34E324"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w:t>
      </w:r>
    </w:p>
    <w:p w14:paraId="3DFAA6DB" w14:textId="77777777" w:rsidR="009D773A" w:rsidRPr="008562A2" w:rsidRDefault="009D773A" w:rsidP="009D773A">
      <w:pPr>
        <w:pStyle w:val="Doc-text2"/>
      </w:pPr>
    </w:p>
    <w:p w14:paraId="53E00409" w14:textId="72410AF3" w:rsidR="009D773A" w:rsidRPr="008562A2" w:rsidRDefault="009D773A" w:rsidP="009D773A">
      <w:pPr>
        <w:pStyle w:val="Doc-title"/>
      </w:pPr>
      <w:r w:rsidRPr="008562A2">
        <w:t>R2-2010689</w:t>
      </w:r>
      <w:r w:rsidRPr="008562A2">
        <w:tab/>
        <w:t>Reply to LS S2-2006037 on System support for Multi-USIM devices (S3-202687; contact: Nokia)</w:t>
      </w:r>
      <w:r w:rsidRPr="008562A2">
        <w:tab/>
        <w:t>SA3</w:t>
      </w:r>
      <w:r w:rsidRPr="008562A2">
        <w:tab/>
        <w:t>LS in</w:t>
      </w:r>
      <w:r w:rsidRPr="008562A2">
        <w:tab/>
        <w:t>Rel-17</w:t>
      </w:r>
      <w:r w:rsidRPr="008562A2">
        <w:tab/>
        <w:t>FS_MUSIM</w:t>
      </w:r>
      <w:r w:rsidRPr="008562A2">
        <w:tab/>
        <w:t>To:SA2, RAN2, RAN3</w:t>
      </w:r>
    </w:p>
    <w:p w14:paraId="5407BD5D" w14:textId="77777777" w:rsidR="009D773A" w:rsidRPr="008562A2" w:rsidRDefault="009D773A" w:rsidP="009D773A">
      <w:pPr>
        <w:pStyle w:val="Doc-text2"/>
      </w:pPr>
      <w:r w:rsidRPr="008562A2">
        <w:t>-</w:t>
      </w:r>
      <w:r w:rsidRPr="008562A2">
        <w:tab/>
        <w:t>OPPO wonders if this is only for RRC_IDLE or also to RRC_INACTIVE? Nokia clarifies that this needs further discussion in RAN2. Should just avoid unsecured transmission. QC thinks this is only for RRC_IDLE.</w:t>
      </w:r>
    </w:p>
    <w:p w14:paraId="47F8686F"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w:t>
      </w:r>
    </w:p>
    <w:p w14:paraId="1FCB4763" w14:textId="77777777" w:rsidR="009D773A" w:rsidRPr="008562A2" w:rsidRDefault="009D773A" w:rsidP="009D773A">
      <w:pPr>
        <w:pStyle w:val="Doc-text2"/>
      </w:pPr>
    </w:p>
    <w:p w14:paraId="547E6B5E" w14:textId="77777777" w:rsidR="009D773A" w:rsidRPr="008562A2" w:rsidRDefault="009D773A" w:rsidP="009D773A">
      <w:pPr>
        <w:pStyle w:val="Doc-text2"/>
        <w:ind w:left="0" w:firstLine="0"/>
      </w:pPr>
    </w:p>
    <w:p w14:paraId="10E9DD27" w14:textId="77777777" w:rsidR="009D773A" w:rsidRPr="008562A2" w:rsidRDefault="009D773A" w:rsidP="009D773A">
      <w:pPr>
        <w:pStyle w:val="Comments"/>
      </w:pPr>
      <w:r w:rsidRPr="008562A2">
        <w:t>Input related to SA2/SA3 LS replies:</w:t>
      </w:r>
    </w:p>
    <w:p w14:paraId="76D5D923" w14:textId="1150DDF2" w:rsidR="009D773A" w:rsidRPr="008562A2" w:rsidRDefault="009D773A" w:rsidP="009D773A">
      <w:pPr>
        <w:pStyle w:val="Doc-title"/>
      </w:pPr>
      <w:r w:rsidRPr="008562A2">
        <w:t>R2-2009971</w:t>
      </w:r>
      <w:r w:rsidRPr="008562A2">
        <w:tab/>
        <w:t>Response to SA2 LS S2-2006037: Paging Repetition in RAN and UE Implementation-based solution aspects</w:t>
      </w:r>
      <w:r w:rsidRPr="008562A2">
        <w:tab/>
        <w:t>VODAFONE Group Plc</w:t>
      </w:r>
      <w:r w:rsidRPr="008562A2">
        <w:tab/>
        <w:t>discussion</w:t>
      </w:r>
    </w:p>
    <w:p w14:paraId="04F807DC" w14:textId="77777777" w:rsidR="009D773A" w:rsidRPr="008562A2" w:rsidRDefault="009D773A" w:rsidP="009D773A">
      <w:pPr>
        <w:pStyle w:val="Doc-text2"/>
        <w:rPr>
          <w:i/>
          <w:iCs/>
        </w:rPr>
      </w:pPr>
      <w:r w:rsidRPr="008562A2">
        <w:rPr>
          <w:i/>
          <w:iCs/>
        </w:rPr>
        <w:t>(moved from 8.3.2)</w:t>
      </w:r>
    </w:p>
    <w:p w14:paraId="3A522504" w14:textId="40E163CA" w:rsidR="009D773A" w:rsidRPr="008562A2" w:rsidRDefault="009D773A" w:rsidP="009D773A">
      <w:pPr>
        <w:pStyle w:val="Doc-title"/>
      </w:pPr>
      <w:r w:rsidRPr="008562A2">
        <w:t>R2-2009780</w:t>
      </w:r>
      <w:r w:rsidRPr="008562A2">
        <w:tab/>
        <w:t xml:space="preserve">Guidance for SA2 on Solution #16 for Key Issue 2 </w:t>
      </w:r>
      <w:r w:rsidRPr="008562A2">
        <w:tab/>
        <w:t>VODAFONE Group Plc</w:t>
      </w:r>
      <w:r w:rsidRPr="008562A2">
        <w:tab/>
        <w:t>discussion</w:t>
      </w:r>
    </w:p>
    <w:p w14:paraId="7C62D6BA" w14:textId="77777777" w:rsidR="009D773A" w:rsidRPr="008562A2" w:rsidRDefault="009D773A" w:rsidP="009D773A">
      <w:pPr>
        <w:pStyle w:val="Doc-text2"/>
        <w:rPr>
          <w:i/>
          <w:iCs/>
        </w:rPr>
      </w:pPr>
      <w:r w:rsidRPr="008562A2">
        <w:rPr>
          <w:i/>
          <w:iCs/>
        </w:rPr>
        <w:t>(moved from 8.3.2)</w:t>
      </w:r>
    </w:p>
    <w:p w14:paraId="76D49A53" w14:textId="3A4AFD2E" w:rsidR="009D773A" w:rsidRPr="008562A2" w:rsidRDefault="009D773A" w:rsidP="009D773A">
      <w:pPr>
        <w:pStyle w:val="Doc-title"/>
      </w:pPr>
      <w:r w:rsidRPr="008562A2">
        <w:t>R2-2009885</w:t>
      </w:r>
      <w:r w:rsidRPr="008562A2">
        <w:tab/>
        <w:t>Discussion on Multi SIM</w:t>
      </w:r>
      <w:r w:rsidRPr="008562A2">
        <w:tab/>
        <w:t>Sony, Convida Wireless</w:t>
      </w:r>
      <w:r w:rsidRPr="008562A2">
        <w:tab/>
        <w:t>discussion</w:t>
      </w:r>
      <w:r w:rsidRPr="008562A2">
        <w:tab/>
        <w:t>Rel-17</w:t>
      </w:r>
      <w:r w:rsidRPr="008562A2">
        <w:tab/>
        <w:t>LTE_NR_MUSIM-Core</w:t>
      </w:r>
    </w:p>
    <w:p w14:paraId="55314CA0" w14:textId="0FC4BB22" w:rsidR="009D773A" w:rsidRPr="008562A2" w:rsidRDefault="009D773A" w:rsidP="009D773A">
      <w:pPr>
        <w:pStyle w:val="Doc-title"/>
      </w:pPr>
      <w:r w:rsidRPr="008562A2">
        <w:t>R2-2009943</w:t>
      </w:r>
      <w:r w:rsidRPr="008562A2">
        <w:tab/>
        <w:t>[DRAFT] Reply LS on System support for Multi-USIM devices</w:t>
      </w:r>
      <w:r w:rsidRPr="008562A2">
        <w:tab/>
        <w:t>Intel Corporation</w:t>
      </w:r>
      <w:r w:rsidRPr="008562A2">
        <w:tab/>
        <w:t>LS out</w:t>
      </w:r>
      <w:r w:rsidRPr="008562A2">
        <w:tab/>
        <w:t>Rel-17</w:t>
      </w:r>
      <w:r w:rsidRPr="008562A2">
        <w:tab/>
        <w:t>LTE_NR_MUSIM-Core</w:t>
      </w:r>
      <w:r w:rsidRPr="008562A2">
        <w:tab/>
        <w:t>To:SA2</w:t>
      </w:r>
      <w:r w:rsidRPr="008562A2">
        <w:tab/>
        <w:t>Cc:RAN3</w:t>
      </w:r>
    </w:p>
    <w:p w14:paraId="5F55744F"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Offline 240 to progress LS reply to SA2</w:t>
      </w:r>
    </w:p>
    <w:p w14:paraId="6C5BE0E6" w14:textId="77777777" w:rsidR="009D773A" w:rsidRPr="008562A2" w:rsidRDefault="009D773A" w:rsidP="009D773A">
      <w:pPr>
        <w:pStyle w:val="Doc-text2"/>
        <w:ind w:left="0" w:firstLine="0"/>
      </w:pPr>
    </w:p>
    <w:p w14:paraId="1BCFCE78" w14:textId="77777777"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 xml:space="preserve"> [AT112-e][240][Multi-SIM] Reply LS to SA2 (Intel)</w:t>
      </w:r>
    </w:p>
    <w:p w14:paraId="0E308F43" w14:textId="77777777" w:rsidR="009D773A" w:rsidRPr="008562A2" w:rsidRDefault="009D773A" w:rsidP="009D773A">
      <w:pPr>
        <w:pStyle w:val="EmailDiscussion2"/>
        <w:ind w:left="1619"/>
        <w:rPr>
          <w:u w:val="single"/>
        </w:rPr>
      </w:pPr>
      <w:r w:rsidRPr="008562A2">
        <w:rPr>
          <w:u w:val="single"/>
        </w:rPr>
        <w:t xml:space="preserve">Scope: </w:t>
      </w:r>
    </w:p>
    <w:p w14:paraId="77F4C39F"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Draft LS reply to SA2 based on online agreements (can also include some analysis from email discussion)</w:t>
      </w:r>
    </w:p>
    <w:p w14:paraId="04019324" w14:textId="77777777" w:rsidR="009D773A" w:rsidRPr="008562A2" w:rsidRDefault="009D773A" w:rsidP="009D773A">
      <w:pPr>
        <w:pStyle w:val="EmailDiscussion2"/>
        <w:rPr>
          <w:u w:val="single"/>
        </w:rPr>
      </w:pPr>
      <w:r w:rsidRPr="008562A2">
        <w:tab/>
      </w:r>
      <w:r w:rsidRPr="008562A2">
        <w:rPr>
          <w:u w:val="single"/>
        </w:rPr>
        <w:t xml:space="preserve">Intended outcome: </w:t>
      </w:r>
    </w:p>
    <w:p w14:paraId="4B76809A" w14:textId="45A69D6A" w:rsidR="009D773A" w:rsidRPr="008562A2" w:rsidRDefault="009D773A" w:rsidP="009D773A">
      <w:pPr>
        <w:pStyle w:val="EmailDiscussion2"/>
        <w:numPr>
          <w:ilvl w:val="2"/>
          <w:numId w:val="16"/>
        </w:numPr>
        <w:overflowPunct/>
        <w:autoSpaceDE/>
        <w:autoSpaceDN/>
        <w:adjustRightInd/>
        <w:ind w:left="1980"/>
        <w:textAlignment w:val="auto"/>
      </w:pPr>
      <w:r w:rsidRPr="008562A2">
        <w:t>Discussion summary in R2-2010737 (by email rapporteur) and draft reply LS in R2-2010738.</w:t>
      </w:r>
    </w:p>
    <w:p w14:paraId="1C307A73" w14:textId="77777777" w:rsidR="009D773A" w:rsidRPr="008562A2" w:rsidRDefault="009D773A" w:rsidP="009D773A">
      <w:pPr>
        <w:pStyle w:val="EmailDiscussion2"/>
        <w:rPr>
          <w:u w:val="single"/>
        </w:rPr>
      </w:pPr>
      <w:r w:rsidRPr="008562A2">
        <w:tab/>
      </w:r>
      <w:r w:rsidRPr="008562A2">
        <w:rPr>
          <w:u w:val="single"/>
        </w:rPr>
        <w:t xml:space="preserve">Deadlines:  </w:t>
      </w:r>
    </w:p>
    <w:p w14:paraId="0AD653D7"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p w14:paraId="5B5B0C36" w14:textId="77777777" w:rsidR="009D773A" w:rsidRPr="008562A2" w:rsidRDefault="009D773A" w:rsidP="009D773A">
      <w:pPr>
        <w:pStyle w:val="Doc-text2"/>
        <w:ind w:left="0" w:firstLine="0"/>
      </w:pPr>
    </w:p>
    <w:p w14:paraId="4EF05ACB" w14:textId="77777777" w:rsidR="009D773A" w:rsidRPr="008562A2" w:rsidRDefault="009D773A" w:rsidP="009D773A">
      <w:pPr>
        <w:pStyle w:val="BoldComments"/>
        <w:rPr>
          <w:lang w:val="fi-FI"/>
        </w:rPr>
      </w:pPr>
      <w:bookmarkStart w:id="597" w:name="_Hlk56089323"/>
      <w:r w:rsidRPr="008562A2">
        <w:t>CB Friday</w:t>
      </w:r>
      <w:r w:rsidRPr="008562A2">
        <w:rPr>
          <w:lang w:val="fi-FI"/>
        </w:rPr>
        <w:t xml:space="preserve"> (1)</w:t>
      </w:r>
    </w:p>
    <w:p w14:paraId="75D7FC27" w14:textId="77777777" w:rsidR="009D773A" w:rsidRPr="008562A2" w:rsidRDefault="009D773A" w:rsidP="009D773A">
      <w:pPr>
        <w:pStyle w:val="BoldComments"/>
      </w:pPr>
      <w:r w:rsidRPr="008562A2">
        <w:t>By Web Conf (240 summary)</w:t>
      </w:r>
    </w:p>
    <w:p w14:paraId="79F15F46" w14:textId="23A0A9FF" w:rsidR="009D773A" w:rsidRPr="008562A2" w:rsidRDefault="009D773A" w:rsidP="009D773A">
      <w:pPr>
        <w:pStyle w:val="Doc-title"/>
      </w:pPr>
      <w:r w:rsidRPr="008562A2">
        <w:t>R2-2010737</w:t>
      </w:r>
      <w:r w:rsidRPr="008562A2">
        <w:tab/>
        <w:t>Summary of [AT112-e][240][Multi-SIM] Reply LS to SA2 (Intel)</w:t>
      </w:r>
      <w:r w:rsidRPr="008562A2">
        <w:tab/>
        <w:t>Intel Corporation</w:t>
      </w:r>
      <w:r w:rsidRPr="008562A2">
        <w:tab/>
        <w:t>discussion</w:t>
      </w:r>
      <w:r w:rsidRPr="008562A2">
        <w:tab/>
        <w:t>Rel-17</w:t>
      </w:r>
      <w:r w:rsidRPr="008562A2">
        <w:tab/>
        <w:t>LTE_NR_MUSIM-Core</w:t>
      </w:r>
    </w:p>
    <w:p w14:paraId="3BE0EB0E" w14:textId="77777777" w:rsidR="009D773A" w:rsidRPr="008562A2" w:rsidRDefault="009D773A" w:rsidP="009D773A">
      <w:pPr>
        <w:pStyle w:val="Doc-text2"/>
      </w:pPr>
    </w:p>
    <w:p w14:paraId="3EA63DD8" w14:textId="77777777" w:rsidR="009D773A" w:rsidRPr="008562A2" w:rsidRDefault="009D773A" w:rsidP="009D773A">
      <w:pPr>
        <w:pStyle w:val="Doc-text2"/>
      </w:pPr>
    </w:p>
    <w:p w14:paraId="0A9F656F" w14:textId="77777777" w:rsidR="009D773A" w:rsidRPr="008562A2" w:rsidRDefault="009D773A" w:rsidP="009D773A">
      <w:pPr>
        <w:pStyle w:val="Doc-text2"/>
      </w:pPr>
    </w:p>
    <w:p w14:paraId="2002FE43" w14:textId="3B06B68F" w:rsidR="009D773A" w:rsidRPr="008562A2" w:rsidRDefault="009D773A" w:rsidP="009D773A">
      <w:pPr>
        <w:pStyle w:val="Doc-title"/>
      </w:pPr>
      <w:r w:rsidRPr="008562A2">
        <w:t>R2-2010738</w:t>
      </w:r>
      <w:r w:rsidRPr="008562A2">
        <w:tab/>
        <w:t>Draft reply LS on System support for Multi-USIM devices (S2-2006037; contact: Intel)</w:t>
      </w:r>
      <w:r w:rsidRPr="008562A2">
        <w:tab/>
        <w:t>Intel Corporation</w:t>
      </w:r>
      <w:r w:rsidRPr="008562A2">
        <w:tab/>
        <w:t>LS out</w:t>
      </w:r>
      <w:r w:rsidRPr="008562A2">
        <w:tab/>
        <w:t>Rel-17</w:t>
      </w:r>
      <w:r w:rsidRPr="008562A2">
        <w:tab/>
        <w:t>FS_MUSIM, LTE_NR_MUSIM-Core</w:t>
      </w:r>
      <w:r w:rsidRPr="008562A2">
        <w:tab/>
        <w:t>To: SA2</w:t>
      </w:r>
      <w:r w:rsidRPr="008562A2">
        <w:tab/>
        <w:t>CC: RAN3, SA3</w:t>
      </w:r>
    </w:p>
    <w:p w14:paraId="2DE106E4" w14:textId="77777777" w:rsidR="009D773A" w:rsidRPr="008562A2" w:rsidRDefault="009D773A" w:rsidP="009D773A">
      <w:pPr>
        <w:pStyle w:val="Doc-text2"/>
      </w:pPr>
      <w:r w:rsidRPr="008562A2">
        <w:t>-</w:t>
      </w:r>
      <w:r w:rsidRPr="008562A2">
        <w:tab/>
        <w:t>QC thinks that for paging cause, "feasibility" may be ambiguous: Signalling or system viewpoint. Signalling is always possible but whether this is a good idea is different. So what do we conclude with "feasibility"? Intel clarifies this is more about overall RAN2 viewpoint so more than just signalling. Charter agrees with QC.</w:t>
      </w:r>
    </w:p>
    <w:p w14:paraId="2CD2154C" w14:textId="77777777" w:rsidR="009D773A" w:rsidRPr="008562A2" w:rsidRDefault="009D773A" w:rsidP="009D773A">
      <w:pPr>
        <w:pStyle w:val="Doc-text2"/>
      </w:pPr>
      <w:r w:rsidRPr="008562A2">
        <w:t>-</w:t>
      </w:r>
      <w:r w:rsidRPr="008562A2">
        <w:tab/>
        <w:t>OPPO suggests to address the RRC_INACTIVE as well for delay analysis. Intel clarifies we didn't do that analysis.</w:t>
      </w:r>
    </w:p>
    <w:p w14:paraId="1287CE7E" w14:textId="77777777" w:rsidR="009D773A" w:rsidRPr="008562A2" w:rsidRDefault="009D773A" w:rsidP="009D773A">
      <w:pPr>
        <w:pStyle w:val="Doc-text2"/>
      </w:pPr>
      <w:r w:rsidRPr="008562A2">
        <w:t>-</w:t>
      </w:r>
      <w:r w:rsidRPr="008562A2">
        <w:tab/>
        <w:t>Nokia thinks we should rather reply about the whole solution and not isolate the signalling. Samsung also agrees and thinks RAN2 hasn't yet decided on the paging cause. But can clarify signalling is possible if we add that this has not been decided yet.</w:t>
      </w:r>
    </w:p>
    <w:p w14:paraId="7F096EFE" w14:textId="77777777" w:rsidR="009D773A" w:rsidRPr="008562A2" w:rsidRDefault="009D773A" w:rsidP="009D773A">
      <w:pPr>
        <w:pStyle w:val="Doc-text2"/>
      </w:pPr>
      <w:r w:rsidRPr="008562A2">
        <w:t>-</w:t>
      </w:r>
      <w:r w:rsidRPr="008562A2">
        <w:tab/>
        <w:t>QC thinks "other solutions" may not be clear, would like to indicate it's 2b.</w:t>
      </w:r>
    </w:p>
    <w:p w14:paraId="27F40175" w14:textId="77777777" w:rsidR="009D773A" w:rsidRPr="008562A2" w:rsidRDefault="009D773A" w:rsidP="009D773A">
      <w:pPr>
        <w:pStyle w:val="Doc-text2"/>
      </w:pPr>
    </w:p>
    <w:p w14:paraId="56E8B0A8"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Use: "</w:t>
      </w:r>
      <w:r w:rsidRPr="008562A2">
        <w:rPr>
          <w:bCs/>
        </w:rPr>
        <w:t>Extending paging signalling is possible but</w:t>
      </w:r>
      <w:r w:rsidRPr="008562A2">
        <w:t xml:space="preserve"> RAN2 haven’t decided on </w:t>
      </w:r>
      <w:r w:rsidRPr="008562A2">
        <w:rPr>
          <w:bCs/>
        </w:rPr>
        <w:t>overall</w:t>
      </w:r>
      <w:r w:rsidRPr="008562A2">
        <w:t xml:space="preserve"> feasibility </w:t>
      </w:r>
      <w:r w:rsidRPr="008562A2">
        <w:rPr>
          <w:bCs/>
        </w:rPr>
        <w:t>of paging cause</w:t>
      </w:r>
      <w:r w:rsidRPr="008562A2">
        <w:t>, including how it should be supported."</w:t>
      </w:r>
    </w:p>
    <w:p w14:paraId="37CDFDFD" w14:textId="2E5A6460" w:rsidR="009D773A" w:rsidRPr="008562A2" w:rsidRDefault="009D773A" w:rsidP="009D773A">
      <w:pPr>
        <w:pStyle w:val="Agreement"/>
        <w:tabs>
          <w:tab w:val="num" w:pos="1619"/>
        </w:tabs>
        <w:overflowPunct/>
        <w:autoSpaceDE/>
        <w:autoSpaceDN/>
        <w:adjustRightInd/>
        <w:ind w:left="1619" w:hanging="360"/>
        <w:textAlignment w:val="auto"/>
      </w:pPr>
      <w:r w:rsidRPr="008562A2">
        <w:t>With this change, the LS is approved in R2-2011241 (unseen)</w:t>
      </w:r>
    </w:p>
    <w:p w14:paraId="7495AE65" w14:textId="77777777" w:rsidR="009D773A" w:rsidRPr="008562A2" w:rsidRDefault="009D773A" w:rsidP="009D773A">
      <w:pPr>
        <w:pStyle w:val="Doc-text2"/>
        <w:ind w:left="0" w:firstLine="0"/>
      </w:pPr>
    </w:p>
    <w:p w14:paraId="2D505094" w14:textId="745F382C" w:rsidR="009D773A" w:rsidRPr="008562A2" w:rsidRDefault="006A51D9" w:rsidP="009D773A">
      <w:pPr>
        <w:pStyle w:val="Doc-title"/>
      </w:pPr>
      <w:r w:rsidRPr="008562A2">
        <w:t>R2-2011241</w:t>
      </w:r>
      <w:r w:rsidR="009D773A" w:rsidRPr="008562A2">
        <w:tab/>
      </w:r>
      <w:r w:rsidRPr="008562A2">
        <w:t>R</w:t>
      </w:r>
      <w:r w:rsidR="009D773A" w:rsidRPr="008562A2">
        <w:t>eply LS on System support for Multi-USIM devices</w:t>
      </w:r>
      <w:r w:rsidR="009D773A" w:rsidRPr="008562A2">
        <w:tab/>
      </w:r>
      <w:r w:rsidRPr="008562A2">
        <w:t>RAN2</w:t>
      </w:r>
      <w:r w:rsidR="009D773A" w:rsidRPr="008562A2">
        <w:tab/>
        <w:t>LS out</w:t>
      </w:r>
      <w:r w:rsidR="009D773A" w:rsidRPr="008562A2">
        <w:tab/>
        <w:t>Rel-17</w:t>
      </w:r>
      <w:r w:rsidR="009D773A" w:rsidRPr="008562A2">
        <w:tab/>
        <w:t>FS_MUSIM, LTE_NR_MUSIM-Core</w:t>
      </w:r>
      <w:r w:rsidR="009D773A" w:rsidRPr="008562A2">
        <w:tab/>
        <w:t>To: SA2</w:t>
      </w:r>
      <w:r w:rsidR="009D773A" w:rsidRPr="008562A2">
        <w:tab/>
        <w:t>CC: RAN3, SA3</w:t>
      </w:r>
    </w:p>
    <w:p w14:paraId="7D300937"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Approved (unseen)</w:t>
      </w:r>
    </w:p>
    <w:p w14:paraId="36DE7FD0" w14:textId="77777777" w:rsidR="009D773A" w:rsidRPr="008562A2" w:rsidRDefault="009D773A" w:rsidP="009D773A">
      <w:pPr>
        <w:pStyle w:val="Doc-text2"/>
        <w:ind w:left="0" w:firstLine="0"/>
      </w:pPr>
    </w:p>
    <w:p w14:paraId="10DA19B8" w14:textId="77777777" w:rsidR="009D773A" w:rsidRPr="008562A2" w:rsidRDefault="009D773A" w:rsidP="009D773A">
      <w:pPr>
        <w:pStyle w:val="Doc-text2"/>
        <w:ind w:left="0" w:firstLine="0"/>
      </w:pPr>
    </w:p>
    <w:bookmarkEnd w:id="597"/>
    <w:p w14:paraId="1A196271" w14:textId="77777777" w:rsidR="009D773A" w:rsidRPr="008562A2" w:rsidRDefault="009D773A" w:rsidP="009D773A">
      <w:pPr>
        <w:pStyle w:val="BoldComments"/>
        <w:rPr>
          <w:lang w:val="fi-FI"/>
        </w:rPr>
      </w:pPr>
      <w:r w:rsidRPr="008562A2">
        <w:t xml:space="preserve">Web Conf </w:t>
      </w:r>
      <w:r w:rsidRPr="008562A2">
        <w:rPr>
          <w:lang w:val="fi-FI"/>
        </w:rPr>
        <w:t>(1)</w:t>
      </w:r>
    </w:p>
    <w:p w14:paraId="5AE23E2C" w14:textId="77777777" w:rsidR="009D773A" w:rsidRPr="008562A2" w:rsidRDefault="009D773A" w:rsidP="009D773A">
      <w:pPr>
        <w:pStyle w:val="Comments"/>
      </w:pPr>
      <w:r w:rsidRPr="008562A2">
        <w:t>Outcome of [Post111-e][917][NR][Multi-SIM] Work prioritization for Multi-SIM (vivo):</w:t>
      </w:r>
    </w:p>
    <w:p w14:paraId="347815DF" w14:textId="2FEC9711" w:rsidR="009D773A" w:rsidRPr="008562A2" w:rsidRDefault="009D773A" w:rsidP="009D773A">
      <w:pPr>
        <w:pStyle w:val="Doc-title"/>
      </w:pPr>
      <w:r w:rsidRPr="008562A2">
        <w:t>R2-2009325</w:t>
      </w:r>
      <w:r w:rsidRPr="008562A2">
        <w:tab/>
        <w:t>Summary of [Post111-e][917][Multi-SIM] Multi-Sim</w:t>
      </w:r>
      <w:r w:rsidRPr="008562A2">
        <w:tab/>
        <w:t>vivo</w:t>
      </w:r>
      <w:r w:rsidRPr="008562A2">
        <w:tab/>
        <w:t>discussion</w:t>
      </w:r>
    </w:p>
    <w:p w14:paraId="7DEBD776"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w:t>
      </w:r>
    </w:p>
    <w:p w14:paraId="5BB5C6B2"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Email discussion outcome (including proposed conclusions) are split to be discussed under respective agenda items (8.3.2, 8.3.3 and 8.3.4)</w:t>
      </w:r>
    </w:p>
    <w:p w14:paraId="67948C2E" w14:textId="77777777" w:rsidR="009D773A" w:rsidRPr="008562A2" w:rsidRDefault="009D773A" w:rsidP="009D773A">
      <w:pPr>
        <w:pStyle w:val="Doc-text2"/>
        <w:ind w:left="0" w:firstLine="0"/>
      </w:pPr>
    </w:p>
    <w:p w14:paraId="48D2A1AB" w14:textId="77777777" w:rsidR="009D773A" w:rsidRPr="008562A2" w:rsidRDefault="009D773A" w:rsidP="009D773A">
      <w:pPr>
        <w:pStyle w:val="Doc-text2"/>
        <w:ind w:left="0" w:firstLine="0"/>
      </w:pPr>
    </w:p>
    <w:p w14:paraId="5390F89C" w14:textId="77777777" w:rsidR="009D773A" w:rsidRPr="008562A2" w:rsidRDefault="009D773A" w:rsidP="009D773A">
      <w:pPr>
        <w:pStyle w:val="Heading3"/>
      </w:pPr>
      <w:bookmarkStart w:id="598" w:name="_Toc54890565"/>
      <w:bookmarkStart w:id="599" w:name="_Toc57284301"/>
      <w:bookmarkStart w:id="600" w:name="_Toc57677166"/>
      <w:bookmarkStart w:id="601" w:name="_Toc62219269"/>
      <w:r w:rsidRPr="008562A2">
        <w:t>8.3.2</w:t>
      </w:r>
      <w:r w:rsidRPr="008562A2">
        <w:tab/>
        <w:t>Paging collision avoidance</w:t>
      </w:r>
      <w:bookmarkEnd w:id="598"/>
      <w:bookmarkEnd w:id="599"/>
      <w:bookmarkEnd w:id="600"/>
      <w:bookmarkEnd w:id="601"/>
    </w:p>
    <w:p w14:paraId="7B9E4A31" w14:textId="77777777" w:rsidR="009D773A" w:rsidRPr="008562A2" w:rsidRDefault="009D773A" w:rsidP="009D773A">
      <w:pPr>
        <w:pStyle w:val="Comments"/>
      </w:pPr>
      <w:r w:rsidRPr="008562A2">
        <w:t>Including discussion on enhancement(s) to address the collision due to reception of paging when the UE is in IDLE/INACTIVE mode in both the networks associated with respective SIMs [RAN2]</w:t>
      </w:r>
    </w:p>
    <w:p w14:paraId="02912B9F" w14:textId="77777777" w:rsidR="009D773A" w:rsidRPr="008562A2" w:rsidRDefault="009D773A" w:rsidP="009D773A">
      <w:pPr>
        <w:pStyle w:val="Comments"/>
      </w:pPr>
    </w:p>
    <w:p w14:paraId="164322F2" w14:textId="77777777" w:rsidR="009D773A" w:rsidRPr="008562A2" w:rsidRDefault="009D773A" w:rsidP="009D773A">
      <w:pPr>
        <w:pStyle w:val="BoldComments"/>
        <w:rPr>
          <w:lang w:val="fi-FI"/>
        </w:rPr>
      </w:pPr>
      <w:r w:rsidRPr="008562A2">
        <w:t xml:space="preserve">Web Conf </w:t>
      </w:r>
      <w:r w:rsidRPr="008562A2">
        <w:rPr>
          <w:lang w:val="fi-FI"/>
        </w:rPr>
        <w:t>(1)</w:t>
      </w:r>
    </w:p>
    <w:p w14:paraId="28A04987" w14:textId="77777777" w:rsidR="009D773A" w:rsidRPr="008562A2" w:rsidRDefault="009D773A" w:rsidP="009D773A">
      <w:pPr>
        <w:pStyle w:val="Comments"/>
      </w:pPr>
      <w:r w:rsidRPr="008562A2">
        <w:t>Outcome of [Post111-e][917][NR][Multi-SIM] Work prioritization for Multi-SIM (vivo):</w:t>
      </w:r>
    </w:p>
    <w:p w14:paraId="28317F95" w14:textId="6649AA24" w:rsidR="009D773A" w:rsidRPr="008562A2" w:rsidRDefault="009D773A" w:rsidP="009D773A">
      <w:pPr>
        <w:pStyle w:val="Doc-title"/>
      </w:pPr>
      <w:r w:rsidRPr="008562A2">
        <w:t>R2-2009325</w:t>
      </w:r>
      <w:r w:rsidRPr="008562A2">
        <w:tab/>
        <w:t>Summary of [Post111-e][917][Multi-SIM] Multi-Sim</w:t>
      </w:r>
      <w:r w:rsidRPr="008562A2">
        <w:tab/>
        <w:t>vivo</w:t>
      </w:r>
      <w:r w:rsidRPr="008562A2">
        <w:tab/>
        <w:t>discussion</w:t>
      </w:r>
    </w:p>
    <w:p w14:paraId="0DF8522C"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Proposals 1-9 discussed here</w:t>
      </w:r>
    </w:p>
    <w:p w14:paraId="0A7509B3" w14:textId="77777777" w:rsidR="009D773A" w:rsidRPr="008562A2" w:rsidRDefault="009D773A" w:rsidP="009D773A">
      <w:pPr>
        <w:pStyle w:val="Doc-text2"/>
        <w:ind w:left="0" w:firstLine="0"/>
      </w:pPr>
    </w:p>
    <w:p w14:paraId="4701D5D8" w14:textId="77777777" w:rsidR="009D773A" w:rsidRPr="008562A2" w:rsidRDefault="009D773A" w:rsidP="009D773A">
      <w:pPr>
        <w:pStyle w:val="Doc-text2"/>
        <w:rPr>
          <w:i/>
          <w:iCs/>
        </w:rPr>
      </w:pPr>
      <w:r w:rsidRPr="008562A2">
        <w:rPr>
          <w:i/>
          <w:iCs/>
        </w:rPr>
        <w:t>Proposal 1</w:t>
      </w:r>
      <w:r w:rsidRPr="008562A2">
        <w:rPr>
          <w:i/>
          <w:iCs/>
        </w:rPr>
        <w:tab/>
        <w:t>(combine the proposal 1-3 and 5 above) From RAN2 point of view, Option 1 , 2a, 2b and 3 are feasible  to solve the paging collision issue in 5GS.</w:t>
      </w:r>
    </w:p>
    <w:p w14:paraId="2C7593B1" w14:textId="77777777" w:rsidR="009D773A" w:rsidRPr="008562A2" w:rsidRDefault="009D773A" w:rsidP="009D773A">
      <w:pPr>
        <w:pStyle w:val="Doc-text2"/>
        <w:rPr>
          <w:i/>
          <w:iCs/>
        </w:rPr>
      </w:pPr>
      <w:r w:rsidRPr="008562A2">
        <w:rPr>
          <w:i/>
          <w:iCs/>
        </w:rPr>
        <w:t>Observation 1</w:t>
      </w:r>
      <w:r w:rsidRPr="008562A2">
        <w:rPr>
          <w:i/>
          <w:iCs/>
        </w:rPr>
        <w:tab/>
        <w:t>When effectiveness is considered, the option 1 has the following disadvantages:</w:t>
      </w:r>
    </w:p>
    <w:p w14:paraId="35AFA712" w14:textId="77777777" w:rsidR="009D773A" w:rsidRPr="008562A2" w:rsidRDefault="009D773A" w:rsidP="009D773A">
      <w:pPr>
        <w:pStyle w:val="Doc-text2"/>
        <w:rPr>
          <w:i/>
          <w:iCs/>
        </w:rPr>
      </w:pPr>
      <w:r w:rsidRPr="008562A2">
        <w:rPr>
          <w:i/>
          <w:iCs/>
        </w:rPr>
        <w:t xml:space="preserve">a) Without UE assistant information, the new assigned 5G-GUTI may still result in PO collisions; </w:t>
      </w:r>
    </w:p>
    <w:p w14:paraId="2EA9391A" w14:textId="77777777" w:rsidR="009D773A" w:rsidRPr="008562A2" w:rsidRDefault="009D773A" w:rsidP="009D773A">
      <w:pPr>
        <w:pStyle w:val="Doc-text2"/>
        <w:rPr>
          <w:i/>
          <w:iCs/>
        </w:rPr>
      </w:pPr>
      <w:r w:rsidRPr="008562A2">
        <w:rPr>
          <w:i/>
          <w:iCs/>
        </w:rPr>
        <w:t>b) Paging collisions may occur after cell reselection in which case UE needs to request new 5G-GUTI again.</w:t>
      </w:r>
    </w:p>
    <w:p w14:paraId="2D0072F0" w14:textId="77777777" w:rsidR="009D773A" w:rsidRPr="008562A2" w:rsidRDefault="009D773A" w:rsidP="009D773A">
      <w:pPr>
        <w:pStyle w:val="Doc-text2"/>
        <w:rPr>
          <w:i/>
          <w:iCs/>
        </w:rPr>
      </w:pPr>
      <w:r w:rsidRPr="008562A2">
        <w:rPr>
          <w:i/>
          <w:iCs/>
        </w:rPr>
        <w:t>Observation 2</w:t>
      </w:r>
      <w:r w:rsidRPr="008562A2">
        <w:rPr>
          <w:i/>
          <w:iCs/>
        </w:rPr>
        <w:tab/>
        <w:t>When effectiveness is considered, the option 2a has the following disadvantages:</w:t>
      </w:r>
    </w:p>
    <w:p w14:paraId="05462886" w14:textId="77777777" w:rsidR="009D773A" w:rsidRPr="008562A2" w:rsidRDefault="009D773A" w:rsidP="009D773A">
      <w:pPr>
        <w:pStyle w:val="Doc-text2"/>
        <w:rPr>
          <w:i/>
          <w:iCs/>
        </w:rPr>
      </w:pPr>
      <w:r w:rsidRPr="008562A2">
        <w:rPr>
          <w:i/>
          <w:iCs/>
        </w:rPr>
        <w:t xml:space="preserve">a) Without UE assistant information, the assigned alternative UE_ID may still result in PO collisions; </w:t>
      </w:r>
    </w:p>
    <w:p w14:paraId="6F8D4D28" w14:textId="77777777" w:rsidR="009D773A" w:rsidRPr="008562A2" w:rsidRDefault="009D773A" w:rsidP="009D773A">
      <w:pPr>
        <w:pStyle w:val="Doc-text2"/>
        <w:rPr>
          <w:i/>
          <w:iCs/>
        </w:rPr>
      </w:pPr>
      <w:r w:rsidRPr="008562A2">
        <w:rPr>
          <w:i/>
          <w:iCs/>
        </w:rPr>
        <w:t>b) Paging collisions may occur after cell reselection in which case UE needs to request a new alternative UE_ID again.</w:t>
      </w:r>
    </w:p>
    <w:p w14:paraId="1AD5E561" w14:textId="77777777" w:rsidR="009D773A" w:rsidRPr="008562A2" w:rsidRDefault="009D773A" w:rsidP="009D773A">
      <w:pPr>
        <w:pStyle w:val="Doc-text2"/>
        <w:rPr>
          <w:i/>
          <w:iCs/>
        </w:rPr>
      </w:pPr>
      <w:r w:rsidRPr="008562A2">
        <w:rPr>
          <w:i/>
          <w:iCs/>
        </w:rPr>
        <w:t>c) this option would change the legacy way to calculate PF/PO, thus impacts CN, RAN, UE.</w:t>
      </w:r>
    </w:p>
    <w:p w14:paraId="1ACD78CE" w14:textId="77777777" w:rsidR="009D773A" w:rsidRPr="008562A2" w:rsidRDefault="009D773A" w:rsidP="009D773A">
      <w:pPr>
        <w:pStyle w:val="Doc-text2"/>
        <w:rPr>
          <w:i/>
          <w:iCs/>
        </w:rPr>
      </w:pPr>
      <w:r w:rsidRPr="008562A2">
        <w:rPr>
          <w:i/>
          <w:iCs/>
        </w:rPr>
        <w:t>Observation 3</w:t>
      </w:r>
      <w:r w:rsidRPr="008562A2">
        <w:rPr>
          <w:i/>
          <w:iCs/>
        </w:rPr>
        <w:tab/>
        <w:t>When effectiveness is considered, the option 2b has the following disadvantages:</w:t>
      </w:r>
    </w:p>
    <w:p w14:paraId="57A04403" w14:textId="726809FE" w:rsidR="009D773A" w:rsidRPr="008562A2" w:rsidRDefault="009D773A" w:rsidP="009D773A">
      <w:pPr>
        <w:pStyle w:val="Doc-text2"/>
        <w:rPr>
          <w:i/>
          <w:iCs/>
        </w:rPr>
      </w:pPr>
      <w:r w:rsidRPr="008562A2">
        <w:rPr>
          <w:i/>
          <w:iCs/>
        </w:rPr>
        <w:t xml:space="preserve">a) Without UE generated offset information, the IMSI offset may still result in PO collisions. R2-2006540 also shows that offset values of {1,2,3,4..} should be effective for dual/tri/quad… SIM; </w:t>
      </w:r>
    </w:p>
    <w:p w14:paraId="3A5E0460" w14:textId="77777777" w:rsidR="009D773A" w:rsidRPr="008562A2" w:rsidRDefault="009D773A" w:rsidP="009D773A">
      <w:pPr>
        <w:pStyle w:val="Doc-text2"/>
        <w:rPr>
          <w:i/>
          <w:iCs/>
        </w:rPr>
      </w:pPr>
      <w:r w:rsidRPr="008562A2">
        <w:rPr>
          <w:i/>
          <w:iCs/>
        </w:rPr>
        <w:t>b) Paging collisions may occur after cell reselection in which case UE needs to request a new UE offset again.</w:t>
      </w:r>
    </w:p>
    <w:p w14:paraId="43DAB62F" w14:textId="77777777" w:rsidR="009D773A" w:rsidRPr="008562A2" w:rsidRDefault="009D773A" w:rsidP="009D773A">
      <w:pPr>
        <w:pStyle w:val="Doc-text2"/>
        <w:rPr>
          <w:i/>
          <w:iCs/>
        </w:rPr>
      </w:pPr>
      <w:r w:rsidRPr="008562A2">
        <w:rPr>
          <w:i/>
          <w:iCs/>
        </w:rPr>
        <w:t>c) this option would change the legacy way to calculate PF/PO, thus impacts on MME, UE.</w:t>
      </w:r>
    </w:p>
    <w:p w14:paraId="388C04B6" w14:textId="77777777" w:rsidR="009D773A" w:rsidRPr="008562A2" w:rsidRDefault="009D773A" w:rsidP="009D773A">
      <w:pPr>
        <w:pStyle w:val="Doc-text2"/>
        <w:rPr>
          <w:i/>
          <w:iCs/>
        </w:rPr>
      </w:pPr>
      <w:r w:rsidRPr="008562A2">
        <w:rPr>
          <w:i/>
          <w:iCs/>
        </w:rPr>
        <w:t>Proposal 4</w:t>
      </w:r>
      <w:r w:rsidRPr="008562A2">
        <w:rPr>
          <w:i/>
          <w:iCs/>
        </w:rPr>
        <w:tab/>
        <w:t xml:space="preserve">more detailed information is needed to judge the feasibility and effectiveness of Option 2c (Calculation of PF/PO based on MUSIM Assistance Information). </w:t>
      </w:r>
    </w:p>
    <w:p w14:paraId="6E9D9993" w14:textId="77777777" w:rsidR="009D773A" w:rsidRPr="008562A2" w:rsidRDefault="009D773A" w:rsidP="009D773A">
      <w:pPr>
        <w:pStyle w:val="Doc-text2"/>
        <w:rPr>
          <w:i/>
          <w:iCs/>
        </w:rPr>
      </w:pPr>
      <w:r w:rsidRPr="008562A2">
        <w:rPr>
          <w:i/>
          <w:iCs/>
        </w:rPr>
        <w:t>Observation 4</w:t>
      </w:r>
      <w:r w:rsidRPr="008562A2">
        <w:rPr>
          <w:i/>
          <w:iCs/>
        </w:rPr>
        <w:tab/>
        <w:t xml:space="preserve">When effectiveness is considered, the option 3 has the following disadvantage: this option would increase the signal overhead in the RAN. </w:t>
      </w:r>
    </w:p>
    <w:p w14:paraId="2F1985FA" w14:textId="77777777" w:rsidR="009D773A" w:rsidRPr="008562A2" w:rsidRDefault="009D773A" w:rsidP="009D773A">
      <w:pPr>
        <w:pStyle w:val="Doc-text2"/>
        <w:rPr>
          <w:i/>
          <w:iCs/>
        </w:rPr>
      </w:pPr>
    </w:p>
    <w:p w14:paraId="01359F1E" w14:textId="77777777" w:rsidR="009D773A" w:rsidRPr="008562A2" w:rsidRDefault="009D773A" w:rsidP="009D773A">
      <w:pPr>
        <w:pStyle w:val="Doc-text2"/>
        <w:rPr>
          <w:i/>
          <w:iCs/>
        </w:rPr>
      </w:pPr>
      <w:r w:rsidRPr="008562A2">
        <w:rPr>
          <w:i/>
          <w:iCs/>
        </w:rPr>
        <w:t>Proposal 6</w:t>
      </w:r>
      <w:r w:rsidRPr="008562A2">
        <w:rPr>
          <w:i/>
          <w:iCs/>
        </w:rPr>
        <w:tab/>
        <w:t>Online discussion is needed if the Option 4 (UE Implementation-based approach) is feasible from RAN2 point of views.</w:t>
      </w:r>
    </w:p>
    <w:p w14:paraId="0125E678" w14:textId="77777777" w:rsidR="009D773A" w:rsidRPr="008562A2" w:rsidRDefault="009D773A" w:rsidP="009D773A">
      <w:pPr>
        <w:pStyle w:val="Doc-text2"/>
        <w:rPr>
          <w:i/>
          <w:iCs/>
        </w:rPr>
      </w:pPr>
      <w:r w:rsidRPr="008562A2">
        <w:rPr>
          <w:i/>
          <w:iCs/>
        </w:rPr>
        <w:t xml:space="preserve">  </w:t>
      </w:r>
    </w:p>
    <w:p w14:paraId="26072F49" w14:textId="77777777" w:rsidR="009D773A" w:rsidRPr="008562A2" w:rsidRDefault="009D773A" w:rsidP="009D773A">
      <w:pPr>
        <w:pStyle w:val="Doc-text2"/>
        <w:rPr>
          <w:i/>
          <w:iCs/>
        </w:rPr>
      </w:pPr>
      <w:r w:rsidRPr="008562A2">
        <w:rPr>
          <w:i/>
          <w:iCs/>
        </w:rPr>
        <w:t>Observation 5</w:t>
      </w:r>
      <w:r w:rsidRPr="008562A2">
        <w:rPr>
          <w:i/>
          <w:iCs/>
        </w:rPr>
        <w:tab/>
        <w:t>Standardized solution will ensure deterministic and uniform behavior from all UEs, and avoid impact on the paging latency, paging success performance and so on.</w:t>
      </w:r>
    </w:p>
    <w:p w14:paraId="7CADD081" w14:textId="77777777" w:rsidR="009D773A" w:rsidRPr="008562A2" w:rsidRDefault="009D773A" w:rsidP="009D773A">
      <w:pPr>
        <w:pStyle w:val="Doc-text2"/>
        <w:rPr>
          <w:i/>
          <w:iCs/>
        </w:rPr>
      </w:pPr>
    </w:p>
    <w:p w14:paraId="3324D345" w14:textId="77777777" w:rsidR="009D773A" w:rsidRPr="008562A2" w:rsidRDefault="009D773A" w:rsidP="009D773A">
      <w:pPr>
        <w:pStyle w:val="Doc-text2"/>
        <w:rPr>
          <w:i/>
          <w:iCs/>
        </w:rPr>
      </w:pPr>
      <w:r w:rsidRPr="008562A2">
        <w:rPr>
          <w:i/>
          <w:iCs/>
        </w:rPr>
        <w:t>Proposal 7</w:t>
      </w:r>
      <w:r w:rsidRPr="008562A2">
        <w:rPr>
          <w:i/>
          <w:iCs/>
        </w:rPr>
        <w:tab/>
        <w:t>Continue to evaluate the effectiveness of options 1, 2a, 2b, 3.</w:t>
      </w:r>
    </w:p>
    <w:p w14:paraId="26C9DD9A" w14:textId="77777777" w:rsidR="009D773A" w:rsidRPr="008562A2" w:rsidRDefault="009D773A" w:rsidP="009D773A">
      <w:pPr>
        <w:pStyle w:val="Doc-text2"/>
        <w:rPr>
          <w:i/>
          <w:iCs/>
        </w:rPr>
      </w:pPr>
      <w:r w:rsidRPr="008562A2">
        <w:rPr>
          <w:i/>
          <w:iCs/>
        </w:rPr>
        <w:t>Proposal 8</w:t>
      </w:r>
      <w:r w:rsidRPr="008562A2">
        <w:rPr>
          <w:i/>
          <w:iCs/>
        </w:rPr>
        <w:tab/>
        <w:t>For paging collision, “No E-UTRA impact” restriction applies to TS 36.331 at least. Online discussion is needed to determine if “No E-UTRA impact” restriction also applies to TS 36.413, TS 38.413, TS 36.304.</w:t>
      </w:r>
    </w:p>
    <w:p w14:paraId="29472720" w14:textId="77777777" w:rsidR="009D773A" w:rsidRPr="008562A2" w:rsidRDefault="009D773A" w:rsidP="009D773A">
      <w:pPr>
        <w:pStyle w:val="Doc-text2"/>
        <w:rPr>
          <w:i/>
          <w:iCs/>
        </w:rPr>
      </w:pPr>
      <w:r w:rsidRPr="008562A2">
        <w:rPr>
          <w:i/>
          <w:iCs/>
        </w:rPr>
        <w:lastRenderedPageBreak/>
        <w:t>Proposal 9</w:t>
      </w:r>
      <w:r w:rsidRPr="008562A2">
        <w:rPr>
          <w:i/>
          <w:iCs/>
        </w:rPr>
        <w:tab/>
        <w:t>From RAN2 point of view, when paging reception in one network colliding with data reception in another network is detected, the approach of Access Stratum-based solution with scheduling gap is feasible.</w:t>
      </w:r>
    </w:p>
    <w:p w14:paraId="29B4C9B9" w14:textId="77777777" w:rsidR="009D773A" w:rsidRPr="008562A2" w:rsidRDefault="009D773A" w:rsidP="009D773A">
      <w:pPr>
        <w:pStyle w:val="Comments"/>
      </w:pPr>
    </w:p>
    <w:p w14:paraId="17AB828B" w14:textId="77777777" w:rsidR="009D773A" w:rsidRPr="008562A2" w:rsidRDefault="009D773A" w:rsidP="009D773A">
      <w:pPr>
        <w:pStyle w:val="Comments"/>
      </w:pPr>
    </w:p>
    <w:p w14:paraId="29BBDB26" w14:textId="77777777" w:rsidR="009D773A" w:rsidRPr="008562A2" w:rsidRDefault="009D773A" w:rsidP="009D773A">
      <w:pPr>
        <w:pStyle w:val="Doc-text2"/>
        <w:rPr>
          <w:i/>
          <w:iCs/>
        </w:rPr>
      </w:pPr>
      <w:r w:rsidRPr="008562A2">
        <w:rPr>
          <w:i/>
          <w:iCs/>
        </w:rPr>
        <w:t>Proposal 1</w:t>
      </w:r>
      <w:r w:rsidRPr="008562A2">
        <w:rPr>
          <w:i/>
          <w:iCs/>
        </w:rPr>
        <w:tab/>
        <w:t>(combine the proposal 1-3 and 5 above) From RAN2 point of view, Option 1 , 2a, 2b and 3 are feasible  to solve the paging collision issue in 5GS.</w:t>
      </w:r>
    </w:p>
    <w:p w14:paraId="26D313AD" w14:textId="77777777" w:rsidR="009D773A" w:rsidRPr="008562A2" w:rsidRDefault="009D773A" w:rsidP="009D773A">
      <w:pPr>
        <w:pStyle w:val="Doc-text2"/>
        <w:rPr>
          <w:i/>
          <w:iCs/>
        </w:rPr>
      </w:pPr>
      <w:r w:rsidRPr="008562A2">
        <w:rPr>
          <w:i/>
          <w:iCs/>
        </w:rPr>
        <w:t>Proposal 4</w:t>
      </w:r>
      <w:r w:rsidRPr="008562A2">
        <w:rPr>
          <w:i/>
          <w:iCs/>
        </w:rPr>
        <w:tab/>
        <w:t xml:space="preserve">more detailed information is needed to judge the feasibility and effectiveness of Option 2c (Calculation of PF/PO based on MUSIM Assistance Information). </w:t>
      </w:r>
    </w:p>
    <w:p w14:paraId="0AA6A9A5" w14:textId="77777777" w:rsidR="009D773A" w:rsidRPr="008562A2" w:rsidRDefault="009D773A" w:rsidP="009D773A">
      <w:pPr>
        <w:pStyle w:val="Doc-text2"/>
        <w:rPr>
          <w:i/>
          <w:iCs/>
        </w:rPr>
      </w:pPr>
      <w:r w:rsidRPr="008562A2">
        <w:rPr>
          <w:i/>
          <w:iCs/>
        </w:rPr>
        <w:t>Proposal 6</w:t>
      </w:r>
      <w:r w:rsidRPr="008562A2">
        <w:rPr>
          <w:i/>
          <w:iCs/>
        </w:rPr>
        <w:tab/>
        <w:t>Online discussion is needed if the Option 4 (UE Implementation-based approach) is feasible from RAN2 point of views.</w:t>
      </w:r>
    </w:p>
    <w:p w14:paraId="36C6D198" w14:textId="77777777" w:rsidR="009D773A" w:rsidRPr="008562A2" w:rsidRDefault="009D773A" w:rsidP="009D773A">
      <w:pPr>
        <w:pStyle w:val="Doc-text2"/>
        <w:rPr>
          <w:i/>
          <w:iCs/>
        </w:rPr>
      </w:pPr>
    </w:p>
    <w:p w14:paraId="2ABD58E6" w14:textId="68367171"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046385F8"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From RAN2 point of view, Option 1 , 2a, 2b, and 3 are feasible to solve the paging collision issue in 5GS. Each have different effectiveness (as per analysis during the email discussion). When indicating reply to SA2, indicate both feasibility as well as effectiveness.</w:t>
      </w:r>
    </w:p>
    <w:p w14:paraId="79173516"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Indicate to SA2 that RAN2 continues to further evaluate the pros and cons of options 1, 2a, 2b, 3.</w:t>
      </w:r>
    </w:p>
    <w:p w14:paraId="0A5C7D77"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Option 4 is still allowed (but RAN2 will not specify UE implementation). </w:t>
      </w:r>
    </w:p>
    <w:p w14:paraId="1945E412"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Clarifying "No E-UTRA impact" can be done in RANP.</w:t>
      </w:r>
    </w:p>
    <w:p w14:paraId="294B55F7"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Option 2c can be evaluated later as it doesn't work alone.</w:t>
      </w:r>
    </w:p>
    <w:p w14:paraId="4A2DACE3" w14:textId="77777777" w:rsidR="009D773A" w:rsidRPr="008562A2" w:rsidRDefault="009D773A" w:rsidP="009D773A">
      <w:pPr>
        <w:pStyle w:val="Doc-text2"/>
        <w:rPr>
          <w:i/>
          <w:iCs/>
        </w:rPr>
      </w:pPr>
    </w:p>
    <w:p w14:paraId="554E573B" w14:textId="77777777" w:rsidR="009D773A" w:rsidRPr="008562A2" w:rsidRDefault="009D773A" w:rsidP="009D773A">
      <w:pPr>
        <w:pStyle w:val="Doc-text2"/>
      </w:pPr>
      <w:r w:rsidRPr="008562A2">
        <w:t>Discussion (1, 4, 6)</w:t>
      </w:r>
    </w:p>
    <w:p w14:paraId="39755950" w14:textId="77777777" w:rsidR="009D773A" w:rsidRPr="008562A2" w:rsidRDefault="009D773A" w:rsidP="009D773A">
      <w:pPr>
        <w:pStyle w:val="Doc-text2"/>
      </w:pPr>
      <w:r w:rsidRPr="008562A2">
        <w:t>-</w:t>
      </w:r>
      <w:r w:rsidRPr="008562A2">
        <w:tab/>
        <w:t>Xiaomi would prefer to use "alleviate" instead of "solve" for P1.</w:t>
      </w:r>
    </w:p>
    <w:p w14:paraId="65F01499" w14:textId="77777777" w:rsidR="009D773A" w:rsidRPr="008562A2" w:rsidRDefault="009D773A" w:rsidP="009D773A">
      <w:pPr>
        <w:pStyle w:val="Doc-text2"/>
      </w:pPr>
      <w:r w:rsidRPr="008562A2">
        <w:t>-</w:t>
      </w:r>
      <w:r w:rsidRPr="008562A2">
        <w:tab/>
        <w:t>Charter thinks "feasible" should also consider the effectiveness of the solution. Option 1 and 2a are not every effective, for instance. QC agrees that we should indicate how well they solve the problem. Apple also agrees we should compare the effectiveness. ZTE agrees and thinks we could provide RAN2 preference. Nokia also agrees.</w:t>
      </w:r>
    </w:p>
    <w:p w14:paraId="465316CF" w14:textId="77777777" w:rsidR="009D773A" w:rsidRPr="008562A2" w:rsidRDefault="009D773A" w:rsidP="009D773A">
      <w:pPr>
        <w:pStyle w:val="Doc-text2"/>
      </w:pPr>
      <w:r w:rsidRPr="008562A2">
        <w:t>-</w:t>
      </w:r>
      <w:r w:rsidRPr="008562A2">
        <w:tab/>
        <w:t>MediaTek thinks not all solutions are feasible in practice, e.g. changing UE ID. Should consider effectiveness first.</w:t>
      </w:r>
    </w:p>
    <w:p w14:paraId="7C9EEC3F" w14:textId="77777777" w:rsidR="009D773A" w:rsidRPr="008562A2" w:rsidRDefault="009D773A" w:rsidP="009D773A">
      <w:pPr>
        <w:pStyle w:val="Doc-text2"/>
      </w:pPr>
      <w:r w:rsidRPr="008562A2">
        <w:t>-</w:t>
      </w:r>
      <w:r w:rsidRPr="008562A2">
        <w:tab/>
        <w:t>Vodafone thinks option 1 is for 5GC but not for EPC. Option 2b could work for both but was only intended for EPC in the SA2 LS. So 1 for 5GC and 2b for EPS would be preferred. QC wonders if we could use 2b for 5GC as well? Vodafone thinks it would impact AMF as well.</w:t>
      </w:r>
    </w:p>
    <w:p w14:paraId="77DA200C" w14:textId="77777777" w:rsidR="009D773A" w:rsidRPr="008562A2" w:rsidRDefault="009D773A" w:rsidP="009D773A">
      <w:pPr>
        <w:pStyle w:val="Doc-text2"/>
      </w:pPr>
      <w:r w:rsidRPr="008562A2">
        <w:t>-</w:t>
      </w:r>
      <w:r w:rsidRPr="008562A2">
        <w:tab/>
        <w:t>Vodafone thinks that paging repetition (option 3) consumes too many resources in RAN and will have bad impact to non-multi-SIM e.g. on battery life. Apple and ZTE agree. CATT also agrees.</w:t>
      </w:r>
    </w:p>
    <w:p w14:paraId="060C739C" w14:textId="77777777" w:rsidR="009D773A" w:rsidRPr="008562A2" w:rsidRDefault="009D773A" w:rsidP="009D773A">
      <w:pPr>
        <w:pStyle w:val="Doc-text2"/>
      </w:pPr>
      <w:r w:rsidRPr="008562A2">
        <w:t>-</w:t>
      </w:r>
      <w:r w:rsidRPr="008562A2">
        <w:tab/>
        <w:t>MediaTek wonders why we would discus P6 since it's always possible. CATT agress and thinks option 4 is baseline. Nokia thinks this is possible but will not be standardized.</w:t>
      </w:r>
    </w:p>
    <w:p w14:paraId="26BBD5E8" w14:textId="77777777" w:rsidR="009D773A" w:rsidRPr="008562A2" w:rsidRDefault="009D773A" w:rsidP="009D773A">
      <w:pPr>
        <w:pStyle w:val="Doc-text2"/>
      </w:pPr>
      <w:r w:rsidRPr="008562A2">
        <w:t>-</w:t>
      </w:r>
      <w:r w:rsidRPr="008562A2">
        <w:tab/>
        <w:t>Ericsson thinks feasibility is fine for answering to SA2 but would be fine to indicate RAN2 conclusions on drawbacks. P4 seems not needed.</w:t>
      </w:r>
    </w:p>
    <w:p w14:paraId="0F09DB88" w14:textId="77777777" w:rsidR="009D773A" w:rsidRPr="008562A2" w:rsidRDefault="009D773A" w:rsidP="009D773A">
      <w:pPr>
        <w:pStyle w:val="Doc-text2"/>
      </w:pPr>
      <w:r w:rsidRPr="008562A2">
        <w:t>-</w:t>
      </w:r>
      <w:r w:rsidRPr="008562A2">
        <w:tab/>
        <w:t>CATT thinks paging collision is quite low probability event.</w:t>
      </w:r>
    </w:p>
    <w:p w14:paraId="0837B75E" w14:textId="77777777" w:rsidR="009D773A" w:rsidRPr="008562A2" w:rsidRDefault="009D773A" w:rsidP="009D773A">
      <w:pPr>
        <w:pStyle w:val="Doc-text2"/>
      </w:pPr>
      <w:r w:rsidRPr="008562A2">
        <w:t>-</w:t>
      </w:r>
      <w:r w:rsidRPr="008562A2">
        <w:tab/>
        <w:t>Huawei supports P1 and wonders why we would discuss P6.</w:t>
      </w:r>
    </w:p>
    <w:p w14:paraId="5C824526" w14:textId="77777777" w:rsidR="009D773A" w:rsidRPr="008562A2" w:rsidRDefault="009D773A" w:rsidP="009D773A">
      <w:pPr>
        <w:pStyle w:val="Doc-text2"/>
      </w:pPr>
      <w:r w:rsidRPr="008562A2">
        <w:t>-</w:t>
      </w:r>
      <w:r w:rsidRPr="008562A2">
        <w:tab/>
        <w:t>Huawei wonders why option 4 is not taken into account? QC thinks we will not specify UE implementation options. Huawei thinks we should only specify if something is needed.</w:t>
      </w:r>
    </w:p>
    <w:p w14:paraId="0CA39EE5" w14:textId="77777777" w:rsidR="009D773A" w:rsidRPr="008562A2" w:rsidRDefault="009D773A" w:rsidP="009D773A">
      <w:pPr>
        <w:pStyle w:val="Comments"/>
      </w:pPr>
    </w:p>
    <w:p w14:paraId="7C1373BB" w14:textId="77777777" w:rsidR="009D773A" w:rsidRPr="008562A2" w:rsidRDefault="009D773A" w:rsidP="009D773A">
      <w:pPr>
        <w:pStyle w:val="BoldComments"/>
        <w:rPr>
          <w:lang w:val="fi-FI"/>
        </w:rPr>
      </w:pPr>
      <w:r w:rsidRPr="008562A2">
        <w:t xml:space="preserve">Web Conf </w:t>
      </w:r>
      <w:r w:rsidRPr="008562A2">
        <w:rPr>
          <w:lang w:val="fi-FI"/>
        </w:rPr>
        <w:t>(3)</w:t>
      </w:r>
    </w:p>
    <w:p w14:paraId="114BC426" w14:textId="458AACA9" w:rsidR="009D773A" w:rsidRPr="008562A2" w:rsidRDefault="009D773A" w:rsidP="009D773A">
      <w:pPr>
        <w:pStyle w:val="Doc-title"/>
      </w:pPr>
      <w:r w:rsidRPr="008562A2">
        <w:t>R2-2009326</w:t>
      </w:r>
      <w:r w:rsidRPr="008562A2">
        <w:tab/>
        <w:t>Evaluation on Paging Collision Solutions</w:t>
      </w:r>
      <w:r w:rsidRPr="008562A2">
        <w:tab/>
        <w:t>vivo</w:t>
      </w:r>
      <w:r w:rsidRPr="008562A2">
        <w:tab/>
        <w:t>discussion</w:t>
      </w:r>
    </w:p>
    <w:p w14:paraId="22B098FC" w14:textId="77777777" w:rsidR="009D773A" w:rsidRPr="008562A2" w:rsidRDefault="009D773A" w:rsidP="009D773A">
      <w:pPr>
        <w:pStyle w:val="Doc-text2"/>
        <w:rPr>
          <w:i/>
          <w:iCs/>
        </w:rPr>
      </w:pPr>
      <w:r w:rsidRPr="008562A2">
        <w:rPr>
          <w:i/>
          <w:iCs/>
        </w:rPr>
        <w:t>Proposal 1</w:t>
      </w:r>
      <w:r w:rsidRPr="008562A2">
        <w:rPr>
          <w:i/>
          <w:iCs/>
        </w:rPr>
        <w:tab/>
        <w:t>Option2c(UE assistance information for MUSIM) can be considered later, since it  is not a solution that can work independently, and can be applied with other options.</w:t>
      </w:r>
    </w:p>
    <w:p w14:paraId="6BE9B158" w14:textId="77777777" w:rsidR="009D773A" w:rsidRPr="008562A2" w:rsidRDefault="009D773A" w:rsidP="009D773A">
      <w:pPr>
        <w:pStyle w:val="Doc-text2"/>
        <w:rPr>
          <w:i/>
          <w:iCs/>
        </w:rPr>
      </w:pPr>
      <w:r w:rsidRPr="008562A2">
        <w:rPr>
          <w:i/>
          <w:iCs/>
        </w:rPr>
        <w:t>Proposal 2</w:t>
      </w:r>
      <w:r w:rsidRPr="008562A2">
        <w:rPr>
          <w:i/>
          <w:iCs/>
        </w:rPr>
        <w:tab/>
        <w:t>Option 4 (UE Implementation-based solution) is not feasible for the UE to solve paging collision issue.</w:t>
      </w:r>
    </w:p>
    <w:p w14:paraId="7F4566D7" w14:textId="77777777" w:rsidR="009D773A" w:rsidRPr="008562A2" w:rsidRDefault="009D773A" w:rsidP="009D773A">
      <w:pPr>
        <w:pStyle w:val="Doc-text2"/>
        <w:rPr>
          <w:i/>
          <w:iCs/>
        </w:rPr>
      </w:pPr>
      <w:r w:rsidRPr="008562A2">
        <w:rPr>
          <w:i/>
          <w:iCs/>
        </w:rPr>
        <w:t>Proposal 3</w:t>
      </w:r>
      <w:r w:rsidRPr="008562A2">
        <w:rPr>
          <w:i/>
          <w:iCs/>
        </w:rPr>
        <w:tab/>
        <w:t>Enhancement for 5GS should be prioritized, for it can handle paging collision issue in both NR+NR and NR+LTE scenarios.</w:t>
      </w:r>
    </w:p>
    <w:p w14:paraId="24873946" w14:textId="77777777" w:rsidR="009D773A" w:rsidRPr="008562A2" w:rsidRDefault="009D773A" w:rsidP="009D773A">
      <w:pPr>
        <w:pStyle w:val="Doc-text2"/>
        <w:rPr>
          <w:i/>
          <w:iCs/>
        </w:rPr>
      </w:pPr>
      <w:r w:rsidRPr="008562A2">
        <w:rPr>
          <w:i/>
          <w:iCs/>
        </w:rPr>
        <w:t>Proposal 4</w:t>
      </w:r>
      <w:r w:rsidRPr="008562A2">
        <w:rPr>
          <w:i/>
          <w:iCs/>
        </w:rPr>
        <w:tab/>
        <w:t>Option1 (UE requested 5G-GUTI reassignment) is selected to solve the paging collision issue, since it is the simplest solution and can be applied for 5GS without RAN impact.</w:t>
      </w:r>
    </w:p>
    <w:p w14:paraId="72ACECF2" w14:textId="77777777" w:rsidR="009D773A" w:rsidRPr="008562A2" w:rsidRDefault="009D773A" w:rsidP="009D773A">
      <w:pPr>
        <w:pStyle w:val="Doc-text2"/>
        <w:rPr>
          <w:i/>
          <w:iCs/>
        </w:rPr>
      </w:pPr>
    </w:p>
    <w:p w14:paraId="6F0AFACB" w14:textId="77777777" w:rsidR="009D773A" w:rsidRPr="008562A2" w:rsidRDefault="009D773A" w:rsidP="009D773A">
      <w:pPr>
        <w:pStyle w:val="Doc-text2"/>
      </w:pPr>
      <w:r w:rsidRPr="008562A2">
        <w:t>Discussion</w:t>
      </w:r>
    </w:p>
    <w:p w14:paraId="134439C1" w14:textId="77777777" w:rsidR="009D773A" w:rsidRPr="008562A2" w:rsidRDefault="009D773A" w:rsidP="009D773A">
      <w:pPr>
        <w:pStyle w:val="Doc-text2"/>
      </w:pPr>
      <w:r w:rsidRPr="008562A2">
        <w:t>-</w:t>
      </w:r>
      <w:r w:rsidRPr="008562A2">
        <w:tab/>
        <w:t>Xiaomi and QC agree with P3. Samsung also agrees.</w:t>
      </w:r>
    </w:p>
    <w:p w14:paraId="3B686C44" w14:textId="77777777" w:rsidR="009D773A" w:rsidRPr="008562A2" w:rsidRDefault="009D773A" w:rsidP="009D773A">
      <w:pPr>
        <w:pStyle w:val="Doc-text2"/>
      </w:pPr>
    </w:p>
    <w:p w14:paraId="3912217E" w14:textId="74E2050D"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300E4DA9"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Enhancement for 5GS should be prioritized since it can handle paging collision issue in both NR+NR and NR+LTE scenarios.</w:t>
      </w:r>
    </w:p>
    <w:p w14:paraId="2FC627E2" w14:textId="77777777" w:rsidR="009D773A" w:rsidRPr="008562A2" w:rsidRDefault="009D773A" w:rsidP="009D773A">
      <w:pPr>
        <w:pStyle w:val="Doc-text2"/>
        <w:rPr>
          <w:i/>
          <w:iCs/>
        </w:rPr>
      </w:pPr>
    </w:p>
    <w:p w14:paraId="5FF4DA9F" w14:textId="77777777" w:rsidR="009D773A" w:rsidRPr="008562A2" w:rsidRDefault="009D773A" w:rsidP="009D773A">
      <w:pPr>
        <w:pStyle w:val="Doc-text2"/>
        <w:rPr>
          <w:i/>
          <w:iCs/>
        </w:rPr>
      </w:pPr>
    </w:p>
    <w:p w14:paraId="4F73F794" w14:textId="2792BB01" w:rsidR="009D773A" w:rsidRPr="008562A2" w:rsidRDefault="009D773A" w:rsidP="009D773A">
      <w:pPr>
        <w:pStyle w:val="Doc-title"/>
      </w:pPr>
      <w:r w:rsidRPr="008562A2">
        <w:t>R2-2009556</w:t>
      </w:r>
      <w:r w:rsidRPr="008562A2">
        <w:tab/>
        <w:t>Preventing paging collisions for Multi-SIM</w:t>
      </w:r>
      <w:r w:rsidRPr="008562A2">
        <w:tab/>
        <w:t>Qualcomm Incorporated</w:t>
      </w:r>
      <w:r w:rsidRPr="008562A2">
        <w:tab/>
        <w:t>discussion</w:t>
      </w:r>
    </w:p>
    <w:p w14:paraId="2EEDBF3C" w14:textId="77777777" w:rsidR="009D773A" w:rsidRPr="008562A2" w:rsidRDefault="009D773A" w:rsidP="009D773A">
      <w:pPr>
        <w:pStyle w:val="Doc-text2"/>
        <w:rPr>
          <w:i/>
          <w:iCs/>
        </w:rPr>
      </w:pPr>
      <w:r w:rsidRPr="008562A2">
        <w:rPr>
          <w:i/>
          <w:iCs/>
        </w:rPr>
        <w:t>Observation 1: Two USIMs are considered as two independent and separate UEs from NW perspective.</w:t>
      </w:r>
    </w:p>
    <w:p w14:paraId="71CE2BCC" w14:textId="77777777" w:rsidR="009D773A" w:rsidRPr="008562A2" w:rsidRDefault="009D773A" w:rsidP="009D773A">
      <w:pPr>
        <w:pStyle w:val="Doc-text2"/>
        <w:rPr>
          <w:i/>
          <w:iCs/>
        </w:rPr>
      </w:pPr>
      <w:r w:rsidRPr="008562A2">
        <w:rPr>
          <w:i/>
          <w:iCs/>
        </w:rPr>
        <w:t>Observation 2: A solution specified on NR side can also resolve the collision for NR + LTE and NR + 3G cases.</w:t>
      </w:r>
    </w:p>
    <w:p w14:paraId="0D732A7F" w14:textId="77777777" w:rsidR="009D773A" w:rsidRPr="008562A2" w:rsidRDefault="009D773A" w:rsidP="009D773A">
      <w:pPr>
        <w:pStyle w:val="Doc-text2"/>
        <w:rPr>
          <w:i/>
          <w:iCs/>
        </w:rPr>
      </w:pPr>
      <w:r w:rsidRPr="008562A2">
        <w:rPr>
          <w:i/>
          <w:iCs/>
        </w:rPr>
        <w:t>Proposal 1: The solutions for paging collision resolution or avoidance should impact only NR specifications.</w:t>
      </w:r>
    </w:p>
    <w:p w14:paraId="16320782" w14:textId="77777777" w:rsidR="009D773A" w:rsidRPr="008562A2" w:rsidRDefault="009D773A" w:rsidP="009D773A">
      <w:pPr>
        <w:pStyle w:val="Doc-text2"/>
        <w:rPr>
          <w:i/>
          <w:iCs/>
        </w:rPr>
      </w:pPr>
      <w:r w:rsidRPr="008562A2">
        <w:rPr>
          <w:i/>
          <w:iCs/>
        </w:rPr>
        <w:t>Observation 3: Paging collision can be resolved only an action taken by the network to resolve this.</w:t>
      </w:r>
    </w:p>
    <w:p w14:paraId="1856B0A4" w14:textId="77777777" w:rsidR="009D773A" w:rsidRPr="008562A2" w:rsidRDefault="009D773A" w:rsidP="009D773A">
      <w:pPr>
        <w:pStyle w:val="Doc-text2"/>
        <w:rPr>
          <w:i/>
          <w:iCs/>
        </w:rPr>
      </w:pPr>
      <w:r w:rsidRPr="008562A2">
        <w:rPr>
          <w:i/>
          <w:iCs/>
        </w:rPr>
        <w:t>Proposal 2: The UE will inform the NW of an existing or possible paging collision. The signaling can also include more information about the collision and UE suggestions to resolve it.</w:t>
      </w:r>
    </w:p>
    <w:p w14:paraId="50C32FB6" w14:textId="77777777" w:rsidR="009D773A" w:rsidRPr="008562A2" w:rsidRDefault="009D773A" w:rsidP="009D773A">
      <w:pPr>
        <w:pStyle w:val="Doc-text2"/>
        <w:rPr>
          <w:i/>
          <w:iCs/>
        </w:rPr>
      </w:pPr>
      <w:r w:rsidRPr="008562A2">
        <w:rPr>
          <w:i/>
          <w:iCs/>
        </w:rPr>
        <w:t>Observation 4: It can be assumed that the signaling is done only for one USIM.</w:t>
      </w:r>
    </w:p>
    <w:p w14:paraId="6B0A326E" w14:textId="77777777" w:rsidR="009D773A" w:rsidRPr="008562A2" w:rsidRDefault="009D773A" w:rsidP="009D773A">
      <w:pPr>
        <w:pStyle w:val="Doc-text2"/>
        <w:rPr>
          <w:i/>
          <w:iCs/>
        </w:rPr>
      </w:pPr>
      <w:r w:rsidRPr="008562A2">
        <w:rPr>
          <w:i/>
          <w:iCs/>
        </w:rPr>
        <w:t>Proposal 3: The signaling to report the paging collision (and possibly UE suggestions) will be done at NAS layer.</w:t>
      </w:r>
    </w:p>
    <w:p w14:paraId="013D9396" w14:textId="77777777" w:rsidR="009D773A" w:rsidRPr="008562A2" w:rsidRDefault="009D773A" w:rsidP="009D773A">
      <w:pPr>
        <w:pStyle w:val="Doc-text2"/>
        <w:rPr>
          <w:i/>
          <w:iCs/>
        </w:rPr>
      </w:pPr>
      <w:r w:rsidRPr="008562A2">
        <w:rPr>
          <w:i/>
          <w:iCs/>
        </w:rPr>
        <w:t>Observation 4: The re-allocation of UE ID (e.g. S-TMSI) will not be an efficient solution.</w:t>
      </w:r>
    </w:p>
    <w:p w14:paraId="32538B14" w14:textId="77777777" w:rsidR="009D773A" w:rsidRPr="008562A2" w:rsidRDefault="009D773A" w:rsidP="009D773A">
      <w:pPr>
        <w:pStyle w:val="Doc-text2"/>
        <w:rPr>
          <w:i/>
          <w:iCs/>
        </w:rPr>
      </w:pPr>
      <w:r w:rsidRPr="008562A2">
        <w:rPr>
          <w:i/>
          <w:iCs/>
        </w:rPr>
        <w:t>Proposal 4: RAN2 should focus on solutions for paging collision where the gNB will decide and implement the corrective action.</w:t>
      </w:r>
    </w:p>
    <w:p w14:paraId="4A0B50D6" w14:textId="77777777" w:rsidR="009D773A" w:rsidRPr="008562A2" w:rsidRDefault="009D773A" w:rsidP="009D773A">
      <w:pPr>
        <w:pStyle w:val="Doc-text2"/>
        <w:rPr>
          <w:i/>
          <w:iCs/>
        </w:rPr>
      </w:pPr>
      <w:r w:rsidRPr="008562A2">
        <w:rPr>
          <w:i/>
          <w:iCs/>
        </w:rPr>
        <w:t xml:space="preserve">Proposal 5: AMF will inform the gNB of a paging collision and other information reported by the UE. </w:t>
      </w:r>
    </w:p>
    <w:p w14:paraId="2F290D87" w14:textId="77777777" w:rsidR="009D773A" w:rsidRPr="008562A2" w:rsidRDefault="009D773A" w:rsidP="009D773A">
      <w:pPr>
        <w:pStyle w:val="Doc-text2"/>
        <w:rPr>
          <w:i/>
          <w:iCs/>
        </w:rPr>
      </w:pPr>
      <w:r w:rsidRPr="008562A2">
        <w:rPr>
          <w:i/>
          <w:iCs/>
        </w:rPr>
        <w:t>Proposal 6: RAN2 should discuss gNB initiated mechanisms which allow to page the UE at different times than the existing POs.</w:t>
      </w:r>
    </w:p>
    <w:p w14:paraId="54F8C5DD" w14:textId="77777777" w:rsidR="009D773A" w:rsidRPr="008562A2" w:rsidRDefault="009D773A" w:rsidP="009D773A">
      <w:pPr>
        <w:pStyle w:val="Doc-text2"/>
        <w:rPr>
          <w:i/>
          <w:iCs/>
        </w:rPr>
      </w:pPr>
      <w:r w:rsidRPr="008562A2">
        <w:rPr>
          <w:i/>
          <w:iCs/>
        </w:rPr>
        <w:t>Proposal 7: RAN2 to discuss how the UE can determine if a gNB applies paging collision resolution solution, e.g. based on reporting the problem or by broadcasting of this support at cell level.</w:t>
      </w:r>
    </w:p>
    <w:p w14:paraId="66CB969C" w14:textId="7D619A54" w:rsidR="009D773A" w:rsidRPr="008562A2" w:rsidRDefault="009D773A" w:rsidP="009D773A">
      <w:pPr>
        <w:pStyle w:val="Doc-title"/>
      </w:pPr>
      <w:r w:rsidRPr="008562A2">
        <w:t>R2-2010534</w:t>
      </w:r>
      <w:r w:rsidRPr="008562A2">
        <w:tab/>
        <w:t>Paging collision avoidance</w:t>
      </w:r>
      <w:r w:rsidRPr="008562A2">
        <w:tab/>
        <w:t>Ericsson</w:t>
      </w:r>
      <w:r w:rsidRPr="008562A2">
        <w:tab/>
        <w:t>discussion</w:t>
      </w:r>
      <w:r w:rsidRPr="008562A2">
        <w:tab/>
        <w:t>LTE_NR_MUSIM-Core</w:t>
      </w:r>
    </w:p>
    <w:p w14:paraId="2B5DCB05" w14:textId="77777777" w:rsidR="009D773A" w:rsidRPr="008562A2" w:rsidRDefault="009D773A" w:rsidP="009D773A">
      <w:pPr>
        <w:pStyle w:val="Doc-text2"/>
        <w:rPr>
          <w:i/>
          <w:iCs/>
        </w:rPr>
      </w:pPr>
      <w:r w:rsidRPr="008562A2">
        <w:rPr>
          <w:i/>
          <w:iCs/>
        </w:rPr>
        <w:t>Observation 1</w:t>
      </w:r>
      <w:r w:rsidRPr="008562A2">
        <w:rPr>
          <w:i/>
          <w:iCs/>
        </w:rPr>
        <w:tab/>
        <w:t>It is expected that the probability of Paging Occasions collision in the two PLMNs is rather low and not systematic.</w:t>
      </w:r>
    </w:p>
    <w:p w14:paraId="48424B51" w14:textId="77777777" w:rsidR="009D773A" w:rsidRPr="008562A2" w:rsidRDefault="009D773A" w:rsidP="009D773A">
      <w:pPr>
        <w:pStyle w:val="Doc-text2"/>
        <w:rPr>
          <w:i/>
          <w:iCs/>
        </w:rPr>
      </w:pPr>
      <w:r w:rsidRPr="008562A2">
        <w:rPr>
          <w:i/>
          <w:iCs/>
        </w:rPr>
        <w:t>Observation 2</w:t>
      </w:r>
      <w:r w:rsidRPr="008562A2">
        <w:rPr>
          <w:i/>
          <w:iCs/>
        </w:rPr>
        <w:tab/>
        <w:t>Given the low probability of Paging Occasions collision, a solution based on the UE implementation is expected to be a feasible/effective mean to minimize the impacts on the Paging reception caused by the collision, without introducing any specification change.</w:t>
      </w:r>
    </w:p>
    <w:p w14:paraId="32504DB9" w14:textId="77777777" w:rsidR="009D773A" w:rsidRPr="008562A2" w:rsidRDefault="009D773A" w:rsidP="009D773A">
      <w:pPr>
        <w:pStyle w:val="Doc-text2"/>
        <w:rPr>
          <w:i/>
          <w:iCs/>
        </w:rPr>
      </w:pPr>
      <w:r w:rsidRPr="008562A2">
        <w:rPr>
          <w:i/>
          <w:iCs/>
        </w:rPr>
        <w:t>Observation 3</w:t>
      </w:r>
      <w:r w:rsidRPr="008562A2">
        <w:rPr>
          <w:i/>
          <w:iCs/>
        </w:rPr>
        <w:tab/>
        <w:t>An alternative solution is to involve the network, e.g. by introducing an additional offset (generated by the CN and delivered to UE and gNB/eNB) which is used in the SFN and PO calculation formulas, whenever the PO collision occurs.</w:t>
      </w:r>
    </w:p>
    <w:p w14:paraId="4DC2903E" w14:textId="77777777" w:rsidR="009D773A" w:rsidRPr="008562A2" w:rsidRDefault="009D773A" w:rsidP="009D773A">
      <w:pPr>
        <w:pStyle w:val="Doc-text2"/>
        <w:rPr>
          <w:i/>
          <w:iCs/>
        </w:rPr>
      </w:pPr>
      <w:r w:rsidRPr="008562A2">
        <w:rPr>
          <w:i/>
          <w:iCs/>
        </w:rPr>
        <w:t>Proposal 1</w:t>
      </w:r>
      <w:r w:rsidRPr="008562A2">
        <w:rPr>
          <w:i/>
          <w:iCs/>
        </w:rPr>
        <w:tab/>
        <w:t>RAN2 to agree on one of the two following solutions to cope with the Paging Occasion collision:</w:t>
      </w:r>
    </w:p>
    <w:p w14:paraId="3C2472CA" w14:textId="77777777" w:rsidR="009D773A" w:rsidRPr="008562A2" w:rsidRDefault="009D773A" w:rsidP="009D773A">
      <w:pPr>
        <w:pStyle w:val="Doc-text2"/>
        <w:rPr>
          <w:i/>
          <w:iCs/>
        </w:rPr>
      </w:pPr>
      <w:r w:rsidRPr="008562A2">
        <w:rPr>
          <w:i/>
          <w:iCs/>
        </w:rPr>
        <w:t>1) UE implementation based</w:t>
      </w:r>
    </w:p>
    <w:p w14:paraId="5D54882C" w14:textId="77777777" w:rsidR="009D773A" w:rsidRPr="008562A2" w:rsidRDefault="009D773A" w:rsidP="009D773A">
      <w:pPr>
        <w:pStyle w:val="Doc-text2"/>
        <w:rPr>
          <w:i/>
          <w:iCs/>
        </w:rPr>
      </w:pPr>
      <w:r w:rsidRPr="008562A2">
        <w:rPr>
          <w:i/>
          <w:iCs/>
        </w:rPr>
        <w:t>2) Network based, by introducing an additional offset used in the SFN and PO calculation</w:t>
      </w:r>
    </w:p>
    <w:p w14:paraId="0EF8E331" w14:textId="77777777" w:rsidR="009D773A" w:rsidRPr="008562A2" w:rsidRDefault="009D773A" w:rsidP="009D773A">
      <w:pPr>
        <w:pStyle w:val="Doc-text2"/>
        <w:ind w:left="0" w:firstLine="0"/>
      </w:pPr>
    </w:p>
    <w:p w14:paraId="7D309528" w14:textId="77777777" w:rsidR="009D773A" w:rsidRPr="008562A2" w:rsidRDefault="009D773A" w:rsidP="009D773A">
      <w:pPr>
        <w:pStyle w:val="Doc-text2"/>
        <w:ind w:left="0" w:firstLine="0"/>
      </w:pPr>
    </w:p>
    <w:p w14:paraId="4BD70EE0" w14:textId="441F05B4" w:rsidR="009D773A" w:rsidRPr="008562A2" w:rsidRDefault="009D773A" w:rsidP="009D773A">
      <w:pPr>
        <w:pStyle w:val="Doc-title"/>
      </w:pPr>
      <w:r w:rsidRPr="008562A2">
        <w:t>R2-2009659</w:t>
      </w:r>
      <w:r w:rsidRPr="008562A2">
        <w:tab/>
        <w:t>Consideration on Multi-SIM</w:t>
      </w:r>
      <w:r w:rsidRPr="008562A2">
        <w:tab/>
        <w:t>China Telecom</w:t>
      </w:r>
      <w:r w:rsidRPr="008562A2">
        <w:tab/>
        <w:t>discussion</w:t>
      </w:r>
    </w:p>
    <w:p w14:paraId="14627E38" w14:textId="1682506A" w:rsidR="009D773A" w:rsidRPr="008562A2" w:rsidRDefault="009D773A" w:rsidP="009D773A">
      <w:pPr>
        <w:pStyle w:val="Doc-title"/>
      </w:pPr>
      <w:r w:rsidRPr="008562A2">
        <w:t>R2-2009851</w:t>
      </w:r>
      <w:r w:rsidRPr="008562A2">
        <w:tab/>
        <w:t>On Paging Collision Avoidance</w:t>
      </w:r>
      <w:r w:rsidRPr="008562A2">
        <w:tab/>
        <w:t>Huawei, HiSilicon</w:t>
      </w:r>
      <w:r w:rsidRPr="008562A2">
        <w:tab/>
        <w:t>discussion</w:t>
      </w:r>
      <w:r w:rsidRPr="008562A2">
        <w:tab/>
        <w:t>Rel-17</w:t>
      </w:r>
    </w:p>
    <w:p w14:paraId="2190F1D4" w14:textId="2ABF06BB" w:rsidR="009D773A" w:rsidRPr="008562A2" w:rsidRDefault="009D773A" w:rsidP="009D773A">
      <w:pPr>
        <w:pStyle w:val="Doc-title"/>
      </w:pPr>
      <w:r w:rsidRPr="008562A2">
        <w:t>R2-2009505</w:t>
      </w:r>
      <w:r w:rsidRPr="008562A2">
        <w:tab/>
        <w:t>MUSIM Page Collision Avoidance</w:t>
      </w:r>
      <w:r w:rsidRPr="008562A2">
        <w:tab/>
        <w:t>Apple</w:t>
      </w:r>
      <w:r w:rsidRPr="008562A2">
        <w:tab/>
        <w:t>discussion</w:t>
      </w:r>
      <w:r w:rsidRPr="008562A2">
        <w:tab/>
        <w:t>Rel-17</w:t>
      </w:r>
      <w:r w:rsidRPr="008562A2">
        <w:tab/>
        <w:t>LTE_NR_MUSIM-Core</w:t>
      </w:r>
    </w:p>
    <w:p w14:paraId="509A106E" w14:textId="73B030B6" w:rsidR="009D773A" w:rsidRPr="008562A2" w:rsidRDefault="009D773A" w:rsidP="009D773A">
      <w:pPr>
        <w:pStyle w:val="Doc-title"/>
      </w:pPr>
      <w:r w:rsidRPr="008562A2">
        <w:t>R2-2009264</w:t>
      </w:r>
      <w:r w:rsidRPr="008562A2">
        <w:tab/>
        <w:t>Analysis of solutions for paging collision</w:t>
      </w:r>
      <w:r w:rsidRPr="008562A2">
        <w:tab/>
        <w:t>Nokia, Nokia Shanghai Bell</w:t>
      </w:r>
      <w:r w:rsidRPr="008562A2">
        <w:tab/>
        <w:t>discussion</w:t>
      </w:r>
      <w:r w:rsidRPr="008562A2">
        <w:tab/>
        <w:t>Rel-17</w:t>
      </w:r>
    </w:p>
    <w:p w14:paraId="41753190" w14:textId="694CEE19" w:rsidR="009D773A" w:rsidRPr="008562A2" w:rsidRDefault="009D773A" w:rsidP="009D773A">
      <w:pPr>
        <w:pStyle w:val="Doc-title"/>
      </w:pPr>
      <w:r w:rsidRPr="008562A2">
        <w:t>R2-2009538</w:t>
      </w:r>
      <w:r w:rsidRPr="008562A2">
        <w:tab/>
        <w:t>Effective Solution for Paging Collision Avoidance</w:t>
      </w:r>
      <w:r w:rsidRPr="008562A2">
        <w:tab/>
        <w:t>Samsung R&amp;D Institute India</w:t>
      </w:r>
      <w:r w:rsidRPr="008562A2">
        <w:tab/>
        <w:t>discussion</w:t>
      </w:r>
    </w:p>
    <w:p w14:paraId="47FB46D7" w14:textId="5ECF906D" w:rsidR="009D773A" w:rsidRPr="008562A2" w:rsidRDefault="009D773A" w:rsidP="009D773A">
      <w:pPr>
        <w:pStyle w:val="Doc-title"/>
      </w:pPr>
      <w:r w:rsidRPr="008562A2">
        <w:t>R2-2009622</w:t>
      </w:r>
      <w:r w:rsidRPr="008562A2">
        <w:tab/>
        <w:t>Consideration on the Paging Collision</w:t>
      </w:r>
      <w:r w:rsidRPr="008562A2">
        <w:tab/>
        <w:t>ZTE Corporation, Sanechips</w:t>
      </w:r>
      <w:r w:rsidRPr="008562A2">
        <w:tab/>
        <w:t>discussion</w:t>
      </w:r>
      <w:r w:rsidRPr="008562A2">
        <w:tab/>
        <w:t>Rel-17</w:t>
      </w:r>
      <w:r w:rsidRPr="008562A2">
        <w:tab/>
        <w:t>LTE_NR_MUSIM-Core</w:t>
      </w:r>
    </w:p>
    <w:p w14:paraId="0DD984AB" w14:textId="1F6684BC" w:rsidR="009D773A" w:rsidRPr="008562A2" w:rsidRDefault="009D773A" w:rsidP="009D773A">
      <w:pPr>
        <w:pStyle w:val="Doc-title"/>
      </w:pPr>
      <w:r w:rsidRPr="008562A2">
        <w:t>R2-2008832</w:t>
      </w:r>
      <w:r w:rsidRPr="008562A2">
        <w:tab/>
        <w:t>Support of UE capabilities coordination for Dual Tx/Dual Rx Multi-USIM UEs</w:t>
      </w:r>
      <w:r w:rsidRPr="008562A2">
        <w:tab/>
        <w:t>China Telecommunications</w:t>
      </w:r>
      <w:r w:rsidRPr="008562A2">
        <w:tab/>
        <w:t>discussion</w:t>
      </w:r>
    </w:p>
    <w:p w14:paraId="6CC35070" w14:textId="77777777" w:rsidR="009D773A" w:rsidRPr="008562A2" w:rsidRDefault="009D773A" w:rsidP="009D773A">
      <w:pPr>
        <w:pStyle w:val="Doc-text2"/>
        <w:rPr>
          <w:i/>
          <w:iCs/>
        </w:rPr>
      </w:pPr>
      <w:r w:rsidRPr="008562A2">
        <w:rPr>
          <w:i/>
          <w:iCs/>
        </w:rPr>
        <w:t>(moved from 8.3)</w:t>
      </w:r>
    </w:p>
    <w:p w14:paraId="1BF1BAFF" w14:textId="60AAE526" w:rsidR="009D773A" w:rsidRPr="008562A2" w:rsidRDefault="009D773A" w:rsidP="009D773A">
      <w:pPr>
        <w:pStyle w:val="Doc-title"/>
      </w:pPr>
      <w:r w:rsidRPr="008562A2">
        <w:t>R2-2008955</w:t>
      </w:r>
      <w:r w:rsidRPr="008562A2">
        <w:tab/>
        <w:t>Discussion on Paging Collision Avoidance</w:t>
      </w:r>
      <w:r w:rsidRPr="008562A2">
        <w:tab/>
        <w:t>CATT</w:t>
      </w:r>
      <w:r w:rsidRPr="008562A2">
        <w:tab/>
        <w:t>discussion</w:t>
      </w:r>
      <w:r w:rsidRPr="008562A2">
        <w:tab/>
        <w:t>Rel-17</w:t>
      </w:r>
      <w:r w:rsidRPr="008562A2">
        <w:tab/>
        <w:t>LTE_NR_MUSIM-Core</w:t>
      </w:r>
    </w:p>
    <w:p w14:paraId="239F881A" w14:textId="46D9951B" w:rsidR="009D773A" w:rsidRPr="008562A2" w:rsidRDefault="009D773A" w:rsidP="009D773A">
      <w:pPr>
        <w:pStyle w:val="Doc-title"/>
      </w:pPr>
      <w:r w:rsidRPr="008562A2">
        <w:t>R2-2008871</w:t>
      </w:r>
      <w:r w:rsidRPr="008562A2">
        <w:tab/>
        <w:t>Discussion on paging collision issue for multi-SIM</w:t>
      </w:r>
      <w:r w:rsidRPr="008562A2">
        <w:tab/>
        <w:t>OPPO</w:t>
      </w:r>
      <w:r w:rsidRPr="008562A2">
        <w:tab/>
        <w:t>discussion</w:t>
      </w:r>
      <w:r w:rsidRPr="008562A2">
        <w:tab/>
        <w:t>Rel-17</w:t>
      </w:r>
      <w:r w:rsidRPr="008562A2">
        <w:tab/>
        <w:t>LTE_NR_MUSIM-Core</w:t>
      </w:r>
    </w:p>
    <w:p w14:paraId="3A352184" w14:textId="36ADD400" w:rsidR="009D773A" w:rsidRPr="008562A2" w:rsidRDefault="009D773A" w:rsidP="009D773A">
      <w:pPr>
        <w:pStyle w:val="Doc-title"/>
      </w:pPr>
      <w:r w:rsidRPr="008562A2">
        <w:t>R2-2009692</w:t>
      </w:r>
      <w:r w:rsidRPr="008562A2">
        <w:tab/>
        <w:t>Definition and solution for paging collision, RRC Inactive, SI change</w:t>
      </w:r>
      <w:r w:rsidRPr="008562A2">
        <w:tab/>
        <w:t>Lenovo, Motorola Mobility</w:t>
      </w:r>
      <w:r w:rsidRPr="008562A2">
        <w:tab/>
        <w:t>discussion</w:t>
      </w:r>
      <w:r w:rsidRPr="008562A2">
        <w:tab/>
        <w:t>Rel-17</w:t>
      </w:r>
      <w:r w:rsidRPr="008562A2">
        <w:tab/>
        <w:t>LTE_NR_MUSIM-Core</w:t>
      </w:r>
    </w:p>
    <w:p w14:paraId="23539727" w14:textId="7F3D5400" w:rsidR="009D773A" w:rsidRPr="008562A2" w:rsidRDefault="009D773A" w:rsidP="009D773A">
      <w:pPr>
        <w:pStyle w:val="Doc-title"/>
      </w:pPr>
      <w:r w:rsidRPr="008562A2">
        <w:t>R2-2009779</w:t>
      </w:r>
      <w:r w:rsidRPr="008562A2">
        <w:tab/>
        <w:t>Discussion of the paging collision problem</w:t>
      </w:r>
      <w:r w:rsidRPr="008562A2">
        <w:tab/>
        <w:t>Xiaomi Communications</w:t>
      </w:r>
      <w:r w:rsidRPr="008562A2">
        <w:tab/>
        <w:t>discussion</w:t>
      </w:r>
    </w:p>
    <w:p w14:paraId="58DA709C" w14:textId="549CD32D" w:rsidR="009D773A" w:rsidRPr="008562A2" w:rsidRDefault="009D773A" w:rsidP="009D773A">
      <w:pPr>
        <w:pStyle w:val="Doc-title"/>
      </w:pPr>
      <w:r w:rsidRPr="008562A2">
        <w:t>R2-2009786</w:t>
      </w:r>
      <w:r w:rsidRPr="008562A2">
        <w:tab/>
        <w:t>Support for Multi-SIM Devices - Paging Collision</w:t>
      </w:r>
      <w:r w:rsidRPr="008562A2">
        <w:tab/>
        <w:t>MediaTek Inc.</w:t>
      </w:r>
      <w:r w:rsidRPr="008562A2">
        <w:tab/>
        <w:t>discussion</w:t>
      </w:r>
    </w:p>
    <w:p w14:paraId="4F1EE86A" w14:textId="270239A5" w:rsidR="009D773A" w:rsidRPr="008562A2" w:rsidRDefault="009D773A" w:rsidP="009D773A">
      <w:pPr>
        <w:pStyle w:val="Doc-title"/>
      </w:pPr>
      <w:r w:rsidRPr="008562A2">
        <w:t>R2-2009940</w:t>
      </w:r>
      <w:r w:rsidRPr="008562A2">
        <w:tab/>
        <w:t>“Effective” solution for paging collision avoidance</w:t>
      </w:r>
      <w:r w:rsidRPr="008562A2">
        <w:tab/>
        <w:t>Intel Corporation</w:t>
      </w:r>
      <w:r w:rsidRPr="008562A2">
        <w:tab/>
        <w:t>discussion</w:t>
      </w:r>
      <w:r w:rsidRPr="008562A2">
        <w:tab/>
        <w:t>Rel-17</w:t>
      </w:r>
      <w:r w:rsidRPr="008562A2">
        <w:tab/>
        <w:t>LTE_NR_MUSIM-Core</w:t>
      </w:r>
    </w:p>
    <w:p w14:paraId="6FC6F8E1" w14:textId="3A5E9064" w:rsidR="009D773A" w:rsidRPr="008562A2" w:rsidRDefault="009D773A" w:rsidP="009D773A">
      <w:pPr>
        <w:pStyle w:val="Doc-title"/>
      </w:pPr>
      <w:r w:rsidRPr="008562A2">
        <w:lastRenderedPageBreak/>
        <w:t>R2-2010284</w:t>
      </w:r>
      <w:r w:rsidRPr="008562A2">
        <w:tab/>
        <w:t>Consideration of Paging Collision Avoidance</w:t>
      </w:r>
      <w:r w:rsidRPr="008562A2">
        <w:tab/>
        <w:t>LG Electronics</w:t>
      </w:r>
      <w:r w:rsidRPr="008562A2">
        <w:tab/>
        <w:t>discussion</w:t>
      </w:r>
      <w:r w:rsidRPr="008562A2">
        <w:tab/>
        <w:t>Rel-17</w:t>
      </w:r>
    </w:p>
    <w:p w14:paraId="3F46CFCB" w14:textId="42D397E1" w:rsidR="009D773A" w:rsidRPr="008562A2" w:rsidRDefault="009D773A" w:rsidP="009D773A">
      <w:pPr>
        <w:pStyle w:val="Doc-title"/>
      </w:pPr>
      <w:r w:rsidRPr="008562A2">
        <w:t>R2-2010427</w:t>
      </w:r>
      <w:r w:rsidRPr="008562A2">
        <w:tab/>
        <w:t>UE indication of paging collision for Multi-SIM</w:t>
      </w:r>
      <w:r w:rsidRPr="008562A2">
        <w:tab/>
        <w:t>ASUSTeK</w:t>
      </w:r>
      <w:r w:rsidRPr="008562A2">
        <w:tab/>
        <w:t>discussion</w:t>
      </w:r>
      <w:r w:rsidRPr="008562A2">
        <w:tab/>
        <w:t>LTE_NR_MUSIM-Core</w:t>
      </w:r>
    </w:p>
    <w:p w14:paraId="1A9E628F" w14:textId="5D12413D" w:rsidR="009D773A" w:rsidRPr="008562A2" w:rsidRDefault="009D773A" w:rsidP="009D773A">
      <w:pPr>
        <w:pStyle w:val="Doc-title"/>
      </w:pPr>
      <w:r w:rsidRPr="008562A2">
        <w:t>R2-2010445</w:t>
      </w:r>
      <w:r w:rsidRPr="008562A2">
        <w:tab/>
        <w:t>Considerations for Paging Collision for Multi-SIM UEs</w:t>
      </w:r>
      <w:r w:rsidRPr="008562A2">
        <w:tab/>
        <w:t>Charter Communications, Inc</w:t>
      </w:r>
      <w:r w:rsidRPr="008562A2">
        <w:tab/>
        <w:t>discussion</w:t>
      </w:r>
      <w:r w:rsidRPr="008562A2">
        <w:tab/>
        <w:t>Rel-17</w:t>
      </w:r>
    </w:p>
    <w:p w14:paraId="4937CA30" w14:textId="299A35F4" w:rsidR="009D773A" w:rsidRPr="008562A2" w:rsidRDefault="009D773A" w:rsidP="009D773A">
      <w:pPr>
        <w:pStyle w:val="Doc-title"/>
      </w:pPr>
      <w:r w:rsidRPr="008562A2">
        <w:t>R2-2010596</w:t>
      </w:r>
      <w:r w:rsidRPr="008562A2">
        <w:tab/>
        <w:t>RAN2 Impacts of Multi-USIM Paging</w:t>
      </w:r>
      <w:r w:rsidRPr="008562A2">
        <w:tab/>
        <w:t>Futurewei Technologies</w:t>
      </w:r>
      <w:r w:rsidRPr="008562A2">
        <w:tab/>
        <w:t>discussion</w:t>
      </w:r>
    </w:p>
    <w:p w14:paraId="7C545CCA" w14:textId="77777777" w:rsidR="009D773A" w:rsidRPr="008562A2" w:rsidRDefault="009D773A" w:rsidP="009D773A">
      <w:pPr>
        <w:pStyle w:val="Doc-text2"/>
        <w:ind w:left="0" w:firstLine="0"/>
      </w:pPr>
    </w:p>
    <w:p w14:paraId="4B78AAEB" w14:textId="77777777" w:rsidR="009D773A" w:rsidRPr="008562A2" w:rsidRDefault="009D773A" w:rsidP="009D773A">
      <w:pPr>
        <w:pStyle w:val="Doc-text2"/>
      </w:pPr>
    </w:p>
    <w:p w14:paraId="6F41C4D2" w14:textId="77777777" w:rsidR="009D773A" w:rsidRPr="008562A2" w:rsidRDefault="009D773A" w:rsidP="009D773A">
      <w:pPr>
        <w:pStyle w:val="Doc-text2"/>
        <w:ind w:left="0" w:firstLine="0"/>
        <w:rPr>
          <w:i/>
          <w:iCs/>
          <w:sz w:val="18"/>
          <w:szCs w:val="22"/>
        </w:rPr>
      </w:pPr>
      <w:r w:rsidRPr="008562A2">
        <w:rPr>
          <w:i/>
          <w:iCs/>
          <w:sz w:val="18"/>
          <w:szCs w:val="22"/>
        </w:rPr>
        <w:t>Withdrawn:</w:t>
      </w:r>
    </w:p>
    <w:p w14:paraId="4928A91F" w14:textId="56B73A08" w:rsidR="009D773A" w:rsidRPr="008562A2" w:rsidRDefault="009D773A" w:rsidP="009D773A">
      <w:pPr>
        <w:pStyle w:val="Doc-title"/>
      </w:pPr>
      <w:r w:rsidRPr="008562A2">
        <w:t>R2-2009739</w:t>
      </w:r>
      <w:r w:rsidRPr="008562A2">
        <w:tab/>
        <w:t xml:space="preserve">Guidance for SA2 on Solution #16 for Key Issue 2 </w:t>
      </w:r>
      <w:r w:rsidRPr="008562A2">
        <w:tab/>
        <w:t>VODAFONE Group Plc</w:t>
      </w:r>
      <w:r w:rsidRPr="008562A2">
        <w:tab/>
        <w:t>discussion</w:t>
      </w:r>
      <w:r w:rsidRPr="008562A2">
        <w:tab/>
        <w:t>Withdrawn</w:t>
      </w:r>
    </w:p>
    <w:p w14:paraId="37ECD56A" w14:textId="38A8D4BB" w:rsidR="009D773A" w:rsidRPr="008562A2" w:rsidRDefault="009D773A" w:rsidP="009D773A">
      <w:pPr>
        <w:pStyle w:val="Doc-title"/>
      </w:pPr>
      <w:r w:rsidRPr="008562A2">
        <w:t>R2-2010482</w:t>
      </w:r>
      <w:r w:rsidRPr="008562A2">
        <w:tab/>
        <w:t>Consideration on slice specific cell selection and reselection</w:t>
      </w:r>
      <w:r w:rsidRPr="008562A2">
        <w:tab/>
        <w:t>ZTE corporation, Sanechips</w:t>
      </w:r>
      <w:r w:rsidRPr="008562A2">
        <w:tab/>
        <w:t>discussion</w:t>
      </w:r>
      <w:r w:rsidRPr="008562A2">
        <w:tab/>
        <w:t>Rel-17</w:t>
      </w:r>
      <w:r w:rsidRPr="008562A2">
        <w:tab/>
        <w:t>FS_NR_slice</w:t>
      </w:r>
      <w:r w:rsidRPr="008562A2">
        <w:tab/>
        <w:t>Withdrawn</w:t>
      </w:r>
    </w:p>
    <w:p w14:paraId="13C42478" w14:textId="77777777" w:rsidR="009D773A" w:rsidRPr="008562A2" w:rsidRDefault="009D773A" w:rsidP="009D773A">
      <w:pPr>
        <w:pStyle w:val="Doc-text2"/>
        <w:ind w:left="0" w:firstLine="0"/>
        <w:rPr>
          <w:i/>
          <w:iCs/>
          <w:sz w:val="18"/>
          <w:szCs w:val="22"/>
        </w:rPr>
      </w:pPr>
    </w:p>
    <w:p w14:paraId="66B7C4B7" w14:textId="77777777" w:rsidR="009D773A" w:rsidRPr="008562A2" w:rsidRDefault="009D773A" w:rsidP="009D773A">
      <w:pPr>
        <w:pStyle w:val="Heading3"/>
      </w:pPr>
      <w:bookmarkStart w:id="602" w:name="_Toc54890566"/>
      <w:bookmarkStart w:id="603" w:name="_Toc57284302"/>
      <w:bookmarkStart w:id="604" w:name="_Toc57677167"/>
      <w:bookmarkStart w:id="605" w:name="_Toc62219270"/>
      <w:r w:rsidRPr="008562A2">
        <w:t>8.3.3</w:t>
      </w:r>
      <w:r w:rsidRPr="008562A2">
        <w:tab/>
        <w:t>UE notification on network switching for multi-SIM</w:t>
      </w:r>
      <w:bookmarkEnd w:id="602"/>
      <w:bookmarkEnd w:id="603"/>
      <w:bookmarkEnd w:id="604"/>
      <w:bookmarkEnd w:id="605"/>
    </w:p>
    <w:p w14:paraId="3302985E" w14:textId="77777777" w:rsidR="009D773A" w:rsidRPr="008562A2" w:rsidRDefault="009D773A" w:rsidP="009D773A">
      <w:pPr>
        <w:pStyle w:val="Comments"/>
      </w:pPr>
      <w:r w:rsidRPr="008562A2">
        <w:t>Including discussion on mechanism for UE to notify Network A of its switch from Network A (for MUSIM purpose)</w:t>
      </w:r>
    </w:p>
    <w:p w14:paraId="059C199B" w14:textId="77777777" w:rsidR="009D773A" w:rsidRPr="008562A2" w:rsidRDefault="009D773A" w:rsidP="009D773A">
      <w:pPr>
        <w:pStyle w:val="Doc-title"/>
      </w:pPr>
    </w:p>
    <w:p w14:paraId="508EFF69" w14:textId="77777777" w:rsidR="009D773A" w:rsidRPr="008562A2" w:rsidRDefault="009D773A" w:rsidP="009D773A">
      <w:pPr>
        <w:pStyle w:val="BoldComments"/>
        <w:rPr>
          <w:lang w:val="fi-FI"/>
        </w:rPr>
      </w:pPr>
      <w:r w:rsidRPr="008562A2">
        <w:t xml:space="preserve">Web Conf </w:t>
      </w:r>
      <w:r w:rsidRPr="008562A2">
        <w:rPr>
          <w:lang w:val="fi-FI"/>
        </w:rPr>
        <w:t>(1)</w:t>
      </w:r>
    </w:p>
    <w:p w14:paraId="18E95084" w14:textId="1D5FBE3E" w:rsidR="009D773A" w:rsidRPr="008562A2" w:rsidRDefault="009D773A" w:rsidP="009D773A">
      <w:pPr>
        <w:pStyle w:val="Doc-title"/>
      </w:pPr>
      <w:r w:rsidRPr="008562A2">
        <w:t>R2-2009325</w:t>
      </w:r>
      <w:r w:rsidRPr="008562A2">
        <w:tab/>
        <w:t>Summary of [Post111-e][917][Multi-SIM] Multi-Sim</w:t>
      </w:r>
      <w:r w:rsidRPr="008562A2">
        <w:tab/>
        <w:t>vivo</w:t>
      </w:r>
      <w:r w:rsidRPr="008562A2">
        <w:tab/>
        <w:t>discussion</w:t>
      </w:r>
    </w:p>
    <w:p w14:paraId="49C2849C"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Proposals 10-13 discussed here</w:t>
      </w:r>
    </w:p>
    <w:p w14:paraId="46663867" w14:textId="77777777" w:rsidR="009D773A" w:rsidRPr="008562A2" w:rsidRDefault="009D773A" w:rsidP="009D773A">
      <w:pPr>
        <w:pStyle w:val="Comments"/>
      </w:pPr>
    </w:p>
    <w:p w14:paraId="5A8E9830" w14:textId="77777777" w:rsidR="009D773A" w:rsidRPr="008562A2" w:rsidRDefault="009D773A" w:rsidP="009D773A">
      <w:pPr>
        <w:pStyle w:val="Doc-text2"/>
        <w:rPr>
          <w:i/>
          <w:iCs/>
        </w:rPr>
      </w:pPr>
      <w:r w:rsidRPr="008562A2">
        <w:rPr>
          <w:i/>
          <w:iCs/>
        </w:rPr>
        <w:t>Proposal 10a</w:t>
      </w:r>
      <w:r w:rsidRPr="008562A2">
        <w:rPr>
          <w:i/>
          <w:iCs/>
        </w:rPr>
        <w:tab/>
        <w:t>Using table 1 as a baseline on the discussion the expected time (in ms) required for UE to send a (NAS) busy indication to Network B.</w:t>
      </w:r>
    </w:p>
    <w:p w14:paraId="2B71624C" w14:textId="77777777" w:rsidR="009D773A" w:rsidRPr="008562A2" w:rsidRDefault="009D773A" w:rsidP="009D773A">
      <w:pPr>
        <w:pStyle w:val="Doc-text2"/>
        <w:rPr>
          <w:i/>
          <w:iCs/>
        </w:rPr>
      </w:pPr>
      <w:r w:rsidRPr="008562A2">
        <w:rPr>
          <w:i/>
          <w:iCs/>
        </w:rPr>
        <w:t>Proposal 10b</w:t>
      </w:r>
      <w:r w:rsidRPr="008562A2">
        <w:rPr>
          <w:i/>
          <w:iCs/>
        </w:rPr>
        <w:tab/>
        <w:t>Further online discussions needed to conclude whether scheduling gap is sufficient in network A for the UE to listen to paging and respond with BUSY indication. Table-1 can be considered as starting point for estimation of time delay calculation. This may be revisited based on the agreed signaling mechanism for BUSY indication.</w:t>
      </w:r>
    </w:p>
    <w:p w14:paraId="37D4D6ED" w14:textId="77777777" w:rsidR="009D773A" w:rsidRPr="008562A2" w:rsidRDefault="009D773A" w:rsidP="009D773A">
      <w:pPr>
        <w:pStyle w:val="Doc-text2"/>
        <w:rPr>
          <w:i/>
          <w:iCs/>
        </w:rPr>
      </w:pPr>
    </w:p>
    <w:p w14:paraId="7B46095A" w14:textId="77777777" w:rsidR="009D773A" w:rsidRPr="008562A2" w:rsidRDefault="009D773A" w:rsidP="009D773A">
      <w:pPr>
        <w:pStyle w:val="Doc-text2"/>
        <w:rPr>
          <w:i/>
          <w:iCs/>
        </w:rPr>
      </w:pPr>
      <w:r w:rsidRPr="008562A2">
        <w:rPr>
          <w:i/>
          <w:iCs/>
        </w:rPr>
        <w:t>Proposal 11</w:t>
      </w:r>
      <w:r w:rsidRPr="008562A2">
        <w:rPr>
          <w:i/>
          <w:iCs/>
        </w:rPr>
        <w:tab/>
        <w:t xml:space="preserve"> From RAN2 point of view, it is feasible (and secure) that the busy indication is sent as an RRC message instead (no NAS message to the CN) i.e. as an RRC response to paging without requiring an RRC connection for RRC Inactive UE. FFS for idle UE. </w:t>
      </w:r>
    </w:p>
    <w:p w14:paraId="48E1B7EF" w14:textId="77777777" w:rsidR="009D773A" w:rsidRPr="008562A2" w:rsidRDefault="009D773A" w:rsidP="009D773A">
      <w:pPr>
        <w:pStyle w:val="Doc-text2"/>
        <w:rPr>
          <w:i/>
          <w:iCs/>
        </w:rPr>
      </w:pPr>
      <w:r w:rsidRPr="008562A2">
        <w:rPr>
          <w:i/>
          <w:iCs/>
        </w:rPr>
        <w:t>Proposal 12</w:t>
      </w:r>
      <w:r w:rsidRPr="008562A2">
        <w:rPr>
          <w:i/>
          <w:iCs/>
        </w:rPr>
        <w:tab/>
        <w:t>It is feasible to define an RRC-based switching/leaving and returning procedure in 5GS/NR.</w:t>
      </w:r>
    </w:p>
    <w:p w14:paraId="165A1794" w14:textId="77777777" w:rsidR="009D773A" w:rsidRPr="008562A2" w:rsidRDefault="009D773A" w:rsidP="009D773A">
      <w:pPr>
        <w:pStyle w:val="Doc-text2"/>
        <w:rPr>
          <w:i/>
          <w:iCs/>
        </w:rPr>
      </w:pPr>
    </w:p>
    <w:p w14:paraId="194754BF" w14:textId="77777777" w:rsidR="009D773A" w:rsidRPr="008562A2" w:rsidRDefault="009D773A" w:rsidP="009D773A">
      <w:pPr>
        <w:pStyle w:val="Doc-text2"/>
        <w:rPr>
          <w:i/>
          <w:iCs/>
        </w:rPr>
      </w:pPr>
      <w:r w:rsidRPr="008562A2">
        <w:rPr>
          <w:i/>
          <w:iCs/>
        </w:rPr>
        <w:t>Proposal 13</w:t>
      </w:r>
      <w:r w:rsidRPr="008562A2">
        <w:rPr>
          <w:i/>
          <w:iCs/>
        </w:rPr>
        <w:tab/>
        <w:t>For now the changes to 5GS/E-UTRA (Option 5) to support RRC-based switching is not part of RAN Work Item. Online discussion is needed whether having solution in RRC signalling for LTE (Option 5) can be considered if RRC based switching is agreed as one solution for switching in RAN2 for NR RAN.</w:t>
      </w:r>
    </w:p>
    <w:p w14:paraId="608ADDE7" w14:textId="77777777" w:rsidR="009D773A" w:rsidRPr="008562A2" w:rsidRDefault="009D773A" w:rsidP="009D773A">
      <w:pPr>
        <w:pStyle w:val="Doc-text2"/>
      </w:pPr>
    </w:p>
    <w:p w14:paraId="4A6FE1CD" w14:textId="77777777" w:rsidR="009D773A" w:rsidRPr="008562A2" w:rsidRDefault="009D773A" w:rsidP="009D773A">
      <w:pPr>
        <w:pStyle w:val="Doc-text2"/>
      </w:pPr>
      <w:r w:rsidRPr="008562A2">
        <w:t>Discussion</w:t>
      </w:r>
    </w:p>
    <w:p w14:paraId="41364B1E" w14:textId="77777777" w:rsidR="009D773A" w:rsidRPr="008562A2" w:rsidRDefault="009D773A" w:rsidP="009D773A">
      <w:pPr>
        <w:pStyle w:val="Doc-text2"/>
      </w:pPr>
      <w:r w:rsidRPr="008562A2">
        <w:t>-</w:t>
      </w:r>
      <w:r w:rsidRPr="008562A2">
        <w:tab/>
        <w:t>MTK thinks it's fine to indicate NAS times but doesn't support it.</w:t>
      </w:r>
    </w:p>
    <w:p w14:paraId="5AEC88FA" w14:textId="77777777" w:rsidR="009D773A" w:rsidRPr="008562A2" w:rsidRDefault="009D773A" w:rsidP="009D773A">
      <w:pPr>
        <w:pStyle w:val="Doc-text2"/>
      </w:pPr>
      <w:r w:rsidRPr="008562A2">
        <w:t>-</w:t>
      </w:r>
      <w:r w:rsidRPr="008562A2">
        <w:tab/>
        <w:t>Charter thinks that P12 is about short leave only - long leave can be different. QC agrees.</w:t>
      </w:r>
    </w:p>
    <w:p w14:paraId="3F4FB8CF" w14:textId="77777777" w:rsidR="009D773A" w:rsidRPr="008562A2" w:rsidRDefault="009D773A" w:rsidP="009D773A">
      <w:pPr>
        <w:pStyle w:val="Doc-text2"/>
      </w:pPr>
      <w:r w:rsidRPr="008562A2">
        <w:t>-</w:t>
      </w:r>
      <w:r w:rsidRPr="008562A2">
        <w:tab/>
        <w:t>LGE agrees with 10a, 11 and 12. Sending busy indication with RRC connection can be disruptive.</w:t>
      </w:r>
    </w:p>
    <w:p w14:paraId="7071BCCE" w14:textId="77777777" w:rsidR="009D773A" w:rsidRPr="008562A2" w:rsidRDefault="009D773A" w:rsidP="009D773A">
      <w:pPr>
        <w:pStyle w:val="Doc-text2"/>
      </w:pPr>
      <w:r w:rsidRPr="008562A2">
        <w:t>-</w:t>
      </w:r>
      <w:r w:rsidRPr="008562A2">
        <w:tab/>
        <w:t>Nokia thinks P11 still requires security analysis even for RRC_INACTIVE. QC agrees.</w:t>
      </w:r>
    </w:p>
    <w:p w14:paraId="56652258" w14:textId="77777777" w:rsidR="009D773A" w:rsidRPr="008562A2" w:rsidRDefault="009D773A" w:rsidP="009D773A">
      <w:pPr>
        <w:pStyle w:val="Doc-text2"/>
      </w:pPr>
    </w:p>
    <w:p w14:paraId="00E37F63" w14:textId="77777777" w:rsidR="009D773A" w:rsidRPr="008562A2" w:rsidRDefault="009D773A" w:rsidP="009D773A">
      <w:pPr>
        <w:pStyle w:val="Doc-text2"/>
      </w:pPr>
    </w:p>
    <w:p w14:paraId="025E5321" w14:textId="37A4002C"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b/>
        <w:t>Agreements</w:t>
      </w:r>
    </w:p>
    <w:p w14:paraId="329A9E48"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Indicate to SA2 that the table 1 is a baseline on the discussion the expected time (in ms) required for UE to send a (NAS) busy indication to Network B.</w:t>
      </w:r>
    </w:p>
    <w:p w14:paraId="70B6F52A"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From RAN2 point of view, it is feasible that the busy indication is sent as an RRC message with security for RRC_INACTIVE. FFS how this works. </w:t>
      </w:r>
    </w:p>
    <w:p w14:paraId="35E83CC3"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RAN2 will continue to discuss RRC-based switching/leaving and returning procedure in 5GS/NR when UE is in RRC_CONNECTED. There may be different mechanisms (short/long, leaving/returning, etc.).</w:t>
      </w:r>
    </w:p>
    <w:p w14:paraId="296FE7AC" w14:textId="77777777" w:rsidR="009D773A" w:rsidRPr="008562A2" w:rsidRDefault="009D773A" w:rsidP="009D773A">
      <w:pPr>
        <w:pStyle w:val="Doc-text2"/>
      </w:pPr>
    </w:p>
    <w:p w14:paraId="45177B5D" w14:textId="77777777" w:rsidR="009D773A" w:rsidRPr="008562A2" w:rsidRDefault="009D773A" w:rsidP="009D773A">
      <w:pPr>
        <w:pStyle w:val="Doc-text2"/>
      </w:pPr>
    </w:p>
    <w:p w14:paraId="30E47C5F" w14:textId="77777777" w:rsidR="009D773A" w:rsidRPr="008562A2" w:rsidRDefault="009D773A" w:rsidP="009D773A">
      <w:pPr>
        <w:pStyle w:val="BoldComments"/>
        <w:rPr>
          <w:lang w:val="fi-FI"/>
        </w:rPr>
      </w:pPr>
      <w:r w:rsidRPr="008562A2">
        <w:lastRenderedPageBreak/>
        <w:t xml:space="preserve">Web Conf </w:t>
      </w:r>
      <w:r w:rsidRPr="008562A2">
        <w:rPr>
          <w:lang w:val="fi-FI"/>
        </w:rPr>
        <w:t>(3)</w:t>
      </w:r>
    </w:p>
    <w:p w14:paraId="48841D55" w14:textId="2FF61B0D" w:rsidR="009D773A" w:rsidRPr="008562A2" w:rsidRDefault="009D773A" w:rsidP="009D773A">
      <w:pPr>
        <w:pStyle w:val="Doc-title"/>
      </w:pPr>
      <w:r w:rsidRPr="008562A2">
        <w:t>R2-2008872</w:t>
      </w:r>
      <w:r w:rsidRPr="008562A2">
        <w:tab/>
        <w:t>Discussion on graceful leaving and busy indication</w:t>
      </w:r>
      <w:r w:rsidRPr="008562A2">
        <w:tab/>
        <w:t>OPPO</w:t>
      </w:r>
      <w:r w:rsidRPr="008562A2">
        <w:tab/>
        <w:t>discussion</w:t>
      </w:r>
      <w:r w:rsidRPr="008562A2">
        <w:tab/>
        <w:t>Rel-17</w:t>
      </w:r>
      <w:r w:rsidRPr="008562A2">
        <w:tab/>
        <w:t>LTE_NR_MUSIM-Core</w:t>
      </w:r>
    </w:p>
    <w:p w14:paraId="0F661109" w14:textId="77777777" w:rsidR="009D773A" w:rsidRPr="008562A2" w:rsidRDefault="009D773A" w:rsidP="009D773A">
      <w:pPr>
        <w:pStyle w:val="Doc-text2"/>
        <w:rPr>
          <w:i/>
          <w:iCs/>
        </w:rPr>
      </w:pPr>
      <w:r w:rsidRPr="008562A2">
        <w:rPr>
          <w:i/>
          <w:iCs/>
        </w:rPr>
        <w:t>Proposal 1: Case 1,2,3,4,5,6 are considered as events to trigger the leaving action.</w:t>
      </w:r>
    </w:p>
    <w:p w14:paraId="59A840DD" w14:textId="77777777" w:rsidR="009D773A" w:rsidRPr="008562A2" w:rsidRDefault="009D773A" w:rsidP="009D773A">
      <w:pPr>
        <w:pStyle w:val="Doc-text2"/>
        <w:rPr>
          <w:i/>
          <w:iCs/>
        </w:rPr>
      </w:pPr>
      <w:r w:rsidRPr="008562A2">
        <w:rPr>
          <w:i/>
          <w:iCs/>
        </w:rPr>
        <w:t>-</w:t>
      </w:r>
      <w:r w:rsidRPr="008562A2">
        <w:rPr>
          <w:i/>
          <w:iCs/>
        </w:rPr>
        <w:tab/>
        <w:t>Case 1: UE response paging message from USIM-B;</w:t>
      </w:r>
    </w:p>
    <w:p w14:paraId="26CD39C6" w14:textId="77777777" w:rsidR="009D773A" w:rsidRPr="008562A2" w:rsidRDefault="009D773A" w:rsidP="009D773A">
      <w:pPr>
        <w:pStyle w:val="Doc-text2"/>
        <w:rPr>
          <w:i/>
          <w:iCs/>
        </w:rPr>
      </w:pPr>
      <w:r w:rsidRPr="008562A2">
        <w:rPr>
          <w:i/>
          <w:iCs/>
        </w:rPr>
        <w:t>-</w:t>
      </w:r>
      <w:r w:rsidRPr="008562A2">
        <w:rPr>
          <w:i/>
          <w:iCs/>
        </w:rPr>
        <w:tab/>
        <w:t>Case 2: UE will originate the service via USIM-B.</w:t>
      </w:r>
    </w:p>
    <w:p w14:paraId="2A2E3274" w14:textId="77777777" w:rsidR="009D773A" w:rsidRPr="008562A2" w:rsidRDefault="009D773A" w:rsidP="009D773A">
      <w:pPr>
        <w:pStyle w:val="Doc-text2"/>
        <w:rPr>
          <w:i/>
          <w:iCs/>
        </w:rPr>
      </w:pPr>
      <w:r w:rsidRPr="008562A2">
        <w:rPr>
          <w:i/>
          <w:iCs/>
        </w:rPr>
        <w:t>-</w:t>
      </w:r>
      <w:r w:rsidRPr="008562A2">
        <w:rPr>
          <w:i/>
          <w:iCs/>
        </w:rPr>
        <w:tab/>
        <w:t xml:space="preserve">Case 3: UE receive updated system information </w:t>
      </w:r>
    </w:p>
    <w:p w14:paraId="49525798" w14:textId="77777777" w:rsidR="009D773A" w:rsidRPr="008562A2" w:rsidRDefault="009D773A" w:rsidP="009D773A">
      <w:pPr>
        <w:pStyle w:val="Doc-text2"/>
        <w:rPr>
          <w:i/>
          <w:iCs/>
        </w:rPr>
      </w:pPr>
      <w:r w:rsidRPr="008562A2">
        <w:rPr>
          <w:i/>
          <w:iCs/>
        </w:rPr>
        <w:t>-</w:t>
      </w:r>
      <w:r w:rsidRPr="008562A2">
        <w:rPr>
          <w:i/>
          <w:iCs/>
        </w:rPr>
        <w:tab/>
        <w:t>Case 4: UE monitor paging DCI and/or receive paging message.</w:t>
      </w:r>
    </w:p>
    <w:p w14:paraId="76F738AF" w14:textId="77777777" w:rsidR="009D773A" w:rsidRPr="008562A2" w:rsidRDefault="009D773A" w:rsidP="009D773A">
      <w:pPr>
        <w:pStyle w:val="Doc-text2"/>
        <w:rPr>
          <w:i/>
          <w:iCs/>
        </w:rPr>
      </w:pPr>
      <w:r w:rsidRPr="008562A2">
        <w:rPr>
          <w:i/>
          <w:iCs/>
        </w:rPr>
        <w:t>-</w:t>
      </w:r>
      <w:r w:rsidRPr="008562A2">
        <w:rPr>
          <w:i/>
          <w:iCs/>
        </w:rPr>
        <w:tab/>
        <w:t>Case 5: UE perform RRM measurement for cell reselection.</w:t>
      </w:r>
    </w:p>
    <w:p w14:paraId="054682F2" w14:textId="77777777" w:rsidR="009D773A" w:rsidRPr="008562A2" w:rsidRDefault="009D773A" w:rsidP="009D773A">
      <w:pPr>
        <w:pStyle w:val="Doc-text2"/>
        <w:rPr>
          <w:i/>
          <w:iCs/>
        </w:rPr>
      </w:pPr>
      <w:r w:rsidRPr="008562A2">
        <w:rPr>
          <w:i/>
          <w:iCs/>
        </w:rPr>
        <w:t>-</w:t>
      </w:r>
      <w:r w:rsidRPr="008562A2">
        <w:rPr>
          <w:i/>
          <w:iCs/>
        </w:rPr>
        <w:tab/>
        <w:t>Case 6: UE perform MO signalling for some purposes, e.g. registration/TAU, check paging cause, send busy indication.</w:t>
      </w:r>
    </w:p>
    <w:p w14:paraId="7D1A2AA5" w14:textId="77777777" w:rsidR="009D773A" w:rsidRPr="008562A2" w:rsidRDefault="009D773A" w:rsidP="009D773A">
      <w:pPr>
        <w:pStyle w:val="Doc-text2"/>
        <w:rPr>
          <w:i/>
          <w:iCs/>
        </w:rPr>
      </w:pPr>
    </w:p>
    <w:p w14:paraId="6FE2E6A3" w14:textId="77777777" w:rsidR="009D773A" w:rsidRPr="008562A2" w:rsidRDefault="009D773A" w:rsidP="009D773A">
      <w:pPr>
        <w:pStyle w:val="Doc-text2"/>
        <w:rPr>
          <w:i/>
          <w:iCs/>
        </w:rPr>
      </w:pPr>
      <w:r w:rsidRPr="008562A2">
        <w:rPr>
          <w:i/>
          <w:iCs/>
        </w:rPr>
        <w:t>Proposal 2: Both pre-configured periodical duration for predictable leaving and one-shot leaving duration based on UE request are supported.</w:t>
      </w:r>
    </w:p>
    <w:p w14:paraId="6EB6EE3A" w14:textId="77777777" w:rsidR="009D773A" w:rsidRPr="008562A2" w:rsidRDefault="009D773A" w:rsidP="009D773A">
      <w:pPr>
        <w:pStyle w:val="Doc-text2"/>
        <w:rPr>
          <w:i/>
          <w:iCs/>
        </w:rPr>
      </w:pPr>
      <w:r w:rsidRPr="008562A2">
        <w:rPr>
          <w:i/>
          <w:iCs/>
        </w:rPr>
        <w:t>Proposal 3: For one-shot leaving duration based on UE request, it is up to network decision to make UE enter RRC_IDLE or RRC_INACTIVE or keep UE in RRC_CONNECTED for a pre-configured time duration.</w:t>
      </w:r>
    </w:p>
    <w:p w14:paraId="7ADE2060" w14:textId="77777777" w:rsidR="009D773A" w:rsidRPr="008562A2" w:rsidRDefault="009D773A" w:rsidP="009D773A">
      <w:pPr>
        <w:pStyle w:val="Doc-text2"/>
        <w:rPr>
          <w:i/>
          <w:iCs/>
        </w:rPr>
      </w:pPr>
      <w:r w:rsidRPr="008562A2">
        <w:rPr>
          <w:i/>
          <w:iCs/>
        </w:rPr>
        <w:t>Proposal 4: Both NAS and RRC based leaving indication are considered for different scenarios and RAN2 is kindly asked to discuss all the possible procedures listed above and down selection solution for leaving indication.</w:t>
      </w:r>
    </w:p>
    <w:p w14:paraId="368D0613" w14:textId="77777777" w:rsidR="009D773A" w:rsidRPr="008562A2" w:rsidRDefault="009D773A" w:rsidP="009D773A">
      <w:pPr>
        <w:pStyle w:val="Doc-text2"/>
        <w:rPr>
          <w:i/>
          <w:iCs/>
        </w:rPr>
      </w:pPr>
      <w:r w:rsidRPr="008562A2">
        <w:rPr>
          <w:i/>
          <w:iCs/>
        </w:rPr>
        <w:t>Proposal 5: It is up to UE implementation if UE cannot return to perform RRC resume procedure due to T380 expiries or across RNA boundary after leaving.</w:t>
      </w:r>
    </w:p>
    <w:p w14:paraId="5B2EE2D7" w14:textId="77777777" w:rsidR="009D773A" w:rsidRPr="008562A2" w:rsidRDefault="009D773A" w:rsidP="009D773A">
      <w:pPr>
        <w:pStyle w:val="Doc-text2"/>
        <w:rPr>
          <w:i/>
          <w:iCs/>
        </w:rPr>
      </w:pPr>
      <w:r w:rsidRPr="008562A2">
        <w:rPr>
          <w:i/>
          <w:iCs/>
        </w:rPr>
        <w:t>Proposal 6: NAS based leaving indication is also used for 5GS/E-UTRA (Option 5) case as E-UTRA/EPS case.</w:t>
      </w:r>
    </w:p>
    <w:p w14:paraId="30C12713" w14:textId="77777777" w:rsidR="009D773A" w:rsidRPr="008562A2" w:rsidRDefault="009D773A" w:rsidP="009D773A">
      <w:pPr>
        <w:pStyle w:val="Doc-text2"/>
        <w:rPr>
          <w:i/>
          <w:iCs/>
        </w:rPr>
      </w:pPr>
      <w:r w:rsidRPr="008562A2">
        <w:rPr>
          <w:i/>
          <w:iCs/>
        </w:rPr>
        <w:t xml:space="preserve">Proposal 7: The RRC based busy indication is supported for RRC_INACTIVE mode UE if SA2 agree to support busy indication. </w:t>
      </w:r>
    </w:p>
    <w:p w14:paraId="7D04DCFD" w14:textId="77777777" w:rsidR="009D773A" w:rsidRPr="008562A2" w:rsidRDefault="009D773A" w:rsidP="009D773A">
      <w:pPr>
        <w:pStyle w:val="Doc-text2"/>
        <w:rPr>
          <w:i/>
          <w:iCs/>
        </w:rPr>
      </w:pPr>
      <w:r w:rsidRPr="008562A2">
        <w:rPr>
          <w:i/>
          <w:iCs/>
        </w:rPr>
        <w:t>Proposal 8: For RRC_INACTIVE UE, the MSG4 (RRCRelease) is used to confirm the busy indication carried in MSG3 if SA2 agree to support busy indication.</w:t>
      </w:r>
    </w:p>
    <w:p w14:paraId="3E9ED4FD" w14:textId="77777777" w:rsidR="009D773A" w:rsidRPr="008562A2" w:rsidRDefault="009D773A" w:rsidP="009D773A">
      <w:pPr>
        <w:pStyle w:val="Doc-text2"/>
        <w:rPr>
          <w:i/>
          <w:iCs/>
        </w:rPr>
      </w:pPr>
      <w:r w:rsidRPr="008562A2">
        <w:rPr>
          <w:i/>
          <w:iCs/>
        </w:rPr>
        <w:t>Proposal 9: For RRC_INACTIVE UE, RRC resume procedure without context relocation is supported for busy indication delivery if SA2 agree to support busy indication.</w:t>
      </w:r>
    </w:p>
    <w:p w14:paraId="6E5DCA25" w14:textId="77777777" w:rsidR="009D773A" w:rsidRPr="008562A2" w:rsidRDefault="009D773A" w:rsidP="009D773A">
      <w:pPr>
        <w:pStyle w:val="Doc-text2"/>
        <w:rPr>
          <w:i/>
          <w:iCs/>
        </w:rPr>
      </w:pPr>
      <w:r w:rsidRPr="008562A2">
        <w:rPr>
          <w:i/>
          <w:iCs/>
        </w:rPr>
        <w:t>Proposal 10: The NAS based busy indication is supported for RRC_IDLE mode UE if SA2 agree to support busy indication.</w:t>
      </w:r>
    </w:p>
    <w:p w14:paraId="1F20DE49" w14:textId="77777777" w:rsidR="009D773A" w:rsidRPr="008562A2" w:rsidRDefault="009D773A" w:rsidP="009D773A">
      <w:pPr>
        <w:pStyle w:val="Doc-text2"/>
        <w:rPr>
          <w:i/>
          <w:iCs/>
        </w:rPr>
      </w:pPr>
      <w:r w:rsidRPr="008562A2">
        <w:rPr>
          <w:i/>
          <w:iCs/>
        </w:rPr>
        <w:t>Proposal 11: The details of the NAS based indication is up to CT1 and RAN3 if SA2 agree to support busy indication.</w:t>
      </w:r>
    </w:p>
    <w:p w14:paraId="4AFC5F46" w14:textId="77777777" w:rsidR="009D773A" w:rsidRPr="008562A2" w:rsidRDefault="009D773A" w:rsidP="009D773A">
      <w:pPr>
        <w:pStyle w:val="Doc-text2"/>
        <w:rPr>
          <w:i/>
          <w:iCs/>
        </w:rPr>
      </w:pPr>
      <w:r w:rsidRPr="008562A2">
        <w:rPr>
          <w:i/>
          <w:iCs/>
        </w:rPr>
        <w:t>Proposal 12: The time duration for busy indication delivery cannot be guaranteed less than a certain period and it depends on UE’s best effort only.</w:t>
      </w:r>
    </w:p>
    <w:p w14:paraId="4EDFE894" w14:textId="77777777" w:rsidR="009D773A" w:rsidRPr="008562A2" w:rsidRDefault="009D773A" w:rsidP="009D773A">
      <w:pPr>
        <w:pStyle w:val="Doc-title"/>
      </w:pPr>
    </w:p>
    <w:p w14:paraId="7EEA6209" w14:textId="54B90F86" w:rsidR="009D773A" w:rsidRPr="008562A2" w:rsidRDefault="009D773A" w:rsidP="009D773A">
      <w:pPr>
        <w:pStyle w:val="Doc-title"/>
      </w:pPr>
      <w:r w:rsidRPr="008562A2">
        <w:t>R2-2010246</w:t>
      </w:r>
      <w:r w:rsidRPr="008562A2">
        <w:tab/>
        <w:t>On coordinated switch from NW for MUSIM device</w:t>
      </w:r>
      <w:r w:rsidRPr="008562A2">
        <w:tab/>
        <w:t>Huawei, HiSilicon</w:t>
      </w:r>
      <w:r w:rsidRPr="008562A2">
        <w:tab/>
        <w:t>discussion</w:t>
      </w:r>
      <w:r w:rsidRPr="008562A2">
        <w:tab/>
        <w:t>Rel-17</w:t>
      </w:r>
      <w:r w:rsidRPr="008562A2">
        <w:tab/>
        <w:t>LTE_NR_MUSIM-Core</w:t>
      </w:r>
    </w:p>
    <w:p w14:paraId="00BFDF2C" w14:textId="77777777" w:rsidR="009D773A" w:rsidRPr="008562A2" w:rsidRDefault="009D773A" w:rsidP="009D773A">
      <w:pPr>
        <w:pStyle w:val="Doc-text2"/>
        <w:rPr>
          <w:i/>
          <w:iCs/>
        </w:rPr>
      </w:pPr>
      <w:r w:rsidRPr="008562A2">
        <w:rPr>
          <w:i/>
          <w:iCs/>
        </w:rPr>
        <w:t>Proposal 1: The scenario 1 and Scenario 2 for UE switching from Network A in [2] are updated as below:</w:t>
      </w:r>
    </w:p>
    <w:p w14:paraId="5BE13DAD" w14:textId="77777777" w:rsidR="009D773A" w:rsidRPr="008562A2" w:rsidRDefault="009D773A" w:rsidP="009D773A">
      <w:pPr>
        <w:pStyle w:val="Doc-text2"/>
        <w:rPr>
          <w:i/>
          <w:iCs/>
        </w:rPr>
      </w:pPr>
      <w:r w:rsidRPr="008562A2">
        <w:rPr>
          <w:i/>
          <w:iCs/>
        </w:rPr>
        <w:t>o</w:t>
      </w:r>
      <w:r w:rsidRPr="008562A2">
        <w:rPr>
          <w:i/>
          <w:iCs/>
        </w:rPr>
        <w:tab/>
        <w:t>Scenario 1:  periodic switching, such as paging reception, measurements</w:t>
      </w:r>
    </w:p>
    <w:p w14:paraId="6B07F382" w14:textId="77777777" w:rsidR="009D773A" w:rsidRPr="008562A2" w:rsidRDefault="009D773A" w:rsidP="009D773A">
      <w:pPr>
        <w:pStyle w:val="Doc-text2"/>
        <w:rPr>
          <w:i/>
          <w:iCs/>
        </w:rPr>
      </w:pPr>
      <w:r w:rsidRPr="008562A2">
        <w:rPr>
          <w:i/>
          <w:iCs/>
        </w:rPr>
        <w:t>o</w:t>
      </w:r>
      <w:r w:rsidRPr="008562A2">
        <w:rPr>
          <w:i/>
          <w:iCs/>
        </w:rPr>
        <w:tab/>
        <w:t>Scenario 2:  aperiodic switching, such as TAU, RNAU, MO SMS , VoLTE/VoNR voice call</w:t>
      </w:r>
    </w:p>
    <w:p w14:paraId="2B15A97B" w14:textId="77777777" w:rsidR="009D773A" w:rsidRPr="008562A2" w:rsidRDefault="009D773A" w:rsidP="009D773A">
      <w:pPr>
        <w:pStyle w:val="Doc-text2"/>
        <w:rPr>
          <w:i/>
          <w:iCs/>
        </w:rPr>
      </w:pPr>
      <w:r w:rsidRPr="008562A2">
        <w:rPr>
          <w:i/>
          <w:iCs/>
        </w:rPr>
        <w:t>Proposal 2: The Scenario 3 for UE switching from Network A in [2] is updated as:</w:t>
      </w:r>
    </w:p>
    <w:p w14:paraId="791392D8" w14:textId="77777777" w:rsidR="009D773A" w:rsidRPr="008562A2" w:rsidRDefault="009D773A" w:rsidP="009D773A">
      <w:pPr>
        <w:pStyle w:val="Doc-text2"/>
        <w:rPr>
          <w:i/>
          <w:iCs/>
        </w:rPr>
      </w:pPr>
      <w:r w:rsidRPr="008562A2">
        <w:rPr>
          <w:i/>
          <w:iCs/>
        </w:rPr>
        <w:t>-</w:t>
      </w:r>
      <w:r w:rsidRPr="008562A2">
        <w:rPr>
          <w:i/>
          <w:iCs/>
        </w:rPr>
        <w:tab/>
        <w:t>Dual-Rx /Single-Tx:</w:t>
      </w:r>
    </w:p>
    <w:p w14:paraId="7EF56D63" w14:textId="77777777" w:rsidR="009D773A" w:rsidRPr="008562A2" w:rsidRDefault="009D773A" w:rsidP="009D773A">
      <w:pPr>
        <w:pStyle w:val="Doc-text2"/>
        <w:rPr>
          <w:i/>
          <w:iCs/>
        </w:rPr>
      </w:pPr>
      <w:r w:rsidRPr="008562A2">
        <w:rPr>
          <w:i/>
          <w:iCs/>
        </w:rPr>
        <w:t>o</w:t>
      </w:r>
      <w:r w:rsidRPr="008562A2">
        <w:rPr>
          <w:i/>
          <w:iCs/>
        </w:rPr>
        <w:tab/>
        <w:t xml:space="preserve">   Scenario 3: UE in RRC CONNECTED state in network A needs to switch part of RX capability to network B, where the UE is in RRC IDLE or RRC INACTIVE, for DL reception and hence change its RX capability in NW A.</w:t>
      </w:r>
    </w:p>
    <w:p w14:paraId="28727829" w14:textId="77777777" w:rsidR="009D773A" w:rsidRPr="008562A2" w:rsidRDefault="009D773A" w:rsidP="009D773A">
      <w:pPr>
        <w:pStyle w:val="Doc-text2"/>
        <w:rPr>
          <w:i/>
          <w:iCs/>
        </w:rPr>
      </w:pPr>
      <w:r w:rsidRPr="008562A2">
        <w:rPr>
          <w:i/>
          <w:iCs/>
        </w:rPr>
        <w:t>Proposal 3: The issue of the updated Scenario 3 should be considered in this WI.</w:t>
      </w:r>
    </w:p>
    <w:p w14:paraId="4A7886D9" w14:textId="77777777" w:rsidR="009D773A" w:rsidRPr="008562A2" w:rsidRDefault="009D773A" w:rsidP="009D773A">
      <w:pPr>
        <w:pStyle w:val="Doc-text2"/>
        <w:rPr>
          <w:i/>
          <w:iCs/>
        </w:rPr>
      </w:pPr>
      <w:r w:rsidRPr="008562A2">
        <w:rPr>
          <w:i/>
          <w:iCs/>
        </w:rPr>
        <w:t>Proposal 4: A unified solution should be considered for addressing the paging reception issue for Single-Rx/Single-Tx and Dual-Rx/Single-Tx UE.</w:t>
      </w:r>
    </w:p>
    <w:p w14:paraId="0CDA1764" w14:textId="77777777" w:rsidR="009D773A" w:rsidRPr="008562A2" w:rsidRDefault="009D773A" w:rsidP="009D773A">
      <w:pPr>
        <w:pStyle w:val="Doc-text2"/>
        <w:rPr>
          <w:i/>
          <w:iCs/>
        </w:rPr>
      </w:pPr>
      <w:r w:rsidRPr="008562A2">
        <w:rPr>
          <w:i/>
          <w:iCs/>
        </w:rPr>
        <w:t>Proposal 5: UE sends connection release notification via RRC signalling by reusing legacy “ReleasePreference” and it can autonomously release the RRC connection after sending such notification.</w:t>
      </w:r>
    </w:p>
    <w:p w14:paraId="25C001AA" w14:textId="236AB8FA" w:rsidR="009D773A" w:rsidRPr="008562A2" w:rsidRDefault="009D773A" w:rsidP="009D773A">
      <w:pPr>
        <w:pStyle w:val="Doc-title"/>
      </w:pPr>
      <w:r w:rsidRPr="008562A2">
        <w:t>R2-2010477</w:t>
      </w:r>
      <w:r w:rsidRPr="008562A2">
        <w:tab/>
        <w:t>Network Switching for Multi-SIM UEs</w:t>
      </w:r>
      <w:r w:rsidRPr="008562A2">
        <w:tab/>
        <w:t>Charter Communications, Inc</w:t>
      </w:r>
      <w:r w:rsidRPr="008562A2">
        <w:tab/>
        <w:t>discussion</w:t>
      </w:r>
      <w:r w:rsidRPr="008562A2">
        <w:tab/>
        <w:t>Rel-17</w:t>
      </w:r>
    </w:p>
    <w:p w14:paraId="520CA249" w14:textId="77777777" w:rsidR="009D773A" w:rsidRPr="008562A2" w:rsidRDefault="009D773A" w:rsidP="009D773A">
      <w:pPr>
        <w:pStyle w:val="Doc-text2"/>
        <w:rPr>
          <w:i/>
          <w:iCs/>
        </w:rPr>
      </w:pPr>
      <w:r w:rsidRPr="008562A2">
        <w:rPr>
          <w:i/>
          <w:iCs/>
        </w:rPr>
        <w:t>Proposal 1: RAN2 should investigate a multi-SIM UE’s co-ordinated leave [1] procedure to allow for both a short- and long- term leave from the network. The upper limit of duration for each leave, and decision entity for classification of such leaves (short- vs long-) can be FFS.</w:t>
      </w:r>
    </w:p>
    <w:p w14:paraId="49BAA7F4" w14:textId="77777777" w:rsidR="009D773A" w:rsidRPr="008562A2" w:rsidRDefault="009D773A" w:rsidP="009D773A">
      <w:pPr>
        <w:pStyle w:val="Doc-text2"/>
        <w:rPr>
          <w:i/>
          <w:iCs/>
        </w:rPr>
      </w:pPr>
    </w:p>
    <w:p w14:paraId="18CA28E4" w14:textId="77777777" w:rsidR="009D773A" w:rsidRPr="008562A2" w:rsidRDefault="009D773A" w:rsidP="009D773A">
      <w:pPr>
        <w:pStyle w:val="Doc-text2"/>
        <w:rPr>
          <w:i/>
          <w:iCs/>
        </w:rPr>
      </w:pPr>
      <w:r w:rsidRPr="008562A2">
        <w:rPr>
          <w:i/>
          <w:iCs/>
        </w:rPr>
        <w:t>Proposal 2: RAN2 should consider short coordinated leaves where a multi-SIM UE notifies the network of the desired scheduling gaps, e.g. in order to monitor paging occasions in a second network.</w:t>
      </w:r>
    </w:p>
    <w:p w14:paraId="1E8F5FDD" w14:textId="77777777" w:rsidR="009D773A" w:rsidRPr="008562A2" w:rsidRDefault="009D773A" w:rsidP="009D773A">
      <w:pPr>
        <w:pStyle w:val="Doc-text2"/>
        <w:rPr>
          <w:i/>
          <w:iCs/>
        </w:rPr>
      </w:pPr>
    </w:p>
    <w:p w14:paraId="7D5D5B20" w14:textId="77777777" w:rsidR="009D773A" w:rsidRPr="008562A2" w:rsidRDefault="009D773A" w:rsidP="009D773A">
      <w:pPr>
        <w:pStyle w:val="Doc-text2"/>
        <w:rPr>
          <w:i/>
          <w:iCs/>
        </w:rPr>
      </w:pPr>
      <w:r w:rsidRPr="008562A2">
        <w:rPr>
          <w:i/>
          <w:iCs/>
        </w:rPr>
        <w:t xml:space="preserve">Observation 1: In order to evaluate if a scheduling gap on a first network is sufficient for transmission of a busy indication on a second network, RAN2 should consider the total duration required and the expected behaviour from the UE given the paging cause on the second network. </w:t>
      </w:r>
    </w:p>
    <w:p w14:paraId="017DE386" w14:textId="77777777" w:rsidR="009D773A" w:rsidRPr="008562A2" w:rsidRDefault="009D773A" w:rsidP="009D773A">
      <w:pPr>
        <w:pStyle w:val="Doc-text2"/>
        <w:rPr>
          <w:i/>
          <w:iCs/>
        </w:rPr>
      </w:pPr>
    </w:p>
    <w:p w14:paraId="558E39C2" w14:textId="77777777" w:rsidR="009D773A" w:rsidRPr="008562A2" w:rsidRDefault="009D773A" w:rsidP="009D773A">
      <w:pPr>
        <w:pStyle w:val="Doc-text2"/>
        <w:rPr>
          <w:i/>
          <w:iCs/>
        </w:rPr>
      </w:pPr>
      <w:r w:rsidRPr="008562A2">
        <w:rPr>
          <w:i/>
          <w:iCs/>
        </w:rPr>
        <w:t>Proposal 3: In RRC inactive state, the busy indication can be sent over RRC. However, in RRC idle state, the busy indication should be sent using a NAS message.</w:t>
      </w:r>
    </w:p>
    <w:p w14:paraId="4C4ABC84" w14:textId="77777777" w:rsidR="009D773A" w:rsidRPr="008562A2" w:rsidRDefault="009D773A" w:rsidP="009D773A">
      <w:pPr>
        <w:pStyle w:val="Doc-text2"/>
        <w:rPr>
          <w:i/>
          <w:iCs/>
        </w:rPr>
      </w:pPr>
    </w:p>
    <w:p w14:paraId="6A2EEE9D" w14:textId="77777777" w:rsidR="009D773A" w:rsidRPr="008562A2" w:rsidRDefault="009D773A" w:rsidP="009D773A">
      <w:pPr>
        <w:pStyle w:val="Doc-text2"/>
        <w:rPr>
          <w:i/>
          <w:iCs/>
        </w:rPr>
      </w:pPr>
      <w:r w:rsidRPr="008562A2">
        <w:rPr>
          <w:i/>
          <w:iCs/>
        </w:rPr>
        <w:t>Proposal 4: UE automatously transitioning to RRC idle state possibly impact the first network negatively, hence RAN2 should aim for solutions that properly transition a short leave to a long leave.</w:t>
      </w:r>
    </w:p>
    <w:p w14:paraId="2584F4FF" w14:textId="77777777" w:rsidR="009D773A" w:rsidRPr="008562A2" w:rsidRDefault="009D773A" w:rsidP="009D773A">
      <w:pPr>
        <w:pStyle w:val="Doc-text2"/>
        <w:rPr>
          <w:i/>
          <w:iCs/>
        </w:rPr>
      </w:pPr>
    </w:p>
    <w:p w14:paraId="78B7AD0E" w14:textId="77777777" w:rsidR="009D773A" w:rsidRPr="008562A2" w:rsidRDefault="009D773A" w:rsidP="009D773A">
      <w:pPr>
        <w:pStyle w:val="Doc-text2"/>
        <w:rPr>
          <w:i/>
          <w:iCs/>
        </w:rPr>
      </w:pPr>
      <w:r w:rsidRPr="008562A2">
        <w:rPr>
          <w:i/>
          <w:iCs/>
        </w:rPr>
        <w:t xml:space="preserve">Proposal 5: RAN2 may consider an RRC-based procedure for a short-coordinated leave, but for a long-coordinated NAS-based solution should be considered.   </w:t>
      </w:r>
    </w:p>
    <w:p w14:paraId="3976EACC" w14:textId="77777777" w:rsidR="009D773A" w:rsidRPr="008562A2" w:rsidRDefault="009D773A" w:rsidP="009D773A">
      <w:pPr>
        <w:pStyle w:val="Comments"/>
      </w:pPr>
    </w:p>
    <w:p w14:paraId="221A5F90" w14:textId="4229F71A" w:rsidR="009D773A" w:rsidRPr="008562A2" w:rsidRDefault="009D773A" w:rsidP="009D773A">
      <w:pPr>
        <w:pStyle w:val="Doc-title"/>
      </w:pPr>
      <w:r w:rsidRPr="008562A2">
        <w:t>R2-2008956</w:t>
      </w:r>
      <w:r w:rsidRPr="008562A2">
        <w:tab/>
        <w:t>Discussion on UE Notification on Network Switching</w:t>
      </w:r>
      <w:r w:rsidRPr="008562A2">
        <w:tab/>
        <w:t>CATT</w:t>
      </w:r>
      <w:r w:rsidRPr="008562A2">
        <w:tab/>
        <w:t>discussion</w:t>
      </w:r>
      <w:r w:rsidRPr="008562A2">
        <w:tab/>
        <w:t>Rel-17</w:t>
      </w:r>
      <w:r w:rsidRPr="008562A2">
        <w:tab/>
        <w:t>LTE_NR_MUSIM-Core</w:t>
      </w:r>
    </w:p>
    <w:p w14:paraId="68D0EDC7" w14:textId="1013E1EB" w:rsidR="009D773A" w:rsidRPr="008562A2" w:rsidRDefault="009D773A" w:rsidP="009D773A">
      <w:pPr>
        <w:pStyle w:val="Doc-title"/>
      </w:pPr>
      <w:r w:rsidRPr="008562A2">
        <w:t>R2-2009265</w:t>
      </w:r>
      <w:r w:rsidRPr="008562A2">
        <w:tab/>
        <w:t>Scenarios and Impact analysis for Switching Notification</w:t>
      </w:r>
      <w:r w:rsidRPr="008562A2">
        <w:tab/>
        <w:t>Nokia, Nokia Shanghai Bell</w:t>
      </w:r>
      <w:r w:rsidRPr="008562A2">
        <w:tab/>
        <w:t>discussion</w:t>
      </w:r>
      <w:r w:rsidRPr="008562A2">
        <w:tab/>
        <w:t>Rel-17</w:t>
      </w:r>
    </w:p>
    <w:p w14:paraId="323EDCA9" w14:textId="2EADC82F" w:rsidR="009D773A" w:rsidRPr="008562A2" w:rsidRDefault="009D773A" w:rsidP="009D773A">
      <w:pPr>
        <w:pStyle w:val="Doc-title"/>
      </w:pPr>
      <w:r w:rsidRPr="008562A2">
        <w:t>R2-2009623</w:t>
      </w:r>
      <w:r w:rsidRPr="008562A2">
        <w:tab/>
        <w:t>Consideration on the Switching Notification Procedure</w:t>
      </w:r>
      <w:r w:rsidRPr="008562A2">
        <w:tab/>
        <w:t>ZTE Corporation, Sanechips</w:t>
      </w:r>
      <w:r w:rsidRPr="008562A2">
        <w:tab/>
        <w:t>discussion</w:t>
      </w:r>
      <w:r w:rsidRPr="008562A2">
        <w:tab/>
        <w:t>Rel-17</w:t>
      </w:r>
      <w:r w:rsidRPr="008562A2">
        <w:tab/>
        <w:t>LTE_NR_MUSIM-Core</w:t>
      </w:r>
    </w:p>
    <w:p w14:paraId="30A4126B" w14:textId="6FC3C172" w:rsidR="009D773A" w:rsidRPr="008562A2" w:rsidRDefault="009D773A" w:rsidP="009D773A">
      <w:pPr>
        <w:pStyle w:val="Doc-title"/>
      </w:pPr>
      <w:r w:rsidRPr="008562A2">
        <w:t>R2-2009658</w:t>
      </w:r>
      <w:r w:rsidRPr="008562A2">
        <w:tab/>
        <w:t>RRC-based coordinated switch for multi-USIM UE</w:t>
      </w:r>
      <w:r w:rsidRPr="008562A2">
        <w:tab/>
        <w:t>NEC</w:t>
      </w:r>
      <w:r w:rsidRPr="008562A2">
        <w:tab/>
        <w:t>discussion</w:t>
      </w:r>
      <w:r w:rsidRPr="008562A2">
        <w:tab/>
        <w:t>Rel-17</w:t>
      </w:r>
      <w:r w:rsidRPr="008562A2">
        <w:tab/>
        <w:t>LTE_NR_MUSIM-Core</w:t>
      </w:r>
    </w:p>
    <w:p w14:paraId="2163503D" w14:textId="3103D7C3" w:rsidR="009D773A" w:rsidRPr="008562A2" w:rsidRDefault="009D773A" w:rsidP="009D773A">
      <w:pPr>
        <w:pStyle w:val="Doc-title"/>
      </w:pPr>
      <w:r w:rsidRPr="008562A2">
        <w:t>R2-2010350</w:t>
      </w:r>
      <w:r w:rsidRPr="008562A2">
        <w:tab/>
        <w:t>Discussion on switching mechanism for multi-SIM</w:t>
      </w:r>
      <w:r w:rsidRPr="008562A2">
        <w:tab/>
        <w:t>Samsung Electronics Co., Ltd</w:t>
      </w:r>
      <w:r w:rsidRPr="008562A2">
        <w:tab/>
        <w:t>discussion</w:t>
      </w:r>
      <w:r w:rsidRPr="008562A2">
        <w:tab/>
        <w:t>Rel-17</w:t>
      </w:r>
      <w:r w:rsidRPr="008562A2">
        <w:tab/>
        <w:t>LTE_NR_MUSIM-Core</w:t>
      </w:r>
    </w:p>
    <w:p w14:paraId="6D6C1751" w14:textId="21F0502E" w:rsidR="009D773A" w:rsidRPr="008562A2" w:rsidRDefault="009D773A" w:rsidP="008562A2">
      <w:pPr>
        <w:pStyle w:val="Doc-title"/>
      </w:pPr>
      <w:r w:rsidRPr="008562A2">
        <w:t>R2-2010544</w:t>
      </w:r>
      <w:r w:rsidRPr="008562A2">
        <w:tab/>
        <w:t>Graceful leaving for a MultiSIM device</w:t>
      </w:r>
      <w:r w:rsidRPr="008562A2">
        <w:tab/>
        <w:t>Ericsson</w:t>
      </w:r>
      <w:r w:rsidRPr="008562A2">
        <w:tab/>
        <w:t>discussion</w:t>
      </w:r>
      <w:r w:rsidRPr="008562A2">
        <w:tab/>
        <w:t>LTE_NR_MUSIM-Core</w:t>
      </w:r>
      <w:r w:rsidRPr="008562A2">
        <w:tab/>
        <w:t>R2-2007602</w:t>
      </w:r>
    </w:p>
    <w:p w14:paraId="66C77E2D" w14:textId="46DB5C4B" w:rsidR="009D773A" w:rsidRPr="008562A2" w:rsidRDefault="009D773A" w:rsidP="009D773A">
      <w:pPr>
        <w:pStyle w:val="Doc-title"/>
      </w:pPr>
      <w:r w:rsidRPr="008562A2">
        <w:t>R2-2008831</w:t>
      </w:r>
      <w:r w:rsidRPr="008562A2">
        <w:tab/>
        <w:t>Discussion on various scenarios of UE switching from network for activities on another network</w:t>
      </w:r>
      <w:r w:rsidRPr="008562A2">
        <w:tab/>
        <w:t>China Telecommunications</w:t>
      </w:r>
      <w:r w:rsidRPr="008562A2">
        <w:tab/>
        <w:t>discussion</w:t>
      </w:r>
      <w:r w:rsidRPr="008562A2">
        <w:tab/>
        <w:t>Rel-17</w:t>
      </w:r>
    </w:p>
    <w:p w14:paraId="0E407904" w14:textId="77777777" w:rsidR="009D773A" w:rsidRPr="008562A2" w:rsidRDefault="009D773A" w:rsidP="009D773A">
      <w:pPr>
        <w:pStyle w:val="Doc-text2"/>
        <w:rPr>
          <w:i/>
          <w:iCs/>
        </w:rPr>
      </w:pPr>
      <w:r w:rsidRPr="008562A2">
        <w:rPr>
          <w:i/>
          <w:iCs/>
        </w:rPr>
        <w:t>(moved from 8.3)</w:t>
      </w:r>
    </w:p>
    <w:p w14:paraId="5A6F3ACF" w14:textId="3767F9DA" w:rsidR="009D773A" w:rsidRPr="008562A2" w:rsidRDefault="009D773A" w:rsidP="009D773A">
      <w:pPr>
        <w:pStyle w:val="Doc-title"/>
      </w:pPr>
      <w:r w:rsidRPr="008562A2">
        <w:t>R2-2009327</w:t>
      </w:r>
      <w:r w:rsidRPr="008562A2">
        <w:tab/>
        <w:t>UE notification on network switching for multi-SIM</w:t>
      </w:r>
      <w:r w:rsidRPr="008562A2">
        <w:tab/>
        <w:t>vivo</w:t>
      </w:r>
      <w:r w:rsidRPr="008562A2">
        <w:tab/>
        <w:t>discussion</w:t>
      </w:r>
    </w:p>
    <w:p w14:paraId="7830056A" w14:textId="2CC16410" w:rsidR="009D773A" w:rsidRPr="008562A2" w:rsidRDefault="009D773A" w:rsidP="009D773A">
      <w:pPr>
        <w:pStyle w:val="Doc-title"/>
      </w:pPr>
      <w:r w:rsidRPr="008562A2">
        <w:t>R2-2009328</w:t>
      </w:r>
      <w:r w:rsidRPr="008562A2">
        <w:tab/>
        <w:t>Discussion on Busy Indication Procedure</w:t>
      </w:r>
      <w:r w:rsidRPr="008562A2">
        <w:tab/>
        <w:t>vivo</w:t>
      </w:r>
      <w:r w:rsidRPr="008562A2">
        <w:tab/>
        <w:t>discussion</w:t>
      </w:r>
    </w:p>
    <w:p w14:paraId="654CBB20" w14:textId="4FAF55C4" w:rsidR="009D773A" w:rsidRPr="008562A2" w:rsidRDefault="009D773A" w:rsidP="009D773A">
      <w:pPr>
        <w:pStyle w:val="Doc-title"/>
      </w:pPr>
      <w:r w:rsidRPr="008562A2">
        <w:t>R2-2009506</w:t>
      </w:r>
      <w:r w:rsidRPr="008562A2">
        <w:tab/>
        <w:t>MUSIM Network Switching</w:t>
      </w:r>
      <w:r w:rsidRPr="008562A2">
        <w:tab/>
        <w:t>Apple</w:t>
      </w:r>
      <w:r w:rsidRPr="008562A2">
        <w:tab/>
        <w:t>discussion</w:t>
      </w:r>
      <w:r w:rsidRPr="008562A2">
        <w:tab/>
        <w:t>Rel-17</w:t>
      </w:r>
      <w:r w:rsidRPr="008562A2">
        <w:tab/>
        <w:t>LTE_NR_MUSIM-Core</w:t>
      </w:r>
    </w:p>
    <w:p w14:paraId="4BB3B223" w14:textId="445EBB52" w:rsidR="009D773A" w:rsidRPr="008562A2" w:rsidRDefault="009D773A" w:rsidP="009D773A">
      <w:pPr>
        <w:pStyle w:val="Doc-title"/>
      </w:pPr>
      <w:r w:rsidRPr="008562A2">
        <w:t>R2-2009557</w:t>
      </w:r>
      <w:r w:rsidRPr="008562A2">
        <w:tab/>
        <w:t>Switching between two links for Multi-SIM</w:t>
      </w:r>
      <w:r w:rsidRPr="008562A2">
        <w:tab/>
        <w:t>Qualcomm Incorporated</w:t>
      </w:r>
      <w:r w:rsidRPr="008562A2">
        <w:tab/>
        <w:t>discussion</w:t>
      </w:r>
    </w:p>
    <w:p w14:paraId="47C5B7B0" w14:textId="5EFC4905" w:rsidR="009D773A" w:rsidRPr="008562A2" w:rsidRDefault="009D773A" w:rsidP="009D773A">
      <w:pPr>
        <w:pStyle w:val="Doc-title"/>
      </w:pPr>
      <w:r w:rsidRPr="008562A2">
        <w:t>R2-2009781</w:t>
      </w:r>
      <w:r w:rsidRPr="008562A2">
        <w:tab/>
        <w:t>Discussion of the UE switching problem</w:t>
      </w:r>
      <w:r w:rsidRPr="008562A2">
        <w:tab/>
        <w:t>Xiaomi Communications</w:t>
      </w:r>
      <w:r w:rsidRPr="008562A2">
        <w:tab/>
        <w:t>discussion</w:t>
      </w:r>
    </w:p>
    <w:p w14:paraId="0724C604" w14:textId="0133F836" w:rsidR="009D773A" w:rsidRPr="008562A2" w:rsidRDefault="009D773A" w:rsidP="009D773A">
      <w:pPr>
        <w:pStyle w:val="Doc-title"/>
      </w:pPr>
      <w:r w:rsidRPr="008562A2">
        <w:t>R2-2009787</w:t>
      </w:r>
      <w:r w:rsidRPr="008562A2">
        <w:tab/>
        <w:t>Support for Multi-SIM Devices - Notification upon Network Switching</w:t>
      </w:r>
      <w:r w:rsidRPr="008562A2">
        <w:tab/>
        <w:t>MediaTek Inc.</w:t>
      </w:r>
      <w:r w:rsidRPr="008562A2">
        <w:tab/>
        <w:t>discussion</w:t>
      </w:r>
    </w:p>
    <w:p w14:paraId="28CD2A39" w14:textId="16032384" w:rsidR="009D773A" w:rsidRPr="008562A2" w:rsidRDefault="009D773A" w:rsidP="009D773A">
      <w:pPr>
        <w:pStyle w:val="Doc-title"/>
      </w:pPr>
      <w:r w:rsidRPr="008562A2">
        <w:t>R2-2009856</w:t>
      </w:r>
      <w:r w:rsidRPr="008562A2">
        <w:tab/>
        <w:t>Switching Notification in MUSIM</w:t>
      </w:r>
      <w:r w:rsidRPr="008562A2">
        <w:tab/>
        <w:t>Lenovo, Motorola Mobility</w:t>
      </w:r>
      <w:r w:rsidRPr="008562A2">
        <w:tab/>
        <w:t>discussion</w:t>
      </w:r>
      <w:r w:rsidRPr="008562A2">
        <w:tab/>
        <w:t>Rel-17</w:t>
      </w:r>
    </w:p>
    <w:p w14:paraId="61D98AF9" w14:textId="353764DD" w:rsidR="009D773A" w:rsidRPr="008562A2" w:rsidRDefault="009D773A" w:rsidP="009D773A">
      <w:pPr>
        <w:pStyle w:val="Doc-title"/>
      </w:pPr>
      <w:r w:rsidRPr="008562A2">
        <w:t>R2-2009941</w:t>
      </w:r>
      <w:r w:rsidRPr="008562A2">
        <w:tab/>
        <w:t>Regarding UE notification on network switching for multi-SIM</w:t>
      </w:r>
      <w:r w:rsidRPr="008562A2">
        <w:tab/>
        <w:t>Intel Corporation</w:t>
      </w:r>
      <w:r w:rsidRPr="008562A2">
        <w:tab/>
        <w:t>discussion</w:t>
      </w:r>
      <w:r w:rsidRPr="008562A2">
        <w:tab/>
        <w:t>Rel-17</w:t>
      </w:r>
      <w:r w:rsidRPr="008562A2">
        <w:tab/>
        <w:t>LTE_NR_MUSIM-Core</w:t>
      </w:r>
    </w:p>
    <w:p w14:paraId="71B54A1F" w14:textId="0D1551B0" w:rsidR="009D773A" w:rsidRPr="008562A2" w:rsidRDefault="009D773A" w:rsidP="009D773A">
      <w:pPr>
        <w:pStyle w:val="Doc-title"/>
      </w:pPr>
      <w:r w:rsidRPr="008562A2">
        <w:t>R2-2010286</w:t>
      </w:r>
      <w:r w:rsidRPr="008562A2">
        <w:tab/>
        <w:t>SIM Switching Handling in MUSIM</w:t>
      </w:r>
      <w:r w:rsidRPr="008562A2">
        <w:tab/>
        <w:t>LG Electronics</w:t>
      </w:r>
      <w:r w:rsidRPr="008562A2">
        <w:tab/>
        <w:t>discussion</w:t>
      </w:r>
      <w:r w:rsidRPr="008562A2">
        <w:tab/>
        <w:t>Rel-17</w:t>
      </w:r>
    </w:p>
    <w:p w14:paraId="52E97508" w14:textId="6CDA55FA" w:rsidR="009D773A" w:rsidRPr="008562A2" w:rsidRDefault="009D773A" w:rsidP="009D773A">
      <w:pPr>
        <w:pStyle w:val="Doc-title"/>
      </w:pPr>
      <w:r w:rsidRPr="008562A2">
        <w:t>R2-2010428</w:t>
      </w:r>
      <w:r w:rsidRPr="008562A2">
        <w:tab/>
        <w:t>Mechanism for UE to notify network switching</w:t>
      </w:r>
      <w:r w:rsidRPr="008562A2">
        <w:tab/>
        <w:t>ASUSTeK</w:t>
      </w:r>
      <w:r w:rsidRPr="008562A2">
        <w:tab/>
        <w:t>discussion</w:t>
      </w:r>
      <w:r w:rsidRPr="008562A2">
        <w:tab/>
        <w:t>LTE_NR_MUSIM-Core</w:t>
      </w:r>
    </w:p>
    <w:p w14:paraId="613B91CA" w14:textId="28176959" w:rsidR="009D773A" w:rsidRPr="008562A2" w:rsidRDefault="009D773A" w:rsidP="009D773A">
      <w:pPr>
        <w:pStyle w:val="Doc-title"/>
      </w:pPr>
      <w:r w:rsidRPr="008562A2">
        <w:t>R2-2010620</w:t>
      </w:r>
      <w:r w:rsidRPr="008562A2">
        <w:tab/>
        <w:t>RAN2 impacts of multi-SIM UE notifications on network switching</w:t>
      </w:r>
      <w:r w:rsidRPr="008562A2">
        <w:tab/>
        <w:t>Futurewei Technologies</w:t>
      </w:r>
      <w:r w:rsidRPr="008562A2">
        <w:tab/>
        <w:t>discussion</w:t>
      </w:r>
    </w:p>
    <w:p w14:paraId="4554E313" w14:textId="77777777" w:rsidR="009D773A" w:rsidRPr="008562A2" w:rsidRDefault="009D773A" w:rsidP="009D773A">
      <w:pPr>
        <w:pStyle w:val="Doc-text2"/>
        <w:ind w:left="0" w:firstLine="0"/>
      </w:pPr>
    </w:p>
    <w:p w14:paraId="649830EF" w14:textId="77777777" w:rsidR="009D773A" w:rsidRPr="008562A2" w:rsidRDefault="009D773A" w:rsidP="009D773A">
      <w:pPr>
        <w:pStyle w:val="Doc-text2"/>
        <w:ind w:left="0" w:firstLine="0"/>
        <w:rPr>
          <w:i/>
          <w:iCs/>
          <w:sz w:val="18"/>
          <w:szCs w:val="22"/>
        </w:rPr>
      </w:pPr>
      <w:r w:rsidRPr="008562A2">
        <w:rPr>
          <w:i/>
          <w:iCs/>
          <w:sz w:val="18"/>
          <w:szCs w:val="22"/>
        </w:rPr>
        <w:t>Withdrawn:</w:t>
      </w:r>
    </w:p>
    <w:p w14:paraId="3D9A2348" w14:textId="52244A0E" w:rsidR="009D773A" w:rsidRPr="008562A2" w:rsidRDefault="009D773A" w:rsidP="009D773A">
      <w:pPr>
        <w:pStyle w:val="Doc-title"/>
      </w:pPr>
      <w:r w:rsidRPr="008562A2">
        <w:t>R2-2010481</w:t>
      </w:r>
      <w:r w:rsidRPr="008562A2">
        <w:tab/>
        <w:t>Consideration on the slice specific RACH configuration</w:t>
      </w:r>
      <w:r w:rsidRPr="008562A2">
        <w:tab/>
        <w:t>ZTE corporation, Sanechips</w:t>
      </w:r>
      <w:r w:rsidRPr="008562A2">
        <w:tab/>
        <w:t>discussion</w:t>
      </w:r>
      <w:r w:rsidRPr="008562A2">
        <w:tab/>
        <w:t>Rel-17</w:t>
      </w:r>
      <w:r w:rsidRPr="008562A2">
        <w:tab/>
        <w:t>FS_NR_slice</w:t>
      </w:r>
      <w:r w:rsidRPr="008562A2">
        <w:tab/>
        <w:t>Withdrawn</w:t>
      </w:r>
    </w:p>
    <w:p w14:paraId="5D484E8E" w14:textId="77777777" w:rsidR="009D773A" w:rsidRPr="008562A2" w:rsidRDefault="009D773A" w:rsidP="009D773A">
      <w:pPr>
        <w:pStyle w:val="Doc-text2"/>
      </w:pPr>
    </w:p>
    <w:p w14:paraId="39FA8FC7" w14:textId="77777777" w:rsidR="009D773A" w:rsidRPr="008562A2" w:rsidRDefault="009D773A" w:rsidP="009D773A">
      <w:pPr>
        <w:pStyle w:val="Heading3"/>
      </w:pPr>
      <w:bookmarkStart w:id="606" w:name="_Toc54890567"/>
      <w:bookmarkStart w:id="607" w:name="_Toc57284303"/>
      <w:bookmarkStart w:id="608" w:name="_Toc57677168"/>
      <w:bookmarkStart w:id="609" w:name="_Hlk56104133"/>
      <w:bookmarkStart w:id="610" w:name="_Toc62219271"/>
      <w:r w:rsidRPr="008562A2">
        <w:t>8.3.4</w:t>
      </w:r>
      <w:r w:rsidRPr="008562A2">
        <w:tab/>
        <w:t>Paging with service indication</w:t>
      </w:r>
      <w:bookmarkEnd w:id="606"/>
      <w:bookmarkEnd w:id="607"/>
      <w:bookmarkEnd w:id="608"/>
      <w:bookmarkEnd w:id="610"/>
    </w:p>
    <w:p w14:paraId="5C6A983D" w14:textId="77777777" w:rsidR="009D773A" w:rsidRPr="008562A2" w:rsidRDefault="009D773A" w:rsidP="009D773A">
      <w:pPr>
        <w:pStyle w:val="Comments"/>
      </w:pPr>
      <w:r w:rsidRPr="008562A2">
        <w:t xml:space="preserve">Including discussions on mechanism for an incoming page to indicate to the UE whether the service is voLTE/VoNR (pending SA2 feedback). </w:t>
      </w:r>
    </w:p>
    <w:p w14:paraId="005F38ED" w14:textId="77777777" w:rsidR="009D773A" w:rsidRPr="008562A2" w:rsidRDefault="009D773A" w:rsidP="009D773A">
      <w:pPr>
        <w:pStyle w:val="Comments"/>
      </w:pPr>
      <w:r w:rsidRPr="008562A2">
        <w:t>This agenda item may be deprioritized in this meeting.</w:t>
      </w:r>
    </w:p>
    <w:bookmarkEnd w:id="609"/>
    <w:p w14:paraId="60178AA0" w14:textId="77777777" w:rsidR="009D773A" w:rsidRPr="008562A2" w:rsidRDefault="009D773A" w:rsidP="009D773A">
      <w:pPr>
        <w:pStyle w:val="Comments"/>
      </w:pPr>
    </w:p>
    <w:p w14:paraId="022E149E" w14:textId="7742B60D" w:rsidR="009D773A" w:rsidRPr="008562A2" w:rsidRDefault="009D773A" w:rsidP="009D773A">
      <w:pPr>
        <w:pStyle w:val="Doc-title"/>
      </w:pPr>
      <w:r w:rsidRPr="008562A2">
        <w:t>R2-2009325</w:t>
      </w:r>
      <w:r w:rsidRPr="008562A2">
        <w:tab/>
        <w:t>Summary of [Post111-e][917][Multi-SIM] Multi-Sim</w:t>
      </w:r>
      <w:r w:rsidRPr="008562A2">
        <w:tab/>
        <w:t>vivo</w:t>
      </w:r>
      <w:r w:rsidRPr="008562A2">
        <w:tab/>
        <w:t>discussion</w:t>
      </w:r>
    </w:p>
    <w:p w14:paraId="3CD98FE5"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Proposals 14-22 discussed here</w:t>
      </w:r>
    </w:p>
    <w:p w14:paraId="01721B44" w14:textId="77777777" w:rsidR="009D773A" w:rsidRPr="008562A2" w:rsidRDefault="009D773A" w:rsidP="009D773A">
      <w:pPr>
        <w:pStyle w:val="Doc-text2"/>
      </w:pPr>
    </w:p>
    <w:p w14:paraId="118CA65F" w14:textId="77777777" w:rsidR="009D773A" w:rsidRPr="008562A2" w:rsidRDefault="009D773A" w:rsidP="009D773A">
      <w:pPr>
        <w:pStyle w:val="Doc-text2"/>
        <w:rPr>
          <w:i/>
          <w:iCs/>
        </w:rPr>
      </w:pPr>
      <w:r w:rsidRPr="008562A2">
        <w:rPr>
          <w:i/>
          <w:iCs/>
        </w:rPr>
        <w:t>Proposal 14a</w:t>
      </w:r>
      <w:r w:rsidRPr="008562A2">
        <w:rPr>
          <w:i/>
          <w:iCs/>
        </w:rPr>
        <w:tab/>
        <w:t>agree the observation 2.1 to evaluate the paging overlead by paging cause extension.</w:t>
      </w:r>
    </w:p>
    <w:p w14:paraId="5BD7337F" w14:textId="77777777" w:rsidR="009D773A" w:rsidRPr="008562A2" w:rsidRDefault="009D773A" w:rsidP="009D773A">
      <w:pPr>
        <w:pStyle w:val="Doc-text2"/>
        <w:rPr>
          <w:i/>
          <w:iCs/>
        </w:rPr>
      </w:pPr>
      <w:r w:rsidRPr="008562A2">
        <w:rPr>
          <w:i/>
          <w:iCs/>
        </w:rPr>
        <w:lastRenderedPageBreak/>
        <w:t>Observation 2.1</w:t>
      </w:r>
      <w:r w:rsidRPr="008562A2">
        <w:rPr>
          <w:i/>
          <w:iCs/>
        </w:rPr>
        <w:tab/>
        <w:t>The overhead of paging cause is (1+</w:t>
      </w:r>
      <w:r w:rsidRPr="008562A2">
        <w:rPr>
          <w:rFonts w:ascii="Cambria Math" w:hAnsi="Cambria Math" w:cs="Cambria Math"/>
          <w:i/>
          <w:iCs/>
        </w:rPr>
        <w:t>⌈</w:t>
      </w:r>
      <w:r w:rsidRPr="008562A2">
        <w:rPr>
          <w:i/>
          <w:iCs/>
        </w:rPr>
        <w:t xml:space="preserve">  </w:t>
      </w:r>
      <w:r w:rsidRPr="008562A2">
        <w:rPr>
          <w:rFonts w:hint="eastAsia"/>
          <w:i/>
          <w:iCs/>
        </w:rPr>
        <w:t>〖</w:t>
      </w:r>
      <w:r w:rsidRPr="008562A2">
        <w:rPr>
          <w:i/>
          <w:iCs/>
        </w:rPr>
        <w:t>log</w:t>
      </w:r>
      <w:r w:rsidRPr="008562A2">
        <w:rPr>
          <w:rFonts w:hint="eastAsia"/>
          <w:i/>
          <w:iCs/>
        </w:rPr>
        <w:t>〗</w:t>
      </w:r>
      <w:r w:rsidRPr="008562A2">
        <w:rPr>
          <w:i/>
          <w:iCs/>
        </w:rPr>
        <w:t>_2</w:t>
      </w:r>
      <w:r w:rsidRPr="008562A2">
        <w:rPr>
          <w:rFonts w:ascii="Cambria Math" w:hAnsi="Cambria Math" w:cs="Cambria Math"/>
          <w:i/>
          <w:iCs/>
        </w:rPr>
        <w:t>⁡</w:t>
      </w:r>
      <w:r w:rsidRPr="008562A2">
        <w:rPr>
          <w:rFonts w:hint="eastAsia"/>
          <w:i/>
          <w:iCs/>
        </w:rPr>
        <w:t>〖</w:t>
      </w:r>
      <w:r w:rsidRPr="008562A2">
        <w:rPr>
          <w:i/>
          <w:iCs/>
        </w:rPr>
        <w:t>number_of_paging cause</w:t>
      </w:r>
      <w:r w:rsidRPr="008562A2">
        <w:rPr>
          <w:rFonts w:hint="eastAsia"/>
          <w:i/>
          <w:iCs/>
        </w:rPr>
        <w:t>〗</w:t>
      </w:r>
      <w:r w:rsidRPr="008562A2">
        <w:rPr>
          <w:i/>
          <w:iCs/>
        </w:rPr>
        <w:t xml:space="preserve">  </w:t>
      </w:r>
      <w:r w:rsidRPr="008562A2">
        <w:rPr>
          <w:rFonts w:ascii="Cambria Math" w:hAnsi="Cambria Math" w:cs="Cambria Math"/>
          <w:i/>
          <w:iCs/>
        </w:rPr>
        <w:t>⌉</w:t>
      </w:r>
      <w:r w:rsidRPr="008562A2">
        <w:rPr>
          <w:i/>
          <w:iCs/>
        </w:rPr>
        <w:t>) bits per UE in E-UTRA and NR, if parallel list, the extension solution adopted in R16 E-UTRA paging message,  is applied for introducing paging causes.</w:t>
      </w:r>
    </w:p>
    <w:p w14:paraId="69DF8230" w14:textId="77777777" w:rsidR="009D773A" w:rsidRPr="008562A2" w:rsidRDefault="009D773A" w:rsidP="009D773A">
      <w:pPr>
        <w:pStyle w:val="Doc-text2"/>
        <w:rPr>
          <w:i/>
          <w:iCs/>
        </w:rPr>
      </w:pPr>
      <w:r w:rsidRPr="008562A2">
        <w:rPr>
          <w:i/>
          <w:iCs/>
        </w:rPr>
        <w:t>Proposal 14b</w:t>
      </w:r>
      <w:r w:rsidRPr="008562A2">
        <w:rPr>
          <w:i/>
          <w:iCs/>
        </w:rPr>
        <w:tab/>
        <w:t xml:space="preserve">From overhead point of view, it is feasible to have paging cause on Uu for EPS and 5GS. </w:t>
      </w:r>
    </w:p>
    <w:p w14:paraId="3E9254F0" w14:textId="77777777" w:rsidR="009D773A" w:rsidRPr="008562A2" w:rsidRDefault="009D773A" w:rsidP="009D773A">
      <w:pPr>
        <w:pStyle w:val="Doc-text2"/>
        <w:rPr>
          <w:i/>
          <w:iCs/>
        </w:rPr>
      </w:pPr>
      <w:r w:rsidRPr="008562A2">
        <w:rPr>
          <w:i/>
          <w:iCs/>
        </w:rPr>
        <w:t>Observation2.2</w:t>
      </w:r>
      <w:r w:rsidRPr="008562A2">
        <w:rPr>
          <w:i/>
          <w:iCs/>
        </w:rPr>
        <w:tab/>
        <w:t>if the paging cause (3 bits per UE) is added, the paging message size is generally increased by ~6% for E-UTRA and ~8% for NR.</w:t>
      </w:r>
    </w:p>
    <w:p w14:paraId="0ED14B70" w14:textId="77777777" w:rsidR="009D773A" w:rsidRPr="008562A2" w:rsidRDefault="009D773A" w:rsidP="009D773A">
      <w:pPr>
        <w:pStyle w:val="Doc-text2"/>
        <w:rPr>
          <w:i/>
          <w:iCs/>
        </w:rPr>
      </w:pPr>
      <w:r w:rsidRPr="008562A2">
        <w:rPr>
          <w:i/>
          <w:iCs/>
        </w:rPr>
        <w:t>Proposal 15</w:t>
      </w:r>
      <w:r w:rsidRPr="008562A2">
        <w:rPr>
          <w:i/>
          <w:iCs/>
        </w:rPr>
        <w:tab/>
        <w:t xml:space="preserve">Online discussion is needed whether this increasing will impact the real deployment about paging volume and coverage.  </w:t>
      </w:r>
    </w:p>
    <w:p w14:paraId="0E47CFC6" w14:textId="77777777" w:rsidR="009D773A" w:rsidRPr="008562A2" w:rsidRDefault="009D773A" w:rsidP="009D773A">
      <w:pPr>
        <w:pStyle w:val="Doc-text2"/>
        <w:rPr>
          <w:i/>
          <w:iCs/>
        </w:rPr>
      </w:pPr>
      <w:r w:rsidRPr="008562A2">
        <w:rPr>
          <w:i/>
          <w:iCs/>
        </w:rPr>
        <w:t>Proposal 16</w:t>
      </w:r>
      <w:r w:rsidRPr="008562A2">
        <w:rPr>
          <w:i/>
          <w:iCs/>
        </w:rPr>
        <w:tab/>
        <w:t xml:space="preserve">If the paging cause is agreed by SA2, Paging cause is supported Per PLMN as the basline from RAN2 point of view. FFS if other options are needed. </w:t>
      </w:r>
    </w:p>
    <w:p w14:paraId="73FA885D" w14:textId="77777777" w:rsidR="009D773A" w:rsidRPr="008562A2" w:rsidRDefault="009D773A" w:rsidP="009D773A">
      <w:pPr>
        <w:pStyle w:val="Doc-text2"/>
        <w:rPr>
          <w:i/>
          <w:iCs/>
        </w:rPr>
      </w:pPr>
      <w:r w:rsidRPr="008562A2">
        <w:rPr>
          <w:i/>
          <w:iCs/>
        </w:rPr>
        <w:t>Proposal 17</w:t>
      </w:r>
      <w:r w:rsidRPr="008562A2">
        <w:rPr>
          <w:i/>
          <w:iCs/>
        </w:rPr>
        <w:tab/>
        <w:t xml:space="preserve">Address paging collision issue with standard-based solution, However simple solution is preferred. </w:t>
      </w:r>
    </w:p>
    <w:p w14:paraId="6D4E42C8" w14:textId="77777777" w:rsidR="009D773A" w:rsidRPr="008562A2" w:rsidRDefault="009D773A" w:rsidP="009D773A">
      <w:pPr>
        <w:pStyle w:val="Doc-text2"/>
        <w:rPr>
          <w:i/>
          <w:iCs/>
        </w:rPr>
      </w:pPr>
      <w:r w:rsidRPr="008562A2">
        <w:rPr>
          <w:i/>
          <w:iCs/>
        </w:rPr>
        <w:t>Proposal 18</w:t>
      </w:r>
      <w:r w:rsidRPr="008562A2">
        <w:rPr>
          <w:i/>
          <w:iCs/>
        </w:rPr>
        <w:tab/>
        <w:t>The issue of scenario 1 (short time switching, such as paging reception, measurements, TAU, RNAU, MO SMS) is considered in this WI.</w:t>
      </w:r>
    </w:p>
    <w:p w14:paraId="6E64DB2E" w14:textId="77777777" w:rsidR="009D773A" w:rsidRPr="008562A2" w:rsidRDefault="009D773A" w:rsidP="009D773A">
      <w:pPr>
        <w:pStyle w:val="Doc-text2"/>
        <w:rPr>
          <w:i/>
          <w:iCs/>
        </w:rPr>
      </w:pPr>
      <w:r w:rsidRPr="008562A2">
        <w:rPr>
          <w:i/>
          <w:iCs/>
        </w:rPr>
        <w:t>Proposal 19</w:t>
      </w:r>
      <w:r w:rsidRPr="008562A2">
        <w:rPr>
          <w:i/>
          <w:iCs/>
        </w:rPr>
        <w:tab/>
        <w:t>The issue of scenario 2 (Long-time switching, such as VoLTE/VoNR voice call) is considered in this WI.</w:t>
      </w:r>
    </w:p>
    <w:p w14:paraId="2E395C89" w14:textId="77777777" w:rsidR="009D773A" w:rsidRPr="008562A2" w:rsidRDefault="009D773A" w:rsidP="009D773A">
      <w:pPr>
        <w:pStyle w:val="Doc-text2"/>
        <w:rPr>
          <w:i/>
          <w:iCs/>
        </w:rPr>
      </w:pPr>
      <w:r w:rsidRPr="008562A2">
        <w:rPr>
          <w:i/>
          <w:iCs/>
        </w:rPr>
        <w:t>Proposal 20</w:t>
      </w:r>
      <w:r w:rsidRPr="008562A2">
        <w:rPr>
          <w:i/>
          <w:iCs/>
        </w:rPr>
        <w:tab/>
        <w:t>Online discussion is needed whether the issue of scenario 3 (UE in RRC CONNECTED state in network A and needs to switch to network B and hence change its RX capability in NW A) is considered in this WI.</w:t>
      </w:r>
    </w:p>
    <w:p w14:paraId="699FD21A" w14:textId="77777777" w:rsidR="009D773A" w:rsidRPr="008562A2" w:rsidRDefault="009D773A" w:rsidP="009D773A">
      <w:pPr>
        <w:pStyle w:val="Doc-text2"/>
        <w:rPr>
          <w:i/>
          <w:iCs/>
        </w:rPr>
      </w:pPr>
      <w:r w:rsidRPr="008562A2">
        <w:rPr>
          <w:i/>
          <w:iCs/>
        </w:rPr>
        <w:t>Proposal 21</w:t>
      </w:r>
      <w:r w:rsidRPr="008562A2">
        <w:rPr>
          <w:i/>
          <w:iCs/>
        </w:rPr>
        <w:tab/>
        <w:t>Online discussion is needed whether the issue of scenario 4 (UE in RRC CONNECTED state in network A and needs to switch to network B and hence change its Tx capability in NW A, such as dual connectivity)  is considered in this WI.</w:t>
      </w:r>
    </w:p>
    <w:p w14:paraId="334C2396" w14:textId="77777777" w:rsidR="009D773A" w:rsidRPr="008562A2" w:rsidRDefault="009D773A" w:rsidP="009D773A">
      <w:pPr>
        <w:pStyle w:val="Doc-text2"/>
        <w:rPr>
          <w:i/>
          <w:iCs/>
        </w:rPr>
      </w:pPr>
      <w:r w:rsidRPr="008562A2">
        <w:rPr>
          <w:i/>
          <w:iCs/>
        </w:rPr>
        <w:t>Observation 2.2</w:t>
      </w:r>
      <w:r w:rsidRPr="008562A2">
        <w:rPr>
          <w:i/>
          <w:iCs/>
        </w:rPr>
        <w:tab/>
        <w:t>For now Dual-Tx is not the scope for switching notification bullet in WI.</w:t>
      </w:r>
    </w:p>
    <w:p w14:paraId="0AFDF9CD" w14:textId="77777777" w:rsidR="009D773A" w:rsidRPr="008562A2" w:rsidRDefault="009D773A" w:rsidP="009D773A">
      <w:pPr>
        <w:pStyle w:val="Doc-text2"/>
        <w:rPr>
          <w:i/>
          <w:iCs/>
        </w:rPr>
      </w:pPr>
      <w:r w:rsidRPr="008562A2">
        <w:rPr>
          <w:i/>
          <w:iCs/>
        </w:rPr>
        <w:t>Proposal 22</w:t>
      </w:r>
      <w:r w:rsidRPr="008562A2">
        <w:rPr>
          <w:i/>
          <w:iCs/>
        </w:rPr>
        <w:tab/>
        <w:t>Paging cause should be specified in RAN2 after SA2 progress.</w:t>
      </w:r>
    </w:p>
    <w:p w14:paraId="4C64EBD0" w14:textId="77777777" w:rsidR="009D773A" w:rsidRPr="008562A2" w:rsidRDefault="009D773A" w:rsidP="009D773A">
      <w:pPr>
        <w:pStyle w:val="Doc-text2"/>
      </w:pPr>
    </w:p>
    <w:p w14:paraId="56B76932" w14:textId="77777777" w:rsidR="009D773A" w:rsidRPr="008562A2" w:rsidRDefault="009D773A" w:rsidP="009D773A">
      <w:pPr>
        <w:pStyle w:val="Doc-text2"/>
      </w:pPr>
      <w:r w:rsidRPr="008562A2">
        <w:t>Discussion</w:t>
      </w:r>
    </w:p>
    <w:p w14:paraId="554B8CD0" w14:textId="77777777" w:rsidR="009D773A" w:rsidRPr="008562A2" w:rsidRDefault="009D773A" w:rsidP="009D773A">
      <w:pPr>
        <w:pStyle w:val="Doc-text2"/>
      </w:pPr>
      <w:r w:rsidRPr="008562A2">
        <w:t xml:space="preserve">- </w:t>
      </w:r>
      <w:r w:rsidRPr="008562A2">
        <w:tab/>
        <w:t>QC would be fine to agree to P17-19. Nokia and Apple agree. Xiaomi is fine with 18 and 19 but not 17.</w:t>
      </w:r>
    </w:p>
    <w:p w14:paraId="4E65E5BF" w14:textId="77777777" w:rsidR="009D773A" w:rsidRPr="008562A2" w:rsidRDefault="009D773A" w:rsidP="009D773A">
      <w:pPr>
        <w:pStyle w:val="Doc-text2"/>
      </w:pPr>
      <w:r w:rsidRPr="008562A2">
        <w:t>-</w:t>
      </w:r>
      <w:r w:rsidRPr="008562A2">
        <w:tab/>
        <w:t>Nokia thinks we may have to redo overhead calculations once SA3 provides feedback. Can provide current analysis but further work may be needed.</w:t>
      </w:r>
    </w:p>
    <w:p w14:paraId="362BB697" w14:textId="77777777" w:rsidR="009D773A" w:rsidRPr="008562A2" w:rsidRDefault="009D773A" w:rsidP="009D773A">
      <w:pPr>
        <w:pStyle w:val="Doc-text2"/>
      </w:pPr>
      <w:r w:rsidRPr="008562A2">
        <w:t>-</w:t>
      </w:r>
      <w:r w:rsidRPr="008562A2">
        <w:tab/>
        <w:t>Huawei thinks we shuoldn't distinguish short/long time for SA2 rely.</w:t>
      </w:r>
    </w:p>
    <w:p w14:paraId="46088F67" w14:textId="77777777" w:rsidR="009D773A" w:rsidRPr="008562A2" w:rsidRDefault="009D773A" w:rsidP="009D773A">
      <w:pPr>
        <w:pStyle w:val="Doc-text2"/>
      </w:pPr>
    </w:p>
    <w:p w14:paraId="13BBABE2" w14:textId="1A854420" w:rsidR="006E6D75" w:rsidRPr="008562A2" w:rsidRDefault="006E6D75" w:rsidP="006E6D75">
      <w:pPr>
        <w:pStyle w:val="Agreement"/>
        <w:numPr>
          <w:ilvl w:val="0"/>
          <w:numId w:val="0"/>
        </w:numPr>
        <w:pBdr>
          <w:top w:val="single" w:sz="4" w:space="1" w:color="auto"/>
          <w:left w:val="single" w:sz="4" w:space="4" w:color="auto"/>
          <w:bottom w:val="single" w:sz="4" w:space="1" w:color="auto"/>
          <w:right w:val="single" w:sz="4" w:space="4" w:color="auto"/>
        </w:pBdr>
        <w:ind w:left="1619" w:hanging="360"/>
        <w:rPr>
          <w:i/>
          <w:iCs/>
        </w:rPr>
      </w:pPr>
      <w:r w:rsidRPr="008562A2">
        <w:tab/>
        <w:t>Agreements</w:t>
      </w:r>
    </w:p>
    <w:p w14:paraId="5172465F"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i/>
          <w:iCs/>
        </w:rPr>
      </w:pPr>
      <w:r w:rsidRPr="008562A2">
        <w:t>Provide SA2 with information on paging cause costs based on the email discussion + contributions. Indicate that this may change if assumptions change.</w:t>
      </w:r>
    </w:p>
    <w:p w14:paraId="28029031"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i/>
          <w:iCs/>
        </w:rPr>
      </w:pPr>
      <w:r w:rsidRPr="008562A2">
        <w:t xml:space="preserve">From RAN2 perspective, we haven't decided on paging cause feasibility yet. </w:t>
      </w:r>
    </w:p>
    <w:p w14:paraId="05626DF0"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RAN2 will evaluate short/long time switching in this WI </w:t>
      </w:r>
    </w:p>
    <w:p w14:paraId="2C204444" w14:textId="77777777" w:rsidR="009D773A" w:rsidRPr="008562A2" w:rsidRDefault="009D773A" w:rsidP="009D773A">
      <w:pPr>
        <w:pStyle w:val="Doc-text2"/>
        <w:ind w:left="1259" w:firstLine="0"/>
        <w:rPr>
          <w:b/>
          <w:bCs/>
        </w:rPr>
      </w:pPr>
      <w:r w:rsidRPr="008562A2">
        <w:rPr>
          <w:b/>
          <w:bCs/>
        </w:rPr>
        <w:t xml:space="preserve">FFS on P20/21 - companies </w:t>
      </w:r>
    </w:p>
    <w:p w14:paraId="6CE7A165" w14:textId="77777777" w:rsidR="009D773A" w:rsidRPr="008562A2" w:rsidRDefault="009D773A" w:rsidP="009D773A">
      <w:pPr>
        <w:pStyle w:val="Comments"/>
      </w:pPr>
    </w:p>
    <w:p w14:paraId="0D277E7B"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Offline 241: Discuss how to resolve P20/21 (vivo)</w:t>
      </w:r>
    </w:p>
    <w:p w14:paraId="3F2BDF9E" w14:textId="77777777" w:rsidR="009D773A" w:rsidRPr="008562A2" w:rsidRDefault="009D773A" w:rsidP="009D773A">
      <w:pPr>
        <w:pStyle w:val="Doc-text2"/>
      </w:pPr>
    </w:p>
    <w:p w14:paraId="112E8D50" w14:textId="77777777"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[AT112-e][241][Multi-SIM] Network switching scenarios (vivo)</w:t>
      </w:r>
    </w:p>
    <w:p w14:paraId="41EFF288" w14:textId="77777777" w:rsidR="009D773A" w:rsidRPr="008562A2" w:rsidRDefault="009D773A" w:rsidP="009D773A">
      <w:pPr>
        <w:pStyle w:val="EmailDiscussion2"/>
        <w:ind w:left="1619"/>
        <w:rPr>
          <w:u w:val="single"/>
        </w:rPr>
      </w:pPr>
      <w:r w:rsidRPr="008562A2">
        <w:rPr>
          <w:u w:val="single"/>
        </w:rPr>
        <w:t xml:space="preserve">Scope: </w:t>
      </w:r>
    </w:p>
    <w:p w14:paraId="2D381549"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 xml:space="preserve">Discuss validity of scenario 3 and scenario 4 from the previous email disucssion </w:t>
      </w:r>
    </w:p>
    <w:p w14:paraId="5B956F1B" w14:textId="77777777" w:rsidR="009D773A" w:rsidRPr="008562A2" w:rsidRDefault="009D773A" w:rsidP="009D773A">
      <w:pPr>
        <w:pStyle w:val="EmailDiscussion2"/>
        <w:rPr>
          <w:u w:val="single"/>
        </w:rPr>
      </w:pPr>
      <w:r w:rsidRPr="008562A2">
        <w:tab/>
      </w:r>
      <w:r w:rsidRPr="008562A2">
        <w:rPr>
          <w:u w:val="single"/>
        </w:rPr>
        <w:t xml:space="preserve">Intended outcome: </w:t>
      </w:r>
    </w:p>
    <w:p w14:paraId="0ED433A1" w14:textId="5182D38B" w:rsidR="009D773A" w:rsidRPr="008562A2" w:rsidRDefault="009D773A" w:rsidP="009D773A">
      <w:pPr>
        <w:pStyle w:val="EmailDiscussion2"/>
        <w:numPr>
          <w:ilvl w:val="2"/>
          <w:numId w:val="16"/>
        </w:numPr>
        <w:overflowPunct/>
        <w:autoSpaceDE/>
        <w:autoSpaceDN/>
        <w:adjustRightInd/>
        <w:ind w:left="1980"/>
        <w:textAlignment w:val="auto"/>
      </w:pPr>
      <w:r w:rsidRPr="008562A2">
        <w:t>Discussion summary in R2-2010739 (by email rapporteur).</w:t>
      </w:r>
    </w:p>
    <w:p w14:paraId="7DCD72A3" w14:textId="77777777" w:rsidR="009D773A" w:rsidRPr="008562A2" w:rsidRDefault="009D773A" w:rsidP="009D773A">
      <w:pPr>
        <w:pStyle w:val="EmailDiscussion2"/>
        <w:rPr>
          <w:u w:val="single"/>
        </w:rPr>
      </w:pPr>
      <w:r w:rsidRPr="008562A2">
        <w:tab/>
      </w:r>
      <w:r w:rsidRPr="008562A2">
        <w:rPr>
          <w:u w:val="single"/>
        </w:rPr>
        <w:t xml:space="preserve">Deadlines:  </w:t>
      </w:r>
    </w:p>
    <w:p w14:paraId="4DB3DE89"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p w14:paraId="086D0969" w14:textId="77777777" w:rsidR="009D773A" w:rsidRPr="008562A2" w:rsidRDefault="009D773A" w:rsidP="009D773A">
      <w:pPr>
        <w:pStyle w:val="Comments"/>
      </w:pPr>
    </w:p>
    <w:p w14:paraId="5A0EBA3D" w14:textId="77777777" w:rsidR="009D773A" w:rsidRPr="008562A2" w:rsidRDefault="009D773A" w:rsidP="009D773A">
      <w:pPr>
        <w:pStyle w:val="BoldComments"/>
        <w:rPr>
          <w:lang w:val="fi-FI"/>
        </w:rPr>
      </w:pPr>
      <w:bookmarkStart w:id="611" w:name="_Hlk56104142"/>
      <w:bookmarkStart w:id="612" w:name="_Hlk56089358"/>
      <w:r w:rsidRPr="008562A2">
        <w:t>CB Friday</w:t>
      </w:r>
      <w:r w:rsidRPr="008562A2">
        <w:rPr>
          <w:lang w:val="fi-FI"/>
        </w:rPr>
        <w:t xml:space="preserve"> (1)</w:t>
      </w:r>
    </w:p>
    <w:p w14:paraId="020B9FBD" w14:textId="77777777" w:rsidR="009D773A" w:rsidRPr="008562A2" w:rsidRDefault="009D773A" w:rsidP="009D773A">
      <w:pPr>
        <w:pStyle w:val="BoldComments"/>
      </w:pPr>
      <w:r w:rsidRPr="008562A2">
        <w:t>By Web Conf (241 summary)</w:t>
      </w:r>
    </w:p>
    <w:p w14:paraId="12FBC684" w14:textId="010E1305" w:rsidR="009D773A" w:rsidRPr="008562A2" w:rsidRDefault="009D773A" w:rsidP="009D773A">
      <w:pPr>
        <w:pStyle w:val="Doc-title"/>
      </w:pPr>
      <w:r w:rsidRPr="008562A2">
        <w:t>R2-2010739</w:t>
      </w:r>
      <w:r w:rsidRPr="008562A2">
        <w:tab/>
        <w:t>[AT112-e][241][Multi-SIM] Network switching scenarios(vivo)</w:t>
      </w:r>
      <w:r w:rsidRPr="008562A2">
        <w:tab/>
        <w:t>vivo</w:t>
      </w:r>
      <w:r w:rsidRPr="008562A2">
        <w:tab/>
        <w:t>discussion</w:t>
      </w:r>
      <w:r w:rsidRPr="008562A2">
        <w:tab/>
        <w:t>Rel-17</w:t>
      </w:r>
      <w:r w:rsidRPr="008562A2">
        <w:tab/>
        <w:t>LTE_NR_MUSIM-Core</w:t>
      </w:r>
    </w:p>
    <w:p w14:paraId="5FFB79EA" w14:textId="77777777" w:rsidR="009D773A" w:rsidRPr="008562A2" w:rsidRDefault="009D773A" w:rsidP="009D773A">
      <w:pPr>
        <w:pStyle w:val="Doc-text2"/>
        <w:rPr>
          <w:i/>
          <w:iCs/>
        </w:rPr>
      </w:pPr>
      <w:r w:rsidRPr="008562A2">
        <w:rPr>
          <w:i/>
          <w:iCs/>
        </w:rPr>
        <w:t xml:space="preserve">Observation1: For Sub-Case 3-1, the potential Rx capability to be coordinated includes DL MIMO, CA, DC, mTRP related capability, if Rx capability coordination is supported between the UE and NW. </w:t>
      </w:r>
    </w:p>
    <w:p w14:paraId="4D80ED2F" w14:textId="77777777" w:rsidR="009D773A" w:rsidRPr="008562A2" w:rsidRDefault="009D773A" w:rsidP="009D773A">
      <w:pPr>
        <w:pStyle w:val="Doc-text2"/>
        <w:rPr>
          <w:i/>
          <w:iCs/>
        </w:rPr>
      </w:pPr>
      <w:r w:rsidRPr="008562A2">
        <w:rPr>
          <w:i/>
          <w:iCs/>
        </w:rPr>
        <w:lastRenderedPageBreak/>
        <w:t>Observation2: For Case 4, If Tx capability coordination is supported between the UE and NW, the potential Tx capability to be coordinated includes UL MIMO, CA, DC, mTRP related capability.</w:t>
      </w:r>
    </w:p>
    <w:p w14:paraId="6618027B" w14:textId="77777777" w:rsidR="009D773A" w:rsidRPr="008562A2" w:rsidRDefault="009D773A" w:rsidP="009D773A">
      <w:pPr>
        <w:pStyle w:val="Doc-text2"/>
      </w:pPr>
    </w:p>
    <w:p w14:paraId="422423CA" w14:textId="77777777" w:rsidR="009D773A" w:rsidRPr="008562A2" w:rsidRDefault="009D773A" w:rsidP="009D773A">
      <w:pPr>
        <w:pStyle w:val="Doc-text2"/>
      </w:pPr>
    </w:p>
    <w:p w14:paraId="7F7DE6E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1C111D8B"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p>
    <w:p w14:paraId="57A71252"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1a: The sub-Case 3-1 is supported in WI, i.e., the switching/leaving and returning procedure in 5GS/NR when UE is in RRC_CONNECTED  includes the case where Dual-RX/Single-TX UE is in RRC_CONNECTED state in NW A while performing only reception in NW B (i.e., in RRC_idle State and RRC inactive state). </w:t>
      </w:r>
    </w:p>
    <w:p w14:paraId="3F76AFCD"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1b: For Sub-Case 3-1, whether the Rx capability coordination between UE and NW is needed can be decided after the RRC-based switching/leaving and returning procedure is defined. </w:t>
      </w:r>
    </w:p>
    <w:p w14:paraId="47432769"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2: The Sub-Case 3-2, i.e. Dual-RX/Single-TX UE stays in RRC_CONNECTED mode in NW A while performing reception and transmission in NW B(in RRC_ CONNECTED or during RRC setup/resume period ), is not considered in the WI from RAN2 viewpoint. Scheduling gap is not excluded.</w:t>
      </w:r>
    </w:p>
    <w:p w14:paraId="764BBC1C"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p>
    <w:p w14:paraId="527C7DA0"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4: </w:t>
      </w:r>
      <w:r w:rsidRPr="008562A2">
        <w:rPr>
          <w:b/>
          <w:bCs/>
        </w:rPr>
        <w:tab/>
        <w:t>FFS: The Sub-Case 4-1, i.e. Dual-RX/Dual-TX UE stays in RRC_CONNECTED mode in NW A while performing both reception and transmission in NW B without changing into RRC_CONNECTED state in NW B, is not considered in the WI from RAN2 viewpoint.</w:t>
      </w:r>
    </w:p>
    <w:p w14:paraId="0CEC3BEB" w14:textId="77777777" w:rsidR="009D773A" w:rsidRPr="008562A2" w:rsidRDefault="009D773A" w:rsidP="009D773A">
      <w:pPr>
        <w:pStyle w:val="Doc-text2"/>
        <w:pBdr>
          <w:top w:val="single" w:sz="4" w:space="1" w:color="auto"/>
          <w:left w:val="single" w:sz="4" w:space="4" w:color="auto"/>
          <w:bottom w:val="single" w:sz="4" w:space="1" w:color="auto"/>
          <w:right w:val="single" w:sz="4" w:space="4" w:color="auto"/>
        </w:pBdr>
        <w:rPr>
          <w:b/>
          <w:bCs/>
        </w:rPr>
      </w:pPr>
      <w:r w:rsidRPr="008562A2">
        <w:rPr>
          <w:b/>
          <w:bCs/>
        </w:rPr>
        <w:t xml:space="preserve">5: </w:t>
      </w:r>
      <w:r w:rsidRPr="008562A2">
        <w:rPr>
          <w:b/>
          <w:bCs/>
        </w:rPr>
        <w:tab/>
        <w:t>FFS: The Sub-Case 4-2, i.e. Dual-RX/Dual-TX UE stays in RRC_CONNECTED state in NW A while performing both reception and transmission in RRC_ CONNECTED in NW B, is not considered in the WI from RAN2 viewpoint.</w:t>
      </w:r>
    </w:p>
    <w:p w14:paraId="5DC36336" w14:textId="77777777" w:rsidR="009D773A" w:rsidRPr="008562A2" w:rsidRDefault="009D773A" w:rsidP="009D773A">
      <w:pPr>
        <w:pStyle w:val="Doc-text2"/>
      </w:pPr>
    </w:p>
    <w:p w14:paraId="2BC1FB57" w14:textId="77777777" w:rsidR="009D773A" w:rsidRPr="008562A2" w:rsidRDefault="009D773A" w:rsidP="009D773A">
      <w:pPr>
        <w:pStyle w:val="Doc-text2"/>
      </w:pPr>
      <w:r w:rsidRPr="008562A2">
        <w:t>-</w:t>
      </w:r>
      <w:r w:rsidRPr="008562A2">
        <w:tab/>
        <w:t>QC would like to clarify that P2 is for CONNECTED only so would remove "</w:t>
      </w:r>
      <w:r w:rsidRPr="008562A2">
        <w:rPr>
          <w:i/>
          <w:iCs/>
        </w:rPr>
        <w:t>or during RRC setup/resume period</w:t>
      </w:r>
      <w:r w:rsidRPr="008562A2">
        <w:t>". vivo vlarifies the scenarios were not discussed. QC thinks UE shouldn't disconnect for busy indication.</w:t>
      </w:r>
    </w:p>
    <w:p w14:paraId="4BD40196" w14:textId="77777777" w:rsidR="009D773A" w:rsidRPr="008562A2" w:rsidRDefault="009D773A" w:rsidP="009D773A">
      <w:pPr>
        <w:pStyle w:val="Doc-text2"/>
      </w:pPr>
      <w:r w:rsidRPr="008562A2">
        <w:t>-</w:t>
      </w:r>
      <w:r w:rsidRPr="008562A2">
        <w:tab/>
        <w:t>LGE also wonders if we exclude scheduling gap?</w:t>
      </w:r>
    </w:p>
    <w:p w14:paraId="1F4DAE30" w14:textId="77777777" w:rsidR="009D773A" w:rsidRPr="008562A2" w:rsidRDefault="009D773A" w:rsidP="009D773A">
      <w:pPr>
        <w:pStyle w:val="Doc-text2"/>
      </w:pPr>
      <w:r w:rsidRPr="008562A2">
        <w:t>-</w:t>
      </w:r>
      <w:r w:rsidRPr="008562A2">
        <w:tab/>
        <w:t>Ericsson thinks P1a is misleading and should change "stays" to "is".</w:t>
      </w:r>
    </w:p>
    <w:p w14:paraId="022020FD" w14:textId="77777777" w:rsidR="009D773A" w:rsidRPr="008562A2" w:rsidRDefault="009D773A" w:rsidP="009D773A">
      <w:pPr>
        <w:pStyle w:val="Doc-text2"/>
      </w:pPr>
      <w:r w:rsidRPr="008562A2">
        <w:t>-</w:t>
      </w:r>
      <w:r w:rsidRPr="008562A2">
        <w:tab/>
        <w:t>Nokia thinks we are excluding the case when UE stays in NW A while connecting to NW B. Would like to clarify capability update is not excluded.</w:t>
      </w:r>
    </w:p>
    <w:p w14:paraId="259E2A35" w14:textId="77777777" w:rsidR="009D773A" w:rsidRPr="008562A2" w:rsidRDefault="009D773A" w:rsidP="009D773A">
      <w:pPr>
        <w:pStyle w:val="Doc-text2"/>
      </w:pPr>
      <w:r w:rsidRPr="008562A2">
        <w:t>-</w:t>
      </w:r>
      <w:r w:rsidRPr="008562A2">
        <w:tab/>
        <w:t>China Telecom thinks P4/P5 may cause inter-operability issues as they see such things already.</w:t>
      </w:r>
    </w:p>
    <w:p w14:paraId="3FC5F1BF" w14:textId="77777777" w:rsidR="009D773A" w:rsidRPr="008562A2" w:rsidRDefault="009D773A" w:rsidP="009D773A">
      <w:pPr>
        <w:pStyle w:val="Doc-text2"/>
      </w:pPr>
    </w:p>
    <w:bookmarkEnd w:id="611"/>
    <w:p w14:paraId="17417466" w14:textId="6E816197" w:rsidR="006E6D75" w:rsidRPr="008562A2" w:rsidRDefault="006E6D75" w:rsidP="006E6D75">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FFS if/how to ensure UE doesn't disconnect from RRC_CONNECTED during busy indication </w:t>
      </w:r>
    </w:p>
    <w:p w14:paraId="451B3AE8" w14:textId="60F33D3E" w:rsidR="006E6D75" w:rsidRPr="008562A2" w:rsidRDefault="006E6D75" w:rsidP="006E6D75">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Capability change is not precluded by proposals.</w:t>
      </w:r>
    </w:p>
    <w:p w14:paraId="44B0DF7E" w14:textId="77777777" w:rsidR="009D773A" w:rsidRPr="008562A2" w:rsidRDefault="009D773A" w:rsidP="009D773A">
      <w:pPr>
        <w:pStyle w:val="Comments"/>
      </w:pPr>
    </w:p>
    <w:p w14:paraId="507AC3DB" w14:textId="77777777" w:rsidR="009D773A" w:rsidRPr="008562A2" w:rsidRDefault="009D773A" w:rsidP="009D773A">
      <w:pPr>
        <w:pStyle w:val="Comments"/>
      </w:pPr>
      <w:r w:rsidRPr="008562A2">
        <w:tab/>
      </w:r>
      <w:r w:rsidRPr="008562A2">
        <w:tab/>
      </w:r>
    </w:p>
    <w:p w14:paraId="10B895A8" w14:textId="65BF0FCD"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256</w:t>
      </w:r>
      <w:r w:rsidRPr="008562A2">
        <w:t>][Multi-SIM] Network switching details (vivo)</w:t>
      </w:r>
    </w:p>
    <w:p w14:paraId="1452137E" w14:textId="77777777" w:rsidR="009D773A" w:rsidRPr="008562A2" w:rsidRDefault="009D773A" w:rsidP="009D773A">
      <w:pPr>
        <w:pStyle w:val="EmailDiscussion2"/>
        <w:ind w:left="1619"/>
      </w:pPr>
      <w:r w:rsidRPr="008562A2">
        <w:t>Discuss further details of network switching.</w:t>
      </w:r>
    </w:p>
    <w:p w14:paraId="2BC28ADD" w14:textId="77777777" w:rsidR="009D773A" w:rsidRPr="008562A2" w:rsidRDefault="009D773A" w:rsidP="009D773A">
      <w:pPr>
        <w:pStyle w:val="EmailDiscussion2"/>
      </w:pPr>
      <w:r w:rsidRPr="008562A2">
        <w:tab/>
        <w:t>Intended outcome: Email discussion report</w:t>
      </w:r>
    </w:p>
    <w:p w14:paraId="6155FBB4" w14:textId="77777777" w:rsidR="009D773A" w:rsidRPr="008562A2" w:rsidRDefault="009D773A" w:rsidP="009D773A">
      <w:pPr>
        <w:pStyle w:val="EmailDiscussion2"/>
      </w:pPr>
      <w:r w:rsidRPr="008562A2">
        <w:tab/>
        <w:t>Deadline:  Long</w:t>
      </w:r>
    </w:p>
    <w:p w14:paraId="3AA603CE" w14:textId="77777777" w:rsidR="009D773A" w:rsidRPr="008562A2" w:rsidRDefault="009D773A" w:rsidP="009D773A">
      <w:pPr>
        <w:pStyle w:val="EmailDiscussion2"/>
      </w:pPr>
    </w:p>
    <w:p w14:paraId="0DECC065" w14:textId="77777777" w:rsidR="009D773A" w:rsidRPr="008562A2" w:rsidRDefault="009D773A" w:rsidP="009D773A">
      <w:pPr>
        <w:pStyle w:val="Doc-text2"/>
      </w:pPr>
    </w:p>
    <w:p w14:paraId="4E9D8BE7" w14:textId="77777777" w:rsidR="009D773A" w:rsidRPr="008562A2" w:rsidRDefault="009D773A" w:rsidP="009D773A">
      <w:pPr>
        <w:pStyle w:val="Comments"/>
      </w:pPr>
    </w:p>
    <w:bookmarkEnd w:id="612"/>
    <w:p w14:paraId="0D0CF304" w14:textId="77777777" w:rsidR="009D773A" w:rsidRPr="008562A2" w:rsidRDefault="009D773A" w:rsidP="009D773A">
      <w:pPr>
        <w:pStyle w:val="Comments"/>
      </w:pPr>
      <w:r w:rsidRPr="008562A2">
        <w:t>NW vendors:</w:t>
      </w:r>
    </w:p>
    <w:p w14:paraId="44D3889D" w14:textId="243713F1" w:rsidR="009D773A" w:rsidRPr="008562A2" w:rsidRDefault="009D773A" w:rsidP="009D773A">
      <w:pPr>
        <w:pStyle w:val="Doc-title"/>
      </w:pPr>
      <w:r w:rsidRPr="008562A2">
        <w:t>R2-2008957</w:t>
      </w:r>
      <w:r w:rsidRPr="008562A2">
        <w:tab/>
        <w:t>Discussion on Paging with Service Indication</w:t>
      </w:r>
      <w:r w:rsidRPr="008562A2">
        <w:tab/>
        <w:t>CATT</w:t>
      </w:r>
      <w:r w:rsidRPr="008562A2">
        <w:tab/>
        <w:t>discussion</w:t>
      </w:r>
      <w:r w:rsidRPr="008562A2">
        <w:tab/>
        <w:t>Rel-17</w:t>
      </w:r>
      <w:r w:rsidRPr="008562A2">
        <w:tab/>
        <w:t>LTE_NR_MUSIM-Core</w:t>
      </w:r>
    </w:p>
    <w:p w14:paraId="022CD6AA" w14:textId="1A0D35F8" w:rsidR="009D773A" w:rsidRPr="008562A2" w:rsidRDefault="009D773A" w:rsidP="009D773A">
      <w:pPr>
        <w:pStyle w:val="Doc-title"/>
      </w:pPr>
      <w:r w:rsidRPr="008562A2">
        <w:t>R2-2009266</w:t>
      </w:r>
      <w:r w:rsidRPr="008562A2">
        <w:tab/>
        <w:t>On RAN impacts for on paging cause</w:t>
      </w:r>
      <w:r w:rsidRPr="008562A2">
        <w:tab/>
        <w:t>Nokia, Nokia Shanghai Bell</w:t>
      </w:r>
      <w:r w:rsidRPr="008562A2">
        <w:tab/>
        <w:t>discussion</w:t>
      </w:r>
      <w:r w:rsidRPr="008562A2">
        <w:tab/>
        <w:t>Rel-17</w:t>
      </w:r>
    </w:p>
    <w:p w14:paraId="0D33F341" w14:textId="65D38ED0" w:rsidR="009D773A" w:rsidRPr="008562A2" w:rsidRDefault="009D773A" w:rsidP="009D773A">
      <w:pPr>
        <w:pStyle w:val="Doc-title"/>
      </w:pPr>
      <w:r w:rsidRPr="008562A2">
        <w:t>R2-2009624</w:t>
      </w:r>
      <w:r w:rsidRPr="008562A2">
        <w:tab/>
        <w:t>Consideration on the Paging Cause</w:t>
      </w:r>
      <w:r w:rsidRPr="008562A2">
        <w:tab/>
        <w:t>ZTE Corporation, Sanechips</w:t>
      </w:r>
      <w:r w:rsidRPr="008562A2">
        <w:tab/>
        <w:t>discussion</w:t>
      </w:r>
      <w:r w:rsidRPr="008562A2">
        <w:tab/>
        <w:t>Rel-17</w:t>
      </w:r>
      <w:r w:rsidRPr="008562A2">
        <w:tab/>
        <w:t>LTE_NR_MUSIM-Core</w:t>
      </w:r>
    </w:p>
    <w:p w14:paraId="1D07C0A3" w14:textId="6A857052" w:rsidR="009D773A" w:rsidRPr="008562A2" w:rsidRDefault="009D773A" w:rsidP="009D773A">
      <w:pPr>
        <w:pStyle w:val="Doc-title"/>
      </w:pPr>
      <w:r w:rsidRPr="008562A2">
        <w:t>R2-2009852</w:t>
      </w:r>
      <w:r w:rsidRPr="008562A2">
        <w:tab/>
        <w:t>Discussion on the paging with service indication</w:t>
      </w:r>
      <w:r w:rsidRPr="008562A2">
        <w:tab/>
        <w:t>Huawei, HiSilicon</w:t>
      </w:r>
      <w:r w:rsidRPr="008562A2">
        <w:tab/>
        <w:t>discussion</w:t>
      </w:r>
      <w:r w:rsidRPr="008562A2">
        <w:tab/>
        <w:t>Rel-17</w:t>
      </w:r>
    </w:p>
    <w:p w14:paraId="4D75E447" w14:textId="4378597F" w:rsidR="009D773A" w:rsidRPr="008562A2" w:rsidRDefault="009D773A" w:rsidP="009D773A">
      <w:pPr>
        <w:pStyle w:val="Doc-title"/>
      </w:pPr>
      <w:r w:rsidRPr="008562A2">
        <w:t>R2-2010250</w:t>
      </w:r>
      <w:r w:rsidRPr="008562A2">
        <w:tab/>
        <w:t>Discussion on support of paging cause for multi-SIM</w:t>
      </w:r>
      <w:r w:rsidRPr="008562A2">
        <w:tab/>
        <w:t>Samsung Electronics Co., Ltd</w:t>
      </w:r>
      <w:r w:rsidRPr="008562A2">
        <w:tab/>
        <w:t>discussion</w:t>
      </w:r>
      <w:r w:rsidRPr="008562A2">
        <w:tab/>
        <w:t>Rel-17</w:t>
      </w:r>
      <w:r w:rsidRPr="008562A2">
        <w:tab/>
        <w:t>LTE_NR_MUSIM-Core</w:t>
      </w:r>
    </w:p>
    <w:p w14:paraId="3EC355CA" w14:textId="3AECF2A4" w:rsidR="009D773A" w:rsidRPr="008562A2" w:rsidRDefault="009D773A" w:rsidP="009D773A">
      <w:pPr>
        <w:pStyle w:val="Doc-title"/>
      </w:pPr>
      <w:r w:rsidRPr="008562A2">
        <w:t>R2-2010535</w:t>
      </w:r>
      <w:r w:rsidRPr="008562A2">
        <w:tab/>
        <w:t>Introduction of a Paging cause indication</w:t>
      </w:r>
      <w:r w:rsidRPr="008562A2">
        <w:tab/>
        <w:t>Ericsson</w:t>
      </w:r>
      <w:r w:rsidRPr="008562A2">
        <w:tab/>
        <w:t>discussion</w:t>
      </w:r>
      <w:r w:rsidRPr="008562A2">
        <w:tab/>
        <w:t>LTE_NR_MUSIM-Core</w:t>
      </w:r>
      <w:r w:rsidRPr="008562A2">
        <w:tab/>
        <w:t>R2-2007603</w:t>
      </w:r>
    </w:p>
    <w:p w14:paraId="66BF0E62" w14:textId="77777777" w:rsidR="009D773A" w:rsidRPr="008562A2" w:rsidRDefault="009D773A" w:rsidP="009D773A">
      <w:pPr>
        <w:pStyle w:val="Comments"/>
      </w:pPr>
    </w:p>
    <w:p w14:paraId="4A97A3F0" w14:textId="77777777" w:rsidR="009D773A" w:rsidRPr="008562A2" w:rsidRDefault="009D773A" w:rsidP="009D773A">
      <w:pPr>
        <w:pStyle w:val="Comments"/>
      </w:pPr>
      <w:r w:rsidRPr="008562A2">
        <w:t>UE vendors:</w:t>
      </w:r>
    </w:p>
    <w:p w14:paraId="3678FBF7" w14:textId="50A91860" w:rsidR="009D773A" w:rsidRPr="008562A2" w:rsidRDefault="009D773A" w:rsidP="009D773A">
      <w:pPr>
        <w:pStyle w:val="Doc-title"/>
      </w:pPr>
      <w:r w:rsidRPr="008562A2">
        <w:t>R2-2008873</w:t>
      </w:r>
      <w:r w:rsidRPr="008562A2">
        <w:tab/>
        <w:t>Discussion on paging cause for multi-SIM</w:t>
      </w:r>
      <w:r w:rsidRPr="008562A2">
        <w:tab/>
        <w:t>OPPO</w:t>
      </w:r>
      <w:r w:rsidRPr="008562A2">
        <w:tab/>
        <w:t>discussion</w:t>
      </w:r>
      <w:r w:rsidRPr="008562A2">
        <w:tab/>
        <w:t>Rel-17</w:t>
      </w:r>
      <w:r w:rsidRPr="008562A2">
        <w:tab/>
        <w:t>LTE_NR_MUSIM-Core</w:t>
      </w:r>
    </w:p>
    <w:p w14:paraId="5A66FB09" w14:textId="3347A779" w:rsidR="009D773A" w:rsidRPr="008562A2" w:rsidRDefault="009D773A" w:rsidP="009D773A">
      <w:pPr>
        <w:pStyle w:val="Doc-title"/>
      </w:pPr>
      <w:r w:rsidRPr="008562A2">
        <w:lastRenderedPageBreak/>
        <w:t>R2-2009153</w:t>
      </w:r>
      <w:r w:rsidRPr="008562A2">
        <w:tab/>
        <w:t>Discussion on the open issues of paging transmission</w:t>
      </w:r>
      <w:r w:rsidRPr="008562A2">
        <w:tab/>
        <w:t>Spreadtrum Communications</w:t>
      </w:r>
      <w:r w:rsidRPr="008562A2">
        <w:tab/>
        <w:t>discussion</w:t>
      </w:r>
      <w:r w:rsidRPr="008562A2">
        <w:tab/>
        <w:t>Rel-17</w:t>
      </w:r>
      <w:r w:rsidRPr="008562A2">
        <w:tab/>
        <w:t>LTE_NR_MUSIM</w:t>
      </w:r>
    </w:p>
    <w:p w14:paraId="3BB96CF9" w14:textId="52E81659" w:rsidR="009D773A" w:rsidRPr="008562A2" w:rsidRDefault="009D773A" w:rsidP="009D773A">
      <w:pPr>
        <w:pStyle w:val="Doc-title"/>
      </w:pPr>
      <w:r w:rsidRPr="008562A2">
        <w:t>R2-2009507</w:t>
      </w:r>
      <w:r w:rsidRPr="008562A2">
        <w:tab/>
        <w:t>MUSIM Paging with Service Indication</w:t>
      </w:r>
      <w:r w:rsidRPr="008562A2">
        <w:tab/>
        <w:t>Apple</w:t>
      </w:r>
      <w:r w:rsidRPr="008562A2">
        <w:tab/>
        <w:t>discussion</w:t>
      </w:r>
      <w:r w:rsidRPr="008562A2">
        <w:tab/>
        <w:t>Rel-17</w:t>
      </w:r>
      <w:r w:rsidRPr="008562A2">
        <w:tab/>
        <w:t>LTE_NR_MUSIM-Core</w:t>
      </w:r>
    </w:p>
    <w:p w14:paraId="53966B17" w14:textId="74ECA047" w:rsidR="009D773A" w:rsidRPr="008562A2" w:rsidRDefault="009D773A" w:rsidP="009D773A">
      <w:pPr>
        <w:pStyle w:val="Doc-title"/>
      </w:pPr>
      <w:r w:rsidRPr="008562A2">
        <w:t>R2-2009558</w:t>
      </w:r>
      <w:r w:rsidRPr="008562A2">
        <w:tab/>
        <w:t>Paging prioritization and response for MUSIM</w:t>
      </w:r>
      <w:r w:rsidRPr="008562A2">
        <w:tab/>
        <w:t>Qualcomm Incorporated</w:t>
      </w:r>
      <w:r w:rsidRPr="008562A2">
        <w:tab/>
        <w:t>discussion</w:t>
      </w:r>
    </w:p>
    <w:p w14:paraId="4C973B01" w14:textId="791CF30F" w:rsidR="009D773A" w:rsidRPr="008562A2" w:rsidRDefault="009D773A" w:rsidP="009D773A">
      <w:pPr>
        <w:pStyle w:val="Doc-title"/>
      </w:pPr>
      <w:r w:rsidRPr="008562A2">
        <w:t>R2-2009791</w:t>
      </w:r>
      <w:r w:rsidRPr="008562A2">
        <w:tab/>
        <w:t>Support for Multi-SIM Devices - Paging Cause</w:t>
      </w:r>
      <w:r w:rsidRPr="008562A2">
        <w:tab/>
        <w:t>MediaTek Inc.</w:t>
      </w:r>
      <w:r w:rsidRPr="008562A2">
        <w:tab/>
        <w:t>discussion</w:t>
      </w:r>
    </w:p>
    <w:p w14:paraId="60BF738C" w14:textId="52CCAEE7" w:rsidR="009D773A" w:rsidRPr="008562A2" w:rsidRDefault="009D773A" w:rsidP="009D773A">
      <w:pPr>
        <w:pStyle w:val="Doc-title"/>
      </w:pPr>
      <w:r w:rsidRPr="008562A2">
        <w:t>R2-2010285</w:t>
      </w:r>
      <w:r w:rsidRPr="008562A2">
        <w:tab/>
        <w:t>Consideration on Paging Cause Indication</w:t>
      </w:r>
      <w:r w:rsidRPr="008562A2">
        <w:tab/>
        <w:t>LG Electronics</w:t>
      </w:r>
      <w:r w:rsidRPr="008562A2">
        <w:tab/>
        <w:t>discussion</w:t>
      </w:r>
      <w:r w:rsidRPr="008562A2">
        <w:tab/>
        <w:t>Rel-17</w:t>
      </w:r>
    </w:p>
    <w:p w14:paraId="2BC0A810" w14:textId="0A6FD394" w:rsidR="009D773A" w:rsidRPr="008562A2" w:rsidRDefault="009D773A" w:rsidP="009D773A">
      <w:pPr>
        <w:pStyle w:val="Doc-title"/>
      </w:pPr>
      <w:r w:rsidRPr="008562A2">
        <w:t>R2-2010416</w:t>
      </w:r>
      <w:r w:rsidRPr="008562A2">
        <w:tab/>
        <w:t>Discussion of the paging cause support for MUSIM</w:t>
      </w:r>
      <w:r w:rsidRPr="008562A2">
        <w:tab/>
        <w:t>Xiaomi Communications</w:t>
      </w:r>
      <w:r w:rsidRPr="008562A2">
        <w:tab/>
        <w:t>discussion</w:t>
      </w:r>
    </w:p>
    <w:p w14:paraId="18FC3E5D" w14:textId="77777777" w:rsidR="009D773A" w:rsidRPr="008562A2" w:rsidRDefault="009D773A" w:rsidP="009D773A">
      <w:pPr>
        <w:pStyle w:val="Doc-text2"/>
      </w:pPr>
    </w:p>
    <w:p w14:paraId="3C9436F6" w14:textId="77777777" w:rsidR="001A2FFE" w:rsidRPr="008562A2" w:rsidRDefault="001A2FFE" w:rsidP="001A2FFE">
      <w:pPr>
        <w:pStyle w:val="Heading2"/>
      </w:pPr>
      <w:bookmarkStart w:id="613" w:name="_Toc57284304"/>
      <w:bookmarkStart w:id="614" w:name="_Toc57677169"/>
      <w:bookmarkStart w:id="615" w:name="_Toc62219272"/>
      <w:r w:rsidRPr="008562A2">
        <w:t>8.4</w:t>
      </w:r>
      <w:r w:rsidRPr="008562A2">
        <w:tab/>
        <w:t>NR IAB enhancements</w:t>
      </w:r>
      <w:bookmarkEnd w:id="613"/>
      <w:bookmarkEnd w:id="614"/>
      <w:bookmarkEnd w:id="615"/>
    </w:p>
    <w:p w14:paraId="1D0D440D" w14:textId="77777777" w:rsidR="001A2FFE" w:rsidRPr="008562A2" w:rsidRDefault="001A2FFE" w:rsidP="001A2FFE">
      <w:pPr>
        <w:pStyle w:val="Comments"/>
      </w:pPr>
      <w:r w:rsidRPr="008562A2">
        <w:t>(NR_IAB_enh-Core; leading WG: RAN2; REL-17; WID: RP-201293)</w:t>
      </w:r>
    </w:p>
    <w:p w14:paraId="20F8618B" w14:textId="77777777" w:rsidR="001A2FFE" w:rsidRPr="008562A2" w:rsidRDefault="001A2FFE" w:rsidP="001A2FFE">
      <w:pPr>
        <w:pStyle w:val="Comments"/>
      </w:pPr>
      <w:r w:rsidRPr="008562A2">
        <w:t>Time budget: 1 TU</w:t>
      </w:r>
    </w:p>
    <w:p w14:paraId="73C2DB86" w14:textId="77777777" w:rsidR="001A2FFE" w:rsidRPr="008562A2" w:rsidRDefault="001A2FFE" w:rsidP="001A2FFE">
      <w:pPr>
        <w:pStyle w:val="Comments"/>
      </w:pPr>
      <w:r w:rsidRPr="008562A2">
        <w:t>Tdoc Limitation: 2 tdocs</w:t>
      </w:r>
    </w:p>
    <w:p w14:paraId="156C8F34" w14:textId="77777777" w:rsidR="001A2FFE" w:rsidRPr="008562A2" w:rsidRDefault="001A2FFE" w:rsidP="001A2FFE">
      <w:pPr>
        <w:pStyle w:val="Comments"/>
      </w:pPr>
      <w:r w:rsidRPr="008562A2">
        <w:t>Email max expectation: 2-3 threads</w:t>
      </w:r>
    </w:p>
    <w:p w14:paraId="00BE8A8C" w14:textId="77777777" w:rsidR="001A2FFE" w:rsidRPr="008562A2" w:rsidRDefault="001A2FFE" w:rsidP="001A2FFE">
      <w:pPr>
        <w:pStyle w:val="Heading3"/>
      </w:pPr>
      <w:bookmarkStart w:id="616" w:name="_Toc57284305"/>
      <w:bookmarkStart w:id="617" w:name="_Toc57677170"/>
      <w:bookmarkStart w:id="618" w:name="_Toc62219273"/>
      <w:r w:rsidRPr="008562A2">
        <w:t>8.4.1</w:t>
      </w:r>
      <w:r w:rsidRPr="008562A2">
        <w:tab/>
        <w:t>Organizational Requirements and Scope</w:t>
      </w:r>
      <w:bookmarkEnd w:id="616"/>
      <w:bookmarkEnd w:id="617"/>
      <w:bookmarkEnd w:id="618"/>
    </w:p>
    <w:p w14:paraId="28D5C95E" w14:textId="77777777" w:rsidR="001A2FFE" w:rsidRPr="008562A2" w:rsidRDefault="001A2FFE" w:rsidP="001A2FFE">
      <w:pPr>
        <w:pStyle w:val="Comments"/>
      </w:pPr>
      <w:r w:rsidRPr="008562A2">
        <w:t>Including work plan and any other rapporteur input.</w:t>
      </w:r>
    </w:p>
    <w:p w14:paraId="2C9AF0F2" w14:textId="26F79412" w:rsidR="001A2FFE" w:rsidRPr="008562A2" w:rsidRDefault="001A2FFE" w:rsidP="001A2FFE">
      <w:pPr>
        <w:pStyle w:val="Doc-title"/>
      </w:pPr>
      <w:r w:rsidRPr="008562A2">
        <w:t>R2-2009291</w:t>
      </w:r>
      <w:r w:rsidRPr="008562A2">
        <w:tab/>
        <w:t>Updated workplan for Rel-17 IAB</w:t>
      </w:r>
      <w:r w:rsidRPr="008562A2">
        <w:tab/>
        <w:t>Qualcomm Incorporated (WI Rapporteur)</w:t>
      </w:r>
      <w:r w:rsidRPr="008562A2">
        <w:tab/>
        <w:t>Work Plan</w:t>
      </w:r>
      <w:r w:rsidRPr="008562A2">
        <w:tab/>
        <w:t>Rel-17</w:t>
      </w:r>
      <w:r w:rsidRPr="008562A2">
        <w:tab/>
        <w:t>R2-2006964</w:t>
      </w:r>
    </w:p>
    <w:p w14:paraId="4F1A321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w:t>
      </w:r>
    </w:p>
    <w:p w14:paraId="3AFF9692" w14:textId="77777777" w:rsidR="001A2FFE" w:rsidRPr="008562A2" w:rsidRDefault="001A2FFE" w:rsidP="001A2FFE">
      <w:pPr>
        <w:pStyle w:val="Heading3"/>
      </w:pPr>
      <w:bookmarkStart w:id="619" w:name="_Toc57284306"/>
      <w:bookmarkStart w:id="620" w:name="_Toc57677171"/>
      <w:bookmarkStart w:id="621" w:name="_Toc62219274"/>
      <w:r w:rsidRPr="008562A2">
        <w:t>8.4.2</w:t>
      </w:r>
      <w:r w:rsidRPr="008562A2">
        <w:tab/>
        <w:t>Enhancements to improve topology-wide fairness multi-hop latency and congestion mitigation</w:t>
      </w:r>
      <w:bookmarkEnd w:id="619"/>
      <w:bookmarkEnd w:id="620"/>
      <w:bookmarkEnd w:id="621"/>
    </w:p>
    <w:p w14:paraId="7A403FD8" w14:textId="77777777" w:rsidR="001A2FFE" w:rsidRPr="008562A2" w:rsidRDefault="001A2FFE" w:rsidP="001A2FFE">
      <w:pPr>
        <w:pStyle w:val="Comments"/>
      </w:pPr>
      <w:r w:rsidRPr="008562A2">
        <w:t>Including [Post111-e][902][eIAB] Enhancements to improve topology-wide fairness, multi-hop latency and congestion mitigation (Samsung)</w:t>
      </w:r>
    </w:p>
    <w:p w14:paraId="0DDE3563" w14:textId="77777777" w:rsidR="001A2FFE" w:rsidRPr="008562A2" w:rsidRDefault="001A2FFE" w:rsidP="001A2FFE">
      <w:pPr>
        <w:pStyle w:val="Comments"/>
      </w:pPr>
    </w:p>
    <w:p w14:paraId="20B2CA71"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[AT112-e][030][eIAB] Fairness Latency Congestion (Samsung)</w:t>
      </w:r>
    </w:p>
    <w:p w14:paraId="060D22BA" w14:textId="77777777" w:rsidR="001A2FFE" w:rsidRPr="008562A2" w:rsidRDefault="001A2FFE" w:rsidP="001A2FFE">
      <w:pPr>
        <w:pStyle w:val="EmailDiscussion2"/>
      </w:pPr>
      <w:r w:rsidRPr="008562A2">
        <w:tab/>
        <w:t xml:space="preserve">Scope: A) Confirm easy agreeable proposals captured in R2-2009073 (short deadline), make modifications to the proposals if needed for final agreement. </w:t>
      </w:r>
    </w:p>
    <w:p w14:paraId="40F9EC99" w14:textId="77777777" w:rsidR="001A2FFE" w:rsidRPr="008562A2" w:rsidRDefault="001A2FFE" w:rsidP="001A2FFE">
      <w:pPr>
        <w:pStyle w:val="EmailDiscussion2"/>
      </w:pPr>
      <w:r w:rsidRPr="008562A2">
        <w:tab/>
        <w:t>B) From R2-2009073 and input contributions below put applicable solution proposals on the table, with a short principal solution description, how the solution is intended to help and possibly comments on complexity, if applicable. In case there are many solutions, initial focus could be on promising and widely proposed/supported solutions. Further discussion and decision making is expected on-line week 2.</w:t>
      </w:r>
    </w:p>
    <w:p w14:paraId="4EF677CE" w14:textId="77777777" w:rsidR="001A2FFE" w:rsidRPr="008562A2" w:rsidRDefault="001A2FFE" w:rsidP="001A2FFE">
      <w:pPr>
        <w:pStyle w:val="EmailDiscussion2"/>
      </w:pPr>
      <w:r w:rsidRPr="008562A2">
        <w:tab/>
        <w:t>Intended outcome: Report</w:t>
      </w:r>
    </w:p>
    <w:p w14:paraId="605F0BF3" w14:textId="77777777" w:rsidR="001A2FFE" w:rsidRPr="008562A2" w:rsidRDefault="001A2FFE" w:rsidP="001A2FFE">
      <w:pPr>
        <w:pStyle w:val="EmailDiscussion2"/>
      </w:pPr>
      <w:r w:rsidRPr="008562A2">
        <w:tab/>
        <w:t xml:space="preserve">Deadline: Ready Nov 11 (for on-line discussion Nov 11), Intermediate deadlines by Rapporteur. </w:t>
      </w:r>
    </w:p>
    <w:p w14:paraId="395A5B9E" w14:textId="77777777" w:rsidR="001A2FFE" w:rsidRPr="008562A2" w:rsidRDefault="001A2FFE" w:rsidP="001A2FFE">
      <w:pPr>
        <w:pStyle w:val="Comments"/>
      </w:pPr>
    </w:p>
    <w:p w14:paraId="5A799D48" w14:textId="77777777" w:rsidR="001A2FFE" w:rsidRPr="008562A2" w:rsidRDefault="001A2FFE" w:rsidP="001A2FFE">
      <w:pPr>
        <w:pStyle w:val="Comments"/>
      </w:pPr>
    </w:p>
    <w:p w14:paraId="0693A7AE"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[Post112-e][030][eIAB] Way Forward (Samsung)</w:t>
      </w:r>
    </w:p>
    <w:p w14:paraId="69946D7D" w14:textId="77777777" w:rsidR="001A2FFE" w:rsidRPr="008562A2" w:rsidRDefault="001A2FFE" w:rsidP="001A2FFE">
      <w:pPr>
        <w:pStyle w:val="EmailDiscussion2"/>
      </w:pPr>
      <w:r w:rsidRPr="008562A2">
        <w:tab/>
        <w:t>Scope: Continue the discussion on Ways forward to best utilize the already done discussions and the provided summaries in a constructive way for decision making next meeting. Assume long email discussions shall continue</w:t>
      </w:r>
    </w:p>
    <w:p w14:paraId="7E3945D9" w14:textId="77777777" w:rsidR="001A2FFE" w:rsidRPr="008562A2" w:rsidRDefault="001A2FFE" w:rsidP="001A2FFE">
      <w:pPr>
        <w:pStyle w:val="EmailDiscussion2"/>
      </w:pPr>
      <w:r w:rsidRPr="008562A2">
        <w:tab/>
        <w:t>Intended outcome: Carefully crafted definitions of long email discussions</w:t>
      </w:r>
    </w:p>
    <w:p w14:paraId="7639962E" w14:textId="77777777" w:rsidR="001A2FFE" w:rsidRPr="008562A2" w:rsidRDefault="001A2FFE" w:rsidP="001A2FFE">
      <w:pPr>
        <w:pStyle w:val="EmailDiscussion2"/>
      </w:pPr>
      <w:r w:rsidRPr="008562A2">
        <w:tab/>
        <w:t>Deadline: short</w:t>
      </w:r>
    </w:p>
    <w:p w14:paraId="1A4368C3" w14:textId="77777777" w:rsidR="001A2FFE" w:rsidRPr="008562A2" w:rsidRDefault="001A2FFE" w:rsidP="001A2FFE">
      <w:pPr>
        <w:pStyle w:val="EmailDiscussion2"/>
      </w:pPr>
    </w:p>
    <w:p w14:paraId="2716B2AB" w14:textId="77777777" w:rsidR="001A2FFE" w:rsidRPr="008562A2" w:rsidRDefault="001A2FFE" w:rsidP="001A2FFE">
      <w:pPr>
        <w:pStyle w:val="Comments"/>
      </w:pPr>
    </w:p>
    <w:p w14:paraId="2CD11BF2" w14:textId="7C532E57" w:rsidR="001A2FFE" w:rsidRPr="008562A2" w:rsidRDefault="001A2FFE" w:rsidP="001A2FFE">
      <w:pPr>
        <w:pStyle w:val="Doc-title"/>
      </w:pPr>
      <w:r w:rsidRPr="008562A2">
        <w:t>R2-2009073</w:t>
      </w:r>
      <w:r w:rsidRPr="008562A2">
        <w:tab/>
        <w:t xml:space="preserve">Report from email discussion [Post111-e][902][eIAB] </w:t>
      </w:r>
      <w:r w:rsidRPr="008562A2">
        <w:tab/>
        <w:t>Samsung Electronics GmbH</w:t>
      </w:r>
      <w:r w:rsidRPr="008562A2">
        <w:tab/>
        <w:t>report</w:t>
      </w:r>
    </w:p>
    <w:p w14:paraId="6D29D3E0" w14:textId="77777777" w:rsidR="001A2FFE" w:rsidRPr="008562A2" w:rsidRDefault="001A2FFE" w:rsidP="001A2FFE">
      <w:pPr>
        <w:pStyle w:val="Doc-text2"/>
      </w:pPr>
    </w:p>
    <w:p w14:paraId="78B224B8" w14:textId="229DF903" w:rsidR="001A2FFE" w:rsidRPr="008562A2" w:rsidRDefault="001A2FFE" w:rsidP="001A2FFE">
      <w:pPr>
        <w:pStyle w:val="Doc-title"/>
      </w:pPr>
      <w:r w:rsidRPr="008562A2">
        <w:t>R2-2011061</w:t>
      </w:r>
      <w:r w:rsidRPr="008562A2">
        <w:tab/>
        <w:t>Report from email discussion [Post111-e][902][eIAB] Enhancements to improve topology-wide fairness, multi-hop latency and congestion mitigation (Samsung)</w:t>
      </w:r>
      <w:r w:rsidRPr="008562A2">
        <w:tab/>
        <w:t>Samsung Electronics GmbH</w:t>
      </w:r>
      <w:r w:rsidRPr="008562A2">
        <w:tab/>
        <w:t>report</w:t>
      </w:r>
    </w:p>
    <w:p w14:paraId="653799DB" w14:textId="77777777" w:rsidR="001A2FFE" w:rsidRPr="008562A2" w:rsidRDefault="001A2FFE" w:rsidP="001A2FFE">
      <w:pPr>
        <w:pStyle w:val="Doc-text2"/>
      </w:pPr>
    </w:p>
    <w:p w14:paraId="21165FDF" w14:textId="77777777" w:rsidR="001A2FFE" w:rsidRPr="008562A2" w:rsidRDefault="001A2FFE" w:rsidP="001A2FFE">
      <w:pPr>
        <w:pStyle w:val="Doc-text2"/>
        <w:rPr>
          <w:lang w:val="en-US" w:eastAsia="zh-CN"/>
        </w:rPr>
      </w:pPr>
      <w:r w:rsidRPr="008562A2">
        <w:rPr>
          <w:lang w:val="en-US" w:eastAsia="zh-CN"/>
        </w:rPr>
        <w:t>DISCUSSION</w:t>
      </w:r>
    </w:p>
    <w:p w14:paraId="7268A468" w14:textId="77777777" w:rsidR="001A2FFE" w:rsidRPr="008562A2" w:rsidRDefault="001A2FFE" w:rsidP="001A2FFE">
      <w:pPr>
        <w:pStyle w:val="Doc-text2"/>
        <w:rPr>
          <w:lang w:val="en-US" w:eastAsia="zh-CN"/>
        </w:rPr>
      </w:pPr>
      <w:r w:rsidRPr="008562A2">
        <w:rPr>
          <w:lang w:val="en-US" w:eastAsia="zh-CN"/>
        </w:rPr>
        <w:t>P2/P3</w:t>
      </w:r>
    </w:p>
    <w:p w14:paraId="3378250A"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QC wonder if we really shall try to define fairness. </w:t>
      </w:r>
    </w:p>
    <w:p w14:paraId="2331C2D5"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vivo think fairness is about best effort service, this definition is not correct</w:t>
      </w:r>
    </w:p>
    <w:p w14:paraId="470C22D2"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Apple think no of hops is the critical problem for “fairness”. Think the proposal is ok. </w:t>
      </w:r>
    </w:p>
    <w:p w14:paraId="37A0AA08" w14:textId="77777777" w:rsidR="001A2FFE" w:rsidRPr="008562A2" w:rsidRDefault="001A2FFE" w:rsidP="001A2FFE">
      <w:pPr>
        <w:pStyle w:val="Doc-text2"/>
        <w:rPr>
          <w:lang w:val="en-US" w:eastAsia="zh-CN"/>
        </w:rPr>
      </w:pPr>
      <w:r w:rsidRPr="008562A2">
        <w:rPr>
          <w:lang w:val="en-US" w:eastAsia="zh-CN"/>
        </w:rPr>
        <w:lastRenderedPageBreak/>
        <w:t>-</w:t>
      </w:r>
      <w:r w:rsidRPr="008562A2">
        <w:rPr>
          <w:lang w:val="en-US" w:eastAsia="zh-CN"/>
        </w:rPr>
        <w:tab/>
        <w:t xml:space="preserve">Huawei are surprised that companies didn’t comment during the email discussion. We should find a problem / the issue. </w:t>
      </w:r>
    </w:p>
    <w:p w14:paraId="29A7C348"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FW think that even for best effort traffic there is e.g. PDB. </w:t>
      </w:r>
    </w:p>
    <w:p w14:paraId="23FB7AD9"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AT&amp;T think the proposal is ok. </w:t>
      </w:r>
    </w:p>
    <w:p w14:paraId="01A49A92"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QC think starvation and best effort doesn’t show up here. </w:t>
      </w:r>
    </w:p>
    <w:p w14:paraId="22CA8E4F"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CATT think fairness need load balancing. Intel agrees. </w:t>
      </w:r>
    </w:p>
    <w:p w14:paraId="4FC23A2D"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Ericsson think P3 is ok. </w:t>
      </w:r>
    </w:p>
    <w:p w14:paraId="693EAEA5"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QC are worried we will go too quick into solutions. </w:t>
      </w:r>
    </w:p>
    <w:p w14:paraId="24BECD74" w14:textId="77777777" w:rsidR="001A2FFE" w:rsidRPr="008562A2" w:rsidRDefault="001A2FFE" w:rsidP="001A2FFE">
      <w:pPr>
        <w:pStyle w:val="Doc-text2"/>
        <w:rPr>
          <w:lang w:val="en-US" w:eastAsia="zh-CN"/>
        </w:rPr>
      </w:pPr>
      <w:r w:rsidRPr="008562A2">
        <w:rPr>
          <w:lang w:val="en-US" w:eastAsia="zh-CN"/>
        </w:rPr>
        <w:t>P4</w:t>
      </w:r>
    </w:p>
    <w:p w14:paraId="46DCA8FE"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LG think that IAB donor can handle fairness properly. We need to find a problem first. Ericsson think LG has a point, we need to solve problems that are not already resolved. </w:t>
      </w:r>
    </w:p>
    <w:p w14:paraId="1A4BE78D"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Samsung think the proposal is to discuss. </w:t>
      </w:r>
    </w:p>
    <w:p w14:paraId="6CFEC671"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QC think one issue is that schedulers don’t have enough info from the CU</w:t>
      </w:r>
    </w:p>
    <w:p w14:paraId="050FBC10"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Intel think that for Dstream LG has a point that CU has a lot of info, but for Upstream maybe not. </w:t>
      </w:r>
    </w:p>
    <w:p w14:paraId="47AE7194" w14:textId="77777777" w:rsidR="001A2FFE" w:rsidRPr="008562A2" w:rsidRDefault="001A2FFE" w:rsidP="001A2FFE">
      <w:pPr>
        <w:pStyle w:val="Doc-text2"/>
        <w:rPr>
          <w:lang w:val="en-US" w:eastAsia="zh-CN"/>
        </w:rPr>
      </w:pPr>
      <w:r w:rsidRPr="008562A2">
        <w:rPr>
          <w:lang w:val="en-US" w:eastAsia="zh-CN"/>
        </w:rPr>
        <w:t>P5</w:t>
      </w:r>
    </w:p>
    <w:p w14:paraId="0A480459"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LG think we can go to P10. P5-P9 are covered by other. Samsung think P7-P10 need discussion, </w:t>
      </w:r>
    </w:p>
    <w:p w14:paraId="07DB8C0C" w14:textId="77777777" w:rsidR="001A2FFE" w:rsidRPr="008562A2" w:rsidRDefault="001A2FFE" w:rsidP="001A2FFE">
      <w:pPr>
        <w:pStyle w:val="Doc-text2"/>
        <w:rPr>
          <w:lang w:val="en-US" w:eastAsia="zh-CN"/>
        </w:rPr>
      </w:pPr>
      <w:r w:rsidRPr="008562A2">
        <w:rPr>
          <w:lang w:val="en-US" w:eastAsia="zh-CN"/>
        </w:rPr>
        <w:t>P7</w:t>
      </w:r>
    </w:p>
    <w:p w14:paraId="0C98674D"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Ericsson think maybe some HbH FC and E2E FC can sometimes have equivalent functionality. </w:t>
      </w:r>
    </w:p>
    <w:p w14:paraId="4DBFBEA0" w14:textId="77777777" w:rsidR="001A2FFE" w:rsidRPr="008562A2" w:rsidRDefault="001A2FFE" w:rsidP="001A2FFE">
      <w:pPr>
        <w:pStyle w:val="Doc-text2"/>
        <w:rPr>
          <w:lang w:val="en-US" w:eastAsia="zh-CN"/>
        </w:rPr>
      </w:pPr>
      <w:r w:rsidRPr="008562A2">
        <w:rPr>
          <w:lang w:val="en-US" w:eastAsia="zh-CN"/>
        </w:rPr>
        <w:t xml:space="preserve">P8/P9 </w:t>
      </w:r>
    </w:p>
    <w:p w14:paraId="5000EF2B"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Chair think we need concrete proposals. Not spend time to discuss</w:t>
      </w:r>
    </w:p>
    <w:p w14:paraId="4EE425CD"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Samsung think this is just general. </w:t>
      </w:r>
    </w:p>
    <w:p w14:paraId="218B19DE" w14:textId="77777777" w:rsidR="001A2FFE" w:rsidRPr="008562A2" w:rsidRDefault="001A2FFE" w:rsidP="001A2FFE">
      <w:pPr>
        <w:pStyle w:val="Doc-text2"/>
        <w:rPr>
          <w:lang w:val="en-US" w:eastAsia="zh-CN"/>
        </w:rPr>
      </w:pPr>
      <w:r w:rsidRPr="008562A2">
        <w:rPr>
          <w:lang w:val="en-US" w:eastAsia="zh-CN"/>
        </w:rPr>
        <w:t>P10</w:t>
      </w:r>
    </w:p>
    <w:p w14:paraId="706C1ECE"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FW think local routing and multi-route may be the same thing. Maybe we should just let discussions on local routing take place first. </w:t>
      </w:r>
    </w:p>
    <w:p w14:paraId="7EE6B7C6"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QC think that route switching is ok but packet spreading doesn’t work. </w:t>
      </w:r>
    </w:p>
    <w:p w14:paraId="74251958"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LG think this is very different to local routing. There is no PDCP layer so this should be deprioritized. </w:t>
      </w:r>
    </w:p>
    <w:p w14:paraId="4E4A2CE5"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CATT think this should not be deprioritized. Think this is DAPS. </w:t>
      </w:r>
    </w:p>
    <w:p w14:paraId="0EA924A3" w14:textId="77777777" w:rsidR="001A2FFE" w:rsidRPr="008562A2" w:rsidRDefault="001A2FFE" w:rsidP="001A2FFE">
      <w:pPr>
        <w:pStyle w:val="Doc-text2"/>
        <w:rPr>
          <w:lang w:val="en-US" w:eastAsia="zh-CN"/>
        </w:rPr>
      </w:pPr>
      <w:r w:rsidRPr="008562A2">
        <w:rPr>
          <w:lang w:val="en-US" w:eastAsia="zh-CN"/>
        </w:rPr>
        <w:t>-</w:t>
      </w:r>
      <w:r w:rsidRPr="008562A2">
        <w:rPr>
          <w:lang w:val="en-US" w:eastAsia="zh-CN"/>
        </w:rPr>
        <w:tab/>
        <w:t xml:space="preserve">AT&amp;T think we could say that we’d wait for R3 input. </w:t>
      </w:r>
    </w:p>
    <w:p w14:paraId="09EF33B8" w14:textId="77777777" w:rsidR="001A2FFE" w:rsidRPr="008562A2" w:rsidRDefault="001A2FFE" w:rsidP="001A2FFE">
      <w:pPr>
        <w:pStyle w:val="Doc-text2"/>
        <w:ind w:left="0" w:firstLine="0"/>
        <w:rPr>
          <w:lang w:val="en-US" w:eastAsia="zh-CN"/>
        </w:rPr>
      </w:pPr>
    </w:p>
    <w:p w14:paraId="389FDDA8"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R2 assumes Rel-17 IAB work will not define any new end-user QoS metrics on top of the existing 5G QoS framework.</w:t>
      </w:r>
    </w:p>
    <w:p w14:paraId="68073844"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Rel-17 IAB work will comprise agreeing on a definition of topology-wide fairness.</w:t>
      </w:r>
    </w:p>
    <w:p w14:paraId="7806786B"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Topology-wide fairness provides mechanisms for the management of QoS so that the required QoS is met across the topology, regardless of where a UE attaches to the IAB network. Variants of this definition is not precluded. FFS how the success of such mechanisms is evaluated.</w:t>
      </w:r>
    </w:p>
    <w:p w14:paraId="2B469A68"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RAN2 will not discuss enhancements to DL E2E flow control without input from RAN3</w:t>
      </w:r>
    </w:p>
    <w:p w14:paraId="4E9E533C" w14:textId="77777777" w:rsidR="001A2FFE" w:rsidRPr="008562A2" w:rsidRDefault="001A2FFE" w:rsidP="001A2FFE">
      <w:pPr>
        <w:pStyle w:val="Agreement"/>
        <w:tabs>
          <w:tab w:val="num" w:pos="1619"/>
        </w:tabs>
        <w:overflowPunct/>
        <w:autoSpaceDE/>
        <w:autoSpaceDN/>
        <w:adjustRightInd/>
        <w:ind w:left="1619" w:hanging="360"/>
        <w:textAlignment w:val="auto"/>
        <w:rPr>
          <w:lang w:val="en-US" w:eastAsia="zh-CN"/>
        </w:rPr>
      </w:pPr>
      <w:r w:rsidRPr="008562A2">
        <w:rPr>
          <w:lang w:val="en-US" w:eastAsia="zh-CN"/>
        </w:rPr>
        <w:t>FFS if RAN2 will deprioritize splitting data of a radio bearer into two or more paths (RAN3 agreements to deprioritize Multi-Route Support with data split in IAB)</w:t>
      </w:r>
    </w:p>
    <w:p w14:paraId="2AEBFB44" w14:textId="77777777" w:rsidR="001A2FFE" w:rsidRPr="008562A2" w:rsidRDefault="001A2FFE" w:rsidP="001A2FFE">
      <w:pPr>
        <w:pStyle w:val="Doc-text2"/>
      </w:pPr>
    </w:p>
    <w:p w14:paraId="3A132AB5" w14:textId="77777777" w:rsidR="001A2FFE" w:rsidRPr="008562A2" w:rsidRDefault="001A2FFE" w:rsidP="001A2FFE">
      <w:pPr>
        <w:pStyle w:val="Doc-text2"/>
      </w:pPr>
    </w:p>
    <w:p w14:paraId="0C5A34C7" w14:textId="378ED9ED" w:rsidR="001A2FFE" w:rsidRPr="008562A2" w:rsidRDefault="001A2FFE" w:rsidP="001A2FFE">
      <w:pPr>
        <w:pStyle w:val="Doc-title"/>
      </w:pPr>
      <w:r w:rsidRPr="008562A2">
        <w:t>R2-2011142</w:t>
      </w:r>
      <w:r w:rsidRPr="008562A2">
        <w:tab/>
      </w:r>
      <w:r w:rsidRPr="008562A2">
        <w:rPr>
          <w:rStyle w:val="Doc-text2Char"/>
        </w:rPr>
        <w:t>Discussion summary - [AT112-e][030][eIAB]</w:t>
      </w:r>
      <w:r w:rsidRPr="008562A2">
        <w:rPr>
          <w:rStyle w:val="Doc-text2Char"/>
        </w:rPr>
        <w:tab/>
        <w:t>Samsung</w:t>
      </w:r>
    </w:p>
    <w:p w14:paraId="7BA773A8" w14:textId="77777777" w:rsidR="001A2FFE" w:rsidRPr="008562A2" w:rsidRDefault="001A2FFE" w:rsidP="001A2FFE">
      <w:pPr>
        <w:pStyle w:val="Doc-text2"/>
      </w:pPr>
      <w:r w:rsidRPr="008562A2">
        <w:t>-</w:t>
      </w:r>
      <w:r w:rsidRPr="008562A2">
        <w:tab/>
        <w:t xml:space="preserve">Chair wonder if observations on widely supported and supported by 5 companies can be considered a first list of candidates to start evaluating. </w:t>
      </w:r>
    </w:p>
    <w:p w14:paraId="620CEB2A" w14:textId="77777777" w:rsidR="001A2FFE" w:rsidRPr="008562A2" w:rsidRDefault="001A2FFE" w:rsidP="001A2FFE">
      <w:pPr>
        <w:pStyle w:val="Doc-text2"/>
      </w:pPr>
      <w:r w:rsidRPr="008562A2">
        <w:t>-</w:t>
      </w:r>
      <w:r w:rsidRPr="008562A2">
        <w:tab/>
        <w:t xml:space="preserve">AT&amp;T think we can capture the priority category C1 C2 etc. Samsung think this is not so good. </w:t>
      </w:r>
    </w:p>
    <w:p w14:paraId="24A6A345" w14:textId="77777777" w:rsidR="001A2FFE" w:rsidRPr="008562A2" w:rsidRDefault="001A2FFE" w:rsidP="001A2FFE">
      <w:pPr>
        <w:pStyle w:val="Doc-text2"/>
      </w:pPr>
      <w:r w:rsidRPr="008562A2">
        <w:t>-</w:t>
      </w:r>
      <w:r w:rsidRPr="008562A2">
        <w:tab/>
        <w:t xml:space="preserve">LG think that the solutions cannot be determined from these descriptions. LG think for latency and congestion we can use this but not for fairness. </w:t>
      </w:r>
    </w:p>
    <w:p w14:paraId="27D24EF5" w14:textId="77777777" w:rsidR="001A2FFE" w:rsidRPr="008562A2" w:rsidRDefault="001A2FFE" w:rsidP="001A2FFE">
      <w:pPr>
        <w:pStyle w:val="Doc-text2"/>
      </w:pPr>
      <w:r w:rsidRPr="008562A2">
        <w:t>-</w:t>
      </w:r>
      <w:r w:rsidRPr="008562A2">
        <w:tab/>
        <w:t xml:space="preserve">QC think this is progress, and we should use this list. </w:t>
      </w:r>
    </w:p>
    <w:p w14:paraId="4A2BCC05" w14:textId="77777777" w:rsidR="001A2FFE" w:rsidRPr="008562A2" w:rsidRDefault="001A2FFE" w:rsidP="001A2FFE">
      <w:pPr>
        <w:pStyle w:val="Doc-text2"/>
      </w:pPr>
      <w:r w:rsidRPr="008562A2">
        <w:t>-</w:t>
      </w:r>
      <w:r w:rsidRPr="008562A2">
        <w:tab/>
        <w:t xml:space="preserve">Ericsson agrees the list is nice but too early to down-scope. Think we need to evaluate the complexity as well. </w:t>
      </w:r>
    </w:p>
    <w:p w14:paraId="0D3EAC71" w14:textId="77777777" w:rsidR="001A2FFE" w:rsidRPr="008562A2" w:rsidRDefault="001A2FFE" w:rsidP="001A2FFE">
      <w:pPr>
        <w:pStyle w:val="Doc-text2"/>
      </w:pPr>
      <w:r w:rsidRPr="008562A2">
        <w:t>-</w:t>
      </w:r>
      <w:r w:rsidRPr="008562A2">
        <w:tab/>
        <w:t xml:space="preserve">IDT also think it is too early to select. Think indeed we can start with categories. </w:t>
      </w:r>
    </w:p>
    <w:p w14:paraId="386A2F9C" w14:textId="77777777" w:rsidR="001A2FFE" w:rsidRPr="008562A2" w:rsidRDefault="001A2FFE" w:rsidP="001A2FFE">
      <w:pPr>
        <w:pStyle w:val="Doc-text2"/>
      </w:pPr>
      <w:r w:rsidRPr="008562A2">
        <w:t>-</w:t>
      </w:r>
      <w:r w:rsidRPr="008562A2">
        <w:tab/>
        <w:t xml:space="preserve">Samsung point out that this is a list with wide/significant support and describes solution, </w:t>
      </w:r>
    </w:p>
    <w:p w14:paraId="5CB1553A" w14:textId="77777777" w:rsidR="001A2FFE" w:rsidRPr="008562A2" w:rsidRDefault="001A2FFE" w:rsidP="001A2FFE">
      <w:pPr>
        <w:pStyle w:val="Doc-text2"/>
      </w:pPr>
      <w:r w:rsidRPr="008562A2">
        <w:t>-</w:t>
      </w:r>
      <w:r w:rsidRPr="008562A2">
        <w:tab/>
        <w:t xml:space="preserve">Sony think solution 1 had wide support and low complex. </w:t>
      </w:r>
    </w:p>
    <w:p w14:paraId="1A1F7EF2" w14:textId="77777777" w:rsidR="001A2FFE" w:rsidRPr="008562A2" w:rsidRDefault="001A2FFE" w:rsidP="001A2FFE">
      <w:pPr>
        <w:pStyle w:val="Doc-text2"/>
      </w:pPr>
      <w:r w:rsidRPr="008562A2">
        <w:t>-</w:t>
      </w:r>
      <w:r w:rsidRPr="008562A2">
        <w:tab/>
        <w:t xml:space="preserve">Apple agrees this is useful but think the evaluation criteria may be tricky. </w:t>
      </w:r>
    </w:p>
    <w:p w14:paraId="4555BA78" w14:textId="77777777" w:rsidR="001A2FFE" w:rsidRPr="008562A2" w:rsidRDefault="001A2FFE" w:rsidP="001A2FFE">
      <w:pPr>
        <w:pStyle w:val="Doc-text2"/>
      </w:pPr>
      <w:r w:rsidRPr="008562A2">
        <w:t>-</w:t>
      </w:r>
      <w:r w:rsidRPr="008562A2">
        <w:tab/>
        <w:t xml:space="preserve">ZTE don’t understand several detailed proposals, think we can have yet another email discussion. </w:t>
      </w:r>
    </w:p>
    <w:p w14:paraId="04DF5C0C" w14:textId="77777777" w:rsidR="001A2FFE" w:rsidRPr="008562A2" w:rsidRDefault="001A2FFE" w:rsidP="001A2FFE">
      <w:pPr>
        <w:pStyle w:val="Doc-text2"/>
      </w:pPr>
      <w:r w:rsidRPr="008562A2">
        <w:t>-</w:t>
      </w:r>
      <w:r w:rsidRPr="008562A2">
        <w:tab/>
        <w:t xml:space="preserve">QC agrees and we need to make a sanity check of the proposals. </w:t>
      </w:r>
    </w:p>
    <w:p w14:paraId="07DAF2A8" w14:textId="77777777" w:rsidR="001A2FFE" w:rsidRPr="008562A2" w:rsidRDefault="001A2FFE" w:rsidP="001A2FFE">
      <w:pPr>
        <w:pStyle w:val="Doc-text2"/>
      </w:pPr>
    </w:p>
    <w:p w14:paraId="759BD6A4" w14:textId="77777777" w:rsidR="001A2FFE" w:rsidRPr="008562A2" w:rsidRDefault="001A2FFE" w:rsidP="001A2FFE">
      <w:pPr>
        <w:pStyle w:val="Doc-text2"/>
      </w:pPr>
      <w:r w:rsidRPr="008562A2">
        <w:lastRenderedPageBreak/>
        <w:t>-</w:t>
      </w:r>
      <w:r w:rsidRPr="008562A2">
        <w:tab/>
        <w:t>Chair wonder if we can take the next step by looking in more detail to the benefit of different proposals and group them acc to commonality/difference. Huawei think we also categorize acc to problem/issue. AT&amp;T think also complexity. CATT support.</w:t>
      </w:r>
    </w:p>
    <w:p w14:paraId="768659F2" w14:textId="77777777" w:rsidR="001A2FFE" w:rsidRPr="008562A2" w:rsidRDefault="001A2FFE" w:rsidP="001A2FFE">
      <w:pPr>
        <w:pStyle w:val="Doc-text2"/>
      </w:pPr>
    </w:p>
    <w:p w14:paraId="1B35893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Specify an long email discussion, offline how to best take next step an use this result [030]</w:t>
      </w:r>
    </w:p>
    <w:p w14:paraId="6FDE810F" w14:textId="77777777" w:rsidR="001A2FFE" w:rsidRPr="008562A2" w:rsidRDefault="001A2FFE" w:rsidP="001A2FFE">
      <w:pPr>
        <w:pStyle w:val="Doc-text2"/>
      </w:pPr>
    </w:p>
    <w:p w14:paraId="460A1A7B" w14:textId="07F70A7D" w:rsidR="001A2FFE" w:rsidRPr="008562A2" w:rsidRDefault="001A2FFE" w:rsidP="001A2FFE">
      <w:pPr>
        <w:pStyle w:val="Doc-title"/>
      </w:pPr>
      <w:r w:rsidRPr="008562A2">
        <w:t>R2-2008848</w:t>
      </w:r>
      <w:r w:rsidRPr="008562A2">
        <w:tab/>
        <w:t>Consideration on topology-wide fairness, multi-hop latency and congestion mitigation</w:t>
      </w:r>
      <w:r w:rsidRPr="008562A2">
        <w:tab/>
        <w:t>CATT</w:t>
      </w:r>
      <w:r w:rsidRPr="008562A2">
        <w:tab/>
        <w:t>discussion</w:t>
      </w:r>
      <w:r w:rsidRPr="008562A2">
        <w:tab/>
        <w:t>Rel-17</w:t>
      </w:r>
      <w:r w:rsidRPr="008562A2">
        <w:tab/>
        <w:t>NR_IAB_enh-Core</w:t>
      </w:r>
    </w:p>
    <w:p w14:paraId="0CA6A83E" w14:textId="34B849A9" w:rsidR="001A2FFE" w:rsidRPr="008562A2" w:rsidRDefault="001A2FFE" w:rsidP="001A2FFE">
      <w:pPr>
        <w:pStyle w:val="Doc-title"/>
      </w:pPr>
      <w:r w:rsidRPr="008562A2">
        <w:t>R2-2009329</w:t>
      </w:r>
      <w:r w:rsidRPr="008562A2">
        <w:tab/>
        <w:t>Discussion on congestion, RLF, latency  and fairness handling</w:t>
      </w:r>
      <w:r w:rsidRPr="008562A2">
        <w:tab/>
        <w:t>vivo</w:t>
      </w:r>
      <w:r w:rsidRPr="008562A2">
        <w:tab/>
        <w:t>discussion</w:t>
      </w:r>
    </w:p>
    <w:p w14:paraId="709117E8" w14:textId="5FFBBF8B" w:rsidR="001A2FFE" w:rsidRPr="008562A2" w:rsidRDefault="001A2FFE" w:rsidP="001A2FFE">
      <w:pPr>
        <w:pStyle w:val="Doc-title"/>
      </w:pPr>
      <w:r w:rsidRPr="008562A2">
        <w:t>R2-2009388</w:t>
      </w:r>
      <w:r w:rsidRPr="008562A2">
        <w:tab/>
        <w:t>Discussion on topology-wide fairness multi-hop latency and congestion mitigation</w:t>
      </w:r>
      <w:r w:rsidRPr="008562A2">
        <w:tab/>
        <w:t>ZTE, Sanechips</w:t>
      </w:r>
      <w:r w:rsidRPr="008562A2">
        <w:tab/>
        <w:t>discussion</w:t>
      </w:r>
      <w:r w:rsidRPr="008562A2">
        <w:tab/>
        <w:t>Rel-17</w:t>
      </w:r>
    </w:p>
    <w:p w14:paraId="094F00C4" w14:textId="70B6BB74" w:rsidR="001A2FFE" w:rsidRPr="008562A2" w:rsidRDefault="001A2FFE" w:rsidP="001A2FFE">
      <w:pPr>
        <w:pStyle w:val="Doc-title"/>
      </w:pPr>
      <w:r w:rsidRPr="008562A2">
        <w:t>R2-2009651</w:t>
      </w:r>
      <w:r w:rsidRPr="008562A2">
        <w:tab/>
        <w:t>Enhancements for topology-wide fairness, multi-hop latency and congestion mitigation</w:t>
      </w:r>
      <w:r w:rsidRPr="008562A2">
        <w:tab/>
        <w:t>Huawei, HiSilicon</w:t>
      </w:r>
      <w:r w:rsidRPr="008562A2">
        <w:tab/>
        <w:t>discussion</w:t>
      </w:r>
      <w:r w:rsidRPr="008562A2">
        <w:tab/>
        <w:t>Rel-17</w:t>
      </w:r>
      <w:r w:rsidRPr="008562A2">
        <w:tab/>
        <w:t>NR_IAB_enh-Core</w:t>
      </w:r>
    </w:p>
    <w:p w14:paraId="36DD1ED1" w14:textId="1FA6B3E5" w:rsidR="001A2FFE" w:rsidRPr="008562A2" w:rsidRDefault="001A2FFE" w:rsidP="001A2FFE">
      <w:pPr>
        <w:pStyle w:val="Doc-title"/>
      </w:pPr>
      <w:r w:rsidRPr="008562A2">
        <w:t>R2-2009667</w:t>
      </w:r>
      <w:r w:rsidRPr="008562A2">
        <w:tab/>
        <w:t>Discussion on topology-wide fairness, multi-hop latency and congestion mitigation</w:t>
      </w:r>
      <w:r w:rsidRPr="008562A2">
        <w:tab/>
        <w:t>LG Electronics</w:t>
      </w:r>
      <w:r w:rsidRPr="008562A2">
        <w:tab/>
        <w:t>discussion</w:t>
      </w:r>
      <w:r w:rsidRPr="008562A2">
        <w:tab/>
        <w:t>NR_IAB_enh-Core</w:t>
      </w:r>
    </w:p>
    <w:p w14:paraId="5BF419EE" w14:textId="2F24F4B0" w:rsidR="001A2FFE" w:rsidRPr="008562A2" w:rsidRDefault="001A2FFE" w:rsidP="001A2FFE">
      <w:pPr>
        <w:pStyle w:val="Doc-title"/>
      </w:pPr>
      <w:r w:rsidRPr="008562A2">
        <w:t>R2-2010099</w:t>
      </w:r>
      <w:r w:rsidRPr="008562A2">
        <w:tab/>
        <w:t>Rel. 17 IAB enhancements for fairness, multi-hop latency reduction, and congestion mitigation</w:t>
      </w:r>
      <w:r w:rsidRPr="008562A2">
        <w:tab/>
        <w:t>Futurewei Technologies</w:t>
      </w:r>
      <w:r w:rsidRPr="008562A2">
        <w:tab/>
        <w:t>discussion</w:t>
      </w:r>
      <w:r w:rsidRPr="008562A2">
        <w:tab/>
        <w:t>R2-2007840</w:t>
      </w:r>
    </w:p>
    <w:p w14:paraId="3E93AFC7" w14:textId="290E23E2" w:rsidR="001A2FFE" w:rsidRPr="008562A2" w:rsidRDefault="001A2FFE" w:rsidP="001A2FFE">
      <w:pPr>
        <w:pStyle w:val="Doc-title"/>
      </w:pPr>
      <w:r w:rsidRPr="008562A2">
        <w:t>R2-2010159</w:t>
      </w:r>
      <w:r w:rsidRPr="008562A2">
        <w:tab/>
        <w:t>On Topology-wide Fairness, Multi-hop Latency and Congestion Mitigation</w:t>
      </w:r>
      <w:r w:rsidRPr="008562A2">
        <w:tab/>
        <w:t>Ericsson</w:t>
      </w:r>
      <w:r w:rsidRPr="008562A2">
        <w:tab/>
        <w:t>discussion</w:t>
      </w:r>
      <w:r w:rsidRPr="008562A2">
        <w:tab/>
        <w:t>NR_IAB_enh-Core</w:t>
      </w:r>
    </w:p>
    <w:p w14:paraId="42CB49D9" w14:textId="7C072118" w:rsidR="001A2FFE" w:rsidRPr="008562A2" w:rsidRDefault="001A2FFE" w:rsidP="001A2FFE">
      <w:pPr>
        <w:pStyle w:val="Doc-title"/>
      </w:pPr>
      <w:r w:rsidRPr="008562A2">
        <w:t>R2-2009006</w:t>
      </w:r>
      <w:r w:rsidRPr="008562A2">
        <w:tab/>
        <w:t>Discussion on the fairness enforcement for IAB</w:t>
      </w:r>
      <w:r w:rsidRPr="008562A2">
        <w:tab/>
        <w:t>Fujitsu</w:t>
      </w:r>
      <w:r w:rsidRPr="008562A2">
        <w:tab/>
        <w:t>discussion</w:t>
      </w:r>
      <w:r w:rsidRPr="008562A2">
        <w:tab/>
        <w:t>Rel-17</w:t>
      </w:r>
      <w:r w:rsidRPr="008562A2">
        <w:tab/>
        <w:t>NR_IAB_enh-Core</w:t>
      </w:r>
    </w:p>
    <w:p w14:paraId="0BDCDA89" w14:textId="05485E41" w:rsidR="001A2FFE" w:rsidRPr="008562A2" w:rsidRDefault="001A2FFE" w:rsidP="001A2FFE">
      <w:pPr>
        <w:pStyle w:val="Doc-title"/>
      </w:pPr>
      <w:r w:rsidRPr="008562A2">
        <w:t>R2-2009089</w:t>
      </w:r>
      <w:r w:rsidRPr="008562A2">
        <w:tab/>
        <w:t>On topology-wide fairness</w:t>
      </w:r>
      <w:r w:rsidRPr="008562A2">
        <w:tab/>
        <w:t>Samsung Electronics GmbH</w:t>
      </w:r>
      <w:r w:rsidRPr="008562A2">
        <w:tab/>
        <w:t>discussion</w:t>
      </w:r>
    </w:p>
    <w:p w14:paraId="32B85EEF" w14:textId="23C92AA7" w:rsidR="001A2FFE" w:rsidRPr="008562A2" w:rsidRDefault="001A2FFE" w:rsidP="001A2FFE">
      <w:pPr>
        <w:pStyle w:val="Doc-title"/>
        <w:rPr>
          <w:rStyle w:val="Hyperlink"/>
          <w:color w:val="auto"/>
          <w:u w:val="none"/>
        </w:rPr>
      </w:pPr>
      <w:r w:rsidRPr="008562A2">
        <w:t>R2-2009200</w:t>
      </w:r>
      <w:r w:rsidRPr="008562A2">
        <w:tab/>
        <w:t>Discussion on Topology-wide fairness and flow control enhancement</w:t>
      </w:r>
      <w:r w:rsidRPr="008562A2">
        <w:tab/>
        <w:t>Intel Corporation</w:t>
      </w:r>
      <w:r w:rsidRPr="008562A2">
        <w:tab/>
        <w:t>discussion</w:t>
      </w:r>
      <w:r w:rsidRPr="008562A2">
        <w:tab/>
        <w:t>Rel-17</w:t>
      </w:r>
      <w:r w:rsidRPr="008562A2">
        <w:tab/>
        <w:t>NR_IAB_enh-Core</w:t>
      </w:r>
    </w:p>
    <w:p w14:paraId="661ED442" w14:textId="0F1E2BF9" w:rsidR="001A2FFE" w:rsidRPr="008562A2" w:rsidRDefault="001A2FFE" w:rsidP="001A2FFE">
      <w:pPr>
        <w:pStyle w:val="Doc-title"/>
      </w:pPr>
      <w:r w:rsidRPr="008562A2">
        <w:t>R2-2009293</w:t>
      </w:r>
      <w:r w:rsidRPr="008562A2">
        <w:tab/>
        <w:t>Simulations on fairness support in IAB topology</w:t>
      </w:r>
      <w:r w:rsidRPr="008562A2">
        <w:tab/>
        <w:t>Qualcomm Incorporated</w:t>
      </w:r>
      <w:r w:rsidRPr="008562A2">
        <w:tab/>
        <w:t>discussion</w:t>
      </w:r>
      <w:r w:rsidRPr="008562A2">
        <w:tab/>
        <w:t>Rel-17</w:t>
      </w:r>
      <w:r w:rsidRPr="008562A2">
        <w:tab/>
        <w:t>R2-2006965</w:t>
      </w:r>
    </w:p>
    <w:p w14:paraId="47C1D539" w14:textId="2CD73AAB" w:rsidR="001A2FFE" w:rsidRPr="008562A2" w:rsidRDefault="001A2FFE" w:rsidP="001A2FFE">
      <w:pPr>
        <w:pStyle w:val="Doc-title"/>
      </w:pPr>
      <w:r w:rsidRPr="008562A2">
        <w:t>R2-2009509</w:t>
      </w:r>
      <w:r w:rsidRPr="008562A2">
        <w:tab/>
        <w:t>Fairness metrics in multi-hop eIAB networks</w:t>
      </w:r>
      <w:r w:rsidRPr="008562A2">
        <w:tab/>
        <w:t>Apple</w:t>
      </w:r>
      <w:r w:rsidRPr="008562A2">
        <w:tab/>
        <w:t>discussion</w:t>
      </w:r>
      <w:r w:rsidRPr="008562A2">
        <w:tab/>
        <w:t>Rel-17</w:t>
      </w:r>
      <w:r w:rsidRPr="008562A2">
        <w:tab/>
        <w:t>NR_IAB_enh-Core</w:t>
      </w:r>
    </w:p>
    <w:p w14:paraId="721DBF19" w14:textId="5698C6ED" w:rsidR="001A2FFE" w:rsidRPr="008562A2" w:rsidRDefault="001A2FFE" w:rsidP="001A2FFE">
      <w:pPr>
        <w:pStyle w:val="Doc-title"/>
      </w:pPr>
      <w:r w:rsidRPr="008562A2">
        <w:t>R2-2009886</w:t>
      </w:r>
      <w:r w:rsidRPr="008562A2">
        <w:tab/>
        <w:t>Topology-wide fairness enhancements</w:t>
      </w:r>
      <w:r w:rsidRPr="008562A2">
        <w:tab/>
        <w:t>Sony</w:t>
      </w:r>
      <w:r w:rsidRPr="008562A2">
        <w:tab/>
        <w:t>discussion</w:t>
      </w:r>
      <w:r w:rsidRPr="008562A2">
        <w:tab/>
        <w:t>Rel-17</w:t>
      </w:r>
      <w:r w:rsidRPr="008562A2">
        <w:tab/>
        <w:t>NR_IAB_enh-Core</w:t>
      </w:r>
    </w:p>
    <w:p w14:paraId="7A3928A6" w14:textId="3E866FD8" w:rsidR="001A2FFE" w:rsidRPr="008562A2" w:rsidRDefault="001A2FFE" w:rsidP="001A2FFE">
      <w:pPr>
        <w:pStyle w:val="Doc-title"/>
      </w:pPr>
      <w:r w:rsidRPr="008562A2">
        <w:t>R2-2009090</w:t>
      </w:r>
      <w:r w:rsidRPr="008562A2">
        <w:tab/>
        <w:t>Enhancements to multi-hop latency and congestion mitigation</w:t>
      </w:r>
      <w:r w:rsidRPr="008562A2">
        <w:tab/>
        <w:t>Samsung Electronics GmbH</w:t>
      </w:r>
      <w:r w:rsidRPr="008562A2">
        <w:tab/>
        <w:t>discussion</w:t>
      </w:r>
    </w:p>
    <w:p w14:paraId="7DD97132" w14:textId="53E4B91D" w:rsidR="001A2FFE" w:rsidRPr="008562A2" w:rsidRDefault="001A2FFE" w:rsidP="001A2FFE">
      <w:pPr>
        <w:pStyle w:val="Doc-title"/>
      </w:pPr>
      <w:r w:rsidRPr="008562A2">
        <w:t>R2-2009261</w:t>
      </w:r>
      <w:r w:rsidRPr="008562A2">
        <w:tab/>
        <w:t>On multi-hop latency and congestion mitigation</w:t>
      </w:r>
      <w:r w:rsidRPr="008562A2">
        <w:tab/>
        <w:t>InterDigital</w:t>
      </w:r>
      <w:r w:rsidRPr="008562A2">
        <w:tab/>
        <w:t>discussion</w:t>
      </w:r>
      <w:r w:rsidRPr="008562A2">
        <w:tab/>
        <w:t>Rel-17</w:t>
      </w:r>
      <w:r w:rsidRPr="008562A2">
        <w:tab/>
        <w:t>NR_IAB_enh-Core</w:t>
      </w:r>
    </w:p>
    <w:p w14:paraId="19D885F9" w14:textId="2AE62B3A" w:rsidR="001A2FFE" w:rsidRPr="008562A2" w:rsidRDefault="001A2FFE" w:rsidP="001A2FFE">
      <w:pPr>
        <w:pStyle w:val="Doc-title"/>
        <w:rPr>
          <w:rStyle w:val="Hyperlink"/>
          <w:color w:val="auto"/>
          <w:u w:val="none"/>
        </w:rPr>
      </w:pPr>
      <w:r w:rsidRPr="008562A2">
        <w:t>R2-2009798</w:t>
      </w:r>
      <w:r w:rsidRPr="008562A2">
        <w:tab/>
        <w:t>Hop-by-hop flow control in uplink</w:t>
      </w:r>
      <w:r w:rsidRPr="008562A2">
        <w:tab/>
        <w:t>Nokia, Nokia Shanghai Bell</w:t>
      </w:r>
      <w:r w:rsidRPr="008562A2">
        <w:tab/>
        <w:t>discussion</w:t>
      </w:r>
      <w:r w:rsidRPr="008562A2">
        <w:tab/>
        <w:t>Rel-17</w:t>
      </w:r>
      <w:r w:rsidRPr="008562A2">
        <w:tab/>
        <w:t>NR_IAB_enh-Core</w:t>
      </w:r>
    </w:p>
    <w:p w14:paraId="22987035" w14:textId="7F9E4BBF" w:rsidR="001A2FFE" w:rsidRPr="008562A2" w:rsidRDefault="001A2FFE" w:rsidP="001A2FFE">
      <w:pPr>
        <w:pStyle w:val="Doc-title"/>
      </w:pPr>
      <w:r w:rsidRPr="008562A2">
        <w:t>R2-2009332</w:t>
      </w:r>
      <w:r w:rsidRPr="008562A2">
        <w:tab/>
        <w:t>Multi-hop scheduling and local routing enhancements for IAB</w:t>
      </w:r>
      <w:r w:rsidRPr="008562A2">
        <w:tab/>
        <w:t>AT&amp;T</w:t>
      </w:r>
      <w:r w:rsidRPr="008562A2">
        <w:tab/>
        <w:t>discussion</w:t>
      </w:r>
    </w:p>
    <w:p w14:paraId="4D15776C" w14:textId="4B58CBF4" w:rsidR="001A2FFE" w:rsidRPr="008562A2" w:rsidRDefault="001A2FFE" w:rsidP="001A2FFE">
      <w:pPr>
        <w:pStyle w:val="Doc-title"/>
      </w:pPr>
      <w:r w:rsidRPr="008562A2">
        <w:t>R2-2010489</w:t>
      </w:r>
      <w:r w:rsidRPr="008562A2">
        <w:tab/>
        <w:t>Discussion on congestion mitigation enhancements</w:t>
      </w:r>
      <w:r w:rsidRPr="008562A2">
        <w:tab/>
        <w:t>ETRI</w:t>
      </w:r>
      <w:r w:rsidRPr="008562A2">
        <w:tab/>
        <w:t>discussion</w:t>
      </w:r>
    </w:p>
    <w:p w14:paraId="4B933FBA" w14:textId="77777777" w:rsidR="001A2FFE" w:rsidRPr="008562A2" w:rsidRDefault="001A2FFE" w:rsidP="001A2FFE">
      <w:pPr>
        <w:pStyle w:val="Doc-text2"/>
      </w:pPr>
    </w:p>
    <w:p w14:paraId="6B00A613" w14:textId="77777777" w:rsidR="001A2FFE" w:rsidRPr="008562A2" w:rsidRDefault="001A2FFE" w:rsidP="001A2FFE">
      <w:pPr>
        <w:pStyle w:val="Heading3"/>
      </w:pPr>
      <w:bookmarkStart w:id="622" w:name="_Toc57284307"/>
      <w:bookmarkStart w:id="623" w:name="_Toc57677172"/>
      <w:bookmarkStart w:id="624" w:name="_Toc62219275"/>
      <w:r w:rsidRPr="008562A2">
        <w:t>8.4.3</w:t>
      </w:r>
      <w:r w:rsidRPr="008562A2">
        <w:tab/>
        <w:t>Topology adaptation enhancements</w:t>
      </w:r>
      <w:bookmarkEnd w:id="622"/>
      <w:bookmarkEnd w:id="623"/>
      <w:bookmarkEnd w:id="624"/>
    </w:p>
    <w:p w14:paraId="12F00923" w14:textId="77777777" w:rsidR="001A2FFE" w:rsidRPr="008562A2" w:rsidRDefault="001A2FFE" w:rsidP="001A2FFE">
      <w:pPr>
        <w:pStyle w:val="Comments"/>
      </w:pPr>
      <w:r w:rsidRPr="008562A2">
        <w:t>Including [Post111-e][903][eIAB] Topology adaptation enhancements RAN2 scope (Qualcomm)</w:t>
      </w:r>
    </w:p>
    <w:p w14:paraId="1D9B3C4A" w14:textId="77777777" w:rsidR="001A2FFE" w:rsidRPr="008562A2" w:rsidRDefault="001A2FFE" w:rsidP="001A2FFE">
      <w:pPr>
        <w:pStyle w:val="Comments"/>
      </w:pPr>
    </w:p>
    <w:p w14:paraId="67649BAD"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[AT112-e][031][eIAB] Topology Adaptation (QC)</w:t>
      </w:r>
    </w:p>
    <w:p w14:paraId="19B52FEA" w14:textId="77777777" w:rsidR="001A2FFE" w:rsidRPr="008562A2" w:rsidRDefault="001A2FFE" w:rsidP="001A2FFE">
      <w:pPr>
        <w:pStyle w:val="EmailDiscussion2"/>
      </w:pPr>
      <w:r w:rsidRPr="008562A2">
        <w:tab/>
        <w:t>Scope: A) Confirm at least easy agreeable proposals captured in R2-2009292 (short deadline), make modifications to the proposals if needed for final agreement.</w:t>
      </w:r>
    </w:p>
    <w:p w14:paraId="56FBE558" w14:textId="77777777" w:rsidR="001A2FFE" w:rsidRPr="008562A2" w:rsidRDefault="001A2FFE" w:rsidP="001A2FFE">
      <w:pPr>
        <w:pStyle w:val="EmailDiscussion2"/>
      </w:pPr>
      <w:r w:rsidRPr="008562A2">
        <w:tab/>
        <w:t xml:space="preserve">B) From R2-2009292 and input contributions below put applicable solution proposals on the table, with a short principal solution description, how the solution is intended to help and possibly comments on complexity, if applicable. In case there are many solutions, initial focus could be on promising and widely proposed/supported solutions. Further discussion and decision making is expected on-line week 2. </w:t>
      </w:r>
    </w:p>
    <w:p w14:paraId="189A49CC" w14:textId="77777777" w:rsidR="001A2FFE" w:rsidRPr="008562A2" w:rsidRDefault="001A2FFE" w:rsidP="001A2FFE">
      <w:pPr>
        <w:pStyle w:val="EmailDiscussion2"/>
      </w:pPr>
      <w:r w:rsidRPr="008562A2">
        <w:tab/>
        <w:t>Intended outcome: Report</w:t>
      </w:r>
    </w:p>
    <w:p w14:paraId="720DCF01" w14:textId="77777777" w:rsidR="001A2FFE" w:rsidRPr="008562A2" w:rsidRDefault="001A2FFE" w:rsidP="001A2FFE">
      <w:pPr>
        <w:pStyle w:val="EmailDiscussion2"/>
      </w:pPr>
      <w:r w:rsidRPr="008562A2">
        <w:tab/>
        <w:t xml:space="preserve">Deadline: Ready Nov 11 (for on-line discussion Nov 11), Intermediate deadlines by Rapporteur. </w:t>
      </w:r>
    </w:p>
    <w:p w14:paraId="16CB4689" w14:textId="77777777" w:rsidR="001A2FFE" w:rsidRPr="008562A2" w:rsidRDefault="001A2FFE" w:rsidP="001A2FFE">
      <w:pPr>
        <w:pStyle w:val="Comments"/>
      </w:pPr>
    </w:p>
    <w:p w14:paraId="0F5DC246" w14:textId="0AF6507E" w:rsidR="001A2FFE" w:rsidRPr="008562A2" w:rsidRDefault="001A2FFE" w:rsidP="001A2FFE">
      <w:pPr>
        <w:pStyle w:val="Doc-title"/>
      </w:pPr>
      <w:r w:rsidRPr="008562A2">
        <w:t>R2-2009292</w:t>
      </w:r>
      <w:r w:rsidRPr="008562A2">
        <w:tab/>
        <w:t>Report of email discussion on topology adaptation enhancements RAN2 scope</w:t>
      </w:r>
      <w:r w:rsidRPr="008562A2">
        <w:tab/>
        <w:t>Qualcomm Incorporated</w:t>
      </w:r>
      <w:r w:rsidRPr="008562A2">
        <w:tab/>
        <w:t>discussion</w:t>
      </w:r>
      <w:r w:rsidRPr="008562A2">
        <w:tab/>
        <w:t>Rel-17</w:t>
      </w:r>
    </w:p>
    <w:p w14:paraId="1AF2BC5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[031] Noted</w:t>
      </w:r>
    </w:p>
    <w:p w14:paraId="6D3119D1" w14:textId="77777777" w:rsidR="001A2FFE" w:rsidRPr="008562A2" w:rsidRDefault="001A2FFE" w:rsidP="001A2FFE">
      <w:pPr>
        <w:pStyle w:val="Doc-text2"/>
      </w:pPr>
    </w:p>
    <w:p w14:paraId="0FB8658F" w14:textId="78F50747" w:rsidR="001A2FFE" w:rsidRPr="008562A2" w:rsidRDefault="001A2FFE" w:rsidP="001A2FFE">
      <w:pPr>
        <w:pStyle w:val="Doc-title"/>
      </w:pPr>
      <w:r w:rsidRPr="008562A2">
        <w:t>R2-2011040</w:t>
      </w:r>
      <w:r w:rsidRPr="008562A2">
        <w:tab/>
        <w:t>[AT112-e][031][eIAB] Topology Adaptation (QC)</w:t>
      </w:r>
      <w:r w:rsidRPr="008562A2">
        <w:tab/>
        <w:t>Qualcomm Incorporated</w:t>
      </w:r>
      <w:r w:rsidRPr="008562A2">
        <w:tab/>
        <w:t>discussion</w:t>
      </w:r>
      <w:r w:rsidRPr="008562A2">
        <w:tab/>
        <w:t>Rel-17</w:t>
      </w:r>
    </w:p>
    <w:p w14:paraId="301CD187" w14:textId="77777777" w:rsidR="001A2FFE" w:rsidRPr="008562A2" w:rsidRDefault="001A2FFE" w:rsidP="001A2FFE">
      <w:pPr>
        <w:pStyle w:val="Doc-text2"/>
      </w:pPr>
      <w:r w:rsidRPr="008562A2">
        <w:lastRenderedPageBreak/>
        <w:t>P0</w:t>
      </w:r>
    </w:p>
    <w:p w14:paraId="5C9EF2D2" w14:textId="77777777" w:rsidR="001A2FFE" w:rsidRPr="008562A2" w:rsidRDefault="001A2FFE" w:rsidP="001A2FFE">
      <w:pPr>
        <w:pStyle w:val="Doc-text2"/>
      </w:pPr>
      <w:r w:rsidRPr="008562A2">
        <w:t>-</w:t>
      </w:r>
      <w:r w:rsidRPr="008562A2">
        <w:tab/>
        <w:t>QC think signalling load red is e.g. when a group of users need to be relocated</w:t>
      </w:r>
    </w:p>
    <w:p w14:paraId="58D646C4" w14:textId="77777777" w:rsidR="001A2FFE" w:rsidRPr="008562A2" w:rsidRDefault="001A2FFE" w:rsidP="001A2FFE">
      <w:pPr>
        <w:pStyle w:val="Doc-text2"/>
      </w:pPr>
      <w:r w:rsidRPr="008562A2">
        <w:t>-</w:t>
      </w:r>
      <w:r w:rsidRPr="008562A2">
        <w:tab/>
        <w:t xml:space="preserve">Nokia think load balancing is R3 but also has some R2 impact. </w:t>
      </w:r>
    </w:p>
    <w:p w14:paraId="2F65BD4C" w14:textId="77777777" w:rsidR="001A2FFE" w:rsidRPr="008562A2" w:rsidRDefault="001A2FFE" w:rsidP="001A2FFE">
      <w:pPr>
        <w:pStyle w:val="Doc-text2"/>
      </w:pPr>
      <w:r w:rsidRPr="008562A2">
        <w:t>-</w:t>
      </w:r>
      <w:r w:rsidRPr="008562A2">
        <w:tab/>
        <w:t xml:space="preserve">LG are not sure signalling load is a major issue to resolve. Can be addressed e.g. by CHO. </w:t>
      </w:r>
    </w:p>
    <w:p w14:paraId="6D1BDC41" w14:textId="77777777" w:rsidR="001A2FFE" w:rsidRPr="008562A2" w:rsidRDefault="001A2FFE" w:rsidP="001A2FFE">
      <w:pPr>
        <w:pStyle w:val="Doc-text2"/>
      </w:pPr>
      <w:r w:rsidRPr="008562A2">
        <w:t>-</w:t>
      </w:r>
      <w:r w:rsidRPr="008562A2">
        <w:tab/>
        <w:t xml:space="preserve">Ericsson think we need to do the same excersize here, go thought solutions and map to objectives. </w:t>
      </w:r>
    </w:p>
    <w:p w14:paraId="60DDAD09" w14:textId="77777777" w:rsidR="001A2FFE" w:rsidRPr="008562A2" w:rsidRDefault="001A2FFE" w:rsidP="001A2FFE">
      <w:pPr>
        <w:pStyle w:val="Doc-text2"/>
      </w:pPr>
      <w:r w:rsidRPr="008562A2">
        <w:t>-</w:t>
      </w:r>
      <w:r w:rsidRPr="008562A2">
        <w:tab/>
        <w:t xml:space="preserve">QC think this is a list of potential goal. We might not need to address all. </w:t>
      </w:r>
    </w:p>
    <w:p w14:paraId="33442330" w14:textId="77777777" w:rsidR="001A2FFE" w:rsidRPr="008562A2" w:rsidRDefault="001A2FFE" w:rsidP="001A2FFE">
      <w:pPr>
        <w:pStyle w:val="Doc-text2"/>
      </w:pPr>
      <w:r w:rsidRPr="008562A2">
        <w:t xml:space="preserve">P1 </w:t>
      </w:r>
    </w:p>
    <w:p w14:paraId="5806B803" w14:textId="77777777" w:rsidR="001A2FFE" w:rsidRPr="008562A2" w:rsidRDefault="001A2FFE" w:rsidP="001A2FFE">
      <w:pPr>
        <w:pStyle w:val="Doc-text2"/>
      </w:pPr>
      <w:r w:rsidRPr="008562A2">
        <w:t>-</w:t>
      </w:r>
      <w:r w:rsidRPr="008562A2">
        <w:tab/>
        <w:t>Ericsson think we need to discuss pros and cons. It is not obvious. What is the objective?</w:t>
      </w:r>
    </w:p>
    <w:p w14:paraId="14CE212F" w14:textId="77777777" w:rsidR="001A2FFE" w:rsidRPr="008562A2" w:rsidRDefault="001A2FFE" w:rsidP="001A2FFE">
      <w:pPr>
        <w:pStyle w:val="Doc-text2"/>
      </w:pPr>
      <w:r w:rsidRPr="008562A2">
        <w:t>-</w:t>
      </w:r>
      <w:r w:rsidRPr="008562A2">
        <w:tab/>
        <w:t xml:space="preserve">LG agrees with Ericsson and think the end solution will be different for each objective. </w:t>
      </w:r>
    </w:p>
    <w:p w14:paraId="42DBD699" w14:textId="77777777" w:rsidR="001A2FFE" w:rsidRPr="008562A2" w:rsidRDefault="001A2FFE" w:rsidP="001A2FFE">
      <w:pPr>
        <w:pStyle w:val="Doc-text2"/>
      </w:pPr>
      <w:r w:rsidRPr="008562A2">
        <w:t>-</w:t>
      </w:r>
      <w:r w:rsidRPr="008562A2">
        <w:tab/>
        <w:t xml:space="preserve">Huawei think we can indeed discuss CHO, it is an existing solution. CATT support Huawei. </w:t>
      </w:r>
    </w:p>
    <w:p w14:paraId="06C49336" w14:textId="77777777" w:rsidR="001A2FFE" w:rsidRPr="008562A2" w:rsidRDefault="001A2FFE" w:rsidP="001A2FFE">
      <w:pPr>
        <w:pStyle w:val="Doc-text2"/>
      </w:pPr>
      <w:r w:rsidRPr="008562A2">
        <w:t>-</w:t>
      </w:r>
      <w:r w:rsidRPr="008562A2">
        <w:tab/>
        <w:t xml:space="preserve">Samsung think adaptation of CHO for IAB is straightforward, e.g. for robustness. </w:t>
      </w:r>
    </w:p>
    <w:p w14:paraId="3E503A1C" w14:textId="77777777" w:rsidR="001A2FFE" w:rsidRPr="008562A2" w:rsidRDefault="001A2FFE" w:rsidP="001A2FFE">
      <w:pPr>
        <w:pStyle w:val="Doc-text2"/>
      </w:pPr>
      <w:r w:rsidRPr="008562A2">
        <w:t>-</w:t>
      </w:r>
      <w:r w:rsidRPr="008562A2">
        <w:tab/>
        <w:t xml:space="preserve">IDT think there may need to be enhancements such as other triggering conditions. However for DAPS we don’t support BH RLC channels for the moment. IDT think then there will be service interruption. </w:t>
      </w:r>
    </w:p>
    <w:p w14:paraId="26D2268E" w14:textId="77777777" w:rsidR="001A2FFE" w:rsidRPr="008562A2" w:rsidRDefault="001A2FFE" w:rsidP="001A2FFE">
      <w:pPr>
        <w:pStyle w:val="Doc-text2"/>
      </w:pPr>
      <w:r w:rsidRPr="008562A2">
        <w:t>-</w:t>
      </w:r>
      <w:r w:rsidRPr="008562A2">
        <w:tab/>
        <w:t>Nokia think indeed r16 CHO can be a baseline, and we can start from there. Ericsson agree this can be done, but think the target cell need to be prepared, and reserve resources. Ericsson think an issue if that CHO requires preparation</w:t>
      </w:r>
    </w:p>
    <w:p w14:paraId="671DDC04" w14:textId="77777777" w:rsidR="001A2FFE" w:rsidRPr="008562A2" w:rsidRDefault="001A2FFE" w:rsidP="001A2FFE">
      <w:pPr>
        <w:pStyle w:val="Doc-text2"/>
      </w:pPr>
      <w:r w:rsidRPr="008562A2">
        <w:t>-</w:t>
      </w:r>
      <w:r w:rsidRPr="008562A2">
        <w:tab/>
        <w:t xml:space="preserve">Chair: there is high interest for CHO. When discussing enhancements we need to evaluate in the light of the objective. </w:t>
      </w:r>
    </w:p>
    <w:p w14:paraId="7F8E7BC3" w14:textId="77777777" w:rsidR="001A2FFE" w:rsidRPr="008562A2" w:rsidRDefault="001A2FFE" w:rsidP="001A2FFE">
      <w:pPr>
        <w:pStyle w:val="Doc-text2"/>
      </w:pPr>
      <w:r w:rsidRPr="008562A2">
        <w:t>P2</w:t>
      </w:r>
    </w:p>
    <w:p w14:paraId="182EE0C7" w14:textId="77777777" w:rsidR="001A2FFE" w:rsidRPr="008562A2" w:rsidRDefault="001A2FFE" w:rsidP="001A2FFE">
      <w:pPr>
        <w:pStyle w:val="Doc-text2"/>
      </w:pPr>
      <w:r w:rsidRPr="008562A2">
        <w:t>-</w:t>
      </w:r>
      <w:r w:rsidRPr="008562A2">
        <w:tab/>
        <w:t xml:space="preserve">QC think DAPS had less support and it was ok to keep FFS. </w:t>
      </w:r>
    </w:p>
    <w:p w14:paraId="5971EC5C" w14:textId="77777777" w:rsidR="001A2FFE" w:rsidRPr="008562A2" w:rsidRDefault="001A2FFE" w:rsidP="001A2FFE">
      <w:pPr>
        <w:pStyle w:val="Doc-text2"/>
      </w:pPr>
      <w:r w:rsidRPr="008562A2">
        <w:t>-</w:t>
      </w:r>
      <w:r w:rsidRPr="008562A2">
        <w:tab/>
        <w:t xml:space="preserve">Chair: we don’t need to preclude now, but we can observe that the interest for DAPS is less than CHO. </w:t>
      </w:r>
    </w:p>
    <w:p w14:paraId="02857CDD" w14:textId="77777777" w:rsidR="001A2FFE" w:rsidRPr="008562A2" w:rsidRDefault="001A2FFE" w:rsidP="001A2FFE">
      <w:pPr>
        <w:pStyle w:val="Doc-text2"/>
      </w:pPr>
      <w:r w:rsidRPr="008562A2">
        <w:t>-</w:t>
      </w:r>
      <w:r w:rsidRPr="008562A2">
        <w:tab/>
        <w:t>Nokia think we don’t need to support DAPS</w:t>
      </w:r>
    </w:p>
    <w:p w14:paraId="5613CBED" w14:textId="77777777" w:rsidR="001A2FFE" w:rsidRPr="008562A2" w:rsidRDefault="001A2FFE" w:rsidP="001A2FFE">
      <w:pPr>
        <w:pStyle w:val="Doc-text2"/>
      </w:pPr>
      <w:r w:rsidRPr="008562A2">
        <w:t>-</w:t>
      </w:r>
      <w:r w:rsidRPr="008562A2">
        <w:tab/>
        <w:t xml:space="preserve">Ericsson think DAPS and CHO are addressing different use cases, so DAPS should be on the table same as CHO. We should evaluate the need, </w:t>
      </w:r>
    </w:p>
    <w:p w14:paraId="5083324B" w14:textId="77777777" w:rsidR="001A2FFE" w:rsidRPr="008562A2" w:rsidRDefault="001A2FFE" w:rsidP="001A2FFE">
      <w:pPr>
        <w:pStyle w:val="Doc-text2"/>
      </w:pPr>
      <w:r w:rsidRPr="008562A2">
        <w:t>P4</w:t>
      </w:r>
    </w:p>
    <w:p w14:paraId="542D4701" w14:textId="77777777" w:rsidR="001A2FFE" w:rsidRPr="008562A2" w:rsidRDefault="001A2FFE" w:rsidP="001A2FFE">
      <w:pPr>
        <w:pStyle w:val="Doc-text2"/>
      </w:pPr>
      <w:r w:rsidRPr="008562A2">
        <w:t>-</w:t>
      </w:r>
      <w:r w:rsidRPr="008562A2">
        <w:tab/>
        <w:t xml:space="preserve">QC think that inter-donor is the issue. QC think that there are lots of control and RRM issues in the multi-Donor architecture. </w:t>
      </w:r>
    </w:p>
    <w:p w14:paraId="6809D072" w14:textId="77777777" w:rsidR="001A2FFE" w:rsidRPr="008562A2" w:rsidRDefault="001A2FFE" w:rsidP="001A2FFE">
      <w:pPr>
        <w:pStyle w:val="Doc-text2"/>
      </w:pPr>
      <w:r w:rsidRPr="008562A2">
        <w:t>-</w:t>
      </w:r>
      <w:r w:rsidRPr="008562A2">
        <w:tab/>
        <w:t xml:space="preserve">IDT think this is a R3 issue. </w:t>
      </w:r>
    </w:p>
    <w:p w14:paraId="5B8E9282" w14:textId="77777777" w:rsidR="001A2FFE" w:rsidRPr="008562A2" w:rsidRDefault="001A2FFE" w:rsidP="001A2FFE">
      <w:pPr>
        <w:pStyle w:val="Doc-text2"/>
      </w:pPr>
      <w:r w:rsidRPr="008562A2">
        <w:t>-</w:t>
      </w:r>
      <w:r w:rsidRPr="008562A2">
        <w:tab/>
        <w:t xml:space="preserve">Chair think we can just wait. </w:t>
      </w:r>
    </w:p>
    <w:p w14:paraId="0797710D" w14:textId="77777777" w:rsidR="001A2FFE" w:rsidRPr="008562A2" w:rsidRDefault="001A2FFE" w:rsidP="001A2FFE">
      <w:pPr>
        <w:pStyle w:val="Doc-text2"/>
      </w:pPr>
      <w:r w:rsidRPr="008562A2">
        <w:t>P5</w:t>
      </w:r>
    </w:p>
    <w:p w14:paraId="57D8C1CF" w14:textId="77777777" w:rsidR="001A2FFE" w:rsidRPr="008562A2" w:rsidRDefault="001A2FFE" w:rsidP="001A2FFE">
      <w:pPr>
        <w:pStyle w:val="Doc-text2"/>
      </w:pPr>
      <w:r w:rsidRPr="008562A2">
        <w:t>-</w:t>
      </w:r>
      <w:r w:rsidRPr="008562A2">
        <w:tab/>
        <w:t xml:space="preserve">QC think many companies didn’t understand how this can work. Has lower priority. </w:t>
      </w:r>
    </w:p>
    <w:p w14:paraId="319003FB" w14:textId="77777777" w:rsidR="001A2FFE" w:rsidRPr="008562A2" w:rsidRDefault="001A2FFE" w:rsidP="001A2FFE">
      <w:pPr>
        <w:pStyle w:val="Doc-text2"/>
      </w:pPr>
      <w:r w:rsidRPr="008562A2">
        <w:t>-</w:t>
      </w:r>
      <w:r w:rsidRPr="008562A2">
        <w:tab/>
        <w:t>LG would not like to do this at all, and think the side effect is the increased hop count. Think there are other methods that are better. There are no benefits cmp to other method and there are side effects.</w:t>
      </w:r>
    </w:p>
    <w:p w14:paraId="7CF58F98" w14:textId="77777777" w:rsidR="001A2FFE" w:rsidRPr="008562A2" w:rsidRDefault="001A2FFE" w:rsidP="001A2FFE">
      <w:pPr>
        <w:pStyle w:val="Doc-text2"/>
      </w:pPr>
      <w:r w:rsidRPr="008562A2">
        <w:t>P13</w:t>
      </w:r>
    </w:p>
    <w:p w14:paraId="7392AB22" w14:textId="77777777" w:rsidR="001A2FFE" w:rsidRPr="008562A2" w:rsidRDefault="001A2FFE" w:rsidP="001A2FFE">
      <w:pPr>
        <w:pStyle w:val="Doc-text2"/>
      </w:pPr>
      <w:r w:rsidRPr="008562A2">
        <w:t>-</w:t>
      </w:r>
      <w:r w:rsidRPr="008562A2">
        <w:tab/>
        <w:t xml:space="preserve">QC think local rerouting need some carefulness, there could be issues. </w:t>
      </w:r>
    </w:p>
    <w:p w14:paraId="5CBC2D5D" w14:textId="77777777" w:rsidR="001A2FFE" w:rsidRPr="008562A2" w:rsidRDefault="001A2FFE" w:rsidP="001A2FFE">
      <w:pPr>
        <w:pStyle w:val="Doc-text2"/>
      </w:pPr>
      <w:r w:rsidRPr="008562A2">
        <w:t xml:space="preserve">- </w:t>
      </w:r>
      <w:r w:rsidRPr="008562A2">
        <w:tab/>
        <w:t>FW wonder what is the topology-wide objective</w:t>
      </w:r>
    </w:p>
    <w:p w14:paraId="3A2525EC" w14:textId="77777777" w:rsidR="001A2FFE" w:rsidRPr="008562A2" w:rsidRDefault="001A2FFE" w:rsidP="001A2FFE">
      <w:pPr>
        <w:pStyle w:val="Doc-text2"/>
      </w:pPr>
      <w:r w:rsidRPr="008562A2">
        <w:t>-</w:t>
      </w:r>
      <w:r w:rsidRPr="008562A2">
        <w:tab/>
        <w:t xml:space="preserve">LG think local rerouting is controlled by the CU and is naybe used temporarily. </w:t>
      </w:r>
    </w:p>
    <w:p w14:paraId="3E2CA01B" w14:textId="77777777" w:rsidR="001A2FFE" w:rsidRPr="008562A2" w:rsidRDefault="001A2FFE" w:rsidP="001A2FFE">
      <w:pPr>
        <w:pStyle w:val="Doc-text2"/>
        <w:ind w:left="0" w:firstLine="0"/>
      </w:pPr>
    </w:p>
    <w:p w14:paraId="51070FB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Consider enhancements to topology adaptation that improve: </w:t>
      </w:r>
    </w:p>
    <w:p w14:paraId="16F1B1A6" w14:textId="77777777" w:rsidR="001A2FFE" w:rsidRPr="008562A2" w:rsidRDefault="001A2FFE" w:rsidP="001A2FFE">
      <w:pPr>
        <w:pStyle w:val="Agreement"/>
        <w:numPr>
          <w:ilvl w:val="0"/>
          <w:numId w:val="0"/>
        </w:numPr>
        <w:ind w:left="1619"/>
        <w:rPr>
          <w:lang w:val="en-US"/>
        </w:rPr>
      </w:pPr>
      <w:r w:rsidRPr="008562A2">
        <w:rPr>
          <w:lang w:val="en-US"/>
        </w:rPr>
        <w:t xml:space="preserve">Robustness, e.g., to rapid shadowing, </w:t>
      </w:r>
    </w:p>
    <w:p w14:paraId="5138F78F" w14:textId="77777777" w:rsidR="001A2FFE" w:rsidRPr="008562A2" w:rsidRDefault="001A2FFE" w:rsidP="001A2FFE">
      <w:pPr>
        <w:pStyle w:val="Agreement"/>
        <w:numPr>
          <w:ilvl w:val="0"/>
          <w:numId w:val="0"/>
        </w:numPr>
        <w:ind w:left="1619"/>
      </w:pPr>
      <w:r w:rsidRPr="008562A2">
        <w:t>service-interruption</w:t>
      </w:r>
      <w:r w:rsidRPr="008562A2">
        <w:rPr>
          <w:lang w:val="en-US"/>
        </w:rPr>
        <w:t xml:space="preserve">, </w:t>
      </w:r>
    </w:p>
    <w:p w14:paraId="117E0304" w14:textId="77777777" w:rsidR="001A2FFE" w:rsidRPr="008562A2" w:rsidRDefault="001A2FFE" w:rsidP="001A2FFE">
      <w:pPr>
        <w:pStyle w:val="Agreement"/>
        <w:numPr>
          <w:ilvl w:val="0"/>
          <w:numId w:val="0"/>
        </w:numPr>
        <w:ind w:left="1619"/>
        <w:rPr>
          <w:lang w:val="en-US"/>
        </w:rPr>
      </w:pPr>
      <w:r w:rsidRPr="008562A2">
        <w:rPr>
          <w:lang w:val="en-US"/>
        </w:rPr>
        <w:t xml:space="preserve">load balancing among different IAB-nodes, IAB-donor-DUs and IAB-donor-CUs, and </w:t>
      </w:r>
    </w:p>
    <w:p w14:paraId="2A4670AB" w14:textId="77777777" w:rsidR="001A2FFE" w:rsidRPr="008562A2" w:rsidRDefault="001A2FFE" w:rsidP="001A2FFE">
      <w:pPr>
        <w:pStyle w:val="Agreement"/>
        <w:numPr>
          <w:ilvl w:val="0"/>
          <w:numId w:val="0"/>
        </w:numPr>
        <w:ind w:left="1619"/>
      </w:pPr>
      <w:r w:rsidRPr="008562A2">
        <w:t>reduction in signaling load.</w:t>
      </w:r>
    </w:p>
    <w:p w14:paraId="6B5D1D2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RAN2 to discuss enhancements to RLF indication/handling with the focus on the reduction of service interruption after BH RLF.</w:t>
      </w:r>
    </w:p>
    <w:p w14:paraId="6E340A2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CHO and potential IAB-specific enhancements of CHO is on the table. </w:t>
      </w:r>
    </w:p>
    <w:p w14:paraId="5D7661C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DAPS and potential IAB-specific enhancements of DAPS is not precluded for now (but as there is no PDCP it is not clear how to support DAPS). </w:t>
      </w:r>
    </w:p>
    <w:p w14:paraId="21928AA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For message bundling, RAN2 at least wait for more progress to be made in RAN3 on topology adaptation procedures.</w:t>
      </w:r>
    </w:p>
    <w:p w14:paraId="0DDEF83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RAN2 to discuss local rerouting, including the benefits over central route determination, and on how topology-wide objectives can be</w:t>
      </w:r>
      <w:r w:rsidRPr="008562A2">
        <w:rPr>
          <w:strike/>
        </w:rPr>
        <w:t xml:space="preserve"> </w:t>
      </w:r>
      <w:r w:rsidRPr="008562A2">
        <w:t>addressed.</w:t>
      </w:r>
    </w:p>
    <w:p w14:paraId="3DE47ED7" w14:textId="77777777" w:rsidR="001A2FFE" w:rsidRPr="008562A2" w:rsidRDefault="001A2FFE" w:rsidP="001A2FFE">
      <w:pPr>
        <w:pStyle w:val="Doc-text2"/>
      </w:pPr>
    </w:p>
    <w:p w14:paraId="01E2CE6F" w14:textId="3F970515" w:rsidR="001A2FFE" w:rsidRPr="008562A2" w:rsidRDefault="001A2FFE" w:rsidP="001A2FFE">
      <w:pPr>
        <w:pStyle w:val="Doc-title"/>
      </w:pPr>
      <w:r w:rsidRPr="008562A2">
        <w:t xml:space="preserve">R2-2011125 </w:t>
      </w:r>
      <w:r w:rsidRPr="008562A2">
        <w:tab/>
      </w:r>
    </w:p>
    <w:p w14:paraId="75162102" w14:textId="77777777" w:rsidR="001A2FFE" w:rsidRPr="008562A2" w:rsidRDefault="001A2FFE" w:rsidP="001A2FFE">
      <w:pPr>
        <w:pStyle w:val="Doc-text2"/>
      </w:pPr>
      <w:r w:rsidRPr="008562A2">
        <w:lastRenderedPageBreak/>
        <w:t>Chair: Similar to other topic, we should try to use this baseline, take some steps, and prepare for decisions at next meeting. Continuation by email to discuss the exact scope of a continuation discussion between meetings. Evaluate in the light of the objectives is one part (i.e settle the objective for each proposed enhancement). Same email disc as previous [031]</w:t>
      </w:r>
    </w:p>
    <w:p w14:paraId="6CFD3BC4" w14:textId="77777777" w:rsidR="001A2FFE" w:rsidRPr="008562A2" w:rsidRDefault="001A2FFE" w:rsidP="001A2FFE">
      <w:pPr>
        <w:pStyle w:val="Doc-text2"/>
      </w:pPr>
    </w:p>
    <w:p w14:paraId="49EAD0A7" w14:textId="22804428" w:rsidR="001A2FFE" w:rsidRPr="008562A2" w:rsidRDefault="001A2FFE" w:rsidP="001A2FFE">
      <w:pPr>
        <w:pStyle w:val="Doc-title"/>
      </w:pPr>
      <w:r w:rsidRPr="008562A2">
        <w:t>R2-2008849</w:t>
      </w:r>
      <w:r w:rsidRPr="008562A2">
        <w:tab/>
        <w:t>Consideration on Topology adaptation enhancements</w:t>
      </w:r>
      <w:r w:rsidRPr="008562A2">
        <w:tab/>
        <w:t>CATT</w:t>
      </w:r>
      <w:r w:rsidRPr="008562A2">
        <w:tab/>
        <w:t>discussion</w:t>
      </w:r>
      <w:r w:rsidRPr="008562A2">
        <w:tab/>
        <w:t>Rel-17</w:t>
      </w:r>
      <w:r w:rsidRPr="008562A2">
        <w:tab/>
        <w:t>NR_IAB_enh-Core</w:t>
      </w:r>
    </w:p>
    <w:p w14:paraId="505379A6" w14:textId="12D3B78E" w:rsidR="001A2FFE" w:rsidRPr="008562A2" w:rsidRDefault="001A2FFE" w:rsidP="001A2FFE">
      <w:pPr>
        <w:pStyle w:val="Doc-title"/>
      </w:pPr>
      <w:r w:rsidRPr="008562A2">
        <w:t>R2-2009007</w:t>
      </w:r>
      <w:r w:rsidRPr="008562A2">
        <w:tab/>
        <w:t>CHO for UE or IAB-MT on migration</w:t>
      </w:r>
      <w:r w:rsidRPr="008562A2">
        <w:tab/>
        <w:t>Fujitsu</w:t>
      </w:r>
      <w:r w:rsidRPr="008562A2">
        <w:tab/>
        <w:t>discussion</w:t>
      </w:r>
      <w:r w:rsidRPr="008562A2">
        <w:tab/>
        <w:t>Rel-17</w:t>
      </w:r>
      <w:r w:rsidRPr="008562A2">
        <w:tab/>
        <w:t>NR_IAB_enh-Core</w:t>
      </w:r>
    </w:p>
    <w:p w14:paraId="2D6EAD1F" w14:textId="5083CCC9" w:rsidR="001A2FFE" w:rsidRPr="008562A2" w:rsidRDefault="001A2FFE" w:rsidP="001A2FFE">
      <w:pPr>
        <w:pStyle w:val="Doc-title"/>
      </w:pPr>
      <w:r w:rsidRPr="008562A2">
        <w:t>R2-2009201</w:t>
      </w:r>
      <w:r w:rsidRPr="008562A2">
        <w:tab/>
        <w:t>Enhancements to establish efficient topologies and backhaul failure recovery</w:t>
      </w:r>
      <w:r w:rsidRPr="008562A2">
        <w:tab/>
        <w:t>Intel Corporation</w:t>
      </w:r>
      <w:r w:rsidRPr="008562A2">
        <w:tab/>
        <w:t>discussion</w:t>
      </w:r>
      <w:r w:rsidRPr="008562A2">
        <w:tab/>
        <w:t>Rel-17</w:t>
      </w:r>
      <w:r w:rsidRPr="008562A2">
        <w:tab/>
        <w:t>NR_IAB_enh-Core</w:t>
      </w:r>
    </w:p>
    <w:p w14:paraId="09F4539C" w14:textId="16BF1B28" w:rsidR="001A2FFE" w:rsidRPr="008562A2" w:rsidRDefault="001A2FFE" w:rsidP="001A2FFE">
      <w:pPr>
        <w:pStyle w:val="Doc-title"/>
      </w:pPr>
      <w:r w:rsidRPr="008562A2">
        <w:t>R2-2009262</w:t>
      </w:r>
      <w:r w:rsidRPr="008562A2">
        <w:tab/>
        <w:t>On IAB Topology Adaptation</w:t>
      </w:r>
      <w:r w:rsidRPr="008562A2">
        <w:tab/>
        <w:t>InterDigital</w:t>
      </w:r>
      <w:r w:rsidRPr="008562A2">
        <w:tab/>
        <w:t>discussion</w:t>
      </w:r>
      <w:r w:rsidRPr="008562A2">
        <w:tab/>
        <w:t>Rel-17</w:t>
      </w:r>
      <w:r w:rsidRPr="008562A2">
        <w:tab/>
        <w:t>NR_IAB_enh-Core</w:t>
      </w:r>
    </w:p>
    <w:p w14:paraId="7D3836E0" w14:textId="1674CB57" w:rsidR="001A2FFE" w:rsidRPr="008562A2" w:rsidRDefault="001A2FFE" w:rsidP="001A2FFE">
      <w:pPr>
        <w:pStyle w:val="Doc-title"/>
      </w:pPr>
      <w:r w:rsidRPr="008562A2">
        <w:t>R2-2009330</w:t>
      </w:r>
      <w:r w:rsidRPr="008562A2">
        <w:tab/>
        <w:t>Consideration of Inter-CU IAB Migration</w:t>
      </w:r>
      <w:r w:rsidRPr="008562A2">
        <w:tab/>
        <w:t>vivo</w:t>
      </w:r>
      <w:r w:rsidRPr="008562A2">
        <w:tab/>
        <w:t>discussion</w:t>
      </w:r>
    </w:p>
    <w:p w14:paraId="709E19D8" w14:textId="1C14C476" w:rsidR="001A2FFE" w:rsidRPr="008562A2" w:rsidRDefault="001A2FFE" w:rsidP="001A2FFE">
      <w:pPr>
        <w:pStyle w:val="Doc-title"/>
      </w:pPr>
      <w:r w:rsidRPr="008562A2">
        <w:t>R2-2009387</w:t>
      </w:r>
      <w:r w:rsidRPr="008562A2">
        <w:tab/>
        <w:t>Considerations on topology adaptation enhancements</w:t>
      </w:r>
      <w:r w:rsidRPr="008562A2">
        <w:tab/>
        <w:t>ZTE, Sanechips</w:t>
      </w:r>
      <w:r w:rsidRPr="008562A2">
        <w:tab/>
        <w:t>discussion</w:t>
      </w:r>
      <w:r w:rsidRPr="008562A2">
        <w:tab/>
        <w:t>Rel-17</w:t>
      </w:r>
    </w:p>
    <w:p w14:paraId="7C527803" w14:textId="7FE9E201" w:rsidR="001A2FFE" w:rsidRPr="008562A2" w:rsidRDefault="001A2FFE" w:rsidP="001A2FFE">
      <w:pPr>
        <w:pStyle w:val="Doc-title"/>
      </w:pPr>
      <w:r w:rsidRPr="008562A2">
        <w:t>R2-2009422</w:t>
      </w:r>
      <w:r w:rsidRPr="008562A2">
        <w:tab/>
        <w:t>On topology adaptation enhancements</w:t>
      </w:r>
      <w:r w:rsidRPr="008562A2">
        <w:tab/>
        <w:t>Nokia, Nokia Shanghai Bell</w:t>
      </w:r>
      <w:r w:rsidRPr="008562A2">
        <w:tab/>
        <w:t>discussion</w:t>
      </w:r>
      <w:r w:rsidRPr="008562A2">
        <w:tab/>
        <w:t>Rel-17</w:t>
      </w:r>
      <w:r w:rsidRPr="008562A2">
        <w:tab/>
        <w:t>NR_IAB_enh-Core</w:t>
      </w:r>
      <w:r w:rsidRPr="008562A2">
        <w:tab/>
        <w:t>Revised</w:t>
      </w:r>
    </w:p>
    <w:p w14:paraId="02D317BC" w14:textId="0312FAD3" w:rsidR="001A2FFE" w:rsidRPr="008562A2" w:rsidRDefault="001A2FFE" w:rsidP="001A2FFE">
      <w:pPr>
        <w:pStyle w:val="Doc-title"/>
      </w:pPr>
      <w:r w:rsidRPr="008562A2">
        <w:t>R2-2009508</w:t>
      </w:r>
      <w:r w:rsidRPr="008562A2">
        <w:tab/>
        <w:t>Better Cell Selection for eIAB nodes for improved topology adaptation</w:t>
      </w:r>
      <w:r w:rsidRPr="008562A2">
        <w:tab/>
        <w:t>Apple</w:t>
      </w:r>
      <w:r w:rsidRPr="008562A2">
        <w:tab/>
        <w:t>discussion</w:t>
      </w:r>
      <w:r w:rsidRPr="008562A2">
        <w:tab/>
        <w:t>Rel-17</w:t>
      </w:r>
      <w:r w:rsidRPr="008562A2">
        <w:tab/>
        <w:t>NR_IAB_enh-Core</w:t>
      </w:r>
    </w:p>
    <w:p w14:paraId="77423886" w14:textId="5D9B8105" w:rsidR="001A2FFE" w:rsidRPr="008562A2" w:rsidRDefault="001A2FFE" w:rsidP="001A2FFE">
      <w:pPr>
        <w:pStyle w:val="Doc-title"/>
      </w:pPr>
      <w:r w:rsidRPr="008562A2">
        <w:t>R2-2009610</w:t>
      </w:r>
      <w:r w:rsidRPr="008562A2">
        <w:tab/>
        <w:t>Topology optimization in IAB</w:t>
      </w:r>
      <w:r w:rsidRPr="008562A2">
        <w:tab/>
        <w:t>NEC</w:t>
      </w:r>
      <w:r w:rsidRPr="008562A2">
        <w:tab/>
        <w:t>discussion</w:t>
      </w:r>
      <w:r w:rsidRPr="008562A2">
        <w:tab/>
        <w:t>Rel-17</w:t>
      </w:r>
      <w:r w:rsidRPr="008562A2">
        <w:tab/>
        <w:t>NR_IAB_enh-Core</w:t>
      </w:r>
    </w:p>
    <w:p w14:paraId="427F537C" w14:textId="5F06EF15" w:rsidR="001A2FFE" w:rsidRPr="008562A2" w:rsidRDefault="001A2FFE" w:rsidP="001A2FFE">
      <w:pPr>
        <w:pStyle w:val="Doc-title"/>
      </w:pPr>
      <w:r w:rsidRPr="008562A2">
        <w:t>R2-2009652</w:t>
      </w:r>
      <w:r w:rsidRPr="008562A2">
        <w:tab/>
        <w:t>Consideration of topology adaptation enhancement for R17-IAB</w:t>
      </w:r>
      <w:r w:rsidRPr="008562A2">
        <w:tab/>
        <w:t>Huawei, HiSilicon</w:t>
      </w:r>
      <w:r w:rsidRPr="008562A2">
        <w:tab/>
        <w:t>discussion</w:t>
      </w:r>
      <w:r w:rsidRPr="008562A2">
        <w:tab/>
        <w:t>Rel-17</w:t>
      </w:r>
      <w:r w:rsidRPr="008562A2">
        <w:tab/>
        <w:t>NR_IAB_enh-Core</w:t>
      </w:r>
    </w:p>
    <w:p w14:paraId="29B28EB2" w14:textId="1EE4F915" w:rsidR="001A2FFE" w:rsidRPr="008562A2" w:rsidRDefault="001A2FFE" w:rsidP="001A2FFE">
      <w:pPr>
        <w:pStyle w:val="Doc-title"/>
      </w:pPr>
      <w:r w:rsidRPr="008562A2">
        <w:t>R2-2009887</w:t>
      </w:r>
      <w:r w:rsidRPr="008562A2">
        <w:tab/>
        <w:t>Topology adaptation enhancements in IAB</w:t>
      </w:r>
      <w:r w:rsidRPr="008562A2">
        <w:tab/>
        <w:t>Sony</w:t>
      </w:r>
      <w:r w:rsidRPr="008562A2">
        <w:tab/>
        <w:t>discussion</w:t>
      </w:r>
      <w:r w:rsidRPr="008562A2">
        <w:tab/>
        <w:t>Rel-17</w:t>
      </w:r>
      <w:r w:rsidRPr="008562A2">
        <w:tab/>
        <w:t>NR_IAB_enh-Core</w:t>
      </w:r>
    </w:p>
    <w:p w14:paraId="4219038D" w14:textId="174A84DF" w:rsidR="001A2FFE" w:rsidRPr="008562A2" w:rsidRDefault="001A2FFE" w:rsidP="001A2FFE">
      <w:pPr>
        <w:pStyle w:val="Doc-title"/>
      </w:pPr>
      <w:r w:rsidRPr="008562A2">
        <w:t>R2-2010137</w:t>
      </w:r>
      <w:r w:rsidRPr="008562A2">
        <w:tab/>
        <w:t>Consideration on avoiding RLF recovery at former descendent nodes</w:t>
      </w:r>
      <w:r w:rsidRPr="008562A2">
        <w:tab/>
        <w:t>Sharp</w:t>
      </w:r>
      <w:r w:rsidRPr="008562A2">
        <w:tab/>
        <w:t>discussion</w:t>
      </w:r>
      <w:r w:rsidRPr="008562A2">
        <w:tab/>
        <w:t>Rel-17</w:t>
      </w:r>
    </w:p>
    <w:p w14:paraId="54AA1D9A" w14:textId="761DBA65" w:rsidR="001A2FFE" w:rsidRPr="008562A2" w:rsidRDefault="001A2FFE" w:rsidP="001A2FFE">
      <w:pPr>
        <w:pStyle w:val="Doc-title"/>
      </w:pPr>
      <w:r w:rsidRPr="008562A2">
        <w:t>R2-2010158</w:t>
      </w:r>
      <w:r w:rsidRPr="008562A2">
        <w:tab/>
        <w:t>On WI scope and solutions for topology adaptation and inter-CU migration</w:t>
      </w:r>
      <w:r w:rsidRPr="008562A2">
        <w:tab/>
        <w:t>Ericsson</w:t>
      </w:r>
      <w:r w:rsidRPr="008562A2">
        <w:tab/>
        <w:t>discussion</w:t>
      </w:r>
      <w:r w:rsidRPr="008562A2">
        <w:tab/>
        <w:t>NR_IAB_enh-Core</w:t>
      </w:r>
    </w:p>
    <w:p w14:paraId="1D3E6D92" w14:textId="4CA98A50" w:rsidR="001A2FFE" w:rsidRPr="008562A2" w:rsidRDefault="001A2FFE" w:rsidP="001A2FFE">
      <w:pPr>
        <w:pStyle w:val="Doc-title"/>
      </w:pPr>
      <w:r w:rsidRPr="008562A2">
        <w:t>R2-2010233</w:t>
      </w:r>
      <w:r w:rsidRPr="008562A2">
        <w:tab/>
        <w:t>Consideration of topology adaptation enhancements for eIAB</w:t>
      </w:r>
      <w:r w:rsidRPr="008562A2">
        <w:tab/>
        <w:t>Kyocera</w:t>
      </w:r>
      <w:r w:rsidRPr="008562A2">
        <w:tab/>
        <w:t>discussion</w:t>
      </w:r>
      <w:r w:rsidRPr="008562A2">
        <w:tab/>
        <w:t>Rel-17</w:t>
      </w:r>
    </w:p>
    <w:p w14:paraId="7EFE3E98" w14:textId="4DA00DA2" w:rsidR="001A2FFE" w:rsidRPr="008562A2" w:rsidRDefault="001A2FFE" w:rsidP="001A2FFE">
      <w:pPr>
        <w:pStyle w:val="Doc-title"/>
      </w:pPr>
      <w:r w:rsidRPr="008562A2">
        <w:t>R2-2010441</w:t>
      </w:r>
      <w:r w:rsidRPr="008562A2">
        <w:tab/>
        <w:t>BAP Packet Duplication and BH RLF Indication Enhancements</w:t>
      </w:r>
      <w:r w:rsidRPr="008562A2">
        <w:tab/>
        <w:t>LG Electronics France</w:t>
      </w:r>
      <w:r w:rsidRPr="008562A2">
        <w:tab/>
        <w:t>discussion</w:t>
      </w:r>
      <w:r w:rsidRPr="008562A2">
        <w:tab/>
        <w:t>NR_IAB_enh-Core</w:t>
      </w:r>
    </w:p>
    <w:p w14:paraId="7AB45523" w14:textId="4FB1E499" w:rsidR="001A2FFE" w:rsidRPr="008562A2" w:rsidRDefault="001A2FFE" w:rsidP="001A2FFE">
      <w:pPr>
        <w:pStyle w:val="Doc-title"/>
      </w:pPr>
      <w:r w:rsidRPr="008562A2">
        <w:t>R2-2010490</w:t>
      </w:r>
      <w:r w:rsidRPr="008562A2">
        <w:tab/>
        <w:t>RAN2 impacts of Rel.17 IAB topology adaptation enhancements</w:t>
      </w:r>
      <w:r w:rsidRPr="008562A2">
        <w:tab/>
        <w:t>Futurewei Technologies</w:t>
      </w:r>
      <w:r w:rsidRPr="008562A2">
        <w:tab/>
        <w:t>discussion</w:t>
      </w:r>
      <w:r w:rsidRPr="008562A2">
        <w:tab/>
        <w:t>R2-2007984</w:t>
      </w:r>
    </w:p>
    <w:p w14:paraId="73330CBC" w14:textId="77777777" w:rsidR="001A2FFE" w:rsidRPr="008562A2" w:rsidRDefault="001A2FFE" w:rsidP="001A2FFE">
      <w:pPr>
        <w:pStyle w:val="Doc-title"/>
      </w:pPr>
      <w:r w:rsidRPr="008562A2">
        <w:t>R2-2010670</w:t>
      </w:r>
      <w:r w:rsidRPr="008562A2">
        <w:tab/>
        <w:t>On topology adaptation enhancements</w:t>
      </w:r>
      <w:r w:rsidRPr="008562A2">
        <w:tab/>
        <w:t>Nokia, Nokia Shanghai Bell</w:t>
      </w:r>
      <w:r w:rsidRPr="008562A2">
        <w:tab/>
        <w:t>discussion</w:t>
      </w:r>
      <w:r w:rsidRPr="008562A2">
        <w:tab/>
        <w:t>Rel-17</w:t>
      </w:r>
      <w:r w:rsidRPr="008562A2">
        <w:tab/>
        <w:t>NR_IAB_enh-Core</w:t>
      </w:r>
      <w:r w:rsidRPr="008562A2">
        <w:tab/>
        <w:t>Withdrawn</w:t>
      </w:r>
    </w:p>
    <w:p w14:paraId="087C6D3B" w14:textId="619B186C" w:rsidR="001A2FFE" w:rsidRPr="008562A2" w:rsidRDefault="001A2FFE" w:rsidP="001A2FFE">
      <w:pPr>
        <w:pStyle w:val="Doc-title"/>
      </w:pPr>
      <w:r w:rsidRPr="008562A2">
        <w:t>R2-2010671</w:t>
      </w:r>
      <w:r w:rsidRPr="008562A2">
        <w:tab/>
        <w:t>On topology adaptation enhancements</w:t>
      </w:r>
      <w:r w:rsidRPr="008562A2">
        <w:tab/>
        <w:t>Nokia, Nokia Shanghai Bell</w:t>
      </w:r>
      <w:r w:rsidRPr="008562A2">
        <w:tab/>
        <w:t>discussion</w:t>
      </w:r>
      <w:r w:rsidRPr="008562A2">
        <w:tab/>
        <w:t>Rel-17</w:t>
      </w:r>
      <w:r w:rsidRPr="008562A2">
        <w:tab/>
        <w:t>NR_IAB_enh-Core</w:t>
      </w:r>
      <w:r w:rsidRPr="008562A2">
        <w:tab/>
        <w:t>R2-2009422</w:t>
      </w:r>
    </w:p>
    <w:p w14:paraId="28771753" w14:textId="77777777" w:rsidR="001A2FFE" w:rsidRPr="008562A2" w:rsidRDefault="001A2FFE" w:rsidP="001A2FFE">
      <w:pPr>
        <w:pStyle w:val="Heading3"/>
      </w:pPr>
      <w:bookmarkStart w:id="625" w:name="_Toc57284308"/>
      <w:bookmarkStart w:id="626" w:name="_Toc57677173"/>
      <w:bookmarkStart w:id="627" w:name="_Toc62219276"/>
      <w:r w:rsidRPr="008562A2">
        <w:t>8.4.4</w:t>
      </w:r>
      <w:r w:rsidRPr="008562A2">
        <w:tab/>
        <w:t>Duplexing enhancements RAN2 scope</w:t>
      </w:r>
      <w:bookmarkEnd w:id="625"/>
      <w:bookmarkEnd w:id="626"/>
      <w:bookmarkEnd w:id="627"/>
    </w:p>
    <w:p w14:paraId="7BC6890A" w14:textId="77777777" w:rsidR="001A2FFE" w:rsidRPr="008562A2" w:rsidRDefault="001A2FFE" w:rsidP="001A2FFE">
      <w:pPr>
        <w:pStyle w:val="Comments"/>
      </w:pPr>
      <w:r w:rsidRPr="008562A2">
        <w:t>Expected to not be treated at this meeting, 1 tdoc in addition to tdoc limitation is allowed for this sub-AI for information exchange.</w:t>
      </w:r>
    </w:p>
    <w:p w14:paraId="0A844630" w14:textId="22F47E65" w:rsidR="001A2FFE" w:rsidRPr="008562A2" w:rsidRDefault="001A2FFE" w:rsidP="001A2FFE">
      <w:pPr>
        <w:pStyle w:val="Doc-title"/>
      </w:pPr>
      <w:r w:rsidRPr="008562A2">
        <w:t>R2-2009091</w:t>
      </w:r>
      <w:r w:rsidRPr="008562A2">
        <w:tab/>
        <w:t>Views on duplexing enhancements</w:t>
      </w:r>
      <w:r w:rsidRPr="008562A2">
        <w:tab/>
        <w:t>Samsung Electronics GmbH</w:t>
      </w:r>
      <w:r w:rsidRPr="008562A2">
        <w:tab/>
        <w:t>discussion</w:t>
      </w:r>
    </w:p>
    <w:p w14:paraId="0F85552A" w14:textId="7D50B800" w:rsidR="001A2FFE" w:rsidRPr="008562A2" w:rsidRDefault="001A2FFE" w:rsidP="001A2FFE">
      <w:pPr>
        <w:pStyle w:val="Doc-title"/>
      </w:pPr>
      <w:r w:rsidRPr="008562A2">
        <w:t>R2-2009389</w:t>
      </w:r>
      <w:r w:rsidRPr="008562A2">
        <w:tab/>
        <w:t>Discussion on duplexing enhancement</w:t>
      </w:r>
      <w:r w:rsidRPr="008562A2">
        <w:tab/>
        <w:t>ZTE, Sanechips</w:t>
      </w:r>
      <w:r w:rsidRPr="008562A2">
        <w:tab/>
        <w:t>discussion</w:t>
      </w:r>
      <w:r w:rsidRPr="008562A2">
        <w:tab/>
        <w:t>Rel-17</w:t>
      </w:r>
    </w:p>
    <w:p w14:paraId="0920E8CE" w14:textId="723F114B" w:rsidR="001A2FFE" w:rsidRPr="008562A2" w:rsidRDefault="001A2FFE" w:rsidP="001A2FFE">
      <w:pPr>
        <w:pStyle w:val="Doc-title"/>
      </w:pPr>
      <w:r w:rsidRPr="008562A2">
        <w:t>R2-2009653</w:t>
      </w:r>
      <w:r w:rsidRPr="008562A2">
        <w:tab/>
        <w:t>Duplexing enhancements for R17 IAB</w:t>
      </w:r>
      <w:r w:rsidRPr="008562A2">
        <w:tab/>
        <w:t>Huawei, HiSilicon</w:t>
      </w:r>
      <w:r w:rsidRPr="008562A2">
        <w:tab/>
        <w:t>discussion</w:t>
      </w:r>
      <w:r w:rsidRPr="008562A2">
        <w:tab/>
        <w:t>Rel-17</w:t>
      </w:r>
      <w:r w:rsidRPr="008562A2">
        <w:tab/>
        <w:t>NR_IAB_enh-Core</w:t>
      </w:r>
    </w:p>
    <w:p w14:paraId="42DAE5EC" w14:textId="77777777" w:rsidR="00C51F7A" w:rsidRPr="008562A2" w:rsidRDefault="00C51F7A" w:rsidP="00C51F7A">
      <w:pPr>
        <w:pStyle w:val="Heading2"/>
      </w:pPr>
      <w:bookmarkStart w:id="628" w:name="_Toc57284309"/>
      <w:bookmarkStart w:id="629" w:name="_Toc57677174"/>
      <w:bookmarkStart w:id="630" w:name="_Toc62219277"/>
      <w:r w:rsidRPr="008562A2">
        <w:t>8.5</w:t>
      </w:r>
      <w:r w:rsidRPr="008562A2">
        <w:tab/>
        <w:t>NR IIoT URLLC</w:t>
      </w:r>
      <w:bookmarkEnd w:id="628"/>
      <w:bookmarkEnd w:id="629"/>
      <w:bookmarkEnd w:id="630"/>
    </w:p>
    <w:p w14:paraId="62B37742" w14:textId="77777777" w:rsidR="00C51F7A" w:rsidRPr="008562A2" w:rsidRDefault="00C51F7A" w:rsidP="00C51F7A">
      <w:pPr>
        <w:pStyle w:val="Comments"/>
      </w:pPr>
      <w:r w:rsidRPr="008562A2">
        <w:t>(NR_IIOT_URLLC_enh-Core; leading WG: RAN2; REL-17; WID: RP-201310)</w:t>
      </w:r>
    </w:p>
    <w:p w14:paraId="19F307BB" w14:textId="77777777" w:rsidR="00C51F7A" w:rsidRPr="008562A2" w:rsidRDefault="00C51F7A" w:rsidP="00C51F7A">
      <w:pPr>
        <w:pStyle w:val="Comments"/>
      </w:pPr>
      <w:r w:rsidRPr="008562A2">
        <w:t>Time budget: 1 TU</w:t>
      </w:r>
    </w:p>
    <w:p w14:paraId="1B7C41DD" w14:textId="77777777" w:rsidR="00C51F7A" w:rsidRPr="008562A2" w:rsidRDefault="00C51F7A" w:rsidP="00C51F7A">
      <w:pPr>
        <w:pStyle w:val="Comments"/>
      </w:pPr>
      <w:r w:rsidRPr="008562A2">
        <w:t>Tdoc Limitation: 3 tdocs</w:t>
      </w:r>
    </w:p>
    <w:p w14:paraId="08F78638" w14:textId="77777777" w:rsidR="00C51F7A" w:rsidRPr="008562A2" w:rsidRDefault="00C51F7A" w:rsidP="00C51F7A">
      <w:pPr>
        <w:pStyle w:val="Comments"/>
      </w:pPr>
      <w:r w:rsidRPr="008562A2">
        <w:t>Email max expectation: 2-3 threads</w:t>
      </w:r>
    </w:p>
    <w:p w14:paraId="1AE4B809" w14:textId="77777777" w:rsidR="00C51F7A" w:rsidRPr="008562A2" w:rsidRDefault="00C51F7A" w:rsidP="00C51F7A">
      <w:pPr>
        <w:pStyle w:val="Comments"/>
      </w:pPr>
      <w:r w:rsidRPr="008562A2">
        <w:t xml:space="preserve">Focus to clarify the scope, understand the dependencies to other groups, get proposals on the table. </w:t>
      </w:r>
    </w:p>
    <w:p w14:paraId="5374F2C2" w14:textId="77777777" w:rsidR="00C51F7A" w:rsidRPr="008562A2" w:rsidRDefault="00C51F7A" w:rsidP="00C51F7A">
      <w:pPr>
        <w:pStyle w:val="Heading3"/>
      </w:pPr>
      <w:bookmarkStart w:id="631" w:name="_Toc57284310"/>
      <w:bookmarkStart w:id="632" w:name="_Toc57677175"/>
      <w:bookmarkStart w:id="633" w:name="_Toc62219278"/>
      <w:r w:rsidRPr="008562A2">
        <w:t>8.5.1</w:t>
      </w:r>
      <w:r w:rsidRPr="008562A2">
        <w:tab/>
        <w:t>Organizational</w:t>
      </w:r>
      <w:bookmarkEnd w:id="631"/>
      <w:bookmarkEnd w:id="632"/>
      <w:bookmarkEnd w:id="633"/>
    </w:p>
    <w:p w14:paraId="4891CCE0" w14:textId="77777777" w:rsidR="00C51F7A" w:rsidRPr="008562A2" w:rsidRDefault="00C51F7A" w:rsidP="00C51F7A">
      <w:pPr>
        <w:pStyle w:val="Comments"/>
      </w:pPr>
      <w:r w:rsidRPr="008562A2">
        <w:t>Rapporteur input</w:t>
      </w:r>
    </w:p>
    <w:p w14:paraId="1C6D8365" w14:textId="77777777" w:rsidR="00C51F7A" w:rsidRPr="008562A2" w:rsidRDefault="00C51F7A" w:rsidP="00C51F7A">
      <w:pPr>
        <w:pStyle w:val="Comments"/>
        <w:rPr>
          <w:i w:val="0"/>
          <w:iCs/>
        </w:rPr>
      </w:pPr>
      <w:r w:rsidRPr="008562A2">
        <w:rPr>
          <w:i w:val="0"/>
          <w:iCs/>
        </w:rPr>
        <w:t>NOTE:  we will have a 45min session on Wednesday at 16:15 UTC</w:t>
      </w:r>
    </w:p>
    <w:p w14:paraId="30568140" w14:textId="7739F1AD" w:rsidR="00C51F7A" w:rsidRPr="008562A2" w:rsidRDefault="00C51F7A" w:rsidP="00C51F7A">
      <w:pPr>
        <w:pStyle w:val="Doc-title"/>
      </w:pPr>
      <w:r w:rsidRPr="008562A2">
        <w:t>R2-2008720</w:t>
      </w:r>
      <w:r w:rsidRPr="008562A2">
        <w:tab/>
        <w:t>LS on propagation delay compensation enhancements (R1-2007446; contact: Huawei)</w:t>
      </w:r>
      <w:r w:rsidRPr="008562A2">
        <w:tab/>
        <w:t>RAN1</w:t>
      </w:r>
      <w:r w:rsidRPr="008562A2">
        <w:tab/>
        <w:t>LS in</w:t>
      </w:r>
      <w:r w:rsidRPr="008562A2">
        <w:tab/>
        <w:t>Rel-17</w:t>
      </w:r>
      <w:r w:rsidRPr="008562A2">
        <w:tab/>
        <w:t>NR_IIOT_URLLC_enh-Core</w:t>
      </w:r>
      <w:r w:rsidRPr="008562A2">
        <w:tab/>
        <w:t>To:RAN2</w:t>
      </w:r>
    </w:p>
    <w:p w14:paraId="01A939A3" w14:textId="77777777" w:rsidR="00C51F7A" w:rsidRPr="008562A2" w:rsidRDefault="00C51F7A" w:rsidP="00C51F7A">
      <w:pPr>
        <w:pStyle w:val="Doc-text2"/>
      </w:pPr>
      <w:r w:rsidRPr="008562A2">
        <w:t>=&gt;</w:t>
      </w:r>
      <w:r w:rsidRPr="008562A2">
        <w:tab/>
        <w:t>Noted</w:t>
      </w:r>
    </w:p>
    <w:p w14:paraId="5414DD55" w14:textId="03D43382" w:rsidR="00C51F7A" w:rsidRPr="008562A2" w:rsidRDefault="00C51F7A" w:rsidP="00C51F7A">
      <w:pPr>
        <w:pStyle w:val="Doc-title"/>
      </w:pPr>
      <w:r w:rsidRPr="008562A2">
        <w:t>R2-2009754</w:t>
      </w:r>
      <w:r w:rsidRPr="008562A2">
        <w:tab/>
        <w:t>Updated Work Plan for NR IIoT/URLLC</w:t>
      </w:r>
      <w:r w:rsidRPr="008562A2">
        <w:tab/>
        <w:t>Nokia</w:t>
      </w:r>
      <w:r w:rsidRPr="008562A2">
        <w:tab/>
        <w:t>Work Plan</w:t>
      </w:r>
      <w:r w:rsidRPr="008562A2">
        <w:tab/>
        <w:t>Rel-17</w:t>
      </w:r>
      <w:r w:rsidRPr="008562A2">
        <w:tab/>
        <w:t>NR_IIOT_URLLC_enh-Core</w:t>
      </w:r>
    </w:p>
    <w:p w14:paraId="3F7BEBC8" w14:textId="77777777" w:rsidR="00C51F7A" w:rsidRPr="008562A2" w:rsidRDefault="00C51F7A" w:rsidP="00C51F7A">
      <w:pPr>
        <w:pStyle w:val="Doc-text2"/>
      </w:pPr>
      <w:r w:rsidRPr="008562A2">
        <w:lastRenderedPageBreak/>
        <w:t>=&gt;</w:t>
      </w:r>
      <w:r w:rsidRPr="008562A2">
        <w:tab/>
        <w:t>Noted</w:t>
      </w:r>
    </w:p>
    <w:p w14:paraId="10113E29" w14:textId="77777777" w:rsidR="00C51F7A" w:rsidRPr="008562A2" w:rsidRDefault="00C51F7A" w:rsidP="00C51F7A">
      <w:pPr>
        <w:pStyle w:val="Heading3"/>
      </w:pPr>
      <w:bookmarkStart w:id="634" w:name="_Toc57284311"/>
      <w:bookmarkStart w:id="635" w:name="_Toc57677176"/>
      <w:bookmarkStart w:id="636" w:name="_Toc62219279"/>
      <w:r w:rsidRPr="008562A2">
        <w:t>8.5.2</w:t>
      </w:r>
      <w:r w:rsidRPr="008562A2">
        <w:tab/>
        <w:t>Enhancements for support of time synchronization</w:t>
      </w:r>
      <w:bookmarkEnd w:id="634"/>
      <w:bookmarkEnd w:id="635"/>
      <w:bookmarkEnd w:id="636"/>
    </w:p>
    <w:p w14:paraId="008A70F5" w14:textId="77777777" w:rsidR="00C51F7A" w:rsidRPr="008562A2" w:rsidRDefault="00C51F7A" w:rsidP="00C51F7A">
      <w:pPr>
        <w:pStyle w:val="Comments"/>
      </w:pPr>
      <w:r w:rsidRPr="008562A2">
        <w:t>Including requirements and scope. Including [Post111-e][924][R17 URLLC/IIoT] Propagation delay for TSN (Nokia)</w:t>
      </w:r>
    </w:p>
    <w:p w14:paraId="5A1C141C" w14:textId="32678EE8" w:rsidR="00C51F7A" w:rsidRPr="008562A2" w:rsidRDefault="00C51F7A" w:rsidP="00C51F7A">
      <w:pPr>
        <w:pStyle w:val="Doc-title"/>
      </w:pPr>
      <w:r w:rsidRPr="008562A2">
        <w:t>R2-2009755</w:t>
      </w:r>
      <w:r w:rsidRPr="008562A2">
        <w:tab/>
        <w:t>Summary of email discussion [Post111-e][924][R17 URLLC/IIoT] Propagation delay for TSN (Nokia)</w:t>
      </w:r>
      <w:r w:rsidRPr="008562A2">
        <w:tab/>
        <w:t>Nokia, Nokia Shanghai Bell</w:t>
      </w:r>
      <w:r w:rsidRPr="008562A2">
        <w:tab/>
        <w:t>discussion</w:t>
      </w:r>
      <w:r w:rsidRPr="008562A2">
        <w:tab/>
        <w:t>Rel-17</w:t>
      </w:r>
      <w:r w:rsidRPr="008562A2">
        <w:tab/>
        <w:t>NR_IIOT_URLLC_enh-Core</w:t>
      </w:r>
    </w:p>
    <w:p w14:paraId="023C5D5A" w14:textId="77777777" w:rsidR="00C51F7A" w:rsidRPr="008562A2" w:rsidRDefault="00C51F7A" w:rsidP="00C51F7A">
      <w:pPr>
        <w:pStyle w:val="Doc-text2"/>
      </w:pPr>
    </w:p>
    <w:p w14:paraId="60D60934" w14:textId="77777777" w:rsidR="00C51F7A" w:rsidRPr="008562A2" w:rsidRDefault="00C51F7A" w:rsidP="00C51F7A">
      <w:pPr>
        <w:pStyle w:val="Doc-text2"/>
        <w:rPr>
          <w:i/>
          <w:iCs/>
        </w:rPr>
      </w:pPr>
      <w:r w:rsidRPr="008562A2">
        <w:rPr>
          <w:i/>
          <w:iCs/>
        </w:rPr>
        <w:t>Proposal 1:</w:t>
      </w:r>
    </w:p>
    <w:p w14:paraId="0E2C02FC" w14:textId="77777777" w:rsidR="00C51F7A" w:rsidRPr="008562A2" w:rsidRDefault="00C51F7A" w:rsidP="00C51F7A">
      <w:pPr>
        <w:pStyle w:val="Doc-text2"/>
      </w:pPr>
      <w:r w:rsidRPr="008562A2">
        <w:t>-</w:t>
      </w:r>
      <w:r w:rsidRPr="008562A2">
        <w:tab/>
        <w:t xml:space="preserve">Xiaomi considers scenario 1 important as well. Huawei and Ericsson doesn’t think it should be included and mobility is not critical.  Ericsson </w:t>
      </w:r>
    </w:p>
    <w:p w14:paraId="497B4806" w14:textId="77777777" w:rsidR="00C51F7A" w:rsidRPr="008562A2" w:rsidRDefault="00C51F7A" w:rsidP="00C51F7A">
      <w:pPr>
        <w:pStyle w:val="Doc-text2"/>
      </w:pPr>
    </w:p>
    <w:p w14:paraId="1986FD27" w14:textId="77777777" w:rsidR="00C51F7A" w:rsidRPr="008562A2" w:rsidRDefault="00C51F7A" w:rsidP="00C51F7A">
      <w:pPr>
        <w:pStyle w:val="Doc-text2"/>
        <w:rPr>
          <w:i/>
          <w:iCs/>
        </w:rPr>
      </w:pPr>
      <w:r w:rsidRPr="008562A2">
        <w:rPr>
          <w:i/>
          <w:iCs/>
        </w:rPr>
        <w:t>Proposal 2: RAN2 should evaluate the synchronicity budget by dividing the 5GS E2E path into three parts: Network, Device, and Uu interface. Where the Uu interface is understood as the maximum 5GS time synchronization error between the UE and the gNB-DU.</w:t>
      </w:r>
    </w:p>
    <w:p w14:paraId="6AAA7504" w14:textId="77777777" w:rsidR="00C51F7A" w:rsidRPr="008562A2" w:rsidRDefault="00C51F7A" w:rsidP="00C51F7A">
      <w:pPr>
        <w:pStyle w:val="Doc-text2"/>
      </w:pPr>
      <w:r w:rsidRPr="008562A2">
        <w:t>-</w:t>
      </w:r>
      <w:r w:rsidRPr="008562A2">
        <w:tab/>
        <w:t xml:space="preserve">Ericsson thinks that gNB-DU is ok for an agreement but this should be clarified in the RAN1 LS. </w:t>
      </w:r>
    </w:p>
    <w:p w14:paraId="28580EF8" w14:textId="77777777" w:rsidR="00C51F7A" w:rsidRPr="008562A2" w:rsidRDefault="00C51F7A" w:rsidP="00C51F7A">
      <w:pPr>
        <w:pStyle w:val="Doc-text2"/>
      </w:pPr>
    </w:p>
    <w:p w14:paraId="554304E0" w14:textId="77777777" w:rsidR="00C51F7A" w:rsidRPr="008562A2" w:rsidRDefault="00C51F7A" w:rsidP="00C51F7A">
      <w:pPr>
        <w:pStyle w:val="Doc-text2"/>
        <w:rPr>
          <w:i/>
          <w:iCs/>
        </w:rPr>
      </w:pPr>
      <w:r w:rsidRPr="008562A2">
        <w:rPr>
          <w:i/>
          <w:iCs/>
        </w:rPr>
        <w:t>Proposal 4</w:t>
      </w:r>
    </w:p>
    <w:p w14:paraId="071EFBD7" w14:textId="77777777" w:rsidR="00C51F7A" w:rsidRPr="008562A2" w:rsidRDefault="00C51F7A" w:rsidP="00C51F7A">
      <w:pPr>
        <w:pStyle w:val="Doc-text2"/>
      </w:pPr>
      <w:r w:rsidRPr="008562A2">
        <w:t>4 The Uu interface budget for Scenario 1, 2 and 3 are respectively calculated as following:</w:t>
      </w:r>
    </w:p>
    <w:p w14:paraId="4AB02140" w14:textId="77777777" w:rsidR="00C51F7A" w:rsidRPr="008562A2" w:rsidRDefault="00C51F7A" w:rsidP="00C51F7A">
      <w:pPr>
        <w:pStyle w:val="Doc-text2"/>
      </w:pPr>
      <w:r w:rsidRPr="008562A2">
        <w:t>•</w:t>
      </w:r>
      <w:r w:rsidRPr="008562A2">
        <w:tab/>
        <w:t>Scenario 1: Uu budget = 900ns – Device – Network scenario1</w:t>
      </w:r>
    </w:p>
    <w:p w14:paraId="61F86C4A" w14:textId="77777777" w:rsidR="00C51F7A" w:rsidRPr="008562A2" w:rsidRDefault="00C51F7A" w:rsidP="00C51F7A">
      <w:pPr>
        <w:pStyle w:val="Doc-text2"/>
      </w:pPr>
      <w:r w:rsidRPr="008562A2">
        <w:t>•</w:t>
      </w:r>
      <w:r w:rsidRPr="008562A2">
        <w:tab/>
        <w:t>Scenario 2: Uu budget = (900ns – 2xDevice – 2xNetwork scenario2)/2</w:t>
      </w:r>
    </w:p>
    <w:p w14:paraId="125F3D22" w14:textId="77777777" w:rsidR="00C51F7A" w:rsidRPr="008562A2" w:rsidRDefault="00C51F7A" w:rsidP="00C51F7A">
      <w:pPr>
        <w:pStyle w:val="Doc-text2"/>
      </w:pPr>
      <w:r w:rsidRPr="008562A2">
        <w:t>•</w:t>
      </w:r>
      <w:r w:rsidRPr="008562A2">
        <w:tab/>
        <w:t>Scenario 3: Uu budget = 1000ns – Device – Networkscenario3</w:t>
      </w:r>
    </w:p>
    <w:p w14:paraId="6AB90A8E" w14:textId="77777777" w:rsidR="00C51F7A" w:rsidRPr="008562A2" w:rsidRDefault="00C51F7A" w:rsidP="00C51F7A">
      <w:pPr>
        <w:pStyle w:val="Doc-text2"/>
      </w:pPr>
      <w:r w:rsidRPr="008562A2">
        <w:t>-</w:t>
      </w:r>
      <w:r w:rsidRPr="008562A2">
        <w:tab/>
        <w:t xml:space="preserve">ZTE thinks that scenario 1 and 3 should be the same. Intel agrees with ZTE.  Nokia indicates that only 1-2 companies have such concerns.   Fujitsu thinks that we should clarify that scenario three is based on GNSS. </w:t>
      </w:r>
    </w:p>
    <w:p w14:paraId="57D6D52F" w14:textId="77777777" w:rsidR="00C51F7A" w:rsidRPr="008562A2" w:rsidRDefault="00C51F7A" w:rsidP="00C51F7A">
      <w:pPr>
        <w:pStyle w:val="Doc-text2"/>
      </w:pPr>
    </w:p>
    <w:p w14:paraId="67BD3F9E" w14:textId="77777777" w:rsidR="00C51F7A" w:rsidRPr="008562A2" w:rsidRDefault="00C51F7A" w:rsidP="00C51F7A">
      <w:pPr>
        <w:pStyle w:val="Doc-text2"/>
        <w:rPr>
          <w:i/>
          <w:iCs/>
        </w:rPr>
      </w:pPr>
      <w:r w:rsidRPr="008562A2">
        <w:rPr>
          <w:i/>
          <w:iCs/>
        </w:rPr>
        <w:t>7  The Network part time synchronization accuracy budget for Scenario 1, 2, and 3 are assumed to be the following:</w:t>
      </w:r>
    </w:p>
    <w:p w14:paraId="623E7E8B" w14:textId="77777777" w:rsidR="00C51F7A" w:rsidRPr="008562A2" w:rsidRDefault="00C51F7A" w:rsidP="00C51F7A">
      <w:pPr>
        <w:pStyle w:val="Doc-text2"/>
        <w:rPr>
          <w:i/>
          <w:iCs/>
        </w:rPr>
      </w:pPr>
      <w:r w:rsidRPr="008562A2">
        <w:rPr>
          <w:i/>
          <w:iCs/>
        </w:rPr>
        <w:t>•</w:t>
      </w:r>
      <w:r w:rsidRPr="008562A2">
        <w:rPr>
          <w:i/>
          <w:iCs/>
        </w:rPr>
        <w:tab/>
        <w:t>Scenario 1: ±160 to ±200ns (NetworkScenario1)</w:t>
      </w:r>
    </w:p>
    <w:p w14:paraId="128974CA" w14:textId="77777777" w:rsidR="00C51F7A" w:rsidRPr="008562A2" w:rsidRDefault="00C51F7A" w:rsidP="00C51F7A">
      <w:pPr>
        <w:pStyle w:val="Doc-text2"/>
        <w:rPr>
          <w:i/>
          <w:iCs/>
        </w:rPr>
      </w:pPr>
      <w:r w:rsidRPr="008562A2">
        <w:rPr>
          <w:i/>
          <w:iCs/>
        </w:rPr>
        <w:t>•</w:t>
      </w:r>
      <w:r w:rsidRPr="008562A2">
        <w:rPr>
          <w:i/>
          <w:iCs/>
        </w:rPr>
        <w:tab/>
        <w:t>Scenario 2: ±320 to ±400ns (2xNetworkScenario2) (assuming 8-10hops worst case scenario?)</w:t>
      </w:r>
    </w:p>
    <w:p w14:paraId="3E521823" w14:textId="77777777" w:rsidR="00C51F7A" w:rsidRPr="008562A2" w:rsidRDefault="00C51F7A" w:rsidP="00C51F7A">
      <w:pPr>
        <w:pStyle w:val="Doc-text2"/>
        <w:rPr>
          <w:i/>
          <w:iCs/>
        </w:rPr>
      </w:pPr>
      <w:r w:rsidRPr="008562A2">
        <w:rPr>
          <w:i/>
          <w:iCs/>
        </w:rPr>
        <w:t>•</w:t>
      </w:r>
      <w:r w:rsidRPr="008562A2">
        <w:rPr>
          <w:i/>
          <w:iCs/>
        </w:rPr>
        <w:tab/>
        <w:t>Scenario 3: ±100ns (NetworkScenario3)</w:t>
      </w:r>
    </w:p>
    <w:p w14:paraId="6E74DDBD" w14:textId="77777777" w:rsidR="00C51F7A" w:rsidRPr="008562A2" w:rsidRDefault="00C51F7A" w:rsidP="00C51F7A">
      <w:pPr>
        <w:pStyle w:val="Doc-text2"/>
      </w:pPr>
      <w:r w:rsidRPr="008562A2">
        <w:t>-</w:t>
      </w:r>
      <w:r w:rsidRPr="008562A2">
        <w:tab/>
        <w:t xml:space="preserve">Mediatek asks where these numbers come from as the LS say that these numbers are negligible.  Nokia explain that in practice we don’t have the collocated scenario and we need to design for the worst case.  Huawei has proposed to ask RAN3 for a typical value.   Ericsson indicates that when they are not collocated RAN3 has provided us with means on how to calculate.  </w:t>
      </w:r>
    </w:p>
    <w:p w14:paraId="146B9280" w14:textId="77777777" w:rsidR="00C51F7A" w:rsidRPr="008562A2" w:rsidRDefault="00C51F7A" w:rsidP="00C51F7A">
      <w:pPr>
        <w:pStyle w:val="Doc-text2"/>
      </w:pPr>
      <w:r w:rsidRPr="008562A2">
        <w:t>-</w:t>
      </w:r>
      <w:r w:rsidRPr="008562A2">
        <w:tab/>
        <w:t xml:space="preserve">Oppo thinks that two hops are enough rather 10 hops.  Nokia explains that it is pessimistic but we have to design for worst case scenario.  </w:t>
      </w:r>
    </w:p>
    <w:p w14:paraId="7DDFEF45" w14:textId="77777777" w:rsidR="00C51F7A" w:rsidRPr="008562A2" w:rsidRDefault="00C51F7A" w:rsidP="00C51F7A">
      <w:pPr>
        <w:pStyle w:val="Doc-text2"/>
      </w:pPr>
      <w:r w:rsidRPr="008562A2">
        <w:t>-</w:t>
      </w:r>
      <w:r w:rsidRPr="008562A2">
        <w:tab/>
        <w:t xml:space="preserve">Qualcomm thinks that 8-10 hops are very pessimistic, and according to analysis a pessimist assumption is 6 hops. </w:t>
      </w:r>
    </w:p>
    <w:p w14:paraId="12EB21CE" w14:textId="77777777" w:rsidR="00C51F7A" w:rsidRPr="008562A2" w:rsidRDefault="00C51F7A" w:rsidP="00C51F7A">
      <w:pPr>
        <w:pStyle w:val="Doc-text2"/>
      </w:pPr>
      <w:r w:rsidRPr="008562A2">
        <w:t>-</w:t>
      </w:r>
      <w:r w:rsidRPr="008562A2">
        <w:tab/>
        <w:t>CATT thinks that we should explains that this is the worst case and allows any kind of deployments.</w:t>
      </w:r>
    </w:p>
    <w:p w14:paraId="617C9980" w14:textId="77777777" w:rsidR="00C51F7A" w:rsidRPr="008562A2" w:rsidRDefault="00C51F7A" w:rsidP="00C51F7A">
      <w:pPr>
        <w:pStyle w:val="Doc-text2"/>
      </w:pPr>
      <w:r w:rsidRPr="008562A2">
        <w:t>-</w:t>
      </w:r>
      <w:r w:rsidRPr="008562A2">
        <w:tab/>
        <w:t xml:space="preserve">Fujistu thinks that the number of hops should be up to RAN3.  Mediatek agrees   </w:t>
      </w:r>
    </w:p>
    <w:p w14:paraId="0419B026" w14:textId="77777777" w:rsidR="00C51F7A" w:rsidRPr="008562A2" w:rsidRDefault="00C51F7A" w:rsidP="00C51F7A">
      <w:pPr>
        <w:pStyle w:val="Doc-text2"/>
      </w:pPr>
      <w:r w:rsidRPr="008562A2">
        <w:t>-</w:t>
      </w:r>
      <w:r w:rsidRPr="008562A2">
        <w:tab/>
        <w:t xml:space="preserve">Ericsson understand that with the small cell size we may need to consider the worst case of 10hops.  </w:t>
      </w:r>
    </w:p>
    <w:p w14:paraId="688763D0" w14:textId="77777777" w:rsidR="00C51F7A" w:rsidRPr="008562A2" w:rsidRDefault="00C51F7A" w:rsidP="00C51F7A">
      <w:pPr>
        <w:pStyle w:val="Doc-text2"/>
      </w:pPr>
    </w:p>
    <w:p w14:paraId="2D0D23BE" w14:textId="77777777" w:rsidR="00C51F7A" w:rsidRPr="008562A2" w:rsidRDefault="00C51F7A" w:rsidP="00C51F7A">
      <w:pPr>
        <w:pStyle w:val="Doc-text2"/>
        <w:rPr>
          <w:b/>
          <w:bCs/>
          <w:i/>
          <w:iCs/>
        </w:rPr>
      </w:pPr>
      <w:r w:rsidRPr="008562A2">
        <w:rPr>
          <w:b/>
          <w:bCs/>
          <w:i/>
          <w:iCs/>
        </w:rPr>
        <w:t>Value for RAN1 to pick:</w:t>
      </w:r>
    </w:p>
    <w:p w14:paraId="6C20E931" w14:textId="77777777" w:rsidR="00C51F7A" w:rsidRPr="008562A2" w:rsidRDefault="00C51F7A" w:rsidP="00C51F7A">
      <w:pPr>
        <w:pStyle w:val="Doc-text2"/>
        <w:rPr>
          <w:i/>
          <w:iCs/>
        </w:rPr>
      </w:pPr>
      <w:r w:rsidRPr="008562A2">
        <w:rPr>
          <w:i/>
          <w:iCs/>
        </w:rPr>
        <w:t>-</w:t>
      </w:r>
      <w:r w:rsidRPr="008562A2">
        <w:rPr>
          <w:i/>
          <w:iCs/>
        </w:rPr>
        <w:tab/>
        <w:t xml:space="preserve">RAN1 can pick any value </w:t>
      </w:r>
    </w:p>
    <w:p w14:paraId="459EED58" w14:textId="77777777" w:rsidR="00C51F7A" w:rsidRPr="008562A2" w:rsidRDefault="00C51F7A" w:rsidP="00C51F7A">
      <w:pPr>
        <w:pStyle w:val="Doc-text2"/>
        <w:rPr>
          <w:i/>
          <w:iCs/>
        </w:rPr>
      </w:pPr>
      <w:r w:rsidRPr="008562A2">
        <w:rPr>
          <w:i/>
          <w:iCs/>
        </w:rPr>
        <w:t>-</w:t>
      </w:r>
      <w:r w:rsidRPr="008562A2">
        <w:rPr>
          <w:i/>
          <w:iCs/>
        </w:rPr>
        <w:tab/>
        <w:t>RAN2 can pick a value?</w:t>
      </w:r>
    </w:p>
    <w:p w14:paraId="7D041C36" w14:textId="77777777" w:rsidR="00C51F7A" w:rsidRPr="008562A2" w:rsidRDefault="00C51F7A" w:rsidP="00C51F7A">
      <w:pPr>
        <w:pStyle w:val="Doc-text2"/>
      </w:pPr>
      <w:r w:rsidRPr="008562A2">
        <w:t>-</w:t>
      </w:r>
      <w:r w:rsidRPr="008562A2">
        <w:tab/>
        <w:t xml:space="preserve">Ericsson thinks that RAN1 would pick the most stringent requirement.  If they can’t meet it then RAN1 can ask.   </w:t>
      </w:r>
    </w:p>
    <w:p w14:paraId="21BB3C41" w14:textId="77777777" w:rsidR="00C51F7A" w:rsidRPr="008562A2" w:rsidRDefault="00C51F7A" w:rsidP="00C51F7A">
      <w:pPr>
        <w:pStyle w:val="Doc-text2"/>
      </w:pPr>
      <w:r w:rsidRPr="008562A2">
        <w:t>-</w:t>
      </w:r>
      <w:r w:rsidRPr="008562A2">
        <w:tab/>
        <w:t xml:space="preserve">Huawei thinks that RAN1 should pick </w:t>
      </w:r>
    </w:p>
    <w:p w14:paraId="27034E2D" w14:textId="77777777" w:rsidR="00C51F7A" w:rsidRPr="008562A2" w:rsidRDefault="00C51F7A" w:rsidP="00C51F7A">
      <w:pPr>
        <w:pStyle w:val="Doc-text2"/>
      </w:pPr>
      <w:r w:rsidRPr="008562A2">
        <w:t>-</w:t>
      </w:r>
      <w:r w:rsidRPr="008562A2">
        <w:tab/>
        <w:t xml:space="preserve">Samsung thinks that it is sufficient to indicate which scenario is worst case and most stringent number.  </w:t>
      </w:r>
    </w:p>
    <w:p w14:paraId="44DACF8B" w14:textId="77777777" w:rsidR="00C51F7A" w:rsidRPr="008562A2" w:rsidRDefault="00C51F7A" w:rsidP="00C51F7A">
      <w:pPr>
        <w:pStyle w:val="Doc-text2"/>
      </w:pPr>
      <w:r w:rsidRPr="008562A2">
        <w:t>-</w:t>
      </w:r>
      <w:r w:rsidRPr="008562A2">
        <w:tab/>
        <w:t xml:space="preserve">Qualcomm thinks that we can be less optimistic (for example with the 10hops). </w:t>
      </w:r>
    </w:p>
    <w:p w14:paraId="1958CE02" w14:textId="77777777" w:rsidR="00C51F7A" w:rsidRPr="008562A2" w:rsidRDefault="00C51F7A" w:rsidP="00C51F7A">
      <w:pPr>
        <w:pStyle w:val="Doc-text2"/>
      </w:pPr>
      <w:r w:rsidRPr="008562A2">
        <w:t>-</w:t>
      </w:r>
      <w:r w:rsidRPr="008562A2">
        <w:tab/>
        <w:t xml:space="preserve">Vivo thinks that we can provide the hops assumptions. </w:t>
      </w:r>
    </w:p>
    <w:p w14:paraId="7EE3D347" w14:textId="77777777" w:rsidR="00C51F7A" w:rsidRPr="008562A2" w:rsidRDefault="00C51F7A" w:rsidP="00C51F7A">
      <w:pPr>
        <w:pStyle w:val="Doc-text2"/>
      </w:pPr>
      <w:r w:rsidRPr="008562A2">
        <w:t>-</w:t>
      </w:r>
      <w:r w:rsidRPr="008562A2">
        <w:tab/>
        <w:t xml:space="preserve">Mediatek thinks that we should make the point very clear that this is extremely pessimist and the more realistic number would be six hops. </w:t>
      </w:r>
    </w:p>
    <w:p w14:paraId="052D3F9C" w14:textId="77777777" w:rsidR="00C51F7A" w:rsidRPr="008562A2" w:rsidRDefault="00C51F7A" w:rsidP="00C51F7A">
      <w:pPr>
        <w:pStyle w:val="Doc-text2"/>
        <w:rPr>
          <w:i/>
          <w:iCs/>
        </w:rPr>
      </w:pPr>
    </w:p>
    <w:p w14:paraId="33EDFE0B" w14:textId="77777777" w:rsidR="00C51F7A" w:rsidRPr="008562A2" w:rsidRDefault="00C51F7A" w:rsidP="00C51F7A">
      <w:pPr>
        <w:pStyle w:val="Doc-text2"/>
        <w:rPr>
          <w:i/>
          <w:iCs/>
        </w:rPr>
      </w:pPr>
      <w:r w:rsidRPr="008562A2">
        <w:rPr>
          <w:i/>
          <w:iCs/>
        </w:rPr>
        <w:t>Proposal 9: RAN2 does not consider mismatch between PD estimation and PD compensation due to time difference.</w:t>
      </w:r>
    </w:p>
    <w:p w14:paraId="4C37B294" w14:textId="77777777" w:rsidR="00C51F7A" w:rsidRPr="008562A2" w:rsidRDefault="00C51F7A" w:rsidP="00C51F7A">
      <w:pPr>
        <w:pStyle w:val="Doc-text2"/>
      </w:pPr>
      <w:r w:rsidRPr="008562A2">
        <w:t>-</w:t>
      </w:r>
      <w:r w:rsidRPr="008562A2">
        <w:tab/>
        <w:t xml:space="preserve">Huawei thinks that this is a over generalization of the PD.  Xiaomi is too early.  </w:t>
      </w:r>
    </w:p>
    <w:p w14:paraId="0FCAB5A7" w14:textId="77777777" w:rsidR="00C51F7A" w:rsidRPr="008562A2" w:rsidRDefault="00C51F7A" w:rsidP="00C51F7A">
      <w:pPr>
        <w:pStyle w:val="Doc-text2"/>
      </w:pPr>
    </w:p>
    <w:p w14:paraId="6EA791FF" w14:textId="77777777" w:rsidR="00C51F7A" w:rsidRPr="008562A2" w:rsidRDefault="00C51F7A" w:rsidP="00C51F7A">
      <w:pPr>
        <w:pStyle w:val="Doc-text2"/>
        <w:rPr>
          <w:i/>
          <w:iCs/>
        </w:rPr>
      </w:pPr>
      <w:r w:rsidRPr="008562A2">
        <w:rPr>
          <w:i/>
          <w:iCs/>
        </w:rPr>
        <w:t xml:space="preserve">Proposal 10: RAN2 shall introduce a new signal to activate/deactivate UE side propagation delay compensation </w:t>
      </w:r>
      <w:r w:rsidRPr="008562A2">
        <w:rPr>
          <w:i/>
          <w:iCs/>
          <w:strike/>
        </w:rPr>
        <w:t>which can be used when e.g. pre-compensation is conducted by the network</w:t>
      </w:r>
      <w:r w:rsidRPr="008562A2">
        <w:rPr>
          <w:i/>
          <w:iCs/>
        </w:rPr>
        <w:t xml:space="preserve">. </w:t>
      </w:r>
    </w:p>
    <w:p w14:paraId="2D98C4AC" w14:textId="77777777" w:rsidR="00C51F7A" w:rsidRPr="008562A2" w:rsidRDefault="00C51F7A" w:rsidP="00C51F7A">
      <w:pPr>
        <w:pStyle w:val="Doc-text2"/>
      </w:pPr>
      <w:r w:rsidRPr="008562A2">
        <w:t>-</w:t>
      </w:r>
      <w:r w:rsidRPr="008562A2">
        <w:tab/>
        <w:t xml:space="preserve">CATT thinks that this is for preventing the UE to do pre-compesantion </w:t>
      </w:r>
    </w:p>
    <w:p w14:paraId="58BDB6A7" w14:textId="77777777" w:rsidR="00C51F7A" w:rsidRPr="008562A2" w:rsidRDefault="00C51F7A" w:rsidP="00C51F7A">
      <w:pPr>
        <w:pStyle w:val="Doc-text2"/>
      </w:pPr>
    </w:p>
    <w:p w14:paraId="0114F90B" w14:textId="77777777" w:rsidR="00C51F7A" w:rsidRPr="008562A2" w:rsidRDefault="00C51F7A" w:rsidP="00C51F7A">
      <w:pPr>
        <w:pStyle w:val="Doc-text2"/>
        <w:rPr>
          <w:i/>
          <w:iCs/>
        </w:rPr>
      </w:pPr>
      <w:r w:rsidRPr="008562A2">
        <w:rPr>
          <w:i/>
          <w:iCs/>
        </w:rPr>
        <w:t>Proposal 11: It is up to RAN1 to decide which PDC options should be supported for Scenario 1, 2 and 3 in Release-17.</w:t>
      </w:r>
    </w:p>
    <w:p w14:paraId="1CA2BC57" w14:textId="77777777" w:rsidR="00C51F7A" w:rsidRPr="008562A2" w:rsidRDefault="00C51F7A" w:rsidP="00C51F7A">
      <w:pPr>
        <w:pStyle w:val="Doc-text2"/>
      </w:pPr>
      <w:r w:rsidRPr="008562A2">
        <w:t>-</w:t>
      </w:r>
      <w:r w:rsidRPr="008562A2">
        <w:tab/>
        <w:t>Qualcomm would prefer to say that from RAN2 point of view we would prefer to not change TA</w:t>
      </w:r>
    </w:p>
    <w:p w14:paraId="2A2028EE" w14:textId="77777777" w:rsidR="00C51F7A" w:rsidRPr="008562A2" w:rsidRDefault="00C51F7A" w:rsidP="00C51F7A">
      <w:pPr>
        <w:pStyle w:val="Doc-text2"/>
      </w:pPr>
    </w:p>
    <w:p w14:paraId="2ECEF0D7" w14:textId="77777777" w:rsidR="00C51F7A" w:rsidRPr="008562A2" w:rsidRDefault="00C51F7A" w:rsidP="00C51F7A">
      <w:pPr>
        <w:pStyle w:val="Doc-text2"/>
        <w:rPr>
          <w:i/>
          <w:iCs/>
        </w:rPr>
      </w:pPr>
      <w:r w:rsidRPr="008562A2">
        <w:rPr>
          <w:i/>
          <w:iCs/>
        </w:rPr>
        <w:t>Proposal 12: RAN2 should further study how to activate/deactivate UE side propagation delay compensation</w:t>
      </w:r>
    </w:p>
    <w:p w14:paraId="53FA370B" w14:textId="77777777" w:rsidR="00C51F7A" w:rsidRPr="008562A2" w:rsidRDefault="00C51F7A" w:rsidP="00C51F7A">
      <w:pPr>
        <w:pStyle w:val="Doc-text2"/>
        <w:rPr>
          <w:i/>
          <w:iCs/>
        </w:rPr>
      </w:pPr>
      <w:r w:rsidRPr="008562A2">
        <w:rPr>
          <w:i/>
          <w:iCs/>
        </w:rPr>
        <w:t>•</w:t>
      </w:r>
      <w:r w:rsidRPr="008562A2">
        <w:rPr>
          <w:i/>
          <w:iCs/>
        </w:rPr>
        <w:tab/>
        <w:t>FFS whether the signalling can be explicit or implicit</w:t>
      </w:r>
    </w:p>
    <w:p w14:paraId="411E7567" w14:textId="77777777" w:rsidR="00C51F7A" w:rsidRPr="008562A2" w:rsidRDefault="00C51F7A" w:rsidP="00C51F7A">
      <w:pPr>
        <w:pStyle w:val="Doc-text2"/>
        <w:rPr>
          <w:i/>
          <w:iCs/>
        </w:rPr>
      </w:pPr>
      <w:r w:rsidRPr="008562A2">
        <w:rPr>
          <w:i/>
          <w:iCs/>
        </w:rPr>
        <w:t>•</w:t>
      </w:r>
      <w:r w:rsidRPr="008562A2">
        <w:rPr>
          <w:i/>
          <w:iCs/>
        </w:rPr>
        <w:tab/>
        <w:t>FFS whether both unicast and broadcast options should be supported</w:t>
      </w:r>
    </w:p>
    <w:p w14:paraId="488ACED4" w14:textId="77777777" w:rsidR="00C51F7A" w:rsidRPr="008562A2" w:rsidRDefault="00C51F7A" w:rsidP="00C51F7A">
      <w:pPr>
        <w:pStyle w:val="Doc-text2"/>
        <w:rPr>
          <w:i/>
          <w:iCs/>
        </w:rPr>
      </w:pPr>
      <w:r w:rsidRPr="008562A2">
        <w:rPr>
          <w:i/>
          <w:iCs/>
        </w:rPr>
        <w:t>•</w:t>
      </w:r>
      <w:r w:rsidRPr="008562A2">
        <w:rPr>
          <w:i/>
          <w:iCs/>
        </w:rPr>
        <w:tab/>
        <w:t>FFS whether a UE assisted propagation delay indication should be supported</w:t>
      </w:r>
    </w:p>
    <w:p w14:paraId="102D6FC3" w14:textId="77777777" w:rsidR="00C51F7A" w:rsidRPr="008562A2" w:rsidRDefault="00C51F7A" w:rsidP="00C51F7A">
      <w:pPr>
        <w:pStyle w:val="Doc-text2"/>
      </w:pPr>
    </w:p>
    <w:p w14:paraId="3A25500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447BDB42"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1: RAN2 should consider the following three scenarios, with a focus on Scenario 2 and 3:</w:t>
      </w:r>
    </w:p>
    <w:p w14:paraId="5E974E1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1: In the control-to-control communication use case, where TSC devices behind a target UE are synchronized to any TD, from a GM behind the CN. The 5GS introduced error is caused by the relative time-stamping inaccuracy at the NW-TT and the DS-TTs.</w:t>
      </w:r>
    </w:p>
    <w:p w14:paraId="6D9B9D6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2: In the control-to-control communication use case, where TSC devices behind a target UE are synchronized to any TD, from a GM behind the UE. The 5GS introduced error is caused by the relative time-stamping inaccuracies at the involved DS-TTs.</w:t>
      </w:r>
    </w:p>
    <w:p w14:paraId="05F2321E"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 xml:space="preserve">Scenario 3: In the smart grid use case, where the TSC devices behind a target UE are synchronized to the 5G GM TD. The 5GS introduced error is caused by the synchronization of the 5G clock to the DS-TT. </w:t>
      </w:r>
    </w:p>
    <w:p w14:paraId="37795748"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2</w:t>
      </w:r>
      <w:r w:rsidRPr="008562A2">
        <w:tab/>
        <w:t>RAN2 should evaluate the synchronicity budget by dividing the 5GS E2E path into three parts: Network, Device, and Uu interface. Where the Uu interface is understood as the maximum 5GS time synchronization error between the UE and the gNB-DU (i.e. DU-CU interface error is not included)</w:t>
      </w:r>
    </w:p>
    <w:p w14:paraId="45162957"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3 RAN2 assumes the two Uu interfaces in Scenario 2 have the same time synchronization error budget.</w:t>
      </w:r>
    </w:p>
    <w:p w14:paraId="7E3CD3AE"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4 The Uu interface budget for Scenario 1, 2 and 3 are respectively calculated as following:</w:t>
      </w:r>
    </w:p>
    <w:p w14:paraId="7E91BBAF"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1: Uu budget = 900ns – Device – Network scenario1</w:t>
      </w:r>
    </w:p>
    <w:p w14:paraId="37DA23FB"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2: Uu budget = (900ns – 2xDevice – 2xNetwork scenario2)/2 (assumption is based on GPTP)</w:t>
      </w:r>
    </w:p>
    <w:p w14:paraId="46A33451"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3: Uu budget = 1000ns – Device – Networkscenario3 (baseline assumption that this is based on GNSS)</w:t>
      </w:r>
    </w:p>
    <w:p w14:paraId="7E1AE2FC"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5  The Device part time synchronization accuracy budget is assumed to be in the range ±50 to ±100ns, this applies to all three scenarios</w:t>
      </w:r>
    </w:p>
    <w:p w14:paraId="6882DC6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6  The error caused by the limited granularity of referenceTimeInfo-r16 IE (±5ns) is to be included in the network part budget, and RAN1 should be informed not to include this error in Uu interface.</w:t>
      </w:r>
    </w:p>
    <w:p w14:paraId="7F4E22D2"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7  The Network part time synchronization accuracy budget for Scenario 1, 2, and 3 are assumed to be the following:</w:t>
      </w:r>
    </w:p>
    <w:p w14:paraId="739AD67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1: ±120 to ±200ns (NetworkScenario1) (</w:t>
      </w:r>
      <w:r w:rsidRPr="008562A2">
        <w:rPr>
          <w:i/>
          <w:iCs/>
        </w:rPr>
        <w:t>assuming 3-5 hops worst case scenario</w:t>
      </w:r>
    </w:p>
    <w:p w14:paraId="16225698"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i/>
          <w:iCs/>
        </w:rPr>
      </w:pPr>
      <w:r w:rsidRPr="008562A2">
        <w:t>•</w:t>
      </w:r>
      <w:r w:rsidRPr="008562A2">
        <w:tab/>
        <w:t xml:space="preserve">Scenario 2: ±240 to ±400ns (2xNetworkScenario2) </w:t>
      </w:r>
      <w:r w:rsidRPr="008562A2">
        <w:rPr>
          <w:i/>
          <w:iCs/>
        </w:rPr>
        <w:t>(assuming 6-10hops worst case scenario)</w:t>
      </w:r>
    </w:p>
    <w:p w14:paraId="3E60C41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3: ±100ns (NetworkScenario3)</w:t>
      </w:r>
    </w:p>
    <w:p w14:paraId="214F42AE"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8</w:t>
      </w:r>
      <w:r w:rsidRPr="008562A2">
        <w:tab/>
        <w:t>Based on Proposal 4, 5, 6 and 7, the per Uu interface time synchronization accuracy for Scenario 1, 2 and 3 are as following:</w:t>
      </w:r>
    </w:p>
    <w:p w14:paraId="78BDDA02"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1: ±595ns to ±725ns</w:t>
      </w:r>
    </w:p>
    <w:p w14:paraId="266185E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2: ±145ns to ±275ns</w:t>
      </w:r>
    </w:p>
    <w:p w14:paraId="065A961C"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w:t>
      </w:r>
      <w:r w:rsidRPr="008562A2">
        <w:tab/>
        <w:t>Scenario 3: ±795ns to ±845ns</w:t>
      </w:r>
    </w:p>
    <w:p w14:paraId="5C3D6392"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9</w:t>
      </w:r>
      <w:r w:rsidRPr="008562A2">
        <w:tab/>
        <w:t>LS to RAN1 providing the scenarios and values.  Indicate to RAN1 that they should aim to meet the most stringest requirements, but a number within the range is also acceptable</w:t>
      </w:r>
    </w:p>
    <w:p w14:paraId="3A21C91B" w14:textId="5F0ECBD1"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 xml:space="preserve"> 10</w:t>
      </w:r>
      <w:r w:rsidRPr="008562A2">
        <w:tab/>
        <w:t>It is up to RAN1 to decide which PDC options should be supported for Scenario 1, 2 and 3 in Release-17.</w:t>
      </w:r>
    </w:p>
    <w:p w14:paraId="3D2CEE52" w14:textId="77777777" w:rsidR="00C51F7A" w:rsidRPr="008562A2" w:rsidRDefault="00C51F7A" w:rsidP="00C51F7A">
      <w:pPr>
        <w:pStyle w:val="Doc-text2"/>
      </w:pPr>
    </w:p>
    <w:p w14:paraId="5FF1F03E" w14:textId="5F9A73AE" w:rsidR="007B4D62" w:rsidRPr="008562A2" w:rsidRDefault="00C51F7A" w:rsidP="007B4D62">
      <w:pPr>
        <w:pStyle w:val="Doc-title"/>
      </w:pPr>
      <w:r w:rsidRPr="008562A2">
        <w:t>R2-2010837</w:t>
      </w:r>
      <w:r w:rsidRPr="008562A2">
        <w:tab/>
      </w:r>
      <w:r w:rsidR="007B4D62" w:rsidRPr="008562A2">
        <w:t>Reply LS on propagation delay compensation enhancements</w:t>
      </w:r>
      <w:r w:rsidR="006D0049" w:rsidRPr="008562A2">
        <w:tab/>
      </w:r>
      <w:r w:rsidRPr="008562A2">
        <w:t>Nokia</w:t>
      </w:r>
      <w:r w:rsidR="007B4D62" w:rsidRPr="008562A2">
        <w:tab/>
        <w:t>LS out</w:t>
      </w:r>
      <w:r w:rsidR="007B4D62" w:rsidRPr="008562A2">
        <w:tab/>
        <w:t>Rel-17</w:t>
      </w:r>
      <w:r w:rsidR="007B4D62" w:rsidRPr="008562A2">
        <w:tab/>
        <w:t>NR_IIOT_URLLC_enh</w:t>
      </w:r>
      <w:r w:rsidR="007B4D62" w:rsidRPr="008562A2">
        <w:tab/>
        <w:t>To:RAN1</w:t>
      </w:r>
    </w:p>
    <w:p w14:paraId="72A99BD9" w14:textId="4354CF66" w:rsidR="00C51F7A" w:rsidRPr="008562A2" w:rsidRDefault="00C51F7A" w:rsidP="00C51F7A">
      <w:pPr>
        <w:pStyle w:val="Doc-text2"/>
      </w:pPr>
      <w:r w:rsidRPr="008562A2">
        <w:t>[email discussion 511]</w:t>
      </w:r>
    </w:p>
    <w:p w14:paraId="27A55931" w14:textId="1E51BDC8" w:rsidR="007B4D62" w:rsidRPr="008562A2" w:rsidRDefault="007B4D62" w:rsidP="00C51F7A">
      <w:pPr>
        <w:pStyle w:val="Doc-text2"/>
      </w:pPr>
      <w:r w:rsidRPr="008562A2">
        <w:t>=&gt; Approved</w:t>
      </w:r>
    </w:p>
    <w:p w14:paraId="6FCCDAED" w14:textId="77777777" w:rsidR="00C51F7A" w:rsidRPr="008562A2" w:rsidRDefault="00C51F7A" w:rsidP="00C51F7A">
      <w:pPr>
        <w:pStyle w:val="Doc-text2"/>
      </w:pPr>
    </w:p>
    <w:p w14:paraId="20F7A31F" w14:textId="5E8EFE9D" w:rsidR="00C51F7A" w:rsidRPr="008562A2" w:rsidRDefault="00C51F7A" w:rsidP="00C51F7A">
      <w:pPr>
        <w:pStyle w:val="Doc-title"/>
      </w:pPr>
      <w:r w:rsidRPr="008562A2">
        <w:lastRenderedPageBreak/>
        <w:t>R2-2008855</w:t>
      </w:r>
      <w:r w:rsidRPr="008562A2">
        <w:tab/>
        <w:t>Discussion on enhancements for support of time synchronization</w:t>
      </w:r>
      <w:r w:rsidRPr="008562A2">
        <w:tab/>
        <w:t>Huawei, HiSilicon</w:t>
      </w:r>
      <w:r w:rsidRPr="008562A2">
        <w:tab/>
        <w:t>discussion</w:t>
      </w:r>
      <w:r w:rsidRPr="008562A2">
        <w:tab/>
        <w:t>Rel-17</w:t>
      </w:r>
      <w:r w:rsidRPr="008562A2">
        <w:tab/>
        <w:t>NR_IIOT_URLLC_enh-Core</w:t>
      </w:r>
    </w:p>
    <w:p w14:paraId="57399AD3" w14:textId="641C86D9" w:rsidR="00C51F7A" w:rsidRPr="008562A2" w:rsidRDefault="00C51F7A" w:rsidP="00C51F7A">
      <w:pPr>
        <w:pStyle w:val="Doc-title"/>
      </w:pPr>
      <w:r w:rsidRPr="008562A2">
        <w:t>R2-2008856</w:t>
      </w:r>
      <w:r w:rsidRPr="008562A2">
        <w:tab/>
        <w:t>Draft Reply LS on propagation delay compensation enhancements</w:t>
      </w:r>
      <w:r w:rsidRPr="008562A2">
        <w:tab/>
        <w:t>Huawei, HiSilicon</w:t>
      </w:r>
      <w:r w:rsidRPr="008562A2">
        <w:tab/>
        <w:t>LS out</w:t>
      </w:r>
      <w:r w:rsidRPr="008562A2">
        <w:tab/>
        <w:t>Rel-17</w:t>
      </w:r>
      <w:r w:rsidRPr="008562A2">
        <w:tab/>
        <w:t>NR_IIOT_URLLC_enh-Core</w:t>
      </w:r>
      <w:r w:rsidRPr="008562A2">
        <w:tab/>
        <w:t>To:RAN1</w:t>
      </w:r>
    </w:p>
    <w:p w14:paraId="57F58431" w14:textId="02A379B4" w:rsidR="00C51F7A" w:rsidRPr="008562A2" w:rsidRDefault="00C51F7A" w:rsidP="00C51F7A">
      <w:pPr>
        <w:pStyle w:val="Doc-title"/>
      </w:pPr>
      <w:r w:rsidRPr="008562A2">
        <w:t>R2-2008880</w:t>
      </w:r>
      <w:r w:rsidRPr="008562A2">
        <w:tab/>
        <w:t>Propagation Delay Compensation Enhancements</w:t>
      </w:r>
      <w:r w:rsidRPr="008562A2">
        <w:tab/>
        <w:t>Ericsson</w:t>
      </w:r>
      <w:r w:rsidRPr="008562A2">
        <w:tab/>
        <w:t>discussion</w:t>
      </w:r>
      <w:r w:rsidRPr="008562A2">
        <w:tab/>
        <w:t>Rel-17</w:t>
      </w:r>
      <w:r w:rsidRPr="008562A2">
        <w:tab/>
        <w:t>NR_IIOT_URLLC_enh-Core</w:t>
      </w:r>
    </w:p>
    <w:p w14:paraId="00DD2917" w14:textId="641CA993" w:rsidR="00C51F7A" w:rsidRPr="008562A2" w:rsidRDefault="00C51F7A" w:rsidP="00C51F7A">
      <w:pPr>
        <w:pStyle w:val="Doc-title"/>
      </w:pPr>
      <w:r w:rsidRPr="008562A2">
        <w:t>R2-2008972</w:t>
      </w:r>
      <w:r w:rsidRPr="008562A2">
        <w:tab/>
        <w:t>Propagation Delay Compensation for TSN</w:t>
      </w:r>
      <w:r w:rsidRPr="008562A2">
        <w:tab/>
        <w:t>Qualcomm Incorporated</w:t>
      </w:r>
      <w:r w:rsidRPr="008562A2">
        <w:tab/>
        <w:t>discussion</w:t>
      </w:r>
      <w:r w:rsidRPr="008562A2">
        <w:tab/>
        <w:t>Rel-17</w:t>
      </w:r>
      <w:r w:rsidRPr="008562A2">
        <w:tab/>
        <w:t>NR_IIOT_URLLC_enh-Core</w:t>
      </w:r>
    </w:p>
    <w:p w14:paraId="3F7E104D" w14:textId="47D37364" w:rsidR="00C51F7A" w:rsidRPr="008562A2" w:rsidRDefault="00C51F7A" w:rsidP="00C51F7A">
      <w:pPr>
        <w:pStyle w:val="Doc-title"/>
      </w:pPr>
      <w:r w:rsidRPr="008562A2">
        <w:t>R2-2009060</w:t>
      </w:r>
      <w:r w:rsidRPr="008562A2">
        <w:tab/>
        <w:t>Further consideration on time synchronization and PDC in TSN</w:t>
      </w:r>
      <w:r w:rsidRPr="008562A2">
        <w:tab/>
        <w:t>ZTE Corporation, Sanechips, China Southern Power Grid Co., Ltd</w:t>
      </w:r>
      <w:r w:rsidRPr="008562A2">
        <w:tab/>
        <w:t>discussion</w:t>
      </w:r>
      <w:r w:rsidRPr="008562A2">
        <w:tab/>
        <w:t>Rel-17</w:t>
      </w:r>
    </w:p>
    <w:p w14:paraId="6244359C" w14:textId="27D5E5AE" w:rsidR="00C51F7A" w:rsidRPr="008562A2" w:rsidRDefault="00C51F7A" w:rsidP="00C51F7A">
      <w:pPr>
        <w:pStyle w:val="Doc-title"/>
      </w:pPr>
      <w:r w:rsidRPr="008562A2">
        <w:t>R2-2009118</w:t>
      </w:r>
      <w:r w:rsidRPr="008562A2">
        <w:tab/>
        <w:t>On propagation delay compensation</w:t>
      </w:r>
      <w:r w:rsidRPr="008562A2">
        <w:tab/>
        <w:t>MediaTek Inc.</w:t>
      </w:r>
      <w:r w:rsidRPr="008562A2">
        <w:tab/>
        <w:t>discussion</w:t>
      </w:r>
      <w:r w:rsidRPr="008562A2">
        <w:tab/>
        <w:t>Rel-17</w:t>
      </w:r>
      <w:r w:rsidRPr="008562A2">
        <w:tab/>
        <w:t>NR_IIOT_URLLC_enh-Core</w:t>
      </w:r>
      <w:r w:rsidRPr="008562A2">
        <w:tab/>
        <w:t>R2-2007611</w:t>
      </w:r>
    </w:p>
    <w:p w14:paraId="6DC98C98" w14:textId="7C115279" w:rsidR="00C51F7A" w:rsidRPr="008562A2" w:rsidRDefault="00C51F7A" w:rsidP="00C51F7A">
      <w:pPr>
        <w:pStyle w:val="Doc-title"/>
      </w:pPr>
      <w:r w:rsidRPr="008562A2">
        <w:t>R2-2009270</w:t>
      </w:r>
      <w:r w:rsidRPr="008562A2">
        <w:tab/>
        <w:t>Enhancements for Propagation Delay Compensation and Mobility</w:t>
      </w:r>
      <w:r w:rsidRPr="008562A2">
        <w:tab/>
        <w:t>Intel Corporation</w:t>
      </w:r>
      <w:r w:rsidRPr="008562A2">
        <w:tab/>
        <w:t>discussion</w:t>
      </w:r>
      <w:r w:rsidRPr="008562A2">
        <w:tab/>
        <w:t>Rel-17</w:t>
      </w:r>
      <w:r w:rsidRPr="008562A2">
        <w:tab/>
        <w:t>NR_IIOT_URLLC_enh-Core</w:t>
      </w:r>
    </w:p>
    <w:p w14:paraId="682384C6" w14:textId="34A444AA" w:rsidR="00C51F7A" w:rsidRPr="008562A2" w:rsidRDefault="00C51F7A" w:rsidP="00C51F7A">
      <w:pPr>
        <w:pStyle w:val="Doc-title"/>
      </w:pPr>
      <w:r w:rsidRPr="008562A2">
        <w:t>R2-2009561</w:t>
      </w:r>
      <w:r w:rsidRPr="008562A2">
        <w:tab/>
        <w:t>Consideration of time synchronization enhancement for TSN</w:t>
      </w:r>
      <w:r w:rsidRPr="008562A2">
        <w:tab/>
        <w:t>OPPO</w:t>
      </w:r>
      <w:r w:rsidRPr="008562A2">
        <w:tab/>
        <w:t>discussion</w:t>
      </w:r>
      <w:r w:rsidRPr="008562A2">
        <w:tab/>
        <w:t>Rel-17</w:t>
      </w:r>
      <w:r w:rsidRPr="008562A2">
        <w:tab/>
        <w:t>NR_IIOT_URLLC_enh-Core</w:t>
      </w:r>
    </w:p>
    <w:p w14:paraId="35A98CF4" w14:textId="2175E26D" w:rsidR="00C51F7A" w:rsidRPr="008562A2" w:rsidRDefault="00C51F7A" w:rsidP="00C51F7A">
      <w:pPr>
        <w:pStyle w:val="Doc-title"/>
      </w:pPr>
      <w:r w:rsidRPr="008562A2">
        <w:t>R2-2009672</w:t>
      </w:r>
      <w:r w:rsidRPr="008562A2">
        <w:tab/>
        <w:t>Mobility related issues for the propagation delay compensation</w:t>
      </w:r>
      <w:r w:rsidRPr="008562A2">
        <w:tab/>
        <w:t>Beijing Xiaomi Mobile Software</w:t>
      </w:r>
      <w:r w:rsidRPr="008562A2">
        <w:tab/>
        <w:t>discussion</w:t>
      </w:r>
      <w:r w:rsidRPr="008562A2">
        <w:tab/>
        <w:t>Rel-17</w:t>
      </w:r>
      <w:r w:rsidRPr="008562A2">
        <w:tab/>
        <w:t>NR_IIOT_URLLC_enh-Core</w:t>
      </w:r>
    </w:p>
    <w:p w14:paraId="44912B22" w14:textId="7E9C795C" w:rsidR="00C51F7A" w:rsidRPr="008562A2" w:rsidRDefault="00C51F7A" w:rsidP="00C51F7A">
      <w:pPr>
        <w:pStyle w:val="Doc-title"/>
      </w:pPr>
      <w:r w:rsidRPr="008562A2">
        <w:t>R2-2009756</w:t>
      </w:r>
      <w:r w:rsidRPr="008562A2">
        <w:tab/>
        <w:t>[DRAFT] Reply LS on propagation delay compensation enhancements</w:t>
      </w:r>
      <w:r w:rsidRPr="008562A2">
        <w:tab/>
        <w:t>Nokia, Nokia Shanghai Bell</w:t>
      </w:r>
      <w:r w:rsidRPr="008562A2">
        <w:tab/>
        <w:t>LS out</w:t>
      </w:r>
      <w:r w:rsidRPr="008562A2">
        <w:tab/>
        <w:t>Rel-17</w:t>
      </w:r>
      <w:r w:rsidRPr="008562A2">
        <w:tab/>
        <w:t>NR_IIOT_URLLC_enh-Core</w:t>
      </w:r>
      <w:r w:rsidRPr="008562A2">
        <w:tab/>
        <w:t>To:RAN1</w:t>
      </w:r>
    </w:p>
    <w:p w14:paraId="10307D90" w14:textId="56B3EE8D" w:rsidR="00C51F7A" w:rsidRPr="008562A2" w:rsidRDefault="00C51F7A" w:rsidP="00C51F7A">
      <w:pPr>
        <w:pStyle w:val="Doc-title"/>
      </w:pPr>
      <w:r w:rsidRPr="008562A2">
        <w:t>R2-2009757</w:t>
      </w:r>
      <w:r w:rsidRPr="008562A2">
        <w:tab/>
        <w:t>Discussion on propagation delay compensation mechanisms</w:t>
      </w:r>
      <w:r w:rsidRPr="008562A2">
        <w:tab/>
        <w:t>Nokia, Nokia Shanghai Bell</w:t>
      </w:r>
      <w:r w:rsidRPr="008562A2">
        <w:tab/>
        <w:t>discussion</w:t>
      </w:r>
      <w:r w:rsidRPr="008562A2">
        <w:tab/>
        <w:t>Rel-17</w:t>
      </w:r>
      <w:r w:rsidRPr="008562A2">
        <w:tab/>
        <w:t>NR_IIOT_URLLC_enh-Core</w:t>
      </w:r>
    </w:p>
    <w:p w14:paraId="2F4DB85B" w14:textId="33EAD314" w:rsidR="00C51F7A" w:rsidRPr="008562A2" w:rsidRDefault="00C51F7A" w:rsidP="00C51F7A">
      <w:pPr>
        <w:pStyle w:val="Doc-title"/>
      </w:pPr>
      <w:r w:rsidRPr="008562A2">
        <w:t>R2-2009865</w:t>
      </w:r>
      <w:r w:rsidRPr="008562A2">
        <w:tab/>
        <w:t>Considerations on time synchronization enhancement</w:t>
      </w:r>
      <w:r w:rsidRPr="008562A2">
        <w:tab/>
        <w:t>Lenovo, Motorola Mobility</w:t>
      </w:r>
      <w:r w:rsidRPr="008562A2">
        <w:tab/>
        <w:t>discussion</w:t>
      </w:r>
      <w:r w:rsidRPr="008562A2">
        <w:tab/>
        <w:t>Rel-17</w:t>
      </w:r>
    </w:p>
    <w:p w14:paraId="53A659FE" w14:textId="271546BD" w:rsidR="00C51F7A" w:rsidRPr="008562A2" w:rsidRDefault="00C51F7A" w:rsidP="00C51F7A">
      <w:pPr>
        <w:pStyle w:val="Doc-title"/>
      </w:pPr>
      <w:r w:rsidRPr="008562A2">
        <w:t>R2-2009915</w:t>
      </w:r>
      <w:r w:rsidRPr="008562A2">
        <w:tab/>
        <w:t>Discussion on enhancements for TSN time synchronization</w:t>
      </w:r>
      <w:r w:rsidRPr="008562A2">
        <w:tab/>
        <w:t>China Telecommunications</w:t>
      </w:r>
      <w:r w:rsidRPr="008562A2">
        <w:tab/>
        <w:t>discussion</w:t>
      </w:r>
    </w:p>
    <w:p w14:paraId="2FD7446F" w14:textId="57EF5DCF" w:rsidR="00C51F7A" w:rsidRPr="008562A2" w:rsidRDefault="00C51F7A" w:rsidP="00C51F7A">
      <w:pPr>
        <w:pStyle w:val="Doc-title"/>
      </w:pPr>
      <w:r w:rsidRPr="008562A2">
        <w:t>R2-2010173</w:t>
      </w:r>
      <w:r w:rsidRPr="008562A2">
        <w:tab/>
        <w:t>Mobility aspects of time synchronization</w:t>
      </w:r>
      <w:r w:rsidRPr="008562A2">
        <w:tab/>
        <w:t>Sequans Communications</w:t>
      </w:r>
      <w:r w:rsidRPr="008562A2">
        <w:tab/>
        <w:t>discussion</w:t>
      </w:r>
      <w:r w:rsidRPr="008562A2">
        <w:tab/>
        <w:t>Rel-17</w:t>
      </w:r>
      <w:r w:rsidRPr="008562A2">
        <w:tab/>
        <w:t>NR_IIOT_URLLC_enh-Core</w:t>
      </w:r>
    </w:p>
    <w:p w14:paraId="70692406" w14:textId="768EE945" w:rsidR="00C51F7A" w:rsidRPr="008562A2" w:rsidRDefault="00C51F7A" w:rsidP="00C51F7A">
      <w:pPr>
        <w:pStyle w:val="Doc-title"/>
      </w:pPr>
      <w:r w:rsidRPr="008562A2">
        <w:t>R2-2010211</w:t>
      </w:r>
      <w:r w:rsidRPr="008562A2">
        <w:tab/>
        <w:t>Discussion on the propagation delay compensation</w:t>
      </w:r>
      <w:r w:rsidRPr="008562A2">
        <w:tab/>
        <w:t>vivo</w:t>
      </w:r>
      <w:r w:rsidRPr="008562A2">
        <w:tab/>
        <w:t>discussion</w:t>
      </w:r>
      <w:r w:rsidRPr="008562A2">
        <w:tab/>
        <w:t>R2-2007145</w:t>
      </w:r>
    </w:p>
    <w:p w14:paraId="0C97E1E2" w14:textId="75E9E898" w:rsidR="00C51F7A" w:rsidRPr="008562A2" w:rsidRDefault="00C51F7A" w:rsidP="00C51F7A">
      <w:pPr>
        <w:pStyle w:val="Doc-title"/>
      </w:pPr>
      <w:r w:rsidRPr="008562A2">
        <w:t>R2-2010381</w:t>
      </w:r>
      <w:r w:rsidRPr="008562A2">
        <w:tab/>
        <w:t>Enhancements for support of time synchronization for TSN</w:t>
      </w:r>
      <w:r w:rsidRPr="008562A2">
        <w:tab/>
        <w:t>CMCC</w:t>
      </w:r>
      <w:r w:rsidRPr="008562A2">
        <w:tab/>
        <w:t>discussion</w:t>
      </w:r>
      <w:r w:rsidRPr="008562A2">
        <w:tab/>
        <w:t>Rel-17</w:t>
      </w:r>
      <w:r w:rsidRPr="008562A2">
        <w:tab/>
        <w:t>NR_IIOT_URLLC_enh-Core</w:t>
      </w:r>
    </w:p>
    <w:p w14:paraId="39C15D90" w14:textId="5CD421C8" w:rsidR="00C51F7A" w:rsidRPr="008562A2" w:rsidRDefault="00C51F7A" w:rsidP="00C51F7A">
      <w:pPr>
        <w:pStyle w:val="Doc-title"/>
      </w:pPr>
      <w:r w:rsidRPr="008562A2">
        <w:t>R2-2010413</w:t>
      </w:r>
      <w:r w:rsidRPr="008562A2">
        <w:tab/>
        <w:t>Discussion on propagation delay compensation for support of time synchronization</w:t>
      </w:r>
      <w:r w:rsidRPr="008562A2">
        <w:tab/>
        <w:t>LG Electronics Inc.</w:t>
      </w:r>
      <w:r w:rsidRPr="008562A2">
        <w:tab/>
        <w:t>discussion</w:t>
      </w:r>
      <w:r w:rsidRPr="008562A2">
        <w:tab/>
        <w:t>Rel-17</w:t>
      </w:r>
      <w:r w:rsidRPr="008562A2">
        <w:tab/>
        <w:t>NR_IIOT_URLLC_enh-Core</w:t>
      </w:r>
    </w:p>
    <w:p w14:paraId="4A2F3B92" w14:textId="54CCA190" w:rsidR="00C51F7A" w:rsidRPr="008562A2" w:rsidRDefault="00C51F7A" w:rsidP="00C51F7A">
      <w:pPr>
        <w:pStyle w:val="Doc-title"/>
      </w:pPr>
      <w:r w:rsidRPr="008562A2">
        <w:t>R2-2010523</w:t>
      </w:r>
      <w:r w:rsidRPr="008562A2">
        <w:tab/>
        <w:t>RAN2 Aspects on Timing Synchronization</w:t>
      </w:r>
      <w:r w:rsidRPr="008562A2">
        <w:tab/>
        <w:t>Samsung</w:t>
      </w:r>
      <w:r w:rsidRPr="008562A2">
        <w:tab/>
        <w:t>discussion</w:t>
      </w:r>
      <w:r w:rsidRPr="008562A2">
        <w:tab/>
        <w:t>Rel-17</w:t>
      </w:r>
    </w:p>
    <w:p w14:paraId="110D3D36" w14:textId="1B40BB98" w:rsidR="00C51F7A" w:rsidRDefault="00C51F7A" w:rsidP="00C51F7A">
      <w:pPr>
        <w:pStyle w:val="Doc-title"/>
      </w:pPr>
      <w:r w:rsidRPr="008562A2">
        <w:t>R2-2010532</w:t>
      </w:r>
      <w:r w:rsidRPr="008562A2">
        <w:tab/>
        <w:t xml:space="preserve">Uplink time synchronization </w:t>
      </w:r>
      <w:r w:rsidRPr="008562A2">
        <w:tab/>
        <w:t>NTT DOCOMO, INC.</w:t>
      </w:r>
      <w:r w:rsidRPr="008562A2">
        <w:tab/>
        <w:t>discussion</w:t>
      </w:r>
      <w:r w:rsidRPr="008562A2">
        <w:tab/>
        <w:t>Rel-17</w:t>
      </w:r>
    </w:p>
    <w:p w14:paraId="1D69899E" w14:textId="77777777" w:rsidR="008562A2" w:rsidRPr="008562A2" w:rsidRDefault="008562A2" w:rsidP="008562A2">
      <w:pPr>
        <w:pStyle w:val="Doc-text2"/>
      </w:pPr>
    </w:p>
    <w:p w14:paraId="43F20D0B" w14:textId="77777777" w:rsidR="00C51F7A" w:rsidRPr="008562A2" w:rsidRDefault="00C51F7A" w:rsidP="00C51F7A">
      <w:pPr>
        <w:pStyle w:val="Heading3"/>
      </w:pPr>
      <w:bookmarkStart w:id="637" w:name="_Toc57284312"/>
      <w:bookmarkStart w:id="638" w:name="_Toc57677177"/>
      <w:bookmarkStart w:id="639" w:name="_Toc62219280"/>
      <w:r w:rsidRPr="008562A2">
        <w:t>8.5.3</w:t>
      </w:r>
      <w:r w:rsidRPr="008562A2">
        <w:tab/>
        <w:t>Uplink enhancements for URLLC in unlicensed controlled environments</w:t>
      </w:r>
      <w:bookmarkEnd w:id="637"/>
      <w:bookmarkEnd w:id="638"/>
      <w:bookmarkEnd w:id="639"/>
    </w:p>
    <w:p w14:paraId="37EB4353" w14:textId="77777777" w:rsidR="00C51F7A" w:rsidRPr="008562A2" w:rsidRDefault="00C51F7A" w:rsidP="00C51F7A">
      <w:pPr>
        <w:pStyle w:val="Comments"/>
      </w:pPr>
      <w:r w:rsidRPr="008562A2">
        <w:t>RAN2 aspects related to URLLC in unlicensed controlled environments. Initial discussion on potential impacts, including requirements and scope</w:t>
      </w:r>
    </w:p>
    <w:p w14:paraId="5782A94F" w14:textId="77777777" w:rsidR="00C51F7A" w:rsidRPr="008562A2" w:rsidRDefault="00C51F7A" w:rsidP="00C51F7A">
      <w:pPr>
        <w:pStyle w:val="Comments"/>
        <w:rPr>
          <w:i w:val="0"/>
          <w:iCs/>
        </w:rPr>
      </w:pPr>
      <w:r w:rsidRPr="008562A2">
        <w:rPr>
          <w:i w:val="0"/>
          <w:iCs/>
        </w:rPr>
        <w:t>NOTE:  Will be treated in the 45min session on Wednesday at 16:15 UTC</w:t>
      </w:r>
    </w:p>
    <w:p w14:paraId="4AA61397" w14:textId="2A86561B" w:rsidR="00C51F7A" w:rsidRPr="008562A2" w:rsidRDefault="00C51F7A" w:rsidP="00C51F7A">
      <w:pPr>
        <w:pStyle w:val="Doc-title"/>
      </w:pPr>
      <w:bookmarkStart w:id="640" w:name="_Hlk55816276"/>
      <w:r w:rsidRPr="008562A2">
        <w:t>R2-2010836</w:t>
      </w:r>
      <w:bookmarkEnd w:id="640"/>
      <w:r w:rsidRPr="008562A2">
        <w:t xml:space="preserve"> Summary of [AT112-e][501][IIoT] Summary of URLLC in unlicensed (Qualcomm)</w:t>
      </w:r>
    </w:p>
    <w:p w14:paraId="604A642A" w14:textId="77777777" w:rsidR="00C51F7A" w:rsidRPr="008562A2" w:rsidRDefault="00C51F7A" w:rsidP="00C51F7A">
      <w:pPr>
        <w:pStyle w:val="Doc-text2"/>
        <w:rPr>
          <w:i/>
          <w:iCs/>
        </w:rPr>
      </w:pPr>
    </w:p>
    <w:p w14:paraId="20F19712" w14:textId="77777777" w:rsidR="00C51F7A" w:rsidRPr="008562A2" w:rsidRDefault="00C51F7A" w:rsidP="00C51F7A">
      <w:pPr>
        <w:pStyle w:val="Doc-text2"/>
      </w:pPr>
      <w:r w:rsidRPr="008562A2">
        <w:t>Proposal 2:</w:t>
      </w:r>
    </w:p>
    <w:p w14:paraId="6F3D5205" w14:textId="77777777" w:rsidR="00C51F7A" w:rsidRPr="008562A2" w:rsidRDefault="00C51F7A" w:rsidP="00C51F7A">
      <w:pPr>
        <w:pStyle w:val="Doc-text2"/>
      </w:pPr>
      <w:r w:rsidRPr="008562A2">
        <w:t>-</w:t>
      </w:r>
      <w:r w:rsidRPr="008562A2">
        <w:tab/>
        <w:t xml:space="preserve">Huawei, Intel and vivo think that this should be for FBE.  Apple thinks that optional is fine.  Lenovo thinks that this is up to gNB implementation and there is no notion in the spec of FBE. </w:t>
      </w:r>
    </w:p>
    <w:p w14:paraId="1E808AC5" w14:textId="77777777" w:rsidR="00C51F7A" w:rsidRPr="008562A2" w:rsidRDefault="00C51F7A" w:rsidP="00C51F7A">
      <w:pPr>
        <w:pStyle w:val="Doc-text2"/>
      </w:pPr>
      <w:r w:rsidRPr="008562A2">
        <w:t>-</w:t>
      </w:r>
      <w:r w:rsidRPr="008562A2">
        <w:tab/>
        <w:t xml:space="preserve">Nokia thinks that there is no definition of FBE and the network will determine the need. </w:t>
      </w:r>
    </w:p>
    <w:p w14:paraId="44587245" w14:textId="77777777" w:rsidR="00C51F7A" w:rsidRPr="008562A2" w:rsidRDefault="00C51F7A" w:rsidP="00C51F7A">
      <w:pPr>
        <w:pStyle w:val="Doc-text2"/>
      </w:pPr>
      <w:r w:rsidRPr="008562A2">
        <w:t xml:space="preserve">Propral 3.2 and 4.2 </w:t>
      </w:r>
    </w:p>
    <w:p w14:paraId="10249E95" w14:textId="77777777" w:rsidR="00C51F7A" w:rsidRPr="008562A2" w:rsidRDefault="00C51F7A" w:rsidP="00C51F7A">
      <w:pPr>
        <w:pStyle w:val="Doc-text2"/>
      </w:pPr>
      <w:r w:rsidRPr="008562A2">
        <w:t>-</w:t>
      </w:r>
      <w:r w:rsidRPr="008562A2">
        <w:tab/>
        <w:t>Sony has some concerns as RAN1 is discussing.</w:t>
      </w:r>
    </w:p>
    <w:p w14:paraId="67E4619D" w14:textId="77777777" w:rsidR="00C51F7A" w:rsidRPr="008562A2" w:rsidRDefault="00C51F7A" w:rsidP="00C51F7A">
      <w:pPr>
        <w:pStyle w:val="Doc-text2"/>
        <w:rPr>
          <w:i/>
          <w:iCs/>
        </w:rPr>
      </w:pPr>
      <w:r w:rsidRPr="008562A2">
        <w:rPr>
          <w:i/>
          <w:iCs/>
        </w:rPr>
        <w:t>Proposal 5.1: RAN2 to confirm that simultaneous configuration of autonomousTx and cg-RetransmissionTimer is allowed in Rel-16.</w:t>
      </w:r>
    </w:p>
    <w:p w14:paraId="3F81B9AC" w14:textId="77777777" w:rsidR="00C51F7A" w:rsidRPr="008562A2" w:rsidRDefault="00C51F7A" w:rsidP="00C51F7A">
      <w:pPr>
        <w:pStyle w:val="Doc-text2"/>
      </w:pPr>
      <w:r w:rsidRPr="008562A2">
        <w:t>-</w:t>
      </w:r>
      <w:r w:rsidRPr="008562A2">
        <w:tab/>
        <w:t xml:space="preserve">Qualcomm thinks that everything is ok now but if we make some changes proposed in NR-U this will break.  Mediatek agrees and things may not work.  ZTE thinks that the network will not configure both.  </w:t>
      </w:r>
    </w:p>
    <w:p w14:paraId="6EBCDC10" w14:textId="77777777" w:rsidR="00C51F7A" w:rsidRPr="008562A2" w:rsidRDefault="00C51F7A" w:rsidP="00C51F7A">
      <w:pPr>
        <w:pStyle w:val="Doc-text2"/>
      </w:pPr>
      <w:r w:rsidRPr="008562A2">
        <w:t>-</w:t>
      </w:r>
      <w:r w:rsidRPr="008562A2">
        <w:tab/>
        <w:t xml:space="preserve">LG thinks that there is no restrictions but they will not be configured together.  We should discuss in more details in rel-17 what the issues are.  </w:t>
      </w:r>
    </w:p>
    <w:p w14:paraId="5E53572F" w14:textId="77777777" w:rsidR="00C51F7A" w:rsidRPr="008562A2" w:rsidRDefault="00C51F7A" w:rsidP="00C51F7A">
      <w:pPr>
        <w:pStyle w:val="Doc-text2"/>
      </w:pPr>
      <w:r w:rsidRPr="008562A2">
        <w:t>-</w:t>
      </w:r>
      <w:r w:rsidRPr="008562A2">
        <w:tab/>
        <w:t xml:space="preserve">Samsung things that this agreement is sufficient and no need for a CR.  </w:t>
      </w:r>
    </w:p>
    <w:p w14:paraId="3E448C34" w14:textId="77777777" w:rsidR="00C51F7A" w:rsidRPr="008562A2" w:rsidRDefault="00C51F7A" w:rsidP="00C51F7A">
      <w:pPr>
        <w:pStyle w:val="Doc-text2"/>
      </w:pPr>
      <w:r w:rsidRPr="008562A2">
        <w:t>-</w:t>
      </w:r>
      <w:r w:rsidRPr="008562A2">
        <w:tab/>
        <w:t xml:space="preserve">CATT had a detailed analysis and the conclusion was that it is useless to configure them together and there are issues and they shouldn’t be allowed to be configured together.  </w:t>
      </w:r>
    </w:p>
    <w:p w14:paraId="66C37078" w14:textId="77777777" w:rsidR="00C51F7A" w:rsidRPr="008562A2" w:rsidRDefault="00C51F7A" w:rsidP="00C51F7A">
      <w:pPr>
        <w:pStyle w:val="Doc-text2"/>
      </w:pPr>
      <w:r w:rsidRPr="008562A2">
        <w:t>-</w:t>
      </w:r>
      <w:r w:rsidRPr="008562A2">
        <w:tab/>
        <w:t xml:space="preserve">CATT is concerned that if it is per CG then we may have problems with the HARQ sharing.  </w:t>
      </w:r>
    </w:p>
    <w:p w14:paraId="72BE93AB" w14:textId="77777777" w:rsidR="00C51F7A" w:rsidRPr="008562A2" w:rsidRDefault="00C51F7A" w:rsidP="00C51F7A">
      <w:pPr>
        <w:pStyle w:val="Doc-text2"/>
        <w:rPr>
          <w:i/>
          <w:iCs/>
        </w:rPr>
      </w:pPr>
      <w:r w:rsidRPr="008562A2">
        <w:rPr>
          <w:i/>
          <w:iCs/>
        </w:rPr>
        <w:lastRenderedPageBreak/>
        <w:t xml:space="preserve">Proposal 5.3: RAN2 to discuss whether to restrict simultaneous configuration of autonomousTx and cg-RetransmissionTimer in Rel-17 UCE.  </w:t>
      </w:r>
    </w:p>
    <w:p w14:paraId="1433EC6D" w14:textId="77777777" w:rsidR="00C51F7A" w:rsidRPr="008562A2" w:rsidRDefault="00C51F7A" w:rsidP="00C51F7A">
      <w:pPr>
        <w:pStyle w:val="Doc-text2"/>
      </w:pPr>
      <w:r w:rsidRPr="008562A2">
        <w:t>-</w:t>
      </w:r>
      <w:r w:rsidRPr="008562A2">
        <w:tab/>
        <w:t xml:space="preserve">CATT, Huawei, Vivo, Apple, and Intel don’t think they need to be configured simultaneously in Rel-17.  InterDigital is fine if we don’t configure as long as LCH based prioritization can be configured with CG retx timer.  </w:t>
      </w:r>
    </w:p>
    <w:p w14:paraId="2701DB41" w14:textId="77777777" w:rsidR="00C51F7A" w:rsidRPr="008562A2" w:rsidRDefault="00C51F7A" w:rsidP="00C51F7A">
      <w:pPr>
        <w:pStyle w:val="Doc-text2"/>
      </w:pPr>
      <w:r w:rsidRPr="008562A2">
        <w:t>-</w:t>
      </w:r>
      <w:r w:rsidRPr="008562A2">
        <w:tab/>
        <w:t xml:space="preserve">Mediatek thinks that what is important is that if a grant is deprioritized then we should be able to re-transmit it.  </w:t>
      </w:r>
    </w:p>
    <w:p w14:paraId="0D45154C" w14:textId="77777777" w:rsidR="00C51F7A" w:rsidRPr="008562A2" w:rsidRDefault="00C51F7A" w:rsidP="00C51F7A">
      <w:pPr>
        <w:pStyle w:val="Doc-text2"/>
      </w:pPr>
      <w:r w:rsidRPr="008562A2">
        <w:t>-</w:t>
      </w:r>
      <w:r w:rsidRPr="008562A2">
        <w:tab/>
        <w:t xml:space="preserve">Ericsson doesn’t see any issues if they are configured together. We are worried if we have to chose one or the other.  </w:t>
      </w:r>
    </w:p>
    <w:p w14:paraId="2E4EBF6E" w14:textId="77777777" w:rsidR="00C51F7A" w:rsidRPr="008562A2" w:rsidRDefault="00C51F7A" w:rsidP="00C51F7A">
      <w:pPr>
        <w:pStyle w:val="Doc-text2"/>
      </w:pPr>
      <w:r w:rsidRPr="008562A2">
        <w:t>-</w:t>
      </w:r>
      <w:r w:rsidRPr="008562A2">
        <w:tab/>
        <w:t>Samsung thinks that we should avoid complicating the system even further.</w:t>
      </w:r>
    </w:p>
    <w:p w14:paraId="1E12A8FE" w14:textId="77777777" w:rsidR="00C51F7A" w:rsidRPr="008562A2" w:rsidRDefault="00C51F7A" w:rsidP="00C51F7A">
      <w:pPr>
        <w:pStyle w:val="Doc-text2"/>
      </w:pPr>
      <w:r w:rsidRPr="008562A2">
        <w:t>=&gt;</w:t>
      </w:r>
      <w:r w:rsidRPr="008562A2">
        <w:tab/>
        <w:t>Noted</w:t>
      </w:r>
    </w:p>
    <w:p w14:paraId="4CE9DD6F" w14:textId="77777777" w:rsidR="00C51F7A" w:rsidRPr="008562A2" w:rsidRDefault="00C51F7A" w:rsidP="00C51F7A">
      <w:pPr>
        <w:pStyle w:val="Doc-text2"/>
      </w:pPr>
    </w:p>
    <w:p w14:paraId="42E0B7E7"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41FBE4D2"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From RAN2 perspective</w:t>
      </w:r>
    </w:p>
    <w:p w14:paraId="77862633"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 xml:space="preserve">1 </w:t>
      </w:r>
      <w:r w:rsidRPr="008562A2">
        <w:tab/>
        <w:t>It is assumed that LBT failures only happen infrequently in UCE (unlicensed controlled environment).  A formal definition of UCE and its relationship to semi-static or dynamic access mode is not necessary in RAN2 specifications.</w:t>
      </w:r>
    </w:p>
    <w:p w14:paraId="70747187"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2</w:t>
      </w:r>
      <w:r w:rsidRPr="008562A2">
        <w:tab/>
        <w:t>cg-RetransmissionTimer can be configured optionally for shared spectrum</w:t>
      </w:r>
    </w:p>
    <w:p w14:paraId="3E3443C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3</w:t>
      </w:r>
      <w:r w:rsidRPr="008562A2">
        <w:tab/>
        <w:t>When cg-RetransmissionTimer is configured, Rel-16 NR-U mechanism is used for HARQ process ID and RV selection.</w:t>
      </w:r>
    </w:p>
    <w:p w14:paraId="7617F264"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4</w:t>
      </w:r>
      <w:r w:rsidRPr="008562A2">
        <w:tab/>
        <w:t>When cg-RetransmissionTimer is not configured, Rel-16 URLLC mechanism may be used for HARQ process ID and RV selection.</w:t>
      </w:r>
    </w:p>
    <w:p w14:paraId="0FBAD7C6"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5</w:t>
      </w:r>
      <w:r w:rsidRPr="008562A2">
        <w:tab/>
        <w:t>As a baseline, HARQ processes sharing between multiple CGs are allowed when cg-RetransmissionTimer is configured as in Rel-16 NR-U.</w:t>
      </w:r>
    </w:p>
    <w:p w14:paraId="0DF47AB5"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6</w:t>
      </w:r>
      <w:r w:rsidRPr="008562A2">
        <w:tab/>
        <w:t>HARQ processes sharing between multiple CGs are not allowed when cg-RetransmissionTimer is not configured.</w:t>
      </w:r>
    </w:p>
    <w:p w14:paraId="771438EF"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7</w:t>
      </w:r>
      <w:r w:rsidRPr="008562A2">
        <w:tab/>
        <w:t xml:space="preserve">FFS if LCH based prioritization can be configured with </w:t>
      </w:r>
      <w:r w:rsidRPr="008562A2">
        <w:rPr>
          <w:i/>
          <w:iCs/>
        </w:rPr>
        <w:t>cg-RetransmissionTimer</w:t>
      </w:r>
    </w:p>
    <w:p w14:paraId="5DD91817"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8</w:t>
      </w:r>
      <w:r w:rsidRPr="008562A2">
        <w:tab/>
        <w:t xml:space="preserve">The assumption for Rel-16 is that the network will not configure </w:t>
      </w:r>
      <w:r w:rsidRPr="008562A2">
        <w:rPr>
          <w:i/>
          <w:iCs/>
        </w:rPr>
        <w:t xml:space="preserve">autonomousTx and cg-RetransmissionTimer </w:t>
      </w:r>
      <w:r w:rsidRPr="008562A2">
        <w:t>simultaneously per cell.  No optimizations will be pursued to allow the two features be configured together in Rel-16.  No CR is needed for this for now.</w:t>
      </w:r>
    </w:p>
    <w:p w14:paraId="6C7E2084"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9</w:t>
      </w:r>
      <w:r w:rsidRPr="008562A2">
        <w:tab/>
        <w:t>If a configured grant is deprioritized and/or gNB didn’t get it (e.g. LBT failure and/or tx failure) then we should be able to autonomously re-transmit it.  FFS how to achieve it (using existing mechanisms should be considered as baseline)</w:t>
      </w:r>
    </w:p>
    <w:p w14:paraId="3DB252F4" w14:textId="77777777" w:rsidR="00C51F7A" w:rsidRPr="008562A2" w:rsidRDefault="00C51F7A" w:rsidP="00C51F7A">
      <w:pPr>
        <w:pStyle w:val="Doc-text2"/>
      </w:pPr>
    </w:p>
    <w:p w14:paraId="7D251CCD" w14:textId="77777777" w:rsidR="00C51F7A" w:rsidRPr="008562A2" w:rsidRDefault="00C51F7A" w:rsidP="00C51F7A">
      <w:pPr>
        <w:pStyle w:val="Doc-text2"/>
        <w:ind w:left="363"/>
        <w:rPr>
          <w:b/>
          <w:bCs/>
          <w:i/>
          <w:iCs/>
        </w:rPr>
      </w:pPr>
      <w:r w:rsidRPr="008562A2">
        <w:rPr>
          <w:b/>
          <w:bCs/>
        </w:rPr>
        <w:t>Not treated</w:t>
      </w:r>
    </w:p>
    <w:p w14:paraId="13CECD3A" w14:textId="4BB396C3" w:rsidR="00C51F7A" w:rsidRPr="008562A2" w:rsidRDefault="00C51F7A" w:rsidP="00C51F7A">
      <w:pPr>
        <w:pStyle w:val="Doc-title"/>
      </w:pPr>
      <w:r w:rsidRPr="008562A2">
        <w:t>R2-2008853</w:t>
      </w:r>
      <w:r w:rsidRPr="008562A2">
        <w:tab/>
        <w:t>Discussion about uplink enhancements for URLLC in unlicensed controlled environment</w:t>
      </w:r>
      <w:r w:rsidRPr="008562A2">
        <w:tab/>
        <w:t>Huawei, HiSilicon</w:t>
      </w:r>
      <w:r w:rsidRPr="008562A2">
        <w:tab/>
        <w:t>discussion</w:t>
      </w:r>
      <w:r w:rsidRPr="008562A2">
        <w:tab/>
        <w:t>Rel-17</w:t>
      </w:r>
      <w:r w:rsidRPr="008562A2">
        <w:tab/>
        <w:t>NR_IIOT_URLLC_enh-Core</w:t>
      </w:r>
    </w:p>
    <w:p w14:paraId="7FA3DB25" w14:textId="3A6B1ACE" w:rsidR="00C51F7A" w:rsidRPr="008562A2" w:rsidRDefault="00C51F7A" w:rsidP="00C51F7A">
      <w:pPr>
        <w:pStyle w:val="Doc-title"/>
      </w:pPr>
      <w:r w:rsidRPr="008562A2">
        <w:t>R2-2008859</w:t>
      </w:r>
      <w:r w:rsidRPr="008562A2">
        <w:tab/>
        <w:t>Co-existence of NR-U and IIOT in R16</w:t>
      </w:r>
      <w:r w:rsidRPr="008562A2">
        <w:tab/>
        <w:t>CATT</w:t>
      </w:r>
      <w:r w:rsidRPr="008562A2">
        <w:tab/>
        <w:t>discussion</w:t>
      </w:r>
      <w:r w:rsidRPr="008562A2">
        <w:tab/>
        <w:t>NR_IIOT_URLLC_enh-Core</w:t>
      </w:r>
    </w:p>
    <w:p w14:paraId="4C1B19AB" w14:textId="239018A4" w:rsidR="00C51F7A" w:rsidRPr="008562A2" w:rsidRDefault="00C51F7A" w:rsidP="00C51F7A">
      <w:pPr>
        <w:pStyle w:val="Doc-title"/>
      </w:pPr>
      <w:r w:rsidRPr="008562A2">
        <w:t>R2-2008860</w:t>
      </w:r>
      <w:r w:rsidRPr="008562A2">
        <w:tab/>
        <w:t>Protocol selection for IIoT on unlicensed spectrum</w:t>
      </w:r>
      <w:r w:rsidRPr="008562A2">
        <w:tab/>
        <w:t>CATT</w:t>
      </w:r>
      <w:r w:rsidRPr="008562A2">
        <w:tab/>
        <w:t>discussion</w:t>
      </w:r>
      <w:r w:rsidRPr="008562A2">
        <w:tab/>
        <w:t>NR_IIOT_URLLC_enh-Core</w:t>
      </w:r>
    </w:p>
    <w:p w14:paraId="46B49F72" w14:textId="36C931BB" w:rsidR="00C51F7A" w:rsidRPr="008562A2" w:rsidRDefault="00C51F7A" w:rsidP="00C51F7A">
      <w:pPr>
        <w:pStyle w:val="Doc-title"/>
      </w:pPr>
      <w:r w:rsidRPr="008562A2">
        <w:t>R2-2008881</w:t>
      </w:r>
      <w:r w:rsidRPr="008562A2">
        <w:tab/>
        <w:t>Harmonizing UL CG enhancements in NR-U and URLLC</w:t>
      </w:r>
      <w:r w:rsidRPr="008562A2">
        <w:tab/>
        <w:t>Ericsson</w:t>
      </w:r>
      <w:r w:rsidRPr="008562A2">
        <w:tab/>
        <w:t>discussion</w:t>
      </w:r>
      <w:r w:rsidRPr="008562A2">
        <w:tab/>
        <w:t>Rel-17</w:t>
      </w:r>
      <w:r w:rsidRPr="008562A2">
        <w:tab/>
        <w:t>NR_IIOT_URLLC_enh-Core</w:t>
      </w:r>
    </w:p>
    <w:p w14:paraId="1A55A897" w14:textId="3DCBD741" w:rsidR="00C51F7A" w:rsidRPr="008562A2" w:rsidRDefault="00C51F7A" w:rsidP="00C51F7A">
      <w:pPr>
        <w:pStyle w:val="Doc-title"/>
      </w:pPr>
      <w:r w:rsidRPr="008562A2">
        <w:t>R2-2008974</w:t>
      </w:r>
      <w:r w:rsidRPr="008562A2">
        <w:tab/>
        <w:t>CG Harmonization in Unlicensed Controlled Environment</w:t>
      </w:r>
      <w:r w:rsidRPr="008562A2">
        <w:tab/>
        <w:t>Qualcomm Incorporated</w:t>
      </w:r>
      <w:r w:rsidRPr="008562A2">
        <w:tab/>
        <w:t>discussion</w:t>
      </w:r>
      <w:r w:rsidRPr="008562A2">
        <w:tab/>
        <w:t>Rel-17</w:t>
      </w:r>
      <w:r w:rsidRPr="008562A2">
        <w:tab/>
        <w:t>NR_IIOT_URLLC_enh-Core</w:t>
      </w:r>
    </w:p>
    <w:p w14:paraId="633169F7" w14:textId="29B1214F" w:rsidR="00C51F7A" w:rsidRPr="008562A2" w:rsidRDefault="00C51F7A" w:rsidP="00C51F7A">
      <w:pPr>
        <w:pStyle w:val="Doc-title"/>
      </w:pPr>
      <w:r w:rsidRPr="008562A2">
        <w:t>R2-2008976</w:t>
      </w:r>
      <w:r w:rsidRPr="008562A2">
        <w:tab/>
        <w:t>Uplink enhancements for URLLC in unlicensed controlled environments</w:t>
      </w:r>
      <w:r w:rsidRPr="008562A2">
        <w:tab/>
        <w:t>Intel Corporation</w:t>
      </w:r>
      <w:r w:rsidRPr="008562A2">
        <w:tab/>
        <w:t>discussion</w:t>
      </w:r>
      <w:r w:rsidRPr="008562A2">
        <w:tab/>
        <w:t>Rel-17</w:t>
      </w:r>
      <w:r w:rsidRPr="008562A2">
        <w:tab/>
        <w:t>NR_IIOT_URLLC_enh-Core</w:t>
      </w:r>
    </w:p>
    <w:p w14:paraId="79BB2303" w14:textId="414FC498" w:rsidR="00C51F7A" w:rsidRPr="008562A2" w:rsidRDefault="00C51F7A" w:rsidP="00C51F7A">
      <w:pPr>
        <w:pStyle w:val="Doc-title"/>
      </w:pPr>
      <w:r w:rsidRPr="008562A2">
        <w:t>R2-2009117</w:t>
      </w:r>
      <w:r w:rsidRPr="008562A2">
        <w:tab/>
        <w:t>On configured grant harmonization</w:t>
      </w:r>
      <w:r w:rsidRPr="008562A2">
        <w:tab/>
        <w:t>MediaTek Inc.</w:t>
      </w:r>
      <w:r w:rsidRPr="008562A2">
        <w:tab/>
        <w:t>discussion</w:t>
      </w:r>
      <w:r w:rsidRPr="008562A2">
        <w:tab/>
        <w:t>Rel-17</w:t>
      </w:r>
      <w:r w:rsidRPr="008562A2">
        <w:tab/>
        <w:t>NR_IIOT_URLLC_enh-Core</w:t>
      </w:r>
    </w:p>
    <w:p w14:paraId="1B3B14B7" w14:textId="3C1F7299" w:rsidR="00C51F7A" w:rsidRPr="008562A2" w:rsidRDefault="00C51F7A" w:rsidP="00C51F7A">
      <w:pPr>
        <w:pStyle w:val="Doc-title"/>
      </w:pPr>
      <w:r w:rsidRPr="008562A2">
        <w:t>R2-2009501</w:t>
      </w:r>
      <w:r w:rsidRPr="008562A2">
        <w:tab/>
        <w:t>Potential UL enhancements for URLLC in unlicensed environments</w:t>
      </w:r>
      <w:r w:rsidRPr="008562A2">
        <w:tab/>
        <w:t>Apple</w:t>
      </w:r>
      <w:r w:rsidRPr="008562A2">
        <w:tab/>
        <w:t>discussion</w:t>
      </w:r>
      <w:r w:rsidRPr="008562A2">
        <w:tab/>
        <w:t>Rel-17</w:t>
      </w:r>
    </w:p>
    <w:p w14:paraId="4496763D" w14:textId="293D9049" w:rsidR="00C51F7A" w:rsidRPr="008562A2" w:rsidRDefault="00C51F7A" w:rsidP="00C51F7A">
      <w:pPr>
        <w:pStyle w:val="Doc-title"/>
      </w:pPr>
      <w:r w:rsidRPr="008562A2">
        <w:t>R2-2009562</w:t>
      </w:r>
      <w:r w:rsidRPr="008562A2">
        <w:tab/>
        <w:t>Consideration on URLLC over NRU</w:t>
      </w:r>
      <w:r w:rsidRPr="008562A2">
        <w:tab/>
        <w:t>OPPO</w:t>
      </w:r>
      <w:r w:rsidRPr="008562A2">
        <w:tab/>
        <w:t>discussion</w:t>
      </w:r>
      <w:r w:rsidRPr="008562A2">
        <w:tab/>
        <w:t>Rel-17</w:t>
      </w:r>
      <w:r w:rsidRPr="008562A2">
        <w:tab/>
        <w:t>NR_IIOT_URLLC_enh-Core</w:t>
      </w:r>
    </w:p>
    <w:p w14:paraId="5B42E01E" w14:textId="56F1CF47" w:rsidR="00C51F7A" w:rsidRPr="008562A2" w:rsidRDefault="00C51F7A" w:rsidP="00C51F7A">
      <w:pPr>
        <w:pStyle w:val="Doc-title"/>
      </w:pPr>
      <w:r w:rsidRPr="008562A2">
        <w:t>R2-2009598</w:t>
      </w:r>
      <w:r w:rsidRPr="008562A2">
        <w:tab/>
        <w:t>Enhancements for URLLC in unlicensed controlled environments</w:t>
      </w:r>
      <w:r w:rsidRPr="008562A2">
        <w:tab/>
        <w:t>Lenovo, Motorola Mobility</w:t>
      </w:r>
      <w:r w:rsidRPr="008562A2">
        <w:tab/>
        <w:t>discussion</w:t>
      </w:r>
      <w:r w:rsidRPr="008562A2">
        <w:tab/>
        <w:t>Rel-17</w:t>
      </w:r>
    </w:p>
    <w:p w14:paraId="2F9CD68F" w14:textId="5C72D58F" w:rsidR="00C51F7A" w:rsidRPr="008562A2" w:rsidRDefault="00C51F7A" w:rsidP="00C51F7A">
      <w:pPr>
        <w:pStyle w:val="Doc-title"/>
      </w:pPr>
      <w:r w:rsidRPr="008562A2">
        <w:t>R2-2009758</w:t>
      </w:r>
      <w:r w:rsidRPr="008562A2">
        <w:tab/>
        <w:t>Uplink CG Harmonization for NR-U and URLLC</w:t>
      </w:r>
      <w:r w:rsidRPr="008562A2">
        <w:tab/>
        <w:t>Nokia, Nokia Shanghai Bell</w:t>
      </w:r>
      <w:r w:rsidRPr="008562A2">
        <w:tab/>
        <w:t>discussion</w:t>
      </w:r>
      <w:r w:rsidRPr="008562A2">
        <w:tab/>
        <w:t>Rel-17</w:t>
      </w:r>
      <w:r w:rsidRPr="008562A2">
        <w:tab/>
        <w:t>NR_IIOT_URLLC_enh-Core</w:t>
      </w:r>
    </w:p>
    <w:p w14:paraId="2EE008DD" w14:textId="5A4FBFA6" w:rsidR="00C51F7A" w:rsidRPr="008562A2" w:rsidRDefault="00C51F7A" w:rsidP="00C51F7A">
      <w:pPr>
        <w:pStyle w:val="Doc-title"/>
      </w:pPr>
      <w:r w:rsidRPr="008562A2">
        <w:t>R2-2009900</w:t>
      </w:r>
      <w:r w:rsidRPr="008562A2">
        <w:tab/>
        <w:t xml:space="preserve">Considerations in unlicensed URLLC  </w:t>
      </w:r>
      <w:r w:rsidRPr="008562A2">
        <w:tab/>
        <w:t>Sony Europe B.V.</w:t>
      </w:r>
      <w:r w:rsidRPr="008562A2">
        <w:tab/>
        <w:t>discussion</w:t>
      </w:r>
      <w:r w:rsidRPr="008562A2">
        <w:tab/>
        <w:t>Rel-17</w:t>
      </w:r>
      <w:r w:rsidRPr="008562A2">
        <w:tab/>
        <w:t>NR_IIOT_URLLC_enh-Perf</w:t>
      </w:r>
    </w:p>
    <w:p w14:paraId="63C0C2C0" w14:textId="3932E94B" w:rsidR="00C51F7A" w:rsidRPr="008562A2" w:rsidRDefault="00C51F7A" w:rsidP="00C51F7A">
      <w:pPr>
        <w:pStyle w:val="Doc-title"/>
      </w:pPr>
      <w:r w:rsidRPr="008562A2">
        <w:t>R2-2009912</w:t>
      </w:r>
      <w:r w:rsidRPr="008562A2">
        <w:tab/>
        <w:t>Considerations on the harmonization of enhanced configured grant on shared spectrum channel</w:t>
      </w:r>
      <w:r w:rsidRPr="008562A2">
        <w:tab/>
        <w:t>ZTE Corporation, Sanechips</w:t>
      </w:r>
      <w:r w:rsidRPr="008562A2">
        <w:tab/>
        <w:t>discussion</w:t>
      </w:r>
      <w:r w:rsidRPr="008562A2">
        <w:tab/>
        <w:t>Rel-17</w:t>
      </w:r>
      <w:r w:rsidRPr="008562A2">
        <w:tab/>
        <w:t>NR_IIOT_URLLC_enh-Core</w:t>
      </w:r>
    </w:p>
    <w:p w14:paraId="74FC2FFD" w14:textId="16D508A6" w:rsidR="00C51F7A" w:rsidRPr="008562A2" w:rsidRDefault="00C51F7A" w:rsidP="00C51F7A">
      <w:pPr>
        <w:pStyle w:val="Doc-title"/>
      </w:pPr>
      <w:r w:rsidRPr="008562A2">
        <w:t>R2-2009914</w:t>
      </w:r>
      <w:r w:rsidRPr="008562A2">
        <w:tab/>
        <w:t>Discussion on CG harmonization for IIoT in unlicensed spectrum</w:t>
      </w:r>
      <w:r w:rsidRPr="008562A2">
        <w:tab/>
        <w:t>Google Inc.</w:t>
      </w:r>
      <w:r w:rsidRPr="008562A2">
        <w:tab/>
        <w:t>discussion</w:t>
      </w:r>
    </w:p>
    <w:p w14:paraId="09CA00DD" w14:textId="18C23E77" w:rsidR="00C51F7A" w:rsidRPr="008562A2" w:rsidRDefault="00C51F7A" w:rsidP="00C51F7A">
      <w:pPr>
        <w:pStyle w:val="Doc-title"/>
      </w:pPr>
      <w:r w:rsidRPr="008562A2">
        <w:t>R2-2010110</w:t>
      </w:r>
      <w:r w:rsidRPr="008562A2">
        <w:tab/>
        <w:t>IIoT operation in unlicensed controlled environments</w:t>
      </w:r>
      <w:r w:rsidRPr="008562A2">
        <w:tab/>
        <w:t>InterDigital</w:t>
      </w:r>
      <w:r w:rsidRPr="008562A2">
        <w:tab/>
        <w:t>discussion</w:t>
      </w:r>
      <w:r w:rsidRPr="008562A2">
        <w:tab/>
        <w:t>Rel-17</w:t>
      </w:r>
      <w:r w:rsidRPr="008562A2">
        <w:tab/>
        <w:t>NR_IIOT_URLLC_enh-Core</w:t>
      </w:r>
    </w:p>
    <w:p w14:paraId="258FCCD1" w14:textId="22D93700" w:rsidR="00C51F7A" w:rsidRPr="008562A2" w:rsidRDefault="00C51F7A" w:rsidP="00C51F7A">
      <w:pPr>
        <w:pStyle w:val="Doc-title"/>
      </w:pPr>
      <w:r w:rsidRPr="008562A2">
        <w:lastRenderedPageBreak/>
        <w:t>R2-2010212</w:t>
      </w:r>
      <w:r w:rsidRPr="008562A2">
        <w:tab/>
        <w:t>Harmonizing CG enhancements in NR-U and URLLC/IIoT</w:t>
      </w:r>
      <w:r w:rsidRPr="008562A2">
        <w:tab/>
        <w:t>vivo</w:t>
      </w:r>
      <w:r w:rsidRPr="008562A2">
        <w:tab/>
        <w:t>discussion</w:t>
      </w:r>
      <w:r w:rsidRPr="008562A2">
        <w:tab/>
        <w:t>R2-2007146</w:t>
      </w:r>
    </w:p>
    <w:p w14:paraId="18B1400D" w14:textId="07A28950" w:rsidR="00C51F7A" w:rsidRPr="008562A2" w:rsidRDefault="00C51F7A" w:rsidP="00C51F7A">
      <w:pPr>
        <w:pStyle w:val="Doc-title"/>
      </w:pPr>
      <w:r w:rsidRPr="008562A2">
        <w:t>R2-2010374</w:t>
      </w:r>
      <w:r w:rsidRPr="008562A2">
        <w:tab/>
        <w:t>Discussion on CG harmonization for URLLC in unlicensed controlled environments</w:t>
      </w:r>
      <w:r w:rsidRPr="008562A2">
        <w:tab/>
        <w:t>CMCC</w:t>
      </w:r>
      <w:r w:rsidRPr="008562A2">
        <w:tab/>
        <w:t>discussion</w:t>
      </w:r>
      <w:r w:rsidRPr="008562A2">
        <w:tab/>
        <w:t>Rel-17</w:t>
      </w:r>
      <w:r w:rsidRPr="008562A2">
        <w:tab/>
        <w:t>NR_IIOT_URLLC_enh-Core</w:t>
      </w:r>
    </w:p>
    <w:p w14:paraId="62F2E932" w14:textId="19113E44" w:rsidR="00C51F7A" w:rsidRPr="008562A2" w:rsidRDefault="00C51F7A" w:rsidP="00C51F7A">
      <w:pPr>
        <w:pStyle w:val="Doc-title"/>
      </w:pPr>
      <w:r w:rsidRPr="008562A2">
        <w:t>R2-2010437</w:t>
      </w:r>
      <w:r w:rsidRPr="008562A2">
        <w:tab/>
        <w:t>Consideration on timers for URLLC/IIoT in unlicensed controlled environments</w:t>
      </w:r>
      <w:r w:rsidRPr="008562A2">
        <w:tab/>
        <w:t>III</w:t>
      </w:r>
      <w:r w:rsidRPr="008562A2">
        <w:tab/>
        <w:t>discussion</w:t>
      </w:r>
      <w:r w:rsidRPr="008562A2">
        <w:tab/>
        <w:t>NR_IIOT_URLLC_enh-Core</w:t>
      </w:r>
    </w:p>
    <w:p w14:paraId="1BE8FF07" w14:textId="2618E680" w:rsidR="00C51F7A" w:rsidRPr="008562A2" w:rsidRDefault="00C51F7A" w:rsidP="00C51F7A">
      <w:pPr>
        <w:pStyle w:val="Doc-title"/>
      </w:pPr>
      <w:r w:rsidRPr="008562A2">
        <w:t>R2-2010439</w:t>
      </w:r>
      <w:r w:rsidRPr="008562A2">
        <w:tab/>
        <w:t>Harmonized support of IIOT on unlicensed band</w:t>
      </w:r>
      <w:r w:rsidRPr="008562A2">
        <w:tab/>
        <w:t>LG Electronics Inc.</w:t>
      </w:r>
      <w:r w:rsidRPr="008562A2">
        <w:tab/>
        <w:t>discussion</w:t>
      </w:r>
      <w:r w:rsidRPr="008562A2">
        <w:tab/>
        <w:t>NR_IIOT_URLLC_enh-Core</w:t>
      </w:r>
    </w:p>
    <w:p w14:paraId="548C7D8B" w14:textId="74D12C3D" w:rsidR="00C51F7A" w:rsidRDefault="00C51F7A" w:rsidP="00C51F7A">
      <w:pPr>
        <w:pStyle w:val="Doc-title"/>
      </w:pPr>
      <w:r w:rsidRPr="008562A2">
        <w:t>R2-2010524</w:t>
      </w:r>
      <w:r w:rsidRPr="008562A2">
        <w:tab/>
        <w:t>Uplink Enhancements for Unlicensed Spectrum</w:t>
      </w:r>
      <w:r w:rsidRPr="008562A2">
        <w:tab/>
        <w:t>Samsung</w:t>
      </w:r>
      <w:r w:rsidRPr="008562A2">
        <w:tab/>
        <w:t>discussion</w:t>
      </w:r>
      <w:r w:rsidRPr="008562A2">
        <w:tab/>
        <w:t>Rel-17</w:t>
      </w:r>
    </w:p>
    <w:p w14:paraId="179B290F" w14:textId="77777777" w:rsidR="008562A2" w:rsidRPr="008562A2" w:rsidRDefault="008562A2" w:rsidP="008562A2">
      <w:pPr>
        <w:pStyle w:val="Doc-text2"/>
      </w:pPr>
    </w:p>
    <w:p w14:paraId="2CB91AB5" w14:textId="77777777" w:rsidR="00C51F7A" w:rsidRPr="008562A2" w:rsidRDefault="00C51F7A" w:rsidP="00C51F7A">
      <w:pPr>
        <w:pStyle w:val="Heading3"/>
      </w:pPr>
      <w:bookmarkStart w:id="641" w:name="_Toc57284313"/>
      <w:bookmarkStart w:id="642" w:name="_Toc57677178"/>
      <w:bookmarkStart w:id="643" w:name="_Toc62219281"/>
      <w:r w:rsidRPr="008562A2">
        <w:t>8.5.4</w:t>
      </w:r>
      <w:r w:rsidRPr="008562A2">
        <w:tab/>
        <w:t>RAN enhancements based on new QoS</w:t>
      </w:r>
      <w:bookmarkEnd w:id="641"/>
      <w:bookmarkEnd w:id="642"/>
      <w:bookmarkEnd w:id="643"/>
    </w:p>
    <w:p w14:paraId="54426A18" w14:textId="77777777" w:rsidR="00C51F7A" w:rsidRPr="008562A2" w:rsidRDefault="00C51F7A" w:rsidP="00C51F7A">
      <w:pPr>
        <w:pStyle w:val="Comments"/>
      </w:pPr>
      <w:r w:rsidRPr="008562A2">
        <w:t>RAN enhancements based on new QoS related parameters if any, e.g. survival time, burst spread, decided in SA2. [RAN2, RAN3]</w:t>
      </w:r>
    </w:p>
    <w:p w14:paraId="12ECFA7B" w14:textId="77777777" w:rsidR="00C51F7A" w:rsidRPr="008562A2" w:rsidRDefault="00C51F7A" w:rsidP="00C51F7A">
      <w:pPr>
        <w:pStyle w:val="Comments"/>
      </w:pPr>
    </w:p>
    <w:p w14:paraId="2851F968" w14:textId="27DC4210" w:rsidR="00C51F7A" w:rsidRPr="008562A2" w:rsidRDefault="00C51F7A" w:rsidP="00C51F7A">
      <w:pPr>
        <w:pStyle w:val="Doc-title"/>
      </w:pPr>
      <w:r w:rsidRPr="008562A2">
        <w:t>R2-2010692</w:t>
      </w:r>
      <w:r w:rsidRPr="008562A2">
        <w:tab/>
        <w:t>LS on Use of Survival Time for Deterministic Applications in 5GS (S2-2007880; contact: Nokia)</w:t>
      </w:r>
      <w:r w:rsidRPr="008562A2">
        <w:tab/>
        <w:t>SA2</w:t>
      </w:r>
      <w:r w:rsidRPr="008562A2">
        <w:tab/>
        <w:t>LS in</w:t>
      </w:r>
      <w:r w:rsidRPr="008562A2">
        <w:tab/>
        <w:t>Rel-17</w:t>
      </w:r>
      <w:r w:rsidRPr="008562A2">
        <w:tab/>
        <w:t>FS_IIOT</w:t>
      </w:r>
      <w:r w:rsidRPr="008562A2">
        <w:tab/>
        <w:t>To:RAN2, RAN3</w:t>
      </w:r>
      <w:r w:rsidRPr="008562A2">
        <w:tab/>
        <w:t>Cc:SA1</w:t>
      </w:r>
    </w:p>
    <w:p w14:paraId="6BD9D183" w14:textId="77777777" w:rsidR="00C51F7A" w:rsidRPr="008562A2" w:rsidRDefault="00C51F7A" w:rsidP="00C51F7A">
      <w:pPr>
        <w:pStyle w:val="Doc-text2"/>
      </w:pPr>
      <w:r w:rsidRPr="008562A2">
        <w:rPr>
          <w:i/>
          <w:iCs/>
        </w:rPr>
        <w:t>=&gt;</w:t>
      </w:r>
      <w:r w:rsidRPr="008562A2">
        <w:rPr>
          <w:i/>
          <w:iCs/>
        </w:rPr>
        <w:tab/>
      </w:r>
      <w:r w:rsidRPr="008562A2">
        <w:t>Noted</w:t>
      </w:r>
    </w:p>
    <w:p w14:paraId="1E477A6A" w14:textId="77777777" w:rsidR="00C51F7A" w:rsidRPr="008562A2" w:rsidRDefault="00C51F7A" w:rsidP="00C51F7A">
      <w:pPr>
        <w:pStyle w:val="Doc-text2"/>
      </w:pPr>
    </w:p>
    <w:p w14:paraId="372FF6AC" w14:textId="75B7C858" w:rsidR="00C51F7A" w:rsidRPr="008562A2" w:rsidRDefault="00C51F7A" w:rsidP="00C51F7A">
      <w:pPr>
        <w:pStyle w:val="Doc-title"/>
      </w:pPr>
      <w:r w:rsidRPr="008562A2">
        <w:t>R2-2009179</w:t>
      </w:r>
      <w:r w:rsidRPr="008562A2">
        <w:tab/>
        <w:t>Concept and use of survival timer</w:t>
      </w:r>
      <w:r w:rsidRPr="008562A2">
        <w:tab/>
        <w:t>Samsung Electronics GmbH</w:t>
      </w:r>
      <w:r w:rsidRPr="008562A2">
        <w:tab/>
        <w:t>discussion</w:t>
      </w:r>
    </w:p>
    <w:p w14:paraId="4616E6DF" w14:textId="3682D288" w:rsidR="00C51F7A" w:rsidRPr="008562A2" w:rsidRDefault="00C51F7A" w:rsidP="00C51F7A">
      <w:pPr>
        <w:pStyle w:val="Doc-title"/>
        <w:ind w:left="2518"/>
        <w:rPr>
          <w:lang w:val="en-US"/>
        </w:rPr>
      </w:pPr>
      <w:r w:rsidRPr="008562A2">
        <w:rPr>
          <w:i/>
          <w:iCs/>
          <w:lang w:val="en-US"/>
        </w:rPr>
        <w:t>=&gt;</w:t>
      </w:r>
      <w:r w:rsidRPr="008562A2">
        <w:rPr>
          <w:lang w:val="en-US"/>
        </w:rPr>
        <w:t xml:space="preserve">  Noted</w:t>
      </w:r>
    </w:p>
    <w:p w14:paraId="77A3D04D" w14:textId="77777777" w:rsidR="00C51F7A" w:rsidRPr="008562A2" w:rsidRDefault="00C51F7A" w:rsidP="00C51F7A">
      <w:pPr>
        <w:pStyle w:val="Doc-text2"/>
        <w:rPr>
          <w:lang w:val="en-US"/>
        </w:rPr>
      </w:pPr>
    </w:p>
    <w:p w14:paraId="627B0B43" w14:textId="77777777" w:rsidR="00C51F7A" w:rsidRPr="008562A2" w:rsidRDefault="00C51F7A" w:rsidP="00C51F7A">
      <w:pPr>
        <w:pStyle w:val="Doc-text2"/>
        <w:rPr>
          <w:i/>
          <w:iCs/>
          <w:lang w:val="en-US"/>
        </w:rPr>
      </w:pPr>
      <w:r w:rsidRPr="008562A2">
        <w:rPr>
          <w:i/>
          <w:iCs/>
          <w:lang w:val="en-US"/>
        </w:rPr>
        <w:t xml:space="preserve">Discussion on 1) time or 2) maximum number of consecutive data burst </w:t>
      </w:r>
    </w:p>
    <w:p w14:paraId="256BFBC2" w14:textId="77777777" w:rsidR="00C51F7A" w:rsidRPr="008562A2" w:rsidRDefault="00C51F7A" w:rsidP="00C51F7A">
      <w:pPr>
        <w:pStyle w:val="Doc-text2"/>
        <w:rPr>
          <w:lang w:val="en-US"/>
        </w:rPr>
      </w:pPr>
      <w:r w:rsidRPr="008562A2">
        <w:rPr>
          <w:lang w:val="en-US"/>
        </w:rPr>
        <w:t>-</w:t>
      </w:r>
      <w:r w:rsidRPr="008562A2">
        <w:rPr>
          <w:lang w:val="en-US"/>
        </w:rPr>
        <w:tab/>
        <w:t xml:space="preserve">Samsung and Nokia would prefer the time.  CATT thinks that counting would be much more important.  CATT is concerned that with time we would have to provide time conversions to account for different clocks.  </w:t>
      </w:r>
    </w:p>
    <w:p w14:paraId="3AA602F7" w14:textId="77777777" w:rsidR="00C51F7A" w:rsidRPr="008562A2" w:rsidRDefault="00C51F7A" w:rsidP="00C51F7A">
      <w:pPr>
        <w:pStyle w:val="Doc-text2"/>
        <w:rPr>
          <w:lang w:val="en-US"/>
        </w:rPr>
      </w:pPr>
      <w:r w:rsidRPr="008562A2">
        <w:rPr>
          <w:lang w:val="en-US"/>
        </w:rPr>
        <w:t>-</w:t>
      </w:r>
      <w:r w:rsidRPr="008562A2">
        <w:rPr>
          <w:lang w:val="en-US"/>
        </w:rPr>
        <w:tab/>
        <w:t xml:space="preserve">ZTE thinks that we need further clarification.  </w:t>
      </w:r>
    </w:p>
    <w:p w14:paraId="0DCC8E22" w14:textId="77777777" w:rsidR="00C51F7A" w:rsidRPr="008562A2" w:rsidRDefault="00C51F7A" w:rsidP="00C51F7A">
      <w:pPr>
        <w:pStyle w:val="Doc-text2"/>
        <w:rPr>
          <w:lang w:val="en-US"/>
        </w:rPr>
      </w:pPr>
      <w:r w:rsidRPr="008562A2">
        <w:rPr>
          <w:lang w:val="en-US"/>
        </w:rPr>
        <w:t>-</w:t>
      </w:r>
      <w:r w:rsidRPr="008562A2">
        <w:rPr>
          <w:lang w:val="en-US"/>
        </w:rPr>
        <w:tab/>
        <w:t xml:space="preserve">CMCC thinks option 2 is preferable.  </w:t>
      </w:r>
    </w:p>
    <w:p w14:paraId="7B755E01" w14:textId="77777777" w:rsidR="00C51F7A" w:rsidRPr="008562A2" w:rsidRDefault="00C51F7A" w:rsidP="00C51F7A">
      <w:pPr>
        <w:pStyle w:val="Doc-text2"/>
        <w:rPr>
          <w:lang w:val="en-US"/>
        </w:rPr>
      </w:pPr>
      <w:r w:rsidRPr="008562A2">
        <w:rPr>
          <w:lang w:val="en-US"/>
        </w:rPr>
        <w:t>-</w:t>
      </w:r>
      <w:r w:rsidRPr="008562A2">
        <w:rPr>
          <w:lang w:val="en-US"/>
        </w:rPr>
        <w:tab/>
        <w:t>Huawei thinks that the definition is the same but SA1 has started to think of aperiodic service and in that scenario time base would be applicable and future compatible.  Interdigital agrees and thinks that the time base can mimic the second option.  Lenovo, Fujitsu and Mediatek think that option 1 is a good way forward.  Mediatek wonders if SA2 has considered the aperiodic case.   Nokia thinks that option 1 is the simplest derivation and future proofing.  Samsung, LG, Ericsson also prefers option1.  Intel thinks that they are equivalent for periodic but is ok</w:t>
      </w:r>
    </w:p>
    <w:p w14:paraId="60A43A48" w14:textId="77777777" w:rsidR="00C51F7A" w:rsidRPr="008562A2" w:rsidRDefault="00C51F7A" w:rsidP="00C51F7A">
      <w:pPr>
        <w:pStyle w:val="Doc-text2"/>
        <w:rPr>
          <w:lang w:val="en-US"/>
        </w:rPr>
      </w:pPr>
    </w:p>
    <w:p w14:paraId="175CC7FB" w14:textId="6A776490" w:rsidR="00C51F7A" w:rsidRPr="008562A2" w:rsidRDefault="00C51F7A" w:rsidP="00C51F7A">
      <w:pPr>
        <w:pStyle w:val="Doc-text2"/>
        <w:rPr>
          <w:i/>
          <w:iCs/>
        </w:rPr>
      </w:pPr>
      <w:r w:rsidRPr="008562A2">
        <w:rPr>
          <w:i/>
          <w:iCs/>
        </w:rPr>
        <w:t>On the issue of whether receiving survival time is sufficient for NG-RAN to address the performance targets (same Survival Time but different communication service availability and reliability for different services) laid out by SA1 in Table 5.2-1 in TS 22.104, the answer is “yes”, when considered together with other QoS parameters such as PER (already provided to RAN).</w:t>
      </w:r>
    </w:p>
    <w:p w14:paraId="5D70AA45" w14:textId="154940E1" w:rsidR="00C51F7A" w:rsidRPr="008562A2" w:rsidRDefault="00C51F7A" w:rsidP="00C51F7A">
      <w:pPr>
        <w:pStyle w:val="Doc-text2"/>
      </w:pPr>
      <w:r w:rsidRPr="008562A2">
        <w:t>-</w:t>
      </w:r>
      <w:r w:rsidRPr="008562A2">
        <w:tab/>
        <w:t>Ericsson agrees</w:t>
      </w:r>
      <w:r w:rsidR="007B4D62" w:rsidRPr="008562A2">
        <w:t>.</w:t>
      </w:r>
    </w:p>
    <w:p w14:paraId="4640FAD9" w14:textId="77777777" w:rsidR="00C51F7A" w:rsidRPr="008562A2" w:rsidRDefault="00C51F7A" w:rsidP="00C51F7A">
      <w:pPr>
        <w:pStyle w:val="Doc-text2"/>
      </w:pPr>
      <w:r w:rsidRPr="008562A2">
        <w:t>-</w:t>
      </w:r>
      <w:r w:rsidRPr="008562A2">
        <w:tab/>
        <w:t xml:space="preserve">Qualcomm thinks that the answer is “no” </w:t>
      </w:r>
    </w:p>
    <w:p w14:paraId="45E4323F" w14:textId="77777777" w:rsidR="00C51F7A" w:rsidRPr="008562A2" w:rsidRDefault="00C51F7A" w:rsidP="00C51F7A">
      <w:pPr>
        <w:pStyle w:val="Doc-text2"/>
      </w:pPr>
    </w:p>
    <w:p w14:paraId="5E68657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lang w:val="en-US"/>
        </w:rPr>
      </w:pPr>
      <w:r w:rsidRPr="008562A2">
        <w:rPr>
          <w:b/>
          <w:bCs/>
          <w:lang w:val="en-US"/>
        </w:rPr>
        <w:t xml:space="preserve">Agreements </w:t>
      </w:r>
    </w:p>
    <w:p w14:paraId="66086F9F"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lang w:val="en-US"/>
        </w:rPr>
      </w:pPr>
      <w:r w:rsidRPr="008562A2">
        <w:rPr>
          <w:lang w:val="en-US"/>
        </w:rPr>
        <w:t>=&gt;</w:t>
      </w:r>
      <w:r w:rsidRPr="008562A2">
        <w:rPr>
          <w:lang w:val="en-US"/>
        </w:rPr>
        <w:tab/>
        <w:t>Time period during which “message loss” can be tolerated is adopted as the preferred format for Survival time.  FFS how this will be achieved and what message loss means in RAN2</w:t>
      </w:r>
    </w:p>
    <w:p w14:paraId="6CAF2337" w14:textId="77777777" w:rsidR="00C51F7A" w:rsidRPr="008562A2" w:rsidRDefault="00C51F7A" w:rsidP="00C51F7A">
      <w:pPr>
        <w:pStyle w:val="Doc-text2"/>
        <w:rPr>
          <w:lang w:val="en-US"/>
        </w:rPr>
      </w:pPr>
    </w:p>
    <w:p w14:paraId="15E6E9DF" w14:textId="73B459B7" w:rsidR="00C51F7A" w:rsidRPr="008562A2" w:rsidRDefault="00C51F7A" w:rsidP="007B4D62">
      <w:pPr>
        <w:pStyle w:val="Doc-title"/>
        <w:rPr>
          <w:lang w:val="en-US"/>
        </w:rPr>
      </w:pPr>
      <w:bookmarkStart w:id="644" w:name="_Hlk56157032"/>
      <w:r w:rsidRPr="008562A2">
        <w:rPr>
          <w:lang w:val="en-US"/>
        </w:rPr>
        <w:t>R2-2010838</w:t>
      </w:r>
      <w:bookmarkEnd w:id="644"/>
      <w:r w:rsidR="007B4D62" w:rsidRPr="008562A2">
        <w:rPr>
          <w:lang w:val="en-US"/>
        </w:rPr>
        <w:tab/>
      </w:r>
      <w:r w:rsidR="007B4D62" w:rsidRPr="008562A2">
        <w:rPr>
          <w:rFonts w:cs="Arial"/>
        </w:rPr>
        <w:t xml:space="preserve">Reply </w:t>
      </w:r>
      <w:r w:rsidR="007B4D62" w:rsidRPr="008562A2">
        <w:rPr>
          <w:rFonts w:cs="Arial"/>
          <w:bCs/>
        </w:rPr>
        <w:t>LS on Use of Survival Time for Deterministic Applications in 5GS</w:t>
      </w:r>
      <w:r w:rsidR="007B4D62" w:rsidRPr="008562A2">
        <w:rPr>
          <w:rFonts w:cs="Arial"/>
          <w:bCs/>
        </w:rPr>
        <w:tab/>
      </w:r>
      <w:r w:rsidRPr="008562A2">
        <w:rPr>
          <w:lang w:val="en-US"/>
        </w:rPr>
        <w:t>Samsung</w:t>
      </w:r>
      <w:r w:rsidR="007B4D62" w:rsidRPr="008562A2">
        <w:rPr>
          <w:lang w:val="en-US"/>
        </w:rPr>
        <w:tab/>
        <w:t>LS out</w:t>
      </w:r>
      <w:r w:rsidR="007B4D62" w:rsidRPr="008562A2">
        <w:rPr>
          <w:lang w:val="en-US"/>
        </w:rPr>
        <w:tab/>
        <w:t>Rel-17</w:t>
      </w:r>
      <w:r w:rsidR="007B4D62" w:rsidRPr="008562A2">
        <w:rPr>
          <w:lang w:val="en-US"/>
        </w:rPr>
        <w:tab/>
        <w:t>NR_IIOT_URLLC_enh-Core</w:t>
      </w:r>
      <w:r w:rsidR="007B4D62" w:rsidRPr="008562A2">
        <w:rPr>
          <w:lang w:val="en-US"/>
        </w:rPr>
        <w:tab/>
        <w:t>To:SA2</w:t>
      </w:r>
      <w:r w:rsidR="007B4D62" w:rsidRPr="008562A2">
        <w:rPr>
          <w:lang w:val="en-US"/>
        </w:rPr>
        <w:tab/>
        <w:t>Cc:RAN3, SA1</w:t>
      </w:r>
    </w:p>
    <w:p w14:paraId="56A6D146" w14:textId="66CEFEF8" w:rsidR="00C51F7A" w:rsidRPr="008562A2" w:rsidRDefault="00C51F7A" w:rsidP="00C51F7A">
      <w:pPr>
        <w:pStyle w:val="Doc-text2"/>
        <w:rPr>
          <w:lang w:val="en-US"/>
        </w:rPr>
      </w:pPr>
      <w:r w:rsidRPr="008562A2">
        <w:rPr>
          <w:lang w:val="en-US"/>
        </w:rPr>
        <w:t>=&gt;</w:t>
      </w:r>
      <w:r w:rsidRPr="008562A2">
        <w:rPr>
          <w:lang w:val="en-US"/>
        </w:rPr>
        <w:tab/>
        <w:t>The LS is approved</w:t>
      </w:r>
    </w:p>
    <w:p w14:paraId="0AF66EE7" w14:textId="77777777" w:rsidR="00C51F7A" w:rsidRPr="008562A2" w:rsidRDefault="00C51F7A" w:rsidP="00C51F7A">
      <w:pPr>
        <w:pStyle w:val="Doc-text2"/>
        <w:rPr>
          <w:lang w:val="en-US"/>
        </w:rPr>
      </w:pPr>
    </w:p>
    <w:p w14:paraId="2B095A5A" w14:textId="19932951" w:rsidR="00C51F7A" w:rsidRPr="008562A2" w:rsidRDefault="00C51F7A" w:rsidP="00C51F7A">
      <w:pPr>
        <w:pStyle w:val="Doc-title"/>
      </w:pPr>
      <w:r w:rsidRPr="008562A2">
        <w:t>R2-2009759</w:t>
      </w:r>
      <w:r w:rsidRPr="008562A2">
        <w:tab/>
        <w:t>RAN Enhancement for Survival Time</w:t>
      </w:r>
      <w:r w:rsidRPr="008562A2">
        <w:tab/>
        <w:t>Nokia, Nokia Shanghai Bell</w:t>
      </w:r>
      <w:r w:rsidRPr="008562A2">
        <w:tab/>
        <w:t>discussion</w:t>
      </w:r>
      <w:r w:rsidRPr="008562A2">
        <w:tab/>
        <w:t>Rel-17</w:t>
      </w:r>
      <w:r w:rsidRPr="008562A2">
        <w:tab/>
        <w:t>NR_IIOT_URLLC_enh-Core</w:t>
      </w:r>
    </w:p>
    <w:p w14:paraId="20DBFEA5" w14:textId="77777777" w:rsidR="00C51F7A" w:rsidRPr="008562A2" w:rsidRDefault="00C51F7A" w:rsidP="00C51F7A">
      <w:pPr>
        <w:pStyle w:val="Doc-text2"/>
        <w:rPr>
          <w:i/>
          <w:iCs/>
        </w:rPr>
      </w:pPr>
      <w:r w:rsidRPr="008562A2">
        <w:rPr>
          <w:i/>
          <w:iCs/>
        </w:rPr>
        <w:t>Proposal 1: RAN2 should examine enhancements that strikes a balance between resource efficiency and survival time protection.</w:t>
      </w:r>
    </w:p>
    <w:p w14:paraId="32C4D283" w14:textId="77777777" w:rsidR="00C51F7A" w:rsidRPr="008562A2" w:rsidRDefault="00C51F7A" w:rsidP="00C51F7A">
      <w:pPr>
        <w:pStyle w:val="Doc-text2"/>
        <w:rPr>
          <w:i/>
          <w:iCs/>
        </w:rPr>
      </w:pPr>
      <w:r w:rsidRPr="008562A2">
        <w:rPr>
          <w:i/>
          <w:iCs/>
        </w:rPr>
        <w:t>Proposal 2: In Rel-17, RAN2 should focus on enhancement for survival time in Uplink.</w:t>
      </w:r>
    </w:p>
    <w:p w14:paraId="43CCCBDF" w14:textId="77777777" w:rsidR="00C51F7A" w:rsidRPr="008562A2" w:rsidRDefault="00C51F7A" w:rsidP="00C51F7A">
      <w:pPr>
        <w:pStyle w:val="Doc-text2"/>
        <w:rPr>
          <w:i/>
          <w:iCs/>
        </w:rPr>
      </w:pPr>
      <w:r w:rsidRPr="008562A2">
        <w:rPr>
          <w:i/>
          <w:iCs/>
        </w:rPr>
        <w:t>Proposal 3: RAN2 should take both Proactive methods and Reactive methods into account as potential enhancements for survival time requirement in Rel-17.</w:t>
      </w:r>
    </w:p>
    <w:p w14:paraId="22B61383" w14:textId="77777777" w:rsidR="00C51F7A" w:rsidRPr="008562A2" w:rsidRDefault="00C51F7A" w:rsidP="00C51F7A">
      <w:pPr>
        <w:pStyle w:val="Doc-text2"/>
        <w:rPr>
          <w:i/>
          <w:iCs/>
        </w:rPr>
      </w:pPr>
    </w:p>
    <w:p w14:paraId="3E1758D7" w14:textId="57D8E2F7" w:rsidR="00C51F7A" w:rsidRPr="008562A2" w:rsidRDefault="00C51F7A" w:rsidP="00C51F7A">
      <w:pPr>
        <w:pStyle w:val="Doc-title"/>
      </w:pPr>
      <w:r w:rsidRPr="008562A2">
        <w:t>R2-2008882</w:t>
      </w:r>
      <w:r w:rsidRPr="008562A2">
        <w:tab/>
        <w:t>RAN enhancements based on new QoS related parameters</w:t>
      </w:r>
      <w:r w:rsidRPr="008562A2">
        <w:tab/>
        <w:t>Ericsson</w:t>
      </w:r>
      <w:r w:rsidRPr="008562A2">
        <w:tab/>
        <w:t>discussion</w:t>
      </w:r>
      <w:r w:rsidRPr="008562A2">
        <w:tab/>
        <w:t>Rel-17</w:t>
      </w:r>
      <w:r w:rsidRPr="008562A2">
        <w:tab/>
        <w:t>NR_IIOT_URLLC_enh-Core</w:t>
      </w:r>
    </w:p>
    <w:p w14:paraId="20B7F830" w14:textId="77777777" w:rsidR="00C51F7A" w:rsidRPr="008562A2" w:rsidRDefault="00C51F7A" w:rsidP="00C51F7A">
      <w:pPr>
        <w:pStyle w:val="Doc-text2"/>
        <w:rPr>
          <w:i/>
          <w:iCs/>
        </w:rPr>
      </w:pPr>
      <w:r w:rsidRPr="008562A2">
        <w:rPr>
          <w:i/>
          <w:iCs/>
        </w:rPr>
        <w:t xml:space="preserve">Proposal 1: </w:t>
      </w:r>
      <w:r w:rsidRPr="008562A2">
        <w:rPr>
          <w:i/>
          <w:iCs/>
        </w:rPr>
        <w:tab/>
        <w:t>It is beneficial for the RAN to obtain a new Burst End Time parameter as part of TSCAI that indicates the time when it can expect to receive the last packet within a burst.</w:t>
      </w:r>
    </w:p>
    <w:p w14:paraId="4CB9193C" w14:textId="77777777" w:rsidR="00C51F7A" w:rsidRPr="008562A2" w:rsidRDefault="00C51F7A" w:rsidP="00C51F7A">
      <w:pPr>
        <w:pStyle w:val="Doc-text2"/>
        <w:rPr>
          <w:i/>
          <w:iCs/>
        </w:rPr>
      </w:pPr>
      <w:r w:rsidRPr="008562A2">
        <w:rPr>
          <w:i/>
          <w:iCs/>
        </w:rPr>
        <w:lastRenderedPageBreak/>
        <w:t xml:space="preserve">Proposal 2: </w:t>
      </w:r>
      <w:r w:rsidRPr="008562A2">
        <w:rPr>
          <w:i/>
          <w:iCs/>
        </w:rPr>
        <w:tab/>
        <w:t xml:space="preserve">If not all segments of a message is delivered before the time equal to burst end time (BET) + 5G-AN PDB, the message transmission is declared as failed and the survival time starts (if not already). </w:t>
      </w:r>
    </w:p>
    <w:p w14:paraId="7409FDCB" w14:textId="77777777" w:rsidR="00C51F7A" w:rsidRPr="008562A2" w:rsidRDefault="00C51F7A" w:rsidP="00C51F7A">
      <w:pPr>
        <w:pStyle w:val="Doc-text2"/>
        <w:rPr>
          <w:i/>
          <w:iCs/>
        </w:rPr>
      </w:pPr>
      <w:r w:rsidRPr="008562A2">
        <w:rPr>
          <w:i/>
          <w:iCs/>
        </w:rPr>
        <w:t>Proposal 3:</w:t>
      </w:r>
      <w:r w:rsidRPr="008562A2">
        <w:rPr>
          <w:i/>
          <w:iCs/>
        </w:rPr>
        <w:tab/>
        <w:t>RAN2 to send SA2 an LS stating that</w:t>
      </w:r>
    </w:p>
    <w:p w14:paraId="3E5A3D46" w14:textId="77777777" w:rsidR="00C51F7A" w:rsidRPr="008562A2" w:rsidRDefault="00C51F7A" w:rsidP="00C51F7A">
      <w:pPr>
        <w:pStyle w:val="Doc-text2"/>
        <w:rPr>
          <w:i/>
          <w:iCs/>
        </w:rPr>
      </w:pPr>
      <w:r w:rsidRPr="008562A2">
        <w:rPr>
          <w:i/>
          <w:iCs/>
        </w:rPr>
        <w:tab/>
        <w:t xml:space="preserve">“It is beneficial for the RAN to obtain a new Burst End Time parameter as part of TSCAI that indicates the time when it can expect to receive the last packet within a burst”; and </w:t>
      </w:r>
    </w:p>
    <w:p w14:paraId="26ED68E5" w14:textId="77777777" w:rsidR="00C51F7A" w:rsidRPr="008562A2" w:rsidRDefault="00C51F7A" w:rsidP="00C51F7A">
      <w:pPr>
        <w:pStyle w:val="Doc-text2"/>
        <w:rPr>
          <w:i/>
          <w:iCs/>
        </w:rPr>
      </w:pPr>
      <w:r w:rsidRPr="008562A2">
        <w:rPr>
          <w:i/>
          <w:iCs/>
        </w:rPr>
        <w:tab/>
        <w:t>“If not all segments of a message is delivered before the time equal to burst end time (BET) + 5G-AN PDB, the message transmission is declared as failed and the survival time starts (if not already).”</w:t>
      </w:r>
    </w:p>
    <w:p w14:paraId="7CDDD116" w14:textId="77777777" w:rsidR="00C51F7A" w:rsidRPr="008562A2" w:rsidRDefault="00C51F7A" w:rsidP="00C51F7A">
      <w:pPr>
        <w:pStyle w:val="Doc-text2"/>
        <w:rPr>
          <w:i/>
          <w:iCs/>
        </w:rPr>
      </w:pPr>
      <w:r w:rsidRPr="008562A2">
        <w:rPr>
          <w:i/>
          <w:iCs/>
        </w:rPr>
        <w:t xml:space="preserve">Observation 1: </w:t>
      </w:r>
      <w:r w:rsidRPr="008562A2">
        <w:rPr>
          <w:i/>
          <w:iCs/>
        </w:rPr>
        <w:tab/>
        <w:t>The start of survival time is a rare event.</w:t>
      </w:r>
    </w:p>
    <w:p w14:paraId="64AB2629" w14:textId="77777777" w:rsidR="00C51F7A" w:rsidRPr="008562A2" w:rsidRDefault="00C51F7A" w:rsidP="00C51F7A">
      <w:pPr>
        <w:pStyle w:val="Doc-text2"/>
        <w:rPr>
          <w:i/>
          <w:iCs/>
        </w:rPr>
      </w:pPr>
      <w:r w:rsidRPr="008562A2">
        <w:rPr>
          <w:i/>
          <w:iCs/>
        </w:rPr>
        <w:t xml:space="preserve">Observation 2: </w:t>
      </w:r>
      <w:r w:rsidRPr="008562A2">
        <w:rPr>
          <w:i/>
          <w:iCs/>
        </w:rPr>
        <w:tab/>
        <w:t xml:space="preserve">gNB knows when the expected message is not received and can schedule the subsequent message with high reliability to meet survival time. </w:t>
      </w:r>
    </w:p>
    <w:p w14:paraId="14E3E5C3" w14:textId="77777777" w:rsidR="00C51F7A" w:rsidRPr="008562A2" w:rsidRDefault="00C51F7A" w:rsidP="00C51F7A">
      <w:pPr>
        <w:pStyle w:val="Doc-text2"/>
        <w:rPr>
          <w:i/>
          <w:iCs/>
        </w:rPr>
      </w:pPr>
      <w:r w:rsidRPr="008562A2">
        <w:rPr>
          <w:i/>
          <w:iCs/>
        </w:rPr>
        <w:t xml:space="preserve">Proposal 4: </w:t>
      </w:r>
      <w:r w:rsidRPr="008562A2">
        <w:rPr>
          <w:i/>
          <w:iCs/>
        </w:rPr>
        <w:tab/>
        <w:t>How to use survival time is up-to network implementation.</w:t>
      </w:r>
    </w:p>
    <w:p w14:paraId="05F22EC7" w14:textId="77777777" w:rsidR="00C51F7A" w:rsidRPr="008562A2" w:rsidRDefault="00C51F7A" w:rsidP="00C51F7A">
      <w:pPr>
        <w:pStyle w:val="Doc-text2"/>
      </w:pPr>
    </w:p>
    <w:p w14:paraId="36F93FF7" w14:textId="77777777" w:rsidR="00C51F7A" w:rsidRPr="008562A2" w:rsidRDefault="00C51F7A" w:rsidP="00C51F7A">
      <w:pPr>
        <w:pStyle w:val="Doc-text2"/>
      </w:pPr>
      <w:r w:rsidRPr="008562A2">
        <w:t>-</w:t>
      </w:r>
      <w:r w:rsidRPr="008562A2">
        <w:tab/>
        <w:t xml:space="preserve">Nokia doesn’t see the need and SA2 has already provided some parameters to work on.  ZTE, Intel, Lenovo have a similar view as Nokia.  </w:t>
      </w:r>
    </w:p>
    <w:p w14:paraId="1317BF00" w14:textId="4D8335F6" w:rsidR="00C51F7A" w:rsidRPr="008562A2" w:rsidRDefault="00C51F7A" w:rsidP="00C51F7A">
      <w:pPr>
        <w:pStyle w:val="Doc-text2"/>
      </w:pPr>
      <w:r w:rsidRPr="008562A2">
        <w:t>-</w:t>
      </w:r>
      <w:r w:rsidRPr="008562A2">
        <w:tab/>
        <w:t>CATT agrees with Ericsson that SA2 has only considered jitter and it is worth to ask them.   Mediatek agrees with Ericsson and this would make it clear when we should start survival time.</w:t>
      </w:r>
    </w:p>
    <w:p w14:paraId="1107156E" w14:textId="77777777" w:rsidR="00C51F7A" w:rsidRPr="008562A2" w:rsidRDefault="00C51F7A" w:rsidP="00C51F7A">
      <w:pPr>
        <w:pStyle w:val="Doc-text2"/>
        <w:rPr>
          <w:b/>
          <w:bCs/>
          <w:i/>
          <w:iCs/>
          <w:lang w:val="en-US"/>
        </w:rPr>
      </w:pPr>
    </w:p>
    <w:p w14:paraId="57CDD9CD" w14:textId="77777777" w:rsidR="00C51F7A" w:rsidRPr="008562A2" w:rsidRDefault="00C51F7A" w:rsidP="00C51F7A">
      <w:pPr>
        <w:pStyle w:val="Doc-text2"/>
        <w:ind w:left="363"/>
        <w:rPr>
          <w:lang w:val="en-US"/>
        </w:rPr>
      </w:pPr>
      <w:r w:rsidRPr="008562A2">
        <w:rPr>
          <w:lang w:val="en-US"/>
        </w:rPr>
        <w:t>Not treated</w:t>
      </w:r>
    </w:p>
    <w:p w14:paraId="0F297A32" w14:textId="143F552A" w:rsidR="00C51F7A" w:rsidRPr="008562A2" w:rsidRDefault="00C51F7A" w:rsidP="00C51F7A">
      <w:pPr>
        <w:pStyle w:val="Doc-title"/>
      </w:pPr>
      <w:r w:rsidRPr="008562A2">
        <w:t>R2-2009062</w:t>
      </w:r>
      <w:r w:rsidRPr="008562A2">
        <w:tab/>
        <w:t>New QoS related parameters in TSN</w:t>
      </w:r>
      <w:r w:rsidRPr="008562A2">
        <w:tab/>
        <w:t>ZTE Corporation, Sanechips, China Southern Power Grid Co., Ltd</w:t>
      </w:r>
      <w:r w:rsidRPr="008562A2">
        <w:tab/>
        <w:t>discussion</w:t>
      </w:r>
      <w:r w:rsidRPr="008562A2">
        <w:tab/>
        <w:t>Rel-17</w:t>
      </w:r>
    </w:p>
    <w:p w14:paraId="45419925" w14:textId="6604D03E" w:rsidR="00C51F7A" w:rsidRPr="008562A2" w:rsidRDefault="00C51F7A" w:rsidP="00C51F7A">
      <w:pPr>
        <w:pStyle w:val="Doc-title"/>
      </w:pPr>
      <w:r w:rsidRPr="008562A2">
        <w:t>R2-2008854</w:t>
      </w:r>
      <w:r w:rsidRPr="008562A2">
        <w:tab/>
        <w:t>Discussion on RAN enhancements based on new QoS related parameters</w:t>
      </w:r>
      <w:r w:rsidRPr="008562A2">
        <w:tab/>
        <w:t>Huawei, HiSilicon</w:t>
      </w:r>
      <w:r w:rsidRPr="008562A2">
        <w:tab/>
        <w:t>discussion</w:t>
      </w:r>
      <w:r w:rsidRPr="008562A2">
        <w:tab/>
        <w:t>Rel-17</w:t>
      </w:r>
      <w:r w:rsidRPr="008562A2">
        <w:tab/>
        <w:t>NR_IIOT_URLLC_enh-Core</w:t>
      </w:r>
    </w:p>
    <w:p w14:paraId="009CF723" w14:textId="53BCC636" w:rsidR="00C51F7A" w:rsidRPr="008562A2" w:rsidRDefault="00C51F7A" w:rsidP="00C51F7A">
      <w:pPr>
        <w:pStyle w:val="Doc-title"/>
      </w:pPr>
      <w:r w:rsidRPr="008562A2">
        <w:t>R2-2008861</w:t>
      </w:r>
      <w:r w:rsidRPr="008562A2">
        <w:tab/>
        <w:t>RAN enhancement based on New QoS</w:t>
      </w:r>
      <w:r w:rsidRPr="008562A2">
        <w:tab/>
        <w:t>CATT</w:t>
      </w:r>
      <w:r w:rsidRPr="008562A2">
        <w:tab/>
        <w:t>discussion</w:t>
      </w:r>
      <w:r w:rsidRPr="008562A2">
        <w:tab/>
        <w:t>NR_IIOT_URLLC_enh-Core</w:t>
      </w:r>
    </w:p>
    <w:p w14:paraId="20C1B343" w14:textId="0F844A6D" w:rsidR="00C51F7A" w:rsidRPr="008562A2" w:rsidRDefault="00C51F7A" w:rsidP="00C51F7A">
      <w:pPr>
        <w:pStyle w:val="Doc-title"/>
      </w:pPr>
      <w:r w:rsidRPr="008562A2">
        <w:t>R2-2008985</w:t>
      </w:r>
      <w:r w:rsidRPr="008562A2">
        <w:tab/>
        <w:t>RAN Enhancements to Support New QoS Parameters for TSN</w:t>
      </w:r>
      <w:r w:rsidRPr="008562A2">
        <w:tab/>
        <w:t>Intel Corporation</w:t>
      </w:r>
      <w:r w:rsidRPr="008562A2">
        <w:tab/>
        <w:t>discussion</w:t>
      </w:r>
      <w:r w:rsidRPr="008562A2">
        <w:tab/>
        <w:t>Rel-17</w:t>
      </w:r>
      <w:r w:rsidRPr="008562A2">
        <w:tab/>
        <w:t>NR_IIOT_URLLC_enh-Core</w:t>
      </w:r>
    </w:p>
    <w:p w14:paraId="4206D800" w14:textId="1968ABC5" w:rsidR="00C51F7A" w:rsidRPr="008562A2" w:rsidRDefault="00C51F7A" w:rsidP="00C51F7A">
      <w:pPr>
        <w:pStyle w:val="Doc-title"/>
      </w:pPr>
      <w:r w:rsidRPr="008562A2">
        <w:t>R2-2009130</w:t>
      </w:r>
      <w:r w:rsidRPr="008562A2">
        <w:tab/>
        <w:t>U-plane aspect for RAN enhancement to support new QoS</w:t>
      </w:r>
      <w:r w:rsidRPr="008562A2">
        <w:tab/>
        <w:t>Fujitsu</w:t>
      </w:r>
      <w:r w:rsidRPr="008562A2">
        <w:tab/>
        <w:t>discussion</w:t>
      </w:r>
      <w:r w:rsidRPr="008562A2">
        <w:tab/>
        <w:t>Rel-17</w:t>
      </w:r>
      <w:r w:rsidRPr="008562A2">
        <w:tab/>
        <w:t>NR_IIOT_URLLC_enh-Core</w:t>
      </w:r>
    </w:p>
    <w:p w14:paraId="1B9941FF" w14:textId="10EA955F" w:rsidR="00C51F7A" w:rsidRPr="008562A2" w:rsidRDefault="00C51F7A" w:rsidP="00C51F7A">
      <w:pPr>
        <w:pStyle w:val="Doc-title"/>
      </w:pPr>
      <w:r w:rsidRPr="008562A2">
        <w:t>R2-2009563</w:t>
      </w:r>
      <w:r w:rsidRPr="008562A2">
        <w:tab/>
        <w:t>Consideration on RAN enhancement based on new QoS</w:t>
      </w:r>
      <w:r w:rsidRPr="008562A2">
        <w:tab/>
        <w:t>OPPO</w:t>
      </w:r>
      <w:r w:rsidRPr="008562A2">
        <w:tab/>
        <w:t>discussion</w:t>
      </w:r>
      <w:r w:rsidRPr="008562A2">
        <w:tab/>
        <w:t>Rel-17</w:t>
      </w:r>
      <w:r w:rsidRPr="008562A2">
        <w:tab/>
        <w:t>NR_IIOT_URLLC_enh-Core</w:t>
      </w:r>
    </w:p>
    <w:p w14:paraId="61858217" w14:textId="3FFAC1C3" w:rsidR="00C51F7A" w:rsidRPr="008562A2" w:rsidRDefault="00C51F7A" w:rsidP="00C51F7A">
      <w:pPr>
        <w:pStyle w:val="Doc-title"/>
      </w:pPr>
      <w:r w:rsidRPr="008562A2">
        <w:t>R2-2009671</w:t>
      </w:r>
      <w:r w:rsidRPr="008562A2">
        <w:tab/>
        <w:t>RAN impacts of the IIOT QoS parameters</w:t>
      </w:r>
      <w:r w:rsidRPr="008562A2">
        <w:tab/>
        <w:t>Beijing Xiaomi Mobile Software</w:t>
      </w:r>
      <w:r w:rsidRPr="008562A2">
        <w:tab/>
        <w:t>discussion</w:t>
      </w:r>
      <w:r w:rsidRPr="008562A2">
        <w:tab/>
        <w:t>Rel-17</w:t>
      </w:r>
      <w:r w:rsidRPr="008562A2">
        <w:tab/>
        <w:t>NR_IIOT_URLLC_enh-Core</w:t>
      </w:r>
    </w:p>
    <w:p w14:paraId="59DC9DDF" w14:textId="13B3D1A8" w:rsidR="00C51F7A" w:rsidRPr="008562A2" w:rsidRDefault="00C51F7A" w:rsidP="00C51F7A">
      <w:pPr>
        <w:pStyle w:val="Doc-title"/>
      </w:pPr>
      <w:r w:rsidRPr="008562A2">
        <w:t>R2-2009870</w:t>
      </w:r>
      <w:r w:rsidRPr="008562A2">
        <w:tab/>
        <w:t>Discuss on the mechanism to guarantee the survival time</w:t>
      </w:r>
      <w:r w:rsidRPr="008562A2">
        <w:tab/>
        <w:t>Lenovo, Motorola Mobility</w:t>
      </w:r>
      <w:r w:rsidRPr="008562A2">
        <w:tab/>
        <w:t>discussion</w:t>
      </w:r>
      <w:r w:rsidRPr="008562A2">
        <w:tab/>
        <w:t>Rel-17</w:t>
      </w:r>
    </w:p>
    <w:p w14:paraId="7FA154F7" w14:textId="5F163080" w:rsidR="00C51F7A" w:rsidRPr="008562A2" w:rsidRDefault="00C51F7A" w:rsidP="00C51F7A">
      <w:pPr>
        <w:pStyle w:val="Doc-title"/>
      </w:pPr>
      <w:r w:rsidRPr="008562A2">
        <w:t>R2-2010111</w:t>
      </w:r>
      <w:r w:rsidRPr="008562A2">
        <w:tab/>
        <w:t>Enhancements based on new QoS requirements</w:t>
      </w:r>
      <w:r w:rsidRPr="008562A2">
        <w:tab/>
        <w:t>InterDigital</w:t>
      </w:r>
      <w:r w:rsidRPr="008562A2">
        <w:tab/>
        <w:t>discussion</w:t>
      </w:r>
      <w:r w:rsidRPr="008562A2">
        <w:tab/>
        <w:t>Rel-17</w:t>
      </w:r>
      <w:r w:rsidRPr="008562A2">
        <w:tab/>
        <w:t>NR_IIOT_URLLC_enh-Core</w:t>
      </w:r>
    </w:p>
    <w:p w14:paraId="6B458994" w14:textId="6A80294B" w:rsidR="00C51F7A" w:rsidRPr="008562A2" w:rsidRDefault="00C51F7A" w:rsidP="00C51F7A">
      <w:pPr>
        <w:pStyle w:val="Doc-title"/>
      </w:pPr>
      <w:r w:rsidRPr="008562A2">
        <w:t>R2-2010213</w:t>
      </w:r>
      <w:r w:rsidRPr="008562A2">
        <w:tab/>
        <w:t>Discussion on IIOT QoS impacts in RAN</w:t>
      </w:r>
      <w:r w:rsidRPr="008562A2">
        <w:tab/>
        <w:t>vivo</w:t>
      </w:r>
      <w:r w:rsidRPr="008562A2">
        <w:tab/>
        <w:t>discussion</w:t>
      </w:r>
    </w:p>
    <w:p w14:paraId="65BBEAB9" w14:textId="6956774D" w:rsidR="00C51F7A" w:rsidRPr="008562A2" w:rsidRDefault="00C51F7A" w:rsidP="00C51F7A">
      <w:pPr>
        <w:pStyle w:val="Doc-title"/>
      </w:pPr>
      <w:r w:rsidRPr="008562A2">
        <w:t>R2-2010375</w:t>
      </w:r>
      <w:r w:rsidRPr="008562A2">
        <w:tab/>
        <w:t>Discussion on the support of RAN enhancement for new QoS parameters</w:t>
      </w:r>
      <w:r w:rsidRPr="008562A2">
        <w:tab/>
        <w:t>CMCC</w:t>
      </w:r>
      <w:r w:rsidRPr="008562A2">
        <w:tab/>
        <w:t>discussion</w:t>
      </w:r>
      <w:r w:rsidRPr="008562A2">
        <w:tab/>
        <w:t>Rel-17</w:t>
      </w:r>
      <w:r w:rsidRPr="008562A2">
        <w:tab/>
        <w:t>NR_IIOT_URLLC_enh-Core</w:t>
      </w:r>
    </w:p>
    <w:p w14:paraId="7528B410" w14:textId="60B0F18F" w:rsidR="00C51F7A" w:rsidRPr="008562A2" w:rsidRDefault="00C51F7A" w:rsidP="00C51F7A">
      <w:pPr>
        <w:pStyle w:val="Doc-title"/>
      </w:pPr>
      <w:r w:rsidRPr="008562A2">
        <w:t>R2-2010438</w:t>
      </w:r>
      <w:r w:rsidRPr="008562A2">
        <w:tab/>
        <w:t>Discussion on RAN enhancements based on Survival Time</w:t>
      </w:r>
      <w:r w:rsidRPr="008562A2">
        <w:tab/>
        <w:t>III</w:t>
      </w:r>
      <w:r w:rsidRPr="008562A2">
        <w:tab/>
        <w:t>discussion</w:t>
      </w:r>
      <w:r w:rsidRPr="008562A2">
        <w:tab/>
        <w:t>Rel-17</w:t>
      </w:r>
      <w:r w:rsidRPr="008562A2">
        <w:tab/>
        <w:t>NR_IIOT_URLLC_enh-Core</w:t>
      </w:r>
    </w:p>
    <w:p w14:paraId="3590C97E" w14:textId="195097B3" w:rsidR="00C51F7A" w:rsidRPr="008562A2" w:rsidRDefault="00C51F7A" w:rsidP="00C51F7A">
      <w:pPr>
        <w:pStyle w:val="Doc-title"/>
      </w:pPr>
      <w:r w:rsidRPr="008562A2">
        <w:t>R2-2010444</w:t>
      </w:r>
      <w:r w:rsidRPr="008562A2">
        <w:tab/>
        <w:t>Support of determinstic IIOT Traffic</w:t>
      </w:r>
      <w:r w:rsidRPr="008562A2">
        <w:tab/>
        <w:t>LG Electronics UK</w:t>
      </w:r>
      <w:r w:rsidRPr="008562A2">
        <w:tab/>
        <w:t>discussion</w:t>
      </w:r>
      <w:r w:rsidRPr="008562A2">
        <w:tab/>
        <w:t>NR_IIOT_URLLC_enh-Core</w:t>
      </w:r>
    </w:p>
    <w:p w14:paraId="10EAF462" w14:textId="77777777" w:rsidR="00C51F7A" w:rsidRPr="008562A2" w:rsidRDefault="00C51F7A" w:rsidP="00C51F7A">
      <w:pPr>
        <w:pStyle w:val="Doc-text2"/>
      </w:pPr>
    </w:p>
    <w:p w14:paraId="4BCE303A" w14:textId="77777777" w:rsidR="00C51F7A" w:rsidRPr="008562A2" w:rsidRDefault="00C51F7A" w:rsidP="00C51F7A">
      <w:pPr>
        <w:pStyle w:val="Heading2"/>
      </w:pPr>
      <w:bookmarkStart w:id="645" w:name="_Toc57284314"/>
      <w:bookmarkStart w:id="646" w:name="_Toc57677179"/>
      <w:bookmarkStart w:id="647" w:name="_Toc62219282"/>
      <w:r w:rsidRPr="008562A2">
        <w:t>8.6</w:t>
      </w:r>
      <w:r w:rsidRPr="008562A2">
        <w:tab/>
        <w:t>Small Data enhancements</w:t>
      </w:r>
      <w:bookmarkEnd w:id="645"/>
      <w:bookmarkEnd w:id="646"/>
      <w:bookmarkEnd w:id="647"/>
    </w:p>
    <w:p w14:paraId="401D1163" w14:textId="77777777" w:rsidR="00C51F7A" w:rsidRPr="008562A2" w:rsidRDefault="00C51F7A" w:rsidP="00C51F7A">
      <w:pPr>
        <w:pStyle w:val="Comments"/>
      </w:pPr>
      <w:r w:rsidRPr="008562A2">
        <w:t>(NR_SmallData_INACTIVE-Core; leading WG: RAN2; REL-17; WID: RP-201305)</w:t>
      </w:r>
    </w:p>
    <w:p w14:paraId="3630E785" w14:textId="77777777" w:rsidR="00C51F7A" w:rsidRPr="008562A2" w:rsidRDefault="00C51F7A" w:rsidP="00C51F7A">
      <w:pPr>
        <w:pStyle w:val="Comments"/>
      </w:pPr>
      <w:r w:rsidRPr="008562A2">
        <w:t>Time budget: 1.5 TU</w:t>
      </w:r>
    </w:p>
    <w:p w14:paraId="0D2EAA05" w14:textId="77777777" w:rsidR="00C51F7A" w:rsidRPr="008562A2" w:rsidRDefault="00C51F7A" w:rsidP="00C51F7A">
      <w:pPr>
        <w:pStyle w:val="Comments"/>
      </w:pPr>
      <w:r w:rsidRPr="008562A2">
        <w:t>Tdoc Limitation: 4 tdocs</w:t>
      </w:r>
    </w:p>
    <w:p w14:paraId="523D26FB" w14:textId="77777777" w:rsidR="00C51F7A" w:rsidRPr="008562A2" w:rsidRDefault="00C51F7A" w:rsidP="00C51F7A">
      <w:pPr>
        <w:pStyle w:val="Comments"/>
      </w:pPr>
      <w:r w:rsidRPr="008562A2">
        <w:t>Email max expectation: 3 threads</w:t>
      </w:r>
    </w:p>
    <w:p w14:paraId="0F0D489F" w14:textId="77777777" w:rsidR="00C51F7A" w:rsidRPr="008562A2" w:rsidRDefault="00C51F7A" w:rsidP="00C51F7A">
      <w:pPr>
        <w:pStyle w:val="Heading3"/>
      </w:pPr>
      <w:bookmarkStart w:id="648" w:name="_Toc57284315"/>
      <w:bookmarkStart w:id="649" w:name="_Toc57677180"/>
      <w:bookmarkStart w:id="650" w:name="_Toc62219283"/>
      <w:r w:rsidRPr="008562A2">
        <w:t>8.6.1</w:t>
      </w:r>
      <w:r w:rsidRPr="008562A2">
        <w:tab/>
        <w:t>Organizational</w:t>
      </w:r>
      <w:bookmarkEnd w:id="648"/>
      <w:bookmarkEnd w:id="649"/>
      <w:bookmarkEnd w:id="650"/>
    </w:p>
    <w:p w14:paraId="0BA7C2A6" w14:textId="77777777" w:rsidR="00C51F7A" w:rsidRPr="008562A2" w:rsidRDefault="00C51F7A" w:rsidP="00C51F7A">
      <w:pPr>
        <w:pStyle w:val="Comments"/>
      </w:pPr>
      <w:r w:rsidRPr="008562A2">
        <w:t>In coming LSs, rapporteur input for email discussions summaires etc (tdocs in this don’t count towards tdoc limit). Including [Post111-e][925][R17 Small Data] Agreeable details of RRC-based solution (RACH and CG) (ZTE)</w:t>
      </w:r>
    </w:p>
    <w:p w14:paraId="3DE30756" w14:textId="19432B0C" w:rsidR="00C51F7A" w:rsidRPr="008562A2" w:rsidRDefault="00C51F7A" w:rsidP="00C51F7A">
      <w:pPr>
        <w:pStyle w:val="Doc-title"/>
      </w:pPr>
      <w:r w:rsidRPr="008562A2">
        <w:t>R2-2009189</w:t>
      </w:r>
      <w:r w:rsidRPr="008562A2">
        <w:tab/>
        <w:t>Small Data] Agreeable details of RRC-based solution (RACH and CG)</w:t>
      </w:r>
      <w:r w:rsidRPr="008562A2">
        <w:tab/>
        <w:t>Rapporteur (ZTE)</w:t>
      </w:r>
      <w:r w:rsidRPr="008562A2">
        <w:tab/>
        <w:t>report</w:t>
      </w:r>
    </w:p>
    <w:p w14:paraId="499D4E73" w14:textId="77777777" w:rsidR="00C51F7A" w:rsidRPr="008562A2" w:rsidRDefault="00C51F7A" w:rsidP="00C51F7A">
      <w:pPr>
        <w:pStyle w:val="Doc-text2"/>
      </w:pPr>
      <w:r w:rsidRPr="008562A2">
        <w:t>Proposal 1</w:t>
      </w:r>
    </w:p>
    <w:p w14:paraId="32D7744F" w14:textId="77777777" w:rsidR="00C51F7A" w:rsidRPr="008562A2" w:rsidRDefault="00C51F7A" w:rsidP="00C51F7A">
      <w:pPr>
        <w:pStyle w:val="Doc-text2"/>
      </w:pPr>
      <w:r w:rsidRPr="008562A2">
        <w:t>-</w:t>
      </w:r>
      <w:r w:rsidRPr="008562A2">
        <w:tab/>
        <w:t xml:space="preserve">LG is concerned with the SRB/DRB part of proposal as when we suspend we have to re-initialize and then we have to re-initialize security.  Intel thinks this is ok for RRC based. </w:t>
      </w:r>
    </w:p>
    <w:p w14:paraId="0E95CF12" w14:textId="77777777" w:rsidR="00C51F7A" w:rsidRPr="008562A2" w:rsidRDefault="00C51F7A" w:rsidP="00C51F7A">
      <w:pPr>
        <w:pStyle w:val="Doc-text2"/>
      </w:pPr>
      <w:r w:rsidRPr="008562A2">
        <w:lastRenderedPageBreak/>
        <w:t>-</w:t>
      </w:r>
      <w:r w:rsidRPr="008562A2">
        <w:tab/>
        <w:t xml:space="preserve">Intel actually thought that the behaviour is actually true for every time you go back to inactive for SDT.   </w:t>
      </w:r>
    </w:p>
    <w:p w14:paraId="2435AD3F" w14:textId="77777777" w:rsidR="00C51F7A" w:rsidRPr="008562A2" w:rsidRDefault="00C51F7A" w:rsidP="00C51F7A">
      <w:pPr>
        <w:pStyle w:val="Doc-text2"/>
      </w:pPr>
      <w:r w:rsidRPr="008562A2">
        <w:t>-</w:t>
      </w:r>
      <w:r w:rsidRPr="008562A2">
        <w:tab/>
        <w:t>Huawei thinks that agreement one has the implication that SDT is terminated with Suspend.</w:t>
      </w:r>
    </w:p>
    <w:p w14:paraId="3A441D35" w14:textId="77777777" w:rsidR="00C51F7A" w:rsidRPr="008562A2" w:rsidRDefault="00C51F7A" w:rsidP="00C51F7A">
      <w:pPr>
        <w:pStyle w:val="Doc-text2"/>
        <w:rPr>
          <w:i/>
          <w:iCs/>
        </w:rPr>
      </w:pPr>
    </w:p>
    <w:p w14:paraId="6221537E" w14:textId="77777777" w:rsidR="00C51F7A" w:rsidRPr="008562A2" w:rsidRDefault="00C51F7A" w:rsidP="00C51F7A">
      <w:pPr>
        <w:pStyle w:val="Doc-text2"/>
        <w:rPr>
          <w:i/>
          <w:iCs/>
        </w:rPr>
      </w:pPr>
      <w:r w:rsidRPr="008562A2">
        <w:rPr>
          <w:i/>
          <w:iCs/>
        </w:rPr>
        <w:t xml:space="preserve">Proposal 6: For both RACH and CG based solutions, upon initiating RESUME procedure for SDT, the UE shall reestablish the at least the SDT PDCP entities and resume the DRBs that are configured for small data transmission (along with the SRB1).  FFS for non SDT DRBs </w:t>
      </w:r>
    </w:p>
    <w:p w14:paraId="338CEF6D" w14:textId="77777777" w:rsidR="00C51F7A" w:rsidRPr="008562A2" w:rsidRDefault="00C51F7A" w:rsidP="00C51F7A">
      <w:pPr>
        <w:pStyle w:val="Doc-text2"/>
      </w:pPr>
      <w:r w:rsidRPr="008562A2">
        <w:rPr>
          <w:i/>
          <w:iCs/>
        </w:rPr>
        <w:t>-</w:t>
      </w:r>
      <w:r w:rsidRPr="008562A2">
        <w:rPr>
          <w:i/>
          <w:iCs/>
        </w:rPr>
        <w:tab/>
      </w:r>
      <w:r w:rsidRPr="008562A2">
        <w:t xml:space="preserve">CATT thinks that it is good to re-establish all DRBs considering new data arrival while SDT is ongoing.  </w:t>
      </w:r>
    </w:p>
    <w:p w14:paraId="40C9FC98" w14:textId="77777777" w:rsidR="00C51F7A" w:rsidRPr="008562A2" w:rsidRDefault="00C51F7A" w:rsidP="00C51F7A">
      <w:pPr>
        <w:pStyle w:val="Doc-text2"/>
      </w:pPr>
      <w:r w:rsidRPr="008562A2">
        <w:t>-</w:t>
      </w:r>
      <w:r w:rsidRPr="008562A2">
        <w:tab/>
        <w:t xml:space="preserve">Intel asks if it is implicit and thinks that we have consider the fall back.  ZTE explains that it is implicit.  Intel thinks that it can provide an explicit flag in the RRC release.  Huawei thinks that this is the major different between NR and LTE and whether the indication is done implicit and explicit we can discuss this in the future.   </w:t>
      </w:r>
    </w:p>
    <w:p w14:paraId="1FEC1E73" w14:textId="77777777" w:rsidR="00C51F7A" w:rsidRPr="008562A2" w:rsidRDefault="00C51F7A" w:rsidP="00C51F7A">
      <w:pPr>
        <w:pStyle w:val="Doc-text2"/>
      </w:pPr>
      <w:r w:rsidRPr="008562A2">
        <w:t>-</w:t>
      </w:r>
      <w:r w:rsidRPr="008562A2">
        <w:tab/>
        <w:t xml:space="preserve">LG thinks that this implies that the UE needs to use new security key everytime it start a new SDT transmission burst.  If DRBs are resumed, the status report is triggered and this means that every SDT transmission is starting with new Status report.   ZTE thinks that for RRC based this is common understanding.   Intel indicates that in main session there is proposals to supress PDCP status report.  Futjitsu thinks that Status report is anyway only reported if the network requested and if it is not required it will omit the field.  Nokia agrees with Fujitsu and they don’t see why the network would request it.  LG understands that Status report is configured when the PDCP is re-established.  Once the PDCP status report required is set it is maintained for the duration of the PDCP life.  </w:t>
      </w:r>
    </w:p>
    <w:p w14:paraId="4058E357" w14:textId="77777777" w:rsidR="00C51F7A" w:rsidRPr="008562A2" w:rsidRDefault="00C51F7A" w:rsidP="00C51F7A">
      <w:pPr>
        <w:pStyle w:val="Doc-text2"/>
      </w:pPr>
      <w:r w:rsidRPr="008562A2">
        <w:t>-</w:t>
      </w:r>
      <w:r w:rsidRPr="008562A2">
        <w:tab/>
        <w:t xml:space="preserve"> Huawei also has the same concern.  Qualcomm thinks that this is not for subsequent transmissions.  For non-SDT the normal procedure should be applied.  Vivo thinks that it needs to be re-establish for new SDT procedure especially because of mobility.  </w:t>
      </w:r>
    </w:p>
    <w:p w14:paraId="2D1657F9" w14:textId="77777777" w:rsidR="00C51F7A" w:rsidRPr="008562A2" w:rsidRDefault="00C51F7A" w:rsidP="00C51F7A">
      <w:pPr>
        <w:pStyle w:val="Doc-text2"/>
      </w:pPr>
      <w:r w:rsidRPr="008562A2">
        <w:t>-</w:t>
      </w:r>
      <w:r w:rsidRPr="008562A2">
        <w:tab/>
        <w:t xml:space="preserve">Samsung also thinks that new security key will be used for every new SDT procedure and we don’t need to have an explicit bit.   Nokia explains that it is indeed explicit now but we should just do it implicitly.  </w:t>
      </w:r>
    </w:p>
    <w:p w14:paraId="4D39BD5A" w14:textId="77777777" w:rsidR="00C51F7A" w:rsidRPr="008562A2" w:rsidRDefault="00C51F7A" w:rsidP="00C51F7A">
      <w:pPr>
        <w:pStyle w:val="Doc-text2"/>
      </w:pPr>
      <w:r w:rsidRPr="008562A2">
        <w:t>-</w:t>
      </w:r>
      <w:r w:rsidRPr="008562A2">
        <w:tab/>
        <w:t>Apple thinks that we should have a new Resume cause</w:t>
      </w:r>
    </w:p>
    <w:p w14:paraId="3B2213FE" w14:textId="77777777" w:rsidR="00C51F7A" w:rsidRPr="008562A2" w:rsidRDefault="00C51F7A" w:rsidP="00C51F7A">
      <w:pPr>
        <w:pStyle w:val="Doc-text2"/>
      </w:pPr>
    </w:p>
    <w:p w14:paraId="2565B923" w14:textId="77777777" w:rsidR="00C51F7A" w:rsidRPr="008562A2" w:rsidRDefault="00C51F7A" w:rsidP="00C51F7A">
      <w:pPr>
        <w:pStyle w:val="Doc-text2"/>
        <w:rPr>
          <w:i/>
          <w:iCs/>
        </w:rPr>
      </w:pPr>
      <w:r w:rsidRPr="008562A2">
        <w:rPr>
          <w:i/>
          <w:iCs/>
        </w:rPr>
        <w:t>Proposal 8: the first UL message (i.e. MSG3 for 4-step RACH, MSGA payload for 2-step RACH and the CG transmission for CG) may contain at least the following contents (depending on the size of the message):</w:t>
      </w:r>
    </w:p>
    <w:p w14:paraId="4A7C4097" w14:textId="77777777" w:rsidR="00C51F7A" w:rsidRPr="008562A2" w:rsidRDefault="00C51F7A" w:rsidP="00C51F7A">
      <w:pPr>
        <w:pStyle w:val="Doc-text2"/>
        <w:rPr>
          <w:i/>
          <w:iCs/>
        </w:rPr>
      </w:pPr>
      <w:r w:rsidRPr="008562A2">
        <w:rPr>
          <w:i/>
          <w:iCs/>
        </w:rPr>
        <w:t>-</w:t>
      </w:r>
      <w:r w:rsidRPr="008562A2">
        <w:rPr>
          <w:i/>
          <w:iCs/>
        </w:rPr>
        <w:tab/>
        <w:t>CCCH message (needs to be included)</w:t>
      </w:r>
    </w:p>
    <w:p w14:paraId="1BC6C8A2" w14:textId="77777777" w:rsidR="00C51F7A" w:rsidRPr="008562A2" w:rsidRDefault="00C51F7A" w:rsidP="00C51F7A">
      <w:pPr>
        <w:pStyle w:val="Doc-text2"/>
        <w:rPr>
          <w:i/>
          <w:iCs/>
        </w:rPr>
      </w:pPr>
      <w:r w:rsidRPr="008562A2">
        <w:rPr>
          <w:i/>
          <w:iCs/>
        </w:rPr>
        <w:t>LCP can be used to determine to priority of the content below that may be included</w:t>
      </w:r>
    </w:p>
    <w:p w14:paraId="340BB848" w14:textId="77777777" w:rsidR="00C51F7A" w:rsidRPr="008562A2" w:rsidRDefault="00C51F7A" w:rsidP="00C51F7A">
      <w:pPr>
        <w:pStyle w:val="Doc-text2"/>
        <w:rPr>
          <w:i/>
          <w:iCs/>
        </w:rPr>
      </w:pPr>
      <w:r w:rsidRPr="008562A2">
        <w:rPr>
          <w:i/>
          <w:iCs/>
        </w:rPr>
        <w:t>-</w:t>
      </w:r>
      <w:r w:rsidRPr="008562A2">
        <w:rPr>
          <w:i/>
          <w:iCs/>
        </w:rPr>
        <w:tab/>
        <w:t xml:space="preserve">DRB data from one or more DRBs which are configured by the network for small data transmission </w:t>
      </w:r>
    </w:p>
    <w:p w14:paraId="40A97C4C" w14:textId="77777777" w:rsidR="00C51F7A" w:rsidRPr="008562A2" w:rsidRDefault="00C51F7A" w:rsidP="00C51F7A">
      <w:pPr>
        <w:pStyle w:val="Doc-text2"/>
        <w:rPr>
          <w:i/>
          <w:iCs/>
          <w:lang w:val="en-US"/>
        </w:rPr>
      </w:pPr>
      <w:r w:rsidRPr="008562A2">
        <w:rPr>
          <w:i/>
          <w:iCs/>
          <w:lang w:val="fr-FR"/>
        </w:rPr>
        <w:t>-</w:t>
      </w:r>
      <w:r w:rsidRPr="008562A2">
        <w:rPr>
          <w:i/>
          <w:iCs/>
          <w:lang w:val="fr-FR"/>
        </w:rPr>
        <w:tab/>
        <w:t xml:space="preserve">MAC CEs – (e.g. BSR).  </w:t>
      </w:r>
      <w:r w:rsidRPr="008562A2">
        <w:rPr>
          <w:i/>
          <w:iCs/>
          <w:lang w:val="en-US"/>
        </w:rPr>
        <w:t xml:space="preserve">FFS other MAC CEs </w:t>
      </w:r>
    </w:p>
    <w:p w14:paraId="411236CB" w14:textId="77777777" w:rsidR="00C51F7A" w:rsidRPr="008562A2" w:rsidRDefault="00C51F7A" w:rsidP="00C51F7A">
      <w:pPr>
        <w:pStyle w:val="Doc-text2"/>
        <w:rPr>
          <w:i/>
          <w:iCs/>
          <w:lang w:val="en-US"/>
        </w:rPr>
      </w:pPr>
      <w:r w:rsidRPr="008562A2">
        <w:rPr>
          <w:i/>
          <w:iCs/>
          <w:lang w:val="en-US"/>
        </w:rPr>
        <w:t>-</w:t>
      </w:r>
      <w:r w:rsidRPr="008562A2">
        <w:rPr>
          <w:i/>
          <w:iCs/>
          <w:lang w:val="en-US"/>
        </w:rPr>
        <w:tab/>
        <w:t>Padding bits</w:t>
      </w:r>
    </w:p>
    <w:p w14:paraId="72CCD2A6" w14:textId="77777777" w:rsidR="00C51F7A" w:rsidRPr="008562A2" w:rsidRDefault="00C51F7A" w:rsidP="00C51F7A">
      <w:pPr>
        <w:pStyle w:val="Doc-text2"/>
        <w:rPr>
          <w:i/>
          <w:iCs/>
          <w:lang w:val="en-US"/>
        </w:rPr>
      </w:pPr>
      <w:r w:rsidRPr="008562A2">
        <w:rPr>
          <w:i/>
          <w:iCs/>
          <w:lang w:val="en-US"/>
        </w:rPr>
        <w:t xml:space="preserve">FFS if we need to ensure that SDT data only is included.  Depends on whether the UE initiates legacy/normal resume </w:t>
      </w:r>
    </w:p>
    <w:p w14:paraId="36BA2064" w14:textId="77777777" w:rsidR="00C51F7A" w:rsidRPr="008562A2" w:rsidRDefault="00C51F7A" w:rsidP="00C51F7A">
      <w:pPr>
        <w:pStyle w:val="Doc-text2"/>
      </w:pPr>
      <w:r w:rsidRPr="008562A2">
        <w:t>-</w:t>
      </w:r>
      <w:r w:rsidRPr="008562A2">
        <w:tab/>
        <w:t xml:space="preserve">Intel indicates that as part of position they are discussing used SDT with DCCH message.  </w:t>
      </w:r>
    </w:p>
    <w:p w14:paraId="1D79805C" w14:textId="77777777" w:rsidR="00C51F7A" w:rsidRPr="008562A2" w:rsidRDefault="00C51F7A" w:rsidP="00C51F7A">
      <w:pPr>
        <w:pStyle w:val="Doc-text2"/>
      </w:pPr>
      <w:r w:rsidRPr="008562A2">
        <w:t>-</w:t>
      </w:r>
      <w:r w:rsidRPr="008562A2">
        <w:tab/>
        <w:t xml:space="preserve">CATT asks if prioritization needs to be done.  ZTE thinks that LCP should be able to handle the priority of this content but at least CCCH needs to be included.   </w:t>
      </w:r>
    </w:p>
    <w:p w14:paraId="593E0FB4" w14:textId="77777777" w:rsidR="00C51F7A" w:rsidRPr="008562A2" w:rsidRDefault="00C51F7A" w:rsidP="00C51F7A">
      <w:pPr>
        <w:pStyle w:val="Doc-text2"/>
      </w:pPr>
      <w:r w:rsidRPr="008562A2">
        <w:t>-</w:t>
      </w:r>
      <w:r w:rsidRPr="008562A2">
        <w:tab/>
        <w:t xml:space="preserve">Panasonic asks if we can include traffic patterns. </w:t>
      </w:r>
    </w:p>
    <w:p w14:paraId="3CED54C4" w14:textId="77777777" w:rsidR="00C51F7A" w:rsidRPr="008562A2" w:rsidRDefault="00C51F7A" w:rsidP="00C51F7A">
      <w:pPr>
        <w:pStyle w:val="Doc-text2"/>
      </w:pPr>
      <w:r w:rsidRPr="008562A2">
        <w:t>-</w:t>
      </w:r>
      <w:r w:rsidRPr="008562A2">
        <w:tab/>
        <w:t xml:space="preserve">Lenovo assumes that we use the legacy LCP procedure, Ericsson, Nokia, think we should use legacy. </w:t>
      </w:r>
    </w:p>
    <w:p w14:paraId="77D9BE03" w14:textId="77777777" w:rsidR="00C51F7A" w:rsidRPr="008562A2" w:rsidRDefault="00C51F7A" w:rsidP="00C51F7A">
      <w:pPr>
        <w:pStyle w:val="Doc-text2"/>
      </w:pPr>
      <w:r w:rsidRPr="008562A2">
        <w:t>-</w:t>
      </w:r>
      <w:r w:rsidRPr="008562A2">
        <w:tab/>
        <w:t>Oppo asks if we would use LCP restrictions to ensure that only SDT data included or not?  Huawei thinks that when we have non-SDT data we will trigger normal resume</w:t>
      </w:r>
    </w:p>
    <w:p w14:paraId="775B7EFC" w14:textId="77777777" w:rsidR="00C51F7A" w:rsidRPr="008562A2" w:rsidRDefault="00C51F7A" w:rsidP="00C51F7A">
      <w:pPr>
        <w:pStyle w:val="Doc-text2"/>
      </w:pPr>
      <w:r w:rsidRPr="008562A2">
        <w:t>-</w:t>
      </w:r>
      <w:r w:rsidRPr="008562A2">
        <w:tab/>
        <w:t xml:space="preserve">LG thinks that the BSR may not be needed.  </w:t>
      </w:r>
    </w:p>
    <w:p w14:paraId="0C237A2B" w14:textId="77777777" w:rsidR="00C51F7A" w:rsidRPr="008562A2" w:rsidRDefault="00C51F7A" w:rsidP="00C51F7A">
      <w:pPr>
        <w:pStyle w:val="Doc-text2"/>
      </w:pPr>
    </w:p>
    <w:p w14:paraId="48127765" w14:textId="77777777" w:rsidR="00C51F7A" w:rsidRPr="008562A2" w:rsidRDefault="00C51F7A" w:rsidP="00C51F7A">
      <w:pPr>
        <w:pStyle w:val="Doc-text2"/>
        <w:rPr>
          <w:i/>
          <w:iCs/>
        </w:rPr>
      </w:pPr>
      <w:r w:rsidRPr="008562A2">
        <w:rPr>
          <w:i/>
          <w:iCs/>
        </w:rPr>
        <w:t xml:space="preserve">Proposal 17: The RACH resource i.e. (RO+preamble combination) is different between SDT and non-SDT </w:t>
      </w:r>
    </w:p>
    <w:p w14:paraId="077B4B3E" w14:textId="77777777" w:rsidR="00C51F7A" w:rsidRPr="008562A2" w:rsidRDefault="00C51F7A" w:rsidP="00C51F7A">
      <w:pPr>
        <w:pStyle w:val="Doc-text2"/>
        <w:rPr>
          <w:i/>
          <w:iCs/>
        </w:rPr>
      </w:pPr>
      <w:r w:rsidRPr="008562A2">
        <w:rPr>
          <w:i/>
          <w:iCs/>
        </w:rPr>
        <w:t>Note: the above proposal means that</w:t>
      </w:r>
    </w:p>
    <w:p w14:paraId="20022C11" w14:textId="77777777" w:rsidR="00C51F7A" w:rsidRPr="008562A2" w:rsidRDefault="00C51F7A" w:rsidP="00C51F7A">
      <w:pPr>
        <w:pStyle w:val="Doc-text2"/>
        <w:rPr>
          <w:i/>
          <w:iCs/>
        </w:rPr>
      </w:pPr>
      <w:r w:rsidRPr="008562A2">
        <w:rPr>
          <w:i/>
          <w:iCs/>
        </w:rPr>
        <w:t>-</w:t>
      </w:r>
      <w:r w:rsidRPr="008562A2">
        <w:rPr>
          <w:i/>
          <w:iCs/>
        </w:rPr>
        <w:tab/>
        <w:t>If ROs for SDT and non SDT are different, preamble partitioning between SDT and non SDT is not needed.</w:t>
      </w:r>
    </w:p>
    <w:p w14:paraId="0E6157E7" w14:textId="77777777" w:rsidR="00C51F7A" w:rsidRPr="008562A2" w:rsidRDefault="00C51F7A" w:rsidP="00C51F7A">
      <w:pPr>
        <w:pStyle w:val="Doc-text2"/>
        <w:rPr>
          <w:i/>
          <w:iCs/>
        </w:rPr>
      </w:pPr>
      <w:r w:rsidRPr="008562A2">
        <w:rPr>
          <w:i/>
          <w:iCs/>
        </w:rPr>
        <w:t>-</w:t>
      </w:r>
      <w:r w:rsidRPr="008562A2">
        <w:rPr>
          <w:i/>
          <w:iCs/>
        </w:rPr>
        <w:tab/>
        <w:t>If ROs for SDT and non SDT are same, preamble partitioning is needed</w:t>
      </w:r>
    </w:p>
    <w:p w14:paraId="4775F695" w14:textId="77777777" w:rsidR="00C51F7A" w:rsidRPr="008562A2" w:rsidRDefault="00C51F7A" w:rsidP="00C51F7A">
      <w:pPr>
        <w:pStyle w:val="Doc-text2"/>
      </w:pPr>
      <w:r w:rsidRPr="008562A2">
        <w:t>-</w:t>
      </w:r>
      <w:r w:rsidRPr="008562A2">
        <w:tab/>
        <w:t xml:space="preserve">LG thinks this is not sufficient as there is still high collision so we also need a new/dedicated BWP.  Huawei thinks that this can be discussed in the future but are not supportive as this would cause problems for mobility and how to handle UE contex.  Vivo thinks that initial BWP is enough. </w:t>
      </w:r>
    </w:p>
    <w:p w14:paraId="13819EC7" w14:textId="77777777" w:rsidR="00C51F7A" w:rsidRPr="008562A2" w:rsidRDefault="00C51F7A" w:rsidP="00C51F7A">
      <w:pPr>
        <w:pStyle w:val="Doc-text2"/>
      </w:pPr>
      <w:r w:rsidRPr="008562A2">
        <w:lastRenderedPageBreak/>
        <w:t>-</w:t>
      </w:r>
      <w:r w:rsidRPr="008562A2">
        <w:tab/>
        <w:t xml:space="preserve">Intel doesn’t think that partitioning should be mandated but it is acceptable.  Nokia doesn’t think we don’t need to mandate the partitioning but are ok with baseline.  Ericsson agrees.   </w:t>
      </w:r>
    </w:p>
    <w:p w14:paraId="6EB4FA4D" w14:textId="77777777" w:rsidR="00C51F7A" w:rsidRPr="008562A2" w:rsidRDefault="00C51F7A" w:rsidP="00C51F7A">
      <w:pPr>
        <w:pStyle w:val="Doc-text2"/>
      </w:pPr>
    </w:p>
    <w:p w14:paraId="2FF35D26" w14:textId="77777777" w:rsidR="00C51F7A" w:rsidRPr="008562A2" w:rsidRDefault="00C51F7A" w:rsidP="00C51F7A">
      <w:pPr>
        <w:pStyle w:val="Doc-text2"/>
        <w:rPr>
          <w:i/>
          <w:iCs/>
        </w:rPr>
      </w:pPr>
      <w:r w:rsidRPr="008562A2">
        <w:rPr>
          <w:i/>
          <w:iCs/>
        </w:rPr>
        <w:t>11:  If the RACH resource i.e. (RO+preamble combination) is different between SDT and non-SDT then there is no further need for any differentiation between MSG2/MSGB for SDT vs non-SDT</w:t>
      </w:r>
    </w:p>
    <w:p w14:paraId="26495A57" w14:textId="77777777" w:rsidR="00C51F7A" w:rsidRPr="008562A2" w:rsidRDefault="00C51F7A" w:rsidP="00C51F7A">
      <w:pPr>
        <w:pStyle w:val="Doc-text2"/>
        <w:rPr>
          <w:i/>
          <w:iCs/>
        </w:rPr>
      </w:pPr>
      <w:r w:rsidRPr="008562A2">
        <w:t>-</w:t>
      </w:r>
      <w:r w:rsidRPr="008562A2">
        <w:tab/>
        <w:t xml:space="preserve">Sony is concerned that there may be an overlap and there may need to be a differentiation as we can have a common RA-RNTI.   ZTE explains that we have a similar problem in legacy and can be solved with implementation.  Samsung also thinks that it can be solved by network configuration </w:t>
      </w:r>
      <w:r w:rsidRPr="008562A2">
        <w:rPr>
          <w:i/>
          <w:iCs/>
        </w:rPr>
        <w:t xml:space="preserve"> </w:t>
      </w:r>
    </w:p>
    <w:p w14:paraId="671B85C8" w14:textId="77777777" w:rsidR="00C51F7A" w:rsidRPr="008562A2" w:rsidRDefault="00C51F7A" w:rsidP="00C51F7A">
      <w:pPr>
        <w:pStyle w:val="Doc-text2"/>
      </w:pPr>
      <w:r w:rsidRPr="008562A2">
        <w:t>-</w:t>
      </w:r>
      <w:r w:rsidRPr="008562A2">
        <w:tab/>
        <w:t xml:space="preserve">Nokia is ok in principle but there wouldn’t be a need to differentiate for common as well.  </w:t>
      </w:r>
    </w:p>
    <w:p w14:paraId="25E8431E" w14:textId="77777777" w:rsidR="00C51F7A" w:rsidRPr="008562A2" w:rsidRDefault="00C51F7A" w:rsidP="00C51F7A">
      <w:pPr>
        <w:pStyle w:val="Doc-text2"/>
      </w:pPr>
    </w:p>
    <w:tbl>
      <w:tblPr>
        <w:tblStyle w:val="TableGrid"/>
        <w:tblW w:w="0" w:type="auto"/>
        <w:tblInd w:w="1083" w:type="dxa"/>
        <w:tblLook w:val="04A0" w:firstRow="1" w:lastRow="0" w:firstColumn="1" w:lastColumn="0" w:noHBand="0" w:noVBand="1"/>
      </w:tblPr>
      <w:tblGrid>
        <w:gridCol w:w="9111"/>
      </w:tblGrid>
      <w:tr w:rsidR="00C51F7A" w:rsidRPr="008562A2" w14:paraId="277D1169" w14:textId="77777777" w:rsidTr="00670B4E">
        <w:tc>
          <w:tcPr>
            <w:tcW w:w="10194" w:type="dxa"/>
          </w:tcPr>
          <w:p w14:paraId="5A639A3B" w14:textId="77777777" w:rsidR="00C51F7A" w:rsidRPr="008562A2" w:rsidRDefault="00C51F7A" w:rsidP="00670B4E">
            <w:pPr>
              <w:pStyle w:val="Doc-text2"/>
              <w:ind w:left="363"/>
              <w:rPr>
                <w:b/>
                <w:bCs/>
              </w:rPr>
            </w:pPr>
            <w:r w:rsidRPr="008562A2">
              <w:rPr>
                <w:b/>
                <w:bCs/>
              </w:rPr>
              <w:t>Agreements:</w:t>
            </w:r>
          </w:p>
          <w:p w14:paraId="3A20BC73" w14:textId="77777777" w:rsidR="00C51F7A" w:rsidRPr="008562A2" w:rsidRDefault="00C51F7A" w:rsidP="00670B4E">
            <w:pPr>
              <w:pStyle w:val="Doc-text2"/>
              <w:ind w:left="363"/>
            </w:pPr>
            <w:r w:rsidRPr="008562A2">
              <w:t xml:space="preserve">1   For small data, for RACH and CG based solutions when the UE receives RRC release with Suspend config, the UE at least performs the following actions (i.e. same action as in legacy): </w:t>
            </w:r>
          </w:p>
          <w:p w14:paraId="14EA5AA7" w14:textId="77777777" w:rsidR="00C51F7A" w:rsidRPr="008562A2" w:rsidRDefault="00C51F7A" w:rsidP="00670B4E">
            <w:pPr>
              <w:pStyle w:val="Doc-text2"/>
              <w:ind w:left="363"/>
            </w:pPr>
            <w:r w:rsidRPr="008562A2">
              <w:t>-</w:t>
            </w:r>
            <w:r w:rsidRPr="008562A2">
              <w:tab/>
              <w:t xml:space="preserve">MAC is reset and default MAC cell group configuration is released </w:t>
            </w:r>
          </w:p>
          <w:p w14:paraId="7DA46818" w14:textId="77777777" w:rsidR="00C51F7A" w:rsidRPr="008562A2" w:rsidRDefault="00C51F7A" w:rsidP="00670B4E">
            <w:pPr>
              <w:pStyle w:val="Doc-text2"/>
              <w:ind w:left="363"/>
            </w:pPr>
            <w:r w:rsidRPr="008562A2">
              <w:t>-</w:t>
            </w:r>
            <w:r w:rsidRPr="008562A2">
              <w:tab/>
              <w:t xml:space="preserve">RLC entities for SRB1 are re-established </w:t>
            </w:r>
          </w:p>
          <w:p w14:paraId="273A6019" w14:textId="77777777" w:rsidR="00C51F7A" w:rsidRPr="008562A2" w:rsidRDefault="00C51F7A" w:rsidP="00670B4E">
            <w:pPr>
              <w:pStyle w:val="Doc-text2"/>
              <w:ind w:left="363"/>
            </w:pPr>
            <w:r w:rsidRPr="008562A2">
              <w:t>-</w:t>
            </w:r>
            <w:r w:rsidRPr="008562A2">
              <w:tab/>
              <w:t>SRBs and DRBs are suspended except SRB0</w:t>
            </w:r>
          </w:p>
          <w:p w14:paraId="058570D5" w14:textId="77777777" w:rsidR="00C51F7A" w:rsidRPr="008562A2" w:rsidRDefault="00C51F7A" w:rsidP="00670B4E">
            <w:pPr>
              <w:pStyle w:val="Doc-text2"/>
              <w:ind w:left="363"/>
            </w:pPr>
            <w:r w:rsidRPr="008562A2">
              <w:t>NOTE: SDT termination will be discussed with later papers</w:t>
            </w:r>
          </w:p>
          <w:p w14:paraId="6B46555F" w14:textId="77777777" w:rsidR="00C51F7A" w:rsidRPr="008562A2" w:rsidRDefault="00C51F7A" w:rsidP="00670B4E">
            <w:pPr>
              <w:pStyle w:val="Doc-text2"/>
              <w:ind w:left="363"/>
              <w:rPr>
                <w:i/>
                <w:iCs/>
              </w:rPr>
            </w:pPr>
            <w:r w:rsidRPr="008562A2">
              <w:t>2</w:t>
            </w:r>
            <w:r w:rsidRPr="008562A2">
              <w:tab/>
              <w:t xml:space="preserve">For both RACH and CG based solutions, upon initiating RESUME procedure for SDT initiation (i.e. for first SDT transmission), the UE shall re-establish at least the SDT PDCP entities and resume the SDT DRBs that are configured for small data transmission (along with the SRB1). </w:t>
            </w:r>
            <w:r w:rsidRPr="008562A2">
              <w:rPr>
                <w:i/>
                <w:iCs/>
              </w:rPr>
              <w:t xml:space="preserve">FFS for non-SDT DRBs. FFS on implicit vs. explicit.  FFS on whether we a new Resume cause.  FFS on whether we need to deal with suppressing PDCP status report </w:t>
            </w:r>
          </w:p>
          <w:p w14:paraId="04460DFC" w14:textId="77777777" w:rsidR="00C51F7A" w:rsidRPr="008562A2" w:rsidRDefault="00C51F7A" w:rsidP="00670B4E">
            <w:pPr>
              <w:pStyle w:val="Doc-text2"/>
              <w:ind w:left="363"/>
            </w:pPr>
            <w:r w:rsidRPr="008562A2">
              <w:t xml:space="preserve">3  </w:t>
            </w:r>
            <w:r w:rsidRPr="008562A2">
              <w:tab/>
              <w:t>The first UL message (i.e. MSG3 for 4-step RACH, MSGA payload for 2-step RACH and the CG transmission for CG) may contain at least the following contents (depending on the size of the message):</w:t>
            </w:r>
          </w:p>
          <w:p w14:paraId="0E932264" w14:textId="77777777" w:rsidR="00C51F7A" w:rsidRPr="008562A2" w:rsidRDefault="00C51F7A" w:rsidP="00670B4E">
            <w:pPr>
              <w:pStyle w:val="Doc-text2"/>
              <w:ind w:left="726"/>
            </w:pPr>
            <w:r w:rsidRPr="008562A2">
              <w:t>-</w:t>
            </w:r>
            <w:r w:rsidRPr="008562A2">
              <w:tab/>
              <w:t>CCCH message (needs to be included)</w:t>
            </w:r>
          </w:p>
          <w:p w14:paraId="3D9AFF64" w14:textId="77777777" w:rsidR="00C51F7A" w:rsidRPr="008562A2" w:rsidRDefault="00C51F7A" w:rsidP="00670B4E">
            <w:pPr>
              <w:pStyle w:val="Doc-text2"/>
              <w:ind w:left="726"/>
            </w:pPr>
            <w:r w:rsidRPr="008562A2">
              <w:t>LCP can be used to determine to priority of the content below that may be included</w:t>
            </w:r>
          </w:p>
          <w:p w14:paraId="7E44677B" w14:textId="77777777" w:rsidR="00C51F7A" w:rsidRPr="008562A2" w:rsidRDefault="00C51F7A" w:rsidP="00670B4E">
            <w:pPr>
              <w:pStyle w:val="Doc-text2"/>
              <w:ind w:left="726"/>
            </w:pPr>
            <w:r w:rsidRPr="008562A2">
              <w:t>-</w:t>
            </w:r>
            <w:r w:rsidRPr="008562A2">
              <w:tab/>
              <w:t xml:space="preserve">DRB data from one or more DRBs which are configured by the network for small data transmission </w:t>
            </w:r>
          </w:p>
          <w:p w14:paraId="2142D6D1" w14:textId="77777777" w:rsidR="00C51F7A" w:rsidRPr="008562A2" w:rsidRDefault="00C51F7A" w:rsidP="00670B4E">
            <w:pPr>
              <w:pStyle w:val="Doc-text2"/>
              <w:ind w:left="726"/>
              <w:rPr>
                <w:lang w:val="en-US"/>
              </w:rPr>
            </w:pPr>
            <w:r w:rsidRPr="008562A2">
              <w:rPr>
                <w:lang w:val="fr-FR"/>
              </w:rPr>
              <w:t>-</w:t>
            </w:r>
            <w:r w:rsidRPr="008562A2">
              <w:rPr>
                <w:lang w:val="fr-FR"/>
              </w:rPr>
              <w:tab/>
              <w:t xml:space="preserve">MAC CEs – (e.g. BSR).  </w:t>
            </w:r>
            <w:r w:rsidRPr="008562A2">
              <w:rPr>
                <w:lang w:val="en-US"/>
              </w:rPr>
              <w:t xml:space="preserve">FFS other MAC CEs </w:t>
            </w:r>
          </w:p>
          <w:p w14:paraId="1C37D097" w14:textId="77777777" w:rsidR="00C51F7A" w:rsidRPr="008562A2" w:rsidRDefault="00C51F7A" w:rsidP="00670B4E">
            <w:pPr>
              <w:pStyle w:val="Doc-text2"/>
              <w:ind w:left="726"/>
              <w:rPr>
                <w:lang w:val="en-US"/>
              </w:rPr>
            </w:pPr>
            <w:r w:rsidRPr="008562A2">
              <w:rPr>
                <w:lang w:val="en-US"/>
              </w:rPr>
              <w:t>-</w:t>
            </w:r>
            <w:r w:rsidRPr="008562A2">
              <w:rPr>
                <w:lang w:val="en-US"/>
              </w:rPr>
              <w:tab/>
              <w:t>Padding bits</w:t>
            </w:r>
          </w:p>
          <w:p w14:paraId="244A0155" w14:textId="77777777" w:rsidR="00C51F7A" w:rsidRPr="008562A2" w:rsidRDefault="00C51F7A" w:rsidP="00670B4E">
            <w:pPr>
              <w:pStyle w:val="Doc-text2"/>
              <w:ind w:left="363"/>
              <w:rPr>
                <w:lang w:val="en-US"/>
              </w:rPr>
            </w:pPr>
            <w:r w:rsidRPr="008562A2">
              <w:rPr>
                <w:lang w:val="en-US"/>
              </w:rPr>
              <w:tab/>
              <w:t xml:space="preserve">FFS if we need to ensure that SDT data only is included.  Depends on whether the UE initiates legacy/normal resume </w:t>
            </w:r>
          </w:p>
          <w:p w14:paraId="4621D080" w14:textId="77777777" w:rsidR="00C51F7A" w:rsidRPr="008562A2" w:rsidRDefault="00C51F7A" w:rsidP="00670B4E">
            <w:pPr>
              <w:pStyle w:val="Doc-text2"/>
              <w:ind w:left="363"/>
            </w:pPr>
            <w:r w:rsidRPr="008562A2">
              <w:t>4</w:t>
            </w:r>
            <w:r w:rsidRPr="008562A2">
              <w:tab/>
              <w:t>For RACH and CG, the existing UAC procedure to determine whether access attempt is allowed, will be reused for SDT.</w:t>
            </w:r>
          </w:p>
          <w:p w14:paraId="1A48A84D" w14:textId="77777777" w:rsidR="00C51F7A" w:rsidRPr="008562A2" w:rsidRDefault="00C51F7A" w:rsidP="00670B4E">
            <w:pPr>
              <w:pStyle w:val="Doc-text2"/>
              <w:ind w:left="363"/>
            </w:pPr>
            <w:r w:rsidRPr="008562A2">
              <w:t>5</w:t>
            </w:r>
            <w:r w:rsidRPr="008562A2">
              <w:tab/>
              <w:t>SDT is transparent to NAS layer (i.e. NAS generates one of the existing resume causes and AS decides SDT vs non-SDT access)</w:t>
            </w:r>
          </w:p>
          <w:p w14:paraId="706D57BA" w14:textId="77777777" w:rsidR="00C51F7A" w:rsidRPr="008562A2" w:rsidRDefault="00C51F7A" w:rsidP="00670B4E">
            <w:pPr>
              <w:pStyle w:val="Doc-text2"/>
              <w:ind w:left="363"/>
            </w:pPr>
            <w:r w:rsidRPr="008562A2">
              <w:t xml:space="preserve">6 </w:t>
            </w:r>
            <w:r w:rsidRPr="008562A2">
              <w:tab/>
              <w:t>In case of RRC-based solution, for both RACH and CG based solutions, the CCCH message contains ResumeMAC-I generated using the stored security key for RRC integrity protection – i.e same as Rel-16.</w:t>
            </w:r>
          </w:p>
          <w:p w14:paraId="2DCB7EE5" w14:textId="6E7A4A04" w:rsidR="00C51F7A" w:rsidRPr="008562A2" w:rsidRDefault="00C51F7A" w:rsidP="00670B4E">
            <w:pPr>
              <w:pStyle w:val="Doc-text2"/>
              <w:ind w:left="363"/>
            </w:pPr>
            <w:r w:rsidRPr="008562A2">
              <w:t>7</w:t>
            </w:r>
            <w:r w:rsidR="009D46C4" w:rsidRPr="008562A2">
              <w:tab/>
            </w:r>
            <w:r w:rsidRPr="008562A2">
              <w:t>For both RACH and CG based solutions, new keys are generated using the stored security context and the NCC value received in the previous RRCRelease message (i.e. same as legacy procedure) and these new keys are used for generating the data of DRBs that are configured for SDT.</w:t>
            </w:r>
          </w:p>
          <w:p w14:paraId="72CFE8A3" w14:textId="77777777" w:rsidR="00C51F7A" w:rsidRPr="008562A2" w:rsidRDefault="00C51F7A" w:rsidP="00670B4E">
            <w:pPr>
              <w:pStyle w:val="Doc-text2"/>
              <w:ind w:left="363"/>
              <w:rPr>
                <w:i/>
                <w:iCs/>
              </w:rPr>
            </w:pPr>
            <w:r w:rsidRPr="008562A2">
              <w:t>8</w:t>
            </w:r>
            <w:r w:rsidRPr="008562A2">
              <w:tab/>
              <w:t xml:space="preserve">For RACH based solutions, upon successful completion of contention resolution, the UE shall monitor the C-RNTI. </w:t>
            </w:r>
          </w:p>
          <w:p w14:paraId="2D1CA010" w14:textId="77777777" w:rsidR="00C51F7A" w:rsidRPr="008562A2" w:rsidRDefault="00C51F7A" w:rsidP="00670B4E">
            <w:pPr>
              <w:pStyle w:val="Doc-text2"/>
              <w:ind w:left="363"/>
            </w:pPr>
            <w:r w:rsidRPr="008562A2">
              <w:rPr>
                <w:i/>
                <w:iCs/>
              </w:rPr>
              <w:t>9</w:t>
            </w:r>
            <w:r w:rsidRPr="008562A2">
              <w:rPr>
                <w:i/>
                <w:iCs/>
              </w:rPr>
              <w:tab/>
              <w:t>Determine if RAN1 LS is needed later – current list of possible questions</w:t>
            </w:r>
            <w:r w:rsidRPr="008562A2">
              <w:t xml:space="preserve"> input on the coreset/search space for the C-RNTI (i.e. is it common or dedicated)</w:t>
            </w:r>
          </w:p>
          <w:p w14:paraId="3E35608D" w14:textId="77777777" w:rsidR="00C51F7A" w:rsidRPr="008562A2" w:rsidRDefault="00C51F7A" w:rsidP="00670B4E">
            <w:pPr>
              <w:pStyle w:val="Doc-text2"/>
              <w:ind w:left="363"/>
            </w:pPr>
            <w:r w:rsidRPr="008562A2">
              <w:t xml:space="preserve">10:  As a baseline, the RACH resource i.e. (RO+preamble combination) is different between SDT and non-SDT </w:t>
            </w:r>
          </w:p>
          <w:p w14:paraId="20C5D9CA" w14:textId="77777777" w:rsidR="00C51F7A" w:rsidRPr="008562A2" w:rsidRDefault="00C51F7A" w:rsidP="00670B4E">
            <w:pPr>
              <w:pStyle w:val="Doc-text2"/>
              <w:ind w:left="363"/>
            </w:pPr>
            <w:r w:rsidRPr="008562A2">
              <w:t>-</w:t>
            </w:r>
            <w:r w:rsidRPr="008562A2">
              <w:tab/>
              <w:t>If ROs for SDT and non SDT are different, preamble partitioning between SDT and non SDT is not needed.</w:t>
            </w:r>
          </w:p>
          <w:p w14:paraId="6140E8AE" w14:textId="77777777" w:rsidR="00C51F7A" w:rsidRPr="008562A2" w:rsidRDefault="00C51F7A" w:rsidP="00670B4E">
            <w:pPr>
              <w:pStyle w:val="Doc-text2"/>
              <w:ind w:left="363"/>
            </w:pPr>
            <w:r w:rsidRPr="008562A2">
              <w:t>-</w:t>
            </w:r>
            <w:r w:rsidRPr="008562A2">
              <w:tab/>
              <w:t>If ROs for SDT and non SDT are same, preamble partitioning is needed</w:t>
            </w:r>
          </w:p>
          <w:p w14:paraId="122B544C" w14:textId="77777777" w:rsidR="00C51F7A" w:rsidRPr="008562A2" w:rsidRDefault="00C51F7A" w:rsidP="00670B4E">
            <w:pPr>
              <w:pStyle w:val="Doc-text2"/>
              <w:ind w:left="363"/>
            </w:pPr>
            <w:r w:rsidRPr="008562A2">
              <w:t>FFS if common configuration should be allowed</w:t>
            </w:r>
          </w:p>
          <w:p w14:paraId="234DAF78" w14:textId="77777777" w:rsidR="00C51F7A" w:rsidRPr="008562A2" w:rsidRDefault="00C51F7A" w:rsidP="00670B4E">
            <w:pPr>
              <w:pStyle w:val="Doc-text2"/>
              <w:ind w:left="363"/>
            </w:pPr>
            <w:r w:rsidRPr="008562A2">
              <w:t>11:</w:t>
            </w:r>
            <w:r w:rsidRPr="008562A2">
              <w:tab/>
              <w:t>If the RACH resource i.e. (RO+preamble combination) is different between SDT and non-SDT then there is no further need for any differentiation between MSG2/MSGB for SDT vs non-SDT</w:t>
            </w:r>
          </w:p>
          <w:p w14:paraId="7651497C" w14:textId="77777777" w:rsidR="00C51F7A" w:rsidRPr="008562A2" w:rsidRDefault="00C51F7A" w:rsidP="00670B4E">
            <w:pPr>
              <w:pStyle w:val="Doc-text2"/>
              <w:ind w:left="0" w:firstLine="0"/>
            </w:pPr>
          </w:p>
        </w:tc>
      </w:tr>
    </w:tbl>
    <w:p w14:paraId="0411AA43" w14:textId="77777777" w:rsidR="00C51F7A" w:rsidRPr="008562A2" w:rsidRDefault="00C51F7A" w:rsidP="00C51F7A">
      <w:pPr>
        <w:pStyle w:val="Doc-text2"/>
        <w:ind w:left="1083"/>
      </w:pPr>
    </w:p>
    <w:p w14:paraId="34BD79E6" w14:textId="77777777" w:rsidR="00C51F7A" w:rsidRPr="008562A2" w:rsidRDefault="00C51F7A" w:rsidP="00C51F7A">
      <w:pPr>
        <w:pStyle w:val="Doc-text2"/>
        <w:rPr>
          <w:i/>
          <w:iCs/>
        </w:rPr>
      </w:pPr>
    </w:p>
    <w:p w14:paraId="63FA30D0" w14:textId="2803C130" w:rsidR="00C51F7A" w:rsidRPr="008562A2" w:rsidRDefault="00C51F7A" w:rsidP="00C51F7A">
      <w:pPr>
        <w:pStyle w:val="Doc-title"/>
      </w:pPr>
      <w:r w:rsidRPr="008562A2">
        <w:t>R2-2009967</w:t>
      </w:r>
      <w:r w:rsidRPr="008562A2">
        <w:tab/>
        <w:t>Report of [Post111-e][926][SmallData] ContextFetch_email</w:t>
      </w:r>
      <w:r w:rsidRPr="008562A2">
        <w:tab/>
        <w:t>Ericsson (rapporteur)</w:t>
      </w:r>
      <w:r w:rsidRPr="008562A2">
        <w:tab/>
        <w:t>report</w:t>
      </w:r>
      <w:r w:rsidRPr="008562A2">
        <w:tab/>
        <w:t>Rel-17</w:t>
      </w:r>
      <w:r w:rsidRPr="008562A2">
        <w:tab/>
        <w:t>NR_SmallData_INACTIVE-Core</w:t>
      </w:r>
    </w:p>
    <w:p w14:paraId="102F879D" w14:textId="77777777" w:rsidR="00C51F7A" w:rsidRPr="008562A2" w:rsidRDefault="00C51F7A" w:rsidP="00016767">
      <w:pPr>
        <w:pStyle w:val="Doc-text2"/>
        <w:numPr>
          <w:ilvl w:val="0"/>
          <w:numId w:val="51"/>
        </w:numPr>
        <w:overflowPunct/>
        <w:autoSpaceDE/>
        <w:autoSpaceDN/>
        <w:adjustRightInd/>
        <w:textAlignment w:val="auto"/>
        <w:rPr>
          <w:i/>
          <w:iCs/>
        </w:rPr>
      </w:pPr>
      <w:r w:rsidRPr="008562A2">
        <w:rPr>
          <w:i/>
          <w:iCs/>
        </w:rPr>
        <w:lastRenderedPageBreak/>
        <w:t>Proposal: Inform RAN3 that RAN2 think assistance information can be beneficial. RAN2 will leave the discussion and decision to RAN3.</w:t>
      </w:r>
    </w:p>
    <w:p w14:paraId="0A7242AB" w14:textId="77777777" w:rsidR="00C51F7A" w:rsidRPr="008562A2" w:rsidRDefault="00C51F7A" w:rsidP="00C51F7A">
      <w:pPr>
        <w:pStyle w:val="Doc-text2"/>
      </w:pPr>
      <w:r w:rsidRPr="008562A2">
        <w:rPr>
          <w:b/>
          <w:bCs/>
        </w:rPr>
        <w:t>-</w:t>
      </w:r>
      <w:r w:rsidRPr="008562A2">
        <w:rPr>
          <w:b/>
          <w:bCs/>
        </w:rPr>
        <w:tab/>
      </w:r>
      <w:r w:rsidRPr="008562A2">
        <w:t xml:space="preserve">Samsung thinks that assistance information should be discussed in RAN3 and then they can ask us what we might think is useful.  ZTE agrees with Samsung.  </w:t>
      </w:r>
    </w:p>
    <w:p w14:paraId="5C74492D" w14:textId="77777777" w:rsidR="00C51F7A" w:rsidRPr="008562A2" w:rsidRDefault="00C51F7A" w:rsidP="00C51F7A">
      <w:pPr>
        <w:pStyle w:val="Doc-text2"/>
      </w:pPr>
      <w:r w:rsidRPr="008562A2">
        <w:rPr>
          <w:b/>
          <w:bCs/>
        </w:rPr>
        <w:t>-</w:t>
      </w:r>
      <w:r w:rsidRPr="008562A2">
        <w:tab/>
        <w:t xml:space="preserve">Nokia thinks that we should first discuss how the RLC configuration would be used.  </w:t>
      </w:r>
    </w:p>
    <w:p w14:paraId="74281FE2" w14:textId="77777777" w:rsidR="00C51F7A" w:rsidRPr="008562A2" w:rsidRDefault="00C51F7A" w:rsidP="00C51F7A">
      <w:pPr>
        <w:pStyle w:val="Doc-text2"/>
        <w:rPr>
          <w:i/>
          <w:iCs/>
        </w:rPr>
      </w:pPr>
      <w:r w:rsidRPr="008562A2">
        <w:rPr>
          <w:i/>
          <w:iCs/>
        </w:rPr>
        <w:t>Proposal 5</w:t>
      </w:r>
      <w:r w:rsidRPr="008562A2">
        <w:rPr>
          <w:i/>
          <w:iCs/>
        </w:rPr>
        <w:tab/>
        <w:t>FFS if a solution for decoding or partly decoding the SDT transmission at the Receiving gNB to lower the delay of decoding those PDUs is needed, e.g. if parts of UE context may be needed to be transferred in all cases of context relocation.</w:t>
      </w:r>
    </w:p>
    <w:p w14:paraId="425C0774" w14:textId="77777777" w:rsidR="00C51F7A" w:rsidRPr="008562A2" w:rsidRDefault="00C51F7A" w:rsidP="00C51F7A">
      <w:pPr>
        <w:pStyle w:val="Doc-text2"/>
        <w:rPr>
          <w:i/>
          <w:iCs/>
        </w:rPr>
      </w:pPr>
      <w:r w:rsidRPr="008562A2">
        <w:rPr>
          <w:i/>
          <w:iCs/>
        </w:rPr>
        <w:t>Proposal 6</w:t>
      </w:r>
      <w:r w:rsidRPr="008562A2">
        <w:rPr>
          <w:i/>
          <w:iCs/>
        </w:rPr>
        <w:tab/>
        <w:t>RAN2 should discuss and identify if a context exchange in all cases is subject to security issues and consult SA3 if necessary.</w:t>
      </w:r>
    </w:p>
    <w:p w14:paraId="5F96CBC6" w14:textId="77777777" w:rsidR="00C51F7A" w:rsidRPr="008562A2" w:rsidRDefault="00C51F7A" w:rsidP="00C51F7A">
      <w:pPr>
        <w:pStyle w:val="Doc-text2"/>
        <w:rPr>
          <w:b/>
          <w:bCs/>
        </w:rPr>
      </w:pPr>
    </w:p>
    <w:p w14:paraId="37145494"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21FD8FF4" w14:textId="77777777" w:rsidR="00C51F7A" w:rsidRPr="008562A2" w:rsidRDefault="00C51F7A" w:rsidP="00016767">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8562A2">
        <w:rPr>
          <w:i/>
          <w:iCs/>
        </w:rPr>
        <w:t>RAN2 confirm that RACH based SDT is supported with and without UE context relocation</w:t>
      </w:r>
    </w:p>
    <w:p w14:paraId="1788437B" w14:textId="77777777" w:rsidR="00C51F7A" w:rsidRPr="008562A2" w:rsidRDefault="00C51F7A" w:rsidP="00016767">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8562A2">
        <w:rPr>
          <w:i/>
          <w:iCs/>
        </w:rPr>
        <w:t>Using a RLC configuration stored in UE Context is confirmed.  List how they can be used and final decision is up to RAN3</w:t>
      </w:r>
    </w:p>
    <w:p w14:paraId="6191963B" w14:textId="77777777" w:rsidR="00C51F7A" w:rsidRPr="008562A2" w:rsidRDefault="00C51F7A" w:rsidP="00016767">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8562A2">
        <w:rPr>
          <w:i/>
          <w:iCs/>
        </w:rPr>
        <w:t xml:space="preserve">Inform RAN3 on UE SDT data handling impact including using a stored RLC configuration </w:t>
      </w:r>
    </w:p>
    <w:p w14:paraId="293D3964" w14:textId="77777777" w:rsidR="00C51F7A" w:rsidRPr="008562A2" w:rsidRDefault="00C51F7A" w:rsidP="00C51F7A">
      <w:pPr>
        <w:pStyle w:val="Doc-text2"/>
        <w:rPr>
          <w:i/>
          <w:iCs/>
        </w:rPr>
      </w:pPr>
    </w:p>
    <w:p w14:paraId="2CCF70A5" w14:textId="35E88D04" w:rsidR="00C51F7A" w:rsidRPr="008562A2" w:rsidRDefault="00C51F7A" w:rsidP="002661EC">
      <w:pPr>
        <w:pStyle w:val="Doc-title"/>
      </w:pPr>
      <w:r w:rsidRPr="008562A2">
        <w:rPr>
          <w:lang w:val="en-US"/>
        </w:rPr>
        <w:t>R2-2010839</w:t>
      </w:r>
      <w:r w:rsidR="002661EC" w:rsidRPr="008562A2">
        <w:rPr>
          <w:lang w:val="en-US"/>
        </w:rPr>
        <w:tab/>
        <w:t xml:space="preserve">[DRAFT] </w:t>
      </w:r>
      <w:r w:rsidRPr="008562A2">
        <w:t>LS to RAN3 on small data transmission</w:t>
      </w:r>
      <w:r w:rsidRPr="008562A2">
        <w:tab/>
        <w:t>Ericsson</w:t>
      </w:r>
      <w:r w:rsidR="002661EC" w:rsidRPr="008562A2">
        <w:tab/>
        <w:t>LS out</w:t>
      </w:r>
      <w:r w:rsidR="002661EC" w:rsidRPr="008562A2">
        <w:tab/>
        <w:t>Rel-17</w:t>
      </w:r>
      <w:r w:rsidR="002661EC" w:rsidRPr="008562A2">
        <w:tab/>
      </w:r>
      <w:r w:rsidR="002661EC" w:rsidRPr="008562A2">
        <w:rPr>
          <w:rFonts w:cs="Arial"/>
          <w:bCs/>
        </w:rPr>
        <w:t>NR_SmallData_INACTIVE-Core</w:t>
      </w:r>
      <w:r w:rsidR="002661EC" w:rsidRPr="008562A2">
        <w:rPr>
          <w:rFonts w:cs="Arial"/>
          <w:bCs/>
        </w:rPr>
        <w:tab/>
        <w:t>To: RAN3</w:t>
      </w:r>
    </w:p>
    <w:p w14:paraId="2D213013" w14:textId="77777777" w:rsidR="00C51F7A" w:rsidRPr="008562A2" w:rsidRDefault="00C51F7A" w:rsidP="002661EC">
      <w:pPr>
        <w:pStyle w:val="Doc-text2"/>
      </w:pPr>
      <w:r w:rsidRPr="008562A2">
        <w:t>[email discussion 514]</w:t>
      </w:r>
    </w:p>
    <w:p w14:paraId="6D3E2357" w14:textId="2166D154" w:rsidR="00C51F7A" w:rsidRPr="008562A2" w:rsidRDefault="00C51F7A" w:rsidP="002661EC">
      <w:pPr>
        <w:pStyle w:val="Doc-text2"/>
      </w:pPr>
      <w:r w:rsidRPr="008562A2">
        <w:t>-</w:t>
      </w:r>
      <w:r w:rsidRPr="008562A2">
        <w:tab/>
        <w:t>confirm some of the agreements and details of what we put in the LS</w:t>
      </w:r>
    </w:p>
    <w:p w14:paraId="03DEA3AA" w14:textId="77777777" w:rsidR="00C51F7A" w:rsidRPr="008562A2" w:rsidRDefault="00C51F7A" w:rsidP="00C51F7A">
      <w:pPr>
        <w:pStyle w:val="Doc-text2"/>
        <w:rPr>
          <w:i/>
          <w:iCs/>
        </w:rPr>
      </w:pPr>
    </w:p>
    <w:p w14:paraId="0F396955" w14:textId="77777777" w:rsidR="00C51F7A" w:rsidRPr="008562A2" w:rsidRDefault="00C51F7A" w:rsidP="00C51F7A">
      <w:pPr>
        <w:pStyle w:val="Heading3"/>
      </w:pPr>
      <w:bookmarkStart w:id="651" w:name="_Toc57284316"/>
      <w:bookmarkStart w:id="652" w:name="_Toc57677181"/>
      <w:bookmarkStart w:id="653" w:name="_Toc62219284"/>
      <w:r w:rsidRPr="008562A2">
        <w:t>8.6.2</w:t>
      </w:r>
      <w:r w:rsidRPr="008562A2">
        <w:tab/>
        <w:t>Security aspects</w:t>
      </w:r>
      <w:bookmarkEnd w:id="651"/>
      <w:bookmarkEnd w:id="652"/>
      <w:bookmarkEnd w:id="653"/>
    </w:p>
    <w:p w14:paraId="288A9AAD" w14:textId="7CF129F8" w:rsidR="00C51F7A" w:rsidRPr="008562A2" w:rsidRDefault="00C51F7A" w:rsidP="00C51F7A">
      <w:pPr>
        <w:pStyle w:val="Doc-title"/>
      </w:pPr>
      <w:r w:rsidRPr="008562A2">
        <w:t>R2-2008992</w:t>
      </w:r>
      <w:r w:rsidRPr="008562A2">
        <w:tab/>
        <w:t>Security aspect for SDT</w:t>
      </w:r>
      <w:r w:rsidRPr="008562A2">
        <w:tab/>
        <w:t>Intel Corporation</w:t>
      </w:r>
      <w:r w:rsidRPr="008562A2">
        <w:tab/>
        <w:t>discussion</w:t>
      </w:r>
      <w:r w:rsidRPr="008562A2">
        <w:tab/>
        <w:t>Rel-17</w:t>
      </w:r>
      <w:r w:rsidRPr="008562A2">
        <w:tab/>
        <w:t>NR_SmallData_INACTIVE-Core</w:t>
      </w:r>
    </w:p>
    <w:p w14:paraId="685CAC8C" w14:textId="62B1750A" w:rsidR="00C51F7A" w:rsidRPr="008562A2" w:rsidRDefault="00C51F7A" w:rsidP="00C51F7A">
      <w:pPr>
        <w:pStyle w:val="Doc-text2"/>
      </w:pPr>
      <w:r w:rsidRPr="008562A2">
        <w:t>-</w:t>
      </w:r>
      <w:r w:rsidRPr="008562A2">
        <w:tab/>
        <w:t>Ericsson asks if this assumes that we would optimize the cell reselection, if we go to IDLE we wouldn’t have this issue.</w:t>
      </w:r>
    </w:p>
    <w:p w14:paraId="46545E8F" w14:textId="428807D0" w:rsidR="00C51F7A" w:rsidRPr="008562A2" w:rsidRDefault="00C51F7A" w:rsidP="00C51F7A">
      <w:pPr>
        <w:pStyle w:val="Doc-text2"/>
      </w:pPr>
      <w:r w:rsidRPr="008562A2">
        <w:t>=&gt;</w:t>
      </w:r>
      <w:r w:rsidRPr="008562A2">
        <w:tab/>
        <w:t>Noted</w:t>
      </w:r>
    </w:p>
    <w:p w14:paraId="2DBC7CC6" w14:textId="77777777" w:rsidR="00C51F7A" w:rsidRPr="008562A2" w:rsidRDefault="00C51F7A" w:rsidP="00C51F7A">
      <w:pPr>
        <w:pStyle w:val="Doc-text2"/>
      </w:pPr>
    </w:p>
    <w:p w14:paraId="330B9631" w14:textId="77777777" w:rsidR="00C51F7A" w:rsidRPr="008562A2" w:rsidRDefault="00C51F7A" w:rsidP="00C51F7A">
      <w:pPr>
        <w:pStyle w:val="Doc-text2"/>
        <w:ind w:left="363"/>
      </w:pPr>
      <w:r w:rsidRPr="008562A2">
        <w:t>Not treated</w:t>
      </w:r>
    </w:p>
    <w:p w14:paraId="5E8D9C9B" w14:textId="3A7FDABA" w:rsidR="00C51F7A" w:rsidRPr="008562A2" w:rsidRDefault="00C51F7A" w:rsidP="00C51F7A">
      <w:pPr>
        <w:pStyle w:val="Doc-title"/>
      </w:pPr>
      <w:r w:rsidRPr="008562A2">
        <w:t>R2-2008958</w:t>
      </w:r>
      <w:r w:rsidRPr="008562A2">
        <w:tab/>
        <w:t>Discussion on the Security for Small Data Transmission</w:t>
      </w:r>
      <w:r w:rsidRPr="008562A2">
        <w:tab/>
        <w:t>vivo</w:t>
      </w:r>
      <w:r w:rsidRPr="008562A2">
        <w:tab/>
        <w:t>discussion</w:t>
      </w:r>
    </w:p>
    <w:p w14:paraId="79BDD918" w14:textId="3BB592CA" w:rsidR="00C51F7A" w:rsidRPr="008562A2" w:rsidRDefault="00C51F7A" w:rsidP="00C51F7A">
      <w:pPr>
        <w:pStyle w:val="Doc-title"/>
      </w:pPr>
      <w:r w:rsidRPr="008562A2">
        <w:t>R2-2009012</w:t>
      </w:r>
      <w:r w:rsidRPr="008562A2">
        <w:tab/>
        <w:t>Security aspects for small data transmission in inactive state</w:t>
      </w:r>
      <w:r w:rsidRPr="008562A2">
        <w:tab/>
        <w:t>OPPO</w:t>
      </w:r>
      <w:r w:rsidRPr="008562A2">
        <w:tab/>
        <w:t>discussion</w:t>
      </w:r>
      <w:r w:rsidRPr="008562A2">
        <w:tab/>
        <w:t>Rel-17</w:t>
      </w:r>
      <w:r w:rsidRPr="008562A2">
        <w:tab/>
        <w:t>NR_SmallData_INACTIVE-Core</w:t>
      </w:r>
    </w:p>
    <w:p w14:paraId="033E786A" w14:textId="30A1DBAA" w:rsidR="00C51F7A" w:rsidRPr="008562A2" w:rsidRDefault="00C51F7A" w:rsidP="00C51F7A">
      <w:pPr>
        <w:pStyle w:val="Doc-title"/>
      </w:pPr>
      <w:r w:rsidRPr="008562A2">
        <w:t>R2-2009366</w:t>
      </w:r>
      <w:r w:rsidRPr="008562A2">
        <w:tab/>
        <w:t>Security aspects on SDT</w:t>
      </w:r>
      <w:r w:rsidRPr="008562A2">
        <w:tab/>
        <w:t>CATT</w:t>
      </w:r>
      <w:r w:rsidRPr="008562A2">
        <w:tab/>
        <w:t>discussion</w:t>
      </w:r>
      <w:r w:rsidRPr="008562A2">
        <w:tab/>
        <w:t>Rel-17</w:t>
      </w:r>
      <w:r w:rsidRPr="008562A2">
        <w:tab/>
        <w:t>NR_SmallData_INACTIVE-Core</w:t>
      </w:r>
    </w:p>
    <w:p w14:paraId="0E9E3661" w14:textId="3DE8BD28" w:rsidR="00C51F7A" w:rsidRPr="008562A2" w:rsidRDefault="00C51F7A" w:rsidP="00C51F7A">
      <w:pPr>
        <w:pStyle w:val="Doc-title"/>
      </w:pPr>
      <w:r w:rsidRPr="008562A2">
        <w:t>R2-2009490</w:t>
      </w:r>
      <w:r w:rsidRPr="008562A2">
        <w:tab/>
        <w:t>Security aspect on SDT procedure</w:t>
      </w:r>
      <w:r w:rsidRPr="008562A2">
        <w:tab/>
        <w:t>Apple</w:t>
      </w:r>
      <w:r w:rsidRPr="008562A2">
        <w:tab/>
        <w:t>discussion</w:t>
      </w:r>
      <w:r w:rsidRPr="008562A2">
        <w:tab/>
        <w:t>Rel-17</w:t>
      </w:r>
      <w:r w:rsidRPr="008562A2">
        <w:tab/>
        <w:t>NR_SmallData_INACTIVE-Core</w:t>
      </w:r>
    </w:p>
    <w:p w14:paraId="6698DFBC" w14:textId="2F870D1F" w:rsidR="00C51F7A" w:rsidRPr="008562A2" w:rsidRDefault="00C51F7A" w:rsidP="00C51F7A">
      <w:pPr>
        <w:pStyle w:val="Doc-title"/>
      </w:pPr>
      <w:r w:rsidRPr="008562A2">
        <w:t>R2-2009920</w:t>
      </w:r>
      <w:r w:rsidRPr="008562A2">
        <w:tab/>
        <w:t>Security aspects of SDT</w:t>
      </w:r>
      <w:r w:rsidRPr="008562A2">
        <w:tab/>
        <w:t>Nokia, Nokia Shanghai Bell</w:t>
      </w:r>
      <w:r w:rsidRPr="008562A2">
        <w:tab/>
        <w:t>discussion</w:t>
      </w:r>
      <w:r w:rsidRPr="008562A2">
        <w:tab/>
        <w:t>Rel-17</w:t>
      </w:r>
      <w:r w:rsidRPr="008562A2">
        <w:tab/>
        <w:t>NR_SmallData_INACTIVE</w:t>
      </w:r>
    </w:p>
    <w:p w14:paraId="11CC1E7E" w14:textId="4CD49FF1" w:rsidR="00C51F7A" w:rsidRPr="008562A2" w:rsidRDefault="00C51F7A" w:rsidP="00C51F7A">
      <w:pPr>
        <w:pStyle w:val="Doc-title"/>
      </w:pPr>
      <w:r w:rsidRPr="008562A2">
        <w:t>R2-2009931</w:t>
      </w:r>
      <w:r w:rsidRPr="008562A2">
        <w:tab/>
        <w:t>Discussion about security aspects for small data transmission</w:t>
      </w:r>
      <w:r w:rsidRPr="008562A2">
        <w:tab/>
        <w:t>Huawei, HiSilicon</w:t>
      </w:r>
      <w:r w:rsidRPr="008562A2">
        <w:tab/>
        <w:t>discussion</w:t>
      </w:r>
      <w:r w:rsidRPr="008562A2">
        <w:tab/>
        <w:t>Rel-17</w:t>
      </w:r>
      <w:r w:rsidRPr="008562A2">
        <w:tab/>
        <w:t>NR_SmallData_INACTIVE-Core</w:t>
      </w:r>
    </w:p>
    <w:p w14:paraId="5EBA9087" w14:textId="53D37A14" w:rsidR="00C51F7A" w:rsidRDefault="00C51F7A" w:rsidP="00C51F7A">
      <w:pPr>
        <w:pStyle w:val="Doc-title"/>
      </w:pPr>
      <w:r w:rsidRPr="008562A2">
        <w:t>R2-2009991</w:t>
      </w:r>
      <w:r w:rsidRPr="008562A2">
        <w:tab/>
        <w:t>Draft LS on Need of MAC-I for UE authentication</w:t>
      </w:r>
      <w:r w:rsidRPr="008562A2">
        <w:tab/>
        <w:t>NEC Telecom MODUS Ltd.</w:t>
      </w:r>
      <w:r w:rsidRPr="008562A2">
        <w:tab/>
        <w:t>LS out</w:t>
      </w:r>
      <w:r w:rsidRPr="008562A2">
        <w:tab/>
        <w:t>To:SA3</w:t>
      </w:r>
    </w:p>
    <w:p w14:paraId="72FF46D3" w14:textId="77777777" w:rsidR="008562A2" w:rsidRPr="008562A2" w:rsidRDefault="008562A2" w:rsidP="008562A2">
      <w:pPr>
        <w:pStyle w:val="Doc-text2"/>
      </w:pPr>
    </w:p>
    <w:p w14:paraId="36477332" w14:textId="77777777" w:rsidR="00C51F7A" w:rsidRPr="008562A2" w:rsidRDefault="00C51F7A" w:rsidP="00C51F7A">
      <w:pPr>
        <w:pStyle w:val="Heading3"/>
      </w:pPr>
      <w:bookmarkStart w:id="654" w:name="_Toc57284317"/>
      <w:bookmarkStart w:id="655" w:name="_Toc57677182"/>
      <w:bookmarkStart w:id="656" w:name="_Toc62219285"/>
      <w:r w:rsidRPr="008562A2">
        <w:t>8.6.3</w:t>
      </w:r>
      <w:r w:rsidRPr="008562A2">
        <w:tab/>
        <w:t>Control plane aspects</w:t>
      </w:r>
      <w:bookmarkEnd w:id="654"/>
      <w:bookmarkEnd w:id="655"/>
      <w:bookmarkEnd w:id="656"/>
    </w:p>
    <w:p w14:paraId="6E1B0B12" w14:textId="77777777" w:rsidR="00C51F7A" w:rsidRPr="008562A2" w:rsidRDefault="00C51F7A" w:rsidP="00C51F7A">
      <w:pPr>
        <w:pStyle w:val="Comments"/>
      </w:pPr>
      <w:r w:rsidRPr="008562A2">
        <w:t>Support of RRC-less SDT, SDT type selection and switch between SDT and normal resume procedure, Cell reselection and failure handling, etc, except security aspects. Including [Post111-e][926][R17 Small Data] Context fetch (Ericsson)</w:t>
      </w:r>
    </w:p>
    <w:p w14:paraId="1E849D70" w14:textId="77777777" w:rsidR="00C51F7A" w:rsidRPr="008562A2" w:rsidRDefault="00C51F7A" w:rsidP="00C51F7A">
      <w:pPr>
        <w:pStyle w:val="Doc-title"/>
      </w:pPr>
    </w:p>
    <w:p w14:paraId="60989ABE" w14:textId="695EB4EE" w:rsidR="00C51F7A" w:rsidRPr="008562A2" w:rsidRDefault="00C51F7A" w:rsidP="00C51F7A">
      <w:pPr>
        <w:pStyle w:val="Doc-title"/>
      </w:pPr>
      <w:r w:rsidRPr="008562A2">
        <w:t>R2-2009919</w:t>
      </w:r>
      <w:r w:rsidRPr="008562A2">
        <w:tab/>
        <w:t>SDT control plane aspects for RACH based schemes</w:t>
      </w:r>
      <w:r w:rsidRPr="008562A2">
        <w:tab/>
        <w:t>Nokia, Nokia Shanghai Bell</w:t>
      </w:r>
      <w:r w:rsidRPr="008562A2">
        <w:tab/>
        <w:t>discussion</w:t>
      </w:r>
      <w:r w:rsidRPr="008562A2">
        <w:tab/>
        <w:t>Rel-17</w:t>
      </w:r>
      <w:r w:rsidRPr="008562A2">
        <w:tab/>
        <w:t>NR_SmallData_INACTIVE</w:t>
      </w:r>
    </w:p>
    <w:p w14:paraId="597548AF" w14:textId="77777777" w:rsidR="00C51F7A" w:rsidRPr="008562A2" w:rsidRDefault="00C51F7A" w:rsidP="00C51F7A">
      <w:pPr>
        <w:pStyle w:val="Doc-text2"/>
        <w:ind w:left="363"/>
        <w:rPr>
          <w:lang w:val="en-US"/>
        </w:rPr>
      </w:pPr>
    </w:p>
    <w:p w14:paraId="03723D5E" w14:textId="77777777" w:rsidR="00C51F7A" w:rsidRPr="008562A2" w:rsidRDefault="00C51F7A" w:rsidP="00C51F7A">
      <w:pPr>
        <w:pStyle w:val="Doc-text2"/>
        <w:ind w:left="363"/>
        <w:rPr>
          <w:b/>
          <w:bCs/>
        </w:rPr>
      </w:pPr>
      <w:r w:rsidRPr="008562A2">
        <w:rPr>
          <w:b/>
          <w:bCs/>
        </w:rPr>
        <w:t>DRBs handling</w:t>
      </w:r>
    </w:p>
    <w:p w14:paraId="50A8DFD1" w14:textId="2224A2AC" w:rsidR="00C51F7A" w:rsidRPr="008562A2" w:rsidRDefault="00C51F7A" w:rsidP="00C51F7A">
      <w:pPr>
        <w:pStyle w:val="Doc-title"/>
      </w:pPr>
      <w:r w:rsidRPr="008562A2">
        <w:t>R2-2009930</w:t>
      </w:r>
      <w:r w:rsidRPr="008562A2">
        <w:tab/>
        <w:t>SDT aspects common for RACH-based and CG-based SDT scheme</w:t>
      </w:r>
      <w:r w:rsidRPr="008562A2">
        <w:tab/>
        <w:t>Huawei, HiSilicon</w:t>
      </w:r>
      <w:r w:rsidRPr="008562A2">
        <w:tab/>
        <w:t>discussion</w:t>
      </w:r>
      <w:r w:rsidRPr="008562A2">
        <w:tab/>
        <w:t>Rel-17</w:t>
      </w:r>
      <w:r w:rsidRPr="008562A2">
        <w:tab/>
        <w:t>NR_SmallData_INACTIVE-Core</w:t>
      </w:r>
    </w:p>
    <w:p w14:paraId="799F3641" w14:textId="77777777" w:rsidR="00C51F7A" w:rsidRPr="008562A2" w:rsidRDefault="00C51F7A" w:rsidP="00C51F7A">
      <w:pPr>
        <w:pStyle w:val="Doc-text2"/>
        <w:rPr>
          <w:i/>
          <w:iCs/>
        </w:rPr>
      </w:pPr>
      <w:r w:rsidRPr="008562A2">
        <w:rPr>
          <w:i/>
          <w:iCs/>
        </w:rPr>
        <w:t>Proposal 3: If there is data available for DRBs not configured for SDT in addition to data for DRBs configured for SDT, the UE shall initiate the legacy RRC resume procedure (i.e. the UE does not trigger SDT transmission).</w:t>
      </w:r>
    </w:p>
    <w:p w14:paraId="6BF159F1" w14:textId="77777777" w:rsidR="00C51F7A" w:rsidRPr="008562A2" w:rsidRDefault="00C51F7A" w:rsidP="00C51F7A">
      <w:pPr>
        <w:pStyle w:val="Doc-text2"/>
      </w:pPr>
      <w:r w:rsidRPr="008562A2">
        <w:t>-</w:t>
      </w:r>
      <w:r w:rsidRPr="008562A2">
        <w:tab/>
        <w:t>ZTE and Samsung agree</w:t>
      </w:r>
    </w:p>
    <w:p w14:paraId="251455FC" w14:textId="77777777" w:rsidR="00C51F7A" w:rsidRPr="008562A2" w:rsidRDefault="00C51F7A" w:rsidP="00C51F7A">
      <w:pPr>
        <w:pStyle w:val="Doc-text2"/>
      </w:pPr>
      <w:r w:rsidRPr="008562A2">
        <w:t>=&gt;</w:t>
      </w:r>
      <w:r w:rsidRPr="008562A2">
        <w:tab/>
        <w:t>Noted</w:t>
      </w:r>
    </w:p>
    <w:p w14:paraId="18335986" w14:textId="77777777" w:rsidR="00C51F7A" w:rsidRPr="008562A2" w:rsidRDefault="00C51F7A" w:rsidP="00C51F7A">
      <w:pPr>
        <w:pStyle w:val="Doc-text2"/>
      </w:pPr>
    </w:p>
    <w:p w14:paraId="04FE2D45" w14:textId="609C72D9" w:rsidR="00C51F7A" w:rsidRPr="008562A2" w:rsidRDefault="00C51F7A" w:rsidP="00C51F7A">
      <w:pPr>
        <w:pStyle w:val="Doc-title"/>
      </w:pPr>
      <w:r w:rsidRPr="008562A2">
        <w:lastRenderedPageBreak/>
        <w:t>R2-2009095</w:t>
      </w:r>
      <w:r w:rsidRPr="008562A2">
        <w:tab/>
        <w:t>Control Plane Aspects of SDT</w:t>
      </w:r>
      <w:r w:rsidRPr="008562A2">
        <w:tab/>
        <w:t>Samsung Electronics Co., Ltd</w:t>
      </w:r>
      <w:r w:rsidRPr="008562A2">
        <w:tab/>
        <w:t>discussion</w:t>
      </w:r>
      <w:r w:rsidRPr="008562A2">
        <w:tab/>
        <w:t>Rel-17</w:t>
      </w:r>
      <w:r w:rsidRPr="008562A2">
        <w:tab/>
        <w:t>NR_SmallData_INACTIVE-Core</w:t>
      </w:r>
    </w:p>
    <w:p w14:paraId="261B5D66" w14:textId="77777777" w:rsidR="00C51F7A" w:rsidRPr="008562A2" w:rsidRDefault="00C51F7A" w:rsidP="00C51F7A">
      <w:pPr>
        <w:pStyle w:val="Doc-text2"/>
        <w:rPr>
          <w:i/>
          <w:iCs/>
        </w:rPr>
      </w:pPr>
      <w:r w:rsidRPr="008562A2">
        <w:rPr>
          <w:i/>
          <w:iCs/>
        </w:rPr>
        <w:t>Proposal 6: Upon availability of data for non SDT DRB during SDT procedure, BSR can be transmitted to indicates to gNB that data for non SDT DRB is available.</w:t>
      </w:r>
    </w:p>
    <w:p w14:paraId="02DAE7C7" w14:textId="77777777" w:rsidR="00C51F7A" w:rsidRPr="008562A2" w:rsidRDefault="00C51F7A" w:rsidP="00C51F7A">
      <w:pPr>
        <w:pStyle w:val="Doc-text2"/>
      </w:pPr>
      <w:r w:rsidRPr="008562A2">
        <w:t>=&gt;</w:t>
      </w:r>
      <w:r w:rsidRPr="008562A2">
        <w:tab/>
        <w:t>Noted</w:t>
      </w:r>
    </w:p>
    <w:p w14:paraId="22FA68FA" w14:textId="77777777" w:rsidR="00C51F7A" w:rsidRPr="008562A2" w:rsidRDefault="00C51F7A" w:rsidP="00C51F7A">
      <w:pPr>
        <w:pStyle w:val="Doc-text2"/>
        <w:rPr>
          <w:i/>
          <w:iCs/>
        </w:rPr>
      </w:pPr>
      <w:r w:rsidRPr="008562A2">
        <w:rPr>
          <w:i/>
          <w:iCs/>
        </w:rPr>
        <w:t>Discussion do we start another resume or do we send BSR</w:t>
      </w:r>
    </w:p>
    <w:p w14:paraId="7B9A14B0" w14:textId="77777777" w:rsidR="00C51F7A" w:rsidRPr="008562A2" w:rsidRDefault="00C51F7A" w:rsidP="00C51F7A">
      <w:pPr>
        <w:pStyle w:val="Doc-text2"/>
      </w:pPr>
      <w:r w:rsidRPr="008562A2">
        <w:t>-</w:t>
      </w:r>
      <w:r w:rsidRPr="008562A2">
        <w:tab/>
        <w:t>ZTE thinks that if there is no UL resource to transmit then RA will be triggered</w:t>
      </w:r>
    </w:p>
    <w:p w14:paraId="61189AEC" w14:textId="77777777" w:rsidR="00C51F7A" w:rsidRPr="008562A2" w:rsidRDefault="00C51F7A" w:rsidP="00C51F7A">
      <w:pPr>
        <w:pStyle w:val="Doc-text2"/>
      </w:pPr>
      <w:r w:rsidRPr="008562A2">
        <w:t>-</w:t>
      </w:r>
      <w:r w:rsidRPr="008562A2">
        <w:tab/>
        <w:t xml:space="preserve">Intel thinks there is some merit but once the network gets the BSR what does the network do? Samsung understands that the network can decide to move the UE in connected.   ZTE, Panasonic, also thinks it is up to network implementation. </w:t>
      </w:r>
    </w:p>
    <w:p w14:paraId="07FC3AA9" w14:textId="77777777" w:rsidR="00C51F7A" w:rsidRPr="008562A2" w:rsidRDefault="00C51F7A" w:rsidP="00C51F7A">
      <w:pPr>
        <w:pStyle w:val="Doc-text2"/>
      </w:pPr>
      <w:r w:rsidRPr="008562A2">
        <w:t>-</w:t>
      </w:r>
      <w:r w:rsidRPr="008562A2">
        <w:tab/>
        <w:t>Huawei thinks that when non-SDT arrives while SDT is ongoing we should do RA</w:t>
      </w:r>
    </w:p>
    <w:p w14:paraId="72632096" w14:textId="77777777" w:rsidR="00C51F7A" w:rsidRPr="008562A2" w:rsidRDefault="00C51F7A" w:rsidP="00C51F7A">
      <w:pPr>
        <w:pStyle w:val="Doc-text2"/>
      </w:pPr>
      <w:r w:rsidRPr="008562A2">
        <w:t>-</w:t>
      </w:r>
      <w:r w:rsidRPr="008562A2">
        <w:tab/>
        <w:t xml:space="preserve">CATT doesn’t think that we should always do Resume. </w:t>
      </w:r>
    </w:p>
    <w:p w14:paraId="5FE6075D" w14:textId="77777777" w:rsidR="00C51F7A" w:rsidRPr="008562A2" w:rsidRDefault="00C51F7A" w:rsidP="00C51F7A">
      <w:pPr>
        <w:pStyle w:val="Doc-text2"/>
      </w:pPr>
      <w:r w:rsidRPr="008562A2">
        <w:t>-</w:t>
      </w:r>
      <w:r w:rsidRPr="008562A2">
        <w:tab/>
        <w:t xml:space="preserve">Ericsson thinks that it is simplest to just trigger resume like legacy and not multiplex. </w:t>
      </w:r>
    </w:p>
    <w:p w14:paraId="16B551C8" w14:textId="77777777" w:rsidR="00C51F7A" w:rsidRPr="008562A2" w:rsidRDefault="00C51F7A" w:rsidP="00C51F7A">
      <w:pPr>
        <w:pStyle w:val="Doc-text2"/>
      </w:pPr>
      <w:r w:rsidRPr="008562A2">
        <w:t>-</w:t>
      </w:r>
      <w:r w:rsidRPr="008562A2">
        <w:tab/>
        <w:t xml:space="preserve">LG thinks that this also depends if you trigger 4s RA there is time between msg1 and msg3 and the UE can send the BSR, if the UE triggers 2s RA or CG the data is transmitted and then the UE can’t send the BSR.  </w:t>
      </w:r>
    </w:p>
    <w:p w14:paraId="450F14B6" w14:textId="77777777" w:rsidR="00C51F7A" w:rsidRPr="008562A2" w:rsidRDefault="00C51F7A" w:rsidP="00C51F7A">
      <w:pPr>
        <w:pStyle w:val="Doc-text2"/>
      </w:pPr>
      <w:r w:rsidRPr="008562A2">
        <w:t>-</w:t>
      </w:r>
      <w:r w:rsidRPr="008562A2">
        <w:tab/>
        <w:t xml:space="preserve">Fujitsu thinks that just triggering the resume is sufficient.  </w:t>
      </w:r>
    </w:p>
    <w:p w14:paraId="6E9A66A7" w14:textId="77777777" w:rsidR="00C51F7A" w:rsidRPr="008562A2" w:rsidRDefault="00C51F7A" w:rsidP="00C51F7A">
      <w:pPr>
        <w:pStyle w:val="Doc-text2"/>
      </w:pPr>
    </w:p>
    <w:p w14:paraId="3460FB05" w14:textId="47B7E295" w:rsidR="00C51F7A" w:rsidRPr="008562A2" w:rsidRDefault="00C51F7A" w:rsidP="00C51F7A">
      <w:pPr>
        <w:pStyle w:val="Doc-title"/>
      </w:pPr>
      <w:r w:rsidRPr="008562A2">
        <w:t>R2-2009367</w:t>
      </w:r>
      <w:r w:rsidRPr="008562A2">
        <w:tab/>
        <w:t>Considerations on general aspects and subsequent SDT</w:t>
      </w:r>
      <w:r w:rsidRPr="008562A2">
        <w:tab/>
        <w:t>CATT</w:t>
      </w:r>
      <w:r w:rsidRPr="008562A2">
        <w:tab/>
        <w:t>discussion</w:t>
      </w:r>
      <w:r w:rsidRPr="008562A2">
        <w:tab/>
        <w:t>Rel-17</w:t>
      </w:r>
      <w:r w:rsidRPr="008562A2">
        <w:tab/>
        <w:t>NR_SmallData_INACTIVE-Core</w:t>
      </w:r>
    </w:p>
    <w:p w14:paraId="078ACD74" w14:textId="77777777" w:rsidR="00C51F7A" w:rsidRPr="008562A2" w:rsidRDefault="00C51F7A" w:rsidP="00C51F7A">
      <w:pPr>
        <w:pStyle w:val="Doc-text2"/>
        <w:rPr>
          <w:i/>
          <w:iCs/>
        </w:rPr>
      </w:pPr>
      <w:r w:rsidRPr="008562A2">
        <w:rPr>
          <w:i/>
          <w:iCs/>
        </w:rPr>
        <w:t>Proposal 3: For RRC-based SDT, not only SDT DRBs but also other suspended DRBs shall be resumed and PDCP reestablishment is needed for all these DRBs during SDT initiation procedure.</w:t>
      </w:r>
    </w:p>
    <w:p w14:paraId="72F89E6C" w14:textId="77777777" w:rsidR="00C51F7A" w:rsidRPr="008562A2" w:rsidRDefault="00C51F7A" w:rsidP="00C51F7A">
      <w:pPr>
        <w:pStyle w:val="Doc-text2"/>
        <w:rPr>
          <w:i/>
          <w:iCs/>
        </w:rPr>
      </w:pPr>
      <w:r w:rsidRPr="008562A2">
        <w:rPr>
          <w:i/>
          <w:iCs/>
        </w:rPr>
        <w:t>Proposal 4: RAN2 is requested to discuss whether suspended bearers in SN can be configured as bearers for small data transmission.</w:t>
      </w:r>
    </w:p>
    <w:p w14:paraId="46E299C8" w14:textId="77777777" w:rsidR="00C51F7A" w:rsidRPr="008562A2" w:rsidRDefault="00C51F7A" w:rsidP="00C51F7A">
      <w:pPr>
        <w:pStyle w:val="Doc-text2"/>
      </w:pPr>
      <w:r w:rsidRPr="008562A2">
        <w:t>=&gt;</w:t>
      </w:r>
      <w:r w:rsidRPr="008562A2">
        <w:tab/>
        <w:t>Not treated</w:t>
      </w:r>
    </w:p>
    <w:p w14:paraId="7E3273EE" w14:textId="77777777" w:rsidR="00C51F7A" w:rsidRPr="008562A2" w:rsidRDefault="00C51F7A" w:rsidP="00C51F7A">
      <w:pPr>
        <w:pStyle w:val="Doc-text2"/>
        <w:ind w:left="363"/>
      </w:pPr>
    </w:p>
    <w:p w14:paraId="70966F56" w14:textId="77777777" w:rsidR="00C51F7A" w:rsidRPr="008562A2" w:rsidRDefault="00C51F7A" w:rsidP="00C51F7A">
      <w:pPr>
        <w:pStyle w:val="Doc-text2"/>
        <w:ind w:left="363"/>
        <w:rPr>
          <w:b/>
          <w:bCs/>
        </w:rPr>
      </w:pPr>
      <w:r w:rsidRPr="008562A2">
        <w:rPr>
          <w:b/>
          <w:bCs/>
        </w:rPr>
        <w:t xml:space="preserve">Switching between CG-SDT and RA-SDT </w:t>
      </w:r>
    </w:p>
    <w:p w14:paraId="563A3C70" w14:textId="3F021E44" w:rsidR="00C51F7A" w:rsidRPr="008562A2" w:rsidRDefault="00C51F7A" w:rsidP="00C51F7A">
      <w:pPr>
        <w:pStyle w:val="Doc-text2"/>
        <w:ind w:left="363"/>
      </w:pPr>
      <w:r w:rsidRPr="008562A2">
        <w:t>R2-2009095</w:t>
      </w:r>
      <w:r w:rsidRPr="008562A2">
        <w:tab/>
      </w:r>
    </w:p>
    <w:p w14:paraId="132D7AD1" w14:textId="77777777" w:rsidR="00C51F7A" w:rsidRPr="008562A2" w:rsidRDefault="00C51F7A" w:rsidP="00C51F7A">
      <w:pPr>
        <w:pStyle w:val="Doc-text2"/>
        <w:ind w:left="1259"/>
        <w:rPr>
          <w:i/>
          <w:iCs/>
        </w:rPr>
      </w:pPr>
      <w:r w:rsidRPr="008562A2">
        <w:rPr>
          <w:i/>
          <w:iCs/>
        </w:rPr>
        <w:t>Proposal 5: For SDT type selection, UE first checks whether the criteria to perform SDT using CG resources is met or not. If criteria are met, UE shall always initiate CG based SDT. If the criteria to perform SDT using CG resources are not met, UE further check whether criteria to perform RA based SDT is met or not.</w:t>
      </w:r>
    </w:p>
    <w:p w14:paraId="52CD6D81" w14:textId="57AB8283" w:rsidR="00C51F7A" w:rsidRPr="008562A2" w:rsidRDefault="00C51F7A" w:rsidP="00C51F7A">
      <w:pPr>
        <w:pStyle w:val="Doc-title"/>
      </w:pPr>
      <w:r w:rsidRPr="008562A2">
        <w:t>R2-2009013</w:t>
      </w:r>
      <w:r w:rsidRPr="008562A2">
        <w:tab/>
        <w:t>Discussion on Control plane aspects for small data transmission</w:t>
      </w:r>
      <w:r w:rsidRPr="008562A2">
        <w:tab/>
        <w:t>OPPO</w:t>
      </w:r>
      <w:r w:rsidRPr="008562A2">
        <w:tab/>
        <w:t>discussion</w:t>
      </w:r>
      <w:r w:rsidRPr="008562A2">
        <w:tab/>
        <w:t>Rel-17</w:t>
      </w:r>
      <w:r w:rsidRPr="008562A2">
        <w:tab/>
        <w:t>NR_SmallData_INACTIVE-Core</w:t>
      </w:r>
    </w:p>
    <w:p w14:paraId="2DEED5F1" w14:textId="77777777" w:rsidR="00C51F7A" w:rsidRPr="008562A2" w:rsidRDefault="00C51F7A" w:rsidP="00C51F7A">
      <w:pPr>
        <w:pStyle w:val="Doc-text2"/>
        <w:rPr>
          <w:i/>
          <w:iCs/>
          <w:lang w:val="en-US"/>
        </w:rPr>
      </w:pPr>
      <w:r w:rsidRPr="008562A2">
        <w:rPr>
          <w:i/>
          <w:iCs/>
          <w:lang w:val="en-US"/>
        </w:rPr>
        <w:t>Proposal 4</w:t>
      </w:r>
      <w:r w:rsidRPr="008562A2">
        <w:rPr>
          <w:i/>
          <w:iCs/>
          <w:lang w:val="en-US"/>
        </w:rPr>
        <w:tab/>
        <w:t>UE should prioritize the use of CG resources if the corresponding conditions are met.</w:t>
      </w:r>
    </w:p>
    <w:p w14:paraId="3E923D7E" w14:textId="77777777" w:rsidR="00C51F7A" w:rsidRPr="008562A2" w:rsidRDefault="00C51F7A" w:rsidP="00C51F7A">
      <w:pPr>
        <w:pStyle w:val="Doc-text2"/>
        <w:rPr>
          <w:i/>
          <w:iCs/>
          <w:lang w:val="en-US"/>
        </w:rPr>
      </w:pPr>
      <w:r w:rsidRPr="008562A2">
        <w:rPr>
          <w:i/>
          <w:iCs/>
          <w:lang w:val="en-US"/>
        </w:rPr>
        <w:t>Proposal 5</w:t>
      </w:r>
      <w:r w:rsidRPr="008562A2">
        <w:rPr>
          <w:i/>
          <w:iCs/>
          <w:lang w:val="en-US"/>
        </w:rPr>
        <w:tab/>
        <w:t>Switching between CG-based SDT and RACH-based SDT is supported.</w:t>
      </w:r>
    </w:p>
    <w:p w14:paraId="0B4DD46E" w14:textId="1651AF5F" w:rsidR="00C51F7A" w:rsidRPr="008562A2" w:rsidRDefault="00C51F7A" w:rsidP="00C51F7A">
      <w:pPr>
        <w:pStyle w:val="Doc-title"/>
      </w:pPr>
      <w:r w:rsidRPr="008562A2">
        <w:t>R2-2009190</w:t>
      </w:r>
      <w:r w:rsidRPr="008562A2">
        <w:tab/>
        <w:t>Control plane aspects of SDT</w:t>
      </w:r>
      <w:r w:rsidRPr="008562A2">
        <w:tab/>
        <w:t>ZTE Corporation, Sanechips</w:t>
      </w:r>
      <w:r w:rsidRPr="008562A2">
        <w:tab/>
        <w:t>discussion</w:t>
      </w:r>
    </w:p>
    <w:p w14:paraId="43DB48A4" w14:textId="77777777" w:rsidR="00C51F7A" w:rsidRPr="008562A2" w:rsidRDefault="00C51F7A" w:rsidP="00C51F7A">
      <w:pPr>
        <w:pStyle w:val="Doc-text2"/>
        <w:rPr>
          <w:i/>
          <w:iCs/>
        </w:rPr>
      </w:pPr>
      <w:r w:rsidRPr="008562A2">
        <w:rPr>
          <w:i/>
          <w:iCs/>
        </w:rPr>
        <w:t>Proposal 6: Switching between CG-SDT and RA-SDT (or vice-versa) is not supported</w:t>
      </w:r>
    </w:p>
    <w:p w14:paraId="4E7E9CC2" w14:textId="77777777" w:rsidR="00C51F7A" w:rsidRPr="008562A2" w:rsidRDefault="00C51F7A" w:rsidP="00C51F7A">
      <w:pPr>
        <w:pStyle w:val="Doc-text2"/>
        <w:ind w:left="363"/>
      </w:pPr>
    </w:p>
    <w:p w14:paraId="6A50AEDE" w14:textId="77777777" w:rsidR="00C51F7A" w:rsidRPr="008562A2" w:rsidRDefault="00C51F7A" w:rsidP="00C51F7A">
      <w:pPr>
        <w:pStyle w:val="Doc-title"/>
        <w:rPr>
          <w:b/>
          <w:bCs/>
          <w:lang w:val="en-US"/>
        </w:rPr>
      </w:pPr>
      <w:r w:rsidRPr="008562A2">
        <w:rPr>
          <w:b/>
          <w:bCs/>
          <w:lang w:val="en-US"/>
        </w:rPr>
        <w:t xml:space="preserve">Subsequent SDT and indication </w:t>
      </w:r>
    </w:p>
    <w:p w14:paraId="3451662C" w14:textId="77777777" w:rsidR="00C51F7A" w:rsidRPr="008562A2" w:rsidRDefault="00C51F7A" w:rsidP="00C51F7A">
      <w:pPr>
        <w:pStyle w:val="Doc-text2"/>
        <w:rPr>
          <w:i/>
          <w:iCs/>
          <w:lang w:val="en-US"/>
        </w:rPr>
      </w:pPr>
    </w:p>
    <w:p w14:paraId="31C97290" w14:textId="0720D9F6" w:rsidR="00C51F7A" w:rsidRPr="008562A2" w:rsidRDefault="00C51F7A" w:rsidP="00C51F7A">
      <w:pPr>
        <w:pStyle w:val="Doc-title"/>
      </w:pPr>
      <w:r w:rsidRPr="008562A2">
        <w:t>R2-2009919</w:t>
      </w:r>
      <w:r w:rsidRPr="008562A2">
        <w:tab/>
        <w:t>SDT control plane aspects for RACH based schemes</w:t>
      </w:r>
      <w:r w:rsidRPr="008562A2">
        <w:tab/>
        <w:t>Nokia, Nokia Shanghai Bell</w:t>
      </w:r>
      <w:r w:rsidRPr="008562A2">
        <w:tab/>
        <w:t>discussion</w:t>
      </w:r>
      <w:r w:rsidRPr="008562A2">
        <w:tab/>
        <w:t>Rel-17</w:t>
      </w:r>
      <w:r w:rsidRPr="008562A2">
        <w:tab/>
        <w:t>NR_SmallData_INACTIVE</w:t>
      </w:r>
    </w:p>
    <w:p w14:paraId="183CCA38" w14:textId="77777777" w:rsidR="00C51F7A" w:rsidRPr="008562A2" w:rsidRDefault="00C51F7A" w:rsidP="00C51F7A">
      <w:pPr>
        <w:pStyle w:val="Doc-text2"/>
        <w:rPr>
          <w:i/>
          <w:iCs/>
          <w:lang w:val="en-US"/>
        </w:rPr>
      </w:pPr>
      <w:r w:rsidRPr="008562A2">
        <w:rPr>
          <w:i/>
          <w:iCs/>
          <w:lang w:val="en-US"/>
        </w:rPr>
        <w:t>Proposal 5: Subsequent UL/DL data transfer can be completed before the network responses with RRC message to RRC Resume Request including small data</w:t>
      </w:r>
    </w:p>
    <w:p w14:paraId="6F2679E4" w14:textId="77777777" w:rsidR="00C51F7A" w:rsidRPr="008562A2" w:rsidRDefault="00C51F7A" w:rsidP="00C51F7A">
      <w:pPr>
        <w:pStyle w:val="Doc-text2"/>
        <w:rPr>
          <w:i/>
          <w:iCs/>
          <w:lang w:val="en-US"/>
        </w:rPr>
      </w:pPr>
      <w:r w:rsidRPr="008562A2">
        <w:rPr>
          <w:i/>
          <w:iCs/>
          <w:lang w:val="en-US"/>
        </w:rPr>
        <w:t>Proposal 6: RAN2 to discuss how to handle new UL data which becomes available for transmission after the UE has transmitted the first UL SDT transmission in MSGA or MSG3</w:t>
      </w:r>
    </w:p>
    <w:p w14:paraId="321F1ED5" w14:textId="77777777" w:rsidR="00C51F7A" w:rsidRPr="008562A2" w:rsidRDefault="00C51F7A" w:rsidP="00C51F7A">
      <w:pPr>
        <w:pStyle w:val="Doc-text2"/>
        <w:rPr>
          <w:i/>
          <w:iCs/>
          <w:lang w:val="en-US"/>
        </w:rPr>
      </w:pPr>
    </w:p>
    <w:p w14:paraId="6EEEA6B8" w14:textId="01421D0C" w:rsidR="00C51F7A" w:rsidRPr="008562A2" w:rsidRDefault="00C51F7A" w:rsidP="00C51F7A">
      <w:pPr>
        <w:pStyle w:val="Doc-title"/>
      </w:pPr>
      <w:r w:rsidRPr="008562A2">
        <w:t>R2-2009367</w:t>
      </w:r>
      <w:r w:rsidRPr="008562A2">
        <w:tab/>
        <w:t>Considerations on general aspects and subsequent SDT</w:t>
      </w:r>
      <w:r w:rsidRPr="008562A2">
        <w:tab/>
        <w:t>CATT</w:t>
      </w:r>
      <w:r w:rsidRPr="008562A2">
        <w:tab/>
        <w:t>discussion</w:t>
      </w:r>
      <w:r w:rsidRPr="008562A2">
        <w:tab/>
        <w:t>Rel-17</w:t>
      </w:r>
      <w:r w:rsidRPr="008562A2">
        <w:tab/>
        <w:t>NR_SmallData_INACTIVE-Core</w:t>
      </w:r>
    </w:p>
    <w:p w14:paraId="547EDCC6" w14:textId="77777777" w:rsidR="00C51F7A" w:rsidRPr="008562A2" w:rsidRDefault="00C51F7A" w:rsidP="00C51F7A">
      <w:pPr>
        <w:pStyle w:val="Doc-text2"/>
        <w:rPr>
          <w:i/>
          <w:iCs/>
        </w:rPr>
      </w:pPr>
      <w:r w:rsidRPr="008562A2">
        <w:rPr>
          <w:i/>
          <w:iCs/>
        </w:rPr>
        <w:t>Proposal 5: Subsequent SDT without transitioning to RRC_CONNECTED on dedicated grant can be performed if UE context is available in current serving cell/DU. FFS whether it is feasible with different gNBs/CUs scenario of SDT.</w:t>
      </w:r>
    </w:p>
    <w:p w14:paraId="21E8828E" w14:textId="77777777" w:rsidR="00C51F7A" w:rsidRPr="008562A2" w:rsidRDefault="00C51F7A" w:rsidP="00C51F7A">
      <w:pPr>
        <w:pStyle w:val="Doc-text2"/>
        <w:rPr>
          <w:i/>
          <w:iCs/>
        </w:rPr>
      </w:pPr>
      <w:r w:rsidRPr="008562A2">
        <w:rPr>
          <w:i/>
          <w:iCs/>
        </w:rPr>
        <w:t>Proposal 6: Both dynamic scheduling and CG for subsequent SDT without transitioning to RRC_CONNECTED are supported.</w:t>
      </w:r>
    </w:p>
    <w:p w14:paraId="6FE54744" w14:textId="77777777" w:rsidR="00C51F7A" w:rsidRPr="008562A2" w:rsidRDefault="00C51F7A" w:rsidP="00C51F7A">
      <w:pPr>
        <w:pStyle w:val="Doc-text2"/>
        <w:rPr>
          <w:i/>
          <w:iCs/>
        </w:rPr>
      </w:pPr>
      <w:r w:rsidRPr="008562A2">
        <w:rPr>
          <w:i/>
          <w:iCs/>
        </w:rPr>
        <w:t>--</w:t>
      </w:r>
    </w:p>
    <w:p w14:paraId="49EBF90F" w14:textId="77777777" w:rsidR="00C51F7A" w:rsidRPr="008562A2" w:rsidRDefault="00C51F7A" w:rsidP="00C51F7A">
      <w:pPr>
        <w:pStyle w:val="Doc-text2"/>
        <w:rPr>
          <w:i/>
          <w:iCs/>
        </w:rPr>
      </w:pPr>
      <w:r w:rsidRPr="008562A2">
        <w:rPr>
          <w:i/>
          <w:iCs/>
        </w:rPr>
        <w:t>Proposal 7: Only support BSR-like reporting as UE assistance info in the first UL message.</w:t>
      </w:r>
    </w:p>
    <w:p w14:paraId="7CBE89F0" w14:textId="77777777" w:rsidR="00C51F7A" w:rsidRPr="008562A2" w:rsidRDefault="00C51F7A" w:rsidP="00C51F7A">
      <w:pPr>
        <w:pStyle w:val="Doc-text2"/>
        <w:rPr>
          <w:i/>
          <w:iCs/>
        </w:rPr>
      </w:pPr>
      <w:r w:rsidRPr="008562A2">
        <w:rPr>
          <w:i/>
          <w:iCs/>
        </w:rPr>
        <w:t>Proposal 8: If new data for other DRBs arrives during subsequent SDT without transitioning to RRC_CONNECTED, the UE triggers BSR-like reporting as UE assistance info to the network.</w:t>
      </w:r>
    </w:p>
    <w:p w14:paraId="34BEC60E" w14:textId="77777777" w:rsidR="00C51F7A" w:rsidRPr="008562A2" w:rsidRDefault="00C51F7A" w:rsidP="00C51F7A">
      <w:pPr>
        <w:pStyle w:val="Doc-text2"/>
        <w:rPr>
          <w:i/>
          <w:iCs/>
        </w:rPr>
      </w:pPr>
    </w:p>
    <w:p w14:paraId="15C0E952" w14:textId="39D50844" w:rsidR="00C51F7A" w:rsidRPr="008562A2" w:rsidRDefault="00C51F7A" w:rsidP="00C51F7A">
      <w:pPr>
        <w:pStyle w:val="Doc-title"/>
      </w:pPr>
      <w:r w:rsidRPr="008562A2">
        <w:lastRenderedPageBreak/>
        <w:t>R2-2008935</w:t>
      </w:r>
      <w:r w:rsidRPr="008562A2">
        <w:tab/>
        <w:t>Handling of subsequent small data transmission in RRC_INACTIVE</w:t>
      </w:r>
      <w:r w:rsidRPr="008562A2">
        <w:tab/>
        <w:t>PANASONIC R&amp;D Center Germany</w:t>
      </w:r>
      <w:r w:rsidRPr="008562A2">
        <w:tab/>
        <w:t>discussion</w:t>
      </w:r>
    </w:p>
    <w:p w14:paraId="24C3A749" w14:textId="77777777" w:rsidR="00C51F7A" w:rsidRPr="008562A2" w:rsidRDefault="00C51F7A" w:rsidP="00C51F7A">
      <w:pPr>
        <w:pStyle w:val="Doc-text2"/>
        <w:rPr>
          <w:i/>
          <w:iCs/>
          <w:lang w:val="en-US"/>
        </w:rPr>
      </w:pPr>
      <w:r w:rsidRPr="008562A2">
        <w:rPr>
          <w:i/>
          <w:iCs/>
          <w:lang w:val="en-US"/>
        </w:rPr>
        <w:t>Proposal 1: RRC_INACTIVE UE can send assistance information indicating traffic pattern when it triggers an SDT procedure whereby the assistance information is multiplexed with the user data in Msg3/MsgA.</w:t>
      </w:r>
    </w:p>
    <w:p w14:paraId="00F573B7" w14:textId="77777777" w:rsidR="00C51F7A" w:rsidRPr="008562A2" w:rsidRDefault="00C51F7A" w:rsidP="00C51F7A">
      <w:pPr>
        <w:pStyle w:val="Doc-text2"/>
        <w:rPr>
          <w:i/>
          <w:iCs/>
          <w:lang w:val="en-US"/>
        </w:rPr>
      </w:pPr>
    </w:p>
    <w:p w14:paraId="6364DEF0" w14:textId="77777777" w:rsidR="00C51F7A" w:rsidRPr="008562A2" w:rsidRDefault="00C51F7A" w:rsidP="00C51F7A">
      <w:pPr>
        <w:pStyle w:val="Doc-text2"/>
        <w:rPr>
          <w:i/>
          <w:iCs/>
        </w:rPr>
      </w:pPr>
    </w:p>
    <w:p w14:paraId="2FC98484" w14:textId="77777777" w:rsidR="00C51F7A" w:rsidRPr="008562A2" w:rsidRDefault="00C51F7A" w:rsidP="00C51F7A">
      <w:pPr>
        <w:pStyle w:val="Doc-text2"/>
        <w:ind w:left="363"/>
        <w:rPr>
          <w:b/>
          <w:bCs/>
        </w:rPr>
      </w:pPr>
      <w:r w:rsidRPr="008562A2">
        <w:rPr>
          <w:b/>
          <w:bCs/>
        </w:rPr>
        <w:t>Cell reselection and failure</w:t>
      </w:r>
    </w:p>
    <w:p w14:paraId="60ED8D66" w14:textId="2F786997" w:rsidR="00C51F7A" w:rsidRPr="008562A2" w:rsidRDefault="00C51F7A" w:rsidP="00C51F7A">
      <w:pPr>
        <w:pStyle w:val="Doc-title"/>
      </w:pPr>
      <w:r w:rsidRPr="008562A2">
        <w:t>R2-2009367</w:t>
      </w:r>
      <w:r w:rsidRPr="008562A2">
        <w:tab/>
        <w:t>Considerations on general aspects and subsequent SDT</w:t>
      </w:r>
      <w:r w:rsidRPr="008562A2">
        <w:tab/>
        <w:t>CATT</w:t>
      </w:r>
      <w:r w:rsidRPr="008562A2">
        <w:tab/>
        <w:t>discussion</w:t>
      </w:r>
      <w:r w:rsidRPr="008562A2">
        <w:tab/>
        <w:t>Rel-17</w:t>
      </w:r>
      <w:r w:rsidRPr="008562A2">
        <w:tab/>
        <w:t>NR_SmallData_INACTIVE-Core</w:t>
      </w:r>
    </w:p>
    <w:p w14:paraId="14566CE8" w14:textId="77777777" w:rsidR="00C51F7A" w:rsidRPr="008562A2" w:rsidRDefault="00C51F7A" w:rsidP="00C51F7A">
      <w:pPr>
        <w:pStyle w:val="Doc-text2"/>
        <w:rPr>
          <w:lang w:val="x-none"/>
        </w:rPr>
      </w:pPr>
      <w:r w:rsidRPr="008562A2">
        <w:rPr>
          <w:i/>
          <w:iCs/>
        </w:rPr>
        <w:t>=&gt;</w:t>
      </w:r>
      <w:r w:rsidRPr="008562A2">
        <w:rPr>
          <w:i/>
          <w:iCs/>
        </w:rPr>
        <w:tab/>
        <w:t>Noted</w:t>
      </w:r>
    </w:p>
    <w:p w14:paraId="529CB481" w14:textId="77777777" w:rsidR="00C51F7A" w:rsidRPr="008562A2" w:rsidRDefault="00C51F7A" w:rsidP="00C51F7A">
      <w:pPr>
        <w:pStyle w:val="Doc-text2"/>
        <w:rPr>
          <w:lang w:val="x-none"/>
        </w:rPr>
      </w:pPr>
    </w:p>
    <w:p w14:paraId="60C5A9DA" w14:textId="30BB5911" w:rsidR="00C51F7A" w:rsidRPr="008562A2" w:rsidRDefault="00C51F7A" w:rsidP="00C51F7A">
      <w:pPr>
        <w:pStyle w:val="Doc-title"/>
      </w:pPr>
      <w:r w:rsidRPr="008562A2">
        <w:t>R2-2010008</w:t>
      </w:r>
      <w:r w:rsidRPr="008562A2">
        <w:tab/>
        <w:t>Control plane aspects on NR small data transmission</w:t>
      </w:r>
      <w:r w:rsidRPr="008562A2">
        <w:tab/>
        <w:t>Qualcomm Incorporated</w:t>
      </w:r>
      <w:r w:rsidRPr="008562A2">
        <w:tab/>
        <w:t>discussion</w:t>
      </w:r>
      <w:r w:rsidRPr="008562A2">
        <w:tab/>
        <w:t>Rel-17</w:t>
      </w:r>
      <w:r w:rsidRPr="008562A2">
        <w:tab/>
        <w:t>NR_SmallData_INACTIVE-Core</w:t>
      </w:r>
    </w:p>
    <w:p w14:paraId="1A120D1A" w14:textId="77777777" w:rsidR="00C51F7A" w:rsidRPr="008562A2" w:rsidRDefault="00C51F7A" w:rsidP="00C51F7A">
      <w:pPr>
        <w:pStyle w:val="Doc-text2"/>
        <w:rPr>
          <w:i/>
          <w:iCs/>
        </w:rPr>
      </w:pPr>
      <w:r w:rsidRPr="008562A2">
        <w:rPr>
          <w:i/>
          <w:iCs/>
        </w:rPr>
        <w:t>=&gt;</w:t>
      </w:r>
      <w:r w:rsidRPr="008562A2">
        <w:rPr>
          <w:i/>
          <w:iCs/>
        </w:rPr>
        <w:tab/>
        <w:t>Noted</w:t>
      </w:r>
    </w:p>
    <w:p w14:paraId="418D706B" w14:textId="77777777" w:rsidR="00C51F7A" w:rsidRPr="008562A2" w:rsidRDefault="00C51F7A" w:rsidP="00C51F7A">
      <w:pPr>
        <w:pStyle w:val="Doc-text2"/>
        <w:rPr>
          <w:i/>
          <w:iCs/>
        </w:rPr>
      </w:pPr>
    </w:p>
    <w:p w14:paraId="6A1E87C5" w14:textId="77777777" w:rsidR="00C51F7A" w:rsidRPr="008562A2" w:rsidRDefault="00C51F7A" w:rsidP="00C51F7A">
      <w:pPr>
        <w:pStyle w:val="Doc-text2"/>
        <w:rPr>
          <w:i/>
          <w:iCs/>
        </w:rPr>
      </w:pPr>
      <w:r w:rsidRPr="008562A2">
        <w:rPr>
          <w:i/>
          <w:iCs/>
        </w:rPr>
        <w:t>Discussion on T319 (to cover all SDT transmission period)</w:t>
      </w:r>
    </w:p>
    <w:p w14:paraId="304B74AC" w14:textId="77777777" w:rsidR="00C51F7A" w:rsidRPr="008562A2" w:rsidRDefault="00C51F7A" w:rsidP="00C51F7A">
      <w:pPr>
        <w:pStyle w:val="Doc-text2"/>
        <w:rPr>
          <w:i/>
          <w:iCs/>
        </w:rPr>
      </w:pPr>
      <w:r w:rsidRPr="008562A2">
        <w:rPr>
          <w:i/>
          <w:iCs/>
        </w:rPr>
        <w:t>Option 1: new timer with existing T319 definition (CATT, Intel, Ericsson, ZTE, LG, QC, Xiaomi, Fujitsu)</w:t>
      </w:r>
    </w:p>
    <w:p w14:paraId="59C7B7BC" w14:textId="77777777" w:rsidR="00C51F7A" w:rsidRPr="008562A2" w:rsidRDefault="00C51F7A" w:rsidP="00C51F7A">
      <w:pPr>
        <w:pStyle w:val="Doc-text2"/>
        <w:rPr>
          <w:i/>
          <w:iCs/>
        </w:rPr>
      </w:pPr>
      <w:r w:rsidRPr="008562A2">
        <w:rPr>
          <w:i/>
          <w:iCs/>
        </w:rPr>
        <w:t xml:space="preserve">Option 2: extend existing T319 value </w:t>
      </w:r>
    </w:p>
    <w:p w14:paraId="5DE08B8D" w14:textId="77777777" w:rsidR="00C51F7A" w:rsidRPr="008562A2" w:rsidRDefault="00C51F7A" w:rsidP="00C51F7A">
      <w:pPr>
        <w:pStyle w:val="Doc-text2"/>
        <w:rPr>
          <w:i/>
          <w:iCs/>
        </w:rPr>
      </w:pPr>
      <w:r w:rsidRPr="008562A2">
        <w:rPr>
          <w:i/>
          <w:iCs/>
        </w:rPr>
        <w:t>Option 3: timer restarted after every Uplink/DL transmission ? (Huawei, Panasonic, Apple, Interdigital, Mediatek, Lenovo, Nokia, NEC, Oppo, Sony)</w:t>
      </w:r>
    </w:p>
    <w:p w14:paraId="0A567B6A" w14:textId="77777777" w:rsidR="00C51F7A" w:rsidRPr="008562A2" w:rsidRDefault="00C51F7A" w:rsidP="00C51F7A">
      <w:pPr>
        <w:pStyle w:val="Doc-text2"/>
      </w:pPr>
      <w:r w:rsidRPr="008562A2">
        <w:t>-</w:t>
      </w:r>
      <w:r w:rsidRPr="008562A2">
        <w:tab/>
        <w:t xml:space="preserve">Huawei thinks that we need a new timer and would like to go for option 3 as it has more flexibility. </w:t>
      </w:r>
    </w:p>
    <w:p w14:paraId="32C94728" w14:textId="77777777" w:rsidR="00C51F7A" w:rsidRPr="008562A2" w:rsidRDefault="00C51F7A" w:rsidP="00C51F7A">
      <w:pPr>
        <w:pStyle w:val="Doc-text2"/>
        <w:rPr>
          <w:i/>
          <w:iCs/>
        </w:rPr>
      </w:pPr>
    </w:p>
    <w:p w14:paraId="6EBBA577"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2FC7C19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pPr>
      <w:r w:rsidRPr="008562A2">
        <w:t>Define a new timer.  FFS whether it has the same definition as T319 or it is restarted every UL/DL</w:t>
      </w:r>
    </w:p>
    <w:p w14:paraId="1D598A8E" w14:textId="77777777" w:rsidR="00C51F7A" w:rsidRPr="008562A2" w:rsidRDefault="00C51F7A" w:rsidP="00C51F7A">
      <w:pPr>
        <w:pStyle w:val="Doc-text2"/>
        <w:ind w:left="363"/>
      </w:pPr>
    </w:p>
    <w:p w14:paraId="0F2529E1" w14:textId="77777777" w:rsidR="00C51F7A" w:rsidRPr="008562A2" w:rsidRDefault="00C51F7A" w:rsidP="00C51F7A">
      <w:pPr>
        <w:pStyle w:val="Doc-text2"/>
        <w:ind w:left="363"/>
        <w:rPr>
          <w:b/>
          <w:bCs/>
        </w:rPr>
      </w:pPr>
      <w:r w:rsidRPr="008562A2">
        <w:rPr>
          <w:b/>
          <w:bCs/>
        </w:rPr>
        <w:t>Not treated</w:t>
      </w:r>
    </w:p>
    <w:p w14:paraId="1FC44A5F" w14:textId="77777777" w:rsidR="00C51F7A" w:rsidRPr="008562A2" w:rsidRDefault="00C51F7A" w:rsidP="00C51F7A">
      <w:pPr>
        <w:pStyle w:val="Doc-title"/>
        <w:rPr>
          <w:b/>
          <w:bCs/>
          <w:lang w:val="en-US"/>
        </w:rPr>
      </w:pPr>
      <w:r w:rsidRPr="008562A2">
        <w:rPr>
          <w:b/>
          <w:bCs/>
          <w:lang w:val="en-US"/>
        </w:rPr>
        <w:t xml:space="preserve">RRC-less vs. RRC </w:t>
      </w:r>
    </w:p>
    <w:p w14:paraId="4865E9BD" w14:textId="5CDC893E" w:rsidR="00C51F7A" w:rsidRPr="008562A2" w:rsidRDefault="00C51F7A" w:rsidP="00C51F7A">
      <w:pPr>
        <w:pStyle w:val="Doc-title"/>
      </w:pPr>
      <w:r w:rsidRPr="008562A2">
        <w:t>R2-2009055</w:t>
      </w:r>
      <w:r w:rsidRPr="008562A2">
        <w:tab/>
        <w:t xml:space="preserve">RRC-less SDT over CG  </w:t>
      </w:r>
      <w:r w:rsidRPr="008562A2">
        <w:tab/>
        <w:t>MediaTek Inc., Apple</w:t>
      </w:r>
      <w:r w:rsidRPr="008562A2">
        <w:tab/>
        <w:t>discussion</w:t>
      </w:r>
    </w:p>
    <w:p w14:paraId="08C4DF97" w14:textId="77777777" w:rsidR="00C51F7A" w:rsidRPr="008562A2" w:rsidRDefault="00C51F7A" w:rsidP="00C51F7A">
      <w:pPr>
        <w:pStyle w:val="Doc-text2"/>
        <w:rPr>
          <w:i/>
          <w:iCs/>
        </w:rPr>
      </w:pPr>
      <w:r w:rsidRPr="008562A2">
        <w:rPr>
          <w:i/>
          <w:iCs/>
        </w:rPr>
        <w:t xml:space="preserve">Proposal 1: Support RRC-less SDT over CG for UE in limited mobility status and resumes in the same serving cell. </w:t>
      </w:r>
    </w:p>
    <w:p w14:paraId="03C254DD" w14:textId="77777777" w:rsidR="00C51F7A" w:rsidRPr="008562A2" w:rsidRDefault="00C51F7A" w:rsidP="00C51F7A">
      <w:pPr>
        <w:pStyle w:val="Doc-text2"/>
        <w:rPr>
          <w:i/>
          <w:iCs/>
        </w:rPr>
      </w:pPr>
      <w:r w:rsidRPr="008562A2">
        <w:rPr>
          <w:i/>
          <w:iCs/>
        </w:rPr>
        <w:t xml:space="preserve">Proposal 2: RAN2 considers to minimize the number of supported SDT schemes. </w:t>
      </w:r>
    </w:p>
    <w:p w14:paraId="513E4DD1" w14:textId="77777777" w:rsidR="00C51F7A" w:rsidRPr="008562A2" w:rsidRDefault="00C51F7A" w:rsidP="00C51F7A">
      <w:pPr>
        <w:pStyle w:val="Doc-text2"/>
        <w:rPr>
          <w:i/>
          <w:iCs/>
        </w:rPr>
      </w:pPr>
      <w:r w:rsidRPr="008562A2">
        <w:rPr>
          <w:i/>
          <w:iCs/>
        </w:rPr>
        <w:t>Proposal 3: RAN2 considers to support RRC-based SDT over RA and RRC-less SDT over CG.</w:t>
      </w:r>
    </w:p>
    <w:p w14:paraId="5E3C3938" w14:textId="77777777" w:rsidR="00C51F7A" w:rsidRPr="008562A2" w:rsidRDefault="00C51F7A" w:rsidP="00C51F7A">
      <w:pPr>
        <w:pStyle w:val="Doc-text2"/>
        <w:rPr>
          <w:i/>
          <w:iCs/>
        </w:rPr>
      </w:pPr>
    </w:p>
    <w:p w14:paraId="476C0192" w14:textId="17BE8C22" w:rsidR="00C51F7A" w:rsidRPr="008562A2" w:rsidRDefault="00C51F7A" w:rsidP="00C51F7A">
      <w:pPr>
        <w:pStyle w:val="Doc-title"/>
      </w:pPr>
      <w:r w:rsidRPr="008562A2">
        <w:t>R2-2009190</w:t>
      </w:r>
      <w:r w:rsidRPr="008562A2">
        <w:tab/>
        <w:t>Control plane aspects of SDT</w:t>
      </w:r>
      <w:r w:rsidRPr="008562A2">
        <w:tab/>
        <w:t>ZTE Corporation, Sanechips</w:t>
      </w:r>
      <w:r w:rsidRPr="008562A2">
        <w:tab/>
        <w:t>discussion</w:t>
      </w:r>
    </w:p>
    <w:p w14:paraId="15850AEB" w14:textId="77777777" w:rsidR="00C51F7A" w:rsidRPr="008562A2" w:rsidRDefault="00C51F7A" w:rsidP="00C51F7A">
      <w:pPr>
        <w:pStyle w:val="Doc-text2"/>
        <w:rPr>
          <w:i/>
          <w:iCs/>
        </w:rPr>
      </w:pPr>
      <w:r w:rsidRPr="008562A2">
        <w:rPr>
          <w:i/>
          <w:iCs/>
        </w:rPr>
        <w:t>Proposal 11: RAN2 should continue to focus on RRC-based solution in Rel-17 for SDT (i.e. the RRC-based SDT)</w:t>
      </w:r>
    </w:p>
    <w:p w14:paraId="2C009AC9" w14:textId="77777777" w:rsidR="00C51F7A" w:rsidRPr="008562A2" w:rsidRDefault="00C51F7A" w:rsidP="00C51F7A">
      <w:pPr>
        <w:pStyle w:val="Doc-text2"/>
        <w:rPr>
          <w:i/>
          <w:iCs/>
        </w:rPr>
      </w:pPr>
      <w:r w:rsidRPr="008562A2">
        <w:rPr>
          <w:i/>
          <w:iCs/>
        </w:rPr>
        <w:t>Proposal 12: RAN2 should only consider RRC-less solution if time is left after specifying RRC-based solution and in this case, the RRC-less solution should adopt the same security and UAC framework as in RRC-based solution and ensure that network is in control of state transitions (i.e. UE shall be able to receive an RRC message in DL even if there is no RRC message included in the first UL message).</w:t>
      </w:r>
    </w:p>
    <w:p w14:paraId="2E3EDA73" w14:textId="77777777" w:rsidR="00C51F7A" w:rsidRPr="008562A2" w:rsidRDefault="00C51F7A" w:rsidP="00C51F7A">
      <w:pPr>
        <w:pStyle w:val="Doc-title"/>
      </w:pPr>
    </w:p>
    <w:p w14:paraId="3C4F47EB" w14:textId="77777777" w:rsidR="00C51F7A" w:rsidRPr="008562A2" w:rsidRDefault="00C51F7A" w:rsidP="00C51F7A">
      <w:pPr>
        <w:pStyle w:val="Doc-title"/>
      </w:pPr>
      <w:r w:rsidRPr="008562A2">
        <w:t>TAT handling</w:t>
      </w:r>
    </w:p>
    <w:p w14:paraId="4886C98E" w14:textId="751FB7AA" w:rsidR="00C51F7A" w:rsidRPr="008562A2" w:rsidRDefault="00C51F7A" w:rsidP="00C51F7A">
      <w:pPr>
        <w:pStyle w:val="Doc-title"/>
      </w:pPr>
      <w:r w:rsidRPr="008562A2">
        <w:t>R2-2009131</w:t>
      </w:r>
      <w:r w:rsidRPr="008562A2">
        <w:tab/>
        <w:t>Open issue in [Post111-e][926]: TAT handling</w:t>
      </w:r>
      <w:r w:rsidRPr="008562A2">
        <w:tab/>
        <w:t>Fujitsu</w:t>
      </w:r>
      <w:r w:rsidRPr="008562A2">
        <w:tab/>
        <w:t>discussion</w:t>
      </w:r>
      <w:r w:rsidRPr="008562A2">
        <w:tab/>
        <w:t>Rel-17</w:t>
      </w:r>
      <w:r w:rsidRPr="008562A2">
        <w:tab/>
        <w:t>NR_SmallData_INACTIVE-Core</w:t>
      </w:r>
    </w:p>
    <w:p w14:paraId="75EF157D" w14:textId="77777777" w:rsidR="00C51F7A" w:rsidRPr="008562A2" w:rsidRDefault="00C51F7A" w:rsidP="00C51F7A">
      <w:pPr>
        <w:pStyle w:val="Doc-text2"/>
        <w:ind w:left="363"/>
      </w:pPr>
    </w:p>
    <w:p w14:paraId="7018527F" w14:textId="24DEDB7B" w:rsidR="00C51F7A" w:rsidRPr="008562A2" w:rsidRDefault="00C51F7A" w:rsidP="00C51F7A">
      <w:pPr>
        <w:pStyle w:val="Doc-title"/>
      </w:pPr>
      <w:r w:rsidRPr="008562A2">
        <w:t>R2-2008959</w:t>
      </w:r>
      <w:r w:rsidRPr="008562A2">
        <w:tab/>
        <w:t>Duscussion on RRC-Controlled Small Data Transmission</w:t>
      </w:r>
      <w:r w:rsidRPr="008562A2">
        <w:tab/>
        <w:t>vivo</w:t>
      </w:r>
      <w:r w:rsidRPr="008562A2">
        <w:tab/>
        <w:t>discussion</w:t>
      </w:r>
    </w:p>
    <w:p w14:paraId="7021B62A" w14:textId="16069BDF" w:rsidR="00C51F7A" w:rsidRPr="008562A2" w:rsidRDefault="00C51F7A" w:rsidP="00C51F7A">
      <w:pPr>
        <w:pStyle w:val="Doc-title"/>
      </w:pPr>
      <w:r w:rsidRPr="008562A2">
        <w:t>R2-2008993</w:t>
      </w:r>
      <w:r w:rsidRPr="008562A2">
        <w:tab/>
        <w:t>SDT control plane procedures and failure handling</w:t>
      </w:r>
      <w:r w:rsidRPr="008562A2">
        <w:tab/>
        <w:t>Intel Corporation</w:t>
      </w:r>
      <w:r w:rsidRPr="008562A2">
        <w:tab/>
        <w:t>discussion</w:t>
      </w:r>
      <w:r w:rsidRPr="008562A2">
        <w:tab/>
        <w:t>Rel-17</w:t>
      </w:r>
      <w:r w:rsidRPr="008562A2">
        <w:tab/>
        <w:t>NR_SmallData_INACTIVE-Core</w:t>
      </w:r>
    </w:p>
    <w:p w14:paraId="585655FA" w14:textId="09713485" w:rsidR="00C51F7A" w:rsidRPr="008562A2" w:rsidRDefault="00C51F7A" w:rsidP="00C51F7A">
      <w:pPr>
        <w:pStyle w:val="Doc-title"/>
      </w:pPr>
      <w:r w:rsidRPr="008562A2">
        <w:t>R2-2009119</w:t>
      </w:r>
      <w:r w:rsidRPr="008562A2">
        <w:tab/>
        <w:t>Timer issues for subsequent data transmissions</w:t>
      </w:r>
      <w:r w:rsidRPr="008562A2">
        <w:tab/>
        <w:t>PANASONIC R&amp;D Center Germany</w:t>
      </w:r>
      <w:r w:rsidRPr="008562A2">
        <w:tab/>
        <w:t>discussion</w:t>
      </w:r>
    </w:p>
    <w:p w14:paraId="032D473E" w14:textId="2E139B12" w:rsidR="00C51F7A" w:rsidRPr="008562A2" w:rsidRDefault="00C51F7A" w:rsidP="00C51F7A">
      <w:pPr>
        <w:pStyle w:val="Doc-title"/>
      </w:pPr>
      <w:r w:rsidRPr="008562A2">
        <w:t>R2-2009132</w:t>
      </w:r>
      <w:r w:rsidRPr="008562A2">
        <w:tab/>
        <w:t>Identified issue in [Post111-e][926]: CA and PDCP CA duplication</w:t>
      </w:r>
      <w:r w:rsidRPr="008562A2">
        <w:tab/>
        <w:t>Fujitsu</w:t>
      </w:r>
      <w:r w:rsidRPr="008562A2">
        <w:tab/>
        <w:t>discussion</w:t>
      </w:r>
      <w:r w:rsidRPr="008562A2">
        <w:tab/>
        <w:t>Rel-17</w:t>
      </w:r>
      <w:r w:rsidRPr="008562A2">
        <w:tab/>
        <w:t>NR_SmallData_INACTIVE-Core</w:t>
      </w:r>
    </w:p>
    <w:p w14:paraId="7B12CCD1" w14:textId="1A5B245A" w:rsidR="00C51F7A" w:rsidRPr="008562A2" w:rsidRDefault="00C51F7A" w:rsidP="00C51F7A">
      <w:pPr>
        <w:pStyle w:val="Doc-title"/>
      </w:pPr>
      <w:r w:rsidRPr="008562A2">
        <w:t>R2-2009151</w:t>
      </w:r>
      <w:r w:rsidRPr="008562A2">
        <w:tab/>
        <w:t>Discussion on the general aspects for small data transmission</w:t>
      </w:r>
      <w:r w:rsidRPr="008562A2">
        <w:tab/>
        <w:t>Spreadtrum Communications</w:t>
      </w:r>
      <w:r w:rsidRPr="008562A2">
        <w:tab/>
        <w:t>discussion</w:t>
      </w:r>
      <w:r w:rsidRPr="008562A2">
        <w:tab/>
        <w:t>Rel-17</w:t>
      </w:r>
      <w:r w:rsidRPr="008562A2">
        <w:tab/>
        <w:t>NR_SmallData_INACTIVE-Core</w:t>
      </w:r>
    </w:p>
    <w:p w14:paraId="1B487015" w14:textId="1498D805" w:rsidR="00C51F7A" w:rsidRPr="008562A2" w:rsidRDefault="00C51F7A" w:rsidP="00C51F7A">
      <w:pPr>
        <w:pStyle w:val="Doc-title"/>
      </w:pPr>
      <w:r w:rsidRPr="008562A2">
        <w:t>R2-2009316</w:t>
      </w:r>
      <w:r w:rsidRPr="008562A2">
        <w:tab/>
        <w:t>Discussion on RRC procedure for small data transmission</w:t>
      </w:r>
      <w:r w:rsidRPr="008562A2">
        <w:tab/>
        <w:t>SHARP Corporation</w:t>
      </w:r>
      <w:r w:rsidRPr="008562A2">
        <w:tab/>
        <w:t>discussion</w:t>
      </w:r>
      <w:r w:rsidRPr="008562A2">
        <w:tab/>
        <w:t>NR_SmallData_INACTIVE-Core</w:t>
      </w:r>
    </w:p>
    <w:p w14:paraId="45008D4D" w14:textId="0EC23EC9" w:rsidR="00C51F7A" w:rsidRPr="008562A2" w:rsidRDefault="00C51F7A" w:rsidP="00C51F7A">
      <w:pPr>
        <w:pStyle w:val="Doc-title"/>
      </w:pPr>
      <w:r w:rsidRPr="008562A2">
        <w:t>R2-2009344</w:t>
      </w:r>
      <w:r w:rsidRPr="008562A2">
        <w:tab/>
        <w:t>Timer configuration for SDT failure detection</w:t>
      </w:r>
      <w:r w:rsidRPr="008562A2">
        <w:tab/>
        <w:t>ETRI</w:t>
      </w:r>
      <w:r w:rsidRPr="008562A2">
        <w:tab/>
        <w:t>discussion</w:t>
      </w:r>
    </w:p>
    <w:p w14:paraId="41399B3D" w14:textId="23871714" w:rsidR="00C51F7A" w:rsidRPr="008562A2" w:rsidRDefault="00C51F7A" w:rsidP="00C51F7A">
      <w:pPr>
        <w:pStyle w:val="Doc-title"/>
      </w:pPr>
      <w:r w:rsidRPr="008562A2">
        <w:lastRenderedPageBreak/>
        <w:t>R2-2009347</w:t>
      </w:r>
      <w:r w:rsidRPr="008562A2">
        <w:tab/>
        <w:t>Differentiation and triggering of SDT procedure</w:t>
      </w:r>
      <w:r w:rsidRPr="008562A2">
        <w:tab/>
        <w:t>Potevio</w:t>
      </w:r>
      <w:r w:rsidRPr="008562A2">
        <w:tab/>
        <w:t>discussion</w:t>
      </w:r>
      <w:r w:rsidRPr="008562A2">
        <w:tab/>
        <w:t>Rel-17</w:t>
      </w:r>
      <w:r w:rsidRPr="008562A2">
        <w:tab/>
        <w:t>NR_SmallData_INACTIVE-Core</w:t>
      </w:r>
    </w:p>
    <w:p w14:paraId="5A054BF3" w14:textId="49A26EC8" w:rsidR="00C51F7A" w:rsidRPr="008562A2" w:rsidRDefault="00C51F7A" w:rsidP="00C51F7A">
      <w:pPr>
        <w:pStyle w:val="Doc-title"/>
      </w:pPr>
      <w:r w:rsidRPr="008562A2">
        <w:t>R2-2009460</w:t>
      </w:r>
      <w:r w:rsidRPr="008562A2">
        <w:tab/>
        <w:t>Anchor relocation for Small Data Transmission</w:t>
      </w:r>
      <w:r w:rsidRPr="008562A2">
        <w:tab/>
        <w:t>LG Electronics Inc.</w:t>
      </w:r>
      <w:r w:rsidRPr="008562A2">
        <w:tab/>
        <w:t>discussion</w:t>
      </w:r>
      <w:r w:rsidRPr="008562A2">
        <w:tab/>
        <w:t>NR_SmallData_INACTIVE-Core</w:t>
      </w:r>
    </w:p>
    <w:p w14:paraId="183F8C7C" w14:textId="77777777" w:rsidR="00C51F7A" w:rsidRPr="008562A2" w:rsidRDefault="00C51F7A" w:rsidP="00C51F7A">
      <w:pPr>
        <w:pStyle w:val="Doc-text2"/>
      </w:pPr>
    </w:p>
    <w:p w14:paraId="58FD3767" w14:textId="7EAF2A93" w:rsidR="00C51F7A" w:rsidRPr="008562A2" w:rsidRDefault="00C51F7A" w:rsidP="00C51F7A">
      <w:pPr>
        <w:pStyle w:val="Doc-title"/>
      </w:pPr>
      <w:r w:rsidRPr="008562A2">
        <w:t>R2-2009491</w:t>
      </w:r>
      <w:r w:rsidRPr="008562A2">
        <w:tab/>
        <w:t>Control plane aspects on SDT procedure</w:t>
      </w:r>
      <w:r w:rsidRPr="008562A2">
        <w:tab/>
        <w:t>Apple</w:t>
      </w:r>
      <w:r w:rsidRPr="008562A2">
        <w:tab/>
        <w:t>discussion</w:t>
      </w:r>
      <w:r w:rsidRPr="008562A2">
        <w:tab/>
        <w:t>Rel-17</w:t>
      </w:r>
      <w:r w:rsidRPr="008562A2">
        <w:tab/>
        <w:t>NR_SmallData_INACTIVE-Core</w:t>
      </w:r>
    </w:p>
    <w:p w14:paraId="054359C4" w14:textId="2BE18585" w:rsidR="00C51F7A" w:rsidRPr="008562A2" w:rsidRDefault="00C51F7A" w:rsidP="00C51F7A">
      <w:pPr>
        <w:pStyle w:val="Doc-title"/>
      </w:pPr>
      <w:r w:rsidRPr="008562A2">
        <w:t>R2-2009643</w:t>
      </w:r>
      <w:r w:rsidRPr="008562A2">
        <w:tab/>
        <w:t>Discussion on how to handle cell reselection during T319 for the case of SDT</w:t>
      </w:r>
      <w:r w:rsidRPr="008562A2">
        <w:tab/>
        <w:t>ITRI</w:t>
      </w:r>
      <w:r w:rsidRPr="008562A2">
        <w:tab/>
        <w:t>discussion</w:t>
      </w:r>
      <w:r w:rsidRPr="008562A2">
        <w:tab/>
        <w:t>NR_SmallData_INACTIVE-Core</w:t>
      </w:r>
    </w:p>
    <w:p w14:paraId="03D76489" w14:textId="60FF9619" w:rsidR="00C51F7A" w:rsidRPr="008562A2" w:rsidRDefault="00C51F7A" w:rsidP="00C51F7A">
      <w:pPr>
        <w:pStyle w:val="Doc-title"/>
      </w:pPr>
      <w:r w:rsidRPr="008562A2">
        <w:t>R2-2009656</w:t>
      </w:r>
      <w:r w:rsidRPr="008562A2">
        <w:tab/>
        <w:t>Control plane issues for SDT</w:t>
      </w:r>
      <w:r w:rsidRPr="008562A2">
        <w:tab/>
        <w:t>NEC</w:t>
      </w:r>
      <w:r w:rsidRPr="008562A2">
        <w:tab/>
        <w:t>discussion</w:t>
      </w:r>
      <w:r w:rsidRPr="008562A2">
        <w:tab/>
        <w:t>Rel-17</w:t>
      </w:r>
      <w:r w:rsidRPr="008562A2">
        <w:tab/>
        <w:t>NR_SmallData_INACTIVE-Core</w:t>
      </w:r>
    </w:p>
    <w:p w14:paraId="79389550" w14:textId="46A143B4" w:rsidR="00C51F7A" w:rsidRPr="008562A2" w:rsidRDefault="00C51F7A" w:rsidP="00C51F7A">
      <w:pPr>
        <w:pStyle w:val="Doc-title"/>
      </w:pPr>
      <w:r w:rsidRPr="008562A2">
        <w:t>R2-2009675</w:t>
      </w:r>
      <w:r w:rsidRPr="008562A2">
        <w:tab/>
        <w:t>Discussion on the RRC-less SDT</w:t>
      </w:r>
      <w:r w:rsidRPr="008562A2">
        <w:tab/>
        <w:t>Beijing Xiaomi Mobile Software</w:t>
      </w:r>
      <w:r w:rsidRPr="008562A2">
        <w:tab/>
        <w:t>discussion</w:t>
      </w:r>
      <w:r w:rsidRPr="008562A2">
        <w:tab/>
        <w:t>Rel-17</w:t>
      </w:r>
      <w:r w:rsidRPr="008562A2">
        <w:tab/>
        <w:t>NR_SmallData_INACTIVE-Core</w:t>
      </w:r>
    </w:p>
    <w:p w14:paraId="0AC50B16" w14:textId="49440C4D" w:rsidR="00C51F7A" w:rsidRPr="008562A2" w:rsidRDefault="00C51F7A" w:rsidP="00C51F7A">
      <w:pPr>
        <w:pStyle w:val="Doc-title"/>
      </w:pPr>
      <w:r w:rsidRPr="008562A2">
        <w:t>R2-2009873</w:t>
      </w:r>
      <w:r w:rsidRPr="008562A2">
        <w:tab/>
        <w:t>Analysis on RA selection and RNAU</w:t>
      </w:r>
      <w:r w:rsidRPr="008562A2">
        <w:tab/>
        <w:t>Lenovo, Motorola Mobility</w:t>
      </w:r>
      <w:r w:rsidRPr="008562A2">
        <w:tab/>
        <w:t>discussion</w:t>
      </w:r>
      <w:r w:rsidRPr="008562A2">
        <w:tab/>
        <w:t>Rel-17</w:t>
      </w:r>
    </w:p>
    <w:p w14:paraId="4447098F" w14:textId="1A501CD4" w:rsidR="00C51F7A" w:rsidRPr="008562A2" w:rsidRDefault="00C51F7A" w:rsidP="00C51F7A">
      <w:pPr>
        <w:pStyle w:val="Doc-title"/>
      </w:pPr>
      <w:r w:rsidRPr="008562A2">
        <w:t>R2-2009875</w:t>
      </w:r>
      <w:r w:rsidRPr="008562A2">
        <w:tab/>
        <w:t>Consideration on RRC-less SDT and subsequent data transmission</w:t>
      </w:r>
      <w:r w:rsidRPr="008562A2">
        <w:tab/>
        <w:t>Lenovo, Motorola Mobility</w:t>
      </w:r>
      <w:r w:rsidRPr="008562A2">
        <w:tab/>
        <w:t>discussion</w:t>
      </w:r>
      <w:r w:rsidRPr="008562A2">
        <w:tab/>
        <w:t>Rel-17</w:t>
      </w:r>
    </w:p>
    <w:p w14:paraId="7446801F" w14:textId="23E415B4" w:rsidR="00C51F7A" w:rsidRPr="008562A2" w:rsidRDefault="00C51F7A" w:rsidP="00C51F7A">
      <w:pPr>
        <w:pStyle w:val="Doc-title"/>
      </w:pPr>
      <w:r w:rsidRPr="008562A2">
        <w:t>R2-2009888</w:t>
      </w:r>
      <w:r w:rsidRPr="008562A2">
        <w:tab/>
        <w:t>Discussion on context fetch, anchor relocation and subsequent SDT in NR</w:t>
      </w:r>
      <w:r w:rsidRPr="008562A2">
        <w:tab/>
        <w:t>Sony</w:t>
      </w:r>
      <w:r w:rsidRPr="008562A2">
        <w:tab/>
        <w:t>discussion</w:t>
      </w:r>
      <w:r w:rsidRPr="008562A2">
        <w:tab/>
        <w:t>Rel-17</w:t>
      </w:r>
      <w:r w:rsidRPr="008562A2">
        <w:tab/>
        <w:t>NR_SmallData_INACTIVE-Core</w:t>
      </w:r>
    </w:p>
    <w:p w14:paraId="4FAE28E9" w14:textId="05CADB5E" w:rsidR="00C51F7A" w:rsidRPr="008562A2" w:rsidRDefault="00C51F7A" w:rsidP="00C51F7A">
      <w:pPr>
        <w:pStyle w:val="Doc-title"/>
      </w:pPr>
      <w:r w:rsidRPr="008562A2">
        <w:t>R2-2009966</w:t>
      </w:r>
      <w:r w:rsidRPr="008562A2">
        <w:tab/>
        <w:t>RRC aspects for SDT</w:t>
      </w:r>
      <w:r w:rsidRPr="008562A2">
        <w:tab/>
        <w:t>Ericsson</w:t>
      </w:r>
      <w:r w:rsidRPr="008562A2">
        <w:tab/>
        <w:t>discussion</w:t>
      </w:r>
      <w:r w:rsidRPr="008562A2">
        <w:tab/>
        <w:t>Rel-17</w:t>
      </w:r>
      <w:r w:rsidRPr="008562A2">
        <w:tab/>
        <w:t>NR_SmallData_INACTIVE-Core</w:t>
      </w:r>
    </w:p>
    <w:p w14:paraId="67645207" w14:textId="06223704" w:rsidR="00C51F7A" w:rsidRPr="008562A2" w:rsidRDefault="00C51F7A" w:rsidP="00C51F7A">
      <w:pPr>
        <w:pStyle w:val="Doc-title"/>
      </w:pPr>
      <w:r w:rsidRPr="008562A2">
        <w:t>R2-2009978</w:t>
      </w:r>
      <w:r w:rsidRPr="008562A2">
        <w:tab/>
        <w:t>Support of RRC-less SDT</w:t>
      </w:r>
      <w:r w:rsidRPr="008562A2">
        <w:tab/>
        <w:t>NEC Telecom MODUS Ltd.</w:t>
      </w:r>
      <w:r w:rsidRPr="008562A2">
        <w:tab/>
        <w:t>discussion</w:t>
      </w:r>
    </w:p>
    <w:p w14:paraId="0EABB927" w14:textId="59C59E29" w:rsidR="00C51F7A" w:rsidRPr="008562A2" w:rsidRDefault="00C51F7A" w:rsidP="00C51F7A">
      <w:pPr>
        <w:pStyle w:val="Doc-title"/>
      </w:pPr>
      <w:r w:rsidRPr="008562A2">
        <w:t>R2-2010109</w:t>
      </w:r>
      <w:r w:rsidRPr="008562A2">
        <w:tab/>
        <w:t>Small data transmission failure and cell reselection</w:t>
      </w:r>
      <w:r w:rsidRPr="008562A2">
        <w:tab/>
        <w:t>InterDigital</w:t>
      </w:r>
      <w:r w:rsidRPr="008562A2">
        <w:tab/>
        <w:t>discussion</w:t>
      </w:r>
      <w:r w:rsidRPr="008562A2">
        <w:tab/>
        <w:t>Rel-17</w:t>
      </w:r>
      <w:r w:rsidRPr="008562A2">
        <w:tab/>
        <w:t>NR_SmallData_INACTIVE-Core</w:t>
      </w:r>
    </w:p>
    <w:p w14:paraId="6CEAC224" w14:textId="26669115" w:rsidR="00C51F7A" w:rsidRPr="008562A2" w:rsidRDefault="00C51F7A" w:rsidP="00C51F7A">
      <w:pPr>
        <w:pStyle w:val="Doc-title"/>
      </w:pPr>
      <w:r w:rsidRPr="008562A2">
        <w:t>R2-2010388</w:t>
      </w:r>
      <w:r w:rsidRPr="008562A2">
        <w:tab/>
        <w:t>SDT type selection and switch procedure</w:t>
      </w:r>
      <w:r w:rsidRPr="008562A2">
        <w:tab/>
        <w:t>CMCC</w:t>
      </w:r>
      <w:r w:rsidRPr="008562A2">
        <w:tab/>
        <w:t>discussion</w:t>
      </w:r>
      <w:r w:rsidRPr="008562A2">
        <w:tab/>
        <w:t>Rel-17</w:t>
      </w:r>
      <w:r w:rsidRPr="008562A2">
        <w:tab/>
        <w:t>NR_SmallData_INACTIVE-Core</w:t>
      </w:r>
    </w:p>
    <w:p w14:paraId="0526C908" w14:textId="7B568CCD" w:rsidR="00C51F7A" w:rsidRPr="008562A2" w:rsidRDefault="00C51F7A" w:rsidP="00C51F7A">
      <w:pPr>
        <w:pStyle w:val="Doc-title"/>
      </w:pPr>
      <w:r w:rsidRPr="008562A2">
        <w:t>R2-2010429</w:t>
      </w:r>
      <w:r w:rsidRPr="008562A2">
        <w:tab/>
        <w:t>Discussion on subsequent small data transmission</w:t>
      </w:r>
      <w:r w:rsidRPr="008562A2">
        <w:tab/>
        <w:t>ASUSTeK</w:t>
      </w:r>
      <w:r w:rsidRPr="008562A2">
        <w:tab/>
        <w:t>discussion</w:t>
      </w:r>
      <w:r w:rsidRPr="008562A2">
        <w:tab/>
        <w:t>NR_SmallData_INACTIVE-Core</w:t>
      </w:r>
    </w:p>
    <w:p w14:paraId="3BFAE563" w14:textId="77777777" w:rsidR="00C51F7A" w:rsidRPr="008562A2" w:rsidRDefault="00C51F7A" w:rsidP="00C51F7A">
      <w:pPr>
        <w:pStyle w:val="Heading3"/>
      </w:pPr>
      <w:bookmarkStart w:id="657" w:name="_Toc57284318"/>
      <w:bookmarkStart w:id="658" w:name="_Toc57677183"/>
      <w:bookmarkStart w:id="659" w:name="_Toc62219286"/>
      <w:r w:rsidRPr="008562A2">
        <w:t>8.6.4</w:t>
      </w:r>
      <w:r w:rsidRPr="008562A2">
        <w:tab/>
        <w:t>Aspects specific to RACH based schemes</w:t>
      </w:r>
      <w:bookmarkEnd w:id="657"/>
      <w:bookmarkEnd w:id="658"/>
      <w:bookmarkEnd w:id="659"/>
    </w:p>
    <w:p w14:paraId="233EEA9F" w14:textId="77777777" w:rsidR="00C51F7A" w:rsidRPr="008562A2" w:rsidRDefault="00C51F7A" w:rsidP="00C51F7A">
      <w:pPr>
        <w:pStyle w:val="Comments"/>
      </w:pPr>
      <w:r w:rsidRPr="008562A2">
        <w:t>RA type selection, Separate RA resource pool for SDT</w:t>
      </w:r>
    </w:p>
    <w:p w14:paraId="3FBB9F91" w14:textId="77777777" w:rsidR="00C51F7A" w:rsidRPr="008562A2" w:rsidRDefault="00C51F7A" w:rsidP="00C51F7A">
      <w:pPr>
        <w:pStyle w:val="Comments"/>
      </w:pPr>
      <w:r w:rsidRPr="008562A2">
        <w:t>Details of context fetch, support of anchor relocation and no anchor relocation and procedural aspects related to RAN2</w:t>
      </w:r>
    </w:p>
    <w:p w14:paraId="1BE5544C" w14:textId="77777777" w:rsidR="00C51F7A" w:rsidRPr="008562A2" w:rsidRDefault="00C51F7A" w:rsidP="00C51F7A">
      <w:pPr>
        <w:pStyle w:val="Doc-title"/>
      </w:pPr>
    </w:p>
    <w:p w14:paraId="47DF9A30" w14:textId="77777777" w:rsidR="00C51F7A" w:rsidRPr="008562A2" w:rsidRDefault="00C51F7A" w:rsidP="00C51F7A">
      <w:pPr>
        <w:pStyle w:val="Doc-title"/>
      </w:pPr>
      <w:r w:rsidRPr="008562A2">
        <w:t>Threshold (RSRP and Volume data)</w:t>
      </w:r>
    </w:p>
    <w:p w14:paraId="682AEE37" w14:textId="2B46225A" w:rsidR="00C51F7A" w:rsidRPr="008562A2" w:rsidRDefault="00C51F7A" w:rsidP="00C51F7A">
      <w:pPr>
        <w:pStyle w:val="Doc-title"/>
      </w:pPr>
      <w:r w:rsidRPr="008562A2">
        <w:t>R2-2010106</w:t>
      </w:r>
      <w:r w:rsidRPr="008562A2">
        <w:tab/>
        <w:t>RACH-based SDT selection and configuration</w:t>
      </w:r>
      <w:r w:rsidRPr="008562A2">
        <w:tab/>
        <w:t>InterDigital</w:t>
      </w:r>
      <w:r w:rsidRPr="008562A2">
        <w:tab/>
        <w:t>discussion</w:t>
      </w:r>
      <w:r w:rsidRPr="008562A2">
        <w:tab/>
        <w:t>Rel-17</w:t>
      </w:r>
      <w:r w:rsidRPr="008562A2">
        <w:tab/>
        <w:t>NR_SmallData_INACTIVE-Core</w:t>
      </w:r>
    </w:p>
    <w:p w14:paraId="52019875" w14:textId="77777777" w:rsidR="00C51F7A" w:rsidRPr="008562A2" w:rsidRDefault="00C51F7A" w:rsidP="00C51F7A">
      <w:pPr>
        <w:pStyle w:val="Doc-text2"/>
        <w:rPr>
          <w:i/>
          <w:iCs/>
          <w:lang w:val="en-US"/>
        </w:rPr>
      </w:pPr>
      <w:r w:rsidRPr="008562A2">
        <w:rPr>
          <w:i/>
          <w:iCs/>
          <w:lang w:val="en-US"/>
        </w:rPr>
        <w:t xml:space="preserve">Proposal 6: </w:t>
      </w:r>
      <w:r w:rsidRPr="008562A2">
        <w:rPr>
          <w:i/>
          <w:iCs/>
          <w:lang w:val="en-US"/>
        </w:rPr>
        <w:tab/>
        <w:t>The UE computes the small data volume as the total number of buffered bits for LCHs mapped to DRBs configured for small data transmission. UE computes the data volume at the time of SDT resource selection.</w:t>
      </w:r>
    </w:p>
    <w:p w14:paraId="2242B099" w14:textId="77777777" w:rsidR="00C51F7A" w:rsidRPr="008562A2" w:rsidRDefault="00C51F7A" w:rsidP="00C51F7A">
      <w:pPr>
        <w:pStyle w:val="Doc-text2"/>
        <w:rPr>
          <w:i/>
          <w:iCs/>
          <w:lang w:val="en-US"/>
        </w:rPr>
      </w:pPr>
      <w:r w:rsidRPr="008562A2">
        <w:rPr>
          <w:i/>
          <w:iCs/>
          <w:lang w:val="en-US"/>
        </w:rPr>
        <w:t xml:space="preserve">Proposal 7: </w:t>
      </w:r>
      <w:r w:rsidRPr="008562A2">
        <w:rPr>
          <w:i/>
          <w:iCs/>
          <w:lang w:val="en-US"/>
        </w:rPr>
        <w:tab/>
        <w:t>An additional SDT RSRP threshold is used to determine whether the UE can select an SDT resource (RACH or CG SDT resource). If the RSRP is below the SDT RSRP threshold, the UE does not select an SDT resource and initiates a legacy non-SDT RACH.</w:t>
      </w:r>
    </w:p>
    <w:p w14:paraId="737DAD3A" w14:textId="77777777" w:rsidR="00C51F7A" w:rsidRPr="008562A2" w:rsidRDefault="00C51F7A" w:rsidP="00C51F7A">
      <w:pPr>
        <w:pStyle w:val="Doc-text2"/>
        <w:rPr>
          <w:i/>
          <w:iCs/>
          <w:lang w:val="en-US"/>
        </w:rPr>
      </w:pPr>
      <w:r w:rsidRPr="008562A2">
        <w:rPr>
          <w:i/>
          <w:iCs/>
          <w:lang w:val="en-US"/>
        </w:rPr>
        <w:t xml:space="preserve">Proposal 8: </w:t>
      </w:r>
      <w:r w:rsidRPr="008562A2">
        <w:rPr>
          <w:i/>
          <w:iCs/>
          <w:lang w:val="en-US"/>
        </w:rPr>
        <w:tab/>
        <w:t>For the purpose of PRACH resource selection, UE applies SDT RSRP threshold first then applies the (2step vs. 4step) RSPR threshold second.</w:t>
      </w:r>
    </w:p>
    <w:p w14:paraId="376B8D7F" w14:textId="670A673E" w:rsidR="00C51F7A" w:rsidRPr="008562A2" w:rsidRDefault="00C51F7A" w:rsidP="00C51F7A">
      <w:pPr>
        <w:pStyle w:val="Doc-title"/>
      </w:pPr>
      <w:r w:rsidRPr="008562A2">
        <w:t>R2-2008960</w:t>
      </w:r>
      <w:r w:rsidRPr="008562A2">
        <w:tab/>
        <w:t>Supporting Small Data Transmission via RA Procedure</w:t>
      </w:r>
      <w:r w:rsidRPr="008562A2">
        <w:tab/>
        <w:t>vivo</w:t>
      </w:r>
      <w:r w:rsidRPr="008562A2">
        <w:tab/>
        <w:t>discussion</w:t>
      </w:r>
    </w:p>
    <w:p w14:paraId="34200BB1" w14:textId="77777777" w:rsidR="00C51F7A" w:rsidRPr="008562A2" w:rsidRDefault="00C51F7A" w:rsidP="00C51F7A">
      <w:pPr>
        <w:pStyle w:val="Doc-text2"/>
        <w:rPr>
          <w:i/>
          <w:iCs/>
        </w:rPr>
      </w:pPr>
      <w:r w:rsidRPr="008562A2">
        <w:rPr>
          <w:i/>
          <w:iCs/>
        </w:rPr>
        <w:t>Proposal 1: The data volume threshold for RACH based SDT procedure is broadcasted by the network.</w:t>
      </w:r>
    </w:p>
    <w:p w14:paraId="4C6D54E0" w14:textId="77777777" w:rsidR="00C51F7A" w:rsidRPr="008562A2" w:rsidRDefault="00C51F7A" w:rsidP="00C51F7A">
      <w:pPr>
        <w:pStyle w:val="Doc-text2"/>
        <w:rPr>
          <w:i/>
          <w:iCs/>
        </w:rPr>
      </w:pPr>
      <w:r w:rsidRPr="008562A2">
        <w:rPr>
          <w:i/>
          <w:iCs/>
        </w:rPr>
        <w:t xml:space="preserve">Proposal 2: The data volume threshold can be separately configured for 4-step RACH based SDT procedure and 2-step RACH based SDT procedure.  </w:t>
      </w:r>
    </w:p>
    <w:p w14:paraId="195DEB78" w14:textId="77777777" w:rsidR="00C51F7A" w:rsidRPr="008562A2" w:rsidRDefault="00C51F7A" w:rsidP="00C51F7A">
      <w:pPr>
        <w:pStyle w:val="Doc-text2"/>
        <w:rPr>
          <w:i/>
          <w:iCs/>
        </w:rPr>
      </w:pPr>
      <w:r w:rsidRPr="008562A2">
        <w:rPr>
          <w:i/>
          <w:iCs/>
        </w:rPr>
        <w:t xml:space="preserve">Proposal 3: The data volume threshold for 4-step RACH based SDT procedure and 2-step RACH based SDT procedure should be decided by RAN1. Send an LS to RAN1.   </w:t>
      </w:r>
    </w:p>
    <w:p w14:paraId="431F291E" w14:textId="77777777" w:rsidR="00C51F7A" w:rsidRPr="008562A2" w:rsidRDefault="00C51F7A" w:rsidP="00C51F7A">
      <w:pPr>
        <w:pStyle w:val="Doc-text2"/>
        <w:rPr>
          <w:i/>
          <w:iCs/>
          <w:lang w:val="en-US"/>
        </w:rPr>
      </w:pPr>
    </w:p>
    <w:p w14:paraId="1D794B87" w14:textId="2206E1AE" w:rsidR="00C51F7A" w:rsidRPr="008562A2" w:rsidRDefault="00C51F7A" w:rsidP="00C51F7A">
      <w:pPr>
        <w:pStyle w:val="Doc-title"/>
      </w:pPr>
      <w:r w:rsidRPr="008562A2">
        <w:t>R2-2009889</w:t>
      </w:r>
      <w:r w:rsidRPr="008562A2">
        <w:tab/>
        <w:t>Details of RA-based schemes for SDT in NR</w:t>
      </w:r>
      <w:r w:rsidRPr="008562A2">
        <w:tab/>
        <w:t>Sony</w:t>
      </w:r>
      <w:r w:rsidRPr="008562A2">
        <w:tab/>
        <w:t>discussion</w:t>
      </w:r>
      <w:r w:rsidRPr="008562A2">
        <w:tab/>
        <w:t>Rel-17</w:t>
      </w:r>
      <w:r w:rsidRPr="008562A2">
        <w:tab/>
        <w:t>NR_SmallData_INACTIVE-Core</w:t>
      </w:r>
    </w:p>
    <w:p w14:paraId="51533589" w14:textId="77777777" w:rsidR="00C51F7A" w:rsidRPr="008562A2" w:rsidRDefault="00C51F7A" w:rsidP="00C51F7A">
      <w:pPr>
        <w:pStyle w:val="Doc-text2"/>
        <w:rPr>
          <w:i/>
          <w:iCs/>
        </w:rPr>
      </w:pPr>
      <w:r w:rsidRPr="008562A2">
        <w:rPr>
          <w:i/>
          <w:iCs/>
        </w:rPr>
        <w:t>Proposal 1: For RA-based schemes, when 2-step and 4-step RACHs are configured in the same initial BWP, the existing RSRP threshold of Rel-16 is applied for RA type selection.</w:t>
      </w:r>
    </w:p>
    <w:p w14:paraId="0039AB28" w14:textId="77777777" w:rsidR="00C51F7A" w:rsidRPr="008562A2" w:rsidRDefault="00C51F7A" w:rsidP="00C51F7A">
      <w:pPr>
        <w:pStyle w:val="Doc-text2"/>
        <w:rPr>
          <w:i/>
          <w:iCs/>
        </w:rPr>
      </w:pPr>
      <w:r w:rsidRPr="008562A2">
        <w:rPr>
          <w:i/>
          <w:iCs/>
        </w:rPr>
        <w:t>Proposal 2: For RA-based schemes, the first message (Message 3 or msgA) in the uplink should contain a buffer status information from the UE so that the network can decide whether to transition the UE to CONNECTED state or keep SDT in INACTIVE state.</w:t>
      </w:r>
    </w:p>
    <w:p w14:paraId="3F67BD9A" w14:textId="77777777" w:rsidR="00C51F7A" w:rsidRPr="008562A2" w:rsidRDefault="00C51F7A" w:rsidP="00C51F7A">
      <w:pPr>
        <w:pStyle w:val="Doc-title"/>
      </w:pPr>
    </w:p>
    <w:p w14:paraId="09E18CE6" w14:textId="77777777" w:rsidR="00C51F7A" w:rsidRPr="008562A2" w:rsidRDefault="00C51F7A" w:rsidP="00C51F7A">
      <w:pPr>
        <w:pStyle w:val="Doc-text2"/>
        <w:ind w:left="363"/>
      </w:pPr>
      <w:r w:rsidRPr="008562A2">
        <w:t>Not treated</w:t>
      </w:r>
    </w:p>
    <w:p w14:paraId="2CE70E26" w14:textId="3A6448A5" w:rsidR="00C51F7A" w:rsidRPr="008562A2" w:rsidRDefault="00C51F7A" w:rsidP="00C51F7A">
      <w:pPr>
        <w:pStyle w:val="Doc-title"/>
      </w:pPr>
      <w:r w:rsidRPr="008562A2">
        <w:t>R2-2009963</w:t>
      </w:r>
      <w:r w:rsidRPr="008562A2">
        <w:tab/>
        <w:t>Details of RACH based SDT</w:t>
      </w:r>
      <w:r w:rsidRPr="008562A2">
        <w:tab/>
        <w:t>Ericsson</w:t>
      </w:r>
      <w:r w:rsidRPr="008562A2">
        <w:tab/>
        <w:t>discussion</w:t>
      </w:r>
      <w:r w:rsidRPr="008562A2">
        <w:tab/>
        <w:t>Rel-17</w:t>
      </w:r>
      <w:r w:rsidRPr="008562A2">
        <w:tab/>
        <w:t>NR_SmallData_INACTIVE-Core</w:t>
      </w:r>
    </w:p>
    <w:p w14:paraId="3716A34B" w14:textId="18367FAE" w:rsidR="00C51F7A" w:rsidRPr="008562A2" w:rsidRDefault="00C51F7A" w:rsidP="00C51F7A">
      <w:pPr>
        <w:pStyle w:val="Doc-title"/>
      </w:pPr>
      <w:r w:rsidRPr="008562A2">
        <w:lastRenderedPageBreak/>
        <w:t>R2-2008994</w:t>
      </w:r>
      <w:r w:rsidRPr="008562A2">
        <w:tab/>
        <w:t>RACH selection and User plane aspects with and without anchor relocation</w:t>
      </w:r>
      <w:r w:rsidRPr="008562A2">
        <w:tab/>
        <w:t>Intel Corporation</w:t>
      </w:r>
      <w:r w:rsidRPr="008562A2">
        <w:tab/>
        <w:t>discussion</w:t>
      </w:r>
      <w:r w:rsidRPr="008562A2">
        <w:tab/>
        <w:t>Rel-17</w:t>
      </w:r>
      <w:r w:rsidRPr="008562A2">
        <w:tab/>
        <w:t>NR_SmallData_INACTIVE-Core</w:t>
      </w:r>
    </w:p>
    <w:p w14:paraId="7A8345C4" w14:textId="3E39135D" w:rsidR="00C51F7A" w:rsidRPr="008562A2" w:rsidRDefault="00C51F7A" w:rsidP="00C51F7A">
      <w:pPr>
        <w:pStyle w:val="Doc-title"/>
      </w:pPr>
      <w:r w:rsidRPr="008562A2">
        <w:t>R2-2009014</w:t>
      </w:r>
      <w:r w:rsidRPr="008562A2">
        <w:tab/>
        <w:t>Discussion on RACH based small data transmission</w:t>
      </w:r>
      <w:r w:rsidRPr="008562A2">
        <w:tab/>
        <w:t>OPPO</w:t>
      </w:r>
      <w:r w:rsidRPr="008562A2">
        <w:tab/>
        <w:t>discussion</w:t>
      </w:r>
      <w:r w:rsidRPr="008562A2">
        <w:tab/>
        <w:t>Rel-17</w:t>
      </w:r>
      <w:r w:rsidRPr="008562A2">
        <w:tab/>
        <w:t>NR_SmallData_INACTIVE-Core</w:t>
      </w:r>
    </w:p>
    <w:p w14:paraId="19186206" w14:textId="3FCCDFD0" w:rsidR="00C51F7A" w:rsidRPr="008562A2" w:rsidRDefault="00C51F7A" w:rsidP="00C51F7A">
      <w:pPr>
        <w:pStyle w:val="Doc-title"/>
      </w:pPr>
      <w:r w:rsidRPr="008562A2">
        <w:t>R2-2009096</w:t>
      </w:r>
      <w:r w:rsidRPr="008562A2">
        <w:tab/>
        <w:t>Criteria for performing 2 step or 4 step RACH based SDT</w:t>
      </w:r>
      <w:r w:rsidRPr="008562A2">
        <w:tab/>
        <w:t>Samsung Electronics Co., Ltd</w:t>
      </w:r>
      <w:r w:rsidRPr="008562A2">
        <w:tab/>
        <w:t>discussion</w:t>
      </w:r>
      <w:r w:rsidRPr="008562A2">
        <w:tab/>
        <w:t>Rel-17</w:t>
      </w:r>
      <w:r w:rsidRPr="008562A2">
        <w:tab/>
        <w:t>NR_SmallData_INACTIVE-Core</w:t>
      </w:r>
    </w:p>
    <w:p w14:paraId="5775305C" w14:textId="44CFEF9E" w:rsidR="00C51F7A" w:rsidRPr="008562A2" w:rsidRDefault="00C51F7A" w:rsidP="00C51F7A">
      <w:pPr>
        <w:pStyle w:val="Doc-title"/>
      </w:pPr>
      <w:r w:rsidRPr="008562A2">
        <w:t>R2-2009097</w:t>
      </w:r>
      <w:r w:rsidRPr="008562A2">
        <w:tab/>
        <w:t>RACH configuration for Small Data Transmission</w:t>
      </w:r>
      <w:r w:rsidRPr="008562A2">
        <w:tab/>
        <w:t>Samsung Electronics Co., Ltd</w:t>
      </w:r>
      <w:r w:rsidRPr="008562A2">
        <w:tab/>
        <w:t>discussion</w:t>
      </w:r>
      <w:r w:rsidRPr="008562A2">
        <w:tab/>
        <w:t>Rel-17</w:t>
      </w:r>
      <w:r w:rsidRPr="008562A2">
        <w:tab/>
        <w:t>NR_SmallData_INACTIVE-Core</w:t>
      </w:r>
    </w:p>
    <w:p w14:paraId="45CD0B65" w14:textId="1987BD08" w:rsidR="00C51F7A" w:rsidRPr="008562A2" w:rsidRDefault="00C51F7A" w:rsidP="00C51F7A">
      <w:pPr>
        <w:pStyle w:val="Doc-title"/>
      </w:pPr>
      <w:r w:rsidRPr="008562A2">
        <w:t>R2-2009152</w:t>
      </w:r>
      <w:r w:rsidRPr="008562A2">
        <w:tab/>
        <w:t>Discussion on small data transmission for RACH-based scheme</w:t>
      </w:r>
      <w:r w:rsidRPr="008562A2">
        <w:tab/>
        <w:t>Spreadtrum Communications</w:t>
      </w:r>
      <w:r w:rsidRPr="008562A2">
        <w:tab/>
        <w:t>discussion</w:t>
      </w:r>
      <w:r w:rsidRPr="008562A2">
        <w:tab/>
        <w:t>Rel-17</w:t>
      </w:r>
      <w:r w:rsidRPr="008562A2">
        <w:tab/>
        <w:t>NR_SmallData_INACTIVE-Core</w:t>
      </w:r>
    </w:p>
    <w:p w14:paraId="663AF097" w14:textId="175241A7" w:rsidR="00C51F7A" w:rsidRPr="008562A2" w:rsidRDefault="00C51F7A" w:rsidP="00C51F7A">
      <w:pPr>
        <w:pStyle w:val="Doc-title"/>
      </w:pPr>
      <w:r w:rsidRPr="008562A2">
        <w:t>R2-2009191</w:t>
      </w:r>
      <w:r w:rsidRPr="008562A2">
        <w:tab/>
        <w:t>RACH based small data transmission</w:t>
      </w:r>
      <w:r w:rsidRPr="008562A2">
        <w:tab/>
        <w:t>ZTE Corporation, Sanechips</w:t>
      </w:r>
      <w:r w:rsidRPr="008562A2">
        <w:tab/>
        <w:t>discussion</w:t>
      </w:r>
    </w:p>
    <w:p w14:paraId="7E2CB4F5" w14:textId="0349FBD6" w:rsidR="00C51F7A" w:rsidRPr="008562A2" w:rsidRDefault="00C51F7A" w:rsidP="00C51F7A">
      <w:pPr>
        <w:pStyle w:val="Doc-title"/>
      </w:pPr>
      <w:r w:rsidRPr="008562A2">
        <w:t>R2-2009193</w:t>
      </w:r>
      <w:r w:rsidRPr="008562A2">
        <w:tab/>
        <w:t>Context fetch and data forwarding for SDT</w:t>
      </w:r>
      <w:r w:rsidRPr="008562A2">
        <w:tab/>
        <w:t>ZTE Corporation, Sanechips</w:t>
      </w:r>
      <w:r w:rsidRPr="008562A2">
        <w:tab/>
        <w:t>discussion</w:t>
      </w:r>
    </w:p>
    <w:p w14:paraId="14270E9F" w14:textId="1C025A24" w:rsidR="00C51F7A" w:rsidRPr="008562A2" w:rsidRDefault="00C51F7A" w:rsidP="00C51F7A">
      <w:pPr>
        <w:pStyle w:val="Doc-title"/>
      </w:pPr>
      <w:r w:rsidRPr="008562A2">
        <w:t>R2-2009368</w:t>
      </w:r>
      <w:r w:rsidRPr="008562A2">
        <w:tab/>
        <w:t>Analysis on SDT without Context relocation</w:t>
      </w:r>
      <w:r w:rsidRPr="008562A2">
        <w:tab/>
        <w:t>CATT</w:t>
      </w:r>
      <w:r w:rsidRPr="008562A2">
        <w:tab/>
        <w:t>discussion</w:t>
      </w:r>
      <w:r w:rsidRPr="008562A2">
        <w:tab/>
        <w:t>Rel-17</w:t>
      </w:r>
      <w:r w:rsidRPr="008562A2">
        <w:tab/>
        <w:t>NR_SmallData_INACTIVE-Core</w:t>
      </w:r>
    </w:p>
    <w:p w14:paraId="3968A7BA" w14:textId="3D73B67D" w:rsidR="00C51F7A" w:rsidRPr="008562A2" w:rsidRDefault="00C51F7A" w:rsidP="00C51F7A">
      <w:pPr>
        <w:pStyle w:val="Doc-title"/>
      </w:pPr>
      <w:r w:rsidRPr="008562A2">
        <w:t>R2-2009457</w:t>
      </w:r>
      <w:r w:rsidRPr="008562A2">
        <w:tab/>
        <w:t>RACH-based Small Data Transmission</w:t>
      </w:r>
      <w:r w:rsidRPr="008562A2">
        <w:tab/>
        <w:t>LG Electronics Inc.</w:t>
      </w:r>
      <w:r w:rsidRPr="008562A2">
        <w:tab/>
        <w:t>discussion</w:t>
      </w:r>
      <w:r w:rsidRPr="008562A2">
        <w:tab/>
        <w:t>NR_SmallData_INACTIVE-Core</w:t>
      </w:r>
    </w:p>
    <w:p w14:paraId="7EF76CB9" w14:textId="3717664F" w:rsidR="00C51F7A" w:rsidRPr="008562A2" w:rsidRDefault="00C51F7A" w:rsidP="00C51F7A">
      <w:pPr>
        <w:pStyle w:val="Doc-title"/>
      </w:pPr>
      <w:r w:rsidRPr="008562A2">
        <w:t>R2-2009492</w:t>
      </w:r>
      <w:r w:rsidRPr="008562A2">
        <w:tab/>
        <w:t>Context fetch procedure for SDT</w:t>
      </w:r>
      <w:r w:rsidRPr="008562A2">
        <w:tab/>
        <w:t>Apple</w:t>
      </w:r>
      <w:r w:rsidRPr="008562A2">
        <w:tab/>
        <w:t>discussion</w:t>
      </w:r>
      <w:r w:rsidRPr="008562A2">
        <w:tab/>
        <w:t>Rel-17</w:t>
      </w:r>
      <w:r w:rsidRPr="008562A2">
        <w:tab/>
        <w:t>NR_SmallData_INACTIVE-Core</w:t>
      </w:r>
    </w:p>
    <w:p w14:paraId="7512F375" w14:textId="716D7778" w:rsidR="00C51F7A" w:rsidRPr="008562A2" w:rsidRDefault="00C51F7A" w:rsidP="00C51F7A">
      <w:pPr>
        <w:pStyle w:val="Doc-title"/>
      </w:pPr>
      <w:r w:rsidRPr="008562A2">
        <w:t>R2-2009646</w:t>
      </w:r>
      <w:r w:rsidRPr="008562A2">
        <w:tab/>
        <w:t>Discussion on RA-based Small Data Transmission</w:t>
      </w:r>
      <w:r w:rsidRPr="008562A2">
        <w:tab/>
        <w:t>TCL Communication Ltd.</w:t>
      </w:r>
      <w:r w:rsidRPr="008562A2">
        <w:tab/>
        <w:t>discussion</w:t>
      </w:r>
      <w:r w:rsidRPr="008562A2">
        <w:tab/>
        <w:t>Rel-17</w:t>
      </w:r>
    </w:p>
    <w:p w14:paraId="7312D240" w14:textId="34C03DBD" w:rsidR="00C51F7A" w:rsidRPr="008562A2" w:rsidRDefault="00C51F7A" w:rsidP="00C51F7A">
      <w:pPr>
        <w:pStyle w:val="Doc-title"/>
      </w:pPr>
      <w:r w:rsidRPr="008562A2">
        <w:t>R2-2009657</w:t>
      </w:r>
      <w:r w:rsidRPr="008562A2">
        <w:tab/>
        <w:t>Subsequent data transmission for SDT</w:t>
      </w:r>
      <w:r w:rsidRPr="008562A2">
        <w:tab/>
        <w:t>NEC</w:t>
      </w:r>
      <w:r w:rsidRPr="008562A2">
        <w:tab/>
        <w:t>discussion</w:t>
      </w:r>
      <w:r w:rsidRPr="008562A2">
        <w:tab/>
        <w:t>Rel-17</w:t>
      </w:r>
      <w:r w:rsidRPr="008562A2">
        <w:tab/>
        <w:t>NR_SmallData_INACTIVE-Core</w:t>
      </w:r>
    </w:p>
    <w:p w14:paraId="3418E01B" w14:textId="4F556CAF" w:rsidR="00C51F7A" w:rsidRPr="008562A2" w:rsidRDefault="00C51F7A" w:rsidP="00C51F7A">
      <w:pPr>
        <w:pStyle w:val="Doc-title"/>
      </w:pPr>
      <w:r w:rsidRPr="008562A2">
        <w:t>R2-2009872</w:t>
      </w:r>
      <w:r w:rsidRPr="008562A2">
        <w:tab/>
        <w:t>The basic principle for small data transmissions</w:t>
      </w:r>
      <w:r w:rsidRPr="008562A2">
        <w:tab/>
        <w:t>Lenovo, Motorola Mobility</w:t>
      </w:r>
      <w:r w:rsidRPr="008562A2">
        <w:tab/>
        <w:t>discussion</w:t>
      </w:r>
      <w:r w:rsidRPr="008562A2">
        <w:tab/>
        <w:t>Rel-17</w:t>
      </w:r>
    </w:p>
    <w:p w14:paraId="395A3337" w14:textId="75C2A935" w:rsidR="00C51F7A" w:rsidRPr="008562A2" w:rsidRDefault="00C51F7A" w:rsidP="00C51F7A">
      <w:pPr>
        <w:pStyle w:val="Doc-title"/>
      </w:pPr>
      <w:r w:rsidRPr="008562A2">
        <w:t>R2-2009965</w:t>
      </w:r>
      <w:r w:rsidRPr="008562A2">
        <w:tab/>
        <w:t>Subsequent transmissions after initial SDT</w:t>
      </w:r>
      <w:r w:rsidRPr="008562A2">
        <w:tab/>
        <w:t>Ericsson</w:t>
      </w:r>
      <w:r w:rsidRPr="008562A2">
        <w:tab/>
        <w:t>discussion</w:t>
      </w:r>
      <w:r w:rsidRPr="008562A2">
        <w:tab/>
        <w:t>Rel-17</w:t>
      </w:r>
      <w:r w:rsidRPr="008562A2">
        <w:tab/>
        <w:t>NR_SmallData_INACTIVE-Core</w:t>
      </w:r>
    </w:p>
    <w:p w14:paraId="546BA2CA" w14:textId="0B3C0444" w:rsidR="00C51F7A" w:rsidRPr="008562A2" w:rsidRDefault="00C51F7A" w:rsidP="00C51F7A">
      <w:pPr>
        <w:pStyle w:val="Doc-title"/>
      </w:pPr>
      <w:r w:rsidRPr="008562A2">
        <w:t>R2-2010006</w:t>
      </w:r>
      <w:r w:rsidRPr="008562A2">
        <w:tab/>
        <w:t>Discussion on RACH based NR small data transmission</w:t>
      </w:r>
      <w:r w:rsidRPr="008562A2">
        <w:tab/>
        <w:t>Qualcomm Incorporated</w:t>
      </w:r>
      <w:r w:rsidRPr="008562A2">
        <w:tab/>
        <w:t>discussion</w:t>
      </w:r>
      <w:r w:rsidRPr="008562A2">
        <w:tab/>
        <w:t>Rel-17</w:t>
      </w:r>
      <w:r w:rsidRPr="008562A2">
        <w:tab/>
        <w:t>NR_SmallData_INACTIVE-Core</w:t>
      </w:r>
    </w:p>
    <w:p w14:paraId="4051091B" w14:textId="77777777" w:rsidR="00C51F7A" w:rsidRPr="008562A2" w:rsidRDefault="00C51F7A" w:rsidP="00C51F7A">
      <w:pPr>
        <w:pStyle w:val="Doc-text2"/>
        <w:rPr>
          <w:i/>
          <w:iCs/>
          <w:lang w:val="en-US"/>
        </w:rPr>
      </w:pPr>
    </w:p>
    <w:p w14:paraId="7FD735F5" w14:textId="48D972DB" w:rsidR="00C51F7A" w:rsidRPr="008562A2" w:rsidRDefault="00C51F7A" w:rsidP="00C51F7A">
      <w:pPr>
        <w:pStyle w:val="Doc-title"/>
      </w:pPr>
      <w:r w:rsidRPr="008562A2">
        <w:t>R2-2010232</w:t>
      </w:r>
      <w:r w:rsidRPr="008562A2">
        <w:tab/>
        <w:t>2-step RACH and 4-step RACH selection criteria for SDT</w:t>
      </w:r>
      <w:r w:rsidRPr="008562A2">
        <w:tab/>
        <w:t>Xiaomi</w:t>
      </w:r>
      <w:r w:rsidRPr="008562A2">
        <w:tab/>
        <w:t>discussion</w:t>
      </w:r>
    </w:p>
    <w:p w14:paraId="7E3E0072" w14:textId="546E45BE" w:rsidR="00C51F7A" w:rsidRPr="008562A2" w:rsidRDefault="00C51F7A" w:rsidP="00C51F7A">
      <w:pPr>
        <w:pStyle w:val="Doc-title"/>
      </w:pPr>
      <w:r w:rsidRPr="008562A2">
        <w:t>R2-2010280</w:t>
      </w:r>
      <w:r w:rsidRPr="008562A2">
        <w:tab/>
        <w:t>Small data transmission with RA-based scheme</w:t>
      </w:r>
      <w:r w:rsidRPr="008562A2">
        <w:tab/>
        <w:t>Huawei, HiSilicon</w:t>
      </w:r>
      <w:r w:rsidRPr="008562A2">
        <w:tab/>
        <w:t>discussion</w:t>
      </w:r>
      <w:r w:rsidRPr="008562A2">
        <w:tab/>
        <w:t>Rel-17</w:t>
      </w:r>
      <w:r w:rsidRPr="008562A2">
        <w:tab/>
        <w:t>NR_SmallData_INACTIVE-Core</w:t>
      </w:r>
    </w:p>
    <w:p w14:paraId="2BA40CC7" w14:textId="6620D906" w:rsidR="00C51F7A" w:rsidRPr="008562A2" w:rsidRDefault="00C51F7A" w:rsidP="00C51F7A">
      <w:pPr>
        <w:pStyle w:val="Doc-title"/>
      </w:pPr>
      <w:r w:rsidRPr="008562A2">
        <w:t>R2-2010281</w:t>
      </w:r>
      <w:r w:rsidRPr="008562A2">
        <w:tab/>
        <w:t>Small data transmission with CG-based scheme</w:t>
      </w:r>
      <w:r w:rsidRPr="008562A2">
        <w:tab/>
        <w:t>Huawei, HiSilicon</w:t>
      </w:r>
      <w:r w:rsidRPr="008562A2">
        <w:tab/>
        <w:t>discussion</w:t>
      </w:r>
      <w:r w:rsidRPr="008562A2">
        <w:tab/>
        <w:t>Rel-17</w:t>
      </w:r>
      <w:r w:rsidRPr="008562A2">
        <w:tab/>
        <w:t>NR_SmallData_INACTIVE-Core</w:t>
      </w:r>
    </w:p>
    <w:p w14:paraId="4F8AEF68" w14:textId="0AF2DE5B" w:rsidR="00C51F7A" w:rsidRPr="008562A2" w:rsidRDefault="00C51F7A" w:rsidP="00C51F7A">
      <w:pPr>
        <w:pStyle w:val="Doc-title"/>
      </w:pPr>
      <w:r w:rsidRPr="008562A2">
        <w:t>R2-2010389</w:t>
      </w:r>
      <w:r w:rsidRPr="008562A2">
        <w:tab/>
        <w:t>Some consideration on RACH based scheme</w:t>
      </w:r>
      <w:r w:rsidRPr="008562A2">
        <w:tab/>
        <w:t>CMCC</w:t>
      </w:r>
      <w:r w:rsidRPr="008562A2">
        <w:tab/>
        <w:t>discussion</w:t>
      </w:r>
      <w:r w:rsidRPr="008562A2">
        <w:tab/>
        <w:t>Rel-17</w:t>
      </w:r>
      <w:r w:rsidRPr="008562A2">
        <w:tab/>
        <w:t>NR_SmallData_INACTIVE-Core</w:t>
      </w:r>
    </w:p>
    <w:p w14:paraId="200F3CB4" w14:textId="00F121EE" w:rsidR="00C51F7A" w:rsidRPr="008562A2" w:rsidRDefault="00C51F7A" w:rsidP="00C51F7A">
      <w:pPr>
        <w:pStyle w:val="Doc-title"/>
      </w:pPr>
      <w:r w:rsidRPr="008562A2">
        <w:t>R2-2010390</w:t>
      </w:r>
      <w:r w:rsidRPr="008562A2">
        <w:tab/>
        <w:t>Anchor relocation and context fetch</w:t>
      </w:r>
      <w:r w:rsidRPr="008562A2">
        <w:tab/>
        <w:t>CMCC</w:t>
      </w:r>
      <w:r w:rsidRPr="008562A2">
        <w:tab/>
        <w:t>discussion</w:t>
      </w:r>
      <w:r w:rsidRPr="008562A2">
        <w:tab/>
        <w:t>Rel-17</w:t>
      </w:r>
      <w:r w:rsidRPr="008562A2">
        <w:tab/>
        <w:t>NR_SmallData_INACTIVE-Core</w:t>
      </w:r>
    </w:p>
    <w:p w14:paraId="039889A8" w14:textId="2A032A43" w:rsidR="00C51F7A" w:rsidRPr="008562A2" w:rsidRDefault="00C51F7A" w:rsidP="00C51F7A">
      <w:pPr>
        <w:pStyle w:val="Doc-title"/>
      </w:pPr>
      <w:r w:rsidRPr="008562A2">
        <w:t>R2-2010430</w:t>
      </w:r>
      <w:r w:rsidRPr="008562A2">
        <w:tab/>
        <w:t>Data forwarding without UE DRB configuration</w:t>
      </w:r>
      <w:r w:rsidRPr="008562A2">
        <w:tab/>
        <w:t>ASUSTeK</w:t>
      </w:r>
      <w:r w:rsidRPr="008562A2">
        <w:tab/>
        <w:t>discussion</w:t>
      </w:r>
      <w:r w:rsidRPr="008562A2">
        <w:tab/>
        <w:t>NR_SmallData_INACTIVE-Core</w:t>
      </w:r>
    </w:p>
    <w:p w14:paraId="0DE5915B" w14:textId="47D7CE28" w:rsidR="00C51F7A" w:rsidRPr="008562A2" w:rsidRDefault="00C51F7A" w:rsidP="00C51F7A">
      <w:pPr>
        <w:pStyle w:val="Doc-title"/>
      </w:pPr>
      <w:r w:rsidRPr="008562A2">
        <w:t>R2-2010431</w:t>
      </w:r>
      <w:r w:rsidRPr="008562A2">
        <w:tab/>
        <w:t>Discussion on initiating SDT based on radio condition</w:t>
      </w:r>
      <w:r w:rsidRPr="008562A2">
        <w:tab/>
        <w:t>ASUSTeK</w:t>
      </w:r>
      <w:r w:rsidRPr="008562A2">
        <w:tab/>
        <w:t>discussion</w:t>
      </w:r>
      <w:r w:rsidRPr="008562A2">
        <w:tab/>
        <w:t>NR_SmallData_INACTIVE-Core</w:t>
      </w:r>
    </w:p>
    <w:p w14:paraId="3B0600B0" w14:textId="77777777" w:rsidR="00C51F7A" w:rsidRPr="008562A2" w:rsidRDefault="00C51F7A" w:rsidP="00C51F7A">
      <w:pPr>
        <w:pStyle w:val="Heading3"/>
      </w:pPr>
      <w:bookmarkStart w:id="660" w:name="_Toc57284319"/>
      <w:bookmarkStart w:id="661" w:name="_Toc57677184"/>
      <w:bookmarkStart w:id="662" w:name="_Toc62219287"/>
      <w:r w:rsidRPr="008562A2">
        <w:t>8.6.5</w:t>
      </w:r>
      <w:r w:rsidRPr="008562A2">
        <w:tab/>
        <w:t>Aspects specific to CG based schemes</w:t>
      </w:r>
      <w:bookmarkEnd w:id="660"/>
      <w:bookmarkEnd w:id="661"/>
      <w:bookmarkEnd w:id="662"/>
    </w:p>
    <w:p w14:paraId="7055355A" w14:textId="77777777" w:rsidR="00C51F7A" w:rsidRPr="008562A2" w:rsidRDefault="00C51F7A" w:rsidP="00C51F7A">
      <w:pPr>
        <w:pStyle w:val="Comments"/>
      </w:pPr>
      <w:r w:rsidRPr="008562A2">
        <w:t>Configuration of CG resources, Validity of CG resources, handling of beam selection for CG etc</w:t>
      </w:r>
    </w:p>
    <w:p w14:paraId="0FECC099" w14:textId="4707E8E9" w:rsidR="00C51F7A" w:rsidRPr="008562A2" w:rsidRDefault="00C51F7A" w:rsidP="00C51F7A">
      <w:pPr>
        <w:pStyle w:val="Doc-title"/>
      </w:pPr>
      <w:r w:rsidRPr="008562A2">
        <w:t>R2-2010007</w:t>
      </w:r>
      <w:r w:rsidRPr="008562A2">
        <w:tab/>
        <w:t>Discussion on CG based NR small data transmission</w:t>
      </w:r>
      <w:r w:rsidRPr="008562A2">
        <w:tab/>
        <w:t>Qualcomm Incorporated</w:t>
      </w:r>
      <w:r w:rsidRPr="008562A2">
        <w:tab/>
        <w:t>discussion</w:t>
      </w:r>
      <w:r w:rsidRPr="008562A2">
        <w:tab/>
        <w:t>Rel-17</w:t>
      </w:r>
      <w:r w:rsidRPr="008562A2">
        <w:tab/>
        <w:t>NR_SmallData_INACTIVE-Core</w:t>
      </w:r>
    </w:p>
    <w:p w14:paraId="08A56DA6" w14:textId="77777777" w:rsidR="00C51F7A" w:rsidRPr="008562A2" w:rsidRDefault="00C51F7A" w:rsidP="00C51F7A">
      <w:pPr>
        <w:pStyle w:val="Doc-text2"/>
        <w:rPr>
          <w:i/>
          <w:iCs/>
        </w:rPr>
      </w:pPr>
      <w:r w:rsidRPr="008562A2">
        <w:rPr>
          <w:i/>
          <w:iCs/>
        </w:rPr>
        <w:t xml:space="preserve">Proposal 2: The configuration of configured grant resource for UE uplink small data transfer is contained in the RRCRelease message for small data transmission </w:t>
      </w:r>
    </w:p>
    <w:p w14:paraId="4D6C3865" w14:textId="77777777" w:rsidR="00C51F7A" w:rsidRPr="008562A2" w:rsidRDefault="00C51F7A" w:rsidP="00C51F7A">
      <w:pPr>
        <w:pStyle w:val="Doc-text2"/>
      </w:pPr>
      <w:r w:rsidRPr="008562A2">
        <w:t>-</w:t>
      </w:r>
      <w:r w:rsidRPr="008562A2">
        <w:tab/>
        <w:t>ZTE supports</w:t>
      </w:r>
    </w:p>
    <w:p w14:paraId="4BBC5248" w14:textId="77777777" w:rsidR="00C51F7A" w:rsidRPr="008562A2" w:rsidRDefault="00C51F7A" w:rsidP="00C51F7A">
      <w:pPr>
        <w:pStyle w:val="Doc-text2"/>
      </w:pPr>
      <w:r w:rsidRPr="008562A2">
        <w:t>-</w:t>
      </w:r>
      <w:r w:rsidRPr="008562A2">
        <w:tab/>
        <w:t>CATT thinks that there are two cases in which RRCRelease can be received and asks if the intention is for both cases.  Qualcomm confirms</w:t>
      </w:r>
    </w:p>
    <w:p w14:paraId="12AD7AF6" w14:textId="77777777" w:rsidR="00C51F7A" w:rsidRPr="008562A2" w:rsidRDefault="00C51F7A" w:rsidP="00C51F7A">
      <w:pPr>
        <w:pStyle w:val="Doc-text2"/>
      </w:pPr>
      <w:r w:rsidRPr="008562A2">
        <w:t>-</w:t>
      </w:r>
      <w:r w:rsidRPr="008562A2">
        <w:tab/>
        <w:t xml:space="preserve">Intel asks if the CG can only be configured in RRCRelease, we shouldn’t preclude other configuration.   ZTE thinks that only RRCrelease.  </w:t>
      </w:r>
    </w:p>
    <w:p w14:paraId="2452EAF0" w14:textId="77777777" w:rsidR="00C51F7A" w:rsidRPr="008562A2" w:rsidRDefault="00C51F7A" w:rsidP="00C51F7A">
      <w:pPr>
        <w:pStyle w:val="Doc-text2"/>
      </w:pPr>
    </w:p>
    <w:p w14:paraId="1C0BBC2D" w14:textId="77777777" w:rsidR="00C51F7A" w:rsidRPr="008562A2" w:rsidRDefault="00C51F7A" w:rsidP="00C51F7A">
      <w:pPr>
        <w:pStyle w:val="Doc-text2"/>
        <w:rPr>
          <w:i/>
          <w:iCs/>
        </w:rPr>
      </w:pPr>
      <w:r w:rsidRPr="008562A2">
        <w:rPr>
          <w:i/>
          <w:iCs/>
        </w:rPr>
        <w:t>Proposal 3: The configuration of configured grant resource includes one or multiple uplink grant resources for UE uplink small data transmission.</w:t>
      </w:r>
    </w:p>
    <w:p w14:paraId="093ECCAA" w14:textId="77777777" w:rsidR="00C51F7A" w:rsidRPr="008562A2" w:rsidRDefault="00C51F7A" w:rsidP="00C51F7A">
      <w:pPr>
        <w:pStyle w:val="Doc-text2"/>
      </w:pPr>
      <w:r w:rsidRPr="008562A2">
        <w:t>-</w:t>
      </w:r>
      <w:r w:rsidRPr="008562A2">
        <w:tab/>
        <w:t xml:space="preserve">Mediatek is not sure about multiple UL grant.  </w:t>
      </w:r>
    </w:p>
    <w:p w14:paraId="493E3FB8" w14:textId="77777777" w:rsidR="00C51F7A" w:rsidRPr="008562A2" w:rsidRDefault="00C51F7A" w:rsidP="00C51F7A">
      <w:pPr>
        <w:pStyle w:val="Doc-text2"/>
        <w:rPr>
          <w:i/>
          <w:iCs/>
        </w:rPr>
      </w:pPr>
    </w:p>
    <w:p w14:paraId="741F44E4" w14:textId="77777777" w:rsidR="00C51F7A" w:rsidRPr="008562A2" w:rsidRDefault="00C51F7A" w:rsidP="00C51F7A">
      <w:pPr>
        <w:pStyle w:val="Doc-text2"/>
        <w:rPr>
          <w:i/>
          <w:iCs/>
        </w:rPr>
      </w:pPr>
      <w:r w:rsidRPr="008562A2">
        <w:rPr>
          <w:i/>
          <w:iCs/>
        </w:rPr>
        <w:t>Is CG considered UE dedicated or shared?</w:t>
      </w:r>
    </w:p>
    <w:p w14:paraId="6EA2D0DE" w14:textId="77777777" w:rsidR="00C51F7A" w:rsidRPr="008562A2" w:rsidRDefault="00C51F7A" w:rsidP="00C51F7A">
      <w:pPr>
        <w:pStyle w:val="Doc-text2"/>
      </w:pPr>
      <w:r w:rsidRPr="008562A2">
        <w:t>-</w:t>
      </w:r>
      <w:r w:rsidRPr="008562A2">
        <w:tab/>
        <w:t xml:space="preserve">Mediatek, Vivo, ZTE think it should be dedicated.  Fujitsu thinks that we should start the discussion assuming dedicated.   </w:t>
      </w:r>
    </w:p>
    <w:p w14:paraId="7733C02B" w14:textId="77777777" w:rsidR="00C51F7A" w:rsidRPr="008562A2" w:rsidRDefault="00C51F7A" w:rsidP="00C51F7A">
      <w:pPr>
        <w:pStyle w:val="Doc-text2"/>
      </w:pPr>
      <w:r w:rsidRPr="008562A2">
        <w:lastRenderedPageBreak/>
        <w:t>-</w:t>
      </w:r>
      <w:r w:rsidRPr="008562A2">
        <w:tab/>
        <w:t xml:space="preserve">LG doesn’t want to exclude shared resources.  </w:t>
      </w:r>
    </w:p>
    <w:p w14:paraId="176024A4" w14:textId="77777777" w:rsidR="00C51F7A" w:rsidRPr="008562A2" w:rsidRDefault="00C51F7A" w:rsidP="00C51F7A">
      <w:pPr>
        <w:pStyle w:val="Doc-text2"/>
      </w:pPr>
    </w:p>
    <w:p w14:paraId="5E6A5429" w14:textId="77777777" w:rsidR="00C51F7A" w:rsidRPr="008562A2" w:rsidRDefault="00C51F7A" w:rsidP="00C51F7A">
      <w:pPr>
        <w:pStyle w:val="Doc-text2"/>
        <w:rPr>
          <w:i/>
          <w:iCs/>
        </w:rPr>
      </w:pPr>
      <w:r w:rsidRPr="008562A2">
        <w:rPr>
          <w:i/>
          <w:iCs/>
        </w:rPr>
        <w:t xml:space="preserve">Proposal 8: </w:t>
      </w:r>
      <w:bookmarkStart w:id="663" w:name="_Hlk55898578"/>
      <w:r w:rsidRPr="008562A2">
        <w:rPr>
          <w:i/>
          <w:iCs/>
        </w:rPr>
        <w:t>A new TA timer for TA maintenance specified for configured grant based small data transfer in RRC_INACTIVE should be introduced.</w:t>
      </w:r>
      <w:bookmarkEnd w:id="663"/>
    </w:p>
    <w:p w14:paraId="302B85A8" w14:textId="77777777" w:rsidR="00C51F7A" w:rsidRPr="008562A2" w:rsidRDefault="00C51F7A" w:rsidP="00C51F7A">
      <w:pPr>
        <w:pStyle w:val="Doc-text2"/>
      </w:pPr>
      <w:r w:rsidRPr="008562A2">
        <w:t>-</w:t>
      </w:r>
      <w:r w:rsidRPr="008562A2">
        <w:tab/>
        <w:t xml:space="preserve">CATT thinks new timer is ok but procedure should be FFS.  Fujitsu wonders if the CG resource should be released on.  </w:t>
      </w:r>
    </w:p>
    <w:p w14:paraId="10B352EE" w14:textId="77777777" w:rsidR="00C51F7A" w:rsidRPr="008562A2" w:rsidRDefault="00C51F7A" w:rsidP="00C51F7A">
      <w:pPr>
        <w:pStyle w:val="Doc-text2"/>
        <w:rPr>
          <w:i/>
          <w:iCs/>
        </w:rPr>
      </w:pPr>
    </w:p>
    <w:p w14:paraId="4A812038" w14:textId="77777777" w:rsidR="00C51F7A" w:rsidRPr="008562A2" w:rsidRDefault="00C51F7A" w:rsidP="00C51F7A">
      <w:pPr>
        <w:pStyle w:val="Doc-text2"/>
        <w:rPr>
          <w:i/>
          <w:iCs/>
        </w:rPr>
      </w:pPr>
      <w:r w:rsidRPr="008562A2">
        <w:rPr>
          <w:i/>
          <w:iCs/>
        </w:rPr>
        <w:t>Proposal 9: The configuration of configured grant resource for UE small data transmission is valid only in the same serving cell.</w:t>
      </w:r>
    </w:p>
    <w:p w14:paraId="56BDE12E" w14:textId="77777777" w:rsidR="00C51F7A" w:rsidRPr="008562A2" w:rsidRDefault="00C51F7A" w:rsidP="00C51F7A">
      <w:pPr>
        <w:pStyle w:val="Doc-text2"/>
      </w:pPr>
    </w:p>
    <w:p w14:paraId="4D747D93" w14:textId="77777777" w:rsidR="00C51F7A" w:rsidRPr="008562A2" w:rsidRDefault="00C51F7A" w:rsidP="00C51F7A">
      <w:pPr>
        <w:pStyle w:val="Doc-title"/>
      </w:pPr>
    </w:p>
    <w:p w14:paraId="09023E68" w14:textId="1C244F48" w:rsidR="00C51F7A" w:rsidRPr="008562A2" w:rsidRDefault="00C51F7A" w:rsidP="00C51F7A">
      <w:pPr>
        <w:pStyle w:val="Doc-title"/>
      </w:pPr>
      <w:r w:rsidRPr="008562A2">
        <w:t>R2-2009057</w:t>
      </w:r>
      <w:r w:rsidRPr="008562A2">
        <w:tab/>
        <w:t xml:space="preserve">CG-based SDT  </w:t>
      </w:r>
      <w:r w:rsidRPr="008562A2">
        <w:tab/>
        <w:t>MediaTek Inc.</w:t>
      </w:r>
      <w:r w:rsidRPr="008562A2">
        <w:tab/>
        <w:t>discussion</w:t>
      </w:r>
    </w:p>
    <w:p w14:paraId="3620D2A1" w14:textId="77777777" w:rsidR="00C51F7A" w:rsidRPr="008562A2" w:rsidRDefault="00C51F7A" w:rsidP="00C51F7A">
      <w:pPr>
        <w:pStyle w:val="Doc-title"/>
        <w:ind w:left="2518"/>
        <w:rPr>
          <w:i/>
          <w:iCs/>
        </w:rPr>
      </w:pPr>
      <w:r w:rsidRPr="008562A2">
        <w:rPr>
          <w:i/>
          <w:iCs/>
        </w:rPr>
        <w:t xml:space="preserve">Proposal 1: As LTE PUR, “Serving cell change” invalidates the TA, i.e. TA is considered invalid when UE initiates SDT in a different cell than where TA was last validated. </w:t>
      </w:r>
    </w:p>
    <w:p w14:paraId="243D42D5" w14:textId="77777777" w:rsidR="00C51F7A" w:rsidRPr="008562A2" w:rsidRDefault="00C51F7A" w:rsidP="00C51F7A">
      <w:pPr>
        <w:pStyle w:val="Doc-title"/>
        <w:ind w:left="2518"/>
        <w:rPr>
          <w:i/>
          <w:iCs/>
        </w:rPr>
      </w:pPr>
      <w:r w:rsidRPr="008562A2">
        <w:rPr>
          <w:i/>
          <w:iCs/>
        </w:rPr>
        <w:t xml:space="preserve">Proposal 3: As LTE PUR, UE initiates CG-based SDT when both of the following two conditions are met: UE has valid TA and UE has valid CG resources configuration. Other conditions are FFS. </w:t>
      </w:r>
    </w:p>
    <w:p w14:paraId="5D399EC6" w14:textId="77777777" w:rsidR="00C51F7A" w:rsidRPr="008562A2" w:rsidRDefault="00C51F7A" w:rsidP="00C51F7A">
      <w:pPr>
        <w:pStyle w:val="Doc-text2"/>
      </w:pPr>
      <w:r w:rsidRPr="008562A2">
        <w:t>Beam and RSRP</w:t>
      </w:r>
    </w:p>
    <w:p w14:paraId="068CF104" w14:textId="77777777" w:rsidR="00C51F7A" w:rsidRPr="008562A2" w:rsidRDefault="00C51F7A" w:rsidP="00C51F7A">
      <w:pPr>
        <w:pStyle w:val="Doc-title"/>
        <w:ind w:left="2518"/>
        <w:rPr>
          <w:i/>
          <w:iCs/>
        </w:rPr>
      </w:pPr>
      <w:r w:rsidRPr="008562A2">
        <w:rPr>
          <w:i/>
          <w:iCs/>
        </w:rPr>
        <w:t xml:space="preserve">Proposal 4: The association between CG resources and SSB is configured for CG-based SDT via RRC Release signalling. </w:t>
      </w:r>
    </w:p>
    <w:p w14:paraId="6806ED2F" w14:textId="77777777" w:rsidR="00C51F7A" w:rsidRPr="008562A2" w:rsidRDefault="00C51F7A" w:rsidP="00C51F7A">
      <w:pPr>
        <w:pStyle w:val="Doc-text2"/>
      </w:pPr>
      <w:r w:rsidRPr="008562A2">
        <w:t>-</w:t>
      </w:r>
      <w:r w:rsidRPr="008562A2">
        <w:tab/>
        <w:t>Interdigital asks if we need a one-to-one mapping between CG and SSB.  Mediatek confirms.  Interdigital thinks that this would add overhead.   Nokia thinks that a CG can be mapped to multiple SSB, it should be up to the network.</w:t>
      </w:r>
    </w:p>
    <w:p w14:paraId="6CC60FE5" w14:textId="77777777" w:rsidR="00C51F7A" w:rsidRPr="008562A2" w:rsidRDefault="00C51F7A" w:rsidP="00C51F7A">
      <w:pPr>
        <w:pStyle w:val="Doc-text2"/>
      </w:pPr>
    </w:p>
    <w:p w14:paraId="055CACA5" w14:textId="77777777" w:rsidR="00C51F7A" w:rsidRPr="008562A2" w:rsidRDefault="00C51F7A" w:rsidP="00C51F7A">
      <w:pPr>
        <w:pStyle w:val="Doc-title"/>
        <w:ind w:left="2518"/>
        <w:rPr>
          <w:i/>
          <w:iCs/>
        </w:rPr>
      </w:pPr>
      <w:r w:rsidRPr="008562A2">
        <w:rPr>
          <w:i/>
          <w:iCs/>
        </w:rPr>
        <w:t xml:space="preserve">Proposal 5: A SS-RSRP threshold is configured for SSB selection. UE selects one of the SSB with SS-RSRP above the threshold and selects the associated CG resource for UL data transmission. </w:t>
      </w:r>
    </w:p>
    <w:p w14:paraId="4F57F182" w14:textId="77777777" w:rsidR="00C51F7A" w:rsidRPr="008562A2" w:rsidRDefault="00C51F7A" w:rsidP="00C51F7A">
      <w:pPr>
        <w:pStyle w:val="Doc-text2"/>
      </w:pPr>
      <w:r w:rsidRPr="008562A2">
        <w:t>-</w:t>
      </w:r>
      <w:r w:rsidRPr="008562A2">
        <w:tab/>
        <w:t xml:space="preserve">ZTE agrees with this.  Qualcomm supports proposal 4 and 5.  </w:t>
      </w:r>
    </w:p>
    <w:p w14:paraId="7BD8F193" w14:textId="77777777" w:rsidR="00C51F7A" w:rsidRPr="008562A2" w:rsidRDefault="00C51F7A" w:rsidP="00C51F7A">
      <w:pPr>
        <w:pStyle w:val="Doc-text2"/>
      </w:pPr>
    </w:p>
    <w:p w14:paraId="4CB87D14" w14:textId="77777777" w:rsidR="00C51F7A" w:rsidRPr="008562A2" w:rsidRDefault="00C51F7A" w:rsidP="00C51F7A">
      <w:pPr>
        <w:pStyle w:val="Doc-title"/>
        <w:ind w:left="2518"/>
        <w:rPr>
          <w:i/>
          <w:iCs/>
        </w:rPr>
      </w:pPr>
      <w:r w:rsidRPr="008562A2">
        <w:rPr>
          <w:i/>
          <w:iCs/>
        </w:rPr>
        <w:t xml:space="preserve">Proposal 6: Send LS to RAN1 to design the association between SSBs and CG resources for the purpose of beam alignment in CG-based solution and to evaluate the need of beam management for CG-based SDT. </w:t>
      </w:r>
    </w:p>
    <w:p w14:paraId="5CA338AA" w14:textId="77777777" w:rsidR="00C51F7A" w:rsidRPr="008562A2" w:rsidRDefault="00C51F7A" w:rsidP="00C51F7A">
      <w:pPr>
        <w:pStyle w:val="Doc-text2"/>
      </w:pPr>
      <w:r w:rsidRPr="008562A2">
        <w:rPr>
          <w:i/>
          <w:iCs/>
        </w:rPr>
        <w:t>-</w:t>
      </w:r>
      <w:r w:rsidRPr="008562A2">
        <w:rPr>
          <w:i/>
          <w:iCs/>
        </w:rPr>
        <w:tab/>
      </w:r>
      <w:r w:rsidRPr="008562A2">
        <w:t xml:space="preserve">Mediatek indicates that we need to ask whether and how to do beam switching.  Nokia is not sure what we need to ask RAN1.  Mediatek explains that RAN1 needs to design the association. Huawei agrees and we just need to raise the question but not limit the options solutions.  </w:t>
      </w:r>
    </w:p>
    <w:p w14:paraId="7CC1A7C6" w14:textId="77777777" w:rsidR="00C51F7A" w:rsidRPr="008562A2" w:rsidRDefault="00C51F7A" w:rsidP="00C51F7A">
      <w:pPr>
        <w:pStyle w:val="Doc-text2"/>
      </w:pPr>
      <w:r w:rsidRPr="008562A2">
        <w:rPr>
          <w:i/>
          <w:iCs/>
        </w:rPr>
        <w:t>-</w:t>
      </w:r>
      <w:r w:rsidRPr="008562A2">
        <w:tab/>
        <w:t xml:space="preserve">Huawei thinks that we can also use MAC CEs.   Vivo doesn’t think that MAC CE can work.  </w:t>
      </w:r>
    </w:p>
    <w:p w14:paraId="2C4E44DA" w14:textId="77777777" w:rsidR="00C51F7A" w:rsidRPr="008562A2" w:rsidRDefault="00C51F7A" w:rsidP="00C51F7A">
      <w:pPr>
        <w:pStyle w:val="Doc-text2"/>
      </w:pPr>
      <w:r w:rsidRPr="008562A2">
        <w:rPr>
          <w:i/>
          <w:iCs/>
        </w:rPr>
        <w:t>-</w:t>
      </w:r>
      <w:r w:rsidRPr="008562A2">
        <w:tab/>
        <w:t xml:space="preserve">ZTE thinks that in a multibeam system we need to enable the network to determine which beam to use, and we can ask how to do this.  </w:t>
      </w:r>
    </w:p>
    <w:p w14:paraId="51B424A7" w14:textId="77777777" w:rsidR="00C51F7A" w:rsidRPr="008562A2" w:rsidRDefault="00C51F7A" w:rsidP="00C51F7A">
      <w:pPr>
        <w:pStyle w:val="Doc-text2"/>
      </w:pPr>
      <w:r w:rsidRPr="008562A2">
        <w:t>-</w:t>
      </w:r>
      <w:r w:rsidRPr="008562A2">
        <w:tab/>
        <w:t xml:space="preserve">Samsung indicates that for 2-step RA we did the association work and the association is configured.  Nokia is not sure what RAN1 should design.  </w:t>
      </w:r>
    </w:p>
    <w:p w14:paraId="06EF031F" w14:textId="77777777" w:rsidR="00C51F7A" w:rsidRPr="008562A2" w:rsidRDefault="00C51F7A" w:rsidP="00C51F7A">
      <w:pPr>
        <w:pStyle w:val="Doc-text2"/>
      </w:pPr>
    </w:p>
    <w:p w14:paraId="1A5777AF" w14:textId="77777777" w:rsidR="00C51F7A" w:rsidRPr="008562A2" w:rsidRDefault="00C51F7A" w:rsidP="00C51F7A">
      <w:pPr>
        <w:pStyle w:val="Doc-text2"/>
      </w:pPr>
    </w:p>
    <w:p w14:paraId="289729A0" w14:textId="77777777" w:rsidR="00C51F7A" w:rsidRPr="008562A2" w:rsidRDefault="00C51F7A" w:rsidP="00C51F7A">
      <w:pPr>
        <w:pStyle w:val="Doc-text2"/>
        <w:pBdr>
          <w:top w:val="single" w:sz="4" w:space="1" w:color="auto"/>
          <w:left w:val="single" w:sz="4" w:space="4" w:color="auto"/>
          <w:bottom w:val="single" w:sz="4" w:space="1" w:color="auto"/>
          <w:right w:val="single" w:sz="4" w:space="4" w:color="auto"/>
        </w:pBdr>
        <w:rPr>
          <w:b/>
          <w:bCs/>
        </w:rPr>
      </w:pPr>
      <w:r w:rsidRPr="008562A2">
        <w:rPr>
          <w:b/>
          <w:bCs/>
        </w:rPr>
        <w:t>Agreements:</w:t>
      </w:r>
    </w:p>
    <w:p w14:paraId="4A24A9AE"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The configuration of configured grant resource for UE uplink small data transfer is contained in the RRCRelease message.  FFS if other dedicated messages can configure CG in INACTIVE CG. Configuration is only type 1 CG with no contention resolution procedure for CG. </w:t>
      </w:r>
    </w:p>
    <w:p w14:paraId="7B8E47C8"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configuration of configured grant resource can include one type 1 CG configuration.  FFS if multiple configured CGs are allowed</w:t>
      </w:r>
    </w:p>
    <w:p w14:paraId="1C64C01D"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A new TA timer for TA maintenance specified for configured grant based small data transfer in RRC_INACTIVE should be introduced.  FFS on the procedure, the validity of TA, and how to handle expiration of TA timer.  The TA timer is configured together with the CG configuration in the RRCRelease message.</w:t>
      </w:r>
    </w:p>
    <w:p w14:paraId="602AE722"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configuration of configured grant resource for UE small data transmission is valid only in the same serving cell.  FFS for other CG validity criteria (e.g. timer, UL/SUL aspect, etc)</w:t>
      </w:r>
    </w:p>
    <w:p w14:paraId="68F1F1F2"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The UE can use configured grant based small data transfer if at least the following criteria is fulfilled (1) user data is smaller than the data volume threshold; (2) configured grant resource is configured and valid; (3) UE has valid TA.  FFS for the candidate beam criteria.  </w:t>
      </w:r>
    </w:p>
    <w:p w14:paraId="24DBAEA7"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From RAN2 point of view:  An association between CG resources and SSBs is required for CG-based SDT.  FFS up to RAN1 how the association is configured or provided to the UE.  Send an LS to RAN1 to start the discussion on how the association can be made.   Mention that one option RAN2 considered was explicit configuration with RRC Release message</w:t>
      </w:r>
    </w:p>
    <w:p w14:paraId="1AC7F910" w14:textId="77777777" w:rsidR="00C51F7A" w:rsidRPr="008562A2" w:rsidRDefault="00C51F7A" w:rsidP="00016767">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lastRenderedPageBreak/>
        <w:t>A SS-RSRP threshold is configured for SSB selection. UE selects one of the SSB with SS-RSRP above the threshold and selects the associated CG resource for UL data transmission.</w:t>
      </w:r>
    </w:p>
    <w:p w14:paraId="04AA9DBA" w14:textId="77777777" w:rsidR="00C51F7A" w:rsidRPr="008562A2" w:rsidRDefault="00C51F7A" w:rsidP="00C51F7A">
      <w:pPr>
        <w:pStyle w:val="Doc-text2"/>
        <w:rPr>
          <w:i/>
          <w:iCs/>
        </w:rPr>
      </w:pPr>
    </w:p>
    <w:p w14:paraId="2071A3EA" w14:textId="7CD269D3" w:rsidR="00C51F7A" w:rsidRPr="008562A2" w:rsidRDefault="00C51F7A" w:rsidP="005518D2">
      <w:pPr>
        <w:pStyle w:val="Doc-title"/>
      </w:pPr>
      <w:r w:rsidRPr="008562A2">
        <w:rPr>
          <w:lang w:val="en-US"/>
        </w:rPr>
        <w:t>R2-2010841</w:t>
      </w:r>
      <w:r w:rsidR="005518D2" w:rsidRPr="008562A2">
        <w:rPr>
          <w:lang w:val="en-US"/>
        </w:rPr>
        <w:tab/>
      </w:r>
      <w:r w:rsidR="005518D2" w:rsidRPr="008562A2">
        <w:rPr>
          <w:rFonts w:cs="Arial"/>
        </w:rPr>
        <w:t>L</w:t>
      </w:r>
      <w:r w:rsidR="005518D2" w:rsidRPr="008562A2">
        <w:rPr>
          <w:rFonts w:cs="Arial"/>
          <w:bCs/>
        </w:rPr>
        <w:t>S on physical layer aspects of small data transmission</w:t>
      </w:r>
      <w:r w:rsidRPr="008562A2">
        <w:tab/>
        <w:t>ZTE</w:t>
      </w:r>
      <w:r w:rsidR="005518D2" w:rsidRPr="008562A2">
        <w:tab/>
        <w:t>LS out</w:t>
      </w:r>
      <w:r w:rsidR="005518D2" w:rsidRPr="008562A2">
        <w:tab/>
        <w:t>Rel-17</w:t>
      </w:r>
      <w:r w:rsidR="005518D2" w:rsidRPr="008562A2">
        <w:tab/>
      </w:r>
      <w:r w:rsidR="005518D2" w:rsidRPr="008562A2">
        <w:rPr>
          <w:rFonts w:cs="Arial"/>
          <w:bCs/>
        </w:rPr>
        <w:t>NR_SmallData_INACTIVE-Core</w:t>
      </w:r>
      <w:r w:rsidR="005518D2" w:rsidRPr="008562A2">
        <w:rPr>
          <w:rFonts w:cs="Arial"/>
          <w:bCs/>
        </w:rPr>
        <w:tab/>
        <w:t>To:RAN1</w:t>
      </w:r>
    </w:p>
    <w:p w14:paraId="42AA1C74" w14:textId="77777777" w:rsidR="00C51F7A" w:rsidRPr="008562A2" w:rsidRDefault="00C51F7A" w:rsidP="00C51F7A">
      <w:pPr>
        <w:pStyle w:val="Doc-text2"/>
      </w:pPr>
      <w:r w:rsidRPr="008562A2">
        <w:t>=&gt;</w:t>
      </w:r>
      <w:r w:rsidRPr="008562A2">
        <w:tab/>
        <w:t>The LS is approved</w:t>
      </w:r>
    </w:p>
    <w:p w14:paraId="13125CD2" w14:textId="77777777" w:rsidR="00C51F7A" w:rsidRPr="008562A2" w:rsidRDefault="00C51F7A" w:rsidP="00C51F7A">
      <w:pPr>
        <w:pStyle w:val="Doc-text2"/>
      </w:pPr>
    </w:p>
    <w:p w14:paraId="427F8D20" w14:textId="77777777" w:rsidR="00C51F7A" w:rsidRPr="008562A2" w:rsidRDefault="00C51F7A" w:rsidP="00C51F7A">
      <w:pPr>
        <w:pStyle w:val="Doc-title"/>
        <w:ind w:left="2518"/>
        <w:rPr>
          <w:i/>
          <w:iCs/>
        </w:rPr>
      </w:pPr>
    </w:p>
    <w:p w14:paraId="3255DE3E" w14:textId="77777777" w:rsidR="00C51F7A" w:rsidRPr="008562A2" w:rsidRDefault="00C51F7A" w:rsidP="00C51F7A">
      <w:pPr>
        <w:pStyle w:val="Doc-text2"/>
        <w:ind w:left="363"/>
      </w:pPr>
      <w:r w:rsidRPr="008562A2">
        <w:t>Not treated</w:t>
      </w:r>
    </w:p>
    <w:p w14:paraId="233BAD4B" w14:textId="0D7BD4E4" w:rsidR="00C51F7A" w:rsidRPr="008562A2" w:rsidRDefault="00C51F7A" w:rsidP="00C51F7A">
      <w:pPr>
        <w:pStyle w:val="Doc-title"/>
      </w:pPr>
      <w:r w:rsidRPr="008562A2">
        <w:t>R2-2008995</w:t>
      </w:r>
      <w:r w:rsidRPr="008562A2">
        <w:tab/>
        <w:t>Handling of Configured grant for SDT</w:t>
      </w:r>
      <w:r w:rsidRPr="008562A2">
        <w:tab/>
        <w:t>Intel Corporation</w:t>
      </w:r>
      <w:r w:rsidRPr="008562A2">
        <w:tab/>
        <w:t>discussion</w:t>
      </w:r>
      <w:r w:rsidRPr="008562A2">
        <w:tab/>
        <w:t>Rel-17</w:t>
      </w:r>
      <w:r w:rsidRPr="008562A2">
        <w:tab/>
        <w:t>NR_SmallData_INACTIVE-Core</w:t>
      </w:r>
    </w:p>
    <w:p w14:paraId="4373D5A3" w14:textId="3C171E30" w:rsidR="00C51F7A" w:rsidRPr="008562A2" w:rsidRDefault="00C51F7A" w:rsidP="00C51F7A">
      <w:pPr>
        <w:pStyle w:val="Doc-title"/>
      </w:pPr>
      <w:r w:rsidRPr="008562A2">
        <w:t>R2-2008961</w:t>
      </w:r>
      <w:r w:rsidRPr="008562A2">
        <w:tab/>
        <w:t>Supporting Small Data Transmission via CG configuration</w:t>
      </w:r>
      <w:r w:rsidRPr="008562A2">
        <w:tab/>
        <w:t>vivo</w:t>
      </w:r>
      <w:r w:rsidRPr="008562A2">
        <w:tab/>
        <w:t>discussion</w:t>
      </w:r>
    </w:p>
    <w:p w14:paraId="4DD79B51" w14:textId="6AA81AE5" w:rsidR="00C51F7A" w:rsidRPr="008562A2" w:rsidRDefault="00C51F7A" w:rsidP="00C51F7A">
      <w:pPr>
        <w:pStyle w:val="Doc-title"/>
      </w:pPr>
      <w:r w:rsidRPr="008562A2">
        <w:t>R2-2009015</w:t>
      </w:r>
      <w:r w:rsidRPr="008562A2">
        <w:tab/>
        <w:t>Discussion on CG based small data transmission</w:t>
      </w:r>
      <w:r w:rsidRPr="008562A2">
        <w:tab/>
        <w:t>OPPO</w:t>
      </w:r>
      <w:r w:rsidRPr="008562A2">
        <w:tab/>
        <w:t>discussion</w:t>
      </w:r>
      <w:r w:rsidRPr="008562A2">
        <w:tab/>
        <w:t>Rel-17</w:t>
      </w:r>
      <w:r w:rsidRPr="008562A2">
        <w:tab/>
        <w:t>NR_SmallData_INACTIVE-Core</w:t>
      </w:r>
    </w:p>
    <w:p w14:paraId="636E48BE" w14:textId="48FA24E9" w:rsidR="00C51F7A" w:rsidRPr="008562A2" w:rsidRDefault="00C51F7A" w:rsidP="00C51F7A">
      <w:pPr>
        <w:pStyle w:val="Doc-title"/>
      </w:pPr>
      <w:r w:rsidRPr="008562A2">
        <w:t>R2-2009094</w:t>
      </w:r>
      <w:r w:rsidRPr="008562A2">
        <w:tab/>
        <w:t>Configured Grant based Small Data Transmission</w:t>
      </w:r>
      <w:r w:rsidRPr="008562A2">
        <w:tab/>
        <w:t>Samsung Electronics Co., Ltd</w:t>
      </w:r>
      <w:r w:rsidRPr="008562A2">
        <w:tab/>
        <w:t>discussion</w:t>
      </w:r>
      <w:r w:rsidRPr="008562A2">
        <w:tab/>
        <w:t>Rel-17</w:t>
      </w:r>
      <w:r w:rsidRPr="008562A2">
        <w:tab/>
        <w:t>NR_SmallData_INACTIVE-Core</w:t>
      </w:r>
    </w:p>
    <w:p w14:paraId="18E98475" w14:textId="2CD5DFC7" w:rsidR="00C51F7A" w:rsidRPr="008562A2" w:rsidRDefault="00C51F7A" w:rsidP="00C51F7A">
      <w:pPr>
        <w:pStyle w:val="Doc-title"/>
      </w:pPr>
      <w:r w:rsidRPr="008562A2">
        <w:t>R2-2009192</w:t>
      </w:r>
      <w:r w:rsidRPr="008562A2">
        <w:tab/>
        <w:t>Configured grant based small data transmission</w:t>
      </w:r>
      <w:r w:rsidRPr="008562A2">
        <w:tab/>
        <w:t>ZTE Corporation, Sanechips</w:t>
      </w:r>
      <w:r w:rsidRPr="008562A2">
        <w:tab/>
        <w:t>discussion</w:t>
      </w:r>
    </w:p>
    <w:p w14:paraId="518B3167" w14:textId="49111499" w:rsidR="00C51F7A" w:rsidRPr="008562A2" w:rsidRDefault="00C51F7A" w:rsidP="00C51F7A">
      <w:pPr>
        <w:pStyle w:val="Doc-title"/>
      </w:pPr>
      <w:r w:rsidRPr="008562A2">
        <w:t>R2-2009345</w:t>
      </w:r>
      <w:r w:rsidRPr="008562A2">
        <w:tab/>
        <w:t>SDT handling in RRC_INACTIVE state</w:t>
      </w:r>
      <w:r w:rsidRPr="008562A2">
        <w:tab/>
        <w:t>ETRI</w:t>
      </w:r>
      <w:r w:rsidRPr="008562A2">
        <w:tab/>
        <w:t>discussion</w:t>
      </w:r>
    </w:p>
    <w:p w14:paraId="63F31F65" w14:textId="392EE67E" w:rsidR="00C51F7A" w:rsidRPr="008562A2" w:rsidRDefault="00C51F7A" w:rsidP="00C51F7A">
      <w:pPr>
        <w:pStyle w:val="Doc-title"/>
      </w:pPr>
      <w:r w:rsidRPr="008562A2">
        <w:t>R2-2009350</w:t>
      </w:r>
      <w:r w:rsidRPr="008562A2">
        <w:tab/>
        <w:t>Discussion on aspects specific to CG based SDT</w:t>
      </w:r>
      <w:r w:rsidRPr="008562A2">
        <w:tab/>
        <w:t>Nokia, Nokia Shanghai Bell</w:t>
      </w:r>
      <w:r w:rsidRPr="008562A2">
        <w:tab/>
        <w:t>discussion</w:t>
      </w:r>
      <w:r w:rsidRPr="008562A2">
        <w:tab/>
        <w:t>Rel-17</w:t>
      </w:r>
      <w:r w:rsidRPr="008562A2">
        <w:tab/>
        <w:t>NR_SmallData_INACTIVE-Core</w:t>
      </w:r>
    </w:p>
    <w:p w14:paraId="010863E0" w14:textId="70A5EA95" w:rsidR="00C51F7A" w:rsidRPr="008562A2" w:rsidRDefault="00C51F7A" w:rsidP="00C51F7A">
      <w:pPr>
        <w:pStyle w:val="Doc-title"/>
      </w:pPr>
      <w:r w:rsidRPr="008562A2">
        <w:t>R2-2009369</w:t>
      </w:r>
      <w:r w:rsidRPr="008562A2">
        <w:tab/>
        <w:t>Analysis on SDT Procedures using CG</w:t>
      </w:r>
      <w:r w:rsidRPr="008562A2">
        <w:tab/>
        <w:t>CATT</w:t>
      </w:r>
      <w:r w:rsidRPr="008562A2">
        <w:tab/>
        <w:t>discussion</w:t>
      </w:r>
      <w:r w:rsidRPr="008562A2">
        <w:tab/>
        <w:t>Rel-17</w:t>
      </w:r>
      <w:r w:rsidRPr="008562A2">
        <w:tab/>
        <w:t>NR_SmallData_INACTIVE-Core</w:t>
      </w:r>
    </w:p>
    <w:p w14:paraId="39EC375B" w14:textId="6455353D" w:rsidR="00C51F7A" w:rsidRPr="008562A2" w:rsidRDefault="00C51F7A" w:rsidP="00C51F7A">
      <w:pPr>
        <w:pStyle w:val="Doc-title"/>
      </w:pPr>
      <w:r w:rsidRPr="008562A2">
        <w:t>R2-2009458</w:t>
      </w:r>
      <w:r w:rsidRPr="008562A2">
        <w:tab/>
        <w:t>Coexistence of CG and RACH configuraiton for SDT</w:t>
      </w:r>
      <w:r w:rsidRPr="008562A2">
        <w:tab/>
        <w:t>LG Electronics Inc.</w:t>
      </w:r>
      <w:r w:rsidRPr="008562A2">
        <w:tab/>
        <w:t>discussion</w:t>
      </w:r>
      <w:r w:rsidRPr="008562A2">
        <w:tab/>
        <w:t>NR_SmallData_INACTIVE-Core</w:t>
      </w:r>
    </w:p>
    <w:p w14:paraId="361473A1" w14:textId="0D131093" w:rsidR="00C51F7A" w:rsidRPr="008562A2" w:rsidRDefault="00C51F7A" w:rsidP="00C51F7A">
      <w:pPr>
        <w:pStyle w:val="Doc-title"/>
      </w:pPr>
      <w:r w:rsidRPr="008562A2">
        <w:t>R2-2009459</w:t>
      </w:r>
      <w:r w:rsidRPr="008562A2">
        <w:tab/>
        <w:t>CG resources for Small Data Transmission</w:t>
      </w:r>
      <w:r w:rsidRPr="008562A2">
        <w:tab/>
        <w:t>LG Electronics Inc.</w:t>
      </w:r>
      <w:r w:rsidRPr="008562A2">
        <w:tab/>
        <w:t>discussion</w:t>
      </w:r>
      <w:r w:rsidRPr="008562A2">
        <w:tab/>
        <w:t>NR_SmallData_INACTIVE-Core</w:t>
      </w:r>
    </w:p>
    <w:p w14:paraId="49A4B710" w14:textId="51F9E3B2" w:rsidR="00C51F7A" w:rsidRPr="008562A2" w:rsidRDefault="00C51F7A" w:rsidP="00C51F7A">
      <w:pPr>
        <w:pStyle w:val="Doc-title"/>
      </w:pPr>
      <w:r w:rsidRPr="008562A2">
        <w:t>R2-2009493</w:t>
      </w:r>
      <w:r w:rsidRPr="008562A2">
        <w:tab/>
        <w:t>CG based SDT procedure</w:t>
      </w:r>
      <w:r w:rsidRPr="008562A2">
        <w:tab/>
        <w:t>Apple</w:t>
      </w:r>
      <w:r w:rsidRPr="008562A2">
        <w:tab/>
        <w:t>discussion</w:t>
      </w:r>
      <w:r w:rsidRPr="008562A2">
        <w:tab/>
        <w:t>Rel-17</w:t>
      </w:r>
      <w:r w:rsidRPr="008562A2">
        <w:tab/>
        <w:t>NR_SmallData_INACTIVE-Core</w:t>
      </w:r>
    </w:p>
    <w:p w14:paraId="4F0FB6E8" w14:textId="2A2DDC27" w:rsidR="00C51F7A" w:rsidRPr="008562A2" w:rsidRDefault="00C51F7A" w:rsidP="00C51F7A">
      <w:pPr>
        <w:pStyle w:val="Doc-title"/>
      </w:pPr>
      <w:r w:rsidRPr="008562A2">
        <w:t>R2-2009649</w:t>
      </w:r>
      <w:r w:rsidRPr="008562A2">
        <w:tab/>
        <w:t>TAT maintenance for CG based SDT</w:t>
      </w:r>
      <w:r w:rsidRPr="008562A2">
        <w:tab/>
        <w:t>ITL</w:t>
      </w:r>
      <w:r w:rsidRPr="008562A2">
        <w:tab/>
        <w:t>discussion</w:t>
      </w:r>
      <w:r w:rsidRPr="008562A2">
        <w:tab/>
        <w:t>Rel-17</w:t>
      </w:r>
    </w:p>
    <w:p w14:paraId="28E8B0CF" w14:textId="27ACD961" w:rsidR="00C51F7A" w:rsidRPr="008562A2" w:rsidRDefault="00C51F7A" w:rsidP="00C51F7A">
      <w:pPr>
        <w:pStyle w:val="Doc-title"/>
      </w:pPr>
      <w:r w:rsidRPr="008562A2">
        <w:t>R2-2009874</w:t>
      </w:r>
      <w:r w:rsidRPr="008562A2">
        <w:tab/>
        <w:t>Consideration on CG based small data transmission</w:t>
      </w:r>
      <w:r w:rsidRPr="008562A2">
        <w:tab/>
        <w:t>Lenovo, Motorola Mobility</w:t>
      </w:r>
      <w:r w:rsidRPr="008562A2">
        <w:tab/>
        <w:t>discussion</w:t>
      </w:r>
      <w:r w:rsidRPr="008562A2">
        <w:tab/>
        <w:t>Rel-17</w:t>
      </w:r>
    </w:p>
    <w:p w14:paraId="01D3B677" w14:textId="70976A44" w:rsidR="00C51F7A" w:rsidRPr="008562A2" w:rsidRDefault="00C51F7A" w:rsidP="00C51F7A">
      <w:pPr>
        <w:pStyle w:val="Doc-title"/>
      </w:pPr>
      <w:r w:rsidRPr="008562A2">
        <w:t>R2-2009890</w:t>
      </w:r>
      <w:r w:rsidRPr="008562A2">
        <w:tab/>
        <w:t>Details of CG-based schemes for SDT in NR</w:t>
      </w:r>
      <w:r w:rsidRPr="008562A2">
        <w:tab/>
        <w:t>Sony</w:t>
      </w:r>
      <w:r w:rsidRPr="008562A2">
        <w:tab/>
        <w:t>discussion</w:t>
      </w:r>
      <w:r w:rsidRPr="008562A2">
        <w:tab/>
        <w:t>Rel-17</w:t>
      </w:r>
      <w:r w:rsidRPr="008562A2">
        <w:tab/>
        <w:t>NR_SmallData_INACTIVE-Core</w:t>
      </w:r>
    </w:p>
    <w:p w14:paraId="320BAEBA" w14:textId="618418CD" w:rsidR="00C51F7A" w:rsidRPr="008562A2" w:rsidRDefault="00C51F7A" w:rsidP="00C51F7A">
      <w:pPr>
        <w:pStyle w:val="Doc-title"/>
      </w:pPr>
      <w:r w:rsidRPr="008562A2">
        <w:t>R2-2009964</w:t>
      </w:r>
      <w:r w:rsidRPr="008562A2">
        <w:tab/>
        <w:t>Details of CG based SDT</w:t>
      </w:r>
      <w:r w:rsidRPr="008562A2">
        <w:tab/>
        <w:t>Ericsson</w:t>
      </w:r>
      <w:r w:rsidRPr="008562A2">
        <w:tab/>
        <w:t>discussion</w:t>
      </w:r>
      <w:r w:rsidRPr="008562A2">
        <w:tab/>
        <w:t>Rel-17</w:t>
      </w:r>
      <w:r w:rsidRPr="008562A2">
        <w:tab/>
        <w:t>NR_SmallData_INACTIVE-Core</w:t>
      </w:r>
    </w:p>
    <w:p w14:paraId="053AD198" w14:textId="53C1E6B3" w:rsidR="00C51F7A" w:rsidRPr="008562A2" w:rsidRDefault="00C51F7A" w:rsidP="00C51F7A">
      <w:pPr>
        <w:pStyle w:val="Doc-title"/>
      </w:pPr>
      <w:r w:rsidRPr="008562A2">
        <w:t>R2-2009973</w:t>
      </w:r>
      <w:r w:rsidRPr="008562A2">
        <w:tab/>
        <w:t>Discussion on CG-based Small Data Transmissions</w:t>
      </w:r>
      <w:r w:rsidRPr="008562A2">
        <w:tab/>
        <w:t>NEC Telecom MODUS Ltd.</w:t>
      </w:r>
      <w:r w:rsidRPr="008562A2">
        <w:tab/>
        <w:t>discussion</w:t>
      </w:r>
    </w:p>
    <w:p w14:paraId="3C876B4B" w14:textId="2B5CEEBE" w:rsidR="00C51F7A" w:rsidRPr="008562A2" w:rsidRDefault="00C51F7A" w:rsidP="00C51F7A">
      <w:pPr>
        <w:pStyle w:val="Doc-title"/>
      </w:pPr>
      <w:r w:rsidRPr="008562A2">
        <w:t>R2-2010107</w:t>
      </w:r>
      <w:r w:rsidRPr="008562A2">
        <w:tab/>
        <w:t>CG-based SDT selection and configuration</w:t>
      </w:r>
      <w:r w:rsidRPr="008562A2">
        <w:tab/>
        <w:t>InterDigital</w:t>
      </w:r>
      <w:r w:rsidRPr="008562A2">
        <w:tab/>
        <w:t>discussion</w:t>
      </w:r>
      <w:r w:rsidRPr="008562A2">
        <w:tab/>
        <w:t>Rel-17</w:t>
      </w:r>
      <w:r w:rsidRPr="008562A2">
        <w:tab/>
        <w:t>NR_SmallData_INACTIVE-Core</w:t>
      </w:r>
    </w:p>
    <w:p w14:paraId="322BE321" w14:textId="122C91DE" w:rsidR="00C51F7A" w:rsidRPr="008562A2" w:rsidRDefault="00C51F7A" w:rsidP="00C51F7A">
      <w:pPr>
        <w:pStyle w:val="Doc-title"/>
      </w:pPr>
      <w:r w:rsidRPr="008562A2">
        <w:t>R2-2010108</w:t>
      </w:r>
      <w:r w:rsidRPr="008562A2">
        <w:tab/>
        <w:t>Beam selection and maintenance for CG-based SDT</w:t>
      </w:r>
      <w:r w:rsidRPr="008562A2">
        <w:tab/>
        <w:t>InterDigital</w:t>
      </w:r>
      <w:r w:rsidRPr="008562A2">
        <w:tab/>
        <w:t>discussion</w:t>
      </w:r>
      <w:r w:rsidRPr="008562A2">
        <w:tab/>
        <w:t>Rel-17</w:t>
      </w:r>
      <w:r w:rsidRPr="008562A2">
        <w:tab/>
        <w:t>NR_SmallData_INACTIVE-Core</w:t>
      </w:r>
    </w:p>
    <w:p w14:paraId="58B53C62" w14:textId="7B57A388" w:rsidR="00C51F7A" w:rsidRPr="008562A2" w:rsidRDefault="00C51F7A" w:rsidP="00C51F7A">
      <w:pPr>
        <w:pStyle w:val="Doc-title"/>
      </w:pPr>
      <w:r w:rsidRPr="008562A2">
        <w:t>R2-2010391</w:t>
      </w:r>
      <w:r w:rsidRPr="008562A2">
        <w:tab/>
        <w:t>Consideration on CG based SDT</w:t>
      </w:r>
      <w:r w:rsidRPr="008562A2">
        <w:tab/>
        <w:t>CMCC</w:t>
      </w:r>
      <w:r w:rsidRPr="008562A2">
        <w:tab/>
        <w:t>discussion</w:t>
      </w:r>
      <w:r w:rsidRPr="008562A2">
        <w:tab/>
        <w:t>Rel-17</w:t>
      </w:r>
      <w:r w:rsidRPr="008562A2">
        <w:tab/>
        <w:t>NR_SmallData_INACTIVE-Core</w:t>
      </w:r>
    </w:p>
    <w:p w14:paraId="3BDA5BCF" w14:textId="72F5B834" w:rsidR="00C51F7A" w:rsidRPr="008562A2" w:rsidRDefault="00C51F7A" w:rsidP="00C51F7A">
      <w:pPr>
        <w:pStyle w:val="Doc-title"/>
      </w:pPr>
      <w:r w:rsidRPr="008562A2">
        <w:t>R2-2010432</w:t>
      </w:r>
      <w:r w:rsidRPr="008562A2">
        <w:tab/>
        <w:t>Association between Pre-configured PUSCH resources and beam</w:t>
      </w:r>
      <w:r w:rsidRPr="008562A2">
        <w:tab/>
        <w:t>ASUSTeK</w:t>
      </w:r>
      <w:r w:rsidRPr="008562A2">
        <w:tab/>
        <w:t>discussion</w:t>
      </w:r>
      <w:r w:rsidRPr="008562A2">
        <w:tab/>
        <w:t>NR_SmallData_INACTIVE-Core</w:t>
      </w:r>
    </w:p>
    <w:p w14:paraId="749C4898" w14:textId="77777777" w:rsidR="001A2FFE" w:rsidRPr="008562A2" w:rsidRDefault="001A2FFE" w:rsidP="001A2FFE">
      <w:pPr>
        <w:pStyle w:val="Doc-text2"/>
      </w:pPr>
    </w:p>
    <w:p w14:paraId="1EA98646" w14:textId="77777777" w:rsidR="00157CD0" w:rsidRPr="008562A2" w:rsidRDefault="00157CD0" w:rsidP="00157CD0">
      <w:pPr>
        <w:pStyle w:val="Heading2"/>
      </w:pPr>
      <w:bookmarkStart w:id="664" w:name="_Toc57284320"/>
      <w:bookmarkStart w:id="665" w:name="_Toc57677185"/>
      <w:bookmarkStart w:id="666" w:name="_Toc62219288"/>
      <w:r w:rsidRPr="008562A2">
        <w:t>8.7</w:t>
      </w:r>
      <w:r w:rsidRPr="008562A2">
        <w:tab/>
        <w:t>NR Sidelink relay SI</w:t>
      </w:r>
      <w:bookmarkEnd w:id="664"/>
      <w:bookmarkEnd w:id="665"/>
      <w:bookmarkEnd w:id="666"/>
    </w:p>
    <w:p w14:paraId="6890F648" w14:textId="77777777" w:rsidR="00157CD0" w:rsidRPr="008562A2" w:rsidRDefault="00157CD0" w:rsidP="00157CD0">
      <w:pPr>
        <w:pStyle w:val="Comments"/>
      </w:pPr>
      <w:r w:rsidRPr="008562A2">
        <w:t>(FS_NR_SL_relay; leading WG: RAN2; REL-17; WID: RP-201474)</w:t>
      </w:r>
    </w:p>
    <w:p w14:paraId="1C45139B" w14:textId="77777777" w:rsidR="00157CD0" w:rsidRPr="008562A2" w:rsidRDefault="00157CD0" w:rsidP="00157CD0">
      <w:pPr>
        <w:pStyle w:val="Comments"/>
      </w:pPr>
      <w:r w:rsidRPr="008562A2">
        <w:t>Time budget: 1.5 TU</w:t>
      </w:r>
    </w:p>
    <w:p w14:paraId="210DE6EB" w14:textId="77777777" w:rsidR="00157CD0" w:rsidRPr="008562A2" w:rsidRDefault="00157CD0" w:rsidP="00157CD0">
      <w:pPr>
        <w:pStyle w:val="Comments"/>
      </w:pPr>
      <w:r w:rsidRPr="008562A2">
        <w:t>Tdoc Limitation: 5 tdocs</w:t>
      </w:r>
    </w:p>
    <w:p w14:paraId="2D609565" w14:textId="77777777" w:rsidR="00157CD0" w:rsidRPr="008562A2" w:rsidRDefault="00157CD0" w:rsidP="00157CD0">
      <w:pPr>
        <w:pStyle w:val="Comments"/>
      </w:pPr>
      <w:r w:rsidRPr="008562A2">
        <w:t>Email max expectation: 4 threads</w:t>
      </w:r>
    </w:p>
    <w:p w14:paraId="6D501D3A" w14:textId="77777777" w:rsidR="00157CD0" w:rsidRPr="008562A2" w:rsidRDefault="00157CD0" w:rsidP="00157CD0">
      <w:pPr>
        <w:pStyle w:val="Heading3"/>
      </w:pPr>
      <w:bookmarkStart w:id="667" w:name="_Toc57284321"/>
      <w:bookmarkStart w:id="668" w:name="_Toc57677186"/>
      <w:bookmarkStart w:id="669" w:name="_Toc62219289"/>
      <w:r w:rsidRPr="008562A2">
        <w:t>8.7.1</w:t>
      </w:r>
      <w:r w:rsidRPr="008562A2">
        <w:tab/>
        <w:t>Organizational</w:t>
      </w:r>
      <w:bookmarkEnd w:id="667"/>
      <w:bookmarkEnd w:id="668"/>
      <w:bookmarkEnd w:id="669"/>
    </w:p>
    <w:p w14:paraId="357E3C99" w14:textId="77777777" w:rsidR="00157CD0" w:rsidRPr="008562A2" w:rsidRDefault="00157CD0" w:rsidP="00157CD0">
      <w:pPr>
        <w:pStyle w:val="Comments"/>
      </w:pPr>
      <w:r w:rsidRPr="008562A2">
        <w:t>TR updates, rapporteur inputs, other organizational documents.  Documents in this AI do not count towards the tdoc limitation.</w:t>
      </w:r>
    </w:p>
    <w:p w14:paraId="46E77D3E" w14:textId="77777777" w:rsidR="00157CD0" w:rsidRPr="008562A2" w:rsidRDefault="00157CD0" w:rsidP="00157CD0">
      <w:pPr>
        <w:pStyle w:val="Doc-title"/>
      </w:pPr>
    </w:p>
    <w:p w14:paraId="39BC8E30" w14:textId="77777777" w:rsidR="00157CD0" w:rsidRPr="008562A2" w:rsidRDefault="00157CD0" w:rsidP="00157CD0">
      <w:pPr>
        <w:pStyle w:val="Comments"/>
      </w:pPr>
      <w:r w:rsidRPr="008562A2">
        <w:t>Workplan</w:t>
      </w:r>
    </w:p>
    <w:p w14:paraId="11A7990A" w14:textId="104FA660" w:rsidR="00157CD0" w:rsidRPr="008562A2" w:rsidRDefault="00157CD0" w:rsidP="00157CD0">
      <w:pPr>
        <w:pStyle w:val="Doc-title"/>
      </w:pPr>
      <w:r w:rsidRPr="008562A2">
        <w:t>R2-2008939</w:t>
      </w:r>
      <w:r w:rsidRPr="008562A2">
        <w:tab/>
        <w:t>Work planning of R17 SL relay</w:t>
      </w:r>
      <w:r w:rsidRPr="008562A2">
        <w:tab/>
        <w:t>OPPO</w:t>
      </w:r>
      <w:r w:rsidRPr="008562A2">
        <w:tab/>
        <w:t>Work Plan</w:t>
      </w:r>
      <w:r w:rsidRPr="008562A2">
        <w:tab/>
        <w:t>Rel-17</w:t>
      </w:r>
      <w:r w:rsidRPr="008562A2">
        <w:tab/>
        <w:t>FS_NR_SL_relay</w:t>
      </w:r>
    </w:p>
    <w:p w14:paraId="65A6C0B0" w14:textId="77777777" w:rsidR="00157CD0" w:rsidRPr="008562A2" w:rsidRDefault="00157CD0" w:rsidP="00157CD0">
      <w:pPr>
        <w:pStyle w:val="Doc-text2"/>
      </w:pPr>
      <w:r w:rsidRPr="008562A2">
        <w:t>Qualcomm wonder if we have time to address the ENs/FFSs in the TR.</w:t>
      </w:r>
    </w:p>
    <w:p w14:paraId="493B18A6" w14:textId="77777777" w:rsidR="00157CD0" w:rsidRPr="008562A2" w:rsidRDefault="00157CD0" w:rsidP="00157CD0">
      <w:pPr>
        <w:pStyle w:val="Doc-text2"/>
      </w:pPr>
      <w:r w:rsidRPr="008562A2">
        <w:t>CATT wonder if the table in the work plan will be sent to SA2.  OPPO think not, but we have the email discussion for a status update to SA2 that will reflect progress of this meeting (but not necessarily every component in the TR).  Details can be discussed in the email discussion.</w:t>
      </w:r>
    </w:p>
    <w:p w14:paraId="7B2D63AE" w14:textId="77777777" w:rsidR="00157CD0" w:rsidRPr="008562A2" w:rsidRDefault="00157CD0" w:rsidP="00157CD0">
      <w:pPr>
        <w:pStyle w:val="Doc-text2"/>
      </w:pPr>
      <w:r w:rsidRPr="008562A2">
        <w:t>CATT think the “studied” entries could be clearer in the table.</w:t>
      </w:r>
    </w:p>
    <w:p w14:paraId="17560013" w14:textId="77777777" w:rsidR="00157CD0" w:rsidRPr="008562A2" w:rsidRDefault="00157CD0" w:rsidP="00157CD0">
      <w:pPr>
        <w:pStyle w:val="Doc-text2"/>
      </w:pPr>
      <w:r w:rsidRPr="008562A2">
        <w:lastRenderedPageBreak/>
        <w:t>Ericsson wonder if we can reply to SA2 from this meeting without reaching completion; they would rather send an LS from the next meeting.  Nokia think we should only send the LS if we have something to say, and sending status or a draft TR is not really meaningful.  Huawei think we can come back to this after having some progress and see what can be sent to SA2, and it can be discussed offline in the meantime.</w:t>
      </w:r>
    </w:p>
    <w:p w14:paraId="594DA81A"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1336C710" w14:textId="77777777" w:rsidR="00157CD0" w:rsidRPr="008562A2" w:rsidRDefault="00157CD0" w:rsidP="00157CD0">
      <w:pPr>
        <w:pStyle w:val="Doc-title"/>
      </w:pPr>
    </w:p>
    <w:p w14:paraId="377F6D95" w14:textId="77777777" w:rsidR="00157CD0" w:rsidRPr="008562A2" w:rsidRDefault="00157CD0" w:rsidP="00157CD0">
      <w:pPr>
        <w:pStyle w:val="Comments"/>
      </w:pPr>
      <w:r w:rsidRPr="008562A2">
        <w:t>Incoming LSs</w:t>
      </w:r>
    </w:p>
    <w:p w14:paraId="2E9BAC85" w14:textId="03404765" w:rsidR="00157CD0" w:rsidRPr="008562A2" w:rsidRDefault="00157CD0" w:rsidP="00157CD0">
      <w:pPr>
        <w:pStyle w:val="Doc-title"/>
      </w:pPr>
      <w:r w:rsidRPr="008562A2">
        <w:t>R2-2008760</w:t>
      </w:r>
      <w:r w:rsidRPr="008562A2">
        <w:tab/>
        <w:t>LS on Direct Discovery and Relay in SA2 (S2-2006587; contact: Oppo)</w:t>
      </w:r>
      <w:r w:rsidRPr="008562A2">
        <w:tab/>
        <w:t>SA2</w:t>
      </w:r>
      <w:r w:rsidRPr="008562A2">
        <w:tab/>
        <w:t>LS in</w:t>
      </w:r>
      <w:r w:rsidRPr="008562A2">
        <w:tab/>
        <w:t>Rel-17</w:t>
      </w:r>
      <w:r w:rsidRPr="008562A2">
        <w:tab/>
        <w:t>FS_5G_ProSe</w:t>
      </w:r>
      <w:r w:rsidRPr="008562A2">
        <w:tab/>
        <w:t>To:RAN2</w:t>
      </w:r>
      <w:r w:rsidRPr="008562A2">
        <w:tab/>
        <w:t>Cc:RAN1</w:t>
      </w:r>
    </w:p>
    <w:p w14:paraId="2536376B" w14:textId="77777777" w:rsidR="00157CD0" w:rsidRPr="008562A2" w:rsidRDefault="00157CD0" w:rsidP="00016767">
      <w:pPr>
        <w:pStyle w:val="Doc-text2"/>
        <w:numPr>
          <w:ilvl w:val="0"/>
          <w:numId w:val="53"/>
        </w:numPr>
        <w:overflowPunct/>
        <w:autoSpaceDE/>
        <w:autoSpaceDN/>
        <w:adjustRightInd/>
        <w:textAlignment w:val="auto"/>
      </w:pPr>
      <w:r w:rsidRPr="008562A2">
        <w:t>Noted (to reply from discussion [601])</w:t>
      </w:r>
    </w:p>
    <w:p w14:paraId="2BF8DA31" w14:textId="77777777" w:rsidR="00157CD0" w:rsidRPr="008562A2" w:rsidRDefault="00157CD0" w:rsidP="00157CD0">
      <w:pPr>
        <w:pStyle w:val="Doc-text2"/>
      </w:pPr>
    </w:p>
    <w:p w14:paraId="04D746DF" w14:textId="7C1A9555" w:rsidR="00157CD0" w:rsidRPr="008562A2" w:rsidRDefault="00157CD0" w:rsidP="00157CD0">
      <w:pPr>
        <w:pStyle w:val="Doc-title"/>
      </w:pPr>
      <w:r w:rsidRPr="008562A2">
        <w:t>R2-2010693</w:t>
      </w:r>
      <w:r w:rsidRPr="008562A2">
        <w:tab/>
        <w:t>LS on SA2 progress on UE-to-Network Relay and UE-to-UE Relay (S2-2007945; contact: OPPO)</w:t>
      </w:r>
      <w:r w:rsidRPr="008562A2">
        <w:tab/>
        <w:t>SA2</w:t>
      </w:r>
      <w:r w:rsidRPr="008562A2">
        <w:tab/>
        <w:t>LS in</w:t>
      </w:r>
      <w:r w:rsidRPr="008562A2">
        <w:tab/>
        <w:t>Rel-17</w:t>
      </w:r>
      <w:r w:rsidRPr="008562A2">
        <w:tab/>
        <w:t>FS_5G_ProSe</w:t>
      </w:r>
      <w:r w:rsidRPr="008562A2">
        <w:tab/>
        <w:t>To:RAN2, SA3</w:t>
      </w:r>
    </w:p>
    <w:p w14:paraId="51C68DE9" w14:textId="77777777" w:rsidR="00157CD0" w:rsidRPr="008562A2" w:rsidRDefault="00157CD0" w:rsidP="00157CD0">
      <w:pPr>
        <w:pStyle w:val="Doc-text2"/>
      </w:pPr>
      <w:r w:rsidRPr="008562A2">
        <w:t>Ericsson think RAN2 may be affected regarding the reselection criteria, because the criteria may affect the discovery message format; they wonder if we should inform SA2 now or just capture it in the TR.  Apple think we are only discussing AS layer selection criteria and the relation to discovery messages has to be discussed later, probably in the WI stage.  They see the message formats as a stage 3 issue.</w:t>
      </w:r>
    </w:p>
    <w:p w14:paraId="493F06A0" w14:textId="77777777" w:rsidR="00157CD0" w:rsidRPr="008562A2" w:rsidRDefault="00157CD0" w:rsidP="00157CD0">
      <w:pPr>
        <w:pStyle w:val="Doc-text2"/>
      </w:pPr>
      <w:r w:rsidRPr="008562A2">
        <w:t>Futurewei note that in the L3 UE-to-NW relay solution, there is no identified solution for service continuity, and a note saying it will be determined by RAN2.</w:t>
      </w:r>
    </w:p>
    <w:p w14:paraId="11EDFFF2" w14:textId="77777777" w:rsidR="00157CD0" w:rsidRPr="008562A2" w:rsidRDefault="00157CD0" w:rsidP="00157CD0">
      <w:pPr>
        <w:pStyle w:val="Doc-text2"/>
      </w:pPr>
      <w:r w:rsidRPr="008562A2">
        <w:t>OPPO think we are running into detailed comments about the email discussions and we could note the LS; we use the TR to capture decisions as usual, and decide in the email discussion what we send to SA2.</w:t>
      </w:r>
    </w:p>
    <w:p w14:paraId="728095E4"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4A0347C2" w14:textId="77777777" w:rsidR="00157CD0" w:rsidRPr="008562A2" w:rsidRDefault="00157CD0" w:rsidP="00157CD0">
      <w:pPr>
        <w:pStyle w:val="Doc-text2"/>
      </w:pPr>
    </w:p>
    <w:p w14:paraId="7AE4C819" w14:textId="77777777" w:rsidR="00157CD0" w:rsidRPr="008562A2" w:rsidRDefault="00157CD0" w:rsidP="00157CD0">
      <w:pPr>
        <w:pStyle w:val="Comments"/>
      </w:pPr>
      <w:r w:rsidRPr="008562A2">
        <w:t>Other contributions</w:t>
      </w:r>
    </w:p>
    <w:p w14:paraId="35DD5321" w14:textId="33455EE1" w:rsidR="00157CD0" w:rsidRPr="008562A2" w:rsidRDefault="00157CD0" w:rsidP="00157CD0">
      <w:pPr>
        <w:pStyle w:val="Doc-title"/>
      </w:pPr>
      <w:r w:rsidRPr="008562A2">
        <w:t>R2-2008926</w:t>
      </w:r>
      <w:r w:rsidRPr="008562A2">
        <w:tab/>
        <w:t>[Draft] Reply LS on Direct Discovery and Relay</w:t>
      </w:r>
      <w:r w:rsidRPr="008562A2">
        <w:tab/>
        <w:t>CATT</w:t>
      </w:r>
      <w:r w:rsidRPr="008562A2">
        <w:tab/>
        <w:t>LS out</w:t>
      </w:r>
      <w:r w:rsidRPr="008562A2">
        <w:tab/>
        <w:t>Rel-17</w:t>
      </w:r>
      <w:r w:rsidRPr="008562A2">
        <w:tab/>
        <w:t>5G_V2X_NRSL-Core</w:t>
      </w:r>
      <w:r w:rsidRPr="008562A2">
        <w:tab/>
        <w:t>To:SA2</w:t>
      </w:r>
      <w:r w:rsidRPr="008562A2">
        <w:tab/>
        <w:t>Cc:RAN1</w:t>
      </w:r>
    </w:p>
    <w:p w14:paraId="06CAF022" w14:textId="77777777" w:rsidR="00157CD0" w:rsidRPr="008562A2" w:rsidRDefault="00157CD0" w:rsidP="00157CD0">
      <w:pPr>
        <w:pStyle w:val="Doc-text2"/>
      </w:pPr>
    </w:p>
    <w:p w14:paraId="326B0558" w14:textId="3A69E4FE" w:rsidR="00157CD0" w:rsidRPr="008562A2" w:rsidRDefault="00157CD0" w:rsidP="00157CD0">
      <w:pPr>
        <w:pStyle w:val="Doc-title"/>
      </w:pPr>
      <w:r w:rsidRPr="008562A2">
        <w:t>R2-2010676</w:t>
      </w:r>
      <w:r w:rsidRPr="008562A2">
        <w:tab/>
        <w:t>[Draft] Reply LS on Direct Discovery and Relay</w:t>
      </w:r>
      <w:r w:rsidRPr="008562A2">
        <w:tab/>
        <w:t>OPPO</w:t>
      </w:r>
      <w:r w:rsidRPr="008562A2">
        <w:tab/>
        <w:t>LS out</w:t>
      </w:r>
      <w:r w:rsidRPr="008562A2">
        <w:tab/>
        <w:t>Rel-17</w:t>
      </w:r>
      <w:r w:rsidRPr="008562A2">
        <w:tab/>
        <w:t>FS_NR_SL_relay</w:t>
      </w:r>
      <w:r w:rsidRPr="008562A2">
        <w:tab/>
        <w:t>To:SA2</w:t>
      </w:r>
      <w:r w:rsidRPr="008562A2">
        <w:tab/>
        <w:t>Cc:RAN1</w:t>
      </w:r>
    </w:p>
    <w:p w14:paraId="4EB8D543" w14:textId="77777777" w:rsidR="00157CD0" w:rsidRPr="008562A2" w:rsidRDefault="00157CD0" w:rsidP="00157CD0">
      <w:pPr>
        <w:pStyle w:val="Doc-text2"/>
      </w:pPr>
    </w:p>
    <w:p w14:paraId="23DA5271"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[AT112-e][601][Relay] Status update to SA2 (OPPO)</w:t>
      </w:r>
    </w:p>
    <w:p w14:paraId="0999907F" w14:textId="77777777" w:rsidR="00157CD0" w:rsidRPr="008562A2" w:rsidRDefault="00157CD0" w:rsidP="00157CD0">
      <w:pPr>
        <w:pStyle w:val="EmailDiscussion2"/>
      </w:pPr>
      <w:r w:rsidRPr="008562A2">
        <w:tab/>
        <w:t>Scope: Generate a summary of RAN2 status on relaying for SA2</w:t>
      </w:r>
    </w:p>
    <w:p w14:paraId="63490AA3" w14:textId="77777777" w:rsidR="00157CD0" w:rsidRPr="008562A2" w:rsidRDefault="00157CD0" w:rsidP="00016767">
      <w:pPr>
        <w:pStyle w:val="EmailDiscussion2"/>
        <w:numPr>
          <w:ilvl w:val="0"/>
          <w:numId w:val="54"/>
        </w:numPr>
        <w:overflowPunct/>
        <w:autoSpaceDE/>
        <w:autoSpaceDN/>
        <w:adjustRightInd/>
        <w:textAlignment w:val="auto"/>
      </w:pPr>
      <w:r w:rsidRPr="008562A2">
        <w:t>Report status of both L2 and L3 relaying designs as well as architecture-independent aspects</w:t>
      </w:r>
      <w:r w:rsidRPr="008562A2">
        <w:rPr>
          <w:rFonts w:hint="eastAsia"/>
        </w:rPr>
        <w:t xml:space="preserve"> (including issues in R2-2008760)</w:t>
      </w:r>
      <w:r w:rsidRPr="008562A2">
        <w:t>, in order to coordinate with SA2 for reaching conclusions</w:t>
      </w:r>
    </w:p>
    <w:p w14:paraId="0429F964" w14:textId="77777777" w:rsidR="00157CD0" w:rsidRPr="008562A2" w:rsidRDefault="00157CD0" w:rsidP="00016767">
      <w:pPr>
        <w:pStyle w:val="EmailDiscussion2"/>
        <w:numPr>
          <w:ilvl w:val="0"/>
          <w:numId w:val="54"/>
        </w:numPr>
        <w:overflowPunct/>
        <w:autoSpaceDE/>
        <w:autoSpaceDN/>
        <w:adjustRightInd/>
        <w:textAlignment w:val="auto"/>
      </w:pPr>
      <w:r w:rsidRPr="008562A2">
        <w:t>Capture any points where we assume SA2 will resolve an issue</w:t>
      </w:r>
    </w:p>
    <w:p w14:paraId="59513390" w14:textId="77777777" w:rsidR="00157CD0" w:rsidRPr="008562A2" w:rsidRDefault="00157CD0" w:rsidP="00157CD0">
      <w:pPr>
        <w:pStyle w:val="EmailDiscussion2"/>
      </w:pPr>
      <w:r w:rsidRPr="008562A2">
        <w:tab/>
        <w:t>Intended outcome: Approvable LS in R2-2010862</w:t>
      </w:r>
    </w:p>
    <w:p w14:paraId="1B340B08" w14:textId="77777777" w:rsidR="00157CD0" w:rsidRPr="008562A2" w:rsidRDefault="00157CD0" w:rsidP="00157CD0">
      <w:pPr>
        <w:pStyle w:val="EmailDiscussion2"/>
      </w:pPr>
      <w:r w:rsidRPr="008562A2">
        <w:tab/>
        <w:t>Deadline: Friday 2020-11-13 0000 UTC</w:t>
      </w:r>
    </w:p>
    <w:p w14:paraId="36980514" w14:textId="77777777" w:rsidR="00157CD0" w:rsidRPr="008562A2" w:rsidRDefault="00157CD0" w:rsidP="00157CD0">
      <w:pPr>
        <w:pStyle w:val="EmailDiscussion2"/>
      </w:pPr>
    </w:p>
    <w:p w14:paraId="01079B93" w14:textId="054100A9" w:rsidR="00157CD0" w:rsidRPr="008562A2" w:rsidRDefault="00157CD0" w:rsidP="00157CD0">
      <w:pPr>
        <w:pStyle w:val="Doc-title"/>
      </w:pPr>
      <w:r w:rsidRPr="008562A2">
        <w:t>R2-2010862</w:t>
      </w:r>
      <w:r w:rsidRPr="008562A2">
        <w:tab/>
        <w:t>Reply LS on Direct Discovery and Relay</w:t>
      </w:r>
      <w:r w:rsidRPr="008562A2">
        <w:tab/>
        <w:t>OPPO</w:t>
      </w:r>
      <w:r w:rsidRPr="008562A2">
        <w:tab/>
        <w:t>LS out</w:t>
      </w:r>
      <w:r w:rsidRPr="008562A2">
        <w:tab/>
        <w:t>Rel-17</w:t>
      </w:r>
      <w:r w:rsidRPr="008562A2">
        <w:tab/>
        <w:t>FS_NR_SL_relay</w:t>
      </w:r>
      <w:r w:rsidRPr="008562A2">
        <w:tab/>
        <w:t>To:SA2</w:t>
      </w:r>
    </w:p>
    <w:p w14:paraId="1BE7F892" w14:textId="77777777" w:rsidR="00157CD0" w:rsidRPr="008562A2" w:rsidRDefault="00157CD0" w:rsidP="00157CD0">
      <w:pPr>
        <w:pStyle w:val="Doc-text2"/>
      </w:pPr>
      <w:r w:rsidRPr="008562A2">
        <w:t>Ericsson have a slight preference to put the agreements in the annex instead of including the meeting minutes, for clarity.  OPPO are willing to do this.</w:t>
      </w:r>
    </w:p>
    <w:p w14:paraId="2D37CC49" w14:textId="77777777" w:rsidR="00157CD0" w:rsidRPr="008562A2" w:rsidRDefault="00157CD0" w:rsidP="00157CD0">
      <w:pPr>
        <w:pStyle w:val="Doc-text2"/>
      </w:pPr>
      <w:r w:rsidRPr="008562A2">
        <w:t>Meeting agreements to be captured as an annex instead of an attachment</w:t>
      </w:r>
    </w:p>
    <w:p w14:paraId="50A4EA4B" w14:textId="77777777" w:rsidR="00157CD0" w:rsidRPr="008562A2" w:rsidRDefault="00157CD0" w:rsidP="00016767">
      <w:pPr>
        <w:pStyle w:val="Doc-text2"/>
        <w:numPr>
          <w:ilvl w:val="0"/>
          <w:numId w:val="53"/>
        </w:numPr>
        <w:overflowPunct/>
        <w:autoSpaceDE/>
        <w:autoSpaceDN/>
        <w:adjustRightInd/>
        <w:textAlignment w:val="auto"/>
      </w:pPr>
      <w:r w:rsidRPr="008562A2">
        <w:t>Approved with this change as R2-2010883</w:t>
      </w:r>
    </w:p>
    <w:p w14:paraId="61BD124D" w14:textId="77777777" w:rsidR="00157CD0" w:rsidRPr="008562A2" w:rsidRDefault="00157CD0" w:rsidP="00157CD0">
      <w:pPr>
        <w:pStyle w:val="Doc-text2"/>
      </w:pPr>
    </w:p>
    <w:p w14:paraId="2D740E68" w14:textId="77777777" w:rsidR="00157CD0" w:rsidRPr="008562A2" w:rsidRDefault="00157CD0" w:rsidP="00157CD0">
      <w:pPr>
        <w:pStyle w:val="EmailDiscussion2"/>
        <w:ind w:left="0"/>
      </w:pPr>
    </w:p>
    <w:p w14:paraId="58597DFA"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[Post112-e][615][Relay] Update TR 38.836 (OPPO)</w:t>
      </w:r>
    </w:p>
    <w:p w14:paraId="7C42C39F" w14:textId="77777777" w:rsidR="00157CD0" w:rsidRPr="008562A2" w:rsidRDefault="00157CD0" w:rsidP="00157CD0">
      <w:pPr>
        <w:pStyle w:val="EmailDiscussion2"/>
      </w:pPr>
      <w:r w:rsidRPr="008562A2">
        <w:tab/>
        <w:t>Scope: Update TR 38.836 with decisions of RAN2#112-e.  Rapporteurs of email discussions [Post111-e][627], [Post111-e][621], [Post111-e][622], [Post111-e][623], [AT112-e][610], [AT112-e][611], and [AT112-e][612] are asked to provide input text.</w:t>
      </w:r>
    </w:p>
    <w:p w14:paraId="2857A8DE" w14:textId="77777777" w:rsidR="00157CD0" w:rsidRPr="008562A2" w:rsidRDefault="00157CD0" w:rsidP="00157CD0">
      <w:pPr>
        <w:pStyle w:val="EmailDiscussion2"/>
      </w:pPr>
      <w:r w:rsidRPr="008562A2">
        <w:tab/>
        <w:t>Intended outcome: Endorsed TP</w:t>
      </w:r>
    </w:p>
    <w:p w14:paraId="45F61B19" w14:textId="77777777" w:rsidR="00157CD0" w:rsidRPr="008562A2" w:rsidRDefault="00157CD0" w:rsidP="00157CD0">
      <w:pPr>
        <w:pStyle w:val="EmailDiscussion2"/>
      </w:pPr>
      <w:r w:rsidRPr="008562A2">
        <w:tab/>
        <w:t>Deadline:  Short</w:t>
      </w:r>
    </w:p>
    <w:p w14:paraId="0D7A6EBE" w14:textId="3D412D41" w:rsidR="00157CD0" w:rsidRPr="008562A2" w:rsidRDefault="00BE2309" w:rsidP="00157CD0">
      <w:pPr>
        <w:pStyle w:val="EmailDiscussion2"/>
      </w:pPr>
      <w:bookmarkStart w:id="670" w:name="_Hlk57070271"/>
      <w:r w:rsidRPr="008562A2">
        <w:t>=&gt; Endorsed in R2-2010856.</w:t>
      </w:r>
    </w:p>
    <w:bookmarkEnd w:id="670"/>
    <w:p w14:paraId="2CF72EA4" w14:textId="77777777" w:rsidR="00157CD0" w:rsidRPr="008562A2" w:rsidRDefault="00157CD0" w:rsidP="00157CD0">
      <w:pPr>
        <w:pStyle w:val="Doc-text2"/>
      </w:pPr>
    </w:p>
    <w:p w14:paraId="21C50539" w14:textId="77777777" w:rsidR="00157CD0" w:rsidRPr="008562A2" w:rsidRDefault="00157CD0" w:rsidP="00157CD0">
      <w:pPr>
        <w:pStyle w:val="Heading3"/>
      </w:pPr>
      <w:bookmarkStart w:id="671" w:name="_Toc57284322"/>
      <w:bookmarkStart w:id="672" w:name="_Toc57677187"/>
      <w:bookmarkStart w:id="673" w:name="_Toc62219290"/>
      <w:r w:rsidRPr="008562A2">
        <w:t>8.7.2</w:t>
      </w:r>
      <w:r w:rsidRPr="008562A2">
        <w:tab/>
        <w:t>Scope requirements and scenarios</w:t>
      </w:r>
      <w:bookmarkEnd w:id="671"/>
      <w:bookmarkEnd w:id="672"/>
      <w:bookmarkEnd w:id="673"/>
    </w:p>
    <w:p w14:paraId="1E6625AA" w14:textId="77777777" w:rsidR="00157CD0" w:rsidRPr="008562A2" w:rsidRDefault="00157CD0" w:rsidP="00157CD0">
      <w:pPr>
        <w:pStyle w:val="Comments"/>
      </w:pPr>
      <w:r w:rsidRPr="008562A2">
        <w:t xml:space="preserve">Refinements to the contents of the TR regarding high-level requirements and assumptions on supported scenarios. </w:t>
      </w:r>
    </w:p>
    <w:p w14:paraId="4FBFA8F3" w14:textId="77777777" w:rsidR="00157CD0" w:rsidRPr="008562A2" w:rsidRDefault="00157CD0" w:rsidP="00157CD0">
      <w:pPr>
        <w:pStyle w:val="Comments"/>
      </w:pPr>
      <w:r w:rsidRPr="008562A2">
        <w:t>This agenda item may use a summary document (decision to be made based on submitted tdocs).</w:t>
      </w:r>
    </w:p>
    <w:p w14:paraId="06C142FB" w14:textId="77777777" w:rsidR="00157CD0" w:rsidRPr="008562A2" w:rsidRDefault="00157CD0" w:rsidP="00157CD0">
      <w:pPr>
        <w:pStyle w:val="Doc-title"/>
      </w:pPr>
    </w:p>
    <w:p w14:paraId="3F333C59" w14:textId="77777777" w:rsidR="00157CD0" w:rsidRPr="008562A2" w:rsidRDefault="00157CD0" w:rsidP="00157CD0">
      <w:pPr>
        <w:pStyle w:val="Comments"/>
      </w:pPr>
      <w:r w:rsidRPr="008562A2">
        <w:t>Summary document</w:t>
      </w:r>
    </w:p>
    <w:p w14:paraId="2B9EFFC5" w14:textId="77777777" w:rsidR="00157CD0" w:rsidRPr="008562A2" w:rsidRDefault="00157CD0" w:rsidP="00157CD0">
      <w:pPr>
        <w:pStyle w:val="Doc-title"/>
      </w:pPr>
      <w:r w:rsidRPr="008562A2">
        <w:t>R2-2010984</w:t>
      </w:r>
      <w:r w:rsidRPr="008562A2">
        <w:tab/>
        <w:t>Summary for AI_8.7.2 Scope requirements and scenarios</w:t>
      </w:r>
      <w:r w:rsidRPr="008562A2">
        <w:tab/>
        <w:t>vivo</w:t>
      </w:r>
      <w:r w:rsidRPr="008562A2">
        <w:tab/>
        <w:t>discussion</w:t>
      </w:r>
    </w:p>
    <w:p w14:paraId="0DC6EF74" w14:textId="77777777" w:rsidR="00157CD0" w:rsidRPr="008562A2" w:rsidRDefault="00157CD0" w:rsidP="00016767">
      <w:pPr>
        <w:pStyle w:val="Doc-text2"/>
        <w:numPr>
          <w:ilvl w:val="0"/>
          <w:numId w:val="53"/>
        </w:numPr>
        <w:overflowPunct/>
        <w:autoSpaceDE/>
        <w:autoSpaceDN/>
        <w:adjustRightInd/>
        <w:textAlignment w:val="auto"/>
      </w:pPr>
      <w:r w:rsidRPr="008562A2">
        <w:t>Revised in R2-2011004</w:t>
      </w:r>
    </w:p>
    <w:p w14:paraId="23DCE22D" w14:textId="14B21072" w:rsidR="00157CD0" w:rsidRPr="008562A2" w:rsidRDefault="00157CD0" w:rsidP="00157CD0">
      <w:pPr>
        <w:pStyle w:val="Doc-title"/>
      </w:pPr>
      <w:r w:rsidRPr="008562A2">
        <w:t>R2-2011004</w:t>
      </w:r>
      <w:r w:rsidRPr="008562A2">
        <w:tab/>
        <w:t>Summary for AI_8.7.2 Scope requirements and scenarios</w:t>
      </w:r>
      <w:r w:rsidRPr="008562A2">
        <w:tab/>
        <w:t>vivo</w:t>
      </w:r>
      <w:r w:rsidRPr="008562A2">
        <w:tab/>
        <w:t>discussion</w:t>
      </w:r>
    </w:p>
    <w:p w14:paraId="6BDD9231" w14:textId="77777777" w:rsidR="00157CD0" w:rsidRPr="008562A2" w:rsidRDefault="00157CD0" w:rsidP="00157CD0">
      <w:pPr>
        <w:pStyle w:val="Doc-text2"/>
      </w:pPr>
      <w:r w:rsidRPr="008562A2">
        <w:t>Huawei understand the intention for P2 is that the relay and remote UE are controlled by the same cell, since the remote UE may be OOC.</w:t>
      </w:r>
    </w:p>
    <w:p w14:paraId="2E3E4455" w14:textId="77777777" w:rsidR="00157CD0" w:rsidRPr="008562A2" w:rsidRDefault="00157CD0" w:rsidP="00157CD0">
      <w:pPr>
        <w:pStyle w:val="Doc-text2"/>
      </w:pPr>
      <w:r w:rsidRPr="008562A2">
        <w:t>Futurewei note that all these proposals are specific to L2 and they understand the scenarios and requirements should also be applicable to L3.  If the scenarios are important they should be supported by both, otherwise we should not spend the time.  vivo note L3 is covered in P3.</w:t>
      </w:r>
    </w:p>
    <w:p w14:paraId="25D04553" w14:textId="77777777" w:rsidR="00157CD0" w:rsidRPr="008562A2" w:rsidRDefault="00157CD0" w:rsidP="00157CD0">
      <w:pPr>
        <w:pStyle w:val="Doc-text2"/>
      </w:pPr>
      <w:r w:rsidRPr="008562A2">
        <w:t>ZTE have some concern for P2 because it does not clarify which cell is in control.  It should be the “remote UE’s serving cell”.</w:t>
      </w:r>
    </w:p>
    <w:p w14:paraId="42004FD4" w14:textId="77777777" w:rsidR="00157CD0" w:rsidRPr="008562A2" w:rsidRDefault="00157CD0" w:rsidP="00157CD0">
      <w:pPr>
        <w:pStyle w:val="Doc-text2"/>
      </w:pPr>
      <w:r w:rsidRPr="008562A2">
        <w:t>Intel are not sure if P1 adds anything.  They also think the same agreements should hold for L3.</w:t>
      </w:r>
    </w:p>
    <w:p w14:paraId="21034738" w14:textId="77777777" w:rsidR="00157CD0" w:rsidRPr="008562A2" w:rsidRDefault="00157CD0" w:rsidP="00157CD0">
      <w:pPr>
        <w:pStyle w:val="Doc-text2"/>
      </w:pPr>
      <w:r w:rsidRPr="008562A2">
        <w:t>Ericsson think P1 and P2 can be for both L2 and L3.  Also think we should address the RRC state of the remote UE (P6-P9).</w:t>
      </w:r>
    </w:p>
    <w:p w14:paraId="15CFE299" w14:textId="77777777" w:rsidR="00157CD0" w:rsidRPr="008562A2" w:rsidRDefault="00157CD0" w:rsidP="00157CD0">
      <w:pPr>
        <w:pStyle w:val="Doc-text2"/>
      </w:pPr>
      <w:r w:rsidRPr="008562A2">
        <w:t>Nokia think we do not need to introduce any cell restrictions for the L3 case because the remote UE is not visible in the relay UE’s cell.</w:t>
      </w:r>
    </w:p>
    <w:p w14:paraId="6334C459" w14:textId="77777777" w:rsidR="00157CD0" w:rsidRPr="008562A2" w:rsidRDefault="00157CD0" w:rsidP="00157CD0">
      <w:pPr>
        <w:pStyle w:val="Doc-text2"/>
      </w:pPr>
    </w:p>
    <w:p w14:paraId="7A5D701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6DA1C91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w:t>
      </w:r>
      <w:r w:rsidRPr="008562A2">
        <w:tab/>
        <w:t>[easy]Confirm for L2 U2N Relay that both Case1.1 and Case 1.2 are supported in this SI, i.e.</w:t>
      </w:r>
    </w:p>
    <w:p w14:paraId="72AC741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Case 1.1: Before remote connection via relay UE, relay UE and remote UE are in same cell;</w:t>
      </w:r>
    </w:p>
    <w:p w14:paraId="5CEF40A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Case 1.2: Before remote connection via relay UE, relay UE and remote UE are in different cells.</w:t>
      </w:r>
    </w:p>
    <w:p w14:paraId="618FD82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w:t>
      </w:r>
      <w:r w:rsidRPr="008562A2">
        <w:tab/>
        <w:t>[easy]Confirm for L2 U2N Relay that Case 2.1 is supported in this SI as baseline, i.e. after remote UE connection via relay UE, relay UE and remote UE are controlled by the relay UE’s serving cell;</w:t>
      </w:r>
    </w:p>
    <w:p w14:paraId="666329D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w:t>
      </w:r>
      <w:r w:rsidRPr="008562A2">
        <w:tab/>
        <w:t>For L3 U2N Relay, relay UE and remote UE can be in the cell same or different cells, after remote UE connection via Relay UE.</w:t>
      </w:r>
    </w:p>
    <w:p w14:paraId="05487A91" w14:textId="77777777" w:rsidR="00157CD0" w:rsidRPr="008562A2" w:rsidRDefault="00157CD0" w:rsidP="00157CD0">
      <w:pPr>
        <w:pStyle w:val="Doc-text2"/>
      </w:pPr>
    </w:p>
    <w:p w14:paraId="4892CA44" w14:textId="77777777" w:rsidR="00157CD0" w:rsidRPr="008562A2" w:rsidRDefault="00157CD0" w:rsidP="00157CD0">
      <w:pPr>
        <w:pStyle w:val="Doc-text2"/>
      </w:pPr>
      <w:r w:rsidRPr="008562A2">
        <w:t>On P4, ZTE understand this should be a L2 CP discussion rather than scenarios.</w:t>
      </w:r>
    </w:p>
    <w:p w14:paraId="42667862" w14:textId="77777777" w:rsidR="00157CD0" w:rsidRPr="008562A2" w:rsidRDefault="00157CD0" w:rsidP="00157CD0">
      <w:pPr>
        <w:pStyle w:val="Doc-text2"/>
      </w:pPr>
    </w:p>
    <w:p w14:paraId="70250DBB" w14:textId="77777777" w:rsidR="00157CD0" w:rsidRPr="008562A2" w:rsidRDefault="00157CD0" w:rsidP="00157CD0">
      <w:pPr>
        <w:pStyle w:val="Doc-text2"/>
      </w:pPr>
      <w:r w:rsidRPr="008562A2">
        <w:t>Lenovo think we should rephrase P8 for clarity.</w:t>
      </w:r>
    </w:p>
    <w:p w14:paraId="588CBFBC" w14:textId="77777777" w:rsidR="00157CD0" w:rsidRPr="008562A2" w:rsidRDefault="00157CD0" w:rsidP="00157CD0">
      <w:pPr>
        <w:pStyle w:val="Doc-text2"/>
      </w:pPr>
      <w:r w:rsidRPr="008562A2">
        <w:t>Ericsson support the proposals and think the idle/inactive relay UE can forward paging messages to the remote UE.  Also think the remote UE could send small data via RACH.</w:t>
      </w:r>
    </w:p>
    <w:p w14:paraId="2AA4726E" w14:textId="77777777" w:rsidR="00157CD0" w:rsidRPr="008562A2" w:rsidRDefault="00157CD0" w:rsidP="00157CD0">
      <w:pPr>
        <w:pStyle w:val="Doc-text2"/>
      </w:pPr>
      <w:r w:rsidRPr="008562A2">
        <w:t>MediaTek think we could agree P6 and P7 but we may need more time on the combinations.</w:t>
      </w:r>
    </w:p>
    <w:p w14:paraId="01C6A55B" w14:textId="77777777" w:rsidR="00157CD0" w:rsidRPr="008562A2" w:rsidRDefault="00157CD0" w:rsidP="00157CD0">
      <w:pPr>
        <w:pStyle w:val="Doc-text2"/>
      </w:pPr>
    </w:p>
    <w:p w14:paraId="3CC23ACC" w14:textId="77777777" w:rsidR="00157CD0" w:rsidRPr="008562A2" w:rsidRDefault="00157CD0" w:rsidP="00157CD0">
      <w:pPr>
        <w:pStyle w:val="Doc-text2"/>
      </w:pPr>
    </w:p>
    <w:p w14:paraId="02567A6F" w14:textId="77777777" w:rsidR="00157CD0" w:rsidRPr="008562A2" w:rsidRDefault="00157CD0" w:rsidP="00157CD0">
      <w:pPr>
        <w:pStyle w:val="Doc-text2"/>
      </w:pPr>
      <w:r w:rsidRPr="008562A2">
        <w:t>Proposal 6</w:t>
      </w:r>
      <w:r w:rsidRPr="008562A2">
        <w:tab/>
        <w:t>[easy]For L2 U2N Relay, RAN2 to agree support of RRC_INACTIVE for remote UE.</w:t>
      </w:r>
    </w:p>
    <w:p w14:paraId="4AA3A208" w14:textId="77777777" w:rsidR="00157CD0" w:rsidRPr="008562A2" w:rsidRDefault="00157CD0" w:rsidP="00157CD0">
      <w:pPr>
        <w:pStyle w:val="Doc-text2"/>
      </w:pPr>
      <w:r w:rsidRPr="008562A2">
        <w:t>Proposal 7</w:t>
      </w:r>
      <w:r w:rsidRPr="008562A2">
        <w:tab/>
        <w:t>[easy]For L2 U2N Relay, RAN2 to agree support of RRC_INACTIVE for relay UE.</w:t>
      </w:r>
    </w:p>
    <w:p w14:paraId="028BDF1C" w14:textId="77777777" w:rsidR="00157CD0" w:rsidRPr="008562A2" w:rsidRDefault="00157CD0" w:rsidP="00157CD0">
      <w:pPr>
        <w:pStyle w:val="Doc-text2"/>
      </w:pPr>
      <w:r w:rsidRPr="008562A2">
        <w:t>Proposal 8</w:t>
      </w:r>
      <w:r w:rsidRPr="008562A2">
        <w:tab/>
        <w:t>[easy] For L2 U2N Relay, RAN2 to confirm NOT support the following RRC states combination for remote UE and relay UE:</w:t>
      </w:r>
    </w:p>
    <w:p w14:paraId="4AFAE341" w14:textId="77777777" w:rsidR="00157CD0" w:rsidRPr="008562A2" w:rsidRDefault="00157CD0" w:rsidP="00157CD0">
      <w:pPr>
        <w:pStyle w:val="Doc-text2"/>
      </w:pPr>
      <w:r w:rsidRPr="008562A2">
        <w:t>-</w:t>
      </w:r>
      <w:r w:rsidRPr="008562A2">
        <w:tab/>
        <w:t>(remote RRC_CONNECTED and relay RRC_IDLE or RRC_INACTIVE)</w:t>
      </w:r>
    </w:p>
    <w:p w14:paraId="15ED034B" w14:textId="77777777" w:rsidR="00157CD0" w:rsidRPr="008562A2" w:rsidRDefault="00157CD0" w:rsidP="00157CD0">
      <w:pPr>
        <w:pStyle w:val="Doc-text2"/>
      </w:pPr>
      <w:r w:rsidRPr="008562A2">
        <w:t>Proposal 9</w:t>
      </w:r>
      <w:r w:rsidRPr="008562A2">
        <w:tab/>
        <w:t>For L2 U2N Relay, RAN2 to confirm support the following RRC states combination for remote UE and relay UE:</w:t>
      </w:r>
    </w:p>
    <w:p w14:paraId="40A41416" w14:textId="77777777" w:rsidR="00157CD0" w:rsidRPr="008562A2" w:rsidRDefault="00157CD0" w:rsidP="00157CD0">
      <w:pPr>
        <w:pStyle w:val="Doc-text2"/>
      </w:pPr>
      <w:r w:rsidRPr="008562A2">
        <w:t>-</w:t>
      </w:r>
      <w:r w:rsidRPr="008562A2">
        <w:tab/>
        <w:t>(remote RRC_IDLE/RRC_INACTIVE/RRC_CONNECTED and relay RRC_CONNECTED)</w:t>
      </w:r>
    </w:p>
    <w:p w14:paraId="71A3608A" w14:textId="77777777" w:rsidR="00157CD0" w:rsidRPr="008562A2" w:rsidRDefault="00157CD0" w:rsidP="00157CD0">
      <w:pPr>
        <w:pStyle w:val="Doc-text2"/>
      </w:pPr>
      <w:r w:rsidRPr="008562A2">
        <w:t>-</w:t>
      </w:r>
      <w:r w:rsidRPr="008562A2">
        <w:tab/>
        <w:t>(remote RRC_IDLE or RRC_INACTIVE, and relay RRC_IDLE or RRC_INACTIVE)</w:t>
      </w:r>
    </w:p>
    <w:p w14:paraId="23BB7217" w14:textId="77777777" w:rsidR="00157CD0" w:rsidRPr="008562A2" w:rsidRDefault="00157CD0" w:rsidP="00157CD0">
      <w:pPr>
        <w:pStyle w:val="Doc-text2"/>
      </w:pPr>
    </w:p>
    <w:p w14:paraId="69149BD1" w14:textId="77777777" w:rsidR="00157CD0" w:rsidRPr="008562A2" w:rsidRDefault="00157CD0" w:rsidP="00157CD0">
      <w:pPr>
        <w:pStyle w:val="Doc-text2"/>
      </w:pPr>
    </w:p>
    <w:p w14:paraId="56AA9B5C"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[AT112-e][610][Relay] RRC states for L2 relay (vivo)</w:t>
      </w:r>
    </w:p>
    <w:p w14:paraId="6A16EA9E" w14:textId="77777777" w:rsidR="00157CD0" w:rsidRPr="008562A2" w:rsidRDefault="00157CD0" w:rsidP="00157CD0">
      <w:pPr>
        <w:pStyle w:val="EmailDiscussion2"/>
      </w:pPr>
      <w:r w:rsidRPr="008562A2">
        <w:tab/>
        <w:t>Scope: Discuss P6-P9 of R2-2011004.</w:t>
      </w:r>
    </w:p>
    <w:p w14:paraId="0C339335" w14:textId="77777777" w:rsidR="00157CD0" w:rsidRPr="008562A2" w:rsidRDefault="00157CD0" w:rsidP="00157CD0">
      <w:pPr>
        <w:pStyle w:val="EmailDiscussion2"/>
      </w:pPr>
      <w:r w:rsidRPr="008562A2">
        <w:tab/>
        <w:t>Intended outcome: Summary in R2-2010869</w:t>
      </w:r>
    </w:p>
    <w:p w14:paraId="31A309A2" w14:textId="77777777" w:rsidR="00157CD0" w:rsidRPr="008562A2" w:rsidRDefault="00157CD0" w:rsidP="00157CD0">
      <w:pPr>
        <w:pStyle w:val="EmailDiscussion2"/>
      </w:pPr>
      <w:r w:rsidRPr="008562A2">
        <w:tab/>
        <w:t>Deadline:  Friday 2020-11-13 0000 UTC</w:t>
      </w:r>
    </w:p>
    <w:p w14:paraId="56B55A3A" w14:textId="77777777" w:rsidR="00157CD0" w:rsidRPr="008562A2" w:rsidRDefault="00157CD0" w:rsidP="00157CD0">
      <w:pPr>
        <w:pStyle w:val="EmailDiscussion2"/>
      </w:pPr>
    </w:p>
    <w:p w14:paraId="06533CC3" w14:textId="77777777" w:rsidR="00157CD0" w:rsidRPr="008562A2" w:rsidRDefault="00157CD0" w:rsidP="00157CD0">
      <w:pPr>
        <w:pStyle w:val="EmailDiscussion2"/>
      </w:pPr>
      <w:r w:rsidRPr="008562A2">
        <w:t>Ericsson and QC think it is clear that there should be no impact of RRC state for L3.  Nokia and ZTE also.  Futurewei and Huawei do not understand why the L3 relay will not have state issues.</w:t>
      </w:r>
    </w:p>
    <w:p w14:paraId="424EC893" w14:textId="77777777" w:rsidR="00157CD0" w:rsidRPr="008562A2" w:rsidRDefault="00157CD0" w:rsidP="00157CD0">
      <w:pPr>
        <w:pStyle w:val="Doc-text2"/>
      </w:pPr>
    </w:p>
    <w:p w14:paraId="63719108" w14:textId="77777777" w:rsidR="00157CD0" w:rsidRPr="008562A2" w:rsidRDefault="00157CD0" w:rsidP="00157CD0">
      <w:pPr>
        <w:pStyle w:val="Comments"/>
      </w:pPr>
    </w:p>
    <w:p w14:paraId="16D5D3C0" w14:textId="4F6F90B5" w:rsidR="00157CD0" w:rsidRPr="008562A2" w:rsidRDefault="00157CD0" w:rsidP="00157CD0">
      <w:pPr>
        <w:pStyle w:val="Doc-title"/>
      </w:pPr>
      <w:r w:rsidRPr="008562A2">
        <w:t>R2-2010869</w:t>
      </w:r>
      <w:r w:rsidRPr="008562A2">
        <w:tab/>
        <w:t>Summary of [AT112-e][610][Relay] RRC states for L2 relay</w:t>
      </w:r>
      <w:r w:rsidRPr="008562A2">
        <w:tab/>
        <w:t>vivo</w:t>
      </w:r>
      <w:r w:rsidRPr="008562A2">
        <w:tab/>
        <w:t>discussion</w:t>
      </w:r>
      <w:r w:rsidRPr="008562A2">
        <w:tab/>
        <w:t>Rel-17</w:t>
      </w:r>
      <w:r w:rsidRPr="008562A2">
        <w:tab/>
        <w:t>FS_NR_SL_relay</w:t>
      </w:r>
    </w:p>
    <w:p w14:paraId="2429192F" w14:textId="77777777" w:rsidR="00157CD0" w:rsidRPr="008562A2" w:rsidRDefault="00157CD0" w:rsidP="00157CD0">
      <w:pPr>
        <w:pStyle w:val="Doc-text2"/>
      </w:pPr>
      <w:r w:rsidRPr="008562A2">
        <w:lastRenderedPageBreak/>
        <w:t>P7:</w:t>
      </w:r>
    </w:p>
    <w:p w14:paraId="57B7EEE6" w14:textId="77777777" w:rsidR="00157CD0" w:rsidRPr="008562A2" w:rsidRDefault="00157CD0" w:rsidP="00157CD0">
      <w:pPr>
        <w:pStyle w:val="Doc-text2"/>
      </w:pPr>
      <w:r w:rsidRPr="008562A2">
        <w:t>MediaTek think this could be discussed based on contributions in the next meeting and we don’t need to determine now that it goes to the WI phase.</w:t>
      </w:r>
    </w:p>
    <w:p w14:paraId="4654CAB1" w14:textId="77777777" w:rsidR="00157CD0" w:rsidRPr="008562A2" w:rsidRDefault="00157CD0" w:rsidP="00157CD0">
      <w:pPr>
        <w:pStyle w:val="Doc-text2"/>
      </w:pPr>
      <w:r w:rsidRPr="008562A2">
        <w:t>InterDigital have the same view as MediaTek.</w:t>
      </w:r>
    </w:p>
    <w:p w14:paraId="3DF0B9AC" w14:textId="77777777" w:rsidR="00157CD0" w:rsidRPr="008562A2" w:rsidRDefault="00157CD0" w:rsidP="00157CD0">
      <w:pPr>
        <w:pStyle w:val="Doc-text2"/>
      </w:pPr>
      <w:r w:rsidRPr="008562A2">
        <w:t>Futurewei and Ericsson also have the same view.</w:t>
      </w:r>
    </w:p>
    <w:p w14:paraId="570FDF5D" w14:textId="77777777" w:rsidR="00157CD0" w:rsidRPr="008562A2" w:rsidRDefault="00157CD0" w:rsidP="00157CD0">
      <w:pPr>
        <w:pStyle w:val="Doc-text2"/>
      </w:pPr>
    </w:p>
    <w:p w14:paraId="16F8D17F" w14:textId="77777777" w:rsidR="00157CD0" w:rsidRPr="008562A2" w:rsidRDefault="00157CD0" w:rsidP="00157CD0">
      <w:pPr>
        <w:pStyle w:val="Doc-text2"/>
      </w:pPr>
    </w:p>
    <w:p w14:paraId="6289BF6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5980396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w:t>
      </w:r>
      <w:r w:rsidRPr="008562A2">
        <w:tab/>
        <w:t>[easy]For L2 U2N Relay, RRC_INACTIVE state is supported for remote UE</w:t>
      </w:r>
    </w:p>
    <w:p w14:paraId="272697E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w:t>
      </w:r>
      <w:r w:rsidRPr="008562A2">
        <w:tab/>
        <w:t>[easy]For L2 U2N Relay, RRC_INACTIVE state is supported for relay UE</w:t>
      </w:r>
    </w:p>
    <w:p w14:paraId="0E9E6C5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w:t>
      </w:r>
      <w:r w:rsidRPr="008562A2">
        <w:tab/>
        <w:t>[easy]For L2 U2N Relay, the RRC states combination of remote UE in RRC_CONNECTED and relay UE in RRC_IDLE is excluded</w:t>
      </w:r>
    </w:p>
    <w:p w14:paraId="6EADE20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4</w:t>
      </w:r>
      <w:r w:rsidRPr="008562A2">
        <w:tab/>
        <w:t>[easy]For L2 U2N Relay, the RRC states combination of remote UE in RRC_CONNECTED and relay UE in RRC_INACTIVE is excluded</w:t>
      </w:r>
    </w:p>
    <w:p w14:paraId="1FC5CDE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p>
    <w:p w14:paraId="02793EB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6</w:t>
      </w:r>
      <w:r w:rsidRPr="008562A2">
        <w:tab/>
        <w:t>[easy]For L2 U2N Relay, the RRC states combination of remote UE in RRC_INACTIVE and relay UE in RRC_CONNECTED is supported</w:t>
      </w:r>
    </w:p>
    <w:p w14:paraId="00668DA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8</w:t>
      </w:r>
      <w:r w:rsidRPr="008562A2">
        <w:tab/>
        <w:t>[easy]For L2 U2N Relay, the RRC states combination of remote UE in RRC_INACTIVE and relay UE in RRC_INACTIVE is supported</w:t>
      </w:r>
    </w:p>
    <w:p w14:paraId="7954FD7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9</w:t>
      </w:r>
      <w:r w:rsidRPr="008562A2">
        <w:tab/>
        <w:t>[easy]For L2 U2N Relay, the RRC states combination of remote UE in RRC_IDLE and relay UE in RRC_INACTIVE is supported</w:t>
      </w:r>
    </w:p>
    <w:p w14:paraId="4C8D6943" w14:textId="77777777" w:rsidR="00157CD0" w:rsidRPr="008562A2" w:rsidRDefault="00157CD0" w:rsidP="00157CD0">
      <w:pPr>
        <w:pStyle w:val="Doc-text2"/>
      </w:pPr>
    </w:p>
    <w:p w14:paraId="680C1CA8" w14:textId="77777777" w:rsidR="00157CD0" w:rsidRPr="008562A2" w:rsidRDefault="00157CD0" w:rsidP="00157CD0">
      <w:pPr>
        <w:pStyle w:val="Doc-text2"/>
      </w:pPr>
    </w:p>
    <w:p w14:paraId="33B459C2" w14:textId="77777777" w:rsidR="00157CD0" w:rsidRPr="008562A2" w:rsidRDefault="00157CD0" w:rsidP="00157CD0">
      <w:pPr>
        <w:pStyle w:val="Doc-text2"/>
      </w:pPr>
    </w:p>
    <w:p w14:paraId="28E44391" w14:textId="77777777" w:rsidR="00157CD0" w:rsidRPr="008562A2" w:rsidRDefault="00157CD0" w:rsidP="00157CD0">
      <w:pPr>
        <w:pStyle w:val="Doc-title"/>
      </w:pPr>
    </w:p>
    <w:p w14:paraId="5800CE37" w14:textId="77777777" w:rsidR="00157CD0" w:rsidRPr="008562A2" w:rsidRDefault="00157CD0" w:rsidP="00157CD0">
      <w:pPr>
        <w:pStyle w:val="Comments"/>
      </w:pPr>
      <w:r w:rsidRPr="008562A2">
        <w:t>Other contributions</w:t>
      </w:r>
    </w:p>
    <w:p w14:paraId="31F40B31" w14:textId="05274A4D" w:rsidR="00157CD0" w:rsidRPr="008562A2" w:rsidRDefault="00157CD0" w:rsidP="00157CD0">
      <w:pPr>
        <w:pStyle w:val="Doc-title"/>
      </w:pPr>
      <w:r w:rsidRPr="008562A2">
        <w:t>R2-2008779</w:t>
      </w:r>
      <w:r w:rsidRPr="008562A2">
        <w:tab/>
        <w:t>Left issues on Scenarios for sidelink relay</w:t>
      </w:r>
      <w:r w:rsidRPr="008562A2">
        <w:tab/>
        <w:t>OPPO</w:t>
      </w:r>
      <w:r w:rsidRPr="008562A2">
        <w:tab/>
        <w:t>discussion</w:t>
      </w:r>
      <w:r w:rsidRPr="008562A2">
        <w:tab/>
        <w:t>Rel-17</w:t>
      </w:r>
      <w:r w:rsidRPr="008562A2">
        <w:tab/>
        <w:t>FS_NR_SL_relay</w:t>
      </w:r>
    </w:p>
    <w:p w14:paraId="7A5E3043" w14:textId="77777777" w:rsidR="00157CD0" w:rsidRPr="008562A2" w:rsidRDefault="00157CD0" w:rsidP="00157CD0">
      <w:pPr>
        <w:pStyle w:val="Doc-title"/>
      </w:pPr>
    </w:p>
    <w:p w14:paraId="0A6E75E6" w14:textId="6932A3B5" w:rsidR="00157CD0" w:rsidRPr="008562A2" w:rsidRDefault="00157CD0" w:rsidP="00157CD0">
      <w:pPr>
        <w:pStyle w:val="Doc-title"/>
      </w:pPr>
      <w:r w:rsidRPr="008562A2">
        <w:t>R2-2008921</w:t>
      </w:r>
      <w:r w:rsidRPr="008562A2">
        <w:tab/>
        <w:t>Further Clarification on the Scenarios for NR Sidelink Relay</w:t>
      </w:r>
      <w:r w:rsidRPr="008562A2">
        <w:tab/>
        <w:t>CATT</w:t>
      </w:r>
      <w:r w:rsidRPr="008562A2">
        <w:tab/>
        <w:t>discussion</w:t>
      </w:r>
      <w:r w:rsidRPr="008562A2">
        <w:tab/>
        <w:t>Rel-17</w:t>
      </w:r>
      <w:r w:rsidRPr="008562A2">
        <w:tab/>
        <w:t>FS_NR_SL_relay</w:t>
      </w:r>
    </w:p>
    <w:p w14:paraId="4AADC043" w14:textId="77777777" w:rsidR="00157CD0" w:rsidRPr="008562A2" w:rsidRDefault="00157CD0" w:rsidP="00157CD0">
      <w:pPr>
        <w:pStyle w:val="Doc-title"/>
      </w:pPr>
    </w:p>
    <w:p w14:paraId="06B59DAA" w14:textId="29A540CE" w:rsidR="00157CD0" w:rsidRPr="008562A2" w:rsidRDefault="00157CD0" w:rsidP="00157CD0">
      <w:pPr>
        <w:pStyle w:val="Doc-title"/>
      </w:pPr>
      <w:r w:rsidRPr="008562A2">
        <w:t>R2-2009584</w:t>
      </w:r>
      <w:r w:rsidRPr="008562A2">
        <w:tab/>
        <w:t>Further discussion on scope and scenarios of SL relay</w:t>
      </w:r>
      <w:r w:rsidRPr="008562A2">
        <w:tab/>
        <w:t>vivo</w:t>
      </w:r>
      <w:r w:rsidRPr="008562A2">
        <w:tab/>
        <w:t>discussion</w:t>
      </w:r>
      <w:r w:rsidRPr="008562A2">
        <w:tab/>
        <w:t>Rel-17</w:t>
      </w:r>
    </w:p>
    <w:p w14:paraId="006E35A3" w14:textId="77777777" w:rsidR="00157CD0" w:rsidRPr="008562A2" w:rsidRDefault="00157CD0" w:rsidP="00157CD0">
      <w:pPr>
        <w:pStyle w:val="Doc-title"/>
      </w:pPr>
    </w:p>
    <w:p w14:paraId="1F0C6E81" w14:textId="3FE92F82" w:rsidR="00157CD0" w:rsidRPr="008562A2" w:rsidRDefault="00157CD0" w:rsidP="00157CD0">
      <w:pPr>
        <w:pStyle w:val="Doc-title"/>
      </w:pPr>
      <w:r w:rsidRPr="008562A2">
        <w:t>R2-2009693</w:t>
      </w:r>
      <w:r w:rsidRPr="008562A2">
        <w:tab/>
        <w:t>Coverage Extension using Relays</w:t>
      </w:r>
      <w:r w:rsidRPr="008562A2">
        <w:tab/>
        <w:t>Lenovo, Motorola Mobility</w:t>
      </w:r>
      <w:r w:rsidRPr="008562A2">
        <w:tab/>
        <w:t>discussion</w:t>
      </w:r>
      <w:r w:rsidRPr="008562A2">
        <w:tab/>
        <w:t>Rel-17</w:t>
      </w:r>
      <w:r w:rsidRPr="008562A2">
        <w:tab/>
        <w:t>FS_NR_SL_relay</w:t>
      </w:r>
    </w:p>
    <w:p w14:paraId="3AF81EDC" w14:textId="77777777" w:rsidR="00157CD0" w:rsidRPr="008562A2" w:rsidRDefault="00157CD0" w:rsidP="00157CD0">
      <w:pPr>
        <w:pStyle w:val="Doc-title"/>
      </w:pPr>
    </w:p>
    <w:p w14:paraId="5BC4B4A6" w14:textId="17936A2C" w:rsidR="00157CD0" w:rsidRPr="008562A2" w:rsidRDefault="00157CD0" w:rsidP="00157CD0">
      <w:pPr>
        <w:pStyle w:val="Doc-title"/>
      </w:pPr>
      <w:r w:rsidRPr="008562A2">
        <w:t>R2-2009694</w:t>
      </w:r>
      <w:r w:rsidRPr="008562A2">
        <w:tab/>
        <w:t>QoS support when using Relays</w:t>
      </w:r>
      <w:r w:rsidRPr="008562A2">
        <w:tab/>
        <w:t>Lenovo, Motorola Mobility</w:t>
      </w:r>
      <w:r w:rsidRPr="008562A2">
        <w:tab/>
        <w:t>discussion</w:t>
      </w:r>
      <w:r w:rsidRPr="008562A2">
        <w:tab/>
        <w:t>FS_NR_SL_relay</w:t>
      </w:r>
    </w:p>
    <w:p w14:paraId="24533AD8" w14:textId="77777777" w:rsidR="00157CD0" w:rsidRPr="008562A2" w:rsidRDefault="00157CD0" w:rsidP="00157CD0">
      <w:pPr>
        <w:pStyle w:val="Doc-title"/>
      </w:pPr>
    </w:p>
    <w:p w14:paraId="28053195" w14:textId="087EFA25" w:rsidR="00157CD0" w:rsidRPr="008562A2" w:rsidRDefault="00157CD0" w:rsidP="00157CD0">
      <w:pPr>
        <w:pStyle w:val="Doc-title"/>
      </w:pPr>
      <w:r w:rsidRPr="008562A2">
        <w:t>R2-2010658</w:t>
      </w:r>
      <w:r w:rsidRPr="008562A2">
        <w:tab/>
        <w:t>Scenarios for NR sidelink relay</w:t>
      </w:r>
      <w:r w:rsidRPr="008562A2">
        <w:tab/>
        <w:t>LG Electronics Inc.</w:t>
      </w:r>
      <w:r w:rsidRPr="008562A2">
        <w:tab/>
        <w:t>discussion</w:t>
      </w:r>
      <w:r w:rsidRPr="008562A2">
        <w:tab/>
        <w:t>Rel-17</w:t>
      </w:r>
    </w:p>
    <w:p w14:paraId="6A4BF50C" w14:textId="77777777" w:rsidR="00157CD0" w:rsidRPr="008562A2" w:rsidRDefault="00157CD0" w:rsidP="00157CD0">
      <w:pPr>
        <w:pStyle w:val="Heading3"/>
      </w:pPr>
      <w:bookmarkStart w:id="674" w:name="_Toc57284323"/>
      <w:bookmarkStart w:id="675" w:name="_Toc57677188"/>
      <w:bookmarkStart w:id="676" w:name="_Toc62219291"/>
      <w:r w:rsidRPr="008562A2">
        <w:t>8.7.3</w:t>
      </w:r>
      <w:r w:rsidRPr="008562A2">
        <w:tab/>
        <w:t>Relaying Mechanisms and their characteristics</w:t>
      </w:r>
      <w:bookmarkEnd w:id="674"/>
      <w:bookmarkEnd w:id="675"/>
      <w:bookmarkEnd w:id="676"/>
    </w:p>
    <w:p w14:paraId="7F04B7FB" w14:textId="77777777" w:rsidR="00157CD0" w:rsidRPr="008562A2" w:rsidRDefault="00157CD0" w:rsidP="00157CD0">
      <w:pPr>
        <w:pStyle w:val="Comments"/>
      </w:pPr>
      <w:r w:rsidRPr="008562A2">
        <w:t xml:space="preserve">Start to populate the TR. Put on the table mechanisms, their characteristics at least with respect to aspects A-F for L2 and L3 relay etc.  </w:t>
      </w:r>
    </w:p>
    <w:p w14:paraId="7313043A" w14:textId="77777777" w:rsidR="00157CD0" w:rsidRPr="008562A2" w:rsidRDefault="00157CD0" w:rsidP="00157CD0">
      <w:pPr>
        <w:pStyle w:val="Heading4"/>
      </w:pPr>
      <w:bookmarkStart w:id="677" w:name="_Toc57284324"/>
      <w:bookmarkStart w:id="678" w:name="_Toc57677189"/>
      <w:bookmarkStart w:id="679" w:name="_Toc62219292"/>
      <w:r w:rsidRPr="008562A2">
        <w:t>8.7.3.1</w:t>
      </w:r>
      <w:r w:rsidRPr="008562A2">
        <w:tab/>
        <w:t>Protocol stacks and procedures</w:t>
      </w:r>
      <w:bookmarkEnd w:id="677"/>
      <w:bookmarkEnd w:id="678"/>
      <w:bookmarkEnd w:id="679"/>
    </w:p>
    <w:p w14:paraId="3B962293" w14:textId="77777777" w:rsidR="00157CD0" w:rsidRPr="008562A2" w:rsidRDefault="00157CD0" w:rsidP="00157CD0">
      <w:pPr>
        <w:pStyle w:val="Comments"/>
      </w:pPr>
      <w:r w:rsidRPr="008562A2">
        <w:t>Including report of [Post111-e][627][Relay] Remaining issues on L2 architecture</w:t>
      </w:r>
    </w:p>
    <w:p w14:paraId="09B944D6" w14:textId="77777777" w:rsidR="00157CD0" w:rsidRPr="008562A2" w:rsidRDefault="00157CD0" w:rsidP="00157CD0">
      <w:pPr>
        <w:pStyle w:val="Doc-title"/>
      </w:pPr>
    </w:p>
    <w:p w14:paraId="23927AA5" w14:textId="77777777" w:rsidR="00157CD0" w:rsidRPr="008562A2" w:rsidRDefault="00157CD0" w:rsidP="00157CD0">
      <w:pPr>
        <w:pStyle w:val="Comments"/>
      </w:pPr>
      <w:r w:rsidRPr="008562A2">
        <w:t>Email discussion summary</w:t>
      </w:r>
    </w:p>
    <w:p w14:paraId="4577C88F" w14:textId="76DBA5F9" w:rsidR="00157CD0" w:rsidRPr="008562A2" w:rsidRDefault="00157CD0" w:rsidP="00157CD0">
      <w:pPr>
        <w:pStyle w:val="Doc-title"/>
      </w:pPr>
      <w:r w:rsidRPr="008562A2">
        <w:t>R2-2009122</w:t>
      </w:r>
      <w:r w:rsidRPr="008562A2">
        <w:tab/>
        <w:t>Email Report of Post111-e 627 Relay Remaining issues on L2 architecture</w:t>
      </w:r>
      <w:r w:rsidRPr="008562A2">
        <w:tab/>
        <w:t>MediaTek Inc.</w:t>
      </w:r>
      <w:r w:rsidRPr="008562A2">
        <w:tab/>
        <w:t>discussion</w:t>
      </w:r>
      <w:r w:rsidRPr="008562A2">
        <w:tab/>
        <w:t>Rel-17</w:t>
      </w:r>
      <w:r w:rsidRPr="008562A2">
        <w:tab/>
        <w:t>FS_NR_SL_relay</w:t>
      </w:r>
    </w:p>
    <w:p w14:paraId="1F55EDC4" w14:textId="77777777" w:rsidR="00157CD0" w:rsidRPr="008562A2" w:rsidRDefault="00157CD0" w:rsidP="00157CD0">
      <w:pPr>
        <w:pStyle w:val="Doc-text2"/>
      </w:pPr>
    </w:p>
    <w:p w14:paraId="3E8F4D8C" w14:textId="77777777" w:rsidR="00157CD0" w:rsidRPr="008562A2" w:rsidRDefault="00157CD0" w:rsidP="00157CD0">
      <w:pPr>
        <w:pStyle w:val="Doc-text2"/>
      </w:pPr>
      <w:r w:rsidRPr="008562A2">
        <w:t>Discussion of “green” proposals from summary:</w:t>
      </w:r>
    </w:p>
    <w:p w14:paraId="1A9EC96E" w14:textId="77777777" w:rsidR="00157CD0" w:rsidRPr="008562A2" w:rsidRDefault="00157CD0" w:rsidP="00157CD0">
      <w:pPr>
        <w:pStyle w:val="Doc-text2"/>
      </w:pPr>
      <w:r w:rsidRPr="008562A2">
        <w:t>Qualcomm think for P25, it’s not clear if PC5 bearers with different QoS can be multiplexed into one Uu bearer.  Would like to add an FFS on this point.  Huawei do not think this is needed because it’s a matter of gNB implementation.  Qualcomm’s concern is whether e2e QoS can be guaranteed considering that the relay does not have the full capabilities of a gNB.  Futurewei agree with Huawei that it is a gNB implementation issue, but think this aspect is not discussed in any contribution and we shouldn’t conclude on it now.  Qualcomm think it is not gNB implementation only.  OPPO think we should not spend much time on this.</w:t>
      </w:r>
    </w:p>
    <w:p w14:paraId="58A24512" w14:textId="77777777" w:rsidR="00157CD0" w:rsidRPr="008562A2" w:rsidRDefault="00157CD0" w:rsidP="00157CD0">
      <w:pPr>
        <w:pStyle w:val="Doc-text2"/>
      </w:pPr>
      <w:r w:rsidRPr="008562A2">
        <w:t>Ericsson think the bracketed part in P32 about discovery message could be removed.</w:t>
      </w:r>
    </w:p>
    <w:p w14:paraId="6440A1A6" w14:textId="77777777" w:rsidR="00157CD0" w:rsidRPr="008562A2" w:rsidRDefault="00157CD0" w:rsidP="00157CD0">
      <w:pPr>
        <w:pStyle w:val="Doc-text2"/>
      </w:pPr>
    </w:p>
    <w:p w14:paraId="1E863C8A" w14:textId="77777777" w:rsidR="00157CD0" w:rsidRPr="008562A2" w:rsidRDefault="00157CD0" w:rsidP="00157CD0">
      <w:pPr>
        <w:pStyle w:val="Doc-text2"/>
      </w:pPr>
    </w:p>
    <w:p w14:paraId="1ECD4EC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4554F20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 [Easy] agree the following description for L2 UE-to-NW relay</w:t>
      </w:r>
    </w:p>
    <w:p w14:paraId="66D6C5E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For L2 UE-to-NW relay, the Uu adaptation layer at Relay UE supports UL bearer mapping between ingress PC5 RLC channels for relaying and egress Uu RLC channels over the Relay UE Uu path.</w:t>
      </w:r>
    </w:p>
    <w:p w14:paraId="5873C97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 [Easy] agree the following description for L2 UE-to-NW relay</w:t>
      </w:r>
    </w:p>
    <w:p w14:paraId="6D04FF8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The different RBs of the same Remote UE and/or different Remote UEs can be subject to N:1 mapping and data multiplexing over Uu RLC channel</w:t>
      </w:r>
    </w:p>
    <w:p w14:paraId="73CB85F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Proposal-3: [Easy] agree the following description for L2 UE-to-NW relay</w:t>
      </w:r>
    </w:p>
    <w:p w14:paraId="61DFC0F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For L2 UE-to-NW relay, Uu adaptation layer is used to support Remote UE identification for the UL traffic (multiplexing the data coming from multiple Remote UE).</w:t>
      </w:r>
    </w:p>
    <w:p w14:paraId="5FFB2C1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Proposal-6: [Easy] agree the following description for L2 UE-to-NW relay</w:t>
      </w:r>
    </w:p>
    <w:p w14:paraId="41D705B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The Uu adaptation layer can be used to support DL bearer mapping at gNB to map end-to-end Radio Bearer (SRB, DRB) of Remote UE into Uu RLC channel over Relay UE Uu path</w:t>
      </w:r>
    </w:p>
    <w:p w14:paraId="7103CA8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Proposal-15: [Easy] agree the following description for L2 UE-to-UE relay</w:t>
      </w:r>
    </w:p>
    <w:p w14:paraId="397E411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For L2 UE-to-UE relay, the second hop PC5 adaptation layer can be used to support bearer mapping between the ingress RLC channels over first PC5 hop and egress RLC channels over second PC5 hop at Relay UE.</w:t>
      </w:r>
    </w:p>
    <w:p w14:paraId="3B94D0E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Proposal-25 [Easy]: agree the following description for L2 UE-to-NW relay</w:t>
      </w:r>
    </w:p>
    <w:p w14:paraId="571DE4F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gNB implementation can handle the QoS breakdown over Uu and PC5 for the end-to-end QoS enforcement of a particular session established between Remote UE and network in case of L2 based UE to Network relaying.  Details of handling in case PC5 RLC channels with different e2e QoS are mapped to the same Uu RLC channel can be discussed in WI phase.</w:t>
      </w:r>
    </w:p>
    <w:p w14:paraId="30E5851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Proposal-26 [Easy]: agree the following description for L2 UE-to-UE relay</w:t>
      </w:r>
    </w:p>
    <w:p w14:paraId="702E8C8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QoS handling for L2 UE-to-UE Relay is subject to upper layer, e.g. solution 31 within TR23.752 studied by SA2.</w:t>
      </w:r>
    </w:p>
    <w:p w14:paraId="44D20F7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Proposal-32 [Easy] [merging P31]: agree the following description for L2 UE-to-NW relay</w:t>
      </w:r>
    </w:p>
    <w:p w14:paraId="49A7AB1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Relay UE can forward the system information to Remote UE via broadcast, groupcast, or dedicated PC5-RRC signalling. The detailed mechanisms of broadcast, groupcast and PC5-RRC signalling design can be discussed in WI stage.</w:t>
      </w:r>
    </w:p>
    <w:p w14:paraId="405B2B9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Proposal-35 [Easy]: agree the following access control check principles for L2 UE-to-NW relay</w:t>
      </w:r>
    </w:p>
    <w:p w14:paraId="04A3BCA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 xml:space="preserve">The Relay UE may provide UAC parameters to Remote UE </w:t>
      </w:r>
    </w:p>
    <w:p w14:paraId="188873F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The access control check is performed at Remote UE using the parameters of the cell it intends to access.</w:t>
      </w:r>
    </w:p>
    <w:p w14:paraId="45D5676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The UE-to-Network Relay UE does not perform access control check for the Remote UE's data.</w:t>
      </w:r>
    </w:p>
    <w:p w14:paraId="26EDB03E" w14:textId="77777777" w:rsidR="00157CD0" w:rsidRPr="008562A2" w:rsidRDefault="00157CD0" w:rsidP="00157CD0">
      <w:pPr>
        <w:pStyle w:val="Doc-title"/>
      </w:pPr>
    </w:p>
    <w:p w14:paraId="078F06BB" w14:textId="77777777" w:rsidR="00157CD0" w:rsidRPr="008562A2" w:rsidRDefault="00157CD0" w:rsidP="00157CD0">
      <w:pPr>
        <w:pStyle w:val="Doc-text2"/>
      </w:pPr>
    </w:p>
    <w:p w14:paraId="1501DCFF" w14:textId="77777777" w:rsidR="00157CD0" w:rsidRPr="008562A2" w:rsidRDefault="00157CD0" w:rsidP="00157CD0">
      <w:pPr>
        <w:pStyle w:val="Doc-text2"/>
      </w:pPr>
      <w:r w:rsidRPr="008562A2">
        <w:t>Ericsson wonder about the wording “particular Remote UE” in P5 and P7.  Would prefer to delete “particular”.  On P22, they wonder if it identifies the source or the destination.  MediaTek intended that it informs the relay UE of which destination to forward to.  Ericsson think we have agreement only to include the source ID.  MediaTek understand that this aspect is in a later proposal (P20a).</w:t>
      </w:r>
    </w:p>
    <w:p w14:paraId="0387EACC" w14:textId="77777777" w:rsidR="00157CD0" w:rsidRPr="008562A2" w:rsidRDefault="00157CD0" w:rsidP="00157CD0">
      <w:pPr>
        <w:pStyle w:val="Doc-text2"/>
      </w:pPr>
      <w:r w:rsidRPr="008562A2">
        <w:t>Apple think we should just say “identify traffic” in P22.</w:t>
      </w:r>
    </w:p>
    <w:p w14:paraId="10474484" w14:textId="77777777" w:rsidR="00157CD0" w:rsidRPr="008562A2" w:rsidRDefault="00157CD0" w:rsidP="00157CD0">
      <w:pPr>
        <w:pStyle w:val="Doc-text2"/>
      </w:pPr>
      <w:r w:rsidRPr="008562A2">
        <w:t>Interdigital agree with Apple.</w:t>
      </w:r>
    </w:p>
    <w:p w14:paraId="191C3C78" w14:textId="77777777" w:rsidR="00157CD0" w:rsidRPr="008562A2" w:rsidRDefault="00157CD0" w:rsidP="00157CD0">
      <w:pPr>
        <w:pStyle w:val="Doc-text2"/>
      </w:pPr>
      <w:r w:rsidRPr="008562A2">
        <w:t>ZTE would like to keep the phrasing “by relay UE” in P5, to align with P10 and P19.</w:t>
      </w:r>
    </w:p>
    <w:p w14:paraId="6B488A21" w14:textId="77777777" w:rsidR="00157CD0" w:rsidRPr="008562A2" w:rsidRDefault="00157CD0" w:rsidP="00157CD0">
      <w:pPr>
        <w:pStyle w:val="Doc-text2"/>
      </w:pPr>
    </w:p>
    <w:p w14:paraId="58E7F93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56509C1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Proposal-5 (merging P4): agree the following description for L2 UE-to-NW relay</w:t>
      </w:r>
    </w:p>
    <w:p w14:paraId="6D818B9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The identity information of Remote UE Uu Radio Bearer and Remote UE is included in the Uu adaptation layer at UL in order for gNB to correlate the received data packets for the specific PDCP entity associated with the right Remote UE Uu Radio Bearer of a Remote UE.</w:t>
      </w:r>
    </w:p>
    <w:p w14:paraId="1DD4897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Proposal-7: agree the following description for L2 UE-to-NW relay</w:t>
      </w:r>
    </w:p>
    <w:p w14:paraId="7DA9F52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The Uu adaptation layer can be used to support DL N:1 bearer mapping and data multiplexing between multiple end-to-end Radio Bearers (SRBs, DRBs) of a Remote UE and/or different Remote UEs and one Uu RLC channel over the Relay UE Uu path</w:t>
      </w:r>
    </w:p>
    <w:p w14:paraId="7C2E434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Proposal-8: agree the following description for L2 UE-to-NW relay</w:t>
      </w:r>
    </w:p>
    <w:p w14:paraId="15D8463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The Uu adaptation layer needs to support Remote UE identification for Downlink traffic</w:t>
      </w:r>
    </w:p>
    <w:p w14:paraId="250AD88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Proposal-10 (merging P9): agree the following description for L2 UE-to-NW relay</w:t>
      </w:r>
    </w:p>
    <w:p w14:paraId="2C220C3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The identity information of Remote UE Uu Radio Bearer and the identity information of Remote UE needs be put into the Uu adaptation layer by gNB at DL in order for Relay UE to map the received data packets from Remote UE Uu Radio Bearer to its associated PC5 RLC channel.</w:t>
      </w:r>
    </w:p>
    <w:p w14:paraId="313A500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Proposal-21: agree the following description for L2 UE-to-UE relay</w:t>
      </w:r>
    </w:p>
    <w:p w14:paraId="251DC88F"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Support the N:1 mapping by first hop PC5 adaptation layer between Remote UE SL Radio Bearers and first hop PC5 RLC channels for relaying.</w:t>
      </w:r>
    </w:p>
    <w:p w14:paraId="02A3D48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Proposal-22: agree the following description for L2 UE-to-UE relay</w:t>
      </w:r>
    </w:p>
    <w:p w14:paraId="621C992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Support the adaptation layer over first hop PC5 between Source Remote UE and Relay UE in order to identify traffic destined to different Destination Remote UEs.</w:t>
      </w:r>
    </w:p>
    <w:p w14:paraId="7E2B6446" w14:textId="77777777" w:rsidR="00157CD0" w:rsidRPr="008562A2" w:rsidRDefault="00157CD0" w:rsidP="00157CD0">
      <w:pPr>
        <w:pStyle w:val="Doc-text2"/>
      </w:pPr>
    </w:p>
    <w:p w14:paraId="61B2C7BD" w14:textId="77777777" w:rsidR="00157CD0" w:rsidRPr="008562A2" w:rsidRDefault="00157CD0" w:rsidP="00157CD0">
      <w:pPr>
        <w:pStyle w:val="Doc-text2"/>
      </w:pPr>
      <w:r w:rsidRPr="008562A2">
        <w:t>On P27, Qualcomm think steps 3 and 6 should have the RLC channel established potentially by the remote UE, since the relay UE does not know whether the remote UE has received the RRCSetup.</w:t>
      </w:r>
    </w:p>
    <w:p w14:paraId="22A596AC" w14:textId="77777777" w:rsidR="00157CD0" w:rsidRPr="008562A2" w:rsidRDefault="00157CD0" w:rsidP="00157CD0">
      <w:pPr>
        <w:pStyle w:val="Doc-text2"/>
      </w:pPr>
      <w:r w:rsidRPr="008562A2">
        <w:t>Ericsson think the proposed figure is not self-explanatory, and would rather see a full call flow with exchange of individual messages.  Intel agree.</w:t>
      </w:r>
    </w:p>
    <w:p w14:paraId="4592055F" w14:textId="77777777" w:rsidR="00157CD0" w:rsidRPr="008562A2" w:rsidRDefault="00157CD0" w:rsidP="00157CD0">
      <w:pPr>
        <w:pStyle w:val="Doc-text2"/>
      </w:pPr>
      <w:r w:rsidRPr="008562A2">
        <w:t>MediaTek think it is a bit difficult to describe this flow as individual messages due to some messages occurring simultaneously or in arbitrary sequence.</w:t>
      </w:r>
    </w:p>
    <w:p w14:paraId="0DE4F2E5" w14:textId="77777777" w:rsidR="00157CD0" w:rsidRPr="008562A2" w:rsidRDefault="00157CD0" w:rsidP="00157CD0">
      <w:pPr>
        <w:pStyle w:val="Doc-text2"/>
      </w:pPr>
      <w:r w:rsidRPr="008562A2">
        <w:t>OPPO agree with MediaTek and think time is a problem for going into details.  Ericsson think we have message names in the text description.  Chair suggests we take the text description now and the rapporteur will generate an agreeable figure.</w:t>
      </w:r>
    </w:p>
    <w:p w14:paraId="2346E574" w14:textId="77777777" w:rsidR="00157CD0" w:rsidRPr="008562A2" w:rsidRDefault="00157CD0" w:rsidP="00157CD0">
      <w:pPr>
        <w:pStyle w:val="Doc-text2"/>
      </w:pPr>
    </w:p>
    <w:p w14:paraId="71DD57B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w:t>
      </w:r>
    </w:p>
    <w:p w14:paraId="537A4F9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Proposal-27: agree the following description for connection establishment procedure of L2 UE-to-NW relay:</w:t>
      </w:r>
    </w:p>
    <w:p w14:paraId="164BF42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 </w:t>
      </w:r>
    </w:p>
    <w:p w14:paraId="7AE23AA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Step 1. The Remote and Relay UE perform discovery procedure, and establish PC5-RRC connection using the legacy Rel-16 procedure as a baseline.</w:t>
      </w:r>
    </w:p>
    <w:p w14:paraId="53F12B9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Step 2. The Remote UE sends the first RRC message (i.e. RRCSetupRequest) for its connection establishment with gNB via the Relay UE, using a default L2 configuration on PC5.  The gNB responds with an RRCSetup message to Remote UE. The RRCSetup delivery to the Remote UE uses the default configuration for L2 on PC5. If the relay UE had not started in RRC_CONNECTED, it would need to do its own connection establishment as part of this step. The details for Relay UE to forward the RRCSetupRequest/RRCSetup message for Remote UE at this step can be discussed in WI phase. </w:t>
      </w:r>
    </w:p>
    <w:p w14:paraId="6622946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Step 3. The gNB and Relay UE perform relaying channel setup procedure over Uu. According to the configuration from gNB, the Relay/Remote UE establishes an RLC channel for relaying of SRB1 towards the Remote UE over PC5. This step prepares the relaying channel for SRB1.</w:t>
      </w:r>
    </w:p>
    <w:p w14:paraId="57A4FF8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Step 4. Remote UE SRB1 message (e.g. an RRCSetupComplete message) is sent to the gNB via the Relay UE using SRB1 relaying channel over PC5. Then the Remote UE is RRC connected over Uu. </w:t>
      </w:r>
    </w:p>
    <w:p w14:paraId="6FEAAC8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Step 5. The Remote UE and gNB establish security following legacy procedure and the security messages are forwarded through the Relay UE.</w:t>
      </w:r>
    </w:p>
    <w:p w14:paraId="18E9F83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Step 6. The gNB sets up additional RLC channels between the gNB and Relay UE for traffic relaying. According to the configuration from gNB, the Relay/Remote UE sets up additional RLC channels between the Remote UE and Relay UE for traffic relaying. The gNB sends an RRCReconfiguration to the Remote UE via the Relay UE, to set up the relaying SRB2/DRBs. The Remote UE sends an RRCReconfigurationComplete to the gNB via the Relay UE as a response.</w:t>
      </w:r>
    </w:p>
    <w:p w14:paraId="62E3ED95" w14:textId="77777777" w:rsidR="00157CD0" w:rsidRPr="008562A2" w:rsidRDefault="00157CD0" w:rsidP="00157CD0">
      <w:pPr>
        <w:pStyle w:val="Doc-text2"/>
      </w:pPr>
    </w:p>
    <w:p w14:paraId="5D1E4F49" w14:textId="77777777" w:rsidR="00157CD0" w:rsidRPr="008562A2" w:rsidRDefault="00157CD0" w:rsidP="00157CD0">
      <w:pPr>
        <w:pStyle w:val="Doc-text2"/>
      </w:pPr>
    </w:p>
    <w:p w14:paraId="6ED47B68"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[AT112-e][611][Relay] Open issues on L2 relay (Huawei)</w:t>
      </w:r>
    </w:p>
    <w:p w14:paraId="688F4774" w14:textId="77777777" w:rsidR="00157CD0" w:rsidRPr="008562A2" w:rsidRDefault="00157CD0" w:rsidP="00157CD0">
      <w:pPr>
        <w:pStyle w:val="EmailDiscussion2"/>
      </w:pPr>
      <w:r w:rsidRPr="008562A2">
        <w:tab/>
        <w:t>Scope: Discuss the remaining open issues on L2 relay architecture, including:</w:t>
      </w:r>
    </w:p>
    <w:p w14:paraId="5BB524F3" w14:textId="77777777" w:rsidR="00157CD0" w:rsidRPr="008562A2" w:rsidRDefault="00157CD0" w:rsidP="00016767">
      <w:pPr>
        <w:pStyle w:val="EmailDiscussion2"/>
        <w:numPr>
          <w:ilvl w:val="0"/>
          <w:numId w:val="54"/>
        </w:numPr>
        <w:overflowPunct/>
        <w:autoSpaceDE/>
        <w:autoSpaceDN/>
        <w:adjustRightInd/>
        <w:textAlignment w:val="auto"/>
      </w:pPr>
      <w:r w:rsidRPr="008562A2">
        <w:t>PC5 adaptation layer</w:t>
      </w:r>
    </w:p>
    <w:p w14:paraId="4F576920" w14:textId="77777777" w:rsidR="00157CD0" w:rsidRPr="008562A2" w:rsidRDefault="00157CD0" w:rsidP="00016767">
      <w:pPr>
        <w:pStyle w:val="EmailDiscussion2"/>
        <w:numPr>
          <w:ilvl w:val="0"/>
          <w:numId w:val="54"/>
        </w:numPr>
        <w:overflowPunct/>
        <w:autoSpaceDE/>
        <w:autoSpaceDN/>
        <w:adjustRightInd/>
        <w:textAlignment w:val="auto"/>
      </w:pPr>
      <w:r w:rsidRPr="008562A2">
        <w:t>RRC procedures (including paging)</w:t>
      </w:r>
    </w:p>
    <w:p w14:paraId="6768CB36" w14:textId="77777777" w:rsidR="00157CD0" w:rsidRPr="008562A2" w:rsidRDefault="00157CD0" w:rsidP="00016767">
      <w:pPr>
        <w:pStyle w:val="EmailDiscussion2"/>
        <w:numPr>
          <w:ilvl w:val="0"/>
          <w:numId w:val="54"/>
        </w:numPr>
        <w:overflowPunct/>
        <w:autoSpaceDE/>
        <w:autoSpaceDN/>
        <w:adjustRightInd/>
        <w:textAlignment w:val="auto"/>
      </w:pPr>
      <w:r w:rsidRPr="008562A2">
        <w:t>Remaining issues from email discussion [627]</w:t>
      </w:r>
    </w:p>
    <w:p w14:paraId="3A48C79C" w14:textId="77777777" w:rsidR="00157CD0" w:rsidRPr="008562A2" w:rsidRDefault="00157CD0" w:rsidP="00016767">
      <w:pPr>
        <w:pStyle w:val="EmailDiscussion2"/>
        <w:numPr>
          <w:ilvl w:val="0"/>
          <w:numId w:val="54"/>
        </w:numPr>
        <w:overflowPunct/>
        <w:autoSpaceDE/>
        <w:autoSpaceDN/>
        <w:adjustRightInd/>
        <w:textAlignment w:val="auto"/>
      </w:pPr>
      <w:r w:rsidRPr="008562A2">
        <w:t>Remaining open items in the current TR</w:t>
      </w:r>
    </w:p>
    <w:p w14:paraId="151E8238" w14:textId="77777777" w:rsidR="00157CD0" w:rsidRPr="008562A2" w:rsidRDefault="00157CD0" w:rsidP="00157CD0">
      <w:pPr>
        <w:pStyle w:val="EmailDiscussion2"/>
      </w:pPr>
      <w:r w:rsidRPr="008562A2">
        <w:tab/>
        <w:t>Intended outcome: Summary in R2-2010870</w:t>
      </w:r>
    </w:p>
    <w:p w14:paraId="4E7649F4" w14:textId="77777777" w:rsidR="00157CD0" w:rsidRPr="008562A2" w:rsidRDefault="00157CD0" w:rsidP="00157CD0">
      <w:pPr>
        <w:pStyle w:val="EmailDiscussion2"/>
      </w:pPr>
      <w:r w:rsidRPr="008562A2">
        <w:tab/>
        <w:t>Deadline:  Wednesday 2020-11-11 1200 UTC</w:t>
      </w:r>
    </w:p>
    <w:p w14:paraId="2AFFE48B" w14:textId="77777777" w:rsidR="00157CD0" w:rsidRPr="008562A2" w:rsidRDefault="00157CD0" w:rsidP="00157CD0">
      <w:pPr>
        <w:pStyle w:val="EmailDiscussion2"/>
      </w:pPr>
    </w:p>
    <w:p w14:paraId="35EF663D" w14:textId="77777777" w:rsidR="00157CD0" w:rsidRPr="008562A2" w:rsidRDefault="00157CD0" w:rsidP="00157CD0">
      <w:pPr>
        <w:pStyle w:val="Doc-text2"/>
      </w:pPr>
    </w:p>
    <w:p w14:paraId="3C31FF69"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[AT112-e][612][Relay] Open issues on L3 relay (Qualcomm)</w:t>
      </w:r>
    </w:p>
    <w:p w14:paraId="65204366" w14:textId="77777777" w:rsidR="00157CD0" w:rsidRPr="008562A2" w:rsidRDefault="00157CD0" w:rsidP="00157CD0">
      <w:pPr>
        <w:pStyle w:val="EmailDiscussion2"/>
      </w:pPr>
      <w:r w:rsidRPr="008562A2">
        <w:lastRenderedPageBreak/>
        <w:tab/>
        <w:t>Scope: Discuss the remaining open issues on L3 relay architecture, including:</w:t>
      </w:r>
    </w:p>
    <w:p w14:paraId="21C67B3F" w14:textId="77777777" w:rsidR="00157CD0" w:rsidRPr="008562A2" w:rsidRDefault="00157CD0" w:rsidP="00016767">
      <w:pPr>
        <w:pStyle w:val="EmailDiscussion2"/>
        <w:numPr>
          <w:ilvl w:val="0"/>
          <w:numId w:val="54"/>
        </w:numPr>
        <w:overflowPunct/>
        <w:autoSpaceDE/>
        <w:autoSpaceDN/>
        <w:adjustRightInd/>
        <w:textAlignment w:val="auto"/>
      </w:pPr>
      <w:r w:rsidRPr="008562A2">
        <w:t>NAS transport</w:t>
      </w:r>
    </w:p>
    <w:p w14:paraId="5672D589" w14:textId="77777777" w:rsidR="00157CD0" w:rsidRPr="008562A2" w:rsidRDefault="00157CD0" w:rsidP="00016767">
      <w:pPr>
        <w:pStyle w:val="EmailDiscussion2"/>
        <w:numPr>
          <w:ilvl w:val="0"/>
          <w:numId w:val="54"/>
        </w:numPr>
        <w:overflowPunct/>
        <w:autoSpaceDE/>
        <w:autoSpaceDN/>
        <w:adjustRightInd/>
        <w:textAlignment w:val="auto"/>
      </w:pPr>
      <w:r w:rsidRPr="008562A2">
        <w:t>Overhead</w:t>
      </w:r>
    </w:p>
    <w:p w14:paraId="0E76C4B6" w14:textId="77777777" w:rsidR="00157CD0" w:rsidRPr="008562A2" w:rsidRDefault="00157CD0" w:rsidP="00016767">
      <w:pPr>
        <w:pStyle w:val="EmailDiscussion2"/>
        <w:numPr>
          <w:ilvl w:val="0"/>
          <w:numId w:val="54"/>
        </w:numPr>
        <w:overflowPunct/>
        <w:autoSpaceDE/>
        <w:autoSpaceDN/>
        <w:adjustRightInd/>
        <w:textAlignment w:val="auto"/>
      </w:pPr>
      <w:r w:rsidRPr="008562A2">
        <w:t>QoS</w:t>
      </w:r>
    </w:p>
    <w:p w14:paraId="7D6528B8" w14:textId="77777777" w:rsidR="00157CD0" w:rsidRPr="008562A2" w:rsidRDefault="00157CD0" w:rsidP="00016767">
      <w:pPr>
        <w:pStyle w:val="EmailDiscussion2"/>
        <w:numPr>
          <w:ilvl w:val="0"/>
          <w:numId w:val="54"/>
        </w:numPr>
        <w:overflowPunct/>
        <w:autoSpaceDE/>
        <w:autoSpaceDN/>
        <w:adjustRightInd/>
        <w:textAlignment w:val="auto"/>
      </w:pPr>
      <w:r w:rsidRPr="008562A2">
        <w:t>RRC states</w:t>
      </w:r>
    </w:p>
    <w:p w14:paraId="2CD81A4C" w14:textId="77777777" w:rsidR="00157CD0" w:rsidRPr="008562A2" w:rsidRDefault="00157CD0" w:rsidP="00016767">
      <w:pPr>
        <w:pStyle w:val="EmailDiscussion2"/>
        <w:numPr>
          <w:ilvl w:val="0"/>
          <w:numId w:val="54"/>
        </w:numPr>
        <w:overflowPunct/>
        <w:autoSpaceDE/>
        <w:autoSpaceDN/>
        <w:adjustRightInd/>
        <w:textAlignment w:val="auto"/>
      </w:pPr>
      <w:r w:rsidRPr="008562A2">
        <w:t>Remaining open items in the current TR</w:t>
      </w:r>
    </w:p>
    <w:p w14:paraId="7975AE65" w14:textId="77777777" w:rsidR="00157CD0" w:rsidRPr="008562A2" w:rsidRDefault="00157CD0" w:rsidP="00157CD0">
      <w:pPr>
        <w:pStyle w:val="EmailDiscussion2"/>
      </w:pPr>
      <w:r w:rsidRPr="008562A2">
        <w:tab/>
        <w:t>Intended outcome: Summary in R2-2010871</w:t>
      </w:r>
    </w:p>
    <w:p w14:paraId="32B06243" w14:textId="77777777" w:rsidR="00157CD0" w:rsidRPr="008562A2" w:rsidRDefault="00157CD0" w:rsidP="00157CD0">
      <w:pPr>
        <w:pStyle w:val="EmailDiscussion2"/>
      </w:pPr>
      <w:r w:rsidRPr="008562A2">
        <w:tab/>
        <w:t>Deadline:  Wednesday 2020-11-11 1200 UTC</w:t>
      </w:r>
    </w:p>
    <w:p w14:paraId="33B66AB3" w14:textId="77777777" w:rsidR="00157CD0" w:rsidRPr="008562A2" w:rsidRDefault="00157CD0" w:rsidP="00157CD0">
      <w:pPr>
        <w:pStyle w:val="EmailDiscussion2"/>
      </w:pPr>
    </w:p>
    <w:p w14:paraId="3614096B" w14:textId="77777777" w:rsidR="00157CD0" w:rsidRPr="008562A2" w:rsidRDefault="00157CD0" w:rsidP="00157CD0">
      <w:pPr>
        <w:pStyle w:val="Doc-text2"/>
      </w:pPr>
    </w:p>
    <w:p w14:paraId="39BA2DDB" w14:textId="3BA7FBC8" w:rsidR="00157CD0" w:rsidRPr="008562A2" w:rsidRDefault="00157CD0" w:rsidP="00157CD0">
      <w:pPr>
        <w:pStyle w:val="Doc-title"/>
      </w:pPr>
      <w:r w:rsidRPr="008562A2">
        <w:t>R2-2010870</w:t>
      </w:r>
      <w:r w:rsidRPr="008562A2">
        <w:tab/>
        <w:t>Summary of [AT112-e][611][Relay] Open issues on L2 relay</w:t>
      </w:r>
      <w:r w:rsidRPr="008562A2">
        <w:tab/>
        <w:t>Huawei</w:t>
      </w:r>
      <w:r w:rsidRPr="008562A2">
        <w:tab/>
        <w:t>discussion</w:t>
      </w:r>
      <w:r w:rsidRPr="008562A2">
        <w:tab/>
        <w:t>Rel-17</w:t>
      </w:r>
      <w:r w:rsidRPr="008562A2">
        <w:tab/>
        <w:t>FS_NR_SL_relay</w:t>
      </w:r>
    </w:p>
    <w:p w14:paraId="367DF82F" w14:textId="77777777" w:rsidR="00157CD0" w:rsidRPr="008562A2" w:rsidRDefault="00157CD0" w:rsidP="00157CD0">
      <w:pPr>
        <w:pStyle w:val="Doc-text2"/>
      </w:pPr>
    </w:p>
    <w:p w14:paraId="3749E2C8" w14:textId="77777777" w:rsidR="00157CD0" w:rsidRPr="008562A2" w:rsidRDefault="00157CD0" w:rsidP="00157CD0">
      <w:pPr>
        <w:pStyle w:val="Doc-text2"/>
      </w:pPr>
    </w:p>
    <w:p w14:paraId="288DF08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6851CED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1a: Capture both the protocol stacks with and without PC5 adaptation layer for L2 UE-to-Network relay as candidate solutions in the TR, leave the down selection to WI phase (assuming down-selection first before studying too much on the detailed PC5 adaptation layer functionalities).</w:t>
      </w:r>
    </w:p>
    <w:p w14:paraId="257855B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1b: In the TR sec. 4.5.1.1, remove the Editor Note: “It is FFS if the adaptation layer is also supported at the PC5 interface between Remote UE and Relay UE.”. Add normal text “Whether the adaptation layer is also supported at the PC5 interface between Remote UE and Relay UE is left to WI phase.”</w:t>
      </w:r>
    </w:p>
    <w:p w14:paraId="147BFD0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2a: For L2 UE-to-UE relay, adaptation layer support the N:1 bearer mapping between multiple ingress PC5 RLC channels over first PC5 hop and one egress PC5 RLC channel over second PC5 hop and support the Remote UE identification function.</w:t>
      </w:r>
    </w:p>
    <w:p w14:paraId="73A6E94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2b: In the TR sec. 5.5.1, remove the Editor Note: “It is FFS on the details to support the N-to-1 mapping between the ingress RLC channels from multiple transmitting Remote UEs to egress RLC channels (going to the same Destination UE) at Relay UE.”</w:t>
      </w:r>
    </w:p>
    <w:p w14:paraId="6551478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2c: For L2 UE-to-UE relay, the identity information of Remote UE end-to-end Radio Bearer is included in the adaptation layer in first and second PC5 hop. </w:t>
      </w:r>
    </w:p>
    <w:p w14:paraId="7A31D8F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2d: In addition, the identity information of Source Remote UE and/or the identity information of Target Remote UE are candidate information to be included in the adaptation layer, which is decided in WI phase.</w:t>
      </w:r>
    </w:p>
    <w:p w14:paraId="655E3EA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 For L2 UE-to-UE relay connection establishment procedure, capture in the TR that “R2 consider the SA2 solution in TR 23.752 as baseline”. Further R2 impacts can be discussed in WI phase, if any.</w:t>
      </w:r>
    </w:p>
    <w:p w14:paraId="6B97218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4: For L2 UE-to-NW relay, relay UE can support the relaying of the system information to the Remote UE(s) and what system information can be relayed to Remote UEs can be discussed at normative phase. On-demand SI request is supported for Remote UE for all RRC states (Idle/Inactive/Connected state).</w:t>
      </w:r>
    </w:p>
    <w:p w14:paraId="1FEE181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5: In L2 U2N relay, the paging relaying solution apply to both CN paging and RAN paging via option 2.</w:t>
      </w:r>
    </w:p>
    <w:p w14:paraId="0C1F723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6a: For L2 UE-to-Network relay, the RRC reconfiguration and RRC connection release procedures can reuse the legacy RRC procedure, with the message content/configuration design left to WI phase.</w:t>
      </w:r>
    </w:p>
    <w:p w14:paraId="2D6C85F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6b: For L2 UE-to-Network relay, the RRC connection re-establishment and RRC connection resume procedures can reuse the legacy RRC procedure as baseline, by considering the agreed “connection establishment procedure of L2 UE-to-NW relay” to handle the relay specific part, with the message content/configuration design left to WI phase.</w:t>
      </w:r>
    </w:p>
    <w:p w14:paraId="375CF9A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7: In the TR sec. 4.5.5.1, remove the Editor Note: “It is FFS if this PC5 L2 configuration is a default configuration that can be overridden.”</w:t>
      </w:r>
    </w:p>
    <w:p w14:paraId="04E14A3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8: In the TR sec. 5.5.1, remove the Editor Note: “It is FFS if the adaptation layer is also supported over the first PC5 link (i.e. the PC5 link between the transmitting Remote UE and Relay UE).”</w:t>
      </w:r>
    </w:p>
    <w:p w14:paraId="51E9DB3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9: In the TR sec. 4.5.1.2, remove the Editor Note: “It is FFS if N-to-1 bearer mapping from PC5 RLC channels to Uu interface RLC channel is supported for this case.”</w:t>
      </w:r>
    </w:p>
    <w:p w14:paraId="138B39F4" w14:textId="77777777" w:rsidR="00157CD0" w:rsidRPr="008562A2" w:rsidRDefault="00157CD0" w:rsidP="00157CD0">
      <w:pPr>
        <w:pStyle w:val="Doc-title"/>
      </w:pPr>
    </w:p>
    <w:p w14:paraId="5F3AF3DF" w14:textId="023D44D1" w:rsidR="00157CD0" w:rsidRPr="008562A2" w:rsidRDefault="00157CD0" w:rsidP="00157CD0">
      <w:pPr>
        <w:pStyle w:val="Doc-title"/>
      </w:pPr>
      <w:r w:rsidRPr="008562A2">
        <w:t>R2-2010871</w:t>
      </w:r>
      <w:r w:rsidRPr="008562A2">
        <w:tab/>
        <w:t>Email discussion summary of [612][NR17] Open issues on L3 relay (Qualcomm)</w:t>
      </w:r>
      <w:r w:rsidRPr="008562A2">
        <w:tab/>
        <w:t>Qualcomm Incorporated</w:t>
      </w:r>
      <w:r w:rsidRPr="008562A2">
        <w:tab/>
        <w:t>discussion</w:t>
      </w:r>
      <w:r w:rsidRPr="008562A2">
        <w:tab/>
        <w:t>Rel-17</w:t>
      </w:r>
      <w:r w:rsidRPr="008562A2">
        <w:tab/>
        <w:t>FS_NR_SL_relay</w:t>
      </w:r>
    </w:p>
    <w:p w14:paraId="73AA8E9F" w14:textId="77777777" w:rsidR="00157CD0" w:rsidRPr="008562A2" w:rsidRDefault="00157CD0" w:rsidP="00157CD0">
      <w:pPr>
        <w:pStyle w:val="Doc-text2"/>
      </w:pPr>
    </w:p>
    <w:p w14:paraId="712E5714" w14:textId="77777777" w:rsidR="00157CD0" w:rsidRPr="008562A2" w:rsidRDefault="00157CD0" w:rsidP="00157CD0">
      <w:pPr>
        <w:pStyle w:val="Doc-text2"/>
      </w:pPr>
      <w:r w:rsidRPr="008562A2">
        <w:lastRenderedPageBreak/>
        <w:t>MediaTek wonder about P3-P4 if we should include CT1 in the LS to speed up the potential work for the evaluation.  Qualcomm understand that CT1 do not have a TU allocation for this and think the LS may confuse them.  Qualcomm also understand that the overhead is a common issue for all N3IWF uses and SA2 can make a decision by themselves.</w:t>
      </w:r>
    </w:p>
    <w:p w14:paraId="19CF9B12" w14:textId="77777777" w:rsidR="00157CD0" w:rsidRPr="008562A2" w:rsidRDefault="00157CD0" w:rsidP="00157CD0">
      <w:pPr>
        <w:pStyle w:val="Doc-text2"/>
      </w:pPr>
      <w:r w:rsidRPr="008562A2">
        <w:t>Ericsson agree with Qualcomm that SA2 can make the evaluation.</w:t>
      </w:r>
    </w:p>
    <w:p w14:paraId="4C7CBE4E" w14:textId="77777777" w:rsidR="00157CD0" w:rsidRPr="008562A2" w:rsidRDefault="00157CD0" w:rsidP="00157CD0">
      <w:pPr>
        <w:pStyle w:val="Doc-text2"/>
      </w:pPr>
      <w:r w:rsidRPr="008562A2">
        <w:t>Samsung think SA2 should decide if CT1 help is needed.</w:t>
      </w:r>
    </w:p>
    <w:p w14:paraId="689D9C16" w14:textId="77777777" w:rsidR="00157CD0" w:rsidRPr="008562A2" w:rsidRDefault="00157CD0" w:rsidP="00157CD0">
      <w:pPr>
        <w:pStyle w:val="Doc-text2"/>
      </w:pPr>
      <w:r w:rsidRPr="008562A2">
        <w:t>vivo think we had proposals on the RRC state of the remote and relay UEs that were removed during the discussion, and would like to understand what the conclusion is in this respect.  Qualcomm clarify that the proposal to have the two UE states independent was removed due to concerns from Huawei and MediaTek that the relay UE would need to be in RRC_CONNECTED for active relaying of unicast data as previously agreed.</w:t>
      </w:r>
    </w:p>
    <w:p w14:paraId="0179EB76" w14:textId="77777777" w:rsidR="00157CD0" w:rsidRPr="008562A2" w:rsidRDefault="00157CD0" w:rsidP="00157CD0">
      <w:pPr>
        <w:pStyle w:val="Doc-text2"/>
      </w:pPr>
      <w:r w:rsidRPr="008562A2">
        <w:t>Apple understood that the concern about the state was for the relay UE, but the proposal that was removed was about the remote UE.</w:t>
      </w:r>
    </w:p>
    <w:p w14:paraId="3D4ABDD2" w14:textId="77777777" w:rsidR="00157CD0" w:rsidRPr="008562A2" w:rsidRDefault="00157CD0" w:rsidP="00157CD0">
      <w:pPr>
        <w:pStyle w:val="Doc-text2"/>
      </w:pPr>
      <w:r w:rsidRPr="008562A2">
        <w:t>Futurewei think in P5, the second EN is only about PC5-RRC, and the overall QoS issue for the relay is not confined to PC5-RRC since some of the QoS metrics will not be able to be enforced at the RAN; they think we should note somewhere that there may be some QoS metrics that are supported in the direct connection which may not be able to be enforced in the L3 relay.  Qualcomm think this was discussed in SA2 related to their solutions 24 and 25 and we cannot handle it here.  Futurewei do not see this in the SA2 TR, and think QoS enforcement traditionally is a RAN function and SA2 may not be able to resolve it.</w:t>
      </w:r>
    </w:p>
    <w:p w14:paraId="776104B8" w14:textId="77777777" w:rsidR="00157CD0" w:rsidRPr="008562A2" w:rsidRDefault="00157CD0" w:rsidP="00157CD0">
      <w:pPr>
        <w:pStyle w:val="Doc-text2"/>
      </w:pPr>
      <w:r w:rsidRPr="008562A2">
        <w:t>Ericsson agree with Qualcomm that the QoS issue should be handled in SA2, and think we do not need to capture an EN or FFS on it now although related contributions could be considered.</w:t>
      </w:r>
    </w:p>
    <w:p w14:paraId="5FFEED92" w14:textId="77777777" w:rsidR="00157CD0" w:rsidRPr="008562A2" w:rsidRDefault="00157CD0" w:rsidP="00157CD0">
      <w:pPr>
        <w:pStyle w:val="Doc-text2"/>
      </w:pPr>
      <w:r w:rsidRPr="008562A2">
        <w:t>Futurewei think we could raise this issue in the LS we are sending to SA2, and ask them whether they think the QoS metrics can be enforced.  Qualcomm think this can be handled in drafting of the SA2 LS, but RAN2 should not decide what SA2 should do.</w:t>
      </w:r>
    </w:p>
    <w:p w14:paraId="51ECD513" w14:textId="77777777" w:rsidR="00157CD0" w:rsidRPr="008562A2" w:rsidRDefault="00157CD0" w:rsidP="00157CD0">
      <w:pPr>
        <w:pStyle w:val="Doc-text2"/>
      </w:pPr>
      <w:r w:rsidRPr="008562A2">
        <w:t>Intel think on P8, it is not clear why we should remove the ENs in the second bullet.  Qualcomm indicate the discussion concluded there was no RAN2 impact identified.</w:t>
      </w:r>
    </w:p>
    <w:p w14:paraId="05B72E58" w14:textId="77777777" w:rsidR="00157CD0" w:rsidRPr="008562A2" w:rsidRDefault="00157CD0" w:rsidP="00157CD0">
      <w:pPr>
        <w:pStyle w:val="Doc-text2"/>
      </w:pPr>
      <w:r w:rsidRPr="008562A2">
        <w:t>Ericsson think on the QoS question above, it can be discussed in the context of the LS being sent to SA2; SA2 will get the TR and can take the related decision without an explicit question.</w:t>
      </w:r>
    </w:p>
    <w:p w14:paraId="5F79A3C8" w14:textId="77777777" w:rsidR="00157CD0" w:rsidRPr="008562A2" w:rsidRDefault="00157CD0" w:rsidP="00157CD0">
      <w:pPr>
        <w:pStyle w:val="Doc-text2"/>
      </w:pPr>
      <w:r w:rsidRPr="008562A2">
        <w:t>Nokia agree with Ericsson and Qualcomm on the QoS issue.  About the ENs, they think we should only have ENs where we want to resolve a problem, and we could have a NOTE saying something depends on SA2 or SA3 but it should not be an EN.</w:t>
      </w:r>
    </w:p>
    <w:p w14:paraId="588D2A3D" w14:textId="77777777" w:rsidR="00157CD0" w:rsidRPr="008562A2" w:rsidRDefault="00157CD0" w:rsidP="00157CD0">
      <w:pPr>
        <w:pStyle w:val="Doc-text2"/>
      </w:pPr>
      <w:r w:rsidRPr="008562A2">
        <w:t>Huawei have some sympathy for Futurewei’s concern and think we could remove the ENs at the next meeting when we do the evaluation; for now maybe we could change it to “RAN2 can consider SA2 conclusion” on these points.</w:t>
      </w:r>
    </w:p>
    <w:p w14:paraId="3A9A464B" w14:textId="77777777" w:rsidR="00157CD0" w:rsidRPr="008562A2" w:rsidRDefault="00157CD0" w:rsidP="00157CD0">
      <w:pPr>
        <w:pStyle w:val="Doc-text2"/>
      </w:pPr>
      <w:r w:rsidRPr="008562A2">
        <w:t>Interdigital agree with Huawei’s suggestion and think it’s a bit strange that we remove an EN saying RAN2 will do some work when we have not done the work.</w:t>
      </w:r>
    </w:p>
    <w:p w14:paraId="4B8786CF" w14:textId="77777777" w:rsidR="00157CD0" w:rsidRPr="008562A2" w:rsidRDefault="00157CD0" w:rsidP="00157CD0">
      <w:pPr>
        <w:pStyle w:val="Doc-text2"/>
        <w:ind w:left="1259" w:firstLine="0"/>
      </w:pPr>
      <w:r w:rsidRPr="008562A2">
        <w:t>ENs from P5 can be replaced in the TR by an agreement “RAN2 can consider in WI phase SA2 conclusions on QoS solutions, including whether it is sufficient to enforce E2E QoS via legacy PC5-RRC reconfiguration of SLRB and resource allocation”.</w:t>
      </w:r>
    </w:p>
    <w:p w14:paraId="294B8BB1" w14:textId="77777777" w:rsidR="00157CD0" w:rsidRPr="008562A2" w:rsidRDefault="00157CD0" w:rsidP="00157CD0">
      <w:pPr>
        <w:pStyle w:val="Doc-text2"/>
      </w:pPr>
    </w:p>
    <w:p w14:paraId="523ACCA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34C939B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 In L3 relay N3IWF solution (solution#23 in TR 23.752), RAN2 understanding is that remote UE’s NAS is sent over PC5/Uu-DRB. Include it in the status report LS to SA2 (discussed in email discussion [601]).</w:t>
      </w:r>
    </w:p>
    <w:p w14:paraId="26B7292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2: If any AS impact of NAS transport in solution#23 is identified by SA2, RAN2 can further discuss it in WI phase.  </w:t>
      </w:r>
    </w:p>
    <w:p w14:paraId="5BB2553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 For the IP header overhead of L3 U2N relay with N3IWF, RAN2 conclude that outer IP header on each hop can be compressed by ROHC "ESP/IP profile”, but the inner IP header can’t be compressed by the AS layer, whose impact could be evaluated by SA2.</w:t>
      </w:r>
    </w:p>
    <w:p w14:paraId="637C2AF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4: Include conclusion of IP header overhead of L3 U2N relay with N3IWF in the status report LS to be sent to SA2 (discussed in email discussion [601]).</w:t>
      </w:r>
    </w:p>
    <w:p w14:paraId="2D886B7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5: No AS impact is identified for SA2 QoS solution#24 and #25, for which legacy PC5-RRC procedure can be reused. Capture this conclusion in Section 4.6.2 of TR 38.836, and remove the following 2 Editor Notes:</w:t>
      </w:r>
    </w:p>
    <w:p w14:paraId="658EAC9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Editor note: RAN2 can discuss AS impacts related to SA2 specified QoS solutions.</w:t>
      </w:r>
    </w:p>
    <w:p w14:paraId="2D80BF5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Editor note: RAN2 further discuss whether it is sufficient to enforce E2E QoS via legacy PC5 RRC reconfiguration of SLRB and resource allocation.</w:t>
      </w:r>
    </w:p>
    <w:p w14:paraId="3F39C20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ENs above can be replaced in the TR by an agreement “RAN2 can consider in WI phase SA2 conclusions on QoS solutions, including whether it is sufficient to enforce E2E QoS via legacy PC5-RRC reconfiguration of SLRB and resource allocation”.</w:t>
      </w:r>
    </w:p>
    <w:p w14:paraId="25D45FD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Proposal 6: For L3 relay QoS management, RAN2 don’t intend to study the forward compatibility solution for multi-hop support.</w:t>
      </w:r>
    </w:p>
    <w:p w14:paraId="5F6D1C1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7: Both relay and remote UE can be in RRC_INACTIVE state.</w:t>
      </w:r>
    </w:p>
    <w:p w14:paraId="77DB4A2F"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8: For security of L3 U2N relay:</w:t>
      </w:r>
    </w:p>
    <w:p w14:paraId="32B9F73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1)</w:t>
      </w:r>
      <w:r w:rsidRPr="008562A2">
        <w:tab/>
        <w:t>Capture “Solution#23 of TR 23.752 with N3IWF is feasible to meet end-to-end security requirements.” in Section 4.6.3 of TR 38.836.</w:t>
      </w:r>
    </w:p>
    <w:p w14:paraId="234EDD4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2)</w:t>
      </w:r>
      <w:r w:rsidRPr="008562A2">
        <w:tab/>
        <w:t xml:space="preserve">Remove the below Editor notes in Section 4.6.3 of TR 38.836 </w:t>
      </w:r>
    </w:p>
    <w:p w14:paraId="238B481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“Editor note: whether other security solution is introduced depends on SA2.” </w:t>
      </w:r>
    </w:p>
    <w:p w14:paraId="315900F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“Editor note: RAN2 will evaluate any impact in RAN2 scope from these solutions”. </w:t>
      </w:r>
    </w:p>
    <w:p w14:paraId="3E867AB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9: For control plane procedure of L3 U2N relay, remove the following two Editor Notes in Section 4.6.5 of TR 38.836. Further AS impacts (if any) can be discussed in WI phase.</w:t>
      </w:r>
    </w:p>
    <w:p w14:paraId="481F864B" w14:textId="3F5E5C1A" w:rsidR="00157CD0" w:rsidRPr="008562A2" w:rsidRDefault="009D46C4" w:rsidP="00157CD0">
      <w:pPr>
        <w:pStyle w:val="Doc-text2"/>
        <w:pBdr>
          <w:top w:val="single" w:sz="4" w:space="1" w:color="auto"/>
          <w:left w:val="single" w:sz="4" w:space="4" w:color="auto"/>
          <w:bottom w:val="single" w:sz="4" w:space="1" w:color="auto"/>
          <w:right w:val="single" w:sz="4" w:space="4" w:color="auto"/>
        </w:pBdr>
      </w:pPr>
      <w:r w:rsidRPr="008562A2">
        <w:tab/>
      </w:r>
      <w:r w:rsidRPr="008562A2">
        <w:tab/>
      </w:r>
      <w:r w:rsidR="00157CD0" w:rsidRPr="008562A2">
        <w:t>Editor note: FFS if there is RAN2 impact to support the related control plane procedures.”</w:t>
      </w:r>
    </w:p>
    <w:p w14:paraId="7C6FB8B8" w14:textId="6259F4B2" w:rsidR="00157CD0" w:rsidRPr="008562A2" w:rsidRDefault="009D46C4" w:rsidP="00157CD0">
      <w:pPr>
        <w:pStyle w:val="Doc-text2"/>
        <w:pBdr>
          <w:top w:val="single" w:sz="4" w:space="1" w:color="auto"/>
          <w:left w:val="single" w:sz="4" w:space="4" w:color="auto"/>
          <w:bottom w:val="single" w:sz="4" w:space="1" w:color="auto"/>
          <w:right w:val="single" w:sz="4" w:space="4" w:color="auto"/>
        </w:pBdr>
      </w:pPr>
      <w:r w:rsidRPr="008562A2">
        <w:tab/>
      </w:r>
      <w:r w:rsidRPr="008562A2">
        <w:tab/>
      </w:r>
      <w:r w:rsidR="00157CD0" w:rsidRPr="008562A2">
        <w:t>Editor note: RAN2 will further consider procedures with RAN2 impact.”</w:t>
      </w:r>
    </w:p>
    <w:p w14:paraId="650E640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10: No RAN2 impact of SA2 solutions on L3 U2U relay (Solution#10/ Solution#31/ Solution#32) is identified and the design is in the scope of SA2</w:t>
      </w:r>
    </w:p>
    <w:p w14:paraId="741F494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11: For L3 U2U relay, capture below conclusions in TR 38.836:</w:t>
      </w:r>
    </w:p>
    <w:p w14:paraId="6F4A737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1)</w:t>
      </w:r>
      <w:r w:rsidRPr="008562A2">
        <w:tab/>
        <w:t xml:space="preserve">In Section 5.6.2, capture that “No RAN2 impact of the solution captured in SA2 TR 23.752 (solution#31) is identified and the design is in the scope of SA2” </w:t>
      </w:r>
    </w:p>
    <w:p w14:paraId="163BA9A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2)</w:t>
      </w:r>
      <w:r w:rsidRPr="008562A2">
        <w:tab/>
        <w:t>In Section 5.6.3, capture below conclusions in TR 38.836:</w:t>
      </w:r>
    </w:p>
    <w:p w14:paraId="09E8C31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w:t>
      </w:r>
      <w:r w:rsidRPr="008562A2">
        <w:tab/>
        <w:t>Capture that “security protection of L3 U2U relay is in the scope of SA2 and SA3. No RAN2 impact is identified”;</w:t>
      </w:r>
    </w:p>
    <w:p w14:paraId="41910526" w14:textId="07B67F6A"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b.</w:t>
      </w:r>
      <w:r w:rsidRPr="008562A2">
        <w:tab/>
        <w:t>Capture an Editor-note: “whether the SA2 captured solutions can satisfy the security requirement depends on SA3.</w:t>
      </w:r>
    </w:p>
    <w:p w14:paraId="737F5AB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3)</w:t>
      </w:r>
      <w:r w:rsidRPr="008562A2">
        <w:tab/>
        <w:t>In Section 5.6.4, capture “No RAN2 impact of the solutions captured in SA2 TR 23.752 (e.g. solution#10 and solution#32) is identified and the design is in the scope of SA2”</w:t>
      </w:r>
    </w:p>
    <w:p w14:paraId="77C73AF9" w14:textId="77777777" w:rsidR="00157CD0" w:rsidRPr="008562A2" w:rsidRDefault="00157CD0" w:rsidP="00157CD0">
      <w:pPr>
        <w:pStyle w:val="Doc-title"/>
      </w:pPr>
    </w:p>
    <w:p w14:paraId="312E5A45" w14:textId="77777777" w:rsidR="00157CD0" w:rsidRPr="008562A2" w:rsidRDefault="00157CD0" w:rsidP="00157CD0">
      <w:pPr>
        <w:pStyle w:val="Doc-text2"/>
      </w:pPr>
      <w:r w:rsidRPr="008562A2">
        <w:t>Ericsson wonder if we should have a post-meeting discussion on the L2/L3 evaluation since it may be difficult to handle via contributions.  OPPO think it would also be difficult to have a single email discussion on this controversial point and would prefer to handle it via contributions.  Futurewei think the LS to SA2 identifies quite a few issues with L3 for SA2 to resolve, and it is difficult for us to conclude on L3 before SA2 have handled these topics.</w:t>
      </w:r>
    </w:p>
    <w:p w14:paraId="5A49CDA0" w14:textId="77777777" w:rsidR="00157CD0" w:rsidRPr="008562A2" w:rsidRDefault="00157CD0" w:rsidP="00157CD0">
      <w:pPr>
        <w:pStyle w:val="Doc-text2"/>
      </w:pPr>
    </w:p>
    <w:p w14:paraId="5C6254AE" w14:textId="77777777" w:rsidR="00157CD0" w:rsidRPr="008562A2" w:rsidRDefault="00157CD0" w:rsidP="00157CD0">
      <w:pPr>
        <w:pStyle w:val="Comments"/>
      </w:pPr>
      <w:r w:rsidRPr="008562A2">
        <w:t>Other contributions</w:t>
      </w:r>
    </w:p>
    <w:p w14:paraId="43578415" w14:textId="589A86B4" w:rsidR="00157CD0" w:rsidRPr="008562A2" w:rsidRDefault="00157CD0" w:rsidP="00157CD0">
      <w:pPr>
        <w:pStyle w:val="Doc-title"/>
      </w:pPr>
      <w:r w:rsidRPr="008562A2">
        <w:t>R2-2008777</w:t>
      </w:r>
      <w:r w:rsidRPr="008562A2">
        <w:tab/>
        <w:t>Left issues on CP procedure for L2 U2N Relay</w:t>
      </w:r>
      <w:r w:rsidRPr="008562A2">
        <w:tab/>
        <w:t>OPPO</w:t>
      </w:r>
      <w:r w:rsidRPr="008562A2">
        <w:tab/>
        <w:t>discussion</w:t>
      </w:r>
      <w:r w:rsidRPr="008562A2">
        <w:tab/>
        <w:t>Rel-17</w:t>
      </w:r>
      <w:r w:rsidRPr="008562A2">
        <w:tab/>
        <w:t>FS_NR_SL_relay</w:t>
      </w:r>
    </w:p>
    <w:p w14:paraId="0F72F08D" w14:textId="77777777" w:rsidR="00157CD0" w:rsidRPr="008562A2" w:rsidRDefault="00157CD0" w:rsidP="00157CD0">
      <w:pPr>
        <w:pStyle w:val="Doc-title"/>
      </w:pPr>
    </w:p>
    <w:p w14:paraId="4782F94F" w14:textId="3594B269" w:rsidR="00157CD0" w:rsidRPr="008562A2" w:rsidRDefault="00157CD0" w:rsidP="00157CD0">
      <w:pPr>
        <w:pStyle w:val="Doc-title"/>
      </w:pPr>
      <w:r w:rsidRPr="008562A2">
        <w:t>R2-2008922</w:t>
      </w:r>
      <w:r w:rsidRPr="008562A2">
        <w:tab/>
        <w:t>On-demand SI Delivery for Remote UE</w:t>
      </w:r>
      <w:r w:rsidRPr="008562A2">
        <w:tab/>
        <w:t>CATT</w:t>
      </w:r>
      <w:r w:rsidRPr="008562A2">
        <w:tab/>
        <w:t>discussion</w:t>
      </w:r>
      <w:r w:rsidRPr="008562A2">
        <w:tab/>
        <w:t>Rel-17</w:t>
      </w:r>
      <w:r w:rsidRPr="008562A2">
        <w:tab/>
        <w:t>FS_NR_SL_relay</w:t>
      </w:r>
    </w:p>
    <w:p w14:paraId="06A32C5C" w14:textId="77777777" w:rsidR="00157CD0" w:rsidRPr="008562A2" w:rsidRDefault="00157CD0" w:rsidP="00157CD0">
      <w:pPr>
        <w:pStyle w:val="Doc-title"/>
      </w:pPr>
    </w:p>
    <w:p w14:paraId="3CE98509" w14:textId="4C0ECC9D" w:rsidR="00157CD0" w:rsidRPr="008562A2" w:rsidRDefault="00157CD0" w:rsidP="00157CD0">
      <w:pPr>
        <w:pStyle w:val="Doc-title"/>
      </w:pPr>
      <w:r w:rsidRPr="008562A2">
        <w:t>R2-2008962</w:t>
      </w:r>
      <w:r w:rsidRPr="008562A2">
        <w:tab/>
        <w:t>Discussion on remaining issues of L3 relay</w:t>
      </w:r>
      <w:r w:rsidRPr="008562A2">
        <w:tab/>
        <w:t>Qualcomm Incorporated</w:t>
      </w:r>
      <w:r w:rsidRPr="008562A2">
        <w:tab/>
        <w:t>discussion</w:t>
      </w:r>
      <w:r w:rsidRPr="008562A2">
        <w:tab/>
        <w:t>Rel-17</w:t>
      </w:r>
      <w:r w:rsidRPr="008562A2">
        <w:tab/>
        <w:t>FS_NR_SL_relay</w:t>
      </w:r>
    </w:p>
    <w:p w14:paraId="65A18C46" w14:textId="77777777" w:rsidR="00157CD0" w:rsidRPr="008562A2" w:rsidRDefault="00157CD0" w:rsidP="00157CD0">
      <w:pPr>
        <w:pStyle w:val="Doc-title"/>
      </w:pPr>
    </w:p>
    <w:p w14:paraId="018F49C0" w14:textId="03440020" w:rsidR="00157CD0" w:rsidRPr="008562A2" w:rsidRDefault="00157CD0" w:rsidP="00157CD0">
      <w:pPr>
        <w:pStyle w:val="Doc-title"/>
      </w:pPr>
      <w:r w:rsidRPr="008562A2">
        <w:t>R2-2008964</w:t>
      </w:r>
      <w:r w:rsidRPr="008562A2">
        <w:tab/>
        <w:t>Discussion on remaining issues of L2 relay</w:t>
      </w:r>
      <w:r w:rsidRPr="008562A2">
        <w:tab/>
        <w:t xml:space="preserve">Qualcomm Incorporated </w:t>
      </w:r>
      <w:r w:rsidRPr="008562A2">
        <w:tab/>
        <w:t>discussion</w:t>
      </w:r>
      <w:r w:rsidRPr="008562A2">
        <w:tab/>
        <w:t>Rel-17</w:t>
      </w:r>
      <w:r w:rsidRPr="008562A2">
        <w:tab/>
        <w:t>FS_NR_SL_relay</w:t>
      </w:r>
    </w:p>
    <w:p w14:paraId="710D08F0" w14:textId="77777777" w:rsidR="00157CD0" w:rsidRPr="008562A2" w:rsidRDefault="00157CD0" w:rsidP="00157CD0">
      <w:pPr>
        <w:pStyle w:val="Doc-title"/>
      </w:pPr>
    </w:p>
    <w:p w14:paraId="1C1CD641" w14:textId="09FC2E53" w:rsidR="00157CD0" w:rsidRPr="008562A2" w:rsidRDefault="00157CD0" w:rsidP="00157CD0">
      <w:pPr>
        <w:pStyle w:val="Doc-title"/>
      </w:pPr>
      <w:r w:rsidRPr="008562A2">
        <w:t>R2-2008966</w:t>
      </w:r>
      <w:r w:rsidRPr="008562A2">
        <w:tab/>
        <w:t>RRC state and essential RRC procedures in L2 U2N relay</w:t>
      </w:r>
      <w:r w:rsidRPr="008562A2">
        <w:tab/>
        <w:t>Qualcomm Incorporated</w:t>
      </w:r>
      <w:r w:rsidRPr="008562A2">
        <w:tab/>
        <w:t>discussion</w:t>
      </w:r>
      <w:r w:rsidRPr="008562A2">
        <w:tab/>
        <w:t>Rel-17</w:t>
      </w:r>
      <w:r w:rsidRPr="008562A2">
        <w:tab/>
        <w:t>FS_NR_SL_relay</w:t>
      </w:r>
    </w:p>
    <w:p w14:paraId="19542C65" w14:textId="77777777" w:rsidR="00157CD0" w:rsidRPr="008562A2" w:rsidRDefault="00157CD0" w:rsidP="00157CD0">
      <w:pPr>
        <w:pStyle w:val="Doc-title"/>
      </w:pPr>
    </w:p>
    <w:p w14:paraId="4D37DBAF" w14:textId="145D6756" w:rsidR="00157CD0" w:rsidRPr="008562A2" w:rsidRDefault="00157CD0" w:rsidP="00157CD0">
      <w:pPr>
        <w:pStyle w:val="Doc-title"/>
      </w:pPr>
      <w:r w:rsidRPr="008562A2">
        <w:t>R2-2008983</w:t>
      </w:r>
      <w:r w:rsidRPr="008562A2">
        <w:tab/>
        <w:t>Open aspects of L2 relaying</w:t>
      </w:r>
      <w:r w:rsidRPr="008562A2">
        <w:tab/>
        <w:t>Intel Corporation</w:t>
      </w:r>
      <w:r w:rsidRPr="008562A2">
        <w:tab/>
        <w:t>discussion</w:t>
      </w:r>
      <w:r w:rsidRPr="008562A2">
        <w:tab/>
        <w:t>Rel-17</w:t>
      </w:r>
      <w:r w:rsidRPr="008562A2">
        <w:tab/>
        <w:t>FS_NR_SL_relay</w:t>
      </w:r>
    </w:p>
    <w:p w14:paraId="72F39CDE" w14:textId="77777777" w:rsidR="00157CD0" w:rsidRPr="008562A2" w:rsidRDefault="00157CD0" w:rsidP="00157CD0">
      <w:pPr>
        <w:pStyle w:val="Doc-title"/>
      </w:pPr>
    </w:p>
    <w:p w14:paraId="06D5D7C1" w14:textId="30BC0F2A" w:rsidR="00157CD0" w:rsidRPr="008562A2" w:rsidRDefault="00157CD0" w:rsidP="00157CD0">
      <w:pPr>
        <w:pStyle w:val="Doc-title"/>
      </w:pPr>
      <w:r w:rsidRPr="008562A2">
        <w:t>R2-2009030</w:t>
      </w:r>
      <w:r w:rsidRPr="008562A2">
        <w:tab/>
        <w:t>Discussion on remaining issues on L2 relay architecture</w:t>
      </w:r>
      <w:r w:rsidRPr="008562A2">
        <w:tab/>
        <w:t>ZTE Corporation, Sanechips</w:t>
      </w:r>
      <w:r w:rsidRPr="008562A2">
        <w:tab/>
        <w:t>discussion</w:t>
      </w:r>
      <w:r w:rsidRPr="008562A2">
        <w:tab/>
        <w:t>Rel-17</w:t>
      </w:r>
      <w:r w:rsidRPr="008562A2">
        <w:tab/>
        <w:t>FS_NR_SL_relay</w:t>
      </w:r>
    </w:p>
    <w:p w14:paraId="54C2B831" w14:textId="77777777" w:rsidR="00157CD0" w:rsidRPr="008562A2" w:rsidRDefault="00157CD0" w:rsidP="00157CD0">
      <w:pPr>
        <w:pStyle w:val="Doc-title"/>
      </w:pPr>
    </w:p>
    <w:p w14:paraId="4D2108AA" w14:textId="759A87A4" w:rsidR="00157CD0" w:rsidRPr="008562A2" w:rsidRDefault="00157CD0" w:rsidP="00157CD0">
      <w:pPr>
        <w:pStyle w:val="Doc-title"/>
      </w:pPr>
      <w:r w:rsidRPr="008562A2">
        <w:t>R2-2009033</w:t>
      </w:r>
      <w:r w:rsidRPr="008562A2">
        <w:tab/>
        <w:t>Discussion on Remaining issues on L3 relay</w:t>
      </w:r>
      <w:r w:rsidRPr="008562A2">
        <w:tab/>
        <w:t>ZTE Corporation, Sanechips</w:t>
      </w:r>
      <w:r w:rsidRPr="008562A2">
        <w:tab/>
        <w:t>discussion</w:t>
      </w:r>
      <w:r w:rsidRPr="008562A2">
        <w:tab/>
        <w:t>Rel-17</w:t>
      </w:r>
      <w:r w:rsidRPr="008562A2">
        <w:tab/>
        <w:t>FS_NR_SL_relay</w:t>
      </w:r>
    </w:p>
    <w:p w14:paraId="07564BEF" w14:textId="77777777" w:rsidR="00157CD0" w:rsidRPr="008562A2" w:rsidRDefault="00157CD0" w:rsidP="00157CD0">
      <w:pPr>
        <w:pStyle w:val="Doc-title"/>
      </w:pPr>
    </w:p>
    <w:p w14:paraId="14ABD210" w14:textId="03271E12" w:rsidR="00157CD0" w:rsidRPr="008562A2" w:rsidRDefault="00157CD0" w:rsidP="00157CD0">
      <w:pPr>
        <w:pStyle w:val="Doc-title"/>
      </w:pPr>
      <w:r w:rsidRPr="008562A2">
        <w:t>R2-2009123</w:t>
      </w:r>
      <w:r w:rsidRPr="008562A2">
        <w:tab/>
        <w:t>Adaptation layer  for PC5 at L2 UE-to-Network Relay</w:t>
      </w:r>
      <w:r w:rsidRPr="008562A2">
        <w:tab/>
        <w:t>MediaTek Inc.</w:t>
      </w:r>
      <w:r w:rsidRPr="008562A2">
        <w:tab/>
        <w:t>discussion</w:t>
      </w:r>
      <w:r w:rsidRPr="008562A2">
        <w:tab/>
        <w:t>Rel-17</w:t>
      </w:r>
      <w:r w:rsidRPr="008562A2">
        <w:tab/>
        <w:t>FS_NR_SL_relay</w:t>
      </w:r>
    </w:p>
    <w:p w14:paraId="1EA6792B" w14:textId="77777777" w:rsidR="00157CD0" w:rsidRPr="008562A2" w:rsidRDefault="00157CD0" w:rsidP="00157CD0">
      <w:pPr>
        <w:pStyle w:val="Doc-title"/>
      </w:pPr>
    </w:p>
    <w:p w14:paraId="738339CA" w14:textId="42923CE7" w:rsidR="00157CD0" w:rsidRPr="008562A2" w:rsidRDefault="00157CD0" w:rsidP="00157CD0">
      <w:pPr>
        <w:pStyle w:val="Doc-title"/>
      </w:pPr>
      <w:r w:rsidRPr="008562A2">
        <w:t>R2-2009124</w:t>
      </w:r>
      <w:r w:rsidRPr="008562A2">
        <w:tab/>
        <w:t>Overhead in N3IWF based L3 relaying architecture</w:t>
      </w:r>
      <w:r w:rsidRPr="008562A2">
        <w:tab/>
        <w:t>MediaTek Inc.</w:t>
      </w:r>
      <w:r w:rsidRPr="008562A2">
        <w:tab/>
        <w:t>discussion</w:t>
      </w:r>
      <w:r w:rsidRPr="008562A2">
        <w:tab/>
        <w:t>Rel-17</w:t>
      </w:r>
      <w:r w:rsidRPr="008562A2">
        <w:tab/>
        <w:t>FS_NR_SL_relay</w:t>
      </w:r>
    </w:p>
    <w:p w14:paraId="0C4CEC0D" w14:textId="77777777" w:rsidR="00157CD0" w:rsidRPr="008562A2" w:rsidRDefault="00157CD0" w:rsidP="00157CD0">
      <w:pPr>
        <w:pStyle w:val="Doc-title"/>
      </w:pPr>
    </w:p>
    <w:p w14:paraId="7E087753" w14:textId="08888DBC" w:rsidR="00157CD0" w:rsidRPr="008562A2" w:rsidRDefault="00157CD0" w:rsidP="00157CD0">
      <w:pPr>
        <w:pStyle w:val="Doc-title"/>
      </w:pPr>
      <w:r w:rsidRPr="008562A2">
        <w:t>R2-2009144</w:t>
      </w:r>
      <w:r w:rsidRPr="008562A2">
        <w:tab/>
        <w:t>Remaining issues on the adaptation layer for Layer-2 Relay</w:t>
      </w:r>
      <w:r w:rsidRPr="008562A2">
        <w:tab/>
        <w:t>Spreadtrum Communications</w:t>
      </w:r>
      <w:r w:rsidRPr="008562A2">
        <w:tab/>
        <w:t>discussion</w:t>
      </w:r>
      <w:r w:rsidRPr="008562A2">
        <w:tab/>
        <w:t>Rel-17</w:t>
      </w:r>
      <w:r w:rsidRPr="008562A2">
        <w:tab/>
        <w:t>FS_NR_SL_relay</w:t>
      </w:r>
    </w:p>
    <w:p w14:paraId="25D6ABBB" w14:textId="77777777" w:rsidR="00157CD0" w:rsidRPr="008562A2" w:rsidRDefault="00157CD0" w:rsidP="00157CD0">
      <w:pPr>
        <w:pStyle w:val="Doc-title"/>
      </w:pPr>
    </w:p>
    <w:p w14:paraId="3786F316" w14:textId="31A97D51" w:rsidR="00157CD0" w:rsidRPr="008562A2" w:rsidRDefault="00157CD0" w:rsidP="00157CD0">
      <w:pPr>
        <w:pStyle w:val="Doc-title"/>
      </w:pPr>
      <w:r w:rsidRPr="008562A2">
        <w:t>R2-2009202</w:t>
      </w:r>
      <w:r w:rsidRPr="008562A2">
        <w:tab/>
        <w:t>Control Plane Aspects for UE to NW Relays</w:t>
      </w:r>
      <w:r w:rsidRPr="008562A2">
        <w:tab/>
        <w:t>InterDigital</w:t>
      </w:r>
      <w:r w:rsidRPr="008562A2">
        <w:tab/>
        <w:t>discussion</w:t>
      </w:r>
      <w:r w:rsidRPr="008562A2">
        <w:tab/>
        <w:t>Rel-17</w:t>
      </w:r>
      <w:r w:rsidRPr="008562A2">
        <w:tab/>
        <w:t>FS_NR_SL_relay</w:t>
      </w:r>
    </w:p>
    <w:p w14:paraId="4F2857C7" w14:textId="77777777" w:rsidR="00157CD0" w:rsidRPr="008562A2" w:rsidRDefault="00157CD0" w:rsidP="00157CD0">
      <w:pPr>
        <w:pStyle w:val="Doc-title"/>
      </w:pPr>
    </w:p>
    <w:p w14:paraId="59BC3D64" w14:textId="1BC80828" w:rsidR="00157CD0" w:rsidRPr="008562A2" w:rsidRDefault="00157CD0" w:rsidP="00157CD0">
      <w:pPr>
        <w:pStyle w:val="Doc-title"/>
      </w:pPr>
      <w:r w:rsidRPr="008562A2">
        <w:t>R2-2009203</w:t>
      </w:r>
      <w:r w:rsidRPr="008562A2">
        <w:tab/>
        <w:t>Connection Establishment and Maintenance for L2 Relays</w:t>
      </w:r>
      <w:r w:rsidRPr="008562A2">
        <w:tab/>
        <w:t>InterDigital</w:t>
      </w:r>
      <w:r w:rsidRPr="008562A2">
        <w:tab/>
        <w:t>discussion</w:t>
      </w:r>
      <w:r w:rsidRPr="008562A2">
        <w:tab/>
        <w:t>Rel-17</w:t>
      </w:r>
      <w:r w:rsidRPr="008562A2">
        <w:tab/>
        <w:t>FS_NR_SL_relay</w:t>
      </w:r>
    </w:p>
    <w:p w14:paraId="258C05D6" w14:textId="77777777" w:rsidR="00157CD0" w:rsidRPr="008562A2" w:rsidRDefault="00157CD0" w:rsidP="00157CD0">
      <w:pPr>
        <w:pStyle w:val="Doc-title"/>
      </w:pPr>
    </w:p>
    <w:p w14:paraId="07C8BAC9" w14:textId="21D2A495" w:rsidR="00157CD0" w:rsidRPr="008562A2" w:rsidRDefault="00157CD0" w:rsidP="00157CD0">
      <w:pPr>
        <w:pStyle w:val="Doc-title"/>
      </w:pPr>
      <w:r w:rsidRPr="008562A2">
        <w:t>R2-2009206</w:t>
      </w:r>
      <w:r w:rsidRPr="008562A2">
        <w:tab/>
        <w:t>Discussion on L2 Relay Architecture and QoS</w:t>
      </w:r>
      <w:r w:rsidRPr="008562A2">
        <w:tab/>
        <w:t>InterDigital</w:t>
      </w:r>
      <w:r w:rsidRPr="008562A2">
        <w:tab/>
        <w:t>discussion</w:t>
      </w:r>
      <w:r w:rsidRPr="008562A2">
        <w:tab/>
        <w:t>Rel-17</w:t>
      </w:r>
      <w:r w:rsidRPr="008562A2">
        <w:tab/>
        <w:t>FS_NR_SL_relay</w:t>
      </w:r>
    </w:p>
    <w:p w14:paraId="3AB274E8" w14:textId="77777777" w:rsidR="00157CD0" w:rsidRPr="008562A2" w:rsidRDefault="00157CD0" w:rsidP="00157CD0">
      <w:pPr>
        <w:pStyle w:val="Doc-title"/>
      </w:pPr>
    </w:p>
    <w:p w14:paraId="6B3BB17C" w14:textId="3255F52E" w:rsidR="00157CD0" w:rsidRPr="008562A2" w:rsidRDefault="00157CD0" w:rsidP="00157CD0">
      <w:pPr>
        <w:pStyle w:val="Doc-title"/>
      </w:pPr>
      <w:r w:rsidRPr="008562A2">
        <w:t>R2-2009230</w:t>
      </w:r>
      <w:r w:rsidRPr="008562A2">
        <w:tab/>
        <w:t>RAN2 impacts introduced by Layer 2 SL relay</w:t>
      </w:r>
      <w:r w:rsidRPr="008562A2">
        <w:tab/>
        <w:t>Ericsson</w:t>
      </w:r>
      <w:r w:rsidRPr="008562A2">
        <w:tab/>
        <w:t>discussion</w:t>
      </w:r>
      <w:r w:rsidRPr="008562A2">
        <w:tab/>
        <w:t>Rel-17</w:t>
      </w:r>
      <w:r w:rsidRPr="008562A2">
        <w:tab/>
        <w:t>FS_NR_SL_relay</w:t>
      </w:r>
    </w:p>
    <w:p w14:paraId="6C14CDA4" w14:textId="77777777" w:rsidR="00157CD0" w:rsidRPr="008562A2" w:rsidRDefault="00157CD0" w:rsidP="00157CD0">
      <w:pPr>
        <w:pStyle w:val="Doc-title"/>
      </w:pPr>
    </w:p>
    <w:p w14:paraId="7522067C" w14:textId="7BF86EC9" w:rsidR="00157CD0" w:rsidRPr="008562A2" w:rsidRDefault="00157CD0" w:rsidP="00157CD0">
      <w:pPr>
        <w:pStyle w:val="Doc-title"/>
      </w:pPr>
      <w:r w:rsidRPr="008562A2">
        <w:t>R2-2009302</w:t>
      </w:r>
      <w:r w:rsidRPr="008562A2">
        <w:tab/>
        <w:t>QoS Control with Sidelink Relay</w:t>
      </w:r>
      <w:r w:rsidRPr="008562A2">
        <w:tab/>
        <w:t>Futurewei</w:t>
      </w:r>
      <w:r w:rsidRPr="008562A2">
        <w:tab/>
        <w:t>discussion</w:t>
      </w:r>
      <w:r w:rsidRPr="008562A2">
        <w:tab/>
        <w:t>Rel-17</w:t>
      </w:r>
      <w:r w:rsidRPr="008562A2">
        <w:tab/>
        <w:t>FS_NR_SL_relay</w:t>
      </w:r>
    </w:p>
    <w:p w14:paraId="355FB144" w14:textId="77777777" w:rsidR="00157CD0" w:rsidRPr="008562A2" w:rsidRDefault="00157CD0" w:rsidP="00157CD0">
      <w:pPr>
        <w:pStyle w:val="Doc-title"/>
      </w:pPr>
    </w:p>
    <w:p w14:paraId="33205F09" w14:textId="7170146B" w:rsidR="00157CD0" w:rsidRPr="008562A2" w:rsidRDefault="00157CD0" w:rsidP="00157CD0">
      <w:pPr>
        <w:pStyle w:val="Doc-title"/>
      </w:pPr>
      <w:r w:rsidRPr="008562A2">
        <w:t>R2-2009525</w:t>
      </w:r>
      <w:r w:rsidRPr="008562A2">
        <w:tab/>
        <w:t>Discussion on data forwarding mechanisms for Layer 2 UE-to-UE Relay</w:t>
      </w:r>
      <w:r w:rsidRPr="008562A2">
        <w:tab/>
        <w:t>Apple</w:t>
      </w:r>
      <w:r w:rsidRPr="008562A2">
        <w:tab/>
        <w:t>discussion</w:t>
      </w:r>
      <w:r w:rsidRPr="008562A2">
        <w:tab/>
        <w:t>Rel-17</w:t>
      </w:r>
      <w:r w:rsidRPr="008562A2">
        <w:tab/>
        <w:t>FS_NR_SL_relay</w:t>
      </w:r>
    </w:p>
    <w:p w14:paraId="7BEAB43B" w14:textId="77777777" w:rsidR="00157CD0" w:rsidRPr="008562A2" w:rsidRDefault="00157CD0" w:rsidP="00157CD0">
      <w:pPr>
        <w:pStyle w:val="Doc-title"/>
      </w:pPr>
    </w:p>
    <w:p w14:paraId="76114513" w14:textId="1077C4F7" w:rsidR="00157CD0" w:rsidRPr="008562A2" w:rsidRDefault="00157CD0" w:rsidP="00157CD0">
      <w:pPr>
        <w:pStyle w:val="Doc-title"/>
      </w:pPr>
      <w:r w:rsidRPr="008562A2">
        <w:t>R2-2009526</w:t>
      </w:r>
      <w:r w:rsidRPr="008562A2">
        <w:tab/>
        <w:t>Discussion on RRC_INACTIVE remote UE</w:t>
      </w:r>
      <w:r w:rsidRPr="008562A2">
        <w:tab/>
        <w:t>Apple</w:t>
      </w:r>
      <w:r w:rsidRPr="008562A2">
        <w:tab/>
        <w:t>discussion</w:t>
      </w:r>
      <w:r w:rsidRPr="008562A2">
        <w:tab/>
        <w:t>Rel-17</w:t>
      </w:r>
      <w:r w:rsidRPr="008562A2">
        <w:tab/>
        <w:t>FS_NR_SL_relay</w:t>
      </w:r>
    </w:p>
    <w:p w14:paraId="0F93DDAB" w14:textId="77777777" w:rsidR="00157CD0" w:rsidRPr="008562A2" w:rsidRDefault="00157CD0" w:rsidP="00157CD0">
      <w:pPr>
        <w:pStyle w:val="Doc-title"/>
      </w:pPr>
    </w:p>
    <w:p w14:paraId="36ABB506" w14:textId="1FC06BF1" w:rsidR="00157CD0" w:rsidRPr="008562A2" w:rsidRDefault="00157CD0" w:rsidP="00157CD0">
      <w:pPr>
        <w:pStyle w:val="Doc-title"/>
      </w:pPr>
      <w:r w:rsidRPr="008562A2">
        <w:t>R2-2009585</w:t>
      </w:r>
      <w:r w:rsidRPr="008562A2">
        <w:tab/>
        <w:t>Open issues on Layer-2 relay</w:t>
      </w:r>
      <w:r w:rsidRPr="008562A2">
        <w:tab/>
        <w:t>vivo</w:t>
      </w:r>
      <w:r w:rsidRPr="008562A2">
        <w:tab/>
        <w:t>discussion</w:t>
      </w:r>
      <w:r w:rsidRPr="008562A2">
        <w:tab/>
        <w:t>Rel-17</w:t>
      </w:r>
    </w:p>
    <w:p w14:paraId="744C8117" w14:textId="77777777" w:rsidR="00157CD0" w:rsidRPr="008562A2" w:rsidRDefault="00157CD0" w:rsidP="00157CD0">
      <w:pPr>
        <w:pStyle w:val="Doc-title"/>
      </w:pPr>
    </w:p>
    <w:p w14:paraId="36014E5C" w14:textId="7EE92A8C" w:rsidR="00157CD0" w:rsidRPr="008562A2" w:rsidRDefault="00157CD0" w:rsidP="00157CD0">
      <w:pPr>
        <w:pStyle w:val="Doc-title"/>
      </w:pPr>
      <w:r w:rsidRPr="008562A2">
        <w:t>R2-2009660</w:t>
      </w:r>
      <w:r w:rsidRPr="008562A2">
        <w:tab/>
        <w:t>L2 relaying open issues</w:t>
      </w:r>
      <w:r w:rsidRPr="008562A2">
        <w:tab/>
        <w:t>Samsung Electronics GmbH</w:t>
      </w:r>
      <w:r w:rsidRPr="008562A2">
        <w:tab/>
        <w:t>discussion</w:t>
      </w:r>
    </w:p>
    <w:p w14:paraId="6B27F4C3" w14:textId="77777777" w:rsidR="00157CD0" w:rsidRPr="008562A2" w:rsidRDefault="00157CD0" w:rsidP="00157CD0">
      <w:pPr>
        <w:pStyle w:val="Doc-title"/>
      </w:pPr>
    </w:p>
    <w:p w14:paraId="76E5D8C5" w14:textId="6E029962" w:rsidR="00157CD0" w:rsidRPr="008562A2" w:rsidRDefault="00157CD0" w:rsidP="00157CD0">
      <w:pPr>
        <w:pStyle w:val="Doc-title"/>
      </w:pPr>
      <w:r w:rsidRPr="008562A2">
        <w:t>R2-2009661</w:t>
      </w:r>
      <w:r w:rsidRPr="008562A2">
        <w:tab/>
        <w:t>Need for relaying of on-demand SI</w:t>
      </w:r>
      <w:r w:rsidRPr="008562A2">
        <w:tab/>
        <w:t>Samsung Electronics GmbH</w:t>
      </w:r>
      <w:r w:rsidRPr="008562A2">
        <w:tab/>
        <w:t>discussion</w:t>
      </w:r>
    </w:p>
    <w:p w14:paraId="6AB9E830" w14:textId="77777777" w:rsidR="00157CD0" w:rsidRPr="008562A2" w:rsidRDefault="00157CD0" w:rsidP="00157CD0">
      <w:pPr>
        <w:pStyle w:val="Doc-title"/>
      </w:pPr>
    </w:p>
    <w:p w14:paraId="790D658E" w14:textId="55F06C2E" w:rsidR="00157CD0" w:rsidRPr="008562A2" w:rsidRDefault="00157CD0" w:rsidP="00157CD0">
      <w:pPr>
        <w:pStyle w:val="Doc-title"/>
      </w:pPr>
      <w:r w:rsidRPr="008562A2">
        <w:t>R2-2009720</w:t>
      </w:r>
      <w:r w:rsidRPr="008562A2">
        <w:tab/>
        <w:t>Discussion on L3 UE-to-NW relay architecture</w:t>
      </w:r>
      <w:r w:rsidRPr="008562A2">
        <w:tab/>
        <w:t>Ericsson</w:t>
      </w:r>
      <w:r w:rsidRPr="008562A2">
        <w:tab/>
        <w:t>discussion</w:t>
      </w:r>
      <w:r w:rsidRPr="008562A2">
        <w:tab/>
        <w:t>Rel-17</w:t>
      </w:r>
      <w:r w:rsidRPr="008562A2">
        <w:tab/>
        <w:t>FS_NR_SL_relay</w:t>
      </w:r>
    </w:p>
    <w:p w14:paraId="11FDFCEA" w14:textId="77777777" w:rsidR="00157CD0" w:rsidRPr="008562A2" w:rsidRDefault="00157CD0" w:rsidP="00157CD0">
      <w:pPr>
        <w:pStyle w:val="Doc-title"/>
      </w:pPr>
    </w:p>
    <w:p w14:paraId="57DC4817" w14:textId="4DD7488F" w:rsidR="00157CD0" w:rsidRPr="008562A2" w:rsidRDefault="00157CD0" w:rsidP="00157CD0">
      <w:pPr>
        <w:pStyle w:val="Doc-title"/>
      </w:pPr>
      <w:r w:rsidRPr="008562A2">
        <w:t>R2-2009891</w:t>
      </w:r>
      <w:r w:rsidRPr="008562A2">
        <w:tab/>
        <w:t>SL L2 architectrure</w:t>
      </w:r>
      <w:r w:rsidRPr="008562A2">
        <w:tab/>
        <w:t>Sony</w:t>
      </w:r>
      <w:r w:rsidRPr="008562A2">
        <w:tab/>
        <w:t>discussion</w:t>
      </w:r>
      <w:r w:rsidRPr="008562A2">
        <w:tab/>
        <w:t>Rel-17</w:t>
      </w:r>
      <w:r w:rsidRPr="008562A2">
        <w:tab/>
        <w:t>FS_NR_SL_relay</w:t>
      </w:r>
    </w:p>
    <w:p w14:paraId="38C68534" w14:textId="77777777" w:rsidR="00157CD0" w:rsidRPr="008562A2" w:rsidRDefault="00157CD0" w:rsidP="00157CD0">
      <w:pPr>
        <w:pStyle w:val="Doc-title"/>
      </w:pPr>
    </w:p>
    <w:p w14:paraId="32F0F67B" w14:textId="1D3155FF" w:rsidR="00157CD0" w:rsidRPr="008562A2" w:rsidRDefault="00157CD0" w:rsidP="00157CD0">
      <w:pPr>
        <w:pStyle w:val="Doc-title"/>
      </w:pPr>
      <w:r w:rsidRPr="008562A2">
        <w:t>R2-2009901</w:t>
      </w:r>
      <w:r w:rsidRPr="008562A2">
        <w:tab/>
        <w:t>Protocol stack design for U2N relay and U2U relay case</w:t>
      </w:r>
      <w:r w:rsidRPr="008562A2">
        <w:tab/>
        <w:t>Lenovo, Motorola Mobility</w:t>
      </w:r>
      <w:r w:rsidRPr="008562A2">
        <w:tab/>
        <w:t>discussion</w:t>
      </w:r>
      <w:r w:rsidRPr="008562A2">
        <w:tab/>
        <w:t>Rel-17</w:t>
      </w:r>
      <w:r w:rsidRPr="008562A2">
        <w:tab/>
        <w:t>FS_NR_SL_relay</w:t>
      </w:r>
    </w:p>
    <w:p w14:paraId="612C974F" w14:textId="77777777" w:rsidR="00157CD0" w:rsidRPr="008562A2" w:rsidRDefault="00157CD0" w:rsidP="00157CD0">
      <w:pPr>
        <w:pStyle w:val="Doc-title"/>
      </w:pPr>
    </w:p>
    <w:p w14:paraId="06B5AE9C" w14:textId="02247C4A" w:rsidR="00157CD0" w:rsidRPr="008562A2" w:rsidRDefault="00157CD0" w:rsidP="00157CD0">
      <w:pPr>
        <w:pStyle w:val="Doc-title"/>
      </w:pPr>
      <w:r w:rsidRPr="008562A2">
        <w:t>R2-2009939</w:t>
      </w:r>
      <w:r w:rsidRPr="008562A2">
        <w:tab/>
        <w:t>Discussion on L2 based UE-to-Network</w:t>
      </w:r>
      <w:r w:rsidRPr="008562A2">
        <w:tab/>
        <w:t>Nokia, Nokia Shanghai Bell</w:t>
      </w:r>
      <w:r w:rsidRPr="008562A2">
        <w:tab/>
        <w:t>discussion</w:t>
      </w:r>
      <w:r w:rsidRPr="008562A2">
        <w:tab/>
        <w:t>FS_NR_SL_relay</w:t>
      </w:r>
    </w:p>
    <w:p w14:paraId="02F84249" w14:textId="77777777" w:rsidR="00157CD0" w:rsidRPr="008562A2" w:rsidRDefault="00157CD0" w:rsidP="00157CD0">
      <w:pPr>
        <w:pStyle w:val="Doc-title"/>
      </w:pPr>
    </w:p>
    <w:p w14:paraId="0913930F" w14:textId="1FC2DE4E" w:rsidR="00157CD0" w:rsidRPr="008562A2" w:rsidRDefault="00157CD0" w:rsidP="00157CD0">
      <w:pPr>
        <w:pStyle w:val="Doc-title"/>
      </w:pPr>
      <w:r w:rsidRPr="008562A2">
        <w:t>R2-2010129</w:t>
      </w:r>
      <w:r w:rsidRPr="008562A2">
        <w:tab/>
        <w:t>Needed Information in Adaptation Layer Header for L2 UE-to-UE Relay</w:t>
      </w:r>
      <w:r w:rsidRPr="008562A2">
        <w:tab/>
        <w:t>Convida Wireless</w:t>
      </w:r>
      <w:r w:rsidRPr="008562A2">
        <w:tab/>
        <w:t>discussion</w:t>
      </w:r>
      <w:r w:rsidRPr="008562A2">
        <w:tab/>
        <w:t>Rel-17</w:t>
      </w:r>
    </w:p>
    <w:p w14:paraId="4EFD6431" w14:textId="77777777" w:rsidR="00157CD0" w:rsidRPr="008562A2" w:rsidRDefault="00157CD0" w:rsidP="00157CD0">
      <w:pPr>
        <w:pStyle w:val="Doc-title"/>
      </w:pPr>
    </w:p>
    <w:p w14:paraId="69F9900B" w14:textId="4AF10A5A" w:rsidR="00157CD0" w:rsidRPr="008562A2" w:rsidRDefault="00157CD0" w:rsidP="00157CD0">
      <w:pPr>
        <w:pStyle w:val="Doc-title"/>
      </w:pPr>
      <w:r w:rsidRPr="008562A2">
        <w:t>R2-2010344</w:t>
      </w:r>
      <w:r w:rsidRPr="008562A2">
        <w:tab/>
        <w:t>Remaining issues on protocol stacks and procedures for L2 relay</w:t>
      </w:r>
      <w:r w:rsidRPr="008562A2">
        <w:tab/>
        <w:t>Huawei, HiSilicon</w:t>
      </w:r>
      <w:r w:rsidRPr="008562A2">
        <w:tab/>
        <w:t>discussion</w:t>
      </w:r>
      <w:r w:rsidRPr="008562A2">
        <w:tab/>
        <w:t>Rel-17</w:t>
      </w:r>
      <w:r w:rsidRPr="008562A2">
        <w:tab/>
        <w:t>FS_NR_SL_relay</w:t>
      </w:r>
    </w:p>
    <w:p w14:paraId="2617E843" w14:textId="77777777" w:rsidR="00157CD0" w:rsidRPr="008562A2" w:rsidRDefault="00157CD0" w:rsidP="00157CD0">
      <w:pPr>
        <w:pStyle w:val="Doc-title"/>
      </w:pPr>
    </w:p>
    <w:p w14:paraId="7E362C40" w14:textId="5F951AAF" w:rsidR="00157CD0" w:rsidRPr="008562A2" w:rsidRDefault="00157CD0" w:rsidP="00157CD0">
      <w:pPr>
        <w:pStyle w:val="Doc-title"/>
      </w:pPr>
      <w:r w:rsidRPr="008562A2">
        <w:t>R2-2010345</w:t>
      </w:r>
      <w:r w:rsidRPr="008562A2">
        <w:tab/>
        <w:t>NAS transmission and QoS management in L3 U2N relay</w:t>
      </w:r>
      <w:r w:rsidRPr="008562A2">
        <w:tab/>
        <w:t>Huawei, HiSilicon</w:t>
      </w:r>
      <w:r w:rsidRPr="008562A2">
        <w:tab/>
        <w:t>discussion</w:t>
      </w:r>
      <w:r w:rsidRPr="008562A2">
        <w:tab/>
        <w:t>Rel-17</w:t>
      </w:r>
      <w:r w:rsidRPr="008562A2">
        <w:tab/>
        <w:t>FS_NR_SL_relay</w:t>
      </w:r>
    </w:p>
    <w:p w14:paraId="7F4C9240" w14:textId="77777777" w:rsidR="00157CD0" w:rsidRPr="008562A2" w:rsidRDefault="00157CD0" w:rsidP="00157CD0">
      <w:pPr>
        <w:pStyle w:val="Heading4"/>
      </w:pPr>
      <w:bookmarkStart w:id="680" w:name="_Toc57284325"/>
      <w:bookmarkStart w:id="681" w:name="_Toc57677190"/>
      <w:bookmarkStart w:id="682" w:name="_Toc62219293"/>
      <w:r w:rsidRPr="008562A2">
        <w:t>8.7.3.2</w:t>
      </w:r>
      <w:r w:rsidRPr="008562A2">
        <w:tab/>
        <w:t>Service continuity</w:t>
      </w:r>
      <w:bookmarkEnd w:id="680"/>
      <w:bookmarkEnd w:id="681"/>
      <w:bookmarkEnd w:id="682"/>
    </w:p>
    <w:p w14:paraId="37939CF5" w14:textId="77777777" w:rsidR="00157CD0" w:rsidRPr="008562A2" w:rsidRDefault="00157CD0" w:rsidP="00157CD0">
      <w:pPr>
        <w:pStyle w:val="Comments"/>
      </w:pPr>
      <w:r w:rsidRPr="008562A2">
        <w:t>Including report of [Post111-e][621][Relay] Service continuity</w:t>
      </w:r>
    </w:p>
    <w:p w14:paraId="34F938A6" w14:textId="77777777" w:rsidR="00157CD0" w:rsidRPr="008562A2" w:rsidRDefault="00157CD0" w:rsidP="00157CD0">
      <w:pPr>
        <w:pStyle w:val="Comments"/>
      </w:pPr>
    </w:p>
    <w:p w14:paraId="57FF0362" w14:textId="77777777" w:rsidR="00157CD0" w:rsidRPr="008562A2" w:rsidRDefault="00157CD0" w:rsidP="00157CD0">
      <w:pPr>
        <w:pStyle w:val="Comments"/>
      </w:pPr>
      <w:r w:rsidRPr="008562A2">
        <w:t>Email discussion summary</w:t>
      </w:r>
    </w:p>
    <w:p w14:paraId="6D31A097" w14:textId="32B54C08" w:rsidR="00157CD0" w:rsidRPr="008562A2" w:rsidRDefault="00157CD0" w:rsidP="00157CD0">
      <w:pPr>
        <w:pStyle w:val="Doc-title"/>
      </w:pPr>
      <w:r w:rsidRPr="008562A2">
        <w:t>R2-2010346</w:t>
      </w:r>
      <w:r w:rsidRPr="008562A2">
        <w:tab/>
        <w:t>Summary email discussion [621][Relay] of Service continuity</w:t>
      </w:r>
      <w:r w:rsidRPr="008562A2">
        <w:tab/>
        <w:t>Huawei, HiSilicon</w:t>
      </w:r>
      <w:r w:rsidRPr="008562A2">
        <w:tab/>
        <w:t>report</w:t>
      </w:r>
      <w:r w:rsidRPr="008562A2">
        <w:tab/>
        <w:t>Rel-17</w:t>
      </w:r>
      <w:r w:rsidRPr="008562A2">
        <w:tab/>
        <w:t>FS_NR_SL_relay</w:t>
      </w:r>
    </w:p>
    <w:p w14:paraId="23EAA077" w14:textId="77777777" w:rsidR="00157CD0" w:rsidRPr="008562A2" w:rsidRDefault="00157CD0" w:rsidP="00157CD0">
      <w:pPr>
        <w:pStyle w:val="Doc-text2"/>
      </w:pPr>
    </w:p>
    <w:p w14:paraId="7B1AC660" w14:textId="77777777" w:rsidR="00157CD0" w:rsidRPr="008562A2" w:rsidRDefault="00157CD0" w:rsidP="00157CD0">
      <w:pPr>
        <w:pStyle w:val="Doc-text2"/>
      </w:pPr>
      <w:r w:rsidRPr="008562A2">
        <w:t>Ericsson think on P2-1 we should avoid the “path switch like” HO, since we do not have the RAN3 procedures similar to a HO.  They would prefer a different term than “handover” and do not consider that we are taking the NR HO procedure as a baseline.</w:t>
      </w:r>
    </w:p>
    <w:p w14:paraId="4D394636" w14:textId="77777777" w:rsidR="00157CD0" w:rsidRPr="008562A2" w:rsidRDefault="00157CD0" w:rsidP="00157CD0">
      <w:pPr>
        <w:pStyle w:val="Doc-text2"/>
      </w:pPr>
      <w:r w:rsidRPr="008562A2">
        <w:t>LG want to clarify on P1-3 if we deprioritise this, how we would think about the OOC case where the remote UE has only the indirect path.  Huawei understand that this could be supported with indirect to indirect but at lower priority.</w:t>
      </w:r>
    </w:p>
    <w:p w14:paraId="294770D7" w14:textId="77777777" w:rsidR="00157CD0" w:rsidRPr="008562A2" w:rsidRDefault="00157CD0" w:rsidP="00157CD0">
      <w:pPr>
        <w:pStyle w:val="Doc-text2"/>
      </w:pPr>
      <w:r w:rsidRPr="008562A2">
        <w:lastRenderedPageBreak/>
        <w:t>For Ericsson’s comment, Huawei think we can correct the terminology in the TR capture phase.  Chair suggests “RAN2 aspects of” HO; Ericsson are sceptical that a HO command is needed and think this could be done with a reconfiguration message with no HO command.</w:t>
      </w:r>
    </w:p>
    <w:p w14:paraId="34C0BF2C" w14:textId="77777777" w:rsidR="00157CD0" w:rsidRPr="008562A2" w:rsidRDefault="00157CD0" w:rsidP="00157CD0">
      <w:pPr>
        <w:pStyle w:val="Doc-text2"/>
      </w:pPr>
      <w:r w:rsidRPr="008562A2">
        <w:t>Futurewei understand that for P1-3, the OOC case can still be supported but we deprioritise study of it in the SI phase.  On Ericsson’s comment on P2-1, they understand the proposal means that the relay uses the HO procedure as a baseline, not that we will call it a handover, and they think this could be resolved during the work item phase.</w:t>
      </w:r>
    </w:p>
    <w:p w14:paraId="6172D75F" w14:textId="77777777" w:rsidR="00157CD0" w:rsidRPr="008562A2" w:rsidRDefault="00157CD0" w:rsidP="00157CD0">
      <w:pPr>
        <w:pStyle w:val="Doc-text2"/>
      </w:pPr>
      <w:r w:rsidRPr="008562A2">
        <w:t>Ericsson suggest that we determine not to send INMs over Uu in P2-1.  Futurewei point out that the original proposal had quite some support and think this is a WI issue.  Huawei indicate that these details are discussed in later proposals.</w:t>
      </w:r>
    </w:p>
    <w:p w14:paraId="0DBD2FEE" w14:textId="77777777" w:rsidR="00157CD0" w:rsidRPr="008562A2" w:rsidRDefault="00157CD0" w:rsidP="00157CD0">
      <w:pPr>
        <w:pStyle w:val="Doc-text2"/>
      </w:pPr>
      <w:r w:rsidRPr="008562A2">
        <w:t>InterDigital think on P1-3 the intent is that we do not prioritise any extra work that would be different from the direct-to-indirect case, but this case may also solve indirect-to-indirect.</w:t>
      </w:r>
    </w:p>
    <w:p w14:paraId="2DE47DD3" w14:textId="77777777" w:rsidR="00157CD0" w:rsidRPr="008562A2" w:rsidRDefault="00157CD0" w:rsidP="00157CD0">
      <w:pPr>
        <w:pStyle w:val="Doc-title"/>
      </w:pPr>
    </w:p>
    <w:p w14:paraId="31BBE29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0FF18E8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1-1 (20/22): The requirement of service continuity is only for U2N relay, but not for U2U relay, during mobility in this release.</w:t>
      </w:r>
    </w:p>
    <w:p w14:paraId="40F4D32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1-2 (22/22): R2 should study the mobility scenario of “between direct (Uu) path and indirect (via the relay) path” for U2N relay.</w:t>
      </w:r>
    </w:p>
    <w:p w14:paraId="0B55C61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1-3 (22/22): R2 deprioritize work specific to the mobility scenario of “between indirect (via a first relay UE) and indirect (via a second relay UE)” for path switching in the SI phase, which can be studied in the WI phase, if needed.</w:t>
      </w:r>
    </w:p>
    <w:p w14:paraId="749DB71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1-5 (13+/22): R2 deprioritize the group mobility scenario in the SI phase, which may be discussed in WI phase, if needed.</w:t>
      </w:r>
    </w:p>
    <w:p w14:paraId="61862A3F"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2-1 (19+/22): L2 U2N relay uses the RAN2 aspects of the R15 NR HO procedure as the baseline AS layer solution to guarantee service continuity (i.e. gNB hands over the remote UE to a target cell or target relay UE, including HO preparation type of procedure between gNB and relay UE (if needed), RRCReconfiguration to remote UE, remote UE switching to the target, and HO complete message, similar to the legacy procedure).  Exact content of the messages (e.g. HO command) can be discussed in WI phase.  This does not imply that we will send INM over Uu.</w:t>
      </w:r>
    </w:p>
    <w:p w14:paraId="730FAFF0" w14:textId="77777777" w:rsidR="00157CD0" w:rsidRPr="008562A2" w:rsidRDefault="00157CD0" w:rsidP="00157CD0">
      <w:pPr>
        <w:pStyle w:val="Comments"/>
      </w:pPr>
    </w:p>
    <w:p w14:paraId="3BDD9076" w14:textId="77777777" w:rsidR="00157CD0" w:rsidRPr="008562A2" w:rsidRDefault="00157CD0" w:rsidP="00157CD0">
      <w:pPr>
        <w:pStyle w:val="Doc-text2"/>
      </w:pPr>
      <w:r w:rsidRPr="008562A2">
        <w:t>Discussion of the second set of “majority” proposals:</w:t>
      </w:r>
    </w:p>
    <w:p w14:paraId="3DFBC586" w14:textId="77777777" w:rsidR="00157CD0" w:rsidRPr="008562A2" w:rsidRDefault="00157CD0" w:rsidP="00157CD0">
      <w:pPr>
        <w:pStyle w:val="Doc-text2"/>
      </w:pPr>
      <w:r w:rsidRPr="008562A2">
        <w:t>On P1-4, Nokia have a concern about leaving the RAN3 aspects to WI phase explicitly.</w:t>
      </w:r>
    </w:p>
    <w:p w14:paraId="7ED58A88" w14:textId="77777777" w:rsidR="00157CD0" w:rsidRPr="008562A2" w:rsidRDefault="00157CD0" w:rsidP="00157CD0">
      <w:pPr>
        <w:pStyle w:val="Doc-text2"/>
      </w:pPr>
      <w:r w:rsidRPr="008562A2">
        <w:t>LG are generally fine with the proposals but wonder when the remote UE and relay UE are in the same cell at path switch, what will happen when the path switch fails.  Huawei understand that we could discuss this in WI phase and it is not affected by the proposals.</w:t>
      </w:r>
    </w:p>
    <w:p w14:paraId="61306FFA" w14:textId="77777777" w:rsidR="00157CD0" w:rsidRPr="008562A2" w:rsidRDefault="00157CD0" w:rsidP="00157CD0">
      <w:pPr>
        <w:pStyle w:val="Doc-text2"/>
      </w:pPr>
      <w:r w:rsidRPr="008562A2">
        <w:t>Huawei think the FFS items should be indicated as “whether X will be done” to be discussed in WI phase.  Ericsson thinks they should be captured in the TR.</w:t>
      </w:r>
    </w:p>
    <w:p w14:paraId="1A44AB4E" w14:textId="77777777" w:rsidR="00157CD0" w:rsidRPr="008562A2" w:rsidRDefault="00157CD0" w:rsidP="00157CD0">
      <w:pPr>
        <w:pStyle w:val="Doc-text2"/>
      </w:pPr>
      <w:r w:rsidRPr="008562A2">
        <w:t>In P2-3, step 1, LG think we should have a different description for the case that the remote UE has already selected the relay UE, and the serving cell ID should be included in the reporting.  Huawei note on the first point that the current wording is a compromise to allow either remote UE or gNB selection, and on the second point the relay UE ID implies that the serving cell ID would also be needed.</w:t>
      </w:r>
    </w:p>
    <w:p w14:paraId="576C8EE0" w14:textId="77777777" w:rsidR="00157CD0" w:rsidRPr="008562A2" w:rsidRDefault="00157CD0" w:rsidP="00157CD0">
      <w:pPr>
        <w:pStyle w:val="Doc-text2"/>
      </w:pPr>
    </w:p>
    <w:p w14:paraId="7AB20269" w14:textId="77777777" w:rsidR="00157CD0" w:rsidRPr="008562A2" w:rsidRDefault="00157CD0" w:rsidP="00157CD0">
      <w:pPr>
        <w:pStyle w:val="Comments"/>
      </w:pPr>
    </w:p>
    <w:p w14:paraId="1A136A9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75ECBA7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1-4 (18+/22): R2 focus on the mobility scenarios of intra-gNB cases in the study phase. R2 assume the inter-gNB cases will also be supported. For the inter-gNB cases, compared to the intra-gNB cases, potential different parts on R2 Uu interface in details can be studied either in SI phase or in WI phase. </w:t>
      </w:r>
    </w:p>
    <w:p w14:paraId="15B9FCA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2-2 (21/22): For service continuity of L2 U2N relay, the following baseline procedure is used, in case of remote UE switching to direct Uu cell. </w:t>
      </w:r>
    </w:p>
    <w:p w14:paraId="1B1EB77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1: Measurement configuration and reporting</w:t>
      </w:r>
    </w:p>
    <w:p w14:paraId="0470079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 xml:space="preserve">Step 2: Decision of switching to a direct cell by gNB </w:t>
      </w:r>
    </w:p>
    <w:p w14:paraId="58DF5B9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3: RRC Reconfiguration message to remote UE</w:t>
      </w:r>
    </w:p>
    <w:p w14:paraId="0BCA34E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4: Remote UE performs RA to the gNB</w:t>
      </w:r>
    </w:p>
    <w:p w14:paraId="675C7BD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5: Remote UE feedback the RRCReconfigurationComplete to gNB via target path, using the target configuration provided in the RRC Reconfiguration message.</w:t>
      </w:r>
    </w:p>
    <w:p w14:paraId="62073BC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6: RRC Reconfiguration to relay UE</w:t>
      </w:r>
    </w:p>
    <w:p w14:paraId="4A8DDB6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7: The PC5 link is released between remote UE and the relay UE, if needed.</w:t>
      </w:r>
    </w:p>
    <w:p w14:paraId="3F26AD2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8: The data path switching.</w:t>
      </w:r>
    </w:p>
    <w:p w14:paraId="49CE580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The order of step 6/7/8 is not restricted. Followings are further discussed in WI phase, including:</w:t>
      </w:r>
    </w:p>
    <w:p w14:paraId="0C133B9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Remote UE suspends data transmission via relay link after step 3.</w:t>
      </w:r>
    </w:p>
    <w:p w14:paraId="58E0E04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Step 6 can be before or after step 3 and its necessity.</w:t>
      </w:r>
    </w:p>
    <w:p w14:paraId="4609AD6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Step 7 can be after step 3 or step 5, and its necessity/replaced by PC5 reconfiguration.</w:t>
      </w:r>
    </w:p>
    <w:p w14:paraId="7C4E5AE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Step 8 can be after step 5.</w:t>
      </w:r>
    </w:p>
    <w:p w14:paraId="65022DE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Capture Figure 2-2 in the TR.</w:t>
      </w:r>
    </w:p>
    <w:p w14:paraId="1FA6E23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 </w:t>
      </w:r>
    </w:p>
    <w:p w14:paraId="60400FE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Figure 2-2: Procedure for remote UE switching to direct Uu cell</w:t>
      </w:r>
    </w:p>
    <w:p w14:paraId="14AFAB5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2-3 (21/22): For service continuity of L2 U2N relay, the following baseline procedure is used, in case of remote UE switching to indirect relay UE:</w:t>
      </w:r>
    </w:p>
    <w:p w14:paraId="324C59C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1: Remote UE reports one or multiple candidate relay UE(s), after remote UE measures/discoveries the candidate relay UE(s).</w:t>
      </w:r>
    </w:p>
    <w:p w14:paraId="361D243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 xml:space="preserve">Remote UE may filter the appropriate relay UE(s) meeting higher layer criteria when reporting, in step 1. </w:t>
      </w:r>
    </w:p>
    <w:p w14:paraId="17028A8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The reporting may include the relay UE’s ID and SL RSRP information, where the measurement on PC5 details can be left to WI phase, in step 1.</w:t>
      </w:r>
    </w:p>
    <w:p w14:paraId="57881F6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2: Decision of switching to a target relay UE by gNB, and target (re)configuration on relay UE   optionally (like preparation).</w:t>
      </w:r>
    </w:p>
    <w:p w14:paraId="1C29702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3: RRC Reconfiguration message to remote UE</w:t>
      </w:r>
    </w:p>
    <w:p w14:paraId="7CC0A22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4: Remote UE establishes PC5 connection with target relay UE, if the connection has not been setup yet.</w:t>
      </w:r>
    </w:p>
    <w:p w14:paraId="051949B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5: Remote UE feedback the RRCReconfigurationComplete to gNB via target path, using the target configuration provided in RRCReconfiguration.</w:t>
      </w:r>
    </w:p>
    <w:p w14:paraId="362D0D0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Step 6: The data path switching.</w:t>
      </w:r>
    </w:p>
    <w:p w14:paraId="7958A2F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Following are further discussed in WI phase, including:</w:t>
      </w:r>
    </w:p>
    <w:p w14:paraId="587017F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Step 2 should be after relay UE connects to the gNB (e.g. after step 4), if not yet before.</w:t>
      </w:r>
    </w:p>
    <w:p w14:paraId="5F548140"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Whether Step 4 can be before step 2/3.</w:t>
      </w:r>
    </w:p>
    <w:p w14:paraId="47EF4D4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Capture Figure 2-3 in the TR.</w:t>
      </w:r>
    </w:p>
    <w:p w14:paraId="4273FB7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 </w:t>
      </w:r>
    </w:p>
    <w:p w14:paraId="76824B2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Figure 2-3: Procedure for remote UE switching to indirect relay UE</w:t>
      </w:r>
    </w:p>
    <w:p w14:paraId="7F8947D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2-4 (21/22): For L2 U2N relay, following information may be included in the RRC Reconfiguration message from gNB to remote UE, in case remote UE switching to indirect relay UE: 1) Identity of the target relay UE; 2) Target Uu and PC5 configuration.</w:t>
      </w:r>
    </w:p>
    <w:p w14:paraId="50950F7E"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3-1 (16+/22): Working Assumption: For service continuity in L3 U2N relay, R2 assume no AS layer solution will be studied to guarantee the service continuity, and leave it to the upper layer (e.g. application layer) solution. This does not exclude studying some enhancements in mobility scenario for other purposes.</w:t>
      </w:r>
    </w:p>
    <w:p w14:paraId="01802447" w14:textId="77777777" w:rsidR="00157CD0" w:rsidRPr="008562A2" w:rsidRDefault="00157CD0" w:rsidP="00157CD0">
      <w:pPr>
        <w:pStyle w:val="Comments"/>
      </w:pPr>
    </w:p>
    <w:p w14:paraId="2BFC608E" w14:textId="77777777" w:rsidR="00157CD0" w:rsidRPr="008562A2" w:rsidRDefault="00157CD0" w:rsidP="00157CD0">
      <w:pPr>
        <w:pStyle w:val="Comments"/>
      </w:pPr>
    </w:p>
    <w:p w14:paraId="0C10FA3D" w14:textId="77777777" w:rsidR="00157CD0" w:rsidRPr="008562A2" w:rsidRDefault="00157CD0" w:rsidP="00157CD0">
      <w:pPr>
        <w:pStyle w:val="Comments"/>
      </w:pPr>
      <w:r w:rsidRPr="008562A2">
        <w:t>Other contributions</w:t>
      </w:r>
    </w:p>
    <w:p w14:paraId="025C9C31" w14:textId="7F4AA6F2" w:rsidR="00157CD0" w:rsidRPr="008562A2" w:rsidRDefault="00157CD0" w:rsidP="00157CD0">
      <w:pPr>
        <w:pStyle w:val="Doc-title"/>
      </w:pPr>
      <w:r w:rsidRPr="008562A2">
        <w:t>R2-2008780</w:t>
      </w:r>
      <w:r w:rsidRPr="008562A2">
        <w:tab/>
        <w:t>Left issues on Service continuity for L2 U2N relay</w:t>
      </w:r>
      <w:r w:rsidRPr="008562A2">
        <w:tab/>
        <w:t>OPPO</w:t>
      </w:r>
      <w:r w:rsidRPr="008562A2">
        <w:tab/>
        <w:t>discussion</w:t>
      </w:r>
      <w:r w:rsidRPr="008562A2">
        <w:tab/>
        <w:t>Rel-17</w:t>
      </w:r>
      <w:r w:rsidRPr="008562A2">
        <w:tab/>
        <w:t>FS_NR_SL_relay</w:t>
      </w:r>
    </w:p>
    <w:p w14:paraId="35E0AB1A" w14:textId="77777777" w:rsidR="00157CD0" w:rsidRPr="008562A2" w:rsidRDefault="00157CD0" w:rsidP="00157CD0">
      <w:pPr>
        <w:pStyle w:val="Doc-title"/>
      </w:pPr>
    </w:p>
    <w:p w14:paraId="0710D57D" w14:textId="4B90E437" w:rsidR="00157CD0" w:rsidRPr="008562A2" w:rsidRDefault="00157CD0" w:rsidP="00157CD0">
      <w:pPr>
        <w:pStyle w:val="Doc-title"/>
      </w:pPr>
      <w:r w:rsidRPr="008562A2">
        <w:t>R2-2008923</w:t>
      </w:r>
      <w:r w:rsidRPr="008562A2">
        <w:tab/>
        <w:t>Further Clarification on the L2 Service Continuity</w:t>
      </w:r>
      <w:r w:rsidRPr="008562A2">
        <w:tab/>
        <w:t>CATT</w:t>
      </w:r>
      <w:r w:rsidRPr="008562A2">
        <w:tab/>
        <w:t>discussion</w:t>
      </w:r>
      <w:r w:rsidRPr="008562A2">
        <w:tab/>
        <w:t>Rel-17</w:t>
      </w:r>
      <w:r w:rsidRPr="008562A2">
        <w:tab/>
        <w:t>FS_NR_SL_relay</w:t>
      </w:r>
    </w:p>
    <w:p w14:paraId="2BDABE5B" w14:textId="77777777" w:rsidR="00157CD0" w:rsidRPr="008562A2" w:rsidRDefault="00157CD0" w:rsidP="00157CD0">
      <w:pPr>
        <w:pStyle w:val="Doc-title"/>
      </w:pPr>
    </w:p>
    <w:p w14:paraId="01C56767" w14:textId="18EC772E" w:rsidR="00157CD0" w:rsidRPr="008562A2" w:rsidRDefault="00157CD0" w:rsidP="00157CD0">
      <w:pPr>
        <w:pStyle w:val="Doc-title"/>
      </w:pPr>
      <w:r w:rsidRPr="008562A2">
        <w:t>R2-2008967</w:t>
      </w:r>
      <w:r w:rsidRPr="008562A2">
        <w:tab/>
        <w:t>Remaining issues on the mobility procedures for L2 relay</w:t>
      </w:r>
      <w:r w:rsidRPr="008562A2">
        <w:tab/>
        <w:t xml:space="preserve">Qualcomm Incorporated </w:t>
      </w:r>
      <w:r w:rsidRPr="008562A2">
        <w:tab/>
        <w:t>discussion</w:t>
      </w:r>
      <w:r w:rsidRPr="008562A2">
        <w:tab/>
        <w:t>Rel-17</w:t>
      </w:r>
      <w:r w:rsidRPr="008562A2">
        <w:tab/>
        <w:t>FS_NR_SL_relay</w:t>
      </w:r>
    </w:p>
    <w:p w14:paraId="0D1C92B1" w14:textId="77777777" w:rsidR="00157CD0" w:rsidRPr="008562A2" w:rsidRDefault="00157CD0" w:rsidP="00157CD0">
      <w:pPr>
        <w:pStyle w:val="Doc-title"/>
      </w:pPr>
    </w:p>
    <w:p w14:paraId="1C345397" w14:textId="742C585F" w:rsidR="00157CD0" w:rsidRPr="008562A2" w:rsidRDefault="00157CD0" w:rsidP="00157CD0">
      <w:pPr>
        <w:pStyle w:val="Doc-title"/>
      </w:pPr>
      <w:r w:rsidRPr="008562A2">
        <w:t>R2-2009031</w:t>
      </w:r>
      <w:r w:rsidRPr="008562A2">
        <w:tab/>
        <w:t>Discussion on Service continuity</w:t>
      </w:r>
      <w:r w:rsidRPr="008562A2">
        <w:tab/>
        <w:t>ZTE Corporation, Sanechips</w:t>
      </w:r>
      <w:r w:rsidRPr="008562A2">
        <w:tab/>
        <w:t>discussion</w:t>
      </w:r>
      <w:r w:rsidRPr="008562A2">
        <w:tab/>
        <w:t>Rel-17</w:t>
      </w:r>
      <w:r w:rsidRPr="008562A2">
        <w:tab/>
        <w:t>FS_NR_SL_relay</w:t>
      </w:r>
    </w:p>
    <w:p w14:paraId="1E7796AC" w14:textId="77777777" w:rsidR="00157CD0" w:rsidRPr="008562A2" w:rsidRDefault="00157CD0" w:rsidP="00157CD0">
      <w:pPr>
        <w:pStyle w:val="Doc-title"/>
      </w:pPr>
    </w:p>
    <w:p w14:paraId="6CDC125F" w14:textId="47605144" w:rsidR="00157CD0" w:rsidRPr="008562A2" w:rsidRDefault="00157CD0" w:rsidP="00157CD0">
      <w:pPr>
        <w:pStyle w:val="Doc-title"/>
      </w:pPr>
      <w:r w:rsidRPr="008562A2">
        <w:t>R2-2009068</w:t>
      </w:r>
      <w:r w:rsidRPr="008562A2">
        <w:tab/>
        <w:t>L3 relay enhancements to improve path switching</w:t>
      </w:r>
      <w:r w:rsidRPr="008562A2">
        <w:tab/>
        <w:t>Nokia, Nokia Shanghai Bell</w:t>
      </w:r>
      <w:r w:rsidRPr="008562A2">
        <w:tab/>
        <w:t>discussion</w:t>
      </w:r>
      <w:r w:rsidRPr="008562A2">
        <w:tab/>
        <w:t>Rel-17</w:t>
      </w:r>
      <w:r w:rsidRPr="008562A2">
        <w:tab/>
        <w:t>FS_NR_SL_relay</w:t>
      </w:r>
    </w:p>
    <w:p w14:paraId="51B9AC73" w14:textId="77777777" w:rsidR="00157CD0" w:rsidRPr="008562A2" w:rsidRDefault="00157CD0" w:rsidP="00157CD0">
      <w:pPr>
        <w:pStyle w:val="Doc-title"/>
      </w:pPr>
    </w:p>
    <w:p w14:paraId="5B19A998" w14:textId="7923FC90" w:rsidR="00157CD0" w:rsidRPr="008562A2" w:rsidRDefault="00157CD0" w:rsidP="00157CD0">
      <w:pPr>
        <w:pStyle w:val="Doc-title"/>
      </w:pPr>
      <w:r w:rsidRPr="008562A2">
        <w:t>R2-2009125</w:t>
      </w:r>
      <w:r w:rsidRPr="008562A2">
        <w:tab/>
        <w:t>Service Continuity for L2 Relay and L3 Relay</w:t>
      </w:r>
      <w:r w:rsidRPr="008562A2">
        <w:tab/>
        <w:t>MediaTek Inc.</w:t>
      </w:r>
      <w:r w:rsidRPr="008562A2">
        <w:tab/>
        <w:t>discussion</w:t>
      </w:r>
      <w:r w:rsidRPr="008562A2">
        <w:tab/>
        <w:t>Rel-17</w:t>
      </w:r>
      <w:r w:rsidRPr="008562A2">
        <w:tab/>
        <w:t>FS_NR_SL_relay</w:t>
      </w:r>
    </w:p>
    <w:p w14:paraId="028C02B1" w14:textId="77777777" w:rsidR="00157CD0" w:rsidRPr="008562A2" w:rsidRDefault="00157CD0" w:rsidP="00157CD0">
      <w:pPr>
        <w:pStyle w:val="Doc-title"/>
      </w:pPr>
    </w:p>
    <w:p w14:paraId="504FE4F1" w14:textId="3AB656EA" w:rsidR="00157CD0" w:rsidRPr="008562A2" w:rsidRDefault="00157CD0" w:rsidP="00157CD0">
      <w:pPr>
        <w:pStyle w:val="Doc-title"/>
      </w:pPr>
      <w:r w:rsidRPr="008562A2">
        <w:t>R2-2009145</w:t>
      </w:r>
      <w:r w:rsidRPr="008562A2">
        <w:tab/>
        <w:t>Discussion on service continuity for Layer-2 UE-to-Network Relay</w:t>
      </w:r>
      <w:r w:rsidRPr="008562A2">
        <w:tab/>
        <w:t>Spreadtrum Communications</w:t>
      </w:r>
      <w:r w:rsidRPr="008562A2">
        <w:tab/>
        <w:t>discussion</w:t>
      </w:r>
      <w:r w:rsidRPr="008562A2">
        <w:tab/>
        <w:t>Rel-17</w:t>
      </w:r>
      <w:r w:rsidRPr="008562A2">
        <w:tab/>
        <w:t>FS_NR_SL_relay</w:t>
      </w:r>
    </w:p>
    <w:p w14:paraId="240EC493" w14:textId="77777777" w:rsidR="00157CD0" w:rsidRPr="008562A2" w:rsidRDefault="00157CD0" w:rsidP="00157CD0">
      <w:pPr>
        <w:pStyle w:val="Doc-title"/>
      </w:pPr>
    </w:p>
    <w:p w14:paraId="65980FC5" w14:textId="5219A73E" w:rsidR="00157CD0" w:rsidRPr="008562A2" w:rsidRDefault="00157CD0" w:rsidP="00157CD0">
      <w:pPr>
        <w:pStyle w:val="Doc-title"/>
      </w:pPr>
      <w:r w:rsidRPr="008562A2">
        <w:t>R2-2009171</w:t>
      </w:r>
      <w:r w:rsidRPr="008562A2">
        <w:tab/>
        <w:t>Service continuity via L3 UE-to-Network relaying</w:t>
      </w:r>
      <w:r w:rsidRPr="008562A2">
        <w:tab/>
        <w:t>Samsung Electronics</w:t>
      </w:r>
      <w:r w:rsidRPr="008562A2">
        <w:tab/>
        <w:t>discussion</w:t>
      </w:r>
      <w:r w:rsidRPr="008562A2">
        <w:tab/>
        <w:t>Rel-17</w:t>
      </w:r>
    </w:p>
    <w:p w14:paraId="15A1E6A4" w14:textId="77777777" w:rsidR="00157CD0" w:rsidRPr="008562A2" w:rsidRDefault="00157CD0" w:rsidP="00157CD0">
      <w:pPr>
        <w:pStyle w:val="Doc-title"/>
      </w:pPr>
    </w:p>
    <w:p w14:paraId="7F19CE88" w14:textId="2567453E" w:rsidR="00157CD0" w:rsidRPr="008562A2" w:rsidRDefault="00157CD0" w:rsidP="00157CD0">
      <w:pPr>
        <w:pStyle w:val="Doc-title"/>
      </w:pPr>
      <w:r w:rsidRPr="008562A2">
        <w:lastRenderedPageBreak/>
        <w:t>R2-2009177</w:t>
      </w:r>
      <w:r w:rsidRPr="008562A2">
        <w:tab/>
        <w:t>Service Continuity Scenarios and AS-Layer Procedures</w:t>
      </w:r>
      <w:r w:rsidRPr="008562A2">
        <w:tab/>
        <w:t>Fraunhofer HHI, Fraunhofer IIS</w:t>
      </w:r>
      <w:r w:rsidRPr="008562A2">
        <w:tab/>
        <w:t>discussion</w:t>
      </w:r>
      <w:r w:rsidRPr="008562A2">
        <w:tab/>
        <w:t>Rel-17</w:t>
      </w:r>
    </w:p>
    <w:p w14:paraId="1C153703" w14:textId="77777777" w:rsidR="00157CD0" w:rsidRPr="008562A2" w:rsidRDefault="00157CD0" w:rsidP="00157CD0">
      <w:pPr>
        <w:pStyle w:val="Doc-title"/>
      </w:pPr>
    </w:p>
    <w:p w14:paraId="74EC2E73" w14:textId="67BF00ED" w:rsidR="00157CD0" w:rsidRPr="008562A2" w:rsidRDefault="00157CD0" w:rsidP="00157CD0">
      <w:pPr>
        <w:pStyle w:val="Doc-title"/>
      </w:pPr>
      <w:r w:rsidRPr="008562A2">
        <w:t>R2-2009271</w:t>
      </w:r>
      <w:r w:rsidRPr="008562A2">
        <w:tab/>
        <w:t>Further details on Service Continuity for Relaying</w:t>
      </w:r>
      <w:r w:rsidRPr="008562A2">
        <w:tab/>
        <w:t>Intel Corporation</w:t>
      </w:r>
      <w:r w:rsidRPr="008562A2">
        <w:tab/>
        <w:t>discussion</w:t>
      </w:r>
      <w:r w:rsidRPr="008562A2">
        <w:tab/>
        <w:t>Rel-17</w:t>
      </w:r>
      <w:r w:rsidRPr="008562A2">
        <w:tab/>
        <w:t>FS_NR_SL_relay</w:t>
      </w:r>
    </w:p>
    <w:p w14:paraId="23BEF31B" w14:textId="77777777" w:rsidR="00157CD0" w:rsidRPr="008562A2" w:rsidRDefault="00157CD0" w:rsidP="00157CD0">
      <w:pPr>
        <w:pStyle w:val="Doc-title"/>
      </w:pPr>
    </w:p>
    <w:p w14:paraId="6F811A10" w14:textId="7E653023" w:rsidR="00157CD0" w:rsidRPr="008562A2" w:rsidRDefault="00157CD0" w:rsidP="00157CD0">
      <w:pPr>
        <w:pStyle w:val="Doc-title"/>
      </w:pPr>
      <w:r w:rsidRPr="008562A2">
        <w:t>R2-2009301</w:t>
      </w:r>
      <w:r w:rsidRPr="008562A2">
        <w:tab/>
        <w:t>Service Continuity with Sidelink Relay</w:t>
      </w:r>
      <w:r w:rsidRPr="008562A2">
        <w:tab/>
        <w:t>Futurewei</w:t>
      </w:r>
      <w:r w:rsidRPr="008562A2">
        <w:tab/>
        <w:t>discussion</w:t>
      </w:r>
      <w:r w:rsidRPr="008562A2">
        <w:tab/>
        <w:t>Rel-17</w:t>
      </w:r>
      <w:r w:rsidRPr="008562A2">
        <w:tab/>
        <w:t>FS_NR_SL_relay</w:t>
      </w:r>
    </w:p>
    <w:p w14:paraId="46D1CE0D" w14:textId="77777777" w:rsidR="00157CD0" w:rsidRPr="008562A2" w:rsidRDefault="00157CD0" w:rsidP="00157CD0">
      <w:pPr>
        <w:pStyle w:val="Doc-title"/>
      </w:pPr>
    </w:p>
    <w:p w14:paraId="79DA9479" w14:textId="629CC543" w:rsidR="00157CD0" w:rsidRPr="008562A2" w:rsidRDefault="00157CD0" w:rsidP="00157CD0">
      <w:pPr>
        <w:pStyle w:val="Doc-title"/>
      </w:pPr>
      <w:r w:rsidRPr="008562A2">
        <w:t>R2-2009476</w:t>
      </w:r>
      <w:r w:rsidRPr="008562A2">
        <w:tab/>
        <w:t>Discussion on service continuity for layer 2 UE to NW relay</w:t>
      </w:r>
      <w:r w:rsidRPr="008562A2">
        <w:tab/>
        <w:t>Apple</w:t>
      </w:r>
      <w:r w:rsidRPr="008562A2">
        <w:tab/>
        <w:t>discussion</w:t>
      </w:r>
      <w:r w:rsidRPr="008562A2">
        <w:tab/>
        <w:t>Rel-17</w:t>
      </w:r>
      <w:r w:rsidRPr="008562A2">
        <w:tab/>
        <w:t>FS_NR_SL_relay</w:t>
      </w:r>
    </w:p>
    <w:p w14:paraId="517ED84C" w14:textId="77777777" w:rsidR="00157CD0" w:rsidRPr="008562A2" w:rsidRDefault="00157CD0" w:rsidP="00157CD0">
      <w:pPr>
        <w:pStyle w:val="Doc-title"/>
      </w:pPr>
    </w:p>
    <w:p w14:paraId="0A3CBCA5" w14:textId="67B9833E" w:rsidR="00157CD0" w:rsidRPr="008562A2" w:rsidRDefault="00157CD0" w:rsidP="00157CD0">
      <w:pPr>
        <w:pStyle w:val="Doc-title"/>
      </w:pPr>
      <w:r w:rsidRPr="008562A2">
        <w:t>R2-2009586</w:t>
      </w:r>
      <w:r w:rsidRPr="008562A2">
        <w:tab/>
        <w:t>Service continuity for L2 and L3 relay</w:t>
      </w:r>
      <w:r w:rsidRPr="008562A2">
        <w:tab/>
        <w:t>vivo</w:t>
      </w:r>
      <w:r w:rsidRPr="008562A2">
        <w:tab/>
        <w:t>discussion</w:t>
      </w:r>
      <w:r w:rsidRPr="008562A2">
        <w:tab/>
        <w:t>Rel-17</w:t>
      </w:r>
    </w:p>
    <w:p w14:paraId="571DC208" w14:textId="77777777" w:rsidR="00157CD0" w:rsidRPr="008562A2" w:rsidRDefault="00157CD0" w:rsidP="00157CD0">
      <w:pPr>
        <w:pStyle w:val="Doc-title"/>
      </w:pPr>
    </w:p>
    <w:p w14:paraId="2BA9A0AC" w14:textId="1DA8C3D2" w:rsidR="00157CD0" w:rsidRPr="008562A2" w:rsidRDefault="00157CD0" w:rsidP="00157CD0">
      <w:pPr>
        <w:pStyle w:val="Doc-title"/>
      </w:pPr>
      <w:r w:rsidRPr="008562A2">
        <w:t>R2-2009721</w:t>
      </w:r>
      <w:r w:rsidRPr="008562A2">
        <w:tab/>
        <w:t>Service continuity procedure and scenarios for sidelink relay</w:t>
      </w:r>
      <w:r w:rsidRPr="008562A2">
        <w:tab/>
        <w:t>Ericsson</w:t>
      </w:r>
      <w:r w:rsidRPr="008562A2">
        <w:tab/>
        <w:t>discussion</w:t>
      </w:r>
      <w:r w:rsidRPr="008562A2">
        <w:tab/>
        <w:t>Rel-17</w:t>
      </w:r>
      <w:r w:rsidRPr="008562A2">
        <w:tab/>
        <w:t>FS_NR_SL_relay</w:t>
      </w:r>
    </w:p>
    <w:p w14:paraId="2585B250" w14:textId="77777777" w:rsidR="00157CD0" w:rsidRPr="008562A2" w:rsidRDefault="00157CD0" w:rsidP="00157CD0">
      <w:pPr>
        <w:pStyle w:val="Doc-title"/>
      </w:pPr>
    </w:p>
    <w:p w14:paraId="15167A03" w14:textId="64A664BF" w:rsidR="00157CD0" w:rsidRPr="008562A2" w:rsidRDefault="00157CD0" w:rsidP="00157CD0">
      <w:pPr>
        <w:pStyle w:val="Doc-title"/>
      </w:pPr>
      <w:r w:rsidRPr="008562A2">
        <w:t>R2-2009938</w:t>
      </w:r>
      <w:r w:rsidRPr="008562A2">
        <w:tab/>
        <w:t>Service Continuity for UE2UE Relay</w:t>
      </w:r>
      <w:r w:rsidRPr="008562A2">
        <w:tab/>
        <w:t>Nokia, Nokia Shanghai Bell</w:t>
      </w:r>
      <w:r w:rsidRPr="008562A2">
        <w:tab/>
        <w:t>discussion</w:t>
      </w:r>
      <w:r w:rsidRPr="008562A2">
        <w:tab/>
        <w:t>Rel-17</w:t>
      </w:r>
      <w:r w:rsidRPr="008562A2">
        <w:tab/>
        <w:t>FS_NR_SL_relay</w:t>
      </w:r>
    </w:p>
    <w:p w14:paraId="1A537B7E" w14:textId="77777777" w:rsidR="00157CD0" w:rsidRPr="008562A2" w:rsidRDefault="00157CD0" w:rsidP="00157CD0">
      <w:pPr>
        <w:pStyle w:val="Doc-title"/>
      </w:pPr>
    </w:p>
    <w:p w14:paraId="0FB53F4F" w14:textId="1E0E7D70" w:rsidR="00157CD0" w:rsidRPr="008562A2" w:rsidRDefault="00157CD0" w:rsidP="00157CD0">
      <w:pPr>
        <w:pStyle w:val="Doc-title"/>
      </w:pPr>
      <w:r w:rsidRPr="008562A2">
        <w:t>R2-2010329</w:t>
      </w:r>
      <w:r w:rsidRPr="008562A2">
        <w:tab/>
        <w:t>Clarification of remote UE mobility</w:t>
      </w:r>
      <w:r w:rsidRPr="008562A2">
        <w:tab/>
        <w:t>ETRI</w:t>
      </w:r>
      <w:r w:rsidRPr="008562A2">
        <w:tab/>
        <w:t>discussion</w:t>
      </w:r>
      <w:r w:rsidRPr="008562A2">
        <w:tab/>
        <w:t>Rel-17</w:t>
      </w:r>
      <w:r w:rsidRPr="008562A2">
        <w:tab/>
        <w:t>FS_NR_SL_relay</w:t>
      </w:r>
    </w:p>
    <w:p w14:paraId="374A6575" w14:textId="77777777" w:rsidR="00157CD0" w:rsidRPr="008562A2" w:rsidRDefault="00157CD0" w:rsidP="00157CD0">
      <w:pPr>
        <w:pStyle w:val="Doc-title"/>
      </w:pPr>
    </w:p>
    <w:p w14:paraId="3C231657" w14:textId="2C8F69F9" w:rsidR="00157CD0" w:rsidRPr="008562A2" w:rsidRDefault="00157CD0" w:rsidP="00157CD0">
      <w:pPr>
        <w:pStyle w:val="Doc-title"/>
      </w:pPr>
      <w:r w:rsidRPr="008562A2">
        <w:t>R2-2010469</w:t>
      </w:r>
      <w:r w:rsidRPr="008562A2">
        <w:tab/>
        <w:t>Discussion on service continuity</w:t>
      </w:r>
      <w:r w:rsidRPr="008562A2">
        <w:tab/>
        <w:t>Xiaomi communications</w:t>
      </w:r>
      <w:r w:rsidRPr="008562A2">
        <w:tab/>
        <w:t>discussion</w:t>
      </w:r>
    </w:p>
    <w:p w14:paraId="291CE378" w14:textId="77777777" w:rsidR="00157CD0" w:rsidRPr="008562A2" w:rsidRDefault="00157CD0" w:rsidP="00157CD0">
      <w:pPr>
        <w:pStyle w:val="Doc-title"/>
      </w:pPr>
    </w:p>
    <w:p w14:paraId="544F4098" w14:textId="42221694" w:rsidR="00157CD0" w:rsidRPr="008562A2" w:rsidRDefault="00157CD0" w:rsidP="00157CD0">
      <w:pPr>
        <w:pStyle w:val="Doc-title"/>
      </w:pPr>
      <w:r w:rsidRPr="008562A2">
        <w:t>R2-2010588</w:t>
      </w:r>
      <w:r w:rsidRPr="008562A2">
        <w:tab/>
        <w:t>Service continuity for SL relay</w:t>
      </w:r>
      <w:r w:rsidRPr="008562A2">
        <w:tab/>
        <w:t>LG Electronics Inc.</w:t>
      </w:r>
      <w:r w:rsidRPr="008562A2">
        <w:tab/>
        <w:t>discussion</w:t>
      </w:r>
      <w:r w:rsidRPr="008562A2">
        <w:tab/>
        <w:t>Rel-17</w:t>
      </w:r>
      <w:r w:rsidRPr="008562A2">
        <w:tab/>
        <w:t>FS_NR_SL_relay</w:t>
      </w:r>
    </w:p>
    <w:p w14:paraId="7F6DE46D" w14:textId="77777777" w:rsidR="00157CD0" w:rsidRPr="008562A2" w:rsidRDefault="00157CD0" w:rsidP="00157CD0">
      <w:pPr>
        <w:pStyle w:val="Doc-title"/>
      </w:pPr>
    </w:p>
    <w:p w14:paraId="35E1284D" w14:textId="5950E78F" w:rsidR="00157CD0" w:rsidRPr="008562A2" w:rsidRDefault="00157CD0" w:rsidP="00157CD0">
      <w:pPr>
        <w:pStyle w:val="Doc-title"/>
      </w:pPr>
      <w:r w:rsidRPr="008562A2">
        <w:t>R2-2010659</w:t>
      </w:r>
      <w:r w:rsidRPr="008562A2">
        <w:tab/>
        <w:t>Service continuity for Remote UE</w:t>
      </w:r>
      <w:r w:rsidRPr="008562A2">
        <w:tab/>
        <w:t>LG Electronics Inc.</w:t>
      </w:r>
      <w:r w:rsidRPr="008562A2">
        <w:tab/>
        <w:t>discussion</w:t>
      </w:r>
      <w:r w:rsidRPr="008562A2">
        <w:tab/>
        <w:t>Rel-17</w:t>
      </w:r>
    </w:p>
    <w:p w14:paraId="19D3F1CF" w14:textId="77777777" w:rsidR="00157CD0" w:rsidRPr="008562A2" w:rsidRDefault="00157CD0" w:rsidP="00157CD0">
      <w:pPr>
        <w:pStyle w:val="Heading4"/>
      </w:pPr>
      <w:bookmarkStart w:id="683" w:name="_Toc57284326"/>
      <w:bookmarkStart w:id="684" w:name="_Toc57677191"/>
      <w:bookmarkStart w:id="685" w:name="_Toc62219294"/>
      <w:r w:rsidRPr="008562A2">
        <w:t>8.7.3.3</w:t>
      </w:r>
      <w:r w:rsidRPr="008562A2">
        <w:tab/>
        <w:t>Relay selection</w:t>
      </w:r>
      <w:bookmarkEnd w:id="683"/>
      <w:bookmarkEnd w:id="684"/>
      <w:bookmarkEnd w:id="685"/>
    </w:p>
    <w:p w14:paraId="72F051E3" w14:textId="77777777" w:rsidR="00157CD0" w:rsidRPr="008562A2" w:rsidRDefault="00157CD0" w:rsidP="00157CD0">
      <w:pPr>
        <w:pStyle w:val="Comments"/>
      </w:pPr>
      <w:r w:rsidRPr="008562A2">
        <w:t>Including report of [Post111-e][622][Relay] Relay selection and reselection</w:t>
      </w:r>
    </w:p>
    <w:p w14:paraId="08825A71" w14:textId="77777777" w:rsidR="00157CD0" w:rsidRPr="008562A2" w:rsidRDefault="00157CD0" w:rsidP="00157CD0">
      <w:pPr>
        <w:pStyle w:val="Comments"/>
      </w:pPr>
    </w:p>
    <w:p w14:paraId="0BD466F6" w14:textId="77777777" w:rsidR="00157CD0" w:rsidRPr="008562A2" w:rsidRDefault="00157CD0" w:rsidP="00157CD0">
      <w:pPr>
        <w:pStyle w:val="Comments"/>
      </w:pPr>
      <w:r w:rsidRPr="008562A2">
        <w:t>Email discussion summary</w:t>
      </w:r>
    </w:p>
    <w:p w14:paraId="6E7EB0E6" w14:textId="03EC99B8" w:rsidR="00157CD0" w:rsidRPr="008562A2" w:rsidRDefault="00157CD0" w:rsidP="00157CD0">
      <w:pPr>
        <w:pStyle w:val="Doc-title"/>
      </w:pPr>
      <w:r w:rsidRPr="008562A2">
        <w:t>R2-2009523</w:t>
      </w:r>
      <w:r w:rsidRPr="008562A2">
        <w:tab/>
        <w:t>Summary Report of [Post111-e][622][Relay] Relay selection and reselection</w:t>
      </w:r>
      <w:r w:rsidRPr="008562A2">
        <w:tab/>
        <w:t>Apple</w:t>
      </w:r>
      <w:r w:rsidRPr="008562A2">
        <w:tab/>
        <w:t>discussion</w:t>
      </w:r>
      <w:r w:rsidRPr="008562A2">
        <w:tab/>
        <w:t>Rel-17</w:t>
      </w:r>
      <w:r w:rsidRPr="008562A2">
        <w:tab/>
        <w:t>FS_NR_SL_relay</w:t>
      </w:r>
    </w:p>
    <w:p w14:paraId="0D5556FA" w14:textId="77777777" w:rsidR="00157CD0" w:rsidRPr="008562A2" w:rsidRDefault="00157CD0" w:rsidP="00157CD0">
      <w:pPr>
        <w:pStyle w:val="Doc-text2"/>
      </w:pPr>
      <w:r w:rsidRPr="008562A2">
        <w:t>Apple indicate on P3, the intention is that we could use link quality measurements in addition to the discovery messages, so that the UE is not always required to broadcast discovery messages.</w:t>
      </w:r>
    </w:p>
    <w:p w14:paraId="1DF66C32" w14:textId="77777777" w:rsidR="00157CD0" w:rsidRPr="008562A2" w:rsidRDefault="00157CD0" w:rsidP="00157CD0">
      <w:pPr>
        <w:pStyle w:val="Doc-text2"/>
      </w:pPr>
      <w:r w:rsidRPr="008562A2">
        <w:t>Ericsson think P1-P7 are OK but have some concern for P8: It may be useful also to decide if we need an early “before RLF” event.</w:t>
      </w:r>
    </w:p>
    <w:p w14:paraId="11A1768F" w14:textId="77777777" w:rsidR="00157CD0" w:rsidRPr="008562A2" w:rsidRDefault="00157CD0" w:rsidP="00157CD0">
      <w:pPr>
        <w:pStyle w:val="Doc-text2"/>
      </w:pPr>
      <w:r w:rsidRPr="008562A2">
        <w:t>Intel want to clarify on P3, whether the understanding is that the discovery message serves as a baseline and the SL-RSRP measurements of the unicast link are also considered.  Apple confirm this is the intention.  In this light Intel think we could rely on the discovery message, and wonder what happens with P3 if there is no data transmission on the unicast link.  Apple intend P3 to keep the option open and it would not be used if not available.  Details can be discussed in WI phase.</w:t>
      </w:r>
    </w:p>
    <w:p w14:paraId="7A4E0EDB" w14:textId="77777777" w:rsidR="00157CD0" w:rsidRPr="008562A2" w:rsidRDefault="00157CD0" w:rsidP="00157CD0">
      <w:pPr>
        <w:pStyle w:val="Doc-text2"/>
      </w:pPr>
      <w:r w:rsidRPr="008562A2">
        <w:t>Qualcomm support P3 and think for the scenario mentioned by Intel, the relay UE can broadcast discovery messages.  If the UE measures only the discovery message, the remote UE needs to keep doing measurements on the discovery messages of a relay to which it is already connected.</w:t>
      </w:r>
    </w:p>
    <w:p w14:paraId="1F9CEFA1" w14:textId="77777777" w:rsidR="00157CD0" w:rsidRPr="008562A2" w:rsidRDefault="00157CD0" w:rsidP="00157CD0">
      <w:pPr>
        <w:pStyle w:val="Doc-text2"/>
      </w:pPr>
      <w:r w:rsidRPr="008562A2">
        <w:t>vivo agree with Apple that P3 provides an alternative mechanism, and think there was a majority view in the discussion for using SL-RSRP; also, they think SL-RSRP could be used for relay selection as well in case the two UEs already have an established unicast link for some other service, which was not covered in the email.  Apple think this case does not need to be prioritised in the study.</w:t>
      </w:r>
    </w:p>
    <w:p w14:paraId="62A1C7EE" w14:textId="77777777" w:rsidR="00157CD0" w:rsidRPr="008562A2" w:rsidRDefault="00157CD0" w:rsidP="00157CD0">
      <w:pPr>
        <w:pStyle w:val="Doc-text2"/>
      </w:pPr>
      <w:r w:rsidRPr="008562A2">
        <w:t>MediaTek wonder if for P3, we can do a direct comparison between discovery-based measurement quality and unicast-link-based measurement quality.  Apple indicate that this was not covered in the email and can be left to WI phase.</w:t>
      </w:r>
    </w:p>
    <w:p w14:paraId="737FEA7F" w14:textId="77777777" w:rsidR="00157CD0" w:rsidRPr="008562A2" w:rsidRDefault="00157CD0" w:rsidP="00157CD0">
      <w:pPr>
        <w:pStyle w:val="Doc-text2"/>
      </w:pPr>
    </w:p>
    <w:p w14:paraId="0D53FFB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6A854FB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 [Easy]: Radio measurements at PC5 interface are considered as part of relay (re)selection criteria.</w:t>
      </w:r>
    </w:p>
    <w:p w14:paraId="1750099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 xml:space="preserve">Proposal 2 [Easy]: Remote UE at least use “Radio signal strength measurements of Sidelink Discovery Messages” to evaluate whether PC5 link quality of a relay UE satisfies relay selection and reselection criterion.  </w:t>
      </w:r>
    </w:p>
    <w:p w14:paraId="748C546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3: Remote UE may also use SL-RSRP measurements on the SIdelink unicast link to evaluate whether PC5 link quality with a relay UE satisfies relay reselection criterion.  Details e.g. in case of no transmission on the unicast link can be discussed in WI phase.</w:t>
      </w:r>
    </w:p>
    <w:p w14:paraId="468E9A8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4 [Easy]: For relay (re)selection, remote UE compares the PC5 radio measurements of a relay UE with the threshold which is configured by gNB or preconfigured. </w:t>
      </w:r>
    </w:p>
    <w:p w14:paraId="67CB265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5 [Easy]:  “higher layer criteria” needs to be considered by remote UE for relay (re)selection, but details can be left to SA2 to decide.  </w:t>
      </w:r>
    </w:p>
    <w:p w14:paraId="778B2774"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6 [Easy]:  Relay (re)selection can be triggered by upper layers of remote UE.  </w:t>
      </w:r>
    </w:p>
    <w:p w14:paraId="3075886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7 [Easy]:  Relay reselection should be triggered if the NR Sidelink signal strength of current Sidelink relay is below a (pre)configured threshold.  </w:t>
      </w:r>
    </w:p>
    <w:p w14:paraId="27FE834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8: Relay reselection may be triggered if RLF of PC5 link with current relay UE is detected by remote UE.  </w:t>
      </w:r>
    </w:p>
    <w:p w14:paraId="69FE120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9 [Easy]: P1-P8, as a baseline for relay (re)selection,  apply to both U2N and U2U scenarios, and for both Layer 2 and Layer 3 solutions.  </w:t>
      </w:r>
    </w:p>
    <w:p w14:paraId="53077AD3" w14:textId="77777777" w:rsidR="00157CD0" w:rsidRPr="008562A2" w:rsidRDefault="00157CD0" w:rsidP="00157CD0">
      <w:pPr>
        <w:pStyle w:val="Doc-title"/>
      </w:pPr>
    </w:p>
    <w:p w14:paraId="60FFE564" w14:textId="77777777" w:rsidR="00157CD0" w:rsidRPr="008562A2" w:rsidRDefault="00157CD0" w:rsidP="00157CD0">
      <w:pPr>
        <w:pStyle w:val="Doc-text2"/>
      </w:pPr>
      <w:r w:rsidRPr="008562A2">
        <w:t>ZTE on P10 have a concern about the wording and want to clarify if the remote UE is connected via the remote UE or directly via Uu.  If the latter, they think L3 should also be considered.</w:t>
      </w:r>
    </w:p>
    <w:p w14:paraId="54100704" w14:textId="77777777" w:rsidR="00157CD0" w:rsidRPr="008562A2" w:rsidRDefault="00157CD0" w:rsidP="00157CD0">
      <w:pPr>
        <w:pStyle w:val="Doc-text2"/>
      </w:pPr>
      <w:r w:rsidRPr="008562A2">
        <w:t>Ericsson have some concern with taking this decision (original wording of P10) because they think gNB decision should be the only option for UE in RRC_CONNECTED.</w:t>
      </w:r>
    </w:p>
    <w:p w14:paraId="05EA0E8E" w14:textId="77777777" w:rsidR="00157CD0" w:rsidRPr="008562A2" w:rsidRDefault="00157CD0" w:rsidP="00157CD0">
      <w:pPr>
        <w:pStyle w:val="Doc-text2"/>
      </w:pPr>
      <w:r w:rsidRPr="008562A2">
        <w:t>OPPO think ZTE have a point and understand that P10 is mainly for the reselection case.  Apple understand that it covers both: selection for the direct Uu case, and reselection for the indirect case.  ZTE would like to include L3 for the direct Uu case, but Apple consider that this is more in service continuity scope.</w:t>
      </w:r>
    </w:p>
    <w:p w14:paraId="7F3D18DA" w14:textId="77777777" w:rsidR="00157CD0" w:rsidRPr="008562A2" w:rsidRDefault="00157CD0" w:rsidP="00157CD0">
      <w:pPr>
        <w:pStyle w:val="Doc-text2"/>
      </w:pPr>
    </w:p>
    <w:p w14:paraId="65EF570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w:t>
      </w:r>
    </w:p>
    <w:p w14:paraId="29EAC73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10: For CONNECTED remote UE in Layer 2 U2N scenario, gNB decision on relay selection/reselection is considered in WI phase under the above baseline (P1-P9).  </w:t>
      </w:r>
    </w:p>
    <w:p w14:paraId="2EE965BE" w14:textId="77777777" w:rsidR="00157CD0" w:rsidRPr="008562A2" w:rsidRDefault="00157CD0" w:rsidP="00157CD0">
      <w:pPr>
        <w:pStyle w:val="Doc-text2"/>
      </w:pPr>
    </w:p>
    <w:p w14:paraId="4AF0FEEB" w14:textId="77777777" w:rsidR="00157CD0" w:rsidRPr="008562A2" w:rsidRDefault="00157CD0" w:rsidP="00157CD0">
      <w:pPr>
        <w:pStyle w:val="Doc-text2"/>
      </w:pPr>
      <w:r w:rsidRPr="008562A2">
        <w:t xml:space="preserve">LG think on P15, there may be situations where we need to consider gNB selection instead.  Apple understand this relates more to service continuity and we don’t cover these cases in this discussion. </w:t>
      </w:r>
    </w:p>
    <w:p w14:paraId="1A704F7F" w14:textId="77777777" w:rsidR="00157CD0" w:rsidRPr="008562A2" w:rsidRDefault="00157CD0" w:rsidP="00157CD0">
      <w:pPr>
        <w:pStyle w:val="Doc-text2"/>
      </w:pPr>
      <w:r w:rsidRPr="008562A2">
        <w:t>Kyocera would like to clarify if P15 is only applicable for U2N or also U2U.  Apple indicate it applies to both.</w:t>
      </w:r>
    </w:p>
    <w:p w14:paraId="61A6719C" w14:textId="77777777" w:rsidR="00157CD0" w:rsidRPr="008562A2" w:rsidRDefault="00157CD0" w:rsidP="00157CD0">
      <w:pPr>
        <w:pStyle w:val="Doc-text2"/>
      </w:pPr>
      <w:r w:rsidRPr="008562A2">
        <w:t>vivo wonder if P12 and P14 are needed without agreeing any new AS layer criteria: Are we agreeing that any future criteria will be applicable to both?</w:t>
      </w:r>
    </w:p>
    <w:p w14:paraId="49614989" w14:textId="77777777" w:rsidR="00157CD0" w:rsidRPr="008562A2" w:rsidRDefault="00157CD0" w:rsidP="00157CD0">
      <w:pPr>
        <w:pStyle w:val="Doc-text2"/>
      </w:pPr>
      <w:r w:rsidRPr="008562A2">
        <w:t>Qualcomm are OK with the proposals and think we need to move forward.</w:t>
      </w:r>
    </w:p>
    <w:p w14:paraId="344EDAC5" w14:textId="77777777" w:rsidR="00157CD0" w:rsidRPr="008562A2" w:rsidRDefault="00157CD0" w:rsidP="00157CD0">
      <w:pPr>
        <w:pStyle w:val="Doc-text2"/>
      </w:pPr>
      <w:r w:rsidRPr="008562A2">
        <w:t>OPPO agree with vivo that P12 and P14 are not so meaningful without additional criteria being identified.  They agree with P15 and would also like to take P10 as a clarification of P1-P9.</w:t>
      </w:r>
    </w:p>
    <w:p w14:paraId="502B94C7" w14:textId="77777777" w:rsidR="00157CD0" w:rsidRPr="008562A2" w:rsidRDefault="00157CD0" w:rsidP="00157CD0">
      <w:pPr>
        <w:pStyle w:val="Doc-text2"/>
      </w:pPr>
    </w:p>
    <w:p w14:paraId="32F76EA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595C1C9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12 [Easy]: Additional AS layer criteria can be considered in WI phase for both Layer 2 and layer 3 U2N relay solutions.  </w:t>
      </w:r>
    </w:p>
    <w:p w14:paraId="3DC26BC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Proposal 14 [Easy]: Additional AS layer criteria can be considered in WI phase for both Layer 2 and layer 3 U2U relay solutions.  </w:t>
      </w:r>
    </w:p>
    <w:p w14:paraId="66ACB83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15 [Easy]: For relay selection and reselection, when remote UE has multiple suitable relay UE candidates which meet all AS-layer &amp; higher layer criteria and remote UE need to select one relay UE by itself, it is up to UE implementation to choose one relay UE.  This does not exclude gNB involvement in service continuity for U2N.</w:t>
      </w:r>
    </w:p>
    <w:p w14:paraId="0B23B514" w14:textId="77777777" w:rsidR="00157CD0" w:rsidRPr="008562A2" w:rsidRDefault="00157CD0" w:rsidP="00157CD0">
      <w:pPr>
        <w:pStyle w:val="Comments"/>
      </w:pPr>
    </w:p>
    <w:p w14:paraId="73E68259" w14:textId="77777777" w:rsidR="00157CD0" w:rsidRPr="008562A2" w:rsidRDefault="00157CD0" w:rsidP="00157CD0">
      <w:pPr>
        <w:pStyle w:val="Comments"/>
      </w:pPr>
      <w:r w:rsidRPr="008562A2">
        <w:t>Other contributions</w:t>
      </w:r>
    </w:p>
    <w:p w14:paraId="6D239879" w14:textId="727DB56C" w:rsidR="00157CD0" w:rsidRPr="008562A2" w:rsidRDefault="00157CD0" w:rsidP="00157CD0">
      <w:pPr>
        <w:pStyle w:val="Doc-title"/>
      </w:pPr>
      <w:r w:rsidRPr="008562A2">
        <w:t>R2-2008924</w:t>
      </w:r>
      <w:r w:rsidRPr="008562A2">
        <w:tab/>
        <w:t>Further Discussion on NR Sidelink Relay Selection and Reselection</w:t>
      </w:r>
      <w:r w:rsidRPr="008562A2">
        <w:tab/>
        <w:t>CATT</w:t>
      </w:r>
      <w:r w:rsidRPr="008562A2">
        <w:tab/>
        <w:t>discussion</w:t>
      </w:r>
      <w:r w:rsidRPr="008562A2">
        <w:tab/>
        <w:t>Rel-17</w:t>
      </w:r>
      <w:r w:rsidRPr="008562A2">
        <w:tab/>
        <w:t>FS_NR_SL_relay</w:t>
      </w:r>
    </w:p>
    <w:p w14:paraId="099D5BD0" w14:textId="77777777" w:rsidR="00157CD0" w:rsidRPr="008562A2" w:rsidRDefault="00157CD0" w:rsidP="00157CD0">
      <w:pPr>
        <w:pStyle w:val="Doc-title"/>
      </w:pPr>
    </w:p>
    <w:p w14:paraId="74D7E5CB" w14:textId="6EAA39C9" w:rsidR="00157CD0" w:rsidRPr="008562A2" w:rsidRDefault="00157CD0" w:rsidP="00157CD0">
      <w:pPr>
        <w:pStyle w:val="Doc-title"/>
      </w:pPr>
      <w:r w:rsidRPr="008562A2">
        <w:t>R2-2008987</w:t>
      </w:r>
      <w:r w:rsidRPr="008562A2">
        <w:tab/>
        <w:t>Further details on relay reselection</w:t>
      </w:r>
      <w:r w:rsidRPr="008562A2">
        <w:tab/>
        <w:t>Intel Corporation</w:t>
      </w:r>
      <w:r w:rsidRPr="008562A2">
        <w:tab/>
        <w:t>discussion</w:t>
      </w:r>
      <w:r w:rsidRPr="008562A2">
        <w:tab/>
        <w:t>Rel-17</w:t>
      </w:r>
      <w:r w:rsidRPr="008562A2">
        <w:tab/>
        <w:t>FS_NR_SL_relay</w:t>
      </w:r>
    </w:p>
    <w:p w14:paraId="19979588" w14:textId="77777777" w:rsidR="00157CD0" w:rsidRPr="008562A2" w:rsidRDefault="00157CD0" w:rsidP="00157CD0">
      <w:pPr>
        <w:pStyle w:val="Doc-title"/>
      </w:pPr>
    </w:p>
    <w:p w14:paraId="675054C0" w14:textId="7B641749" w:rsidR="00157CD0" w:rsidRPr="008562A2" w:rsidRDefault="00157CD0" w:rsidP="00157CD0">
      <w:pPr>
        <w:pStyle w:val="Doc-title"/>
      </w:pPr>
      <w:r w:rsidRPr="008562A2">
        <w:t>R2-2009029</w:t>
      </w:r>
      <w:r w:rsidRPr="008562A2">
        <w:tab/>
        <w:t>Discussion on Relay initiation and (re-)selection</w:t>
      </w:r>
      <w:r w:rsidRPr="008562A2">
        <w:tab/>
        <w:t>ZTE Corporation, Sanechips</w:t>
      </w:r>
      <w:r w:rsidRPr="008562A2">
        <w:tab/>
        <w:t>discussion</w:t>
      </w:r>
      <w:r w:rsidRPr="008562A2">
        <w:tab/>
        <w:t>Rel-17</w:t>
      </w:r>
      <w:r w:rsidRPr="008562A2">
        <w:tab/>
        <w:t>FS_NR_SL_relay</w:t>
      </w:r>
    </w:p>
    <w:p w14:paraId="0FD03B7F" w14:textId="77777777" w:rsidR="00157CD0" w:rsidRPr="008562A2" w:rsidRDefault="00157CD0" w:rsidP="00157CD0">
      <w:pPr>
        <w:pStyle w:val="Doc-title"/>
      </w:pPr>
    </w:p>
    <w:p w14:paraId="42872046" w14:textId="727DE1F2" w:rsidR="00157CD0" w:rsidRPr="008562A2" w:rsidRDefault="00157CD0" w:rsidP="00157CD0">
      <w:pPr>
        <w:pStyle w:val="Doc-title"/>
      </w:pPr>
      <w:r w:rsidRPr="008562A2">
        <w:t>R2-2009069</w:t>
      </w:r>
      <w:r w:rsidRPr="008562A2">
        <w:tab/>
        <w:t>Discussion on relay selection and reselection</w:t>
      </w:r>
      <w:r w:rsidRPr="008562A2">
        <w:tab/>
        <w:t>Nokia, Nokia Shanghai Bell</w:t>
      </w:r>
      <w:r w:rsidRPr="008562A2">
        <w:tab/>
        <w:t>discussion</w:t>
      </w:r>
      <w:r w:rsidRPr="008562A2">
        <w:tab/>
        <w:t>Rel-17</w:t>
      </w:r>
      <w:r w:rsidRPr="008562A2">
        <w:tab/>
        <w:t>FS_NR_SL_relay</w:t>
      </w:r>
    </w:p>
    <w:p w14:paraId="54EDEC8E" w14:textId="77777777" w:rsidR="00157CD0" w:rsidRPr="008562A2" w:rsidRDefault="00157CD0" w:rsidP="00157CD0">
      <w:pPr>
        <w:pStyle w:val="Doc-title"/>
      </w:pPr>
    </w:p>
    <w:p w14:paraId="4698D63B" w14:textId="267371DA" w:rsidR="00157CD0" w:rsidRPr="008562A2" w:rsidRDefault="00157CD0" w:rsidP="00157CD0">
      <w:pPr>
        <w:pStyle w:val="Doc-title"/>
      </w:pPr>
      <w:r w:rsidRPr="008562A2">
        <w:t>R2-2009148</w:t>
      </w:r>
      <w:r w:rsidRPr="008562A2">
        <w:tab/>
        <w:t>Discussion on relay selection and reselcetion</w:t>
      </w:r>
      <w:r w:rsidRPr="008562A2">
        <w:tab/>
        <w:t>Spreadtrum Communications</w:t>
      </w:r>
      <w:r w:rsidRPr="008562A2">
        <w:tab/>
        <w:t>discussion</w:t>
      </w:r>
      <w:r w:rsidRPr="008562A2">
        <w:tab/>
        <w:t>Rel-17</w:t>
      </w:r>
      <w:r w:rsidRPr="008562A2">
        <w:tab/>
        <w:t>FS_NR_SL_relay</w:t>
      </w:r>
    </w:p>
    <w:p w14:paraId="705F7CAF" w14:textId="77777777" w:rsidR="00157CD0" w:rsidRPr="008562A2" w:rsidRDefault="00157CD0" w:rsidP="00157CD0">
      <w:pPr>
        <w:pStyle w:val="Doc-title"/>
      </w:pPr>
    </w:p>
    <w:p w14:paraId="1A3F2AF4" w14:textId="19BFF11A" w:rsidR="00157CD0" w:rsidRPr="008562A2" w:rsidRDefault="00157CD0" w:rsidP="00157CD0">
      <w:pPr>
        <w:pStyle w:val="Doc-title"/>
      </w:pPr>
      <w:r w:rsidRPr="008562A2">
        <w:t>R2-2009172</w:t>
      </w:r>
      <w:r w:rsidRPr="008562A2">
        <w:tab/>
        <w:t>Consideration on relay reselection criteria</w:t>
      </w:r>
      <w:r w:rsidRPr="008562A2">
        <w:tab/>
        <w:t>Samsung Electronics</w:t>
      </w:r>
      <w:r w:rsidRPr="008562A2">
        <w:tab/>
        <w:t>discussion</w:t>
      </w:r>
      <w:r w:rsidRPr="008562A2">
        <w:tab/>
        <w:t>Rel-17</w:t>
      </w:r>
    </w:p>
    <w:p w14:paraId="045FA358" w14:textId="77777777" w:rsidR="00157CD0" w:rsidRPr="008562A2" w:rsidRDefault="00157CD0" w:rsidP="00157CD0">
      <w:pPr>
        <w:pStyle w:val="Doc-title"/>
      </w:pPr>
    </w:p>
    <w:p w14:paraId="640A0C22" w14:textId="6C290167" w:rsidR="00157CD0" w:rsidRPr="008562A2" w:rsidRDefault="00157CD0" w:rsidP="00157CD0">
      <w:pPr>
        <w:pStyle w:val="Doc-title"/>
      </w:pPr>
      <w:r w:rsidRPr="008562A2">
        <w:t>R2-2009176</w:t>
      </w:r>
      <w:r w:rsidRPr="008562A2">
        <w:tab/>
        <w:t>Relay (re)selection enhancement</w:t>
      </w:r>
      <w:r w:rsidRPr="008562A2">
        <w:tab/>
        <w:t>MediaTek Inc.</w:t>
      </w:r>
      <w:r w:rsidRPr="008562A2">
        <w:tab/>
        <w:t>discussion</w:t>
      </w:r>
      <w:r w:rsidRPr="008562A2">
        <w:tab/>
        <w:t>Rel-17</w:t>
      </w:r>
    </w:p>
    <w:p w14:paraId="708051C9" w14:textId="77777777" w:rsidR="00157CD0" w:rsidRPr="008562A2" w:rsidRDefault="00157CD0" w:rsidP="00157CD0">
      <w:pPr>
        <w:pStyle w:val="Doc-title"/>
      </w:pPr>
    </w:p>
    <w:p w14:paraId="05CE7945" w14:textId="2C53C0E8" w:rsidR="00157CD0" w:rsidRPr="008562A2" w:rsidRDefault="00157CD0" w:rsidP="00157CD0">
      <w:pPr>
        <w:pStyle w:val="Doc-title"/>
      </w:pPr>
      <w:r w:rsidRPr="008562A2">
        <w:t>R2-2009205</w:t>
      </w:r>
      <w:r w:rsidRPr="008562A2">
        <w:tab/>
        <w:t>Relay Selection and Reselection</w:t>
      </w:r>
      <w:r w:rsidRPr="008562A2">
        <w:tab/>
        <w:t>InterDigital</w:t>
      </w:r>
      <w:r w:rsidRPr="008562A2">
        <w:tab/>
        <w:t>discussion</w:t>
      </w:r>
      <w:r w:rsidRPr="008562A2">
        <w:tab/>
        <w:t>Rel-17</w:t>
      </w:r>
      <w:r w:rsidRPr="008562A2">
        <w:tab/>
        <w:t>FS_NR_SL_relay</w:t>
      </w:r>
    </w:p>
    <w:p w14:paraId="5D0EF93F" w14:textId="77777777" w:rsidR="00157CD0" w:rsidRPr="008562A2" w:rsidRDefault="00157CD0" w:rsidP="00157CD0">
      <w:pPr>
        <w:pStyle w:val="Doc-title"/>
      </w:pPr>
    </w:p>
    <w:p w14:paraId="227CD409" w14:textId="0D83CA21" w:rsidR="00157CD0" w:rsidRPr="008562A2" w:rsidRDefault="00157CD0" w:rsidP="00157CD0">
      <w:pPr>
        <w:pStyle w:val="Doc-title"/>
      </w:pPr>
      <w:r w:rsidRPr="008562A2">
        <w:t>R2-2009229</w:t>
      </w:r>
      <w:r w:rsidRPr="008562A2">
        <w:tab/>
        <w:t>Remaining aspects for relay selection and reselection</w:t>
      </w:r>
      <w:r w:rsidRPr="008562A2">
        <w:tab/>
        <w:t>Ericsson</w:t>
      </w:r>
      <w:r w:rsidRPr="008562A2">
        <w:tab/>
        <w:t>discussion</w:t>
      </w:r>
      <w:r w:rsidRPr="008562A2">
        <w:tab/>
        <w:t>Rel-17</w:t>
      </w:r>
      <w:r w:rsidRPr="008562A2">
        <w:tab/>
        <w:t>FS_NR_SL_relay</w:t>
      </w:r>
    </w:p>
    <w:p w14:paraId="29DF1132" w14:textId="77777777" w:rsidR="00157CD0" w:rsidRPr="008562A2" w:rsidRDefault="00157CD0" w:rsidP="00157CD0">
      <w:pPr>
        <w:pStyle w:val="Doc-title"/>
      </w:pPr>
    </w:p>
    <w:p w14:paraId="6DA38048" w14:textId="0DF58044" w:rsidR="00157CD0" w:rsidRPr="008562A2" w:rsidRDefault="00157CD0" w:rsidP="00157CD0">
      <w:pPr>
        <w:pStyle w:val="Doc-title"/>
      </w:pPr>
      <w:r w:rsidRPr="008562A2">
        <w:t>R2-2009588</w:t>
      </w:r>
      <w:r w:rsidRPr="008562A2">
        <w:tab/>
        <w:t>SL-RSRP and SD-RSRP comparioson and additional criterion for relay (re-)selection</w:t>
      </w:r>
      <w:r w:rsidRPr="008562A2">
        <w:tab/>
        <w:t>vivo</w:t>
      </w:r>
      <w:r w:rsidRPr="008562A2">
        <w:tab/>
        <w:t>discussion</w:t>
      </w:r>
      <w:r w:rsidRPr="008562A2">
        <w:tab/>
        <w:t>Rel-17</w:t>
      </w:r>
    </w:p>
    <w:p w14:paraId="347D312F" w14:textId="77777777" w:rsidR="00157CD0" w:rsidRPr="008562A2" w:rsidRDefault="00157CD0" w:rsidP="00157CD0">
      <w:pPr>
        <w:pStyle w:val="Doc-title"/>
      </w:pPr>
    </w:p>
    <w:p w14:paraId="41D4A89F" w14:textId="0A0E0F4F" w:rsidR="00157CD0" w:rsidRPr="008562A2" w:rsidRDefault="00157CD0" w:rsidP="00157CD0">
      <w:pPr>
        <w:pStyle w:val="Doc-title"/>
      </w:pPr>
      <w:r w:rsidRPr="008562A2">
        <w:t>R2-2009634</w:t>
      </w:r>
      <w:r w:rsidRPr="008562A2">
        <w:tab/>
        <w:t>Considerations on relay selection and reselection</w:t>
      </w:r>
      <w:r w:rsidRPr="008562A2">
        <w:tab/>
        <w:t>KT Corp.</w:t>
      </w:r>
      <w:r w:rsidRPr="008562A2">
        <w:tab/>
        <w:t>discussion</w:t>
      </w:r>
    </w:p>
    <w:p w14:paraId="1655BFB8" w14:textId="77777777" w:rsidR="00157CD0" w:rsidRPr="008562A2" w:rsidRDefault="00157CD0" w:rsidP="00157CD0">
      <w:pPr>
        <w:pStyle w:val="Doc-title"/>
      </w:pPr>
    </w:p>
    <w:p w14:paraId="72A8B528" w14:textId="4AB43541" w:rsidR="00157CD0" w:rsidRPr="008562A2" w:rsidRDefault="00157CD0" w:rsidP="00157CD0">
      <w:pPr>
        <w:pStyle w:val="Doc-title"/>
      </w:pPr>
      <w:r w:rsidRPr="008562A2">
        <w:t>R2-2009857</w:t>
      </w:r>
      <w:r w:rsidRPr="008562A2">
        <w:tab/>
        <w:t>Relay reselection in the failure case</w:t>
      </w:r>
      <w:r w:rsidRPr="008562A2">
        <w:tab/>
        <w:t>Lenovo, Motorola Mobility</w:t>
      </w:r>
      <w:r w:rsidRPr="008562A2">
        <w:tab/>
        <w:t>discussion</w:t>
      </w:r>
      <w:r w:rsidRPr="008562A2">
        <w:tab/>
        <w:t>Rel-17</w:t>
      </w:r>
    </w:p>
    <w:p w14:paraId="4D3AAC07" w14:textId="77777777" w:rsidR="00157CD0" w:rsidRPr="008562A2" w:rsidRDefault="00157CD0" w:rsidP="00157CD0">
      <w:pPr>
        <w:pStyle w:val="Doc-title"/>
      </w:pPr>
    </w:p>
    <w:p w14:paraId="5EE662FB" w14:textId="7C66CC07" w:rsidR="00157CD0" w:rsidRPr="008562A2" w:rsidRDefault="00157CD0" w:rsidP="00157CD0">
      <w:pPr>
        <w:pStyle w:val="Doc-title"/>
      </w:pPr>
      <w:r w:rsidRPr="008562A2">
        <w:t>R2-2009892</w:t>
      </w:r>
      <w:r w:rsidRPr="008562A2">
        <w:tab/>
        <w:t>SL Relay selection</w:t>
      </w:r>
      <w:r w:rsidRPr="008562A2">
        <w:tab/>
        <w:t>Sony</w:t>
      </w:r>
      <w:r w:rsidRPr="008562A2">
        <w:tab/>
        <w:t>discussion</w:t>
      </w:r>
      <w:r w:rsidRPr="008562A2">
        <w:tab/>
        <w:t>Rel-17</w:t>
      </w:r>
      <w:r w:rsidRPr="008562A2">
        <w:tab/>
        <w:t>FS_NR_SL_relay</w:t>
      </w:r>
    </w:p>
    <w:p w14:paraId="47701A3D" w14:textId="77777777" w:rsidR="00157CD0" w:rsidRPr="008562A2" w:rsidRDefault="00157CD0" w:rsidP="00157CD0">
      <w:pPr>
        <w:pStyle w:val="Doc-title"/>
      </w:pPr>
    </w:p>
    <w:p w14:paraId="32AB74F2" w14:textId="2F59F45A" w:rsidR="00157CD0" w:rsidRPr="008562A2" w:rsidRDefault="00157CD0" w:rsidP="00157CD0">
      <w:pPr>
        <w:pStyle w:val="Doc-title"/>
      </w:pPr>
      <w:r w:rsidRPr="008562A2">
        <w:t>R2-2009972</w:t>
      </w:r>
      <w:r w:rsidRPr="008562A2">
        <w:tab/>
        <w:t>NR Sidelink Relay (Re-)Selection Criterion and Procedure</w:t>
      </w:r>
      <w:r w:rsidRPr="008562A2">
        <w:tab/>
        <w:t>Fraunhofer IIS, Fraunhofer HHI</w:t>
      </w:r>
      <w:r w:rsidRPr="008562A2">
        <w:tab/>
        <w:t>discussion</w:t>
      </w:r>
      <w:r w:rsidRPr="008562A2">
        <w:tab/>
        <w:t>Rel-17</w:t>
      </w:r>
    </w:p>
    <w:p w14:paraId="76B23922" w14:textId="77777777" w:rsidR="00157CD0" w:rsidRPr="008562A2" w:rsidRDefault="00157CD0" w:rsidP="00157CD0">
      <w:pPr>
        <w:pStyle w:val="Doc-title"/>
      </w:pPr>
    </w:p>
    <w:p w14:paraId="2E46C9A9" w14:textId="661DC6DC" w:rsidR="00157CD0" w:rsidRPr="008562A2" w:rsidRDefault="00157CD0" w:rsidP="00157CD0">
      <w:pPr>
        <w:pStyle w:val="Doc-title"/>
      </w:pPr>
      <w:r w:rsidRPr="008562A2">
        <w:t>R2-2010005</w:t>
      </w:r>
      <w:r w:rsidRPr="008562A2">
        <w:tab/>
        <w:t xml:space="preserve">Relay reselection based on discovery </w:t>
      </w:r>
      <w:r w:rsidRPr="008562A2">
        <w:tab/>
        <w:t>Kyocera</w:t>
      </w:r>
      <w:r w:rsidRPr="008562A2">
        <w:tab/>
        <w:t>discussion</w:t>
      </w:r>
    </w:p>
    <w:p w14:paraId="6CB3190E" w14:textId="77777777" w:rsidR="00157CD0" w:rsidRPr="008562A2" w:rsidRDefault="00157CD0" w:rsidP="00157CD0">
      <w:pPr>
        <w:pStyle w:val="Doc-title"/>
      </w:pPr>
    </w:p>
    <w:p w14:paraId="2DD524EC" w14:textId="5BD19CD7" w:rsidR="00157CD0" w:rsidRPr="008562A2" w:rsidRDefault="00157CD0" w:rsidP="00157CD0">
      <w:pPr>
        <w:pStyle w:val="Doc-title"/>
      </w:pPr>
      <w:r w:rsidRPr="008562A2">
        <w:t>R2-2010347</w:t>
      </w:r>
      <w:r w:rsidRPr="008562A2">
        <w:tab/>
        <w:t>Remaining issues on relay selection and reselection</w:t>
      </w:r>
      <w:r w:rsidRPr="008562A2">
        <w:tab/>
        <w:t>Huawei, HiSilicon</w:t>
      </w:r>
      <w:r w:rsidRPr="008562A2">
        <w:tab/>
        <w:t>discussion</w:t>
      </w:r>
      <w:r w:rsidRPr="008562A2">
        <w:tab/>
        <w:t>Rel-17</w:t>
      </w:r>
      <w:r w:rsidRPr="008562A2">
        <w:tab/>
        <w:t>FS_NR_SL_relay</w:t>
      </w:r>
    </w:p>
    <w:p w14:paraId="64F64EDE" w14:textId="77777777" w:rsidR="00157CD0" w:rsidRPr="008562A2" w:rsidRDefault="00157CD0" w:rsidP="00157CD0">
      <w:pPr>
        <w:pStyle w:val="Doc-title"/>
      </w:pPr>
    </w:p>
    <w:p w14:paraId="583C9262" w14:textId="5938904E" w:rsidR="00157CD0" w:rsidRPr="008562A2" w:rsidRDefault="00157CD0" w:rsidP="00157CD0">
      <w:pPr>
        <w:pStyle w:val="Doc-title"/>
      </w:pPr>
      <w:r w:rsidRPr="008562A2">
        <w:t>R2-2010652</w:t>
      </w:r>
      <w:r w:rsidRPr="008562A2">
        <w:tab/>
        <w:t>PC5 link failure handling for NR sidelink relay</w:t>
      </w:r>
      <w:r w:rsidRPr="008562A2">
        <w:tab/>
        <w:t>LG Electronics Inc.</w:t>
      </w:r>
      <w:r w:rsidRPr="008562A2">
        <w:tab/>
        <w:t>discussion</w:t>
      </w:r>
      <w:r w:rsidRPr="008562A2">
        <w:tab/>
        <w:t>Rel-17</w:t>
      </w:r>
    </w:p>
    <w:p w14:paraId="26C89D7C" w14:textId="77777777" w:rsidR="00157CD0" w:rsidRPr="008562A2" w:rsidRDefault="00157CD0" w:rsidP="00157CD0">
      <w:pPr>
        <w:pStyle w:val="Heading4"/>
      </w:pPr>
      <w:bookmarkStart w:id="686" w:name="_Toc57284327"/>
      <w:bookmarkStart w:id="687" w:name="_Toc57677192"/>
      <w:bookmarkStart w:id="688" w:name="_Toc62219295"/>
      <w:r w:rsidRPr="008562A2">
        <w:t>8.7.3.4</w:t>
      </w:r>
      <w:r w:rsidRPr="008562A2">
        <w:tab/>
        <w:t>Other</w:t>
      </w:r>
      <w:bookmarkEnd w:id="686"/>
      <w:bookmarkEnd w:id="687"/>
      <w:bookmarkEnd w:id="688"/>
    </w:p>
    <w:p w14:paraId="794E5664" w14:textId="77777777" w:rsidR="00157CD0" w:rsidRPr="008562A2" w:rsidRDefault="00157CD0" w:rsidP="00157CD0">
      <w:pPr>
        <w:pStyle w:val="Comments"/>
      </w:pPr>
      <w:r w:rsidRPr="008562A2">
        <w:t>This agenda item may use a summary document (decision to be made based on submitted tdocs).</w:t>
      </w:r>
    </w:p>
    <w:p w14:paraId="4D552AF2" w14:textId="01363EBE" w:rsidR="00157CD0" w:rsidRPr="008562A2" w:rsidRDefault="00157CD0" w:rsidP="00157CD0">
      <w:pPr>
        <w:pStyle w:val="Doc-title"/>
      </w:pPr>
      <w:r w:rsidRPr="008562A2">
        <w:t>R2-2008778</w:t>
      </w:r>
      <w:r w:rsidRPr="008562A2">
        <w:tab/>
        <w:t>Left issues on QoS, Security and L23 comparison</w:t>
      </w:r>
      <w:r w:rsidRPr="008562A2">
        <w:tab/>
        <w:t>OPPO</w:t>
      </w:r>
      <w:r w:rsidRPr="008562A2">
        <w:tab/>
        <w:t>discussion</w:t>
      </w:r>
      <w:r w:rsidRPr="008562A2">
        <w:tab/>
        <w:t>Rel-17</w:t>
      </w:r>
      <w:r w:rsidRPr="008562A2">
        <w:tab/>
        <w:t>FS_NR_SL_relay</w:t>
      </w:r>
    </w:p>
    <w:p w14:paraId="575D600D" w14:textId="77777777" w:rsidR="00157CD0" w:rsidRPr="008562A2" w:rsidRDefault="00157CD0" w:rsidP="00157CD0">
      <w:pPr>
        <w:pStyle w:val="Doc-title"/>
      </w:pPr>
    </w:p>
    <w:p w14:paraId="343AC045" w14:textId="0DDCDD7F" w:rsidR="00157CD0" w:rsidRPr="008562A2" w:rsidRDefault="00157CD0" w:rsidP="00157CD0">
      <w:pPr>
        <w:pStyle w:val="Doc-title"/>
      </w:pPr>
      <w:r w:rsidRPr="008562A2">
        <w:t>R2-2009650</w:t>
      </w:r>
      <w:r w:rsidRPr="008562A2">
        <w:tab/>
        <w:t>View on Paging Option 2 in L2 relay</w:t>
      </w:r>
      <w:r w:rsidRPr="008562A2">
        <w:tab/>
        <w:t>ITL</w:t>
      </w:r>
      <w:r w:rsidRPr="008562A2">
        <w:tab/>
        <w:t>discussion</w:t>
      </w:r>
      <w:r w:rsidRPr="008562A2">
        <w:tab/>
        <w:t>Rel-17</w:t>
      </w:r>
    </w:p>
    <w:p w14:paraId="4CEEDFF9" w14:textId="77777777" w:rsidR="00157CD0" w:rsidRPr="008562A2" w:rsidRDefault="00157CD0" w:rsidP="00157CD0">
      <w:pPr>
        <w:pStyle w:val="Doc-title"/>
      </w:pPr>
    </w:p>
    <w:p w14:paraId="0313232F" w14:textId="36921726" w:rsidR="00157CD0" w:rsidRPr="008562A2" w:rsidRDefault="00157CD0" w:rsidP="00157CD0">
      <w:pPr>
        <w:pStyle w:val="Doc-title"/>
      </w:pPr>
      <w:r w:rsidRPr="008562A2">
        <w:t>R2-2009858</w:t>
      </w:r>
      <w:r w:rsidRPr="008562A2">
        <w:tab/>
        <w:t>Considerations on the UE-to-Network relay and UE-to-UE relay case</w:t>
      </w:r>
      <w:r w:rsidRPr="008562A2">
        <w:tab/>
        <w:t>Lenovo, Motorola Mobility</w:t>
      </w:r>
      <w:r w:rsidRPr="008562A2">
        <w:tab/>
        <w:t>discussion</w:t>
      </w:r>
      <w:r w:rsidRPr="008562A2">
        <w:tab/>
        <w:t>Rel-17</w:t>
      </w:r>
    </w:p>
    <w:p w14:paraId="10397FBE" w14:textId="77777777" w:rsidR="00157CD0" w:rsidRPr="008562A2" w:rsidRDefault="00157CD0" w:rsidP="00157CD0">
      <w:pPr>
        <w:pStyle w:val="Doc-title"/>
      </w:pPr>
    </w:p>
    <w:p w14:paraId="08E66250" w14:textId="52C6F5D1" w:rsidR="00157CD0" w:rsidRPr="008562A2" w:rsidRDefault="00157CD0" w:rsidP="00157CD0">
      <w:pPr>
        <w:pStyle w:val="Doc-title"/>
      </w:pPr>
      <w:r w:rsidRPr="008562A2">
        <w:t>R2-2010104</w:t>
      </w:r>
      <w:r w:rsidRPr="008562A2">
        <w:tab/>
        <w:t xml:space="preserve">Release procedure for SL Relaying support  </w:t>
      </w:r>
      <w:r w:rsidRPr="008562A2">
        <w:tab/>
        <w:t>Intel Corporation</w:t>
      </w:r>
      <w:r w:rsidRPr="008562A2">
        <w:tab/>
        <w:t>discussion</w:t>
      </w:r>
      <w:r w:rsidRPr="008562A2">
        <w:tab/>
        <w:t>Rel-17</w:t>
      </w:r>
      <w:r w:rsidRPr="008562A2">
        <w:tab/>
        <w:t>FS_NR_SL_relay</w:t>
      </w:r>
    </w:p>
    <w:p w14:paraId="095649B8" w14:textId="77777777" w:rsidR="00157CD0" w:rsidRPr="008562A2" w:rsidRDefault="00157CD0" w:rsidP="00157CD0">
      <w:pPr>
        <w:pStyle w:val="Heading3"/>
      </w:pPr>
      <w:bookmarkStart w:id="689" w:name="_Toc57284328"/>
      <w:bookmarkStart w:id="690" w:name="_Toc57677193"/>
      <w:bookmarkStart w:id="691" w:name="_Toc62219296"/>
      <w:r w:rsidRPr="008562A2">
        <w:t>8.7.4</w:t>
      </w:r>
      <w:r w:rsidRPr="008562A2">
        <w:tab/>
        <w:t>Discovery model and procedure for sidelink relaying</w:t>
      </w:r>
      <w:bookmarkEnd w:id="689"/>
      <w:bookmarkEnd w:id="690"/>
      <w:bookmarkEnd w:id="691"/>
    </w:p>
    <w:p w14:paraId="4E56C33A" w14:textId="77777777" w:rsidR="00157CD0" w:rsidRPr="008562A2" w:rsidRDefault="00157CD0" w:rsidP="00157CD0">
      <w:pPr>
        <w:pStyle w:val="Comments"/>
      </w:pPr>
      <w:r w:rsidRPr="008562A2">
        <w:t>Including report of [Post111-e][623][Relay] Remaining issues on relay discovery</w:t>
      </w:r>
    </w:p>
    <w:p w14:paraId="718C686D" w14:textId="77777777" w:rsidR="00157CD0" w:rsidRPr="008562A2" w:rsidRDefault="00157CD0" w:rsidP="00157CD0">
      <w:pPr>
        <w:pStyle w:val="Comments"/>
      </w:pPr>
    </w:p>
    <w:p w14:paraId="328F0E11" w14:textId="77777777" w:rsidR="00157CD0" w:rsidRPr="008562A2" w:rsidRDefault="00157CD0" w:rsidP="00157CD0">
      <w:pPr>
        <w:pStyle w:val="Comments"/>
      </w:pPr>
      <w:r w:rsidRPr="008562A2">
        <w:t>Email discussion summary</w:t>
      </w:r>
    </w:p>
    <w:p w14:paraId="351B6E61" w14:textId="4C674217" w:rsidR="00157CD0" w:rsidRPr="008562A2" w:rsidRDefault="00157CD0" w:rsidP="00157CD0">
      <w:pPr>
        <w:pStyle w:val="Doc-title"/>
      </w:pPr>
      <w:r w:rsidRPr="008562A2">
        <w:t>R2-2008815</w:t>
      </w:r>
      <w:r w:rsidRPr="008562A2">
        <w:tab/>
        <w:t>Summary of  [Post111-e][623][Relay]Remaining issues on relay discovery (rapporteur)</w:t>
      </w:r>
      <w:r w:rsidRPr="008562A2">
        <w:tab/>
        <w:t>OPPO</w:t>
      </w:r>
      <w:r w:rsidRPr="008562A2">
        <w:tab/>
        <w:t>discussion</w:t>
      </w:r>
      <w:r w:rsidRPr="008562A2">
        <w:tab/>
        <w:t>Rel-17</w:t>
      </w:r>
      <w:r w:rsidRPr="008562A2">
        <w:tab/>
        <w:t>FS_NR_SL_relay</w:t>
      </w:r>
      <w:r w:rsidRPr="008562A2">
        <w:tab/>
        <w:t>Revised</w:t>
      </w:r>
    </w:p>
    <w:p w14:paraId="78664EA9" w14:textId="1F5F4439" w:rsidR="00157CD0" w:rsidRPr="008562A2" w:rsidRDefault="00157CD0" w:rsidP="00157CD0">
      <w:pPr>
        <w:pStyle w:val="Doc-title"/>
      </w:pPr>
      <w:r w:rsidRPr="008562A2">
        <w:t>R2-2010661</w:t>
      </w:r>
      <w:r w:rsidRPr="008562A2">
        <w:tab/>
        <w:t>Summary of  [Post111-e][623][Relay]Remaining issues on relay discovery (rapporteur)</w:t>
      </w:r>
      <w:r w:rsidRPr="008562A2">
        <w:tab/>
        <w:t>OPPO</w:t>
      </w:r>
      <w:r w:rsidRPr="008562A2">
        <w:tab/>
        <w:t>discussion</w:t>
      </w:r>
      <w:r w:rsidRPr="008562A2">
        <w:tab/>
        <w:t>Rel-17</w:t>
      </w:r>
      <w:r w:rsidRPr="008562A2">
        <w:tab/>
        <w:t>FS_NR_SL_relay</w:t>
      </w:r>
      <w:r w:rsidRPr="008562A2">
        <w:tab/>
        <w:t>R2-2008815</w:t>
      </w:r>
      <w:r w:rsidRPr="008562A2">
        <w:tab/>
        <w:t>Late</w:t>
      </w:r>
    </w:p>
    <w:p w14:paraId="07E497EB" w14:textId="77777777" w:rsidR="00157CD0" w:rsidRPr="008562A2" w:rsidRDefault="00157CD0" w:rsidP="00157CD0">
      <w:pPr>
        <w:pStyle w:val="Doc-text2"/>
      </w:pPr>
      <w:r w:rsidRPr="008562A2">
        <w:t>On P11, CATT are confused about the relevance to the gNB capability.  They understand that whether the UE can transmit discovery message is only related to Uu and PC5 interface quality.  Chair wonders what would then happen in a gNB that does not give a SL configuration; it seems the UE would have to transmit discovery based on preconfiguration.</w:t>
      </w:r>
    </w:p>
    <w:p w14:paraId="67A4C2D9" w14:textId="77777777" w:rsidR="00157CD0" w:rsidRPr="008562A2" w:rsidRDefault="00157CD0" w:rsidP="00157CD0">
      <w:pPr>
        <w:pStyle w:val="Doc-text2"/>
      </w:pPr>
      <w:r w:rsidRPr="008562A2">
        <w:lastRenderedPageBreak/>
        <w:t>OPPO understand that CATT’s question is not related to the proposal, since the proposal allows such a UE to transmit discovery messages.  They think companies understood that this UE might need to switch to a relay connection using the SL carrier.</w:t>
      </w:r>
    </w:p>
    <w:p w14:paraId="36D3ECAE" w14:textId="77777777" w:rsidR="00157CD0" w:rsidRPr="008562A2" w:rsidRDefault="00157CD0" w:rsidP="00157CD0">
      <w:pPr>
        <w:pStyle w:val="Doc-text2"/>
      </w:pPr>
      <w:r w:rsidRPr="008562A2">
        <w:t>Huawei have some concern on P9-P12 that we do not have a clear definition of “non-SL-capable” for the gNB; from the discovery perspective they think that L2 and L3 relay UEs should behave the same, so they do not see why P9 and P10 should be different.  OPPO indicate on the definition, during the discussion some companies wanted to clarify, and there was convergence that we discuss a gNB that can support SL relay operation (not only SL operation).  To the difference between the L2 and L3 cases, OPPO understand that for the L2 relay, it does not make sense to connect as a relay to a gNB that cannot support the feature, but the L3 relay could do this.</w:t>
      </w:r>
    </w:p>
    <w:p w14:paraId="7B2B8D9F" w14:textId="77777777" w:rsidR="00157CD0" w:rsidRPr="008562A2" w:rsidRDefault="00157CD0" w:rsidP="00157CD0">
      <w:pPr>
        <w:pStyle w:val="Doc-text2"/>
      </w:pPr>
      <w:r w:rsidRPr="008562A2">
        <w:t>Qualcomm consider that the non-SL-capable gNB is a valid scenario and think we already had some discussion of the definition.  Details may need to be discussed in the WI phase but we should not repeat the discussion.</w:t>
      </w:r>
    </w:p>
    <w:p w14:paraId="50E518BA" w14:textId="77777777" w:rsidR="00157CD0" w:rsidRPr="008562A2" w:rsidRDefault="00157CD0" w:rsidP="00157CD0">
      <w:pPr>
        <w:pStyle w:val="Doc-text2"/>
      </w:pPr>
      <w:r w:rsidRPr="008562A2">
        <w:t>LG think in P16, the discovery message could also be triggered based on SL radio condition.  OPPO wonder which scenario would require this.  LG indicate it could be used for a reselection scenario and the remote UE would send discovery signals if its SL-RSRP dropped below a threshold.  OPPO indicate this is outside the email discussion.</w:t>
      </w:r>
    </w:p>
    <w:p w14:paraId="7FF27D18" w14:textId="77777777" w:rsidR="00157CD0" w:rsidRPr="008562A2" w:rsidRDefault="00157CD0" w:rsidP="00157CD0">
      <w:pPr>
        <w:pStyle w:val="Doc-text2"/>
      </w:pPr>
      <w:r w:rsidRPr="008562A2">
        <w:t>Intel are OK with the proposals but also agree with Huawei that we need some clarity on the definition of the non-SL-relay-capable gNB.  They agree that the details can be discussed in the WI phase but think we at least need to capture the relation to discovery.  OPPO suggest that a SL-relay-capable gNB is a gNB that is capable of SL relay operation.  Intel understand that it is coupled with the discovery configuration, i.e. a SL-relay-capable gNB must at least provide a discovery configuration.</w:t>
      </w:r>
    </w:p>
    <w:p w14:paraId="14B606A5" w14:textId="77777777" w:rsidR="00157CD0" w:rsidRPr="008562A2" w:rsidRDefault="00157CD0" w:rsidP="00157CD0">
      <w:pPr>
        <w:pStyle w:val="Doc-text2"/>
      </w:pPr>
      <w:r w:rsidRPr="008562A2">
        <w:t>Qualcomm think we can just capture the current RAN2 understanding and suggest that a SL-relay-capable gNB is a gNB that is capable of SL relay operation.</w:t>
      </w:r>
    </w:p>
    <w:p w14:paraId="2629A469" w14:textId="77777777" w:rsidR="00157CD0" w:rsidRPr="008562A2" w:rsidRDefault="00157CD0" w:rsidP="00157CD0">
      <w:pPr>
        <w:pStyle w:val="Doc-text2"/>
      </w:pPr>
      <w:r w:rsidRPr="008562A2">
        <w:t>Ericsson prefer the description that the gNB does not provide discovery configuration.  On P11, they think when the remote UE camps on a non-SL-capable gNB, it can only do discovery based on preconfiguration.</w:t>
      </w:r>
    </w:p>
    <w:p w14:paraId="26951A07" w14:textId="77777777" w:rsidR="00157CD0" w:rsidRPr="008562A2" w:rsidRDefault="00157CD0" w:rsidP="00157CD0">
      <w:pPr>
        <w:pStyle w:val="Doc-text2"/>
      </w:pPr>
      <w:r w:rsidRPr="008562A2">
        <w:t>ZTE think P15 can be reworded to indicate that “additional” means “in addition to basic SL configuration”, and for P3-P4 they would like to mention that the separate and shared resource pools are with respect to the sidelink data transmission resource pool.</w:t>
      </w:r>
    </w:p>
    <w:p w14:paraId="411435C4" w14:textId="77777777" w:rsidR="00157CD0" w:rsidRPr="008562A2" w:rsidRDefault="00157CD0" w:rsidP="00157CD0">
      <w:pPr>
        <w:pStyle w:val="Doc-text2"/>
      </w:pPr>
    </w:p>
    <w:p w14:paraId="3F5F750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4C19325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 To send a LS to SA2 to consult whether discovery message could be taken as PC5-S signalling or other new signalling in upper layer.  This can be included in R2-2010862 (offline discussion [601]).</w:t>
      </w:r>
    </w:p>
    <w:p w14:paraId="7DACC7D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Proposal2: Solution to differentiate discovery message in AS layer is also applicable for U2U relay</w:t>
      </w:r>
    </w:p>
    <w:p w14:paraId="687B383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Proposal3: Both solutions of separate and shared resource pool (compared to data transmission resource pool) are captured in TR. They can be discussed in WI phase.</w:t>
      </w:r>
    </w:p>
    <w:p w14:paraId="5A29010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Proposal4: Discovery messages should be treated equally in terms of channel prioritization in LCP within the separate resource pool.</w:t>
      </w:r>
    </w:p>
    <w:p w14:paraId="7219625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5: For shared resource pool, to introduce a new LCID for discovery message i.e. it is taken as a new SL SRB</w:t>
      </w:r>
    </w:p>
    <w:p w14:paraId="52DE02D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9: L3 U2N relay UE is allowed to transmit discovery message based on at least pre-configuration when it is connected to a non_SL Relay_Capable gNB whose serving carrier is not shared with SL carrier. Detailed definition of non_SL Relay_Capable gNB can be left for WI phase but at least should include the case that the gNB does not provide SL relay configuration, e.g. no discovery configuration.</w:t>
      </w:r>
    </w:p>
    <w:p w14:paraId="2A20A3B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10: L2 U2N relay UE should be always connected to a SL Relay Capable gNB for relay operation including transmission of discovery message</w:t>
      </w:r>
    </w:p>
    <w:p w14:paraId="4136602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Proposal11: Remote UE supporting L2 relay is allowed to transmit discovery message (at least by preconfiguration) when it is directly connected to a non_SL Relay_Capable gNB whose serving carrier is not shared with SL carrier.</w:t>
      </w:r>
    </w:p>
    <w:p w14:paraId="5E129CF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12: Remote UE supporting L3 relay is allowed to transmit discovery message on its own based on at least pre-configuration when it is connected to a non-SL Relay_Capable gNB whose serving carrier is not shared with SL carrier. Detailed definition of non_SL Relay_Capable gNB can be left for WI phase.</w:t>
      </w:r>
    </w:p>
    <w:p w14:paraId="0B1D8F4C"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14: for L3 solution, it is not feasible for serving gNB to configure an out of coverage remote UE with radio configuration for transmission of discovery message</w:t>
      </w:r>
    </w:p>
    <w:p w14:paraId="080F13F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Proposal15: No additional network configuration is needed for measurement by remote UE in RRC_IDLE or RRC_INACTIVE.</w:t>
      </w:r>
    </w:p>
    <w:p w14:paraId="457E2E9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Proposal16: For U2U relay operation, relay UE or remote UE is allowed to transmit discovery message when it is triggered by upper layer.</w:t>
      </w:r>
    </w:p>
    <w:p w14:paraId="14CE4FB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Proposal 17: Both remote UE and relay UE in U2U relay can rely on pre-configuration unless relevant radio configuration is provided by network, either via system information or dedicated signalling</w:t>
      </w:r>
    </w:p>
    <w:p w14:paraId="49D4F8CB" w14:textId="77777777" w:rsidR="00157CD0" w:rsidRPr="008562A2" w:rsidRDefault="00157CD0" w:rsidP="00157CD0">
      <w:pPr>
        <w:pStyle w:val="Doc-text2"/>
      </w:pPr>
    </w:p>
    <w:p w14:paraId="0A59715F" w14:textId="77777777" w:rsidR="00157CD0" w:rsidRPr="008562A2" w:rsidRDefault="00157CD0" w:rsidP="00157CD0">
      <w:pPr>
        <w:pStyle w:val="Comments"/>
      </w:pPr>
    </w:p>
    <w:p w14:paraId="245EF306" w14:textId="77777777" w:rsidR="00157CD0" w:rsidRPr="008562A2" w:rsidRDefault="00157CD0" w:rsidP="00157CD0">
      <w:pPr>
        <w:pStyle w:val="Comments"/>
      </w:pPr>
      <w:r w:rsidRPr="008562A2">
        <w:t>Other contributions</w:t>
      </w:r>
    </w:p>
    <w:p w14:paraId="699DF8C8" w14:textId="58BB54FB" w:rsidR="00157CD0" w:rsidRPr="008562A2" w:rsidRDefault="00157CD0" w:rsidP="00157CD0">
      <w:pPr>
        <w:pStyle w:val="Doc-title"/>
      </w:pPr>
      <w:r w:rsidRPr="008562A2">
        <w:t>R2-2008802</w:t>
      </w:r>
      <w:r w:rsidRPr="008562A2">
        <w:tab/>
        <w:t>Discussion on AS layer protocol of discovery message for SL relay</w:t>
      </w:r>
      <w:r w:rsidRPr="008562A2">
        <w:tab/>
        <w:t>OPPO</w:t>
      </w:r>
      <w:r w:rsidRPr="008562A2">
        <w:tab/>
        <w:t>discussion</w:t>
      </w:r>
      <w:r w:rsidRPr="008562A2">
        <w:tab/>
        <w:t>Rel-17</w:t>
      </w:r>
      <w:r w:rsidRPr="008562A2">
        <w:tab/>
        <w:t>FS_NR_SL_relay</w:t>
      </w:r>
    </w:p>
    <w:p w14:paraId="6C5DF50F" w14:textId="77777777" w:rsidR="00157CD0" w:rsidRPr="008562A2" w:rsidRDefault="00157CD0" w:rsidP="00157CD0">
      <w:pPr>
        <w:pStyle w:val="Doc-title"/>
      </w:pPr>
    </w:p>
    <w:p w14:paraId="6B8F2992" w14:textId="72CB69C1" w:rsidR="00157CD0" w:rsidRPr="008562A2" w:rsidRDefault="00157CD0" w:rsidP="00157CD0">
      <w:pPr>
        <w:pStyle w:val="Doc-title"/>
      </w:pPr>
      <w:r w:rsidRPr="008562A2">
        <w:t>R2-2008925</w:t>
      </w:r>
      <w:r w:rsidRPr="008562A2">
        <w:tab/>
        <w:t>Discussion on discovery message</w:t>
      </w:r>
      <w:r w:rsidRPr="008562A2">
        <w:tab/>
        <w:t>CATT</w:t>
      </w:r>
      <w:r w:rsidRPr="008562A2">
        <w:tab/>
        <w:t>discussion</w:t>
      </w:r>
      <w:r w:rsidRPr="008562A2">
        <w:tab/>
        <w:t>Rel-17</w:t>
      </w:r>
      <w:r w:rsidRPr="008562A2">
        <w:tab/>
        <w:t>FS_NR_SL_relay</w:t>
      </w:r>
    </w:p>
    <w:p w14:paraId="6E3AC03F" w14:textId="77777777" w:rsidR="00157CD0" w:rsidRPr="008562A2" w:rsidRDefault="00157CD0" w:rsidP="00157CD0">
      <w:pPr>
        <w:pStyle w:val="Doc-title"/>
      </w:pPr>
    </w:p>
    <w:p w14:paraId="5EEE149D" w14:textId="5D33C284" w:rsidR="00157CD0" w:rsidRPr="008562A2" w:rsidRDefault="00157CD0" w:rsidP="00157CD0">
      <w:pPr>
        <w:pStyle w:val="Doc-title"/>
      </w:pPr>
      <w:r w:rsidRPr="008562A2">
        <w:t>R2-2008965</w:t>
      </w:r>
      <w:r w:rsidRPr="008562A2">
        <w:tab/>
        <w:t xml:space="preserve">Remaining issues on discovery  and relay (re)selection </w:t>
      </w:r>
      <w:r w:rsidRPr="008562A2">
        <w:tab/>
        <w:t>Qualcomm Incorporated</w:t>
      </w:r>
      <w:r w:rsidRPr="008562A2">
        <w:tab/>
        <w:t>discussion</w:t>
      </w:r>
      <w:r w:rsidRPr="008562A2">
        <w:tab/>
        <w:t>Rel-17</w:t>
      </w:r>
      <w:r w:rsidRPr="008562A2">
        <w:tab/>
        <w:t>FS_NR_SL_relay</w:t>
      </w:r>
    </w:p>
    <w:p w14:paraId="6E99C23E" w14:textId="77777777" w:rsidR="00157CD0" w:rsidRPr="008562A2" w:rsidRDefault="00157CD0" w:rsidP="00157CD0">
      <w:pPr>
        <w:pStyle w:val="Doc-title"/>
      </w:pPr>
    </w:p>
    <w:p w14:paraId="1BBDC45B" w14:textId="4BD32DF5" w:rsidR="00157CD0" w:rsidRPr="008562A2" w:rsidRDefault="00157CD0" w:rsidP="00157CD0">
      <w:pPr>
        <w:pStyle w:val="Doc-title"/>
      </w:pPr>
      <w:r w:rsidRPr="008562A2">
        <w:t>R2-2008977</w:t>
      </w:r>
      <w:r w:rsidRPr="008562A2">
        <w:tab/>
        <w:t>Further details on SL discovery for relaying</w:t>
      </w:r>
      <w:r w:rsidRPr="008562A2">
        <w:tab/>
        <w:t>Intel Corporation</w:t>
      </w:r>
      <w:r w:rsidRPr="008562A2">
        <w:tab/>
        <w:t>discussion</w:t>
      </w:r>
      <w:r w:rsidRPr="008562A2">
        <w:tab/>
        <w:t>Rel-17</w:t>
      </w:r>
      <w:r w:rsidRPr="008562A2">
        <w:tab/>
        <w:t>FS_NR_SL_relay</w:t>
      </w:r>
    </w:p>
    <w:p w14:paraId="5A22860A" w14:textId="77777777" w:rsidR="00157CD0" w:rsidRPr="008562A2" w:rsidRDefault="00157CD0" w:rsidP="00157CD0">
      <w:pPr>
        <w:pStyle w:val="Doc-title"/>
      </w:pPr>
    </w:p>
    <w:p w14:paraId="797D0333" w14:textId="2D41B806" w:rsidR="00157CD0" w:rsidRPr="008562A2" w:rsidRDefault="00157CD0" w:rsidP="00157CD0">
      <w:pPr>
        <w:pStyle w:val="Doc-title"/>
      </w:pPr>
      <w:r w:rsidRPr="008562A2">
        <w:t>R2-2009032</w:t>
      </w:r>
      <w:r w:rsidRPr="008562A2">
        <w:tab/>
        <w:t>Discussion on relay discovery and link management</w:t>
      </w:r>
      <w:r w:rsidRPr="008562A2">
        <w:tab/>
        <w:t>ZTE Corporation, Sanechips</w:t>
      </w:r>
      <w:r w:rsidRPr="008562A2">
        <w:tab/>
        <w:t>discussion</w:t>
      </w:r>
      <w:r w:rsidRPr="008562A2">
        <w:tab/>
        <w:t>Rel-17</w:t>
      </w:r>
      <w:r w:rsidRPr="008562A2">
        <w:tab/>
        <w:t>FS_NR_SL_relay</w:t>
      </w:r>
    </w:p>
    <w:p w14:paraId="4BF0A600" w14:textId="77777777" w:rsidR="00157CD0" w:rsidRPr="008562A2" w:rsidRDefault="00157CD0" w:rsidP="00157CD0">
      <w:pPr>
        <w:pStyle w:val="Doc-title"/>
      </w:pPr>
    </w:p>
    <w:p w14:paraId="6A1D2C2F" w14:textId="48D93F4E" w:rsidR="00157CD0" w:rsidRPr="008562A2" w:rsidRDefault="00157CD0" w:rsidP="00157CD0">
      <w:pPr>
        <w:pStyle w:val="Doc-title"/>
      </w:pPr>
      <w:r w:rsidRPr="008562A2">
        <w:t>R2-2009149</w:t>
      </w:r>
      <w:r w:rsidRPr="008562A2">
        <w:tab/>
        <w:t>Discussion on remaining issues on relay discovery</w:t>
      </w:r>
      <w:r w:rsidRPr="008562A2">
        <w:tab/>
        <w:t>Spreadtrum Communications</w:t>
      </w:r>
      <w:r w:rsidRPr="008562A2">
        <w:tab/>
        <w:t>discussion</w:t>
      </w:r>
      <w:r w:rsidRPr="008562A2">
        <w:tab/>
        <w:t>Rel-17</w:t>
      </w:r>
      <w:r w:rsidRPr="008562A2">
        <w:tab/>
        <w:t>FS_NR_SL_relay</w:t>
      </w:r>
    </w:p>
    <w:p w14:paraId="7C34ED46" w14:textId="77777777" w:rsidR="00157CD0" w:rsidRPr="008562A2" w:rsidRDefault="00157CD0" w:rsidP="00157CD0">
      <w:pPr>
        <w:pStyle w:val="Doc-title"/>
      </w:pPr>
    </w:p>
    <w:p w14:paraId="157F8D58" w14:textId="0A0C4B02" w:rsidR="00157CD0" w:rsidRPr="008562A2" w:rsidRDefault="00157CD0" w:rsidP="00157CD0">
      <w:pPr>
        <w:pStyle w:val="Doc-title"/>
      </w:pPr>
      <w:r w:rsidRPr="008562A2">
        <w:t>R2-2009173</w:t>
      </w:r>
      <w:r w:rsidRPr="008562A2">
        <w:tab/>
        <w:t>Sidelink relay discovery open issue</w:t>
      </w:r>
      <w:r w:rsidRPr="008562A2">
        <w:tab/>
        <w:t>Samsung Electronics</w:t>
      </w:r>
      <w:r w:rsidRPr="008562A2">
        <w:tab/>
        <w:t>discussion</w:t>
      </w:r>
      <w:r w:rsidRPr="008562A2">
        <w:tab/>
        <w:t>Rel-17</w:t>
      </w:r>
    </w:p>
    <w:p w14:paraId="595E26A2" w14:textId="77777777" w:rsidR="00157CD0" w:rsidRPr="008562A2" w:rsidRDefault="00157CD0" w:rsidP="00157CD0">
      <w:pPr>
        <w:pStyle w:val="Doc-title"/>
      </w:pPr>
    </w:p>
    <w:p w14:paraId="0BFD0180" w14:textId="64A37DA5" w:rsidR="00157CD0" w:rsidRPr="008562A2" w:rsidRDefault="00157CD0" w:rsidP="00157CD0">
      <w:pPr>
        <w:pStyle w:val="Doc-title"/>
      </w:pPr>
      <w:r w:rsidRPr="008562A2">
        <w:t>R2-2009204</w:t>
      </w:r>
      <w:r w:rsidRPr="008562A2">
        <w:tab/>
        <w:t>Discovery Procedure for SL Relays</w:t>
      </w:r>
      <w:r w:rsidRPr="008562A2">
        <w:tab/>
        <w:t>InterDigital</w:t>
      </w:r>
      <w:r w:rsidRPr="008562A2">
        <w:tab/>
        <w:t>discussion</w:t>
      </w:r>
      <w:r w:rsidRPr="008562A2">
        <w:tab/>
        <w:t>Rel-17</w:t>
      </w:r>
      <w:r w:rsidRPr="008562A2">
        <w:tab/>
        <w:t>FS_NR_SL_relay</w:t>
      </w:r>
    </w:p>
    <w:p w14:paraId="042F4D84" w14:textId="77777777" w:rsidR="00157CD0" w:rsidRPr="008562A2" w:rsidRDefault="00157CD0" w:rsidP="00157CD0">
      <w:pPr>
        <w:pStyle w:val="Doc-title"/>
      </w:pPr>
    </w:p>
    <w:p w14:paraId="25BD7568" w14:textId="0B542D6D" w:rsidR="00157CD0" w:rsidRPr="008562A2" w:rsidRDefault="00157CD0" w:rsidP="00157CD0">
      <w:pPr>
        <w:pStyle w:val="Doc-title"/>
      </w:pPr>
      <w:r w:rsidRPr="008562A2">
        <w:t>R2-2009228</w:t>
      </w:r>
      <w:r w:rsidRPr="008562A2">
        <w:tab/>
        <w:t>Remaining aspects for discovery</w:t>
      </w:r>
      <w:r w:rsidRPr="008562A2">
        <w:tab/>
        <w:t>Ericsson</w:t>
      </w:r>
      <w:r w:rsidRPr="008562A2">
        <w:tab/>
        <w:t>discussion</w:t>
      </w:r>
      <w:r w:rsidRPr="008562A2">
        <w:tab/>
        <w:t>Rel-17</w:t>
      </w:r>
      <w:r w:rsidRPr="008562A2">
        <w:tab/>
        <w:t>FS_NR_SL_relay</w:t>
      </w:r>
    </w:p>
    <w:p w14:paraId="704DCFF3" w14:textId="77777777" w:rsidR="00157CD0" w:rsidRPr="008562A2" w:rsidRDefault="00157CD0" w:rsidP="00157CD0">
      <w:pPr>
        <w:pStyle w:val="Doc-title"/>
      </w:pPr>
    </w:p>
    <w:p w14:paraId="742F8DD1" w14:textId="04DFECC9" w:rsidR="00157CD0" w:rsidRPr="008562A2" w:rsidRDefault="00157CD0" w:rsidP="00157CD0">
      <w:pPr>
        <w:pStyle w:val="Doc-title"/>
      </w:pPr>
      <w:r w:rsidRPr="008562A2">
        <w:t>R2-2009524</w:t>
      </w:r>
      <w:r w:rsidRPr="008562A2">
        <w:tab/>
        <w:t>Discussion on remaining issues on NR Sidelink Relay discovery</w:t>
      </w:r>
      <w:r w:rsidRPr="008562A2">
        <w:tab/>
        <w:t>Apple</w:t>
      </w:r>
      <w:r w:rsidRPr="008562A2">
        <w:tab/>
        <w:t>discussion</w:t>
      </w:r>
      <w:r w:rsidRPr="008562A2">
        <w:tab/>
        <w:t>Rel-17</w:t>
      </w:r>
      <w:r w:rsidRPr="008562A2">
        <w:tab/>
        <w:t>FS_NR_SL_relay</w:t>
      </w:r>
    </w:p>
    <w:p w14:paraId="5F608488" w14:textId="77777777" w:rsidR="00157CD0" w:rsidRPr="008562A2" w:rsidRDefault="00157CD0" w:rsidP="00157CD0">
      <w:pPr>
        <w:pStyle w:val="Doc-title"/>
      </w:pPr>
    </w:p>
    <w:p w14:paraId="14C94E1E" w14:textId="0230ABB1" w:rsidR="00157CD0" w:rsidRPr="008562A2" w:rsidRDefault="00157CD0" w:rsidP="00157CD0">
      <w:pPr>
        <w:pStyle w:val="Doc-title"/>
      </w:pPr>
      <w:r w:rsidRPr="008562A2">
        <w:t>R2-2009587</w:t>
      </w:r>
      <w:r w:rsidRPr="008562A2">
        <w:tab/>
        <w:t>Remaining issues of sidelink relay discovery procedure</w:t>
      </w:r>
      <w:r w:rsidRPr="008562A2">
        <w:tab/>
        <w:t>vivo</w:t>
      </w:r>
      <w:r w:rsidRPr="008562A2">
        <w:tab/>
        <w:t>discussion</w:t>
      </w:r>
      <w:r w:rsidRPr="008562A2">
        <w:tab/>
        <w:t>Rel-17</w:t>
      </w:r>
    </w:p>
    <w:p w14:paraId="09C6A048" w14:textId="77777777" w:rsidR="00157CD0" w:rsidRPr="008562A2" w:rsidRDefault="00157CD0" w:rsidP="00157CD0">
      <w:pPr>
        <w:pStyle w:val="Doc-title"/>
      </w:pPr>
    </w:p>
    <w:p w14:paraId="23FF934B" w14:textId="16CB20DC" w:rsidR="00157CD0" w:rsidRPr="008562A2" w:rsidRDefault="00157CD0" w:rsidP="00157CD0">
      <w:pPr>
        <w:pStyle w:val="Doc-title"/>
      </w:pPr>
      <w:r w:rsidRPr="008562A2">
        <w:t>R2-2009633</w:t>
      </w:r>
      <w:r w:rsidRPr="008562A2">
        <w:tab/>
        <w:t>Considerations on discovery for sidelink relay</w:t>
      </w:r>
      <w:r w:rsidRPr="008562A2">
        <w:tab/>
        <w:t>KT Corp.</w:t>
      </w:r>
      <w:r w:rsidRPr="008562A2">
        <w:tab/>
        <w:t>discussion</w:t>
      </w:r>
    </w:p>
    <w:p w14:paraId="1EC2735F" w14:textId="77777777" w:rsidR="00157CD0" w:rsidRPr="008562A2" w:rsidRDefault="00157CD0" w:rsidP="00157CD0">
      <w:pPr>
        <w:pStyle w:val="Doc-title"/>
      </w:pPr>
    </w:p>
    <w:p w14:paraId="24D0D629" w14:textId="276599BA" w:rsidR="00157CD0" w:rsidRPr="008562A2" w:rsidRDefault="00157CD0" w:rsidP="00157CD0">
      <w:pPr>
        <w:pStyle w:val="Doc-title"/>
      </w:pPr>
      <w:r w:rsidRPr="008562A2">
        <w:t>R2-2009638</w:t>
      </w:r>
      <w:r w:rsidRPr="008562A2">
        <w:tab/>
        <w:t>Discussion on differentiation of discovery message</w:t>
      </w:r>
      <w:r w:rsidRPr="008562A2">
        <w:tab/>
        <w:t>SHARP Corporation</w:t>
      </w:r>
      <w:r w:rsidRPr="008562A2">
        <w:tab/>
        <w:t>discussion</w:t>
      </w:r>
      <w:r w:rsidRPr="008562A2">
        <w:tab/>
        <w:t>Rel-17</w:t>
      </w:r>
    </w:p>
    <w:p w14:paraId="7AB4A3C7" w14:textId="77777777" w:rsidR="00157CD0" w:rsidRPr="008562A2" w:rsidRDefault="00157CD0" w:rsidP="00157CD0">
      <w:pPr>
        <w:pStyle w:val="Doc-title"/>
      </w:pPr>
    </w:p>
    <w:p w14:paraId="7EFC1508" w14:textId="5645DFA1" w:rsidR="00157CD0" w:rsidRPr="008562A2" w:rsidRDefault="00157CD0" w:rsidP="00157CD0">
      <w:pPr>
        <w:pStyle w:val="Doc-title"/>
      </w:pPr>
      <w:r w:rsidRPr="008562A2">
        <w:t>R2-2009970</w:t>
      </w:r>
      <w:r w:rsidRPr="008562A2">
        <w:tab/>
        <w:t>NR Sidelink Relaying Discovery</w:t>
      </w:r>
      <w:r w:rsidRPr="008562A2">
        <w:tab/>
        <w:t>Fraunhofer IIS, Fraunhofer HHI</w:t>
      </w:r>
      <w:r w:rsidRPr="008562A2">
        <w:tab/>
        <w:t>discussion</w:t>
      </w:r>
      <w:r w:rsidRPr="008562A2">
        <w:tab/>
        <w:t>Rel-17</w:t>
      </w:r>
    </w:p>
    <w:p w14:paraId="27BFCAF8" w14:textId="77777777" w:rsidR="00157CD0" w:rsidRPr="008562A2" w:rsidRDefault="00157CD0" w:rsidP="00157CD0">
      <w:pPr>
        <w:pStyle w:val="Doc-title"/>
      </w:pPr>
    </w:p>
    <w:p w14:paraId="03DA57B3" w14:textId="17103755" w:rsidR="00157CD0" w:rsidRPr="008562A2" w:rsidRDefault="00157CD0" w:rsidP="00157CD0">
      <w:pPr>
        <w:pStyle w:val="Doc-title"/>
      </w:pPr>
      <w:r w:rsidRPr="008562A2">
        <w:t>R2-2009994</w:t>
      </w:r>
      <w:r w:rsidRPr="008562A2">
        <w:tab/>
        <w:t xml:space="preserve">Discovery resources for sidelink relaying </w:t>
      </w:r>
      <w:r w:rsidRPr="008562A2">
        <w:tab/>
        <w:t>Kyocera</w:t>
      </w:r>
      <w:r w:rsidRPr="008562A2">
        <w:tab/>
        <w:t>discussion</w:t>
      </w:r>
    </w:p>
    <w:p w14:paraId="6A632C11" w14:textId="77777777" w:rsidR="00157CD0" w:rsidRPr="008562A2" w:rsidRDefault="00157CD0" w:rsidP="00157CD0">
      <w:pPr>
        <w:pStyle w:val="Doc-title"/>
      </w:pPr>
    </w:p>
    <w:p w14:paraId="799E714C" w14:textId="73E6E198" w:rsidR="00157CD0" w:rsidRPr="008562A2" w:rsidRDefault="00157CD0" w:rsidP="00157CD0">
      <w:pPr>
        <w:pStyle w:val="Doc-title"/>
      </w:pPr>
      <w:r w:rsidRPr="008562A2">
        <w:t>R2-2010046</w:t>
      </w:r>
      <w:r w:rsidRPr="008562A2">
        <w:tab/>
        <w:t>Discussion on relay discovery model and procedure</w:t>
      </w:r>
      <w:r w:rsidRPr="008562A2">
        <w:tab/>
        <w:t>Nokia, Nokia Shanghai Bell</w:t>
      </w:r>
      <w:r w:rsidRPr="008562A2">
        <w:tab/>
        <w:t>discussion</w:t>
      </w:r>
      <w:r w:rsidRPr="008562A2">
        <w:tab/>
        <w:t>Rel-17</w:t>
      </w:r>
      <w:r w:rsidRPr="008562A2">
        <w:tab/>
        <w:t>FS_NR_SL_relay</w:t>
      </w:r>
    </w:p>
    <w:p w14:paraId="4E6D6ABE" w14:textId="77777777" w:rsidR="00157CD0" w:rsidRPr="008562A2" w:rsidRDefault="00157CD0" w:rsidP="00157CD0">
      <w:pPr>
        <w:pStyle w:val="Doc-title"/>
      </w:pPr>
    </w:p>
    <w:p w14:paraId="56A4D7DC" w14:textId="0BC7CEA4" w:rsidR="00157CD0" w:rsidRPr="008562A2" w:rsidRDefault="00157CD0" w:rsidP="00157CD0">
      <w:pPr>
        <w:pStyle w:val="Doc-title"/>
      </w:pPr>
      <w:r w:rsidRPr="008562A2">
        <w:t>R2-2010331</w:t>
      </w:r>
      <w:r w:rsidRPr="008562A2">
        <w:tab/>
        <w:t>On relay discovery</w:t>
      </w:r>
      <w:r w:rsidRPr="008562A2">
        <w:tab/>
        <w:t>MediaTek Inc.</w:t>
      </w:r>
      <w:r w:rsidRPr="008562A2">
        <w:tab/>
        <w:t>discussion</w:t>
      </w:r>
      <w:r w:rsidRPr="008562A2">
        <w:tab/>
        <w:t>Rel-17</w:t>
      </w:r>
      <w:r w:rsidRPr="008562A2">
        <w:tab/>
        <w:t>FS_NR_SL_relay</w:t>
      </w:r>
    </w:p>
    <w:p w14:paraId="0CF9EECA" w14:textId="77777777" w:rsidR="00157CD0" w:rsidRPr="008562A2" w:rsidRDefault="00157CD0" w:rsidP="00157CD0">
      <w:pPr>
        <w:pStyle w:val="Doc-title"/>
      </w:pPr>
    </w:p>
    <w:p w14:paraId="6B4A6304" w14:textId="16125F57" w:rsidR="00157CD0" w:rsidRPr="008562A2" w:rsidRDefault="00157CD0" w:rsidP="00157CD0">
      <w:pPr>
        <w:pStyle w:val="Doc-title"/>
      </w:pPr>
      <w:r w:rsidRPr="008562A2">
        <w:t>R2-2010348</w:t>
      </w:r>
      <w:r w:rsidRPr="008562A2">
        <w:tab/>
        <w:t>Remaining issues on relay discovery</w:t>
      </w:r>
      <w:r w:rsidRPr="008562A2">
        <w:tab/>
        <w:t>Huawei, HiSilicon</w:t>
      </w:r>
      <w:r w:rsidRPr="008562A2">
        <w:tab/>
        <w:t>discussion</w:t>
      </w:r>
      <w:r w:rsidRPr="008562A2">
        <w:tab/>
        <w:t>Rel-17</w:t>
      </w:r>
      <w:r w:rsidRPr="008562A2">
        <w:tab/>
        <w:t>FS_NR_SL_relay</w:t>
      </w:r>
    </w:p>
    <w:p w14:paraId="1FC59408" w14:textId="77777777" w:rsidR="00157CD0" w:rsidRPr="008562A2" w:rsidRDefault="00157CD0" w:rsidP="00157CD0">
      <w:pPr>
        <w:pStyle w:val="Doc-title"/>
      </w:pPr>
    </w:p>
    <w:p w14:paraId="79CCA8E1" w14:textId="7452FE8B" w:rsidR="00157CD0" w:rsidRPr="008562A2" w:rsidRDefault="00157CD0" w:rsidP="00157CD0">
      <w:pPr>
        <w:pStyle w:val="Doc-title"/>
      </w:pPr>
      <w:r w:rsidRPr="008562A2">
        <w:t>R2-2010349</w:t>
      </w:r>
      <w:r w:rsidRPr="008562A2">
        <w:tab/>
        <w:t>Discussion on the discovery aspects related to SA2 LS S2-2006587</w:t>
      </w:r>
      <w:r w:rsidRPr="008562A2">
        <w:tab/>
        <w:t>Huawei, HiSilicon</w:t>
      </w:r>
      <w:r w:rsidRPr="008562A2">
        <w:tab/>
        <w:t>discussion</w:t>
      </w:r>
      <w:r w:rsidRPr="008562A2">
        <w:tab/>
        <w:t>Rel-17</w:t>
      </w:r>
      <w:r w:rsidRPr="008562A2">
        <w:tab/>
        <w:t>FS_NR_SL_relay</w:t>
      </w:r>
    </w:p>
    <w:p w14:paraId="3B77C5DC" w14:textId="77777777" w:rsidR="00157CD0" w:rsidRPr="008562A2" w:rsidRDefault="00157CD0" w:rsidP="00157CD0">
      <w:pPr>
        <w:pStyle w:val="Doc-title"/>
      </w:pPr>
    </w:p>
    <w:p w14:paraId="7CEE6827" w14:textId="6BA3AB08" w:rsidR="00157CD0" w:rsidRPr="008562A2" w:rsidRDefault="00157CD0" w:rsidP="00157CD0">
      <w:pPr>
        <w:pStyle w:val="Doc-title"/>
      </w:pPr>
      <w:r w:rsidRPr="008562A2">
        <w:t>R2-2010467</w:t>
      </w:r>
      <w:r w:rsidRPr="008562A2">
        <w:tab/>
        <w:t>Discussion on scenario regarding non SL relay capable gNB</w:t>
      </w:r>
      <w:r w:rsidRPr="008562A2">
        <w:tab/>
        <w:t>Xiaomi communications</w:t>
      </w:r>
      <w:r w:rsidRPr="008562A2">
        <w:tab/>
        <w:t>discussion</w:t>
      </w:r>
    </w:p>
    <w:p w14:paraId="611E9B33" w14:textId="77777777" w:rsidR="00157CD0" w:rsidRPr="008562A2" w:rsidRDefault="00157CD0" w:rsidP="00157CD0">
      <w:pPr>
        <w:pStyle w:val="Doc-title"/>
      </w:pPr>
    </w:p>
    <w:p w14:paraId="6E34D741" w14:textId="1FEBEE4F" w:rsidR="00157CD0" w:rsidRPr="008562A2" w:rsidRDefault="00157CD0" w:rsidP="00157CD0">
      <w:pPr>
        <w:pStyle w:val="Doc-title"/>
      </w:pPr>
      <w:r w:rsidRPr="008562A2">
        <w:t>R2-2010660</w:t>
      </w:r>
      <w:r w:rsidRPr="008562A2">
        <w:tab/>
        <w:t>Remaining issues on discovery for NR sidelink relay</w:t>
      </w:r>
      <w:r w:rsidRPr="008562A2">
        <w:tab/>
        <w:t>LG Electronics Inc.</w:t>
      </w:r>
      <w:r w:rsidRPr="008562A2">
        <w:tab/>
        <w:t>discussion</w:t>
      </w:r>
      <w:r w:rsidRPr="008562A2">
        <w:tab/>
        <w:t>Rel-17</w:t>
      </w:r>
    </w:p>
    <w:p w14:paraId="142E2FAC" w14:textId="77777777" w:rsidR="001A2FFE" w:rsidRPr="008562A2" w:rsidRDefault="001A2FFE" w:rsidP="001A2FFE">
      <w:pPr>
        <w:pStyle w:val="Doc-text2"/>
      </w:pPr>
    </w:p>
    <w:p w14:paraId="77A1F649" w14:textId="77777777" w:rsidR="009D773A" w:rsidRPr="008562A2" w:rsidRDefault="009D773A" w:rsidP="009D773A">
      <w:pPr>
        <w:pStyle w:val="Heading2"/>
      </w:pPr>
      <w:bookmarkStart w:id="692" w:name="_Toc54890568"/>
      <w:bookmarkStart w:id="693" w:name="_Toc57284329"/>
      <w:bookmarkStart w:id="694" w:name="_Toc57677194"/>
      <w:bookmarkStart w:id="695" w:name="_Toc62219297"/>
      <w:r w:rsidRPr="008562A2">
        <w:lastRenderedPageBreak/>
        <w:t>8.8</w:t>
      </w:r>
      <w:r w:rsidRPr="008562A2">
        <w:tab/>
        <w:t>RAN slicing SI</w:t>
      </w:r>
      <w:bookmarkEnd w:id="692"/>
      <w:bookmarkEnd w:id="693"/>
      <w:bookmarkEnd w:id="694"/>
      <w:bookmarkEnd w:id="695"/>
    </w:p>
    <w:p w14:paraId="1B723446" w14:textId="77777777" w:rsidR="009D773A" w:rsidRPr="008562A2" w:rsidRDefault="009D773A" w:rsidP="009D773A">
      <w:pPr>
        <w:pStyle w:val="Comments"/>
      </w:pPr>
      <w:r w:rsidRPr="008562A2">
        <w:t>(FS_NR_slice; leading WG: RAN2; REL-17; WID: RP-193254)</w:t>
      </w:r>
    </w:p>
    <w:p w14:paraId="074C2EAF" w14:textId="77777777" w:rsidR="009D773A" w:rsidRPr="008562A2" w:rsidRDefault="009D773A" w:rsidP="009D773A">
      <w:pPr>
        <w:pStyle w:val="Comments"/>
      </w:pPr>
      <w:r w:rsidRPr="008562A2">
        <w:t>Time budget: 0.5 TU</w:t>
      </w:r>
    </w:p>
    <w:p w14:paraId="10A7AD78" w14:textId="77777777" w:rsidR="009D773A" w:rsidRPr="008562A2" w:rsidRDefault="009D773A" w:rsidP="009D773A">
      <w:pPr>
        <w:pStyle w:val="Comments"/>
      </w:pPr>
      <w:r w:rsidRPr="008562A2">
        <w:t>Tdoc Limitation: 2 tdocs</w:t>
      </w:r>
    </w:p>
    <w:p w14:paraId="0BB6896C" w14:textId="77777777" w:rsidR="009D773A" w:rsidRPr="008562A2" w:rsidRDefault="009D773A" w:rsidP="009D773A">
      <w:pPr>
        <w:pStyle w:val="Comments"/>
      </w:pPr>
      <w:r w:rsidRPr="008562A2">
        <w:t>Email max expectation: 2 threads</w:t>
      </w:r>
    </w:p>
    <w:p w14:paraId="74C2A9E1" w14:textId="77777777" w:rsidR="009D773A" w:rsidRPr="008562A2" w:rsidRDefault="009D773A" w:rsidP="009D773A">
      <w:pPr>
        <w:pStyle w:val="Heading3"/>
      </w:pPr>
      <w:bookmarkStart w:id="696" w:name="_Toc54890569"/>
      <w:bookmarkStart w:id="697" w:name="_Toc57284330"/>
      <w:bookmarkStart w:id="698" w:name="_Toc57677195"/>
      <w:bookmarkStart w:id="699" w:name="_Toc62219298"/>
      <w:r w:rsidRPr="008562A2">
        <w:t>8.8.1</w:t>
      </w:r>
      <w:r w:rsidRPr="008562A2">
        <w:tab/>
        <w:t>Organizational</w:t>
      </w:r>
      <w:bookmarkEnd w:id="696"/>
      <w:bookmarkEnd w:id="697"/>
      <w:bookmarkEnd w:id="698"/>
      <w:bookmarkEnd w:id="699"/>
    </w:p>
    <w:p w14:paraId="6AFC1F09" w14:textId="77777777" w:rsidR="009D773A" w:rsidRPr="008562A2" w:rsidRDefault="009D773A" w:rsidP="009D773A">
      <w:pPr>
        <w:pStyle w:val="Comments"/>
      </w:pPr>
      <w:r w:rsidRPr="008562A2">
        <w:t>Including work plan, TR updates and any other rapporteur input.</w:t>
      </w:r>
    </w:p>
    <w:p w14:paraId="653F97AD" w14:textId="77777777" w:rsidR="009D773A" w:rsidRPr="008562A2" w:rsidRDefault="009D773A" w:rsidP="009D773A">
      <w:pPr>
        <w:pStyle w:val="Comments"/>
      </w:pPr>
      <w:r w:rsidRPr="008562A2">
        <w:t xml:space="preserve">Including outcome </w:t>
      </w:r>
      <w:r w:rsidRPr="008562A2">
        <w:rPr>
          <w:rStyle w:val="CommentsChar"/>
        </w:rPr>
        <w:t>of</w:t>
      </w:r>
      <w:r w:rsidRPr="008562A2">
        <w:t xml:space="preserve"> [Post111-e][916][RAN slicing] RAN slicing study questions (CMCC)</w:t>
      </w:r>
    </w:p>
    <w:p w14:paraId="53AAA7FB" w14:textId="77777777" w:rsidR="009D773A" w:rsidRPr="008562A2" w:rsidRDefault="009D773A" w:rsidP="009D773A">
      <w:pPr>
        <w:pStyle w:val="Doc-title"/>
      </w:pPr>
    </w:p>
    <w:p w14:paraId="54FB23BF" w14:textId="77777777" w:rsidR="009D773A" w:rsidRPr="008562A2" w:rsidRDefault="009D773A" w:rsidP="009D773A">
      <w:pPr>
        <w:pStyle w:val="BoldComments"/>
      </w:pPr>
      <w:bookmarkStart w:id="700" w:name="_Hlk56172289"/>
      <w:r w:rsidRPr="008562A2">
        <w:t>Post-meeting email discussion:</w:t>
      </w:r>
    </w:p>
    <w:p w14:paraId="41972EE1" w14:textId="32B9D7B5"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bookmarkStart w:id="701" w:name="_Hlk56174758"/>
      <w:r w:rsidRPr="008562A2">
        <w:t>[Post112-e][</w:t>
      </w:r>
      <w:r w:rsidR="0001289A" w:rsidRPr="008562A2">
        <w:t>253</w:t>
      </w:r>
      <w:r w:rsidRPr="008562A2">
        <w:t>][RAN slicing] Prioritized solutions for RAN slicing (CMCC)</w:t>
      </w:r>
    </w:p>
    <w:p w14:paraId="5FEE3512" w14:textId="77777777" w:rsidR="009D773A" w:rsidRPr="008562A2" w:rsidRDefault="009D773A" w:rsidP="009D773A">
      <w:pPr>
        <w:pStyle w:val="EmailDiscussion2"/>
        <w:ind w:left="1619"/>
      </w:pPr>
      <w:r w:rsidRPr="008562A2">
        <w:t xml:space="preserve">Scope: Discuss the potential solutions for slice-based cell reselection and slice-based RACH configuration based on agreements on candidate solutions. Collect company views on schemes that should be prioritized with analysis on benefits and complexity for each solution. </w:t>
      </w:r>
    </w:p>
    <w:p w14:paraId="5076CA61" w14:textId="77777777" w:rsidR="009D773A" w:rsidRPr="008562A2" w:rsidRDefault="009D773A" w:rsidP="009D773A">
      <w:pPr>
        <w:pStyle w:val="EmailDiscussion2"/>
      </w:pPr>
      <w:r w:rsidRPr="008562A2">
        <w:tab/>
        <w:t>Intended outcome: Discussion report including TP to the TR 38.832</w:t>
      </w:r>
    </w:p>
    <w:p w14:paraId="783ED914" w14:textId="77777777" w:rsidR="009D773A" w:rsidRPr="008562A2" w:rsidRDefault="009D773A" w:rsidP="009D773A">
      <w:pPr>
        <w:pStyle w:val="EmailDiscussion2"/>
      </w:pPr>
      <w:r w:rsidRPr="008562A2">
        <w:tab/>
        <w:t>Deadline:  1-month (Dec 15</w:t>
      </w:r>
      <w:r w:rsidRPr="008562A2">
        <w:rPr>
          <w:vertAlign w:val="superscript"/>
        </w:rPr>
        <w:t>th</w:t>
      </w:r>
      <w:r w:rsidRPr="008562A2">
        <w:t>)</w:t>
      </w:r>
    </w:p>
    <w:bookmarkEnd w:id="700"/>
    <w:bookmarkEnd w:id="701"/>
    <w:p w14:paraId="1E1ADF69" w14:textId="77777777" w:rsidR="009D773A" w:rsidRPr="008562A2" w:rsidRDefault="009D773A" w:rsidP="009D773A">
      <w:pPr>
        <w:pStyle w:val="Doc-text2"/>
      </w:pPr>
    </w:p>
    <w:p w14:paraId="07F97E76" w14:textId="77777777" w:rsidR="009D773A" w:rsidRPr="008562A2" w:rsidRDefault="009D773A" w:rsidP="009D773A">
      <w:pPr>
        <w:pStyle w:val="BoldComments"/>
        <w:rPr>
          <w:lang w:val="fi-FI"/>
        </w:rPr>
      </w:pPr>
      <w:r w:rsidRPr="008562A2">
        <w:t>Noted (3)</w:t>
      </w:r>
    </w:p>
    <w:p w14:paraId="09753B01" w14:textId="77777777" w:rsidR="009D773A" w:rsidRPr="008562A2" w:rsidRDefault="009D773A" w:rsidP="009D773A">
      <w:pPr>
        <w:pStyle w:val="Comments"/>
      </w:pPr>
      <w:r w:rsidRPr="008562A2">
        <w:t>Incoming LSs with RAN2 in CC-field:</w:t>
      </w:r>
    </w:p>
    <w:p w14:paraId="71654970" w14:textId="65259835" w:rsidR="009D773A" w:rsidRPr="008562A2" w:rsidRDefault="009D773A" w:rsidP="009D773A">
      <w:pPr>
        <w:pStyle w:val="Doc-title"/>
      </w:pPr>
      <w:r w:rsidRPr="008562A2">
        <w:t>R2-2008732</w:t>
      </w:r>
      <w:r w:rsidRPr="008562A2">
        <w:tab/>
        <w:t>LS on Enhancement of RAN Slicing (R3-205802; contact: Qualcomm)</w:t>
      </w:r>
      <w:r w:rsidRPr="008562A2">
        <w:tab/>
        <w:t>RAN3</w:t>
      </w:r>
      <w:r w:rsidRPr="008562A2">
        <w:tab/>
        <w:t>LS in</w:t>
      </w:r>
      <w:r w:rsidRPr="008562A2">
        <w:tab/>
        <w:t>Rel-17</w:t>
      </w:r>
      <w:r w:rsidRPr="008562A2">
        <w:tab/>
        <w:t>FS_NR_slice</w:t>
      </w:r>
      <w:r w:rsidRPr="008562A2">
        <w:tab/>
        <w:t>To:SA2</w:t>
      </w:r>
      <w:r w:rsidRPr="008562A2">
        <w:tab/>
        <w:t>Cc:RAN2</w:t>
      </w:r>
    </w:p>
    <w:p w14:paraId="55BF30BE" w14:textId="701AB243" w:rsidR="009D773A" w:rsidRPr="008562A2" w:rsidRDefault="009D773A" w:rsidP="009D773A">
      <w:pPr>
        <w:pStyle w:val="Doc-title"/>
      </w:pPr>
      <w:r w:rsidRPr="008562A2">
        <w:t>R2-2010688</w:t>
      </w:r>
      <w:r w:rsidRPr="008562A2">
        <w:tab/>
        <w:t>LS on Cell Configuration within TA/RA to Support Allowed NSSAI (C1-206760; contact: Nokia)</w:t>
      </w:r>
      <w:r w:rsidRPr="008562A2">
        <w:tab/>
        <w:t>CT1</w:t>
      </w:r>
      <w:r w:rsidRPr="008562A2">
        <w:tab/>
        <w:t>LS in</w:t>
      </w:r>
      <w:r w:rsidRPr="008562A2">
        <w:tab/>
        <w:t>Rel-17</w:t>
      </w:r>
      <w:r w:rsidRPr="008562A2">
        <w:tab/>
        <w:t>FS_eNS_Ph2</w:t>
      </w:r>
      <w:r w:rsidRPr="008562A2">
        <w:tab/>
        <w:t>To:SA2</w:t>
      </w:r>
      <w:r w:rsidRPr="008562A2">
        <w:tab/>
        <w:t>Cc:RAN2, RAN3</w:t>
      </w:r>
    </w:p>
    <w:p w14:paraId="22BDC7F6" w14:textId="180ED4FA" w:rsidR="009D773A" w:rsidRPr="008562A2" w:rsidRDefault="009D773A" w:rsidP="009D773A">
      <w:pPr>
        <w:pStyle w:val="Doc-title"/>
      </w:pPr>
      <w:r w:rsidRPr="008562A2">
        <w:t>R2-2010695</w:t>
      </w:r>
      <w:r w:rsidRPr="008562A2">
        <w:tab/>
        <w:t>LS Reply on Enhancement of RAN Slicing (S2-2008240; contact: ZTE)</w:t>
      </w:r>
      <w:r w:rsidRPr="008562A2">
        <w:tab/>
        <w:t>SA2</w:t>
      </w:r>
      <w:r w:rsidRPr="008562A2">
        <w:tab/>
        <w:t>LS in</w:t>
      </w:r>
      <w:r w:rsidRPr="008562A2">
        <w:tab/>
        <w:t>Rel-17</w:t>
      </w:r>
      <w:r w:rsidRPr="008562A2">
        <w:tab/>
        <w:t>FS_eNS_Ph2</w:t>
      </w:r>
      <w:r w:rsidRPr="008562A2">
        <w:tab/>
        <w:t>To:RAN3</w:t>
      </w:r>
      <w:r w:rsidRPr="008562A2">
        <w:tab/>
        <w:t>Cc:RAN2</w:t>
      </w:r>
    </w:p>
    <w:p w14:paraId="65ACE129"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 (without presentation)</w:t>
      </w:r>
    </w:p>
    <w:p w14:paraId="3446D5F6" w14:textId="77777777" w:rsidR="009D773A" w:rsidRPr="008562A2" w:rsidRDefault="009D773A" w:rsidP="009D773A">
      <w:pPr>
        <w:pStyle w:val="Doc-title"/>
      </w:pPr>
    </w:p>
    <w:p w14:paraId="1C8AFFB5" w14:textId="77777777" w:rsidR="009D773A" w:rsidRPr="008562A2" w:rsidRDefault="009D773A" w:rsidP="009D773A">
      <w:pPr>
        <w:pStyle w:val="Doc-text2"/>
        <w:ind w:left="0" w:firstLine="0"/>
      </w:pPr>
    </w:p>
    <w:p w14:paraId="1B808538" w14:textId="77777777" w:rsidR="009D773A" w:rsidRPr="008562A2" w:rsidRDefault="009D773A" w:rsidP="009D773A">
      <w:pPr>
        <w:pStyle w:val="Comments"/>
      </w:pPr>
      <w:r w:rsidRPr="008562A2">
        <w:t>Incoming LSs with RAN2 in To-field:</w:t>
      </w:r>
    </w:p>
    <w:p w14:paraId="2C836D3E" w14:textId="77777777" w:rsidR="009D773A" w:rsidRPr="008562A2" w:rsidRDefault="009D773A" w:rsidP="009D773A">
      <w:pPr>
        <w:pStyle w:val="BoldComments"/>
        <w:rPr>
          <w:lang w:val="fi-FI"/>
        </w:rPr>
      </w:pPr>
      <w:r w:rsidRPr="008562A2">
        <w:t xml:space="preserve">Web Conf </w:t>
      </w:r>
      <w:r w:rsidRPr="008562A2">
        <w:rPr>
          <w:lang w:val="fi-FI"/>
        </w:rPr>
        <w:t>(1)</w:t>
      </w:r>
    </w:p>
    <w:p w14:paraId="4902AA55" w14:textId="68D3EF76" w:rsidR="009D773A" w:rsidRPr="008562A2" w:rsidRDefault="009D773A" w:rsidP="009D773A">
      <w:pPr>
        <w:pStyle w:val="Comments"/>
      </w:pPr>
      <w:r w:rsidRPr="008562A2">
        <w:t>SA2 LS R2-2008759 (configuration within TA/RA to support allowed NSSAI):</w:t>
      </w:r>
    </w:p>
    <w:p w14:paraId="064D4B4F" w14:textId="4DC432AC" w:rsidR="009D773A" w:rsidRPr="008562A2" w:rsidRDefault="009D773A" w:rsidP="009D773A">
      <w:pPr>
        <w:pStyle w:val="Doc-title"/>
      </w:pPr>
      <w:r w:rsidRPr="008562A2">
        <w:t>R2-2008759</w:t>
      </w:r>
      <w:r w:rsidRPr="008562A2">
        <w:tab/>
        <w:t>LS on Cell Configuration within TA/RA to Support Allowed NSSAI (S2-2006526; contact: ZTE)</w:t>
      </w:r>
      <w:r w:rsidRPr="008562A2">
        <w:tab/>
        <w:t>SA2</w:t>
      </w:r>
      <w:r w:rsidRPr="008562A2">
        <w:tab/>
        <w:t>LS in</w:t>
      </w:r>
      <w:r w:rsidRPr="008562A2">
        <w:tab/>
        <w:t>Rel-17</w:t>
      </w:r>
      <w:r w:rsidRPr="008562A2">
        <w:tab/>
        <w:t>FS_eNS_Ph2</w:t>
      </w:r>
      <w:r w:rsidRPr="008562A2">
        <w:tab/>
        <w:t>To:RAN2, RAN3, CT1</w:t>
      </w:r>
    </w:p>
    <w:p w14:paraId="5E4ED3AA"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 (will discuss reply separately)</w:t>
      </w:r>
    </w:p>
    <w:p w14:paraId="111B02EB" w14:textId="77777777" w:rsidR="009D773A" w:rsidRPr="008562A2" w:rsidRDefault="009D773A" w:rsidP="009D773A">
      <w:pPr>
        <w:pStyle w:val="Doc-text2"/>
      </w:pPr>
    </w:p>
    <w:p w14:paraId="544BA2E6" w14:textId="77777777" w:rsidR="009D773A" w:rsidRPr="008562A2" w:rsidRDefault="009D773A" w:rsidP="009D773A">
      <w:pPr>
        <w:pStyle w:val="BoldComments"/>
        <w:rPr>
          <w:lang w:val="fi-FI"/>
        </w:rPr>
      </w:pPr>
      <w:r w:rsidRPr="008562A2">
        <w:t xml:space="preserve">By Email [250] </w:t>
      </w:r>
      <w:r w:rsidRPr="008562A2">
        <w:rPr>
          <w:lang w:val="fi-FI"/>
        </w:rPr>
        <w:t>(2)</w:t>
      </w:r>
    </w:p>
    <w:p w14:paraId="74B52DDD" w14:textId="7D8EDA0B" w:rsidR="009D773A" w:rsidRPr="008562A2" w:rsidRDefault="009D773A" w:rsidP="009D773A">
      <w:pPr>
        <w:pStyle w:val="Comments"/>
      </w:pPr>
      <w:r w:rsidRPr="008562A2">
        <w:t>Draft replies to R2-2008759 (configuration within TA/RA to support allowed NSSAI):</w:t>
      </w:r>
    </w:p>
    <w:p w14:paraId="65AD6F18" w14:textId="17B8E6AF" w:rsidR="009D773A" w:rsidRPr="008562A2" w:rsidRDefault="009D773A" w:rsidP="009D773A">
      <w:pPr>
        <w:pStyle w:val="Doc-title"/>
      </w:pPr>
      <w:r w:rsidRPr="008562A2">
        <w:t>R2-2010488</w:t>
      </w:r>
      <w:r w:rsidRPr="008562A2">
        <w:tab/>
        <w:t>Reply LS on Cell Configuration within TA/RA to Support Allowed NSSAI</w:t>
      </w:r>
      <w:r w:rsidRPr="008562A2">
        <w:tab/>
        <w:t xml:space="preserve">Qualcomm Incorporated </w:t>
      </w:r>
      <w:r w:rsidRPr="008562A2">
        <w:tab/>
        <w:t>LS out</w:t>
      </w:r>
      <w:r w:rsidRPr="008562A2">
        <w:tab/>
        <w:t>Rel-17</w:t>
      </w:r>
      <w:r w:rsidRPr="008562A2">
        <w:tab/>
        <w:t>FS_NR_slice</w:t>
      </w:r>
      <w:r w:rsidRPr="008562A2">
        <w:tab/>
        <w:t>To:SA2, RAN3, CT1</w:t>
      </w:r>
    </w:p>
    <w:p w14:paraId="498BD6A4"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[250] Postponed (no consensus on what to reply)</w:t>
      </w:r>
    </w:p>
    <w:p w14:paraId="14B63323" w14:textId="77777777" w:rsidR="009D773A" w:rsidRPr="008562A2" w:rsidRDefault="009D773A" w:rsidP="009D773A">
      <w:pPr>
        <w:pStyle w:val="Doc-text2"/>
      </w:pPr>
    </w:p>
    <w:p w14:paraId="2CD48C39" w14:textId="285C348F" w:rsidR="009D773A" w:rsidRPr="008562A2" w:rsidRDefault="009D773A" w:rsidP="009D773A">
      <w:pPr>
        <w:pStyle w:val="Doc-title"/>
      </w:pPr>
      <w:r w:rsidRPr="008562A2">
        <w:t>R2-2010646</w:t>
      </w:r>
      <w:r w:rsidRPr="008562A2">
        <w:tab/>
        <w:t>Draft reply LS on Cell Configuration within TA/RA to Support Allowed NSSAI</w:t>
      </w:r>
      <w:r w:rsidRPr="008562A2">
        <w:tab/>
        <w:t>ZTE corporation, Sanechips</w:t>
      </w:r>
      <w:r w:rsidRPr="008562A2">
        <w:tab/>
        <w:t>LS out</w:t>
      </w:r>
      <w:r w:rsidRPr="008562A2">
        <w:tab/>
        <w:t>Rel-17</w:t>
      </w:r>
      <w:r w:rsidRPr="008562A2">
        <w:tab/>
        <w:t>FS_NR_slice</w:t>
      </w:r>
      <w:r w:rsidRPr="008562A2">
        <w:tab/>
        <w:t>To:SA2</w:t>
      </w:r>
      <w:r w:rsidRPr="008562A2">
        <w:tab/>
        <w:t>Cc:CT1, RAN3</w:t>
      </w:r>
    </w:p>
    <w:p w14:paraId="71143D9F"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[250] Postponed (no consensus on what to reply)</w:t>
      </w:r>
    </w:p>
    <w:p w14:paraId="308CF194" w14:textId="77777777" w:rsidR="009D773A" w:rsidRPr="008562A2" w:rsidRDefault="009D773A" w:rsidP="009D773A">
      <w:pPr>
        <w:pStyle w:val="Doc-title"/>
      </w:pPr>
    </w:p>
    <w:p w14:paraId="2A1C7523" w14:textId="77777777" w:rsidR="009D773A" w:rsidRPr="008562A2" w:rsidRDefault="009D773A" w:rsidP="009D773A">
      <w:pPr>
        <w:pStyle w:val="Doc-text2"/>
      </w:pPr>
    </w:p>
    <w:p w14:paraId="20C6864D" w14:textId="77777777" w:rsidR="009D773A" w:rsidRPr="008562A2" w:rsidRDefault="009D773A" w:rsidP="009D773A">
      <w:pPr>
        <w:pStyle w:val="BoldComments"/>
        <w:rPr>
          <w:lang w:val="fi-FI"/>
        </w:rPr>
      </w:pPr>
      <w:r w:rsidRPr="008562A2">
        <w:t xml:space="preserve">Web Conf </w:t>
      </w:r>
      <w:r w:rsidRPr="008562A2">
        <w:rPr>
          <w:lang w:val="fi-FI"/>
        </w:rPr>
        <w:t>(1)</w:t>
      </w:r>
    </w:p>
    <w:p w14:paraId="7B1AEF7E" w14:textId="138876A5" w:rsidR="009D773A" w:rsidRPr="008562A2" w:rsidRDefault="009D773A" w:rsidP="009D773A">
      <w:pPr>
        <w:pStyle w:val="Doc-title"/>
        <w:rPr>
          <w:i/>
          <w:iCs/>
        </w:rPr>
      </w:pPr>
      <w:r w:rsidRPr="008562A2">
        <w:rPr>
          <w:i/>
          <w:iCs/>
        </w:rPr>
        <w:t>SA2 LS R2-2010694 (restricting rate per UE per network slice):</w:t>
      </w:r>
    </w:p>
    <w:p w14:paraId="5362A577" w14:textId="22F0DE53" w:rsidR="009D773A" w:rsidRPr="008562A2" w:rsidRDefault="009D773A" w:rsidP="009D773A">
      <w:pPr>
        <w:pStyle w:val="Doc-title"/>
      </w:pPr>
      <w:r w:rsidRPr="008562A2">
        <w:t>R2-2010694</w:t>
      </w:r>
      <w:r w:rsidRPr="008562A2">
        <w:tab/>
        <w:t>LS on restricting the rate per UE per network slice (S2-2007946; contact: Nokia)</w:t>
      </w:r>
      <w:r w:rsidRPr="008562A2">
        <w:tab/>
        <w:t>SA2</w:t>
      </w:r>
      <w:r w:rsidRPr="008562A2">
        <w:tab/>
        <w:t>LS in</w:t>
      </w:r>
      <w:r w:rsidRPr="008562A2">
        <w:tab/>
        <w:t>Rel-17</w:t>
      </w:r>
      <w:r w:rsidRPr="008562A2">
        <w:tab/>
        <w:t>FS_eNS_Ph2</w:t>
      </w:r>
      <w:r w:rsidRPr="008562A2">
        <w:tab/>
        <w:t>To:RAN2, RAN3</w:t>
      </w:r>
    </w:p>
    <w:p w14:paraId="0A72A744" w14:textId="77777777" w:rsidR="009D773A" w:rsidRPr="008562A2" w:rsidRDefault="009D773A" w:rsidP="009D773A">
      <w:pPr>
        <w:pStyle w:val="Doc-text2"/>
        <w:rPr>
          <w:b/>
          <w:bCs/>
        </w:rPr>
      </w:pPr>
      <w:r w:rsidRPr="008562A2">
        <w:rPr>
          <w:b/>
          <w:bCs/>
        </w:rPr>
        <w:t>Discussion</w:t>
      </w:r>
    </w:p>
    <w:p w14:paraId="6B8797CB" w14:textId="77777777" w:rsidR="009D773A" w:rsidRPr="008562A2" w:rsidRDefault="009D773A" w:rsidP="009D773A">
      <w:pPr>
        <w:pStyle w:val="Doc-text2"/>
      </w:pPr>
      <w:r w:rsidRPr="008562A2">
        <w:lastRenderedPageBreak/>
        <w:t>-</w:t>
      </w:r>
      <w:r w:rsidRPr="008562A2">
        <w:tab/>
        <w:t>Google wonders if SA2 expects UE impact from any of these solutions? Nokia clarifies this is not excluded but the LS doesn't say that so it's open.</w:t>
      </w:r>
    </w:p>
    <w:p w14:paraId="4BD73A83" w14:textId="77777777" w:rsidR="009D773A" w:rsidRPr="008562A2" w:rsidRDefault="009D773A" w:rsidP="009D773A">
      <w:pPr>
        <w:pStyle w:val="Doc-text2"/>
      </w:pPr>
      <w:r w:rsidRPr="008562A2">
        <w:t>-</w:t>
      </w:r>
      <w:r w:rsidRPr="008562A2">
        <w:tab/>
        <w:t>Lenovo wonders why RAN2 was asked since there isn't much we can reply. CATT agrees and thinks only RAN3 is impacted so we don't need to reply. vivo agrees.</w:t>
      </w:r>
    </w:p>
    <w:p w14:paraId="1AEC7F7F" w14:textId="77777777" w:rsidR="009D773A" w:rsidRPr="008562A2" w:rsidRDefault="009D773A" w:rsidP="009D773A">
      <w:pPr>
        <w:pStyle w:val="Doc-text2"/>
      </w:pPr>
      <w:r w:rsidRPr="008562A2">
        <w:t>-</w:t>
      </w:r>
      <w:r w:rsidRPr="008562A2">
        <w:tab/>
        <w:t>Huawei thinks there may be some RAN2 impact but it's difficult to progress.</w:t>
      </w:r>
    </w:p>
    <w:p w14:paraId="7DE3DEAF" w14:textId="77777777" w:rsidR="009D773A" w:rsidRPr="008562A2" w:rsidRDefault="009D773A" w:rsidP="009D773A">
      <w:pPr>
        <w:pStyle w:val="Doc-text2"/>
      </w:pPr>
      <w:r w:rsidRPr="008562A2">
        <w:t>-</w:t>
      </w:r>
      <w:r w:rsidRPr="008562A2">
        <w:tab/>
        <w:t>Nokia thinks if we think there is no RAN2 impact we can reply that very shortly. SA2 will conclude in their next meeting.</w:t>
      </w:r>
    </w:p>
    <w:p w14:paraId="29E2DE94"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Noted (will discuss reply separately)</w:t>
      </w:r>
    </w:p>
    <w:p w14:paraId="7F81A91B" w14:textId="77777777" w:rsidR="009D773A" w:rsidRPr="008562A2" w:rsidRDefault="009D773A" w:rsidP="009D773A">
      <w:pPr>
        <w:pStyle w:val="Doc-text2"/>
      </w:pPr>
    </w:p>
    <w:p w14:paraId="2C416CBE" w14:textId="77777777" w:rsidR="009D773A" w:rsidRPr="008562A2" w:rsidRDefault="009D773A" w:rsidP="009D773A">
      <w:pPr>
        <w:pStyle w:val="BoldComments"/>
        <w:rPr>
          <w:lang w:val="fi-FI"/>
        </w:rPr>
      </w:pPr>
      <w:r w:rsidRPr="008562A2">
        <w:t xml:space="preserve">By Email [250] </w:t>
      </w:r>
      <w:r w:rsidRPr="008562A2">
        <w:rPr>
          <w:lang w:val="fi-FI"/>
        </w:rPr>
        <w:t>(3)</w:t>
      </w:r>
    </w:p>
    <w:p w14:paraId="64F57948" w14:textId="66195864" w:rsidR="009D773A" w:rsidRPr="008562A2" w:rsidRDefault="009D773A" w:rsidP="009D773A">
      <w:pPr>
        <w:pStyle w:val="Comments"/>
      </w:pPr>
      <w:r w:rsidRPr="008562A2">
        <w:t>Draft replies to R2-2010694 (restricting rate per UE per network slice):</w:t>
      </w:r>
    </w:p>
    <w:p w14:paraId="383AAB34" w14:textId="19248297" w:rsidR="009D773A" w:rsidRPr="008562A2" w:rsidRDefault="009D773A" w:rsidP="009D773A">
      <w:pPr>
        <w:pStyle w:val="Doc-title"/>
      </w:pPr>
      <w:r w:rsidRPr="008562A2">
        <w:t>R2-2010184</w:t>
      </w:r>
      <w:r w:rsidRPr="008562A2">
        <w:tab/>
        <w:t>Draft reply LS on restricting the rate per UE per network slice</w:t>
      </w:r>
      <w:r w:rsidRPr="008562A2">
        <w:tab/>
        <w:t>Huawei</w:t>
      </w:r>
      <w:r w:rsidRPr="008562A2">
        <w:tab/>
        <w:t>LS out</w:t>
      </w:r>
      <w:r w:rsidRPr="008562A2">
        <w:tab/>
        <w:t>Rel-17</w:t>
      </w:r>
      <w:r w:rsidRPr="008562A2">
        <w:tab/>
      </w:r>
      <w:r w:rsidRPr="008562A2">
        <w:rPr>
          <w:rFonts w:cs="Arial"/>
          <w:bCs/>
        </w:rPr>
        <w:t>FS_eNS_Ph2</w:t>
      </w:r>
      <w:r w:rsidRPr="008562A2">
        <w:tab/>
        <w:t>To:SA2</w:t>
      </w:r>
      <w:r w:rsidRPr="008562A2">
        <w:tab/>
        <w:t>Cc:RAN3</w:t>
      </w:r>
      <w:r w:rsidRPr="008562A2">
        <w:tab/>
        <w:t>Late</w:t>
      </w:r>
    </w:p>
    <w:p w14:paraId="3DC6C0E2" w14:textId="2E9F8307" w:rsidR="009D773A" w:rsidRPr="008562A2" w:rsidRDefault="009D773A" w:rsidP="009D773A">
      <w:pPr>
        <w:pStyle w:val="Doc-title"/>
      </w:pPr>
      <w:r w:rsidRPr="008562A2">
        <w:t>R2-2010183</w:t>
      </w:r>
      <w:r w:rsidRPr="008562A2">
        <w:tab/>
        <w:t>Discussion on restricting the rate per UE per network slice</w:t>
      </w:r>
      <w:r w:rsidRPr="008562A2">
        <w:tab/>
        <w:t>Huawei, HiSilicon</w:t>
      </w:r>
      <w:r w:rsidRPr="008562A2">
        <w:tab/>
        <w:t>discussion</w:t>
      </w:r>
      <w:r w:rsidRPr="008562A2">
        <w:tab/>
        <w:t>Rel-17</w:t>
      </w:r>
      <w:r w:rsidRPr="008562A2">
        <w:tab/>
        <w:t>TEI17</w:t>
      </w:r>
      <w:r w:rsidRPr="008562A2">
        <w:tab/>
        <w:t>Late</w:t>
      </w:r>
    </w:p>
    <w:p w14:paraId="0CE27386" w14:textId="3EFB1031" w:rsidR="009D773A" w:rsidRPr="008562A2" w:rsidRDefault="009D773A" w:rsidP="009D773A">
      <w:pPr>
        <w:pStyle w:val="Doc-title"/>
      </w:pPr>
      <w:r w:rsidRPr="008562A2">
        <w:rPr>
          <w:lang w:val="en-US"/>
        </w:rPr>
        <w:t>R2-2010987</w:t>
      </w:r>
      <w:r w:rsidR="005518D2" w:rsidRPr="008562A2">
        <w:rPr>
          <w:lang w:val="en-US"/>
        </w:rPr>
        <w:tab/>
      </w:r>
      <w:r w:rsidRPr="008562A2">
        <w:rPr>
          <w:lang w:val="en-US"/>
        </w:rPr>
        <w:t>[DRAFT] Reply LS on restricting the rate per UE per network slice</w:t>
      </w:r>
      <w:r w:rsidR="005518D2" w:rsidRPr="008562A2">
        <w:rPr>
          <w:lang w:val="en-US"/>
        </w:rPr>
        <w:tab/>
      </w:r>
      <w:r w:rsidRPr="008562A2">
        <w:rPr>
          <w:lang w:val="en-US"/>
        </w:rPr>
        <w:t>Nokia</w:t>
      </w:r>
      <w:r w:rsidRPr="008562A2">
        <w:rPr>
          <w:lang w:val="en-US"/>
        </w:rPr>
        <w:tab/>
        <w:t>LS out</w:t>
      </w:r>
      <w:r w:rsidRPr="008562A2">
        <w:rPr>
          <w:lang w:val="en-US"/>
        </w:rPr>
        <w:tab/>
        <w:t>Rel-17</w:t>
      </w:r>
      <w:r w:rsidR="005518D2" w:rsidRPr="008562A2">
        <w:rPr>
          <w:rFonts w:cs="Arial"/>
          <w:bCs/>
        </w:rPr>
        <w:tab/>
      </w:r>
      <w:r w:rsidRPr="008562A2">
        <w:rPr>
          <w:rFonts w:cs="Arial"/>
          <w:bCs/>
        </w:rPr>
        <w:t>FS_eNS_Ph2</w:t>
      </w:r>
      <w:r w:rsidRPr="008562A2">
        <w:tab/>
        <w:t>To:SA2</w:t>
      </w:r>
      <w:r w:rsidRPr="008562A2">
        <w:tab/>
        <w:t>Cc:RAN3</w:t>
      </w:r>
      <w:r w:rsidRPr="008562A2">
        <w:tab/>
        <w:t>Late</w:t>
      </w:r>
    </w:p>
    <w:p w14:paraId="667691DA"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Discussed in offline [250]</w:t>
      </w:r>
    </w:p>
    <w:p w14:paraId="6DC63E8B"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[Online] Modify last sentence of answer 1 to indicate that "</w:t>
      </w:r>
      <w:r w:rsidRPr="008562A2">
        <w:rPr>
          <w:rFonts w:cs="Arial"/>
          <w:lang w:val="en-US"/>
        </w:rPr>
        <w:t xml:space="preserve"> Therefore, </w:t>
      </w:r>
      <w:r w:rsidRPr="008562A2">
        <w:t>many companies think the solution can be supported without changes to RAN2 specifications but some companies don't agree, so RAN2 has no consensus on the matter and will continue to discuss."</w:t>
      </w:r>
    </w:p>
    <w:p w14:paraId="695A5F57" w14:textId="77E094B4" w:rsidR="009D773A" w:rsidRPr="008562A2" w:rsidRDefault="009D773A" w:rsidP="009D773A">
      <w:pPr>
        <w:pStyle w:val="Agreement"/>
        <w:tabs>
          <w:tab w:val="num" w:pos="1619"/>
        </w:tabs>
        <w:overflowPunct/>
        <w:autoSpaceDE/>
        <w:autoSpaceDN/>
        <w:adjustRightInd/>
        <w:ind w:left="1619" w:hanging="360"/>
        <w:textAlignment w:val="auto"/>
      </w:pPr>
      <w:r w:rsidRPr="008562A2">
        <w:t>With this change, the LS can be approved in R2-2011104 (unseen)</w:t>
      </w:r>
    </w:p>
    <w:p w14:paraId="4B088EC1" w14:textId="77777777" w:rsidR="009D773A" w:rsidRPr="008562A2" w:rsidRDefault="009D773A" w:rsidP="009D773A">
      <w:pPr>
        <w:pStyle w:val="Doc-text2"/>
      </w:pPr>
    </w:p>
    <w:p w14:paraId="22596F83" w14:textId="5709ED75" w:rsidR="009D773A" w:rsidRPr="008562A2" w:rsidRDefault="009D773A" w:rsidP="009D773A">
      <w:pPr>
        <w:pStyle w:val="Doc-title"/>
      </w:pPr>
      <w:bookmarkStart w:id="702" w:name="_Hlk56169956"/>
      <w:r w:rsidRPr="008562A2">
        <w:rPr>
          <w:lang w:val="en-US"/>
        </w:rPr>
        <w:t>R2-2011104</w:t>
      </w:r>
      <w:r w:rsidR="005518D2" w:rsidRPr="008562A2">
        <w:rPr>
          <w:lang w:val="en-US"/>
        </w:rPr>
        <w:tab/>
      </w:r>
      <w:r w:rsidRPr="008562A2">
        <w:rPr>
          <w:lang w:val="en-US"/>
        </w:rPr>
        <w:t>Reply LS on restricting the rate per UE per network slice</w:t>
      </w:r>
      <w:r w:rsidR="005518D2" w:rsidRPr="008562A2">
        <w:rPr>
          <w:lang w:val="en-US"/>
        </w:rPr>
        <w:tab/>
      </w:r>
      <w:r w:rsidRPr="008562A2">
        <w:rPr>
          <w:lang w:val="en-US"/>
        </w:rPr>
        <w:t>RAN2</w:t>
      </w:r>
      <w:r w:rsidRPr="008562A2">
        <w:rPr>
          <w:lang w:val="en-US"/>
        </w:rPr>
        <w:tab/>
        <w:t>LS out</w:t>
      </w:r>
      <w:r w:rsidRPr="008562A2">
        <w:rPr>
          <w:lang w:val="en-US"/>
        </w:rPr>
        <w:tab/>
        <w:t>Rel-17</w:t>
      </w:r>
      <w:r w:rsidR="005518D2" w:rsidRPr="008562A2">
        <w:rPr>
          <w:rFonts w:cs="Arial"/>
          <w:bCs/>
        </w:rPr>
        <w:tab/>
      </w:r>
      <w:r w:rsidRPr="008562A2">
        <w:rPr>
          <w:rFonts w:cs="Arial"/>
          <w:bCs/>
        </w:rPr>
        <w:t>FS_eNS_Ph2</w:t>
      </w:r>
      <w:r w:rsidRPr="008562A2">
        <w:tab/>
        <w:t>To:SA2</w:t>
      </w:r>
      <w:r w:rsidRPr="008562A2">
        <w:tab/>
        <w:t>Cc:RAN3</w:t>
      </w:r>
    </w:p>
    <w:p w14:paraId="5C17AF8F"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Approved (unseen)</w:t>
      </w:r>
    </w:p>
    <w:bookmarkEnd w:id="702"/>
    <w:p w14:paraId="13B6D8EB" w14:textId="77777777" w:rsidR="009D773A" w:rsidRPr="008562A2" w:rsidRDefault="009D773A" w:rsidP="009D773A">
      <w:pPr>
        <w:pStyle w:val="Doc-text2"/>
      </w:pPr>
    </w:p>
    <w:p w14:paraId="68AC6C49" w14:textId="77777777" w:rsidR="009D773A" w:rsidRPr="008562A2" w:rsidRDefault="009D773A" w:rsidP="009D773A">
      <w:pPr>
        <w:pStyle w:val="Doc-text2"/>
      </w:pPr>
    </w:p>
    <w:p w14:paraId="39C32036" w14:textId="77777777" w:rsidR="009D773A" w:rsidRPr="008562A2" w:rsidRDefault="009D773A" w:rsidP="009D773A">
      <w:pPr>
        <w:pStyle w:val="BoldComments"/>
        <w:rPr>
          <w:lang w:val="fi-FI"/>
        </w:rPr>
      </w:pPr>
      <w:r w:rsidRPr="008562A2">
        <w:t>By Email [250] (kicked off after online discussion)</w:t>
      </w:r>
    </w:p>
    <w:p w14:paraId="0DB77C7B" w14:textId="77777777" w:rsidR="009D773A" w:rsidRPr="008562A2" w:rsidRDefault="009D773A" w:rsidP="009D773A">
      <w:pPr>
        <w:pStyle w:val="Doc-text2"/>
      </w:pPr>
    </w:p>
    <w:p w14:paraId="532F2B63" w14:textId="77777777"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[AT112-e][250][Slicing] LS replies to SA2 and RAN3 (Nokia)</w:t>
      </w:r>
    </w:p>
    <w:p w14:paraId="53A0515A" w14:textId="77777777" w:rsidR="009D773A" w:rsidRPr="008562A2" w:rsidRDefault="009D773A" w:rsidP="009D773A">
      <w:pPr>
        <w:pStyle w:val="EmailDiscussion2"/>
        <w:ind w:left="1619"/>
        <w:rPr>
          <w:u w:val="single"/>
        </w:rPr>
      </w:pPr>
      <w:r w:rsidRPr="008562A2">
        <w:rPr>
          <w:u w:val="single"/>
        </w:rPr>
        <w:t xml:space="preserve">Scope: </w:t>
      </w:r>
    </w:p>
    <w:p w14:paraId="485DC21C"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Attempt to create LS reply to the SA2 LSs</w:t>
      </w:r>
    </w:p>
    <w:p w14:paraId="4FEC92E6" w14:textId="77777777" w:rsidR="009D773A" w:rsidRPr="008562A2" w:rsidRDefault="009D773A" w:rsidP="009D773A">
      <w:pPr>
        <w:pStyle w:val="EmailDiscussion2"/>
        <w:rPr>
          <w:u w:val="single"/>
        </w:rPr>
      </w:pPr>
      <w:r w:rsidRPr="008562A2">
        <w:tab/>
      </w:r>
      <w:r w:rsidRPr="008562A2">
        <w:rPr>
          <w:u w:val="single"/>
        </w:rPr>
        <w:t xml:space="preserve">Intended outcome: </w:t>
      </w:r>
    </w:p>
    <w:p w14:paraId="41CC5C85" w14:textId="02495FFD" w:rsidR="009D773A" w:rsidRPr="008562A2" w:rsidRDefault="009D773A" w:rsidP="009D773A">
      <w:pPr>
        <w:pStyle w:val="EmailDiscussion2"/>
        <w:numPr>
          <w:ilvl w:val="2"/>
          <w:numId w:val="16"/>
        </w:numPr>
        <w:overflowPunct/>
        <w:autoSpaceDE/>
        <w:autoSpaceDN/>
        <w:adjustRightInd/>
        <w:ind w:left="1980"/>
        <w:textAlignment w:val="auto"/>
      </w:pPr>
      <w:r w:rsidRPr="008562A2">
        <w:t>Discussion summary in R2-2011102 (by email rapporteur).</w:t>
      </w:r>
    </w:p>
    <w:p w14:paraId="5806216C" w14:textId="77777777" w:rsidR="009D773A" w:rsidRPr="008562A2" w:rsidRDefault="009D773A" w:rsidP="009D773A">
      <w:pPr>
        <w:pStyle w:val="EmailDiscussion2"/>
        <w:rPr>
          <w:u w:val="single"/>
        </w:rPr>
      </w:pPr>
      <w:r w:rsidRPr="008562A2">
        <w:tab/>
      </w:r>
      <w:r w:rsidRPr="008562A2">
        <w:rPr>
          <w:u w:val="single"/>
        </w:rPr>
        <w:t xml:space="preserve">Deadline for providing comments, for rapporteur inputs, conclusions and CR finalization:  </w:t>
      </w:r>
    </w:p>
    <w:p w14:paraId="7E3D1488" w14:textId="77777777" w:rsidR="009D773A" w:rsidRPr="008562A2" w:rsidRDefault="009D773A" w:rsidP="009D773A">
      <w:pPr>
        <w:pStyle w:val="EmailDiscussion2"/>
        <w:numPr>
          <w:ilvl w:val="2"/>
          <w:numId w:val="16"/>
        </w:numPr>
        <w:overflowPunct/>
        <w:autoSpaceDE/>
        <w:autoSpaceDN/>
        <w:adjustRightInd/>
        <w:ind w:left="1980"/>
        <w:textAlignment w:val="auto"/>
      </w:pPr>
      <w:r w:rsidRPr="008562A2">
        <w:t>Deadline for companies' feedback:  Friday morning 2</w:t>
      </w:r>
      <w:r w:rsidRPr="008562A2">
        <w:rPr>
          <w:vertAlign w:val="superscript"/>
        </w:rPr>
        <w:t>nd</w:t>
      </w:r>
      <w:r w:rsidRPr="008562A2">
        <w:t xml:space="preserve"> week </w:t>
      </w:r>
    </w:p>
    <w:p w14:paraId="08499F9E" w14:textId="77777777" w:rsidR="009D773A" w:rsidRPr="008562A2" w:rsidRDefault="009D773A" w:rsidP="009D773A">
      <w:pPr>
        <w:pStyle w:val="Doc-title"/>
      </w:pPr>
    </w:p>
    <w:p w14:paraId="0B7D2DC5" w14:textId="77777777" w:rsidR="009D773A" w:rsidRPr="008562A2" w:rsidRDefault="009D773A" w:rsidP="009D773A">
      <w:pPr>
        <w:pStyle w:val="BoldComments"/>
        <w:rPr>
          <w:lang w:val="fi-FI"/>
        </w:rPr>
      </w:pPr>
      <w:bookmarkStart w:id="703" w:name="_Hlk56089368"/>
      <w:r w:rsidRPr="008562A2">
        <w:t>CB Friday</w:t>
      </w:r>
      <w:r w:rsidRPr="008562A2">
        <w:rPr>
          <w:lang w:val="fi-FI"/>
        </w:rPr>
        <w:t xml:space="preserve"> (1)</w:t>
      </w:r>
    </w:p>
    <w:p w14:paraId="5C5188F9" w14:textId="65746109" w:rsidR="009D773A" w:rsidRPr="008562A2" w:rsidRDefault="009D773A" w:rsidP="009D773A">
      <w:pPr>
        <w:pStyle w:val="Doc-title"/>
      </w:pPr>
      <w:r w:rsidRPr="008562A2">
        <w:t>R2-2011102</w:t>
      </w:r>
      <w:r w:rsidRPr="008562A2">
        <w:tab/>
        <w:t>Summary of [AT112-e][250][Slicing] LS replies to SA2 and RAN3 (Nokia)</w:t>
      </w:r>
      <w:r w:rsidRPr="008562A2">
        <w:tab/>
        <w:t>Nokia</w:t>
      </w:r>
      <w:r w:rsidRPr="008562A2">
        <w:tab/>
        <w:t>discussion</w:t>
      </w:r>
      <w:r w:rsidRPr="008562A2">
        <w:tab/>
        <w:t>Rel-17</w:t>
      </w:r>
      <w:r w:rsidRPr="008562A2">
        <w:tab/>
        <w:t>FS_NR_slice</w:t>
      </w:r>
    </w:p>
    <w:p w14:paraId="3F00B151" w14:textId="77777777" w:rsidR="009D773A" w:rsidRPr="008562A2" w:rsidRDefault="009D773A" w:rsidP="009D773A">
      <w:pPr>
        <w:pStyle w:val="Doc-text2"/>
      </w:pPr>
      <w:r w:rsidRPr="008562A2">
        <w:t>-</w:t>
      </w:r>
      <w:r w:rsidRPr="008562A2">
        <w:tab/>
        <w:t>Nokia reports that for the TA/RA LS, the views are diverging.</w:t>
      </w:r>
    </w:p>
    <w:p w14:paraId="189F49BE" w14:textId="77777777" w:rsidR="009D773A" w:rsidRPr="008562A2" w:rsidRDefault="009D773A" w:rsidP="009D773A">
      <w:pPr>
        <w:pStyle w:val="Doc-text2"/>
      </w:pPr>
      <w:r w:rsidRPr="008562A2">
        <w:t>-</w:t>
      </w:r>
      <w:r w:rsidRPr="008562A2">
        <w:tab/>
        <w:t>Lenovo thinks we could postpone the LS reply now. Is surprised some companies think non-homogeneous slices could be supported.</w:t>
      </w:r>
    </w:p>
    <w:p w14:paraId="31DCC548" w14:textId="77777777" w:rsidR="009D773A" w:rsidRPr="008562A2" w:rsidRDefault="009D773A" w:rsidP="009D773A">
      <w:pPr>
        <w:pStyle w:val="Doc-text2"/>
      </w:pPr>
      <w:r w:rsidRPr="008562A2">
        <w:t>-</w:t>
      </w:r>
      <w:r w:rsidRPr="008562A2">
        <w:tab/>
        <w:t>CMCC thinks it's RAN2 responsibility to decide on responsibility on cells and slices.</w:t>
      </w:r>
    </w:p>
    <w:p w14:paraId="7D892B07" w14:textId="77777777" w:rsidR="009D773A" w:rsidRPr="008562A2" w:rsidRDefault="009D773A" w:rsidP="009D773A">
      <w:pPr>
        <w:pStyle w:val="Doc-text2"/>
      </w:pPr>
    </w:p>
    <w:p w14:paraId="12449D83" w14:textId="7A585F3C" w:rsidR="009D773A" w:rsidRPr="008562A2" w:rsidRDefault="009D773A" w:rsidP="009D773A">
      <w:pPr>
        <w:pStyle w:val="Doc-text2"/>
        <w:rPr>
          <w:i/>
          <w:iCs/>
        </w:rPr>
      </w:pPr>
      <w:r w:rsidRPr="008562A2">
        <w:rPr>
          <w:i/>
          <w:iCs/>
        </w:rPr>
        <w:t>Reply LS for R2-2008759: LS on Cell Configuration within TA/RA to Support Allowed NSSAI:</w:t>
      </w:r>
    </w:p>
    <w:p w14:paraId="6D5B68B4" w14:textId="77777777" w:rsidR="009D773A" w:rsidRPr="008562A2" w:rsidRDefault="009D773A" w:rsidP="009D773A">
      <w:pPr>
        <w:pStyle w:val="Doc-text2"/>
        <w:rPr>
          <w:i/>
          <w:iCs/>
        </w:rPr>
      </w:pPr>
      <w:r w:rsidRPr="008562A2">
        <w:rPr>
          <w:i/>
          <w:iCs/>
        </w:rPr>
        <w:t>Rapporteur's summary: There is no agreement whether there is an assumption in Rel-15 and Rel-16 specifications that all cells advertising the same TAC support the same set of S-NSSAIs (6 vs 7). Without an agreement on this assumption RAN2 cannot answer to SA2.</w:t>
      </w:r>
    </w:p>
    <w:p w14:paraId="66CCB17B" w14:textId="77777777" w:rsidR="009D773A" w:rsidRPr="008562A2" w:rsidRDefault="009D773A" w:rsidP="009D773A">
      <w:pPr>
        <w:pStyle w:val="Doc-text2"/>
        <w:rPr>
          <w:i/>
          <w:iCs/>
        </w:rPr>
      </w:pPr>
      <w:r w:rsidRPr="008562A2">
        <w:rPr>
          <w:i/>
          <w:iCs/>
        </w:rPr>
        <w:t xml:space="preserve">Proposal 1: RAN2 should continue the discussion whether there is an assumption in Rel-15 and Rel-16 specifications that all cells advertising the same TAC support the same set of S-NSSAIs. </w:t>
      </w:r>
    </w:p>
    <w:p w14:paraId="55C1B1B2" w14:textId="77777777" w:rsidR="009D773A" w:rsidRPr="008562A2" w:rsidRDefault="009D773A" w:rsidP="009D773A">
      <w:pPr>
        <w:pStyle w:val="Doc-text2"/>
      </w:pPr>
    </w:p>
    <w:p w14:paraId="02CAD6BB" w14:textId="4E2D6380" w:rsidR="009D773A" w:rsidRPr="008562A2" w:rsidRDefault="009D773A" w:rsidP="009D773A">
      <w:pPr>
        <w:pStyle w:val="Agreement"/>
        <w:tabs>
          <w:tab w:val="num" w:pos="1619"/>
        </w:tabs>
        <w:overflowPunct/>
        <w:autoSpaceDE/>
        <w:autoSpaceDN/>
        <w:adjustRightInd/>
        <w:ind w:left="1619" w:hanging="360"/>
        <w:textAlignment w:val="auto"/>
      </w:pPr>
      <w:r w:rsidRPr="008562A2">
        <w:lastRenderedPageBreak/>
        <w:t>Reply LS for R2-2008759 is Postponed. Will try to send reply from the beginning of next meeting.</w:t>
      </w:r>
    </w:p>
    <w:p w14:paraId="3A9C67FA" w14:textId="77777777" w:rsidR="009D773A" w:rsidRPr="008562A2" w:rsidRDefault="009D773A" w:rsidP="009D773A">
      <w:pPr>
        <w:pStyle w:val="Doc-text2"/>
      </w:pPr>
    </w:p>
    <w:p w14:paraId="1D4DA376" w14:textId="77777777" w:rsidR="009D773A" w:rsidRPr="008562A2" w:rsidRDefault="009D773A" w:rsidP="009D773A">
      <w:pPr>
        <w:pStyle w:val="Doc-text2"/>
      </w:pPr>
      <w:r w:rsidRPr="008562A2">
        <w:t>-</w:t>
      </w:r>
      <w:r w:rsidRPr="008562A2">
        <w:tab/>
        <w:t>Nokia reports the seconds LS could be agreed but one company requests more time.</w:t>
      </w:r>
    </w:p>
    <w:p w14:paraId="4684B4D7" w14:textId="77777777" w:rsidR="009D773A" w:rsidRPr="008562A2" w:rsidRDefault="009D773A" w:rsidP="009D773A">
      <w:pPr>
        <w:pStyle w:val="Doc-text2"/>
      </w:pPr>
      <w:r w:rsidRPr="008562A2">
        <w:t>-</w:t>
      </w:r>
      <w:r w:rsidRPr="008562A2">
        <w:tab/>
        <w:t>Ercisson thinks we haven't discussed the solution sufficiently so it's premature to indicate solution#22 can work. Nokia wonders if this is about efficiency or workability?</w:t>
      </w:r>
    </w:p>
    <w:p w14:paraId="6C1A872D" w14:textId="77777777" w:rsidR="009D773A" w:rsidRPr="008562A2" w:rsidRDefault="009D773A" w:rsidP="009D773A">
      <w:pPr>
        <w:pStyle w:val="Doc-text2"/>
      </w:pPr>
    </w:p>
    <w:p w14:paraId="50C0B8D7" w14:textId="64ED1C22" w:rsidR="009D773A" w:rsidRPr="008562A2" w:rsidRDefault="009D773A" w:rsidP="009D773A">
      <w:pPr>
        <w:pStyle w:val="Doc-text2"/>
        <w:rPr>
          <w:i/>
          <w:iCs/>
        </w:rPr>
      </w:pPr>
      <w:r w:rsidRPr="008562A2">
        <w:rPr>
          <w:i/>
          <w:iCs/>
        </w:rPr>
        <w:t>Reply LS for R2-2010694: LS on restricting the rate per UE per network slice</w:t>
      </w:r>
    </w:p>
    <w:p w14:paraId="0C7FF4BD" w14:textId="49DF15D1" w:rsidR="009D773A" w:rsidRPr="008562A2" w:rsidRDefault="009D773A" w:rsidP="009D773A">
      <w:pPr>
        <w:pStyle w:val="Doc-text2"/>
        <w:rPr>
          <w:i/>
          <w:iCs/>
        </w:rPr>
      </w:pPr>
      <w:r w:rsidRPr="008562A2">
        <w:rPr>
          <w:i/>
          <w:iCs/>
        </w:rPr>
        <w:t>Rapporteur's summary: The answers proposed in R2-2010987 are the preferred option by most of the companies for all questions. All companies can accept those answers except that 1 company has concerns for the answer on Solution#22.</w:t>
      </w:r>
    </w:p>
    <w:p w14:paraId="23DCA7F7" w14:textId="551657FF" w:rsidR="009D773A" w:rsidRPr="008562A2" w:rsidRDefault="009D773A" w:rsidP="009D773A">
      <w:pPr>
        <w:pStyle w:val="Doc-text2"/>
        <w:rPr>
          <w:i/>
          <w:iCs/>
        </w:rPr>
      </w:pPr>
      <w:r w:rsidRPr="008562A2">
        <w:rPr>
          <w:i/>
          <w:iCs/>
        </w:rPr>
        <w:t>Proposal 2: RAN2 should agree in R2-2010987 as a reply LS to R2-2010694</w:t>
      </w:r>
    </w:p>
    <w:p w14:paraId="63247623"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Modify last sentence of answer 1 to indicate that "</w:t>
      </w:r>
      <w:r w:rsidRPr="008562A2">
        <w:rPr>
          <w:rFonts w:cs="Arial"/>
          <w:lang w:val="en-US"/>
        </w:rPr>
        <w:t xml:space="preserve"> Therefore, </w:t>
      </w:r>
      <w:r w:rsidRPr="008562A2">
        <w:t>many companies think the solution can be supported without changes to RAN2 specifications but some companies don't agree, so RAN2 has no consensus on the matter and will continue to discuss."</w:t>
      </w:r>
    </w:p>
    <w:p w14:paraId="08D4FA87" w14:textId="17604985" w:rsidR="009D773A" w:rsidRPr="008562A2" w:rsidRDefault="009D773A" w:rsidP="009D773A">
      <w:pPr>
        <w:pStyle w:val="Agreement"/>
        <w:tabs>
          <w:tab w:val="num" w:pos="1619"/>
        </w:tabs>
        <w:overflowPunct/>
        <w:autoSpaceDE/>
        <w:autoSpaceDN/>
        <w:adjustRightInd/>
        <w:ind w:left="1619" w:hanging="360"/>
        <w:textAlignment w:val="auto"/>
      </w:pPr>
      <w:r w:rsidRPr="008562A2">
        <w:t>Revised in R2-2011104 (a</w:t>
      </w:r>
      <w:r w:rsidR="00667DF2" w:rsidRPr="008562A2">
        <w:t>pproved</w:t>
      </w:r>
      <w:r w:rsidRPr="008562A2">
        <w:t xml:space="preserve"> unseen)</w:t>
      </w:r>
    </w:p>
    <w:p w14:paraId="6D9BD067" w14:textId="77777777" w:rsidR="009D773A" w:rsidRPr="008562A2" w:rsidRDefault="009D773A" w:rsidP="009D773A">
      <w:pPr>
        <w:pStyle w:val="Doc-text2"/>
        <w:ind w:left="0" w:firstLine="0"/>
        <w:rPr>
          <w:b/>
          <w:bCs/>
        </w:rPr>
      </w:pPr>
    </w:p>
    <w:bookmarkEnd w:id="703"/>
    <w:p w14:paraId="0D96E493" w14:textId="77777777" w:rsidR="009D773A" w:rsidRPr="008562A2" w:rsidRDefault="009D773A" w:rsidP="009D773A">
      <w:pPr>
        <w:pStyle w:val="BoldComments"/>
        <w:rPr>
          <w:lang w:val="fi-FI"/>
        </w:rPr>
      </w:pPr>
      <w:r w:rsidRPr="008562A2">
        <w:t xml:space="preserve">Web Conf </w:t>
      </w:r>
      <w:r w:rsidRPr="008562A2">
        <w:rPr>
          <w:lang w:val="fi-FI"/>
        </w:rPr>
        <w:t>(1)</w:t>
      </w:r>
    </w:p>
    <w:p w14:paraId="70CB9744" w14:textId="77777777" w:rsidR="009D773A" w:rsidRPr="008562A2" w:rsidRDefault="009D773A" w:rsidP="009D773A">
      <w:pPr>
        <w:pStyle w:val="Comments"/>
      </w:pPr>
      <w:r w:rsidRPr="008562A2">
        <w:t>Work plan update and draft TR:</w:t>
      </w:r>
    </w:p>
    <w:p w14:paraId="4D7710ED" w14:textId="5A8CA1A5" w:rsidR="009D773A" w:rsidRPr="008562A2" w:rsidRDefault="009D773A" w:rsidP="009D773A">
      <w:pPr>
        <w:pStyle w:val="Doc-title"/>
      </w:pPr>
      <w:r w:rsidRPr="008562A2">
        <w:t>R2-2010364</w:t>
      </w:r>
      <w:r w:rsidRPr="008562A2">
        <w:tab/>
        <w:t>Revised Work Plan for RAN Slicing</w:t>
      </w:r>
      <w:r w:rsidRPr="008562A2">
        <w:tab/>
        <w:t>CMCC, ZTE</w:t>
      </w:r>
      <w:r w:rsidRPr="008562A2">
        <w:tab/>
        <w:t>Work Plan</w:t>
      </w:r>
      <w:r w:rsidRPr="008562A2">
        <w:tab/>
        <w:t>Rel-17</w:t>
      </w:r>
      <w:r w:rsidRPr="008562A2">
        <w:tab/>
        <w:t>FS_NR_slice</w:t>
      </w:r>
      <w:r w:rsidRPr="008562A2">
        <w:tab/>
        <w:t>R2-2007420</w:t>
      </w:r>
    </w:p>
    <w:p w14:paraId="6BD12C70"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Endorsed</w:t>
      </w:r>
    </w:p>
    <w:p w14:paraId="52A2A472" w14:textId="77777777" w:rsidR="009D773A" w:rsidRPr="008562A2" w:rsidRDefault="009D773A" w:rsidP="009D773A">
      <w:pPr>
        <w:pStyle w:val="Doc-text2"/>
      </w:pPr>
    </w:p>
    <w:p w14:paraId="448B88A6" w14:textId="63FBFCC5" w:rsidR="009D773A" w:rsidRPr="008562A2" w:rsidRDefault="009D773A" w:rsidP="009D773A">
      <w:pPr>
        <w:pStyle w:val="Doc-title"/>
      </w:pPr>
      <w:r w:rsidRPr="008562A2">
        <w:t>R2-2010365</w:t>
      </w:r>
      <w:r w:rsidRPr="008562A2">
        <w:tab/>
        <w:t>Draft TR 38.832</w:t>
      </w:r>
      <w:r w:rsidRPr="008562A2">
        <w:tab/>
        <w:t>CMCC, ZTE</w:t>
      </w:r>
      <w:r w:rsidRPr="008562A2">
        <w:tab/>
        <w:t>draft TR</w:t>
      </w:r>
      <w:r w:rsidRPr="008562A2">
        <w:tab/>
        <w:t>Rel-17</w:t>
      </w:r>
      <w:r w:rsidRPr="008562A2">
        <w:tab/>
        <w:t>38.832</w:t>
      </w:r>
      <w:r w:rsidRPr="008562A2">
        <w:tab/>
        <w:t>0.2.0</w:t>
      </w:r>
      <w:r w:rsidRPr="008562A2">
        <w:tab/>
        <w:t>FS_NR_slice</w:t>
      </w:r>
    </w:p>
    <w:p w14:paraId="38061CF9"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Endorsed</w:t>
      </w:r>
    </w:p>
    <w:p w14:paraId="5D926009" w14:textId="77777777" w:rsidR="009D773A" w:rsidRPr="008562A2" w:rsidRDefault="009D773A" w:rsidP="009D773A">
      <w:pPr>
        <w:pStyle w:val="Agreement"/>
        <w:tabs>
          <w:tab w:val="num" w:pos="1619"/>
        </w:tabs>
        <w:overflowPunct/>
        <w:autoSpaceDE/>
        <w:autoSpaceDN/>
        <w:adjustRightInd/>
        <w:ind w:left="1619" w:hanging="360"/>
        <w:textAlignment w:val="auto"/>
      </w:pPr>
      <w:r w:rsidRPr="008562A2">
        <w:t>Post-meeting email discussion to capture agreements into TR</w:t>
      </w:r>
    </w:p>
    <w:p w14:paraId="537B2278" w14:textId="77777777" w:rsidR="009D773A" w:rsidRPr="008562A2" w:rsidRDefault="009D773A" w:rsidP="009D773A">
      <w:pPr>
        <w:pStyle w:val="Doc-text2"/>
      </w:pPr>
    </w:p>
    <w:p w14:paraId="35E63055" w14:textId="69EDD105" w:rsidR="009D773A" w:rsidRPr="008562A2" w:rsidRDefault="009D773A" w:rsidP="009D773A">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252</w:t>
      </w:r>
      <w:r w:rsidRPr="008562A2">
        <w:t>][RAN slicing] Capture RAN slicing agreements into TR 38.832  (CMCC)</w:t>
      </w:r>
    </w:p>
    <w:p w14:paraId="5AD90571" w14:textId="77777777" w:rsidR="009D773A" w:rsidRPr="008562A2" w:rsidRDefault="009D773A" w:rsidP="009D773A">
      <w:pPr>
        <w:pStyle w:val="EmailDiscussion2"/>
        <w:ind w:left="1619"/>
      </w:pPr>
      <w:r w:rsidRPr="008562A2">
        <w:t>Scope: Capture RAN slicing agreements from RAN2#112e into TR38.832</w:t>
      </w:r>
    </w:p>
    <w:p w14:paraId="52B2B4B7" w14:textId="77777777" w:rsidR="009D773A" w:rsidRPr="008562A2" w:rsidRDefault="009D773A" w:rsidP="009D773A">
      <w:pPr>
        <w:pStyle w:val="EmailDiscussion2"/>
        <w:ind w:left="1619"/>
      </w:pPr>
      <w:r w:rsidRPr="008562A2">
        <w:t>Intended outcome: Updated TR 38.832 based on RAN2#112e agreements</w:t>
      </w:r>
    </w:p>
    <w:p w14:paraId="2CCBA334" w14:textId="77777777" w:rsidR="009D773A" w:rsidRPr="008562A2" w:rsidRDefault="009D773A" w:rsidP="009D773A">
      <w:pPr>
        <w:pStyle w:val="EmailDiscussion2"/>
      </w:pPr>
      <w:r w:rsidRPr="008562A2">
        <w:tab/>
        <w:t>Deadline:  1 month (Dec 15</w:t>
      </w:r>
      <w:r w:rsidRPr="008562A2">
        <w:rPr>
          <w:vertAlign w:val="superscript"/>
        </w:rPr>
        <w:t>th</w:t>
      </w:r>
      <w:r w:rsidRPr="008562A2">
        <w:t>)</w:t>
      </w:r>
    </w:p>
    <w:p w14:paraId="1B40C9C0" w14:textId="77777777" w:rsidR="009D773A" w:rsidRPr="008562A2" w:rsidRDefault="009D773A" w:rsidP="009D773A">
      <w:pPr>
        <w:pStyle w:val="EmailDiscussion2"/>
      </w:pPr>
    </w:p>
    <w:p w14:paraId="1F8885A5" w14:textId="77777777" w:rsidR="009D773A" w:rsidRPr="008562A2" w:rsidRDefault="009D773A" w:rsidP="009D773A">
      <w:pPr>
        <w:pStyle w:val="Doc-text2"/>
      </w:pPr>
    </w:p>
    <w:p w14:paraId="51B16D96" w14:textId="77777777" w:rsidR="009D773A" w:rsidRPr="008562A2" w:rsidRDefault="009D773A" w:rsidP="009D773A">
      <w:pPr>
        <w:pStyle w:val="BoldComments"/>
        <w:rPr>
          <w:lang w:val="fi-FI"/>
        </w:rPr>
      </w:pPr>
      <w:r w:rsidRPr="008562A2">
        <w:t xml:space="preserve">Web Conf </w:t>
      </w:r>
      <w:r w:rsidRPr="008562A2">
        <w:rPr>
          <w:lang w:val="fi-FI"/>
        </w:rPr>
        <w:t>(1)</w:t>
      </w:r>
    </w:p>
    <w:p w14:paraId="1EC606CF" w14:textId="77777777" w:rsidR="009D773A" w:rsidRPr="008562A2" w:rsidRDefault="009D773A" w:rsidP="009D773A">
      <w:pPr>
        <w:pStyle w:val="Comments"/>
      </w:pPr>
      <w:r w:rsidRPr="008562A2">
        <w:t xml:space="preserve">Outcome </w:t>
      </w:r>
      <w:r w:rsidRPr="008562A2">
        <w:rPr>
          <w:rStyle w:val="CommentsChar"/>
        </w:rPr>
        <w:t>of</w:t>
      </w:r>
      <w:r w:rsidRPr="008562A2">
        <w:t xml:space="preserve"> [Post111-e][916][RAN slicing] RAN slicing study questions (CMCC) ("Intended slice" and scenario discussion is handled here: Cell reselection and per-slice RA proposals from the email discussion moved to AIs 8.8.2 and 8.8.3):</w:t>
      </w:r>
    </w:p>
    <w:p w14:paraId="2DFFFB95" w14:textId="56A8525C" w:rsidR="009D773A" w:rsidRPr="008562A2" w:rsidRDefault="009D773A" w:rsidP="009D773A">
      <w:pPr>
        <w:pStyle w:val="Doc-title"/>
      </w:pPr>
      <w:r w:rsidRPr="008562A2">
        <w:t>R2-2010366</w:t>
      </w:r>
      <w:r w:rsidRPr="008562A2">
        <w:tab/>
        <w:t>Report of [Post111-e][916][Slicing] Open issues for RAN slicing</w:t>
      </w:r>
      <w:r w:rsidRPr="008562A2">
        <w:tab/>
        <w:t>CMCC</w:t>
      </w:r>
      <w:r w:rsidRPr="008562A2">
        <w:tab/>
        <w:t>discussion</w:t>
      </w:r>
      <w:r w:rsidRPr="008562A2">
        <w:tab/>
        <w:t>Rel-17</w:t>
      </w:r>
      <w:r w:rsidRPr="008562A2">
        <w:tab/>
        <w:t>FS_NR_slice</w:t>
      </w:r>
    </w:p>
    <w:p w14:paraId="50634870" w14:textId="77777777" w:rsidR="009D773A" w:rsidRPr="008562A2" w:rsidRDefault="009D773A" w:rsidP="009D773A">
      <w:pPr>
        <w:pStyle w:val="Doc-text2"/>
      </w:pPr>
    </w:p>
    <w:p w14:paraId="0BDECB34" w14:textId="77777777" w:rsidR="009D773A" w:rsidRPr="008562A2" w:rsidRDefault="009D773A" w:rsidP="009D773A">
      <w:pPr>
        <w:pStyle w:val="Doc-text2"/>
      </w:pPr>
      <w:r w:rsidRPr="008562A2">
        <w:t>Discussion</w:t>
      </w:r>
    </w:p>
    <w:p w14:paraId="7D264D8C" w14:textId="77777777" w:rsidR="009D773A" w:rsidRPr="008562A2" w:rsidRDefault="009D773A" w:rsidP="009D773A">
      <w:pPr>
        <w:pStyle w:val="Doc-text2"/>
      </w:pPr>
      <w:r w:rsidRPr="008562A2">
        <w:t>-</w:t>
      </w:r>
      <w:r w:rsidRPr="008562A2">
        <w:tab/>
        <w:t>Intel is OK with intention but thinks there are two definitions of intended slice so we need to be clear which case we are referring to. Should make that clear. Nokia thinks distinguishing different cases of intended slices may be problematic for RAN2. We mainly care about RRC state and large granularity is not needed. Intended slice is just something that is made available to AS/RRC.</w:t>
      </w:r>
    </w:p>
    <w:p w14:paraId="4179F4E3" w14:textId="77777777" w:rsidR="009D773A" w:rsidRPr="008562A2" w:rsidRDefault="009D773A" w:rsidP="009D773A">
      <w:pPr>
        <w:pStyle w:val="Doc-text2"/>
      </w:pPr>
      <w:r w:rsidRPr="008562A2">
        <w:t>-</w:t>
      </w:r>
      <w:r w:rsidRPr="008562A2">
        <w:tab/>
        <w:t>Google thinks P4 meant the intended slice for MT service that network is paging the UE for. Ericsson and Futurewei agrees. CMCC clarifies that this was meant for access to intended slice.</w:t>
      </w:r>
    </w:p>
    <w:p w14:paraId="7EB47A35" w14:textId="77777777" w:rsidR="009D773A" w:rsidRPr="008562A2" w:rsidRDefault="009D773A" w:rsidP="009D773A">
      <w:pPr>
        <w:pStyle w:val="Doc-text2"/>
      </w:pPr>
      <w:r w:rsidRPr="008562A2">
        <w:t>-</w:t>
      </w:r>
      <w:r w:rsidRPr="008562A2">
        <w:tab/>
        <w:t>Nokia wonders if UE is aware of intended slice for MO service as that requires NAS to inform AS.  Google agrees that we shuold be careful and not delve into too large granularity of intended slices. AS just knows the list of slices.</w:t>
      </w:r>
    </w:p>
    <w:p w14:paraId="6CC149F9" w14:textId="77777777" w:rsidR="009D773A" w:rsidRPr="008562A2" w:rsidRDefault="009D773A" w:rsidP="009D773A">
      <w:pPr>
        <w:pStyle w:val="Doc-text2"/>
      </w:pPr>
      <w:r w:rsidRPr="008562A2">
        <w:t>-</w:t>
      </w:r>
      <w:r w:rsidRPr="008562A2">
        <w:tab/>
        <w:t>QC thinks UE knows from paging what the service is.</w:t>
      </w:r>
    </w:p>
    <w:p w14:paraId="4E3FC613" w14:textId="77777777" w:rsidR="009D773A" w:rsidRPr="008562A2" w:rsidRDefault="009D773A" w:rsidP="009D773A">
      <w:pPr>
        <w:pStyle w:val="Doc-text2"/>
      </w:pPr>
      <w:r w:rsidRPr="008562A2">
        <w:t>-</w:t>
      </w:r>
      <w:r w:rsidRPr="008562A2">
        <w:tab/>
        <w:t>Google thinks UE behaviour should be predictable. There is some UE implementation freedom for requested S-NSSAI currently and SA2 might need to be involved. Xiaomi thinks mapping S-NSSAI could cause some delays.</w:t>
      </w:r>
    </w:p>
    <w:p w14:paraId="7F9EA10A" w14:textId="77777777" w:rsidR="009D773A" w:rsidRPr="008562A2" w:rsidRDefault="009D773A" w:rsidP="009D773A">
      <w:pPr>
        <w:pStyle w:val="Doc-text2"/>
      </w:pPr>
      <w:r w:rsidRPr="008562A2">
        <w:t>-</w:t>
      </w:r>
      <w:r w:rsidRPr="008562A2">
        <w:tab/>
        <w:t xml:space="preserve">Nokia thinks P2.1 means UEs would have access category, but this is not the case for MT-access. So MO and MT are different. RRC also doesn't distinguish different types of slices in </w:t>
      </w:r>
      <w:r w:rsidRPr="008562A2">
        <w:lastRenderedPageBreak/>
        <w:t>Rel-15. LGE agrees and thinks that for idle mode mobility what is "intended slice" should be configured as it may vary between TAs.</w:t>
      </w:r>
    </w:p>
    <w:p w14:paraId="0394EA2F" w14:textId="77777777" w:rsidR="009D773A" w:rsidRPr="008562A2" w:rsidRDefault="009D773A" w:rsidP="009D773A">
      <w:pPr>
        <w:pStyle w:val="Doc-text2"/>
      </w:pPr>
      <w:r w:rsidRPr="008562A2">
        <w:t>-</w:t>
      </w:r>
      <w:r w:rsidRPr="008562A2">
        <w:tab/>
        <w:t>Xiaomi thinks we shouldn’t consider cell (re)selection triggered by MO/MT service considering access delay it may introduce.</w:t>
      </w:r>
    </w:p>
    <w:p w14:paraId="02E8AFC5" w14:textId="77777777" w:rsidR="009D773A" w:rsidRPr="008562A2" w:rsidRDefault="009D773A" w:rsidP="009D773A">
      <w:pPr>
        <w:pStyle w:val="Doc-text2"/>
      </w:pPr>
      <w:r w:rsidRPr="008562A2">
        <w:t>-</w:t>
      </w:r>
      <w:r w:rsidRPr="008562A2">
        <w:tab/>
        <w:t>Intel thinks P2.1 and P2.2 are stil confusing as they use the same term for two different things. We also haven't discussed MO/MT.</w:t>
      </w:r>
    </w:p>
    <w:p w14:paraId="33ABCFDD" w14:textId="77777777" w:rsidR="009D773A" w:rsidRPr="008562A2" w:rsidRDefault="009D773A" w:rsidP="009D773A">
      <w:pPr>
        <w:pStyle w:val="Doc-text2"/>
      </w:pPr>
      <w:r w:rsidRPr="008562A2">
        <w:t>-</w:t>
      </w:r>
      <w:r w:rsidRPr="008562A2">
        <w:tab/>
        <w:t>Huawei thinks we are just repeating the email discussion. vivo also thinks we should agree.</w:t>
      </w:r>
    </w:p>
    <w:p w14:paraId="61522D13" w14:textId="77777777" w:rsidR="009D773A" w:rsidRPr="008562A2" w:rsidRDefault="009D773A" w:rsidP="009D773A">
      <w:pPr>
        <w:pStyle w:val="Doc-text2"/>
      </w:pPr>
      <w:r w:rsidRPr="008562A2">
        <w:t>-</w:t>
      </w:r>
      <w:r w:rsidRPr="008562A2">
        <w:tab/>
        <w:t>Nokia thinks we cannot do 2.2 for MT traffic. QC thinks AC cannot always be mapped to a slice.</w:t>
      </w:r>
    </w:p>
    <w:p w14:paraId="28980FF0" w14:textId="77777777" w:rsidR="009D773A" w:rsidRPr="008562A2" w:rsidRDefault="009D773A" w:rsidP="009D773A">
      <w:pPr>
        <w:pStyle w:val="Doc-text2"/>
      </w:pPr>
      <w:r w:rsidRPr="008562A2">
        <w:t>-</w:t>
      </w:r>
      <w:r w:rsidRPr="008562A2">
        <w:tab/>
        <w:t>OPPO thinks UE is not always aware of slice even for MO case.</w:t>
      </w:r>
    </w:p>
    <w:p w14:paraId="6CA84273" w14:textId="77777777" w:rsidR="009D773A" w:rsidRPr="008562A2" w:rsidRDefault="009D773A" w:rsidP="009D773A">
      <w:pPr>
        <w:pStyle w:val="Doc-text2"/>
        <w:rPr>
          <w:i/>
          <w:iCs/>
        </w:rPr>
      </w:pPr>
    </w:p>
    <w:p w14:paraId="0E0A34EF" w14:textId="77777777" w:rsidR="009D773A" w:rsidRPr="008562A2" w:rsidRDefault="009D773A" w:rsidP="009D773A">
      <w:pPr>
        <w:pStyle w:val="Agreement"/>
        <w:numPr>
          <w:ilvl w:val="0"/>
          <w:numId w:val="0"/>
        </w:numPr>
        <w:pBdr>
          <w:top w:val="single" w:sz="4" w:space="1" w:color="auto"/>
          <w:left w:val="single" w:sz="4" w:space="4" w:color="auto"/>
          <w:bottom w:val="single" w:sz="4" w:space="1" w:color="auto"/>
          <w:right w:val="single" w:sz="4" w:space="4" w:color="auto"/>
        </w:pBdr>
        <w:ind w:left="1619" w:hanging="360"/>
        <w:rPr>
          <w:i/>
          <w:iCs/>
        </w:rPr>
      </w:pPr>
      <w:r w:rsidRPr="008562A2">
        <w:t>Agreements</w:t>
      </w:r>
    </w:p>
    <w:p w14:paraId="389D71BE"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rPr>
          <w:i/>
          <w:iCs/>
        </w:rPr>
      </w:pPr>
      <w:r w:rsidRPr="008562A2">
        <w:t>0: RAN2 common understanding is that intended slice is based on the information AS receives from NAS for the particular use case. This may be different in different cases:</w:t>
      </w:r>
      <w:r w:rsidRPr="008562A2">
        <w:br/>
        <w:t>2.1: In case of cell selection/reselection, the intended slice means the allowed or requested S-NSSAI(s).</w:t>
      </w:r>
      <w:r w:rsidRPr="008562A2">
        <w:br/>
        <w:t>-</w:t>
      </w:r>
      <w:r w:rsidRPr="008562A2">
        <w:tab/>
        <w:t>For the initial registration, and requesting new S-NSSAI(s): intended slices = Requested S-NSSAI(s)</w:t>
      </w:r>
      <w:r w:rsidRPr="008562A2">
        <w:br/>
        <w:t>-</w:t>
      </w:r>
      <w:r w:rsidRPr="008562A2">
        <w:tab/>
        <w:t>For idle-mode mobility: intended slices = allowed S-NSSAI(s)</w:t>
      </w:r>
      <w:r w:rsidRPr="008562A2">
        <w:br/>
        <w:t>2.2: In case of MO traffic, the intended slice means the S-NSSAI associated with MO traffic based on indication from NAS to AS.</w:t>
      </w:r>
      <w:r w:rsidRPr="008562A2">
        <w:br/>
        <w:t>FFS whether UE needs to know the intended slice for MT service.</w:t>
      </w:r>
    </w:p>
    <w:p w14:paraId="0B21535A"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 xml:space="preserve">4: For MO service, UE is aware of the intended slice. For MT service, UE is unaware of the slice for the paged service in current NR spec. </w:t>
      </w:r>
    </w:p>
    <w:p w14:paraId="1887688F"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 Capture the location 3&amp;4 in the TR (check offline to have consistent wording for "location" vs. "area").</w:t>
      </w:r>
    </w:p>
    <w:p w14:paraId="1DC2E6A8" w14:textId="77777777" w:rsidR="009D773A" w:rsidRPr="008562A2" w:rsidRDefault="009D773A" w:rsidP="009D773A">
      <w:pPr>
        <w:pStyle w:val="Doc-text2"/>
        <w:rPr>
          <w:i/>
          <w:iCs/>
        </w:rPr>
      </w:pPr>
    </w:p>
    <w:p w14:paraId="5917710E" w14:textId="77777777" w:rsidR="009D773A" w:rsidRPr="008562A2" w:rsidRDefault="009D773A" w:rsidP="009D773A">
      <w:pPr>
        <w:pStyle w:val="Doc-text2"/>
      </w:pPr>
      <w:r w:rsidRPr="008562A2">
        <w:t>Discussion</w:t>
      </w:r>
    </w:p>
    <w:p w14:paraId="7358FE80" w14:textId="4FCCCE5C" w:rsidR="009D773A" w:rsidRPr="008562A2" w:rsidRDefault="009D773A" w:rsidP="009D773A">
      <w:pPr>
        <w:pStyle w:val="Doc-text2"/>
      </w:pPr>
      <w:r w:rsidRPr="008562A2">
        <w:t>-</w:t>
      </w:r>
      <w:r w:rsidRPr="008562A2">
        <w:tab/>
        <w:t>Intel thinks we didn't agree if Area1 and Area2 are s</w:t>
      </w:r>
      <w:r w:rsidR="001216AE">
        <w:t>I</w:t>
      </w:r>
      <w:r w:rsidRPr="008562A2">
        <w:t>ed</w:t>
      </w:r>
      <w:r w:rsidR="005F2876">
        <w:t>I</w:t>
      </w:r>
      <w:r w:rsidRPr="008562A2">
        <w:t>e same TA/RA. MITRE thinks whether we have RAN slicing per cell or frequency matters.</w:t>
      </w:r>
    </w:p>
    <w:p w14:paraId="38285B3A" w14:textId="77777777" w:rsidR="009D773A" w:rsidRPr="008562A2" w:rsidRDefault="009D773A" w:rsidP="009D773A">
      <w:pPr>
        <w:pStyle w:val="Doc-text2"/>
      </w:pPr>
    </w:p>
    <w:p w14:paraId="7F409B1B" w14:textId="77777777" w:rsidR="009D773A" w:rsidRPr="008562A2" w:rsidRDefault="009D773A" w:rsidP="009D773A">
      <w:pPr>
        <w:pStyle w:val="Heading3"/>
      </w:pPr>
      <w:bookmarkStart w:id="704" w:name="_Toc54890570"/>
      <w:bookmarkStart w:id="705" w:name="_Toc57284331"/>
      <w:bookmarkStart w:id="706" w:name="_Toc57677196"/>
      <w:bookmarkStart w:id="707" w:name="_Toc62219299"/>
      <w:r w:rsidRPr="008562A2">
        <w:t>8.8.2</w:t>
      </w:r>
      <w:r w:rsidRPr="008562A2">
        <w:tab/>
        <w:t>Slice based cell reselection under network control</w:t>
      </w:r>
      <w:bookmarkEnd w:id="704"/>
      <w:bookmarkEnd w:id="705"/>
      <w:bookmarkEnd w:id="706"/>
      <w:bookmarkEnd w:id="707"/>
    </w:p>
    <w:p w14:paraId="6C8B4F3F" w14:textId="77777777" w:rsidR="009D773A" w:rsidRPr="008562A2" w:rsidRDefault="009D773A" w:rsidP="009D773A">
      <w:pPr>
        <w:pStyle w:val="Comments"/>
      </w:pPr>
      <w:r w:rsidRPr="008562A2">
        <w:t xml:space="preserve">Including discussion on proposals to address the issues for cell reselection identified in email discussion and whether or to which extent existing mechanisms can address them </w:t>
      </w:r>
    </w:p>
    <w:p w14:paraId="376C0837" w14:textId="77777777" w:rsidR="009D773A" w:rsidRPr="008562A2" w:rsidRDefault="009D773A" w:rsidP="009D773A">
      <w:pPr>
        <w:pStyle w:val="Comments"/>
      </w:pPr>
    </w:p>
    <w:p w14:paraId="46840836" w14:textId="77777777" w:rsidR="009D773A" w:rsidRPr="008562A2" w:rsidRDefault="009D773A" w:rsidP="009D773A">
      <w:pPr>
        <w:pStyle w:val="Comments"/>
      </w:pPr>
    </w:p>
    <w:p w14:paraId="523BDE7A" w14:textId="77777777" w:rsidR="009D773A" w:rsidRPr="008562A2" w:rsidRDefault="009D773A" w:rsidP="009D773A">
      <w:pPr>
        <w:pStyle w:val="BoldComments"/>
        <w:rPr>
          <w:lang w:val="fi-FI"/>
        </w:rPr>
      </w:pPr>
      <w:r w:rsidRPr="008562A2">
        <w:t xml:space="preserve">Web Conf </w:t>
      </w:r>
      <w:r w:rsidRPr="008562A2">
        <w:rPr>
          <w:lang w:val="fi-FI"/>
        </w:rPr>
        <w:t>(1)</w:t>
      </w:r>
    </w:p>
    <w:p w14:paraId="5DD2C682" w14:textId="77777777" w:rsidR="009D773A" w:rsidRPr="008562A2" w:rsidRDefault="009D773A" w:rsidP="009D773A">
      <w:pPr>
        <w:pStyle w:val="Comments"/>
      </w:pPr>
      <w:r w:rsidRPr="008562A2">
        <w:t xml:space="preserve">Outcome </w:t>
      </w:r>
      <w:r w:rsidRPr="008562A2">
        <w:rPr>
          <w:rStyle w:val="CommentsChar"/>
        </w:rPr>
        <w:t>of</w:t>
      </w:r>
      <w:r w:rsidRPr="008562A2">
        <w:t xml:space="preserve"> [Post111-e][916][RAN slicing] RAN slicing study questions (CMCC) (per-slice cell reselection proposals handled here)</w:t>
      </w:r>
    </w:p>
    <w:p w14:paraId="7A166169" w14:textId="1DB0267D" w:rsidR="009D773A" w:rsidRPr="008562A2" w:rsidRDefault="009D773A" w:rsidP="009D773A">
      <w:pPr>
        <w:pStyle w:val="Doc-title"/>
      </w:pPr>
      <w:r w:rsidRPr="008562A2">
        <w:t>R2-2010366</w:t>
      </w:r>
      <w:r w:rsidRPr="008562A2">
        <w:tab/>
        <w:t>Report of [Post111-e][916][Slicing] Open issues for RAN slicing</w:t>
      </w:r>
      <w:r w:rsidRPr="008562A2">
        <w:tab/>
        <w:t>CMCC</w:t>
      </w:r>
      <w:r w:rsidRPr="008562A2">
        <w:tab/>
        <w:t>discussion</w:t>
      </w:r>
      <w:r w:rsidRPr="008562A2">
        <w:tab/>
        <w:t>Rel-17</w:t>
      </w:r>
      <w:r w:rsidRPr="008562A2">
        <w:tab/>
        <w:t>FS_NR_slice</w:t>
      </w:r>
    </w:p>
    <w:p w14:paraId="47A3E078" w14:textId="77777777" w:rsidR="009D773A" w:rsidRPr="008562A2" w:rsidRDefault="009D773A" w:rsidP="009D773A">
      <w:pPr>
        <w:pStyle w:val="Doc-text2"/>
      </w:pPr>
    </w:p>
    <w:p w14:paraId="74E74803" w14:textId="77777777" w:rsidR="009D773A" w:rsidRPr="008562A2" w:rsidRDefault="009D773A" w:rsidP="009D773A">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67C294EC"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5.1: These issues will be studied in this SI:</w:t>
      </w:r>
      <w:r w:rsidRPr="008562A2">
        <w:br/>
        <w:t>Issue 1: The UE is unaware of the slices supported on different cells or frequencies, which prevents UE from (re)select to the cell or frequency supporting the intended slice.</w:t>
      </w:r>
      <w:r w:rsidRPr="008562A2">
        <w:br/>
        <w:t xml:space="preserve">Issue 2: Dedicated priorities would not be available to the UE prior to first RRC connection establishment and only remain valid before T320 expires upon entering IDLE mode. In addition, dedicated priorities are discarded each time when UE entering CONNECTED mode and need to be configured again before UE leaving CONNECTED mode. </w:t>
      </w:r>
      <w:r w:rsidRPr="008562A2">
        <w:br/>
        <w:t xml:space="preserve">Issue 3: Operator may require different frequency priority configurations for the specific slice in different areas, however the dedicated priority always overwrites the broadcast priorities if configured. </w:t>
      </w:r>
      <w:r w:rsidRPr="008562A2">
        <w:br/>
        <w:t>Issue 4: If the serving cell is unable to support the requested slices for the subsequent access of the UE, the serving cell may bring on handover or rejection of access request. That may increase control plane signalling overhead as well as long control plane latency for the UE to access the network.</w:t>
      </w:r>
    </w:p>
    <w:p w14:paraId="2ED80910"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lastRenderedPageBreak/>
        <w:t>7: The following solution approaches are captured in the TR and will be studied in this SI:</w:t>
      </w:r>
      <w:r w:rsidRPr="008562A2">
        <w:br/>
        <w:t>Solution 1: Legacy dedicated priority via RRCRelease message.</w:t>
      </w:r>
      <w:r w:rsidRPr="008562A2">
        <w:br/>
        <w:t>Solution 2: Slice related cell selection info, the slice info of serving cell and neighboring cells is provided in the system information or RRCRelease message. FFS: what information is broadcast.</w:t>
      </w:r>
      <w:r w:rsidRPr="008562A2">
        <w:br/>
        <w:t>Solution 3: Slice related cell reselection info (e.g. Cell reselection priority per slice), the slice info of neighboring cells is provided in the system information or RRCRelease message. FFS: what information is broadcast.</w:t>
      </w:r>
      <w:r w:rsidRPr="008562A2">
        <w:br/>
        <w:t>Solution 5: Rel-15 mechanisms such as HO, CA, DC and redirection can be used to access the intended slice in different cell</w:t>
      </w:r>
    </w:p>
    <w:p w14:paraId="30E070CC" w14:textId="77777777" w:rsidR="009D773A" w:rsidRPr="008562A2" w:rsidRDefault="009D773A" w:rsidP="009D773A">
      <w:pPr>
        <w:pStyle w:val="Doc-text2"/>
        <w:rPr>
          <w:i/>
          <w:iCs/>
        </w:rPr>
      </w:pPr>
      <w:r w:rsidRPr="008562A2">
        <w:rPr>
          <w:i/>
          <w:iCs/>
        </w:rPr>
        <w:t xml:space="preserve"> </w:t>
      </w:r>
    </w:p>
    <w:p w14:paraId="2D540E9D" w14:textId="77777777" w:rsidR="009D773A" w:rsidRPr="008562A2" w:rsidRDefault="009D773A" w:rsidP="009D773A">
      <w:pPr>
        <w:pStyle w:val="Doc-text2"/>
        <w:rPr>
          <w:i/>
          <w:iCs/>
        </w:rPr>
      </w:pPr>
      <w:r w:rsidRPr="008562A2">
        <w:rPr>
          <w:i/>
          <w:iCs/>
        </w:rPr>
        <w:t xml:space="preserve">[cat a] Proposal 8: Keep solution 4 open and can be further discussed based on contributions. </w:t>
      </w:r>
    </w:p>
    <w:p w14:paraId="0CC161F9" w14:textId="77777777" w:rsidR="009D773A" w:rsidRPr="008562A2" w:rsidRDefault="009D773A" w:rsidP="009D773A">
      <w:pPr>
        <w:pStyle w:val="Doc-text2"/>
        <w:rPr>
          <w:i/>
          <w:iCs/>
        </w:rPr>
      </w:pPr>
      <w:r w:rsidRPr="008562A2">
        <w:rPr>
          <w:i/>
          <w:iCs/>
        </w:rPr>
        <w:t>-</w:t>
      </w:r>
      <w:r w:rsidRPr="008562A2">
        <w:rPr>
          <w:i/>
          <w:iCs/>
        </w:rPr>
        <w:tab/>
        <w:t>Solution 4: UE preferred slice info can be considered for slice-based cell reselection design.</w:t>
      </w:r>
    </w:p>
    <w:p w14:paraId="71D84520" w14:textId="77777777" w:rsidR="009D773A" w:rsidRPr="008562A2" w:rsidRDefault="009D773A" w:rsidP="009D773A">
      <w:pPr>
        <w:pStyle w:val="Doc-text2"/>
        <w:rPr>
          <w:i/>
          <w:iCs/>
        </w:rPr>
      </w:pPr>
    </w:p>
    <w:p w14:paraId="10E0DB42" w14:textId="77777777" w:rsidR="009D773A" w:rsidRPr="008562A2" w:rsidRDefault="009D773A" w:rsidP="009D773A">
      <w:pPr>
        <w:pStyle w:val="Doc-text2"/>
        <w:rPr>
          <w:i/>
          <w:iCs/>
        </w:rPr>
      </w:pPr>
      <w:r w:rsidRPr="008562A2">
        <w:rPr>
          <w:i/>
          <w:iCs/>
        </w:rPr>
        <w:t>[cat a] Proposal 10: The intentions and use cases for slice-based RACH configuration are as follows:</w:t>
      </w:r>
    </w:p>
    <w:p w14:paraId="1D48258E" w14:textId="77777777" w:rsidR="009D773A" w:rsidRPr="008562A2" w:rsidRDefault="009D773A" w:rsidP="009D773A">
      <w:pPr>
        <w:pStyle w:val="Doc-text2"/>
        <w:rPr>
          <w:i/>
          <w:iCs/>
        </w:rPr>
      </w:pPr>
      <w:r w:rsidRPr="008562A2">
        <w:rPr>
          <w:i/>
          <w:iCs/>
        </w:rPr>
        <w:t>-</w:t>
      </w:r>
      <w:r w:rsidRPr="008562A2">
        <w:rPr>
          <w:i/>
          <w:iCs/>
        </w:rPr>
        <w:tab/>
        <w:t>Intention 1: RA resource isolation. From marketing point of view, some of the industrial customers have the requirement for access resource isolation, in order to provide guaranteed RA resources for their sensitive slices.</w:t>
      </w:r>
    </w:p>
    <w:p w14:paraId="73D5835D" w14:textId="77777777" w:rsidR="009D773A" w:rsidRPr="008562A2" w:rsidRDefault="009D773A" w:rsidP="009D773A">
      <w:pPr>
        <w:pStyle w:val="Doc-text2"/>
        <w:rPr>
          <w:i/>
          <w:iCs/>
        </w:rPr>
      </w:pPr>
      <w:r w:rsidRPr="008562A2">
        <w:rPr>
          <w:i/>
          <w:iCs/>
        </w:rPr>
        <w:t>-</w:t>
      </w:r>
      <w:r w:rsidRPr="008562A2">
        <w:rPr>
          <w:i/>
          <w:iCs/>
        </w:rPr>
        <w:tab/>
        <w:t>Intention 2: Slice access prioritization. In R15/16, all slices are sharing the same RA resources and cannot be differentiated by network side. But some slices may need to be prioritized during the RA procedure.</w:t>
      </w:r>
    </w:p>
    <w:p w14:paraId="611D6B43" w14:textId="77777777" w:rsidR="009D773A" w:rsidRPr="008562A2" w:rsidRDefault="009D773A" w:rsidP="009D773A">
      <w:pPr>
        <w:pStyle w:val="Doc-text2"/>
        <w:rPr>
          <w:i/>
          <w:iCs/>
        </w:rPr>
      </w:pPr>
      <w:r w:rsidRPr="008562A2">
        <w:rPr>
          <w:i/>
          <w:iCs/>
        </w:rPr>
        <w:t>[cat a] Proposal 11: The following solutions will be studied and captured in the TR 38.832:</w:t>
      </w:r>
    </w:p>
    <w:p w14:paraId="40A8D982" w14:textId="77777777" w:rsidR="009D773A" w:rsidRPr="008562A2" w:rsidRDefault="009D773A" w:rsidP="009D773A">
      <w:pPr>
        <w:pStyle w:val="Doc-text2"/>
        <w:rPr>
          <w:i/>
          <w:iCs/>
        </w:rPr>
      </w:pPr>
      <w:r w:rsidRPr="008562A2">
        <w:rPr>
          <w:i/>
          <w:iCs/>
        </w:rPr>
        <w:t>-</w:t>
      </w:r>
      <w:r w:rsidRPr="008562A2">
        <w:rPr>
          <w:i/>
          <w:iCs/>
        </w:rPr>
        <w:tab/>
        <w:t>Solution 1: Separate RACH resources pool can be configured per slice or per slice group, in addition to the existing common RACH resources.</w:t>
      </w:r>
    </w:p>
    <w:p w14:paraId="28AD26D8" w14:textId="77777777" w:rsidR="009D773A" w:rsidRPr="008562A2" w:rsidRDefault="009D773A" w:rsidP="009D773A">
      <w:pPr>
        <w:pStyle w:val="Doc-text2"/>
        <w:rPr>
          <w:i/>
          <w:iCs/>
        </w:rPr>
      </w:pPr>
      <w:r w:rsidRPr="008562A2">
        <w:rPr>
          <w:i/>
          <w:iCs/>
        </w:rPr>
        <w:t>-</w:t>
      </w:r>
      <w:r w:rsidRPr="008562A2">
        <w:rPr>
          <w:i/>
          <w:iCs/>
        </w:rPr>
        <w:tab/>
        <w:t>Solution 2: RACH parameters prioritization can be configured per slice.</w:t>
      </w:r>
    </w:p>
    <w:p w14:paraId="15B80569" w14:textId="77777777" w:rsidR="009D773A" w:rsidRPr="008562A2" w:rsidRDefault="009D773A" w:rsidP="009D773A">
      <w:pPr>
        <w:pStyle w:val="Doc-text2"/>
      </w:pPr>
    </w:p>
    <w:p w14:paraId="4FB457EC" w14:textId="77777777" w:rsidR="009D773A" w:rsidRPr="008562A2" w:rsidRDefault="009D773A" w:rsidP="009D773A">
      <w:pPr>
        <w:pStyle w:val="Doc-text2"/>
      </w:pPr>
      <w:r w:rsidRPr="008562A2">
        <w:rPr>
          <w:b/>
          <w:bCs/>
          <w:u w:val="single"/>
        </w:rPr>
        <w:t>Cat B: Online discussion needed</w:t>
      </w:r>
    </w:p>
    <w:p w14:paraId="549DDD36" w14:textId="77777777" w:rsidR="009D773A" w:rsidRPr="008562A2" w:rsidRDefault="009D773A" w:rsidP="009D773A">
      <w:pPr>
        <w:pStyle w:val="Doc-text2"/>
        <w:rPr>
          <w:i/>
          <w:iCs/>
        </w:rPr>
      </w:pPr>
      <w:r w:rsidRPr="008562A2">
        <w:rPr>
          <w:i/>
          <w:iCs/>
        </w:rPr>
        <w:t xml:space="preserve"> [cat b] Proposal 5.2: Issue 5 is FFS.</w:t>
      </w:r>
    </w:p>
    <w:p w14:paraId="473C50B6" w14:textId="77777777" w:rsidR="009D773A" w:rsidRPr="008562A2" w:rsidRDefault="009D773A" w:rsidP="009D773A">
      <w:pPr>
        <w:pStyle w:val="Doc-text2"/>
        <w:rPr>
          <w:i/>
          <w:iCs/>
        </w:rPr>
      </w:pPr>
      <w:r w:rsidRPr="008562A2">
        <w:rPr>
          <w:i/>
          <w:iCs/>
        </w:rPr>
        <w:t>-</w:t>
      </w:r>
      <w:r w:rsidRPr="008562A2">
        <w:rPr>
          <w:i/>
          <w:iCs/>
        </w:rPr>
        <w:tab/>
        <w:t>Issue 5: If the intended slice is no longer available (e.g. UE moves from Area 1 to 2, or UE switches to a cell not supporting Slice 2), the UE behaviour needs further study when it has data for the intended slice while Slice 2 is initiated and ongoing (PDU session is still active).</w:t>
      </w:r>
    </w:p>
    <w:p w14:paraId="6FF125C3" w14:textId="77777777" w:rsidR="009D773A" w:rsidRPr="008562A2" w:rsidRDefault="009D773A" w:rsidP="009D773A">
      <w:pPr>
        <w:pStyle w:val="Doc-text2"/>
      </w:pPr>
    </w:p>
    <w:p w14:paraId="1142AD44" w14:textId="77777777" w:rsidR="009D773A" w:rsidRPr="008562A2" w:rsidRDefault="009D773A" w:rsidP="009D773A">
      <w:pPr>
        <w:pStyle w:val="Comments"/>
      </w:pPr>
    </w:p>
    <w:p w14:paraId="45FDD442" w14:textId="77777777" w:rsidR="009D773A" w:rsidRPr="008562A2" w:rsidRDefault="009D773A" w:rsidP="009D773A">
      <w:pPr>
        <w:pStyle w:val="BoldComments"/>
        <w:rPr>
          <w:lang w:val="fi-FI"/>
        </w:rPr>
      </w:pPr>
      <w:r w:rsidRPr="008562A2">
        <w:t>Not treated (due to lack of time)</w:t>
      </w:r>
    </w:p>
    <w:p w14:paraId="35C4B78D" w14:textId="77777777" w:rsidR="009D773A" w:rsidRPr="008562A2" w:rsidRDefault="009D773A" w:rsidP="009D773A">
      <w:pPr>
        <w:pStyle w:val="Doc-text2"/>
        <w:ind w:left="0" w:firstLine="0"/>
        <w:rPr>
          <w:i/>
          <w:iCs/>
        </w:rPr>
      </w:pPr>
      <w:r w:rsidRPr="008562A2">
        <w:rPr>
          <w:i/>
          <w:iCs/>
        </w:rPr>
        <w:t>Solution directions (system information broadcast, dedicated priorities):</w:t>
      </w:r>
    </w:p>
    <w:p w14:paraId="56C27250" w14:textId="6E69FD45" w:rsidR="009D773A" w:rsidRPr="008562A2" w:rsidRDefault="009D773A" w:rsidP="009D773A">
      <w:pPr>
        <w:pStyle w:val="Doc-title"/>
      </w:pPr>
      <w:r w:rsidRPr="008562A2">
        <w:t>R2-2009536</w:t>
      </w:r>
      <w:r w:rsidRPr="008562A2">
        <w:tab/>
        <w:t>Discussion on slice based cell reselection under network control</w:t>
      </w:r>
      <w:r w:rsidRPr="008562A2">
        <w:tab/>
        <w:t>China Unicom</w:t>
      </w:r>
      <w:r w:rsidRPr="008562A2">
        <w:tab/>
        <w:t>discussion</w:t>
      </w:r>
      <w:r w:rsidRPr="008562A2">
        <w:tab/>
        <w:t>FS_NR_slice</w:t>
      </w:r>
    </w:p>
    <w:p w14:paraId="7CA85BF2" w14:textId="77777777" w:rsidR="009D773A" w:rsidRPr="008562A2" w:rsidRDefault="009D773A" w:rsidP="009D773A">
      <w:pPr>
        <w:pStyle w:val="Doc-text2"/>
        <w:rPr>
          <w:i/>
          <w:iCs/>
        </w:rPr>
      </w:pPr>
      <w:r w:rsidRPr="008562A2">
        <w:rPr>
          <w:i/>
          <w:iCs/>
        </w:rPr>
        <w:t>Proposal 1: Providing cell reselection priority set per slice and the slice info of neighboring cells via system information or RRCRelease message should be studied.</w:t>
      </w:r>
    </w:p>
    <w:p w14:paraId="61DC60E7" w14:textId="11E2C11D" w:rsidR="009D773A" w:rsidRPr="008562A2" w:rsidRDefault="009D773A" w:rsidP="009D773A">
      <w:pPr>
        <w:pStyle w:val="Doc-title"/>
      </w:pPr>
      <w:r w:rsidRPr="008562A2">
        <w:t>R2-2009174</w:t>
      </w:r>
      <w:r w:rsidRPr="008562A2">
        <w:tab/>
        <w:t>Slice information for cell reselection</w:t>
      </w:r>
      <w:r w:rsidRPr="008562A2">
        <w:tab/>
        <w:t>Samsung Electronics</w:t>
      </w:r>
      <w:r w:rsidRPr="008562A2">
        <w:tab/>
        <w:t>discussion</w:t>
      </w:r>
      <w:r w:rsidRPr="008562A2">
        <w:tab/>
        <w:t>Rel-17</w:t>
      </w:r>
    </w:p>
    <w:p w14:paraId="5E7E5FD9" w14:textId="77777777" w:rsidR="009D773A" w:rsidRPr="008562A2" w:rsidRDefault="009D773A" w:rsidP="009D773A">
      <w:pPr>
        <w:pStyle w:val="Doc-text2"/>
        <w:rPr>
          <w:i/>
          <w:iCs/>
        </w:rPr>
      </w:pPr>
      <w:r w:rsidRPr="008562A2">
        <w:rPr>
          <w:i/>
          <w:iCs/>
        </w:rPr>
        <w:t>Proposal 1. Frequency list of slice(s) and the priority of frequency in RRCRelease message can be used for redirecting UE to the intended slice.</w:t>
      </w:r>
    </w:p>
    <w:p w14:paraId="312FF12F" w14:textId="77777777" w:rsidR="009D773A" w:rsidRPr="008562A2" w:rsidRDefault="009D773A" w:rsidP="009D773A">
      <w:pPr>
        <w:pStyle w:val="Doc-text2"/>
        <w:rPr>
          <w:i/>
          <w:iCs/>
        </w:rPr>
      </w:pPr>
      <w:r w:rsidRPr="008562A2">
        <w:rPr>
          <w:i/>
          <w:iCs/>
        </w:rPr>
        <w:t>Proposal 2. RAN2 is asked to study solution approaches (e.g., system information, paging) to provide slice information with consideration of signalling overhead.</w:t>
      </w:r>
    </w:p>
    <w:p w14:paraId="17445A63" w14:textId="463BA2E7" w:rsidR="009D773A" w:rsidRPr="008562A2" w:rsidRDefault="009D773A" w:rsidP="009D773A">
      <w:pPr>
        <w:pStyle w:val="Doc-title"/>
      </w:pPr>
      <w:r w:rsidRPr="008562A2">
        <w:t>R2-2009473</w:t>
      </w:r>
      <w:r w:rsidRPr="008562A2">
        <w:tab/>
        <w:t>Discussion on slice based cell selection and re-selection</w:t>
      </w:r>
      <w:r w:rsidRPr="008562A2">
        <w:tab/>
        <w:t>Apple</w:t>
      </w:r>
      <w:r w:rsidRPr="008562A2">
        <w:tab/>
        <w:t>discussion</w:t>
      </w:r>
      <w:r w:rsidRPr="008562A2">
        <w:tab/>
        <w:t>Rel-17</w:t>
      </w:r>
      <w:r w:rsidRPr="008562A2">
        <w:tab/>
        <w:t>FS_NR_slice</w:t>
      </w:r>
    </w:p>
    <w:p w14:paraId="344C584A" w14:textId="77777777" w:rsidR="009D773A" w:rsidRPr="008562A2" w:rsidRDefault="009D773A" w:rsidP="009D773A">
      <w:pPr>
        <w:pStyle w:val="Doc-text2"/>
        <w:rPr>
          <w:i/>
          <w:iCs/>
        </w:rPr>
      </w:pPr>
      <w:r w:rsidRPr="008562A2">
        <w:rPr>
          <w:i/>
          <w:iCs/>
        </w:rPr>
        <w:t>Observation 1: Current dedicated priority mechanism does not work properly since the dedicated priority configuration is only valid in a small area, and UE may move out of the area when T320 is still running.</w:t>
      </w:r>
    </w:p>
    <w:p w14:paraId="6FE3DDEE" w14:textId="77777777" w:rsidR="009D773A" w:rsidRPr="008562A2" w:rsidRDefault="009D773A" w:rsidP="009D773A">
      <w:pPr>
        <w:pStyle w:val="Doc-text2"/>
        <w:rPr>
          <w:i/>
          <w:iCs/>
        </w:rPr>
      </w:pPr>
      <w:r w:rsidRPr="008562A2">
        <w:rPr>
          <w:i/>
          <w:iCs/>
        </w:rPr>
        <w:t xml:space="preserve">Proposal 1: RAN2 to discuss whether the validity issue in dedicated priority mechanism should be solved. </w:t>
      </w:r>
    </w:p>
    <w:p w14:paraId="13C5E581" w14:textId="77777777" w:rsidR="009D773A" w:rsidRPr="008562A2" w:rsidRDefault="009D773A" w:rsidP="009D773A">
      <w:pPr>
        <w:pStyle w:val="Doc-text2"/>
        <w:rPr>
          <w:i/>
          <w:iCs/>
        </w:rPr>
      </w:pPr>
      <w:r w:rsidRPr="008562A2">
        <w:rPr>
          <w:i/>
          <w:iCs/>
        </w:rPr>
        <w:t>Proposal 2: Suggest to discuss that NW to broadcast slice type related information such as slice types supported by current cell and neighbor cells, slice type specific cell selection and re-selection parameters.</w:t>
      </w:r>
    </w:p>
    <w:p w14:paraId="2A024B06" w14:textId="77777777" w:rsidR="009D773A" w:rsidRPr="008562A2" w:rsidRDefault="009D773A" w:rsidP="009D773A">
      <w:pPr>
        <w:pStyle w:val="Doc-text2"/>
        <w:rPr>
          <w:i/>
          <w:iCs/>
        </w:rPr>
      </w:pPr>
    </w:p>
    <w:p w14:paraId="3504F1C2" w14:textId="77777777" w:rsidR="009D773A" w:rsidRPr="008562A2" w:rsidRDefault="009D773A" w:rsidP="009D773A">
      <w:pPr>
        <w:pStyle w:val="Doc-text2"/>
        <w:ind w:left="0" w:firstLine="0"/>
        <w:rPr>
          <w:i/>
          <w:iCs/>
        </w:rPr>
      </w:pPr>
      <w:r w:rsidRPr="008562A2">
        <w:rPr>
          <w:i/>
          <w:iCs/>
        </w:rPr>
        <w:t>Solution directions (cell selection and reselection):</w:t>
      </w:r>
    </w:p>
    <w:p w14:paraId="19BB6B62" w14:textId="52D97BB4" w:rsidR="009D773A" w:rsidRPr="008562A2" w:rsidRDefault="009D773A" w:rsidP="009D773A">
      <w:pPr>
        <w:pStyle w:val="Doc-title"/>
      </w:pPr>
      <w:r w:rsidRPr="008562A2">
        <w:t>R2-2009067</w:t>
      </w:r>
      <w:r w:rsidRPr="008562A2">
        <w:tab/>
        <w:t>Considerations for Slice-based cell (re)selection</w:t>
      </w:r>
      <w:r w:rsidRPr="008562A2">
        <w:tab/>
        <w:t>Nokia, Nokia Shanghai Bell</w:t>
      </w:r>
      <w:r w:rsidRPr="008562A2">
        <w:tab/>
        <w:t>discussion</w:t>
      </w:r>
      <w:r w:rsidRPr="008562A2">
        <w:tab/>
        <w:t>Rel-17</w:t>
      </w:r>
      <w:r w:rsidRPr="008562A2">
        <w:tab/>
        <w:t>FS_NR_slice</w:t>
      </w:r>
    </w:p>
    <w:p w14:paraId="46134227" w14:textId="77777777" w:rsidR="009D773A" w:rsidRPr="008562A2" w:rsidRDefault="009D773A" w:rsidP="009D773A">
      <w:pPr>
        <w:pStyle w:val="Doc-text2"/>
        <w:rPr>
          <w:i/>
          <w:iCs/>
        </w:rPr>
      </w:pPr>
      <w:r w:rsidRPr="008562A2">
        <w:rPr>
          <w:i/>
          <w:iCs/>
        </w:rPr>
        <w:t>Observation 1.1: Legacy redirection (with some optional enhancements) and handover procedures may be used to assist UEs to find a cell that supports the intended slice(s).</w:t>
      </w:r>
    </w:p>
    <w:p w14:paraId="6BDDAACE" w14:textId="77777777" w:rsidR="009D773A" w:rsidRPr="008562A2" w:rsidRDefault="009D773A" w:rsidP="009D773A">
      <w:pPr>
        <w:pStyle w:val="Doc-text2"/>
        <w:rPr>
          <w:i/>
          <w:iCs/>
        </w:rPr>
      </w:pPr>
      <w:r w:rsidRPr="008562A2">
        <w:rPr>
          <w:i/>
          <w:iCs/>
        </w:rPr>
        <w:lastRenderedPageBreak/>
        <w:t>Observation 1.2: Broadcasting slice information in SIB1 is not a scalable solution due to SIB1 size limitation and it does not guarantee fast access to a cell that supports the intended slice(s).</w:t>
      </w:r>
    </w:p>
    <w:p w14:paraId="31EE9C78" w14:textId="77777777" w:rsidR="009D773A" w:rsidRPr="008562A2" w:rsidRDefault="009D773A" w:rsidP="009D773A">
      <w:pPr>
        <w:pStyle w:val="Doc-text2"/>
        <w:rPr>
          <w:i/>
          <w:iCs/>
        </w:rPr>
      </w:pPr>
      <w:r w:rsidRPr="008562A2">
        <w:rPr>
          <w:i/>
          <w:iCs/>
        </w:rPr>
        <w:t>Observation 1.3: The AS level cell selection procedure can be easily enhanced that a UE may consider stored slice information during cell selection and this can enable fast access to a cell that supports the intended slice(s).</w:t>
      </w:r>
    </w:p>
    <w:p w14:paraId="29F57658" w14:textId="77777777" w:rsidR="009D773A" w:rsidRPr="008562A2" w:rsidRDefault="009D773A" w:rsidP="009D773A">
      <w:pPr>
        <w:pStyle w:val="Doc-text2"/>
        <w:rPr>
          <w:i/>
          <w:iCs/>
        </w:rPr>
      </w:pPr>
      <w:r w:rsidRPr="008562A2">
        <w:rPr>
          <w:i/>
          <w:iCs/>
        </w:rPr>
        <w:t>Observation 1.4: Assigning Closed Access Groups to slices or group of slices may be used to guarantee that only cells supporting the intended slices are selected without additional RAN2 specifications.</w:t>
      </w:r>
    </w:p>
    <w:p w14:paraId="48C9E423" w14:textId="77777777" w:rsidR="009D773A" w:rsidRPr="008562A2" w:rsidRDefault="009D773A" w:rsidP="009D773A">
      <w:pPr>
        <w:pStyle w:val="Doc-text2"/>
        <w:rPr>
          <w:i/>
          <w:iCs/>
        </w:rPr>
      </w:pPr>
    </w:p>
    <w:p w14:paraId="0441E836" w14:textId="77777777" w:rsidR="009D773A" w:rsidRPr="008562A2" w:rsidRDefault="009D773A" w:rsidP="009D773A">
      <w:pPr>
        <w:pStyle w:val="Doc-text2"/>
        <w:rPr>
          <w:i/>
          <w:iCs/>
        </w:rPr>
      </w:pPr>
      <w:r w:rsidRPr="008562A2">
        <w:rPr>
          <w:i/>
          <w:iCs/>
        </w:rPr>
        <w:t>Observation 2.2a: Providing dedicated cell reselection priorities considering slice information can be an effective mechanism to achieve slice specific cell reselection.</w:t>
      </w:r>
    </w:p>
    <w:p w14:paraId="6F761CC2" w14:textId="77777777" w:rsidR="009D773A" w:rsidRPr="008562A2" w:rsidRDefault="009D773A" w:rsidP="009D773A">
      <w:pPr>
        <w:pStyle w:val="Doc-text2"/>
        <w:rPr>
          <w:i/>
          <w:iCs/>
        </w:rPr>
      </w:pPr>
      <w:r w:rsidRPr="008562A2">
        <w:rPr>
          <w:i/>
          <w:iCs/>
        </w:rPr>
        <w:t>Observation 2.2b: Some enhancements could be considered in the dedicated cell reselection priorities to remove or decrease the discovered limitations of this mechanism.</w:t>
      </w:r>
    </w:p>
    <w:p w14:paraId="213A20B6" w14:textId="77777777" w:rsidR="009D773A" w:rsidRPr="008562A2" w:rsidRDefault="009D773A" w:rsidP="009D773A">
      <w:pPr>
        <w:pStyle w:val="Doc-text2"/>
        <w:rPr>
          <w:i/>
          <w:iCs/>
        </w:rPr>
      </w:pPr>
      <w:r w:rsidRPr="008562A2">
        <w:rPr>
          <w:i/>
          <w:iCs/>
        </w:rPr>
        <w:t>Observation 2.3: If it is decided that slice related information is added to the broadcasted cell reselection information (SIB2, SIB3, SIB4), then the size of the added information should be considered.</w:t>
      </w:r>
    </w:p>
    <w:p w14:paraId="4E059EB0" w14:textId="77777777" w:rsidR="009D773A" w:rsidRPr="008562A2" w:rsidRDefault="009D773A" w:rsidP="009D773A">
      <w:pPr>
        <w:pStyle w:val="Doc-text2"/>
        <w:rPr>
          <w:i/>
          <w:iCs/>
        </w:rPr>
      </w:pPr>
      <w:r w:rsidRPr="008562A2">
        <w:rPr>
          <w:i/>
          <w:iCs/>
        </w:rPr>
        <w:t>Observation 2.4: Assigning Closed Access Groups to slices or group of slices may be used to guarantee that only cells supporting the intended slices are reselected without additional RAN2 specifications.</w:t>
      </w:r>
    </w:p>
    <w:p w14:paraId="48A5A519" w14:textId="77777777" w:rsidR="009D773A" w:rsidRPr="008562A2" w:rsidRDefault="009D773A" w:rsidP="009D773A">
      <w:pPr>
        <w:pStyle w:val="Doc-text2"/>
        <w:rPr>
          <w:i/>
          <w:iCs/>
        </w:rPr>
      </w:pPr>
      <w:r w:rsidRPr="008562A2">
        <w:rPr>
          <w:i/>
          <w:iCs/>
        </w:rPr>
        <w:t>Observation 2.5: When a UE intends to access an S-NSSAI that is not in the Allowed NSSAI, considering preconfigured/provisioned slice information in cell reselection may help the UE to reselect a cell that supports the slice(s) the UE intends to access.</w:t>
      </w:r>
    </w:p>
    <w:p w14:paraId="15BB7DC9" w14:textId="77777777" w:rsidR="009D773A" w:rsidRPr="008562A2" w:rsidRDefault="009D773A" w:rsidP="009D773A">
      <w:pPr>
        <w:pStyle w:val="Doc-text2"/>
        <w:rPr>
          <w:i/>
          <w:iCs/>
        </w:rPr>
      </w:pPr>
    </w:p>
    <w:p w14:paraId="54D5495B" w14:textId="77777777" w:rsidR="009D773A" w:rsidRPr="008562A2" w:rsidRDefault="009D773A" w:rsidP="009D773A">
      <w:pPr>
        <w:pStyle w:val="Doc-text2"/>
        <w:rPr>
          <w:i/>
          <w:iCs/>
        </w:rPr>
      </w:pPr>
      <w:r w:rsidRPr="008562A2">
        <w:rPr>
          <w:i/>
          <w:iCs/>
        </w:rPr>
        <w:t>Proposal 1: RAN2 to study the following options to enable UE fast access to the cell supporting the intended slice(s) during cell selection:</w:t>
      </w:r>
    </w:p>
    <w:p w14:paraId="156C10E3" w14:textId="77777777" w:rsidR="009D773A" w:rsidRPr="008562A2" w:rsidRDefault="009D773A" w:rsidP="009D773A">
      <w:pPr>
        <w:pStyle w:val="Doc-text2"/>
        <w:rPr>
          <w:i/>
          <w:iCs/>
        </w:rPr>
      </w:pPr>
      <w:r w:rsidRPr="008562A2">
        <w:rPr>
          <w:i/>
          <w:iCs/>
        </w:rPr>
        <w:t>a)</w:t>
      </w:r>
      <w:r w:rsidRPr="008562A2">
        <w:rPr>
          <w:i/>
          <w:iCs/>
        </w:rPr>
        <w:tab/>
        <w:t>Enhancing legacy redirection mechanism.</w:t>
      </w:r>
    </w:p>
    <w:p w14:paraId="6DD08C5C" w14:textId="77777777" w:rsidR="009D773A" w:rsidRPr="008562A2" w:rsidRDefault="009D773A" w:rsidP="009D773A">
      <w:pPr>
        <w:pStyle w:val="Doc-text2"/>
        <w:rPr>
          <w:i/>
          <w:iCs/>
        </w:rPr>
      </w:pPr>
      <w:r w:rsidRPr="008562A2">
        <w:rPr>
          <w:i/>
          <w:iCs/>
        </w:rPr>
        <w:t>b)</w:t>
      </w:r>
      <w:r w:rsidRPr="008562A2">
        <w:rPr>
          <w:i/>
          <w:iCs/>
        </w:rPr>
        <w:tab/>
        <w:t xml:space="preserve">Adding stored slice information to the parameters that a UE may use during cell selection. </w:t>
      </w:r>
    </w:p>
    <w:p w14:paraId="74A59297" w14:textId="77777777" w:rsidR="009D773A" w:rsidRPr="008562A2" w:rsidRDefault="009D773A" w:rsidP="009D773A">
      <w:pPr>
        <w:pStyle w:val="Doc-text2"/>
        <w:rPr>
          <w:i/>
          <w:iCs/>
        </w:rPr>
      </w:pPr>
      <w:r w:rsidRPr="008562A2">
        <w:rPr>
          <w:i/>
          <w:iCs/>
        </w:rPr>
        <w:t>c)</w:t>
      </w:r>
      <w:r w:rsidRPr="008562A2">
        <w:rPr>
          <w:i/>
          <w:iCs/>
        </w:rPr>
        <w:tab/>
        <w:t>Assigning CAG ID(s) to slices or group of slices.</w:t>
      </w:r>
    </w:p>
    <w:p w14:paraId="0EF59DB9" w14:textId="77777777" w:rsidR="009D773A" w:rsidRPr="008562A2" w:rsidRDefault="009D773A" w:rsidP="009D773A">
      <w:pPr>
        <w:pStyle w:val="Doc-text2"/>
        <w:rPr>
          <w:i/>
          <w:iCs/>
        </w:rPr>
      </w:pPr>
      <w:r w:rsidRPr="008562A2">
        <w:rPr>
          <w:i/>
          <w:iCs/>
        </w:rPr>
        <w:t>Proposal 2: RAN2 should study the following options to enable UE fast access to the cell supporting the intended slice(s) during cell reselection:</w:t>
      </w:r>
    </w:p>
    <w:p w14:paraId="7FB08736" w14:textId="77777777" w:rsidR="009D773A" w:rsidRPr="008562A2" w:rsidRDefault="009D773A" w:rsidP="009D773A">
      <w:pPr>
        <w:pStyle w:val="Doc-text2"/>
        <w:rPr>
          <w:i/>
          <w:iCs/>
        </w:rPr>
      </w:pPr>
      <w:r w:rsidRPr="008562A2">
        <w:rPr>
          <w:i/>
          <w:iCs/>
        </w:rPr>
        <w:t>e)</w:t>
      </w:r>
      <w:r w:rsidRPr="008562A2">
        <w:rPr>
          <w:i/>
          <w:iCs/>
        </w:rPr>
        <w:tab/>
        <w:t>Enhancing the dedicated cell reselection priorities to remove or decrease the discovered limitations.</w:t>
      </w:r>
    </w:p>
    <w:p w14:paraId="32402DFC" w14:textId="77777777" w:rsidR="009D773A" w:rsidRPr="008562A2" w:rsidRDefault="009D773A" w:rsidP="009D773A">
      <w:pPr>
        <w:pStyle w:val="Doc-text2"/>
        <w:rPr>
          <w:i/>
          <w:iCs/>
        </w:rPr>
      </w:pPr>
      <w:r w:rsidRPr="008562A2">
        <w:rPr>
          <w:i/>
          <w:iCs/>
        </w:rPr>
        <w:t>f)</w:t>
      </w:r>
      <w:r w:rsidRPr="008562A2">
        <w:rPr>
          <w:i/>
          <w:iCs/>
        </w:rPr>
        <w:tab/>
        <w:t xml:space="preserve">Adding slice information to the broadcasted cell reselection information. The size of the added information should be considered. </w:t>
      </w:r>
    </w:p>
    <w:p w14:paraId="6330F0B1" w14:textId="77777777" w:rsidR="009D773A" w:rsidRPr="008562A2" w:rsidRDefault="009D773A" w:rsidP="009D773A">
      <w:pPr>
        <w:pStyle w:val="Doc-text2"/>
        <w:rPr>
          <w:i/>
          <w:iCs/>
        </w:rPr>
      </w:pPr>
      <w:r w:rsidRPr="008562A2">
        <w:rPr>
          <w:i/>
          <w:iCs/>
        </w:rPr>
        <w:t>g)</w:t>
      </w:r>
      <w:r w:rsidRPr="008562A2">
        <w:rPr>
          <w:i/>
          <w:iCs/>
        </w:rPr>
        <w:tab/>
        <w:t>Assigning CAG ID(s) to slices or group of slices.</w:t>
      </w:r>
    </w:p>
    <w:p w14:paraId="678E8F77" w14:textId="77777777" w:rsidR="009D773A" w:rsidRPr="008562A2" w:rsidRDefault="009D773A" w:rsidP="009D773A">
      <w:pPr>
        <w:pStyle w:val="Doc-text2"/>
        <w:rPr>
          <w:i/>
          <w:iCs/>
        </w:rPr>
      </w:pPr>
      <w:r w:rsidRPr="008562A2">
        <w:rPr>
          <w:i/>
          <w:iCs/>
        </w:rPr>
        <w:t>h)</w:t>
      </w:r>
      <w:r w:rsidRPr="008562A2">
        <w:rPr>
          <w:i/>
          <w:iCs/>
        </w:rPr>
        <w:tab/>
        <w:t>Considering preconfigured/provisioned slice information when a UE intends to access an S-NSSAI that is not in the Allowed NSSAI.</w:t>
      </w:r>
    </w:p>
    <w:p w14:paraId="6322A7E9" w14:textId="77777777" w:rsidR="009D773A" w:rsidRPr="008562A2" w:rsidRDefault="009D773A" w:rsidP="009D773A">
      <w:pPr>
        <w:pStyle w:val="Doc-text2"/>
        <w:rPr>
          <w:i/>
          <w:iCs/>
        </w:rPr>
      </w:pPr>
    </w:p>
    <w:p w14:paraId="43909420" w14:textId="77777777" w:rsidR="009D773A" w:rsidRPr="008562A2" w:rsidRDefault="009D773A" w:rsidP="009D773A">
      <w:pPr>
        <w:pStyle w:val="Doc-text2"/>
        <w:ind w:left="0" w:firstLine="0"/>
        <w:rPr>
          <w:i/>
          <w:iCs/>
        </w:rPr>
      </w:pPr>
      <w:r w:rsidRPr="008562A2">
        <w:rPr>
          <w:i/>
          <w:iCs/>
        </w:rPr>
        <w:t>Solution directions (UE knowledge of slice frequencies):</w:t>
      </w:r>
    </w:p>
    <w:p w14:paraId="1C8F5A7B" w14:textId="2E2390CC" w:rsidR="009D773A" w:rsidRPr="008562A2" w:rsidRDefault="009D773A" w:rsidP="009D773A">
      <w:pPr>
        <w:pStyle w:val="Doc-title"/>
      </w:pPr>
      <w:r w:rsidRPr="008562A2">
        <w:t>R2-2009979</w:t>
      </w:r>
      <w:r w:rsidRPr="008562A2">
        <w:tab/>
        <w:t>Evaluation of Access delay to slice</w:t>
      </w:r>
      <w:r w:rsidRPr="008562A2">
        <w:tab/>
        <w:t>Ericsson</w:t>
      </w:r>
      <w:r w:rsidRPr="008562A2">
        <w:tab/>
        <w:t>discussion</w:t>
      </w:r>
      <w:r w:rsidRPr="008562A2">
        <w:tab/>
        <w:t>Rel-17</w:t>
      </w:r>
      <w:r w:rsidRPr="008562A2">
        <w:tab/>
        <w:t>FS_NR_slice</w:t>
      </w:r>
    </w:p>
    <w:p w14:paraId="428EE5C5" w14:textId="71DB44E7" w:rsidR="009D773A" w:rsidRPr="008562A2" w:rsidRDefault="009D773A" w:rsidP="009D773A">
      <w:pPr>
        <w:pStyle w:val="Doc-text2"/>
        <w:rPr>
          <w:i/>
          <w:iCs/>
        </w:rPr>
      </w:pPr>
      <w:r w:rsidRPr="008562A2">
        <w:rPr>
          <w:i/>
          <w:iCs/>
        </w:rPr>
        <w:t>Observation 1</w:t>
      </w:r>
      <w:r w:rsidRPr="008562A2">
        <w:rPr>
          <w:i/>
          <w:iCs/>
        </w:rPr>
        <w:tab/>
        <w:t xml:space="preserve">The Slice Access delay is most critical when there is an active PDU session, and least critical when the slice is not in the Allowed NSSAI. </w:t>
      </w:r>
    </w:p>
    <w:p w14:paraId="7F117C2C" w14:textId="77777777" w:rsidR="009D773A" w:rsidRPr="008562A2" w:rsidRDefault="009D773A" w:rsidP="009D773A">
      <w:pPr>
        <w:pStyle w:val="Doc-text2"/>
        <w:rPr>
          <w:i/>
          <w:iCs/>
        </w:rPr>
      </w:pPr>
      <w:r w:rsidRPr="008562A2">
        <w:rPr>
          <w:i/>
          <w:iCs/>
        </w:rPr>
        <w:t>Observation 2</w:t>
      </w:r>
      <w:r w:rsidRPr="008562A2">
        <w:rPr>
          <w:i/>
          <w:iCs/>
        </w:rPr>
        <w:tab/>
        <w:t>When there is an active PDU session, the UE will, if possible, remain at a frequency that serves all slices of the UE. For the special case when that is not possible, UE awareness of slice frequency will not improve the performance.</w:t>
      </w:r>
    </w:p>
    <w:p w14:paraId="5CD59A5F" w14:textId="77777777" w:rsidR="009D773A" w:rsidRPr="008562A2" w:rsidRDefault="009D773A" w:rsidP="009D773A">
      <w:pPr>
        <w:pStyle w:val="Doc-text2"/>
        <w:rPr>
          <w:i/>
          <w:iCs/>
        </w:rPr>
      </w:pPr>
      <w:r w:rsidRPr="008562A2">
        <w:rPr>
          <w:i/>
          <w:iCs/>
        </w:rPr>
        <w:t>Observation 3</w:t>
      </w:r>
      <w:r w:rsidRPr="008562A2">
        <w:rPr>
          <w:i/>
          <w:iCs/>
        </w:rPr>
        <w:tab/>
        <w:t xml:space="preserve">Only in very special cases UE can make use of awareness of frequencies preferred for slices, when the slice is in the Allowed NSSAI, but there is no active PDU session. Also, it is unclear what the impact is on the access delay. </w:t>
      </w:r>
    </w:p>
    <w:p w14:paraId="0990080E" w14:textId="77777777" w:rsidR="009D773A" w:rsidRPr="008562A2" w:rsidRDefault="009D773A" w:rsidP="009D773A">
      <w:pPr>
        <w:pStyle w:val="Doc-text2"/>
        <w:rPr>
          <w:i/>
          <w:iCs/>
        </w:rPr>
      </w:pPr>
      <w:r w:rsidRPr="008562A2">
        <w:rPr>
          <w:i/>
          <w:iCs/>
        </w:rPr>
        <w:t>Observation 4</w:t>
      </w:r>
      <w:r w:rsidRPr="008562A2">
        <w:rPr>
          <w:i/>
          <w:iCs/>
        </w:rPr>
        <w:tab/>
        <w:t>When the intended slice is not in the Allowed NSSAI, there is a risk that the UE is camping on a cell that is not supporting the slice. In that case the UE can make use of awareness of slice support and preferred frequencies when selecting cell. However, it is unclear if there is a significant impact on the access delay.</w:t>
      </w:r>
    </w:p>
    <w:p w14:paraId="7591B6E2" w14:textId="77777777" w:rsidR="009D773A" w:rsidRPr="008562A2" w:rsidRDefault="009D773A" w:rsidP="009D773A">
      <w:pPr>
        <w:pStyle w:val="Doc-text2"/>
        <w:rPr>
          <w:i/>
          <w:iCs/>
        </w:rPr>
      </w:pPr>
      <w:r w:rsidRPr="008562A2">
        <w:rPr>
          <w:i/>
          <w:iCs/>
        </w:rPr>
        <w:t>Proposal 1</w:t>
      </w:r>
      <w:r w:rsidRPr="008562A2">
        <w:rPr>
          <w:i/>
          <w:iCs/>
        </w:rPr>
        <w:tab/>
        <w:t xml:space="preserve">The expected gain in terms of shorter access delay does not motivate the introduction of solutions where UE is aware of frequencies used by slices. </w:t>
      </w:r>
    </w:p>
    <w:p w14:paraId="7221E5F9" w14:textId="77777777" w:rsidR="009D773A" w:rsidRPr="008562A2" w:rsidRDefault="009D773A" w:rsidP="009D773A">
      <w:pPr>
        <w:pStyle w:val="Doc-text2"/>
        <w:rPr>
          <w:i/>
          <w:iCs/>
        </w:rPr>
      </w:pPr>
    </w:p>
    <w:p w14:paraId="198074A0" w14:textId="77777777" w:rsidR="009D773A" w:rsidRPr="008562A2" w:rsidRDefault="009D773A" w:rsidP="009D773A">
      <w:pPr>
        <w:pStyle w:val="Doc-text2"/>
        <w:rPr>
          <w:i/>
          <w:iCs/>
        </w:rPr>
      </w:pPr>
    </w:p>
    <w:p w14:paraId="7006D8A4" w14:textId="4899BE03" w:rsidR="009D773A" w:rsidRPr="008562A2" w:rsidRDefault="009D773A" w:rsidP="009D773A">
      <w:pPr>
        <w:pStyle w:val="Doc-title"/>
      </w:pPr>
      <w:r w:rsidRPr="008562A2">
        <w:t>R2-2008963</w:t>
      </w:r>
      <w:r w:rsidRPr="008562A2">
        <w:tab/>
        <w:t>Further discussion on RAN slicing enhancement</w:t>
      </w:r>
      <w:r w:rsidRPr="008562A2">
        <w:tab/>
        <w:t>Qualcomm Incorporated</w:t>
      </w:r>
      <w:r w:rsidRPr="008562A2">
        <w:tab/>
        <w:t>discussion</w:t>
      </w:r>
      <w:r w:rsidRPr="008562A2">
        <w:tab/>
        <w:t>FS_NR_slice</w:t>
      </w:r>
    </w:p>
    <w:p w14:paraId="51B20676" w14:textId="77777777" w:rsidR="009D773A" w:rsidRPr="008562A2" w:rsidRDefault="009D773A" w:rsidP="009D773A">
      <w:pPr>
        <w:pStyle w:val="Doc-text2"/>
        <w:rPr>
          <w:i/>
          <w:iCs/>
        </w:rPr>
      </w:pPr>
    </w:p>
    <w:p w14:paraId="35AEB283" w14:textId="77777777" w:rsidR="009D773A" w:rsidRPr="008562A2" w:rsidRDefault="009D773A" w:rsidP="009D773A">
      <w:pPr>
        <w:pStyle w:val="Doc-text2"/>
        <w:rPr>
          <w:u w:val="single"/>
        </w:rPr>
      </w:pPr>
      <w:r w:rsidRPr="008562A2">
        <w:rPr>
          <w:u w:val="single"/>
        </w:rPr>
        <w:t>Solution directions:</w:t>
      </w:r>
    </w:p>
    <w:p w14:paraId="0A0316AC" w14:textId="77777777" w:rsidR="009D773A" w:rsidRPr="008562A2" w:rsidRDefault="009D773A" w:rsidP="009D773A">
      <w:pPr>
        <w:pStyle w:val="Doc-text2"/>
        <w:rPr>
          <w:i/>
          <w:iCs/>
        </w:rPr>
      </w:pPr>
      <w:r w:rsidRPr="008562A2">
        <w:rPr>
          <w:i/>
          <w:iCs/>
        </w:rPr>
        <w:t>Proposal 5: For the slice-based cell (re)selection, first focus on Solution 2 unless if RAN2 conclude that Solution 2 can’t resolve the issues.</w:t>
      </w:r>
    </w:p>
    <w:p w14:paraId="3389781C" w14:textId="77777777" w:rsidR="009D773A" w:rsidRPr="008562A2" w:rsidRDefault="009D773A" w:rsidP="009D773A">
      <w:pPr>
        <w:pStyle w:val="Doc-text2"/>
        <w:rPr>
          <w:i/>
          <w:iCs/>
        </w:rPr>
      </w:pPr>
      <w:r w:rsidRPr="008562A2">
        <w:rPr>
          <w:i/>
          <w:iCs/>
        </w:rPr>
        <w:lastRenderedPageBreak/>
        <w:t>Proposal 6: RAN2 conclude there is no security concern to broadcast slice information the Network has available in SIB.</w:t>
      </w:r>
    </w:p>
    <w:p w14:paraId="3BD1A9C8" w14:textId="77777777" w:rsidR="009D773A" w:rsidRPr="008562A2" w:rsidRDefault="009D773A" w:rsidP="009D773A">
      <w:pPr>
        <w:pStyle w:val="Doc-text2"/>
        <w:rPr>
          <w:i/>
          <w:iCs/>
        </w:rPr>
      </w:pPr>
      <w:r w:rsidRPr="008562A2">
        <w:rPr>
          <w:i/>
          <w:iCs/>
        </w:rPr>
        <w:t>Proposal 7: For Solution 2 of slice-based cell (re)selection, the following approaches can be considered to reduce its payload size in SIB:</w:t>
      </w:r>
    </w:p>
    <w:p w14:paraId="756B2ECD" w14:textId="77777777" w:rsidR="009D773A" w:rsidRPr="008562A2" w:rsidRDefault="009D773A" w:rsidP="009D773A">
      <w:pPr>
        <w:pStyle w:val="Doc-text2"/>
        <w:rPr>
          <w:i/>
          <w:iCs/>
        </w:rPr>
      </w:pPr>
      <w:r w:rsidRPr="008562A2">
        <w:rPr>
          <w:i/>
          <w:iCs/>
        </w:rPr>
        <w:t>•</w:t>
      </w:r>
      <w:r w:rsidRPr="008562A2">
        <w:rPr>
          <w:i/>
          <w:iCs/>
        </w:rPr>
        <w:tab/>
        <w:t>Include supported slice information in a new SIB type which can be further segmented and on-demand broadcast to reduce payload size in SIB.</w:t>
      </w:r>
    </w:p>
    <w:p w14:paraId="2BEF63D0" w14:textId="77777777" w:rsidR="009D773A" w:rsidRPr="008562A2" w:rsidRDefault="009D773A" w:rsidP="009D773A">
      <w:pPr>
        <w:pStyle w:val="Doc-text2"/>
        <w:rPr>
          <w:i/>
          <w:iCs/>
        </w:rPr>
      </w:pPr>
      <w:r w:rsidRPr="008562A2">
        <w:rPr>
          <w:i/>
          <w:iCs/>
        </w:rPr>
        <w:t>•</w:t>
      </w:r>
      <w:r w:rsidRPr="008562A2">
        <w:rPr>
          <w:i/>
          <w:iCs/>
        </w:rPr>
        <w:tab/>
        <w:t>UE checks scheduling bit of new SIB in SIB1 to determine whether the cell broadcasts slice information.</w:t>
      </w:r>
    </w:p>
    <w:p w14:paraId="19D4E76D" w14:textId="77777777" w:rsidR="009D773A" w:rsidRPr="008562A2" w:rsidRDefault="009D773A" w:rsidP="009D773A">
      <w:pPr>
        <w:pStyle w:val="Doc-text2"/>
        <w:rPr>
          <w:i/>
          <w:iCs/>
        </w:rPr>
      </w:pPr>
    </w:p>
    <w:p w14:paraId="17BEF14E" w14:textId="77777777" w:rsidR="009D773A" w:rsidRPr="008562A2" w:rsidRDefault="009D773A" w:rsidP="009D773A">
      <w:pPr>
        <w:pStyle w:val="Doc-text2"/>
        <w:rPr>
          <w:i/>
          <w:iCs/>
        </w:rPr>
      </w:pPr>
    </w:p>
    <w:p w14:paraId="133BF35D" w14:textId="77777777" w:rsidR="009D773A" w:rsidRPr="008562A2" w:rsidRDefault="009D773A" w:rsidP="009D773A">
      <w:pPr>
        <w:pStyle w:val="Doc-text2"/>
        <w:rPr>
          <w:u w:val="single"/>
        </w:rPr>
      </w:pPr>
      <w:r w:rsidRPr="008562A2">
        <w:rPr>
          <w:u w:val="single"/>
        </w:rPr>
        <w:t>Covered by email discussion</w:t>
      </w:r>
    </w:p>
    <w:p w14:paraId="7DF3E8D5" w14:textId="77777777" w:rsidR="009D773A" w:rsidRPr="008562A2" w:rsidRDefault="009D773A" w:rsidP="009D773A">
      <w:pPr>
        <w:pStyle w:val="Doc-text2"/>
        <w:rPr>
          <w:i/>
          <w:iCs/>
        </w:rPr>
      </w:pPr>
      <w:r w:rsidRPr="008562A2">
        <w:rPr>
          <w:i/>
          <w:iCs/>
        </w:rPr>
        <w:t>Proposal 1: Capture Location 3 in the TR where the key difference between Location 3 and Area 1 is that there is no one frequency / cell to provide both Slice 1 and Slice 2 simultaneously like F2 in Area1.</w:t>
      </w:r>
    </w:p>
    <w:p w14:paraId="11384079" w14:textId="77777777" w:rsidR="009D773A" w:rsidRPr="008562A2" w:rsidRDefault="009D773A" w:rsidP="009D773A">
      <w:pPr>
        <w:pStyle w:val="Doc-text2"/>
        <w:rPr>
          <w:i/>
          <w:iCs/>
        </w:rPr>
      </w:pPr>
      <w:r w:rsidRPr="008562A2">
        <w:rPr>
          <w:i/>
          <w:iCs/>
        </w:rPr>
        <w:t xml:space="preserve">Proposal 2: RAN2 hold on to capture Location 4 in the TR until SA2 conclude solution#30 will be specified in normative phase. </w:t>
      </w:r>
    </w:p>
    <w:p w14:paraId="360E16A2" w14:textId="77777777" w:rsidR="009D773A" w:rsidRPr="008562A2" w:rsidRDefault="009D773A" w:rsidP="009D773A">
      <w:pPr>
        <w:pStyle w:val="Doc-text2"/>
        <w:rPr>
          <w:i/>
          <w:iCs/>
        </w:rPr>
      </w:pPr>
      <w:r w:rsidRPr="008562A2">
        <w:rPr>
          <w:i/>
          <w:iCs/>
        </w:rPr>
        <w:t xml:space="preserve">Proposal 3: For the definition of “intended slices”, MO/MT” is intended to indicate the upcoming UL or DL data traffic. Specifically, “MO” includes “mo-Signalling, mo-Data, mo-VoiceCall, mo-VideoCall, mo-SMS, mps-PriorityAccess, mcs-PriorityAccess”, and “MT” includes “mt-Access”. </w:t>
      </w:r>
    </w:p>
    <w:p w14:paraId="558712ED" w14:textId="77777777" w:rsidR="009D773A" w:rsidRPr="008562A2" w:rsidRDefault="009D773A" w:rsidP="009D773A">
      <w:pPr>
        <w:pStyle w:val="Doc-text2"/>
        <w:rPr>
          <w:i/>
          <w:iCs/>
        </w:rPr>
      </w:pPr>
      <w:r w:rsidRPr="008562A2">
        <w:rPr>
          <w:i/>
          <w:iCs/>
        </w:rPr>
        <w:t>Proposal 4: For issue 5 of Rel-15 dedicated priority mechanism, clarify that it only happens in the scenario where some S-NSSAI in the Allowed NSSAI(s) is not available in some cells belonging to one TA and active S-NSSAI(s) are not available to UE (e.g. via DC/CA or mobility). Such scenario should be assumed rare.</w:t>
      </w:r>
    </w:p>
    <w:p w14:paraId="39EDF247" w14:textId="77777777" w:rsidR="009D773A" w:rsidRPr="008562A2" w:rsidRDefault="009D773A" w:rsidP="009D773A">
      <w:pPr>
        <w:pStyle w:val="Doc-text2"/>
        <w:rPr>
          <w:i/>
          <w:iCs/>
        </w:rPr>
      </w:pPr>
    </w:p>
    <w:p w14:paraId="78746202" w14:textId="77777777" w:rsidR="009D773A" w:rsidRPr="008562A2" w:rsidRDefault="009D773A" w:rsidP="009D773A">
      <w:pPr>
        <w:pStyle w:val="Doc-text2"/>
        <w:rPr>
          <w:u w:val="single"/>
        </w:rPr>
      </w:pPr>
      <w:r w:rsidRPr="008562A2">
        <w:rPr>
          <w:u w:val="single"/>
        </w:rPr>
        <w:t>For RACH AI:</w:t>
      </w:r>
    </w:p>
    <w:p w14:paraId="23E0ED3A" w14:textId="77777777" w:rsidR="009D773A" w:rsidRPr="008562A2" w:rsidRDefault="009D773A" w:rsidP="009D773A">
      <w:pPr>
        <w:pStyle w:val="Doc-text2"/>
        <w:rPr>
          <w:i/>
          <w:iCs/>
        </w:rPr>
      </w:pPr>
      <w:r w:rsidRPr="008562A2">
        <w:rPr>
          <w:i/>
          <w:iCs/>
        </w:rPr>
        <w:t>Proposal 8: For the slice-based RACH, Solution 2 (i.e. slice-based RACH parameters prioritization) serves as baseline. Further study Solution 1 (i.e. slice specific RACH resources pool) for some slice with urgent requirement.</w:t>
      </w:r>
    </w:p>
    <w:p w14:paraId="06F97F59" w14:textId="77777777" w:rsidR="009D773A" w:rsidRPr="008562A2" w:rsidRDefault="009D773A" w:rsidP="009D773A">
      <w:pPr>
        <w:pStyle w:val="Doc-text2"/>
      </w:pPr>
    </w:p>
    <w:p w14:paraId="2C97326E" w14:textId="77777777" w:rsidR="009D773A" w:rsidRPr="008562A2" w:rsidRDefault="009D773A" w:rsidP="009D773A">
      <w:pPr>
        <w:pStyle w:val="Doc-text2"/>
      </w:pPr>
    </w:p>
    <w:p w14:paraId="3F76692C" w14:textId="77777777" w:rsidR="009D773A" w:rsidRPr="008562A2" w:rsidRDefault="009D773A" w:rsidP="009D773A">
      <w:pPr>
        <w:pStyle w:val="Comments"/>
      </w:pPr>
    </w:p>
    <w:p w14:paraId="3CAD9434" w14:textId="77777777" w:rsidR="009D773A" w:rsidRPr="008562A2" w:rsidRDefault="009D773A" w:rsidP="009D773A">
      <w:pPr>
        <w:pStyle w:val="Comments"/>
      </w:pPr>
      <w:r w:rsidRPr="008562A2">
        <w:t>Operators:</w:t>
      </w:r>
    </w:p>
    <w:p w14:paraId="6A1B52D9" w14:textId="377F5157" w:rsidR="009D773A" w:rsidRPr="008562A2" w:rsidRDefault="009D773A" w:rsidP="009D773A">
      <w:pPr>
        <w:pStyle w:val="Doc-title"/>
      </w:pPr>
      <w:r w:rsidRPr="008562A2">
        <w:t>R2-2008857</w:t>
      </w:r>
      <w:r w:rsidRPr="008562A2">
        <w:tab/>
        <w:t>Considerations on slice aware cell priority</w:t>
      </w:r>
      <w:r w:rsidRPr="008562A2">
        <w:tab/>
        <w:t>KDDI Corporation</w:t>
      </w:r>
      <w:r w:rsidRPr="008562A2">
        <w:tab/>
        <w:t>discussion</w:t>
      </w:r>
    </w:p>
    <w:p w14:paraId="3546455F" w14:textId="7FF9F1E0" w:rsidR="009D773A" w:rsidRPr="008562A2" w:rsidRDefault="009D773A" w:rsidP="009D773A">
      <w:pPr>
        <w:pStyle w:val="Doc-title"/>
      </w:pPr>
      <w:r w:rsidRPr="008562A2">
        <w:t>R2-2010367</w:t>
      </w:r>
      <w:r w:rsidRPr="008562A2">
        <w:tab/>
        <w:t>Discussion on SA2 LS and solutions for slice-based cell reselection</w:t>
      </w:r>
      <w:r w:rsidRPr="008562A2">
        <w:tab/>
        <w:t>CMCC</w:t>
      </w:r>
      <w:r w:rsidRPr="008562A2">
        <w:tab/>
        <w:t>discussion</w:t>
      </w:r>
      <w:r w:rsidRPr="008562A2">
        <w:tab/>
        <w:t>Rel-17</w:t>
      </w:r>
      <w:r w:rsidRPr="008562A2">
        <w:tab/>
        <w:t>FS_NR_slice</w:t>
      </w:r>
    </w:p>
    <w:p w14:paraId="63E00E9F" w14:textId="0ED4841D" w:rsidR="009D773A" w:rsidRPr="008562A2" w:rsidRDefault="009D773A" w:rsidP="009D773A">
      <w:pPr>
        <w:pStyle w:val="Doc-title"/>
      </w:pPr>
      <w:r w:rsidRPr="008562A2">
        <w:t>R2-2009288</w:t>
      </w:r>
      <w:r w:rsidRPr="008562A2">
        <w:tab/>
        <w:t>5G RAN Slicing Framework During Cell Selection / Reselection Phases</w:t>
      </w:r>
      <w:r w:rsidRPr="008562A2">
        <w:tab/>
        <w:t>MITRE Corporation, DoD, NTIA</w:t>
      </w:r>
      <w:r w:rsidRPr="008562A2">
        <w:tab/>
        <w:t>discussion</w:t>
      </w:r>
      <w:r w:rsidRPr="008562A2">
        <w:tab/>
        <w:t>Rel-17</w:t>
      </w:r>
      <w:r w:rsidRPr="008562A2">
        <w:tab/>
        <w:t>38.832</w:t>
      </w:r>
    </w:p>
    <w:p w14:paraId="259DE40C" w14:textId="77777777" w:rsidR="009D773A" w:rsidRPr="008562A2" w:rsidRDefault="009D773A" w:rsidP="009D773A">
      <w:pPr>
        <w:pStyle w:val="Doc-text2"/>
      </w:pPr>
    </w:p>
    <w:p w14:paraId="3542649F" w14:textId="77777777" w:rsidR="009D773A" w:rsidRPr="008562A2" w:rsidRDefault="009D773A" w:rsidP="009D773A">
      <w:pPr>
        <w:pStyle w:val="Comments"/>
      </w:pPr>
      <w:r w:rsidRPr="008562A2">
        <w:t>NW vendors:</w:t>
      </w:r>
    </w:p>
    <w:p w14:paraId="4F1AED72" w14:textId="560C7F61" w:rsidR="009D773A" w:rsidRPr="008562A2" w:rsidRDefault="009D773A" w:rsidP="009D773A">
      <w:pPr>
        <w:pStyle w:val="Doc-title"/>
      </w:pPr>
      <w:r w:rsidRPr="008562A2">
        <w:t>R2-2008917</w:t>
      </w:r>
      <w:r w:rsidRPr="008562A2">
        <w:tab/>
        <w:t>Slice based Cell Reselection under Network Control</w:t>
      </w:r>
      <w:r w:rsidRPr="008562A2">
        <w:tab/>
        <w:t>CATT</w:t>
      </w:r>
      <w:r w:rsidRPr="008562A2">
        <w:tab/>
        <w:t>discussion</w:t>
      </w:r>
      <w:r w:rsidRPr="008562A2">
        <w:tab/>
        <w:t>Rel-17</w:t>
      </w:r>
      <w:r w:rsidRPr="008562A2">
        <w:tab/>
        <w:t>FS_NR_slice</w:t>
      </w:r>
    </w:p>
    <w:p w14:paraId="57140568" w14:textId="0AD31717" w:rsidR="009D773A" w:rsidRPr="008562A2" w:rsidRDefault="009D773A" w:rsidP="009D773A">
      <w:pPr>
        <w:pStyle w:val="Doc-title"/>
      </w:pPr>
      <w:r w:rsidRPr="008562A2">
        <w:t>R2-2009807</w:t>
      </w:r>
      <w:r w:rsidRPr="008562A2">
        <w:tab/>
        <w:t>Consideration on slice specific cell selection and reselection</w:t>
      </w:r>
      <w:r w:rsidRPr="008562A2">
        <w:tab/>
        <w:t>ZTE corporation, Sanechips</w:t>
      </w:r>
      <w:r w:rsidRPr="008562A2">
        <w:tab/>
        <w:t>discussion</w:t>
      </w:r>
      <w:r w:rsidRPr="008562A2">
        <w:tab/>
        <w:t>Rel-17</w:t>
      </w:r>
      <w:r w:rsidRPr="008562A2">
        <w:tab/>
        <w:t>FS_NR_slice</w:t>
      </w:r>
    </w:p>
    <w:p w14:paraId="36203C33" w14:textId="447BCFCC" w:rsidR="009D773A" w:rsidRPr="008562A2" w:rsidRDefault="009D773A" w:rsidP="009D773A">
      <w:pPr>
        <w:pStyle w:val="Doc-title"/>
      </w:pPr>
      <w:r w:rsidRPr="008562A2">
        <w:t>R2-2009986</w:t>
      </w:r>
      <w:r w:rsidRPr="008562A2">
        <w:tab/>
        <w:t>Solutions for fast access to slice</w:t>
      </w:r>
      <w:r w:rsidRPr="008562A2">
        <w:tab/>
        <w:t>Ericsson</w:t>
      </w:r>
      <w:r w:rsidRPr="008562A2">
        <w:tab/>
        <w:t>discussion</w:t>
      </w:r>
      <w:r w:rsidRPr="008562A2">
        <w:tab/>
        <w:t>Rel-17</w:t>
      </w:r>
      <w:r w:rsidRPr="008562A2">
        <w:tab/>
        <w:t>FS_NR_slice</w:t>
      </w:r>
    </w:p>
    <w:p w14:paraId="0DB24D11" w14:textId="6B45B577" w:rsidR="009D773A" w:rsidRPr="008562A2" w:rsidRDefault="009D773A" w:rsidP="009D773A">
      <w:pPr>
        <w:pStyle w:val="Doc-title"/>
      </w:pPr>
      <w:r w:rsidRPr="008562A2">
        <w:t>R2-2010181</w:t>
      </w:r>
      <w:r w:rsidRPr="008562A2">
        <w:tab/>
        <w:t>Slice based Cell (re)selection under network control</w:t>
      </w:r>
      <w:r w:rsidRPr="008562A2">
        <w:tab/>
        <w:t>Huawei, HiSilicon</w:t>
      </w:r>
      <w:r w:rsidRPr="008562A2">
        <w:tab/>
        <w:t>discussion</w:t>
      </w:r>
      <w:r w:rsidRPr="008562A2">
        <w:tab/>
        <w:t>Rel-17</w:t>
      </w:r>
      <w:r w:rsidRPr="008562A2">
        <w:tab/>
        <w:t>FS_NR_slice</w:t>
      </w:r>
    </w:p>
    <w:p w14:paraId="0C43452B" w14:textId="77777777" w:rsidR="009D773A" w:rsidRPr="008562A2" w:rsidRDefault="009D773A" w:rsidP="009D773A">
      <w:pPr>
        <w:pStyle w:val="Comments"/>
      </w:pPr>
    </w:p>
    <w:p w14:paraId="0BC13ABF" w14:textId="77777777" w:rsidR="009D773A" w:rsidRPr="008562A2" w:rsidRDefault="009D773A" w:rsidP="009D773A">
      <w:pPr>
        <w:pStyle w:val="Comments"/>
      </w:pPr>
      <w:r w:rsidRPr="008562A2">
        <w:t>UE vendors:</w:t>
      </w:r>
    </w:p>
    <w:p w14:paraId="0EF766BD" w14:textId="7B116A59" w:rsidR="009D773A" w:rsidRPr="008562A2" w:rsidRDefault="009D773A" w:rsidP="009D773A">
      <w:pPr>
        <w:pStyle w:val="Doc-title"/>
      </w:pPr>
      <w:r w:rsidRPr="008562A2">
        <w:t>R2-2008949</w:t>
      </w:r>
      <w:r w:rsidRPr="008562A2">
        <w:tab/>
        <w:t>Cell (re)selection based on preferred frequency(s) per slice</w:t>
      </w:r>
      <w:r w:rsidRPr="008562A2">
        <w:tab/>
        <w:t>Beijing Xiaomi Software Tech</w:t>
      </w:r>
      <w:r w:rsidRPr="008562A2">
        <w:tab/>
        <w:t>discussion</w:t>
      </w:r>
    </w:p>
    <w:p w14:paraId="442D20B9" w14:textId="3A1CA165" w:rsidR="009D773A" w:rsidRPr="008562A2" w:rsidRDefault="009D773A" w:rsidP="009D773A">
      <w:pPr>
        <w:pStyle w:val="Doc-title"/>
      </w:pPr>
      <w:r w:rsidRPr="008562A2">
        <w:t>R2-2008950</w:t>
      </w:r>
      <w:r w:rsidRPr="008562A2">
        <w:tab/>
        <w:t>Deployment scenarios of RAN slicing based on SA2 LSout</w:t>
      </w:r>
      <w:r w:rsidRPr="008562A2">
        <w:tab/>
        <w:t>Beijing Xiaomi Software Tech</w:t>
      </w:r>
      <w:r w:rsidRPr="008562A2">
        <w:tab/>
        <w:t>discussion</w:t>
      </w:r>
    </w:p>
    <w:p w14:paraId="124D3EAA" w14:textId="56B7860F" w:rsidR="009D773A" w:rsidRPr="008562A2" w:rsidRDefault="009D773A" w:rsidP="009D773A">
      <w:pPr>
        <w:pStyle w:val="Doc-title"/>
      </w:pPr>
      <w:r w:rsidRPr="008562A2">
        <w:t>R2-2009669</w:t>
      </w:r>
      <w:r w:rsidRPr="008562A2">
        <w:tab/>
        <w:t>Considerations on scenarios and solution space of RAN slicing enhancements</w:t>
      </w:r>
      <w:r w:rsidRPr="008562A2">
        <w:tab/>
        <w:t>Lenovo, Motorola Mobility</w:t>
      </w:r>
      <w:r w:rsidRPr="008562A2">
        <w:tab/>
        <w:t>discussion</w:t>
      </w:r>
      <w:r w:rsidRPr="008562A2">
        <w:tab/>
        <w:t>Rel-17</w:t>
      </w:r>
      <w:r w:rsidRPr="008562A2">
        <w:tab/>
        <w:t>FS_NR_slice</w:t>
      </w:r>
    </w:p>
    <w:p w14:paraId="3869B0FD" w14:textId="77777777" w:rsidR="009D773A" w:rsidRPr="008562A2" w:rsidRDefault="009D773A" w:rsidP="009D773A">
      <w:pPr>
        <w:pStyle w:val="Doc-text2"/>
        <w:rPr>
          <w:i/>
          <w:iCs/>
        </w:rPr>
      </w:pPr>
      <w:r w:rsidRPr="008562A2">
        <w:rPr>
          <w:i/>
          <w:iCs/>
        </w:rPr>
        <w:t>(moved from 8.8.1)</w:t>
      </w:r>
    </w:p>
    <w:p w14:paraId="49B79A59" w14:textId="7045B072" w:rsidR="009D773A" w:rsidRPr="008562A2" w:rsidRDefault="009D773A" w:rsidP="009D773A">
      <w:pPr>
        <w:pStyle w:val="Doc-title"/>
      </w:pPr>
      <w:r w:rsidRPr="008562A2">
        <w:t>R2-2009143</w:t>
      </w:r>
      <w:r w:rsidRPr="008562A2">
        <w:tab/>
        <w:t>Discussion on slice based cell reselection</w:t>
      </w:r>
      <w:r w:rsidRPr="008562A2">
        <w:tab/>
        <w:t>Spreadtrum Communications</w:t>
      </w:r>
      <w:r w:rsidRPr="008562A2">
        <w:tab/>
        <w:t>discussion</w:t>
      </w:r>
      <w:r w:rsidRPr="008562A2">
        <w:tab/>
        <w:t>Rel-17</w:t>
      </w:r>
      <w:r w:rsidRPr="008562A2">
        <w:tab/>
        <w:t>FS_NR_slice</w:t>
      </w:r>
    </w:p>
    <w:p w14:paraId="23A92A44" w14:textId="60CF1517" w:rsidR="009D773A" w:rsidRPr="008562A2" w:rsidRDefault="009D773A" w:rsidP="009D773A">
      <w:pPr>
        <w:pStyle w:val="Doc-title"/>
      </w:pPr>
      <w:r w:rsidRPr="008562A2">
        <w:t>R2-2009198</w:t>
      </w:r>
      <w:r w:rsidRPr="008562A2">
        <w:tab/>
        <w:t>Consideration for slice based cell (re)selection</w:t>
      </w:r>
      <w:r w:rsidRPr="008562A2">
        <w:tab/>
        <w:t>Intel Corporation</w:t>
      </w:r>
      <w:r w:rsidRPr="008562A2">
        <w:tab/>
        <w:t>discussion</w:t>
      </w:r>
      <w:r w:rsidRPr="008562A2">
        <w:tab/>
        <w:t>Rel-17</w:t>
      </w:r>
      <w:r w:rsidRPr="008562A2">
        <w:tab/>
        <w:t>FS_NR_slice</w:t>
      </w:r>
    </w:p>
    <w:p w14:paraId="2BC735B1" w14:textId="0A66A9F5" w:rsidR="009D773A" w:rsidRPr="008562A2" w:rsidRDefault="009D773A" w:rsidP="009D773A">
      <w:pPr>
        <w:pStyle w:val="Doc-title"/>
      </w:pPr>
      <w:r w:rsidRPr="008562A2">
        <w:t>R2-2009542</w:t>
      </w:r>
      <w:r w:rsidRPr="008562A2">
        <w:tab/>
        <w:t>Consideration on slice-based cell (re)selection</w:t>
      </w:r>
      <w:r w:rsidRPr="008562A2">
        <w:tab/>
        <w:t>OPPO</w:t>
      </w:r>
      <w:r w:rsidRPr="008562A2">
        <w:tab/>
        <w:t>discussion</w:t>
      </w:r>
      <w:r w:rsidRPr="008562A2">
        <w:tab/>
        <w:t>Rel-17</w:t>
      </w:r>
      <w:r w:rsidRPr="008562A2">
        <w:tab/>
        <w:t>FS_NR_slice</w:t>
      </w:r>
    </w:p>
    <w:p w14:paraId="1463899E" w14:textId="1B2C231E" w:rsidR="009D773A" w:rsidRPr="008562A2" w:rsidRDefault="009D773A" w:rsidP="009D773A">
      <w:pPr>
        <w:pStyle w:val="Doc-title"/>
      </w:pPr>
      <w:r w:rsidRPr="008562A2">
        <w:lastRenderedPageBreak/>
        <w:t>R2-2009644</w:t>
      </w:r>
      <w:r w:rsidRPr="008562A2">
        <w:tab/>
        <w:t>Assistant information to enable UE fast access network slice</w:t>
      </w:r>
      <w:r w:rsidRPr="008562A2">
        <w:tab/>
        <w:t>ITRI</w:t>
      </w:r>
      <w:r w:rsidRPr="008562A2">
        <w:tab/>
        <w:t>discussion</w:t>
      </w:r>
      <w:r w:rsidRPr="008562A2">
        <w:tab/>
        <w:t>FS_NR_slice</w:t>
      </w:r>
    </w:p>
    <w:p w14:paraId="49A31C5C" w14:textId="057A3F63" w:rsidR="009D773A" w:rsidRPr="008562A2" w:rsidRDefault="009D773A" w:rsidP="009D773A">
      <w:pPr>
        <w:pStyle w:val="Doc-title"/>
      </w:pPr>
      <w:r w:rsidRPr="008562A2">
        <w:t>R2-2009689</w:t>
      </w:r>
      <w:r w:rsidRPr="008562A2">
        <w:tab/>
        <w:t>Remaining issues on slice-based (re)-selection</w:t>
      </w:r>
      <w:r w:rsidRPr="008562A2">
        <w:tab/>
        <w:t>vivo</w:t>
      </w:r>
      <w:r w:rsidRPr="008562A2">
        <w:tab/>
        <w:t>discussion</w:t>
      </w:r>
      <w:r w:rsidRPr="008562A2">
        <w:tab/>
        <w:t>Rel-17</w:t>
      </w:r>
      <w:r w:rsidRPr="008562A2">
        <w:tab/>
        <w:t>FS_NR_slice</w:t>
      </w:r>
    </w:p>
    <w:p w14:paraId="1183C479" w14:textId="165B477C" w:rsidR="009D773A" w:rsidRPr="008562A2" w:rsidRDefault="009D773A" w:rsidP="009D773A">
      <w:pPr>
        <w:pStyle w:val="Doc-title"/>
      </w:pPr>
      <w:r w:rsidRPr="008562A2">
        <w:t>R2-2010063</w:t>
      </w:r>
      <w:r w:rsidRPr="008562A2">
        <w:tab/>
        <w:t>Cell selection and reselection for RAN slicing</w:t>
      </w:r>
      <w:r w:rsidRPr="008562A2">
        <w:tab/>
        <w:t>Google</w:t>
      </w:r>
      <w:r w:rsidRPr="008562A2">
        <w:tab/>
        <w:t>discussion</w:t>
      </w:r>
    </w:p>
    <w:p w14:paraId="071521A3" w14:textId="32B96BBB" w:rsidR="009D773A" w:rsidRPr="008562A2" w:rsidRDefault="009D773A" w:rsidP="009D773A">
      <w:pPr>
        <w:pStyle w:val="Doc-title"/>
      </w:pPr>
      <w:r w:rsidRPr="008562A2">
        <w:t>R2-2010065</w:t>
      </w:r>
      <w:r w:rsidRPr="008562A2">
        <w:tab/>
        <w:t>Discussion on Network Slicing’s Impact on Cell (Re-)Selection</w:t>
      </w:r>
      <w:r w:rsidRPr="008562A2">
        <w:tab/>
        <w:t>Convida Wireless</w:t>
      </w:r>
      <w:r w:rsidRPr="008562A2">
        <w:tab/>
        <w:t>discussion</w:t>
      </w:r>
      <w:r w:rsidRPr="008562A2">
        <w:tab/>
        <w:t>Rel-17</w:t>
      </w:r>
      <w:r w:rsidRPr="008562A2">
        <w:tab/>
        <w:t>FS_NR_slice</w:t>
      </w:r>
    </w:p>
    <w:p w14:paraId="50B82F39" w14:textId="1515BEC9" w:rsidR="009D773A" w:rsidRPr="008562A2" w:rsidRDefault="009D773A" w:rsidP="009D773A">
      <w:pPr>
        <w:pStyle w:val="Doc-title"/>
      </w:pPr>
      <w:r w:rsidRPr="008562A2">
        <w:t>R2-2010222</w:t>
      </w:r>
      <w:r w:rsidRPr="008562A2">
        <w:tab/>
        <w:t>Further discussion on how to decide intended slice for idle mobility</w:t>
      </w:r>
      <w:r w:rsidRPr="008562A2">
        <w:tab/>
        <w:t>LG Electronics UK</w:t>
      </w:r>
      <w:r w:rsidRPr="008562A2">
        <w:tab/>
        <w:t>discussion</w:t>
      </w:r>
      <w:r w:rsidRPr="008562A2">
        <w:tab/>
        <w:t>Rel-17</w:t>
      </w:r>
    </w:p>
    <w:p w14:paraId="44F882B6" w14:textId="77777777" w:rsidR="009D773A" w:rsidRPr="008562A2" w:rsidRDefault="009D773A" w:rsidP="009D773A">
      <w:pPr>
        <w:pStyle w:val="Heading3"/>
      </w:pPr>
      <w:bookmarkStart w:id="708" w:name="_Toc54890571"/>
      <w:bookmarkStart w:id="709" w:name="_Toc57284332"/>
      <w:bookmarkStart w:id="710" w:name="_Toc57677197"/>
      <w:bookmarkStart w:id="711" w:name="_Toc62219300"/>
      <w:r w:rsidRPr="008562A2">
        <w:t>8.8.3</w:t>
      </w:r>
      <w:r w:rsidRPr="008562A2">
        <w:tab/>
        <w:t>Slice based RACH configuration or access barring</w:t>
      </w:r>
      <w:bookmarkEnd w:id="708"/>
      <w:bookmarkEnd w:id="709"/>
      <w:bookmarkEnd w:id="710"/>
      <w:bookmarkEnd w:id="711"/>
    </w:p>
    <w:p w14:paraId="0CBB5444" w14:textId="77777777" w:rsidR="009D773A" w:rsidRPr="008562A2" w:rsidRDefault="009D773A" w:rsidP="009D773A">
      <w:pPr>
        <w:pStyle w:val="Comments"/>
      </w:pPr>
      <w:r w:rsidRPr="008562A2">
        <w:t xml:space="preserve">Including discussion on proposals to address the issues for RACH/access barring identified in email discussion and whether or to which extent existing mechanisms can address them </w:t>
      </w:r>
    </w:p>
    <w:p w14:paraId="099C6782" w14:textId="77777777" w:rsidR="009D773A" w:rsidRPr="008562A2" w:rsidRDefault="009D773A" w:rsidP="009D773A">
      <w:pPr>
        <w:pStyle w:val="Doc-title"/>
      </w:pPr>
    </w:p>
    <w:p w14:paraId="503B9F8C" w14:textId="77777777" w:rsidR="009D773A" w:rsidRPr="008562A2" w:rsidRDefault="009D773A" w:rsidP="009D773A">
      <w:pPr>
        <w:pStyle w:val="Doc-text2"/>
      </w:pPr>
    </w:p>
    <w:p w14:paraId="1A6495FA" w14:textId="77777777" w:rsidR="009D773A" w:rsidRPr="008562A2" w:rsidRDefault="009D773A" w:rsidP="009D773A">
      <w:pPr>
        <w:pStyle w:val="BoldComments"/>
        <w:rPr>
          <w:lang w:val="fi-FI"/>
        </w:rPr>
      </w:pPr>
      <w:r w:rsidRPr="008562A2">
        <w:t xml:space="preserve">Web Conf </w:t>
      </w:r>
      <w:r w:rsidRPr="008562A2">
        <w:rPr>
          <w:lang w:val="fi-FI"/>
        </w:rPr>
        <w:t>(1)</w:t>
      </w:r>
    </w:p>
    <w:p w14:paraId="1FDA62AD" w14:textId="77777777" w:rsidR="009D773A" w:rsidRPr="008562A2" w:rsidRDefault="009D773A" w:rsidP="009D773A">
      <w:pPr>
        <w:pStyle w:val="Comments"/>
      </w:pPr>
      <w:r w:rsidRPr="008562A2">
        <w:t xml:space="preserve">Outcome </w:t>
      </w:r>
      <w:r w:rsidRPr="008562A2">
        <w:rPr>
          <w:rStyle w:val="CommentsChar"/>
        </w:rPr>
        <w:t>of</w:t>
      </w:r>
      <w:r w:rsidRPr="008562A2">
        <w:t xml:space="preserve"> [Post111-e][916][RAN slicing] RAN slicing study questions (CMCC):</w:t>
      </w:r>
    </w:p>
    <w:p w14:paraId="18084BEF" w14:textId="27F015F4" w:rsidR="009D773A" w:rsidRPr="008562A2" w:rsidRDefault="009D773A" w:rsidP="009D773A">
      <w:pPr>
        <w:pStyle w:val="Doc-title"/>
      </w:pPr>
      <w:r w:rsidRPr="008562A2">
        <w:t>R2-2010366</w:t>
      </w:r>
      <w:r w:rsidRPr="008562A2">
        <w:tab/>
        <w:t>Report of [Post111-e][916][Slicing] Open issues for RAN slicing</w:t>
      </w:r>
      <w:r w:rsidRPr="008562A2">
        <w:tab/>
        <w:t>CMCC</w:t>
      </w:r>
      <w:r w:rsidRPr="008562A2">
        <w:tab/>
        <w:t>discussion</w:t>
      </w:r>
      <w:r w:rsidRPr="008562A2">
        <w:tab/>
        <w:t>Rel-17</w:t>
      </w:r>
      <w:r w:rsidRPr="008562A2">
        <w:tab/>
        <w:t>FS_NR_slice</w:t>
      </w:r>
    </w:p>
    <w:p w14:paraId="1155D570" w14:textId="77777777" w:rsidR="009D773A" w:rsidRPr="008562A2" w:rsidRDefault="009D773A" w:rsidP="009D773A">
      <w:pPr>
        <w:pStyle w:val="Doc-text2"/>
      </w:pPr>
    </w:p>
    <w:p w14:paraId="24E9D35A" w14:textId="77777777" w:rsidR="009D773A" w:rsidRPr="008562A2" w:rsidRDefault="009D773A" w:rsidP="009D773A">
      <w:pPr>
        <w:pStyle w:val="Doc-text2"/>
        <w:rPr>
          <w:u w:val="single"/>
        </w:rPr>
      </w:pPr>
      <w:r w:rsidRPr="008562A2">
        <w:rPr>
          <w:u w:val="single"/>
        </w:rPr>
        <w:t>Discussion</w:t>
      </w:r>
    </w:p>
    <w:p w14:paraId="395DD6DF" w14:textId="77777777" w:rsidR="009D773A" w:rsidRPr="008562A2" w:rsidRDefault="009D773A" w:rsidP="009D773A">
      <w:pPr>
        <w:pStyle w:val="Doc-text2"/>
      </w:pPr>
      <w:r w:rsidRPr="008562A2">
        <w:t xml:space="preserve">- </w:t>
      </w:r>
      <w:r w:rsidRPr="008562A2">
        <w:tab/>
        <w:t>Nokia thinks we should't agree to requirement for per-slice RACH parameters at this stage. Can have parameters for some slices but not all of the hundreds possible. Better use "slice-specific". ZTE agrees and thinks using "list of slices" is fine.</w:t>
      </w:r>
    </w:p>
    <w:p w14:paraId="6009052C" w14:textId="77777777" w:rsidR="009D773A" w:rsidRPr="008562A2" w:rsidRDefault="009D773A" w:rsidP="009D773A">
      <w:pPr>
        <w:pStyle w:val="Doc-text2"/>
      </w:pPr>
    </w:p>
    <w:p w14:paraId="551852DB" w14:textId="77777777" w:rsidR="009D773A" w:rsidRPr="008562A2" w:rsidRDefault="009D773A" w:rsidP="009D773A">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8562A2">
        <w:t>Agreements</w:t>
      </w:r>
    </w:p>
    <w:p w14:paraId="212F8EA7"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10: The intentions and use cases for slice-based RACH configuration are as follows:</w:t>
      </w:r>
      <w:r w:rsidRPr="008562A2">
        <w:br/>
        <w:t>Intention 1: RA resource isolation. From marketing point of view, some of the industrial customers have the requirement for access resource isolation, in order to provide guaranteed RA resources for their sensitive slices.</w:t>
      </w:r>
      <w:r w:rsidRPr="008562A2">
        <w:br/>
        <w:t>Intention 2: Slice access prioritization. In R15/16, all slices are sharing the same RA resources and cannot be differentiated by network side. But some slices may need to be prioritized during the RA procedure.</w:t>
      </w:r>
    </w:p>
    <w:p w14:paraId="38805025" w14:textId="77777777" w:rsidR="009D773A" w:rsidRPr="008562A2" w:rsidRDefault="009D773A" w:rsidP="009D773A">
      <w:pPr>
        <w:pStyle w:val="Agreement"/>
        <w:pBdr>
          <w:top w:val="single" w:sz="4" w:space="1" w:color="auto"/>
          <w:left w:val="single" w:sz="4" w:space="4" w:color="auto"/>
          <w:bottom w:val="single" w:sz="4" w:space="1" w:color="auto"/>
          <w:right w:val="single" w:sz="4" w:space="4" w:color="auto"/>
        </w:pBdr>
        <w:tabs>
          <w:tab w:val="num" w:pos="1619"/>
        </w:tabs>
        <w:overflowPunct/>
        <w:autoSpaceDE/>
        <w:autoSpaceDN/>
        <w:adjustRightInd/>
        <w:ind w:left="1619" w:hanging="360"/>
        <w:textAlignment w:val="auto"/>
      </w:pPr>
      <w:r w:rsidRPr="008562A2">
        <w:t>11: The following solutions will be studied and captured in the TR 38.832:</w:t>
      </w:r>
      <w:r w:rsidRPr="008562A2">
        <w:br/>
        <w:t>Solution 1: Slice-specific separate RACH resources pool can be configured per slice or per slice group, in addition to the existing common RACH resources.</w:t>
      </w:r>
      <w:r w:rsidRPr="008562A2">
        <w:br/>
        <w:t>Solution 2: Slice-specific RACH parameters prioritization can be configured per slice or per slice group.</w:t>
      </w:r>
      <w:r w:rsidRPr="008562A2">
        <w:br/>
        <w:t>Neither solution may not be applicable to all possible slices.</w:t>
      </w:r>
    </w:p>
    <w:p w14:paraId="2D8F6D1D" w14:textId="77777777" w:rsidR="009D773A" w:rsidRPr="008562A2" w:rsidRDefault="009D773A" w:rsidP="009D773A">
      <w:pPr>
        <w:pStyle w:val="Doc-text2"/>
        <w:rPr>
          <w:i/>
          <w:iCs/>
        </w:rPr>
      </w:pPr>
    </w:p>
    <w:p w14:paraId="7259CAEC" w14:textId="77777777" w:rsidR="009D773A" w:rsidRPr="008562A2" w:rsidRDefault="009D773A" w:rsidP="009D773A">
      <w:pPr>
        <w:pStyle w:val="Doc-text2"/>
        <w:rPr>
          <w:i/>
          <w:iCs/>
        </w:rPr>
      </w:pPr>
    </w:p>
    <w:p w14:paraId="79CAB452" w14:textId="77777777" w:rsidR="009D773A" w:rsidRPr="008562A2" w:rsidRDefault="009D773A" w:rsidP="009D773A">
      <w:pPr>
        <w:pStyle w:val="Doc-text2"/>
        <w:rPr>
          <w:i/>
          <w:iCs/>
        </w:rPr>
      </w:pPr>
      <w:r w:rsidRPr="008562A2">
        <w:rPr>
          <w:i/>
          <w:iCs/>
        </w:rPr>
        <w:t>-</w:t>
      </w:r>
      <w:r w:rsidRPr="008562A2">
        <w:rPr>
          <w:i/>
          <w:iCs/>
        </w:rPr>
        <w:tab/>
        <w:t>Solution 1: Separate RACH resources pool can be configured per slice or per slice group, in addition to the existing common RACH resources.</w:t>
      </w:r>
    </w:p>
    <w:p w14:paraId="70749FE7" w14:textId="77777777" w:rsidR="009D773A" w:rsidRPr="008562A2" w:rsidRDefault="009D773A" w:rsidP="009D773A">
      <w:pPr>
        <w:pStyle w:val="Doc-text2"/>
        <w:rPr>
          <w:i/>
          <w:iCs/>
        </w:rPr>
      </w:pPr>
      <w:r w:rsidRPr="008562A2">
        <w:rPr>
          <w:i/>
          <w:iCs/>
        </w:rPr>
        <w:t>-</w:t>
      </w:r>
      <w:r w:rsidRPr="008562A2">
        <w:rPr>
          <w:i/>
          <w:iCs/>
        </w:rPr>
        <w:tab/>
        <w:t>Solution 2: RACH parameters prioritization can be configured per slice.</w:t>
      </w:r>
    </w:p>
    <w:p w14:paraId="45275355" w14:textId="77777777" w:rsidR="009D773A" w:rsidRPr="008562A2" w:rsidRDefault="009D773A" w:rsidP="009D773A">
      <w:pPr>
        <w:pStyle w:val="Doc-text2"/>
      </w:pPr>
    </w:p>
    <w:p w14:paraId="02FB7535" w14:textId="77777777" w:rsidR="009D773A" w:rsidRPr="008562A2" w:rsidRDefault="009D773A" w:rsidP="009D773A">
      <w:pPr>
        <w:pStyle w:val="Doc-text2"/>
      </w:pPr>
    </w:p>
    <w:p w14:paraId="03CC1DCB" w14:textId="77777777" w:rsidR="009D773A" w:rsidRPr="008562A2" w:rsidRDefault="009D773A" w:rsidP="009D773A">
      <w:pPr>
        <w:pStyle w:val="BoldComments"/>
        <w:rPr>
          <w:lang w:val="fi-FI"/>
        </w:rPr>
      </w:pPr>
      <w:r w:rsidRPr="008562A2">
        <w:t>Not treated (due to lack of time)</w:t>
      </w:r>
    </w:p>
    <w:p w14:paraId="489F9651" w14:textId="473199CF" w:rsidR="009D773A" w:rsidRPr="008562A2" w:rsidRDefault="009D773A" w:rsidP="009D773A">
      <w:pPr>
        <w:pStyle w:val="Doc-title"/>
      </w:pPr>
      <w:r w:rsidRPr="008562A2">
        <w:t>R2-2009806</w:t>
      </w:r>
      <w:r w:rsidRPr="008562A2">
        <w:tab/>
        <w:t>Consideration on the slice specific RACH configuration</w:t>
      </w:r>
      <w:r w:rsidRPr="008562A2">
        <w:tab/>
        <w:t>ZTE corporation, Sanechips</w:t>
      </w:r>
      <w:r w:rsidRPr="008562A2">
        <w:tab/>
        <w:t>discussion</w:t>
      </w:r>
      <w:r w:rsidRPr="008562A2">
        <w:tab/>
        <w:t>Rel-17</w:t>
      </w:r>
      <w:r w:rsidRPr="008562A2">
        <w:tab/>
        <w:t>FS_NR_slice</w:t>
      </w:r>
    </w:p>
    <w:p w14:paraId="2D567A48" w14:textId="77777777" w:rsidR="009D773A" w:rsidRPr="008562A2" w:rsidRDefault="009D773A" w:rsidP="009D773A">
      <w:pPr>
        <w:pStyle w:val="Doc-text2"/>
        <w:rPr>
          <w:i/>
          <w:iCs/>
        </w:rPr>
      </w:pPr>
      <w:r w:rsidRPr="008562A2">
        <w:t xml:space="preserve">Observation 1: Although broadcasting NSSAI/S-NSSAI (or parts of it) is acceptable to some slices </w:t>
      </w:r>
      <w:r w:rsidRPr="008562A2">
        <w:rPr>
          <w:i/>
          <w:iCs/>
        </w:rPr>
        <w:t>without security concern, the NSSAI/S-NSSAI (or parts of it) shall not be exposed in system information for some security/privacy sensitive slices.</w:t>
      </w:r>
    </w:p>
    <w:p w14:paraId="699DF70B" w14:textId="77777777" w:rsidR="009D773A" w:rsidRPr="008562A2" w:rsidRDefault="009D773A" w:rsidP="009D773A">
      <w:pPr>
        <w:pStyle w:val="Doc-text2"/>
        <w:rPr>
          <w:i/>
          <w:iCs/>
        </w:rPr>
      </w:pPr>
      <w:r w:rsidRPr="008562A2">
        <w:rPr>
          <w:i/>
          <w:iCs/>
        </w:rPr>
        <w:t>Proposal 1: A common solution of slice specific RACH configuration is needed for slice with/without security concern on exposing of NSSAI/S-NSSAI (or parts of it).</w:t>
      </w:r>
    </w:p>
    <w:p w14:paraId="6C1B477F" w14:textId="77777777" w:rsidR="009D773A" w:rsidRPr="008562A2" w:rsidRDefault="009D773A" w:rsidP="009D773A">
      <w:pPr>
        <w:pStyle w:val="Doc-text2"/>
        <w:rPr>
          <w:i/>
          <w:iCs/>
        </w:rPr>
      </w:pPr>
      <w:r w:rsidRPr="008562A2">
        <w:rPr>
          <w:i/>
          <w:iCs/>
        </w:rPr>
        <w:t>Proposal 2: The association between RACH resources and operator defined access categories can be broadcast in system information to link the RACH resources with slices implicitly.</w:t>
      </w:r>
    </w:p>
    <w:p w14:paraId="6D92BF8E" w14:textId="77777777" w:rsidR="009D773A" w:rsidRPr="008562A2" w:rsidRDefault="009D773A" w:rsidP="009D773A">
      <w:pPr>
        <w:pStyle w:val="Doc-text2"/>
        <w:rPr>
          <w:i/>
          <w:iCs/>
        </w:rPr>
      </w:pPr>
      <w:r w:rsidRPr="008562A2">
        <w:rPr>
          <w:i/>
          <w:iCs/>
        </w:rPr>
        <w:lastRenderedPageBreak/>
        <w:t>Proposal 3: RA prioritization (including powerRampingStepHighPriority and scalingFactorBI) for operator defined access categories can be introduced in system information to prioritize random access for certain slices implicitly.</w:t>
      </w:r>
    </w:p>
    <w:p w14:paraId="31CBA47F" w14:textId="77777777" w:rsidR="009D773A" w:rsidRPr="008562A2" w:rsidRDefault="009D773A" w:rsidP="009D773A">
      <w:pPr>
        <w:pStyle w:val="Doc-text2"/>
        <w:rPr>
          <w:i/>
          <w:iCs/>
        </w:rPr>
      </w:pPr>
    </w:p>
    <w:p w14:paraId="6C7263FE" w14:textId="7A2E725F" w:rsidR="009D773A" w:rsidRPr="008562A2" w:rsidRDefault="009D773A" w:rsidP="009D773A">
      <w:pPr>
        <w:pStyle w:val="Doc-title"/>
      </w:pPr>
      <w:r w:rsidRPr="008562A2">
        <w:t>R2-2009199</w:t>
      </w:r>
      <w:r w:rsidRPr="008562A2">
        <w:tab/>
        <w:t>Consideration of Slice based RACH</w:t>
      </w:r>
      <w:r w:rsidRPr="008562A2">
        <w:tab/>
        <w:t>Intel Corporation</w:t>
      </w:r>
      <w:r w:rsidRPr="008562A2">
        <w:tab/>
        <w:t>discussion</w:t>
      </w:r>
      <w:r w:rsidRPr="008562A2">
        <w:tab/>
        <w:t>Rel-17</w:t>
      </w:r>
      <w:r w:rsidRPr="008562A2">
        <w:tab/>
        <w:t>FS_NR_slice</w:t>
      </w:r>
    </w:p>
    <w:p w14:paraId="7B72E887" w14:textId="77777777" w:rsidR="009D773A" w:rsidRPr="008562A2" w:rsidRDefault="009D773A" w:rsidP="009D773A">
      <w:pPr>
        <w:pStyle w:val="Doc-text2"/>
        <w:rPr>
          <w:i/>
          <w:iCs/>
        </w:rPr>
      </w:pPr>
      <w:r w:rsidRPr="008562A2">
        <w:rPr>
          <w:i/>
          <w:iCs/>
        </w:rPr>
        <w:t>Use cases and intentions for slice-based RACH:</w:t>
      </w:r>
    </w:p>
    <w:p w14:paraId="024F7A8F" w14:textId="77777777" w:rsidR="009D773A" w:rsidRPr="008562A2" w:rsidRDefault="009D773A" w:rsidP="009D773A">
      <w:pPr>
        <w:pStyle w:val="Doc-text2"/>
        <w:rPr>
          <w:i/>
          <w:iCs/>
        </w:rPr>
      </w:pPr>
      <w:r w:rsidRPr="008562A2">
        <w:rPr>
          <w:i/>
          <w:iCs/>
        </w:rPr>
        <w:t xml:space="preserve">Observation#1: UAC based on access category may be sufficient to provide access control also for slice, since each slice can correspond to a user defined access category. </w:t>
      </w:r>
    </w:p>
    <w:p w14:paraId="3E1D68A3" w14:textId="77777777" w:rsidR="009D773A" w:rsidRPr="008562A2" w:rsidRDefault="009D773A" w:rsidP="009D773A">
      <w:pPr>
        <w:pStyle w:val="Doc-text2"/>
        <w:rPr>
          <w:i/>
          <w:iCs/>
        </w:rPr>
      </w:pPr>
      <w:r w:rsidRPr="008562A2">
        <w:rPr>
          <w:i/>
          <w:iCs/>
        </w:rPr>
        <w:t>Observation#2: RA resource isolation for critical slice or slice group may reduce system capacity and waste precious RACH resource if the resource utilisation for the slices are uneven.</w:t>
      </w:r>
    </w:p>
    <w:p w14:paraId="094400E6" w14:textId="77777777" w:rsidR="009D773A" w:rsidRPr="008562A2" w:rsidRDefault="009D773A" w:rsidP="009D773A">
      <w:pPr>
        <w:pStyle w:val="Doc-text2"/>
        <w:rPr>
          <w:i/>
          <w:iCs/>
        </w:rPr>
      </w:pPr>
      <w:r w:rsidRPr="008562A2">
        <w:rPr>
          <w:i/>
          <w:iCs/>
        </w:rPr>
        <w:t>Observation#3: RA prioritization has been applied to critical mission services such as MPS and MCS. It could be beneficial to apply it to some critical slices (e.g. URLLC).</w:t>
      </w:r>
    </w:p>
    <w:p w14:paraId="10E32D35" w14:textId="77777777" w:rsidR="009D773A" w:rsidRPr="008562A2" w:rsidRDefault="009D773A" w:rsidP="009D773A">
      <w:pPr>
        <w:pStyle w:val="Doc-text2"/>
        <w:rPr>
          <w:i/>
          <w:iCs/>
        </w:rPr>
      </w:pPr>
      <w:r w:rsidRPr="008562A2">
        <w:rPr>
          <w:i/>
          <w:iCs/>
        </w:rPr>
        <w:t>Proposal#1: Request RAN2 to study applying RA prioritization to slice.</w:t>
      </w:r>
    </w:p>
    <w:p w14:paraId="7649FFD3" w14:textId="77777777" w:rsidR="009D773A" w:rsidRPr="008562A2" w:rsidRDefault="009D773A" w:rsidP="009D773A">
      <w:pPr>
        <w:pStyle w:val="Doc-text2"/>
        <w:rPr>
          <w:i/>
          <w:iCs/>
        </w:rPr>
      </w:pPr>
    </w:p>
    <w:p w14:paraId="0FE83CFD" w14:textId="77777777" w:rsidR="009D773A" w:rsidRPr="008562A2" w:rsidRDefault="009D773A" w:rsidP="009D773A">
      <w:pPr>
        <w:pStyle w:val="Doc-text2"/>
        <w:rPr>
          <w:i/>
          <w:iCs/>
        </w:rPr>
      </w:pPr>
      <w:r w:rsidRPr="008562A2">
        <w:rPr>
          <w:i/>
          <w:iCs/>
        </w:rPr>
        <w:t>Application of RA prioritization for slice-based RACH:</w:t>
      </w:r>
    </w:p>
    <w:p w14:paraId="5B7868C9" w14:textId="77777777" w:rsidR="009D773A" w:rsidRPr="008562A2" w:rsidRDefault="009D773A" w:rsidP="009D773A">
      <w:pPr>
        <w:pStyle w:val="Doc-text2"/>
        <w:rPr>
          <w:i/>
          <w:iCs/>
        </w:rPr>
      </w:pPr>
      <w:r w:rsidRPr="008562A2">
        <w:rPr>
          <w:i/>
          <w:iCs/>
        </w:rPr>
        <w:t>Proposal#2: As baseline, existing RA prioritization with the configured parameters powerRampingStepHighPriority and scalingFactorBI can be supported for critical slice.</w:t>
      </w:r>
    </w:p>
    <w:p w14:paraId="3558CDAC" w14:textId="77777777" w:rsidR="009D773A" w:rsidRPr="008562A2" w:rsidRDefault="009D773A" w:rsidP="009D773A">
      <w:pPr>
        <w:pStyle w:val="Doc-text2"/>
        <w:rPr>
          <w:i/>
          <w:iCs/>
        </w:rPr>
      </w:pPr>
      <w:r w:rsidRPr="008562A2">
        <w:rPr>
          <w:i/>
          <w:iCs/>
        </w:rPr>
        <w:t>Proposal#3: Use the operator defined access categories to provide RA prioritization for slice in MO access case.</w:t>
      </w:r>
    </w:p>
    <w:p w14:paraId="2AD7137B" w14:textId="77777777" w:rsidR="009D773A" w:rsidRPr="008562A2" w:rsidRDefault="009D773A" w:rsidP="009D773A">
      <w:pPr>
        <w:pStyle w:val="Doc-text2"/>
        <w:rPr>
          <w:i/>
          <w:iCs/>
        </w:rPr>
      </w:pPr>
      <w:r w:rsidRPr="008562A2">
        <w:rPr>
          <w:i/>
          <w:iCs/>
        </w:rPr>
        <w:t>Proposal#3_1: Broadcast the operator defined access categories with their corresponding RA prioritization in SIB.</w:t>
      </w:r>
    </w:p>
    <w:p w14:paraId="181320EA" w14:textId="77777777" w:rsidR="009D773A" w:rsidRPr="008562A2" w:rsidRDefault="009D773A" w:rsidP="009D773A">
      <w:pPr>
        <w:pStyle w:val="Doc-text2"/>
        <w:rPr>
          <w:i/>
          <w:iCs/>
        </w:rPr>
      </w:pPr>
      <w:r w:rsidRPr="008562A2">
        <w:rPr>
          <w:i/>
          <w:iCs/>
        </w:rPr>
        <w:t>Proposal#3_2: UE AS selects the corresponding RA prioritization based on the operator defined access category provided by NAS for the RA procedure triggered by RRC establishment and resumption from RRC.</w:t>
      </w:r>
    </w:p>
    <w:p w14:paraId="30E27292" w14:textId="77777777" w:rsidR="009D773A" w:rsidRPr="008562A2" w:rsidRDefault="009D773A" w:rsidP="009D773A">
      <w:pPr>
        <w:pStyle w:val="Doc-text2"/>
      </w:pPr>
    </w:p>
    <w:p w14:paraId="7A522267" w14:textId="77777777" w:rsidR="009D773A" w:rsidRPr="008562A2" w:rsidRDefault="009D773A" w:rsidP="009D773A">
      <w:pPr>
        <w:pStyle w:val="Doc-text2"/>
      </w:pPr>
    </w:p>
    <w:p w14:paraId="3BFEC1AE" w14:textId="40F22522" w:rsidR="009D773A" w:rsidRPr="008562A2" w:rsidRDefault="009D773A" w:rsidP="009D773A">
      <w:pPr>
        <w:pStyle w:val="Doc-title"/>
      </w:pPr>
      <w:r w:rsidRPr="008562A2">
        <w:t>R2-2009474</w:t>
      </w:r>
      <w:r w:rsidRPr="008562A2">
        <w:tab/>
        <w:t>Discussion on slice based RACH and cell barring</w:t>
      </w:r>
      <w:r w:rsidRPr="008562A2">
        <w:tab/>
        <w:t>Apple</w:t>
      </w:r>
      <w:r w:rsidRPr="008562A2">
        <w:tab/>
        <w:t>discussion</w:t>
      </w:r>
      <w:r w:rsidRPr="008562A2">
        <w:tab/>
        <w:t>Rel-17</w:t>
      </w:r>
      <w:r w:rsidRPr="008562A2">
        <w:tab/>
        <w:t>FS_NR_slice</w:t>
      </w:r>
    </w:p>
    <w:p w14:paraId="3758F838" w14:textId="77777777" w:rsidR="009D773A" w:rsidRPr="008562A2" w:rsidRDefault="009D773A" w:rsidP="009D773A">
      <w:pPr>
        <w:pStyle w:val="Doc-text2"/>
        <w:rPr>
          <w:i/>
          <w:iCs/>
        </w:rPr>
      </w:pPr>
      <w:r w:rsidRPr="008562A2">
        <w:rPr>
          <w:i/>
          <w:iCs/>
        </w:rPr>
        <w:t>Proposal 1: Suggest to discuss solutions like slice type based RACH resource and/or RACH related parameters configuration.</w:t>
      </w:r>
    </w:p>
    <w:p w14:paraId="6B37452C" w14:textId="77777777" w:rsidR="009D773A" w:rsidRPr="008562A2" w:rsidRDefault="009D773A" w:rsidP="009D773A">
      <w:pPr>
        <w:pStyle w:val="Doc-text2"/>
        <w:rPr>
          <w:i/>
          <w:iCs/>
        </w:rPr>
      </w:pPr>
      <w:r w:rsidRPr="008562A2">
        <w:rPr>
          <w:i/>
          <w:iCs/>
        </w:rPr>
        <w:t>Proposal 2: Suggest to indicate the slice type associated with the MT traffic in paging message.</w:t>
      </w:r>
    </w:p>
    <w:p w14:paraId="4265981A" w14:textId="20E977DC" w:rsidR="009D773A" w:rsidRPr="008562A2" w:rsidRDefault="009D773A" w:rsidP="009D773A">
      <w:pPr>
        <w:pStyle w:val="Doc-title"/>
      </w:pPr>
      <w:r w:rsidRPr="008562A2">
        <w:t>R2-2009543</w:t>
      </w:r>
      <w:r w:rsidRPr="008562A2">
        <w:tab/>
        <w:t>Consideration on slice-based RACH</w:t>
      </w:r>
      <w:r w:rsidRPr="008562A2">
        <w:tab/>
        <w:t>OPPO</w:t>
      </w:r>
      <w:r w:rsidRPr="008562A2">
        <w:tab/>
        <w:t>discussion</w:t>
      </w:r>
      <w:r w:rsidRPr="008562A2">
        <w:tab/>
        <w:t>Rel-17</w:t>
      </w:r>
      <w:r w:rsidRPr="008562A2">
        <w:tab/>
        <w:t>FS_NR_slice</w:t>
      </w:r>
    </w:p>
    <w:p w14:paraId="4E8905AC" w14:textId="77777777" w:rsidR="009D773A" w:rsidRPr="008562A2" w:rsidRDefault="009D773A" w:rsidP="009D773A">
      <w:pPr>
        <w:pStyle w:val="Doc-text2"/>
        <w:rPr>
          <w:i/>
          <w:iCs/>
        </w:rPr>
      </w:pPr>
      <w:r w:rsidRPr="008562A2">
        <w:rPr>
          <w:i/>
          <w:iCs/>
        </w:rPr>
        <w:t>Observation 1</w:t>
      </w:r>
      <w:r w:rsidRPr="008562A2">
        <w:rPr>
          <w:i/>
          <w:iCs/>
        </w:rPr>
        <w:tab/>
        <w:t>According to email discussion summary, there are two candidate solutions for slice-based RACH mechanism.</w:t>
      </w:r>
    </w:p>
    <w:p w14:paraId="79AB645C" w14:textId="77777777" w:rsidR="009D773A" w:rsidRPr="008562A2" w:rsidRDefault="009D773A" w:rsidP="009D773A">
      <w:pPr>
        <w:pStyle w:val="Doc-text2"/>
        <w:rPr>
          <w:i/>
          <w:iCs/>
        </w:rPr>
      </w:pPr>
      <w:r w:rsidRPr="008562A2">
        <w:rPr>
          <w:i/>
          <w:iCs/>
        </w:rPr>
        <w:t>Observation 2</w:t>
      </w:r>
      <w:r w:rsidRPr="008562A2">
        <w:rPr>
          <w:i/>
          <w:iCs/>
        </w:rPr>
        <w:tab/>
        <w:t>In legacy specification, there are two parameters for RA prioritization, i.e. powerRampingStepHighPriority and scalingFactorBI.</w:t>
      </w:r>
    </w:p>
    <w:p w14:paraId="3F360533" w14:textId="77777777" w:rsidR="009D773A" w:rsidRPr="008562A2" w:rsidRDefault="009D773A" w:rsidP="009D773A">
      <w:pPr>
        <w:pStyle w:val="Doc-text2"/>
        <w:rPr>
          <w:i/>
          <w:iCs/>
        </w:rPr>
      </w:pPr>
      <w:r w:rsidRPr="008562A2">
        <w:rPr>
          <w:i/>
          <w:iCs/>
        </w:rPr>
        <w:t>Observation 3</w:t>
      </w:r>
      <w:r w:rsidRPr="008562A2">
        <w:rPr>
          <w:i/>
          <w:iCs/>
        </w:rPr>
        <w:tab/>
        <w:t>It is unclear which RA parameters prioritization is prioritized if slice-based RA parameters prioritization is configured with legacy RA parameters prioritization simultaneously.</w:t>
      </w:r>
    </w:p>
    <w:p w14:paraId="16723F09" w14:textId="77777777" w:rsidR="009D773A" w:rsidRPr="008562A2" w:rsidRDefault="009D773A" w:rsidP="009D773A">
      <w:pPr>
        <w:pStyle w:val="Doc-text2"/>
        <w:rPr>
          <w:i/>
          <w:iCs/>
        </w:rPr>
      </w:pPr>
    </w:p>
    <w:p w14:paraId="37E8F704" w14:textId="77777777" w:rsidR="009D773A" w:rsidRPr="008562A2" w:rsidRDefault="009D773A" w:rsidP="009D773A">
      <w:pPr>
        <w:pStyle w:val="Doc-text2"/>
        <w:rPr>
          <w:i/>
          <w:iCs/>
        </w:rPr>
      </w:pPr>
      <w:r w:rsidRPr="008562A2">
        <w:rPr>
          <w:i/>
          <w:iCs/>
        </w:rPr>
        <w:t>Proposal 1</w:t>
      </w:r>
      <w:r w:rsidRPr="008562A2">
        <w:rPr>
          <w:i/>
          <w:iCs/>
        </w:rPr>
        <w:tab/>
        <w:t>RAN2 considers separate RO can be configured per slice or per slice group, in addition to the existing common RO.</w:t>
      </w:r>
    </w:p>
    <w:p w14:paraId="7F591783" w14:textId="77777777" w:rsidR="009D773A" w:rsidRPr="008562A2" w:rsidRDefault="009D773A" w:rsidP="009D773A">
      <w:pPr>
        <w:pStyle w:val="Doc-text2"/>
        <w:rPr>
          <w:i/>
          <w:iCs/>
        </w:rPr>
      </w:pPr>
      <w:r w:rsidRPr="008562A2">
        <w:rPr>
          <w:i/>
          <w:iCs/>
        </w:rPr>
        <w:t>Proposal 2</w:t>
      </w:r>
      <w:r w:rsidRPr="008562A2">
        <w:rPr>
          <w:i/>
          <w:iCs/>
        </w:rPr>
        <w:tab/>
        <w:t>RAN2 considers to resolve the collision of RA-RNTI if slice-based RACH resources are added in addition to the existing common RACH resources.</w:t>
      </w:r>
    </w:p>
    <w:p w14:paraId="17E7EC3C" w14:textId="77777777" w:rsidR="009D773A" w:rsidRPr="008562A2" w:rsidRDefault="009D773A" w:rsidP="009D773A">
      <w:pPr>
        <w:pStyle w:val="Doc-text2"/>
        <w:rPr>
          <w:i/>
          <w:iCs/>
        </w:rPr>
      </w:pPr>
      <w:r w:rsidRPr="008562A2">
        <w:rPr>
          <w:i/>
          <w:iCs/>
        </w:rPr>
        <w:t>Proposal 3</w:t>
      </w:r>
      <w:r w:rsidRPr="008562A2">
        <w:rPr>
          <w:i/>
          <w:iCs/>
        </w:rPr>
        <w:tab/>
        <w:t>To prioritize specific slice(s) during RA procedure, RAN2 considers the slice-specific value of powerRampingStepHighPriority and scalingFactorBI.</w:t>
      </w:r>
    </w:p>
    <w:p w14:paraId="375E8626" w14:textId="77777777" w:rsidR="009D773A" w:rsidRPr="008562A2" w:rsidRDefault="009D773A" w:rsidP="009D773A">
      <w:pPr>
        <w:pStyle w:val="Doc-text2"/>
        <w:rPr>
          <w:i/>
          <w:iCs/>
        </w:rPr>
      </w:pPr>
      <w:r w:rsidRPr="008562A2">
        <w:rPr>
          <w:i/>
          <w:iCs/>
        </w:rPr>
        <w:t>Proposal 4</w:t>
      </w:r>
      <w:r w:rsidRPr="008562A2">
        <w:rPr>
          <w:i/>
          <w:iCs/>
        </w:rPr>
        <w:tab/>
        <w:t>RAN2 considers to solve the collision between RA parameters prioritization for access identity and RA parameters prioritization for specific slice(s).</w:t>
      </w:r>
    </w:p>
    <w:p w14:paraId="404D3D2A" w14:textId="77777777" w:rsidR="009D773A" w:rsidRPr="008562A2" w:rsidRDefault="009D773A" w:rsidP="009D773A">
      <w:pPr>
        <w:pStyle w:val="Doc-text2"/>
      </w:pPr>
    </w:p>
    <w:p w14:paraId="6E305A88" w14:textId="1D8B5B68" w:rsidR="009D773A" w:rsidRPr="008562A2" w:rsidRDefault="009D773A" w:rsidP="009D773A">
      <w:pPr>
        <w:pStyle w:val="Doc-title"/>
      </w:pPr>
      <w:r w:rsidRPr="008562A2">
        <w:t>R2-2010182</w:t>
      </w:r>
      <w:r w:rsidRPr="008562A2">
        <w:tab/>
        <w:t>Slice based RACH configuration or access barring</w:t>
      </w:r>
      <w:r w:rsidRPr="008562A2">
        <w:tab/>
        <w:t>Huawei, HiSilicon</w:t>
      </w:r>
      <w:r w:rsidRPr="008562A2">
        <w:tab/>
        <w:t>discussion</w:t>
      </w:r>
      <w:r w:rsidRPr="008562A2">
        <w:tab/>
        <w:t>Rel-17</w:t>
      </w:r>
      <w:r w:rsidRPr="008562A2">
        <w:tab/>
        <w:t>FS_NR_slice</w:t>
      </w:r>
    </w:p>
    <w:p w14:paraId="500E1149" w14:textId="0EAC3F05" w:rsidR="009D773A" w:rsidRPr="008562A2" w:rsidRDefault="009D773A" w:rsidP="009D773A">
      <w:pPr>
        <w:pStyle w:val="Doc-title"/>
      </w:pPr>
      <w:r w:rsidRPr="008562A2">
        <w:t>R2-2009175</w:t>
      </w:r>
      <w:r w:rsidRPr="008562A2">
        <w:tab/>
        <w:t>RACH configuration for RAN slicing</w:t>
      </w:r>
      <w:r w:rsidRPr="008562A2">
        <w:tab/>
        <w:t>Samsung Electronics</w:t>
      </w:r>
      <w:r w:rsidRPr="008562A2">
        <w:tab/>
        <w:t>discussion</w:t>
      </w:r>
      <w:r w:rsidRPr="008562A2">
        <w:tab/>
        <w:t>Rel-17</w:t>
      </w:r>
    </w:p>
    <w:p w14:paraId="46B9FD5A" w14:textId="628D25DF" w:rsidR="009D773A" w:rsidRPr="008562A2" w:rsidRDefault="009D773A" w:rsidP="009D773A">
      <w:pPr>
        <w:pStyle w:val="Doc-title"/>
      </w:pPr>
      <w:r w:rsidRPr="008562A2">
        <w:t>R2-2009688</w:t>
      </w:r>
      <w:r w:rsidRPr="008562A2">
        <w:tab/>
        <w:t>Remaining issues on RACH and service continuity</w:t>
      </w:r>
      <w:r w:rsidRPr="008562A2">
        <w:tab/>
        <w:t>vivo</w:t>
      </w:r>
      <w:r w:rsidRPr="008562A2">
        <w:tab/>
        <w:t>discussion</w:t>
      </w:r>
      <w:r w:rsidRPr="008562A2">
        <w:tab/>
        <w:t>Rel-17</w:t>
      </w:r>
      <w:r w:rsidRPr="008562A2">
        <w:tab/>
        <w:t>FS_NR_slice</w:t>
      </w:r>
    </w:p>
    <w:p w14:paraId="68394BBF" w14:textId="04769995" w:rsidR="009D773A" w:rsidRPr="008562A2" w:rsidRDefault="009D773A" w:rsidP="009D773A">
      <w:pPr>
        <w:pStyle w:val="Doc-title"/>
      </w:pPr>
      <w:r w:rsidRPr="008562A2">
        <w:t>R2-2010223</w:t>
      </w:r>
      <w:r w:rsidRPr="008562A2">
        <w:tab/>
        <w:t>Discussion on slice aware overload control</w:t>
      </w:r>
      <w:r w:rsidRPr="008562A2">
        <w:tab/>
        <w:t>LG Electronics UK</w:t>
      </w:r>
      <w:r w:rsidRPr="008562A2">
        <w:tab/>
        <w:t>discussion</w:t>
      </w:r>
      <w:r w:rsidRPr="008562A2">
        <w:tab/>
        <w:t>Rel-17</w:t>
      </w:r>
    </w:p>
    <w:p w14:paraId="791BC75C" w14:textId="3F4DF454" w:rsidR="009D773A" w:rsidRPr="008562A2" w:rsidRDefault="009D773A" w:rsidP="009D773A">
      <w:pPr>
        <w:pStyle w:val="Doc-title"/>
      </w:pPr>
      <w:r w:rsidRPr="008562A2">
        <w:t>R2-2009974</w:t>
      </w:r>
      <w:r w:rsidRPr="008562A2">
        <w:tab/>
        <w:t>RACH enhancements to enable UE fast access to the intended slice</w:t>
      </w:r>
      <w:r w:rsidRPr="008562A2">
        <w:tab/>
        <w:t>NEC Telecom MODUS Ltd.</w:t>
      </w:r>
      <w:r w:rsidRPr="008562A2">
        <w:tab/>
        <w:t>discussion</w:t>
      </w:r>
    </w:p>
    <w:p w14:paraId="39BC009E" w14:textId="0509211B" w:rsidR="009D773A" w:rsidRPr="008562A2" w:rsidRDefault="009D773A" w:rsidP="009D773A">
      <w:pPr>
        <w:pStyle w:val="Doc-title"/>
      </w:pPr>
      <w:r w:rsidRPr="008562A2">
        <w:t>R2-2009423</w:t>
      </w:r>
      <w:r w:rsidRPr="008562A2">
        <w:tab/>
        <w:t>RACH prioritisation for slices</w:t>
      </w:r>
      <w:r w:rsidRPr="008562A2">
        <w:tab/>
        <w:t>Nokia, Nokia Shanghai Bell</w:t>
      </w:r>
      <w:r w:rsidRPr="008562A2">
        <w:tab/>
        <w:t>discussion</w:t>
      </w:r>
      <w:r w:rsidRPr="008562A2">
        <w:tab/>
        <w:t>Rel-17</w:t>
      </w:r>
      <w:r w:rsidRPr="008562A2">
        <w:tab/>
        <w:t>FS_NR_slice</w:t>
      </w:r>
      <w:r w:rsidRPr="008562A2">
        <w:tab/>
        <w:t>Late</w:t>
      </w:r>
    </w:p>
    <w:p w14:paraId="3910BA0A" w14:textId="77777777" w:rsidR="009D773A" w:rsidRPr="008562A2" w:rsidRDefault="009D773A" w:rsidP="009D773A">
      <w:pPr>
        <w:pStyle w:val="Doc-text2"/>
      </w:pPr>
    </w:p>
    <w:p w14:paraId="69A280FD" w14:textId="77777777" w:rsidR="001A2FFE" w:rsidRPr="008562A2" w:rsidRDefault="001A2FFE" w:rsidP="001A2FFE">
      <w:pPr>
        <w:pStyle w:val="Heading2"/>
      </w:pPr>
      <w:bookmarkStart w:id="712" w:name="_Toc57284333"/>
      <w:bookmarkStart w:id="713" w:name="_Toc57677198"/>
      <w:bookmarkStart w:id="714" w:name="_Toc62219301"/>
      <w:r w:rsidRPr="008562A2">
        <w:t>8.9</w:t>
      </w:r>
      <w:r w:rsidRPr="008562A2">
        <w:tab/>
        <w:t>UE Power Saving</w:t>
      </w:r>
      <w:bookmarkEnd w:id="712"/>
      <w:bookmarkEnd w:id="713"/>
      <w:bookmarkEnd w:id="714"/>
    </w:p>
    <w:p w14:paraId="1A3B5F2D" w14:textId="77777777" w:rsidR="001A2FFE" w:rsidRPr="008562A2" w:rsidRDefault="001A2FFE" w:rsidP="001A2FFE">
      <w:pPr>
        <w:pStyle w:val="Comments"/>
      </w:pPr>
      <w:r w:rsidRPr="008562A2">
        <w:t>(NR_UE_pow_sav_enh-Core; leading WG: RAN2; REL-17; WID: RP-200938)</w:t>
      </w:r>
    </w:p>
    <w:p w14:paraId="72BEFF16" w14:textId="77777777" w:rsidR="001A2FFE" w:rsidRPr="008562A2" w:rsidRDefault="001A2FFE" w:rsidP="001A2FFE">
      <w:pPr>
        <w:pStyle w:val="Comments"/>
      </w:pPr>
      <w:r w:rsidRPr="008562A2">
        <w:lastRenderedPageBreak/>
        <w:t>Time budget: 1 TU</w:t>
      </w:r>
    </w:p>
    <w:p w14:paraId="244CE29C" w14:textId="77777777" w:rsidR="001A2FFE" w:rsidRPr="008562A2" w:rsidRDefault="001A2FFE" w:rsidP="001A2FFE">
      <w:pPr>
        <w:pStyle w:val="Comments"/>
      </w:pPr>
      <w:r w:rsidRPr="008562A2">
        <w:t>Tdoc Limitation: 2 tdocs</w:t>
      </w:r>
    </w:p>
    <w:p w14:paraId="349E38A3" w14:textId="77777777" w:rsidR="001A2FFE" w:rsidRPr="008562A2" w:rsidRDefault="001A2FFE" w:rsidP="001A2FFE">
      <w:pPr>
        <w:pStyle w:val="Comments"/>
      </w:pPr>
      <w:r w:rsidRPr="008562A2">
        <w:t>Email max expectation: 2 threads</w:t>
      </w:r>
    </w:p>
    <w:p w14:paraId="34EFA75F" w14:textId="77777777" w:rsidR="001A2FFE" w:rsidRPr="008562A2" w:rsidRDefault="001A2FFE" w:rsidP="001A2FFE">
      <w:pPr>
        <w:pStyle w:val="Heading3"/>
      </w:pPr>
      <w:bookmarkStart w:id="715" w:name="_Toc57284334"/>
      <w:bookmarkStart w:id="716" w:name="_Toc57677199"/>
      <w:bookmarkStart w:id="717" w:name="_Toc62219302"/>
      <w:r w:rsidRPr="008562A2">
        <w:t>8.9.1</w:t>
      </w:r>
      <w:r w:rsidRPr="008562A2">
        <w:tab/>
        <w:t>Organizational Scope and Requirements</w:t>
      </w:r>
      <w:bookmarkEnd w:id="715"/>
      <w:bookmarkEnd w:id="716"/>
      <w:bookmarkEnd w:id="717"/>
    </w:p>
    <w:p w14:paraId="68F4BF67" w14:textId="77777777" w:rsidR="001A2FFE" w:rsidRPr="008562A2" w:rsidRDefault="001A2FFE" w:rsidP="001A2FFE">
      <w:pPr>
        <w:pStyle w:val="Comments"/>
      </w:pPr>
      <w:r w:rsidRPr="008562A2">
        <w:t>E.g. Rapporteur input</w:t>
      </w:r>
    </w:p>
    <w:p w14:paraId="105FAEBC" w14:textId="3E70B260" w:rsidR="001A2FFE" w:rsidRPr="008562A2" w:rsidRDefault="001A2FFE" w:rsidP="001A2FFE">
      <w:pPr>
        <w:pStyle w:val="Doc-title"/>
      </w:pPr>
      <w:r w:rsidRPr="008562A2">
        <w:t>R2-2008716</w:t>
      </w:r>
      <w:r w:rsidRPr="008562A2">
        <w:tab/>
        <w:t>LS on evaluation methodology for connected mode UE power saving enhancements (R1-2007419; contact: vivo, MediaTek)</w:t>
      </w:r>
      <w:r w:rsidRPr="008562A2">
        <w:tab/>
        <w:t>RAN1</w:t>
      </w:r>
      <w:r w:rsidRPr="008562A2">
        <w:tab/>
        <w:t>LS in</w:t>
      </w:r>
      <w:r w:rsidRPr="008562A2">
        <w:tab/>
        <w:t>Rel-17</w:t>
      </w:r>
      <w:r w:rsidRPr="008562A2">
        <w:tab/>
        <w:t>NR_UE_pow_sav_enh</w:t>
      </w:r>
      <w:r w:rsidRPr="008562A2">
        <w:tab/>
        <w:t>To:RAN2</w:t>
      </w:r>
      <w:r w:rsidRPr="008562A2">
        <w:tab/>
        <w:t>Cc:RAN4</w:t>
      </w:r>
    </w:p>
    <w:p w14:paraId="41BF0D62" w14:textId="77777777" w:rsidR="001A2FFE" w:rsidRPr="008562A2" w:rsidRDefault="001A2FFE" w:rsidP="001A2FFE">
      <w:pPr>
        <w:pStyle w:val="Doc-text2"/>
      </w:pPr>
      <w:r w:rsidRPr="008562A2">
        <w:t>-</w:t>
      </w:r>
      <w:r w:rsidRPr="008562A2">
        <w:tab/>
        <w:t>Ericsson wonder about the Note in the WID that R1 will ask R2 if blw is utilized, and also will R2 really evaluate anything for connected mode?</w:t>
      </w:r>
    </w:p>
    <w:p w14:paraId="59712D16" w14:textId="77777777" w:rsidR="001A2FFE" w:rsidRPr="008562A2" w:rsidRDefault="001A2FFE" w:rsidP="001A2FFE">
      <w:pPr>
        <w:pStyle w:val="Doc-text2"/>
      </w:pPr>
      <w:r w:rsidRPr="008562A2">
        <w:t>-</w:t>
      </w:r>
      <w:r w:rsidRPr="008562A2">
        <w:tab/>
        <w:t xml:space="preserve">vivo clarifies that for the moment it is mainly R1 features for CONN mode, but possibly later R2 would need to do some evaluation, e.g. on RLM relax etc. </w:t>
      </w:r>
    </w:p>
    <w:p w14:paraId="65DB7F94" w14:textId="77777777" w:rsidR="001A2FFE" w:rsidRPr="008562A2" w:rsidRDefault="001A2FFE" w:rsidP="001A2FFE">
      <w:pPr>
        <w:pStyle w:val="Doc-text2"/>
      </w:pPr>
      <w:r w:rsidRPr="008562A2">
        <w:t>-</w:t>
      </w:r>
      <w:r w:rsidRPr="008562A2">
        <w:tab/>
        <w:t xml:space="preserve">LG think some companies are not willing to accept Connected mode impact to power saving in R2 at all. </w:t>
      </w:r>
    </w:p>
    <w:p w14:paraId="30BA41C2" w14:textId="77777777" w:rsidR="001A2FFE" w:rsidRPr="008562A2" w:rsidRDefault="001A2FFE" w:rsidP="001A2FFE">
      <w:pPr>
        <w:pStyle w:val="Doc-text2"/>
      </w:pPr>
      <w:r w:rsidRPr="008562A2">
        <w:t>-</w:t>
      </w:r>
      <w:r w:rsidRPr="008562A2">
        <w:tab/>
        <w:t xml:space="preserve">Ericsson have concerns that there is too much overlap for R2 w R1 scope. Chair think this is not 100% clear cut but agrees that we need to be efficient. </w:t>
      </w:r>
    </w:p>
    <w:p w14:paraId="74798604" w14:textId="77777777" w:rsidR="001A2FFE" w:rsidRPr="008562A2" w:rsidRDefault="001A2FFE" w:rsidP="001A2FFE">
      <w:pPr>
        <w:pStyle w:val="Doc-text2"/>
      </w:pPr>
      <w:r w:rsidRPr="008562A2">
        <w:t>-</w:t>
      </w:r>
      <w:r w:rsidRPr="008562A2">
        <w:tab/>
        <w:t>vivo think R4 will start with RLM BFD relax.</w:t>
      </w:r>
    </w:p>
    <w:p w14:paraId="75173FC9" w14:textId="77777777" w:rsidR="001A2FFE" w:rsidRPr="008562A2" w:rsidRDefault="001A2FFE" w:rsidP="001A2FFE">
      <w:pPr>
        <w:pStyle w:val="Doc-text2"/>
      </w:pPr>
      <w:r w:rsidRPr="008562A2">
        <w:t xml:space="preserve">- </w:t>
      </w:r>
      <w:r w:rsidRPr="008562A2">
        <w:tab/>
        <w:t xml:space="preserve">Apple wonder if this will be different to R16 Way of working. Chair think fundamentally not. </w:t>
      </w:r>
    </w:p>
    <w:p w14:paraId="17F6F76F" w14:textId="77777777" w:rsidR="001A2FFE" w:rsidRPr="008562A2" w:rsidRDefault="001A2FFE" w:rsidP="001A2FFE">
      <w:pPr>
        <w:pStyle w:val="Doc-text2"/>
      </w:pPr>
      <w:r w:rsidRPr="008562A2">
        <w:t>-</w:t>
      </w:r>
      <w:r w:rsidRPr="008562A2">
        <w:tab/>
        <w:t>LG think DCI based power saving shall not be discussed in R2. LG think R2 might discuss BFDRLM relax</w:t>
      </w:r>
    </w:p>
    <w:p w14:paraId="787F291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w:t>
      </w:r>
    </w:p>
    <w:p w14:paraId="4157B03E" w14:textId="77777777" w:rsidR="001A2FFE" w:rsidRPr="008562A2" w:rsidRDefault="001A2FFE" w:rsidP="001A2FFE">
      <w:pPr>
        <w:pStyle w:val="Doc-text2"/>
      </w:pPr>
    </w:p>
    <w:p w14:paraId="5C111B8E" w14:textId="08A6DB45" w:rsidR="001A2FFE" w:rsidRPr="008562A2" w:rsidRDefault="001A2FFE" w:rsidP="001A2FFE">
      <w:pPr>
        <w:pStyle w:val="Doc-title"/>
      </w:pPr>
      <w:r w:rsidRPr="008562A2">
        <w:t>R2-2008719</w:t>
      </w:r>
      <w:r w:rsidRPr="008562A2">
        <w:tab/>
        <w:t>LS on evaluation methodology for UE power saving enhancements (R1-2007425; contact: MediaTek)</w:t>
      </w:r>
      <w:r w:rsidRPr="008562A2">
        <w:tab/>
        <w:t>RAN1</w:t>
      </w:r>
      <w:r w:rsidRPr="008562A2">
        <w:tab/>
        <w:t>LS in</w:t>
      </w:r>
      <w:r w:rsidRPr="008562A2">
        <w:tab/>
        <w:t>Rel-17</w:t>
      </w:r>
      <w:r w:rsidRPr="008562A2">
        <w:tab/>
        <w:t>NR_UE_pow_sav_enh-Core</w:t>
      </w:r>
      <w:r w:rsidRPr="008562A2">
        <w:tab/>
        <w:t>To:RAN2</w:t>
      </w:r>
      <w:r w:rsidRPr="008562A2">
        <w:tab/>
        <w:t>Cc:RAN4</w:t>
      </w:r>
    </w:p>
    <w:p w14:paraId="175AF90B" w14:textId="77777777" w:rsidR="001A2FFE" w:rsidRPr="008562A2" w:rsidRDefault="001A2FFE" w:rsidP="001A2FFE">
      <w:pPr>
        <w:pStyle w:val="Doc-text2"/>
      </w:pPr>
      <w:r w:rsidRPr="008562A2">
        <w:t>-</w:t>
      </w:r>
      <w:r w:rsidRPr="008562A2">
        <w:tab/>
        <w:t xml:space="preserve">Oppo wonder what is the intention with the two LSes. </w:t>
      </w:r>
    </w:p>
    <w:p w14:paraId="1810E866"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w:t>
      </w:r>
    </w:p>
    <w:p w14:paraId="5BB05CE1" w14:textId="77777777" w:rsidR="001A2FFE" w:rsidRPr="008562A2" w:rsidRDefault="001A2FFE" w:rsidP="001A2FFE">
      <w:pPr>
        <w:pStyle w:val="Doc-text2"/>
      </w:pPr>
    </w:p>
    <w:p w14:paraId="17E81D0D" w14:textId="77777777" w:rsidR="001A2FFE" w:rsidRPr="008562A2" w:rsidRDefault="001A2FFE" w:rsidP="001A2FFE">
      <w:pPr>
        <w:pStyle w:val="Heading3"/>
      </w:pPr>
      <w:bookmarkStart w:id="718" w:name="_Toc57284335"/>
      <w:bookmarkStart w:id="719" w:name="_Toc57677200"/>
      <w:bookmarkStart w:id="720" w:name="_Toc62219303"/>
      <w:r w:rsidRPr="008562A2">
        <w:t>8.9.2</w:t>
      </w:r>
      <w:r w:rsidRPr="008562A2">
        <w:tab/>
        <w:t>Idle inactive-mode UE power saving</w:t>
      </w:r>
      <w:bookmarkEnd w:id="718"/>
      <w:bookmarkEnd w:id="719"/>
      <w:bookmarkEnd w:id="720"/>
    </w:p>
    <w:p w14:paraId="3EAF321F" w14:textId="77777777" w:rsidR="001A2FFE" w:rsidRPr="008562A2" w:rsidRDefault="001A2FFE" w:rsidP="001A2FFE">
      <w:pPr>
        <w:pStyle w:val="Comments"/>
      </w:pPr>
      <w:r w:rsidRPr="008562A2">
        <w:t>Including [Post111-e][907][ePowSav] UE grouping (Mediatek)</w:t>
      </w:r>
    </w:p>
    <w:p w14:paraId="6222A427" w14:textId="77777777" w:rsidR="001A2FFE" w:rsidRPr="008562A2" w:rsidRDefault="001A2FFE" w:rsidP="001A2FFE">
      <w:pPr>
        <w:pStyle w:val="BoldComments"/>
      </w:pPr>
      <w:r w:rsidRPr="008562A2">
        <w:t>GENERAL</w:t>
      </w:r>
    </w:p>
    <w:p w14:paraId="660064A7" w14:textId="25C45C57" w:rsidR="001A2FFE" w:rsidRPr="008562A2" w:rsidRDefault="001A2FFE" w:rsidP="001A2FFE">
      <w:pPr>
        <w:pStyle w:val="Doc-title"/>
      </w:pPr>
      <w:r w:rsidRPr="008562A2">
        <w:t>R2-2009784</w:t>
      </w:r>
      <w:r w:rsidRPr="008562A2">
        <w:tab/>
        <w:t>Report of [Post111-e][907][ePowSav] UE grouping (Mediatek)</w:t>
      </w:r>
      <w:r w:rsidRPr="008562A2">
        <w:tab/>
        <w:t>MediaTek Inc.</w:t>
      </w:r>
      <w:r w:rsidRPr="008562A2">
        <w:tab/>
        <w:t>report</w:t>
      </w:r>
    </w:p>
    <w:p w14:paraId="38223781" w14:textId="77777777" w:rsidR="001A2FFE" w:rsidRPr="008562A2" w:rsidRDefault="001A2FFE" w:rsidP="001A2FFE">
      <w:pPr>
        <w:pStyle w:val="Doc-text2"/>
      </w:pPr>
    </w:p>
    <w:p w14:paraId="13B82BBA" w14:textId="77777777" w:rsidR="001A2FFE" w:rsidRPr="008562A2" w:rsidRDefault="001A2FFE" w:rsidP="001A2FFE">
      <w:pPr>
        <w:pStyle w:val="Doc-text2"/>
      </w:pPr>
      <w:r w:rsidRPr="008562A2">
        <w:t>DISCUSSION</w:t>
      </w:r>
    </w:p>
    <w:p w14:paraId="1B724C93" w14:textId="77777777" w:rsidR="001A2FFE" w:rsidRPr="008562A2" w:rsidRDefault="001A2FFE" w:rsidP="001A2FFE">
      <w:pPr>
        <w:pStyle w:val="Doc-text2"/>
      </w:pPr>
      <w:r w:rsidRPr="008562A2">
        <w:t>P1</w:t>
      </w:r>
    </w:p>
    <w:p w14:paraId="0AF05A41" w14:textId="77777777" w:rsidR="001A2FFE" w:rsidRPr="008562A2" w:rsidRDefault="001A2FFE" w:rsidP="001A2FFE">
      <w:pPr>
        <w:pStyle w:val="Doc-text2"/>
      </w:pPr>
      <w:r w:rsidRPr="008562A2">
        <w:t>-</w:t>
      </w:r>
      <w:r w:rsidRPr="008562A2">
        <w:tab/>
        <w:t xml:space="preserve">Ericsson are not happy with the email discussion result. Ericsson don’t like to have a complex solution and think WUS PEI is too complex. </w:t>
      </w:r>
    </w:p>
    <w:p w14:paraId="41C32197" w14:textId="77777777" w:rsidR="001A2FFE" w:rsidRPr="008562A2" w:rsidRDefault="001A2FFE" w:rsidP="001A2FFE">
      <w:pPr>
        <w:pStyle w:val="Doc-text2"/>
      </w:pPr>
      <w:r w:rsidRPr="008562A2">
        <w:t>P4/5/6</w:t>
      </w:r>
    </w:p>
    <w:p w14:paraId="75EC7D9C" w14:textId="77777777" w:rsidR="001A2FFE" w:rsidRPr="008562A2" w:rsidRDefault="001A2FFE" w:rsidP="001A2FFE">
      <w:pPr>
        <w:pStyle w:val="Doc-text2"/>
      </w:pPr>
      <w:r w:rsidRPr="008562A2">
        <w:t>-</w:t>
      </w:r>
      <w:r w:rsidRPr="008562A2">
        <w:tab/>
        <w:t xml:space="preserve">The character of the indication/scheduling signal </w:t>
      </w:r>
    </w:p>
    <w:p w14:paraId="0C9BCF1F" w14:textId="77777777" w:rsidR="001A2FFE" w:rsidRPr="008562A2" w:rsidRDefault="001A2FFE" w:rsidP="001A2FFE">
      <w:pPr>
        <w:pStyle w:val="Doc-text2"/>
      </w:pPr>
      <w:r w:rsidRPr="008562A2">
        <w:tab/>
        <w:t xml:space="preserve">4: based on paging DCI, </w:t>
      </w:r>
    </w:p>
    <w:p w14:paraId="50659F11" w14:textId="77777777" w:rsidR="001A2FFE" w:rsidRPr="008562A2" w:rsidRDefault="001A2FFE" w:rsidP="001A2FFE">
      <w:pPr>
        <w:pStyle w:val="Doc-text2"/>
      </w:pPr>
      <w:r w:rsidRPr="008562A2">
        <w:tab/>
        <w:t>5: PEI or WUS (early)</w:t>
      </w:r>
    </w:p>
    <w:p w14:paraId="659441F7" w14:textId="77777777" w:rsidR="001A2FFE" w:rsidRPr="008562A2" w:rsidRDefault="001A2FFE" w:rsidP="001A2FFE">
      <w:pPr>
        <w:pStyle w:val="Doc-text2"/>
      </w:pPr>
      <w:r w:rsidRPr="008562A2">
        <w:tab/>
        <w:t>6: Cross-slot scheduling (somewhat early wrt PDSCH)</w:t>
      </w:r>
    </w:p>
    <w:p w14:paraId="03B38510" w14:textId="77777777" w:rsidR="001A2FFE" w:rsidRPr="008562A2" w:rsidRDefault="001A2FFE" w:rsidP="001A2FFE">
      <w:pPr>
        <w:pStyle w:val="Doc-text2"/>
      </w:pPr>
    </w:p>
    <w:p w14:paraId="1904729C" w14:textId="77777777" w:rsidR="001A2FFE" w:rsidRPr="008562A2" w:rsidRDefault="001A2FFE" w:rsidP="001A2FFE">
      <w:pPr>
        <w:pStyle w:val="Doc-text2"/>
      </w:pPr>
      <w:r w:rsidRPr="008562A2">
        <w:t>-</w:t>
      </w:r>
      <w:r w:rsidRPr="008562A2">
        <w:tab/>
        <w:t xml:space="preserve">QC: solution 6 would be PDCCH same timing as legacy, PDSCH somewhat later. Vivo think is existing model is used there is no enhancement. Vivo think this is similar to WUS. </w:t>
      </w:r>
    </w:p>
    <w:p w14:paraId="5AAD7C33" w14:textId="77777777" w:rsidR="001A2FFE" w:rsidRPr="008562A2" w:rsidRDefault="001A2FFE" w:rsidP="001A2FFE">
      <w:pPr>
        <w:pStyle w:val="Doc-text2"/>
      </w:pPr>
      <w:r w:rsidRPr="008562A2">
        <w:t>-</w:t>
      </w:r>
      <w:r w:rsidRPr="008562A2">
        <w:tab/>
        <w:t xml:space="preserve">ZTE would prefer 4 or 5. Regarding 6, the power saving efficiency is not good. </w:t>
      </w:r>
    </w:p>
    <w:p w14:paraId="4C828CD7" w14:textId="77777777" w:rsidR="001A2FFE" w:rsidRPr="008562A2" w:rsidRDefault="001A2FFE" w:rsidP="001A2FFE">
      <w:pPr>
        <w:pStyle w:val="Doc-text2"/>
      </w:pPr>
      <w:r w:rsidRPr="008562A2">
        <w:t>-</w:t>
      </w:r>
      <w:r w:rsidRPr="008562A2">
        <w:tab/>
        <w:t xml:space="preserve">Vivo think solution for indication / scheduling signal shall be done in R1 and R2 should focus only in grouping. </w:t>
      </w:r>
    </w:p>
    <w:p w14:paraId="4761E58D" w14:textId="77777777" w:rsidR="001A2FFE" w:rsidRPr="008562A2" w:rsidRDefault="001A2FFE" w:rsidP="001A2FFE">
      <w:pPr>
        <w:pStyle w:val="Doc-text2"/>
      </w:pPr>
      <w:r w:rsidRPr="008562A2">
        <w:t>-</w:t>
      </w:r>
      <w:r w:rsidRPr="008562A2">
        <w:tab/>
        <w:t xml:space="preserve">Nokia think we shouldn’t even discuss 4 5 6. R1 are already evaluating. CATT agrees with Nokia and think we cannot decide anything until R1 has made some progress. Samsung agrees and think R1 is evaluating, and think cross-slor is also applied for 5. </w:t>
      </w:r>
    </w:p>
    <w:p w14:paraId="11B03D13" w14:textId="77777777" w:rsidR="001A2FFE" w:rsidRPr="008562A2" w:rsidRDefault="001A2FFE" w:rsidP="001A2FFE">
      <w:pPr>
        <w:pStyle w:val="Doc-text2"/>
      </w:pPr>
      <w:r w:rsidRPr="008562A2">
        <w:t>-</w:t>
      </w:r>
      <w:r w:rsidRPr="008562A2">
        <w:tab/>
        <w:t xml:space="preserve">CATT think P456 are just a first step. </w:t>
      </w:r>
    </w:p>
    <w:p w14:paraId="3123B621" w14:textId="77777777" w:rsidR="001A2FFE" w:rsidRPr="008562A2" w:rsidRDefault="001A2FFE" w:rsidP="001A2FFE">
      <w:pPr>
        <w:pStyle w:val="Doc-text2"/>
      </w:pPr>
      <w:r w:rsidRPr="008562A2">
        <w:t>-</w:t>
      </w:r>
      <w:r w:rsidRPr="008562A2">
        <w:tab/>
        <w:t xml:space="preserve">MTK think we can preclude P4. </w:t>
      </w:r>
    </w:p>
    <w:p w14:paraId="420EDA9E" w14:textId="77777777" w:rsidR="001A2FFE" w:rsidRPr="008562A2" w:rsidRDefault="001A2FFE" w:rsidP="001A2FFE">
      <w:pPr>
        <w:pStyle w:val="Doc-text2"/>
      </w:pPr>
      <w:r w:rsidRPr="008562A2">
        <w:t>-</w:t>
      </w:r>
      <w:r w:rsidRPr="008562A2">
        <w:tab/>
        <w:t>Apple think the cross-slot doesn't give much power saving, but would like to still consider it. Apple are ok to send an LS</w:t>
      </w:r>
    </w:p>
    <w:p w14:paraId="4EE5B5F1" w14:textId="77777777" w:rsidR="001A2FFE" w:rsidRPr="008562A2" w:rsidRDefault="001A2FFE" w:rsidP="001A2FFE">
      <w:pPr>
        <w:pStyle w:val="Doc-text2"/>
      </w:pPr>
      <w:r w:rsidRPr="008562A2">
        <w:t>-</w:t>
      </w:r>
      <w:r w:rsidRPr="008562A2">
        <w:tab/>
        <w:t xml:space="preserve">MTK think R2 can ask R1 to evaluate candidate solutions. </w:t>
      </w:r>
    </w:p>
    <w:p w14:paraId="5D81B085" w14:textId="77777777" w:rsidR="001A2FFE" w:rsidRPr="008562A2" w:rsidRDefault="001A2FFE" w:rsidP="001A2FFE">
      <w:pPr>
        <w:pStyle w:val="Doc-text2"/>
      </w:pPr>
      <w:r w:rsidRPr="008562A2">
        <w:t>-</w:t>
      </w:r>
      <w:r w:rsidRPr="008562A2">
        <w:tab/>
        <w:t xml:space="preserve">LG think it is important that we have cross-slot scheduling. </w:t>
      </w:r>
    </w:p>
    <w:p w14:paraId="535DD394" w14:textId="77777777" w:rsidR="001A2FFE" w:rsidRPr="008562A2" w:rsidRDefault="001A2FFE" w:rsidP="001A2FFE">
      <w:pPr>
        <w:pStyle w:val="Doc-text2"/>
      </w:pPr>
      <w:r w:rsidRPr="008562A2">
        <w:lastRenderedPageBreak/>
        <w:t>-</w:t>
      </w:r>
      <w:r w:rsidRPr="008562A2">
        <w:tab/>
        <w:t xml:space="preserve">Intel support P456. Assume that R1 will evaluate. Sony agrees with Intel on P456, but think cross-slot scheduling is a separate aspect. </w:t>
      </w:r>
    </w:p>
    <w:p w14:paraId="518AB8DE" w14:textId="77777777" w:rsidR="001A2FFE" w:rsidRPr="008562A2" w:rsidRDefault="001A2FFE" w:rsidP="001A2FFE">
      <w:pPr>
        <w:pStyle w:val="Doc-text2"/>
      </w:pPr>
      <w:r w:rsidRPr="008562A2">
        <w:t>-</w:t>
      </w:r>
      <w:r w:rsidRPr="008562A2">
        <w:tab/>
        <w:t xml:space="preserve">QC think R2 is the lead group for this topic. Chair wonder if we need to send an LS, and clarify expectations. BT think QC has covered the comments. BT would like to ask R1 about P456, and are very interested in PEI, cross slot scheduling. </w:t>
      </w:r>
    </w:p>
    <w:p w14:paraId="51E31043" w14:textId="77777777" w:rsidR="001A2FFE" w:rsidRPr="008562A2" w:rsidRDefault="001A2FFE" w:rsidP="001A2FFE">
      <w:pPr>
        <w:pStyle w:val="Doc-text2"/>
      </w:pPr>
      <w:r w:rsidRPr="008562A2">
        <w:t>-</w:t>
      </w:r>
      <w:r w:rsidRPr="008562A2">
        <w:tab/>
        <w:t xml:space="preserve">Huawei are ok to send an LS, and agrees with QC that R2 should have the final say. Convida agrees, and think R2 can provide candidate solutions. Convida further think we shold ask R1 for evaluation results to make a final decision. </w:t>
      </w:r>
    </w:p>
    <w:p w14:paraId="0EF3BE99" w14:textId="77777777" w:rsidR="001A2FFE" w:rsidRPr="008562A2" w:rsidRDefault="001A2FFE" w:rsidP="001A2FFE">
      <w:pPr>
        <w:pStyle w:val="Doc-text2"/>
      </w:pPr>
      <w:r w:rsidRPr="008562A2">
        <w:t>-</w:t>
      </w:r>
      <w:r w:rsidRPr="008562A2">
        <w:tab/>
        <w:t xml:space="preserve">vivo think we should only mention P4 to R1 as this is the R2 solution. Xiaomi think R1 is evaluating R2 aspects, and think LS is not needed, R1 can just continue and R2 can wait. </w:t>
      </w:r>
    </w:p>
    <w:p w14:paraId="37E3A868" w14:textId="77777777" w:rsidR="001A2FFE" w:rsidRPr="008562A2" w:rsidRDefault="001A2FFE" w:rsidP="001A2FFE">
      <w:pPr>
        <w:pStyle w:val="Doc-text2"/>
      </w:pPr>
      <w:r w:rsidRPr="008562A2">
        <w:t>P2</w:t>
      </w:r>
    </w:p>
    <w:p w14:paraId="33C079CB" w14:textId="77777777" w:rsidR="001A2FFE" w:rsidRPr="008562A2" w:rsidRDefault="001A2FFE" w:rsidP="001A2FFE">
      <w:pPr>
        <w:pStyle w:val="Doc-text2"/>
      </w:pPr>
      <w:r w:rsidRPr="008562A2">
        <w:t>-</w:t>
      </w:r>
      <w:r w:rsidRPr="008562A2">
        <w:tab/>
        <w:t xml:space="preserve">QC think there are misunderstandings, e.g. there is no impact on legacy UEs. Paging load may be impacted, but overlapping indication has low probability, so it can be handled, and think this is a good solution. </w:t>
      </w:r>
    </w:p>
    <w:p w14:paraId="7A0D3CAE" w14:textId="77777777" w:rsidR="001A2FFE" w:rsidRPr="008562A2" w:rsidRDefault="001A2FFE" w:rsidP="001A2FFE">
      <w:pPr>
        <w:pStyle w:val="Doc-text2"/>
      </w:pPr>
      <w:r w:rsidRPr="008562A2">
        <w:t>-</w:t>
      </w:r>
      <w:r w:rsidRPr="008562A2">
        <w:tab/>
        <w:t xml:space="preserve">MTK think this is a non-flexible solution, nu of groups will be fixed etc, and think the flexibility is important as we will only have one solution. ZTE agrees. </w:t>
      </w:r>
    </w:p>
    <w:p w14:paraId="68DDDA8A" w14:textId="77777777" w:rsidR="001A2FFE" w:rsidRPr="008562A2" w:rsidRDefault="001A2FFE" w:rsidP="001A2FFE">
      <w:pPr>
        <w:pStyle w:val="Doc-text2"/>
      </w:pPr>
      <w:r w:rsidRPr="008562A2">
        <w:t>-</w:t>
      </w:r>
      <w:r w:rsidRPr="008562A2">
        <w:tab/>
        <w:t xml:space="preserve">Sequans support Qualcomm, and think multiple P-RNTI is flexible enough. </w:t>
      </w:r>
    </w:p>
    <w:p w14:paraId="2215DFBD" w14:textId="77777777" w:rsidR="001A2FFE" w:rsidRPr="008562A2" w:rsidRDefault="001A2FFE" w:rsidP="001A2FFE">
      <w:pPr>
        <w:pStyle w:val="Doc-text2"/>
      </w:pPr>
      <w:r w:rsidRPr="008562A2">
        <w:t>-</w:t>
      </w:r>
      <w:r w:rsidRPr="008562A2">
        <w:tab/>
        <w:t xml:space="preserve">xiaomi wonder if we only need two P-RNTI? Don’t we need one per subgroup? And this will impact DCI load/collision probability. ZTE agrees. QC think we can use combination P-RNTI to indicate combination of paging groups. </w:t>
      </w:r>
    </w:p>
    <w:p w14:paraId="3C3515F3" w14:textId="77777777" w:rsidR="001A2FFE" w:rsidRPr="008562A2" w:rsidRDefault="001A2FFE" w:rsidP="001A2FFE">
      <w:pPr>
        <w:pStyle w:val="Doc-text2"/>
      </w:pPr>
      <w:r w:rsidRPr="008562A2">
        <w:t>-</w:t>
      </w:r>
      <w:r w:rsidRPr="008562A2">
        <w:tab/>
        <w:t xml:space="preserve">Chair think we can maybe decide. Nokia think we can decide. Vivo have concerns on power saving gain. </w:t>
      </w:r>
    </w:p>
    <w:p w14:paraId="5B97DF45" w14:textId="77777777" w:rsidR="001A2FFE" w:rsidRPr="008562A2" w:rsidRDefault="001A2FFE" w:rsidP="001A2FFE">
      <w:pPr>
        <w:pStyle w:val="Doc-text2"/>
      </w:pPr>
      <w:r w:rsidRPr="008562A2">
        <w:t>-</w:t>
      </w:r>
      <w:r w:rsidRPr="008562A2">
        <w:tab/>
        <w:t xml:space="preserve">Ericsson think there is an impact on legacy UEs, as sometimes you want to reach all UEs, and there is not PDCCH capacity for multiple PRNTI. </w:t>
      </w:r>
    </w:p>
    <w:p w14:paraId="6C5D4BA8" w14:textId="77777777" w:rsidR="001A2FFE" w:rsidRPr="008562A2" w:rsidRDefault="001A2FFE" w:rsidP="001A2FFE">
      <w:pPr>
        <w:pStyle w:val="Doc-text2"/>
      </w:pPr>
      <w:r w:rsidRPr="008562A2">
        <w:t>P3</w:t>
      </w:r>
    </w:p>
    <w:p w14:paraId="522C53F5" w14:textId="77777777" w:rsidR="001A2FFE" w:rsidRPr="008562A2" w:rsidRDefault="001A2FFE" w:rsidP="001A2FFE">
      <w:pPr>
        <w:pStyle w:val="Doc-text2"/>
      </w:pPr>
      <w:r w:rsidRPr="008562A2">
        <w:t>-</w:t>
      </w:r>
      <w:r w:rsidRPr="008562A2">
        <w:tab/>
        <w:t xml:space="preserve">Oppo want to ask R1 about this solution. Chair think this is just about group indication, not about physical signals. </w:t>
      </w:r>
    </w:p>
    <w:p w14:paraId="099DB573" w14:textId="77777777" w:rsidR="001A2FFE" w:rsidRPr="008562A2" w:rsidRDefault="001A2FFE" w:rsidP="001A2FFE">
      <w:pPr>
        <w:pStyle w:val="Doc-text2"/>
      </w:pPr>
      <w:r w:rsidRPr="008562A2">
        <w:t xml:space="preserve"> </w:t>
      </w:r>
    </w:p>
    <w:p w14:paraId="0246AF48" w14:textId="77777777" w:rsidR="001A2FFE" w:rsidRPr="008562A2" w:rsidRDefault="001A2FFE" w:rsidP="001A2FFE">
      <w:pPr>
        <w:pStyle w:val="Agreement"/>
        <w:tabs>
          <w:tab w:val="num" w:pos="1619"/>
        </w:tabs>
        <w:overflowPunct/>
        <w:autoSpaceDE/>
        <w:autoSpaceDN/>
        <w:adjustRightInd/>
        <w:ind w:left="1619" w:hanging="360"/>
        <w:textAlignment w:val="auto"/>
        <w:rPr>
          <w:lang w:eastAsia="zh-TW"/>
        </w:rPr>
      </w:pPr>
      <w:r w:rsidRPr="008562A2">
        <w:rPr>
          <w:lang w:eastAsia="zh-TW"/>
        </w:rPr>
        <w:t>Confirm that UE grouping is considered a candidate of paging enhancement for UE power saving</w:t>
      </w:r>
    </w:p>
    <w:p w14:paraId="6CBF20F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RAN2 have discussed and considered “</w:t>
      </w:r>
      <w:r w:rsidRPr="008562A2">
        <w:rPr>
          <w:rFonts w:cs="Arial"/>
        </w:rPr>
        <w:t>paging indication for UE subgroups using paging DCI”</w:t>
      </w:r>
      <w:r w:rsidRPr="008562A2">
        <w:t xml:space="preserve">, </w:t>
      </w:r>
      <w:r w:rsidRPr="008562A2">
        <w:rPr>
          <w:rFonts w:cs="Arial"/>
        </w:rPr>
        <w:t>“paging early indication or wake-up signal (WUS) for UE subgroups”</w:t>
      </w:r>
      <w:r w:rsidRPr="008562A2">
        <w:t xml:space="preserve">, </w:t>
      </w:r>
      <w:r w:rsidRPr="008562A2">
        <w:rPr>
          <w:rFonts w:cs="Arial"/>
          <w:lang w:eastAsia="zh-TW"/>
        </w:rPr>
        <w:t>“cross-slot scheduling of paging for UE subgroups”</w:t>
      </w:r>
      <w:r w:rsidRPr="008562A2">
        <w:t xml:space="preserve">. </w:t>
      </w:r>
    </w:p>
    <w:p w14:paraId="7B608C5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RAN2 understands that RAN1 have started to evaluate performance and complexity. RAN2 assumes that RAN1 continues with this evaluation, in order that decisions can be made regarding the paging indication/scheduling solution. As R2 is the leading group for this WI objective it is expected that final decisions are made by R2. </w:t>
      </w:r>
    </w:p>
    <w:p w14:paraId="41F4795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Will send an LS to R1 (action to be discussed offline).</w:t>
      </w:r>
    </w:p>
    <w:p w14:paraId="5ADEC33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The solution of PRNTI based group discrimination is deprioritized from RAN2 perspective</w:t>
      </w:r>
    </w:p>
    <w:p w14:paraId="2EF3BD9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rFonts w:hint="eastAsia"/>
        </w:rPr>
        <w:t xml:space="preserve">The </w:t>
      </w:r>
      <w:r w:rsidRPr="008562A2">
        <w:t>solution of “paging for UE subgroups using different time/frequency resources” is de-prioritized from RAN2 perspective.</w:t>
      </w:r>
    </w:p>
    <w:p w14:paraId="10A45798" w14:textId="77777777" w:rsidR="001A2FFE" w:rsidRPr="008562A2" w:rsidRDefault="001A2FFE" w:rsidP="001A2FFE">
      <w:pPr>
        <w:pStyle w:val="Doc-text2"/>
      </w:pPr>
    </w:p>
    <w:p w14:paraId="0BC1207D"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[AT112-e][047][ePowSav] LS on Paging enhancement (Mediatek)</w:t>
      </w:r>
    </w:p>
    <w:p w14:paraId="0B080CB7" w14:textId="77777777" w:rsidR="001A2FFE" w:rsidRPr="008562A2" w:rsidRDefault="001A2FFE" w:rsidP="001A2FFE">
      <w:pPr>
        <w:pStyle w:val="EmailDiscussion2"/>
      </w:pPr>
      <w:r w:rsidRPr="008562A2">
        <w:tab/>
        <w:t xml:space="preserve">Scope: LS covering decisions and clarifying work split to the extent possible.  </w:t>
      </w:r>
    </w:p>
    <w:p w14:paraId="4EDC8FE3" w14:textId="77777777" w:rsidR="001A2FFE" w:rsidRPr="008562A2" w:rsidRDefault="001A2FFE" w:rsidP="001A2FFE">
      <w:pPr>
        <w:pStyle w:val="EmailDiscussion2"/>
      </w:pPr>
      <w:r w:rsidRPr="008562A2">
        <w:tab/>
        <w:t>Intended outcome: Approved LS to R1</w:t>
      </w:r>
    </w:p>
    <w:p w14:paraId="7E88D546" w14:textId="77777777" w:rsidR="001A2FFE" w:rsidRPr="008562A2" w:rsidRDefault="001A2FFE" w:rsidP="001A2FFE">
      <w:pPr>
        <w:pStyle w:val="EmailDiscussion2"/>
      </w:pPr>
      <w:r w:rsidRPr="008562A2">
        <w:tab/>
        <w:t>Deadline: EOM</w:t>
      </w:r>
    </w:p>
    <w:p w14:paraId="4EF6141A" w14:textId="77777777" w:rsidR="0001289A" w:rsidRPr="008562A2" w:rsidRDefault="0001289A" w:rsidP="0001289A">
      <w:pPr>
        <w:pStyle w:val="EmailDiscussion2"/>
        <w:ind w:hanging="360"/>
      </w:pPr>
      <w:r w:rsidRPr="008562A2">
        <w:t>=&gt; Approved in R2-2010884.</w:t>
      </w:r>
    </w:p>
    <w:p w14:paraId="358D6566" w14:textId="77777777" w:rsidR="001A2FFE" w:rsidRPr="008562A2" w:rsidRDefault="001A2FFE" w:rsidP="001A2FFE">
      <w:pPr>
        <w:pStyle w:val="Doc-text2"/>
      </w:pPr>
    </w:p>
    <w:p w14:paraId="0C77BCBF" w14:textId="77777777" w:rsidR="001A2FFE" w:rsidRPr="008562A2" w:rsidRDefault="001A2FFE" w:rsidP="001A2FFE">
      <w:pPr>
        <w:pStyle w:val="Doc-text2"/>
      </w:pPr>
    </w:p>
    <w:p w14:paraId="689091D3" w14:textId="16955B99" w:rsidR="001A2FFE" w:rsidRPr="008562A2" w:rsidRDefault="001A2FFE" w:rsidP="001A2FFE">
      <w:pPr>
        <w:pStyle w:val="Doc-title"/>
      </w:pPr>
      <w:r w:rsidRPr="008562A2">
        <w:t>R2-2008952</w:t>
      </w:r>
      <w:r w:rsidRPr="008562A2">
        <w:tab/>
        <w:t>Discussion on paging enhancement</w:t>
      </w:r>
      <w:r w:rsidRPr="008562A2">
        <w:tab/>
        <w:t>Xiaomi Communications</w:t>
      </w:r>
      <w:r w:rsidRPr="008562A2">
        <w:tab/>
        <w:t>discussion</w:t>
      </w:r>
    </w:p>
    <w:p w14:paraId="0D372C77" w14:textId="2B0D6DA6" w:rsidR="001A2FFE" w:rsidRPr="008562A2" w:rsidRDefault="001A2FFE" w:rsidP="001A2FFE">
      <w:pPr>
        <w:pStyle w:val="Doc-title"/>
      </w:pPr>
      <w:r w:rsidRPr="008562A2">
        <w:t>R2-2009785</w:t>
      </w:r>
      <w:r w:rsidRPr="008562A2">
        <w:tab/>
        <w:t>Paging Enhancements for UE Power Saving in NR</w:t>
      </w:r>
      <w:r w:rsidRPr="008562A2">
        <w:tab/>
        <w:t>MediaTek Inc.</w:t>
      </w:r>
      <w:r w:rsidRPr="008562A2">
        <w:tab/>
        <w:t>discussion</w:t>
      </w:r>
    </w:p>
    <w:p w14:paraId="18B1786C" w14:textId="5AA75D09" w:rsidR="001A2FFE" w:rsidRPr="008562A2" w:rsidRDefault="001A2FFE" w:rsidP="001A2FFE">
      <w:pPr>
        <w:pStyle w:val="Doc-title"/>
      </w:pPr>
      <w:r w:rsidRPr="008562A2">
        <w:t>R2-2010244</w:t>
      </w:r>
      <w:r w:rsidRPr="008562A2">
        <w:tab/>
        <w:t>Paging enhancements for idle/inactive-mode UE</w:t>
      </w:r>
      <w:r w:rsidRPr="008562A2">
        <w:tab/>
        <w:t>Huawei, HiSilicon, British Telecom</w:t>
      </w:r>
      <w:r w:rsidRPr="008562A2">
        <w:tab/>
        <w:t>discussion</w:t>
      </w:r>
      <w:r w:rsidRPr="008562A2">
        <w:tab/>
        <w:t>Rel-17</w:t>
      </w:r>
      <w:r w:rsidRPr="008562A2">
        <w:tab/>
        <w:t>NR_UE_pow_sav_enh-Core</w:t>
      </w:r>
    </w:p>
    <w:p w14:paraId="6B657AA2" w14:textId="05973AD2" w:rsidR="001A2FFE" w:rsidRPr="008562A2" w:rsidRDefault="001A2FFE" w:rsidP="001A2FFE">
      <w:pPr>
        <w:pStyle w:val="Doc-title"/>
      </w:pPr>
      <w:r w:rsidRPr="008562A2">
        <w:t>R2-2009955</w:t>
      </w:r>
      <w:r w:rsidRPr="008562A2">
        <w:tab/>
        <w:t>Paging enhancement to reduce unnecessary UE paging receptions</w:t>
      </w:r>
      <w:r w:rsidRPr="008562A2">
        <w:tab/>
        <w:t>Ericsson</w:t>
      </w:r>
      <w:r w:rsidRPr="008562A2">
        <w:tab/>
        <w:t>discussion</w:t>
      </w:r>
      <w:r w:rsidRPr="008562A2">
        <w:tab/>
        <w:t>Rel-17</w:t>
      </w:r>
      <w:r w:rsidRPr="008562A2">
        <w:tab/>
        <w:t>NR_UE_pow_sav_enh-Core</w:t>
      </w:r>
    </w:p>
    <w:p w14:paraId="2F1E89EB" w14:textId="6CAD528F" w:rsidR="001A2FFE" w:rsidRPr="008562A2" w:rsidRDefault="001A2FFE" w:rsidP="001A2FFE">
      <w:pPr>
        <w:pStyle w:val="Doc-title"/>
      </w:pPr>
      <w:r w:rsidRPr="008562A2">
        <w:t>R2-2010079</w:t>
      </w:r>
      <w:r w:rsidRPr="008562A2">
        <w:tab/>
        <w:t>Paging Enhancements for UE Power Savings</w:t>
      </w:r>
      <w:r w:rsidRPr="008562A2">
        <w:tab/>
        <w:t>Convida Wireless</w:t>
      </w:r>
      <w:r w:rsidRPr="008562A2">
        <w:tab/>
        <w:t>discussion</w:t>
      </w:r>
      <w:r w:rsidRPr="008562A2">
        <w:tab/>
        <w:t>Rel-17</w:t>
      </w:r>
      <w:r w:rsidRPr="008562A2">
        <w:tab/>
        <w:t>NR_UE_pow_sav_enh-Core</w:t>
      </w:r>
    </w:p>
    <w:p w14:paraId="419DD9F5" w14:textId="5FBF338E" w:rsidR="001A2FFE" w:rsidRPr="008562A2" w:rsidRDefault="001A2FFE" w:rsidP="001A2FFE">
      <w:pPr>
        <w:pStyle w:val="Doc-title"/>
      </w:pPr>
      <w:r w:rsidRPr="008562A2">
        <w:t>R2-2009878</w:t>
      </w:r>
      <w:r w:rsidRPr="008562A2">
        <w:tab/>
        <w:t>Consideration on Idle/inactive-mode UE power saving</w:t>
      </w:r>
      <w:r w:rsidRPr="008562A2">
        <w:tab/>
        <w:t>Lenovo, Motorola Mobility</w:t>
      </w:r>
      <w:r w:rsidRPr="008562A2">
        <w:tab/>
        <w:t>discussion</w:t>
      </w:r>
      <w:r w:rsidRPr="008562A2">
        <w:tab/>
        <w:t>Rel-17</w:t>
      </w:r>
    </w:p>
    <w:p w14:paraId="5FBF60D2" w14:textId="77777777" w:rsidR="001A2FFE" w:rsidRPr="008562A2" w:rsidRDefault="001A2FFE" w:rsidP="001A2FFE">
      <w:pPr>
        <w:pStyle w:val="BoldComments"/>
      </w:pPr>
      <w:r w:rsidRPr="008562A2">
        <w:lastRenderedPageBreak/>
        <w:t>Group determination</w:t>
      </w:r>
    </w:p>
    <w:p w14:paraId="4BF249CE" w14:textId="73EFFB5F"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w:t>
      </w:r>
      <w:r w:rsidR="0001289A" w:rsidRPr="008562A2">
        <w:t>64</w:t>
      </w:r>
      <w:r w:rsidRPr="008562A2">
        <w:t>][Pow17] Paging subgroup determination ()</w:t>
      </w:r>
    </w:p>
    <w:p w14:paraId="290644CB" w14:textId="77777777" w:rsidR="001A2FFE" w:rsidRPr="008562A2" w:rsidRDefault="001A2FFE" w:rsidP="001A2FFE">
      <w:pPr>
        <w:pStyle w:val="EmailDiscussion2"/>
      </w:pPr>
      <w:r w:rsidRPr="008562A2">
        <w:tab/>
        <w:t xml:space="preserve">Scope: For how to determine which paging subgroup a UE belongs to, several methods have been proposed, applying hash based on UE-ID similar to today, take into account paging probability, power consumption sensitivity etc. Objective to pave the way for agreements next meeting. Quantitative analysis argumentation is allowed (this is RAN2 scope). </w:t>
      </w:r>
    </w:p>
    <w:p w14:paraId="7089FB3B" w14:textId="77777777" w:rsidR="001A2FFE" w:rsidRPr="008562A2" w:rsidRDefault="001A2FFE" w:rsidP="001A2FFE">
      <w:pPr>
        <w:pStyle w:val="EmailDiscussion2"/>
      </w:pPr>
      <w:r w:rsidRPr="008562A2">
        <w:tab/>
        <w:t>Intended outcome: Report</w:t>
      </w:r>
    </w:p>
    <w:p w14:paraId="7877FE51" w14:textId="77777777" w:rsidR="001A2FFE" w:rsidRPr="008562A2" w:rsidRDefault="001A2FFE" w:rsidP="001A2FFE">
      <w:pPr>
        <w:pStyle w:val="EmailDiscussion2"/>
      </w:pPr>
      <w:r w:rsidRPr="008562A2">
        <w:tab/>
        <w:t>Deadline: Long</w:t>
      </w:r>
    </w:p>
    <w:p w14:paraId="2E645B3E" w14:textId="77777777" w:rsidR="001A2FFE" w:rsidRPr="008562A2" w:rsidRDefault="001A2FFE" w:rsidP="001A2FFE">
      <w:pPr>
        <w:pStyle w:val="Doc-text2"/>
      </w:pPr>
    </w:p>
    <w:p w14:paraId="5B0D3010" w14:textId="1BD8835E" w:rsidR="001A2FFE" w:rsidRPr="008562A2" w:rsidRDefault="001A2FFE" w:rsidP="001A2FFE">
      <w:pPr>
        <w:pStyle w:val="Doc-title"/>
      </w:pPr>
      <w:r w:rsidRPr="008562A2">
        <w:t>R2-2009274</w:t>
      </w:r>
      <w:r w:rsidRPr="008562A2">
        <w:tab/>
        <w:t>Paging enhancement using UE subgrouping</w:t>
      </w:r>
      <w:r w:rsidRPr="008562A2">
        <w:tab/>
        <w:t>Intel Corporation</w:t>
      </w:r>
      <w:r w:rsidRPr="008562A2">
        <w:tab/>
        <w:t>discussion</w:t>
      </w:r>
      <w:r w:rsidRPr="008562A2">
        <w:tab/>
        <w:t>Rel-17</w:t>
      </w:r>
      <w:r w:rsidRPr="008562A2">
        <w:tab/>
        <w:t>NR_UE_pow_sav_enh-Core</w:t>
      </w:r>
    </w:p>
    <w:p w14:paraId="23F9CE26" w14:textId="4EF72109" w:rsidR="001A2FFE" w:rsidRPr="008562A2" w:rsidRDefault="001A2FFE" w:rsidP="001A2FFE">
      <w:pPr>
        <w:pStyle w:val="Doc-title"/>
      </w:pPr>
      <w:r w:rsidRPr="008562A2">
        <w:t>R2-2009092</w:t>
      </w:r>
      <w:r w:rsidRPr="008562A2">
        <w:tab/>
        <w:t>Paging Enhancements to Reduce False Alarms</w:t>
      </w:r>
      <w:r w:rsidRPr="008562A2">
        <w:tab/>
        <w:t>Samsung Electronics Co., Ltd</w:t>
      </w:r>
      <w:r w:rsidRPr="008562A2">
        <w:tab/>
        <w:t>discussion</w:t>
      </w:r>
      <w:r w:rsidRPr="008562A2">
        <w:tab/>
        <w:t>Rel-17</w:t>
      </w:r>
      <w:r w:rsidRPr="008562A2">
        <w:tab/>
        <w:t>NR_UE_pow_sav_enh-Core</w:t>
      </w:r>
    </w:p>
    <w:p w14:paraId="416656B4" w14:textId="62B42A8B" w:rsidR="001A2FFE" w:rsidRPr="008562A2" w:rsidRDefault="001A2FFE" w:rsidP="001A2FFE">
      <w:pPr>
        <w:pStyle w:val="Doc-title"/>
      </w:pPr>
      <w:r w:rsidRPr="008562A2">
        <w:t>R2-2010397</w:t>
      </w:r>
      <w:r w:rsidRPr="008562A2">
        <w:tab/>
        <w:t>UE Power profile based UE subgrouping</w:t>
      </w:r>
      <w:r w:rsidRPr="008562A2">
        <w:tab/>
        <w:t>CMCC</w:t>
      </w:r>
      <w:r w:rsidRPr="008562A2">
        <w:tab/>
        <w:t>discussion</w:t>
      </w:r>
      <w:r w:rsidRPr="008562A2">
        <w:tab/>
        <w:t>Rel-17</w:t>
      </w:r>
      <w:r w:rsidRPr="008562A2">
        <w:tab/>
        <w:t>NR_UE_pow_sav_enh-Core</w:t>
      </w:r>
    </w:p>
    <w:p w14:paraId="0E191B80" w14:textId="4B5A6444" w:rsidR="001A2FFE" w:rsidRPr="008562A2" w:rsidRDefault="001A2FFE" w:rsidP="001A2FFE">
      <w:pPr>
        <w:pStyle w:val="Doc-title"/>
      </w:pPr>
      <w:r w:rsidRPr="008562A2">
        <w:t>R2-2010629</w:t>
      </w:r>
      <w:r w:rsidRPr="008562A2">
        <w:tab/>
        <w:t>Further consideration on the UE grouping methods</w:t>
      </w:r>
      <w:r w:rsidRPr="008562A2">
        <w:tab/>
        <w:t>ZTE corporation, Sanechips</w:t>
      </w:r>
      <w:r w:rsidRPr="008562A2">
        <w:tab/>
        <w:t>discussion</w:t>
      </w:r>
      <w:r w:rsidRPr="008562A2">
        <w:tab/>
        <w:t>Rel-17</w:t>
      </w:r>
      <w:r w:rsidRPr="008562A2">
        <w:tab/>
        <w:t>NR_UE_pow_sav_enh-Core</w:t>
      </w:r>
    </w:p>
    <w:p w14:paraId="7440A463" w14:textId="77777777" w:rsidR="001A2FFE" w:rsidRPr="008562A2" w:rsidRDefault="001A2FFE" w:rsidP="001A2FFE">
      <w:pPr>
        <w:pStyle w:val="BoldComments"/>
      </w:pPr>
      <w:r w:rsidRPr="008562A2">
        <w:t>Paging / Group indication</w:t>
      </w:r>
    </w:p>
    <w:p w14:paraId="6EEF4E37" w14:textId="145D50F1" w:rsidR="001A2FFE" w:rsidRPr="008562A2" w:rsidRDefault="001A2FFE" w:rsidP="001A2FFE">
      <w:pPr>
        <w:pStyle w:val="Doc-title"/>
      </w:pPr>
      <w:r w:rsidRPr="008562A2">
        <w:t>R2-2008892</w:t>
      </w:r>
      <w:r w:rsidRPr="008562A2">
        <w:tab/>
        <w:t>Power saving enhancements for paging reception</w:t>
      </w:r>
      <w:r w:rsidRPr="008562A2">
        <w:tab/>
        <w:t>Qualcomm Incorporated</w:t>
      </w:r>
      <w:r w:rsidRPr="008562A2">
        <w:tab/>
        <w:t>discussion</w:t>
      </w:r>
      <w:r w:rsidRPr="008562A2">
        <w:tab/>
        <w:t>Rel-17</w:t>
      </w:r>
      <w:r w:rsidRPr="008562A2">
        <w:tab/>
        <w:t>NR_UE_pow_sav_enh-Core</w:t>
      </w:r>
    </w:p>
    <w:p w14:paraId="6D9895AE" w14:textId="161163D3" w:rsidR="001A2FFE" w:rsidRPr="008562A2" w:rsidRDefault="001A2FFE" w:rsidP="001A2FFE">
      <w:pPr>
        <w:pStyle w:val="Doc-title"/>
      </w:pPr>
      <w:r w:rsidRPr="008562A2">
        <w:t>R2-2009083</w:t>
      </w:r>
      <w:r w:rsidRPr="008562A2">
        <w:tab/>
        <w:t>Paging enhancement in idle inactive mode for power saving</w:t>
      </w:r>
      <w:r w:rsidRPr="008562A2">
        <w:tab/>
        <w:t>vivo</w:t>
      </w:r>
      <w:r w:rsidRPr="008562A2">
        <w:tab/>
        <w:t>discussion</w:t>
      </w:r>
      <w:r w:rsidRPr="008562A2">
        <w:tab/>
        <w:t>Rel-17</w:t>
      </w:r>
      <w:r w:rsidRPr="008562A2">
        <w:tab/>
        <w:t>NR_UE_pow_sav_enh-Core</w:t>
      </w:r>
    </w:p>
    <w:p w14:paraId="11B31E3D" w14:textId="10DFF96A" w:rsidR="001A2FFE" w:rsidRPr="008562A2" w:rsidRDefault="001A2FFE" w:rsidP="001A2FFE">
      <w:pPr>
        <w:pStyle w:val="Doc-title"/>
      </w:pPr>
      <w:r w:rsidRPr="008562A2">
        <w:t>R2-2009442</w:t>
      </w:r>
      <w:r w:rsidRPr="008562A2">
        <w:tab/>
        <w:t>Paging enhancement for power saving</w:t>
      </w:r>
      <w:r w:rsidRPr="008562A2">
        <w:tab/>
        <w:t>LG Electronics Inc.</w:t>
      </w:r>
      <w:r w:rsidRPr="008562A2">
        <w:tab/>
        <w:t>discussion</w:t>
      </w:r>
    </w:p>
    <w:p w14:paraId="1F9BBE8A" w14:textId="03FA22A0" w:rsidR="001A2FFE" w:rsidRPr="008562A2" w:rsidRDefault="001A2FFE" w:rsidP="001A2FFE">
      <w:pPr>
        <w:pStyle w:val="Doc-title"/>
      </w:pPr>
      <w:r w:rsidRPr="008562A2">
        <w:t>R2-2009351</w:t>
      </w:r>
      <w:r w:rsidRPr="008562A2">
        <w:tab/>
        <w:t>General requirements for potential paging enhancement</w:t>
      </w:r>
      <w:r w:rsidRPr="008562A2">
        <w:tab/>
        <w:t>Nokia, Nokia Shanghai Bell</w:t>
      </w:r>
      <w:r w:rsidRPr="008562A2">
        <w:tab/>
        <w:t>discussion</w:t>
      </w:r>
      <w:r w:rsidRPr="008562A2">
        <w:tab/>
        <w:t>Rel-17</w:t>
      </w:r>
      <w:r w:rsidRPr="008562A2">
        <w:tab/>
        <w:t>NR_UE_pow_sav_enh-Core</w:t>
      </w:r>
    </w:p>
    <w:p w14:paraId="34E96656" w14:textId="3D43D389" w:rsidR="001A2FFE" w:rsidRPr="008562A2" w:rsidRDefault="001A2FFE" w:rsidP="001A2FFE">
      <w:pPr>
        <w:pStyle w:val="Doc-title"/>
      </w:pPr>
      <w:r w:rsidRPr="008562A2">
        <w:t>R2-2009503</w:t>
      </w:r>
      <w:r w:rsidRPr="008562A2">
        <w:tab/>
        <w:t>NR UE Power Save Wakeup and Paging Reception</w:t>
      </w:r>
      <w:r w:rsidRPr="008562A2">
        <w:tab/>
        <w:t>Apple</w:t>
      </w:r>
      <w:r w:rsidRPr="008562A2">
        <w:tab/>
        <w:t>discussion</w:t>
      </w:r>
      <w:r w:rsidRPr="008562A2">
        <w:tab/>
        <w:t>Rel-17</w:t>
      </w:r>
      <w:r w:rsidRPr="008562A2">
        <w:tab/>
        <w:t>NR_UE_pow_sav_enh-Core</w:t>
      </w:r>
    </w:p>
    <w:p w14:paraId="7907BF8A" w14:textId="17E5ED73" w:rsidR="001A2FFE" w:rsidRPr="008562A2" w:rsidRDefault="001A2FFE" w:rsidP="001A2FFE">
      <w:pPr>
        <w:pStyle w:val="Doc-title"/>
      </w:pPr>
      <w:r w:rsidRPr="008562A2">
        <w:t>R2-2009893</w:t>
      </w:r>
      <w:r w:rsidRPr="008562A2">
        <w:tab/>
        <w:t>Discussion on reduction of unnecessary UE paging receptions</w:t>
      </w:r>
      <w:r w:rsidRPr="008562A2">
        <w:tab/>
        <w:t>Sony</w:t>
      </w:r>
      <w:r w:rsidRPr="008562A2">
        <w:tab/>
        <w:t>discussion</w:t>
      </w:r>
      <w:r w:rsidRPr="008562A2">
        <w:tab/>
        <w:t>Rel-17</w:t>
      </w:r>
      <w:r w:rsidRPr="008562A2">
        <w:tab/>
        <w:t>NR_UE_pow_sav_enh-Core</w:t>
      </w:r>
    </w:p>
    <w:p w14:paraId="394C0A38" w14:textId="139EE9FE" w:rsidR="001A2FFE" w:rsidRPr="008562A2" w:rsidRDefault="001A2FFE" w:rsidP="001A2FFE">
      <w:pPr>
        <w:pStyle w:val="Doc-title"/>
      </w:pPr>
      <w:r w:rsidRPr="008562A2">
        <w:t>R2-2009642</w:t>
      </w:r>
      <w:r w:rsidRPr="008562A2">
        <w:tab/>
        <w:t>Discussion on the UE grouping method</w:t>
      </w:r>
      <w:r w:rsidRPr="008562A2">
        <w:tab/>
        <w:t>ITRI</w:t>
      </w:r>
      <w:r w:rsidRPr="008562A2">
        <w:tab/>
        <w:t>discussion</w:t>
      </w:r>
      <w:r w:rsidRPr="008562A2">
        <w:tab/>
        <w:t>NR_UE_pow_sav_enh-Core</w:t>
      </w:r>
    </w:p>
    <w:p w14:paraId="3530CE33" w14:textId="7E6F529F" w:rsidR="001A2FFE" w:rsidRPr="008562A2" w:rsidRDefault="001A2FFE" w:rsidP="001A2FFE">
      <w:pPr>
        <w:pStyle w:val="Doc-title"/>
      </w:pPr>
      <w:r w:rsidRPr="008562A2">
        <w:t>R2-2009464</w:t>
      </w:r>
      <w:r w:rsidRPr="008562A2">
        <w:tab/>
        <w:t>Discussion on UE group based paging</w:t>
      </w:r>
      <w:r w:rsidRPr="008562A2">
        <w:tab/>
        <w:t>OPPO</w:t>
      </w:r>
      <w:r w:rsidRPr="008562A2">
        <w:tab/>
        <w:t>discussion</w:t>
      </w:r>
      <w:r w:rsidRPr="008562A2">
        <w:tab/>
        <w:t>Rel-17</w:t>
      </w:r>
      <w:r w:rsidRPr="008562A2">
        <w:tab/>
        <w:t>NR_UE_pow_sav_enh-Core</w:t>
      </w:r>
    </w:p>
    <w:p w14:paraId="2C635BC9" w14:textId="77777777" w:rsidR="001A2FFE" w:rsidRPr="008562A2" w:rsidRDefault="001A2FFE" w:rsidP="001A2FFE">
      <w:pPr>
        <w:pStyle w:val="BoldComments"/>
      </w:pPr>
      <w:r w:rsidRPr="008562A2">
        <w:t xml:space="preserve">Other </w:t>
      </w:r>
    </w:p>
    <w:p w14:paraId="7AC4FF04" w14:textId="7BE609D6" w:rsidR="001A2FFE" w:rsidRPr="008562A2" w:rsidRDefault="001A2FFE" w:rsidP="001A2FFE">
      <w:pPr>
        <w:pStyle w:val="Doc-title"/>
      </w:pPr>
      <w:r w:rsidRPr="008562A2">
        <w:t>R2-2009502</w:t>
      </w:r>
      <w:r w:rsidRPr="008562A2">
        <w:tab/>
        <w:t>NR UE Power Save False Paging Mitigation</w:t>
      </w:r>
      <w:r w:rsidRPr="008562A2">
        <w:tab/>
        <w:t>Apple</w:t>
      </w:r>
      <w:r w:rsidRPr="008562A2">
        <w:tab/>
        <w:t>discussion</w:t>
      </w:r>
      <w:r w:rsidRPr="008562A2">
        <w:tab/>
        <w:t>Rel-17</w:t>
      </w:r>
      <w:r w:rsidRPr="008562A2">
        <w:tab/>
        <w:t>NR_UE_pow_sav_enh-Core</w:t>
      </w:r>
    </w:p>
    <w:p w14:paraId="727823DA" w14:textId="77777777" w:rsidR="001A2FFE" w:rsidRPr="008562A2" w:rsidRDefault="001A2FFE" w:rsidP="001A2FFE">
      <w:pPr>
        <w:pStyle w:val="BoldComments"/>
      </w:pPr>
      <w:r w:rsidRPr="008562A2">
        <w:t>TRS CSI-RS for Idle Inactive</w:t>
      </w:r>
    </w:p>
    <w:p w14:paraId="06045584" w14:textId="56F0D707" w:rsidR="001A2FFE" w:rsidRPr="008562A2" w:rsidRDefault="001A2FFE" w:rsidP="001A2FFE">
      <w:pPr>
        <w:pStyle w:val="Doc-title"/>
      </w:pPr>
      <w:r w:rsidRPr="008562A2">
        <w:t>R2-2010245</w:t>
      </w:r>
      <w:r w:rsidRPr="008562A2">
        <w:tab/>
        <w:t>On potential TRS/CSI-RS for idle/inactive-mode UE</w:t>
      </w:r>
      <w:r w:rsidRPr="008562A2">
        <w:tab/>
        <w:t>Huawei, HiSilicon</w:t>
      </w:r>
      <w:r w:rsidRPr="008562A2">
        <w:tab/>
        <w:t>discussion</w:t>
      </w:r>
      <w:r w:rsidRPr="008562A2">
        <w:tab/>
        <w:t>Rel-17</w:t>
      </w:r>
      <w:r w:rsidRPr="008562A2">
        <w:tab/>
        <w:t>NR_UE_pow_sav_enh-Core</w:t>
      </w:r>
    </w:p>
    <w:p w14:paraId="6F514B0B" w14:textId="4568F5FF" w:rsidR="001A2FFE" w:rsidRPr="008562A2" w:rsidRDefault="001A2FFE" w:rsidP="001A2FFE">
      <w:pPr>
        <w:pStyle w:val="Doc-title"/>
      </w:pPr>
      <w:r w:rsidRPr="008562A2">
        <w:t>R2-2009956</w:t>
      </w:r>
      <w:r w:rsidRPr="008562A2">
        <w:tab/>
        <w:t>Exposure of connected mode TRS occasions to Idle and Inactive mode</w:t>
      </w:r>
      <w:r w:rsidRPr="008562A2">
        <w:tab/>
        <w:t>Ericsson</w:t>
      </w:r>
      <w:r w:rsidRPr="008562A2">
        <w:tab/>
        <w:t>discussion</w:t>
      </w:r>
      <w:r w:rsidRPr="008562A2">
        <w:tab/>
        <w:t>Rel-17</w:t>
      </w:r>
      <w:r w:rsidRPr="008562A2">
        <w:tab/>
        <w:t>NR_UE_pow_sav_enh-Core</w:t>
      </w:r>
    </w:p>
    <w:p w14:paraId="1CB8D7A4" w14:textId="177B4A0C" w:rsidR="001A2FFE" w:rsidRPr="008562A2" w:rsidRDefault="001A2FFE" w:rsidP="001A2FFE">
      <w:pPr>
        <w:pStyle w:val="Doc-title"/>
      </w:pPr>
      <w:r w:rsidRPr="008562A2">
        <w:t>R2-2008946</w:t>
      </w:r>
      <w:r w:rsidRPr="008562A2">
        <w:tab/>
        <w:t>Discussion on TRS CSI-RS for RRC-IDLE and RRC-INACTIVE State UE</w:t>
      </w:r>
      <w:r w:rsidRPr="008562A2">
        <w:tab/>
        <w:t>Xiaomi Communications</w:t>
      </w:r>
      <w:r w:rsidRPr="008562A2">
        <w:tab/>
        <w:t>discussion</w:t>
      </w:r>
    </w:p>
    <w:p w14:paraId="7A355EC1" w14:textId="6564F366" w:rsidR="001A2FFE" w:rsidRPr="008562A2" w:rsidRDefault="001A2FFE" w:rsidP="001A2FFE">
      <w:pPr>
        <w:pStyle w:val="Doc-title"/>
      </w:pPr>
      <w:r w:rsidRPr="008562A2">
        <w:t>R2-2009918</w:t>
      </w:r>
      <w:r w:rsidRPr="008562A2">
        <w:tab/>
        <w:t>Potential TRS/CSI-RS occasion(s)</w:t>
      </w:r>
      <w:r w:rsidRPr="008562A2">
        <w:tab/>
        <w:t>Nokia, Nokia Shanghai Bell</w:t>
      </w:r>
      <w:r w:rsidRPr="008562A2">
        <w:tab/>
        <w:t>discussion</w:t>
      </w:r>
      <w:r w:rsidRPr="008562A2">
        <w:tab/>
        <w:t>Rel-17</w:t>
      </w:r>
      <w:r w:rsidRPr="008562A2">
        <w:tab/>
        <w:t>NR_UE_pow_sav_enh-Core</w:t>
      </w:r>
    </w:p>
    <w:p w14:paraId="6C810A72" w14:textId="5B88C6B1" w:rsidR="001A2FFE" w:rsidRPr="008562A2" w:rsidRDefault="001A2FFE" w:rsidP="001A2FFE">
      <w:pPr>
        <w:pStyle w:val="Doc-title"/>
      </w:pPr>
      <w:r w:rsidRPr="008562A2">
        <w:t>R2-2009465</w:t>
      </w:r>
      <w:r w:rsidRPr="008562A2">
        <w:tab/>
        <w:t>Potential RAN2 impacts for TRS/CSI-RS configuration</w:t>
      </w:r>
      <w:r w:rsidRPr="008562A2">
        <w:tab/>
        <w:t>OPPO</w:t>
      </w:r>
      <w:r w:rsidRPr="008562A2">
        <w:tab/>
        <w:t>discussion</w:t>
      </w:r>
      <w:r w:rsidRPr="008562A2">
        <w:tab/>
        <w:t>Rel-17</w:t>
      </w:r>
      <w:r w:rsidRPr="008562A2">
        <w:tab/>
        <w:t>NR_UE_pow_sav_enh-Core</w:t>
      </w:r>
    </w:p>
    <w:p w14:paraId="2D7AACD4" w14:textId="77777777" w:rsidR="001A2FFE" w:rsidRPr="008562A2" w:rsidRDefault="001A2FFE" w:rsidP="001A2FFE">
      <w:pPr>
        <w:pStyle w:val="BoldComments"/>
      </w:pPr>
      <w:r w:rsidRPr="008562A2">
        <w:t>Exceeding tdoc limitation</w:t>
      </w:r>
    </w:p>
    <w:p w14:paraId="56450CC4" w14:textId="1E34F4E6" w:rsidR="001A2FFE" w:rsidRPr="008562A2" w:rsidRDefault="001A2FFE" w:rsidP="001A2FFE">
      <w:pPr>
        <w:pStyle w:val="Doc-title"/>
      </w:pPr>
      <w:r w:rsidRPr="008562A2">
        <w:t>R2-2009504</w:t>
      </w:r>
      <w:r w:rsidRPr="008562A2">
        <w:tab/>
        <w:t>NR UE Power Save UE Paging Grouping</w:t>
      </w:r>
      <w:r w:rsidRPr="008562A2">
        <w:tab/>
        <w:t>Apple</w:t>
      </w:r>
      <w:r w:rsidRPr="008562A2">
        <w:tab/>
        <w:t>discussion</w:t>
      </w:r>
      <w:r w:rsidRPr="008562A2">
        <w:tab/>
        <w:t>Rel-17</w:t>
      </w:r>
      <w:r w:rsidRPr="008562A2">
        <w:tab/>
        <w:t>NR_UE_pow_sav_enh-Core</w:t>
      </w:r>
    </w:p>
    <w:p w14:paraId="3207AD8B" w14:textId="77777777" w:rsidR="001A2FFE" w:rsidRPr="008562A2" w:rsidRDefault="001A2FFE" w:rsidP="001A2FFE">
      <w:pPr>
        <w:pStyle w:val="Heading3"/>
      </w:pPr>
      <w:bookmarkStart w:id="721" w:name="_Toc57284336"/>
      <w:bookmarkStart w:id="722" w:name="_Toc57677201"/>
      <w:bookmarkStart w:id="723" w:name="_Toc62219304"/>
      <w:r w:rsidRPr="008562A2">
        <w:t>8.9.3</w:t>
      </w:r>
      <w:r w:rsidRPr="008562A2">
        <w:tab/>
        <w:t>Other aspects RAN2 impacts</w:t>
      </w:r>
      <w:bookmarkEnd w:id="721"/>
      <w:bookmarkEnd w:id="722"/>
      <w:bookmarkEnd w:id="723"/>
    </w:p>
    <w:p w14:paraId="6B998E60" w14:textId="77777777" w:rsidR="001A2FFE" w:rsidRPr="008562A2" w:rsidRDefault="001A2FFE" w:rsidP="001A2FFE">
      <w:pPr>
        <w:pStyle w:val="BoldComments"/>
      </w:pPr>
      <w:r w:rsidRPr="008562A2">
        <w:t>RLM BFD Relaxation (R4)</w:t>
      </w:r>
    </w:p>
    <w:p w14:paraId="7CF7F3C1" w14:textId="503D4D89" w:rsidR="001A2FFE" w:rsidRPr="008562A2" w:rsidRDefault="001A2FFE" w:rsidP="001A2FFE">
      <w:pPr>
        <w:pStyle w:val="Doc-title"/>
      </w:pPr>
      <w:r w:rsidRPr="008562A2">
        <w:t>R2-2009084</w:t>
      </w:r>
      <w:r w:rsidRPr="008562A2">
        <w:tab/>
        <w:t>RAN2 impact on RLM/BFD relaxation for power saving</w:t>
      </w:r>
      <w:r w:rsidRPr="008562A2">
        <w:tab/>
        <w:t>vivo</w:t>
      </w:r>
      <w:r w:rsidRPr="008562A2">
        <w:tab/>
        <w:t>discussion</w:t>
      </w:r>
      <w:r w:rsidRPr="008562A2">
        <w:tab/>
        <w:t>Rel-17</w:t>
      </w:r>
      <w:r w:rsidRPr="008562A2">
        <w:tab/>
        <w:t>NR_UE_pow_sav_enh-Core</w:t>
      </w:r>
    </w:p>
    <w:p w14:paraId="4F4F2F1E" w14:textId="77777777" w:rsidR="001A2FFE" w:rsidRPr="008562A2" w:rsidRDefault="001A2FFE" w:rsidP="001A2FFE">
      <w:pPr>
        <w:pStyle w:val="Doc-text2"/>
      </w:pPr>
    </w:p>
    <w:p w14:paraId="7242E8CA" w14:textId="77777777" w:rsidR="00B50C0F" w:rsidRPr="008562A2" w:rsidRDefault="00B50C0F" w:rsidP="00B50C0F">
      <w:pPr>
        <w:pStyle w:val="Heading2"/>
      </w:pPr>
      <w:bookmarkStart w:id="724" w:name="_Toc57284337"/>
      <w:bookmarkStart w:id="725" w:name="_Toc57677202"/>
      <w:bookmarkStart w:id="726" w:name="_Toc62219305"/>
      <w:r w:rsidRPr="008562A2">
        <w:lastRenderedPageBreak/>
        <w:t>8.10</w:t>
      </w:r>
      <w:r w:rsidRPr="008562A2">
        <w:tab/>
        <w:t>NR Non-Terrestrial Networks (NTN)</w:t>
      </w:r>
      <w:bookmarkEnd w:id="724"/>
      <w:bookmarkEnd w:id="725"/>
      <w:bookmarkEnd w:id="726"/>
    </w:p>
    <w:p w14:paraId="0BE987E5" w14:textId="77777777" w:rsidR="00B50C0F" w:rsidRPr="008562A2" w:rsidRDefault="00B50C0F" w:rsidP="00B50C0F">
      <w:pPr>
        <w:pStyle w:val="Comments"/>
      </w:pPr>
      <w:r w:rsidRPr="008562A2">
        <w:t xml:space="preserve">(NR_NTN_solutions-Core; leading WG: RAN2; REL-17; WID: </w:t>
      </w:r>
      <w:r w:rsidRPr="008562A2">
        <w:rPr>
          <w:rStyle w:val="Hyperlink"/>
          <w:color w:val="auto"/>
        </w:rPr>
        <w:t>RP-201256</w:t>
      </w:r>
      <w:r w:rsidRPr="008562A2">
        <w:t xml:space="preserve">) </w:t>
      </w:r>
    </w:p>
    <w:p w14:paraId="190F0F12" w14:textId="77777777" w:rsidR="00B50C0F" w:rsidRPr="008562A2" w:rsidRDefault="00B50C0F" w:rsidP="00B50C0F">
      <w:pPr>
        <w:pStyle w:val="Comments"/>
      </w:pPr>
      <w:r w:rsidRPr="008562A2">
        <w:t>Time budget: 2 TU</w:t>
      </w:r>
    </w:p>
    <w:p w14:paraId="71C1E5D3" w14:textId="77777777" w:rsidR="00B50C0F" w:rsidRPr="008562A2" w:rsidRDefault="00B50C0F" w:rsidP="00B50C0F">
      <w:pPr>
        <w:pStyle w:val="Comments"/>
      </w:pPr>
      <w:r w:rsidRPr="008562A2">
        <w:t>Tdoc Limitation: 6 tdocs</w:t>
      </w:r>
    </w:p>
    <w:p w14:paraId="369ACA03" w14:textId="77777777" w:rsidR="00B50C0F" w:rsidRPr="008562A2" w:rsidRDefault="00B50C0F" w:rsidP="00B50C0F">
      <w:pPr>
        <w:pStyle w:val="Comments"/>
      </w:pPr>
      <w:r w:rsidRPr="008562A2">
        <w:t>Email max expectation: 4-5 threads</w:t>
      </w:r>
    </w:p>
    <w:p w14:paraId="6B44A064" w14:textId="77777777" w:rsidR="00B50C0F" w:rsidRPr="008562A2" w:rsidRDefault="00B50C0F" w:rsidP="00B50C0F">
      <w:pPr>
        <w:pStyle w:val="Heading3"/>
      </w:pPr>
      <w:bookmarkStart w:id="727" w:name="_Toc57284338"/>
      <w:bookmarkStart w:id="728" w:name="_Toc57677203"/>
      <w:bookmarkStart w:id="729" w:name="_Toc62219306"/>
      <w:r w:rsidRPr="008562A2">
        <w:t>8.10.1</w:t>
      </w:r>
      <w:r w:rsidRPr="008562A2">
        <w:tab/>
        <w:t>Organizational</w:t>
      </w:r>
      <w:bookmarkEnd w:id="727"/>
      <w:bookmarkEnd w:id="728"/>
      <w:bookmarkEnd w:id="729"/>
    </w:p>
    <w:p w14:paraId="42CA0B39" w14:textId="77777777" w:rsidR="00B50C0F" w:rsidRPr="008562A2" w:rsidRDefault="00B50C0F" w:rsidP="00B50C0F">
      <w:pPr>
        <w:pStyle w:val="Comments"/>
      </w:pPr>
      <w:r w:rsidRPr="008562A2">
        <w:t>Rapporteur inputs and other organizational documents. Documents in this AI do not count towards the tdoc limitation.</w:t>
      </w:r>
    </w:p>
    <w:p w14:paraId="5C1D5CF3" w14:textId="77777777" w:rsidR="00B50C0F" w:rsidRPr="008562A2" w:rsidRDefault="00B50C0F" w:rsidP="00B50C0F">
      <w:pPr>
        <w:pStyle w:val="Comments"/>
      </w:pPr>
      <w:r w:rsidRPr="008562A2">
        <w:t>Workplan</w:t>
      </w:r>
    </w:p>
    <w:p w14:paraId="6D83CEE9" w14:textId="77777777" w:rsidR="00B50C0F" w:rsidRPr="008562A2" w:rsidRDefault="00B50C0F" w:rsidP="00B50C0F">
      <w:pPr>
        <w:pStyle w:val="Doc-title"/>
      </w:pPr>
      <w:r w:rsidRPr="008562A2">
        <w:rPr>
          <w:rStyle w:val="Hyperlink"/>
          <w:color w:val="auto"/>
          <w:u w:val="none"/>
        </w:rPr>
        <w:t>R2-2009695</w:t>
      </w:r>
      <w:r w:rsidRPr="008562A2">
        <w:tab/>
        <w:t>NR_NTN_solutions work plan</w:t>
      </w:r>
      <w:r w:rsidRPr="008562A2">
        <w:tab/>
        <w:t>THALES</w:t>
      </w:r>
      <w:r w:rsidRPr="008562A2">
        <w:tab/>
        <w:t>Work Plan</w:t>
      </w:r>
      <w:r w:rsidRPr="008562A2">
        <w:tab/>
        <w:t>Rel-17</w:t>
      </w:r>
    </w:p>
    <w:p w14:paraId="74A5AB6A"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12ADFB92" w14:textId="77777777" w:rsidR="00B50C0F" w:rsidRPr="008562A2" w:rsidRDefault="00B50C0F" w:rsidP="00B50C0F">
      <w:pPr>
        <w:pStyle w:val="Doc-text2"/>
      </w:pPr>
    </w:p>
    <w:p w14:paraId="3798BF78" w14:textId="77777777" w:rsidR="00B50C0F" w:rsidRPr="008562A2" w:rsidRDefault="00B50C0F" w:rsidP="00B50C0F">
      <w:pPr>
        <w:pStyle w:val="Comments"/>
      </w:pPr>
      <w:r w:rsidRPr="008562A2">
        <w:t>Incoming LS</w:t>
      </w:r>
    </w:p>
    <w:p w14:paraId="79F6379B" w14:textId="77777777" w:rsidR="00B50C0F" w:rsidRPr="008562A2" w:rsidRDefault="00B50C0F" w:rsidP="00B50C0F">
      <w:pPr>
        <w:pStyle w:val="Doc-title"/>
      </w:pPr>
      <w:r w:rsidRPr="008562A2">
        <w:rPr>
          <w:rStyle w:val="Hyperlink"/>
          <w:color w:val="auto"/>
          <w:u w:val="none"/>
        </w:rPr>
        <w:t>R2-2010686</w:t>
      </w:r>
      <w:r w:rsidRPr="008562A2">
        <w:tab/>
        <w:t>LS on NAS procedure guard timers for GEO satellite (C1-205967; contact: OPPO)</w:t>
      </w:r>
      <w:r w:rsidRPr="008562A2">
        <w:tab/>
        <w:t>CT1</w:t>
      </w:r>
      <w:r w:rsidRPr="008562A2">
        <w:tab/>
        <w:t>LS in</w:t>
      </w:r>
      <w:r w:rsidRPr="008562A2">
        <w:tab/>
        <w:t>Rel-17</w:t>
      </w:r>
      <w:r w:rsidRPr="008562A2">
        <w:tab/>
        <w:t>5GSAT_ARCH-CT</w:t>
      </w:r>
      <w:r w:rsidRPr="008562A2">
        <w:tab/>
        <w:t>To:RAN2</w:t>
      </w:r>
      <w:r w:rsidRPr="008562A2">
        <w:tab/>
        <w:t>Cc:SA2</w:t>
      </w:r>
    </w:p>
    <w:p w14:paraId="75C02D6A" w14:textId="77777777" w:rsidR="00B50C0F" w:rsidRPr="008562A2" w:rsidRDefault="00B50C0F" w:rsidP="00B50C0F">
      <w:pPr>
        <w:pStyle w:val="Doc-title"/>
      </w:pPr>
      <w:r w:rsidRPr="008562A2">
        <w:rPr>
          <w:rStyle w:val="Hyperlink"/>
          <w:color w:val="auto"/>
          <w:u w:val="none"/>
        </w:rPr>
        <w:t>R2-2009377</w:t>
      </w:r>
      <w:r w:rsidRPr="008562A2">
        <w:tab/>
        <w:t>Discussion on CT1 LS on NAS procedure guard timers for GEO satellite</w:t>
      </w:r>
      <w:r w:rsidRPr="008562A2">
        <w:tab/>
        <w:t>OPPO</w:t>
      </w:r>
      <w:r w:rsidRPr="008562A2">
        <w:tab/>
        <w:t>discussion</w:t>
      </w:r>
      <w:r w:rsidRPr="008562A2">
        <w:tab/>
        <w:t>Rel-17</w:t>
      </w:r>
      <w:r w:rsidRPr="008562A2">
        <w:tab/>
        <w:t>NR_NTN_solutions-Core</w:t>
      </w:r>
      <w:r w:rsidRPr="008562A2">
        <w:tab/>
        <w:t>Late</w:t>
      </w:r>
    </w:p>
    <w:p w14:paraId="689B424D" w14:textId="77777777" w:rsidR="00B50C0F" w:rsidRPr="008562A2" w:rsidRDefault="00B50C0F" w:rsidP="00B50C0F">
      <w:pPr>
        <w:pStyle w:val="Comments"/>
      </w:pPr>
      <w:r w:rsidRPr="008562A2">
        <w:t>Proposal 1</w:t>
      </w:r>
      <w:r w:rsidRPr="008562A2">
        <w:tab/>
        <w:t>UE conclude that the maximum value for t-PollRetransmit is 4000ms for GEO satellite.</w:t>
      </w:r>
    </w:p>
    <w:p w14:paraId="274B7B7C" w14:textId="77777777" w:rsidR="00B50C0F" w:rsidRPr="008562A2" w:rsidRDefault="00B50C0F" w:rsidP="00B50C0F">
      <w:pPr>
        <w:pStyle w:val="Comments"/>
      </w:pPr>
      <w:r w:rsidRPr="008562A2">
        <w:t>Proposal 2</w:t>
      </w:r>
      <w:r w:rsidRPr="008562A2">
        <w:tab/>
        <w:t>T300 is extended to [20]s for GEO satellite.</w:t>
      </w:r>
    </w:p>
    <w:p w14:paraId="15CD1306"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QC wonders whether this is too large. There are other timers to extend as well</w:t>
      </w:r>
    </w:p>
    <w:p w14:paraId="775F91E3" w14:textId="77777777" w:rsidR="00B50C0F" w:rsidRPr="008562A2" w:rsidRDefault="00B50C0F" w:rsidP="00016767">
      <w:pPr>
        <w:pStyle w:val="Doc-text2"/>
        <w:numPr>
          <w:ilvl w:val="0"/>
          <w:numId w:val="23"/>
        </w:numPr>
        <w:overflowPunct/>
        <w:autoSpaceDE/>
        <w:autoSpaceDN/>
        <w:adjustRightInd/>
        <w:textAlignment w:val="auto"/>
      </w:pPr>
      <w:r w:rsidRPr="008562A2">
        <w:t>LG agrees p1 and p2 but need to discuss the maximum value of timers</w:t>
      </w:r>
    </w:p>
    <w:p w14:paraId="286CA0F6" w14:textId="77777777" w:rsidR="00B50C0F" w:rsidRPr="008562A2" w:rsidRDefault="00B50C0F" w:rsidP="00016767">
      <w:pPr>
        <w:pStyle w:val="Doc-text2"/>
        <w:numPr>
          <w:ilvl w:val="0"/>
          <w:numId w:val="23"/>
        </w:numPr>
        <w:overflowPunct/>
        <w:autoSpaceDE/>
        <w:autoSpaceDN/>
        <w:adjustRightInd/>
        <w:textAlignment w:val="auto"/>
      </w:pPr>
      <w:r w:rsidRPr="008562A2">
        <w:t>ZTE agrees with comments from QC and LG</w:t>
      </w:r>
    </w:p>
    <w:p w14:paraId="6A67BBA1" w14:textId="77777777" w:rsidR="00B50C0F" w:rsidRPr="008562A2" w:rsidRDefault="00B50C0F" w:rsidP="00016767">
      <w:pPr>
        <w:pStyle w:val="Doc-text2"/>
        <w:numPr>
          <w:ilvl w:val="0"/>
          <w:numId w:val="23"/>
        </w:numPr>
        <w:overflowPunct/>
        <w:autoSpaceDE/>
        <w:autoSpaceDN/>
        <w:adjustRightInd/>
        <w:textAlignment w:val="auto"/>
      </w:pPr>
      <w:r w:rsidRPr="008562A2">
        <w:t>Nokia thinks that we can answer that timers will be extended, but exact values will be decided later.</w:t>
      </w:r>
    </w:p>
    <w:p w14:paraId="28960D85" w14:textId="77777777" w:rsidR="00B50C0F" w:rsidRPr="008562A2" w:rsidRDefault="00B50C0F" w:rsidP="00B50C0F">
      <w:pPr>
        <w:pStyle w:val="Comments"/>
      </w:pPr>
      <w:r w:rsidRPr="008562A2">
        <w:t>Proposal 3</w:t>
      </w:r>
      <w:r w:rsidRPr="008562A2">
        <w:tab/>
        <w:t>Send reply LS to CT1 and provide RAN2’s answers.</w:t>
      </w:r>
    </w:p>
    <w:p w14:paraId="1F916EBA" w14:textId="77777777" w:rsidR="00B50C0F" w:rsidRPr="008562A2" w:rsidRDefault="00B50C0F" w:rsidP="00016767">
      <w:pPr>
        <w:pStyle w:val="Doc-text2"/>
        <w:numPr>
          <w:ilvl w:val="0"/>
          <w:numId w:val="27"/>
        </w:numPr>
        <w:overflowPunct/>
        <w:autoSpaceDE/>
        <w:autoSpaceDN/>
        <w:adjustRightInd/>
        <w:textAlignment w:val="auto"/>
      </w:pPr>
      <w:r w:rsidRPr="008562A2">
        <w:t>Discuss offline the content of a reply LS to CT1 saying that timers will be extended, but exact values will be decided later (offline discussion to be started after the second NTN GTW session)</w:t>
      </w:r>
    </w:p>
    <w:p w14:paraId="29518D05" w14:textId="77777777" w:rsidR="00B50C0F" w:rsidRPr="008562A2" w:rsidRDefault="00B50C0F" w:rsidP="00B50C0F">
      <w:pPr>
        <w:pStyle w:val="Doc-text2"/>
        <w:ind w:left="1259" w:firstLine="0"/>
      </w:pPr>
    </w:p>
    <w:p w14:paraId="389BBC2D" w14:textId="77777777" w:rsidR="00B50C0F" w:rsidRPr="008562A2" w:rsidRDefault="00B50C0F" w:rsidP="00B50C0F">
      <w:pPr>
        <w:pStyle w:val="Doc-text2"/>
        <w:ind w:left="1259" w:firstLine="0"/>
      </w:pPr>
    </w:p>
    <w:p w14:paraId="498EEF80"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 xml:space="preserve">[AT112-e][110][NTN] Reply LS to CT1 (Oppo) </w:t>
      </w:r>
    </w:p>
    <w:p w14:paraId="0B86E396" w14:textId="77777777" w:rsidR="00B50C0F" w:rsidRPr="008562A2" w:rsidRDefault="00B50C0F" w:rsidP="00B50C0F">
      <w:pPr>
        <w:pStyle w:val="EmailDiscussion2"/>
      </w:pPr>
      <w:r w:rsidRPr="008562A2">
        <w:tab/>
        <w:t>Scope: Discuss the content of a reply LS to CT1 saying that timers will be extended but exact values will be decided later</w:t>
      </w:r>
    </w:p>
    <w:p w14:paraId="50D59C0D" w14:textId="77777777" w:rsidR="00B50C0F" w:rsidRPr="008562A2" w:rsidRDefault="00B50C0F" w:rsidP="00B50C0F">
      <w:pPr>
        <w:pStyle w:val="EmailDiscussion2"/>
      </w:pPr>
      <w:r w:rsidRPr="008562A2">
        <w:tab/>
        <w:t xml:space="preserve">Intended outcome: Reply LS to CT1 </w:t>
      </w:r>
      <w:r w:rsidRPr="008562A2">
        <w:rPr>
          <w:rStyle w:val="Doc-text2Char"/>
        </w:rPr>
        <w:t xml:space="preserve">in </w:t>
      </w:r>
      <w:r w:rsidRPr="008562A2">
        <w:rPr>
          <w:rStyle w:val="Hyperlink"/>
          <w:noProof/>
          <w:color w:val="auto"/>
        </w:rPr>
        <w:t>R2-2010763</w:t>
      </w:r>
      <w:r w:rsidRPr="008562A2">
        <w:rPr>
          <w:rStyle w:val="Doc-text2Char"/>
        </w:rPr>
        <w:t xml:space="preserve"> </w:t>
      </w:r>
      <w:r w:rsidRPr="008562A2">
        <w:t xml:space="preserve">on NAS procedure guard timers for GEO satellite </w:t>
      </w:r>
    </w:p>
    <w:p w14:paraId="2DD07F28" w14:textId="77777777" w:rsidR="00B50C0F" w:rsidRPr="008562A2" w:rsidRDefault="00B50C0F" w:rsidP="00B50C0F">
      <w:pPr>
        <w:pStyle w:val="EmailDiscussion2"/>
        <w:ind w:left="1619"/>
      </w:pPr>
      <w:r w:rsidRPr="008562A2">
        <w:t>Initial deadline (for companies' feedback): Thursday 2020-11-12 11:00 UTC</w:t>
      </w:r>
    </w:p>
    <w:p w14:paraId="32AAF29B" w14:textId="77777777" w:rsidR="00B50C0F" w:rsidRPr="008562A2" w:rsidRDefault="00B50C0F" w:rsidP="00B50C0F">
      <w:pPr>
        <w:pStyle w:val="EmailDiscussion2"/>
        <w:ind w:left="1619"/>
      </w:pPr>
      <w:r w:rsidRPr="008562A2">
        <w:t xml:space="preserve">Initial deadline (for </w:t>
      </w:r>
      <w:r w:rsidRPr="008562A2">
        <w:rPr>
          <w:rStyle w:val="Doc-text2Char"/>
        </w:rPr>
        <w:t>LS):</w:t>
      </w:r>
      <w:r w:rsidRPr="008562A2">
        <w:t xml:space="preserve"> Thursday 2020-11-12 17:00 UTC</w:t>
      </w:r>
    </w:p>
    <w:p w14:paraId="6329EC50" w14:textId="77777777" w:rsidR="00B50C0F" w:rsidRPr="008562A2" w:rsidRDefault="00B50C0F" w:rsidP="00B50C0F">
      <w:pPr>
        <w:pStyle w:val="Doc-text2"/>
      </w:pPr>
    </w:p>
    <w:p w14:paraId="5A5BA841" w14:textId="77777777" w:rsidR="00B50C0F" w:rsidRPr="008562A2" w:rsidRDefault="00B50C0F" w:rsidP="00B50C0F">
      <w:pPr>
        <w:pStyle w:val="Doc-text2"/>
      </w:pPr>
    </w:p>
    <w:p w14:paraId="0952B4BC" w14:textId="77777777" w:rsidR="00B50C0F" w:rsidRPr="008562A2" w:rsidRDefault="00B50C0F" w:rsidP="00B50C0F">
      <w:pPr>
        <w:pStyle w:val="Doc-title"/>
      </w:pPr>
      <w:r w:rsidRPr="008562A2">
        <w:rPr>
          <w:rStyle w:val="Hyperlink"/>
          <w:color w:val="auto"/>
          <w:u w:val="none"/>
        </w:rPr>
        <w:t>R2-2009378</w:t>
      </w:r>
      <w:r w:rsidRPr="008562A2">
        <w:tab/>
        <w:t>Draft reply LS on NAS procedure guard timers for GEO satellite</w:t>
      </w:r>
      <w:r w:rsidRPr="008562A2">
        <w:tab/>
        <w:t>OPPO</w:t>
      </w:r>
      <w:r w:rsidRPr="008562A2">
        <w:tab/>
        <w:t>LS out</w:t>
      </w:r>
      <w:r w:rsidRPr="008562A2">
        <w:tab/>
        <w:t>Rel-17</w:t>
      </w:r>
      <w:r w:rsidRPr="008562A2">
        <w:tab/>
        <w:t>NR_NTN_solutions-Core</w:t>
      </w:r>
      <w:r w:rsidRPr="008562A2">
        <w:tab/>
        <w:t>To:CT1</w:t>
      </w:r>
      <w:r w:rsidRPr="008562A2">
        <w:tab/>
        <w:t>Cc:SA2</w:t>
      </w:r>
      <w:r w:rsidRPr="008562A2">
        <w:tab/>
        <w:t>Late</w:t>
      </w:r>
    </w:p>
    <w:p w14:paraId="44EC5215" w14:textId="77777777" w:rsidR="00B50C0F" w:rsidRPr="008562A2" w:rsidRDefault="00B50C0F" w:rsidP="00016767">
      <w:pPr>
        <w:pStyle w:val="Doc-text2"/>
        <w:numPr>
          <w:ilvl w:val="0"/>
          <w:numId w:val="27"/>
        </w:numPr>
        <w:overflowPunct/>
        <w:autoSpaceDE/>
        <w:autoSpaceDN/>
        <w:adjustRightInd/>
        <w:textAlignment w:val="auto"/>
      </w:pPr>
      <w:r w:rsidRPr="008562A2">
        <w:t xml:space="preserve">revised in </w:t>
      </w:r>
      <w:r w:rsidRPr="008562A2">
        <w:rPr>
          <w:rStyle w:val="Doc-text2Char"/>
        </w:rPr>
        <w:t>R2-2010763</w:t>
      </w:r>
    </w:p>
    <w:p w14:paraId="3915DBE7" w14:textId="77777777" w:rsidR="00B50C0F" w:rsidRPr="008562A2" w:rsidRDefault="00B50C0F" w:rsidP="00B50C0F">
      <w:pPr>
        <w:pStyle w:val="Doc-title"/>
      </w:pPr>
      <w:r w:rsidRPr="008562A2">
        <w:rPr>
          <w:rStyle w:val="Hyperlink"/>
          <w:color w:val="auto"/>
          <w:u w:val="none"/>
        </w:rPr>
        <w:t>R2-2010763</w:t>
      </w:r>
      <w:r w:rsidRPr="008562A2">
        <w:tab/>
        <w:t>Draft reply LS on NAS procedure guard timers for GEO satellite</w:t>
      </w:r>
      <w:r w:rsidRPr="008562A2">
        <w:tab/>
        <w:t>OPPO</w:t>
      </w:r>
      <w:r w:rsidRPr="008562A2">
        <w:tab/>
        <w:t>LS out</w:t>
      </w:r>
      <w:r w:rsidRPr="008562A2">
        <w:tab/>
        <w:t>Rel-17</w:t>
      </w:r>
      <w:r w:rsidRPr="008562A2">
        <w:tab/>
        <w:t>NR_NTN_solutions-Core</w:t>
      </w:r>
      <w:r w:rsidRPr="008562A2">
        <w:tab/>
        <w:t>To:CT1</w:t>
      </w:r>
      <w:r w:rsidRPr="008562A2">
        <w:tab/>
        <w:t>Cc:SA2</w:t>
      </w:r>
    </w:p>
    <w:p w14:paraId="16A1F274" w14:textId="77777777" w:rsidR="00B50C0F" w:rsidRPr="008562A2" w:rsidRDefault="00B50C0F" w:rsidP="00016767">
      <w:pPr>
        <w:pStyle w:val="Doc-text2"/>
        <w:numPr>
          <w:ilvl w:val="0"/>
          <w:numId w:val="27"/>
        </w:numPr>
        <w:overflowPunct/>
        <w:autoSpaceDE/>
        <w:autoSpaceDN/>
        <w:adjustRightInd/>
        <w:textAlignment w:val="auto"/>
      </w:pPr>
      <w:r w:rsidRPr="008562A2">
        <w:t>remove Draft, source: RAN2</w:t>
      </w:r>
    </w:p>
    <w:p w14:paraId="5DDF1532" w14:textId="77777777" w:rsidR="00B50C0F" w:rsidRPr="008562A2" w:rsidRDefault="00B50C0F" w:rsidP="00016767">
      <w:pPr>
        <w:pStyle w:val="Doc-text2"/>
        <w:numPr>
          <w:ilvl w:val="0"/>
          <w:numId w:val="27"/>
        </w:numPr>
        <w:overflowPunct/>
        <w:autoSpaceDE/>
        <w:autoSpaceDN/>
        <w:adjustRightInd/>
        <w:textAlignment w:val="auto"/>
      </w:pPr>
      <w:r w:rsidRPr="008562A2">
        <w:t>revised in R2-2011230</w:t>
      </w:r>
    </w:p>
    <w:p w14:paraId="523CFCD3" w14:textId="77777777" w:rsidR="00B50C0F" w:rsidRPr="008562A2" w:rsidRDefault="00B50C0F" w:rsidP="00B50C0F">
      <w:pPr>
        <w:pStyle w:val="Doc-title"/>
      </w:pPr>
      <w:r w:rsidRPr="008562A2">
        <w:rPr>
          <w:rStyle w:val="Hyperlink"/>
          <w:color w:val="auto"/>
          <w:u w:val="none"/>
        </w:rPr>
        <w:t>R2-2011230</w:t>
      </w:r>
      <w:r w:rsidRPr="008562A2">
        <w:tab/>
        <w:t>Reply LS on NAS procedure guard timers for GEO satellite</w:t>
      </w:r>
      <w:r w:rsidRPr="008562A2">
        <w:tab/>
        <w:t>OPPO</w:t>
      </w:r>
      <w:r w:rsidRPr="008562A2">
        <w:tab/>
        <w:t>LS out</w:t>
      </w:r>
      <w:r w:rsidRPr="008562A2">
        <w:tab/>
        <w:t>Rel-17</w:t>
      </w:r>
      <w:r w:rsidRPr="008562A2">
        <w:tab/>
        <w:t>NR_NTN_solutions-Core</w:t>
      </w:r>
      <w:r w:rsidRPr="008562A2">
        <w:tab/>
        <w:t>To:CT1</w:t>
      </w:r>
      <w:r w:rsidRPr="008562A2">
        <w:tab/>
        <w:t>Cc:SA2</w:t>
      </w:r>
    </w:p>
    <w:p w14:paraId="08BC0671" w14:textId="44BB9A41" w:rsidR="00B50C0F" w:rsidRPr="008562A2" w:rsidRDefault="00B50C0F" w:rsidP="00016767">
      <w:pPr>
        <w:pStyle w:val="Doc-text2"/>
        <w:numPr>
          <w:ilvl w:val="0"/>
          <w:numId w:val="27"/>
        </w:numPr>
        <w:overflowPunct/>
        <w:autoSpaceDE/>
        <w:autoSpaceDN/>
        <w:adjustRightInd/>
        <w:textAlignment w:val="auto"/>
      </w:pPr>
      <w:r w:rsidRPr="008562A2">
        <w:t>A</w:t>
      </w:r>
      <w:r w:rsidR="00667DF2" w:rsidRPr="008562A2">
        <w:t>pproved</w:t>
      </w:r>
      <w:r w:rsidRPr="008562A2">
        <w:t xml:space="preserve"> (unseen)</w:t>
      </w:r>
    </w:p>
    <w:p w14:paraId="304FE416" w14:textId="77777777" w:rsidR="00B50C0F" w:rsidRPr="008562A2" w:rsidRDefault="00B50C0F" w:rsidP="00B50C0F">
      <w:pPr>
        <w:pStyle w:val="Doc-text2"/>
        <w:ind w:left="0" w:firstLine="0"/>
      </w:pPr>
    </w:p>
    <w:p w14:paraId="03EDDAF7" w14:textId="77777777" w:rsidR="00B50C0F" w:rsidRPr="008562A2" w:rsidRDefault="00B50C0F" w:rsidP="00B50C0F">
      <w:pPr>
        <w:pStyle w:val="Doc-title"/>
      </w:pPr>
      <w:r w:rsidRPr="008562A2">
        <w:rPr>
          <w:rStyle w:val="Hyperlink"/>
          <w:color w:val="auto"/>
          <w:u w:val="none"/>
        </w:rPr>
        <w:t>R2-2008730</w:t>
      </w:r>
      <w:r w:rsidRPr="008562A2">
        <w:tab/>
        <w:t>Reply LS on SA WG2 assumptions from conclusion of study on architecture aspects for using satellite access in 5G (R3-205795;; contact: Qualcomm)</w:t>
      </w:r>
      <w:r w:rsidRPr="008562A2">
        <w:tab/>
        <w:t>RAN3</w:t>
      </w:r>
      <w:r w:rsidRPr="008562A2">
        <w:tab/>
        <w:t>LS in</w:t>
      </w:r>
      <w:r w:rsidRPr="008562A2">
        <w:tab/>
        <w:t>Rel-17</w:t>
      </w:r>
      <w:r w:rsidRPr="008562A2">
        <w:tab/>
        <w:t>NR_NTN_solutions-Core</w:t>
      </w:r>
      <w:r w:rsidRPr="008562A2">
        <w:tab/>
        <w:t>To:SA2, RAN2, CT1</w:t>
      </w:r>
    </w:p>
    <w:p w14:paraId="56F5E755"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32B88B29" w14:textId="77777777" w:rsidR="00B50C0F" w:rsidRPr="008562A2" w:rsidRDefault="00B50C0F" w:rsidP="00B50C0F">
      <w:pPr>
        <w:pStyle w:val="Doc-title"/>
      </w:pPr>
      <w:r w:rsidRPr="008562A2">
        <w:rPr>
          <w:rStyle w:val="Hyperlink"/>
          <w:color w:val="auto"/>
          <w:u w:val="none"/>
        </w:rPr>
        <w:t>R2-2010696</w:t>
      </w:r>
      <w:r w:rsidRPr="008562A2">
        <w:tab/>
        <w:t>Reply LS on SA WG2 assumptions from conclusion of study on architecture aspects for using satellite access in 5G (S2-2008307; contact: Intel)</w:t>
      </w:r>
      <w:r w:rsidRPr="008562A2">
        <w:tab/>
        <w:t>SA2</w:t>
      </w:r>
      <w:r w:rsidRPr="008562A2">
        <w:tab/>
        <w:t>LS in</w:t>
      </w:r>
      <w:r w:rsidRPr="008562A2">
        <w:tab/>
        <w:t>Rel-17</w:t>
      </w:r>
      <w:r w:rsidRPr="008562A2">
        <w:tab/>
        <w:t>5GSAT_ARCH</w:t>
      </w:r>
      <w:r w:rsidRPr="008562A2">
        <w:tab/>
        <w:t>To:RAN3</w:t>
      </w:r>
      <w:r w:rsidRPr="008562A2">
        <w:tab/>
        <w:t>Cc:RAN2, SA3-LI, SA5</w:t>
      </w:r>
    </w:p>
    <w:p w14:paraId="6CBF7138"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07675C92" w14:textId="77777777" w:rsidR="00B50C0F" w:rsidRPr="008562A2" w:rsidRDefault="00B50C0F" w:rsidP="00B50C0F">
      <w:pPr>
        <w:pStyle w:val="Doc-text2"/>
      </w:pPr>
    </w:p>
    <w:p w14:paraId="2356FDD2" w14:textId="77777777" w:rsidR="00B50C0F" w:rsidRPr="008562A2" w:rsidRDefault="00B50C0F" w:rsidP="00B50C0F">
      <w:pPr>
        <w:pStyle w:val="Doc-title"/>
      </w:pPr>
      <w:r w:rsidRPr="008562A2">
        <w:rPr>
          <w:rStyle w:val="Hyperlink"/>
          <w:color w:val="auto"/>
          <w:u w:val="none"/>
        </w:rPr>
        <w:lastRenderedPageBreak/>
        <w:t>R2-2010697</w:t>
      </w:r>
      <w:r w:rsidRPr="008562A2">
        <w:tab/>
        <w:t>LS on signalling of satellite backhaul connection (S2-2008308;contact: Samsung)</w:t>
      </w:r>
      <w:r w:rsidRPr="008562A2">
        <w:tab/>
        <w:t>SA2</w:t>
      </w:r>
      <w:r w:rsidRPr="008562A2">
        <w:tab/>
        <w:t>LS in</w:t>
      </w:r>
      <w:r w:rsidRPr="008562A2">
        <w:tab/>
        <w:t>Rel-17</w:t>
      </w:r>
      <w:r w:rsidRPr="008562A2">
        <w:tab/>
        <w:t>5GSAT_ARCH</w:t>
      </w:r>
      <w:r w:rsidRPr="008562A2">
        <w:tab/>
        <w:t>To:RAN3</w:t>
      </w:r>
      <w:r w:rsidRPr="008562A2">
        <w:tab/>
        <w:t>Cc:RAN1, RAN2</w:t>
      </w:r>
    </w:p>
    <w:p w14:paraId="5B541E48"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451A8473" w14:textId="77777777" w:rsidR="00B50C0F" w:rsidRPr="008562A2" w:rsidRDefault="00B50C0F" w:rsidP="00B50C0F">
      <w:pPr>
        <w:pStyle w:val="Doc-text2"/>
      </w:pPr>
    </w:p>
    <w:p w14:paraId="255816E1" w14:textId="77777777" w:rsidR="00B50C0F" w:rsidRPr="008562A2" w:rsidRDefault="00B50C0F" w:rsidP="00B50C0F">
      <w:pPr>
        <w:pStyle w:val="Doc-title"/>
      </w:pPr>
      <w:r w:rsidRPr="008562A2">
        <w:rPr>
          <w:rStyle w:val="Hyperlink"/>
          <w:color w:val="auto"/>
          <w:u w:val="none"/>
        </w:rPr>
        <w:t>R2-2011041</w:t>
      </w:r>
      <w:r w:rsidRPr="008562A2">
        <w:tab/>
        <w:t>Reply LS on SA WG2 assumptions from conclusion of study on architecture aspects for using satellite access in 5G (R3-207062; contact: Qualcomm)</w:t>
      </w:r>
      <w:r w:rsidRPr="008562A2">
        <w:tab/>
        <w:t>RAN3</w:t>
      </w:r>
      <w:r w:rsidRPr="008562A2">
        <w:tab/>
        <w:t>LS in</w:t>
      </w:r>
      <w:r w:rsidRPr="008562A2">
        <w:tab/>
        <w:t>Rel-17</w:t>
      </w:r>
      <w:r w:rsidRPr="008562A2">
        <w:tab/>
      </w:r>
      <w:r w:rsidRPr="008562A2">
        <w:tab/>
        <w:t>NR_NTN_solutions-Core, 5GSAT_ARCH</w:t>
      </w:r>
      <w:r w:rsidRPr="008562A2">
        <w:tab/>
        <w:t>To: SA2, RAN2</w:t>
      </w:r>
      <w:r w:rsidRPr="008562A2">
        <w:tab/>
        <w:t>Cc: SA3-LI, SA5</w:t>
      </w:r>
    </w:p>
    <w:p w14:paraId="3F728D2E" w14:textId="77777777" w:rsidR="00B50C0F" w:rsidRPr="008562A2" w:rsidRDefault="00B50C0F" w:rsidP="00016767">
      <w:pPr>
        <w:pStyle w:val="Doc-comment"/>
        <w:numPr>
          <w:ilvl w:val="0"/>
          <w:numId w:val="27"/>
        </w:numPr>
        <w:overflowPunct/>
        <w:autoSpaceDE/>
        <w:autoSpaceDN/>
        <w:adjustRightInd/>
        <w:textAlignment w:val="auto"/>
        <w:rPr>
          <w:i w:val="0"/>
        </w:rPr>
      </w:pPr>
      <w:r w:rsidRPr="008562A2">
        <w:rPr>
          <w:i w:val="0"/>
        </w:rPr>
        <w:t>Start discussing a reply LS to RAN3 in an offline discussion until Friday</w:t>
      </w:r>
    </w:p>
    <w:p w14:paraId="289EF694"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75664F93" w14:textId="77777777" w:rsidR="00B50C0F" w:rsidRPr="008562A2" w:rsidRDefault="00B50C0F" w:rsidP="00B50C0F">
      <w:pPr>
        <w:pStyle w:val="Doc-text2"/>
        <w:ind w:left="0" w:firstLine="0"/>
      </w:pPr>
    </w:p>
    <w:p w14:paraId="7107A300"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 xml:space="preserve">[AT112-e][116][NTN] Reply LS to RAN3 (Qualcomm) </w:t>
      </w:r>
    </w:p>
    <w:p w14:paraId="4D0526B8" w14:textId="77777777" w:rsidR="00B50C0F" w:rsidRPr="008562A2" w:rsidRDefault="00B50C0F" w:rsidP="00B50C0F">
      <w:pPr>
        <w:pStyle w:val="EmailDiscussion2"/>
      </w:pPr>
      <w:r w:rsidRPr="008562A2">
        <w:tab/>
        <w:t xml:space="preserve">Scope: Start discussing the possible content of a reply LS to RAN3 </w:t>
      </w:r>
    </w:p>
    <w:p w14:paraId="59AB3416" w14:textId="77777777" w:rsidR="00B50C0F" w:rsidRPr="008562A2" w:rsidRDefault="00B50C0F" w:rsidP="00B50C0F">
      <w:pPr>
        <w:pStyle w:val="EmailDiscussion2"/>
      </w:pPr>
      <w:r w:rsidRPr="008562A2">
        <w:tab/>
        <w:t xml:space="preserve">Intended outcome: Summary of the offline discussion </w:t>
      </w:r>
      <w:r w:rsidRPr="008562A2">
        <w:rPr>
          <w:rStyle w:val="Doc-text2Char"/>
        </w:rPr>
        <w:t xml:space="preserve">in </w:t>
      </w:r>
      <w:r w:rsidRPr="008562A2">
        <w:rPr>
          <w:rStyle w:val="Hyperlink"/>
          <w:noProof/>
          <w:color w:val="auto"/>
          <w:u w:val="none"/>
        </w:rPr>
        <w:t>R2-2010793</w:t>
      </w:r>
      <w:r w:rsidRPr="008562A2">
        <w:rPr>
          <w:rStyle w:val="Doc-text2Char"/>
        </w:rPr>
        <w:t xml:space="preserve"> </w:t>
      </w:r>
    </w:p>
    <w:p w14:paraId="17FA28A1" w14:textId="77777777" w:rsidR="00B50C0F" w:rsidRPr="008562A2" w:rsidRDefault="00B50C0F" w:rsidP="00B50C0F">
      <w:pPr>
        <w:pStyle w:val="EmailDiscussion2"/>
        <w:ind w:left="1619"/>
      </w:pPr>
      <w:r w:rsidRPr="008562A2">
        <w:t>Initial deadline (for companies' feedback): Thursday 2020-11-12 22:00 UTC</w:t>
      </w:r>
    </w:p>
    <w:p w14:paraId="72F56CE5" w14:textId="77777777" w:rsidR="00B50C0F" w:rsidRPr="008562A2" w:rsidRDefault="00B50C0F" w:rsidP="00B50C0F">
      <w:pPr>
        <w:pStyle w:val="EmailDiscussion2"/>
        <w:ind w:left="1619"/>
      </w:pPr>
      <w:r w:rsidRPr="008562A2">
        <w:t xml:space="preserve">Initial deadline (for </w:t>
      </w:r>
      <w:r w:rsidRPr="008562A2">
        <w:rPr>
          <w:rStyle w:val="Doc-text2Char"/>
        </w:rPr>
        <w:t>rapporteur's summary):</w:t>
      </w:r>
      <w:r w:rsidRPr="008562A2">
        <w:t xml:space="preserve"> Friday 2020-11-12 04:00 UTC</w:t>
      </w:r>
    </w:p>
    <w:p w14:paraId="4C5F872D" w14:textId="77777777" w:rsidR="00B50C0F" w:rsidRPr="008562A2" w:rsidRDefault="00B50C0F" w:rsidP="00B50C0F">
      <w:pPr>
        <w:pStyle w:val="Doc-text2"/>
        <w:ind w:left="0" w:firstLine="0"/>
      </w:pPr>
    </w:p>
    <w:p w14:paraId="07D1981A" w14:textId="77777777" w:rsidR="00B50C0F" w:rsidRPr="008562A2" w:rsidRDefault="00B50C0F" w:rsidP="00B50C0F">
      <w:pPr>
        <w:pStyle w:val="Doc-text2"/>
        <w:ind w:left="0" w:firstLine="0"/>
      </w:pPr>
      <w:r w:rsidRPr="008562A2">
        <w:rPr>
          <w:rStyle w:val="Hyperlink"/>
          <w:noProof/>
          <w:color w:val="auto"/>
          <w:u w:val="none"/>
        </w:rPr>
        <w:t>R2-2010793</w:t>
      </w:r>
      <w:r w:rsidRPr="008562A2">
        <w:rPr>
          <w:rStyle w:val="Doc-text2Char"/>
        </w:rPr>
        <w:tab/>
      </w:r>
      <w:r w:rsidRPr="008562A2">
        <w:t>Summary of offline 116 - NTN - Possible content of a reply LS to RAN3</w:t>
      </w:r>
      <w:r w:rsidRPr="008562A2">
        <w:tab/>
        <w:t>Qualcomm</w:t>
      </w:r>
      <w:r w:rsidRPr="008562A2">
        <w:tab/>
        <w:t>discussion</w:t>
      </w:r>
      <w:r w:rsidRPr="008562A2">
        <w:tab/>
        <w:t>Rel-17</w:t>
      </w:r>
      <w:r w:rsidRPr="008562A2">
        <w:tab/>
        <w:t>NR_NTN_solutions-Core</w:t>
      </w:r>
    </w:p>
    <w:p w14:paraId="0EC4CD41" w14:textId="77777777" w:rsidR="00B50C0F" w:rsidRPr="008562A2" w:rsidRDefault="00B50C0F" w:rsidP="00B50C0F">
      <w:pPr>
        <w:pStyle w:val="Comments"/>
      </w:pPr>
      <w:r w:rsidRPr="008562A2">
        <w:t>Proposal 1</w:t>
      </w:r>
      <w:r w:rsidRPr="008562A2">
        <w:tab/>
        <w:t>Postpone reply LS to the next meeting.</w:t>
      </w:r>
    </w:p>
    <w:p w14:paraId="2F02E5BF" w14:textId="77777777" w:rsidR="00B50C0F" w:rsidRPr="008562A2" w:rsidRDefault="00B50C0F" w:rsidP="00016767">
      <w:pPr>
        <w:pStyle w:val="Doc-text2"/>
        <w:numPr>
          <w:ilvl w:val="0"/>
          <w:numId w:val="27"/>
        </w:numPr>
        <w:overflowPunct/>
        <w:autoSpaceDE/>
        <w:autoSpaceDN/>
        <w:adjustRightInd/>
        <w:textAlignment w:val="auto"/>
      </w:pPr>
      <w:r w:rsidRPr="008562A2">
        <w:t>Postpone reply LS to the next meeting</w:t>
      </w:r>
    </w:p>
    <w:p w14:paraId="1D348D88" w14:textId="77777777" w:rsidR="00B50C0F" w:rsidRPr="008562A2" w:rsidRDefault="00B50C0F" w:rsidP="00B50C0F">
      <w:pPr>
        <w:pStyle w:val="Comments"/>
      </w:pPr>
      <w:r w:rsidRPr="008562A2">
        <w:t>Proposal 2</w:t>
      </w:r>
      <w:r w:rsidRPr="008562A2">
        <w:tab/>
        <w:t>Before AS security is enabled, network needs to know UE’s coarse location for the approach (b) indicated in RAN3 LS [2]. FFS on the definition of coarse location and its impact to RAN2.</w:t>
      </w:r>
    </w:p>
    <w:p w14:paraId="04265647" w14:textId="77777777" w:rsidR="00B50C0F" w:rsidRPr="008562A2" w:rsidRDefault="00B50C0F" w:rsidP="00B50C0F">
      <w:pPr>
        <w:pStyle w:val="Comments"/>
      </w:pPr>
      <w:r w:rsidRPr="008562A2">
        <w:t>Proposal 3</w:t>
      </w:r>
      <w:r w:rsidRPr="008562A2">
        <w:tab/>
        <w:t>FFS on signalling impact of the approach (a) considered by RAN3 in [2].</w:t>
      </w:r>
    </w:p>
    <w:p w14:paraId="4DC89A4A" w14:textId="77777777" w:rsidR="00B50C0F" w:rsidRPr="008562A2" w:rsidRDefault="00B50C0F" w:rsidP="00B50C0F">
      <w:pPr>
        <w:pStyle w:val="Doc-text2"/>
        <w:ind w:left="0" w:firstLine="0"/>
      </w:pPr>
    </w:p>
    <w:p w14:paraId="23D3E113" w14:textId="77777777" w:rsidR="00B50C0F" w:rsidRPr="008562A2" w:rsidRDefault="00B50C0F" w:rsidP="00B50C0F">
      <w:pPr>
        <w:pStyle w:val="Doc-text2"/>
      </w:pPr>
    </w:p>
    <w:p w14:paraId="126E67BA" w14:textId="77777777" w:rsidR="00B50C0F" w:rsidRPr="008562A2" w:rsidRDefault="00B50C0F" w:rsidP="00B50C0F">
      <w:pPr>
        <w:pStyle w:val="Comments"/>
      </w:pPr>
      <w:r w:rsidRPr="008562A2">
        <w:t xml:space="preserve">Stage 2 </w:t>
      </w:r>
    </w:p>
    <w:p w14:paraId="308E0B89" w14:textId="77777777" w:rsidR="00B50C0F" w:rsidRPr="008562A2" w:rsidRDefault="00B50C0F" w:rsidP="00B50C0F">
      <w:pPr>
        <w:pStyle w:val="Doc-title"/>
      </w:pPr>
      <w:r w:rsidRPr="008562A2">
        <w:rPr>
          <w:rStyle w:val="Hyperlink"/>
          <w:color w:val="auto"/>
          <w:u w:val="none"/>
        </w:rPr>
        <w:t>R2-2009136</w:t>
      </w:r>
      <w:r w:rsidRPr="008562A2">
        <w:tab/>
        <w:t>NR-NTN: TP for TS 38.300</w:t>
      </w:r>
      <w:r w:rsidRPr="008562A2">
        <w:tab/>
        <w:t>Thales, Huawei, CATT, ZTE</w:t>
      </w:r>
      <w:r w:rsidRPr="008562A2">
        <w:tab/>
        <w:t>other</w:t>
      </w:r>
      <w:r w:rsidRPr="008562A2">
        <w:tab/>
        <w:t>Rel-17</w:t>
      </w:r>
      <w:r w:rsidRPr="008562A2">
        <w:tab/>
        <w:t>38.300</w:t>
      </w:r>
    </w:p>
    <w:p w14:paraId="545D4CC0" w14:textId="77777777" w:rsidR="00B50C0F" w:rsidRPr="008562A2" w:rsidRDefault="00B50C0F" w:rsidP="00016767">
      <w:pPr>
        <w:pStyle w:val="Doc-text2"/>
        <w:numPr>
          <w:ilvl w:val="0"/>
          <w:numId w:val="23"/>
        </w:numPr>
        <w:overflowPunct/>
        <w:autoSpaceDE/>
        <w:autoSpaceDN/>
        <w:adjustRightInd/>
        <w:textAlignment w:val="auto"/>
      </w:pPr>
      <w:r w:rsidRPr="008562A2">
        <w:t>Nokia wonders whether the Stage 2 rapporteur was involved in this</w:t>
      </w:r>
    </w:p>
    <w:p w14:paraId="1A56549E" w14:textId="77777777" w:rsidR="00B50C0F" w:rsidRPr="008562A2" w:rsidRDefault="00B50C0F" w:rsidP="00016767">
      <w:pPr>
        <w:pStyle w:val="Doc-text2"/>
        <w:numPr>
          <w:ilvl w:val="0"/>
          <w:numId w:val="23"/>
        </w:numPr>
        <w:overflowPunct/>
        <w:autoSpaceDE/>
        <w:autoSpaceDN/>
        <w:adjustRightInd/>
        <w:textAlignment w:val="auto"/>
      </w:pPr>
      <w:r w:rsidRPr="008562A2">
        <w:rPr>
          <w:rFonts w:cs="Arial"/>
          <w:shd w:val="clear" w:color="auto" w:fill="FFFFFF"/>
        </w:rPr>
        <w:t>the TS rapporteur confirms he's fine with the structure</w:t>
      </w:r>
    </w:p>
    <w:p w14:paraId="7CF8F654" w14:textId="77777777" w:rsidR="00B50C0F" w:rsidRPr="008562A2" w:rsidRDefault="00B50C0F" w:rsidP="00016767">
      <w:pPr>
        <w:pStyle w:val="Doc-text2"/>
        <w:numPr>
          <w:ilvl w:val="0"/>
          <w:numId w:val="27"/>
        </w:numPr>
        <w:overflowPunct/>
        <w:autoSpaceDE/>
        <w:autoSpaceDN/>
        <w:adjustRightInd/>
        <w:textAlignment w:val="auto"/>
      </w:pPr>
      <w:r w:rsidRPr="008562A2">
        <w:t xml:space="preserve">Endorsed as a baseline for further discussion </w:t>
      </w:r>
    </w:p>
    <w:p w14:paraId="760EF8E9" w14:textId="77777777" w:rsidR="00B50C0F" w:rsidRPr="008562A2" w:rsidRDefault="00B50C0F" w:rsidP="00B50C0F">
      <w:pPr>
        <w:pStyle w:val="Doc-text2"/>
      </w:pPr>
    </w:p>
    <w:p w14:paraId="37700159" w14:textId="77777777" w:rsidR="00B50C0F" w:rsidRPr="008562A2" w:rsidRDefault="00B50C0F" w:rsidP="00B50C0F">
      <w:pPr>
        <w:pStyle w:val="Doc-text2"/>
      </w:pPr>
    </w:p>
    <w:p w14:paraId="5EF0932A"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[POST112-e][1xx][NTN] Stage 2 running CR (Thales)</w:t>
      </w:r>
    </w:p>
    <w:p w14:paraId="4E4A984F" w14:textId="77777777" w:rsidR="00B50C0F" w:rsidRPr="008562A2" w:rsidRDefault="00B50C0F" w:rsidP="00B50C0F">
      <w:pPr>
        <w:pStyle w:val="EmailDiscussion2"/>
      </w:pPr>
      <w:r w:rsidRPr="008562A2">
        <w:tab/>
        <w:t>Scope: add Stage 2 agreements in the running CR</w:t>
      </w:r>
    </w:p>
    <w:p w14:paraId="1EC1F7AD" w14:textId="77777777" w:rsidR="00B50C0F" w:rsidRPr="008562A2" w:rsidRDefault="00B50C0F" w:rsidP="00B50C0F">
      <w:pPr>
        <w:pStyle w:val="EmailDiscussion2"/>
      </w:pPr>
      <w:r w:rsidRPr="008562A2">
        <w:tab/>
        <w:t xml:space="preserve">Intended outcome: endorsed running CR in </w:t>
      </w:r>
      <w:r w:rsidRPr="008562A2">
        <w:rPr>
          <w:rStyle w:val="Doc-text2Char"/>
        </w:rPr>
        <w:t>R2-2010781</w:t>
      </w:r>
    </w:p>
    <w:p w14:paraId="12476DAF" w14:textId="77777777" w:rsidR="00B50C0F" w:rsidRPr="008562A2" w:rsidRDefault="00B50C0F" w:rsidP="00B50C0F">
      <w:pPr>
        <w:pStyle w:val="EmailDiscussion2"/>
      </w:pPr>
      <w:r w:rsidRPr="008562A2">
        <w:tab/>
        <w:t>Deadline:  Wednesday 2020-12-23</w:t>
      </w:r>
    </w:p>
    <w:p w14:paraId="59479123" w14:textId="77777777" w:rsidR="00B50C0F" w:rsidRPr="008562A2" w:rsidRDefault="00B50C0F" w:rsidP="00B50C0F">
      <w:pPr>
        <w:pStyle w:val="Doc-text2"/>
        <w:ind w:left="0" w:firstLine="0"/>
      </w:pPr>
    </w:p>
    <w:p w14:paraId="2997DF42" w14:textId="77777777" w:rsidR="00B50C0F" w:rsidRPr="008562A2" w:rsidRDefault="00B50C0F" w:rsidP="00B50C0F">
      <w:pPr>
        <w:pStyle w:val="Doc-title"/>
      </w:pPr>
      <w:r w:rsidRPr="008562A2">
        <w:rPr>
          <w:rStyle w:val="Doc-text2Char"/>
        </w:rPr>
        <w:t>R2-2010781</w:t>
      </w:r>
      <w:r w:rsidRPr="008562A2">
        <w:tab/>
        <w:t>NR-NTN: TP for TS 38.300</w:t>
      </w:r>
      <w:r w:rsidRPr="008562A2">
        <w:tab/>
        <w:t>Thales, Huawei, CATT, ZTE</w:t>
      </w:r>
      <w:r w:rsidRPr="008562A2">
        <w:tab/>
        <w:t>other</w:t>
      </w:r>
      <w:r w:rsidRPr="008562A2">
        <w:tab/>
        <w:t>Rel-17</w:t>
      </w:r>
      <w:r w:rsidRPr="008562A2">
        <w:tab/>
        <w:t>38.300</w:t>
      </w:r>
    </w:p>
    <w:p w14:paraId="425C9DE6" w14:textId="77777777" w:rsidR="00B50C0F" w:rsidRPr="008562A2" w:rsidRDefault="00B50C0F" w:rsidP="00016767">
      <w:pPr>
        <w:pStyle w:val="Doc-text2"/>
        <w:numPr>
          <w:ilvl w:val="0"/>
          <w:numId w:val="27"/>
        </w:numPr>
        <w:overflowPunct/>
        <w:autoSpaceDE/>
        <w:autoSpaceDN/>
        <w:adjustRightInd/>
        <w:textAlignment w:val="auto"/>
      </w:pPr>
      <w:r w:rsidRPr="008562A2">
        <w:t>to be discussed in [POST112-e][1xx]</w:t>
      </w:r>
    </w:p>
    <w:p w14:paraId="76225FDC" w14:textId="77777777" w:rsidR="00B50C0F" w:rsidRPr="008562A2" w:rsidRDefault="00B50C0F" w:rsidP="00B50C0F">
      <w:pPr>
        <w:pStyle w:val="Doc-text2"/>
        <w:ind w:left="0" w:firstLine="0"/>
      </w:pPr>
    </w:p>
    <w:p w14:paraId="1FC47CED" w14:textId="77777777" w:rsidR="00B50C0F" w:rsidRPr="008562A2" w:rsidRDefault="00B50C0F" w:rsidP="00B50C0F">
      <w:pPr>
        <w:pStyle w:val="Doc-text2"/>
        <w:ind w:left="0" w:firstLine="0"/>
      </w:pPr>
    </w:p>
    <w:p w14:paraId="4FF94944" w14:textId="77777777" w:rsidR="00B50C0F" w:rsidRPr="008562A2" w:rsidRDefault="00B50C0F" w:rsidP="00B50C0F">
      <w:pPr>
        <w:pStyle w:val="Comments"/>
      </w:pPr>
      <w:r w:rsidRPr="008562A2">
        <w:t>Positioning aspects</w:t>
      </w:r>
    </w:p>
    <w:p w14:paraId="297CA63F" w14:textId="77777777" w:rsidR="00B50C0F" w:rsidRPr="008562A2" w:rsidRDefault="00B50C0F" w:rsidP="00B50C0F">
      <w:pPr>
        <w:pStyle w:val="Doc-title"/>
        <w:rPr>
          <w:rStyle w:val="Hyperlink"/>
          <w:color w:val="auto"/>
          <w:u w:val="none"/>
        </w:rPr>
      </w:pPr>
      <w:r w:rsidRPr="008562A2">
        <w:rPr>
          <w:rStyle w:val="Hyperlink"/>
          <w:color w:val="auto"/>
          <w:u w:val="none"/>
        </w:rPr>
        <w:t>R2-2008884</w:t>
      </w:r>
      <w:r w:rsidRPr="008562A2">
        <w:tab/>
        <w:t>NR-NTN: Positioning Methods</w:t>
      </w:r>
      <w:r w:rsidRPr="008562A2">
        <w:tab/>
        <w:t>Fraunhofer IIS, Fraunhofer HHI</w:t>
      </w:r>
      <w:r w:rsidRPr="008562A2">
        <w:tab/>
        <w:t>discussion</w:t>
      </w:r>
      <w:r w:rsidRPr="008562A2">
        <w:tab/>
        <w:t>Rel-17</w:t>
      </w:r>
      <w:r w:rsidRPr="008562A2">
        <w:tab/>
        <w:t>38.821</w:t>
      </w:r>
      <w:r w:rsidRPr="008562A2">
        <w:tab/>
      </w:r>
      <w:r w:rsidRPr="008562A2">
        <w:rPr>
          <w:rStyle w:val="Hyperlink"/>
          <w:color w:val="auto"/>
          <w:u w:val="none"/>
        </w:rPr>
        <w:t>R2-2006699</w:t>
      </w:r>
    </w:p>
    <w:p w14:paraId="2E0291FC" w14:textId="77777777" w:rsidR="00B50C0F" w:rsidRPr="008562A2" w:rsidRDefault="00B50C0F" w:rsidP="00016767">
      <w:pPr>
        <w:pStyle w:val="Doc-text2"/>
        <w:numPr>
          <w:ilvl w:val="0"/>
          <w:numId w:val="27"/>
        </w:numPr>
        <w:overflowPunct/>
        <w:autoSpaceDE/>
        <w:autoSpaceDN/>
        <w:adjustRightInd/>
        <w:textAlignment w:val="auto"/>
      </w:pPr>
      <w:r w:rsidRPr="008562A2">
        <w:t>Noted</w:t>
      </w:r>
    </w:p>
    <w:p w14:paraId="33A734E2" w14:textId="77777777" w:rsidR="00B50C0F" w:rsidRPr="008562A2" w:rsidRDefault="00B50C0F" w:rsidP="00B50C0F">
      <w:pPr>
        <w:pStyle w:val="Comments"/>
      </w:pPr>
    </w:p>
    <w:p w14:paraId="30A48EC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[POST112-e][1xx][NTN] LCS for NTN (Fraunhofer)</w:t>
      </w:r>
    </w:p>
    <w:p w14:paraId="340554FC" w14:textId="77777777" w:rsidR="00B50C0F" w:rsidRPr="008562A2" w:rsidRDefault="00B50C0F" w:rsidP="00B50C0F">
      <w:pPr>
        <w:pStyle w:val="EmailDiscussion2"/>
      </w:pPr>
      <w:r w:rsidRPr="008562A2">
        <w:tab/>
        <w:t>Scope: Identify potential issues associated to the use of the existing Location Services (LCS) application protocols to locate UE in the context of NTN and discuss adaptations if any</w:t>
      </w:r>
    </w:p>
    <w:p w14:paraId="4B9A1D57" w14:textId="77777777" w:rsidR="00B50C0F" w:rsidRPr="008562A2" w:rsidRDefault="00B50C0F" w:rsidP="00B50C0F">
      <w:pPr>
        <w:pStyle w:val="EmailDiscussion2"/>
      </w:pPr>
      <w:r w:rsidRPr="008562A2">
        <w:tab/>
        <w:t>Intended outcome: email discussion report</w:t>
      </w:r>
    </w:p>
    <w:p w14:paraId="72646B9E" w14:textId="77777777" w:rsidR="00B50C0F" w:rsidRPr="008562A2" w:rsidRDefault="00B50C0F" w:rsidP="00B50C0F">
      <w:pPr>
        <w:pStyle w:val="EmailDiscussion2"/>
      </w:pPr>
      <w:r w:rsidRPr="008562A2">
        <w:tab/>
        <w:t>Deadline:  Long</w:t>
      </w:r>
    </w:p>
    <w:p w14:paraId="11818483" w14:textId="77777777" w:rsidR="00B50C0F" w:rsidRPr="008562A2" w:rsidRDefault="00B50C0F" w:rsidP="00B50C0F">
      <w:pPr>
        <w:pStyle w:val="Comments"/>
      </w:pPr>
    </w:p>
    <w:p w14:paraId="30C54FA9" w14:textId="77777777" w:rsidR="00B50C0F" w:rsidRPr="008562A2" w:rsidRDefault="00B50C0F" w:rsidP="00B50C0F">
      <w:pPr>
        <w:pStyle w:val="Comments"/>
      </w:pPr>
      <w:r w:rsidRPr="008562A2">
        <w:t xml:space="preserve">Stage 3 running CRs </w:t>
      </w:r>
    </w:p>
    <w:p w14:paraId="1C8DD778" w14:textId="77777777" w:rsidR="00B50C0F" w:rsidRPr="008562A2" w:rsidRDefault="00B50C0F" w:rsidP="00B50C0F">
      <w:pPr>
        <w:pStyle w:val="Comments"/>
      </w:pPr>
    </w:p>
    <w:p w14:paraId="088FDE9B" w14:textId="77777777" w:rsidR="00B50C0F" w:rsidRPr="008562A2" w:rsidRDefault="00B50C0F" w:rsidP="00016767">
      <w:pPr>
        <w:pStyle w:val="Doc-text2"/>
        <w:numPr>
          <w:ilvl w:val="0"/>
          <w:numId w:val="27"/>
        </w:numPr>
        <w:overflowPunct/>
        <w:autoSpaceDE/>
        <w:autoSpaceDN/>
        <w:adjustRightInd/>
        <w:textAlignment w:val="auto"/>
      </w:pPr>
      <w:r w:rsidRPr="008562A2">
        <w:t>Ericsson to submit a running CR for 38.331 at the next meeting</w:t>
      </w:r>
    </w:p>
    <w:p w14:paraId="125B82C7" w14:textId="77777777" w:rsidR="00B50C0F" w:rsidRPr="008562A2" w:rsidRDefault="00B50C0F" w:rsidP="00016767">
      <w:pPr>
        <w:pStyle w:val="Doc-text2"/>
        <w:numPr>
          <w:ilvl w:val="0"/>
          <w:numId w:val="27"/>
        </w:numPr>
        <w:overflowPunct/>
        <w:autoSpaceDE/>
        <w:autoSpaceDN/>
        <w:adjustRightInd/>
        <w:textAlignment w:val="auto"/>
      </w:pPr>
      <w:r w:rsidRPr="008562A2">
        <w:t>ZTE to submit a running CR for 38.304 at the next meeting</w:t>
      </w:r>
    </w:p>
    <w:p w14:paraId="5BB4D50C" w14:textId="77777777" w:rsidR="00B50C0F" w:rsidRPr="008562A2" w:rsidRDefault="00B50C0F" w:rsidP="00016767">
      <w:pPr>
        <w:pStyle w:val="Doc-text2"/>
        <w:numPr>
          <w:ilvl w:val="0"/>
          <w:numId w:val="27"/>
        </w:numPr>
        <w:overflowPunct/>
        <w:autoSpaceDE/>
        <w:autoSpaceDN/>
        <w:adjustRightInd/>
        <w:textAlignment w:val="auto"/>
      </w:pPr>
      <w:r w:rsidRPr="008562A2">
        <w:t>IDC to submit a running CR for 38.321 at the next meeting</w:t>
      </w:r>
    </w:p>
    <w:p w14:paraId="435E1583" w14:textId="77777777" w:rsidR="00B50C0F" w:rsidRPr="008562A2" w:rsidRDefault="00B50C0F" w:rsidP="00B50C0F">
      <w:pPr>
        <w:pStyle w:val="Comments"/>
      </w:pPr>
    </w:p>
    <w:p w14:paraId="0B6C0880" w14:textId="77777777" w:rsidR="00B50C0F" w:rsidRPr="008562A2" w:rsidRDefault="00B50C0F" w:rsidP="00B50C0F">
      <w:pPr>
        <w:pStyle w:val="Heading3"/>
      </w:pPr>
      <w:bookmarkStart w:id="730" w:name="_Toc57284339"/>
      <w:bookmarkStart w:id="731" w:name="_Toc57677204"/>
      <w:bookmarkStart w:id="732" w:name="_Toc62219307"/>
      <w:r w:rsidRPr="008562A2">
        <w:lastRenderedPageBreak/>
        <w:t>8.10.2</w:t>
      </w:r>
      <w:r w:rsidRPr="008562A2">
        <w:tab/>
        <w:t>User Plane</w:t>
      </w:r>
      <w:bookmarkEnd w:id="730"/>
      <w:bookmarkEnd w:id="731"/>
      <w:bookmarkEnd w:id="732"/>
    </w:p>
    <w:p w14:paraId="4A8EDC08" w14:textId="77777777" w:rsidR="00B50C0F" w:rsidRPr="008562A2" w:rsidRDefault="00B50C0F" w:rsidP="00B50C0F">
      <w:pPr>
        <w:pStyle w:val="Heading4"/>
      </w:pPr>
      <w:bookmarkStart w:id="733" w:name="_Toc57284340"/>
      <w:bookmarkStart w:id="734" w:name="_Toc57677205"/>
      <w:bookmarkStart w:id="735" w:name="_Toc62219308"/>
      <w:r w:rsidRPr="008562A2">
        <w:t>8.10.2.1</w:t>
      </w:r>
      <w:r w:rsidRPr="008562A2">
        <w:tab/>
        <w:t>RACH aspects</w:t>
      </w:r>
      <w:bookmarkEnd w:id="733"/>
      <w:bookmarkEnd w:id="734"/>
      <w:bookmarkEnd w:id="735"/>
    </w:p>
    <w:p w14:paraId="659C0E53" w14:textId="77777777" w:rsidR="00B50C0F" w:rsidRPr="008562A2" w:rsidRDefault="00B50C0F" w:rsidP="00B50C0F">
      <w:pPr>
        <w:pStyle w:val="Comments"/>
      </w:pPr>
      <w:r w:rsidRPr="008562A2">
        <w:t>Including the outcome of Post111-e][908][NTN] RACH and HARQ feedback aspects</w:t>
      </w:r>
    </w:p>
    <w:p w14:paraId="2EDE63D0" w14:textId="77777777" w:rsidR="00B50C0F" w:rsidRPr="008562A2" w:rsidRDefault="00B50C0F" w:rsidP="00B50C0F">
      <w:pPr>
        <w:pStyle w:val="Doc-title"/>
      </w:pPr>
      <w:r w:rsidRPr="008562A2">
        <w:rPr>
          <w:rStyle w:val="Hyperlink"/>
          <w:color w:val="auto"/>
          <w:u w:val="none"/>
        </w:rPr>
        <w:t>R2-2010455</w:t>
      </w:r>
      <w:r w:rsidRPr="008562A2">
        <w:tab/>
        <w:t>Summary of [Post111-e][908][NTN] RACH and HARQ feedback aspects</w:t>
      </w:r>
      <w:r w:rsidRPr="008562A2">
        <w:tab/>
        <w:t>InterDigital</w:t>
      </w:r>
      <w:r w:rsidRPr="008562A2">
        <w:tab/>
        <w:t>discussion</w:t>
      </w:r>
      <w:r w:rsidRPr="008562A2">
        <w:tab/>
        <w:t>Rel-17</w:t>
      </w:r>
      <w:r w:rsidRPr="008562A2">
        <w:tab/>
        <w:t>NR_NTN_solutions-Core</w:t>
      </w:r>
      <w:r w:rsidRPr="008562A2">
        <w:tab/>
        <w:t>Late</w:t>
      </w:r>
    </w:p>
    <w:p w14:paraId="24A7FE5A" w14:textId="77777777" w:rsidR="00B50C0F" w:rsidRPr="008562A2" w:rsidRDefault="00B50C0F" w:rsidP="00016767">
      <w:pPr>
        <w:pStyle w:val="Doc-text2"/>
        <w:numPr>
          <w:ilvl w:val="0"/>
          <w:numId w:val="23"/>
        </w:numPr>
        <w:overflowPunct/>
        <w:autoSpaceDE/>
        <w:autoSpaceDN/>
        <w:adjustRightInd/>
        <w:textAlignment w:val="auto"/>
      </w:pPr>
      <w:r w:rsidRPr="008562A2">
        <w:t>based on the comments in the email discussion, VC thinks that one possible source of misunderstanding is related to the "UE-specific RTD" terminology, which could either refer to the UE-satellite RTT or UE-gNB RTT. Suggests to use "UE-gNB RTT" where applicable</w:t>
      </w:r>
    </w:p>
    <w:p w14:paraId="5BD589BA" w14:textId="77777777" w:rsidR="00B50C0F" w:rsidRPr="008562A2" w:rsidRDefault="00B50C0F" w:rsidP="00B50C0F">
      <w:pPr>
        <w:pStyle w:val="Comments"/>
      </w:pPr>
      <w:r w:rsidRPr="008562A2">
        <w:t>Consensus</w:t>
      </w:r>
    </w:p>
    <w:p w14:paraId="2A1185E7" w14:textId="77777777" w:rsidR="00B50C0F" w:rsidRPr="008562A2" w:rsidRDefault="00B50C0F" w:rsidP="00B50C0F">
      <w:pPr>
        <w:pStyle w:val="Comments"/>
      </w:pPr>
      <w:r w:rsidRPr="008562A2">
        <w:t xml:space="preserve">Proposal 6: </w:t>
      </w:r>
      <w:r w:rsidRPr="008562A2">
        <w:tab/>
        <w:t>If UE pre-compensates UE-specific RTD, preamble ambiguity is not an issue in Rel-17 NTN (i.e. no enhancements are necessary). (consensus)</w:t>
      </w:r>
    </w:p>
    <w:p w14:paraId="7D4AC6E1" w14:textId="77777777" w:rsidR="00B50C0F" w:rsidRPr="008562A2" w:rsidRDefault="00B50C0F" w:rsidP="00B50C0F">
      <w:pPr>
        <w:pStyle w:val="Comments"/>
      </w:pPr>
      <w:r w:rsidRPr="008562A2">
        <w:t>Updated p6 for agreeement: If the</w:t>
      </w:r>
      <w:r w:rsidRPr="008562A2">
        <w:rPr>
          <w:rStyle w:val="apple-converted-space"/>
        </w:rPr>
        <w:t> </w:t>
      </w:r>
      <w:r w:rsidRPr="008562A2">
        <w:t>UE-gNB RTT is pre-compensated,</w:t>
      </w:r>
      <w:r w:rsidRPr="008562A2">
        <w:rPr>
          <w:rStyle w:val="apple-converted-space"/>
        </w:rPr>
        <w:t> </w:t>
      </w:r>
      <w:r w:rsidRPr="008562A2">
        <w:t>preamble ambiguity is not an issue in Rel-17 NTN (i.e. no enhancements are necessary)</w:t>
      </w:r>
    </w:p>
    <w:p w14:paraId="38BCAF62" w14:textId="77777777" w:rsidR="00B50C0F" w:rsidRPr="008562A2" w:rsidRDefault="00B50C0F" w:rsidP="00B50C0F">
      <w:pPr>
        <w:pStyle w:val="Comments"/>
      </w:pPr>
    </w:p>
    <w:p w14:paraId="39A11001" w14:textId="77777777" w:rsidR="00B50C0F" w:rsidRPr="008562A2" w:rsidRDefault="00B50C0F" w:rsidP="00B50C0F">
      <w:pPr>
        <w:pStyle w:val="Comments"/>
      </w:pPr>
      <w:r w:rsidRPr="008562A2">
        <w:t xml:space="preserve">Proposal 8: </w:t>
      </w:r>
      <w:r w:rsidRPr="008562A2">
        <w:tab/>
        <w:t>From RAN2 perspective, for UE with UE-specific pre-compensation as a baseline it is up to gNB implementation to ensure sufficient time on UE side for the Msg3 transmission. (consensus)</w:t>
      </w:r>
    </w:p>
    <w:p w14:paraId="72EFC230" w14:textId="77777777" w:rsidR="00B50C0F" w:rsidRPr="008562A2" w:rsidRDefault="00B50C0F" w:rsidP="00B50C0F">
      <w:pPr>
        <w:pStyle w:val="Comments"/>
      </w:pPr>
      <w:r w:rsidRPr="008562A2">
        <w:t xml:space="preserve">Proposal 11: </w:t>
      </w:r>
      <w:r w:rsidRPr="008562A2">
        <w:tab/>
        <w:t>HARQ uplink retransmission at the UE transmitter is enabled/disabled per HARQ process (consensus)</w:t>
      </w:r>
    </w:p>
    <w:p w14:paraId="72F9A4BE" w14:textId="77777777" w:rsidR="00B50C0F" w:rsidRPr="008562A2" w:rsidRDefault="00B50C0F" w:rsidP="00B50C0F">
      <w:pPr>
        <w:pStyle w:val="Comments"/>
      </w:pPr>
      <w:r w:rsidRPr="008562A2">
        <w:t>Updated p11 for agreeement (or we can wait to settle the discussion on p10 first): If HARQ uplink retransmission need to be enabled/disabled at the UE transmitter, they shall be enabled/disabled per HARQ process. FFS if HARQ uplink retransmission need to be enabled/disabled at the UE transmitter.</w:t>
      </w:r>
    </w:p>
    <w:p w14:paraId="6E321038" w14:textId="77777777" w:rsidR="00B50C0F" w:rsidRPr="008562A2" w:rsidRDefault="00B50C0F" w:rsidP="00B50C0F">
      <w:pPr>
        <w:pStyle w:val="Comments"/>
      </w:pPr>
    </w:p>
    <w:p w14:paraId="11A536A6"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Agreements:</w:t>
      </w:r>
    </w:p>
    <w:p w14:paraId="0A2E2CFD" w14:textId="77777777" w:rsidR="00B50C0F" w:rsidRPr="008562A2" w:rsidRDefault="00B50C0F" w:rsidP="00016767">
      <w:pPr>
        <w:pStyle w:val="Doc-comment"/>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shd w:val="clear" w:color="auto" w:fill="FFFFFF"/>
        </w:rPr>
        <w:t>RAN2 working assumption (for RRC idle. FFS for Inactive/Connected): Rel-17 UE with pre-compensation capability obtains UE specific UE-gNB RTT</w:t>
      </w:r>
      <w:r w:rsidRPr="008562A2">
        <w:rPr>
          <w:rStyle w:val="apple-converted-space"/>
          <w:i w:val="0"/>
          <w:sz w:val="21"/>
          <w:szCs w:val="21"/>
          <w:shd w:val="clear" w:color="auto" w:fill="FFFFFF"/>
        </w:rPr>
        <w:t> </w:t>
      </w:r>
      <w:r w:rsidRPr="008562A2">
        <w:rPr>
          <w:i w:val="0"/>
          <w:shd w:val="clear" w:color="auto" w:fill="FFFFFF"/>
        </w:rPr>
        <w:t>based on its GNSS in LEO/GEO. FFS how this is calculated and what/if anything needs to be broadcasted for the different pre-compensation methods </w:t>
      </w:r>
      <w:r w:rsidRPr="008562A2">
        <w:rPr>
          <w:i w:val="0"/>
        </w:rPr>
        <w:t xml:space="preserve">(e.g. common TA) to help the UE to obtain the full UE-gNB RTT. </w:t>
      </w:r>
    </w:p>
    <w:p w14:paraId="28809F9B" w14:textId="77777777" w:rsidR="00B50C0F" w:rsidRPr="008562A2" w:rsidRDefault="00B50C0F" w:rsidP="00016767">
      <w:pPr>
        <w:pStyle w:val="Doc-comment"/>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If the UE-gNB RTT is pre-compensated, preamble ambiguity is not an issue in Rel-17 NTN (i.e. no enhancements are necessary). FFS how and by whom the possibly multiple components of UE-gNB RTT are pre-compensated</w:t>
      </w:r>
    </w:p>
    <w:p w14:paraId="6977D1E7" w14:textId="77777777" w:rsidR="00B50C0F" w:rsidRPr="008562A2" w:rsidRDefault="00B50C0F" w:rsidP="00016767">
      <w:pPr>
        <w:pStyle w:val="Doc-comment"/>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From RAN2 perspective, for UE with UE-specific pre-compensation as a baseline it is up to gNB implementation to ensure sufficient time on UE side for the Msg3 transmission.</w:t>
      </w:r>
    </w:p>
    <w:p w14:paraId="34BC6788" w14:textId="77777777" w:rsidR="00B50C0F" w:rsidRPr="008562A2" w:rsidRDefault="00B50C0F" w:rsidP="00016767">
      <w:pPr>
        <w:pStyle w:val="Doc-comment"/>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For UE with pre-compensation capability (at least for the HARQ-feedback enabled case. FFS for HARQ-feedback disabled, if supported), drx-HARQ-RTT-TimerDL is offset by UE-specific RTT (UE-gNB delay) in LEO/GEO. FFS if offset is applied to: 1) the start of the timers or 2) the timer value range (i.e. existing values within value range increased by offset)</w:t>
      </w:r>
    </w:p>
    <w:p w14:paraId="3ADC935D" w14:textId="77777777" w:rsidR="00B50C0F" w:rsidRPr="008562A2" w:rsidRDefault="00B50C0F" w:rsidP="00B50C0F">
      <w:pPr>
        <w:pStyle w:val="Doc-text2"/>
        <w:ind w:left="0" w:firstLine="0"/>
      </w:pPr>
    </w:p>
    <w:p w14:paraId="3B0E3126" w14:textId="77777777" w:rsidR="00B50C0F" w:rsidRPr="008562A2" w:rsidRDefault="00B50C0F" w:rsidP="00B50C0F">
      <w:pPr>
        <w:pStyle w:val="Comments"/>
      </w:pPr>
    </w:p>
    <w:p w14:paraId="2A805AE5" w14:textId="77777777" w:rsidR="00B50C0F" w:rsidRPr="008562A2" w:rsidRDefault="00B50C0F" w:rsidP="00B50C0F">
      <w:pPr>
        <w:pStyle w:val="Comments"/>
      </w:pPr>
      <w:r w:rsidRPr="008562A2">
        <w:t>Likely Agreeable</w:t>
      </w:r>
    </w:p>
    <w:p w14:paraId="192BBFBC" w14:textId="77777777" w:rsidR="00B50C0F" w:rsidRPr="008562A2" w:rsidRDefault="00B50C0F" w:rsidP="00B50C0F">
      <w:pPr>
        <w:pStyle w:val="Comments"/>
      </w:pPr>
      <w:r w:rsidRPr="008562A2">
        <w:t xml:space="preserve">Proposal 1: </w:t>
      </w:r>
      <w:r w:rsidRPr="008562A2">
        <w:tab/>
        <w:t>RAN2 working assumption: Rel-17 UE with pre-compensation capability can at least obtain UE specific RTD based on its GNSS in LEO/GEO. FFS additional signalling (e.g. common TA) to obtain full UE-gNB RTD. (27/28)</w:t>
      </w:r>
    </w:p>
    <w:p w14:paraId="3E676025" w14:textId="77777777" w:rsidR="00B50C0F" w:rsidRPr="008562A2" w:rsidRDefault="00B50C0F" w:rsidP="00B50C0F">
      <w:pPr>
        <w:pStyle w:val="Comments-red"/>
        <w:rPr>
          <w:color w:val="auto"/>
        </w:rPr>
      </w:pPr>
      <w:r w:rsidRPr="008562A2">
        <w:rPr>
          <w:color w:val="auto"/>
          <w:shd w:val="clear" w:color="auto" w:fill="FFFFFF"/>
        </w:rPr>
        <w:t xml:space="preserve">Updated p1 for agreeement: RAN2 working assumption: Rel-17 UE with pre-compensation capability </w:t>
      </w:r>
      <w:r w:rsidRPr="008562A2">
        <w:rPr>
          <w:strike/>
          <w:color w:val="auto"/>
          <w:shd w:val="clear" w:color="auto" w:fill="FFFFFF"/>
        </w:rPr>
        <w:t xml:space="preserve">can </w:t>
      </w:r>
      <w:r w:rsidRPr="008562A2">
        <w:rPr>
          <w:strike/>
          <w:color w:val="auto"/>
        </w:rPr>
        <w:t>at least</w:t>
      </w:r>
      <w:r w:rsidRPr="008562A2">
        <w:rPr>
          <w:color w:val="auto"/>
        </w:rPr>
        <w:t xml:space="preserve"> </w:t>
      </w:r>
      <w:r w:rsidRPr="008562A2">
        <w:rPr>
          <w:color w:val="auto"/>
          <w:shd w:val="clear" w:color="auto" w:fill="FFFFFF"/>
        </w:rPr>
        <w:t>obtains UE specific UE-gNB RTT</w:t>
      </w:r>
      <w:r w:rsidRPr="008562A2">
        <w:rPr>
          <w:rStyle w:val="apple-converted-space"/>
          <w:color w:val="auto"/>
          <w:sz w:val="21"/>
          <w:szCs w:val="21"/>
          <w:shd w:val="clear" w:color="auto" w:fill="FFFFFF"/>
        </w:rPr>
        <w:t> </w:t>
      </w:r>
      <w:r w:rsidRPr="008562A2">
        <w:rPr>
          <w:color w:val="auto"/>
          <w:shd w:val="clear" w:color="auto" w:fill="FFFFFF"/>
        </w:rPr>
        <w:t>based on its GNSS in LEO/GEO. FFS what/if anything needs to be broadcasted for the different pre-compensation methods </w:t>
      </w:r>
      <w:r w:rsidRPr="008562A2">
        <w:rPr>
          <w:color w:val="auto"/>
        </w:rPr>
        <w:t>(e.g. common TA) to help the UE to obtain the full UE-gNB RTT.</w:t>
      </w:r>
    </w:p>
    <w:p w14:paraId="1EE044E8"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Huawei, Mediatek, Samsung, Xiaomi, Apple and others think this should be equally applicable for Connected.</w:t>
      </w:r>
    </w:p>
    <w:p w14:paraId="1CC04D7A" w14:textId="77777777" w:rsidR="00B50C0F" w:rsidRPr="008562A2" w:rsidRDefault="00B50C0F" w:rsidP="00B50C0F">
      <w:pPr>
        <w:pStyle w:val="Comments"/>
      </w:pPr>
      <w:r w:rsidRPr="008562A2">
        <w:t xml:space="preserve">Proposal 2: </w:t>
      </w:r>
      <w:r w:rsidRPr="008562A2">
        <w:tab/>
        <w:t>For UE with pre-compensation capability, start of the ra-ContentionResolutionTimer is offset by UE-gNB RTD in LEO/GEO. (24/28)</w:t>
      </w:r>
    </w:p>
    <w:p w14:paraId="186908F4" w14:textId="77777777" w:rsidR="00B50C0F" w:rsidRPr="008562A2" w:rsidRDefault="00B50C0F" w:rsidP="00B50C0F">
      <w:pPr>
        <w:pStyle w:val="Comments"/>
      </w:pPr>
      <w:r w:rsidRPr="008562A2">
        <w:t xml:space="preserve">Proposal 3: </w:t>
      </w:r>
      <w:r w:rsidRPr="008562A2">
        <w:tab/>
        <w:t>From RAN2 perspective, for UE with pre-compensation capability, start of the ra-ResponseWindow and msgB-ResponseWindow is offset by UE-gNB RTD  in LEO/GEO. (23/28)</w:t>
      </w:r>
    </w:p>
    <w:p w14:paraId="108944FF" w14:textId="77777777" w:rsidR="00B50C0F" w:rsidRPr="008562A2" w:rsidRDefault="00B50C0F" w:rsidP="00B50C0F">
      <w:pPr>
        <w:pStyle w:val="Comments"/>
      </w:pPr>
      <w:r w:rsidRPr="008562A2">
        <w:t xml:space="preserve">Proposal 5: </w:t>
      </w:r>
      <w:r w:rsidRPr="008562A2">
        <w:tab/>
        <w:t>If the start of the ra-ResponseWindow and msgB-ResponseWindow is compensated by UE-gNB RTD, ra-ResponseWindow and msgB-ResponseWindow are not extended in LEO/GEO. (26/28)</w:t>
      </w:r>
    </w:p>
    <w:p w14:paraId="7D28A1A1" w14:textId="77777777" w:rsidR="00B50C0F" w:rsidRPr="008562A2" w:rsidRDefault="00B50C0F" w:rsidP="00B50C0F">
      <w:pPr>
        <w:pStyle w:val="Comments"/>
      </w:pPr>
      <w:r w:rsidRPr="008562A2">
        <w:t xml:space="preserve">Proposal 10: </w:t>
      </w:r>
      <w:r w:rsidRPr="008562A2">
        <w:tab/>
        <w:t>From a RAN2 perspective, HARQ uplink retransmission relying on the decoding result of previous PUSCH transmission at the UE transmitter can be enabled/disabled in Rel-17 NTN (i.e. blind retransmission and slot aggregation if configured are not disabled). (25/28)</w:t>
      </w:r>
    </w:p>
    <w:p w14:paraId="1ACDAA22" w14:textId="77777777" w:rsidR="00B50C0F" w:rsidRPr="008562A2" w:rsidRDefault="00B50C0F" w:rsidP="00B50C0F">
      <w:pPr>
        <w:pStyle w:val="Comments"/>
      </w:pPr>
      <w:r w:rsidRPr="008562A2">
        <w:t xml:space="preserve">Proposal 12: </w:t>
      </w:r>
      <w:r w:rsidRPr="008562A2">
        <w:tab/>
        <w:t>From RAN2 perspective, HARQ uplink retransmission at the UE transmitter can be enabled/disabled, but HARQ processes remain configured. The criteria to enable/disable HARQ uplink retransmission is under network control, and is signalled to UE via RRC in a semi-static manner. (24/26)</w:t>
      </w:r>
    </w:p>
    <w:p w14:paraId="5F048B94" w14:textId="77777777" w:rsidR="00B50C0F" w:rsidRPr="008562A2" w:rsidRDefault="00B50C0F" w:rsidP="00B50C0F">
      <w:pPr>
        <w:pStyle w:val="Comments"/>
      </w:pPr>
      <w:r w:rsidRPr="008562A2">
        <w:t xml:space="preserve">Proposal 14: </w:t>
      </w:r>
      <w:r w:rsidRPr="008562A2">
        <w:tab/>
        <w:t>An LS is sent to RAN1 regarding RAN2 agreements on HARQ UL retransmission (20/26).</w:t>
      </w:r>
    </w:p>
    <w:p w14:paraId="4C6B9391" w14:textId="77777777" w:rsidR="00B50C0F" w:rsidRPr="008562A2" w:rsidRDefault="00B50C0F" w:rsidP="00B50C0F">
      <w:pPr>
        <w:pStyle w:val="Comments"/>
      </w:pPr>
      <w:r w:rsidRPr="008562A2">
        <w:lastRenderedPageBreak/>
        <w:t xml:space="preserve">Proposal 15: </w:t>
      </w:r>
      <w:r w:rsidRPr="008562A2">
        <w:tab/>
        <w:t>For UE with pre-compensation capability, drx-HARQ-RTT-TimerUL and drx-HARQ-RTT-TimerDL are offset by UE-specific RTD (UE-gNB delay) in LEO/GEO. FFS if offset is applied to: 1) the start of the timers or; 2) the timer value range (i.e. existing values within value range increased by offset); (26/27)</w:t>
      </w:r>
    </w:p>
    <w:p w14:paraId="5609039B"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Ericsson has concerns with the UL part</w:t>
      </w:r>
    </w:p>
    <w:p w14:paraId="32DC3AA9" w14:textId="77777777" w:rsidR="00B50C0F" w:rsidRPr="008562A2" w:rsidRDefault="00B50C0F" w:rsidP="00B50C0F">
      <w:pPr>
        <w:pStyle w:val="Comments"/>
      </w:pPr>
      <w:r w:rsidRPr="008562A2">
        <w:t xml:space="preserve">Proposal 16: </w:t>
      </w:r>
      <w:r w:rsidRPr="008562A2">
        <w:tab/>
        <w:t>If HARQ feedback is disabled, drx-HARQ-RTT-TimerDL and drx-HARQ-RTT-TimerUL are not started for both LEO and GEO scenarios. FFS modification of drx-RetransmissionTimerDL and drx-RetransmissionTimerUL to support blind retransmission, if agreed. (21/27)</w:t>
      </w:r>
    </w:p>
    <w:p w14:paraId="45C327B5" w14:textId="77777777" w:rsidR="00B50C0F" w:rsidRPr="008562A2" w:rsidRDefault="00B50C0F" w:rsidP="00B50C0F">
      <w:pPr>
        <w:pStyle w:val="Comments"/>
      </w:pPr>
    </w:p>
    <w:p w14:paraId="6AD71B13" w14:textId="77777777" w:rsidR="00B50C0F" w:rsidRPr="008562A2" w:rsidRDefault="00B50C0F" w:rsidP="00B50C0F">
      <w:pPr>
        <w:pStyle w:val="Comments"/>
      </w:pPr>
      <w:r w:rsidRPr="008562A2">
        <w:t>Requires Discussion</w:t>
      </w:r>
    </w:p>
    <w:p w14:paraId="59369D50" w14:textId="77777777" w:rsidR="00B50C0F" w:rsidRPr="008562A2" w:rsidRDefault="00B50C0F" w:rsidP="00B50C0F">
      <w:pPr>
        <w:pStyle w:val="Comments"/>
      </w:pPr>
      <w:r w:rsidRPr="008562A2">
        <w:t xml:space="preserve">Proposal 4: </w:t>
      </w:r>
      <w:r w:rsidRPr="008562A2">
        <w:tab/>
        <w:t>An LS is sent to RAN1 to inform RAN1 of the following (if agreed), and ask it be captured in TS 38.213 (20/27):</w:t>
      </w:r>
    </w:p>
    <w:p w14:paraId="1F3DF82E" w14:textId="77777777" w:rsidR="00B50C0F" w:rsidRPr="008562A2" w:rsidRDefault="00B50C0F" w:rsidP="00B50C0F">
      <w:pPr>
        <w:pStyle w:val="Comments"/>
        <w:ind w:left="1440"/>
      </w:pPr>
      <w:r w:rsidRPr="008562A2">
        <w:t>From RAN2 perspective, for UE with pre-compensation capability, start of the ra-ResponseWindow and msgB-ResponseWindow is offset by UE-gNB RTD in LEO/GEO.</w:t>
      </w:r>
    </w:p>
    <w:p w14:paraId="2766C8B1" w14:textId="77777777" w:rsidR="00B50C0F" w:rsidRPr="008562A2" w:rsidRDefault="00B50C0F" w:rsidP="00B50C0F">
      <w:pPr>
        <w:pStyle w:val="Comments"/>
      </w:pPr>
      <w:r w:rsidRPr="008562A2">
        <w:t xml:space="preserve">Proposal 7a: </w:t>
      </w:r>
      <w:r w:rsidRPr="008562A2">
        <w:tab/>
        <w:t>RAN2 preference on UE-specific timing pre-compensation method is Option 1 (i.e. TA is estimated by the UE based on its GNSS acquired position together with the serving satellite ephemeris indicated by the network). However, RAN2 has not identified any prohibitive technical constraint to RAN2 specification for Option 2. (17/28)</w:t>
      </w:r>
    </w:p>
    <w:p w14:paraId="2D2DE8D2" w14:textId="77777777" w:rsidR="00B50C0F" w:rsidRPr="008562A2" w:rsidRDefault="00B50C0F" w:rsidP="00B50C0F">
      <w:pPr>
        <w:pStyle w:val="Comments"/>
      </w:pPr>
      <w:r w:rsidRPr="008562A2">
        <w:t xml:space="preserve">Proposal 7b: </w:t>
      </w:r>
      <w:r w:rsidRPr="008562A2">
        <w:tab/>
        <w:t xml:space="preserve">Inform RAN1 of RAN2 preference on UE-specific timing pre-compensation (i.e. Option 1). </w:t>
      </w:r>
    </w:p>
    <w:p w14:paraId="554994CF" w14:textId="77777777" w:rsidR="00B50C0F" w:rsidRPr="008562A2" w:rsidRDefault="00B50C0F" w:rsidP="00B50C0F">
      <w:pPr>
        <w:pStyle w:val="Comments"/>
      </w:pPr>
      <w:r w:rsidRPr="008562A2">
        <w:t xml:space="preserve">Proposal 9: </w:t>
      </w:r>
      <w:r w:rsidRPr="008562A2">
        <w:tab/>
        <w:t>The following 2-step and 4-step RACH enhancements are FFS:</w:t>
      </w:r>
    </w:p>
    <w:p w14:paraId="02DE9ED9" w14:textId="77777777" w:rsidR="00B50C0F" w:rsidRPr="008562A2" w:rsidRDefault="00B50C0F" w:rsidP="00B50C0F">
      <w:pPr>
        <w:pStyle w:val="Comments"/>
        <w:ind w:firstLine="720"/>
      </w:pPr>
      <w:r w:rsidRPr="008562A2">
        <w:t>4.</w:t>
      </w:r>
      <w:r w:rsidRPr="008562A2">
        <w:tab/>
        <w:t>Report UE-calculated TA in e.g. msg3/msg5/msgA (7);</w:t>
      </w:r>
    </w:p>
    <w:p w14:paraId="31808F8C" w14:textId="77777777" w:rsidR="00B50C0F" w:rsidRPr="008562A2" w:rsidRDefault="00B50C0F" w:rsidP="00B50C0F">
      <w:pPr>
        <w:pStyle w:val="Comments"/>
        <w:ind w:firstLine="720"/>
      </w:pPr>
      <w:r w:rsidRPr="008562A2">
        <w:t>5.</w:t>
      </w:r>
      <w:r w:rsidRPr="008562A2">
        <w:tab/>
        <w:t>Enhancements to RSRP-based selection mechanism of 2-step vs. 4-step RACH (6);</w:t>
      </w:r>
    </w:p>
    <w:p w14:paraId="2C0FC7DA" w14:textId="77777777" w:rsidR="00B50C0F" w:rsidRPr="008562A2" w:rsidRDefault="00B50C0F" w:rsidP="00B50C0F">
      <w:pPr>
        <w:pStyle w:val="Comments"/>
        <w:ind w:firstLine="720"/>
      </w:pPr>
      <w:r w:rsidRPr="008562A2">
        <w:t>6.</w:t>
      </w:r>
      <w:r w:rsidRPr="008562A2">
        <w:tab/>
        <w:t>Introduction of K_offset in SI (to support RAN1 agreements) (5).</w:t>
      </w:r>
    </w:p>
    <w:p w14:paraId="7472C671" w14:textId="77777777" w:rsidR="00B50C0F" w:rsidRPr="008562A2" w:rsidRDefault="00B50C0F" w:rsidP="00B50C0F">
      <w:pPr>
        <w:pStyle w:val="Comments"/>
      </w:pPr>
      <w:r w:rsidRPr="008562A2">
        <w:t xml:space="preserve">Proposal 13: </w:t>
      </w:r>
      <w:r w:rsidRPr="008562A2">
        <w:tab/>
        <w:t>FFS: LCP impact caused by disabling HARQ UL retransmission.</w:t>
      </w:r>
    </w:p>
    <w:p w14:paraId="7233CB7E" w14:textId="77777777" w:rsidR="00B50C0F" w:rsidRPr="008562A2" w:rsidRDefault="00B50C0F" w:rsidP="00B50C0F">
      <w:pPr>
        <w:pStyle w:val="Comments"/>
      </w:pPr>
    </w:p>
    <w:p w14:paraId="48129716" w14:textId="77777777" w:rsidR="00B50C0F" w:rsidRPr="008562A2" w:rsidRDefault="00B50C0F" w:rsidP="00B50C0F">
      <w:pPr>
        <w:pStyle w:val="Comments"/>
      </w:pPr>
    </w:p>
    <w:p w14:paraId="0C3AF9A4"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[AT112-e][103][NTN] RACH and HARQ feedback aspects (IDC)</w:t>
      </w:r>
    </w:p>
    <w:p w14:paraId="4D87C977" w14:textId="77777777" w:rsidR="00B50C0F" w:rsidRPr="008562A2" w:rsidRDefault="00B50C0F" w:rsidP="00B50C0F">
      <w:pPr>
        <w:pStyle w:val="EmailDiscussion2"/>
        <w:rPr>
          <w:rStyle w:val="Hyperlink"/>
          <w:color w:val="auto"/>
        </w:rPr>
      </w:pPr>
      <w:r w:rsidRPr="008562A2">
        <w:tab/>
        <w:t xml:space="preserve">Scope: Discuss (a revision of) p2, p3, p5, p10, p12, p9, p13 from </w:t>
      </w:r>
      <w:r w:rsidRPr="008562A2">
        <w:rPr>
          <w:rStyle w:val="Hyperlink"/>
          <w:color w:val="auto"/>
        </w:rPr>
        <w:t>R2-2010455</w:t>
      </w:r>
    </w:p>
    <w:p w14:paraId="6D48BF9B" w14:textId="77777777" w:rsidR="00B50C0F" w:rsidRPr="008562A2" w:rsidRDefault="00B50C0F" w:rsidP="00B50C0F">
      <w:pPr>
        <w:pStyle w:val="EmailDiscussion2"/>
        <w:ind w:left="1619"/>
        <w:rPr>
          <w:u w:val="single"/>
        </w:rPr>
      </w:pPr>
      <w:r w:rsidRPr="008562A2">
        <w:t>Intended outcome: summary of the offline discussion with e.g.:</w:t>
      </w:r>
    </w:p>
    <w:p w14:paraId="1AEB944C"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5AA4EC2B"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04050F2F" w14:textId="77777777" w:rsidR="00B50C0F" w:rsidRPr="008562A2" w:rsidRDefault="00B50C0F" w:rsidP="00B50C0F">
      <w:pPr>
        <w:pStyle w:val="EmailDiscussion2"/>
        <w:ind w:left="1619"/>
      </w:pPr>
      <w:r w:rsidRPr="008562A2">
        <w:t>Initial deadline (for companies' feedback): Monday 2020-11-09 17:00 UTC</w:t>
      </w:r>
    </w:p>
    <w:p w14:paraId="51241E38"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R2-2010764</w:t>
      </w:r>
      <w:r w:rsidRPr="008562A2">
        <w:rPr>
          <w:rStyle w:val="Doc-text2Char"/>
        </w:rPr>
        <w:t>):</w:t>
      </w:r>
      <w:r w:rsidRPr="008562A2">
        <w:t xml:space="preserve">  Monday 2020-11-09 23:00 UTC</w:t>
      </w:r>
    </w:p>
    <w:p w14:paraId="71A82142"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Hyperlink"/>
          <w:color w:val="auto"/>
        </w:rPr>
        <w:t>R2-2010764</w:t>
      </w:r>
      <w:r w:rsidRPr="008562A2">
        <w:rPr>
          <w:rStyle w:val="Doc-text2Char"/>
          <w:u w:val="single"/>
        </w:rPr>
        <w:t xml:space="preserve"> </w:t>
      </w:r>
      <w:r w:rsidRPr="008562A2">
        <w:rPr>
          <w:u w:val="single"/>
        </w:rPr>
        <w:t>not challenged until Tuesday 2020-11-10 12:00 UTC will be declared as agreed by the session chair. For the rest the discussion will continue online.</w:t>
      </w:r>
    </w:p>
    <w:p w14:paraId="5A10D5CA" w14:textId="77777777" w:rsidR="00B50C0F" w:rsidRPr="008562A2" w:rsidRDefault="00B50C0F" w:rsidP="00B50C0F">
      <w:pPr>
        <w:pStyle w:val="Doc-text2"/>
      </w:pPr>
    </w:p>
    <w:p w14:paraId="52E6871D" w14:textId="77777777" w:rsidR="00B50C0F" w:rsidRPr="008562A2" w:rsidRDefault="00B50C0F" w:rsidP="00B50C0F">
      <w:pPr>
        <w:pStyle w:val="Doc-title"/>
      </w:pPr>
      <w:r w:rsidRPr="008562A2">
        <w:rPr>
          <w:rStyle w:val="Hyperlink"/>
          <w:color w:val="auto"/>
          <w:u w:val="none"/>
        </w:rPr>
        <w:t>R2-2010764</w:t>
      </w:r>
      <w:r w:rsidRPr="008562A2">
        <w:tab/>
        <w:t>Summary of offline 103 - NTN RACH and HARQ feedback aspects</w:t>
      </w:r>
      <w:r w:rsidRPr="008562A2">
        <w:tab/>
        <w:t>InterDigital</w:t>
      </w:r>
      <w:r w:rsidRPr="008562A2">
        <w:tab/>
        <w:t>discussion</w:t>
      </w:r>
      <w:r w:rsidRPr="008562A2">
        <w:tab/>
        <w:t>Rel-17</w:t>
      </w:r>
      <w:r w:rsidRPr="008562A2">
        <w:tab/>
        <w:t>NR_NTN_solutions-Core</w:t>
      </w:r>
    </w:p>
    <w:p w14:paraId="70DA507A" w14:textId="77777777" w:rsidR="00B50C0F" w:rsidRPr="008562A2" w:rsidRDefault="00B50C0F" w:rsidP="00B50C0F">
      <w:pPr>
        <w:pStyle w:val="Doc-text2"/>
      </w:pPr>
    </w:p>
    <w:p w14:paraId="024E5C93" w14:textId="77777777" w:rsidR="00B50C0F" w:rsidRPr="008562A2" w:rsidRDefault="00B50C0F" w:rsidP="00B50C0F">
      <w:pPr>
        <w:pStyle w:val="Comments"/>
      </w:pPr>
      <w:r w:rsidRPr="008562A2">
        <w:t>Proposals for agreement:</w:t>
      </w:r>
    </w:p>
    <w:p w14:paraId="13421772" w14:textId="77777777" w:rsidR="00B50C0F" w:rsidRPr="008562A2" w:rsidRDefault="00B50C0F" w:rsidP="00B50C0F">
      <w:pPr>
        <w:pStyle w:val="Comments"/>
      </w:pPr>
      <w:r w:rsidRPr="008562A2">
        <w:t xml:space="preserve">Proposal 1: </w:t>
      </w:r>
      <w:r w:rsidRPr="008562A2">
        <w:tab/>
        <w:t>RAN2 decision on offset method for ra-ContentionResolutionTimer, ra-ResponseWindow and msgB-ResponseWindow is postponed until further progress in RAN1 regarding UE pre-compensation method and TA estimation accuracy.</w:t>
      </w:r>
    </w:p>
    <w:p w14:paraId="698A320D" w14:textId="77777777" w:rsidR="00B50C0F" w:rsidRPr="008562A2" w:rsidRDefault="00B50C0F" w:rsidP="00016767">
      <w:pPr>
        <w:pStyle w:val="Doc-text2"/>
        <w:numPr>
          <w:ilvl w:val="0"/>
          <w:numId w:val="23"/>
        </w:numPr>
        <w:overflowPunct/>
        <w:autoSpaceDE/>
        <w:autoSpaceDN/>
        <w:adjustRightInd/>
        <w:textAlignment w:val="auto"/>
      </w:pPr>
      <w:r w:rsidRPr="008562A2">
        <w:t>Mediatek is confused about the wording and thinks the majority in RAN2 is in favor of “is via UE-gNB RTT estimate”, as originally mentioned in “Observation-1”: in that sense, the original observation 1 seems more viable.</w:t>
      </w:r>
    </w:p>
    <w:p w14:paraId="75AF120F" w14:textId="77777777" w:rsidR="00B50C0F" w:rsidRPr="008562A2" w:rsidRDefault="00B50C0F" w:rsidP="00016767">
      <w:pPr>
        <w:pStyle w:val="Doc-text2"/>
        <w:numPr>
          <w:ilvl w:val="0"/>
          <w:numId w:val="23"/>
        </w:numPr>
        <w:overflowPunct/>
        <w:autoSpaceDE/>
        <w:autoSpaceDN/>
        <w:adjustRightInd/>
        <w:textAlignment w:val="auto"/>
      </w:pPr>
      <w:r w:rsidRPr="008562A2">
        <w:t>Qualcomm suggests to replace "RAN2 decision on offset method" with "Details of offset". IDC supports this.</w:t>
      </w:r>
    </w:p>
    <w:p w14:paraId="5854B485" w14:textId="77777777" w:rsidR="00B50C0F" w:rsidRPr="008562A2" w:rsidRDefault="00B50C0F" w:rsidP="00016767">
      <w:pPr>
        <w:pStyle w:val="Doc-text2"/>
        <w:numPr>
          <w:ilvl w:val="0"/>
          <w:numId w:val="23"/>
        </w:numPr>
        <w:overflowPunct/>
        <w:autoSpaceDE/>
        <w:autoSpaceDN/>
        <w:adjustRightInd/>
        <w:textAlignment w:val="auto"/>
      </w:pPr>
      <w:r w:rsidRPr="008562A2">
        <w:t>Ericsson suggests to replace "offset method for" with "starting"</w:t>
      </w:r>
    </w:p>
    <w:p w14:paraId="449E41E2" w14:textId="77777777" w:rsidR="00B50C0F" w:rsidRPr="008562A2" w:rsidRDefault="00B50C0F" w:rsidP="00016767">
      <w:pPr>
        <w:pStyle w:val="Doc-text2"/>
        <w:numPr>
          <w:ilvl w:val="0"/>
          <w:numId w:val="27"/>
        </w:numPr>
        <w:overflowPunct/>
        <w:autoSpaceDE/>
        <w:autoSpaceDN/>
        <w:adjustRightInd/>
        <w:textAlignment w:val="auto"/>
      </w:pPr>
      <w:r w:rsidRPr="008562A2">
        <w:t>Continue online</w:t>
      </w:r>
    </w:p>
    <w:p w14:paraId="065266B4" w14:textId="77777777" w:rsidR="00B50C0F" w:rsidRPr="008562A2" w:rsidRDefault="00B50C0F" w:rsidP="00016767">
      <w:pPr>
        <w:pStyle w:val="Doc-text2"/>
        <w:numPr>
          <w:ilvl w:val="0"/>
          <w:numId w:val="27"/>
        </w:numPr>
        <w:overflowPunct/>
        <w:autoSpaceDE/>
        <w:autoSpaceDN/>
        <w:adjustRightInd/>
        <w:textAlignment w:val="auto"/>
      </w:pPr>
      <w:r w:rsidRPr="008562A2">
        <w:t>Agreed with the wording "RAN2 decision on starting…"</w:t>
      </w:r>
    </w:p>
    <w:p w14:paraId="223AB493" w14:textId="77777777" w:rsidR="00B50C0F" w:rsidRPr="008562A2" w:rsidRDefault="00B50C0F" w:rsidP="00B50C0F">
      <w:pPr>
        <w:pStyle w:val="Comments"/>
      </w:pPr>
      <w:r w:rsidRPr="008562A2">
        <w:t xml:space="preserve">Proposal 2: </w:t>
      </w:r>
      <w:r w:rsidRPr="008562A2">
        <w:tab/>
        <w:t>If the start of the ra-ResponseWindow and msgB-ResponseWindow is accurately compensated by UE-gNB RTT, ra-ResponseWindow and msgB-ResponseWindow are not extended in LEO/GEO. (consensus)</w:t>
      </w:r>
    </w:p>
    <w:p w14:paraId="412E332F"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246E6C5D" w14:textId="77777777" w:rsidR="00B50C0F" w:rsidRPr="008562A2" w:rsidRDefault="00B50C0F" w:rsidP="00B50C0F">
      <w:pPr>
        <w:pStyle w:val="Comments"/>
      </w:pPr>
      <w:r w:rsidRPr="008562A2">
        <w:t xml:space="preserve">Proposal 3: </w:t>
      </w:r>
      <w:r w:rsidRPr="008562A2">
        <w:tab/>
        <w:t>From RAN2 perspective, HARQ uplink retransmission relying on the decoding result of previous PUSCH transmission can be enabled/disabled at UE transmitter by gNB implementation (i.e. gNB can send grant with NDI not toggled/toggled without waiting for decoding result of previous PUSCH transmission) (22/27)</w:t>
      </w:r>
    </w:p>
    <w:p w14:paraId="3B4000E8" w14:textId="77777777" w:rsidR="00B50C0F" w:rsidRPr="008562A2" w:rsidRDefault="00B50C0F" w:rsidP="00016767">
      <w:pPr>
        <w:pStyle w:val="Doc-text2"/>
        <w:numPr>
          <w:ilvl w:val="0"/>
          <w:numId w:val="23"/>
        </w:numPr>
        <w:overflowPunct/>
        <w:autoSpaceDE/>
        <w:autoSpaceDN/>
        <w:adjustRightInd/>
        <w:textAlignment w:val="auto"/>
      </w:pPr>
      <w:r w:rsidRPr="008562A2">
        <w:t>HW still thinks we should have same behaviour for DL and UL</w:t>
      </w:r>
    </w:p>
    <w:p w14:paraId="216F84F2" w14:textId="77777777" w:rsidR="00B50C0F" w:rsidRPr="008562A2" w:rsidRDefault="00B50C0F" w:rsidP="00016767">
      <w:pPr>
        <w:pStyle w:val="Doc-text2"/>
        <w:numPr>
          <w:ilvl w:val="0"/>
          <w:numId w:val="23"/>
        </w:numPr>
        <w:overflowPunct/>
        <w:autoSpaceDE/>
        <w:autoSpaceDN/>
        <w:adjustRightInd/>
        <w:textAlignment w:val="auto"/>
      </w:pPr>
      <w:r w:rsidRPr="008562A2">
        <w:t>Samsung suggests to replace the text in the brackets with "FFS if the gNB uses RRC signaling, PHY signaling (e.g., NDI not toggled/toggled without waiting for decoding result of previous PUSCH transmission), or MAC signaling."</w:t>
      </w:r>
    </w:p>
    <w:p w14:paraId="4E4C0863" w14:textId="77777777" w:rsidR="00B50C0F" w:rsidRPr="008562A2" w:rsidRDefault="00B50C0F" w:rsidP="00016767">
      <w:pPr>
        <w:pStyle w:val="Doc-text2"/>
        <w:numPr>
          <w:ilvl w:val="0"/>
          <w:numId w:val="23"/>
        </w:numPr>
        <w:overflowPunct/>
        <w:autoSpaceDE/>
        <w:autoSpaceDN/>
        <w:adjustRightInd/>
        <w:textAlignment w:val="auto"/>
      </w:pPr>
      <w:r w:rsidRPr="008562A2">
        <w:t>HW and LS suggest to remove "relying on the decoding result of previous PUSCH transmission"</w:t>
      </w:r>
    </w:p>
    <w:p w14:paraId="55EA9AF3" w14:textId="77777777" w:rsidR="00B50C0F" w:rsidRPr="008562A2" w:rsidRDefault="00B50C0F" w:rsidP="00016767">
      <w:pPr>
        <w:pStyle w:val="Doc-text2"/>
        <w:numPr>
          <w:ilvl w:val="0"/>
          <w:numId w:val="23"/>
        </w:numPr>
        <w:overflowPunct/>
        <w:autoSpaceDE/>
        <w:autoSpaceDN/>
        <w:adjustRightInd/>
        <w:textAlignment w:val="auto"/>
      </w:pPr>
      <w:r w:rsidRPr="008562A2">
        <w:t>Qualcomm would like to remove "by gNB implementation". BT does not agree</w:t>
      </w:r>
    </w:p>
    <w:p w14:paraId="24474614" w14:textId="77777777" w:rsidR="00B50C0F" w:rsidRPr="008562A2" w:rsidRDefault="00B50C0F" w:rsidP="00016767">
      <w:pPr>
        <w:pStyle w:val="Doc-text2"/>
        <w:numPr>
          <w:ilvl w:val="0"/>
          <w:numId w:val="23"/>
        </w:numPr>
        <w:overflowPunct/>
        <w:autoSpaceDE/>
        <w:autoSpaceDN/>
        <w:adjustRightInd/>
        <w:textAlignment w:val="auto"/>
      </w:pPr>
      <w:r w:rsidRPr="008562A2">
        <w:lastRenderedPageBreak/>
        <w:t>Ericsson and ZTE think that p3 reflect the discussion and support it as it is</w:t>
      </w:r>
    </w:p>
    <w:p w14:paraId="5D583306" w14:textId="77777777" w:rsidR="00B50C0F" w:rsidRPr="008562A2" w:rsidRDefault="00B50C0F" w:rsidP="00016767">
      <w:pPr>
        <w:pStyle w:val="Doc-text2"/>
        <w:numPr>
          <w:ilvl w:val="0"/>
          <w:numId w:val="27"/>
        </w:numPr>
        <w:overflowPunct/>
        <w:autoSpaceDE/>
        <w:autoSpaceDN/>
        <w:adjustRightInd/>
        <w:textAlignment w:val="auto"/>
      </w:pPr>
      <w:r w:rsidRPr="008562A2">
        <w:t>Continue online</w:t>
      </w:r>
    </w:p>
    <w:p w14:paraId="1BAA4B24" w14:textId="77777777" w:rsidR="00B50C0F" w:rsidRPr="008562A2" w:rsidRDefault="00B50C0F" w:rsidP="00016767">
      <w:pPr>
        <w:pStyle w:val="Doc-text2"/>
        <w:numPr>
          <w:ilvl w:val="0"/>
          <w:numId w:val="23"/>
        </w:numPr>
        <w:overflowPunct/>
        <w:autoSpaceDE/>
        <w:autoSpaceDN/>
        <w:adjustRightInd/>
        <w:textAlignment w:val="auto"/>
      </w:pPr>
      <w:r w:rsidRPr="008562A2">
        <w:t>HW thinks the advance of RRC signalling is that both the NW and the UE know. QC agrees: DL and UL should behave in the same way. LGE has the same view. Also Apple prefers the same signalling in UL and DL. Mediatek/Oppo also support. Xiaomi agrees</w:t>
      </w:r>
    </w:p>
    <w:p w14:paraId="6F11755F" w14:textId="77777777" w:rsidR="00B50C0F" w:rsidRPr="008562A2" w:rsidRDefault="00B50C0F" w:rsidP="00016767">
      <w:pPr>
        <w:pStyle w:val="Doc-text2"/>
        <w:numPr>
          <w:ilvl w:val="0"/>
          <w:numId w:val="23"/>
        </w:numPr>
        <w:overflowPunct/>
        <w:autoSpaceDE/>
        <w:autoSpaceDN/>
        <w:adjustRightInd/>
        <w:textAlignment w:val="auto"/>
      </w:pPr>
      <w:r w:rsidRPr="008562A2">
        <w:t>Ericsson thinks we should not introduce signalling if it’s not specified what it's used for: why should the UE know the eGB strategy. Nokia doesn't think the UE should be informed by RRC signalling, DCI signalling is ok. ZTE thinks the UE can know based on DCI signalling: why is RRC signalling needed? Intel also does not understand why RRC is needed. Sequans agrees.</w:t>
      </w:r>
    </w:p>
    <w:p w14:paraId="0BD0C0CA" w14:textId="77777777" w:rsidR="00B50C0F" w:rsidRPr="008562A2" w:rsidRDefault="00B50C0F" w:rsidP="00016767">
      <w:pPr>
        <w:pStyle w:val="Doc-text2"/>
        <w:numPr>
          <w:ilvl w:val="0"/>
          <w:numId w:val="23"/>
        </w:numPr>
        <w:overflowPunct/>
        <w:autoSpaceDE/>
        <w:autoSpaceDN/>
        <w:adjustRightInd/>
        <w:textAlignment w:val="auto"/>
      </w:pPr>
      <w:r w:rsidRPr="008562A2">
        <w:t>HW thinks this could also be related to LCP, the UE could behave differently based on the pre-configured knowledge of whether this is enabled or disabled. QC thinks the UE needs to know how to use RTT / DRX timers. Ericsson thinks we don't need to have the same timers in UL and DL. Additionally Ericsson thinks that this would impact LCP. Lenovo agrees with Ericsson and thinks that first of all we need to decide which kind of functionality we need to achieve, the signalling type would then follow.</w:t>
      </w:r>
    </w:p>
    <w:p w14:paraId="6280C1D9" w14:textId="77777777" w:rsidR="00B50C0F" w:rsidRPr="008562A2" w:rsidRDefault="00B50C0F" w:rsidP="00016767">
      <w:pPr>
        <w:pStyle w:val="Doc-text2"/>
        <w:numPr>
          <w:ilvl w:val="0"/>
          <w:numId w:val="23"/>
        </w:numPr>
        <w:overflowPunct/>
        <w:autoSpaceDE/>
        <w:autoSpaceDN/>
        <w:adjustRightInd/>
        <w:textAlignment w:val="auto"/>
      </w:pPr>
      <w:r w:rsidRPr="008562A2">
        <w:t>HW has concerns on the DCI based solution because of the CG. Oppo agrees. Ericsson think that for CG it's fine: it's already possible to do this via RRC.</w:t>
      </w:r>
    </w:p>
    <w:p w14:paraId="00999214" w14:textId="77777777" w:rsidR="00B50C0F" w:rsidRPr="008562A2" w:rsidRDefault="00B50C0F" w:rsidP="00016767">
      <w:pPr>
        <w:pStyle w:val="Doc-text2"/>
        <w:numPr>
          <w:ilvl w:val="0"/>
          <w:numId w:val="23"/>
        </w:numPr>
        <w:overflowPunct/>
        <w:autoSpaceDE/>
        <w:autoSpaceDN/>
        <w:adjustRightInd/>
        <w:textAlignment w:val="auto"/>
      </w:pPr>
      <w:r w:rsidRPr="008562A2">
        <w:t>LGE could accept the WA (legacy behaviour) but wonders on the need for FFS.</w:t>
      </w:r>
    </w:p>
    <w:p w14:paraId="1E85C07D" w14:textId="77777777" w:rsidR="00B50C0F" w:rsidRPr="008562A2" w:rsidRDefault="00B50C0F" w:rsidP="00016767">
      <w:pPr>
        <w:pStyle w:val="Doc-text2"/>
        <w:numPr>
          <w:ilvl w:val="0"/>
          <w:numId w:val="23"/>
        </w:numPr>
        <w:overflowPunct/>
        <w:autoSpaceDE/>
        <w:autoSpaceDN/>
        <w:adjustRightInd/>
        <w:textAlignment w:val="auto"/>
      </w:pPr>
      <w:r w:rsidRPr="008562A2">
        <w:t>Xiaomi cannot accept the Working Assumptions</w:t>
      </w:r>
    </w:p>
    <w:p w14:paraId="0C36503C" w14:textId="77777777" w:rsidR="00B50C0F" w:rsidRPr="008562A2" w:rsidRDefault="00B50C0F" w:rsidP="00016767">
      <w:pPr>
        <w:pStyle w:val="Doc-text2"/>
        <w:numPr>
          <w:ilvl w:val="0"/>
          <w:numId w:val="27"/>
        </w:numPr>
        <w:overflowPunct/>
        <w:autoSpaceDE/>
        <w:autoSpaceDN/>
        <w:adjustRightInd/>
        <w:textAlignment w:val="auto"/>
      </w:pPr>
      <w:r w:rsidRPr="008562A2">
        <w:t>A Working Assumption will be attempted online during Friday CB session</w:t>
      </w:r>
    </w:p>
    <w:p w14:paraId="1AB0BE17" w14:textId="77777777" w:rsidR="00B50C0F" w:rsidRPr="008562A2" w:rsidRDefault="00B50C0F" w:rsidP="00B50C0F">
      <w:pPr>
        <w:pStyle w:val="Doc-text2"/>
      </w:pPr>
    </w:p>
    <w:p w14:paraId="0979419A" w14:textId="77777777" w:rsidR="00B50C0F" w:rsidRPr="008562A2" w:rsidRDefault="00B50C0F" w:rsidP="00B50C0F">
      <w:pPr>
        <w:pStyle w:val="Doc-text2"/>
        <w:rPr>
          <w:u w:val="single"/>
        </w:rPr>
      </w:pPr>
      <w:r w:rsidRPr="008562A2">
        <w:rPr>
          <w:u w:val="single"/>
        </w:rPr>
        <w:t>Working assumption to be attempted online during Friday CB session:</w:t>
      </w:r>
    </w:p>
    <w:p w14:paraId="0BD6667C" w14:textId="77777777" w:rsidR="00B50C0F" w:rsidRPr="008562A2" w:rsidRDefault="00B50C0F" w:rsidP="00016767">
      <w:pPr>
        <w:pStyle w:val="Doc-text2"/>
        <w:numPr>
          <w:ilvl w:val="0"/>
          <w:numId w:val="41"/>
        </w:numPr>
        <w:overflowPunct/>
        <w:autoSpaceDE/>
        <w:autoSpaceDN/>
        <w:adjustRightInd/>
        <w:textAlignment w:val="auto"/>
      </w:pPr>
      <w:r w:rsidRPr="008562A2">
        <w:t>From RAN2 perspective, for dynamic grant, HARQ uplink retransmission can be "enabled"/"disabled" at UE transmitter without introducing an additional mechanism (i.e. gNB can send grant with NDI not toggled/toggled without waiting for decoding result of previous PUSCH transmission). Other solutions for enabling/disabling HARQ UL reTX are not precluded</w:t>
      </w:r>
    </w:p>
    <w:p w14:paraId="3B26615A" w14:textId="77777777" w:rsidR="00B50C0F" w:rsidRPr="008562A2" w:rsidRDefault="00B50C0F" w:rsidP="00B50C0F">
      <w:pPr>
        <w:pStyle w:val="Doc-text2"/>
      </w:pPr>
    </w:p>
    <w:p w14:paraId="4A7181AA" w14:textId="77777777" w:rsidR="00B50C0F" w:rsidRPr="008562A2" w:rsidRDefault="00B50C0F" w:rsidP="00B50C0F">
      <w:pPr>
        <w:pStyle w:val="Doc-text2"/>
      </w:pPr>
      <w:r w:rsidRPr="008562A2">
        <w:t>Friday CB session:</w:t>
      </w:r>
    </w:p>
    <w:p w14:paraId="7F882F52" w14:textId="77777777" w:rsidR="00B50C0F" w:rsidRPr="008562A2" w:rsidRDefault="00B50C0F" w:rsidP="00016767">
      <w:pPr>
        <w:pStyle w:val="Doc-text2"/>
        <w:numPr>
          <w:ilvl w:val="0"/>
          <w:numId w:val="23"/>
        </w:numPr>
        <w:overflowPunct/>
        <w:autoSpaceDE/>
        <w:autoSpaceDN/>
        <w:adjustRightInd/>
        <w:textAlignment w:val="auto"/>
      </w:pPr>
      <w:r w:rsidRPr="008562A2">
        <w:t>Xiaomi is fine with this provided that we can come back to this if we find problems</w:t>
      </w:r>
    </w:p>
    <w:p w14:paraId="268C5174" w14:textId="77777777" w:rsidR="00B50C0F" w:rsidRPr="008562A2" w:rsidRDefault="00B50C0F" w:rsidP="00016767">
      <w:pPr>
        <w:pStyle w:val="Doc-text2"/>
        <w:numPr>
          <w:ilvl w:val="0"/>
          <w:numId w:val="23"/>
        </w:numPr>
        <w:overflowPunct/>
        <w:autoSpaceDE/>
        <w:autoSpaceDN/>
        <w:adjustRightInd/>
        <w:textAlignment w:val="auto"/>
      </w:pPr>
      <w:r w:rsidRPr="008562A2">
        <w:t xml:space="preserve">Nokia and Oppo think we should first discuss impact on RTT timers and then discuss what to do </w:t>
      </w:r>
    </w:p>
    <w:p w14:paraId="701DA1EF" w14:textId="77777777" w:rsidR="00B50C0F" w:rsidRPr="008562A2" w:rsidRDefault="00B50C0F" w:rsidP="00B50C0F">
      <w:pPr>
        <w:pStyle w:val="Doc-text2"/>
      </w:pPr>
    </w:p>
    <w:p w14:paraId="3BDA4303"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 from Friday CB session:</w:t>
      </w:r>
    </w:p>
    <w:p w14:paraId="3F49A73A" w14:textId="77777777" w:rsidR="00B50C0F" w:rsidRPr="008562A2" w:rsidRDefault="00B50C0F" w:rsidP="00016767">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From RAN2 perspective, for dynamic grant, one possibility for "enabling"/"disabling" HARQ uplink retransmission at UE transmitter is without introducing an additional mechanism (i.e. gNB can send grant with NDI not toggled/toggled without waiting for decoding result of previous PUSCH transmission). FFS on the handling of RTT timers. Other solutions for enabling/disabling HARQ UL reTX are not precluded</w:t>
      </w:r>
    </w:p>
    <w:p w14:paraId="07A12D72" w14:textId="77777777" w:rsidR="00B50C0F" w:rsidRPr="008562A2" w:rsidRDefault="00B50C0F" w:rsidP="00B50C0F">
      <w:pPr>
        <w:pStyle w:val="Doc-text2"/>
      </w:pPr>
    </w:p>
    <w:p w14:paraId="4D592BEE" w14:textId="77777777" w:rsidR="00B50C0F" w:rsidRPr="008562A2" w:rsidRDefault="00B50C0F" w:rsidP="00B50C0F">
      <w:pPr>
        <w:pStyle w:val="Comments"/>
      </w:pPr>
      <w:r w:rsidRPr="008562A2">
        <w:t xml:space="preserve">Proposal 5: </w:t>
      </w:r>
      <w:r w:rsidRPr="008562A2">
        <w:tab/>
        <w:t>At least the following are FFS in Rel-17 NTN:</w:t>
      </w:r>
    </w:p>
    <w:p w14:paraId="70F7282B" w14:textId="77777777" w:rsidR="00B50C0F" w:rsidRPr="008562A2" w:rsidRDefault="00B50C0F" w:rsidP="00B50C0F">
      <w:pPr>
        <w:pStyle w:val="Comments"/>
      </w:pPr>
      <w:r w:rsidRPr="008562A2">
        <w:t>1.</w:t>
      </w:r>
      <w:r w:rsidRPr="008562A2">
        <w:tab/>
        <w:t>Report UE-calculated TA in e.g. msg3/msg5/msgA (24/28)</w:t>
      </w:r>
    </w:p>
    <w:p w14:paraId="54CCEA3D" w14:textId="77777777" w:rsidR="00B50C0F" w:rsidRPr="008562A2" w:rsidRDefault="00B50C0F" w:rsidP="00B50C0F">
      <w:pPr>
        <w:pStyle w:val="Comments"/>
      </w:pPr>
      <w:r w:rsidRPr="008562A2">
        <w:t>2.</w:t>
      </w:r>
      <w:r w:rsidRPr="008562A2">
        <w:tab/>
        <w:t>Enhancements to RSRP-based selection mechanism of 2-step vs. 4-step RACH (22/28)</w:t>
      </w:r>
    </w:p>
    <w:p w14:paraId="5443004C" w14:textId="77777777" w:rsidR="00B50C0F" w:rsidRPr="008562A2" w:rsidRDefault="00B50C0F" w:rsidP="00B50C0F">
      <w:pPr>
        <w:pStyle w:val="Comments"/>
      </w:pPr>
      <w:r w:rsidRPr="008562A2">
        <w:t>3.</w:t>
      </w:r>
      <w:r w:rsidRPr="008562A2">
        <w:tab/>
        <w:t>LCP impact caused by disabling HARQ UL retransmission (21/28)</w:t>
      </w:r>
    </w:p>
    <w:p w14:paraId="296F5128" w14:textId="77777777" w:rsidR="00B50C0F" w:rsidRPr="008562A2" w:rsidRDefault="00B50C0F" w:rsidP="00B50C0F">
      <w:pPr>
        <w:pStyle w:val="Doc-text2"/>
      </w:pPr>
      <w:r w:rsidRPr="008562A2">
        <w:t>-</w:t>
      </w:r>
      <w:r w:rsidRPr="008562A2">
        <w:tab/>
        <w:t>based on the comments in the offline IDC suggests to add another FFS on "Configuration of drx-HARQ-RTT-TimerUL and drx-RetransmissionTimerUL when HARQ UL retransmission disabled"</w:t>
      </w:r>
    </w:p>
    <w:p w14:paraId="2E893470" w14:textId="77777777" w:rsidR="00B50C0F" w:rsidRPr="008562A2" w:rsidRDefault="00B50C0F" w:rsidP="00016767">
      <w:pPr>
        <w:pStyle w:val="Doc-text2"/>
        <w:numPr>
          <w:ilvl w:val="0"/>
          <w:numId w:val="27"/>
        </w:numPr>
        <w:overflowPunct/>
        <w:autoSpaceDE/>
        <w:autoSpaceDN/>
        <w:adjustRightInd/>
        <w:textAlignment w:val="auto"/>
      </w:pPr>
      <w:r w:rsidRPr="008562A2">
        <w:t>FFS 1, 2 and 3 agreed. Continue online for the rest</w:t>
      </w:r>
    </w:p>
    <w:p w14:paraId="60AD7C69" w14:textId="77777777" w:rsidR="00B50C0F" w:rsidRPr="008562A2" w:rsidRDefault="00B50C0F" w:rsidP="00B50C0F">
      <w:pPr>
        <w:pStyle w:val="Doc-text2"/>
      </w:pPr>
    </w:p>
    <w:p w14:paraId="7A8AAC2C" w14:textId="77777777" w:rsidR="00B50C0F" w:rsidRPr="008562A2" w:rsidRDefault="00B50C0F" w:rsidP="00B50C0F">
      <w:pPr>
        <w:pStyle w:val="Comments"/>
        <w:rPr>
          <w:lang w:val="en-US"/>
        </w:rPr>
      </w:pPr>
      <w:r w:rsidRPr="008562A2">
        <w:rPr>
          <w:lang w:val="en-US"/>
        </w:rPr>
        <w:t>Proposals for discussion:</w:t>
      </w:r>
    </w:p>
    <w:p w14:paraId="34FC00A2" w14:textId="77777777" w:rsidR="00B50C0F" w:rsidRPr="008562A2" w:rsidRDefault="00B50C0F" w:rsidP="00B50C0F">
      <w:pPr>
        <w:pStyle w:val="Comments"/>
        <w:rPr>
          <w:lang w:val="en-US"/>
        </w:rPr>
      </w:pPr>
      <w:r w:rsidRPr="008562A2">
        <w:rPr>
          <w:lang w:val="en-US"/>
        </w:rPr>
        <w:t xml:space="preserve">Proposal 4: </w:t>
      </w:r>
      <w:r w:rsidRPr="008562A2">
        <w:rPr>
          <w:lang w:val="en-US"/>
        </w:rPr>
        <w:tab/>
        <w:t>HARQ uplink retransmission at the UE transmitter is enabled/disabled per HARQ process, but HARQ processes remain configured. The criteria to enable/disable HARQ uplink retransmission is under network control.</w:t>
      </w:r>
    </w:p>
    <w:p w14:paraId="42B10903" w14:textId="77777777" w:rsidR="00B50C0F" w:rsidRPr="008562A2" w:rsidRDefault="00B50C0F" w:rsidP="00B50C0F">
      <w:pPr>
        <w:pStyle w:val="Doc-text2"/>
        <w:ind w:left="0" w:firstLine="0"/>
      </w:pPr>
    </w:p>
    <w:p w14:paraId="1CB3A0D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103:</w:t>
      </w:r>
    </w:p>
    <w:p w14:paraId="322E2F66" w14:textId="77777777" w:rsidR="00B50C0F" w:rsidRPr="008562A2" w:rsidRDefault="00B50C0F" w:rsidP="00016767">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If the start of the ra-ResponseWindow and msgB-ResponseWindow is accurately compensated by UE-gNB RTT, ra-ResponseWindow and msgB-ResponseWindow are not extended in LEO/GEO.</w:t>
      </w:r>
    </w:p>
    <w:p w14:paraId="30DD26FC" w14:textId="77777777" w:rsidR="00B50C0F" w:rsidRPr="008562A2" w:rsidRDefault="00B50C0F" w:rsidP="00016767">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At least the following are FFS in Rel-17 NTN:</w:t>
      </w:r>
    </w:p>
    <w:p w14:paraId="2F2D5D9A" w14:textId="77777777" w:rsidR="00B50C0F" w:rsidRPr="008562A2" w:rsidRDefault="00B50C0F" w:rsidP="00016767">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Report UE-calculated TA in e.g. msg3/msg5/msgA</w:t>
      </w:r>
    </w:p>
    <w:p w14:paraId="7A6C9E6E" w14:textId="77777777" w:rsidR="00B50C0F" w:rsidRPr="008562A2" w:rsidRDefault="00B50C0F" w:rsidP="00016767">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Enhancements to RSRP-based selection mechanism of 2-step vs. 4-step RACH </w:t>
      </w:r>
    </w:p>
    <w:p w14:paraId="3406D8B9" w14:textId="77777777" w:rsidR="00B50C0F" w:rsidRPr="008562A2" w:rsidRDefault="00B50C0F" w:rsidP="00016767">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LCP impact caused by disabling HARQ UL retransmission</w:t>
      </w:r>
    </w:p>
    <w:p w14:paraId="05B5074E" w14:textId="77777777" w:rsidR="00B50C0F" w:rsidRPr="008562A2" w:rsidRDefault="00B50C0F" w:rsidP="00B50C0F">
      <w:pPr>
        <w:pStyle w:val="Doc-title"/>
        <w:rPr>
          <w:rStyle w:val="Hyperlink"/>
          <w:color w:val="auto"/>
        </w:rPr>
      </w:pPr>
    </w:p>
    <w:p w14:paraId="0CE5E380"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online:</w:t>
      </w:r>
    </w:p>
    <w:p w14:paraId="6A5566C3" w14:textId="77777777" w:rsidR="00B50C0F" w:rsidRPr="008562A2" w:rsidRDefault="00B50C0F" w:rsidP="00016767">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lastRenderedPageBreak/>
        <w:t>RAN2 decision on starting ra-ContentionResolutionTimer, ra-ResponseWindow and msgB-ResponseWindow is postponed until further progress in RAN1 regarding UE pre-compensation method and TA estimation accuracy.</w:t>
      </w:r>
    </w:p>
    <w:p w14:paraId="695428B2" w14:textId="77777777" w:rsidR="00B50C0F" w:rsidRPr="008562A2" w:rsidRDefault="00B50C0F" w:rsidP="00B50C0F">
      <w:pPr>
        <w:pStyle w:val="Doc-text2"/>
      </w:pPr>
    </w:p>
    <w:p w14:paraId="5CAA170B" w14:textId="77777777" w:rsidR="00B50C0F" w:rsidRPr="008562A2" w:rsidRDefault="00B50C0F" w:rsidP="00B50C0F">
      <w:pPr>
        <w:pStyle w:val="Doc-title"/>
      </w:pPr>
      <w:r w:rsidRPr="008562A2">
        <w:rPr>
          <w:rStyle w:val="Hyperlink"/>
          <w:color w:val="auto"/>
          <w:u w:val="none"/>
        </w:rPr>
        <w:t>R2-2010456</w:t>
      </w:r>
      <w:r w:rsidRPr="008562A2">
        <w:tab/>
        <w:t>[DRAFT] LS to RAN1 on RAN2 agreements for ra-ResponseWindow and msgB-ResponseWindow</w:t>
      </w:r>
      <w:r w:rsidRPr="008562A2">
        <w:tab/>
        <w:t>InterDigital</w:t>
      </w:r>
      <w:r w:rsidRPr="008562A2">
        <w:tab/>
        <w:t>LS out</w:t>
      </w:r>
      <w:r w:rsidRPr="008562A2">
        <w:tab/>
        <w:t>Rel-17</w:t>
      </w:r>
      <w:r w:rsidRPr="008562A2">
        <w:tab/>
        <w:t>NR_NTN_solutions-Core</w:t>
      </w:r>
      <w:r w:rsidRPr="008562A2">
        <w:tab/>
        <w:t>To:RAN1</w:t>
      </w:r>
      <w:r w:rsidRPr="008562A2">
        <w:tab/>
        <w:t>Late</w:t>
      </w:r>
    </w:p>
    <w:p w14:paraId="0442EDCC" w14:textId="77777777" w:rsidR="00B50C0F" w:rsidRPr="008562A2" w:rsidRDefault="00B50C0F" w:rsidP="00B50C0F">
      <w:pPr>
        <w:pStyle w:val="Doc-title"/>
      </w:pPr>
      <w:r w:rsidRPr="008562A2">
        <w:rPr>
          <w:rStyle w:val="Hyperlink"/>
          <w:color w:val="auto"/>
          <w:u w:val="none"/>
        </w:rPr>
        <w:t>R2-2010457</w:t>
      </w:r>
      <w:r w:rsidRPr="008562A2">
        <w:tab/>
        <w:t>[DRAFT] LS to RAN1 on RAN2 agreements for enabling/disabling HARQ UL retransmission</w:t>
      </w:r>
      <w:r w:rsidRPr="008562A2">
        <w:tab/>
        <w:t>InterDigital</w:t>
      </w:r>
      <w:r w:rsidRPr="008562A2">
        <w:tab/>
        <w:t>LS out</w:t>
      </w:r>
      <w:r w:rsidRPr="008562A2">
        <w:tab/>
        <w:t>Rel-17</w:t>
      </w:r>
      <w:r w:rsidRPr="008562A2">
        <w:tab/>
        <w:t>NR_NTN_solutions-Core</w:t>
      </w:r>
      <w:r w:rsidRPr="008562A2">
        <w:tab/>
        <w:t>To:RAN1</w:t>
      </w:r>
      <w:r w:rsidRPr="008562A2">
        <w:tab/>
        <w:t>Late</w:t>
      </w:r>
    </w:p>
    <w:p w14:paraId="16A954B3" w14:textId="77777777" w:rsidR="00B50C0F" w:rsidRPr="008562A2" w:rsidRDefault="00B50C0F" w:rsidP="00B50C0F">
      <w:pPr>
        <w:pStyle w:val="Doc-title"/>
      </w:pPr>
    </w:p>
    <w:p w14:paraId="7923033B" w14:textId="77777777" w:rsidR="00B50C0F" w:rsidRPr="008562A2" w:rsidRDefault="00B50C0F" w:rsidP="00B50C0F">
      <w:pPr>
        <w:pStyle w:val="Doc-title"/>
      </w:pPr>
      <w:r w:rsidRPr="008562A2">
        <w:rPr>
          <w:rStyle w:val="Hyperlink"/>
          <w:color w:val="auto"/>
          <w:u w:val="none"/>
        </w:rPr>
        <w:t>R2-2008911</w:t>
      </w:r>
      <w:r w:rsidRPr="008562A2">
        <w:tab/>
        <w:t xml:space="preserve">RACH Aspects for an NTN- Observations and Proposals  </w:t>
      </w:r>
      <w:r w:rsidRPr="008562A2">
        <w:tab/>
        <w:t>Samsung Research America</w:t>
      </w:r>
      <w:r w:rsidRPr="008562A2">
        <w:tab/>
        <w:t>discussion</w:t>
      </w:r>
    </w:p>
    <w:p w14:paraId="4F3FF514" w14:textId="77777777" w:rsidR="00B50C0F" w:rsidRPr="008562A2" w:rsidRDefault="00B50C0F" w:rsidP="00B50C0F">
      <w:pPr>
        <w:pStyle w:val="Doc-title"/>
      </w:pPr>
      <w:r w:rsidRPr="008562A2">
        <w:rPr>
          <w:rStyle w:val="Hyperlink"/>
          <w:color w:val="auto"/>
          <w:u w:val="none"/>
        </w:rPr>
        <w:t>R2-2008979</w:t>
      </w:r>
      <w:r w:rsidRPr="008562A2">
        <w:tab/>
        <w:t>MAC issues for NTN</w:t>
      </w:r>
      <w:r w:rsidRPr="008562A2">
        <w:tab/>
        <w:t>Intel Corporation</w:t>
      </w:r>
      <w:r w:rsidRPr="008562A2">
        <w:tab/>
        <w:t>discussion</w:t>
      </w:r>
      <w:r w:rsidRPr="008562A2">
        <w:tab/>
        <w:t>Rel-17</w:t>
      </w:r>
      <w:r w:rsidRPr="008562A2">
        <w:tab/>
        <w:t>NR_NTN_solutions-Core</w:t>
      </w:r>
    </w:p>
    <w:p w14:paraId="63A9E9D6" w14:textId="77777777" w:rsidR="00B50C0F" w:rsidRPr="008562A2" w:rsidRDefault="00B50C0F" w:rsidP="00B50C0F">
      <w:pPr>
        <w:pStyle w:val="Doc-title"/>
      </w:pPr>
      <w:r w:rsidRPr="008562A2">
        <w:rPr>
          <w:rStyle w:val="Hyperlink"/>
          <w:color w:val="auto"/>
          <w:u w:val="none"/>
        </w:rPr>
        <w:t>R2-2008980</w:t>
      </w:r>
      <w:r w:rsidRPr="008562A2">
        <w:tab/>
        <w:t>Timing advance for NTN</w:t>
      </w:r>
      <w:r w:rsidRPr="008562A2">
        <w:tab/>
        <w:t>Intel Corporation</w:t>
      </w:r>
      <w:r w:rsidRPr="008562A2">
        <w:tab/>
        <w:t>discussion</w:t>
      </w:r>
      <w:r w:rsidRPr="008562A2">
        <w:tab/>
        <w:t>Rel-17</w:t>
      </w:r>
      <w:r w:rsidRPr="008562A2">
        <w:tab/>
        <w:t>NR_NTN_solutions-Core</w:t>
      </w:r>
    </w:p>
    <w:p w14:paraId="087CB453" w14:textId="77777777" w:rsidR="00B50C0F" w:rsidRPr="008562A2" w:rsidRDefault="00B50C0F" w:rsidP="00B50C0F">
      <w:pPr>
        <w:pStyle w:val="Doc-title"/>
      </w:pPr>
      <w:r w:rsidRPr="008562A2">
        <w:rPr>
          <w:rStyle w:val="Hyperlink"/>
          <w:color w:val="auto"/>
          <w:u w:val="none"/>
        </w:rPr>
        <w:t>R2-2008998</w:t>
      </w:r>
      <w:r w:rsidRPr="008562A2">
        <w:tab/>
        <w:t>Consideration on TA compensation for HAPS and ATG case</w:t>
      </w:r>
      <w:r w:rsidRPr="008562A2">
        <w:tab/>
        <w:t>Beijing Xiaomi Mobile Software</w:t>
      </w:r>
      <w:r w:rsidRPr="008562A2">
        <w:tab/>
        <w:t>discussion</w:t>
      </w:r>
      <w:r w:rsidRPr="008562A2">
        <w:tab/>
        <w:t>Rel-17</w:t>
      </w:r>
    </w:p>
    <w:p w14:paraId="331E981D" w14:textId="77777777" w:rsidR="00B50C0F" w:rsidRPr="008562A2" w:rsidRDefault="00B50C0F" w:rsidP="00B50C0F">
      <w:pPr>
        <w:pStyle w:val="Doc-title"/>
      </w:pPr>
      <w:r w:rsidRPr="008562A2">
        <w:rPr>
          <w:rStyle w:val="Hyperlink"/>
          <w:color w:val="auto"/>
          <w:u w:val="none"/>
        </w:rPr>
        <w:t>R2-2009063</w:t>
      </w:r>
      <w:r w:rsidRPr="008562A2">
        <w:tab/>
        <w:t>Enhancements for NTN on MAC Layer</w:t>
      </w:r>
      <w:r w:rsidRPr="008562A2">
        <w:tab/>
        <w:t>Nomor Research GmbH, Thales</w:t>
      </w:r>
      <w:r w:rsidRPr="008562A2">
        <w:tab/>
        <w:t>discussion</w:t>
      </w:r>
      <w:r w:rsidRPr="008562A2">
        <w:tab/>
        <w:t>Rel-17</w:t>
      </w:r>
      <w:r w:rsidRPr="008562A2">
        <w:tab/>
      </w:r>
      <w:r w:rsidRPr="008562A2">
        <w:rPr>
          <w:rStyle w:val="Hyperlink"/>
          <w:color w:val="auto"/>
          <w:u w:val="none"/>
        </w:rPr>
        <w:t>R2-2006702</w:t>
      </w:r>
    </w:p>
    <w:p w14:paraId="37BE60B6" w14:textId="77777777" w:rsidR="00B50C0F" w:rsidRPr="008562A2" w:rsidRDefault="00B50C0F" w:rsidP="00B50C0F">
      <w:pPr>
        <w:pStyle w:val="Doc-title"/>
      </w:pPr>
      <w:r w:rsidRPr="008562A2">
        <w:rPr>
          <w:rStyle w:val="Hyperlink"/>
          <w:color w:val="auto"/>
          <w:u w:val="none"/>
        </w:rPr>
        <w:t>R2-2009107</w:t>
      </w:r>
      <w:r w:rsidRPr="008562A2">
        <w:tab/>
        <w:t>Discussion on RACH in NTN</w:t>
      </w:r>
      <w:r w:rsidRPr="008562A2">
        <w:tab/>
        <w:t>OPPO</w:t>
      </w:r>
      <w:r w:rsidRPr="008562A2">
        <w:tab/>
        <w:t>discussion</w:t>
      </w:r>
      <w:r w:rsidRPr="008562A2">
        <w:tab/>
        <w:t>Rel-17</w:t>
      </w:r>
      <w:r w:rsidRPr="008562A2">
        <w:tab/>
        <w:t>NR_NTN_solutions-Core</w:t>
      </w:r>
    </w:p>
    <w:p w14:paraId="1D90E73B" w14:textId="77777777" w:rsidR="00B50C0F" w:rsidRPr="008562A2" w:rsidRDefault="00B50C0F" w:rsidP="00B50C0F">
      <w:pPr>
        <w:pStyle w:val="Doc-title"/>
      </w:pPr>
      <w:r w:rsidRPr="008562A2">
        <w:rPr>
          <w:rStyle w:val="Hyperlink"/>
          <w:color w:val="auto"/>
          <w:u w:val="none"/>
        </w:rPr>
        <w:t>R2-2009139</w:t>
      </w:r>
      <w:r w:rsidRPr="008562A2">
        <w:tab/>
        <w:t>Discussion on Random Access</w:t>
      </w:r>
      <w:r w:rsidRPr="008562A2">
        <w:tab/>
        <w:t>Spreadtrum Communications</w:t>
      </w:r>
      <w:r w:rsidRPr="008562A2">
        <w:tab/>
        <w:t>discussion</w:t>
      </w:r>
      <w:r w:rsidRPr="008562A2">
        <w:tab/>
        <w:t>Rel-17</w:t>
      </w:r>
      <w:r w:rsidRPr="008562A2">
        <w:tab/>
        <w:t>NR_NTN_solutions-Core</w:t>
      </w:r>
    </w:p>
    <w:p w14:paraId="5B03965A" w14:textId="77777777" w:rsidR="00B50C0F" w:rsidRPr="008562A2" w:rsidRDefault="00B50C0F" w:rsidP="00B50C0F">
      <w:pPr>
        <w:pStyle w:val="Doc-title"/>
      </w:pPr>
      <w:r w:rsidRPr="008562A2">
        <w:rPr>
          <w:rStyle w:val="Hyperlink"/>
          <w:color w:val="auto"/>
          <w:u w:val="none"/>
        </w:rPr>
        <w:t>R2-2009451</w:t>
      </w:r>
      <w:r w:rsidRPr="008562A2">
        <w:tab/>
        <w:t>Random Access procedure with timing reference at gateway vs satellite</w:t>
      </w:r>
      <w:r w:rsidRPr="008562A2">
        <w:tab/>
        <w:t>Qualcomm Inc</w:t>
      </w:r>
      <w:r w:rsidRPr="008562A2">
        <w:tab/>
        <w:t>discussion</w:t>
      </w:r>
      <w:r w:rsidRPr="008562A2">
        <w:tab/>
        <w:t>Rel-17</w:t>
      </w:r>
      <w:r w:rsidRPr="008562A2">
        <w:tab/>
        <w:t>NR_NTN_solutions-Core</w:t>
      </w:r>
    </w:p>
    <w:p w14:paraId="33ABE552" w14:textId="77777777" w:rsidR="00B50C0F" w:rsidRPr="008562A2" w:rsidRDefault="00B50C0F" w:rsidP="00B50C0F">
      <w:pPr>
        <w:pStyle w:val="Doc-title"/>
      </w:pPr>
      <w:r w:rsidRPr="008562A2">
        <w:rPr>
          <w:rStyle w:val="Hyperlink"/>
          <w:color w:val="auto"/>
          <w:u w:val="none"/>
        </w:rPr>
        <w:t>R2-2009514</w:t>
      </w:r>
      <w:r w:rsidRPr="008562A2">
        <w:tab/>
        <w:t>On preamble ambiguity in NTN networks</w:t>
      </w:r>
      <w:r w:rsidRPr="008562A2">
        <w:tab/>
        <w:t>Apple</w:t>
      </w:r>
      <w:r w:rsidRPr="008562A2">
        <w:tab/>
        <w:t>discussion</w:t>
      </w:r>
      <w:r w:rsidRPr="008562A2">
        <w:tab/>
        <w:t>Rel-17</w:t>
      </w:r>
      <w:r w:rsidRPr="008562A2">
        <w:tab/>
        <w:t>NR_NTN_solutions-Core</w:t>
      </w:r>
    </w:p>
    <w:p w14:paraId="64894078" w14:textId="77777777" w:rsidR="00B50C0F" w:rsidRPr="008562A2" w:rsidRDefault="00B50C0F" w:rsidP="00B50C0F">
      <w:pPr>
        <w:pStyle w:val="Doc-title"/>
      </w:pPr>
      <w:r w:rsidRPr="008562A2">
        <w:rPr>
          <w:rStyle w:val="Hyperlink"/>
          <w:color w:val="auto"/>
          <w:u w:val="none"/>
        </w:rPr>
        <w:t>R2-2009595</w:t>
      </w:r>
      <w:r w:rsidRPr="008562A2">
        <w:tab/>
        <w:t>Discussion on HARQ and RACH aspects in NTN</w:t>
      </w:r>
      <w:r w:rsidRPr="008562A2">
        <w:tab/>
        <w:t>Asia Pacific Telecom co. Ltd</w:t>
      </w:r>
      <w:r w:rsidRPr="008562A2">
        <w:tab/>
        <w:t>discussion</w:t>
      </w:r>
      <w:r w:rsidRPr="008562A2">
        <w:tab/>
        <w:t>NR_NTN_solutions-Core</w:t>
      </w:r>
    </w:p>
    <w:p w14:paraId="007B38F4" w14:textId="77777777" w:rsidR="00B50C0F" w:rsidRPr="008562A2" w:rsidRDefault="00B50C0F" w:rsidP="00B50C0F">
      <w:pPr>
        <w:pStyle w:val="Doc-title"/>
      </w:pPr>
      <w:r w:rsidRPr="008562A2">
        <w:rPr>
          <w:rStyle w:val="Hyperlink"/>
          <w:color w:val="auto"/>
          <w:u w:val="none"/>
        </w:rPr>
        <w:t>R2-2009635</w:t>
      </w:r>
      <w:r w:rsidRPr="008562A2">
        <w:tab/>
        <w:t>Consideration on MAC enhancements for NTN</w:t>
      </w:r>
      <w:r w:rsidRPr="008562A2">
        <w:tab/>
        <w:t>Huawei, HiSilicon</w:t>
      </w:r>
      <w:r w:rsidRPr="008562A2">
        <w:tab/>
        <w:t>discussion</w:t>
      </w:r>
      <w:r w:rsidRPr="008562A2">
        <w:tab/>
        <w:t>Rel-17</w:t>
      </w:r>
      <w:r w:rsidRPr="008562A2">
        <w:tab/>
        <w:t>NR_NTN_solutions-Core</w:t>
      </w:r>
    </w:p>
    <w:p w14:paraId="124497B3" w14:textId="77777777" w:rsidR="00B50C0F" w:rsidRPr="008562A2" w:rsidRDefault="00B50C0F" w:rsidP="00B50C0F">
      <w:pPr>
        <w:pStyle w:val="Doc-title"/>
      </w:pPr>
      <w:r w:rsidRPr="008562A2">
        <w:rPr>
          <w:rStyle w:val="Hyperlink"/>
          <w:color w:val="auto"/>
          <w:u w:val="none"/>
        </w:rPr>
        <w:t>R2-2009636</w:t>
      </w:r>
      <w:r w:rsidRPr="008562A2">
        <w:tab/>
        <w:t>Consideration on varying RTD for earth fixed beam case</w:t>
      </w:r>
      <w:r w:rsidRPr="008562A2">
        <w:tab/>
        <w:t>Huawei, HiSilicon</w:t>
      </w:r>
      <w:r w:rsidRPr="008562A2">
        <w:tab/>
        <w:t>discussion</w:t>
      </w:r>
      <w:r w:rsidRPr="008562A2">
        <w:tab/>
        <w:t>Rel-17</w:t>
      </w:r>
      <w:r w:rsidRPr="008562A2">
        <w:tab/>
        <w:t>NR_NTN_solutions-Core</w:t>
      </w:r>
    </w:p>
    <w:p w14:paraId="6C7C6433" w14:textId="77777777" w:rsidR="00B50C0F" w:rsidRPr="008562A2" w:rsidRDefault="00B50C0F" w:rsidP="00B50C0F">
      <w:pPr>
        <w:pStyle w:val="Doc-title"/>
      </w:pPr>
      <w:r w:rsidRPr="008562A2">
        <w:rPr>
          <w:rStyle w:val="Hyperlink"/>
          <w:color w:val="auto"/>
          <w:u w:val="none"/>
        </w:rPr>
        <w:t>R2-2009860</w:t>
      </w:r>
      <w:r w:rsidRPr="008562A2">
        <w:tab/>
        <w:t>Considerations on timing advance pre-compensation in NTN</w:t>
      </w:r>
      <w:r w:rsidRPr="008562A2">
        <w:tab/>
        <w:t>Lenovo, Motorola Mobility</w:t>
      </w:r>
      <w:r w:rsidRPr="008562A2">
        <w:tab/>
        <w:t>discussion</w:t>
      </w:r>
      <w:r w:rsidRPr="008562A2">
        <w:tab/>
        <w:t>Rel-17</w:t>
      </w:r>
    </w:p>
    <w:p w14:paraId="7B1CEA61" w14:textId="77777777" w:rsidR="00B50C0F" w:rsidRPr="008562A2" w:rsidRDefault="00B50C0F" w:rsidP="00B50C0F">
      <w:pPr>
        <w:pStyle w:val="Doc-title"/>
      </w:pPr>
      <w:r w:rsidRPr="008562A2">
        <w:rPr>
          <w:rStyle w:val="Hyperlink"/>
          <w:color w:val="auto"/>
          <w:u w:val="none"/>
        </w:rPr>
        <w:t>R2-2009861</w:t>
      </w:r>
      <w:r w:rsidRPr="008562A2">
        <w:tab/>
        <w:t>Preamble ambiguity for UE without TA pre-compensation capability</w:t>
      </w:r>
      <w:r w:rsidRPr="008562A2">
        <w:tab/>
        <w:t>Lenovo, Motorola Mobility</w:t>
      </w:r>
      <w:r w:rsidRPr="008562A2">
        <w:tab/>
        <w:t>discussion</w:t>
      </w:r>
      <w:r w:rsidRPr="008562A2">
        <w:tab/>
        <w:t>Rel-17</w:t>
      </w:r>
    </w:p>
    <w:p w14:paraId="1F587869" w14:textId="77777777" w:rsidR="00B50C0F" w:rsidRPr="008562A2" w:rsidRDefault="00B50C0F" w:rsidP="00B50C0F">
      <w:pPr>
        <w:pStyle w:val="Doc-title"/>
      </w:pPr>
      <w:r w:rsidRPr="008562A2">
        <w:rPr>
          <w:rStyle w:val="Hyperlink"/>
          <w:color w:val="auto"/>
          <w:u w:val="none"/>
        </w:rPr>
        <w:t>R2-2009932</w:t>
      </w:r>
      <w:r w:rsidRPr="008562A2">
        <w:tab/>
        <w:t>Considerations on RACH procedure enhancements in NTN</w:t>
      </w:r>
      <w:r w:rsidRPr="008562A2">
        <w:tab/>
        <w:t>CAICT</w:t>
      </w:r>
      <w:r w:rsidRPr="008562A2">
        <w:tab/>
        <w:t>discussion</w:t>
      </w:r>
    </w:p>
    <w:p w14:paraId="201020A6" w14:textId="77777777" w:rsidR="00B50C0F" w:rsidRPr="008562A2" w:rsidRDefault="00B50C0F" w:rsidP="00B50C0F">
      <w:pPr>
        <w:pStyle w:val="Doc-title"/>
      </w:pPr>
      <w:r w:rsidRPr="008562A2">
        <w:rPr>
          <w:rStyle w:val="Hyperlink"/>
          <w:color w:val="auto"/>
          <w:u w:val="none"/>
        </w:rPr>
        <w:t>R2-2009975</w:t>
      </w:r>
      <w:r w:rsidRPr="008562A2">
        <w:tab/>
        <w:t>Support of UEs with/without UE-specific pre-compensation</w:t>
      </w:r>
      <w:r w:rsidRPr="008562A2">
        <w:tab/>
        <w:t>NEC Telecom MODUS Ltd.</w:t>
      </w:r>
      <w:r w:rsidRPr="008562A2">
        <w:tab/>
        <w:t>discussion</w:t>
      </w:r>
    </w:p>
    <w:p w14:paraId="25C1453E" w14:textId="77777777" w:rsidR="00B50C0F" w:rsidRPr="008562A2" w:rsidRDefault="00B50C0F" w:rsidP="00B50C0F">
      <w:pPr>
        <w:pStyle w:val="Doc-title"/>
      </w:pPr>
      <w:r w:rsidRPr="008562A2">
        <w:rPr>
          <w:rStyle w:val="Hyperlink"/>
          <w:color w:val="auto"/>
          <w:u w:val="none"/>
        </w:rPr>
        <w:t>R2-2009981</w:t>
      </w:r>
      <w:r w:rsidRPr="008562A2">
        <w:tab/>
        <w:t>Discussion on 2-step RACH adaptation in NTN</w:t>
      </w:r>
      <w:r w:rsidRPr="008562A2">
        <w:tab/>
        <w:t>Nokia, Nokia Shanghai Bell</w:t>
      </w:r>
      <w:r w:rsidRPr="008562A2">
        <w:tab/>
        <w:t>discussion</w:t>
      </w:r>
      <w:r w:rsidRPr="008562A2">
        <w:tab/>
        <w:t>Rel-17</w:t>
      </w:r>
      <w:r w:rsidRPr="008562A2">
        <w:tab/>
        <w:t>NR_NTN_solutions-Core</w:t>
      </w:r>
    </w:p>
    <w:p w14:paraId="028A1333" w14:textId="77777777" w:rsidR="00B50C0F" w:rsidRPr="008562A2" w:rsidRDefault="00B50C0F" w:rsidP="00B50C0F">
      <w:pPr>
        <w:pStyle w:val="Doc-title"/>
      </w:pPr>
      <w:r w:rsidRPr="008562A2">
        <w:rPr>
          <w:rStyle w:val="Hyperlink"/>
          <w:color w:val="auto"/>
          <w:u w:val="none"/>
        </w:rPr>
        <w:t>R2-2009984</w:t>
      </w:r>
      <w:r w:rsidRPr="008562A2">
        <w:tab/>
        <w:t>NTN timers and common delay update in moving satellite scenario</w:t>
      </w:r>
      <w:r w:rsidRPr="008562A2">
        <w:tab/>
        <w:t>Nokia, Nokia Shanghai Bell</w:t>
      </w:r>
      <w:r w:rsidRPr="008562A2">
        <w:tab/>
        <w:t>discussion</w:t>
      </w:r>
      <w:r w:rsidRPr="008562A2">
        <w:tab/>
        <w:t>Rel-17</w:t>
      </w:r>
      <w:r w:rsidRPr="008562A2">
        <w:tab/>
        <w:t>NR_NTN_solutions-Core</w:t>
      </w:r>
    </w:p>
    <w:p w14:paraId="060F3D6F" w14:textId="77777777" w:rsidR="00B50C0F" w:rsidRPr="008562A2" w:rsidRDefault="00B50C0F" w:rsidP="00B50C0F">
      <w:pPr>
        <w:pStyle w:val="Doc-title"/>
      </w:pPr>
      <w:r w:rsidRPr="008562A2">
        <w:rPr>
          <w:rStyle w:val="Hyperlink"/>
          <w:color w:val="auto"/>
          <w:u w:val="none"/>
        </w:rPr>
        <w:t>R2-2010091</w:t>
      </w:r>
      <w:r w:rsidRPr="008562A2">
        <w:tab/>
        <w:t>Timing Advance management in NTN</w:t>
      </w:r>
      <w:r w:rsidRPr="008562A2">
        <w:tab/>
        <w:t>ETRI</w:t>
      </w:r>
      <w:r w:rsidRPr="008562A2">
        <w:tab/>
        <w:t>discussion</w:t>
      </w:r>
      <w:r w:rsidRPr="008562A2">
        <w:tab/>
        <w:t>Rel-17</w:t>
      </w:r>
      <w:r w:rsidRPr="008562A2">
        <w:tab/>
        <w:t>NR_NTN_solutions</w:t>
      </w:r>
    </w:p>
    <w:p w14:paraId="11B47DC2" w14:textId="77777777" w:rsidR="00B50C0F" w:rsidRPr="008562A2" w:rsidRDefault="00B50C0F" w:rsidP="00B50C0F">
      <w:pPr>
        <w:pStyle w:val="Doc-title"/>
      </w:pPr>
      <w:r w:rsidRPr="008562A2">
        <w:rPr>
          <w:rStyle w:val="Hyperlink"/>
          <w:color w:val="auto"/>
          <w:u w:val="none"/>
        </w:rPr>
        <w:t>R2-2010169</w:t>
      </w:r>
      <w:r w:rsidRPr="008562A2">
        <w:tab/>
        <w:t>On Random Access in NTN</w:t>
      </w:r>
      <w:r w:rsidRPr="008562A2">
        <w:tab/>
        <w:t>Ericsson</w:t>
      </w:r>
      <w:r w:rsidRPr="008562A2">
        <w:tab/>
        <w:t>discussion</w:t>
      </w:r>
      <w:r w:rsidRPr="008562A2">
        <w:tab/>
        <w:t>Rel-17</w:t>
      </w:r>
      <w:r w:rsidRPr="008562A2">
        <w:tab/>
        <w:t>NR_NTN_solutions-Core</w:t>
      </w:r>
    </w:p>
    <w:p w14:paraId="544928F3" w14:textId="77777777" w:rsidR="00B50C0F" w:rsidRPr="008562A2" w:rsidRDefault="00B50C0F" w:rsidP="00016767">
      <w:pPr>
        <w:pStyle w:val="Doc-text2"/>
        <w:numPr>
          <w:ilvl w:val="0"/>
          <w:numId w:val="27"/>
        </w:numPr>
        <w:overflowPunct/>
        <w:autoSpaceDE/>
        <w:autoSpaceDN/>
        <w:adjustRightInd/>
        <w:textAlignment w:val="auto"/>
      </w:pPr>
      <w:r w:rsidRPr="008562A2">
        <w:t xml:space="preserve">revised in </w:t>
      </w:r>
      <w:r w:rsidRPr="008562A2">
        <w:rPr>
          <w:rStyle w:val="Hyperlink"/>
          <w:color w:val="auto"/>
          <w:u w:val="none"/>
        </w:rPr>
        <w:t>R2-2010980</w:t>
      </w:r>
    </w:p>
    <w:p w14:paraId="15B4C6B0" w14:textId="77777777" w:rsidR="00B50C0F" w:rsidRPr="008562A2" w:rsidRDefault="00B50C0F" w:rsidP="00B50C0F">
      <w:pPr>
        <w:pStyle w:val="Doc-title"/>
      </w:pPr>
      <w:r w:rsidRPr="008562A2">
        <w:rPr>
          <w:rStyle w:val="Hyperlink"/>
          <w:color w:val="auto"/>
          <w:u w:val="none"/>
        </w:rPr>
        <w:t>R2-2010980</w:t>
      </w:r>
      <w:r w:rsidRPr="008562A2">
        <w:tab/>
        <w:t>On Random Access in NTN</w:t>
      </w:r>
      <w:r w:rsidRPr="008562A2">
        <w:tab/>
        <w:t>Ericsson</w:t>
      </w:r>
      <w:r w:rsidRPr="008562A2">
        <w:tab/>
        <w:t>discussion</w:t>
      </w:r>
      <w:r w:rsidRPr="008562A2">
        <w:tab/>
        <w:t>Rel-17</w:t>
      </w:r>
      <w:r w:rsidRPr="008562A2">
        <w:tab/>
        <w:t>NR_NTN_solutions-Core</w:t>
      </w:r>
    </w:p>
    <w:p w14:paraId="533705FC" w14:textId="77777777" w:rsidR="00B50C0F" w:rsidRPr="008562A2" w:rsidRDefault="00B50C0F" w:rsidP="00B50C0F">
      <w:pPr>
        <w:pStyle w:val="Doc-title"/>
      </w:pPr>
      <w:r w:rsidRPr="008562A2">
        <w:rPr>
          <w:rStyle w:val="Hyperlink"/>
          <w:color w:val="auto"/>
          <w:u w:val="none"/>
        </w:rPr>
        <w:t>R2-2010319</w:t>
      </w:r>
      <w:r w:rsidRPr="008562A2">
        <w:tab/>
        <w:t>Considerations on Random Access in NTN</w:t>
      </w:r>
      <w:r w:rsidRPr="008562A2">
        <w:tab/>
        <w:t>ZTE Corporation, Sanechips</w:t>
      </w:r>
      <w:r w:rsidRPr="008562A2">
        <w:tab/>
        <w:t>discussion</w:t>
      </w:r>
      <w:r w:rsidRPr="008562A2">
        <w:tab/>
        <w:t>Rel-17</w:t>
      </w:r>
    </w:p>
    <w:p w14:paraId="00ED694C" w14:textId="77777777" w:rsidR="00B50C0F" w:rsidRPr="008562A2" w:rsidRDefault="00B50C0F" w:rsidP="00B50C0F">
      <w:pPr>
        <w:pStyle w:val="Doc-title"/>
      </w:pPr>
      <w:r w:rsidRPr="008562A2">
        <w:rPr>
          <w:rStyle w:val="Hyperlink"/>
          <w:color w:val="auto"/>
          <w:u w:val="none"/>
        </w:rPr>
        <w:t>R2-2010339</w:t>
      </w:r>
      <w:r w:rsidRPr="008562A2">
        <w:tab/>
        <w:t>Enhancement on random access procedure</w:t>
      </w:r>
      <w:r w:rsidRPr="008562A2">
        <w:tab/>
        <w:t>LG Electronics Inc.</w:t>
      </w:r>
      <w:r w:rsidRPr="008562A2">
        <w:tab/>
        <w:t>discussion</w:t>
      </w:r>
      <w:r w:rsidRPr="008562A2">
        <w:tab/>
        <w:t>NR_NTN_solutions-Core</w:t>
      </w:r>
    </w:p>
    <w:p w14:paraId="2EED266F" w14:textId="77777777" w:rsidR="00B50C0F" w:rsidRPr="008562A2" w:rsidRDefault="00B50C0F" w:rsidP="00B50C0F">
      <w:pPr>
        <w:pStyle w:val="Doc-title"/>
      </w:pPr>
      <w:r w:rsidRPr="008562A2">
        <w:rPr>
          <w:rStyle w:val="Hyperlink"/>
          <w:color w:val="auto"/>
          <w:u w:val="none"/>
        </w:rPr>
        <w:t>R2-2010393</w:t>
      </w:r>
      <w:r w:rsidRPr="008562A2">
        <w:tab/>
        <w:t>Discussion on pre-compensation in NTN</w:t>
      </w:r>
      <w:r w:rsidRPr="008562A2">
        <w:tab/>
        <w:t>CMCC</w:t>
      </w:r>
      <w:r w:rsidRPr="008562A2">
        <w:tab/>
        <w:t>discussion</w:t>
      </w:r>
      <w:r w:rsidRPr="008562A2">
        <w:tab/>
        <w:t>Rel-17</w:t>
      </w:r>
      <w:r w:rsidRPr="008562A2">
        <w:tab/>
        <w:t>NR_NTN_solutions-Core</w:t>
      </w:r>
    </w:p>
    <w:p w14:paraId="5AE82F0A" w14:textId="77777777" w:rsidR="00B50C0F" w:rsidRPr="008562A2" w:rsidRDefault="00B50C0F" w:rsidP="00B50C0F">
      <w:pPr>
        <w:pStyle w:val="Doc-title"/>
      </w:pPr>
      <w:r w:rsidRPr="008562A2">
        <w:rPr>
          <w:rStyle w:val="Hyperlink"/>
          <w:color w:val="auto"/>
          <w:u w:val="none"/>
        </w:rPr>
        <w:t>R2-2010451</w:t>
      </w:r>
      <w:r w:rsidRPr="008562A2">
        <w:tab/>
        <w:t>Delay calculation and compensation in NTN</w:t>
      </w:r>
      <w:r w:rsidRPr="008562A2">
        <w:tab/>
        <w:t>InterDigital</w:t>
      </w:r>
      <w:r w:rsidRPr="008562A2">
        <w:tab/>
        <w:t>discussion</w:t>
      </w:r>
      <w:r w:rsidRPr="008562A2">
        <w:tab/>
        <w:t>Rel-17</w:t>
      </w:r>
      <w:r w:rsidRPr="008562A2">
        <w:tab/>
        <w:t>NR_NTN_solutions-Core</w:t>
      </w:r>
    </w:p>
    <w:p w14:paraId="18617940" w14:textId="77777777" w:rsidR="00B50C0F" w:rsidRPr="008562A2" w:rsidRDefault="00B50C0F" w:rsidP="00B50C0F">
      <w:pPr>
        <w:pStyle w:val="Heading4"/>
      </w:pPr>
      <w:bookmarkStart w:id="736" w:name="_Toc57284341"/>
      <w:bookmarkStart w:id="737" w:name="_Toc57677206"/>
      <w:bookmarkStart w:id="738" w:name="_Toc62219309"/>
      <w:r w:rsidRPr="008562A2">
        <w:t>8.10.2.2</w:t>
      </w:r>
      <w:r w:rsidRPr="008562A2">
        <w:tab/>
        <w:t>Other MAC aspects</w:t>
      </w:r>
      <w:bookmarkEnd w:id="736"/>
      <w:bookmarkEnd w:id="737"/>
      <w:bookmarkEnd w:id="738"/>
    </w:p>
    <w:p w14:paraId="6E75498A" w14:textId="77777777" w:rsidR="00B50C0F" w:rsidRPr="008562A2" w:rsidRDefault="00B50C0F" w:rsidP="00B50C0F">
      <w:pPr>
        <w:pStyle w:val="Doc-title"/>
      </w:pPr>
    </w:p>
    <w:p w14:paraId="2493234D" w14:textId="77777777" w:rsidR="00B50C0F" w:rsidRPr="008562A2" w:rsidRDefault="00B50C0F" w:rsidP="00B50C0F">
      <w:pPr>
        <w:pStyle w:val="Doc-title"/>
      </w:pPr>
      <w:r w:rsidRPr="008562A2">
        <w:rPr>
          <w:rStyle w:val="Hyperlink"/>
          <w:color w:val="auto"/>
          <w:u w:val="none"/>
        </w:rPr>
        <w:t>R2-2009064</w:t>
      </w:r>
      <w:r w:rsidRPr="008562A2">
        <w:tab/>
        <w:t>Enhancements on UL scheduling for NTN</w:t>
      </w:r>
      <w:r w:rsidRPr="008562A2">
        <w:tab/>
        <w:t>Nomor Research GmbH, Thales</w:t>
      </w:r>
      <w:r w:rsidRPr="008562A2">
        <w:tab/>
        <w:t>discussion</w:t>
      </w:r>
      <w:r w:rsidRPr="008562A2">
        <w:tab/>
        <w:t>Rel-17</w:t>
      </w:r>
    </w:p>
    <w:p w14:paraId="3BBE17AA" w14:textId="77777777" w:rsidR="00B50C0F" w:rsidRPr="008562A2" w:rsidRDefault="00B50C0F" w:rsidP="00B50C0F">
      <w:pPr>
        <w:pStyle w:val="Comments"/>
      </w:pPr>
      <w:r w:rsidRPr="008562A2">
        <w:t xml:space="preserve">Proposal 1: </w:t>
      </w:r>
      <w:r w:rsidRPr="008562A2">
        <w:tab/>
        <w:t>In NTN, the preferred configured grant is Type 1, which is configurable for a group of UEs.</w:t>
      </w:r>
    </w:p>
    <w:p w14:paraId="069EB4AB" w14:textId="77777777" w:rsidR="00B50C0F" w:rsidRPr="008562A2" w:rsidRDefault="00B50C0F" w:rsidP="00B50C0F">
      <w:pPr>
        <w:pStyle w:val="Comments"/>
      </w:pPr>
      <w:r w:rsidRPr="008562A2">
        <w:t xml:space="preserve">Proposal 2: </w:t>
      </w:r>
      <w:r w:rsidRPr="008562A2">
        <w:tab/>
        <w:t xml:space="preserve">Enhancement to reduce the signaling overhead on configuration as well as activation / deactivation of configured grant should be discussed for NTN. </w:t>
      </w:r>
    </w:p>
    <w:p w14:paraId="1185CAC8" w14:textId="77777777" w:rsidR="00B50C0F" w:rsidRPr="008562A2" w:rsidRDefault="00B50C0F" w:rsidP="00B50C0F">
      <w:pPr>
        <w:pStyle w:val="Comments"/>
      </w:pPr>
      <w:r w:rsidRPr="008562A2">
        <w:t xml:space="preserve">Proposal 3: </w:t>
      </w:r>
      <w:r w:rsidRPr="008562A2">
        <w:tab/>
        <w:t>There is no need to modify periodicity of information element (IE) ConfiguredGrantConfig to support NTN.</w:t>
      </w:r>
    </w:p>
    <w:p w14:paraId="54C11925" w14:textId="77777777" w:rsidR="00B50C0F" w:rsidRPr="008562A2" w:rsidRDefault="00B50C0F" w:rsidP="00B50C0F">
      <w:pPr>
        <w:pStyle w:val="Comments"/>
      </w:pPr>
      <w:r w:rsidRPr="008562A2">
        <w:t xml:space="preserve">Proposal 4: </w:t>
      </w:r>
      <w:r w:rsidRPr="008562A2">
        <w:tab/>
        <w:t>There is no need to modify maxNrofConfiguredGrantConfig-r16 and maxNrofConfiguredGrantConfigMAC-r16 to support NTN.</w:t>
      </w:r>
    </w:p>
    <w:p w14:paraId="0EEE8D04" w14:textId="77777777" w:rsidR="00B50C0F" w:rsidRPr="008562A2" w:rsidRDefault="00B50C0F" w:rsidP="00B50C0F">
      <w:pPr>
        <w:pStyle w:val="Comments"/>
      </w:pPr>
      <w:r w:rsidRPr="008562A2">
        <w:lastRenderedPageBreak/>
        <w:t xml:space="preserve">Proposal 5: </w:t>
      </w:r>
      <w:r w:rsidRPr="008562A2">
        <w:tab/>
        <w:t>Support configured grant in NTN for UL scheduling.</w:t>
      </w:r>
    </w:p>
    <w:p w14:paraId="70A48D7E" w14:textId="77777777" w:rsidR="00B50C0F" w:rsidRPr="008562A2" w:rsidRDefault="00B50C0F" w:rsidP="00B50C0F">
      <w:pPr>
        <w:pStyle w:val="Comments"/>
      </w:pPr>
      <w:r w:rsidRPr="008562A2">
        <w:t xml:space="preserve">Proposal 6: </w:t>
      </w:r>
      <w:r w:rsidRPr="008562A2">
        <w:tab/>
      </w:r>
      <w:r w:rsidRPr="008562A2">
        <w:tab/>
        <w:t>2-step RACH procedure will be the preferred random access procedure to request for a grant for UL data transmission in NTN.</w:t>
      </w:r>
    </w:p>
    <w:p w14:paraId="73D52011" w14:textId="77777777" w:rsidR="00B50C0F" w:rsidRPr="008562A2" w:rsidRDefault="00B50C0F" w:rsidP="00B50C0F">
      <w:pPr>
        <w:pStyle w:val="Comments"/>
      </w:pPr>
      <w:r w:rsidRPr="008562A2">
        <w:t xml:space="preserve">Proposal 7: </w:t>
      </w:r>
      <w:r w:rsidRPr="008562A2">
        <w:tab/>
        <w:t>In NTN, use BSR over 2-step RACH only to a limited level. FFS whether a level should be specified or is up to network implementation.</w:t>
      </w:r>
    </w:p>
    <w:p w14:paraId="523C31C6" w14:textId="77777777" w:rsidR="00B50C0F" w:rsidRPr="008562A2" w:rsidRDefault="00B50C0F" w:rsidP="00B50C0F">
      <w:pPr>
        <w:pStyle w:val="Comments"/>
      </w:pPr>
      <w:r w:rsidRPr="008562A2">
        <w:t xml:space="preserve">Proposal 8: </w:t>
      </w:r>
      <w:r w:rsidRPr="008562A2">
        <w:tab/>
        <w:t>Support BSR over 2-step RACH procedure in NTN for UL scheduling.</w:t>
      </w:r>
    </w:p>
    <w:p w14:paraId="6A4E4DAC" w14:textId="77777777" w:rsidR="00B50C0F" w:rsidRPr="008562A2" w:rsidRDefault="00B50C0F" w:rsidP="00B50C0F">
      <w:pPr>
        <w:pStyle w:val="Comments"/>
      </w:pPr>
    </w:p>
    <w:p w14:paraId="5906AA08" w14:textId="77777777" w:rsidR="00B50C0F" w:rsidRPr="008562A2" w:rsidRDefault="00B50C0F" w:rsidP="00B50C0F">
      <w:pPr>
        <w:pStyle w:val="Doc-title"/>
      </w:pPr>
      <w:r w:rsidRPr="008562A2">
        <w:rPr>
          <w:rStyle w:val="Hyperlink"/>
          <w:color w:val="auto"/>
          <w:u w:val="none"/>
        </w:rPr>
        <w:t>R2-2009109</w:t>
      </w:r>
      <w:r w:rsidRPr="008562A2">
        <w:tab/>
        <w:t>Discussion on other MAC issues in NTN</w:t>
      </w:r>
      <w:r w:rsidRPr="008562A2">
        <w:tab/>
        <w:t>OPPO</w:t>
      </w:r>
      <w:r w:rsidRPr="008562A2">
        <w:tab/>
        <w:t>discussion</w:t>
      </w:r>
      <w:r w:rsidRPr="008562A2">
        <w:tab/>
        <w:t>Rel-17</w:t>
      </w:r>
      <w:r w:rsidRPr="008562A2">
        <w:tab/>
        <w:t>NR_NTN_solutions-Core</w:t>
      </w:r>
    </w:p>
    <w:p w14:paraId="6FB5D9FB" w14:textId="77777777" w:rsidR="00B50C0F" w:rsidRPr="008562A2" w:rsidRDefault="00B50C0F" w:rsidP="00B50C0F">
      <w:pPr>
        <w:pStyle w:val="Comments"/>
      </w:pPr>
      <w:r w:rsidRPr="008562A2">
        <w:t>Proposal 1</w:t>
      </w:r>
      <w:r w:rsidRPr="008562A2">
        <w:tab/>
        <w:t>For a UE configured with both CG and 2-step RACH, when a BSR is triggered, whether the UE triggers 2-step RACH or send BSR through CG is up to UE implementation.</w:t>
      </w:r>
    </w:p>
    <w:p w14:paraId="2E7873A9" w14:textId="77777777" w:rsidR="00B50C0F" w:rsidRPr="008562A2" w:rsidRDefault="00B50C0F" w:rsidP="00B50C0F">
      <w:pPr>
        <w:pStyle w:val="Comments"/>
      </w:pPr>
      <w:r w:rsidRPr="008562A2">
        <w:t>Proposal 2</w:t>
      </w:r>
      <w:r w:rsidRPr="008562A2">
        <w:tab/>
        <w:t>Introduce an offset for the start of sr-ProhibitTimer.</w:t>
      </w:r>
    </w:p>
    <w:p w14:paraId="5DF9EF70" w14:textId="77777777" w:rsidR="00B50C0F" w:rsidRPr="008562A2" w:rsidRDefault="00B50C0F" w:rsidP="00B50C0F">
      <w:pPr>
        <w:pStyle w:val="Doc-title"/>
      </w:pPr>
    </w:p>
    <w:p w14:paraId="58637BBF"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[POST112-e][1xx][NTN] UL scheduling enhancements (Oppo)</w:t>
      </w:r>
    </w:p>
    <w:p w14:paraId="7B8F22FA" w14:textId="77777777" w:rsidR="00B50C0F" w:rsidRPr="008562A2" w:rsidRDefault="00B50C0F" w:rsidP="00B50C0F">
      <w:pPr>
        <w:pStyle w:val="EmailDiscussion2"/>
      </w:pPr>
      <w:r w:rsidRPr="008562A2">
        <w:tab/>
        <w:t xml:space="preserve">Scope: Discuss UL scheduling enhancements based on proposals in </w:t>
      </w:r>
      <w:r w:rsidRPr="008562A2">
        <w:rPr>
          <w:rStyle w:val="Hyperlink"/>
          <w:color w:val="auto"/>
          <w:u w:val="none"/>
        </w:rPr>
        <w:t>R2-2009064</w:t>
      </w:r>
      <w:r w:rsidRPr="008562A2">
        <w:t xml:space="preserve"> and </w:t>
      </w:r>
      <w:r w:rsidRPr="008562A2">
        <w:rPr>
          <w:rStyle w:val="Hyperlink"/>
          <w:color w:val="auto"/>
          <w:u w:val="none"/>
        </w:rPr>
        <w:t>R2-2009109</w:t>
      </w:r>
    </w:p>
    <w:p w14:paraId="3D3DD3CC" w14:textId="77777777" w:rsidR="00B50C0F" w:rsidRPr="008562A2" w:rsidRDefault="00B50C0F" w:rsidP="00B50C0F">
      <w:pPr>
        <w:pStyle w:val="EmailDiscussion2"/>
      </w:pPr>
      <w:r w:rsidRPr="008562A2">
        <w:tab/>
        <w:t>Intended outcome: email discussion report</w:t>
      </w:r>
    </w:p>
    <w:p w14:paraId="07F30012" w14:textId="77777777" w:rsidR="00B50C0F" w:rsidRPr="008562A2" w:rsidRDefault="00B50C0F" w:rsidP="00B50C0F">
      <w:pPr>
        <w:pStyle w:val="EmailDiscussion2"/>
      </w:pPr>
      <w:r w:rsidRPr="008562A2">
        <w:tab/>
        <w:t>Deadline:  Long</w:t>
      </w:r>
    </w:p>
    <w:p w14:paraId="1056668B" w14:textId="77777777" w:rsidR="00B50C0F" w:rsidRPr="008562A2" w:rsidRDefault="00B50C0F" w:rsidP="00B50C0F">
      <w:pPr>
        <w:pStyle w:val="Doc-text2"/>
      </w:pPr>
    </w:p>
    <w:p w14:paraId="5DA89838" w14:textId="77777777" w:rsidR="00B50C0F" w:rsidRPr="008562A2" w:rsidRDefault="00B50C0F" w:rsidP="00B50C0F">
      <w:pPr>
        <w:pStyle w:val="Doc-text2"/>
      </w:pPr>
    </w:p>
    <w:p w14:paraId="27E47F40" w14:textId="77777777" w:rsidR="00B50C0F" w:rsidRPr="008562A2" w:rsidRDefault="00B50C0F" w:rsidP="00B50C0F">
      <w:pPr>
        <w:pStyle w:val="Doc-title"/>
      </w:pPr>
      <w:r w:rsidRPr="008562A2">
        <w:rPr>
          <w:rStyle w:val="Hyperlink"/>
          <w:color w:val="auto"/>
          <w:u w:val="none"/>
        </w:rPr>
        <w:t>R2-2008836</w:t>
      </w:r>
      <w:r w:rsidRPr="008562A2">
        <w:tab/>
        <w:t>Discussion on Other MAC aspects enhancements in NR NTN</w:t>
      </w:r>
      <w:r w:rsidRPr="008562A2">
        <w:tab/>
        <w:t>CATT</w:t>
      </w:r>
      <w:r w:rsidRPr="008562A2">
        <w:tab/>
        <w:t>discussion</w:t>
      </w:r>
      <w:r w:rsidRPr="008562A2">
        <w:tab/>
        <w:t>Rel-17</w:t>
      </w:r>
      <w:r w:rsidRPr="008562A2">
        <w:tab/>
        <w:t>NR_NTN_solutions-Core</w:t>
      </w:r>
    </w:p>
    <w:p w14:paraId="03F28B1A" w14:textId="77777777" w:rsidR="00B50C0F" w:rsidRPr="008562A2" w:rsidRDefault="00B50C0F" w:rsidP="00B50C0F">
      <w:pPr>
        <w:pStyle w:val="Doc-title"/>
      </w:pPr>
      <w:r w:rsidRPr="008562A2">
        <w:rPr>
          <w:rStyle w:val="Hyperlink"/>
          <w:color w:val="auto"/>
          <w:u w:val="none"/>
        </w:rPr>
        <w:t>R2-2008912</w:t>
      </w:r>
      <w:r w:rsidRPr="008562A2">
        <w:tab/>
        <w:t xml:space="preserve">MAC Aspects for an NTN- Observations and Proposals  </w:t>
      </w:r>
      <w:r w:rsidRPr="008562A2">
        <w:tab/>
        <w:t>Samsung Research America</w:t>
      </w:r>
      <w:r w:rsidRPr="008562A2">
        <w:tab/>
        <w:t>discussion</w:t>
      </w:r>
    </w:p>
    <w:p w14:paraId="0ACF178D" w14:textId="77777777" w:rsidR="00B50C0F" w:rsidRPr="008562A2" w:rsidRDefault="00B50C0F" w:rsidP="00B50C0F">
      <w:pPr>
        <w:pStyle w:val="Doc-title"/>
      </w:pPr>
      <w:r w:rsidRPr="008562A2">
        <w:rPr>
          <w:rStyle w:val="Hyperlink"/>
          <w:color w:val="auto"/>
          <w:u w:val="none"/>
        </w:rPr>
        <w:t>R2-2008936</w:t>
      </w:r>
      <w:r w:rsidRPr="008562A2">
        <w:tab/>
        <w:t>Discussion on DRX operation associated with blind retransmission</w:t>
      </w:r>
      <w:r w:rsidRPr="008562A2">
        <w:tab/>
        <w:t>PANASONIC R&amp;D Center Germany</w:t>
      </w:r>
      <w:r w:rsidRPr="008562A2">
        <w:tab/>
        <w:t>discussion</w:t>
      </w:r>
    </w:p>
    <w:p w14:paraId="45C72B0E" w14:textId="77777777" w:rsidR="00B50C0F" w:rsidRPr="008562A2" w:rsidRDefault="00B50C0F" w:rsidP="00B50C0F">
      <w:pPr>
        <w:pStyle w:val="Doc-title"/>
      </w:pPr>
      <w:r w:rsidRPr="008562A2">
        <w:rPr>
          <w:rStyle w:val="Hyperlink"/>
          <w:color w:val="auto"/>
          <w:u w:val="none"/>
        </w:rPr>
        <w:t>R2-2008969</w:t>
      </w:r>
      <w:r w:rsidRPr="008562A2">
        <w:tab/>
        <w:t>Round trip delay offset for configured grant timers</w:t>
      </w:r>
      <w:r w:rsidRPr="008562A2">
        <w:tab/>
        <w:t>MediaTek Inc.</w:t>
      </w:r>
      <w:r w:rsidRPr="008562A2">
        <w:tab/>
        <w:t>discussion</w:t>
      </w:r>
    </w:p>
    <w:p w14:paraId="04CB7FB9" w14:textId="77777777" w:rsidR="00B50C0F" w:rsidRPr="008562A2" w:rsidRDefault="00B50C0F" w:rsidP="00B50C0F">
      <w:pPr>
        <w:pStyle w:val="Doc-title"/>
      </w:pPr>
      <w:r w:rsidRPr="008562A2">
        <w:rPr>
          <w:rStyle w:val="Hyperlink"/>
          <w:color w:val="auto"/>
          <w:u w:val="none"/>
        </w:rPr>
        <w:t>R2-2008970</w:t>
      </w:r>
      <w:r w:rsidRPr="008562A2">
        <w:tab/>
        <w:t>LCP impact of disabling HARQ uplink retransmission</w:t>
      </w:r>
      <w:r w:rsidRPr="008562A2">
        <w:tab/>
        <w:t>MediaTek Inc.</w:t>
      </w:r>
      <w:r w:rsidRPr="008562A2">
        <w:tab/>
        <w:t>discussion</w:t>
      </w:r>
    </w:p>
    <w:p w14:paraId="0DEF8233" w14:textId="77777777" w:rsidR="00B50C0F" w:rsidRPr="008562A2" w:rsidRDefault="00B50C0F" w:rsidP="00B50C0F">
      <w:pPr>
        <w:pStyle w:val="Doc-title"/>
      </w:pPr>
      <w:r w:rsidRPr="008562A2">
        <w:rPr>
          <w:rStyle w:val="Hyperlink"/>
          <w:color w:val="auto"/>
          <w:u w:val="none"/>
        </w:rPr>
        <w:t>R2-2008997</w:t>
      </w:r>
      <w:r w:rsidRPr="008562A2">
        <w:tab/>
        <w:t>Consideration on HARQ blind retransmission</w:t>
      </w:r>
      <w:r w:rsidRPr="008562A2">
        <w:tab/>
        <w:t>Beijing Xiaomi Mobile Software</w:t>
      </w:r>
      <w:r w:rsidRPr="008562A2">
        <w:tab/>
        <w:t>discussion</w:t>
      </w:r>
      <w:r w:rsidRPr="008562A2">
        <w:tab/>
        <w:t>Rel-17</w:t>
      </w:r>
    </w:p>
    <w:p w14:paraId="38629587" w14:textId="77777777" w:rsidR="00B50C0F" w:rsidRPr="008562A2" w:rsidRDefault="00B50C0F" w:rsidP="00B50C0F">
      <w:pPr>
        <w:pStyle w:val="Doc-title"/>
      </w:pPr>
      <w:r w:rsidRPr="008562A2">
        <w:rPr>
          <w:rStyle w:val="Hyperlink"/>
          <w:color w:val="auto"/>
          <w:u w:val="none"/>
        </w:rPr>
        <w:t>R2-2009108</w:t>
      </w:r>
      <w:r w:rsidRPr="008562A2">
        <w:tab/>
        <w:t>HARQ impact on MAC procedures in NTN</w:t>
      </w:r>
      <w:r w:rsidRPr="008562A2">
        <w:tab/>
        <w:t>OPPO</w:t>
      </w:r>
      <w:r w:rsidRPr="008562A2">
        <w:tab/>
        <w:t>discussion</w:t>
      </w:r>
      <w:r w:rsidRPr="008562A2">
        <w:tab/>
        <w:t>Rel-17</w:t>
      </w:r>
      <w:r w:rsidRPr="008562A2">
        <w:tab/>
        <w:t>NR_NTN_solutions-Core</w:t>
      </w:r>
    </w:p>
    <w:p w14:paraId="390F1BF5" w14:textId="77777777" w:rsidR="00B50C0F" w:rsidRPr="008562A2" w:rsidRDefault="00B50C0F" w:rsidP="00B50C0F">
      <w:pPr>
        <w:pStyle w:val="Doc-title"/>
      </w:pPr>
      <w:r w:rsidRPr="008562A2">
        <w:rPr>
          <w:rStyle w:val="Hyperlink"/>
          <w:color w:val="auto"/>
          <w:u w:val="none"/>
        </w:rPr>
        <w:t>R2-2009140</w:t>
      </w:r>
      <w:r w:rsidRPr="008562A2">
        <w:tab/>
        <w:t>Discussion on HARQ and related timers</w:t>
      </w:r>
      <w:r w:rsidRPr="008562A2">
        <w:tab/>
        <w:t>Spreadtrum Communications</w:t>
      </w:r>
      <w:r w:rsidRPr="008562A2">
        <w:tab/>
        <w:t>discussion</w:t>
      </w:r>
      <w:r w:rsidRPr="008562A2">
        <w:tab/>
        <w:t>Rel-17</w:t>
      </w:r>
      <w:r w:rsidRPr="008562A2">
        <w:tab/>
        <w:t>NR_NTN_solutions-Core</w:t>
      </w:r>
    </w:p>
    <w:p w14:paraId="13B05D86" w14:textId="77777777" w:rsidR="00B50C0F" w:rsidRPr="008562A2" w:rsidRDefault="00B50C0F" w:rsidP="00B50C0F">
      <w:pPr>
        <w:pStyle w:val="Doc-title"/>
      </w:pPr>
      <w:r w:rsidRPr="008562A2">
        <w:rPr>
          <w:rStyle w:val="Hyperlink"/>
          <w:color w:val="auto"/>
          <w:u w:val="none"/>
        </w:rPr>
        <w:t>R2-2009452</w:t>
      </w:r>
      <w:r w:rsidRPr="008562A2">
        <w:tab/>
        <w:t>UL HARQ process without HARQ retransmission</w:t>
      </w:r>
      <w:r w:rsidRPr="008562A2">
        <w:tab/>
        <w:t>Qualcomm Inc</w:t>
      </w:r>
      <w:r w:rsidRPr="008562A2">
        <w:tab/>
        <w:t>discussion</w:t>
      </w:r>
      <w:r w:rsidRPr="008562A2">
        <w:tab/>
        <w:t>Rel-17</w:t>
      </w:r>
      <w:r w:rsidRPr="008562A2">
        <w:tab/>
        <w:t>NR_NTN_solutions-Core</w:t>
      </w:r>
    </w:p>
    <w:p w14:paraId="70009726" w14:textId="77777777" w:rsidR="00B50C0F" w:rsidRPr="008562A2" w:rsidRDefault="00B50C0F" w:rsidP="00B50C0F">
      <w:pPr>
        <w:pStyle w:val="Doc-title"/>
      </w:pPr>
      <w:r w:rsidRPr="008562A2">
        <w:rPr>
          <w:rStyle w:val="Hyperlink"/>
          <w:color w:val="auto"/>
          <w:u w:val="none"/>
        </w:rPr>
        <w:t>R2-2009511</w:t>
      </w:r>
      <w:r w:rsidRPr="008562A2">
        <w:tab/>
        <w:t>On user plane latency reduction mechanisms in NTN networks</w:t>
      </w:r>
      <w:r w:rsidRPr="008562A2">
        <w:tab/>
        <w:t>Apple</w:t>
      </w:r>
      <w:r w:rsidRPr="008562A2">
        <w:tab/>
        <w:t>discussion</w:t>
      </w:r>
      <w:r w:rsidRPr="008562A2">
        <w:tab/>
        <w:t>Rel-17</w:t>
      </w:r>
      <w:r w:rsidRPr="008562A2">
        <w:tab/>
        <w:t>NR_NTN_solutions-Core</w:t>
      </w:r>
    </w:p>
    <w:p w14:paraId="61B372DB" w14:textId="77777777" w:rsidR="00B50C0F" w:rsidRPr="008562A2" w:rsidRDefault="00B50C0F" w:rsidP="00B50C0F">
      <w:pPr>
        <w:pStyle w:val="Doc-title"/>
      </w:pPr>
      <w:r w:rsidRPr="008562A2">
        <w:rPr>
          <w:rStyle w:val="Hyperlink"/>
          <w:color w:val="auto"/>
          <w:u w:val="none"/>
        </w:rPr>
        <w:t>R2-2009864</w:t>
      </w:r>
      <w:r w:rsidRPr="008562A2">
        <w:tab/>
        <w:t>Discussion on DRX for NTN</w:t>
      </w:r>
      <w:r w:rsidRPr="008562A2">
        <w:tab/>
        <w:t>Lenovo, Motorola Mobility</w:t>
      </w:r>
      <w:r w:rsidRPr="008562A2">
        <w:tab/>
        <w:t>discussion</w:t>
      </w:r>
      <w:r w:rsidRPr="008562A2">
        <w:tab/>
        <w:t>Rel-17</w:t>
      </w:r>
    </w:p>
    <w:p w14:paraId="3C4A24AF" w14:textId="77777777" w:rsidR="00B50C0F" w:rsidRPr="008562A2" w:rsidRDefault="00B50C0F" w:rsidP="00B50C0F">
      <w:pPr>
        <w:pStyle w:val="Doc-title"/>
      </w:pPr>
      <w:r w:rsidRPr="008562A2">
        <w:rPr>
          <w:rStyle w:val="Hyperlink"/>
          <w:color w:val="auto"/>
          <w:u w:val="none"/>
        </w:rPr>
        <w:t>R2-2009895</w:t>
      </w:r>
      <w:r w:rsidRPr="008562A2">
        <w:tab/>
        <w:t>Other MAC aspects in NTN</w:t>
      </w:r>
      <w:r w:rsidRPr="008562A2">
        <w:tab/>
        <w:t>Sony</w:t>
      </w:r>
      <w:r w:rsidRPr="008562A2">
        <w:tab/>
        <w:t>discussion</w:t>
      </w:r>
      <w:r w:rsidRPr="008562A2">
        <w:tab/>
        <w:t>Rel-17</w:t>
      </w:r>
      <w:r w:rsidRPr="008562A2">
        <w:tab/>
        <w:t>NR_NTN_solutions-Core</w:t>
      </w:r>
    </w:p>
    <w:p w14:paraId="036E2159" w14:textId="77777777" w:rsidR="00B50C0F" w:rsidRPr="008562A2" w:rsidRDefault="00B50C0F" w:rsidP="00B50C0F">
      <w:pPr>
        <w:pStyle w:val="Doc-title"/>
      </w:pPr>
      <w:r w:rsidRPr="008562A2">
        <w:rPr>
          <w:rStyle w:val="Hyperlink"/>
          <w:color w:val="auto"/>
          <w:u w:val="none"/>
        </w:rPr>
        <w:t>R2-2009987</w:t>
      </w:r>
      <w:r w:rsidRPr="008562A2">
        <w:tab/>
        <w:t>Discussion on HARQ and UL scheduling enhancement aspects in NTN</w:t>
      </w:r>
      <w:r w:rsidRPr="008562A2">
        <w:tab/>
        <w:t>Nokia, Nokia Shanghai Bell</w:t>
      </w:r>
      <w:r w:rsidRPr="008562A2">
        <w:tab/>
        <w:t>discussion</w:t>
      </w:r>
      <w:r w:rsidRPr="008562A2">
        <w:tab/>
        <w:t>Rel-17</w:t>
      </w:r>
      <w:r w:rsidRPr="008562A2">
        <w:tab/>
        <w:t>NR_NTN_solutions-Core</w:t>
      </w:r>
    </w:p>
    <w:p w14:paraId="330209A8" w14:textId="77777777" w:rsidR="00B50C0F" w:rsidRPr="008562A2" w:rsidRDefault="00B50C0F" w:rsidP="00B50C0F">
      <w:pPr>
        <w:pStyle w:val="Doc-title"/>
      </w:pPr>
      <w:r w:rsidRPr="008562A2">
        <w:rPr>
          <w:rStyle w:val="Hyperlink"/>
          <w:color w:val="auto"/>
          <w:u w:val="none"/>
        </w:rPr>
        <w:t>R2-2010168</w:t>
      </w:r>
      <w:r w:rsidRPr="008562A2">
        <w:tab/>
        <w:t>On scheduling, HARQ, and DRX for NTN</w:t>
      </w:r>
      <w:r w:rsidRPr="008562A2">
        <w:tab/>
        <w:t>Ericsson</w:t>
      </w:r>
      <w:r w:rsidRPr="008562A2">
        <w:tab/>
        <w:t>discussion</w:t>
      </w:r>
      <w:r w:rsidRPr="008562A2">
        <w:tab/>
        <w:t>Rel-17</w:t>
      </w:r>
      <w:r w:rsidRPr="008562A2">
        <w:tab/>
        <w:t>NR_NTN_solutions-Core</w:t>
      </w:r>
    </w:p>
    <w:p w14:paraId="70393FF4" w14:textId="77777777" w:rsidR="00B50C0F" w:rsidRPr="008562A2" w:rsidRDefault="00B50C0F" w:rsidP="00B50C0F">
      <w:pPr>
        <w:pStyle w:val="Doc-title"/>
      </w:pPr>
      <w:r w:rsidRPr="008562A2">
        <w:rPr>
          <w:rStyle w:val="Hyperlink"/>
          <w:color w:val="auto"/>
          <w:u w:val="none"/>
        </w:rPr>
        <w:t>R2-2010320</w:t>
      </w:r>
      <w:r w:rsidRPr="008562A2">
        <w:tab/>
        <w:t>Considerations on HARQ in NTN</w:t>
      </w:r>
      <w:r w:rsidRPr="008562A2">
        <w:tab/>
        <w:t>ZTE Corporation, Sanechips</w:t>
      </w:r>
      <w:r w:rsidRPr="008562A2">
        <w:tab/>
        <w:t>discussion</w:t>
      </w:r>
      <w:r w:rsidRPr="008562A2">
        <w:tab/>
        <w:t>Rel-17</w:t>
      </w:r>
    </w:p>
    <w:p w14:paraId="5F57703F" w14:textId="77777777" w:rsidR="00B50C0F" w:rsidRPr="008562A2" w:rsidRDefault="00B50C0F" w:rsidP="00B50C0F">
      <w:pPr>
        <w:pStyle w:val="Doc-title"/>
      </w:pPr>
      <w:r w:rsidRPr="008562A2">
        <w:rPr>
          <w:rStyle w:val="Hyperlink"/>
          <w:color w:val="auto"/>
          <w:u w:val="none"/>
        </w:rPr>
        <w:t>R2-2010334</w:t>
      </w:r>
      <w:r w:rsidRPr="008562A2">
        <w:tab/>
        <w:t>Discussion on disabling HARQ feedback and uplink retransmission</w:t>
      </w:r>
      <w:r w:rsidRPr="008562A2">
        <w:tab/>
        <w:t>LG Electronics Inc.</w:t>
      </w:r>
      <w:r w:rsidRPr="008562A2">
        <w:tab/>
        <w:t>discussion</w:t>
      </w:r>
      <w:r w:rsidRPr="008562A2">
        <w:tab/>
        <w:t>NR_NTN_solutions-Core</w:t>
      </w:r>
    </w:p>
    <w:p w14:paraId="3879FD6D" w14:textId="77777777" w:rsidR="00B50C0F" w:rsidRPr="008562A2" w:rsidRDefault="00B50C0F" w:rsidP="00B50C0F">
      <w:pPr>
        <w:pStyle w:val="Doc-title"/>
      </w:pPr>
      <w:r w:rsidRPr="008562A2">
        <w:rPr>
          <w:rStyle w:val="Hyperlink"/>
          <w:color w:val="auto"/>
          <w:u w:val="none"/>
        </w:rPr>
        <w:t>R2-2010335</w:t>
      </w:r>
      <w:r w:rsidRPr="008562A2">
        <w:tab/>
        <w:t>Discussion on scheduling enhancement</w:t>
      </w:r>
      <w:r w:rsidRPr="008562A2">
        <w:tab/>
        <w:t>LG Electronics Inc.</w:t>
      </w:r>
      <w:r w:rsidRPr="008562A2">
        <w:tab/>
        <w:t>discussion</w:t>
      </w:r>
      <w:r w:rsidRPr="008562A2">
        <w:tab/>
        <w:t>NR_NTN_solutions-Core</w:t>
      </w:r>
    </w:p>
    <w:p w14:paraId="3AFBFE96" w14:textId="77777777" w:rsidR="00B50C0F" w:rsidRPr="008562A2" w:rsidRDefault="00B50C0F" w:rsidP="00B50C0F">
      <w:pPr>
        <w:pStyle w:val="Doc-title"/>
      </w:pPr>
      <w:r w:rsidRPr="008562A2">
        <w:rPr>
          <w:rStyle w:val="Hyperlink"/>
          <w:color w:val="auto"/>
          <w:u w:val="none"/>
        </w:rPr>
        <w:t>R2-2010368</w:t>
      </w:r>
      <w:r w:rsidRPr="008562A2">
        <w:tab/>
        <w:t>Further discussion of HARQ operation for NTN</w:t>
      </w:r>
      <w:r w:rsidRPr="008562A2">
        <w:tab/>
        <w:t>CMCC</w:t>
      </w:r>
      <w:r w:rsidRPr="008562A2">
        <w:tab/>
        <w:t>discussion</w:t>
      </w:r>
      <w:r w:rsidRPr="008562A2">
        <w:tab/>
        <w:t>Rel-17</w:t>
      </w:r>
      <w:r w:rsidRPr="008562A2">
        <w:tab/>
        <w:t>NR_NTN_solutions-Core</w:t>
      </w:r>
    </w:p>
    <w:p w14:paraId="70629EF9" w14:textId="77777777" w:rsidR="00B50C0F" w:rsidRPr="008562A2" w:rsidRDefault="00B50C0F" w:rsidP="00B50C0F">
      <w:pPr>
        <w:pStyle w:val="Doc-title"/>
      </w:pPr>
      <w:r w:rsidRPr="008562A2">
        <w:rPr>
          <w:rStyle w:val="Hyperlink"/>
          <w:color w:val="auto"/>
          <w:u w:val="none"/>
        </w:rPr>
        <w:t>R2-2010369</w:t>
      </w:r>
      <w:r w:rsidRPr="008562A2">
        <w:tab/>
        <w:t>HARQ enhancement for NTN system</w:t>
      </w:r>
      <w:r w:rsidRPr="008562A2">
        <w:tab/>
        <w:t>CMCC</w:t>
      </w:r>
      <w:r w:rsidRPr="008562A2">
        <w:tab/>
        <w:t>discussion</w:t>
      </w:r>
      <w:r w:rsidRPr="008562A2">
        <w:tab/>
        <w:t>Rel-17</w:t>
      </w:r>
      <w:r w:rsidRPr="008562A2">
        <w:tab/>
        <w:t>NR_NTN_solutions-Core</w:t>
      </w:r>
    </w:p>
    <w:p w14:paraId="1279B889" w14:textId="77777777" w:rsidR="00B50C0F" w:rsidRPr="008562A2" w:rsidRDefault="00B50C0F" w:rsidP="00B50C0F">
      <w:pPr>
        <w:pStyle w:val="Doc-title"/>
      </w:pPr>
      <w:r w:rsidRPr="008562A2">
        <w:rPr>
          <w:rStyle w:val="Hyperlink"/>
          <w:color w:val="auto"/>
          <w:u w:val="none"/>
        </w:rPr>
        <w:t>R2-2010533</w:t>
      </w:r>
      <w:r w:rsidRPr="008562A2">
        <w:tab/>
        <w:t>HARQ aspects in NTN</w:t>
      </w:r>
      <w:r w:rsidRPr="008562A2">
        <w:tab/>
        <w:t>ETRI</w:t>
      </w:r>
      <w:r w:rsidRPr="008562A2">
        <w:tab/>
        <w:t>discussion</w:t>
      </w:r>
    </w:p>
    <w:p w14:paraId="62A91FD5" w14:textId="77777777" w:rsidR="00B50C0F" w:rsidRPr="008562A2" w:rsidRDefault="00B50C0F" w:rsidP="00B50C0F">
      <w:pPr>
        <w:pStyle w:val="Doc-title"/>
      </w:pPr>
      <w:r w:rsidRPr="008562A2">
        <w:rPr>
          <w:rStyle w:val="Hyperlink"/>
          <w:color w:val="auto"/>
          <w:u w:val="none"/>
        </w:rPr>
        <w:t>R2-2010664</w:t>
      </w:r>
      <w:r w:rsidRPr="008562A2">
        <w:tab/>
        <w:t>Considerations on scheduling request in NTN</w:t>
      </w:r>
      <w:r w:rsidRPr="008562A2">
        <w:tab/>
        <w:t>CAICT</w:t>
      </w:r>
      <w:r w:rsidRPr="008562A2">
        <w:tab/>
        <w:t>discussion</w:t>
      </w:r>
    </w:p>
    <w:p w14:paraId="0D3713D6" w14:textId="77777777" w:rsidR="00B50C0F" w:rsidRPr="008562A2" w:rsidRDefault="00B50C0F" w:rsidP="00B50C0F">
      <w:pPr>
        <w:pStyle w:val="Doc-text2"/>
      </w:pPr>
    </w:p>
    <w:p w14:paraId="1500A9F9" w14:textId="77777777" w:rsidR="00B50C0F" w:rsidRPr="008562A2" w:rsidRDefault="00B50C0F" w:rsidP="00B50C0F">
      <w:pPr>
        <w:pStyle w:val="Heading4"/>
      </w:pPr>
      <w:bookmarkStart w:id="739" w:name="_Toc57284342"/>
      <w:bookmarkStart w:id="740" w:name="_Toc57677207"/>
      <w:bookmarkStart w:id="741" w:name="_Toc62219310"/>
      <w:r w:rsidRPr="008562A2">
        <w:t>8.10.2.3</w:t>
      </w:r>
      <w:r w:rsidRPr="008562A2">
        <w:tab/>
        <w:t>RLC and PDCP aspects</w:t>
      </w:r>
      <w:bookmarkEnd w:id="739"/>
      <w:bookmarkEnd w:id="740"/>
      <w:bookmarkEnd w:id="741"/>
    </w:p>
    <w:p w14:paraId="558575E5" w14:textId="77777777" w:rsidR="00B50C0F" w:rsidRPr="008562A2" w:rsidRDefault="00B50C0F" w:rsidP="00B50C0F">
      <w:pPr>
        <w:pStyle w:val="Comments"/>
      </w:pPr>
      <w:r w:rsidRPr="008562A2">
        <w:t>Including the outcome of Post111-e][909][NTN] RLC and PDCP aspects</w:t>
      </w:r>
    </w:p>
    <w:p w14:paraId="7C08B41F" w14:textId="77777777" w:rsidR="00B50C0F" w:rsidRPr="008562A2" w:rsidRDefault="00B50C0F" w:rsidP="00B50C0F">
      <w:pPr>
        <w:pStyle w:val="Doc-title"/>
      </w:pPr>
      <w:r w:rsidRPr="008562A2">
        <w:rPr>
          <w:rStyle w:val="Hyperlink"/>
          <w:color w:val="auto"/>
          <w:u w:val="none"/>
        </w:rPr>
        <w:t>R2-2008896</w:t>
      </w:r>
      <w:r w:rsidRPr="008562A2">
        <w:tab/>
        <w:t>[POST111e][909][NTN] Email Discussions Summary on RLC and PDCP aspects (MediaTek)</w:t>
      </w:r>
      <w:r w:rsidRPr="008562A2">
        <w:tab/>
        <w:t>MediaTek Inc.</w:t>
      </w:r>
      <w:r w:rsidRPr="008562A2">
        <w:tab/>
        <w:t>discussion</w:t>
      </w:r>
    </w:p>
    <w:p w14:paraId="74F2F29C" w14:textId="77777777" w:rsidR="00B50C0F" w:rsidRPr="008562A2" w:rsidRDefault="00B50C0F" w:rsidP="00B50C0F">
      <w:pPr>
        <w:pStyle w:val="Comments"/>
      </w:pPr>
      <w:r w:rsidRPr="008562A2">
        <w:t>Proposals with Complete Consensus</w:t>
      </w:r>
    </w:p>
    <w:p w14:paraId="27523380" w14:textId="77777777" w:rsidR="00B50C0F" w:rsidRPr="008562A2" w:rsidRDefault="00B50C0F" w:rsidP="00B50C0F">
      <w:pPr>
        <w:pStyle w:val="Comments"/>
      </w:pPr>
      <w:r w:rsidRPr="008562A2">
        <w:t>Proposal 1: RLC t-Reassembly timer needs to be extended in NR-NTN.</w:t>
      </w:r>
    </w:p>
    <w:p w14:paraId="178E6D79" w14:textId="77777777" w:rsidR="00B50C0F" w:rsidRPr="008562A2" w:rsidRDefault="00B50C0F" w:rsidP="00B50C0F">
      <w:pPr>
        <w:pStyle w:val="Comments"/>
      </w:pPr>
      <w:r w:rsidRPr="008562A2">
        <w:t>Proposal 3: There is no need to extend t-PollRetransmit Timer in NR-NTN.</w:t>
      </w:r>
    </w:p>
    <w:p w14:paraId="4E0A88BB" w14:textId="77777777" w:rsidR="00B50C0F" w:rsidRPr="008562A2" w:rsidRDefault="00B50C0F" w:rsidP="00B50C0F">
      <w:pPr>
        <w:pStyle w:val="Comments"/>
      </w:pPr>
      <w:r w:rsidRPr="008562A2">
        <w:lastRenderedPageBreak/>
        <w:t>Proposal 4: There is no need to extend t-statusProhibit Timer in NR-NTN.</w:t>
      </w:r>
    </w:p>
    <w:p w14:paraId="052C5C9B" w14:textId="77777777" w:rsidR="00B50C0F" w:rsidRPr="008562A2" w:rsidRDefault="00B50C0F" w:rsidP="00B50C0F">
      <w:pPr>
        <w:pStyle w:val="Comments"/>
      </w:pPr>
      <w:r w:rsidRPr="008562A2">
        <w:t>Proposal 5: There is no need to extend RLC SN length in NR-NTN</w:t>
      </w:r>
    </w:p>
    <w:p w14:paraId="11E964A7" w14:textId="77777777" w:rsidR="00B50C0F" w:rsidRPr="008562A2" w:rsidRDefault="00B50C0F" w:rsidP="00B50C0F">
      <w:pPr>
        <w:pStyle w:val="Comments"/>
      </w:pPr>
      <w:r w:rsidRPr="008562A2">
        <w:t>Proposal 9: There is no need to extend PDCP SN length in NR-NTN</w:t>
      </w:r>
    </w:p>
    <w:p w14:paraId="41C712F0" w14:textId="77777777" w:rsidR="00B50C0F" w:rsidRPr="008562A2" w:rsidRDefault="00B50C0F" w:rsidP="00B50C0F">
      <w:pPr>
        <w:pStyle w:val="Comments"/>
      </w:pPr>
    </w:p>
    <w:p w14:paraId="0D2E6AD7"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Agreements:</w:t>
      </w:r>
    </w:p>
    <w:p w14:paraId="48C571ED" w14:textId="77777777" w:rsidR="00B50C0F" w:rsidRPr="008562A2" w:rsidRDefault="00B50C0F" w:rsidP="00016767">
      <w:pPr>
        <w:pStyle w:val="Doc-comment"/>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RLC t-Reassembly timer needs to be extended in NR-NTN.</w:t>
      </w:r>
    </w:p>
    <w:p w14:paraId="59B0774C" w14:textId="77777777" w:rsidR="00B50C0F" w:rsidRPr="008562A2" w:rsidRDefault="00B50C0F" w:rsidP="00016767">
      <w:pPr>
        <w:pStyle w:val="Doc-comment"/>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There is no need to extend t-PollRetransmit Timer in NR-NTN.</w:t>
      </w:r>
    </w:p>
    <w:p w14:paraId="61DD9585" w14:textId="77777777" w:rsidR="00B50C0F" w:rsidRPr="008562A2" w:rsidRDefault="00B50C0F" w:rsidP="00016767">
      <w:pPr>
        <w:pStyle w:val="Doc-comment"/>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There is no need to extend t-statusProhibit Timer in NR-NTN.</w:t>
      </w:r>
    </w:p>
    <w:p w14:paraId="0CBDF346" w14:textId="77777777" w:rsidR="00B50C0F" w:rsidRPr="008562A2" w:rsidRDefault="00B50C0F" w:rsidP="00016767">
      <w:pPr>
        <w:pStyle w:val="Doc-comment"/>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There is no need to extend RLC SN length in NR-NTN</w:t>
      </w:r>
    </w:p>
    <w:p w14:paraId="6E2A83BE" w14:textId="77777777" w:rsidR="00B50C0F" w:rsidRPr="008562A2" w:rsidRDefault="00B50C0F" w:rsidP="00016767">
      <w:pPr>
        <w:pStyle w:val="Doc-comment"/>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There is no need to extend PDCP SN length in NR-NTN</w:t>
      </w:r>
    </w:p>
    <w:p w14:paraId="700CFC84" w14:textId="77777777" w:rsidR="00B50C0F" w:rsidRPr="008562A2" w:rsidRDefault="00B50C0F" w:rsidP="00B50C0F">
      <w:pPr>
        <w:pStyle w:val="Comments"/>
      </w:pPr>
    </w:p>
    <w:p w14:paraId="3D4054C1" w14:textId="77777777" w:rsidR="00B50C0F" w:rsidRPr="008562A2" w:rsidRDefault="00B50C0F" w:rsidP="00B50C0F">
      <w:pPr>
        <w:pStyle w:val="Comments"/>
      </w:pPr>
      <w:r w:rsidRPr="008562A2">
        <w:t>Proposals with Majority Support</w:t>
      </w:r>
    </w:p>
    <w:p w14:paraId="6800533E" w14:textId="77777777" w:rsidR="00B50C0F" w:rsidRPr="008562A2" w:rsidRDefault="00B50C0F" w:rsidP="00B50C0F">
      <w:pPr>
        <w:pStyle w:val="Comments"/>
      </w:pPr>
      <w:r w:rsidRPr="008562A2">
        <w:t>Proposal 2: The extension of RLC t-Reassembly timer is left on network implementation. The maximum value (or value range) of the extended timer is FFS.</w:t>
      </w:r>
    </w:p>
    <w:p w14:paraId="6F865746"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Samsung would like to have a general framework for all R16 timers</w:t>
      </w:r>
    </w:p>
    <w:p w14:paraId="0FCF0BE6" w14:textId="77777777" w:rsidR="00B50C0F" w:rsidRPr="008562A2" w:rsidRDefault="00B50C0F" w:rsidP="00B50C0F">
      <w:pPr>
        <w:pStyle w:val="Comments"/>
      </w:pPr>
      <w:r w:rsidRPr="008562A2">
        <w:t>Proposal 6: There is no need to extend the PDCP Discard timer in NR-NTN until any new QoS requirement (5QI) is defined.</w:t>
      </w:r>
    </w:p>
    <w:p w14:paraId="15082696" w14:textId="77777777" w:rsidR="00B50C0F" w:rsidRPr="008562A2" w:rsidRDefault="00B50C0F" w:rsidP="00B50C0F">
      <w:pPr>
        <w:pStyle w:val="Comments"/>
      </w:pPr>
      <w:r w:rsidRPr="008562A2">
        <w:t>Proposal 7: If RAN2 agrees to extend the PDCP Discard timer, it will extend the value-range of the PDCP discard timer by a fixed set of values.</w:t>
      </w:r>
    </w:p>
    <w:p w14:paraId="74BD0C86" w14:textId="77777777" w:rsidR="00B50C0F" w:rsidRPr="008562A2" w:rsidRDefault="00B50C0F" w:rsidP="00B50C0F">
      <w:pPr>
        <w:pStyle w:val="Comments"/>
      </w:pPr>
      <w:r w:rsidRPr="008562A2">
        <w:t>Proposal 8: There is no need to extend the PDCP t-Reordering timer in NR-NTN until any new QoS requirement (5QI) is defined</w:t>
      </w:r>
    </w:p>
    <w:p w14:paraId="13966E30" w14:textId="77777777" w:rsidR="00B50C0F" w:rsidRPr="008562A2" w:rsidRDefault="00B50C0F" w:rsidP="00B50C0F">
      <w:pPr>
        <w:pStyle w:val="Comments"/>
      </w:pPr>
    </w:p>
    <w:p w14:paraId="0D0DE482" w14:textId="77777777" w:rsidR="00B50C0F" w:rsidRPr="008562A2" w:rsidRDefault="00B50C0F" w:rsidP="00B50C0F">
      <w:pPr>
        <w:pStyle w:val="Comments"/>
      </w:pPr>
      <w:r w:rsidRPr="008562A2">
        <w:t>Proposals with No Clear Majority (Needs Online Discussion)</w:t>
      </w:r>
    </w:p>
    <w:p w14:paraId="69040420" w14:textId="77777777" w:rsidR="00B50C0F" w:rsidRPr="008562A2" w:rsidRDefault="00B50C0F" w:rsidP="00B50C0F">
      <w:pPr>
        <w:pStyle w:val="Comments"/>
      </w:pPr>
      <w:r w:rsidRPr="008562A2">
        <w:t>Proposal 10: RAN2 to send an LS to SA2, requesting to define new 5QI values that can meet NTN requirements (including GEO).</w:t>
      </w:r>
    </w:p>
    <w:p w14:paraId="5A1F229B" w14:textId="77777777" w:rsidR="00B50C0F" w:rsidRPr="008562A2" w:rsidRDefault="00B50C0F" w:rsidP="00B50C0F">
      <w:pPr>
        <w:pStyle w:val="Doc-text2"/>
      </w:pPr>
    </w:p>
    <w:p w14:paraId="777F6C1F" w14:textId="77777777" w:rsidR="00B50C0F" w:rsidRPr="008562A2" w:rsidRDefault="00B50C0F" w:rsidP="00B50C0F">
      <w:pPr>
        <w:pStyle w:val="Doc-title"/>
      </w:pPr>
      <w:r w:rsidRPr="008562A2">
        <w:rPr>
          <w:rStyle w:val="Hyperlink"/>
          <w:color w:val="auto"/>
          <w:u w:val="none"/>
        </w:rPr>
        <w:t>R2-2008913</w:t>
      </w:r>
      <w:r w:rsidRPr="008562A2">
        <w:tab/>
        <w:t xml:space="preserve">RLC and PDCP Aspects for an NTN- Observations and Proposals  </w:t>
      </w:r>
      <w:r w:rsidRPr="008562A2">
        <w:tab/>
        <w:t>Samsung Research America</w:t>
      </w:r>
      <w:r w:rsidRPr="008562A2">
        <w:tab/>
        <w:t>discussion</w:t>
      </w:r>
    </w:p>
    <w:p w14:paraId="6E63DCF7" w14:textId="77777777" w:rsidR="00B50C0F" w:rsidRPr="008562A2" w:rsidRDefault="00B50C0F" w:rsidP="00B50C0F">
      <w:pPr>
        <w:pStyle w:val="Doc-title"/>
      </w:pPr>
      <w:r w:rsidRPr="008562A2">
        <w:rPr>
          <w:rStyle w:val="Hyperlink"/>
          <w:color w:val="auto"/>
          <w:u w:val="none"/>
        </w:rPr>
        <w:t>R2-2009070</w:t>
      </w:r>
      <w:r w:rsidRPr="008562A2">
        <w:tab/>
        <w:t>Remaining Aspects on Enhancements for NTN on RLC and PDCP Timers</w:t>
      </w:r>
      <w:r w:rsidRPr="008562A2">
        <w:tab/>
        <w:t>Nomor Research GmbH, Thales</w:t>
      </w:r>
      <w:r w:rsidRPr="008562A2">
        <w:tab/>
        <w:t>discussion</w:t>
      </w:r>
      <w:r w:rsidRPr="008562A2">
        <w:tab/>
        <w:t>Rel-17</w:t>
      </w:r>
    </w:p>
    <w:p w14:paraId="0820EBBE" w14:textId="77777777" w:rsidR="00B50C0F" w:rsidRPr="008562A2" w:rsidRDefault="00B50C0F" w:rsidP="00B50C0F">
      <w:pPr>
        <w:pStyle w:val="Doc-title"/>
      </w:pPr>
      <w:r w:rsidRPr="008562A2">
        <w:rPr>
          <w:rStyle w:val="Hyperlink"/>
          <w:color w:val="auto"/>
          <w:u w:val="none"/>
        </w:rPr>
        <w:t>R2-2009647</w:t>
      </w:r>
      <w:r w:rsidRPr="008562A2">
        <w:tab/>
        <w:t>Consideration of RLC and PDCP in NTN</w:t>
      </w:r>
      <w:r w:rsidRPr="008562A2">
        <w:tab/>
        <w:t>China Telecom</w:t>
      </w:r>
      <w:r w:rsidRPr="008562A2">
        <w:tab/>
        <w:t>discussion</w:t>
      </w:r>
    </w:p>
    <w:p w14:paraId="72007CCF" w14:textId="77777777" w:rsidR="00B50C0F" w:rsidRPr="008562A2" w:rsidRDefault="00B50C0F" w:rsidP="00B50C0F">
      <w:pPr>
        <w:pStyle w:val="Doc-title"/>
      </w:pPr>
      <w:r w:rsidRPr="008562A2">
        <w:rPr>
          <w:rStyle w:val="Hyperlink"/>
          <w:color w:val="auto"/>
          <w:u w:val="none"/>
        </w:rPr>
        <w:t>R2-2010167</w:t>
      </w:r>
      <w:r w:rsidRPr="008562A2">
        <w:tab/>
        <w:t>On RLC and PDCP for NTN</w:t>
      </w:r>
      <w:r w:rsidRPr="008562A2">
        <w:tab/>
        <w:t>Ericsson</w:t>
      </w:r>
      <w:r w:rsidRPr="008562A2">
        <w:tab/>
        <w:t>discussion</w:t>
      </w:r>
      <w:r w:rsidRPr="008562A2">
        <w:tab/>
        <w:t>Rel-17</w:t>
      </w:r>
      <w:r w:rsidRPr="008562A2">
        <w:tab/>
        <w:t>NR_NTN_solutions-Core</w:t>
      </w:r>
    </w:p>
    <w:p w14:paraId="17C11886" w14:textId="77777777" w:rsidR="00B50C0F" w:rsidRPr="008562A2" w:rsidRDefault="00B50C0F" w:rsidP="00B50C0F">
      <w:pPr>
        <w:pStyle w:val="Doc-title"/>
      </w:pPr>
      <w:r w:rsidRPr="008562A2">
        <w:rPr>
          <w:rStyle w:val="Hyperlink"/>
          <w:color w:val="auto"/>
          <w:u w:val="none"/>
        </w:rPr>
        <w:t>R2-2010170</w:t>
      </w:r>
      <w:r w:rsidRPr="008562A2">
        <w:tab/>
        <w:t>Additional RLC and PDCP aspects for NTN</w:t>
      </w:r>
      <w:r w:rsidRPr="008562A2">
        <w:tab/>
        <w:t>Sequans Communications</w:t>
      </w:r>
      <w:r w:rsidRPr="008562A2">
        <w:tab/>
        <w:t>discussion</w:t>
      </w:r>
      <w:r w:rsidRPr="008562A2">
        <w:tab/>
        <w:t>Rel-17</w:t>
      </w:r>
      <w:r w:rsidRPr="008562A2">
        <w:tab/>
        <w:t>NR_NTN_solutions-Core</w:t>
      </w:r>
    </w:p>
    <w:p w14:paraId="65D681F4" w14:textId="77777777" w:rsidR="00B50C0F" w:rsidRPr="008562A2" w:rsidRDefault="00B50C0F" w:rsidP="00B50C0F">
      <w:pPr>
        <w:pStyle w:val="Heading3"/>
      </w:pPr>
      <w:bookmarkStart w:id="742" w:name="_Toc57284343"/>
      <w:bookmarkStart w:id="743" w:name="_Toc57677208"/>
      <w:bookmarkStart w:id="744" w:name="_Toc62219311"/>
      <w:r w:rsidRPr="008562A2">
        <w:t>8.10.3</w:t>
      </w:r>
      <w:r w:rsidRPr="008562A2">
        <w:tab/>
        <w:t>Control Plane</w:t>
      </w:r>
      <w:bookmarkEnd w:id="742"/>
      <w:bookmarkEnd w:id="743"/>
      <w:bookmarkEnd w:id="744"/>
    </w:p>
    <w:p w14:paraId="71444D19" w14:textId="77777777" w:rsidR="00B50C0F" w:rsidRPr="008562A2" w:rsidRDefault="00B50C0F" w:rsidP="00B50C0F">
      <w:pPr>
        <w:pStyle w:val="Comments"/>
      </w:pPr>
      <w:r w:rsidRPr="008562A2">
        <w:t xml:space="preserve">Also identify things not covered in the TR that need to be covered, if any. </w:t>
      </w:r>
    </w:p>
    <w:p w14:paraId="644EA1A7" w14:textId="77777777" w:rsidR="00B50C0F" w:rsidRPr="008562A2" w:rsidRDefault="00B50C0F" w:rsidP="00B50C0F">
      <w:pPr>
        <w:pStyle w:val="Heading4"/>
      </w:pPr>
      <w:bookmarkStart w:id="745" w:name="_Toc57284344"/>
      <w:bookmarkStart w:id="746" w:name="_Toc57677209"/>
      <w:bookmarkStart w:id="747" w:name="_Toc62219312"/>
      <w:r w:rsidRPr="008562A2">
        <w:t>8.10.3.1</w:t>
      </w:r>
      <w:r w:rsidRPr="008562A2">
        <w:tab/>
        <w:t>Earth fixed moving beams related issues</w:t>
      </w:r>
      <w:bookmarkEnd w:id="745"/>
      <w:bookmarkEnd w:id="746"/>
      <w:bookmarkEnd w:id="747"/>
    </w:p>
    <w:p w14:paraId="379C8153" w14:textId="77777777" w:rsidR="00B50C0F" w:rsidRPr="008562A2" w:rsidRDefault="00B50C0F" w:rsidP="00B50C0F">
      <w:pPr>
        <w:pStyle w:val="Comments"/>
      </w:pPr>
      <w:r w:rsidRPr="008562A2">
        <w:t>Including the outcome of Post111-e][910[NTN] Impacts of earth fixed and moving beams</w:t>
      </w:r>
    </w:p>
    <w:p w14:paraId="0A1A1816" w14:textId="77777777" w:rsidR="00B50C0F" w:rsidRPr="008562A2" w:rsidRDefault="00B50C0F" w:rsidP="00B50C0F">
      <w:pPr>
        <w:pStyle w:val="Doc-title"/>
      </w:pPr>
      <w:r w:rsidRPr="008562A2">
        <w:rPr>
          <w:rStyle w:val="Hyperlink"/>
          <w:color w:val="auto"/>
          <w:u w:val="none"/>
        </w:rPr>
        <w:t>R2-2009820</w:t>
      </w:r>
      <w:r w:rsidRPr="008562A2">
        <w:tab/>
        <w:t>[POST111e][910][NTN] Impacts of earth fixed and moving beams (Ericsson)</w:t>
      </w:r>
      <w:r w:rsidRPr="008562A2">
        <w:tab/>
        <w:t>Ericsson</w:t>
      </w:r>
      <w:r w:rsidRPr="008562A2">
        <w:tab/>
        <w:t>report</w:t>
      </w:r>
    </w:p>
    <w:p w14:paraId="261AA9AF" w14:textId="77777777" w:rsidR="00B50C0F" w:rsidRPr="008562A2" w:rsidRDefault="00B50C0F" w:rsidP="00B50C0F">
      <w:pPr>
        <w:pStyle w:val="Comments"/>
      </w:pPr>
      <w:r w:rsidRPr="008562A2">
        <w:t>Proposal 1 RAN2 to consider Case 1 where gNB is co-located at the GW as priority.</w:t>
      </w:r>
    </w:p>
    <w:p w14:paraId="67EC600F" w14:textId="77777777" w:rsidR="00B50C0F" w:rsidRPr="008562A2" w:rsidRDefault="00B50C0F" w:rsidP="00B50C0F">
      <w:pPr>
        <w:pStyle w:val="Comments"/>
      </w:pPr>
      <w:r w:rsidRPr="008562A2">
        <w:t>Proposal 2 RAN2 does not continue inspecting differences between Earth fixed and Earth moving beams for Case 2. This does not preclude individual companies to bring contributions to RAN2 about it.</w:t>
      </w:r>
    </w:p>
    <w:p w14:paraId="722E1635" w14:textId="77777777" w:rsidR="00B50C0F" w:rsidRPr="008562A2" w:rsidRDefault="00B50C0F" w:rsidP="00B50C0F">
      <w:pPr>
        <w:pStyle w:val="Comments"/>
      </w:pPr>
      <w:r w:rsidRPr="008562A2">
        <w:t>Proposal 3 RAN2 to discuss below issues for soft feeder link switch</w:t>
      </w:r>
    </w:p>
    <w:p w14:paraId="6D16EBA2" w14:textId="77777777" w:rsidR="00B50C0F" w:rsidRPr="008562A2" w:rsidRDefault="00B50C0F" w:rsidP="00B50C0F">
      <w:pPr>
        <w:pStyle w:val="Comments"/>
        <w:ind w:firstLine="720"/>
      </w:pPr>
      <w:r w:rsidRPr="008562A2">
        <w:t>Issue 1: Many connected mode UEs need to be handed over within the duration of the feeder link switch</w:t>
      </w:r>
    </w:p>
    <w:p w14:paraId="235A93C6" w14:textId="77777777" w:rsidR="00B50C0F" w:rsidRPr="008562A2" w:rsidRDefault="00B50C0F" w:rsidP="00B50C0F">
      <w:pPr>
        <w:pStyle w:val="Comments"/>
        <w:ind w:firstLine="720"/>
      </w:pPr>
      <w:r w:rsidRPr="008562A2">
        <w:t xml:space="preserve">Issue 2: Many idle mode UEs need to reselect another cell </w:t>
      </w:r>
    </w:p>
    <w:p w14:paraId="64E3D863" w14:textId="77777777" w:rsidR="00B50C0F" w:rsidRPr="008562A2" w:rsidRDefault="00B50C0F" w:rsidP="00B50C0F">
      <w:pPr>
        <w:pStyle w:val="Comments"/>
      </w:pPr>
      <w:r w:rsidRPr="008562A2">
        <w:t>Proposal 4 RAN2 to discuss below issues for hard feeder link switch</w:t>
      </w:r>
    </w:p>
    <w:p w14:paraId="13F1366B" w14:textId="77777777" w:rsidR="00B50C0F" w:rsidRPr="008562A2" w:rsidRDefault="00B50C0F" w:rsidP="00B50C0F">
      <w:pPr>
        <w:pStyle w:val="Comments"/>
        <w:ind w:firstLine="720"/>
      </w:pPr>
      <w:r w:rsidRPr="008562A2">
        <w:t>Issue 6: Many connected mode UEs need to be moved to next cell within the duration of the feeder link switch</w:t>
      </w:r>
    </w:p>
    <w:p w14:paraId="27C1624B" w14:textId="77777777" w:rsidR="00B50C0F" w:rsidRPr="008562A2" w:rsidRDefault="00B50C0F" w:rsidP="00B50C0F">
      <w:pPr>
        <w:pStyle w:val="Comments"/>
        <w:ind w:firstLine="720"/>
      </w:pPr>
      <w:r w:rsidRPr="008562A2">
        <w:t xml:space="preserve">Issue 7: Many idle mode UEs need to reselect another cell </w:t>
      </w:r>
    </w:p>
    <w:p w14:paraId="40E48C4C" w14:textId="77777777" w:rsidR="00B50C0F" w:rsidRPr="008562A2" w:rsidRDefault="00B50C0F" w:rsidP="00B50C0F">
      <w:pPr>
        <w:pStyle w:val="Comments"/>
        <w:ind w:firstLine="720"/>
      </w:pPr>
      <w:r w:rsidRPr="008562A2">
        <w:t>Issue 9: Service interruption due to tearing down one feeder&amp;service link and building other</w:t>
      </w:r>
    </w:p>
    <w:p w14:paraId="1AE70A2A" w14:textId="77777777" w:rsidR="00B50C0F" w:rsidRPr="008562A2" w:rsidRDefault="00B50C0F" w:rsidP="00B50C0F">
      <w:pPr>
        <w:pStyle w:val="Comments"/>
      </w:pPr>
      <w:r w:rsidRPr="008562A2">
        <w:t>Proposal 5 RAN2 to send LS to RAN1 to ask feasibility of having same PCI from two satellites during service link switch.</w:t>
      </w:r>
    </w:p>
    <w:p w14:paraId="2C7DBCD5" w14:textId="77777777" w:rsidR="00B50C0F" w:rsidRPr="008562A2" w:rsidRDefault="00B50C0F" w:rsidP="00B50C0F">
      <w:pPr>
        <w:pStyle w:val="Comments"/>
      </w:pPr>
      <w:r w:rsidRPr="008562A2">
        <w:t>Proposal 6 RAN2 to discuss below issues for service link switch</w:t>
      </w:r>
    </w:p>
    <w:p w14:paraId="6EC20D78" w14:textId="77777777" w:rsidR="00B50C0F" w:rsidRPr="008562A2" w:rsidRDefault="00B50C0F" w:rsidP="00B50C0F">
      <w:pPr>
        <w:pStyle w:val="Comments"/>
        <w:ind w:firstLine="720"/>
      </w:pPr>
      <w:r w:rsidRPr="008562A2">
        <w:t>Issue 10: Many connected mode UEs need to be handed over within the duration of the service link switch</w:t>
      </w:r>
    </w:p>
    <w:p w14:paraId="258BA97C" w14:textId="77777777" w:rsidR="00B50C0F" w:rsidRPr="008562A2" w:rsidRDefault="00B50C0F" w:rsidP="00B50C0F">
      <w:pPr>
        <w:pStyle w:val="Comments"/>
        <w:ind w:left="720"/>
      </w:pPr>
      <w:r w:rsidRPr="008562A2">
        <w:t xml:space="preserve">Issue 11: Many idle mode UEs need to reselect another cell </w:t>
      </w:r>
    </w:p>
    <w:p w14:paraId="79F1BB4E" w14:textId="77777777" w:rsidR="00B50C0F" w:rsidRPr="008562A2" w:rsidRDefault="00B50C0F" w:rsidP="00B50C0F">
      <w:pPr>
        <w:pStyle w:val="Comments"/>
      </w:pPr>
      <w:r w:rsidRPr="008562A2">
        <w:t>Proposal 7 RAN2 to prioritize discussing CHO in context of Scenarios 1-3.</w:t>
      </w:r>
    </w:p>
    <w:p w14:paraId="49ABA78E" w14:textId="77777777" w:rsidR="00B50C0F" w:rsidRPr="008562A2" w:rsidRDefault="00B50C0F" w:rsidP="00B50C0F">
      <w:pPr>
        <w:pStyle w:val="Comments"/>
      </w:pPr>
      <w:r w:rsidRPr="008562A2">
        <w:t>Proposal 8 RAN2 to discuss the below solutions or their variants further(yellow most straightforward additions added)</w:t>
      </w:r>
    </w:p>
    <w:p w14:paraId="5947D51E" w14:textId="77777777" w:rsidR="00B50C0F" w:rsidRPr="008562A2" w:rsidRDefault="00B50C0F" w:rsidP="00016767">
      <w:pPr>
        <w:pStyle w:val="Comments"/>
        <w:numPr>
          <w:ilvl w:val="0"/>
          <w:numId w:val="28"/>
        </w:numPr>
        <w:overflowPunct/>
        <w:autoSpaceDE/>
        <w:autoSpaceDN/>
        <w:adjustRightInd/>
        <w:textAlignment w:val="auto"/>
      </w:pPr>
      <w:r w:rsidRPr="008562A2">
        <w:t xml:space="preserve">Solution 11: Informing of the upcoming feeder link switch (the UE about PCI leaving and another PCI appearing due to feeder link switch) </w:t>
      </w:r>
    </w:p>
    <w:p w14:paraId="33C7B445" w14:textId="77777777" w:rsidR="00B50C0F" w:rsidRPr="008562A2" w:rsidRDefault="00B50C0F" w:rsidP="00016767">
      <w:pPr>
        <w:pStyle w:val="Comments"/>
        <w:numPr>
          <w:ilvl w:val="1"/>
          <w:numId w:val="28"/>
        </w:numPr>
        <w:overflowPunct/>
        <w:autoSpaceDE/>
        <w:autoSpaceDN/>
        <w:adjustRightInd/>
        <w:textAlignment w:val="auto"/>
      </w:pPr>
      <w:r w:rsidRPr="008562A2">
        <w:t>stored at UE or via system information or paging indicator</w:t>
      </w:r>
    </w:p>
    <w:p w14:paraId="0F5B82C7" w14:textId="77777777" w:rsidR="00B50C0F" w:rsidRPr="008562A2" w:rsidRDefault="00B50C0F" w:rsidP="00016767">
      <w:pPr>
        <w:pStyle w:val="Comments"/>
        <w:numPr>
          <w:ilvl w:val="0"/>
          <w:numId w:val="28"/>
        </w:numPr>
        <w:overflowPunct/>
        <w:autoSpaceDE/>
        <w:autoSpaceDN/>
        <w:adjustRightInd/>
        <w:textAlignment w:val="auto"/>
      </w:pPr>
      <w:r w:rsidRPr="008562A2">
        <w:lastRenderedPageBreak/>
        <w:t xml:space="preserve">Solution 12: UE does cell ranking and reselection based on </w:t>
      </w:r>
    </w:p>
    <w:p w14:paraId="44B4B940" w14:textId="77777777" w:rsidR="00B50C0F" w:rsidRPr="008562A2" w:rsidRDefault="00B50C0F" w:rsidP="00016767">
      <w:pPr>
        <w:pStyle w:val="Comments"/>
        <w:numPr>
          <w:ilvl w:val="0"/>
          <w:numId w:val="29"/>
        </w:numPr>
        <w:overflowPunct/>
        <w:autoSpaceDE/>
        <w:autoSpaceDN/>
        <w:adjustRightInd/>
        <w:textAlignment w:val="auto"/>
      </w:pPr>
      <w:r w:rsidRPr="008562A2">
        <w:t>information of Solution 7 stored at UE or via system information or paging indicator</w:t>
      </w:r>
    </w:p>
    <w:p w14:paraId="6433A57D" w14:textId="77777777" w:rsidR="00B50C0F" w:rsidRPr="008562A2" w:rsidRDefault="00B50C0F" w:rsidP="00016767">
      <w:pPr>
        <w:pStyle w:val="Comments"/>
        <w:numPr>
          <w:ilvl w:val="0"/>
          <w:numId w:val="29"/>
        </w:numPr>
        <w:overflowPunct/>
        <w:autoSpaceDE/>
        <w:autoSpaceDN/>
        <w:adjustRightInd/>
        <w:textAlignment w:val="auto"/>
      </w:pPr>
      <w:r w:rsidRPr="008562A2">
        <w:t xml:space="preserve">UE absolute location </w:t>
      </w:r>
    </w:p>
    <w:p w14:paraId="2C609310" w14:textId="77777777" w:rsidR="00B50C0F" w:rsidRPr="008562A2" w:rsidRDefault="00B50C0F" w:rsidP="00016767">
      <w:pPr>
        <w:pStyle w:val="Comments"/>
        <w:numPr>
          <w:ilvl w:val="0"/>
          <w:numId w:val="29"/>
        </w:numPr>
        <w:overflowPunct/>
        <w:autoSpaceDE/>
        <w:autoSpaceDN/>
        <w:adjustRightInd/>
        <w:textAlignment w:val="auto"/>
      </w:pPr>
      <w:r w:rsidRPr="008562A2">
        <w:t>UE location relative to serving satellite</w:t>
      </w:r>
    </w:p>
    <w:p w14:paraId="0FF6A0CF" w14:textId="77777777" w:rsidR="00B50C0F" w:rsidRPr="008562A2" w:rsidRDefault="00B50C0F" w:rsidP="00016767">
      <w:pPr>
        <w:pStyle w:val="Comments"/>
        <w:numPr>
          <w:ilvl w:val="0"/>
          <w:numId w:val="29"/>
        </w:numPr>
        <w:overflowPunct/>
        <w:autoSpaceDE/>
        <w:autoSpaceDN/>
        <w:adjustRightInd/>
        <w:textAlignment w:val="auto"/>
      </w:pPr>
      <w:r w:rsidRPr="008562A2">
        <w:t>Round trip time (RTT) for the satellite</w:t>
      </w:r>
    </w:p>
    <w:p w14:paraId="0383F06E" w14:textId="77777777" w:rsidR="00B50C0F" w:rsidRPr="008562A2" w:rsidRDefault="00B50C0F" w:rsidP="00016767">
      <w:pPr>
        <w:pStyle w:val="Comments"/>
        <w:numPr>
          <w:ilvl w:val="0"/>
          <w:numId w:val="29"/>
        </w:numPr>
        <w:overflowPunct/>
        <w:autoSpaceDE/>
        <w:autoSpaceDN/>
        <w:adjustRightInd/>
        <w:textAlignment w:val="auto"/>
      </w:pPr>
      <w:r w:rsidRPr="008562A2">
        <w:t>Remaining dwell time(time left to be served) in a cell that is leaving or appearing</w:t>
      </w:r>
    </w:p>
    <w:p w14:paraId="77AB6D85" w14:textId="77777777" w:rsidR="00B50C0F" w:rsidRPr="008562A2" w:rsidRDefault="00B50C0F" w:rsidP="00B50C0F">
      <w:pPr>
        <w:pStyle w:val="Comments"/>
      </w:pPr>
      <w:r w:rsidRPr="008562A2">
        <w:t>Proposal 9 RAN2 to agree to support the following solutions (details FFS)</w:t>
      </w:r>
    </w:p>
    <w:p w14:paraId="0695850D" w14:textId="77777777" w:rsidR="00B50C0F" w:rsidRPr="008562A2" w:rsidRDefault="00B50C0F" w:rsidP="00016767">
      <w:pPr>
        <w:pStyle w:val="Comments"/>
        <w:numPr>
          <w:ilvl w:val="0"/>
          <w:numId w:val="30"/>
        </w:numPr>
        <w:overflowPunct/>
        <w:autoSpaceDE/>
        <w:autoSpaceDN/>
        <w:adjustRightInd/>
        <w:textAlignment w:val="auto"/>
      </w:pPr>
      <w:r w:rsidRPr="008562A2">
        <w:t>information of Solution 7(Informing of the upcoming feeder link switch (the UE about PCI leaving and another PCI appearing due to feeder link switch))</w:t>
      </w:r>
    </w:p>
    <w:p w14:paraId="311DEF68" w14:textId="77777777" w:rsidR="00B50C0F" w:rsidRPr="008562A2" w:rsidRDefault="00B50C0F" w:rsidP="00016767">
      <w:pPr>
        <w:pStyle w:val="Comments"/>
        <w:numPr>
          <w:ilvl w:val="0"/>
          <w:numId w:val="30"/>
        </w:numPr>
        <w:overflowPunct/>
        <w:autoSpaceDE/>
        <w:autoSpaceDN/>
        <w:adjustRightInd/>
        <w:textAlignment w:val="auto"/>
      </w:pPr>
      <w:r w:rsidRPr="008562A2">
        <w:t>Remaining dwell time(time left to be served) in a cell that is leaving or appearing(which is same as signal left to be available):</w:t>
      </w:r>
    </w:p>
    <w:p w14:paraId="64763EA6"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Samsung and ZTE would like to continue discussing this offline</w:t>
      </w:r>
    </w:p>
    <w:p w14:paraId="274E464A" w14:textId="77777777" w:rsidR="00B50C0F" w:rsidRPr="008562A2" w:rsidRDefault="00B50C0F" w:rsidP="00B50C0F">
      <w:pPr>
        <w:pStyle w:val="Comments"/>
      </w:pPr>
      <w:r w:rsidRPr="008562A2">
        <w:t>Proposal 10 RAN2 to study further whether location can be used as part of cell reselection procedure while concerning UE’s power consumption.</w:t>
      </w:r>
    </w:p>
    <w:p w14:paraId="00EB5283" w14:textId="77777777" w:rsidR="00B50C0F" w:rsidRPr="008562A2" w:rsidRDefault="00B50C0F" w:rsidP="00B50C0F">
      <w:pPr>
        <w:pStyle w:val="Comments"/>
      </w:pPr>
      <w:r w:rsidRPr="008562A2">
        <w:t>Proposal 11 RAN2 to prioritize discussing soft TAI update</w:t>
      </w:r>
    </w:p>
    <w:p w14:paraId="5EC925F5" w14:textId="77777777" w:rsidR="00B50C0F" w:rsidRPr="008562A2" w:rsidRDefault="00B50C0F" w:rsidP="00B50C0F">
      <w:pPr>
        <w:pStyle w:val="Comments"/>
      </w:pPr>
    </w:p>
    <w:p w14:paraId="65C214F3"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Agreements:</w:t>
      </w:r>
    </w:p>
    <w:p w14:paraId="61AA97A0" w14:textId="77777777" w:rsidR="00B50C0F" w:rsidRPr="008562A2" w:rsidRDefault="00B50C0F" w:rsidP="00016767">
      <w:pPr>
        <w:pStyle w:val="Doc-comment"/>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RAN2 to consider the case where gNB is co-located at the GW with higher priority.</w:t>
      </w:r>
    </w:p>
    <w:p w14:paraId="6887BDCC" w14:textId="77777777" w:rsidR="00B50C0F" w:rsidRPr="008562A2" w:rsidRDefault="00B50C0F" w:rsidP="00016767">
      <w:pPr>
        <w:pStyle w:val="Doc-comment"/>
        <w:numPr>
          <w:ilvl w:val="0"/>
          <w:numId w:val="3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rPr>
          <w:i w:val="0"/>
        </w:rPr>
        <w:t>RAN2 will continue working with the assumption that service link switch implies L3 mobility (meaning that at least in case the SSBs are on the same sync raster point the PCIs need to be different). Check if an LS to RAN1 asking for feasibility of having same PCI as well can be agreed</w:t>
      </w:r>
    </w:p>
    <w:p w14:paraId="3A8931CC" w14:textId="77777777" w:rsidR="00B50C0F" w:rsidRPr="008562A2" w:rsidRDefault="00B50C0F" w:rsidP="00B50C0F">
      <w:pPr>
        <w:pStyle w:val="Comments"/>
      </w:pPr>
    </w:p>
    <w:p w14:paraId="3C482E29" w14:textId="77777777" w:rsidR="00B50C0F" w:rsidRPr="008562A2" w:rsidRDefault="00B50C0F" w:rsidP="00B50C0F">
      <w:pPr>
        <w:pStyle w:val="Comments"/>
      </w:pPr>
    </w:p>
    <w:p w14:paraId="381FA693"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[AT112-e][104][NTN] Misc CP issues (Ericsson)</w:t>
      </w:r>
    </w:p>
    <w:p w14:paraId="31461A6A" w14:textId="77777777" w:rsidR="00B50C0F" w:rsidRPr="008562A2" w:rsidRDefault="00B50C0F" w:rsidP="00B50C0F">
      <w:pPr>
        <w:pStyle w:val="EmailDiscussion2"/>
      </w:pPr>
      <w:r w:rsidRPr="008562A2">
        <w:tab/>
        <w:t xml:space="preserve">Scope: Discuss (a revision of) p7, p8, p9, p11 from </w:t>
      </w:r>
      <w:r w:rsidRPr="008562A2">
        <w:rPr>
          <w:rStyle w:val="Hyperlink"/>
          <w:color w:val="auto"/>
        </w:rPr>
        <w:t xml:space="preserve">R2-2009820 </w:t>
      </w:r>
      <w:r w:rsidRPr="008562A2">
        <w:t>and discuss an LS to RAN1 asking for feasibility of having two satellites with same PCI during service link switch</w:t>
      </w:r>
    </w:p>
    <w:p w14:paraId="69701325" w14:textId="77777777" w:rsidR="00B50C0F" w:rsidRPr="008562A2" w:rsidRDefault="00B50C0F" w:rsidP="00B50C0F">
      <w:pPr>
        <w:pStyle w:val="EmailDiscussion2"/>
        <w:ind w:left="1619"/>
        <w:rPr>
          <w:u w:val="single"/>
        </w:rPr>
      </w:pPr>
      <w:r w:rsidRPr="008562A2">
        <w:t>Intended outcome: summary of the offline discussion with e.g.:</w:t>
      </w:r>
    </w:p>
    <w:p w14:paraId="0B9B6CF4"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64AF7F71"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3BB8F1BC" w14:textId="77777777" w:rsidR="00B50C0F" w:rsidRPr="008562A2" w:rsidRDefault="00B50C0F" w:rsidP="00B50C0F">
      <w:pPr>
        <w:pStyle w:val="EmailDiscussion2"/>
        <w:ind w:left="1620"/>
      </w:pPr>
      <w:r w:rsidRPr="008562A2">
        <w:t>and draft LS to RAN1</w:t>
      </w:r>
    </w:p>
    <w:p w14:paraId="411E916A" w14:textId="77777777" w:rsidR="00B50C0F" w:rsidRPr="008562A2" w:rsidRDefault="00B50C0F" w:rsidP="00B50C0F">
      <w:pPr>
        <w:pStyle w:val="EmailDiscussion2"/>
        <w:ind w:left="1619"/>
      </w:pPr>
      <w:r w:rsidRPr="008562A2">
        <w:t>Initial deadline (for companies' feedback): Monday 2020-11-09 17:00 UTC</w:t>
      </w:r>
    </w:p>
    <w:p w14:paraId="4CBD5A5C"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R2-2010765</w:t>
      </w:r>
      <w:r w:rsidRPr="008562A2">
        <w:rPr>
          <w:rStyle w:val="Doc-text2Char"/>
        </w:rPr>
        <w:t xml:space="preserve"> and draft LS in R2-2010766):</w:t>
      </w:r>
      <w:r w:rsidRPr="008562A2">
        <w:t xml:space="preserve">  Monday 2020-11-09 23:00 UTC</w:t>
      </w:r>
    </w:p>
    <w:p w14:paraId="174066DF"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Hyperlink"/>
          <w:color w:val="auto"/>
        </w:rPr>
        <w:t>R2-2010765</w:t>
      </w:r>
      <w:r w:rsidRPr="008562A2">
        <w:rPr>
          <w:rStyle w:val="Doc-text2Char"/>
          <w:u w:val="single"/>
        </w:rPr>
        <w:t xml:space="preserve"> </w:t>
      </w:r>
      <w:r w:rsidRPr="008562A2">
        <w:rPr>
          <w:u w:val="single"/>
        </w:rPr>
        <w:t>not challenged until Tuesday 2020-11-10 12:00 UTC will be declared as agreed by the session chair. For the rest the discussion will continue online.</w:t>
      </w:r>
    </w:p>
    <w:p w14:paraId="1CB73E9F" w14:textId="77777777" w:rsidR="00B50C0F" w:rsidRPr="008562A2" w:rsidRDefault="00B50C0F" w:rsidP="00B50C0F">
      <w:pPr>
        <w:pStyle w:val="EmailDiscussion2"/>
      </w:pPr>
    </w:p>
    <w:p w14:paraId="3CEA29C9" w14:textId="77777777" w:rsidR="00B50C0F" w:rsidRPr="008562A2" w:rsidRDefault="00B50C0F" w:rsidP="00B50C0F">
      <w:pPr>
        <w:pStyle w:val="Doc-title"/>
      </w:pPr>
      <w:r w:rsidRPr="008562A2">
        <w:rPr>
          <w:rStyle w:val="Hyperlink"/>
          <w:color w:val="auto"/>
          <w:u w:val="none"/>
        </w:rPr>
        <w:t>R2-2010765</w:t>
      </w:r>
      <w:r w:rsidRPr="008562A2">
        <w:tab/>
        <w:t>Summary of offline 104 - Misc CP issues</w:t>
      </w:r>
      <w:r w:rsidRPr="008562A2">
        <w:tab/>
        <w:t>Ericsson</w:t>
      </w:r>
      <w:r w:rsidRPr="008562A2">
        <w:tab/>
        <w:t>discussion</w:t>
      </w:r>
      <w:r w:rsidRPr="008562A2">
        <w:tab/>
        <w:t>Rel-17</w:t>
      </w:r>
      <w:r w:rsidRPr="008562A2">
        <w:tab/>
        <w:t>NR_NTN_solutions-Core</w:t>
      </w:r>
    </w:p>
    <w:p w14:paraId="7E51DD8E" w14:textId="77777777" w:rsidR="00B50C0F" w:rsidRPr="008562A2" w:rsidRDefault="00B50C0F" w:rsidP="00B50C0F">
      <w:pPr>
        <w:pStyle w:val="Doc-text2"/>
      </w:pPr>
    </w:p>
    <w:p w14:paraId="25AD931D" w14:textId="77777777" w:rsidR="00B50C0F" w:rsidRPr="008562A2" w:rsidRDefault="00B50C0F" w:rsidP="00B50C0F">
      <w:pPr>
        <w:pStyle w:val="Comments"/>
      </w:pPr>
      <w:r w:rsidRPr="008562A2">
        <w:t>Proposals for online discussion:</w:t>
      </w:r>
    </w:p>
    <w:p w14:paraId="0EF18333" w14:textId="77777777" w:rsidR="00B50C0F" w:rsidRPr="008562A2" w:rsidRDefault="00B50C0F" w:rsidP="00B50C0F">
      <w:pPr>
        <w:pStyle w:val="Comments"/>
      </w:pPr>
      <w:r w:rsidRPr="008562A2">
        <w:t xml:space="preserve">Proposal 1 Rel-16 CHO is considered as baseline and a combination of NTN specific triggers is adopted. These may be at least location and timer based and it should be able to reflect the feeder/service link switch timing. </w:t>
      </w:r>
    </w:p>
    <w:p w14:paraId="6242EFD3" w14:textId="77777777" w:rsidR="00B50C0F" w:rsidRPr="008562A2" w:rsidRDefault="00B50C0F" w:rsidP="00016767">
      <w:pPr>
        <w:pStyle w:val="Doc-comment"/>
        <w:numPr>
          <w:ilvl w:val="0"/>
          <w:numId w:val="27"/>
        </w:numPr>
        <w:overflowPunct/>
        <w:autoSpaceDE/>
        <w:autoSpaceDN/>
        <w:adjustRightInd/>
        <w:textAlignment w:val="auto"/>
        <w:rPr>
          <w:i w:val="0"/>
        </w:rPr>
      </w:pPr>
      <w:r w:rsidRPr="008562A2">
        <w:rPr>
          <w:i w:val="0"/>
        </w:rPr>
        <w:t>Discussed as part of report of offline 105</w:t>
      </w:r>
    </w:p>
    <w:p w14:paraId="3CF7699D" w14:textId="77777777" w:rsidR="00B50C0F" w:rsidRPr="008562A2" w:rsidRDefault="00B50C0F" w:rsidP="00B50C0F">
      <w:pPr>
        <w:pStyle w:val="Comments"/>
      </w:pPr>
      <w:r w:rsidRPr="008562A2">
        <w:t>Proposal 2 Rel-16 cell reselection principles are considered as baseline and that information about when a cell is going to stop serving the area and information about new upcoming cell is needed. In which for and how this is exactly implemented in the cell reselection principles is FFS.</w:t>
      </w:r>
    </w:p>
    <w:p w14:paraId="7A9B7E74"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ZTE does not think that additional information is needed. Oppo agrees. CATT thinks additional information is needed. Nokia is fine with the proposal</w:t>
      </w:r>
    </w:p>
    <w:p w14:paraId="3A4F20DA" w14:textId="77777777" w:rsidR="00B50C0F" w:rsidRPr="008562A2" w:rsidRDefault="00B50C0F" w:rsidP="00016767">
      <w:pPr>
        <w:pStyle w:val="Doc-text2"/>
        <w:numPr>
          <w:ilvl w:val="0"/>
          <w:numId w:val="27"/>
        </w:numPr>
        <w:overflowPunct/>
        <w:autoSpaceDE/>
        <w:autoSpaceDN/>
        <w:adjustRightInd/>
        <w:textAlignment w:val="auto"/>
      </w:pPr>
      <w:r w:rsidRPr="008562A2">
        <w:t>Agreed with the clarification that additional information "can be further considered"</w:t>
      </w:r>
    </w:p>
    <w:p w14:paraId="08AC16A7" w14:textId="77777777" w:rsidR="00B50C0F" w:rsidRPr="008562A2" w:rsidRDefault="00B50C0F" w:rsidP="00B50C0F">
      <w:pPr>
        <w:pStyle w:val="Comments"/>
      </w:pPr>
      <w:r w:rsidRPr="008562A2">
        <w:t>Proposal 3 Discuss RAN3 LS online</w:t>
      </w:r>
    </w:p>
    <w:p w14:paraId="4CEDB4C5" w14:textId="77777777" w:rsidR="00B50C0F" w:rsidRPr="008562A2" w:rsidRDefault="00B50C0F" w:rsidP="00016767">
      <w:pPr>
        <w:pStyle w:val="Doc-comment"/>
        <w:numPr>
          <w:ilvl w:val="0"/>
          <w:numId w:val="27"/>
        </w:numPr>
        <w:overflowPunct/>
        <w:autoSpaceDE/>
        <w:autoSpaceDN/>
        <w:adjustRightInd/>
        <w:textAlignment w:val="auto"/>
        <w:rPr>
          <w:i w:val="0"/>
        </w:rPr>
      </w:pPr>
      <w:r w:rsidRPr="008562A2">
        <w:rPr>
          <w:i w:val="0"/>
        </w:rPr>
        <w:t>Start discussing a reply LS to RAN3 in an offline discussion until Friday</w:t>
      </w:r>
    </w:p>
    <w:p w14:paraId="563CDAEF" w14:textId="77777777" w:rsidR="00B50C0F" w:rsidRPr="008562A2" w:rsidRDefault="00B50C0F" w:rsidP="00B50C0F">
      <w:pPr>
        <w:pStyle w:val="Comments"/>
      </w:pPr>
      <w:r w:rsidRPr="008562A2">
        <w:t>Proposal 4 Discuss online whether to sent the LS to RAN1 or not</w:t>
      </w:r>
    </w:p>
    <w:p w14:paraId="77A7D5D7" w14:textId="77777777" w:rsidR="00B50C0F" w:rsidRPr="008562A2" w:rsidRDefault="00B50C0F" w:rsidP="00016767">
      <w:pPr>
        <w:pStyle w:val="Doc-text2"/>
        <w:numPr>
          <w:ilvl w:val="0"/>
          <w:numId w:val="23"/>
        </w:numPr>
        <w:overflowPunct/>
        <w:autoSpaceDE/>
        <w:autoSpaceDN/>
        <w:adjustRightInd/>
        <w:textAlignment w:val="auto"/>
      </w:pPr>
      <w:r w:rsidRPr="008562A2">
        <w:t>VC suggests first of all to clarify agreement 2 from "RAN2 will continue working with the assumption that during service link switch two satellites have two different PCIs." into "RAN2 will continue working with the assumption that service link switch implies L3 mobility (meaning that at least in case the SSBs are on the same sync raster point the PCIs need to be different)"</w:t>
      </w:r>
    </w:p>
    <w:p w14:paraId="7CC3A332" w14:textId="77777777" w:rsidR="00B50C0F" w:rsidRPr="008562A2" w:rsidRDefault="00B50C0F" w:rsidP="00016767">
      <w:pPr>
        <w:pStyle w:val="Doc-text2"/>
        <w:numPr>
          <w:ilvl w:val="0"/>
          <w:numId w:val="27"/>
        </w:numPr>
        <w:overflowPunct/>
        <w:autoSpaceDE/>
        <w:autoSpaceDN/>
        <w:adjustRightInd/>
        <w:textAlignment w:val="auto"/>
      </w:pPr>
      <w:r w:rsidRPr="008562A2">
        <w:t>Agree to clarify agreement 2 as above.</w:t>
      </w:r>
    </w:p>
    <w:p w14:paraId="7858AC5F" w14:textId="77777777" w:rsidR="00B50C0F" w:rsidRPr="008562A2" w:rsidRDefault="00B50C0F" w:rsidP="00016767">
      <w:pPr>
        <w:pStyle w:val="Doc-text2"/>
        <w:numPr>
          <w:ilvl w:val="0"/>
          <w:numId w:val="23"/>
        </w:numPr>
        <w:overflowPunct/>
        <w:autoSpaceDE/>
        <w:autoSpaceDN/>
        <w:adjustRightInd/>
        <w:textAlignment w:val="auto"/>
      </w:pPr>
      <w:r w:rsidRPr="008562A2">
        <w:t>VDF thinks we should avoid having different Cell IDs for the same cell. Ericsson thinks this is not related to this discussion (which is on PCI, not Cell ID).</w:t>
      </w:r>
    </w:p>
    <w:p w14:paraId="7CD9B869" w14:textId="77777777" w:rsidR="00B50C0F" w:rsidRPr="008562A2" w:rsidRDefault="00B50C0F" w:rsidP="00016767">
      <w:pPr>
        <w:pStyle w:val="Doc-text2"/>
        <w:numPr>
          <w:ilvl w:val="0"/>
          <w:numId w:val="23"/>
        </w:numPr>
        <w:overflowPunct/>
        <w:autoSpaceDE/>
        <w:autoSpaceDN/>
        <w:adjustRightInd/>
        <w:textAlignment w:val="auto"/>
      </w:pPr>
      <w:r w:rsidRPr="008562A2">
        <w:lastRenderedPageBreak/>
        <w:t>Intel thinks we should avoid the same PCI case.</w:t>
      </w:r>
    </w:p>
    <w:p w14:paraId="478496BF" w14:textId="77777777" w:rsidR="00B50C0F" w:rsidRPr="008562A2" w:rsidRDefault="00B50C0F" w:rsidP="00016767">
      <w:pPr>
        <w:pStyle w:val="Doc-text2"/>
        <w:numPr>
          <w:ilvl w:val="0"/>
          <w:numId w:val="23"/>
        </w:numPr>
        <w:overflowPunct/>
        <w:autoSpaceDE/>
        <w:autoSpaceDN/>
        <w:adjustRightInd/>
        <w:textAlignment w:val="auto"/>
      </w:pPr>
      <w:r w:rsidRPr="008562A2">
        <w:t>Sony is ok to send an LS to RAN1 on this.</w:t>
      </w:r>
    </w:p>
    <w:p w14:paraId="4497E7F1" w14:textId="77777777" w:rsidR="00B50C0F" w:rsidRPr="008562A2" w:rsidRDefault="00B50C0F" w:rsidP="00016767">
      <w:pPr>
        <w:pStyle w:val="Doc-text2"/>
        <w:numPr>
          <w:ilvl w:val="0"/>
          <w:numId w:val="23"/>
        </w:numPr>
        <w:overflowPunct/>
        <w:autoSpaceDE/>
        <w:autoSpaceDN/>
        <w:adjustRightInd/>
        <w:textAlignment w:val="auto"/>
      </w:pPr>
      <w:r w:rsidRPr="008562A2">
        <w:t>QC/Intel/LGE think this is in the RAN1 area and any decision on this should come from RAN1.</w:t>
      </w:r>
    </w:p>
    <w:p w14:paraId="12A9D821" w14:textId="77777777" w:rsidR="00B50C0F" w:rsidRPr="008562A2" w:rsidRDefault="00B50C0F" w:rsidP="00016767">
      <w:pPr>
        <w:pStyle w:val="Doc-text2"/>
        <w:numPr>
          <w:ilvl w:val="0"/>
          <w:numId w:val="27"/>
        </w:numPr>
        <w:overflowPunct/>
        <w:autoSpaceDE/>
        <w:autoSpaceDN/>
        <w:adjustRightInd/>
        <w:textAlignment w:val="auto"/>
      </w:pPr>
      <w:r w:rsidRPr="008562A2">
        <w:t>No LS to RAN1 on this is sent from this meeting.  We can come back to this in the future if needed.</w:t>
      </w:r>
    </w:p>
    <w:p w14:paraId="18D519B8" w14:textId="77777777" w:rsidR="00B50C0F" w:rsidRPr="008562A2" w:rsidRDefault="00B50C0F" w:rsidP="00B50C0F">
      <w:pPr>
        <w:pStyle w:val="EmailDiscussion2"/>
      </w:pPr>
    </w:p>
    <w:p w14:paraId="4248765E" w14:textId="77777777" w:rsidR="00B50C0F" w:rsidRPr="008562A2" w:rsidRDefault="00B50C0F" w:rsidP="00B50C0F">
      <w:pPr>
        <w:pStyle w:val="EmailDiscussion2"/>
        <w:pBdr>
          <w:top w:val="single" w:sz="4" w:space="1" w:color="auto"/>
          <w:left w:val="single" w:sz="4" w:space="4" w:color="auto"/>
          <w:bottom w:val="single" w:sz="4" w:space="1" w:color="auto"/>
          <w:right w:val="single" w:sz="4" w:space="4" w:color="auto"/>
        </w:pBdr>
      </w:pPr>
      <w:r w:rsidRPr="008562A2">
        <w:t>Agreements:</w:t>
      </w:r>
    </w:p>
    <w:p w14:paraId="70F1DBC6" w14:textId="77777777" w:rsidR="00B50C0F" w:rsidRPr="008562A2" w:rsidRDefault="00B50C0F" w:rsidP="00016767">
      <w:pPr>
        <w:pStyle w:val="EmailDiscussion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Existing cell reselection principles are considered as baseline and that information about when a cell is going to stop serving the area and information about new upcoming cell can be further considered. In which form and how this is exactly implemented in the cell reselection principles is FFS.</w:t>
      </w:r>
    </w:p>
    <w:p w14:paraId="09891CCA" w14:textId="77777777" w:rsidR="00B50C0F" w:rsidRPr="008562A2" w:rsidRDefault="00B50C0F" w:rsidP="00B50C0F">
      <w:pPr>
        <w:pStyle w:val="EmailDiscussion2"/>
      </w:pPr>
    </w:p>
    <w:p w14:paraId="6C222D8C" w14:textId="77777777" w:rsidR="00B50C0F" w:rsidRPr="008562A2" w:rsidRDefault="00B50C0F" w:rsidP="00B50C0F">
      <w:pPr>
        <w:pStyle w:val="EmailDiscussion2"/>
      </w:pPr>
    </w:p>
    <w:p w14:paraId="763A4E97" w14:textId="77777777" w:rsidR="00B50C0F" w:rsidRPr="008562A2" w:rsidRDefault="00B50C0F" w:rsidP="00B50C0F">
      <w:pPr>
        <w:pStyle w:val="Doc-title"/>
      </w:pPr>
      <w:r w:rsidRPr="008562A2">
        <w:rPr>
          <w:rStyle w:val="Doc-text2Char"/>
        </w:rPr>
        <w:t>R2-2010766</w:t>
      </w:r>
      <w:r w:rsidRPr="008562A2">
        <w:rPr>
          <w:rStyle w:val="Doc-text2Char"/>
        </w:rPr>
        <w:tab/>
      </w:r>
      <w:r w:rsidRPr="008562A2">
        <w:t>Draft  LS to RAN1 on same PCI during service link switch</w:t>
      </w:r>
      <w:r w:rsidRPr="008562A2">
        <w:tab/>
        <w:t>Ericsson</w:t>
      </w:r>
      <w:r w:rsidRPr="008562A2">
        <w:tab/>
        <w:t>LS out</w:t>
      </w:r>
      <w:r w:rsidRPr="008562A2">
        <w:tab/>
        <w:t>Rel-17</w:t>
      </w:r>
      <w:r w:rsidRPr="008562A2">
        <w:tab/>
        <w:t>NR_NTN_solutions-Core</w:t>
      </w:r>
      <w:r w:rsidRPr="008562A2">
        <w:tab/>
        <w:t>To:RAN1</w:t>
      </w:r>
      <w:r w:rsidRPr="008562A2">
        <w:tab/>
      </w:r>
    </w:p>
    <w:p w14:paraId="35E5E513" w14:textId="77777777" w:rsidR="00B50C0F" w:rsidRPr="008562A2" w:rsidRDefault="00B50C0F" w:rsidP="00016767">
      <w:pPr>
        <w:pStyle w:val="Doc-text2"/>
        <w:numPr>
          <w:ilvl w:val="0"/>
          <w:numId w:val="27"/>
        </w:numPr>
        <w:overflowPunct/>
        <w:autoSpaceDE/>
        <w:autoSpaceDN/>
        <w:adjustRightInd/>
        <w:textAlignment w:val="auto"/>
      </w:pPr>
      <w:r w:rsidRPr="008562A2">
        <w:t>Withdrawn</w:t>
      </w:r>
    </w:p>
    <w:p w14:paraId="4F91EB3C" w14:textId="77777777" w:rsidR="00B50C0F" w:rsidRPr="008562A2" w:rsidRDefault="00B50C0F" w:rsidP="00B50C0F">
      <w:pPr>
        <w:pStyle w:val="Doc-text2"/>
      </w:pPr>
    </w:p>
    <w:p w14:paraId="2BFA34C4" w14:textId="77777777" w:rsidR="00B50C0F" w:rsidRPr="008562A2" w:rsidRDefault="00B50C0F" w:rsidP="00B50C0F">
      <w:pPr>
        <w:pStyle w:val="Doc-title"/>
      </w:pPr>
      <w:r w:rsidRPr="008562A2">
        <w:rPr>
          <w:rStyle w:val="Hyperlink"/>
          <w:color w:val="auto"/>
          <w:u w:val="none"/>
        </w:rPr>
        <w:t>R2-2010377</w:t>
      </w:r>
      <w:r w:rsidRPr="008562A2">
        <w:tab/>
        <w:t>Considerations on Soft TAI Update</w:t>
      </w:r>
      <w:r w:rsidRPr="008562A2">
        <w:tab/>
        <w:t>CMCC</w:t>
      </w:r>
      <w:r w:rsidRPr="008562A2">
        <w:tab/>
        <w:t>discussion</w:t>
      </w:r>
      <w:r w:rsidRPr="008562A2">
        <w:tab/>
        <w:t>Rel-17</w:t>
      </w:r>
      <w:r w:rsidRPr="008562A2">
        <w:tab/>
        <w:t>NR_NTN_solutions-Core</w:t>
      </w:r>
    </w:p>
    <w:p w14:paraId="38C7001F" w14:textId="77777777" w:rsidR="00B50C0F" w:rsidRPr="008562A2" w:rsidRDefault="00B50C0F" w:rsidP="00B50C0F">
      <w:pPr>
        <w:pStyle w:val="Comments"/>
      </w:pPr>
      <w:r w:rsidRPr="008562A2">
        <w:t>Proposal 2: it is proposed that the UE can derive the TAC according to the geographical location, and such kind of TAC change causing by satellite moving will not trigger paging for system information change.</w:t>
      </w:r>
    </w:p>
    <w:p w14:paraId="455C7296" w14:textId="77777777" w:rsidR="00B50C0F" w:rsidRPr="008562A2" w:rsidRDefault="00B50C0F" w:rsidP="00B50C0F">
      <w:pPr>
        <w:pStyle w:val="Doc-title"/>
      </w:pPr>
    </w:p>
    <w:p w14:paraId="06A4CFB8" w14:textId="77777777" w:rsidR="00B50C0F" w:rsidRPr="008562A2" w:rsidRDefault="00B50C0F" w:rsidP="00B50C0F">
      <w:pPr>
        <w:pStyle w:val="Doc-title"/>
      </w:pPr>
      <w:r w:rsidRPr="008562A2">
        <w:rPr>
          <w:rStyle w:val="Hyperlink"/>
          <w:color w:val="auto"/>
          <w:u w:val="none"/>
        </w:rPr>
        <w:t>R2-2008838</w:t>
      </w:r>
      <w:r w:rsidRPr="008562A2">
        <w:tab/>
        <w:t>Discussion on tracking area for earth moving cells</w:t>
      </w:r>
      <w:r w:rsidRPr="008562A2">
        <w:tab/>
        <w:t>CATT</w:t>
      </w:r>
      <w:r w:rsidRPr="008562A2">
        <w:tab/>
        <w:t>discussion</w:t>
      </w:r>
      <w:r w:rsidRPr="008562A2">
        <w:tab/>
        <w:t>Rel-17</w:t>
      </w:r>
      <w:r w:rsidRPr="008562A2">
        <w:tab/>
        <w:t>NR_NTN_solutions-Core</w:t>
      </w:r>
    </w:p>
    <w:p w14:paraId="7BC1768B" w14:textId="77777777" w:rsidR="00B50C0F" w:rsidRPr="008562A2" w:rsidRDefault="00B50C0F" w:rsidP="00B50C0F">
      <w:pPr>
        <w:pStyle w:val="Doc-title"/>
      </w:pPr>
      <w:r w:rsidRPr="008562A2">
        <w:rPr>
          <w:rStyle w:val="Hyperlink"/>
          <w:color w:val="auto"/>
          <w:u w:val="none"/>
        </w:rPr>
        <w:t>R2-2008914</w:t>
      </w:r>
      <w:r w:rsidRPr="008562A2">
        <w:tab/>
        <w:t xml:space="preserve">Beam Aspects for an NTN- Observations and Proposals  </w:t>
      </w:r>
      <w:r w:rsidRPr="008562A2">
        <w:tab/>
        <w:t>Samsung Research America</w:t>
      </w:r>
      <w:r w:rsidRPr="008562A2">
        <w:tab/>
        <w:t>discussion</w:t>
      </w:r>
    </w:p>
    <w:p w14:paraId="47EDB53F" w14:textId="77777777" w:rsidR="00B50C0F" w:rsidRPr="008562A2" w:rsidRDefault="00B50C0F" w:rsidP="00B50C0F">
      <w:pPr>
        <w:pStyle w:val="Doc-title"/>
      </w:pPr>
      <w:r w:rsidRPr="008562A2">
        <w:rPr>
          <w:rStyle w:val="Hyperlink"/>
          <w:color w:val="auto"/>
          <w:u w:val="none"/>
        </w:rPr>
        <w:t>R2-2009110</w:t>
      </w:r>
      <w:r w:rsidRPr="008562A2">
        <w:tab/>
        <w:t>Discussion on earth fixed and moving cells</w:t>
      </w:r>
      <w:r w:rsidRPr="008562A2">
        <w:tab/>
        <w:t>OPPO</w:t>
      </w:r>
      <w:r w:rsidRPr="008562A2">
        <w:tab/>
        <w:t>discussion</w:t>
      </w:r>
      <w:r w:rsidRPr="008562A2">
        <w:tab/>
        <w:t>Rel-17</w:t>
      </w:r>
      <w:r w:rsidRPr="008562A2">
        <w:tab/>
        <w:t>NR_NTN_solutions-Core</w:t>
      </w:r>
    </w:p>
    <w:p w14:paraId="054F0A62" w14:textId="77777777" w:rsidR="00B50C0F" w:rsidRPr="008562A2" w:rsidRDefault="00B50C0F" w:rsidP="00B50C0F">
      <w:pPr>
        <w:pStyle w:val="Doc-title"/>
      </w:pPr>
      <w:r w:rsidRPr="008562A2">
        <w:rPr>
          <w:rStyle w:val="Hyperlink"/>
          <w:color w:val="auto"/>
          <w:u w:val="none"/>
        </w:rPr>
        <w:t>R2-2009141</w:t>
      </w:r>
      <w:r w:rsidRPr="008562A2">
        <w:tab/>
        <w:t>Discussion on Floor Layout Information</w:t>
      </w:r>
      <w:r w:rsidRPr="008562A2">
        <w:tab/>
        <w:t>Spreadtrum Communications</w:t>
      </w:r>
      <w:r w:rsidRPr="008562A2">
        <w:tab/>
        <w:t>discussion</w:t>
      </w:r>
      <w:r w:rsidRPr="008562A2">
        <w:tab/>
        <w:t>Rel-17</w:t>
      </w:r>
      <w:r w:rsidRPr="008562A2">
        <w:tab/>
        <w:t>NR_NTN_solutions-Core</w:t>
      </w:r>
    </w:p>
    <w:p w14:paraId="444DF292" w14:textId="77777777" w:rsidR="00B50C0F" w:rsidRPr="008562A2" w:rsidRDefault="00B50C0F" w:rsidP="00B50C0F">
      <w:pPr>
        <w:pStyle w:val="Doc-title"/>
      </w:pPr>
      <w:r w:rsidRPr="008562A2">
        <w:rPr>
          <w:rStyle w:val="Hyperlink"/>
          <w:color w:val="auto"/>
          <w:u w:val="none"/>
        </w:rPr>
        <w:t>R2-2009256</w:t>
      </w:r>
      <w:r w:rsidRPr="008562A2">
        <w:tab/>
        <w:t>Earth fixed/moving beams related issues</w:t>
      </w:r>
      <w:r w:rsidRPr="008562A2">
        <w:tab/>
        <w:t>THALES</w:t>
      </w:r>
      <w:r w:rsidRPr="008562A2">
        <w:tab/>
        <w:t>discussion</w:t>
      </w:r>
      <w:r w:rsidRPr="008562A2">
        <w:tab/>
        <w:t>Rel-17</w:t>
      </w:r>
    </w:p>
    <w:p w14:paraId="7D5FA1E1" w14:textId="77777777" w:rsidR="00B50C0F" w:rsidRPr="008562A2" w:rsidRDefault="00B50C0F" w:rsidP="00B50C0F">
      <w:pPr>
        <w:pStyle w:val="Doc-title"/>
      </w:pPr>
      <w:r w:rsidRPr="008562A2">
        <w:rPr>
          <w:rStyle w:val="Hyperlink"/>
          <w:color w:val="auto"/>
          <w:u w:val="none"/>
        </w:rPr>
        <w:t>R2-2009453</w:t>
      </w:r>
      <w:r w:rsidRPr="008562A2">
        <w:tab/>
        <w:t>Gateway switch procedure for earth fixed and moving beam scenario</w:t>
      </w:r>
      <w:r w:rsidRPr="008562A2">
        <w:tab/>
        <w:t>Qualcomm Inc</w:t>
      </w:r>
      <w:r w:rsidRPr="008562A2">
        <w:tab/>
        <w:t>discussion</w:t>
      </w:r>
      <w:r w:rsidRPr="008562A2">
        <w:tab/>
        <w:t>Rel-17</w:t>
      </w:r>
      <w:r w:rsidRPr="008562A2">
        <w:tab/>
        <w:t>NR_NTN_solutions-Core</w:t>
      </w:r>
    </w:p>
    <w:p w14:paraId="58D22295" w14:textId="77777777" w:rsidR="00B50C0F" w:rsidRPr="008562A2" w:rsidRDefault="00B50C0F" w:rsidP="00B50C0F">
      <w:pPr>
        <w:pStyle w:val="Doc-title"/>
      </w:pPr>
      <w:r w:rsidRPr="008562A2">
        <w:rPr>
          <w:rStyle w:val="Hyperlink"/>
          <w:color w:val="auto"/>
          <w:u w:val="none"/>
        </w:rPr>
        <w:t>R2-2009512</w:t>
      </w:r>
      <w:r w:rsidRPr="008562A2">
        <w:tab/>
        <w:t>Analysis of mobility management solutions with earth fixed and earth moving beams/cells in NTN networks</w:t>
      </w:r>
      <w:r w:rsidRPr="008562A2">
        <w:tab/>
        <w:t>Apple</w:t>
      </w:r>
      <w:r w:rsidRPr="008562A2">
        <w:tab/>
        <w:t>discussion</w:t>
      </w:r>
      <w:r w:rsidRPr="008562A2">
        <w:tab/>
        <w:t>Rel-17</w:t>
      </w:r>
      <w:r w:rsidRPr="008562A2">
        <w:tab/>
        <w:t>NR_NTN_solutions-Core</w:t>
      </w:r>
    </w:p>
    <w:p w14:paraId="1085930F" w14:textId="77777777" w:rsidR="00B50C0F" w:rsidRPr="008562A2" w:rsidRDefault="00B50C0F" w:rsidP="00B50C0F">
      <w:pPr>
        <w:pStyle w:val="Doc-title"/>
      </w:pPr>
      <w:r w:rsidRPr="008562A2">
        <w:rPr>
          <w:rStyle w:val="Hyperlink"/>
          <w:color w:val="auto"/>
          <w:u w:val="none"/>
        </w:rPr>
        <w:t>R2-2009773</w:t>
      </w:r>
      <w:r w:rsidRPr="008562A2">
        <w:tab/>
        <w:t>On Feeder Link Mobility in Transparent Satellite Payload Scenarios</w:t>
      </w:r>
      <w:r w:rsidRPr="008562A2">
        <w:tab/>
        <w:t>Nokia, Nokia Shanghai Bell</w:t>
      </w:r>
      <w:r w:rsidRPr="008562A2">
        <w:tab/>
        <w:t>discussion</w:t>
      </w:r>
      <w:r w:rsidRPr="008562A2">
        <w:tab/>
        <w:t>Rel-17</w:t>
      </w:r>
      <w:r w:rsidRPr="008562A2">
        <w:tab/>
        <w:t>NR_NTN_solutions-Core</w:t>
      </w:r>
    </w:p>
    <w:p w14:paraId="6F67739F" w14:textId="77777777" w:rsidR="00B50C0F" w:rsidRPr="008562A2" w:rsidRDefault="00B50C0F" w:rsidP="00B50C0F">
      <w:pPr>
        <w:pStyle w:val="Doc-title"/>
      </w:pPr>
      <w:r w:rsidRPr="008562A2">
        <w:rPr>
          <w:rStyle w:val="Hyperlink"/>
          <w:color w:val="auto"/>
          <w:u w:val="none"/>
        </w:rPr>
        <w:t>R2-2009805</w:t>
      </w:r>
      <w:r w:rsidRPr="008562A2">
        <w:tab/>
        <w:t>Tracking area management for earth moving cells</w:t>
      </w:r>
      <w:r w:rsidRPr="008562A2">
        <w:tab/>
        <w:t>ZTE corporation, Sanechips</w:t>
      </w:r>
      <w:r w:rsidRPr="008562A2">
        <w:tab/>
        <w:t>discussion</w:t>
      </w:r>
      <w:r w:rsidRPr="008562A2">
        <w:tab/>
        <w:t>Rel-17</w:t>
      </w:r>
      <w:r w:rsidRPr="008562A2">
        <w:tab/>
        <w:t>NR_NTN_solutions-Core</w:t>
      </w:r>
    </w:p>
    <w:p w14:paraId="6ECB9E68" w14:textId="77777777" w:rsidR="00B50C0F" w:rsidRPr="008562A2" w:rsidRDefault="00B50C0F" w:rsidP="00B50C0F">
      <w:pPr>
        <w:pStyle w:val="Doc-title"/>
      </w:pPr>
      <w:r w:rsidRPr="008562A2">
        <w:rPr>
          <w:rStyle w:val="Hyperlink"/>
          <w:color w:val="auto"/>
          <w:u w:val="none"/>
        </w:rPr>
        <w:t>R2-2009823</w:t>
      </w:r>
      <w:r w:rsidRPr="008562A2">
        <w:tab/>
        <w:t>Aspects for Earth fixed and Earth moving beams for NTN</w:t>
      </w:r>
      <w:r w:rsidRPr="008562A2">
        <w:tab/>
        <w:t>Ericsson</w:t>
      </w:r>
      <w:r w:rsidRPr="008562A2">
        <w:tab/>
        <w:t>discussion</w:t>
      </w:r>
      <w:r w:rsidRPr="008562A2">
        <w:tab/>
        <w:t>NR_NTN_solutions-Core</w:t>
      </w:r>
    </w:p>
    <w:p w14:paraId="14890188" w14:textId="77777777" w:rsidR="00B50C0F" w:rsidRPr="008562A2" w:rsidRDefault="00B50C0F" w:rsidP="00B50C0F">
      <w:pPr>
        <w:pStyle w:val="Doc-title"/>
      </w:pPr>
      <w:r w:rsidRPr="008562A2">
        <w:rPr>
          <w:rStyle w:val="Hyperlink"/>
          <w:color w:val="auto"/>
          <w:u w:val="none"/>
        </w:rPr>
        <w:t>R2-2009977</w:t>
      </w:r>
      <w:r w:rsidRPr="008562A2">
        <w:tab/>
        <w:t>Mobility scenarios of Earth fixed/moving beams</w:t>
      </w:r>
      <w:r w:rsidRPr="008562A2">
        <w:tab/>
        <w:t>NEC Telecom MODUS Ltd.</w:t>
      </w:r>
      <w:r w:rsidRPr="008562A2">
        <w:tab/>
        <w:t>discussion</w:t>
      </w:r>
    </w:p>
    <w:p w14:paraId="670C7AB9" w14:textId="77777777" w:rsidR="00B50C0F" w:rsidRPr="008562A2" w:rsidRDefault="00B50C0F" w:rsidP="00B50C0F">
      <w:pPr>
        <w:pStyle w:val="Doc-title"/>
      </w:pPr>
      <w:r w:rsidRPr="008562A2">
        <w:rPr>
          <w:rStyle w:val="Hyperlink"/>
          <w:color w:val="auto"/>
          <w:u w:val="none"/>
        </w:rPr>
        <w:t>R2-2009980</w:t>
      </w:r>
      <w:r w:rsidRPr="008562A2">
        <w:tab/>
        <w:t>TAI update for earth moving cell</w:t>
      </w:r>
      <w:r w:rsidRPr="008562A2">
        <w:tab/>
        <w:t>NEC Telecom MODUS Ltd.</w:t>
      </w:r>
      <w:r w:rsidRPr="008562A2">
        <w:tab/>
        <w:t>discussion</w:t>
      </w:r>
    </w:p>
    <w:p w14:paraId="64CCED83" w14:textId="77777777" w:rsidR="00B50C0F" w:rsidRPr="008562A2" w:rsidRDefault="00B50C0F" w:rsidP="00B50C0F">
      <w:pPr>
        <w:pStyle w:val="Doc-title"/>
      </w:pPr>
      <w:r w:rsidRPr="008562A2">
        <w:rPr>
          <w:rStyle w:val="Hyperlink"/>
          <w:color w:val="auto"/>
          <w:u w:val="none"/>
        </w:rPr>
        <w:t>R2-2010261</w:t>
      </w:r>
      <w:r w:rsidRPr="008562A2">
        <w:tab/>
        <w:t>Discussion on soft feeder link switch</w:t>
      </w:r>
      <w:r w:rsidRPr="008562A2">
        <w:tab/>
        <w:t>Huawei, HiSilicon</w:t>
      </w:r>
      <w:r w:rsidRPr="008562A2">
        <w:tab/>
        <w:t>discussion</w:t>
      </w:r>
      <w:r w:rsidRPr="008562A2">
        <w:tab/>
        <w:t>Rel-17</w:t>
      </w:r>
      <w:r w:rsidRPr="008562A2">
        <w:tab/>
        <w:t>NR_NTN_solutions-Core</w:t>
      </w:r>
    </w:p>
    <w:p w14:paraId="24C0A06B" w14:textId="77777777" w:rsidR="00B50C0F" w:rsidRPr="008562A2" w:rsidRDefault="00B50C0F" w:rsidP="00B50C0F">
      <w:pPr>
        <w:pStyle w:val="Doc-title"/>
      </w:pPr>
      <w:r w:rsidRPr="008562A2">
        <w:rPr>
          <w:rStyle w:val="Hyperlink"/>
          <w:color w:val="auto"/>
          <w:u w:val="none"/>
        </w:rPr>
        <w:t>R2-2010447</w:t>
      </w:r>
      <w:r w:rsidRPr="008562A2">
        <w:tab/>
        <w:t>Discussion on service link/feeder link switch in NTN</w:t>
      </w:r>
      <w:r w:rsidRPr="008562A2">
        <w:tab/>
        <w:t>Xiaomi Communications</w:t>
      </w:r>
      <w:r w:rsidRPr="008562A2">
        <w:tab/>
        <w:t>discussion</w:t>
      </w:r>
    </w:p>
    <w:p w14:paraId="0CD6FCF2" w14:textId="77777777" w:rsidR="00B50C0F" w:rsidRPr="008562A2" w:rsidRDefault="00B50C0F" w:rsidP="00B50C0F">
      <w:pPr>
        <w:pStyle w:val="Doc-title"/>
      </w:pPr>
      <w:r w:rsidRPr="008562A2">
        <w:rPr>
          <w:rStyle w:val="Hyperlink"/>
          <w:color w:val="auto"/>
          <w:u w:val="none"/>
        </w:rPr>
        <w:t>R2-2010452</w:t>
      </w:r>
      <w:r w:rsidRPr="008562A2">
        <w:tab/>
        <w:t>Feeder-link switch</w:t>
      </w:r>
      <w:r w:rsidRPr="008562A2">
        <w:tab/>
        <w:t>InterDigital</w:t>
      </w:r>
      <w:r w:rsidRPr="008562A2">
        <w:tab/>
        <w:t>discussion</w:t>
      </w:r>
      <w:r w:rsidRPr="008562A2">
        <w:tab/>
        <w:t>Rel-17</w:t>
      </w:r>
      <w:r w:rsidRPr="008562A2">
        <w:tab/>
        <w:t>NR_NTN_solutions-Core</w:t>
      </w:r>
    </w:p>
    <w:p w14:paraId="2EB27BC0" w14:textId="77777777" w:rsidR="00B50C0F" w:rsidRPr="008562A2" w:rsidRDefault="00B50C0F" w:rsidP="00B50C0F">
      <w:pPr>
        <w:pStyle w:val="Doc-text2"/>
      </w:pPr>
    </w:p>
    <w:p w14:paraId="10423232" w14:textId="77777777" w:rsidR="00B50C0F" w:rsidRPr="008562A2" w:rsidRDefault="00B50C0F" w:rsidP="00B50C0F">
      <w:pPr>
        <w:pStyle w:val="Comments"/>
      </w:pPr>
      <w:r w:rsidRPr="008562A2">
        <w:t>Withdrawn</w:t>
      </w:r>
    </w:p>
    <w:p w14:paraId="568C598A" w14:textId="77777777" w:rsidR="00B50C0F" w:rsidRPr="008562A2" w:rsidRDefault="00B50C0F" w:rsidP="00B50C0F">
      <w:pPr>
        <w:pStyle w:val="Doc-title"/>
      </w:pPr>
      <w:r w:rsidRPr="008562A2">
        <w:t>R2-2010480</w:t>
      </w:r>
      <w:r w:rsidRPr="008562A2">
        <w:tab/>
        <w:t>Tracking area management for earth moving cells</w:t>
      </w:r>
      <w:r w:rsidRPr="008562A2">
        <w:tab/>
        <w:t>ZTE corporation, Sanechips</w:t>
      </w:r>
      <w:r w:rsidRPr="008562A2">
        <w:tab/>
        <w:t>discussion</w:t>
      </w:r>
      <w:r w:rsidRPr="008562A2">
        <w:tab/>
        <w:t>Rel-17</w:t>
      </w:r>
      <w:r w:rsidRPr="008562A2">
        <w:tab/>
        <w:t>NR_NTN_solutions-Core</w:t>
      </w:r>
      <w:r w:rsidRPr="008562A2">
        <w:tab/>
        <w:t>Withdrawn</w:t>
      </w:r>
    </w:p>
    <w:p w14:paraId="6153F7DF" w14:textId="77777777" w:rsidR="00B50C0F" w:rsidRPr="008562A2" w:rsidRDefault="00B50C0F" w:rsidP="00B50C0F">
      <w:pPr>
        <w:pStyle w:val="Heading4"/>
      </w:pPr>
      <w:bookmarkStart w:id="748" w:name="_Toc57284345"/>
      <w:bookmarkStart w:id="749" w:name="_Toc57677210"/>
      <w:bookmarkStart w:id="750" w:name="_Toc62219313"/>
      <w:r w:rsidRPr="008562A2">
        <w:t>8.10.3.2</w:t>
      </w:r>
      <w:r w:rsidRPr="008562A2">
        <w:tab/>
        <w:t>Idle Inactive mode</w:t>
      </w:r>
      <w:bookmarkEnd w:id="748"/>
      <w:bookmarkEnd w:id="749"/>
      <w:bookmarkEnd w:id="750"/>
    </w:p>
    <w:p w14:paraId="6D58FFB3" w14:textId="77777777" w:rsidR="00B50C0F" w:rsidRPr="008562A2" w:rsidRDefault="00B50C0F" w:rsidP="00B50C0F">
      <w:pPr>
        <w:pStyle w:val="Comments"/>
      </w:pPr>
      <w:r w:rsidRPr="008562A2">
        <w:t>Idle/inactive mode specific issues.</w:t>
      </w:r>
    </w:p>
    <w:p w14:paraId="0A566021" w14:textId="77777777" w:rsidR="00B50C0F" w:rsidRPr="008562A2" w:rsidRDefault="00B50C0F" w:rsidP="00B50C0F">
      <w:pPr>
        <w:pStyle w:val="Comments"/>
      </w:pPr>
      <w:r w:rsidRPr="008562A2">
        <w:t>Including cell selection/reselection &amp; system information.</w:t>
      </w:r>
    </w:p>
    <w:p w14:paraId="2EB28D42" w14:textId="77777777" w:rsidR="00B50C0F" w:rsidRPr="008562A2" w:rsidRDefault="00B50C0F" w:rsidP="00B50C0F">
      <w:pPr>
        <w:pStyle w:val="Doc-title"/>
      </w:pPr>
      <w:r w:rsidRPr="008562A2">
        <w:rPr>
          <w:rStyle w:val="Hyperlink"/>
          <w:color w:val="auto"/>
          <w:u w:val="none"/>
        </w:rPr>
        <w:t>R2-2009774</w:t>
      </w:r>
      <w:r w:rsidRPr="008562A2">
        <w:tab/>
        <w:t>IDLE mode aspects for Non-Terrestrial Networks (NTN)</w:t>
      </w:r>
      <w:r w:rsidRPr="008562A2">
        <w:tab/>
        <w:t>Nokia, Nokia Shanghai Bell</w:t>
      </w:r>
      <w:r w:rsidRPr="008562A2">
        <w:tab/>
        <w:t>discussion</w:t>
      </w:r>
      <w:r w:rsidRPr="008562A2">
        <w:tab/>
        <w:t>Rel-17</w:t>
      </w:r>
      <w:r w:rsidRPr="008562A2">
        <w:tab/>
        <w:t>NR_NTN_solutions-Core</w:t>
      </w:r>
    </w:p>
    <w:p w14:paraId="12E1EA75" w14:textId="77777777" w:rsidR="00B50C0F" w:rsidRPr="008562A2" w:rsidRDefault="00B50C0F" w:rsidP="00B50C0F">
      <w:pPr>
        <w:pStyle w:val="Comments"/>
      </w:pPr>
      <w:r w:rsidRPr="008562A2">
        <w:t>Proposal 1: RAN2 is asked to discuss what implicit means can be used to make the UE aware of network type. RAN2 may consider e.g. PLMN ID or the existence of NTN SIB in SI scheduling information.</w:t>
      </w:r>
    </w:p>
    <w:p w14:paraId="7FEC36EF" w14:textId="77777777" w:rsidR="00B50C0F" w:rsidRPr="008562A2" w:rsidRDefault="00B50C0F" w:rsidP="00B50C0F">
      <w:pPr>
        <w:pStyle w:val="Comments"/>
      </w:pPr>
      <w:r w:rsidRPr="008562A2">
        <w:t>Proposal 2: RAN2 does not define any explicit NTN scenario indication. Instead satellite ephemeris or Koffset can be considered to make the UE aware of the associated NTN scenario.</w:t>
      </w:r>
    </w:p>
    <w:p w14:paraId="24046404" w14:textId="77777777" w:rsidR="00B50C0F" w:rsidRPr="008562A2" w:rsidRDefault="00B50C0F" w:rsidP="00B50C0F">
      <w:pPr>
        <w:pStyle w:val="Comments"/>
      </w:pPr>
      <w:r w:rsidRPr="008562A2">
        <w:t>Proposal 3: RAN2 is asked to consider two groups of ephemeris elements: satellite-specific and orbit-common. The latter is not provided multiple times for satellites in the same orbit.</w:t>
      </w:r>
    </w:p>
    <w:p w14:paraId="577DA439" w14:textId="77777777" w:rsidR="00B50C0F" w:rsidRPr="008562A2" w:rsidRDefault="00B50C0F" w:rsidP="00B50C0F">
      <w:pPr>
        <w:pStyle w:val="Comments"/>
      </w:pPr>
      <w:r w:rsidRPr="008562A2">
        <w:lastRenderedPageBreak/>
        <w:t>Observation 2: Single satellite’s ephemeris can consume 56 bytes while the NR System Information Block size is constrained to 372 bytes.</w:t>
      </w:r>
    </w:p>
    <w:p w14:paraId="0A121672" w14:textId="77777777" w:rsidR="00B50C0F" w:rsidRPr="008562A2" w:rsidRDefault="00B50C0F" w:rsidP="00B50C0F">
      <w:pPr>
        <w:pStyle w:val="Comments"/>
      </w:pPr>
      <w:r w:rsidRPr="008562A2">
        <w:t>Proposal 4: RAN2 shall consider other means than SIB segmentation to address the excessive size of satellite ephemeris which needs to be broadcasted in NTN cells.</w:t>
      </w:r>
    </w:p>
    <w:p w14:paraId="72F3D0ED" w14:textId="77777777" w:rsidR="00B50C0F" w:rsidRPr="008562A2" w:rsidRDefault="00B50C0F" w:rsidP="00B50C0F">
      <w:pPr>
        <w:pStyle w:val="Comments"/>
      </w:pPr>
      <w:r w:rsidRPr="008562A2">
        <w:t>Proposal 5: RAN2 is asked to consider which elements of the ephemeris could be preconfigured to the UE, to avoid the Uu interface signalling overload.</w:t>
      </w:r>
    </w:p>
    <w:p w14:paraId="0EA3192C" w14:textId="77777777" w:rsidR="00B50C0F" w:rsidRPr="008562A2" w:rsidRDefault="00B50C0F" w:rsidP="00B50C0F">
      <w:pPr>
        <w:pStyle w:val="Comments"/>
      </w:pPr>
      <w:r w:rsidRPr="008562A2">
        <w:t>Proposal 6: RAN2 is asked to conclude the existing cell reselection prioritization is sufficient for NTN Rel-17.</w:t>
      </w:r>
    </w:p>
    <w:p w14:paraId="2209773E" w14:textId="77777777" w:rsidR="00B50C0F" w:rsidRPr="008562A2" w:rsidRDefault="00B50C0F" w:rsidP="00B50C0F">
      <w:pPr>
        <w:pStyle w:val="Comments"/>
      </w:pPr>
    </w:p>
    <w:p w14:paraId="60303939"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[POST112-e][1xx][NTN] Idle mode aspects (Nokia)</w:t>
      </w:r>
    </w:p>
    <w:p w14:paraId="35102649" w14:textId="77777777" w:rsidR="00B50C0F" w:rsidRPr="008562A2" w:rsidRDefault="00B50C0F" w:rsidP="00B50C0F">
      <w:pPr>
        <w:pStyle w:val="EmailDiscussion2"/>
      </w:pPr>
      <w:r w:rsidRPr="008562A2">
        <w:tab/>
        <w:t>Scope: Discuss: 1) options for "NTN indication" 2) provision of ephemeris and 3) cell (re)selection principles, trying to resolve the FFS from the meeting agreement</w:t>
      </w:r>
    </w:p>
    <w:p w14:paraId="47998B8C" w14:textId="77777777" w:rsidR="00B50C0F" w:rsidRPr="008562A2" w:rsidRDefault="00B50C0F" w:rsidP="00B50C0F">
      <w:pPr>
        <w:pStyle w:val="EmailDiscussion2"/>
      </w:pPr>
      <w:r w:rsidRPr="008562A2">
        <w:tab/>
        <w:t>Intended outcome: email discussion report</w:t>
      </w:r>
    </w:p>
    <w:p w14:paraId="688B4935" w14:textId="77777777" w:rsidR="00B50C0F" w:rsidRPr="008562A2" w:rsidRDefault="00B50C0F" w:rsidP="00B50C0F">
      <w:pPr>
        <w:pStyle w:val="EmailDiscussion2"/>
      </w:pPr>
      <w:r w:rsidRPr="008562A2">
        <w:tab/>
        <w:t>Deadline:  Long</w:t>
      </w:r>
    </w:p>
    <w:p w14:paraId="42845DCE" w14:textId="77777777" w:rsidR="00B50C0F" w:rsidRPr="008562A2" w:rsidRDefault="00B50C0F" w:rsidP="00B50C0F">
      <w:pPr>
        <w:pStyle w:val="Comments"/>
      </w:pPr>
    </w:p>
    <w:p w14:paraId="6B0F82B9" w14:textId="77777777" w:rsidR="00B50C0F" w:rsidRPr="008562A2" w:rsidRDefault="00B50C0F" w:rsidP="00B50C0F">
      <w:pPr>
        <w:pStyle w:val="Comments"/>
      </w:pPr>
    </w:p>
    <w:p w14:paraId="4D16D9B5" w14:textId="77777777" w:rsidR="00B50C0F" w:rsidRPr="008562A2" w:rsidRDefault="00B50C0F" w:rsidP="00B50C0F">
      <w:pPr>
        <w:pStyle w:val="Doc-title"/>
      </w:pPr>
      <w:r w:rsidRPr="008562A2">
        <w:rPr>
          <w:rStyle w:val="Hyperlink"/>
          <w:color w:val="auto"/>
          <w:u w:val="none"/>
        </w:rPr>
        <w:t>R2-2008984</w:t>
      </w:r>
      <w:r w:rsidRPr="008562A2">
        <w:tab/>
        <w:t>Idle mode operation in NTN</w:t>
      </w:r>
      <w:r w:rsidRPr="008562A2">
        <w:tab/>
        <w:t>Intel Corporation</w:t>
      </w:r>
      <w:r w:rsidRPr="008562A2">
        <w:tab/>
        <w:t>discussion</w:t>
      </w:r>
      <w:r w:rsidRPr="008562A2">
        <w:tab/>
        <w:t>Rel-17</w:t>
      </w:r>
      <w:r w:rsidRPr="008562A2">
        <w:tab/>
        <w:t>NR_NTN_solutions-Core</w:t>
      </w:r>
    </w:p>
    <w:p w14:paraId="00AAE12E" w14:textId="77777777" w:rsidR="00B50C0F" w:rsidRPr="008562A2" w:rsidRDefault="00B50C0F" w:rsidP="00B50C0F">
      <w:pPr>
        <w:pStyle w:val="Comments"/>
      </w:pPr>
      <w:r w:rsidRPr="008562A2">
        <w:t>Proposal 1: RAN2 to discuss the options below for cell selection and reselection for NTN.</w:t>
      </w:r>
    </w:p>
    <w:p w14:paraId="368D4ED2" w14:textId="77777777" w:rsidR="00B50C0F" w:rsidRPr="008562A2" w:rsidRDefault="00B50C0F" w:rsidP="00B50C0F">
      <w:pPr>
        <w:pStyle w:val="Comments"/>
      </w:pPr>
      <w:r w:rsidRPr="008562A2">
        <w:t>•</w:t>
      </w:r>
      <w:r w:rsidRPr="008562A2">
        <w:tab/>
        <w:t>Option 1: UE performs cell selection and reselection procedure based on satellite/HAPS ephemeris information and its own location (e.g. distance between the UE and satellite).</w:t>
      </w:r>
    </w:p>
    <w:p w14:paraId="66158F1A" w14:textId="77777777" w:rsidR="00B50C0F" w:rsidRPr="008562A2" w:rsidRDefault="00B50C0F" w:rsidP="00B50C0F">
      <w:pPr>
        <w:pStyle w:val="Comments"/>
      </w:pPr>
      <w:r w:rsidRPr="008562A2">
        <w:t>•</w:t>
      </w:r>
      <w:r w:rsidRPr="008562A2">
        <w:tab/>
        <w:t>Option 2: UE performs cell selection and reselection procedure based on measurement of satellite but the measurement requirement can be based on the distance between UE and the satellite.</w:t>
      </w:r>
    </w:p>
    <w:p w14:paraId="641FC251" w14:textId="77777777" w:rsidR="00B50C0F" w:rsidRPr="008562A2" w:rsidRDefault="00B50C0F" w:rsidP="00B50C0F">
      <w:pPr>
        <w:pStyle w:val="Comments"/>
      </w:pPr>
      <w:r w:rsidRPr="008562A2">
        <w:t>•</w:t>
      </w:r>
      <w:r w:rsidRPr="008562A2">
        <w:tab/>
        <w:t xml:space="preserve">Option 3: It is up to UE implementation how to use the satellite/HAPS ephemeris information for cell selection and reselection. </w:t>
      </w:r>
    </w:p>
    <w:p w14:paraId="316E9084" w14:textId="77777777" w:rsidR="00B50C0F" w:rsidRPr="008562A2" w:rsidRDefault="00B50C0F" w:rsidP="00B50C0F">
      <w:pPr>
        <w:pStyle w:val="Comments"/>
      </w:pPr>
    </w:p>
    <w:p w14:paraId="79AAF1CA" w14:textId="77777777" w:rsidR="00B50C0F" w:rsidRPr="008562A2" w:rsidRDefault="00B50C0F" w:rsidP="00B50C0F">
      <w:pPr>
        <w:pStyle w:val="Doc-title"/>
      </w:pPr>
      <w:r w:rsidRPr="008562A2">
        <w:rPr>
          <w:rStyle w:val="Hyperlink"/>
          <w:color w:val="auto"/>
          <w:u w:val="none"/>
        </w:rPr>
        <w:t>R2-2008814</w:t>
      </w:r>
      <w:r w:rsidRPr="008562A2">
        <w:tab/>
        <w:t>Consideration on idle mode issues in NTN</w:t>
      </w:r>
      <w:r w:rsidRPr="008562A2">
        <w:tab/>
        <w:t>CAICT</w:t>
      </w:r>
      <w:r w:rsidRPr="008562A2">
        <w:tab/>
        <w:t>discussion</w:t>
      </w:r>
    </w:p>
    <w:p w14:paraId="2E0ACA6B" w14:textId="77777777" w:rsidR="00B50C0F" w:rsidRPr="008562A2" w:rsidRDefault="00B50C0F" w:rsidP="00B50C0F">
      <w:pPr>
        <w:pStyle w:val="Doc-title"/>
      </w:pPr>
      <w:r w:rsidRPr="008562A2">
        <w:rPr>
          <w:rStyle w:val="Hyperlink"/>
          <w:color w:val="auto"/>
          <w:u w:val="none"/>
        </w:rPr>
        <w:t>R2-2008837</w:t>
      </w:r>
      <w:r w:rsidRPr="008562A2">
        <w:tab/>
        <w:t>Remaining Issues of IDLE and Inactive Mode for NTN</w:t>
      </w:r>
      <w:r w:rsidRPr="008562A2">
        <w:tab/>
        <w:t>CATT</w:t>
      </w:r>
      <w:r w:rsidRPr="008562A2">
        <w:tab/>
        <w:t>discussion</w:t>
      </w:r>
      <w:r w:rsidRPr="008562A2">
        <w:tab/>
        <w:t>Rel-17</w:t>
      </w:r>
      <w:r w:rsidRPr="008562A2">
        <w:tab/>
        <w:t>NR_NTN_solutions-Core</w:t>
      </w:r>
    </w:p>
    <w:p w14:paraId="6F044468" w14:textId="77777777" w:rsidR="00B50C0F" w:rsidRPr="008562A2" w:rsidRDefault="00B50C0F" w:rsidP="00B50C0F">
      <w:pPr>
        <w:pStyle w:val="Doc-title"/>
      </w:pPr>
      <w:r w:rsidRPr="008562A2">
        <w:rPr>
          <w:rStyle w:val="Hyperlink"/>
          <w:color w:val="auto"/>
          <w:u w:val="none"/>
        </w:rPr>
        <w:t>R2-2008897</w:t>
      </w:r>
      <w:r w:rsidRPr="008562A2">
        <w:tab/>
        <w:t>On Cell Re-selection in NR-NTN</w:t>
      </w:r>
      <w:r w:rsidRPr="008562A2">
        <w:tab/>
        <w:t>MediaTek Inc.</w:t>
      </w:r>
      <w:r w:rsidRPr="008562A2">
        <w:tab/>
        <w:t>discussion</w:t>
      </w:r>
    </w:p>
    <w:p w14:paraId="11C14C4F" w14:textId="77777777" w:rsidR="00B50C0F" w:rsidRPr="008562A2" w:rsidRDefault="00B50C0F" w:rsidP="00B50C0F">
      <w:pPr>
        <w:pStyle w:val="Doc-title"/>
      </w:pPr>
      <w:r w:rsidRPr="008562A2">
        <w:rPr>
          <w:rStyle w:val="Hyperlink"/>
          <w:color w:val="auto"/>
          <w:u w:val="none"/>
        </w:rPr>
        <w:t>R2-2008898</w:t>
      </w:r>
      <w:r w:rsidRPr="008562A2">
        <w:tab/>
        <w:t>Improving Tracking Area Updates in NR-NTN</w:t>
      </w:r>
      <w:r w:rsidRPr="008562A2">
        <w:tab/>
        <w:t>MediaTek Inc.</w:t>
      </w:r>
      <w:r w:rsidRPr="008562A2">
        <w:tab/>
        <w:t>discussion</w:t>
      </w:r>
    </w:p>
    <w:p w14:paraId="3F99365C" w14:textId="77777777" w:rsidR="00B50C0F" w:rsidRPr="008562A2" w:rsidRDefault="00B50C0F" w:rsidP="00B50C0F">
      <w:pPr>
        <w:pStyle w:val="Doc-title"/>
      </w:pPr>
      <w:r w:rsidRPr="008562A2">
        <w:rPr>
          <w:rStyle w:val="Hyperlink"/>
          <w:color w:val="auto"/>
          <w:u w:val="none"/>
        </w:rPr>
        <w:t>R2-2008915</w:t>
      </w:r>
      <w:r w:rsidRPr="008562A2">
        <w:tab/>
        <w:t xml:space="preserve">Idle and Inactive Mode Aspects for an NTN- Observations and Proposals  </w:t>
      </w:r>
      <w:r w:rsidRPr="008562A2">
        <w:tab/>
        <w:t>Samsung Research America</w:t>
      </w:r>
      <w:r w:rsidRPr="008562A2">
        <w:tab/>
        <w:t>discussion</w:t>
      </w:r>
    </w:p>
    <w:p w14:paraId="73C74215" w14:textId="77777777" w:rsidR="00B50C0F" w:rsidRPr="008562A2" w:rsidRDefault="00B50C0F" w:rsidP="00B50C0F">
      <w:pPr>
        <w:pStyle w:val="Doc-title"/>
      </w:pPr>
      <w:r w:rsidRPr="008562A2">
        <w:rPr>
          <w:rStyle w:val="Hyperlink"/>
          <w:color w:val="auto"/>
          <w:u w:val="none"/>
        </w:rPr>
        <w:t>R2-2009111</w:t>
      </w:r>
      <w:r w:rsidRPr="008562A2">
        <w:tab/>
        <w:t>Discussion on idle/inactive mode procedures in NTN</w:t>
      </w:r>
      <w:r w:rsidRPr="008562A2">
        <w:tab/>
        <w:t>OPPO</w:t>
      </w:r>
      <w:r w:rsidRPr="008562A2">
        <w:tab/>
        <w:t>discussion</w:t>
      </w:r>
      <w:r w:rsidRPr="008562A2">
        <w:tab/>
        <w:t>Rel-17</w:t>
      </w:r>
      <w:r w:rsidRPr="008562A2">
        <w:tab/>
        <w:t>NR_NTN_solutions-Core</w:t>
      </w:r>
    </w:p>
    <w:p w14:paraId="3E3F1797" w14:textId="77777777" w:rsidR="00B50C0F" w:rsidRPr="008562A2" w:rsidRDefault="00B50C0F" w:rsidP="00B50C0F">
      <w:pPr>
        <w:pStyle w:val="Doc-title"/>
      </w:pPr>
      <w:r w:rsidRPr="008562A2">
        <w:rPr>
          <w:rStyle w:val="Hyperlink"/>
          <w:color w:val="auto"/>
          <w:u w:val="none"/>
        </w:rPr>
        <w:t>R2-2009120</w:t>
      </w:r>
      <w:r w:rsidRPr="008562A2">
        <w:tab/>
        <w:t>Fixed Tracking Area and the Tracking Area Code in NTN</w:t>
      </w:r>
      <w:r w:rsidRPr="008562A2">
        <w:tab/>
        <w:t>PANASONIC R&amp;D Center Germany</w:t>
      </w:r>
      <w:r w:rsidRPr="008562A2">
        <w:tab/>
        <w:t>discussion</w:t>
      </w:r>
      <w:r w:rsidRPr="008562A2">
        <w:tab/>
      </w:r>
      <w:r w:rsidRPr="008562A2">
        <w:rPr>
          <w:rStyle w:val="Hyperlink"/>
          <w:color w:val="auto"/>
          <w:u w:val="none"/>
        </w:rPr>
        <w:t>R2-2006821</w:t>
      </w:r>
    </w:p>
    <w:p w14:paraId="1578CE5B" w14:textId="77777777" w:rsidR="00B50C0F" w:rsidRPr="008562A2" w:rsidRDefault="00B50C0F" w:rsidP="00B50C0F">
      <w:pPr>
        <w:pStyle w:val="Doc-title"/>
      </w:pPr>
      <w:r w:rsidRPr="008562A2">
        <w:rPr>
          <w:rStyle w:val="Hyperlink"/>
          <w:color w:val="auto"/>
          <w:u w:val="none"/>
        </w:rPr>
        <w:t>R2-2009142</w:t>
      </w:r>
      <w:r w:rsidRPr="008562A2">
        <w:tab/>
        <w:t>Discussion on Mobility</w:t>
      </w:r>
      <w:r w:rsidRPr="008562A2">
        <w:tab/>
        <w:t>Spreadtrum Communications</w:t>
      </w:r>
      <w:r w:rsidRPr="008562A2">
        <w:tab/>
        <w:t>discussion</w:t>
      </w:r>
      <w:r w:rsidRPr="008562A2">
        <w:tab/>
        <w:t>Rel-17</w:t>
      </w:r>
      <w:r w:rsidRPr="008562A2">
        <w:tab/>
        <w:t>NR_NTN_solutions-Core</w:t>
      </w:r>
    </w:p>
    <w:p w14:paraId="56912C02" w14:textId="77777777" w:rsidR="00B50C0F" w:rsidRPr="008562A2" w:rsidRDefault="00B50C0F" w:rsidP="00B50C0F">
      <w:pPr>
        <w:pStyle w:val="Doc-title"/>
      </w:pPr>
      <w:r w:rsidRPr="008562A2">
        <w:rPr>
          <w:rStyle w:val="Hyperlink"/>
          <w:color w:val="auto"/>
          <w:u w:val="none"/>
        </w:rPr>
        <w:t>R2-2009255</w:t>
      </w:r>
      <w:r w:rsidRPr="008562A2">
        <w:tab/>
        <w:t>Idle mode procedures in NR NTN</w:t>
      </w:r>
      <w:r w:rsidRPr="008562A2">
        <w:tab/>
        <w:t>THALES</w:t>
      </w:r>
      <w:r w:rsidRPr="008562A2">
        <w:tab/>
        <w:t>discussion</w:t>
      </w:r>
      <w:r w:rsidRPr="008562A2">
        <w:tab/>
        <w:t>Rel-17</w:t>
      </w:r>
    </w:p>
    <w:p w14:paraId="1A523659" w14:textId="77777777" w:rsidR="00B50C0F" w:rsidRPr="008562A2" w:rsidRDefault="00B50C0F" w:rsidP="00B50C0F">
      <w:pPr>
        <w:pStyle w:val="Doc-title"/>
      </w:pPr>
      <w:r w:rsidRPr="008562A2">
        <w:rPr>
          <w:rStyle w:val="Hyperlink"/>
          <w:color w:val="auto"/>
          <w:u w:val="none"/>
        </w:rPr>
        <w:t>R2-2009454</w:t>
      </w:r>
      <w:r w:rsidRPr="008562A2">
        <w:tab/>
        <w:t>Cell selection and reselection enhancements</w:t>
      </w:r>
      <w:r w:rsidRPr="008562A2">
        <w:tab/>
        <w:t>Qualcomm Inc</w:t>
      </w:r>
      <w:r w:rsidRPr="008562A2">
        <w:tab/>
        <w:t>discussion</w:t>
      </w:r>
      <w:r w:rsidRPr="008562A2">
        <w:tab/>
        <w:t>Rel-17</w:t>
      </w:r>
      <w:r w:rsidRPr="008562A2">
        <w:tab/>
        <w:t>NR_NTN_solutions-Core</w:t>
      </w:r>
    </w:p>
    <w:p w14:paraId="5EFBC434" w14:textId="77777777" w:rsidR="00B50C0F" w:rsidRPr="008562A2" w:rsidRDefault="00B50C0F" w:rsidP="00B50C0F">
      <w:pPr>
        <w:pStyle w:val="Doc-title"/>
      </w:pPr>
      <w:r w:rsidRPr="008562A2">
        <w:rPr>
          <w:rStyle w:val="Hyperlink"/>
          <w:color w:val="auto"/>
          <w:u w:val="none"/>
        </w:rPr>
        <w:t>R2-2009510</w:t>
      </w:r>
      <w:r w:rsidRPr="008562A2">
        <w:tab/>
        <w:t>Cell Selection and Reselection solutions for NTN networks</w:t>
      </w:r>
      <w:r w:rsidRPr="008562A2">
        <w:tab/>
        <w:t>Apple</w:t>
      </w:r>
      <w:r w:rsidRPr="008562A2">
        <w:tab/>
        <w:t>discussion</w:t>
      </w:r>
      <w:r w:rsidRPr="008562A2">
        <w:tab/>
        <w:t>Rel-17</w:t>
      </w:r>
      <w:r w:rsidRPr="008562A2">
        <w:tab/>
        <w:t>NR_NTN_solutions-Core</w:t>
      </w:r>
    </w:p>
    <w:p w14:paraId="7BA2F0DA" w14:textId="77777777" w:rsidR="00B50C0F" w:rsidRPr="008562A2" w:rsidRDefault="00B50C0F" w:rsidP="00B50C0F">
      <w:pPr>
        <w:pStyle w:val="Doc-title"/>
      </w:pPr>
      <w:r w:rsidRPr="008562A2">
        <w:rPr>
          <w:rStyle w:val="Hyperlink"/>
          <w:color w:val="auto"/>
          <w:u w:val="none"/>
        </w:rPr>
        <w:t>R2-2009597</w:t>
      </w:r>
      <w:r w:rsidRPr="008562A2">
        <w:tab/>
        <w:t>Control Plane for Idle mode UE</w:t>
      </w:r>
      <w:r w:rsidRPr="008562A2">
        <w:tab/>
        <w:t>Xiaomi</w:t>
      </w:r>
      <w:r w:rsidRPr="008562A2">
        <w:tab/>
        <w:t>discussion</w:t>
      </w:r>
      <w:r w:rsidRPr="008562A2">
        <w:tab/>
        <w:t>Rel-17</w:t>
      </w:r>
    </w:p>
    <w:p w14:paraId="34FEE5F7" w14:textId="77777777" w:rsidR="00B50C0F" w:rsidRPr="008562A2" w:rsidRDefault="00B50C0F" w:rsidP="00B50C0F">
      <w:pPr>
        <w:pStyle w:val="Doc-title"/>
      </w:pPr>
      <w:r w:rsidRPr="008562A2">
        <w:rPr>
          <w:rStyle w:val="Hyperlink"/>
          <w:color w:val="auto"/>
          <w:u w:val="none"/>
        </w:rPr>
        <w:t>R2-2009621</w:t>
      </w:r>
      <w:r w:rsidRPr="008562A2">
        <w:tab/>
        <w:t>Enhancements on cell reselection</w:t>
      </w:r>
      <w:r w:rsidRPr="008562A2">
        <w:tab/>
        <w:t>Xiaomi</w:t>
      </w:r>
      <w:r w:rsidRPr="008562A2">
        <w:tab/>
        <w:t>discussion</w:t>
      </w:r>
      <w:r w:rsidRPr="008562A2">
        <w:tab/>
        <w:t>Rel-17</w:t>
      </w:r>
    </w:p>
    <w:p w14:paraId="31C8F77E" w14:textId="77777777" w:rsidR="00B50C0F" w:rsidRPr="008562A2" w:rsidRDefault="00B50C0F" w:rsidP="00B50C0F">
      <w:pPr>
        <w:pStyle w:val="Doc-title"/>
      </w:pPr>
      <w:r w:rsidRPr="008562A2">
        <w:rPr>
          <w:rStyle w:val="Hyperlink"/>
          <w:color w:val="auto"/>
          <w:u w:val="none"/>
        </w:rPr>
        <w:t>R2-2009637</w:t>
      </w:r>
      <w:r w:rsidRPr="008562A2">
        <w:tab/>
        <w:t>Discussion on RRC_IDLE mode issues in NTN</w:t>
      </w:r>
      <w:r w:rsidRPr="008562A2">
        <w:tab/>
        <w:t>Huawei, HiSilicon</w:t>
      </w:r>
      <w:r w:rsidRPr="008562A2">
        <w:tab/>
        <w:t>discussion</w:t>
      </w:r>
      <w:r w:rsidRPr="008562A2">
        <w:tab/>
        <w:t>Rel-17</w:t>
      </w:r>
      <w:r w:rsidRPr="008562A2">
        <w:tab/>
        <w:t>NR_NTN_solutions-Core</w:t>
      </w:r>
    </w:p>
    <w:p w14:paraId="05CB708C" w14:textId="77777777" w:rsidR="00B50C0F" w:rsidRPr="008562A2" w:rsidRDefault="00B50C0F" w:rsidP="00B50C0F">
      <w:pPr>
        <w:pStyle w:val="Doc-title"/>
      </w:pPr>
      <w:r w:rsidRPr="008562A2">
        <w:rPr>
          <w:rStyle w:val="Hyperlink"/>
          <w:color w:val="auto"/>
          <w:u w:val="none"/>
        </w:rPr>
        <w:t>R2-2009645</w:t>
      </w:r>
      <w:r w:rsidRPr="008562A2">
        <w:tab/>
        <w:t>Ephemeris data to be included in system information</w:t>
      </w:r>
      <w:r w:rsidRPr="008562A2">
        <w:tab/>
        <w:t>ITRI</w:t>
      </w:r>
      <w:r w:rsidRPr="008562A2">
        <w:tab/>
        <w:t>discussion</w:t>
      </w:r>
      <w:r w:rsidRPr="008562A2">
        <w:tab/>
        <w:t>NR_NTN_solutions-Core</w:t>
      </w:r>
    </w:p>
    <w:p w14:paraId="68A9612E" w14:textId="77777777" w:rsidR="00B50C0F" w:rsidRPr="008562A2" w:rsidRDefault="00B50C0F" w:rsidP="00B50C0F">
      <w:pPr>
        <w:pStyle w:val="Doc-title"/>
      </w:pPr>
      <w:r w:rsidRPr="008562A2">
        <w:rPr>
          <w:rStyle w:val="Hyperlink"/>
          <w:color w:val="auto"/>
          <w:u w:val="none"/>
        </w:rPr>
        <w:t>R2-2009648</w:t>
      </w:r>
      <w:r w:rsidRPr="008562A2">
        <w:tab/>
        <w:t>The consideration of satellite ephemeris in NTN</w:t>
      </w:r>
      <w:r w:rsidRPr="008562A2">
        <w:tab/>
        <w:t>China Telecom</w:t>
      </w:r>
      <w:r w:rsidRPr="008562A2">
        <w:tab/>
        <w:t>discussion</w:t>
      </w:r>
    </w:p>
    <w:p w14:paraId="45021600" w14:textId="77777777" w:rsidR="00B50C0F" w:rsidRPr="008562A2" w:rsidRDefault="00B50C0F" w:rsidP="00B50C0F">
      <w:pPr>
        <w:pStyle w:val="Doc-title"/>
      </w:pPr>
      <w:r w:rsidRPr="008562A2">
        <w:rPr>
          <w:rStyle w:val="Hyperlink"/>
          <w:color w:val="auto"/>
          <w:u w:val="none"/>
        </w:rPr>
        <w:t>R2-2009818</w:t>
      </w:r>
      <w:r w:rsidRPr="008562A2">
        <w:tab/>
        <w:t>Idle mode aspects for NTN</w:t>
      </w:r>
      <w:r w:rsidRPr="008562A2">
        <w:tab/>
        <w:t>Ericsson LM</w:t>
      </w:r>
      <w:r w:rsidRPr="008562A2">
        <w:tab/>
        <w:t>discussion</w:t>
      </w:r>
      <w:r w:rsidRPr="008562A2">
        <w:tab/>
        <w:t>NR_NTN_solutions-Core</w:t>
      </w:r>
    </w:p>
    <w:p w14:paraId="7C12D43D" w14:textId="77777777" w:rsidR="00B50C0F" w:rsidRPr="008562A2" w:rsidRDefault="00B50C0F" w:rsidP="00B50C0F">
      <w:pPr>
        <w:pStyle w:val="Doc-title"/>
      </w:pPr>
      <w:r w:rsidRPr="008562A2">
        <w:rPr>
          <w:rStyle w:val="Hyperlink"/>
          <w:color w:val="auto"/>
          <w:u w:val="none"/>
        </w:rPr>
        <w:t>R2-2009862</w:t>
      </w:r>
      <w:r w:rsidRPr="008562A2">
        <w:tab/>
        <w:t>Ephemeris data provision in NTN</w:t>
      </w:r>
      <w:r w:rsidRPr="008562A2">
        <w:tab/>
        <w:t>Lenovo, Motorola Mobility</w:t>
      </w:r>
      <w:r w:rsidRPr="008562A2">
        <w:tab/>
        <w:t>discussion</w:t>
      </w:r>
      <w:r w:rsidRPr="008562A2">
        <w:tab/>
        <w:t>Rel-17</w:t>
      </w:r>
    </w:p>
    <w:p w14:paraId="79652AFB" w14:textId="77777777" w:rsidR="00B50C0F" w:rsidRPr="008562A2" w:rsidRDefault="00B50C0F" w:rsidP="00B50C0F">
      <w:pPr>
        <w:pStyle w:val="Doc-title"/>
      </w:pPr>
      <w:r w:rsidRPr="008562A2">
        <w:rPr>
          <w:rStyle w:val="Hyperlink"/>
          <w:color w:val="auto"/>
          <w:u w:val="none"/>
        </w:rPr>
        <w:t>R2-2009894</w:t>
      </w:r>
      <w:r w:rsidRPr="008562A2">
        <w:tab/>
        <w:t>Idle mode aspects in NTN</w:t>
      </w:r>
      <w:r w:rsidRPr="008562A2">
        <w:tab/>
        <w:t>Sony</w:t>
      </w:r>
      <w:r w:rsidRPr="008562A2">
        <w:tab/>
        <w:t>discussion</w:t>
      </w:r>
      <w:r w:rsidRPr="008562A2">
        <w:tab/>
        <w:t>Rel-17</w:t>
      </w:r>
      <w:r w:rsidRPr="008562A2">
        <w:tab/>
        <w:t>NR_NTN_solutions-Core</w:t>
      </w:r>
    </w:p>
    <w:p w14:paraId="392EE515" w14:textId="77777777" w:rsidR="00B50C0F" w:rsidRPr="008562A2" w:rsidRDefault="00B50C0F" w:rsidP="00B50C0F">
      <w:pPr>
        <w:pStyle w:val="Doc-title"/>
      </w:pPr>
      <w:r w:rsidRPr="008562A2">
        <w:rPr>
          <w:rStyle w:val="Hyperlink"/>
          <w:color w:val="auto"/>
          <w:u w:val="none"/>
        </w:rPr>
        <w:t>R2-2010094</w:t>
      </w:r>
      <w:r w:rsidRPr="008562A2">
        <w:tab/>
        <w:t>Earth moving beam scenarios in Earth fixed tracking areas</w:t>
      </w:r>
      <w:r w:rsidRPr="008562A2">
        <w:tab/>
        <w:t>ETRI</w:t>
      </w:r>
      <w:r w:rsidRPr="008562A2">
        <w:tab/>
        <w:t>discussion</w:t>
      </w:r>
      <w:r w:rsidRPr="008562A2">
        <w:tab/>
        <w:t>Rel-17</w:t>
      </w:r>
      <w:r w:rsidRPr="008562A2">
        <w:tab/>
        <w:t>NR_NTN_solutions</w:t>
      </w:r>
    </w:p>
    <w:p w14:paraId="571720E2" w14:textId="77777777" w:rsidR="00B50C0F" w:rsidRPr="008562A2" w:rsidRDefault="00B50C0F" w:rsidP="00B50C0F">
      <w:pPr>
        <w:pStyle w:val="Doc-title"/>
      </w:pPr>
      <w:r w:rsidRPr="008562A2">
        <w:rPr>
          <w:rStyle w:val="Hyperlink"/>
          <w:color w:val="auto"/>
          <w:u w:val="none"/>
        </w:rPr>
        <w:t>R2-2010260</w:t>
      </w:r>
      <w:r w:rsidRPr="008562A2">
        <w:tab/>
        <w:t>Considerations on satellite ephemeris</w:t>
      </w:r>
      <w:r w:rsidRPr="008562A2">
        <w:tab/>
        <w:t>Huawei, HiSilicon</w:t>
      </w:r>
      <w:r w:rsidRPr="008562A2">
        <w:tab/>
        <w:t>discussion</w:t>
      </w:r>
      <w:r w:rsidRPr="008562A2">
        <w:tab/>
        <w:t>Rel-17</w:t>
      </w:r>
      <w:r w:rsidRPr="008562A2">
        <w:tab/>
        <w:t>NR_NTN_solutions-Core</w:t>
      </w:r>
    </w:p>
    <w:p w14:paraId="2D55582B" w14:textId="77777777" w:rsidR="00B50C0F" w:rsidRPr="008562A2" w:rsidRDefault="00B50C0F" w:rsidP="00B50C0F">
      <w:pPr>
        <w:pStyle w:val="Doc-title"/>
      </w:pPr>
      <w:r w:rsidRPr="008562A2">
        <w:rPr>
          <w:rStyle w:val="Hyperlink"/>
          <w:color w:val="auto"/>
          <w:u w:val="none"/>
        </w:rPr>
        <w:t>R2-2010370</w:t>
      </w:r>
      <w:r w:rsidRPr="008562A2">
        <w:tab/>
        <w:t>Discussion of UE location information assistant for cell selection and reselection in NTN</w:t>
      </w:r>
      <w:r w:rsidRPr="008562A2">
        <w:tab/>
        <w:t>CMCC</w:t>
      </w:r>
      <w:r w:rsidRPr="008562A2">
        <w:tab/>
        <w:t>discussion</w:t>
      </w:r>
      <w:r w:rsidRPr="008562A2">
        <w:tab/>
        <w:t>Rel-17</w:t>
      </w:r>
      <w:r w:rsidRPr="008562A2">
        <w:tab/>
        <w:t>NR_NTN_solutions-Core</w:t>
      </w:r>
    </w:p>
    <w:p w14:paraId="3E2429D6" w14:textId="77777777" w:rsidR="00B50C0F" w:rsidRPr="008562A2" w:rsidRDefault="00B50C0F" w:rsidP="00B50C0F">
      <w:pPr>
        <w:pStyle w:val="Doc-title"/>
      </w:pPr>
      <w:r w:rsidRPr="008562A2">
        <w:rPr>
          <w:rStyle w:val="Hyperlink"/>
          <w:color w:val="auto"/>
          <w:u w:val="none"/>
        </w:rPr>
        <w:t>R2-2010453</w:t>
      </w:r>
      <w:r w:rsidRPr="008562A2">
        <w:tab/>
        <w:t>Satellite ephemeris in NTN</w:t>
      </w:r>
      <w:r w:rsidRPr="008562A2">
        <w:tab/>
        <w:t>InterDigital</w:t>
      </w:r>
      <w:r w:rsidRPr="008562A2">
        <w:tab/>
        <w:t>discussion</w:t>
      </w:r>
      <w:r w:rsidRPr="008562A2">
        <w:tab/>
        <w:t>Rel-17</w:t>
      </w:r>
      <w:r w:rsidRPr="008562A2">
        <w:tab/>
        <w:t>NR_NTN_solutions-Core</w:t>
      </w:r>
    </w:p>
    <w:p w14:paraId="0C65C3C6" w14:textId="77777777" w:rsidR="00B50C0F" w:rsidRPr="008562A2" w:rsidRDefault="00B50C0F" w:rsidP="00B50C0F">
      <w:pPr>
        <w:pStyle w:val="Doc-title"/>
      </w:pPr>
      <w:r w:rsidRPr="008562A2">
        <w:rPr>
          <w:rStyle w:val="Hyperlink"/>
          <w:color w:val="auto"/>
          <w:u w:val="none"/>
        </w:rPr>
        <w:t>R2-2010578</w:t>
      </w:r>
      <w:r w:rsidRPr="008562A2">
        <w:tab/>
        <w:t>Idle mode issues in NR NTN</w:t>
      </w:r>
      <w:r w:rsidRPr="008562A2">
        <w:tab/>
        <w:t>LG Electronics Inc.</w:t>
      </w:r>
      <w:r w:rsidRPr="008562A2">
        <w:tab/>
        <w:t>discussion</w:t>
      </w:r>
      <w:r w:rsidRPr="008562A2">
        <w:tab/>
        <w:t>Rel-17</w:t>
      </w:r>
      <w:r w:rsidRPr="008562A2">
        <w:tab/>
        <w:t>NR_NTN_solutions-Core</w:t>
      </w:r>
    </w:p>
    <w:p w14:paraId="37142BEB" w14:textId="77777777" w:rsidR="00B50C0F" w:rsidRPr="008562A2" w:rsidRDefault="00B50C0F" w:rsidP="00B50C0F">
      <w:pPr>
        <w:pStyle w:val="Heading4"/>
      </w:pPr>
      <w:bookmarkStart w:id="751" w:name="_Toc57284346"/>
      <w:bookmarkStart w:id="752" w:name="_Toc57677211"/>
      <w:bookmarkStart w:id="753" w:name="_Toc62219314"/>
      <w:r w:rsidRPr="008562A2">
        <w:lastRenderedPageBreak/>
        <w:t>8.10.3.3</w:t>
      </w:r>
      <w:r w:rsidRPr="008562A2">
        <w:tab/>
        <w:t>Connected mode</w:t>
      </w:r>
      <w:bookmarkEnd w:id="751"/>
      <w:bookmarkEnd w:id="752"/>
      <w:bookmarkEnd w:id="753"/>
    </w:p>
    <w:p w14:paraId="1BE59790" w14:textId="77777777" w:rsidR="00B50C0F" w:rsidRPr="008562A2" w:rsidRDefault="00B50C0F" w:rsidP="00B50C0F">
      <w:pPr>
        <w:pStyle w:val="Comments"/>
      </w:pPr>
      <w:r w:rsidRPr="008562A2">
        <w:t xml:space="preserve">Connected mode specific issues. </w:t>
      </w:r>
    </w:p>
    <w:p w14:paraId="51F423D6" w14:textId="77777777" w:rsidR="00B50C0F" w:rsidRPr="008562A2" w:rsidRDefault="00B50C0F" w:rsidP="00B50C0F">
      <w:pPr>
        <w:pStyle w:val="Comments"/>
      </w:pPr>
      <w:r w:rsidRPr="008562A2">
        <w:t>Including the outcome of Post111-e][911[NTN] Connected mode aspects</w:t>
      </w:r>
    </w:p>
    <w:p w14:paraId="1E0FAF3F" w14:textId="77777777" w:rsidR="00B50C0F" w:rsidRPr="008562A2" w:rsidRDefault="00B50C0F" w:rsidP="00B50C0F">
      <w:pPr>
        <w:pStyle w:val="Doc-title"/>
      </w:pPr>
      <w:r w:rsidRPr="008562A2">
        <w:rPr>
          <w:rStyle w:val="Hyperlink"/>
          <w:color w:val="auto"/>
          <w:u w:val="none"/>
        </w:rPr>
        <w:t>R2-2009803</w:t>
      </w:r>
      <w:r w:rsidRPr="008562A2">
        <w:tab/>
        <w:t>Report of [Post111-e] [911] [NTN] Connected mode aspects (ZTE)</w:t>
      </w:r>
      <w:r w:rsidRPr="008562A2">
        <w:tab/>
        <w:t>ZTE corporation, Sanechips</w:t>
      </w:r>
      <w:r w:rsidRPr="008562A2">
        <w:tab/>
        <w:t>discussion</w:t>
      </w:r>
      <w:r w:rsidRPr="008562A2">
        <w:tab/>
        <w:t>Rel-17</w:t>
      </w:r>
      <w:r w:rsidRPr="008562A2">
        <w:tab/>
        <w:t>NR_NTN_solutions-Core</w:t>
      </w:r>
    </w:p>
    <w:p w14:paraId="5AC2C9F2" w14:textId="77777777" w:rsidR="00B50C0F" w:rsidRPr="008562A2" w:rsidRDefault="00B50C0F" w:rsidP="00B50C0F">
      <w:pPr>
        <w:pStyle w:val="Comments"/>
      </w:pPr>
      <w:r w:rsidRPr="008562A2">
        <w:t>List of agreeable proposals</w:t>
      </w:r>
    </w:p>
    <w:p w14:paraId="7DCA1C61" w14:textId="77777777" w:rsidR="00B50C0F" w:rsidRPr="008562A2" w:rsidRDefault="00B50C0F" w:rsidP="00B50C0F">
      <w:pPr>
        <w:pStyle w:val="Comments"/>
      </w:pPr>
      <w:r w:rsidRPr="008562A2">
        <w:t>Proposal 1: Reconfiguration with sync shall be used for connected mode mobility (at least) for the following scenarios (the use of legacy RLF and re-establishment mechanism are not excluded):</w:t>
      </w:r>
    </w:p>
    <w:p w14:paraId="4DAFC2C7" w14:textId="77777777" w:rsidR="00B50C0F" w:rsidRPr="008562A2" w:rsidRDefault="00B50C0F" w:rsidP="00B50C0F">
      <w:pPr>
        <w:pStyle w:val="Comments"/>
        <w:ind w:firstLine="720"/>
      </w:pPr>
      <w:r w:rsidRPr="008562A2">
        <w:t>Scenario 4: Connected mode mobility for earth moving cell when the cell no longer serves the UE</w:t>
      </w:r>
    </w:p>
    <w:p w14:paraId="6AD02AC6" w14:textId="77777777" w:rsidR="00B50C0F" w:rsidRPr="008562A2" w:rsidRDefault="00B50C0F" w:rsidP="00B50C0F">
      <w:pPr>
        <w:pStyle w:val="Comments"/>
        <w:ind w:firstLine="720"/>
      </w:pPr>
      <w:r w:rsidRPr="008562A2">
        <w:t>Scenario 5: Connected mode mobility for both earth moving and earth fixed cell due to UE movement</w:t>
      </w:r>
    </w:p>
    <w:p w14:paraId="4F05F001" w14:textId="77777777" w:rsidR="00B50C0F" w:rsidRPr="008562A2" w:rsidRDefault="00B50C0F" w:rsidP="00B50C0F">
      <w:pPr>
        <w:pStyle w:val="Comments"/>
      </w:pPr>
      <w:r w:rsidRPr="008562A2">
        <w:t xml:space="preserve">Proposal 2.1: The CHO can be used in NTN for both moving cell and fixed cell scenarios, and the CHO procedure and execution condition defined in Rel-16 shall be considered as baseline. </w:t>
      </w:r>
    </w:p>
    <w:p w14:paraId="31D53CCB" w14:textId="77777777" w:rsidR="00B50C0F" w:rsidRPr="008562A2" w:rsidRDefault="00B50C0F" w:rsidP="00B50C0F">
      <w:pPr>
        <w:pStyle w:val="Comments"/>
      </w:pPr>
      <w:r w:rsidRPr="008562A2">
        <w:t>Proposal 2.2: NTN specific CHO execution condition should be introduced.</w:t>
      </w:r>
    </w:p>
    <w:p w14:paraId="5C89F6D6" w14:textId="77777777" w:rsidR="00B50C0F" w:rsidRPr="008562A2" w:rsidRDefault="00B50C0F" w:rsidP="00B50C0F">
      <w:pPr>
        <w:pStyle w:val="Comments"/>
      </w:pPr>
      <w:r w:rsidRPr="008562A2">
        <w:t>Proposal 2.3a: location based CHO execution condition should be introduced for both moving cell and fixed cell scenario.</w:t>
      </w:r>
    </w:p>
    <w:p w14:paraId="33CF4756"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Mediatek/Nokia do not agree on this. Nokia thinks we cannot rely purely on UE location.</w:t>
      </w:r>
    </w:p>
    <w:p w14:paraId="31F06EAF" w14:textId="77777777" w:rsidR="00B50C0F" w:rsidRPr="008562A2" w:rsidRDefault="00B50C0F" w:rsidP="00B50C0F">
      <w:pPr>
        <w:pStyle w:val="Comments"/>
      </w:pPr>
      <w:r w:rsidRPr="008562A2">
        <w:t>Proposal 4: The existing measurement framework (e.g. measurement configuration, execution and reporting) shall be considered as a baseline, and all the existing measurement criteria and event can be used in NTN.</w:t>
      </w:r>
    </w:p>
    <w:p w14:paraId="6FD2EB24" w14:textId="77777777" w:rsidR="00B50C0F" w:rsidRPr="008562A2" w:rsidRDefault="00B50C0F" w:rsidP="00B50C0F">
      <w:pPr>
        <w:pStyle w:val="Comments"/>
      </w:pPr>
      <w:r w:rsidRPr="008562A2">
        <w:t>Proposal 5.1: Permission from UE is needed for the network to collect the UE location information for the purpose other than SON/MDT. If the UE location information is collected for other purpose, the UE consent for SON/MDT cannot be reused and a similar but independent procedure for permission should be considered.</w:t>
      </w:r>
    </w:p>
    <w:p w14:paraId="0993AD6E" w14:textId="77777777" w:rsidR="00B50C0F" w:rsidRPr="008562A2" w:rsidRDefault="00B50C0F" w:rsidP="00B50C0F">
      <w:pPr>
        <w:pStyle w:val="Comments"/>
      </w:pPr>
      <w:r w:rsidRPr="008562A2">
        <w:t>Proposal 6.1: The Location-based measurement event should be supported in NTN for both moving cell and fixed cell scenario.</w:t>
      </w:r>
    </w:p>
    <w:p w14:paraId="0171176D" w14:textId="77777777" w:rsidR="00B50C0F" w:rsidRPr="008562A2" w:rsidRDefault="00B50C0F" w:rsidP="00B50C0F">
      <w:pPr>
        <w:pStyle w:val="Comments"/>
      </w:pPr>
      <w:r w:rsidRPr="008562A2">
        <w:t>Proposal 7.1: Some enhancement is needed in SMTC and measurement gap configuration, taken into consideration the propagation delay difference in NTN.</w:t>
      </w:r>
    </w:p>
    <w:p w14:paraId="6A9C687E" w14:textId="77777777" w:rsidR="00B50C0F" w:rsidRPr="008562A2" w:rsidRDefault="00B50C0F" w:rsidP="00B50C0F">
      <w:pPr>
        <w:pStyle w:val="Comments"/>
      </w:pPr>
      <w:r w:rsidRPr="008562A2">
        <w:t>Proposal 7.2: SSB period other than 5ms shall be supported in NTN.</w:t>
      </w:r>
    </w:p>
    <w:p w14:paraId="0D6196F3" w14:textId="77777777" w:rsidR="00B50C0F" w:rsidRPr="008562A2" w:rsidRDefault="00B50C0F" w:rsidP="00B50C0F">
      <w:pPr>
        <w:pStyle w:val="Comments"/>
      </w:pPr>
    </w:p>
    <w:p w14:paraId="73E899CD"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Agreements</w:t>
      </w:r>
    </w:p>
    <w:p w14:paraId="3D615026" w14:textId="77777777" w:rsidR="00B50C0F" w:rsidRPr="008562A2" w:rsidRDefault="00B50C0F" w:rsidP="00016767">
      <w:pPr>
        <w:pStyle w:val="Doc-comment"/>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Reconfiguration with sync is the baseline for connected mode mobility in NTN (the use of legacy RLF and re-establishment mechanism are not excluded)</w:t>
      </w:r>
    </w:p>
    <w:p w14:paraId="594C9340" w14:textId="77777777" w:rsidR="00B50C0F" w:rsidRPr="008562A2" w:rsidRDefault="00B50C0F" w:rsidP="00016767">
      <w:pPr>
        <w:pStyle w:val="Doc-comment"/>
        <w:numPr>
          <w:ilvl w:val="0"/>
          <w:numId w:val="35"/>
        </w:numPr>
        <w:pBdr>
          <w:top w:val="single" w:sz="4" w:space="1" w:color="auto"/>
          <w:left w:val="single" w:sz="4" w:space="4" w:color="auto"/>
          <w:bottom w:val="single" w:sz="4" w:space="1" w:color="auto"/>
          <w:right w:val="single" w:sz="4" w:space="4" w:color="auto"/>
        </w:pBdr>
        <w:overflowPunct/>
        <w:autoSpaceDE/>
        <w:autoSpaceDN/>
        <w:adjustRightInd/>
        <w:textAlignment w:val="auto"/>
        <w:rPr>
          <w:i w:val="0"/>
        </w:rPr>
      </w:pPr>
      <w:r w:rsidRPr="008562A2">
        <w:rPr>
          <w:i w:val="0"/>
        </w:rPr>
        <w:t xml:space="preserve">The CHO can be used in NTN for both moving cell and fixed cell scenarios, and the CHO procedure and execution condition defined in Rel-16 is the baseline for NTN CHO. </w:t>
      </w:r>
    </w:p>
    <w:p w14:paraId="69B9E918"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3.</w:t>
      </w:r>
      <w:r w:rsidRPr="008562A2">
        <w:rPr>
          <w:i w:val="0"/>
        </w:rPr>
        <w:tab/>
        <w:t>NTN specific CHO execution condition can be further discussed.</w:t>
      </w:r>
    </w:p>
    <w:p w14:paraId="1C303EAC"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4.</w:t>
      </w:r>
      <w:r w:rsidRPr="008562A2">
        <w:rPr>
          <w:i w:val="0"/>
        </w:rPr>
        <w:tab/>
        <w:t>The existing measurement framework (e.g. measurement configuration, execution and reporting) is the baseline, and all the existing measurement criteria and event can be used in NTN. Support for new measurement is not excluded.</w:t>
      </w:r>
    </w:p>
    <w:p w14:paraId="01E1171E" w14:textId="77777777" w:rsidR="00B50C0F" w:rsidRPr="008562A2" w:rsidRDefault="00B50C0F" w:rsidP="00B50C0F">
      <w:pPr>
        <w:pStyle w:val="Doc-comment"/>
        <w:pBdr>
          <w:top w:val="single" w:sz="4" w:space="1" w:color="auto"/>
          <w:left w:val="single" w:sz="4" w:space="4" w:color="auto"/>
          <w:bottom w:val="single" w:sz="4" w:space="1" w:color="auto"/>
          <w:right w:val="single" w:sz="4" w:space="4" w:color="auto"/>
        </w:pBdr>
        <w:rPr>
          <w:i w:val="0"/>
        </w:rPr>
      </w:pPr>
      <w:r w:rsidRPr="008562A2">
        <w:rPr>
          <w:i w:val="0"/>
        </w:rPr>
        <w:t>5.</w:t>
      </w:r>
      <w:r w:rsidRPr="008562A2">
        <w:rPr>
          <w:i w:val="0"/>
        </w:rPr>
        <w:tab/>
        <w:t>Legacy SSB periods (as in TN) shall be supported in NTN</w:t>
      </w:r>
    </w:p>
    <w:p w14:paraId="33408A14" w14:textId="77777777" w:rsidR="00B50C0F" w:rsidRPr="008562A2" w:rsidRDefault="00B50C0F" w:rsidP="00B50C0F">
      <w:pPr>
        <w:pStyle w:val="Comments"/>
      </w:pPr>
    </w:p>
    <w:p w14:paraId="4DFDF33D" w14:textId="77777777" w:rsidR="00B50C0F" w:rsidRPr="008562A2" w:rsidRDefault="00B50C0F" w:rsidP="00B50C0F">
      <w:pPr>
        <w:pStyle w:val="Comments"/>
      </w:pPr>
      <w:r w:rsidRPr="008562A2">
        <w:t>List of proposals to be discussed</w:t>
      </w:r>
    </w:p>
    <w:p w14:paraId="22695111" w14:textId="77777777" w:rsidR="00B50C0F" w:rsidRPr="008562A2" w:rsidRDefault="00B50C0F" w:rsidP="00B50C0F">
      <w:pPr>
        <w:pStyle w:val="Comments"/>
      </w:pPr>
      <w:r w:rsidRPr="008562A2">
        <w:t>Proposal 2.3b: Timer based CHO execution condition should be introduced for moving cell scenario.</w:t>
      </w:r>
    </w:p>
    <w:p w14:paraId="3D57ADDA" w14:textId="77777777" w:rsidR="00B50C0F" w:rsidRPr="008562A2" w:rsidRDefault="00B50C0F" w:rsidP="00B50C0F">
      <w:pPr>
        <w:pStyle w:val="Comments"/>
      </w:pPr>
      <w:r w:rsidRPr="008562A2">
        <w:t>Proposal 3.1: From RAN2’s perspective, RACH-less HO should be introduced in NTN. An LS should be sent to RAN1 to confirm the feasibility of RACH-less HO in NTN.</w:t>
      </w:r>
    </w:p>
    <w:p w14:paraId="67B55245" w14:textId="77777777" w:rsidR="00B50C0F" w:rsidRPr="008562A2" w:rsidRDefault="00B50C0F" w:rsidP="00B50C0F">
      <w:pPr>
        <w:pStyle w:val="Comments"/>
      </w:pPr>
      <w:r w:rsidRPr="008562A2">
        <w:t>Proposal 3.2a: DAPS HO for NTN is de-prioritized in this release.</w:t>
      </w:r>
    </w:p>
    <w:p w14:paraId="3222053F" w14:textId="77777777" w:rsidR="00B50C0F" w:rsidRPr="008562A2" w:rsidRDefault="00B50C0F" w:rsidP="00B50C0F">
      <w:pPr>
        <w:pStyle w:val="Comments"/>
      </w:pPr>
      <w:r w:rsidRPr="008562A2">
        <w:t>Proposal 5.2: The location information report should be supported in NTN for the purpose other than SON/MDT.</w:t>
      </w:r>
    </w:p>
    <w:p w14:paraId="5E30161B" w14:textId="77777777" w:rsidR="00B50C0F" w:rsidRPr="008562A2" w:rsidRDefault="00B50C0F" w:rsidP="00B50C0F">
      <w:pPr>
        <w:pStyle w:val="Comments"/>
      </w:pPr>
      <w:r w:rsidRPr="008562A2">
        <w:t>Proposal 6.2a: For moving cell scenario, a relative area scope expressed as the distance between UE and satellite or cell center will be configured and measurement report will be triggered when UE moves out of or moves in the area scope configured.</w:t>
      </w:r>
    </w:p>
    <w:p w14:paraId="75CCE9F0" w14:textId="77777777" w:rsidR="00B50C0F" w:rsidRPr="008562A2" w:rsidRDefault="00B50C0F" w:rsidP="00B50C0F">
      <w:pPr>
        <w:pStyle w:val="Comments"/>
      </w:pPr>
      <w:r w:rsidRPr="008562A2">
        <w:t>Proposal 6.2b: For fixed cell scenario, an absolute area scope will be configured and measurement report will be triggered when UE moves out of or moves in the area scope configured.</w:t>
      </w:r>
    </w:p>
    <w:p w14:paraId="51379E1D" w14:textId="77777777" w:rsidR="00B50C0F" w:rsidRPr="008562A2" w:rsidRDefault="00B50C0F" w:rsidP="00B50C0F">
      <w:pPr>
        <w:pStyle w:val="Comments"/>
      </w:pPr>
    </w:p>
    <w:p w14:paraId="5DB9972D" w14:textId="77777777" w:rsidR="00B50C0F" w:rsidRPr="008562A2" w:rsidRDefault="00B50C0F" w:rsidP="00B50C0F">
      <w:pPr>
        <w:pStyle w:val="EmailDiscussion2"/>
        <w:ind w:left="0"/>
      </w:pPr>
    </w:p>
    <w:p w14:paraId="33E96E9E"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[AT112-e][105][NTN] RRC aspects (ZTE)</w:t>
      </w:r>
    </w:p>
    <w:p w14:paraId="1D457200" w14:textId="77777777" w:rsidR="00B50C0F" w:rsidRPr="008562A2" w:rsidRDefault="00B50C0F" w:rsidP="00B50C0F">
      <w:pPr>
        <w:pStyle w:val="EmailDiscussion2"/>
      </w:pPr>
      <w:r w:rsidRPr="008562A2">
        <w:tab/>
        <w:t xml:space="preserve">Scope: Discuss remaining proposals from </w:t>
      </w:r>
      <w:r w:rsidRPr="008562A2">
        <w:rPr>
          <w:rStyle w:val="Hyperlink"/>
          <w:color w:val="auto"/>
        </w:rPr>
        <w:t>R2-2009803</w:t>
      </w:r>
    </w:p>
    <w:p w14:paraId="0C33323C" w14:textId="77777777" w:rsidR="00B50C0F" w:rsidRPr="008562A2" w:rsidRDefault="00B50C0F" w:rsidP="00B50C0F">
      <w:pPr>
        <w:pStyle w:val="EmailDiscussion2"/>
        <w:ind w:left="1619"/>
        <w:rPr>
          <w:u w:val="single"/>
        </w:rPr>
      </w:pPr>
      <w:r w:rsidRPr="008562A2">
        <w:t>Intended outcome: summary of the offline discussion with e.g.:</w:t>
      </w:r>
    </w:p>
    <w:p w14:paraId="231ADF2C"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58F05760"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1754E727" w14:textId="77777777" w:rsidR="00B50C0F" w:rsidRPr="008562A2" w:rsidRDefault="00B50C0F" w:rsidP="00B50C0F">
      <w:pPr>
        <w:pStyle w:val="EmailDiscussion2"/>
        <w:ind w:left="1619"/>
      </w:pPr>
      <w:r w:rsidRPr="008562A2">
        <w:t>Initial deadline (for companies' feedback): Monday 2020-11-09 17:00 UTC</w:t>
      </w:r>
    </w:p>
    <w:p w14:paraId="2F347E83"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R2-2010767</w:t>
      </w:r>
      <w:r w:rsidRPr="008562A2">
        <w:rPr>
          <w:rStyle w:val="Doc-text2Char"/>
        </w:rPr>
        <w:t>):</w:t>
      </w:r>
      <w:r w:rsidRPr="008562A2">
        <w:t xml:space="preserve">  Tuesday 2020-11-10 01:00 UTC</w:t>
      </w:r>
    </w:p>
    <w:p w14:paraId="0BE63C0A" w14:textId="77777777" w:rsidR="00B50C0F" w:rsidRPr="008562A2" w:rsidRDefault="00B50C0F" w:rsidP="00B50C0F">
      <w:pPr>
        <w:pStyle w:val="EmailDiscussion2"/>
      </w:pPr>
      <w:r w:rsidRPr="008562A2">
        <w:tab/>
        <w:t xml:space="preserve">Updated Scope: Discuss remaining proposals from </w:t>
      </w:r>
      <w:r w:rsidRPr="008562A2">
        <w:rPr>
          <w:rStyle w:val="Hyperlink"/>
          <w:color w:val="auto"/>
        </w:rPr>
        <w:t>R2-2010767</w:t>
      </w:r>
      <w:r w:rsidRPr="008562A2">
        <w:rPr>
          <w:rStyle w:val="Doc-text2Char"/>
        </w:rPr>
        <w:t xml:space="preserve"> </w:t>
      </w:r>
      <w:r w:rsidRPr="008562A2">
        <w:t>(p2.1, p3.1, p3.2)</w:t>
      </w:r>
    </w:p>
    <w:p w14:paraId="1A99F3F2" w14:textId="77777777" w:rsidR="00B50C0F" w:rsidRPr="008562A2" w:rsidRDefault="00B50C0F" w:rsidP="00B50C0F">
      <w:pPr>
        <w:pStyle w:val="EmailDiscussion2"/>
      </w:pPr>
      <w:r w:rsidRPr="008562A2">
        <w:tab/>
        <w:t xml:space="preserve">Updated Intended outcome: summary of the offline discussion </w:t>
      </w:r>
      <w:r w:rsidRPr="008562A2">
        <w:rPr>
          <w:rStyle w:val="Doc-text2Char"/>
        </w:rPr>
        <w:t xml:space="preserve">in R2-2010794 </w:t>
      </w:r>
      <w:r w:rsidRPr="008562A2">
        <w:t>with e.g.:</w:t>
      </w:r>
    </w:p>
    <w:p w14:paraId="1F305A1E"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1CFDE427"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532668EF" w14:textId="77777777" w:rsidR="00B50C0F" w:rsidRPr="008562A2" w:rsidRDefault="00B50C0F" w:rsidP="00B50C0F">
      <w:pPr>
        <w:pStyle w:val="EmailDiscussion2"/>
        <w:ind w:left="1619"/>
      </w:pPr>
      <w:r w:rsidRPr="008562A2">
        <w:t>Initial deadline (for companies' feedback): Thursday 2020-11-12 10:00 UTC</w:t>
      </w:r>
    </w:p>
    <w:p w14:paraId="03947E95" w14:textId="77777777" w:rsidR="00B50C0F" w:rsidRPr="008562A2" w:rsidRDefault="00B50C0F" w:rsidP="00B50C0F">
      <w:pPr>
        <w:pStyle w:val="EmailDiscussion2"/>
        <w:ind w:left="1619"/>
      </w:pPr>
      <w:r w:rsidRPr="008562A2">
        <w:lastRenderedPageBreak/>
        <w:t xml:space="preserve">Initial deadline (for </w:t>
      </w:r>
      <w:r w:rsidRPr="008562A2">
        <w:rPr>
          <w:rStyle w:val="Doc-text2Char"/>
        </w:rPr>
        <w:t>rapporteur's summary):</w:t>
      </w:r>
      <w:r w:rsidRPr="008562A2">
        <w:t xml:space="preserve">  Thursday 2020-11-12 16:00 UTC</w:t>
      </w:r>
    </w:p>
    <w:p w14:paraId="72C8C0DD"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Doc-text2Char"/>
          <w:u w:val="single"/>
        </w:rPr>
        <w:t xml:space="preserve">R2-2010794 </w:t>
      </w:r>
      <w:r w:rsidRPr="008562A2">
        <w:rPr>
          <w:u w:val="single"/>
        </w:rPr>
        <w:t>not challenged until Friday 2020-11-13 04:00 UTC will be declared as agreed by the session chair. For the rest the discussion might continue online.</w:t>
      </w:r>
    </w:p>
    <w:p w14:paraId="1A9BDAF8" w14:textId="77777777" w:rsidR="00B50C0F" w:rsidRPr="008562A2" w:rsidRDefault="00B50C0F" w:rsidP="00B50C0F">
      <w:pPr>
        <w:pStyle w:val="EmailDiscussion2"/>
        <w:ind w:left="1619"/>
      </w:pPr>
    </w:p>
    <w:p w14:paraId="682C1928" w14:textId="77777777" w:rsidR="00B50C0F" w:rsidRPr="008562A2" w:rsidRDefault="00B50C0F" w:rsidP="00B50C0F">
      <w:pPr>
        <w:pStyle w:val="Doc-text2"/>
      </w:pPr>
    </w:p>
    <w:p w14:paraId="7ECE1527" w14:textId="77777777" w:rsidR="00B50C0F" w:rsidRPr="008562A2" w:rsidRDefault="00B50C0F" w:rsidP="00B50C0F">
      <w:pPr>
        <w:pStyle w:val="Doc-title"/>
      </w:pPr>
      <w:r w:rsidRPr="008562A2">
        <w:rPr>
          <w:rStyle w:val="Hyperlink"/>
          <w:color w:val="auto"/>
          <w:u w:val="none"/>
        </w:rPr>
        <w:t>R2-2010767</w:t>
      </w:r>
      <w:r w:rsidRPr="008562A2">
        <w:tab/>
        <w:t>Summary of offline 105 - RRC aspects</w:t>
      </w:r>
      <w:r w:rsidRPr="008562A2">
        <w:tab/>
        <w:t>ZTE Corporation</w:t>
      </w:r>
      <w:r w:rsidRPr="008562A2">
        <w:tab/>
        <w:t>discussion</w:t>
      </w:r>
      <w:r w:rsidRPr="008562A2">
        <w:tab/>
        <w:t>Rel-17</w:t>
      </w:r>
      <w:r w:rsidRPr="008562A2">
        <w:tab/>
        <w:t>NR_NTN_solutions-Core</w:t>
      </w:r>
    </w:p>
    <w:p w14:paraId="430E8283" w14:textId="77777777" w:rsidR="00B50C0F" w:rsidRPr="008562A2" w:rsidRDefault="00B50C0F" w:rsidP="00B50C0F">
      <w:pPr>
        <w:pStyle w:val="Doc-text2"/>
        <w:ind w:left="0" w:firstLine="0"/>
      </w:pPr>
    </w:p>
    <w:p w14:paraId="1EB1B37C" w14:textId="77777777" w:rsidR="00B50C0F" w:rsidRPr="008562A2" w:rsidRDefault="00B50C0F" w:rsidP="00B50C0F">
      <w:pPr>
        <w:pStyle w:val="Comments"/>
      </w:pPr>
      <w:r w:rsidRPr="008562A2">
        <w:t>Proposals for agreement</w:t>
      </w:r>
    </w:p>
    <w:p w14:paraId="223F51FF" w14:textId="77777777" w:rsidR="00B50C0F" w:rsidRPr="008562A2" w:rsidRDefault="00B50C0F" w:rsidP="00B50C0F">
      <w:pPr>
        <w:pStyle w:val="Comments"/>
      </w:pPr>
      <w:r w:rsidRPr="008562A2">
        <w:t xml:space="preserve">Proposal 1.1: Location based CHO triggering event, in combination with the existing R16 CHO measurement based event, should be introduced for both moving cell and fixed cell scenario. FFS on how to configure the location based CHO triggering event. </w:t>
      </w:r>
    </w:p>
    <w:p w14:paraId="72397515" w14:textId="77777777" w:rsidR="00B50C0F" w:rsidRPr="008562A2" w:rsidRDefault="00B50C0F" w:rsidP="00016767">
      <w:pPr>
        <w:pStyle w:val="Doc-text2"/>
        <w:numPr>
          <w:ilvl w:val="0"/>
          <w:numId w:val="23"/>
        </w:numPr>
        <w:overflowPunct/>
        <w:autoSpaceDE/>
        <w:autoSpaceDN/>
        <w:adjustRightInd/>
        <w:textAlignment w:val="auto"/>
      </w:pPr>
      <w:r w:rsidRPr="008562A2">
        <w:t>Regarding P1.1 and P4 Nokia thinks this kind of separation is a bit artificial, as if we follow the existing measurement framework then agreeing to have a CHO triggered based on measurements + location (P1.1) will implicitly mean there is such event defined (P4 is fulfilled). So maybe we should decide in general to introduce a measurement event (location + meas. results) and then to possibly use it also for CHO execution in NTN</w:t>
      </w:r>
    </w:p>
    <w:p w14:paraId="214D917B" w14:textId="77777777" w:rsidR="00B50C0F" w:rsidRPr="008562A2" w:rsidRDefault="00B50C0F" w:rsidP="00016767">
      <w:pPr>
        <w:pStyle w:val="Doc-text2"/>
        <w:numPr>
          <w:ilvl w:val="0"/>
          <w:numId w:val="27"/>
        </w:numPr>
        <w:overflowPunct/>
        <w:autoSpaceDE/>
        <w:autoSpaceDN/>
        <w:adjustRightInd/>
        <w:textAlignment w:val="auto"/>
      </w:pPr>
      <w:r w:rsidRPr="008562A2">
        <w:t>Continue online (e.g. to check whether p1.1 and p4 should be merged somehow)</w:t>
      </w:r>
    </w:p>
    <w:p w14:paraId="37D2D00F" w14:textId="77777777" w:rsidR="00B50C0F" w:rsidRPr="008562A2" w:rsidRDefault="00B50C0F" w:rsidP="00016767">
      <w:pPr>
        <w:pStyle w:val="Doc-text2"/>
        <w:numPr>
          <w:ilvl w:val="0"/>
          <w:numId w:val="23"/>
        </w:numPr>
        <w:overflowPunct/>
        <w:autoSpaceDE/>
        <w:autoSpaceDN/>
        <w:adjustRightInd/>
        <w:textAlignment w:val="auto"/>
      </w:pPr>
      <w:r w:rsidRPr="008562A2">
        <w:t>Samsung wonders whether 1.1 and 4 apply to normal HO as well. Nokia thinks 1.1 is about triggers for CHO so it's not directly applicable.</w:t>
      </w:r>
    </w:p>
    <w:p w14:paraId="2D84A804"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552E6FC1" w14:textId="77777777" w:rsidR="00B50C0F" w:rsidRPr="008562A2" w:rsidRDefault="00B50C0F" w:rsidP="00B50C0F">
      <w:pPr>
        <w:pStyle w:val="Comments"/>
      </w:pPr>
      <w:r w:rsidRPr="008562A2">
        <w:t xml:space="preserve">Proposal 1.2: Time or timer based CHO triggering event, in combination with the existing R16 CHO measurement based event, should be introduced for both moving cell and fixed cell scenario. FFS on how to configure the time or timer based CHO triggering event. </w:t>
      </w:r>
    </w:p>
    <w:p w14:paraId="718211D5"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25F3069A" w14:textId="77777777" w:rsidR="00B50C0F" w:rsidRPr="008562A2" w:rsidRDefault="00B50C0F" w:rsidP="00B50C0F">
      <w:pPr>
        <w:pStyle w:val="Comments"/>
      </w:pPr>
      <w:r w:rsidRPr="008562A2">
        <w:t>Proposal 2.2: DAPS HO for NTN is de-prioritized in this release.</w:t>
      </w:r>
    </w:p>
    <w:p w14:paraId="7750FCE9"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790374F8" w14:textId="77777777" w:rsidR="00B50C0F" w:rsidRPr="008562A2" w:rsidRDefault="00B50C0F" w:rsidP="00B50C0F">
      <w:pPr>
        <w:pStyle w:val="Comments"/>
      </w:pPr>
      <w:r w:rsidRPr="008562A2">
        <w:t>Proposal 3.1: Permission from UE is needed for the network to collect the UE location information for the purpose other than SON/MDT. If the UE location information is collected for other purpose, the UE consent for SON/MDT cannot be reused and a similar but independent procedure for permission should be considered.</w:t>
      </w:r>
    </w:p>
    <w:p w14:paraId="14AB57E4" w14:textId="77777777" w:rsidR="00B50C0F" w:rsidRPr="008562A2" w:rsidRDefault="00B50C0F" w:rsidP="00016767">
      <w:pPr>
        <w:pStyle w:val="Doc-text2"/>
        <w:numPr>
          <w:ilvl w:val="0"/>
          <w:numId w:val="23"/>
        </w:numPr>
        <w:overflowPunct/>
        <w:autoSpaceDE/>
        <w:autoSpaceDN/>
        <w:adjustRightInd/>
        <w:textAlignment w:val="auto"/>
      </w:pPr>
      <w:r w:rsidRPr="008562A2">
        <w:t>Ericsson and Sony think this still needs further discussion</w:t>
      </w:r>
    </w:p>
    <w:p w14:paraId="0C577ACE" w14:textId="77777777" w:rsidR="00B50C0F" w:rsidRPr="008562A2" w:rsidRDefault="00B50C0F" w:rsidP="00016767">
      <w:pPr>
        <w:pStyle w:val="Doc-text2"/>
        <w:numPr>
          <w:ilvl w:val="0"/>
          <w:numId w:val="27"/>
        </w:numPr>
        <w:overflowPunct/>
        <w:autoSpaceDE/>
        <w:autoSpaceDN/>
        <w:adjustRightInd/>
        <w:textAlignment w:val="auto"/>
      </w:pPr>
      <w:r w:rsidRPr="008562A2">
        <w:t>Continue online</w:t>
      </w:r>
    </w:p>
    <w:p w14:paraId="130EF46D" w14:textId="77777777" w:rsidR="00B50C0F" w:rsidRPr="008562A2" w:rsidRDefault="00B50C0F" w:rsidP="00B50C0F">
      <w:pPr>
        <w:pStyle w:val="Comments"/>
      </w:pPr>
      <w:r w:rsidRPr="008562A2">
        <w:t>Proposal 4: The Location-based measurement event, in combination with the existing measurement event in NR, should be supported in NTN for both moving cell and fixed cell scenarios. FFS on how to configure the location based measurement event.</w:t>
      </w:r>
    </w:p>
    <w:p w14:paraId="3FC3A6EE" w14:textId="77777777" w:rsidR="00B50C0F" w:rsidRPr="008562A2" w:rsidRDefault="00B50C0F" w:rsidP="00016767">
      <w:pPr>
        <w:pStyle w:val="Doc-text2"/>
        <w:numPr>
          <w:ilvl w:val="0"/>
          <w:numId w:val="27"/>
        </w:numPr>
        <w:overflowPunct/>
        <w:autoSpaceDE/>
        <w:autoSpaceDN/>
        <w:adjustRightInd/>
        <w:textAlignment w:val="auto"/>
      </w:pPr>
      <w:r w:rsidRPr="008562A2">
        <w:t>Continue online (e.g. to check whether p1.1 and p4 should be merged somehow)</w:t>
      </w:r>
    </w:p>
    <w:p w14:paraId="4FE7CE2E"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0ADD8CC3" w14:textId="77777777" w:rsidR="00B50C0F" w:rsidRPr="008562A2" w:rsidRDefault="00B50C0F" w:rsidP="00B50C0F">
      <w:pPr>
        <w:pStyle w:val="Comments"/>
      </w:pPr>
    </w:p>
    <w:p w14:paraId="706DC457" w14:textId="77777777" w:rsidR="00B50C0F" w:rsidRPr="008562A2" w:rsidRDefault="00B50C0F" w:rsidP="00B50C0F">
      <w:pPr>
        <w:pStyle w:val="Comments"/>
      </w:pPr>
      <w:r w:rsidRPr="008562A2">
        <w:t>Proposals for online discussion</w:t>
      </w:r>
    </w:p>
    <w:p w14:paraId="3E1243F4" w14:textId="77777777" w:rsidR="00B50C0F" w:rsidRPr="008562A2" w:rsidRDefault="00B50C0F" w:rsidP="00B50C0F">
      <w:pPr>
        <w:pStyle w:val="Comments"/>
      </w:pPr>
      <w:r w:rsidRPr="008562A2">
        <w:t xml:space="preserve">Proposal 2.1: RACH-less HO for NTN is de-prioritized in this release. </w:t>
      </w:r>
    </w:p>
    <w:p w14:paraId="5DC5B557" w14:textId="77777777" w:rsidR="00B50C0F" w:rsidRPr="008562A2" w:rsidRDefault="00B50C0F" w:rsidP="00B50C0F">
      <w:pPr>
        <w:pStyle w:val="Comments"/>
      </w:pPr>
      <w:r w:rsidRPr="008562A2">
        <w:t>Proposal 3.2: The UE location information report should be supported in NTN for the purpose other than SON/MDT.</w:t>
      </w:r>
    </w:p>
    <w:p w14:paraId="04CAB24F" w14:textId="77777777" w:rsidR="00B50C0F" w:rsidRPr="008562A2" w:rsidRDefault="00B50C0F" w:rsidP="00B50C0F">
      <w:pPr>
        <w:pStyle w:val="Doc-text2"/>
      </w:pPr>
    </w:p>
    <w:p w14:paraId="6F27432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105:</w:t>
      </w:r>
    </w:p>
    <w:p w14:paraId="50485A27" w14:textId="77777777" w:rsidR="00B50C0F" w:rsidRPr="008562A2" w:rsidRDefault="00B50C0F" w:rsidP="00016767">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Time or timer based CHO triggering event, in combination with the existing R16 CHO measurement based event, should be introduced for both moving cell and fixed cell scenario.  FFS on how to configure the time or timer based CHO triggering event. Also FFS how to consider the feeder/service link switch timing.</w:t>
      </w:r>
    </w:p>
    <w:p w14:paraId="02B7777E" w14:textId="77777777" w:rsidR="00B50C0F" w:rsidRPr="008562A2" w:rsidRDefault="00B50C0F" w:rsidP="00016767">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DAPS HO for NTN is de-prioritized in this release.</w:t>
      </w:r>
    </w:p>
    <w:p w14:paraId="536FD0C6" w14:textId="77777777" w:rsidR="00B50C0F" w:rsidRPr="008562A2" w:rsidRDefault="00B50C0F" w:rsidP="00B50C0F">
      <w:pPr>
        <w:pStyle w:val="Doc-text2"/>
      </w:pPr>
    </w:p>
    <w:p w14:paraId="03A91806" w14:textId="77777777" w:rsidR="00B50C0F" w:rsidRPr="008562A2" w:rsidRDefault="00B50C0F" w:rsidP="00016767">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Location based CHO triggering event, in combination with the existing R16 CHO measurement based event, should be introduced for both moving cell and fixed cell scenario. FFS on how to configure the location based CHO triggering event. FFS if location based CHO triggering event only (not in combination with other events) can also be considered.</w:t>
      </w:r>
    </w:p>
    <w:p w14:paraId="090B4B5D" w14:textId="77777777" w:rsidR="00B50C0F" w:rsidRPr="008562A2" w:rsidRDefault="00B50C0F" w:rsidP="00016767">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Location-based measurement event, in combination with the existing measurement event in NR, should be supported in NTN for both moving cell and fixed cell scenarios. FFS on how to configure the location based measurement event.</w:t>
      </w:r>
    </w:p>
    <w:p w14:paraId="1156F692" w14:textId="77777777" w:rsidR="00B50C0F" w:rsidRPr="008562A2" w:rsidRDefault="00B50C0F" w:rsidP="00B50C0F">
      <w:pPr>
        <w:pStyle w:val="Doc-text2"/>
      </w:pPr>
    </w:p>
    <w:p w14:paraId="503DF2F7" w14:textId="77777777" w:rsidR="00B50C0F" w:rsidRPr="008562A2" w:rsidRDefault="00B50C0F" w:rsidP="00B50C0F">
      <w:pPr>
        <w:pStyle w:val="Doc-title"/>
      </w:pPr>
      <w:r w:rsidRPr="008562A2">
        <w:rPr>
          <w:rStyle w:val="Hyperlink"/>
          <w:color w:val="auto"/>
          <w:u w:val="none"/>
        </w:rPr>
        <w:t>R2-2010794</w:t>
      </w:r>
      <w:r w:rsidRPr="008562A2">
        <w:tab/>
        <w:t>Summary of offline 105 - RRC aspects - second round</w:t>
      </w:r>
      <w:r w:rsidRPr="008562A2">
        <w:tab/>
        <w:t>ZTE Corporation</w:t>
      </w:r>
      <w:r w:rsidRPr="008562A2">
        <w:tab/>
        <w:t>discussion</w:t>
      </w:r>
      <w:r w:rsidRPr="008562A2">
        <w:tab/>
        <w:t>Rel-17</w:t>
      </w:r>
      <w:r w:rsidRPr="008562A2">
        <w:tab/>
        <w:t>NR_NTN_solutions-Core</w:t>
      </w:r>
    </w:p>
    <w:p w14:paraId="739EC2D9" w14:textId="77777777" w:rsidR="00B50C0F" w:rsidRPr="008562A2" w:rsidRDefault="00B50C0F" w:rsidP="00B50C0F">
      <w:pPr>
        <w:pStyle w:val="Comments"/>
      </w:pPr>
      <w:r w:rsidRPr="008562A2">
        <w:t>Proposal 2.1: RACH -less HO for NTN   is de -prioritized in this release.</w:t>
      </w:r>
    </w:p>
    <w:p w14:paraId="2CA5E5DC" w14:textId="77777777" w:rsidR="00B50C0F" w:rsidRPr="008562A2" w:rsidRDefault="00B50C0F" w:rsidP="00016767">
      <w:pPr>
        <w:pStyle w:val="Doc-text2"/>
        <w:numPr>
          <w:ilvl w:val="0"/>
          <w:numId w:val="27"/>
        </w:numPr>
        <w:overflowPunct/>
        <w:autoSpaceDE/>
        <w:autoSpaceDN/>
        <w:adjustRightInd/>
        <w:textAlignment w:val="auto"/>
      </w:pPr>
      <w:r w:rsidRPr="008562A2">
        <w:lastRenderedPageBreak/>
        <w:t>Chair Note: RACH-less HO for NTN is de -prioritized for now (we can come back to this later in this release).</w:t>
      </w:r>
    </w:p>
    <w:p w14:paraId="736FF978" w14:textId="77777777" w:rsidR="00B50C0F" w:rsidRPr="008562A2" w:rsidRDefault="00B50C0F" w:rsidP="00B50C0F">
      <w:pPr>
        <w:pStyle w:val="Comments"/>
      </w:pPr>
      <w:r w:rsidRPr="008562A2">
        <w:t>Proposal 3.1: Permission from UE is needed for the network to collect the UE location information for the purpose other than SON/MDT. If the UE location information is collected for other purpose, the UE consent for SON/MDT cannot be reused and a similar but independent procedure for permission should be considered.</w:t>
      </w:r>
    </w:p>
    <w:p w14:paraId="29C2548D" w14:textId="77777777" w:rsidR="00B50C0F" w:rsidRPr="008562A2" w:rsidRDefault="00B50C0F" w:rsidP="00016767">
      <w:pPr>
        <w:pStyle w:val="Doc-text2"/>
        <w:numPr>
          <w:ilvl w:val="0"/>
          <w:numId w:val="23"/>
        </w:numPr>
        <w:overflowPunct/>
        <w:autoSpaceDE/>
        <w:autoSpaceDN/>
        <w:adjustRightInd/>
        <w:textAlignment w:val="auto"/>
      </w:pPr>
      <w:r w:rsidRPr="008562A2">
        <w:t xml:space="preserve">Nokia thinks this is not needed (RAN2 will not work on this) and we don't need to spend time to discuss this.  </w:t>
      </w:r>
    </w:p>
    <w:p w14:paraId="1F3264B0" w14:textId="77777777" w:rsidR="00B50C0F" w:rsidRPr="008562A2" w:rsidRDefault="00B50C0F" w:rsidP="00016767">
      <w:pPr>
        <w:pStyle w:val="Doc-text2"/>
        <w:numPr>
          <w:ilvl w:val="0"/>
          <w:numId w:val="23"/>
        </w:numPr>
        <w:overflowPunct/>
        <w:autoSpaceDE/>
        <w:autoSpaceDN/>
        <w:adjustRightInd/>
        <w:textAlignment w:val="auto"/>
      </w:pPr>
      <w:r w:rsidRPr="008562A2">
        <w:t>Ericsson also thinks we cannot agree this.</w:t>
      </w:r>
    </w:p>
    <w:p w14:paraId="6B4D8801" w14:textId="77777777" w:rsidR="00B50C0F" w:rsidRPr="008562A2" w:rsidRDefault="00B50C0F" w:rsidP="00B50C0F">
      <w:pPr>
        <w:pStyle w:val="Comments"/>
      </w:pPr>
      <w:r w:rsidRPr="008562A2">
        <w:t xml:space="preserve">Proposal 3.2: The UE  location information report should be supported in NTN </w:t>
      </w:r>
    </w:p>
    <w:p w14:paraId="186786ED" w14:textId="77777777" w:rsidR="00B50C0F" w:rsidRPr="008562A2" w:rsidRDefault="00B50C0F" w:rsidP="00016767">
      <w:pPr>
        <w:pStyle w:val="Doc-text2"/>
        <w:numPr>
          <w:ilvl w:val="0"/>
          <w:numId w:val="23"/>
        </w:numPr>
        <w:overflowPunct/>
        <w:autoSpaceDE/>
        <w:autoSpaceDN/>
        <w:adjustRightInd/>
        <w:textAlignment w:val="auto"/>
      </w:pPr>
      <w:r w:rsidRPr="008562A2">
        <w:t>Apple would like to make this optional.</w:t>
      </w:r>
    </w:p>
    <w:p w14:paraId="56AFEF9D" w14:textId="77777777" w:rsidR="00B50C0F" w:rsidRPr="008562A2" w:rsidRDefault="00B50C0F" w:rsidP="00B50C0F">
      <w:pPr>
        <w:pStyle w:val="Doc-text2"/>
        <w:ind w:left="0" w:firstLine="0"/>
      </w:pPr>
    </w:p>
    <w:p w14:paraId="368838BF" w14:textId="77777777" w:rsidR="00B50C0F" w:rsidRPr="008562A2" w:rsidRDefault="00B50C0F" w:rsidP="00B50C0F">
      <w:pPr>
        <w:pStyle w:val="Doc-text2"/>
      </w:pPr>
    </w:p>
    <w:p w14:paraId="22F5C1A5" w14:textId="77777777" w:rsidR="00B50C0F" w:rsidRPr="008562A2" w:rsidRDefault="00B50C0F" w:rsidP="00B50C0F">
      <w:pPr>
        <w:pStyle w:val="Doc-title"/>
      </w:pPr>
      <w:r w:rsidRPr="008562A2">
        <w:rPr>
          <w:rStyle w:val="Hyperlink"/>
          <w:color w:val="auto"/>
          <w:u w:val="none"/>
        </w:rPr>
        <w:t>R2-2009859</w:t>
      </w:r>
      <w:r w:rsidRPr="008562A2">
        <w:tab/>
        <w:t>Conditional handover in NTN</w:t>
      </w:r>
      <w:r w:rsidRPr="008562A2">
        <w:tab/>
        <w:t>Lenovo, Motorola Mobility</w:t>
      </w:r>
      <w:r w:rsidRPr="008562A2">
        <w:tab/>
        <w:t>discussion</w:t>
      </w:r>
      <w:r w:rsidRPr="008562A2">
        <w:tab/>
        <w:t>Rel-17</w:t>
      </w:r>
    </w:p>
    <w:p w14:paraId="49128AA4" w14:textId="77777777" w:rsidR="00B50C0F" w:rsidRPr="008562A2" w:rsidRDefault="00B50C0F" w:rsidP="00B50C0F">
      <w:pPr>
        <w:pStyle w:val="Comments"/>
      </w:pPr>
      <w:r w:rsidRPr="008562A2">
        <w:t>Proposal 3: Independent location-based trigger condition should be supported as the execution condition for NTN CHO.</w:t>
      </w:r>
    </w:p>
    <w:p w14:paraId="675D9C27" w14:textId="77777777" w:rsidR="00B50C0F" w:rsidRPr="008562A2" w:rsidRDefault="00B50C0F" w:rsidP="00B50C0F">
      <w:pPr>
        <w:pStyle w:val="Comments"/>
      </w:pPr>
      <w:r w:rsidRPr="008562A2">
        <w:t>Proposal 4: Independent UTC time (or timer-based) trigger condition should be supported as the execution condition for NTN CHO.</w:t>
      </w:r>
    </w:p>
    <w:p w14:paraId="0D3C7790" w14:textId="77777777" w:rsidR="00B50C0F" w:rsidRPr="008562A2" w:rsidRDefault="00B50C0F" w:rsidP="00B50C0F">
      <w:pPr>
        <w:pStyle w:val="Comments"/>
      </w:pPr>
      <w:r w:rsidRPr="008562A2">
        <w:t>Proposal 5: TA-based trigger condition is not supported for NTN CHO.</w:t>
      </w:r>
    </w:p>
    <w:p w14:paraId="63C3784C" w14:textId="77777777" w:rsidR="00B50C0F" w:rsidRPr="008562A2" w:rsidRDefault="00B50C0F" w:rsidP="00B50C0F">
      <w:pPr>
        <w:pStyle w:val="Comments"/>
      </w:pPr>
      <w:r w:rsidRPr="008562A2">
        <w:t>Proposal 6: Elevation angles-based trigger condition is not supported for NTN CHO.</w:t>
      </w:r>
    </w:p>
    <w:p w14:paraId="5CEAE329" w14:textId="77777777" w:rsidR="00B50C0F" w:rsidRPr="008562A2" w:rsidRDefault="00B50C0F" w:rsidP="00B50C0F">
      <w:pPr>
        <w:pStyle w:val="Comments"/>
      </w:pPr>
      <w:r w:rsidRPr="008562A2">
        <w:t>Proposal 7: RAN2 should discuss whether the ‘OR’ association between two conditions can be supported for NTN CHO or not. The potential combinations are listed as follows:</w:t>
      </w:r>
    </w:p>
    <w:p w14:paraId="3A1976C9" w14:textId="77777777" w:rsidR="00B50C0F" w:rsidRPr="008562A2" w:rsidRDefault="00B50C0F" w:rsidP="00B50C0F">
      <w:pPr>
        <w:pStyle w:val="Comments"/>
      </w:pPr>
      <w:r w:rsidRPr="008562A2">
        <w:t>-</w:t>
      </w:r>
      <w:r w:rsidRPr="008562A2">
        <w:tab/>
        <w:t>Execution condition A: location-based trigger condition OR measurement-based trigger condition;</w:t>
      </w:r>
    </w:p>
    <w:p w14:paraId="7DEEBD28" w14:textId="77777777" w:rsidR="00B50C0F" w:rsidRPr="008562A2" w:rsidRDefault="00B50C0F" w:rsidP="00B50C0F">
      <w:pPr>
        <w:pStyle w:val="Comments"/>
      </w:pPr>
      <w:r w:rsidRPr="008562A2">
        <w:t>-</w:t>
      </w:r>
      <w:r w:rsidRPr="008562A2">
        <w:tab/>
        <w:t>Execution condition B: UTC time trigger condition OR measurement-based trigger condition</w:t>
      </w:r>
    </w:p>
    <w:p w14:paraId="4ADB93F4" w14:textId="77777777" w:rsidR="00B50C0F" w:rsidRPr="008562A2" w:rsidRDefault="00B50C0F" w:rsidP="00B50C0F">
      <w:pPr>
        <w:pStyle w:val="Comments"/>
      </w:pPr>
      <w:r w:rsidRPr="008562A2">
        <w:t>-</w:t>
      </w:r>
      <w:r w:rsidRPr="008562A2">
        <w:tab/>
        <w:t>Execution condition C: Timer-based trigger condition OR measurement-based trigger condition</w:t>
      </w:r>
    </w:p>
    <w:p w14:paraId="64C7CB2F" w14:textId="77777777" w:rsidR="00B50C0F" w:rsidRPr="008562A2" w:rsidRDefault="00B50C0F" w:rsidP="00B50C0F">
      <w:pPr>
        <w:pStyle w:val="Comments"/>
      </w:pPr>
      <w:r w:rsidRPr="008562A2">
        <w:t>Proposal 8: RAN2 should discuss whether the ‘AND’ association between two conditions can be supported for NTN CHO or not. The potential combinations are listed as follows:</w:t>
      </w:r>
    </w:p>
    <w:p w14:paraId="5FCAB838" w14:textId="77777777" w:rsidR="00B50C0F" w:rsidRPr="008562A2" w:rsidRDefault="00B50C0F" w:rsidP="00B50C0F">
      <w:pPr>
        <w:pStyle w:val="Comments"/>
      </w:pPr>
      <w:r w:rsidRPr="008562A2">
        <w:t>-</w:t>
      </w:r>
      <w:r w:rsidRPr="008562A2">
        <w:tab/>
        <w:t>Execution condition D: location-based trigger condition AND measurement-based trigger condition;</w:t>
      </w:r>
    </w:p>
    <w:p w14:paraId="7F0A16A1" w14:textId="77777777" w:rsidR="00B50C0F" w:rsidRPr="008562A2" w:rsidRDefault="00B50C0F" w:rsidP="00B50C0F">
      <w:pPr>
        <w:pStyle w:val="Comments"/>
      </w:pPr>
      <w:r w:rsidRPr="008562A2">
        <w:t>-</w:t>
      </w:r>
      <w:r w:rsidRPr="008562A2">
        <w:tab/>
        <w:t>Execution condition E: UTC time trigger condition AND measurement-based trigger condition</w:t>
      </w:r>
    </w:p>
    <w:p w14:paraId="411319F8" w14:textId="77777777" w:rsidR="00B50C0F" w:rsidRPr="008562A2" w:rsidRDefault="00B50C0F" w:rsidP="00B50C0F">
      <w:pPr>
        <w:pStyle w:val="Comments"/>
      </w:pPr>
      <w:r w:rsidRPr="008562A2">
        <w:t>-</w:t>
      </w:r>
      <w:r w:rsidRPr="008562A2">
        <w:tab/>
        <w:t>Execution condition F: Timer-based trigger condition AND measurement-based trigger condition</w:t>
      </w:r>
    </w:p>
    <w:p w14:paraId="14D82620" w14:textId="77777777" w:rsidR="00B50C0F" w:rsidRPr="008562A2" w:rsidRDefault="00B50C0F" w:rsidP="00B50C0F">
      <w:pPr>
        <w:pStyle w:val="Doc-text2"/>
      </w:pPr>
    </w:p>
    <w:p w14:paraId="433B43BC" w14:textId="77777777" w:rsidR="00B50C0F" w:rsidRPr="008562A2" w:rsidRDefault="00B50C0F" w:rsidP="00B50C0F">
      <w:pPr>
        <w:pStyle w:val="Doc-title"/>
      </w:pPr>
      <w:r w:rsidRPr="008562A2">
        <w:rPr>
          <w:rStyle w:val="Hyperlink"/>
          <w:color w:val="auto"/>
          <w:u w:val="none"/>
        </w:rPr>
        <w:t>R2-2008834</w:t>
      </w:r>
      <w:r w:rsidRPr="008562A2">
        <w:tab/>
        <w:t>Open Issues for Measurements in NTN</w:t>
      </w:r>
      <w:r w:rsidRPr="008562A2">
        <w:tab/>
        <w:t>CATT</w:t>
      </w:r>
      <w:r w:rsidRPr="008562A2">
        <w:tab/>
        <w:t>discussion</w:t>
      </w:r>
      <w:r w:rsidRPr="008562A2">
        <w:tab/>
        <w:t>Rel-17</w:t>
      </w:r>
      <w:r w:rsidRPr="008562A2">
        <w:tab/>
        <w:t>NR_NTN_solutions-Core</w:t>
      </w:r>
    </w:p>
    <w:p w14:paraId="53A26048" w14:textId="77777777" w:rsidR="00B50C0F" w:rsidRPr="008562A2" w:rsidRDefault="00B50C0F" w:rsidP="00B50C0F">
      <w:pPr>
        <w:pStyle w:val="Comments"/>
      </w:pPr>
      <w:r w:rsidRPr="008562A2">
        <w:t>Proposal 6: For SMTC configuration in NTN, the following potential solutions can be considered:</w:t>
      </w:r>
    </w:p>
    <w:p w14:paraId="175493F5" w14:textId="77777777" w:rsidR="00B50C0F" w:rsidRPr="008562A2" w:rsidRDefault="00B50C0F" w:rsidP="00B50C0F">
      <w:pPr>
        <w:pStyle w:val="Comments"/>
      </w:pPr>
      <w:r w:rsidRPr="008562A2">
        <w:t>Alt.1: Extend the measurement window to cover all the possible SSB period in NTN, in which case the configuration of SMTC is not needed.</w:t>
      </w:r>
    </w:p>
    <w:p w14:paraId="22BCE3C4" w14:textId="77777777" w:rsidR="00B50C0F" w:rsidRPr="008562A2" w:rsidRDefault="00B50C0F" w:rsidP="00B50C0F">
      <w:pPr>
        <w:pStyle w:val="Comments"/>
      </w:pPr>
      <w:r w:rsidRPr="008562A2">
        <w:t>Alt.2: Reuse current signaling for SMTC configuration. The timing of configured SMTC refer to the timing on satellites of PCell or on NTN GW of PCell (assuming that the SMTC is the same on satellite or on NTN GW for intra-frequency NTN cells), and it is up to UE to derive the real timing on UE side (e.g. take the transmission delay into account)</w:t>
      </w:r>
    </w:p>
    <w:p w14:paraId="437A8DCD" w14:textId="77777777" w:rsidR="00B50C0F" w:rsidRPr="008562A2" w:rsidRDefault="00B50C0F" w:rsidP="00B50C0F">
      <w:pPr>
        <w:pStyle w:val="Comments"/>
      </w:pPr>
      <w:r w:rsidRPr="008562A2">
        <w:t xml:space="preserve">Alt.3: Extend the SMTC configuration based on the max propagation delay difference between serving and neighbour satellite to avoid UE missing the SSB burst of neighbour satellites. </w:t>
      </w:r>
    </w:p>
    <w:p w14:paraId="4F9EC2C5" w14:textId="77777777" w:rsidR="00B50C0F" w:rsidRPr="008562A2" w:rsidRDefault="00B50C0F" w:rsidP="00B50C0F">
      <w:pPr>
        <w:pStyle w:val="Comments"/>
      </w:pPr>
      <w:r w:rsidRPr="008562A2">
        <w:t>Alt.4: NW provides SMTC configuration for each neighbour cell with different offset value, while taking different transmission delay into account. The timing of SMTC refers to the timing of PCell at UE side.</w:t>
      </w:r>
    </w:p>
    <w:p w14:paraId="18A2DC7B" w14:textId="77777777" w:rsidR="00B50C0F" w:rsidRPr="008562A2" w:rsidRDefault="00B50C0F" w:rsidP="00B50C0F">
      <w:pPr>
        <w:pStyle w:val="Comments"/>
      </w:pPr>
      <w:r w:rsidRPr="008562A2">
        <w:t>Proposal 7: For measurement gap configuration in NTN, the following potential solutions can be considered:</w:t>
      </w:r>
    </w:p>
    <w:p w14:paraId="3AF11727" w14:textId="77777777" w:rsidR="00B50C0F" w:rsidRPr="008562A2" w:rsidRDefault="00B50C0F" w:rsidP="00B50C0F">
      <w:pPr>
        <w:pStyle w:val="Comments"/>
      </w:pPr>
      <w:r w:rsidRPr="008562A2">
        <w:t>Alt.1: Extend the length of the measurement gap to ensure that the length is larger than or equal to the SSB periodicity.</w:t>
      </w:r>
    </w:p>
    <w:p w14:paraId="4E11FD0C" w14:textId="77777777" w:rsidR="00B50C0F" w:rsidRPr="008562A2" w:rsidRDefault="00B50C0F" w:rsidP="00B50C0F">
      <w:pPr>
        <w:pStyle w:val="Comments"/>
      </w:pPr>
      <w:r w:rsidRPr="008562A2">
        <w:t>Alt.2: Reuse the current signaling for measurement gap configuration (i.e. configure measurement gap per frequency), and the timing of measurement gap configured refer to the timing on satellites or on NTN GW. With the configured measurement gap, it is up to UE/NW to derive the measurement gap on UE side based on its location and the ephemeris of candidate satellites. Since the real timing of SMTC window on UE side for cells in other satellites will change from time to time based on the movement of satellites, the NW need to derive the real timing of measurement gap on UE side based the location of UE and the ephemeris of candidate satellites. Note: In this alternative, the measurement gap is maintained per satellite.</w:t>
      </w:r>
    </w:p>
    <w:p w14:paraId="232592F2" w14:textId="77777777" w:rsidR="00B50C0F" w:rsidRPr="008562A2" w:rsidRDefault="00B50C0F" w:rsidP="00B50C0F">
      <w:pPr>
        <w:pStyle w:val="Comments"/>
      </w:pPr>
      <w:r w:rsidRPr="008562A2">
        <w:t>Alt.3: Configure multiple measurement gaps per frequency and the timing of measurement gap configured refer to the timing of PCell on UE side.</w:t>
      </w:r>
    </w:p>
    <w:p w14:paraId="738322BB" w14:textId="77777777" w:rsidR="00B50C0F" w:rsidRPr="008562A2" w:rsidRDefault="00B50C0F" w:rsidP="00B50C0F">
      <w:pPr>
        <w:pStyle w:val="Comments"/>
      </w:pPr>
      <w:r w:rsidRPr="008562A2">
        <w:t>Alt 4: Extend the length of the measurement gap based on the max propagation delay difference between serving and neighbor satellite to avoid UE missing the SSB burst of neighbor satellites.</w:t>
      </w:r>
    </w:p>
    <w:p w14:paraId="08D85174" w14:textId="77777777" w:rsidR="00B50C0F" w:rsidRPr="008562A2" w:rsidRDefault="00B50C0F" w:rsidP="00B50C0F">
      <w:pPr>
        <w:pStyle w:val="Comments"/>
      </w:pPr>
    </w:p>
    <w:p w14:paraId="6DB989CF" w14:textId="77777777" w:rsidR="00B50C0F" w:rsidRPr="008562A2" w:rsidRDefault="00B50C0F" w:rsidP="00B50C0F">
      <w:pPr>
        <w:pStyle w:val="Doc-title"/>
      </w:pPr>
      <w:r w:rsidRPr="008562A2">
        <w:rPr>
          <w:rStyle w:val="Hyperlink"/>
          <w:color w:val="auto"/>
          <w:u w:val="none"/>
        </w:rPr>
        <w:t>R2-2009456</w:t>
      </w:r>
      <w:r w:rsidRPr="008562A2">
        <w:tab/>
        <w:t>SMTC and measurement gap configuration</w:t>
      </w:r>
      <w:r w:rsidRPr="008562A2">
        <w:tab/>
        <w:t>Qualcomm Inc</w:t>
      </w:r>
      <w:r w:rsidRPr="008562A2">
        <w:tab/>
        <w:t>discussion</w:t>
      </w:r>
      <w:r w:rsidRPr="008562A2">
        <w:tab/>
        <w:t>Rel-17</w:t>
      </w:r>
      <w:r w:rsidRPr="008562A2">
        <w:tab/>
        <w:t>NR_NTN_solutions-Core</w:t>
      </w:r>
    </w:p>
    <w:p w14:paraId="01E8ACA9" w14:textId="77777777" w:rsidR="00B50C0F" w:rsidRPr="008562A2" w:rsidRDefault="00B50C0F" w:rsidP="00B50C0F">
      <w:pPr>
        <w:pStyle w:val="Comments"/>
      </w:pPr>
      <w:r w:rsidRPr="008562A2">
        <w:t>Proposal 1</w:t>
      </w:r>
      <w:r w:rsidRPr="008562A2">
        <w:tab/>
        <w:t>Send a LS to RAN4 asking feedback on RRM requirements in NTN considering SMTC and measurement miss-alignment issue due to large differential propagation delay.</w:t>
      </w:r>
    </w:p>
    <w:p w14:paraId="56347695" w14:textId="77777777" w:rsidR="00B50C0F" w:rsidRPr="008562A2" w:rsidRDefault="00B50C0F" w:rsidP="00B50C0F">
      <w:pPr>
        <w:pStyle w:val="Comments"/>
      </w:pPr>
      <w:r w:rsidRPr="008562A2">
        <w:t>Proposal 2</w:t>
      </w:r>
      <w:r w:rsidRPr="008562A2">
        <w:tab/>
        <w:t>If needed, network provides a list of cells that need +/- offset to the SMTC</w:t>
      </w:r>
    </w:p>
    <w:p w14:paraId="35B60BE5" w14:textId="77777777" w:rsidR="00B50C0F" w:rsidRPr="008562A2" w:rsidRDefault="00B50C0F" w:rsidP="00B50C0F">
      <w:pPr>
        <w:pStyle w:val="Doc-text2"/>
      </w:pPr>
    </w:p>
    <w:p w14:paraId="23F331E6"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[AT112-e][106][NTN] SMTC and gaps (CATT)</w:t>
      </w:r>
    </w:p>
    <w:p w14:paraId="43CE1900" w14:textId="77777777" w:rsidR="00B50C0F" w:rsidRPr="008562A2" w:rsidRDefault="00B50C0F" w:rsidP="00B50C0F">
      <w:pPr>
        <w:pStyle w:val="EmailDiscussion2"/>
        <w:rPr>
          <w:u w:val="single"/>
        </w:rPr>
      </w:pPr>
      <w:r w:rsidRPr="008562A2">
        <w:tab/>
        <w:t xml:space="preserve">Scope: Discuss p6 and p7 in </w:t>
      </w:r>
      <w:r w:rsidRPr="008562A2">
        <w:rPr>
          <w:rStyle w:val="Hyperlink"/>
          <w:color w:val="auto"/>
        </w:rPr>
        <w:t xml:space="preserve">R2-2008834 </w:t>
      </w:r>
      <w:r w:rsidRPr="008562A2">
        <w:t>and proposals in</w:t>
      </w:r>
      <w:r w:rsidRPr="008562A2">
        <w:rPr>
          <w:rStyle w:val="Hyperlink"/>
          <w:color w:val="auto"/>
        </w:rPr>
        <w:t xml:space="preserve"> R2-2009456</w:t>
      </w:r>
    </w:p>
    <w:p w14:paraId="54A1E3AC" w14:textId="77777777" w:rsidR="00B50C0F" w:rsidRPr="008562A2" w:rsidRDefault="00B50C0F" w:rsidP="00B50C0F">
      <w:pPr>
        <w:pStyle w:val="EmailDiscussion2"/>
        <w:ind w:left="1619"/>
        <w:rPr>
          <w:u w:val="single"/>
        </w:rPr>
      </w:pPr>
      <w:r w:rsidRPr="008562A2">
        <w:lastRenderedPageBreak/>
        <w:t>Intended outcome: summary of the offline discussion with e.g.:</w:t>
      </w:r>
    </w:p>
    <w:p w14:paraId="61A8330C"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0CBB2CFA"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03B92F97" w14:textId="77777777" w:rsidR="00B50C0F" w:rsidRPr="008562A2" w:rsidRDefault="00B50C0F" w:rsidP="00B50C0F">
      <w:pPr>
        <w:pStyle w:val="EmailDiscussion2"/>
        <w:ind w:left="1619"/>
      </w:pPr>
      <w:r w:rsidRPr="008562A2">
        <w:t>Initial deadline (for companies' feedback): Monday 2020-11-09 17:00 UTC</w:t>
      </w:r>
    </w:p>
    <w:p w14:paraId="7263733E"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R2-2010768</w:t>
      </w:r>
      <w:r w:rsidRPr="008562A2">
        <w:rPr>
          <w:rStyle w:val="Doc-text2Char"/>
        </w:rPr>
        <w:t>):</w:t>
      </w:r>
      <w:r w:rsidRPr="008562A2">
        <w:t xml:space="preserve">  Tuesday 2020-11-10 01:00 UTC</w:t>
      </w:r>
    </w:p>
    <w:p w14:paraId="6C4904FC" w14:textId="77777777" w:rsidR="00B50C0F" w:rsidRPr="008562A2" w:rsidRDefault="00B50C0F" w:rsidP="00B50C0F">
      <w:pPr>
        <w:pStyle w:val="EmailDiscussion2"/>
      </w:pPr>
      <w:r w:rsidRPr="008562A2">
        <w:tab/>
        <w:t xml:space="preserve">Updated Scope: Discuss remaining proposals from </w:t>
      </w:r>
      <w:r w:rsidRPr="008562A2">
        <w:rPr>
          <w:rStyle w:val="Hyperlink"/>
          <w:color w:val="auto"/>
        </w:rPr>
        <w:t>R2-2010768</w:t>
      </w:r>
      <w:r w:rsidRPr="008562A2">
        <w:rPr>
          <w:rStyle w:val="Doc-text2Char"/>
        </w:rPr>
        <w:t xml:space="preserve"> </w:t>
      </w:r>
    </w:p>
    <w:p w14:paraId="4851344D" w14:textId="77777777" w:rsidR="00B50C0F" w:rsidRPr="008562A2" w:rsidRDefault="00B50C0F" w:rsidP="00B50C0F">
      <w:pPr>
        <w:pStyle w:val="EmailDiscussion2"/>
      </w:pPr>
      <w:r w:rsidRPr="008562A2">
        <w:tab/>
        <w:t xml:space="preserve">Updated Intended outcome: summary of the offline discussion </w:t>
      </w:r>
      <w:r w:rsidRPr="008562A2">
        <w:rPr>
          <w:rStyle w:val="Doc-text2Char"/>
        </w:rPr>
        <w:t xml:space="preserve">in </w:t>
      </w:r>
      <w:r w:rsidRPr="008562A2">
        <w:rPr>
          <w:rStyle w:val="Hyperlink"/>
          <w:color w:val="auto"/>
        </w:rPr>
        <w:t>R2-2010795</w:t>
      </w:r>
      <w:r w:rsidRPr="008562A2">
        <w:t xml:space="preserve"> with e.g.:</w:t>
      </w:r>
    </w:p>
    <w:p w14:paraId="6E505871"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1B5DEB87"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7D2152E9" w14:textId="77777777" w:rsidR="00B50C0F" w:rsidRPr="008562A2" w:rsidRDefault="00B50C0F" w:rsidP="00B50C0F">
      <w:pPr>
        <w:pStyle w:val="EmailDiscussion2"/>
        <w:ind w:left="1619"/>
      </w:pPr>
      <w:r w:rsidRPr="008562A2">
        <w:t>Initial deadline (for companies' feedback): Thursday 2020-11-12 14:00 UTC</w:t>
      </w:r>
    </w:p>
    <w:p w14:paraId="0276AFAE" w14:textId="77777777" w:rsidR="00B50C0F" w:rsidRPr="008562A2" w:rsidRDefault="00B50C0F" w:rsidP="00B50C0F">
      <w:pPr>
        <w:pStyle w:val="EmailDiscussion2"/>
        <w:ind w:left="1619"/>
      </w:pPr>
      <w:r w:rsidRPr="008562A2">
        <w:t xml:space="preserve">Initial deadline (for </w:t>
      </w:r>
      <w:r w:rsidRPr="008562A2">
        <w:rPr>
          <w:rStyle w:val="Doc-text2Char"/>
        </w:rPr>
        <w:t>rapporteur's summary):</w:t>
      </w:r>
      <w:r w:rsidRPr="008562A2">
        <w:t xml:space="preserve">  Thursday 2020-11-13 16:00 UTC</w:t>
      </w:r>
    </w:p>
    <w:p w14:paraId="1E3E6394"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Hyperlink"/>
          <w:color w:val="auto"/>
        </w:rPr>
        <w:t>R2-2010795</w:t>
      </w:r>
      <w:r w:rsidRPr="008562A2">
        <w:rPr>
          <w:rStyle w:val="Doc-text2Char"/>
          <w:u w:val="single"/>
        </w:rPr>
        <w:t xml:space="preserve"> </w:t>
      </w:r>
      <w:r w:rsidRPr="008562A2">
        <w:rPr>
          <w:u w:val="single"/>
        </w:rPr>
        <w:t>not challenged until Friday 2020-11-13 04:00 UTC will be declared as agreed by the session chair. For the rest the discussion might continue online.</w:t>
      </w:r>
    </w:p>
    <w:p w14:paraId="5A7EF58A" w14:textId="77777777" w:rsidR="00B50C0F" w:rsidRPr="008562A2" w:rsidRDefault="00B50C0F" w:rsidP="00B50C0F">
      <w:pPr>
        <w:pStyle w:val="EmailDiscussion2"/>
        <w:ind w:left="1619"/>
        <w:rPr>
          <w:u w:val="single"/>
        </w:rPr>
      </w:pPr>
    </w:p>
    <w:p w14:paraId="539E98A2" w14:textId="77777777" w:rsidR="00B50C0F" w:rsidRPr="008562A2" w:rsidRDefault="00B50C0F" w:rsidP="00B50C0F">
      <w:pPr>
        <w:pStyle w:val="Doc-text2"/>
      </w:pPr>
    </w:p>
    <w:p w14:paraId="06524F1B" w14:textId="77777777" w:rsidR="00B50C0F" w:rsidRPr="008562A2" w:rsidRDefault="00B50C0F" w:rsidP="00B50C0F">
      <w:pPr>
        <w:pStyle w:val="Doc-title"/>
      </w:pPr>
      <w:r w:rsidRPr="008562A2">
        <w:rPr>
          <w:rStyle w:val="Hyperlink"/>
          <w:color w:val="auto"/>
          <w:u w:val="none"/>
        </w:rPr>
        <w:t>R2-2010768</w:t>
      </w:r>
      <w:r w:rsidRPr="008562A2">
        <w:tab/>
        <w:t>Summary of offline 106 - SMTC and gaps</w:t>
      </w:r>
      <w:r w:rsidRPr="008562A2">
        <w:tab/>
        <w:t>CATT</w:t>
      </w:r>
      <w:r w:rsidRPr="008562A2">
        <w:tab/>
        <w:t>discussion</w:t>
      </w:r>
      <w:r w:rsidRPr="008562A2">
        <w:tab/>
        <w:t>Rel-17</w:t>
      </w:r>
      <w:r w:rsidRPr="008562A2">
        <w:tab/>
        <w:t>NR_NTN_solutions-Core</w:t>
      </w:r>
    </w:p>
    <w:p w14:paraId="1EB16087" w14:textId="77777777" w:rsidR="00B50C0F" w:rsidRPr="008562A2" w:rsidRDefault="00B50C0F" w:rsidP="00B50C0F">
      <w:pPr>
        <w:pStyle w:val="Doc-text2"/>
        <w:ind w:left="0" w:firstLine="0"/>
      </w:pPr>
    </w:p>
    <w:p w14:paraId="15D0EAD8" w14:textId="77777777" w:rsidR="00B50C0F" w:rsidRPr="008562A2" w:rsidRDefault="00B50C0F" w:rsidP="00B50C0F">
      <w:pPr>
        <w:pStyle w:val="Comments"/>
      </w:pPr>
      <w:r w:rsidRPr="008562A2">
        <w:t>List of agreeable proposals</w:t>
      </w:r>
    </w:p>
    <w:p w14:paraId="0ACE251B" w14:textId="77777777" w:rsidR="00B50C0F" w:rsidRPr="008562A2" w:rsidRDefault="00B50C0F" w:rsidP="00B50C0F">
      <w:pPr>
        <w:pStyle w:val="Comments"/>
      </w:pPr>
      <w:r w:rsidRPr="008562A2">
        <w:t>Proposal 1: SMTC and gap configuration in NTN are configured based on the timing of PCell (23/0).</w:t>
      </w:r>
    </w:p>
    <w:p w14:paraId="21723EF9" w14:textId="77777777" w:rsidR="00B50C0F" w:rsidRPr="008562A2" w:rsidRDefault="00B50C0F" w:rsidP="00016767">
      <w:pPr>
        <w:pStyle w:val="Doc-text2"/>
        <w:numPr>
          <w:ilvl w:val="0"/>
          <w:numId w:val="23"/>
        </w:numPr>
        <w:overflowPunct/>
        <w:autoSpaceDE/>
        <w:autoSpaceDN/>
        <w:adjustRightInd/>
        <w:textAlignment w:val="auto"/>
      </w:pPr>
      <w:r w:rsidRPr="008562A2">
        <w:t>ZTE suggests to add "From network's perspective," in front</w:t>
      </w:r>
    </w:p>
    <w:p w14:paraId="36E698D8" w14:textId="77777777" w:rsidR="00B50C0F" w:rsidRPr="008562A2" w:rsidRDefault="00B50C0F" w:rsidP="00016767">
      <w:pPr>
        <w:pStyle w:val="Doc-text2"/>
        <w:numPr>
          <w:ilvl w:val="0"/>
          <w:numId w:val="27"/>
        </w:numPr>
        <w:overflowPunct/>
        <w:autoSpaceDE/>
        <w:autoSpaceDN/>
        <w:adjustRightInd/>
        <w:textAlignment w:val="auto"/>
      </w:pPr>
      <w:r w:rsidRPr="008562A2">
        <w:t>Continue online</w:t>
      </w:r>
    </w:p>
    <w:p w14:paraId="47826DC3" w14:textId="77777777" w:rsidR="00B50C0F" w:rsidRPr="008562A2" w:rsidRDefault="00B50C0F" w:rsidP="00B50C0F">
      <w:pPr>
        <w:pStyle w:val="Comments"/>
      </w:pPr>
      <w:r w:rsidRPr="008562A2">
        <w:t>Proposal 3: RAN2 understanding that UE shall not be forced to detect the SSB burst outside the corresponding configured SMTC window in NTN, just like the principle in TN (20/2).</w:t>
      </w:r>
    </w:p>
    <w:p w14:paraId="71B99CC4"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78BFFD9E" w14:textId="77777777" w:rsidR="00B50C0F" w:rsidRPr="008562A2" w:rsidRDefault="00B50C0F" w:rsidP="00B50C0F">
      <w:pPr>
        <w:pStyle w:val="Comments"/>
      </w:pPr>
      <w:r w:rsidRPr="008562A2">
        <w:t>Proposal 5: UE along with the network in NTN should also have a consistent understanding of the measurement gap to avoid any un-synchronized behaviour between UE and the network, just like the way we have in TN (22/0).</w:t>
      </w:r>
    </w:p>
    <w:p w14:paraId="78717E52" w14:textId="77777777" w:rsidR="00B50C0F" w:rsidRPr="008562A2" w:rsidRDefault="00B50C0F" w:rsidP="00016767">
      <w:pPr>
        <w:pStyle w:val="Doc-text2"/>
        <w:numPr>
          <w:ilvl w:val="0"/>
          <w:numId w:val="23"/>
        </w:numPr>
        <w:overflowPunct/>
        <w:autoSpaceDE/>
        <w:autoSpaceDN/>
        <w:adjustRightInd/>
        <w:textAlignment w:val="auto"/>
      </w:pPr>
      <w:r w:rsidRPr="008562A2">
        <w:t>ZTE suggests to add "(the use of autonomous gap is not excluded) " at the end</w:t>
      </w:r>
    </w:p>
    <w:p w14:paraId="35080D98" w14:textId="77777777" w:rsidR="00B50C0F" w:rsidRPr="008562A2" w:rsidRDefault="00B50C0F" w:rsidP="00016767">
      <w:pPr>
        <w:pStyle w:val="Doc-text2"/>
        <w:numPr>
          <w:ilvl w:val="0"/>
          <w:numId w:val="27"/>
        </w:numPr>
        <w:overflowPunct/>
        <w:autoSpaceDE/>
        <w:autoSpaceDN/>
        <w:adjustRightInd/>
        <w:textAlignment w:val="auto"/>
      </w:pPr>
      <w:r w:rsidRPr="008562A2">
        <w:t>Continue online</w:t>
      </w:r>
    </w:p>
    <w:p w14:paraId="10FE5929" w14:textId="77777777" w:rsidR="00B50C0F" w:rsidRPr="008562A2" w:rsidRDefault="00B50C0F" w:rsidP="00B50C0F">
      <w:pPr>
        <w:pStyle w:val="Comments"/>
      </w:pPr>
    </w:p>
    <w:p w14:paraId="08AF44AD" w14:textId="77777777" w:rsidR="00B50C0F" w:rsidRPr="008562A2" w:rsidRDefault="00B50C0F" w:rsidP="00B50C0F">
      <w:pPr>
        <w:pStyle w:val="Comments"/>
      </w:pPr>
      <w:r w:rsidRPr="008562A2">
        <w:t>List of proposals to be discussed</w:t>
      </w:r>
    </w:p>
    <w:p w14:paraId="46EA5EF7" w14:textId="77777777" w:rsidR="00B50C0F" w:rsidRPr="008562A2" w:rsidRDefault="00B50C0F" w:rsidP="00B50C0F">
      <w:pPr>
        <w:pStyle w:val="Comments"/>
      </w:pPr>
      <w:r w:rsidRPr="008562A2">
        <w:t>Proposal 2-1: RAN2 understanding that the impact on SMTC configuration due to delay difference between satellites should be addressed in NTN. FFS</w:t>
      </w:r>
      <w:r w:rsidRPr="008562A2">
        <w:rPr>
          <w:rFonts w:ascii="MS Gothic" w:hAnsi="MS Gothic" w:cs="MS Gothic"/>
        </w:rPr>
        <w:t>：</w:t>
      </w:r>
      <w:r w:rsidRPr="008562A2">
        <w:t>whether any enhancement for SMTC configuration is needed in NTN.</w:t>
      </w:r>
    </w:p>
    <w:p w14:paraId="2849F376" w14:textId="77777777" w:rsidR="00B50C0F" w:rsidRPr="008562A2" w:rsidRDefault="00B50C0F" w:rsidP="00B50C0F">
      <w:pPr>
        <w:pStyle w:val="Comments"/>
      </w:pPr>
      <w:r w:rsidRPr="008562A2">
        <w:t>Proposal 2-2: RAN2 can first identify the scenarios and discuss how serious the impact is before addressing any enhancement for SMTC configuration in NTN.</w:t>
      </w:r>
    </w:p>
    <w:p w14:paraId="380DC584" w14:textId="77777777" w:rsidR="00B50C0F" w:rsidRPr="008562A2" w:rsidRDefault="00B50C0F" w:rsidP="00B50C0F">
      <w:pPr>
        <w:pStyle w:val="Comments"/>
      </w:pPr>
      <w:r w:rsidRPr="008562A2">
        <w:t>Proposal 4: RAN2 can’t assume that the network will always have UE accurate location info for SMTC window configuration in NTN (19/5).</w:t>
      </w:r>
    </w:p>
    <w:p w14:paraId="035F3605" w14:textId="77777777" w:rsidR="00B50C0F" w:rsidRPr="008562A2" w:rsidRDefault="00B50C0F" w:rsidP="00B50C0F">
      <w:pPr>
        <w:pStyle w:val="Comments"/>
      </w:pPr>
    </w:p>
    <w:p w14:paraId="76A801DB"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106:</w:t>
      </w:r>
    </w:p>
    <w:p w14:paraId="265C1690" w14:textId="77777777" w:rsidR="00B50C0F" w:rsidRPr="008562A2" w:rsidRDefault="00B50C0F" w:rsidP="00016767">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RAN2 understanding that UE shall not be forced to detect the SSB burst outside the corresponding configured SMTC window in NTN, just like the principle in TN.</w:t>
      </w:r>
    </w:p>
    <w:p w14:paraId="35DA4A49" w14:textId="77777777" w:rsidR="00B50C0F" w:rsidRPr="008562A2" w:rsidRDefault="00B50C0F" w:rsidP="00B50C0F">
      <w:pPr>
        <w:pStyle w:val="Comments"/>
      </w:pPr>
    </w:p>
    <w:p w14:paraId="1260A04C" w14:textId="77777777" w:rsidR="00B50C0F" w:rsidRPr="008562A2" w:rsidRDefault="00B50C0F" w:rsidP="00B50C0F">
      <w:pPr>
        <w:pStyle w:val="Doc-title"/>
      </w:pPr>
      <w:r w:rsidRPr="008562A2">
        <w:rPr>
          <w:rStyle w:val="Hyperlink"/>
          <w:color w:val="auto"/>
          <w:u w:val="none"/>
        </w:rPr>
        <w:t>R2-2010795</w:t>
      </w:r>
      <w:r w:rsidRPr="008562A2">
        <w:tab/>
        <w:t>Summary of offline 106 - SMTC and gaps - second round</w:t>
      </w:r>
      <w:r w:rsidRPr="008562A2">
        <w:tab/>
        <w:t>CATT</w:t>
      </w:r>
      <w:r w:rsidRPr="008562A2">
        <w:tab/>
        <w:t>discussion</w:t>
      </w:r>
      <w:r w:rsidRPr="008562A2">
        <w:tab/>
        <w:t>Rel-17</w:t>
      </w:r>
      <w:r w:rsidRPr="008562A2">
        <w:tab/>
        <w:t>NR_NTN_solutions-Core</w:t>
      </w:r>
    </w:p>
    <w:p w14:paraId="1FF24BEB" w14:textId="77777777" w:rsidR="00B50C0F" w:rsidRPr="008562A2" w:rsidRDefault="00B50C0F" w:rsidP="00B50C0F">
      <w:pPr>
        <w:pStyle w:val="Comments"/>
      </w:pPr>
      <w:r w:rsidRPr="008562A2">
        <w:t>List of agreeable proposals in second round</w:t>
      </w:r>
    </w:p>
    <w:p w14:paraId="2D5734B7" w14:textId="77777777" w:rsidR="00B50C0F" w:rsidRPr="008562A2" w:rsidRDefault="00B50C0F" w:rsidP="00B50C0F">
      <w:pPr>
        <w:pStyle w:val="Comments"/>
      </w:pPr>
      <w:r w:rsidRPr="008562A2">
        <w:t>Proposal 1: SMTC and gap configuration in NTN are configured based on the timing of PCell (24/0).</w:t>
      </w:r>
    </w:p>
    <w:p w14:paraId="058E08C1" w14:textId="77777777" w:rsidR="00B50C0F" w:rsidRPr="008562A2" w:rsidRDefault="00B50C0F" w:rsidP="00B50C0F">
      <w:pPr>
        <w:pStyle w:val="Comments"/>
      </w:pPr>
    </w:p>
    <w:p w14:paraId="34F29766" w14:textId="77777777" w:rsidR="00B50C0F" w:rsidRPr="008562A2" w:rsidRDefault="00B50C0F" w:rsidP="00B50C0F">
      <w:pPr>
        <w:pStyle w:val="Comments"/>
      </w:pPr>
      <w:r w:rsidRPr="008562A2">
        <w:t>List of proposals to be discussed</w:t>
      </w:r>
    </w:p>
    <w:p w14:paraId="59A7023D" w14:textId="77777777" w:rsidR="00B50C0F" w:rsidRPr="008562A2" w:rsidRDefault="00B50C0F" w:rsidP="00B50C0F">
      <w:pPr>
        <w:pStyle w:val="Comments"/>
      </w:pPr>
      <w:r w:rsidRPr="008562A2">
        <w:t>Proposal 2-1: RAN2 understanding that the impact on SMTC configuration due to delay difference between satellites should be addressed in NTN. FFS</w:t>
      </w:r>
      <w:r w:rsidRPr="008562A2">
        <w:rPr>
          <w:rFonts w:ascii="MS Gothic" w:hAnsi="MS Gothic" w:cs="MS Gothic"/>
        </w:rPr>
        <w:t>：</w:t>
      </w:r>
      <w:r w:rsidRPr="008562A2">
        <w:t>whether any enhancement for SMTC configuration is needed in NTN.</w:t>
      </w:r>
    </w:p>
    <w:p w14:paraId="770DC45C" w14:textId="77777777" w:rsidR="00B50C0F" w:rsidRPr="008562A2" w:rsidRDefault="00B50C0F" w:rsidP="00B50C0F">
      <w:pPr>
        <w:pStyle w:val="Comments"/>
      </w:pPr>
      <w:r w:rsidRPr="008562A2">
        <w:t>Proposal 2-2: RAN2 can first identify the scenarios and discuss how serious the impact is before addressing any enhancement for SMTC configuration in NTN.</w:t>
      </w:r>
    </w:p>
    <w:p w14:paraId="6632F455" w14:textId="77777777" w:rsidR="00B50C0F" w:rsidRPr="008562A2" w:rsidRDefault="00B50C0F" w:rsidP="00B50C0F">
      <w:pPr>
        <w:pStyle w:val="Comments"/>
      </w:pPr>
      <w:r w:rsidRPr="008562A2">
        <w:t>Proposal 4: RAN2 can’t assume that the network will always have UE accurate location info for SMTC window configuration in NTN (20/5).</w:t>
      </w:r>
    </w:p>
    <w:p w14:paraId="4BD444E8" w14:textId="77777777" w:rsidR="00B50C0F" w:rsidRPr="008562A2" w:rsidRDefault="00B50C0F" w:rsidP="00B50C0F">
      <w:pPr>
        <w:pStyle w:val="Comments"/>
      </w:pPr>
      <w:r w:rsidRPr="008562A2">
        <w:t>Proposal 5: UE along with the network in NTN should also have a consistent understanding of the timing, including the timing for measurement gap, to avoid any un-synchronized scheduling between UE and the network, just like the way we have in TN (23/0).</w:t>
      </w:r>
    </w:p>
    <w:p w14:paraId="296464EE" w14:textId="77777777" w:rsidR="00B50C0F" w:rsidRPr="008562A2" w:rsidRDefault="00B50C0F" w:rsidP="00B50C0F">
      <w:pPr>
        <w:pStyle w:val="Comments"/>
      </w:pPr>
      <w:r w:rsidRPr="008562A2">
        <w:t>Proposal 6-1: RAN2 understanding that the impact on measurements gap configuration due to delay difference between satellites should be addressed in NTN. FFS: whether any enhancement for measurements gap configuration is needed in NTN.</w:t>
      </w:r>
    </w:p>
    <w:p w14:paraId="0B80C07A" w14:textId="77777777" w:rsidR="00B50C0F" w:rsidRPr="008562A2" w:rsidRDefault="00B50C0F" w:rsidP="00B50C0F">
      <w:pPr>
        <w:pStyle w:val="Comments"/>
      </w:pPr>
      <w:r w:rsidRPr="008562A2">
        <w:t>Proposal 6-2: RAN2 can first identify the scenarios and discuss how serious the impact is before addressing any enhancement for measurements gap configuration in NTN.</w:t>
      </w:r>
    </w:p>
    <w:p w14:paraId="6564BCC5" w14:textId="77777777" w:rsidR="00B50C0F" w:rsidRPr="008562A2" w:rsidRDefault="00B50C0F" w:rsidP="00B50C0F">
      <w:pPr>
        <w:pStyle w:val="Comments"/>
      </w:pPr>
      <w:r w:rsidRPr="008562A2">
        <w:lastRenderedPageBreak/>
        <w:t>Proposal 7: RAN2 can’t assume that the network will always have UE accurate location info for measurements gap configuration in NTN (20/5).</w:t>
      </w:r>
    </w:p>
    <w:p w14:paraId="64AAB119" w14:textId="77777777" w:rsidR="00B50C0F" w:rsidRPr="008562A2" w:rsidRDefault="00B50C0F" w:rsidP="00B50C0F">
      <w:pPr>
        <w:pStyle w:val="Comments"/>
      </w:pPr>
      <w:r w:rsidRPr="008562A2">
        <w:t>Proposal 8: More discussion is needed in RAN2 before sending LS to RAN4 to clarify the requirements for measurement SMTC/gap configuration in NTN (16/6).</w:t>
      </w:r>
    </w:p>
    <w:p w14:paraId="0358FCA1" w14:textId="77777777" w:rsidR="00B50C0F" w:rsidRPr="008562A2" w:rsidRDefault="00B50C0F" w:rsidP="00B50C0F">
      <w:pPr>
        <w:pStyle w:val="Comments"/>
      </w:pPr>
    </w:p>
    <w:p w14:paraId="07E05939"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w:t>
      </w:r>
    </w:p>
    <w:p w14:paraId="44CBA40B" w14:textId="77777777" w:rsidR="00B50C0F" w:rsidRPr="008562A2" w:rsidRDefault="00B50C0F" w:rsidP="00016767">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SMTC and gap configuration in NTN are configured based on the timing of PCell</w:t>
      </w:r>
    </w:p>
    <w:p w14:paraId="536106A6" w14:textId="77777777" w:rsidR="00B50C0F" w:rsidRPr="008562A2" w:rsidRDefault="00B50C0F" w:rsidP="00016767">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RAN2 can first identify the scenarios and discuss how serious the impact is before addressing any enhancement for SMTC configuration in NTN.</w:t>
      </w:r>
    </w:p>
    <w:p w14:paraId="4C48E12D" w14:textId="77777777" w:rsidR="00B50C0F" w:rsidRPr="008562A2" w:rsidRDefault="00B50C0F" w:rsidP="00016767">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RAN2 can’t assume that the network will always have UE accurate location info for SMTC window configuration in NTN</w:t>
      </w:r>
    </w:p>
    <w:p w14:paraId="22F35125" w14:textId="77777777" w:rsidR="00B50C0F" w:rsidRPr="008562A2" w:rsidRDefault="00B50C0F" w:rsidP="00016767">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UE along with the network in NTN should also have the same understanding of the timing, including the timing for measurement gap, to avoid any un-synchronized scheduling between UE and the network, just like the way we have in TN</w:t>
      </w:r>
    </w:p>
    <w:p w14:paraId="6B7CAB17" w14:textId="77777777" w:rsidR="00B50C0F" w:rsidRPr="008562A2" w:rsidRDefault="00B50C0F" w:rsidP="00B50C0F">
      <w:pPr>
        <w:pStyle w:val="Comments"/>
      </w:pPr>
    </w:p>
    <w:p w14:paraId="28BC8978" w14:textId="77777777" w:rsidR="00B50C0F" w:rsidRPr="008562A2" w:rsidRDefault="00B50C0F" w:rsidP="00B50C0F">
      <w:pPr>
        <w:pStyle w:val="Comments"/>
      </w:pPr>
      <w:r w:rsidRPr="008562A2">
        <w:t>Email agreed proposal in first round</w:t>
      </w:r>
    </w:p>
    <w:p w14:paraId="63F27AA9" w14:textId="77777777" w:rsidR="00B50C0F" w:rsidRPr="008562A2" w:rsidRDefault="00B50C0F" w:rsidP="00B50C0F">
      <w:pPr>
        <w:pStyle w:val="Comments"/>
      </w:pPr>
      <w:r w:rsidRPr="008562A2">
        <w:t>Proposal 3: RAN2 understanding that UE shall not be forced to detect the SSB burst outside the corresponding configured SMTC window in NTN, just like the principle in TN (21/2).</w:t>
      </w:r>
    </w:p>
    <w:p w14:paraId="68589CD4" w14:textId="77777777" w:rsidR="00B50C0F" w:rsidRPr="008562A2" w:rsidRDefault="00B50C0F" w:rsidP="00B50C0F">
      <w:pPr>
        <w:pStyle w:val="Comments"/>
      </w:pPr>
    </w:p>
    <w:p w14:paraId="2A855F63" w14:textId="77777777" w:rsidR="00B50C0F" w:rsidRPr="008562A2" w:rsidRDefault="00B50C0F" w:rsidP="00B50C0F">
      <w:pPr>
        <w:pStyle w:val="Doc-title"/>
      </w:pPr>
      <w:r w:rsidRPr="008562A2">
        <w:rPr>
          <w:rStyle w:val="Hyperlink"/>
          <w:color w:val="auto"/>
          <w:u w:val="none"/>
        </w:rPr>
        <w:t>R2-2008833</w:t>
      </w:r>
      <w:r w:rsidRPr="008562A2">
        <w:tab/>
        <w:t>Feeder Link Switch</w:t>
      </w:r>
      <w:r w:rsidRPr="008562A2">
        <w:tab/>
        <w:t>CATT</w:t>
      </w:r>
      <w:r w:rsidRPr="008562A2">
        <w:tab/>
        <w:t>discussion</w:t>
      </w:r>
      <w:r w:rsidRPr="008562A2">
        <w:tab/>
        <w:t>Rel-17</w:t>
      </w:r>
      <w:r w:rsidRPr="008562A2">
        <w:tab/>
        <w:t>NR_NTN_solutions-Core</w:t>
      </w:r>
    </w:p>
    <w:p w14:paraId="59A921CB" w14:textId="77777777" w:rsidR="00B50C0F" w:rsidRPr="008562A2" w:rsidRDefault="00B50C0F" w:rsidP="00B50C0F">
      <w:pPr>
        <w:pStyle w:val="Doc-title"/>
      </w:pPr>
      <w:r w:rsidRPr="008562A2">
        <w:rPr>
          <w:rStyle w:val="Hyperlink"/>
          <w:color w:val="auto"/>
          <w:u w:val="none"/>
        </w:rPr>
        <w:t>R2-2008835</w:t>
      </w:r>
      <w:r w:rsidRPr="008562A2">
        <w:tab/>
        <w:t>Discussion on UE-based location requirement in NR NTN</w:t>
      </w:r>
      <w:r w:rsidRPr="008562A2">
        <w:tab/>
        <w:t>CATT</w:t>
      </w:r>
      <w:r w:rsidRPr="008562A2">
        <w:tab/>
        <w:t>discussion</w:t>
      </w:r>
      <w:r w:rsidRPr="008562A2">
        <w:tab/>
        <w:t>Rel-17</w:t>
      </w:r>
      <w:r w:rsidRPr="008562A2">
        <w:tab/>
        <w:t>NR_NTN_solutions-Core</w:t>
      </w:r>
    </w:p>
    <w:p w14:paraId="488257DD" w14:textId="77777777" w:rsidR="00B50C0F" w:rsidRPr="008562A2" w:rsidRDefault="00B50C0F" w:rsidP="00B50C0F">
      <w:pPr>
        <w:pStyle w:val="Doc-title"/>
      </w:pPr>
      <w:r w:rsidRPr="008562A2">
        <w:rPr>
          <w:rStyle w:val="Hyperlink"/>
          <w:color w:val="auto"/>
          <w:u w:val="none"/>
        </w:rPr>
        <w:t>R2-2008916</w:t>
      </w:r>
      <w:r w:rsidRPr="008562A2">
        <w:tab/>
        <w:t xml:space="preserve">Connected Mode Aspects for an NTN- Observations and Proposals  </w:t>
      </w:r>
      <w:r w:rsidRPr="008562A2">
        <w:tab/>
        <w:t>Samsung Research America</w:t>
      </w:r>
      <w:r w:rsidRPr="008562A2">
        <w:tab/>
        <w:t>discussion</w:t>
      </w:r>
    </w:p>
    <w:p w14:paraId="4B71A16F" w14:textId="77777777" w:rsidR="00B50C0F" w:rsidRPr="008562A2" w:rsidRDefault="00B50C0F" w:rsidP="00B50C0F">
      <w:pPr>
        <w:pStyle w:val="Doc-title"/>
      </w:pPr>
      <w:r w:rsidRPr="008562A2">
        <w:rPr>
          <w:rStyle w:val="Hyperlink"/>
          <w:color w:val="auto"/>
          <w:u w:val="none"/>
        </w:rPr>
        <w:t>R2-2008973</w:t>
      </w:r>
      <w:r w:rsidRPr="008562A2">
        <w:tab/>
        <w:t>Service continuity between NTN and TN</w:t>
      </w:r>
      <w:r w:rsidRPr="008562A2">
        <w:tab/>
        <w:t>HUGHES Network Systems Ltd, Thales, BT, Turkcell, Vodafone</w:t>
      </w:r>
      <w:r w:rsidRPr="008562A2">
        <w:tab/>
        <w:t>discussion</w:t>
      </w:r>
      <w:r w:rsidRPr="008562A2">
        <w:tab/>
        <w:t>Rel-17</w:t>
      </w:r>
      <w:r w:rsidRPr="008562A2">
        <w:tab/>
        <w:t>38.821</w:t>
      </w:r>
    </w:p>
    <w:p w14:paraId="614B0B98" w14:textId="77777777" w:rsidR="00B50C0F" w:rsidRPr="008562A2" w:rsidRDefault="00B50C0F" w:rsidP="00B50C0F">
      <w:pPr>
        <w:pStyle w:val="Doc-title"/>
      </w:pPr>
      <w:r w:rsidRPr="008562A2">
        <w:rPr>
          <w:rStyle w:val="Hyperlink"/>
          <w:color w:val="auto"/>
          <w:u w:val="none"/>
        </w:rPr>
        <w:t>R2-2008981</w:t>
      </w:r>
      <w:r w:rsidRPr="008562A2">
        <w:tab/>
        <w:t>Feeder link switch over for NTN</w:t>
      </w:r>
      <w:r w:rsidRPr="008562A2">
        <w:tab/>
        <w:t>Intel Corporation</w:t>
      </w:r>
      <w:r w:rsidRPr="008562A2">
        <w:tab/>
        <w:t>discussion</w:t>
      </w:r>
      <w:r w:rsidRPr="008562A2">
        <w:tab/>
        <w:t>Rel-17</w:t>
      </w:r>
      <w:r w:rsidRPr="008562A2">
        <w:tab/>
        <w:t>NR_NTN_solutions-Core</w:t>
      </w:r>
    </w:p>
    <w:p w14:paraId="1708B21E" w14:textId="77777777" w:rsidR="00B50C0F" w:rsidRPr="008562A2" w:rsidRDefault="00B50C0F" w:rsidP="00B50C0F">
      <w:pPr>
        <w:pStyle w:val="Doc-title"/>
      </w:pPr>
      <w:r w:rsidRPr="008562A2">
        <w:rPr>
          <w:rStyle w:val="Hyperlink"/>
          <w:color w:val="auto"/>
          <w:u w:val="none"/>
        </w:rPr>
        <w:t>R2-2008982</w:t>
      </w:r>
      <w:r w:rsidRPr="008562A2">
        <w:tab/>
        <w:t>Mobility enhancement for NTN</w:t>
      </w:r>
      <w:r w:rsidRPr="008562A2">
        <w:tab/>
        <w:t>Intel Corporation</w:t>
      </w:r>
      <w:r w:rsidRPr="008562A2">
        <w:tab/>
        <w:t>discussion</w:t>
      </w:r>
      <w:r w:rsidRPr="008562A2">
        <w:tab/>
        <w:t>Rel-17</w:t>
      </w:r>
      <w:r w:rsidRPr="008562A2">
        <w:tab/>
        <w:t>NR_NTN_solutions-Core</w:t>
      </w:r>
    </w:p>
    <w:p w14:paraId="43A5F1F4" w14:textId="77777777" w:rsidR="00B50C0F" w:rsidRPr="008562A2" w:rsidRDefault="00B50C0F" w:rsidP="00B50C0F">
      <w:pPr>
        <w:pStyle w:val="Doc-title"/>
      </w:pPr>
      <w:r w:rsidRPr="008562A2">
        <w:rPr>
          <w:rStyle w:val="Hyperlink"/>
          <w:color w:val="auto"/>
          <w:u w:val="none"/>
        </w:rPr>
        <w:t>R2-2009112</w:t>
      </w:r>
      <w:r w:rsidRPr="008562A2">
        <w:tab/>
        <w:t>Discussion on mobility management for connected mode UE in NTN</w:t>
      </w:r>
      <w:r w:rsidRPr="008562A2">
        <w:tab/>
        <w:t>OPPO</w:t>
      </w:r>
      <w:r w:rsidRPr="008562A2">
        <w:tab/>
        <w:t>discussion</w:t>
      </w:r>
      <w:r w:rsidRPr="008562A2">
        <w:tab/>
        <w:t>Rel-17</w:t>
      </w:r>
      <w:r w:rsidRPr="008562A2">
        <w:tab/>
        <w:t>NR_NTN_solutions-Core</w:t>
      </w:r>
    </w:p>
    <w:p w14:paraId="503FFB4D" w14:textId="77777777" w:rsidR="00B50C0F" w:rsidRPr="008562A2" w:rsidRDefault="00B50C0F" w:rsidP="00B50C0F">
      <w:pPr>
        <w:pStyle w:val="Doc-title"/>
      </w:pPr>
      <w:r w:rsidRPr="008562A2">
        <w:rPr>
          <w:rStyle w:val="Hyperlink"/>
          <w:color w:val="auto"/>
          <w:u w:val="none"/>
        </w:rPr>
        <w:t>R2-2009121</w:t>
      </w:r>
      <w:r w:rsidRPr="008562A2">
        <w:tab/>
        <w:t>Overhead Reduction for the Handover Procedure in NTN</w:t>
      </w:r>
      <w:r w:rsidRPr="008562A2">
        <w:tab/>
        <w:t>PANASONIC R&amp;D Center Germany</w:t>
      </w:r>
      <w:r w:rsidRPr="008562A2">
        <w:tab/>
        <w:t>discussion</w:t>
      </w:r>
      <w:r w:rsidRPr="008562A2">
        <w:tab/>
      </w:r>
      <w:r w:rsidRPr="008562A2">
        <w:rPr>
          <w:rStyle w:val="Hyperlink"/>
          <w:color w:val="auto"/>
          <w:u w:val="none"/>
        </w:rPr>
        <w:t>R2-2006822</w:t>
      </w:r>
    </w:p>
    <w:p w14:paraId="419894C3" w14:textId="77777777" w:rsidR="00B50C0F" w:rsidRPr="008562A2" w:rsidRDefault="00B50C0F" w:rsidP="00B50C0F">
      <w:pPr>
        <w:pStyle w:val="Doc-title"/>
      </w:pPr>
      <w:r w:rsidRPr="008562A2">
        <w:rPr>
          <w:rStyle w:val="Hyperlink"/>
          <w:color w:val="auto"/>
          <w:u w:val="none"/>
        </w:rPr>
        <w:t>R2-2009443</w:t>
      </w:r>
      <w:r w:rsidRPr="008562A2">
        <w:tab/>
        <w:t>Measurement window enhancements</w:t>
      </w:r>
      <w:r w:rsidRPr="008562A2">
        <w:tab/>
        <w:t>LG Electronics Inc.</w:t>
      </w:r>
      <w:r w:rsidRPr="008562A2">
        <w:tab/>
        <w:t>discussion</w:t>
      </w:r>
    </w:p>
    <w:p w14:paraId="158FC3E0" w14:textId="77777777" w:rsidR="00B50C0F" w:rsidRPr="008562A2" w:rsidRDefault="00B50C0F" w:rsidP="00B50C0F">
      <w:pPr>
        <w:pStyle w:val="Doc-title"/>
      </w:pPr>
      <w:r w:rsidRPr="008562A2">
        <w:rPr>
          <w:rStyle w:val="Hyperlink"/>
          <w:color w:val="auto"/>
          <w:u w:val="none"/>
        </w:rPr>
        <w:t>R2-2009455</w:t>
      </w:r>
      <w:r w:rsidRPr="008562A2">
        <w:tab/>
        <w:t>Configuration and triggering of CHO</w:t>
      </w:r>
      <w:r w:rsidRPr="008562A2">
        <w:tab/>
        <w:t>Qualcomm Inc</w:t>
      </w:r>
      <w:r w:rsidRPr="008562A2">
        <w:tab/>
        <w:t>discussion</w:t>
      </w:r>
      <w:r w:rsidRPr="008562A2">
        <w:tab/>
        <w:t>Rel-17</w:t>
      </w:r>
      <w:r w:rsidRPr="008562A2">
        <w:tab/>
        <w:t>NR_NTN_solutions-Core</w:t>
      </w:r>
    </w:p>
    <w:p w14:paraId="475A2358" w14:textId="77777777" w:rsidR="00B50C0F" w:rsidRPr="008562A2" w:rsidRDefault="00B50C0F" w:rsidP="00B50C0F">
      <w:pPr>
        <w:pStyle w:val="Doc-title"/>
      </w:pPr>
      <w:r w:rsidRPr="008562A2">
        <w:rPr>
          <w:rStyle w:val="Hyperlink"/>
          <w:color w:val="auto"/>
          <w:u w:val="none"/>
        </w:rPr>
        <w:t>R2-2009513</w:t>
      </w:r>
      <w:r w:rsidRPr="008562A2">
        <w:tab/>
        <w:t>Analysis of proposed conditional handover solutions for NTN Networks</w:t>
      </w:r>
      <w:r w:rsidRPr="008562A2">
        <w:tab/>
        <w:t>Apple</w:t>
      </w:r>
      <w:r w:rsidRPr="008562A2">
        <w:tab/>
        <w:t>discussion</w:t>
      </w:r>
      <w:r w:rsidRPr="008562A2">
        <w:tab/>
        <w:t>Rel-17</w:t>
      </w:r>
      <w:r w:rsidRPr="008562A2">
        <w:tab/>
        <w:t>NR_NTN_solutions-Core</w:t>
      </w:r>
    </w:p>
    <w:p w14:paraId="680ABEEF" w14:textId="77777777" w:rsidR="00B50C0F" w:rsidRPr="008562A2" w:rsidRDefault="00B50C0F" w:rsidP="00B50C0F">
      <w:pPr>
        <w:pStyle w:val="Doc-title"/>
      </w:pPr>
      <w:r w:rsidRPr="008562A2">
        <w:rPr>
          <w:rStyle w:val="Hyperlink"/>
          <w:color w:val="auto"/>
          <w:u w:val="none"/>
        </w:rPr>
        <w:t>R2-2009772</w:t>
      </w:r>
      <w:r w:rsidRPr="008562A2">
        <w:tab/>
        <w:t>Simulation assumptions for evaluating NTN mobility</w:t>
      </w:r>
      <w:r w:rsidRPr="008562A2">
        <w:tab/>
        <w:t>Nokia, Nokia Shanghai Bell</w:t>
      </w:r>
      <w:r w:rsidRPr="008562A2">
        <w:tab/>
        <w:t>discussion</w:t>
      </w:r>
      <w:r w:rsidRPr="008562A2">
        <w:tab/>
        <w:t>Rel-17</w:t>
      </w:r>
      <w:r w:rsidRPr="008562A2">
        <w:tab/>
        <w:t>NR_NTN_solutions-Core</w:t>
      </w:r>
      <w:r w:rsidRPr="008562A2">
        <w:tab/>
      </w:r>
      <w:r w:rsidRPr="008562A2">
        <w:rPr>
          <w:rStyle w:val="Hyperlink"/>
          <w:color w:val="auto"/>
          <w:u w:val="none"/>
        </w:rPr>
        <w:t>R2-2007363</w:t>
      </w:r>
    </w:p>
    <w:p w14:paraId="7F4BBA1A" w14:textId="77777777" w:rsidR="00B50C0F" w:rsidRPr="008562A2" w:rsidRDefault="00B50C0F" w:rsidP="00B50C0F">
      <w:pPr>
        <w:pStyle w:val="Doc-title"/>
      </w:pPr>
      <w:r w:rsidRPr="008562A2">
        <w:rPr>
          <w:rStyle w:val="Hyperlink"/>
          <w:color w:val="auto"/>
          <w:u w:val="none"/>
        </w:rPr>
        <w:t>R2-2009804</w:t>
      </w:r>
      <w:r w:rsidRPr="008562A2">
        <w:tab/>
        <w:t>Consideration on the measurement configuration and reporting in NTN</w:t>
      </w:r>
      <w:r w:rsidRPr="008562A2">
        <w:tab/>
        <w:t>ZTE corporation, Sanechips</w:t>
      </w:r>
      <w:r w:rsidRPr="008562A2">
        <w:tab/>
        <w:t>discussion</w:t>
      </w:r>
      <w:r w:rsidRPr="008562A2">
        <w:tab/>
        <w:t>Rel-17</w:t>
      </w:r>
      <w:r w:rsidRPr="008562A2">
        <w:tab/>
        <w:t>NR_NTN_solutions-Core</w:t>
      </w:r>
    </w:p>
    <w:p w14:paraId="172F6B23" w14:textId="77777777" w:rsidR="00B50C0F" w:rsidRPr="008562A2" w:rsidRDefault="00B50C0F" w:rsidP="00B50C0F">
      <w:pPr>
        <w:pStyle w:val="Doc-title"/>
      </w:pPr>
      <w:r w:rsidRPr="008562A2">
        <w:rPr>
          <w:rStyle w:val="Hyperlink"/>
          <w:color w:val="auto"/>
          <w:u w:val="none"/>
        </w:rPr>
        <w:t>R2-2009821</w:t>
      </w:r>
      <w:r w:rsidRPr="008562A2">
        <w:tab/>
        <w:t>Connected mode aspects for NTN</w:t>
      </w:r>
      <w:r w:rsidRPr="008562A2">
        <w:tab/>
        <w:t>Ericsson</w:t>
      </w:r>
      <w:r w:rsidRPr="008562A2">
        <w:tab/>
        <w:t>discussion</w:t>
      </w:r>
    </w:p>
    <w:p w14:paraId="112DE294" w14:textId="77777777" w:rsidR="00B50C0F" w:rsidRPr="008562A2" w:rsidRDefault="00B50C0F" w:rsidP="00B50C0F">
      <w:pPr>
        <w:pStyle w:val="Doc-title"/>
      </w:pPr>
      <w:r w:rsidRPr="008562A2">
        <w:rPr>
          <w:rStyle w:val="Hyperlink"/>
          <w:color w:val="auto"/>
          <w:u w:val="none"/>
        </w:rPr>
        <w:t>R2-2009863</w:t>
      </w:r>
      <w:r w:rsidRPr="008562A2">
        <w:tab/>
        <w:t>Considerations on measurements in NTN</w:t>
      </w:r>
      <w:r w:rsidRPr="008562A2">
        <w:tab/>
        <w:t>Lenovo, Motorola Mobility</w:t>
      </w:r>
      <w:r w:rsidRPr="008562A2">
        <w:tab/>
        <w:t>discussion</w:t>
      </w:r>
      <w:r w:rsidRPr="008562A2">
        <w:tab/>
        <w:t>Rel-17</w:t>
      </w:r>
    </w:p>
    <w:p w14:paraId="2859F879" w14:textId="77777777" w:rsidR="00B50C0F" w:rsidRPr="008562A2" w:rsidRDefault="00B50C0F" w:rsidP="00B50C0F">
      <w:pPr>
        <w:pStyle w:val="Doc-title"/>
      </w:pPr>
      <w:r w:rsidRPr="008562A2">
        <w:rPr>
          <w:rStyle w:val="Hyperlink"/>
          <w:color w:val="auto"/>
          <w:u w:val="none"/>
        </w:rPr>
        <w:t>R2-2009896</w:t>
      </w:r>
      <w:r w:rsidRPr="008562A2">
        <w:tab/>
        <w:t>Mobility management in NTN</w:t>
      </w:r>
      <w:r w:rsidRPr="008562A2">
        <w:tab/>
        <w:t>Sony</w:t>
      </w:r>
      <w:r w:rsidRPr="008562A2">
        <w:tab/>
        <w:t>discussion</w:t>
      </w:r>
      <w:r w:rsidRPr="008562A2">
        <w:tab/>
        <w:t>Rel-17</w:t>
      </w:r>
      <w:r w:rsidRPr="008562A2">
        <w:tab/>
        <w:t>NR_NTN_solutions-Core</w:t>
      </w:r>
    </w:p>
    <w:p w14:paraId="1E9DEFFC" w14:textId="77777777" w:rsidR="00B50C0F" w:rsidRPr="008562A2" w:rsidRDefault="00B50C0F" w:rsidP="00B50C0F">
      <w:pPr>
        <w:pStyle w:val="Doc-title"/>
      </w:pPr>
      <w:r w:rsidRPr="008562A2">
        <w:rPr>
          <w:rStyle w:val="Hyperlink"/>
          <w:color w:val="auto"/>
          <w:u w:val="none"/>
        </w:rPr>
        <w:t>R2-2010262</w:t>
      </w:r>
      <w:r w:rsidRPr="008562A2">
        <w:tab/>
        <w:t>Discussion on enhancements for connected mode in NTN</w:t>
      </w:r>
      <w:r w:rsidRPr="008562A2">
        <w:tab/>
        <w:t>Huawei, HiSilicon</w:t>
      </w:r>
      <w:r w:rsidRPr="008562A2">
        <w:tab/>
        <w:t>discussion</w:t>
      </w:r>
      <w:r w:rsidRPr="008562A2">
        <w:tab/>
        <w:t>Rel-17</w:t>
      </w:r>
      <w:r w:rsidRPr="008562A2">
        <w:tab/>
        <w:t>NR_NTN_solutions-Core</w:t>
      </w:r>
    </w:p>
    <w:p w14:paraId="2C0C489A" w14:textId="77777777" w:rsidR="00B50C0F" w:rsidRPr="008562A2" w:rsidRDefault="00B50C0F" w:rsidP="00B50C0F">
      <w:pPr>
        <w:pStyle w:val="Doc-title"/>
      </w:pPr>
      <w:r w:rsidRPr="008562A2">
        <w:rPr>
          <w:rStyle w:val="Hyperlink"/>
          <w:color w:val="auto"/>
          <w:u w:val="none"/>
        </w:rPr>
        <w:t>R2-2010371</w:t>
      </w:r>
      <w:r w:rsidRPr="008562A2">
        <w:tab/>
        <w:t>Discussion of mobility enhancements for NTN</w:t>
      </w:r>
      <w:r w:rsidRPr="008562A2">
        <w:tab/>
        <w:t>CMCC</w:t>
      </w:r>
      <w:r w:rsidRPr="008562A2">
        <w:tab/>
        <w:t>discussion</w:t>
      </w:r>
      <w:r w:rsidRPr="008562A2">
        <w:tab/>
        <w:t>Rel-17</w:t>
      </w:r>
      <w:r w:rsidRPr="008562A2">
        <w:tab/>
        <w:t>NR_NTN_solutions-Core</w:t>
      </w:r>
    </w:p>
    <w:p w14:paraId="6E49FC4E" w14:textId="77777777" w:rsidR="00B50C0F" w:rsidRPr="008562A2" w:rsidRDefault="00B50C0F" w:rsidP="00B50C0F">
      <w:pPr>
        <w:pStyle w:val="Doc-title"/>
      </w:pPr>
      <w:r w:rsidRPr="008562A2">
        <w:rPr>
          <w:rStyle w:val="Hyperlink"/>
          <w:color w:val="auto"/>
          <w:u w:val="none"/>
        </w:rPr>
        <w:t>R2-2010446</w:t>
      </w:r>
      <w:r w:rsidRPr="008562A2">
        <w:tab/>
        <w:t>Discussion on mobility management in NTN</w:t>
      </w:r>
      <w:r w:rsidRPr="008562A2">
        <w:tab/>
        <w:t>Xiaomi Communications</w:t>
      </w:r>
      <w:r w:rsidRPr="008562A2">
        <w:tab/>
        <w:t>discussion</w:t>
      </w:r>
    </w:p>
    <w:p w14:paraId="27613DAA" w14:textId="77777777" w:rsidR="00B50C0F" w:rsidRPr="008562A2" w:rsidRDefault="00B50C0F" w:rsidP="00B50C0F">
      <w:pPr>
        <w:pStyle w:val="Doc-title"/>
      </w:pPr>
      <w:r w:rsidRPr="008562A2">
        <w:rPr>
          <w:rStyle w:val="Hyperlink"/>
          <w:color w:val="auto"/>
          <w:u w:val="none"/>
        </w:rPr>
        <w:t>R2-2010454</w:t>
      </w:r>
      <w:r w:rsidRPr="008562A2">
        <w:tab/>
        <w:t>Connected mode mobility in NTN</w:t>
      </w:r>
      <w:r w:rsidRPr="008562A2">
        <w:tab/>
        <w:t>InterDigital</w:t>
      </w:r>
      <w:r w:rsidRPr="008562A2">
        <w:tab/>
        <w:t>discussion</w:t>
      </w:r>
      <w:r w:rsidRPr="008562A2">
        <w:tab/>
        <w:t>Rel-17</w:t>
      </w:r>
      <w:r w:rsidRPr="008562A2">
        <w:tab/>
        <w:t>NR_NTN_solutions-Core</w:t>
      </w:r>
      <w:r w:rsidRPr="008562A2">
        <w:tab/>
      </w:r>
      <w:r w:rsidRPr="008562A2">
        <w:rPr>
          <w:rStyle w:val="Hyperlink"/>
          <w:color w:val="auto"/>
          <w:u w:val="none"/>
        </w:rPr>
        <w:t>R2-2007618</w:t>
      </w:r>
    </w:p>
    <w:p w14:paraId="58876A03" w14:textId="77777777" w:rsidR="00B50C0F" w:rsidRPr="008562A2" w:rsidRDefault="00B50C0F" w:rsidP="00B50C0F">
      <w:pPr>
        <w:pStyle w:val="Doc-title"/>
      </w:pPr>
      <w:r w:rsidRPr="008562A2">
        <w:rPr>
          <w:rStyle w:val="Hyperlink"/>
          <w:color w:val="auto"/>
          <w:u w:val="none"/>
        </w:rPr>
        <w:t>R2-2010579</w:t>
      </w:r>
      <w:r w:rsidRPr="008562A2">
        <w:tab/>
        <w:t>New triggering condition for CHO in NTN</w:t>
      </w:r>
      <w:r w:rsidRPr="008562A2">
        <w:tab/>
        <w:t>LG Electronics Inc.</w:t>
      </w:r>
      <w:r w:rsidRPr="008562A2">
        <w:tab/>
        <w:t>discussion</w:t>
      </w:r>
      <w:r w:rsidRPr="008562A2">
        <w:tab/>
        <w:t>Rel-17</w:t>
      </w:r>
      <w:r w:rsidRPr="008562A2">
        <w:tab/>
        <w:t>NR_NTN_solutions-Core</w:t>
      </w:r>
    </w:p>
    <w:p w14:paraId="5DFAEB53" w14:textId="77777777" w:rsidR="00B50C0F" w:rsidRPr="008562A2" w:rsidRDefault="00B50C0F" w:rsidP="00B50C0F">
      <w:pPr>
        <w:pStyle w:val="Doc-text2"/>
      </w:pPr>
    </w:p>
    <w:p w14:paraId="7E22C11D" w14:textId="77777777" w:rsidR="00B50C0F" w:rsidRPr="008562A2" w:rsidRDefault="00B50C0F" w:rsidP="00B50C0F">
      <w:pPr>
        <w:pStyle w:val="Comments"/>
      </w:pPr>
      <w:r w:rsidRPr="008562A2">
        <w:t>Withdrawn</w:t>
      </w:r>
    </w:p>
    <w:p w14:paraId="1657804E" w14:textId="77777777" w:rsidR="00B50C0F" w:rsidRPr="008562A2" w:rsidRDefault="00B50C0F" w:rsidP="00B50C0F">
      <w:pPr>
        <w:pStyle w:val="Doc-title"/>
      </w:pPr>
      <w:r w:rsidRPr="008562A2">
        <w:t>R2-2010478</w:t>
      </w:r>
      <w:r w:rsidRPr="008562A2">
        <w:tab/>
        <w:t>Report of [Post111-e] [911] [NTN] Connected mode aspects (ZTE)</w:t>
      </w:r>
      <w:r w:rsidRPr="008562A2">
        <w:tab/>
        <w:t>ZTE corporation, Sanechips</w:t>
      </w:r>
      <w:r w:rsidRPr="008562A2">
        <w:tab/>
        <w:t>discussion</w:t>
      </w:r>
      <w:r w:rsidRPr="008562A2">
        <w:tab/>
        <w:t>Rel-17</w:t>
      </w:r>
      <w:r w:rsidRPr="008562A2">
        <w:tab/>
        <w:t>NR_NTN_solutions-Core</w:t>
      </w:r>
      <w:r w:rsidRPr="008562A2">
        <w:tab/>
        <w:t>Withdrawn</w:t>
      </w:r>
    </w:p>
    <w:p w14:paraId="35E1F319" w14:textId="77777777" w:rsidR="00B50C0F" w:rsidRPr="008562A2" w:rsidRDefault="00B50C0F" w:rsidP="00B50C0F">
      <w:pPr>
        <w:pStyle w:val="Doc-title"/>
      </w:pPr>
      <w:r w:rsidRPr="008562A2">
        <w:t>R2-2010479</w:t>
      </w:r>
      <w:r w:rsidRPr="008562A2">
        <w:tab/>
        <w:t>Consideration on the measurement configuration and reporting in NTN</w:t>
      </w:r>
      <w:r w:rsidRPr="008562A2">
        <w:tab/>
        <w:t>ZTE corporation, Sanechips</w:t>
      </w:r>
      <w:r w:rsidRPr="008562A2">
        <w:tab/>
        <w:t>discussion</w:t>
      </w:r>
      <w:r w:rsidRPr="008562A2">
        <w:tab/>
        <w:t>Rel-17</w:t>
      </w:r>
      <w:r w:rsidRPr="008562A2">
        <w:tab/>
        <w:t>NR_NTN_solutions-Core</w:t>
      </w:r>
      <w:r w:rsidRPr="008562A2">
        <w:tab/>
        <w:t>Withdrawn</w:t>
      </w:r>
    </w:p>
    <w:p w14:paraId="3837D9DA" w14:textId="77777777" w:rsidR="00B50C0F" w:rsidRPr="008562A2" w:rsidRDefault="00B50C0F" w:rsidP="00B50C0F">
      <w:pPr>
        <w:pStyle w:val="Doc-text2"/>
      </w:pPr>
    </w:p>
    <w:p w14:paraId="5DEEAA65" w14:textId="77777777" w:rsidR="00157CD0" w:rsidRPr="008562A2" w:rsidRDefault="00157CD0" w:rsidP="00157CD0">
      <w:pPr>
        <w:pStyle w:val="Heading2"/>
      </w:pPr>
      <w:bookmarkStart w:id="754" w:name="_Toc57284347"/>
      <w:bookmarkStart w:id="755" w:name="_Toc57677212"/>
      <w:bookmarkStart w:id="756" w:name="_Toc62219315"/>
      <w:r w:rsidRPr="008562A2">
        <w:t>8.11</w:t>
      </w:r>
      <w:r w:rsidRPr="008562A2">
        <w:tab/>
        <w:t>NR positioning enhancements SI</w:t>
      </w:r>
      <w:bookmarkEnd w:id="754"/>
      <w:bookmarkEnd w:id="755"/>
      <w:bookmarkEnd w:id="756"/>
    </w:p>
    <w:p w14:paraId="280BDC21" w14:textId="77777777" w:rsidR="00157CD0" w:rsidRPr="008562A2" w:rsidRDefault="00157CD0" w:rsidP="00157CD0">
      <w:pPr>
        <w:pStyle w:val="Comments"/>
      </w:pPr>
      <w:r w:rsidRPr="008562A2">
        <w:t>(FS_NR_pos_enh; leading WG: RAN1; REL-17; WID: RP-202094)</w:t>
      </w:r>
    </w:p>
    <w:p w14:paraId="6A08A5FE" w14:textId="77777777" w:rsidR="00157CD0" w:rsidRPr="008562A2" w:rsidRDefault="00157CD0" w:rsidP="00157CD0">
      <w:pPr>
        <w:pStyle w:val="Comments"/>
      </w:pPr>
      <w:r w:rsidRPr="008562A2">
        <w:t>Time budget: 1 TU</w:t>
      </w:r>
    </w:p>
    <w:p w14:paraId="68D4F077" w14:textId="77777777" w:rsidR="00157CD0" w:rsidRPr="008562A2" w:rsidRDefault="00157CD0" w:rsidP="00157CD0">
      <w:pPr>
        <w:pStyle w:val="Comments"/>
      </w:pPr>
      <w:r w:rsidRPr="008562A2">
        <w:t>Tdoc Limitation: 4 tdocs</w:t>
      </w:r>
    </w:p>
    <w:p w14:paraId="4C19F459" w14:textId="77777777" w:rsidR="00157CD0" w:rsidRPr="008562A2" w:rsidRDefault="00157CD0" w:rsidP="00157CD0">
      <w:pPr>
        <w:pStyle w:val="Comments"/>
      </w:pPr>
      <w:r w:rsidRPr="008562A2">
        <w:t>Email max expectation: 3 threads</w:t>
      </w:r>
    </w:p>
    <w:p w14:paraId="1ABFE27C" w14:textId="77777777" w:rsidR="00157CD0" w:rsidRPr="008562A2" w:rsidRDefault="00157CD0" w:rsidP="00157CD0">
      <w:pPr>
        <w:pStyle w:val="Heading3"/>
      </w:pPr>
      <w:bookmarkStart w:id="757" w:name="_Toc57284348"/>
      <w:bookmarkStart w:id="758" w:name="_Toc57677213"/>
      <w:bookmarkStart w:id="759" w:name="_Toc62219316"/>
      <w:r w:rsidRPr="008562A2">
        <w:t>8.11.1</w:t>
      </w:r>
      <w:r w:rsidRPr="008562A2">
        <w:tab/>
        <w:t>Organizational</w:t>
      </w:r>
      <w:bookmarkEnd w:id="757"/>
      <w:bookmarkEnd w:id="758"/>
      <w:bookmarkEnd w:id="759"/>
    </w:p>
    <w:p w14:paraId="4E6074F4" w14:textId="77777777" w:rsidR="00157CD0" w:rsidRPr="008562A2" w:rsidRDefault="00157CD0" w:rsidP="00157CD0">
      <w:pPr>
        <w:pStyle w:val="Comments"/>
      </w:pPr>
      <w:r w:rsidRPr="008562A2">
        <w:t>Rapporteur inputs and other organizational documents. Documents in this AI do not count towards the tdoc limitation.</w:t>
      </w:r>
    </w:p>
    <w:p w14:paraId="6573A089" w14:textId="77777777" w:rsidR="00157CD0" w:rsidRPr="008562A2" w:rsidRDefault="00157CD0" w:rsidP="00157CD0">
      <w:pPr>
        <w:pStyle w:val="Comments"/>
      </w:pPr>
    </w:p>
    <w:p w14:paraId="1FE29731" w14:textId="77777777" w:rsidR="00157CD0" w:rsidRPr="008562A2" w:rsidRDefault="00157CD0" w:rsidP="00157CD0">
      <w:pPr>
        <w:pStyle w:val="Comments"/>
      </w:pPr>
      <w:r w:rsidRPr="008562A2">
        <w:t>Incoming LSs</w:t>
      </w:r>
    </w:p>
    <w:p w14:paraId="52CEEA19" w14:textId="5E33CEE1" w:rsidR="00157CD0" w:rsidRPr="008562A2" w:rsidRDefault="00157CD0" w:rsidP="00157CD0">
      <w:pPr>
        <w:pStyle w:val="Doc-title"/>
      </w:pPr>
      <w:r w:rsidRPr="008562A2">
        <w:t>R2-2008707</w:t>
      </w:r>
      <w:r w:rsidRPr="008562A2">
        <w:tab/>
        <w:t>LS on Latency of NR Positioning Protocols (R1-2007264; contact: Intel)</w:t>
      </w:r>
      <w:r w:rsidRPr="008562A2">
        <w:tab/>
        <w:t>RAN1</w:t>
      </w:r>
      <w:r w:rsidRPr="008562A2">
        <w:tab/>
        <w:t>LS in</w:t>
      </w:r>
      <w:r w:rsidRPr="008562A2">
        <w:tab/>
        <w:t>Rel-17</w:t>
      </w:r>
      <w:r w:rsidRPr="008562A2">
        <w:tab/>
        <w:t>FS_NR_pos_enh</w:t>
      </w:r>
      <w:r w:rsidRPr="008562A2">
        <w:tab/>
        <w:t>To:RAN2</w:t>
      </w:r>
      <w:r w:rsidRPr="008562A2">
        <w:tab/>
        <w:t>Cc:RAN3, SA2</w:t>
      </w:r>
    </w:p>
    <w:p w14:paraId="66F79CDE" w14:textId="77777777" w:rsidR="00157CD0" w:rsidRPr="008562A2" w:rsidRDefault="00157CD0" w:rsidP="00157CD0">
      <w:pPr>
        <w:pStyle w:val="Doc-text2"/>
      </w:pPr>
      <w:r w:rsidRPr="008562A2">
        <w:t>Qualcomm note that the LS asks for end-to-end latency, not just of the positioning procedures (and the SID and SA1 requirements also talk about end-to-end); so in their view it is misleading to focus only on the positioning procedures.  Nokia think this was discussed as part of the email discussion on latency after RAN2#111-e, and we decided to focus on the RAN2 protocol contribution to the delay.  Ericsson agree with Nokia.  Huawei have the same view and think the tasking for RAN2 is clear, but we can discuss further under the email discussion.  Intel agree this was covered in the email discussion.</w:t>
      </w:r>
    </w:p>
    <w:p w14:paraId="4449DE0B" w14:textId="77777777" w:rsidR="00157CD0" w:rsidRPr="008562A2" w:rsidRDefault="00157CD0" w:rsidP="00016767">
      <w:pPr>
        <w:pStyle w:val="Doc-text2"/>
        <w:numPr>
          <w:ilvl w:val="0"/>
          <w:numId w:val="53"/>
        </w:numPr>
        <w:overflowPunct/>
        <w:autoSpaceDE/>
        <w:autoSpaceDN/>
        <w:adjustRightInd/>
        <w:textAlignment w:val="auto"/>
      </w:pPr>
      <w:r w:rsidRPr="008562A2">
        <w:t>Noted (will reply from the discussion of R2-2009001)</w:t>
      </w:r>
    </w:p>
    <w:p w14:paraId="60D82D54" w14:textId="77777777" w:rsidR="00157CD0" w:rsidRPr="008562A2" w:rsidRDefault="00157CD0" w:rsidP="00157CD0">
      <w:pPr>
        <w:pStyle w:val="Doc-title"/>
      </w:pPr>
    </w:p>
    <w:p w14:paraId="604FC77B" w14:textId="00B0F8AA" w:rsidR="00157CD0" w:rsidRPr="008562A2" w:rsidRDefault="00157CD0" w:rsidP="00157CD0">
      <w:pPr>
        <w:pStyle w:val="Doc-title"/>
        <w:rPr>
          <w:lang w:val="en-US"/>
        </w:rPr>
      </w:pPr>
      <w:r w:rsidRPr="008562A2">
        <w:rPr>
          <w:lang w:val="en-US"/>
        </w:rPr>
        <w:t>R2-2008766</w:t>
      </w:r>
      <w:r w:rsidR="00D40706" w:rsidRPr="008562A2">
        <w:rPr>
          <w:lang w:val="en-US"/>
        </w:rPr>
        <w:tab/>
      </w:r>
      <w:r w:rsidRPr="008562A2">
        <w:rPr>
          <w:lang w:val="en-US"/>
        </w:rPr>
        <w:t>LS on Requirements on positioning for UAS (S6-200269; contact: InterDigital)</w:t>
      </w:r>
      <w:r w:rsidR="00D40706" w:rsidRPr="008562A2">
        <w:rPr>
          <w:lang w:val="en-US"/>
        </w:rPr>
        <w:tab/>
      </w:r>
      <w:r w:rsidRPr="008562A2">
        <w:rPr>
          <w:lang w:val="en-US"/>
        </w:rPr>
        <w:t>SA6</w:t>
      </w:r>
      <w:r w:rsidR="00D40706" w:rsidRPr="008562A2">
        <w:rPr>
          <w:lang w:val="en-US"/>
        </w:rPr>
        <w:tab/>
      </w:r>
      <w:r w:rsidRPr="008562A2">
        <w:rPr>
          <w:lang w:val="en-US"/>
        </w:rPr>
        <w:t>LS in</w:t>
      </w:r>
      <w:r w:rsidR="00D40706" w:rsidRPr="008562A2">
        <w:rPr>
          <w:lang w:val="en-US"/>
        </w:rPr>
        <w:tab/>
      </w:r>
      <w:r w:rsidRPr="008562A2">
        <w:rPr>
          <w:lang w:val="en-US"/>
        </w:rPr>
        <w:t>Rel-17 FS_UASAPP</w:t>
      </w:r>
      <w:r w:rsidR="00D40706" w:rsidRPr="008562A2">
        <w:rPr>
          <w:lang w:val="en-US"/>
        </w:rPr>
        <w:tab/>
      </w:r>
      <w:r w:rsidRPr="008562A2">
        <w:rPr>
          <w:lang w:val="en-US"/>
        </w:rPr>
        <w:t>To:SA1</w:t>
      </w:r>
      <w:r w:rsidR="00D40706" w:rsidRPr="008562A2">
        <w:rPr>
          <w:lang w:val="en-US"/>
        </w:rPr>
        <w:tab/>
      </w:r>
      <w:r w:rsidRPr="008562A2">
        <w:rPr>
          <w:lang w:val="en-US"/>
        </w:rPr>
        <w:t>Cc:SA2, RAN2</w:t>
      </w:r>
    </w:p>
    <w:p w14:paraId="6FA49CF6" w14:textId="77777777" w:rsidR="00157CD0" w:rsidRPr="008562A2" w:rsidRDefault="00157CD0" w:rsidP="00016767">
      <w:pPr>
        <w:pStyle w:val="Doc-text2"/>
        <w:numPr>
          <w:ilvl w:val="0"/>
          <w:numId w:val="53"/>
        </w:numPr>
        <w:overflowPunct/>
        <w:autoSpaceDE/>
        <w:autoSpaceDN/>
        <w:adjustRightInd/>
        <w:textAlignment w:val="auto"/>
        <w:rPr>
          <w:lang w:val="en-US"/>
        </w:rPr>
      </w:pPr>
      <w:r w:rsidRPr="008562A2">
        <w:rPr>
          <w:lang w:val="en-US"/>
        </w:rPr>
        <w:t>Noted</w:t>
      </w:r>
    </w:p>
    <w:p w14:paraId="19267D0F" w14:textId="77777777" w:rsidR="00157CD0" w:rsidRPr="008562A2" w:rsidRDefault="00157CD0" w:rsidP="00157CD0">
      <w:pPr>
        <w:pStyle w:val="Comments"/>
      </w:pPr>
    </w:p>
    <w:p w14:paraId="74986D4E" w14:textId="77777777" w:rsidR="00157CD0" w:rsidRPr="008562A2" w:rsidRDefault="00157CD0" w:rsidP="00157CD0">
      <w:pPr>
        <w:pStyle w:val="Comments"/>
      </w:pPr>
      <w:r w:rsidRPr="008562A2">
        <w:t>TR maintenance</w:t>
      </w:r>
    </w:p>
    <w:p w14:paraId="16A646C5" w14:textId="60200B67" w:rsidR="00157CD0" w:rsidRPr="008562A2" w:rsidRDefault="00157CD0" w:rsidP="00157CD0">
      <w:pPr>
        <w:pStyle w:val="Doc-title"/>
      </w:pPr>
      <w:r w:rsidRPr="008562A2">
        <w:t>R2-2010577</w:t>
      </w:r>
      <w:r w:rsidRPr="008562A2">
        <w:tab/>
        <w:t>TP for TR 38.857 Study on NR Positioning</w:t>
      </w:r>
      <w:r w:rsidRPr="008562A2">
        <w:tab/>
        <w:t>Ericsson, Swift Navigation</w:t>
      </w:r>
      <w:r w:rsidRPr="008562A2">
        <w:tab/>
        <w:t>report</w:t>
      </w:r>
      <w:r w:rsidRPr="008562A2">
        <w:tab/>
        <w:t>Rel-17</w:t>
      </w:r>
      <w:r w:rsidRPr="008562A2">
        <w:tab/>
        <w:t>38.857</w:t>
      </w:r>
    </w:p>
    <w:p w14:paraId="03F5A9BE" w14:textId="77777777" w:rsidR="00157CD0" w:rsidRPr="008562A2" w:rsidRDefault="00157CD0" w:rsidP="00157CD0">
      <w:pPr>
        <w:pStyle w:val="Doc-title"/>
        <w:rPr>
          <w:rStyle w:val="Hyperlink"/>
          <w:color w:val="auto"/>
        </w:rPr>
      </w:pPr>
    </w:p>
    <w:p w14:paraId="027D9E04" w14:textId="4487F27D" w:rsidR="00157CD0" w:rsidRPr="008562A2" w:rsidRDefault="00157CD0" w:rsidP="00157CD0">
      <w:pPr>
        <w:pStyle w:val="Doc-title"/>
      </w:pPr>
      <w:r w:rsidRPr="008562A2">
        <w:t>R2-2010576</w:t>
      </w:r>
      <w:r w:rsidRPr="008562A2">
        <w:tab/>
        <w:t>draft LS to capture TP for TR 38.857</w:t>
      </w:r>
      <w:r w:rsidRPr="008562A2">
        <w:tab/>
        <w:t>Ericsson</w:t>
      </w:r>
      <w:r w:rsidRPr="008562A2">
        <w:tab/>
        <w:t>LS out</w:t>
      </w:r>
      <w:r w:rsidRPr="008562A2">
        <w:tab/>
        <w:t>Rel-17</w:t>
      </w:r>
      <w:r w:rsidRPr="008562A2">
        <w:tab/>
        <w:t>To:RAN1</w:t>
      </w:r>
    </w:p>
    <w:p w14:paraId="2823B794" w14:textId="77777777" w:rsidR="00157CD0" w:rsidRPr="008562A2" w:rsidRDefault="00157CD0" w:rsidP="00157CD0">
      <w:pPr>
        <w:pStyle w:val="Doc-text2"/>
      </w:pPr>
      <w:r w:rsidRPr="008562A2">
        <w:t>Ericsson think we can wait for the next meeting to send an update.</w:t>
      </w:r>
    </w:p>
    <w:p w14:paraId="7D465E1D" w14:textId="77777777" w:rsidR="00157CD0" w:rsidRPr="008562A2" w:rsidRDefault="00157CD0" w:rsidP="00157CD0">
      <w:pPr>
        <w:pStyle w:val="Doc-text2"/>
      </w:pPr>
      <w:r w:rsidRPr="008562A2">
        <w:t>Nokia think any related issues can be discussed under the integrity agenda item.</w:t>
      </w:r>
    </w:p>
    <w:p w14:paraId="0F957BF8" w14:textId="77777777" w:rsidR="00157CD0" w:rsidRPr="008562A2" w:rsidRDefault="00157CD0" w:rsidP="00016767">
      <w:pPr>
        <w:pStyle w:val="Doc-text2"/>
        <w:numPr>
          <w:ilvl w:val="0"/>
          <w:numId w:val="53"/>
        </w:numPr>
        <w:overflowPunct/>
        <w:autoSpaceDE/>
        <w:autoSpaceDN/>
        <w:adjustRightInd/>
        <w:textAlignment w:val="auto"/>
      </w:pPr>
      <w:r w:rsidRPr="008562A2">
        <w:t>Noted</w:t>
      </w:r>
    </w:p>
    <w:p w14:paraId="74C18F44" w14:textId="77777777" w:rsidR="00157CD0" w:rsidRPr="008562A2" w:rsidRDefault="00157CD0" w:rsidP="00157CD0">
      <w:pPr>
        <w:pStyle w:val="Doc-title"/>
      </w:pPr>
    </w:p>
    <w:p w14:paraId="40A20A0E" w14:textId="77777777" w:rsidR="00157CD0" w:rsidRPr="008562A2" w:rsidRDefault="00157CD0" w:rsidP="00157CD0">
      <w:pPr>
        <w:pStyle w:val="Doc-text2"/>
      </w:pPr>
    </w:p>
    <w:p w14:paraId="236899B9" w14:textId="77777777" w:rsidR="00157CD0" w:rsidRPr="008562A2" w:rsidRDefault="00157CD0" w:rsidP="00157CD0">
      <w:pPr>
        <w:pStyle w:val="Heading3"/>
      </w:pPr>
      <w:bookmarkStart w:id="760" w:name="_Toc57284349"/>
      <w:bookmarkStart w:id="761" w:name="_Toc57677214"/>
      <w:bookmarkStart w:id="762" w:name="_Toc62219317"/>
      <w:r w:rsidRPr="008562A2">
        <w:t>8.11.2</w:t>
      </w:r>
      <w:r w:rsidRPr="008562A2">
        <w:tab/>
        <w:t>Enhancements for commercial use cases</w:t>
      </w:r>
      <w:bookmarkEnd w:id="760"/>
      <w:bookmarkEnd w:id="761"/>
      <w:bookmarkEnd w:id="762"/>
    </w:p>
    <w:p w14:paraId="7EDE117D" w14:textId="77777777" w:rsidR="00157CD0" w:rsidRPr="008562A2" w:rsidRDefault="00157CD0" w:rsidP="00157CD0">
      <w:pPr>
        <w:pStyle w:val="Comments"/>
      </w:pPr>
      <w:r w:rsidRPr="008562A2">
        <w:t>Scope and general discussion related to the RAN2 objective on enhancements to support high accuracy, low latency, network efficiency, and device efficiency for commercial use cases.</w:t>
      </w:r>
    </w:p>
    <w:p w14:paraId="2851ECF6" w14:textId="77777777" w:rsidR="00157CD0" w:rsidRPr="008562A2" w:rsidRDefault="00157CD0" w:rsidP="00157CD0">
      <w:pPr>
        <w:pStyle w:val="Comments"/>
      </w:pPr>
      <w:r w:rsidRPr="008562A2">
        <w:t>Including report of [Post111-e][625][POS] End-to-end latency analysis</w:t>
      </w:r>
    </w:p>
    <w:p w14:paraId="69FC5947" w14:textId="77777777" w:rsidR="00157CD0" w:rsidRPr="008562A2" w:rsidRDefault="00157CD0" w:rsidP="00157CD0">
      <w:pPr>
        <w:pStyle w:val="Comments"/>
      </w:pPr>
      <w:r w:rsidRPr="008562A2">
        <w:t>This agenda item will use a summary document.</w:t>
      </w:r>
    </w:p>
    <w:p w14:paraId="10F9F6AD" w14:textId="77777777" w:rsidR="00157CD0" w:rsidRPr="008562A2" w:rsidRDefault="00157CD0" w:rsidP="00157CD0">
      <w:pPr>
        <w:pStyle w:val="Comments"/>
      </w:pPr>
    </w:p>
    <w:p w14:paraId="60790451" w14:textId="77777777" w:rsidR="00157CD0" w:rsidRPr="008562A2" w:rsidRDefault="00157CD0" w:rsidP="00157CD0">
      <w:pPr>
        <w:pStyle w:val="Comments"/>
      </w:pPr>
      <w:r w:rsidRPr="008562A2">
        <w:t>Email summary</w:t>
      </w:r>
    </w:p>
    <w:p w14:paraId="1DA77D7B" w14:textId="373E9FA5" w:rsidR="00157CD0" w:rsidRPr="008562A2" w:rsidRDefault="00157CD0" w:rsidP="00157CD0">
      <w:pPr>
        <w:pStyle w:val="Doc-title"/>
      </w:pPr>
      <w:r w:rsidRPr="008562A2">
        <w:t>R2-2009001</w:t>
      </w:r>
      <w:r w:rsidRPr="008562A2">
        <w:tab/>
        <w:t>Report of [Post111-e][625][POS] End-to-end latency analysis (Intel)</w:t>
      </w:r>
      <w:r w:rsidRPr="008562A2">
        <w:tab/>
        <w:t>Intel Corporation</w:t>
      </w:r>
      <w:r w:rsidRPr="008562A2">
        <w:tab/>
        <w:t>discussion</w:t>
      </w:r>
      <w:r w:rsidRPr="008562A2">
        <w:tab/>
        <w:t>Rel-17</w:t>
      </w:r>
      <w:r w:rsidRPr="008562A2">
        <w:tab/>
        <w:t>FS_NR_pos_enh</w:t>
      </w:r>
    </w:p>
    <w:p w14:paraId="3D859A4C" w14:textId="77777777" w:rsidR="00157CD0" w:rsidRPr="008562A2" w:rsidRDefault="00157CD0" w:rsidP="00157CD0">
      <w:pPr>
        <w:pStyle w:val="Doc-text2"/>
      </w:pPr>
    </w:p>
    <w:p w14:paraId="497D1B71" w14:textId="77777777" w:rsidR="00157CD0" w:rsidRPr="008562A2" w:rsidRDefault="00157CD0" w:rsidP="00157CD0">
      <w:pPr>
        <w:pStyle w:val="Doc-text2"/>
      </w:pPr>
      <w:r w:rsidRPr="008562A2">
        <w:t>Discussion of P1-P3:</w:t>
      </w:r>
    </w:p>
    <w:p w14:paraId="5F92A2FA" w14:textId="77777777" w:rsidR="00157CD0" w:rsidRPr="008562A2" w:rsidRDefault="00157CD0" w:rsidP="00157CD0">
      <w:pPr>
        <w:pStyle w:val="Doc-text2"/>
      </w:pPr>
      <w:r w:rsidRPr="008562A2">
        <w:t>Qualcomm think it does not make sense to focus only on the positioning procedures.  It would mean 0 ms latency for deferred MT-LR.  They also think the RAN2 scope in this discussion has gotten a bit confused and we are making arbitrary distinctions between interfaces in our scope and out of our scope.  They are concerned that we give misleading information if we claim latency numbers that only account for the positioning procedures.  In particular, they think enhancements going beyond the positioning procedures should not be excluded.</w:t>
      </w:r>
    </w:p>
    <w:p w14:paraId="1783445D" w14:textId="77777777" w:rsidR="00157CD0" w:rsidRPr="008562A2" w:rsidRDefault="00157CD0" w:rsidP="00157CD0">
      <w:pPr>
        <w:pStyle w:val="Doc-text2"/>
      </w:pPr>
      <w:r w:rsidRPr="008562A2">
        <w:t>Huawei have a comment on P1: If this is agreed, there is some overlap between the RAN1 and RAN2 analyses of latency, so they would prefer if RAN2 excludes this part.  To Qualcomm’s comments, they think RAN1 have already shown what parts of the procedures RAN2 needs to analyse: from reception of PDSCH to transmission of PUSCH, for certain messages; and they don’t see that we need to cover anything outside that range.</w:t>
      </w:r>
    </w:p>
    <w:p w14:paraId="21E25AB6" w14:textId="77777777" w:rsidR="00157CD0" w:rsidRPr="008562A2" w:rsidRDefault="00157CD0" w:rsidP="00157CD0">
      <w:pPr>
        <w:pStyle w:val="Doc-text2"/>
      </w:pPr>
      <w:r w:rsidRPr="008562A2">
        <w:lastRenderedPageBreak/>
        <w:t>Intel clarify that the reason the AMF-LMF interface has to be analysed is because it relates to transfer of LPP/NRPPa messages, whereas the GMLC and UDM interfaces transfer messages that are not in RAN2 scope.  Regarding Huawei’s comment, Intel understand that we do not need to restrict ourselves to strictly exclude things that have been looked at by RAN1.</w:t>
      </w:r>
    </w:p>
    <w:p w14:paraId="03BEB111" w14:textId="77777777" w:rsidR="00157CD0" w:rsidRPr="008562A2" w:rsidRDefault="00157CD0" w:rsidP="00157CD0">
      <w:pPr>
        <w:pStyle w:val="Doc-text2"/>
      </w:pPr>
      <w:r w:rsidRPr="008562A2">
        <w:t>Nokia think lack of time for the SI is the big issue.  They understand that RAN1 are focussing only on L1 latency, and we as the stage 2 owner could try to coordinate looking at all the signalling delays, but we would need a lot of time.  They understand that we are looking at the interfaces that underly transport of LPP and NRPPa.</w:t>
      </w:r>
    </w:p>
    <w:p w14:paraId="459B8E73" w14:textId="77777777" w:rsidR="00157CD0" w:rsidRPr="008562A2" w:rsidRDefault="00157CD0" w:rsidP="00157CD0">
      <w:pPr>
        <w:pStyle w:val="Doc-text2"/>
      </w:pPr>
      <w:r w:rsidRPr="008562A2">
        <w:t>Qualcomm think there is no contradiction between RAN1 looking at L1 and RAN2 looking at end-to-end.  They see not so much time effort to extrapolate from the conclusions of the email discussion to cover the end-to-end aspects, and think the SID calls for end-to-end.  They think we should at least capture some guidance in the TR about what we have analysed, and wonder how we will evaluate enhancements such as idle/inactive without considering procedures outside the positioning procedures.</w:t>
      </w:r>
    </w:p>
    <w:p w14:paraId="7BB4B13C" w14:textId="77777777" w:rsidR="00157CD0" w:rsidRPr="008562A2" w:rsidRDefault="00157CD0" w:rsidP="00157CD0">
      <w:pPr>
        <w:pStyle w:val="Doc-text2"/>
      </w:pPr>
      <w:r w:rsidRPr="008562A2">
        <w:t>Ericsson agree with Intel and others that what we have set out to do is enough.  They agree readers should be careful but think this is true anyway, as deployment and implementation aspects will also affect the latency.</w:t>
      </w:r>
    </w:p>
    <w:p w14:paraId="5E00345F" w14:textId="77777777" w:rsidR="00157CD0" w:rsidRPr="008562A2" w:rsidRDefault="00157CD0" w:rsidP="00157CD0">
      <w:pPr>
        <w:pStyle w:val="Doc-text2"/>
      </w:pPr>
      <w:r w:rsidRPr="008562A2">
        <w:t>CATT understand that the purpose of the latency analysis is to find enhancements to reduce the latency; they are fine with considering enhancements that go outside the bounds of the positioning procedures.</w:t>
      </w:r>
    </w:p>
    <w:p w14:paraId="48E5F7CE" w14:textId="77777777" w:rsidR="00157CD0" w:rsidRPr="008562A2" w:rsidRDefault="00157CD0" w:rsidP="00157CD0">
      <w:pPr>
        <w:pStyle w:val="Doc-text2"/>
      </w:pPr>
      <w:r w:rsidRPr="008562A2">
        <w:t>vivo agree with Qualcomm that RAN1 is asking for end-to-end latency, and think if no one takes responsibility for end-to-end latency we have no way to judge the enhancements.</w:t>
      </w:r>
    </w:p>
    <w:p w14:paraId="396064C4" w14:textId="77777777" w:rsidR="00157CD0" w:rsidRPr="008562A2" w:rsidRDefault="00157CD0" w:rsidP="00157CD0">
      <w:pPr>
        <w:pStyle w:val="Doc-text2"/>
      </w:pPr>
      <w:r w:rsidRPr="008562A2">
        <w:t>Intel agree with Qualcomm that we should note clearly in the minutes or TR what we have analysed.</w:t>
      </w:r>
    </w:p>
    <w:p w14:paraId="42067F41" w14:textId="77777777" w:rsidR="00157CD0" w:rsidRPr="008562A2" w:rsidRDefault="00157CD0" w:rsidP="00157CD0">
      <w:pPr>
        <w:pStyle w:val="Doc-text2"/>
      </w:pPr>
    </w:p>
    <w:p w14:paraId="0E4CC87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32B34DA1"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1: For latency analysis of Rel.16 solutions, RAN2 only consider the latency of positioning procedure, i.e. step 5 in MO-LR/step 12 in MT-LR (involving RRC, LPP, NRPPa, MAC).  A note is added to the TR and in our response to RAN1 to clarify this is what we covered.  We can clarify to RAN1 that more time would be needed for an end-to-end analysis.</w:t>
      </w:r>
    </w:p>
    <w:p w14:paraId="23B5EF8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 xml:space="preserve">2: For latency analysis of Rel.16 solutions, RAN2 only consider the latency caused by UE, gNB, AMF and LMF. </w:t>
      </w:r>
    </w:p>
    <w:p w14:paraId="15B215C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3: For latency analysis of Rel.16 solutions, RAN2 consider both UE-based and UE-assisted.</w:t>
      </w:r>
    </w:p>
    <w:p w14:paraId="6BFA8567" w14:textId="77777777" w:rsidR="00157CD0" w:rsidRPr="008562A2" w:rsidRDefault="00157CD0" w:rsidP="00157CD0">
      <w:pPr>
        <w:pStyle w:val="Doc-text2"/>
      </w:pPr>
    </w:p>
    <w:p w14:paraId="04DCA1E7" w14:textId="77777777" w:rsidR="00157CD0" w:rsidRPr="008562A2" w:rsidRDefault="00157CD0" w:rsidP="00157CD0">
      <w:pPr>
        <w:pStyle w:val="Doc-text2"/>
      </w:pPr>
      <w:r w:rsidRPr="008562A2">
        <w:t>Handling of call flows in P4-P8:</w:t>
      </w:r>
    </w:p>
    <w:p w14:paraId="1F3BDA89" w14:textId="77777777" w:rsidR="00157CD0" w:rsidRPr="008562A2" w:rsidRDefault="00157CD0" w:rsidP="00157CD0">
      <w:pPr>
        <w:pStyle w:val="Doc-text2"/>
      </w:pPr>
      <w:r w:rsidRPr="008562A2">
        <w:t>Qualcomm note that the multi-RTT procedure is not in agreement with the stage 2; it takes DL and UL in sequence, and they think we should use the stage 2 flow as the baseline with some steps in parallel.  Nokia think we need a separate document showing the call flows and latencies.</w:t>
      </w:r>
    </w:p>
    <w:p w14:paraId="563B7569" w14:textId="77777777" w:rsidR="00157CD0" w:rsidRPr="008562A2" w:rsidRDefault="00157CD0" w:rsidP="00157CD0">
      <w:pPr>
        <w:pStyle w:val="Doc-text2"/>
      </w:pPr>
      <w:r w:rsidRPr="008562A2">
        <w:t>Intel indicate that they have updated the multi-RTT to account for the UL and DL measurements in parallel, and they wonder if Qualcomm are commenting on the latest version.  Qualcomm find different numbers when checking the multi-RTT in the email discussion.</w:t>
      </w:r>
    </w:p>
    <w:p w14:paraId="42142D76" w14:textId="77777777" w:rsidR="00157CD0" w:rsidRPr="008562A2" w:rsidRDefault="00157CD0" w:rsidP="00157CD0">
      <w:pPr>
        <w:pStyle w:val="Doc-text2"/>
      </w:pPr>
      <w:r w:rsidRPr="008562A2">
        <w:t>Call flows from P4-P8 are used as baseline in offline discussion.</w:t>
      </w:r>
    </w:p>
    <w:p w14:paraId="1B20EC6C" w14:textId="77777777" w:rsidR="00157CD0" w:rsidRPr="008562A2" w:rsidRDefault="00157CD0" w:rsidP="00157CD0">
      <w:pPr>
        <w:pStyle w:val="Doc-text2"/>
      </w:pPr>
    </w:p>
    <w:p w14:paraId="591ABBEE" w14:textId="77777777" w:rsidR="00157CD0" w:rsidRPr="008562A2" w:rsidRDefault="00157CD0" w:rsidP="00157CD0">
      <w:pPr>
        <w:pStyle w:val="Doc-text2"/>
      </w:pPr>
      <w:r w:rsidRPr="008562A2">
        <w:t>Handling of tables in P9-P18:</w:t>
      </w:r>
    </w:p>
    <w:p w14:paraId="71A88B59" w14:textId="77777777" w:rsidR="00157CD0" w:rsidRPr="008562A2" w:rsidRDefault="00157CD0" w:rsidP="00157CD0">
      <w:pPr>
        <w:pStyle w:val="Doc-text2"/>
      </w:pPr>
      <w:r w:rsidRPr="008562A2">
        <w:t>Tables and contents from P9-P18 are used as baseline in offline discussion.</w:t>
      </w:r>
    </w:p>
    <w:p w14:paraId="69F6D921" w14:textId="77777777" w:rsidR="00157CD0" w:rsidRPr="008562A2" w:rsidRDefault="00157CD0" w:rsidP="00157CD0">
      <w:pPr>
        <w:pStyle w:val="Doc-text2"/>
      </w:pPr>
    </w:p>
    <w:p w14:paraId="3DF4B44F" w14:textId="77777777" w:rsidR="00157CD0" w:rsidRPr="008562A2" w:rsidRDefault="00157CD0" w:rsidP="00157CD0">
      <w:pPr>
        <w:pStyle w:val="Doc-text2"/>
      </w:pPr>
      <w:r w:rsidRPr="008562A2">
        <w:t>Qualcomm wonder if we will capture the results as a TP or just provide them to RAN1 for capturing.  Intel suggest that we have a summary of the results and a separate TP.  Nokia would like to see the reply LS and associated document first and then decide on a TP.</w:t>
      </w:r>
    </w:p>
    <w:p w14:paraId="6FB6150F" w14:textId="77777777" w:rsidR="00157CD0" w:rsidRPr="008562A2" w:rsidRDefault="00157CD0" w:rsidP="00157CD0">
      <w:pPr>
        <w:pStyle w:val="Doc-text2"/>
      </w:pPr>
      <w:r w:rsidRPr="008562A2">
        <w:t>Ericsson would like to see the document aligned with an appropriate structure for the TR.  Nokia think we should focus on the content and format it later considering the short time to send the LS.  Intel agree with Nokia and understand that there will be a separate email discussion for a TP in due course.</w:t>
      </w:r>
    </w:p>
    <w:p w14:paraId="3752E2E6" w14:textId="77777777" w:rsidR="00157CD0" w:rsidRPr="008562A2" w:rsidRDefault="00157CD0" w:rsidP="00157CD0">
      <w:pPr>
        <w:pStyle w:val="Doc-text2"/>
      </w:pPr>
    </w:p>
    <w:p w14:paraId="01D7748A"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[AT112-e][606][POS] LS to RAN1 on positioning latency (Intel)</w:t>
      </w:r>
    </w:p>
    <w:p w14:paraId="419E8396" w14:textId="77777777" w:rsidR="00157CD0" w:rsidRPr="008562A2" w:rsidRDefault="00157CD0" w:rsidP="00157CD0">
      <w:pPr>
        <w:pStyle w:val="EmailDiscussion2"/>
      </w:pPr>
      <w:r w:rsidRPr="008562A2">
        <w:tab/>
        <w:t>Scope: Summarise the latency results and draft an LS to RAN1.  Clarify that the attached results are a checkpoint that has not yet been endorsed as a TP.</w:t>
      </w:r>
    </w:p>
    <w:p w14:paraId="792AE6D6" w14:textId="77777777" w:rsidR="00157CD0" w:rsidRPr="008562A2" w:rsidRDefault="00157CD0" w:rsidP="00157CD0">
      <w:pPr>
        <w:pStyle w:val="EmailDiscussion2"/>
      </w:pPr>
      <w:r w:rsidRPr="008562A2">
        <w:tab/>
        <w:t>Intended outcome: Summary of latency results (R2-2010866) and agreeable LS (R2-2010867) with the summary attached</w:t>
      </w:r>
    </w:p>
    <w:p w14:paraId="7DE68C4F" w14:textId="77777777" w:rsidR="00157CD0" w:rsidRPr="008562A2" w:rsidRDefault="00157CD0" w:rsidP="00157CD0">
      <w:pPr>
        <w:pStyle w:val="EmailDiscussion2"/>
      </w:pPr>
      <w:r w:rsidRPr="008562A2">
        <w:tab/>
        <w:t>Deadline:  Thursday 2020-11-05 1200 UTC</w:t>
      </w:r>
    </w:p>
    <w:p w14:paraId="10A1BA8C" w14:textId="77777777" w:rsidR="00157CD0" w:rsidRPr="008562A2" w:rsidRDefault="00157CD0" w:rsidP="00157CD0">
      <w:pPr>
        <w:pStyle w:val="EmailDiscussion2"/>
      </w:pPr>
    </w:p>
    <w:p w14:paraId="277E4C7A" w14:textId="14F2FD23" w:rsidR="00157CD0" w:rsidRPr="008562A2" w:rsidRDefault="00157CD0" w:rsidP="00157CD0">
      <w:pPr>
        <w:pStyle w:val="Doc-title"/>
      </w:pPr>
      <w:r w:rsidRPr="008562A2">
        <w:t>R2-2010866</w:t>
      </w:r>
      <w:r w:rsidRPr="008562A2">
        <w:tab/>
        <w:t>Summary of latency results</w:t>
      </w:r>
      <w:r w:rsidRPr="008562A2">
        <w:tab/>
        <w:t>Intel Corporation</w:t>
      </w:r>
      <w:r w:rsidRPr="008562A2">
        <w:tab/>
        <w:t>discussion</w:t>
      </w:r>
      <w:r w:rsidRPr="008562A2">
        <w:tab/>
        <w:t>Rel-17</w:t>
      </w:r>
      <w:r w:rsidRPr="008562A2">
        <w:tab/>
        <w:t>FS_NR_pos_enh</w:t>
      </w:r>
    </w:p>
    <w:p w14:paraId="33489FF7" w14:textId="77777777" w:rsidR="00157CD0" w:rsidRPr="008562A2" w:rsidRDefault="00157CD0" w:rsidP="00157CD0">
      <w:pPr>
        <w:pStyle w:val="Doc-text2"/>
      </w:pPr>
      <w:r w:rsidRPr="008562A2">
        <w:lastRenderedPageBreak/>
        <w:t>Huawei have a concern about steps that can be skipped in uplink positioning; the steps are not deducted from the total latency, although there are notes saying they can be skipped.  They would prefer to have the numbers deducted from the totals to give an accurate lower bound.</w:t>
      </w:r>
    </w:p>
    <w:p w14:paraId="042D90B0" w14:textId="77777777" w:rsidR="00157CD0" w:rsidRPr="008562A2" w:rsidRDefault="00157CD0" w:rsidP="00157CD0">
      <w:pPr>
        <w:pStyle w:val="Doc-text2"/>
      </w:pPr>
      <w:r w:rsidRPr="008562A2">
        <w:t>Intel agree the latency can be reduced by skipping steps and this is indicated in the current version; they assume RAN1 can understand the resulting numbers.</w:t>
      </w:r>
    </w:p>
    <w:p w14:paraId="63146E20" w14:textId="77777777" w:rsidR="00157CD0" w:rsidRPr="008562A2" w:rsidRDefault="00157CD0" w:rsidP="00157CD0">
      <w:pPr>
        <w:pStyle w:val="Doc-text2"/>
      </w:pPr>
      <w:r w:rsidRPr="008562A2">
        <w:t>Qualcomm agree with Intel, and think in all procedures we could save some steps (e.g. if AD are broadcasted).  They understand that we will keep RAN1 updated and this is an accurate snapshot of our status.</w:t>
      </w:r>
    </w:p>
    <w:p w14:paraId="21D1B8B0" w14:textId="77777777" w:rsidR="00157CD0" w:rsidRPr="008562A2" w:rsidRDefault="00157CD0" w:rsidP="00157CD0">
      <w:pPr>
        <w:pStyle w:val="Doc-text2"/>
      </w:pPr>
      <w:r w:rsidRPr="008562A2">
        <w:t>Nokia think the assumptions made are clear, and we need to draw the line for where to stop.</w:t>
      </w:r>
    </w:p>
    <w:p w14:paraId="05A70378" w14:textId="77777777" w:rsidR="00157CD0" w:rsidRPr="008562A2" w:rsidRDefault="00157CD0" w:rsidP="00157CD0">
      <w:pPr>
        <w:pStyle w:val="Doc-text2"/>
      </w:pPr>
      <w:r w:rsidRPr="008562A2">
        <w:t>Huawei are not comfortable sending this to RAN1 because we need to give them a clear lower bound for the achievable latency.  They think there is no blocking issue for us to include this.</w:t>
      </w:r>
    </w:p>
    <w:p w14:paraId="733CC9AA" w14:textId="77777777" w:rsidR="00157CD0" w:rsidRPr="008562A2" w:rsidRDefault="00157CD0" w:rsidP="00157CD0">
      <w:pPr>
        <w:pStyle w:val="Doc-text2"/>
      </w:pPr>
      <w:r w:rsidRPr="008562A2">
        <w:t>Intel want to avoid providing different tables for different cases and complexifying the document.</w:t>
      </w:r>
    </w:p>
    <w:p w14:paraId="7E116C00" w14:textId="77777777" w:rsidR="00157CD0" w:rsidRPr="008562A2" w:rsidRDefault="00157CD0" w:rsidP="00157CD0">
      <w:pPr>
        <w:pStyle w:val="Doc-text2"/>
      </w:pPr>
      <w:r w:rsidRPr="008562A2">
        <w:t>Qualcomm think there is not full agreement yet on which steps can be skipped.</w:t>
      </w:r>
    </w:p>
    <w:p w14:paraId="7D6935E8" w14:textId="77777777" w:rsidR="00157CD0" w:rsidRPr="008562A2" w:rsidRDefault="00157CD0" w:rsidP="00157CD0">
      <w:pPr>
        <w:pStyle w:val="Doc-text2"/>
      </w:pPr>
      <w:r w:rsidRPr="008562A2">
        <w:t>Ericsson think we could clarify more explicitly that we are still considering the call flows.  They would prefer to capture this in the document since it may be read alone without the context of the LS.</w:t>
      </w:r>
    </w:p>
    <w:p w14:paraId="4845F380" w14:textId="77777777" w:rsidR="00157CD0" w:rsidRPr="008562A2" w:rsidRDefault="00157CD0" w:rsidP="00157CD0">
      <w:pPr>
        <w:pStyle w:val="Doc-text2"/>
      </w:pPr>
      <w:r w:rsidRPr="008562A2">
        <w:t>Huawei suggest we leave the total values empty and have RAN1 do the arithmetic taking into account their own procedures’ contributions.</w:t>
      </w:r>
    </w:p>
    <w:p w14:paraId="3E9B56D5" w14:textId="77777777" w:rsidR="00157CD0" w:rsidRPr="008562A2" w:rsidRDefault="00157CD0" w:rsidP="00157CD0">
      <w:pPr>
        <w:pStyle w:val="Doc-text2"/>
      </w:pPr>
      <w:r w:rsidRPr="008562A2">
        <w:t>vivo think table 1 is necessary to meet the RAN1 request and wonder if it can be used directly by RAN1 as it is; if not, we should clarify that.</w:t>
      </w:r>
    </w:p>
    <w:p w14:paraId="685F0158" w14:textId="77777777" w:rsidR="00157CD0" w:rsidRPr="008562A2" w:rsidRDefault="00157CD0" w:rsidP="00157CD0">
      <w:pPr>
        <w:pStyle w:val="Doc-text2"/>
      </w:pPr>
      <w:r w:rsidRPr="008562A2">
        <w:t>Chair suggests we could add “Results in this document are the status as of RAN2#112-e and are not final decisions.” in the introduction.</w:t>
      </w:r>
    </w:p>
    <w:p w14:paraId="1FC37040" w14:textId="77777777" w:rsidR="00157CD0" w:rsidRPr="008562A2" w:rsidRDefault="00157CD0" w:rsidP="00157CD0">
      <w:pPr>
        <w:pStyle w:val="Doc-text2"/>
      </w:pPr>
      <w:r w:rsidRPr="008562A2">
        <w:t>Huawei think the total values for uplink positioning are in question.  They also think the gNB-UE transmission time of 0-0.5 ms may not be realistic, but assume RAN1 can resolve this.  Qualcomm think we should remove the totals everywhere or nowhere.</w:t>
      </w:r>
    </w:p>
    <w:p w14:paraId="27B61494" w14:textId="77777777" w:rsidR="00157CD0" w:rsidRPr="008562A2" w:rsidRDefault="00157CD0" w:rsidP="00157CD0">
      <w:pPr>
        <w:pStyle w:val="Doc-text2"/>
      </w:pPr>
      <w:r w:rsidRPr="008562A2">
        <w:t>Intel think all companies in the email discussion were clear that we show the worst-case times, and we could also clarify this in the introduction.  We could also indicate that we are discussing which steps can be skipped.</w:t>
      </w:r>
    </w:p>
    <w:p w14:paraId="0F4036A1" w14:textId="77777777" w:rsidR="00157CD0" w:rsidRPr="008562A2" w:rsidRDefault="00157CD0" w:rsidP="00157CD0">
      <w:pPr>
        <w:pStyle w:val="Doc-text2"/>
      </w:pPr>
      <w:r w:rsidRPr="008562A2">
        <w:t>CATT wonder why we do not mention that we are still discussing other potential solutions.  Intel clarify this is in the LS.</w:t>
      </w:r>
    </w:p>
    <w:p w14:paraId="2D7C6F31" w14:textId="77777777" w:rsidR="00157CD0" w:rsidRPr="008562A2" w:rsidRDefault="00157CD0" w:rsidP="00016767">
      <w:pPr>
        <w:pStyle w:val="Doc-text2"/>
        <w:numPr>
          <w:ilvl w:val="0"/>
          <w:numId w:val="53"/>
        </w:numPr>
        <w:overflowPunct/>
        <w:autoSpaceDE/>
        <w:autoSpaceDN/>
        <w:adjustRightInd/>
        <w:textAlignment w:val="auto"/>
      </w:pPr>
      <w:r w:rsidRPr="008562A2">
        <w:t>Endorsed to be sent to RAN1, with the addition to the introduction: “Results in this document are the status as of RAN2#112-e and represent the worst-case values.  RAN2 are still discussing which steps can be skipped for optimal cases.”</w:t>
      </w:r>
    </w:p>
    <w:p w14:paraId="19C28731" w14:textId="77777777" w:rsidR="00157CD0" w:rsidRPr="008562A2" w:rsidRDefault="00157CD0" w:rsidP="00016767">
      <w:pPr>
        <w:pStyle w:val="Doc-text2"/>
        <w:numPr>
          <w:ilvl w:val="0"/>
          <w:numId w:val="53"/>
        </w:numPr>
        <w:overflowPunct/>
        <w:autoSpaceDE/>
        <w:autoSpaceDN/>
        <w:adjustRightInd/>
        <w:textAlignment w:val="auto"/>
      </w:pPr>
      <w:r w:rsidRPr="008562A2">
        <w:t>Revised in R2-2010872 and endorsed with the change above.</w:t>
      </w:r>
    </w:p>
    <w:p w14:paraId="56C914DA" w14:textId="77777777" w:rsidR="00157CD0" w:rsidRPr="008562A2" w:rsidRDefault="00157CD0" w:rsidP="00157CD0">
      <w:pPr>
        <w:pStyle w:val="Doc-text2"/>
      </w:pPr>
    </w:p>
    <w:p w14:paraId="7B31D5EB" w14:textId="77777777" w:rsidR="00157CD0" w:rsidRPr="008562A2" w:rsidRDefault="00157CD0" w:rsidP="00157CD0">
      <w:pPr>
        <w:pStyle w:val="Doc-text2"/>
      </w:pPr>
    </w:p>
    <w:p w14:paraId="41E899B3" w14:textId="77777777" w:rsidR="00157CD0" w:rsidRPr="008562A2" w:rsidRDefault="00157CD0" w:rsidP="00157CD0">
      <w:pPr>
        <w:pStyle w:val="Doc-text2"/>
      </w:pPr>
    </w:p>
    <w:p w14:paraId="135D2F4A" w14:textId="2884A676" w:rsidR="00157CD0" w:rsidRPr="008562A2" w:rsidRDefault="00157CD0" w:rsidP="00157CD0">
      <w:pPr>
        <w:pStyle w:val="Doc-title"/>
      </w:pPr>
      <w:r w:rsidRPr="008562A2">
        <w:t>R2-2010867</w:t>
      </w:r>
      <w:r w:rsidRPr="008562A2">
        <w:tab/>
        <w:t>Draft Reply LS on Latency of NR Positioning Protocols</w:t>
      </w:r>
      <w:r w:rsidRPr="008562A2">
        <w:tab/>
        <w:t>Intel</w:t>
      </w:r>
      <w:r w:rsidRPr="008562A2">
        <w:tab/>
        <w:t>discussion</w:t>
      </w:r>
      <w:r w:rsidRPr="008562A2">
        <w:tab/>
        <w:t>Rel-17</w:t>
      </w:r>
      <w:r w:rsidRPr="008562A2">
        <w:tab/>
        <w:t>To:RAN1</w:t>
      </w:r>
    </w:p>
    <w:p w14:paraId="78EBD364" w14:textId="77777777" w:rsidR="00157CD0" w:rsidRPr="008562A2" w:rsidRDefault="00157CD0" w:rsidP="00016767">
      <w:pPr>
        <w:pStyle w:val="Doc-text2"/>
        <w:numPr>
          <w:ilvl w:val="0"/>
          <w:numId w:val="53"/>
        </w:numPr>
        <w:overflowPunct/>
        <w:autoSpaceDE/>
        <w:autoSpaceDN/>
        <w:adjustRightInd/>
        <w:textAlignment w:val="auto"/>
      </w:pPr>
      <w:r w:rsidRPr="008562A2">
        <w:t>Approved as R2-2010873</w:t>
      </w:r>
    </w:p>
    <w:p w14:paraId="0A19954C" w14:textId="77777777" w:rsidR="00157CD0" w:rsidRPr="008562A2" w:rsidRDefault="00157CD0" w:rsidP="00157CD0">
      <w:pPr>
        <w:pStyle w:val="Doc-text2"/>
      </w:pPr>
    </w:p>
    <w:p w14:paraId="128142BA" w14:textId="77777777" w:rsidR="00157CD0" w:rsidRPr="008562A2" w:rsidRDefault="00157CD0" w:rsidP="00157CD0">
      <w:pPr>
        <w:pStyle w:val="Doc-text2"/>
        <w:ind w:left="0" w:firstLine="0"/>
      </w:pPr>
    </w:p>
    <w:p w14:paraId="03E9A34E" w14:textId="77777777" w:rsidR="00157CD0" w:rsidRPr="008562A2" w:rsidRDefault="00157CD0" w:rsidP="00157CD0">
      <w:pPr>
        <w:pStyle w:val="Comments"/>
      </w:pPr>
    </w:p>
    <w:p w14:paraId="352A909F" w14:textId="77777777" w:rsidR="00157CD0" w:rsidRPr="008562A2" w:rsidRDefault="00157CD0" w:rsidP="00157CD0">
      <w:pPr>
        <w:pStyle w:val="Comments"/>
      </w:pPr>
      <w:r w:rsidRPr="008562A2">
        <w:t>Summary document</w:t>
      </w:r>
    </w:p>
    <w:p w14:paraId="3CFB00D3" w14:textId="32B8E611" w:rsidR="00157CD0" w:rsidRPr="008562A2" w:rsidRDefault="00157CD0" w:rsidP="00157CD0">
      <w:pPr>
        <w:pStyle w:val="Doc-title"/>
      </w:pPr>
      <w:r w:rsidRPr="008562A2">
        <w:t>R2-2010669</w:t>
      </w:r>
      <w:r w:rsidRPr="008562A2">
        <w:tab/>
        <w:t>Summary of 8.11.2 Enhancements for commercial use cases</w:t>
      </w:r>
      <w:r w:rsidRPr="008562A2">
        <w:tab/>
        <w:t>CATT</w:t>
      </w:r>
      <w:r w:rsidRPr="008562A2">
        <w:tab/>
        <w:t>discussion</w:t>
      </w:r>
      <w:r w:rsidRPr="008562A2">
        <w:tab/>
        <w:t>Rel-17</w:t>
      </w:r>
      <w:r w:rsidRPr="008562A2">
        <w:tab/>
        <w:t>FS_NR_pos_enh</w:t>
      </w:r>
      <w:r w:rsidRPr="008562A2">
        <w:tab/>
        <w:t>Late</w:t>
      </w:r>
    </w:p>
    <w:p w14:paraId="045B690F" w14:textId="77777777" w:rsidR="00157CD0" w:rsidRPr="008562A2" w:rsidRDefault="00157CD0" w:rsidP="00157CD0">
      <w:pPr>
        <w:pStyle w:val="Doc-text2"/>
      </w:pPr>
    </w:p>
    <w:p w14:paraId="41DA2616" w14:textId="77777777" w:rsidR="00157CD0" w:rsidRPr="008562A2" w:rsidRDefault="00157CD0" w:rsidP="00157CD0">
      <w:pPr>
        <w:pStyle w:val="Doc-text2"/>
      </w:pPr>
      <w:r w:rsidRPr="008562A2">
        <w:t>Discussion of P2:</w:t>
      </w:r>
    </w:p>
    <w:p w14:paraId="68F3F853" w14:textId="77777777" w:rsidR="00157CD0" w:rsidRPr="008562A2" w:rsidRDefault="00157CD0" w:rsidP="00157CD0">
      <w:pPr>
        <w:pStyle w:val="Doc-text2"/>
      </w:pPr>
      <w:r w:rsidRPr="008562A2">
        <w:t>Qualcomm think we cannot simply skip the capability procedure, because the LMF needs it.  They understand that deferred MT-LR addresses this issue by avoiding unnecessary sending of the capabilities.  They see no benefit to storing the capabilities in the AMF since the LMF will still need to fetch them.  Huawei have generally the same view: The LMF cannot blindly configure a UE, and they do not see storage in the AMF as necessary since anyway the LMF can keep the capability.</w:t>
      </w:r>
    </w:p>
    <w:p w14:paraId="728A7C4A" w14:textId="77777777" w:rsidR="00157CD0" w:rsidRPr="008562A2" w:rsidRDefault="00157CD0" w:rsidP="00157CD0">
      <w:pPr>
        <w:pStyle w:val="Doc-text2"/>
      </w:pPr>
      <w:r w:rsidRPr="008562A2">
        <w:t>ZTE have the same view as Huawei and Qualcomm, and on P3 they think this may reduce network efficiency and is only applicable to RRC_CONNECTED.</w:t>
      </w:r>
    </w:p>
    <w:p w14:paraId="45CF118D" w14:textId="77777777" w:rsidR="00157CD0" w:rsidRPr="008562A2" w:rsidRDefault="00157CD0" w:rsidP="00157CD0">
      <w:pPr>
        <w:pStyle w:val="Doc-text2"/>
      </w:pPr>
      <w:r w:rsidRPr="008562A2">
        <w:t>Intel think we should collect and clarify solutions before doing too much down-selection.</w:t>
      </w:r>
    </w:p>
    <w:p w14:paraId="33E13301" w14:textId="77777777" w:rsidR="00157CD0" w:rsidRPr="008562A2" w:rsidRDefault="00157CD0" w:rsidP="00157CD0">
      <w:pPr>
        <w:pStyle w:val="Doc-text2"/>
      </w:pPr>
      <w:r w:rsidRPr="008562A2">
        <w:t>Latency enhancements to be discussed further by email.</w:t>
      </w:r>
    </w:p>
    <w:p w14:paraId="616E6C9A" w14:textId="77777777" w:rsidR="00157CD0" w:rsidRPr="008562A2" w:rsidRDefault="00157CD0" w:rsidP="00157CD0">
      <w:pPr>
        <w:pStyle w:val="Doc-text2"/>
      </w:pPr>
    </w:p>
    <w:p w14:paraId="64493579" w14:textId="77777777" w:rsidR="00157CD0" w:rsidRPr="008562A2" w:rsidRDefault="00157CD0" w:rsidP="00157CD0">
      <w:pPr>
        <w:pStyle w:val="Doc-text2"/>
      </w:pPr>
    </w:p>
    <w:p w14:paraId="67954184"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[AT112-e][607][POS] Gathering of latency enhancement solutions (CATT)</w:t>
      </w:r>
    </w:p>
    <w:p w14:paraId="63FF47A2" w14:textId="77777777" w:rsidR="00157CD0" w:rsidRPr="008562A2" w:rsidRDefault="00157CD0" w:rsidP="00157CD0">
      <w:pPr>
        <w:pStyle w:val="EmailDiscussion2"/>
      </w:pPr>
      <w:r w:rsidRPr="008562A2">
        <w:tab/>
        <w:t>Scope: Describe and discuss the proposed latency enhancements in a format suitable for developing into a TP.</w:t>
      </w:r>
    </w:p>
    <w:p w14:paraId="536BF428" w14:textId="77777777" w:rsidR="00157CD0" w:rsidRPr="008562A2" w:rsidRDefault="00157CD0" w:rsidP="00157CD0">
      <w:pPr>
        <w:pStyle w:val="EmailDiscussion2"/>
      </w:pPr>
      <w:r w:rsidRPr="008562A2">
        <w:lastRenderedPageBreak/>
        <w:tab/>
        <w:t>Intended outcome: Text proposal in R2-2010868, summary in R2-2010881</w:t>
      </w:r>
    </w:p>
    <w:p w14:paraId="6F82885B" w14:textId="77777777" w:rsidR="00157CD0" w:rsidRPr="008562A2" w:rsidRDefault="00157CD0" w:rsidP="00157CD0">
      <w:pPr>
        <w:pStyle w:val="EmailDiscussion2"/>
      </w:pPr>
      <w:r w:rsidRPr="008562A2">
        <w:tab/>
        <w:t>Deadline:  Friday 2020-11-13 0000 UTC</w:t>
      </w:r>
    </w:p>
    <w:p w14:paraId="7DB6057D" w14:textId="77777777" w:rsidR="00157CD0" w:rsidRPr="008562A2" w:rsidRDefault="00157CD0" w:rsidP="00157CD0">
      <w:pPr>
        <w:pStyle w:val="EmailDiscussion2"/>
      </w:pPr>
    </w:p>
    <w:p w14:paraId="4AFD851F" w14:textId="77777777" w:rsidR="00157CD0" w:rsidRPr="008562A2" w:rsidRDefault="00157CD0" w:rsidP="00157CD0">
      <w:pPr>
        <w:pStyle w:val="Doc-text2"/>
      </w:pPr>
    </w:p>
    <w:p w14:paraId="7AE8C1B6" w14:textId="77777777" w:rsidR="00157CD0" w:rsidRPr="008562A2" w:rsidRDefault="00157CD0" w:rsidP="00157CD0">
      <w:pPr>
        <w:pStyle w:val="Doc-text2"/>
      </w:pPr>
      <w:r w:rsidRPr="008562A2">
        <w:t>Discussion of P8/P9:</w:t>
      </w:r>
    </w:p>
    <w:p w14:paraId="4E5C5FF2" w14:textId="77777777" w:rsidR="00157CD0" w:rsidRPr="008562A2" w:rsidRDefault="00157CD0" w:rsidP="00157CD0">
      <w:pPr>
        <w:pStyle w:val="Doc-text2"/>
      </w:pPr>
      <w:r w:rsidRPr="008562A2">
        <w:t>Chair understands that RAN1 have agreed positioning support in RRC_INACTIVE.  CATT have the same understanding.  Intel wonder about the relationship to SDT.</w:t>
      </w:r>
    </w:p>
    <w:p w14:paraId="48D9B86E" w14:textId="77777777" w:rsidR="00157CD0" w:rsidRPr="008562A2" w:rsidRDefault="00157CD0" w:rsidP="00157CD0">
      <w:pPr>
        <w:pStyle w:val="Doc-text2"/>
      </w:pPr>
      <w:r w:rsidRPr="008562A2">
        <w:t>Nokia think the support for measurement in a particular state is more a RAN1 decision, and RAN2 do not need to agree on it; we can focus on reporting enhancements.</w:t>
      </w:r>
    </w:p>
    <w:p w14:paraId="638534EB" w14:textId="77777777" w:rsidR="00157CD0" w:rsidRPr="008562A2" w:rsidRDefault="00157CD0" w:rsidP="00157CD0">
      <w:pPr>
        <w:pStyle w:val="Doc-text2"/>
      </w:pPr>
      <w:r w:rsidRPr="008562A2">
        <w:t>Huawei have the same view as Nokia, and think there is a concern about SDT since it only carries MO user-plane data, so it may not support our uses.  But they think we have the motivation to resolve these issues and the question should be discussed in this WI.</w:t>
      </w:r>
    </w:p>
    <w:p w14:paraId="084BF6DD" w14:textId="77777777" w:rsidR="00157CD0" w:rsidRPr="008562A2" w:rsidRDefault="00157CD0" w:rsidP="00157CD0">
      <w:pPr>
        <w:pStyle w:val="Doc-text2"/>
      </w:pPr>
      <w:r w:rsidRPr="008562A2">
        <w:t>Qualcomm understand the RAN1 agreement also considers UL and UL+DL methods.  They agree measurement is not really in RAN2 scope, but configuration and reporting are.  On SDT, they think CIoT resolved this same basic issue in Rel-16.  They also see a bit of a disconnect since the state transition aspects are outside the sequences that we agreed to analyse for latency.</w:t>
      </w:r>
    </w:p>
    <w:p w14:paraId="654A2771" w14:textId="77777777" w:rsidR="00157CD0" w:rsidRPr="008562A2" w:rsidRDefault="00157CD0" w:rsidP="00157CD0">
      <w:pPr>
        <w:pStyle w:val="Doc-text2"/>
      </w:pPr>
      <w:r w:rsidRPr="008562A2">
        <w:t>CATT think support of idle/inactive is not primarily for latency reduction but for network efficiency.  The reason for proposing DL-PRS as the first priority in RRC_INACTIVE is that for DL-PRS measurement, RAN1 already agreed to support it, and it is valuable for RAN2 to evaluate how to support the DL measurement report in inactive.</w:t>
      </w:r>
    </w:p>
    <w:p w14:paraId="68D80BDD" w14:textId="77777777" w:rsidR="00157CD0" w:rsidRPr="008562A2" w:rsidRDefault="00157CD0" w:rsidP="00157CD0">
      <w:pPr>
        <w:pStyle w:val="Doc-text2"/>
      </w:pPr>
      <w:r w:rsidRPr="008562A2">
        <w:t>Ericsson think we are broadening the scope of the discussion a bit by involving SDT and related subject; do we believe that positioning will drive work to enhance these features?  If so, we should involve additional people.</w:t>
      </w:r>
    </w:p>
    <w:p w14:paraId="434C1A1E" w14:textId="77777777" w:rsidR="00157CD0" w:rsidRPr="008562A2" w:rsidRDefault="00157CD0" w:rsidP="00157CD0">
      <w:pPr>
        <w:pStyle w:val="Doc-text2"/>
      </w:pPr>
      <w:r w:rsidRPr="008562A2">
        <w:t>ZTE agree with CATT and think the main advantage of idle/inactive is for network efficiency and maybe power saving.  About SDT, they think a lot of aspects of this subject still need to be discussed and they would prefer that we discuss this after SDT have progressed.</w:t>
      </w:r>
    </w:p>
    <w:p w14:paraId="5992BBE7" w14:textId="77777777" w:rsidR="00157CD0" w:rsidRPr="008562A2" w:rsidRDefault="00157CD0" w:rsidP="00157CD0">
      <w:pPr>
        <w:pStyle w:val="Doc-text2"/>
      </w:pPr>
      <w:r w:rsidRPr="008562A2">
        <w:t>Qualcomm think we had similar overlap for on-demand SI in connected mode, and we should observe what SDT are doing and see if it’s useful for us.  They consider RRC_INACTIVE as clearly an enhancement for latency, since measurement reports can be piggybacked on RACH and state transitions can be avoided—but this is outside the positioning procedures that we agreed to consider for latency evaluation.</w:t>
      </w:r>
    </w:p>
    <w:p w14:paraId="6D3F5FF0" w14:textId="77777777" w:rsidR="00157CD0" w:rsidRPr="008562A2" w:rsidRDefault="00157CD0" w:rsidP="00157CD0">
      <w:pPr>
        <w:pStyle w:val="Doc-text2"/>
      </w:pPr>
      <w:r w:rsidRPr="008562A2">
        <w:t>Huawei think we should also consider if the LCS request in an MO-LR can be transmitted in idle/inactive.  They do not see relevance to latency reduction, because the state transitions could be avoided by staying in RRC_CONNECTED all the time.  They point out that the CIoT solution is for LTE and we would need to look at the impact for supporting CP data transmission.</w:t>
      </w:r>
    </w:p>
    <w:p w14:paraId="33505DEB" w14:textId="77777777" w:rsidR="00157CD0" w:rsidRPr="008562A2" w:rsidRDefault="00157CD0" w:rsidP="00157CD0">
      <w:pPr>
        <w:pStyle w:val="Doc-text2"/>
      </w:pPr>
      <w:r w:rsidRPr="008562A2">
        <w:t>CATT think we should clarify that support of positioning in idle/inactive does not mean all procedures would be supported.  Considering the time budget they would prefer to focus first on DL-PRS case, but also consider other potential solutions besides SDT.</w:t>
      </w:r>
    </w:p>
    <w:p w14:paraId="2D2FD138" w14:textId="77777777" w:rsidR="00157CD0" w:rsidRPr="008562A2" w:rsidRDefault="00157CD0" w:rsidP="00157CD0">
      <w:pPr>
        <w:pStyle w:val="Doc-text2"/>
      </w:pPr>
      <w:r w:rsidRPr="008562A2">
        <w:t>Ericsson are not sure that positioning reports are “small” in the sense of SDT.  We can discuss SDT but they think we do not need to single it out.  They agree with Huawei that this is not for latency reduction.</w:t>
      </w:r>
    </w:p>
    <w:p w14:paraId="1E7A2ACF" w14:textId="77777777" w:rsidR="00157CD0" w:rsidRPr="008562A2" w:rsidRDefault="00157CD0" w:rsidP="00157CD0">
      <w:pPr>
        <w:pStyle w:val="Doc-text2"/>
      </w:pPr>
      <w:r w:rsidRPr="008562A2">
        <w:t>Intel report that the RAN1 agreement is broad (all positioning methods, UE-based+UE-assisted) and also includes e.g. AD delivery, but does not include the details of how to enable transfer of the signalling; this is all for the WI phase.</w:t>
      </w:r>
    </w:p>
    <w:p w14:paraId="4FC91C64" w14:textId="77777777" w:rsidR="00157CD0" w:rsidRPr="008562A2" w:rsidRDefault="00157CD0" w:rsidP="00157CD0">
      <w:pPr>
        <w:pStyle w:val="Doc-text2"/>
      </w:pPr>
    </w:p>
    <w:p w14:paraId="7153165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1B8C3A8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Positioning measurement reporting (including location estimates for UE-based) should be supported in RRC_INACTIVE; involvement of SDT is FFS.  Reporting of specific measurements is pending RAN1 decision.</w:t>
      </w:r>
    </w:p>
    <w:p w14:paraId="6DAD444C" w14:textId="77777777" w:rsidR="00157CD0" w:rsidRPr="008562A2" w:rsidRDefault="00157CD0" w:rsidP="00157CD0">
      <w:pPr>
        <w:pStyle w:val="Doc-text2"/>
      </w:pPr>
    </w:p>
    <w:p w14:paraId="2B2204DB" w14:textId="77777777" w:rsidR="00157CD0" w:rsidRPr="008562A2" w:rsidRDefault="00157CD0" w:rsidP="00157CD0">
      <w:pPr>
        <w:pStyle w:val="Doc-text2"/>
      </w:pPr>
    </w:p>
    <w:p w14:paraId="5321191A" w14:textId="77777777" w:rsidR="00157CD0" w:rsidRPr="008562A2" w:rsidRDefault="00157CD0" w:rsidP="00157CD0">
      <w:pPr>
        <w:pStyle w:val="Doc-text2"/>
      </w:pPr>
      <w:r w:rsidRPr="008562A2">
        <w:t>Discussion of P14/P15:</w:t>
      </w:r>
    </w:p>
    <w:p w14:paraId="37CCE897" w14:textId="77777777" w:rsidR="00157CD0" w:rsidRPr="008562A2" w:rsidRDefault="00157CD0" w:rsidP="00157CD0">
      <w:pPr>
        <w:pStyle w:val="Doc-text2"/>
      </w:pPr>
      <w:r w:rsidRPr="008562A2">
        <w:t>Ericsson think P15 needs some discussion as an LMF may not be able to fulfil the requirement for every UE.</w:t>
      </w:r>
    </w:p>
    <w:p w14:paraId="4B03C325" w14:textId="77777777" w:rsidR="00157CD0" w:rsidRPr="008562A2" w:rsidRDefault="00157CD0" w:rsidP="00157CD0">
      <w:pPr>
        <w:pStyle w:val="Doc-text2"/>
      </w:pPr>
      <w:r w:rsidRPr="008562A2">
        <w:t>Intel think RAN1 already agreed P14 and we would just be aligning with them.</w:t>
      </w:r>
    </w:p>
    <w:p w14:paraId="6A62378F" w14:textId="77777777" w:rsidR="00157CD0" w:rsidRPr="008562A2" w:rsidRDefault="00157CD0" w:rsidP="00157CD0">
      <w:pPr>
        <w:pStyle w:val="Doc-text2"/>
      </w:pPr>
      <w:r w:rsidRPr="008562A2">
        <w:t>Intel and CATT clarify RAN1 have not agreed on UE-based multi-RTT.  Nokia understand that they took agreements that imply UE-based multi-RTT would be supported.  Qualcomm have the same understanding as Nokia.</w:t>
      </w:r>
    </w:p>
    <w:p w14:paraId="54FA4FFA" w14:textId="77777777" w:rsidR="00157CD0" w:rsidRPr="008562A2" w:rsidRDefault="00157CD0" w:rsidP="00157CD0">
      <w:pPr>
        <w:pStyle w:val="Doc-text2"/>
      </w:pPr>
      <w:r w:rsidRPr="008562A2">
        <w:t>Ericsson think we need to discuss the feasibility of the signalling.</w:t>
      </w:r>
    </w:p>
    <w:p w14:paraId="21DAFA4C" w14:textId="77777777" w:rsidR="00157CD0" w:rsidRPr="008562A2" w:rsidRDefault="00157CD0" w:rsidP="00157CD0">
      <w:pPr>
        <w:pStyle w:val="Doc-text2"/>
      </w:pPr>
    </w:p>
    <w:p w14:paraId="68C0EC3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 on on-demand PRS:</w:t>
      </w:r>
    </w:p>
    <w:p w14:paraId="4C337D3B"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lastRenderedPageBreak/>
        <w:t xml:space="preserve">RAN2 study on-demand PRS mechanism for DL-based, UL&amp;DL-based methods (e.g. multi-RTT), and UE-Based and UE-assisted positioning methods in this SI. </w:t>
      </w:r>
    </w:p>
    <w:p w14:paraId="6E582C8D" w14:textId="77777777" w:rsidR="00157CD0" w:rsidRPr="008562A2" w:rsidRDefault="00157CD0" w:rsidP="00157CD0">
      <w:pPr>
        <w:pStyle w:val="Doc-text2"/>
      </w:pPr>
    </w:p>
    <w:p w14:paraId="47B2218C" w14:textId="77777777" w:rsidR="00157CD0" w:rsidRPr="008562A2" w:rsidRDefault="00157CD0" w:rsidP="00157CD0">
      <w:pPr>
        <w:pStyle w:val="Doc-text2"/>
      </w:pPr>
    </w:p>
    <w:p w14:paraId="17BDC94F"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[Post112-e][608][POS] Support of on-demand PRS (Ericsson)</w:t>
      </w:r>
    </w:p>
    <w:p w14:paraId="66E0A02E" w14:textId="77777777" w:rsidR="00157CD0" w:rsidRPr="008562A2" w:rsidRDefault="00157CD0" w:rsidP="00157CD0">
      <w:pPr>
        <w:pStyle w:val="EmailDiscussion2"/>
      </w:pPr>
      <w:r w:rsidRPr="008562A2">
        <w:tab/>
        <w:t>Scope: Discuss potential solutions for on-demand PRS: signalling aspects, which node requests the PRS, which node the request is directed to. Rapporteur is asked to provide update on RAN1 agreements.</w:t>
      </w:r>
    </w:p>
    <w:p w14:paraId="526E05A9" w14:textId="77777777" w:rsidR="00157CD0" w:rsidRPr="008562A2" w:rsidRDefault="00157CD0" w:rsidP="00157CD0">
      <w:pPr>
        <w:pStyle w:val="EmailDiscussion2"/>
      </w:pPr>
      <w:r w:rsidRPr="008562A2">
        <w:tab/>
        <w:t>Intended outcome: Report to next meeting</w:t>
      </w:r>
    </w:p>
    <w:p w14:paraId="61DC1562" w14:textId="77777777" w:rsidR="00157CD0" w:rsidRPr="008562A2" w:rsidRDefault="00157CD0" w:rsidP="00157CD0">
      <w:pPr>
        <w:pStyle w:val="EmailDiscussion2"/>
      </w:pPr>
      <w:r w:rsidRPr="008562A2">
        <w:tab/>
        <w:t>Deadline:  Long</w:t>
      </w:r>
    </w:p>
    <w:p w14:paraId="532D4D82" w14:textId="77777777" w:rsidR="00157CD0" w:rsidRPr="008562A2" w:rsidRDefault="00157CD0" w:rsidP="00157CD0">
      <w:pPr>
        <w:pStyle w:val="EmailDiscussion2"/>
      </w:pPr>
    </w:p>
    <w:p w14:paraId="0C034634" w14:textId="77777777" w:rsidR="00157CD0" w:rsidRPr="008562A2" w:rsidRDefault="00157CD0" w:rsidP="00157CD0">
      <w:pPr>
        <w:pStyle w:val="Doc-text2"/>
      </w:pPr>
    </w:p>
    <w:p w14:paraId="74A8E16D"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[Post112-e][609][POS] Positioning support in RRC_IDLE/RRC_INACTIVE (Huawei)</w:t>
      </w:r>
    </w:p>
    <w:p w14:paraId="0DDCF6B5" w14:textId="77777777" w:rsidR="00157CD0" w:rsidRPr="008562A2" w:rsidRDefault="00157CD0" w:rsidP="00157CD0">
      <w:pPr>
        <w:pStyle w:val="EmailDiscussion2"/>
      </w:pPr>
      <w:r w:rsidRPr="008562A2">
        <w:tab/>
        <w:t>Scope: Discuss potential solutions for positioning support in RRC_IDLE/RRC_INACTIVE, distinguishing clearly between what can be supported in idle and what can be supported in inactive.  Rapporteur is asked to provide update on RAN1 agreements.</w:t>
      </w:r>
    </w:p>
    <w:p w14:paraId="70F124A4" w14:textId="77777777" w:rsidR="00157CD0" w:rsidRPr="008562A2" w:rsidRDefault="00157CD0" w:rsidP="00157CD0">
      <w:pPr>
        <w:pStyle w:val="EmailDiscussion2"/>
      </w:pPr>
      <w:r w:rsidRPr="008562A2">
        <w:tab/>
        <w:t>Intended outcome: Report to next meeting</w:t>
      </w:r>
    </w:p>
    <w:p w14:paraId="6E178BD4" w14:textId="77777777" w:rsidR="00157CD0" w:rsidRPr="008562A2" w:rsidRDefault="00157CD0" w:rsidP="00157CD0">
      <w:pPr>
        <w:pStyle w:val="EmailDiscussion2"/>
      </w:pPr>
      <w:r w:rsidRPr="008562A2">
        <w:tab/>
        <w:t>Deadline:  Long</w:t>
      </w:r>
    </w:p>
    <w:p w14:paraId="185C45B8" w14:textId="77777777" w:rsidR="00157CD0" w:rsidRPr="008562A2" w:rsidRDefault="00157CD0" w:rsidP="00157CD0">
      <w:pPr>
        <w:pStyle w:val="EmailDiscussion2"/>
      </w:pPr>
    </w:p>
    <w:p w14:paraId="26EB6781" w14:textId="77777777" w:rsidR="00157CD0" w:rsidRPr="008562A2" w:rsidRDefault="00157CD0" w:rsidP="00157CD0">
      <w:pPr>
        <w:pStyle w:val="Doc-text2"/>
      </w:pPr>
    </w:p>
    <w:p w14:paraId="2FEE9A87" w14:textId="367600B1" w:rsidR="00157CD0" w:rsidRPr="008562A2" w:rsidRDefault="00157CD0" w:rsidP="00157CD0">
      <w:pPr>
        <w:pStyle w:val="Doc-title"/>
      </w:pPr>
      <w:r w:rsidRPr="008562A2">
        <w:t>R2-2010868</w:t>
      </w:r>
      <w:r w:rsidRPr="008562A2">
        <w:tab/>
        <w:t>[AT112-e][607][POS]Gathering of latency enhancement solutions (CATT)</w:t>
      </w:r>
      <w:r w:rsidRPr="008562A2">
        <w:tab/>
        <w:t>CATT</w:t>
      </w:r>
      <w:r w:rsidRPr="008562A2">
        <w:tab/>
        <w:t>discussion</w:t>
      </w:r>
      <w:r w:rsidRPr="008562A2">
        <w:tab/>
        <w:t>Rel-17</w:t>
      </w:r>
      <w:r w:rsidRPr="008562A2">
        <w:tab/>
        <w:t>FS_NR_pos_enh</w:t>
      </w:r>
    </w:p>
    <w:p w14:paraId="6FAAFEA3" w14:textId="77777777" w:rsidR="00157CD0" w:rsidRPr="008562A2" w:rsidRDefault="00157CD0" w:rsidP="00157CD0">
      <w:pPr>
        <w:pStyle w:val="Doc-text2"/>
      </w:pPr>
      <w:r w:rsidRPr="008562A2">
        <w:t>P1:</w:t>
      </w:r>
    </w:p>
    <w:p w14:paraId="0DF7AC01" w14:textId="77777777" w:rsidR="00157CD0" w:rsidRPr="008562A2" w:rsidRDefault="00157CD0" w:rsidP="00157CD0">
      <w:pPr>
        <w:pStyle w:val="Doc-text2"/>
      </w:pPr>
      <w:r w:rsidRPr="008562A2">
        <w:t>Nokia think there was no clear majority to capture anything at this stage and the discussion needs more time.  They think this proposal represents some narrowing of the solutions that were discussed and if we are going to list solutions we should list a brief summary of all solutions proposed.</w:t>
      </w:r>
    </w:p>
    <w:p w14:paraId="718E4E58" w14:textId="77777777" w:rsidR="00157CD0" w:rsidRPr="008562A2" w:rsidRDefault="00157CD0" w:rsidP="00157CD0">
      <w:pPr>
        <w:pStyle w:val="Doc-text2"/>
      </w:pPr>
      <w:r w:rsidRPr="008562A2">
        <w:t>Huawei have a similar view to Nokia and do not see a majority supporting capture of these solutions.  At this stage of the SI they think we should only capture the results of the study, not all candidates.</w:t>
      </w:r>
    </w:p>
    <w:p w14:paraId="7B6077B5" w14:textId="77777777" w:rsidR="00157CD0" w:rsidRPr="008562A2" w:rsidRDefault="00157CD0" w:rsidP="00157CD0">
      <w:pPr>
        <w:pStyle w:val="Doc-text2"/>
      </w:pPr>
      <w:r w:rsidRPr="008562A2">
        <w:t>ZTE also have a similar view and in particular would prefer not to capture the location server, which would have aspects related to RAN3 and SA2; they suggest we could send an LS to RAN3 and SA2 and proceed only if they do not reject the topic.</w:t>
      </w:r>
    </w:p>
    <w:p w14:paraId="3EDD50C4" w14:textId="77777777" w:rsidR="00157CD0" w:rsidRPr="008562A2" w:rsidRDefault="00157CD0" w:rsidP="00157CD0">
      <w:pPr>
        <w:pStyle w:val="Doc-text2"/>
      </w:pPr>
      <w:r w:rsidRPr="008562A2">
        <w:t>Intel think in the TR skeleton, we have a section to capture potential enhancements, and a section for the performance evaluation, followed by recommendations.  So they understand that it makes sense to capture potential solutions even if we may not end up recommending them; we should continue the discussion on performance and try to downselect.</w:t>
      </w:r>
    </w:p>
    <w:p w14:paraId="4B704C57" w14:textId="77777777" w:rsidR="00157CD0" w:rsidRPr="008562A2" w:rsidRDefault="00157CD0" w:rsidP="00157CD0">
      <w:pPr>
        <w:pStyle w:val="Doc-text2"/>
      </w:pPr>
      <w:r w:rsidRPr="008562A2">
        <w:t>Ericsson agree with Nokia, Huawei, and ZTE that the outcome of the discussion is not ready for these solutions to be captured.</w:t>
      </w:r>
    </w:p>
    <w:p w14:paraId="2E2D76FB" w14:textId="77777777" w:rsidR="00157CD0" w:rsidRPr="008562A2" w:rsidRDefault="00157CD0" w:rsidP="00157CD0">
      <w:pPr>
        <w:pStyle w:val="Doc-text2"/>
      </w:pPr>
      <w:r w:rsidRPr="008562A2">
        <w:t>CATT think in this phase we need to capture potential solutions for the “potential enhancements” section of the TR, and if we do not capture the latency enhancements there will be a gap in the TR.</w:t>
      </w:r>
    </w:p>
    <w:p w14:paraId="213A38B4" w14:textId="77777777" w:rsidR="00157CD0" w:rsidRPr="008562A2" w:rsidRDefault="00157CD0" w:rsidP="00157CD0">
      <w:pPr>
        <w:pStyle w:val="Doc-text2"/>
      </w:pPr>
      <w:r w:rsidRPr="008562A2">
        <w:t>Intel think it would be good to have a further discussion to evaluate the performance of solutions and try to downselect.</w:t>
      </w:r>
    </w:p>
    <w:p w14:paraId="519E09BC" w14:textId="77777777" w:rsidR="00157CD0" w:rsidRPr="008562A2" w:rsidRDefault="00157CD0" w:rsidP="00157CD0">
      <w:pPr>
        <w:pStyle w:val="Doc-text2"/>
      </w:pPr>
      <w:r w:rsidRPr="008562A2">
        <w:t>Huawei think the question is which solutions should be captured in the TR, and there was no majority for these solutions.  They think we should continue to be contribution driven on this topic.</w:t>
      </w:r>
    </w:p>
    <w:p w14:paraId="36E861EA" w14:textId="77777777" w:rsidR="00157CD0" w:rsidRPr="008562A2" w:rsidRDefault="00157CD0" w:rsidP="00157CD0">
      <w:pPr>
        <w:pStyle w:val="Doc-text2"/>
      </w:pPr>
      <w:r w:rsidRPr="008562A2">
        <w:t>CATT think if companies have different views on the solutions we can discuss.</w:t>
      </w:r>
    </w:p>
    <w:p w14:paraId="0C012813" w14:textId="77777777" w:rsidR="00157CD0" w:rsidRPr="008562A2" w:rsidRDefault="00157CD0" w:rsidP="00157CD0">
      <w:pPr>
        <w:pStyle w:val="Doc-text2"/>
      </w:pPr>
    </w:p>
    <w:p w14:paraId="236B211E" w14:textId="77777777" w:rsidR="00157CD0" w:rsidRPr="008562A2" w:rsidRDefault="00157CD0" w:rsidP="00157CD0">
      <w:pPr>
        <w:pStyle w:val="Doc-text2"/>
      </w:pPr>
      <w:r w:rsidRPr="008562A2">
        <w:t>P2:</w:t>
      </w:r>
    </w:p>
    <w:p w14:paraId="5FE248EC" w14:textId="77777777" w:rsidR="00157CD0" w:rsidRPr="008562A2" w:rsidRDefault="00157CD0" w:rsidP="00157CD0">
      <w:pPr>
        <w:pStyle w:val="Doc-text2"/>
      </w:pPr>
      <w:r w:rsidRPr="008562A2">
        <w:t>Intel understand that this will likely be captured in WI scope based on RAN1 recommendation, and this means we don’t need to continue the evaluation on the solutions that RAN1 have addressed.</w:t>
      </w:r>
    </w:p>
    <w:p w14:paraId="07147B73" w14:textId="77777777" w:rsidR="00157CD0" w:rsidRPr="008562A2" w:rsidRDefault="00157CD0" w:rsidP="00157CD0">
      <w:pPr>
        <w:pStyle w:val="Doc-text2"/>
      </w:pPr>
      <w:r w:rsidRPr="008562A2">
        <w:t>CATT clarify that the proposal is to align with the RAN1 conclusions, and they understand RAN2 can proceed with further study on these four enhancements.</w:t>
      </w:r>
    </w:p>
    <w:p w14:paraId="37D0ABF7" w14:textId="77777777" w:rsidR="00157CD0" w:rsidRPr="008562A2" w:rsidRDefault="00157CD0" w:rsidP="00157CD0">
      <w:pPr>
        <w:pStyle w:val="Doc-text2"/>
      </w:pPr>
      <w:r w:rsidRPr="008562A2">
        <w:t>Nokia understand that CATT would like to ask RAN1 for guidance; in their view we should proceed with further discussion on all the possible enhancements.  They think we need to clearly understand all the solutions and we may not be there yet.</w:t>
      </w:r>
    </w:p>
    <w:p w14:paraId="5B61FD9E" w14:textId="77777777" w:rsidR="00157CD0" w:rsidRPr="008562A2" w:rsidRDefault="00157CD0" w:rsidP="00157CD0">
      <w:pPr>
        <w:pStyle w:val="Doc-text2"/>
      </w:pPr>
      <w:r w:rsidRPr="008562A2">
        <w:t>Ericsson think we don’t need to do anything further in the TR at this point.</w:t>
      </w:r>
    </w:p>
    <w:p w14:paraId="594B7CE6" w14:textId="77777777" w:rsidR="00157CD0" w:rsidRPr="008562A2" w:rsidRDefault="00157CD0" w:rsidP="00157CD0">
      <w:pPr>
        <w:pStyle w:val="Doc-text2"/>
      </w:pPr>
      <w:r w:rsidRPr="008562A2">
        <w:t>Huawei understand that the location server functionality is out of the study scope and it is clear in the SI scope that we should look at enhancements on the Rel-16 techniques.</w:t>
      </w:r>
    </w:p>
    <w:p w14:paraId="40036FFA" w14:textId="77777777" w:rsidR="00157CD0" w:rsidRPr="008562A2" w:rsidRDefault="00157CD0" w:rsidP="00157CD0">
      <w:pPr>
        <w:pStyle w:val="Doc-text2"/>
      </w:pPr>
      <w:r w:rsidRPr="008562A2">
        <w:lastRenderedPageBreak/>
        <w:t>Qualcomm think what was proposed here is not the same as the previous “local LMF” proposals and we should not scope it out now; there are other solutions considered that have impact outside RAN2 as well.  They see this as the only proposed solution that can meet the targets.</w:t>
      </w:r>
    </w:p>
    <w:p w14:paraId="5EEB9D4A" w14:textId="77777777" w:rsidR="00157CD0" w:rsidRPr="008562A2" w:rsidRDefault="00157CD0" w:rsidP="00157CD0">
      <w:pPr>
        <w:pStyle w:val="Doc-text2"/>
      </w:pPr>
      <w:r w:rsidRPr="008562A2">
        <w:t>Intel tend to agree with Qualcomm and think most of the solutions on the table will have impact to other groups.  They also think we should not discuss the topics from P2 which are already established in RAN1 and they expect will be in the SI.</w:t>
      </w:r>
    </w:p>
    <w:p w14:paraId="0FFE0710" w14:textId="77777777" w:rsidR="00157CD0" w:rsidRPr="008562A2" w:rsidRDefault="00157CD0" w:rsidP="00157CD0">
      <w:pPr>
        <w:pStyle w:val="Doc-text2"/>
      </w:pPr>
      <w:r w:rsidRPr="008562A2">
        <w:t>Ericsson think even if RAN1 see certain solutions as feasible, we still need to consider the RAN2 impact; e.g. the measurement gap optimisations may have RAN2 impact and we should not blindly accept that whatever RAN1 has done is OK for us.</w:t>
      </w:r>
    </w:p>
    <w:p w14:paraId="1F61A8DC" w14:textId="77777777" w:rsidR="00157CD0" w:rsidRPr="008562A2" w:rsidRDefault="00157CD0" w:rsidP="00157CD0">
      <w:pPr>
        <w:pStyle w:val="Doc-text2"/>
      </w:pPr>
      <w:r w:rsidRPr="008562A2">
        <w:t>Huawei think the location server functionality in the RAN could be eliminated from further consideration.</w:t>
      </w:r>
    </w:p>
    <w:p w14:paraId="0097D4AC" w14:textId="77777777" w:rsidR="00157CD0" w:rsidRPr="008562A2" w:rsidRDefault="00157CD0" w:rsidP="00157CD0">
      <w:pPr>
        <w:pStyle w:val="Doc-text2"/>
      </w:pPr>
    </w:p>
    <w:p w14:paraId="5BC6684E" w14:textId="77777777" w:rsidR="00157CD0" w:rsidRPr="008562A2" w:rsidRDefault="00157CD0" w:rsidP="00157CD0">
      <w:pPr>
        <w:pStyle w:val="Doc-text2"/>
      </w:pPr>
    </w:p>
    <w:p w14:paraId="659C5D6A" w14:textId="77777777" w:rsidR="00157CD0" w:rsidRPr="008562A2" w:rsidRDefault="00157CD0" w:rsidP="00157CD0">
      <w:pPr>
        <w:pStyle w:val="Doc-text2"/>
      </w:pPr>
    </w:p>
    <w:p w14:paraId="3AB89216" w14:textId="77777777" w:rsidR="00157CD0" w:rsidRPr="008562A2" w:rsidRDefault="00157CD0" w:rsidP="00157CD0">
      <w:pPr>
        <w:pStyle w:val="Doc-text2"/>
      </w:pPr>
      <w:r w:rsidRPr="008562A2">
        <w:t>Proposal 1: Capture the following enhancements for reducing NR positioning latency as the potential direction in potential solution section of TR 38.857. (Note: not as the recommended enhancements)</w:t>
      </w:r>
    </w:p>
    <w:p w14:paraId="55C92304" w14:textId="77777777" w:rsidR="00157CD0" w:rsidRPr="008562A2" w:rsidRDefault="00157CD0" w:rsidP="00157CD0">
      <w:pPr>
        <w:pStyle w:val="Doc-text2"/>
      </w:pPr>
      <w:r w:rsidRPr="008562A2">
        <w:t>o</w:t>
      </w:r>
      <w:r w:rsidRPr="008562A2">
        <w:tab/>
        <w:t>location server functionality in the RAN</w:t>
      </w:r>
    </w:p>
    <w:p w14:paraId="2051462B" w14:textId="77777777" w:rsidR="00157CD0" w:rsidRPr="008562A2" w:rsidRDefault="00157CD0" w:rsidP="00157CD0">
      <w:pPr>
        <w:pStyle w:val="Doc-text2"/>
      </w:pPr>
      <w:r w:rsidRPr="008562A2">
        <w:t>o</w:t>
      </w:r>
      <w:r w:rsidRPr="008562A2">
        <w:tab/>
        <w:t>enhancement of capability procedure</w:t>
      </w:r>
    </w:p>
    <w:p w14:paraId="68FDA0CE" w14:textId="77777777" w:rsidR="00157CD0" w:rsidRPr="008562A2" w:rsidRDefault="00157CD0" w:rsidP="00157CD0">
      <w:pPr>
        <w:pStyle w:val="Doc-text2"/>
      </w:pPr>
      <w:r w:rsidRPr="008562A2">
        <w:t>o</w:t>
      </w:r>
      <w:r w:rsidRPr="008562A2">
        <w:tab/>
        <w:t>SRS configuration and PRS configuration optimizations</w:t>
      </w:r>
    </w:p>
    <w:p w14:paraId="650F0016" w14:textId="77777777" w:rsidR="00157CD0" w:rsidRPr="008562A2" w:rsidRDefault="00157CD0" w:rsidP="00157CD0">
      <w:pPr>
        <w:pStyle w:val="Doc-text2"/>
      </w:pPr>
      <w:r w:rsidRPr="008562A2">
        <w:t>o</w:t>
      </w:r>
      <w:r w:rsidRPr="008562A2">
        <w:tab/>
        <w:t>measurement report optimization</w:t>
      </w:r>
    </w:p>
    <w:p w14:paraId="0B83327F" w14:textId="77777777" w:rsidR="00157CD0" w:rsidRPr="008562A2" w:rsidRDefault="00157CD0" w:rsidP="00157CD0">
      <w:pPr>
        <w:pStyle w:val="Doc-text2"/>
      </w:pPr>
      <w:r w:rsidRPr="008562A2">
        <w:t>The TP is available in R2-2010881.</w:t>
      </w:r>
    </w:p>
    <w:p w14:paraId="4334F832" w14:textId="77777777" w:rsidR="00157CD0" w:rsidRPr="008562A2" w:rsidRDefault="00157CD0" w:rsidP="00157CD0">
      <w:pPr>
        <w:pStyle w:val="Doc-text2"/>
      </w:pPr>
    </w:p>
    <w:p w14:paraId="622269A2" w14:textId="77777777" w:rsidR="00157CD0" w:rsidRPr="008562A2" w:rsidRDefault="00157CD0" w:rsidP="00157CD0">
      <w:pPr>
        <w:pStyle w:val="Doc-text2"/>
      </w:pPr>
      <w:r w:rsidRPr="008562A2">
        <w:t xml:space="preserve">Proposal 2: Ask RAN2 to confirm as below, according to recommendation in RAN1: </w:t>
      </w:r>
    </w:p>
    <w:p w14:paraId="5D3B5307" w14:textId="77777777" w:rsidR="00157CD0" w:rsidRPr="008562A2" w:rsidRDefault="00157CD0" w:rsidP="00157CD0">
      <w:pPr>
        <w:pStyle w:val="Doc-text2"/>
      </w:pPr>
      <w:r w:rsidRPr="008562A2">
        <w:t xml:space="preserve">The following enhancements of signaling &amp; procedures for reducing NR positioning latency are aligned with RAN1, including DL and DL+UL positioning methods  </w:t>
      </w:r>
    </w:p>
    <w:p w14:paraId="47ED11F4" w14:textId="77777777" w:rsidR="00157CD0" w:rsidRPr="008562A2" w:rsidRDefault="00157CD0" w:rsidP="00157CD0">
      <w:pPr>
        <w:pStyle w:val="Doc-text2"/>
      </w:pPr>
      <w:r w:rsidRPr="008562A2">
        <w:t>o</w:t>
      </w:r>
      <w:r w:rsidRPr="008562A2">
        <w:tab/>
        <w:t>The details of the solutions are left for further discussion, which may include the following aspects:</w:t>
      </w:r>
    </w:p>
    <w:p w14:paraId="6CD69262" w14:textId="77777777" w:rsidR="00157CD0" w:rsidRPr="008562A2" w:rsidRDefault="00157CD0" w:rsidP="00157CD0">
      <w:pPr>
        <w:pStyle w:val="Doc-text2"/>
      </w:pPr>
      <w:r w:rsidRPr="008562A2">
        <w:t></w:t>
      </w:r>
      <w:r w:rsidRPr="008562A2">
        <w:tab/>
        <w:t>Latency reduction related to Measurement gaps (MG) optimizations</w:t>
      </w:r>
    </w:p>
    <w:p w14:paraId="7EBAA425" w14:textId="77777777" w:rsidR="00157CD0" w:rsidRPr="008562A2" w:rsidRDefault="00157CD0" w:rsidP="00157CD0">
      <w:pPr>
        <w:pStyle w:val="Doc-text2"/>
      </w:pPr>
      <w:r w:rsidRPr="008562A2">
        <w:t></w:t>
      </w:r>
      <w:r w:rsidRPr="008562A2">
        <w:tab/>
        <w:t xml:space="preserve">Latency reduction related to Measurement report optimization </w:t>
      </w:r>
    </w:p>
    <w:p w14:paraId="59382B08" w14:textId="77777777" w:rsidR="00157CD0" w:rsidRPr="008562A2" w:rsidRDefault="00157CD0" w:rsidP="00157CD0">
      <w:pPr>
        <w:pStyle w:val="Doc-text2"/>
      </w:pPr>
      <w:r w:rsidRPr="008562A2">
        <w:t>o</w:t>
      </w:r>
      <w:r w:rsidRPr="008562A2">
        <w:tab/>
        <w:t>The following enhancements of signaling &amp; procedures for reducing NR positioning latency can be studied and should be aligned with RAN1, if needed</w:t>
      </w:r>
    </w:p>
    <w:p w14:paraId="5AD7BB08" w14:textId="77777777" w:rsidR="00157CD0" w:rsidRPr="008562A2" w:rsidRDefault="00157CD0" w:rsidP="00157CD0">
      <w:pPr>
        <w:pStyle w:val="Doc-text2"/>
      </w:pPr>
      <w:r w:rsidRPr="008562A2">
        <w:t></w:t>
      </w:r>
      <w:r w:rsidRPr="008562A2">
        <w:tab/>
        <w:t>Latency reduction related to SRS configuration and PRS configuration optimization</w:t>
      </w:r>
    </w:p>
    <w:p w14:paraId="212EF5AE" w14:textId="77777777" w:rsidR="00157CD0" w:rsidRPr="008562A2" w:rsidRDefault="00157CD0" w:rsidP="00157CD0">
      <w:pPr>
        <w:pStyle w:val="Doc-text2"/>
      </w:pPr>
      <w:r w:rsidRPr="008562A2">
        <w:t></w:t>
      </w:r>
      <w:r w:rsidRPr="008562A2">
        <w:tab/>
        <w:t>Latency reduction related Enhancements for prioritized transmission of PRS/SRS</w:t>
      </w:r>
    </w:p>
    <w:p w14:paraId="2193CA89" w14:textId="77777777" w:rsidR="00157CD0" w:rsidRPr="008562A2" w:rsidRDefault="00157CD0" w:rsidP="00157CD0">
      <w:pPr>
        <w:pStyle w:val="Doc-text2"/>
      </w:pPr>
    </w:p>
    <w:p w14:paraId="3DCDB7B2" w14:textId="77777777" w:rsidR="00157CD0" w:rsidRPr="008562A2" w:rsidRDefault="00157CD0" w:rsidP="00157CD0">
      <w:pPr>
        <w:pStyle w:val="Doc-text2"/>
      </w:pPr>
      <w:r w:rsidRPr="008562A2">
        <w:rPr>
          <w:rFonts w:hint="eastAsia"/>
        </w:rPr>
        <w:t>Proposal 3: Continue the discussion on below two potential enhancements：</w:t>
      </w:r>
    </w:p>
    <w:p w14:paraId="180CFDE9" w14:textId="77777777" w:rsidR="00157CD0" w:rsidRPr="008562A2" w:rsidRDefault="00157CD0" w:rsidP="00157CD0">
      <w:pPr>
        <w:pStyle w:val="Doc-text2"/>
      </w:pPr>
      <w:r w:rsidRPr="008562A2">
        <w:t>o</w:t>
      </w:r>
      <w:r w:rsidRPr="008562A2">
        <w:tab/>
        <w:t>Latency reduction related to support location server functionality in the RAN</w:t>
      </w:r>
    </w:p>
    <w:p w14:paraId="457589BE" w14:textId="77777777" w:rsidR="00157CD0" w:rsidRPr="008562A2" w:rsidRDefault="00157CD0" w:rsidP="00157CD0">
      <w:pPr>
        <w:pStyle w:val="Doc-text2"/>
      </w:pPr>
      <w:r w:rsidRPr="008562A2">
        <w:t>o</w:t>
      </w:r>
      <w:r w:rsidRPr="008562A2">
        <w:tab/>
        <w:t>Latency reduction related to the capability procedure and send an LS to SA2 for the further evaluation, if needed</w:t>
      </w:r>
    </w:p>
    <w:p w14:paraId="49321D68" w14:textId="77777777" w:rsidR="00157CD0" w:rsidRPr="008562A2" w:rsidRDefault="00157CD0" w:rsidP="00157CD0">
      <w:pPr>
        <w:pStyle w:val="Doc-text2"/>
      </w:pPr>
    </w:p>
    <w:p w14:paraId="229F0164" w14:textId="4BBF58F4" w:rsidR="00157CD0" w:rsidRPr="008562A2" w:rsidRDefault="00157CD0" w:rsidP="00157CD0">
      <w:pPr>
        <w:pStyle w:val="Doc-title"/>
      </w:pPr>
      <w:r w:rsidRPr="008562A2">
        <w:t>R2-2010881</w:t>
      </w:r>
      <w:r w:rsidRPr="008562A2">
        <w:tab/>
        <w:t>TP on the proposed latency enhancements for TR 38.857</w:t>
      </w:r>
      <w:r w:rsidRPr="008562A2">
        <w:tab/>
        <w:t>CATT</w:t>
      </w:r>
      <w:r w:rsidRPr="008562A2">
        <w:tab/>
        <w:t>discussion</w:t>
      </w:r>
      <w:r w:rsidRPr="008562A2">
        <w:tab/>
        <w:t>Rel-17</w:t>
      </w:r>
      <w:r w:rsidRPr="008562A2">
        <w:tab/>
        <w:t>FS_NR_pos_enh</w:t>
      </w:r>
    </w:p>
    <w:p w14:paraId="49050E4D" w14:textId="77777777" w:rsidR="00157CD0" w:rsidRPr="008562A2" w:rsidRDefault="00157CD0" w:rsidP="00157CD0">
      <w:pPr>
        <w:pStyle w:val="Doc-text2"/>
      </w:pPr>
    </w:p>
    <w:p w14:paraId="620289EB" w14:textId="77777777" w:rsidR="00157CD0" w:rsidRPr="008562A2" w:rsidRDefault="00157CD0" w:rsidP="00157CD0">
      <w:pPr>
        <w:pStyle w:val="Doc-text2"/>
      </w:pPr>
    </w:p>
    <w:p w14:paraId="1671F66F" w14:textId="77777777" w:rsidR="00157CD0" w:rsidRPr="008562A2" w:rsidRDefault="00157CD0" w:rsidP="00157CD0">
      <w:pPr>
        <w:pStyle w:val="Doc-text2"/>
      </w:pPr>
    </w:p>
    <w:p w14:paraId="2D07AFAE" w14:textId="77777777" w:rsidR="00157CD0" w:rsidRPr="008562A2" w:rsidRDefault="00157CD0" w:rsidP="00157CD0">
      <w:pPr>
        <w:pStyle w:val="Doc-text2"/>
      </w:pPr>
    </w:p>
    <w:p w14:paraId="1AEB7843"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[Post112-e][616][POS] TP for latency analysis results (Intel)</w:t>
      </w:r>
    </w:p>
    <w:p w14:paraId="567151D8" w14:textId="77777777" w:rsidR="00157CD0" w:rsidRPr="008562A2" w:rsidRDefault="00157CD0" w:rsidP="00157CD0">
      <w:pPr>
        <w:pStyle w:val="EmailDiscussion2"/>
      </w:pPr>
      <w:r w:rsidRPr="008562A2">
        <w:tab/>
        <w:t>Scope: Capture the latency analysis results in a TP, taking into account any input from RAN1/RAN3/SA2.</w:t>
      </w:r>
    </w:p>
    <w:p w14:paraId="545DAB73" w14:textId="77777777" w:rsidR="00157CD0" w:rsidRPr="008562A2" w:rsidRDefault="00157CD0" w:rsidP="00157CD0">
      <w:pPr>
        <w:pStyle w:val="EmailDiscussion2"/>
      </w:pPr>
      <w:r w:rsidRPr="008562A2">
        <w:tab/>
        <w:t>Intended outcome: Endorsable TP</w:t>
      </w:r>
    </w:p>
    <w:p w14:paraId="28874EC5" w14:textId="77777777" w:rsidR="00157CD0" w:rsidRPr="008562A2" w:rsidRDefault="00157CD0" w:rsidP="00157CD0">
      <w:pPr>
        <w:pStyle w:val="EmailDiscussion2"/>
      </w:pPr>
      <w:r w:rsidRPr="008562A2">
        <w:tab/>
        <w:t>Deadline:  Long</w:t>
      </w:r>
    </w:p>
    <w:p w14:paraId="69E595EF" w14:textId="77777777" w:rsidR="00157CD0" w:rsidRPr="008562A2" w:rsidRDefault="00157CD0" w:rsidP="00157CD0">
      <w:pPr>
        <w:pStyle w:val="EmailDiscussion2"/>
      </w:pPr>
    </w:p>
    <w:p w14:paraId="27B5DEC6" w14:textId="77777777" w:rsidR="00157CD0" w:rsidRPr="008562A2" w:rsidRDefault="00157CD0" w:rsidP="00157CD0">
      <w:pPr>
        <w:pStyle w:val="Doc-text2"/>
      </w:pPr>
    </w:p>
    <w:p w14:paraId="07300975"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[Post112-e][617][POS] Evaluation of latency enhancement solutions (CATT)</w:t>
      </w:r>
    </w:p>
    <w:p w14:paraId="58E77178" w14:textId="77777777" w:rsidR="00157CD0" w:rsidRPr="008562A2" w:rsidRDefault="00157CD0" w:rsidP="00157CD0">
      <w:pPr>
        <w:pStyle w:val="EmailDiscussion2"/>
      </w:pPr>
      <w:r w:rsidRPr="008562A2">
        <w:tab/>
        <w:t>Scope: Continue discussion of the solutions considered in [AT112-e][607], and evaluate for performance the solutions identified.  Related RAN1 and RP agreements can be taken into account and evaluated for RAN2 impact.</w:t>
      </w:r>
    </w:p>
    <w:p w14:paraId="41F8E9A0" w14:textId="77777777" w:rsidR="00157CD0" w:rsidRPr="008562A2" w:rsidRDefault="00157CD0" w:rsidP="00157CD0">
      <w:pPr>
        <w:pStyle w:val="EmailDiscussion2"/>
      </w:pPr>
      <w:r w:rsidRPr="008562A2">
        <w:tab/>
        <w:t>Intended outcome: Report to next meeting</w:t>
      </w:r>
    </w:p>
    <w:p w14:paraId="05278196" w14:textId="77777777" w:rsidR="00157CD0" w:rsidRPr="008562A2" w:rsidRDefault="00157CD0" w:rsidP="00157CD0">
      <w:pPr>
        <w:pStyle w:val="EmailDiscussion2"/>
      </w:pPr>
      <w:r w:rsidRPr="008562A2">
        <w:tab/>
        <w:t>Deadline:  Long</w:t>
      </w:r>
    </w:p>
    <w:p w14:paraId="57A2FE87" w14:textId="77777777" w:rsidR="00157CD0" w:rsidRPr="008562A2" w:rsidRDefault="00157CD0" w:rsidP="00157CD0">
      <w:pPr>
        <w:pStyle w:val="EmailDiscussion2"/>
      </w:pPr>
    </w:p>
    <w:p w14:paraId="230B733C" w14:textId="77777777" w:rsidR="00157CD0" w:rsidRPr="008562A2" w:rsidRDefault="00157CD0" w:rsidP="00157CD0">
      <w:pPr>
        <w:pStyle w:val="Doc-text2"/>
      </w:pPr>
    </w:p>
    <w:p w14:paraId="095097BF" w14:textId="77777777" w:rsidR="00157CD0" w:rsidRPr="008562A2" w:rsidRDefault="00157CD0" w:rsidP="00157CD0">
      <w:pPr>
        <w:pStyle w:val="Comments"/>
      </w:pPr>
    </w:p>
    <w:p w14:paraId="73DA30C8" w14:textId="77777777" w:rsidR="00157CD0" w:rsidRPr="008562A2" w:rsidRDefault="00157CD0" w:rsidP="00157CD0">
      <w:pPr>
        <w:pStyle w:val="Comments"/>
      </w:pPr>
    </w:p>
    <w:p w14:paraId="148E63EB" w14:textId="77777777" w:rsidR="00157CD0" w:rsidRPr="008562A2" w:rsidRDefault="00157CD0" w:rsidP="00157CD0">
      <w:pPr>
        <w:pStyle w:val="Comments"/>
      </w:pPr>
      <w:r w:rsidRPr="008562A2">
        <w:t>Other contributions</w:t>
      </w:r>
    </w:p>
    <w:p w14:paraId="359BDA35" w14:textId="6C338779" w:rsidR="00157CD0" w:rsidRPr="008562A2" w:rsidRDefault="00157CD0" w:rsidP="00157CD0">
      <w:pPr>
        <w:pStyle w:val="Doc-title"/>
      </w:pPr>
      <w:r w:rsidRPr="008562A2">
        <w:t>R2-2008775</w:t>
      </w:r>
      <w:r w:rsidRPr="008562A2">
        <w:tab/>
        <w:t>Discussion on on-demand DL-PRS</w:t>
      </w:r>
      <w:r w:rsidRPr="008562A2">
        <w:tab/>
        <w:t>OPPO</w:t>
      </w:r>
      <w:r w:rsidRPr="008562A2">
        <w:tab/>
        <w:t>discussion</w:t>
      </w:r>
      <w:r w:rsidRPr="008562A2">
        <w:tab/>
        <w:t>Rel-17</w:t>
      </w:r>
      <w:r w:rsidRPr="008562A2">
        <w:tab/>
        <w:t>FS_NR_pos_enh</w:t>
      </w:r>
    </w:p>
    <w:p w14:paraId="370EE0B2" w14:textId="77777777" w:rsidR="00157CD0" w:rsidRPr="008562A2" w:rsidRDefault="00157CD0" w:rsidP="00157CD0">
      <w:pPr>
        <w:pStyle w:val="Doc-title"/>
      </w:pPr>
    </w:p>
    <w:p w14:paraId="50CEE468" w14:textId="7847C9B9" w:rsidR="00157CD0" w:rsidRPr="008562A2" w:rsidRDefault="00157CD0" w:rsidP="00157CD0">
      <w:pPr>
        <w:pStyle w:val="Doc-title"/>
      </w:pPr>
      <w:r w:rsidRPr="008562A2">
        <w:t>R2-2008776</w:t>
      </w:r>
      <w:r w:rsidRPr="008562A2">
        <w:tab/>
        <w:t>Positioning in RRC_IDLE and RRC_INACTIVE state</w:t>
      </w:r>
      <w:r w:rsidRPr="008562A2">
        <w:tab/>
        <w:t>OPPO</w:t>
      </w:r>
      <w:r w:rsidRPr="008562A2">
        <w:tab/>
        <w:t>discussion</w:t>
      </w:r>
      <w:r w:rsidRPr="008562A2">
        <w:tab/>
        <w:t>Rel-17</w:t>
      </w:r>
      <w:r w:rsidRPr="008562A2">
        <w:tab/>
        <w:t>FS_NR_pos_enh</w:t>
      </w:r>
    </w:p>
    <w:p w14:paraId="2C1D3828" w14:textId="77777777" w:rsidR="00157CD0" w:rsidRPr="008562A2" w:rsidRDefault="00157CD0" w:rsidP="00157CD0">
      <w:pPr>
        <w:pStyle w:val="Doc-title"/>
      </w:pPr>
    </w:p>
    <w:p w14:paraId="78003038" w14:textId="6189530A" w:rsidR="00157CD0" w:rsidRPr="008562A2" w:rsidRDefault="00157CD0" w:rsidP="00157CD0">
      <w:pPr>
        <w:pStyle w:val="Doc-title"/>
      </w:pPr>
      <w:r w:rsidRPr="008562A2">
        <w:t>R2-2008810</w:t>
      </w:r>
      <w:r w:rsidRPr="008562A2">
        <w:tab/>
        <w:t>Further discussion on ehancements for commercial use cases</w:t>
      </w:r>
      <w:r w:rsidRPr="008562A2">
        <w:tab/>
        <w:t>CATT</w:t>
      </w:r>
      <w:r w:rsidRPr="008562A2">
        <w:tab/>
        <w:t>discussion</w:t>
      </w:r>
      <w:r w:rsidRPr="008562A2">
        <w:tab/>
        <w:t>Rel-17</w:t>
      </w:r>
      <w:r w:rsidRPr="008562A2">
        <w:tab/>
        <w:t>FS_NR_pos_enh</w:t>
      </w:r>
    </w:p>
    <w:p w14:paraId="3A46BE71" w14:textId="77777777" w:rsidR="00157CD0" w:rsidRPr="008562A2" w:rsidRDefault="00157CD0" w:rsidP="00157CD0">
      <w:pPr>
        <w:pStyle w:val="Doc-title"/>
      </w:pPr>
    </w:p>
    <w:p w14:paraId="4704D6AF" w14:textId="17AA1216" w:rsidR="00157CD0" w:rsidRPr="008562A2" w:rsidRDefault="00157CD0" w:rsidP="00157CD0">
      <w:pPr>
        <w:pStyle w:val="Doc-title"/>
      </w:pPr>
      <w:r w:rsidRPr="008562A2">
        <w:t>R2-2008885</w:t>
      </w:r>
      <w:r w:rsidRPr="008562A2">
        <w:tab/>
        <w:t>Discussion on Positioning in Idle/Inactive mode</w:t>
      </w:r>
      <w:r w:rsidRPr="008562A2">
        <w:tab/>
        <w:t>InterDigital, Inc.</w:t>
      </w:r>
      <w:r w:rsidRPr="008562A2">
        <w:tab/>
        <w:t>discussion</w:t>
      </w:r>
      <w:r w:rsidRPr="008562A2">
        <w:tab/>
        <w:t>Rel-17</w:t>
      </w:r>
      <w:r w:rsidRPr="008562A2">
        <w:tab/>
        <w:t>FS_NR_pos_enh</w:t>
      </w:r>
    </w:p>
    <w:p w14:paraId="1FACC50D" w14:textId="77777777" w:rsidR="00157CD0" w:rsidRPr="008562A2" w:rsidRDefault="00157CD0" w:rsidP="00157CD0">
      <w:pPr>
        <w:pStyle w:val="Doc-title"/>
      </w:pPr>
    </w:p>
    <w:p w14:paraId="42105685" w14:textId="610C27DE" w:rsidR="00157CD0" w:rsidRPr="008562A2" w:rsidRDefault="00157CD0" w:rsidP="00157CD0">
      <w:pPr>
        <w:pStyle w:val="Doc-title"/>
      </w:pPr>
      <w:r w:rsidRPr="008562A2">
        <w:t>R2-2008886</w:t>
      </w:r>
      <w:r w:rsidRPr="008562A2">
        <w:tab/>
        <w:t>Discussion on End-to-End Latency Reduction for DL/UL Positioning</w:t>
      </w:r>
      <w:r w:rsidRPr="008562A2">
        <w:tab/>
        <w:t>InterDigital, Inc.</w:t>
      </w:r>
      <w:r w:rsidRPr="008562A2">
        <w:tab/>
        <w:t>discussion</w:t>
      </w:r>
      <w:r w:rsidRPr="008562A2">
        <w:tab/>
        <w:t>Rel-17</w:t>
      </w:r>
      <w:r w:rsidRPr="008562A2">
        <w:tab/>
        <w:t>FS_NR_pos_enh</w:t>
      </w:r>
    </w:p>
    <w:p w14:paraId="07D3FB25" w14:textId="77777777" w:rsidR="00157CD0" w:rsidRPr="008562A2" w:rsidRDefault="00157CD0" w:rsidP="00157CD0">
      <w:pPr>
        <w:pStyle w:val="Doc-title"/>
      </w:pPr>
    </w:p>
    <w:p w14:paraId="6A567136" w14:textId="043D10A5" w:rsidR="00157CD0" w:rsidRPr="008562A2" w:rsidRDefault="00157CD0" w:rsidP="00157CD0">
      <w:pPr>
        <w:pStyle w:val="Doc-title"/>
      </w:pPr>
      <w:r w:rsidRPr="008562A2">
        <w:t>R2-2008887</w:t>
      </w:r>
      <w:r w:rsidRPr="008562A2">
        <w:tab/>
        <w:t xml:space="preserve">Discussion on On Demand Reference Signals for Positioning </w:t>
      </w:r>
      <w:r w:rsidRPr="008562A2">
        <w:tab/>
        <w:t>InterDigital, Inc.</w:t>
      </w:r>
      <w:r w:rsidRPr="008562A2">
        <w:tab/>
        <w:t>discussion</w:t>
      </w:r>
      <w:r w:rsidRPr="008562A2">
        <w:tab/>
        <w:t>Rel-17</w:t>
      </w:r>
      <w:r w:rsidRPr="008562A2">
        <w:tab/>
        <w:t>FS_NR_pos_enh</w:t>
      </w:r>
    </w:p>
    <w:p w14:paraId="11421C5B" w14:textId="77777777" w:rsidR="00157CD0" w:rsidRPr="008562A2" w:rsidRDefault="00157CD0" w:rsidP="00157CD0">
      <w:pPr>
        <w:pStyle w:val="Doc-title"/>
      </w:pPr>
    </w:p>
    <w:p w14:paraId="30468C93" w14:textId="2E45DF11" w:rsidR="00157CD0" w:rsidRPr="008562A2" w:rsidRDefault="00157CD0" w:rsidP="00157CD0">
      <w:pPr>
        <w:pStyle w:val="Doc-title"/>
      </w:pPr>
      <w:r w:rsidRPr="008562A2">
        <w:t>R2-2009002</w:t>
      </w:r>
      <w:r w:rsidRPr="008562A2">
        <w:tab/>
        <w:t>Support of positioning in idle/inactive mode</w:t>
      </w:r>
      <w:r w:rsidRPr="008562A2">
        <w:tab/>
        <w:t>Intel Corporation</w:t>
      </w:r>
      <w:r w:rsidRPr="008562A2">
        <w:tab/>
        <w:t>discussion</w:t>
      </w:r>
      <w:r w:rsidRPr="008562A2">
        <w:tab/>
        <w:t>Rel-17</w:t>
      </w:r>
    </w:p>
    <w:p w14:paraId="1D8BC21D" w14:textId="77777777" w:rsidR="00157CD0" w:rsidRPr="008562A2" w:rsidRDefault="00157CD0" w:rsidP="00157CD0">
      <w:pPr>
        <w:pStyle w:val="Doc-title"/>
      </w:pPr>
    </w:p>
    <w:p w14:paraId="15A29CCB" w14:textId="180775E7" w:rsidR="00157CD0" w:rsidRPr="008562A2" w:rsidRDefault="00157CD0" w:rsidP="00157CD0">
      <w:pPr>
        <w:pStyle w:val="Doc-title"/>
      </w:pPr>
      <w:r w:rsidRPr="008562A2">
        <w:t>R2-2009023</w:t>
      </w:r>
      <w:r w:rsidRPr="008562A2">
        <w:tab/>
        <w:t>Solution directions to reduce end-to-end latency</w:t>
      </w:r>
      <w:r w:rsidRPr="008562A2">
        <w:tab/>
        <w:t>Intel Corporation</w:t>
      </w:r>
      <w:r w:rsidRPr="008562A2">
        <w:tab/>
        <w:t>discussion</w:t>
      </w:r>
      <w:r w:rsidRPr="008562A2">
        <w:tab/>
        <w:t>Rel-17</w:t>
      </w:r>
      <w:r w:rsidRPr="008562A2">
        <w:tab/>
        <w:t>FS_NR_pos_enh</w:t>
      </w:r>
    </w:p>
    <w:p w14:paraId="1A65CB73" w14:textId="77777777" w:rsidR="00157CD0" w:rsidRPr="008562A2" w:rsidRDefault="00157CD0" w:rsidP="00157CD0">
      <w:pPr>
        <w:pStyle w:val="Doc-title"/>
      </w:pPr>
    </w:p>
    <w:p w14:paraId="4E3ABAFE" w14:textId="5FE00C31" w:rsidR="00157CD0" w:rsidRPr="008562A2" w:rsidRDefault="00157CD0" w:rsidP="00157CD0">
      <w:pPr>
        <w:pStyle w:val="Doc-title"/>
      </w:pPr>
      <w:r w:rsidRPr="008562A2">
        <w:t>R2-2009039</w:t>
      </w:r>
      <w:r w:rsidRPr="008562A2">
        <w:tab/>
        <w:t>Discussion on positioning enhancement</w:t>
      </w:r>
      <w:r w:rsidRPr="008562A2">
        <w:tab/>
        <w:t>vivo Mobile Communication Co.,</w:t>
      </w:r>
      <w:r w:rsidRPr="008562A2">
        <w:tab/>
        <w:t>discussion</w:t>
      </w:r>
      <w:r w:rsidRPr="008562A2">
        <w:tab/>
        <w:t>FS_NR_pos_enh</w:t>
      </w:r>
    </w:p>
    <w:p w14:paraId="3E246F4D" w14:textId="77777777" w:rsidR="00157CD0" w:rsidRPr="008562A2" w:rsidRDefault="00157CD0" w:rsidP="00157CD0">
      <w:pPr>
        <w:pStyle w:val="Doc-title"/>
      </w:pPr>
    </w:p>
    <w:p w14:paraId="16CEAC53" w14:textId="3BA2E7F9" w:rsidR="00157CD0" w:rsidRPr="008562A2" w:rsidRDefault="00157CD0" w:rsidP="00157CD0">
      <w:pPr>
        <w:pStyle w:val="Doc-title"/>
      </w:pPr>
      <w:r w:rsidRPr="008562A2">
        <w:t>R2-2009040</w:t>
      </w:r>
      <w:r w:rsidRPr="008562A2">
        <w:tab/>
        <w:t>Procedure of on-demand PRS</w:t>
      </w:r>
      <w:r w:rsidRPr="008562A2">
        <w:tab/>
        <w:t>vivo Mobile Communication Co.,</w:t>
      </w:r>
      <w:r w:rsidRPr="008562A2">
        <w:tab/>
        <w:t>discussion</w:t>
      </w:r>
      <w:r w:rsidRPr="008562A2">
        <w:tab/>
        <w:t>FS_NR_pos_enh</w:t>
      </w:r>
    </w:p>
    <w:p w14:paraId="11B5AD58" w14:textId="77777777" w:rsidR="00157CD0" w:rsidRPr="008562A2" w:rsidRDefault="00157CD0" w:rsidP="00157CD0">
      <w:pPr>
        <w:pStyle w:val="Doc-title"/>
      </w:pPr>
    </w:p>
    <w:p w14:paraId="01C7BD7F" w14:textId="3CA9DB6E" w:rsidR="00157CD0" w:rsidRPr="008562A2" w:rsidRDefault="00157CD0" w:rsidP="00157CD0">
      <w:pPr>
        <w:pStyle w:val="Doc-title"/>
      </w:pPr>
      <w:r w:rsidRPr="008562A2">
        <w:t>R2-2009041</w:t>
      </w:r>
      <w:r w:rsidRPr="008562A2">
        <w:tab/>
        <w:t>Positioning in RRC idle and inactive state</w:t>
      </w:r>
      <w:r w:rsidRPr="008562A2">
        <w:tab/>
        <w:t>vivo Mobile Communication Co.,</w:t>
      </w:r>
      <w:r w:rsidRPr="008562A2">
        <w:tab/>
        <w:t>discussion</w:t>
      </w:r>
      <w:r w:rsidRPr="008562A2">
        <w:tab/>
        <w:t>FS_NR_pos_enh</w:t>
      </w:r>
    </w:p>
    <w:p w14:paraId="66BD7146" w14:textId="77777777" w:rsidR="00157CD0" w:rsidRPr="008562A2" w:rsidRDefault="00157CD0" w:rsidP="00157CD0">
      <w:pPr>
        <w:pStyle w:val="Doc-title"/>
      </w:pPr>
    </w:p>
    <w:p w14:paraId="0CAF76DB" w14:textId="09FE2325" w:rsidR="00157CD0" w:rsidRPr="008562A2" w:rsidRDefault="00157CD0" w:rsidP="00157CD0">
      <w:pPr>
        <w:pStyle w:val="Doc-title"/>
      </w:pPr>
      <w:r w:rsidRPr="008562A2">
        <w:t>R2-2009137</w:t>
      </w:r>
      <w:r w:rsidRPr="008562A2">
        <w:tab/>
        <w:t>Discussion on positioning enhancements for commercial use cases</w:t>
      </w:r>
      <w:r w:rsidRPr="008562A2">
        <w:tab/>
        <w:t>Spreadtrum Communications</w:t>
      </w:r>
      <w:r w:rsidRPr="008562A2">
        <w:tab/>
        <w:t>discussion</w:t>
      </w:r>
      <w:r w:rsidRPr="008562A2">
        <w:tab/>
        <w:t>Rel-17</w:t>
      </w:r>
      <w:r w:rsidRPr="008562A2">
        <w:tab/>
        <w:t>FS_NR_pos_enh</w:t>
      </w:r>
    </w:p>
    <w:p w14:paraId="426F73AB" w14:textId="77777777" w:rsidR="00157CD0" w:rsidRPr="008562A2" w:rsidRDefault="00157CD0" w:rsidP="00157CD0">
      <w:pPr>
        <w:pStyle w:val="Doc-title"/>
      </w:pPr>
    </w:p>
    <w:p w14:paraId="48B5453B" w14:textId="254ECDEC" w:rsidR="00157CD0" w:rsidRPr="008562A2" w:rsidRDefault="00157CD0" w:rsidP="00157CD0">
      <w:pPr>
        <w:pStyle w:val="Doc-title"/>
      </w:pPr>
      <w:r w:rsidRPr="008562A2">
        <w:t>R2-2009286</w:t>
      </w:r>
      <w:r w:rsidRPr="008562A2">
        <w:tab/>
        <w:t>Reporting movement models</w:t>
      </w:r>
      <w:r w:rsidRPr="008562A2">
        <w:tab/>
        <w:t>Fraunhofer IIS</w:t>
      </w:r>
      <w:r w:rsidRPr="008562A2">
        <w:tab/>
        <w:t>discussion</w:t>
      </w:r>
      <w:r w:rsidRPr="008562A2">
        <w:tab/>
        <w:t>R2-2007238</w:t>
      </w:r>
      <w:r w:rsidRPr="008562A2">
        <w:tab/>
        <w:t>Revised</w:t>
      </w:r>
    </w:p>
    <w:p w14:paraId="6D2DC7AA" w14:textId="77777777" w:rsidR="00157CD0" w:rsidRPr="008562A2" w:rsidRDefault="00157CD0" w:rsidP="00157CD0">
      <w:pPr>
        <w:pStyle w:val="Doc-title"/>
      </w:pPr>
    </w:p>
    <w:p w14:paraId="1051BFCB" w14:textId="6B4F7704" w:rsidR="00157CD0" w:rsidRPr="008562A2" w:rsidRDefault="00157CD0" w:rsidP="00157CD0">
      <w:pPr>
        <w:pStyle w:val="Doc-title"/>
      </w:pPr>
      <w:r w:rsidRPr="008562A2">
        <w:t>R2-2009287</w:t>
      </w:r>
      <w:r w:rsidRPr="008562A2">
        <w:tab/>
        <w:t>Reporting the situational quality of RAT and RAT-independent technologies</w:t>
      </w:r>
      <w:r w:rsidRPr="008562A2">
        <w:tab/>
        <w:t>Fraunhofer IIS, Fraunhofer HHI</w:t>
      </w:r>
      <w:r w:rsidRPr="008562A2">
        <w:tab/>
        <w:t>discussion</w:t>
      </w:r>
      <w:r w:rsidRPr="008562A2">
        <w:tab/>
        <w:t>R2-2007246</w:t>
      </w:r>
    </w:p>
    <w:p w14:paraId="2B378C1D" w14:textId="77777777" w:rsidR="00157CD0" w:rsidRPr="008562A2" w:rsidRDefault="00157CD0" w:rsidP="00157CD0">
      <w:pPr>
        <w:pStyle w:val="Doc-title"/>
      </w:pPr>
    </w:p>
    <w:p w14:paraId="0D070550" w14:textId="0C7C6B48" w:rsidR="00157CD0" w:rsidRPr="008562A2" w:rsidRDefault="00157CD0" w:rsidP="00157CD0">
      <w:pPr>
        <w:pStyle w:val="Doc-title"/>
      </w:pPr>
      <w:r w:rsidRPr="008562A2">
        <w:t>R2-2009574</w:t>
      </w:r>
      <w:r w:rsidRPr="008562A2">
        <w:tab/>
        <w:t>Discussion on PRS enhancements</w:t>
      </w:r>
      <w:r w:rsidRPr="008562A2">
        <w:tab/>
        <w:t>Beijing Xiaomi Electronics</w:t>
      </w:r>
      <w:r w:rsidRPr="008562A2">
        <w:tab/>
        <w:t>discussion</w:t>
      </w:r>
      <w:r w:rsidRPr="008562A2">
        <w:tab/>
        <w:t>Rel-17</w:t>
      </w:r>
    </w:p>
    <w:p w14:paraId="61637A32" w14:textId="77777777" w:rsidR="00157CD0" w:rsidRPr="008562A2" w:rsidRDefault="00157CD0" w:rsidP="00157CD0">
      <w:pPr>
        <w:pStyle w:val="Doc-title"/>
      </w:pPr>
    </w:p>
    <w:p w14:paraId="4053A97B" w14:textId="627FB439" w:rsidR="00157CD0" w:rsidRPr="008562A2" w:rsidRDefault="00157CD0" w:rsidP="00157CD0">
      <w:pPr>
        <w:pStyle w:val="Doc-title"/>
      </w:pPr>
      <w:r w:rsidRPr="008562A2">
        <w:t>R2-2009577</w:t>
      </w:r>
      <w:r w:rsidRPr="008562A2">
        <w:tab/>
        <w:t>Positioning enhancements on RRC idle/inactive UE and latency reduction</w:t>
      </w:r>
      <w:r w:rsidRPr="008562A2">
        <w:tab/>
        <w:t>Beijing Xiaomi Electronics</w:t>
      </w:r>
      <w:r w:rsidRPr="008562A2">
        <w:tab/>
        <w:t>discussion</w:t>
      </w:r>
      <w:r w:rsidRPr="008562A2">
        <w:tab/>
        <w:t>Rel-17</w:t>
      </w:r>
    </w:p>
    <w:p w14:paraId="64999AF0" w14:textId="77777777" w:rsidR="00157CD0" w:rsidRPr="008562A2" w:rsidRDefault="00157CD0" w:rsidP="00157CD0">
      <w:pPr>
        <w:pStyle w:val="Doc-title"/>
      </w:pPr>
    </w:p>
    <w:p w14:paraId="73D9DF6C" w14:textId="785FA10D" w:rsidR="00157CD0" w:rsidRPr="008562A2" w:rsidRDefault="00157CD0" w:rsidP="00157CD0">
      <w:pPr>
        <w:pStyle w:val="Doc-title"/>
      </w:pPr>
      <w:r w:rsidRPr="008562A2">
        <w:t>R2-2009897</w:t>
      </w:r>
      <w:r w:rsidRPr="008562A2">
        <w:tab/>
        <w:t>Considerations on potential positioning enhancements</w:t>
      </w:r>
      <w:r w:rsidRPr="008562A2">
        <w:tab/>
        <w:t>Sony</w:t>
      </w:r>
      <w:r w:rsidRPr="008562A2">
        <w:tab/>
        <w:t>discussion</w:t>
      </w:r>
      <w:r w:rsidRPr="008562A2">
        <w:tab/>
        <w:t>Rel-17</w:t>
      </w:r>
      <w:r w:rsidRPr="008562A2">
        <w:tab/>
        <w:t>FS_NR_pos_enh</w:t>
      </w:r>
    </w:p>
    <w:p w14:paraId="085D2434" w14:textId="77777777" w:rsidR="00157CD0" w:rsidRPr="008562A2" w:rsidRDefault="00157CD0" w:rsidP="00157CD0">
      <w:pPr>
        <w:pStyle w:val="Doc-title"/>
      </w:pPr>
    </w:p>
    <w:p w14:paraId="78429D01" w14:textId="3B10F7B0" w:rsidR="00157CD0" w:rsidRPr="008562A2" w:rsidRDefault="00157CD0" w:rsidP="00157CD0">
      <w:pPr>
        <w:pStyle w:val="Doc-title"/>
      </w:pPr>
      <w:r w:rsidRPr="008562A2">
        <w:t>R2-2010072</w:t>
      </w:r>
      <w:r w:rsidRPr="008562A2">
        <w:tab/>
        <w:t>Enhancements for commercial use cases</w:t>
      </w:r>
      <w:r w:rsidRPr="008562A2">
        <w:tab/>
        <w:t>Ericsson</w:t>
      </w:r>
      <w:r w:rsidRPr="008562A2">
        <w:tab/>
        <w:t>discussion</w:t>
      </w:r>
      <w:r w:rsidRPr="008562A2">
        <w:tab/>
        <w:t>Rel-17</w:t>
      </w:r>
    </w:p>
    <w:p w14:paraId="2E8E1F75" w14:textId="77777777" w:rsidR="00157CD0" w:rsidRPr="008562A2" w:rsidRDefault="00157CD0" w:rsidP="00157CD0">
      <w:pPr>
        <w:pStyle w:val="Doc-title"/>
      </w:pPr>
    </w:p>
    <w:p w14:paraId="1D599B28" w14:textId="459821D6" w:rsidR="00157CD0" w:rsidRPr="008562A2" w:rsidRDefault="00157CD0" w:rsidP="00157CD0">
      <w:pPr>
        <w:pStyle w:val="Doc-title"/>
      </w:pPr>
      <w:r w:rsidRPr="008562A2">
        <w:t>R2-2010095</w:t>
      </w:r>
      <w:r w:rsidRPr="008562A2">
        <w:tab/>
        <w:t>NR Positioning Enhancements</w:t>
      </w:r>
      <w:r w:rsidRPr="008562A2">
        <w:tab/>
        <w:t>Qualcomm Incorporated</w:t>
      </w:r>
      <w:r w:rsidRPr="008562A2">
        <w:tab/>
        <w:t>discussion</w:t>
      </w:r>
    </w:p>
    <w:p w14:paraId="11A2043B" w14:textId="77777777" w:rsidR="00157CD0" w:rsidRPr="008562A2" w:rsidRDefault="00157CD0" w:rsidP="00157CD0">
      <w:pPr>
        <w:pStyle w:val="Doc-title"/>
      </w:pPr>
    </w:p>
    <w:p w14:paraId="0F8915D7" w14:textId="0A8654D8" w:rsidR="00157CD0" w:rsidRPr="008562A2" w:rsidRDefault="00157CD0" w:rsidP="00157CD0">
      <w:pPr>
        <w:pStyle w:val="Doc-title"/>
      </w:pPr>
      <w:r w:rsidRPr="008562A2">
        <w:t>R2-2010096</w:t>
      </w:r>
      <w:r w:rsidRPr="008562A2">
        <w:tab/>
        <w:t>NR Positioning Latency Analysis and Enhancements</w:t>
      </w:r>
      <w:r w:rsidRPr="008562A2">
        <w:tab/>
        <w:t>Qualcomm Incorporated</w:t>
      </w:r>
      <w:r w:rsidRPr="008562A2">
        <w:tab/>
        <w:t>discussion</w:t>
      </w:r>
    </w:p>
    <w:p w14:paraId="19179ABF" w14:textId="77777777" w:rsidR="00157CD0" w:rsidRPr="008562A2" w:rsidRDefault="00157CD0" w:rsidP="00157CD0">
      <w:pPr>
        <w:pStyle w:val="Doc-title"/>
      </w:pPr>
    </w:p>
    <w:p w14:paraId="3998495C" w14:textId="73BCDA37" w:rsidR="00157CD0" w:rsidRPr="008562A2" w:rsidRDefault="00157CD0" w:rsidP="00157CD0">
      <w:pPr>
        <w:pStyle w:val="Doc-title"/>
      </w:pPr>
      <w:r w:rsidRPr="008562A2">
        <w:t>R2-2010097</w:t>
      </w:r>
      <w:r w:rsidRPr="008562A2">
        <w:tab/>
        <w:t>On-Demand PRS</w:t>
      </w:r>
      <w:r w:rsidRPr="008562A2">
        <w:tab/>
        <w:t>Qualcomm Incorporated</w:t>
      </w:r>
      <w:r w:rsidRPr="008562A2">
        <w:tab/>
        <w:t>discussion</w:t>
      </w:r>
    </w:p>
    <w:p w14:paraId="22431C33" w14:textId="77777777" w:rsidR="00157CD0" w:rsidRPr="008562A2" w:rsidRDefault="00157CD0" w:rsidP="00157CD0">
      <w:pPr>
        <w:pStyle w:val="Doc-title"/>
      </w:pPr>
    </w:p>
    <w:p w14:paraId="039D98D6" w14:textId="0AAB9C34" w:rsidR="00157CD0" w:rsidRPr="008562A2" w:rsidRDefault="00157CD0" w:rsidP="00157CD0">
      <w:pPr>
        <w:pStyle w:val="Doc-title"/>
      </w:pPr>
      <w:r w:rsidRPr="008562A2">
        <w:t>R2-2010131</w:t>
      </w:r>
      <w:r w:rsidRPr="008562A2">
        <w:tab/>
        <w:t>Reporting movement models</w:t>
      </w:r>
      <w:r w:rsidRPr="008562A2">
        <w:tab/>
        <w:t>Fraunhofer IIS, Fraunhofer HHI</w:t>
      </w:r>
      <w:r w:rsidRPr="008562A2">
        <w:tab/>
        <w:t>discussion</w:t>
      </w:r>
      <w:r w:rsidRPr="008562A2">
        <w:tab/>
        <w:t>R2-2009286</w:t>
      </w:r>
    </w:p>
    <w:p w14:paraId="4FFD0815" w14:textId="77777777" w:rsidR="00157CD0" w:rsidRPr="008562A2" w:rsidRDefault="00157CD0" w:rsidP="00157CD0">
      <w:pPr>
        <w:pStyle w:val="Doc-title"/>
      </w:pPr>
    </w:p>
    <w:p w14:paraId="392BEC44" w14:textId="6F50975F" w:rsidR="00157CD0" w:rsidRPr="008562A2" w:rsidRDefault="00157CD0" w:rsidP="00157CD0">
      <w:pPr>
        <w:pStyle w:val="Doc-title"/>
      </w:pPr>
      <w:r w:rsidRPr="008562A2">
        <w:t>R2-2010161</w:t>
      </w:r>
      <w:r w:rsidRPr="008562A2">
        <w:tab/>
        <w:t>On-demand PRS transmission and dynamic PRS resource allocation</w:t>
      </w:r>
      <w:r w:rsidRPr="008562A2">
        <w:tab/>
        <w:t>Nokia, Nokia Shanghai Bell</w:t>
      </w:r>
      <w:r w:rsidRPr="008562A2">
        <w:tab/>
        <w:t>discussion</w:t>
      </w:r>
      <w:r w:rsidRPr="008562A2">
        <w:tab/>
        <w:t>Rel-17</w:t>
      </w:r>
      <w:r w:rsidRPr="008562A2">
        <w:tab/>
        <w:t>FS_NR_pos_enh</w:t>
      </w:r>
      <w:r w:rsidRPr="008562A2">
        <w:tab/>
        <w:t>R2-2007128</w:t>
      </w:r>
    </w:p>
    <w:p w14:paraId="6513AFFD" w14:textId="77777777" w:rsidR="00157CD0" w:rsidRPr="008562A2" w:rsidRDefault="00157CD0" w:rsidP="00157CD0">
      <w:pPr>
        <w:pStyle w:val="Doc-title"/>
      </w:pPr>
    </w:p>
    <w:p w14:paraId="3F535B18" w14:textId="6932DCEC" w:rsidR="00157CD0" w:rsidRPr="008562A2" w:rsidRDefault="00157CD0" w:rsidP="00157CD0">
      <w:pPr>
        <w:pStyle w:val="Doc-title"/>
      </w:pPr>
      <w:r w:rsidRPr="008562A2">
        <w:lastRenderedPageBreak/>
        <w:t>R2-2010276</w:t>
      </w:r>
      <w:r w:rsidRPr="008562A2">
        <w:tab/>
        <w:t>Discussion on IDLE INACTIVE pos, on-demand PRS and latency analysis</w:t>
      </w:r>
      <w:r w:rsidRPr="008562A2">
        <w:tab/>
        <w:t>Huawei, HiSilicon</w:t>
      </w:r>
      <w:r w:rsidRPr="008562A2">
        <w:tab/>
        <w:t>discussion</w:t>
      </w:r>
      <w:r w:rsidRPr="008562A2">
        <w:tab/>
        <w:t>Rel-17</w:t>
      </w:r>
      <w:r w:rsidRPr="008562A2">
        <w:tab/>
        <w:t>FS_NR_pos_enh</w:t>
      </w:r>
    </w:p>
    <w:p w14:paraId="7BDA8DEB" w14:textId="77777777" w:rsidR="00157CD0" w:rsidRPr="008562A2" w:rsidRDefault="00157CD0" w:rsidP="00157CD0">
      <w:pPr>
        <w:pStyle w:val="Doc-title"/>
      </w:pPr>
    </w:p>
    <w:p w14:paraId="0A836749" w14:textId="0524177B" w:rsidR="00157CD0" w:rsidRPr="008562A2" w:rsidRDefault="00157CD0" w:rsidP="00157CD0">
      <w:pPr>
        <w:pStyle w:val="Doc-title"/>
      </w:pPr>
      <w:r w:rsidRPr="008562A2">
        <w:t>R2-2010277</w:t>
      </w:r>
      <w:r w:rsidRPr="008562A2">
        <w:tab/>
        <w:t>Discussion on R17 positioning enhancement</w:t>
      </w:r>
      <w:r w:rsidRPr="008562A2">
        <w:tab/>
        <w:t>Huawei, HiSilicon</w:t>
      </w:r>
      <w:r w:rsidRPr="008562A2">
        <w:tab/>
        <w:t>discussion</w:t>
      </w:r>
      <w:r w:rsidRPr="008562A2">
        <w:tab/>
        <w:t>Rel-17</w:t>
      </w:r>
      <w:r w:rsidRPr="008562A2">
        <w:tab/>
        <w:t>FS_NR_pos_enh</w:t>
      </w:r>
    </w:p>
    <w:p w14:paraId="6E1E192F" w14:textId="77777777" w:rsidR="00157CD0" w:rsidRPr="008562A2" w:rsidRDefault="00157CD0" w:rsidP="00157CD0">
      <w:pPr>
        <w:pStyle w:val="Doc-title"/>
      </w:pPr>
    </w:p>
    <w:p w14:paraId="13B90CB9" w14:textId="1E02B189" w:rsidR="00157CD0" w:rsidRPr="008562A2" w:rsidRDefault="00157CD0" w:rsidP="00157CD0">
      <w:pPr>
        <w:pStyle w:val="Doc-title"/>
      </w:pPr>
      <w:r w:rsidRPr="008562A2">
        <w:t>R2-2010472</w:t>
      </w:r>
      <w:r w:rsidRPr="008562A2">
        <w:tab/>
        <w:t>Disucssion on IDLE/INACTIVE mode positioning</w:t>
      </w:r>
      <w:r w:rsidRPr="008562A2">
        <w:tab/>
        <w:t>ZTE Corporation, Sanechips</w:t>
      </w:r>
      <w:r w:rsidRPr="008562A2">
        <w:tab/>
        <w:t>discussion</w:t>
      </w:r>
      <w:r w:rsidRPr="008562A2">
        <w:tab/>
        <w:t>Rel-17</w:t>
      </w:r>
      <w:r w:rsidRPr="008562A2">
        <w:tab/>
        <w:t>FS_NR_pos_enh</w:t>
      </w:r>
    </w:p>
    <w:p w14:paraId="3D29D75F" w14:textId="77777777" w:rsidR="00157CD0" w:rsidRPr="008562A2" w:rsidRDefault="00157CD0" w:rsidP="00157CD0">
      <w:pPr>
        <w:pStyle w:val="Doc-title"/>
      </w:pPr>
    </w:p>
    <w:p w14:paraId="093819E7" w14:textId="5E8C1F6D" w:rsidR="00157CD0" w:rsidRPr="008562A2" w:rsidRDefault="00157CD0" w:rsidP="00157CD0">
      <w:pPr>
        <w:pStyle w:val="Doc-title"/>
      </w:pPr>
      <w:r w:rsidRPr="008562A2">
        <w:t>R2-2010473</w:t>
      </w:r>
      <w:r w:rsidRPr="008562A2">
        <w:tab/>
        <w:t>Discussion on on-demand PRS</w:t>
      </w:r>
      <w:r w:rsidRPr="008562A2">
        <w:tab/>
        <w:t>ZTE Corporation, Sanechips</w:t>
      </w:r>
      <w:r w:rsidRPr="008562A2">
        <w:tab/>
        <w:t>discussion</w:t>
      </w:r>
      <w:r w:rsidRPr="008562A2">
        <w:tab/>
        <w:t>Rel-17</w:t>
      </w:r>
      <w:r w:rsidRPr="008562A2">
        <w:tab/>
        <w:t>FS_NR_pos_enh</w:t>
      </w:r>
    </w:p>
    <w:p w14:paraId="484663D9" w14:textId="77777777" w:rsidR="00157CD0" w:rsidRPr="008562A2" w:rsidRDefault="00157CD0" w:rsidP="00157CD0">
      <w:pPr>
        <w:pStyle w:val="Doc-title"/>
      </w:pPr>
    </w:p>
    <w:p w14:paraId="4F7146C2" w14:textId="0C4B11BF" w:rsidR="00157CD0" w:rsidRPr="008562A2" w:rsidRDefault="00157CD0" w:rsidP="00157CD0">
      <w:pPr>
        <w:pStyle w:val="Doc-title"/>
      </w:pPr>
      <w:r w:rsidRPr="008562A2">
        <w:t>R2-2010627</w:t>
      </w:r>
      <w:r w:rsidRPr="008562A2">
        <w:tab/>
        <w:t>Discussion on enhancement for commercial use cases</w:t>
      </w:r>
      <w:r w:rsidRPr="008562A2">
        <w:tab/>
        <w:t>Samsung R&amp;D Institute UK</w:t>
      </w:r>
      <w:r w:rsidRPr="008562A2">
        <w:tab/>
        <w:t>discussion</w:t>
      </w:r>
    </w:p>
    <w:p w14:paraId="47B472E4" w14:textId="77777777" w:rsidR="00157CD0" w:rsidRPr="008562A2" w:rsidRDefault="00157CD0" w:rsidP="00157CD0">
      <w:pPr>
        <w:pStyle w:val="Doc-title"/>
      </w:pPr>
    </w:p>
    <w:p w14:paraId="70A87CAD" w14:textId="71B8AA63" w:rsidR="00157CD0" w:rsidRPr="008562A2" w:rsidRDefault="00157CD0" w:rsidP="00157CD0">
      <w:pPr>
        <w:pStyle w:val="Doc-title"/>
      </w:pPr>
      <w:r w:rsidRPr="008562A2">
        <w:t>R2-2010648</w:t>
      </w:r>
      <w:r w:rsidRPr="008562A2">
        <w:tab/>
        <w:t>Support for positioning in idle/inactive mode</w:t>
      </w:r>
      <w:r w:rsidRPr="008562A2">
        <w:tab/>
        <w:t>Samsung R&amp;D Institute UK</w:t>
      </w:r>
      <w:r w:rsidRPr="008562A2">
        <w:tab/>
        <w:t>discussion</w:t>
      </w:r>
    </w:p>
    <w:p w14:paraId="0AC3EF9D" w14:textId="77777777" w:rsidR="00157CD0" w:rsidRPr="008562A2" w:rsidRDefault="00157CD0" w:rsidP="00157CD0">
      <w:pPr>
        <w:pStyle w:val="Doc-title"/>
      </w:pPr>
    </w:p>
    <w:p w14:paraId="19CC09C4" w14:textId="77777777" w:rsidR="00157CD0" w:rsidRPr="008562A2" w:rsidRDefault="00157CD0" w:rsidP="00157CD0">
      <w:pPr>
        <w:pStyle w:val="Heading3"/>
      </w:pPr>
      <w:bookmarkStart w:id="763" w:name="_Toc57284350"/>
      <w:bookmarkStart w:id="764" w:name="_Toc57677215"/>
      <w:bookmarkStart w:id="765" w:name="_Toc62219318"/>
      <w:r w:rsidRPr="008562A2">
        <w:t>8.11.3</w:t>
      </w:r>
      <w:r w:rsidRPr="008562A2">
        <w:tab/>
        <w:t>Integrity and reliability of assistance data and position information</w:t>
      </w:r>
      <w:bookmarkEnd w:id="763"/>
      <w:bookmarkEnd w:id="764"/>
      <w:bookmarkEnd w:id="765"/>
    </w:p>
    <w:p w14:paraId="439F72BA" w14:textId="77777777" w:rsidR="00157CD0" w:rsidRPr="008562A2" w:rsidRDefault="00157CD0" w:rsidP="00157CD0">
      <w:pPr>
        <w:pStyle w:val="Heading4"/>
      </w:pPr>
      <w:bookmarkStart w:id="766" w:name="_Toc57284351"/>
      <w:bookmarkStart w:id="767" w:name="_Toc57677216"/>
      <w:bookmarkStart w:id="768" w:name="_Toc62219319"/>
      <w:r w:rsidRPr="008562A2">
        <w:t>8.11.3.1</w:t>
      </w:r>
      <w:r w:rsidRPr="008562A2">
        <w:tab/>
        <w:t>KPIs and use cases</w:t>
      </w:r>
      <w:bookmarkEnd w:id="766"/>
      <w:bookmarkEnd w:id="767"/>
      <w:bookmarkEnd w:id="768"/>
    </w:p>
    <w:p w14:paraId="57013132" w14:textId="77777777" w:rsidR="00157CD0" w:rsidRPr="008562A2" w:rsidRDefault="00157CD0" w:rsidP="00157CD0">
      <w:pPr>
        <w:pStyle w:val="Comments"/>
      </w:pPr>
      <w:r w:rsidRPr="008562A2">
        <w:t>Including report of [Post111-e][626][POS] Integrity use cases and specification impacts</w:t>
      </w:r>
    </w:p>
    <w:p w14:paraId="63C92D05" w14:textId="77777777" w:rsidR="00157CD0" w:rsidRPr="008562A2" w:rsidRDefault="00157CD0" w:rsidP="00157CD0">
      <w:pPr>
        <w:pStyle w:val="Comments"/>
      </w:pPr>
    </w:p>
    <w:p w14:paraId="37D0FB33" w14:textId="77777777" w:rsidR="00157CD0" w:rsidRPr="008562A2" w:rsidRDefault="00157CD0" w:rsidP="00157CD0">
      <w:pPr>
        <w:pStyle w:val="Comments"/>
      </w:pPr>
      <w:r w:rsidRPr="008562A2">
        <w:t>Email discussion summary</w:t>
      </w:r>
    </w:p>
    <w:p w14:paraId="674199F5" w14:textId="7EE0BB9D" w:rsidR="00157CD0" w:rsidRPr="008562A2" w:rsidRDefault="00157CD0" w:rsidP="00157CD0">
      <w:pPr>
        <w:pStyle w:val="Doc-title"/>
      </w:pPr>
      <w:r w:rsidRPr="008562A2">
        <w:t>R2-2009129</w:t>
      </w:r>
      <w:r w:rsidRPr="008562A2">
        <w:tab/>
        <w:t>Summary of [Post111-e][626][POS] Email Discussion on integrity use cases and specification impacts</w:t>
      </w:r>
      <w:r w:rsidRPr="008562A2">
        <w:tab/>
        <w:t>Swift Navigation</w:t>
      </w:r>
      <w:r w:rsidRPr="008562A2">
        <w:tab/>
        <w:t>discussion</w:t>
      </w:r>
    </w:p>
    <w:p w14:paraId="5ABC4250" w14:textId="77777777" w:rsidR="00157CD0" w:rsidRPr="008562A2" w:rsidRDefault="00157CD0" w:rsidP="00157CD0">
      <w:pPr>
        <w:pStyle w:val="Doc-text2"/>
      </w:pPr>
    </w:p>
    <w:p w14:paraId="0348F000" w14:textId="77777777" w:rsidR="00157CD0" w:rsidRPr="008562A2" w:rsidRDefault="00157CD0" w:rsidP="00157CD0">
      <w:pPr>
        <w:pStyle w:val="Doc-text2"/>
      </w:pPr>
      <w:r w:rsidRPr="008562A2">
        <w:t>Discussion of the text proposal:</w:t>
      </w:r>
    </w:p>
    <w:p w14:paraId="202BE9EC" w14:textId="77777777" w:rsidR="00157CD0" w:rsidRPr="008562A2" w:rsidRDefault="00157CD0" w:rsidP="00157CD0">
      <w:pPr>
        <w:pStyle w:val="Doc-text2"/>
      </w:pPr>
      <w:r w:rsidRPr="008562A2">
        <w:t>Qualcomm think there is a reference 6 that may not be publicly available, and an EN in section 2 saying the definitions are in the definition section (which may not be necessary).  They wonder also what is the intention of the table of impacted specs, which would anyway be listed in the WI; more interesting would be to understand the impact to each spec.  E.g. listing 38.331 suggests there would be a new posSIB, but we haven’t agreed at this level of detail yet.  Finally, they note that in the error categories there is a section for UE faults, and they think this may be a misnomer since a “faulty” UE should not appear in an operator’s network; any UE in the field should meet the requirements.</w:t>
      </w:r>
    </w:p>
    <w:p w14:paraId="4FB9C5DF" w14:textId="77777777" w:rsidR="00157CD0" w:rsidRPr="008562A2" w:rsidRDefault="00157CD0" w:rsidP="00157CD0">
      <w:pPr>
        <w:pStyle w:val="Doc-text2"/>
      </w:pPr>
      <w:r w:rsidRPr="008562A2">
        <w:t>Swift clarify the reference in [6] is public.  On the EN in section 2, they indicate that this was added in the email discussion when some definitions were moved.  On the table of impacted specs, they consider it a placeholder for specs that may potentially be impacted, including specifications outside of RAN.  On the UE faults, they consider that the potential faults are implementation-dependent and this is necessary for a comprehensive picture of the integrity concept, but there are related contributions proposing that they would be handled in implementation rather than in specified behaviour.</w:t>
      </w:r>
    </w:p>
    <w:p w14:paraId="24E8E344" w14:textId="77777777" w:rsidR="00157CD0" w:rsidRPr="008562A2" w:rsidRDefault="00157CD0" w:rsidP="00157CD0">
      <w:pPr>
        <w:pStyle w:val="Doc-text2"/>
      </w:pPr>
      <w:r w:rsidRPr="008562A2">
        <w:t>ZTE think clause 9.3.1.1 should be called “network-assisted GNSS” or “A-GNSS” rather than “GNSS”.  Swift think this can be discussed under the error source topic.</w:t>
      </w:r>
    </w:p>
    <w:p w14:paraId="156366B9" w14:textId="77777777" w:rsidR="00157CD0" w:rsidRPr="008562A2" w:rsidRDefault="00157CD0" w:rsidP="00157CD0">
      <w:pPr>
        <w:pStyle w:val="Doc-text2"/>
      </w:pPr>
      <w:r w:rsidRPr="008562A2">
        <w:t>Nokia have some concerns with wording and terminology in the TP.  E.g., they do not think “feared events” is a 3GPP-friendly term, and they wonder if we could change it to something like “uncertainty factors”.  For the definition of alert limit, they think the word “hazardous” is not clear and we should say “when PL&gt;AL, the system becomes unavailable”.  Finally, they understand that the LCS client consuming the information may be in the UE or the network, so identifying the UE as a separate consumer may be unnecessary.</w:t>
      </w:r>
    </w:p>
    <w:p w14:paraId="21687178" w14:textId="77777777" w:rsidR="00157CD0" w:rsidRPr="008562A2" w:rsidRDefault="00157CD0" w:rsidP="00157CD0">
      <w:pPr>
        <w:pStyle w:val="Doc-text2"/>
      </w:pPr>
      <w:r w:rsidRPr="008562A2">
        <w:t>Swift think the definitions were significantly discussed, and “feared event” and “hazardous” are normal terms in the integrity concept.  If we mix this with terms like “uncertainty” they have a concern that the meaning will become unclear (e.g. we already have other concepts called uncertainty and accuracy).  They think it is important to use precise language and we should keep the typical terms of the integrity field, but definitions could be added for clarity.</w:t>
      </w:r>
    </w:p>
    <w:p w14:paraId="3ED5CD27" w14:textId="77777777" w:rsidR="00157CD0" w:rsidRPr="008562A2" w:rsidRDefault="00157CD0" w:rsidP="00157CD0">
      <w:pPr>
        <w:pStyle w:val="Doc-text2"/>
      </w:pPr>
      <w:r w:rsidRPr="008562A2">
        <w:t>Qualcomm found that downloading reference 6 required registration.</w:t>
      </w:r>
    </w:p>
    <w:p w14:paraId="2B2C32BA" w14:textId="77777777" w:rsidR="00157CD0" w:rsidRPr="008562A2" w:rsidRDefault="00157CD0" w:rsidP="00157CD0">
      <w:pPr>
        <w:pStyle w:val="Doc-text2"/>
      </w:pPr>
      <w:r w:rsidRPr="008562A2">
        <w:t xml:space="preserve">Ericsson think reference 6 is not needed and reference 5 for the concerned figure is sufficient.  On the “feared event” terminology, they agree with Swift that we should not use common terms for something that has a precise definition; already the reuse of the term “integrity” risks some </w:t>
      </w:r>
      <w:r w:rsidRPr="008562A2">
        <w:lastRenderedPageBreak/>
        <w:t>confusion (but that seems to be unavoidable).  Since “feared event” is established they would prefer to keep it.</w:t>
      </w:r>
    </w:p>
    <w:p w14:paraId="59A2D014" w14:textId="77777777" w:rsidR="00157CD0" w:rsidRPr="008562A2" w:rsidRDefault="00157CD0" w:rsidP="00157CD0">
      <w:pPr>
        <w:pStyle w:val="Doc-text2"/>
      </w:pPr>
    </w:p>
    <w:p w14:paraId="5615662E" w14:textId="77777777" w:rsidR="00157CD0" w:rsidRPr="008562A2" w:rsidRDefault="00157CD0" w:rsidP="00157CD0">
      <w:pPr>
        <w:pStyle w:val="Doc-text2"/>
      </w:pPr>
    </w:p>
    <w:p w14:paraId="0DFDE787"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[AT112-e][614][POS] Text proposals on GNSS integrity (Swift)</w:t>
      </w:r>
    </w:p>
    <w:p w14:paraId="60A7E056" w14:textId="77777777" w:rsidR="00157CD0" w:rsidRPr="008562A2" w:rsidRDefault="00157CD0" w:rsidP="00157CD0">
      <w:pPr>
        <w:pStyle w:val="EmailDiscussion2"/>
      </w:pPr>
      <w:r w:rsidRPr="008562A2">
        <w:tab/>
        <w:t>Scope: Progress the text proposals related to the integrity topics (R2-2009129, R2-2008812, R2-2009331, R2-2010073, R2-2010061, R2-2009333, and the table in R2-2009003) and attempt to reach one or more endorsable TPs.  Documents to be split into separately agreeable topics (rapporteur’s judgement on the division).</w:t>
      </w:r>
    </w:p>
    <w:p w14:paraId="23562939" w14:textId="77777777" w:rsidR="00157CD0" w:rsidRPr="008562A2" w:rsidRDefault="00157CD0" w:rsidP="00157CD0">
      <w:pPr>
        <w:pStyle w:val="EmailDiscussion2"/>
      </w:pPr>
      <w:r w:rsidRPr="008562A2">
        <w:tab/>
        <w:t>Intended outcome: Endorsable TPs in R2-2010877, R2-2010878, R2-2010879, and summary in R2-2010880</w:t>
      </w:r>
    </w:p>
    <w:p w14:paraId="3B782B5A" w14:textId="77777777" w:rsidR="00157CD0" w:rsidRPr="008562A2" w:rsidRDefault="00157CD0" w:rsidP="00157CD0">
      <w:pPr>
        <w:pStyle w:val="EmailDiscussion2"/>
      </w:pPr>
      <w:r w:rsidRPr="008562A2">
        <w:tab/>
        <w:t>Deadline:  Friday 2020-11-13 0000 UTC</w:t>
      </w:r>
    </w:p>
    <w:p w14:paraId="0C23E5A7" w14:textId="77777777" w:rsidR="00157CD0" w:rsidRPr="008562A2" w:rsidRDefault="00157CD0" w:rsidP="00157CD0">
      <w:pPr>
        <w:pStyle w:val="EmailDiscussion2"/>
      </w:pPr>
    </w:p>
    <w:p w14:paraId="582DF5DB" w14:textId="77777777" w:rsidR="00157CD0" w:rsidRPr="008562A2" w:rsidRDefault="00157CD0" w:rsidP="00157CD0">
      <w:pPr>
        <w:pStyle w:val="Doc-text2"/>
      </w:pPr>
    </w:p>
    <w:p w14:paraId="763DC99E" w14:textId="7D595D95" w:rsidR="00157CD0" w:rsidRPr="008562A2" w:rsidRDefault="00157CD0" w:rsidP="00157CD0">
      <w:pPr>
        <w:pStyle w:val="Doc-title"/>
      </w:pPr>
      <w:r w:rsidRPr="008562A2">
        <w:t>R2-2010880</w:t>
      </w:r>
      <w:r w:rsidRPr="008562A2">
        <w:tab/>
        <w:t>Email Summary [AT112-e][614][POS] GNSS Integrity</w:t>
      </w:r>
      <w:r w:rsidRPr="008562A2">
        <w:tab/>
        <w:t>Swift Navigation</w:t>
      </w:r>
      <w:r w:rsidRPr="008562A2">
        <w:tab/>
        <w:t>discussion</w:t>
      </w:r>
      <w:r w:rsidRPr="008562A2">
        <w:tab/>
        <w:t>Rel-17</w:t>
      </w:r>
      <w:r w:rsidRPr="008562A2">
        <w:tab/>
        <w:t>FS_NR_pos_enh</w:t>
      </w:r>
    </w:p>
    <w:p w14:paraId="3B6CA44A" w14:textId="77777777" w:rsidR="00157CD0" w:rsidRPr="008562A2" w:rsidRDefault="00157CD0" w:rsidP="00157CD0">
      <w:pPr>
        <w:pStyle w:val="Doc-text2"/>
      </w:pPr>
      <w:r w:rsidRPr="008562A2">
        <w:t>ESA are concerned that the methodologies TP does not reflect RAN2 discussion.</w:t>
      </w:r>
    </w:p>
    <w:p w14:paraId="51E78851" w14:textId="77777777" w:rsidR="00157CD0" w:rsidRPr="008562A2" w:rsidRDefault="00157CD0" w:rsidP="00157CD0">
      <w:pPr>
        <w:pStyle w:val="Doc-text2"/>
      </w:pPr>
      <w:r w:rsidRPr="008562A2">
        <w:t>T-Mobile have concerns with the terminology, e.g. “dangerous operations” and “feared events”.</w:t>
      </w:r>
    </w:p>
    <w:p w14:paraId="3A6578AC" w14:textId="77777777" w:rsidR="00157CD0" w:rsidRPr="008562A2" w:rsidRDefault="00157CD0" w:rsidP="00157CD0">
      <w:pPr>
        <w:pStyle w:val="Doc-text2"/>
      </w:pPr>
      <w:r w:rsidRPr="008562A2">
        <w:t>Intel understand that companies can raise concerns about the content of the TPs and try to converge on agreeable content.</w:t>
      </w:r>
    </w:p>
    <w:p w14:paraId="61D331E1" w14:textId="77777777" w:rsidR="00157CD0" w:rsidRPr="008562A2" w:rsidRDefault="00157CD0" w:rsidP="00157CD0">
      <w:pPr>
        <w:pStyle w:val="Doc-text2"/>
      </w:pPr>
    </w:p>
    <w:p w14:paraId="7E2D64F1" w14:textId="77777777" w:rsidR="00157CD0" w:rsidRPr="008562A2" w:rsidRDefault="00157CD0" w:rsidP="00157CD0">
      <w:pPr>
        <w:pStyle w:val="Doc-text2"/>
      </w:pPr>
    </w:p>
    <w:p w14:paraId="2E867A72" w14:textId="77777777" w:rsidR="00157CD0" w:rsidRPr="008562A2" w:rsidRDefault="00157CD0" w:rsidP="00157CD0">
      <w:pPr>
        <w:pStyle w:val="EmailDiscussion"/>
        <w:tabs>
          <w:tab w:val="clear" w:pos="1710"/>
          <w:tab w:val="num" w:pos="1619"/>
        </w:tabs>
        <w:overflowPunct/>
        <w:autoSpaceDE/>
        <w:autoSpaceDN/>
        <w:adjustRightInd/>
        <w:spacing w:before="40"/>
        <w:ind w:left="1619" w:hanging="360"/>
        <w:textAlignment w:val="auto"/>
      </w:pPr>
      <w:r w:rsidRPr="008562A2">
        <w:t>[Post112-e][618][POS] Finalise integrity text proposals (Swift)</w:t>
      </w:r>
    </w:p>
    <w:p w14:paraId="78143BDB" w14:textId="77777777" w:rsidR="00157CD0" w:rsidRPr="008562A2" w:rsidRDefault="00157CD0" w:rsidP="00157CD0">
      <w:pPr>
        <w:pStyle w:val="EmailDiscussion2"/>
      </w:pPr>
      <w:r w:rsidRPr="008562A2">
        <w:tab/>
        <w:t>Scope: Refine the text proposals in R2-2010877/R2-2010878/R2-2010879.</w:t>
      </w:r>
    </w:p>
    <w:p w14:paraId="3B493599" w14:textId="77777777" w:rsidR="00157CD0" w:rsidRPr="008562A2" w:rsidRDefault="00157CD0" w:rsidP="00157CD0">
      <w:pPr>
        <w:pStyle w:val="EmailDiscussion2"/>
      </w:pPr>
      <w:r w:rsidRPr="008562A2">
        <w:tab/>
        <w:t>Intended outcome: Agreeable TPs</w:t>
      </w:r>
    </w:p>
    <w:p w14:paraId="0299FDEF" w14:textId="77777777" w:rsidR="00157CD0" w:rsidRPr="008562A2" w:rsidRDefault="00157CD0" w:rsidP="00157CD0">
      <w:pPr>
        <w:pStyle w:val="EmailDiscussion2"/>
      </w:pPr>
      <w:r w:rsidRPr="008562A2">
        <w:tab/>
        <w:t>Deadline:  Long</w:t>
      </w:r>
    </w:p>
    <w:p w14:paraId="68AF7B02" w14:textId="77777777" w:rsidR="00157CD0" w:rsidRPr="008562A2" w:rsidRDefault="00157CD0" w:rsidP="00157CD0">
      <w:pPr>
        <w:pStyle w:val="EmailDiscussion2"/>
      </w:pPr>
    </w:p>
    <w:p w14:paraId="2F0EFCFB" w14:textId="77777777" w:rsidR="00157CD0" w:rsidRPr="008562A2" w:rsidRDefault="00157CD0" w:rsidP="00157CD0">
      <w:pPr>
        <w:pStyle w:val="Doc-text2"/>
      </w:pPr>
    </w:p>
    <w:p w14:paraId="6D0C0053" w14:textId="77777777" w:rsidR="00157CD0" w:rsidRPr="008562A2" w:rsidRDefault="00157CD0" w:rsidP="00157CD0">
      <w:pPr>
        <w:pStyle w:val="Doc-title"/>
      </w:pPr>
    </w:p>
    <w:p w14:paraId="00755383" w14:textId="77777777" w:rsidR="00157CD0" w:rsidRPr="008562A2" w:rsidRDefault="00157CD0" w:rsidP="00157CD0">
      <w:pPr>
        <w:pStyle w:val="Doc-title"/>
      </w:pPr>
      <w:r w:rsidRPr="008562A2">
        <w:rPr>
          <w:rStyle w:val="Hyperlink"/>
          <w:color w:val="auto"/>
          <w:u w:val="none"/>
        </w:rPr>
        <w:t>R2-2010877</w:t>
      </w:r>
      <w:r w:rsidRPr="008562A2">
        <w:tab/>
        <w:t>TP on Integrity KPIs, Concepts, Use Cases</w:t>
      </w:r>
      <w:r w:rsidRPr="008562A2">
        <w:tab/>
        <w:t>Swift Navigation</w:t>
      </w:r>
      <w:r w:rsidRPr="008562A2">
        <w:tab/>
        <w:t>discussion</w:t>
      </w:r>
      <w:r w:rsidRPr="008562A2">
        <w:tab/>
        <w:t>Rel-17</w:t>
      </w:r>
      <w:r w:rsidRPr="008562A2">
        <w:tab/>
        <w:t>FS_NR_pos_enh</w:t>
      </w:r>
    </w:p>
    <w:p w14:paraId="301176AC" w14:textId="77777777" w:rsidR="00157CD0" w:rsidRPr="008562A2" w:rsidRDefault="00157CD0" w:rsidP="00157CD0">
      <w:pPr>
        <w:pStyle w:val="Doc-title"/>
      </w:pPr>
    </w:p>
    <w:p w14:paraId="29027329" w14:textId="77777777" w:rsidR="00157CD0" w:rsidRPr="008562A2" w:rsidRDefault="00157CD0" w:rsidP="00157CD0">
      <w:pPr>
        <w:pStyle w:val="Doc-title"/>
      </w:pPr>
      <w:r w:rsidRPr="008562A2">
        <w:rPr>
          <w:rStyle w:val="Hyperlink"/>
          <w:color w:val="auto"/>
          <w:u w:val="none"/>
        </w:rPr>
        <w:t>R2-2010878</w:t>
      </w:r>
      <w:r w:rsidRPr="008562A2">
        <w:tab/>
        <w:t>TP on Integrity Error Sources</w:t>
      </w:r>
      <w:r w:rsidRPr="008562A2">
        <w:tab/>
        <w:t>Swift Navigation</w:t>
      </w:r>
      <w:r w:rsidRPr="008562A2">
        <w:tab/>
        <w:t>discussion</w:t>
      </w:r>
      <w:r w:rsidRPr="008562A2">
        <w:tab/>
        <w:t>Rel-17</w:t>
      </w:r>
      <w:r w:rsidRPr="008562A2">
        <w:tab/>
        <w:t>FS_NR_pos_enh</w:t>
      </w:r>
    </w:p>
    <w:p w14:paraId="5E08C698" w14:textId="77777777" w:rsidR="00157CD0" w:rsidRPr="008562A2" w:rsidRDefault="00157CD0" w:rsidP="00157CD0">
      <w:pPr>
        <w:pStyle w:val="Doc-title"/>
      </w:pPr>
    </w:p>
    <w:p w14:paraId="11B79D7C" w14:textId="77777777" w:rsidR="00157CD0" w:rsidRPr="008562A2" w:rsidRDefault="00157CD0" w:rsidP="00157CD0">
      <w:pPr>
        <w:pStyle w:val="Doc-title"/>
      </w:pPr>
      <w:r w:rsidRPr="008562A2">
        <w:rPr>
          <w:rStyle w:val="Hyperlink"/>
          <w:color w:val="auto"/>
          <w:u w:val="none"/>
        </w:rPr>
        <w:t>R2-2010879</w:t>
      </w:r>
      <w:r w:rsidRPr="008562A2">
        <w:tab/>
        <w:t>TP on Integrity Methodologies</w:t>
      </w:r>
      <w:r w:rsidRPr="008562A2">
        <w:tab/>
        <w:t>Swift Navigation</w:t>
      </w:r>
      <w:r w:rsidRPr="008562A2">
        <w:tab/>
        <w:t>discussion</w:t>
      </w:r>
      <w:r w:rsidRPr="008562A2">
        <w:tab/>
        <w:t>Rel-17</w:t>
      </w:r>
      <w:r w:rsidRPr="008562A2">
        <w:tab/>
        <w:t>FS_NR_pos_enh</w:t>
      </w:r>
    </w:p>
    <w:p w14:paraId="4C215B30" w14:textId="77777777" w:rsidR="00157CD0" w:rsidRPr="008562A2" w:rsidRDefault="00157CD0" w:rsidP="00157CD0">
      <w:pPr>
        <w:pStyle w:val="Doc-title"/>
      </w:pPr>
    </w:p>
    <w:p w14:paraId="36B422AB" w14:textId="77777777" w:rsidR="00157CD0" w:rsidRPr="008562A2" w:rsidRDefault="00157CD0" w:rsidP="00157CD0">
      <w:pPr>
        <w:pStyle w:val="Doc-text2"/>
      </w:pPr>
    </w:p>
    <w:p w14:paraId="37A2D8FB" w14:textId="77777777" w:rsidR="00157CD0" w:rsidRPr="008562A2" w:rsidRDefault="00157CD0" w:rsidP="00157CD0">
      <w:pPr>
        <w:pStyle w:val="Comments"/>
      </w:pPr>
    </w:p>
    <w:p w14:paraId="7D6AED5F" w14:textId="77777777" w:rsidR="00157CD0" w:rsidRPr="008562A2" w:rsidRDefault="00157CD0" w:rsidP="00157CD0">
      <w:pPr>
        <w:pStyle w:val="Comments"/>
      </w:pPr>
      <w:r w:rsidRPr="008562A2">
        <w:t>Other contributions</w:t>
      </w:r>
    </w:p>
    <w:p w14:paraId="0A214DB3" w14:textId="101B4F82" w:rsidR="00157CD0" w:rsidRPr="008562A2" w:rsidRDefault="00157CD0" w:rsidP="00157CD0">
      <w:pPr>
        <w:pStyle w:val="Doc-title"/>
      </w:pPr>
      <w:r w:rsidRPr="008562A2">
        <w:t>R2-2008811</w:t>
      </w:r>
      <w:r w:rsidRPr="008562A2">
        <w:tab/>
        <w:t>Discussion on integrity service level</w:t>
      </w:r>
      <w:r w:rsidRPr="008562A2">
        <w:tab/>
        <w:t>CATT</w:t>
      </w:r>
      <w:r w:rsidRPr="008562A2">
        <w:tab/>
        <w:t>discussion</w:t>
      </w:r>
      <w:r w:rsidRPr="008562A2">
        <w:tab/>
        <w:t>Rel-17</w:t>
      </w:r>
      <w:r w:rsidRPr="008562A2">
        <w:tab/>
        <w:t>FS_NR_pos_enh</w:t>
      </w:r>
    </w:p>
    <w:p w14:paraId="3AAE8CFE" w14:textId="77777777" w:rsidR="00157CD0" w:rsidRPr="008562A2" w:rsidRDefault="00157CD0" w:rsidP="00157CD0">
      <w:pPr>
        <w:pStyle w:val="Doc-title"/>
      </w:pPr>
    </w:p>
    <w:p w14:paraId="5563B241" w14:textId="2DFED319" w:rsidR="00157CD0" w:rsidRPr="008562A2" w:rsidRDefault="00157CD0" w:rsidP="00157CD0">
      <w:pPr>
        <w:pStyle w:val="Doc-title"/>
      </w:pPr>
      <w:r w:rsidRPr="008562A2">
        <w:t>R2-2009760</w:t>
      </w:r>
      <w:r w:rsidRPr="008562A2">
        <w:tab/>
        <w:t>Positioning integrity for Industrial IoT use cases</w:t>
      </w:r>
      <w:r w:rsidRPr="008562A2">
        <w:tab/>
        <w:t>Nokia, Nokia Shanghai Bell</w:t>
      </w:r>
      <w:r w:rsidRPr="008562A2">
        <w:tab/>
        <w:t>discussion</w:t>
      </w:r>
      <w:r w:rsidRPr="008562A2">
        <w:tab/>
        <w:t>Rel-17</w:t>
      </w:r>
      <w:r w:rsidRPr="008562A2">
        <w:tab/>
        <w:t>FS_NR_pos_enh</w:t>
      </w:r>
    </w:p>
    <w:p w14:paraId="6CBA5A7A" w14:textId="77777777" w:rsidR="00157CD0" w:rsidRPr="008562A2" w:rsidRDefault="00157CD0" w:rsidP="00157CD0">
      <w:pPr>
        <w:pStyle w:val="Doc-title"/>
      </w:pPr>
    </w:p>
    <w:p w14:paraId="442DE59E" w14:textId="6A490E9C" w:rsidR="00157CD0" w:rsidRPr="008562A2" w:rsidRDefault="00157CD0" w:rsidP="00157CD0">
      <w:pPr>
        <w:pStyle w:val="Doc-title"/>
      </w:pPr>
      <w:r w:rsidRPr="008562A2">
        <w:t>R2-2009898</w:t>
      </w:r>
      <w:r w:rsidRPr="008562A2">
        <w:tab/>
        <w:t>Discussion on Integrity of positioning information</w:t>
      </w:r>
      <w:r w:rsidRPr="008562A2">
        <w:tab/>
        <w:t>Sony</w:t>
      </w:r>
      <w:r w:rsidRPr="008562A2">
        <w:tab/>
        <w:t>discussion</w:t>
      </w:r>
      <w:r w:rsidRPr="008562A2">
        <w:tab/>
        <w:t>Rel-17</w:t>
      </w:r>
      <w:r w:rsidRPr="008562A2">
        <w:tab/>
        <w:t>FS_NR_pos_enh</w:t>
      </w:r>
    </w:p>
    <w:p w14:paraId="2FCEBC6F" w14:textId="77777777" w:rsidR="00157CD0" w:rsidRPr="008562A2" w:rsidRDefault="00157CD0" w:rsidP="00157CD0">
      <w:pPr>
        <w:pStyle w:val="Doc-title"/>
      </w:pPr>
    </w:p>
    <w:p w14:paraId="291FC697" w14:textId="6D7B6A3E" w:rsidR="00157CD0" w:rsidRPr="008562A2" w:rsidRDefault="00157CD0" w:rsidP="00157CD0">
      <w:pPr>
        <w:pStyle w:val="Doc-title"/>
      </w:pPr>
      <w:r w:rsidRPr="008562A2">
        <w:t>R2-2010074</w:t>
      </w:r>
      <w:r w:rsidRPr="008562A2">
        <w:tab/>
        <w:t>Industrial IoT use-case</w:t>
      </w:r>
      <w:r w:rsidRPr="008562A2">
        <w:tab/>
        <w:t>Ericsson</w:t>
      </w:r>
      <w:r w:rsidRPr="008562A2">
        <w:tab/>
        <w:t>discussion</w:t>
      </w:r>
      <w:r w:rsidRPr="008562A2">
        <w:tab/>
        <w:t>Rel-17</w:t>
      </w:r>
    </w:p>
    <w:p w14:paraId="431267A5" w14:textId="77777777" w:rsidR="00157CD0" w:rsidRPr="008562A2" w:rsidRDefault="00157CD0" w:rsidP="00157CD0">
      <w:pPr>
        <w:pStyle w:val="Doc-title"/>
      </w:pPr>
    </w:p>
    <w:p w14:paraId="341F0826" w14:textId="6B6DD779" w:rsidR="00157CD0" w:rsidRPr="008562A2" w:rsidRDefault="00157CD0" w:rsidP="00157CD0">
      <w:pPr>
        <w:pStyle w:val="Doc-title"/>
      </w:pPr>
      <w:r w:rsidRPr="008562A2">
        <w:t>R2-2010090</w:t>
      </w:r>
      <w:r w:rsidRPr="008562A2">
        <w:tab/>
        <w:t>Integrity and reliability for IIoT positioning use cases</w:t>
      </w:r>
      <w:r w:rsidRPr="008562A2">
        <w:tab/>
        <w:t>Convida Wireless</w:t>
      </w:r>
      <w:r w:rsidRPr="008562A2">
        <w:tab/>
        <w:t>discussion</w:t>
      </w:r>
      <w:r w:rsidRPr="008562A2">
        <w:tab/>
        <w:t>Rel-17</w:t>
      </w:r>
      <w:r w:rsidRPr="008562A2">
        <w:tab/>
        <w:t>38.857</w:t>
      </w:r>
      <w:r w:rsidRPr="008562A2">
        <w:tab/>
        <w:t>FS_NR_pos_enh</w:t>
      </w:r>
    </w:p>
    <w:p w14:paraId="2588602A" w14:textId="77777777" w:rsidR="00157CD0" w:rsidRPr="008562A2" w:rsidRDefault="00157CD0" w:rsidP="00157CD0">
      <w:pPr>
        <w:pStyle w:val="Doc-title"/>
      </w:pPr>
    </w:p>
    <w:p w14:paraId="7BDDF43C" w14:textId="2BDE040B" w:rsidR="00157CD0" w:rsidRPr="008562A2" w:rsidRDefault="00157CD0" w:rsidP="00157CD0">
      <w:pPr>
        <w:pStyle w:val="Doc-title"/>
      </w:pPr>
      <w:r w:rsidRPr="008562A2">
        <w:t>R2-2010098</w:t>
      </w:r>
      <w:r w:rsidRPr="008562A2">
        <w:tab/>
        <w:t>Discussion on including PL Availability as an additional integrity KPI</w:t>
      </w:r>
      <w:r w:rsidRPr="008562A2">
        <w:tab/>
        <w:t>ESA</w:t>
      </w:r>
      <w:r w:rsidRPr="008562A2">
        <w:tab/>
        <w:t>discussion</w:t>
      </w:r>
      <w:r w:rsidRPr="008562A2">
        <w:tab/>
        <w:t>Rel-17</w:t>
      </w:r>
      <w:r w:rsidRPr="008562A2">
        <w:tab/>
        <w:t>FS_NR_pos_enh</w:t>
      </w:r>
    </w:p>
    <w:p w14:paraId="0CEF9EDB" w14:textId="77777777" w:rsidR="00157CD0" w:rsidRPr="008562A2" w:rsidRDefault="00157CD0" w:rsidP="00157CD0">
      <w:pPr>
        <w:pStyle w:val="Doc-title"/>
      </w:pPr>
    </w:p>
    <w:p w14:paraId="5FADF12D" w14:textId="6D88DD54" w:rsidR="00157CD0" w:rsidRPr="008562A2" w:rsidRDefault="00157CD0" w:rsidP="00157CD0">
      <w:pPr>
        <w:pStyle w:val="Doc-title"/>
      </w:pPr>
      <w:r w:rsidRPr="008562A2">
        <w:t>R2-2010475</w:t>
      </w:r>
      <w:r w:rsidRPr="008562A2">
        <w:tab/>
        <w:t>Discussion on integrity&amp;error source factor transmission</w:t>
      </w:r>
      <w:r w:rsidRPr="008562A2">
        <w:tab/>
        <w:t>ZTE Corporation, Sanechips</w:t>
      </w:r>
      <w:r w:rsidRPr="008562A2">
        <w:tab/>
        <w:t>discussion</w:t>
      </w:r>
      <w:r w:rsidRPr="008562A2">
        <w:tab/>
        <w:t>Rel-17</w:t>
      </w:r>
      <w:r w:rsidRPr="008562A2">
        <w:tab/>
        <w:t>FS_NR_pos_enh</w:t>
      </w:r>
    </w:p>
    <w:p w14:paraId="2F0A3F57" w14:textId="77777777" w:rsidR="00157CD0" w:rsidRPr="008562A2" w:rsidRDefault="00157CD0" w:rsidP="00157CD0">
      <w:pPr>
        <w:pStyle w:val="Heading4"/>
      </w:pPr>
      <w:bookmarkStart w:id="769" w:name="_Toc57284352"/>
      <w:bookmarkStart w:id="770" w:name="_Toc57677217"/>
      <w:bookmarkStart w:id="771" w:name="_Toc62219320"/>
      <w:r w:rsidRPr="008562A2">
        <w:t>8.11.3.2</w:t>
      </w:r>
      <w:r w:rsidRPr="008562A2">
        <w:tab/>
        <w:t>Error sources threat models occurrence rates and failure modes</w:t>
      </w:r>
      <w:bookmarkEnd w:id="769"/>
      <w:bookmarkEnd w:id="770"/>
      <w:bookmarkEnd w:id="771"/>
    </w:p>
    <w:p w14:paraId="372CA6FA" w14:textId="77777777" w:rsidR="00157CD0" w:rsidRPr="008562A2" w:rsidRDefault="00157CD0" w:rsidP="00157CD0">
      <w:pPr>
        <w:pStyle w:val="Comments"/>
      </w:pPr>
      <w:r w:rsidRPr="008562A2">
        <w:t>This agenda item may use a summary document (decision to be made based on submitted tdocs).</w:t>
      </w:r>
    </w:p>
    <w:p w14:paraId="470E8B67" w14:textId="77777777" w:rsidR="00157CD0" w:rsidRPr="008562A2" w:rsidRDefault="00157CD0" w:rsidP="00157CD0">
      <w:pPr>
        <w:pStyle w:val="Comments"/>
      </w:pPr>
    </w:p>
    <w:p w14:paraId="1406CC4E" w14:textId="77777777" w:rsidR="00157CD0" w:rsidRPr="008562A2" w:rsidRDefault="00157CD0" w:rsidP="00157CD0">
      <w:pPr>
        <w:pStyle w:val="Comments"/>
      </w:pPr>
      <w:r w:rsidRPr="008562A2">
        <w:t>Summary document</w:t>
      </w:r>
    </w:p>
    <w:p w14:paraId="63D896AA" w14:textId="5C00F847" w:rsidR="00157CD0" w:rsidRPr="008562A2" w:rsidRDefault="00157CD0" w:rsidP="00157CD0">
      <w:pPr>
        <w:pStyle w:val="Doc-title"/>
      </w:pPr>
      <w:r w:rsidRPr="008562A2">
        <w:lastRenderedPageBreak/>
        <w:t>R2-2010700</w:t>
      </w:r>
      <w:r w:rsidRPr="008562A2">
        <w:tab/>
        <w:t>Summary of 8.11.3.2 Error sources threat models occurrence rates and failure modes</w:t>
      </w:r>
      <w:r w:rsidRPr="008562A2">
        <w:tab/>
        <w:t>Intel Corporation</w:t>
      </w:r>
      <w:r w:rsidRPr="008562A2">
        <w:tab/>
        <w:t>discussion</w:t>
      </w:r>
      <w:r w:rsidRPr="008562A2">
        <w:tab/>
        <w:t>Rel-17</w:t>
      </w:r>
      <w:r w:rsidRPr="008562A2">
        <w:tab/>
        <w:t>FS_NR_pos_enh</w:t>
      </w:r>
    </w:p>
    <w:p w14:paraId="0718D8CB" w14:textId="77777777" w:rsidR="00157CD0" w:rsidRPr="008562A2" w:rsidRDefault="00157CD0" w:rsidP="00157CD0">
      <w:pPr>
        <w:pStyle w:val="Doc-text2"/>
      </w:pPr>
    </w:p>
    <w:p w14:paraId="5F419FD6" w14:textId="77777777" w:rsidR="00157CD0" w:rsidRPr="008562A2" w:rsidRDefault="00157CD0" w:rsidP="00157CD0">
      <w:pPr>
        <w:pStyle w:val="Doc-text2"/>
      </w:pPr>
      <w:r w:rsidRPr="008562A2">
        <w:t>P3:</w:t>
      </w:r>
    </w:p>
    <w:p w14:paraId="739DC881" w14:textId="77777777" w:rsidR="00157CD0" w:rsidRPr="008562A2" w:rsidRDefault="00157CD0" w:rsidP="00157CD0">
      <w:pPr>
        <w:pStyle w:val="Doc-text2"/>
      </w:pPr>
      <w:r w:rsidRPr="008562A2">
        <w:t>Qualcomm think spoofing and jamming are illegal in most places and prevention cannot be standardised; they assume we do not take any actions in 3GPP to standardise response to it.  They are also unsure that GNSS receiver design issues and reception/decoding issues of AD should be described as a “UE fault”; in the latter case, the reception requirements should guarantee that UEs do not fail.</w:t>
      </w:r>
    </w:p>
    <w:p w14:paraId="0721EF0F" w14:textId="77777777" w:rsidR="00157CD0" w:rsidRPr="008562A2" w:rsidRDefault="00157CD0" w:rsidP="00157CD0">
      <w:pPr>
        <w:pStyle w:val="Doc-text2"/>
      </w:pPr>
      <w:r w:rsidRPr="008562A2">
        <w:t>Fraunhofer agree that spoofing and jamming are illegal, but they are also widespread and can affect the integrity of the receiver; so the question is whether the network supports some integrity monitoring to respond to them.  They understand that detection of these issues would be up to implementation, and so would the response to it, but the signalling to indicate that there is a problem could be standardised.</w:t>
      </w:r>
    </w:p>
    <w:p w14:paraId="3BDCBF08" w14:textId="77777777" w:rsidR="00157CD0" w:rsidRPr="008562A2" w:rsidRDefault="00157CD0" w:rsidP="00157CD0">
      <w:pPr>
        <w:pStyle w:val="Doc-text2"/>
      </w:pPr>
      <w:r w:rsidRPr="008562A2">
        <w:t>Intel understand that some companies propose that handling of spoofing and jamming is out of 3GPP scope (this was indicated in a proposal for further discussion in the summary).</w:t>
      </w:r>
    </w:p>
    <w:p w14:paraId="1E9972AB" w14:textId="77777777" w:rsidR="00157CD0" w:rsidRPr="008562A2" w:rsidRDefault="00157CD0" w:rsidP="00157CD0">
      <w:pPr>
        <w:pStyle w:val="Doc-text2"/>
      </w:pPr>
      <w:r w:rsidRPr="008562A2">
        <w:t>Swift agree with Fraunhofer about the handling of spoofing and jamming; e.g., the UE may detect spoofing and indicate it to the LMF, or vice versa.  On the UE faults, they consider that “fault” is well-defined in the integrity field and we could clarify in the definitions.  They also think that the tolerance level for UE faults can be more stringent than what we test to in 3GPP, and there may be “faults” that impact positioning in real operation.  They think perhaps LMF faults should be considered as well.</w:t>
      </w:r>
    </w:p>
    <w:p w14:paraId="7FD0DF03" w14:textId="77777777" w:rsidR="00157CD0" w:rsidRPr="008562A2" w:rsidRDefault="00157CD0" w:rsidP="00157CD0">
      <w:pPr>
        <w:pStyle w:val="Doc-text2"/>
      </w:pPr>
      <w:r w:rsidRPr="008562A2">
        <w:t>ESA have the same understanding as Swift about the UE faults: This does not mean failure of conformance or performance tests, but e.g. imperfections in measurement that have to be considered in critical applications.  They suggest that receiver design could be omitted from the list or merged into receiver noise.  For jamming and spoofing, they agree that these events do happen and cannot be ignored.  Objective 2 in the WI is to identify error sources and they understand that these are error sources, although we don’t determine now what to do about them.</w:t>
      </w:r>
    </w:p>
    <w:p w14:paraId="0B086E94" w14:textId="77777777" w:rsidR="00157CD0" w:rsidRPr="008562A2" w:rsidRDefault="00157CD0" w:rsidP="00157CD0">
      <w:pPr>
        <w:pStyle w:val="Doc-text2"/>
      </w:pPr>
      <w:r w:rsidRPr="008562A2">
        <w:t>ZTE think spoofing and jamming are error sources, and how to address them is out of 3GPP scope; we can discuss how to respond to error sources later.</w:t>
      </w:r>
    </w:p>
    <w:p w14:paraId="5D86DA3D" w14:textId="77777777" w:rsidR="00157CD0" w:rsidRPr="008562A2" w:rsidRDefault="00157CD0" w:rsidP="00157CD0">
      <w:pPr>
        <w:pStyle w:val="Doc-text2"/>
      </w:pPr>
      <w:r w:rsidRPr="008562A2">
        <w:t>CATT understand that there are lots of error sources and we do not need to enumerate them all; from RAN2 perspective they think we need to focus on the network/UE interaction, and they do not think that LMF faults should be considered in RAN2.  They think we can leave these feared events as FFS and not take an agreement on which ones should be captured in the TR.  So they would prefer that we not capture any table of feared events.</w:t>
      </w:r>
    </w:p>
    <w:p w14:paraId="196F3206" w14:textId="77777777" w:rsidR="00157CD0" w:rsidRPr="008562A2" w:rsidRDefault="00157CD0" w:rsidP="00157CD0">
      <w:pPr>
        <w:pStyle w:val="Doc-text2"/>
      </w:pPr>
      <w:r w:rsidRPr="008562A2">
        <w:t>u-blox would like to capture the table of feared events while leaving the implementation FFS.  They also point out that not all jamming is illegal; some level of unintentional jamming occurs from environmental factors such as other equipment, and it may fall within 3GPP remit to determine a response to these cases.</w:t>
      </w:r>
    </w:p>
    <w:p w14:paraId="59DEDE2E" w14:textId="77777777" w:rsidR="00157CD0" w:rsidRPr="008562A2" w:rsidRDefault="00157CD0" w:rsidP="00157CD0">
      <w:pPr>
        <w:pStyle w:val="Doc-text2"/>
      </w:pPr>
      <w:r w:rsidRPr="008562A2">
        <w:t>Intel think there is benefit to capturing the feared events, and we can leave how to handle it as FFS.</w:t>
      </w:r>
    </w:p>
    <w:p w14:paraId="55FE67EC" w14:textId="77777777" w:rsidR="00157CD0" w:rsidRPr="008562A2" w:rsidRDefault="00157CD0" w:rsidP="00157CD0">
      <w:pPr>
        <w:pStyle w:val="Doc-text2"/>
      </w:pPr>
      <w:r w:rsidRPr="008562A2">
        <w:t>Qualcomm agree that “unintentional jamming”, i.e. interference, is a feared event.  They would prefer to remove the sub-bullets under “UE faults” and understand that the receiver design is not exactly an event.  They consider that receiver noise is also an aspect of design: The receiver has a particular noise figure.  And reception and decoding should not fail unless something is wrong in the spec.</w:t>
      </w:r>
    </w:p>
    <w:p w14:paraId="1BE5A114" w14:textId="77777777" w:rsidR="00157CD0" w:rsidRPr="008562A2" w:rsidRDefault="00157CD0" w:rsidP="00157CD0">
      <w:pPr>
        <w:pStyle w:val="Doc-text2"/>
      </w:pPr>
      <w:r w:rsidRPr="008562A2">
        <w:t>ESA think we could remove “UE faults” and replace with “GNSS receiver noise” or “GNSS receiver measurement error”.  Qualcomm agree this makes more sense.  Swift think we also need to consider the robustness of the actual computing platform, so other types of “UE faults” are important, e.g. glitches in the computing environment.</w:t>
      </w:r>
    </w:p>
    <w:p w14:paraId="536135A9" w14:textId="77777777" w:rsidR="00157CD0" w:rsidRPr="008562A2" w:rsidRDefault="00157CD0" w:rsidP="00157CD0">
      <w:pPr>
        <w:pStyle w:val="Doc-text2"/>
      </w:pPr>
      <w:r w:rsidRPr="008562A2">
        <w:t>Ericsson would like to capture a second example of a UE fault.</w:t>
      </w:r>
    </w:p>
    <w:p w14:paraId="5354737A" w14:textId="77777777" w:rsidR="00157CD0" w:rsidRPr="008562A2" w:rsidRDefault="00157CD0" w:rsidP="00157CD0">
      <w:pPr>
        <w:pStyle w:val="Doc-text2"/>
      </w:pPr>
    </w:p>
    <w:p w14:paraId="69DEFC6A"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Agreements:</w:t>
      </w:r>
    </w:p>
    <w:p w14:paraId="2A865A55"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1</w:t>
      </w:r>
      <w:r w:rsidRPr="008562A2">
        <w:tab/>
        <w:t xml:space="preserve"> RAN2 to agree following additional sub-feared events:</w:t>
      </w:r>
    </w:p>
    <w:p w14:paraId="7F4430F6"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3.</w:t>
      </w:r>
      <w:r w:rsidRPr="008562A2">
        <w:tab/>
        <w:t>External feared events, e.g.</w:t>
      </w:r>
    </w:p>
    <w:p w14:paraId="76175582"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Spoofing</w:t>
      </w:r>
    </w:p>
    <w:p w14:paraId="78385E13"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Jamming/interference</w:t>
      </w:r>
    </w:p>
    <w:p w14:paraId="257DF6DD"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4.</w:t>
      </w:r>
      <w:r w:rsidRPr="008562A2">
        <w:tab/>
        <w:t>UE faults</w:t>
      </w:r>
    </w:p>
    <w:p w14:paraId="6C744EC7"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GNSS receiver measurement error</w:t>
      </w:r>
    </w:p>
    <w:p w14:paraId="44FF27F9"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w:t>
      </w:r>
      <w:r w:rsidRPr="008562A2">
        <w:tab/>
        <w:t>Hardware faults</w:t>
      </w:r>
    </w:p>
    <w:p w14:paraId="0BAD42B8" w14:textId="77777777" w:rsidR="00157CD0" w:rsidRPr="008562A2" w:rsidRDefault="00157CD0" w:rsidP="00157CD0">
      <w:pPr>
        <w:pStyle w:val="Doc-text2"/>
        <w:pBdr>
          <w:top w:val="single" w:sz="4" w:space="1" w:color="auto"/>
          <w:left w:val="single" w:sz="4" w:space="4" w:color="auto"/>
          <w:bottom w:val="single" w:sz="4" w:space="1" w:color="auto"/>
          <w:right w:val="single" w:sz="4" w:space="4" w:color="auto"/>
        </w:pBdr>
      </w:pPr>
      <w:r w:rsidRPr="008562A2">
        <w:t>2</w:t>
      </w:r>
      <w:r w:rsidRPr="008562A2">
        <w:tab/>
        <w:t xml:space="preserve"> RAN2 to confirm the need to capture the table on feared events and corresponding assistance data in the TR; the actual handling of these events is FFS.</w:t>
      </w:r>
    </w:p>
    <w:p w14:paraId="10E5365B" w14:textId="77777777" w:rsidR="00157CD0" w:rsidRPr="008562A2" w:rsidRDefault="00157CD0" w:rsidP="00157CD0">
      <w:pPr>
        <w:pStyle w:val="Doc-text2"/>
      </w:pPr>
    </w:p>
    <w:p w14:paraId="44630CA9" w14:textId="77777777" w:rsidR="00157CD0" w:rsidRPr="008562A2" w:rsidRDefault="00157CD0" w:rsidP="00016767">
      <w:pPr>
        <w:pStyle w:val="Doc-text2"/>
        <w:numPr>
          <w:ilvl w:val="0"/>
          <w:numId w:val="53"/>
        </w:numPr>
        <w:overflowPunct/>
        <w:autoSpaceDE/>
        <w:autoSpaceDN/>
        <w:adjustRightInd/>
        <w:textAlignment w:val="auto"/>
      </w:pPr>
      <w:r w:rsidRPr="008562A2">
        <w:t>Text proposals in R2-2008812/R2-2009331/R2-2010073/R2-2010061 to be taken into account in discussion [614], and aligned with the agreements above.</w:t>
      </w:r>
    </w:p>
    <w:p w14:paraId="26E993CD" w14:textId="77777777" w:rsidR="00157CD0" w:rsidRPr="008562A2" w:rsidRDefault="00157CD0" w:rsidP="00157CD0">
      <w:pPr>
        <w:pStyle w:val="Doc-text2"/>
      </w:pPr>
    </w:p>
    <w:p w14:paraId="69D7E23B" w14:textId="77777777" w:rsidR="00157CD0" w:rsidRPr="008562A2" w:rsidRDefault="00157CD0" w:rsidP="00157CD0">
      <w:pPr>
        <w:pStyle w:val="Comments"/>
      </w:pPr>
      <w:r w:rsidRPr="008562A2">
        <w:t>Other contributions</w:t>
      </w:r>
    </w:p>
    <w:p w14:paraId="1A0EEB92" w14:textId="6084D4F5" w:rsidR="00157CD0" w:rsidRPr="008562A2" w:rsidRDefault="00157CD0" w:rsidP="00157CD0">
      <w:pPr>
        <w:pStyle w:val="Doc-title"/>
      </w:pPr>
      <w:r w:rsidRPr="008562A2">
        <w:t>R2-2008812</w:t>
      </w:r>
      <w:r w:rsidRPr="008562A2">
        <w:tab/>
        <w:t>Discussion on error sources, threat models, occurrence rates and failure modes</w:t>
      </w:r>
      <w:r w:rsidRPr="008562A2">
        <w:tab/>
        <w:t>CATT</w:t>
      </w:r>
      <w:r w:rsidRPr="008562A2">
        <w:tab/>
        <w:t>discussion</w:t>
      </w:r>
      <w:r w:rsidRPr="008562A2">
        <w:tab/>
        <w:t>Rel-17</w:t>
      </w:r>
      <w:r w:rsidRPr="008562A2">
        <w:tab/>
        <w:t>FS_NR_pos_enh</w:t>
      </w:r>
    </w:p>
    <w:p w14:paraId="496FF65D" w14:textId="77777777" w:rsidR="00157CD0" w:rsidRPr="008562A2" w:rsidRDefault="00157CD0" w:rsidP="00157CD0">
      <w:pPr>
        <w:pStyle w:val="Doc-title"/>
      </w:pPr>
    </w:p>
    <w:p w14:paraId="674B1BB5" w14:textId="5458D845" w:rsidR="00157CD0" w:rsidRPr="008562A2" w:rsidRDefault="00157CD0" w:rsidP="00157CD0">
      <w:pPr>
        <w:pStyle w:val="Doc-title"/>
      </w:pPr>
      <w:r w:rsidRPr="008562A2">
        <w:t>R2-2009282</w:t>
      </w:r>
      <w:r w:rsidRPr="008562A2">
        <w:tab/>
        <w:t>Error sources, threat models, occurrence rates and failure modes</w:t>
      </w:r>
      <w:r w:rsidRPr="008562A2">
        <w:tab/>
        <w:t>Fraunhofer IIS</w:t>
      </w:r>
      <w:r w:rsidRPr="008562A2">
        <w:tab/>
        <w:t>discussion</w:t>
      </w:r>
      <w:r w:rsidRPr="008562A2">
        <w:tab/>
        <w:t>Revised</w:t>
      </w:r>
    </w:p>
    <w:p w14:paraId="4772EB5C" w14:textId="77777777" w:rsidR="00157CD0" w:rsidRPr="008562A2" w:rsidRDefault="00157CD0" w:rsidP="00157CD0">
      <w:pPr>
        <w:pStyle w:val="Doc-title"/>
      </w:pPr>
    </w:p>
    <w:p w14:paraId="1EBC04E3" w14:textId="64D790BC" w:rsidR="00157CD0" w:rsidRPr="008562A2" w:rsidRDefault="00157CD0" w:rsidP="00157CD0">
      <w:pPr>
        <w:pStyle w:val="Doc-title"/>
      </w:pPr>
      <w:r w:rsidRPr="008562A2">
        <w:t>R2-2009331</w:t>
      </w:r>
      <w:r w:rsidRPr="008562A2">
        <w:tab/>
        <w:t>Discussion on GNSS Integrity Errors</w:t>
      </w:r>
      <w:r w:rsidRPr="008562A2">
        <w:tab/>
        <w:t>Swift Navigation, Ericsson, Intel Corporation, u-blox</w:t>
      </w:r>
      <w:r w:rsidRPr="008562A2">
        <w:tab/>
        <w:t>discussion</w:t>
      </w:r>
    </w:p>
    <w:p w14:paraId="2E14317D" w14:textId="77777777" w:rsidR="00157CD0" w:rsidRPr="008562A2" w:rsidRDefault="00157CD0" w:rsidP="00157CD0">
      <w:pPr>
        <w:pStyle w:val="Doc-title"/>
      </w:pPr>
    </w:p>
    <w:p w14:paraId="57BB44A7" w14:textId="5719C78D" w:rsidR="00157CD0" w:rsidRPr="008562A2" w:rsidRDefault="00157CD0" w:rsidP="00157CD0">
      <w:pPr>
        <w:pStyle w:val="Doc-title"/>
      </w:pPr>
      <w:r w:rsidRPr="008562A2">
        <w:t>R2-2010061</w:t>
      </w:r>
      <w:r w:rsidRPr="008562A2">
        <w:tab/>
        <w:t>Text Proposal on GNSS position integrity error sources</w:t>
      </w:r>
      <w:r w:rsidRPr="008562A2">
        <w:tab/>
        <w:t>ESA</w:t>
      </w:r>
      <w:r w:rsidRPr="008562A2">
        <w:tab/>
        <w:t>discussion</w:t>
      </w:r>
      <w:r w:rsidRPr="008562A2">
        <w:tab/>
        <w:t>Rel-17</w:t>
      </w:r>
      <w:r w:rsidRPr="008562A2">
        <w:tab/>
        <w:t>38.857</w:t>
      </w:r>
      <w:r w:rsidRPr="008562A2">
        <w:tab/>
        <w:t>FS_NR_pos_enh</w:t>
      </w:r>
    </w:p>
    <w:p w14:paraId="46459601" w14:textId="77777777" w:rsidR="00157CD0" w:rsidRPr="008562A2" w:rsidRDefault="00157CD0" w:rsidP="00157CD0">
      <w:pPr>
        <w:pStyle w:val="Doc-title"/>
      </w:pPr>
    </w:p>
    <w:p w14:paraId="76988E4F" w14:textId="56D3CB2D" w:rsidR="00157CD0" w:rsidRPr="008562A2" w:rsidRDefault="00157CD0" w:rsidP="00157CD0">
      <w:pPr>
        <w:pStyle w:val="Doc-title"/>
      </w:pPr>
      <w:r w:rsidRPr="008562A2">
        <w:t>R2-2010073</w:t>
      </w:r>
      <w:r w:rsidRPr="008562A2">
        <w:tab/>
        <w:t>GNSS position integrity error sources</w:t>
      </w:r>
      <w:r w:rsidRPr="008562A2">
        <w:tab/>
        <w:t>Ericsson</w:t>
      </w:r>
      <w:r w:rsidRPr="008562A2">
        <w:tab/>
        <w:t>discussion</w:t>
      </w:r>
      <w:r w:rsidRPr="008562A2">
        <w:tab/>
        <w:t>Rel-17</w:t>
      </w:r>
    </w:p>
    <w:p w14:paraId="559866C2" w14:textId="77777777" w:rsidR="00157CD0" w:rsidRPr="008562A2" w:rsidRDefault="00157CD0" w:rsidP="00157CD0">
      <w:pPr>
        <w:pStyle w:val="Doc-title"/>
      </w:pPr>
    </w:p>
    <w:p w14:paraId="52AAF645" w14:textId="44C8BE44" w:rsidR="00157CD0" w:rsidRPr="008562A2" w:rsidRDefault="00157CD0" w:rsidP="00157CD0">
      <w:pPr>
        <w:pStyle w:val="Doc-title"/>
      </w:pPr>
      <w:r w:rsidRPr="008562A2">
        <w:t>R2-2010135</w:t>
      </w:r>
      <w:r w:rsidRPr="008562A2">
        <w:tab/>
        <w:t>Error sources, threat models, occurrence rates and failure modes</w:t>
      </w:r>
      <w:r w:rsidRPr="008562A2">
        <w:tab/>
        <w:t>Fraunhofer IIS, Fraunhofer HHI</w:t>
      </w:r>
      <w:r w:rsidRPr="008562A2">
        <w:tab/>
        <w:t>discussion</w:t>
      </w:r>
      <w:r w:rsidRPr="008562A2">
        <w:tab/>
        <w:t>R2-2009282</w:t>
      </w:r>
    </w:p>
    <w:p w14:paraId="03B68E16" w14:textId="77777777" w:rsidR="00157CD0" w:rsidRPr="008562A2" w:rsidRDefault="00157CD0" w:rsidP="00157CD0">
      <w:pPr>
        <w:pStyle w:val="Doc-title"/>
      </w:pPr>
    </w:p>
    <w:p w14:paraId="0D758D61" w14:textId="2C70271D" w:rsidR="00157CD0" w:rsidRPr="008562A2" w:rsidRDefault="00157CD0" w:rsidP="00157CD0">
      <w:pPr>
        <w:pStyle w:val="Doc-title"/>
      </w:pPr>
      <w:r w:rsidRPr="008562A2">
        <w:t>R2-2010278</w:t>
      </w:r>
      <w:r w:rsidRPr="008562A2">
        <w:tab/>
        <w:t>Discussion on threat models and failure modes</w:t>
      </w:r>
      <w:r w:rsidRPr="008562A2">
        <w:tab/>
        <w:t>Huawei, HiSilicon</w:t>
      </w:r>
      <w:r w:rsidRPr="008562A2">
        <w:tab/>
        <w:t>discussion</w:t>
      </w:r>
      <w:r w:rsidRPr="008562A2">
        <w:tab/>
        <w:t>Rel-17</w:t>
      </w:r>
      <w:r w:rsidRPr="008562A2">
        <w:tab/>
        <w:t>FS_NR_pos_enh</w:t>
      </w:r>
    </w:p>
    <w:p w14:paraId="71BD7C3B" w14:textId="77777777" w:rsidR="00157CD0" w:rsidRPr="008562A2" w:rsidRDefault="00157CD0" w:rsidP="00157CD0">
      <w:pPr>
        <w:pStyle w:val="Doc-title"/>
      </w:pPr>
    </w:p>
    <w:p w14:paraId="0D53D3E8" w14:textId="20D1FB92" w:rsidR="00157CD0" w:rsidRPr="008562A2" w:rsidRDefault="00157CD0" w:rsidP="00157CD0">
      <w:pPr>
        <w:pStyle w:val="Doc-title"/>
      </w:pPr>
      <w:r w:rsidRPr="008562A2">
        <w:t>R2-2010642</w:t>
      </w:r>
      <w:r w:rsidRPr="008562A2">
        <w:tab/>
        <w:t>Introduction of Integrity monitoring for GNSS and its error</w:t>
      </w:r>
      <w:r w:rsidRPr="008562A2">
        <w:tab/>
        <w:t>Samsung R&amp;D Institute UK</w:t>
      </w:r>
      <w:r w:rsidRPr="008562A2">
        <w:tab/>
        <w:t>discussion</w:t>
      </w:r>
    </w:p>
    <w:p w14:paraId="63F5111E" w14:textId="77777777" w:rsidR="00157CD0" w:rsidRPr="008562A2" w:rsidRDefault="00157CD0" w:rsidP="00157CD0">
      <w:pPr>
        <w:pStyle w:val="Heading4"/>
      </w:pPr>
      <w:bookmarkStart w:id="772" w:name="_Toc57284353"/>
      <w:bookmarkStart w:id="773" w:name="_Toc57677218"/>
      <w:bookmarkStart w:id="774" w:name="_Toc62219321"/>
      <w:r w:rsidRPr="008562A2">
        <w:t>8.11.3.3</w:t>
      </w:r>
      <w:r w:rsidRPr="008562A2">
        <w:tab/>
        <w:t>Methodologies for network-assisted and UE-assisted integrity</w:t>
      </w:r>
      <w:bookmarkEnd w:id="772"/>
      <w:bookmarkEnd w:id="773"/>
      <w:bookmarkEnd w:id="774"/>
    </w:p>
    <w:p w14:paraId="4B9EA1AF" w14:textId="77777777" w:rsidR="00157CD0" w:rsidRPr="008562A2" w:rsidRDefault="00157CD0" w:rsidP="00157CD0">
      <w:pPr>
        <w:pStyle w:val="Comments"/>
      </w:pPr>
      <w:r w:rsidRPr="008562A2">
        <w:t>This agenda item may use a summary document (decision to be made based on submitted tdocs).</w:t>
      </w:r>
    </w:p>
    <w:p w14:paraId="1FADA519" w14:textId="77777777" w:rsidR="00157CD0" w:rsidRPr="008562A2" w:rsidRDefault="00157CD0" w:rsidP="00157CD0">
      <w:pPr>
        <w:pStyle w:val="Comments"/>
      </w:pPr>
    </w:p>
    <w:p w14:paraId="63A3607C" w14:textId="77777777" w:rsidR="00157CD0" w:rsidRPr="008562A2" w:rsidRDefault="00157CD0" w:rsidP="00157CD0">
      <w:pPr>
        <w:pStyle w:val="Comments"/>
      </w:pPr>
      <w:r w:rsidRPr="008562A2">
        <w:t>Summary document</w:t>
      </w:r>
    </w:p>
    <w:p w14:paraId="0DB95BED" w14:textId="41E98581" w:rsidR="00157CD0" w:rsidRPr="008562A2" w:rsidRDefault="00157CD0" w:rsidP="00157CD0">
      <w:pPr>
        <w:pStyle w:val="Doc-title"/>
      </w:pPr>
      <w:r w:rsidRPr="008562A2">
        <w:t>R2-2010675</w:t>
      </w:r>
      <w:r w:rsidRPr="008562A2">
        <w:tab/>
      </w:r>
      <w:r w:rsidRPr="008562A2">
        <w:rPr>
          <w:lang w:val="en-US"/>
        </w:rPr>
        <w:t>Summary of 8.11.3.3: Methodologies for network-assisted and UE-assisted integrity</w:t>
      </w:r>
      <w:r w:rsidRPr="008562A2">
        <w:tab/>
        <w:t>InterDigital</w:t>
      </w:r>
      <w:r w:rsidRPr="008562A2">
        <w:tab/>
        <w:t>discussion</w:t>
      </w:r>
      <w:r w:rsidRPr="008562A2">
        <w:tab/>
        <w:t>Rel-17</w:t>
      </w:r>
      <w:r w:rsidRPr="008562A2">
        <w:tab/>
        <w:t>FS_NR_pos_enh</w:t>
      </w:r>
    </w:p>
    <w:p w14:paraId="1B0855A3" w14:textId="77777777" w:rsidR="00157CD0" w:rsidRPr="008562A2" w:rsidRDefault="00157CD0" w:rsidP="00157CD0">
      <w:pPr>
        <w:pStyle w:val="Doc-text2"/>
      </w:pPr>
    </w:p>
    <w:p w14:paraId="29CA0D15" w14:textId="77777777" w:rsidR="00157CD0" w:rsidRPr="008562A2" w:rsidRDefault="00157CD0" w:rsidP="00157CD0">
      <w:pPr>
        <w:pStyle w:val="Doc-text2"/>
      </w:pPr>
      <w:r w:rsidRPr="008562A2">
        <w:t>Ericsson think the TPs from P3 and P7 could be taken into account in email discussion.</w:t>
      </w:r>
    </w:p>
    <w:p w14:paraId="4764A151" w14:textId="77777777" w:rsidR="00157CD0" w:rsidRPr="008562A2" w:rsidRDefault="00157CD0" w:rsidP="00016767">
      <w:pPr>
        <w:pStyle w:val="Doc-text2"/>
        <w:numPr>
          <w:ilvl w:val="0"/>
          <w:numId w:val="53"/>
        </w:numPr>
        <w:overflowPunct/>
        <w:autoSpaceDE/>
        <w:autoSpaceDN/>
        <w:adjustRightInd/>
        <w:textAlignment w:val="auto"/>
      </w:pPr>
      <w:r w:rsidRPr="008562A2">
        <w:t>Text proposals from R2-2009333 and R2-2009003 (the table) to be taken into account in discussion [614].</w:t>
      </w:r>
    </w:p>
    <w:p w14:paraId="7A8D6D39" w14:textId="77777777" w:rsidR="00157CD0" w:rsidRPr="008562A2" w:rsidRDefault="00157CD0" w:rsidP="00157CD0">
      <w:pPr>
        <w:pStyle w:val="Doc-text2"/>
      </w:pPr>
    </w:p>
    <w:p w14:paraId="1EA42AE1" w14:textId="77777777" w:rsidR="00157CD0" w:rsidRPr="008562A2" w:rsidRDefault="00157CD0" w:rsidP="00157CD0">
      <w:pPr>
        <w:pStyle w:val="Comments"/>
      </w:pPr>
    </w:p>
    <w:p w14:paraId="1B0DC74B" w14:textId="77777777" w:rsidR="00157CD0" w:rsidRPr="008562A2" w:rsidRDefault="00157CD0" w:rsidP="00157CD0">
      <w:pPr>
        <w:pStyle w:val="Comments"/>
      </w:pPr>
      <w:r w:rsidRPr="008562A2">
        <w:t>Other contributions</w:t>
      </w:r>
    </w:p>
    <w:p w14:paraId="7AA33BA5" w14:textId="7006B9DD" w:rsidR="00157CD0" w:rsidRPr="008562A2" w:rsidRDefault="00157CD0" w:rsidP="00157CD0">
      <w:pPr>
        <w:pStyle w:val="Doc-title"/>
      </w:pPr>
      <w:r w:rsidRPr="008562A2">
        <w:t>R2-2008774</w:t>
      </w:r>
      <w:r w:rsidRPr="008562A2">
        <w:tab/>
        <w:t>Discussion on  methodology for integrity</w:t>
      </w:r>
      <w:r w:rsidRPr="008562A2">
        <w:tab/>
        <w:t>OPPO</w:t>
      </w:r>
      <w:r w:rsidRPr="008562A2">
        <w:tab/>
        <w:t>discussion</w:t>
      </w:r>
      <w:r w:rsidRPr="008562A2">
        <w:tab/>
        <w:t>Rel-17</w:t>
      </w:r>
      <w:r w:rsidRPr="008562A2">
        <w:tab/>
        <w:t>FS_NR_pos_enh</w:t>
      </w:r>
    </w:p>
    <w:p w14:paraId="63341A02" w14:textId="77777777" w:rsidR="00157CD0" w:rsidRPr="008562A2" w:rsidRDefault="00157CD0" w:rsidP="00157CD0">
      <w:pPr>
        <w:pStyle w:val="Doc-title"/>
      </w:pPr>
    </w:p>
    <w:p w14:paraId="60D69C4F" w14:textId="1F1A89AD" w:rsidR="00157CD0" w:rsidRPr="008562A2" w:rsidRDefault="00157CD0" w:rsidP="00157CD0">
      <w:pPr>
        <w:pStyle w:val="Doc-title"/>
      </w:pPr>
      <w:r w:rsidRPr="008562A2">
        <w:t>R2-2008813</w:t>
      </w:r>
      <w:r w:rsidRPr="008562A2">
        <w:tab/>
        <w:t>Discussion on methodologies for network-assisted and UE-assisted integrity</w:t>
      </w:r>
      <w:r w:rsidRPr="008562A2">
        <w:tab/>
        <w:t>CATT</w:t>
      </w:r>
      <w:r w:rsidRPr="008562A2">
        <w:tab/>
        <w:t>discussion</w:t>
      </w:r>
      <w:r w:rsidRPr="008562A2">
        <w:tab/>
        <w:t>Rel-17</w:t>
      </w:r>
      <w:r w:rsidRPr="008562A2">
        <w:tab/>
        <w:t>FS_NR_pos_enh</w:t>
      </w:r>
    </w:p>
    <w:p w14:paraId="24377DE2" w14:textId="77777777" w:rsidR="00157CD0" w:rsidRPr="008562A2" w:rsidRDefault="00157CD0" w:rsidP="00157CD0">
      <w:pPr>
        <w:pStyle w:val="Doc-title"/>
      </w:pPr>
    </w:p>
    <w:p w14:paraId="7FE51240" w14:textId="6C02E836" w:rsidR="00157CD0" w:rsidRPr="008562A2" w:rsidRDefault="00157CD0" w:rsidP="00157CD0">
      <w:pPr>
        <w:pStyle w:val="Doc-title"/>
      </w:pPr>
      <w:r w:rsidRPr="008562A2">
        <w:t>R2-2008888</w:t>
      </w:r>
      <w:r w:rsidRPr="008562A2">
        <w:tab/>
        <w:t>Discussion on methodologies for network-assisted and UE-assisted integrity</w:t>
      </w:r>
      <w:r w:rsidRPr="008562A2">
        <w:tab/>
        <w:t>InterDigital, Inc.</w:t>
      </w:r>
      <w:r w:rsidRPr="008562A2">
        <w:tab/>
        <w:t>discussion</w:t>
      </w:r>
      <w:r w:rsidRPr="008562A2">
        <w:tab/>
        <w:t>Rel-17</w:t>
      </w:r>
      <w:r w:rsidRPr="008562A2">
        <w:tab/>
        <w:t>FS_NR_pos_enh</w:t>
      </w:r>
    </w:p>
    <w:p w14:paraId="11FA2893" w14:textId="77777777" w:rsidR="00157CD0" w:rsidRPr="008562A2" w:rsidRDefault="00157CD0" w:rsidP="00157CD0">
      <w:pPr>
        <w:pStyle w:val="Doc-title"/>
      </w:pPr>
    </w:p>
    <w:p w14:paraId="44F344AD" w14:textId="5E5664B7" w:rsidR="00157CD0" w:rsidRPr="008562A2" w:rsidRDefault="00157CD0" w:rsidP="00157CD0">
      <w:pPr>
        <w:pStyle w:val="Doc-title"/>
      </w:pPr>
      <w:r w:rsidRPr="008562A2">
        <w:t>R2-2009003</w:t>
      </w:r>
      <w:r w:rsidRPr="008562A2">
        <w:tab/>
        <w:t>Methodologies for network-assisted and UE-assisted integrity</w:t>
      </w:r>
      <w:r w:rsidRPr="008562A2">
        <w:tab/>
        <w:t>Intel Corporation, Swift Navigation</w:t>
      </w:r>
      <w:r w:rsidRPr="008562A2">
        <w:tab/>
        <w:t>discussion</w:t>
      </w:r>
      <w:r w:rsidRPr="008562A2">
        <w:tab/>
        <w:t>Rel-17</w:t>
      </w:r>
    </w:p>
    <w:p w14:paraId="439E804E" w14:textId="77777777" w:rsidR="00157CD0" w:rsidRPr="008562A2" w:rsidRDefault="00157CD0" w:rsidP="00157CD0">
      <w:pPr>
        <w:pStyle w:val="Doc-title"/>
      </w:pPr>
    </w:p>
    <w:p w14:paraId="32AD19E9" w14:textId="611176C3" w:rsidR="00157CD0" w:rsidRPr="008562A2" w:rsidRDefault="00157CD0" w:rsidP="00157CD0">
      <w:pPr>
        <w:pStyle w:val="Doc-title"/>
      </w:pPr>
      <w:r w:rsidRPr="008562A2">
        <w:t>R2-2009043</w:t>
      </w:r>
      <w:r w:rsidRPr="008562A2">
        <w:tab/>
        <w:t>Integrity signaling and procedures</w:t>
      </w:r>
      <w:r w:rsidRPr="008562A2">
        <w:tab/>
        <w:t>vivo Mobile Communication Co.,</w:t>
      </w:r>
      <w:r w:rsidRPr="008562A2">
        <w:tab/>
        <w:t>discussion</w:t>
      </w:r>
    </w:p>
    <w:p w14:paraId="35C7D6DD" w14:textId="77777777" w:rsidR="00157CD0" w:rsidRPr="008562A2" w:rsidRDefault="00157CD0" w:rsidP="00157CD0">
      <w:pPr>
        <w:pStyle w:val="Doc-title"/>
      </w:pPr>
    </w:p>
    <w:p w14:paraId="4E8AA03F" w14:textId="5A58899D" w:rsidR="00157CD0" w:rsidRPr="008562A2" w:rsidRDefault="00157CD0" w:rsidP="00157CD0">
      <w:pPr>
        <w:pStyle w:val="Doc-title"/>
      </w:pPr>
      <w:r w:rsidRPr="008562A2">
        <w:t>R2-2009138</w:t>
      </w:r>
      <w:r w:rsidRPr="008562A2">
        <w:tab/>
        <w:t>Discussion on integrity methodologies for network-assisted and UE-assisted integrity</w:t>
      </w:r>
      <w:r w:rsidRPr="008562A2">
        <w:tab/>
        <w:t>Spreadtrum Communications</w:t>
      </w:r>
      <w:r w:rsidRPr="008562A2">
        <w:tab/>
        <w:t>discussion</w:t>
      </w:r>
      <w:r w:rsidRPr="008562A2">
        <w:tab/>
        <w:t>Rel-17</w:t>
      </w:r>
      <w:r w:rsidRPr="008562A2">
        <w:tab/>
        <w:t>FS_NR_pos_enh</w:t>
      </w:r>
    </w:p>
    <w:p w14:paraId="37326110" w14:textId="77777777" w:rsidR="00157CD0" w:rsidRPr="008562A2" w:rsidRDefault="00157CD0" w:rsidP="00157CD0">
      <w:pPr>
        <w:pStyle w:val="Doc-title"/>
      </w:pPr>
    </w:p>
    <w:p w14:paraId="22C263ED" w14:textId="29AEBD39" w:rsidR="00157CD0" w:rsidRPr="008562A2" w:rsidRDefault="00157CD0" w:rsidP="00157CD0">
      <w:pPr>
        <w:pStyle w:val="Doc-title"/>
      </w:pPr>
      <w:r w:rsidRPr="008562A2">
        <w:t>R2-2009333</w:t>
      </w:r>
      <w:r w:rsidRPr="008562A2">
        <w:tab/>
        <w:t>TP for GNSS Integrity Methodologies</w:t>
      </w:r>
      <w:r w:rsidRPr="008562A2">
        <w:tab/>
        <w:t>Swift Navigation, Ericsson, Intel Corporation, u-blox</w:t>
      </w:r>
      <w:r w:rsidRPr="008562A2">
        <w:tab/>
        <w:t>discussion</w:t>
      </w:r>
    </w:p>
    <w:p w14:paraId="16804F05" w14:textId="77777777" w:rsidR="00157CD0" w:rsidRPr="008562A2" w:rsidRDefault="00157CD0" w:rsidP="00157CD0">
      <w:pPr>
        <w:pStyle w:val="Doc-title"/>
      </w:pPr>
    </w:p>
    <w:p w14:paraId="53643713" w14:textId="0E8460CC" w:rsidR="00157CD0" w:rsidRPr="008562A2" w:rsidRDefault="00157CD0" w:rsidP="00157CD0">
      <w:pPr>
        <w:pStyle w:val="Doc-title"/>
      </w:pPr>
      <w:r w:rsidRPr="008562A2">
        <w:t>R2-2009530</w:t>
      </w:r>
      <w:r w:rsidRPr="008562A2">
        <w:tab/>
        <w:t>Discussion on Positioning Integrity</w:t>
      </w:r>
      <w:r w:rsidRPr="008562A2">
        <w:tab/>
        <w:t>Apple</w:t>
      </w:r>
      <w:r w:rsidRPr="008562A2">
        <w:tab/>
        <w:t>discussion</w:t>
      </w:r>
      <w:r w:rsidRPr="008562A2">
        <w:tab/>
        <w:t>Rel-17</w:t>
      </w:r>
      <w:r w:rsidRPr="008562A2">
        <w:tab/>
        <w:t>FS_NR_pos_enh</w:t>
      </w:r>
    </w:p>
    <w:p w14:paraId="46A1BFF3" w14:textId="77777777" w:rsidR="00157CD0" w:rsidRPr="008562A2" w:rsidRDefault="00157CD0" w:rsidP="00157CD0">
      <w:pPr>
        <w:pStyle w:val="Doc-title"/>
      </w:pPr>
    </w:p>
    <w:p w14:paraId="464DA445" w14:textId="71EDED0C" w:rsidR="00157CD0" w:rsidRPr="008562A2" w:rsidRDefault="00157CD0" w:rsidP="00157CD0">
      <w:pPr>
        <w:pStyle w:val="Doc-title"/>
      </w:pPr>
      <w:r w:rsidRPr="008562A2">
        <w:t>R2-2009578</w:t>
      </w:r>
      <w:r w:rsidRPr="008562A2">
        <w:tab/>
        <w:t>Discussion on methodologies for positioning integrity</w:t>
      </w:r>
      <w:r w:rsidRPr="008562A2">
        <w:tab/>
        <w:t>Beijing Xiaomi Electronics</w:t>
      </w:r>
      <w:r w:rsidRPr="008562A2">
        <w:tab/>
        <w:t>discussion</w:t>
      </w:r>
      <w:r w:rsidRPr="008562A2">
        <w:tab/>
        <w:t>Rel-17</w:t>
      </w:r>
    </w:p>
    <w:p w14:paraId="2BA3C07C" w14:textId="77777777" w:rsidR="00157CD0" w:rsidRPr="008562A2" w:rsidRDefault="00157CD0" w:rsidP="00157CD0">
      <w:pPr>
        <w:pStyle w:val="Doc-title"/>
      </w:pPr>
    </w:p>
    <w:p w14:paraId="441C3195" w14:textId="01F3D38D" w:rsidR="00157CD0" w:rsidRPr="008562A2" w:rsidRDefault="00157CD0" w:rsidP="00157CD0">
      <w:pPr>
        <w:pStyle w:val="Doc-title"/>
      </w:pPr>
      <w:r w:rsidRPr="008562A2">
        <w:t>R2-2009761</w:t>
      </w:r>
      <w:r w:rsidRPr="008562A2">
        <w:tab/>
        <w:t>Signalling for Positioning Integrity Support</w:t>
      </w:r>
      <w:r w:rsidRPr="008562A2">
        <w:tab/>
        <w:t>Nokia, Nokia Shanghai Bell</w:t>
      </w:r>
      <w:r w:rsidRPr="008562A2">
        <w:tab/>
        <w:t>discussion</w:t>
      </w:r>
      <w:r w:rsidRPr="008562A2">
        <w:tab/>
        <w:t>Rel-17</w:t>
      </w:r>
      <w:r w:rsidRPr="008562A2">
        <w:tab/>
        <w:t>FS_NR_pos_enh</w:t>
      </w:r>
    </w:p>
    <w:p w14:paraId="08A7077C" w14:textId="77777777" w:rsidR="00157CD0" w:rsidRPr="008562A2" w:rsidRDefault="00157CD0" w:rsidP="00157CD0">
      <w:pPr>
        <w:pStyle w:val="Doc-title"/>
      </w:pPr>
    </w:p>
    <w:p w14:paraId="0AD6D82C" w14:textId="6DE7D0F6" w:rsidR="00157CD0" w:rsidRPr="008562A2" w:rsidRDefault="00157CD0" w:rsidP="00157CD0">
      <w:pPr>
        <w:pStyle w:val="Doc-title"/>
      </w:pPr>
      <w:r w:rsidRPr="008562A2">
        <w:t>R2-2010075</w:t>
      </w:r>
      <w:r w:rsidRPr="008562A2">
        <w:tab/>
        <w:t>Methodologies for network-assisted and UE-assisted integrity</w:t>
      </w:r>
      <w:r w:rsidRPr="008562A2">
        <w:tab/>
        <w:t>Ericsson</w:t>
      </w:r>
      <w:r w:rsidRPr="008562A2">
        <w:tab/>
        <w:t>discussion</w:t>
      </w:r>
      <w:r w:rsidRPr="008562A2">
        <w:tab/>
        <w:t>Rel-17</w:t>
      </w:r>
    </w:p>
    <w:p w14:paraId="6F2FC555" w14:textId="77777777" w:rsidR="00157CD0" w:rsidRPr="008562A2" w:rsidRDefault="00157CD0" w:rsidP="00157CD0">
      <w:pPr>
        <w:pStyle w:val="Doc-title"/>
      </w:pPr>
    </w:p>
    <w:p w14:paraId="16B2344F" w14:textId="63C45449" w:rsidR="00157CD0" w:rsidRPr="008562A2" w:rsidRDefault="00157CD0" w:rsidP="00157CD0">
      <w:pPr>
        <w:pStyle w:val="Doc-title"/>
      </w:pPr>
      <w:r w:rsidRPr="008562A2">
        <w:t>R2-2010279</w:t>
      </w:r>
      <w:r w:rsidRPr="008562A2">
        <w:tab/>
        <w:t>Discussion for network-assisted and UE-assisted integrity</w:t>
      </w:r>
      <w:r w:rsidRPr="008562A2">
        <w:tab/>
        <w:t>Huawei, HiSilicon</w:t>
      </w:r>
      <w:r w:rsidRPr="008562A2">
        <w:tab/>
        <w:t>discussion</w:t>
      </w:r>
      <w:r w:rsidRPr="008562A2">
        <w:tab/>
        <w:t>Rel-17</w:t>
      </w:r>
      <w:r w:rsidRPr="008562A2">
        <w:tab/>
        <w:t>FS_NR_pos_enh</w:t>
      </w:r>
    </w:p>
    <w:p w14:paraId="4D8D79DD" w14:textId="77777777" w:rsidR="00157CD0" w:rsidRPr="008562A2" w:rsidRDefault="00157CD0" w:rsidP="00157CD0">
      <w:pPr>
        <w:pStyle w:val="Doc-title"/>
      </w:pPr>
    </w:p>
    <w:p w14:paraId="4788F1D8" w14:textId="5E7E40AD" w:rsidR="00157CD0" w:rsidRPr="008562A2" w:rsidRDefault="00157CD0" w:rsidP="00157CD0">
      <w:pPr>
        <w:pStyle w:val="Doc-title"/>
      </w:pPr>
      <w:r w:rsidRPr="008562A2">
        <w:t>R2-2010474</w:t>
      </w:r>
      <w:r w:rsidRPr="008562A2">
        <w:tab/>
        <w:t>Discussion of the methodologies for network-assisted and UE-assisted integrity</w:t>
      </w:r>
      <w:r w:rsidRPr="008562A2">
        <w:tab/>
        <w:t>ZTE Corporation, Sanechips</w:t>
      </w:r>
      <w:r w:rsidRPr="008562A2">
        <w:tab/>
        <w:t>discussion</w:t>
      </w:r>
      <w:r w:rsidRPr="008562A2">
        <w:tab/>
        <w:t>Rel-17</w:t>
      </w:r>
      <w:r w:rsidRPr="008562A2">
        <w:tab/>
        <w:t>FS_NR_pos_enh</w:t>
      </w:r>
    </w:p>
    <w:p w14:paraId="11C66341" w14:textId="77777777" w:rsidR="001A2FFE" w:rsidRPr="008562A2" w:rsidRDefault="001A2FFE" w:rsidP="001A2FFE">
      <w:pPr>
        <w:pStyle w:val="Doc-text2"/>
      </w:pPr>
    </w:p>
    <w:p w14:paraId="2ECE5B75" w14:textId="77777777" w:rsidR="00B50C0F" w:rsidRPr="008562A2" w:rsidRDefault="00B50C0F" w:rsidP="00B50C0F">
      <w:pPr>
        <w:pStyle w:val="Heading2"/>
      </w:pPr>
      <w:bookmarkStart w:id="775" w:name="_Toc57284354"/>
      <w:bookmarkStart w:id="776" w:name="_Toc57677219"/>
      <w:bookmarkStart w:id="777" w:name="_Toc62219322"/>
      <w:r w:rsidRPr="008562A2">
        <w:t>8.12</w:t>
      </w:r>
      <w:r w:rsidRPr="008562A2">
        <w:tab/>
        <w:t>Reduced Capability SI</w:t>
      </w:r>
      <w:bookmarkEnd w:id="775"/>
      <w:bookmarkEnd w:id="776"/>
      <w:bookmarkEnd w:id="777"/>
    </w:p>
    <w:p w14:paraId="3D9775D7" w14:textId="77777777" w:rsidR="00B50C0F" w:rsidRPr="008562A2" w:rsidRDefault="00B50C0F" w:rsidP="00B50C0F">
      <w:pPr>
        <w:pStyle w:val="Comments"/>
      </w:pPr>
      <w:r w:rsidRPr="008562A2">
        <w:t xml:space="preserve">(FS_NR_redcap; leading WG: RAN1; REL-17; WID: </w:t>
      </w:r>
      <w:r w:rsidRPr="008562A2">
        <w:rPr>
          <w:rStyle w:val="Hyperlink"/>
          <w:color w:val="auto"/>
        </w:rPr>
        <w:t>RP-201386</w:t>
      </w:r>
      <w:r w:rsidRPr="008562A2">
        <w:t>)</w:t>
      </w:r>
    </w:p>
    <w:p w14:paraId="769086E1" w14:textId="77777777" w:rsidR="00B50C0F" w:rsidRPr="008562A2" w:rsidRDefault="00B50C0F" w:rsidP="00B50C0F">
      <w:pPr>
        <w:pStyle w:val="Comments"/>
      </w:pPr>
      <w:r w:rsidRPr="008562A2">
        <w:t>Time budget: 1 TU</w:t>
      </w:r>
    </w:p>
    <w:p w14:paraId="21935469" w14:textId="77777777" w:rsidR="00B50C0F" w:rsidRPr="008562A2" w:rsidRDefault="00B50C0F" w:rsidP="00B50C0F">
      <w:pPr>
        <w:pStyle w:val="Comments"/>
      </w:pPr>
      <w:r w:rsidRPr="008562A2">
        <w:t>Tdoc Limitation: 3 tdocs</w:t>
      </w:r>
    </w:p>
    <w:p w14:paraId="2C19FE90" w14:textId="77777777" w:rsidR="00B50C0F" w:rsidRPr="008562A2" w:rsidRDefault="00B50C0F" w:rsidP="00B50C0F">
      <w:pPr>
        <w:pStyle w:val="Comments"/>
      </w:pPr>
      <w:r w:rsidRPr="008562A2">
        <w:t>Email max expectation: 3 threads</w:t>
      </w:r>
    </w:p>
    <w:p w14:paraId="7C47998C" w14:textId="77777777" w:rsidR="00B50C0F" w:rsidRPr="008562A2" w:rsidRDefault="00B50C0F" w:rsidP="00B50C0F">
      <w:pPr>
        <w:pStyle w:val="Heading3"/>
      </w:pPr>
      <w:bookmarkStart w:id="778" w:name="_Toc57284355"/>
      <w:bookmarkStart w:id="779" w:name="_Toc57677220"/>
      <w:bookmarkStart w:id="780" w:name="_Toc62219323"/>
      <w:r w:rsidRPr="008562A2">
        <w:t>8.12.1</w:t>
      </w:r>
      <w:r w:rsidRPr="008562A2">
        <w:tab/>
        <w:t>Organizational</w:t>
      </w:r>
      <w:bookmarkEnd w:id="778"/>
      <w:bookmarkEnd w:id="779"/>
      <w:bookmarkEnd w:id="780"/>
    </w:p>
    <w:p w14:paraId="61DA9BC0" w14:textId="77777777" w:rsidR="00B50C0F" w:rsidRPr="008562A2" w:rsidRDefault="00B50C0F" w:rsidP="00B50C0F">
      <w:pPr>
        <w:pStyle w:val="Comments"/>
      </w:pPr>
      <w:r w:rsidRPr="008562A2">
        <w:t>Rapporteur inputs and other organizational documents. Documents in this AI do not count towards the tdoc limitation.</w:t>
      </w:r>
    </w:p>
    <w:p w14:paraId="1A95F363" w14:textId="77777777" w:rsidR="00B50C0F" w:rsidRPr="008562A2" w:rsidRDefault="00B50C0F" w:rsidP="00B50C0F">
      <w:pPr>
        <w:pStyle w:val="Comments"/>
      </w:pPr>
      <w:r w:rsidRPr="008562A2">
        <w:t>Including outcome of [Post111-e][912][REDCAP] TP for the TR</w:t>
      </w:r>
    </w:p>
    <w:p w14:paraId="05A6E041" w14:textId="77777777" w:rsidR="00B50C0F" w:rsidRPr="008562A2" w:rsidRDefault="00B50C0F" w:rsidP="00B50C0F">
      <w:pPr>
        <w:pStyle w:val="Doc-title"/>
      </w:pPr>
      <w:r w:rsidRPr="008562A2">
        <w:rPr>
          <w:rStyle w:val="Hyperlink"/>
          <w:color w:val="auto"/>
        </w:rPr>
        <w:t>R2-2009615</w:t>
      </w:r>
      <w:r w:rsidRPr="008562A2">
        <w:tab/>
        <w:t>Way forward for RedCap in RAN2</w:t>
      </w:r>
      <w:r w:rsidRPr="008562A2">
        <w:tab/>
        <w:t>Ericsson</w:t>
      </w:r>
      <w:r w:rsidRPr="008562A2">
        <w:tab/>
        <w:t>discussion</w:t>
      </w:r>
      <w:r w:rsidRPr="008562A2">
        <w:tab/>
        <w:t>FS_NR_redcap</w:t>
      </w:r>
    </w:p>
    <w:p w14:paraId="6DF5D56F" w14:textId="77777777" w:rsidR="00B50C0F" w:rsidRPr="008562A2" w:rsidRDefault="00B50C0F" w:rsidP="00B50C0F">
      <w:pPr>
        <w:pStyle w:val="Comments"/>
      </w:pPr>
      <w:r w:rsidRPr="008562A2">
        <w:t>Proposal 1</w:t>
      </w:r>
      <w:r w:rsidRPr="008562A2">
        <w:tab/>
        <w:t>Prioritize listing of potential solutions to the open issues in the TR. TR should capture feasibility, pros and cons and specification impact of the different solutions.</w:t>
      </w:r>
    </w:p>
    <w:p w14:paraId="0B09E988" w14:textId="77777777" w:rsidR="00B50C0F" w:rsidRPr="008562A2" w:rsidRDefault="00B50C0F" w:rsidP="00016767">
      <w:pPr>
        <w:pStyle w:val="Doc-comment"/>
        <w:numPr>
          <w:ilvl w:val="0"/>
          <w:numId w:val="27"/>
        </w:numPr>
        <w:overflowPunct/>
        <w:autoSpaceDE/>
        <w:autoSpaceDN/>
        <w:adjustRightInd/>
        <w:textAlignment w:val="auto"/>
        <w:rPr>
          <w:i w:val="0"/>
        </w:rPr>
      </w:pPr>
      <w:r w:rsidRPr="008562A2">
        <w:rPr>
          <w:i w:val="0"/>
        </w:rPr>
        <w:t>Noted</w:t>
      </w:r>
    </w:p>
    <w:p w14:paraId="1650B098" w14:textId="77777777" w:rsidR="00B50C0F" w:rsidRPr="008562A2" w:rsidRDefault="00B50C0F" w:rsidP="00B50C0F">
      <w:pPr>
        <w:pStyle w:val="Doc-title"/>
        <w:ind w:left="0" w:firstLine="0"/>
      </w:pPr>
    </w:p>
    <w:p w14:paraId="309374D0" w14:textId="77777777" w:rsidR="00B50C0F" w:rsidRPr="008562A2" w:rsidRDefault="00B50C0F" w:rsidP="00B50C0F">
      <w:pPr>
        <w:pStyle w:val="Doc-title"/>
      </w:pPr>
      <w:r w:rsidRPr="008562A2">
        <w:rPr>
          <w:rStyle w:val="Hyperlink"/>
          <w:color w:val="auto"/>
          <w:u w:val="none"/>
        </w:rPr>
        <w:t>R2-2009617</w:t>
      </w:r>
      <w:r w:rsidRPr="008562A2">
        <w:tab/>
        <w:t>Summary of [Post111-e][912][RedCap] TP for TR</w:t>
      </w:r>
      <w:r w:rsidRPr="008562A2">
        <w:tab/>
        <w:t>Ericsson</w:t>
      </w:r>
      <w:r w:rsidRPr="008562A2">
        <w:tab/>
        <w:t>report</w:t>
      </w:r>
      <w:r w:rsidRPr="008562A2">
        <w:tab/>
        <w:t>FS_NR_redcap</w:t>
      </w:r>
    </w:p>
    <w:p w14:paraId="23F50EE1" w14:textId="77777777" w:rsidR="00B50C0F" w:rsidRPr="008562A2" w:rsidRDefault="00B50C0F" w:rsidP="00B50C0F">
      <w:pPr>
        <w:pStyle w:val="Comments"/>
      </w:pPr>
      <w:r w:rsidRPr="008562A2">
        <w:t>Proposal 1</w:t>
      </w:r>
      <w:r w:rsidRPr="008562A2">
        <w:tab/>
        <w:t>Endorse the TR revision in R2-2009616.</w:t>
      </w:r>
    </w:p>
    <w:p w14:paraId="0B4893E0"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 xml:space="preserve">Xiaomi wonders about the text for eDRX. VC: This can be further checked when discussing the TP. Apple thinks we don't even need the first paragraph (which is related to LTE). </w:t>
      </w:r>
    </w:p>
    <w:p w14:paraId="7A5DAC72" w14:textId="77777777" w:rsidR="00B50C0F" w:rsidRPr="008562A2" w:rsidRDefault="00B50C0F" w:rsidP="00016767">
      <w:pPr>
        <w:pStyle w:val="Doc-comment"/>
        <w:numPr>
          <w:ilvl w:val="0"/>
          <w:numId w:val="27"/>
        </w:numPr>
        <w:overflowPunct/>
        <w:autoSpaceDE/>
        <w:autoSpaceDN/>
        <w:adjustRightInd/>
        <w:textAlignment w:val="auto"/>
        <w:rPr>
          <w:i w:val="0"/>
        </w:rPr>
      </w:pPr>
      <w:r w:rsidRPr="008562A2">
        <w:rPr>
          <w:i w:val="0"/>
        </w:rPr>
        <w:t>Endorsed (further changes to the content in the initial TR are of course possible)</w:t>
      </w:r>
    </w:p>
    <w:p w14:paraId="76AD9AD4" w14:textId="77777777" w:rsidR="00B50C0F" w:rsidRPr="008562A2" w:rsidRDefault="00B50C0F" w:rsidP="00B50C0F">
      <w:pPr>
        <w:pStyle w:val="Comments"/>
      </w:pPr>
      <w:r w:rsidRPr="008562A2">
        <w:t>Proposal 2</w:t>
      </w:r>
      <w:r w:rsidRPr="008562A2">
        <w:tab/>
        <w:t xml:space="preserve">Use the power consumption model in TR 38.840, taking the latest RAN1 agreements into account, as the baseline for the power consumption analysis of eDRX and RRM relaxation. </w:t>
      </w:r>
    </w:p>
    <w:p w14:paraId="7D19BC4F"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QC is fine with p2. Vivo as well, as this was also discussed in RAN1</w:t>
      </w:r>
    </w:p>
    <w:p w14:paraId="5F5A284B"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20C8C05B" w14:textId="77777777" w:rsidR="00B50C0F" w:rsidRPr="008562A2" w:rsidRDefault="00B50C0F" w:rsidP="00B50C0F">
      <w:pPr>
        <w:pStyle w:val="Comments"/>
      </w:pPr>
      <w:r w:rsidRPr="008562A2">
        <w:t>Proposal 3</w:t>
      </w:r>
      <w:r w:rsidRPr="008562A2">
        <w:tab/>
        <w:t>Capture power consumption analysis of eDRX in RRC_IDLE and RRC_INACTIVE and of alternatives for RRM relaxation in the TR.</w:t>
      </w:r>
    </w:p>
    <w:p w14:paraId="5088273E"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QC wonders what "capture" means here: are we expected to provide simulation results for power consumption? Ericsson thinks that at least companies are allowed to bring evaluations. Whether this goes in an Annex can be discussed.</w:t>
      </w:r>
    </w:p>
    <w:p w14:paraId="12565A9B" w14:textId="77777777" w:rsidR="00B50C0F" w:rsidRPr="008562A2" w:rsidRDefault="00B50C0F" w:rsidP="00016767">
      <w:pPr>
        <w:pStyle w:val="Doc-text2"/>
        <w:numPr>
          <w:ilvl w:val="0"/>
          <w:numId w:val="23"/>
        </w:numPr>
        <w:overflowPunct/>
        <w:autoSpaceDE/>
        <w:autoSpaceDN/>
        <w:adjustRightInd/>
        <w:textAlignment w:val="auto"/>
      </w:pPr>
      <w:r w:rsidRPr="008562A2">
        <w:t>Vivo supports p3</w:t>
      </w:r>
    </w:p>
    <w:p w14:paraId="15DEA110" w14:textId="77777777" w:rsidR="00B50C0F" w:rsidRPr="008562A2" w:rsidRDefault="00B50C0F" w:rsidP="00016767">
      <w:pPr>
        <w:pStyle w:val="Doc-text2"/>
        <w:numPr>
          <w:ilvl w:val="0"/>
          <w:numId w:val="23"/>
        </w:numPr>
        <w:overflowPunct/>
        <w:autoSpaceDE/>
        <w:autoSpaceDN/>
        <w:adjustRightInd/>
        <w:textAlignment w:val="auto"/>
      </w:pPr>
      <w:r w:rsidRPr="008562A2">
        <w:t>LGE is fine with p2 and p3, but if we don't support longer eDRX for Inactive there is probably not much to do. Ericsson clarifies this is also about RRM relaxation</w:t>
      </w:r>
    </w:p>
    <w:p w14:paraId="18D5917F" w14:textId="77777777" w:rsidR="00B50C0F" w:rsidRPr="008562A2" w:rsidRDefault="00B50C0F" w:rsidP="00016767">
      <w:pPr>
        <w:pStyle w:val="Doc-text2"/>
        <w:numPr>
          <w:ilvl w:val="0"/>
          <w:numId w:val="27"/>
        </w:numPr>
        <w:overflowPunct/>
        <w:autoSpaceDE/>
        <w:autoSpaceDN/>
        <w:adjustRightInd/>
        <w:textAlignment w:val="auto"/>
      </w:pPr>
      <w:r w:rsidRPr="008562A2">
        <w:t xml:space="preserve">Power saving simulations results can be included case by case based on discussion </w:t>
      </w:r>
    </w:p>
    <w:p w14:paraId="543B6ED5" w14:textId="77777777" w:rsidR="00B50C0F" w:rsidRPr="008562A2" w:rsidRDefault="00B50C0F" w:rsidP="00016767">
      <w:pPr>
        <w:pStyle w:val="Doc-text2"/>
        <w:numPr>
          <w:ilvl w:val="0"/>
          <w:numId w:val="27"/>
        </w:numPr>
        <w:overflowPunct/>
        <w:autoSpaceDE/>
        <w:autoSpaceDN/>
        <w:adjustRightInd/>
        <w:textAlignment w:val="auto"/>
      </w:pPr>
      <w:r w:rsidRPr="008562A2">
        <w:t>Power consumption analysis can be put in an Annex of the TR</w:t>
      </w:r>
    </w:p>
    <w:p w14:paraId="0717B5FA" w14:textId="77777777" w:rsidR="00B50C0F" w:rsidRPr="008562A2" w:rsidRDefault="00B50C0F" w:rsidP="00B50C0F">
      <w:pPr>
        <w:pStyle w:val="Doc-text2"/>
        <w:ind w:left="0" w:firstLine="0"/>
      </w:pPr>
    </w:p>
    <w:p w14:paraId="33ACEE12" w14:textId="77777777" w:rsidR="00B50C0F" w:rsidRPr="008562A2" w:rsidRDefault="00B50C0F" w:rsidP="00B50C0F">
      <w:pPr>
        <w:pStyle w:val="Doc-title"/>
      </w:pPr>
      <w:r w:rsidRPr="008562A2">
        <w:rPr>
          <w:rStyle w:val="Hyperlink"/>
          <w:color w:val="auto"/>
          <w:u w:val="none"/>
        </w:rPr>
        <w:t>R2-2009616</w:t>
      </w:r>
      <w:r w:rsidRPr="008562A2">
        <w:tab/>
        <w:t>TR38875 update</w:t>
      </w:r>
      <w:r w:rsidRPr="008562A2">
        <w:tab/>
        <w:t>Ericsson</w:t>
      </w:r>
      <w:r w:rsidRPr="008562A2">
        <w:tab/>
        <w:t>discussion</w:t>
      </w:r>
      <w:r w:rsidRPr="008562A2">
        <w:tab/>
        <w:t>FS_NR_redcap</w:t>
      </w:r>
    </w:p>
    <w:p w14:paraId="0C35EF80" w14:textId="77777777" w:rsidR="00B50C0F" w:rsidRPr="008562A2" w:rsidRDefault="00B50C0F" w:rsidP="00016767">
      <w:pPr>
        <w:pStyle w:val="Doc-text2"/>
        <w:numPr>
          <w:ilvl w:val="0"/>
          <w:numId w:val="27"/>
        </w:numPr>
        <w:overflowPunct/>
        <w:autoSpaceDE/>
        <w:autoSpaceDN/>
        <w:adjustRightInd/>
        <w:textAlignment w:val="auto"/>
        <w:rPr>
          <w:rStyle w:val="Hyperlink"/>
          <w:color w:val="auto"/>
          <w:u w:val="none"/>
        </w:rPr>
      </w:pPr>
      <w:r w:rsidRPr="008562A2">
        <w:t xml:space="preserve">Endorsed as a baseline. Further RAN2 TP will be based on v0.0.3 provide d by RAN1 and taking the content of </w:t>
      </w:r>
      <w:r w:rsidRPr="008562A2">
        <w:rPr>
          <w:rStyle w:val="Hyperlink"/>
          <w:color w:val="auto"/>
          <w:u w:val="none"/>
        </w:rPr>
        <w:t xml:space="preserve">R2-2009616 </w:t>
      </w:r>
      <w:r w:rsidRPr="008562A2">
        <w:t>into account.</w:t>
      </w:r>
    </w:p>
    <w:p w14:paraId="0C31B581" w14:textId="77777777" w:rsidR="00B50C0F" w:rsidRPr="008562A2" w:rsidRDefault="00B50C0F" w:rsidP="00B50C0F">
      <w:pPr>
        <w:pStyle w:val="Doc-text2"/>
        <w:ind w:left="1259" w:firstLine="0"/>
      </w:pPr>
    </w:p>
    <w:p w14:paraId="6A0CCB96" w14:textId="77777777" w:rsidR="00B50C0F" w:rsidRPr="008562A2" w:rsidRDefault="00B50C0F" w:rsidP="00B50C0F">
      <w:pPr>
        <w:pStyle w:val="Doc-text2"/>
      </w:pPr>
    </w:p>
    <w:p w14:paraId="07EB1C67"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[AT112-e][111][REDCAP] TP drafting for the TR (Ericsson)</w:t>
      </w:r>
    </w:p>
    <w:p w14:paraId="61AD45E7" w14:textId="77777777" w:rsidR="00B50C0F" w:rsidRPr="008562A2" w:rsidRDefault="00B50C0F" w:rsidP="00B50C0F">
      <w:pPr>
        <w:pStyle w:val="EmailDiscussion2"/>
      </w:pPr>
      <w:r w:rsidRPr="008562A2">
        <w:tab/>
        <w:t xml:space="preserve">Scope: draft a TP based on meeting agreements </w:t>
      </w:r>
    </w:p>
    <w:p w14:paraId="4F5F8862" w14:textId="77777777" w:rsidR="00B50C0F" w:rsidRPr="008562A2" w:rsidRDefault="00B50C0F" w:rsidP="00B50C0F">
      <w:pPr>
        <w:pStyle w:val="EmailDiscussion2"/>
      </w:pPr>
      <w:r w:rsidRPr="008562A2">
        <w:tab/>
        <w:t>Intended outcome: Endorsed TP</w:t>
      </w:r>
    </w:p>
    <w:p w14:paraId="1EFFECCC" w14:textId="77777777" w:rsidR="00B50C0F" w:rsidRPr="008562A2" w:rsidRDefault="00B50C0F" w:rsidP="00B50C0F">
      <w:pPr>
        <w:pStyle w:val="EmailDiscussion2"/>
      </w:pPr>
      <w:r w:rsidRPr="008562A2">
        <w:tab/>
        <w:t>Deadline (for companies' feedback):  Friday 2020-11-13 02:00 UTC</w:t>
      </w:r>
    </w:p>
    <w:p w14:paraId="5B2C15BD" w14:textId="77777777" w:rsidR="00B50C0F" w:rsidRPr="008562A2" w:rsidRDefault="00B50C0F" w:rsidP="00B50C0F">
      <w:pPr>
        <w:pStyle w:val="EmailDiscussion2"/>
      </w:pPr>
      <w:r w:rsidRPr="008562A2">
        <w:lastRenderedPageBreak/>
        <w:tab/>
        <w:t>Deadline (for rapporteur's summary in R2-2011165):  Friday 2020-11-13 10:00 UTC</w:t>
      </w:r>
    </w:p>
    <w:p w14:paraId="454AE660" w14:textId="77777777" w:rsidR="00B50C0F" w:rsidRPr="008562A2" w:rsidRDefault="00B50C0F" w:rsidP="00B50C0F">
      <w:pPr>
        <w:pStyle w:val="EmailDiscussion2"/>
      </w:pPr>
    </w:p>
    <w:p w14:paraId="6574CE3C" w14:textId="77777777" w:rsidR="00B50C0F" w:rsidRPr="008562A2" w:rsidRDefault="00B50C0F" w:rsidP="00B50C0F">
      <w:pPr>
        <w:pStyle w:val="Doc-title"/>
      </w:pPr>
      <w:r w:rsidRPr="008562A2">
        <w:rPr>
          <w:rStyle w:val="Hyperlink"/>
          <w:color w:val="auto"/>
          <w:u w:val="none"/>
        </w:rPr>
        <w:t>R2-2010784</w:t>
      </w:r>
      <w:r w:rsidRPr="008562A2">
        <w:tab/>
        <w:t>TP for TR38875</w:t>
      </w:r>
      <w:r w:rsidRPr="008562A2">
        <w:tab/>
        <w:t>Ericsson</w:t>
      </w:r>
      <w:r w:rsidRPr="008562A2">
        <w:tab/>
        <w:t>discussion</w:t>
      </w:r>
      <w:r w:rsidRPr="008562A2">
        <w:tab/>
        <w:t>FS_NR_redcap</w:t>
      </w:r>
    </w:p>
    <w:p w14:paraId="4D18BA13" w14:textId="77777777" w:rsidR="00B50C0F" w:rsidRPr="008562A2" w:rsidRDefault="00B50C0F" w:rsidP="00016767">
      <w:pPr>
        <w:pStyle w:val="Doc-text2"/>
        <w:numPr>
          <w:ilvl w:val="0"/>
          <w:numId w:val="27"/>
        </w:numPr>
        <w:overflowPunct/>
        <w:autoSpaceDE/>
        <w:autoSpaceDN/>
        <w:adjustRightInd/>
        <w:textAlignment w:val="auto"/>
      </w:pPr>
      <w:r w:rsidRPr="008562A2">
        <w:t>revised in R2-2011165</w:t>
      </w:r>
    </w:p>
    <w:p w14:paraId="48A7426B" w14:textId="77777777" w:rsidR="00B50C0F" w:rsidRPr="008562A2" w:rsidRDefault="00B50C0F" w:rsidP="00B50C0F">
      <w:pPr>
        <w:pStyle w:val="Doc-text2"/>
      </w:pPr>
    </w:p>
    <w:p w14:paraId="53ABE2B4" w14:textId="77777777" w:rsidR="00B50C0F" w:rsidRPr="008562A2" w:rsidRDefault="00B50C0F" w:rsidP="00B50C0F">
      <w:pPr>
        <w:pStyle w:val="Doc-title"/>
      </w:pPr>
      <w:r w:rsidRPr="008562A2">
        <w:t>R2-2011165</w:t>
      </w:r>
      <w:r w:rsidRPr="008562A2">
        <w:tab/>
        <w:t>TP for TR38875</w:t>
      </w:r>
      <w:r w:rsidRPr="008562A2">
        <w:tab/>
        <w:t>Ericsson</w:t>
      </w:r>
      <w:r w:rsidRPr="008562A2">
        <w:tab/>
        <w:t>discussion</w:t>
      </w:r>
      <w:r w:rsidRPr="008562A2">
        <w:tab/>
        <w:t>FS_NR_redcap</w:t>
      </w:r>
    </w:p>
    <w:p w14:paraId="0424F972" w14:textId="77777777" w:rsidR="00B50C0F" w:rsidRPr="008562A2" w:rsidRDefault="00B50C0F" w:rsidP="00016767">
      <w:pPr>
        <w:pStyle w:val="Doc-text2"/>
        <w:numPr>
          <w:ilvl w:val="0"/>
          <w:numId w:val="27"/>
        </w:numPr>
        <w:overflowPunct/>
        <w:autoSpaceDE/>
        <w:autoSpaceDN/>
        <w:adjustRightInd/>
        <w:textAlignment w:val="auto"/>
      </w:pPr>
      <w:r w:rsidRPr="008562A2">
        <w:t>to be discussed in [POST112-e][111]</w:t>
      </w:r>
    </w:p>
    <w:p w14:paraId="19824D07" w14:textId="77777777" w:rsidR="00B50C0F" w:rsidRPr="008562A2" w:rsidRDefault="00B50C0F" w:rsidP="00B50C0F">
      <w:pPr>
        <w:pStyle w:val="Doc-text2"/>
      </w:pPr>
    </w:p>
    <w:p w14:paraId="36D1CB6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[POST112-e][111][REDCAP] TP drafting for the TR (Ericsson)</w:t>
      </w:r>
    </w:p>
    <w:p w14:paraId="297406CE" w14:textId="77777777" w:rsidR="00B50C0F" w:rsidRPr="008562A2" w:rsidRDefault="00B50C0F" w:rsidP="00B50C0F">
      <w:pPr>
        <w:pStyle w:val="EmailDiscussion2"/>
      </w:pPr>
      <w:r w:rsidRPr="008562A2">
        <w:tab/>
        <w:t xml:space="preserve">Scope: draft a TP based on meeting agreements </w:t>
      </w:r>
    </w:p>
    <w:p w14:paraId="6335DA03" w14:textId="77777777" w:rsidR="00B50C0F" w:rsidRPr="008562A2" w:rsidRDefault="00B50C0F" w:rsidP="00B50C0F">
      <w:pPr>
        <w:pStyle w:val="EmailDiscussion2"/>
      </w:pPr>
      <w:r w:rsidRPr="008562A2">
        <w:tab/>
        <w:t>Intended outcome: Endorsed TP in R2-2011165</w:t>
      </w:r>
    </w:p>
    <w:p w14:paraId="23F98261" w14:textId="4973AA4F" w:rsidR="00B50C0F" w:rsidRPr="008562A2" w:rsidRDefault="00B50C0F" w:rsidP="00B50C0F">
      <w:pPr>
        <w:pStyle w:val="EmailDiscussion2"/>
      </w:pPr>
      <w:r w:rsidRPr="008562A2">
        <w:tab/>
        <w:t>Deadline: Friday 2020-11-20</w:t>
      </w:r>
    </w:p>
    <w:p w14:paraId="59D6E7C6" w14:textId="15E87B17" w:rsidR="00F836A2" w:rsidRPr="008562A2" w:rsidRDefault="00F836A2" w:rsidP="00B50C0F">
      <w:pPr>
        <w:pStyle w:val="EmailDiscussion2"/>
      </w:pPr>
      <w:r w:rsidRPr="008562A2">
        <w:t>=&gt; Endorsed in R2-2011165</w:t>
      </w:r>
    </w:p>
    <w:p w14:paraId="360B7C2F" w14:textId="77777777" w:rsidR="00B50C0F" w:rsidRPr="008562A2" w:rsidRDefault="00B50C0F" w:rsidP="00B50C0F">
      <w:pPr>
        <w:pStyle w:val="Doc-text2"/>
      </w:pPr>
    </w:p>
    <w:p w14:paraId="71A7F2B5" w14:textId="77777777" w:rsidR="00B50C0F" w:rsidRPr="008562A2" w:rsidRDefault="00B50C0F" w:rsidP="00B50C0F">
      <w:pPr>
        <w:pStyle w:val="Heading3"/>
      </w:pPr>
      <w:bookmarkStart w:id="781" w:name="_Toc57284356"/>
      <w:bookmarkStart w:id="782" w:name="_Toc57677221"/>
      <w:bookmarkStart w:id="783" w:name="_Toc62219324"/>
      <w:r w:rsidRPr="008562A2">
        <w:t>8.12.2</w:t>
      </w:r>
      <w:r w:rsidRPr="008562A2">
        <w:tab/>
        <w:t>Framework for reduced capabilities</w:t>
      </w:r>
      <w:bookmarkEnd w:id="781"/>
      <w:bookmarkEnd w:id="782"/>
      <w:bookmarkEnd w:id="783"/>
    </w:p>
    <w:p w14:paraId="53170F93" w14:textId="77777777" w:rsidR="00B50C0F" w:rsidRPr="008562A2" w:rsidRDefault="00B50C0F" w:rsidP="00B50C0F">
      <w:pPr>
        <w:pStyle w:val="Heading4"/>
      </w:pPr>
      <w:bookmarkStart w:id="784" w:name="_Toc57284357"/>
      <w:bookmarkStart w:id="785" w:name="_Toc57677222"/>
      <w:bookmarkStart w:id="786" w:name="_Toc62219325"/>
      <w:r w:rsidRPr="008562A2">
        <w:t>8.12.2.1</w:t>
      </w:r>
      <w:r w:rsidRPr="008562A2">
        <w:tab/>
        <w:t>Principles for how to define and constrain reduced capabilities</w:t>
      </w:r>
      <w:bookmarkEnd w:id="784"/>
      <w:bookmarkEnd w:id="785"/>
      <w:bookmarkEnd w:id="786"/>
    </w:p>
    <w:p w14:paraId="36BD6421" w14:textId="77777777" w:rsidR="00B50C0F" w:rsidRPr="008562A2" w:rsidRDefault="00B50C0F" w:rsidP="00B50C0F">
      <w:pPr>
        <w:pStyle w:val="Comments"/>
      </w:pPr>
      <w:r w:rsidRPr="008562A2">
        <w:t>Including outcome of [Post111-e][913][REDCAP] Definition and constraining of reduced capabilities</w:t>
      </w:r>
    </w:p>
    <w:p w14:paraId="1AB704C8" w14:textId="77777777" w:rsidR="00B50C0F" w:rsidRPr="008562A2" w:rsidRDefault="00B50C0F" w:rsidP="00B50C0F">
      <w:pPr>
        <w:pStyle w:val="Doc-title"/>
      </w:pPr>
      <w:r w:rsidRPr="008562A2">
        <w:rPr>
          <w:rStyle w:val="Hyperlink"/>
          <w:color w:val="auto"/>
          <w:u w:val="none"/>
        </w:rPr>
        <w:t>R2-2009004</w:t>
      </w:r>
      <w:r w:rsidRPr="008562A2">
        <w:tab/>
        <w:t>Report of [POST111e][913][REDCAP] Definition and constraining of reduced capabilities (Intel)</w:t>
      </w:r>
      <w:r w:rsidRPr="008562A2">
        <w:tab/>
        <w:t>Intel Corporation</w:t>
      </w:r>
      <w:r w:rsidRPr="008562A2">
        <w:tab/>
        <w:t>discussion</w:t>
      </w:r>
      <w:r w:rsidRPr="008562A2">
        <w:tab/>
        <w:t>Rel-17</w:t>
      </w:r>
      <w:r w:rsidRPr="008562A2">
        <w:tab/>
        <w:t>FS_NR_redcap</w:t>
      </w:r>
    </w:p>
    <w:p w14:paraId="7A3F285F" w14:textId="77777777" w:rsidR="00B50C0F" w:rsidRPr="008562A2" w:rsidRDefault="00B50C0F" w:rsidP="00B50C0F">
      <w:pPr>
        <w:pStyle w:val="Comments"/>
      </w:pPr>
      <w:r w:rsidRPr="008562A2">
        <w:t>Proposal 1: RedCap UE capabilities can be categorized as:</w:t>
      </w:r>
    </w:p>
    <w:p w14:paraId="63FCBBCC" w14:textId="77777777" w:rsidR="00B50C0F" w:rsidRPr="008562A2" w:rsidRDefault="00B50C0F" w:rsidP="00016767">
      <w:pPr>
        <w:pStyle w:val="Comments"/>
        <w:numPr>
          <w:ilvl w:val="0"/>
          <w:numId w:val="31"/>
        </w:numPr>
        <w:overflowPunct/>
        <w:autoSpaceDE/>
        <w:autoSpaceDN/>
        <w:adjustRightInd/>
        <w:textAlignment w:val="auto"/>
      </w:pPr>
      <w:r w:rsidRPr="008562A2">
        <w:t xml:space="preserve">Min capabilities all RedCap UEs support (i.e. mandatory for RedCap UE) if identified; </w:t>
      </w:r>
    </w:p>
    <w:p w14:paraId="71BD618A" w14:textId="77777777" w:rsidR="00B50C0F" w:rsidRPr="008562A2" w:rsidRDefault="00B50C0F" w:rsidP="00B50C0F">
      <w:pPr>
        <w:pStyle w:val="Comments"/>
        <w:ind w:firstLine="720"/>
      </w:pPr>
      <w:r w:rsidRPr="008562A2">
        <w:t>o</w:t>
      </w:r>
      <w:r w:rsidRPr="008562A2">
        <w:tab/>
        <w:t>FFS on whether some features are mandatory with signaling for RedCap UE, i.e. IOT bit;</w:t>
      </w:r>
    </w:p>
    <w:p w14:paraId="0953E292" w14:textId="77777777" w:rsidR="00B50C0F" w:rsidRPr="008562A2" w:rsidRDefault="00B50C0F" w:rsidP="00B50C0F">
      <w:pPr>
        <w:pStyle w:val="Comments"/>
        <w:ind w:left="1440" w:hanging="720"/>
      </w:pPr>
      <w:r w:rsidRPr="008562A2">
        <w:t>o</w:t>
      </w:r>
      <w:r w:rsidRPr="008562A2">
        <w:tab/>
        <w:t xml:space="preserve">It is up to RAN1 on the number of RedCap UE types and whether different RedCap type UEs may support  different value for mandatory features; </w:t>
      </w:r>
    </w:p>
    <w:p w14:paraId="7227C331" w14:textId="77777777" w:rsidR="00B50C0F" w:rsidRPr="008562A2" w:rsidRDefault="00B50C0F" w:rsidP="00016767">
      <w:pPr>
        <w:pStyle w:val="Comments"/>
        <w:numPr>
          <w:ilvl w:val="0"/>
          <w:numId w:val="31"/>
        </w:numPr>
        <w:overflowPunct/>
        <w:autoSpaceDE/>
        <w:autoSpaceDN/>
        <w:adjustRightInd/>
        <w:textAlignment w:val="auto"/>
      </w:pPr>
      <w:r w:rsidRPr="008562A2">
        <w:t>Optional capabilities (signaled explicitly)</w:t>
      </w:r>
    </w:p>
    <w:p w14:paraId="7A782BEE" w14:textId="77777777" w:rsidR="00B50C0F" w:rsidRPr="008562A2" w:rsidRDefault="00B50C0F" w:rsidP="00B50C0F">
      <w:pPr>
        <w:pStyle w:val="Doc-text2"/>
      </w:pPr>
    </w:p>
    <w:p w14:paraId="6F3A307C" w14:textId="77777777" w:rsidR="00B50C0F" w:rsidRPr="008562A2" w:rsidRDefault="00B50C0F" w:rsidP="00B50C0F">
      <w:pPr>
        <w:pStyle w:val="Comments"/>
      </w:pPr>
      <w:r w:rsidRPr="008562A2">
        <w:t>Proposal 2: Following scenarios are considered when design the capability signaling for RedCap UE, but FFS on the details, e.g. what each category of features may include:</w:t>
      </w:r>
    </w:p>
    <w:p w14:paraId="2662FBF6" w14:textId="77777777" w:rsidR="00B50C0F" w:rsidRPr="008562A2" w:rsidRDefault="00B50C0F" w:rsidP="00B50C0F">
      <w:pPr>
        <w:pStyle w:val="Comments"/>
      </w:pPr>
      <w:r w:rsidRPr="008562A2">
        <w:t xml:space="preserve">For the features that are mandatory for non-Redcap UEs, following scenarios are considered: </w:t>
      </w:r>
    </w:p>
    <w:p w14:paraId="3E68CA09" w14:textId="77777777" w:rsidR="00B50C0F" w:rsidRPr="008562A2" w:rsidRDefault="00B50C0F" w:rsidP="00B50C0F">
      <w:pPr>
        <w:pStyle w:val="Comments"/>
      </w:pPr>
      <w:r w:rsidRPr="008562A2">
        <w:t>Case1: The Redcap UE mandatorily supports the feature with the same value;</w:t>
      </w:r>
    </w:p>
    <w:p w14:paraId="551B818D" w14:textId="77777777" w:rsidR="00B50C0F" w:rsidRPr="008562A2" w:rsidRDefault="00B50C0F" w:rsidP="00B50C0F">
      <w:pPr>
        <w:pStyle w:val="Comments"/>
      </w:pPr>
      <w:r w:rsidRPr="008562A2">
        <w:t>Case2: The Redcap UE mandatorily supports the feature, but with different value (e.g. bandwidth value);</w:t>
      </w:r>
    </w:p>
    <w:p w14:paraId="1B45E69A" w14:textId="77777777" w:rsidR="00B50C0F" w:rsidRPr="008562A2" w:rsidRDefault="00B50C0F" w:rsidP="00B50C0F">
      <w:pPr>
        <w:pStyle w:val="Comments"/>
      </w:pPr>
      <w:r w:rsidRPr="008562A2">
        <w:t>Case3: The Redcap UE optionally supports the feature;</w:t>
      </w:r>
    </w:p>
    <w:p w14:paraId="63AC5665" w14:textId="77777777" w:rsidR="00B50C0F" w:rsidRPr="008562A2" w:rsidRDefault="00B50C0F" w:rsidP="00B50C0F">
      <w:pPr>
        <w:pStyle w:val="Comments"/>
      </w:pPr>
      <w:r w:rsidRPr="008562A2">
        <w:t xml:space="preserve">Case4: The Redcap UE does not support the feature at all.   </w:t>
      </w:r>
    </w:p>
    <w:p w14:paraId="657B4039" w14:textId="77777777" w:rsidR="00B50C0F" w:rsidRPr="008562A2" w:rsidRDefault="00B50C0F" w:rsidP="00B50C0F">
      <w:pPr>
        <w:pStyle w:val="Comments"/>
      </w:pPr>
      <w:r w:rsidRPr="008562A2">
        <w:t xml:space="preserve">For the features that are optional for non-Redcap UEs, following scenario is considered: </w:t>
      </w:r>
    </w:p>
    <w:p w14:paraId="445BBB40" w14:textId="77777777" w:rsidR="00B50C0F" w:rsidRPr="008562A2" w:rsidRDefault="00B50C0F" w:rsidP="00B50C0F">
      <w:pPr>
        <w:pStyle w:val="Comments"/>
      </w:pPr>
      <w:r w:rsidRPr="008562A2">
        <w:t>Case1: The Redcap UE does not support the feature at all.</w:t>
      </w:r>
    </w:p>
    <w:p w14:paraId="0E2B5959" w14:textId="77777777" w:rsidR="00B50C0F" w:rsidRPr="008562A2" w:rsidRDefault="00B50C0F" w:rsidP="00B50C0F">
      <w:pPr>
        <w:pStyle w:val="Comments"/>
      </w:pPr>
      <w:r w:rsidRPr="008562A2">
        <w:t>Case 2: The RedCap UE supports the feature with different value;</w:t>
      </w:r>
    </w:p>
    <w:p w14:paraId="300F6FAB" w14:textId="77777777" w:rsidR="00B50C0F" w:rsidRPr="008562A2" w:rsidRDefault="00B50C0F" w:rsidP="00B50C0F">
      <w:pPr>
        <w:pStyle w:val="Comments"/>
      </w:pPr>
    </w:p>
    <w:p w14:paraId="5B3BBFC5" w14:textId="77777777" w:rsidR="00B50C0F" w:rsidRPr="008562A2" w:rsidRDefault="00B50C0F" w:rsidP="00B50C0F">
      <w:pPr>
        <w:pStyle w:val="Comments"/>
      </w:pPr>
      <w:r w:rsidRPr="008562A2">
        <w:t>Proposal 3: Following capability design principle is considered for RedCap UE, but details should be discussed in WI phase:</w:t>
      </w:r>
    </w:p>
    <w:p w14:paraId="1E38E1CE" w14:textId="77777777" w:rsidR="00B50C0F" w:rsidRPr="008562A2" w:rsidRDefault="00B50C0F" w:rsidP="00016767">
      <w:pPr>
        <w:pStyle w:val="Comments"/>
        <w:numPr>
          <w:ilvl w:val="0"/>
          <w:numId w:val="31"/>
        </w:numPr>
        <w:overflowPunct/>
        <w:autoSpaceDE/>
        <w:autoSpaceDN/>
        <w:adjustRightInd/>
        <w:textAlignment w:val="auto"/>
      </w:pPr>
      <w:r w:rsidRPr="008562A2">
        <w:t>The UE capability requirements for a RedCap device type, that are different from those for non-RedCap UEs, are listed in the specifications. That is:</w:t>
      </w:r>
    </w:p>
    <w:p w14:paraId="073B4B45" w14:textId="77777777" w:rsidR="00B50C0F" w:rsidRPr="008562A2" w:rsidRDefault="00B50C0F" w:rsidP="00B50C0F">
      <w:pPr>
        <w:pStyle w:val="Comments"/>
        <w:ind w:left="720"/>
      </w:pPr>
      <w:r w:rsidRPr="008562A2">
        <w:t>o</w:t>
      </w:r>
      <w:r w:rsidRPr="008562A2">
        <w:tab/>
        <w:t>Mandatory features for non-RedCap UE that are not supported for RedCap UE;</w:t>
      </w:r>
    </w:p>
    <w:p w14:paraId="08C348B9" w14:textId="77777777" w:rsidR="00B50C0F" w:rsidRPr="008562A2" w:rsidRDefault="00B50C0F" w:rsidP="00B50C0F">
      <w:pPr>
        <w:pStyle w:val="Comments"/>
        <w:ind w:left="720"/>
      </w:pPr>
      <w:r w:rsidRPr="008562A2">
        <w:t>o</w:t>
      </w:r>
      <w:r w:rsidRPr="008562A2">
        <w:tab/>
        <w:t>Mandatory features for non-RedCap UE that are optional for RedCap UE;</w:t>
      </w:r>
    </w:p>
    <w:p w14:paraId="46C98C97" w14:textId="77777777" w:rsidR="00B50C0F" w:rsidRPr="008562A2" w:rsidRDefault="00B50C0F" w:rsidP="00B50C0F">
      <w:pPr>
        <w:pStyle w:val="Comments"/>
        <w:ind w:left="720"/>
      </w:pPr>
      <w:r w:rsidRPr="008562A2">
        <w:t>o</w:t>
      </w:r>
      <w:r w:rsidRPr="008562A2">
        <w:tab/>
        <w:t>Mandatory features for non-RedCap UE that are supported for RedCap UE but with different value;</w:t>
      </w:r>
    </w:p>
    <w:p w14:paraId="3D235D37" w14:textId="77777777" w:rsidR="00B50C0F" w:rsidRPr="008562A2" w:rsidRDefault="00B50C0F" w:rsidP="00B50C0F">
      <w:pPr>
        <w:pStyle w:val="Comments"/>
        <w:ind w:left="720"/>
      </w:pPr>
      <w:r w:rsidRPr="008562A2">
        <w:t>o</w:t>
      </w:r>
      <w:r w:rsidRPr="008562A2">
        <w:tab/>
        <w:t>Optional features for non-RedCap UE that are not supported for RedCap UE;</w:t>
      </w:r>
    </w:p>
    <w:p w14:paraId="10BBD116" w14:textId="77777777" w:rsidR="00B50C0F" w:rsidRPr="008562A2" w:rsidRDefault="00B50C0F" w:rsidP="00B50C0F">
      <w:pPr>
        <w:pStyle w:val="Comments"/>
        <w:ind w:left="720"/>
      </w:pPr>
      <w:r w:rsidRPr="008562A2">
        <w:t>o</w:t>
      </w:r>
      <w:r w:rsidRPr="008562A2">
        <w:tab/>
        <w:t>Optional features for non-RedCap UE that are mandatorily supported for RedCap UE.</w:t>
      </w:r>
    </w:p>
    <w:p w14:paraId="1051051F" w14:textId="77777777" w:rsidR="00B50C0F" w:rsidRPr="008562A2" w:rsidRDefault="00B50C0F" w:rsidP="00B50C0F">
      <w:pPr>
        <w:pStyle w:val="Comments"/>
        <w:ind w:left="720"/>
      </w:pPr>
      <w:r w:rsidRPr="008562A2">
        <w:t>For a RedCap device type, define new signaling fields in UE Capability for the features that are mandatory w/o capability signaling for non-RedCap UEs but are optional for Redcap UEs, or mandatory with capability signaling for non-RedCap UEs but with different value for RedCap UEs.</w:t>
      </w:r>
    </w:p>
    <w:p w14:paraId="0F3E3EB8" w14:textId="77777777" w:rsidR="00B50C0F" w:rsidRPr="008562A2" w:rsidRDefault="00B50C0F" w:rsidP="00B50C0F">
      <w:pPr>
        <w:pStyle w:val="Comments"/>
      </w:pPr>
    </w:p>
    <w:p w14:paraId="61F8E51E" w14:textId="77777777" w:rsidR="00B50C0F" w:rsidRPr="008562A2" w:rsidRDefault="00B50C0F" w:rsidP="00B50C0F">
      <w:pPr>
        <w:pStyle w:val="Comments"/>
      </w:pPr>
      <w:r w:rsidRPr="008562A2">
        <w:t>Proposal 4: Regarding how can the network know whether the UE is RedCap UE or not in order to handle UE capabilities properly, following options are considered and to be captured in the TR, the further analysis/down selection should be done in WI phase:</w:t>
      </w:r>
    </w:p>
    <w:p w14:paraId="247AACA8" w14:textId="77777777" w:rsidR="00B50C0F" w:rsidRPr="008562A2" w:rsidRDefault="00B50C0F" w:rsidP="00B50C0F">
      <w:pPr>
        <w:pStyle w:val="Comments"/>
      </w:pPr>
      <w:r w:rsidRPr="008562A2">
        <w:t>Option 1: RedCap device type is indicated as part of the capability signaling</w:t>
      </w:r>
    </w:p>
    <w:p w14:paraId="113E6D12" w14:textId="77777777" w:rsidR="00B50C0F" w:rsidRPr="008562A2" w:rsidRDefault="00B50C0F" w:rsidP="00B50C0F">
      <w:pPr>
        <w:pStyle w:val="Comments"/>
      </w:pPr>
      <w:r w:rsidRPr="008562A2">
        <w:t>Option 2: Define a new IE specifically for RedCap Ues containing these additional Redcap specific capabilities that is included only by Redcap UEs.</w:t>
      </w:r>
    </w:p>
    <w:p w14:paraId="22EAFC52" w14:textId="77777777" w:rsidR="00B50C0F" w:rsidRPr="008562A2" w:rsidRDefault="00B50C0F" w:rsidP="00B50C0F">
      <w:pPr>
        <w:pStyle w:val="Comments"/>
      </w:pPr>
      <w:r w:rsidRPr="008562A2">
        <w:t xml:space="preserve">Option 3: The network obtains the RedCap based on identification solution during initial access, and forwards it to target during Handover. </w:t>
      </w:r>
    </w:p>
    <w:p w14:paraId="2BDE92C8" w14:textId="77777777" w:rsidR="00B50C0F" w:rsidRPr="008562A2" w:rsidRDefault="00B50C0F" w:rsidP="00B50C0F">
      <w:pPr>
        <w:pStyle w:val="Comments"/>
      </w:pPr>
    </w:p>
    <w:p w14:paraId="14B1D6F4" w14:textId="77777777" w:rsidR="00B50C0F" w:rsidRPr="008562A2" w:rsidRDefault="00B50C0F" w:rsidP="00B50C0F">
      <w:pPr>
        <w:pStyle w:val="Comments"/>
      </w:pPr>
      <w:r w:rsidRPr="008562A2">
        <w:lastRenderedPageBreak/>
        <w:t xml:space="preserve">Proposal 5: Regarding how to ensure the RedCap UE is only used for intended use cases, following potential solutions are considered in the SI phase (other solutions are not precluded), and to be captured in the TR. The decision should be made in WI phase. </w:t>
      </w:r>
    </w:p>
    <w:p w14:paraId="05900F62" w14:textId="77777777" w:rsidR="00B50C0F" w:rsidRPr="008562A2" w:rsidRDefault="00B50C0F" w:rsidP="00016767">
      <w:pPr>
        <w:pStyle w:val="Comments"/>
        <w:numPr>
          <w:ilvl w:val="0"/>
          <w:numId w:val="31"/>
        </w:numPr>
        <w:overflowPunct/>
        <w:autoSpaceDE/>
        <w:autoSpaceDN/>
        <w:adjustRightInd/>
        <w:textAlignment w:val="auto"/>
      </w:pPr>
      <w:r w:rsidRPr="008562A2">
        <w:t xml:space="preserve">Option 1: </w:t>
      </w:r>
    </w:p>
    <w:p w14:paraId="02AAD3AF" w14:textId="77777777" w:rsidR="00B50C0F" w:rsidRPr="008562A2" w:rsidRDefault="00B50C0F" w:rsidP="00B50C0F">
      <w:pPr>
        <w:pStyle w:val="Comments"/>
        <w:ind w:left="720"/>
      </w:pPr>
      <w:r w:rsidRPr="008562A2">
        <w:t>One potential problem could be when a RedCap UE requests a service that does not match the RedCap UE type. This would be similar to if e.g. an NB-IoT UE requested a video call to be set up. RAN can already reject an RRC connection establishment attempt e.g. based on the establishment cause provided in Msg3 or through higher layer mechanisms.</w:t>
      </w:r>
    </w:p>
    <w:p w14:paraId="6E879313" w14:textId="77777777" w:rsidR="00B50C0F" w:rsidRPr="008562A2" w:rsidRDefault="00B50C0F" w:rsidP="00B50C0F">
      <w:pPr>
        <w:pStyle w:val="Comments"/>
        <w:ind w:left="720"/>
      </w:pPr>
      <w:r w:rsidRPr="008562A2">
        <w:t xml:space="preserve">RAN can reject an RRC connection establishment attempt for a RedCap UE if the service the UE requested is not allowed for the RedCap UE. That is, the RAN needs to identify whether the UE is a RedCap UE or not, and be aware of the requested service, e.g. based on the cause value or other ways. </w:t>
      </w:r>
    </w:p>
    <w:p w14:paraId="62222A14" w14:textId="77777777" w:rsidR="00B50C0F" w:rsidRPr="008562A2" w:rsidRDefault="00B50C0F" w:rsidP="00016767">
      <w:pPr>
        <w:pStyle w:val="Comments"/>
        <w:numPr>
          <w:ilvl w:val="0"/>
          <w:numId w:val="31"/>
        </w:numPr>
        <w:overflowPunct/>
        <w:autoSpaceDE/>
        <w:autoSpaceDN/>
        <w:adjustRightInd/>
        <w:textAlignment w:val="auto"/>
      </w:pPr>
      <w:r w:rsidRPr="008562A2">
        <w:t>Option 2: subscription validation</w:t>
      </w:r>
    </w:p>
    <w:p w14:paraId="53B51A81" w14:textId="77777777" w:rsidR="00B50C0F" w:rsidRPr="008562A2" w:rsidRDefault="00B50C0F" w:rsidP="00B50C0F">
      <w:pPr>
        <w:pStyle w:val="Comments"/>
        <w:ind w:firstLine="720"/>
      </w:pPr>
      <w:r w:rsidRPr="008562A2">
        <w:t xml:space="preserve">During RRC connection setup, UE indicates it is a RedCap UE to core network, e.g. </w:t>
      </w:r>
    </w:p>
    <w:p w14:paraId="65C6AD83" w14:textId="77777777" w:rsidR="00B50C0F" w:rsidRPr="008562A2" w:rsidRDefault="00B50C0F" w:rsidP="00B50C0F">
      <w:pPr>
        <w:pStyle w:val="Comments"/>
        <w:ind w:left="720"/>
      </w:pPr>
      <w:r w:rsidRPr="008562A2">
        <w:t>•</w:t>
      </w:r>
      <w:r w:rsidRPr="008562A2">
        <w:tab/>
        <w:t>UE includes this indication in its NAS signaling message to core network; or</w:t>
      </w:r>
    </w:p>
    <w:p w14:paraId="11FB74F3" w14:textId="77777777" w:rsidR="00B50C0F" w:rsidRPr="008562A2" w:rsidRDefault="00B50C0F" w:rsidP="00B50C0F">
      <w:pPr>
        <w:pStyle w:val="Comments"/>
        <w:ind w:left="1440" w:hanging="720"/>
      </w:pPr>
      <w:r w:rsidRPr="008562A2">
        <w:t>•</w:t>
      </w:r>
      <w:r w:rsidRPr="008562A2">
        <w:tab/>
        <w:t>UE informs this indication during its RRC connection establishment procedure to RAN; RAN then informs core network of UE’s RedCap type in its Initial UE Context message to core network.</w:t>
      </w:r>
    </w:p>
    <w:p w14:paraId="76C25981" w14:textId="77777777" w:rsidR="00B50C0F" w:rsidRPr="008562A2" w:rsidRDefault="00B50C0F" w:rsidP="00B50C0F">
      <w:pPr>
        <w:pStyle w:val="Comments"/>
        <w:ind w:left="720"/>
      </w:pPr>
      <w:r w:rsidRPr="008562A2">
        <w:t>After network receives UE’s RedCap indication, it validates UE’s indication against its subscription plan, which includes information such as the set of services allowed for the UE. Based on the outcome of this validation, network then decide whether to accept or reject UE’s registration request. For example, network may reject UE if UE indicates RedCap but its subscription does not include any RedCap-specific services.</w:t>
      </w:r>
    </w:p>
    <w:p w14:paraId="18F091CB" w14:textId="77777777" w:rsidR="00B50C0F" w:rsidRPr="008562A2" w:rsidRDefault="00B50C0F" w:rsidP="00016767">
      <w:pPr>
        <w:pStyle w:val="Comments"/>
        <w:numPr>
          <w:ilvl w:val="0"/>
          <w:numId w:val="31"/>
        </w:numPr>
        <w:overflowPunct/>
        <w:autoSpaceDE/>
        <w:autoSpaceDN/>
        <w:adjustRightInd/>
        <w:textAlignment w:val="auto"/>
      </w:pPr>
      <w:r w:rsidRPr="008562A2">
        <w:t>Option 3. Verification of RedCap UE</w:t>
      </w:r>
    </w:p>
    <w:p w14:paraId="6015C9D3" w14:textId="77777777" w:rsidR="00B50C0F" w:rsidRPr="008562A2" w:rsidRDefault="00B50C0F" w:rsidP="00B50C0F">
      <w:pPr>
        <w:pStyle w:val="Comments"/>
        <w:ind w:left="720"/>
      </w:pPr>
      <w:r w:rsidRPr="008562A2">
        <w:t>Network can additionally perform capability match procedure between UE’s reported radio capabilities and the set of capability criteria associated with UE’s RedCap type, to prevent a hacked or misconfigured UE from falsely reporting as a RedCap UE.</w:t>
      </w:r>
    </w:p>
    <w:p w14:paraId="3EEC7C85" w14:textId="77777777" w:rsidR="00B50C0F" w:rsidRPr="008562A2" w:rsidRDefault="00B50C0F" w:rsidP="00B50C0F">
      <w:pPr>
        <w:pStyle w:val="Doc-title"/>
      </w:pPr>
    </w:p>
    <w:p w14:paraId="1171BE21"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w:t>
      </w:r>
    </w:p>
    <w:p w14:paraId="5397BA39" w14:textId="77777777" w:rsidR="00B50C0F" w:rsidRPr="008562A2" w:rsidRDefault="00B50C0F" w:rsidP="00016767">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RedCap UE capabilities can be categorized as:</w:t>
      </w:r>
    </w:p>
    <w:p w14:paraId="7ED00C6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 xml:space="preserve">Min capabilities all RedCap UEs support (i.e. mandatory for RedCap UE) if identified; </w:t>
      </w:r>
    </w:p>
    <w:p w14:paraId="0E7984C5"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o</w:t>
      </w:r>
      <w:r w:rsidRPr="008562A2">
        <w:tab/>
        <w:t>FFS on whether some features are mandatory with signaling for RedCap UE, i.e. IOT bit;</w:t>
      </w:r>
    </w:p>
    <w:p w14:paraId="66E7450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o</w:t>
      </w:r>
      <w:r w:rsidRPr="008562A2">
        <w:tab/>
        <w:t xml:space="preserve">(Note: RedCap UEs might have the same set of higher layer capabilities, however this is FFS in RAN2)  </w:t>
      </w:r>
    </w:p>
    <w:p w14:paraId="514FA74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Optional capabilities (signaled explicitly)</w:t>
      </w:r>
    </w:p>
    <w:p w14:paraId="77D16685"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p>
    <w:p w14:paraId="3756F5B3" w14:textId="77777777" w:rsidR="00B50C0F" w:rsidRPr="008562A2" w:rsidRDefault="00B50C0F" w:rsidP="00016767">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Following scenarios are considered when design the capability signaling for RedCap UE, but FFS on the details, e.g. what each category of features may include and on the applicability of the cases:</w:t>
      </w:r>
    </w:p>
    <w:p w14:paraId="1E1CB7C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xml:space="preserve">For the features that are mandatory for non-Redcap UEs: </w:t>
      </w:r>
    </w:p>
    <w:p w14:paraId="4EC25E40"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Case1: The Redcap UE mandatorily supports the feature with the same value;</w:t>
      </w:r>
    </w:p>
    <w:p w14:paraId="11A68FC0"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Case2: The Redcap UE mandatorily supports the feature, but with different value (e.g. bandwidth value);</w:t>
      </w:r>
    </w:p>
    <w:p w14:paraId="3DE56BB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Case3: The Redcap UE optionally supports the feature;</w:t>
      </w:r>
    </w:p>
    <w:p w14:paraId="25619FA6"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xml:space="preserve">Case4: The Redcap UE does not support the feature at all.   </w:t>
      </w:r>
    </w:p>
    <w:p w14:paraId="2D36732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xml:space="preserve">For the features that are optional for non-Redcap UEs: </w:t>
      </w:r>
    </w:p>
    <w:p w14:paraId="1CED7751"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Case1: The Redcap UE does not support the feature at all.</w:t>
      </w:r>
    </w:p>
    <w:p w14:paraId="5D071C77"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Case2: The Redcap UE supports the feature with different value;</w:t>
      </w:r>
    </w:p>
    <w:p w14:paraId="74DBEA5A"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Case3: The Redcap UE supports the feature with the same value;</w:t>
      </w:r>
    </w:p>
    <w:p w14:paraId="33BA78D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Case4: The Redcap UE mandatorily supports the feature</w:t>
      </w:r>
    </w:p>
    <w:p w14:paraId="13BA39DB" w14:textId="77777777" w:rsidR="00B50C0F" w:rsidRPr="008562A2" w:rsidRDefault="00B50C0F" w:rsidP="00B50C0F">
      <w:pPr>
        <w:pStyle w:val="Doc-title"/>
      </w:pPr>
    </w:p>
    <w:p w14:paraId="6A4A3C0E" w14:textId="77777777" w:rsidR="00B50C0F" w:rsidRPr="008562A2" w:rsidRDefault="00B50C0F" w:rsidP="00B50C0F">
      <w:pPr>
        <w:pStyle w:val="Doc-text2"/>
      </w:pPr>
    </w:p>
    <w:p w14:paraId="3CEED973"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[AT112-e][112][REDCAP] Capabilities (Intel)</w:t>
      </w:r>
    </w:p>
    <w:p w14:paraId="3218EDFD" w14:textId="77777777" w:rsidR="00B50C0F" w:rsidRPr="008562A2" w:rsidRDefault="00B50C0F" w:rsidP="00B50C0F">
      <w:pPr>
        <w:pStyle w:val="EmailDiscussion2"/>
      </w:pPr>
      <w:r w:rsidRPr="008562A2">
        <w:tab/>
        <w:t xml:space="preserve">Scope: Continue the discussion on remaining proposals from </w:t>
      </w:r>
      <w:r w:rsidRPr="008562A2">
        <w:rPr>
          <w:rStyle w:val="Hyperlink"/>
          <w:color w:val="auto"/>
        </w:rPr>
        <w:t>R2-2009004</w:t>
      </w:r>
    </w:p>
    <w:p w14:paraId="016EDB41" w14:textId="77777777" w:rsidR="00B50C0F" w:rsidRPr="008562A2" w:rsidRDefault="00B50C0F" w:rsidP="00B50C0F">
      <w:pPr>
        <w:pStyle w:val="EmailDiscussion2"/>
        <w:rPr>
          <w:u w:val="single"/>
        </w:rPr>
      </w:pPr>
      <w:r w:rsidRPr="008562A2">
        <w:tab/>
        <w:t>Intended outcome: summary of the offline discussion with e.g.:</w:t>
      </w:r>
    </w:p>
    <w:p w14:paraId="14DE0603"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249959D0"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2A1752CC" w14:textId="77777777" w:rsidR="00B50C0F" w:rsidRPr="008562A2" w:rsidRDefault="00B50C0F" w:rsidP="00B50C0F">
      <w:pPr>
        <w:pStyle w:val="EmailDiscussion2"/>
        <w:ind w:left="1619"/>
      </w:pPr>
      <w:r w:rsidRPr="008562A2">
        <w:t>Initial deadline (for companies' feedback): Tuesday 2020-11-10 17:00 UTC</w:t>
      </w:r>
    </w:p>
    <w:p w14:paraId="5BD03037"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R2-2010785</w:t>
      </w:r>
      <w:r w:rsidRPr="008562A2">
        <w:rPr>
          <w:rStyle w:val="Doc-text2Char"/>
        </w:rPr>
        <w:t>):</w:t>
      </w:r>
      <w:r w:rsidRPr="008562A2">
        <w:t xml:space="preserve">  Wednesday 2020-11-10 03:00 UTC</w:t>
      </w:r>
    </w:p>
    <w:p w14:paraId="5CD696D7"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Hyperlink"/>
          <w:color w:val="auto"/>
        </w:rPr>
        <w:t>R2-2010785</w:t>
      </w:r>
      <w:r w:rsidRPr="008562A2">
        <w:rPr>
          <w:rStyle w:val="Doc-text2Char"/>
          <w:u w:val="single"/>
        </w:rPr>
        <w:t xml:space="preserve"> </w:t>
      </w:r>
      <w:r w:rsidRPr="008562A2">
        <w:rPr>
          <w:u w:val="single"/>
        </w:rPr>
        <w:t>not challenged until Wednesday 2020-11-10 12:00 UTC will be declared as agreed by the session chair and can be considered for inclusion in the TP for the TR. For the rest the discussion might continue online in the CB online session on Wednesday.</w:t>
      </w:r>
    </w:p>
    <w:p w14:paraId="2F65AAFF" w14:textId="77777777" w:rsidR="00B50C0F" w:rsidRPr="008562A2" w:rsidRDefault="00B50C0F" w:rsidP="00B50C0F">
      <w:pPr>
        <w:pStyle w:val="EmailDiscussion2"/>
        <w:ind w:left="1619"/>
        <w:rPr>
          <w:u w:val="single"/>
        </w:rPr>
      </w:pPr>
    </w:p>
    <w:p w14:paraId="6A5DB9E6" w14:textId="77777777" w:rsidR="00B50C0F" w:rsidRPr="008562A2" w:rsidRDefault="00B50C0F" w:rsidP="00B50C0F">
      <w:pPr>
        <w:pStyle w:val="Doc-text2"/>
        <w:ind w:left="0" w:firstLine="0"/>
      </w:pPr>
    </w:p>
    <w:p w14:paraId="28B18E6A" w14:textId="77777777" w:rsidR="00B50C0F" w:rsidRPr="008562A2" w:rsidRDefault="00B50C0F" w:rsidP="00B50C0F">
      <w:pPr>
        <w:pStyle w:val="Doc-title"/>
      </w:pPr>
      <w:r w:rsidRPr="008562A2">
        <w:rPr>
          <w:rStyle w:val="Hyperlink"/>
          <w:color w:val="auto"/>
          <w:u w:val="none"/>
        </w:rPr>
        <w:lastRenderedPageBreak/>
        <w:t>R2-2010785</w:t>
      </w:r>
      <w:r w:rsidRPr="008562A2">
        <w:rPr>
          <w:rStyle w:val="Doc-text2Char"/>
        </w:rPr>
        <w:tab/>
      </w:r>
      <w:r w:rsidRPr="008562A2">
        <w:t>Summary of offline 112 - RedCap capabilities</w:t>
      </w:r>
      <w:r w:rsidRPr="008562A2">
        <w:tab/>
        <w:t>Intel Corporation</w:t>
      </w:r>
      <w:r w:rsidRPr="008562A2">
        <w:tab/>
        <w:t>discussion</w:t>
      </w:r>
      <w:r w:rsidRPr="008562A2">
        <w:tab/>
        <w:t>Rel-17</w:t>
      </w:r>
      <w:r w:rsidRPr="008562A2">
        <w:tab/>
        <w:t>FS_NR_redcap</w:t>
      </w:r>
    </w:p>
    <w:p w14:paraId="3EB13487" w14:textId="77777777" w:rsidR="00B50C0F" w:rsidRPr="008562A2" w:rsidRDefault="00B50C0F" w:rsidP="00B50C0F">
      <w:pPr>
        <w:pStyle w:val="Doc-text2"/>
      </w:pPr>
    </w:p>
    <w:p w14:paraId="2F38E57A" w14:textId="77777777" w:rsidR="00B50C0F" w:rsidRPr="008562A2" w:rsidRDefault="00B50C0F" w:rsidP="00B50C0F">
      <w:pPr>
        <w:pStyle w:val="Comments"/>
      </w:pPr>
      <w:r w:rsidRPr="008562A2">
        <w:t>Proposals for agreement:</w:t>
      </w:r>
    </w:p>
    <w:p w14:paraId="34C84945" w14:textId="77777777" w:rsidR="00B50C0F" w:rsidRPr="008562A2" w:rsidRDefault="00B50C0F" w:rsidP="00B50C0F">
      <w:pPr>
        <w:pStyle w:val="Comments"/>
      </w:pPr>
    </w:p>
    <w:p w14:paraId="02AFAEA4" w14:textId="77777777" w:rsidR="00B50C0F" w:rsidRPr="008562A2" w:rsidRDefault="00B50C0F" w:rsidP="00B50C0F">
      <w:pPr>
        <w:pStyle w:val="Comments"/>
      </w:pPr>
      <w:r w:rsidRPr="008562A2">
        <w:t>Proposal 1: Following capability design principle is considered for RedCap UE, but details should be discussed in WI phase:</w:t>
      </w:r>
    </w:p>
    <w:p w14:paraId="28CB8380" w14:textId="77777777" w:rsidR="00B50C0F" w:rsidRPr="008562A2" w:rsidRDefault="00B50C0F" w:rsidP="00B50C0F">
      <w:pPr>
        <w:pStyle w:val="Comments"/>
      </w:pPr>
      <w:r w:rsidRPr="008562A2">
        <w:t>Alternative 1:</w:t>
      </w:r>
    </w:p>
    <w:p w14:paraId="228088A4" w14:textId="77777777" w:rsidR="00B50C0F" w:rsidRPr="008562A2" w:rsidRDefault="00B50C0F" w:rsidP="00B50C0F">
      <w:pPr>
        <w:pStyle w:val="Comments"/>
      </w:pPr>
      <w:r w:rsidRPr="008562A2">
        <w:t>-</w:t>
      </w:r>
      <w:r w:rsidRPr="008562A2">
        <w:tab/>
        <w:t>The UE capability requirements for a RedCap device type, that are different from those for non-RedCap UEs, are listed in the specifications. That is:</w:t>
      </w:r>
    </w:p>
    <w:p w14:paraId="3806BC78" w14:textId="77777777" w:rsidR="00B50C0F" w:rsidRPr="008562A2" w:rsidRDefault="00B50C0F" w:rsidP="00B50C0F">
      <w:pPr>
        <w:pStyle w:val="Comments"/>
      </w:pPr>
      <w:r w:rsidRPr="008562A2">
        <w:t>o</w:t>
      </w:r>
      <w:r w:rsidRPr="008562A2">
        <w:tab/>
        <w:t>Mandatory features for non-RedCap UE that are not supported for RedCap UE;</w:t>
      </w:r>
    </w:p>
    <w:p w14:paraId="7579069B" w14:textId="77777777" w:rsidR="00B50C0F" w:rsidRPr="008562A2" w:rsidRDefault="00B50C0F" w:rsidP="00B50C0F">
      <w:pPr>
        <w:pStyle w:val="Comments"/>
      </w:pPr>
      <w:r w:rsidRPr="008562A2">
        <w:t>o</w:t>
      </w:r>
      <w:r w:rsidRPr="008562A2">
        <w:tab/>
        <w:t>Mandatory features for non-RedCap UE that are optional for RedCap UE;</w:t>
      </w:r>
    </w:p>
    <w:p w14:paraId="3EFF5F4C" w14:textId="77777777" w:rsidR="00B50C0F" w:rsidRPr="008562A2" w:rsidRDefault="00B50C0F" w:rsidP="00B50C0F">
      <w:pPr>
        <w:pStyle w:val="Comments"/>
      </w:pPr>
      <w:r w:rsidRPr="008562A2">
        <w:t>o</w:t>
      </w:r>
      <w:r w:rsidRPr="008562A2">
        <w:tab/>
        <w:t>Mandatory features for non-RedCap UE that are supported for RedCap UE but with different value;</w:t>
      </w:r>
    </w:p>
    <w:p w14:paraId="65F7AB2B" w14:textId="77777777" w:rsidR="00B50C0F" w:rsidRPr="008562A2" w:rsidRDefault="00B50C0F" w:rsidP="00B50C0F">
      <w:pPr>
        <w:pStyle w:val="Comments"/>
      </w:pPr>
      <w:r w:rsidRPr="008562A2">
        <w:t>o</w:t>
      </w:r>
      <w:r w:rsidRPr="008562A2">
        <w:tab/>
        <w:t>Optional features for non-RedCap UE that are not supported for RedCap UE;</w:t>
      </w:r>
    </w:p>
    <w:p w14:paraId="696E722D" w14:textId="77777777" w:rsidR="00B50C0F" w:rsidRPr="008562A2" w:rsidRDefault="00B50C0F" w:rsidP="00B50C0F">
      <w:pPr>
        <w:pStyle w:val="Comments"/>
      </w:pPr>
      <w:r w:rsidRPr="008562A2">
        <w:t>o</w:t>
      </w:r>
      <w:r w:rsidRPr="008562A2">
        <w:tab/>
        <w:t>Optional features for non-RedCap UE that are mandatorily supported for RedCap UE.</w:t>
      </w:r>
    </w:p>
    <w:p w14:paraId="4D1F1538" w14:textId="77777777" w:rsidR="00B50C0F" w:rsidRPr="008562A2" w:rsidRDefault="00B50C0F" w:rsidP="00B50C0F">
      <w:pPr>
        <w:pStyle w:val="Comments"/>
      </w:pPr>
      <w:r w:rsidRPr="008562A2">
        <w:t>For a RedCap device type, define new signaling fields in UE Capability for the features that are mandatory w/o capability signaling for non-RedCap UEs but are optional for Redcap UEs, or mandatory with capability signaling for non-RedCap UEs but with different value for RedCap UEs.The possible new introduced signaling fields for RedCap UEs should not apply to non-RedCap or legacy UEs for mandatory features w/o capability signaling.</w:t>
      </w:r>
    </w:p>
    <w:p w14:paraId="3C7DDC43" w14:textId="77777777" w:rsidR="00B50C0F" w:rsidRPr="008562A2" w:rsidRDefault="00B50C0F" w:rsidP="00B50C0F">
      <w:pPr>
        <w:pStyle w:val="Comments"/>
      </w:pPr>
      <w:r w:rsidRPr="008562A2">
        <w:t>Alternative 2:</w:t>
      </w:r>
    </w:p>
    <w:p w14:paraId="4377C4CA" w14:textId="77777777" w:rsidR="00B50C0F" w:rsidRPr="008562A2" w:rsidRDefault="00B50C0F" w:rsidP="00B50C0F">
      <w:pPr>
        <w:pStyle w:val="Comments"/>
      </w:pPr>
      <w:r w:rsidRPr="008562A2">
        <w:t>Directly define the UE capabilities required for RedCap devices, including:</w:t>
      </w:r>
    </w:p>
    <w:p w14:paraId="64C55A0A" w14:textId="77777777" w:rsidR="00B50C0F" w:rsidRPr="008562A2" w:rsidRDefault="00B50C0F" w:rsidP="00B50C0F">
      <w:pPr>
        <w:pStyle w:val="Comments"/>
      </w:pPr>
      <w:r w:rsidRPr="008562A2">
        <w:t xml:space="preserve">  ---Mandatory features for RedCap UEs (defined in specification);</w:t>
      </w:r>
    </w:p>
    <w:p w14:paraId="021C179D" w14:textId="77777777" w:rsidR="00B50C0F" w:rsidRPr="008562A2" w:rsidRDefault="00B50C0F" w:rsidP="00B50C0F">
      <w:pPr>
        <w:pStyle w:val="Comments"/>
      </w:pPr>
      <w:r w:rsidRPr="008562A2">
        <w:t xml:space="preserve">  ---Optional features for Redcap UEs (introduce signaling fields in an independent container defined specifically for Redcap UE). </w:t>
      </w:r>
    </w:p>
    <w:p w14:paraId="0AC29DAF"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6727E62A" w14:textId="77777777" w:rsidR="00B50C0F" w:rsidRPr="008562A2" w:rsidRDefault="00B50C0F" w:rsidP="00B50C0F">
      <w:pPr>
        <w:pStyle w:val="Doc-text2"/>
        <w:ind w:left="1619" w:firstLine="0"/>
      </w:pPr>
    </w:p>
    <w:p w14:paraId="00B5D4CF" w14:textId="77777777" w:rsidR="00B50C0F" w:rsidRPr="008562A2" w:rsidRDefault="00B50C0F" w:rsidP="00B50C0F">
      <w:pPr>
        <w:pStyle w:val="Comments"/>
      </w:pPr>
      <w:r w:rsidRPr="008562A2">
        <w:t>Proposal 2: Regarding how can the network know whether the UE is RedCap UE or not in order to handle UE capabilities properly, following options are considered and to be captured in the TR, the further analysis/down selection should be done in WI phase (following options may not be mutually exclusive, and may not be an exhaustive list):</w:t>
      </w:r>
    </w:p>
    <w:p w14:paraId="5AB1C18B" w14:textId="77777777" w:rsidR="00B50C0F" w:rsidRPr="008562A2" w:rsidRDefault="00B50C0F" w:rsidP="00B50C0F">
      <w:pPr>
        <w:pStyle w:val="Comments"/>
      </w:pPr>
      <w:r w:rsidRPr="008562A2">
        <w:t>Option 1: RedCap device type is indicated as part of the capability signaling</w:t>
      </w:r>
    </w:p>
    <w:p w14:paraId="705AE21D" w14:textId="77777777" w:rsidR="00B50C0F" w:rsidRPr="008562A2" w:rsidRDefault="00B50C0F" w:rsidP="00B50C0F">
      <w:pPr>
        <w:pStyle w:val="Comments"/>
      </w:pPr>
      <w:r w:rsidRPr="008562A2">
        <w:t>Option 2: Define a new IE specifically for RedCap Ues containing these additional Redcap specific capabilities that is included only by Redcap UEs.</w:t>
      </w:r>
    </w:p>
    <w:p w14:paraId="69A15810" w14:textId="77777777" w:rsidR="00B50C0F" w:rsidRPr="008562A2" w:rsidRDefault="00B50C0F" w:rsidP="00B50C0F">
      <w:pPr>
        <w:pStyle w:val="Comments"/>
      </w:pPr>
      <w:r w:rsidRPr="008562A2">
        <w:t xml:space="preserve">Option 3: The network obtains the RedCap based on identification solution, e.g. during Msg1, Msg3, MsgA,etc, (pending RAN1 conclusion), and forwards it to target during Handover. </w:t>
      </w:r>
    </w:p>
    <w:p w14:paraId="6DBC3C72" w14:textId="77777777" w:rsidR="00B50C0F" w:rsidRPr="008562A2" w:rsidRDefault="00B50C0F" w:rsidP="00B50C0F">
      <w:pPr>
        <w:pStyle w:val="Comments"/>
      </w:pPr>
      <w:r w:rsidRPr="008562A2">
        <w:t xml:space="preserve">Option 4: NW identifies RedCap UE based on the reported capabilities. That is, assuming there are capabilities specific to RedCap UEs not used by non-RedCap UEs, it should be clear to NW the UE is Redcap without any additional type indication (if such is not needed e.g. during initial access). </w:t>
      </w:r>
    </w:p>
    <w:p w14:paraId="6967CB10"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4DE60326" w14:textId="77777777" w:rsidR="00B50C0F" w:rsidRPr="008562A2" w:rsidRDefault="00B50C0F" w:rsidP="00B50C0F">
      <w:pPr>
        <w:pStyle w:val="Comments"/>
      </w:pPr>
    </w:p>
    <w:p w14:paraId="0C139695" w14:textId="77777777" w:rsidR="00B50C0F" w:rsidRPr="008562A2" w:rsidRDefault="00B50C0F" w:rsidP="00B50C0F">
      <w:pPr>
        <w:pStyle w:val="Comments"/>
      </w:pPr>
      <w:r w:rsidRPr="008562A2">
        <w:t xml:space="preserve">Proposal 3: Regarding how to ensure the RedCap UE is only used for intended use cases, following potential solutions are considered in the SI phase (other solutions are not precluded), and to be captured in the TR (The formulation of the options should be discussed before capturing in the TR.). The decision should be made in WI phase. </w:t>
      </w:r>
    </w:p>
    <w:p w14:paraId="66849A6F" w14:textId="77777777" w:rsidR="00B50C0F" w:rsidRPr="008562A2" w:rsidRDefault="00B50C0F" w:rsidP="00B50C0F">
      <w:pPr>
        <w:pStyle w:val="Comments"/>
      </w:pPr>
      <w:r w:rsidRPr="008562A2">
        <w:t>-</w:t>
      </w:r>
      <w:r w:rsidRPr="008562A2">
        <w:tab/>
        <w:t>Option 1: RRC Reject based approach</w:t>
      </w:r>
    </w:p>
    <w:p w14:paraId="08257908" w14:textId="77777777" w:rsidR="00B50C0F" w:rsidRPr="008562A2" w:rsidRDefault="00B50C0F" w:rsidP="00B50C0F">
      <w:pPr>
        <w:pStyle w:val="Comments"/>
      </w:pPr>
      <w:r w:rsidRPr="008562A2">
        <w:t>One potential problem could be when a RedCap UE requests a service that does not match the RedCap UE type. This would be similar to if e.g. an NB-IoT UE requested a video call to be set up. RAN can already reject an RRC connection establishment attempt e.g. based on the establishment cause provided in Msg3 or through higher layer mechanisms.</w:t>
      </w:r>
    </w:p>
    <w:p w14:paraId="20A0E02E" w14:textId="77777777" w:rsidR="00B50C0F" w:rsidRPr="008562A2" w:rsidRDefault="00B50C0F" w:rsidP="00B50C0F">
      <w:pPr>
        <w:pStyle w:val="Comments"/>
      </w:pPr>
      <w:r w:rsidRPr="008562A2">
        <w:t xml:space="preserve">RAN can reject an RRC connection establishment attempt for a RedCap UE if the service the UE requested is not allowed for the RedCap UE. That is, the RAN needs to identify whether the UE is a RedCap UE or not, and be aware of the requested service, e.g. based on the cause value or other ways. </w:t>
      </w:r>
    </w:p>
    <w:p w14:paraId="56C507FF" w14:textId="77777777" w:rsidR="00B50C0F" w:rsidRPr="008562A2" w:rsidRDefault="00B50C0F" w:rsidP="00B50C0F">
      <w:pPr>
        <w:pStyle w:val="Comments"/>
      </w:pPr>
      <w:r w:rsidRPr="008562A2">
        <w:t>-</w:t>
      </w:r>
      <w:r w:rsidRPr="008562A2">
        <w:tab/>
        <w:t>Option 2: subscription validation</w:t>
      </w:r>
    </w:p>
    <w:p w14:paraId="5FD09FD2" w14:textId="77777777" w:rsidR="00B50C0F" w:rsidRPr="008562A2" w:rsidRDefault="00B50C0F" w:rsidP="00B50C0F">
      <w:pPr>
        <w:pStyle w:val="Comments"/>
      </w:pPr>
      <w:r w:rsidRPr="008562A2">
        <w:t xml:space="preserve">During RRC connection setup, UE indicates it is a RedCap UE to core network, e.g. </w:t>
      </w:r>
    </w:p>
    <w:p w14:paraId="6190217D" w14:textId="77777777" w:rsidR="00B50C0F" w:rsidRPr="008562A2" w:rsidRDefault="00B50C0F" w:rsidP="00B50C0F">
      <w:pPr>
        <w:pStyle w:val="Comments"/>
      </w:pPr>
      <w:r w:rsidRPr="008562A2">
        <w:t>•</w:t>
      </w:r>
      <w:r w:rsidRPr="008562A2">
        <w:tab/>
        <w:t>UE includes this indication in its NAS signaling message to core network; or</w:t>
      </w:r>
    </w:p>
    <w:p w14:paraId="7161AF52" w14:textId="77777777" w:rsidR="00B50C0F" w:rsidRPr="008562A2" w:rsidRDefault="00B50C0F" w:rsidP="00B50C0F">
      <w:pPr>
        <w:pStyle w:val="Comments"/>
      </w:pPr>
      <w:r w:rsidRPr="008562A2">
        <w:t>•</w:t>
      </w:r>
      <w:r w:rsidRPr="008562A2">
        <w:tab/>
        <w:t>UE informs this indication during its RRC connection establishment procedure to RAN; RAN then informs core network of UE’s RedCap type in its Initial UE Context message to core network.</w:t>
      </w:r>
    </w:p>
    <w:p w14:paraId="4B8FC0BE" w14:textId="77777777" w:rsidR="00B50C0F" w:rsidRPr="008562A2" w:rsidRDefault="00B50C0F" w:rsidP="00B50C0F">
      <w:pPr>
        <w:pStyle w:val="Comments"/>
      </w:pPr>
      <w:r w:rsidRPr="008562A2">
        <w:t>After network receives UE’s RedCap indication, it validates UE’s indication against its subscription plan, which includes information such as the set of services allowed for the UE. Based on the outcome of this validation, network then decide whether to accept or reject UE’s registration request. For example, network may reject UE if UE indicates RedCap but its subscription does not include any RedCap-specific services.</w:t>
      </w:r>
    </w:p>
    <w:p w14:paraId="64E21ED9" w14:textId="77777777" w:rsidR="00B50C0F" w:rsidRPr="008562A2" w:rsidRDefault="00B50C0F" w:rsidP="00B50C0F">
      <w:pPr>
        <w:pStyle w:val="Comments"/>
      </w:pPr>
      <w:r w:rsidRPr="008562A2">
        <w:t>Note: SA1, CT1 confirmation is needed.</w:t>
      </w:r>
    </w:p>
    <w:p w14:paraId="51C66544" w14:textId="77777777" w:rsidR="00B50C0F" w:rsidRPr="008562A2" w:rsidRDefault="00B50C0F" w:rsidP="00B50C0F">
      <w:pPr>
        <w:pStyle w:val="Comments"/>
      </w:pPr>
      <w:r w:rsidRPr="008562A2">
        <w:t>-</w:t>
      </w:r>
      <w:r w:rsidRPr="008562A2">
        <w:tab/>
        <w:t>Option 3. Verification of RedCap UE</w:t>
      </w:r>
    </w:p>
    <w:p w14:paraId="4327B3E6" w14:textId="77777777" w:rsidR="00B50C0F" w:rsidRPr="008562A2" w:rsidRDefault="00B50C0F" w:rsidP="00B50C0F">
      <w:pPr>
        <w:pStyle w:val="Comments"/>
      </w:pPr>
      <w:r w:rsidRPr="008562A2">
        <w:t xml:space="preserve">Network can additionally perform capability match procedure between UE’s reported radio capabilities and the set of capability criteria associated with UE’s RedCap type, to prevent a hacked or misconfigured UE from falsely reporting as a RedCap UE. </w:t>
      </w:r>
    </w:p>
    <w:p w14:paraId="652D625B" w14:textId="77777777" w:rsidR="00B50C0F" w:rsidRPr="008562A2" w:rsidRDefault="00B50C0F" w:rsidP="00B50C0F">
      <w:pPr>
        <w:pStyle w:val="Comments"/>
      </w:pPr>
      <w:r w:rsidRPr="008562A2">
        <w:lastRenderedPageBreak/>
        <w:t>-</w:t>
      </w:r>
      <w:r w:rsidRPr="008562A2">
        <w:tab/>
        <w:t>Option 4. Left up to network implementation</w:t>
      </w:r>
    </w:p>
    <w:p w14:paraId="19233B2A" w14:textId="77777777" w:rsidR="00B50C0F" w:rsidRPr="008562A2" w:rsidRDefault="00B50C0F" w:rsidP="00016767">
      <w:pPr>
        <w:pStyle w:val="Doc-text2"/>
        <w:numPr>
          <w:ilvl w:val="0"/>
          <w:numId w:val="27"/>
        </w:numPr>
        <w:overflowPunct/>
        <w:autoSpaceDE/>
        <w:autoSpaceDN/>
        <w:adjustRightInd/>
        <w:textAlignment w:val="auto"/>
      </w:pPr>
      <w:r w:rsidRPr="008562A2">
        <w:t>Agreed</w:t>
      </w:r>
    </w:p>
    <w:p w14:paraId="77A188A1" w14:textId="77777777" w:rsidR="00B50C0F" w:rsidRPr="008562A2" w:rsidRDefault="00B50C0F" w:rsidP="00B50C0F">
      <w:pPr>
        <w:pStyle w:val="Comments"/>
      </w:pPr>
    </w:p>
    <w:p w14:paraId="0B03888B" w14:textId="77777777" w:rsidR="00B50C0F" w:rsidRPr="008562A2" w:rsidRDefault="00B50C0F" w:rsidP="00016767">
      <w:pPr>
        <w:pStyle w:val="Doc-text2"/>
        <w:numPr>
          <w:ilvl w:val="0"/>
          <w:numId w:val="27"/>
        </w:numPr>
        <w:overflowPunct/>
        <w:autoSpaceDE/>
        <w:autoSpaceDN/>
        <w:adjustRightInd/>
        <w:textAlignment w:val="auto"/>
      </w:pPr>
      <w:r w:rsidRPr="008562A2">
        <w:t>Above proposals are agreed in principle. Actual wording of the proposals for the TR can be further discussed as part of offline 111</w:t>
      </w:r>
    </w:p>
    <w:p w14:paraId="219A004F" w14:textId="77777777" w:rsidR="00B50C0F" w:rsidRPr="008562A2" w:rsidRDefault="00B50C0F" w:rsidP="00B50C0F">
      <w:pPr>
        <w:pStyle w:val="Doc-text2"/>
      </w:pPr>
    </w:p>
    <w:p w14:paraId="2C0A98F0"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112:</w:t>
      </w:r>
    </w:p>
    <w:p w14:paraId="2D99F88B" w14:textId="77777777" w:rsidR="00B50C0F" w:rsidRPr="008562A2" w:rsidRDefault="00B50C0F" w:rsidP="00016767">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Following capability design principle is considered for RedCap UE, but details should be discussed in WI phase:</w:t>
      </w:r>
    </w:p>
    <w:p w14:paraId="06E0BFA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Alternative 1:</w:t>
      </w:r>
    </w:p>
    <w:p w14:paraId="7725CE6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The UE capability requirements for a RedCap device type, that are different from those for non-RedCap UEs, are listed in the specifications. That is:</w:t>
      </w:r>
    </w:p>
    <w:p w14:paraId="006CF42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r>
      <w:r w:rsidRPr="008562A2">
        <w:tab/>
        <w:t>o</w:t>
      </w:r>
      <w:r w:rsidRPr="008562A2">
        <w:tab/>
        <w:t>Mandatory features for non-RedCap UE that are not supported for RedCap UE;</w:t>
      </w:r>
    </w:p>
    <w:p w14:paraId="6EDE693B"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r>
      <w:r w:rsidRPr="008562A2">
        <w:tab/>
        <w:t>o</w:t>
      </w:r>
      <w:r w:rsidRPr="008562A2">
        <w:tab/>
        <w:t>Mandatory features for non-RedCap UE that are optional for RedCap UE;</w:t>
      </w:r>
    </w:p>
    <w:p w14:paraId="6577F511"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ind w:left="2160" w:hanging="901"/>
      </w:pPr>
      <w:r w:rsidRPr="008562A2">
        <w:tab/>
      </w:r>
      <w:r w:rsidRPr="008562A2">
        <w:tab/>
        <w:t>o</w:t>
      </w:r>
      <w:r w:rsidRPr="008562A2">
        <w:tab/>
        <w:t>Mandatory features for non-RedCap UE that are supported for RedCap UE but with different value;</w:t>
      </w:r>
    </w:p>
    <w:p w14:paraId="4601837D"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r>
      <w:r w:rsidRPr="008562A2">
        <w:tab/>
        <w:t>o</w:t>
      </w:r>
      <w:r w:rsidRPr="008562A2">
        <w:tab/>
        <w:t>Optional features for non-RedCap UE that are not supported for RedCap UE;</w:t>
      </w:r>
    </w:p>
    <w:p w14:paraId="431E24FB"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ind w:left="2160" w:hanging="901"/>
      </w:pPr>
      <w:r w:rsidRPr="008562A2">
        <w:tab/>
      </w:r>
      <w:r w:rsidRPr="008562A2">
        <w:tab/>
        <w:t>o</w:t>
      </w:r>
      <w:r w:rsidRPr="008562A2">
        <w:tab/>
        <w:t>Optional features for non-RedCap UE that are mandatorily supported for RedCap UE.</w:t>
      </w:r>
    </w:p>
    <w:p w14:paraId="767D9177"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For a RedCap device type, define new signaling fields in UE Capability for the features that are mandatory w/o capability signaling for non-RedCap UEs but are optional for Redcap UEs, or mandatory with capability signaling for non-RedCap UEs but with different value for RedCap UEs.The possible new introduced signaling fields for RedCap UEs should not apply to non-RedCap or legacy UEs for mandatory features w/o capability signaling.</w:t>
      </w:r>
    </w:p>
    <w:p w14:paraId="4A426BBB"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Alternative 2:</w:t>
      </w:r>
    </w:p>
    <w:p w14:paraId="712BB52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Directly define the UE capabilities required for RedCap devices, including:</w:t>
      </w:r>
    </w:p>
    <w:p w14:paraId="34D2942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 xml:space="preserve">  </w:t>
      </w:r>
      <w:r w:rsidRPr="008562A2">
        <w:tab/>
        <w:t>--- Mandatory features for RedCap UEs (defined in specification);</w:t>
      </w:r>
    </w:p>
    <w:p w14:paraId="0D8A927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 Optional features for Redcap UEs (introduce signaling fields in an independent container defined specifically for Redcap UE). </w:t>
      </w:r>
    </w:p>
    <w:p w14:paraId="18224B4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p>
    <w:p w14:paraId="76ADDCE5" w14:textId="77777777" w:rsidR="00B50C0F" w:rsidRPr="008562A2" w:rsidRDefault="00B50C0F" w:rsidP="00016767">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 xml:space="preserve"> Regarding how can the network know whether the UE is RedCap UE or not in order to handle UE capabilities properly, following options are considered and to be captured in the TR, the further analysis/down selection should be done in WI phase (following options may not be mutually exclusive, and may not be an exhaustive list):</w:t>
      </w:r>
    </w:p>
    <w:p w14:paraId="070026B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Option 1: RedCap device type is indicated as part of the capability signaling</w:t>
      </w:r>
    </w:p>
    <w:p w14:paraId="2BD9248D"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Option 2: Define a new IE specifically for RedCap Ues containing these additional Redcap specific capabilities that is included only by Redcap UEs.</w:t>
      </w:r>
    </w:p>
    <w:p w14:paraId="445BFD4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Option 3: The network obtains the RedCap based on identification solution, e.g. during Msg1, Msg3, MsgA,etc, (pending RAN1 conclusion), and forwards it to target during Handover. </w:t>
      </w:r>
    </w:p>
    <w:p w14:paraId="18116923"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Option 4: NW identifies RedCap UE based on the reported capabilities. That is, assuming there are capabilities specific to RedCap UEs not used by non-RedCap UEs, it should be clear to NW the UE is Redcap without any additional type indication (if such is not needed e.g. during initial access). </w:t>
      </w:r>
    </w:p>
    <w:p w14:paraId="6EFB2859"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p>
    <w:p w14:paraId="3447C6D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3.</w:t>
      </w:r>
      <w:r w:rsidRPr="008562A2">
        <w:tab/>
        <w:t>Regarding how to ensure the RedCap UE is only used for intended use cases, following potential solutions are considered in the SI phase (other solutions are not precluded), and to be captured in the TR (The formulation of the options should be discussed before capturing in the TR.). The decision which way to go will be made in WI phase and if needed based on consultation with other groups (e.g. SA2, CT1)</w:t>
      </w:r>
    </w:p>
    <w:p w14:paraId="40A4A86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Option 1: RRC Reject based approach</w:t>
      </w:r>
    </w:p>
    <w:p w14:paraId="07DC95DD"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One potential problem could be when a RedCap UE requests a service that does not match the RedCap UE type. This would be similar to if e.g. an NB-IoT UE requested a video call to be set up. RAN can already reject an RRC connection establishment attempt e.g. based on the establishment cause provided in Msg3 or through higher layer mechanisms.</w:t>
      </w:r>
    </w:p>
    <w:p w14:paraId="346E061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RAN can reject an RRC connection establishment attempt for a RedCap UE if the service the UE requested is not allowed for the RedCap UE. That is, the RAN needs to identify whether the UE is a RedCap UE or not, and be aware of the requested service, e.g. based on the cause value or other ways. </w:t>
      </w:r>
    </w:p>
    <w:p w14:paraId="7BEC932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Option 2: subscription validation</w:t>
      </w:r>
    </w:p>
    <w:p w14:paraId="3DD5D6C5"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During RRC connection setup, UE indicates it is a RedCap UE to core network, e.g. </w:t>
      </w:r>
    </w:p>
    <w:p w14:paraId="4F9D25C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UE includes this indication in its NAS signaling message to core network; or</w:t>
      </w:r>
    </w:p>
    <w:p w14:paraId="5ABFE1F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lastRenderedPageBreak/>
        <w:tab/>
        <w:t>•</w:t>
      </w:r>
      <w:r w:rsidRPr="008562A2">
        <w:tab/>
        <w:t>UE informs this indication during its RRC connection establishment procedure to RAN; RAN then informs core network of UE’s RedCap type in its Initial UE Context message to core network.</w:t>
      </w:r>
    </w:p>
    <w:p w14:paraId="0E4CBF4A"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After network receives UE’s RedCap indication, it validates UE’s indication against its subscription plan, which includes information such as the set of services allowed for the UE. Based on the outcome of this validation, network then decide whether to accept or reject UE’s registration request. For example, network may reject UE if UE indicates RedCap but its subscription does not include any RedCap-specific services.</w:t>
      </w:r>
    </w:p>
    <w:p w14:paraId="3153255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Note: SA2, CT1 confirmation is needed.</w:t>
      </w:r>
    </w:p>
    <w:p w14:paraId="5DCC61E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Option 3. Verification of RedCap UE</w:t>
      </w:r>
    </w:p>
    <w:p w14:paraId="04D5D3D0"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 xml:space="preserve">Network can additionally perform capability match procedure between UE’s reported radio capabilities and the set of capability criteria associated with UE’s RedCap type, to prevent a hacked or misconfigured UE from falsely reporting as a RedCap UE. </w:t>
      </w:r>
    </w:p>
    <w:p w14:paraId="1A2B78B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b/>
        <w:t>-</w:t>
      </w:r>
      <w:r w:rsidRPr="008562A2">
        <w:tab/>
        <w:t xml:space="preserve">Option 4. Left up to network implementation </w:t>
      </w:r>
    </w:p>
    <w:p w14:paraId="10C25654" w14:textId="77777777" w:rsidR="00B50C0F" w:rsidRPr="008562A2" w:rsidRDefault="00B50C0F" w:rsidP="00B50C0F">
      <w:pPr>
        <w:pStyle w:val="Doc-text2"/>
      </w:pPr>
    </w:p>
    <w:p w14:paraId="0A768C31" w14:textId="77777777" w:rsidR="00B50C0F" w:rsidRPr="008562A2" w:rsidRDefault="00B50C0F" w:rsidP="00B50C0F">
      <w:pPr>
        <w:pStyle w:val="Comments"/>
      </w:pPr>
      <w:r w:rsidRPr="008562A2">
        <w:t>Proposals for further discussion:</w:t>
      </w:r>
    </w:p>
    <w:p w14:paraId="00ECE5B5" w14:textId="77777777" w:rsidR="00B50C0F" w:rsidRPr="008562A2" w:rsidRDefault="00B50C0F" w:rsidP="00B50C0F">
      <w:pPr>
        <w:pStyle w:val="Comments"/>
      </w:pPr>
      <w:r w:rsidRPr="008562A2">
        <w:t>Proposal 4: RAN2 to discuss the meaning of “intended use cases for RedCap UEs”. Are they possibly the type of services e.g. establishment cause such as video, emergency service? Or the group of applications categorized in IWSN, Video surveillance and Wearables?</w:t>
      </w:r>
    </w:p>
    <w:p w14:paraId="1B35032F" w14:textId="77777777" w:rsidR="00B50C0F" w:rsidRPr="008562A2" w:rsidRDefault="00B50C0F" w:rsidP="00B50C0F">
      <w:pPr>
        <w:pStyle w:val="Doc-text2"/>
      </w:pPr>
    </w:p>
    <w:p w14:paraId="5BC7DEEA" w14:textId="77777777" w:rsidR="00B50C0F" w:rsidRPr="008562A2" w:rsidRDefault="00B50C0F" w:rsidP="00B50C0F">
      <w:pPr>
        <w:pStyle w:val="Doc-title"/>
      </w:pPr>
      <w:r w:rsidRPr="008562A2">
        <w:rPr>
          <w:rStyle w:val="Hyperlink"/>
          <w:color w:val="auto"/>
          <w:u w:val="none"/>
        </w:rPr>
        <w:t>R2-2008889</w:t>
      </w:r>
      <w:r w:rsidRPr="008562A2">
        <w:tab/>
        <w:t>Define and constrain RedCap UEs</w:t>
      </w:r>
      <w:r w:rsidRPr="008562A2">
        <w:tab/>
        <w:t>Qualcomm Incorporated</w:t>
      </w:r>
      <w:r w:rsidRPr="008562A2">
        <w:tab/>
        <w:t>discussion</w:t>
      </w:r>
      <w:r w:rsidRPr="008562A2">
        <w:tab/>
        <w:t>Rel-17</w:t>
      </w:r>
      <w:r w:rsidRPr="008562A2">
        <w:tab/>
        <w:t>FS_NR_redcap</w:t>
      </w:r>
    </w:p>
    <w:p w14:paraId="1DBFAF3C" w14:textId="77777777" w:rsidR="00B50C0F" w:rsidRPr="008562A2" w:rsidRDefault="00B50C0F" w:rsidP="00B50C0F">
      <w:pPr>
        <w:pStyle w:val="Doc-title"/>
      </w:pPr>
      <w:r w:rsidRPr="008562A2">
        <w:rPr>
          <w:rStyle w:val="Hyperlink"/>
          <w:color w:val="auto"/>
          <w:u w:val="none"/>
        </w:rPr>
        <w:t>R2-2008951</w:t>
      </w:r>
      <w:r w:rsidRPr="008562A2">
        <w:tab/>
        <w:t>General views on Higher-layer impacts for Redcap devices</w:t>
      </w:r>
      <w:r w:rsidRPr="008562A2">
        <w:tab/>
      </w:r>
      <w:r w:rsidRPr="008562A2">
        <w:tab/>
        <w:t>Xiaomi Communications</w:t>
      </w:r>
      <w:r w:rsidRPr="008562A2">
        <w:tab/>
      </w:r>
      <w:r w:rsidRPr="008562A2">
        <w:tab/>
        <w:t>discussion</w:t>
      </w:r>
    </w:p>
    <w:p w14:paraId="5DB24219" w14:textId="77777777" w:rsidR="00B50C0F" w:rsidRPr="008562A2" w:rsidRDefault="00B50C0F" w:rsidP="00B50C0F">
      <w:pPr>
        <w:pStyle w:val="Doc-title"/>
      </w:pPr>
      <w:r w:rsidRPr="008562A2">
        <w:rPr>
          <w:rStyle w:val="Hyperlink"/>
          <w:color w:val="auto"/>
          <w:u w:val="none"/>
        </w:rPr>
        <w:t>R2-2009008</w:t>
      </w:r>
      <w:r w:rsidRPr="008562A2">
        <w:tab/>
        <w:t>Device type definition and how to signal the device type to network</w:t>
      </w:r>
      <w:r w:rsidRPr="008562A2">
        <w:tab/>
        <w:t>Fujitsu</w:t>
      </w:r>
      <w:r w:rsidRPr="008562A2">
        <w:tab/>
        <w:t>discussion</w:t>
      </w:r>
      <w:r w:rsidRPr="008562A2">
        <w:tab/>
        <w:t>Rel-17</w:t>
      </w:r>
      <w:r w:rsidRPr="008562A2">
        <w:tab/>
        <w:t>FS_NR_redcap</w:t>
      </w:r>
    </w:p>
    <w:p w14:paraId="1A9EA6DB" w14:textId="77777777" w:rsidR="00B50C0F" w:rsidRPr="008562A2" w:rsidRDefault="00B50C0F" w:rsidP="00B50C0F">
      <w:pPr>
        <w:pStyle w:val="Doc-title"/>
      </w:pPr>
      <w:r w:rsidRPr="008562A2">
        <w:rPr>
          <w:rStyle w:val="Hyperlink"/>
          <w:color w:val="auto"/>
          <w:u w:val="none"/>
        </w:rPr>
        <w:t>R2-2009085</w:t>
      </w:r>
      <w:r w:rsidRPr="008562A2">
        <w:tab/>
        <w:t>UE type defination and constraining for RedCap UEs</w:t>
      </w:r>
      <w:r w:rsidRPr="008562A2">
        <w:tab/>
        <w:t>vivo, Guangdong Genius</w:t>
      </w:r>
      <w:r w:rsidRPr="008562A2">
        <w:tab/>
        <w:t>discussion</w:t>
      </w:r>
      <w:r w:rsidRPr="008562A2">
        <w:tab/>
        <w:t>Rel-17</w:t>
      </w:r>
      <w:r w:rsidRPr="008562A2">
        <w:tab/>
        <w:t>FS_NR_redcap</w:t>
      </w:r>
    </w:p>
    <w:p w14:paraId="5373D701" w14:textId="77777777" w:rsidR="00B50C0F" w:rsidRPr="008562A2" w:rsidRDefault="00B50C0F" w:rsidP="00B50C0F">
      <w:pPr>
        <w:pStyle w:val="Doc-title"/>
      </w:pPr>
      <w:r w:rsidRPr="008562A2">
        <w:rPr>
          <w:rStyle w:val="Hyperlink"/>
          <w:color w:val="auto"/>
          <w:u w:val="none"/>
        </w:rPr>
        <w:t>R2-2009104</w:t>
      </w:r>
      <w:r w:rsidRPr="008562A2">
        <w:tab/>
        <w:t>Discussion on definition of reduced capabilities</w:t>
      </w:r>
      <w:r w:rsidRPr="008562A2">
        <w:tab/>
        <w:t>OPPO</w:t>
      </w:r>
      <w:r w:rsidRPr="008562A2">
        <w:tab/>
        <w:t>discussion</w:t>
      </w:r>
      <w:r w:rsidRPr="008562A2">
        <w:tab/>
        <w:t>Rel-17</w:t>
      </w:r>
      <w:r w:rsidRPr="008562A2">
        <w:tab/>
        <w:t>FS_NR_redcap</w:t>
      </w:r>
    </w:p>
    <w:p w14:paraId="1E0C2B17" w14:textId="77777777" w:rsidR="00B50C0F" w:rsidRPr="008562A2" w:rsidRDefault="00B50C0F" w:rsidP="00B50C0F">
      <w:pPr>
        <w:pStyle w:val="Doc-title"/>
      </w:pPr>
      <w:r w:rsidRPr="008562A2">
        <w:rPr>
          <w:rStyle w:val="Hyperlink"/>
          <w:color w:val="auto"/>
          <w:u w:val="none"/>
        </w:rPr>
        <w:t>R2-2009115</w:t>
      </w:r>
      <w:r w:rsidRPr="008562A2">
        <w:tab/>
        <w:t>On the definition of a RedCap device type</w:t>
      </w:r>
      <w:r w:rsidRPr="008562A2">
        <w:tab/>
        <w:t>MediaTek Inc.</w:t>
      </w:r>
      <w:r w:rsidRPr="008562A2">
        <w:tab/>
        <w:t>discussion</w:t>
      </w:r>
      <w:r w:rsidRPr="008562A2">
        <w:tab/>
        <w:t>Rel-17</w:t>
      </w:r>
      <w:r w:rsidRPr="008562A2">
        <w:tab/>
        <w:t>FS_NR_redcap</w:t>
      </w:r>
      <w:r w:rsidRPr="008562A2">
        <w:tab/>
      </w:r>
      <w:r w:rsidRPr="008562A2">
        <w:rPr>
          <w:rStyle w:val="Hyperlink"/>
          <w:color w:val="auto"/>
          <w:u w:val="none"/>
        </w:rPr>
        <w:t>R2-2007492</w:t>
      </w:r>
    </w:p>
    <w:p w14:paraId="53DDD025" w14:textId="77777777" w:rsidR="00B50C0F" w:rsidRPr="008562A2" w:rsidRDefault="00B50C0F" w:rsidP="00B50C0F">
      <w:pPr>
        <w:pStyle w:val="Doc-title"/>
      </w:pPr>
      <w:r w:rsidRPr="008562A2">
        <w:rPr>
          <w:rStyle w:val="Hyperlink"/>
          <w:color w:val="auto"/>
          <w:u w:val="none"/>
        </w:rPr>
        <w:t>R2-2009248</w:t>
      </w:r>
      <w:r w:rsidRPr="008562A2">
        <w:tab/>
        <w:t>Consideration on definition and constraining of Reduced Capability</w:t>
      </w:r>
      <w:r w:rsidRPr="008562A2">
        <w:tab/>
        <w:t>ZTE Corporation, Sanechips</w:t>
      </w:r>
      <w:r w:rsidRPr="008562A2">
        <w:tab/>
        <w:t>discussion</w:t>
      </w:r>
      <w:r w:rsidRPr="008562A2">
        <w:tab/>
        <w:t>Rel-17</w:t>
      </w:r>
      <w:r w:rsidRPr="008562A2">
        <w:tab/>
        <w:t>FS_NR_redcap</w:t>
      </w:r>
    </w:p>
    <w:p w14:paraId="7F86FD85" w14:textId="77777777" w:rsidR="00B50C0F" w:rsidRPr="008562A2" w:rsidRDefault="00B50C0F" w:rsidP="00B50C0F">
      <w:pPr>
        <w:pStyle w:val="Doc-title"/>
      </w:pPr>
      <w:r w:rsidRPr="008562A2">
        <w:rPr>
          <w:rStyle w:val="Hyperlink"/>
          <w:color w:val="auto"/>
          <w:u w:val="none"/>
        </w:rPr>
        <w:t>R2-2009361</w:t>
      </w:r>
      <w:r w:rsidRPr="008562A2">
        <w:tab/>
        <w:t>On Definition and Constraint of Reduced Capabilities</w:t>
      </w:r>
      <w:r w:rsidRPr="008562A2">
        <w:tab/>
        <w:t>CATT</w:t>
      </w:r>
      <w:r w:rsidRPr="008562A2">
        <w:tab/>
        <w:t>discussion</w:t>
      </w:r>
      <w:r w:rsidRPr="008562A2">
        <w:tab/>
        <w:t>Rel-17</w:t>
      </w:r>
      <w:r w:rsidRPr="008562A2">
        <w:tab/>
        <w:t>FS_NR_redcap</w:t>
      </w:r>
    </w:p>
    <w:p w14:paraId="78B8CE99" w14:textId="77777777" w:rsidR="00B50C0F" w:rsidRPr="008562A2" w:rsidRDefault="00B50C0F" w:rsidP="00B50C0F">
      <w:pPr>
        <w:pStyle w:val="Doc-title"/>
      </w:pPr>
      <w:r w:rsidRPr="008562A2">
        <w:rPr>
          <w:rStyle w:val="Hyperlink"/>
          <w:color w:val="auto"/>
          <w:u w:val="none"/>
        </w:rPr>
        <w:t>R2-2009618</w:t>
      </w:r>
      <w:r w:rsidRPr="008562A2">
        <w:tab/>
        <w:t>Framework and principles for RedCap</w:t>
      </w:r>
      <w:r w:rsidRPr="008562A2">
        <w:tab/>
        <w:t>Ericsson</w:t>
      </w:r>
      <w:r w:rsidRPr="008562A2">
        <w:tab/>
        <w:t>discussion</w:t>
      </w:r>
      <w:r w:rsidRPr="008562A2">
        <w:tab/>
        <w:t>FS_NR_redcap</w:t>
      </w:r>
    </w:p>
    <w:p w14:paraId="64DACA60" w14:textId="77777777" w:rsidR="00B50C0F" w:rsidRPr="008562A2" w:rsidRDefault="00B50C0F" w:rsidP="00B50C0F">
      <w:pPr>
        <w:pStyle w:val="Doc-title"/>
      </w:pPr>
      <w:r w:rsidRPr="008562A2">
        <w:rPr>
          <w:rStyle w:val="Hyperlink"/>
          <w:color w:val="auto"/>
          <w:u w:val="none"/>
        </w:rPr>
        <w:t>R2-2009762</w:t>
      </w:r>
      <w:r w:rsidRPr="008562A2">
        <w:tab/>
        <w:t>Discussion on how to define and constrain the REDCAP UE</w:t>
      </w:r>
      <w:r w:rsidRPr="008562A2">
        <w:tab/>
        <w:t>China Telecommunications</w:t>
      </w:r>
      <w:r w:rsidRPr="008562A2">
        <w:tab/>
        <w:t>discussion</w:t>
      </w:r>
    </w:p>
    <w:p w14:paraId="3892BC63" w14:textId="77777777" w:rsidR="00B50C0F" w:rsidRPr="008562A2" w:rsidRDefault="00B50C0F" w:rsidP="00B50C0F">
      <w:pPr>
        <w:pStyle w:val="Doc-title"/>
      </w:pPr>
      <w:r w:rsidRPr="008562A2">
        <w:rPr>
          <w:rStyle w:val="Hyperlink"/>
          <w:color w:val="auto"/>
          <w:u w:val="none"/>
        </w:rPr>
        <w:t>R2-2009933</w:t>
      </w:r>
      <w:r w:rsidRPr="008562A2">
        <w:tab/>
        <w:t>Capability framework and constraining of RedCap UE</w:t>
      </w:r>
      <w:r w:rsidRPr="008562A2">
        <w:tab/>
        <w:t>Huawei, HiSilicon</w:t>
      </w:r>
      <w:r w:rsidRPr="008562A2">
        <w:tab/>
        <w:t>discussion</w:t>
      </w:r>
      <w:r w:rsidRPr="008562A2">
        <w:tab/>
        <w:t>Rel-17</w:t>
      </w:r>
      <w:r w:rsidRPr="008562A2">
        <w:tab/>
        <w:t>FS_NR_redcap</w:t>
      </w:r>
    </w:p>
    <w:p w14:paraId="7051F0F0" w14:textId="77777777" w:rsidR="00B50C0F" w:rsidRPr="008562A2" w:rsidRDefault="00B50C0F" w:rsidP="00B50C0F">
      <w:pPr>
        <w:pStyle w:val="Doc-title"/>
      </w:pPr>
      <w:r w:rsidRPr="008562A2">
        <w:rPr>
          <w:rStyle w:val="Hyperlink"/>
          <w:color w:val="auto"/>
          <w:u w:val="none"/>
        </w:rPr>
        <w:t>R2-2009958</w:t>
      </w:r>
      <w:r w:rsidRPr="008562A2">
        <w:tab/>
        <w:t>Discussion on how to ensure devices only access to intended services</w:t>
      </w:r>
      <w:r w:rsidRPr="008562A2">
        <w:tab/>
        <w:t>China Telecommunications</w:t>
      </w:r>
      <w:r w:rsidRPr="008562A2">
        <w:tab/>
        <w:t>discussion</w:t>
      </w:r>
      <w:r w:rsidRPr="008562A2">
        <w:tab/>
        <w:t>Rel-17</w:t>
      </w:r>
    </w:p>
    <w:p w14:paraId="12951243" w14:textId="77777777" w:rsidR="00B50C0F" w:rsidRPr="008562A2" w:rsidRDefault="00B50C0F" w:rsidP="00B50C0F">
      <w:pPr>
        <w:pStyle w:val="Doc-title"/>
      </w:pPr>
      <w:r w:rsidRPr="008562A2">
        <w:rPr>
          <w:rStyle w:val="Hyperlink"/>
          <w:color w:val="auto"/>
          <w:u w:val="none"/>
        </w:rPr>
        <w:t>R2-2010225</w:t>
      </w:r>
      <w:r w:rsidRPr="008562A2">
        <w:tab/>
        <w:t>Discussion on the intended use cases for RedCap UEs</w:t>
      </w:r>
      <w:r w:rsidRPr="008562A2">
        <w:tab/>
        <w:t>LG Electronics UK</w:t>
      </w:r>
      <w:r w:rsidRPr="008562A2">
        <w:tab/>
        <w:t>discussion</w:t>
      </w:r>
      <w:r w:rsidRPr="008562A2">
        <w:tab/>
        <w:t>Rel-17</w:t>
      </w:r>
    </w:p>
    <w:p w14:paraId="7BEA5D8B" w14:textId="77777777" w:rsidR="00B50C0F" w:rsidRPr="008562A2" w:rsidRDefault="00B50C0F" w:rsidP="00B50C0F">
      <w:pPr>
        <w:pStyle w:val="Doc-title"/>
      </w:pPr>
      <w:r w:rsidRPr="008562A2">
        <w:rPr>
          <w:rStyle w:val="Hyperlink"/>
          <w:color w:val="auto"/>
          <w:u w:val="none"/>
        </w:rPr>
        <w:t>R2-2010376</w:t>
      </w:r>
      <w:r w:rsidRPr="008562A2">
        <w:tab/>
        <w:t>Discussion on the definition and constraining of reduced capabilities</w:t>
      </w:r>
      <w:r w:rsidRPr="008562A2">
        <w:tab/>
        <w:t>CMCC</w:t>
      </w:r>
      <w:r w:rsidRPr="008562A2">
        <w:tab/>
        <w:t>discussion</w:t>
      </w:r>
      <w:r w:rsidRPr="008562A2">
        <w:tab/>
        <w:t>Rel-17</w:t>
      </w:r>
      <w:r w:rsidRPr="008562A2">
        <w:tab/>
        <w:t>FS_NR_redcap</w:t>
      </w:r>
    </w:p>
    <w:p w14:paraId="69138917" w14:textId="77777777" w:rsidR="00B50C0F" w:rsidRPr="008562A2" w:rsidRDefault="00B50C0F" w:rsidP="00B50C0F">
      <w:pPr>
        <w:pStyle w:val="Doc-title"/>
      </w:pPr>
      <w:r w:rsidRPr="008562A2">
        <w:rPr>
          <w:rStyle w:val="Hyperlink"/>
          <w:color w:val="auto"/>
          <w:u w:val="none"/>
        </w:rPr>
        <w:t>R2-2010458</w:t>
      </w:r>
      <w:r w:rsidRPr="008562A2">
        <w:tab/>
        <w:t>Reduced capability device type definition</w:t>
      </w:r>
      <w:r w:rsidRPr="008562A2">
        <w:tab/>
        <w:t>InterDigital</w:t>
      </w:r>
      <w:r w:rsidRPr="008562A2">
        <w:tab/>
        <w:t>discussion</w:t>
      </w:r>
      <w:r w:rsidRPr="008562A2">
        <w:tab/>
        <w:t>Rel-17</w:t>
      </w:r>
      <w:r w:rsidRPr="008562A2">
        <w:tab/>
        <w:t>FS_NR_redcap</w:t>
      </w:r>
    </w:p>
    <w:p w14:paraId="2D7F3144" w14:textId="77777777" w:rsidR="00B50C0F" w:rsidRPr="008562A2" w:rsidRDefault="00B50C0F" w:rsidP="00B50C0F">
      <w:pPr>
        <w:pStyle w:val="Doc-text2"/>
      </w:pPr>
    </w:p>
    <w:p w14:paraId="0391C57D" w14:textId="77777777" w:rsidR="00B50C0F" w:rsidRPr="008562A2" w:rsidRDefault="00B50C0F" w:rsidP="00B50C0F">
      <w:pPr>
        <w:pStyle w:val="Comments"/>
      </w:pPr>
      <w:r w:rsidRPr="008562A2">
        <w:t>Withdrawn</w:t>
      </w:r>
    </w:p>
    <w:p w14:paraId="0A520057" w14:textId="77777777" w:rsidR="00B50C0F" w:rsidRPr="008562A2" w:rsidRDefault="00B50C0F" w:rsidP="00B50C0F">
      <w:pPr>
        <w:pStyle w:val="Doc-title"/>
      </w:pPr>
      <w:r w:rsidRPr="008562A2">
        <w:t>R2-2009957</w:t>
      </w:r>
      <w:r w:rsidRPr="008562A2">
        <w:tab/>
        <w:t>Discussion on how to ensure devices only access to intended services</w:t>
      </w:r>
      <w:r w:rsidRPr="008562A2">
        <w:tab/>
        <w:t>China Telecommunications</w:t>
      </w:r>
      <w:r w:rsidRPr="008562A2">
        <w:tab/>
        <w:t>discussion</w:t>
      </w:r>
      <w:r w:rsidRPr="008562A2">
        <w:tab/>
        <w:t>Rel-17</w:t>
      </w:r>
      <w:r w:rsidRPr="008562A2">
        <w:tab/>
        <w:t>Late</w:t>
      </w:r>
    </w:p>
    <w:p w14:paraId="06E3B85D" w14:textId="77777777" w:rsidR="00B50C0F" w:rsidRPr="008562A2" w:rsidRDefault="00B50C0F" w:rsidP="00B50C0F">
      <w:pPr>
        <w:pStyle w:val="Doc-text2"/>
      </w:pPr>
    </w:p>
    <w:p w14:paraId="69248872" w14:textId="77777777" w:rsidR="00B50C0F" w:rsidRPr="008562A2" w:rsidRDefault="00B50C0F" w:rsidP="00B50C0F">
      <w:pPr>
        <w:pStyle w:val="Heading4"/>
      </w:pPr>
      <w:bookmarkStart w:id="787" w:name="_Toc57284358"/>
      <w:bookmarkStart w:id="788" w:name="_Toc57677223"/>
      <w:bookmarkStart w:id="789" w:name="_Toc62219326"/>
      <w:r w:rsidRPr="008562A2">
        <w:t>8.12.2.2</w:t>
      </w:r>
      <w:r w:rsidRPr="008562A2">
        <w:tab/>
        <w:t>Identification and access restrictions</w:t>
      </w:r>
      <w:bookmarkEnd w:id="787"/>
      <w:bookmarkEnd w:id="788"/>
      <w:bookmarkEnd w:id="789"/>
    </w:p>
    <w:p w14:paraId="39937440" w14:textId="77777777" w:rsidR="00B50C0F" w:rsidRPr="008562A2" w:rsidRDefault="00B50C0F" w:rsidP="00B50C0F">
      <w:pPr>
        <w:pStyle w:val="Comments"/>
      </w:pPr>
      <w:r w:rsidRPr="008562A2">
        <w:t>Including outcome of [Post111-e][914][REDCAP] UE identification and access restrictions</w:t>
      </w:r>
    </w:p>
    <w:p w14:paraId="68DF983C" w14:textId="77777777" w:rsidR="00B50C0F" w:rsidRPr="008562A2" w:rsidRDefault="00B50C0F" w:rsidP="00B50C0F">
      <w:pPr>
        <w:pStyle w:val="Doc-title"/>
      </w:pPr>
      <w:r w:rsidRPr="008562A2">
        <w:rPr>
          <w:rStyle w:val="Hyperlink"/>
          <w:color w:val="auto"/>
          <w:u w:val="none"/>
        </w:rPr>
        <w:t>R2-2009936</w:t>
      </w:r>
      <w:r w:rsidRPr="008562A2">
        <w:tab/>
        <w:t>Summary of email discussion 914 on UE identification and access restrictions</w:t>
      </w:r>
      <w:r w:rsidRPr="008562A2">
        <w:tab/>
        <w:t>Huawei</w:t>
      </w:r>
      <w:r w:rsidRPr="008562A2">
        <w:tab/>
        <w:t>report</w:t>
      </w:r>
      <w:r w:rsidRPr="008562A2">
        <w:tab/>
        <w:t>Rel-17</w:t>
      </w:r>
      <w:r w:rsidRPr="008562A2">
        <w:tab/>
        <w:t>FS_NR_redcap</w:t>
      </w:r>
    </w:p>
    <w:p w14:paraId="64E01F98" w14:textId="77777777" w:rsidR="00B50C0F" w:rsidRPr="008562A2" w:rsidRDefault="00B50C0F" w:rsidP="00B50C0F">
      <w:pPr>
        <w:pStyle w:val="Comments"/>
      </w:pPr>
      <w:r w:rsidRPr="008562A2">
        <w:t>Proposal 1: It is not needed from RAN2 perspective to identify RedCap UEs during Msg1.</w:t>
      </w:r>
    </w:p>
    <w:p w14:paraId="0528F658" w14:textId="77777777" w:rsidR="00B50C0F" w:rsidRPr="008562A2" w:rsidRDefault="00B50C0F" w:rsidP="00B50C0F">
      <w:pPr>
        <w:pStyle w:val="Comments"/>
      </w:pPr>
      <w:r w:rsidRPr="008562A2">
        <w:t>Proposal 2: Whether it is needed to identify RedCap UEs during Msg3 from RAN2 perspective or not depends on the following two aspects:</w:t>
      </w:r>
    </w:p>
    <w:p w14:paraId="0F7F4592" w14:textId="77777777" w:rsidR="00B50C0F" w:rsidRPr="008562A2" w:rsidRDefault="00B50C0F" w:rsidP="00B50C0F">
      <w:pPr>
        <w:pStyle w:val="Comments"/>
      </w:pPr>
      <w:r w:rsidRPr="008562A2">
        <w:t>-</w:t>
      </w:r>
      <w:r w:rsidRPr="008562A2">
        <w:tab/>
        <w:t>Whether Msg4/5 special handing for RedCap UE is needed, pending RAN1</w:t>
      </w:r>
    </w:p>
    <w:p w14:paraId="209C9CFA" w14:textId="77777777" w:rsidR="00B50C0F" w:rsidRPr="008562A2" w:rsidRDefault="00B50C0F" w:rsidP="00B50C0F">
      <w:pPr>
        <w:pStyle w:val="Comments"/>
      </w:pPr>
      <w:r w:rsidRPr="008562A2">
        <w:t>-</w:t>
      </w:r>
      <w:r w:rsidRPr="008562A2">
        <w:tab/>
        <w:t>Whether there is a need to reject part of RedCap UEs in addition to cell barring and UAC mechanism.</w:t>
      </w:r>
    </w:p>
    <w:p w14:paraId="333ED95F" w14:textId="77777777" w:rsidR="00B50C0F" w:rsidRPr="008562A2" w:rsidRDefault="00B50C0F" w:rsidP="00B50C0F">
      <w:pPr>
        <w:pStyle w:val="Comments"/>
      </w:pPr>
      <w:r w:rsidRPr="008562A2">
        <w:lastRenderedPageBreak/>
        <w:t>Proposal 3: It is not needed from RAN2 perspective to identify RedCap UEs during Msg5.</w:t>
      </w:r>
    </w:p>
    <w:p w14:paraId="0D25CDFB" w14:textId="77777777" w:rsidR="00B50C0F" w:rsidRPr="008562A2" w:rsidRDefault="00B50C0F" w:rsidP="00B50C0F">
      <w:pPr>
        <w:pStyle w:val="Comments"/>
      </w:pPr>
      <w:r w:rsidRPr="008562A2">
        <w:t>Proposal 4: From RAN2 perspective, the need to identify RedCap UEs during MsgA is the same as the need to identify RedCap UEs during Msg1 or Msg3.</w:t>
      </w:r>
    </w:p>
    <w:p w14:paraId="7E5BE00F" w14:textId="77777777" w:rsidR="00B50C0F" w:rsidRPr="008562A2" w:rsidRDefault="00B50C0F" w:rsidP="00B50C0F">
      <w:pPr>
        <w:pStyle w:val="Comments"/>
      </w:pPr>
      <w:r w:rsidRPr="008562A2">
        <w:t>Proposal 5: Capture options Msg1/A and Msg3/A in the TR with the following clarification:</w:t>
      </w:r>
    </w:p>
    <w:p w14:paraId="25AFA366" w14:textId="77777777" w:rsidR="00B50C0F" w:rsidRPr="008562A2" w:rsidRDefault="00B50C0F" w:rsidP="00B50C0F">
      <w:pPr>
        <w:pStyle w:val="Comments"/>
      </w:pPr>
      <w:r w:rsidRPr="008562A2">
        <w:t>-</w:t>
      </w:r>
      <w:r w:rsidRPr="008562A2">
        <w:tab/>
        <w:t xml:space="preserve">From RAN2 perspective, it is not needed to identify RedCap UEs during Msg1. </w:t>
      </w:r>
    </w:p>
    <w:p w14:paraId="5E1C54F2" w14:textId="77777777" w:rsidR="00B50C0F" w:rsidRPr="008562A2" w:rsidRDefault="00B50C0F" w:rsidP="00B50C0F">
      <w:pPr>
        <w:pStyle w:val="Comments"/>
      </w:pPr>
      <w:r w:rsidRPr="008562A2">
        <w:t>-</w:t>
      </w:r>
      <w:r w:rsidRPr="008562A2">
        <w:tab/>
        <w:t>The final decision of solution selection is pending on RAN1 output.</w:t>
      </w:r>
    </w:p>
    <w:p w14:paraId="7FF3C065" w14:textId="77777777" w:rsidR="00B50C0F" w:rsidRPr="008562A2" w:rsidRDefault="00B50C0F" w:rsidP="00B50C0F">
      <w:pPr>
        <w:pStyle w:val="Comments"/>
      </w:pPr>
      <w:r w:rsidRPr="008562A2">
        <w:t>Proposal 6: Do not send a LS on RedCap UE identification to RAN1 and wait for more RAN1 process.</w:t>
      </w:r>
    </w:p>
    <w:p w14:paraId="4528E5E4" w14:textId="77777777" w:rsidR="00B50C0F" w:rsidRPr="008562A2" w:rsidRDefault="00B50C0F" w:rsidP="00B50C0F">
      <w:pPr>
        <w:pStyle w:val="Comments"/>
      </w:pPr>
      <w:r w:rsidRPr="008562A2">
        <w:t>Proposal 7: Send a LS to SA1 including the following contents:</w:t>
      </w:r>
    </w:p>
    <w:p w14:paraId="4D0837C4" w14:textId="77777777" w:rsidR="00B50C0F" w:rsidRPr="008562A2" w:rsidRDefault="00B50C0F" w:rsidP="00B50C0F">
      <w:pPr>
        <w:pStyle w:val="Comments"/>
      </w:pPr>
      <w:r w:rsidRPr="008562A2">
        <w:t>-</w:t>
      </w:r>
      <w:r w:rsidRPr="008562A2">
        <w:tab/>
        <w:t xml:space="preserve">RAN2 motivation for UAC enhancement for RedCap UEs </w:t>
      </w:r>
    </w:p>
    <w:p w14:paraId="4F502F2C" w14:textId="77777777" w:rsidR="00B50C0F" w:rsidRPr="008562A2" w:rsidRDefault="00B50C0F" w:rsidP="00B50C0F">
      <w:pPr>
        <w:pStyle w:val="Comments"/>
      </w:pPr>
      <w:r w:rsidRPr="008562A2">
        <w:t>-</w:t>
      </w:r>
      <w:r w:rsidRPr="008562A2">
        <w:tab/>
        <w:t>Ask SA1 whether they see any issue</w:t>
      </w:r>
    </w:p>
    <w:p w14:paraId="522E8413" w14:textId="77777777" w:rsidR="00B50C0F" w:rsidRPr="008562A2" w:rsidRDefault="00B50C0F" w:rsidP="00B50C0F">
      <w:pPr>
        <w:pStyle w:val="Comments"/>
      </w:pPr>
      <w:r w:rsidRPr="008562A2">
        <w:t>Proposal 8: Postpone the discussion on the camping indicator for RedCap UEs to the WI phase.</w:t>
      </w:r>
    </w:p>
    <w:p w14:paraId="5D8DA59E" w14:textId="77777777" w:rsidR="00B50C0F" w:rsidRPr="008562A2" w:rsidRDefault="00B50C0F" w:rsidP="00B50C0F">
      <w:pPr>
        <w:pStyle w:val="Comments"/>
      </w:pPr>
      <w:r w:rsidRPr="008562A2">
        <w:t>Proposal 9: Postpone the discussion on intraFreqReselection indicator for RedCap UEs to the WI phase.</w:t>
      </w:r>
    </w:p>
    <w:p w14:paraId="1E177AA3" w14:textId="77777777" w:rsidR="00B50C0F" w:rsidRPr="008562A2" w:rsidRDefault="00B50C0F" w:rsidP="00B50C0F">
      <w:pPr>
        <w:pStyle w:val="Doc-title"/>
        <w:rPr>
          <w:rStyle w:val="Hyperlink"/>
          <w:color w:val="auto"/>
        </w:rPr>
      </w:pPr>
    </w:p>
    <w:p w14:paraId="05C889B3" w14:textId="77777777" w:rsidR="00B50C0F" w:rsidRPr="008562A2" w:rsidRDefault="00B50C0F" w:rsidP="00B50C0F">
      <w:pPr>
        <w:pStyle w:val="Doc-text2"/>
      </w:pPr>
    </w:p>
    <w:p w14:paraId="79573A44"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w:t>
      </w:r>
    </w:p>
    <w:p w14:paraId="22634348"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1.</w:t>
      </w:r>
      <w:r w:rsidRPr="008562A2">
        <w:tab/>
        <w:t>Whether it is needed to identify RedCap UEs during Msg3 from RAN2 perspective or not depends on the following two aspects:</w:t>
      </w:r>
    </w:p>
    <w:p w14:paraId="5518EF4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Whether Msg4/5 special handing for RedCap UE is needed, pending RAN1</w:t>
      </w:r>
    </w:p>
    <w:p w14:paraId="38A16E7C"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w:t>
      </w:r>
      <w:r w:rsidRPr="008562A2">
        <w:tab/>
        <w:t>Whether there is a need to reject part of RedCap UEs in addition to cell barring and UAC mechanism</w:t>
      </w:r>
    </w:p>
    <w:p w14:paraId="24185B26" w14:textId="77777777" w:rsidR="00B50C0F" w:rsidRPr="008562A2" w:rsidRDefault="00B50C0F" w:rsidP="00B50C0F">
      <w:pPr>
        <w:pStyle w:val="Doc-text2"/>
      </w:pPr>
    </w:p>
    <w:p w14:paraId="556D7AF3" w14:textId="77777777" w:rsidR="00B50C0F" w:rsidRPr="008562A2" w:rsidRDefault="00B50C0F" w:rsidP="00B50C0F">
      <w:pPr>
        <w:pStyle w:val="EmailDiscussion2"/>
        <w:ind w:left="0"/>
      </w:pPr>
    </w:p>
    <w:p w14:paraId="64129451"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[AT112-e][113][REDCAP] Identification and access restrictions (Huawei)</w:t>
      </w:r>
    </w:p>
    <w:p w14:paraId="37D0D1AD" w14:textId="77777777" w:rsidR="00B50C0F" w:rsidRPr="008562A2" w:rsidRDefault="00B50C0F" w:rsidP="00B50C0F">
      <w:pPr>
        <w:pStyle w:val="EmailDiscussion2"/>
      </w:pPr>
      <w:r w:rsidRPr="008562A2">
        <w:tab/>
        <w:t xml:space="preserve">Scope: Continue the discussion on remaining proposals from </w:t>
      </w:r>
      <w:r w:rsidRPr="008562A2">
        <w:rPr>
          <w:rStyle w:val="Hyperlink"/>
          <w:color w:val="auto"/>
        </w:rPr>
        <w:t>R2-2009936</w:t>
      </w:r>
    </w:p>
    <w:p w14:paraId="6108A30D" w14:textId="77777777" w:rsidR="00B50C0F" w:rsidRPr="008562A2" w:rsidRDefault="00B50C0F" w:rsidP="00B50C0F">
      <w:pPr>
        <w:pStyle w:val="EmailDiscussion2"/>
        <w:rPr>
          <w:u w:val="single"/>
        </w:rPr>
      </w:pPr>
      <w:r w:rsidRPr="008562A2">
        <w:tab/>
        <w:t>Intended outcome: summary of the offline discussion with e.g.:</w:t>
      </w:r>
    </w:p>
    <w:p w14:paraId="23641552"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5192BE55"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059CB107" w14:textId="77777777" w:rsidR="00B50C0F" w:rsidRPr="008562A2" w:rsidRDefault="00B50C0F" w:rsidP="00B50C0F">
      <w:pPr>
        <w:pStyle w:val="EmailDiscussion2"/>
        <w:ind w:left="1619"/>
      </w:pPr>
      <w:r w:rsidRPr="008562A2">
        <w:t>Initial deadline (for companies' feedback): Tuesday 2020-11-10 17:00 UTC</w:t>
      </w:r>
    </w:p>
    <w:p w14:paraId="67400D77"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R2-2010786</w:t>
      </w:r>
      <w:r w:rsidRPr="008562A2">
        <w:rPr>
          <w:rStyle w:val="Doc-text2Char"/>
        </w:rPr>
        <w:t>):</w:t>
      </w:r>
      <w:r w:rsidRPr="008562A2">
        <w:t xml:space="preserve">  Wednesday 2020-11-10 03:00 UTC</w:t>
      </w:r>
    </w:p>
    <w:p w14:paraId="1F5189B7" w14:textId="77777777" w:rsidR="00B50C0F" w:rsidRPr="008562A2" w:rsidRDefault="00B50C0F" w:rsidP="00B50C0F">
      <w:pPr>
        <w:pStyle w:val="EmailDiscussion2"/>
        <w:ind w:left="1619"/>
        <w:rPr>
          <w:u w:val="single"/>
        </w:rPr>
      </w:pPr>
      <w:r w:rsidRPr="008562A2">
        <w:rPr>
          <w:u w:val="single"/>
        </w:rPr>
        <w:t xml:space="preserve">Proposals marked "for agreement" in </w:t>
      </w:r>
      <w:r w:rsidRPr="008562A2">
        <w:rPr>
          <w:rStyle w:val="Hyperlink"/>
          <w:color w:val="auto"/>
        </w:rPr>
        <w:t>R2-2010786</w:t>
      </w:r>
      <w:r w:rsidRPr="008562A2">
        <w:rPr>
          <w:rStyle w:val="Doc-text2Char"/>
          <w:u w:val="single"/>
        </w:rPr>
        <w:t xml:space="preserve"> </w:t>
      </w:r>
      <w:r w:rsidRPr="008562A2">
        <w:rPr>
          <w:u w:val="single"/>
        </w:rPr>
        <w:t>not challenged until Wednesday 2020-11-10 12:00 UTC will be declared as agreed by the session chair and can be considered for inclusion in the TP for the TR. For the rest the discussion might continue online in the CB online session on Wednesday.</w:t>
      </w:r>
    </w:p>
    <w:p w14:paraId="161CF225" w14:textId="77777777" w:rsidR="00B50C0F" w:rsidRPr="008562A2" w:rsidRDefault="00B50C0F" w:rsidP="00B50C0F">
      <w:pPr>
        <w:pStyle w:val="EmailDiscussion2"/>
        <w:ind w:left="1619"/>
        <w:rPr>
          <w:u w:val="single"/>
        </w:rPr>
      </w:pPr>
    </w:p>
    <w:p w14:paraId="6F8245E9" w14:textId="77777777" w:rsidR="00B50C0F" w:rsidRPr="008562A2" w:rsidRDefault="00B50C0F" w:rsidP="00B50C0F">
      <w:pPr>
        <w:pStyle w:val="Doc-text2"/>
      </w:pPr>
    </w:p>
    <w:p w14:paraId="73C0FEFE" w14:textId="77777777" w:rsidR="00B50C0F" w:rsidRPr="008562A2" w:rsidRDefault="00B50C0F" w:rsidP="00B50C0F">
      <w:pPr>
        <w:pStyle w:val="Doc-title"/>
      </w:pPr>
      <w:r w:rsidRPr="008562A2">
        <w:rPr>
          <w:rStyle w:val="Hyperlink"/>
          <w:color w:val="auto"/>
          <w:u w:val="none"/>
        </w:rPr>
        <w:t>R2-2010786</w:t>
      </w:r>
      <w:r w:rsidRPr="008562A2">
        <w:rPr>
          <w:rStyle w:val="Doc-text2Char"/>
        </w:rPr>
        <w:tab/>
      </w:r>
      <w:r w:rsidRPr="008562A2">
        <w:t>Summary of offline 113 - RedCap identification and access restrictions</w:t>
      </w:r>
      <w:r w:rsidRPr="008562A2">
        <w:tab/>
        <w:t>Huawei</w:t>
      </w:r>
      <w:r w:rsidRPr="008562A2">
        <w:tab/>
        <w:t>discussion</w:t>
      </w:r>
      <w:r w:rsidRPr="008562A2">
        <w:tab/>
        <w:t>Rel-17</w:t>
      </w:r>
      <w:r w:rsidRPr="008562A2">
        <w:tab/>
        <w:t>FS_NR_redcap</w:t>
      </w:r>
    </w:p>
    <w:p w14:paraId="4E034026" w14:textId="77777777" w:rsidR="00B50C0F" w:rsidRPr="008562A2" w:rsidRDefault="00B50C0F" w:rsidP="00B50C0F">
      <w:pPr>
        <w:pStyle w:val="Comments"/>
      </w:pPr>
      <w:r w:rsidRPr="008562A2">
        <w:t>Propose to agree:</w:t>
      </w:r>
    </w:p>
    <w:p w14:paraId="6DC0BE9B" w14:textId="77777777" w:rsidR="00B50C0F" w:rsidRPr="008562A2" w:rsidRDefault="00B50C0F" w:rsidP="00B50C0F">
      <w:pPr>
        <w:pStyle w:val="Comments"/>
      </w:pPr>
      <w:r w:rsidRPr="008562A2">
        <w:t>Proposal 3: It is not needed from RAN2 perspective to identify RedCap UEs during Msg5.</w:t>
      </w:r>
    </w:p>
    <w:p w14:paraId="165D211E" w14:textId="77777777" w:rsidR="00B50C0F" w:rsidRPr="008562A2" w:rsidRDefault="00B50C0F" w:rsidP="00B50C0F">
      <w:pPr>
        <w:pStyle w:val="Comments"/>
      </w:pPr>
      <w:r w:rsidRPr="008562A2">
        <w:t>Proposal 4: From RAN2 perspective, whether it is needed to identify RedCap UEs in MsgA or not depends on the following two aspects:</w:t>
      </w:r>
    </w:p>
    <w:p w14:paraId="0DCC4974" w14:textId="77777777" w:rsidR="00B50C0F" w:rsidRPr="008562A2" w:rsidRDefault="00B50C0F" w:rsidP="00B50C0F">
      <w:pPr>
        <w:pStyle w:val="Comments"/>
      </w:pPr>
      <w:r w:rsidRPr="008562A2">
        <w:t>-</w:t>
      </w:r>
      <w:r w:rsidRPr="008562A2">
        <w:tab/>
        <w:t>Whether MsgB/5 special handing for RedCap UE (e.g. schedule MsgB/5 with bandwidth restriction or configure the UE with capability restriction) is needed, pending RAN1, pending RAN1</w:t>
      </w:r>
    </w:p>
    <w:p w14:paraId="712A9A8A" w14:textId="77777777" w:rsidR="00B50C0F" w:rsidRPr="008562A2" w:rsidRDefault="00B50C0F" w:rsidP="00B50C0F">
      <w:pPr>
        <w:pStyle w:val="Comments"/>
      </w:pPr>
      <w:r w:rsidRPr="008562A2">
        <w:t>-</w:t>
      </w:r>
      <w:r w:rsidRPr="008562A2">
        <w:tab/>
        <w:t>Whether there is a need to reject part of RedCap UEs in addition to cell barring and UAC mechanism</w:t>
      </w:r>
    </w:p>
    <w:p w14:paraId="0A779134" w14:textId="77777777" w:rsidR="00B50C0F" w:rsidRPr="008562A2" w:rsidRDefault="00B50C0F" w:rsidP="00016767">
      <w:pPr>
        <w:pStyle w:val="Doc-text2"/>
        <w:numPr>
          <w:ilvl w:val="0"/>
          <w:numId w:val="23"/>
        </w:numPr>
        <w:overflowPunct/>
        <w:autoSpaceDE/>
        <w:autoSpaceDN/>
        <w:adjustRightInd/>
        <w:textAlignment w:val="auto"/>
      </w:pPr>
      <w:r w:rsidRPr="008562A2">
        <w:t>Nokia wonders whether "it's meant “MSGB/Msg4”? Furthermore, we think the special handling needs likely to be applied already for Msg3 given the initial UL BWP can be as wide as the UL bandwidth the system can support, hence, the list seems not comprehensive and it would be hard to agree only on these two conditions listed". HW (offline rapporteur) indicates that "special handling for Msg3 was discussed in the option to identify the UE in Msg1 (Q1 in previous email discussion). Most companies think it is up to RAN1 to decide. Proposal 4 is for 2-step RACH only, thus Msg5 means the first uplink RRC message after MsgB. The two cases are only two examples raised by companies. The details should be decided by RAN1. I list them with “e.g.” so that something can be captured in the TR."</w:t>
      </w:r>
    </w:p>
    <w:p w14:paraId="280A2F1D" w14:textId="77777777" w:rsidR="00B50C0F" w:rsidRPr="008562A2" w:rsidRDefault="00B50C0F" w:rsidP="00B50C0F">
      <w:pPr>
        <w:pStyle w:val="Comments"/>
      </w:pPr>
      <w:r w:rsidRPr="008562A2">
        <w:t>Proposal 5: Capture options Msg1, Msg3, Msg5 and MsgA in the TR with the following clarification:</w:t>
      </w:r>
    </w:p>
    <w:p w14:paraId="29BE405B" w14:textId="77777777" w:rsidR="00B50C0F" w:rsidRPr="008562A2" w:rsidRDefault="00B50C0F" w:rsidP="00B50C0F">
      <w:pPr>
        <w:pStyle w:val="Comments"/>
      </w:pPr>
      <w:r w:rsidRPr="008562A2">
        <w:t>-</w:t>
      </w:r>
      <w:r w:rsidRPr="008562A2">
        <w:tab/>
        <w:t xml:space="preserve">From RAN2 perspective, it is not needed to identify RedCap UEs in Msg1. </w:t>
      </w:r>
    </w:p>
    <w:p w14:paraId="02B7AE37" w14:textId="77777777" w:rsidR="00B50C0F" w:rsidRPr="008562A2" w:rsidRDefault="00B50C0F" w:rsidP="00B50C0F">
      <w:pPr>
        <w:pStyle w:val="Comments"/>
      </w:pPr>
      <w:r w:rsidRPr="008562A2">
        <w:t>-</w:t>
      </w:r>
      <w:r w:rsidRPr="008562A2">
        <w:tab/>
        <w:t xml:space="preserve">From RAN2 perspective, it is not needed to identify RedCap UEs in Msg5. </w:t>
      </w:r>
    </w:p>
    <w:p w14:paraId="5BA32E93" w14:textId="77777777" w:rsidR="00B50C0F" w:rsidRPr="008562A2" w:rsidRDefault="00B50C0F" w:rsidP="00B50C0F">
      <w:pPr>
        <w:pStyle w:val="Comments"/>
      </w:pPr>
      <w:r w:rsidRPr="008562A2">
        <w:t>-</w:t>
      </w:r>
      <w:r w:rsidRPr="008562A2">
        <w:tab/>
        <w:t>The final decision of solution selection will be discussed later pending on RAN1 output.</w:t>
      </w:r>
    </w:p>
    <w:p w14:paraId="1E3E98E5" w14:textId="77777777" w:rsidR="00B50C0F" w:rsidRPr="008562A2" w:rsidRDefault="00B50C0F" w:rsidP="00B50C0F">
      <w:pPr>
        <w:pStyle w:val="Comments"/>
      </w:pPr>
      <w:r w:rsidRPr="008562A2">
        <w:t>Proposal 6: Do not send a LS on RedCap UE identification to RAN1 and wait for more RAN1 process.</w:t>
      </w:r>
    </w:p>
    <w:p w14:paraId="627C4B5A" w14:textId="77777777" w:rsidR="00B50C0F" w:rsidRPr="008562A2" w:rsidRDefault="00B50C0F" w:rsidP="00016767">
      <w:pPr>
        <w:pStyle w:val="Doc-text2"/>
        <w:numPr>
          <w:ilvl w:val="0"/>
          <w:numId w:val="27"/>
        </w:numPr>
        <w:overflowPunct/>
        <w:autoSpaceDE/>
        <w:autoSpaceDN/>
        <w:adjustRightInd/>
        <w:textAlignment w:val="auto"/>
      </w:pPr>
      <w:r w:rsidRPr="008562A2">
        <w:t>Do not send a LS on RedCap UE identification to RAN1 and wait for more RAN1 process</w:t>
      </w:r>
    </w:p>
    <w:p w14:paraId="5563A472" w14:textId="77777777" w:rsidR="00B50C0F" w:rsidRPr="008562A2" w:rsidRDefault="00B50C0F" w:rsidP="00B50C0F">
      <w:pPr>
        <w:pStyle w:val="Comments"/>
      </w:pPr>
      <w:r w:rsidRPr="008562A2">
        <w:t>Proposal 7: Postpone the LS to SA1 on UAC enhancement for RedCap UEs.</w:t>
      </w:r>
    </w:p>
    <w:p w14:paraId="6AA880B4" w14:textId="77777777" w:rsidR="00B50C0F" w:rsidRPr="008562A2" w:rsidRDefault="00B50C0F" w:rsidP="00016767">
      <w:pPr>
        <w:pStyle w:val="Doc-text2"/>
        <w:numPr>
          <w:ilvl w:val="0"/>
          <w:numId w:val="27"/>
        </w:numPr>
        <w:overflowPunct/>
        <w:autoSpaceDE/>
        <w:autoSpaceDN/>
        <w:adjustRightInd/>
        <w:textAlignment w:val="auto"/>
      </w:pPr>
      <w:r w:rsidRPr="008562A2">
        <w:lastRenderedPageBreak/>
        <w:t>Postpone the LS to SA1 on UAC enhancement for RedCap UEs.</w:t>
      </w:r>
    </w:p>
    <w:p w14:paraId="5D5E6AAE" w14:textId="77777777" w:rsidR="00B50C0F" w:rsidRPr="008562A2" w:rsidRDefault="00B50C0F" w:rsidP="00B50C0F">
      <w:pPr>
        <w:pStyle w:val="Comments"/>
      </w:pPr>
      <w:r w:rsidRPr="008562A2">
        <w:t>Proposal 8: Postpone the discussion on the camping indicator for RedCap UEs to the WI phase.</w:t>
      </w:r>
    </w:p>
    <w:p w14:paraId="0A2F87A1" w14:textId="77777777" w:rsidR="00B50C0F" w:rsidRPr="008562A2" w:rsidRDefault="00B50C0F" w:rsidP="00016767">
      <w:pPr>
        <w:pStyle w:val="Doc-text2"/>
        <w:numPr>
          <w:ilvl w:val="0"/>
          <w:numId w:val="27"/>
        </w:numPr>
        <w:overflowPunct/>
        <w:autoSpaceDE/>
        <w:autoSpaceDN/>
        <w:adjustRightInd/>
        <w:textAlignment w:val="auto"/>
      </w:pPr>
      <w:r w:rsidRPr="008562A2">
        <w:t>Postpone the discussion on the camping indicator for RedCap UEs to the WI phase.</w:t>
      </w:r>
    </w:p>
    <w:p w14:paraId="5C72ECF9" w14:textId="77777777" w:rsidR="00B50C0F" w:rsidRPr="008562A2" w:rsidRDefault="00B50C0F" w:rsidP="00B50C0F">
      <w:pPr>
        <w:pStyle w:val="Comments"/>
      </w:pPr>
      <w:r w:rsidRPr="008562A2">
        <w:t>Proposal 9: Postpone the discussion on intraFreqReselection indicator for RedCap UEs to the WI phase.</w:t>
      </w:r>
    </w:p>
    <w:p w14:paraId="3FFA0338" w14:textId="77777777" w:rsidR="00B50C0F" w:rsidRPr="008562A2" w:rsidRDefault="00B50C0F" w:rsidP="00016767">
      <w:pPr>
        <w:pStyle w:val="Doc-text2"/>
        <w:numPr>
          <w:ilvl w:val="0"/>
          <w:numId w:val="27"/>
        </w:numPr>
        <w:overflowPunct/>
        <w:autoSpaceDE/>
        <w:autoSpaceDN/>
        <w:adjustRightInd/>
        <w:textAlignment w:val="auto"/>
      </w:pPr>
      <w:r w:rsidRPr="008562A2">
        <w:t>Postpone the discussion on intraFreqReselection indicator for RedCap UEs to the WI phase.</w:t>
      </w:r>
    </w:p>
    <w:p w14:paraId="755A515C" w14:textId="77777777" w:rsidR="00B50C0F" w:rsidRPr="008562A2" w:rsidRDefault="00B50C0F" w:rsidP="00B50C0F">
      <w:pPr>
        <w:pStyle w:val="Doc-text2"/>
        <w:ind w:left="0" w:firstLine="0"/>
      </w:pPr>
    </w:p>
    <w:p w14:paraId="24F02458" w14:textId="77777777" w:rsidR="00B50C0F" w:rsidRPr="008562A2" w:rsidRDefault="00B50C0F" w:rsidP="00B50C0F">
      <w:pPr>
        <w:pStyle w:val="ListParagraph"/>
      </w:pPr>
    </w:p>
    <w:p w14:paraId="2BAF096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w:t>
      </w:r>
    </w:p>
    <w:p w14:paraId="7509830B" w14:textId="77777777" w:rsidR="00B50C0F" w:rsidRPr="008562A2" w:rsidRDefault="00B50C0F" w:rsidP="00016767">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Include the possible options (msg1, msg3, msg5) in the TP without saying anything on RAN2 preferences on when identification is required</w:t>
      </w:r>
    </w:p>
    <w:p w14:paraId="08F54525" w14:textId="77777777" w:rsidR="00B50C0F" w:rsidRPr="008562A2" w:rsidRDefault="00B50C0F" w:rsidP="00016767">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Do not send a LS on RedCap UE identification to RAN1 and wait for more RAN1 process</w:t>
      </w:r>
    </w:p>
    <w:p w14:paraId="446A5191" w14:textId="77777777" w:rsidR="00B50C0F" w:rsidRPr="008562A2" w:rsidRDefault="00B50C0F" w:rsidP="00016767">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Postpone the LS to SA1 on UAC enhancement for RedCap UEs.</w:t>
      </w:r>
    </w:p>
    <w:p w14:paraId="3DC7F933" w14:textId="77777777" w:rsidR="00B50C0F" w:rsidRPr="008562A2" w:rsidRDefault="00B50C0F" w:rsidP="00016767">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Postpone the discussion on the camping indicator for RedCap UEs to the WI phase.</w:t>
      </w:r>
    </w:p>
    <w:p w14:paraId="3BAFE4FB" w14:textId="77777777" w:rsidR="00B50C0F" w:rsidRPr="008562A2" w:rsidRDefault="00B50C0F" w:rsidP="00016767">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Postpone the discussion on intraFreqReselection indicator for RedCap UEs to the WI phase.</w:t>
      </w:r>
    </w:p>
    <w:p w14:paraId="65F047A6" w14:textId="77777777" w:rsidR="00B50C0F" w:rsidRPr="008562A2" w:rsidRDefault="00B50C0F" w:rsidP="00B50C0F">
      <w:pPr>
        <w:pStyle w:val="Doc-text2"/>
      </w:pPr>
    </w:p>
    <w:p w14:paraId="4DF99CAC" w14:textId="77777777" w:rsidR="00B50C0F" w:rsidRPr="008562A2" w:rsidRDefault="00B50C0F" w:rsidP="00B50C0F">
      <w:pPr>
        <w:pStyle w:val="Doc-text2"/>
        <w:ind w:left="0" w:firstLine="0"/>
      </w:pPr>
    </w:p>
    <w:p w14:paraId="7BFC4580" w14:textId="77777777" w:rsidR="00B50C0F" w:rsidRPr="008562A2" w:rsidRDefault="00B50C0F" w:rsidP="00B50C0F">
      <w:pPr>
        <w:pStyle w:val="Doc-title"/>
      </w:pPr>
      <w:r w:rsidRPr="008562A2">
        <w:rPr>
          <w:rStyle w:val="Hyperlink"/>
          <w:color w:val="auto"/>
          <w:u w:val="none"/>
        </w:rPr>
        <w:t>R2-2008890</w:t>
      </w:r>
      <w:r w:rsidRPr="008562A2">
        <w:tab/>
        <w:t>Impact of reduced capabilities on idle mode procedures</w:t>
      </w:r>
      <w:r w:rsidRPr="008562A2">
        <w:tab/>
        <w:t>Qualcomm Incorporated</w:t>
      </w:r>
      <w:r w:rsidRPr="008562A2">
        <w:tab/>
        <w:t>discussion</w:t>
      </w:r>
      <w:r w:rsidRPr="008562A2">
        <w:tab/>
        <w:t>Rel-17</w:t>
      </w:r>
      <w:r w:rsidRPr="008562A2">
        <w:tab/>
        <w:t>FS_NR_redcap</w:t>
      </w:r>
    </w:p>
    <w:p w14:paraId="18034998" w14:textId="77777777" w:rsidR="00B50C0F" w:rsidRPr="008562A2" w:rsidRDefault="00B50C0F" w:rsidP="00B50C0F">
      <w:pPr>
        <w:pStyle w:val="Doc-title"/>
      </w:pPr>
      <w:r w:rsidRPr="008562A2">
        <w:rPr>
          <w:rStyle w:val="Hyperlink"/>
          <w:color w:val="auto"/>
          <w:u w:val="none"/>
        </w:rPr>
        <w:t>R2-2008947</w:t>
      </w:r>
      <w:r w:rsidRPr="008562A2">
        <w:tab/>
        <w:t>Discussion on Identification and UE access restrictions for Redcap devices</w:t>
      </w:r>
      <w:r w:rsidRPr="008562A2">
        <w:tab/>
        <w:t>Xiaomi Communications</w:t>
      </w:r>
      <w:r w:rsidRPr="008562A2">
        <w:tab/>
        <w:t>discussion</w:t>
      </w:r>
    </w:p>
    <w:p w14:paraId="512B1D11" w14:textId="77777777" w:rsidR="00B50C0F" w:rsidRPr="008562A2" w:rsidRDefault="00B50C0F" w:rsidP="00B50C0F">
      <w:pPr>
        <w:pStyle w:val="Doc-title"/>
      </w:pPr>
      <w:r w:rsidRPr="008562A2">
        <w:rPr>
          <w:rStyle w:val="Hyperlink"/>
          <w:color w:val="auto"/>
          <w:u w:val="none"/>
        </w:rPr>
        <w:t>R2-2008996</w:t>
      </w:r>
      <w:r w:rsidRPr="008562A2">
        <w:tab/>
        <w:t>Early identification of RedCap UEs</w:t>
      </w:r>
      <w:r w:rsidRPr="008562A2">
        <w:tab/>
        <w:t>Samsung</w:t>
      </w:r>
      <w:r w:rsidRPr="008562A2">
        <w:tab/>
        <w:t>discussion</w:t>
      </w:r>
      <w:r w:rsidRPr="008562A2">
        <w:tab/>
        <w:t>Rel-17</w:t>
      </w:r>
      <w:r w:rsidRPr="008562A2">
        <w:tab/>
        <w:t>FS_NR_redcap</w:t>
      </w:r>
    </w:p>
    <w:p w14:paraId="7E06EEA3" w14:textId="77777777" w:rsidR="00B50C0F" w:rsidRPr="008562A2" w:rsidRDefault="00B50C0F" w:rsidP="00B50C0F">
      <w:pPr>
        <w:pStyle w:val="Doc-title"/>
      </w:pPr>
      <w:r w:rsidRPr="008562A2">
        <w:rPr>
          <w:rStyle w:val="Hyperlink"/>
          <w:color w:val="auto"/>
          <w:u w:val="none"/>
        </w:rPr>
        <w:t>R2-2009009</w:t>
      </w:r>
      <w:r w:rsidRPr="008562A2">
        <w:tab/>
        <w:t>Access restriction of RedCap UE</w:t>
      </w:r>
      <w:r w:rsidRPr="008562A2">
        <w:tab/>
        <w:t>Fujitsu</w:t>
      </w:r>
      <w:r w:rsidRPr="008562A2">
        <w:tab/>
        <w:t>discussion</w:t>
      </w:r>
      <w:r w:rsidRPr="008562A2">
        <w:tab/>
        <w:t>Rel-17</w:t>
      </w:r>
      <w:r w:rsidRPr="008562A2">
        <w:tab/>
        <w:t>FS_NR_redcap</w:t>
      </w:r>
    </w:p>
    <w:p w14:paraId="6AFDDEC5" w14:textId="77777777" w:rsidR="00B50C0F" w:rsidRPr="008562A2" w:rsidRDefault="00B50C0F" w:rsidP="00B50C0F">
      <w:pPr>
        <w:pStyle w:val="Doc-title"/>
      </w:pPr>
      <w:r w:rsidRPr="008562A2">
        <w:rPr>
          <w:rStyle w:val="Hyperlink"/>
          <w:color w:val="auto"/>
          <w:u w:val="none"/>
        </w:rPr>
        <w:t>R2-2009010</w:t>
      </w:r>
      <w:r w:rsidRPr="008562A2">
        <w:tab/>
        <w:t>UAC for RedCap UE</w:t>
      </w:r>
      <w:r w:rsidRPr="008562A2">
        <w:tab/>
        <w:t>Intel Corporation, Facebook</w:t>
      </w:r>
      <w:r w:rsidRPr="008562A2">
        <w:tab/>
        <w:t>discussion</w:t>
      </w:r>
      <w:r w:rsidRPr="008562A2">
        <w:tab/>
        <w:t>Rel-17</w:t>
      </w:r>
      <w:r w:rsidRPr="008562A2">
        <w:tab/>
        <w:t>FS_NR_redcap</w:t>
      </w:r>
    </w:p>
    <w:p w14:paraId="285819A3" w14:textId="77777777" w:rsidR="00B50C0F" w:rsidRPr="008562A2" w:rsidRDefault="00B50C0F" w:rsidP="00B50C0F">
      <w:pPr>
        <w:pStyle w:val="Doc-title"/>
      </w:pPr>
      <w:r w:rsidRPr="008562A2">
        <w:rPr>
          <w:rStyle w:val="Hyperlink"/>
          <w:color w:val="auto"/>
          <w:u w:val="none"/>
        </w:rPr>
        <w:t>R2-2009086</w:t>
      </w:r>
      <w:r w:rsidRPr="008562A2">
        <w:tab/>
        <w:t>Identification and access restrictions for RedCap UEs</w:t>
      </w:r>
      <w:r w:rsidRPr="008562A2">
        <w:tab/>
        <w:t>vivo, Guangdong Genius</w:t>
      </w:r>
      <w:r w:rsidRPr="008562A2">
        <w:tab/>
        <w:t>discussion</w:t>
      </w:r>
      <w:r w:rsidRPr="008562A2">
        <w:tab/>
        <w:t>Rel-17</w:t>
      </w:r>
      <w:r w:rsidRPr="008562A2">
        <w:tab/>
        <w:t>FS_NR_redcap</w:t>
      </w:r>
    </w:p>
    <w:p w14:paraId="56DC559C" w14:textId="77777777" w:rsidR="00B50C0F" w:rsidRPr="008562A2" w:rsidRDefault="00B50C0F" w:rsidP="00B50C0F">
      <w:pPr>
        <w:pStyle w:val="Doc-title"/>
      </w:pPr>
      <w:r w:rsidRPr="008562A2">
        <w:rPr>
          <w:rStyle w:val="Hyperlink"/>
          <w:color w:val="auto"/>
          <w:u w:val="none"/>
        </w:rPr>
        <w:t>R2-2009105</w:t>
      </w:r>
      <w:r w:rsidRPr="008562A2">
        <w:tab/>
        <w:t>Discussion on RedCap UE’s access control</w:t>
      </w:r>
      <w:r w:rsidRPr="008562A2">
        <w:tab/>
        <w:t>OPPO</w:t>
      </w:r>
      <w:r w:rsidRPr="008562A2">
        <w:tab/>
        <w:t>discussion</w:t>
      </w:r>
      <w:r w:rsidRPr="008562A2">
        <w:tab/>
        <w:t>Rel-17</w:t>
      </w:r>
      <w:r w:rsidRPr="008562A2">
        <w:tab/>
        <w:t>FS_NR_redcap</w:t>
      </w:r>
    </w:p>
    <w:p w14:paraId="5DCD21E1" w14:textId="77777777" w:rsidR="00B50C0F" w:rsidRPr="008562A2" w:rsidRDefault="00B50C0F" w:rsidP="00B50C0F">
      <w:pPr>
        <w:pStyle w:val="Doc-title"/>
      </w:pPr>
      <w:r w:rsidRPr="008562A2">
        <w:rPr>
          <w:rStyle w:val="Hyperlink"/>
          <w:color w:val="auto"/>
          <w:u w:val="none"/>
        </w:rPr>
        <w:t>R2-2009249</w:t>
      </w:r>
      <w:r w:rsidRPr="008562A2">
        <w:tab/>
        <w:t>Further consideration on Identification and access restrictions</w:t>
      </w:r>
      <w:r w:rsidRPr="008562A2">
        <w:tab/>
        <w:t>ZTE Corporation, Sanechips</w:t>
      </w:r>
      <w:r w:rsidRPr="008562A2">
        <w:tab/>
        <w:t>discussion</w:t>
      </w:r>
      <w:r w:rsidRPr="008562A2">
        <w:tab/>
        <w:t>Rel-17</w:t>
      </w:r>
      <w:r w:rsidRPr="008562A2">
        <w:tab/>
        <w:t>FS_NR_redcap</w:t>
      </w:r>
    </w:p>
    <w:p w14:paraId="21999745" w14:textId="77777777" w:rsidR="00B50C0F" w:rsidRPr="008562A2" w:rsidRDefault="00B50C0F" w:rsidP="00B50C0F">
      <w:pPr>
        <w:pStyle w:val="Doc-title"/>
      </w:pPr>
      <w:r w:rsidRPr="008562A2">
        <w:rPr>
          <w:rStyle w:val="Hyperlink"/>
          <w:color w:val="auto"/>
          <w:u w:val="none"/>
        </w:rPr>
        <w:t>R2-2009362</w:t>
      </w:r>
      <w:r w:rsidRPr="008562A2">
        <w:tab/>
        <w:t>On Identification and Access Restrictions for Reduced Capabilities UE</w:t>
      </w:r>
      <w:r w:rsidRPr="008562A2">
        <w:tab/>
        <w:t>CATT</w:t>
      </w:r>
      <w:r w:rsidRPr="008562A2">
        <w:tab/>
        <w:t>discussion</w:t>
      </w:r>
      <w:r w:rsidRPr="008562A2">
        <w:tab/>
        <w:t>Rel-17</w:t>
      </w:r>
      <w:r w:rsidRPr="008562A2">
        <w:tab/>
        <w:t>FS_NR_redcap</w:t>
      </w:r>
    </w:p>
    <w:p w14:paraId="1C4D0670" w14:textId="77777777" w:rsidR="00B50C0F" w:rsidRPr="008562A2" w:rsidRDefault="00B50C0F" w:rsidP="00B50C0F">
      <w:pPr>
        <w:pStyle w:val="Doc-title"/>
      </w:pPr>
      <w:r w:rsidRPr="008562A2">
        <w:rPr>
          <w:rStyle w:val="Hyperlink"/>
          <w:color w:val="auto"/>
          <w:u w:val="none"/>
        </w:rPr>
        <w:t>R2-2009515</w:t>
      </w:r>
      <w:r w:rsidRPr="008562A2">
        <w:tab/>
        <w:t>Ineffectiveness of MSG3 based RAN node identification of RedCap UE</w:t>
      </w:r>
      <w:r w:rsidRPr="008562A2">
        <w:tab/>
        <w:t>Apple</w:t>
      </w:r>
      <w:r w:rsidRPr="008562A2">
        <w:tab/>
        <w:t>discussion</w:t>
      </w:r>
      <w:r w:rsidRPr="008562A2">
        <w:tab/>
        <w:t>Rel-17</w:t>
      </w:r>
      <w:r w:rsidRPr="008562A2">
        <w:tab/>
        <w:t>FS_NR_redcap</w:t>
      </w:r>
    </w:p>
    <w:p w14:paraId="51FCBE65" w14:textId="77777777" w:rsidR="00B50C0F" w:rsidRPr="008562A2" w:rsidRDefault="00B50C0F" w:rsidP="00B50C0F">
      <w:pPr>
        <w:pStyle w:val="Doc-title"/>
      </w:pPr>
      <w:r w:rsidRPr="008562A2">
        <w:rPr>
          <w:rStyle w:val="Hyperlink"/>
          <w:color w:val="auto"/>
          <w:u w:val="none"/>
        </w:rPr>
        <w:t>R2-2009619</w:t>
      </w:r>
      <w:r w:rsidRPr="008562A2">
        <w:tab/>
        <w:t>Identification and access control of RedCap Ues</w:t>
      </w:r>
      <w:r w:rsidRPr="008562A2">
        <w:tab/>
        <w:t>Ericsson</w:t>
      </w:r>
      <w:r w:rsidRPr="008562A2">
        <w:tab/>
        <w:t>discussion</w:t>
      </w:r>
      <w:r w:rsidRPr="008562A2">
        <w:tab/>
        <w:t>FS_NR_redcap</w:t>
      </w:r>
    </w:p>
    <w:p w14:paraId="6820FC02" w14:textId="77777777" w:rsidR="00B50C0F" w:rsidRPr="008562A2" w:rsidRDefault="00B50C0F" w:rsidP="00B50C0F">
      <w:pPr>
        <w:pStyle w:val="Doc-title"/>
      </w:pPr>
      <w:r w:rsidRPr="008562A2">
        <w:rPr>
          <w:rStyle w:val="Hyperlink"/>
          <w:color w:val="auto"/>
          <w:u w:val="none"/>
        </w:rPr>
        <w:t>R2-2009670</w:t>
      </w:r>
      <w:r w:rsidRPr="008562A2">
        <w:tab/>
        <w:t>Early identification of Redcap UEs</w:t>
      </w:r>
      <w:r w:rsidRPr="008562A2">
        <w:tab/>
        <w:t>Lenovo, Motorola Mobility</w:t>
      </w:r>
      <w:r w:rsidRPr="008562A2">
        <w:tab/>
        <w:t>discussion</w:t>
      </w:r>
      <w:r w:rsidRPr="008562A2">
        <w:tab/>
        <w:t>Rel-17</w:t>
      </w:r>
      <w:r w:rsidRPr="008562A2">
        <w:tab/>
        <w:t>FS_NR_redcap</w:t>
      </w:r>
    </w:p>
    <w:p w14:paraId="5470D854" w14:textId="77777777" w:rsidR="00B50C0F" w:rsidRPr="008562A2" w:rsidRDefault="00B50C0F" w:rsidP="00B50C0F">
      <w:pPr>
        <w:pStyle w:val="Doc-title"/>
      </w:pPr>
      <w:r w:rsidRPr="008562A2">
        <w:rPr>
          <w:rStyle w:val="Hyperlink"/>
          <w:color w:val="auto"/>
          <w:u w:val="none"/>
        </w:rPr>
        <w:t>R2-2009751</w:t>
      </w:r>
      <w:r w:rsidRPr="008562A2">
        <w:tab/>
        <w:t>Discussion on identification and access restriction of REDCAP UE</w:t>
      </w:r>
      <w:r w:rsidRPr="008562A2">
        <w:tab/>
        <w:t>China Telecommunications</w:t>
      </w:r>
      <w:r w:rsidRPr="008562A2">
        <w:tab/>
        <w:t>discussion</w:t>
      </w:r>
    </w:p>
    <w:p w14:paraId="0827F52C" w14:textId="77777777" w:rsidR="00B50C0F" w:rsidRPr="008562A2" w:rsidRDefault="00B50C0F" w:rsidP="00B50C0F">
      <w:pPr>
        <w:pStyle w:val="Doc-title"/>
      </w:pPr>
      <w:r w:rsidRPr="008562A2">
        <w:rPr>
          <w:rStyle w:val="Hyperlink"/>
          <w:color w:val="auto"/>
          <w:u w:val="none"/>
        </w:rPr>
        <w:t>R2-2009800</w:t>
      </w:r>
      <w:r w:rsidRPr="008562A2">
        <w:tab/>
        <w:t>Cell access for REDCAP UE with reduced bandwidth</w:t>
      </w:r>
      <w:r w:rsidRPr="008562A2">
        <w:tab/>
        <w:t>Nokia, Nokia Shanghai Bell</w:t>
      </w:r>
      <w:r w:rsidRPr="008562A2">
        <w:tab/>
        <w:t>discussion</w:t>
      </w:r>
      <w:r w:rsidRPr="008562A2">
        <w:tab/>
        <w:t>Rel-17</w:t>
      </w:r>
      <w:r w:rsidRPr="008562A2">
        <w:tab/>
        <w:t>FS_NR_redcap</w:t>
      </w:r>
    </w:p>
    <w:p w14:paraId="7FF5469D" w14:textId="77777777" w:rsidR="00B50C0F" w:rsidRPr="008562A2" w:rsidRDefault="00B50C0F" w:rsidP="00B50C0F">
      <w:pPr>
        <w:pStyle w:val="Doc-title"/>
      </w:pPr>
      <w:r w:rsidRPr="008562A2">
        <w:rPr>
          <w:rStyle w:val="Hyperlink"/>
          <w:color w:val="auto"/>
          <w:u w:val="none"/>
        </w:rPr>
        <w:t>R2-2009817</w:t>
      </w:r>
      <w:r w:rsidRPr="008562A2">
        <w:tab/>
        <w:t>RedCap UE identification options</w:t>
      </w:r>
      <w:r w:rsidRPr="008562A2">
        <w:tab/>
        <w:t>NEC</w:t>
      </w:r>
      <w:r w:rsidRPr="008562A2">
        <w:tab/>
        <w:t>discussion</w:t>
      </w:r>
      <w:r w:rsidRPr="008562A2">
        <w:tab/>
        <w:t>Rel-17</w:t>
      </w:r>
      <w:r w:rsidRPr="008562A2">
        <w:tab/>
        <w:t>FS_NR_redcap</w:t>
      </w:r>
    </w:p>
    <w:p w14:paraId="7FA2E69F" w14:textId="77777777" w:rsidR="00B50C0F" w:rsidRPr="008562A2" w:rsidRDefault="00B50C0F" w:rsidP="00B50C0F">
      <w:pPr>
        <w:pStyle w:val="Doc-title"/>
      </w:pPr>
      <w:r w:rsidRPr="008562A2">
        <w:rPr>
          <w:rStyle w:val="Hyperlink"/>
          <w:color w:val="auto"/>
          <w:u w:val="none"/>
        </w:rPr>
        <w:t>R2-2009871</w:t>
      </w:r>
      <w:r w:rsidRPr="008562A2">
        <w:tab/>
        <w:t>Cell restriction and UAC enhancement for REDCAP Ues</w:t>
      </w:r>
      <w:r w:rsidRPr="008562A2">
        <w:tab/>
        <w:t>Lenovo, Motorola Mobility</w:t>
      </w:r>
      <w:r w:rsidRPr="008562A2">
        <w:tab/>
        <w:t>discussion</w:t>
      </w:r>
      <w:r w:rsidRPr="008562A2">
        <w:tab/>
        <w:t>Rel-17</w:t>
      </w:r>
    </w:p>
    <w:p w14:paraId="2776700D" w14:textId="77777777" w:rsidR="00B50C0F" w:rsidRPr="008562A2" w:rsidRDefault="00B50C0F" w:rsidP="00B50C0F">
      <w:pPr>
        <w:pStyle w:val="Doc-title"/>
      </w:pPr>
      <w:r w:rsidRPr="008562A2">
        <w:rPr>
          <w:rStyle w:val="Hyperlink"/>
          <w:color w:val="auto"/>
          <w:u w:val="none"/>
        </w:rPr>
        <w:t>R2-2009916</w:t>
      </w:r>
      <w:r w:rsidRPr="008562A2">
        <w:tab/>
        <w:t>Cell access restrictions for REDCAP UE</w:t>
      </w:r>
      <w:r w:rsidRPr="008562A2">
        <w:tab/>
        <w:t>Nokia, Nokia Shanghai Bell</w:t>
      </w:r>
      <w:r w:rsidRPr="008562A2">
        <w:tab/>
        <w:t>discussion</w:t>
      </w:r>
      <w:r w:rsidRPr="008562A2">
        <w:tab/>
        <w:t>Rel-17</w:t>
      </w:r>
      <w:r w:rsidRPr="008562A2">
        <w:tab/>
        <w:t>FS_NR_redcap</w:t>
      </w:r>
    </w:p>
    <w:p w14:paraId="05B57A2B" w14:textId="77777777" w:rsidR="00B50C0F" w:rsidRPr="008562A2" w:rsidRDefault="00B50C0F" w:rsidP="00B50C0F">
      <w:pPr>
        <w:pStyle w:val="Doc-title"/>
      </w:pPr>
      <w:r w:rsidRPr="008562A2">
        <w:rPr>
          <w:rStyle w:val="Hyperlink"/>
          <w:color w:val="auto"/>
          <w:u w:val="none"/>
        </w:rPr>
        <w:t>R2-2009934</w:t>
      </w:r>
      <w:r w:rsidRPr="008562A2">
        <w:tab/>
        <w:t>Identification and access restriction of RedCap UE</w:t>
      </w:r>
      <w:r w:rsidRPr="008562A2">
        <w:tab/>
        <w:t>Huawei, HiSilicon</w:t>
      </w:r>
      <w:r w:rsidRPr="008562A2">
        <w:tab/>
        <w:t>discussion</w:t>
      </w:r>
      <w:r w:rsidRPr="008562A2">
        <w:tab/>
        <w:t>Rel-17</w:t>
      </w:r>
      <w:r w:rsidRPr="008562A2">
        <w:tab/>
        <w:t>FS_NR_redcap</w:t>
      </w:r>
    </w:p>
    <w:p w14:paraId="1E1C7620" w14:textId="77777777" w:rsidR="00B50C0F" w:rsidRPr="008562A2" w:rsidRDefault="00B50C0F" w:rsidP="00B50C0F">
      <w:pPr>
        <w:pStyle w:val="Doc-title"/>
      </w:pPr>
      <w:r w:rsidRPr="008562A2">
        <w:rPr>
          <w:rStyle w:val="Hyperlink"/>
          <w:color w:val="auto"/>
          <w:u w:val="none"/>
        </w:rPr>
        <w:t>R2-2010224</w:t>
      </w:r>
      <w:r w:rsidRPr="008562A2">
        <w:tab/>
        <w:t>Consideration on access restriction during Msg3</w:t>
      </w:r>
      <w:r w:rsidRPr="008562A2">
        <w:tab/>
        <w:t>LG Electronics UK</w:t>
      </w:r>
      <w:r w:rsidRPr="008562A2">
        <w:tab/>
        <w:t>discussion</w:t>
      </w:r>
      <w:r w:rsidRPr="008562A2">
        <w:tab/>
        <w:t>Rel-17</w:t>
      </w:r>
    </w:p>
    <w:p w14:paraId="44EC6D6F" w14:textId="77777777" w:rsidR="00B50C0F" w:rsidRPr="008562A2" w:rsidRDefault="00B50C0F" w:rsidP="00B50C0F">
      <w:pPr>
        <w:pStyle w:val="Heading3"/>
      </w:pPr>
      <w:bookmarkStart w:id="790" w:name="_Toc57284359"/>
      <w:bookmarkStart w:id="791" w:name="_Toc57677224"/>
      <w:bookmarkStart w:id="792" w:name="_Toc62219327"/>
      <w:r w:rsidRPr="008562A2">
        <w:t>8.12.3</w:t>
      </w:r>
      <w:r w:rsidRPr="008562A2">
        <w:tab/>
        <w:t>UE power saving and battery lifetime enhancement</w:t>
      </w:r>
      <w:bookmarkEnd w:id="790"/>
      <w:bookmarkEnd w:id="791"/>
      <w:bookmarkEnd w:id="792"/>
    </w:p>
    <w:p w14:paraId="3D2F23ED" w14:textId="77777777" w:rsidR="00B50C0F" w:rsidRPr="008562A2" w:rsidRDefault="00B50C0F" w:rsidP="00B50C0F">
      <w:pPr>
        <w:pStyle w:val="Comments"/>
      </w:pPr>
      <w:r w:rsidRPr="008562A2">
        <w:t>UE power saving and battery lifetime enhancement for reduced capability UEs in applicable use cases (e.g. delay tolerant case).</w:t>
      </w:r>
    </w:p>
    <w:p w14:paraId="54820474" w14:textId="77777777" w:rsidR="00B50C0F" w:rsidRPr="008562A2" w:rsidRDefault="00B50C0F" w:rsidP="00B50C0F">
      <w:pPr>
        <w:pStyle w:val="Comments"/>
      </w:pPr>
      <w:r w:rsidRPr="008562A2">
        <w:t>Including outcome of [Post111-e][915][REDCAP] UE power saving features</w:t>
      </w:r>
    </w:p>
    <w:p w14:paraId="1AF1A950" w14:textId="77777777" w:rsidR="00B50C0F" w:rsidRPr="008562A2" w:rsidRDefault="00B50C0F" w:rsidP="00B50C0F">
      <w:pPr>
        <w:pStyle w:val="Doc-title"/>
      </w:pPr>
      <w:r w:rsidRPr="008562A2">
        <w:rPr>
          <w:rStyle w:val="Hyperlink"/>
          <w:color w:val="auto"/>
          <w:u w:val="none"/>
        </w:rPr>
        <w:t>R2-2009364</w:t>
      </w:r>
      <w:r w:rsidRPr="008562A2">
        <w:tab/>
        <w:t>Summary of email discussion 915 - UE power saving features</w:t>
      </w:r>
      <w:r w:rsidRPr="008562A2">
        <w:tab/>
        <w:t>CATT</w:t>
      </w:r>
      <w:r w:rsidRPr="008562A2">
        <w:tab/>
        <w:t>discussion</w:t>
      </w:r>
      <w:r w:rsidRPr="008562A2">
        <w:tab/>
        <w:t>Rel-17</w:t>
      </w:r>
      <w:r w:rsidRPr="008562A2">
        <w:tab/>
        <w:t>FS_NR_redcap</w:t>
      </w:r>
    </w:p>
    <w:p w14:paraId="43F92D5E" w14:textId="77777777" w:rsidR="00B50C0F" w:rsidRPr="008562A2" w:rsidRDefault="00B50C0F" w:rsidP="00B50C0F">
      <w:pPr>
        <w:pStyle w:val="Comments"/>
      </w:pPr>
      <w:r w:rsidRPr="008562A2">
        <w:t>Proposal 1: Supporting years-long battery life is a requirement of REDCAP UEs</w:t>
      </w:r>
    </w:p>
    <w:p w14:paraId="494E37AE" w14:textId="77777777" w:rsidR="00B50C0F" w:rsidRPr="008562A2" w:rsidRDefault="00B50C0F" w:rsidP="00B50C0F">
      <w:pPr>
        <w:pStyle w:val="Comments"/>
      </w:pPr>
      <w:r w:rsidRPr="008562A2">
        <w:t xml:space="preserve">Proposal 2: The eDRX cycle in RRC_IDLE is extended beyond 10.24s for REDCAP UEs. </w:t>
      </w:r>
    </w:p>
    <w:p w14:paraId="58BAE175" w14:textId="77777777" w:rsidR="00B50C0F" w:rsidRPr="008562A2" w:rsidRDefault="00B50C0F" w:rsidP="00B50C0F">
      <w:pPr>
        <w:pStyle w:val="Comments"/>
      </w:pPr>
      <w:r w:rsidRPr="008562A2">
        <w:t>Proposal 3: The eDRX cycle in RRC_IDLE is extended up to 2621.44s for REDCAP UEs, as a baseline.</w:t>
      </w:r>
    </w:p>
    <w:p w14:paraId="146817C7" w14:textId="77777777" w:rsidR="00B50C0F" w:rsidRPr="008562A2" w:rsidRDefault="00B50C0F" w:rsidP="00B50C0F">
      <w:pPr>
        <w:pStyle w:val="Comments"/>
      </w:pPr>
      <w:r w:rsidRPr="008562A2">
        <w:t>Proposal 4: If it is agreed to extend the eDRX cycle in RRC_INACTIVE beyond 10.24s for REDCAP UEs, the extended value is the same as for RRC_IDLE i.e. 2621.44s, as a baseline.</w:t>
      </w:r>
    </w:p>
    <w:p w14:paraId="7864F1B3" w14:textId="77777777" w:rsidR="00B50C0F" w:rsidRPr="008562A2" w:rsidRDefault="00B50C0F" w:rsidP="00B50C0F">
      <w:pPr>
        <w:pStyle w:val="Comments"/>
      </w:pPr>
      <w:r w:rsidRPr="008562A2">
        <w:t>Proposal 5: In case RAN2 agrees to extend the maximum eDRX cycle in RRC_INACTIVE beyond 10.24s, SA2/CT1/RAN3 should be informed.</w:t>
      </w:r>
    </w:p>
    <w:p w14:paraId="53995A02"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lastRenderedPageBreak/>
        <w:t>Mediatek has strong concerns to go for longer eDRX cycles for RRC Inactive and send LS to other groups for this. Intel agrees, they also have concerns on the related complexity: no need to send LS until RAN2 agrees on the need. QC/Oppo/ZTE agree.</w:t>
      </w:r>
    </w:p>
    <w:p w14:paraId="3D1EF3D7"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 xml:space="preserve">Apple thinks that there could be benefits in going for this and then have no objections to ask other groups. </w:t>
      </w:r>
    </w:p>
    <w:p w14:paraId="677D5545" w14:textId="77777777" w:rsidR="00B50C0F" w:rsidRPr="008562A2" w:rsidRDefault="00B50C0F" w:rsidP="00016767">
      <w:pPr>
        <w:pStyle w:val="Doc-text2"/>
        <w:numPr>
          <w:ilvl w:val="0"/>
          <w:numId w:val="27"/>
        </w:numPr>
        <w:overflowPunct/>
        <w:autoSpaceDE/>
        <w:autoSpaceDN/>
        <w:adjustRightInd/>
        <w:textAlignment w:val="auto"/>
      </w:pPr>
      <w:r w:rsidRPr="008562A2">
        <w:t xml:space="preserve">Strong concerns to send an LS, at least from this meeting. Can continue to discuss the need for longer eDRX in Inactive in the next meeting.  </w:t>
      </w:r>
    </w:p>
    <w:p w14:paraId="4E3D33EC" w14:textId="77777777" w:rsidR="00B50C0F" w:rsidRPr="008562A2" w:rsidRDefault="00B50C0F" w:rsidP="00B50C0F">
      <w:pPr>
        <w:pStyle w:val="Comments"/>
      </w:pPr>
      <w:r w:rsidRPr="008562A2">
        <w:t>Proposal 6: The lowest value of eDRX cycle is 5.12s for RRC_IDLE and RRC_INACTIVE REDCAP UEs.</w:t>
      </w:r>
    </w:p>
    <w:p w14:paraId="1CFDC83E" w14:textId="77777777" w:rsidR="00B50C0F" w:rsidRPr="008562A2" w:rsidRDefault="00B50C0F" w:rsidP="00B50C0F">
      <w:pPr>
        <w:pStyle w:val="Comments"/>
      </w:pPr>
      <w:r w:rsidRPr="008562A2">
        <w:t>Proposal 7: For UE in RRC IDLE/INACTIVE and eDRX cycle is less than 10.24s, paging monitoring is based on eDRX cycle and PTW, PH, if any, are not used.</w:t>
      </w:r>
    </w:p>
    <w:p w14:paraId="4EF7AE64" w14:textId="77777777" w:rsidR="00B50C0F" w:rsidRPr="008562A2" w:rsidRDefault="00B50C0F" w:rsidP="00B50C0F">
      <w:pPr>
        <w:pStyle w:val="Comments"/>
      </w:pPr>
      <w:r w:rsidRPr="008562A2">
        <w:t>Proposal 8: For UE in RRC IDLE and eDRX cycle is equal to 10.24s:</w:t>
      </w:r>
    </w:p>
    <w:p w14:paraId="0EEA1131" w14:textId="77777777" w:rsidR="00B50C0F" w:rsidRPr="008562A2" w:rsidRDefault="00B50C0F" w:rsidP="00B50C0F">
      <w:pPr>
        <w:pStyle w:val="Comments"/>
      </w:pPr>
      <w:r w:rsidRPr="008562A2">
        <w:t>•</w:t>
      </w:r>
      <w:r w:rsidRPr="008562A2">
        <w:tab/>
        <w:t>If eDRX cycle &gt; 10.24s is not supported (as outcome of Q1.1), paging monitoring is based on eDRX cycle (taking eDRX cycle as T in PF/PO formula);</w:t>
      </w:r>
    </w:p>
    <w:p w14:paraId="44A236A1" w14:textId="77777777" w:rsidR="00B50C0F" w:rsidRPr="008562A2" w:rsidRDefault="00B50C0F" w:rsidP="00B50C0F">
      <w:pPr>
        <w:pStyle w:val="Comments"/>
      </w:pPr>
      <w:r w:rsidRPr="008562A2">
        <w:t>•</w:t>
      </w:r>
      <w:r w:rsidRPr="008562A2">
        <w:tab/>
        <w:t>If eDRX cycle &gt; 10.24s is supported (as outcome of Q1.1), paging monitoring involves PTW, PH, similar to the LTE ‎eDRX mechanism beyond 10.24s</w:t>
      </w:r>
    </w:p>
    <w:p w14:paraId="1E169050" w14:textId="77777777" w:rsidR="00B50C0F" w:rsidRPr="008562A2" w:rsidRDefault="00B50C0F" w:rsidP="00B50C0F">
      <w:pPr>
        <w:pStyle w:val="Comments"/>
      </w:pPr>
      <w:r w:rsidRPr="008562A2">
        <w:t>Proposal 9: For UE in RRC INACTIVE and eDRX cycle is equal to 10.24s:</w:t>
      </w:r>
    </w:p>
    <w:p w14:paraId="62AB0E06" w14:textId="77777777" w:rsidR="00B50C0F" w:rsidRPr="008562A2" w:rsidRDefault="00B50C0F" w:rsidP="00B50C0F">
      <w:pPr>
        <w:pStyle w:val="Comments"/>
      </w:pPr>
      <w:r w:rsidRPr="008562A2">
        <w:t>•</w:t>
      </w:r>
      <w:r w:rsidRPr="008562A2">
        <w:tab/>
        <w:t>If eDRX cycle &gt; 10.24s is supported for RRC_INACTIVE (as outcome of Q1.3) or for RRC_IDLE (as outcome of Q1.1), paging monitoring involves PTW, PH, similar to the LTE ‎eDRX mechanism beyond 10.24s.</w:t>
      </w:r>
    </w:p>
    <w:p w14:paraId="5745E886" w14:textId="77777777" w:rsidR="00B50C0F" w:rsidRPr="008562A2" w:rsidRDefault="00B50C0F" w:rsidP="00B50C0F">
      <w:pPr>
        <w:pStyle w:val="Comments"/>
      </w:pPr>
      <w:r w:rsidRPr="008562A2">
        <w:t>o</w:t>
      </w:r>
      <w:r w:rsidRPr="008562A2">
        <w:tab/>
        <w:t>FFS how to support PTW and PH for both RRC_IDLE and RRC_INACTIVE</w:t>
      </w:r>
    </w:p>
    <w:p w14:paraId="2FF64F8C" w14:textId="77777777" w:rsidR="00B50C0F" w:rsidRPr="008562A2" w:rsidRDefault="00B50C0F" w:rsidP="00B50C0F">
      <w:pPr>
        <w:pStyle w:val="Comments"/>
      </w:pPr>
      <w:r w:rsidRPr="008562A2">
        <w:t>•</w:t>
      </w:r>
      <w:r w:rsidRPr="008562A2">
        <w:tab/>
        <w:t>Otherwise, paging monitoring is based on eDRX cycle (taking eDRX cycle as T in PF/PO formula)</w:t>
      </w:r>
    </w:p>
    <w:p w14:paraId="175672CC" w14:textId="77777777" w:rsidR="00B50C0F" w:rsidRPr="008562A2" w:rsidRDefault="00B50C0F" w:rsidP="00B50C0F">
      <w:pPr>
        <w:pStyle w:val="Comments"/>
      </w:pPr>
      <w:r w:rsidRPr="008562A2">
        <w:t>Proposal 10: The target REDCAP UE, considering mobility, is not limited to a fixed UE, but can also experience some low mobility, and this, during some “stationary” periods of time.</w:t>
      </w:r>
    </w:p>
    <w:p w14:paraId="6A7EB3C7" w14:textId="77777777" w:rsidR="00B50C0F" w:rsidRPr="008562A2" w:rsidRDefault="00B50C0F" w:rsidP="00B50C0F">
      <w:pPr>
        <w:pStyle w:val="Comments"/>
      </w:pPr>
      <w:r w:rsidRPr="008562A2">
        <w:t>Proposal 11: RAN2 will study ways and feasibility of supporting different relaxation levels for fixed UEs and slightly moving UEs.</w:t>
      </w:r>
    </w:p>
    <w:p w14:paraId="19C3D7ED" w14:textId="77777777" w:rsidR="00B50C0F" w:rsidRPr="008562A2" w:rsidRDefault="00B50C0F" w:rsidP="00B50C0F">
      <w:pPr>
        <w:pStyle w:val="Comments"/>
      </w:pPr>
      <w:r w:rsidRPr="008562A2">
        <w:t>Proposal 12: The RRM relaxation of REDCAP UEs is triggered based on measurements.</w:t>
      </w:r>
    </w:p>
    <w:p w14:paraId="093F5187" w14:textId="77777777" w:rsidR="00B50C0F" w:rsidRPr="008562A2" w:rsidRDefault="00B50C0F" w:rsidP="00B50C0F">
      <w:pPr>
        <w:pStyle w:val="Comments"/>
      </w:pPr>
      <w:r w:rsidRPr="008562A2">
        <w:t>Proposal 13: RAN2 takes R16 NR RRM relaxation procedures as a baseline to study further enhancements for REDCAP UEs.</w:t>
      </w:r>
    </w:p>
    <w:p w14:paraId="5D2764E2" w14:textId="77777777" w:rsidR="00B50C0F" w:rsidRPr="008562A2" w:rsidRDefault="00B50C0F" w:rsidP="00B50C0F">
      <w:pPr>
        <w:pStyle w:val="Comments"/>
      </w:pPr>
      <w:r w:rsidRPr="008562A2">
        <w:t>Proposal 14: RAN2 de-prioritizes work on RRM relaxation of the serving cell for REDCAP UEs until RAN4 analyzes the resulting performance impact. RAN2 sends an LS at this meeting to RAN4 asking to study such performance impacts.</w:t>
      </w:r>
    </w:p>
    <w:p w14:paraId="4B561ED2" w14:textId="77777777" w:rsidR="00B50C0F" w:rsidRPr="008562A2" w:rsidRDefault="00B50C0F" w:rsidP="00016767">
      <w:pPr>
        <w:pStyle w:val="Doc-comment"/>
        <w:numPr>
          <w:ilvl w:val="0"/>
          <w:numId w:val="23"/>
        </w:numPr>
        <w:overflowPunct/>
        <w:autoSpaceDE/>
        <w:autoSpaceDN/>
        <w:adjustRightInd/>
        <w:textAlignment w:val="auto"/>
        <w:rPr>
          <w:i w:val="0"/>
        </w:rPr>
      </w:pPr>
      <w:r w:rsidRPr="008562A2">
        <w:rPr>
          <w:i w:val="0"/>
        </w:rPr>
        <w:t>Mediatek wonders about the content of the LS. Is this to ask about power consumption evaluations or performance requirements? CATT thinks the intention is to ask about possible impacts. ZTE agrees with Mediatek and doesn't see the need for relaxation for serving cell measurements. ZTE thinks RAN4 needs at least 2 meetings to provide simulation results and then provide feedback to RAN2. Vivo also has some concerns on the timeline if we send an LS to RAN4: RAN2 should discuss first if this is needed</w:t>
      </w:r>
    </w:p>
    <w:p w14:paraId="41E94DA2" w14:textId="77777777" w:rsidR="00B50C0F" w:rsidRPr="008562A2" w:rsidRDefault="00B50C0F" w:rsidP="00016767">
      <w:pPr>
        <w:pStyle w:val="Doc-text2"/>
        <w:numPr>
          <w:ilvl w:val="0"/>
          <w:numId w:val="27"/>
        </w:numPr>
        <w:overflowPunct/>
        <w:autoSpaceDE/>
        <w:autoSpaceDN/>
        <w:adjustRightInd/>
        <w:textAlignment w:val="auto"/>
      </w:pPr>
      <w:r w:rsidRPr="008562A2">
        <w:t>We don't send an LS to RAN4, at least from this meeting. We can continue to discuss in RAN2 about the potential benefit for this and then decide how to progress</w:t>
      </w:r>
    </w:p>
    <w:p w14:paraId="2E54168C" w14:textId="77777777" w:rsidR="00B50C0F" w:rsidRPr="008562A2" w:rsidRDefault="00B50C0F" w:rsidP="00B50C0F">
      <w:pPr>
        <w:pStyle w:val="Doc-text2"/>
      </w:pPr>
    </w:p>
    <w:p w14:paraId="6AF1B267" w14:textId="77777777" w:rsidR="00B50C0F" w:rsidRPr="008562A2" w:rsidRDefault="00B50C0F" w:rsidP="00B50C0F">
      <w:pPr>
        <w:pStyle w:val="EmailDiscussion2"/>
        <w:ind w:left="0"/>
      </w:pPr>
    </w:p>
    <w:p w14:paraId="55560670"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[AT112-e][114][REDCAP] Power saving (CATT)</w:t>
      </w:r>
    </w:p>
    <w:p w14:paraId="6041DB9D" w14:textId="77777777" w:rsidR="00B50C0F" w:rsidRPr="008562A2" w:rsidRDefault="00B50C0F" w:rsidP="00B50C0F">
      <w:pPr>
        <w:pStyle w:val="EmailDiscussion2"/>
      </w:pPr>
      <w:r w:rsidRPr="008562A2">
        <w:tab/>
        <w:t xml:space="preserve">Scope: Continue the proposals from </w:t>
      </w:r>
      <w:r w:rsidRPr="008562A2">
        <w:rPr>
          <w:rStyle w:val="Hyperlink"/>
          <w:color w:val="auto"/>
          <w:u w:val="none"/>
        </w:rPr>
        <w:t>R2-2009364</w:t>
      </w:r>
      <w:r w:rsidRPr="008562A2">
        <w:t>, apart those on eDRX cycle in Inactive longer than 10.24s and on RRM relaxation for serving cell</w:t>
      </w:r>
    </w:p>
    <w:p w14:paraId="59930993" w14:textId="77777777" w:rsidR="00B50C0F" w:rsidRPr="008562A2" w:rsidRDefault="00B50C0F" w:rsidP="00B50C0F">
      <w:pPr>
        <w:pStyle w:val="EmailDiscussion2"/>
      </w:pPr>
      <w:r w:rsidRPr="008562A2">
        <w:tab/>
        <w:t>Intended outcome: summary of the offline discussion with e.g.:</w:t>
      </w:r>
    </w:p>
    <w:p w14:paraId="78E329AF"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agreement (if any)</w:t>
      </w:r>
    </w:p>
    <w:p w14:paraId="3DC3243F"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that require online discussions</w:t>
      </w:r>
    </w:p>
    <w:p w14:paraId="02526087" w14:textId="77777777" w:rsidR="00B50C0F" w:rsidRPr="008562A2" w:rsidRDefault="00B50C0F" w:rsidP="00B50C0F">
      <w:pPr>
        <w:pStyle w:val="EmailDiscussion2"/>
        <w:ind w:left="1619"/>
      </w:pPr>
      <w:r w:rsidRPr="008562A2">
        <w:t>Initial deadline (for companies' feedback): Tuesday 2020-11-11 17:00 UTC</w:t>
      </w:r>
    </w:p>
    <w:p w14:paraId="2D4DD424" w14:textId="77777777" w:rsidR="00B50C0F" w:rsidRPr="008562A2" w:rsidRDefault="00B50C0F" w:rsidP="00B50C0F">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u w:val="none"/>
        </w:rPr>
        <w:t>R2-2010787</w:t>
      </w:r>
      <w:r w:rsidRPr="008562A2">
        <w:rPr>
          <w:rStyle w:val="Doc-text2Char"/>
        </w:rPr>
        <w:t>):</w:t>
      </w:r>
      <w:r w:rsidRPr="008562A2">
        <w:t xml:space="preserve">  Tuesday 2020-11-10 23:00 UTC</w:t>
      </w:r>
    </w:p>
    <w:p w14:paraId="1DD02C4B" w14:textId="77777777" w:rsidR="00B50C0F" w:rsidRPr="008562A2" w:rsidRDefault="00B50C0F" w:rsidP="00B50C0F">
      <w:pPr>
        <w:pStyle w:val="EmailDiscussion2"/>
        <w:rPr>
          <w:rStyle w:val="Doc-text2Char"/>
        </w:rPr>
      </w:pPr>
      <w:r w:rsidRPr="008562A2">
        <w:tab/>
        <w:t xml:space="preserve">Final Scope: Continue the discussion remaining proposals from </w:t>
      </w:r>
      <w:r w:rsidRPr="008562A2">
        <w:rPr>
          <w:rStyle w:val="Hyperlink"/>
          <w:color w:val="auto"/>
          <w:u w:val="none"/>
        </w:rPr>
        <w:t>R2-2010787</w:t>
      </w:r>
      <w:r w:rsidRPr="008562A2">
        <w:rPr>
          <w:rStyle w:val="Doc-text2Char"/>
        </w:rPr>
        <w:t xml:space="preserve"> considering the comments online</w:t>
      </w:r>
    </w:p>
    <w:p w14:paraId="5640011A" w14:textId="77777777" w:rsidR="00B50C0F" w:rsidRPr="008562A2" w:rsidRDefault="00B50C0F" w:rsidP="00B50C0F">
      <w:pPr>
        <w:pStyle w:val="EmailDiscussion2"/>
      </w:pPr>
      <w:r w:rsidRPr="008562A2">
        <w:tab/>
        <w:t xml:space="preserve">Final intended outcome: summary of the offline discussion in </w:t>
      </w:r>
      <w:r w:rsidRPr="008562A2">
        <w:rPr>
          <w:rStyle w:val="Hyperlink"/>
          <w:color w:val="auto"/>
          <w:u w:val="none"/>
        </w:rPr>
        <w:t>R2-2011166</w:t>
      </w:r>
      <w:r w:rsidRPr="008562A2">
        <w:t xml:space="preserve"> with e.g.:</w:t>
      </w:r>
    </w:p>
    <w:p w14:paraId="707723B3" w14:textId="77777777" w:rsidR="00B50C0F" w:rsidRPr="008562A2" w:rsidRDefault="00B50C0F" w:rsidP="00B50C0F">
      <w:pPr>
        <w:pStyle w:val="EmailDiscussion2"/>
        <w:numPr>
          <w:ilvl w:val="2"/>
          <w:numId w:val="17"/>
        </w:numPr>
        <w:overflowPunct/>
        <w:autoSpaceDE/>
        <w:autoSpaceDN/>
        <w:adjustRightInd/>
        <w:ind w:left="1980"/>
        <w:textAlignment w:val="auto"/>
      </w:pPr>
      <w:r w:rsidRPr="008562A2">
        <w:t>List of proposals for online agreement (if any)</w:t>
      </w:r>
    </w:p>
    <w:p w14:paraId="25A18164" w14:textId="77777777" w:rsidR="00B50C0F" w:rsidRPr="008562A2" w:rsidRDefault="00B50C0F" w:rsidP="00B50C0F">
      <w:pPr>
        <w:pStyle w:val="EmailDiscussion2"/>
        <w:ind w:left="1619"/>
      </w:pPr>
      <w:r w:rsidRPr="008562A2">
        <w:rPr>
          <w:rStyle w:val="Doc-text2Char"/>
        </w:rPr>
        <w:t>Final de</w:t>
      </w:r>
      <w:r w:rsidRPr="008562A2">
        <w:t>adline (for companies' feedback): Thursday 2020-11-12 22:00 UTC</w:t>
      </w:r>
    </w:p>
    <w:p w14:paraId="3FED9A71" w14:textId="77777777" w:rsidR="00B50C0F" w:rsidRPr="008562A2" w:rsidRDefault="00B50C0F" w:rsidP="00B50C0F">
      <w:pPr>
        <w:pStyle w:val="EmailDiscussion2"/>
        <w:ind w:left="1619"/>
      </w:pPr>
      <w:r w:rsidRPr="008562A2">
        <w:t>Final deadline (for rapporteur's summary)</w:t>
      </w:r>
      <w:r w:rsidRPr="008562A2">
        <w:rPr>
          <w:rStyle w:val="Doc-text2Char"/>
        </w:rPr>
        <w:t>:</w:t>
      </w:r>
      <w:r w:rsidRPr="008562A2">
        <w:t xml:space="preserve">  Friday 2020-11-13 05:00 UTC</w:t>
      </w:r>
    </w:p>
    <w:p w14:paraId="194AB4F9" w14:textId="77777777" w:rsidR="00B50C0F" w:rsidRPr="008562A2" w:rsidRDefault="00B50C0F" w:rsidP="00B50C0F">
      <w:pPr>
        <w:pStyle w:val="Doc-text2"/>
      </w:pPr>
    </w:p>
    <w:p w14:paraId="620D78B7" w14:textId="77777777" w:rsidR="00B50C0F" w:rsidRPr="008562A2" w:rsidRDefault="00B50C0F" w:rsidP="00B50C0F">
      <w:pPr>
        <w:pStyle w:val="Doc-title"/>
      </w:pPr>
      <w:r w:rsidRPr="008562A2">
        <w:rPr>
          <w:rStyle w:val="Hyperlink"/>
          <w:color w:val="auto"/>
          <w:u w:val="none"/>
        </w:rPr>
        <w:t>R2-2010787</w:t>
      </w:r>
      <w:r w:rsidRPr="008562A2">
        <w:rPr>
          <w:rStyle w:val="Doc-text2Char"/>
        </w:rPr>
        <w:tab/>
      </w:r>
      <w:r w:rsidRPr="008562A2">
        <w:t>Summary of offline 114 - RedCap power saving</w:t>
      </w:r>
      <w:r w:rsidRPr="008562A2">
        <w:tab/>
        <w:t>CATT</w:t>
      </w:r>
      <w:r w:rsidRPr="008562A2">
        <w:tab/>
        <w:t>discussion</w:t>
      </w:r>
      <w:r w:rsidRPr="008562A2">
        <w:tab/>
        <w:t>Rel-17</w:t>
      </w:r>
      <w:r w:rsidRPr="008562A2">
        <w:tab/>
        <w:t>FS_NR_redcap</w:t>
      </w:r>
    </w:p>
    <w:p w14:paraId="39DCF087" w14:textId="77777777" w:rsidR="00B50C0F" w:rsidRPr="008562A2" w:rsidRDefault="00B50C0F" w:rsidP="00B50C0F">
      <w:pPr>
        <w:pStyle w:val="Doc-text2"/>
        <w:ind w:left="0" w:firstLine="0"/>
      </w:pPr>
    </w:p>
    <w:p w14:paraId="6C044208" w14:textId="77777777" w:rsidR="00B50C0F" w:rsidRPr="008562A2" w:rsidRDefault="00B50C0F" w:rsidP="00B50C0F">
      <w:pPr>
        <w:pStyle w:val="Comments"/>
      </w:pPr>
      <w:r w:rsidRPr="008562A2">
        <w:t>Proposals for agreement:</w:t>
      </w:r>
    </w:p>
    <w:p w14:paraId="7A6628AF" w14:textId="77777777" w:rsidR="00B50C0F" w:rsidRPr="008562A2" w:rsidRDefault="00B50C0F" w:rsidP="00B50C0F">
      <w:pPr>
        <w:pStyle w:val="Comments"/>
      </w:pPr>
      <w:r w:rsidRPr="008562A2">
        <w:t>Proposal 1 (14/18): eDRX cycle extension in RRC_IDLE beyond 10.24s for REDCAP UEs will be studied in this SI/WI.</w:t>
      </w:r>
    </w:p>
    <w:p w14:paraId="3C33C479" w14:textId="77777777" w:rsidR="00B50C0F" w:rsidRPr="008562A2" w:rsidRDefault="00B50C0F" w:rsidP="00016767">
      <w:pPr>
        <w:pStyle w:val="Doc-text2"/>
        <w:numPr>
          <w:ilvl w:val="0"/>
          <w:numId w:val="23"/>
        </w:numPr>
        <w:overflowPunct/>
        <w:autoSpaceDE/>
        <w:autoSpaceDN/>
        <w:adjustRightInd/>
        <w:textAlignment w:val="auto"/>
      </w:pPr>
      <w:r w:rsidRPr="008562A2">
        <w:t xml:space="preserve">QC and Vivo still have a different view </w:t>
      </w:r>
    </w:p>
    <w:p w14:paraId="29053C63" w14:textId="77777777" w:rsidR="00B50C0F" w:rsidRPr="008562A2" w:rsidRDefault="00B50C0F" w:rsidP="00016767">
      <w:pPr>
        <w:pStyle w:val="Doc-text2"/>
        <w:numPr>
          <w:ilvl w:val="0"/>
          <w:numId w:val="23"/>
        </w:numPr>
        <w:overflowPunct/>
        <w:autoSpaceDE/>
        <w:autoSpaceDN/>
        <w:adjustRightInd/>
        <w:textAlignment w:val="auto"/>
      </w:pPr>
      <w:r w:rsidRPr="008562A2">
        <w:t>QC can accept proposal 1 with the clarification that other eDRX features are only supported for eDRX cycles longer than 10.24s</w:t>
      </w:r>
    </w:p>
    <w:p w14:paraId="48EA610E" w14:textId="77777777" w:rsidR="00B50C0F" w:rsidRPr="008562A2" w:rsidRDefault="00B50C0F" w:rsidP="00B50C0F">
      <w:pPr>
        <w:pStyle w:val="Comments"/>
      </w:pPr>
      <w:r w:rsidRPr="008562A2">
        <w:t>Proposal 2 (16/18): If Proposal #1 is agreed, the eDRX cycle in RRC_IDLE is extended up to 2621.44s for REDCAP UEs, as a baseline.</w:t>
      </w:r>
    </w:p>
    <w:p w14:paraId="629A2DAD" w14:textId="77777777" w:rsidR="00B50C0F" w:rsidRPr="008562A2" w:rsidRDefault="00B50C0F" w:rsidP="00016767">
      <w:pPr>
        <w:pStyle w:val="Doc-text2"/>
        <w:numPr>
          <w:ilvl w:val="0"/>
          <w:numId w:val="23"/>
        </w:numPr>
        <w:overflowPunct/>
        <w:autoSpaceDE/>
        <w:autoSpaceDN/>
        <w:adjustRightInd/>
        <w:textAlignment w:val="auto"/>
      </w:pPr>
      <w:r w:rsidRPr="008562A2">
        <w:lastRenderedPageBreak/>
        <w:t>Vivo suggests to wait to agree on this until a decision is taken on p1</w:t>
      </w:r>
    </w:p>
    <w:p w14:paraId="4FD72CA6" w14:textId="77777777" w:rsidR="00B50C0F" w:rsidRPr="008562A2" w:rsidRDefault="00B50C0F" w:rsidP="00B50C0F">
      <w:pPr>
        <w:pStyle w:val="Comments"/>
      </w:pPr>
      <w:r w:rsidRPr="008562A2">
        <w:t>Proposal 3 (15/18): The lowest value of eDRX cycle is 5.12s for RRC_IDLE and RRC_INACTIVE REDCAP UEs, as a baseline. FFS 2.56s.</w:t>
      </w:r>
    </w:p>
    <w:p w14:paraId="0CD8BE3D" w14:textId="77777777" w:rsidR="00B50C0F" w:rsidRPr="008562A2" w:rsidRDefault="00B50C0F" w:rsidP="00016767">
      <w:pPr>
        <w:pStyle w:val="Doc-text2"/>
        <w:numPr>
          <w:ilvl w:val="0"/>
          <w:numId w:val="23"/>
        </w:numPr>
        <w:overflowPunct/>
        <w:autoSpaceDE/>
        <w:autoSpaceDN/>
        <w:adjustRightInd/>
        <w:textAlignment w:val="auto"/>
      </w:pPr>
      <w:r w:rsidRPr="008562A2">
        <w:t>Apple would like to "see if RAN2 can agree to allow 2.56s into the allowable RedCap DRX range. We can have FFS on how to signal/handle this. We haven’t discussed on the emergency reception for at least some RedCap UEs (wearables) and the impact from 5.12 sec on the emergency reception, as well as the need for the operation of 2.56 DRX for some RedCap UEs. Stating 5.12sec as "the lowest value" is a bit too strong."</w:t>
      </w:r>
    </w:p>
    <w:p w14:paraId="7206ED25" w14:textId="77777777" w:rsidR="00B50C0F" w:rsidRPr="008562A2" w:rsidRDefault="00B50C0F" w:rsidP="00B50C0F">
      <w:pPr>
        <w:pStyle w:val="Comments"/>
      </w:pPr>
      <w:r w:rsidRPr="008562A2">
        <w:t>Proposal 4 (18/18): For UE in RRC IDLE/INACTIVE and eDRX cycle is less than 10.24s, paging monitoring does not use PTW and PH, if any.</w:t>
      </w:r>
    </w:p>
    <w:p w14:paraId="0EC48D1F" w14:textId="77777777" w:rsidR="00B50C0F" w:rsidRPr="008562A2" w:rsidRDefault="00B50C0F" w:rsidP="00B50C0F">
      <w:pPr>
        <w:pStyle w:val="Comments"/>
      </w:pPr>
      <w:r w:rsidRPr="008562A2">
        <w:t>Proposal 5 (18/18): For UE in RRC IDLE and eDRX cycle is equal to 10.24s:</w:t>
      </w:r>
    </w:p>
    <w:p w14:paraId="2566884C" w14:textId="77777777" w:rsidR="00B50C0F" w:rsidRPr="008562A2" w:rsidRDefault="00B50C0F" w:rsidP="00B50C0F">
      <w:pPr>
        <w:pStyle w:val="Comments"/>
      </w:pPr>
      <w:r w:rsidRPr="008562A2">
        <w:t>•</w:t>
      </w:r>
      <w:r w:rsidRPr="008562A2">
        <w:tab/>
        <w:t>If eDRX cycle &gt; 10.24s is not supported (Proposal #1 is not agreed), paging monitoring is based on eDRX cycle (taking eDRX cycle as T in PF/PO formula);</w:t>
      </w:r>
    </w:p>
    <w:p w14:paraId="6987A1A0" w14:textId="77777777" w:rsidR="00B50C0F" w:rsidRPr="008562A2" w:rsidRDefault="00B50C0F" w:rsidP="00B50C0F">
      <w:pPr>
        <w:pStyle w:val="Comments"/>
      </w:pPr>
      <w:r w:rsidRPr="008562A2">
        <w:t>•</w:t>
      </w:r>
      <w:r w:rsidRPr="008562A2">
        <w:tab/>
        <w:t>If eDRX cycle &gt; 10.24s is supported (Proposal #1 is agreed), paging monitoring involves PTW, PH, similar to the LTE ‎eDRX mechanism beyond 10.24s</w:t>
      </w:r>
    </w:p>
    <w:p w14:paraId="1350650C" w14:textId="77777777" w:rsidR="00B50C0F" w:rsidRPr="008562A2" w:rsidRDefault="00B50C0F" w:rsidP="00B50C0F">
      <w:pPr>
        <w:pStyle w:val="Comments"/>
      </w:pPr>
      <w:r w:rsidRPr="008562A2">
        <w:t>Proposal 6 (18/18): The target REDCAP UE, considering mobility, is not limited to a fixed UE, but can also experience some low mobility, and this, during some “stationary” periods of time.</w:t>
      </w:r>
    </w:p>
    <w:p w14:paraId="0E4142BF" w14:textId="77777777" w:rsidR="00B50C0F" w:rsidRPr="008562A2" w:rsidRDefault="00B50C0F" w:rsidP="00B50C0F">
      <w:pPr>
        <w:pStyle w:val="Comments"/>
      </w:pPr>
      <w:r w:rsidRPr="008562A2">
        <w:t>Proposal 7 (14/18): RAN2 will study ways and feasibility of supporting different relaxation levels for fixed UEs and slightly moving UEs.</w:t>
      </w:r>
    </w:p>
    <w:p w14:paraId="78AA5481" w14:textId="77777777" w:rsidR="00B50C0F" w:rsidRPr="008562A2" w:rsidRDefault="00B50C0F" w:rsidP="00016767">
      <w:pPr>
        <w:pStyle w:val="Doc-text2"/>
        <w:numPr>
          <w:ilvl w:val="0"/>
          <w:numId w:val="23"/>
        </w:numPr>
        <w:overflowPunct/>
        <w:autoSpaceDE/>
        <w:autoSpaceDN/>
        <w:adjustRightInd/>
        <w:textAlignment w:val="auto"/>
      </w:pPr>
      <w:r w:rsidRPr="008562A2">
        <w:t>Nokia would like "to discuss p7 also online. It is not clear to us how many relaxation levels this proposal is actually proposing in the end."</w:t>
      </w:r>
    </w:p>
    <w:p w14:paraId="3978BEC4" w14:textId="77777777" w:rsidR="00B50C0F" w:rsidRPr="008562A2" w:rsidRDefault="00B50C0F" w:rsidP="00B50C0F">
      <w:pPr>
        <w:pStyle w:val="Comments"/>
      </w:pPr>
      <w:r w:rsidRPr="008562A2">
        <w:t>Proposal 8 (18/18): The RRM relaxation of REDCAP UEs is triggered based on measurements, as a baseline. Other triggering conditions for the “level-1” (still device at fixed location) UEs are not excluded, e.g. the possibility to signal their stationary property explicitly.</w:t>
      </w:r>
    </w:p>
    <w:p w14:paraId="683B403D" w14:textId="77777777" w:rsidR="00B50C0F" w:rsidRPr="008562A2" w:rsidRDefault="00B50C0F" w:rsidP="00B50C0F">
      <w:pPr>
        <w:pStyle w:val="Comments"/>
      </w:pPr>
      <w:r w:rsidRPr="008562A2">
        <w:t>Proposal 9 (18/18): R16 NR RRM relaxation procedures are taken as a baseline to study further enhancements of neighbor cells RRM relaxation for REDCAP UEs in RRC IDLE/INACTIVE.</w:t>
      </w:r>
    </w:p>
    <w:p w14:paraId="441C5899" w14:textId="77777777" w:rsidR="00B50C0F" w:rsidRPr="008562A2" w:rsidRDefault="00B50C0F" w:rsidP="00B50C0F">
      <w:pPr>
        <w:pStyle w:val="Comments"/>
      </w:pPr>
    </w:p>
    <w:p w14:paraId="0E7FC9C4" w14:textId="77777777" w:rsidR="00B50C0F" w:rsidRPr="008562A2" w:rsidRDefault="00B50C0F" w:rsidP="00B50C0F">
      <w:pPr>
        <w:pStyle w:val="Comments"/>
      </w:pPr>
      <w:r w:rsidRPr="008562A2">
        <w:t>Proposal to be discussed online:</w:t>
      </w:r>
    </w:p>
    <w:p w14:paraId="576C120F" w14:textId="77777777" w:rsidR="00B50C0F" w:rsidRPr="008562A2" w:rsidRDefault="00B50C0F" w:rsidP="00B50C0F">
      <w:pPr>
        <w:pStyle w:val="Comments"/>
      </w:pPr>
      <w:r w:rsidRPr="008562A2">
        <w:t>Proposal 10 (13/18): Relaxation of neighbor cells RRM measurements in RRC_CONNECTED will be studied in this SI/WI.</w:t>
      </w:r>
    </w:p>
    <w:p w14:paraId="67FDA995" w14:textId="77777777" w:rsidR="00B50C0F" w:rsidRPr="008562A2" w:rsidRDefault="00B50C0F" w:rsidP="00B50C0F">
      <w:pPr>
        <w:pStyle w:val="Doc-text2"/>
        <w:ind w:left="0" w:firstLine="0"/>
      </w:pPr>
    </w:p>
    <w:p w14:paraId="095F94B2"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 via email - offline 114:</w:t>
      </w:r>
    </w:p>
    <w:p w14:paraId="32D822CB" w14:textId="77777777" w:rsidR="00B50C0F" w:rsidRPr="008562A2" w:rsidRDefault="00B50C0F" w:rsidP="00016767">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For UE in RRC IDLE/INACTIVE and eDRX cycle is less than 10.24s, paging monitoring does not use PTW and PH, if any.</w:t>
      </w:r>
    </w:p>
    <w:p w14:paraId="28BB8D14" w14:textId="77777777" w:rsidR="00B50C0F" w:rsidRPr="008562A2" w:rsidRDefault="00B50C0F" w:rsidP="00016767">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target REDCAP UE, considering mobility, is not limited to a fixed UE, but can also experience some low mobility, and this, during some “stationary” periods of time.</w:t>
      </w:r>
    </w:p>
    <w:p w14:paraId="3E200F1C" w14:textId="77777777" w:rsidR="00B50C0F" w:rsidRPr="008562A2" w:rsidRDefault="00B50C0F" w:rsidP="00016767">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RRM relaxation of REDCAP UEs is triggered based on measurements, as a baseline. Other triggering conditions for the “level-1” (still device at fixed location) UEs are not excluded, e.g. the possibility to signal their stationary property explicitly.</w:t>
      </w:r>
    </w:p>
    <w:p w14:paraId="6EF06CA7" w14:textId="77777777" w:rsidR="00B50C0F" w:rsidRPr="008562A2" w:rsidRDefault="00B50C0F" w:rsidP="00016767">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R16 NR RRM relaxation procedures are taken as a baseline to study further enhancements of neighbor cells RRM relaxation for REDCAP UEs in RRC IDLE/INACTIVE.</w:t>
      </w:r>
    </w:p>
    <w:p w14:paraId="18852773" w14:textId="77777777" w:rsidR="00B50C0F" w:rsidRPr="008562A2" w:rsidRDefault="00B50C0F" w:rsidP="00B50C0F">
      <w:pPr>
        <w:pStyle w:val="Doc-text2"/>
        <w:ind w:left="0" w:firstLine="0"/>
      </w:pPr>
    </w:p>
    <w:p w14:paraId="47472617" w14:textId="77777777" w:rsidR="00B50C0F" w:rsidRPr="008562A2" w:rsidRDefault="00B50C0F" w:rsidP="00B50C0F">
      <w:pPr>
        <w:pStyle w:val="Doc-title"/>
      </w:pPr>
      <w:r w:rsidRPr="008562A2">
        <w:rPr>
          <w:rStyle w:val="Hyperlink"/>
          <w:color w:val="auto"/>
          <w:u w:val="none"/>
        </w:rPr>
        <w:t>R2-2011166</w:t>
      </w:r>
      <w:r w:rsidRPr="008562A2">
        <w:rPr>
          <w:rStyle w:val="Doc-text2Char"/>
        </w:rPr>
        <w:tab/>
      </w:r>
      <w:r w:rsidRPr="008562A2">
        <w:t>Summary of offline 114 - RedCap power saving- second round CATT</w:t>
      </w:r>
      <w:r w:rsidRPr="008562A2">
        <w:tab/>
        <w:t>discussion</w:t>
      </w:r>
      <w:r w:rsidRPr="008562A2">
        <w:tab/>
        <w:t>Rel-17</w:t>
      </w:r>
      <w:r w:rsidRPr="008562A2">
        <w:tab/>
        <w:t>FS_NR_redcap</w:t>
      </w:r>
    </w:p>
    <w:p w14:paraId="0F8D2CDB" w14:textId="77777777" w:rsidR="00B50C0F" w:rsidRPr="008562A2" w:rsidRDefault="00B50C0F" w:rsidP="00B50C0F">
      <w:pPr>
        <w:pStyle w:val="Comments"/>
      </w:pPr>
      <w:r w:rsidRPr="008562A2">
        <w:t>Proposal 1:</w:t>
      </w:r>
    </w:p>
    <w:p w14:paraId="35FE81A2" w14:textId="7EBFA0E1" w:rsidR="00B50C0F" w:rsidRPr="008562A2" w:rsidRDefault="00A81304" w:rsidP="00B50C0F">
      <w:pPr>
        <w:pStyle w:val="Comments"/>
      </w:pPr>
      <w:r>
        <w:tab/>
      </w:r>
      <w:r w:rsidR="00B50C0F" w:rsidRPr="008562A2">
        <w:t>eDRX cycle extension in RRC_IDLE beyond 10.24s for REDCAP UEs will be studied in this SI/WI.</w:t>
      </w:r>
    </w:p>
    <w:p w14:paraId="7FC006E7" w14:textId="1A938195" w:rsidR="00B50C0F" w:rsidRPr="008562A2" w:rsidRDefault="00A81304" w:rsidP="00B50C0F">
      <w:pPr>
        <w:pStyle w:val="Comments"/>
      </w:pPr>
      <w:r>
        <w:tab/>
      </w:r>
      <w:r w:rsidR="00B50C0F" w:rsidRPr="008562A2">
        <w:t>For UE in RRC IDLE and eDRX cycle is equal to 10.24s, among the solution options, it is favored that paging monitoring does not use PTW and PH.</w:t>
      </w:r>
    </w:p>
    <w:p w14:paraId="04D5D112" w14:textId="77777777" w:rsidR="00B50C0F" w:rsidRPr="008562A2" w:rsidRDefault="00B50C0F" w:rsidP="00B50C0F">
      <w:pPr>
        <w:pStyle w:val="Comments"/>
      </w:pPr>
    </w:p>
    <w:p w14:paraId="19C24A7A" w14:textId="77777777" w:rsidR="00B50C0F" w:rsidRPr="008562A2" w:rsidRDefault="00B50C0F" w:rsidP="00B50C0F">
      <w:pPr>
        <w:pStyle w:val="Comments"/>
      </w:pPr>
      <w:r w:rsidRPr="008562A2">
        <w:t>Proposal 2: If Proposal #1 is agreed, the eDRX cycle in RRC_IDLE is extended up to 2621.44s for REDCAP UEs, as a baseline.</w:t>
      </w:r>
    </w:p>
    <w:p w14:paraId="4DAFE0DE" w14:textId="77777777" w:rsidR="00B50C0F" w:rsidRPr="008562A2" w:rsidRDefault="00B50C0F" w:rsidP="00B50C0F">
      <w:pPr>
        <w:pStyle w:val="Comments"/>
      </w:pPr>
      <w:r w:rsidRPr="008562A2">
        <w:t>Proposal 3: For UE in RRC IDLE and eDRX cycle is equal to 10.24s:</w:t>
      </w:r>
    </w:p>
    <w:p w14:paraId="6F52877A" w14:textId="6D777E38" w:rsidR="00B50C0F" w:rsidRPr="008562A2" w:rsidRDefault="00A81304" w:rsidP="00B50C0F">
      <w:pPr>
        <w:pStyle w:val="Comments"/>
      </w:pPr>
      <w:r>
        <w:tab/>
      </w:r>
      <w:r w:rsidR="00B50C0F" w:rsidRPr="008562A2">
        <w:t>If eDRX cycle &gt; 10.24s is not supported (Proposal #1 is not agreed), paging monitoring does not use PTW and PH;</w:t>
      </w:r>
    </w:p>
    <w:p w14:paraId="4C244390" w14:textId="77777777" w:rsidR="00B50C0F" w:rsidRPr="008562A2" w:rsidRDefault="00B50C0F" w:rsidP="00B50C0F">
      <w:pPr>
        <w:pStyle w:val="Comments"/>
      </w:pPr>
      <w:r w:rsidRPr="008562A2">
        <w:t>Proposal 4: RAN2 will study lower bounds of eDRX cycle for RRC_IDLE and RRC_INACTIVE REDCAP UEs, taking LTE (5.12s) as a baseline. Lower values e.g. 2.56s can also be considered.</w:t>
      </w:r>
    </w:p>
    <w:p w14:paraId="2640C90D" w14:textId="77777777" w:rsidR="00B50C0F" w:rsidRPr="008562A2" w:rsidRDefault="00B50C0F" w:rsidP="00016767">
      <w:pPr>
        <w:pStyle w:val="Doc-text2"/>
        <w:numPr>
          <w:ilvl w:val="0"/>
          <w:numId w:val="23"/>
        </w:numPr>
        <w:overflowPunct/>
        <w:autoSpaceDE/>
        <w:autoSpaceDN/>
        <w:adjustRightInd/>
        <w:textAlignment w:val="auto"/>
      </w:pPr>
      <w:r w:rsidRPr="008562A2">
        <w:t>Facebook supports the lowering of eDRX values as the use cases are different form LTE</w:t>
      </w:r>
    </w:p>
    <w:p w14:paraId="1E6DB41E" w14:textId="77777777" w:rsidR="00B50C0F" w:rsidRPr="008562A2" w:rsidRDefault="00B50C0F" w:rsidP="00016767">
      <w:pPr>
        <w:pStyle w:val="Doc-text2"/>
        <w:numPr>
          <w:ilvl w:val="0"/>
          <w:numId w:val="23"/>
        </w:numPr>
        <w:overflowPunct/>
        <w:autoSpaceDE/>
        <w:autoSpaceDN/>
        <w:adjustRightInd/>
        <w:textAlignment w:val="auto"/>
      </w:pPr>
      <w:r w:rsidRPr="008562A2">
        <w:t>Apple thinks that the intention is that RedCap UEs should not follow RAN paging cycle.</w:t>
      </w:r>
    </w:p>
    <w:p w14:paraId="71A3A5CF" w14:textId="77777777" w:rsidR="00B50C0F" w:rsidRPr="008562A2" w:rsidRDefault="00B50C0F" w:rsidP="00B50C0F">
      <w:pPr>
        <w:pStyle w:val="Comments"/>
      </w:pPr>
      <w:r w:rsidRPr="008562A2">
        <w:t>Proposal 6: Relaxation of neighbor cells RRM measurements in RRC_CONNECTED will be studied in this SI/WI.</w:t>
      </w:r>
    </w:p>
    <w:p w14:paraId="2E1CD7E8" w14:textId="77777777" w:rsidR="00B50C0F" w:rsidRPr="008562A2" w:rsidRDefault="00B50C0F" w:rsidP="00016767">
      <w:pPr>
        <w:pStyle w:val="Doc-text2"/>
        <w:numPr>
          <w:ilvl w:val="0"/>
          <w:numId w:val="23"/>
        </w:numPr>
        <w:overflowPunct/>
        <w:autoSpaceDE/>
        <w:autoSpaceDN/>
        <w:adjustRightInd/>
        <w:textAlignment w:val="auto"/>
      </w:pPr>
      <w:r w:rsidRPr="008562A2">
        <w:t xml:space="preserve">Vivo is fine with this. ZTE is fine with the clarification that network implementation is not precluded. </w:t>
      </w:r>
    </w:p>
    <w:p w14:paraId="2393B3BA" w14:textId="77777777" w:rsidR="00B50C0F" w:rsidRPr="008562A2" w:rsidRDefault="00B50C0F" w:rsidP="00B50C0F">
      <w:pPr>
        <w:pStyle w:val="Doc-text2"/>
        <w:ind w:left="0" w:firstLine="0"/>
      </w:pPr>
    </w:p>
    <w:p w14:paraId="7462B53E" w14:textId="77777777" w:rsidR="00B50C0F" w:rsidRPr="008562A2" w:rsidRDefault="00B50C0F" w:rsidP="00B50C0F">
      <w:pPr>
        <w:pStyle w:val="Doc-text2"/>
        <w:pBdr>
          <w:top w:val="single" w:sz="4" w:space="1" w:color="auto"/>
          <w:left w:val="single" w:sz="4" w:space="4" w:color="auto"/>
          <w:bottom w:val="single" w:sz="4" w:space="1" w:color="auto"/>
          <w:right w:val="single" w:sz="4" w:space="4" w:color="auto"/>
        </w:pBdr>
      </w:pPr>
      <w:r w:rsidRPr="008562A2">
        <w:t>Agreements:</w:t>
      </w:r>
    </w:p>
    <w:p w14:paraId="09D00117" w14:textId="77777777" w:rsidR="00B50C0F" w:rsidRPr="008562A2" w:rsidRDefault="00B50C0F" w:rsidP="00016767">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lastRenderedPageBreak/>
        <w:t>Relaxation of neighbor cells RRM measurements in RRC_CONNECTED will be studied in this SI/WI</w:t>
      </w:r>
    </w:p>
    <w:p w14:paraId="0BC682AF" w14:textId="77777777" w:rsidR="00B50C0F" w:rsidRPr="008562A2" w:rsidRDefault="00B50C0F" w:rsidP="00016767">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RAN2 will study whether lower values than 5.12s for eDRX cycle for RRC_IDLE and RRC_INACTIVE REDCAP UEs, e.g. 2.56s, can also be considered.</w:t>
      </w:r>
    </w:p>
    <w:p w14:paraId="5990374F" w14:textId="77777777" w:rsidR="00B50C0F" w:rsidRPr="008562A2" w:rsidRDefault="00B50C0F" w:rsidP="00016767">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eDRX cycle extension in RRC_IDLE beyond 10.24s for REDCAP UEs will be studied in this SI/WI. For UE in RRC IDLE and eDRX cycle is equal to 10.24s, among the solution options, we start from the assumption that paging monitoring does not use PTW and PH.</w:t>
      </w:r>
    </w:p>
    <w:p w14:paraId="0CA6B356" w14:textId="77777777" w:rsidR="00B50C0F" w:rsidRPr="008562A2" w:rsidRDefault="00B50C0F" w:rsidP="00016767">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8562A2">
        <w:t>the eDRX cycle in RRC_IDLE is extended up to 2621.44s for REDCAP UEs, as a baseline (longer value e.g. 10485.76s can also be considered)</w:t>
      </w:r>
    </w:p>
    <w:p w14:paraId="723A915A" w14:textId="77777777" w:rsidR="00B50C0F" w:rsidRPr="008562A2" w:rsidRDefault="00B50C0F" w:rsidP="00B50C0F">
      <w:pPr>
        <w:pStyle w:val="Doc-text2"/>
        <w:ind w:left="0" w:firstLine="0"/>
      </w:pPr>
    </w:p>
    <w:p w14:paraId="4BE722DB" w14:textId="77777777" w:rsidR="00B50C0F" w:rsidRPr="008562A2" w:rsidRDefault="00B50C0F" w:rsidP="00B50C0F">
      <w:pPr>
        <w:pStyle w:val="Doc-text2"/>
        <w:ind w:left="0" w:firstLine="0"/>
      </w:pPr>
    </w:p>
    <w:p w14:paraId="7D30FA74"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[POST112-e][1xx][REDCAP] eDRX cycles (CATT)</w:t>
      </w:r>
    </w:p>
    <w:p w14:paraId="5B053E9B" w14:textId="77777777" w:rsidR="00B50C0F" w:rsidRPr="008562A2" w:rsidRDefault="00B50C0F" w:rsidP="00B50C0F">
      <w:pPr>
        <w:pStyle w:val="EmailDiscussion2"/>
      </w:pPr>
      <w:r w:rsidRPr="008562A2">
        <w:tab/>
        <w:t>Scope: Progress on eDRX cycles for Idle and Inactive</w:t>
      </w:r>
    </w:p>
    <w:p w14:paraId="733FB3EC" w14:textId="77777777" w:rsidR="00B50C0F" w:rsidRPr="008562A2" w:rsidRDefault="00B50C0F" w:rsidP="00B50C0F">
      <w:pPr>
        <w:pStyle w:val="EmailDiscussion2"/>
      </w:pPr>
      <w:r w:rsidRPr="008562A2">
        <w:tab/>
        <w:t>Intended outcome: email discussion report</w:t>
      </w:r>
    </w:p>
    <w:p w14:paraId="6DE648FC" w14:textId="77777777" w:rsidR="00B50C0F" w:rsidRPr="008562A2" w:rsidRDefault="00B50C0F" w:rsidP="00B50C0F">
      <w:pPr>
        <w:pStyle w:val="EmailDiscussion2"/>
      </w:pPr>
      <w:r w:rsidRPr="008562A2">
        <w:tab/>
        <w:t>Deadline: Long</w:t>
      </w:r>
    </w:p>
    <w:p w14:paraId="368AED40" w14:textId="77777777" w:rsidR="00B50C0F" w:rsidRPr="008562A2" w:rsidRDefault="00B50C0F" w:rsidP="00B50C0F">
      <w:pPr>
        <w:pStyle w:val="EmailDiscussion2"/>
        <w:ind w:left="0"/>
      </w:pPr>
    </w:p>
    <w:p w14:paraId="0ABC73EA" w14:textId="77777777" w:rsidR="00B50C0F" w:rsidRPr="008562A2" w:rsidRDefault="00B50C0F" w:rsidP="00B50C0F">
      <w:pPr>
        <w:pStyle w:val="EmailDiscussion2"/>
      </w:pPr>
    </w:p>
    <w:p w14:paraId="7AB78C4E" w14:textId="77777777" w:rsidR="00B50C0F" w:rsidRPr="008562A2" w:rsidRDefault="00B50C0F" w:rsidP="00B50C0F">
      <w:pPr>
        <w:pStyle w:val="EmailDiscussion"/>
        <w:tabs>
          <w:tab w:val="clear" w:pos="1710"/>
          <w:tab w:val="num" w:pos="1619"/>
        </w:tabs>
        <w:overflowPunct/>
        <w:autoSpaceDE/>
        <w:autoSpaceDN/>
        <w:adjustRightInd/>
        <w:spacing w:before="40"/>
        <w:ind w:left="1619" w:hanging="360"/>
        <w:textAlignment w:val="auto"/>
      </w:pPr>
      <w:r w:rsidRPr="008562A2">
        <w:t>[POST112-e][1xx][REDCAP] RRM relaxations (ZTE)</w:t>
      </w:r>
    </w:p>
    <w:p w14:paraId="6E8E844B" w14:textId="77777777" w:rsidR="00B50C0F" w:rsidRPr="008562A2" w:rsidRDefault="00B50C0F" w:rsidP="00B50C0F">
      <w:pPr>
        <w:pStyle w:val="EmailDiscussion2"/>
      </w:pPr>
      <w:r w:rsidRPr="008562A2">
        <w:tab/>
        <w:t>Scope: Progress on solutions for RRM relaxations</w:t>
      </w:r>
    </w:p>
    <w:p w14:paraId="6C762A1A" w14:textId="77777777" w:rsidR="00B50C0F" w:rsidRPr="008562A2" w:rsidRDefault="00B50C0F" w:rsidP="00B50C0F">
      <w:pPr>
        <w:pStyle w:val="EmailDiscussion2"/>
      </w:pPr>
      <w:r w:rsidRPr="008562A2">
        <w:tab/>
        <w:t>Intended outcome: email discussion report</w:t>
      </w:r>
    </w:p>
    <w:p w14:paraId="0C3A2734" w14:textId="77777777" w:rsidR="00B50C0F" w:rsidRPr="008562A2" w:rsidRDefault="00B50C0F" w:rsidP="00B50C0F">
      <w:pPr>
        <w:pStyle w:val="EmailDiscussion2"/>
      </w:pPr>
      <w:r w:rsidRPr="008562A2">
        <w:tab/>
        <w:t>Deadline: Long</w:t>
      </w:r>
    </w:p>
    <w:p w14:paraId="2DFE9DD4" w14:textId="77777777" w:rsidR="00B50C0F" w:rsidRPr="008562A2" w:rsidRDefault="00B50C0F" w:rsidP="00B50C0F">
      <w:pPr>
        <w:pStyle w:val="EmailDiscussion2"/>
        <w:ind w:left="0"/>
      </w:pPr>
    </w:p>
    <w:p w14:paraId="1BF9A0BD" w14:textId="77777777" w:rsidR="00B50C0F" w:rsidRPr="008562A2" w:rsidRDefault="00B50C0F" w:rsidP="00B50C0F">
      <w:pPr>
        <w:pStyle w:val="Doc-text2"/>
      </w:pPr>
    </w:p>
    <w:p w14:paraId="52983A84" w14:textId="77777777" w:rsidR="00B50C0F" w:rsidRPr="008562A2" w:rsidRDefault="00B50C0F" w:rsidP="00B50C0F">
      <w:pPr>
        <w:pStyle w:val="Doc-title"/>
      </w:pPr>
      <w:r w:rsidRPr="008562A2">
        <w:rPr>
          <w:rStyle w:val="Hyperlink"/>
          <w:color w:val="auto"/>
          <w:u w:val="none"/>
        </w:rPr>
        <w:t>R2-2008891</w:t>
      </w:r>
      <w:r w:rsidRPr="008562A2">
        <w:tab/>
        <w:t>DRX enhancements for RedCap UEs</w:t>
      </w:r>
      <w:r w:rsidRPr="008562A2">
        <w:tab/>
        <w:t>Qualcomm Incorporated</w:t>
      </w:r>
      <w:r w:rsidRPr="008562A2">
        <w:tab/>
        <w:t>discussion</w:t>
      </w:r>
      <w:r w:rsidRPr="008562A2">
        <w:tab/>
        <w:t>Rel-17</w:t>
      </w:r>
      <w:r w:rsidRPr="008562A2">
        <w:tab/>
        <w:t>FS_NR_redcap</w:t>
      </w:r>
    </w:p>
    <w:p w14:paraId="3509BB36" w14:textId="77777777" w:rsidR="00B50C0F" w:rsidRPr="008562A2" w:rsidRDefault="00B50C0F" w:rsidP="00B50C0F">
      <w:pPr>
        <w:pStyle w:val="Doc-title"/>
      </w:pPr>
      <w:r w:rsidRPr="008562A2">
        <w:rPr>
          <w:rStyle w:val="Hyperlink"/>
          <w:color w:val="auto"/>
          <w:u w:val="none"/>
        </w:rPr>
        <w:t>R2-2008948</w:t>
      </w:r>
      <w:r w:rsidRPr="008562A2">
        <w:tab/>
        <w:t xml:space="preserve"> Discussion on e-DRX for Redcap Devices</w:t>
      </w:r>
      <w:r w:rsidRPr="008562A2">
        <w:tab/>
        <w:t>Beijing Xiaomi Mobile Software</w:t>
      </w:r>
      <w:r w:rsidRPr="008562A2">
        <w:tab/>
        <w:t>discussion</w:t>
      </w:r>
    </w:p>
    <w:p w14:paraId="515FD79D" w14:textId="77777777" w:rsidR="00B50C0F" w:rsidRPr="008562A2" w:rsidRDefault="00B50C0F" w:rsidP="00B50C0F">
      <w:pPr>
        <w:pStyle w:val="Doc-title"/>
      </w:pPr>
      <w:r w:rsidRPr="008562A2">
        <w:rPr>
          <w:rStyle w:val="Hyperlink"/>
          <w:color w:val="auto"/>
          <w:u w:val="none"/>
        </w:rPr>
        <w:t>R2-2009011</w:t>
      </w:r>
      <w:r w:rsidRPr="008562A2">
        <w:tab/>
        <w:t>Support of extend paging DRX cycle for Inactive UE</w:t>
      </w:r>
      <w:r w:rsidRPr="008562A2">
        <w:tab/>
        <w:t>Intel Corporation</w:t>
      </w:r>
      <w:r w:rsidRPr="008562A2">
        <w:tab/>
        <w:t>discussion</w:t>
      </w:r>
      <w:r w:rsidRPr="008562A2">
        <w:tab/>
        <w:t>Rel-17</w:t>
      </w:r>
    </w:p>
    <w:p w14:paraId="64DF896F" w14:textId="77777777" w:rsidR="00B50C0F" w:rsidRPr="008562A2" w:rsidRDefault="00B50C0F" w:rsidP="00B50C0F">
      <w:pPr>
        <w:pStyle w:val="Doc-title"/>
      </w:pPr>
      <w:r w:rsidRPr="008562A2">
        <w:rPr>
          <w:rStyle w:val="Hyperlink"/>
          <w:color w:val="auto"/>
          <w:u w:val="none"/>
        </w:rPr>
        <w:t>R2-2009022</w:t>
      </w:r>
      <w:r w:rsidRPr="008562A2">
        <w:tab/>
        <w:t>Relax measurement for stationary and low mobility devices</w:t>
      </w:r>
      <w:r w:rsidRPr="008562A2">
        <w:tab/>
        <w:t>Intel Corporation</w:t>
      </w:r>
      <w:r w:rsidRPr="008562A2">
        <w:tab/>
        <w:t>discussion</w:t>
      </w:r>
      <w:r w:rsidRPr="008562A2">
        <w:tab/>
        <w:t>Rel-17</w:t>
      </w:r>
      <w:r w:rsidRPr="008562A2">
        <w:tab/>
        <w:t>FS_NR_redcap</w:t>
      </w:r>
    </w:p>
    <w:p w14:paraId="6EA85AA3" w14:textId="77777777" w:rsidR="00B50C0F" w:rsidRPr="008562A2" w:rsidRDefault="00B50C0F" w:rsidP="00B50C0F">
      <w:pPr>
        <w:pStyle w:val="Doc-title"/>
      </w:pPr>
      <w:r w:rsidRPr="008562A2">
        <w:rPr>
          <w:rStyle w:val="Hyperlink"/>
          <w:color w:val="auto"/>
          <w:u w:val="none"/>
        </w:rPr>
        <w:t>R2-2009087</w:t>
      </w:r>
      <w:r w:rsidRPr="008562A2">
        <w:tab/>
        <w:t>RRM relaxation for power saving</w:t>
      </w:r>
      <w:r w:rsidRPr="008562A2">
        <w:tab/>
        <w:t>vivo, Guangdong Genius</w:t>
      </w:r>
      <w:r w:rsidRPr="008562A2">
        <w:tab/>
        <w:t>discussion</w:t>
      </w:r>
      <w:r w:rsidRPr="008562A2">
        <w:tab/>
        <w:t>Rel-17</w:t>
      </w:r>
      <w:r w:rsidRPr="008562A2">
        <w:tab/>
        <w:t>FS_NR_redcap</w:t>
      </w:r>
    </w:p>
    <w:p w14:paraId="4BAA0DF5" w14:textId="77777777" w:rsidR="00B50C0F" w:rsidRPr="008562A2" w:rsidRDefault="00B50C0F" w:rsidP="00B50C0F">
      <w:pPr>
        <w:pStyle w:val="Doc-title"/>
      </w:pPr>
      <w:r w:rsidRPr="008562A2">
        <w:rPr>
          <w:rStyle w:val="Hyperlink"/>
          <w:color w:val="auto"/>
          <w:u w:val="none"/>
        </w:rPr>
        <w:t>R2-2009106</w:t>
      </w:r>
      <w:r w:rsidRPr="008562A2">
        <w:tab/>
        <w:t>Discussion on RRM relaxation</w:t>
      </w:r>
      <w:r w:rsidRPr="008562A2">
        <w:tab/>
        <w:t>OPPO</w:t>
      </w:r>
      <w:r w:rsidRPr="008562A2">
        <w:tab/>
        <w:t>discussion</w:t>
      </w:r>
      <w:r w:rsidRPr="008562A2">
        <w:tab/>
        <w:t>Rel-17</w:t>
      </w:r>
      <w:r w:rsidRPr="008562A2">
        <w:tab/>
        <w:t>FS_NR_redcap</w:t>
      </w:r>
    </w:p>
    <w:p w14:paraId="55E65BD3" w14:textId="77777777" w:rsidR="00B50C0F" w:rsidRPr="008562A2" w:rsidRDefault="00B50C0F" w:rsidP="00B50C0F">
      <w:pPr>
        <w:pStyle w:val="Doc-title"/>
      </w:pPr>
      <w:r w:rsidRPr="008562A2">
        <w:rPr>
          <w:rStyle w:val="Hyperlink"/>
          <w:color w:val="auto"/>
          <w:u w:val="none"/>
        </w:rPr>
        <w:t>R2-2009116</w:t>
      </w:r>
      <w:r w:rsidRPr="008562A2">
        <w:tab/>
        <w:t>Further considerations for eDRX</w:t>
      </w:r>
      <w:r w:rsidRPr="008562A2">
        <w:tab/>
        <w:t>MediaTek Inc.</w:t>
      </w:r>
      <w:r w:rsidRPr="008562A2">
        <w:tab/>
        <w:t>discussion</w:t>
      </w:r>
      <w:r w:rsidRPr="008562A2">
        <w:tab/>
        <w:t>Rel-17</w:t>
      </w:r>
      <w:r w:rsidRPr="008562A2">
        <w:tab/>
        <w:t>FS_NR_redcap</w:t>
      </w:r>
    </w:p>
    <w:p w14:paraId="015D961B" w14:textId="77777777" w:rsidR="00B50C0F" w:rsidRPr="008562A2" w:rsidRDefault="00B50C0F" w:rsidP="00B50C0F">
      <w:pPr>
        <w:pStyle w:val="Doc-title"/>
      </w:pPr>
      <w:r w:rsidRPr="008562A2">
        <w:rPr>
          <w:rStyle w:val="Hyperlink"/>
          <w:color w:val="auto"/>
          <w:u w:val="none"/>
        </w:rPr>
        <w:t>R2-2009247</w:t>
      </w:r>
      <w:r w:rsidRPr="008562A2">
        <w:tab/>
        <w:t>Discussion on eDRX for Redcap UE</w:t>
      </w:r>
      <w:r w:rsidRPr="008562A2">
        <w:tab/>
        <w:t>ZTE Corporation, Sanechips</w:t>
      </w:r>
      <w:r w:rsidRPr="008562A2">
        <w:tab/>
        <w:t>discussion</w:t>
      </w:r>
      <w:r w:rsidRPr="008562A2">
        <w:tab/>
        <w:t>Rel-17</w:t>
      </w:r>
      <w:r w:rsidRPr="008562A2">
        <w:tab/>
        <w:t>FS_NR_redcap</w:t>
      </w:r>
    </w:p>
    <w:p w14:paraId="7E544539" w14:textId="77777777" w:rsidR="00B50C0F" w:rsidRPr="008562A2" w:rsidRDefault="00B50C0F" w:rsidP="00B50C0F">
      <w:pPr>
        <w:pStyle w:val="Doc-title"/>
      </w:pPr>
      <w:r w:rsidRPr="008562A2">
        <w:rPr>
          <w:rStyle w:val="Hyperlink"/>
          <w:color w:val="auto"/>
          <w:u w:val="none"/>
        </w:rPr>
        <w:t>R2-2009363</w:t>
      </w:r>
      <w:r w:rsidRPr="008562A2">
        <w:tab/>
        <w:t>On eDRX for NR RRC Inactive and Idle</w:t>
      </w:r>
      <w:r w:rsidRPr="008562A2">
        <w:tab/>
        <w:t>CATT</w:t>
      </w:r>
      <w:r w:rsidRPr="008562A2">
        <w:tab/>
        <w:t>discussion</w:t>
      </w:r>
      <w:r w:rsidRPr="008562A2">
        <w:tab/>
        <w:t>Rel-17</w:t>
      </w:r>
      <w:r w:rsidRPr="008562A2">
        <w:tab/>
        <w:t>FS_NR_redcap</w:t>
      </w:r>
    </w:p>
    <w:p w14:paraId="01F09D7D" w14:textId="77777777" w:rsidR="00B50C0F" w:rsidRPr="008562A2" w:rsidRDefault="00B50C0F" w:rsidP="00B50C0F">
      <w:pPr>
        <w:pStyle w:val="Doc-title"/>
      </w:pPr>
      <w:r w:rsidRPr="008562A2">
        <w:rPr>
          <w:rStyle w:val="Hyperlink"/>
          <w:color w:val="auto"/>
          <w:u w:val="none"/>
        </w:rPr>
        <w:t>R2-2009532</w:t>
      </w:r>
      <w:r w:rsidRPr="008562A2">
        <w:tab/>
        <w:t>Support of 2.56 eDRX cycle and emergency broadcast reception for RedCap UEs</w:t>
      </w:r>
      <w:r w:rsidRPr="008562A2">
        <w:tab/>
        <w:t>Apple, Facebook</w:t>
      </w:r>
      <w:r w:rsidRPr="008562A2">
        <w:tab/>
        <w:t>discussion</w:t>
      </w:r>
      <w:r w:rsidRPr="008562A2">
        <w:tab/>
        <w:t>Rel-17</w:t>
      </w:r>
      <w:r w:rsidRPr="008562A2">
        <w:tab/>
        <w:t>FS_NR_redcap</w:t>
      </w:r>
    </w:p>
    <w:p w14:paraId="06D67425" w14:textId="77777777" w:rsidR="00B50C0F" w:rsidRPr="008562A2" w:rsidRDefault="00B50C0F" w:rsidP="00B50C0F">
      <w:pPr>
        <w:pStyle w:val="Doc-title"/>
      </w:pPr>
      <w:r w:rsidRPr="008562A2">
        <w:rPr>
          <w:rStyle w:val="Hyperlink"/>
          <w:color w:val="auto"/>
          <w:u w:val="none"/>
        </w:rPr>
        <w:t>R2-2009620</w:t>
      </w:r>
      <w:r w:rsidRPr="008562A2">
        <w:tab/>
        <w:t>RedCap power saving enhancements</w:t>
      </w:r>
      <w:r w:rsidRPr="008562A2">
        <w:tab/>
        <w:t>Ericsson</w:t>
      </w:r>
      <w:r w:rsidRPr="008562A2">
        <w:tab/>
        <w:t>discussion</w:t>
      </w:r>
      <w:r w:rsidRPr="008562A2">
        <w:tab/>
        <w:t>FS_NR_redcap</w:t>
      </w:r>
    </w:p>
    <w:p w14:paraId="6C32579A" w14:textId="77777777" w:rsidR="00B50C0F" w:rsidRPr="008562A2" w:rsidRDefault="00B50C0F" w:rsidP="00B50C0F">
      <w:pPr>
        <w:pStyle w:val="Doc-title"/>
      </w:pPr>
      <w:r w:rsidRPr="008562A2">
        <w:rPr>
          <w:rStyle w:val="Hyperlink"/>
          <w:color w:val="auto"/>
          <w:u w:val="none"/>
        </w:rPr>
        <w:t>R2-2009877</w:t>
      </w:r>
      <w:r w:rsidRPr="008562A2">
        <w:tab/>
        <w:t>RRM relaxation for stationary UE with reduced capability</w:t>
      </w:r>
      <w:r w:rsidRPr="008562A2">
        <w:tab/>
        <w:t>Lenovo, Motorola Mobility</w:t>
      </w:r>
      <w:r w:rsidRPr="008562A2">
        <w:tab/>
        <w:t>discussion</w:t>
      </w:r>
      <w:r w:rsidRPr="008562A2">
        <w:tab/>
        <w:t>Rel-17</w:t>
      </w:r>
    </w:p>
    <w:p w14:paraId="6257AD90" w14:textId="77777777" w:rsidR="00B50C0F" w:rsidRPr="008562A2" w:rsidRDefault="00B50C0F" w:rsidP="00B50C0F">
      <w:pPr>
        <w:pStyle w:val="Doc-title"/>
      </w:pPr>
      <w:r w:rsidRPr="008562A2">
        <w:rPr>
          <w:rStyle w:val="Hyperlink"/>
          <w:color w:val="auto"/>
          <w:u w:val="none"/>
        </w:rPr>
        <w:t>R2-2009917</w:t>
      </w:r>
      <w:r w:rsidRPr="008562A2">
        <w:tab/>
        <w:t>Power saving and battery lifetime enhancement for REDCAP UE</w:t>
      </w:r>
      <w:r w:rsidRPr="008562A2">
        <w:tab/>
        <w:t>Nokia, Nokia Shanghai Bell</w:t>
      </w:r>
      <w:r w:rsidRPr="008562A2">
        <w:tab/>
        <w:t>discussion</w:t>
      </w:r>
      <w:r w:rsidRPr="008562A2">
        <w:tab/>
        <w:t>Rel-17</w:t>
      </w:r>
      <w:r w:rsidRPr="008562A2">
        <w:tab/>
        <w:t>FS_NR_redcap</w:t>
      </w:r>
    </w:p>
    <w:p w14:paraId="58AA5D54" w14:textId="77777777" w:rsidR="00B50C0F" w:rsidRPr="008562A2" w:rsidRDefault="00B50C0F" w:rsidP="00B50C0F">
      <w:pPr>
        <w:pStyle w:val="Doc-title"/>
      </w:pPr>
      <w:r w:rsidRPr="008562A2">
        <w:rPr>
          <w:rStyle w:val="Hyperlink"/>
          <w:color w:val="auto"/>
          <w:u w:val="none"/>
        </w:rPr>
        <w:t>R2-2009935</w:t>
      </w:r>
      <w:r w:rsidRPr="008562A2">
        <w:tab/>
        <w:t>eDRX and RRM measurement relaxation for RedCap UE</w:t>
      </w:r>
      <w:r w:rsidRPr="008562A2">
        <w:tab/>
        <w:t>Huawei, HiSilicon</w:t>
      </w:r>
      <w:r w:rsidRPr="008562A2">
        <w:tab/>
        <w:t>discussion</w:t>
      </w:r>
      <w:r w:rsidRPr="008562A2">
        <w:tab/>
        <w:t>Rel-17</w:t>
      </w:r>
      <w:r w:rsidRPr="008562A2">
        <w:tab/>
        <w:t>FS_NR_redcap</w:t>
      </w:r>
    </w:p>
    <w:p w14:paraId="1ACB4E90" w14:textId="77777777" w:rsidR="00B50C0F" w:rsidRPr="008562A2" w:rsidRDefault="00B50C0F" w:rsidP="00B50C0F">
      <w:pPr>
        <w:pStyle w:val="Doc-title"/>
      </w:pPr>
      <w:r w:rsidRPr="008562A2">
        <w:rPr>
          <w:rStyle w:val="Hyperlink"/>
          <w:color w:val="auto"/>
          <w:u w:val="none"/>
        </w:rPr>
        <w:t>R2-2010113</w:t>
      </w:r>
      <w:r w:rsidRPr="008562A2">
        <w:tab/>
        <w:t>eDRX for Reduced Capability NR Devices</w:t>
      </w:r>
      <w:r w:rsidRPr="008562A2">
        <w:tab/>
        <w:t>Convida Wireless</w:t>
      </w:r>
      <w:r w:rsidRPr="008562A2">
        <w:tab/>
        <w:t>discussion</w:t>
      </w:r>
      <w:r w:rsidRPr="008562A2">
        <w:tab/>
        <w:t>Rel-17</w:t>
      </w:r>
    </w:p>
    <w:p w14:paraId="0491A523" w14:textId="77777777" w:rsidR="00B50C0F" w:rsidRPr="008562A2" w:rsidRDefault="00B50C0F" w:rsidP="00B50C0F">
      <w:pPr>
        <w:pStyle w:val="Doc-title"/>
      </w:pPr>
      <w:r w:rsidRPr="008562A2">
        <w:rPr>
          <w:rStyle w:val="Hyperlink"/>
          <w:color w:val="auto"/>
          <w:u w:val="none"/>
        </w:rPr>
        <w:t>R2-2010392</w:t>
      </w:r>
      <w:r w:rsidRPr="008562A2">
        <w:tab/>
        <w:t>eDRX for reduced capability UE</w:t>
      </w:r>
      <w:r w:rsidRPr="008562A2">
        <w:tab/>
        <w:t>CMCC</w:t>
      </w:r>
      <w:r w:rsidRPr="008562A2">
        <w:tab/>
        <w:t>discussion</w:t>
      </w:r>
      <w:r w:rsidRPr="008562A2">
        <w:tab/>
        <w:t>Rel-17</w:t>
      </w:r>
      <w:r w:rsidRPr="008562A2">
        <w:tab/>
        <w:t>FS_NR_redcap</w:t>
      </w:r>
    </w:p>
    <w:p w14:paraId="6278D361" w14:textId="77777777" w:rsidR="00B50C0F" w:rsidRPr="008562A2" w:rsidRDefault="00B50C0F" w:rsidP="00B50C0F">
      <w:pPr>
        <w:pStyle w:val="Doc-title"/>
      </w:pPr>
      <w:r w:rsidRPr="008562A2">
        <w:rPr>
          <w:rStyle w:val="Hyperlink"/>
          <w:color w:val="auto"/>
          <w:u w:val="none"/>
        </w:rPr>
        <w:t>R2-2010406</w:t>
      </w:r>
      <w:r w:rsidRPr="008562A2">
        <w:tab/>
        <w:t>Introducing Extended DRX for RRC Inactive and/or Idle</w:t>
      </w:r>
      <w:r w:rsidRPr="008562A2">
        <w:tab/>
        <w:t>Samsung</w:t>
      </w:r>
      <w:r w:rsidRPr="008562A2">
        <w:tab/>
        <w:t>discussion</w:t>
      </w:r>
      <w:r w:rsidRPr="008562A2">
        <w:tab/>
        <w:t>FS_NR_redcap</w:t>
      </w:r>
    </w:p>
    <w:p w14:paraId="50521BC2" w14:textId="77777777" w:rsidR="00B50C0F" w:rsidRPr="008562A2" w:rsidRDefault="00B50C0F" w:rsidP="00B50C0F">
      <w:pPr>
        <w:pStyle w:val="Doc-title"/>
      </w:pPr>
      <w:r w:rsidRPr="008562A2">
        <w:rPr>
          <w:rStyle w:val="Hyperlink"/>
          <w:color w:val="auto"/>
          <w:u w:val="none"/>
        </w:rPr>
        <w:t>R2-2010580</w:t>
      </w:r>
      <w:r w:rsidRPr="008562A2">
        <w:tab/>
        <w:t>RRM relaxation for stationary RedCap Ues</w:t>
      </w:r>
      <w:r w:rsidRPr="008562A2">
        <w:tab/>
        <w:t>LG Electronics Inc.</w:t>
      </w:r>
      <w:r w:rsidRPr="008562A2">
        <w:tab/>
        <w:t>discussion</w:t>
      </w:r>
      <w:r w:rsidRPr="008562A2">
        <w:tab/>
        <w:t>Rel-17</w:t>
      </w:r>
      <w:r w:rsidRPr="008562A2">
        <w:tab/>
        <w:t>FS_NR_redcap</w:t>
      </w:r>
    </w:p>
    <w:p w14:paraId="78FFD46A" w14:textId="77777777" w:rsidR="00B50C0F" w:rsidRPr="008562A2" w:rsidRDefault="00B50C0F" w:rsidP="00B50C0F">
      <w:pPr>
        <w:pStyle w:val="Doc-title"/>
      </w:pPr>
      <w:r w:rsidRPr="008562A2">
        <w:rPr>
          <w:rStyle w:val="Hyperlink"/>
          <w:color w:val="auto"/>
          <w:u w:val="none"/>
        </w:rPr>
        <w:t>R2-2010592</w:t>
      </w:r>
      <w:r w:rsidRPr="008562A2">
        <w:tab/>
        <w:t>RRM relaxation for RedCap devices</w:t>
      </w:r>
      <w:r w:rsidRPr="008562A2">
        <w:tab/>
        <w:t>Samsung Electronics</w:t>
      </w:r>
      <w:r w:rsidRPr="008562A2">
        <w:tab/>
        <w:t>discussion</w:t>
      </w:r>
      <w:r w:rsidRPr="008562A2">
        <w:tab/>
        <w:t>Rel-17</w:t>
      </w:r>
    </w:p>
    <w:p w14:paraId="3111D5B4" w14:textId="77777777" w:rsidR="001A2FFE" w:rsidRPr="008562A2" w:rsidRDefault="001A2FFE" w:rsidP="001A2FFE">
      <w:pPr>
        <w:pStyle w:val="Doc-text2"/>
      </w:pPr>
    </w:p>
    <w:p w14:paraId="72BB46A7" w14:textId="77777777" w:rsidR="00CF4D49" w:rsidRPr="008562A2" w:rsidRDefault="00CF4D49" w:rsidP="00CF4D49">
      <w:pPr>
        <w:pStyle w:val="Heading2"/>
      </w:pPr>
      <w:bookmarkStart w:id="793" w:name="_Toc57284360"/>
      <w:bookmarkStart w:id="794" w:name="_Toc57677225"/>
      <w:bookmarkStart w:id="795" w:name="_Toc62219328"/>
      <w:r w:rsidRPr="008562A2">
        <w:t>8.13</w:t>
      </w:r>
      <w:r w:rsidRPr="008562A2">
        <w:tab/>
        <w:t>SON MDT</w:t>
      </w:r>
      <w:bookmarkEnd w:id="793"/>
      <w:bookmarkEnd w:id="794"/>
      <w:bookmarkEnd w:id="795"/>
    </w:p>
    <w:p w14:paraId="15926575" w14:textId="77777777" w:rsidR="00CF4D49" w:rsidRPr="008562A2" w:rsidRDefault="00CF4D49" w:rsidP="00CF4D49">
      <w:pPr>
        <w:pStyle w:val="Comments"/>
      </w:pPr>
      <w:r w:rsidRPr="008562A2">
        <w:t>(NR_ENDC_SON_MDT_enh-Core; leading WG: RAN3; REL-17; WID: RP-201281)</w:t>
      </w:r>
    </w:p>
    <w:p w14:paraId="2C4AF36D" w14:textId="77777777" w:rsidR="00CF4D49" w:rsidRPr="008562A2" w:rsidRDefault="00CF4D49" w:rsidP="00CF4D49">
      <w:pPr>
        <w:pStyle w:val="Comments"/>
      </w:pPr>
      <w:r w:rsidRPr="008562A2">
        <w:t>Time budget: 1 TU</w:t>
      </w:r>
    </w:p>
    <w:p w14:paraId="52695FBC" w14:textId="77777777" w:rsidR="00CF4D49" w:rsidRPr="008562A2" w:rsidRDefault="00CF4D49" w:rsidP="00CF4D49">
      <w:pPr>
        <w:pStyle w:val="Comments"/>
      </w:pPr>
      <w:r w:rsidRPr="008562A2">
        <w:t>Tdoc Limitation: 6 tdocs</w:t>
      </w:r>
    </w:p>
    <w:p w14:paraId="2F8A7F8C" w14:textId="77777777" w:rsidR="00CF4D49" w:rsidRPr="008562A2" w:rsidRDefault="00CF4D49" w:rsidP="00CF4D49">
      <w:pPr>
        <w:pStyle w:val="Comments"/>
      </w:pPr>
      <w:r w:rsidRPr="008562A2">
        <w:t>Email max expectation: 6 threads</w:t>
      </w:r>
    </w:p>
    <w:p w14:paraId="6F4BE5F0" w14:textId="77777777" w:rsidR="00CF4D49" w:rsidRPr="008562A2" w:rsidRDefault="00CF4D49" w:rsidP="00CF4D49">
      <w:pPr>
        <w:pStyle w:val="Heading3"/>
      </w:pPr>
      <w:bookmarkStart w:id="796" w:name="_Toc57284361"/>
      <w:bookmarkStart w:id="797" w:name="_Toc57677226"/>
      <w:bookmarkStart w:id="798" w:name="_Toc62219329"/>
      <w:r w:rsidRPr="008562A2">
        <w:lastRenderedPageBreak/>
        <w:t>8.13.1</w:t>
      </w:r>
      <w:r w:rsidRPr="008562A2">
        <w:tab/>
        <w:t>Organizational</w:t>
      </w:r>
      <w:bookmarkEnd w:id="796"/>
      <w:bookmarkEnd w:id="797"/>
      <w:bookmarkEnd w:id="798"/>
    </w:p>
    <w:p w14:paraId="4DC11E59" w14:textId="77777777" w:rsidR="00CF4D49" w:rsidRPr="008562A2" w:rsidRDefault="00CF4D49" w:rsidP="00CF4D49">
      <w:pPr>
        <w:pStyle w:val="Doc-title"/>
      </w:pPr>
    </w:p>
    <w:p w14:paraId="04B62769" w14:textId="77777777" w:rsidR="00CF4D49" w:rsidRPr="008562A2" w:rsidRDefault="00CF4D49" w:rsidP="00CF4D49">
      <w:pPr>
        <w:pStyle w:val="Doc-title"/>
      </w:pPr>
      <w:r w:rsidRPr="008562A2">
        <w:t>R2-2008763</w:t>
      </w:r>
      <w:r w:rsidRPr="008562A2">
        <w:tab/>
        <w:t>Reply LS on limitation of Propagation of immediate MDT configuration in case of Xn inter-RAT HO (S5-204474; contact: Ericsson)</w:t>
      </w:r>
      <w:r w:rsidRPr="008562A2">
        <w:tab/>
        <w:t>SA5</w:t>
      </w:r>
      <w:r w:rsidRPr="008562A2">
        <w:tab/>
        <w:t>LS in</w:t>
      </w:r>
      <w:r w:rsidRPr="008562A2">
        <w:tab/>
        <w:t>Rel-17</w:t>
      </w:r>
      <w:r w:rsidRPr="008562A2">
        <w:tab/>
        <w:t>To:RAN3, RAN2, CT4</w:t>
      </w:r>
    </w:p>
    <w:p w14:paraId="5B1289E9" w14:textId="77777777" w:rsidR="00CF4D49" w:rsidRPr="008562A2" w:rsidRDefault="00CF4D49" w:rsidP="00CF4D49">
      <w:pPr>
        <w:pStyle w:val="Doc-text2"/>
      </w:pPr>
      <w:r w:rsidRPr="008562A2">
        <w:t>-</w:t>
      </w:r>
      <w:r w:rsidRPr="008562A2">
        <w:tab/>
        <w:t xml:space="preserve">ZTE: Based on previous RAN2 online discussion, we have confimed there is no technical issue to support this in RAN2  and we will fix it in stage 2 if SA5 approves  this feature. Since in the LS SA5 has given possitive feedback that they will support propagation of immediate MDT configuration in case of Xn inter-RAT HO, we suggest to capture it as a formal agreement in  chairman's notes and then we can address this agreement in stage 2 CR. </w:t>
      </w:r>
    </w:p>
    <w:p w14:paraId="71419445" w14:textId="77777777" w:rsidR="00CF4D49" w:rsidRPr="008562A2" w:rsidRDefault="00CF4D49" w:rsidP="00CF4D49">
      <w:pPr>
        <w:pStyle w:val="Doc-text2"/>
      </w:pPr>
      <w:r w:rsidRPr="008562A2">
        <w:t>=&gt;</w:t>
      </w:r>
      <w:r w:rsidRPr="008562A2">
        <w:tab/>
        <w:t>Waiting RAN3 progress.</w:t>
      </w:r>
    </w:p>
    <w:p w14:paraId="7BE21918" w14:textId="77777777" w:rsidR="00CF4D49" w:rsidRPr="008562A2" w:rsidRDefault="00CF4D49" w:rsidP="00CF4D49">
      <w:pPr>
        <w:pStyle w:val="Doc-title"/>
      </w:pPr>
      <w:r w:rsidRPr="008562A2">
        <w:t>R2-2008723</w:t>
      </w:r>
      <w:r w:rsidRPr="008562A2">
        <w:tab/>
        <w:t>LS to RAN2 on RACH report for SgNB (R3-205662; contact: CATT)</w:t>
      </w:r>
      <w:r w:rsidRPr="008562A2">
        <w:tab/>
        <w:t>RAN3</w:t>
      </w:r>
      <w:r w:rsidRPr="008562A2">
        <w:tab/>
        <w:t>LS in</w:t>
      </w:r>
      <w:r w:rsidRPr="008562A2">
        <w:tab/>
        <w:t>Rel-17</w:t>
      </w:r>
      <w:r w:rsidRPr="008562A2">
        <w:tab/>
        <w:t>NR_ENDC_SON_MDT_enh</w:t>
      </w:r>
      <w:r w:rsidRPr="008562A2">
        <w:tab/>
        <w:t>To:RAN2</w:t>
      </w:r>
    </w:p>
    <w:p w14:paraId="2BE99BA4" w14:textId="77777777" w:rsidR="00CF4D49" w:rsidRPr="008562A2" w:rsidRDefault="00CF4D49" w:rsidP="00CF4D49">
      <w:pPr>
        <w:pStyle w:val="Doc-text2"/>
      </w:pPr>
      <w:r w:rsidRPr="008562A2">
        <w:t>-</w:t>
      </w:r>
      <w:r w:rsidRPr="008562A2">
        <w:tab/>
        <w:t>CATT:</w:t>
      </w:r>
      <w:r w:rsidRPr="008562A2">
        <w:rPr>
          <w:rFonts w:ascii="Calibri" w:hAnsi="Calibri" w:cs="Calibri"/>
          <w:sz w:val="21"/>
          <w:szCs w:val="21"/>
        </w:rPr>
        <w:t xml:space="preserve"> </w:t>
      </w:r>
      <w:r w:rsidRPr="008562A2">
        <w:t>From technology perspective, the RACH data collection for SN is already supported in R16 (at least for SN synchronization RACH purpose), so what RAN2 need to do is to clarify the signaling for RACH report delivery. The issue is quite clear in RAN2, so we can try to make progress in this meeting. Thank you!</w:t>
      </w:r>
    </w:p>
    <w:p w14:paraId="3C04A80A" w14:textId="6BF0DD84" w:rsidR="00CF4D49" w:rsidRPr="008562A2" w:rsidRDefault="00CF4D49" w:rsidP="00CF4D49">
      <w:pPr>
        <w:pStyle w:val="Doc-text2"/>
        <w:tabs>
          <w:tab w:val="left" w:pos="2343"/>
        </w:tabs>
      </w:pPr>
      <w:r w:rsidRPr="008562A2">
        <w:t>=&gt;</w:t>
      </w:r>
      <w:r w:rsidRPr="008562A2">
        <w:tab/>
        <w:t>Noted</w:t>
      </w:r>
    </w:p>
    <w:p w14:paraId="19AF49B9" w14:textId="77777777" w:rsidR="00CF4D49" w:rsidRPr="008562A2" w:rsidRDefault="00CF4D49" w:rsidP="00CF4D49">
      <w:pPr>
        <w:pStyle w:val="Doc-text2"/>
      </w:pPr>
    </w:p>
    <w:p w14:paraId="74ABF99F" w14:textId="77777777" w:rsidR="00CF4D49" w:rsidRPr="008562A2" w:rsidRDefault="00CF4D49" w:rsidP="00CF4D49">
      <w:pPr>
        <w:pStyle w:val="Doc-title"/>
      </w:pPr>
      <w:r w:rsidRPr="008562A2">
        <w:t>R2-2008725</w:t>
      </w:r>
      <w:r w:rsidRPr="008562A2">
        <w:tab/>
        <w:t>LS on Successful Handover Report (R3-205759; contact: Samsung)</w:t>
      </w:r>
      <w:r w:rsidRPr="008562A2">
        <w:tab/>
        <w:t>RAN3</w:t>
      </w:r>
      <w:r w:rsidRPr="008562A2">
        <w:tab/>
        <w:t>LS in</w:t>
      </w:r>
      <w:r w:rsidRPr="008562A2">
        <w:tab/>
        <w:t>Rel-17</w:t>
      </w:r>
      <w:r w:rsidRPr="008562A2">
        <w:tab/>
        <w:t>NR_ENDC_SON_MDT_enh-Core</w:t>
      </w:r>
      <w:r w:rsidRPr="008562A2">
        <w:tab/>
        <w:t>To:RAN2</w:t>
      </w:r>
    </w:p>
    <w:p w14:paraId="04944A8B" w14:textId="77777777" w:rsidR="00CF4D49" w:rsidRPr="008562A2" w:rsidRDefault="00CF4D49" w:rsidP="00CF4D49">
      <w:pPr>
        <w:pStyle w:val="Doc-text2"/>
      </w:pPr>
      <w:r w:rsidRPr="008562A2">
        <w:t>-</w:t>
      </w:r>
      <w:r w:rsidRPr="008562A2">
        <w:tab/>
        <w:t>Samsung:</w:t>
      </w:r>
      <w:r w:rsidRPr="008562A2">
        <w:tab/>
        <w:t>Since RAN3 has agreed to introduce successful HO reporting, we assume that RAN2 also needs to discuss our way-forward to support successful HO reporting, e.g. RAN2 may make an agreement in high-level in this meeting.</w:t>
      </w:r>
    </w:p>
    <w:p w14:paraId="47FC5AB0" w14:textId="77777777" w:rsidR="00CF4D49" w:rsidRPr="008562A2" w:rsidRDefault="00CF4D49" w:rsidP="00CF4D49">
      <w:pPr>
        <w:pStyle w:val="Doc-text2"/>
      </w:pPr>
      <w:r w:rsidRPr="008562A2">
        <w:t>=&gt;</w:t>
      </w:r>
      <w:r w:rsidRPr="008562A2">
        <w:tab/>
        <w:t>RAN2 will at least introduce related functions to support normal successful HO reporting accordingly.</w:t>
      </w:r>
    </w:p>
    <w:p w14:paraId="372FE183" w14:textId="77777777" w:rsidR="00CF4D49" w:rsidRPr="008562A2" w:rsidRDefault="00CF4D49" w:rsidP="00CF4D49">
      <w:pPr>
        <w:pStyle w:val="Doc-title"/>
      </w:pPr>
      <w:r w:rsidRPr="008562A2">
        <w:t>R2-2008731</w:t>
      </w:r>
      <w:r w:rsidRPr="008562A2">
        <w:tab/>
        <w:t>LS to RAN2 on RACH report for 2-step RACH (R3-205797; contact: CATT)</w:t>
      </w:r>
      <w:r w:rsidRPr="008562A2">
        <w:tab/>
        <w:t>RAN3</w:t>
      </w:r>
      <w:r w:rsidRPr="008562A2">
        <w:tab/>
        <w:t>LS in</w:t>
      </w:r>
      <w:r w:rsidRPr="008562A2">
        <w:tab/>
        <w:t>Rel-17</w:t>
      </w:r>
      <w:r w:rsidRPr="008562A2">
        <w:tab/>
        <w:t>NR_ENDC_SON_MDT_enh</w:t>
      </w:r>
      <w:r w:rsidRPr="008562A2">
        <w:tab/>
        <w:t>To:RAN2</w:t>
      </w:r>
    </w:p>
    <w:p w14:paraId="42EB34AF" w14:textId="77777777" w:rsidR="00CF4D49" w:rsidRPr="008562A2" w:rsidRDefault="00CF4D49" w:rsidP="00CF4D49">
      <w:pPr>
        <w:pStyle w:val="Doc-text2"/>
      </w:pPr>
      <w:r w:rsidRPr="008562A2">
        <w:t>=&gt;</w:t>
      </w:r>
      <w:r w:rsidRPr="008562A2">
        <w:tab/>
        <w:t>Noted without presentation</w:t>
      </w:r>
    </w:p>
    <w:p w14:paraId="5450EC19" w14:textId="77777777" w:rsidR="00CF4D49" w:rsidRPr="008562A2" w:rsidRDefault="00CF4D49" w:rsidP="00CF4D49">
      <w:pPr>
        <w:pStyle w:val="Doc-title"/>
      </w:pPr>
      <w:r w:rsidRPr="008562A2">
        <w:t>R2-2008842</w:t>
      </w:r>
      <w:r w:rsidRPr="008562A2">
        <w:tab/>
        <w:t>[draft] Reply LS on UE RACH report for SgNBs</w:t>
      </w:r>
      <w:r w:rsidRPr="008562A2">
        <w:tab/>
        <w:t>CATT</w:t>
      </w:r>
      <w:r w:rsidRPr="008562A2">
        <w:tab/>
        <w:t>LS out</w:t>
      </w:r>
      <w:r w:rsidRPr="008562A2">
        <w:tab/>
        <w:t>Rel-17</w:t>
      </w:r>
      <w:r w:rsidRPr="008562A2">
        <w:tab/>
        <w:t>NR_ENDC_SON_MDT_enh-Core</w:t>
      </w:r>
      <w:r w:rsidRPr="008562A2">
        <w:tab/>
        <w:t>To:RAN3</w:t>
      </w:r>
    </w:p>
    <w:p w14:paraId="3F7E62B5" w14:textId="77777777" w:rsidR="00CF4D49" w:rsidRPr="008562A2" w:rsidRDefault="00CF4D49" w:rsidP="00CF4D49">
      <w:pPr>
        <w:pStyle w:val="Doc-title"/>
      </w:pPr>
      <w:r w:rsidRPr="008562A2">
        <w:t>R2-2008843</w:t>
      </w:r>
      <w:r w:rsidRPr="008562A2">
        <w:tab/>
        <w:t>[draft] Reply LS on RACH report for 2-step RACH</w:t>
      </w:r>
      <w:r w:rsidRPr="008562A2">
        <w:tab/>
        <w:t>CATT</w:t>
      </w:r>
      <w:r w:rsidRPr="008562A2">
        <w:tab/>
        <w:t>LS out</w:t>
      </w:r>
      <w:r w:rsidRPr="008562A2">
        <w:tab/>
        <w:t>Rel-17</w:t>
      </w:r>
      <w:r w:rsidRPr="008562A2">
        <w:tab/>
        <w:t>NR_ENDC_SON_MDT_enh-Core</w:t>
      </w:r>
      <w:r w:rsidRPr="008562A2">
        <w:tab/>
        <w:t>To:RAN3</w:t>
      </w:r>
    </w:p>
    <w:p w14:paraId="6E9D9B9C" w14:textId="77777777" w:rsidR="00CF4D49" w:rsidRPr="008562A2" w:rsidRDefault="00CF4D49" w:rsidP="00CF4D49">
      <w:pPr>
        <w:pStyle w:val="Heading3"/>
      </w:pPr>
    </w:p>
    <w:p w14:paraId="2F67920E" w14:textId="77777777" w:rsidR="00CF4D49" w:rsidRPr="008562A2" w:rsidRDefault="00CF4D49" w:rsidP="00CF4D49">
      <w:pPr>
        <w:pStyle w:val="Heading3"/>
      </w:pPr>
      <w:bookmarkStart w:id="799" w:name="_Toc57284362"/>
      <w:bookmarkStart w:id="800" w:name="_Toc57677227"/>
      <w:bookmarkStart w:id="801" w:name="_Toc62219330"/>
      <w:r w:rsidRPr="008562A2">
        <w:t>8.13.2</w:t>
      </w:r>
      <w:r w:rsidRPr="008562A2">
        <w:tab/>
        <w:t>SON</w:t>
      </w:r>
      <w:bookmarkEnd w:id="799"/>
      <w:bookmarkEnd w:id="800"/>
      <w:bookmarkEnd w:id="801"/>
    </w:p>
    <w:p w14:paraId="335AE998" w14:textId="77777777" w:rsidR="00CF4D49" w:rsidRPr="008562A2" w:rsidRDefault="00CF4D49" w:rsidP="00CF4D49">
      <w:pPr>
        <w:pStyle w:val="Heading4"/>
      </w:pPr>
      <w:bookmarkStart w:id="802" w:name="_Toc57284363"/>
      <w:bookmarkStart w:id="803" w:name="_Toc57677228"/>
      <w:bookmarkStart w:id="804" w:name="_Toc62219331"/>
      <w:r w:rsidRPr="008562A2">
        <w:t>8.13.2.1</w:t>
      </w:r>
      <w:r w:rsidRPr="008562A2">
        <w:tab/>
        <w:t>Handover related SON aspects</w:t>
      </w:r>
      <w:bookmarkEnd w:id="802"/>
      <w:bookmarkEnd w:id="803"/>
      <w:bookmarkEnd w:id="804"/>
    </w:p>
    <w:p w14:paraId="41C04323" w14:textId="77777777" w:rsidR="00CF4D49" w:rsidRPr="008562A2" w:rsidRDefault="00CF4D49" w:rsidP="00CF4D49">
      <w:pPr>
        <w:pStyle w:val="Comments"/>
      </w:pPr>
      <w:r w:rsidRPr="008562A2">
        <w:t>Including conditional handover and DAPS</w:t>
      </w:r>
    </w:p>
    <w:p w14:paraId="07DC642B" w14:textId="77777777" w:rsidR="00CF4D49" w:rsidRPr="008562A2" w:rsidRDefault="00CF4D49" w:rsidP="00CF4D49">
      <w:pPr>
        <w:pStyle w:val="Comments"/>
      </w:pPr>
    </w:p>
    <w:p w14:paraId="2CFB7FEB" w14:textId="77777777" w:rsidR="00CF4D49" w:rsidRPr="008562A2" w:rsidRDefault="00CF4D49" w:rsidP="00CF4D49">
      <w:pPr>
        <w:pStyle w:val="Doc-title"/>
      </w:pPr>
      <w:r w:rsidRPr="008562A2">
        <w:t>R2-2010995</w:t>
      </w:r>
      <w:r w:rsidRPr="008562A2">
        <w:tab/>
      </w:r>
      <w:r w:rsidRPr="008562A2">
        <w:rPr>
          <w:rFonts w:hint="eastAsia"/>
        </w:rPr>
        <w:t>S</w:t>
      </w:r>
      <w:r w:rsidRPr="008562A2">
        <w:t>ummary of AI 8.13.2.1 - Handover related SON aspects</w:t>
      </w:r>
      <w:r w:rsidRPr="008562A2">
        <w:tab/>
        <w:t>Ericsson</w:t>
      </w:r>
      <w:r w:rsidRPr="008562A2">
        <w:tab/>
        <w:t>Rel-17</w:t>
      </w:r>
      <w:r w:rsidRPr="008562A2">
        <w:tab/>
        <w:t>NR_ENDC_SON_MDT_enh-Core</w:t>
      </w:r>
    </w:p>
    <w:p w14:paraId="476719FC" w14:textId="77777777" w:rsidR="00CF4D49" w:rsidRPr="008562A2" w:rsidRDefault="00CF4D49" w:rsidP="00CF4D49">
      <w:pPr>
        <w:pStyle w:val="Doc-text2"/>
      </w:pPr>
    </w:p>
    <w:p w14:paraId="595CBA8D" w14:textId="77777777" w:rsidR="00CF4D49" w:rsidRPr="008562A2" w:rsidRDefault="00CF4D49" w:rsidP="00CF4D49">
      <w:pPr>
        <w:pStyle w:val="Doc-text2"/>
      </w:pPr>
    </w:p>
    <w:p w14:paraId="556DA38A"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6A27C9A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 xml:space="preserve">The following time information is as part of the UE RLF report: </w:t>
      </w:r>
    </w:p>
    <w:p w14:paraId="137135A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Time between the first CHO execution and the corresponding CHO command received at UE at least in the CHO failure case.</w:t>
      </w:r>
    </w:p>
    <w:p w14:paraId="792379BD" w14:textId="77777777" w:rsidR="00CF4D49" w:rsidRPr="008562A2" w:rsidRDefault="00CF4D49" w:rsidP="00CF4D49">
      <w:pPr>
        <w:pStyle w:val="Doc-text2"/>
      </w:pPr>
    </w:p>
    <w:p w14:paraId="61024B75" w14:textId="77777777" w:rsidR="00CF4D49" w:rsidRPr="008562A2" w:rsidRDefault="00CF4D49" w:rsidP="00CF4D49">
      <w:pPr>
        <w:pStyle w:val="Doc-text2"/>
      </w:pPr>
      <w:r w:rsidRPr="008562A2">
        <w:t xml:space="preserve">FFS: The following time information is as part of the UE report: </w:t>
      </w:r>
    </w:p>
    <w:p w14:paraId="3015B4D3" w14:textId="77777777" w:rsidR="00CF4D49" w:rsidRPr="008562A2" w:rsidRDefault="00CF4D49" w:rsidP="00CF4D49">
      <w:pPr>
        <w:pStyle w:val="Doc-text2"/>
      </w:pPr>
      <w:r w:rsidRPr="008562A2">
        <w:t>c.</w:t>
      </w:r>
      <w:r w:rsidRPr="008562A2">
        <w:tab/>
        <w:t xml:space="preserve"> The time elapsed since receiving the CHO configuration until the immediate HO reception or execution.</w:t>
      </w:r>
    </w:p>
    <w:p w14:paraId="4BC6DD04" w14:textId="77777777" w:rsidR="00CF4D49" w:rsidRPr="008562A2" w:rsidRDefault="00CF4D49" w:rsidP="00CF4D49">
      <w:pPr>
        <w:pStyle w:val="Doc-text2"/>
      </w:pPr>
      <w:r w:rsidRPr="008562A2">
        <w:t>d.</w:t>
      </w:r>
      <w:r w:rsidRPr="008562A2">
        <w:tab/>
        <w:t xml:space="preserve"> Timeline relationship between two consecutive RLF reports for cases of successful or unsuccessful CHO after unsuccessful CHO or handover failure</w:t>
      </w:r>
    </w:p>
    <w:p w14:paraId="2719BE8B" w14:textId="77777777" w:rsidR="00CF4D49" w:rsidRPr="008562A2" w:rsidRDefault="00CF4D49" w:rsidP="00CF4D49">
      <w:pPr>
        <w:pStyle w:val="Doc-text2"/>
      </w:pPr>
      <w:r w:rsidRPr="008562A2">
        <w:t>e.</w:t>
      </w:r>
      <w:r w:rsidRPr="008562A2">
        <w:tab/>
        <w:t xml:space="preserve"> Time between the UE receiving the CHO command and RLF </w:t>
      </w:r>
    </w:p>
    <w:p w14:paraId="21AF970A" w14:textId="77777777" w:rsidR="00CF4D49" w:rsidRPr="008562A2" w:rsidRDefault="00CF4D49" w:rsidP="00CF4D49">
      <w:pPr>
        <w:pStyle w:val="Doc-text2"/>
      </w:pPr>
      <w:r w:rsidRPr="008562A2">
        <w:t>f.</w:t>
      </w:r>
      <w:r w:rsidRPr="008562A2">
        <w:tab/>
        <w:t xml:space="preserve"> UE reports the time elapsed since CHO execution until connection failure</w:t>
      </w:r>
    </w:p>
    <w:p w14:paraId="68422B7A" w14:textId="77777777" w:rsidR="00CF4D49" w:rsidRPr="008562A2" w:rsidRDefault="00CF4D49" w:rsidP="00CF4D49">
      <w:pPr>
        <w:pStyle w:val="Doc-text2"/>
      </w:pPr>
      <w:r w:rsidRPr="008562A2">
        <w:t>g.</w:t>
      </w:r>
      <w:r w:rsidRPr="008562A2">
        <w:tab/>
        <w:t xml:space="preserve"> In case of multiple failures case, UE includes the time elapsed since CHO execution until connection failure (TimeConnFailure) and time elapsed since the last radio link or handover failure (TimeSinceFailure) in each RLF-Report</w:t>
      </w:r>
    </w:p>
    <w:p w14:paraId="4D8AE726" w14:textId="77777777" w:rsidR="00CF4D49" w:rsidRPr="008562A2" w:rsidRDefault="00CF4D49" w:rsidP="00CF4D49">
      <w:pPr>
        <w:pStyle w:val="Doc-text2"/>
      </w:pPr>
      <w:r w:rsidRPr="008562A2">
        <w:lastRenderedPageBreak/>
        <w:t>h.</w:t>
      </w:r>
      <w:r w:rsidRPr="008562A2">
        <w:tab/>
        <w:t xml:space="preserve"> The time between CHO execution and successful reestablishment to a third cell after CHO failure towards the candidate target cell selected at CHO execution</w:t>
      </w:r>
    </w:p>
    <w:p w14:paraId="64D271FF" w14:textId="77777777" w:rsidR="00CF4D49" w:rsidRPr="008562A2" w:rsidRDefault="00CF4D49" w:rsidP="00CF4D49">
      <w:pPr>
        <w:pStyle w:val="Doc-text2"/>
      </w:pPr>
      <w:r w:rsidRPr="008562A2">
        <w:t>i.</w:t>
      </w:r>
      <w:r w:rsidRPr="008562A2">
        <w:tab/>
        <w:t xml:space="preserve"> The time elapsed since CHO configuration until the immediate HO reception or execution</w:t>
      </w:r>
    </w:p>
    <w:p w14:paraId="786C31A1" w14:textId="77777777" w:rsidR="00CF4D49" w:rsidRPr="008562A2" w:rsidRDefault="00CF4D49" w:rsidP="00CF4D49">
      <w:pPr>
        <w:pStyle w:val="Doc-text2"/>
      </w:pPr>
    </w:p>
    <w:p w14:paraId="69B8E034" w14:textId="77777777" w:rsidR="00CF4D49" w:rsidRPr="008562A2" w:rsidRDefault="00CF4D49" w:rsidP="00CF4D49">
      <w:pPr>
        <w:pStyle w:val="Doc-text2"/>
      </w:pPr>
    </w:p>
    <w:p w14:paraId="747E0853" w14:textId="77777777" w:rsidR="00CF4D49" w:rsidRPr="008562A2" w:rsidRDefault="00CF4D49" w:rsidP="00CF4D49">
      <w:pPr>
        <w:pStyle w:val="Doc-text2"/>
      </w:pPr>
      <w:r w:rsidRPr="008562A2">
        <w:t>=&gt;</w:t>
      </w:r>
      <w:r w:rsidRPr="008562A2">
        <w:tab/>
        <w:t>Baseline scenarios and email discussion will continue to refine the scenarios (Ericsson):</w:t>
      </w:r>
    </w:p>
    <w:p w14:paraId="22124566" w14:textId="77777777" w:rsidR="00CF4D49" w:rsidRPr="008562A2" w:rsidRDefault="00CF4D49" w:rsidP="00CF4D49">
      <w:pPr>
        <w:pStyle w:val="Doc-text2"/>
      </w:pPr>
      <w:r w:rsidRPr="008562A2">
        <w:tab/>
        <w:t>In case of successive CHO related failures, the UE stores and reports both RLF related information in the RLF report. The successive failure referred above, includes at least the following scenarios.</w:t>
      </w:r>
    </w:p>
    <w:p w14:paraId="31FD2D9A" w14:textId="77777777" w:rsidR="00CF4D49" w:rsidRPr="008562A2" w:rsidRDefault="00CF4D49" w:rsidP="00CF4D49">
      <w:pPr>
        <w:pStyle w:val="Doc-text2"/>
      </w:pPr>
      <w:r w:rsidRPr="008562A2">
        <w:tab/>
        <w:t>a.</w:t>
      </w:r>
      <w:r w:rsidRPr="008562A2">
        <w:tab/>
        <w:t>A UE that has CHO configuration, declares RLF in the source cell and fails to perform successful reestablishment to one of the candidate CHO target as configured.</w:t>
      </w:r>
    </w:p>
    <w:p w14:paraId="58CB34BA" w14:textId="77777777" w:rsidR="00CF4D49" w:rsidRPr="008562A2" w:rsidRDefault="00CF4D49" w:rsidP="00CF4D49">
      <w:pPr>
        <w:pStyle w:val="Doc-text2"/>
      </w:pPr>
      <w:r w:rsidRPr="008562A2">
        <w:tab/>
        <w:t>b.</w:t>
      </w:r>
      <w:r w:rsidRPr="008562A2">
        <w:tab/>
        <w:t>A UE that has CHO configuration, fails to execute the CHO towards the target cell upon fulfilling the condition as configured and then fails to perform successful reestablishment to one of the other candidate CHO target cell as configured.</w:t>
      </w:r>
    </w:p>
    <w:p w14:paraId="06B29DDD" w14:textId="77777777" w:rsidR="00CF4D49" w:rsidRPr="008562A2" w:rsidRDefault="00CF4D49" w:rsidP="00CF4D49">
      <w:pPr>
        <w:pStyle w:val="Doc-text2"/>
      </w:pPr>
      <w:r w:rsidRPr="008562A2">
        <w:tab/>
        <w:t>c.</w:t>
      </w:r>
      <w:r w:rsidRPr="008562A2">
        <w:tab/>
        <w:t>A UE that has CHO configuration, fails to execute the normal HO towards the target cell as configured and then fails to perform successful reestablishment to one of the other candidate CHO target cell as configured.</w:t>
      </w:r>
    </w:p>
    <w:p w14:paraId="0D5ED60B" w14:textId="77777777" w:rsidR="00CF4D49" w:rsidRPr="008562A2" w:rsidRDefault="00CF4D49" w:rsidP="00CF4D49">
      <w:pPr>
        <w:pStyle w:val="Doc-text2"/>
      </w:pPr>
      <w:r w:rsidRPr="008562A2">
        <w:tab/>
        <w:t>FFS: Further clarification on the successful reestablishment.</w:t>
      </w:r>
    </w:p>
    <w:p w14:paraId="0A4624AA" w14:textId="77777777" w:rsidR="00CF4D49" w:rsidRPr="008562A2" w:rsidRDefault="00CF4D49" w:rsidP="00CF4D49">
      <w:pPr>
        <w:pStyle w:val="Doc-text2"/>
      </w:pPr>
      <w:r w:rsidRPr="008562A2">
        <w:tab/>
        <w:t>RAN3 conclusions on this should be taken into account.</w:t>
      </w:r>
    </w:p>
    <w:p w14:paraId="3FF937DE" w14:textId="77777777" w:rsidR="00CF4D49" w:rsidRPr="008562A2" w:rsidRDefault="00CF4D49" w:rsidP="00CF4D49">
      <w:pPr>
        <w:pStyle w:val="Doc-text2"/>
      </w:pPr>
    </w:p>
    <w:p w14:paraId="56E11CA2" w14:textId="77777777" w:rsidR="00CF4D49" w:rsidRPr="008562A2" w:rsidRDefault="00CF4D49" w:rsidP="00CF4D49">
      <w:pPr>
        <w:pStyle w:val="Doc-text2"/>
      </w:pPr>
    </w:p>
    <w:p w14:paraId="15145CA7"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4933386D"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4D088B8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The following cells’ related cell and beam measurements are included in the RLF report associated to CHO failure:</w:t>
      </w:r>
    </w:p>
    <w:p w14:paraId="5BDEBE3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a.</w:t>
      </w:r>
      <w:r w:rsidRPr="008562A2">
        <w:tab/>
        <w:t>Source cell of the CHO. FFS the detail on cell ID. Try our best to reuse the existing information.</w:t>
      </w:r>
    </w:p>
    <w:p w14:paraId="0B3553CD"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b.</w:t>
      </w:r>
      <w:r w:rsidRPr="008562A2">
        <w:tab/>
        <w:t>The target cell towards which the CHO was executed, if CHO related condition was satisfied. FFS the detail on cell ID. Try our best to reuse the existing information.</w:t>
      </w:r>
    </w:p>
    <w:p w14:paraId="17DC9BF1"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c.</w:t>
      </w:r>
      <w:r w:rsidRPr="008562A2">
        <w:tab/>
        <w:t>The cell in which the re-establishment is performed after the CHO failure or source RLF. Try our best to reuse the existing information. FFS on the related measurements.</w:t>
      </w:r>
    </w:p>
    <w:p w14:paraId="0557366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7DCFF78B" w14:textId="77777777" w:rsidR="00CF4D49" w:rsidRPr="008562A2" w:rsidRDefault="00CF4D49" w:rsidP="00CF4D49">
      <w:pPr>
        <w:pStyle w:val="Doc-text2"/>
      </w:pPr>
    </w:p>
    <w:p w14:paraId="2E588AAE" w14:textId="77777777" w:rsidR="00CF4D49" w:rsidRPr="008562A2" w:rsidRDefault="00CF4D49" w:rsidP="00CF4D49">
      <w:pPr>
        <w:pStyle w:val="Doc-text2"/>
      </w:pPr>
      <w:r w:rsidRPr="008562A2">
        <w:t>FFS:</w:t>
      </w:r>
      <w:r w:rsidRPr="008562A2">
        <w:tab/>
        <w:t>Candidate target cells as configured in the CHO configuration.</w:t>
      </w:r>
    </w:p>
    <w:p w14:paraId="15CD005E" w14:textId="77777777" w:rsidR="00CF4D49" w:rsidRPr="008562A2" w:rsidRDefault="00CF4D49" w:rsidP="00CF4D49">
      <w:pPr>
        <w:pStyle w:val="Doc-text2"/>
      </w:pPr>
    </w:p>
    <w:p w14:paraId="7493D0BD"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65BBE482"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rPr>
          <w:bCs/>
        </w:rPr>
      </w:pPr>
      <w:bookmarkStart w:id="805" w:name="_Toc54772983"/>
      <w:r w:rsidRPr="008562A2">
        <w:rPr>
          <w:bCs/>
        </w:rPr>
        <w:tab/>
        <w:t>RLF-report shall contain information to differentiate an ordinary HO failure from the CHO failure and CHO recovery failure. FFS: implicit indication vs explicit indication</w:t>
      </w:r>
      <w:bookmarkEnd w:id="805"/>
      <w:r w:rsidRPr="008562A2">
        <w:rPr>
          <w:bCs/>
        </w:rPr>
        <w:t>.</w:t>
      </w:r>
    </w:p>
    <w:p w14:paraId="743A472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rPr>
          <w:bCs/>
        </w:rPr>
      </w:pPr>
    </w:p>
    <w:p w14:paraId="7AC9CEDB" w14:textId="77777777" w:rsidR="00CF4D49" w:rsidRPr="008562A2" w:rsidRDefault="00CF4D49" w:rsidP="00CF4D49">
      <w:pPr>
        <w:pStyle w:val="Doc-text2"/>
        <w:rPr>
          <w:bCs/>
        </w:rPr>
      </w:pPr>
    </w:p>
    <w:p w14:paraId="2B11A045" w14:textId="77777777" w:rsidR="00CF4D49" w:rsidRPr="008562A2" w:rsidRDefault="00CF4D49" w:rsidP="00CF4D49">
      <w:pPr>
        <w:pStyle w:val="Doc-text2"/>
      </w:pPr>
    </w:p>
    <w:p w14:paraId="5E3E4285" w14:textId="77777777" w:rsidR="00CF4D49" w:rsidRPr="008562A2" w:rsidRDefault="00CF4D49" w:rsidP="00CF4D49">
      <w:pPr>
        <w:pStyle w:val="Doc-text2"/>
      </w:pPr>
    </w:p>
    <w:p w14:paraId="158ABEC9" w14:textId="77777777" w:rsidR="00CF4D49" w:rsidRPr="008562A2" w:rsidRDefault="00CF4D49" w:rsidP="00CF4D49">
      <w:pPr>
        <w:pStyle w:val="Doc-text2"/>
      </w:pPr>
    </w:p>
    <w:p w14:paraId="06C5F007"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7295E93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In case of successive failures associated to DAPS, the UE stores and reports both failure related information(FFS the details of the information). The successive failure referred above, includes the following scenarios:</w:t>
      </w:r>
    </w:p>
    <w:p w14:paraId="7C202D41"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UE declares RLF on the source cell while performing the DAPS towards the target cell and declares HOF towards the target cell.</w:t>
      </w:r>
    </w:p>
    <w:p w14:paraId="79750DD2"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1AA03132" w14:textId="77777777" w:rsidR="00CF4D49" w:rsidRPr="008562A2" w:rsidRDefault="00CF4D49" w:rsidP="00CF4D49">
      <w:pPr>
        <w:pStyle w:val="Doc-text2"/>
      </w:pPr>
    </w:p>
    <w:p w14:paraId="0E8C010A" w14:textId="77777777" w:rsidR="00CF4D49" w:rsidRPr="008562A2" w:rsidRDefault="00CF4D49" w:rsidP="00CF4D49">
      <w:pPr>
        <w:pStyle w:val="Doc-text2"/>
      </w:pPr>
    </w:p>
    <w:p w14:paraId="2C10A71D" w14:textId="77777777" w:rsidR="00CF4D49" w:rsidRPr="008562A2" w:rsidRDefault="00CF4D49" w:rsidP="00CF4D49">
      <w:pPr>
        <w:pStyle w:val="Doc-text2"/>
      </w:pPr>
      <w:r w:rsidRPr="008562A2">
        <w:t>FFS:</w:t>
      </w:r>
      <w:r w:rsidRPr="008562A2">
        <w:tab/>
        <w:t>For the case of failed DAPS handover to the target cell but successful fallback to source, no further information is needed in the legacy FailureInformation message.</w:t>
      </w:r>
    </w:p>
    <w:p w14:paraId="15E7CC25" w14:textId="77777777" w:rsidR="00CF4D49" w:rsidRPr="008562A2" w:rsidRDefault="00CF4D49" w:rsidP="00CF4D49">
      <w:pPr>
        <w:pStyle w:val="Doc-text2"/>
      </w:pPr>
    </w:p>
    <w:p w14:paraId="788F5B4A"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2EAE1A6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At least the following cells’ related cell and beam measurements are included in the UE report associated to DAPS failure (try to reuse existing information):</w:t>
      </w:r>
    </w:p>
    <w:p w14:paraId="68377FE9"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ind w:left="1803"/>
      </w:pPr>
      <w:r w:rsidRPr="008562A2">
        <w:tab/>
        <w:t>a.</w:t>
      </w:r>
      <w:r w:rsidRPr="008562A2">
        <w:tab/>
        <w:t>Source cell of the DAPS</w:t>
      </w:r>
    </w:p>
    <w:p w14:paraId="34330B1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ind w:left="1803"/>
      </w:pPr>
      <w:r w:rsidRPr="008562A2">
        <w:tab/>
        <w:t>b.</w:t>
      </w:r>
      <w:r w:rsidRPr="008562A2">
        <w:tab/>
        <w:t>Target cell of the DAPS</w:t>
      </w:r>
    </w:p>
    <w:p w14:paraId="253CB44A" w14:textId="77777777" w:rsidR="00CF4D49" w:rsidRPr="008562A2" w:rsidRDefault="00CF4D49" w:rsidP="00CF4D49">
      <w:pPr>
        <w:pStyle w:val="Doc-text2"/>
      </w:pPr>
    </w:p>
    <w:p w14:paraId="24DD534D" w14:textId="77777777" w:rsidR="00CF4D49" w:rsidRPr="008562A2" w:rsidRDefault="00CF4D49" w:rsidP="00CF4D49">
      <w:pPr>
        <w:pStyle w:val="Doc-title"/>
      </w:pPr>
    </w:p>
    <w:p w14:paraId="59D17156" w14:textId="77777777" w:rsidR="00CF4D49" w:rsidRPr="008562A2" w:rsidRDefault="00CF4D49" w:rsidP="00CF4D49">
      <w:pPr>
        <w:pStyle w:val="Doc-title"/>
      </w:pPr>
    </w:p>
    <w:p w14:paraId="52F5CB34"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 xml:space="preserve">[AT112-e][803][NR/R17 SON/MDT] </w:t>
      </w:r>
      <w:r w:rsidRPr="008562A2">
        <w:rPr>
          <w:bCs/>
        </w:rPr>
        <w:t> information needed in UE report for CHO cases (Ericsson)</w:t>
      </w:r>
    </w:p>
    <w:p w14:paraId="3A81775D" w14:textId="77777777" w:rsidR="00CF4D49" w:rsidRPr="008562A2" w:rsidRDefault="00CF4D49" w:rsidP="00CF4D49">
      <w:pPr>
        <w:pStyle w:val="EmailDiscussion2"/>
        <w:ind w:left="1619"/>
      </w:pPr>
      <w:r w:rsidRPr="008562A2">
        <w:t>Scope:</w:t>
      </w:r>
    </w:p>
    <w:p w14:paraId="13CCECBA" w14:textId="77777777" w:rsidR="00CF4D49" w:rsidRPr="008562A2" w:rsidRDefault="00CF4D49" w:rsidP="00CF4D49">
      <w:pPr>
        <w:pStyle w:val="EmailDiscussion2"/>
        <w:ind w:left="1619"/>
      </w:pPr>
      <w:r w:rsidRPr="008562A2">
        <w:t>1.Clarify and refine the following scenarios :</w:t>
      </w:r>
    </w:p>
    <w:p w14:paraId="37A2490D" w14:textId="77777777" w:rsidR="00CF4D49" w:rsidRPr="008562A2" w:rsidRDefault="00CF4D49" w:rsidP="00CF4D49">
      <w:pPr>
        <w:pStyle w:val="Doc-text2"/>
      </w:pPr>
      <w:r w:rsidRPr="008562A2">
        <w:tab/>
        <w:t>In case of successive CHO related failures, the UE stores and reports both RLF related information in the RLF report. The successive failure referred above, includes at least the following scenarios.</w:t>
      </w:r>
    </w:p>
    <w:p w14:paraId="67D95B60" w14:textId="77777777" w:rsidR="00CF4D49" w:rsidRPr="008562A2" w:rsidRDefault="00CF4D49" w:rsidP="00CF4D49">
      <w:pPr>
        <w:pStyle w:val="Doc-text2"/>
      </w:pPr>
      <w:r w:rsidRPr="008562A2">
        <w:tab/>
        <w:t>a.</w:t>
      </w:r>
      <w:r w:rsidRPr="008562A2">
        <w:tab/>
        <w:t>A UE that has CHO configuration, declares RLF in the source cell and fails to perform successful reestablishment to one of the candidate CHO target as configured.</w:t>
      </w:r>
    </w:p>
    <w:p w14:paraId="1893620C" w14:textId="77777777" w:rsidR="00CF4D49" w:rsidRPr="008562A2" w:rsidRDefault="00CF4D49" w:rsidP="00CF4D49">
      <w:pPr>
        <w:pStyle w:val="Doc-text2"/>
      </w:pPr>
      <w:r w:rsidRPr="008562A2">
        <w:tab/>
        <w:t>b.</w:t>
      </w:r>
      <w:r w:rsidRPr="008562A2">
        <w:tab/>
        <w:t>A UE that has CHO configuration, fails to execute the CHO towards the target cell upon fulfilling the condition as configured and then fails to perform successful reestablishment to one of the other candidate CHO target cell as configured.</w:t>
      </w:r>
    </w:p>
    <w:p w14:paraId="6925169C" w14:textId="77777777" w:rsidR="00CF4D49" w:rsidRPr="008562A2" w:rsidRDefault="00CF4D49" w:rsidP="00CF4D49">
      <w:pPr>
        <w:pStyle w:val="Doc-text2"/>
      </w:pPr>
      <w:r w:rsidRPr="008562A2">
        <w:tab/>
        <w:t>c.</w:t>
      </w:r>
      <w:r w:rsidRPr="008562A2">
        <w:tab/>
        <w:t>A UE that has CHO configuration, fails to execute the normal HO towards the target cell as configured and then fails to perform successful reestablishment to one of the other candidate CHO target cell as configured.</w:t>
      </w:r>
    </w:p>
    <w:p w14:paraId="4EE15DF9" w14:textId="77777777" w:rsidR="00CF4D49" w:rsidRPr="008562A2" w:rsidRDefault="00CF4D49" w:rsidP="00CF4D49">
      <w:pPr>
        <w:pStyle w:val="Doc-text2"/>
      </w:pPr>
      <w:r w:rsidRPr="008562A2">
        <w:tab/>
        <w:t>FFS: Further clarification on the successful reestablishment.</w:t>
      </w:r>
    </w:p>
    <w:p w14:paraId="36DF0A9A" w14:textId="77777777" w:rsidR="00CF4D49" w:rsidRPr="008562A2" w:rsidRDefault="00CF4D49" w:rsidP="00CF4D49">
      <w:pPr>
        <w:pStyle w:val="EmailDiscussion2"/>
        <w:ind w:left="1619"/>
      </w:pPr>
    </w:p>
    <w:p w14:paraId="25A67410" w14:textId="77777777" w:rsidR="00CF4D49" w:rsidRPr="008562A2" w:rsidRDefault="00CF4D49" w:rsidP="00CF4D49">
      <w:pPr>
        <w:pStyle w:val="EmailDiscussion2"/>
        <w:ind w:left="1619"/>
      </w:pPr>
      <w:r w:rsidRPr="008562A2">
        <w:t>2.Collect companies’ views whether or not the following information is needed in UE report for CHI cases. And figure out if there is a large consensus at least for some of those timers.</w:t>
      </w:r>
    </w:p>
    <w:p w14:paraId="7DBF538A" w14:textId="77777777" w:rsidR="00CF4D49" w:rsidRPr="008562A2" w:rsidRDefault="00CF4D49" w:rsidP="00016767">
      <w:pPr>
        <w:pStyle w:val="Doc-text2"/>
        <w:numPr>
          <w:ilvl w:val="0"/>
          <w:numId w:val="55"/>
        </w:numPr>
        <w:overflowPunct/>
        <w:autoSpaceDE/>
        <w:autoSpaceDN/>
        <w:adjustRightInd/>
        <w:textAlignment w:val="auto"/>
      </w:pPr>
      <w:r w:rsidRPr="008562A2">
        <w:t>Timeline relationship between two consecutive RLF reports for cases of successful or unsuccessful CHO after unsuccessful CHO or handover failure</w:t>
      </w:r>
    </w:p>
    <w:p w14:paraId="2FF4CB25" w14:textId="77777777" w:rsidR="00CF4D49" w:rsidRPr="008562A2" w:rsidRDefault="00CF4D49" w:rsidP="00016767">
      <w:pPr>
        <w:pStyle w:val="Doc-text2"/>
        <w:numPr>
          <w:ilvl w:val="0"/>
          <w:numId w:val="55"/>
        </w:numPr>
        <w:overflowPunct/>
        <w:autoSpaceDE/>
        <w:autoSpaceDN/>
        <w:adjustRightInd/>
        <w:textAlignment w:val="auto"/>
      </w:pPr>
      <w:r w:rsidRPr="008562A2">
        <w:t xml:space="preserve">Time between the UE receiving the CHO command and RLF </w:t>
      </w:r>
    </w:p>
    <w:p w14:paraId="5D222793" w14:textId="77777777" w:rsidR="00CF4D49" w:rsidRPr="008562A2" w:rsidRDefault="00CF4D49" w:rsidP="00016767">
      <w:pPr>
        <w:pStyle w:val="Doc-text2"/>
        <w:numPr>
          <w:ilvl w:val="0"/>
          <w:numId w:val="55"/>
        </w:numPr>
        <w:overflowPunct/>
        <w:autoSpaceDE/>
        <w:autoSpaceDN/>
        <w:adjustRightInd/>
        <w:textAlignment w:val="auto"/>
      </w:pPr>
      <w:r w:rsidRPr="008562A2">
        <w:t>UE reports the time elapsed since CHO execution until connection failure</w:t>
      </w:r>
    </w:p>
    <w:p w14:paraId="02552A24" w14:textId="77777777" w:rsidR="00CF4D49" w:rsidRPr="008562A2" w:rsidRDefault="00CF4D49" w:rsidP="00016767">
      <w:pPr>
        <w:pStyle w:val="Doc-text2"/>
        <w:numPr>
          <w:ilvl w:val="0"/>
          <w:numId w:val="55"/>
        </w:numPr>
        <w:overflowPunct/>
        <w:autoSpaceDE/>
        <w:autoSpaceDN/>
        <w:adjustRightInd/>
        <w:textAlignment w:val="auto"/>
      </w:pPr>
      <w:r w:rsidRPr="008562A2">
        <w:t>In case of multiple failures case, UE includes the time elapsed since CHO execution until connection failure (TimeConnFailure) and time elapsed since the last radio link or handover failure (TimeSinceFailure) in each RLF-Report</w:t>
      </w:r>
    </w:p>
    <w:p w14:paraId="183E6499" w14:textId="77777777" w:rsidR="00CF4D49" w:rsidRPr="008562A2" w:rsidRDefault="00CF4D49" w:rsidP="00016767">
      <w:pPr>
        <w:pStyle w:val="Doc-text2"/>
        <w:numPr>
          <w:ilvl w:val="0"/>
          <w:numId w:val="55"/>
        </w:numPr>
        <w:overflowPunct/>
        <w:autoSpaceDE/>
        <w:autoSpaceDN/>
        <w:adjustRightInd/>
        <w:textAlignment w:val="auto"/>
      </w:pPr>
      <w:r w:rsidRPr="008562A2">
        <w:t>The time between CHO execution and successful reestablishment to a third cell after CHO failure towards the candidate target cell selected at CHO execution</w:t>
      </w:r>
    </w:p>
    <w:p w14:paraId="2CA5F9EF" w14:textId="77777777" w:rsidR="00CF4D49" w:rsidRPr="008562A2" w:rsidRDefault="00CF4D49" w:rsidP="00016767">
      <w:pPr>
        <w:pStyle w:val="Doc-text2"/>
        <w:numPr>
          <w:ilvl w:val="0"/>
          <w:numId w:val="55"/>
        </w:numPr>
        <w:overflowPunct/>
        <w:autoSpaceDE/>
        <w:autoSpaceDN/>
        <w:adjustRightInd/>
        <w:textAlignment w:val="auto"/>
      </w:pPr>
      <w:r w:rsidRPr="008562A2">
        <w:t>The time elapsed since CHO configuration until the immediate HO reception or execution</w:t>
      </w:r>
    </w:p>
    <w:p w14:paraId="767200B7" w14:textId="77777777" w:rsidR="00CF4D49" w:rsidRPr="008562A2" w:rsidRDefault="00CF4D49" w:rsidP="00016767">
      <w:pPr>
        <w:pStyle w:val="Doc-text2"/>
        <w:numPr>
          <w:ilvl w:val="0"/>
          <w:numId w:val="55"/>
        </w:numPr>
        <w:overflowPunct/>
        <w:autoSpaceDE/>
        <w:autoSpaceDN/>
        <w:adjustRightInd/>
        <w:textAlignment w:val="auto"/>
      </w:pPr>
      <w:r w:rsidRPr="008562A2">
        <w:t>The related cell and beam measurements of candidate target cells as configured in the CHO configuration</w:t>
      </w:r>
    </w:p>
    <w:p w14:paraId="0E9263D8" w14:textId="77777777" w:rsidR="00CF4D49" w:rsidRPr="008562A2" w:rsidRDefault="00CF4D49" w:rsidP="00CF4D49">
      <w:pPr>
        <w:pStyle w:val="EmailDiscussion2"/>
        <w:ind w:left="1619"/>
      </w:pPr>
      <w:r w:rsidRPr="008562A2">
        <w:t>Note: The related conclusions in RAN3 should be taken into account.</w:t>
      </w:r>
      <w:r w:rsidRPr="008562A2">
        <w:tab/>
      </w:r>
    </w:p>
    <w:p w14:paraId="210D1695" w14:textId="77777777" w:rsidR="00CF4D49" w:rsidRPr="008562A2" w:rsidRDefault="00CF4D49" w:rsidP="00CF4D49">
      <w:pPr>
        <w:pStyle w:val="EmailDiscussion2"/>
        <w:ind w:left="1619"/>
      </w:pPr>
      <w:r w:rsidRPr="008562A2">
        <w:t>Intended outcome:</w:t>
      </w:r>
      <w:r w:rsidRPr="008562A2">
        <w:rPr>
          <w:rFonts w:ascii="Helvetica" w:hAnsi="Helvetica"/>
          <w:sz w:val="18"/>
          <w:szCs w:val="18"/>
        </w:rPr>
        <w:t xml:space="preserve"> </w:t>
      </w:r>
      <w:r w:rsidRPr="008562A2">
        <w:t>Report</w:t>
      </w:r>
    </w:p>
    <w:p w14:paraId="0E28260D" w14:textId="77777777" w:rsidR="00CF4D49" w:rsidRPr="008562A2" w:rsidRDefault="00CF4D49" w:rsidP="00CF4D49">
      <w:pPr>
        <w:pStyle w:val="EmailDiscussion2"/>
      </w:pPr>
      <w:r w:rsidRPr="008562A2">
        <w:t xml:space="preserve">Deadline:  23:00, Thursday, 2020-11-12 </w:t>
      </w:r>
    </w:p>
    <w:p w14:paraId="354884FC" w14:textId="77777777" w:rsidR="00CF4D49" w:rsidRPr="008562A2" w:rsidRDefault="00CF4D49" w:rsidP="00CF4D49">
      <w:pPr>
        <w:pStyle w:val="Doc-title"/>
      </w:pPr>
    </w:p>
    <w:p w14:paraId="3A227D3B" w14:textId="77777777" w:rsidR="00CF4D49" w:rsidRPr="008562A2" w:rsidRDefault="00CF4D49" w:rsidP="00CF4D49">
      <w:pPr>
        <w:pStyle w:val="Doc-title"/>
      </w:pPr>
      <w:r w:rsidRPr="008562A2">
        <w:t>R2-2010896</w:t>
      </w:r>
      <w:r w:rsidRPr="008562A2">
        <w:tab/>
        <w:t>[Offline-803][NR/R17 SON/MDT] Information needed in UE report for CHO cases (Ericsson)</w:t>
      </w:r>
    </w:p>
    <w:p w14:paraId="582B176D" w14:textId="77777777" w:rsidR="00CF4D49" w:rsidRPr="008562A2" w:rsidRDefault="00CF4D49" w:rsidP="00CF4D49">
      <w:pPr>
        <w:pStyle w:val="Doc-text2"/>
      </w:pPr>
    </w:p>
    <w:p w14:paraId="082E8605"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Focused scenarios:</w:t>
      </w:r>
    </w:p>
    <w:p w14:paraId="7BD823FC"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In case of successive CHO related failures, the UE stores and reports both RLF related information in the RLF report. The successive failure referred above, includes at least the following scenarios.</w:t>
      </w:r>
    </w:p>
    <w:p w14:paraId="2DE9874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a.</w:t>
      </w:r>
      <w:r w:rsidRPr="008562A2">
        <w:tab/>
        <w:t>A UE that has CHO configuration declares RLF in the source cell. The UE selects for connection re-establishment a configured candidate CHO target cell. The UE fails to re-establish to the selected CHO candidate cell.</w:t>
      </w:r>
    </w:p>
    <w:p w14:paraId="72F6F3F9"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b.</w:t>
      </w:r>
      <w:r w:rsidRPr="008562A2">
        <w:tab/>
        <w:t>A UE that has CHO configuration executes the CHO towards the target cell upon fulfilling the configured condition and experiences a HO failure. The UE selects for connection re-establishment a configured candidate CHO target cell. The UE fails to re-establish to the selected CHO candidate cell.</w:t>
      </w:r>
    </w:p>
    <w:p w14:paraId="06FA811C"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c.</w:t>
      </w:r>
      <w:r w:rsidRPr="008562A2">
        <w:tab/>
        <w:t>A UE that has CHO configuration executes the normal HO towards the target cell and experiences a HO failure. The UE selects for connection re-establishment a configured candidate CHO target cell. The UE fails to re-establish to the selected CHO candidate cell using CHO procedure.</w:t>
      </w:r>
    </w:p>
    <w:p w14:paraId="5337C724"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Note: other scenarios still can be discussed.</w:t>
      </w:r>
    </w:p>
    <w:p w14:paraId="1DDFA438"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27ABC0A7" w14:textId="77777777" w:rsidR="00CF4D49" w:rsidRPr="008562A2" w:rsidRDefault="00CF4D49" w:rsidP="00CF4D49">
      <w:pPr>
        <w:pStyle w:val="Doc-text2"/>
      </w:pPr>
    </w:p>
    <w:p w14:paraId="030A8503" w14:textId="77777777" w:rsidR="00CF4D49" w:rsidRPr="008562A2" w:rsidRDefault="00CF4D49" w:rsidP="00CF4D49">
      <w:pPr>
        <w:pStyle w:val="Doc-text2"/>
      </w:pPr>
      <w:r w:rsidRPr="008562A2">
        <w:tab/>
        <w:t>FFS: Further clarification on the successful reestablishment.</w:t>
      </w:r>
    </w:p>
    <w:p w14:paraId="459D7C5C" w14:textId="77777777" w:rsidR="00CF4D49" w:rsidRPr="008562A2" w:rsidRDefault="00CF4D49" w:rsidP="00CF4D49">
      <w:pPr>
        <w:pStyle w:val="Doc-text2"/>
      </w:pPr>
    </w:p>
    <w:p w14:paraId="45B8BF13" w14:textId="77777777" w:rsidR="00CF4D49" w:rsidRPr="008562A2" w:rsidRDefault="00CF4D49" w:rsidP="00CF4D49">
      <w:pPr>
        <w:pStyle w:val="Doc-text2"/>
      </w:pPr>
      <w:r w:rsidRPr="008562A2">
        <w:lastRenderedPageBreak/>
        <w:t>=&gt;</w:t>
      </w:r>
      <w:r w:rsidRPr="008562A2">
        <w:tab/>
        <w:t>Regarding the CHO-related timers, Option D, E, F will not be included in the RLF report and other options will continue discussion through email mail after this meeting.</w:t>
      </w:r>
    </w:p>
    <w:p w14:paraId="5B870ABA" w14:textId="77777777" w:rsidR="00CF4D49" w:rsidRPr="008562A2" w:rsidRDefault="00CF4D49" w:rsidP="00CF4D49">
      <w:pPr>
        <w:pStyle w:val="Doc-title"/>
      </w:pPr>
      <w:r w:rsidRPr="008562A2">
        <w:t>R2-2008844</w:t>
      </w:r>
      <w:r w:rsidRPr="008562A2">
        <w:tab/>
        <w:t>Discussion on CHO and DAPS Mobility Enhancement</w:t>
      </w:r>
      <w:r w:rsidRPr="008562A2">
        <w:tab/>
        <w:t>CATT</w:t>
      </w:r>
      <w:r w:rsidRPr="008562A2">
        <w:tab/>
        <w:t>discussion</w:t>
      </w:r>
      <w:r w:rsidRPr="008562A2">
        <w:tab/>
        <w:t>Rel-17</w:t>
      </w:r>
      <w:r w:rsidRPr="008562A2">
        <w:tab/>
        <w:t>NR_ENDC_SON_MDT_enh-Core</w:t>
      </w:r>
    </w:p>
    <w:p w14:paraId="66B35EB4" w14:textId="77777777" w:rsidR="00CF4D49" w:rsidRPr="008562A2" w:rsidRDefault="00CF4D49" w:rsidP="00CF4D49">
      <w:pPr>
        <w:pStyle w:val="Doc-title"/>
      </w:pPr>
      <w:r w:rsidRPr="008562A2">
        <w:t>R2-2008999</w:t>
      </w:r>
      <w:r w:rsidRPr="008562A2">
        <w:tab/>
        <w:t>CHO support for MDT/SON</w:t>
      </w:r>
      <w:r w:rsidRPr="008562A2">
        <w:tab/>
        <w:t>Intel Corporation</w:t>
      </w:r>
      <w:r w:rsidRPr="008562A2">
        <w:tab/>
        <w:t>discussion</w:t>
      </w:r>
      <w:r w:rsidRPr="008562A2">
        <w:tab/>
        <w:t>Rel-17</w:t>
      </w:r>
      <w:r w:rsidRPr="008562A2">
        <w:tab/>
        <w:t>NR_ENDC_SON_MDT_enh</w:t>
      </w:r>
    </w:p>
    <w:p w14:paraId="0A451721" w14:textId="77777777" w:rsidR="00CF4D49" w:rsidRPr="008562A2" w:rsidRDefault="00CF4D49" w:rsidP="00CF4D49">
      <w:pPr>
        <w:pStyle w:val="Doc-title"/>
      </w:pPr>
      <w:r w:rsidRPr="008562A2">
        <w:t>R2-2009017</w:t>
      </w:r>
      <w:r w:rsidRPr="008562A2">
        <w:tab/>
        <w:t>Consideration on handover related SON</w:t>
      </w:r>
      <w:r w:rsidRPr="008562A2">
        <w:tab/>
        <w:t>OPPO</w:t>
      </w:r>
      <w:r w:rsidRPr="008562A2">
        <w:tab/>
        <w:t>discussion</w:t>
      </w:r>
      <w:r w:rsidRPr="008562A2">
        <w:tab/>
        <w:t>Rel-17</w:t>
      </w:r>
      <w:r w:rsidRPr="008562A2">
        <w:tab/>
        <w:t>NR_ENDC_SON_MDT_enh-Core</w:t>
      </w:r>
    </w:p>
    <w:p w14:paraId="17950A82" w14:textId="77777777" w:rsidR="00CF4D49" w:rsidRPr="008562A2" w:rsidRDefault="00CF4D49" w:rsidP="00CF4D49">
      <w:pPr>
        <w:pStyle w:val="Doc-title"/>
      </w:pPr>
      <w:r w:rsidRPr="008562A2">
        <w:t>R2-2009396</w:t>
      </w:r>
      <w:r w:rsidRPr="008562A2">
        <w:tab/>
        <w:t>SON aspects of DAPS HO and Fast MCG Recovery Optimizations</w:t>
      </w:r>
      <w:r w:rsidRPr="008562A2">
        <w:tab/>
        <w:t>QUALCOMM Incorporated</w:t>
      </w:r>
      <w:r w:rsidRPr="008562A2">
        <w:tab/>
        <w:t>discussion</w:t>
      </w:r>
      <w:r w:rsidRPr="008562A2">
        <w:tab/>
        <w:t>Rel-17</w:t>
      </w:r>
    </w:p>
    <w:p w14:paraId="4BC0D592" w14:textId="77777777" w:rsidR="00CF4D49" w:rsidRPr="008562A2" w:rsidRDefault="00CF4D49" w:rsidP="00CF4D49">
      <w:pPr>
        <w:pStyle w:val="Doc-title"/>
      </w:pPr>
      <w:r w:rsidRPr="008562A2">
        <w:t>R2-2009424</w:t>
      </w:r>
      <w:r w:rsidRPr="008562A2">
        <w:tab/>
        <w:t>SON for MRO</w:t>
      </w:r>
      <w:r w:rsidRPr="008562A2">
        <w:tab/>
        <w:t>Nokia, Nokia Shanghai Bell</w:t>
      </w:r>
      <w:r w:rsidRPr="008562A2">
        <w:tab/>
        <w:t>discussion</w:t>
      </w:r>
      <w:r w:rsidRPr="008562A2">
        <w:tab/>
        <w:t>Rel-17</w:t>
      </w:r>
      <w:r w:rsidRPr="008562A2">
        <w:tab/>
        <w:t>NR_ENDC_SON_MDT_enh-Core</w:t>
      </w:r>
    </w:p>
    <w:p w14:paraId="3FCE32A8" w14:textId="77777777" w:rsidR="00CF4D49" w:rsidRPr="008562A2" w:rsidRDefault="00CF4D49" w:rsidP="00CF4D49">
      <w:pPr>
        <w:pStyle w:val="Doc-title"/>
      </w:pPr>
      <w:r w:rsidRPr="008562A2">
        <w:t>R2-2009632</w:t>
      </w:r>
      <w:r w:rsidRPr="008562A2">
        <w:tab/>
        <w:t>Discussion on RLF report in CHO and DAPS case</w:t>
      </w:r>
      <w:r w:rsidRPr="008562A2">
        <w:tab/>
        <w:t>SHARP Corporation</w:t>
      </w:r>
      <w:r w:rsidRPr="008562A2">
        <w:tab/>
        <w:t>discussion</w:t>
      </w:r>
      <w:r w:rsidRPr="008562A2">
        <w:tab/>
        <w:t>Rel-17</w:t>
      </w:r>
      <w:r w:rsidRPr="008562A2">
        <w:tab/>
        <w:t>NR_ENDC_SON_MDT_enh, NR_ENDC_SON_MDT_enh-Core</w:t>
      </w:r>
    </w:p>
    <w:p w14:paraId="647A3118" w14:textId="77777777" w:rsidR="00CF4D49" w:rsidRPr="008562A2" w:rsidRDefault="00CF4D49" w:rsidP="00CF4D49">
      <w:pPr>
        <w:pStyle w:val="Doc-title"/>
      </w:pPr>
      <w:r w:rsidRPr="008562A2">
        <w:t>R2-2009682</w:t>
      </w:r>
      <w:r w:rsidRPr="008562A2">
        <w:tab/>
        <w:t>Discussion on SON enhancements for Successful HO</w:t>
      </w:r>
      <w:r w:rsidRPr="008562A2">
        <w:tab/>
        <w:t>vivo</w:t>
      </w:r>
      <w:r w:rsidRPr="008562A2">
        <w:tab/>
        <w:t>discussion</w:t>
      </w:r>
      <w:r w:rsidRPr="008562A2">
        <w:tab/>
        <w:t>Rel-17</w:t>
      </w:r>
      <w:r w:rsidRPr="008562A2">
        <w:tab/>
        <w:t>NR_ENDC_SON_MDT_enh-Core</w:t>
      </w:r>
    </w:p>
    <w:p w14:paraId="3EBA4C4C" w14:textId="77777777" w:rsidR="00CF4D49" w:rsidRPr="008562A2" w:rsidRDefault="00CF4D49" w:rsidP="00CF4D49">
      <w:pPr>
        <w:pStyle w:val="Doc-title"/>
      </w:pPr>
      <w:r w:rsidRPr="008562A2">
        <w:t>R2-2009683</w:t>
      </w:r>
      <w:r w:rsidRPr="008562A2">
        <w:tab/>
        <w:t>Discussion on SON enhancements for DAPS HO</w:t>
      </w:r>
      <w:r w:rsidRPr="008562A2">
        <w:tab/>
        <w:t>vivo</w:t>
      </w:r>
      <w:r w:rsidRPr="008562A2">
        <w:tab/>
        <w:t>discussion</w:t>
      </w:r>
      <w:r w:rsidRPr="008562A2">
        <w:tab/>
        <w:t>Rel-17</w:t>
      </w:r>
      <w:r w:rsidRPr="008562A2">
        <w:tab/>
        <w:t>NR_ENDC_SON_MDT_enh-Core</w:t>
      </w:r>
    </w:p>
    <w:p w14:paraId="0C0DCCA4" w14:textId="77777777" w:rsidR="00CF4D49" w:rsidRPr="008562A2" w:rsidRDefault="00CF4D49" w:rsidP="00CF4D49">
      <w:pPr>
        <w:pStyle w:val="Doc-title"/>
      </w:pPr>
      <w:r w:rsidRPr="008562A2">
        <w:t>R2-2009853</w:t>
      </w:r>
      <w:r w:rsidRPr="008562A2">
        <w:tab/>
        <w:t>MRO Enhancement for Inter-RAT handover</w:t>
      </w:r>
      <w:r w:rsidRPr="008562A2">
        <w:tab/>
        <w:t>Lenovo, Motorola Mobility</w:t>
      </w:r>
      <w:r w:rsidRPr="008562A2">
        <w:tab/>
        <w:t>discussion</w:t>
      </w:r>
      <w:r w:rsidRPr="008562A2">
        <w:tab/>
        <w:t>Rel-17</w:t>
      </w:r>
    </w:p>
    <w:p w14:paraId="08705891" w14:textId="77777777" w:rsidR="00CF4D49" w:rsidRPr="008562A2" w:rsidRDefault="00CF4D49" w:rsidP="00CF4D49">
      <w:pPr>
        <w:pStyle w:val="Doc-title"/>
      </w:pPr>
      <w:r w:rsidRPr="008562A2">
        <w:t>R2-2009854</w:t>
      </w:r>
      <w:r w:rsidRPr="008562A2">
        <w:tab/>
        <w:t>SON Enhancements for CHO</w:t>
      </w:r>
      <w:r w:rsidRPr="008562A2">
        <w:tab/>
        <w:t>Lenovo, Motorola Mobility</w:t>
      </w:r>
      <w:r w:rsidRPr="008562A2">
        <w:tab/>
        <w:t>discussion</w:t>
      </w:r>
      <w:r w:rsidRPr="008562A2">
        <w:tab/>
        <w:t>Rel-17</w:t>
      </w:r>
    </w:p>
    <w:p w14:paraId="590273DD" w14:textId="77777777" w:rsidR="00CF4D49" w:rsidRPr="008562A2" w:rsidRDefault="00CF4D49" w:rsidP="00CF4D49">
      <w:pPr>
        <w:pStyle w:val="Doc-title"/>
      </w:pPr>
      <w:r w:rsidRPr="008562A2">
        <w:t>R2-2009855</w:t>
      </w:r>
      <w:r w:rsidRPr="008562A2">
        <w:tab/>
        <w:t>MRO Enhancement for DAPS Handover</w:t>
      </w:r>
      <w:r w:rsidRPr="008562A2">
        <w:tab/>
        <w:t>Lenovo, Motorola Mobility</w:t>
      </w:r>
      <w:r w:rsidRPr="008562A2">
        <w:tab/>
        <w:t>discussion</w:t>
      </w:r>
      <w:r w:rsidRPr="008562A2">
        <w:tab/>
        <w:t>Rel-17</w:t>
      </w:r>
    </w:p>
    <w:p w14:paraId="4E23C02C" w14:textId="77777777" w:rsidR="00CF4D49" w:rsidRPr="008562A2" w:rsidRDefault="00CF4D49" w:rsidP="00CF4D49">
      <w:pPr>
        <w:pStyle w:val="Doc-title"/>
      </w:pPr>
      <w:r w:rsidRPr="008562A2">
        <w:t>R2-2010146</w:t>
      </w:r>
      <w:r w:rsidRPr="008562A2">
        <w:tab/>
        <w:t>CHO and DAPS-related SON aspects</w:t>
      </w:r>
      <w:r w:rsidRPr="008562A2">
        <w:tab/>
        <w:t>Ericsson</w:t>
      </w:r>
      <w:r w:rsidRPr="008562A2">
        <w:tab/>
        <w:t>discussion</w:t>
      </w:r>
      <w:r w:rsidRPr="008562A2">
        <w:tab/>
        <w:t>NR_ENDC_SON_MDT_enh-Core</w:t>
      </w:r>
    </w:p>
    <w:p w14:paraId="4C903E7C" w14:textId="77777777" w:rsidR="00CF4D49" w:rsidRPr="008562A2" w:rsidRDefault="00CF4D49" w:rsidP="00CF4D49">
      <w:pPr>
        <w:pStyle w:val="Doc-title"/>
      </w:pPr>
      <w:r w:rsidRPr="008562A2">
        <w:t>R2-2010174</w:t>
      </w:r>
      <w:r w:rsidRPr="008562A2">
        <w:tab/>
        <w:t>Discussion on handover related SON aspects</w:t>
      </w:r>
      <w:r w:rsidRPr="008562A2">
        <w:tab/>
        <w:t>Huawei, HiSilicon</w:t>
      </w:r>
      <w:r w:rsidRPr="008562A2">
        <w:tab/>
        <w:t>discussion</w:t>
      </w:r>
      <w:r w:rsidRPr="008562A2">
        <w:tab/>
        <w:t>Rel-17</w:t>
      </w:r>
      <w:r w:rsidRPr="008562A2">
        <w:tab/>
        <w:t>NR_ENDC_SON_MDT_enh-Core</w:t>
      </w:r>
    </w:p>
    <w:p w14:paraId="54BA0778" w14:textId="77777777" w:rsidR="00CF4D49" w:rsidRPr="008562A2" w:rsidRDefault="00CF4D49" w:rsidP="00CF4D49">
      <w:pPr>
        <w:pStyle w:val="Doc-title"/>
      </w:pPr>
      <w:r w:rsidRPr="008562A2">
        <w:t>R2-2010321</w:t>
      </w:r>
      <w:r w:rsidRPr="008562A2">
        <w:tab/>
        <w:t>Handover related SON aspects</w:t>
      </w:r>
      <w:r w:rsidRPr="008562A2">
        <w:tab/>
        <w:t>ZTE Corporation, Sanechips</w:t>
      </w:r>
      <w:r w:rsidRPr="008562A2">
        <w:tab/>
        <w:t>discussion</w:t>
      </w:r>
      <w:r w:rsidRPr="008562A2">
        <w:tab/>
        <w:t>Rel-17</w:t>
      </w:r>
    </w:p>
    <w:p w14:paraId="7FBD5A0F" w14:textId="77777777" w:rsidR="00CF4D49" w:rsidRPr="008562A2" w:rsidRDefault="00CF4D49" w:rsidP="00CF4D49">
      <w:pPr>
        <w:pStyle w:val="Doc-title"/>
      </w:pPr>
      <w:r w:rsidRPr="008562A2">
        <w:t>R2-2010361</w:t>
      </w:r>
      <w:r w:rsidRPr="008562A2">
        <w:tab/>
        <w:t>SON Enhancements related to HO</w:t>
      </w:r>
      <w:r w:rsidRPr="008562A2">
        <w:tab/>
        <w:t>Samsung</w:t>
      </w:r>
      <w:r w:rsidRPr="008562A2">
        <w:tab/>
        <w:t>discussion</w:t>
      </w:r>
      <w:r w:rsidRPr="008562A2">
        <w:tab/>
        <w:t>NR_ENDC_SON_MDT_enh-Core</w:t>
      </w:r>
    </w:p>
    <w:p w14:paraId="1E34FEFE" w14:textId="77777777" w:rsidR="00CF4D49" w:rsidRPr="008562A2" w:rsidRDefault="00CF4D49" w:rsidP="00CF4D49">
      <w:pPr>
        <w:pStyle w:val="Doc-title"/>
      </w:pPr>
      <w:r w:rsidRPr="008562A2">
        <w:t>R2-2010394</w:t>
      </w:r>
      <w:r w:rsidRPr="008562A2">
        <w:tab/>
        <w:t>SON Enhancement for CHO and DAPS</w:t>
      </w:r>
      <w:r w:rsidRPr="008562A2">
        <w:tab/>
        <w:t>CMCC</w:t>
      </w:r>
      <w:r w:rsidRPr="008562A2">
        <w:tab/>
        <w:t>discussion</w:t>
      </w:r>
      <w:r w:rsidRPr="008562A2">
        <w:tab/>
        <w:t>Rel-17</w:t>
      </w:r>
      <w:r w:rsidRPr="008562A2">
        <w:tab/>
        <w:t>NR_ENDC_SON_MDT_enh-Core</w:t>
      </w:r>
    </w:p>
    <w:p w14:paraId="72270E64" w14:textId="77777777" w:rsidR="00CF4D49" w:rsidRPr="008562A2" w:rsidRDefault="00CF4D49" w:rsidP="00CF4D49">
      <w:pPr>
        <w:pStyle w:val="Doc-title"/>
      </w:pPr>
      <w:r w:rsidRPr="008562A2">
        <w:t>R2-2010509</w:t>
      </w:r>
      <w:r w:rsidRPr="008562A2">
        <w:tab/>
        <w:t xml:space="preserve">Disucssion on rel-17 radio link failure report </w:t>
      </w:r>
      <w:r w:rsidRPr="008562A2">
        <w:tab/>
        <w:t>NTT DOCOMO, INC.</w:t>
      </w:r>
      <w:r w:rsidRPr="008562A2">
        <w:tab/>
        <w:t>discussion</w:t>
      </w:r>
    </w:p>
    <w:p w14:paraId="5F601467" w14:textId="77777777" w:rsidR="00CF4D49" w:rsidRPr="008562A2" w:rsidRDefault="00CF4D49" w:rsidP="00CF4D49">
      <w:pPr>
        <w:pStyle w:val="Heading4"/>
      </w:pPr>
      <w:bookmarkStart w:id="806" w:name="_Toc57284364"/>
      <w:bookmarkStart w:id="807" w:name="_Toc57677229"/>
      <w:bookmarkStart w:id="808" w:name="_Toc62219332"/>
      <w:r w:rsidRPr="008562A2">
        <w:t>8.13.2.2</w:t>
      </w:r>
      <w:r w:rsidRPr="008562A2">
        <w:tab/>
        <w:t>2-step RA related SON aspects</w:t>
      </w:r>
      <w:bookmarkEnd w:id="806"/>
      <w:bookmarkEnd w:id="807"/>
      <w:bookmarkEnd w:id="808"/>
    </w:p>
    <w:p w14:paraId="03FB99D9" w14:textId="77777777" w:rsidR="00CF4D49" w:rsidRPr="008562A2" w:rsidRDefault="00CF4D49" w:rsidP="00CF4D49">
      <w:pPr>
        <w:pStyle w:val="Doc-title"/>
      </w:pPr>
    </w:p>
    <w:p w14:paraId="6649D8EB" w14:textId="77777777" w:rsidR="00CF4D49" w:rsidRPr="008562A2" w:rsidRDefault="00CF4D49" w:rsidP="00CF4D49">
      <w:pPr>
        <w:pStyle w:val="Doc-title"/>
      </w:pPr>
      <w:r w:rsidRPr="008562A2">
        <w:t>R2-2011007</w:t>
      </w:r>
      <w:r w:rsidRPr="008562A2">
        <w:tab/>
        <w:t>Summary of AI 8.13.2.2 - 2-step RA related SON aspects</w:t>
      </w:r>
      <w:r w:rsidRPr="008562A2">
        <w:tab/>
        <w:t>OPPO</w:t>
      </w:r>
      <w:r w:rsidRPr="008562A2">
        <w:tab/>
        <w:t>discussion</w:t>
      </w:r>
      <w:r w:rsidRPr="008562A2">
        <w:tab/>
        <w:t>Rel-17</w:t>
      </w:r>
      <w:r w:rsidRPr="008562A2">
        <w:tab/>
        <w:t>NR_ENDC_SON_MDT_enh-Core</w:t>
      </w:r>
    </w:p>
    <w:p w14:paraId="3A13AD54" w14:textId="77777777" w:rsidR="00CF4D49" w:rsidRPr="008562A2" w:rsidRDefault="00CF4D49" w:rsidP="00CF4D49">
      <w:pPr>
        <w:pStyle w:val="Doc-text2"/>
      </w:pPr>
    </w:p>
    <w:p w14:paraId="1FED2FF5"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69558592"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10F21B64"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Confirm that the information included in Rel-16 RA report which also applied to 2-step RA at least contains:</w:t>
      </w:r>
    </w:p>
    <w:p w14:paraId="33118DA4"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 xml:space="preserve">Cell ID of the cell in which the RA is performed </w:t>
      </w:r>
    </w:p>
    <w:p w14:paraId="43739CE7"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RA purpose</w:t>
      </w:r>
    </w:p>
    <w:p w14:paraId="455718F8"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Frequency information of the BWP where RA is performed</w:t>
      </w:r>
    </w:p>
    <w:p w14:paraId="3965ADC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Frequency information of RA resources</w:t>
      </w:r>
    </w:p>
    <w:p w14:paraId="0CC849F1"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Number of preambles sent on an SSB</w:t>
      </w:r>
    </w:p>
    <w:p w14:paraId="7AC96130"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Beam index</w:t>
      </w:r>
    </w:p>
    <w:p w14:paraId="1AA268F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Contention detection per RA attempt</w:t>
      </w:r>
    </w:p>
    <w:p w14:paraId="63A0E527"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Beam quality indication. FFS on the details.</w:t>
      </w:r>
    </w:p>
    <w:p w14:paraId="2E83EFD2"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r>
    </w:p>
    <w:p w14:paraId="16941F49" w14:textId="77777777" w:rsidR="00CF4D49" w:rsidRPr="008562A2" w:rsidRDefault="00CF4D49" w:rsidP="00CF4D49">
      <w:pPr>
        <w:pStyle w:val="Doc-text2"/>
      </w:pPr>
    </w:p>
    <w:p w14:paraId="4B80FEBF"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2EB9CD50"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At least following RACH frequency related information should be included in RACH report for optimization of 2-step RACH:</w:t>
      </w:r>
    </w:p>
    <w:p w14:paraId="29064D6E"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msgA-FrequencyStart-r17</w:t>
      </w:r>
    </w:p>
    <w:p w14:paraId="71D546DB"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msgA-FrequencyStartCFRA-r17</w:t>
      </w:r>
    </w:p>
    <w:p w14:paraId="1E0C2DDB"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msgA-SubcarrierSpacing-r17</w:t>
      </w:r>
    </w:p>
    <w:p w14:paraId="5447EC6B"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msgA-SubcarrierSpacingCFRA-r17</w:t>
      </w:r>
    </w:p>
    <w:p w14:paraId="6645B81C"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msgA-FDM-r17</w:t>
      </w:r>
    </w:p>
    <w:p w14:paraId="1BB4F1F3"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w:t>
      </w:r>
      <w:r w:rsidRPr="008562A2">
        <w:tab/>
        <w:t>msgA-FDMCFRA-r17</w:t>
      </w:r>
    </w:p>
    <w:p w14:paraId="07B2C0B6" w14:textId="77777777" w:rsidR="00CF4D49" w:rsidRPr="008562A2" w:rsidRDefault="00CF4D49" w:rsidP="00CF4D49">
      <w:pPr>
        <w:pStyle w:val="Doc-text2"/>
      </w:pPr>
    </w:p>
    <w:p w14:paraId="6F97B9E4" w14:textId="77777777" w:rsidR="00CF4D49" w:rsidRPr="008562A2" w:rsidRDefault="00CF4D49" w:rsidP="00CF4D49">
      <w:pPr>
        <w:pStyle w:val="Doc-title"/>
      </w:pPr>
      <w:r w:rsidRPr="008562A2">
        <w:t>R2-2008845</w:t>
      </w:r>
      <w:r w:rsidRPr="008562A2">
        <w:tab/>
        <w:t>Discussion on RACH Report for 2-step RACH</w:t>
      </w:r>
      <w:r w:rsidRPr="008562A2">
        <w:tab/>
        <w:t>CATT</w:t>
      </w:r>
      <w:r w:rsidRPr="008562A2">
        <w:tab/>
        <w:t>discussion</w:t>
      </w:r>
      <w:r w:rsidRPr="008562A2">
        <w:tab/>
        <w:t>Rel-17</w:t>
      </w:r>
      <w:r w:rsidRPr="008562A2">
        <w:tab/>
        <w:t>NR_ENDC_SON_MDT_enh-Core</w:t>
      </w:r>
    </w:p>
    <w:p w14:paraId="2AC34D60" w14:textId="77777777" w:rsidR="00CF4D49" w:rsidRPr="008562A2" w:rsidRDefault="00CF4D49" w:rsidP="00CF4D49">
      <w:pPr>
        <w:pStyle w:val="Doc-title"/>
      </w:pPr>
      <w:r w:rsidRPr="008562A2">
        <w:t>R2-2009019</w:t>
      </w:r>
      <w:r w:rsidRPr="008562A2">
        <w:tab/>
        <w:t>Discussion on 2-step RACH reporting for SON</w:t>
      </w:r>
      <w:r w:rsidRPr="008562A2">
        <w:tab/>
        <w:t>OPPO</w:t>
      </w:r>
      <w:r w:rsidRPr="008562A2">
        <w:tab/>
        <w:t>discussion</w:t>
      </w:r>
      <w:r w:rsidRPr="008562A2">
        <w:tab/>
        <w:t>Rel-17</w:t>
      </w:r>
      <w:r w:rsidRPr="008562A2">
        <w:tab/>
        <w:t>NR_ENDC_SON_MDT_enh-Core</w:t>
      </w:r>
    </w:p>
    <w:p w14:paraId="217C24EF" w14:textId="77777777" w:rsidR="00CF4D49" w:rsidRPr="008562A2" w:rsidRDefault="00CF4D49" w:rsidP="00CF4D49">
      <w:pPr>
        <w:pStyle w:val="Doc-title"/>
      </w:pPr>
      <w:r w:rsidRPr="008562A2">
        <w:t>R2-2009061</w:t>
      </w:r>
      <w:r w:rsidRPr="008562A2">
        <w:tab/>
        <w:t>Discussion on 2-step RA aspects of SON</w:t>
      </w:r>
      <w:r w:rsidRPr="008562A2">
        <w:tab/>
        <w:t>China Telecom Corporation Ltd.</w:t>
      </w:r>
      <w:r w:rsidRPr="008562A2">
        <w:tab/>
        <w:t>discussion</w:t>
      </w:r>
    </w:p>
    <w:p w14:paraId="32A19C1F" w14:textId="77777777" w:rsidR="00CF4D49" w:rsidRPr="008562A2" w:rsidRDefault="00CF4D49" w:rsidP="00CF4D49">
      <w:pPr>
        <w:pStyle w:val="Doc-title"/>
      </w:pPr>
      <w:r w:rsidRPr="008562A2">
        <w:t>R2-2009399</w:t>
      </w:r>
      <w:r w:rsidRPr="008562A2">
        <w:tab/>
        <w:t>RA-report enhancements for 2-step RACH</w:t>
      </w:r>
      <w:r w:rsidRPr="008562A2">
        <w:tab/>
        <w:t xml:space="preserve">QUALCOMM Incorporated </w:t>
      </w:r>
      <w:r w:rsidRPr="008562A2">
        <w:tab/>
        <w:t>discussion</w:t>
      </w:r>
      <w:r w:rsidRPr="008562A2">
        <w:tab/>
        <w:t>Rel-17</w:t>
      </w:r>
    </w:p>
    <w:p w14:paraId="7CEF2D0C" w14:textId="77777777" w:rsidR="00CF4D49" w:rsidRPr="008562A2" w:rsidRDefault="00CF4D49" w:rsidP="00CF4D49">
      <w:pPr>
        <w:pStyle w:val="Doc-title"/>
      </w:pPr>
      <w:r w:rsidRPr="008562A2">
        <w:t>R2-2009425</w:t>
      </w:r>
      <w:r w:rsidRPr="008562A2">
        <w:tab/>
        <w:t>2-step RACH reporting</w:t>
      </w:r>
      <w:r w:rsidRPr="008562A2">
        <w:tab/>
        <w:t>Nokia, Nokia Shanghai Bell</w:t>
      </w:r>
      <w:r w:rsidRPr="008562A2">
        <w:tab/>
        <w:t>discussion</w:t>
      </w:r>
      <w:r w:rsidRPr="008562A2">
        <w:tab/>
        <w:t>Rel-17</w:t>
      </w:r>
      <w:r w:rsidRPr="008562A2">
        <w:tab/>
        <w:t>NR_ENDC_SON_MDT_enh-Core</w:t>
      </w:r>
      <w:r w:rsidRPr="008562A2">
        <w:tab/>
        <w:t>R2-2007516</w:t>
      </w:r>
    </w:p>
    <w:p w14:paraId="7EA012C0" w14:textId="77777777" w:rsidR="00CF4D49" w:rsidRPr="008562A2" w:rsidRDefault="00CF4D49" w:rsidP="00CF4D49">
      <w:pPr>
        <w:pStyle w:val="Doc-title"/>
      </w:pPr>
      <w:r w:rsidRPr="008562A2">
        <w:t>R2-2009631</w:t>
      </w:r>
      <w:r w:rsidRPr="008562A2">
        <w:tab/>
        <w:t>Discussion on RA information for 2-step RA</w:t>
      </w:r>
      <w:r w:rsidRPr="008562A2">
        <w:tab/>
        <w:t>SHARP Corporation</w:t>
      </w:r>
      <w:r w:rsidRPr="008562A2">
        <w:tab/>
        <w:t>discussion</w:t>
      </w:r>
      <w:r w:rsidRPr="008562A2">
        <w:tab/>
        <w:t>Rel-17</w:t>
      </w:r>
      <w:r w:rsidRPr="008562A2">
        <w:tab/>
        <w:t>NR_ENDC_SON_MDT_enh-Core</w:t>
      </w:r>
    </w:p>
    <w:p w14:paraId="5DFC5772" w14:textId="77777777" w:rsidR="00CF4D49" w:rsidRPr="008562A2" w:rsidRDefault="00CF4D49" w:rsidP="00CF4D49">
      <w:pPr>
        <w:pStyle w:val="Doc-title"/>
      </w:pPr>
      <w:r w:rsidRPr="008562A2">
        <w:t>R2-2009684</w:t>
      </w:r>
      <w:r w:rsidRPr="008562A2">
        <w:tab/>
        <w:t>Discussion on SON enhancements for 2-step RACH</w:t>
      </w:r>
      <w:r w:rsidRPr="008562A2">
        <w:tab/>
        <w:t>vivo</w:t>
      </w:r>
      <w:r w:rsidRPr="008562A2">
        <w:tab/>
        <w:t>discussion</w:t>
      </w:r>
      <w:r w:rsidRPr="008562A2">
        <w:tab/>
        <w:t>Rel-17</w:t>
      </w:r>
      <w:r w:rsidRPr="008562A2">
        <w:tab/>
        <w:t>NR_ENDC_SON_MDT_enh-Core</w:t>
      </w:r>
    </w:p>
    <w:p w14:paraId="34B38875" w14:textId="77777777" w:rsidR="00CF4D49" w:rsidRPr="008562A2" w:rsidRDefault="00CF4D49" w:rsidP="00CF4D49">
      <w:pPr>
        <w:pStyle w:val="Doc-title"/>
      </w:pPr>
      <w:r w:rsidRPr="008562A2">
        <w:t>R2-2010147</w:t>
      </w:r>
      <w:r w:rsidRPr="008562A2">
        <w:tab/>
        <w:t>2-Step RA information reported by the UE for SON purposes</w:t>
      </w:r>
      <w:r w:rsidRPr="008562A2">
        <w:tab/>
        <w:t>Ericsson</w:t>
      </w:r>
      <w:r w:rsidRPr="008562A2">
        <w:tab/>
        <w:t>discussion</w:t>
      </w:r>
      <w:r w:rsidRPr="008562A2">
        <w:tab/>
        <w:t>NR_ENDC_SON_MDT_enh-Core</w:t>
      </w:r>
    </w:p>
    <w:p w14:paraId="6686B463" w14:textId="77777777" w:rsidR="00CF4D49" w:rsidRPr="008562A2" w:rsidRDefault="00CF4D49" w:rsidP="00CF4D49">
      <w:pPr>
        <w:pStyle w:val="Doc-title"/>
      </w:pPr>
      <w:r w:rsidRPr="008562A2">
        <w:t>R2-2010175</w:t>
      </w:r>
      <w:r w:rsidRPr="008562A2">
        <w:tab/>
        <w:t>Discussion on 2 step RA related SON aspects</w:t>
      </w:r>
      <w:r w:rsidRPr="008562A2">
        <w:tab/>
        <w:t>Huawei, HiSilicon</w:t>
      </w:r>
      <w:r w:rsidRPr="008562A2">
        <w:tab/>
        <w:t>discussion</w:t>
      </w:r>
      <w:r w:rsidRPr="008562A2">
        <w:tab/>
        <w:t>Rel-17</w:t>
      </w:r>
      <w:r w:rsidRPr="008562A2">
        <w:tab/>
        <w:t>NR_ENDC_SON_MDT_enh-Core</w:t>
      </w:r>
    </w:p>
    <w:p w14:paraId="58C32988" w14:textId="77777777" w:rsidR="00CF4D49" w:rsidRPr="008562A2" w:rsidRDefault="00CF4D49" w:rsidP="00CF4D49">
      <w:pPr>
        <w:pStyle w:val="Doc-title"/>
      </w:pPr>
      <w:r w:rsidRPr="008562A2">
        <w:t>R2-2010322</w:t>
      </w:r>
      <w:r w:rsidRPr="008562A2">
        <w:tab/>
        <w:t>Enhance UE reporting for 2stepRA</w:t>
      </w:r>
      <w:r w:rsidRPr="008562A2">
        <w:tab/>
        <w:t>ZTE Corporation, Sanechips</w:t>
      </w:r>
      <w:r w:rsidRPr="008562A2">
        <w:tab/>
        <w:t>discussion</w:t>
      </w:r>
      <w:r w:rsidRPr="008562A2">
        <w:tab/>
        <w:t>Rel-17</w:t>
      </w:r>
    </w:p>
    <w:p w14:paraId="521D3201" w14:textId="77777777" w:rsidR="00CF4D49" w:rsidRPr="008562A2" w:rsidRDefault="00CF4D49" w:rsidP="00CF4D49">
      <w:pPr>
        <w:pStyle w:val="Doc-title"/>
      </w:pPr>
      <w:r w:rsidRPr="008562A2">
        <w:t>R2-2010362</w:t>
      </w:r>
      <w:r w:rsidRPr="008562A2">
        <w:tab/>
        <w:t>SON Enhancements related to 2-step RA</w:t>
      </w:r>
      <w:r w:rsidRPr="008562A2">
        <w:tab/>
        <w:t>Samsung</w:t>
      </w:r>
      <w:r w:rsidRPr="008562A2">
        <w:tab/>
        <w:t>discussion</w:t>
      </w:r>
      <w:r w:rsidRPr="008562A2">
        <w:tab/>
        <w:t>NR_ENDC_SON_MDT_enh-Core</w:t>
      </w:r>
    </w:p>
    <w:p w14:paraId="451423E9" w14:textId="77777777" w:rsidR="00CF4D49" w:rsidRPr="008562A2" w:rsidRDefault="00CF4D49" w:rsidP="00CF4D49">
      <w:pPr>
        <w:pStyle w:val="Doc-title"/>
      </w:pPr>
      <w:r w:rsidRPr="008562A2">
        <w:t>R2-2010395</w:t>
      </w:r>
      <w:r w:rsidRPr="008562A2">
        <w:tab/>
        <w:t>SON Enhancement for 2-step RA</w:t>
      </w:r>
      <w:r w:rsidRPr="008562A2">
        <w:tab/>
        <w:t>CMCC</w:t>
      </w:r>
      <w:r w:rsidRPr="008562A2">
        <w:tab/>
        <w:t>discussion</w:t>
      </w:r>
      <w:r w:rsidRPr="008562A2">
        <w:tab/>
        <w:t>Rel-17</w:t>
      </w:r>
      <w:r w:rsidRPr="008562A2">
        <w:tab/>
        <w:t>NR_ENDC_SON_MDT_enh-Core</w:t>
      </w:r>
    </w:p>
    <w:p w14:paraId="30B2696D" w14:textId="77777777" w:rsidR="00CF4D49" w:rsidRPr="008562A2" w:rsidRDefault="00CF4D49" w:rsidP="00CF4D49">
      <w:pPr>
        <w:pStyle w:val="Heading4"/>
      </w:pPr>
      <w:bookmarkStart w:id="809" w:name="_Toc57284365"/>
      <w:bookmarkStart w:id="810" w:name="_Toc57677230"/>
      <w:bookmarkStart w:id="811" w:name="_Toc62219333"/>
      <w:r w:rsidRPr="008562A2">
        <w:t>8.13.2.3</w:t>
      </w:r>
      <w:r w:rsidRPr="008562A2">
        <w:tab/>
        <w:t>Other WID related SON features</w:t>
      </w:r>
      <w:bookmarkEnd w:id="809"/>
      <w:bookmarkEnd w:id="810"/>
      <w:bookmarkEnd w:id="811"/>
    </w:p>
    <w:p w14:paraId="478354E3" w14:textId="77777777" w:rsidR="00CF4D49" w:rsidRPr="008562A2" w:rsidRDefault="00CF4D49" w:rsidP="00CF4D49">
      <w:pPr>
        <w:pStyle w:val="Comments"/>
      </w:pPr>
      <w:r w:rsidRPr="008562A2">
        <w:t>Including RAN3 input features, successful handover report, MRO for SN change failure, RACH optimization enhancements, UL-DL coverage mismatch,…</w:t>
      </w:r>
    </w:p>
    <w:p w14:paraId="145C5D96" w14:textId="77777777" w:rsidR="00CF4D49" w:rsidRPr="008562A2" w:rsidRDefault="00CF4D49" w:rsidP="00CF4D49">
      <w:pPr>
        <w:pStyle w:val="Comments"/>
      </w:pPr>
    </w:p>
    <w:p w14:paraId="367F0428" w14:textId="77777777" w:rsidR="00CF4D49" w:rsidRPr="008562A2" w:rsidRDefault="00CF4D49" w:rsidP="00CF4D49">
      <w:pPr>
        <w:pStyle w:val="Doc-text2"/>
      </w:pPr>
      <w:r w:rsidRPr="008562A2">
        <w:t>Topics will be treated next meeting:</w:t>
      </w:r>
    </w:p>
    <w:p w14:paraId="41CF4301" w14:textId="77777777" w:rsidR="00CF4D49" w:rsidRPr="008562A2" w:rsidRDefault="00CF4D49" w:rsidP="00CF4D49">
      <w:pPr>
        <w:pStyle w:val="Doc-text2"/>
      </w:pPr>
    </w:p>
    <w:p w14:paraId="474A5A59" w14:textId="77777777" w:rsidR="00CF4D49" w:rsidRPr="008562A2" w:rsidRDefault="00CF4D49" w:rsidP="00CF4D49">
      <w:pPr>
        <w:pStyle w:val="Doc-text2"/>
      </w:pPr>
      <w:r w:rsidRPr="008562A2">
        <w:tab/>
        <w:t>RACH optimization enhancements other than 2-step RACH-specific enhancements</w:t>
      </w:r>
    </w:p>
    <w:p w14:paraId="0A78F222" w14:textId="77777777" w:rsidR="00CF4D49" w:rsidRPr="008562A2" w:rsidRDefault="00CF4D49" w:rsidP="00CF4D49">
      <w:pPr>
        <w:pStyle w:val="Doc-text2"/>
      </w:pPr>
      <w:r w:rsidRPr="008562A2">
        <w:tab/>
        <w:t>successful handover report</w:t>
      </w:r>
    </w:p>
    <w:p w14:paraId="5CEDC81C" w14:textId="77777777" w:rsidR="00CF4D49" w:rsidRPr="008562A2" w:rsidRDefault="00CF4D49" w:rsidP="00CF4D49">
      <w:pPr>
        <w:pStyle w:val="Doc-text2"/>
      </w:pPr>
      <w:r w:rsidRPr="008562A2">
        <w:tab/>
        <w:t>Mobility history information enhancements</w:t>
      </w:r>
    </w:p>
    <w:p w14:paraId="2922B822" w14:textId="77777777" w:rsidR="00CF4D49" w:rsidRPr="008562A2" w:rsidRDefault="00CF4D49" w:rsidP="00CF4D49">
      <w:pPr>
        <w:pStyle w:val="Doc-text2"/>
      </w:pPr>
      <w:r w:rsidRPr="008562A2">
        <w:tab/>
        <w:t>UL/DL coverage imbalanced</w:t>
      </w:r>
    </w:p>
    <w:p w14:paraId="33FEC1A6" w14:textId="77777777" w:rsidR="00CF4D49" w:rsidRPr="008562A2" w:rsidRDefault="00CF4D49" w:rsidP="00CF4D49">
      <w:pPr>
        <w:pStyle w:val="Doc-text2"/>
      </w:pPr>
      <w:r w:rsidRPr="008562A2">
        <w:tab/>
        <w:t xml:space="preserve">Other documents with at least 4 companies co-source </w:t>
      </w:r>
    </w:p>
    <w:p w14:paraId="4F57DA37" w14:textId="77777777" w:rsidR="00CF4D49" w:rsidRPr="008562A2" w:rsidRDefault="00CF4D49" w:rsidP="00CF4D49">
      <w:pPr>
        <w:pStyle w:val="Doc-title"/>
      </w:pPr>
    </w:p>
    <w:p w14:paraId="785B52CF"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 xml:space="preserve">[AT112-e][801][NR/R17 SON/MDT] </w:t>
      </w:r>
      <w:r w:rsidRPr="008562A2">
        <w:rPr>
          <w:bCs/>
        </w:rPr>
        <w:t>Other WID related SON features (Ericsson)</w:t>
      </w:r>
    </w:p>
    <w:p w14:paraId="6284BF71" w14:textId="77777777" w:rsidR="00CF4D49" w:rsidRPr="008562A2" w:rsidRDefault="00CF4D49" w:rsidP="00CF4D49">
      <w:pPr>
        <w:pStyle w:val="EmailDiscussion2"/>
        <w:ind w:left="1619"/>
      </w:pPr>
      <w:r w:rsidRPr="008562A2">
        <w:tab/>
        <w:t>Scope: Based on Summary of AI 8.13.2.3- Other WID related SON features (R2-2010996), to figure out all the additional SON features raised in the documents and collect companies’ interest on each feature. No need to do technical discussion through this email and just show your interest on the topics</w:t>
      </w:r>
    </w:p>
    <w:p w14:paraId="19B12FCA" w14:textId="77777777" w:rsidR="00CF4D49" w:rsidRPr="008562A2" w:rsidRDefault="00CF4D49" w:rsidP="00CF4D49">
      <w:pPr>
        <w:pStyle w:val="EmailDiscussion2"/>
        <w:ind w:left="1619"/>
      </w:pPr>
      <w:r w:rsidRPr="008562A2">
        <w:tab/>
        <w:t>Intended outcome:</w:t>
      </w:r>
      <w:r w:rsidRPr="008562A2">
        <w:rPr>
          <w:rFonts w:ascii="Helvetica" w:hAnsi="Helvetica"/>
          <w:sz w:val="18"/>
          <w:szCs w:val="18"/>
        </w:rPr>
        <w:t xml:space="preserve"> </w:t>
      </w:r>
      <w:r w:rsidRPr="008562A2">
        <w:t>Report</w:t>
      </w:r>
    </w:p>
    <w:p w14:paraId="3D8314C7" w14:textId="77777777" w:rsidR="00CF4D49" w:rsidRPr="008562A2" w:rsidRDefault="00CF4D49" w:rsidP="00CF4D49">
      <w:pPr>
        <w:pStyle w:val="EmailDiscussion2"/>
      </w:pPr>
      <w:r w:rsidRPr="008562A2">
        <w:tab/>
        <w:t>Deadline:  00:01 am, Friday, 2020-11-06</w:t>
      </w:r>
    </w:p>
    <w:p w14:paraId="68C0D934" w14:textId="77777777" w:rsidR="00CF4D49" w:rsidRPr="008562A2" w:rsidRDefault="00CF4D49" w:rsidP="00CF4D49">
      <w:pPr>
        <w:pStyle w:val="Doc-title"/>
      </w:pPr>
    </w:p>
    <w:p w14:paraId="49598199" w14:textId="77777777" w:rsidR="00CF4D49" w:rsidRPr="008562A2" w:rsidRDefault="00CF4D49" w:rsidP="00CF4D49">
      <w:pPr>
        <w:pStyle w:val="Doc-title"/>
      </w:pPr>
      <w:r w:rsidRPr="008562A2">
        <w:t>R2-2010892</w:t>
      </w:r>
      <w:r w:rsidRPr="008562A2">
        <w:tab/>
        <w:t>Report of email discussion of other WID related SON features</w:t>
      </w:r>
      <w:r w:rsidRPr="008562A2">
        <w:tab/>
        <w:t>Ericsson</w:t>
      </w:r>
      <w:r w:rsidRPr="008562A2">
        <w:tab/>
        <w:t>discussion</w:t>
      </w:r>
      <w:r w:rsidRPr="008562A2">
        <w:tab/>
        <w:t>Rel-17</w:t>
      </w:r>
      <w:r w:rsidRPr="008562A2">
        <w:tab/>
        <w:t>NR_ENDC_SON_MDT_enh-Core</w:t>
      </w:r>
    </w:p>
    <w:p w14:paraId="09CD9F08" w14:textId="77777777" w:rsidR="00CF4D49" w:rsidRPr="008562A2" w:rsidRDefault="00CF4D49" w:rsidP="00CF4D49">
      <w:pPr>
        <w:pStyle w:val="Doc-text2"/>
      </w:pPr>
    </w:p>
    <w:p w14:paraId="305A9E38" w14:textId="77777777" w:rsidR="00CF4D49" w:rsidRPr="008562A2" w:rsidRDefault="00CF4D49" w:rsidP="00CF4D49">
      <w:pPr>
        <w:pStyle w:val="Doc-text2"/>
      </w:pPr>
      <w:r w:rsidRPr="008562A2">
        <w:t>=&gt;</w:t>
      </w:r>
      <w:r w:rsidRPr="008562A2">
        <w:tab/>
        <w:t>RAN2 to investigate RACH optimization enhancements other than 2-step RACH-specific enhancements.</w:t>
      </w:r>
    </w:p>
    <w:p w14:paraId="1F74998C" w14:textId="77777777" w:rsidR="00CF4D49" w:rsidRPr="008562A2" w:rsidRDefault="00CF4D49" w:rsidP="00CF4D49">
      <w:pPr>
        <w:pStyle w:val="Doc-text2"/>
      </w:pPr>
      <w:r w:rsidRPr="008562A2">
        <w:t>=&gt;</w:t>
      </w:r>
      <w:r w:rsidRPr="008562A2">
        <w:tab/>
        <w:t>RAN2 to investigate successful handover report.</w:t>
      </w:r>
    </w:p>
    <w:p w14:paraId="5733431C" w14:textId="77777777" w:rsidR="00CF4D49" w:rsidRPr="008562A2" w:rsidRDefault="00CF4D49" w:rsidP="00CF4D49">
      <w:pPr>
        <w:pStyle w:val="Doc-text2"/>
      </w:pPr>
      <w:r w:rsidRPr="008562A2">
        <w:t>=&gt;</w:t>
      </w:r>
      <w:r w:rsidRPr="008562A2">
        <w:tab/>
        <w:t>RAN2 to investigate Mobility history information enhancements.</w:t>
      </w:r>
    </w:p>
    <w:p w14:paraId="64A26C4D" w14:textId="77777777" w:rsidR="00CF4D49" w:rsidRPr="008562A2" w:rsidRDefault="00CF4D49" w:rsidP="00CF4D49">
      <w:pPr>
        <w:pStyle w:val="Doc-text2"/>
      </w:pPr>
      <w:r w:rsidRPr="008562A2">
        <w:t>=&gt;</w:t>
      </w:r>
      <w:r w:rsidRPr="008562A2">
        <w:tab/>
        <w:t>RAN2 to investigate UL/DL coverage imbalanced.</w:t>
      </w:r>
    </w:p>
    <w:p w14:paraId="4621ABBA" w14:textId="77777777" w:rsidR="00CF4D49" w:rsidRPr="008562A2" w:rsidRDefault="00CF4D49" w:rsidP="00CF4D49">
      <w:pPr>
        <w:pStyle w:val="Doc-text2"/>
      </w:pPr>
    </w:p>
    <w:p w14:paraId="14C5CBAD" w14:textId="77777777" w:rsidR="00CF4D49" w:rsidRPr="008562A2" w:rsidRDefault="00CF4D49" w:rsidP="00CF4D49">
      <w:pPr>
        <w:pStyle w:val="Doc-text2"/>
      </w:pPr>
    </w:p>
    <w:p w14:paraId="03235BCE" w14:textId="77777777" w:rsidR="00CF4D49" w:rsidRPr="008562A2" w:rsidRDefault="00CF4D49" w:rsidP="00CF4D49">
      <w:pPr>
        <w:pStyle w:val="Doc-title"/>
      </w:pPr>
      <w:r w:rsidRPr="008562A2">
        <w:t>R2-2010996</w:t>
      </w:r>
      <w:r w:rsidRPr="008562A2">
        <w:tab/>
        <w:t xml:space="preserve">Summary of AI 8.13.2.3- Other WID related SON features </w:t>
      </w:r>
      <w:r w:rsidRPr="008562A2">
        <w:tab/>
        <w:t>Ericsson</w:t>
      </w:r>
      <w:r w:rsidRPr="008562A2">
        <w:tab/>
        <w:t>discussion</w:t>
      </w:r>
      <w:r w:rsidRPr="008562A2">
        <w:tab/>
        <w:t>Rel-17</w:t>
      </w:r>
      <w:r w:rsidRPr="008562A2">
        <w:tab/>
        <w:t>NR_ENDC_SON_MDT_enh-Core</w:t>
      </w:r>
    </w:p>
    <w:p w14:paraId="7E85AAE6" w14:textId="77777777" w:rsidR="00CF4D49" w:rsidRPr="008562A2" w:rsidRDefault="00CF4D49" w:rsidP="00CF4D49">
      <w:pPr>
        <w:pStyle w:val="Doc-title"/>
      </w:pPr>
    </w:p>
    <w:p w14:paraId="68FA3B2E" w14:textId="77777777" w:rsidR="00CF4D49" w:rsidRPr="008562A2" w:rsidRDefault="00CF4D49" w:rsidP="00CF4D49">
      <w:pPr>
        <w:pStyle w:val="Doc-title"/>
      </w:pPr>
      <w:r w:rsidRPr="008562A2">
        <w:t>R2-2008918</w:t>
      </w:r>
      <w:r w:rsidRPr="008562A2">
        <w:tab/>
        <w:t>UE RACH Report for SN</w:t>
      </w:r>
      <w:r w:rsidRPr="008562A2">
        <w:tab/>
        <w:t>CATT</w:t>
      </w:r>
      <w:r w:rsidRPr="008562A2">
        <w:tab/>
        <w:t>discussion</w:t>
      </w:r>
      <w:r w:rsidRPr="008562A2">
        <w:tab/>
        <w:t>Rel-17</w:t>
      </w:r>
      <w:r w:rsidRPr="008562A2">
        <w:tab/>
        <w:t>NR_ENDC_SON_MDT_enh-Core</w:t>
      </w:r>
    </w:p>
    <w:p w14:paraId="62BD4DC4" w14:textId="77777777" w:rsidR="00CF4D49" w:rsidRPr="008562A2" w:rsidRDefault="00CF4D49" w:rsidP="00CF4D49">
      <w:pPr>
        <w:pStyle w:val="Doc-title"/>
      </w:pPr>
      <w:r w:rsidRPr="008562A2">
        <w:t>R2-2009018</w:t>
      </w:r>
      <w:r w:rsidRPr="008562A2">
        <w:tab/>
        <w:t>Consideration on successful handover report and UE history information in EN-DC</w:t>
      </w:r>
      <w:r w:rsidRPr="008562A2">
        <w:tab/>
        <w:t>OPPO</w:t>
      </w:r>
      <w:r w:rsidRPr="008562A2">
        <w:tab/>
        <w:t>discussion</w:t>
      </w:r>
      <w:r w:rsidRPr="008562A2">
        <w:tab/>
        <w:t>Rel-17</w:t>
      </w:r>
      <w:r w:rsidRPr="008562A2">
        <w:tab/>
        <w:t>NR_ENDC_SON_MDT_enh-Core</w:t>
      </w:r>
    </w:p>
    <w:p w14:paraId="135D544A" w14:textId="77777777" w:rsidR="00CF4D49" w:rsidRPr="008562A2" w:rsidRDefault="00CF4D49" w:rsidP="00CF4D49">
      <w:pPr>
        <w:pStyle w:val="Doc-title"/>
      </w:pPr>
      <w:r w:rsidRPr="008562A2">
        <w:t>R2-2009397</w:t>
      </w:r>
      <w:r w:rsidRPr="008562A2">
        <w:tab/>
        <w:t xml:space="preserve">Successful Handover Report </w:t>
      </w:r>
      <w:r w:rsidRPr="008562A2">
        <w:tab/>
        <w:t>QUALCOMM Incorporated</w:t>
      </w:r>
      <w:r w:rsidRPr="008562A2">
        <w:tab/>
        <w:t>discussion</w:t>
      </w:r>
      <w:r w:rsidRPr="008562A2">
        <w:tab/>
        <w:t>Rel-17</w:t>
      </w:r>
    </w:p>
    <w:p w14:paraId="7E774690" w14:textId="77777777" w:rsidR="00CF4D49" w:rsidRPr="008562A2" w:rsidRDefault="00CF4D49" w:rsidP="00CF4D49">
      <w:pPr>
        <w:pStyle w:val="Doc-title"/>
      </w:pPr>
      <w:r w:rsidRPr="008562A2">
        <w:t>R2-2009400</w:t>
      </w:r>
      <w:r w:rsidRPr="008562A2">
        <w:tab/>
        <w:t>Enhancements to Mobility History Information</w:t>
      </w:r>
      <w:r w:rsidRPr="008562A2">
        <w:tab/>
        <w:t>QUALCOMM Incorporated</w:t>
      </w:r>
      <w:r w:rsidRPr="008562A2">
        <w:tab/>
        <w:t>discussion</w:t>
      </w:r>
      <w:r w:rsidRPr="008562A2">
        <w:tab/>
        <w:t>Rel-17</w:t>
      </w:r>
    </w:p>
    <w:p w14:paraId="40DAFE8B" w14:textId="77777777" w:rsidR="00CF4D49" w:rsidRPr="008562A2" w:rsidRDefault="00CF4D49" w:rsidP="00CF4D49">
      <w:pPr>
        <w:pStyle w:val="Doc-title"/>
      </w:pPr>
      <w:r w:rsidRPr="008562A2">
        <w:lastRenderedPageBreak/>
        <w:t>R2-2009426</w:t>
      </w:r>
      <w:r w:rsidRPr="008562A2">
        <w:tab/>
        <w:t>Refined UL Coverage Outage Detection</w:t>
      </w:r>
      <w:r w:rsidRPr="008562A2">
        <w:tab/>
        <w:t>Nokia, Nokia Shanghai Bell</w:t>
      </w:r>
      <w:r w:rsidRPr="008562A2">
        <w:tab/>
        <w:t>discussion</w:t>
      </w:r>
      <w:r w:rsidRPr="008562A2">
        <w:tab/>
        <w:t>Rel-17</w:t>
      </w:r>
      <w:r w:rsidRPr="008562A2">
        <w:tab/>
        <w:t>NR_ENDC_SON_MDT_enh-Core</w:t>
      </w:r>
      <w:r w:rsidRPr="008562A2">
        <w:tab/>
        <w:t>R2-2007516</w:t>
      </w:r>
    </w:p>
    <w:p w14:paraId="2C63FAA1" w14:textId="77777777" w:rsidR="00CF4D49" w:rsidRPr="008562A2" w:rsidRDefault="00CF4D49" w:rsidP="00CF4D49">
      <w:pPr>
        <w:pStyle w:val="Doc-title"/>
      </w:pPr>
      <w:r w:rsidRPr="008562A2">
        <w:t>R2-2009685</w:t>
      </w:r>
      <w:r w:rsidRPr="008562A2">
        <w:tab/>
        <w:t>Discussion on RACH report for SgNB</w:t>
      </w:r>
      <w:r w:rsidRPr="008562A2">
        <w:tab/>
        <w:t>vivo</w:t>
      </w:r>
      <w:r w:rsidRPr="008562A2">
        <w:tab/>
        <w:t>discussion</w:t>
      </w:r>
      <w:r w:rsidRPr="008562A2">
        <w:tab/>
        <w:t>Rel-17</w:t>
      </w:r>
      <w:r w:rsidRPr="008562A2">
        <w:tab/>
        <w:t>NR_ENDC_SON_MDT_enh-Core</w:t>
      </w:r>
    </w:p>
    <w:p w14:paraId="1292CE0E" w14:textId="77777777" w:rsidR="00CF4D49" w:rsidRPr="008562A2" w:rsidRDefault="00CF4D49" w:rsidP="00CF4D49">
      <w:pPr>
        <w:pStyle w:val="Doc-title"/>
      </w:pPr>
      <w:r w:rsidRPr="008562A2">
        <w:t>R2-2009850</w:t>
      </w:r>
      <w:r w:rsidRPr="008562A2">
        <w:tab/>
        <w:t>MRO Enhancement for fast MCG link recovery</w:t>
      </w:r>
      <w:r w:rsidRPr="008562A2">
        <w:tab/>
        <w:t>Lenovo, Motorola Mobility</w:t>
      </w:r>
      <w:r w:rsidRPr="008562A2">
        <w:tab/>
        <w:t>discussion</w:t>
      </w:r>
      <w:r w:rsidRPr="008562A2">
        <w:tab/>
        <w:t>Rel-17</w:t>
      </w:r>
      <w:r w:rsidRPr="008562A2">
        <w:tab/>
        <w:t>NR_ENDC_SON_MDT_enh-Core</w:t>
      </w:r>
    </w:p>
    <w:p w14:paraId="24F7A137" w14:textId="77777777" w:rsidR="00CF4D49" w:rsidRPr="008562A2" w:rsidRDefault="00CF4D49" w:rsidP="00CF4D49">
      <w:pPr>
        <w:pStyle w:val="Doc-title"/>
      </w:pPr>
      <w:r w:rsidRPr="008562A2">
        <w:t>R2-2010148</w:t>
      </w:r>
      <w:r w:rsidRPr="008562A2">
        <w:tab/>
        <w:t>Other WID related SON features</w:t>
      </w:r>
      <w:r w:rsidRPr="008562A2">
        <w:tab/>
        <w:t>Ericsson</w:t>
      </w:r>
      <w:r w:rsidRPr="008562A2">
        <w:tab/>
        <w:t>discussion</w:t>
      </w:r>
      <w:r w:rsidRPr="008562A2">
        <w:tab/>
        <w:t>NR_ENDC_SON_MDT_enh-Core</w:t>
      </w:r>
    </w:p>
    <w:p w14:paraId="4AF08250" w14:textId="77777777" w:rsidR="00CF4D49" w:rsidRPr="008562A2" w:rsidRDefault="00CF4D49" w:rsidP="00CF4D49">
      <w:pPr>
        <w:pStyle w:val="Doc-title"/>
      </w:pPr>
      <w:r w:rsidRPr="008562A2">
        <w:t>R2-2010176</w:t>
      </w:r>
      <w:r w:rsidRPr="008562A2">
        <w:tab/>
        <w:t>Discussion on other SON aspects</w:t>
      </w:r>
      <w:r w:rsidRPr="008562A2">
        <w:tab/>
        <w:t>Huawei, HiSilicon</w:t>
      </w:r>
      <w:r w:rsidRPr="008562A2">
        <w:tab/>
        <w:t>discussion</w:t>
      </w:r>
      <w:r w:rsidRPr="008562A2">
        <w:tab/>
        <w:t>Rel-17</w:t>
      </w:r>
      <w:r w:rsidRPr="008562A2">
        <w:tab/>
        <w:t>NR_ENDC_SON_MDT_enh-Core</w:t>
      </w:r>
    </w:p>
    <w:p w14:paraId="07C40DE8" w14:textId="77777777" w:rsidR="00CF4D49" w:rsidRPr="008562A2" w:rsidRDefault="00CF4D49" w:rsidP="00CF4D49">
      <w:pPr>
        <w:pStyle w:val="Doc-title"/>
      </w:pPr>
      <w:r w:rsidRPr="008562A2">
        <w:t>R2-2010323</w:t>
      </w:r>
      <w:r w:rsidRPr="008562A2">
        <w:tab/>
        <w:t>Considerations on RAN3 concerned issues</w:t>
      </w:r>
      <w:r w:rsidRPr="008562A2">
        <w:tab/>
        <w:t>ZTE Corporation, Sanechips</w:t>
      </w:r>
      <w:r w:rsidRPr="008562A2">
        <w:tab/>
        <w:t>discussion</w:t>
      </w:r>
      <w:r w:rsidRPr="008562A2">
        <w:tab/>
        <w:t>Rel-17</w:t>
      </w:r>
    </w:p>
    <w:p w14:paraId="075644C4" w14:textId="77777777" w:rsidR="00CF4D49" w:rsidRPr="008562A2" w:rsidRDefault="00CF4D49" w:rsidP="00CF4D49">
      <w:pPr>
        <w:pStyle w:val="Doc-title"/>
      </w:pPr>
      <w:r w:rsidRPr="008562A2">
        <w:t>R2-2010400</w:t>
      </w:r>
      <w:r w:rsidRPr="008562A2">
        <w:tab/>
        <w:t>Enhancements related to successful HO report &amp; MCGFailureInformation</w:t>
      </w:r>
      <w:r w:rsidRPr="008562A2">
        <w:tab/>
        <w:t>Samsung</w:t>
      </w:r>
      <w:r w:rsidRPr="008562A2">
        <w:tab/>
        <w:t>discussion</w:t>
      </w:r>
      <w:r w:rsidRPr="008562A2">
        <w:tab/>
        <w:t>NR_ENDC_SON_MDT_enh-Core</w:t>
      </w:r>
    </w:p>
    <w:p w14:paraId="1398D19F" w14:textId="77777777" w:rsidR="00CF4D49" w:rsidRPr="008562A2" w:rsidRDefault="00CF4D49" w:rsidP="00CF4D49">
      <w:pPr>
        <w:pStyle w:val="Doc-title"/>
      </w:pPr>
      <w:r w:rsidRPr="008562A2">
        <w:t>R2-2010459</w:t>
      </w:r>
      <w:r w:rsidRPr="008562A2">
        <w:tab/>
        <w:t xml:space="preserve">Discussion on successful handover report </w:t>
      </w:r>
      <w:r w:rsidRPr="008562A2">
        <w:tab/>
        <w:t>NTT DOCOMO, INC.</w:t>
      </w:r>
      <w:r w:rsidRPr="008562A2">
        <w:tab/>
        <w:t>discussion</w:t>
      </w:r>
    </w:p>
    <w:p w14:paraId="68AE8000" w14:textId="77777777" w:rsidR="00CF4D49" w:rsidRPr="008562A2" w:rsidRDefault="00CF4D49" w:rsidP="00CF4D49">
      <w:pPr>
        <w:pStyle w:val="Doc-title"/>
      </w:pPr>
      <w:r w:rsidRPr="008562A2">
        <w:t>R2-2010508</w:t>
      </w:r>
      <w:r w:rsidRPr="008562A2">
        <w:tab/>
        <w:t>Discussion on collection of UE history information in EN-DC</w:t>
      </w:r>
      <w:r w:rsidRPr="008562A2">
        <w:tab/>
        <w:t>NTT DOCOMO, INC.</w:t>
      </w:r>
      <w:r w:rsidRPr="008562A2">
        <w:tab/>
        <w:t>discussion</w:t>
      </w:r>
      <w:r w:rsidRPr="008562A2">
        <w:tab/>
        <w:t>Late</w:t>
      </w:r>
    </w:p>
    <w:p w14:paraId="09716588" w14:textId="77777777" w:rsidR="00CF4D49" w:rsidRPr="008562A2" w:rsidRDefault="00CF4D49" w:rsidP="00CF4D49">
      <w:pPr>
        <w:pStyle w:val="Doc-title"/>
      </w:pPr>
      <w:r w:rsidRPr="008562A2">
        <w:t>R2-2010526</w:t>
      </w:r>
      <w:r w:rsidRPr="008562A2">
        <w:tab/>
        <w:t>Discussion on conditional PSCell addition/change failure report</w:t>
      </w:r>
      <w:r w:rsidRPr="008562A2">
        <w:tab/>
        <w:t>NTT DOCOMO, INC.</w:t>
      </w:r>
      <w:r w:rsidRPr="008562A2">
        <w:tab/>
        <w:t>discussion</w:t>
      </w:r>
      <w:r w:rsidRPr="008562A2">
        <w:tab/>
        <w:t>Late</w:t>
      </w:r>
    </w:p>
    <w:p w14:paraId="5E50CA9A" w14:textId="77777777" w:rsidR="00CF4D49" w:rsidRPr="008562A2" w:rsidRDefault="00CF4D49" w:rsidP="00CF4D49">
      <w:pPr>
        <w:pStyle w:val="Doc-title"/>
      </w:pPr>
      <w:r w:rsidRPr="008562A2">
        <w:t>R2-2010608</w:t>
      </w:r>
      <w:r w:rsidRPr="008562A2">
        <w:tab/>
        <w:t>Discussion on rel-17 Radio Link Failure Report for CG failure aspects</w:t>
      </w:r>
      <w:r w:rsidRPr="008562A2">
        <w:tab/>
        <w:t>NTT DOCOMO INC.</w:t>
      </w:r>
      <w:r w:rsidRPr="008562A2">
        <w:tab/>
        <w:t>discussion</w:t>
      </w:r>
      <w:r w:rsidRPr="008562A2">
        <w:tab/>
        <w:t>Rel-17</w:t>
      </w:r>
    </w:p>
    <w:p w14:paraId="5C7958A0" w14:textId="77777777" w:rsidR="00CF4D49" w:rsidRPr="008562A2" w:rsidRDefault="00CF4D49" w:rsidP="00CF4D49">
      <w:pPr>
        <w:pStyle w:val="Heading3"/>
      </w:pPr>
      <w:bookmarkStart w:id="812" w:name="_Toc57284366"/>
      <w:bookmarkStart w:id="813" w:name="_Toc57677231"/>
      <w:bookmarkStart w:id="814" w:name="_Toc62219334"/>
      <w:r w:rsidRPr="008562A2">
        <w:t>8.13.3</w:t>
      </w:r>
      <w:r w:rsidRPr="008562A2">
        <w:tab/>
        <w:t>MDT</w:t>
      </w:r>
      <w:bookmarkEnd w:id="812"/>
      <w:bookmarkEnd w:id="813"/>
      <w:bookmarkEnd w:id="814"/>
    </w:p>
    <w:p w14:paraId="3649D46F" w14:textId="77777777" w:rsidR="00CF4D49" w:rsidRPr="008562A2" w:rsidRDefault="00CF4D49" w:rsidP="00CF4D49">
      <w:pPr>
        <w:pStyle w:val="Doc-title"/>
      </w:pPr>
      <w:r w:rsidRPr="008562A2">
        <w:t>R2-2009263</w:t>
      </w:r>
      <w:r w:rsidRPr="008562A2">
        <w:tab/>
        <w:t>On the need for enhancements to the MDT framework</w:t>
      </w:r>
      <w:r w:rsidRPr="008562A2">
        <w:tab/>
        <w:t>Fraunhofer HHI, Fraunhofer IIS</w:t>
      </w:r>
      <w:r w:rsidRPr="008562A2">
        <w:tab/>
        <w:t>discussion</w:t>
      </w:r>
      <w:r w:rsidRPr="008562A2">
        <w:tab/>
        <w:t>Rel-17</w:t>
      </w:r>
    </w:p>
    <w:p w14:paraId="496765CA" w14:textId="77777777" w:rsidR="00CF4D49" w:rsidRPr="008562A2" w:rsidRDefault="00CF4D49" w:rsidP="00CF4D49">
      <w:pPr>
        <w:pStyle w:val="Doc-title"/>
      </w:pPr>
      <w:r w:rsidRPr="008562A2">
        <w:t>R2-2010220</w:t>
      </w:r>
      <w:r w:rsidRPr="008562A2">
        <w:tab/>
        <w:t>Summary on 8.13.3 MDT</w:t>
      </w:r>
      <w:r w:rsidRPr="008562A2">
        <w:tab/>
        <w:t>Huawei</w:t>
      </w:r>
      <w:r w:rsidRPr="008562A2">
        <w:tab/>
        <w:t>discussion</w:t>
      </w:r>
      <w:r w:rsidRPr="008562A2">
        <w:tab/>
        <w:t>Rel-17</w:t>
      </w:r>
      <w:r w:rsidRPr="008562A2">
        <w:tab/>
        <w:t>NR_ENDC_SON_MDT_enh-Core</w:t>
      </w:r>
      <w:r w:rsidRPr="008562A2">
        <w:tab/>
        <w:t>Late</w:t>
      </w:r>
    </w:p>
    <w:p w14:paraId="1EB8CA74" w14:textId="77777777" w:rsidR="00CF4D49" w:rsidRPr="008562A2" w:rsidRDefault="00CF4D49" w:rsidP="00CF4D49">
      <w:pPr>
        <w:pStyle w:val="Doc-text2"/>
      </w:pPr>
    </w:p>
    <w:p w14:paraId="323B9657" w14:textId="77777777" w:rsidR="00CF4D49" w:rsidRPr="008562A2" w:rsidRDefault="00CF4D49" w:rsidP="00CF4D49">
      <w:pPr>
        <w:pStyle w:val="Heading4"/>
      </w:pPr>
      <w:bookmarkStart w:id="815" w:name="_Toc57284367"/>
      <w:bookmarkStart w:id="816" w:name="_Toc57677232"/>
      <w:bookmarkStart w:id="817" w:name="_Toc62219335"/>
      <w:r w:rsidRPr="008562A2">
        <w:t>8.13.3.1</w:t>
      </w:r>
      <w:r w:rsidRPr="008562A2">
        <w:tab/>
        <w:t>Immediate MDT enhancements</w:t>
      </w:r>
      <w:bookmarkEnd w:id="815"/>
      <w:bookmarkEnd w:id="816"/>
      <w:bookmarkEnd w:id="817"/>
    </w:p>
    <w:p w14:paraId="3303450C" w14:textId="77777777" w:rsidR="00CF4D49" w:rsidRPr="008562A2" w:rsidRDefault="00CF4D49" w:rsidP="00CF4D49">
      <w:pPr>
        <w:pStyle w:val="Comments"/>
      </w:pPr>
      <w:r w:rsidRPr="008562A2">
        <w:t>including M5/M6/M7 in all bearer type scenarios, immediate MDT for MR-DC</w:t>
      </w:r>
    </w:p>
    <w:p w14:paraId="1F7CB51A" w14:textId="77777777" w:rsidR="00CF4D49" w:rsidRPr="008562A2" w:rsidRDefault="00CF4D49" w:rsidP="00CF4D49">
      <w:pPr>
        <w:pStyle w:val="Doc-title"/>
      </w:pPr>
      <w:r w:rsidRPr="008562A2">
        <w:t>R2-2011011</w:t>
      </w:r>
      <w:r w:rsidRPr="008562A2">
        <w:tab/>
        <w:t>Summary on 8.13.3.1 Immediate MDT enhancements</w:t>
      </w:r>
      <w:r w:rsidRPr="008562A2">
        <w:tab/>
        <w:t>Huawei</w:t>
      </w:r>
      <w:r w:rsidRPr="008562A2">
        <w:tab/>
        <w:t>discussion</w:t>
      </w:r>
      <w:r w:rsidRPr="008562A2">
        <w:tab/>
        <w:t>Rel-17</w:t>
      </w:r>
      <w:r w:rsidRPr="008562A2">
        <w:tab/>
        <w:t>NR_ENDC_SON_MDT_enh-Core</w:t>
      </w:r>
      <w:r w:rsidRPr="008562A2">
        <w:tab/>
        <w:t>Late</w:t>
      </w:r>
    </w:p>
    <w:p w14:paraId="0E3C74D3" w14:textId="77777777" w:rsidR="00CF4D49" w:rsidRPr="008562A2" w:rsidRDefault="00CF4D49" w:rsidP="00CF4D49">
      <w:pPr>
        <w:pStyle w:val="Doc-title"/>
      </w:pPr>
    </w:p>
    <w:p w14:paraId="405A75FB" w14:textId="77777777" w:rsidR="00CF4D49" w:rsidRPr="008562A2" w:rsidRDefault="00CF4D49" w:rsidP="00CF4D49">
      <w:pPr>
        <w:pStyle w:val="Doc-text2"/>
      </w:pPr>
    </w:p>
    <w:p w14:paraId="696CE1EB" w14:textId="77777777" w:rsidR="00CF4D49" w:rsidRPr="008562A2" w:rsidRDefault="00CF4D49" w:rsidP="00CF4D49">
      <w:pPr>
        <w:pStyle w:val="Doc-text2"/>
      </w:pPr>
    </w:p>
    <w:p w14:paraId="1123D601" w14:textId="77777777" w:rsidR="00CF4D49" w:rsidRPr="008562A2" w:rsidRDefault="00CF4D49" w:rsidP="00CF4D49">
      <w:pPr>
        <w:pStyle w:val="Doc-title"/>
      </w:pPr>
    </w:p>
    <w:p w14:paraId="26D5B1D7" w14:textId="77777777" w:rsidR="00CF4D49" w:rsidRPr="008562A2" w:rsidRDefault="00CF4D49" w:rsidP="00CF4D49">
      <w:pPr>
        <w:pStyle w:val="EmailDiscussion"/>
        <w:tabs>
          <w:tab w:val="clear" w:pos="1710"/>
          <w:tab w:val="num" w:pos="1619"/>
        </w:tabs>
        <w:overflowPunct/>
        <w:autoSpaceDE/>
        <w:autoSpaceDN/>
        <w:adjustRightInd/>
        <w:ind w:left="1619" w:hanging="360"/>
        <w:textAlignment w:val="auto"/>
      </w:pPr>
      <w:r w:rsidRPr="008562A2">
        <w:t xml:space="preserve">[AT112-e][804][NR/R17 SON/MDT] </w:t>
      </w:r>
      <w:r w:rsidRPr="008562A2">
        <w:rPr>
          <w:bCs/>
        </w:rPr>
        <w:t> MDT enhancement (Huawei)</w:t>
      </w:r>
    </w:p>
    <w:p w14:paraId="6F1457E6" w14:textId="77777777" w:rsidR="00CF4D49" w:rsidRPr="008562A2" w:rsidRDefault="00CF4D49" w:rsidP="00CF4D49">
      <w:pPr>
        <w:pStyle w:val="EmailDiscussion2"/>
        <w:ind w:left="1619"/>
      </w:pPr>
      <w:r w:rsidRPr="008562A2">
        <w:t>Scope:</w:t>
      </w:r>
    </w:p>
    <w:p w14:paraId="7A7D07BD" w14:textId="77777777" w:rsidR="00CF4D49" w:rsidRPr="008562A2" w:rsidRDefault="00CF4D49" w:rsidP="00CF4D49">
      <w:pPr>
        <w:pStyle w:val="EmailDiscussion2"/>
        <w:ind w:left="1619"/>
      </w:pPr>
      <w:r w:rsidRPr="008562A2">
        <w:t>1. The following proposals should be discussed and concluded:</w:t>
      </w:r>
    </w:p>
    <w:p w14:paraId="299EE129" w14:textId="77777777" w:rsidR="00CF4D49" w:rsidRPr="008562A2" w:rsidRDefault="00CF4D49" w:rsidP="00CF4D49">
      <w:pPr>
        <w:pStyle w:val="EmailDiscussion2"/>
        <w:ind w:left="1619"/>
      </w:pPr>
      <w:r w:rsidRPr="008562A2">
        <w:t>Discuss the proposal 1 and 2 of M6 in R2-2011011.</w:t>
      </w:r>
    </w:p>
    <w:p w14:paraId="4F30B357" w14:textId="77777777" w:rsidR="00CF4D49" w:rsidRPr="008562A2" w:rsidRDefault="00CF4D49" w:rsidP="00CF4D49">
      <w:pPr>
        <w:pStyle w:val="EmailDiscussion2"/>
        <w:ind w:left="1619"/>
      </w:pPr>
      <w:r w:rsidRPr="008562A2">
        <w:tab/>
        <w:t xml:space="preserve">Proposal: NR MDT support IDC mechanism according to LTE baseline, including: </w:t>
      </w:r>
    </w:p>
    <w:p w14:paraId="1A5CFB75" w14:textId="77777777" w:rsidR="00CF4D49" w:rsidRPr="008562A2" w:rsidRDefault="00CF4D49" w:rsidP="00CF4D49">
      <w:pPr>
        <w:pStyle w:val="EmailDiscussion2"/>
        <w:ind w:left="1619"/>
      </w:pPr>
      <w:r w:rsidRPr="008562A2">
        <w:tab/>
        <w:t>-</w:t>
      </w:r>
      <w:r w:rsidRPr="008562A2">
        <w:tab/>
        <w:t>upon detection of IDC, the UE suppress logging and tag MDT report with InDeviceCoexDetected flag.</w:t>
      </w:r>
    </w:p>
    <w:p w14:paraId="7C276BBA" w14:textId="77777777" w:rsidR="00CF4D49" w:rsidRPr="008562A2" w:rsidRDefault="00CF4D49" w:rsidP="00CF4D49">
      <w:pPr>
        <w:pStyle w:val="EmailDiscussion2"/>
        <w:ind w:left="1619"/>
      </w:pPr>
      <w:r w:rsidRPr="008562A2">
        <w:t>-</w:t>
      </w:r>
      <w:r w:rsidRPr="008562A2">
        <w:tab/>
        <w:t>UE resumes the measurement logging when the IDC problem is resolved</w:t>
      </w:r>
    </w:p>
    <w:p w14:paraId="0F5CAF91" w14:textId="77777777" w:rsidR="00CF4D49" w:rsidRPr="008562A2" w:rsidRDefault="00CF4D49" w:rsidP="00CF4D49">
      <w:pPr>
        <w:pStyle w:val="EmailDiscussion2"/>
        <w:ind w:left="1619"/>
      </w:pPr>
      <w:r w:rsidRPr="008562A2">
        <w:tab/>
        <w:t>Intended outcome:</w:t>
      </w:r>
      <w:r w:rsidRPr="008562A2">
        <w:rPr>
          <w:rFonts w:ascii="Helvetica" w:hAnsi="Helvetica"/>
          <w:sz w:val="18"/>
          <w:szCs w:val="18"/>
        </w:rPr>
        <w:t xml:space="preserve"> </w:t>
      </w:r>
      <w:r w:rsidRPr="008562A2">
        <w:t>Report</w:t>
      </w:r>
    </w:p>
    <w:p w14:paraId="71C7FDDA" w14:textId="77777777" w:rsidR="00CF4D49" w:rsidRPr="008562A2" w:rsidRDefault="00CF4D49" w:rsidP="00CF4D49">
      <w:pPr>
        <w:pStyle w:val="EmailDiscussion2"/>
        <w:ind w:left="1619"/>
      </w:pPr>
      <w:r w:rsidRPr="008562A2">
        <w:tab/>
        <w:t>Proposal 1: For EN-DC, choose one of the three directions:</w:t>
      </w:r>
    </w:p>
    <w:p w14:paraId="20628C88" w14:textId="77777777" w:rsidR="00CF4D49" w:rsidRPr="008562A2" w:rsidRDefault="00CF4D49" w:rsidP="00CF4D49">
      <w:pPr>
        <w:pStyle w:val="EmailDiscussion2"/>
        <w:ind w:left="1619"/>
      </w:pPr>
      <w:r w:rsidRPr="008562A2">
        <w:tab/>
        <w:t>-</w:t>
      </w:r>
      <w:r w:rsidRPr="008562A2">
        <w:tab/>
        <w:t xml:space="preserve">LTE and NR logged MDT configurations are independent, and UE performs logging based on the logged MDT configuration of the same RAT it camps. </w:t>
      </w:r>
    </w:p>
    <w:p w14:paraId="7FB60C74" w14:textId="77777777" w:rsidR="00CF4D49" w:rsidRPr="008562A2" w:rsidRDefault="00CF4D49" w:rsidP="00CF4D49">
      <w:pPr>
        <w:pStyle w:val="EmailDiscussion2"/>
        <w:ind w:left="1619"/>
      </w:pPr>
      <w:r w:rsidRPr="008562A2">
        <w:tab/>
        <w:t>-</w:t>
      </w:r>
      <w:r w:rsidRPr="008562A2">
        <w:tab/>
        <w:t xml:space="preserve">In EN-DC where UE cannot camp on NR cells, UE logs the NR measurements based on network configurations. </w:t>
      </w:r>
    </w:p>
    <w:p w14:paraId="0608B02F" w14:textId="77777777" w:rsidR="00CF4D49" w:rsidRPr="008562A2" w:rsidRDefault="00CF4D49" w:rsidP="00CF4D49">
      <w:pPr>
        <w:pStyle w:val="EmailDiscussion2"/>
        <w:ind w:left="1619"/>
      </w:pPr>
      <w:r w:rsidRPr="008562A2">
        <w:tab/>
        <w:t>-</w:t>
      </w:r>
      <w:r w:rsidRPr="008562A2">
        <w:tab/>
        <w:t xml:space="preserve">No need to introduce SN configuration for logged MDT. R17 MRDC enh covers SN configuration fo early measurements on non-camping frequencies. </w:t>
      </w:r>
    </w:p>
    <w:p w14:paraId="165BC03C" w14:textId="77777777" w:rsidR="00CF4D49" w:rsidRPr="008562A2" w:rsidRDefault="00CF4D49" w:rsidP="00CF4D49">
      <w:pPr>
        <w:pStyle w:val="EmailDiscussion2"/>
        <w:ind w:left="1619"/>
      </w:pPr>
      <w:r w:rsidRPr="008562A2">
        <w:tab/>
        <w:t>2. Based on R2-2011012, to figure out all the logged MDT enhancements raised in the documents and collect companies’ interest on each. No need to do technical discussion through and just show your interest on the topics.</w:t>
      </w:r>
    </w:p>
    <w:p w14:paraId="58EA8A5F" w14:textId="77777777" w:rsidR="00CF4D49" w:rsidRPr="008562A2" w:rsidRDefault="00CF4D49" w:rsidP="00CF4D49">
      <w:pPr>
        <w:pStyle w:val="EmailDiscussion2"/>
      </w:pPr>
      <w:r w:rsidRPr="008562A2">
        <w:t>Intended outcome:</w:t>
      </w:r>
      <w:r w:rsidRPr="008562A2">
        <w:rPr>
          <w:rFonts w:ascii="Helvetica" w:hAnsi="Helvetica"/>
          <w:sz w:val="18"/>
          <w:szCs w:val="18"/>
        </w:rPr>
        <w:t xml:space="preserve"> </w:t>
      </w:r>
      <w:r w:rsidRPr="008562A2">
        <w:t>Report</w:t>
      </w:r>
      <w:r w:rsidRPr="008562A2">
        <w:tab/>
      </w:r>
    </w:p>
    <w:p w14:paraId="38CB50C7" w14:textId="77777777" w:rsidR="00CF4D49" w:rsidRPr="008562A2" w:rsidRDefault="00CF4D49" w:rsidP="00CF4D49">
      <w:pPr>
        <w:pStyle w:val="EmailDiscussion2"/>
      </w:pPr>
      <w:r w:rsidRPr="008562A2">
        <w:t xml:space="preserve">Deadline:  23:00, Thursday, 2020-11-12 </w:t>
      </w:r>
    </w:p>
    <w:p w14:paraId="6AE6BC34" w14:textId="77777777" w:rsidR="00CF4D49" w:rsidRPr="008562A2" w:rsidRDefault="00CF4D49" w:rsidP="00CF4D49">
      <w:pPr>
        <w:pStyle w:val="EmailDiscussion2"/>
      </w:pPr>
    </w:p>
    <w:p w14:paraId="30CF15E5" w14:textId="77777777" w:rsidR="00CF4D49" w:rsidRPr="008562A2" w:rsidRDefault="00CF4D49" w:rsidP="00CF4D49">
      <w:pPr>
        <w:pStyle w:val="Doc-title"/>
      </w:pPr>
      <w:r w:rsidRPr="008562A2">
        <w:t>R2-2010897</w:t>
      </w:r>
      <w:r w:rsidRPr="008562A2">
        <w:tab/>
        <w:t>Report of [AT112-e][804][NR/R17 SON/MDT] MDT enhancements (Huawei)</w:t>
      </w:r>
    </w:p>
    <w:p w14:paraId="1387C78A" w14:textId="77777777" w:rsidR="00CF4D49" w:rsidRPr="008562A2" w:rsidRDefault="00CF4D49" w:rsidP="00CF4D49">
      <w:pPr>
        <w:pStyle w:val="Doc-text2"/>
      </w:pPr>
    </w:p>
    <w:p w14:paraId="5AFEA85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Agreements:</w:t>
      </w:r>
    </w:p>
    <w:p w14:paraId="768CD5B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lastRenderedPageBreak/>
        <w:t>1</w:t>
      </w:r>
      <w:r w:rsidRPr="008562A2">
        <w:tab/>
        <w:t xml:space="preserve">NR MDT support IDC mechanism, including: </w:t>
      </w:r>
    </w:p>
    <w:p w14:paraId="13EFAB98"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 upon detection of IDC, the UE suppress logging and tag MDT report with InDeviceCoexDetected flag.</w:t>
      </w:r>
    </w:p>
    <w:p w14:paraId="6C969F1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r w:rsidRPr="008562A2">
        <w:tab/>
        <w:t>- UE resumes the measurement logging when the IDC problem is resolved</w:t>
      </w:r>
    </w:p>
    <w:p w14:paraId="69620A06" w14:textId="77777777" w:rsidR="00CF4D49" w:rsidRPr="008562A2" w:rsidRDefault="00CF4D49" w:rsidP="00CF4D49">
      <w:pPr>
        <w:pStyle w:val="Doc-text2"/>
        <w:pBdr>
          <w:top w:val="single" w:sz="4" w:space="1" w:color="auto"/>
          <w:left w:val="single" w:sz="4" w:space="4" w:color="auto"/>
          <w:bottom w:val="single" w:sz="4" w:space="1" w:color="auto"/>
          <w:right w:val="single" w:sz="4" w:space="4" w:color="auto"/>
        </w:pBdr>
      </w:pPr>
    </w:p>
    <w:p w14:paraId="71276BE8" w14:textId="77777777" w:rsidR="00CF4D49" w:rsidRPr="008562A2" w:rsidRDefault="00CF4D49" w:rsidP="00CF4D49">
      <w:pPr>
        <w:pStyle w:val="Doc-text2"/>
      </w:pPr>
      <w:r w:rsidRPr="008562A2">
        <w:t>=&gt;</w:t>
      </w:r>
      <w:r w:rsidRPr="008562A2">
        <w:tab/>
        <w:t>RAN2 to investigate logging early measurements.</w:t>
      </w:r>
    </w:p>
    <w:p w14:paraId="10639A6C" w14:textId="77777777" w:rsidR="00CF4D49" w:rsidRPr="008562A2" w:rsidRDefault="00CF4D49" w:rsidP="00CF4D49">
      <w:pPr>
        <w:pStyle w:val="Doc-text2"/>
      </w:pPr>
      <w:r w:rsidRPr="008562A2">
        <w:t>=&gt;</w:t>
      </w:r>
      <w:r w:rsidRPr="008562A2">
        <w:tab/>
        <w:t>RAN2 to investigate MDT and On-demand SI.</w:t>
      </w:r>
    </w:p>
    <w:p w14:paraId="5827CD84" w14:textId="77777777" w:rsidR="00CF4D49" w:rsidRPr="008562A2" w:rsidRDefault="00CF4D49" w:rsidP="00CF4D49">
      <w:pPr>
        <w:pStyle w:val="Doc-text2"/>
      </w:pPr>
      <w:r w:rsidRPr="008562A2">
        <w:t>=&gt;</w:t>
      </w:r>
      <w:r w:rsidRPr="008562A2">
        <w:tab/>
        <w:t>Other topics are still open to be pursued.</w:t>
      </w:r>
    </w:p>
    <w:p w14:paraId="0A042835" w14:textId="77777777" w:rsidR="00CF4D49" w:rsidRPr="008562A2" w:rsidRDefault="00CF4D49" w:rsidP="00CF4D49">
      <w:pPr>
        <w:pStyle w:val="Doc-text2"/>
      </w:pPr>
    </w:p>
    <w:p w14:paraId="5C873844" w14:textId="77777777" w:rsidR="00CF4D49" w:rsidRPr="008562A2" w:rsidRDefault="00CF4D49" w:rsidP="00CF4D49">
      <w:pPr>
        <w:pStyle w:val="Doc-title"/>
      </w:pPr>
      <w:r w:rsidRPr="008562A2">
        <w:t>R2-2010698</w:t>
      </w:r>
      <w:r w:rsidRPr="008562A2">
        <w:tab/>
        <w:t>Summary on 8.13.3.1 Immediate MDT enhancements</w:t>
      </w:r>
      <w:r w:rsidRPr="008562A2">
        <w:tab/>
        <w:t>Huawei</w:t>
      </w:r>
      <w:r w:rsidRPr="008562A2">
        <w:tab/>
        <w:t>discussion</w:t>
      </w:r>
      <w:r w:rsidRPr="008562A2">
        <w:tab/>
        <w:t>Rel-17</w:t>
      </w:r>
      <w:r w:rsidRPr="008562A2">
        <w:tab/>
        <w:t>NR_ENDC_SON_MDT_enh-Core</w:t>
      </w:r>
      <w:r w:rsidRPr="008562A2">
        <w:tab/>
        <w:t>Late</w:t>
      </w:r>
    </w:p>
    <w:p w14:paraId="4A867FB0" w14:textId="77777777" w:rsidR="00CF4D49" w:rsidRPr="008562A2" w:rsidRDefault="00CF4D49" w:rsidP="00CF4D49">
      <w:pPr>
        <w:pStyle w:val="Doc-title"/>
      </w:pPr>
      <w:r w:rsidRPr="008562A2">
        <w:t>R2-2008846</w:t>
      </w:r>
      <w:r w:rsidRPr="008562A2">
        <w:tab/>
        <w:t>Immediate MDT Enhancements for M6</w:t>
      </w:r>
      <w:r w:rsidRPr="008562A2">
        <w:tab/>
        <w:t>CATT</w:t>
      </w:r>
      <w:r w:rsidRPr="008562A2">
        <w:tab/>
        <w:t>discussion</w:t>
      </w:r>
      <w:r w:rsidRPr="008562A2">
        <w:tab/>
        <w:t>Rel-17</w:t>
      </w:r>
      <w:r w:rsidRPr="008562A2">
        <w:tab/>
        <w:t>NR_ENDC_SON_MDT_enh-Core</w:t>
      </w:r>
    </w:p>
    <w:p w14:paraId="24DD6DDD" w14:textId="77777777" w:rsidR="00CF4D49" w:rsidRPr="008562A2" w:rsidRDefault="00CF4D49" w:rsidP="00CF4D49">
      <w:pPr>
        <w:pStyle w:val="Doc-title"/>
      </w:pPr>
      <w:r w:rsidRPr="008562A2">
        <w:t>R2-2009020</w:t>
      </w:r>
      <w:r w:rsidRPr="008562A2">
        <w:tab/>
        <w:t>Enhancement of Immediate MDT in MR-DC</w:t>
      </w:r>
      <w:r w:rsidRPr="008562A2">
        <w:tab/>
        <w:t>OPPO</w:t>
      </w:r>
      <w:r w:rsidRPr="008562A2">
        <w:tab/>
        <w:t>discussion</w:t>
      </w:r>
      <w:r w:rsidRPr="008562A2">
        <w:tab/>
        <w:t>Rel-17</w:t>
      </w:r>
      <w:r w:rsidRPr="008562A2">
        <w:tab/>
        <w:t>NR_ENDC_SON_MDT_enh-Core</w:t>
      </w:r>
    </w:p>
    <w:p w14:paraId="5DCC727A" w14:textId="77777777" w:rsidR="00CF4D49" w:rsidRPr="008562A2" w:rsidRDefault="00CF4D49" w:rsidP="00CF4D49">
      <w:pPr>
        <w:pStyle w:val="Doc-title"/>
      </w:pPr>
      <w:r w:rsidRPr="008562A2">
        <w:t>R2-2009395</w:t>
      </w:r>
      <w:r w:rsidRPr="008562A2">
        <w:tab/>
        <w:t xml:space="preserve">On the configuration and accuracy of M5, M6, and M7 measurements in split-bearer </w:t>
      </w:r>
      <w:r w:rsidRPr="008562A2">
        <w:tab/>
        <w:t>QUALCOMM Incorporated</w:t>
      </w:r>
      <w:r w:rsidRPr="008562A2">
        <w:tab/>
        <w:t>discussion</w:t>
      </w:r>
      <w:r w:rsidRPr="008562A2">
        <w:tab/>
        <w:t>Rel-17</w:t>
      </w:r>
    </w:p>
    <w:p w14:paraId="07509F32" w14:textId="77777777" w:rsidR="00CF4D49" w:rsidRPr="008562A2" w:rsidRDefault="00CF4D49" w:rsidP="00CF4D49">
      <w:pPr>
        <w:pStyle w:val="Doc-title"/>
      </w:pPr>
      <w:r w:rsidRPr="008562A2">
        <w:t>R2-2009427</w:t>
      </w:r>
      <w:r w:rsidRPr="008562A2">
        <w:tab/>
        <w:t>Immediate MDT enhancements</w:t>
      </w:r>
      <w:r w:rsidRPr="008562A2">
        <w:tab/>
        <w:t>Nokia, Nokia Shanghai Bell</w:t>
      </w:r>
      <w:r w:rsidRPr="008562A2">
        <w:tab/>
        <w:t>discussion</w:t>
      </w:r>
      <w:r w:rsidRPr="008562A2">
        <w:tab/>
        <w:t>Rel-17</w:t>
      </w:r>
      <w:r w:rsidRPr="008562A2">
        <w:tab/>
        <w:t>NR_ENDC_SON_MDT_enh-Core</w:t>
      </w:r>
    </w:p>
    <w:p w14:paraId="3AF7F1B8" w14:textId="77777777" w:rsidR="00CF4D49" w:rsidRPr="008562A2" w:rsidRDefault="00CF4D49" w:rsidP="00CF4D49">
      <w:pPr>
        <w:pStyle w:val="Doc-title"/>
      </w:pPr>
      <w:r w:rsidRPr="008562A2">
        <w:t>R2-2009687</w:t>
      </w:r>
      <w:r w:rsidRPr="008562A2">
        <w:tab/>
        <w:t>Discussion on immediate MDT enhancements</w:t>
      </w:r>
      <w:r w:rsidRPr="008562A2">
        <w:tab/>
        <w:t>vivo</w:t>
      </w:r>
      <w:r w:rsidRPr="008562A2">
        <w:tab/>
        <w:t>discussion</w:t>
      </w:r>
      <w:r w:rsidRPr="008562A2">
        <w:tab/>
        <w:t>Rel-17</w:t>
      </w:r>
      <w:r w:rsidRPr="008562A2">
        <w:tab/>
        <w:t>NR_ENDC_SON_MDT_enh-Core</w:t>
      </w:r>
    </w:p>
    <w:p w14:paraId="5500EE4B" w14:textId="77777777" w:rsidR="00CF4D49" w:rsidRPr="008562A2" w:rsidRDefault="00CF4D49" w:rsidP="00CF4D49">
      <w:pPr>
        <w:pStyle w:val="Doc-title"/>
      </w:pPr>
      <w:r w:rsidRPr="008562A2">
        <w:t>R2-2010034</w:t>
      </w:r>
      <w:r w:rsidRPr="008562A2">
        <w:tab/>
        <w:t>On Immediate MDT Enhancements</w:t>
      </w:r>
      <w:r w:rsidRPr="008562A2">
        <w:tab/>
        <w:t>Ericsson</w:t>
      </w:r>
      <w:r w:rsidRPr="008562A2">
        <w:tab/>
        <w:t>discussion</w:t>
      </w:r>
    </w:p>
    <w:p w14:paraId="1FC293E8" w14:textId="77777777" w:rsidR="00CF4D49" w:rsidRPr="008562A2" w:rsidRDefault="00CF4D49" w:rsidP="00CF4D49">
      <w:pPr>
        <w:pStyle w:val="Doc-title"/>
      </w:pPr>
      <w:r w:rsidRPr="008562A2">
        <w:t>R2-2010177</w:t>
      </w:r>
      <w:r w:rsidRPr="008562A2">
        <w:tab/>
        <w:t>Discussion on immediate MDT enhancements</w:t>
      </w:r>
      <w:r w:rsidRPr="008562A2">
        <w:tab/>
        <w:t>Huawei, HiSilicon</w:t>
      </w:r>
      <w:r w:rsidRPr="008562A2">
        <w:tab/>
        <w:t>discussion</w:t>
      </w:r>
      <w:r w:rsidRPr="008562A2">
        <w:tab/>
        <w:t>Rel-17</w:t>
      </w:r>
      <w:r w:rsidRPr="008562A2">
        <w:tab/>
        <w:t>NR_ENDC_SON_MDT_enh-Core</w:t>
      </w:r>
    </w:p>
    <w:p w14:paraId="06B0EAE6" w14:textId="77777777" w:rsidR="00CF4D49" w:rsidRPr="008562A2" w:rsidRDefault="00CF4D49" w:rsidP="00CF4D49">
      <w:pPr>
        <w:pStyle w:val="Doc-title"/>
      </w:pPr>
      <w:r w:rsidRPr="008562A2">
        <w:t>R2-2010324</w:t>
      </w:r>
      <w:r w:rsidRPr="008562A2">
        <w:tab/>
        <w:t>Immediate MDT enhancements</w:t>
      </w:r>
      <w:r w:rsidRPr="008562A2">
        <w:tab/>
        <w:t>ZTE Corporation, Sanechips</w:t>
      </w:r>
      <w:r w:rsidRPr="008562A2">
        <w:tab/>
        <w:t>discussion</w:t>
      </w:r>
      <w:r w:rsidRPr="008562A2">
        <w:tab/>
        <w:t>Rel-17</w:t>
      </w:r>
    </w:p>
    <w:p w14:paraId="4C303532" w14:textId="77777777" w:rsidR="00CF4D49" w:rsidRPr="008562A2" w:rsidRDefault="00CF4D49" w:rsidP="00CF4D49">
      <w:pPr>
        <w:pStyle w:val="Heading4"/>
      </w:pPr>
      <w:bookmarkStart w:id="818" w:name="_Toc57284368"/>
      <w:bookmarkStart w:id="819" w:name="_Toc57677233"/>
      <w:bookmarkStart w:id="820" w:name="_Toc62219336"/>
      <w:r w:rsidRPr="008562A2">
        <w:t>8.13.3.2</w:t>
      </w:r>
      <w:r w:rsidRPr="008562A2">
        <w:tab/>
        <w:t>Logged MDT enhancements</w:t>
      </w:r>
      <w:bookmarkEnd w:id="818"/>
      <w:bookmarkEnd w:id="819"/>
      <w:bookmarkEnd w:id="820"/>
    </w:p>
    <w:p w14:paraId="7075AF7B" w14:textId="77777777" w:rsidR="00CF4D49" w:rsidRPr="008562A2" w:rsidRDefault="00CF4D49" w:rsidP="00CF4D49">
      <w:pPr>
        <w:pStyle w:val="Doc-title"/>
      </w:pPr>
      <w:r w:rsidRPr="008562A2">
        <w:t>R2-2011012</w:t>
      </w:r>
      <w:r w:rsidRPr="008562A2">
        <w:rPr>
          <w:noProof w:val="0"/>
        </w:rPr>
        <w:tab/>
      </w:r>
      <w:r w:rsidRPr="008562A2">
        <w:t>Summary on 8.13.3.2 Logged MDT enhancements</w:t>
      </w:r>
      <w:r w:rsidRPr="008562A2">
        <w:tab/>
        <w:t>Huawei</w:t>
      </w:r>
      <w:r w:rsidRPr="008562A2">
        <w:tab/>
        <w:t>discussion</w:t>
      </w:r>
      <w:r w:rsidRPr="008562A2">
        <w:tab/>
        <w:t>Rel-17</w:t>
      </w:r>
      <w:r w:rsidRPr="008562A2">
        <w:tab/>
        <w:t>NR_ENDC_SON_MDT_enh-Core</w:t>
      </w:r>
    </w:p>
    <w:p w14:paraId="6DD9E63C" w14:textId="77777777" w:rsidR="00CF4D49" w:rsidRPr="008562A2" w:rsidRDefault="00CF4D49" w:rsidP="00CF4D49">
      <w:pPr>
        <w:pStyle w:val="Doc-title"/>
      </w:pPr>
    </w:p>
    <w:p w14:paraId="5B628302" w14:textId="77777777" w:rsidR="00CF4D49" w:rsidRPr="008562A2" w:rsidRDefault="00CF4D49" w:rsidP="00CF4D49">
      <w:pPr>
        <w:pStyle w:val="Doc-title"/>
      </w:pPr>
      <w:r w:rsidRPr="008562A2">
        <w:t>R2-2010699</w:t>
      </w:r>
      <w:r w:rsidRPr="008562A2">
        <w:tab/>
        <w:t>Summary on 8.13.3.2 Logged MDT enhancements</w:t>
      </w:r>
      <w:r w:rsidRPr="008562A2">
        <w:tab/>
        <w:t>Huawei</w:t>
      </w:r>
      <w:r w:rsidRPr="008562A2">
        <w:tab/>
        <w:t>discussion</w:t>
      </w:r>
      <w:r w:rsidRPr="008562A2">
        <w:tab/>
        <w:t>Rel-17</w:t>
      </w:r>
      <w:r w:rsidRPr="008562A2">
        <w:tab/>
        <w:t>NR_ENDC_SON_MDT_enh-Core</w:t>
      </w:r>
      <w:r w:rsidRPr="008562A2">
        <w:tab/>
        <w:t>revised to R2-2011012</w:t>
      </w:r>
    </w:p>
    <w:p w14:paraId="6D48BD43" w14:textId="77777777" w:rsidR="00CF4D49" w:rsidRPr="008562A2" w:rsidRDefault="00CF4D49" w:rsidP="00CF4D49">
      <w:pPr>
        <w:pStyle w:val="Doc-title"/>
      </w:pPr>
      <w:r w:rsidRPr="008562A2">
        <w:t>R2-2008847</w:t>
      </w:r>
      <w:r w:rsidRPr="008562A2">
        <w:tab/>
        <w:t>Logged MDT in DC Scenario</w:t>
      </w:r>
      <w:r w:rsidRPr="008562A2">
        <w:tab/>
        <w:t>CATT</w:t>
      </w:r>
      <w:r w:rsidRPr="008562A2">
        <w:tab/>
        <w:t>discussion</w:t>
      </w:r>
      <w:r w:rsidRPr="008562A2">
        <w:tab/>
        <w:t>Rel-17</w:t>
      </w:r>
      <w:r w:rsidRPr="008562A2">
        <w:tab/>
        <w:t>NR_ENDC_SON_MDT_enh-Core</w:t>
      </w:r>
    </w:p>
    <w:p w14:paraId="1A91B5DE" w14:textId="77777777" w:rsidR="00CF4D49" w:rsidRPr="008562A2" w:rsidRDefault="00CF4D49" w:rsidP="00CF4D49">
      <w:pPr>
        <w:pStyle w:val="Doc-title"/>
      </w:pPr>
      <w:r w:rsidRPr="008562A2">
        <w:t>R2-2009016</w:t>
      </w:r>
      <w:r w:rsidRPr="008562A2">
        <w:tab/>
        <w:t>Consideration of logged MDT enhancements</w:t>
      </w:r>
      <w:r w:rsidRPr="008562A2">
        <w:tab/>
        <w:t>OPPO</w:t>
      </w:r>
      <w:r w:rsidRPr="008562A2">
        <w:tab/>
        <w:t>discussion</w:t>
      </w:r>
      <w:r w:rsidRPr="008562A2">
        <w:tab/>
        <w:t>Rel-17</w:t>
      </w:r>
      <w:r w:rsidRPr="008562A2">
        <w:tab/>
        <w:t>NR_ENDC_SON_MDT_enh-Core</w:t>
      </w:r>
    </w:p>
    <w:p w14:paraId="62FAC94F" w14:textId="77777777" w:rsidR="00CF4D49" w:rsidRPr="008562A2" w:rsidRDefault="00CF4D49" w:rsidP="00CF4D49">
      <w:pPr>
        <w:pStyle w:val="Doc-title"/>
      </w:pPr>
      <w:r w:rsidRPr="008562A2">
        <w:t>R2-2009391</w:t>
      </w:r>
      <w:r w:rsidRPr="008562A2">
        <w:tab/>
        <w:t>Logged measurement Enhancements</w:t>
      </w:r>
      <w:r w:rsidRPr="008562A2">
        <w:tab/>
        <w:t>QUALCOMM Incorporated</w:t>
      </w:r>
      <w:r w:rsidRPr="008562A2">
        <w:tab/>
        <w:t>discussion</w:t>
      </w:r>
      <w:r w:rsidRPr="008562A2">
        <w:tab/>
        <w:t>Rel-17</w:t>
      </w:r>
    </w:p>
    <w:p w14:paraId="4A09B65D" w14:textId="77777777" w:rsidR="00CF4D49" w:rsidRPr="008562A2" w:rsidRDefault="00CF4D49" w:rsidP="00CF4D49">
      <w:pPr>
        <w:pStyle w:val="Doc-title"/>
      </w:pPr>
      <w:r w:rsidRPr="008562A2">
        <w:t>R2-2009434</w:t>
      </w:r>
      <w:r w:rsidRPr="008562A2">
        <w:tab/>
        <w:t>Enhancements for Logged MDT and RLFreporting</w:t>
      </w:r>
      <w:r w:rsidRPr="008562A2">
        <w:tab/>
        <w:t>Nokia, Nokia Shanghai Bell</w:t>
      </w:r>
      <w:r w:rsidRPr="008562A2">
        <w:tab/>
        <w:t>discussion</w:t>
      </w:r>
      <w:r w:rsidRPr="008562A2">
        <w:tab/>
        <w:t>Rel-17</w:t>
      </w:r>
      <w:r w:rsidRPr="008562A2">
        <w:tab/>
        <w:t>NR_ENDC_SON_MDT_enh-Core</w:t>
      </w:r>
    </w:p>
    <w:p w14:paraId="71A5DF61" w14:textId="77777777" w:rsidR="00CF4D49" w:rsidRPr="008562A2" w:rsidRDefault="00CF4D49" w:rsidP="00CF4D49">
      <w:pPr>
        <w:pStyle w:val="Doc-title"/>
      </w:pPr>
      <w:r w:rsidRPr="008562A2">
        <w:t>R2-2009686</w:t>
      </w:r>
      <w:r w:rsidRPr="008562A2">
        <w:tab/>
        <w:t>Discussion on logged MDT enhancements</w:t>
      </w:r>
      <w:r w:rsidRPr="008562A2">
        <w:tab/>
        <w:t>vivo</w:t>
      </w:r>
      <w:r w:rsidRPr="008562A2">
        <w:tab/>
        <w:t>discussion</w:t>
      </w:r>
      <w:r w:rsidRPr="008562A2">
        <w:tab/>
        <w:t>Rel-17</w:t>
      </w:r>
      <w:r w:rsidRPr="008562A2">
        <w:tab/>
        <w:t>NR_ENDC_SON_MDT_enh-Core</w:t>
      </w:r>
    </w:p>
    <w:p w14:paraId="03778507" w14:textId="77777777" w:rsidR="00CF4D49" w:rsidRPr="008562A2" w:rsidRDefault="00CF4D49" w:rsidP="00CF4D49">
      <w:pPr>
        <w:pStyle w:val="Doc-title"/>
      </w:pPr>
      <w:r w:rsidRPr="008562A2">
        <w:t>R2-2010035</w:t>
      </w:r>
      <w:r w:rsidRPr="008562A2">
        <w:tab/>
        <w:t>On logged MDT related enhancements</w:t>
      </w:r>
      <w:r w:rsidRPr="008562A2">
        <w:tab/>
        <w:t>Ericsson</w:t>
      </w:r>
      <w:r w:rsidRPr="008562A2">
        <w:tab/>
        <w:t>discussion</w:t>
      </w:r>
    </w:p>
    <w:p w14:paraId="1B370987" w14:textId="77777777" w:rsidR="00CF4D49" w:rsidRPr="008562A2" w:rsidRDefault="00CF4D49" w:rsidP="00CF4D49">
      <w:pPr>
        <w:pStyle w:val="Doc-title"/>
      </w:pPr>
      <w:r w:rsidRPr="008562A2">
        <w:t>R2-2010178</w:t>
      </w:r>
      <w:r w:rsidRPr="008562A2">
        <w:tab/>
        <w:t>Discussion on logged MDT enhancements</w:t>
      </w:r>
      <w:r w:rsidRPr="008562A2">
        <w:tab/>
        <w:t>Huawei, HiSilicon</w:t>
      </w:r>
      <w:r w:rsidRPr="008562A2">
        <w:tab/>
        <w:t>discussion</w:t>
      </w:r>
      <w:r w:rsidRPr="008562A2">
        <w:tab/>
        <w:t>Rel-17</w:t>
      </w:r>
      <w:r w:rsidRPr="008562A2">
        <w:tab/>
        <w:t>NR_ENDC_SON_MDT_enh-Core</w:t>
      </w:r>
    </w:p>
    <w:p w14:paraId="29754B6C" w14:textId="77777777" w:rsidR="00CF4D49" w:rsidRPr="008562A2" w:rsidRDefault="00CF4D49" w:rsidP="00CF4D49">
      <w:pPr>
        <w:pStyle w:val="Doc-title"/>
      </w:pPr>
      <w:r w:rsidRPr="008562A2">
        <w:t>R2-2010325</w:t>
      </w:r>
      <w:r w:rsidRPr="008562A2">
        <w:tab/>
        <w:t>Logged MDT enhancements</w:t>
      </w:r>
      <w:r w:rsidRPr="008562A2">
        <w:tab/>
        <w:t>ZTE Corporation, Sanechips</w:t>
      </w:r>
      <w:r w:rsidRPr="008562A2">
        <w:tab/>
        <w:t>discussion</w:t>
      </w:r>
      <w:r w:rsidRPr="008562A2">
        <w:tab/>
        <w:t>Rel-17</w:t>
      </w:r>
    </w:p>
    <w:p w14:paraId="13DB3DBC" w14:textId="77777777" w:rsidR="00CF4D49" w:rsidRPr="008562A2" w:rsidRDefault="00CF4D49" w:rsidP="00CF4D49">
      <w:pPr>
        <w:pStyle w:val="Doc-title"/>
      </w:pPr>
      <w:r w:rsidRPr="008562A2">
        <w:t>R2-2010396</w:t>
      </w:r>
      <w:r w:rsidRPr="008562A2">
        <w:tab/>
        <w:t>MDT enhancement for on-demand SI</w:t>
      </w:r>
      <w:r w:rsidRPr="008562A2">
        <w:tab/>
        <w:t>CMCC</w:t>
      </w:r>
      <w:r w:rsidRPr="008562A2">
        <w:tab/>
        <w:t>discussion</w:t>
      </w:r>
      <w:r w:rsidRPr="008562A2">
        <w:tab/>
        <w:t>Rel-17</w:t>
      </w:r>
      <w:r w:rsidRPr="008562A2">
        <w:tab/>
        <w:t>NR_ENDC_SON_MDT_enh-Core</w:t>
      </w:r>
    </w:p>
    <w:p w14:paraId="5CDC246B" w14:textId="77777777" w:rsidR="00CF4D49" w:rsidRPr="008562A2" w:rsidRDefault="00CF4D49" w:rsidP="00CF4D49">
      <w:pPr>
        <w:pStyle w:val="Doc-title"/>
      </w:pPr>
      <w:r w:rsidRPr="008562A2">
        <w:t>R2-2010401</w:t>
      </w:r>
      <w:r w:rsidRPr="008562A2">
        <w:tab/>
        <w:t>MDT Enhancements</w:t>
      </w:r>
      <w:r w:rsidRPr="008562A2">
        <w:tab/>
        <w:t>Samsung</w:t>
      </w:r>
      <w:r w:rsidRPr="008562A2">
        <w:tab/>
        <w:t>discussion</w:t>
      </w:r>
      <w:r w:rsidRPr="008562A2">
        <w:tab/>
        <w:t>NR_ENDC_SON_MDT_enh-Core</w:t>
      </w:r>
    </w:p>
    <w:p w14:paraId="046E15E2" w14:textId="77777777" w:rsidR="00CF4D49" w:rsidRPr="008562A2" w:rsidRDefault="00CF4D49" w:rsidP="00CF4D49">
      <w:pPr>
        <w:pStyle w:val="Doc-title"/>
      </w:pPr>
      <w:r w:rsidRPr="008562A2">
        <w:t>R2-2010462</w:t>
      </w:r>
      <w:r w:rsidRPr="008562A2">
        <w:tab/>
        <w:t>Discussion on erroneous connection release</w:t>
      </w:r>
      <w:r w:rsidRPr="008562A2">
        <w:tab/>
        <w:t>Xiaomi communications</w:t>
      </w:r>
      <w:r w:rsidRPr="008562A2">
        <w:tab/>
        <w:t>discussion</w:t>
      </w:r>
    </w:p>
    <w:p w14:paraId="0E4A3FFE" w14:textId="77777777" w:rsidR="00CF4D49" w:rsidRPr="008562A2" w:rsidRDefault="00CF4D49" w:rsidP="00CF4D49">
      <w:pPr>
        <w:pStyle w:val="Heading3"/>
      </w:pPr>
      <w:bookmarkStart w:id="821" w:name="_Toc57284369"/>
      <w:bookmarkStart w:id="822" w:name="_Toc57677234"/>
      <w:bookmarkStart w:id="823" w:name="_Toc62219337"/>
      <w:r w:rsidRPr="008562A2">
        <w:t>8.13.4</w:t>
      </w:r>
      <w:r w:rsidRPr="008562A2">
        <w:tab/>
        <w:t>L2 Measurements</w:t>
      </w:r>
      <w:bookmarkEnd w:id="821"/>
      <w:bookmarkEnd w:id="822"/>
      <w:bookmarkEnd w:id="823"/>
    </w:p>
    <w:p w14:paraId="5185B24A" w14:textId="77777777" w:rsidR="00CF4D49" w:rsidRPr="008562A2" w:rsidRDefault="00CF4D49" w:rsidP="00CF4D49">
      <w:pPr>
        <w:pStyle w:val="Doc-title"/>
      </w:pPr>
      <w:r w:rsidRPr="008562A2">
        <w:t>R2-2010985</w:t>
      </w:r>
      <w:r w:rsidRPr="008562A2">
        <w:tab/>
        <w:t>Summary on 8.13.4 L2 Measurements vivo</w:t>
      </w:r>
    </w:p>
    <w:p w14:paraId="11159182" w14:textId="77777777" w:rsidR="00CF4D49" w:rsidRPr="008562A2" w:rsidRDefault="00CF4D49" w:rsidP="00CF4D49">
      <w:pPr>
        <w:pStyle w:val="Doc-text2"/>
      </w:pPr>
      <w:r w:rsidRPr="008562A2">
        <w:t>=&gt;</w:t>
      </w:r>
      <w:r w:rsidRPr="008562A2">
        <w:tab/>
        <w:t>left to email discussion after the meeting</w:t>
      </w:r>
    </w:p>
    <w:p w14:paraId="037BECCA" w14:textId="77777777" w:rsidR="00CF4D49" w:rsidRPr="008562A2" w:rsidRDefault="00CF4D49" w:rsidP="00CF4D49">
      <w:pPr>
        <w:pStyle w:val="Doc-title"/>
      </w:pPr>
      <w:r w:rsidRPr="008562A2">
        <w:t>R2-2009021</w:t>
      </w:r>
      <w:r w:rsidRPr="008562A2">
        <w:tab/>
        <w:t>L2 measurement for split bearers</w:t>
      </w:r>
      <w:r w:rsidRPr="008562A2">
        <w:tab/>
        <w:t>OPPO</w:t>
      </w:r>
      <w:r w:rsidRPr="008562A2">
        <w:tab/>
        <w:t>discussion</w:t>
      </w:r>
      <w:r w:rsidRPr="008562A2">
        <w:tab/>
        <w:t>Rel-17</w:t>
      </w:r>
      <w:r w:rsidRPr="008562A2">
        <w:tab/>
        <w:t>NR_ENDC_SON_MDT_enh-Core</w:t>
      </w:r>
    </w:p>
    <w:p w14:paraId="4437BC94" w14:textId="77777777" w:rsidR="00CF4D49" w:rsidRPr="008562A2" w:rsidRDefault="00CF4D49" w:rsidP="00CF4D49">
      <w:pPr>
        <w:pStyle w:val="Doc-title"/>
      </w:pPr>
      <w:r w:rsidRPr="008562A2">
        <w:t>R2-2009435</w:t>
      </w:r>
      <w:r w:rsidRPr="008562A2">
        <w:tab/>
        <w:t>Need for L2 measurements enhancements</w:t>
      </w:r>
      <w:r w:rsidRPr="008562A2">
        <w:tab/>
        <w:t>Nokia, Nokia Shanghai Bell</w:t>
      </w:r>
      <w:r w:rsidRPr="008562A2">
        <w:tab/>
        <w:t>discussion</w:t>
      </w:r>
      <w:r w:rsidRPr="008562A2">
        <w:tab/>
        <w:t>Rel-17</w:t>
      </w:r>
      <w:r w:rsidRPr="008562A2">
        <w:tab/>
        <w:t>NR_ENDC_SON_MDT_enh-Core</w:t>
      </w:r>
    </w:p>
    <w:p w14:paraId="294A4046" w14:textId="77777777" w:rsidR="00CF4D49" w:rsidRPr="008562A2" w:rsidRDefault="00CF4D49" w:rsidP="00CF4D49">
      <w:pPr>
        <w:pStyle w:val="Doc-title"/>
      </w:pPr>
      <w:r w:rsidRPr="008562A2">
        <w:t>R2-2010045</w:t>
      </w:r>
      <w:r w:rsidRPr="008562A2">
        <w:tab/>
        <w:t>On additional layer-2 measurements</w:t>
      </w:r>
      <w:r w:rsidRPr="008562A2">
        <w:tab/>
        <w:t>Ericsson</w:t>
      </w:r>
      <w:r w:rsidRPr="008562A2">
        <w:tab/>
        <w:t>discussion</w:t>
      </w:r>
    </w:p>
    <w:p w14:paraId="20909459" w14:textId="77777777" w:rsidR="00CF4D49" w:rsidRPr="008562A2" w:rsidRDefault="00CF4D49" w:rsidP="00CF4D49">
      <w:pPr>
        <w:pStyle w:val="Doc-title"/>
      </w:pPr>
      <w:r w:rsidRPr="008562A2">
        <w:t>R2-2010179</w:t>
      </w:r>
      <w:r w:rsidRPr="008562A2">
        <w:tab/>
        <w:t>Discussion on L2M</w:t>
      </w:r>
      <w:r w:rsidRPr="008562A2">
        <w:tab/>
        <w:t>Huawei, HiSilicon</w:t>
      </w:r>
      <w:r w:rsidRPr="008562A2">
        <w:tab/>
        <w:t>discussion</w:t>
      </w:r>
      <w:r w:rsidRPr="008562A2">
        <w:tab/>
        <w:t>Rel-17</w:t>
      </w:r>
      <w:r w:rsidRPr="008562A2">
        <w:tab/>
        <w:t>NR_ENDC_SON_MDT_enh-Core</w:t>
      </w:r>
    </w:p>
    <w:p w14:paraId="6597E8C8" w14:textId="24722835" w:rsidR="00CF4D49" w:rsidRPr="008562A2" w:rsidRDefault="00CF4D49" w:rsidP="00CF4D49">
      <w:pPr>
        <w:pStyle w:val="Doc-title"/>
      </w:pPr>
      <w:r w:rsidRPr="008562A2">
        <w:t>R2-2010326</w:t>
      </w:r>
      <w:r w:rsidRPr="008562A2">
        <w:tab/>
        <w:t>Consideration on L2 measurement enhancement</w:t>
      </w:r>
      <w:r w:rsidRPr="008562A2">
        <w:tab/>
        <w:t>ZTE Corporation, Sanechips</w:t>
      </w:r>
      <w:r w:rsidRPr="008562A2">
        <w:tab/>
        <w:t>discussion</w:t>
      </w:r>
      <w:r w:rsidRPr="008562A2">
        <w:tab/>
        <w:t>Rel-17</w:t>
      </w:r>
    </w:p>
    <w:p w14:paraId="4A7D3EF0" w14:textId="77777777" w:rsidR="00CF4D49" w:rsidRPr="008562A2" w:rsidRDefault="00CF4D49" w:rsidP="00CF4D49">
      <w:pPr>
        <w:pStyle w:val="Doc-text2"/>
      </w:pPr>
    </w:p>
    <w:p w14:paraId="07572964" w14:textId="77777777" w:rsidR="001A2FFE" w:rsidRPr="008562A2" w:rsidRDefault="001A2FFE" w:rsidP="009D46C4">
      <w:pPr>
        <w:pStyle w:val="Heading2"/>
      </w:pPr>
      <w:bookmarkStart w:id="824" w:name="_Toc57284370"/>
      <w:bookmarkStart w:id="825" w:name="_Toc57677235"/>
      <w:bookmarkStart w:id="826" w:name="_Toc62219338"/>
      <w:r w:rsidRPr="008562A2">
        <w:t>8.14</w:t>
      </w:r>
      <w:r w:rsidRPr="008562A2">
        <w:tab/>
        <w:t>NR QoE SI</w:t>
      </w:r>
      <w:bookmarkEnd w:id="824"/>
      <w:bookmarkEnd w:id="825"/>
      <w:bookmarkEnd w:id="826"/>
    </w:p>
    <w:p w14:paraId="35DB84C5" w14:textId="77777777" w:rsidR="001A2FFE" w:rsidRPr="008562A2" w:rsidRDefault="001A2FFE" w:rsidP="001A2FFE">
      <w:pPr>
        <w:pStyle w:val="Comments"/>
      </w:pPr>
      <w:r w:rsidRPr="008562A2">
        <w:t>(FS_NR_QoE; leading WG: RAN3; REL-17; WID: RP-193256)</w:t>
      </w:r>
    </w:p>
    <w:p w14:paraId="4181502F" w14:textId="77777777" w:rsidR="001A2FFE" w:rsidRPr="008562A2" w:rsidRDefault="001A2FFE" w:rsidP="001A2FFE">
      <w:pPr>
        <w:pStyle w:val="Comments"/>
      </w:pPr>
      <w:r w:rsidRPr="008562A2">
        <w:t xml:space="preserve">Time budget: 0 TU </w:t>
      </w:r>
    </w:p>
    <w:p w14:paraId="18EDF404" w14:textId="77777777" w:rsidR="001A2FFE" w:rsidRPr="008562A2" w:rsidRDefault="001A2FFE" w:rsidP="001A2FFE">
      <w:pPr>
        <w:pStyle w:val="Comments"/>
      </w:pPr>
      <w:r w:rsidRPr="008562A2">
        <w:t>Tdoc Limitation: 1 tdocs</w:t>
      </w:r>
    </w:p>
    <w:p w14:paraId="7BB7083A" w14:textId="77777777" w:rsidR="001A2FFE" w:rsidRPr="008562A2" w:rsidRDefault="001A2FFE" w:rsidP="001A2FFE">
      <w:pPr>
        <w:pStyle w:val="Comments"/>
      </w:pPr>
      <w:r w:rsidRPr="008562A2">
        <w:t>Email max expectation: 0 threads</w:t>
      </w:r>
    </w:p>
    <w:p w14:paraId="37C3A3EA" w14:textId="77777777" w:rsidR="001A2FFE" w:rsidRPr="008562A2" w:rsidRDefault="001A2FFE" w:rsidP="001A2FFE">
      <w:pPr>
        <w:pStyle w:val="Comments"/>
      </w:pPr>
      <w:r w:rsidRPr="008562A2">
        <w:t xml:space="preserve">Not Treated AT meeting. Can open incoming LSes if any. </w:t>
      </w:r>
    </w:p>
    <w:p w14:paraId="677411CF" w14:textId="77777777" w:rsidR="001A2FFE" w:rsidRPr="008562A2" w:rsidRDefault="001A2FFE" w:rsidP="001A2FFE">
      <w:pPr>
        <w:pStyle w:val="BoldComments"/>
      </w:pPr>
    </w:p>
    <w:p w14:paraId="6ADC2F2D"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[AT112-e][038][NR QoE]  (Ericsson)</w:t>
      </w:r>
    </w:p>
    <w:p w14:paraId="1C0AD0A7" w14:textId="77777777" w:rsidR="001A2FFE" w:rsidRPr="008562A2" w:rsidRDefault="001A2FFE" w:rsidP="001A2FFE">
      <w:pPr>
        <w:pStyle w:val="EmailDiscussion2"/>
      </w:pPr>
      <w:r w:rsidRPr="008562A2">
        <w:tab/>
        <w:t>Scope: Treat and take into account LS in in R2-2008728. Attempt to identify what the R3 decision may mean for R2. If possible put on the table relevant / promising options for R2, and capture relevant characteristics of the options. If found needed, make and approve a Reply LS to R3</w:t>
      </w:r>
    </w:p>
    <w:p w14:paraId="65F36185" w14:textId="77777777" w:rsidR="001A2FFE" w:rsidRPr="008562A2" w:rsidRDefault="001A2FFE" w:rsidP="001A2FFE">
      <w:pPr>
        <w:pStyle w:val="EmailDiscussion2"/>
      </w:pPr>
      <w:r w:rsidRPr="008562A2">
        <w:tab/>
        <w:t xml:space="preserve">Intended outcome: Report that can be a first step towards making decisions, possibly also an LS out. </w:t>
      </w:r>
    </w:p>
    <w:p w14:paraId="44F116C3" w14:textId="77777777" w:rsidR="001A2FFE" w:rsidRPr="008562A2" w:rsidRDefault="001A2FFE" w:rsidP="001A2FFE">
      <w:pPr>
        <w:pStyle w:val="EmailDiscussion2"/>
      </w:pPr>
      <w:r w:rsidRPr="008562A2">
        <w:tab/>
        <w:t>Deadline: EOM</w:t>
      </w:r>
    </w:p>
    <w:p w14:paraId="700322CF" w14:textId="77777777" w:rsidR="001A2FFE" w:rsidRPr="008562A2" w:rsidRDefault="001A2FFE" w:rsidP="001A2FFE">
      <w:pPr>
        <w:pStyle w:val="EmailDiscussion2"/>
      </w:pPr>
    </w:p>
    <w:p w14:paraId="435B5596" w14:textId="5655BC34" w:rsidR="001A2FFE" w:rsidRPr="008562A2" w:rsidRDefault="001A2FFE" w:rsidP="001A2FFE">
      <w:pPr>
        <w:pStyle w:val="Doc-title"/>
      </w:pPr>
      <w:r w:rsidRPr="008562A2">
        <w:t>R2-2011158</w:t>
      </w:r>
      <w:r w:rsidRPr="008562A2">
        <w:tab/>
        <w:t>Handling of RAN3 LS on QoE Measurement Collection</w:t>
      </w:r>
      <w:r w:rsidRPr="008562A2">
        <w:tab/>
        <w:t>Ericsson</w:t>
      </w:r>
    </w:p>
    <w:p w14:paraId="21EF350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[038] Noted</w:t>
      </w:r>
    </w:p>
    <w:p w14:paraId="70D25011" w14:textId="77777777" w:rsidR="001A2FFE" w:rsidRPr="008562A2" w:rsidRDefault="001A2FFE" w:rsidP="001A2FFE">
      <w:pPr>
        <w:pStyle w:val="Doc-text2"/>
      </w:pPr>
    </w:p>
    <w:p w14:paraId="4F56860D" w14:textId="77777777" w:rsidR="001A2FFE" w:rsidRPr="008562A2" w:rsidRDefault="001A2FFE" w:rsidP="001A2FFE">
      <w:pPr>
        <w:pStyle w:val="Doc-text2"/>
      </w:pPr>
      <w:r w:rsidRPr="008562A2">
        <w:t>DISCUSSION</w:t>
      </w:r>
    </w:p>
    <w:p w14:paraId="45616D86" w14:textId="77777777" w:rsidR="001A2FFE" w:rsidRPr="008562A2" w:rsidRDefault="001A2FFE" w:rsidP="001A2FFE">
      <w:pPr>
        <w:pStyle w:val="Doc-text2"/>
      </w:pPr>
      <w:r w:rsidRPr="008562A2">
        <w:t>-</w:t>
      </w:r>
      <w:r w:rsidRPr="008562A2">
        <w:tab/>
        <w:t>[038] Rap: In summary, companies are not ready to agree on a solution without discussion in RAN2. Therefore, it is proposed to reply to RAN3 that RAN2 will discuss the feasibility of using RRC signaling for transport of QoE reports when RAN2 starts the QoE study.</w:t>
      </w:r>
    </w:p>
    <w:p w14:paraId="45B38E7D" w14:textId="77777777" w:rsidR="001A2FFE" w:rsidRPr="008562A2" w:rsidRDefault="001A2FFE" w:rsidP="001A2FFE">
      <w:pPr>
        <w:pStyle w:val="Doc-text2"/>
      </w:pPr>
      <w:r w:rsidRPr="008562A2">
        <w:t>-</w:t>
      </w:r>
      <w:r w:rsidRPr="008562A2">
        <w:tab/>
        <w:t>[038] Rap: Proposal 1: Reply to RAN3 that RAN2 will discuss the feasibility of using RRC signaling for transport of QoE reports when RAN2 starts the QoE study.</w:t>
      </w:r>
    </w:p>
    <w:p w14:paraId="146E1EF7" w14:textId="77777777" w:rsidR="001A2FFE" w:rsidRPr="008562A2" w:rsidRDefault="001A2FFE" w:rsidP="001A2FFE">
      <w:pPr>
        <w:pStyle w:val="EmailDiscussion2"/>
      </w:pPr>
      <w:r w:rsidRPr="008562A2">
        <w:t>-</w:t>
      </w:r>
      <w:r w:rsidRPr="008562A2">
        <w:tab/>
        <w:t xml:space="preserve">[038] Chair: Three were objections to send also such LS, so [038] ended with no outcome. </w:t>
      </w:r>
    </w:p>
    <w:p w14:paraId="5FA69D21" w14:textId="77777777" w:rsidR="001A2FFE" w:rsidRPr="008562A2" w:rsidRDefault="001A2FFE" w:rsidP="001A2FFE">
      <w:pPr>
        <w:pStyle w:val="EmailDiscussion2"/>
      </w:pPr>
      <w:r w:rsidRPr="008562A2">
        <w:t>-</w:t>
      </w:r>
      <w:r w:rsidRPr="008562A2">
        <w:tab/>
        <w:t xml:space="preserve">[038] Chair Observation: This SI seems under-dimensioned in R2. Assumption for TU allocation was that LTE solution can be more or less copy-pasted. Chair will report to RP. </w:t>
      </w:r>
    </w:p>
    <w:p w14:paraId="15E6EC0F" w14:textId="77777777" w:rsidR="001A2FFE" w:rsidRPr="008562A2" w:rsidRDefault="001A2FFE" w:rsidP="001A2FFE">
      <w:pPr>
        <w:pStyle w:val="Doc-text2"/>
        <w:ind w:left="0" w:firstLine="0"/>
      </w:pPr>
    </w:p>
    <w:p w14:paraId="56FAB298" w14:textId="608CC94F" w:rsidR="001A2FFE" w:rsidRPr="008562A2" w:rsidRDefault="001A2FFE" w:rsidP="001A2FFE">
      <w:pPr>
        <w:pStyle w:val="Doc-title"/>
      </w:pPr>
      <w:r w:rsidRPr="008562A2">
        <w:t>R2-2011159</w:t>
      </w:r>
      <w:r w:rsidRPr="008562A2">
        <w:tab/>
        <w:t>Draft Reply LS on Transport of NR QoE Reports in the RAN</w:t>
      </w:r>
      <w:r w:rsidRPr="008562A2">
        <w:tab/>
        <w:t>Ericsson</w:t>
      </w:r>
    </w:p>
    <w:p w14:paraId="6AA2656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[038] Not Agreed</w:t>
      </w:r>
    </w:p>
    <w:p w14:paraId="731A2298" w14:textId="77777777" w:rsidR="001A2FFE" w:rsidRPr="008562A2" w:rsidRDefault="001A2FFE" w:rsidP="001A2FFE">
      <w:pPr>
        <w:pStyle w:val="BoldComments"/>
      </w:pPr>
      <w:r w:rsidRPr="008562A2">
        <w:t>LS in</w:t>
      </w:r>
    </w:p>
    <w:p w14:paraId="4CAE282A" w14:textId="6C3AFBD3" w:rsidR="001A2FFE" w:rsidRPr="008562A2" w:rsidRDefault="001A2FFE" w:rsidP="001A2FFE">
      <w:pPr>
        <w:pStyle w:val="Doc-title"/>
      </w:pPr>
      <w:r w:rsidRPr="008562A2">
        <w:t>R2-2008728</w:t>
      </w:r>
      <w:r w:rsidRPr="008562A2">
        <w:tab/>
        <w:t>LS on Transport of NR QoE Reports in the RAN (R3-205785; contact: Ericsson)</w:t>
      </w:r>
      <w:r w:rsidRPr="008562A2">
        <w:tab/>
        <w:t>RAN3</w:t>
      </w:r>
      <w:r w:rsidRPr="008562A2">
        <w:tab/>
        <w:t>LS in</w:t>
      </w:r>
      <w:r w:rsidRPr="008562A2">
        <w:tab/>
        <w:t>Rel-17</w:t>
      </w:r>
      <w:r w:rsidRPr="008562A2">
        <w:tab/>
        <w:t>FS_NR_QoE</w:t>
      </w:r>
      <w:r w:rsidRPr="008562A2">
        <w:tab/>
        <w:t>To:RAN2</w:t>
      </w:r>
    </w:p>
    <w:p w14:paraId="5047B25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[038] Noted</w:t>
      </w:r>
    </w:p>
    <w:p w14:paraId="6991A0B3" w14:textId="126DBB31" w:rsidR="001A2FFE" w:rsidRPr="008562A2" w:rsidRDefault="001A2FFE" w:rsidP="001A2FFE">
      <w:pPr>
        <w:pStyle w:val="Doc-title"/>
      </w:pPr>
      <w:r w:rsidRPr="008562A2">
        <w:t>R2-2008724</w:t>
      </w:r>
      <w:r w:rsidRPr="008562A2">
        <w:tab/>
        <w:t>New service type of NR QoE (R3-205724; contact: ZTE)</w:t>
      </w:r>
      <w:r w:rsidRPr="008562A2">
        <w:tab/>
        <w:t>RAN3</w:t>
      </w:r>
      <w:r w:rsidRPr="008562A2">
        <w:tab/>
        <w:t>LS in</w:t>
      </w:r>
      <w:r w:rsidRPr="008562A2">
        <w:tab/>
        <w:t>Rel-17</w:t>
      </w:r>
      <w:r w:rsidRPr="008562A2">
        <w:tab/>
        <w:t>FS_NR_QoE</w:t>
      </w:r>
      <w:r w:rsidRPr="008562A2">
        <w:tab/>
        <w:t>To:SA4</w:t>
      </w:r>
      <w:r w:rsidRPr="008562A2">
        <w:tab/>
        <w:t>Cc:RAN2 ,SA5, SA2</w:t>
      </w:r>
    </w:p>
    <w:p w14:paraId="12CEDED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[038] Noted</w:t>
      </w:r>
    </w:p>
    <w:p w14:paraId="25481349" w14:textId="77777777" w:rsidR="001A2FFE" w:rsidRPr="008562A2" w:rsidRDefault="001A2FFE" w:rsidP="001A2FFE">
      <w:pPr>
        <w:pStyle w:val="BoldComments"/>
      </w:pPr>
      <w:r w:rsidRPr="008562A2">
        <w:t>General</w:t>
      </w:r>
    </w:p>
    <w:p w14:paraId="591892F0" w14:textId="167F05F8" w:rsidR="001A2FFE" w:rsidRPr="008562A2" w:rsidRDefault="001A2FFE" w:rsidP="001A2FFE">
      <w:pPr>
        <w:pStyle w:val="Doc-title"/>
      </w:pPr>
      <w:r w:rsidRPr="008562A2">
        <w:t>R2-2009436</w:t>
      </w:r>
      <w:r w:rsidRPr="008562A2">
        <w:tab/>
        <w:t>QoE Measurement Collection in NR</w:t>
      </w:r>
      <w:r w:rsidRPr="008562A2">
        <w:tab/>
        <w:t>Nokia, Nokia Shanghai Bell</w:t>
      </w:r>
      <w:r w:rsidRPr="008562A2">
        <w:tab/>
        <w:t>discussion</w:t>
      </w:r>
      <w:r w:rsidRPr="008562A2">
        <w:tab/>
        <w:t>Rel-17</w:t>
      </w:r>
      <w:r w:rsidRPr="008562A2">
        <w:tab/>
        <w:t>FS_NR_QoE</w:t>
      </w:r>
    </w:p>
    <w:p w14:paraId="1EC9DC9A" w14:textId="32B39909" w:rsidR="001A2FFE" w:rsidRPr="008562A2" w:rsidRDefault="001A2FFE" w:rsidP="001A2FFE">
      <w:pPr>
        <w:pStyle w:val="Doc-title"/>
      </w:pPr>
      <w:r w:rsidRPr="008562A2">
        <w:t>R2-2009594</w:t>
      </w:r>
      <w:r w:rsidRPr="008562A2">
        <w:tab/>
        <w:t>Introduce the VR and MBMS service for NR QoE</w:t>
      </w:r>
      <w:r w:rsidRPr="008562A2">
        <w:tab/>
        <w:t>China Unicom</w:t>
      </w:r>
      <w:r w:rsidRPr="008562A2">
        <w:tab/>
        <w:t>discussion</w:t>
      </w:r>
      <w:r w:rsidRPr="008562A2">
        <w:tab/>
        <w:t>FS_NR_QoE</w:t>
      </w:r>
    </w:p>
    <w:p w14:paraId="4120CA80" w14:textId="0D220536" w:rsidR="001A2FFE" w:rsidRPr="008562A2" w:rsidRDefault="001A2FFE" w:rsidP="001A2FFE">
      <w:pPr>
        <w:pStyle w:val="Doc-title"/>
      </w:pPr>
      <w:r w:rsidRPr="008562A2">
        <w:t>R2-2010004</w:t>
      </w:r>
      <w:r w:rsidRPr="008562A2">
        <w:tab/>
        <w:t>Mobility Support for NR QoE Management</w:t>
      </w:r>
      <w:r w:rsidRPr="008562A2">
        <w:tab/>
        <w:t>Ericsson</w:t>
      </w:r>
      <w:r w:rsidRPr="008562A2">
        <w:tab/>
        <w:t>discussion</w:t>
      </w:r>
      <w:r w:rsidRPr="008562A2">
        <w:tab/>
        <w:t>FS_NR_QoE</w:t>
      </w:r>
    </w:p>
    <w:p w14:paraId="22056013" w14:textId="786770BC" w:rsidR="001A2FFE" w:rsidRPr="008562A2" w:rsidRDefault="001A2FFE" w:rsidP="001A2FFE">
      <w:pPr>
        <w:pStyle w:val="Doc-title"/>
      </w:pPr>
      <w:r w:rsidRPr="008562A2">
        <w:t>R2-2010180</w:t>
      </w:r>
      <w:r w:rsidRPr="008562A2">
        <w:tab/>
        <w:t>Discussion on NR QoE</w:t>
      </w:r>
      <w:r w:rsidRPr="008562A2">
        <w:tab/>
        <w:t>Huawei, HiSilicon</w:t>
      </w:r>
      <w:r w:rsidRPr="008562A2">
        <w:tab/>
        <w:t>discussion</w:t>
      </w:r>
      <w:r w:rsidRPr="008562A2">
        <w:tab/>
        <w:t>Rel-17</w:t>
      </w:r>
      <w:r w:rsidRPr="008562A2">
        <w:tab/>
        <w:t>FS_NR_QoE</w:t>
      </w:r>
    </w:p>
    <w:p w14:paraId="43438EFF" w14:textId="6C459894" w:rsidR="001A2FFE" w:rsidRPr="008562A2" w:rsidRDefault="001A2FFE" w:rsidP="001A2FFE">
      <w:pPr>
        <w:pStyle w:val="Doc-title"/>
      </w:pPr>
      <w:r w:rsidRPr="008562A2">
        <w:t>R2-2010476</w:t>
      </w:r>
      <w:r w:rsidRPr="008562A2">
        <w:tab/>
        <w:t>Discussion on QoE in NR</w:t>
      </w:r>
      <w:r w:rsidRPr="008562A2">
        <w:tab/>
        <w:t>ZTE Corporation, Sanechips</w:t>
      </w:r>
      <w:r w:rsidRPr="008562A2">
        <w:tab/>
        <w:t>discussion</w:t>
      </w:r>
      <w:r w:rsidRPr="008562A2">
        <w:tab/>
        <w:t>Rel-17</w:t>
      </w:r>
      <w:r w:rsidRPr="008562A2">
        <w:tab/>
        <w:t>FS_NR_QoE</w:t>
      </w:r>
    </w:p>
    <w:p w14:paraId="11D19B2A" w14:textId="73000944" w:rsidR="001A2FFE" w:rsidRPr="008562A2" w:rsidRDefault="001A2FFE" w:rsidP="001A2FFE">
      <w:pPr>
        <w:pStyle w:val="Doc-title"/>
      </w:pPr>
      <w:r w:rsidRPr="008562A2">
        <w:t>R2-2010594</w:t>
      </w:r>
      <w:r w:rsidRPr="008562A2">
        <w:tab/>
        <w:t>NR QoE management</w:t>
      </w:r>
      <w:r w:rsidRPr="008562A2">
        <w:tab/>
        <w:t>Samsung Electronics</w:t>
      </w:r>
      <w:r w:rsidRPr="008562A2">
        <w:tab/>
        <w:t>discussion</w:t>
      </w:r>
      <w:r w:rsidRPr="008562A2">
        <w:tab/>
        <w:t>Rel-17</w:t>
      </w:r>
    </w:p>
    <w:p w14:paraId="313A5B86" w14:textId="77777777" w:rsidR="001A2FFE" w:rsidRPr="008562A2" w:rsidRDefault="001A2FFE" w:rsidP="001A2FFE">
      <w:pPr>
        <w:pStyle w:val="Doc-text2"/>
      </w:pPr>
    </w:p>
    <w:p w14:paraId="0F164380" w14:textId="77777777" w:rsidR="00F020FE" w:rsidRPr="008562A2" w:rsidRDefault="00F020FE" w:rsidP="009D46C4">
      <w:pPr>
        <w:pStyle w:val="Heading2"/>
      </w:pPr>
      <w:bookmarkStart w:id="827" w:name="_Toc57677236"/>
      <w:bookmarkStart w:id="828" w:name="_Toc62219339"/>
      <w:r w:rsidRPr="008562A2">
        <w:t>8.15</w:t>
      </w:r>
      <w:r w:rsidRPr="008562A2">
        <w:tab/>
        <w:t>NR Sidelink enhancements</w:t>
      </w:r>
      <w:bookmarkEnd w:id="827"/>
      <w:bookmarkEnd w:id="828"/>
    </w:p>
    <w:p w14:paraId="6428366D" w14:textId="77777777" w:rsidR="00F020FE" w:rsidRPr="008562A2" w:rsidRDefault="00F020FE" w:rsidP="00F020FE">
      <w:pPr>
        <w:rPr>
          <w:i/>
          <w:noProof/>
          <w:sz w:val="18"/>
        </w:rPr>
      </w:pPr>
      <w:r w:rsidRPr="008562A2">
        <w:rPr>
          <w:i/>
          <w:noProof/>
          <w:sz w:val="18"/>
        </w:rPr>
        <w:t>(NR_SL_enh-Core; leading WG: RAN1; REL-17; WID: RP-201516)</w:t>
      </w:r>
    </w:p>
    <w:p w14:paraId="75BCE4E3" w14:textId="77777777" w:rsidR="00F020FE" w:rsidRPr="008562A2" w:rsidRDefault="00F020FE" w:rsidP="00F020FE">
      <w:pPr>
        <w:rPr>
          <w:i/>
          <w:noProof/>
          <w:sz w:val="18"/>
        </w:rPr>
      </w:pPr>
      <w:r w:rsidRPr="008562A2">
        <w:rPr>
          <w:i/>
          <w:noProof/>
          <w:sz w:val="18"/>
        </w:rPr>
        <w:t>Time budget: 1.5 TU</w:t>
      </w:r>
    </w:p>
    <w:p w14:paraId="6AA5CAE1" w14:textId="77777777" w:rsidR="00F020FE" w:rsidRPr="008562A2" w:rsidRDefault="00F020FE" w:rsidP="00F020FE">
      <w:pPr>
        <w:rPr>
          <w:i/>
          <w:noProof/>
          <w:sz w:val="18"/>
        </w:rPr>
      </w:pPr>
      <w:r w:rsidRPr="008562A2">
        <w:rPr>
          <w:i/>
          <w:noProof/>
          <w:sz w:val="18"/>
        </w:rPr>
        <w:t>Tdoc Limitation: 3 tdocs (this is the initial meeting)</w:t>
      </w:r>
    </w:p>
    <w:p w14:paraId="756501A9" w14:textId="77777777" w:rsidR="00F020FE" w:rsidRPr="008562A2" w:rsidRDefault="00F020FE" w:rsidP="00F020FE">
      <w:pPr>
        <w:rPr>
          <w:i/>
          <w:noProof/>
          <w:sz w:val="18"/>
        </w:rPr>
      </w:pPr>
      <w:r w:rsidRPr="008562A2">
        <w:rPr>
          <w:i/>
          <w:noProof/>
          <w:sz w:val="18"/>
        </w:rPr>
        <w:lastRenderedPageBreak/>
        <w:t>Email max expectation: 3-4 threads</w:t>
      </w:r>
    </w:p>
    <w:p w14:paraId="3EFDAE20" w14:textId="77777777" w:rsidR="00F020FE" w:rsidRPr="008562A2" w:rsidRDefault="00F020FE" w:rsidP="009D46C4">
      <w:pPr>
        <w:pStyle w:val="Heading3"/>
      </w:pPr>
      <w:bookmarkStart w:id="829" w:name="_Toc57677237"/>
      <w:bookmarkStart w:id="830" w:name="_Toc62219340"/>
      <w:r w:rsidRPr="008562A2">
        <w:t>8.15.1</w:t>
      </w:r>
      <w:r w:rsidRPr="008562A2">
        <w:tab/>
        <w:t>Organizational</w:t>
      </w:r>
      <w:bookmarkEnd w:id="829"/>
      <w:bookmarkEnd w:id="830"/>
    </w:p>
    <w:p w14:paraId="250DD3AC" w14:textId="77777777" w:rsidR="00F020FE" w:rsidRPr="008562A2" w:rsidRDefault="00F020FE" w:rsidP="00D40706">
      <w:pPr>
        <w:pStyle w:val="Doc-title"/>
      </w:pPr>
      <w:r w:rsidRPr="008562A2">
        <w:t>R2-2008761</w:t>
      </w:r>
      <w:r w:rsidRPr="008562A2">
        <w:tab/>
        <w:t>LS on new PQI support for PC5 communication (S2-2006588; contact: Oppo)</w:t>
      </w:r>
      <w:r w:rsidRPr="008562A2">
        <w:tab/>
        <w:t>SA2</w:t>
      </w:r>
      <w:r w:rsidRPr="008562A2">
        <w:tab/>
        <w:t>LS in</w:t>
      </w:r>
      <w:r w:rsidRPr="008562A2">
        <w:tab/>
        <w:t>Rel-17</w:t>
      </w:r>
      <w:r w:rsidRPr="008562A2">
        <w:tab/>
        <w:t>FS_5G_ProSe</w:t>
      </w:r>
      <w:r w:rsidRPr="008562A2">
        <w:tab/>
        <w:t>To:RAN1</w:t>
      </w:r>
      <w:r w:rsidRPr="008562A2">
        <w:tab/>
        <w:t>Cc:RAN2</w:t>
      </w:r>
    </w:p>
    <w:p w14:paraId="1E7E435B" w14:textId="77777777" w:rsidR="00F020FE" w:rsidRPr="008562A2" w:rsidRDefault="00F020FE" w:rsidP="00D40706">
      <w:pPr>
        <w:pStyle w:val="Doc-text2"/>
        <w:rPr>
          <w:noProof/>
        </w:rPr>
      </w:pPr>
      <w:r w:rsidRPr="008562A2">
        <w:rPr>
          <w:noProof/>
        </w:rPr>
        <w:tab/>
        <w:t xml:space="preserve">[OPPO, Ericsson]: Main question is to RAN1, we can simply note it. [Session chair]: We have max PDCP SDU size, is MDVB restricted by it? [OPPO]: To our understanding, the main blocking point is more RAN1 point of view, so we can wait for RAN1 response first. </w:t>
      </w:r>
    </w:p>
    <w:p w14:paraId="6CEAB3AD"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Noted. </w:t>
      </w:r>
    </w:p>
    <w:p w14:paraId="02FBE7D7" w14:textId="77777777" w:rsidR="00F020FE" w:rsidRPr="008562A2" w:rsidRDefault="00F020FE" w:rsidP="00F020FE">
      <w:pPr>
        <w:spacing w:before="60"/>
        <w:ind w:left="1259" w:hanging="1259"/>
        <w:rPr>
          <w:noProof/>
        </w:rPr>
      </w:pPr>
    </w:p>
    <w:p w14:paraId="14F9DD7A" w14:textId="1D161AC4" w:rsidR="00F020FE" w:rsidRPr="008562A2" w:rsidRDefault="00F020FE" w:rsidP="00076B0B">
      <w:pPr>
        <w:pStyle w:val="Doc-title"/>
        <w:rPr>
          <w:lang w:val="en-US"/>
        </w:rPr>
      </w:pPr>
      <w:r w:rsidRPr="008562A2">
        <w:rPr>
          <w:lang w:val="en-US"/>
        </w:rPr>
        <w:t>R2-2008767</w:t>
      </w:r>
      <w:r w:rsidRPr="008562A2">
        <w:rPr>
          <w:lang w:val="en-US"/>
        </w:rPr>
        <w:tab/>
        <w:t>Reply LS to extend the scope of eV2X (SP-191379; contact: Telecom Italia)</w:t>
      </w:r>
      <w:r w:rsidR="00D40706" w:rsidRPr="008562A2">
        <w:rPr>
          <w:lang w:val="en-US"/>
        </w:rPr>
        <w:tab/>
      </w:r>
      <w:r w:rsidRPr="008562A2">
        <w:rPr>
          <w:lang w:val="en-US"/>
        </w:rPr>
        <w:t>SA</w:t>
      </w:r>
      <w:r w:rsidR="00D40706" w:rsidRPr="008562A2">
        <w:rPr>
          <w:lang w:val="en-US"/>
        </w:rPr>
        <w:tab/>
      </w:r>
      <w:r w:rsidRPr="008562A2">
        <w:rPr>
          <w:lang w:val="en-US"/>
        </w:rPr>
        <w:t>LS in</w:t>
      </w:r>
      <w:r w:rsidR="00D40706" w:rsidRPr="008562A2">
        <w:rPr>
          <w:lang w:val="en-US"/>
        </w:rPr>
        <w:tab/>
      </w:r>
      <w:r w:rsidRPr="008562A2">
        <w:rPr>
          <w:lang w:val="en-US"/>
        </w:rPr>
        <w:t>Rel-17</w:t>
      </w:r>
      <w:r w:rsidR="00D40706" w:rsidRPr="008562A2">
        <w:rPr>
          <w:lang w:val="en-US"/>
        </w:rPr>
        <w:tab/>
      </w:r>
      <w:r w:rsidRPr="008562A2">
        <w:rPr>
          <w:lang w:val="en-US"/>
        </w:rPr>
        <w:t>FS_eV2XARC_Ph2</w:t>
      </w:r>
      <w:r w:rsidR="00D40706" w:rsidRPr="008562A2">
        <w:rPr>
          <w:lang w:val="en-US"/>
        </w:rPr>
        <w:tab/>
      </w:r>
      <w:r w:rsidRPr="008562A2">
        <w:rPr>
          <w:lang w:val="en-US"/>
        </w:rPr>
        <w:t>To:5GAA WG4</w:t>
      </w:r>
      <w:r w:rsidR="00D40706" w:rsidRPr="008562A2">
        <w:rPr>
          <w:lang w:val="en-US"/>
        </w:rPr>
        <w:tab/>
      </w:r>
      <w:r w:rsidRPr="008562A2">
        <w:rPr>
          <w:lang w:val="en-US"/>
        </w:rPr>
        <w:t>Cc:SA2, SA1, RAN, RAN2</w:t>
      </w:r>
    </w:p>
    <w:p w14:paraId="50B257E8" w14:textId="2A23BC6A" w:rsidR="00F020FE" w:rsidRPr="008562A2" w:rsidRDefault="00F020FE" w:rsidP="00016767">
      <w:pPr>
        <w:numPr>
          <w:ilvl w:val="0"/>
          <w:numId w:val="59"/>
        </w:numPr>
        <w:spacing w:before="60"/>
        <w:rPr>
          <w:noProof/>
          <w:lang w:val="en-US"/>
        </w:rPr>
      </w:pPr>
      <w:r w:rsidRPr="008562A2">
        <w:rPr>
          <w:noProof/>
          <w:lang w:val="en-US"/>
        </w:rPr>
        <w:tab/>
        <w:t>Noted.</w:t>
      </w:r>
    </w:p>
    <w:p w14:paraId="64E32DCE" w14:textId="77777777" w:rsidR="00F020FE" w:rsidRPr="008562A2" w:rsidRDefault="00F020FE" w:rsidP="00F020FE">
      <w:pPr>
        <w:spacing w:before="60"/>
        <w:ind w:left="1259" w:hanging="1259"/>
        <w:rPr>
          <w:noProof/>
          <w:lang w:val="en-US"/>
        </w:rPr>
      </w:pPr>
    </w:p>
    <w:p w14:paraId="7A611F75" w14:textId="2D8973F8" w:rsidR="00F020FE" w:rsidRPr="008562A2" w:rsidRDefault="00F020FE" w:rsidP="00D40706">
      <w:pPr>
        <w:pStyle w:val="Doc-title"/>
        <w:rPr>
          <w:lang w:val="en-US"/>
        </w:rPr>
      </w:pPr>
      <w:r w:rsidRPr="008562A2">
        <w:rPr>
          <w:lang w:val="en-US"/>
        </w:rPr>
        <w:t>R2-2010672</w:t>
      </w:r>
      <w:r w:rsidRPr="008562A2">
        <w:rPr>
          <w:lang w:val="en-US"/>
        </w:rPr>
        <w:tab/>
        <w:t>LS on PC5 DRX operation (S2-2008326; contact: LGE)</w:t>
      </w:r>
      <w:r w:rsidR="00D40706" w:rsidRPr="008562A2">
        <w:rPr>
          <w:lang w:val="en-US"/>
        </w:rPr>
        <w:tab/>
      </w:r>
      <w:r w:rsidRPr="008562A2">
        <w:rPr>
          <w:lang w:val="en-US"/>
        </w:rPr>
        <w:t>SA2</w:t>
      </w:r>
      <w:r w:rsidR="00D40706" w:rsidRPr="008562A2">
        <w:rPr>
          <w:lang w:val="en-US"/>
        </w:rPr>
        <w:tab/>
      </w:r>
      <w:r w:rsidRPr="008562A2">
        <w:rPr>
          <w:lang w:val="en-US"/>
        </w:rPr>
        <w:t>LS in</w:t>
      </w:r>
      <w:r w:rsidR="00D40706" w:rsidRPr="008562A2">
        <w:rPr>
          <w:lang w:val="en-US"/>
        </w:rPr>
        <w:tab/>
      </w:r>
      <w:r w:rsidRPr="008562A2">
        <w:rPr>
          <w:lang w:val="en-US"/>
        </w:rPr>
        <w:t>Rel-17</w:t>
      </w:r>
      <w:r w:rsidR="00D40706" w:rsidRPr="008562A2">
        <w:rPr>
          <w:lang w:val="en-US"/>
        </w:rPr>
        <w:tab/>
      </w:r>
      <w:r w:rsidRPr="008562A2">
        <w:rPr>
          <w:lang w:val="en-US"/>
        </w:rPr>
        <w:t>FS_eV2XARC_Ph2</w:t>
      </w:r>
      <w:r w:rsidR="00D40706" w:rsidRPr="008562A2">
        <w:rPr>
          <w:lang w:val="en-US"/>
        </w:rPr>
        <w:tab/>
      </w:r>
      <w:r w:rsidRPr="008562A2">
        <w:rPr>
          <w:lang w:val="en-US"/>
        </w:rPr>
        <w:t>To:RAN2</w:t>
      </w:r>
      <w:r w:rsidR="00D40706" w:rsidRPr="008562A2">
        <w:rPr>
          <w:lang w:val="en-US"/>
        </w:rPr>
        <w:tab/>
      </w:r>
      <w:r w:rsidRPr="008562A2">
        <w:rPr>
          <w:lang w:val="en-US"/>
        </w:rPr>
        <w:t>Cc:RAN1</w:t>
      </w:r>
    </w:p>
    <w:p w14:paraId="7B00D3B8" w14:textId="77777777" w:rsidR="00F020FE" w:rsidRPr="008562A2" w:rsidRDefault="00F020FE" w:rsidP="00D40706">
      <w:pPr>
        <w:pStyle w:val="Doc-text2"/>
        <w:rPr>
          <w:noProof/>
          <w:lang w:val="en-US"/>
        </w:rPr>
      </w:pPr>
      <w:r w:rsidRPr="008562A2">
        <w:rPr>
          <w:noProof/>
          <w:lang w:val="en-US"/>
        </w:rPr>
        <w:tab/>
        <w:t xml:space="preserve">[LG]: We do not need to send LS this meeting since we just start PC5 DRX this meeting. [Ericsson, Huawei, Vivo, Intel]: Agree with LG. [Lenovo]: SA2 had the meeting at Nov. and without response LS, SA2 may have problem. </w:t>
      </w:r>
    </w:p>
    <w:p w14:paraId="69C742BC" w14:textId="77777777" w:rsidR="00F020FE" w:rsidRPr="008562A2" w:rsidRDefault="00F020FE" w:rsidP="00016767">
      <w:pPr>
        <w:numPr>
          <w:ilvl w:val="0"/>
          <w:numId w:val="59"/>
        </w:numPr>
        <w:spacing w:before="60"/>
        <w:rPr>
          <w:noProof/>
          <w:lang w:val="en-US"/>
        </w:rPr>
      </w:pPr>
      <w:r w:rsidRPr="008562A2">
        <w:rPr>
          <w:noProof/>
          <w:lang w:val="en-US"/>
        </w:rPr>
        <w:t xml:space="preserve"> </w:t>
      </w:r>
      <w:r w:rsidRPr="008562A2">
        <w:rPr>
          <w:noProof/>
          <w:lang w:val="en-US"/>
        </w:rPr>
        <w:tab/>
        <w:t xml:space="preserve">Noted. Response LS will be prepared next meeting. </w:t>
      </w:r>
    </w:p>
    <w:p w14:paraId="1C58211B" w14:textId="77777777" w:rsidR="00F020FE" w:rsidRPr="008562A2" w:rsidRDefault="00F020FE" w:rsidP="00F020FE">
      <w:pPr>
        <w:spacing w:before="60"/>
        <w:ind w:left="1259" w:hanging="1259"/>
        <w:rPr>
          <w:noProof/>
          <w:lang w:val="en-US"/>
        </w:rPr>
      </w:pPr>
    </w:p>
    <w:p w14:paraId="7BFAD77B" w14:textId="77777777" w:rsidR="00F020FE" w:rsidRPr="008562A2" w:rsidRDefault="00F020FE" w:rsidP="00076B0B">
      <w:pPr>
        <w:pStyle w:val="Doc-title"/>
      </w:pPr>
      <w:r w:rsidRPr="008562A2">
        <w:t>R2-2008944</w:t>
      </w:r>
      <w:r w:rsidRPr="008562A2">
        <w:tab/>
        <w:t>RAN2 Work Plan for Release-17 NR Sidelink enhancements</w:t>
      </w:r>
      <w:r w:rsidRPr="008562A2">
        <w:tab/>
        <w:t>LG Electronics France</w:t>
      </w:r>
      <w:r w:rsidRPr="008562A2">
        <w:tab/>
        <w:t>discussion</w:t>
      </w:r>
      <w:r w:rsidRPr="008562A2">
        <w:tab/>
        <w:t>Rel-17</w:t>
      </w:r>
      <w:r w:rsidRPr="008562A2">
        <w:tab/>
        <w:t>NR_SL_enh-Core</w:t>
      </w:r>
    </w:p>
    <w:p w14:paraId="61297F3F" w14:textId="77777777" w:rsidR="00F020FE" w:rsidRPr="008562A2" w:rsidRDefault="00F020FE" w:rsidP="00F020FE">
      <w:pPr>
        <w:spacing w:before="60"/>
        <w:ind w:left="1259" w:hanging="1259"/>
        <w:rPr>
          <w:noProof/>
        </w:rPr>
      </w:pPr>
      <w:r w:rsidRPr="008562A2">
        <w:rPr>
          <w:noProof/>
        </w:rPr>
        <w:tab/>
        <w:t xml:space="preserve">[Ericsson]: For resource allocation, we should wait for RAN1 progress this meeting. And coordination between Uu DRX and SL DRX is missed. </w:t>
      </w:r>
    </w:p>
    <w:p w14:paraId="10036D94" w14:textId="77777777" w:rsidR="00F020FE" w:rsidRPr="008562A2" w:rsidRDefault="00F020FE" w:rsidP="00016767">
      <w:pPr>
        <w:numPr>
          <w:ilvl w:val="0"/>
          <w:numId w:val="59"/>
        </w:numPr>
        <w:spacing w:before="60"/>
        <w:rPr>
          <w:noProof/>
          <w:lang w:val="en-US"/>
        </w:rPr>
      </w:pPr>
      <w:r w:rsidRPr="008562A2">
        <w:rPr>
          <w:noProof/>
          <w:lang w:val="en-US"/>
        </w:rPr>
        <w:tab/>
        <w:t xml:space="preserve">Noted. </w:t>
      </w:r>
    </w:p>
    <w:p w14:paraId="6E8F8A80" w14:textId="77777777" w:rsidR="00F020FE" w:rsidRPr="008562A2" w:rsidRDefault="00F020FE" w:rsidP="00F020FE">
      <w:pPr>
        <w:spacing w:before="60"/>
        <w:ind w:left="1259" w:hanging="1259"/>
        <w:rPr>
          <w:noProof/>
          <w:lang w:val="en-US"/>
        </w:rPr>
      </w:pPr>
    </w:p>
    <w:p w14:paraId="13C13222" w14:textId="77777777" w:rsidR="00F020FE" w:rsidRPr="008562A2" w:rsidRDefault="00F020FE" w:rsidP="009D46C4">
      <w:pPr>
        <w:pStyle w:val="Heading3"/>
      </w:pPr>
      <w:bookmarkStart w:id="831" w:name="_Toc57677238"/>
      <w:bookmarkStart w:id="832" w:name="_Toc62219341"/>
      <w:r w:rsidRPr="008562A2">
        <w:t>8.15.2</w:t>
      </w:r>
      <w:r w:rsidRPr="008562A2">
        <w:tab/>
        <w:t>SL DRX for broadcast groupcast and unicast</w:t>
      </w:r>
      <w:bookmarkEnd w:id="831"/>
      <w:bookmarkEnd w:id="832"/>
    </w:p>
    <w:p w14:paraId="75AD0FE6" w14:textId="77777777" w:rsidR="00F020FE" w:rsidRPr="008562A2" w:rsidRDefault="00F020FE" w:rsidP="00F020FE">
      <w:pPr>
        <w:spacing w:before="60"/>
        <w:ind w:left="1259" w:hanging="1259"/>
        <w:rPr>
          <w:noProof/>
        </w:rPr>
      </w:pPr>
      <w:r w:rsidRPr="008562A2">
        <w:rPr>
          <w:noProof/>
        </w:rPr>
        <w:t xml:space="preserve">Focusing high-level principles: </w:t>
      </w:r>
    </w:p>
    <w:p w14:paraId="0B47EAB0" w14:textId="77777777" w:rsidR="00F020FE" w:rsidRPr="008562A2" w:rsidRDefault="00F020FE" w:rsidP="00F020FE">
      <w:pPr>
        <w:spacing w:before="60"/>
        <w:ind w:left="1259" w:hanging="1259"/>
        <w:rPr>
          <w:noProof/>
          <w:u w:val="single"/>
        </w:rPr>
      </w:pPr>
      <w:r w:rsidRPr="008562A2">
        <w:rPr>
          <w:noProof/>
          <w:u w:val="single"/>
        </w:rPr>
        <w:t>Supported scenarios?</w:t>
      </w:r>
    </w:p>
    <w:p w14:paraId="6103066D" w14:textId="77777777" w:rsidR="00F020FE" w:rsidRPr="008562A2" w:rsidRDefault="00F020FE" w:rsidP="00F020FE">
      <w:pPr>
        <w:spacing w:before="60"/>
        <w:ind w:left="1259" w:hanging="1259"/>
        <w:rPr>
          <w:noProof/>
        </w:rPr>
      </w:pPr>
      <w:r w:rsidRPr="008562A2">
        <w:rPr>
          <w:noProof/>
        </w:rPr>
        <w:t>R2-2009923 (Qualcomm) – Proposal 2 and 6</w:t>
      </w:r>
    </w:p>
    <w:p w14:paraId="4C1A6F0B" w14:textId="77777777" w:rsidR="00F020FE" w:rsidRPr="008562A2" w:rsidRDefault="00F020FE" w:rsidP="00F020FE">
      <w:pPr>
        <w:spacing w:before="60"/>
        <w:ind w:left="1259"/>
        <w:rPr>
          <w:noProof/>
        </w:rPr>
      </w:pPr>
      <w:r w:rsidRPr="008562A2">
        <w:rPr>
          <w:noProof/>
        </w:rPr>
        <w:t>Proposal 2: Sidelink DRX needs to support sidelink communications for both in and out of network’s coverage scenarios.</w:t>
      </w:r>
    </w:p>
    <w:p w14:paraId="2D22E4F8"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2EB6CE1E" w14:textId="77777777" w:rsidR="00F020FE" w:rsidRPr="008562A2" w:rsidRDefault="00F020FE" w:rsidP="00F020FE">
      <w:pPr>
        <w:spacing w:before="60"/>
        <w:ind w:left="1259"/>
        <w:rPr>
          <w:noProof/>
        </w:rPr>
      </w:pPr>
    </w:p>
    <w:p w14:paraId="360E2E70" w14:textId="77777777" w:rsidR="00F020FE" w:rsidRPr="008562A2" w:rsidRDefault="00F020FE" w:rsidP="00F020FE">
      <w:pPr>
        <w:spacing w:before="60"/>
        <w:ind w:left="1259"/>
        <w:rPr>
          <w:noProof/>
        </w:rPr>
      </w:pPr>
      <w:r w:rsidRPr="008562A2">
        <w:rPr>
          <w:noProof/>
        </w:rPr>
        <w:t>Proposal 6: Sidelink DRX design needs to support the Relay UE use case for aligning the Uu DRX and sidelink DRX.</w:t>
      </w:r>
    </w:p>
    <w:p w14:paraId="59185AD9" w14:textId="77777777" w:rsidR="00F020FE" w:rsidRPr="008562A2" w:rsidRDefault="00F020FE" w:rsidP="00F020FE">
      <w:pPr>
        <w:spacing w:before="60"/>
        <w:ind w:left="1259"/>
        <w:rPr>
          <w:noProof/>
        </w:rPr>
      </w:pPr>
      <w:r w:rsidRPr="008562A2">
        <w:rPr>
          <w:noProof/>
        </w:rPr>
        <w:t xml:space="preserve">[Lenovo, ZTE, OPPO, Ericsson, LG, Intel, Huawei, InterDigital]: We should focus on normal case (without relay UE use case) in Rel-17. [Apple]: It is too early to deprioritze relay UE use case. [Ericsson]: Relay use case is not part of WID objectives, so it is better not to consider it at the moment. If companies want to consider relay use case, WID should be updated. </w:t>
      </w:r>
    </w:p>
    <w:p w14:paraId="166220B5"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RAN2 will prioritize normal use case without consideration of relay UE use case in Rel-17. </w:t>
      </w:r>
    </w:p>
    <w:p w14:paraId="4D8D8C7B" w14:textId="77777777" w:rsidR="00F020FE" w:rsidRPr="008562A2" w:rsidRDefault="00F020FE" w:rsidP="00F020FE">
      <w:pPr>
        <w:spacing w:before="60"/>
        <w:ind w:left="1259" w:hanging="1259"/>
        <w:rPr>
          <w:noProof/>
        </w:rPr>
      </w:pPr>
    </w:p>
    <w:p w14:paraId="4A532486" w14:textId="77777777" w:rsidR="00F020FE" w:rsidRPr="008562A2" w:rsidRDefault="00F020FE" w:rsidP="00F020FE">
      <w:pPr>
        <w:spacing w:before="60"/>
        <w:ind w:left="1259" w:hanging="1259"/>
        <w:rPr>
          <w:noProof/>
        </w:rPr>
      </w:pPr>
      <w:r w:rsidRPr="008562A2">
        <w:rPr>
          <w:noProof/>
        </w:rPr>
        <w:t>R2-2009231 (Ericsson) – Proposal 4</w:t>
      </w:r>
    </w:p>
    <w:p w14:paraId="72ACFA59" w14:textId="77777777" w:rsidR="00F020FE" w:rsidRPr="008562A2" w:rsidRDefault="00F020FE" w:rsidP="00F020FE">
      <w:pPr>
        <w:spacing w:before="60"/>
        <w:ind w:left="1259"/>
        <w:rPr>
          <w:noProof/>
        </w:rPr>
      </w:pPr>
      <w:r w:rsidRPr="008562A2">
        <w:rPr>
          <w:noProof/>
        </w:rPr>
        <w:t>Proposal 4</w:t>
      </w:r>
      <w:r w:rsidRPr="008562A2">
        <w:rPr>
          <w:noProof/>
        </w:rPr>
        <w:tab/>
        <w:t>Support SL DRX for all casting types.</w:t>
      </w:r>
    </w:p>
    <w:p w14:paraId="710D2815" w14:textId="77777777" w:rsidR="00F020FE" w:rsidRPr="008562A2" w:rsidRDefault="00F020FE" w:rsidP="00F020FE">
      <w:pPr>
        <w:spacing w:before="60"/>
        <w:ind w:left="1259"/>
        <w:rPr>
          <w:noProof/>
        </w:rPr>
      </w:pPr>
      <w:r w:rsidRPr="008562A2">
        <w:rPr>
          <w:noProof/>
        </w:rPr>
        <w:t xml:space="preserve">[Xiaomi, ZTE]: Agree with the proposal. </w:t>
      </w:r>
    </w:p>
    <w:p w14:paraId="20C7A24B"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25A9EA0B" w14:textId="77777777" w:rsidR="00F020FE" w:rsidRPr="008562A2" w:rsidRDefault="00F020FE" w:rsidP="00F020FE">
      <w:pPr>
        <w:spacing w:before="60"/>
        <w:ind w:left="1259" w:hanging="1259"/>
        <w:rPr>
          <w:noProof/>
          <w:u w:val="single"/>
        </w:rPr>
      </w:pPr>
    </w:p>
    <w:p w14:paraId="028476D3" w14:textId="77777777" w:rsidR="00F020FE" w:rsidRPr="008562A2" w:rsidRDefault="00F020FE" w:rsidP="00F020FE">
      <w:pPr>
        <w:spacing w:before="60"/>
        <w:ind w:left="1259" w:hanging="1259"/>
        <w:rPr>
          <w:noProof/>
          <w:u w:val="single"/>
        </w:rPr>
      </w:pPr>
      <w:r w:rsidRPr="008562A2">
        <w:rPr>
          <w:noProof/>
          <w:u w:val="single"/>
        </w:rPr>
        <w:t xml:space="preserve">Granularity of SL DRX operation? </w:t>
      </w:r>
    </w:p>
    <w:p w14:paraId="2ECF336D" w14:textId="77777777" w:rsidR="00F020FE" w:rsidRPr="008562A2" w:rsidRDefault="00F020FE" w:rsidP="00F020FE">
      <w:pPr>
        <w:spacing w:before="60"/>
        <w:ind w:left="1259" w:hanging="1259"/>
        <w:rPr>
          <w:noProof/>
        </w:rPr>
      </w:pPr>
      <w:r w:rsidRPr="008562A2">
        <w:rPr>
          <w:noProof/>
        </w:rPr>
        <w:t>R2-2009413 (Huawei) – Proposal 3</w:t>
      </w:r>
    </w:p>
    <w:p w14:paraId="5DF4ADF8" w14:textId="77777777" w:rsidR="00F020FE" w:rsidRPr="008562A2" w:rsidRDefault="00F020FE" w:rsidP="00F020FE">
      <w:pPr>
        <w:spacing w:before="60"/>
        <w:ind w:left="1259"/>
        <w:rPr>
          <w:noProof/>
          <w:lang w:val="en-US"/>
        </w:rPr>
      </w:pPr>
      <w:r w:rsidRPr="008562A2">
        <w:rPr>
          <w:noProof/>
          <w:lang w:val="en-US"/>
        </w:rPr>
        <w:t>Proposal 3: SL DRX configuration can be configured per unicast connection.</w:t>
      </w:r>
    </w:p>
    <w:p w14:paraId="0EC2FDFB" w14:textId="77777777" w:rsidR="00F020FE" w:rsidRPr="008562A2" w:rsidRDefault="00F020FE" w:rsidP="00F020FE">
      <w:pPr>
        <w:spacing w:before="60"/>
        <w:ind w:left="1259"/>
        <w:rPr>
          <w:noProof/>
          <w:lang w:val="en-US"/>
        </w:rPr>
      </w:pPr>
      <w:r w:rsidRPr="008562A2">
        <w:rPr>
          <w:noProof/>
          <w:lang w:val="en-US"/>
        </w:rPr>
        <w:lastRenderedPageBreak/>
        <w:t xml:space="preserve">[Lenovo, Apple, ZTE, InterDigital]: Sounds not so efficient considering the UE can have many SL unicast connections. [OPPO, LG, Intel, CATT, Xiaomi, MediaTek]: Support the proposal. In realistic, it is quite difficult to have single SL DRX for all unicast connections. [Qualcomm, InterDigital]: We may need some mechanism in between two options. </w:t>
      </w:r>
    </w:p>
    <w:p w14:paraId="69963576" w14:textId="77777777" w:rsidR="00F020FE" w:rsidRPr="008562A2" w:rsidRDefault="00F020FE" w:rsidP="00F020FE">
      <w:pPr>
        <w:spacing w:before="60"/>
        <w:ind w:left="1259" w:hanging="1259"/>
        <w:rPr>
          <w:noProof/>
        </w:rPr>
      </w:pPr>
    </w:p>
    <w:p w14:paraId="428DE14F" w14:textId="77777777" w:rsidR="00F020FE" w:rsidRPr="008562A2" w:rsidRDefault="00F020FE" w:rsidP="00F020FE">
      <w:pPr>
        <w:spacing w:before="60"/>
        <w:ind w:left="1259" w:hanging="1259"/>
        <w:rPr>
          <w:noProof/>
        </w:rPr>
      </w:pPr>
      <w:r w:rsidRPr="008562A2">
        <w:rPr>
          <w:noProof/>
        </w:rPr>
        <w:t>R2-2008943 (LG) – Proposal 2 and 3</w:t>
      </w:r>
    </w:p>
    <w:p w14:paraId="58096DB0" w14:textId="77777777" w:rsidR="00F020FE" w:rsidRPr="008562A2" w:rsidRDefault="00F020FE" w:rsidP="00F020FE">
      <w:pPr>
        <w:spacing w:before="60"/>
        <w:ind w:left="1259"/>
        <w:rPr>
          <w:noProof/>
        </w:rPr>
      </w:pPr>
      <w:r w:rsidRPr="008562A2">
        <w:rPr>
          <w:noProof/>
        </w:rPr>
        <w:t>Proposal 2. UEs supporting the sidelink DRX operation can perform the sidelink DRX operation using the common Sidelink DRX configuration by default (for any cast type).</w:t>
      </w:r>
    </w:p>
    <w:p w14:paraId="7CC1D88B" w14:textId="77777777" w:rsidR="00F020FE" w:rsidRPr="008562A2" w:rsidRDefault="00F020FE" w:rsidP="00F020FE">
      <w:pPr>
        <w:spacing w:before="60"/>
        <w:ind w:left="1259"/>
        <w:rPr>
          <w:noProof/>
        </w:rPr>
      </w:pPr>
      <w:r w:rsidRPr="008562A2">
        <w:rPr>
          <w:noProof/>
        </w:rPr>
        <w:t xml:space="preserve">[OPPO]: Is common default SL DRX configuration for SL broadcast? Defintion is not clear what common default SL DRX configuation is for. [LG]: Yes, it can be used for SL broadcast and groupcast. [Fujitsu]: “Default” means it can be used for any cast type. [CATT]: Is default common DRX configuration only for idle and OOC? [LG]: It includes connected state also. [Ericsson]: Default common configuration is always there? It is applied to all common UEs? It does not distinguish cast type? [LG]: It’s applied to all UEs. It does not distinguish cast type. [Samsung]: How common SL DRX configuration can be configured for different traffic patterns? [LG]: It can be configured per QoS (PQI). </w:t>
      </w:r>
    </w:p>
    <w:p w14:paraId="339D4402" w14:textId="77777777" w:rsidR="00F020FE" w:rsidRPr="008562A2" w:rsidRDefault="00F020FE" w:rsidP="00F020FE">
      <w:pPr>
        <w:spacing w:before="60"/>
        <w:ind w:left="1259"/>
        <w:rPr>
          <w:noProof/>
        </w:rPr>
      </w:pPr>
    </w:p>
    <w:p w14:paraId="3346CFC7" w14:textId="77777777" w:rsidR="00F020FE" w:rsidRPr="008562A2" w:rsidRDefault="00F020FE" w:rsidP="00F020FE">
      <w:pPr>
        <w:spacing w:before="60"/>
        <w:ind w:left="1259"/>
        <w:rPr>
          <w:noProof/>
        </w:rPr>
      </w:pPr>
      <w:r w:rsidRPr="008562A2">
        <w:rPr>
          <w:noProof/>
        </w:rPr>
        <w:t>Proposal 3. UEs configured with PC5 Unicast Connection can use PC5 Unicast specific Sidelink DRX configuration and common Sidelink DRX configuration in parallel for Sidelink DRX operation.</w:t>
      </w:r>
    </w:p>
    <w:p w14:paraId="3E9DD0F9" w14:textId="77777777" w:rsidR="00F020FE" w:rsidRPr="008562A2" w:rsidRDefault="00F020FE" w:rsidP="00F020FE">
      <w:pPr>
        <w:spacing w:before="60"/>
        <w:ind w:left="1259" w:hanging="1259"/>
        <w:rPr>
          <w:noProof/>
        </w:rPr>
      </w:pPr>
    </w:p>
    <w:p w14:paraId="4766A577" w14:textId="512E3C0A" w:rsidR="00F020FE" w:rsidRPr="008562A2" w:rsidRDefault="00F020FE" w:rsidP="00F020FE">
      <w:pPr>
        <w:spacing w:before="60"/>
        <w:ind w:left="1259" w:hanging="1259"/>
        <w:rPr>
          <w:noProof/>
        </w:rPr>
      </w:pPr>
      <w:r w:rsidRPr="008562A2">
        <w:rPr>
          <w:noProof/>
        </w:rPr>
        <w:t>R2-2009696 (Lenovo) – Proposal 6 and 7</w:t>
      </w:r>
    </w:p>
    <w:p w14:paraId="47E6AB3C" w14:textId="77777777" w:rsidR="00F020FE" w:rsidRPr="008562A2" w:rsidRDefault="00F020FE" w:rsidP="00F020FE">
      <w:pPr>
        <w:spacing w:before="60"/>
        <w:ind w:left="1259"/>
        <w:rPr>
          <w:noProof/>
        </w:rPr>
      </w:pPr>
      <w:r w:rsidRPr="008562A2">
        <w:rPr>
          <w:noProof/>
        </w:rPr>
        <w:t>Proposal 6: SL-DRX-configuration is used as the “common basis” and is defined as a combination of (offset_std_On-duration, On-duration-timer and periodicity).</w:t>
      </w:r>
      <w:r w:rsidRPr="008562A2">
        <w:rPr>
          <w:noProof/>
        </w:rPr>
        <w:tab/>
      </w:r>
    </w:p>
    <w:p w14:paraId="7743F0F0" w14:textId="77777777" w:rsidR="00F020FE" w:rsidRPr="008562A2" w:rsidRDefault="00F020FE" w:rsidP="00F020FE">
      <w:pPr>
        <w:spacing w:before="60"/>
        <w:ind w:left="1259"/>
        <w:rPr>
          <w:noProof/>
        </w:rPr>
      </w:pPr>
      <w:r w:rsidRPr="008562A2">
        <w:rPr>
          <w:noProof/>
        </w:rPr>
        <w:t>Proposal 7:  SL-DRX-configuration is known per service, application type i.e. to 3gpp it is known in terms of QoS class (PQI or PQI-range).</w:t>
      </w:r>
    </w:p>
    <w:p w14:paraId="047F26B8" w14:textId="77777777" w:rsidR="00F020FE" w:rsidRPr="008562A2" w:rsidRDefault="00F020FE" w:rsidP="00F020FE">
      <w:pPr>
        <w:spacing w:before="60"/>
        <w:ind w:left="1259"/>
        <w:rPr>
          <w:noProof/>
        </w:rPr>
      </w:pPr>
      <w:r w:rsidRPr="008562A2">
        <w:rPr>
          <w:noProof/>
        </w:rPr>
        <w:t xml:space="preserve">[OPPO]: Is the proposal applied to the UEs before performing inter-UE coordinations? [Lenovo]: Yes, and it can be also used in addition to SL unicast specific SL DRX configuratio (e.g. for the new coming UE) if the UE has established SL unicast. [Huawei]: In Rel-16, RX UE cannot know QoS parameters. [Lenovo]: RX UE can know QoS parameters according to the service type. [Huawei]: QoS parameters are derived not only from service type but also from others, which is not known to RX UE. [InterDigital]: See benefits from the proposal, however proposal 6 is more details, which needs further discussion. </w:t>
      </w:r>
    </w:p>
    <w:p w14:paraId="1CFD1A51" w14:textId="77777777" w:rsidR="00F020FE" w:rsidRPr="008562A2" w:rsidRDefault="00F020FE" w:rsidP="00F020FE">
      <w:pPr>
        <w:spacing w:before="60"/>
        <w:ind w:left="1259" w:hanging="1259"/>
        <w:rPr>
          <w:noProof/>
        </w:rPr>
      </w:pPr>
    </w:p>
    <w:p w14:paraId="34E7551E" w14:textId="77777777" w:rsidR="00F020FE" w:rsidRPr="008562A2" w:rsidRDefault="00F020FE" w:rsidP="00F020FE">
      <w:pPr>
        <w:spacing w:before="60"/>
        <w:ind w:left="1259" w:hanging="1259"/>
        <w:rPr>
          <w:noProof/>
        </w:rPr>
      </w:pPr>
      <w:r w:rsidRPr="008562A2">
        <w:rPr>
          <w:noProof/>
          <w:u w:val="single"/>
        </w:rPr>
        <w:t>DRX active time definition?</w:t>
      </w:r>
      <w:r w:rsidRPr="008562A2">
        <w:rPr>
          <w:noProof/>
        </w:rPr>
        <w:t xml:space="preserve"> </w:t>
      </w:r>
    </w:p>
    <w:p w14:paraId="29B92283" w14:textId="77777777" w:rsidR="00F020FE" w:rsidRPr="008562A2" w:rsidRDefault="00F020FE" w:rsidP="00F020FE">
      <w:pPr>
        <w:spacing w:before="60"/>
        <w:ind w:left="1259" w:hanging="1259"/>
        <w:rPr>
          <w:noProof/>
        </w:rPr>
      </w:pPr>
      <w:r w:rsidRPr="008562A2">
        <w:rPr>
          <w:noProof/>
        </w:rPr>
        <w:t>R2-2010332 (MediaTek) – Proposal 2</w:t>
      </w:r>
    </w:p>
    <w:p w14:paraId="3E6DC16C" w14:textId="77777777" w:rsidR="00F020FE" w:rsidRPr="008562A2" w:rsidRDefault="00F020FE" w:rsidP="00F020FE">
      <w:pPr>
        <w:spacing w:before="60"/>
        <w:ind w:left="1259"/>
        <w:rPr>
          <w:noProof/>
        </w:rPr>
      </w:pPr>
      <w:r w:rsidRPr="008562A2">
        <w:rPr>
          <w:noProof/>
        </w:rPr>
        <w:t>Proposal 2: If a UE is in SL active time, UE should monitor PSCCH.</w:t>
      </w:r>
    </w:p>
    <w:p w14:paraId="13A2312A" w14:textId="77777777" w:rsidR="00F020FE" w:rsidRPr="008562A2" w:rsidRDefault="00F020FE" w:rsidP="00F020FE">
      <w:pPr>
        <w:spacing w:before="60"/>
        <w:ind w:left="1259"/>
        <w:rPr>
          <w:noProof/>
        </w:rPr>
      </w:pPr>
      <w:r w:rsidRPr="008562A2">
        <w:rPr>
          <w:noProof/>
        </w:rPr>
        <w:t>[Ericsson]: Second step SCI is carried over PSSCH, so we need to add PSSCH also. [Apple]: In order to receive 2</w:t>
      </w:r>
      <w:r w:rsidRPr="008562A2">
        <w:rPr>
          <w:noProof/>
          <w:vertAlign w:val="superscript"/>
        </w:rPr>
        <w:t>nd</w:t>
      </w:r>
      <w:r w:rsidRPr="008562A2">
        <w:rPr>
          <w:noProof/>
        </w:rPr>
        <w:t xml:space="preserve"> step SCI, the UE anyway first monitor PSCCH. [OPPO]: Not sure of PSSCH at the moment, we need to further checking with RAN1. [LG]: 2</w:t>
      </w:r>
      <w:r w:rsidRPr="008562A2">
        <w:rPr>
          <w:noProof/>
          <w:vertAlign w:val="superscript"/>
        </w:rPr>
        <w:t>nd</w:t>
      </w:r>
      <w:r w:rsidRPr="008562A2">
        <w:rPr>
          <w:noProof/>
        </w:rPr>
        <w:t xml:space="preserve"> step SCI includes L1 id, so the UE also should monitor PSSCH. </w:t>
      </w:r>
    </w:p>
    <w:p w14:paraId="5044E56F"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FFS on PSSCH. FFS for sensing impacts. </w:t>
      </w:r>
    </w:p>
    <w:p w14:paraId="7E22B09B" w14:textId="77777777" w:rsidR="00F020FE" w:rsidRPr="008562A2" w:rsidRDefault="00F020FE" w:rsidP="00F020FE">
      <w:pPr>
        <w:spacing w:before="60"/>
        <w:ind w:left="1259" w:hanging="1259"/>
        <w:rPr>
          <w:noProof/>
        </w:rPr>
      </w:pPr>
    </w:p>
    <w:p w14:paraId="13DE2FFC" w14:textId="77777777" w:rsidR="00F020FE" w:rsidRPr="008562A2" w:rsidRDefault="00F020FE" w:rsidP="00F020FE">
      <w:pPr>
        <w:spacing w:before="60"/>
        <w:ind w:left="1259" w:hanging="1259"/>
        <w:rPr>
          <w:noProof/>
          <w:u w:val="single"/>
        </w:rPr>
      </w:pPr>
      <w:r w:rsidRPr="008562A2">
        <w:rPr>
          <w:noProof/>
          <w:u w:val="single"/>
        </w:rPr>
        <w:t xml:space="preserve">Baseline SL-DRX mechanism? </w:t>
      </w:r>
    </w:p>
    <w:p w14:paraId="4DE38BD2" w14:textId="77777777" w:rsidR="00F020FE" w:rsidRPr="008562A2" w:rsidRDefault="00F020FE" w:rsidP="00F020FE">
      <w:pPr>
        <w:spacing w:before="60"/>
        <w:ind w:left="1259" w:hanging="1259"/>
        <w:rPr>
          <w:noProof/>
        </w:rPr>
      </w:pPr>
      <w:r w:rsidRPr="008562A2">
        <w:rPr>
          <w:noProof/>
        </w:rPr>
        <w:t xml:space="preserve">Based on timers (like Uu DRX): R2-2008943 (LG) – Observation 4 and proposal 8 </w:t>
      </w:r>
    </w:p>
    <w:p w14:paraId="2D77D6C0" w14:textId="77777777" w:rsidR="00F020FE" w:rsidRPr="008562A2" w:rsidRDefault="00F020FE" w:rsidP="00F020FE">
      <w:pPr>
        <w:spacing w:before="60"/>
        <w:ind w:left="1259" w:hanging="1259"/>
        <w:rPr>
          <w:noProof/>
        </w:rPr>
      </w:pPr>
      <w:r w:rsidRPr="008562A2">
        <w:rPr>
          <w:noProof/>
        </w:rPr>
        <w:tab/>
        <w:t>Observation 4: For Sidelink DRX operation, it is necessary to inherit and use Uu DRX timer. At least, DRX Inactivity Timer, DRX RTT timer, and DRX Retransmission timer should be supported for Sidelink DRX operation as well. It is necessary to study whether the Sidelink DRX works well with only the Timer supported by Uu DRX or whether it is necessary to define a new timer for Sidelink DRX operation.</w:t>
      </w:r>
    </w:p>
    <w:p w14:paraId="697646F5" w14:textId="77777777" w:rsidR="00F020FE" w:rsidRPr="008562A2" w:rsidRDefault="00F020FE" w:rsidP="00F020FE">
      <w:pPr>
        <w:spacing w:before="60"/>
        <w:ind w:left="1259"/>
        <w:rPr>
          <w:noProof/>
        </w:rPr>
      </w:pPr>
      <w:r w:rsidRPr="008562A2">
        <w:rPr>
          <w:noProof/>
        </w:rPr>
        <w:t>Proposal 8. As baseline, for Sidelink DRX, it is proposed to inherit and use timers similar to what are used in Uu DRX.</w:t>
      </w:r>
    </w:p>
    <w:p w14:paraId="798D2295" w14:textId="77777777" w:rsidR="00F020FE" w:rsidRPr="008562A2" w:rsidRDefault="00F020FE" w:rsidP="00F020FE">
      <w:pPr>
        <w:spacing w:before="60"/>
        <w:ind w:left="1259"/>
        <w:rPr>
          <w:noProof/>
        </w:rPr>
      </w:pPr>
      <w:r w:rsidRPr="008562A2">
        <w:rPr>
          <w:noProof/>
        </w:rPr>
        <w:t xml:space="preserve">[OPPO]: Is DRX inactivity timer applied to all cast types? For DRX RTT timer, are we going to fix the value or to have range of values? [LG]: At least, DRX inactivity timer is applied to unicast and broadcast. Whether to fix the value or range of values is stage 3 discussion. [Huawei]: According to the proposed timers, the UE needs to monitor PDCCH and PSCCH together? [Xiaomi]: Do we have </w:t>
      </w:r>
      <w:r w:rsidRPr="008562A2">
        <w:rPr>
          <w:noProof/>
        </w:rPr>
        <w:lastRenderedPageBreak/>
        <w:t>separate timers for each cast type? [LG]: That needs further discussion. [Lenovo]: Is timer running per destination id? [LG]: That needs further discussion.</w:t>
      </w:r>
    </w:p>
    <w:p w14:paraId="36749874" w14:textId="77777777" w:rsidR="00F020FE" w:rsidRPr="008562A2" w:rsidRDefault="00F020FE" w:rsidP="00F020FE">
      <w:pPr>
        <w:spacing w:before="60"/>
        <w:ind w:left="1259" w:hanging="1259"/>
        <w:rPr>
          <w:noProof/>
        </w:rPr>
      </w:pPr>
    </w:p>
    <w:p w14:paraId="32096A64" w14:textId="77777777" w:rsidR="00F020FE" w:rsidRPr="008562A2" w:rsidRDefault="00F020FE" w:rsidP="00F020FE">
      <w:pPr>
        <w:spacing w:before="60"/>
        <w:ind w:left="1259" w:hanging="1259"/>
        <w:rPr>
          <w:noProof/>
        </w:rPr>
      </w:pPr>
      <w:r w:rsidRPr="008562A2">
        <w:rPr>
          <w:noProof/>
        </w:rPr>
        <w:t>Based on DRX specific RX/TX resource pool: R2-2009210 (InterDigital) - Proposal 3</w:t>
      </w:r>
    </w:p>
    <w:p w14:paraId="2E434669" w14:textId="77777777" w:rsidR="00F020FE" w:rsidRPr="008562A2" w:rsidRDefault="00F020FE" w:rsidP="00F020FE">
      <w:pPr>
        <w:spacing w:before="60"/>
        <w:ind w:left="1259"/>
        <w:rPr>
          <w:noProof/>
        </w:rPr>
      </w:pPr>
      <w:r w:rsidRPr="008562A2">
        <w:rPr>
          <w:noProof/>
        </w:rPr>
        <w:t xml:space="preserve">Proposal 3: </w:t>
      </w:r>
      <w:r w:rsidRPr="008562A2">
        <w:rPr>
          <w:noProof/>
        </w:rPr>
        <w:tab/>
        <w:t>RAN2 discusses further whether to use 1) a separate resource pool (e.g. a sparse DRX RX pool); or 2) a periodic set of time resources within the normal RX pool; to define the minimum set of PSCCH resources monitored by the UE in DRX</w:t>
      </w:r>
    </w:p>
    <w:p w14:paraId="65F0F9F1" w14:textId="77777777" w:rsidR="00F020FE" w:rsidRPr="008562A2" w:rsidRDefault="00F020FE" w:rsidP="00F020FE">
      <w:pPr>
        <w:spacing w:before="60"/>
        <w:ind w:left="1259"/>
        <w:rPr>
          <w:noProof/>
        </w:rPr>
      </w:pPr>
      <w:r w:rsidRPr="008562A2">
        <w:rPr>
          <w:noProof/>
        </w:rPr>
        <w:t xml:space="preserve">[OPPO, Huawei]: Consider 1) for broadcast/groupcast and 2) for unicast. [Huawei]: What’s benefit of 1) and 2) for unicast compared to timer-based solution, which is already used in Uu DRX? [InterDigital]: Shares the view with OPPO. [Session chair]: If 2) works for unicast, why not possible for 1)? [InterDigital]: Not clear at the moment, but it may have some difficulty for broadcast/groupcast. [Intel, Ericsson]: Shares the view with Session chair. [Ericsson, Fujitsu]: Have concern on too many resource pool segmentations if we go towards 1). </w:t>
      </w:r>
    </w:p>
    <w:p w14:paraId="68B17D8C" w14:textId="77777777" w:rsidR="00F020FE" w:rsidRPr="008562A2" w:rsidRDefault="00F020FE" w:rsidP="00F020FE">
      <w:pPr>
        <w:spacing w:before="60"/>
        <w:ind w:left="1259"/>
        <w:rPr>
          <w:noProof/>
        </w:rPr>
      </w:pPr>
    </w:p>
    <w:p w14:paraId="7C2A4C62" w14:textId="77777777" w:rsidR="00F020FE" w:rsidRPr="008562A2" w:rsidRDefault="00F020FE" w:rsidP="00F020FE">
      <w:pPr>
        <w:spacing w:before="60"/>
        <w:ind w:left="1259" w:hanging="1259"/>
        <w:rPr>
          <w:noProof/>
        </w:rPr>
      </w:pPr>
      <w:r w:rsidRPr="008562A2">
        <w:rPr>
          <w:noProof/>
        </w:rPr>
        <w:t>Based on SL PO: R2-2008971 (Sierra Wireless) – Proposal 1, 2 and 6</w:t>
      </w:r>
    </w:p>
    <w:p w14:paraId="7DC13459" w14:textId="77777777" w:rsidR="00F020FE" w:rsidRPr="008562A2" w:rsidRDefault="00F020FE" w:rsidP="00F020FE">
      <w:pPr>
        <w:spacing w:before="60"/>
        <w:ind w:left="1259"/>
        <w:rPr>
          <w:noProof/>
        </w:rPr>
      </w:pPr>
      <w:r w:rsidRPr="008562A2">
        <w:rPr>
          <w:noProof/>
        </w:rPr>
        <w:t xml:space="preserve">Proposal 1: Introduce SL paging mechaism similar to Uu idle/inactive paging </w:t>
      </w:r>
    </w:p>
    <w:p w14:paraId="78023822" w14:textId="77777777" w:rsidR="00F020FE" w:rsidRPr="008562A2" w:rsidRDefault="00F020FE" w:rsidP="00F020FE">
      <w:pPr>
        <w:spacing w:before="60"/>
        <w:ind w:left="1259"/>
        <w:rPr>
          <w:noProof/>
        </w:rPr>
      </w:pPr>
      <w:r w:rsidRPr="008562A2">
        <w:rPr>
          <w:noProof/>
        </w:rPr>
        <w:t xml:space="preserve">[OPPO]: Is there any big difference between on-duration timer (in C-DRX) and the proposed SL paging? [Sierra Wireless]: It can go towards as similar as on-duration timer or not dependent on the different situations, e.g. amount of data. [Lenovo]: If UE id is not known, how to define SL PO? Or if the peer UE changes UE id, what will happen? [Apple, Samsung, Qualcomm, InterDigital, Vivo, Intel, CATT, LG, MediaTek, Ericsson, Huawei, ZTE, Fujitsu, OPPO, ASUSTek, Xiaomi]: Consider not natural option to go since we do not have idle/inactive state and paging in SL, so this option is not preferred. [Huawei]: Direct PC5 connection REQ/RES is already similar to paging and if we go this direction, we may have inter-operability problem between Rel-16 UE and Rel-17 UEs. Also introduction of paging seems not covered by WID. [Sierra Wireless]: We still consider SL-DRX REQ (e.g. to request entering into long SL DRX) regardless of introduction of paging mechanism. </w:t>
      </w:r>
    </w:p>
    <w:p w14:paraId="08306FA9"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RAN2 is not going to introduce SL paging and SL PO for SL DRX. </w:t>
      </w:r>
    </w:p>
    <w:p w14:paraId="45384AE2" w14:textId="77777777" w:rsidR="00F020FE" w:rsidRPr="008562A2" w:rsidRDefault="00F020FE" w:rsidP="00F020FE">
      <w:pPr>
        <w:spacing w:before="60"/>
        <w:ind w:left="1259"/>
        <w:rPr>
          <w:noProof/>
        </w:rPr>
      </w:pPr>
    </w:p>
    <w:p w14:paraId="1B9DAB8D" w14:textId="77777777" w:rsidR="00F020FE" w:rsidRPr="008562A2" w:rsidRDefault="00F020FE" w:rsidP="00F020FE">
      <w:pPr>
        <w:spacing w:before="60"/>
        <w:ind w:left="1259"/>
        <w:rPr>
          <w:noProof/>
        </w:rPr>
      </w:pPr>
      <w:r w:rsidRPr="008562A2">
        <w:rPr>
          <w:noProof/>
        </w:rPr>
        <w:t xml:space="preserve">[Huawei, OPPO, CATT]: Supports the proposal below. </w:t>
      </w:r>
    </w:p>
    <w:p w14:paraId="0ACB05D6"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As baseline, for Sidelink DRX for SL unicast, it is proposed to inherit and use timers similar to what are used in Uu DRX. FFS for SL broadcast/groupcast. And FFS on detailed timers. </w:t>
      </w:r>
    </w:p>
    <w:p w14:paraId="29AB8C67" w14:textId="77777777" w:rsidR="00F020FE" w:rsidRPr="008562A2" w:rsidRDefault="00F020FE" w:rsidP="00F020FE">
      <w:pPr>
        <w:spacing w:before="60"/>
        <w:ind w:left="1259"/>
        <w:rPr>
          <w:noProof/>
        </w:rPr>
      </w:pPr>
    </w:p>
    <w:p w14:paraId="353624F5" w14:textId="77777777" w:rsidR="00F020FE" w:rsidRPr="008562A2" w:rsidRDefault="00F020FE" w:rsidP="00F020FE">
      <w:pPr>
        <w:spacing w:before="60"/>
        <w:ind w:left="1259" w:hanging="1259"/>
        <w:rPr>
          <w:noProof/>
        </w:rPr>
      </w:pPr>
      <w:r w:rsidRPr="008562A2">
        <w:rPr>
          <w:noProof/>
          <w:u w:val="single"/>
        </w:rPr>
        <w:t>Additional considerations for DRX active time?</w:t>
      </w:r>
    </w:p>
    <w:p w14:paraId="7934A72A" w14:textId="77777777" w:rsidR="00F020FE" w:rsidRPr="008562A2" w:rsidRDefault="00F020FE" w:rsidP="00F020FE">
      <w:pPr>
        <w:spacing w:before="60"/>
        <w:ind w:left="1259" w:hanging="1259"/>
        <w:rPr>
          <w:noProof/>
        </w:rPr>
      </w:pPr>
      <w:r w:rsidRPr="008562A2">
        <w:rPr>
          <w:noProof/>
        </w:rPr>
        <w:t>R2-2008943 (LG) – Proposal 15</w:t>
      </w:r>
    </w:p>
    <w:p w14:paraId="73FDE021" w14:textId="77777777" w:rsidR="00F020FE" w:rsidRPr="008562A2" w:rsidRDefault="00F020FE" w:rsidP="00F020FE">
      <w:pPr>
        <w:spacing w:before="60"/>
        <w:ind w:left="1259" w:hanging="1259"/>
        <w:rPr>
          <w:noProof/>
        </w:rPr>
      </w:pPr>
      <w:r w:rsidRPr="008562A2">
        <w:rPr>
          <w:noProof/>
        </w:rPr>
        <w:tab/>
        <w:t>Proposal 15. RAN2 should decide whether to consider periodic resource interval as Active Time of Sidelink DRX.</w:t>
      </w:r>
    </w:p>
    <w:p w14:paraId="6D8C4527" w14:textId="77777777" w:rsidR="00F020FE" w:rsidRPr="008562A2" w:rsidRDefault="00F020FE" w:rsidP="00F020FE">
      <w:pPr>
        <w:spacing w:before="60"/>
        <w:ind w:left="1259" w:hanging="1259"/>
        <w:rPr>
          <w:noProof/>
        </w:rPr>
      </w:pPr>
      <w:r w:rsidRPr="008562A2">
        <w:rPr>
          <w:noProof/>
        </w:rPr>
        <w:tab/>
        <w:t xml:space="preserve">[Session chair]: Skipped the discussion due to lack of time. </w:t>
      </w:r>
    </w:p>
    <w:p w14:paraId="3945CA0D" w14:textId="77777777" w:rsidR="00F020FE" w:rsidRPr="008562A2" w:rsidRDefault="00F020FE" w:rsidP="00F020FE">
      <w:pPr>
        <w:spacing w:before="60"/>
        <w:ind w:left="1259" w:hanging="1259"/>
        <w:rPr>
          <w:noProof/>
        </w:rPr>
      </w:pPr>
    </w:p>
    <w:p w14:paraId="45652951" w14:textId="77777777" w:rsidR="00F020FE" w:rsidRPr="008562A2" w:rsidRDefault="00F020FE" w:rsidP="00F020FE">
      <w:pPr>
        <w:spacing w:before="60"/>
        <w:ind w:left="1259" w:hanging="1259"/>
        <w:rPr>
          <w:noProof/>
        </w:rPr>
      </w:pPr>
      <w:r w:rsidRPr="008562A2">
        <w:rPr>
          <w:noProof/>
        </w:rPr>
        <w:t>R2-2009696 (Lenovo) – Proposal 2</w:t>
      </w:r>
    </w:p>
    <w:p w14:paraId="54EEE509" w14:textId="77777777" w:rsidR="00F020FE" w:rsidRPr="008562A2" w:rsidRDefault="00F020FE" w:rsidP="00F020FE">
      <w:pPr>
        <w:spacing w:before="60"/>
        <w:ind w:left="1259"/>
        <w:rPr>
          <w:noProof/>
        </w:rPr>
      </w:pPr>
      <w:r w:rsidRPr="008562A2">
        <w:rPr>
          <w:noProof/>
        </w:rPr>
        <w:t>Proposal 2: Kindly suggest RAN2 to discuss whether SL DRX controls PSCCH monitoring only for data reception or also for sensing, if SL DRX term is used.</w:t>
      </w:r>
    </w:p>
    <w:p w14:paraId="6BD57796" w14:textId="77777777" w:rsidR="00F020FE" w:rsidRPr="008562A2" w:rsidRDefault="00F020FE" w:rsidP="00F020FE">
      <w:pPr>
        <w:spacing w:before="60"/>
        <w:ind w:left="1259"/>
        <w:rPr>
          <w:noProof/>
        </w:rPr>
      </w:pPr>
      <w:r w:rsidRPr="008562A2">
        <w:rPr>
          <w:noProof/>
        </w:rPr>
        <w:t xml:space="preserve">[OPPO, Vivo, LG, Ericsson, ZTE, CATT]: Is it good to discuss it in RAN2? Or RAN1? Sensing is TX UE behavior and DRX is RX UE behavior so it may not appropriate to discuss them together now in RAN2. We need to focus SL DRX design for SL data reception. [Apple, InterDigital, Intel, MediaTek, Lenovo]: At least, it is clear SL DRX should control PSCCH monitoring for sensing also. [Fujitsu]: We can a little bit wait for RAN1 progress and come back in RAN2 once they have sufficient progress. [Qualcomm]: Sensing should not be considered in SL DRX design since it is TX UE behavior. [Lenovo, ZTE]: SL is different than Uu, in SL RX UE can be switched to TX UE and for TX, sensing is required, so SL DRX should control sensing in SL DRX. [InterDigital, Apple]: Sensing should be considered but for how to do that, it needs some coordination between RAN1 and RAN2. [OPPO, Huawei, LG, Qualcomm, Ericsson, Fujitsu]: Consider too early to make a decision. [ZTE]: Do we need to send LS to RAN1? [Huawei]: Do not see the need to send LS to RAN1. [Lenovo, MediaTek, Ericsson, Apple]: No harm to send LS to RAN1. </w:t>
      </w:r>
    </w:p>
    <w:p w14:paraId="7759B637"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Working assumption: SL DRX should take PSCCH monitoring also for sensing (in addition to data reception) into account if SL DRX is used.</w:t>
      </w:r>
    </w:p>
    <w:p w14:paraId="47B05E95" w14:textId="77777777" w:rsidR="00F020FE" w:rsidRPr="008562A2" w:rsidRDefault="00F020FE" w:rsidP="00F020FE">
      <w:pPr>
        <w:spacing w:before="60"/>
        <w:ind w:left="1259" w:hanging="1259"/>
        <w:rPr>
          <w:noProof/>
        </w:rPr>
      </w:pPr>
    </w:p>
    <w:p w14:paraId="542944AF"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lastRenderedPageBreak/>
        <w:t xml:space="preserve">[POST112-e][703][SLe] LS to RAN1 on sensing and WUS (ZTE) </w:t>
      </w:r>
    </w:p>
    <w:p w14:paraId="4E3CBD26" w14:textId="120FA34C" w:rsidR="00F020FE" w:rsidRPr="008562A2" w:rsidRDefault="00F020FE" w:rsidP="00F020FE">
      <w:pPr>
        <w:spacing w:before="60"/>
        <w:ind w:left="1259"/>
        <w:rPr>
          <w:noProof/>
        </w:rPr>
      </w:pPr>
      <w:r w:rsidRPr="008562A2">
        <w:rPr>
          <w:noProof/>
        </w:rPr>
        <w:t>To inform RAN2 working assumption, check if any concern and ask to take it into account in RAN1 works. Also we can inform any RAN2 agreement made this meeting, which may impact RAN1 (if there is). Prepare the approvable LS in R2-2010961 (detailed wording should be discussed in email discussion). LS will be approved by email. Deadline is for short POST112-e email discussion (11/20 11:00 UTC).</w:t>
      </w:r>
    </w:p>
    <w:p w14:paraId="67751D28" w14:textId="767543F7" w:rsidR="00BE2309" w:rsidRPr="008562A2" w:rsidRDefault="00BE2309" w:rsidP="00BE2309">
      <w:pPr>
        <w:spacing w:before="60"/>
        <w:ind w:left="1259"/>
        <w:rPr>
          <w:noProof/>
        </w:rPr>
      </w:pPr>
      <w:bookmarkStart w:id="833" w:name="_Hlk57070390"/>
      <w:r w:rsidRPr="008562A2">
        <w:rPr>
          <w:noProof/>
        </w:rPr>
        <w:t>=&gt; Approved in R2-2010961.</w:t>
      </w:r>
    </w:p>
    <w:bookmarkEnd w:id="833"/>
    <w:p w14:paraId="0B3130E7" w14:textId="77777777" w:rsidR="00F020FE" w:rsidRPr="008562A2" w:rsidRDefault="00F020FE" w:rsidP="00F020FE">
      <w:pPr>
        <w:spacing w:before="60"/>
        <w:ind w:left="1259" w:hanging="1259"/>
        <w:rPr>
          <w:noProof/>
        </w:rPr>
      </w:pPr>
    </w:p>
    <w:p w14:paraId="792DB614" w14:textId="77777777" w:rsidR="00F020FE" w:rsidRPr="008562A2" w:rsidRDefault="00F020FE" w:rsidP="00F020FE">
      <w:pPr>
        <w:spacing w:before="60"/>
        <w:ind w:left="1259" w:hanging="1259"/>
        <w:rPr>
          <w:noProof/>
          <w:u w:val="single"/>
        </w:rPr>
      </w:pPr>
      <w:r w:rsidRPr="008562A2">
        <w:rPr>
          <w:noProof/>
          <w:u w:val="single"/>
        </w:rPr>
        <w:t>Need of DRX command MAC CE?</w:t>
      </w:r>
    </w:p>
    <w:p w14:paraId="69AF04E4" w14:textId="77777777" w:rsidR="00F020FE" w:rsidRPr="008562A2" w:rsidRDefault="00F020FE" w:rsidP="00F020FE">
      <w:pPr>
        <w:spacing w:before="60"/>
        <w:ind w:left="1259" w:hanging="1259"/>
        <w:rPr>
          <w:noProof/>
        </w:rPr>
      </w:pPr>
      <w:r w:rsidRPr="008562A2">
        <w:rPr>
          <w:noProof/>
        </w:rPr>
        <w:t>R2-2008978 (Intel) – Proposal 6</w:t>
      </w:r>
    </w:p>
    <w:p w14:paraId="7A5B80C2" w14:textId="77777777" w:rsidR="00F020FE" w:rsidRPr="008562A2" w:rsidRDefault="00F020FE" w:rsidP="00F020FE">
      <w:pPr>
        <w:spacing w:before="60"/>
        <w:ind w:left="1259" w:hanging="1259"/>
        <w:rPr>
          <w:noProof/>
        </w:rPr>
      </w:pPr>
      <w:r w:rsidRPr="008562A2">
        <w:rPr>
          <w:noProof/>
        </w:rPr>
        <w:tab/>
        <w:t>Proposal 6:</w:t>
      </w:r>
      <w:r w:rsidRPr="008562A2">
        <w:rPr>
          <w:noProof/>
        </w:rPr>
        <w:tab/>
        <w:t>A SL DRX Command MAC CE (with size zero bits) can be defined and RAN2 is proposed to discuss the UE behaviour upon reception of the SL DRX Command MAC CE.</w:t>
      </w:r>
    </w:p>
    <w:p w14:paraId="23677BD4" w14:textId="77777777" w:rsidR="00F020FE" w:rsidRPr="008562A2" w:rsidRDefault="00F020FE" w:rsidP="00F020FE">
      <w:pPr>
        <w:spacing w:before="60"/>
        <w:ind w:left="1259" w:hanging="1259"/>
        <w:rPr>
          <w:noProof/>
        </w:rPr>
      </w:pPr>
      <w:r w:rsidRPr="008562A2">
        <w:rPr>
          <w:noProof/>
        </w:rPr>
        <w:tab/>
        <w:t xml:space="preserve">[Session chair]: Skipped this discussion due to lack of time. </w:t>
      </w:r>
    </w:p>
    <w:p w14:paraId="5406367A" w14:textId="77777777" w:rsidR="00F020FE" w:rsidRPr="008562A2" w:rsidRDefault="00F020FE" w:rsidP="00F020FE">
      <w:pPr>
        <w:spacing w:before="60"/>
        <w:ind w:left="1259" w:hanging="1259"/>
        <w:rPr>
          <w:noProof/>
        </w:rPr>
      </w:pPr>
    </w:p>
    <w:p w14:paraId="0D64C495" w14:textId="77777777" w:rsidR="00F020FE" w:rsidRPr="008562A2" w:rsidRDefault="00F020FE" w:rsidP="00F020FE">
      <w:pPr>
        <w:spacing w:before="60"/>
        <w:ind w:left="1259" w:hanging="1259"/>
        <w:rPr>
          <w:noProof/>
          <w:u w:val="single"/>
        </w:rPr>
      </w:pPr>
      <w:r w:rsidRPr="008562A2">
        <w:rPr>
          <w:noProof/>
          <w:u w:val="single"/>
        </w:rPr>
        <w:t>Need of both long DRX cycle and short DRX cycles?</w:t>
      </w:r>
    </w:p>
    <w:p w14:paraId="6DD64EEF" w14:textId="77777777" w:rsidR="00F020FE" w:rsidRPr="008562A2" w:rsidRDefault="00F020FE" w:rsidP="00F020FE">
      <w:pPr>
        <w:spacing w:before="60"/>
        <w:ind w:left="1259" w:hanging="1259"/>
        <w:rPr>
          <w:noProof/>
        </w:rPr>
      </w:pPr>
      <w:r w:rsidRPr="008562A2">
        <w:rPr>
          <w:noProof/>
        </w:rPr>
        <w:t>R2-2009231 (Ericsson) – Proposal 2 and 3</w:t>
      </w:r>
    </w:p>
    <w:p w14:paraId="519F199D" w14:textId="77777777" w:rsidR="00F020FE" w:rsidRPr="008562A2" w:rsidRDefault="00F020FE" w:rsidP="00F020FE">
      <w:pPr>
        <w:spacing w:before="60"/>
        <w:ind w:left="1259"/>
        <w:rPr>
          <w:noProof/>
        </w:rPr>
      </w:pPr>
      <w:r w:rsidRPr="008562A2">
        <w:rPr>
          <w:noProof/>
        </w:rPr>
        <w:t>Proposal 2</w:t>
      </w:r>
      <w:r w:rsidRPr="008562A2">
        <w:rPr>
          <w:noProof/>
        </w:rPr>
        <w:tab/>
        <w:t>Support of long DRX cycle for SL unicast should be assumed as a baseline.</w:t>
      </w:r>
    </w:p>
    <w:p w14:paraId="5FA6805D" w14:textId="77777777" w:rsidR="00F020FE" w:rsidRPr="008562A2" w:rsidRDefault="00F020FE" w:rsidP="00F020FE">
      <w:pPr>
        <w:spacing w:before="60"/>
        <w:ind w:left="1259"/>
        <w:rPr>
          <w:noProof/>
        </w:rPr>
      </w:pPr>
      <w:r w:rsidRPr="008562A2">
        <w:rPr>
          <w:noProof/>
        </w:rPr>
        <w:t>Proposal 3</w:t>
      </w:r>
      <w:r w:rsidRPr="008562A2">
        <w:rPr>
          <w:noProof/>
        </w:rPr>
        <w:tab/>
        <w:t>RAN2 further studies whether short SL DRX cycle also needs to be supported.</w:t>
      </w:r>
    </w:p>
    <w:p w14:paraId="119751F2" w14:textId="77777777" w:rsidR="00F020FE" w:rsidRPr="008562A2" w:rsidRDefault="00F020FE" w:rsidP="00F020FE">
      <w:pPr>
        <w:spacing w:before="60"/>
        <w:ind w:left="1259"/>
        <w:rPr>
          <w:noProof/>
        </w:rPr>
      </w:pPr>
      <w:r w:rsidRPr="008562A2">
        <w:rPr>
          <w:noProof/>
        </w:rPr>
        <w:t xml:space="preserve">[OPPO]: For proposal 2, we can consider it only for unicast now. For proposal 3, consider no need of short SL DRX. [Apple]: Support proposal 2. [Qualcomm]: Do not see benefit for short DRX cycle in SL. [Huawei, Lenovo]: It is too early to remove the possibility of short DRX cycle even before we know how SL long DRX works. </w:t>
      </w:r>
    </w:p>
    <w:p w14:paraId="752F6270"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Proposal 2 is agreed. FFS on the need of short DRX cycle. </w:t>
      </w:r>
    </w:p>
    <w:p w14:paraId="35E0655D" w14:textId="77777777" w:rsidR="00F020FE" w:rsidRPr="008562A2" w:rsidRDefault="00F020FE" w:rsidP="00F020FE">
      <w:pPr>
        <w:spacing w:before="60"/>
        <w:ind w:left="1259" w:hanging="1259"/>
        <w:rPr>
          <w:noProof/>
        </w:rPr>
      </w:pPr>
    </w:p>
    <w:p w14:paraId="7C9D723B" w14:textId="77777777" w:rsidR="00F020FE" w:rsidRPr="008562A2" w:rsidRDefault="00F020FE" w:rsidP="00F020FE">
      <w:pPr>
        <w:spacing w:before="60"/>
        <w:ind w:left="1259" w:hanging="1259"/>
        <w:rPr>
          <w:noProof/>
          <w:u w:val="single"/>
        </w:rPr>
      </w:pPr>
      <w:r w:rsidRPr="008562A2">
        <w:rPr>
          <w:noProof/>
          <w:u w:val="single"/>
        </w:rPr>
        <w:t xml:space="preserve">Who will decide DRX pattern? </w:t>
      </w:r>
    </w:p>
    <w:p w14:paraId="3F342C48" w14:textId="77777777" w:rsidR="00F020FE" w:rsidRPr="008562A2" w:rsidRDefault="00F020FE" w:rsidP="00F020FE">
      <w:pPr>
        <w:spacing w:before="60"/>
        <w:ind w:left="1259" w:hanging="1259"/>
        <w:rPr>
          <w:noProof/>
        </w:rPr>
      </w:pPr>
      <w:r w:rsidRPr="008562A2">
        <w:rPr>
          <w:noProof/>
        </w:rPr>
        <w:t>R2-2009413 (Huawei) – Proposal 5</w:t>
      </w:r>
    </w:p>
    <w:p w14:paraId="4F93A0E5" w14:textId="77777777" w:rsidR="00F020FE" w:rsidRPr="008562A2" w:rsidRDefault="00F020FE" w:rsidP="00F020FE">
      <w:pPr>
        <w:spacing w:before="60"/>
        <w:ind w:left="1259" w:hanging="1259"/>
        <w:rPr>
          <w:noProof/>
        </w:rPr>
      </w:pPr>
      <w:r w:rsidRPr="008562A2">
        <w:rPr>
          <w:noProof/>
        </w:rPr>
        <w:tab/>
        <w:t>Proposal 5: RAN2 to further discuss how to configure the DRX configuration, i.e., TX centric or RX centric or some coordinated mechanism for SL unicast.</w:t>
      </w:r>
    </w:p>
    <w:p w14:paraId="6D9049C1" w14:textId="77777777" w:rsidR="00F020FE" w:rsidRPr="008562A2" w:rsidRDefault="00F020FE" w:rsidP="00F020FE">
      <w:pPr>
        <w:spacing w:before="60"/>
        <w:ind w:left="1259" w:hanging="1259"/>
        <w:rPr>
          <w:noProof/>
        </w:rPr>
      </w:pPr>
      <w:r w:rsidRPr="008562A2">
        <w:rPr>
          <w:noProof/>
        </w:rPr>
        <w:tab/>
        <w:t xml:space="preserve">[OPPO]: Consider TX UE centric option is more aligned with Rel-16 signaling design. On the other hand, RX UE centric option can have more power saving gain. Prefer TX UE centric option. [Lenovo]: Regardless of TX UE centric or RX UE centric option, the DRX pattern should be shared to both TX UE and RX UE. Common DRX pattern option seems better. [ZTE]: TX UE centric option can be only applied to SL unicast. For broadcast/groupcast, common DRX configuration or RX UEs centric option is preferred. [Samsung]: Prefer TX UE centric option because DRX pattern is directly related to traffic pattern generated in TX UE. [Vivo]: Prefer TX UE centric option, but also would like not to exclude RX UE centric option (e.g. if RX UE has so many SL connections). [Huawei]: This proposal is for SL uncast after SL unicast connection is established. [Ericsson]: Should it be different dependent on whether the UE is in RRC connected or not. For RRC connected UE, it should be controlled by Network. Otherwise perfer TX UE centric option as baseline, but still it is ok to open RX UE centric option now. [Apple]: Prefer RX UE centric option to have more power saving gain. [CATT, Xiaomi]: Prefer TX UE centric option as baseline. [Intel]: For SL unicast, there should be some negotiation between TX and RX UEs, then it is not so crystal clear who will decide DRX pattern. However perfer TX UE centric option now since it is more conventional manner in Uu DRX. [Qualcomm]: Share the view with Intel (especially for mode 2). [LG]: TX UE centric option is preferred since on-duration timer is linked to TX resource pool. [InterDigital]: TX UE centric option is preferred. [Huawei]: In the proposal, it was assumed there is no negotiation of DRX pattern between TX and RX UEs. [MediaTek]: We may consider supporting both options (e.g. if application is quite sensitive to power saving, we may consider RX UE centric option). [Ericsson]: At least some level of negotiation would be required, i.e. TX UE sends its DRX pattern/configuration to RX UE and RX UE can either accept or reject. [Sony]: Prefer RX UE centric option as baseline. </w:t>
      </w:r>
    </w:p>
    <w:p w14:paraId="536A65C7" w14:textId="77777777" w:rsidR="00F020FE" w:rsidRPr="008562A2" w:rsidRDefault="00F020FE" w:rsidP="00F020FE">
      <w:pPr>
        <w:spacing w:before="60"/>
        <w:ind w:left="1259" w:hanging="1259"/>
        <w:rPr>
          <w:noProof/>
        </w:rPr>
      </w:pPr>
    </w:p>
    <w:p w14:paraId="33CF5617" w14:textId="77777777" w:rsidR="00F020FE" w:rsidRPr="008562A2" w:rsidRDefault="00F020FE" w:rsidP="00F020FE">
      <w:pPr>
        <w:spacing w:before="60"/>
        <w:ind w:left="1259" w:hanging="1259"/>
        <w:rPr>
          <w:noProof/>
          <w:u w:val="single"/>
        </w:rPr>
      </w:pPr>
      <w:r w:rsidRPr="008562A2">
        <w:rPr>
          <w:noProof/>
          <w:u w:val="single"/>
        </w:rPr>
        <w:t xml:space="preserve">How to configure DRX related parameters? </w:t>
      </w:r>
    </w:p>
    <w:p w14:paraId="34267F2E" w14:textId="77777777" w:rsidR="00F020FE" w:rsidRPr="008562A2" w:rsidRDefault="00F020FE" w:rsidP="00F020FE">
      <w:pPr>
        <w:spacing w:before="60"/>
        <w:ind w:left="1259" w:hanging="1259"/>
        <w:rPr>
          <w:noProof/>
        </w:rPr>
      </w:pPr>
      <w:r w:rsidRPr="008562A2">
        <w:rPr>
          <w:noProof/>
        </w:rPr>
        <w:t>R2-2009833 (Vivo) – Proposal 2</w:t>
      </w:r>
    </w:p>
    <w:p w14:paraId="43E9E4D9" w14:textId="77777777" w:rsidR="00F020FE" w:rsidRPr="008562A2" w:rsidRDefault="00F020FE" w:rsidP="00F020FE">
      <w:pPr>
        <w:spacing w:before="60"/>
        <w:ind w:left="1259" w:hanging="1259"/>
        <w:rPr>
          <w:noProof/>
        </w:rPr>
      </w:pPr>
      <w:r w:rsidRPr="008562A2">
        <w:rPr>
          <w:noProof/>
        </w:rPr>
        <w:tab/>
        <w:t>Proposal 2: Similar to R16 V2X configuration acquisition, SL DRX parameters comes from:</w:t>
      </w:r>
    </w:p>
    <w:p w14:paraId="7EFD2A33" w14:textId="77777777" w:rsidR="00F020FE" w:rsidRPr="008562A2" w:rsidRDefault="00F020FE" w:rsidP="00F020FE">
      <w:pPr>
        <w:spacing w:before="60"/>
        <w:ind w:left="1259"/>
        <w:rPr>
          <w:noProof/>
        </w:rPr>
      </w:pPr>
      <w:r w:rsidRPr="008562A2">
        <w:rPr>
          <w:noProof/>
        </w:rPr>
        <w:t>-</w:t>
      </w:r>
      <w:r w:rsidRPr="008562A2">
        <w:rPr>
          <w:noProof/>
        </w:rPr>
        <w:tab/>
        <w:t>Dedicated RRC signaling for RRC-Connected;</w:t>
      </w:r>
    </w:p>
    <w:p w14:paraId="5148F0C5" w14:textId="77777777" w:rsidR="00F020FE" w:rsidRPr="008562A2" w:rsidRDefault="00F020FE" w:rsidP="00F020FE">
      <w:pPr>
        <w:spacing w:before="60"/>
        <w:ind w:left="1259"/>
        <w:rPr>
          <w:noProof/>
        </w:rPr>
      </w:pPr>
      <w:r w:rsidRPr="008562A2">
        <w:rPr>
          <w:noProof/>
        </w:rPr>
        <w:lastRenderedPageBreak/>
        <w:t>-</w:t>
      </w:r>
      <w:r w:rsidRPr="008562A2">
        <w:rPr>
          <w:noProof/>
        </w:rPr>
        <w:tab/>
        <w:t>SIB for RRC Idle/Inactive;</w:t>
      </w:r>
    </w:p>
    <w:p w14:paraId="76499459" w14:textId="77777777" w:rsidR="00F020FE" w:rsidRPr="008562A2" w:rsidRDefault="00F020FE" w:rsidP="00F020FE">
      <w:pPr>
        <w:spacing w:before="60"/>
        <w:ind w:left="1259"/>
        <w:rPr>
          <w:noProof/>
          <w:lang w:val="en-US"/>
        </w:rPr>
      </w:pPr>
      <w:r w:rsidRPr="008562A2">
        <w:rPr>
          <w:noProof/>
        </w:rPr>
        <w:t>-</w:t>
      </w:r>
      <w:r w:rsidRPr="008562A2">
        <w:rPr>
          <w:noProof/>
        </w:rPr>
        <w:tab/>
        <w:t>Pre-configuration signaling for OOC;</w:t>
      </w:r>
    </w:p>
    <w:p w14:paraId="7FCD11EA" w14:textId="77777777" w:rsidR="00F020FE" w:rsidRPr="008562A2" w:rsidRDefault="00F020FE" w:rsidP="00F020FE">
      <w:pPr>
        <w:spacing w:before="60"/>
        <w:ind w:left="1259" w:hanging="1259"/>
        <w:rPr>
          <w:noProof/>
        </w:rPr>
      </w:pPr>
      <w:r w:rsidRPr="008562A2">
        <w:rPr>
          <w:noProof/>
        </w:rPr>
        <w:tab/>
        <w:t xml:space="preserve">[Vivo, Huawei]: Proposal is related to undecided proposal 5 in R2-2009413 in the abve. [OPPO]: Supports the proposal. [Huawei]: “TX UE” should be removed since we skippped the above proposal 5 in R2-2009413. [ZTE, Intel, Lenovo]: With SA2 consideration, for SL unicast, DRX related parameters may be provided by upper layer. [Huawei, Intel]: We may not close the option DRX parameters are decided by the UE itself. It needs more discussion. [Samsung]: Anyway gNB should be aware of DRX pattern, so the proposal makes sense. </w:t>
      </w:r>
    </w:p>
    <w:p w14:paraId="79353A50" w14:textId="77777777" w:rsidR="00F020FE" w:rsidRPr="008562A2" w:rsidRDefault="00F020FE" w:rsidP="00F020FE">
      <w:pPr>
        <w:spacing w:before="60"/>
        <w:ind w:left="1259" w:hanging="1259"/>
        <w:rPr>
          <w:noProof/>
        </w:rPr>
      </w:pPr>
      <w:r w:rsidRPr="008562A2">
        <w:rPr>
          <w:noProof/>
        </w:rPr>
        <w:tab/>
      </w:r>
    </w:p>
    <w:p w14:paraId="0A0AF618" w14:textId="77777777" w:rsidR="00F020FE" w:rsidRPr="008562A2" w:rsidRDefault="00F020FE" w:rsidP="00F020FE">
      <w:pPr>
        <w:spacing w:before="60"/>
        <w:ind w:left="1259" w:hanging="1259"/>
        <w:rPr>
          <w:noProof/>
        </w:rPr>
      </w:pPr>
      <w:r w:rsidRPr="008562A2">
        <w:rPr>
          <w:noProof/>
        </w:rPr>
        <w:t>R2-2008943 (LG) – Observation 5 and proposal 10</w:t>
      </w:r>
    </w:p>
    <w:p w14:paraId="618FA0E7" w14:textId="77777777" w:rsidR="00F020FE" w:rsidRPr="008562A2" w:rsidRDefault="00F020FE" w:rsidP="00F020FE">
      <w:pPr>
        <w:spacing w:before="60"/>
        <w:ind w:left="1259" w:hanging="1259"/>
        <w:rPr>
          <w:noProof/>
        </w:rPr>
      </w:pPr>
      <w:r w:rsidRPr="008562A2">
        <w:rPr>
          <w:noProof/>
        </w:rPr>
        <w:tab/>
        <w:t>Observation 5: It is necessary to align Sidelink DRX pattern (e.g., DRX cycle, DRX Onduration) between UEs for correct operation (e.g., operation of On/Off duration) between UEs supporting Sidelink DRX operation.</w:t>
      </w:r>
    </w:p>
    <w:p w14:paraId="5E1CA1DF" w14:textId="77777777" w:rsidR="00F020FE" w:rsidRPr="008562A2" w:rsidRDefault="00F020FE" w:rsidP="00F020FE">
      <w:pPr>
        <w:spacing w:before="60"/>
        <w:ind w:left="1259"/>
        <w:rPr>
          <w:noProof/>
        </w:rPr>
      </w:pPr>
      <w:r w:rsidRPr="008562A2">
        <w:rPr>
          <w:noProof/>
        </w:rPr>
        <w:t>Proposal 10. A UE with PC5 RRC Connection can exchange Sideink DRX pattern information through a PC5 RRC message, and a UE without PC5 RRC Connection can exchange Sideink DRX pattern information through MAC CE.</w:t>
      </w:r>
    </w:p>
    <w:p w14:paraId="0B7ACDB1" w14:textId="77777777" w:rsidR="00F020FE" w:rsidRPr="008562A2" w:rsidRDefault="00F020FE" w:rsidP="00F020FE">
      <w:pPr>
        <w:spacing w:before="60"/>
        <w:ind w:left="1259" w:hanging="1259"/>
        <w:rPr>
          <w:noProof/>
        </w:rPr>
      </w:pPr>
      <w:r w:rsidRPr="008562A2">
        <w:rPr>
          <w:noProof/>
        </w:rPr>
        <w:tab/>
        <w:t xml:space="preserve">[Session chair]: Skipped this discussion due to lack of time. </w:t>
      </w:r>
    </w:p>
    <w:p w14:paraId="0131C570" w14:textId="77777777" w:rsidR="00F020FE" w:rsidRPr="008562A2" w:rsidRDefault="00F020FE" w:rsidP="00F020FE">
      <w:pPr>
        <w:spacing w:before="60"/>
        <w:ind w:left="1259" w:hanging="1259"/>
        <w:rPr>
          <w:noProof/>
        </w:rPr>
      </w:pPr>
    </w:p>
    <w:p w14:paraId="6D700DC3" w14:textId="77777777" w:rsidR="00F020FE" w:rsidRPr="008562A2" w:rsidRDefault="00F020FE" w:rsidP="00F020FE">
      <w:pPr>
        <w:spacing w:before="60"/>
        <w:ind w:left="1259" w:hanging="1259"/>
        <w:rPr>
          <w:noProof/>
        </w:rPr>
      </w:pPr>
      <w:r w:rsidRPr="008562A2">
        <w:rPr>
          <w:noProof/>
        </w:rPr>
        <w:t>R2-2009026 (ZTE) – Proposal 4 and 5</w:t>
      </w:r>
    </w:p>
    <w:p w14:paraId="7ECCD4E5" w14:textId="77777777" w:rsidR="00F020FE" w:rsidRPr="008562A2" w:rsidRDefault="00F020FE" w:rsidP="00F020FE">
      <w:pPr>
        <w:spacing w:before="60"/>
        <w:ind w:left="1259" w:hanging="1259"/>
        <w:rPr>
          <w:noProof/>
        </w:rPr>
      </w:pPr>
      <w:r w:rsidRPr="008562A2">
        <w:rPr>
          <w:noProof/>
        </w:rPr>
        <w:tab/>
        <w:t>Proposal 4</w:t>
      </w:r>
      <w:r w:rsidRPr="008562A2">
        <w:rPr>
          <w:noProof/>
        </w:rPr>
        <w:tab/>
        <w:t>If the Rx UE is configured with SL DRX,  it is necessary for the Tx UE to acquire the SL DRX configuration of the Rx UE.</w:t>
      </w:r>
    </w:p>
    <w:p w14:paraId="13103F85" w14:textId="77777777" w:rsidR="00F020FE" w:rsidRPr="008562A2" w:rsidRDefault="00F020FE" w:rsidP="00F020FE">
      <w:pPr>
        <w:spacing w:before="60"/>
        <w:ind w:left="1259"/>
        <w:rPr>
          <w:noProof/>
          <w:lang w:val="en-US"/>
        </w:rPr>
      </w:pPr>
      <w:r w:rsidRPr="008562A2">
        <w:rPr>
          <w:noProof/>
          <w:lang w:val="en-US"/>
        </w:rPr>
        <w:t>Proposal 5</w:t>
      </w:r>
      <w:r w:rsidRPr="008562A2">
        <w:rPr>
          <w:noProof/>
          <w:lang w:val="en-US"/>
        </w:rPr>
        <w:tab/>
        <w:t>For the SL unicast communication, the PC5-S or PC5-RRC signalling can be used for the DRX negotiation between peer UEs after establishment of the L2 link.</w:t>
      </w:r>
    </w:p>
    <w:p w14:paraId="71617B33" w14:textId="77777777" w:rsidR="00F020FE" w:rsidRPr="008562A2" w:rsidRDefault="00F020FE" w:rsidP="00F020FE">
      <w:pPr>
        <w:spacing w:before="60"/>
        <w:ind w:left="1259" w:hanging="1259"/>
        <w:rPr>
          <w:noProof/>
        </w:rPr>
      </w:pPr>
      <w:r w:rsidRPr="008562A2">
        <w:rPr>
          <w:noProof/>
        </w:rPr>
        <w:tab/>
        <w:t xml:space="preserve">[Session chair]: Skipped this discussion due to lack of time. </w:t>
      </w:r>
    </w:p>
    <w:p w14:paraId="43C041F9" w14:textId="77777777" w:rsidR="00F020FE" w:rsidRPr="008562A2" w:rsidRDefault="00F020FE" w:rsidP="00F020FE">
      <w:pPr>
        <w:spacing w:before="60"/>
        <w:ind w:left="1259" w:hanging="1259"/>
        <w:rPr>
          <w:noProof/>
        </w:rPr>
      </w:pPr>
    </w:p>
    <w:p w14:paraId="41AFBD68" w14:textId="77777777" w:rsidR="00F020FE" w:rsidRPr="008562A2" w:rsidRDefault="00F020FE" w:rsidP="00F020FE">
      <w:pPr>
        <w:spacing w:before="60"/>
        <w:ind w:left="1259" w:hanging="1259"/>
        <w:rPr>
          <w:noProof/>
          <w:u w:val="single"/>
        </w:rPr>
      </w:pPr>
      <w:r w:rsidRPr="008562A2">
        <w:rPr>
          <w:noProof/>
          <w:u w:val="single"/>
        </w:rPr>
        <w:t>Uu DRX and SL DRX coordination?</w:t>
      </w:r>
    </w:p>
    <w:p w14:paraId="0E02115B" w14:textId="77777777" w:rsidR="00F020FE" w:rsidRPr="008562A2" w:rsidRDefault="00F020FE" w:rsidP="00F020FE">
      <w:pPr>
        <w:spacing w:before="60"/>
        <w:ind w:left="1259" w:hanging="1259"/>
        <w:rPr>
          <w:noProof/>
        </w:rPr>
      </w:pPr>
      <w:r w:rsidRPr="008562A2">
        <w:rPr>
          <w:noProof/>
        </w:rPr>
        <w:t>R2-2008772 (OPPO) – Proposal 8</w:t>
      </w:r>
    </w:p>
    <w:p w14:paraId="006089FB" w14:textId="77777777" w:rsidR="00F020FE" w:rsidRPr="008562A2" w:rsidRDefault="00F020FE" w:rsidP="00F020FE">
      <w:pPr>
        <w:spacing w:before="60"/>
        <w:ind w:left="1259"/>
        <w:rPr>
          <w:noProof/>
        </w:rPr>
      </w:pPr>
      <w:r w:rsidRPr="008562A2">
        <w:rPr>
          <w:noProof/>
        </w:rPr>
        <w:t>Proposal 8</w:t>
      </w:r>
      <w:r w:rsidRPr="008562A2">
        <w:rPr>
          <w:noProof/>
        </w:rPr>
        <w:tab/>
        <w:t>For RRC_CONNECTED Rx-UE, Rx-UE would report the received PC5-DRX parameter to network, for network to decide on the coordination between PC5-DRX and Uu-DRX.</w:t>
      </w:r>
    </w:p>
    <w:p w14:paraId="129A2553" w14:textId="77777777" w:rsidR="00F020FE" w:rsidRPr="008562A2" w:rsidRDefault="00F020FE" w:rsidP="00F020FE">
      <w:pPr>
        <w:spacing w:before="60"/>
        <w:ind w:left="1259" w:hanging="1259"/>
        <w:rPr>
          <w:noProof/>
        </w:rPr>
      </w:pPr>
      <w:r w:rsidRPr="008562A2">
        <w:rPr>
          <w:noProof/>
        </w:rPr>
        <w:t>R2-2008988 (Intel) – Proposal 2</w:t>
      </w:r>
    </w:p>
    <w:p w14:paraId="3E968B0A" w14:textId="77777777" w:rsidR="00F020FE" w:rsidRPr="008562A2" w:rsidRDefault="00F020FE" w:rsidP="00F020FE">
      <w:pPr>
        <w:spacing w:before="60"/>
        <w:ind w:left="1259"/>
        <w:rPr>
          <w:noProof/>
        </w:rPr>
      </w:pPr>
      <w:r w:rsidRPr="008562A2">
        <w:rPr>
          <w:noProof/>
        </w:rPr>
        <w:t>Proposal 2:</w:t>
      </w:r>
      <w:r w:rsidRPr="008562A2">
        <w:rPr>
          <w:noProof/>
        </w:rPr>
        <w:tab/>
        <w:t>The UE can indicate its preferred SL DRX configuration/parameters to the gNB, either using Sidelink UE Information or UE Assistance Information procedure.</w:t>
      </w:r>
    </w:p>
    <w:p w14:paraId="3060D515" w14:textId="77777777" w:rsidR="00F020FE" w:rsidRPr="008562A2" w:rsidRDefault="00F020FE" w:rsidP="00F020FE">
      <w:pPr>
        <w:spacing w:before="60"/>
        <w:ind w:left="1259" w:hanging="1259"/>
        <w:rPr>
          <w:noProof/>
        </w:rPr>
      </w:pPr>
      <w:r w:rsidRPr="008562A2">
        <w:rPr>
          <w:noProof/>
        </w:rPr>
        <w:tab/>
        <w:t xml:space="preserve">[Apple]: What does “the received PC5-DRX parameter” mean? [OPPO]: For unicast, it was assumed TX UE sends DRX pattern information to RX UE, but agree it was not concluded. [InterDigital]: Regardless of who decides DRX pattern, think some kind of reporting from the UE would be needed. [Huawei]: First we should decide who will decide DRX pattern. [Lenovo]: Agree with both InterDigital and Huawei.  </w:t>
      </w:r>
    </w:p>
    <w:p w14:paraId="0DDB5981" w14:textId="77777777" w:rsidR="00F020FE" w:rsidRPr="008562A2" w:rsidRDefault="00F020FE" w:rsidP="00F020FE">
      <w:pPr>
        <w:spacing w:before="60"/>
        <w:ind w:left="1259" w:hanging="1259"/>
        <w:rPr>
          <w:noProof/>
        </w:rPr>
      </w:pPr>
    </w:p>
    <w:p w14:paraId="3305594B" w14:textId="77777777" w:rsidR="00F020FE" w:rsidRPr="008562A2" w:rsidRDefault="00F020FE" w:rsidP="00F020FE">
      <w:pPr>
        <w:spacing w:before="60"/>
        <w:ind w:left="1259" w:hanging="1259"/>
        <w:rPr>
          <w:noProof/>
        </w:rPr>
      </w:pPr>
      <w:r w:rsidRPr="008562A2">
        <w:rPr>
          <w:noProof/>
        </w:rPr>
        <w:t>R2-2008943 (LG) – Proposal 16 and 17</w:t>
      </w:r>
    </w:p>
    <w:p w14:paraId="6F3F6B42" w14:textId="77777777" w:rsidR="00F020FE" w:rsidRPr="008562A2" w:rsidRDefault="00F020FE" w:rsidP="00F020FE">
      <w:pPr>
        <w:spacing w:before="60"/>
        <w:ind w:left="1259"/>
        <w:rPr>
          <w:noProof/>
        </w:rPr>
      </w:pPr>
      <w:r w:rsidRPr="008562A2">
        <w:rPr>
          <w:noProof/>
        </w:rPr>
        <w:t>Proposal 16. When in RRC_CONNECTED, if DRX is configured, the MAC entity may monitor the PDCCH for the MAC entity's SL-RNTI, SLCS-RNTI and SL Semi-Persistent Scheduling V-RNTI.</w:t>
      </w:r>
    </w:p>
    <w:p w14:paraId="6F02BB16" w14:textId="77777777" w:rsidR="00F020FE" w:rsidRPr="008562A2" w:rsidRDefault="00F020FE" w:rsidP="00F020FE">
      <w:pPr>
        <w:spacing w:before="60"/>
        <w:ind w:left="1259"/>
        <w:rPr>
          <w:noProof/>
        </w:rPr>
      </w:pPr>
      <w:r w:rsidRPr="008562A2">
        <w:rPr>
          <w:noProof/>
        </w:rPr>
        <w:t>Proposal 17. When both DRX and PUCCH sending HARQ-ACK are configured, drx-RetransmissionTimerSL and drx-HARQ-RTT-TimerSL with the following definitions can be configured and included in the Active Time:</w:t>
      </w:r>
    </w:p>
    <w:p w14:paraId="56D01B6D" w14:textId="77777777" w:rsidR="00F020FE" w:rsidRPr="008562A2" w:rsidRDefault="00F020FE" w:rsidP="00F020FE">
      <w:pPr>
        <w:spacing w:before="60"/>
        <w:ind w:left="1259"/>
        <w:rPr>
          <w:noProof/>
        </w:rPr>
      </w:pPr>
      <w:r w:rsidRPr="008562A2">
        <w:rPr>
          <w:noProof/>
        </w:rPr>
        <w:t>-</w:t>
      </w:r>
      <w:r w:rsidRPr="008562A2">
        <w:rPr>
          <w:noProof/>
        </w:rPr>
        <w:tab/>
        <w:t>drx-RetransmissionTimerSL (per Sidelink process): the maximum duration until a grant for SL retransmission is received;</w:t>
      </w:r>
    </w:p>
    <w:p w14:paraId="08B8F5C0" w14:textId="77777777" w:rsidR="00F020FE" w:rsidRPr="008562A2" w:rsidRDefault="00F020FE" w:rsidP="00F020FE">
      <w:pPr>
        <w:spacing w:before="60"/>
        <w:ind w:left="1259"/>
        <w:rPr>
          <w:noProof/>
        </w:rPr>
      </w:pPr>
      <w:r w:rsidRPr="008562A2">
        <w:rPr>
          <w:noProof/>
        </w:rPr>
        <w:t>-</w:t>
      </w:r>
      <w:r w:rsidRPr="008562A2">
        <w:rPr>
          <w:noProof/>
        </w:rPr>
        <w:tab/>
        <w:t>drx-HARQ-RTT-TimerSL (per Sidelink process): the minimum duration before a SL retransmission grant is expected by the MAC entity.</w:t>
      </w:r>
    </w:p>
    <w:p w14:paraId="3AB86F5D" w14:textId="77777777" w:rsidR="00F020FE" w:rsidRPr="008562A2" w:rsidRDefault="00F020FE" w:rsidP="00F020FE">
      <w:pPr>
        <w:spacing w:before="60"/>
        <w:ind w:left="1259" w:hanging="1259"/>
        <w:rPr>
          <w:noProof/>
        </w:rPr>
      </w:pPr>
      <w:r w:rsidRPr="008562A2">
        <w:rPr>
          <w:noProof/>
        </w:rPr>
        <w:tab/>
        <w:t xml:space="preserve">[Session chair]: Skipped this discussion due to lack of time. </w:t>
      </w:r>
    </w:p>
    <w:p w14:paraId="5095077E" w14:textId="77777777" w:rsidR="00F020FE" w:rsidRPr="008562A2" w:rsidRDefault="00F020FE" w:rsidP="00F020FE">
      <w:pPr>
        <w:spacing w:before="60"/>
        <w:ind w:left="1259" w:hanging="1259"/>
        <w:rPr>
          <w:noProof/>
        </w:rPr>
      </w:pPr>
    </w:p>
    <w:p w14:paraId="004D5C45" w14:textId="77777777" w:rsidR="00F020FE" w:rsidRPr="008562A2" w:rsidRDefault="00F020FE" w:rsidP="00F020FE">
      <w:pPr>
        <w:spacing w:before="60"/>
        <w:ind w:left="1259" w:hanging="1259"/>
        <w:rPr>
          <w:noProof/>
          <w:u w:val="single"/>
        </w:rPr>
      </w:pPr>
      <w:r w:rsidRPr="008562A2">
        <w:rPr>
          <w:noProof/>
          <w:u w:val="single"/>
        </w:rPr>
        <w:t>Need of WUS in Rel-17?</w:t>
      </w:r>
    </w:p>
    <w:p w14:paraId="32D98155" w14:textId="77777777" w:rsidR="00F020FE" w:rsidRPr="008562A2" w:rsidRDefault="00F020FE" w:rsidP="00F020FE">
      <w:pPr>
        <w:spacing w:before="60"/>
        <w:ind w:left="1259" w:hanging="1259"/>
        <w:rPr>
          <w:noProof/>
        </w:rPr>
      </w:pPr>
      <w:r w:rsidRPr="008562A2">
        <w:rPr>
          <w:noProof/>
        </w:rPr>
        <w:t>R2-2009923 (Qualcomm) – Proposal 8</w:t>
      </w:r>
    </w:p>
    <w:p w14:paraId="5D43718C" w14:textId="77777777" w:rsidR="00F020FE" w:rsidRPr="008562A2" w:rsidRDefault="00F020FE" w:rsidP="00F020FE">
      <w:pPr>
        <w:spacing w:before="60"/>
        <w:ind w:left="1259"/>
        <w:rPr>
          <w:noProof/>
          <w:lang w:val="en-US"/>
        </w:rPr>
      </w:pPr>
      <w:r w:rsidRPr="008562A2">
        <w:rPr>
          <w:noProof/>
          <w:lang w:val="en-US"/>
        </w:rPr>
        <w:t>Proposal 8: SL wake-up indication should be supported to avoid unnecessary wakeups.</w:t>
      </w:r>
    </w:p>
    <w:p w14:paraId="7F67DDA6" w14:textId="77777777" w:rsidR="00F020FE" w:rsidRPr="008562A2" w:rsidRDefault="00F020FE" w:rsidP="00F020FE">
      <w:pPr>
        <w:spacing w:before="60"/>
        <w:ind w:left="1259"/>
        <w:rPr>
          <w:noProof/>
          <w:lang w:val="en-US"/>
        </w:rPr>
      </w:pPr>
      <w:r w:rsidRPr="008562A2">
        <w:rPr>
          <w:noProof/>
          <w:lang w:val="en-US"/>
        </w:rPr>
        <w:lastRenderedPageBreak/>
        <w:t xml:space="preserve">[Qualcomm, ZTE]: Considering limited time and RAN1 work load, it is also ok not to consider WUS in Rel-17. [OPPO, Xiaomi, Lenovo, Vivo, InterDigital, CATT, Huawei, ZTE, Convida]: Support not to consider WUS in Rel-17. [LG]: Want to have SL WUS. [MediaTek, Ericsson]: We can leave it to RAN1. [Huawei]: No need to send LS to inform it. RAN2 is main responsible WG for SL DRX and RAN1 can know it by the session report. </w:t>
      </w:r>
    </w:p>
    <w:p w14:paraId="4EAF28AF" w14:textId="77777777" w:rsidR="00F020FE" w:rsidRPr="008562A2" w:rsidRDefault="00F020FE" w:rsidP="00016767">
      <w:pPr>
        <w:numPr>
          <w:ilvl w:val="0"/>
          <w:numId w:val="59"/>
        </w:numPr>
        <w:spacing w:before="60"/>
        <w:rPr>
          <w:noProof/>
          <w:lang w:val="en-US"/>
        </w:rPr>
      </w:pPr>
      <w:r w:rsidRPr="008562A2">
        <w:rPr>
          <w:noProof/>
          <w:lang w:val="en-US"/>
        </w:rPr>
        <w:t xml:space="preserve"> </w:t>
      </w:r>
      <w:r w:rsidRPr="008562A2">
        <w:rPr>
          <w:noProof/>
          <w:lang w:val="en-US"/>
        </w:rPr>
        <w:tab/>
        <w:t xml:space="preserve">Deprioritize SL WUS from RAN2 point of view in Rel-17. </w:t>
      </w:r>
    </w:p>
    <w:p w14:paraId="30B89352" w14:textId="77777777" w:rsidR="00F020FE" w:rsidRPr="008562A2" w:rsidRDefault="00F020FE" w:rsidP="00016767">
      <w:pPr>
        <w:numPr>
          <w:ilvl w:val="0"/>
          <w:numId w:val="59"/>
        </w:numPr>
        <w:spacing w:before="60"/>
        <w:rPr>
          <w:noProof/>
          <w:lang w:val="en-US"/>
        </w:rPr>
      </w:pPr>
      <w:r w:rsidRPr="008562A2">
        <w:rPr>
          <w:noProof/>
          <w:lang w:val="en-US"/>
        </w:rPr>
        <w:t xml:space="preserve"> </w:t>
      </w:r>
      <w:r w:rsidRPr="008562A2">
        <w:rPr>
          <w:noProof/>
          <w:lang w:val="en-US"/>
        </w:rPr>
        <w:tab/>
        <w:t xml:space="preserve">RAN2 decision will be included in the LS discussed in </w:t>
      </w:r>
      <w:r w:rsidRPr="008562A2">
        <w:rPr>
          <w:noProof/>
        </w:rPr>
        <w:t>[POST112-e][703]</w:t>
      </w:r>
    </w:p>
    <w:p w14:paraId="33F89126" w14:textId="77777777" w:rsidR="00F020FE" w:rsidRPr="008562A2" w:rsidRDefault="00F020FE" w:rsidP="00F020FE">
      <w:pPr>
        <w:spacing w:before="60"/>
        <w:ind w:left="1259" w:hanging="1259"/>
        <w:rPr>
          <w:noProof/>
        </w:rPr>
      </w:pPr>
    </w:p>
    <w:p w14:paraId="61E528E8"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 xml:space="preserve">[POST112-e][702][SLe] High-level principles for SL DRX (LG) </w:t>
      </w:r>
    </w:p>
    <w:p w14:paraId="2F5F3EC6" w14:textId="77777777" w:rsidR="00F020FE" w:rsidRPr="008562A2" w:rsidRDefault="00F020FE" w:rsidP="00F020FE">
      <w:pPr>
        <w:spacing w:before="60"/>
        <w:ind w:left="1259"/>
        <w:rPr>
          <w:noProof/>
        </w:rPr>
      </w:pPr>
      <w:r w:rsidRPr="008562A2">
        <w:rPr>
          <w:noProof/>
        </w:rPr>
        <w:t xml:space="preserve">Discuss and attempt to decide high-level principles that were not concluded in the above. Note the email discussion scopes are limited to the above high-level principles and the detailed solutions are not in the scope of this email discussion. Email discussion deadline is for long email discussion (until next meeting). </w:t>
      </w:r>
      <w:r w:rsidRPr="008562A2">
        <w:rPr>
          <w:noProof/>
        </w:rPr>
        <w:tab/>
      </w:r>
    </w:p>
    <w:p w14:paraId="73F7FA62" w14:textId="77777777" w:rsidR="00F020FE" w:rsidRPr="008562A2" w:rsidRDefault="00F020FE" w:rsidP="00F020FE">
      <w:pPr>
        <w:spacing w:before="60"/>
        <w:ind w:left="1259" w:hanging="1259"/>
        <w:rPr>
          <w:noProof/>
        </w:rPr>
      </w:pPr>
    </w:p>
    <w:p w14:paraId="0B4D743F"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pPr>
      <w:r w:rsidRPr="008562A2">
        <w:t xml:space="preserve">Agreements on SL DRX: </w:t>
      </w:r>
    </w:p>
    <w:p w14:paraId="35714511"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t xml:space="preserve">1: </w:t>
      </w:r>
      <w:r w:rsidRPr="008562A2">
        <w:tab/>
      </w:r>
      <w:r w:rsidRPr="008562A2">
        <w:rPr>
          <w:noProof/>
        </w:rPr>
        <w:t>Sidelink DRX needs to support sidelink communications for both in and out of network’s coverage scenarios.</w:t>
      </w:r>
    </w:p>
    <w:p w14:paraId="55736F25"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2:</w:t>
      </w:r>
      <w:r w:rsidRPr="008562A2">
        <w:rPr>
          <w:noProof/>
        </w:rPr>
        <w:tab/>
        <w:t>RAN2 will prioritize normal use case without consideration of relay UE use case in Rel-17.</w:t>
      </w:r>
    </w:p>
    <w:p w14:paraId="487BD3B4"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3:</w:t>
      </w:r>
      <w:r w:rsidRPr="008562A2">
        <w:rPr>
          <w:noProof/>
        </w:rPr>
        <w:tab/>
        <w:t>Support SL DRX for all casting types.</w:t>
      </w:r>
    </w:p>
    <w:p w14:paraId="5175847E"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4:</w:t>
      </w:r>
      <w:r w:rsidRPr="008562A2">
        <w:rPr>
          <w:noProof/>
        </w:rPr>
        <w:tab/>
        <w:t>If a UE is in SL active time, UE should monitor PSCCH. FFS on PSSCH. FFS for sensing impacts.</w:t>
      </w:r>
    </w:p>
    <w:p w14:paraId="2468C964"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5:</w:t>
      </w:r>
      <w:r w:rsidRPr="008562A2">
        <w:rPr>
          <w:noProof/>
        </w:rPr>
        <w:tab/>
        <w:t>RAN2 is not going to introduce SL paging and SL PO for SL DRX.</w:t>
      </w:r>
    </w:p>
    <w:p w14:paraId="6302BF38"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6:</w:t>
      </w:r>
      <w:r w:rsidRPr="008562A2">
        <w:rPr>
          <w:noProof/>
        </w:rPr>
        <w:tab/>
        <w:t>As baseline, for Sidelink DRX for SL unicast, it is proposed to inherit and use timers similar to what are used in Uu DRX. FFS for SL broadcast/groupcast. FFS on detailed timers.</w:t>
      </w:r>
    </w:p>
    <w:p w14:paraId="7B6EA287"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7:</w:t>
      </w:r>
      <w:r w:rsidRPr="008562A2">
        <w:rPr>
          <w:noProof/>
        </w:rPr>
        <w:tab/>
        <w:t>Working assumption: SL DRX should take PSCCH monitoring also for sensing (in addition to data reception) into account if SL DRX is used.</w:t>
      </w:r>
    </w:p>
    <w:p w14:paraId="5E5E176B"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rPr>
          <w:noProof/>
        </w:rPr>
      </w:pPr>
      <w:r w:rsidRPr="008562A2">
        <w:rPr>
          <w:noProof/>
        </w:rPr>
        <w:t>8:</w:t>
      </w:r>
      <w:r w:rsidRPr="008562A2">
        <w:rPr>
          <w:noProof/>
        </w:rPr>
        <w:tab/>
        <w:t>Support of long DRX cycle for SL unicast should be assumed as a baseline. FFS on the need of short DRX cycle.</w:t>
      </w:r>
    </w:p>
    <w:p w14:paraId="5AB53FCF"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pPr>
      <w:r w:rsidRPr="008562A2">
        <w:rPr>
          <w:noProof/>
        </w:rPr>
        <w:t>9:</w:t>
      </w:r>
      <w:r w:rsidRPr="008562A2">
        <w:rPr>
          <w:noProof/>
        </w:rPr>
        <w:tab/>
      </w:r>
      <w:r w:rsidRPr="008562A2">
        <w:rPr>
          <w:noProof/>
          <w:lang w:val="en-US"/>
        </w:rPr>
        <w:t>Deprioritize SL WUS from RAN2 point of view in Rel-17.</w:t>
      </w:r>
      <w:r w:rsidRPr="008562A2">
        <w:rPr>
          <w:noProof/>
        </w:rPr>
        <w:tab/>
      </w:r>
    </w:p>
    <w:p w14:paraId="765DBD2A" w14:textId="77777777" w:rsidR="00F020FE" w:rsidRPr="008562A2" w:rsidRDefault="00F020FE" w:rsidP="00F020FE">
      <w:pPr>
        <w:spacing w:before="60"/>
        <w:ind w:left="1259" w:hanging="1259"/>
        <w:rPr>
          <w:noProof/>
        </w:rPr>
      </w:pPr>
    </w:p>
    <w:p w14:paraId="052EF3B7" w14:textId="77777777" w:rsidR="00F020FE" w:rsidRPr="008562A2" w:rsidRDefault="00F020FE" w:rsidP="009D46C4">
      <w:pPr>
        <w:pStyle w:val="Doc-title"/>
      </w:pPr>
      <w:r w:rsidRPr="008562A2">
        <w:t>R2-2008772</w:t>
      </w:r>
      <w:r w:rsidRPr="008562A2">
        <w:tab/>
        <w:t>Discussion on DRX for sidelink</w:t>
      </w:r>
      <w:r w:rsidRPr="008562A2">
        <w:tab/>
        <w:t>OPPO</w:t>
      </w:r>
      <w:r w:rsidRPr="008562A2">
        <w:tab/>
        <w:t>discussion</w:t>
      </w:r>
      <w:r w:rsidRPr="008562A2">
        <w:tab/>
        <w:t>Rel-17</w:t>
      </w:r>
      <w:r w:rsidRPr="008562A2">
        <w:tab/>
        <w:t>NR_SL_enh-Core</w:t>
      </w:r>
    </w:p>
    <w:p w14:paraId="754865E7" w14:textId="77777777" w:rsidR="00F020FE" w:rsidRPr="008562A2" w:rsidRDefault="00F020FE" w:rsidP="009D46C4">
      <w:pPr>
        <w:pStyle w:val="Doc-title"/>
      </w:pPr>
      <w:r w:rsidRPr="008562A2">
        <w:t>R2-2008850</w:t>
      </w:r>
      <w:r w:rsidRPr="008562A2">
        <w:tab/>
        <w:t>Discussion on Sidelink DRX</w:t>
      </w:r>
      <w:r w:rsidRPr="008562A2">
        <w:tab/>
        <w:t>CATT</w:t>
      </w:r>
      <w:r w:rsidRPr="008562A2">
        <w:tab/>
        <w:t>discussion</w:t>
      </w:r>
      <w:r w:rsidRPr="008562A2">
        <w:tab/>
        <w:t>Rel-17</w:t>
      </w:r>
      <w:r w:rsidRPr="008562A2">
        <w:tab/>
        <w:t>NR_SL_enh-Core</w:t>
      </w:r>
    </w:p>
    <w:p w14:paraId="757A587C" w14:textId="77777777" w:rsidR="00F020FE" w:rsidRPr="008562A2" w:rsidRDefault="00F020FE" w:rsidP="009D46C4">
      <w:pPr>
        <w:pStyle w:val="Doc-title"/>
      </w:pPr>
      <w:r w:rsidRPr="008562A2">
        <w:t>R2-2008943</w:t>
      </w:r>
      <w:r w:rsidRPr="008562A2">
        <w:tab/>
        <w:t>Discussion on Sidelink DRX</w:t>
      </w:r>
      <w:r w:rsidRPr="008562A2">
        <w:tab/>
        <w:t>LG Electronics France</w:t>
      </w:r>
      <w:r w:rsidRPr="008562A2">
        <w:tab/>
        <w:t>discussion</w:t>
      </w:r>
      <w:r w:rsidRPr="008562A2">
        <w:tab/>
        <w:t>Rel-17</w:t>
      </w:r>
      <w:r w:rsidRPr="008562A2">
        <w:tab/>
        <w:t>NR_SL_enh-Core</w:t>
      </w:r>
    </w:p>
    <w:p w14:paraId="71A179C4" w14:textId="77777777" w:rsidR="00F020FE" w:rsidRPr="008562A2" w:rsidRDefault="00F020FE" w:rsidP="009D46C4">
      <w:pPr>
        <w:pStyle w:val="Doc-title"/>
      </w:pPr>
      <w:r w:rsidRPr="008562A2">
        <w:t>R2-2008971</w:t>
      </w:r>
      <w:r w:rsidRPr="008562A2">
        <w:tab/>
        <w:t>Methods for configuring SL DRX and Paging</w:t>
      </w:r>
      <w:r w:rsidRPr="008562A2">
        <w:tab/>
        <w:t>Sierra Wireless, S.A.</w:t>
      </w:r>
      <w:r w:rsidRPr="008562A2">
        <w:tab/>
        <w:t>discussion</w:t>
      </w:r>
      <w:r w:rsidRPr="008562A2">
        <w:tab/>
        <w:t>Rel-17</w:t>
      </w:r>
    </w:p>
    <w:p w14:paraId="5AC9439F" w14:textId="77777777" w:rsidR="00F020FE" w:rsidRPr="008562A2" w:rsidRDefault="00F020FE" w:rsidP="009D46C4">
      <w:pPr>
        <w:pStyle w:val="Doc-title"/>
      </w:pPr>
      <w:r w:rsidRPr="008562A2">
        <w:t>R2-2008978</w:t>
      </w:r>
      <w:r w:rsidRPr="008562A2">
        <w:tab/>
        <w:t>On general sidelink DRX design</w:t>
      </w:r>
      <w:r w:rsidRPr="008562A2">
        <w:tab/>
        <w:t>Intel Corporation</w:t>
      </w:r>
      <w:r w:rsidRPr="008562A2">
        <w:tab/>
        <w:t>discussion</w:t>
      </w:r>
      <w:r w:rsidRPr="008562A2">
        <w:tab/>
        <w:t>Rel-17</w:t>
      </w:r>
    </w:p>
    <w:p w14:paraId="7634087E" w14:textId="77777777" w:rsidR="00F020FE" w:rsidRPr="008562A2" w:rsidRDefault="00F020FE" w:rsidP="009D46C4">
      <w:pPr>
        <w:pStyle w:val="Doc-title"/>
      </w:pPr>
      <w:r w:rsidRPr="008562A2">
        <w:t>R2-2008988</w:t>
      </w:r>
      <w:r w:rsidRPr="008562A2">
        <w:tab/>
        <w:t>Alignment of DRX wake up times</w:t>
      </w:r>
      <w:r w:rsidRPr="008562A2">
        <w:tab/>
        <w:t>Intel Corporation</w:t>
      </w:r>
      <w:r w:rsidRPr="008562A2">
        <w:tab/>
        <w:t>discussion</w:t>
      </w:r>
      <w:r w:rsidRPr="008562A2">
        <w:tab/>
        <w:t>Rel-17</w:t>
      </w:r>
      <w:r w:rsidRPr="008562A2">
        <w:tab/>
        <w:t>NR_SL_enh-Core</w:t>
      </w:r>
    </w:p>
    <w:p w14:paraId="4536D2E4" w14:textId="77777777" w:rsidR="00F020FE" w:rsidRPr="008562A2" w:rsidRDefault="00F020FE" w:rsidP="009D46C4">
      <w:pPr>
        <w:pStyle w:val="Doc-title"/>
      </w:pPr>
      <w:r w:rsidRPr="008562A2">
        <w:t>R2-2009026</w:t>
      </w:r>
      <w:r w:rsidRPr="008562A2">
        <w:tab/>
        <w:t>Discussion on Sidelink DRX</w:t>
      </w:r>
      <w:r w:rsidRPr="008562A2">
        <w:tab/>
        <w:t>ZTE Corporation, Sanechips</w:t>
      </w:r>
      <w:r w:rsidRPr="008562A2">
        <w:tab/>
        <w:t>discussion</w:t>
      </w:r>
      <w:r w:rsidRPr="008562A2">
        <w:tab/>
        <w:t>Rel-17</w:t>
      </w:r>
      <w:r w:rsidRPr="008562A2">
        <w:tab/>
        <w:t>NR_SL_enh-Core</w:t>
      </w:r>
    </w:p>
    <w:p w14:paraId="63455E40" w14:textId="77777777" w:rsidR="00F020FE" w:rsidRPr="008562A2" w:rsidRDefault="00F020FE" w:rsidP="009D46C4">
      <w:pPr>
        <w:pStyle w:val="Doc-title"/>
      </w:pPr>
      <w:r w:rsidRPr="008562A2">
        <w:t>R2-2009025</w:t>
      </w:r>
      <w:r w:rsidRPr="008562A2">
        <w:tab/>
        <w:t>draft LS to RAN1 on SL DRX</w:t>
      </w:r>
      <w:r w:rsidRPr="008562A2">
        <w:tab/>
        <w:t>ZTE Corporation, Sanechips</w:t>
      </w:r>
      <w:r w:rsidRPr="008562A2">
        <w:tab/>
        <w:t>LS out</w:t>
      </w:r>
      <w:r w:rsidRPr="008562A2">
        <w:tab/>
        <w:t>Rel-17</w:t>
      </w:r>
      <w:r w:rsidRPr="008562A2">
        <w:tab/>
        <w:t>NR_SL_enh-Core</w:t>
      </w:r>
      <w:r w:rsidRPr="008562A2">
        <w:tab/>
        <w:t>To:RAN1</w:t>
      </w:r>
    </w:p>
    <w:p w14:paraId="773DACE4" w14:textId="77777777" w:rsidR="00F020FE" w:rsidRPr="008562A2" w:rsidRDefault="00F020FE" w:rsidP="009D46C4">
      <w:pPr>
        <w:pStyle w:val="Doc-title"/>
      </w:pPr>
      <w:r w:rsidRPr="008562A2">
        <w:t>R2-2009133</w:t>
      </w:r>
      <w:r w:rsidRPr="008562A2">
        <w:tab/>
        <w:t>Sidelink DRX for Power Saving</w:t>
      </w:r>
      <w:r w:rsidRPr="008562A2">
        <w:tab/>
        <w:t>Fujitsu</w:t>
      </w:r>
      <w:r w:rsidRPr="008562A2">
        <w:tab/>
        <w:t>discussion</w:t>
      </w:r>
      <w:r w:rsidRPr="008562A2">
        <w:tab/>
        <w:t>Rel-17</w:t>
      </w:r>
      <w:r w:rsidRPr="008562A2">
        <w:tab/>
        <w:t>FS_NR_SL_relay</w:t>
      </w:r>
    </w:p>
    <w:p w14:paraId="141E9966" w14:textId="77777777" w:rsidR="00F020FE" w:rsidRPr="008562A2" w:rsidRDefault="00F020FE" w:rsidP="009D46C4">
      <w:pPr>
        <w:pStyle w:val="Doc-title"/>
      </w:pPr>
      <w:r w:rsidRPr="008562A2">
        <w:t>R2-2009210</w:t>
      </w:r>
      <w:r w:rsidRPr="008562A2">
        <w:tab/>
        <w:t>Initial Discussion on SL DRX</w:t>
      </w:r>
      <w:r w:rsidRPr="008562A2">
        <w:tab/>
        <w:t>InterDigital</w:t>
      </w:r>
      <w:r w:rsidRPr="008562A2">
        <w:tab/>
        <w:t>discussion</w:t>
      </w:r>
      <w:r w:rsidRPr="008562A2">
        <w:tab/>
        <w:t>Rel-17</w:t>
      </w:r>
      <w:r w:rsidRPr="008562A2">
        <w:tab/>
        <w:t>NR_SL_enh-Core</w:t>
      </w:r>
    </w:p>
    <w:p w14:paraId="74EF8730" w14:textId="77777777" w:rsidR="00F020FE" w:rsidRPr="008562A2" w:rsidRDefault="00F020FE" w:rsidP="009D46C4">
      <w:pPr>
        <w:pStyle w:val="Doc-title"/>
      </w:pPr>
      <w:r w:rsidRPr="008562A2">
        <w:t>R2-2009211</w:t>
      </w:r>
      <w:r w:rsidRPr="008562A2">
        <w:tab/>
        <w:t>Discussion on Uu DRX for SL UE</w:t>
      </w:r>
      <w:r w:rsidRPr="008562A2">
        <w:tab/>
        <w:t>InterDigital</w:t>
      </w:r>
      <w:r w:rsidRPr="008562A2">
        <w:tab/>
        <w:t>discussion</w:t>
      </w:r>
      <w:r w:rsidRPr="008562A2">
        <w:tab/>
        <w:t>Rel-17</w:t>
      </w:r>
      <w:r w:rsidRPr="008562A2">
        <w:tab/>
        <w:t>NR_SL_enh-Core</w:t>
      </w:r>
    </w:p>
    <w:p w14:paraId="242231ED" w14:textId="77777777" w:rsidR="00F020FE" w:rsidRPr="008562A2" w:rsidRDefault="00F020FE" w:rsidP="009D46C4">
      <w:pPr>
        <w:pStyle w:val="Doc-title"/>
      </w:pPr>
      <w:r w:rsidRPr="008562A2">
        <w:t>R2-2009231</w:t>
      </w:r>
      <w:r w:rsidRPr="008562A2">
        <w:tab/>
        <w:t>DRX for sidelink communications</w:t>
      </w:r>
      <w:r w:rsidRPr="008562A2">
        <w:tab/>
        <w:t>Ericsson</w:t>
      </w:r>
      <w:r w:rsidRPr="008562A2">
        <w:tab/>
        <w:t>discussion</w:t>
      </w:r>
      <w:r w:rsidRPr="008562A2">
        <w:tab/>
        <w:t>Rel-17</w:t>
      </w:r>
      <w:r w:rsidRPr="008562A2">
        <w:tab/>
        <w:t>NR_SL_enh-Core</w:t>
      </w:r>
    </w:p>
    <w:p w14:paraId="4EE223BE" w14:textId="77777777" w:rsidR="00F020FE" w:rsidRPr="008562A2" w:rsidRDefault="00F020FE" w:rsidP="009D46C4">
      <w:pPr>
        <w:pStyle w:val="Doc-title"/>
      </w:pPr>
      <w:r w:rsidRPr="008562A2">
        <w:t>R2-2009232</w:t>
      </w:r>
      <w:r w:rsidRPr="008562A2">
        <w:tab/>
        <w:t>Interaction between partial sensing and DRX</w:t>
      </w:r>
      <w:r w:rsidRPr="008562A2">
        <w:tab/>
        <w:t>Ericsson</w:t>
      </w:r>
      <w:r w:rsidRPr="008562A2">
        <w:tab/>
        <w:t>discussion</w:t>
      </w:r>
      <w:r w:rsidRPr="008562A2">
        <w:tab/>
        <w:t>Rel-17</w:t>
      </w:r>
      <w:r w:rsidRPr="008562A2">
        <w:tab/>
        <w:t>NR_SL_enh-Core</w:t>
      </w:r>
    </w:p>
    <w:p w14:paraId="54821746" w14:textId="77777777" w:rsidR="00F020FE" w:rsidRPr="008562A2" w:rsidRDefault="00F020FE" w:rsidP="009D46C4">
      <w:pPr>
        <w:pStyle w:val="Doc-title"/>
      </w:pPr>
      <w:r w:rsidRPr="008562A2">
        <w:t>R2-2009289</w:t>
      </w:r>
      <w:r w:rsidRPr="008562A2">
        <w:tab/>
        <w:t>Considerations for SL DRX</w:t>
      </w:r>
      <w:r w:rsidRPr="008562A2">
        <w:tab/>
        <w:t>Samsung Research America</w:t>
      </w:r>
      <w:r w:rsidRPr="008562A2">
        <w:tab/>
        <w:t>discussion</w:t>
      </w:r>
    </w:p>
    <w:p w14:paraId="1DC3BDCF" w14:textId="77777777" w:rsidR="00F020FE" w:rsidRPr="008562A2" w:rsidRDefault="00F020FE" w:rsidP="009D46C4">
      <w:pPr>
        <w:pStyle w:val="Doc-title"/>
      </w:pPr>
      <w:r w:rsidRPr="008562A2">
        <w:t>R2-2009413</w:t>
      </w:r>
      <w:r w:rsidRPr="008562A2">
        <w:tab/>
        <w:t>Consideration on the sidelink DRX for unicast, groupcast and broadcast</w:t>
      </w:r>
      <w:r w:rsidRPr="008562A2">
        <w:tab/>
        <w:t>Huawei, HiSilicon</w:t>
      </w:r>
      <w:r w:rsidRPr="008562A2">
        <w:tab/>
        <w:t>discussion</w:t>
      </w:r>
    </w:p>
    <w:p w14:paraId="79557ED2" w14:textId="77777777" w:rsidR="00F020FE" w:rsidRPr="008562A2" w:rsidRDefault="00F020FE" w:rsidP="009D46C4">
      <w:pPr>
        <w:pStyle w:val="Doc-title"/>
      </w:pPr>
      <w:r w:rsidRPr="008562A2">
        <w:t>R2-2009527</w:t>
      </w:r>
      <w:r w:rsidRPr="008562A2">
        <w:tab/>
        <w:t>Discussion on Sidelink DRX</w:t>
      </w:r>
      <w:r w:rsidRPr="008562A2">
        <w:tab/>
        <w:t>Apple</w:t>
      </w:r>
      <w:r w:rsidRPr="008562A2">
        <w:tab/>
        <w:t>discussion</w:t>
      </w:r>
      <w:r w:rsidRPr="008562A2">
        <w:tab/>
        <w:t>Rel-17</w:t>
      </w:r>
      <w:r w:rsidRPr="008562A2">
        <w:tab/>
        <w:t>NR_SL_enh-Core</w:t>
      </w:r>
    </w:p>
    <w:p w14:paraId="5FEF2936" w14:textId="77777777" w:rsidR="00F020FE" w:rsidRPr="008562A2" w:rsidRDefault="00F020FE" w:rsidP="009D46C4">
      <w:pPr>
        <w:pStyle w:val="Doc-title"/>
      </w:pPr>
      <w:r w:rsidRPr="008562A2">
        <w:t>R2-2009696</w:t>
      </w:r>
      <w:r w:rsidRPr="008562A2">
        <w:tab/>
        <w:t>Discontinuous reception and transmission in SL</w:t>
      </w:r>
      <w:r w:rsidRPr="008562A2">
        <w:tab/>
        <w:t>Lenovo, Motorola Mobility</w:t>
      </w:r>
      <w:r w:rsidRPr="008562A2">
        <w:tab/>
        <w:t>discussion</w:t>
      </w:r>
      <w:r w:rsidRPr="008562A2">
        <w:tab/>
        <w:t>NR_SL_enh-Core</w:t>
      </w:r>
    </w:p>
    <w:p w14:paraId="750CDE3F" w14:textId="77777777" w:rsidR="00F020FE" w:rsidRPr="008562A2" w:rsidRDefault="00F020FE" w:rsidP="009D46C4">
      <w:pPr>
        <w:pStyle w:val="Doc-title"/>
      </w:pPr>
      <w:r w:rsidRPr="008562A2">
        <w:t>R2-2009833</w:t>
      </w:r>
      <w:r w:rsidRPr="008562A2">
        <w:tab/>
        <w:t>SL DRX for broadcast groupcast and unicast</w:t>
      </w:r>
      <w:r w:rsidRPr="008562A2">
        <w:tab/>
        <w:t>vivo</w:t>
      </w:r>
      <w:r w:rsidRPr="008562A2">
        <w:tab/>
        <w:t>discussion</w:t>
      </w:r>
    </w:p>
    <w:p w14:paraId="09B70ABB" w14:textId="77777777" w:rsidR="00F020FE" w:rsidRPr="008562A2" w:rsidRDefault="00F020FE" w:rsidP="009D46C4">
      <w:pPr>
        <w:pStyle w:val="Doc-title"/>
      </w:pPr>
      <w:r w:rsidRPr="008562A2">
        <w:t>R2-2009899</w:t>
      </w:r>
      <w:r w:rsidRPr="008562A2">
        <w:tab/>
        <w:t>Discussion on Introduction of Sidelink DRX</w:t>
      </w:r>
      <w:r w:rsidRPr="008562A2">
        <w:tab/>
        <w:t>Sony</w:t>
      </w:r>
      <w:r w:rsidRPr="008562A2">
        <w:tab/>
        <w:t>discussion</w:t>
      </w:r>
      <w:r w:rsidRPr="008562A2">
        <w:tab/>
        <w:t>Rel-17</w:t>
      </w:r>
      <w:r w:rsidRPr="008562A2">
        <w:tab/>
        <w:t>NR_SL_enh-Core</w:t>
      </w:r>
    </w:p>
    <w:p w14:paraId="4E235484" w14:textId="77777777" w:rsidR="00F020FE" w:rsidRPr="008562A2" w:rsidRDefault="00F020FE" w:rsidP="009D46C4">
      <w:pPr>
        <w:pStyle w:val="Doc-title"/>
      </w:pPr>
      <w:r w:rsidRPr="008562A2">
        <w:t>R2-2009923</w:t>
      </w:r>
      <w:r w:rsidRPr="008562A2">
        <w:tab/>
        <w:t xml:space="preserve"> Discussion on Sidelink DRX</w:t>
      </w:r>
      <w:r w:rsidRPr="008562A2">
        <w:tab/>
        <w:t>Qualcomm Finland RFFE Oy</w:t>
      </w:r>
      <w:r w:rsidRPr="008562A2">
        <w:tab/>
        <w:t>discussion</w:t>
      </w:r>
      <w:r w:rsidRPr="008562A2">
        <w:tab/>
        <w:t>Rel-17</w:t>
      </w:r>
    </w:p>
    <w:p w14:paraId="3C6E28B7" w14:textId="77777777" w:rsidR="00F020FE" w:rsidRPr="008562A2" w:rsidRDefault="00F020FE" w:rsidP="009D46C4">
      <w:pPr>
        <w:pStyle w:val="Doc-title"/>
      </w:pPr>
      <w:r w:rsidRPr="008562A2">
        <w:t>R2-2009993</w:t>
      </w:r>
      <w:r w:rsidRPr="008562A2">
        <w:tab/>
        <w:t>NR SL DRX</w:t>
      </w:r>
      <w:r w:rsidRPr="008562A2">
        <w:tab/>
        <w:t>Fraunhofer IIS, Fraunhofer HHI</w:t>
      </w:r>
      <w:r w:rsidRPr="008562A2">
        <w:tab/>
        <w:t>discussion</w:t>
      </w:r>
      <w:r w:rsidRPr="008562A2">
        <w:tab/>
        <w:t>Rel-17</w:t>
      </w:r>
    </w:p>
    <w:p w14:paraId="691CC95F" w14:textId="77777777" w:rsidR="00F020FE" w:rsidRPr="008562A2" w:rsidRDefault="00F020FE" w:rsidP="009D46C4">
      <w:pPr>
        <w:pStyle w:val="Doc-title"/>
      </w:pPr>
      <w:r w:rsidRPr="008562A2">
        <w:lastRenderedPageBreak/>
        <w:t>R2-2010058</w:t>
      </w:r>
      <w:r w:rsidRPr="008562A2">
        <w:tab/>
        <w:t>On configuration and operation of SL DRX</w:t>
      </w:r>
      <w:r w:rsidRPr="008562A2">
        <w:tab/>
        <w:t>Nokia, Nokia Shanghai Bell</w:t>
      </w:r>
      <w:r w:rsidRPr="008562A2">
        <w:tab/>
        <w:t>discussion</w:t>
      </w:r>
      <w:r w:rsidRPr="008562A2">
        <w:tab/>
        <w:t>NR_SL_enh-Core</w:t>
      </w:r>
    </w:p>
    <w:p w14:paraId="10663A00" w14:textId="77777777" w:rsidR="00F020FE" w:rsidRPr="008562A2" w:rsidRDefault="00F020FE" w:rsidP="009D46C4">
      <w:pPr>
        <w:pStyle w:val="Doc-title"/>
      </w:pPr>
      <w:r w:rsidRPr="008562A2">
        <w:t>R2-2010140</w:t>
      </w:r>
      <w:r w:rsidRPr="008562A2">
        <w:tab/>
        <w:t>Sidelink DRX Considerations</w:t>
      </w:r>
      <w:r w:rsidRPr="008562A2">
        <w:tab/>
        <w:t>Convida Wireless</w:t>
      </w:r>
      <w:r w:rsidRPr="008562A2">
        <w:tab/>
        <w:t>discussion</w:t>
      </w:r>
      <w:r w:rsidRPr="008562A2">
        <w:tab/>
        <w:t>Rel-17</w:t>
      </w:r>
    </w:p>
    <w:p w14:paraId="3CCBC879" w14:textId="77777777" w:rsidR="00F020FE" w:rsidRPr="008562A2" w:rsidRDefault="00F020FE" w:rsidP="009D46C4">
      <w:pPr>
        <w:pStyle w:val="Doc-title"/>
      </w:pPr>
      <w:r w:rsidRPr="008562A2">
        <w:t>R2-2010142</w:t>
      </w:r>
      <w:r w:rsidRPr="008562A2">
        <w:tab/>
        <w:t>Sidelink and Uu DRX</w:t>
      </w:r>
      <w:r w:rsidRPr="008562A2">
        <w:tab/>
        <w:t>Convida Wireless</w:t>
      </w:r>
      <w:r w:rsidRPr="008562A2">
        <w:tab/>
        <w:t>discussion</w:t>
      </w:r>
      <w:r w:rsidRPr="008562A2">
        <w:tab/>
        <w:t>Rel-17</w:t>
      </w:r>
    </w:p>
    <w:p w14:paraId="70D6A5D1" w14:textId="77777777" w:rsidR="00F020FE" w:rsidRPr="008562A2" w:rsidRDefault="00F020FE" w:rsidP="009D46C4">
      <w:pPr>
        <w:pStyle w:val="Doc-title"/>
      </w:pPr>
      <w:r w:rsidRPr="008562A2">
        <w:t>R2-2010332</w:t>
      </w:r>
      <w:r w:rsidRPr="008562A2">
        <w:tab/>
        <w:t>On SL DRX</w:t>
      </w:r>
      <w:r w:rsidRPr="008562A2">
        <w:tab/>
        <w:t>MediaTek Inc.</w:t>
      </w:r>
      <w:r w:rsidRPr="008562A2">
        <w:tab/>
        <w:t>discussion</w:t>
      </w:r>
      <w:r w:rsidRPr="008562A2">
        <w:tab/>
        <w:t>Rel-17</w:t>
      </w:r>
      <w:r w:rsidRPr="008562A2">
        <w:tab/>
        <w:t>NR_SL_enh-Core</w:t>
      </w:r>
    </w:p>
    <w:p w14:paraId="75A43749" w14:textId="77777777" w:rsidR="00F020FE" w:rsidRPr="008562A2" w:rsidRDefault="00F020FE" w:rsidP="009D46C4">
      <w:pPr>
        <w:pStyle w:val="Doc-title"/>
      </w:pPr>
      <w:r w:rsidRPr="008562A2">
        <w:t>R2-2010433</w:t>
      </w:r>
      <w:r w:rsidRPr="008562A2">
        <w:tab/>
        <w:t>Discussion on Sidelink DRX</w:t>
      </w:r>
      <w:r w:rsidRPr="008562A2">
        <w:tab/>
        <w:t>ASUSTeK</w:t>
      </w:r>
      <w:r w:rsidRPr="008562A2">
        <w:tab/>
        <w:t>discussion</w:t>
      </w:r>
      <w:r w:rsidRPr="008562A2">
        <w:tab/>
        <w:t>NR_SL_enh-Core</w:t>
      </w:r>
    </w:p>
    <w:p w14:paraId="37E9EF2B" w14:textId="07107B52" w:rsidR="00F020FE" w:rsidRDefault="00F020FE" w:rsidP="009D46C4">
      <w:pPr>
        <w:pStyle w:val="Doc-title"/>
      </w:pPr>
      <w:r w:rsidRPr="008562A2">
        <w:t>R2-2010468</w:t>
      </w:r>
      <w:r w:rsidRPr="008562A2">
        <w:tab/>
        <w:t>Discussion on sidelink DRX timer handling</w:t>
      </w:r>
      <w:r w:rsidRPr="008562A2">
        <w:tab/>
        <w:t>Xiaomi communications</w:t>
      </w:r>
      <w:r w:rsidRPr="008562A2">
        <w:tab/>
        <w:t>discussion</w:t>
      </w:r>
    </w:p>
    <w:p w14:paraId="1E579B42" w14:textId="77777777" w:rsidR="009D46C4" w:rsidRPr="009D46C4" w:rsidRDefault="009D46C4" w:rsidP="009D46C4">
      <w:pPr>
        <w:pStyle w:val="Doc-text2"/>
      </w:pPr>
    </w:p>
    <w:p w14:paraId="24892402" w14:textId="77777777" w:rsidR="00F020FE" w:rsidRPr="008562A2" w:rsidRDefault="00F020FE" w:rsidP="009D46C4">
      <w:pPr>
        <w:pStyle w:val="Heading3"/>
      </w:pPr>
      <w:bookmarkStart w:id="834" w:name="_Toc57677239"/>
      <w:bookmarkStart w:id="835" w:name="_Toc62219342"/>
      <w:r w:rsidRPr="008562A2">
        <w:t>8.15.3</w:t>
      </w:r>
      <w:r w:rsidRPr="008562A2">
        <w:tab/>
        <w:t>Resource allocation enhancements RAN2 scope</w:t>
      </w:r>
      <w:bookmarkEnd w:id="834"/>
      <w:bookmarkEnd w:id="835"/>
    </w:p>
    <w:p w14:paraId="3C371CF8" w14:textId="77777777" w:rsidR="00F020FE" w:rsidRPr="008562A2" w:rsidRDefault="00F020FE" w:rsidP="009D46C4">
      <w:pPr>
        <w:pStyle w:val="Doc-title"/>
      </w:pPr>
      <w:r w:rsidRPr="008562A2">
        <w:t>R2-2010587</w:t>
      </w:r>
      <w:r w:rsidRPr="008562A2">
        <w:tab/>
        <w:t>Power efficient resource allocation</w:t>
      </w:r>
      <w:r w:rsidRPr="008562A2">
        <w:tab/>
        <w:t>LG Electronics Inc.</w:t>
      </w:r>
      <w:r w:rsidRPr="008562A2">
        <w:tab/>
        <w:t>discussion</w:t>
      </w:r>
      <w:r w:rsidRPr="008562A2">
        <w:tab/>
        <w:t>Rel-17</w:t>
      </w:r>
      <w:r w:rsidRPr="008562A2">
        <w:tab/>
        <w:t>NR_SL_enh-Core</w:t>
      </w:r>
    </w:p>
    <w:p w14:paraId="295F316F" w14:textId="77777777" w:rsidR="00F020FE" w:rsidRPr="008562A2" w:rsidRDefault="00F020FE" w:rsidP="009D46C4">
      <w:pPr>
        <w:pStyle w:val="Doc-title"/>
      </w:pPr>
      <w:r w:rsidRPr="008562A2">
        <w:t>R2-2008773</w:t>
      </w:r>
      <w:r w:rsidRPr="008562A2">
        <w:tab/>
        <w:t>Discussion on Inter-UE Coordination for sidelink</w:t>
      </w:r>
      <w:r w:rsidRPr="008562A2">
        <w:tab/>
        <w:t>OPPO</w:t>
      </w:r>
      <w:r w:rsidRPr="008562A2">
        <w:tab/>
        <w:t>discussion</w:t>
      </w:r>
      <w:r w:rsidRPr="008562A2">
        <w:tab/>
        <w:t>Rel-17</w:t>
      </w:r>
      <w:r w:rsidRPr="008562A2">
        <w:tab/>
        <w:t>NR_SL_enh-Core</w:t>
      </w:r>
    </w:p>
    <w:p w14:paraId="43F832E9" w14:textId="77777777" w:rsidR="00F020FE" w:rsidRPr="008562A2" w:rsidRDefault="00F020FE" w:rsidP="009D46C4">
      <w:pPr>
        <w:pStyle w:val="Doc-title"/>
      </w:pPr>
      <w:r w:rsidRPr="008562A2">
        <w:t>R2-2008851</w:t>
      </w:r>
      <w:r w:rsidRPr="008562A2">
        <w:tab/>
        <w:t>Consideration on Resource Allocation Enhancements</w:t>
      </w:r>
      <w:r w:rsidRPr="008562A2">
        <w:tab/>
        <w:t>CATT</w:t>
      </w:r>
      <w:r w:rsidRPr="008562A2">
        <w:tab/>
        <w:t>discussion</w:t>
      </w:r>
      <w:r w:rsidRPr="008562A2">
        <w:tab/>
        <w:t>Rel-17</w:t>
      </w:r>
      <w:r w:rsidRPr="008562A2">
        <w:tab/>
        <w:t>NR_SL_enh-Core</w:t>
      </w:r>
    </w:p>
    <w:p w14:paraId="23C5E857" w14:textId="77777777" w:rsidR="00F020FE" w:rsidRPr="008562A2" w:rsidRDefault="00F020FE" w:rsidP="009D46C4">
      <w:pPr>
        <w:pStyle w:val="Doc-title"/>
      </w:pPr>
      <w:r w:rsidRPr="008562A2">
        <w:t>R2-2008986</w:t>
      </w:r>
      <w:r w:rsidRPr="008562A2">
        <w:tab/>
        <w:t>Resource Allocation Enhancements for NR Sidelink</w:t>
      </w:r>
      <w:r w:rsidRPr="008562A2">
        <w:tab/>
        <w:t>Intel Corporation</w:t>
      </w:r>
      <w:r w:rsidRPr="008562A2">
        <w:tab/>
        <w:t>discussion</w:t>
      </w:r>
      <w:r w:rsidRPr="008562A2">
        <w:tab/>
        <w:t>Rel-17</w:t>
      </w:r>
      <w:r w:rsidRPr="008562A2">
        <w:tab/>
        <w:t>NR_SL_enh-Core</w:t>
      </w:r>
    </w:p>
    <w:p w14:paraId="7A6F2752" w14:textId="77777777" w:rsidR="00F020FE" w:rsidRPr="008562A2" w:rsidRDefault="00F020FE" w:rsidP="009D46C4">
      <w:pPr>
        <w:pStyle w:val="Doc-title"/>
      </w:pPr>
      <w:r w:rsidRPr="008562A2">
        <w:t>R2-2009027</w:t>
      </w:r>
      <w:r w:rsidRPr="008562A2">
        <w:tab/>
        <w:t>resource allocation to reduce power consumption</w:t>
      </w:r>
      <w:r w:rsidRPr="008562A2">
        <w:tab/>
        <w:t>ZTE Corporation, Sanechips</w:t>
      </w:r>
      <w:r w:rsidRPr="008562A2">
        <w:tab/>
        <w:t>discussion</w:t>
      </w:r>
      <w:r w:rsidRPr="008562A2">
        <w:tab/>
        <w:t>Rel-17</w:t>
      </w:r>
      <w:r w:rsidRPr="008562A2">
        <w:tab/>
        <w:t>NR_SL_enh-Core</w:t>
      </w:r>
    </w:p>
    <w:p w14:paraId="15446D34" w14:textId="77777777" w:rsidR="00F020FE" w:rsidRPr="008562A2" w:rsidRDefault="00F020FE" w:rsidP="009D46C4">
      <w:pPr>
        <w:pStyle w:val="Doc-title"/>
      </w:pPr>
      <w:r w:rsidRPr="008562A2">
        <w:t>R2-2009028</w:t>
      </w:r>
      <w:r w:rsidRPr="008562A2">
        <w:tab/>
        <w:t>Discussion on sidelink inter-UE coordination</w:t>
      </w:r>
      <w:r w:rsidRPr="008562A2">
        <w:tab/>
        <w:t>ZTE Corporation, Sanechips</w:t>
      </w:r>
      <w:r w:rsidRPr="008562A2">
        <w:tab/>
        <w:t>discussion</w:t>
      </w:r>
      <w:r w:rsidRPr="008562A2">
        <w:tab/>
        <w:t>Rel-17</w:t>
      </w:r>
      <w:r w:rsidRPr="008562A2">
        <w:tab/>
        <w:t>NR_SL_enh-Core</w:t>
      </w:r>
    </w:p>
    <w:p w14:paraId="7D1E1377" w14:textId="77777777" w:rsidR="00F020FE" w:rsidRPr="008562A2" w:rsidRDefault="00F020FE" w:rsidP="009D46C4">
      <w:pPr>
        <w:pStyle w:val="Doc-title"/>
      </w:pPr>
      <w:r w:rsidRPr="008562A2">
        <w:t>R2-2009134</w:t>
      </w:r>
      <w:r w:rsidRPr="008562A2">
        <w:tab/>
        <w:t>Dual-mode Configuration and Selection Mechanism for NR Sidelink</w:t>
      </w:r>
      <w:r w:rsidRPr="008562A2">
        <w:tab/>
        <w:t>Fujitsu</w:t>
      </w:r>
      <w:r w:rsidRPr="008562A2">
        <w:tab/>
        <w:t>discussion</w:t>
      </w:r>
      <w:r w:rsidRPr="008562A2">
        <w:tab/>
        <w:t>Rel-17</w:t>
      </w:r>
      <w:r w:rsidRPr="008562A2">
        <w:tab/>
        <w:t>FS_NR_SL_relay</w:t>
      </w:r>
    </w:p>
    <w:p w14:paraId="05DDC98D" w14:textId="77777777" w:rsidR="00F020FE" w:rsidRPr="008562A2" w:rsidRDefault="00F020FE" w:rsidP="009D46C4">
      <w:pPr>
        <w:pStyle w:val="Doc-title"/>
      </w:pPr>
      <w:r w:rsidRPr="008562A2">
        <w:t>R2-2009212</w:t>
      </w:r>
      <w:r w:rsidRPr="008562A2">
        <w:tab/>
        <w:t>RAN2 Aspects of Resource Allocation with Inter-UE Coordination</w:t>
      </w:r>
      <w:r w:rsidRPr="008562A2">
        <w:tab/>
        <w:t>InterDigital</w:t>
      </w:r>
      <w:r w:rsidRPr="008562A2">
        <w:tab/>
        <w:t>discussion</w:t>
      </w:r>
      <w:r w:rsidRPr="008562A2">
        <w:tab/>
        <w:t>Rel-17</w:t>
      </w:r>
      <w:r w:rsidRPr="008562A2">
        <w:tab/>
        <w:t>NR_SL_enh-Core</w:t>
      </w:r>
    </w:p>
    <w:p w14:paraId="2889C984" w14:textId="77777777" w:rsidR="00F020FE" w:rsidRPr="008562A2" w:rsidRDefault="00F020FE" w:rsidP="009D46C4">
      <w:pPr>
        <w:pStyle w:val="Doc-title"/>
      </w:pPr>
      <w:r w:rsidRPr="008562A2">
        <w:t>R2-2009290</w:t>
      </w:r>
      <w:r w:rsidRPr="008562A2">
        <w:tab/>
        <w:t>Enhanced resource allocation</w:t>
      </w:r>
      <w:r w:rsidRPr="008562A2">
        <w:tab/>
        <w:t>Samsung Research America</w:t>
      </w:r>
      <w:r w:rsidRPr="008562A2">
        <w:tab/>
        <w:t>discussion</w:t>
      </w:r>
    </w:p>
    <w:p w14:paraId="490495A2" w14:textId="77777777" w:rsidR="00F020FE" w:rsidRPr="008562A2" w:rsidRDefault="00F020FE" w:rsidP="009D46C4">
      <w:pPr>
        <w:pStyle w:val="Doc-title"/>
      </w:pPr>
      <w:r w:rsidRPr="008562A2">
        <w:t>R2-2009411</w:t>
      </w:r>
      <w:r w:rsidRPr="008562A2">
        <w:tab/>
        <w:t>Consideration on resource allocation enhancement in Rel-17 NR SL enhancement</w:t>
      </w:r>
      <w:r w:rsidRPr="008562A2">
        <w:tab/>
        <w:t>Huawei, HiSilicon</w:t>
      </w:r>
      <w:r w:rsidRPr="008562A2">
        <w:tab/>
        <w:t>discussion</w:t>
      </w:r>
    </w:p>
    <w:p w14:paraId="4FED4908" w14:textId="77777777" w:rsidR="00F020FE" w:rsidRPr="008562A2" w:rsidRDefault="00F020FE" w:rsidP="009D46C4">
      <w:pPr>
        <w:pStyle w:val="Doc-title"/>
      </w:pPr>
      <w:r w:rsidRPr="008562A2">
        <w:t>R2-2009528</w:t>
      </w:r>
      <w:r w:rsidRPr="008562A2">
        <w:tab/>
        <w:t>Discussion on Resource Allocation for Pedestrian UE</w:t>
      </w:r>
      <w:r w:rsidRPr="008562A2">
        <w:tab/>
        <w:t>Apple</w:t>
      </w:r>
      <w:r w:rsidRPr="008562A2">
        <w:tab/>
        <w:t>discussion</w:t>
      </w:r>
      <w:r w:rsidRPr="008562A2">
        <w:tab/>
        <w:t>Rel-17</w:t>
      </w:r>
      <w:r w:rsidRPr="008562A2">
        <w:tab/>
        <w:t>NR_SL_enh-Core</w:t>
      </w:r>
    </w:p>
    <w:p w14:paraId="5D17A84C" w14:textId="77777777" w:rsidR="00F020FE" w:rsidRPr="008562A2" w:rsidRDefault="00F020FE" w:rsidP="009D46C4">
      <w:pPr>
        <w:pStyle w:val="Doc-title"/>
      </w:pPr>
      <w:r w:rsidRPr="008562A2">
        <w:t>R2-2009722</w:t>
      </w:r>
      <w:r w:rsidRPr="008562A2">
        <w:tab/>
        <w:t>Need of resource allocation enhancements for sidelink mode 2</w:t>
      </w:r>
      <w:r w:rsidRPr="008562A2">
        <w:tab/>
        <w:t>Ericsson</w:t>
      </w:r>
      <w:r w:rsidRPr="008562A2">
        <w:tab/>
        <w:t>discussion</w:t>
      </w:r>
      <w:r w:rsidRPr="008562A2">
        <w:tab/>
        <w:t>Rel-17</w:t>
      </w:r>
      <w:r w:rsidRPr="008562A2">
        <w:tab/>
        <w:t>NR_SL_enh-Core</w:t>
      </w:r>
    </w:p>
    <w:p w14:paraId="6FA05721" w14:textId="77777777" w:rsidR="00F020FE" w:rsidRPr="008562A2" w:rsidRDefault="00F020FE" w:rsidP="009D46C4">
      <w:pPr>
        <w:pStyle w:val="Doc-title"/>
      </w:pPr>
      <w:r w:rsidRPr="008562A2">
        <w:t>R2-2009834</w:t>
      </w:r>
      <w:r w:rsidRPr="008562A2">
        <w:tab/>
        <w:t>Uu and SL DRX impact to resource allocation mode 1 and mode 2</w:t>
      </w:r>
      <w:r w:rsidRPr="008562A2">
        <w:tab/>
        <w:t>vivo</w:t>
      </w:r>
      <w:r w:rsidRPr="008562A2">
        <w:tab/>
        <w:t>discussion</w:t>
      </w:r>
    </w:p>
    <w:p w14:paraId="753B7FED" w14:textId="77777777" w:rsidR="00F020FE" w:rsidRPr="008562A2" w:rsidRDefault="00F020FE" w:rsidP="009D46C4">
      <w:pPr>
        <w:pStyle w:val="Doc-title"/>
      </w:pPr>
      <w:r w:rsidRPr="008562A2">
        <w:t>R2-2009869</w:t>
      </w:r>
      <w:r w:rsidRPr="008562A2">
        <w:tab/>
        <w:t>Discussion on sidelink  resource allocation enhancements in mode2</w:t>
      </w:r>
      <w:r w:rsidRPr="008562A2">
        <w:tab/>
        <w:t>Lenovo, Motorola Mobility</w:t>
      </w:r>
      <w:r w:rsidRPr="008562A2">
        <w:tab/>
        <w:t>discussion</w:t>
      </w:r>
      <w:r w:rsidRPr="008562A2">
        <w:tab/>
        <w:t>Rel-17</w:t>
      </w:r>
    </w:p>
    <w:p w14:paraId="06A79984" w14:textId="77777777" w:rsidR="00F020FE" w:rsidRPr="008562A2" w:rsidRDefault="00F020FE" w:rsidP="009D46C4">
      <w:pPr>
        <w:pStyle w:val="Doc-title"/>
      </w:pPr>
      <w:r w:rsidRPr="008562A2">
        <w:t>R2-2009924</w:t>
      </w:r>
      <w:r w:rsidRPr="008562A2">
        <w:tab/>
        <w:t>Discussion on Reliability and Latency</w:t>
      </w:r>
      <w:r w:rsidRPr="008562A2">
        <w:tab/>
        <w:t>Qualcomm Finland RFFE Oy</w:t>
      </w:r>
      <w:r w:rsidRPr="008562A2">
        <w:tab/>
        <w:t>discussion</w:t>
      </w:r>
      <w:r w:rsidRPr="008562A2">
        <w:tab/>
        <w:t>Rel-17</w:t>
      </w:r>
    </w:p>
    <w:p w14:paraId="66B91E83" w14:textId="77777777" w:rsidR="00F020FE" w:rsidRPr="008562A2" w:rsidRDefault="00F020FE" w:rsidP="009D46C4">
      <w:pPr>
        <w:pStyle w:val="Doc-title"/>
      </w:pPr>
      <w:r w:rsidRPr="008562A2">
        <w:t>R2-2009992</w:t>
      </w:r>
      <w:r w:rsidRPr="008562A2">
        <w:tab/>
        <w:t>Resource Allocation Enhancements</w:t>
      </w:r>
      <w:r w:rsidRPr="008562A2">
        <w:tab/>
        <w:t>Fraunhofer HHI, Fraunhofer IIS</w:t>
      </w:r>
      <w:r w:rsidRPr="008562A2">
        <w:tab/>
        <w:t>discussion</w:t>
      </w:r>
    </w:p>
    <w:p w14:paraId="66D48551" w14:textId="77777777" w:rsidR="00F020FE" w:rsidRPr="008562A2" w:rsidRDefault="00F020FE" w:rsidP="009D46C4">
      <w:pPr>
        <w:pStyle w:val="Doc-title"/>
      </w:pPr>
      <w:r w:rsidRPr="008562A2">
        <w:t>R2-2010047</w:t>
      </w:r>
      <w:r w:rsidRPr="008562A2">
        <w:tab/>
        <w:t>Discussion on RAN2 scope for resource allocation enhancement</w:t>
      </w:r>
      <w:r w:rsidRPr="008562A2">
        <w:tab/>
        <w:t>Nokia, Nokia Shanghai Bell</w:t>
      </w:r>
      <w:r w:rsidRPr="008562A2">
        <w:tab/>
        <w:t>discussion</w:t>
      </w:r>
      <w:r w:rsidRPr="008562A2">
        <w:tab/>
        <w:t>Rel-17</w:t>
      </w:r>
      <w:r w:rsidRPr="008562A2">
        <w:tab/>
        <w:t>NR_SL_enh-Core</w:t>
      </w:r>
    </w:p>
    <w:p w14:paraId="020B6CB1" w14:textId="77777777" w:rsidR="00F020FE" w:rsidRPr="008562A2" w:rsidRDefault="00F020FE" w:rsidP="009D46C4">
      <w:pPr>
        <w:pStyle w:val="Doc-title"/>
      </w:pPr>
      <w:r w:rsidRPr="008562A2">
        <w:t>R2-2010144</w:t>
      </w:r>
      <w:r w:rsidRPr="008562A2">
        <w:tab/>
        <w:t>On Resource Allocation Mode 2 Enhancement for NR Sidelink</w:t>
      </w:r>
      <w:r w:rsidRPr="008562A2">
        <w:tab/>
        <w:t>Convida Wireless</w:t>
      </w:r>
      <w:r w:rsidRPr="008562A2">
        <w:tab/>
        <w:t>discussion</w:t>
      </w:r>
      <w:r w:rsidRPr="008562A2">
        <w:tab/>
        <w:t>Rel-17</w:t>
      </w:r>
    </w:p>
    <w:p w14:paraId="0B5563DF" w14:textId="77777777" w:rsidR="00F020FE" w:rsidRPr="008562A2" w:rsidRDefault="00F020FE" w:rsidP="009D46C4">
      <w:pPr>
        <w:pStyle w:val="Doc-title"/>
      </w:pPr>
      <w:r w:rsidRPr="008562A2">
        <w:t>R2-2010333</w:t>
      </w:r>
      <w:r w:rsidRPr="008562A2">
        <w:tab/>
        <w:t>On SL Resource allocation enhancements</w:t>
      </w:r>
      <w:r w:rsidRPr="008562A2">
        <w:tab/>
        <w:t>MediaTek Inc.</w:t>
      </w:r>
      <w:r w:rsidRPr="008562A2">
        <w:tab/>
        <w:t>discussion</w:t>
      </w:r>
      <w:r w:rsidRPr="008562A2">
        <w:tab/>
        <w:t>Rel-17</w:t>
      </w:r>
      <w:r w:rsidRPr="008562A2">
        <w:tab/>
        <w:t>NR_SL_enh-Core</w:t>
      </w:r>
    </w:p>
    <w:p w14:paraId="65E523E0" w14:textId="21EBFBBC" w:rsidR="00F020FE" w:rsidRDefault="00F020FE" w:rsidP="009D46C4">
      <w:pPr>
        <w:pStyle w:val="Doc-title"/>
      </w:pPr>
      <w:r w:rsidRPr="008562A2">
        <w:t>R2-2010583</w:t>
      </w:r>
      <w:r w:rsidRPr="008562A2">
        <w:tab/>
        <w:t>Inter-UE coordination for NR V2X</w:t>
      </w:r>
      <w:r w:rsidRPr="008562A2">
        <w:tab/>
        <w:t>LG Electronics Inc.</w:t>
      </w:r>
      <w:r w:rsidRPr="008562A2">
        <w:tab/>
        <w:t>discussion</w:t>
      </w:r>
      <w:r w:rsidRPr="008562A2">
        <w:tab/>
        <w:t>Rel-17</w:t>
      </w:r>
      <w:r w:rsidRPr="008562A2">
        <w:tab/>
        <w:t>NR_SL_enh-Core</w:t>
      </w:r>
    </w:p>
    <w:p w14:paraId="75251D15" w14:textId="77777777" w:rsidR="009D46C4" w:rsidRPr="009D46C4" w:rsidRDefault="009D46C4" w:rsidP="009D46C4">
      <w:pPr>
        <w:pStyle w:val="Doc-text2"/>
      </w:pPr>
    </w:p>
    <w:p w14:paraId="229E2C3F" w14:textId="77777777" w:rsidR="00F020FE" w:rsidRPr="008562A2" w:rsidRDefault="00F020FE" w:rsidP="009D46C4">
      <w:pPr>
        <w:pStyle w:val="Heading3"/>
      </w:pPr>
      <w:bookmarkStart w:id="836" w:name="_Toc57677240"/>
      <w:bookmarkStart w:id="837" w:name="_Toc62219343"/>
      <w:r w:rsidRPr="008562A2">
        <w:t>8.15.4</w:t>
      </w:r>
      <w:r w:rsidRPr="008562A2">
        <w:tab/>
        <w:t>Other</w:t>
      </w:r>
      <w:bookmarkEnd w:id="836"/>
      <w:bookmarkEnd w:id="837"/>
    </w:p>
    <w:p w14:paraId="29143C50" w14:textId="77777777" w:rsidR="00F020FE" w:rsidRPr="008562A2" w:rsidRDefault="00F020FE" w:rsidP="009D46C4">
      <w:pPr>
        <w:pStyle w:val="Doc-title"/>
      </w:pPr>
      <w:r w:rsidRPr="008562A2">
        <w:t>R2-2009412</w:t>
      </w:r>
      <w:r w:rsidRPr="008562A2">
        <w:tab/>
        <w:t>Discussion on WI objective 5: confining sidelink operation to a predetermined geographic area(s) for a given frequency range</w:t>
      </w:r>
      <w:r w:rsidRPr="008562A2">
        <w:tab/>
        <w:t>Huawei, HiSilicon</w:t>
      </w:r>
      <w:r w:rsidRPr="008562A2">
        <w:tab/>
        <w:t>discussion</w:t>
      </w:r>
      <w:r w:rsidRPr="008562A2">
        <w:tab/>
        <w:t xml:space="preserve">Rel-17 </w:t>
      </w:r>
      <w:r w:rsidRPr="008562A2">
        <w:tab/>
        <w:t>NR_SL_enh</w:t>
      </w:r>
    </w:p>
    <w:p w14:paraId="085A9139" w14:textId="77777777" w:rsidR="00F020FE" w:rsidRPr="008562A2" w:rsidRDefault="00F020FE" w:rsidP="00F020FE">
      <w:pPr>
        <w:spacing w:before="60"/>
        <w:ind w:left="1259" w:hanging="1259"/>
        <w:rPr>
          <w:noProof/>
        </w:rPr>
      </w:pPr>
      <w:r w:rsidRPr="008562A2">
        <w:rPr>
          <w:noProof/>
        </w:rPr>
        <w:tab/>
        <w:t>Observation: As per Rel-16 SA2 Spec, TS 23.287, it is already supported that a UE is pre-configured with carrier frequency(ies)/frequency band(s), where a UE is allowed to perform NR SL communication in a specific geographical area(s), in case the carrier frequency(ies)/frequency band(s) are non-operator managed or the UE is not served by NR or E-UTRA (e.g. no NW coverage). This Rel-16 mechanism is not limited to ITS carrier(s)/band(s).</w:t>
      </w:r>
    </w:p>
    <w:p w14:paraId="1581E81D" w14:textId="77777777" w:rsidR="00F020FE" w:rsidRPr="008562A2" w:rsidRDefault="00F020FE" w:rsidP="00F020FE">
      <w:pPr>
        <w:spacing w:before="60"/>
        <w:ind w:left="1259"/>
        <w:rPr>
          <w:noProof/>
        </w:rPr>
      </w:pPr>
    </w:p>
    <w:p w14:paraId="33B2610D" w14:textId="77777777" w:rsidR="00F020FE" w:rsidRPr="008562A2" w:rsidRDefault="00F020FE" w:rsidP="00F020FE">
      <w:pPr>
        <w:spacing w:before="60"/>
        <w:ind w:left="1259"/>
        <w:rPr>
          <w:noProof/>
        </w:rPr>
      </w:pPr>
      <w:r w:rsidRPr="008562A2">
        <w:rPr>
          <w:noProof/>
        </w:rPr>
        <w:t xml:space="preserve">Proposal 1: The Objective 5 in Rel-17 SL enhancement WI can be supported by Rel-16 SA2 spec, TS 23.287. RAN2 confirms that no extra standard efforts need to be done in RAN WGs towards this objective. RAN2 consider this objective completed. </w:t>
      </w:r>
    </w:p>
    <w:p w14:paraId="5D41F242" w14:textId="77777777" w:rsidR="00F020FE" w:rsidRPr="008562A2" w:rsidRDefault="00F020FE" w:rsidP="00F020FE">
      <w:pPr>
        <w:spacing w:before="60"/>
        <w:ind w:left="1259"/>
        <w:rPr>
          <w:noProof/>
        </w:rPr>
      </w:pPr>
      <w:r w:rsidRPr="008562A2">
        <w:rPr>
          <w:noProof/>
        </w:rPr>
        <w:lastRenderedPageBreak/>
        <w:t xml:space="preserve">[Apple]: Do we need to send LS to SA2? [Vivo]: Do we need to inform RAN that it is already met by Rel-16 SA2 spec? [Apple, MediaTek, Huawei, Ericsson]: No need to send LS to RAN to change WID. [MediaTek]: Better to send LS to SA2. [OPPO]: We need to send LS to SA2 since to our understanding, it is not supported now. [Vivo]: Disagree with LS to send it only to SA2. RAN should be in CC. [Ericsson]: Does SA2 have corresponding WI? [OPPO]: Understand SA2 has the related WI. [Huawei]: Understand non-ITS band is also already supported now.  </w:t>
      </w:r>
    </w:p>
    <w:p w14:paraId="45F7B334"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Agreed. </w:t>
      </w:r>
    </w:p>
    <w:p w14:paraId="4AA2BAF1" w14:textId="77777777" w:rsidR="00F020FE" w:rsidRPr="008562A2" w:rsidRDefault="00F020FE" w:rsidP="00016767">
      <w:pPr>
        <w:numPr>
          <w:ilvl w:val="0"/>
          <w:numId w:val="59"/>
        </w:numPr>
        <w:spacing w:before="60"/>
        <w:rPr>
          <w:noProof/>
        </w:rPr>
      </w:pPr>
      <w:r w:rsidRPr="008562A2">
        <w:rPr>
          <w:noProof/>
        </w:rPr>
        <w:t xml:space="preserve"> </w:t>
      </w:r>
      <w:r w:rsidRPr="008562A2">
        <w:rPr>
          <w:noProof/>
        </w:rPr>
        <w:tab/>
        <w:t xml:space="preserve">LS will be sent to SA2 to inform RAN2 decision and to ask to do SA2 related job (if needed). </w:t>
      </w:r>
    </w:p>
    <w:p w14:paraId="5FEA7C5A" w14:textId="77777777" w:rsidR="00F020FE" w:rsidRPr="008562A2" w:rsidRDefault="00F020FE" w:rsidP="00F020FE">
      <w:pPr>
        <w:spacing w:before="60"/>
        <w:rPr>
          <w:noProof/>
        </w:rPr>
      </w:pPr>
    </w:p>
    <w:p w14:paraId="41B16981"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pPr>
      <w:r w:rsidRPr="008562A2">
        <w:t xml:space="preserve">Agreements on </w:t>
      </w:r>
      <w:r w:rsidRPr="008562A2">
        <w:rPr>
          <w:noProof/>
        </w:rPr>
        <w:t>geo-area confinement for non-ITS sidelink band</w:t>
      </w:r>
      <w:r w:rsidRPr="008562A2">
        <w:t xml:space="preserve">: </w:t>
      </w:r>
    </w:p>
    <w:p w14:paraId="4E29476A" w14:textId="77777777" w:rsidR="00F020FE" w:rsidRPr="008562A2" w:rsidRDefault="00F020FE" w:rsidP="00F020FE">
      <w:pPr>
        <w:pBdr>
          <w:top w:val="single" w:sz="4" w:space="1" w:color="auto"/>
          <w:left w:val="single" w:sz="4" w:space="4" w:color="auto"/>
          <w:bottom w:val="single" w:sz="4" w:space="1" w:color="auto"/>
          <w:right w:val="single" w:sz="4" w:space="4" w:color="auto"/>
        </w:pBdr>
        <w:tabs>
          <w:tab w:val="left" w:pos="1622"/>
        </w:tabs>
        <w:ind w:left="1622" w:hanging="363"/>
      </w:pPr>
      <w:r w:rsidRPr="008562A2">
        <w:t xml:space="preserve">1: </w:t>
      </w:r>
      <w:r w:rsidRPr="008562A2">
        <w:tab/>
      </w:r>
      <w:r w:rsidRPr="008562A2">
        <w:rPr>
          <w:noProof/>
        </w:rPr>
        <w:t>The Objective 5 in Rel-17 SL enhancement WI can be supported by Rel-16 SA2 spec, TS 23.287. RAN2 confirms that no extra standard efforts need to be done in RAN WGs towards this objective. RAN2 consider this objective completed.</w:t>
      </w:r>
    </w:p>
    <w:p w14:paraId="20A58746" w14:textId="77777777" w:rsidR="00F020FE" w:rsidRPr="008562A2" w:rsidRDefault="00F020FE" w:rsidP="00F020FE">
      <w:pPr>
        <w:spacing w:before="60"/>
        <w:ind w:left="1259" w:hanging="1259"/>
        <w:rPr>
          <w:noProof/>
        </w:rPr>
      </w:pPr>
    </w:p>
    <w:p w14:paraId="09435323" w14:textId="77777777" w:rsidR="00F020FE" w:rsidRPr="008562A2" w:rsidRDefault="00F020FE" w:rsidP="00F020FE">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[POST112-e][704][SLe] LS to SA2 (OPPO)</w:t>
      </w:r>
    </w:p>
    <w:p w14:paraId="76D91CDC" w14:textId="77777777" w:rsidR="00F020FE" w:rsidRPr="008562A2" w:rsidRDefault="00F020FE" w:rsidP="00F020FE">
      <w:pPr>
        <w:pStyle w:val="EmailDiscussion2"/>
      </w:pPr>
      <w:r w:rsidRPr="008562A2">
        <w:tab/>
        <w:t xml:space="preserve">Prepare the approvable LS in R2-2010960 to inform SA2 of RAN2 decision and to ask SA2 taking it into account in SA2 spec to support it (if not already supported). </w:t>
      </w:r>
      <w:r w:rsidRPr="008562A2">
        <w:rPr>
          <w:noProof/>
        </w:rPr>
        <w:t>LS will be approved by email. Deadline is for short POST112-e email discussion (11/20 11:00 UTC).</w:t>
      </w:r>
    </w:p>
    <w:p w14:paraId="587A54BA" w14:textId="77777777" w:rsidR="00BE2309" w:rsidRPr="008562A2" w:rsidRDefault="00BE2309" w:rsidP="00BE2309">
      <w:pPr>
        <w:pStyle w:val="EmailDiscussion2"/>
      </w:pPr>
      <w:r w:rsidRPr="008562A2">
        <w:t>=&gt; Approved in R2-2010960.</w:t>
      </w:r>
    </w:p>
    <w:p w14:paraId="02351824" w14:textId="77777777" w:rsidR="00F020FE" w:rsidRPr="008562A2" w:rsidRDefault="00F020FE" w:rsidP="00F020FE">
      <w:pPr>
        <w:pStyle w:val="EmailDiscussion2"/>
      </w:pPr>
    </w:p>
    <w:p w14:paraId="49EBC610" w14:textId="77777777" w:rsidR="00F020FE" w:rsidRPr="008562A2" w:rsidRDefault="00F020FE" w:rsidP="009D46C4">
      <w:pPr>
        <w:pStyle w:val="Doc-title"/>
      </w:pPr>
      <w:r w:rsidRPr="008562A2">
        <w:t>R2-2008830</w:t>
      </w:r>
      <w:r w:rsidRPr="008562A2">
        <w:tab/>
        <w:t>Discussion on geo-area confinement for non-ITS sidelink band</w:t>
      </w:r>
      <w:r w:rsidRPr="008562A2">
        <w:tab/>
        <w:t>OPPO</w:t>
      </w:r>
      <w:r w:rsidRPr="008562A2">
        <w:tab/>
        <w:t>discussion</w:t>
      </w:r>
      <w:r w:rsidRPr="008562A2">
        <w:tab/>
        <w:t>Rel-17</w:t>
      </w:r>
      <w:r w:rsidRPr="008562A2">
        <w:tab/>
        <w:t>NR_SL_enh</w:t>
      </w:r>
    </w:p>
    <w:p w14:paraId="751A3B5D" w14:textId="77777777" w:rsidR="00F020FE" w:rsidRPr="008562A2" w:rsidRDefault="00F020FE" w:rsidP="009D46C4">
      <w:pPr>
        <w:pStyle w:val="Doc-title"/>
      </w:pPr>
      <w:r w:rsidRPr="008562A2">
        <w:t>R2-2008852</w:t>
      </w:r>
      <w:r w:rsidRPr="008562A2">
        <w:tab/>
        <w:t>Sidelink Operation Using Non-ITS Band in a Pre-defined Geographic Area</w:t>
      </w:r>
      <w:r w:rsidRPr="008562A2">
        <w:tab/>
        <w:t>CATT</w:t>
      </w:r>
      <w:r w:rsidRPr="008562A2">
        <w:tab/>
        <w:t>discussion</w:t>
      </w:r>
      <w:r w:rsidRPr="008562A2">
        <w:tab/>
        <w:t>Rel-17</w:t>
      </w:r>
      <w:r w:rsidRPr="008562A2">
        <w:tab/>
        <w:t>NR_SL_enh</w:t>
      </w:r>
    </w:p>
    <w:p w14:paraId="0A6450AE" w14:textId="77777777" w:rsidR="00F020FE" w:rsidRPr="008562A2" w:rsidRDefault="00F020FE" w:rsidP="009D46C4">
      <w:pPr>
        <w:pStyle w:val="Doc-title"/>
      </w:pPr>
      <w:r w:rsidRPr="008562A2">
        <w:t>R2-2009135</w:t>
      </w:r>
      <w:r w:rsidRPr="008562A2">
        <w:tab/>
        <w:t>Geographic Location based Frequency Resource Operation for NR Sidelink</w:t>
      </w:r>
      <w:r w:rsidRPr="008562A2">
        <w:tab/>
        <w:t>Fujitsu</w:t>
      </w:r>
      <w:r w:rsidRPr="008562A2">
        <w:tab/>
        <w:t>discussion</w:t>
      </w:r>
      <w:r w:rsidRPr="008562A2">
        <w:tab/>
        <w:t xml:space="preserve">Rel-17 </w:t>
      </w:r>
      <w:r w:rsidRPr="008562A2">
        <w:tab/>
        <w:t>NR_SL_enh</w:t>
      </w:r>
    </w:p>
    <w:p w14:paraId="4577DA49" w14:textId="77777777" w:rsidR="00F020FE" w:rsidRPr="008562A2" w:rsidRDefault="00F020FE" w:rsidP="009D46C4">
      <w:pPr>
        <w:pStyle w:val="Doc-title"/>
      </w:pPr>
      <w:r w:rsidRPr="008562A2">
        <w:t>R2-2009294</w:t>
      </w:r>
      <w:r w:rsidRPr="008562A2">
        <w:tab/>
        <w:t>SL operation confined to a predetermined geo-area discussion</w:t>
      </w:r>
      <w:r w:rsidRPr="008562A2">
        <w:tab/>
        <w:t>Samsung Research America</w:t>
      </w:r>
      <w:r w:rsidRPr="008562A2">
        <w:tab/>
        <w:t xml:space="preserve">Rel-17 </w:t>
      </w:r>
      <w:r w:rsidRPr="008562A2">
        <w:tab/>
        <w:t>NR_SL_enh</w:t>
      </w:r>
    </w:p>
    <w:p w14:paraId="21FDE967" w14:textId="77777777" w:rsidR="00F020FE" w:rsidRPr="008562A2" w:rsidRDefault="00F020FE" w:rsidP="009D46C4">
      <w:pPr>
        <w:pStyle w:val="Doc-title"/>
      </w:pPr>
      <w:r w:rsidRPr="008562A2">
        <w:t>R2-2009529</w:t>
      </w:r>
      <w:r w:rsidRPr="008562A2">
        <w:tab/>
        <w:t xml:space="preserve">Discussion on Geographical area restriction for NR SL </w:t>
      </w:r>
      <w:r w:rsidRPr="008562A2">
        <w:tab/>
        <w:t>Apple</w:t>
      </w:r>
      <w:r w:rsidRPr="008562A2">
        <w:tab/>
        <w:t>discussion</w:t>
      </w:r>
      <w:r w:rsidRPr="008562A2">
        <w:tab/>
        <w:t xml:space="preserve">Rel-17 </w:t>
      </w:r>
      <w:r w:rsidRPr="008562A2">
        <w:tab/>
        <w:t>NR_SL_enh</w:t>
      </w:r>
    </w:p>
    <w:p w14:paraId="24EFE7D1" w14:textId="77777777" w:rsidR="00F020FE" w:rsidRPr="008562A2" w:rsidRDefault="00F020FE" w:rsidP="009D46C4">
      <w:pPr>
        <w:pStyle w:val="Doc-title"/>
      </w:pPr>
      <w:r w:rsidRPr="008562A2">
        <w:t>R2-2009835</w:t>
      </w:r>
      <w:r w:rsidRPr="008562A2">
        <w:tab/>
        <w:t>Mechanism to support confined sidelink operation</w:t>
      </w:r>
      <w:r w:rsidRPr="008562A2">
        <w:tab/>
        <w:t>vivo</w:t>
      </w:r>
      <w:r w:rsidRPr="008562A2">
        <w:tab/>
        <w:t>discussion</w:t>
      </w:r>
      <w:r w:rsidRPr="008562A2">
        <w:tab/>
        <w:t xml:space="preserve">Rel-17 </w:t>
      </w:r>
      <w:r w:rsidRPr="008562A2">
        <w:tab/>
        <w:t>NR_SL_enh</w:t>
      </w:r>
    </w:p>
    <w:p w14:paraId="229CF6C6" w14:textId="77777777" w:rsidR="00F020FE" w:rsidRPr="008562A2" w:rsidRDefault="00F020FE" w:rsidP="009D46C4">
      <w:pPr>
        <w:pStyle w:val="Doc-title"/>
      </w:pPr>
      <w:r w:rsidRPr="008562A2">
        <w:t>R2-2009866</w:t>
      </w:r>
      <w:r w:rsidRPr="008562A2">
        <w:tab/>
        <w:t xml:space="preserve">Views on Predetermined geographic area(s) for sidelink </w:t>
      </w:r>
      <w:r w:rsidRPr="008562A2">
        <w:tab/>
        <w:t xml:space="preserve">Lenovo, Motorola Mobility </w:t>
      </w:r>
      <w:r w:rsidRPr="008562A2">
        <w:tab/>
        <w:t>discussion</w:t>
      </w:r>
      <w:r w:rsidRPr="008562A2">
        <w:tab/>
        <w:t xml:space="preserve">Rel-17 </w:t>
      </w:r>
      <w:r w:rsidRPr="008562A2">
        <w:tab/>
        <w:t>NR_SL_enh</w:t>
      </w:r>
    </w:p>
    <w:p w14:paraId="7AB3C618" w14:textId="77777777" w:rsidR="00F020FE" w:rsidRPr="008562A2" w:rsidRDefault="00F020FE" w:rsidP="009D46C4">
      <w:pPr>
        <w:pStyle w:val="Doc-title"/>
      </w:pPr>
      <w:r w:rsidRPr="008562A2">
        <w:t>R2-2009937</w:t>
      </w:r>
      <w:r w:rsidRPr="008562A2">
        <w:tab/>
        <w:t>UE Tx Profile</w:t>
      </w:r>
      <w:r w:rsidRPr="008562A2">
        <w:tab/>
        <w:t xml:space="preserve">Qualcomm Finland RFFE Oy </w:t>
      </w:r>
      <w:r w:rsidRPr="008562A2">
        <w:tab/>
        <w:t>discussion</w:t>
      </w:r>
      <w:r w:rsidRPr="008562A2">
        <w:tab/>
        <w:t xml:space="preserve">Rel-17 </w:t>
      </w:r>
      <w:r w:rsidRPr="008562A2">
        <w:tab/>
        <w:t>NR_SL_enh</w:t>
      </w:r>
    </w:p>
    <w:p w14:paraId="5DC38173" w14:textId="77777777" w:rsidR="00F020FE" w:rsidRPr="008562A2" w:rsidRDefault="00F020FE" w:rsidP="009D46C4">
      <w:pPr>
        <w:pStyle w:val="Doc-title"/>
      </w:pPr>
      <w:r w:rsidRPr="008562A2">
        <w:t>R2-2010059</w:t>
      </w:r>
      <w:r w:rsidRPr="008562A2">
        <w:tab/>
        <w:t>Discussion on Simultaneous mode 1 and mode 2 operation and LCP enhancements</w:t>
      </w:r>
      <w:r w:rsidRPr="008562A2">
        <w:tab/>
        <w:t>Nokia, Nokia Shanghai Bell</w:t>
      </w:r>
      <w:r w:rsidRPr="008562A2">
        <w:tab/>
        <w:t>discussion</w:t>
      </w:r>
      <w:r w:rsidRPr="008562A2">
        <w:tab/>
        <w:t xml:space="preserve">Rel-17 </w:t>
      </w:r>
      <w:r w:rsidRPr="008562A2">
        <w:tab/>
        <w:t>NR_SL_enh</w:t>
      </w:r>
    </w:p>
    <w:p w14:paraId="304A0700" w14:textId="77777777" w:rsidR="00F020FE" w:rsidRPr="008562A2" w:rsidRDefault="00F020FE" w:rsidP="009D46C4">
      <w:pPr>
        <w:pStyle w:val="Doc-title"/>
      </w:pPr>
      <w:r w:rsidRPr="008562A2">
        <w:t>R2-2010633</w:t>
      </w:r>
      <w:r w:rsidRPr="008562A2">
        <w:tab/>
        <w:t xml:space="preserve">Geographic-Area restriction on SL operation </w:t>
      </w:r>
      <w:r w:rsidRPr="008562A2">
        <w:tab/>
        <w:t xml:space="preserve">MediaTek Inc. </w:t>
      </w:r>
      <w:r w:rsidRPr="008562A2">
        <w:tab/>
        <w:t>discussion</w:t>
      </w:r>
      <w:r w:rsidRPr="008562A2">
        <w:tab/>
        <w:t xml:space="preserve">Rel-17 </w:t>
      </w:r>
      <w:r w:rsidRPr="008562A2">
        <w:tab/>
        <w:t>NR_SL_enh</w:t>
      </w:r>
    </w:p>
    <w:p w14:paraId="378266F5" w14:textId="77777777" w:rsidR="001A2FFE" w:rsidRPr="008562A2" w:rsidRDefault="001A2FFE" w:rsidP="001A2FFE">
      <w:pPr>
        <w:pStyle w:val="Doc-text2"/>
      </w:pPr>
    </w:p>
    <w:p w14:paraId="20B4A464" w14:textId="77777777" w:rsidR="001A2FFE" w:rsidRPr="008562A2" w:rsidRDefault="001A2FFE" w:rsidP="009D46C4">
      <w:pPr>
        <w:pStyle w:val="Heading2"/>
      </w:pPr>
      <w:bookmarkStart w:id="838" w:name="_Toc57284371"/>
      <w:bookmarkStart w:id="839" w:name="_Toc57677241"/>
      <w:bookmarkStart w:id="840" w:name="_Toc62219344"/>
      <w:r w:rsidRPr="008562A2">
        <w:t>8.16</w:t>
      </w:r>
      <w:r w:rsidRPr="008562A2">
        <w:tab/>
        <w:t>NR R17 Other</w:t>
      </w:r>
      <w:bookmarkEnd w:id="838"/>
      <w:bookmarkEnd w:id="839"/>
      <w:bookmarkEnd w:id="840"/>
    </w:p>
    <w:p w14:paraId="4D134C92" w14:textId="77777777" w:rsidR="001A2FFE" w:rsidRPr="008562A2" w:rsidRDefault="001A2FFE" w:rsidP="001A2FFE">
      <w:pPr>
        <w:pStyle w:val="Comments"/>
      </w:pPr>
      <w:r w:rsidRPr="008562A2">
        <w:t>Time budget: TU</w:t>
      </w:r>
    </w:p>
    <w:p w14:paraId="786D5860" w14:textId="77777777" w:rsidR="001A2FFE" w:rsidRPr="008562A2" w:rsidRDefault="001A2FFE" w:rsidP="001A2FFE">
      <w:pPr>
        <w:pStyle w:val="Comments"/>
      </w:pPr>
      <w:r w:rsidRPr="008562A2">
        <w:t>Tdoc Limitation:  tdocs</w:t>
      </w:r>
    </w:p>
    <w:p w14:paraId="15E444D4" w14:textId="77777777" w:rsidR="001A2FFE" w:rsidRPr="008562A2" w:rsidRDefault="001A2FFE" w:rsidP="001A2FFE">
      <w:pPr>
        <w:pStyle w:val="Comments"/>
      </w:pPr>
      <w:r w:rsidRPr="008562A2">
        <w:t>Email max expectation:  threads</w:t>
      </w:r>
    </w:p>
    <w:p w14:paraId="7131267F" w14:textId="77777777" w:rsidR="001A2FFE" w:rsidRPr="008562A2" w:rsidRDefault="001A2FFE" w:rsidP="001A2FFE">
      <w:pPr>
        <w:pStyle w:val="Comments"/>
      </w:pPr>
      <w:r w:rsidRPr="008562A2">
        <w:t>This item carries the otherwise unbudgeted time to treat LSes for not yet started items.</w:t>
      </w:r>
    </w:p>
    <w:p w14:paraId="059EB9CC" w14:textId="77777777" w:rsidR="001A2FFE" w:rsidRPr="008562A2" w:rsidRDefault="001A2FFE" w:rsidP="001A2FFE">
      <w:pPr>
        <w:pStyle w:val="Doc-title"/>
        <w:ind w:left="0" w:firstLine="0"/>
      </w:pPr>
    </w:p>
    <w:p w14:paraId="354A6AB4"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[AT112-e][032][NR17] eNPN LS (Futurewei)</w:t>
      </w:r>
    </w:p>
    <w:p w14:paraId="02EC3996" w14:textId="77777777" w:rsidR="001A2FFE" w:rsidRPr="008562A2" w:rsidRDefault="001A2FFE" w:rsidP="001A2FFE">
      <w:pPr>
        <w:pStyle w:val="EmailDiscussion2"/>
      </w:pPr>
      <w:r w:rsidRPr="008562A2">
        <w:tab/>
        <w:t xml:space="preserve">Scope: Treat R2-2010691. Determine status / collect comments among RAN2 companies regarding the asked questions. Attempt agreements in RAN2 on aspects for which agreement seems feasible (if any). Create a reply LS. Depending on progress, some aspects may be brought online week2 </w:t>
      </w:r>
    </w:p>
    <w:p w14:paraId="3B69D9D4" w14:textId="77777777" w:rsidR="001A2FFE" w:rsidRPr="008562A2" w:rsidRDefault="001A2FFE" w:rsidP="001A2FFE">
      <w:pPr>
        <w:pStyle w:val="EmailDiscussion2"/>
      </w:pPr>
      <w:r w:rsidRPr="008562A2">
        <w:tab/>
        <w:t>Intended outcome: Report and Approved LS out</w:t>
      </w:r>
    </w:p>
    <w:p w14:paraId="66D6658B" w14:textId="77777777" w:rsidR="001A2FFE" w:rsidRPr="008562A2" w:rsidRDefault="001A2FFE" w:rsidP="001A2FFE">
      <w:pPr>
        <w:pStyle w:val="EmailDiscussion2"/>
      </w:pPr>
      <w:r w:rsidRPr="008562A2">
        <w:tab/>
        <w:t xml:space="preserve">Deadline: Final: End of meeting. Intermediate deadlines by rapporteur. </w:t>
      </w:r>
    </w:p>
    <w:p w14:paraId="4A0279EF" w14:textId="77777777" w:rsidR="001A2FFE" w:rsidRPr="008562A2" w:rsidRDefault="001A2FFE" w:rsidP="001A2FFE">
      <w:pPr>
        <w:pStyle w:val="EmailDiscussion2"/>
        <w:ind w:left="0"/>
      </w:pPr>
    </w:p>
    <w:p w14:paraId="5C0CAA01" w14:textId="2518ECC9" w:rsidR="001A2FFE" w:rsidRPr="008562A2" w:rsidRDefault="001A2FFE" w:rsidP="001A2FFE">
      <w:pPr>
        <w:pStyle w:val="Doc-title"/>
      </w:pPr>
      <w:r w:rsidRPr="008562A2">
        <w:t>R2-2010691</w:t>
      </w:r>
      <w:r w:rsidRPr="008562A2">
        <w:tab/>
        <w:t>LS on questions to RAN WGs on dual Radio UE (2Rx/2Tx or 2Rx/1Tx) support for simultaneous communication with both SNPN and PLMN (S2-2007827; contact: Futurewei)</w:t>
      </w:r>
      <w:r w:rsidRPr="008562A2">
        <w:tab/>
        <w:t>SA2</w:t>
      </w:r>
      <w:r w:rsidRPr="008562A2">
        <w:tab/>
        <w:t>LS in</w:t>
      </w:r>
      <w:r w:rsidRPr="008562A2">
        <w:tab/>
        <w:t>Rel-17</w:t>
      </w:r>
      <w:r w:rsidRPr="008562A2">
        <w:tab/>
        <w:t>FS_eNPN</w:t>
      </w:r>
      <w:r w:rsidRPr="008562A2">
        <w:tab/>
        <w:t>To:RAN2</w:t>
      </w:r>
    </w:p>
    <w:p w14:paraId="6CE2BC9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[032] Noted</w:t>
      </w:r>
    </w:p>
    <w:p w14:paraId="51698043" w14:textId="77777777" w:rsidR="001A2FFE" w:rsidRPr="008562A2" w:rsidRDefault="001A2FFE" w:rsidP="001A2FFE">
      <w:pPr>
        <w:pStyle w:val="Doc-text2"/>
      </w:pPr>
    </w:p>
    <w:p w14:paraId="576A65FA" w14:textId="3D7486E1" w:rsidR="001A2FFE" w:rsidRPr="008562A2" w:rsidRDefault="001A2FFE" w:rsidP="001A2FFE">
      <w:pPr>
        <w:pStyle w:val="Doc-title"/>
        <w:rPr>
          <w:rFonts w:cs="Arial"/>
          <w:bCs/>
        </w:rPr>
      </w:pPr>
      <w:r w:rsidRPr="008562A2">
        <w:t>R2-2011226</w:t>
      </w:r>
      <w:r w:rsidRPr="008562A2">
        <w:tab/>
      </w:r>
      <w:r w:rsidRPr="008562A2">
        <w:rPr>
          <w:rFonts w:cs="Arial"/>
        </w:rPr>
        <w:t xml:space="preserve">[DRAFT] </w:t>
      </w:r>
      <w:bookmarkStart w:id="841" w:name="_Hlk38551441"/>
      <w:r w:rsidRPr="008562A2">
        <w:rPr>
          <w:rFonts w:cs="Arial"/>
        </w:rPr>
        <w:t xml:space="preserve">Reply </w:t>
      </w:r>
      <w:r w:rsidRPr="008562A2">
        <w:rPr>
          <w:rFonts w:cs="Arial"/>
          <w:bCs/>
        </w:rPr>
        <w:t xml:space="preserve">LS on questions to RAN WGs on </w:t>
      </w:r>
      <w:bookmarkEnd w:id="841"/>
      <w:r w:rsidRPr="008562A2">
        <w:rPr>
          <w:rFonts w:cs="Arial"/>
          <w:bCs/>
        </w:rPr>
        <w:t>dual Radio UE (2Rx/2Tx or 2Rx/1Tx) support for simultaneous communication with both SNPN and PLMN</w:t>
      </w:r>
      <w:r w:rsidRPr="008562A2">
        <w:rPr>
          <w:rFonts w:cs="Arial"/>
          <w:bCs/>
        </w:rPr>
        <w:tab/>
      </w:r>
      <w:r w:rsidRPr="008562A2">
        <w:rPr>
          <w:rFonts w:cs="Arial"/>
          <w:bCs/>
        </w:rPr>
        <w:tab/>
        <w:t>Futurewei</w:t>
      </w:r>
    </w:p>
    <w:p w14:paraId="27D70748" w14:textId="77777777" w:rsidR="001A2FFE" w:rsidRPr="008562A2" w:rsidRDefault="001A2FFE" w:rsidP="001A2FFE">
      <w:pPr>
        <w:pStyle w:val="Doc-text2"/>
      </w:pPr>
      <w:r w:rsidRPr="008562A2">
        <w:t xml:space="preserve">DISCUSSION On-Line Friday last day: </w:t>
      </w:r>
    </w:p>
    <w:p w14:paraId="7F3F185D" w14:textId="77777777" w:rsidR="001A2FFE" w:rsidRPr="008562A2" w:rsidRDefault="001A2FFE" w:rsidP="001A2FFE">
      <w:pPr>
        <w:pStyle w:val="Doc-text2"/>
      </w:pPr>
      <w:r w:rsidRPr="008562A2">
        <w:t>-</w:t>
      </w:r>
      <w:r w:rsidRPr="008562A2">
        <w:tab/>
        <w:t xml:space="preserve">Chairman: As there is an SA2 meeting next week. We attempt to approve the outgoing LS Today Friday. </w:t>
      </w:r>
    </w:p>
    <w:p w14:paraId="3296A55E" w14:textId="77777777" w:rsidR="001A2FFE" w:rsidRPr="008562A2" w:rsidRDefault="001A2FFE" w:rsidP="001A2FFE">
      <w:pPr>
        <w:pStyle w:val="Doc-text2"/>
      </w:pPr>
      <w:r w:rsidRPr="008562A2">
        <w:t>-</w:t>
      </w:r>
      <w:r w:rsidRPr="008562A2">
        <w:tab/>
        <w:t xml:space="preserve">Chair: If we can restrict changes to minor wording changes or removals only we can approve today. If we need addition of new information we will need to postpone to Monday. </w:t>
      </w:r>
    </w:p>
    <w:p w14:paraId="5852CB1B" w14:textId="77777777" w:rsidR="001A2FFE" w:rsidRPr="008562A2" w:rsidRDefault="001A2FFE" w:rsidP="001A2FFE">
      <w:pPr>
        <w:pStyle w:val="Doc-text2"/>
      </w:pPr>
      <w:r w:rsidRPr="008562A2">
        <w:t>-</w:t>
      </w:r>
      <w:r w:rsidRPr="008562A2">
        <w:tab/>
        <w:t xml:space="preserve">Ericsson think we should mention that we might have misunderstood Q2. </w:t>
      </w:r>
    </w:p>
    <w:p w14:paraId="7B46C158" w14:textId="77777777" w:rsidR="001A2FFE" w:rsidRPr="008562A2" w:rsidRDefault="001A2FFE" w:rsidP="001A2FFE">
      <w:pPr>
        <w:pStyle w:val="Doc-text2"/>
      </w:pPr>
      <w:r w:rsidRPr="008562A2">
        <w:t>-</w:t>
      </w:r>
      <w:r w:rsidRPr="008562A2">
        <w:tab/>
        <w:t xml:space="preserve">FW agrees that w might have misunderstood but think our answer was detailed, so if they don’t find what they look for they will ask again. Nokia agrees. </w:t>
      </w:r>
    </w:p>
    <w:p w14:paraId="64743471" w14:textId="77777777" w:rsidR="001A2FFE" w:rsidRPr="008562A2" w:rsidRDefault="001A2FFE" w:rsidP="001A2FFE">
      <w:pPr>
        <w:pStyle w:val="Doc-text2"/>
      </w:pPr>
      <w:r w:rsidRPr="008562A2">
        <w:t>-</w:t>
      </w:r>
      <w:r w:rsidRPr="008562A2">
        <w:tab/>
        <w:t xml:space="preserve">Chair expect companies to reply ASAP (after the online session now), before EOM. If a major change or an addition is required we postpone to Monday evening. Expect declare approved at EOM. </w:t>
      </w:r>
    </w:p>
    <w:p w14:paraId="590CCD68" w14:textId="77777777" w:rsidR="001A2FFE" w:rsidRPr="008562A2" w:rsidRDefault="001A2FFE" w:rsidP="001A2FFE">
      <w:pPr>
        <w:pStyle w:val="Doc-text2"/>
      </w:pPr>
      <w:r w:rsidRPr="008562A2">
        <w:t xml:space="preserve">PLAN: </w:t>
      </w:r>
    </w:p>
    <w:p w14:paraId="5B31005F" w14:textId="77777777" w:rsidR="001A2FFE" w:rsidRPr="008562A2" w:rsidRDefault="001A2FFE" w:rsidP="001A2FFE">
      <w:pPr>
        <w:pStyle w:val="Doc-text2"/>
      </w:pPr>
      <w:r w:rsidRPr="008562A2">
        <w:t xml:space="preserve">+ </w:t>
      </w:r>
      <w:r w:rsidRPr="008562A2">
        <w:tab/>
        <w:t xml:space="preserve">Aim to not change much, minor wording changes, and removals are ok. </w:t>
      </w:r>
    </w:p>
    <w:p w14:paraId="01E82471" w14:textId="77777777" w:rsidR="001A2FFE" w:rsidRPr="008562A2" w:rsidRDefault="001A2FFE" w:rsidP="001A2FFE">
      <w:pPr>
        <w:pStyle w:val="Doc-text2"/>
      </w:pPr>
      <w:r w:rsidRPr="008562A2">
        <w:t xml:space="preserve">+ </w:t>
      </w:r>
      <w:r w:rsidRPr="008562A2">
        <w:tab/>
        <w:t>Comments and edits are Welcome from NOW until EOM (3h45min)</w:t>
      </w:r>
    </w:p>
    <w:p w14:paraId="41CAB40E" w14:textId="77777777" w:rsidR="001A2FFE" w:rsidRPr="008562A2" w:rsidRDefault="001A2FFE" w:rsidP="001A2FFE">
      <w:pPr>
        <w:pStyle w:val="Doc-text2"/>
      </w:pPr>
      <w:r w:rsidRPr="008562A2">
        <w:t xml:space="preserve">+ </w:t>
      </w:r>
      <w:r w:rsidRPr="008562A2">
        <w:tab/>
        <w:t>Expect declare approved at EOM</w:t>
      </w:r>
    </w:p>
    <w:p w14:paraId="186A4EFD" w14:textId="77777777" w:rsidR="001A2FFE" w:rsidRPr="008562A2" w:rsidRDefault="001A2FFE" w:rsidP="001A2FFE">
      <w:pPr>
        <w:pStyle w:val="Doc-text2"/>
      </w:pPr>
      <w:r w:rsidRPr="008562A2">
        <w:t xml:space="preserve">+ </w:t>
      </w:r>
      <w:r w:rsidRPr="008562A2">
        <w:tab/>
        <w:t>If the plan doesn’t work, i.e. if some companies find that they require more extensive change, or cannot accept this proposed fast approval, then We postpone and make another attempt at Approval Late Monday evening UTC</w:t>
      </w:r>
    </w:p>
    <w:p w14:paraId="4164F87B"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Noted, continue by email, following the plan above plan, which is endorsed</w:t>
      </w:r>
    </w:p>
    <w:p w14:paraId="599D65D7" w14:textId="77777777" w:rsidR="001A2FFE" w:rsidRPr="008562A2" w:rsidRDefault="001A2FFE" w:rsidP="001A2FFE">
      <w:pPr>
        <w:pStyle w:val="Doc-text2"/>
        <w:ind w:left="0" w:firstLine="0"/>
      </w:pPr>
    </w:p>
    <w:p w14:paraId="0658DD2C" w14:textId="455A881D" w:rsidR="001A2FFE" w:rsidRPr="008562A2" w:rsidRDefault="001A2FFE" w:rsidP="001A2FFE">
      <w:pPr>
        <w:pStyle w:val="Doc-title"/>
      </w:pPr>
      <w:r w:rsidRPr="008562A2">
        <w:t>R2-2011270</w:t>
      </w:r>
      <w:r w:rsidRPr="008562A2">
        <w:tab/>
        <w:t>Reply LS on questions to RAN WGs on dual Radio UE (2Rx/2Tx or 2Rx/1Tx) support for simultaneous communication with both SNPN and PLMN</w:t>
      </w:r>
      <w:r w:rsidRPr="008562A2">
        <w:tab/>
      </w:r>
      <w:r w:rsidRPr="008562A2">
        <w:tab/>
        <w:t>RAN2</w:t>
      </w:r>
      <w:r w:rsidRPr="008562A2">
        <w:tab/>
        <w:t>LS out</w:t>
      </w:r>
    </w:p>
    <w:p w14:paraId="1A29A25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[032] LS out is approved (this is the final version)</w:t>
      </w:r>
    </w:p>
    <w:p w14:paraId="4A450C9D" w14:textId="77777777" w:rsidR="001A2FFE" w:rsidRPr="008562A2" w:rsidRDefault="001A2FFE" w:rsidP="001A2FFE">
      <w:pPr>
        <w:pStyle w:val="Doc-text2"/>
        <w:ind w:left="0" w:firstLine="0"/>
      </w:pPr>
    </w:p>
    <w:p w14:paraId="5601C14B" w14:textId="77777777" w:rsidR="001A2FFE" w:rsidRPr="008562A2" w:rsidRDefault="001A2FFE" w:rsidP="001A2FFE">
      <w:pPr>
        <w:pStyle w:val="BoldComments"/>
      </w:pPr>
      <w:r w:rsidRPr="008562A2">
        <w:t>Not Treated (for now)</w:t>
      </w:r>
    </w:p>
    <w:p w14:paraId="1C61476B" w14:textId="1C307CF5" w:rsidR="001A2FFE" w:rsidRPr="008562A2" w:rsidRDefault="001A2FFE" w:rsidP="001A2FFE">
      <w:pPr>
        <w:pStyle w:val="Doc-title"/>
      </w:pPr>
      <w:r w:rsidRPr="008562A2">
        <w:t>R2-2010128</w:t>
      </w:r>
      <w:r w:rsidRPr="008562A2">
        <w:tab/>
        <w:t>Periodic SRS in SCell dormant BWP</w:t>
      </w:r>
      <w:r w:rsidRPr="008562A2">
        <w:tab/>
        <w:t>Qualcomm Incorporated</w:t>
      </w:r>
      <w:r w:rsidRPr="008562A2">
        <w:tab/>
        <w:t>discussion</w:t>
      </w:r>
      <w:r w:rsidRPr="008562A2">
        <w:tab/>
        <w:t>Rel-17</w:t>
      </w:r>
    </w:p>
    <w:p w14:paraId="5AFDA04C" w14:textId="6731808E" w:rsidR="001A2FFE" w:rsidRPr="008562A2" w:rsidRDefault="001A2FFE" w:rsidP="001A2FFE">
      <w:pPr>
        <w:pStyle w:val="Doc-title"/>
      </w:pPr>
      <w:r w:rsidRPr="008562A2">
        <w:t>R2-2010133</w:t>
      </w:r>
      <w:r w:rsidRPr="008562A2">
        <w:tab/>
        <w:t xml:space="preserve">Introduction of 35 and 45 MHz channel Bandwidths </w:t>
      </w:r>
      <w:r w:rsidRPr="008562A2">
        <w:tab/>
        <w:t>T-Mobile USA Inc.</w:t>
      </w:r>
      <w:r w:rsidRPr="008562A2">
        <w:tab/>
        <w:t>LS out</w:t>
      </w:r>
      <w:r w:rsidRPr="008562A2">
        <w:tab/>
        <w:t>Rel-17</w:t>
      </w:r>
      <w:r w:rsidRPr="008562A2">
        <w:tab/>
        <w:t>NR_FR1_35MHz_45MHz_BW</w:t>
      </w:r>
      <w:r w:rsidRPr="008562A2">
        <w:tab/>
        <w:t>To:RAN4</w:t>
      </w:r>
    </w:p>
    <w:p w14:paraId="4EFB67F0" w14:textId="77777777" w:rsidR="001A2FFE" w:rsidRPr="008562A2" w:rsidRDefault="001A2FFE" w:rsidP="001A2FFE">
      <w:pPr>
        <w:pStyle w:val="Heading1"/>
      </w:pPr>
      <w:bookmarkStart w:id="842" w:name="_Toc57284372"/>
      <w:bookmarkStart w:id="843" w:name="_Toc57677242"/>
      <w:bookmarkStart w:id="844" w:name="_Toc62219345"/>
      <w:r w:rsidRPr="008562A2">
        <w:t>9</w:t>
      </w:r>
      <w:r w:rsidRPr="008562A2">
        <w:tab/>
        <w:t>Rel-17 EUTRA Work Items</w:t>
      </w:r>
      <w:bookmarkEnd w:id="842"/>
      <w:bookmarkEnd w:id="843"/>
      <w:bookmarkEnd w:id="844"/>
    </w:p>
    <w:p w14:paraId="58B9AAA5" w14:textId="77777777" w:rsidR="006A309A" w:rsidRPr="008562A2" w:rsidRDefault="006A309A" w:rsidP="006A309A">
      <w:pPr>
        <w:pStyle w:val="Heading2"/>
      </w:pPr>
      <w:bookmarkStart w:id="845" w:name="_Toc57284373"/>
      <w:bookmarkStart w:id="846" w:name="_Toc57677243"/>
      <w:bookmarkStart w:id="847" w:name="_Toc62219346"/>
      <w:r w:rsidRPr="008562A2">
        <w:t>9.1</w:t>
      </w:r>
      <w:r w:rsidRPr="008562A2">
        <w:tab/>
        <w:t>NB-IoT and eMTC enhancements</w:t>
      </w:r>
      <w:bookmarkEnd w:id="845"/>
      <w:bookmarkEnd w:id="846"/>
      <w:bookmarkEnd w:id="847"/>
    </w:p>
    <w:p w14:paraId="65D459C0" w14:textId="77777777" w:rsidR="006A309A" w:rsidRPr="008562A2" w:rsidRDefault="006A309A" w:rsidP="006A309A">
      <w:pPr>
        <w:pStyle w:val="Comments"/>
      </w:pPr>
      <w:r w:rsidRPr="008562A2">
        <w:t>(NB_IOTenh4_LTE_eMTC6-Core; leading WG: RAN1; REL-17; WID: RP-201306)</w:t>
      </w:r>
    </w:p>
    <w:p w14:paraId="1E84047A" w14:textId="77777777" w:rsidR="006A309A" w:rsidRPr="008562A2" w:rsidRDefault="006A309A" w:rsidP="006A309A">
      <w:pPr>
        <w:pStyle w:val="Comments"/>
      </w:pPr>
      <w:r w:rsidRPr="008562A2">
        <w:t>Time budget: 1 TU</w:t>
      </w:r>
    </w:p>
    <w:p w14:paraId="49AC7B1C" w14:textId="77777777" w:rsidR="006A309A" w:rsidRPr="008562A2" w:rsidRDefault="006A309A" w:rsidP="006A309A">
      <w:pPr>
        <w:pStyle w:val="Comments"/>
      </w:pPr>
      <w:r w:rsidRPr="008562A2">
        <w:t>Tdoc Limitation: 2 tdocs</w:t>
      </w:r>
    </w:p>
    <w:p w14:paraId="78FBC340" w14:textId="77777777" w:rsidR="006A309A" w:rsidRPr="008562A2" w:rsidRDefault="006A309A" w:rsidP="006A309A">
      <w:pPr>
        <w:pStyle w:val="Comments"/>
      </w:pPr>
      <w:r w:rsidRPr="008562A2">
        <w:t>Email max expectation: 2 threads</w:t>
      </w:r>
    </w:p>
    <w:p w14:paraId="6D7E6589" w14:textId="77777777" w:rsidR="006A309A" w:rsidRPr="008562A2" w:rsidRDefault="006A309A" w:rsidP="006A309A">
      <w:pPr>
        <w:pStyle w:val="Comments"/>
      </w:pPr>
      <w:r w:rsidRPr="008562A2">
        <w:t xml:space="preserve">Focus on two objectives only. </w:t>
      </w:r>
    </w:p>
    <w:p w14:paraId="250A1934" w14:textId="77777777" w:rsidR="006A309A" w:rsidRPr="008562A2" w:rsidRDefault="006A309A" w:rsidP="006A309A">
      <w:pPr>
        <w:pStyle w:val="Heading3"/>
      </w:pPr>
      <w:bookmarkStart w:id="848" w:name="_Toc57284374"/>
      <w:bookmarkStart w:id="849" w:name="_Toc57677244"/>
      <w:bookmarkStart w:id="850" w:name="_Toc62219347"/>
      <w:r w:rsidRPr="008562A2">
        <w:t>9.1.1</w:t>
      </w:r>
      <w:r w:rsidRPr="008562A2">
        <w:tab/>
        <w:t>Organizational</w:t>
      </w:r>
      <w:bookmarkEnd w:id="848"/>
      <w:bookmarkEnd w:id="849"/>
      <w:bookmarkEnd w:id="850"/>
    </w:p>
    <w:p w14:paraId="0F75B10B" w14:textId="77777777" w:rsidR="006A309A" w:rsidRPr="008562A2" w:rsidRDefault="006A309A" w:rsidP="006A309A">
      <w:pPr>
        <w:pStyle w:val="Doc-title"/>
      </w:pPr>
    </w:p>
    <w:p w14:paraId="31159B9C" w14:textId="05A541CF"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[Post112-e][</w:t>
      </w:r>
      <w:r w:rsidR="0001289A" w:rsidRPr="008562A2">
        <w:t>350</w:t>
      </w:r>
      <w:r w:rsidRPr="008562A2">
        <w:t>][NBIOT/eMTC R17] Capture the agreements (Ericsson)</w:t>
      </w:r>
    </w:p>
    <w:p w14:paraId="24FF7462" w14:textId="77777777" w:rsidR="006A309A" w:rsidRPr="008562A2" w:rsidRDefault="006A309A" w:rsidP="006A309A">
      <w:pPr>
        <w:pStyle w:val="EmailDiscussion2"/>
      </w:pPr>
      <w:r w:rsidRPr="008562A2">
        <w:tab/>
        <w:t>Scope: Capture the agreements.</w:t>
      </w:r>
    </w:p>
    <w:p w14:paraId="77209CBB" w14:textId="77777777" w:rsidR="006A309A" w:rsidRPr="008562A2" w:rsidRDefault="006A309A" w:rsidP="006A309A">
      <w:pPr>
        <w:pStyle w:val="EmailDiscussion2"/>
      </w:pPr>
      <w:r w:rsidRPr="008562A2">
        <w:tab/>
        <w:t>Intended outcome: Endorsed report in R2-2010911</w:t>
      </w:r>
    </w:p>
    <w:p w14:paraId="39299690" w14:textId="2BBC6C6F" w:rsidR="006A309A" w:rsidRPr="008562A2" w:rsidRDefault="006A309A" w:rsidP="006A309A">
      <w:pPr>
        <w:pStyle w:val="EmailDiscussion2"/>
      </w:pPr>
      <w:r w:rsidRPr="008562A2">
        <w:tab/>
        <w:t>Deadline: short</w:t>
      </w:r>
    </w:p>
    <w:p w14:paraId="7698B0BE" w14:textId="16B91690" w:rsidR="00BE2309" w:rsidRPr="008562A2" w:rsidRDefault="00BE2309" w:rsidP="006A309A">
      <w:pPr>
        <w:pStyle w:val="EmailDiscussion2"/>
      </w:pPr>
      <w:r w:rsidRPr="008562A2">
        <w:t>=&gt; The report is endorsed in R2-2010911.</w:t>
      </w:r>
    </w:p>
    <w:p w14:paraId="680CA8E3" w14:textId="77777777" w:rsidR="0001289A" w:rsidRPr="008562A2" w:rsidRDefault="0001289A" w:rsidP="006A309A">
      <w:pPr>
        <w:pStyle w:val="EmailDiscussion2"/>
      </w:pPr>
    </w:p>
    <w:p w14:paraId="0B81EA0F" w14:textId="77777777" w:rsidR="006A309A" w:rsidRPr="008562A2" w:rsidRDefault="006A309A" w:rsidP="006A309A">
      <w:pPr>
        <w:pStyle w:val="Heading3"/>
      </w:pPr>
      <w:bookmarkStart w:id="851" w:name="_Toc57284375"/>
      <w:bookmarkStart w:id="852" w:name="_Toc57677245"/>
      <w:bookmarkStart w:id="853" w:name="_Toc62219348"/>
      <w:r w:rsidRPr="008562A2">
        <w:t>9.1.2</w:t>
      </w:r>
      <w:r w:rsidRPr="008562A2">
        <w:tab/>
        <w:t>NB-IoT neighbor cell measurements and corresponding measurement triggering before RLF</w:t>
      </w:r>
      <w:bookmarkEnd w:id="851"/>
      <w:bookmarkEnd w:id="852"/>
      <w:bookmarkEnd w:id="853"/>
    </w:p>
    <w:p w14:paraId="11FCE977" w14:textId="77777777" w:rsidR="006A309A" w:rsidRPr="008562A2" w:rsidRDefault="006A309A" w:rsidP="006A309A">
      <w:pPr>
        <w:pStyle w:val="Comments"/>
      </w:pPr>
      <w:r w:rsidRPr="008562A2">
        <w:t>Including outcome of [Post111-e][923][NBIOT R17] RLF Enhancements (Qualcomm)</w:t>
      </w:r>
    </w:p>
    <w:p w14:paraId="2E952D8F" w14:textId="095AAAC7" w:rsidR="006A309A" w:rsidRPr="008562A2" w:rsidRDefault="006A309A" w:rsidP="006A309A">
      <w:pPr>
        <w:pStyle w:val="Doc-title"/>
      </w:pPr>
      <w:r w:rsidRPr="008562A2">
        <w:lastRenderedPageBreak/>
        <w:t>R2-2009788</w:t>
      </w:r>
      <w:r w:rsidRPr="008562A2">
        <w:tab/>
        <w:t>Report for [Post111-e][923][NBIOT R17] RLF Enhancements (Qualcomm)</w:t>
      </w:r>
      <w:r w:rsidRPr="008562A2">
        <w:tab/>
        <w:t>Qualcomm Incorporated</w:t>
      </w:r>
      <w:r w:rsidRPr="008562A2">
        <w:tab/>
        <w:t>discussion</w:t>
      </w:r>
      <w:r w:rsidRPr="008562A2">
        <w:tab/>
        <w:t>Rel-15</w:t>
      </w:r>
      <w:r w:rsidRPr="008562A2">
        <w:tab/>
        <w:t>NB_IOTenh2-Core</w:t>
      </w:r>
    </w:p>
    <w:p w14:paraId="2C018AB0" w14:textId="77777777" w:rsidR="006A309A" w:rsidRPr="008562A2" w:rsidRDefault="006A309A" w:rsidP="006A309A">
      <w:pPr>
        <w:pStyle w:val="Comments"/>
        <w:rPr>
          <w:rStyle w:val="Hyperlink"/>
          <w:color w:val="auto"/>
          <w:u w:val="none"/>
        </w:rPr>
      </w:pPr>
      <w:r w:rsidRPr="008562A2">
        <w:rPr>
          <w:rStyle w:val="Hyperlink"/>
          <w:color w:val="auto"/>
          <w:u w:val="none"/>
        </w:rPr>
        <w:t>Proposal 1:</w:t>
      </w:r>
      <w:r w:rsidRPr="008562A2">
        <w:rPr>
          <w:rStyle w:val="Hyperlink"/>
          <w:color w:val="auto"/>
          <w:u w:val="none"/>
        </w:rPr>
        <w:tab/>
        <w:t>RAN2 to discuss whether the time taken from start of the random access procedure to successful reestablishment be considered when evaluating solutions.</w:t>
      </w:r>
    </w:p>
    <w:p w14:paraId="52323D34" w14:textId="77777777" w:rsidR="006A309A" w:rsidRPr="008562A2" w:rsidRDefault="006A309A" w:rsidP="00016767">
      <w:pPr>
        <w:pStyle w:val="Doc-text2"/>
        <w:numPr>
          <w:ilvl w:val="0"/>
          <w:numId w:val="58"/>
        </w:numPr>
        <w:overflowPunct/>
        <w:autoSpaceDE/>
        <w:autoSpaceDN/>
        <w:adjustRightInd/>
        <w:textAlignment w:val="auto"/>
        <w:rPr>
          <w:rStyle w:val="Hyperlink"/>
          <w:color w:val="auto"/>
          <w:u w:val="none"/>
        </w:rPr>
      </w:pPr>
      <w:r w:rsidRPr="008562A2">
        <w:rPr>
          <w:rStyle w:val="Hyperlink"/>
          <w:color w:val="auto"/>
          <w:u w:val="none"/>
        </w:rPr>
        <w:t xml:space="preserve">ZTE thinks that out of sync detection may be difficult to improve so we should try to reduce between points B and D. Ericsson have a similar view and WID states “before RLF”. </w:t>
      </w:r>
    </w:p>
    <w:p w14:paraId="6C62E7BA" w14:textId="77777777" w:rsidR="006A309A" w:rsidRPr="008562A2" w:rsidRDefault="006A309A" w:rsidP="00016767">
      <w:pPr>
        <w:pStyle w:val="Doc-text2"/>
        <w:numPr>
          <w:ilvl w:val="0"/>
          <w:numId w:val="58"/>
        </w:numPr>
        <w:overflowPunct/>
        <w:autoSpaceDE/>
        <w:autoSpaceDN/>
        <w:adjustRightInd/>
        <w:textAlignment w:val="auto"/>
        <w:rPr>
          <w:rStyle w:val="Hyperlink"/>
          <w:color w:val="auto"/>
          <w:u w:val="none"/>
        </w:rPr>
      </w:pPr>
      <w:r w:rsidRPr="008562A2">
        <w:rPr>
          <w:rStyle w:val="Hyperlink"/>
          <w:color w:val="auto"/>
          <w:u w:val="none"/>
        </w:rPr>
        <w:t>On this proposal Nokia thinks RA time doesn’t need to be considered, but out-of-sync detection until RLF could be considered as part of other proposals. Huawei are OK not to consider the RA procedure enhancements.</w:t>
      </w:r>
    </w:p>
    <w:p w14:paraId="2960C3BB" w14:textId="77777777" w:rsidR="006A309A" w:rsidRPr="008562A2" w:rsidRDefault="006A309A" w:rsidP="006A309A">
      <w:pPr>
        <w:pStyle w:val="Comments"/>
        <w:rPr>
          <w:rStyle w:val="Hyperlink"/>
          <w:color w:val="auto"/>
          <w:u w:val="none"/>
        </w:rPr>
      </w:pPr>
      <w:r w:rsidRPr="008562A2">
        <w:rPr>
          <w:rStyle w:val="Hyperlink"/>
          <w:color w:val="auto"/>
          <w:u w:val="none"/>
        </w:rPr>
        <w:t>Proposal 2:</w:t>
      </w:r>
      <w:r w:rsidRPr="008562A2">
        <w:rPr>
          <w:rStyle w:val="Hyperlink"/>
          <w:color w:val="auto"/>
          <w:u w:val="none"/>
        </w:rPr>
        <w:tab/>
        <w:t>WID objective for RLF enhancements is to reduce the time between expiry of T310 and start of random access procedure.</w:t>
      </w:r>
    </w:p>
    <w:p w14:paraId="0041ABD6" w14:textId="77777777" w:rsidR="006A309A" w:rsidRPr="008562A2" w:rsidRDefault="006A309A" w:rsidP="00016767">
      <w:pPr>
        <w:pStyle w:val="Comments"/>
        <w:numPr>
          <w:ilvl w:val="0"/>
          <w:numId w:val="58"/>
        </w:numPr>
        <w:overflowPunct/>
        <w:autoSpaceDE/>
        <w:autoSpaceDN/>
        <w:adjustRightInd/>
        <w:textAlignment w:val="auto"/>
        <w:rPr>
          <w:rStyle w:val="Hyperlink"/>
          <w:i w:val="0"/>
          <w:color w:val="auto"/>
          <w:u w:val="none"/>
        </w:rPr>
      </w:pPr>
      <w:r w:rsidRPr="008562A2">
        <w:rPr>
          <w:rStyle w:val="Hyperlink"/>
          <w:i w:val="0"/>
          <w:color w:val="auto"/>
          <w:u w:val="none"/>
        </w:rPr>
        <w:t>HW thinks this is included but not limited to only this. Ericsson thinks candidate cells should already be measured before T310 expiry therefore something needs to occur before that, but agree the main goal is to reduce this time. ZTE thinks we can prioirtise this, it is the most important part of this objective. MEdiatek also thinks this is part of the goal but we should not limit to this. Nokia thinks solutions which reduce this time should be prioritised as this is the main scope.</w:t>
      </w:r>
    </w:p>
    <w:p w14:paraId="7269EE7B" w14:textId="77777777" w:rsidR="006A309A" w:rsidRPr="008562A2" w:rsidRDefault="006A309A" w:rsidP="006A309A">
      <w:pPr>
        <w:pStyle w:val="Comments"/>
        <w:rPr>
          <w:rStyle w:val="Hyperlink"/>
          <w:color w:val="auto"/>
          <w:u w:val="none"/>
        </w:rPr>
      </w:pPr>
      <w:r w:rsidRPr="008562A2">
        <w:rPr>
          <w:rStyle w:val="Hyperlink"/>
          <w:color w:val="auto"/>
          <w:u w:val="none"/>
        </w:rPr>
        <w:t>Proposal 3:</w:t>
      </w:r>
      <w:r w:rsidRPr="008562A2">
        <w:rPr>
          <w:rStyle w:val="Hyperlink"/>
          <w:color w:val="auto"/>
          <w:u w:val="none"/>
        </w:rPr>
        <w:tab/>
        <w:t>RAN2 to discuss whether early RLF declaration is within the scope of WID objective for RLF enhancements.</w:t>
      </w:r>
    </w:p>
    <w:p w14:paraId="64EED84C" w14:textId="77777777" w:rsidR="006A309A" w:rsidRPr="008562A2" w:rsidRDefault="006A309A" w:rsidP="00016767">
      <w:pPr>
        <w:pStyle w:val="Comments"/>
        <w:numPr>
          <w:ilvl w:val="0"/>
          <w:numId w:val="58"/>
        </w:numPr>
        <w:overflowPunct/>
        <w:autoSpaceDE/>
        <w:autoSpaceDN/>
        <w:adjustRightInd/>
        <w:textAlignment w:val="auto"/>
        <w:rPr>
          <w:rStyle w:val="Hyperlink"/>
          <w:i w:val="0"/>
          <w:color w:val="auto"/>
          <w:u w:val="none"/>
        </w:rPr>
      </w:pPr>
      <w:r w:rsidRPr="008562A2">
        <w:rPr>
          <w:rStyle w:val="Hyperlink"/>
          <w:i w:val="0"/>
          <w:color w:val="auto"/>
          <w:u w:val="none"/>
        </w:rPr>
        <w:t>HW thinks this is useful, early RLF would occur based on the measurements.</w:t>
      </w:r>
    </w:p>
    <w:p w14:paraId="39ECCE53" w14:textId="77777777" w:rsidR="006A309A" w:rsidRPr="008562A2" w:rsidRDefault="006A309A" w:rsidP="006A309A">
      <w:pPr>
        <w:pStyle w:val="Comments"/>
        <w:rPr>
          <w:rStyle w:val="Hyperlink"/>
          <w:color w:val="auto"/>
          <w:u w:val="none"/>
        </w:rPr>
      </w:pPr>
      <w:r w:rsidRPr="008562A2">
        <w:rPr>
          <w:rStyle w:val="Hyperlink"/>
          <w:color w:val="auto"/>
          <w:u w:val="none"/>
        </w:rPr>
        <w:t>Proposal 4:</w:t>
      </w:r>
      <w:r w:rsidRPr="008562A2">
        <w:rPr>
          <w:rStyle w:val="Hyperlink"/>
          <w:color w:val="auto"/>
          <w:u w:val="none"/>
        </w:rPr>
        <w:tab/>
        <w:t>Solution performance is a measure of reduction of duration between T310 expiry (RLF declaration) and start of random access procedure.</w:t>
      </w:r>
    </w:p>
    <w:p w14:paraId="4CB42383" w14:textId="77777777" w:rsidR="006A309A" w:rsidRPr="008562A2" w:rsidRDefault="006A309A" w:rsidP="00016767">
      <w:pPr>
        <w:pStyle w:val="Comments"/>
        <w:numPr>
          <w:ilvl w:val="0"/>
          <w:numId w:val="58"/>
        </w:numPr>
        <w:overflowPunct/>
        <w:autoSpaceDE/>
        <w:autoSpaceDN/>
        <w:adjustRightInd/>
        <w:textAlignment w:val="auto"/>
        <w:rPr>
          <w:rStyle w:val="Hyperlink"/>
          <w:i w:val="0"/>
          <w:color w:val="auto"/>
          <w:u w:val="none"/>
        </w:rPr>
      </w:pPr>
      <w:r w:rsidRPr="008562A2">
        <w:rPr>
          <w:rStyle w:val="Hyperlink"/>
          <w:i w:val="0"/>
          <w:color w:val="auto"/>
          <w:u w:val="none"/>
        </w:rPr>
        <w:t>Nokia thinks performance should be based on the time between C and D. Ericsson and Thales thinks this is the priority but we can also consider reducing e.g. between B and C.</w:t>
      </w:r>
    </w:p>
    <w:p w14:paraId="35C33EDE" w14:textId="77777777" w:rsidR="006A309A" w:rsidRPr="008562A2" w:rsidRDefault="006A309A" w:rsidP="006A309A">
      <w:pPr>
        <w:pStyle w:val="Comments"/>
        <w:rPr>
          <w:rStyle w:val="Hyperlink"/>
          <w:color w:val="auto"/>
          <w:u w:val="none"/>
        </w:rPr>
      </w:pPr>
      <w:r w:rsidRPr="008562A2">
        <w:rPr>
          <w:rStyle w:val="Hyperlink"/>
          <w:color w:val="auto"/>
          <w:u w:val="none"/>
        </w:rPr>
        <w:t>Proposal 5:</w:t>
      </w:r>
      <w:r w:rsidRPr="008562A2">
        <w:rPr>
          <w:rStyle w:val="Hyperlink"/>
          <w:color w:val="auto"/>
          <w:u w:val="none"/>
        </w:rPr>
        <w:tab/>
        <w:t>RAN2 discuss whether solution performance measure also includes reduction in duration between T310 start and RLF declaration.</w:t>
      </w:r>
    </w:p>
    <w:p w14:paraId="1E4FA22B" w14:textId="77777777" w:rsidR="006A309A" w:rsidRPr="008562A2" w:rsidRDefault="006A309A" w:rsidP="006A309A">
      <w:pPr>
        <w:pStyle w:val="Comments"/>
        <w:rPr>
          <w:rStyle w:val="Hyperlink"/>
          <w:color w:val="auto"/>
          <w:u w:val="none"/>
        </w:rPr>
      </w:pPr>
      <w:r w:rsidRPr="008562A2">
        <w:rPr>
          <w:rStyle w:val="Hyperlink"/>
          <w:color w:val="auto"/>
          <w:u w:val="none"/>
        </w:rPr>
        <w:t>Proposal 6:</w:t>
      </w:r>
      <w:r w:rsidRPr="008562A2">
        <w:rPr>
          <w:rStyle w:val="Hyperlink"/>
          <w:color w:val="auto"/>
          <w:u w:val="none"/>
        </w:rPr>
        <w:tab/>
        <w:t>UE uses known carrier frequencies for measurement during RRC connected state.</w:t>
      </w:r>
    </w:p>
    <w:p w14:paraId="700D0517" w14:textId="77777777" w:rsidR="006A309A" w:rsidRPr="008562A2" w:rsidRDefault="006A309A" w:rsidP="006A309A">
      <w:pPr>
        <w:pStyle w:val="Comments"/>
        <w:rPr>
          <w:rStyle w:val="Hyperlink"/>
          <w:color w:val="auto"/>
          <w:u w:val="none"/>
        </w:rPr>
      </w:pPr>
      <w:r w:rsidRPr="008562A2">
        <w:rPr>
          <w:rStyle w:val="Hyperlink"/>
          <w:color w:val="auto"/>
          <w:u w:val="none"/>
        </w:rPr>
        <w:t>Proposal 7:</w:t>
      </w:r>
      <w:r w:rsidRPr="008562A2">
        <w:rPr>
          <w:rStyle w:val="Hyperlink"/>
          <w:color w:val="auto"/>
          <w:u w:val="none"/>
        </w:rPr>
        <w:tab/>
        <w:t>RAN2 to discuss whether stored information on cell parameters can be used for measurement during RRC connected state.</w:t>
      </w:r>
    </w:p>
    <w:p w14:paraId="3E892969" w14:textId="77777777" w:rsidR="006A309A" w:rsidRPr="008562A2" w:rsidRDefault="006A309A" w:rsidP="006A309A">
      <w:pPr>
        <w:pStyle w:val="Comments"/>
        <w:rPr>
          <w:rStyle w:val="Hyperlink"/>
          <w:color w:val="auto"/>
          <w:u w:val="none"/>
        </w:rPr>
      </w:pPr>
      <w:r w:rsidRPr="008562A2">
        <w:rPr>
          <w:rStyle w:val="Hyperlink"/>
          <w:color w:val="auto"/>
          <w:u w:val="none"/>
        </w:rPr>
        <w:t>Proposal 8:</w:t>
      </w:r>
      <w:r w:rsidRPr="008562A2">
        <w:rPr>
          <w:rStyle w:val="Hyperlink"/>
          <w:color w:val="auto"/>
          <w:u w:val="none"/>
        </w:rPr>
        <w:tab/>
        <w:t>RAN2 to discuss whether stored information on cell parameters can be used for cell selection following RLF.</w:t>
      </w:r>
    </w:p>
    <w:p w14:paraId="2F0663E8" w14:textId="77777777" w:rsidR="006A309A" w:rsidRPr="008562A2" w:rsidRDefault="006A309A" w:rsidP="006A309A">
      <w:pPr>
        <w:pStyle w:val="Comments"/>
        <w:rPr>
          <w:rStyle w:val="Hyperlink"/>
          <w:color w:val="auto"/>
          <w:u w:val="none"/>
        </w:rPr>
      </w:pPr>
      <w:r w:rsidRPr="008562A2">
        <w:rPr>
          <w:rStyle w:val="Hyperlink"/>
          <w:color w:val="auto"/>
          <w:u w:val="none"/>
        </w:rPr>
        <w:t>Proposal 9:</w:t>
      </w:r>
      <w:r w:rsidRPr="008562A2">
        <w:rPr>
          <w:rStyle w:val="Hyperlink"/>
          <w:color w:val="auto"/>
          <w:u w:val="none"/>
        </w:rPr>
        <w:tab/>
        <w:t>RAN2 to ask RAN4 what is the definition of target cell (un)known in NB-IoT.</w:t>
      </w:r>
    </w:p>
    <w:p w14:paraId="23338F0E" w14:textId="77777777" w:rsidR="006A309A" w:rsidRPr="008562A2" w:rsidRDefault="006A309A" w:rsidP="006A309A">
      <w:pPr>
        <w:pStyle w:val="Comments"/>
        <w:rPr>
          <w:rStyle w:val="Hyperlink"/>
          <w:color w:val="auto"/>
          <w:u w:val="none"/>
        </w:rPr>
      </w:pPr>
      <w:r w:rsidRPr="008562A2">
        <w:rPr>
          <w:rStyle w:val="Hyperlink"/>
          <w:color w:val="auto"/>
          <w:u w:val="none"/>
        </w:rPr>
        <w:t>Proposal 10:</w:t>
      </w:r>
      <w:r w:rsidRPr="008562A2">
        <w:rPr>
          <w:rStyle w:val="Hyperlink"/>
          <w:color w:val="auto"/>
          <w:u w:val="none"/>
        </w:rPr>
        <w:tab/>
        <w:t>Time to synchronize to the cell upon RLF depends on coverage level of the target cell.</w:t>
      </w:r>
    </w:p>
    <w:p w14:paraId="0C03C26A" w14:textId="77777777" w:rsidR="006A309A" w:rsidRPr="008562A2" w:rsidRDefault="006A309A" w:rsidP="006A309A">
      <w:pPr>
        <w:pStyle w:val="Comments"/>
        <w:rPr>
          <w:rStyle w:val="Hyperlink"/>
          <w:color w:val="auto"/>
          <w:u w:val="none"/>
        </w:rPr>
      </w:pPr>
      <w:r w:rsidRPr="008562A2">
        <w:rPr>
          <w:rStyle w:val="Hyperlink"/>
          <w:color w:val="auto"/>
          <w:u w:val="none"/>
        </w:rPr>
        <w:t>Proposal 11:</w:t>
      </w:r>
      <w:r w:rsidRPr="008562A2">
        <w:rPr>
          <w:rStyle w:val="Hyperlink"/>
          <w:color w:val="auto"/>
          <w:u w:val="none"/>
        </w:rPr>
        <w:tab/>
        <w:t>RAN2 to assume with present specification UE needs to perform NPSS/NSSS detection for cell selection following RLF.</w:t>
      </w:r>
    </w:p>
    <w:tbl>
      <w:tblPr>
        <w:tblStyle w:val="TableGrid"/>
        <w:tblW w:w="0" w:type="auto"/>
        <w:tblInd w:w="1259" w:type="dxa"/>
        <w:tblLook w:val="04A0" w:firstRow="1" w:lastRow="0" w:firstColumn="1" w:lastColumn="0" w:noHBand="0" w:noVBand="1"/>
      </w:tblPr>
      <w:tblGrid>
        <w:gridCol w:w="8935"/>
      </w:tblGrid>
      <w:tr w:rsidR="006A309A" w:rsidRPr="008562A2" w14:paraId="7AAFFF4B" w14:textId="77777777" w:rsidTr="00670B4E">
        <w:tc>
          <w:tcPr>
            <w:tcW w:w="10194" w:type="dxa"/>
          </w:tcPr>
          <w:p w14:paraId="07460413" w14:textId="77777777" w:rsidR="006A309A" w:rsidRPr="008562A2" w:rsidRDefault="006A309A" w:rsidP="00670B4E">
            <w:pPr>
              <w:pStyle w:val="Doc-text2"/>
              <w:rPr>
                <w:rStyle w:val="Hyperlink"/>
                <w:b/>
                <w:color w:val="auto"/>
              </w:rPr>
            </w:pPr>
            <w:r w:rsidRPr="008562A2">
              <w:rPr>
                <w:rStyle w:val="Hyperlink"/>
                <w:b/>
                <w:color w:val="auto"/>
              </w:rPr>
              <w:t>Agreements:</w:t>
            </w:r>
          </w:p>
          <w:p w14:paraId="2416FCC9" w14:textId="77777777" w:rsidR="006A309A" w:rsidRPr="008562A2" w:rsidRDefault="006A309A" w:rsidP="00670B4E">
            <w:pPr>
              <w:pStyle w:val="Doc-text2"/>
            </w:pPr>
          </w:p>
          <w:p w14:paraId="20EC611F" w14:textId="77777777" w:rsidR="006A309A" w:rsidRPr="008562A2" w:rsidRDefault="006A309A" w:rsidP="00016767">
            <w:pPr>
              <w:pStyle w:val="Doc-text2"/>
              <w:numPr>
                <w:ilvl w:val="0"/>
                <w:numId w:val="58"/>
              </w:numPr>
              <w:overflowPunct/>
              <w:autoSpaceDE/>
              <w:autoSpaceDN/>
              <w:adjustRightInd/>
              <w:textAlignment w:val="auto"/>
              <w:rPr>
                <w:rStyle w:val="Hyperlink"/>
                <w:color w:val="auto"/>
                <w:u w:val="none"/>
              </w:rPr>
            </w:pPr>
            <w:r w:rsidRPr="008562A2">
              <w:rPr>
                <w:rStyle w:val="Hyperlink"/>
                <w:color w:val="auto"/>
                <w:u w:val="none"/>
              </w:rPr>
              <w:t>Enhancements to the random access procedure are not considered.</w:t>
            </w:r>
          </w:p>
          <w:p w14:paraId="27569B49" w14:textId="77777777" w:rsidR="006A309A" w:rsidRPr="008562A2" w:rsidRDefault="006A309A" w:rsidP="00016767">
            <w:pPr>
              <w:pStyle w:val="Doc-text2"/>
              <w:numPr>
                <w:ilvl w:val="0"/>
                <w:numId w:val="58"/>
              </w:numPr>
              <w:overflowPunct/>
              <w:autoSpaceDE/>
              <w:autoSpaceDN/>
              <w:adjustRightInd/>
              <w:textAlignment w:val="auto"/>
              <w:rPr>
                <w:rStyle w:val="Hyperlink"/>
                <w:color w:val="auto"/>
                <w:u w:val="none"/>
              </w:rPr>
            </w:pPr>
            <w:r w:rsidRPr="008562A2">
              <w:rPr>
                <w:rStyle w:val="Hyperlink"/>
                <w:color w:val="auto"/>
                <w:u w:val="none"/>
              </w:rPr>
              <w:t>The solution includes reduction of the time between declaration of RLF and the start of the random access procedure (points C and D)</w:t>
            </w:r>
          </w:p>
          <w:p w14:paraId="408FFBC3" w14:textId="77777777" w:rsidR="006A309A" w:rsidRPr="008562A2" w:rsidRDefault="006A309A" w:rsidP="00016767">
            <w:pPr>
              <w:pStyle w:val="Doc-text2"/>
              <w:numPr>
                <w:ilvl w:val="0"/>
                <w:numId w:val="58"/>
              </w:numPr>
              <w:overflowPunct/>
              <w:autoSpaceDE/>
              <w:autoSpaceDN/>
              <w:adjustRightInd/>
              <w:textAlignment w:val="auto"/>
              <w:rPr>
                <w:rStyle w:val="Hyperlink"/>
                <w:color w:val="auto"/>
                <w:u w:val="none"/>
              </w:rPr>
            </w:pPr>
            <w:r w:rsidRPr="008562A2">
              <w:rPr>
                <w:rStyle w:val="Hyperlink"/>
                <w:color w:val="auto"/>
                <w:u w:val="none"/>
              </w:rPr>
              <w:t>FFS whether the solution includes reduction of the time between out-of-sync detection and declaration of RLF (points B and C)</w:t>
            </w:r>
          </w:p>
          <w:p w14:paraId="6EBA432D" w14:textId="77777777" w:rsidR="006A309A" w:rsidRPr="008562A2" w:rsidRDefault="006A309A" w:rsidP="00670B4E">
            <w:pPr>
              <w:pStyle w:val="Doc-text2"/>
            </w:pPr>
          </w:p>
        </w:tc>
      </w:tr>
    </w:tbl>
    <w:p w14:paraId="4CE1DA74" w14:textId="77777777" w:rsidR="006A309A" w:rsidRPr="008562A2" w:rsidRDefault="006A309A" w:rsidP="006A309A">
      <w:pPr>
        <w:pStyle w:val="Doc-title"/>
        <w:rPr>
          <w:rStyle w:val="Hyperlink"/>
          <w:color w:val="auto"/>
        </w:rPr>
      </w:pPr>
    </w:p>
    <w:p w14:paraId="0F8677E0" w14:textId="77777777"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[AT112-e][301][NBIOT R17] RLF enhancements (Qualcomm)</w:t>
      </w:r>
    </w:p>
    <w:p w14:paraId="34B176C9" w14:textId="77777777" w:rsidR="006A309A" w:rsidRPr="008562A2" w:rsidRDefault="006A309A" w:rsidP="006A309A">
      <w:pPr>
        <w:pStyle w:val="EmailDiscussion2"/>
      </w:pPr>
      <w:r w:rsidRPr="008562A2">
        <w:tab/>
        <w:t>Scope: Discuss whether and what to ask RAN4.</w:t>
      </w:r>
    </w:p>
    <w:p w14:paraId="1726CF85" w14:textId="52A4FF4D" w:rsidR="006A309A" w:rsidRPr="008562A2" w:rsidRDefault="006A309A" w:rsidP="006A309A">
      <w:pPr>
        <w:pStyle w:val="EmailDiscussion2"/>
      </w:pPr>
      <w:r w:rsidRPr="008562A2">
        <w:tab/>
        <w:t xml:space="preserve">Intended outcome: Report of email discussion in R2-2010905, potential LS. </w:t>
      </w:r>
    </w:p>
    <w:p w14:paraId="46F3D444" w14:textId="77777777" w:rsidR="006A309A" w:rsidRPr="008562A2" w:rsidRDefault="006A309A" w:rsidP="006A309A">
      <w:pPr>
        <w:pStyle w:val="EmailDiscussion2"/>
      </w:pPr>
      <w:r w:rsidRPr="008562A2">
        <w:tab/>
        <w:t>Deadline: Tuesday 10</w:t>
      </w:r>
      <w:r w:rsidRPr="008562A2">
        <w:rPr>
          <w:vertAlign w:val="superscript"/>
        </w:rPr>
        <w:t>th</w:t>
      </w:r>
      <w:r w:rsidRPr="008562A2">
        <w:t xml:space="preserve"> 1200 UTC</w:t>
      </w:r>
    </w:p>
    <w:p w14:paraId="13232254" w14:textId="77777777" w:rsidR="006A309A" w:rsidRPr="008562A2" w:rsidRDefault="006A309A" w:rsidP="006A309A">
      <w:pPr>
        <w:pStyle w:val="EmailDiscussion2"/>
      </w:pPr>
    </w:p>
    <w:p w14:paraId="45E89A07" w14:textId="2FF6EB09" w:rsidR="006A309A" w:rsidRPr="008562A2" w:rsidRDefault="006A309A" w:rsidP="006A309A">
      <w:pPr>
        <w:pStyle w:val="Doc-title"/>
        <w:rPr>
          <w:rStyle w:val="Doc-text2Char"/>
        </w:rPr>
      </w:pPr>
      <w:r w:rsidRPr="008562A2">
        <w:t>R2-2010905</w:t>
      </w:r>
      <w:r w:rsidRPr="008562A2">
        <w:rPr>
          <w:rStyle w:val="Doc-text2Char"/>
        </w:rPr>
        <w:tab/>
        <w:t>[draft] LS on NB-IoT connected mode neighbour cell measurements</w:t>
      </w:r>
      <w:r w:rsidRPr="008562A2">
        <w:rPr>
          <w:rStyle w:val="Doc-text2Char"/>
        </w:rPr>
        <w:tab/>
        <w:t>Qualcomm Incorporated</w:t>
      </w:r>
    </w:p>
    <w:p w14:paraId="0769CA26" w14:textId="77777777" w:rsidR="006A309A" w:rsidRPr="008562A2" w:rsidRDefault="006A309A" w:rsidP="00016767">
      <w:pPr>
        <w:pStyle w:val="Doc-text2"/>
        <w:numPr>
          <w:ilvl w:val="0"/>
          <w:numId w:val="58"/>
        </w:numPr>
        <w:overflowPunct/>
        <w:autoSpaceDE/>
        <w:autoSpaceDN/>
        <w:adjustRightInd/>
        <w:textAlignment w:val="auto"/>
      </w:pPr>
      <w:r w:rsidRPr="008562A2">
        <w:t>HW thinks we need to discuss further what we want to achieve with measurements before asking RAN4 Q2.</w:t>
      </w:r>
    </w:p>
    <w:p w14:paraId="007CD1D9" w14:textId="77777777" w:rsidR="006A309A" w:rsidRPr="008562A2" w:rsidRDefault="006A309A" w:rsidP="00016767">
      <w:pPr>
        <w:pStyle w:val="Doc-text2"/>
        <w:numPr>
          <w:ilvl w:val="0"/>
          <w:numId w:val="58"/>
        </w:numPr>
        <w:overflowPunct/>
        <w:autoSpaceDE/>
        <w:autoSpaceDN/>
        <w:adjustRightInd/>
        <w:textAlignment w:val="auto"/>
      </w:pPr>
      <w:r w:rsidRPr="008562A2">
        <w:t>ZTE thinks the measurement requirement do need to be defined by RAN4 but we need further discussion in RAN2 first.</w:t>
      </w:r>
    </w:p>
    <w:p w14:paraId="4F8B3498" w14:textId="77777777" w:rsidR="006A309A" w:rsidRPr="008562A2" w:rsidRDefault="006A309A" w:rsidP="00016767">
      <w:pPr>
        <w:pStyle w:val="Doc-text2"/>
        <w:numPr>
          <w:ilvl w:val="0"/>
          <w:numId w:val="58"/>
        </w:numPr>
        <w:overflowPunct/>
        <w:autoSpaceDE/>
        <w:autoSpaceDN/>
        <w:adjustRightInd/>
        <w:textAlignment w:val="auto"/>
      </w:pPr>
      <w:r w:rsidRPr="008562A2">
        <w:t>Ericsson thinks this is kind of a special case for measurements, maybe existing requirements could be re-used for this case and it may be premature to ask RAN4 anything.</w:t>
      </w:r>
    </w:p>
    <w:p w14:paraId="2A6D7EFE" w14:textId="77777777" w:rsidR="006A309A" w:rsidRPr="008562A2" w:rsidRDefault="006A309A" w:rsidP="00016767">
      <w:pPr>
        <w:pStyle w:val="Doc-text2"/>
        <w:numPr>
          <w:ilvl w:val="0"/>
          <w:numId w:val="58"/>
        </w:numPr>
        <w:overflowPunct/>
        <w:autoSpaceDE/>
        <w:autoSpaceDN/>
        <w:adjustRightInd/>
        <w:textAlignment w:val="auto"/>
      </w:pPr>
      <w:r w:rsidRPr="008562A2">
        <w:t>HW and QC think there is currently no definition of “target cell known”. QC think we should clarify with RAN4.</w:t>
      </w:r>
    </w:p>
    <w:p w14:paraId="45AD980F" w14:textId="77777777" w:rsidR="006A309A" w:rsidRPr="008562A2" w:rsidRDefault="006A309A" w:rsidP="00016767">
      <w:pPr>
        <w:pStyle w:val="Doc-text2"/>
        <w:numPr>
          <w:ilvl w:val="0"/>
          <w:numId w:val="58"/>
        </w:numPr>
        <w:overflowPunct/>
        <w:autoSpaceDE/>
        <w:autoSpaceDN/>
        <w:adjustRightInd/>
        <w:textAlignment w:val="auto"/>
      </w:pPr>
      <w:r w:rsidRPr="008562A2">
        <w:t>Nokia thinks the main component of re-establishment measurement time is whether the cell is known so in order to understand solution benefit we need to understand this. ZTE wonders what if RAN4 cannot say what the current definition is. Ericsson thinks we should be clearer what we want to do before asking RAN4. Huawei agree with Ericsson. Huawei think we will need to ask RAN4 to work on requirements so should understand better what the solution looks like.</w:t>
      </w:r>
    </w:p>
    <w:p w14:paraId="2FAF63B9" w14:textId="77777777" w:rsidR="006A309A" w:rsidRPr="008562A2" w:rsidRDefault="006A309A" w:rsidP="00016767">
      <w:pPr>
        <w:pStyle w:val="Doc-text2"/>
        <w:numPr>
          <w:ilvl w:val="0"/>
          <w:numId w:val="58"/>
        </w:numPr>
        <w:overflowPunct/>
        <w:autoSpaceDE/>
        <w:autoSpaceDN/>
        <w:adjustRightInd/>
        <w:textAlignment w:val="auto"/>
      </w:pPr>
      <w:r w:rsidRPr="008562A2">
        <w:t>Huawei thinks we should not have connected mode measurements like LTE, maybe cell detection is enough for cell selection.</w:t>
      </w:r>
    </w:p>
    <w:p w14:paraId="769175BD" w14:textId="77777777" w:rsidR="006A309A" w:rsidRPr="008562A2" w:rsidRDefault="006A309A" w:rsidP="00016767">
      <w:pPr>
        <w:pStyle w:val="Doc-text2"/>
        <w:numPr>
          <w:ilvl w:val="0"/>
          <w:numId w:val="58"/>
        </w:numPr>
        <w:overflowPunct/>
        <w:autoSpaceDE/>
        <w:autoSpaceDN/>
        <w:adjustRightInd/>
        <w:textAlignment w:val="auto"/>
      </w:pPr>
      <w:r w:rsidRPr="008562A2">
        <w:lastRenderedPageBreak/>
        <w:t>Ericsson thinks we should wait one more meeting so that we can be clearer on what to ask RAN4.</w:t>
      </w:r>
    </w:p>
    <w:p w14:paraId="455EC314" w14:textId="77777777" w:rsidR="006A309A" w:rsidRPr="008562A2" w:rsidRDefault="006A309A" w:rsidP="006A309A">
      <w:pPr>
        <w:pStyle w:val="Agreement"/>
        <w:tabs>
          <w:tab w:val="num" w:pos="1619"/>
        </w:tabs>
        <w:overflowPunct/>
        <w:autoSpaceDE/>
        <w:autoSpaceDN/>
        <w:adjustRightInd/>
        <w:ind w:left="1619" w:hanging="360"/>
        <w:textAlignment w:val="auto"/>
      </w:pPr>
      <w:r w:rsidRPr="008562A2">
        <w:t>Postponed</w:t>
      </w:r>
    </w:p>
    <w:p w14:paraId="5F6EB400" w14:textId="77777777" w:rsidR="006A309A" w:rsidRPr="008562A2" w:rsidRDefault="006A309A" w:rsidP="006A309A">
      <w:pPr>
        <w:pStyle w:val="Doc-text2"/>
      </w:pPr>
    </w:p>
    <w:p w14:paraId="34FC46C2" w14:textId="1FFD5A9E" w:rsidR="006A309A" w:rsidRPr="008562A2" w:rsidRDefault="006A309A" w:rsidP="006A309A">
      <w:pPr>
        <w:pStyle w:val="Doc-title"/>
      </w:pPr>
      <w:r w:rsidRPr="008562A2">
        <w:t>R2-2008937</w:t>
      </w:r>
      <w:r w:rsidRPr="008562A2">
        <w:tab/>
        <w:t xml:space="preserve">Impact on Static devices </w:t>
      </w:r>
      <w:r w:rsidRPr="008562A2">
        <w:tab/>
        <w:t>THALES</w:t>
      </w:r>
      <w:r w:rsidRPr="008562A2">
        <w:tab/>
        <w:t>discussion</w:t>
      </w:r>
    </w:p>
    <w:p w14:paraId="4D334363" w14:textId="226686CE" w:rsidR="006A309A" w:rsidRPr="008562A2" w:rsidRDefault="006A309A" w:rsidP="006A309A">
      <w:pPr>
        <w:pStyle w:val="Doc-title"/>
      </w:pPr>
      <w:r w:rsidRPr="008562A2">
        <w:t>R2-2009058</w:t>
      </w:r>
      <w:r w:rsidRPr="008562A2">
        <w:tab/>
        <w:t>Further consideration on measurement in connected mode</w:t>
      </w:r>
      <w:r w:rsidRPr="008562A2">
        <w:tab/>
        <w:t>ZTE Corporation, Sanechips</w:t>
      </w:r>
      <w:r w:rsidRPr="008562A2">
        <w:tab/>
        <w:t>discussion</w:t>
      </w:r>
      <w:r w:rsidRPr="008562A2">
        <w:tab/>
        <w:t>Rel-17</w:t>
      </w:r>
      <w:r w:rsidRPr="008562A2">
        <w:tab/>
        <w:t>NB_IOTenh4_LTE_eMTC6-Core</w:t>
      </w:r>
    </w:p>
    <w:p w14:paraId="42AD0EAC" w14:textId="562FC953" w:rsidR="006A309A" w:rsidRPr="008562A2" w:rsidRDefault="006A309A" w:rsidP="006A309A">
      <w:pPr>
        <w:pStyle w:val="Doc-title"/>
      </w:pPr>
      <w:r w:rsidRPr="008562A2">
        <w:t>R2-2009146</w:t>
      </w:r>
      <w:r w:rsidRPr="008562A2">
        <w:tab/>
        <w:t>Discussion on the corresponding measurement before RLF</w:t>
      </w:r>
      <w:r w:rsidRPr="008562A2">
        <w:tab/>
        <w:t>Spreadtrum Communications</w:t>
      </w:r>
      <w:r w:rsidRPr="008562A2">
        <w:tab/>
        <w:t>discussion</w:t>
      </w:r>
      <w:r w:rsidRPr="008562A2">
        <w:tab/>
        <w:t>Rel-17</w:t>
      </w:r>
      <w:r w:rsidRPr="008562A2">
        <w:tab/>
        <w:t>NB_IOTenh4_LTE_eMTC6-Core</w:t>
      </w:r>
    </w:p>
    <w:p w14:paraId="0418B0EF" w14:textId="2F30AAFD" w:rsidR="006A309A" w:rsidRPr="008562A2" w:rsidRDefault="006A309A" w:rsidP="006A309A">
      <w:pPr>
        <w:pStyle w:val="Doc-title"/>
      </w:pPr>
      <w:r w:rsidRPr="008562A2">
        <w:t>R2-2009268</w:t>
      </w:r>
      <w:r w:rsidRPr="008562A2">
        <w:tab/>
        <w:t>Enhancements for Re-establishment time reduction</w:t>
      </w:r>
      <w:r w:rsidRPr="008562A2">
        <w:tab/>
        <w:t>Nokia, Nokia Shanghai Bell</w:t>
      </w:r>
      <w:r w:rsidRPr="008562A2">
        <w:tab/>
        <w:t>discussion</w:t>
      </w:r>
      <w:r w:rsidRPr="008562A2">
        <w:tab/>
        <w:t>Rel-17</w:t>
      </w:r>
    </w:p>
    <w:p w14:paraId="42486923" w14:textId="5BCCC00F" w:rsidR="006A309A" w:rsidRPr="008562A2" w:rsidRDefault="006A309A" w:rsidP="006A309A">
      <w:pPr>
        <w:pStyle w:val="Doc-title"/>
      </w:pPr>
      <w:r w:rsidRPr="008562A2">
        <w:t>R2-2009731</w:t>
      </w:r>
      <w:r w:rsidRPr="008562A2">
        <w:tab/>
        <w:t>Neighbour cell measurements in RRC_CONNECTED</w:t>
      </w:r>
      <w:r w:rsidRPr="008562A2">
        <w:tab/>
        <w:t>Huawei, HiSilicon</w:t>
      </w:r>
      <w:r w:rsidRPr="008562A2">
        <w:tab/>
        <w:t>discussion</w:t>
      </w:r>
      <w:r w:rsidRPr="008562A2">
        <w:tab/>
        <w:t>Rel-17</w:t>
      </w:r>
      <w:r w:rsidRPr="008562A2">
        <w:tab/>
        <w:t>NB_IOTenh4_LTE_eMTC6-Core</w:t>
      </w:r>
    </w:p>
    <w:p w14:paraId="6EF632E9" w14:textId="61993B63" w:rsidR="006A309A" w:rsidRPr="008562A2" w:rsidRDefault="006A309A" w:rsidP="006A309A">
      <w:pPr>
        <w:pStyle w:val="Doc-title"/>
      </w:pPr>
      <w:r w:rsidRPr="008562A2">
        <w:t>R2-2009789</w:t>
      </w:r>
      <w:r w:rsidRPr="008562A2">
        <w:tab/>
        <w:t>Way forward for connected mode neighbour cell measurement in NB-IoT</w:t>
      </w:r>
      <w:r w:rsidRPr="008562A2">
        <w:tab/>
        <w:t>Qualcomm Incorporated</w:t>
      </w:r>
      <w:r w:rsidRPr="008562A2">
        <w:tab/>
        <w:t>discussion</w:t>
      </w:r>
      <w:r w:rsidRPr="008562A2">
        <w:tab/>
        <w:t>Rel-17</w:t>
      </w:r>
      <w:r w:rsidRPr="008562A2">
        <w:tab/>
        <w:t>NB_IOTenh4_LTE_eMTC6-Core</w:t>
      </w:r>
    </w:p>
    <w:p w14:paraId="760C149E" w14:textId="4F2389F3" w:rsidR="006A309A" w:rsidRPr="008562A2" w:rsidRDefault="006A309A" w:rsidP="006A309A">
      <w:pPr>
        <w:pStyle w:val="Doc-title"/>
      </w:pPr>
      <w:r w:rsidRPr="008562A2">
        <w:t>R2-2009876</w:t>
      </w:r>
      <w:r w:rsidRPr="008562A2">
        <w:tab/>
        <w:t>Neighbor cell measurements triggering before RLF</w:t>
      </w:r>
      <w:r w:rsidRPr="008562A2">
        <w:tab/>
        <w:t>Lenovo, Motorola Mobility</w:t>
      </w:r>
      <w:r w:rsidRPr="008562A2">
        <w:tab/>
        <w:t>discussion</w:t>
      </w:r>
      <w:r w:rsidRPr="008562A2">
        <w:tab/>
        <w:t>Rel-17</w:t>
      </w:r>
    </w:p>
    <w:p w14:paraId="487FFAE4" w14:textId="782DF9D9" w:rsidR="006A309A" w:rsidRPr="008562A2" w:rsidRDefault="006A309A" w:rsidP="006A309A">
      <w:pPr>
        <w:pStyle w:val="Doc-title"/>
      </w:pPr>
      <w:r w:rsidRPr="008562A2">
        <w:t>R2-2010076</w:t>
      </w:r>
      <w:r w:rsidRPr="008562A2">
        <w:tab/>
        <w:t>Reducing time taken for reestablishment procedures in NB-IoT</w:t>
      </w:r>
      <w:r w:rsidRPr="008562A2">
        <w:tab/>
        <w:t>Ericsson</w:t>
      </w:r>
      <w:r w:rsidRPr="008562A2">
        <w:tab/>
        <w:t>discussion</w:t>
      </w:r>
      <w:r w:rsidRPr="008562A2">
        <w:tab/>
        <w:t>Rel-17</w:t>
      </w:r>
    </w:p>
    <w:p w14:paraId="70C8E2A7" w14:textId="72CAEF3C" w:rsidR="006A309A" w:rsidRPr="008562A2" w:rsidRDefault="006A309A" w:rsidP="006A309A">
      <w:pPr>
        <w:pStyle w:val="Doc-title"/>
      </w:pPr>
      <w:r w:rsidRPr="008562A2">
        <w:t>R2-2010249</w:t>
      </w:r>
      <w:r w:rsidRPr="008562A2">
        <w:tab/>
        <w:t>Discussion on Total Interruption Time</w:t>
      </w:r>
      <w:r w:rsidRPr="008562A2">
        <w:tab/>
        <w:t>ETRI</w:t>
      </w:r>
      <w:r w:rsidRPr="008562A2">
        <w:tab/>
        <w:t>discussion</w:t>
      </w:r>
      <w:r w:rsidRPr="008562A2">
        <w:tab/>
        <w:t>Rel-17</w:t>
      </w:r>
      <w:r w:rsidRPr="008562A2">
        <w:tab/>
        <w:t>NB_IOTenh4_LTE_eMTC6-Core</w:t>
      </w:r>
    </w:p>
    <w:p w14:paraId="65AC1B19" w14:textId="76946303" w:rsidR="006A309A" w:rsidRPr="008562A2" w:rsidRDefault="006A309A" w:rsidP="006A309A">
      <w:pPr>
        <w:pStyle w:val="Doc-title"/>
      </w:pPr>
      <w:r w:rsidRPr="008562A2">
        <w:t>R2-2010460</w:t>
      </w:r>
      <w:r w:rsidRPr="008562A2">
        <w:tab/>
        <w:t>Measurement before radio link failure</w:t>
      </w:r>
      <w:r w:rsidRPr="008562A2">
        <w:tab/>
        <w:t>MediaTek Inc.</w:t>
      </w:r>
      <w:r w:rsidRPr="008562A2">
        <w:tab/>
        <w:t>discussion</w:t>
      </w:r>
      <w:r w:rsidRPr="008562A2">
        <w:tab/>
        <w:t>Rel-17</w:t>
      </w:r>
      <w:r w:rsidRPr="008562A2">
        <w:tab/>
        <w:t>NB_IOTenh4_LTE_eMTC6-Core</w:t>
      </w:r>
    </w:p>
    <w:p w14:paraId="169886CB" w14:textId="77777777" w:rsidR="006A309A" w:rsidRPr="008562A2" w:rsidRDefault="006A309A" w:rsidP="006A309A">
      <w:pPr>
        <w:pStyle w:val="Heading3"/>
      </w:pPr>
      <w:bookmarkStart w:id="854" w:name="_Toc57284376"/>
      <w:bookmarkStart w:id="855" w:name="_Toc57677246"/>
      <w:bookmarkStart w:id="856" w:name="_Toc62219349"/>
      <w:r w:rsidRPr="008562A2">
        <w:t>9.1.3</w:t>
      </w:r>
      <w:r w:rsidRPr="008562A2">
        <w:tab/>
        <w:t>NB-IoT carrier selection based on the coverage level, and associated carrier specific configuration</w:t>
      </w:r>
      <w:bookmarkEnd w:id="854"/>
      <w:bookmarkEnd w:id="855"/>
      <w:bookmarkEnd w:id="856"/>
    </w:p>
    <w:p w14:paraId="7477E51F" w14:textId="6DE84BAC" w:rsidR="006A309A" w:rsidRPr="008562A2" w:rsidRDefault="006A309A" w:rsidP="006A309A">
      <w:pPr>
        <w:pStyle w:val="Doc-title"/>
      </w:pPr>
      <w:r w:rsidRPr="008562A2">
        <w:t>R2-2010470</w:t>
      </w:r>
      <w:r w:rsidRPr="008562A2">
        <w:tab/>
        <w:t>Carrier selection enhancement</w:t>
      </w:r>
      <w:r w:rsidRPr="008562A2">
        <w:tab/>
        <w:t>MediaTek Inc.</w:t>
      </w:r>
      <w:r w:rsidRPr="008562A2">
        <w:tab/>
        <w:t>discussion</w:t>
      </w:r>
      <w:r w:rsidRPr="008562A2">
        <w:tab/>
        <w:t>Rel-17</w:t>
      </w:r>
      <w:r w:rsidRPr="008562A2">
        <w:tab/>
        <w:t>NB_IOTenh4_LTE_eMTC6-Core</w:t>
      </w:r>
    </w:p>
    <w:p w14:paraId="369DCC20" w14:textId="77777777" w:rsidR="006A309A" w:rsidRPr="008562A2" w:rsidRDefault="006A309A" w:rsidP="006A309A">
      <w:pPr>
        <w:pStyle w:val="Comments"/>
      </w:pPr>
      <w:r w:rsidRPr="008562A2">
        <w:t xml:space="preserve">Proposal 1: How the network know UE’s current CE level should be discussed. </w:t>
      </w:r>
    </w:p>
    <w:p w14:paraId="5EACB6D3" w14:textId="77777777" w:rsidR="006A309A" w:rsidRPr="008562A2" w:rsidRDefault="006A309A" w:rsidP="006A309A">
      <w:pPr>
        <w:pStyle w:val="Comments"/>
      </w:pPr>
      <w:r w:rsidRPr="008562A2">
        <w:t>Proposal 2: Network gets the UE’s current CE level by the latest random access procedure.</w:t>
      </w:r>
    </w:p>
    <w:p w14:paraId="22EE9645" w14:textId="77777777" w:rsidR="006A309A" w:rsidRPr="008562A2" w:rsidRDefault="006A309A" w:rsidP="006A309A">
      <w:pPr>
        <w:pStyle w:val="Comments"/>
      </w:pPr>
      <w:r w:rsidRPr="008562A2">
        <w:t>Proposal 3: How the UE selects the paging carrier should be discussed.</w:t>
      </w:r>
    </w:p>
    <w:p w14:paraId="360791D6" w14:textId="77777777" w:rsidR="006A309A" w:rsidRPr="008562A2" w:rsidRDefault="006A309A" w:rsidP="006A309A">
      <w:pPr>
        <w:pStyle w:val="Comments"/>
      </w:pPr>
      <w:r w:rsidRPr="008562A2">
        <w:t>Proposal 4: Resource waste should be taken into consideration.</w:t>
      </w:r>
    </w:p>
    <w:p w14:paraId="5B727E21" w14:textId="77777777" w:rsidR="006A309A" w:rsidRPr="008562A2" w:rsidRDefault="006A309A" w:rsidP="006A309A">
      <w:pPr>
        <w:pStyle w:val="Comments"/>
      </w:pPr>
      <w:r w:rsidRPr="008562A2">
        <w:t>Proposal 5: Whether UE can autonomously send an indication to the network when CE level changed should be discussed.</w:t>
      </w:r>
    </w:p>
    <w:p w14:paraId="525DAB74" w14:textId="77777777" w:rsidR="006A309A" w:rsidRPr="008562A2" w:rsidRDefault="006A309A" w:rsidP="006A309A">
      <w:pPr>
        <w:pStyle w:val="Comments"/>
      </w:pPr>
      <w:r w:rsidRPr="008562A2">
        <w:t>Proposal 6: No autonomous indication from UE to network when CE level changes.</w:t>
      </w:r>
    </w:p>
    <w:p w14:paraId="6E875775" w14:textId="77777777" w:rsidR="006A309A" w:rsidRPr="008562A2" w:rsidRDefault="006A309A" w:rsidP="006A309A">
      <w:pPr>
        <w:pStyle w:val="Comments"/>
      </w:pPr>
      <w:r w:rsidRPr="008562A2">
        <w:t>Proposal 7: Support paging carrier selection based on DRX cycle.</w:t>
      </w:r>
    </w:p>
    <w:p w14:paraId="593306EF" w14:textId="77777777" w:rsidR="006A309A" w:rsidRPr="008562A2" w:rsidRDefault="006A309A" w:rsidP="006A309A">
      <w:pPr>
        <w:pStyle w:val="Comments"/>
      </w:pPr>
      <w:r w:rsidRPr="008562A2">
        <w:t>Proposal 8:  Whether DRX cycle based carrier selection is a part of CE level based solution can be discussed after we have a WA for CE level based solution.</w:t>
      </w:r>
    </w:p>
    <w:p w14:paraId="159DDA2A" w14:textId="77777777" w:rsidR="006A309A" w:rsidRPr="008562A2" w:rsidRDefault="006A309A" w:rsidP="00016767">
      <w:pPr>
        <w:pStyle w:val="Doc-text2"/>
        <w:numPr>
          <w:ilvl w:val="0"/>
          <w:numId w:val="58"/>
        </w:numPr>
        <w:overflowPunct/>
        <w:autoSpaceDE/>
        <w:autoSpaceDN/>
        <w:adjustRightInd/>
        <w:textAlignment w:val="auto"/>
      </w:pPr>
      <w:r w:rsidRPr="008562A2">
        <w:t>Ericsson wonders whether this is about coverage level or PRACH levels. Nokia thinks it is about paging carrier selection and this is about number of repetitions not CE levels. Huawei agrees.</w:t>
      </w:r>
    </w:p>
    <w:p w14:paraId="63C740D7" w14:textId="77777777" w:rsidR="006A309A" w:rsidRPr="008562A2" w:rsidRDefault="006A309A" w:rsidP="006A309A">
      <w:pPr>
        <w:pStyle w:val="Doc-text2"/>
      </w:pPr>
    </w:p>
    <w:p w14:paraId="6E0F7229" w14:textId="77777777" w:rsidR="006A309A" w:rsidRPr="008562A2" w:rsidRDefault="006A309A" w:rsidP="006A309A">
      <w:pPr>
        <w:pStyle w:val="EmailDiscussion"/>
        <w:tabs>
          <w:tab w:val="clear" w:pos="1710"/>
          <w:tab w:val="num" w:pos="1619"/>
        </w:tabs>
        <w:overflowPunct/>
        <w:autoSpaceDE/>
        <w:autoSpaceDN/>
        <w:adjustRightInd/>
        <w:spacing w:before="40"/>
        <w:ind w:left="1619" w:hanging="360"/>
        <w:textAlignment w:val="auto"/>
      </w:pPr>
      <w:r w:rsidRPr="008562A2">
        <w:t>[AT112-e][302][NBIOT R17] Carrier selection (Ericsson)</w:t>
      </w:r>
    </w:p>
    <w:p w14:paraId="619B8AF9" w14:textId="77777777" w:rsidR="006A309A" w:rsidRPr="008562A2" w:rsidRDefault="006A309A" w:rsidP="006A309A">
      <w:pPr>
        <w:pStyle w:val="EmailDiscussion2"/>
      </w:pPr>
      <w:r w:rsidRPr="008562A2">
        <w:tab/>
        <w:t>Scope: Discuss what coverage information to use and whether DRX information can be used.</w:t>
      </w:r>
    </w:p>
    <w:p w14:paraId="272F6ADE" w14:textId="441AAC04" w:rsidR="006A309A" w:rsidRPr="008562A2" w:rsidRDefault="006A309A" w:rsidP="006A309A">
      <w:pPr>
        <w:pStyle w:val="EmailDiscussion2"/>
      </w:pPr>
      <w:r w:rsidRPr="008562A2">
        <w:tab/>
        <w:t>Intended outcome: Report in R2-2010906</w:t>
      </w:r>
    </w:p>
    <w:p w14:paraId="61239C84" w14:textId="77777777" w:rsidR="006A309A" w:rsidRPr="008562A2" w:rsidRDefault="006A309A" w:rsidP="006A309A">
      <w:pPr>
        <w:pStyle w:val="EmailDiscussion2"/>
      </w:pPr>
      <w:r w:rsidRPr="008562A2">
        <w:tab/>
        <w:t>Deadline: Tuesday 10</w:t>
      </w:r>
      <w:r w:rsidRPr="008562A2">
        <w:rPr>
          <w:vertAlign w:val="superscript"/>
        </w:rPr>
        <w:t>th</w:t>
      </w:r>
      <w:r w:rsidRPr="008562A2">
        <w:t xml:space="preserve"> 1200 UTC</w:t>
      </w:r>
    </w:p>
    <w:p w14:paraId="2E3853F0" w14:textId="77777777" w:rsidR="006A309A" w:rsidRPr="008562A2" w:rsidRDefault="006A309A" w:rsidP="006A309A">
      <w:pPr>
        <w:pStyle w:val="EmailDiscussion2"/>
      </w:pPr>
    </w:p>
    <w:p w14:paraId="41F8EBD0" w14:textId="78480C94" w:rsidR="006A309A" w:rsidRPr="008562A2" w:rsidRDefault="006A309A" w:rsidP="006A309A">
      <w:pPr>
        <w:pStyle w:val="Doc-title"/>
      </w:pPr>
      <w:r w:rsidRPr="008562A2">
        <w:t>R2-2010906</w:t>
      </w:r>
      <w:r w:rsidRPr="008562A2">
        <w:tab/>
        <w:t>[AT112-e][302][NBIOT R17] Carrier selection (Ericsson)</w:t>
      </w:r>
      <w:r w:rsidRPr="008562A2">
        <w:tab/>
        <w:t>Ericsson</w:t>
      </w:r>
    </w:p>
    <w:p w14:paraId="057B6B4C" w14:textId="77777777" w:rsidR="006A309A" w:rsidRPr="008562A2" w:rsidRDefault="006A309A" w:rsidP="006A309A">
      <w:pPr>
        <w:pStyle w:val="Comments"/>
      </w:pPr>
      <w:r w:rsidRPr="008562A2">
        <w:t>Proposal 1:  MME is not involved in coverage determination and coverage is not negotiated between UE and MME.</w:t>
      </w:r>
    </w:p>
    <w:p w14:paraId="6AD00931" w14:textId="77777777" w:rsidR="006A309A" w:rsidRPr="008562A2" w:rsidRDefault="006A309A" w:rsidP="00016767">
      <w:pPr>
        <w:pStyle w:val="Comments"/>
        <w:numPr>
          <w:ilvl w:val="0"/>
          <w:numId w:val="58"/>
        </w:numPr>
        <w:overflowPunct/>
        <w:autoSpaceDE/>
        <w:autoSpaceDN/>
        <w:adjustRightInd/>
        <w:textAlignment w:val="auto"/>
        <w:rPr>
          <w:i w:val="0"/>
        </w:rPr>
      </w:pPr>
      <w:r w:rsidRPr="008562A2">
        <w:rPr>
          <w:i w:val="0"/>
        </w:rPr>
        <w:t>QC thinks the discussion was about metrics for carrier selection so MME is anyway not involved in coverage determination so this proposal may not be needed. HW agree. Ericsson think this is based on one of the metrics proposed in Alt.4. ZTE thinks high level information should not be negotiated with MME for coverage, AS level information should be used. Mediatek thinks MME shouldn’t be involved with determination of coverage but could pass the information to another eNB.</w:t>
      </w:r>
    </w:p>
    <w:p w14:paraId="49FD7AB0" w14:textId="77777777" w:rsidR="006A309A" w:rsidRPr="008562A2" w:rsidRDefault="006A309A" w:rsidP="006A309A">
      <w:pPr>
        <w:pStyle w:val="Comments"/>
        <w:rPr>
          <w:i w:val="0"/>
        </w:rPr>
      </w:pPr>
    </w:p>
    <w:p w14:paraId="1C587C58" w14:textId="77777777" w:rsidR="006A309A" w:rsidRPr="008562A2" w:rsidRDefault="006A309A" w:rsidP="006A309A">
      <w:pPr>
        <w:pStyle w:val="Comments"/>
      </w:pPr>
      <w:r w:rsidRPr="008562A2">
        <w:t>Proposal 2:  The paging carrrier should be determined during the RRC connection and only be applicable in that cell.</w:t>
      </w:r>
    </w:p>
    <w:p w14:paraId="09A6FD9C" w14:textId="77777777" w:rsidR="006A309A" w:rsidRPr="008562A2" w:rsidRDefault="006A309A" w:rsidP="00016767">
      <w:pPr>
        <w:pStyle w:val="Comments"/>
        <w:numPr>
          <w:ilvl w:val="0"/>
          <w:numId w:val="58"/>
        </w:numPr>
        <w:overflowPunct/>
        <w:autoSpaceDE/>
        <w:autoSpaceDN/>
        <w:adjustRightInd/>
        <w:textAlignment w:val="auto"/>
        <w:rPr>
          <w:i w:val="0"/>
        </w:rPr>
      </w:pPr>
      <w:r w:rsidRPr="008562A2">
        <w:rPr>
          <w:i w:val="0"/>
        </w:rPr>
        <w:t xml:space="preserve">HW wonders what during RRC connection would mean. Ericsson think this is done in RRC_CONNECTED. Huawei wonder if this means the coverage information is determined during the RRC connection, Ericsson thinks this would be the case. ZTE don’t agree, we only need to determine the coverage information in RRC connected but not the paging carrier. Nokia thinks the last known CE level provided to the MME should be </w:t>
      </w:r>
      <w:r w:rsidRPr="008562A2">
        <w:rPr>
          <w:i w:val="0"/>
        </w:rPr>
        <w:lastRenderedPageBreak/>
        <w:t>informed to the UE and UE should use this to select the paging carrier. ZTE, Mediatek, QC agrees. QC thinks it may be premature to make this agreement without understanding the overall solution.</w:t>
      </w:r>
    </w:p>
    <w:p w14:paraId="665C01A4" w14:textId="77777777" w:rsidR="006A309A" w:rsidRPr="008562A2" w:rsidRDefault="006A309A" w:rsidP="006A309A">
      <w:pPr>
        <w:pStyle w:val="Comments"/>
        <w:ind w:left="1619"/>
        <w:rPr>
          <w:i w:val="0"/>
        </w:rPr>
      </w:pPr>
    </w:p>
    <w:p w14:paraId="72B7E4B7" w14:textId="77777777" w:rsidR="006A309A" w:rsidRPr="008562A2" w:rsidRDefault="006A309A" w:rsidP="006A309A">
      <w:pPr>
        <w:pStyle w:val="Comments"/>
      </w:pPr>
      <w:r w:rsidRPr="008562A2">
        <w:t>Proposal 3:  RAN2 to further discuss whether the carrier is assigned or negotiated between UE and RAN.</w:t>
      </w:r>
    </w:p>
    <w:p w14:paraId="13CE2F27" w14:textId="77777777" w:rsidR="006A309A" w:rsidRPr="008562A2" w:rsidRDefault="006A309A" w:rsidP="00016767">
      <w:pPr>
        <w:pStyle w:val="Comments"/>
        <w:numPr>
          <w:ilvl w:val="0"/>
          <w:numId w:val="58"/>
        </w:numPr>
        <w:overflowPunct/>
        <w:autoSpaceDE/>
        <w:autoSpaceDN/>
        <w:adjustRightInd/>
        <w:textAlignment w:val="auto"/>
        <w:rPr>
          <w:i w:val="0"/>
        </w:rPr>
      </w:pPr>
      <w:r w:rsidRPr="008562A2">
        <w:rPr>
          <w:i w:val="0"/>
        </w:rPr>
        <w:t>Ericsson thinks this may need further discussion in the next meeting.</w:t>
      </w:r>
    </w:p>
    <w:p w14:paraId="67F3A995" w14:textId="77777777" w:rsidR="006A309A" w:rsidRPr="008562A2" w:rsidRDefault="006A309A" w:rsidP="00016767">
      <w:pPr>
        <w:pStyle w:val="Comments"/>
        <w:numPr>
          <w:ilvl w:val="0"/>
          <w:numId w:val="58"/>
        </w:numPr>
        <w:overflowPunct/>
        <w:autoSpaceDE/>
        <w:autoSpaceDN/>
        <w:adjustRightInd/>
        <w:textAlignment w:val="auto"/>
      </w:pPr>
    </w:p>
    <w:p w14:paraId="09BD9EBC" w14:textId="77777777" w:rsidR="006A309A" w:rsidRPr="008562A2" w:rsidRDefault="006A309A" w:rsidP="006A309A">
      <w:pPr>
        <w:pStyle w:val="Comments"/>
      </w:pPr>
      <w:r w:rsidRPr="008562A2">
        <w:t xml:space="preserve">Proposal 4:  RAN2 to consider NPDCCH BLER target for certain Rmax and/or NRSRP threshold (for paging, not same as CE level threshold) for coverage determination. </w:t>
      </w:r>
    </w:p>
    <w:p w14:paraId="4A7F5176" w14:textId="77777777" w:rsidR="006A309A" w:rsidRPr="008562A2" w:rsidRDefault="006A309A" w:rsidP="00016767">
      <w:pPr>
        <w:pStyle w:val="Comments"/>
        <w:numPr>
          <w:ilvl w:val="0"/>
          <w:numId w:val="58"/>
        </w:numPr>
        <w:overflowPunct/>
        <w:autoSpaceDE/>
        <w:autoSpaceDN/>
        <w:adjustRightInd/>
        <w:textAlignment w:val="auto"/>
        <w:rPr>
          <w:i w:val="0"/>
        </w:rPr>
      </w:pPr>
      <w:r w:rsidRPr="008562A2">
        <w:rPr>
          <w:i w:val="0"/>
        </w:rPr>
        <w:t>QC thinks we may need to ask RAN1.</w:t>
      </w:r>
    </w:p>
    <w:p w14:paraId="1164FA6E" w14:textId="77777777" w:rsidR="006A309A" w:rsidRPr="008562A2" w:rsidRDefault="006A309A" w:rsidP="006A309A">
      <w:pPr>
        <w:pStyle w:val="Comments"/>
      </w:pPr>
    </w:p>
    <w:p w14:paraId="69E80A47" w14:textId="77777777" w:rsidR="006A309A" w:rsidRPr="008562A2" w:rsidRDefault="006A309A" w:rsidP="006A309A">
      <w:pPr>
        <w:pStyle w:val="Comments"/>
      </w:pPr>
      <w:r w:rsidRPr="008562A2">
        <w:t>Proposal 5:  RAN2 to further discuss DRX cylce for paging carrier selection in next meeting via contributions</w:t>
      </w:r>
    </w:p>
    <w:p w14:paraId="05DF281A" w14:textId="77777777" w:rsidR="006A309A" w:rsidRPr="008562A2" w:rsidRDefault="006A309A" w:rsidP="006A309A">
      <w:pPr>
        <w:pStyle w:val="Comments"/>
        <w:rPr>
          <w:i w:val="0"/>
        </w:rPr>
      </w:pPr>
    </w:p>
    <w:p w14:paraId="5D122CE8" w14:textId="6825CBF4" w:rsidR="006A309A" w:rsidRPr="008562A2" w:rsidRDefault="006A309A" w:rsidP="006A309A">
      <w:pPr>
        <w:pStyle w:val="Doc-title"/>
      </w:pPr>
      <w:r w:rsidRPr="008562A2">
        <w:t>R2-2009180</w:t>
      </w:r>
      <w:r w:rsidRPr="008562A2">
        <w:tab/>
        <w:t>NB-IoT carrier selection and configuration based on coverage level</w:t>
      </w:r>
      <w:r w:rsidRPr="008562A2">
        <w:tab/>
        <w:t>Ericsson</w:t>
      </w:r>
      <w:r w:rsidRPr="008562A2">
        <w:tab/>
        <w:t>discussion</w:t>
      </w:r>
      <w:r w:rsidRPr="008562A2">
        <w:tab/>
        <w:t>Rel-17</w:t>
      </w:r>
    </w:p>
    <w:p w14:paraId="1D51BAB7" w14:textId="19937CCD" w:rsidR="006A309A" w:rsidRPr="008562A2" w:rsidRDefault="006A309A" w:rsidP="006A309A">
      <w:pPr>
        <w:pStyle w:val="Doc-title"/>
      </w:pPr>
      <w:r w:rsidRPr="008562A2">
        <w:t>R2-2009732</w:t>
      </w:r>
      <w:r w:rsidRPr="008562A2">
        <w:tab/>
        <w:t>Paging carrier selection based on CEL and on DRX</w:t>
      </w:r>
      <w:r w:rsidRPr="008562A2">
        <w:tab/>
        <w:t>Huawei, HiSilicon</w:t>
      </w:r>
      <w:r w:rsidRPr="008562A2">
        <w:tab/>
        <w:t>discussion</w:t>
      </w:r>
      <w:r w:rsidRPr="008562A2">
        <w:tab/>
        <w:t>Rel-17</w:t>
      </w:r>
      <w:r w:rsidRPr="008562A2">
        <w:tab/>
        <w:t>NB_IOTenh4_LTE_eMTC6-Core</w:t>
      </w:r>
    </w:p>
    <w:p w14:paraId="6374D0AD" w14:textId="77777777" w:rsidR="006A309A" w:rsidRPr="008562A2" w:rsidRDefault="006A309A" w:rsidP="006A309A">
      <w:pPr>
        <w:pStyle w:val="Doc-title"/>
        <w:rPr>
          <w:rStyle w:val="Hyperlink"/>
          <w:color w:val="auto"/>
        </w:rPr>
      </w:pPr>
    </w:p>
    <w:p w14:paraId="137660A8" w14:textId="39B99565" w:rsidR="006A309A" w:rsidRPr="008562A2" w:rsidRDefault="006A309A" w:rsidP="006A309A">
      <w:pPr>
        <w:pStyle w:val="Doc-title"/>
      </w:pPr>
      <w:r w:rsidRPr="008562A2">
        <w:t>R2-2009059</w:t>
      </w:r>
      <w:r w:rsidRPr="008562A2">
        <w:tab/>
        <w:t>Further consideration on multi carriers configuration and selection</w:t>
      </w:r>
      <w:r w:rsidRPr="008562A2">
        <w:tab/>
        <w:t>ZTE Corporation, Sanechips</w:t>
      </w:r>
      <w:r w:rsidRPr="008562A2">
        <w:tab/>
        <w:t>discussion</w:t>
      </w:r>
      <w:r w:rsidRPr="008562A2">
        <w:tab/>
        <w:t>Rel-17</w:t>
      </w:r>
      <w:r w:rsidRPr="008562A2">
        <w:tab/>
        <w:t>NB_IOTenh4_LTE_eMTC6-Core</w:t>
      </w:r>
    </w:p>
    <w:p w14:paraId="3F66BE69" w14:textId="7F2D99BB" w:rsidR="006A309A" w:rsidRPr="008562A2" w:rsidRDefault="006A309A" w:rsidP="006A309A">
      <w:pPr>
        <w:pStyle w:val="Doc-title"/>
      </w:pPr>
      <w:r w:rsidRPr="008562A2">
        <w:t>R2-2009147</w:t>
      </w:r>
      <w:r w:rsidRPr="008562A2">
        <w:tab/>
        <w:t>Discussion on enhanced paging carrier selection and multi carrier configuration</w:t>
      </w:r>
      <w:r w:rsidRPr="008562A2">
        <w:tab/>
        <w:t>Spreadtrum Communications</w:t>
      </w:r>
      <w:r w:rsidRPr="008562A2">
        <w:tab/>
        <w:t>discussion</w:t>
      </w:r>
      <w:r w:rsidRPr="008562A2">
        <w:tab/>
        <w:t>Rel-17</w:t>
      </w:r>
      <w:r w:rsidRPr="008562A2">
        <w:tab/>
        <w:t>NB_IOTenh4_LTE_eMTC6-Core</w:t>
      </w:r>
    </w:p>
    <w:p w14:paraId="63A39085" w14:textId="1FD82785" w:rsidR="006A309A" w:rsidRPr="008562A2" w:rsidRDefault="006A309A" w:rsidP="006A309A">
      <w:pPr>
        <w:pStyle w:val="Doc-title"/>
      </w:pPr>
      <w:r w:rsidRPr="008562A2">
        <w:t>R2-2009269</w:t>
      </w:r>
      <w:r w:rsidRPr="008562A2">
        <w:tab/>
        <w:t>Analysis on carrier selection options for NB-IoT</w:t>
      </w:r>
      <w:r w:rsidRPr="008562A2">
        <w:tab/>
        <w:t>Nokia, Nokia Shanghai Bell</w:t>
      </w:r>
      <w:r w:rsidRPr="008562A2">
        <w:tab/>
        <w:t>discussion</w:t>
      </w:r>
      <w:r w:rsidRPr="008562A2">
        <w:tab/>
        <w:t>Rel-17</w:t>
      </w:r>
    </w:p>
    <w:p w14:paraId="14EC1802" w14:textId="774E5F53" w:rsidR="006A309A" w:rsidRPr="008562A2" w:rsidRDefault="006A309A" w:rsidP="006A309A">
      <w:pPr>
        <w:pStyle w:val="Doc-title"/>
      </w:pPr>
      <w:r w:rsidRPr="008562A2">
        <w:t>R2-2009790</w:t>
      </w:r>
      <w:r w:rsidRPr="008562A2">
        <w:tab/>
        <w:t>Support for NB-IoT carrier selection based on the coverage level</w:t>
      </w:r>
      <w:r w:rsidRPr="008562A2">
        <w:tab/>
        <w:t>Qualcomm Incorporated</w:t>
      </w:r>
      <w:r w:rsidRPr="008562A2">
        <w:tab/>
        <w:t>discussion</w:t>
      </w:r>
      <w:r w:rsidRPr="008562A2">
        <w:tab/>
        <w:t>Rel-17</w:t>
      </w:r>
      <w:r w:rsidRPr="008562A2">
        <w:tab/>
        <w:t>NB_IOTenh4_LTE_eMTC6-Core</w:t>
      </w:r>
    </w:p>
    <w:p w14:paraId="4061C876" w14:textId="77777777" w:rsidR="006A309A" w:rsidRPr="008562A2" w:rsidRDefault="006A309A" w:rsidP="006A309A">
      <w:pPr>
        <w:pStyle w:val="Doc-title"/>
      </w:pPr>
      <w:r w:rsidRPr="008562A2">
        <w:t>R2-2010077</w:t>
      </w:r>
      <w:r w:rsidRPr="008562A2">
        <w:tab/>
        <w:t>NB-IoT carrier selection and configuration based on coverage level</w:t>
      </w:r>
      <w:r w:rsidRPr="008562A2">
        <w:tab/>
        <w:t>Ericsson</w:t>
      </w:r>
      <w:r w:rsidRPr="008562A2">
        <w:tab/>
        <w:t>discussion</w:t>
      </w:r>
      <w:r w:rsidRPr="008562A2">
        <w:tab/>
        <w:t>Rel-17</w:t>
      </w:r>
      <w:r w:rsidRPr="008562A2">
        <w:tab/>
        <w:t>Withdrawn</w:t>
      </w:r>
    </w:p>
    <w:p w14:paraId="02543881" w14:textId="77777777" w:rsidR="006A309A" w:rsidRPr="008562A2" w:rsidRDefault="006A309A" w:rsidP="006A309A">
      <w:pPr>
        <w:pStyle w:val="Comments"/>
      </w:pPr>
    </w:p>
    <w:p w14:paraId="0A4C617B" w14:textId="77777777" w:rsidR="001A2FFE" w:rsidRPr="008562A2" w:rsidRDefault="001A2FFE" w:rsidP="001A2FFE">
      <w:pPr>
        <w:pStyle w:val="Heading2"/>
      </w:pPr>
      <w:bookmarkStart w:id="857" w:name="_Toc57284377"/>
      <w:bookmarkStart w:id="858" w:name="_Toc57677247"/>
      <w:bookmarkStart w:id="859" w:name="_Toc62219350"/>
      <w:r w:rsidRPr="008562A2">
        <w:t>9.2</w:t>
      </w:r>
      <w:r w:rsidRPr="008562A2">
        <w:tab/>
        <w:t>SI on NB-IoT and eMTC support for NTN</w:t>
      </w:r>
      <w:bookmarkEnd w:id="857"/>
      <w:bookmarkEnd w:id="858"/>
      <w:bookmarkEnd w:id="859"/>
    </w:p>
    <w:p w14:paraId="2F445B44" w14:textId="77777777" w:rsidR="001A2FFE" w:rsidRPr="008562A2" w:rsidRDefault="001A2FFE" w:rsidP="001A2FFE">
      <w:pPr>
        <w:pStyle w:val="Comments"/>
      </w:pPr>
      <w:r w:rsidRPr="008562A2">
        <w:t>(FS_LTE_NBIOT_eMTC_NTN; leading WG: RAN1; REL-17; SID: RP-193235)</w:t>
      </w:r>
    </w:p>
    <w:p w14:paraId="6C6E004A" w14:textId="77777777" w:rsidR="001A2FFE" w:rsidRPr="008562A2" w:rsidRDefault="001A2FFE" w:rsidP="001A2FFE">
      <w:pPr>
        <w:pStyle w:val="Comments"/>
      </w:pPr>
      <w:r w:rsidRPr="008562A2">
        <w:t>Time budget: 0 TU (Per RP agreement, this item will start by email, there will be no on-line discussion)</w:t>
      </w:r>
    </w:p>
    <w:p w14:paraId="530E06C0" w14:textId="77777777" w:rsidR="001A2FFE" w:rsidRPr="008562A2" w:rsidRDefault="001A2FFE" w:rsidP="001A2FFE">
      <w:pPr>
        <w:pStyle w:val="Comments"/>
      </w:pPr>
      <w:r w:rsidRPr="008562A2">
        <w:t>Tdoc Limitation: 2 tdocs</w:t>
      </w:r>
    </w:p>
    <w:p w14:paraId="5C25D4EE" w14:textId="77777777" w:rsidR="001A2FFE" w:rsidRPr="008562A2" w:rsidRDefault="001A2FFE" w:rsidP="001A2FFE">
      <w:pPr>
        <w:pStyle w:val="Comments"/>
      </w:pPr>
      <w:r w:rsidRPr="008562A2">
        <w:t>Email max expectation: 2 threads</w:t>
      </w:r>
    </w:p>
    <w:p w14:paraId="32669EDB" w14:textId="77777777" w:rsidR="001A2FFE" w:rsidRPr="008562A2" w:rsidRDefault="001A2FFE" w:rsidP="001A2FFE">
      <w:pPr>
        <w:pStyle w:val="Comments"/>
      </w:pPr>
      <w:r w:rsidRPr="008562A2">
        <w:t>Initial focus will be to clarify scope more detailed than in the SID, i.e. Start identifying the extent parts of “NR over NTN” TR can be re-used or not re-used for NB-IoT/eMTC support for NTN. Scenarios in the WID and as defined by RAN1 possibly complemented by RAN2 can be assumed.</w:t>
      </w:r>
    </w:p>
    <w:p w14:paraId="25E8FCB8" w14:textId="77777777" w:rsidR="001A2FFE" w:rsidRPr="008562A2" w:rsidRDefault="001A2FFE" w:rsidP="001A2FFE">
      <w:pPr>
        <w:pStyle w:val="Heading3"/>
      </w:pPr>
      <w:bookmarkStart w:id="860" w:name="_Toc57284378"/>
      <w:bookmarkStart w:id="861" w:name="_Toc57677248"/>
      <w:bookmarkStart w:id="862" w:name="_Toc62219351"/>
      <w:r w:rsidRPr="008562A2">
        <w:t>9.2.1</w:t>
      </w:r>
      <w:r w:rsidRPr="008562A2">
        <w:tab/>
        <w:t>Scenarios</w:t>
      </w:r>
      <w:bookmarkEnd w:id="860"/>
      <w:bookmarkEnd w:id="861"/>
      <w:bookmarkEnd w:id="862"/>
    </w:p>
    <w:p w14:paraId="7633EB6B" w14:textId="77777777" w:rsidR="001A2FFE" w:rsidRPr="008562A2" w:rsidRDefault="001A2FFE" w:rsidP="001A2FFE">
      <w:pPr>
        <w:pStyle w:val="Comments"/>
      </w:pPr>
      <w:r w:rsidRPr="008562A2">
        <w:t xml:space="preserve">Confirm Scenario Assumptions, e.g. from WID, from TR38.821 for the purpose of RAN2 continued work. R2 assumptions shall not replace/preempt R1 scenario work. It is assumed that this topic can be kept small/simple. In case decision cannot be taken, an assumption to allow contiued work should be taken, where the assumption can be verified later (e.g. in R2 or R1). </w:t>
      </w:r>
    </w:p>
    <w:p w14:paraId="40DB5A23" w14:textId="77777777" w:rsidR="001A2FFE" w:rsidRPr="008562A2" w:rsidRDefault="001A2FFE" w:rsidP="001A2FFE">
      <w:pPr>
        <w:pStyle w:val="Doc-title"/>
        <w:ind w:left="0" w:firstLine="0"/>
        <w:rPr>
          <w:rStyle w:val="Hyperlink"/>
          <w:color w:val="auto"/>
        </w:rPr>
      </w:pPr>
    </w:p>
    <w:p w14:paraId="3A1DCAB4"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[AT112-e][034][IoT-NTN] Scenarios (Eutelsat)</w:t>
      </w:r>
    </w:p>
    <w:p w14:paraId="23F63B00" w14:textId="77777777" w:rsidR="001A2FFE" w:rsidRPr="008562A2" w:rsidRDefault="001A2FFE" w:rsidP="001A2FFE">
      <w:pPr>
        <w:pStyle w:val="EmailDiscussion2"/>
        <w:ind w:left="1619"/>
      </w:pPr>
      <w:r w:rsidRPr="008562A2">
        <w:t xml:space="preserve">A) In general, as stated above: Confirm Scenario Assumptions, e.g. from WID, from TR38.821 for the purpose of RAN2 continued work. Intention is not to replace or preempt R1 scenario work. </w:t>
      </w:r>
    </w:p>
    <w:p w14:paraId="38424026" w14:textId="77777777" w:rsidR="001A2FFE" w:rsidRPr="008562A2" w:rsidRDefault="001A2FFE" w:rsidP="001A2FFE">
      <w:pPr>
        <w:pStyle w:val="EmailDiscussion2"/>
      </w:pPr>
      <w:r w:rsidRPr="008562A2">
        <w:tab/>
        <w:t>B) Specifically, cover relevant proposals in tdocs submitted to this AI.</w:t>
      </w:r>
    </w:p>
    <w:p w14:paraId="60A3C0C7" w14:textId="77777777" w:rsidR="001A2FFE" w:rsidRPr="008562A2" w:rsidRDefault="001A2FFE" w:rsidP="001A2FFE">
      <w:pPr>
        <w:pStyle w:val="EmailDiscussion2"/>
      </w:pPr>
      <w:r w:rsidRPr="008562A2">
        <w:tab/>
        <w:t>Intended outcome: Report with agreements and/or acceptable assumptions</w:t>
      </w:r>
    </w:p>
    <w:p w14:paraId="05277D5F" w14:textId="77777777" w:rsidR="001A2FFE" w:rsidRPr="008562A2" w:rsidRDefault="001A2FFE" w:rsidP="001A2FFE">
      <w:pPr>
        <w:pStyle w:val="EmailDiscussion2"/>
      </w:pPr>
      <w:r w:rsidRPr="008562A2">
        <w:tab/>
        <w:t xml:space="preserve">Deadline: End of meeting, intermediate deadlines by the rapporteur. </w:t>
      </w:r>
    </w:p>
    <w:p w14:paraId="57014847" w14:textId="77777777" w:rsidR="001A2FFE" w:rsidRPr="008562A2" w:rsidRDefault="001A2FFE" w:rsidP="001A2FFE">
      <w:pPr>
        <w:pStyle w:val="Doc-title"/>
        <w:rPr>
          <w:rStyle w:val="Hyperlink"/>
          <w:color w:val="auto"/>
        </w:rPr>
      </w:pPr>
    </w:p>
    <w:p w14:paraId="673EB06B" w14:textId="3D35494F" w:rsidR="001A2FFE" w:rsidRPr="008562A2" w:rsidRDefault="001A2FFE" w:rsidP="001A2FFE">
      <w:pPr>
        <w:pStyle w:val="Doc-title"/>
      </w:pPr>
      <w:r w:rsidRPr="008562A2">
        <w:t>R2-2008975</w:t>
      </w:r>
      <w:r w:rsidRPr="008562A2">
        <w:tab/>
        <w:t>Email summary discussion on NTN Scenarios applicable to NB-IoT/eMTC</w:t>
      </w:r>
      <w:r w:rsidRPr="008562A2">
        <w:tab/>
        <w:t>Eutelsat S.A.</w:t>
      </w:r>
      <w:r w:rsidRPr="008562A2">
        <w:tab/>
        <w:t>discussion</w:t>
      </w:r>
      <w:r w:rsidRPr="008562A2">
        <w:tab/>
        <w:t>Late</w:t>
      </w:r>
    </w:p>
    <w:p w14:paraId="6B02F6E6" w14:textId="77777777" w:rsidR="001A2FFE" w:rsidRPr="008562A2" w:rsidRDefault="001A2FFE" w:rsidP="001A2FFE">
      <w:pPr>
        <w:pStyle w:val="Doc-comment"/>
      </w:pPr>
      <w:r w:rsidRPr="008562A2">
        <w:t>This document is the report from the offline discussion [AT112-e][034][IoT-NTN]</w:t>
      </w:r>
    </w:p>
    <w:p w14:paraId="6BC6C353" w14:textId="77777777" w:rsidR="001A2FFE" w:rsidRPr="008562A2" w:rsidRDefault="001A2FFE" w:rsidP="001A2FFE">
      <w:pPr>
        <w:pStyle w:val="Doc-text2"/>
      </w:pPr>
    </w:p>
    <w:p w14:paraId="4340250A" w14:textId="77777777" w:rsidR="001A2FFE" w:rsidRPr="008562A2" w:rsidRDefault="001A2FFE" w:rsidP="001A2FFE">
      <w:pPr>
        <w:pStyle w:val="Doc-text2"/>
      </w:pPr>
      <w:r w:rsidRPr="008562A2">
        <w:t>DECISIONS and COMMENTS</w:t>
      </w:r>
    </w:p>
    <w:p w14:paraId="0ED9BB0A" w14:textId="77777777" w:rsidR="001A2FFE" w:rsidRPr="008562A2" w:rsidRDefault="001A2FFE" w:rsidP="001A2FFE">
      <w:pPr>
        <w:pStyle w:val="Doc-text2"/>
      </w:pPr>
      <w:r w:rsidRPr="008562A2">
        <w:t>-</w:t>
      </w:r>
      <w:r w:rsidRPr="008562A2">
        <w:tab/>
        <w:t xml:space="preserve">[034] Chairman explanation 1: the proposed statement that the </w:t>
      </w:r>
      <w:r w:rsidRPr="008562A2">
        <w:rPr>
          <w:i/>
        </w:rPr>
        <w:t>IoT NTN scenarios A, B, and C can be studied</w:t>
      </w:r>
      <w:r w:rsidRPr="008562A2">
        <w:t xml:space="preserve"> is not accepted by me due to easy misunderstanding. It could be easily interpreted that the study shall focus on scenarios, which is not the case. The scenarios and use case assumption are references and a baseline to help give the study on technical solutions some focus and in some cases determine which solutions are preferable. </w:t>
      </w:r>
    </w:p>
    <w:p w14:paraId="51E93045" w14:textId="77777777" w:rsidR="001A2FFE" w:rsidRPr="008562A2" w:rsidRDefault="001A2FFE" w:rsidP="001A2FFE">
      <w:pPr>
        <w:pStyle w:val="Doc-text2"/>
      </w:pPr>
      <w:r w:rsidRPr="008562A2">
        <w:lastRenderedPageBreak/>
        <w:t>-</w:t>
      </w:r>
      <w:r w:rsidRPr="008562A2">
        <w:tab/>
        <w:t>[034] Chairman explanation 2: There is overwhelming support to assume support for EPC, and motivation is market driven, i.e. there are real and strong motives. The support to assume 5GCN is less, and the motives seems to be mostly “there is no reason to exclude”, which seems vague, however there seems to be significant support so it is difficult to exclude at this stage.</w:t>
      </w:r>
    </w:p>
    <w:p w14:paraId="79EDA566" w14:textId="77777777" w:rsidR="001A2FFE" w:rsidRPr="008562A2" w:rsidRDefault="001A2FFE" w:rsidP="001A2FFE">
      <w:pPr>
        <w:pStyle w:val="Doc-text2"/>
        <w:ind w:left="0" w:firstLine="0"/>
      </w:pPr>
    </w:p>
    <w:p w14:paraId="2CEF2E32"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[034] For 2.4.1-2, the proposed way forward to include the table 1 as reference scenarios for IoT NTN study in a TP for TR 36.763 is agreed</w:t>
      </w:r>
    </w:p>
    <w:p w14:paraId="6ECBFC9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[034] IoT NTN scenarios A, B, and C are in the scope of the study</w:t>
      </w:r>
    </w:p>
    <w:p w14:paraId="22A72C0A"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rPr>
          <w:bCs/>
        </w:rPr>
        <w:t>[034] For 2.4.1-3</w:t>
      </w:r>
      <w:r w:rsidRPr="008562A2">
        <w:t xml:space="preserve">, the proposed way forward is to include the table including NTN IoT Device Densities for the use case of fixed devices in a TP for TR36.763 is agreed, where the values in the table are directly from TR 38.821 as agreed for IoT connectivity in Rel-16 NR NTN SI, Including the three Notes. </w:t>
      </w:r>
    </w:p>
    <w:p w14:paraId="0251522E"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[034] For 2.4.1-4, Support for EPC is assumed, Support for 5GCN is TBD. </w:t>
      </w:r>
    </w:p>
    <w:p w14:paraId="04CA5A53" w14:textId="77777777" w:rsidR="001A2FFE" w:rsidRPr="008562A2" w:rsidRDefault="001A2FFE" w:rsidP="001A2FFE">
      <w:pPr>
        <w:pStyle w:val="Doc-text2"/>
      </w:pPr>
    </w:p>
    <w:p w14:paraId="61F7CAB0" w14:textId="77777777" w:rsidR="001A2FFE" w:rsidRPr="008562A2" w:rsidRDefault="001A2FFE" w:rsidP="001A2FFE">
      <w:pPr>
        <w:pStyle w:val="Doc-text2"/>
      </w:pPr>
      <w:r w:rsidRPr="008562A2">
        <w:tab/>
        <w:t>[034] Comment 2.4.1-3: User densities for the use case of moving UEs with max UE speed of 120 km/h can be further discussed in RAN2#113e, if needed.</w:t>
      </w:r>
    </w:p>
    <w:p w14:paraId="7A27BD08" w14:textId="77777777" w:rsidR="001A2FFE" w:rsidRPr="008562A2" w:rsidRDefault="001A2FFE" w:rsidP="001A2FFE">
      <w:pPr>
        <w:pStyle w:val="Doc-text2"/>
        <w:rPr>
          <w:rFonts w:ascii="Calibri" w:eastAsiaTheme="minorEastAsia" w:hAnsi="Calibri"/>
          <w:szCs w:val="22"/>
        </w:rPr>
      </w:pPr>
      <w:r w:rsidRPr="008562A2">
        <w:tab/>
        <w:t xml:space="preserve">[034] Comment - All: The intention is not to pre-empt RAN1 work. If RAN1 have agreed something slightly different, alignment is needed. </w:t>
      </w:r>
    </w:p>
    <w:p w14:paraId="618BDD88" w14:textId="77777777" w:rsidR="001A2FFE" w:rsidRPr="008562A2" w:rsidRDefault="001A2FFE" w:rsidP="001A2FFE">
      <w:pPr>
        <w:pStyle w:val="Doc-text2"/>
        <w:ind w:left="0" w:firstLine="0"/>
      </w:pPr>
    </w:p>
    <w:p w14:paraId="4DBE8D89" w14:textId="3F35A20E" w:rsidR="001A2FFE" w:rsidRPr="008562A2" w:rsidRDefault="001A2FFE" w:rsidP="001A2FFE">
      <w:pPr>
        <w:pStyle w:val="Doc-title"/>
      </w:pPr>
      <w:r w:rsidRPr="008562A2">
        <w:t>R2-2008883</w:t>
      </w:r>
      <w:r w:rsidRPr="008562A2">
        <w:tab/>
        <w:t xml:space="preserve">IoT NTN scenarios and UE density </w:t>
      </w:r>
      <w:r w:rsidRPr="008562A2">
        <w:tab/>
        <w:t>Eutelsat S.A.</w:t>
      </w:r>
      <w:r w:rsidRPr="008562A2">
        <w:tab/>
        <w:t>discussion</w:t>
      </w:r>
      <w:r w:rsidRPr="008562A2">
        <w:tab/>
        <w:t>Rel-17</w:t>
      </w:r>
    </w:p>
    <w:p w14:paraId="2248A686" w14:textId="24957F46" w:rsidR="001A2FFE" w:rsidRPr="008562A2" w:rsidRDefault="001A2FFE" w:rsidP="001A2FFE">
      <w:pPr>
        <w:pStyle w:val="Doc-title"/>
      </w:pPr>
      <w:r w:rsidRPr="008562A2">
        <w:t>R2-2009071</w:t>
      </w:r>
      <w:r w:rsidRPr="008562A2">
        <w:tab/>
        <w:t>Consideration on the scenarios for IoT over NTN</w:t>
      </w:r>
      <w:r w:rsidRPr="008562A2">
        <w:tab/>
        <w:t>ZTE Corporation, Sanechips</w:t>
      </w:r>
      <w:r w:rsidRPr="008562A2">
        <w:tab/>
        <w:t>discussion</w:t>
      </w:r>
      <w:r w:rsidRPr="008562A2">
        <w:tab/>
        <w:t>Rel-17</w:t>
      </w:r>
      <w:r w:rsidRPr="008562A2">
        <w:tab/>
        <w:t>FS_LTE_NBIOT_eMTC_NTN</w:t>
      </w:r>
    </w:p>
    <w:p w14:paraId="58292FC8" w14:textId="1E4C2979" w:rsidR="001A2FFE" w:rsidRPr="008562A2" w:rsidRDefault="001A2FFE" w:rsidP="001A2FFE">
      <w:pPr>
        <w:pStyle w:val="Doc-title"/>
      </w:pPr>
      <w:r w:rsidRPr="008562A2">
        <w:t>R2-2009114</w:t>
      </w:r>
      <w:r w:rsidRPr="008562A2">
        <w:tab/>
        <w:t>Discussion on scenarios for NB-IoT and eMTC in NTN</w:t>
      </w:r>
      <w:r w:rsidRPr="008562A2">
        <w:tab/>
        <w:t>OPPO</w:t>
      </w:r>
      <w:r w:rsidRPr="008562A2">
        <w:tab/>
        <w:t>discussion</w:t>
      </w:r>
      <w:r w:rsidRPr="008562A2">
        <w:tab/>
        <w:t>Rel-17</w:t>
      </w:r>
      <w:r w:rsidRPr="008562A2">
        <w:tab/>
        <w:t>FS_LTE_NBIOT_eMTC_NTN</w:t>
      </w:r>
    </w:p>
    <w:p w14:paraId="3F1AE1F9" w14:textId="6E1D171E" w:rsidR="001A2FFE" w:rsidRPr="008562A2" w:rsidRDefault="001A2FFE" w:rsidP="001A2FFE">
      <w:pPr>
        <w:pStyle w:val="Doc-title"/>
      </w:pPr>
      <w:r w:rsidRPr="008562A2">
        <w:t>R2-2009267</w:t>
      </w:r>
      <w:r w:rsidRPr="008562A2">
        <w:tab/>
        <w:t>oOn NB-IoT/eMTC for NTN scenarios and Performance requirements</w:t>
      </w:r>
      <w:r w:rsidRPr="008562A2">
        <w:tab/>
        <w:t>Nokia, Nokia Shanghai Bell</w:t>
      </w:r>
      <w:r w:rsidRPr="008562A2">
        <w:tab/>
        <w:t>discussion</w:t>
      </w:r>
      <w:r w:rsidRPr="008562A2">
        <w:tab/>
        <w:t>Rel-16</w:t>
      </w:r>
    </w:p>
    <w:p w14:paraId="055BF0E4" w14:textId="058105EC" w:rsidR="001A2FFE" w:rsidRPr="008562A2" w:rsidRDefault="001A2FFE" w:rsidP="001A2FFE">
      <w:pPr>
        <w:pStyle w:val="Doc-title"/>
      </w:pPr>
      <w:r w:rsidRPr="008562A2">
        <w:t>R2-2009449</w:t>
      </w:r>
      <w:r w:rsidRPr="008562A2">
        <w:tab/>
        <w:t>Scenarios and assumption for IoT NTN</w:t>
      </w:r>
      <w:r w:rsidRPr="008562A2">
        <w:tab/>
        <w:t>Qualcomm Inc</w:t>
      </w:r>
      <w:r w:rsidRPr="008562A2">
        <w:tab/>
        <w:t>discussion</w:t>
      </w:r>
      <w:r w:rsidRPr="008562A2">
        <w:tab/>
        <w:t>Rel-17</w:t>
      </w:r>
      <w:r w:rsidRPr="008562A2">
        <w:tab/>
        <w:t>FS_LTE_NBIOT_eMTC_NTN</w:t>
      </w:r>
    </w:p>
    <w:p w14:paraId="33350FBB" w14:textId="13AA204F" w:rsidR="001A2FFE" w:rsidRPr="008562A2" w:rsidRDefault="001A2FFE" w:rsidP="001A2FFE">
      <w:pPr>
        <w:pStyle w:val="Doc-title"/>
      </w:pPr>
      <w:r w:rsidRPr="008562A2">
        <w:t>R2-2009589</w:t>
      </w:r>
      <w:r w:rsidRPr="008562A2">
        <w:tab/>
        <w:t>Discussion on scenarios for NB-IoT and eMTC NTN</w:t>
      </w:r>
      <w:r w:rsidRPr="008562A2">
        <w:tab/>
        <w:t>Xiaomi</w:t>
      </w:r>
      <w:r w:rsidRPr="008562A2">
        <w:tab/>
        <w:t>discussion</w:t>
      </w:r>
      <w:r w:rsidRPr="008562A2">
        <w:tab/>
        <w:t>Rel-17</w:t>
      </w:r>
    </w:p>
    <w:p w14:paraId="15A9358E" w14:textId="59EA2C13" w:rsidR="001A2FFE" w:rsidRPr="008562A2" w:rsidRDefault="001A2FFE" w:rsidP="001A2FFE">
      <w:pPr>
        <w:pStyle w:val="Doc-title"/>
      </w:pPr>
      <w:r w:rsidRPr="008562A2">
        <w:t>R2-2010237</w:t>
      </w:r>
      <w:r w:rsidRPr="008562A2">
        <w:tab/>
        <w:t>NTN IoT scope, scenarios, architecture, and requirements</w:t>
      </w:r>
      <w:r w:rsidRPr="008562A2">
        <w:tab/>
        <w:t>Ericsson</w:t>
      </w:r>
      <w:r w:rsidRPr="008562A2">
        <w:tab/>
        <w:t>discussion</w:t>
      </w:r>
      <w:r w:rsidRPr="008562A2">
        <w:tab/>
        <w:t>FS_LTE_NBIOT_eMTC_NTN</w:t>
      </w:r>
    </w:p>
    <w:p w14:paraId="17783A0B" w14:textId="3A9A9214" w:rsidR="001A2FFE" w:rsidRPr="008562A2" w:rsidRDefault="001A2FFE" w:rsidP="001A2FFE">
      <w:pPr>
        <w:pStyle w:val="Doc-title"/>
      </w:pPr>
      <w:r w:rsidRPr="008562A2">
        <w:t>R2-2010287</w:t>
      </w:r>
      <w:r w:rsidRPr="008562A2">
        <w:tab/>
        <w:t>Discussion on NTN scenarios for NB-IoT</w:t>
      </w:r>
      <w:r w:rsidRPr="008562A2">
        <w:tab/>
        <w:t>Huawei, HiSilicon</w:t>
      </w:r>
      <w:r w:rsidRPr="008562A2">
        <w:tab/>
        <w:t>discussion</w:t>
      </w:r>
      <w:r w:rsidRPr="008562A2">
        <w:tab/>
        <w:t>Rel-17</w:t>
      </w:r>
      <w:r w:rsidRPr="008562A2">
        <w:tab/>
        <w:t>FS_LTE_NBIOT_eMTC_NTN</w:t>
      </w:r>
    </w:p>
    <w:p w14:paraId="7A5766F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[034] All 8 tdocs above are Noted</w:t>
      </w:r>
    </w:p>
    <w:p w14:paraId="06165A64" w14:textId="77777777" w:rsidR="001A2FFE" w:rsidRPr="008562A2" w:rsidRDefault="001A2FFE" w:rsidP="001A2FFE">
      <w:pPr>
        <w:pStyle w:val="Doc-text2"/>
      </w:pPr>
    </w:p>
    <w:p w14:paraId="22967297" w14:textId="77777777" w:rsidR="001A2FFE" w:rsidRPr="008562A2" w:rsidRDefault="001A2FFE" w:rsidP="001A2FFE">
      <w:pPr>
        <w:pStyle w:val="Heading3"/>
      </w:pPr>
      <w:bookmarkStart w:id="863" w:name="_Toc57284379"/>
      <w:bookmarkStart w:id="864" w:name="_Toc57677249"/>
      <w:bookmarkStart w:id="865" w:name="_Toc62219352"/>
      <w:r w:rsidRPr="008562A2">
        <w:t>9.2.2</w:t>
      </w:r>
      <w:r w:rsidRPr="008562A2">
        <w:tab/>
        <w:t>Applicability of TR 38.821</w:t>
      </w:r>
      <w:bookmarkEnd w:id="863"/>
      <w:bookmarkEnd w:id="864"/>
      <w:bookmarkEnd w:id="865"/>
    </w:p>
    <w:p w14:paraId="00B6D08B" w14:textId="77777777" w:rsidR="001A2FFE" w:rsidRPr="008562A2" w:rsidRDefault="001A2FFE" w:rsidP="001A2FFE">
      <w:pPr>
        <w:pStyle w:val="Comments"/>
      </w:pPr>
      <w:r w:rsidRPr="008562A2">
        <w:t>Identify the extent parts of TR38.821 can be re-used or not re-used for NB-IoT/eMTC support for NTN, identify points for necessary discussions. Focus on R2 led sub-objectives as listed in the SID: Aspects related to HARQ operation [RAN2, RAN1], General aspects related to timers (e.g. SR, DRX, etc.) [RAN2], RAN2 aspects related to idle mode and connected mode mobility: RLF-based for NB-IoT, Handover-based for eMTC [RAN2], System information enhancements [RAN2], Tracking area enhancements [RAN2]</w:t>
      </w:r>
    </w:p>
    <w:p w14:paraId="006B1521" w14:textId="77777777" w:rsidR="001A2FFE" w:rsidRPr="008562A2" w:rsidRDefault="001A2FFE" w:rsidP="001A2FFE">
      <w:pPr>
        <w:pStyle w:val="Comments"/>
      </w:pPr>
    </w:p>
    <w:p w14:paraId="2716420C"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[AT112-e][035][IoT-NTN] Applicability of TR 38.821 (MediaTek)</w:t>
      </w:r>
    </w:p>
    <w:p w14:paraId="1BF08809" w14:textId="77777777" w:rsidR="001A2FFE" w:rsidRPr="008562A2" w:rsidRDefault="001A2FFE" w:rsidP="001A2FFE">
      <w:pPr>
        <w:pStyle w:val="EmailDiscussion2"/>
      </w:pPr>
      <w:r w:rsidRPr="008562A2">
        <w:tab/>
        <w:t>A) In general, Identify the extent parts of TR38.821 can be re-used or not re-used for NB-IoT/eMTC support for NTN, identify points for necessary discussions. Focus on R2 led sub-objectives as listed in the SID</w:t>
      </w:r>
    </w:p>
    <w:p w14:paraId="759F78E7" w14:textId="77777777" w:rsidR="001A2FFE" w:rsidRPr="008562A2" w:rsidRDefault="001A2FFE" w:rsidP="001A2FFE">
      <w:pPr>
        <w:pStyle w:val="EmailDiscussion2"/>
      </w:pPr>
      <w:r w:rsidRPr="008562A2">
        <w:tab/>
        <w:t>B) Specifically, cover relevant proposals in tdocs submitted to this AI.</w:t>
      </w:r>
    </w:p>
    <w:p w14:paraId="01EE1DE3" w14:textId="77777777" w:rsidR="001A2FFE" w:rsidRPr="008562A2" w:rsidRDefault="001A2FFE" w:rsidP="001A2FFE">
      <w:pPr>
        <w:pStyle w:val="EmailDiscussion2"/>
      </w:pPr>
      <w:r w:rsidRPr="008562A2">
        <w:tab/>
        <w:t>Intended outcome: Report with agreements</w:t>
      </w:r>
    </w:p>
    <w:p w14:paraId="26FD2ECF" w14:textId="77777777" w:rsidR="001A2FFE" w:rsidRPr="008562A2" w:rsidRDefault="001A2FFE" w:rsidP="001A2FFE">
      <w:pPr>
        <w:pStyle w:val="EmailDiscussion2"/>
      </w:pPr>
      <w:r w:rsidRPr="008562A2">
        <w:tab/>
        <w:t>Deadline: End of meeting, intermediate deadlines by the rapporteur.</w:t>
      </w:r>
    </w:p>
    <w:p w14:paraId="59F98E85" w14:textId="77777777" w:rsidR="001A2FFE" w:rsidRPr="008562A2" w:rsidRDefault="001A2FFE" w:rsidP="001A2FFE">
      <w:pPr>
        <w:pStyle w:val="Doc-text2"/>
      </w:pPr>
    </w:p>
    <w:p w14:paraId="55DD748F" w14:textId="37079C4D" w:rsidR="001A2FFE" w:rsidRPr="008562A2" w:rsidRDefault="001A2FFE" w:rsidP="001A2FFE">
      <w:pPr>
        <w:pStyle w:val="Doc-title"/>
      </w:pPr>
      <w:r w:rsidRPr="008562A2">
        <w:t>R2-20112</w:t>
      </w:r>
      <w:r w:rsidR="006A51D9" w:rsidRPr="008562A2">
        <w:t>75</w:t>
      </w:r>
      <w:r w:rsidRPr="008562A2">
        <w:tab/>
        <w:t>[IoT-NTN] Applicability of TR 38.821 on eMTC/NB-IoT based NTN (MediaTek)</w:t>
      </w:r>
      <w:r w:rsidRPr="008562A2">
        <w:tab/>
        <w:t xml:space="preserve">MediaTek Inc. </w:t>
      </w:r>
    </w:p>
    <w:p w14:paraId="2BCD6F89" w14:textId="77777777" w:rsidR="001A2FFE" w:rsidRPr="008562A2" w:rsidRDefault="001A2FFE" w:rsidP="001A2FFE">
      <w:pPr>
        <w:pStyle w:val="Doc-comment"/>
      </w:pPr>
      <w:r w:rsidRPr="008562A2">
        <w:t>This document is the report from the offline discussion [AT112-e][035][IoT-NTN]</w:t>
      </w:r>
    </w:p>
    <w:p w14:paraId="033CAF98" w14:textId="77777777" w:rsidR="001A2FFE" w:rsidRPr="008562A2" w:rsidRDefault="001A2FFE" w:rsidP="001A2FFE">
      <w:pPr>
        <w:pStyle w:val="Doc-text2"/>
        <w:ind w:left="0" w:firstLine="0"/>
      </w:pPr>
    </w:p>
    <w:p w14:paraId="4A28FF02" w14:textId="77777777" w:rsidR="001A2FFE" w:rsidRPr="008562A2" w:rsidRDefault="001A2FFE" w:rsidP="001A2FFE">
      <w:pPr>
        <w:pStyle w:val="Doc-text2"/>
      </w:pPr>
      <w:r w:rsidRPr="008562A2">
        <w:t>-</w:t>
      </w:r>
      <w:r w:rsidRPr="008562A2">
        <w:tab/>
        <w:t xml:space="preserve">[035] Chairman: Agreements below as proposed by Rapporteur, except, in three places the agreement uses the word Assumed where the proposal was stronger. The reasons are a) the outcome wasn’t so crystal clear in the discussion, b) Ran2 shouldn’t make firm decisions on things that we think is in RAN1 domain. </w:t>
      </w:r>
    </w:p>
    <w:p w14:paraId="21CBD0B0" w14:textId="77777777" w:rsidR="001A2FFE" w:rsidRPr="008562A2" w:rsidRDefault="001A2FFE" w:rsidP="001A2FFE">
      <w:pPr>
        <w:pStyle w:val="Doc-text2"/>
      </w:pPr>
    </w:p>
    <w:p w14:paraId="2311BC1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lastRenderedPageBreak/>
        <w:t>[035] 1: The challenges associated with the expiry of MAC timers in NR-NTN remain the same in eMTC/NB-IoT NTN and high RTT of NTN is the primary cause of this.</w:t>
      </w:r>
    </w:p>
    <w:p w14:paraId="7A68A0A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2: An offset will be used to delay (adjust) the start of ra-ResponseWindow and mac-ContentionResolutionTimer in eMTC/NB-IoT NTN, similar to NR-NTN. Further discussion is needed for the SR-Prohibit timer. Offset estimation process and the offset value are FFS.</w:t>
      </w:r>
    </w:p>
    <w:p w14:paraId="1AE73322" w14:textId="77777777" w:rsidR="001A2FFE" w:rsidRPr="008562A2" w:rsidRDefault="001A2FFE" w:rsidP="001A2FFE">
      <w:pPr>
        <w:pStyle w:val="Agreement"/>
        <w:tabs>
          <w:tab w:val="num" w:pos="1619"/>
        </w:tabs>
        <w:overflowPunct/>
        <w:autoSpaceDE/>
        <w:autoSpaceDN/>
        <w:adjustRightInd/>
        <w:ind w:left="1619" w:hanging="360"/>
        <w:textAlignment w:val="auto"/>
        <w:rPr>
          <w:lang w:eastAsia="sv-SE"/>
        </w:rPr>
      </w:pPr>
      <w:r w:rsidRPr="008562A2">
        <w:t xml:space="preserve">[035] 3: It is </w:t>
      </w:r>
      <w:r w:rsidRPr="008562A2">
        <w:rPr>
          <w:i/>
        </w:rPr>
        <w:t xml:space="preserve">assumed </w:t>
      </w:r>
      <w:r w:rsidRPr="008562A2">
        <w:t>that If the start of the ra-ResponseWindow is accurately compensated and no extension of repetition is required, there is no need to extend the ra-ResponseWindowSize for eMTC over NTN, similar to NR-NTN.</w:t>
      </w:r>
    </w:p>
    <w:p w14:paraId="32A14F88"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4: RAN2</w:t>
      </w:r>
      <w:r w:rsidRPr="008562A2">
        <w:rPr>
          <w:i/>
        </w:rPr>
        <w:t xml:space="preserve"> assumes</w:t>
      </w:r>
      <w:r w:rsidRPr="008562A2">
        <w:t xml:space="preserve"> that PRACH capacity in eMTC/NB-IoT over NTN will be evaluated to check whether it can support the large cell size of GEO/LEO. However, RAN2 believes this is more of a RAN1 topic and thus recommends companies to submit their contributions in RAN1.</w:t>
      </w:r>
    </w:p>
    <w:p w14:paraId="7174E660"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5: </w:t>
      </w:r>
      <w:r w:rsidRPr="008562A2">
        <w:rPr>
          <w:lang w:eastAsia="sv-SE"/>
        </w:rPr>
        <w:t>RAN2 should wait for RAN1’s decision on TA in eMTC/NB-IoT NTN</w:t>
      </w:r>
      <w:r w:rsidRPr="008562A2">
        <w:t>.</w:t>
      </w:r>
    </w:p>
    <w:p w14:paraId="2CB6E62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6: It is FFS whether there is any need to disable HARQ feedback in eMTC/NB-IoT NTN.</w:t>
      </w:r>
    </w:p>
    <w:p w14:paraId="7FA7B0E4"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7: RAN2 </w:t>
      </w:r>
      <w:r w:rsidRPr="008562A2">
        <w:rPr>
          <w:i/>
        </w:rPr>
        <w:t>assumes</w:t>
      </w:r>
      <w:r w:rsidRPr="008562A2">
        <w:t xml:space="preserve"> to reuse NR-NTN agreements as baseline for the starting of HARQ-RTT-Timer and UL-HARQ-RTT-Timer in eMTC/NB-IoT NTN.</w:t>
      </w:r>
    </w:p>
    <w:p w14:paraId="5F3A1569"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8: Unlike NR-NTN, as latency is not a critical performance requirement in NB-IoT devices, UL scheduling enhancement for delay reduction is not necessary for NB-IoT over NTN</w:t>
      </w:r>
      <w:r w:rsidRPr="008562A2">
        <w:rPr>
          <w:lang w:eastAsia="sv-SE"/>
        </w:rPr>
        <w:t>.</w:t>
      </w:r>
    </w:p>
    <w:p w14:paraId="52543D4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9: </w:t>
      </w:r>
      <w:r w:rsidRPr="008562A2">
        <w:rPr>
          <w:lang w:eastAsia="sv-SE"/>
        </w:rPr>
        <w:t>It is FFS if there is any ne</w:t>
      </w:r>
      <w:r w:rsidRPr="008562A2">
        <w:rPr>
          <w:szCs w:val="21"/>
          <w:lang w:val="en-US"/>
        </w:rPr>
        <w:t>ed to extend RLC t-Reordering timer in eMTC/NB-IoT NTN</w:t>
      </w:r>
      <w:r w:rsidRPr="008562A2">
        <w:rPr>
          <w:lang w:eastAsia="sv-SE"/>
        </w:rPr>
        <w:t>.</w:t>
      </w:r>
    </w:p>
    <w:p w14:paraId="04BFA85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10: </w:t>
      </w:r>
      <w:r w:rsidRPr="008562A2">
        <w:rPr>
          <w:lang w:eastAsia="sv-SE"/>
        </w:rPr>
        <w:t>There is no need to extend RLC and PDCP SN length for eMTC/NB-IoT NTN, similar to NR-NTN.</w:t>
      </w:r>
    </w:p>
    <w:p w14:paraId="47AA838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11: RAN2 will discuss on providing satellite ephemeris data and other information using System Information (SI) message for eMTC/NB-IoT NTN.</w:t>
      </w:r>
    </w:p>
    <w:p w14:paraId="73857F8D" w14:textId="77777777" w:rsidR="001A2FFE" w:rsidRPr="008562A2" w:rsidRDefault="001A2FFE" w:rsidP="001A2FFE">
      <w:pPr>
        <w:pStyle w:val="Agreement"/>
        <w:tabs>
          <w:tab w:val="num" w:pos="1619"/>
        </w:tabs>
        <w:overflowPunct/>
        <w:autoSpaceDE/>
        <w:autoSpaceDN/>
        <w:adjustRightInd/>
        <w:ind w:left="1619" w:hanging="360"/>
        <w:textAlignment w:val="auto"/>
        <w:rPr>
          <w:lang w:eastAsia="sv-SE"/>
        </w:rPr>
      </w:pPr>
      <w:r w:rsidRPr="008562A2">
        <w:t xml:space="preserve">[035] 12: </w:t>
      </w:r>
      <w:r w:rsidRPr="008562A2">
        <w:rPr>
          <w:lang w:eastAsia="sv-SE"/>
        </w:rPr>
        <w:t xml:space="preserve">RAN2 will use </w:t>
      </w:r>
      <w:r w:rsidRPr="008562A2">
        <w:t>cell selection/reselection for NR-NTN as the baseline and</w:t>
      </w:r>
      <w:r w:rsidRPr="008562A2">
        <w:rPr>
          <w:rFonts w:eastAsia="DengXian"/>
          <w:szCs w:val="22"/>
          <w:lang w:val="en-US"/>
        </w:rPr>
        <w:t xml:space="preserve"> discuss further about the detailed solutions in eMTC/NB-IoT NTN.</w:t>
      </w:r>
    </w:p>
    <w:p w14:paraId="637B416D"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13: </w:t>
      </w:r>
      <w:r w:rsidRPr="008562A2">
        <w:rPr>
          <w:szCs w:val="21"/>
          <w:lang w:val="en-US"/>
        </w:rPr>
        <w:t>RAN2 will discuss the impact of eDRX cycle on cell reselection procedure in eMTC/NB-IoT over NTN</w:t>
      </w:r>
      <w:r w:rsidRPr="008562A2">
        <w:rPr>
          <w:lang w:eastAsia="sv-SE"/>
        </w:rPr>
        <w:t>.</w:t>
      </w:r>
    </w:p>
    <w:p w14:paraId="0A89E085"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14: </w:t>
      </w:r>
      <w:r w:rsidRPr="008562A2">
        <w:rPr>
          <w:szCs w:val="21"/>
          <w:lang w:val="en-US"/>
        </w:rPr>
        <w:t>RAN2 will use earth-fixed Tracking Area concept of NR-NTN in eMTC/NB-IoT NTN</w:t>
      </w:r>
      <w:r w:rsidRPr="008562A2">
        <w:rPr>
          <w:lang w:eastAsia="sv-SE"/>
        </w:rPr>
        <w:t>.</w:t>
      </w:r>
    </w:p>
    <w:p w14:paraId="667713B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15: </w:t>
      </w:r>
      <w:r w:rsidRPr="008562A2">
        <w:rPr>
          <w:szCs w:val="21"/>
          <w:lang w:val="en-US"/>
        </w:rPr>
        <w:t xml:space="preserve">RAN2 should wait </w:t>
      </w:r>
      <w:r w:rsidRPr="008562A2">
        <w:t>until agreements regarding TAU are made in the NR-NTN WI, and use those for eMTC/NB-IoT over NTN, if applicable</w:t>
      </w:r>
      <w:r w:rsidRPr="008562A2">
        <w:rPr>
          <w:lang w:eastAsia="sv-SE"/>
        </w:rPr>
        <w:t xml:space="preserve">. </w:t>
      </w:r>
    </w:p>
    <w:p w14:paraId="013B9B83"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 xml:space="preserve">[035] 16: </w:t>
      </w:r>
      <w:r w:rsidRPr="008562A2">
        <w:rPr>
          <w:szCs w:val="21"/>
          <w:lang w:val="en-US"/>
        </w:rPr>
        <w:t>RAN2 agrees to use</w:t>
      </w:r>
      <w:r w:rsidRPr="008562A2">
        <w:t xml:space="preserve"> Rel-16 </w:t>
      </w:r>
      <w:r w:rsidRPr="008562A2">
        <w:rPr>
          <w:rFonts w:hint="eastAsia"/>
        </w:rPr>
        <w:t xml:space="preserve">RLF-based NB-IoT mobility </w:t>
      </w:r>
      <w:r w:rsidRPr="008562A2">
        <w:t>as a baseline</w:t>
      </w:r>
      <w:r w:rsidRPr="008562A2">
        <w:rPr>
          <w:rFonts w:hint="eastAsia"/>
        </w:rPr>
        <w:t xml:space="preserve"> for mobility</w:t>
      </w:r>
      <w:r w:rsidRPr="008562A2">
        <w:t xml:space="preserve"> in NB-IoT over NTN</w:t>
      </w:r>
      <w:r w:rsidRPr="008562A2">
        <w:rPr>
          <w:lang w:eastAsia="sv-SE"/>
        </w:rPr>
        <w:t xml:space="preserve">. </w:t>
      </w:r>
    </w:p>
    <w:p w14:paraId="66C9B021"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17:</w:t>
      </w:r>
      <w:r w:rsidRPr="008562A2">
        <w:rPr>
          <w:lang w:eastAsia="sv-SE"/>
        </w:rPr>
        <w:t xml:space="preserve"> RAN2 will </w:t>
      </w:r>
      <w:r w:rsidRPr="008562A2">
        <w:t>wait until agreements regarding handover, including Conditional Handover, solutions are made in the NR-NTN WI, discuss if it would be beneficial for eMTC over NTN, if adopted</w:t>
      </w:r>
      <w:r w:rsidRPr="008562A2">
        <w:rPr>
          <w:rFonts w:eastAsia="DengXian"/>
          <w:szCs w:val="22"/>
          <w:lang w:val="en-US"/>
        </w:rPr>
        <w:t>.</w:t>
      </w:r>
    </w:p>
    <w:p w14:paraId="6276BD07"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18: RAN2 should wait for RAN1’s input on supporting multiple beams per cell for eMTC/NB-IoT over NTN</w:t>
      </w:r>
      <w:r w:rsidRPr="008562A2">
        <w:rPr>
          <w:lang w:eastAsia="sv-SE"/>
        </w:rPr>
        <w:t xml:space="preserve">. </w:t>
      </w:r>
    </w:p>
    <w:p w14:paraId="003E8F16" w14:textId="77777777" w:rsidR="001A2FFE" w:rsidRPr="008562A2" w:rsidRDefault="001A2FFE" w:rsidP="001A2FFE">
      <w:pPr>
        <w:pStyle w:val="Comments"/>
      </w:pPr>
    </w:p>
    <w:p w14:paraId="7B03F4CA" w14:textId="74100640" w:rsidR="001A2FFE" w:rsidRPr="008562A2" w:rsidRDefault="001A2FFE" w:rsidP="001A2FFE">
      <w:pPr>
        <w:pStyle w:val="Doc-title"/>
      </w:pPr>
      <w:r w:rsidRPr="008562A2">
        <w:t>R2-2008899</w:t>
      </w:r>
      <w:r w:rsidRPr="008562A2">
        <w:tab/>
        <w:t>On User-Plane Timers in NB-IoT based NTN</w:t>
      </w:r>
      <w:r w:rsidRPr="008562A2">
        <w:tab/>
        <w:t>MediaTek Inc.</w:t>
      </w:r>
      <w:r w:rsidRPr="008562A2">
        <w:tab/>
        <w:t>discussion</w:t>
      </w:r>
    </w:p>
    <w:p w14:paraId="61D2D342" w14:textId="65781453" w:rsidR="001A2FFE" w:rsidRPr="008562A2" w:rsidRDefault="001A2FFE" w:rsidP="001A2FFE">
      <w:pPr>
        <w:pStyle w:val="Doc-title"/>
      </w:pPr>
      <w:r w:rsidRPr="008562A2">
        <w:t>R2-2008900</w:t>
      </w:r>
      <w:r w:rsidRPr="008562A2">
        <w:tab/>
        <w:t>On Disabling HARQ in NB-IoT based NTN</w:t>
      </w:r>
      <w:r w:rsidRPr="008562A2">
        <w:tab/>
        <w:t>MediaTek Inc.</w:t>
      </w:r>
      <w:r w:rsidRPr="008562A2">
        <w:tab/>
        <w:t>discussion</w:t>
      </w:r>
    </w:p>
    <w:p w14:paraId="6FFF6629" w14:textId="4E5619D7" w:rsidR="001A2FFE" w:rsidRPr="008562A2" w:rsidRDefault="001A2FFE" w:rsidP="001A2FFE">
      <w:pPr>
        <w:pStyle w:val="Doc-title"/>
      </w:pPr>
      <w:r w:rsidRPr="008562A2">
        <w:t>R2-2009072</w:t>
      </w:r>
      <w:r w:rsidRPr="008562A2">
        <w:tab/>
        <w:t>Consideration on the applicability of NR NTN to IoT over NTN</w:t>
      </w:r>
      <w:r w:rsidRPr="008562A2">
        <w:tab/>
        <w:t>ZTE Corporation, Sanechips</w:t>
      </w:r>
      <w:r w:rsidRPr="008562A2">
        <w:tab/>
        <w:t>discussion</w:t>
      </w:r>
      <w:r w:rsidRPr="008562A2">
        <w:tab/>
        <w:t>Rel-17</w:t>
      </w:r>
      <w:r w:rsidRPr="008562A2">
        <w:tab/>
        <w:t>FS_LTE_NBIOT_eMTC_NTN</w:t>
      </w:r>
    </w:p>
    <w:p w14:paraId="33FF3545" w14:textId="376F2FD6" w:rsidR="001A2FFE" w:rsidRPr="008562A2" w:rsidRDefault="001A2FFE" w:rsidP="001A2FFE">
      <w:pPr>
        <w:pStyle w:val="Doc-title"/>
      </w:pPr>
      <w:r w:rsidRPr="008562A2">
        <w:t>R2-2009113</w:t>
      </w:r>
      <w:r w:rsidRPr="008562A2">
        <w:tab/>
        <w:t>Discussion on NB-Io/eMTC support for   NTN</w:t>
      </w:r>
      <w:r w:rsidRPr="008562A2">
        <w:tab/>
        <w:t>OPPO</w:t>
      </w:r>
      <w:r w:rsidRPr="008562A2">
        <w:tab/>
        <w:t>discussion</w:t>
      </w:r>
      <w:r w:rsidRPr="008562A2">
        <w:tab/>
        <w:t>Rel-17</w:t>
      </w:r>
      <w:r w:rsidRPr="008562A2">
        <w:tab/>
        <w:t>FS_LTE_NBIOT_eMTC_NTN</w:t>
      </w:r>
    </w:p>
    <w:p w14:paraId="60AB7400" w14:textId="5123BC70" w:rsidR="001A2FFE" w:rsidRPr="008562A2" w:rsidRDefault="001A2FFE" w:rsidP="001A2FFE">
      <w:pPr>
        <w:pStyle w:val="Doc-title"/>
      </w:pPr>
      <w:r w:rsidRPr="008562A2">
        <w:t>R2-2009450</w:t>
      </w:r>
      <w:r w:rsidRPr="008562A2">
        <w:tab/>
        <w:t>Applicability of NR NTN SI and WI solutions</w:t>
      </w:r>
      <w:r w:rsidRPr="008562A2">
        <w:tab/>
        <w:t>Qualcomm Inc</w:t>
      </w:r>
      <w:r w:rsidRPr="008562A2">
        <w:tab/>
        <w:t>discussion</w:t>
      </w:r>
      <w:r w:rsidRPr="008562A2">
        <w:tab/>
        <w:t>Rel-17</w:t>
      </w:r>
      <w:r w:rsidRPr="008562A2">
        <w:tab/>
        <w:t>FS_LTE_NBIOT_eMTC_NTN</w:t>
      </w:r>
    </w:p>
    <w:p w14:paraId="2C8E1F55" w14:textId="39F38F15" w:rsidR="001A2FFE" w:rsidRPr="008562A2" w:rsidRDefault="001A2FFE" w:rsidP="001A2FFE">
      <w:pPr>
        <w:pStyle w:val="Doc-title"/>
      </w:pPr>
      <w:r w:rsidRPr="008562A2">
        <w:t>R2-2009591</w:t>
      </w:r>
      <w:r w:rsidRPr="008562A2">
        <w:tab/>
        <w:t>Initial discussion on NB-IoT and eMTC NTN</w:t>
      </w:r>
      <w:r w:rsidRPr="008562A2">
        <w:tab/>
        <w:t>Xiaomi</w:t>
      </w:r>
      <w:r w:rsidRPr="008562A2">
        <w:tab/>
        <w:t>discussion</w:t>
      </w:r>
      <w:r w:rsidRPr="008562A2">
        <w:tab/>
        <w:t>Rel-17</w:t>
      </w:r>
    </w:p>
    <w:p w14:paraId="6354D8F8" w14:textId="6B1403D5" w:rsidR="001A2FFE" w:rsidRPr="008562A2" w:rsidRDefault="001A2FFE" w:rsidP="001A2FFE">
      <w:pPr>
        <w:pStyle w:val="Doc-title"/>
      </w:pPr>
      <w:r w:rsidRPr="008562A2">
        <w:t>R2-2009988</w:t>
      </w:r>
      <w:r w:rsidRPr="008562A2">
        <w:tab/>
        <w:t>IoT features and applicability of NR NTN solutions for IoT over NTN</w:t>
      </w:r>
      <w:r w:rsidRPr="008562A2">
        <w:tab/>
        <w:t>Nokia, Nokia Shanghai Bell</w:t>
      </w:r>
      <w:r w:rsidRPr="008562A2">
        <w:tab/>
        <w:t>discussion</w:t>
      </w:r>
      <w:r w:rsidRPr="008562A2">
        <w:tab/>
        <w:t>Rel-17</w:t>
      </w:r>
      <w:r w:rsidRPr="008562A2">
        <w:tab/>
        <w:t>FS_LTE_NBIOT_eMTC_NTN</w:t>
      </w:r>
    </w:p>
    <w:p w14:paraId="49147ACF" w14:textId="7A6D01D2" w:rsidR="001A2FFE" w:rsidRPr="008562A2" w:rsidRDefault="001A2FFE" w:rsidP="001A2FFE">
      <w:pPr>
        <w:pStyle w:val="Doc-title"/>
      </w:pPr>
      <w:r w:rsidRPr="008562A2">
        <w:lastRenderedPageBreak/>
        <w:t>R2-2010247</w:t>
      </w:r>
      <w:r w:rsidRPr="008562A2">
        <w:tab/>
        <w:t>Applicability of NR NTN to NB-IoT/LTE-M UEs that support NTN</w:t>
      </w:r>
      <w:r w:rsidRPr="008562A2">
        <w:tab/>
        <w:t>Ericsson</w:t>
      </w:r>
      <w:r w:rsidRPr="008562A2">
        <w:tab/>
        <w:t>discussion</w:t>
      </w:r>
      <w:r w:rsidRPr="008562A2">
        <w:tab/>
        <w:t>FS_LTE_NBIOT_eMTC_NTN</w:t>
      </w:r>
    </w:p>
    <w:p w14:paraId="31B83370" w14:textId="0B8D2F7C" w:rsidR="001A2FFE" w:rsidRPr="008562A2" w:rsidRDefault="001A2FFE" w:rsidP="001A2FFE">
      <w:pPr>
        <w:pStyle w:val="Doc-title"/>
      </w:pPr>
      <w:r w:rsidRPr="008562A2">
        <w:t>R2-2010288</w:t>
      </w:r>
      <w:r w:rsidRPr="008562A2">
        <w:tab/>
        <w:t>Discussion on applicability of TR 38.821 to NTN NB-IoT</w:t>
      </w:r>
      <w:r w:rsidRPr="008562A2">
        <w:tab/>
        <w:t>Huawei, HiSilicon</w:t>
      </w:r>
      <w:r w:rsidRPr="008562A2">
        <w:tab/>
        <w:t>discussion</w:t>
      </w:r>
      <w:r w:rsidRPr="008562A2">
        <w:tab/>
        <w:t>Rel-17</w:t>
      </w:r>
      <w:r w:rsidRPr="008562A2">
        <w:tab/>
        <w:t>FS_LTE_NBIOT_eMTC_NTN</w:t>
      </w:r>
    </w:p>
    <w:p w14:paraId="029A1A2C" w14:textId="77777777" w:rsidR="001A2FFE" w:rsidRPr="008562A2" w:rsidRDefault="001A2FFE" w:rsidP="001A2FFE">
      <w:pPr>
        <w:pStyle w:val="Agreement"/>
        <w:tabs>
          <w:tab w:val="num" w:pos="1619"/>
        </w:tabs>
        <w:overflowPunct/>
        <w:autoSpaceDE/>
        <w:autoSpaceDN/>
        <w:adjustRightInd/>
        <w:ind w:left="1619" w:hanging="360"/>
        <w:textAlignment w:val="auto"/>
      </w:pPr>
      <w:r w:rsidRPr="008562A2">
        <w:t>[035] All 9 tdocs above are Noted</w:t>
      </w:r>
    </w:p>
    <w:p w14:paraId="6CEAAC39" w14:textId="77777777" w:rsidR="001A2FFE" w:rsidRPr="008562A2" w:rsidRDefault="001A2FFE" w:rsidP="001A2FFE">
      <w:pPr>
        <w:pStyle w:val="Comments"/>
      </w:pPr>
      <w:r w:rsidRPr="008562A2">
        <w:t>Withdrawn</w:t>
      </w:r>
    </w:p>
    <w:p w14:paraId="01DE074A" w14:textId="77777777" w:rsidR="001A2FFE" w:rsidRPr="008562A2" w:rsidRDefault="001A2FFE" w:rsidP="001A2FFE">
      <w:pPr>
        <w:pStyle w:val="Doc-title"/>
      </w:pPr>
      <w:r w:rsidRPr="008562A2">
        <w:t>R2-2009593</w:t>
      </w:r>
      <w:r w:rsidRPr="008562A2">
        <w:tab/>
        <w:t>Initial discussion on NB-IoT and eMTC NTN</w:t>
      </w:r>
      <w:r w:rsidRPr="008562A2">
        <w:tab/>
        <w:t>Xiaomi</w:t>
      </w:r>
      <w:r w:rsidRPr="008562A2">
        <w:tab/>
        <w:t>discussion</w:t>
      </w:r>
      <w:r w:rsidRPr="008562A2">
        <w:tab/>
        <w:t>Rel-17</w:t>
      </w:r>
      <w:r w:rsidRPr="008562A2">
        <w:tab/>
        <w:t>Withdrawn</w:t>
      </w:r>
    </w:p>
    <w:p w14:paraId="3DCA60C0" w14:textId="77777777" w:rsidR="001A2FFE" w:rsidRPr="008562A2" w:rsidRDefault="001A2FFE" w:rsidP="001A2FFE">
      <w:pPr>
        <w:pStyle w:val="Doc-text2"/>
      </w:pPr>
    </w:p>
    <w:p w14:paraId="17EE6871" w14:textId="77777777" w:rsidR="001A2FFE" w:rsidRPr="008562A2" w:rsidRDefault="001A2FFE" w:rsidP="001A2FFE">
      <w:pPr>
        <w:pStyle w:val="Heading2"/>
      </w:pPr>
      <w:bookmarkStart w:id="866" w:name="_Toc57284380"/>
      <w:bookmarkStart w:id="867" w:name="_Toc57677250"/>
      <w:bookmarkStart w:id="868" w:name="_Toc62219353"/>
      <w:r w:rsidRPr="008562A2">
        <w:t>9.3</w:t>
      </w:r>
      <w:r w:rsidRPr="008562A2">
        <w:tab/>
        <w:t>EUTRA R17 Other</w:t>
      </w:r>
      <w:bookmarkEnd w:id="866"/>
      <w:bookmarkEnd w:id="867"/>
      <w:bookmarkEnd w:id="868"/>
    </w:p>
    <w:p w14:paraId="3029747E" w14:textId="77777777" w:rsidR="001A2FFE" w:rsidRPr="008562A2" w:rsidRDefault="001A2FFE" w:rsidP="001A2FFE">
      <w:pPr>
        <w:pStyle w:val="Comments"/>
      </w:pPr>
      <w:r w:rsidRPr="008562A2">
        <w:t>Time budget: 0 TU</w:t>
      </w:r>
    </w:p>
    <w:p w14:paraId="4166DD84" w14:textId="77777777" w:rsidR="001A2FFE" w:rsidRPr="008562A2" w:rsidRDefault="001A2FFE" w:rsidP="001A2FFE">
      <w:pPr>
        <w:pStyle w:val="Comments"/>
      </w:pPr>
      <w:r w:rsidRPr="008562A2">
        <w:t>Tdoc Limitation: X tdocs</w:t>
      </w:r>
    </w:p>
    <w:p w14:paraId="224CDF55" w14:textId="77777777" w:rsidR="001A2FFE" w:rsidRPr="008562A2" w:rsidRDefault="001A2FFE" w:rsidP="001A2FFE">
      <w:pPr>
        <w:pStyle w:val="Comments"/>
      </w:pPr>
      <w:r w:rsidRPr="008562A2">
        <w:t>Email max expectation: X threads</w:t>
      </w:r>
    </w:p>
    <w:p w14:paraId="7A207334" w14:textId="77777777" w:rsidR="001A2FFE" w:rsidRPr="008562A2" w:rsidRDefault="001A2FFE" w:rsidP="001A2FFE">
      <w:pPr>
        <w:pStyle w:val="Comments"/>
      </w:pPr>
    </w:p>
    <w:p w14:paraId="49F07BFD" w14:textId="77777777" w:rsidR="001A2FFE" w:rsidRPr="008562A2" w:rsidRDefault="001A2FFE" w:rsidP="001A2FFE">
      <w:pPr>
        <w:pStyle w:val="Heading1"/>
      </w:pPr>
      <w:bookmarkStart w:id="869" w:name="_Toc57284381"/>
      <w:bookmarkStart w:id="870" w:name="_Toc57677251"/>
      <w:bookmarkStart w:id="871" w:name="_Toc62219354"/>
      <w:r w:rsidRPr="008562A2">
        <w:rPr>
          <w:iCs/>
        </w:rPr>
        <w:t>10</w:t>
      </w:r>
      <w:r w:rsidRPr="008562A2">
        <w:rPr>
          <w:i/>
        </w:rPr>
        <w:tab/>
      </w:r>
      <w:r w:rsidRPr="008562A2">
        <w:t>Breakout session reports</w:t>
      </w:r>
      <w:bookmarkEnd w:id="869"/>
      <w:bookmarkEnd w:id="870"/>
      <w:bookmarkEnd w:id="871"/>
    </w:p>
    <w:p w14:paraId="29D17A8B" w14:textId="77777777" w:rsidR="001A2FFE" w:rsidRPr="008562A2" w:rsidRDefault="001A2FFE" w:rsidP="001A2FFE">
      <w:pPr>
        <w:pStyle w:val="Comments"/>
      </w:pPr>
      <w:r w:rsidRPr="008562A2">
        <w:t>No documents shall be submitted to this AI or its sub-AIs. It is only for at-meeting-generated contents.</w:t>
      </w:r>
    </w:p>
    <w:p w14:paraId="6456F3F8" w14:textId="77777777" w:rsidR="001A2FFE" w:rsidRPr="008562A2" w:rsidRDefault="001A2FFE" w:rsidP="001A2FFE">
      <w:pPr>
        <w:pStyle w:val="Comments"/>
      </w:pPr>
      <w:r w:rsidRPr="008562A2">
        <w:t>Breakout session reports will be approved by email.</w:t>
      </w:r>
    </w:p>
    <w:p w14:paraId="76DA6A40" w14:textId="77777777" w:rsidR="001A2FFE" w:rsidRPr="008562A2" w:rsidRDefault="001A2FFE" w:rsidP="001A2FFE">
      <w:pPr>
        <w:pStyle w:val="Comments"/>
      </w:pPr>
    </w:p>
    <w:p w14:paraId="342B0E70" w14:textId="77777777" w:rsidR="001A2FFE" w:rsidRPr="008562A2" w:rsidRDefault="001A2FFE" w:rsidP="001A2FFE">
      <w:pPr>
        <w:pStyle w:val="EmailDiscussion"/>
        <w:tabs>
          <w:tab w:val="clear" w:pos="1710"/>
          <w:tab w:val="num" w:pos="1619"/>
        </w:tabs>
        <w:overflowPunct/>
        <w:autoSpaceDE/>
        <w:autoSpaceDN/>
        <w:adjustRightInd/>
        <w:spacing w:before="40"/>
        <w:ind w:left="1619" w:hanging="360"/>
        <w:textAlignment w:val="auto"/>
      </w:pPr>
      <w:r w:rsidRPr="008562A2">
        <w:t>[Post112-e][000] General (Chairman)</w:t>
      </w:r>
    </w:p>
    <w:p w14:paraId="72D5BBD2" w14:textId="77777777" w:rsidR="001A2FFE" w:rsidRPr="008562A2" w:rsidRDefault="001A2FFE" w:rsidP="001A2FFE">
      <w:pPr>
        <w:pStyle w:val="EmailDiscussion2"/>
      </w:pPr>
      <w:r w:rsidRPr="008562A2">
        <w:tab/>
        <w:t>Intended outcome: Approval of Breakpour session reports</w:t>
      </w:r>
    </w:p>
    <w:p w14:paraId="0C935F07" w14:textId="77777777" w:rsidR="001A2FFE" w:rsidRPr="008562A2" w:rsidRDefault="001A2FFE" w:rsidP="001A2FFE">
      <w:pPr>
        <w:pStyle w:val="EmailDiscussion2"/>
      </w:pPr>
      <w:r w:rsidRPr="008562A2">
        <w:tab/>
        <w:t>Deadline: Short</w:t>
      </w:r>
    </w:p>
    <w:p w14:paraId="0CB14D36" w14:textId="77777777" w:rsidR="001A2FFE" w:rsidRPr="008562A2" w:rsidRDefault="001A2FFE" w:rsidP="001A2FFE">
      <w:pPr>
        <w:pStyle w:val="Heading2"/>
      </w:pPr>
      <w:bookmarkStart w:id="872" w:name="_Toc57284382"/>
      <w:bookmarkStart w:id="873" w:name="_Toc57677252"/>
      <w:bookmarkStart w:id="874" w:name="_Toc62219355"/>
      <w:r w:rsidRPr="008562A2">
        <w:t>10.1</w:t>
      </w:r>
      <w:r w:rsidRPr="008562A2">
        <w:tab/>
        <w:t>Session on LTE legacy, Mobility, DCCA, Multi-SIM and RAN slicing</w:t>
      </w:r>
      <w:bookmarkEnd w:id="872"/>
      <w:bookmarkEnd w:id="873"/>
      <w:bookmarkEnd w:id="874"/>
    </w:p>
    <w:p w14:paraId="08EBD6E7" w14:textId="77777777" w:rsidR="001A2FFE" w:rsidRPr="008562A2" w:rsidRDefault="001A2FFE" w:rsidP="001A2FFE">
      <w:pPr>
        <w:pStyle w:val="Doc-title"/>
      </w:pPr>
    </w:p>
    <w:p w14:paraId="5AA01DEE" w14:textId="7B94F4B8" w:rsidR="001A2FFE" w:rsidRPr="008562A2" w:rsidRDefault="001A2FFE" w:rsidP="001A2FFE">
      <w:pPr>
        <w:pStyle w:val="Doc-title"/>
      </w:pPr>
      <w:r w:rsidRPr="008562A2">
        <w:t>R2-2010701</w:t>
      </w:r>
      <w:r w:rsidRPr="008562A2">
        <w:tab/>
        <w:t>Report from session on LTE legacy, LTE TEI16 and NR/LTE Rel-16 Mobility</w:t>
      </w:r>
      <w:r w:rsidRPr="008562A2">
        <w:tab/>
        <w:t>Vice Chairman (Nokia)</w:t>
      </w:r>
    </w:p>
    <w:p w14:paraId="4BA90E46" w14:textId="77777777" w:rsidR="001A2FFE" w:rsidRPr="008562A2" w:rsidRDefault="001A2FFE" w:rsidP="001A2FFE">
      <w:pPr>
        <w:pStyle w:val="Doc-text2"/>
      </w:pPr>
    </w:p>
    <w:p w14:paraId="2F9572F7" w14:textId="77777777" w:rsidR="001A2FFE" w:rsidRPr="008562A2" w:rsidRDefault="001A2FFE" w:rsidP="001A2FFE">
      <w:pPr>
        <w:pStyle w:val="Heading2"/>
      </w:pPr>
      <w:bookmarkStart w:id="875" w:name="_Toc57284383"/>
      <w:bookmarkStart w:id="876" w:name="_Toc57677253"/>
      <w:bookmarkStart w:id="877" w:name="_Toc62219356"/>
      <w:r w:rsidRPr="008562A2">
        <w:t>10.2</w:t>
      </w:r>
      <w:r w:rsidRPr="008562A2">
        <w:tab/>
        <w:t>Session on R16 eMIMO, CLI, PRN, RACS and R17 NTN and RedCap</w:t>
      </w:r>
      <w:bookmarkEnd w:id="875"/>
      <w:bookmarkEnd w:id="876"/>
      <w:bookmarkEnd w:id="877"/>
    </w:p>
    <w:p w14:paraId="136837EA" w14:textId="77777777" w:rsidR="001A2FFE" w:rsidRPr="008562A2" w:rsidRDefault="001A2FFE" w:rsidP="001A2FFE">
      <w:pPr>
        <w:pStyle w:val="Doc-title"/>
      </w:pPr>
    </w:p>
    <w:p w14:paraId="2035B8BE" w14:textId="5C2839CB" w:rsidR="001A2FFE" w:rsidRPr="008562A2" w:rsidRDefault="001A2FFE" w:rsidP="001A2FFE">
      <w:pPr>
        <w:pStyle w:val="Doc-title"/>
      </w:pPr>
      <w:r w:rsidRPr="008562A2">
        <w:t>R2-2010702</w:t>
      </w:r>
      <w:r w:rsidRPr="008562A2">
        <w:tab/>
        <w:t>Report from Break-Out Session on SRVCC, CLI, PRN, eMIMO, RACS</w:t>
      </w:r>
      <w:r w:rsidRPr="008562A2">
        <w:tab/>
        <w:t>Vice Chairman (ZTE)</w:t>
      </w:r>
    </w:p>
    <w:p w14:paraId="47FD155C" w14:textId="77777777" w:rsidR="001A2FFE" w:rsidRPr="008562A2" w:rsidRDefault="001A2FFE" w:rsidP="001A2FFE">
      <w:pPr>
        <w:pStyle w:val="Doc-text2"/>
      </w:pPr>
    </w:p>
    <w:p w14:paraId="53293713" w14:textId="77777777" w:rsidR="001A2FFE" w:rsidRPr="008562A2" w:rsidRDefault="001A2FFE" w:rsidP="001A2FFE">
      <w:pPr>
        <w:pStyle w:val="Heading2"/>
      </w:pPr>
      <w:bookmarkStart w:id="878" w:name="_Toc57284384"/>
      <w:bookmarkStart w:id="879" w:name="_Toc57677254"/>
      <w:bookmarkStart w:id="880" w:name="_Toc62219357"/>
      <w:r w:rsidRPr="008562A2">
        <w:t>10.3</w:t>
      </w:r>
      <w:r w:rsidRPr="008562A2">
        <w:tab/>
        <w:t>Session on eMTC</w:t>
      </w:r>
      <w:bookmarkEnd w:id="878"/>
      <w:bookmarkEnd w:id="879"/>
      <w:bookmarkEnd w:id="880"/>
    </w:p>
    <w:p w14:paraId="6F32A6C5" w14:textId="77777777" w:rsidR="001A2FFE" w:rsidRPr="008562A2" w:rsidRDefault="001A2FFE" w:rsidP="001A2FFE">
      <w:pPr>
        <w:pStyle w:val="Doc-title"/>
      </w:pPr>
    </w:p>
    <w:p w14:paraId="0534CFBA" w14:textId="73536B71" w:rsidR="001A2FFE" w:rsidRPr="008562A2" w:rsidRDefault="001A2FFE" w:rsidP="001A2FFE">
      <w:pPr>
        <w:pStyle w:val="Doc-title"/>
      </w:pPr>
      <w:r w:rsidRPr="008562A2">
        <w:t>R2-2010703</w:t>
      </w:r>
      <w:r w:rsidRPr="008562A2">
        <w:tab/>
        <w:t>Report eMTC breakout session</w:t>
      </w:r>
      <w:r w:rsidRPr="008562A2">
        <w:tab/>
        <w:t>Session chair (Ericsson)</w:t>
      </w:r>
    </w:p>
    <w:p w14:paraId="5611C54C" w14:textId="77777777" w:rsidR="001A2FFE" w:rsidRPr="008562A2" w:rsidRDefault="001A2FFE" w:rsidP="001A2FFE">
      <w:pPr>
        <w:pStyle w:val="Doc-text2"/>
      </w:pPr>
    </w:p>
    <w:p w14:paraId="02CACD54" w14:textId="77777777" w:rsidR="001A2FFE" w:rsidRPr="008562A2" w:rsidRDefault="001A2FFE" w:rsidP="001A2FFE">
      <w:pPr>
        <w:pStyle w:val="Heading2"/>
      </w:pPr>
      <w:bookmarkStart w:id="881" w:name="_Toc57284385"/>
      <w:bookmarkStart w:id="882" w:name="_Toc57677255"/>
      <w:bookmarkStart w:id="883" w:name="_Toc62219358"/>
      <w:r w:rsidRPr="008562A2">
        <w:t>10.4</w:t>
      </w:r>
      <w:r w:rsidRPr="008562A2">
        <w:tab/>
        <w:t>Session on NR-U, Power Savings, NTN and 2-step RACH</w:t>
      </w:r>
      <w:bookmarkEnd w:id="881"/>
      <w:bookmarkEnd w:id="882"/>
      <w:bookmarkEnd w:id="883"/>
    </w:p>
    <w:p w14:paraId="3933C564" w14:textId="77777777" w:rsidR="001A2FFE" w:rsidRPr="008562A2" w:rsidRDefault="001A2FFE" w:rsidP="001A2FFE">
      <w:pPr>
        <w:pStyle w:val="Doc-title"/>
      </w:pPr>
    </w:p>
    <w:p w14:paraId="122857D0" w14:textId="35CF229F" w:rsidR="001A2FFE" w:rsidRPr="008562A2" w:rsidRDefault="001A2FFE" w:rsidP="001A2FFE">
      <w:pPr>
        <w:pStyle w:val="Doc-title"/>
      </w:pPr>
      <w:r w:rsidRPr="008562A2">
        <w:t>R2-2010704</w:t>
      </w:r>
      <w:r w:rsidRPr="008562A2">
        <w:tab/>
        <w:t>Session minutes for NR-U, Power Savings, NTN and 2-step RACH</w:t>
      </w:r>
      <w:r w:rsidRPr="008562A2">
        <w:tab/>
        <w:t>Session chair (InterDigital)</w:t>
      </w:r>
    </w:p>
    <w:p w14:paraId="30BD7FCF" w14:textId="77777777" w:rsidR="001A2FFE" w:rsidRPr="008562A2" w:rsidRDefault="001A2FFE" w:rsidP="001A2FFE">
      <w:pPr>
        <w:pStyle w:val="Doc-text2"/>
      </w:pPr>
    </w:p>
    <w:p w14:paraId="70DCF958" w14:textId="77777777" w:rsidR="001A2FFE" w:rsidRPr="008562A2" w:rsidRDefault="001A2FFE" w:rsidP="001A2FFE">
      <w:pPr>
        <w:pStyle w:val="Heading2"/>
      </w:pPr>
      <w:bookmarkStart w:id="884" w:name="_Toc57284386"/>
      <w:bookmarkStart w:id="885" w:name="_Toc57677256"/>
      <w:bookmarkStart w:id="886" w:name="_Toc62219359"/>
      <w:r w:rsidRPr="008562A2">
        <w:t>10.5</w:t>
      </w:r>
      <w:r w:rsidRPr="008562A2">
        <w:tab/>
        <w:t>Session on positioning and sidelink relay</w:t>
      </w:r>
      <w:bookmarkEnd w:id="884"/>
      <w:bookmarkEnd w:id="885"/>
      <w:bookmarkEnd w:id="886"/>
    </w:p>
    <w:p w14:paraId="68569A4E" w14:textId="77777777" w:rsidR="001A2FFE" w:rsidRPr="008562A2" w:rsidRDefault="001A2FFE" w:rsidP="001A2FFE">
      <w:pPr>
        <w:pStyle w:val="Doc-title"/>
      </w:pPr>
    </w:p>
    <w:p w14:paraId="5D6A8D8F" w14:textId="09540EE2" w:rsidR="001A2FFE" w:rsidRPr="008562A2" w:rsidRDefault="001A2FFE" w:rsidP="001A2FFE">
      <w:pPr>
        <w:pStyle w:val="Doc-title"/>
      </w:pPr>
      <w:r w:rsidRPr="008562A2">
        <w:t>R2-2010705</w:t>
      </w:r>
      <w:r w:rsidRPr="008562A2">
        <w:tab/>
        <w:t>Report from session on Rel-15 and 16 LTE and NR positioning</w:t>
      </w:r>
      <w:r w:rsidRPr="008562A2">
        <w:tab/>
        <w:t>Session chair (MediaTek)</w:t>
      </w:r>
    </w:p>
    <w:p w14:paraId="5BC57E04" w14:textId="77777777" w:rsidR="001A2FFE" w:rsidRPr="008562A2" w:rsidRDefault="001A2FFE" w:rsidP="001A2FFE">
      <w:pPr>
        <w:pStyle w:val="Doc-text2"/>
      </w:pPr>
    </w:p>
    <w:p w14:paraId="42803BD7" w14:textId="77777777" w:rsidR="001A2FFE" w:rsidRPr="008562A2" w:rsidRDefault="001A2FFE" w:rsidP="001A2FFE">
      <w:pPr>
        <w:pStyle w:val="Heading2"/>
      </w:pPr>
      <w:bookmarkStart w:id="887" w:name="_Toc57284387"/>
      <w:bookmarkStart w:id="888" w:name="_Toc57677257"/>
      <w:bookmarkStart w:id="889" w:name="_Toc62219360"/>
      <w:r w:rsidRPr="008562A2">
        <w:lastRenderedPageBreak/>
        <w:t>10.6</w:t>
      </w:r>
      <w:r w:rsidRPr="008562A2">
        <w:tab/>
        <w:t>Session on SON/MDT</w:t>
      </w:r>
      <w:bookmarkEnd w:id="887"/>
      <w:bookmarkEnd w:id="888"/>
      <w:bookmarkEnd w:id="889"/>
    </w:p>
    <w:p w14:paraId="4C847F85" w14:textId="77777777" w:rsidR="001A2FFE" w:rsidRPr="008562A2" w:rsidRDefault="001A2FFE" w:rsidP="001A2FFE">
      <w:pPr>
        <w:pStyle w:val="Doc-title"/>
      </w:pPr>
    </w:p>
    <w:p w14:paraId="121CF80C" w14:textId="77777777" w:rsidR="001A2FFE" w:rsidRPr="008562A2" w:rsidRDefault="001A2FFE" w:rsidP="001A2FFE">
      <w:pPr>
        <w:pStyle w:val="Doc-title"/>
      </w:pPr>
      <w:r w:rsidRPr="008562A2">
        <w:t>R2-2010706</w:t>
      </w:r>
      <w:r w:rsidRPr="008562A2">
        <w:tab/>
        <w:t>Report from SOM/MDT session</w:t>
      </w:r>
      <w:r w:rsidRPr="008562A2">
        <w:tab/>
        <w:t>Session chair (CMCC</w:t>
      </w:r>
    </w:p>
    <w:p w14:paraId="7C6498F5" w14:textId="77777777" w:rsidR="001A2FFE" w:rsidRPr="008562A2" w:rsidRDefault="001A2FFE" w:rsidP="001A2FFE">
      <w:pPr>
        <w:pStyle w:val="Doc-text2"/>
      </w:pPr>
    </w:p>
    <w:p w14:paraId="3A4CDC7A" w14:textId="77777777" w:rsidR="001A2FFE" w:rsidRPr="008562A2" w:rsidRDefault="001A2FFE" w:rsidP="001A2FFE">
      <w:pPr>
        <w:pStyle w:val="Heading2"/>
      </w:pPr>
      <w:bookmarkStart w:id="890" w:name="_Toc57284388"/>
      <w:bookmarkStart w:id="891" w:name="_Toc57677258"/>
      <w:bookmarkStart w:id="892" w:name="_Toc62219361"/>
      <w:r w:rsidRPr="008562A2">
        <w:t>10.7</w:t>
      </w:r>
      <w:r w:rsidRPr="008562A2">
        <w:tab/>
        <w:t>Session on NB-IoT</w:t>
      </w:r>
      <w:bookmarkEnd w:id="890"/>
      <w:bookmarkEnd w:id="891"/>
      <w:bookmarkEnd w:id="892"/>
    </w:p>
    <w:p w14:paraId="31B2F655" w14:textId="77777777" w:rsidR="001A2FFE" w:rsidRPr="008562A2" w:rsidRDefault="001A2FFE" w:rsidP="001A2FFE">
      <w:pPr>
        <w:pStyle w:val="Doc-title"/>
      </w:pPr>
    </w:p>
    <w:p w14:paraId="39A0F5B1" w14:textId="51F465CB" w:rsidR="001A2FFE" w:rsidRPr="008562A2" w:rsidRDefault="001A2FFE" w:rsidP="001A2FFE">
      <w:pPr>
        <w:pStyle w:val="Doc-title"/>
      </w:pPr>
      <w:r w:rsidRPr="008562A2">
        <w:t>R2-2010707</w:t>
      </w:r>
      <w:r w:rsidRPr="008562A2">
        <w:tab/>
        <w:t>Report NB-IoT breakout session</w:t>
      </w:r>
      <w:r w:rsidRPr="008562A2">
        <w:tab/>
        <w:t>Session chair (Huawei)</w:t>
      </w:r>
    </w:p>
    <w:p w14:paraId="6EFE66D5" w14:textId="77777777" w:rsidR="001A2FFE" w:rsidRPr="008562A2" w:rsidRDefault="001A2FFE" w:rsidP="001A2FFE">
      <w:pPr>
        <w:pStyle w:val="Doc-text2"/>
      </w:pPr>
    </w:p>
    <w:p w14:paraId="30BBE9EC" w14:textId="77777777" w:rsidR="001A2FFE" w:rsidRPr="008562A2" w:rsidRDefault="001A2FFE" w:rsidP="001A2FFE">
      <w:pPr>
        <w:pStyle w:val="Heading2"/>
      </w:pPr>
      <w:bookmarkStart w:id="893" w:name="_Toc57284389"/>
      <w:bookmarkStart w:id="894" w:name="_Toc57677259"/>
      <w:bookmarkStart w:id="895" w:name="_Toc62219362"/>
      <w:r w:rsidRPr="008562A2">
        <w:t>10.8</w:t>
      </w:r>
      <w:r w:rsidRPr="008562A2">
        <w:tab/>
        <w:t>Session on LTE V2X and NR V2X</w:t>
      </w:r>
      <w:bookmarkEnd w:id="893"/>
      <w:bookmarkEnd w:id="894"/>
      <w:bookmarkEnd w:id="895"/>
    </w:p>
    <w:p w14:paraId="3409D5FB" w14:textId="77777777" w:rsidR="001A2FFE" w:rsidRPr="008562A2" w:rsidRDefault="001A2FFE" w:rsidP="001A2FFE">
      <w:pPr>
        <w:pStyle w:val="Doc-title"/>
      </w:pPr>
    </w:p>
    <w:p w14:paraId="7862D074" w14:textId="6FD60198" w:rsidR="001A2FFE" w:rsidRPr="008562A2" w:rsidRDefault="001A2FFE" w:rsidP="001A2FFE">
      <w:pPr>
        <w:pStyle w:val="Doc-title"/>
      </w:pPr>
      <w:r w:rsidRPr="008562A2">
        <w:t>R2-2010708</w:t>
      </w:r>
      <w:r w:rsidRPr="008562A2">
        <w:tab/>
        <w:t>Report from session on LTE V2X and NR V2X</w:t>
      </w:r>
      <w:r w:rsidRPr="008562A2">
        <w:tab/>
        <w:t>Session chair (Samsung)</w:t>
      </w:r>
    </w:p>
    <w:p w14:paraId="557B8ACF" w14:textId="77777777" w:rsidR="00136E5A" w:rsidRPr="008562A2" w:rsidRDefault="00136E5A" w:rsidP="00136E5A">
      <w:pPr>
        <w:pStyle w:val="Doc-text2"/>
      </w:pPr>
    </w:p>
    <w:p w14:paraId="758D187B" w14:textId="29E77BB2" w:rsidR="00A11F05" w:rsidRPr="008562A2" w:rsidRDefault="00A11F05" w:rsidP="001A2FFE">
      <w:pPr>
        <w:pStyle w:val="Comments"/>
      </w:pPr>
    </w:p>
    <w:p w14:paraId="23D3216B" w14:textId="0B20EE22" w:rsidR="00335A6B" w:rsidRPr="008562A2" w:rsidRDefault="00335A6B" w:rsidP="00335A6B">
      <w:pPr>
        <w:pStyle w:val="Heading1"/>
      </w:pPr>
      <w:bookmarkStart w:id="896" w:name="_Toc24896518"/>
      <w:bookmarkStart w:id="897" w:name="_Toc25783667"/>
      <w:bookmarkStart w:id="898" w:name="_Toc33399561"/>
      <w:bookmarkStart w:id="899" w:name="_Toc35189499"/>
      <w:bookmarkStart w:id="900" w:name="_Toc35213648"/>
      <w:bookmarkStart w:id="901" w:name="_Toc39528403"/>
      <w:bookmarkStart w:id="902" w:name="_Toc40051250"/>
      <w:bookmarkStart w:id="903" w:name="_Toc41695964"/>
      <w:bookmarkStart w:id="904" w:name="_Toc44503776"/>
      <w:bookmarkStart w:id="905" w:name="_Toc50895418"/>
      <w:bookmarkStart w:id="906" w:name="_Toc57284390"/>
      <w:bookmarkStart w:id="907" w:name="_Toc57677260"/>
      <w:bookmarkStart w:id="908" w:name="_Toc62219363"/>
      <w:bookmarkEnd w:id="26"/>
      <w:bookmarkEnd w:id="27"/>
      <w:bookmarkEnd w:id="28"/>
      <w:bookmarkEnd w:id="29"/>
      <w:bookmarkEnd w:id="30"/>
      <w:bookmarkEnd w:id="33"/>
      <w:bookmarkEnd w:id="34"/>
      <w:r w:rsidRPr="008562A2">
        <w:t>Closing of the meeting</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75B5BAB1" w14:textId="77777777" w:rsidR="00335A6B" w:rsidRPr="008562A2" w:rsidRDefault="00335A6B" w:rsidP="00335A6B"/>
    <w:p w14:paraId="57C81AAD" w14:textId="7A035C19" w:rsidR="00335A6B" w:rsidRPr="008562A2" w:rsidRDefault="00335A6B" w:rsidP="00335A6B">
      <w:r w:rsidRPr="008562A2">
        <w:t xml:space="preserve">The meeting was closed (via email) by the chairman at </w:t>
      </w:r>
      <w:r w:rsidR="005520D3" w:rsidRPr="008562A2">
        <w:t>1</w:t>
      </w:r>
      <w:r w:rsidR="00136E5A" w:rsidRPr="008562A2">
        <w:t>2</w:t>
      </w:r>
      <w:r w:rsidRPr="008562A2">
        <w:t>:</w:t>
      </w:r>
      <w:r w:rsidR="00136E5A" w:rsidRPr="008562A2">
        <w:t>00</w:t>
      </w:r>
      <w:r w:rsidR="005520D3" w:rsidRPr="008562A2">
        <w:t xml:space="preserve"> UTC</w:t>
      </w:r>
      <w:r w:rsidRPr="008562A2">
        <w:t xml:space="preserve"> on </w:t>
      </w:r>
      <w:r w:rsidR="005C4C81" w:rsidRPr="008562A2">
        <w:t>Fri</w:t>
      </w:r>
      <w:r w:rsidR="005520D3" w:rsidRPr="008562A2">
        <w:t>da</w:t>
      </w:r>
      <w:r w:rsidRPr="008562A2">
        <w:t xml:space="preserve">y, </w:t>
      </w:r>
      <w:r w:rsidR="00136E5A" w:rsidRPr="008562A2">
        <w:t>13</w:t>
      </w:r>
      <w:r w:rsidRPr="008562A2">
        <w:t xml:space="preserve">th of </w:t>
      </w:r>
      <w:r w:rsidR="00136E5A" w:rsidRPr="008562A2">
        <w:t>November</w:t>
      </w:r>
      <w:r w:rsidRPr="008562A2">
        <w:t>.</w:t>
      </w:r>
    </w:p>
    <w:p w14:paraId="32B43AC9" w14:textId="77777777" w:rsidR="00335A6B" w:rsidRPr="008562A2" w:rsidRDefault="00335A6B" w:rsidP="00335A6B"/>
    <w:p w14:paraId="474005FD" w14:textId="77777777" w:rsidR="00335A6B" w:rsidRPr="008562A2" w:rsidRDefault="00335A6B" w:rsidP="00335A6B">
      <w:pPr>
        <w:pStyle w:val="Heading1"/>
      </w:pPr>
      <w:bookmarkStart w:id="909" w:name="_Toc24896519"/>
      <w:bookmarkStart w:id="910" w:name="_Toc25783668"/>
      <w:bookmarkStart w:id="911" w:name="_Toc33399562"/>
      <w:bookmarkStart w:id="912" w:name="_Toc35189500"/>
      <w:bookmarkStart w:id="913" w:name="_Toc35213649"/>
      <w:bookmarkStart w:id="914" w:name="_Toc39528404"/>
      <w:bookmarkStart w:id="915" w:name="_Toc40051251"/>
      <w:bookmarkStart w:id="916" w:name="_Toc41695965"/>
      <w:bookmarkStart w:id="917" w:name="_Toc44503777"/>
      <w:bookmarkStart w:id="918" w:name="_Toc50895419"/>
      <w:bookmarkStart w:id="919" w:name="_Toc57284391"/>
      <w:bookmarkStart w:id="920" w:name="_Toc57677261"/>
      <w:bookmarkStart w:id="921" w:name="_Toc62219364"/>
      <w:r w:rsidRPr="008562A2">
        <w:t>Annex A: List of participants</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7E3293FF" w14:textId="418BE84E" w:rsidR="00335A6B" w:rsidRPr="008562A2" w:rsidRDefault="00335A6B" w:rsidP="00B5174C">
      <w:pPr>
        <w:rPr>
          <w:lang w:val="en-US"/>
        </w:rPr>
      </w:pPr>
      <w:r w:rsidRPr="008562A2">
        <w:rPr>
          <w:lang w:val="en-US"/>
        </w:rPr>
        <w:t>RAN2#1</w:t>
      </w:r>
      <w:r w:rsidR="005C4C81" w:rsidRPr="008562A2">
        <w:rPr>
          <w:lang w:val="en-US"/>
        </w:rPr>
        <w:t>1</w:t>
      </w:r>
      <w:r w:rsidR="008A0071" w:rsidRPr="008562A2">
        <w:rPr>
          <w:lang w:val="en-US"/>
        </w:rPr>
        <w:t>2</w:t>
      </w:r>
      <w:r w:rsidRPr="008562A2">
        <w:rPr>
          <w:lang w:val="en-US"/>
        </w:rPr>
        <w:t>-e participants list is at:</w:t>
      </w:r>
    </w:p>
    <w:p w14:paraId="51850584" w14:textId="5635C868" w:rsidR="008416C3" w:rsidRPr="008562A2" w:rsidRDefault="00136E5A" w:rsidP="00B5174C">
      <w:pPr>
        <w:rPr>
          <w:lang w:val="en-US"/>
        </w:rPr>
      </w:pPr>
      <w:r w:rsidRPr="008562A2">
        <w:rPr>
          <w:lang w:val="en-US"/>
        </w:rPr>
        <w:t>https://portal.3gpp.org/Home.aspx#/participantslist?MtgId=39298</w:t>
      </w:r>
    </w:p>
    <w:p w14:paraId="68562614" w14:textId="77777777" w:rsidR="00136E5A" w:rsidRPr="008562A2" w:rsidRDefault="00136E5A" w:rsidP="00B5174C">
      <w:pPr>
        <w:rPr>
          <w:lang w:val="en-US"/>
        </w:rPr>
      </w:pPr>
    </w:p>
    <w:p w14:paraId="4AA50166" w14:textId="5B60D308" w:rsidR="00335A6B" w:rsidRPr="008562A2" w:rsidRDefault="00335A6B" w:rsidP="00B5174C">
      <w:pPr>
        <w:rPr>
          <w:lang w:val="en-US"/>
        </w:rPr>
      </w:pPr>
      <w:r w:rsidRPr="008562A2">
        <w:rPr>
          <w:lang w:val="en-US"/>
        </w:rPr>
        <w:t xml:space="preserve">Total number of participants: </w:t>
      </w:r>
      <w:r w:rsidR="008416C3" w:rsidRPr="008562A2">
        <w:rPr>
          <w:lang w:val="en-US"/>
        </w:rPr>
        <w:t>4</w:t>
      </w:r>
      <w:r w:rsidR="00136E5A" w:rsidRPr="008562A2">
        <w:rPr>
          <w:lang w:val="en-US"/>
        </w:rPr>
        <w:t>6</w:t>
      </w:r>
      <w:r w:rsidR="008416C3" w:rsidRPr="008562A2">
        <w:rPr>
          <w:lang w:val="en-US"/>
        </w:rPr>
        <w:t>5</w:t>
      </w:r>
    </w:p>
    <w:p w14:paraId="373375A1" w14:textId="77777777" w:rsidR="00335A6B" w:rsidRPr="008562A2" w:rsidRDefault="00335A6B" w:rsidP="00B5174C">
      <w:pPr>
        <w:rPr>
          <w:lang w:val="en-US"/>
        </w:rPr>
      </w:pPr>
    </w:p>
    <w:p w14:paraId="4C347795" w14:textId="77777777" w:rsidR="00335A6B" w:rsidRPr="008562A2" w:rsidRDefault="00335A6B" w:rsidP="00335A6B">
      <w:pPr>
        <w:pStyle w:val="Heading1"/>
        <w:rPr>
          <w:lang w:val="en-US"/>
        </w:rPr>
      </w:pPr>
      <w:bookmarkStart w:id="922" w:name="_Toc24896520"/>
      <w:bookmarkStart w:id="923" w:name="_Toc25783669"/>
      <w:bookmarkStart w:id="924" w:name="_Toc33399563"/>
      <w:bookmarkStart w:id="925" w:name="_Toc35189501"/>
      <w:bookmarkStart w:id="926" w:name="_Toc35213650"/>
      <w:bookmarkStart w:id="927" w:name="_Toc39528405"/>
      <w:bookmarkStart w:id="928" w:name="_Toc40051252"/>
      <w:bookmarkStart w:id="929" w:name="_Toc41695966"/>
      <w:bookmarkStart w:id="930" w:name="_Toc44503778"/>
      <w:bookmarkStart w:id="931" w:name="_Toc50895420"/>
      <w:bookmarkStart w:id="932" w:name="_Toc57284392"/>
      <w:bookmarkStart w:id="933" w:name="_Toc57677262"/>
      <w:bookmarkStart w:id="934" w:name="_Toc62219365"/>
      <w:r w:rsidRPr="008562A2">
        <w:rPr>
          <w:lang w:val="en-US"/>
        </w:rPr>
        <w:t>Annex B: List of Tdocs</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13DC5DA8" w14:textId="6E39756F" w:rsidR="00335A6B" w:rsidRPr="008562A2" w:rsidRDefault="00335A6B" w:rsidP="00335A6B">
      <w:pPr>
        <w:rPr>
          <w:lang w:val="en-US"/>
        </w:rPr>
      </w:pPr>
      <w:r w:rsidRPr="008562A2">
        <w:rPr>
          <w:lang w:val="en-US"/>
        </w:rPr>
        <w:t>The list of tdocs from RAN2#1</w:t>
      </w:r>
      <w:r w:rsidR="005C4C81" w:rsidRPr="008562A2">
        <w:rPr>
          <w:lang w:val="en-US"/>
        </w:rPr>
        <w:t>1</w:t>
      </w:r>
      <w:r w:rsidR="008A0071" w:rsidRPr="008562A2">
        <w:rPr>
          <w:lang w:val="en-US"/>
        </w:rPr>
        <w:t>2</w:t>
      </w:r>
      <w:r w:rsidRPr="008562A2">
        <w:rPr>
          <w:lang w:val="en-US"/>
        </w:rPr>
        <w:t>-e is attached to this report.</w:t>
      </w:r>
    </w:p>
    <w:p w14:paraId="0801B74C" w14:textId="76A8C7B2" w:rsidR="00335A6B" w:rsidRPr="008562A2" w:rsidRDefault="00335A6B" w:rsidP="00335A6B">
      <w:pPr>
        <w:ind w:left="1988" w:hanging="1988"/>
        <w:rPr>
          <w:lang w:val="en-US"/>
        </w:rPr>
      </w:pPr>
      <w:r w:rsidRPr="008562A2">
        <w:rPr>
          <w:lang w:val="en-US"/>
        </w:rPr>
        <w:t xml:space="preserve">Total of </w:t>
      </w:r>
      <w:r w:rsidR="00DD7D9F" w:rsidRPr="008562A2">
        <w:rPr>
          <w:lang w:val="en-US"/>
        </w:rPr>
        <w:t>2</w:t>
      </w:r>
      <w:r w:rsidR="00136E5A" w:rsidRPr="008562A2">
        <w:rPr>
          <w:lang w:val="en-US"/>
        </w:rPr>
        <w:t>5</w:t>
      </w:r>
      <w:r w:rsidR="00DC326B">
        <w:rPr>
          <w:lang w:val="en-US"/>
        </w:rPr>
        <w:t>5</w:t>
      </w:r>
      <w:r w:rsidR="002A5608">
        <w:rPr>
          <w:lang w:val="en-US"/>
        </w:rPr>
        <w:t>8</w:t>
      </w:r>
      <w:r w:rsidRPr="008562A2">
        <w:rPr>
          <w:lang w:val="en-US"/>
        </w:rPr>
        <w:t xml:space="preserve"> tdoc numbers were allocated of which </w:t>
      </w:r>
      <w:r w:rsidR="00136E5A" w:rsidRPr="008562A2">
        <w:rPr>
          <w:lang w:val="en-US"/>
        </w:rPr>
        <w:t>24</w:t>
      </w:r>
      <w:r w:rsidR="002A5608">
        <w:rPr>
          <w:lang w:val="en-US"/>
        </w:rPr>
        <w:t>9</w:t>
      </w:r>
      <w:r w:rsidR="00136E5A" w:rsidRPr="008562A2">
        <w:rPr>
          <w:lang w:val="en-US"/>
        </w:rPr>
        <w:t>9</w:t>
      </w:r>
      <w:r w:rsidRPr="008562A2">
        <w:rPr>
          <w:lang w:val="en-US"/>
        </w:rPr>
        <w:t xml:space="preserve"> tdocs were made available.</w:t>
      </w:r>
    </w:p>
    <w:p w14:paraId="44E19A1A" w14:textId="77777777" w:rsidR="00335A6B" w:rsidRPr="008562A2" w:rsidRDefault="00335A6B" w:rsidP="00335A6B">
      <w:pPr>
        <w:ind w:left="1988" w:hanging="1988"/>
        <w:rPr>
          <w:lang w:val="en-US"/>
        </w:rPr>
      </w:pPr>
    </w:p>
    <w:p w14:paraId="1DE1B9D4" w14:textId="77777777" w:rsidR="00335A6B" w:rsidRPr="008562A2" w:rsidRDefault="00335A6B" w:rsidP="00335A6B">
      <w:pPr>
        <w:pStyle w:val="Heading1"/>
      </w:pPr>
      <w:bookmarkStart w:id="935" w:name="_Toc24896521"/>
      <w:bookmarkStart w:id="936" w:name="_Toc25783670"/>
      <w:bookmarkStart w:id="937" w:name="_Toc33399564"/>
      <w:bookmarkStart w:id="938" w:name="_Toc35189502"/>
      <w:bookmarkStart w:id="939" w:name="_Toc35213651"/>
      <w:bookmarkStart w:id="940" w:name="_Toc39528406"/>
      <w:bookmarkStart w:id="941" w:name="_Toc40051253"/>
      <w:bookmarkStart w:id="942" w:name="_Toc41695967"/>
      <w:bookmarkStart w:id="943" w:name="_Toc44503779"/>
      <w:bookmarkStart w:id="944" w:name="_Toc50895421"/>
      <w:bookmarkStart w:id="945" w:name="_Toc57284393"/>
      <w:bookmarkStart w:id="946" w:name="_Toc57677263"/>
      <w:bookmarkStart w:id="947" w:name="_Hlk3885235"/>
      <w:bookmarkStart w:id="948" w:name="_Hlk26123427"/>
      <w:bookmarkStart w:id="949" w:name="_Hlk44335498"/>
      <w:bookmarkStart w:id="950" w:name="_Toc62219366"/>
      <w:r w:rsidRPr="008562A2">
        <w:t>Annex C:</w:t>
      </w:r>
      <w:bookmarkStart w:id="951" w:name="_Hlk18407819"/>
      <w:r w:rsidRPr="008562A2">
        <w:t xml:space="preserve"> Incoming liaison statements</w:t>
      </w:r>
      <w:bookmarkEnd w:id="935"/>
      <w:bookmarkEnd w:id="936"/>
      <w:bookmarkEnd w:id="937"/>
      <w:bookmarkEnd w:id="938"/>
      <w:bookmarkEnd w:id="939"/>
      <w:bookmarkEnd w:id="940"/>
      <w:bookmarkEnd w:id="941"/>
      <w:bookmarkEnd w:id="942"/>
      <w:bookmarkEnd w:id="943"/>
      <w:bookmarkEnd w:id="944"/>
      <w:bookmarkEnd w:id="945"/>
      <w:bookmarkEnd w:id="946"/>
      <w:bookmarkEnd w:id="950"/>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964"/>
        <w:gridCol w:w="737"/>
        <w:gridCol w:w="1276"/>
        <w:gridCol w:w="709"/>
        <w:gridCol w:w="709"/>
        <w:gridCol w:w="1190"/>
      </w:tblGrid>
      <w:tr w:rsidR="008562A2" w:rsidRPr="008562A2" w14:paraId="15AFC3FA" w14:textId="77777777" w:rsidTr="005A78FF">
        <w:trPr>
          <w:trHeight w:val="480"/>
        </w:trPr>
        <w:tc>
          <w:tcPr>
            <w:tcW w:w="1139" w:type="dxa"/>
            <w:shd w:val="clear" w:color="auto" w:fill="auto"/>
            <w:hideMark/>
          </w:tcPr>
          <w:p w14:paraId="77A2C072" w14:textId="77777777" w:rsidR="00335A6B" w:rsidRPr="008562A2" w:rsidRDefault="00335A6B" w:rsidP="0017529D">
            <w:pPr>
              <w:jc w:val="center"/>
              <w:rPr>
                <w:rFonts w:cs="Arial"/>
                <w:b/>
                <w:bCs/>
                <w:sz w:val="18"/>
                <w:szCs w:val="18"/>
              </w:rPr>
            </w:pPr>
            <w:r w:rsidRPr="008562A2">
              <w:rPr>
                <w:rFonts w:cs="Arial"/>
                <w:b/>
                <w:bCs/>
                <w:sz w:val="18"/>
                <w:szCs w:val="18"/>
              </w:rPr>
              <w:t>TDoc</w:t>
            </w:r>
          </w:p>
        </w:tc>
        <w:tc>
          <w:tcPr>
            <w:tcW w:w="2410" w:type="dxa"/>
            <w:shd w:val="clear" w:color="auto" w:fill="auto"/>
            <w:hideMark/>
          </w:tcPr>
          <w:p w14:paraId="39BDCBBA" w14:textId="77777777" w:rsidR="00335A6B" w:rsidRPr="008562A2" w:rsidRDefault="00335A6B" w:rsidP="0017529D">
            <w:pPr>
              <w:jc w:val="center"/>
              <w:rPr>
                <w:rFonts w:cs="Arial"/>
                <w:b/>
                <w:bCs/>
                <w:sz w:val="18"/>
                <w:szCs w:val="18"/>
              </w:rPr>
            </w:pPr>
            <w:r w:rsidRPr="008562A2">
              <w:rPr>
                <w:rFonts w:cs="Arial"/>
                <w:b/>
                <w:bCs/>
                <w:sz w:val="18"/>
                <w:szCs w:val="18"/>
              </w:rPr>
              <w:t>Title</w:t>
            </w:r>
          </w:p>
        </w:tc>
        <w:tc>
          <w:tcPr>
            <w:tcW w:w="879" w:type="dxa"/>
            <w:shd w:val="clear" w:color="auto" w:fill="auto"/>
            <w:hideMark/>
          </w:tcPr>
          <w:p w14:paraId="413D7137" w14:textId="77777777" w:rsidR="00335A6B" w:rsidRPr="008562A2" w:rsidRDefault="00335A6B" w:rsidP="0017529D">
            <w:pPr>
              <w:jc w:val="center"/>
              <w:rPr>
                <w:rFonts w:cs="Arial"/>
                <w:b/>
                <w:bCs/>
                <w:sz w:val="18"/>
                <w:szCs w:val="18"/>
              </w:rPr>
            </w:pPr>
            <w:r w:rsidRPr="008562A2">
              <w:rPr>
                <w:rFonts w:cs="Arial"/>
                <w:b/>
                <w:bCs/>
                <w:sz w:val="18"/>
                <w:szCs w:val="18"/>
              </w:rPr>
              <w:t>Source</w:t>
            </w:r>
          </w:p>
        </w:tc>
        <w:tc>
          <w:tcPr>
            <w:tcW w:w="964" w:type="dxa"/>
            <w:shd w:val="clear" w:color="auto" w:fill="auto"/>
            <w:hideMark/>
          </w:tcPr>
          <w:p w14:paraId="6D2D323B" w14:textId="77777777" w:rsidR="00335A6B" w:rsidRPr="008562A2" w:rsidRDefault="00335A6B" w:rsidP="0017529D">
            <w:pPr>
              <w:jc w:val="center"/>
              <w:rPr>
                <w:rFonts w:cs="Arial"/>
                <w:b/>
                <w:bCs/>
                <w:sz w:val="18"/>
                <w:szCs w:val="18"/>
              </w:rPr>
            </w:pPr>
            <w:r w:rsidRPr="008562A2">
              <w:rPr>
                <w:rFonts w:cs="Arial"/>
                <w:b/>
                <w:bCs/>
                <w:sz w:val="18"/>
                <w:szCs w:val="18"/>
              </w:rPr>
              <w:t>Status</w:t>
            </w:r>
          </w:p>
        </w:tc>
        <w:tc>
          <w:tcPr>
            <w:tcW w:w="737" w:type="dxa"/>
            <w:shd w:val="clear" w:color="auto" w:fill="auto"/>
            <w:hideMark/>
          </w:tcPr>
          <w:p w14:paraId="79ECE6CF" w14:textId="77777777" w:rsidR="00335A6B" w:rsidRPr="008562A2" w:rsidRDefault="00335A6B" w:rsidP="0017529D">
            <w:pPr>
              <w:jc w:val="center"/>
              <w:rPr>
                <w:rFonts w:cs="Arial"/>
                <w:b/>
                <w:bCs/>
                <w:sz w:val="18"/>
                <w:szCs w:val="18"/>
              </w:rPr>
            </w:pPr>
            <w:r w:rsidRPr="008562A2">
              <w:rPr>
                <w:rFonts w:cs="Arial"/>
                <w:b/>
                <w:bCs/>
                <w:sz w:val="18"/>
                <w:szCs w:val="18"/>
              </w:rPr>
              <w:t>Rel</w:t>
            </w:r>
          </w:p>
        </w:tc>
        <w:tc>
          <w:tcPr>
            <w:tcW w:w="1276" w:type="dxa"/>
            <w:shd w:val="clear" w:color="auto" w:fill="auto"/>
            <w:hideMark/>
          </w:tcPr>
          <w:p w14:paraId="105F8A43" w14:textId="77777777" w:rsidR="00335A6B" w:rsidRPr="008562A2" w:rsidRDefault="00335A6B" w:rsidP="0017529D">
            <w:pPr>
              <w:jc w:val="center"/>
              <w:rPr>
                <w:rFonts w:cs="Arial"/>
                <w:b/>
                <w:bCs/>
                <w:sz w:val="18"/>
                <w:szCs w:val="18"/>
              </w:rPr>
            </w:pPr>
            <w:r w:rsidRPr="008562A2">
              <w:rPr>
                <w:rFonts w:cs="Arial"/>
                <w:b/>
                <w:bCs/>
                <w:sz w:val="18"/>
                <w:szCs w:val="18"/>
              </w:rPr>
              <w:t>Related WIs</w:t>
            </w:r>
          </w:p>
        </w:tc>
        <w:tc>
          <w:tcPr>
            <w:tcW w:w="709" w:type="dxa"/>
            <w:shd w:val="clear" w:color="auto" w:fill="auto"/>
            <w:hideMark/>
          </w:tcPr>
          <w:p w14:paraId="3C47F7F1" w14:textId="77777777" w:rsidR="00335A6B" w:rsidRPr="008562A2" w:rsidRDefault="00335A6B" w:rsidP="0017529D">
            <w:pPr>
              <w:jc w:val="center"/>
              <w:rPr>
                <w:rFonts w:cs="Arial"/>
                <w:b/>
                <w:bCs/>
                <w:sz w:val="18"/>
                <w:szCs w:val="18"/>
              </w:rPr>
            </w:pPr>
            <w:r w:rsidRPr="008562A2">
              <w:rPr>
                <w:rFonts w:cs="Arial"/>
                <w:b/>
                <w:bCs/>
                <w:sz w:val="18"/>
                <w:szCs w:val="18"/>
              </w:rPr>
              <w:t>To</w:t>
            </w:r>
          </w:p>
        </w:tc>
        <w:tc>
          <w:tcPr>
            <w:tcW w:w="709" w:type="dxa"/>
            <w:shd w:val="clear" w:color="auto" w:fill="auto"/>
            <w:hideMark/>
          </w:tcPr>
          <w:p w14:paraId="2FFFBCF5" w14:textId="77777777" w:rsidR="00335A6B" w:rsidRPr="008562A2" w:rsidRDefault="00335A6B" w:rsidP="0017529D">
            <w:pPr>
              <w:jc w:val="center"/>
              <w:rPr>
                <w:rFonts w:cs="Arial"/>
                <w:b/>
                <w:bCs/>
                <w:sz w:val="18"/>
                <w:szCs w:val="18"/>
              </w:rPr>
            </w:pPr>
            <w:r w:rsidRPr="008562A2">
              <w:rPr>
                <w:rFonts w:cs="Arial"/>
                <w:b/>
                <w:bCs/>
                <w:sz w:val="18"/>
                <w:szCs w:val="18"/>
              </w:rPr>
              <w:t>Cc</w:t>
            </w:r>
          </w:p>
        </w:tc>
        <w:tc>
          <w:tcPr>
            <w:tcW w:w="1190" w:type="dxa"/>
            <w:shd w:val="clear" w:color="auto" w:fill="auto"/>
            <w:hideMark/>
          </w:tcPr>
          <w:p w14:paraId="0100C5C5" w14:textId="77777777" w:rsidR="00335A6B" w:rsidRPr="008562A2" w:rsidRDefault="00335A6B" w:rsidP="0017529D">
            <w:pPr>
              <w:jc w:val="center"/>
              <w:rPr>
                <w:rFonts w:cs="Arial"/>
                <w:b/>
                <w:bCs/>
                <w:sz w:val="18"/>
                <w:szCs w:val="18"/>
              </w:rPr>
            </w:pPr>
            <w:r w:rsidRPr="008562A2">
              <w:rPr>
                <w:rFonts w:cs="Arial"/>
                <w:b/>
                <w:bCs/>
                <w:sz w:val="18"/>
                <w:szCs w:val="18"/>
              </w:rPr>
              <w:t>Original LS</w:t>
            </w:r>
          </w:p>
        </w:tc>
      </w:tr>
      <w:tr w:rsidR="008562A2" w:rsidRPr="00D56830" w14:paraId="6AA53B4C" w14:textId="77777777" w:rsidTr="005A78FF">
        <w:trPr>
          <w:trHeight w:val="20"/>
        </w:trPr>
        <w:tc>
          <w:tcPr>
            <w:tcW w:w="1139" w:type="dxa"/>
            <w:shd w:val="clear" w:color="auto" w:fill="auto"/>
          </w:tcPr>
          <w:p w14:paraId="12FE0426" w14:textId="2DCD87FD" w:rsidR="00136E5A" w:rsidRPr="00D56830" w:rsidRDefault="00136E5A" w:rsidP="00136E5A">
            <w:pPr>
              <w:pStyle w:val="TAL"/>
              <w:rPr>
                <w:rFonts w:cs="Arial"/>
                <w:sz w:val="16"/>
                <w:szCs w:val="16"/>
              </w:rPr>
            </w:pPr>
            <w:r w:rsidRPr="00D56830">
              <w:rPr>
                <w:rFonts w:cs="Arial"/>
                <w:sz w:val="16"/>
                <w:szCs w:val="16"/>
              </w:rPr>
              <w:lastRenderedPageBreak/>
              <w:t>R2-2008702</w:t>
            </w:r>
          </w:p>
        </w:tc>
        <w:tc>
          <w:tcPr>
            <w:tcW w:w="2410" w:type="dxa"/>
            <w:shd w:val="clear" w:color="auto" w:fill="auto"/>
          </w:tcPr>
          <w:p w14:paraId="35F1D8DF" w14:textId="43788196" w:rsidR="00136E5A" w:rsidRPr="00D56830" w:rsidRDefault="00136E5A" w:rsidP="00136E5A">
            <w:pPr>
              <w:pStyle w:val="TAL"/>
              <w:rPr>
                <w:rFonts w:cs="Arial"/>
                <w:sz w:val="16"/>
                <w:szCs w:val="16"/>
              </w:rPr>
            </w:pPr>
            <w:r w:rsidRPr="00D56830">
              <w:rPr>
                <w:rFonts w:cs="Arial"/>
                <w:sz w:val="16"/>
                <w:szCs w:val="16"/>
              </w:rPr>
              <w:t>LS on UE behavior for P/SP-CSI-RS reception in NR-U (R1-2006195; contact: MediaTek)</w:t>
            </w:r>
          </w:p>
        </w:tc>
        <w:tc>
          <w:tcPr>
            <w:tcW w:w="879" w:type="dxa"/>
            <w:shd w:val="clear" w:color="auto" w:fill="auto"/>
          </w:tcPr>
          <w:p w14:paraId="1A19A18B" w14:textId="01102BCA"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6457080B" w14:textId="7381C4E2"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79DC70D3" w14:textId="0FBBDF3F" w:rsidR="00136E5A" w:rsidRPr="00D56830" w:rsidRDefault="00136E5A" w:rsidP="00136E5A">
            <w:pPr>
              <w:pStyle w:val="TAL"/>
              <w:rPr>
                <w:rFonts w:cs="Arial"/>
                <w:sz w:val="16"/>
                <w:szCs w:val="16"/>
              </w:rPr>
            </w:pPr>
            <w:r w:rsidRPr="00D56830">
              <w:rPr>
                <w:rFonts w:cs="Arial"/>
                <w:sz w:val="16"/>
                <w:szCs w:val="16"/>
              </w:rPr>
              <w:t>Rel-16</w:t>
            </w:r>
          </w:p>
        </w:tc>
        <w:tc>
          <w:tcPr>
            <w:tcW w:w="1276" w:type="dxa"/>
            <w:shd w:val="clear" w:color="auto" w:fill="auto"/>
          </w:tcPr>
          <w:p w14:paraId="18E13EE6" w14:textId="2FC11143" w:rsidR="00136E5A" w:rsidRPr="00D56830" w:rsidRDefault="00136E5A" w:rsidP="00136E5A">
            <w:pPr>
              <w:pStyle w:val="TAL"/>
              <w:rPr>
                <w:rFonts w:cs="Arial"/>
                <w:sz w:val="16"/>
                <w:szCs w:val="16"/>
              </w:rPr>
            </w:pPr>
            <w:r w:rsidRPr="00D56830">
              <w:rPr>
                <w:rFonts w:cs="Arial"/>
                <w:sz w:val="16"/>
                <w:szCs w:val="16"/>
              </w:rPr>
              <w:t>NR_unlic-Core</w:t>
            </w:r>
          </w:p>
        </w:tc>
        <w:tc>
          <w:tcPr>
            <w:tcW w:w="709" w:type="dxa"/>
            <w:shd w:val="clear" w:color="auto" w:fill="auto"/>
          </w:tcPr>
          <w:p w14:paraId="1436B4EE" w14:textId="4CF5AEC3" w:rsidR="00136E5A" w:rsidRPr="00D56830" w:rsidRDefault="00136E5A" w:rsidP="00136E5A">
            <w:pPr>
              <w:pStyle w:val="TAL"/>
              <w:rPr>
                <w:rFonts w:cs="Arial"/>
                <w:sz w:val="16"/>
                <w:szCs w:val="16"/>
              </w:rPr>
            </w:pPr>
            <w:r w:rsidRPr="00D56830">
              <w:rPr>
                <w:rFonts w:cs="Arial"/>
                <w:sz w:val="16"/>
                <w:szCs w:val="16"/>
              </w:rPr>
              <w:t>RAN4</w:t>
            </w:r>
          </w:p>
        </w:tc>
        <w:tc>
          <w:tcPr>
            <w:tcW w:w="709" w:type="dxa"/>
            <w:shd w:val="clear" w:color="auto" w:fill="auto"/>
          </w:tcPr>
          <w:p w14:paraId="11C7CADB" w14:textId="083E434A" w:rsidR="00136E5A" w:rsidRPr="00D56830" w:rsidRDefault="00136E5A" w:rsidP="00136E5A">
            <w:pPr>
              <w:pStyle w:val="TAL"/>
              <w:rPr>
                <w:rFonts w:cs="Arial"/>
                <w:sz w:val="16"/>
                <w:szCs w:val="16"/>
              </w:rPr>
            </w:pPr>
            <w:r w:rsidRPr="00D56830">
              <w:rPr>
                <w:rFonts w:cs="Arial"/>
                <w:sz w:val="16"/>
                <w:szCs w:val="16"/>
              </w:rPr>
              <w:t>RAN2</w:t>
            </w:r>
          </w:p>
        </w:tc>
        <w:tc>
          <w:tcPr>
            <w:tcW w:w="1190" w:type="dxa"/>
            <w:shd w:val="clear" w:color="auto" w:fill="auto"/>
          </w:tcPr>
          <w:p w14:paraId="38BDF678" w14:textId="57A82494" w:rsidR="00136E5A" w:rsidRPr="00D56830" w:rsidRDefault="00136E5A" w:rsidP="00136E5A">
            <w:pPr>
              <w:pStyle w:val="TAL"/>
              <w:rPr>
                <w:rFonts w:cs="Arial"/>
                <w:sz w:val="16"/>
                <w:szCs w:val="16"/>
              </w:rPr>
            </w:pPr>
            <w:r w:rsidRPr="00D56830">
              <w:rPr>
                <w:rFonts w:cs="Arial"/>
                <w:sz w:val="16"/>
                <w:szCs w:val="16"/>
              </w:rPr>
              <w:t>R1-2006195</w:t>
            </w:r>
          </w:p>
        </w:tc>
      </w:tr>
      <w:tr w:rsidR="008562A2" w:rsidRPr="00D56830" w14:paraId="445CED29" w14:textId="77777777" w:rsidTr="005A78FF">
        <w:trPr>
          <w:trHeight w:val="20"/>
        </w:trPr>
        <w:tc>
          <w:tcPr>
            <w:tcW w:w="1139" w:type="dxa"/>
            <w:shd w:val="clear" w:color="auto" w:fill="auto"/>
          </w:tcPr>
          <w:p w14:paraId="5FE0CD6A" w14:textId="429C2C29" w:rsidR="00136E5A" w:rsidRPr="00D56830" w:rsidRDefault="00136E5A" w:rsidP="00136E5A">
            <w:pPr>
              <w:pStyle w:val="TAL"/>
              <w:rPr>
                <w:rFonts w:cs="Arial"/>
                <w:sz w:val="16"/>
                <w:szCs w:val="16"/>
              </w:rPr>
            </w:pPr>
            <w:r w:rsidRPr="00D56830">
              <w:rPr>
                <w:rFonts w:cs="Arial"/>
                <w:sz w:val="16"/>
                <w:szCs w:val="16"/>
              </w:rPr>
              <w:t>R2-2008703</w:t>
            </w:r>
          </w:p>
        </w:tc>
        <w:tc>
          <w:tcPr>
            <w:tcW w:w="2410" w:type="dxa"/>
            <w:shd w:val="clear" w:color="auto" w:fill="auto"/>
          </w:tcPr>
          <w:p w14:paraId="4E35508C" w14:textId="37076DB4" w:rsidR="00136E5A" w:rsidRPr="00D56830" w:rsidRDefault="00136E5A" w:rsidP="00136E5A">
            <w:pPr>
              <w:pStyle w:val="TAL"/>
              <w:rPr>
                <w:rFonts w:cs="Arial"/>
                <w:sz w:val="16"/>
                <w:szCs w:val="16"/>
              </w:rPr>
            </w:pPr>
            <w:r w:rsidRPr="00D56830">
              <w:rPr>
                <w:rFonts w:cs="Arial"/>
                <w:sz w:val="16"/>
                <w:szCs w:val="16"/>
              </w:rPr>
              <w:t>LS on updated Rel-16 RAN1 UE features list for LTE (R1-2007139; contact: NTT DoCoMo, AT&amp;T)</w:t>
            </w:r>
          </w:p>
        </w:tc>
        <w:tc>
          <w:tcPr>
            <w:tcW w:w="879" w:type="dxa"/>
            <w:shd w:val="clear" w:color="auto" w:fill="auto"/>
          </w:tcPr>
          <w:p w14:paraId="6E5FDA0E" w14:textId="330876B9"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6E3D4B10" w14:textId="546B0976"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407587F1" w14:textId="2DFEB579" w:rsidR="00136E5A" w:rsidRPr="00D56830" w:rsidRDefault="00136E5A" w:rsidP="00136E5A">
            <w:pPr>
              <w:pStyle w:val="TAL"/>
              <w:rPr>
                <w:rFonts w:cs="Arial"/>
                <w:sz w:val="16"/>
                <w:szCs w:val="16"/>
              </w:rPr>
            </w:pPr>
            <w:r w:rsidRPr="00D56830">
              <w:rPr>
                <w:rFonts w:cs="Arial"/>
                <w:sz w:val="16"/>
                <w:szCs w:val="16"/>
              </w:rPr>
              <w:t>Rel-16</w:t>
            </w:r>
          </w:p>
        </w:tc>
        <w:tc>
          <w:tcPr>
            <w:tcW w:w="1276" w:type="dxa"/>
            <w:shd w:val="clear" w:color="auto" w:fill="auto"/>
          </w:tcPr>
          <w:p w14:paraId="77ED0E60" w14:textId="2B45F06C" w:rsidR="00136E5A" w:rsidRPr="00D56830" w:rsidRDefault="00136E5A" w:rsidP="00136E5A">
            <w:pPr>
              <w:pStyle w:val="TAL"/>
              <w:rPr>
                <w:rFonts w:cs="Arial"/>
                <w:sz w:val="16"/>
                <w:szCs w:val="16"/>
              </w:rPr>
            </w:pPr>
            <w:r w:rsidRPr="00D56830">
              <w:rPr>
                <w:rFonts w:cs="Arial"/>
                <w:sz w:val="16"/>
                <w:szCs w:val="16"/>
              </w:rPr>
              <w:t>LTE_eMTC5-Core, NB_IOTenh3-Core, LTE_DL_MIMO_EE-Core, LTE_terr_bcast-Core, 5G_V2X_NRSL-Core, TEI16</w:t>
            </w:r>
          </w:p>
        </w:tc>
        <w:tc>
          <w:tcPr>
            <w:tcW w:w="709" w:type="dxa"/>
            <w:shd w:val="clear" w:color="auto" w:fill="auto"/>
          </w:tcPr>
          <w:p w14:paraId="5C4D734E" w14:textId="68903288" w:rsidR="00136E5A" w:rsidRPr="00D56830" w:rsidRDefault="00136E5A" w:rsidP="00136E5A">
            <w:pPr>
              <w:pStyle w:val="TAL"/>
              <w:rPr>
                <w:rFonts w:cs="Arial"/>
                <w:sz w:val="16"/>
                <w:szCs w:val="16"/>
              </w:rPr>
            </w:pPr>
            <w:r w:rsidRPr="00D56830">
              <w:rPr>
                <w:rFonts w:cs="Arial"/>
                <w:sz w:val="16"/>
                <w:szCs w:val="16"/>
              </w:rPr>
              <w:t>RAN2</w:t>
            </w:r>
          </w:p>
        </w:tc>
        <w:tc>
          <w:tcPr>
            <w:tcW w:w="709" w:type="dxa"/>
            <w:shd w:val="clear" w:color="auto" w:fill="auto"/>
          </w:tcPr>
          <w:p w14:paraId="224D700C" w14:textId="7EEF7367" w:rsidR="00136E5A" w:rsidRPr="00D56830" w:rsidRDefault="00136E5A" w:rsidP="00136E5A">
            <w:pPr>
              <w:pStyle w:val="TAL"/>
              <w:rPr>
                <w:rFonts w:cs="Arial"/>
                <w:sz w:val="16"/>
                <w:szCs w:val="16"/>
              </w:rPr>
            </w:pPr>
            <w:r w:rsidRPr="00D56830">
              <w:rPr>
                <w:rFonts w:cs="Arial"/>
                <w:sz w:val="16"/>
                <w:szCs w:val="16"/>
              </w:rPr>
              <w:t>RAN4</w:t>
            </w:r>
          </w:p>
        </w:tc>
        <w:tc>
          <w:tcPr>
            <w:tcW w:w="1190" w:type="dxa"/>
            <w:shd w:val="clear" w:color="auto" w:fill="auto"/>
          </w:tcPr>
          <w:p w14:paraId="0FD047BE" w14:textId="432B3B1E" w:rsidR="00136E5A" w:rsidRPr="00D56830" w:rsidRDefault="00136E5A" w:rsidP="00136E5A">
            <w:pPr>
              <w:pStyle w:val="TAL"/>
              <w:rPr>
                <w:rFonts w:cs="Arial"/>
                <w:sz w:val="16"/>
                <w:szCs w:val="16"/>
              </w:rPr>
            </w:pPr>
            <w:r w:rsidRPr="00D56830">
              <w:rPr>
                <w:rFonts w:cs="Arial"/>
                <w:sz w:val="16"/>
                <w:szCs w:val="16"/>
              </w:rPr>
              <w:t>R1-2007139</w:t>
            </w:r>
          </w:p>
        </w:tc>
      </w:tr>
      <w:tr w:rsidR="008562A2" w:rsidRPr="00D56830" w14:paraId="7808335B" w14:textId="77777777" w:rsidTr="005A78FF">
        <w:trPr>
          <w:trHeight w:val="20"/>
        </w:trPr>
        <w:tc>
          <w:tcPr>
            <w:tcW w:w="1139" w:type="dxa"/>
            <w:shd w:val="clear" w:color="auto" w:fill="auto"/>
          </w:tcPr>
          <w:p w14:paraId="3C030D05" w14:textId="070E5BD7" w:rsidR="00136E5A" w:rsidRPr="00D56830" w:rsidRDefault="00136E5A" w:rsidP="00136E5A">
            <w:pPr>
              <w:pStyle w:val="TAL"/>
              <w:rPr>
                <w:rFonts w:cs="Arial"/>
                <w:sz w:val="16"/>
                <w:szCs w:val="16"/>
              </w:rPr>
            </w:pPr>
            <w:r w:rsidRPr="00D56830">
              <w:rPr>
                <w:rFonts w:cs="Arial"/>
                <w:sz w:val="16"/>
                <w:szCs w:val="16"/>
              </w:rPr>
              <w:t>R2-2008704</w:t>
            </w:r>
          </w:p>
        </w:tc>
        <w:tc>
          <w:tcPr>
            <w:tcW w:w="2410" w:type="dxa"/>
            <w:shd w:val="clear" w:color="auto" w:fill="auto"/>
          </w:tcPr>
          <w:p w14:paraId="5C174B76" w14:textId="54DFFEE4" w:rsidR="00136E5A" w:rsidRPr="00D56830" w:rsidRDefault="00136E5A" w:rsidP="00136E5A">
            <w:pPr>
              <w:pStyle w:val="TAL"/>
              <w:rPr>
                <w:rFonts w:cs="Arial"/>
                <w:sz w:val="16"/>
                <w:szCs w:val="16"/>
              </w:rPr>
            </w:pPr>
            <w:r w:rsidRPr="00D56830">
              <w:rPr>
                <w:rFonts w:cs="Arial"/>
                <w:sz w:val="16"/>
                <w:szCs w:val="16"/>
              </w:rPr>
              <w:t>LS on Updates to TS 36.300 on terrestrial broadcast (R1-2007154; contact: Qualcomm)</w:t>
            </w:r>
          </w:p>
        </w:tc>
        <w:tc>
          <w:tcPr>
            <w:tcW w:w="879" w:type="dxa"/>
            <w:shd w:val="clear" w:color="auto" w:fill="auto"/>
          </w:tcPr>
          <w:p w14:paraId="04B6D51F" w14:textId="30424D24"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751AC546" w14:textId="2956DB58"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1F0F056B" w14:textId="4960332D" w:rsidR="00136E5A" w:rsidRPr="00D56830" w:rsidRDefault="00136E5A" w:rsidP="00136E5A">
            <w:pPr>
              <w:pStyle w:val="TAL"/>
              <w:rPr>
                <w:rFonts w:cs="Arial"/>
                <w:sz w:val="16"/>
                <w:szCs w:val="16"/>
              </w:rPr>
            </w:pPr>
            <w:r w:rsidRPr="00D56830">
              <w:rPr>
                <w:rFonts w:cs="Arial"/>
                <w:sz w:val="16"/>
                <w:szCs w:val="16"/>
              </w:rPr>
              <w:t>Rel-16</w:t>
            </w:r>
          </w:p>
        </w:tc>
        <w:tc>
          <w:tcPr>
            <w:tcW w:w="1276" w:type="dxa"/>
            <w:shd w:val="clear" w:color="auto" w:fill="auto"/>
          </w:tcPr>
          <w:p w14:paraId="1E4F9E6F" w14:textId="43B0D9EE" w:rsidR="00136E5A" w:rsidRPr="00D56830" w:rsidRDefault="00136E5A" w:rsidP="00136E5A">
            <w:pPr>
              <w:pStyle w:val="TAL"/>
              <w:rPr>
                <w:rFonts w:cs="Arial"/>
                <w:sz w:val="16"/>
                <w:szCs w:val="16"/>
              </w:rPr>
            </w:pPr>
            <w:r w:rsidRPr="00D56830">
              <w:rPr>
                <w:rFonts w:cs="Arial"/>
                <w:sz w:val="16"/>
                <w:szCs w:val="16"/>
              </w:rPr>
              <w:t>LTE_terr_bcast-Core</w:t>
            </w:r>
          </w:p>
        </w:tc>
        <w:tc>
          <w:tcPr>
            <w:tcW w:w="709" w:type="dxa"/>
            <w:shd w:val="clear" w:color="auto" w:fill="auto"/>
          </w:tcPr>
          <w:p w14:paraId="6F7DC384" w14:textId="6C87BBBF" w:rsidR="00136E5A" w:rsidRPr="00D56830" w:rsidRDefault="00136E5A" w:rsidP="00136E5A">
            <w:pPr>
              <w:pStyle w:val="TAL"/>
              <w:rPr>
                <w:rFonts w:cs="Arial"/>
                <w:sz w:val="16"/>
                <w:szCs w:val="16"/>
              </w:rPr>
            </w:pPr>
            <w:r w:rsidRPr="00D56830">
              <w:rPr>
                <w:rFonts w:cs="Arial"/>
                <w:sz w:val="16"/>
                <w:szCs w:val="16"/>
              </w:rPr>
              <w:t>RAN2</w:t>
            </w:r>
          </w:p>
        </w:tc>
        <w:tc>
          <w:tcPr>
            <w:tcW w:w="709" w:type="dxa"/>
            <w:shd w:val="clear" w:color="auto" w:fill="auto"/>
          </w:tcPr>
          <w:p w14:paraId="46C28BD3" w14:textId="2E3A8407" w:rsidR="00136E5A" w:rsidRPr="00D56830" w:rsidRDefault="00136E5A" w:rsidP="00136E5A">
            <w:pPr>
              <w:pStyle w:val="TAL"/>
              <w:rPr>
                <w:rFonts w:cs="Arial"/>
                <w:sz w:val="16"/>
                <w:szCs w:val="16"/>
              </w:rPr>
            </w:pPr>
            <w:r w:rsidRPr="00D56830">
              <w:rPr>
                <w:rFonts w:cs="Arial"/>
                <w:sz w:val="16"/>
                <w:szCs w:val="16"/>
              </w:rPr>
              <w:t> </w:t>
            </w:r>
          </w:p>
        </w:tc>
        <w:tc>
          <w:tcPr>
            <w:tcW w:w="1190" w:type="dxa"/>
            <w:shd w:val="clear" w:color="auto" w:fill="auto"/>
          </w:tcPr>
          <w:p w14:paraId="307AF4A5" w14:textId="15E7BAEA" w:rsidR="00136E5A" w:rsidRPr="00D56830" w:rsidRDefault="00136E5A" w:rsidP="00136E5A">
            <w:pPr>
              <w:pStyle w:val="TAL"/>
              <w:rPr>
                <w:rFonts w:cs="Arial"/>
                <w:sz w:val="16"/>
                <w:szCs w:val="16"/>
              </w:rPr>
            </w:pPr>
            <w:r w:rsidRPr="00D56830">
              <w:rPr>
                <w:rFonts w:cs="Arial"/>
                <w:sz w:val="16"/>
                <w:szCs w:val="16"/>
              </w:rPr>
              <w:t>R1-2007154</w:t>
            </w:r>
          </w:p>
        </w:tc>
      </w:tr>
      <w:tr w:rsidR="008562A2" w:rsidRPr="00D56830" w14:paraId="60393ACC" w14:textId="77777777" w:rsidTr="005A78FF">
        <w:trPr>
          <w:trHeight w:val="20"/>
        </w:trPr>
        <w:tc>
          <w:tcPr>
            <w:tcW w:w="1139" w:type="dxa"/>
            <w:shd w:val="clear" w:color="auto" w:fill="auto"/>
          </w:tcPr>
          <w:p w14:paraId="6DA72CF5" w14:textId="6ADD7EF4" w:rsidR="00136E5A" w:rsidRPr="00D56830" w:rsidRDefault="00136E5A" w:rsidP="00136E5A">
            <w:pPr>
              <w:pStyle w:val="TAL"/>
              <w:rPr>
                <w:rFonts w:cs="Arial"/>
                <w:sz w:val="16"/>
                <w:szCs w:val="16"/>
              </w:rPr>
            </w:pPr>
            <w:r w:rsidRPr="00D56830">
              <w:rPr>
                <w:rFonts w:cs="Arial"/>
                <w:sz w:val="16"/>
                <w:szCs w:val="16"/>
              </w:rPr>
              <w:t>R2-2008705</w:t>
            </w:r>
          </w:p>
        </w:tc>
        <w:tc>
          <w:tcPr>
            <w:tcW w:w="2410" w:type="dxa"/>
            <w:shd w:val="clear" w:color="auto" w:fill="auto"/>
          </w:tcPr>
          <w:p w14:paraId="4174996E" w14:textId="6EAA1286" w:rsidR="00136E5A" w:rsidRPr="00D56830" w:rsidRDefault="00136E5A" w:rsidP="00136E5A">
            <w:pPr>
              <w:pStyle w:val="TAL"/>
              <w:rPr>
                <w:rFonts w:cs="Arial"/>
                <w:sz w:val="16"/>
                <w:szCs w:val="16"/>
              </w:rPr>
            </w:pPr>
            <w:r w:rsidRPr="00D56830">
              <w:rPr>
                <w:rFonts w:cs="Arial"/>
                <w:sz w:val="16"/>
                <w:szCs w:val="16"/>
              </w:rPr>
              <w:t>Reply LS on exchange of information related to SRS-RSRP measurement resource configuration for UE-CLI (R1-2007187; contact: ZTE)</w:t>
            </w:r>
          </w:p>
        </w:tc>
        <w:tc>
          <w:tcPr>
            <w:tcW w:w="879" w:type="dxa"/>
            <w:shd w:val="clear" w:color="auto" w:fill="auto"/>
          </w:tcPr>
          <w:p w14:paraId="312EF67D" w14:textId="0D959FC9"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71B2F7F8" w14:textId="042992E4"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79DFC7C5" w14:textId="2A5DA868" w:rsidR="00136E5A" w:rsidRPr="00D56830" w:rsidRDefault="00136E5A" w:rsidP="00136E5A">
            <w:pPr>
              <w:pStyle w:val="TAL"/>
              <w:rPr>
                <w:rFonts w:cs="Arial"/>
                <w:sz w:val="16"/>
                <w:szCs w:val="16"/>
              </w:rPr>
            </w:pPr>
            <w:r w:rsidRPr="00D56830">
              <w:rPr>
                <w:rFonts w:cs="Arial"/>
                <w:sz w:val="16"/>
                <w:szCs w:val="16"/>
              </w:rPr>
              <w:t>Rel-16</w:t>
            </w:r>
          </w:p>
        </w:tc>
        <w:tc>
          <w:tcPr>
            <w:tcW w:w="1276" w:type="dxa"/>
            <w:shd w:val="clear" w:color="auto" w:fill="auto"/>
          </w:tcPr>
          <w:p w14:paraId="18FFD950" w14:textId="267FA0DF" w:rsidR="00136E5A" w:rsidRPr="00D56830" w:rsidRDefault="00136E5A" w:rsidP="00136E5A">
            <w:pPr>
              <w:pStyle w:val="TAL"/>
              <w:rPr>
                <w:rFonts w:cs="Arial"/>
                <w:sz w:val="16"/>
                <w:szCs w:val="16"/>
              </w:rPr>
            </w:pPr>
            <w:r w:rsidRPr="00D56830">
              <w:rPr>
                <w:rFonts w:cs="Arial"/>
                <w:sz w:val="16"/>
                <w:szCs w:val="16"/>
              </w:rPr>
              <w:t>NR_CLI_RIM</w:t>
            </w:r>
          </w:p>
        </w:tc>
        <w:tc>
          <w:tcPr>
            <w:tcW w:w="709" w:type="dxa"/>
            <w:shd w:val="clear" w:color="auto" w:fill="auto"/>
          </w:tcPr>
          <w:p w14:paraId="2A409892" w14:textId="75FA6996" w:rsidR="00136E5A" w:rsidRPr="00D56830" w:rsidRDefault="00136E5A" w:rsidP="00136E5A">
            <w:pPr>
              <w:pStyle w:val="TAL"/>
              <w:rPr>
                <w:rFonts w:cs="Arial"/>
                <w:sz w:val="16"/>
                <w:szCs w:val="16"/>
              </w:rPr>
            </w:pPr>
            <w:r w:rsidRPr="00D56830">
              <w:rPr>
                <w:rFonts w:cs="Arial"/>
                <w:sz w:val="16"/>
                <w:szCs w:val="16"/>
              </w:rPr>
              <w:t>RAN3</w:t>
            </w:r>
          </w:p>
        </w:tc>
        <w:tc>
          <w:tcPr>
            <w:tcW w:w="709" w:type="dxa"/>
            <w:shd w:val="clear" w:color="auto" w:fill="auto"/>
          </w:tcPr>
          <w:p w14:paraId="0B29EFF6" w14:textId="22B1A3BE" w:rsidR="00136E5A" w:rsidRPr="00D56830" w:rsidRDefault="00136E5A" w:rsidP="00136E5A">
            <w:pPr>
              <w:pStyle w:val="TAL"/>
              <w:rPr>
                <w:rFonts w:cs="Arial"/>
                <w:sz w:val="16"/>
                <w:szCs w:val="16"/>
              </w:rPr>
            </w:pPr>
            <w:r w:rsidRPr="00D56830">
              <w:rPr>
                <w:rFonts w:cs="Arial"/>
                <w:sz w:val="16"/>
                <w:szCs w:val="16"/>
              </w:rPr>
              <w:t>RAN2</w:t>
            </w:r>
          </w:p>
        </w:tc>
        <w:tc>
          <w:tcPr>
            <w:tcW w:w="1190" w:type="dxa"/>
            <w:shd w:val="clear" w:color="auto" w:fill="auto"/>
          </w:tcPr>
          <w:p w14:paraId="62E75874" w14:textId="13E37A6E" w:rsidR="00136E5A" w:rsidRPr="00D56830" w:rsidRDefault="00136E5A" w:rsidP="00136E5A">
            <w:pPr>
              <w:pStyle w:val="TAL"/>
              <w:rPr>
                <w:rFonts w:cs="Arial"/>
                <w:sz w:val="16"/>
                <w:szCs w:val="16"/>
              </w:rPr>
            </w:pPr>
            <w:r w:rsidRPr="00D56830">
              <w:rPr>
                <w:rFonts w:cs="Arial"/>
                <w:sz w:val="16"/>
                <w:szCs w:val="16"/>
              </w:rPr>
              <w:t>R1-2007187</w:t>
            </w:r>
          </w:p>
        </w:tc>
      </w:tr>
      <w:tr w:rsidR="008562A2" w:rsidRPr="00D56830" w14:paraId="01647763" w14:textId="77777777" w:rsidTr="005A78FF">
        <w:trPr>
          <w:trHeight w:val="20"/>
        </w:trPr>
        <w:tc>
          <w:tcPr>
            <w:tcW w:w="1139" w:type="dxa"/>
            <w:shd w:val="clear" w:color="auto" w:fill="auto"/>
          </w:tcPr>
          <w:p w14:paraId="0E918A17" w14:textId="05B19C0F" w:rsidR="00136E5A" w:rsidRPr="00D56830" w:rsidRDefault="00136E5A" w:rsidP="00136E5A">
            <w:pPr>
              <w:pStyle w:val="TAL"/>
              <w:rPr>
                <w:rFonts w:cs="Arial"/>
                <w:sz w:val="16"/>
                <w:szCs w:val="16"/>
              </w:rPr>
            </w:pPr>
            <w:r w:rsidRPr="00D56830">
              <w:rPr>
                <w:rFonts w:cs="Arial"/>
                <w:sz w:val="16"/>
                <w:szCs w:val="16"/>
              </w:rPr>
              <w:t>R2-2008706</w:t>
            </w:r>
          </w:p>
        </w:tc>
        <w:tc>
          <w:tcPr>
            <w:tcW w:w="2410" w:type="dxa"/>
            <w:shd w:val="clear" w:color="auto" w:fill="auto"/>
          </w:tcPr>
          <w:p w14:paraId="006B5001" w14:textId="1688FCE1" w:rsidR="00136E5A" w:rsidRPr="00D56830" w:rsidRDefault="00136E5A" w:rsidP="00136E5A">
            <w:pPr>
              <w:pStyle w:val="TAL"/>
              <w:rPr>
                <w:rFonts w:cs="Arial"/>
                <w:sz w:val="16"/>
                <w:szCs w:val="16"/>
              </w:rPr>
            </w:pPr>
            <w:r w:rsidRPr="00D56830">
              <w:rPr>
                <w:rFonts w:cs="Arial"/>
                <w:sz w:val="16"/>
                <w:szCs w:val="16"/>
              </w:rPr>
              <w:t>Reply LS on UL PC for NR-DC (R1-2007261; contact: Apple)</w:t>
            </w:r>
          </w:p>
        </w:tc>
        <w:tc>
          <w:tcPr>
            <w:tcW w:w="879" w:type="dxa"/>
            <w:shd w:val="clear" w:color="auto" w:fill="auto"/>
          </w:tcPr>
          <w:p w14:paraId="2FE8D9F5" w14:textId="205A1257"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12FE4A33" w14:textId="49F4F916"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40713C5D" w14:textId="4B502B65" w:rsidR="00136E5A" w:rsidRPr="00D56830" w:rsidRDefault="00136E5A" w:rsidP="00136E5A">
            <w:pPr>
              <w:pStyle w:val="TAL"/>
              <w:rPr>
                <w:rFonts w:cs="Arial"/>
                <w:sz w:val="16"/>
                <w:szCs w:val="16"/>
              </w:rPr>
            </w:pPr>
            <w:r w:rsidRPr="00D56830">
              <w:rPr>
                <w:rFonts w:cs="Arial"/>
                <w:sz w:val="16"/>
                <w:szCs w:val="16"/>
              </w:rPr>
              <w:t>Rel-16</w:t>
            </w:r>
          </w:p>
        </w:tc>
        <w:tc>
          <w:tcPr>
            <w:tcW w:w="1276" w:type="dxa"/>
            <w:shd w:val="clear" w:color="auto" w:fill="auto"/>
          </w:tcPr>
          <w:p w14:paraId="532595F6" w14:textId="40ADA53D" w:rsidR="00136E5A" w:rsidRPr="00D56830" w:rsidRDefault="00136E5A" w:rsidP="00136E5A">
            <w:pPr>
              <w:pStyle w:val="TAL"/>
              <w:rPr>
                <w:rFonts w:cs="Arial"/>
                <w:sz w:val="16"/>
                <w:szCs w:val="16"/>
              </w:rPr>
            </w:pPr>
            <w:r w:rsidRPr="00D56830">
              <w:rPr>
                <w:rFonts w:cs="Arial"/>
                <w:sz w:val="16"/>
                <w:szCs w:val="16"/>
              </w:rPr>
              <w:t>LTE_NR_DC_CA_enh-Core</w:t>
            </w:r>
          </w:p>
        </w:tc>
        <w:tc>
          <w:tcPr>
            <w:tcW w:w="709" w:type="dxa"/>
            <w:shd w:val="clear" w:color="auto" w:fill="auto"/>
          </w:tcPr>
          <w:p w14:paraId="63F6DC2D" w14:textId="18DC8F9A" w:rsidR="00136E5A" w:rsidRPr="00D56830" w:rsidRDefault="00136E5A" w:rsidP="00136E5A">
            <w:pPr>
              <w:pStyle w:val="TAL"/>
              <w:rPr>
                <w:rFonts w:cs="Arial"/>
                <w:sz w:val="16"/>
                <w:szCs w:val="16"/>
              </w:rPr>
            </w:pPr>
            <w:r w:rsidRPr="00D56830">
              <w:rPr>
                <w:rFonts w:cs="Arial"/>
                <w:sz w:val="16"/>
                <w:szCs w:val="16"/>
              </w:rPr>
              <w:t>RAN2</w:t>
            </w:r>
          </w:p>
        </w:tc>
        <w:tc>
          <w:tcPr>
            <w:tcW w:w="709" w:type="dxa"/>
            <w:shd w:val="clear" w:color="auto" w:fill="auto"/>
          </w:tcPr>
          <w:p w14:paraId="10699413" w14:textId="607DBEEA" w:rsidR="00136E5A" w:rsidRPr="00D56830" w:rsidRDefault="00136E5A" w:rsidP="00136E5A">
            <w:pPr>
              <w:pStyle w:val="TAL"/>
              <w:rPr>
                <w:rFonts w:cs="Arial"/>
                <w:sz w:val="16"/>
                <w:szCs w:val="16"/>
              </w:rPr>
            </w:pPr>
            <w:r w:rsidRPr="00D56830">
              <w:rPr>
                <w:rFonts w:cs="Arial"/>
                <w:sz w:val="16"/>
                <w:szCs w:val="16"/>
              </w:rPr>
              <w:t> </w:t>
            </w:r>
          </w:p>
        </w:tc>
        <w:tc>
          <w:tcPr>
            <w:tcW w:w="1190" w:type="dxa"/>
            <w:shd w:val="clear" w:color="auto" w:fill="auto"/>
          </w:tcPr>
          <w:p w14:paraId="3D625BB1" w14:textId="53120B25" w:rsidR="00136E5A" w:rsidRPr="00D56830" w:rsidRDefault="00136E5A" w:rsidP="00136E5A">
            <w:pPr>
              <w:pStyle w:val="TAL"/>
              <w:rPr>
                <w:rFonts w:cs="Arial"/>
                <w:sz w:val="16"/>
                <w:szCs w:val="16"/>
              </w:rPr>
            </w:pPr>
            <w:r w:rsidRPr="00D56830">
              <w:rPr>
                <w:rFonts w:cs="Arial"/>
                <w:sz w:val="16"/>
                <w:szCs w:val="16"/>
              </w:rPr>
              <w:t>R1-2007261</w:t>
            </w:r>
          </w:p>
        </w:tc>
      </w:tr>
      <w:tr w:rsidR="008562A2" w:rsidRPr="00D56830" w14:paraId="44530205" w14:textId="77777777" w:rsidTr="005A78FF">
        <w:trPr>
          <w:trHeight w:val="20"/>
        </w:trPr>
        <w:tc>
          <w:tcPr>
            <w:tcW w:w="1139" w:type="dxa"/>
            <w:shd w:val="clear" w:color="auto" w:fill="auto"/>
          </w:tcPr>
          <w:p w14:paraId="0644BB87" w14:textId="37922A87" w:rsidR="00136E5A" w:rsidRPr="00D56830" w:rsidRDefault="00136E5A" w:rsidP="00136E5A">
            <w:pPr>
              <w:pStyle w:val="TAL"/>
              <w:rPr>
                <w:rFonts w:cs="Arial"/>
                <w:sz w:val="16"/>
                <w:szCs w:val="16"/>
              </w:rPr>
            </w:pPr>
            <w:r w:rsidRPr="00D56830">
              <w:rPr>
                <w:rFonts w:cs="Arial"/>
                <w:sz w:val="16"/>
                <w:szCs w:val="16"/>
              </w:rPr>
              <w:t>R2-2008707</w:t>
            </w:r>
          </w:p>
        </w:tc>
        <w:tc>
          <w:tcPr>
            <w:tcW w:w="2410" w:type="dxa"/>
            <w:shd w:val="clear" w:color="auto" w:fill="auto"/>
          </w:tcPr>
          <w:p w14:paraId="15DAE41E" w14:textId="1C95FE7B" w:rsidR="00136E5A" w:rsidRPr="00D56830" w:rsidRDefault="00136E5A" w:rsidP="00136E5A">
            <w:pPr>
              <w:pStyle w:val="TAL"/>
              <w:rPr>
                <w:rFonts w:cs="Arial"/>
                <w:sz w:val="16"/>
                <w:szCs w:val="16"/>
              </w:rPr>
            </w:pPr>
            <w:r w:rsidRPr="00D56830">
              <w:rPr>
                <w:rFonts w:cs="Arial"/>
                <w:sz w:val="16"/>
                <w:szCs w:val="16"/>
              </w:rPr>
              <w:t>LS on Latency of NR Positioning Protocols (R1-2007264; contact: Intel)</w:t>
            </w:r>
          </w:p>
        </w:tc>
        <w:tc>
          <w:tcPr>
            <w:tcW w:w="879" w:type="dxa"/>
            <w:shd w:val="clear" w:color="auto" w:fill="auto"/>
          </w:tcPr>
          <w:p w14:paraId="096E091C" w14:textId="41507113" w:rsidR="00136E5A" w:rsidRPr="00D56830" w:rsidRDefault="00136E5A" w:rsidP="00136E5A">
            <w:pPr>
              <w:pStyle w:val="TAL"/>
              <w:rPr>
                <w:rFonts w:cs="Arial"/>
                <w:sz w:val="16"/>
                <w:szCs w:val="16"/>
              </w:rPr>
            </w:pPr>
            <w:r w:rsidRPr="00D56830">
              <w:rPr>
                <w:rFonts w:cs="Arial"/>
                <w:sz w:val="16"/>
                <w:szCs w:val="16"/>
              </w:rPr>
              <w:t>RAN1</w:t>
            </w:r>
          </w:p>
        </w:tc>
        <w:tc>
          <w:tcPr>
            <w:tcW w:w="964" w:type="dxa"/>
            <w:shd w:val="clear" w:color="auto" w:fill="auto"/>
          </w:tcPr>
          <w:p w14:paraId="5D601FD6" w14:textId="5604AD0A" w:rsidR="00136E5A" w:rsidRPr="00D56830" w:rsidRDefault="00136E5A" w:rsidP="00136E5A">
            <w:pPr>
              <w:pStyle w:val="TAL"/>
              <w:rPr>
                <w:rFonts w:cs="Arial"/>
                <w:sz w:val="16"/>
                <w:szCs w:val="16"/>
              </w:rPr>
            </w:pPr>
            <w:r w:rsidRPr="00D56830">
              <w:rPr>
                <w:rFonts w:cs="Arial"/>
                <w:sz w:val="16"/>
                <w:szCs w:val="16"/>
              </w:rPr>
              <w:t>noted</w:t>
            </w:r>
          </w:p>
        </w:tc>
        <w:tc>
          <w:tcPr>
            <w:tcW w:w="737" w:type="dxa"/>
            <w:shd w:val="clear" w:color="auto" w:fill="auto"/>
          </w:tcPr>
          <w:p w14:paraId="4BB24EA2" w14:textId="61DC9701" w:rsidR="00136E5A" w:rsidRPr="00D56830" w:rsidRDefault="00136E5A" w:rsidP="00136E5A">
            <w:pPr>
              <w:pStyle w:val="TAL"/>
              <w:rPr>
                <w:rFonts w:cs="Arial"/>
                <w:sz w:val="16"/>
                <w:szCs w:val="16"/>
              </w:rPr>
            </w:pPr>
            <w:r w:rsidRPr="00D56830">
              <w:rPr>
                <w:rFonts w:cs="Arial"/>
                <w:sz w:val="16"/>
                <w:szCs w:val="16"/>
              </w:rPr>
              <w:t>Rel-17</w:t>
            </w:r>
          </w:p>
        </w:tc>
        <w:tc>
          <w:tcPr>
            <w:tcW w:w="1276" w:type="dxa"/>
            <w:shd w:val="clear" w:color="auto" w:fill="auto"/>
          </w:tcPr>
          <w:p w14:paraId="127F6C81" w14:textId="4EE047E1" w:rsidR="00136E5A" w:rsidRPr="00D56830" w:rsidRDefault="00136E5A" w:rsidP="00136E5A">
            <w:pPr>
              <w:pStyle w:val="TAL"/>
              <w:rPr>
                <w:rFonts w:cs="Arial"/>
                <w:sz w:val="16"/>
                <w:szCs w:val="16"/>
              </w:rPr>
            </w:pPr>
            <w:r w:rsidRPr="00D56830">
              <w:rPr>
                <w:rFonts w:cs="Arial"/>
                <w:sz w:val="16"/>
                <w:szCs w:val="16"/>
              </w:rPr>
              <w:t>FS_NR_pos_enh</w:t>
            </w:r>
          </w:p>
        </w:tc>
        <w:tc>
          <w:tcPr>
            <w:tcW w:w="709" w:type="dxa"/>
            <w:shd w:val="clear" w:color="auto" w:fill="auto"/>
          </w:tcPr>
          <w:p w14:paraId="3D724790" w14:textId="7642791C" w:rsidR="00136E5A" w:rsidRPr="00D56830" w:rsidRDefault="00136E5A" w:rsidP="00136E5A">
            <w:pPr>
              <w:pStyle w:val="TAL"/>
              <w:rPr>
                <w:rFonts w:cs="Arial"/>
                <w:sz w:val="16"/>
                <w:szCs w:val="16"/>
              </w:rPr>
            </w:pPr>
            <w:r w:rsidRPr="00D56830">
              <w:rPr>
                <w:rFonts w:cs="Arial"/>
                <w:sz w:val="16"/>
                <w:szCs w:val="16"/>
              </w:rPr>
              <w:t>RAN2</w:t>
            </w:r>
          </w:p>
        </w:tc>
        <w:tc>
          <w:tcPr>
            <w:tcW w:w="709" w:type="dxa"/>
            <w:shd w:val="clear" w:color="auto" w:fill="auto"/>
          </w:tcPr>
          <w:p w14:paraId="643029B7" w14:textId="6F2D0BDF" w:rsidR="00136E5A" w:rsidRPr="00D56830" w:rsidRDefault="00136E5A" w:rsidP="00136E5A">
            <w:pPr>
              <w:pStyle w:val="TAL"/>
              <w:rPr>
                <w:rFonts w:cs="Arial"/>
                <w:sz w:val="16"/>
                <w:szCs w:val="16"/>
              </w:rPr>
            </w:pPr>
            <w:r w:rsidRPr="00D56830">
              <w:rPr>
                <w:rFonts w:cs="Arial"/>
                <w:sz w:val="16"/>
                <w:szCs w:val="16"/>
              </w:rPr>
              <w:t>RAN3, SA2</w:t>
            </w:r>
          </w:p>
        </w:tc>
        <w:tc>
          <w:tcPr>
            <w:tcW w:w="1190" w:type="dxa"/>
            <w:shd w:val="clear" w:color="auto" w:fill="auto"/>
          </w:tcPr>
          <w:p w14:paraId="26BD397C" w14:textId="2E2D6F03" w:rsidR="00136E5A" w:rsidRPr="00D56830" w:rsidRDefault="00136E5A" w:rsidP="00136E5A">
            <w:pPr>
              <w:pStyle w:val="TAL"/>
              <w:rPr>
                <w:rFonts w:cs="Arial"/>
                <w:sz w:val="16"/>
                <w:szCs w:val="16"/>
              </w:rPr>
            </w:pPr>
            <w:r w:rsidRPr="00D56830">
              <w:rPr>
                <w:rFonts w:cs="Arial"/>
                <w:sz w:val="16"/>
                <w:szCs w:val="16"/>
              </w:rPr>
              <w:t>R1-2007264</w:t>
            </w:r>
          </w:p>
        </w:tc>
      </w:tr>
      <w:tr w:rsidR="008562A2" w:rsidRPr="00D56830" w14:paraId="3799DC1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10055D" w14:textId="1DC24509" w:rsidR="00136E5A" w:rsidRPr="00D56830" w:rsidRDefault="00136E5A" w:rsidP="00136E5A">
            <w:pPr>
              <w:pStyle w:val="TAL"/>
              <w:rPr>
                <w:rFonts w:cs="Arial"/>
                <w:sz w:val="16"/>
                <w:szCs w:val="16"/>
              </w:rPr>
            </w:pPr>
            <w:r w:rsidRPr="00D56830">
              <w:rPr>
                <w:rFonts w:cs="Arial"/>
                <w:sz w:val="16"/>
                <w:szCs w:val="16"/>
              </w:rPr>
              <w:t>R2-2008708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AACE7A" w14:textId="412ED30E" w:rsidR="00136E5A" w:rsidRPr="00D56830" w:rsidRDefault="00136E5A" w:rsidP="00136E5A">
            <w:pPr>
              <w:pStyle w:val="TAL"/>
              <w:rPr>
                <w:rFonts w:cs="Arial"/>
                <w:sz w:val="16"/>
                <w:szCs w:val="16"/>
              </w:rPr>
            </w:pPr>
            <w:r w:rsidRPr="00D56830">
              <w:rPr>
                <w:rFonts w:cs="Arial"/>
                <w:sz w:val="16"/>
                <w:szCs w:val="16"/>
              </w:rPr>
              <w:t>LS on updated Rel-16 RAN1 UE features lists for NR (R1-2007327;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7BFE461" w14:textId="3C639488"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7A930B6" w14:textId="0C6F2FA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BE76EF" w14:textId="2C59F8B3"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E566DF" w14:textId="780E4E6D" w:rsidR="00136E5A" w:rsidRPr="00D56830" w:rsidRDefault="00136E5A" w:rsidP="00136E5A">
            <w:pPr>
              <w:pStyle w:val="TAL"/>
              <w:rPr>
                <w:rFonts w:cs="Arial"/>
                <w:sz w:val="16"/>
                <w:szCs w:val="16"/>
              </w:rPr>
            </w:pPr>
            <w:r w:rsidRPr="00D56830">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A84DC2" w14:textId="20088974" w:rsidR="00136E5A" w:rsidRPr="00D56830" w:rsidRDefault="00136E5A" w:rsidP="00136E5A">
            <w:pPr>
              <w:pStyle w:val="TAL"/>
              <w:rPr>
                <w:rFonts w:cs="Arial"/>
                <w:sz w:val="16"/>
                <w:szCs w:val="16"/>
              </w:rPr>
            </w:pPr>
            <w:r w:rsidRPr="00D56830">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BCFAA" w14:textId="028DE5EF"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1A6B79" w14:textId="18BABD8B" w:rsidR="00136E5A" w:rsidRPr="00D56830" w:rsidRDefault="00136E5A" w:rsidP="00136E5A">
            <w:pPr>
              <w:pStyle w:val="TAL"/>
              <w:rPr>
                <w:rFonts w:cs="Arial"/>
                <w:sz w:val="16"/>
                <w:szCs w:val="16"/>
              </w:rPr>
            </w:pPr>
            <w:r w:rsidRPr="00D56830">
              <w:rPr>
                <w:rFonts w:cs="Arial"/>
                <w:sz w:val="16"/>
                <w:szCs w:val="16"/>
              </w:rPr>
              <w:t>R1-2007327</w:t>
            </w:r>
          </w:p>
        </w:tc>
      </w:tr>
      <w:tr w:rsidR="008562A2" w:rsidRPr="00D56830" w14:paraId="0CF6959E"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9C7396" w14:textId="609E41A2" w:rsidR="00136E5A" w:rsidRPr="00D56830" w:rsidRDefault="00136E5A" w:rsidP="00136E5A">
            <w:pPr>
              <w:pStyle w:val="TAL"/>
              <w:rPr>
                <w:rFonts w:cs="Arial"/>
                <w:sz w:val="16"/>
                <w:szCs w:val="16"/>
              </w:rPr>
            </w:pPr>
            <w:r w:rsidRPr="00D56830">
              <w:rPr>
                <w:rFonts w:cs="Arial"/>
                <w:sz w:val="16"/>
                <w:szCs w:val="16"/>
              </w:rPr>
              <w:t>R2-2008709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0AFB30" w14:textId="3DB198D4" w:rsidR="00136E5A" w:rsidRPr="00D56830" w:rsidRDefault="00136E5A" w:rsidP="00136E5A">
            <w:pPr>
              <w:pStyle w:val="TAL"/>
              <w:rPr>
                <w:rFonts w:cs="Arial"/>
                <w:sz w:val="16"/>
                <w:szCs w:val="16"/>
              </w:rPr>
            </w:pPr>
            <w:r w:rsidRPr="00D56830">
              <w:rPr>
                <w:rFonts w:cs="Arial"/>
                <w:sz w:val="16"/>
                <w:szCs w:val="16"/>
              </w:rPr>
              <w:t>LS on updated Rel-16 RAN1 UE features lists for LTE (R1-2007329;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533508" w14:textId="6140D6A1"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C265085" w14:textId="2082E28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4EBC547" w14:textId="12D74BD8"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FBE8CC" w14:textId="57E3AA4D" w:rsidR="00136E5A" w:rsidRPr="00D56830" w:rsidRDefault="00136E5A" w:rsidP="00136E5A">
            <w:pPr>
              <w:pStyle w:val="TAL"/>
              <w:rPr>
                <w:rFonts w:cs="Arial"/>
                <w:sz w:val="16"/>
                <w:szCs w:val="16"/>
              </w:rPr>
            </w:pPr>
            <w:r w:rsidRPr="00D56830">
              <w:rPr>
                <w:rFonts w:cs="Arial"/>
                <w:sz w:val="16"/>
                <w:szCs w:val="16"/>
              </w:rPr>
              <w:t>LTE_eMTC5-Core, NB_IOTenh3-Core, LTE_DL_MIMO_EE-Core, LTE_terr_bcast-Core, 5G_V2X_NRSL-Core,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1E8FD5" w14:textId="4F064E6C"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80C149" w14:textId="3FFB564F"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83DE5D" w14:textId="282ADCB5" w:rsidR="00136E5A" w:rsidRPr="00D56830" w:rsidRDefault="00136E5A" w:rsidP="00136E5A">
            <w:pPr>
              <w:pStyle w:val="TAL"/>
              <w:rPr>
                <w:rFonts w:cs="Arial"/>
                <w:sz w:val="16"/>
                <w:szCs w:val="16"/>
              </w:rPr>
            </w:pPr>
            <w:r w:rsidRPr="00D56830">
              <w:rPr>
                <w:rFonts w:cs="Arial"/>
                <w:sz w:val="16"/>
                <w:szCs w:val="16"/>
              </w:rPr>
              <w:t>R1-2007329</w:t>
            </w:r>
          </w:p>
        </w:tc>
      </w:tr>
      <w:tr w:rsidR="008562A2" w:rsidRPr="00D56830" w14:paraId="44A6A4A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D67D60" w14:textId="04D03BBC" w:rsidR="00136E5A" w:rsidRPr="00D56830" w:rsidRDefault="00136E5A" w:rsidP="00136E5A">
            <w:pPr>
              <w:pStyle w:val="TAL"/>
              <w:rPr>
                <w:rFonts w:cs="Arial"/>
                <w:sz w:val="16"/>
                <w:szCs w:val="16"/>
              </w:rPr>
            </w:pPr>
            <w:r w:rsidRPr="00D56830">
              <w:rPr>
                <w:rFonts w:cs="Arial"/>
                <w:sz w:val="16"/>
                <w:szCs w:val="16"/>
              </w:rPr>
              <w:t>R2-2008710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94C7CE" w14:textId="59EEB026" w:rsidR="00136E5A" w:rsidRPr="00D56830" w:rsidRDefault="00136E5A" w:rsidP="00136E5A">
            <w:pPr>
              <w:pStyle w:val="TAL"/>
              <w:rPr>
                <w:rFonts w:cs="Arial"/>
                <w:sz w:val="16"/>
                <w:szCs w:val="16"/>
              </w:rPr>
            </w:pPr>
            <w:r w:rsidRPr="00D56830">
              <w:rPr>
                <w:rFonts w:cs="Arial"/>
                <w:sz w:val="16"/>
                <w:szCs w:val="16"/>
              </w:rPr>
              <w:t>LS on Interpretation of UE Features in Case of Cross-Carrier Operation (R1-2007334;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C21477" w14:textId="34E89545"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797B88D" w14:textId="5839CB08"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28FD037" w14:textId="7973D96A"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33A367" w14:textId="2D5D5A57"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105C98" w14:textId="0F61D496"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BCF336" w14:textId="37254740"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CB2DBE" w14:textId="2C2B240A" w:rsidR="00136E5A" w:rsidRPr="00D56830" w:rsidRDefault="00136E5A" w:rsidP="00136E5A">
            <w:pPr>
              <w:pStyle w:val="TAL"/>
              <w:rPr>
                <w:rFonts w:cs="Arial"/>
                <w:sz w:val="16"/>
                <w:szCs w:val="16"/>
              </w:rPr>
            </w:pPr>
            <w:r w:rsidRPr="00D56830">
              <w:rPr>
                <w:rFonts w:cs="Arial"/>
                <w:sz w:val="16"/>
                <w:szCs w:val="16"/>
              </w:rPr>
              <w:t>R1-2007334</w:t>
            </w:r>
          </w:p>
        </w:tc>
      </w:tr>
      <w:tr w:rsidR="008562A2" w:rsidRPr="00D56830" w14:paraId="0D192EE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081B5F" w14:textId="5C536BF1" w:rsidR="00136E5A" w:rsidRPr="00D56830" w:rsidRDefault="00136E5A" w:rsidP="00136E5A">
            <w:pPr>
              <w:pStyle w:val="TAL"/>
              <w:rPr>
                <w:rFonts w:cs="Arial"/>
                <w:sz w:val="16"/>
                <w:szCs w:val="16"/>
              </w:rPr>
            </w:pPr>
            <w:r w:rsidRPr="00D56830">
              <w:rPr>
                <w:rFonts w:cs="Arial"/>
                <w:sz w:val="16"/>
                <w:szCs w:val="16"/>
              </w:rPr>
              <w:t>R2-2008711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0EF0E3" w14:textId="4ED2E908" w:rsidR="00136E5A" w:rsidRPr="00D56830" w:rsidRDefault="00136E5A" w:rsidP="00136E5A">
            <w:pPr>
              <w:pStyle w:val="TAL"/>
              <w:rPr>
                <w:rFonts w:cs="Arial"/>
                <w:sz w:val="16"/>
                <w:szCs w:val="16"/>
              </w:rPr>
            </w:pPr>
            <w:r w:rsidRPr="00D56830">
              <w:rPr>
                <w:rFonts w:cs="Arial"/>
                <w:sz w:val="16"/>
                <w:szCs w:val="16"/>
              </w:rPr>
              <w:t>LS on PUSCH with UL skipping (R1-2007338;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3C2B74" w14:textId="0C42B32C"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15BC5B3" w14:textId="3C2ED84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8BC4596" w14:textId="3FEFF2FA"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C65201" w14:textId="7EE263E2" w:rsidR="00136E5A" w:rsidRPr="00D56830" w:rsidRDefault="00136E5A" w:rsidP="00136E5A">
            <w:pPr>
              <w:pStyle w:val="TAL"/>
              <w:rPr>
                <w:rFonts w:cs="Arial"/>
                <w:sz w:val="16"/>
                <w:szCs w:val="16"/>
              </w:rPr>
            </w:pPr>
            <w:r w:rsidRPr="00D56830">
              <w:rPr>
                <w:rFonts w:cs="Arial"/>
                <w:sz w:val="16"/>
                <w:szCs w:val="16"/>
              </w:rPr>
              <w:t>NR_newRAT-Core,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44A0EB" w14:textId="0E12598B"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E25D3" w14:textId="7101EF07"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45DC9F3" w14:textId="723BCEF5" w:rsidR="00136E5A" w:rsidRPr="00D56830" w:rsidRDefault="00136E5A" w:rsidP="00136E5A">
            <w:pPr>
              <w:pStyle w:val="TAL"/>
              <w:rPr>
                <w:rFonts w:cs="Arial"/>
                <w:sz w:val="16"/>
                <w:szCs w:val="16"/>
              </w:rPr>
            </w:pPr>
            <w:r w:rsidRPr="00D56830">
              <w:rPr>
                <w:rFonts w:cs="Arial"/>
                <w:sz w:val="16"/>
                <w:szCs w:val="16"/>
              </w:rPr>
              <w:t>R1-2007338</w:t>
            </w:r>
          </w:p>
        </w:tc>
      </w:tr>
      <w:tr w:rsidR="008562A2" w:rsidRPr="00D56830" w14:paraId="798C0F9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A28C2D6" w14:textId="5B0BD922" w:rsidR="00136E5A" w:rsidRPr="00D56830" w:rsidRDefault="00136E5A" w:rsidP="00136E5A">
            <w:pPr>
              <w:pStyle w:val="TAL"/>
              <w:rPr>
                <w:rFonts w:cs="Arial"/>
                <w:sz w:val="16"/>
                <w:szCs w:val="16"/>
              </w:rPr>
            </w:pPr>
            <w:r w:rsidRPr="00D56830">
              <w:rPr>
                <w:rFonts w:cs="Arial"/>
                <w:sz w:val="16"/>
                <w:szCs w:val="16"/>
              </w:rPr>
              <w:t>R2-2008712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C755B3" w14:textId="3B26FAC3" w:rsidR="00136E5A" w:rsidRPr="00D56830" w:rsidRDefault="00136E5A" w:rsidP="00136E5A">
            <w:pPr>
              <w:pStyle w:val="TAL"/>
              <w:rPr>
                <w:rFonts w:cs="Arial"/>
                <w:sz w:val="16"/>
                <w:szCs w:val="16"/>
              </w:rPr>
            </w:pPr>
            <w:r w:rsidRPr="00D56830">
              <w:rPr>
                <w:rFonts w:cs="Arial"/>
                <w:sz w:val="16"/>
                <w:szCs w:val="16"/>
              </w:rPr>
              <w:t>Reply LS on UE capability (R1-2007339;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2F7239" w14:textId="616EE02E"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13D9F0A" w14:textId="6C2B3A75"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40B3486" w14:textId="6F22A867"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EAED32" w14:textId="0D1C7EA8"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9A5BF2" w14:textId="7B7F911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C64960" w14:textId="67EE7546"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F9C875" w14:textId="4215EEBF" w:rsidR="00136E5A" w:rsidRPr="00D56830" w:rsidRDefault="00136E5A" w:rsidP="00136E5A">
            <w:pPr>
              <w:pStyle w:val="TAL"/>
              <w:rPr>
                <w:rFonts w:cs="Arial"/>
                <w:sz w:val="16"/>
                <w:szCs w:val="16"/>
              </w:rPr>
            </w:pPr>
            <w:r w:rsidRPr="00D56830">
              <w:rPr>
                <w:rFonts w:cs="Arial"/>
                <w:sz w:val="16"/>
                <w:szCs w:val="16"/>
              </w:rPr>
              <w:t>R1-2007339</w:t>
            </w:r>
          </w:p>
        </w:tc>
      </w:tr>
      <w:tr w:rsidR="008562A2" w:rsidRPr="00D56830" w14:paraId="45BC3B4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3EDA97" w14:textId="73D375C2" w:rsidR="00136E5A" w:rsidRPr="00D56830" w:rsidRDefault="00136E5A" w:rsidP="00136E5A">
            <w:pPr>
              <w:pStyle w:val="TAL"/>
              <w:rPr>
                <w:rFonts w:cs="Arial"/>
                <w:sz w:val="16"/>
                <w:szCs w:val="16"/>
              </w:rPr>
            </w:pPr>
            <w:r w:rsidRPr="00D56830">
              <w:rPr>
                <w:rFonts w:cs="Arial"/>
                <w:sz w:val="16"/>
                <w:szCs w:val="16"/>
              </w:rPr>
              <w:t>R2-2008713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549850" w14:textId="600BBE0D" w:rsidR="00136E5A" w:rsidRPr="00D56830" w:rsidRDefault="00136E5A" w:rsidP="00136E5A">
            <w:pPr>
              <w:pStyle w:val="TAL"/>
              <w:rPr>
                <w:rFonts w:cs="Arial"/>
                <w:sz w:val="16"/>
                <w:szCs w:val="16"/>
              </w:rPr>
            </w:pPr>
            <w:r w:rsidRPr="00D56830">
              <w:rPr>
                <w:rFonts w:cs="Arial"/>
                <w:sz w:val="16"/>
                <w:szCs w:val="16"/>
              </w:rPr>
              <w:t>Reply LS on maximum data rate for NR sidelink (R1-2007353;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641D84" w14:textId="3D86D6E8"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CD0C5F" w14:textId="516E9C94"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76073EC" w14:textId="7883E26F"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4C15A6" w14:textId="158B1032"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7773E" w14:textId="5E74F9F0"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D65BC3" w14:textId="48A56340"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8B4AAA" w14:textId="0BDD59C8" w:rsidR="00136E5A" w:rsidRPr="00D56830" w:rsidRDefault="00136E5A" w:rsidP="00136E5A">
            <w:pPr>
              <w:pStyle w:val="TAL"/>
              <w:rPr>
                <w:rFonts w:cs="Arial"/>
                <w:sz w:val="16"/>
                <w:szCs w:val="16"/>
              </w:rPr>
            </w:pPr>
            <w:r w:rsidRPr="00D56830">
              <w:rPr>
                <w:rFonts w:cs="Arial"/>
                <w:sz w:val="16"/>
                <w:szCs w:val="16"/>
              </w:rPr>
              <w:t>R1-2007353</w:t>
            </w:r>
          </w:p>
        </w:tc>
      </w:tr>
      <w:tr w:rsidR="008562A2" w:rsidRPr="00D56830" w14:paraId="111CDBF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0628B7" w14:textId="5F7D537D" w:rsidR="00136E5A" w:rsidRPr="00D56830" w:rsidRDefault="00136E5A" w:rsidP="00136E5A">
            <w:pPr>
              <w:pStyle w:val="TAL"/>
              <w:rPr>
                <w:rFonts w:cs="Arial"/>
                <w:sz w:val="16"/>
                <w:szCs w:val="16"/>
              </w:rPr>
            </w:pPr>
            <w:r w:rsidRPr="00D56830">
              <w:rPr>
                <w:rFonts w:cs="Arial"/>
                <w:sz w:val="16"/>
                <w:szCs w:val="16"/>
              </w:rPr>
              <w:t>R2-2008714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54DC54" w14:textId="13882D99" w:rsidR="00136E5A" w:rsidRPr="00D56830" w:rsidRDefault="00136E5A" w:rsidP="00136E5A">
            <w:pPr>
              <w:pStyle w:val="TAL"/>
              <w:rPr>
                <w:rFonts w:cs="Arial"/>
                <w:sz w:val="16"/>
                <w:szCs w:val="16"/>
              </w:rPr>
            </w:pPr>
            <w:r w:rsidRPr="00D56830">
              <w:rPr>
                <w:rFonts w:cs="Arial"/>
                <w:sz w:val="16"/>
                <w:szCs w:val="16"/>
              </w:rPr>
              <w:t>Reply LS to RAN2 on physical layer related agreements (R1-2007389;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957948" w14:textId="6A4A043F"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05A6ECF" w14:textId="1B79C03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859E91F" w14:textId="318831F7"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510FA5" w14:textId="759BE023"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D20E6B" w14:textId="45CA04BB"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802B37" w14:textId="722440D0"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0698B3" w14:textId="73D76551" w:rsidR="00136E5A" w:rsidRPr="00D56830" w:rsidRDefault="00136E5A" w:rsidP="00136E5A">
            <w:pPr>
              <w:pStyle w:val="TAL"/>
              <w:rPr>
                <w:rFonts w:cs="Arial"/>
                <w:sz w:val="16"/>
                <w:szCs w:val="16"/>
              </w:rPr>
            </w:pPr>
            <w:r w:rsidRPr="00D56830">
              <w:rPr>
                <w:rFonts w:cs="Arial"/>
                <w:sz w:val="16"/>
                <w:szCs w:val="16"/>
              </w:rPr>
              <w:t>R1-2007389</w:t>
            </w:r>
          </w:p>
        </w:tc>
      </w:tr>
      <w:tr w:rsidR="008562A2" w:rsidRPr="00D56830" w14:paraId="26C2445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2ED9B6" w14:textId="0336E4C8" w:rsidR="00136E5A" w:rsidRPr="00D56830" w:rsidRDefault="00136E5A" w:rsidP="00136E5A">
            <w:pPr>
              <w:pStyle w:val="TAL"/>
              <w:rPr>
                <w:rFonts w:cs="Arial"/>
                <w:sz w:val="16"/>
                <w:szCs w:val="16"/>
              </w:rPr>
            </w:pPr>
            <w:r w:rsidRPr="00D56830">
              <w:rPr>
                <w:rFonts w:cs="Arial"/>
                <w:sz w:val="16"/>
                <w:szCs w:val="16"/>
              </w:rPr>
              <w:lastRenderedPageBreak/>
              <w:t>R2-2008715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62EC30" w14:textId="592036C8" w:rsidR="00136E5A" w:rsidRPr="00D56830" w:rsidRDefault="00136E5A" w:rsidP="00136E5A">
            <w:pPr>
              <w:pStyle w:val="TAL"/>
              <w:rPr>
                <w:rFonts w:cs="Arial"/>
                <w:sz w:val="16"/>
                <w:szCs w:val="16"/>
              </w:rPr>
            </w:pPr>
            <w:r w:rsidRPr="00D56830">
              <w:rPr>
                <w:rFonts w:cs="Arial"/>
                <w:sz w:val="16"/>
                <w:szCs w:val="16"/>
              </w:rPr>
              <w:t>LS reply on NR SRS carrier switching (R1-2007395;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0BDBCF" w14:textId="43E27178"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EFC5D1A" w14:textId="28CEFD4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28CA489" w14:textId="7197B7DB"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90D96F" w14:textId="66300429"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F263F8" w14:textId="2956DB13"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20978" w14:textId="041F2B1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621B68" w14:textId="3AC5CEC1" w:rsidR="00136E5A" w:rsidRPr="00D56830" w:rsidRDefault="00136E5A" w:rsidP="00136E5A">
            <w:pPr>
              <w:pStyle w:val="TAL"/>
              <w:rPr>
                <w:rFonts w:cs="Arial"/>
                <w:sz w:val="16"/>
                <w:szCs w:val="16"/>
              </w:rPr>
            </w:pPr>
            <w:r w:rsidRPr="00D56830">
              <w:rPr>
                <w:rFonts w:cs="Arial"/>
                <w:sz w:val="16"/>
                <w:szCs w:val="16"/>
              </w:rPr>
              <w:t>R1-2007395</w:t>
            </w:r>
          </w:p>
        </w:tc>
      </w:tr>
      <w:tr w:rsidR="008562A2" w:rsidRPr="00D56830" w14:paraId="2BA8024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C3A19C" w14:textId="06295672" w:rsidR="00136E5A" w:rsidRPr="00D56830" w:rsidRDefault="00136E5A" w:rsidP="00136E5A">
            <w:pPr>
              <w:pStyle w:val="TAL"/>
              <w:rPr>
                <w:rFonts w:cs="Arial"/>
                <w:sz w:val="16"/>
                <w:szCs w:val="16"/>
              </w:rPr>
            </w:pPr>
            <w:r w:rsidRPr="00D56830">
              <w:rPr>
                <w:rFonts w:cs="Arial"/>
                <w:sz w:val="16"/>
                <w:szCs w:val="16"/>
              </w:rPr>
              <w:t>R2-2008716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1B8A68" w14:textId="5301042B" w:rsidR="00136E5A" w:rsidRPr="00D56830" w:rsidRDefault="00136E5A" w:rsidP="00136E5A">
            <w:pPr>
              <w:pStyle w:val="TAL"/>
              <w:rPr>
                <w:rFonts w:cs="Arial"/>
                <w:sz w:val="16"/>
                <w:szCs w:val="16"/>
              </w:rPr>
            </w:pPr>
            <w:r w:rsidRPr="00D56830">
              <w:rPr>
                <w:rFonts w:cs="Arial"/>
                <w:sz w:val="16"/>
                <w:szCs w:val="16"/>
              </w:rPr>
              <w:t>LS on evaluation methodology for connected mode UE power saving enhancements (R1-2007419; contact: vivo,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997C1D" w14:textId="6909B8B7"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F3B578C" w14:textId="27D67E35"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9A8F18" w14:textId="20F3ABC2"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7061AA" w14:textId="67EA1D79" w:rsidR="00136E5A" w:rsidRPr="00D56830" w:rsidRDefault="00136E5A" w:rsidP="00136E5A">
            <w:pPr>
              <w:pStyle w:val="TAL"/>
              <w:rPr>
                <w:rFonts w:cs="Arial"/>
                <w:sz w:val="16"/>
                <w:szCs w:val="16"/>
              </w:rPr>
            </w:pPr>
            <w:r w:rsidRPr="00D56830">
              <w:rPr>
                <w:rFonts w:cs="Arial"/>
                <w:sz w:val="16"/>
                <w:szCs w:val="16"/>
              </w:rPr>
              <w:t>NR_UE_pow_sav_enh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5F775A" w14:textId="51998613"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725AD6" w14:textId="09B95714"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13A4DA" w14:textId="264E5B61" w:rsidR="00136E5A" w:rsidRPr="00D56830" w:rsidRDefault="00136E5A" w:rsidP="00136E5A">
            <w:pPr>
              <w:pStyle w:val="TAL"/>
              <w:rPr>
                <w:rFonts w:cs="Arial"/>
                <w:sz w:val="16"/>
                <w:szCs w:val="16"/>
              </w:rPr>
            </w:pPr>
            <w:r w:rsidRPr="00D56830">
              <w:rPr>
                <w:rFonts w:cs="Arial"/>
                <w:sz w:val="16"/>
                <w:szCs w:val="16"/>
              </w:rPr>
              <w:t>R1-2007419</w:t>
            </w:r>
          </w:p>
        </w:tc>
      </w:tr>
      <w:tr w:rsidR="008562A2" w:rsidRPr="00D56830" w14:paraId="13B768A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B6741" w14:textId="2C796EDC" w:rsidR="00136E5A" w:rsidRPr="00D56830" w:rsidRDefault="00136E5A" w:rsidP="00136E5A">
            <w:pPr>
              <w:pStyle w:val="TAL"/>
              <w:rPr>
                <w:rFonts w:cs="Arial"/>
                <w:sz w:val="16"/>
                <w:szCs w:val="16"/>
              </w:rPr>
            </w:pPr>
            <w:r w:rsidRPr="00D56830">
              <w:rPr>
                <w:rFonts w:cs="Arial"/>
                <w:sz w:val="16"/>
                <w:szCs w:val="16"/>
              </w:rPr>
              <w:t>R2-2008717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651B2E" w14:textId="631EC45C" w:rsidR="00136E5A" w:rsidRPr="00D56830" w:rsidRDefault="00136E5A" w:rsidP="00136E5A">
            <w:pPr>
              <w:pStyle w:val="TAL"/>
              <w:rPr>
                <w:rFonts w:cs="Arial"/>
                <w:sz w:val="16"/>
                <w:szCs w:val="16"/>
              </w:rPr>
            </w:pPr>
            <w:r w:rsidRPr="00D56830">
              <w:rPr>
                <w:rFonts w:cs="Arial"/>
                <w:sz w:val="16"/>
                <w:szCs w:val="16"/>
              </w:rPr>
              <w:t>LS response on power sharing for LTE mobility enhancements (R1-2007420;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7D08323" w14:textId="2E5FF6A8"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439DE0" w14:textId="6AB477B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E0C4AC8" w14:textId="7CCE160C"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9D9B2C" w14:textId="7732A4D6" w:rsidR="00136E5A" w:rsidRPr="00D56830" w:rsidRDefault="00136E5A" w:rsidP="00136E5A">
            <w:pPr>
              <w:pStyle w:val="TAL"/>
              <w:rPr>
                <w:rFonts w:cs="Arial"/>
                <w:sz w:val="16"/>
                <w:szCs w:val="16"/>
              </w:rPr>
            </w:pPr>
            <w:r w:rsidRPr="00D56830">
              <w:rPr>
                <w:rFonts w:cs="Arial"/>
                <w:sz w:val="16"/>
                <w:szCs w:val="16"/>
              </w:rPr>
              <w:t>LTE_feMob-Core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56A986" w14:textId="27146C2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B2388C" w14:textId="55862527"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430158C" w14:textId="164C3538" w:rsidR="00136E5A" w:rsidRPr="00D56830" w:rsidRDefault="00136E5A" w:rsidP="00136E5A">
            <w:pPr>
              <w:pStyle w:val="TAL"/>
              <w:rPr>
                <w:rFonts w:cs="Arial"/>
                <w:sz w:val="16"/>
                <w:szCs w:val="16"/>
              </w:rPr>
            </w:pPr>
            <w:r w:rsidRPr="00D56830">
              <w:rPr>
                <w:rFonts w:cs="Arial"/>
                <w:sz w:val="16"/>
                <w:szCs w:val="16"/>
              </w:rPr>
              <w:t>R1-2007420</w:t>
            </w:r>
          </w:p>
        </w:tc>
      </w:tr>
      <w:tr w:rsidR="008562A2" w:rsidRPr="00D56830" w14:paraId="150CA83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36FC33" w14:textId="01D33D0B" w:rsidR="00136E5A" w:rsidRPr="00D56830" w:rsidRDefault="00136E5A" w:rsidP="00136E5A">
            <w:pPr>
              <w:pStyle w:val="TAL"/>
              <w:rPr>
                <w:rFonts w:cs="Arial"/>
                <w:sz w:val="16"/>
                <w:szCs w:val="16"/>
              </w:rPr>
            </w:pPr>
            <w:r w:rsidRPr="00D56830">
              <w:rPr>
                <w:rFonts w:cs="Arial"/>
                <w:sz w:val="16"/>
                <w:szCs w:val="16"/>
              </w:rPr>
              <w:t>R2-2008718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762472" w14:textId="683D57AA" w:rsidR="00136E5A" w:rsidRPr="00D56830" w:rsidRDefault="00136E5A" w:rsidP="00136E5A">
            <w:pPr>
              <w:pStyle w:val="TAL"/>
              <w:rPr>
                <w:rFonts w:cs="Arial"/>
                <w:sz w:val="16"/>
                <w:szCs w:val="16"/>
              </w:rPr>
            </w:pPr>
            <w:r w:rsidRPr="00D56830">
              <w:rPr>
                <w:rFonts w:cs="Arial"/>
                <w:sz w:val="16"/>
                <w:szCs w:val="16"/>
              </w:rPr>
              <w:t>Reply LS on UE declaring beam failure due to LBT failures during active TCI switching (R1-2007424;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60DCE4" w14:textId="14590CDF"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06E880" w14:textId="2860A33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4124FE5" w14:textId="5EC435D8"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8FAC0E" w14:textId="2FBA4946" w:rsidR="00136E5A" w:rsidRPr="00D56830" w:rsidRDefault="00136E5A" w:rsidP="00136E5A">
            <w:pPr>
              <w:pStyle w:val="TAL"/>
              <w:rPr>
                <w:rFonts w:cs="Arial"/>
                <w:sz w:val="16"/>
                <w:szCs w:val="16"/>
              </w:rPr>
            </w:pPr>
            <w:r w:rsidRPr="00D56830">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860D7" w14:textId="04A255FA" w:rsidR="00136E5A" w:rsidRPr="00D56830" w:rsidRDefault="00136E5A" w:rsidP="00136E5A">
            <w:pPr>
              <w:pStyle w:val="TAL"/>
              <w:rPr>
                <w:rFonts w:cs="Arial"/>
                <w:sz w:val="16"/>
                <w:szCs w:val="16"/>
              </w:rPr>
            </w:pPr>
            <w:r w:rsidRPr="00D56830">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37E415" w14:textId="62C906E0"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35DA84" w14:textId="55199BE9" w:rsidR="00136E5A" w:rsidRPr="00D56830" w:rsidRDefault="00136E5A" w:rsidP="00136E5A">
            <w:pPr>
              <w:pStyle w:val="TAL"/>
              <w:rPr>
                <w:rFonts w:cs="Arial"/>
                <w:sz w:val="16"/>
                <w:szCs w:val="16"/>
              </w:rPr>
            </w:pPr>
            <w:r w:rsidRPr="00D56830">
              <w:rPr>
                <w:rFonts w:cs="Arial"/>
                <w:sz w:val="16"/>
                <w:szCs w:val="16"/>
              </w:rPr>
              <w:t>R1-2007424</w:t>
            </w:r>
          </w:p>
        </w:tc>
      </w:tr>
      <w:tr w:rsidR="008562A2" w:rsidRPr="00D56830" w14:paraId="6ABB808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9CEFB0" w14:textId="00D9B8E7" w:rsidR="00136E5A" w:rsidRPr="00D56830" w:rsidRDefault="00136E5A" w:rsidP="00136E5A">
            <w:pPr>
              <w:pStyle w:val="TAL"/>
              <w:rPr>
                <w:rFonts w:cs="Arial"/>
                <w:sz w:val="16"/>
                <w:szCs w:val="16"/>
              </w:rPr>
            </w:pPr>
            <w:r w:rsidRPr="00D56830">
              <w:rPr>
                <w:rFonts w:cs="Arial"/>
                <w:sz w:val="16"/>
                <w:szCs w:val="16"/>
              </w:rPr>
              <w:t>R2-2008719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A3F9E6" w14:textId="0014F3D6" w:rsidR="00136E5A" w:rsidRPr="00D56830" w:rsidRDefault="00136E5A" w:rsidP="00136E5A">
            <w:pPr>
              <w:pStyle w:val="TAL"/>
              <w:rPr>
                <w:rFonts w:cs="Arial"/>
                <w:sz w:val="16"/>
                <w:szCs w:val="16"/>
              </w:rPr>
            </w:pPr>
            <w:r w:rsidRPr="00D56830">
              <w:rPr>
                <w:rFonts w:cs="Arial"/>
                <w:sz w:val="16"/>
                <w:szCs w:val="16"/>
              </w:rPr>
              <w:t>LS on evaluation methodology for UE power saving enhancements (R1-2007425;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B6A08E" w14:textId="3EDAFE82"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E3A43AC" w14:textId="1E62F7C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C430064" w14:textId="4915059D"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72CD2E" w14:textId="68DBDD97" w:rsidR="00136E5A" w:rsidRPr="00D56830" w:rsidRDefault="00136E5A" w:rsidP="00136E5A">
            <w:pPr>
              <w:pStyle w:val="TAL"/>
              <w:rPr>
                <w:rFonts w:cs="Arial"/>
                <w:sz w:val="16"/>
                <w:szCs w:val="16"/>
              </w:rPr>
            </w:pPr>
            <w:r w:rsidRPr="00D56830">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3610D0" w14:textId="527F1FF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2FD0C1" w14:textId="71FB581E"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686A1C" w14:textId="527078F9" w:rsidR="00136E5A" w:rsidRPr="00D56830" w:rsidRDefault="00136E5A" w:rsidP="00136E5A">
            <w:pPr>
              <w:pStyle w:val="TAL"/>
              <w:rPr>
                <w:rFonts w:cs="Arial"/>
                <w:sz w:val="16"/>
                <w:szCs w:val="16"/>
              </w:rPr>
            </w:pPr>
            <w:r w:rsidRPr="00D56830">
              <w:rPr>
                <w:rFonts w:cs="Arial"/>
                <w:sz w:val="16"/>
                <w:szCs w:val="16"/>
              </w:rPr>
              <w:t>R1-2007425</w:t>
            </w:r>
          </w:p>
        </w:tc>
      </w:tr>
      <w:tr w:rsidR="008562A2" w:rsidRPr="00D56830" w14:paraId="120ACDF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3E720B" w14:textId="790F7793" w:rsidR="00136E5A" w:rsidRPr="00D56830" w:rsidRDefault="00136E5A" w:rsidP="00136E5A">
            <w:pPr>
              <w:pStyle w:val="TAL"/>
              <w:rPr>
                <w:rFonts w:cs="Arial"/>
                <w:sz w:val="16"/>
                <w:szCs w:val="16"/>
              </w:rPr>
            </w:pPr>
            <w:r w:rsidRPr="00D56830">
              <w:rPr>
                <w:rFonts w:cs="Arial"/>
                <w:sz w:val="16"/>
                <w:szCs w:val="16"/>
              </w:rPr>
              <w:t>R2-2008720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4A9CFEA" w14:textId="4948D87D" w:rsidR="00136E5A" w:rsidRPr="00D56830" w:rsidRDefault="00136E5A" w:rsidP="00136E5A">
            <w:pPr>
              <w:pStyle w:val="TAL"/>
              <w:rPr>
                <w:rFonts w:cs="Arial"/>
                <w:sz w:val="16"/>
                <w:szCs w:val="16"/>
              </w:rPr>
            </w:pPr>
            <w:r w:rsidRPr="00D56830">
              <w:rPr>
                <w:rFonts w:cs="Arial"/>
                <w:sz w:val="16"/>
                <w:szCs w:val="16"/>
              </w:rPr>
              <w:t>LS on propagation delay compensation enhancements (R1-2007446;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199F529" w14:textId="0AA60C0E"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A5F05BB" w14:textId="55C89C54"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6B969F" w14:textId="26FEF39C"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7E3ABD" w14:textId="54E6890A" w:rsidR="00136E5A" w:rsidRPr="00D56830" w:rsidRDefault="00136E5A" w:rsidP="00136E5A">
            <w:pPr>
              <w:pStyle w:val="TAL"/>
              <w:rPr>
                <w:rFonts w:cs="Arial"/>
                <w:sz w:val="16"/>
                <w:szCs w:val="16"/>
              </w:rPr>
            </w:pPr>
            <w:r w:rsidRPr="00D56830">
              <w:rPr>
                <w:rFonts w:cs="Arial"/>
                <w:sz w:val="16"/>
                <w:szCs w:val="16"/>
              </w:rPr>
              <w:t>DUMMY</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02A7F" w14:textId="3FDDCEE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8B08B3" w14:textId="3B56998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D9AE91" w14:textId="044DB42E" w:rsidR="00136E5A" w:rsidRPr="00D56830" w:rsidRDefault="00136E5A" w:rsidP="00136E5A">
            <w:pPr>
              <w:pStyle w:val="TAL"/>
              <w:rPr>
                <w:rFonts w:cs="Arial"/>
                <w:sz w:val="16"/>
                <w:szCs w:val="16"/>
              </w:rPr>
            </w:pPr>
            <w:r w:rsidRPr="00D56830">
              <w:rPr>
                <w:rFonts w:cs="Arial"/>
                <w:sz w:val="16"/>
                <w:szCs w:val="16"/>
              </w:rPr>
              <w:t>R1-2007446</w:t>
            </w:r>
          </w:p>
        </w:tc>
      </w:tr>
      <w:tr w:rsidR="008562A2" w:rsidRPr="00D56830" w14:paraId="1D0F259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8C35AD" w14:textId="329AB8BE" w:rsidR="00136E5A" w:rsidRPr="00D56830" w:rsidRDefault="00136E5A" w:rsidP="00136E5A">
            <w:pPr>
              <w:pStyle w:val="TAL"/>
              <w:rPr>
                <w:rFonts w:cs="Arial"/>
                <w:sz w:val="16"/>
                <w:szCs w:val="16"/>
              </w:rPr>
            </w:pPr>
            <w:r w:rsidRPr="00D56830">
              <w:rPr>
                <w:rFonts w:cs="Arial"/>
                <w:sz w:val="16"/>
                <w:szCs w:val="16"/>
              </w:rPr>
              <w:t>R2-2008721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4F4097B" w14:textId="085695E0" w:rsidR="00136E5A" w:rsidRPr="00D56830" w:rsidRDefault="00136E5A" w:rsidP="00136E5A">
            <w:pPr>
              <w:pStyle w:val="TAL"/>
              <w:rPr>
                <w:rFonts w:cs="Arial"/>
                <w:sz w:val="16"/>
                <w:szCs w:val="16"/>
              </w:rPr>
            </w:pPr>
            <w:r w:rsidRPr="00D56830">
              <w:rPr>
                <w:rFonts w:cs="Arial"/>
                <w:sz w:val="16"/>
                <w:szCs w:val="16"/>
              </w:rPr>
              <w:t>Reply LS on mandatory support of full rate user plane integrity protection for 5G (R3-205653;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11CB981" w14:textId="7CC07A9A"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057396" w14:textId="0C223935"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A3026A6" w14:textId="738CF00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476A07" w14:textId="15BAB855"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BB391B" w14:textId="34060926" w:rsidR="00136E5A" w:rsidRPr="00D56830" w:rsidRDefault="00136E5A" w:rsidP="00136E5A">
            <w:pPr>
              <w:pStyle w:val="TAL"/>
              <w:rPr>
                <w:rFonts w:cs="Arial"/>
                <w:sz w:val="16"/>
                <w:szCs w:val="16"/>
              </w:rPr>
            </w:pPr>
            <w:r w:rsidRPr="00D56830">
              <w:rPr>
                <w:rFonts w:cs="Arial"/>
                <w:sz w:val="16"/>
                <w:szCs w:val="16"/>
              </w:rPr>
              <w:t>SA, RAN, CT, CT1, SA2, SA3,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8A7AE1" w14:textId="6699D8BC"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98DACF" w14:textId="371C8DA6" w:rsidR="00136E5A" w:rsidRPr="00D56830" w:rsidRDefault="00136E5A" w:rsidP="00136E5A">
            <w:pPr>
              <w:pStyle w:val="TAL"/>
              <w:rPr>
                <w:rFonts w:cs="Arial"/>
                <w:sz w:val="16"/>
                <w:szCs w:val="16"/>
              </w:rPr>
            </w:pPr>
            <w:r w:rsidRPr="00D56830">
              <w:rPr>
                <w:rFonts w:cs="Arial"/>
                <w:sz w:val="16"/>
                <w:szCs w:val="16"/>
              </w:rPr>
              <w:t>R3-205653</w:t>
            </w:r>
          </w:p>
        </w:tc>
      </w:tr>
      <w:tr w:rsidR="008562A2" w:rsidRPr="00D56830" w14:paraId="512F59D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211ADE" w14:textId="27FF893C" w:rsidR="00136E5A" w:rsidRPr="00D56830" w:rsidRDefault="00136E5A" w:rsidP="00136E5A">
            <w:pPr>
              <w:pStyle w:val="TAL"/>
              <w:rPr>
                <w:rFonts w:cs="Arial"/>
                <w:sz w:val="16"/>
                <w:szCs w:val="16"/>
              </w:rPr>
            </w:pPr>
            <w:r w:rsidRPr="00D56830">
              <w:rPr>
                <w:rFonts w:cs="Arial"/>
                <w:sz w:val="16"/>
                <w:szCs w:val="16"/>
              </w:rPr>
              <w:t>R2-2008722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0A5C5" w14:textId="65ED0AD3" w:rsidR="00136E5A" w:rsidRPr="00D56830" w:rsidRDefault="00136E5A" w:rsidP="00136E5A">
            <w:pPr>
              <w:pStyle w:val="TAL"/>
              <w:rPr>
                <w:rFonts w:cs="Arial"/>
                <w:sz w:val="16"/>
                <w:szCs w:val="16"/>
              </w:rPr>
            </w:pPr>
            <w:r w:rsidRPr="00D56830">
              <w:rPr>
                <w:rFonts w:cs="Arial"/>
                <w:sz w:val="16"/>
                <w:szCs w:val="16"/>
              </w:rPr>
              <w:t>Reply LS on energy efficiency (R3-205657;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B4385B" w14:textId="51C530F8"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7E2C0F8" w14:textId="17F94EF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111AFA0" w14:textId="08F92686"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8B7C8B" w14:textId="6DF3FAA5" w:rsidR="00136E5A" w:rsidRPr="00D56830" w:rsidRDefault="00136E5A" w:rsidP="00136E5A">
            <w:pPr>
              <w:pStyle w:val="TAL"/>
              <w:rPr>
                <w:rFonts w:cs="Arial"/>
                <w:sz w:val="16"/>
                <w:szCs w:val="16"/>
              </w:rPr>
            </w:pPr>
            <w:r w:rsidRPr="00D56830">
              <w:rPr>
                <w:rFonts w:cs="Arial"/>
                <w:sz w:val="16"/>
                <w:szCs w:val="16"/>
              </w:rPr>
              <w:t>FS_EE5G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5BE3B" w14:textId="5D72DB9D" w:rsidR="00136E5A" w:rsidRPr="00D56830" w:rsidRDefault="00136E5A" w:rsidP="00136E5A">
            <w:pPr>
              <w:pStyle w:val="TAL"/>
              <w:rPr>
                <w:rFonts w:cs="Arial"/>
                <w:sz w:val="16"/>
                <w:szCs w:val="16"/>
              </w:rPr>
            </w:pPr>
            <w:r w:rsidRPr="00D56830">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FC031" w14:textId="1A600CB9" w:rsidR="00136E5A" w:rsidRPr="00D56830" w:rsidRDefault="00136E5A" w:rsidP="00136E5A">
            <w:pPr>
              <w:pStyle w:val="TAL"/>
              <w:rPr>
                <w:rFonts w:cs="Arial"/>
                <w:sz w:val="16"/>
                <w:szCs w:val="16"/>
              </w:rPr>
            </w:pPr>
            <w:r w:rsidRPr="00D56830">
              <w:rPr>
                <w:rFonts w:cs="Arial"/>
                <w:sz w:val="16"/>
                <w:szCs w:val="16"/>
              </w:rPr>
              <w:t>RAN2, 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0CDAB6" w14:textId="71D4E441" w:rsidR="00136E5A" w:rsidRPr="00D56830" w:rsidRDefault="00136E5A" w:rsidP="00136E5A">
            <w:pPr>
              <w:pStyle w:val="TAL"/>
              <w:rPr>
                <w:rFonts w:cs="Arial"/>
                <w:sz w:val="16"/>
                <w:szCs w:val="16"/>
              </w:rPr>
            </w:pPr>
            <w:r w:rsidRPr="00D56830">
              <w:rPr>
                <w:rFonts w:cs="Arial"/>
                <w:sz w:val="16"/>
                <w:szCs w:val="16"/>
              </w:rPr>
              <w:t>R3-205657</w:t>
            </w:r>
          </w:p>
        </w:tc>
      </w:tr>
      <w:tr w:rsidR="008562A2" w:rsidRPr="00D56830" w14:paraId="067C1799"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7D060B" w14:textId="00AA15AC" w:rsidR="00136E5A" w:rsidRPr="00D56830" w:rsidRDefault="00136E5A" w:rsidP="00136E5A">
            <w:pPr>
              <w:pStyle w:val="TAL"/>
              <w:rPr>
                <w:rFonts w:cs="Arial"/>
                <w:sz w:val="16"/>
                <w:szCs w:val="16"/>
              </w:rPr>
            </w:pPr>
            <w:r w:rsidRPr="00D56830">
              <w:rPr>
                <w:rFonts w:cs="Arial"/>
                <w:sz w:val="16"/>
                <w:szCs w:val="16"/>
              </w:rPr>
              <w:t>R2-2008723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5D93FC" w14:textId="02AB7702" w:rsidR="00136E5A" w:rsidRPr="00D56830" w:rsidRDefault="00136E5A" w:rsidP="00136E5A">
            <w:pPr>
              <w:pStyle w:val="TAL"/>
              <w:rPr>
                <w:rFonts w:cs="Arial"/>
                <w:sz w:val="16"/>
                <w:szCs w:val="16"/>
              </w:rPr>
            </w:pPr>
            <w:r w:rsidRPr="00D56830">
              <w:rPr>
                <w:rFonts w:cs="Arial"/>
                <w:sz w:val="16"/>
                <w:szCs w:val="16"/>
              </w:rPr>
              <w:t>LS to RAN2 on RACH report for SgNB (R3-205662;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030909" w14:textId="07012CE5"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F7E53B2" w14:textId="52563F3A"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C5D9AB2" w14:textId="31EE0917"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048DD2" w14:textId="5EC0F7E8" w:rsidR="00136E5A" w:rsidRPr="00D56830" w:rsidRDefault="00136E5A" w:rsidP="00136E5A">
            <w:pPr>
              <w:pStyle w:val="TAL"/>
              <w:rPr>
                <w:rFonts w:cs="Arial"/>
                <w:sz w:val="16"/>
                <w:szCs w:val="16"/>
              </w:rPr>
            </w:pPr>
            <w:r w:rsidRPr="00D56830">
              <w:rPr>
                <w:rFonts w:cs="Arial"/>
                <w:sz w:val="16"/>
                <w:szCs w:val="16"/>
              </w:rPr>
              <w:t>NR_ENDC_SON_MDT_enh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C189C7" w14:textId="0F4583A8"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F84FD" w14:textId="78D88930"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2DB4C1" w14:textId="2613E961" w:rsidR="00136E5A" w:rsidRPr="00D56830" w:rsidRDefault="00136E5A" w:rsidP="00136E5A">
            <w:pPr>
              <w:pStyle w:val="TAL"/>
              <w:rPr>
                <w:rFonts w:cs="Arial"/>
                <w:sz w:val="16"/>
                <w:szCs w:val="16"/>
              </w:rPr>
            </w:pPr>
            <w:r w:rsidRPr="00D56830">
              <w:rPr>
                <w:rFonts w:cs="Arial"/>
                <w:sz w:val="16"/>
                <w:szCs w:val="16"/>
              </w:rPr>
              <w:t>R3-205662</w:t>
            </w:r>
          </w:p>
        </w:tc>
      </w:tr>
      <w:tr w:rsidR="008562A2" w:rsidRPr="00D56830" w14:paraId="3224AD2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A206FF" w14:textId="1E0EC588" w:rsidR="00136E5A" w:rsidRPr="00D56830" w:rsidRDefault="00136E5A" w:rsidP="00136E5A">
            <w:pPr>
              <w:pStyle w:val="TAL"/>
              <w:rPr>
                <w:rFonts w:cs="Arial"/>
                <w:sz w:val="16"/>
                <w:szCs w:val="16"/>
              </w:rPr>
            </w:pPr>
            <w:r w:rsidRPr="00D56830">
              <w:rPr>
                <w:rFonts w:cs="Arial"/>
                <w:sz w:val="16"/>
                <w:szCs w:val="16"/>
              </w:rPr>
              <w:t>R2-2008724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F34A3E" w14:textId="27C48295" w:rsidR="00136E5A" w:rsidRPr="00D56830" w:rsidRDefault="00136E5A" w:rsidP="00136E5A">
            <w:pPr>
              <w:pStyle w:val="TAL"/>
              <w:rPr>
                <w:rFonts w:cs="Arial"/>
                <w:sz w:val="16"/>
                <w:szCs w:val="16"/>
              </w:rPr>
            </w:pPr>
            <w:r w:rsidRPr="00D56830">
              <w:rPr>
                <w:rFonts w:cs="Arial"/>
                <w:sz w:val="16"/>
                <w:szCs w:val="16"/>
              </w:rPr>
              <w:t>New service type of NR QoE (R3-205724;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73EBB0" w14:textId="38D2492C"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1259D80" w14:textId="51C47F7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B17F3D1" w14:textId="40DDFF78"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F17B3C" w14:textId="20439187" w:rsidR="00136E5A" w:rsidRPr="00D56830" w:rsidRDefault="00136E5A" w:rsidP="00136E5A">
            <w:pPr>
              <w:pStyle w:val="TAL"/>
              <w:rPr>
                <w:rFonts w:cs="Arial"/>
                <w:sz w:val="16"/>
                <w:szCs w:val="16"/>
              </w:rPr>
            </w:pPr>
            <w:r w:rsidRPr="00D56830">
              <w:rPr>
                <w:rFonts w:cs="Arial"/>
                <w:sz w:val="16"/>
                <w:szCs w:val="16"/>
              </w:rPr>
              <w:t>FS_NR_QoE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116C42" w14:textId="64ECFA4A" w:rsidR="00136E5A" w:rsidRPr="00D56830" w:rsidRDefault="00136E5A" w:rsidP="00136E5A">
            <w:pPr>
              <w:pStyle w:val="TAL"/>
              <w:rPr>
                <w:rFonts w:cs="Arial"/>
                <w:sz w:val="16"/>
                <w:szCs w:val="16"/>
              </w:rPr>
            </w:pPr>
            <w:r w:rsidRPr="00D56830">
              <w:rPr>
                <w:rFonts w:cs="Arial"/>
                <w:sz w:val="16"/>
                <w:szCs w:val="16"/>
              </w:rPr>
              <w:t>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731A6A" w14:textId="724AD0BB" w:rsidR="00136E5A" w:rsidRPr="00D56830" w:rsidRDefault="00136E5A" w:rsidP="00136E5A">
            <w:pPr>
              <w:pStyle w:val="TAL"/>
              <w:rPr>
                <w:rFonts w:cs="Arial"/>
                <w:sz w:val="16"/>
                <w:szCs w:val="16"/>
              </w:rPr>
            </w:pPr>
            <w:r w:rsidRPr="00D56830">
              <w:rPr>
                <w:rFonts w:cs="Arial"/>
                <w:sz w:val="16"/>
                <w:szCs w:val="16"/>
              </w:rPr>
              <w:t>RAN2 ,SA5,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8C9007D" w14:textId="3B368CB2" w:rsidR="00136E5A" w:rsidRPr="00D56830" w:rsidRDefault="00136E5A" w:rsidP="00136E5A">
            <w:pPr>
              <w:pStyle w:val="TAL"/>
              <w:rPr>
                <w:rFonts w:cs="Arial"/>
                <w:sz w:val="16"/>
                <w:szCs w:val="16"/>
              </w:rPr>
            </w:pPr>
            <w:r w:rsidRPr="00D56830">
              <w:rPr>
                <w:rFonts w:cs="Arial"/>
                <w:sz w:val="16"/>
                <w:szCs w:val="16"/>
              </w:rPr>
              <w:t>R3-205724</w:t>
            </w:r>
          </w:p>
        </w:tc>
      </w:tr>
      <w:tr w:rsidR="008562A2" w:rsidRPr="00D56830" w14:paraId="5E4C2B0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1380AB" w14:textId="3C8F3079" w:rsidR="00136E5A" w:rsidRPr="00D56830" w:rsidRDefault="00136E5A" w:rsidP="00136E5A">
            <w:pPr>
              <w:pStyle w:val="TAL"/>
              <w:rPr>
                <w:rFonts w:cs="Arial"/>
                <w:sz w:val="16"/>
                <w:szCs w:val="16"/>
              </w:rPr>
            </w:pPr>
            <w:r w:rsidRPr="00D56830">
              <w:rPr>
                <w:rFonts w:cs="Arial"/>
                <w:sz w:val="16"/>
                <w:szCs w:val="16"/>
              </w:rPr>
              <w:t>R2-2008725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3BEF3F" w14:textId="28C64588" w:rsidR="00136E5A" w:rsidRPr="00D56830" w:rsidRDefault="00136E5A" w:rsidP="00136E5A">
            <w:pPr>
              <w:pStyle w:val="TAL"/>
              <w:rPr>
                <w:rFonts w:cs="Arial"/>
                <w:sz w:val="16"/>
                <w:szCs w:val="16"/>
              </w:rPr>
            </w:pPr>
            <w:r w:rsidRPr="00D56830">
              <w:rPr>
                <w:rFonts w:cs="Arial"/>
                <w:sz w:val="16"/>
                <w:szCs w:val="16"/>
              </w:rPr>
              <w:t>LS on Successful Handover Report (R3-205759;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5561689" w14:textId="59664041"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2AB46A8" w14:textId="7A59F70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FC2806A" w14:textId="11840741"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C50CC5" w14:textId="0BAAD2A9" w:rsidR="00136E5A" w:rsidRPr="00D56830" w:rsidRDefault="00136E5A" w:rsidP="00136E5A">
            <w:pPr>
              <w:pStyle w:val="TAL"/>
              <w:rPr>
                <w:rFonts w:cs="Arial"/>
                <w:sz w:val="16"/>
                <w:szCs w:val="16"/>
              </w:rPr>
            </w:pPr>
            <w:r w:rsidRPr="00D56830">
              <w:rPr>
                <w:rFonts w:cs="Arial"/>
                <w:sz w:val="16"/>
                <w:szCs w:val="16"/>
              </w:rPr>
              <w:t>NR_ENDC_SON_MDT_enh-Core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87A621" w14:textId="36C05EC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CFB2E" w14:textId="0D000701"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B3D0095" w14:textId="551972A0" w:rsidR="00136E5A" w:rsidRPr="00D56830" w:rsidRDefault="00136E5A" w:rsidP="00136E5A">
            <w:pPr>
              <w:pStyle w:val="TAL"/>
              <w:rPr>
                <w:rFonts w:cs="Arial"/>
                <w:sz w:val="16"/>
                <w:szCs w:val="16"/>
              </w:rPr>
            </w:pPr>
            <w:r w:rsidRPr="00D56830">
              <w:rPr>
                <w:rFonts w:cs="Arial"/>
                <w:sz w:val="16"/>
                <w:szCs w:val="16"/>
              </w:rPr>
              <w:t>R3-205759</w:t>
            </w:r>
          </w:p>
        </w:tc>
      </w:tr>
      <w:tr w:rsidR="008562A2" w:rsidRPr="00D56830" w14:paraId="4B93924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1C39D0" w14:textId="4D873784" w:rsidR="00136E5A" w:rsidRPr="00D56830" w:rsidRDefault="00136E5A" w:rsidP="00136E5A">
            <w:pPr>
              <w:pStyle w:val="TAL"/>
              <w:rPr>
                <w:rFonts w:cs="Arial"/>
                <w:sz w:val="16"/>
                <w:szCs w:val="16"/>
              </w:rPr>
            </w:pPr>
            <w:r w:rsidRPr="00D56830">
              <w:rPr>
                <w:rFonts w:cs="Arial"/>
                <w:sz w:val="16"/>
                <w:szCs w:val="16"/>
              </w:rPr>
              <w:t>R2-2008726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4E29ADB" w14:textId="3F6FBED5" w:rsidR="00136E5A" w:rsidRPr="00D56830" w:rsidRDefault="00136E5A" w:rsidP="00136E5A">
            <w:pPr>
              <w:pStyle w:val="TAL"/>
              <w:rPr>
                <w:rFonts w:cs="Arial"/>
                <w:sz w:val="16"/>
                <w:szCs w:val="16"/>
              </w:rPr>
            </w:pPr>
            <w:r w:rsidRPr="00D56830">
              <w:rPr>
                <w:rFonts w:cs="Arial"/>
                <w:sz w:val="16"/>
                <w:szCs w:val="16"/>
              </w:rPr>
              <w:t>Reply LS on NR SCG release for power saving (R3-205764;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5BA989" w14:textId="3CF8D063"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B83CEDA" w14:textId="6867A83A"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A3521E" w14:textId="2221BF65"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922954" w14:textId="4F1287C0" w:rsidR="00136E5A" w:rsidRPr="00D56830" w:rsidRDefault="00136E5A" w:rsidP="00136E5A">
            <w:pPr>
              <w:pStyle w:val="TAL"/>
              <w:rPr>
                <w:rFonts w:cs="Arial"/>
                <w:sz w:val="16"/>
                <w:szCs w:val="16"/>
              </w:rPr>
            </w:pPr>
            <w:r w:rsidRPr="00D56830">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872F3" w14:textId="4C4F45FB"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6EC2CC" w14:textId="183C9091"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33E2E0" w14:textId="6682D11B" w:rsidR="00136E5A" w:rsidRPr="00D56830" w:rsidRDefault="00136E5A" w:rsidP="00136E5A">
            <w:pPr>
              <w:pStyle w:val="TAL"/>
              <w:rPr>
                <w:rFonts w:cs="Arial"/>
                <w:sz w:val="16"/>
                <w:szCs w:val="16"/>
              </w:rPr>
            </w:pPr>
            <w:r w:rsidRPr="00D56830">
              <w:rPr>
                <w:rFonts w:cs="Arial"/>
                <w:sz w:val="16"/>
                <w:szCs w:val="16"/>
              </w:rPr>
              <w:t>R3-205764</w:t>
            </w:r>
          </w:p>
        </w:tc>
      </w:tr>
      <w:tr w:rsidR="008562A2" w:rsidRPr="00D56830" w14:paraId="3DAD652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5E8A39" w14:textId="4FEE4FAA" w:rsidR="00136E5A" w:rsidRPr="00D56830" w:rsidRDefault="00136E5A" w:rsidP="00136E5A">
            <w:pPr>
              <w:pStyle w:val="TAL"/>
              <w:rPr>
                <w:rFonts w:cs="Arial"/>
                <w:sz w:val="16"/>
                <w:szCs w:val="16"/>
              </w:rPr>
            </w:pPr>
            <w:r w:rsidRPr="00D56830">
              <w:rPr>
                <w:rFonts w:cs="Arial"/>
                <w:sz w:val="16"/>
                <w:szCs w:val="16"/>
              </w:rPr>
              <w:t>R2-2008727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0E998E8" w14:textId="52F6FE4C" w:rsidR="00136E5A" w:rsidRPr="00D56830" w:rsidRDefault="00136E5A" w:rsidP="00136E5A">
            <w:pPr>
              <w:pStyle w:val="TAL"/>
              <w:rPr>
                <w:rFonts w:cs="Arial"/>
                <w:sz w:val="16"/>
                <w:szCs w:val="16"/>
              </w:rPr>
            </w:pPr>
            <w:r w:rsidRPr="00D56830">
              <w:rPr>
                <w:rFonts w:cs="Arial"/>
                <w:sz w:val="16"/>
                <w:szCs w:val="16"/>
              </w:rPr>
              <w:t>Band selection and indication on single connectivity (R3-205765;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C9BBAD9" w14:textId="688691AF"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D5BE403" w14:textId="6BADB8A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9470983" w14:textId="29503001"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44D48C" w14:textId="231DEA1A"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9ADAE0" w14:textId="439CEF1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CB78F2" w14:textId="768E4AD4"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EBD73F" w14:textId="4BD9ADA9" w:rsidR="00136E5A" w:rsidRPr="00D56830" w:rsidRDefault="00136E5A" w:rsidP="00136E5A">
            <w:pPr>
              <w:pStyle w:val="TAL"/>
              <w:rPr>
                <w:rFonts w:cs="Arial"/>
                <w:sz w:val="16"/>
                <w:szCs w:val="16"/>
              </w:rPr>
            </w:pPr>
            <w:r w:rsidRPr="00D56830">
              <w:rPr>
                <w:rFonts w:cs="Arial"/>
                <w:sz w:val="16"/>
                <w:szCs w:val="16"/>
              </w:rPr>
              <w:t>R3-205765</w:t>
            </w:r>
          </w:p>
        </w:tc>
      </w:tr>
      <w:tr w:rsidR="008562A2" w:rsidRPr="00D56830" w14:paraId="2B8D0CF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D6347" w14:textId="193B58F6" w:rsidR="00136E5A" w:rsidRPr="00D56830" w:rsidRDefault="00136E5A" w:rsidP="00136E5A">
            <w:pPr>
              <w:pStyle w:val="TAL"/>
              <w:rPr>
                <w:rFonts w:cs="Arial"/>
                <w:sz w:val="16"/>
                <w:szCs w:val="16"/>
              </w:rPr>
            </w:pPr>
            <w:r w:rsidRPr="00D56830">
              <w:rPr>
                <w:rFonts w:cs="Arial"/>
                <w:sz w:val="16"/>
                <w:szCs w:val="16"/>
              </w:rPr>
              <w:t>R2-2008728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A66EC9" w14:textId="608D4064" w:rsidR="00136E5A" w:rsidRPr="00D56830" w:rsidRDefault="00136E5A" w:rsidP="00136E5A">
            <w:pPr>
              <w:pStyle w:val="TAL"/>
              <w:rPr>
                <w:rFonts w:cs="Arial"/>
                <w:sz w:val="16"/>
                <w:szCs w:val="16"/>
              </w:rPr>
            </w:pPr>
            <w:r w:rsidRPr="00D56830">
              <w:rPr>
                <w:rFonts w:cs="Arial"/>
                <w:sz w:val="16"/>
                <w:szCs w:val="16"/>
              </w:rPr>
              <w:t>LS on Transport of NR QoE Reports in the RAN (R3-205785;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7F5069C" w14:textId="25EC2B60"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E0B769A" w14:textId="02928524"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8D1A305" w14:textId="2ACC1603"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67F60B" w14:textId="11CED69C" w:rsidR="00136E5A" w:rsidRPr="00D56830" w:rsidRDefault="00136E5A" w:rsidP="00136E5A">
            <w:pPr>
              <w:pStyle w:val="TAL"/>
              <w:rPr>
                <w:rFonts w:cs="Arial"/>
                <w:sz w:val="16"/>
                <w:szCs w:val="16"/>
              </w:rPr>
            </w:pPr>
            <w:r w:rsidRPr="00D56830">
              <w:rPr>
                <w:rFonts w:cs="Arial"/>
                <w:sz w:val="16"/>
                <w:szCs w:val="16"/>
              </w:rPr>
              <w:t>FS_NR_QoE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6EE2C" w14:textId="78E815F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FBD039" w14:textId="7A9FA24F"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C6FE410" w14:textId="59229B05" w:rsidR="00136E5A" w:rsidRPr="00D56830" w:rsidRDefault="00136E5A" w:rsidP="00136E5A">
            <w:pPr>
              <w:pStyle w:val="TAL"/>
              <w:rPr>
                <w:rFonts w:cs="Arial"/>
                <w:sz w:val="16"/>
                <w:szCs w:val="16"/>
              </w:rPr>
            </w:pPr>
            <w:r w:rsidRPr="00D56830">
              <w:rPr>
                <w:rFonts w:cs="Arial"/>
                <w:sz w:val="16"/>
                <w:szCs w:val="16"/>
              </w:rPr>
              <w:t>R3-205785</w:t>
            </w:r>
          </w:p>
        </w:tc>
      </w:tr>
      <w:tr w:rsidR="008562A2" w:rsidRPr="00D56830" w14:paraId="0E7BAD9B"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37EAD9" w14:textId="69DF6B7D" w:rsidR="00136E5A" w:rsidRPr="00D56830" w:rsidRDefault="00136E5A" w:rsidP="00136E5A">
            <w:pPr>
              <w:pStyle w:val="TAL"/>
              <w:rPr>
                <w:rFonts w:cs="Arial"/>
                <w:sz w:val="16"/>
                <w:szCs w:val="16"/>
              </w:rPr>
            </w:pPr>
            <w:r w:rsidRPr="00D56830">
              <w:rPr>
                <w:rFonts w:cs="Arial"/>
                <w:sz w:val="16"/>
                <w:szCs w:val="16"/>
              </w:rPr>
              <w:t>R2-2008729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3975BA" w14:textId="317BC2B2" w:rsidR="00136E5A" w:rsidRPr="00D56830" w:rsidRDefault="00136E5A" w:rsidP="00136E5A">
            <w:pPr>
              <w:pStyle w:val="TAL"/>
              <w:rPr>
                <w:rFonts w:cs="Arial"/>
                <w:sz w:val="16"/>
                <w:szCs w:val="16"/>
              </w:rPr>
            </w:pPr>
            <w:r w:rsidRPr="00D56830">
              <w:rPr>
                <w:rFonts w:cs="Arial"/>
                <w:sz w:val="16"/>
                <w:szCs w:val="16"/>
              </w:rPr>
              <w:t>Full slot formats support in TDD UL-DL configuration (R3-205794;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6633D1" w14:textId="73E8EBD2"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3DEAB33" w14:textId="4A0A63D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05A87EF" w14:textId="3C2195DA"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1DD5D0" w14:textId="4ACBD4C9" w:rsidR="00136E5A" w:rsidRPr="00D56830" w:rsidRDefault="00136E5A" w:rsidP="00136E5A">
            <w:pPr>
              <w:pStyle w:val="TAL"/>
              <w:rPr>
                <w:rFonts w:cs="Arial"/>
                <w:sz w:val="16"/>
                <w:szCs w:val="16"/>
              </w:rPr>
            </w:pPr>
            <w:r w:rsidRPr="00D56830">
              <w:rPr>
                <w:rFonts w:cs="Arial"/>
                <w:sz w:val="16"/>
                <w:szCs w:val="16"/>
              </w:rPr>
              <w:t>NR_CLI_RIM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A034F2" w14:textId="1FA2056E"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1C2471" w14:textId="25B7150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AEFF10" w14:textId="7BAF16CB" w:rsidR="00136E5A" w:rsidRPr="00D56830" w:rsidRDefault="00136E5A" w:rsidP="00136E5A">
            <w:pPr>
              <w:pStyle w:val="TAL"/>
              <w:rPr>
                <w:rFonts w:cs="Arial"/>
                <w:sz w:val="16"/>
                <w:szCs w:val="16"/>
              </w:rPr>
            </w:pPr>
            <w:r w:rsidRPr="00D56830">
              <w:rPr>
                <w:rFonts w:cs="Arial"/>
                <w:sz w:val="16"/>
                <w:szCs w:val="16"/>
              </w:rPr>
              <w:t>R3-205794</w:t>
            </w:r>
          </w:p>
        </w:tc>
      </w:tr>
      <w:tr w:rsidR="008562A2" w:rsidRPr="00D56830" w14:paraId="3E9017E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BFCDE8" w14:textId="3F5554CB" w:rsidR="00136E5A" w:rsidRPr="00D56830" w:rsidRDefault="00136E5A" w:rsidP="00136E5A">
            <w:pPr>
              <w:pStyle w:val="TAL"/>
              <w:rPr>
                <w:rFonts w:cs="Arial"/>
                <w:sz w:val="16"/>
                <w:szCs w:val="16"/>
              </w:rPr>
            </w:pPr>
            <w:r w:rsidRPr="00D56830">
              <w:rPr>
                <w:rFonts w:cs="Arial"/>
                <w:sz w:val="16"/>
                <w:szCs w:val="16"/>
              </w:rPr>
              <w:t>R2-2008730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B0969" w14:textId="5E7A057C" w:rsidR="00136E5A" w:rsidRPr="00D56830" w:rsidRDefault="00136E5A" w:rsidP="00136E5A">
            <w:pPr>
              <w:pStyle w:val="TAL"/>
              <w:rPr>
                <w:rFonts w:cs="Arial"/>
                <w:sz w:val="16"/>
                <w:szCs w:val="16"/>
              </w:rPr>
            </w:pPr>
            <w:r w:rsidRPr="00D56830">
              <w:rPr>
                <w:rFonts w:cs="Arial"/>
                <w:sz w:val="16"/>
                <w:szCs w:val="16"/>
              </w:rPr>
              <w:t>Reply LS on SA WG2 assumptions from conclusion of study on architecture aspects for using satellite access in 5G (R3-205795;;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B4C999" w14:textId="0A314DE7"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A6E53A" w14:textId="0BA5C818"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EB4923F" w14:textId="2A6C4FBB"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5B7339" w14:textId="5ED3B987" w:rsidR="00136E5A" w:rsidRPr="00D56830" w:rsidRDefault="00136E5A" w:rsidP="00136E5A">
            <w:pPr>
              <w:pStyle w:val="TAL"/>
              <w:rPr>
                <w:rFonts w:cs="Arial"/>
                <w:sz w:val="16"/>
                <w:szCs w:val="16"/>
              </w:rPr>
            </w:pPr>
            <w:r w:rsidRPr="00D56830">
              <w:rPr>
                <w:rFonts w:cs="Arial"/>
                <w:sz w:val="16"/>
                <w:szCs w:val="16"/>
              </w:rPr>
              <w:t>NR_NTN_solutions-Core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6020C1" w14:textId="070A54BF" w:rsidR="00136E5A" w:rsidRPr="00D56830" w:rsidRDefault="00136E5A" w:rsidP="00136E5A">
            <w:pPr>
              <w:pStyle w:val="TAL"/>
              <w:rPr>
                <w:rFonts w:cs="Arial"/>
                <w:sz w:val="16"/>
                <w:szCs w:val="16"/>
              </w:rPr>
            </w:pPr>
            <w:r w:rsidRPr="00D56830">
              <w:rPr>
                <w:rFonts w:cs="Arial"/>
                <w:sz w:val="16"/>
                <w:szCs w:val="16"/>
              </w:rPr>
              <w:t>SA2, 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D57E27" w14:textId="3261E58D"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5589B0" w14:textId="70B0149B" w:rsidR="00136E5A" w:rsidRPr="00D56830" w:rsidRDefault="00136E5A" w:rsidP="00136E5A">
            <w:pPr>
              <w:pStyle w:val="TAL"/>
              <w:rPr>
                <w:rFonts w:cs="Arial"/>
                <w:sz w:val="16"/>
                <w:szCs w:val="16"/>
              </w:rPr>
            </w:pPr>
            <w:r w:rsidRPr="00D56830">
              <w:rPr>
                <w:rFonts w:cs="Arial"/>
                <w:sz w:val="16"/>
                <w:szCs w:val="16"/>
              </w:rPr>
              <w:t>R3-205795</w:t>
            </w:r>
          </w:p>
        </w:tc>
      </w:tr>
      <w:tr w:rsidR="008562A2" w:rsidRPr="00D56830" w14:paraId="4F9AC17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0DECB" w14:textId="532D4288" w:rsidR="00136E5A" w:rsidRPr="00D56830" w:rsidRDefault="00136E5A" w:rsidP="00136E5A">
            <w:pPr>
              <w:pStyle w:val="TAL"/>
              <w:rPr>
                <w:rFonts w:cs="Arial"/>
                <w:sz w:val="16"/>
                <w:szCs w:val="16"/>
              </w:rPr>
            </w:pPr>
            <w:r w:rsidRPr="00D56830">
              <w:rPr>
                <w:rFonts w:cs="Arial"/>
                <w:sz w:val="16"/>
                <w:szCs w:val="16"/>
              </w:rPr>
              <w:t>R2-2008731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B9FD33D" w14:textId="5976A6A8" w:rsidR="00136E5A" w:rsidRPr="00D56830" w:rsidRDefault="00136E5A" w:rsidP="00136E5A">
            <w:pPr>
              <w:pStyle w:val="TAL"/>
              <w:rPr>
                <w:rFonts w:cs="Arial"/>
                <w:sz w:val="16"/>
                <w:szCs w:val="16"/>
              </w:rPr>
            </w:pPr>
            <w:r w:rsidRPr="00D56830">
              <w:rPr>
                <w:rFonts w:cs="Arial"/>
                <w:sz w:val="16"/>
                <w:szCs w:val="16"/>
              </w:rPr>
              <w:t>LS to RAN2 on RACH report for 2-step RACH (R3-205797;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777533" w14:textId="37E468F4"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D7D52F" w14:textId="71F9EAA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51A33A2" w14:textId="4C1DFA19"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3B933C" w14:textId="392E5EA5" w:rsidR="00136E5A" w:rsidRPr="00D56830" w:rsidRDefault="00136E5A" w:rsidP="00136E5A">
            <w:pPr>
              <w:pStyle w:val="TAL"/>
              <w:rPr>
                <w:rFonts w:cs="Arial"/>
                <w:sz w:val="16"/>
                <w:szCs w:val="16"/>
              </w:rPr>
            </w:pPr>
            <w:r w:rsidRPr="00D56830">
              <w:rPr>
                <w:rFonts w:cs="Arial"/>
                <w:sz w:val="16"/>
                <w:szCs w:val="16"/>
              </w:rPr>
              <w:t>NR_ENDC_SON_MDT_enh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8C4647" w14:textId="2E137BF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70F7B1" w14:textId="3C877DBC"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DB42B4" w14:textId="34EF6852" w:rsidR="00136E5A" w:rsidRPr="00D56830" w:rsidRDefault="00136E5A" w:rsidP="00136E5A">
            <w:pPr>
              <w:pStyle w:val="TAL"/>
              <w:rPr>
                <w:rFonts w:cs="Arial"/>
                <w:sz w:val="16"/>
                <w:szCs w:val="16"/>
              </w:rPr>
            </w:pPr>
            <w:r w:rsidRPr="00D56830">
              <w:rPr>
                <w:rFonts w:cs="Arial"/>
                <w:sz w:val="16"/>
                <w:szCs w:val="16"/>
              </w:rPr>
              <w:t>R3-205797</w:t>
            </w:r>
          </w:p>
        </w:tc>
      </w:tr>
      <w:tr w:rsidR="008562A2" w:rsidRPr="00D56830" w14:paraId="717AE312"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FCD668" w14:textId="3F9F0619" w:rsidR="00136E5A" w:rsidRPr="00D56830" w:rsidRDefault="00136E5A" w:rsidP="00136E5A">
            <w:pPr>
              <w:pStyle w:val="TAL"/>
              <w:rPr>
                <w:rFonts w:cs="Arial"/>
                <w:sz w:val="16"/>
                <w:szCs w:val="16"/>
              </w:rPr>
            </w:pPr>
            <w:r w:rsidRPr="00D56830">
              <w:rPr>
                <w:rFonts w:cs="Arial"/>
                <w:sz w:val="16"/>
                <w:szCs w:val="16"/>
              </w:rPr>
              <w:t>R2-2008732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BA4E5D" w14:textId="69DBADA9" w:rsidR="00136E5A" w:rsidRPr="00D56830" w:rsidRDefault="00136E5A" w:rsidP="00136E5A">
            <w:pPr>
              <w:pStyle w:val="TAL"/>
              <w:rPr>
                <w:rFonts w:cs="Arial"/>
                <w:sz w:val="16"/>
                <w:szCs w:val="16"/>
              </w:rPr>
            </w:pPr>
            <w:r w:rsidRPr="00D56830">
              <w:rPr>
                <w:rFonts w:cs="Arial"/>
                <w:sz w:val="16"/>
                <w:szCs w:val="16"/>
              </w:rPr>
              <w:t>LS on Enhancement of RAN Slicing (R3-205802;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A5D25EB" w14:textId="2BA2124C"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28483F0" w14:textId="1BACE443"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0C64050" w14:textId="6C6989E5"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9E2AC1" w14:textId="2B73C839" w:rsidR="00136E5A" w:rsidRPr="00D56830" w:rsidRDefault="00136E5A" w:rsidP="00136E5A">
            <w:pPr>
              <w:pStyle w:val="TAL"/>
              <w:rPr>
                <w:rFonts w:cs="Arial"/>
                <w:sz w:val="16"/>
                <w:szCs w:val="16"/>
              </w:rPr>
            </w:pPr>
            <w:r w:rsidRPr="00D56830">
              <w:rPr>
                <w:rFonts w:cs="Arial"/>
                <w:sz w:val="16"/>
                <w:szCs w:val="16"/>
              </w:rPr>
              <w:t>FS_NR_slice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B2B52" w14:textId="5F81CF27" w:rsidR="00136E5A" w:rsidRPr="00D56830" w:rsidRDefault="00136E5A" w:rsidP="00136E5A">
            <w:pPr>
              <w:pStyle w:val="TAL"/>
              <w:rPr>
                <w:rFonts w:cs="Arial"/>
                <w:sz w:val="16"/>
                <w:szCs w:val="16"/>
              </w:rPr>
            </w:pPr>
            <w:r w:rsidRPr="00D5683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19B046" w14:textId="11F5024F"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8C2BD8" w14:textId="7F663CD4" w:rsidR="00136E5A" w:rsidRPr="00D56830" w:rsidRDefault="00136E5A" w:rsidP="00136E5A">
            <w:pPr>
              <w:pStyle w:val="TAL"/>
              <w:rPr>
                <w:rFonts w:cs="Arial"/>
                <w:sz w:val="16"/>
                <w:szCs w:val="16"/>
              </w:rPr>
            </w:pPr>
            <w:r w:rsidRPr="00D56830">
              <w:rPr>
                <w:rFonts w:cs="Arial"/>
                <w:sz w:val="16"/>
                <w:szCs w:val="16"/>
              </w:rPr>
              <w:t>R3-205802</w:t>
            </w:r>
          </w:p>
        </w:tc>
      </w:tr>
      <w:tr w:rsidR="008562A2" w:rsidRPr="00D56830" w14:paraId="6E9DE38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660F12" w14:textId="28F52E7F" w:rsidR="00136E5A" w:rsidRPr="00D56830" w:rsidRDefault="00136E5A" w:rsidP="00136E5A">
            <w:pPr>
              <w:pStyle w:val="TAL"/>
              <w:rPr>
                <w:rFonts w:cs="Arial"/>
                <w:sz w:val="16"/>
                <w:szCs w:val="16"/>
              </w:rPr>
            </w:pPr>
            <w:r w:rsidRPr="00D56830">
              <w:rPr>
                <w:rFonts w:cs="Arial"/>
                <w:sz w:val="16"/>
                <w:szCs w:val="16"/>
              </w:rPr>
              <w:t>R2-2008733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5CDDCF" w14:textId="63B25661" w:rsidR="00136E5A" w:rsidRPr="00D56830" w:rsidRDefault="00136E5A" w:rsidP="00136E5A">
            <w:pPr>
              <w:pStyle w:val="TAL"/>
              <w:rPr>
                <w:rFonts w:cs="Arial"/>
                <w:sz w:val="16"/>
                <w:szCs w:val="16"/>
              </w:rPr>
            </w:pPr>
            <w:r w:rsidRPr="00D56830">
              <w:rPr>
                <w:rFonts w:cs="Arial"/>
                <w:sz w:val="16"/>
                <w:szCs w:val="16"/>
              </w:rPr>
              <w:t>Reply LS on UE capability xDD differentiation for SUL/SDL bands (R4-2011687;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5B637D9" w14:textId="4BA8AB6B"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A895E2B" w14:textId="52BDAA17"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2EE6565" w14:textId="56395248"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B4C25C" w14:textId="2408C922"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912834" w14:textId="103890B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01221" w14:textId="6513C3EB"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846185" w14:textId="4250049C" w:rsidR="00136E5A" w:rsidRPr="00D56830" w:rsidRDefault="00136E5A" w:rsidP="00136E5A">
            <w:pPr>
              <w:pStyle w:val="TAL"/>
              <w:rPr>
                <w:rFonts w:cs="Arial"/>
                <w:sz w:val="16"/>
                <w:szCs w:val="16"/>
              </w:rPr>
            </w:pPr>
            <w:r w:rsidRPr="00D56830">
              <w:rPr>
                <w:rFonts w:cs="Arial"/>
                <w:sz w:val="16"/>
                <w:szCs w:val="16"/>
              </w:rPr>
              <w:t>R4-2011687</w:t>
            </w:r>
          </w:p>
        </w:tc>
      </w:tr>
      <w:tr w:rsidR="008562A2" w:rsidRPr="00D56830" w14:paraId="20B8E18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610298" w14:textId="19951AD4" w:rsidR="00136E5A" w:rsidRPr="00D56830" w:rsidRDefault="00136E5A" w:rsidP="00136E5A">
            <w:pPr>
              <w:pStyle w:val="TAL"/>
              <w:rPr>
                <w:rFonts w:cs="Arial"/>
                <w:sz w:val="16"/>
                <w:szCs w:val="16"/>
              </w:rPr>
            </w:pPr>
            <w:r w:rsidRPr="00D56830">
              <w:rPr>
                <w:rFonts w:cs="Arial"/>
                <w:sz w:val="16"/>
                <w:szCs w:val="16"/>
              </w:rPr>
              <w:t>R2-2008734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D530A" w14:textId="4007DE7D" w:rsidR="00136E5A" w:rsidRPr="00D56830" w:rsidRDefault="00136E5A" w:rsidP="00136E5A">
            <w:pPr>
              <w:pStyle w:val="TAL"/>
              <w:rPr>
                <w:rFonts w:cs="Arial"/>
                <w:sz w:val="16"/>
                <w:szCs w:val="16"/>
              </w:rPr>
            </w:pPr>
            <w:r w:rsidRPr="00D56830">
              <w:rPr>
                <w:rFonts w:cs="Arial"/>
                <w:sz w:val="16"/>
                <w:szCs w:val="16"/>
              </w:rPr>
              <w:t>Reply LS on Clarification on RAN4 features of NE-DC (R4-2011688;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7578DF5" w14:textId="08EF3CFA"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4EDDC59" w14:textId="513326B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42B3558" w14:textId="10188B7D"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AA6A47" w14:textId="0CA3BDF1"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BC028D" w14:textId="12CDA04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BAD67C" w14:textId="758A81D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C2FEE2" w14:textId="5DA3B180" w:rsidR="00136E5A" w:rsidRPr="00D56830" w:rsidRDefault="00136E5A" w:rsidP="00136E5A">
            <w:pPr>
              <w:pStyle w:val="TAL"/>
              <w:rPr>
                <w:rFonts w:cs="Arial"/>
                <w:sz w:val="16"/>
                <w:szCs w:val="16"/>
              </w:rPr>
            </w:pPr>
            <w:r w:rsidRPr="00D56830">
              <w:rPr>
                <w:rFonts w:cs="Arial"/>
                <w:sz w:val="16"/>
                <w:szCs w:val="16"/>
              </w:rPr>
              <w:t>R4-2011688</w:t>
            </w:r>
          </w:p>
        </w:tc>
      </w:tr>
      <w:tr w:rsidR="008562A2" w:rsidRPr="00D56830" w14:paraId="6B08341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1693C" w14:textId="27808652" w:rsidR="00136E5A" w:rsidRPr="00D56830" w:rsidRDefault="00136E5A" w:rsidP="00136E5A">
            <w:pPr>
              <w:pStyle w:val="TAL"/>
              <w:rPr>
                <w:rFonts w:cs="Arial"/>
                <w:sz w:val="16"/>
                <w:szCs w:val="16"/>
              </w:rPr>
            </w:pPr>
            <w:r w:rsidRPr="00D56830">
              <w:rPr>
                <w:rFonts w:cs="Arial"/>
                <w:sz w:val="16"/>
                <w:szCs w:val="16"/>
              </w:rPr>
              <w:lastRenderedPageBreak/>
              <w:t>R2-2008735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1F178A" w14:textId="557BD59C" w:rsidR="00136E5A" w:rsidRPr="00D56830" w:rsidRDefault="00136E5A" w:rsidP="00136E5A">
            <w:pPr>
              <w:pStyle w:val="TAL"/>
              <w:rPr>
                <w:rFonts w:cs="Arial"/>
                <w:sz w:val="16"/>
                <w:szCs w:val="16"/>
              </w:rPr>
            </w:pPr>
            <w:r w:rsidRPr="00D56830">
              <w:rPr>
                <w:rFonts w:cs="Arial"/>
                <w:sz w:val="16"/>
                <w:szCs w:val="16"/>
              </w:rPr>
              <w:t>LS on definition of NR V2X con-current operation (R4-2011713;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D6BC9C" w14:textId="0ABE9884"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40E7E58" w14:textId="32605B8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B11CF5B" w14:textId="2F8B218D"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4CCAA5" w14:textId="2C521C88"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070E0F" w14:textId="6BDD75B5"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2181" w14:textId="29F98469"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191359" w14:textId="64597A19" w:rsidR="00136E5A" w:rsidRPr="00D56830" w:rsidRDefault="00136E5A" w:rsidP="00136E5A">
            <w:pPr>
              <w:pStyle w:val="TAL"/>
              <w:rPr>
                <w:rFonts w:cs="Arial"/>
                <w:sz w:val="16"/>
                <w:szCs w:val="16"/>
              </w:rPr>
            </w:pPr>
            <w:r w:rsidRPr="00D56830">
              <w:rPr>
                <w:rFonts w:cs="Arial"/>
                <w:sz w:val="16"/>
                <w:szCs w:val="16"/>
              </w:rPr>
              <w:t>R4-2011713</w:t>
            </w:r>
          </w:p>
        </w:tc>
      </w:tr>
      <w:tr w:rsidR="008562A2" w:rsidRPr="00D56830" w14:paraId="45D1D43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C352BD" w14:textId="373550DC" w:rsidR="00136E5A" w:rsidRPr="00D56830" w:rsidRDefault="00136E5A" w:rsidP="00136E5A">
            <w:pPr>
              <w:pStyle w:val="TAL"/>
              <w:rPr>
                <w:rFonts w:cs="Arial"/>
                <w:sz w:val="16"/>
                <w:szCs w:val="16"/>
              </w:rPr>
            </w:pPr>
            <w:r w:rsidRPr="00D56830">
              <w:rPr>
                <w:rFonts w:cs="Arial"/>
                <w:sz w:val="16"/>
                <w:szCs w:val="16"/>
              </w:rPr>
              <w:t>R2-2008736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49E437" w14:textId="5908D21A" w:rsidR="00136E5A" w:rsidRPr="00D56830" w:rsidRDefault="00136E5A" w:rsidP="00136E5A">
            <w:pPr>
              <w:pStyle w:val="TAL"/>
              <w:rPr>
                <w:rFonts w:cs="Arial"/>
                <w:sz w:val="16"/>
                <w:szCs w:val="16"/>
              </w:rPr>
            </w:pPr>
            <w:r w:rsidRPr="00D56830">
              <w:rPr>
                <w:rFonts w:cs="Arial"/>
                <w:sz w:val="16"/>
                <w:szCs w:val="16"/>
              </w:rPr>
              <w:t>Reply LS on power control for NR-DC (R4-2011721;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1C4FDBA" w14:textId="4271150C"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D46AA0D" w14:textId="35A4DE61"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AF69A9F" w14:textId="009D8006"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96C729" w14:textId="4AB7D73D" w:rsidR="00136E5A" w:rsidRPr="00D56830" w:rsidRDefault="00136E5A" w:rsidP="00136E5A">
            <w:pPr>
              <w:pStyle w:val="TAL"/>
              <w:rPr>
                <w:rFonts w:cs="Arial"/>
                <w:sz w:val="16"/>
                <w:szCs w:val="16"/>
              </w:rPr>
            </w:pPr>
            <w:r w:rsidRPr="00D56830">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36468" w14:textId="57ADF5A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0FD4EE" w14:textId="47B53EEA"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687EB5" w14:textId="0F3B628A" w:rsidR="00136E5A" w:rsidRPr="00D56830" w:rsidRDefault="00136E5A" w:rsidP="00136E5A">
            <w:pPr>
              <w:pStyle w:val="TAL"/>
              <w:rPr>
                <w:rFonts w:cs="Arial"/>
                <w:sz w:val="16"/>
                <w:szCs w:val="16"/>
              </w:rPr>
            </w:pPr>
            <w:r w:rsidRPr="00D56830">
              <w:rPr>
                <w:rFonts w:cs="Arial"/>
                <w:sz w:val="16"/>
                <w:szCs w:val="16"/>
              </w:rPr>
              <w:t>R4-2011721</w:t>
            </w:r>
          </w:p>
        </w:tc>
      </w:tr>
      <w:tr w:rsidR="008562A2" w:rsidRPr="00D56830" w14:paraId="1EF0C4E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C67854" w14:textId="2018AC8F" w:rsidR="00136E5A" w:rsidRPr="00D56830" w:rsidRDefault="00136E5A" w:rsidP="00136E5A">
            <w:pPr>
              <w:pStyle w:val="TAL"/>
              <w:rPr>
                <w:rFonts w:cs="Arial"/>
                <w:sz w:val="16"/>
                <w:szCs w:val="16"/>
              </w:rPr>
            </w:pPr>
            <w:r w:rsidRPr="00D56830">
              <w:rPr>
                <w:rFonts w:cs="Arial"/>
                <w:sz w:val="16"/>
                <w:szCs w:val="16"/>
              </w:rPr>
              <w:t>R2-2008737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02F326" w14:textId="7015AD06" w:rsidR="00136E5A" w:rsidRPr="00D56830" w:rsidRDefault="00136E5A" w:rsidP="00136E5A">
            <w:pPr>
              <w:pStyle w:val="TAL"/>
              <w:rPr>
                <w:rFonts w:cs="Arial"/>
                <w:sz w:val="16"/>
                <w:szCs w:val="16"/>
              </w:rPr>
            </w:pPr>
            <w:r w:rsidRPr="00D56830">
              <w:rPr>
                <w:rFonts w:cs="Arial"/>
                <w:sz w:val="16"/>
                <w:szCs w:val="16"/>
              </w:rPr>
              <w:t>LS on additional DC location reporting for intra-band UL CA (R4-2011906;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36E155" w14:textId="0A9BA1DD"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26F3C44" w14:textId="10F404E2" w:rsidR="00136E5A" w:rsidRPr="00D56830" w:rsidRDefault="00136E5A" w:rsidP="00136E5A">
            <w:pPr>
              <w:pStyle w:val="TAL"/>
              <w:rPr>
                <w:rFonts w:cs="Arial"/>
                <w:sz w:val="16"/>
                <w:szCs w:val="16"/>
              </w:rPr>
            </w:pPr>
            <w:r w:rsidRPr="00D56830">
              <w:rPr>
                <w:rFonts w:cs="Arial"/>
                <w:sz w:val="16"/>
                <w:szCs w:val="16"/>
              </w:rPr>
              <w:t>withdrawn</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67D3FF" w14:textId="28D8B883"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3CA891" w14:textId="5D16502F" w:rsidR="00136E5A" w:rsidRPr="00D56830" w:rsidRDefault="00136E5A" w:rsidP="00136E5A">
            <w:pPr>
              <w:pStyle w:val="TAL"/>
              <w:rPr>
                <w:rFonts w:cs="Arial"/>
                <w:sz w:val="16"/>
                <w:szCs w:val="16"/>
              </w:rPr>
            </w:pPr>
            <w:r w:rsidRPr="00D56830">
              <w:rPr>
                <w:rFonts w:cs="Arial"/>
                <w:sz w:val="16"/>
                <w:szCs w:val="16"/>
              </w:rPr>
              <w:t>NR_RF_FR1-Core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1B8EBB" w14:textId="743FFF34"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3F5D6D" w14:textId="562E5B23"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EFC8A3" w14:textId="4B6B2142" w:rsidR="00136E5A" w:rsidRPr="00D56830" w:rsidRDefault="00136E5A" w:rsidP="00136E5A">
            <w:pPr>
              <w:pStyle w:val="TAL"/>
              <w:rPr>
                <w:rFonts w:cs="Arial"/>
                <w:sz w:val="16"/>
                <w:szCs w:val="16"/>
              </w:rPr>
            </w:pPr>
            <w:r w:rsidRPr="00D56830">
              <w:rPr>
                <w:rFonts w:cs="Arial"/>
                <w:sz w:val="16"/>
                <w:szCs w:val="16"/>
              </w:rPr>
              <w:t>R4-2011906</w:t>
            </w:r>
          </w:p>
        </w:tc>
      </w:tr>
      <w:tr w:rsidR="008562A2" w:rsidRPr="00D56830" w14:paraId="3EBF649A"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BD74F0" w14:textId="00C38527" w:rsidR="00136E5A" w:rsidRPr="00D56830" w:rsidRDefault="00136E5A" w:rsidP="00136E5A">
            <w:pPr>
              <w:pStyle w:val="TAL"/>
              <w:rPr>
                <w:rFonts w:cs="Arial"/>
                <w:sz w:val="16"/>
                <w:szCs w:val="16"/>
              </w:rPr>
            </w:pPr>
            <w:r w:rsidRPr="00D56830">
              <w:rPr>
                <w:rFonts w:cs="Arial"/>
                <w:sz w:val="16"/>
                <w:szCs w:val="16"/>
              </w:rPr>
              <w:t>R2-2008738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3BE3A5" w14:textId="222B11C5" w:rsidR="00136E5A" w:rsidRPr="00D56830" w:rsidRDefault="00136E5A" w:rsidP="00136E5A">
            <w:pPr>
              <w:pStyle w:val="TAL"/>
              <w:rPr>
                <w:rFonts w:cs="Arial"/>
                <w:sz w:val="16"/>
                <w:szCs w:val="16"/>
              </w:rPr>
            </w:pPr>
            <w:r w:rsidRPr="00D56830">
              <w:rPr>
                <w:rFonts w:cs="Arial"/>
                <w:sz w:val="16"/>
                <w:szCs w:val="16"/>
              </w:rPr>
              <w:t>LS on FR1 intra-band UL CA UE capability (R4-2011724;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98FD38" w14:textId="69558283"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3723BC" w14:textId="7C6C1D2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A62CDB3" w14:textId="635389EB"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79FCCE" w14:textId="1D5A46B8" w:rsidR="00136E5A" w:rsidRPr="00D56830" w:rsidRDefault="00136E5A" w:rsidP="00136E5A">
            <w:pPr>
              <w:pStyle w:val="TAL"/>
              <w:rPr>
                <w:rFonts w:cs="Arial"/>
                <w:sz w:val="16"/>
                <w:szCs w:val="16"/>
              </w:rPr>
            </w:pPr>
            <w:r w:rsidRPr="00D56830">
              <w:rPr>
                <w:rFonts w:cs="Arial"/>
                <w:sz w:val="16"/>
                <w:szCs w:val="16"/>
              </w:rPr>
              <w:t>NR_RF_FR1-Core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E44E30" w14:textId="67E7CF1E"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88218" w14:textId="4301B28D"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C3B9E6" w14:textId="332BA058" w:rsidR="00136E5A" w:rsidRPr="00D56830" w:rsidRDefault="00136E5A" w:rsidP="00136E5A">
            <w:pPr>
              <w:pStyle w:val="TAL"/>
              <w:rPr>
                <w:rFonts w:cs="Arial"/>
                <w:sz w:val="16"/>
                <w:szCs w:val="16"/>
              </w:rPr>
            </w:pPr>
            <w:r w:rsidRPr="00D56830">
              <w:rPr>
                <w:rFonts w:cs="Arial"/>
                <w:sz w:val="16"/>
                <w:szCs w:val="16"/>
              </w:rPr>
              <w:t>R4-2011724</w:t>
            </w:r>
          </w:p>
        </w:tc>
      </w:tr>
      <w:tr w:rsidR="008562A2" w:rsidRPr="00D56830" w14:paraId="505A3BA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833CB0" w14:textId="4BA2766B" w:rsidR="00136E5A" w:rsidRPr="00D56830" w:rsidRDefault="00136E5A" w:rsidP="00136E5A">
            <w:pPr>
              <w:pStyle w:val="TAL"/>
              <w:rPr>
                <w:rFonts w:cs="Arial"/>
                <w:sz w:val="16"/>
                <w:szCs w:val="16"/>
              </w:rPr>
            </w:pPr>
            <w:r w:rsidRPr="00D56830">
              <w:rPr>
                <w:rFonts w:cs="Arial"/>
                <w:sz w:val="16"/>
                <w:szCs w:val="16"/>
              </w:rPr>
              <w:t>R2-2008739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BC167B" w14:textId="1FF1F8F7" w:rsidR="00136E5A" w:rsidRPr="00D56830" w:rsidRDefault="00136E5A" w:rsidP="00136E5A">
            <w:pPr>
              <w:pStyle w:val="TAL"/>
              <w:rPr>
                <w:rFonts w:cs="Arial"/>
                <w:sz w:val="16"/>
                <w:szCs w:val="16"/>
              </w:rPr>
            </w:pPr>
            <w:r w:rsidRPr="00D56830">
              <w:rPr>
                <w:rFonts w:cs="Arial"/>
                <w:sz w:val="16"/>
                <w:szCs w:val="16"/>
              </w:rPr>
              <w:t>LS on UE capability for FR2 inter-band CA (R4-2011741;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B77820" w14:textId="20E8DEDE"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3883ED0" w14:textId="5AA847B3"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CDE8D94" w14:textId="1E591E41"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EA1C57" w14:textId="0ECF5FFD" w:rsidR="00136E5A" w:rsidRPr="00D56830" w:rsidRDefault="00136E5A" w:rsidP="00136E5A">
            <w:pPr>
              <w:pStyle w:val="TAL"/>
              <w:rPr>
                <w:rFonts w:cs="Arial"/>
                <w:sz w:val="16"/>
                <w:szCs w:val="16"/>
              </w:rPr>
            </w:pPr>
            <w:r w:rsidRPr="00D56830">
              <w:rPr>
                <w:rFonts w:cs="Arial"/>
                <w:sz w:val="16"/>
                <w:szCs w:val="16"/>
              </w:rPr>
              <w:t>NR_RF_FR2_req_enh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4E0A93" w14:textId="2BB310A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F8827F" w14:textId="0F91E754"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4B2F47D" w14:textId="6B643823" w:rsidR="00136E5A" w:rsidRPr="00D56830" w:rsidRDefault="00136E5A" w:rsidP="00136E5A">
            <w:pPr>
              <w:pStyle w:val="TAL"/>
              <w:rPr>
                <w:rFonts w:cs="Arial"/>
                <w:sz w:val="16"/>
                <w:szCs w:val="16"/>
              </w:rPr>
            </w:pPr>
            <w:r w:rsidRPr="00D56830">
              <w:rPr>
                <w:rFonts w:cs="Arial"/>
                <w:sz w:val="16"/>
                <w:szCs w:val="16"/>
              </w:rPr>
              <w:t>R4-2011741</w:t>
            </w:r>
          </w:p>
        </w:tc>
      </w:tr>
      <w:tr w:rsidR="008562A2" w:rsidRPr="00D56830" w14:paraId="511732F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AF19C9" w14:textId="1EBB129F" w:rsidR="00136E5A" w:rsidRPr="00D56830" w:rsidRDefault="00136E5A" w:rsidP="00136E5A">
            <w:pPr>
              <w:pStyle w:val="TAL"/>
              <w:rPr>
                <w:rFonts w:cs="Arial"/>
                <w:sz w:val="16"/>
                <w:szCs w:val="16"/>
              </w:rPr>
            </w:pPr>
            <w:r w:rsidRPr="00D56830">
              <w:rPr>
                <w:rFonts w:cs="Arial"/>
                <w:sz w:val="16"/>
                <w:szCs w:val="16"/>
              </w:rPr>
              <w:t>R2-2008740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7CFCA0" w14:textId="36A0D1A3" w:rsidR="00136E5A" w:rsidRPr="00D56830" w:rsidRDefault="00136E5A" w:rsidP="00136E5A">
            <w:pPr>
              <w:pStyle w:val="TAL"/>
              <w:rPr>
                <w:rFonts w:cs="Arial"/>
                <w:sz w:val="16"/>
                <w:szCs w:val="16"/>
              </w:rPr>
            </w:pPr>
            <w:r w:rsidRPr="00D56830">
              <w:rPr>
                <w:rFonts w:cs="Arial"/>
                <w:sz w:val="16"/>
                <w:szCs w:val="16"/>
              </w:rPr>
              <w:t>LS on clarification for the UE behaviour when UL 7.5kHz shift is optionally supported by a UE (R4-2011746;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DF46056" w14:textId="52972A03"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320B7C2" w14:textId="04D37DB7"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9365256" w14:textId="1C612D8E"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01844E" w14:textId="2852B24F" w:rsidR="00136E5A" w:rsidRPr="00D56830" w:rsidRDefault="00136E5A" w:rsidP="00136E5A">
            <w:pPr>
              <w:pStyle w:val="TAL"/>
              <w:rPr>
                <w:rFonts w:cs="Arial"/>
                <w:sz w:val="16"/>
                <w:szCs w:val="16"/>
              </w:rPr>
            </w:pPr>
            <w:r w:rsidRPr="00D56830">
              <w:rPr>
                <w:rFonts w:cs="Arial"/>
                <w:sz w:val="16"/>
                <w:szCs w:val="16"/>
              </w:rPr>
              <w:t>NR_n48_LTE_48_coex-Core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DA715" w14:textId="7ECA8083"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3FCF7B" w14:textId="39B10DB6"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078F75" w14:textId="5867DD27" w:rsidR="00136E5A" w:rsidRPr="00D56830" w:rsidRDefault="00136E5A" w:rsidP="00136E5A">
            <w:pPr>
              <w:pStyle w:val="TAL"/>
              <w:rPr>
                <w:rFonts w:cs="Arial"/>
                <w:sz w:val="16"/>
                <w:szCs w:val="16"/>
              </w:rPr>
            </w:pPr>
            <w:r w:rsidRPr="00D56830">
              <w:rPr>
                <w:rFonts w:cs="Arial"/>
                <w:sz w:val="16"/>
                <w:szCs w:val="16"/>
              </w:rPr>
              <w:t>R4-2011746</w:t>
            </w:r>
          </w:p>
        </w:tc>
      </w:tr>
      <w:tr w:rsidR="008562A2" w:rsidRPr="00D56830" w14:paraId="378B5C45"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20A7E01" w14:textId="24CA1530" w:rsidR="00136E5A" w:rsidRPr="00D56830" w:rsidRDefault="00136E5A" w:rsidP="00136E5A">
            <w:pPr>
              <w:pStyle w:val="TAL"/>
              <w:rPr>
                <w:rFonts w:cs="Arial"/>
                <w:sz w:val="16"/>
                <w:szCs w:val="16"/>
              </w:rPr>
            </w:pPr>
            <w:r w:rsidRPr="00D56830">
              <w:rPr>
                <w:rFonts w:cs="Arial"/>
                <w:sz w:val="16"/>
                <w:szCs w:val="16"/>
              </w:rPr>
              <w:t>R2-2008741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90AB27" w14:textId="33915485" w:rsidR="00136E5A" w:rsidRPr="00D56830" w:rsidRDefault="00136E5A" w:rsidP="00136E5A">
            <w:pPr>
              <w:pStyle w:val="TAL"/>
              <w:rPr>
                <w:rFonts w:cs="Arial"/>
                <w:sz w:val="16"/>
                <w:szCs w:val="16"/>
              </w:rPr>
            </w:pPr>
            <w:r w:rsidRPr="00D56830">
              <w:rPr>
                <w:rFonts w:cs="Arial"/>
                <w:sz w:val="16"/>
                <w:szCs w:val="16"/>
              </w:rPr>
              <w:t>LS on UE capability for PC2 inter-band EN-DC (LTE FDD+NR TDD) (R4-2011787;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02D941" w14:textId="696434B3"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C55542C" w14:textId="408A873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08B19B7" w14:textId="799FC553"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665388" w14:textId="6CFD6A53" w:rsidR="00136E5A" w:rsidRPr="00D56830" w:rsidRDefault="00136E5A" w:rsidP="00136E5A">
            <w:pPr>
              <w:pStyle w:val="TAL"/>
              <w:rPr>
                <w:rFonts w:cs="Arial"/>
                <w:sz w:val="16"/>
                <w:szCs w:val="16"/>
              </w:rPr>
            </w:pPr>
            <w:r w:rsidRPr="00D56830">
              <w:rPr>
                <w:rFonts w:cs="Arial"/>
                <w:sz w:val="16"/>
                <w:szCs w:val="16"/>
              </w:rPr>
              <w:t>ENDC_UE_PC2_FDD_TDD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9F37E9" w14:textId="239BF970"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30C5A1" w14:textId="31BCF01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1A7F1C" w14:textId="38546BBE" w:rsidR="00136E5A" w:rsidRPr="00D56830" w:rsidRDefault="00136E5A" w:rsidP="00136E5A">
            <w:pPr>
              <w:pStyle w:val="TAL"/>
              <w:rPr>
                <w:rFonts w:cs="Arial"/>
                <w:sz w:val="16"/>
                <w:szCs w:val="16"/>
              </w:rPr>
            </w:pPr>
            <w:r w:rsidRPr="00D56830">
              <w:rPr>
                <w:rFonts w:cs="Arial"/>
                <w:sz w:val="16"/>
                <w:szCs w:val="16"/>
              </w:rPr>
              <w:t>R4-2011787</w:t>
            </w:r>
          </w:p>
        </w:tc>
      </w:tr>
      <w:tr w:rsidR="008562A2" w:rsidRPr="00D56830" w14:paraId="084851D8"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5F89B8" w14:textId="30B113DD" w:rsidR="00136E5A" w:rsidRPr="00D56830" w:rsidRDefault="00136E5A" w:rsidP="00136E5A">
            <w:pPr>
              <w:pStyle w:val="TAL"/>
              <w:rPr>
                <w:rFonts w:cs="Arial"/>
                <w:sz w:val="16"/>
                <w:szCs w:val="16"/>
              </w:rPr>
            </w:pPr>
            <w:r w:rsidRPr="00D56830">
              <w:rPr>
                <w:rFonts w:cs="Arial"/>
                <w:sz w:val="16"/>
                <w:szCs w:val="16"/>
              </w:rPr>
              <w:t>R2-2008742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336311" w14:textId="678E6880" w:rsidR="00136E5A" w:rsidRPr="00D56830" w:rsidRDefault="00136E5A" w:rsidP="00136E5A">
            <w:pPr>
              <w:pStyle w:val="TAL"/>
              <w:rPr>
                <w:rFonts w:cs="Arial"/>
                <w:sz w:val="16"/>
                <w:szCs w:val="16"/>
              </w:rPr>
            </w:pPr>
            <w:r w:rsidRPr="00D56830">
              <w:rPr>
                <w:rFonts w:cs="Arial"/>
                <w:sz w:val="16"/>
                <w:szCs w:val="16"/>
              </w:rPr>
              <w:t>LS on Rel-16 updated RAN4 UE features lists for LTE and NR (R4-2011929;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26C232C" w14:textId="5D4BE8EA"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98E17F7" w14:textId="1D72D3A7"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B3A356C" w14:textId="6D43191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205025" w14:textId="4ED9CFF4"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AF6218" w14:textId="19B61E6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533DEF" w14:textId="7AB85E94"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7BE68C" w14:textId="0E1150D3" w:rsidR="00136E5A" w:rsidRPr="00D56830" w:rsidRDefault="00136E5A" w:rsidP="00136E5A">
            <w:pPr>
              <w:pStyle w:val="TAL"/>
              <w:rPr>
                <w:rFonts w:cs="Arial"/>
                <w:sz w:val="16"/>
                <w:szCs w:val="16"/>
              </w:rPr>
            </w:pPr>
            <w:r w:rsidRPr="00D56830">
              <w:rPr>
                <w:rFonts w:cs="Arial"/>
                <w:sz w:val="16"/>
                <w:szCs w:val="16"/>
              </w:rPr>
              <w:t>R4-2011929</w:t>
            </w:r>
          </w:p>
        </w:tc>
      </w:tr>
      <w:tr w:rsidR="008562A2" w:rsidRPr="00D56830" w14:paraId="0E4214E7"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787BCC" w14:textId="1F5B1ED7" w:rsidR="00136E5A" w:rsidRPr="00D56830" w:rsidRDefault="00136E5A" w:rsidP="00136E5A">
            <w:pPr>
              <w:pStyle w:val="TAL"/>
              <w:rPr>
                <w:rFonts w:cs="Arial"/>
                <w:sz w:val="16"/>
                <w:szCs w:val="16"/>
              </w:rPr>
            </w:pPr>
            <w:r w:rsidRPr="00D56830">
              <w:rPr>
                <w:rFonts w:cs="Arial"/>
                <w:sz w:val="16"/>
                <w:szCs w:val="16"/>
              </w:rPr>
              <w:t>R2-2008743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322104" w14:textId="7D4C0851" w:rsidR="00136E5A" w:rsidRPr="00D56830" w:rsidRDefault="00136E5A" w:rsidP="00136E5A">
            <w:pPr>
              <w:pStyle w:val="TAL"/>
              <w:rPr>
                <w:rFonts w:cs="Arial"/>
                <w:sz w:val="16"/>
                <w:szCs w:val="16"/>
              </w:rPr>
            </w:pPr>
            <w:r w:rsidRPr="00D56830">
              <w:rPr>
                <w:rFonts w:cs="Arial"/>
                <w:sz w:val="16"/>
                <w:szCs w:val="16"/>
              </w:rPr>
              <w:t>LS reply to RAN1on UE capability on wideband carrier operation for NR-U (R4-2011931;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298379" w14:textId="68E807CE"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7A59DE3" w14:textId="592E72C0"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7A6DAA5" w14:textId="15CF62C6"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1EA2DC" w14:textId="4C546697" w:rsidR="00136E5A" w:rsidRPr="00D56830" w:rsidRDefault="00136E5A" w:rsidP="00136E5A">
            <w:pPr>
              <w:pStyle w:val="TAL"/>
              <w:rPr>
                <w:rFonts w:cs="Arial"/>
                <w:sz w:val="16"/>
                <w:szCs w:val="16"/>
              </w:rPr>
            </w:pPr>
            <w:r w:rsidRPr="00D56830">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AD797" w14:textId="49566846"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0DBDDB" w14:textId="12EB130F"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395A18" w14:textId="5F46E0D1" w:rsidR="00136E5A" w:rsidRPr="00D56830" w:rsidRDefault="00136E5A" w:rsidP="00136E5A">
            <w:pPr>
              <w:pStyle w:val="TAL"/>
              <w:rPr>
                <w:rFonts w:cs="Arial"/>
                <w:sz w:val="16"/>
                <w:szCs w:val="16"/>
              </w:rPr>
            </w:pPr>
            <w:r w:rsidRPr="00D56830">
              <w:rPr>
                <w:rFonts w:cs="Arial"/>
                <w:sz w:val="16"/>
                <w:szCs w:val="16"/>
              </w:rPr>
              <w:t>R4-2011931</w:t>
            </w:r>
          </w:p>
        </w:tc>
      </w:tr>
      <w:tr w:rsidR="008562A2" w:rsidRPr="00D56830" w14:paraId="7C40E204"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288EA7" w14:textId="33F03819" w:rsidR="00136E5A" w:rsidRPr="00D56830" w:rsidRDefault="00136E5A" w:rsidP="00136E5A">
            <w:pPr>
              <w:pStyle w:val="TAL"/>
              <w:rPr>
                <w:rFonts w:cs="Arial"/>
                <w:sz w:val="16"/>
                <w:szCs w:val="16"/>
              </w:rPr>
            </w:pPr>
            <w:r w:rsidRPr="00D56830">
              <w:rPr>
                <w:rFonts w:cs="Arial"/>
                <w:sz w:val="16"/>
                <w:szCs w:val="16"/>
              </w:rPr>
              <w:t>R2-2008744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6F56100" w14:textId="5EB372DC" w:rsidR="00136E5A" w:rsidRPr="00D56830" w:rsidRDefault="00136E5A" w:rsidP="00136E5A">
            <w:pPr>
              <w:pStyle w:val="TAL"/>
              <w:rPr>
                <w:rFonts w:cs="Arial"/>
                <w:sz w:val="16"/>
                <w:szCs w:val="16"/>
              </w:rPr>
            </w:pPr>
            <w:r w:rsidRPr="00D56830">
              <w:rPr>
                <w:rFonts w:cs="Arial"/>
                <w:sz w:val="16"/>
                <w:szCs w:val="16"/>
              </w:rPr>
              <w:t>LS response on measurement capability for EMR (R4-2012112;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E973003" w14:textId="254A4368"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919DC53" w14:textId="65F51BB8"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0263219" w14:textId="1628B197"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5CA9AC" w14:textId="34A72ED0" w:rsidR="00136E5A" w:rsidRPr="00D56830" w:rsidRDefault="00136E5A" w:rsidP="00136E5A">
            <w:pPr>
              <w:pStyle w:val="TAL"/>
              <w:rPr>
                <w:rFonts w:cs="Arial"/>
                <w:sz w:val="16"/>
                <w:szCs w:val="16"/>
              </w:rPr>
            </w:pPr>
            <w:r w:rsidRPr="00D56830">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E5F4FD" w14:textId="3D2B9ED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F46F04" w14:textId="4D7AAEE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53D5E2" w14:textId="769477E1" w:rsidR="00136E5A" w:rsidRPr="00D56830" w:rsidRDefault="00136E5A" w:rsidP="00136E5A">
            <w:pPr>
              <w:pStyle w:val="TAL"/>
              <w:rPr>
                <w:rFonts w:cs="Arial"/>
                <w:sz w:val="16"/>
                <w:szCs w:val="16"/>
              </w:rPr>
            </w:pPr>
            <w:r w:rsidRPr="00D56830">
              <w:rPr>
                <w:rFonts w:cs="Arial"/>
                <w:sz w:val="16"/>
                <w:szCs w:val="16"/>
              </w:rPr>
              <w:t>R4-2012112</w:t>
            </w:r>
          </w:p>
        </w:tc>
      </w:tr>
      <w:tr w:rsidR="008562A2" w:rsidRPr="00D56830" w14:paraId="0E7254FC"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2BA604" w14:textId="18C65268" w:rsidR="00136E5A" w:rsidRPr="00D56830" w:rsidRDefault="00136E5A" w:rsidP="00136E5A">
            <w:pPr>
              <w:pStyle w:val="TAL"/>
              <w:rPr>
                <w:rFonts w:cs="Arial"/>
                <w:sz w:val="16"/>
                <w:szCs w:val="16"/>
              </w:rPr>
            </w:pPr>
            <w:r w:rsidRPr="00D56830">
              <w:rPr>
                <w:rFonts w:cs="Arial"/>
                <w:sz w:val="16"/>
                <w:szCs w:val="16"/>
              </w:rPr>
              <w:t>R2-2008745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CDD52" w14:textId="40C7A0D4" w:rsidR="00136E5A" w:rsidRPr="00D56830" w:rsidRDefault="00136E5A" w:rsidP="00136E5A">
            <w:pPr>
              <w:pStyle w:val="TAL"/>
              <w:rPr>
                <w:rFonts w:cs="Arial"/>
                <w:sz w:val="16"/>
                <w:szCs w:val="16"/>
              </w:rPr>
            </w:pPr>
            <w:r w:rsidRPr="00D56830">
              <w:rPr>
                <w:rFonts w:cs="Arial"/>
                <w:sz w:val="16"/>
                <w:szCs w:val="16"/>
              </w:rPr>
              <w:t>Reply LS on RRM relaxation in power saving (R4-2012122;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133B8E" w14:textId="4571B317"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4E062DE" w14:textId="0735583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F3DC5E7" w14:textId="7CF797D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FDDEDEF" w14:textId="7F849CD2" w:rsidR="00136E5A" w:rsidRPr="00D56830" w:rsidRDefault="00136E5A" w:rsidP="00136E5A">
            <w:pPr>
              <w:pStyle w:val="TAL"/>
              <w:rPr>
                <w:rFonts w:cs="Arial"/>
                <w:sz w:val="16"/>
                <w:szCs w:val="16"/>
              </w:rPr>
            </w:pPr>
            <w:r w:rsidRPr="00D56830">
              <w:rPr>
                <w:rFonts w:cs="Arial"/>
                <w:sz w:val="16"/>
                <w:szCs w:val="16"/>
              </w:rPr>
              <w:t>NR_UE_pow_sav-Core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DBA73" w14:textId="38C7FA22"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69257" w14:textId="6AD3CCE1"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F88CECD" w14:textId="5A67CE78" w:rsidR="00136E5A" w:rsidRPr="00D56830" w:rsidRDefault="00136E5A" w:rsidP="00136E5A">
            <w:pPr>
              <w:pStyle w:val="TAL"/>
              <w:rPr>
                <w:rFonts w:cs="Arial"/>
                <w:sz w:val="16"/>
                <w:szCs w:val="16"/>
              </w:rPr>
            </w:pPr>
            <w:r w:rsidRPr="00D56830">
              <w:rPr>
                <w:rFonts w:cs="Arial"/>
                <w:sz w:val="16"/>
                <w:szCs w:val="16"/>
              </w:rPr>
              <w:t>R4-2012122</w:t>
            </w:r>
          </w:p>
        </w:tc>
      </w:tr>
      <w:tr w:rsidR="008562A2" w:rsidRPr="00D56830" w14:paraId="56B00360"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32F819" w14:textId="49E09440" w:rsidR="00136E5A" w:rsidRPr="00D56830" w:rsidRDefault="00136E5A" w:rsidP="00136E5A">
            <w:pPr>
              <w:pStyle w:val="TAL"/>
              <w:rPr>
                <w:rFonts w:cs="Arial"/>
                <w:sz w:val="16"/>
                <w:szCs w:val="16"/>
              </w:rPr>
            </w:pPr>
            <w:r w:rsidRPr="00D56830">
              <w:rPr>
                <w:rFonts w:cs="Arial"/>
                <w:sz w:val="16"/>
                <w:szCs w:val="16"/>
              </w:rPr>
              <w:t>R2-2008746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64CBE5" w14:textId="614124FD" w:rsidR="00136E5A" w:rsidRPr="00D56830" w:rsidRDefault="00136E5A" w:rsidP="00136E5A">
            <w:pPr>
              <w:pStyle w:val="TAL"/>
              <w:rPr>
                <w:rFonts w:cs="Arial"/>
                <w:sz w:val="16"/>
                <w:szCs w:val="16"/>
              </w:rPr>
            </w:pPr>
            <w:r w:rsidRPr="00D56830">
              <w:rPr>
                <w:rFonts w:cs="Arial"/>
                <w:sz w:val="16"/>
                <w:szCs w:val="16"/>
              </w:rPr>
              <w:t>Reply LS on positioning SRS during DRX inactive time (R4-2012143;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6EEF0D9" w14:textId="1B34DE0C"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79A9ACE" w14:textId="2486A8FA"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131D936" w14:textId="0CF4F5FC"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669035" w14:textId="20026EA6" w:rsidR="00136E5A" w:rsidRPr="00D56830" w:rsidRDefault="00136E5A" w:rsidP="00136E5A">
            <w:pPr>
              <w:pStyle w:val="TAL"/>
              <w:rPr>
                <w:rFonts w:cs="Arial"/>
                <w:sz w:val="16"/>
                <w:szCs w:val="16"/>
              </w:rPr>
            </w:pPr>
            <w:r w:rsidRPr="00D56830">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725CF" w14:textId="5B68BFD0"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32526F" w14:textId="5C936FD1"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F915D2B" w14:textId="1F359C4A" w:rsidR="00136E5A" w:rsidRPr="00D56830" w:rsidRDefault="00136E5A" w:rsidP="00136E5A">
            <w:pPr>
              <w:pStyle w:val="TAL"/>
              <w:rPr>
                <w:rFonts w:cs="Arial"/>
                <w:sz w:val="16"/>
                <w:szCs w:val="16"/>
              </w:rPr>
            </w:pPr>
            <w:r w:rsidRPr="00D56830">
              <w:rPr>
                <w:rFonts w:cs="Arial"/>
                <w:sz w:val="16"/>
                <w:szCs w:val="16"/>
              </w:rPr>
              <w:t>R4-2012143</w:t>
            </w:r>
          </w:p>
        </w:tc>
      </w:tr>
      <w:tr w:rsidR="008562A2" w:rsidRPr="00D56830" w14:paraId="249C6BD6"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7E6207" w14:textId="5D524739" w:rsidR="00136E5A" w:rsidRPr="00D56830" w:rsidRDefault="00136E5A" w:rsidP="00136E5A">
            <w:pPr>
              <w:pStyle w:val="TAL"/>
              <w:rPr>
                <w:rFonts w:cs="Arial"/>
                <w:sz w:val="16"/>
                <w:szCs w:val="16"/>
              </w:rPr>
            </w:pPr>
            <w:r w:rsidRPr="00D56830">
              <w:rPr>
                <w:rFonts w:cs="Arial"/>
                <w:sz w:val="16"/>
                <w:szCs w:val="16"/>
              </w:rPr>
              <w:t>R2-2008747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836C74" w14:textId="1CF57171" w:rsidR="00136E5A" w:rsidRPr="00D56830" w:rsidRDefault="00136E5A" w:rsidP="00136E5A">
            <w:pPr>
              <w:pStyle w:val="TAL"/>
              <w:rPr>
                <w:rFonts w:cs="Arial"/>
                <w:sz w:val="16"/>
                <w:szCs w:val="16"/>
              </w:rPr>
            </w:pPr>
            <w:r w:rsidRPr="00D56830">
              <w:rPr>
                <w:rFonts w:cs="Arial"/>
                <w:sz w:val="16"/>
                <w:szCs w:val="16"/>
              </w:rPr>
              <w:t>Reply LS on CGI reading with autonomous gaps (R4-2012156;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E463AD" w14:textId="0F0DC363"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0D0ACE7" w14:textId="5D0D349E"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085F794" w14:textId="5586A73C"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77C48E" w14:textId="166E1D6E" w:rsidR="00136E5A" w:rsidRPr="00D56830" w:rsidRDefault="00136E5A" w:rsidP="00136E5A">
            <w:pPr>
              <w:pStyle w:val="TAL"/>
              <w:rPr>
                <w:rFonts w:cs="Arial"/>
                <w:sz w:val="16"/>
                <w:szCs w:val="16"/>
              </w:rPr>
            </w:pPr>
            <w:r w:rsidRPr="00D56830">
              <w:rPr>
                <w:rFonts w:cs="Arial"/>
                <w:sz w:val="16"/>
                <w:szCs w:val="16"/>
              </w:rPr>
              <w:t>DUMMY</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BC429F" w14:textId="66B983EB"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5488BB" w14:textId="7606C1AF"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0E45E7" w14:textId="7C414551" w:rsidR="00136E5A" w:rsidRPr="00D56830" w:rsidRDefault="00136E5A" w:rsidP="00136E5A">
            <w:pPr>
              <w:pStyle w:val="TAL"/>
              <w:rPr>
                <w:rFonts w:cs="Arial"/>
                <w:sz w:val="16"/>
                <w:szCs w:val="16"/>
              </w:rPr>
            </w:pPr>
            <w:r w:rsidRPr="00D56830">
              <w:rPr>
                <w:rFonts w:cs="Arial"/>
                <w:sz w:val="16"/>
                <w:szCs w:val="16"/>
              </w:rPr>
              <w:t>R4-2012156</w:t>
            </w:r>
          </w:p>
        </w:tc>
      </w:tr>
      <w:tr w:rsidR="008562A2" w:rsidRPr="00D56830" w14:paraId="18FB07B1"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E1BE12" w14:textId="54D07C20" w:rsidR="00136E5A" w:rsidRPr="00D56830" w:rsidRDefault="00136E5A" w:rsidP="00136E5A">
            <w:pPr>
              <w:pStyle w:val="TAL"/>
              <w:rPr>
                <w:rFonts w:cs="Arial"/>
                <w:sz w:val="16"/>
                <w:szCs w:val="16"/>
              </w:rPr>
            </w:pPr>
            <w:r w:rsidRPr="00D56830">
              <w:rPr>
                <w:rFonts w:cs="Arial"/>
                <w:sz w:val="16"/>
                <w:szCs w:val="16"/>
              </w:rPr>
              <w:t>R2-2008748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457D66" w14:textId="01C6A5E6" w:rsidR="00136E5A" w:rsidRPr="00D56830" w:rsidRDefault="00136E5A" w:rsidP="00136E5A">
            <w:pPr>
              <w:pStyle w:val="TAL"/>
              <w:rPr>
                <w:rFonts w:cs="Arial"/>
                <w:sz w:val="16"/>
                <w:szCs w:val="16"/>
              </w:rPr>
            </w:pPr>
            <w:r w:rsidRPr="00D56830">
              <w:rPr>
                <w:rFonts w:cs="Arial"/>
                <w:sz w:val="16"/>
                <w:szCs w:val="16"/>
              </w:rPr>
              <w:t>LS on new measurement gap patterns for positioning measurements (R4-2012285;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E8891F" w14:textId="3CD726F8"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9E146A6" w14:textId="5EA87B45"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26026B8" w14:textId="043F05C5"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BA4791" w14:textId="0FD07A95" w:rsidR="00136E5A" w:rsidRPr="00D56830" w:rsidRDefault="00136E5A" w:rsidP="00136E5A">
            <w:pPr>
              <w:pStyle w:val="TAL"/>
              <w:rPr>
                <w:rFonts w:cs="Arial"/>
                <w:sz w:val="16"/>
                <w:szCs w:val="16"/>
              </w:rPr>
            </w:pPr>
            <w:r w:rsidRPr="00D56830">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88700" w14:textId="6F0D203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3FF89E" w14:textId="659AF969"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31BBB7" w14:textId="055F19F9" w:rsidR="00136E5A" w:rsidRPr="00D56830" w:rsidRDefault="00136E5A" w:rsidP="00136E5A">
            <w:pPr>
              <w:pStyle w:val="TAL"/>
              <w:rPr>
                <w:rFonts w:cs="Arial"/>
                <w:sz w:val="16"/>
                <w:szCs w:val="16"/>
              </w:rPr>
            </w:pPr>
            <w:r w:rsidRPr="00D56830">
              <w:rPr>
                <w:rFonts w:cs="Arial"/>
                <w:sz w:val="16"/>
                <w:szCs w:val="16"/>
              </w:rPr>
              <w:t>R4-2012285</w:t>
            </w:r>
          </w:p>
        </w:tc>
      </w:tr>
      <w:tr w:rsidR="008562A2" w:rsidRPr="00D56830" w14:paraId="0FE702E3" w14:textId="77777777" w:rsidTr="005A78F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62CB38" w14:textId="75607E93" w:rsidR="00136E5A" w:rsidRPr="00D56830" w:rsidRDefault="00136E5A" w:rsidP="00136E5A">
            <w:pPr>
              <w:pStyle w:val="TAL"/>
              <w:rPr>
                <w:rFonts w:cs="Arial"/>
                <w:sz w:val="16"/>
                <w:szCs w:val="16"/>
              </w:rPr>
            </w:pPr>
            <w:r w:rsidRPr="00D56830">
              <w:rPr>
                <w:rFonts w:cs="Arial"/>
                <w:sz w:val="16"/>
                <w:szCs w:val="16"/>
              </w:rPr>
              <w:t>R2-2008749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1B0CD7" w14:textId="608BF231" w:rsidR="00136E5A" w:rsidRPr="00D56830" w:rsidRDefault="00136E5A" w:rsidP="00136E5A">
            <w:pPr>
              <w:pStyle w:val="TAL"/>
              <w:rPr>
                <w:rFonts w:cs="Arial"/>
                <w:sz w:val="16"/>
                <w:szCs w:val="16"/>
              </w:rPr>
            </w:pPr>
            <w:r w:rsidRPr="00D56830">
              <w:rPr>
                <w:rFonts w:cs="Arial"/>
                <w:sz w:val="16"/>
                <w:szCs w:val="16"/>
              </w:rPr>
              <w:t>LS on number of configurable CSI-RS resources per MO (R4-2012291;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6C88AB9" w14:textId="73D73DA8"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67E7D00" w14:textId="008DF92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D8E3FC4" w14:textId="3F948C89"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312914" w14:textId="342778EC" w:rsidR="00136E5A" w:rsidRPr="00D56830" w:rsidRDefault="00136E5A" w:rsidP="00136E5A">
            <w:pPr>
              <w:pStyle w:val="TAL"/>
              <w:rPr>
                <w:rFonts w:cs="Arial"/>
                <w:sz w:val="16"/>
                <w:szCs w:val="16"/>
              </w:rPr>
            </w:pPr>
            <w:r w:rsidRPr="00D56830">
              <w:rPr>
                <w:rFonts w:cs="Arial"/>
                <w:sz w:val="16"/>
                <w:szCs w:val="16"/>
              </w:rPr>
              <w:t>NR_CSIRS_L3meas-Core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01CD2B" w14:textId="2C741D5B"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28A97D" w14:textId="7D96F2DD"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CFAE31A" w14:textId="22EFFB14" w:rsidR="00136E5A" w:rsidRPr="00D56830" w:rsidRDefault="00136E5A" w:rsidP="00136E5A">
            <w:pPr>
              <w:pStyle w:val="TAL"/>
              <w:rPr>
                <w:rFonts w:cs="Arial"/>
                <w:sz w:val="16"/>
                <w:szCs w:val="16"/>
              </w:rPr>
            </w:pPr>
            <w:r w:rsidRPr="00D56830">
              <w:rPr>
                <w:rFonts w:cs="Arial"/>
                <w:sz w:val="16"/>
                <w:szCs w:val="16"/>
              </w:rPr>
              <w:t>R4-2012291</w:t>
            </w:r>
          </w:p>
        </w:tc>
      </w:tr>
      <w:tr w:rsidR="008562A2" w:rsidRPr="00D56830" w14:paraId="37EB0635"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429FBE" w14:textId="2EAF9555" w:rsidR="00136E5A" w:rsidRPr="00D56830" w:rsidRDefault="00136E5A" w:rsidP="00136E5A">
            <w:pPr>
              <w:pStyle w:val="TAL"/>
              <w:rPr>
                <w:rFonts w:cs="Arial"/>
                <w:sz w:val="16"/>
                <w:szCs w:val="16"/>
              </w:rPr>
            </w:pPr>
            <w:r w:rsidRPr="00D56830">
              <w:rPr>
                <w:rFonts w:cs="Arial"/>
                <w:sz w:val="16"/>
                <w:szCs w:val="16"/>
              </w:rPr>
              <w:t>R2-2008750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F710D7" w14:textId="7D5D1EFF" w:rsidR="00136E5A" w:rsidRPr="00D56830" w:rsidRDefault="00136E5A" w:rsidP="00136E5A">
            <w:pPr>
              <w:pStyle w:val="TAL"/>
              <w:rPr>
                <w:rFonts w:cs="Arial"/>
                <w:sz w:val="16"/>
                <w:szCs w:val="16"/>
              </w:rPr>
            </w:pPr>
            <w:r w:rsidRPr="00D56830">
              <w:rPr>
                <w:rFonts w:cs="Arial"/>
                <w:sz w:val="16"/>
                <w:szCs w:val="16"/>
              </w:rPr>
              <w:t>LS on EMR measurement requirements in NR (R4-2012297;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4DF9A0" w14:textId="787B21DB"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26E29B9" w14:textId="619C4D5E"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7435355" w14:textId="5A50B071"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E0B567" w14:textId="7A055D7F" w:rsidR="00136E5A" w:rsidRPr="00D56830" w:rsidRDefault="00136E5A" w:rsidP="00136E5A">
            <w:pPr>
              <w:pStyle w:val="TAL"/>
              <w:rPr>
                <w:rFonts w:cs="Arial"/>
                <w:sz w:val="16"/>
                <w:szCs w:val="16"/>
              </w:rPr>
            </w:pPr>
            <w:r w:rsidRPr="00D56830">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C12DF" w14:textId="6B7FEC3B"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8CE8C6" w14:textId="25967597"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CAE61F" w14:textId="1829F9E6" w:rsidR="00136E5A" w:rsidRPr="00D56830" w:rsidRDefault="00136E5A" w:rsidP="00136E5A">
            <w:pPr>
              <w:pStyle w:val="TAL"/>
              <w:rPr>
                <w:rFonts w:cs="Arial"/>
                <w:sz w:val="16"/>
                <w:szCs w:val="16"/>
              </w:rPr>
            </w:pPr>
            <w:r w:rsidRPr="00D56830">
              <w:rPr>
                <w:rFonts w:cs="Arial"/>
                <w:sz w:val="16"/>
                <w:szCs w:val="16"/>
              </w:rPr>
              <w:t>R4-2012297</w:t>
            </w:r>
          </w:p>
        </w:tc>
      </w:tr>
      <w:tr w:rsidR="008562A2" w:rsidRPr="00D56830" w14:paraId="30775BF0"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59FC04" w14:textId="675F7509" w:rsidR="00136E5A" w:rsidRPr="00D56830" w:rsidRDefault="00136E5A" w:rsidP="00136E5A">
            <w:pPr>
              <w:pStyle w:val="TAL"/>
              <w:rPr>
                <w:rFonts w:cs="Arial"/>
                <w:sz w:val="16"/>
                <w:szCs w:val="16"/>
              </w:rPr>
            </w:pPr>
            <w:r w:rsidRPr="00D56830">
              <w:rPr>
                <w:rFonts w:cs="Arial"/>
                <w:sz w:val="16"/>
                <w:szCs w:val="16"/>
              </w:rPr>
              <w:t>R2-2008751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25FA58" w14:textId="66A5632C" w:rsidR="00136E5A" w:rsidRPr="00D56830" w:rsidRDefault="00136E5A" w:rsidP="00136E5A">
            <w:pPr>
              <w:pStyle w:val="TAL"/>
              <w:rPr>
                <w:rFonts w:cs="Arial"/>
                <w:sz w:val="16"/>
                <w:szCs w:val="16"/>
              </w:rPr>
            </w:pPr>
            <w:r w:rsidRPr="00D56830">
              <w:rPr>
                <w:rFonts w:cs="Arial"/>
                <w:sz w:val="16"/>
                <w:szCs w:val="16"/>
              </w:rPr>
              <w:t>Reply LS on RAN impact of FS_5MBS Study (RP-202086;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501FA74" w14:textId="71DA7509" w:rsidR="00136E5A" w:rsidRPr="00D56830" w:rsidRDefault="00136E5A" w:rsidP="00136E5A">
            <w:pPr>
              <w:pStyle w:val="TAL"/>
              <w:rPr>
                <w:rFonts w:cs="Arial"/>
                <w:sz w:val="16"/>
                <w:szCs w:val="16"/>
              </w:rPr>
            </w:pPr>
            <w:r w:rsidRPr="00D56830">
              <w:rPr>
                <w:rFonts w:cs="Arial"/>
                <w:sz w:val="16"/>
                <w:szCs w:val="16"/>
              </w:rPr>
              <w:t>RAN</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7F210FB" w14:textId="4451072F"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C8222AF" w14:textId="2F3A62EB"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796193" w14:textId="3DD20CA5" w:rsidR="00136E5A" w:rsidRPr="00D56830" w:rsidRDefault="00136E5A" w:rsidP="00136E5A">
            <w:pPr>
              <w:pStyle w:val="TAL"/>
              <w:rPr>
                <w:rFonts w:cs="Arial"/>
                <w:sz w:val="16"/>
                <w:szCs w:val="16"/>
              </w:rPr>
            </w:pPr>
            <w:r w:rsidRPr="00D56830">
              <w:rPr>
                <w:rFonts w:cs="Arial"/>
                <w:sz w:val="16"/>
                <w:szCs w:val="16"/>
              </w:rPr>
              <w:t>FS_5MBS,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A1219D" w14:textId="1D64B071" w:rsidR="00136E5A" w:rsidRPr="00D56830" w:rsidRDefault="00136E5A" w:rsidP="00136E5A">
            <w:pPr>
              <w:pStyle w:val="TAL"/>
              <w:rPr>
                <w:rFonts w:cs="Arial"/>
                <w:sz w:val="16"/>
                <w:szCs w:val="16"/>
              </w:rPr>
            </w:pPr>
            <w:r w:rsidRPr="00D56830">
              <w:rPr>
                <w:rFonts w:cs="Arial"/>
                <w:sz w:val="16"/>
                <w:szCs w:val="16"/>
              </w:rPr>
              <w:t>SA,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35C60" w14:textId="3AD1A842" w:rsidR="00136E5A" w:rsidRPr="00D56830" w:rsidRDefault="00136E5A" w:rsidP="00136E5A">
            <w:pPr>
              <w:pStyle w:val="TAL"/>
              <w:rPr>
                <w:rFonts w:cs="Arial"/>
                <w:sz w:val="16"/>
                <w:szCs w:val="16"/>
              </w:rPr>
            </w:pPr>
            <w:r w:rsidRPr="00D56830">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4BAEA2" w14:textId="1830B137" w:rsidR="00136E5A" w:rsidRPr="00D56830" w:rsidRDefault="00136E5A" w:rsidP="00136E5A">
            <w:pPr>
              <w:pStyle w:val="TAL"/>
              <w:rPr>
                <w:rFonts w:cs="Arial"/>
                <w:sz w:val="16"/>
                <w:szCs w:val="16"/>
              </w:rPr>
            </w:pPr>
            <w:r w:rsidRPr="00D56830">
              <w:rPr>
                <w:rFonts w:cs="Arial"/>
                <w:sz w:val="16"/>
                <w:szCs w:val="16"/>
              </w:rPr>
              <w:t>RP-202086</w:t>
            </w:r>
          </w:p>
        </w:tc>
      </w:tr>
      <w:tr w:rsidR="008562A2" w:rsidRPr="00D56830" w14:paraId="0811DFCA"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0ECCEB" w14:textId="3A4BC3FC" w:rsidR="00136E5A" w:rsidRPr="00D56830" w:rsidRDefault="00136E5A" w:rsidP="00136E5A">
            <w:pPr>
              <w:pStyle w:val="TAL"/>
              <w:rPr>
                <w:rFonts w:cs="Arial"/>
                <w:sz w:val="16"/>
                <w:szCs w:val="16"/>
              </w:rPr>
            </w:pPr>
            <w:r w:rsidRPr="00D56830">
              <w:rPr>
                <w:rFonts w:cs="Arial"/>
                <w:sz w:val="16"/>
                <w:szCs w:val="16"/>
              </w:rPr>
              <w:t>R2-2008752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D83F31" w14:textId="04F70DCC" w:rsidR="00136E5A" w:rsidRPr="00D56830" w:rsidRDefault="00136E5A" w:rsidP="00136E5A">
            <w:pPr>
              <w:pStyle w:val="TAL"/>
              <w:rPr>
                <w:rFonts w:cs="Arial"/>
                <w:sz w:val="16"/>
                <w:szCs w:val="16"/>
              </w:rPr>
            </w:pPr>
            <w:r w:rsidRPr="00D56830">
              <w:rPr>
                <w:rFonts w:cs="Arial"/>
                <w:sz w:val="16"/>
                <w:szCs w:val="16"/>
              </w:rPr>
              <w:t>Reply LS on 3GPP NR Rel-16 URLLC and IIoT performance evaluation (RP-202097;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FD2354" w14:textId="14D910A5" w:rsidR="00136E5A" w:rsidRPr="00D56830" w:rsidRDefault="00136E5A" w:rsidP="00136E5A">
            <w:pPr>
              <w:pStyle w:val="TAL"/>
              <w:rPr>
                <w:rFonts w:cs="Arial"/>
                <w:sz w:val="16"/>
                <w:szCs w:val="16"/>
              </w:rPr>
            </w:pPr>
            <w:r w:rsidRPr="00D56830">
              <w:rPr>
                <w:rFonts w:cs="Arial"/>
                <w:sz w:val="16"/>
                <w:szCs w:val="16"/>
              </w:rPr>
              <w:t>RAN</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C410FE7" w14:textId="738D7AE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70BE835" w14:textId="5E460BAF"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D82A8C" w14:textId="0BD71445" w:rsidR="00136E5A" w:rsidRPr="00D56830" w:rsidRDefault="00136E5A" w:rsidP="00136E5A">
            <w:pPr>
              <w:pStyle w:val="TAL"/>
              <w:rPr>
                <w:rFonts w:cs="Arial"/>
                <w:sz w:val="16"/>
                <w:szCs w:val="16"/>
              </w:rPr>
            </w:pPr>
            <w:r w:rsidRPr="00D56830">
              <w:rPr>
                <w:rFonts w:cs="Arial"/>
                <w:sz w:val="16"/>
                <w:szCs w:val="16"/>
              </w:rPr>
              <w:t>NR_IIOT-Core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E508E9" w14:textId="1F0B382A" w:rsidR="00136E5A" w:rsidRPr="00D56830" w:rsidRDefault="00136E5A" w:rsidP="00136E5A">
            <w:pPr>
              <w:pStyle w:val="TAL"/>
              <w:rPr>
                <w:rFonts w:cs="Arial"/>
                <w:sz w:val="16"/>
                <w:szCs w:val="16"/>
              </w:rPr>
            </w:pPr>
            <w:r w:rsidRPr="00D56830">
              <w:rPr>
                <w:rFonts w:cs="Arial"/>
                <w:sz w:val="16"/>
                <w:szCs w:val="16"/>
              </w:rPr>
              <w:t>5G-ACIA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93BA7F" w14:textId="0C766B0B" w:rsidR="00136E5A" w:rsidRPr="00D56830" w:rsidRDefault="00136E5A" w:rsidP="00136E5A">
            <w:pPr>
              <w:pStyle w:val="TAL"/>
              <w:rPr>
                <w:rFonts w:cs="Arial"/>
                <w:sz w:val="16"/>
                <w:szCs w:val="16"/>
              </w:rPr>
            </w:pPr>
            <w:r w:rsidRPr="00D56830">
              <w:rPr>
                <w:rFonts w:cs="Arial"/>
                <w:sz w:val="16"/>
                <w:szCs w:val="16"/>
              </w:rPr>
              <w:t>RAN1, RAN2, 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666A89" w14:textId="35F538EC" w:rsidR="00136E5A" w:rsidRPr="00D56830" w:rsidRDefault="00136E5A" w:rsidP="00136E5A">
            <w:pPr>
              <w:pStyle w:val="TAL"/>
              <w:rPr>
                <w:rFonts w:cs="Arial"/>
                <w:sz w:val="16"/>
                <w:szCs w:val="16"/>
              </w:rPr>
            </w:pPr>
            <w:r w:rsidRPr="00D56830">
              <w:rPr>
                <w:rFonts w:cs="Arial"/>
                <w:sz w:val="16"/>
                <w:szCs w:val="16"/>
              </w:rPr>
              <w:t>RP-202097</w:t>
            </w:r>
          </w:p>
        </w:tc>
      </w:tr>
      <w:tr w:rsidR="008562A2" w:rsidRPr="00D56830" w14:paraId="070CD5E1"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C30FF1" w14:textId="2DC6856E" w:rsidR="00136E5A" w:rsidRPr="00D56830" w:rsidRDefault="00136E5A" w:rsidP="00136E5A">
            <w:pPr>
              <w:pStyle w:val="TAL"/>
              <w:rPr>
                <w:rFonts w:cs="Arial"/>
                <w:sz w:val="16"/>
                <w:szCs w:val="16"/>
              </w:rPr>
            </w:pPr>
            <w:r w:rsidRPr="00D56830">
              <w:rPr>
                <w:rFonts w:cs="Arial"/>
                <w:sz w:val="16"/>
                <w:szCs w:val="16"/>
              </w:rPr>
              <w:t>R2-2008753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4755EF" w14:textId="185CDE4D" w:rsidR="00136E5A" w:rsidRPr="00D56830" w:rsidRDefault="00136E5A" w:rsidP="00136E5A">
            <w:pPr>
              <w:pStyle w:val="TAL"/>
              <w:rPr>
                <w:rFonts w:cs="Arial"/>
                <w:sz w:val="16"/>
                <w:szCs w:val="16"/>
              </w:rPr>
            </w:pPr>
            <w:r w:rsidRPr="00D56830">
              <w:rPr>
                <w:rFonts w:cs="Arial"/>
                <w:sz w:val="16"/>
                <w:szCs w:val="16"/>
              </w:rPr>
              <w:t>Reply LS on human-readable network name (HRNN) (CP-201361/S1-203197) (S1-203272;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B8934E" w14:textId="3DC8E566" w:rsidR="00136E5A" w:rsidRPr="00D56830" w:rsidRDefault="00136E5A" w:rsidP="00136E5A">
            <w:pPr>
              <w:pStyle w:val="TAL"/>
              <w:rPr>
                <w:rFonts w:cs="Arial"/>
                <w:sz w:val="16"/>
                <w:szCs w:val="16"/>
              </w:rPr>
            </w:pPr>
            <w:r w:rsidRPr="00D56830">
              <w:rPr>
                <w:rFonts w:cs="Arial"/>
                <w:sz w:val="16"/>
                <w:szCs w:val="16"/>
              </w:rPr>
              <w:t>SA1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8F7FD3C" w14:textId="15B1C2AC"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CBAE832" w14:textId="62DE9D8F"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6ABAAE" w14:textId="19E0FA8F"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8869FE" w14:textId="1B958ADB" w:rsidR="00136E5A" w:rsidRPr="00D56830" w:rsidRDefault="00136E5A" w:rsidP="00136E5A">
            <w:pPr>
              <w:pStyle w:val="TAL"/>
              <w:rPr>
                <w:rFonts w:cs="Arial"/>
                <w:sz w:val="16"/>
                <w:szCs w:val="16"/>
              </w:rPr>
            </w:pPr>
            <w:r w:rsidRPr="00D56830">
              <w:rPr>
                <w:rFonts w:cs="Arial"/>
                <w:sz w:val="16"/>
                <w:szCs w:val="16"/>
              </w:rPr>
              <w:t>SA2, CT, CT1,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72BBC" w14:textId="52FCB439" w:rsidR="00136E5A" w:rsidRPr="00D56830" w:rsidRDefault="00136E5A" w:rsidP="00136E5A">
            <w:pPr>
              <w:pStyle w:val="TAL"/>
              <w:rPr>
                <w:rFonts w:cs="Arial"/>
                <w:sz w:val="16"/>
                <w:szCs w:val="16"/>
              </w:rPr>
            </w:pPr>
            <w:r w:rsidRPr="00D56830">
              <w:rPr>
                <w:rFonts w:cs="Arial"/>
                <w:sz w:val="16"/>
                <w:szCs w:val="16"/>
              </w:rPr>
              <w:t>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5ABCE" w14:textId="439ABF2E" w:rsidR="00136E5A" w:rsidRPr="00D56830" w:rsidRDefault="00136E5A" w:rsidP="00136E5A">
            <w:pPr>
              <w:pStyle w:val="TAL"/>
              <w:rPr>
                <w:rFonts w:cs="Arial"/>
                <w:sz w:val="16"/>
                <w:szCs w:val="16"/>
              </w:rPr>
            </w:pPr>
            <w:r w:rsidRPr="00D56830">
              <w:rPr>
                <w:rFonts w:cs="Arial"/>
                <w:sz w:val="16"/>
                <w:szCs w:val="16"/>
              </w:rPr>
              <w:t>S1-203272</w:t>
            </w:r>
          </w:p>
        </w:tc>
      </w:tr>
      <w:tr w:rsidR="008562A2" w:rsidRPr="00D56830" w14:paraId="0BCA4E63"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75DCA0" w14:textId="354B8963" w:rsidR="00136E5A" w:rsidRPr="00D56830" w:rsidRDefault="00136E5A" w:rsidP="00136E5A">
            <w:pPr>
              <w:pStyle w:val="TAL"/>
              <w:rPr>
                <w:rFonts w:cs="Arial"/>
                <w:sz w:val="16"/>
                <w:szCs w:val="16"/>
              </w:rPr>
            </w:pPr>
            <w:r w:rsidRPr="00D56830">
              <w:rPr>
                <w:rFonts w:cs="Arial"/>
                <w:sz w:val="16"/>
                <w:szCs w:val="16"/>
              </w:rPr>
              <w:t>R2-2008754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9DAF54" w14:textId="4D6ECA53" w:rsidR="00136E5A" w:rsidRPr="00D56830" w:rsidRDefault="00136E5A" w:rsidP="00136E5A">
            <w:pPr>
              <w:pStyle w:val="TAL"/>
              <w:rPr>
                <w:rFonts w:cs="Arial"/>
                <w:sz w:val="16"/>
                <w:szCs w:val="16"/>
              </w:rPr>
            </w:pPr>
            <w:r w:rsidRPr="00D56830">
              <w:rPr>
                <w:rFonts w:cs="Arial"/>
                <w:sz w:val="16"/>
                <w:szCs w:val="16"/>
              </w:rPr>
              <w:t>LS on System support for Multi-USIM devices (S2-2006037;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25C151E" w14:textId="2E54AA1F"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1A2CD14" w14:textId="5F85FB9A"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A2666A" w14:textId="6362162C"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3FA496" w14:textId="5AAE2A6C" w:rsidR="00136E5A" w:rsidRPr="00D56830" w:rsidRDefault="00136E5A" w:rsidP="00136E5A">
            <w:pPr>
              <w:pStyle w:val="TAL"/>
              <w:rPr>
                <w:rFonts w:cs="Arial"/>
                <w:sz w:val="16"/>
                <w:szCs w:val="16"/>
              </w:rPr>
            </w:pPr>
            <w:r w:rsidRPr="00D56830">
              <w:rPr>
                <w:rFonts w:cs="Arial"/>
                <w:sz w:val="16"/>
                <w:szCs w:val="16"/>
              </w:rPr>
              <w:t>FS_MUSIM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99CB2F" w14:textId="22A524B3" w:rsidR="00136E5A" w:rsidRPr="00D56830" w:rsidRDefault="00136E5A" w:rsidP="00136E5A">
            <w:pPr>
              <w:pStyle w:val="TAL"/>
              <w:rPr>
                <w:rFonts w:cs="Arial"/>
                <w:sz w:val="16"/>
                <w:szCs w:val="16"/>
              </w:rPr>
            </w:pPr>
            <w:r w:rsidRPr="00D56830">
              <w:rPr>
                <w:rFonts w:cs="Arial"/>
                <w:sz w:val="16"/>
                <w:szCs w:val="16"/>
              </w:rPr>
              <w:t>RAN2, RAN3,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14A8DC" w14:textId="347DAA77"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9ED124" w14:textId="54015CFD" w:rsidR="00136E5A" w:rsidRPr="00D56830" w:rsidRDefault="00136E5A" w:rsidP="00136E5A">
            <w:pPr>
              <w:pStyle w:val="TAL"/>
              <w:rPr>
                <w:rFonts w:cs="Arial"/>
                <w:sz w:val="16"/>
                <w:szCs w:val="16"/>
              </w:rPr>
            </w:pPr>
            <w:r w:rsidRPr="00D56830">
              <w:rPr>
                <w:rFonts w:cs="Arial"/>
                <w:sz w:val="16"/>
                <w:szCs w:val="16"/>
              </w:rPr>
              <w:t>S2-2006037</w:t>
            </w:r>
          </w:p>
        </w:tc>
      </w:tr>
      <w:tr w:rsidR="008562A2" w:rsidRPr="00D56830" w14:paraId="5BA74BBD"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2DECA0" w14:textId="0041F85E" w:rsidR="00136E5A" w:rsidRPr="00D56830" w:rsidRDefault="00136E5A" w:rsidP="00136E5A">
            <w:pPr>
              <w:pStyle w:val="TAL"/>
              <w:rPr>
                <w:rFonts w:cs="Arial"/>
                <w:sz w:val="16"/>
                <w:szCs w:val="16"/>
              </w:rPr>
            </w:pPr>
            <w:r w:rsidRPr="00D56830">
              <w:rPr>
                <w:rFonts w:cs="Arial"/>
                <w:sz w:val="16"/>
                <w:szCs w:val="16"/>
              </w:rPr>
              <w:t>R2-2008755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DBACF6" w14:textId="3CEBC60A" w:rsidR="00136E5A" w:rsidRPr="00D56830" w:rsidRDefault="00136E5A" w:rsidP="00136E5A">
            <w:pPr>
              <w:pStyle w:val="TAL"/>
              <w:rPr>
                <w:rFonts w:cs="Arial"/>
                <w:sz w:val="16"/>
                <w:szCs w:val="16"/>
              </w:rPr>
            </w:pPr>
            <w:r w:rsidRPr="00D56830">
              <w:rPr>
                <w:rFonts w:cs="Arial"/>
                <w:sz w:val="16"/>
                <w:szCs w:val="16"/>
              </w:rPr>
              <w:t>LS on RAN impact of FS_5MBS Study (S2-2006044;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873682" w14:textId="3C19327E"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F42C43B" w14:textId="321228D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F6F15AD" w14:textId="50E4E9A9"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9F6CA2" w14:textId="79265CAE" w:rsidR="00136E5A" w:rsidRPr="00D56830" w:rsidRDefault="00136E5A" w:rsidP="00136E5A">
            <w:pPr>
              <w:pStyle w:val="TAL"/>
              <w:rPr>
                <w:rFonts w:cs="Arial"/>
                <w:sz w:val="16"/>
                <w:szCs w:val="16"/>
              </w:rPr>
            </w:pPr>
            <w:r w:rsidRPr="00D56830">
              <w:rPr>
                <w:rFonts w:cs="Arial"/>
                <w:sz w:val="16"/>
                <w:szCs w:val="16"/>
              </w:rPr>
              <w:t>FS_5MBS,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175413" w14:textId="535933DF" w:rsidR="00136E5A" w:rsidRPr="00D56830" w:rsidRDefault="00136E5A" w:rsidP="00136E5A">
            <w:pPr>
              <w:pStyle w:val="TAL"/>
              <w:rPr>
                <w:rFonts w:cs="Arial"/>
                <w:sz w:val="16"/>
                <w:szCs w:val="16"/>
              </w:rPr>
            </w:pPr>
            <w:r w:rsidRPr="00D56830">
              <w:rPr>
                <w:rFonts w:cs="Arial"/>
                <w:sz w:val="16"/>
                <w:szCs w:val="16"/>
              </w:rPr>
              <w:t>SA, RAN,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0132D9" w14:textId="2027C350"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086F6C" w14:textId="307C8A9D" w:rsidR="00136E5A" w:rsidRPr="00D56830" w:rsidRDefault="00136E5A" w:rsidP="00136E5A">
            <w:pPr>
              <w:pStyle w:val="TAL"/>
              <w:rPr>
                <w:rFonts w:cs="Arial"/>
                <w:sz w:val="16"/>
                <w:szCs w:val="16"/>
              </w:rPr>
            </w:pPr>
            <w:r w:rsidRPr="00D56830">
              <w:rPr>
                <w:rFonts w:cs="Arial"/>
                <w:sz w:val="16"/>
                <w:szCs w:val="16"/>
              </w:rPr>
              <w:t>S2-2006044</w:t>
            </w:r>
          </w:p>
        </w:tc>
      </w:tr>
      <w:tr w:rsidR="008562A2" w:rsidRPr="00D56830" w14:paraId="2F3C4C4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1172C5" w14:textId="138343D5" w:rsidR="00136E5A" w:rsidRPr="00D56830" w:rsidRDefault="00136E5A" w:rsidP="00136E5A">
            <w:pPr>
              <w:pStyle w:val="TAL"/>
              <w:rPr>
                <w:rFonts w:cs="Arial"/>
                <w:sz w:val="16"/>
                <w:szCs w:val="16"/>
              </w:rPr>
            </w:pPr>
            <w:r w:rsidRPr="00D56830">
              <w:rPr>
                <w:rFonts w:cs="Arial"/>
                <w:sz w:val="16"/>
                <w:szCs w:val="16"/>
              </w:rPr>
              <w:lastRenderedPageBreak/>
              <w:t>R2-2008756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46CB2A2" w14:textId="446CFAB5" w:rsidR="00136E5A" w:rsidRPr="00D56830" w:rsidRDefault="00136E5A" w:rsidP="00136E5A">
            <w:pPr>
              <w:pStyle w:val="TAL"/>
              <w:rPr>
                <w:rFonts w:cs="Arial"/>
                <w:sz w:val="16"/>
                <w:szCs w:val="16"/>
              </w:rPr>
            </w:pPr>
            <w:r w:rsidRPr="00D56830">
              <w:rPr>
                <w:rFonts w:cs="Arial"/>
                <w:sz w:val="16"/>
                <w:szCs w:val="16"/>
              </w:rPr>
              <w:t>LS on mandatory support of full rate user plane integrity protection for 5G (S2-2006181;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90D93C4" w14:textId="23DAB976"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8EAB8C4" w14:textId="7DB5E7DE"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FBF2CFD" w14:textId="3CF6DA85"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2DD46E" w14:textId="52F0AE91" w:rsidR="00136E5A" w:rsidRPr="00D56830" w:rsidRDefault="00136E5A" w:rsidP="00136E5A">
            <w:pPr>
              <w:pStyle w:val="TAL"/>
              <w:rPr>
                <w:rFonts w:cs="Arial"/>
                <w:sz w:val="16"/>
                <w:szCs w:val="16"/>
              </w:rPr>
            </w:pPr>
            <w:r w:rsidRPr="00D56830">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B56BB" w14:textId="34DE6581" w:rsidR="00136E5A" w:rsidRPr="00D56830" w:rsidRDefault="00136E5A" w:rsidP="00136E5A">
            <w:pPr>
              <w:pStyle w:val="TAL"/>
              <w:rPr>
                <w:rFonts w:cs="Arial"/>
                <w:sz w:val="16"/>
                <w:szCs w:val="16"/>
              </w:rPr>
            </w:pPr>
            <w:r w:rsidRPr="00D56830">
              <w:rPr>
                <w:rFonts w:cs="Arial"/>
                <w:sz w:val="16"/>
                <w:szCs w:val="16"/>
              </w:rPr>
              <w:t>SA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B0472" w14:textId="52E8CFBE" w:rsidR="00136E5A" w:rsidRPr="00D56830" w:rsidRDefault="00136E5A" w:rsidP="00136E5A">
            <w:pPr>
              <w:pStyle w:val="TAL"/>
              <w:rPr>
                <w:rFonts w:cs="Arial"/>
                <w:sz w:val="16"/>
                <w:szCs w:val="16"/>
              </w:rPr>
            </w:pPr>
            <w:r w:rsidRPr="00D56830">
              <w:rPr>
                <w:rFonts w:cs="Arial"/>
                <w:sz w:val="16"/>
                <w:szCs w:val="16"/>
              </w:rPr>
              <w:t>CT1, SA3, RAN2, RAN3, RAN, CT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667251" w14:textId="4876899C" w:rsidR="00136E5A" w:rsidRPr="00D56830" w:rsidRDefault="00136E5A" w:rsidP="00136E5A">
            <w:pPr>
              <w:pStyle w:val="TAL"/>
              <w:rPr>
                <w:rFonts w:cs="Arial"/>
                <w:sz w:val="16"/>
                <w:szCs w:val="16"/>
              </w:rPr>
            </w:pPr>
            <w:r w:rsidRPr="00D56830">
              <w:rPr>
                <w:rFonts w:cs="Arial"/>
                <w:sz w:val="16"/>
                <w:szCs w:val="16"/>
              </w:rPr>
              <w:t>S2-2006181</w:t>
            </w:r>
          </w:p>
        </w:tc>
      </w:tr>
      <w:tr w:rsidR="008562A2" w:rsidRPr="00D56830" w14:paraId="16019B7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7479BEF" w14:textId="3C29357C" w:rsidR="00136E5A" w:rsidRPr="00D56830" w:rsidRDefault="00136E5A" w:rsidP="00136E5A">
            <w:pPr>
              <w:pStyle w:val="TAL"/>
              <w:rPr>
                <w:rFonts w:cs="Arial"/>
                <w:sz w:val="16"/>
                <w:szCs w:val="16"/>
              </w:rPr>
            </w:pPr>
            <w:r w:rsidRPr="00D56830">
              <w:rPr>
                <w:rFonts w:cs="Arial"/>
                <w:sz w:val="16"/>
                <w:szCs w:val="16"/>
              </w:rPr>
              <w:t>R2-2008757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3603A1" w14:textId="24C585AE" w:rsidR="00136E5A" w:rsidRPr="00D56830" w:rsidRDefault="00136E5A" w:rsidP="00136E5A">
            <w:pPr>
              <w:pStyle w:val="TAL"/>
              <w:rPr>
                <w:rFonts w:cs="Arial"/>
                <w:sz w:val="16"/>
                <w:szCs w:val="16"/>
              </w:rPr>
            </w:pPr>
            <w:r w:rsidRPr="00D56830">
              <w:rPr>
                <w:rFonts w:cs="Arial"/>
                <w:sz w:val="16"/>
                <w:szCs w:val="16"/>
              </w:rPr>
              <w:t>LS on Tx Profile for NR PC5 (S2-2006191;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360F3B" w14:textId="48A62480"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4F318CF" w14:textId="468D2416"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0B96E4" w14:textId="113CF2ED"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A86C91" w14:textId="6B31C351" w:rsidR="00136E5A" w:rsidRPr="00D56830" w:rsidRDefault="00136E5A" w:rsidP="00136E5A">
            <w:pPr>
              <w:pStyle w:val="TAL"/>
              <w:rPr>
                <w:rFonts w:cs="Arial"/>
                <w:sz w:val="16"/>
                <w:szCs w:val="16"/>
              </w:rPr>
            </w:pPr>
            <w:r w:rsidRPr="00D56830">
              <w:rPr>
                <w:rFonts w:cs="Arial"/>
                <w:sz w:val="16"/>
                <w:szCs w:val="16"/>
              </w:rPr>
              <w:t>eV2XARC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9B1F2" w14:textId="0689FA7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C5E65" w14:textId="765B7EEC"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8DF520" w14:textId="2F212B0E" w:rsidR="00136E5A" w:rsidRPr="00D56830" w:rsidRDefault="00136E5A" w:rsidP="00136E5A">
            <w:pPr>
              <w:pStyle w:val="TAL"/>
              <w:rPr>
                <w:rFonts w:cs="Arial"/>
                <w:sz w:val="16"/>
                <w:szCs w:val="16"/>
              </w:rPr>
            </w:pPr>
            <w:r w:rsidRPr="00D56830">
              <w:rPr>
                <w:rFonts w:cs="Arial"/>
                <w:sz w:val="16"/>
                <w:szCs w:val="16"/>
              </w:rPr>
              <w:t>S2-2006191</w:t>
            </w:r>
          </w:p>
        </w:tc>
      </w:tr>
      <w:tr w:rsidR="008562A2" w:rsidRPr="00D56830" w14:paraId="597F6AD1"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B567EA" w14:textId="2D290948" w:rsidR="00136E5A" w:rsidRPr="00D56830" w:rsidRDefault="00136E5A" w:rsidP="00136E5A">
            <w:pPr>
              <w:pStyle w:val="TAL"/>
              <w:rPr>
                <w:rFonts w:cs="Arial"/>
                <w:sz w:val="16"/>
                <w:szCs w:val="16"/>
              </w:rPr>
            </w:pPr>
            <w:r w:rsidRPr="00D56830">
              <w:rPr>
                <w:rFonts w:cs="Arial"/>
                <w:sz w:val="16"/>
                <w:szCs w:val="16"/>
              </w:rPr>
              <w:t>R2-2008758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8604D62" w14:textId="4512D15D" w:rsidR="00136E5A" w:rsidRPr="00D56830" w:rsidRDefault="00136E5A" w:rsidP="00136E5A">
            <w:pPr>
              <w:pStyle w:val="TAL"/>
              <w:rPr>
                <w:rFonts w:cs="Arial"/>
                <w:sz w:val="16"/>
                <w:szCs w:val="16"/>
              </w:rPr>
            </w:pPr>
            <w:r w:rsidRPr="00D56830">
              <w:rPr>
                <w:rFonts w:cs="Arial"/>
                <w:sz w:val="16"/>
                <w:szCs w:val="16"/>
              </w:rPr>
              <w:t>Reply LS on system support for WUS (S2-2006478;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85661D" w14:textId="7DF6C4B5"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5AB6B9C" w14:textId="2FAE4453"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C4C09ED" w14:textId="674B18D9"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25A329" w14:textId="3D192FBE" w:rsidR="00136E5A" w:rsidRPr="00D56830" w:rsidRDefault="00136E5A" w:rsidP="00136E5A">
            <w:pPr>
              <w:pStyle w:val="TAL"/>
              <w:rPr>
                <w:rFonts w:cs="Arial"/>
                <w:sz w:val="16"/>
                <w:szCs w:val="16"/>
              </w:rPr>
            </w:pPr>
            <w:r w:rsidRPr="00D56830">
              <w:rPr>
                <w:rFonts w:cs="Arial"/>
                <w:sz w:val="16"/>
                <w:szCs w:val="16"/>
              </w:rPr>
              <w:t>NB_IOTenh3-Core, 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14278" w14:textId="267D93BA" w:rsidR="00136E5A" w:rsidRPr="00D56830" w:rsidRDefault="00136E5A" w:rsidP="00136E5A">
            <w:pPr>
              <w:pStyle w:val="TAL"/>
              <w:rPr>
                <w:rFonts w:cs="Arial"/>
                <w:sz w:val="16"/>
                <w:szCs w:val="16"/>
              </w:rPr>
            </w:pPr>
            <w:r w:rsidRPr="00D5683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FE8FB" w14:textId="3A98FFA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FE9DAE5" w14:textId="1A950656" w:rsidR="00136E5A" w:rsidRPr="00D56830" w:rsidRDefault="00136E5A" w:rsidP="00136E5A">
            <w:pPr>
              <w:pStyle w:val="TAL"/>
              <w:rPr>
                <w:rFonts w:cs="Arial"/>
                <w:sz w:val="16"/>
                <w:szCs w:val="16"/>
              </w:rPr>
            </w:pPr>
            <w:r w:rsidRPr="00D56830">
              <w:rPr>
                <w:rFonts w:cs="Arial"/>
                <w:sz w:val="16"/>
                <w:szCs w:val="16"/>
              </w:rPr>
              <w:t>S2-2006478</w:t>
            </w:r>
          </w:p>
        </w:tc>
      </w:tr>
      <w:tr w:rsidR="008562A2" w:rsidRPr="00D56830" w14:paraId="0BB94A88"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31B5C9" w14:textId="23931A8C" w:rsidR="00136E5A" w:rsidRPr="00D56830" w:rsidRDefault="00136E5A" w:rsidP="00136E5A">
            <w:pPr>
              <w:pStyle w:val="TAL"/>
              <w:rPr>
                <w:rFonts w:cs="Arial"/>
                <w:sz w:val="16"/>
                <w:szCs w:val="16"/>
              </w:rPr>
            </w:pPr>
            <w:r w:rsidRPr="00D56830">
              <w:rPr>
                <w:rFonts w:cs="Arial"/>
                <w:sz w:val="16"/>
                <w:szCs w:val="16"/>
              </w:rPr>
              <w:t>R2-2008759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179C09" w14:textId="3E73D418" w:rsidR="00136E5A" w:rsidRPr="00D56830" w:rsidRDefault="00136E5A" w:rsidP="00136E5A">
            <w:pPr>
              <w:pStyle w:val="TAL"/>
              <w:rPr>
                <w:rFonts w:cs="Arial"/>
                <w:sz w:val="16"/>
                <w:szCs w:val="16"/>
              </w:rPr>
            </w:pPr>
            <w:r w:rsidRPr="00D56830">
              <w:rPr>
                <w:rFonts w:cs="Arial"/>
                <w:sz w:val="16"/>
                <w:szCs w:val="16"/>
              </w:rPr>
              <w:t>LS on Cell Configuration within TA/RA to Support Allowed NSSAI (S2-2006526;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C9F212" w14:textId="7C9C72A8"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8584621" w14:textId="4B7FDFF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D870C34" w14:textId="2AB229A3"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EBD174" w14:textId="77AE0627" w:rsidR="00136E5A" w:rsidRPr="00D56830" w:rsidRDefault="00136E5A" w:rsidP="00136E5A">
            <w:pPr>
              <w:pStyle w:val="TAL"/>
              <w:rPr>
                <w:rFonts w:cs="Arial"/>
                <w:sz w:val="16"/>
                <w:szCs w:val="16"/>
              </w:rPr>
            </w:pPr>
            <w:r w:rsidRPr="00D56830">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CF0936" w14:textId="6220C218" w:rsidR="00136E5A" w:rsidRPr="00D56830" w:rsidRDefault="00136E5A" w:rsidP="00136E5A">
            <w:pPr>
              <w:pStyle w:val="TAL"/>
              <w:rPr>
                <w:rFonts w:cs="Arial"/>
                <w:sz w:val="16"/>
                <w:szCs w:val="16"/>
              </w:rPr>
            </w:pPr>
            <w:r w:rsidRPr="00D56830">
              <w:rPr>
                <w:rFonts w:cs="Arial"/>
                <w:sz w:val="16"/>
                <w:szCs w:val="16"/>
              </w:rPr>
              <w:t>RAN2, 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A12DB1" w14:textId="1DC2FD0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62A74F" w14:textId="5C725F2B" w:rsidR="00136E5A" w:rsidRPr="00D56830" w:rsidRDefault="00136E5A" w:rsidP="00136E5A">
            <w:pPr>
              <w:pStyle w:val="TAL"/>
              <w:rPr>
                <w:rFonts w:cs="Arial"/>
                <w:sz w:val="16"/>
                <w:szCs w:val="16"/>
              </w:rPr>
            </w:pPr>
            <w:r w:rsidRPr="00D56830">
              <w:rPr>
                <w:rFonts w:cs="Arial"/>
                <w:sz w:val="16"/>
                <w:szCs w:val="16"/>
              </w:rPr>
              <w:t>S2-2006526</w:t>
            </w:r>
          </w:p>
        </w:tc>
      </w:tr>
      <w:tr w:rsidR="008562A2" w:rsidRPr="00D56830" w14:paraId="5AF5E80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6D0C29" w14:textId="412EEC21" w:rsidR="00136E5A" w:rsidRPr="00D56830" w:rsidRDefault="00136E5A" w:rsidP="00136E5A">
            <w:pPr>
              <w:pStyle w:val="TAL"/>
              <w:rPr>
                <w:rFonts w:cs="Arial"/>
                <w:sz w:val="16"/>
                <w:szCs w:val="16"/>
              </w:rPr>
            </w:pPr>
            <w:r w:rsidRPr="00D56830">
              <w:rPr>
                <w:rFonts w:cs="Arial"/>
                <w:sz w:val="16"/>
                <w:szCs w:val="16"/>
              </w:rPr>
              <w:t>R2-2008760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878690C" w14:textId="0998B3FD" w:rsidR="00136E5A" w:rsidRPr="00D56830" w:rsidRDefault="00136E5A" w:rsidP="00136E5A">
            <w:pPr>
              <w:pStyle w:val="TAL"/>
              <w:rPr>
                <w:rFonts w:cs="Arial"/>
                <w:sz w:val="16"/>
                <w:szCs w:val="16"/>
              </w:rPr>
            </w:pPr>
            <w:r w:rsidRPr="00D56830">
              <w:rPr>
                <w:rFonts w:cs="Arial"/>
                <w:sz w:val="16"/>
                <w:szCs w:val="16"/>
              </w:rPr>
              <w:t>LS on Direct Discovery and Relay in SA2 (S2-2006587;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62B744" w14:textId="423DB997"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C1D979A" w14:textId="03BF1ECF"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64DB800" w14:textId="27BDC411"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98B5A9" w14:textId="06DD41B7" w:rsidR="00136E5A" w:rsidRPr="00D56830" w:rsidRDefault="00136E5A" w:rsidP="00136E5A">
            <w:pPr>
              <w:pStyle w:val="TAL"/>
              <w:rPr>
                <w:rFonts w:cs="Arial"/>
                <w:sz w:val="16"/>
                <w:szCs w:val="16"/>
              </w:rPr>
            </w:pPr>
            <w:r w:rsidRPr="00D56830">
              <w:rPr>
                <w:rFonts w:cs="Arial"/>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7DF02E" w14:textId="2AB9DC1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74021C" w14:textId="373D7F01"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81A723" w14:textId="4D3E0D9F" w:rsidR="00136E5A" w:rsidRPr="00D56830" w:rsidRDefault="00136E5A" w:rsidP="00136E5A">
            <w:pPr>
              <w:pStyle w:val="TAL"/>
              <w:rPr>
                <w:rFonts w:cs="Arial"/>
                <w:sz w:val="16"/>
                <w:szCs w:val="16"/>
              </w:rPr>
            </w:pPr>
            <w:r w:rsidRPr="00D56830">
              <w:rPr>
                <w:rFonts w:cs="Arial"/>
                <w:sz w:val="16"/>
                <w:szCs w:val="16"/>
              </w:rPr>
              <w:t>S2-2006587</w:t>
            </w:r>
          </w:p>
        </w:tc>
      </w:tr>
      <w:tr w:rsidR="008562A2" w:rsidRPr="00D56830" w14:paraId="7369EC4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3D16E" w14:textId="598EA5C6" w:rsidR="00136E5A" w:rsidRPr="00D56830" w:rsidRDefault="00136E5A" w:rsidP="00136E5A">
            <w:pPr>
              <w:pStyle w:val="TAL"/>
              <w:rPr>
                <w:rFonts w:cs="Arial"/>
                <w:sz w:val="16"/>
                <w:szCs w:val="16"/>
              </w:rPr>
            </w:pPr>
            <w:r w:rsidRPr="00D56830">
              <w:rPr>
                <w:rFonts w:cs="Arial"/>
                <w:sz w:val="16"/>
                <w:szCs w:val="16"/>
              </w:rPr>
              <w:t>R2-2008761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161DDD" w14:textId="574BC4A9" w:rsidR="00136E5A" w:rsidRPr="00D56830" w:rsidRDefault="00136E5A" w:rsidP="00136E5A">
            <w:pPr>
              <w:pStyle w:val="TAL"/>
              <w:rPr>
                <w:rFonts w:cs="Arial"/>
                <w:sz w:val="16"/>
                <w:szCs w:val="16"/>
              </w:rPr>
            </w:pPr>
            <w:r w:rsidRPr="00D56830">
              <w:rPr>
                <w:rFonts w:cs="Arial"/>
                <w:sz w:val="16"/>
                <w:szCs w:val="16"/>
              </w:rPr>
              <w:t>LS on new PQI support for PC5 communication (S2-2006588;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68463E8" w14:textId="10C472EB"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FF96CBB" w14:textId="560DA126"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ECD3DA4" w14:textId="4A44E40A"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C29239" w14:textId="6A9ADAEA" w:rsidR="00136E5A" w:rsidRPr="00D56830" w:rsidRDefault="00136E5A" w:rsidP="00136E5A">
            <w:pPr>
              <w:pStyle w:val="TAL"/>
              <w:rPr>
                <w:rFonts w:cs="Arial"/>
                <w:sz w:val="16"/>
                <w:szCs w:val="16"/>
              </w:rPr>
            </w:pPr>
            <w:r w:rsidRPr="00D56830">
              <w:rPr>
                <w:rFonts w:cs="Arial"/>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05FC8" w14:textId="609D78CF" w:rsidR="00136E5A" w:rsidRPr="00D56830" w:rsidRDefault="00136E5A" w:rsidP="00136E5A">
            <w:pPr>
              <w:pStyle w:val="TAL"/>
              <w:rPr>
                <w:rFonts w:cs="Arial"/>
                <w:sz w:val="16"/>
                <w:szCs w:val="16"/>
              </w:rPr>
            </w:pPr>
            <w:r w:rsidRPr="00D5683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177C03" w14:textId="14307432"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FD386A" w14:textId="21E65139" w:rsidR="00136E5A" w:rsidRPr="00D56830" w:rsidRDefault="00136E5A" w:rsidP="00136E5A">
            <w:pPr>
              <w:pStyle w:val="TAL"/>
              <w:rPr>
                <w:rFonts w:cs="Arial"/>
                <w:sz w:val="16"/>
                <w:szCs w:val="16"/>
              </w:rPr>
            </w:pPr>
            <w:r w:rsidRPr="00D56830">
              <w:rPr>
                <w:rFonts w:cs="Arial"/>
                <w:sz w:val="16"/>
                <w:szCs w:val="16"/>
              </w:rPr>
              <w:t>S2-2006588</w:t>
            </w:r>
          </w:p>
        </w:tc>
      </w:tr>
      <w:tr w:rsidR="008562A2" w:rsidRPr="00D56830" w14:paraId="20E8D5C9"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999132" w14:textId="1CCAA765" w:rsidR="00136E5A" w:rsidRPr="00D56830" w:rsidRDefault="00136E5A" w:rsidP="00136E5A">
            <w:pPr>
              <w:pStyle w:val="TAL"/>
              <w:rPr>
                <w:rFonts w:cs="Arial"/>
                <w:sz w:val="16"/>
                <w:szCs w:val="16"/>
              </w:rPr>
            </w:pPr>
            <w:r w:rsidRPr="00D56830">
              <w:rPr>
                <w:rFonts w:cs="Arial"/>
                <w:sz w:val="16"/>
                <w:szCs w:val="16"/>
              </w:rPr>
              <w:t>R2-2008762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B63F053" w14:textId="5C7BCF2E" w:rsidR="00136E5A" w:rsidRPr="00D56830" w:rsidRDefault="00136E5A" w:rsidP="00136E5A">
            <w:pPr>
              <w:pStyle w:val="TAL"/>
              <w:rPr>
                <w:rFonts w:cs="Arial"/>
                <w:sz w:val="16"/>
                <w:szCs w:val="16"/>
              </w:rPr>
            </w:pPr>
            <w:r w:rsidRPr="00D56830">
              <w:rPr>
                <w:rFonts w:cs="Arial"/>
                <w:sz w:val="16"/>
                <w:szCs w:val="16"/>
              </w:rPr>
              <w:t>Reply LS on Clarification of CAG only UE accessing EPS network (S2-2007809;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076CBC" w14:textId="14C7F1A1"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BE30DD6" w14:textId="63EC0040"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096A4A8" w14:textId="04D59176"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3799AB" w14:textId="65BA0D0B" w:rsidR="00136E5A" w:rsidRPr="00D56830" w:rsidRDefault="00136E5A" w:rsidP="00136E5A">
            <w:pPr>
              <w:pStyle w:val="TAL"/>
              <w:rPr>
                <w:rFonts w:cs="Arial"/>
                <w:sz w:val="16"/>
                <w:szCs w:val="16"/>
              </w:rPr>
            </w:pPr>
            <w:r w:rsidRPr="00D56830">
              <w:rPr>
                <w:rFonts w:cs="Arial"/>
                <w:sz w:val="16"/>
                <w:szCs w:val="16"/>
              </w:rPr>
              <w:t>Vertical_LAN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0F30C0" w14:textId="1BC6ADE2" w:rsidR="00136E5A" w:rsidRPr="00D56830" w:rsidRDefault="00136E5A" w:rsidP="00136E5A">
            <w:pPr>
              <w:pStyle w:val="TAL"/>
              <w:rPr>
                <w:rFonts w:cs="Arial"/>
                <w:sz w:val="16"/>
                <w:szCs w:val="16"/>
              </w:rPr>
            </w:pPr>
            <w:r w:rsidRPr="00D56830">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E2ADC" w14:textId="30097717"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4F3674" w14:textId="762A8BD6" w:rsidR="00136E5A" w:rsidRPr="00D56830" w:rsidRDefault="00136E5A" w:rsidP="00136E5A">
            <w:pPr>
              <w:pStyle w:val="TAL"/>
              <w:rPr>
                <w:rFonts w:cs="Arial"/>
                <w:sz w:val="16"/>
                <w:szCs w:val="16"/>
              </w:rPr>
            </w:pPr>
            <w:r w:rsidRPr="00D56830">
              <w:rPr>
                <w:rFonts w:cs="Arial"/>
                <w:sz w:val="16"/>
                <w:szCs w:val="16"/>
              </w:rPr>
              <w:t>S2-2007809</w:t>
            </w:r>
          </w:p>
        </w:tc>
      </w:tr>
      <w:tr w:rsidR="008562A2" w:rsidRPr="00D56830" w14:paraId="371C2A2E"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5E4B1A" w14:textId="7E0D7A8A" w:rsidR="00136E5A" w:rsidRPr="00D56830" w:rsidRDefault="00136E5A" w:rsidP="00136E5A">
            <w:pPr>
              <w:pStyle w:val="TAL"/>
              <w:rPr>
                <w:rFonts w:cs="Arial"/>
                <w:sz w:val="16"/>
                <w:szCs w:val="16"/>
              </w:rPr>
            </w:pPr>
            <w:r w:rsidRPr="00D56830">
              <w:rPr>
                <w:rFonts w:cs="Arial"/>
                <w:sz w:val="16"/>
                <w:szCs w:val="16"/>
              </w:rPr>
              <w:t>R2-2008763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73D811" w14:textId="2B9FB779" w:rsidR="00136E5A" w:rsidRPr="00D56830" w:rsidRDefault="00136E5A" w:rsidP="00136E5A">
            <w:pPr>
              <w:pStyle w:val="TAL"/>
              <w:rPr>
                <w:rFonts w:cs="Arial"/>
                <w:sz w:val="16"/>
                <w:szCs w:val="16"/>
              </w:rPr>
            </w:pPr>
            <w:r w:rsidRPr="00D56830">
              <w:rPr>
                <w:rFonts w:cs="Arial"/>
                <w:sz w:val="16"/>
                <w:szCs w:val="16"/>
              </w:rPr>
              <w:t>Reply LS on limitation of Propagation of immediate MDT configuration in case of Xn inter-RAT HO (S5-204474;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350A26" w14:textId="294E6B8F" w:rsidR="00136E5A" w:rsidRPr="00D56830" w:rsidRDefault="00136E5A" w:rsidP="00136E5A">
            <w:pPr>
              <w:pStyle w:val="TAL"/>
              <w:rPr>
                <w:rFonts w:cs="Arial"/>
                <w:sz w:val="16"/>
                <w:szCs w:val="16"/>
              </w:rPr>
            </w:pPr>
            <w:r w:rsidRPr="00D56830">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FD324F3" w14:textId="6FD28218"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23D739D" w14:textId="1A51D882"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893941" w14:textId="1A7E49B6"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66700B" w14:textId="594392D1" w:rsidR="00136E5A" w:rsidRPr="00D56830" w:rsidRDefault="00136E5A" w:rsidP="00136E5A">
            <w:pPr>
              <w:pStyle w:val="TAL"/>
              <w:rPr>
                <w:rFonts w:cs="Arial"/>
                <w:sz w:val="16"/>
                <w:szCs w:val="16"/>
              </w:rPr>
            </w:pPr>
            <w:r w:rsidRPr="00D56830">
              <w:rPr>
                <w:rFonts w:cs="Arial"/>
                <w:sz w:val="16"/>
                <w:szCs w:val="16"/>
              </w:rPr>
              <w:t>RAN3, RAN2,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E53262" w14:textId="1064425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CAB204" w14:textId="71525C25" w:rsidR="00136E5A" w:rsidRPr="00D56830" w:rsidRDefault="00136E5A" w:rsidP="00136E5A">
            <w:pPr>
              <w:pStyle w:val="TAL"/>
              <w:rPr>
                <w:rFonts w:cs="Arial"/>
                <w:sz w:val="16"/>
                <w:szCs w:val="16"/>
              </w:rPr>
            </w:pPr>
            <w:r w:rsidRPr="00D56830">
              <w:rPr>
                <w:rFonts w:cs="Arial"/>
                <w:sz w:val="16"/>
                <w:szCs w:val="16"/>
              </w:rPr>
              <w:t>S5-204474</w:t>
            </w:r>
          </w:p>
        </w:tc>
      </w:tr>
      <w:tr w:rsidR="008562A2" w:rsidRPr="00D56830" w14:paraId="22DD192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8B01C0" w14:textId="45911FC3" w:rsidR="00136E5A" w:rsidRPr="00D56830" w:rsidRDefault="00136E5A" w:rsidP="00136E5A">
            <w:pPr>
              <w:pStyle w:val="TAL"/>
              <w:rPr>
                <w:rFonts w:cs="Arial"/>
                <w:sz w:val="16"/>
                <w:szCs w:val="16"/>
              </w:rPr>
            </w:pPr>
            <w:r w:rsidRPr="00D56830">
              <w:rPr>
                <w:rFonts w:cs="Arial"/>
                <w:sz w:val="16"/>
                <w:szCs w:val="16"/>
              </w:rPr>
              <w:t>R2-2008764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CEF0D3" w14:textId="33166373" w:rsidR="00136E5A" w:rsidRPr="00D56830" w:rsidRDefault="00136E5A" w:rsidP="00136E5A">
            <w:pPr>
              <w:pStyle w:val="TAL"/>
              <w:rPr>
                <w:rFonts w:cs="Arial"/>
                <w:sz w:val="16"/>
                <w:szCs w:val="16"/>
              </w:rPr>
            </w:pPr>
            <w:r w:rsidRPr="00D56830">
              <w:rPr>
                <w:rFonts w:cs="Arial"/>
                <w:sz w:val="16"/>
                <w:szCs w:val="16"/>
              </w:rPr>
              <w:t>LS Reply on QoS Monitoring for URLLC (S5-204537;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EF9B2D5" w14:textId="7CF1EF2B" w:rsidR="00136E5A" w:rsidRPr="00D56830" w:rsidRDefault="00136E5A" w:rsidP="00136E5A">
            <w:pPr>
              <w:pStyle w:val="TAL"/>
              <w:rPr>
                <w:rFonts w:cs="Arial"/>
                <w:sz w:val="16"/>
                <w:szCs w:val="16"/>
              </w:rPr>
            </w:pPr>
            <w:r w:rsidRPr="00D56830">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C4E6999" w14:textId="79D5D3AB"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735F2B8" w14:textId="13DFC56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AD320B" w14:textId="79DE8F4C"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65A87D" w14:textId="7FA5F564" w:rsidR="00136E5A" w:rsidRPr="00D56830" w:rsidRDefault="00136E5A" w:rsidP="00136E5A">
            <w:pPr>
              <w:pStyle w:val="TAL"/>
              <w:rPr>
                <w:rFonts w:cs="Arial"/>
                <w:sz w:val="16"/>
                <w:szCs w:val="16"/>
              </w:rPr>
            </w:pPr>
            <w:r w:rsidRPr="00D56830">
              <w:rPr>
                <w:rFonts w:cs="Arial"/>
                <w:sz w:val="16"/>
                <w:szCs w:val="16"/>
              </w:rPr>
              <w:t>RAN3,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D8ABE" w14:textId="1CC40A92"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5C071DD" w14:textId="27D645A7" w:rsidR="00136E5A" w:rsidRPr="00D56830" w:rsidRDefault="00136E5A" w:rsidP="00136E5A">
            <w:pPr>
              <w:pStyle w:val="TAL"/>
              <w:rPr>
                <w:rFonts w:cs="Arial"/>
                <w:sz w:val="16"/>
                <w:szCs w:val="16"/>
              </w:rPr>
            </w:pPr>
            <w:r w:rsidRPr="00D56830">
              <w:rPr>
                <w:rFonts w:cs="Arial"/>
                <w:sz w:val="16"/>
                <w:szCs w:val="16"/>
              </w:rPr>
              <w:t>S5-204537</w:t>
            </w:r>
          </w:p>
        </w:tc>
      </w:tr>
      <w:tr w:rsidR="008562A2" w:rsidRPr="00D56830" w14:paraId="42B5999A"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19EBC5" w14:textId="032C3347" w:rsidR="00136E5A" w:rsidRPr="00D56830" w:rsidRDefault="00136E5A" w:rsidP="00136E5A">
            <w:pPr>
              <w:pStyle w:val="TAL"/>
              <w:rPr>
                <w:rFonts w:cs="Arial"/>
                <w:sz w:val="16"/>
                <w:szCs w:val="16"/>
              </w:rPr>
            </w:pPr>
            <w:r w:rsidRPr="00D56830">
              <w:rPr>
                <w:rFonts w:cs="Arial"/>
                <w:sz w:val="16"/>
                <w:szCs w:val="16"/>
              </w:rPr>
              <w:t>R2-2008765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76A3CE" w14:textId="58FA8BF9" w:rsidR="00136E5A" w:rsidRPr="00D56830" w:rsidRDefault="00136E5A" w:rsidP="00136E5A">
            <w:pPr>
              <w:pStyle w:val="TAL"/>
              <w:rPr>
                <w:rFonts w:cs="Arial"/>
                <w:sz w:val="16"/>
                <w:szCs w:val="16"/>
              </w:rPr>
            </w:pPr>
            <w:r w:rsidRPr="00D56830">
              <w:rPr>
                <w:rFonts w:cs="Arial"/>
                <w:sz w:val="16"/>
                <w:szCs w:val="16"/>
              </w:rPr>
              <w:t>Reply LS on the user consent for trace reporting (S5-204542;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A76FB5D" w14:textId="1ED8AADF" w:rsidR="00136E5A" w:rsidRPr="00D56830" w:rsidRDefault="00136E5A" w:rsidP="00136E5A">
            <w:pPr>
              <w:pStyle w:val="TAL"/>
              <w:rPr>
                <w:rFonts w:cs="Arial"/>
                <w:sz w:val="16"/>
                <w:szCs w:val="16"/>
              </w:rPr>
            </w:pPr>
            <w:r w:rsidRPr="00D56830">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195FD59" w14:textId="1B263831"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224FBA7" w14:textId="0468A0FA"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D6F19D" w14:textId="720F71DA" w:rsidR="00136E5A" w:rsidRPr="00D56830" w:rsidRDefault="00136E5A" w:rsidP="00136E5A">
            <w:pPr>
              <w:pStyle w:val="TAL"/>
              <w:rPr>
                <w:rFonts w:cs="Arial"/>
                <w:sz w:val="16"/>
                <w:szCs w:val="16"/>
              </w:rPr>
            </w:pPr>
            <w:r w:rsidRPr="00D56830">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FD37F" w14:textId="623ADD80" w:rsidR="00136E5A" w:rsidRPr="00D56830" w:rsidRDefault="00136E5A" w:rsidP="00136E5A">
            <w:pPr>
              <w:pStyle w:val="TAL"/>
              <w:rPr>
                <w:rFonts w:cs="Arial"/>
                <w:sz w:val="16"/>
                <w:szCs w:val="16"/>
              </w:rPr>
            </w:pPr>
            <w:r w:rsidRPr="00D56830">
              <w:rPr>
                <w:rFonts w:cs="Arial"/>
                <w:sz w:val="16"/>
                <w:szCs w:val="16"/>
              </w:rPr>
              <w:t>RAN2, RAN3,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61A991" w14:textId="07505C6F"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B3183D" w14:textId="30F6B523" w:rsidR="00136E5A" w:rsidRPr="00D56830" w:rsidRDefault="00136E5A" w:rsidP="00136E5A">
            <w:pPr>
              <w:pStyle w:val="TAL"/>
              <w:rPr>
                <w:rFonts w:cs="Arial"/>
                <w:sz w:val="16"/>
                <w:szCs w:val="16"/>
              </w:rPr>
            </w:pPr>
            <w:r w:rsidRPr="00D56830">
              <w:rPr>
                <w:rFonts w:cs="Arial"/>
                <w:sz w:val="16"/>
                <w:szCs w:val="16"/>
              </w:rPr>
              <w:t>S5-204542</w:t>
            </w:r>
          </w:p>
        </w:tc>
      </w:tr>
      <w:tr w:rsidR="008562A2" w:rsidRPr="00D56830" w14:paraId="3BE82B8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BD280B0" w14:textId="634F09E1" w:rsidR="00136E5A" w:rsidRPr="00D56830" w:rsidRDefault="00136E5A" w:rsidP="00136E5A">
            <w:pPr>
              <w:pStyle w:val="TAL"/>
              <w:rPr>
                <w:rFonts w:cs="Arial"/>
                <w:sz w:val="16"/>
                <w:szCs w:val="16"/>
              </w:rPr>
            </w:pPr>
            <w:r w:rsidRPr="00D56830">
              <w:rPr>
                <w:rFonts w:cs="Arial"/>
                <w:sz w:val="16"/>
                <w:szCs w:val="16"/>
              </w:rPr>
              <w:t>R2-2008766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9FAE4F" w14:textId="5A694540" w:rsidR="00136E5A" w:rsidRPr="00D56830" w:rsidRDefault="00136E5A" w:rsidP="00136E5A">
            <w:pPr>
              <w:pStyle w:val="TAL"/>
              <w:rPr>
                <w:rFonts w:cs="Arial"/>
                <w:sz w:val="16"/>
                <w:szCs w:val="16"/>
              </w:rPr>
            </w:pPr>
            <w:r w:rsidRPr="00D56830">
              <w:rPr>
                <w:rFonts w:cs="Arial"/>
                <w:sz w:val="16"/>
                <w:szCs w:val="16"/>
              </w:rPr>
              <w:t>LS on Requirements on positioning for UAS (S6-200269; contact: InterDigital)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EF0CC1" w14:textId="13927E7F" w:rsidR="00136E5A" w:rsidRPr="00D56830" w:rsidRDefault="00136E5A" w:rsidP="00136E5A">
            <w:pPr>
              <w:pStyle w:val="TAL"/>
              <w:rPr>
                <w:rFonts w:cs="Arial"/>
                <w:sz w:val="16"/>
                <w:szCs w:val="16"/>
              </w:rPr>
            </w:pPr>
            <w:r w:rsidRPr="00D56830">
              <w:rPr>
                <w:rFonts w:cs="Arial"/>
                <w:sz w:val="16"/>
                <w:szCs w:val="16"/>
              </w:rPr>
              <w:t>SA6</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2C90BDA" w14:textId="24466706"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5D86577" w14:textId="228FE0B6"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B953B5" w14:textId="7E75E1B6" w:rsidR="00136E5A" w:rsidRPr="00D56830" w:rsidRDefault="00136E5A" w:rsidP="00136E5A">
            <w:pPr>
              <w:pStyle w:val="TAL"/>
              <w:rPr>
                <w:rFonts w:cs="Arial"/>
                <w:sz w:val="16"/>
                <w:szCs w:val="16"/>
              </w:rPr>
            </w:pPr>
            <w:r w:rsidRPr="00D56830">
              <w:rPr>
                <w:rFonts w:cs="Arial"/>
                <w:sz w:val="16"/>
                <w:szCs w:val="16"/>
              </w:rPr>
              <w:t>FS_UASAPP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CD198D" w14:textId="038FDD01" w:rsidR="00136E5A" w:rsidRPr="00D56830" w:rsidRDefault="00136E5A" w:rsidP="00136E5A">
            <w:pPr>
              <w:pStyle w:val="TAL"/>
              <w:rPr>
                <w:rFonts w:cs="Arial"/>
                <w:sz w:val="16"/>
                <w:szCs w:val="16"/>
              </w:rPr>
            </w:pPr>
            <w:r w:rsidRPr="00D56830">
              <w:rPr>
                <w:rFonts w:cs="Arial"/>
                <w:sz w:val="16"/>
                <w:szCs w:val="16"/>
              </w:rPr>
              <w:t>SA1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A050C" w14:textId="411E284F" w:rsidR="00136E5A" w:rsidRPr="00D56830" w:rsidRDefault="00136E5A" w:rsidP="00136E5A">
            <w:pPr>
              <w:pStyle w:val="TAL"/>
              <w:rPr>
                <w:rFonts w:cs="Arial"/>
                <w:sz w:val="16"/>
                <w:szCs w:val="16"/>
              </w:rPr>
            </w:pPr>
            <w:r w:rsidRPr="00D56830">
              <w:rPr>
                <w:rFonts w:cs="Arial"/>
                <w:sz w:val="16"/>
                <w:szCs w:val="16"/>
              </w:rPr>
              <w:t>SA2,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0807A7E" w14:textId="3CFD3A56" w:rsidR="00136E5A" w:rsidRPr="00D56830" w:rsidRDefault="00136E5A" w:rsidP="00136E5A">
            <w:pPr>
              <w:pStyle w:val="TAL"/>
              <w:rPr>
                <w:rFonts w:cs="Arial"/>
                <w:sz w:val="16"/>
                <w:szCs w:val="16"/>
              </w:rPr>
            </w:pPr>
            <w:r w:rsidRPr="00D56830">
              <w:rPr>
                <w:rFonts w:cs="Arial"/>
                <w:sz w:val="16"/>
                <w:szCs w:val="16"/>
              </w:rPr>
              <w:t>S6-200269</w:t>
            </w:r>
          </w:p>
        </w:tc>
      </w:tr>
      <w:tr w:rsidR="008562A2" w:rsidRPr="00D56830" w14:paraId="239D780D"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D9FE1B" w14:textId="6C06C7EE" w:rsidR="00136E5A" w:rsidRPr="00D56830" w:rsidRDefault="00136E5A" w:rsidP="00136E5A">
            <w:pPr>
              <w:pStyle w:val="TAL"/>
              <w:rPr>
                <w:rFonts w:cs="Arial"/>
                <w:sz w:val="16"/>
                <w:szCs w:val="16"/>
              </w:rPr>
            </w:pPr>
            <w:r w:rsidRPr="00D56830">
              <w:rPr>
                <w:rFonts w:cs="Arial"/>
                <w:sz w:val="16"/>
                <w:szCs w:val="16"/>
              </w:rPr>
              <w:t>R2-2008767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F63085" w14:textId="32DCD12F" w:rsidR="00136E5A" w:rsidRPr="00D56830" w:rsidRDefault="00136E5A" w:rsidP="00136E5A">
            <w:pPr>
              <w:pStyle w:val="TAL"/>
              <w:rPr>
                <w:rFonts w:cs="Arial"/>
                <w:sz w:val="16"/>
                <w:szCs w:val="16"/>
              </w:rPr>
            </w:pPr>
            <w:r w:rsidRPr="00D56830">
              <w:rPr>
                <w:rFonts w:cs="Arial"/>
                <w:sz w:val="16"/>
                <w:szCs w:val="16"/>
              </w:rPr>
              <w:t>Reply LS to extend the scope of eV2X (SP-191379; contact: Telecom Italia)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B02893" w14:textId="5C51B464" w:rsidR="00136E5A" w:rsidRPr="00D56830" w:rsidRDefault="00136E5A" w:rsidP="00136E5A">
            <w:pPr>
              <w:pStyle w:val="TAL"/>
              <w:rPr>
                <w:rFonts w:cs="Arial"/>
                <w:sz w:val="16"/>
                <w:szCs w:val="16"/>
              </w:rPr>
            </w:pPr>
            <w:r w:rsidRPr="00D56830">
              <w:rPr>
                <w:rFonts w:cs="Arial"/>
                <w:sz w:val="16"/>
                <w:szCs w:val="16"/>
              </w:rPr>
              <w:t>SA</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511431A" w14:textId="3BEB2600"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32482306" w14:textId="686EAA02"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746A49" w14:textId="6F355199" w:rsidR="00136E5A" w:rsidRPr="00D56830" w:rsidRDefault="00136E5A" w:rsidP="00136E5A">
            <w:pPr>
              <w:pStyle w:val="TAL"/>
              <w:rPr>
                <w:rFonts w:cs="Arial"/>
                <w:sz w:val="16"/>
                <w:szCs w:val="16"/>
              </w:rPr>
            </w:pPr>
            <w:r w:rsidRPr="00D56830">
              <w:rPr>
                <w:rFonts w:cs="Arial"/>
                <w:sz w:val="16"/>
                <w:szCs w:val="16"/>
              </w:rPr>
              <w:t>FS_eV2XARC_Ph2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1E2279" w14:textId="59B3D4B3" w:rsidR="00136E5A" w:rsidRPr="00D56830" w:rsidRDefault="00136E5A" w:rsidP="00136E5A">
            <w:pPr>
              <w:pStyle w:val="TAL"/>
              <w:rPr>
                <w:rFonts w:cs="Arial"/>
                <w:sz w:val="16"/>
                <w:szCs w:val="16"/>
              </w:rPr>
            </w:pPr>
            <w:r w:rsidRPr="00D56830">
              <w:rPr>
                <w:rFonts w:cs="Arial"/>
                <w:sz w:val="16"/>
                <w:szCs w:val="16"/>
              </w:rPr>
              <w:t>5GAA WG4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1D5F64" w14:textId="62F3C099" w:rsidR="00136E5A" w:rsidRPr="00D56830" w:rsidRDefault="00136E5A" w:rsidP="00136E5A">
            <w:pPr>
              <w:pStyle w:val="TAL"/>
              <w:rPr>
                <w:rFonts w:cs="Arial"/>
                <w:sz w:val="16"/>
                <w:szCs w:val="16"/>
              </w:rPr>
            </w:pPr>
            <w:r w:rsidRPr="00D56830">
              <w:rPr>
                <w:rFonts w:cs="Arial"/>
                <w:sz w:val="16"/>
                <w:szCs w:val="16"/>
              </w:rPr>
              <w:t>SA2, SA1, RAN,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E1343A" w14:textId="3C30AB2A" w:rsidR="00136E5A" w:rsidRPr="00D56830" w:rsidRDefault="00136E5A" w:rsidP="00136E5A">
            <w:pPr>
              <w:pStyle w:val="TAL"/>
              <w:rPr>
                <w:rFonts w:cs="Arial"/>
                <w:sz w:val="16"/>
                <w:szCs w:val="16"/>
              </w:rPr>
            </w:pPr>
            <w:r w:rsidRPr="00D56830">
              <w:rPr>
                <w:rFonts w:cs="Arial"/>
                <w:sz w:val="16"/>
                <w:szCs w:val="16"/>
              </w:rPr>
              <w:t>SP-191379</w:t>
            </w:r>
          </w:p>
        </w:tc>
      </w:tr>
      <w:tr w:rsidR="008562A2" w:rsidRPr="00D56830" w14:paraId="62C2314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136289" w14:textId="337C28A3" w:rsidR="00136E5A" w:rsidRPr="00D56830" w:rsidRDefault="00136E5A" w:rsidP="00136E5A">
            <w:pPr>
              <w:pStyle w:val="TAL"/>
              <w:rPr>
                <w:rFonts w:cs="Arial"/>
                <w:sz w:val="16"/>
                <w:szCs w:val="16"/>
              </w:rPr>
            </w:pPr>
            <w:r w:rsidRPr="00D56830">
              <w:rPr>
                <w:rFonts w:cs="Arial"/>
                <w:sz w:val="16"/>
                <w:szCs w:val="16"/>
              </w:rPr>
              <w:t>R2-2008768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B81D79" w14:textId="314326AE" w:rsidR="00136E5A" w:rsidRPr="00D56830" w:rsidRDefault="00136E5A" w:rsidP="00136E5A">
            <w:pPr>
              <w:pStyle w:val="TAL"/>
              <w:rPr>
                <w:rFonts w:cs="Arial"/>
                <w:sz w:val="16"/>
                <w:szCs w:val="16"/>
              </w:rPr>
            </w:pPr>
            <w:r w:rsidRPr="00D56830">
              <w:rPr>
                <w:rFonts w:cs="Arial"/>
                <w:sz w:val="16"/>
                <w:szCs w:val="16"/>
              </w:rPr>
              <w:t>Reply LS on RAN impact of FS_5MBS Study (SP-200884;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4FA6F6" w14:textId="782FB547" w:rsidR="00136E5A" w:rsidRPr="00D56830" w:rsidRDefault="00136E5A" w:rsidP="00136E5A">
            <w:pPr>
              <w:pStyle w:val="TAL"/>
              <w:rPr>
                <w:rFonts w:cs="Arial"/>
                <w:sz w:val="16"/>
                <w:szCs w:val="16"/>
              </w:rPr>
            </w:pPr>
            <w:r w:rsidRPr="00D56830">
              <w:rPr>
                <w:rFonts w:cs="Arial"/>
                <w:sz w:val="16"/>
                <w:szCs w:val="16"/>
              </w:rPr>
              <w:t>SA</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DC51CCF" w14:textId="471D9927"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DEF0B56" w14:textId="6772FB2B"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92CFCB" w14:textId="374AD5F8" w:rsidR="00136E5A" w:rsidRPr="00D56830" w:rsidRDefault="00136E5A" w:rsidP="00136E5A">
            <w:pPr>
              <w:pStyle w:val="TAL"/>
              <w:rPr>
                <w:rFonts w:cs="Arial"/>
                <w:sz w:val="16"/>
                <w:szCs w:val="16"/>
              </w:rPr>
            </w:pPr>
            <w:r w:rsidRPr="00D56830">
              <w:rPr>
                <w:rFonts w:cs="Arial"/>
                <w:sz w:val="16"/>
                <w:szCs w:val="16"/>
              </w:rPr>
              <w:t>FS_5MBS,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3A4170" w14:textId="32232E38" w:rsidR="00136E5A" w:rsidRPr="00D56830" w:rsidRDefault="00136E5A" w:rsidP="00136E5A">
            <w:pPr>
              <w:pStyle w:val="TAL"/>
              <w:rPr>
                <w:rFonts w:cs="Arial"/>
                <w:sz w:val="16"/>
                <w:szCs w:val="16"/>
              </w:rPr>
            </w:pPr>
            <w:r w:rsidRPr="00D56830">
              <w:rPr>
                <w:rFonts w:cs="Arial"/>
                <w:sz w:val="16"/>
                <w:szCs w:val="16"/>
              </w:rPr>
              <w:t>RAN,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ED4359" w14:textId="0AB0EA85" w:rsidR="00136E5A" w:rsidRPr="00D56830" w:rsidRDefault="00136E5A" w:rsidP="00136E5A">
            <w:pPr>
              <w:pStyle w:val="TAL"/>
              <w:rPr>
                <w:rFonts w:cs="Arial"/>
                <w:sz w:val="16"/>
                <w:szCs w:val="16"/>
              </w:rPr>
            </w:pPr>
            <w:r w:rsidRPr="00D56830">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3D891E" w14:textId="4021B16E" w:rsidR="00136E5A" w:rsidRPr="00D56830" w:rsidRDefault="00136E5A" w:rsidP="00136E5A">
            <w:pPr>
              <w:pStyle w:val="TAL"/>
              <w:rPr>
                <w:rFonts w:cs="Arial"/>
                <w:sz w:val="16"/>
                <w:szCs w:val="16"/>
              </w:rPr>
            </w:pPr>
            <w:r w:rsidRPr="00D56830">
              <w:rPr>
                <w:rFonts w:cs="Arial"/>
                <w:sz w:val="16"/>
                <w:szCs w:val="16"/>
              </w:rPr>
              <w:t>SP-200884</w:t>
            </w:r>
          </w:p>
        </w:tc>
      </w:tr>
      <w:tr w:rsidR="008562A2" w:rsidRPr="00D56830" w14:paraId="59947F66"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EE9EB94" w14:textId="0472F5AF" w:rsidR="00136E5A" w:rsidRPr="00D56830" w:rsidRDefault="00136E5A" w:rsidP="00136E5A">
            <w:pPr>
              <w:pStyle w:val="TAL"/>
              <w:rPr>
                <w:rFonts w:cs="Arial"/>
                <w:sz w:val="16"/>
                <w:szCs w:val="16"/>
              </w:rPr>
            </w:pPr>
            <w:r w:rsidRPr="00D56830">
              <w:rPr>
                <w:rFonts w:cs="Arial"/>
                <w:sz w:val="16"/>
                <w:szCs w:val="16"/>
              </w:rPr>
              <w:t>R2-2008769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FF64BA" w14:textId="14EC2994" w:rsidR="00136E5A" w:rsidRPr="00D56830" w:rsidRDefault="00136E5A" w:rsidP="00136E5A">
            <w:pPr>
              <w:pStyle w:val="TAL"/>
              <w:rPr>
                <w:rFonts w:cs="Arial"/>
                <w:sz w:val="16"/>
                <w:szCs w:val="16"/>
              </w:rPr>
            </w:pPr>
            <w:r w:rsidRPr="00D56830">
              <w:rPr>
                <w:rFonts w:cs="Arial"/>
                <w:sz w:val="16"/>
                <w:szCs w:val="16"/>
              </w:rPr>
              <w:t>IEEE 1609 WG Liaison Message to 3GPP regarding defined values for V field in the Release 14 specification of MAC header</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C83D37" w14:textId="4303CB1D" w:rsidR="00136E5A" w:rsidRPr="00D56830" w:rsidRDefault="00136E5A" w:rsidP="00136E5A">
            <w:pPr>
              <w:pStyle w:val="TAL"/>
              <w:rPr>
                <w:rFonts w:cs="Arial"/>
                <w:sz w:val="16"/>
                <w:szCs w:val="16"/>
              </w:rPr>
            </w:pPr>
            <w:r w:rsidRPr="00D56830">
              <w:rPr>
                <w:rFonts w:cs="Arial"/>
                <w:sz w:val="16"/>
                <w:szCs w:val="16"/>
              </w:rPr>
              <w:t>IEEE 1609 WG</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AE13461" w14:textId="55894E20"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CA35F6D" w14:textId="0A5AC730" w:rsidR="00136E5A" w:rsidRPr="00D56830" w:rsidRDefault="00136E5A" w:rsidP="00136E5A">
            <w:pPr>
              <w:pStyle w:val="TAL"/>
              <w:rPr>
                <w:rFonts w:cs="Arial"/>
                <w:sz w:val="16"/>
                <w:szCs w:val="16"/>
              </w:rPr>
            </w:pPr>
            <w:r w:rsidRPr="00D56830">
              <w:rPr>
                <w:rFonts w:cs="Arial"/>
                <w:sz w:val="16"/>
                <w:szCs w:val="16"/>
              </w:rPr>
              <w:t>Rel-14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90D1E9" w14:textId="4CFF6010"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D18E0C" w14:textId="67A09CE1"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4310E4" w14:textId="17AF4E5D" w:rsidR="00136E5A" w:rsidRPr="00D56830" w:rsidRDefault="00136E5A" w:rsidP="00136E5A">
            <w:pPr>
              <w:pStyle w:val="TAL"/>
              <w:rPr>
                <w:rFonts w:cs="Arial"/>
                <w:sz w:val="16"/>
                <w:szCs w:val="16"/>
              </w:rPr>
            </w:pPr>
            <w:r w:rsidRPr="00D56830">
              <w:rPr>
                <w:rFonts w:cs="Arial"/>
                <w:sz w:val="16"/>
                <w:szCs w:val="16"/>
              </w:rPr>
              <w:t>RAN,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EBE3F2" w14:textId="3B5E0B78" w:rsidR="00136E5A" w:rsidRPr="00D56830" w:rsidRDefault="00136E5A" w:rsidP="00136E5A">
            <w:pPr>
              <w:pStyle w:val="TAL"/>
              <w:rPr>
                <w:rFonts w:cs="Arial"/>
                <w:sz w:val="16"/>
                <w:szCs w:val="16"/>
              </w:rPr>
            </w:pPr>
            <w:r w:rsidRPr="00D56830">
              <w:rPr>
                <w:rFonts w:cs="Arial"/>
                <w:sz w:val="16"/>
                <w:szCs w:val="16"/>
              </w:rPr>
              <w:t>IEEE 1609 LS to 3GPP on MAC header V field</w:t>
            </w:r>
          </w:p>
        </w:tc>
      </w:tr>
      <w:tr w:rsidR="008562A2" w:rsidRPr="00D56830" w14:paraId="49356A3F"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E846A5" w14:textId="2A7F09EE" w:rsidR="00136E5A" w:rsidRPr="00D56830" w:rsidRDefault="00136E5A" w:rsidP="00136E5A">
            <w:pPr>
              <w:pStyle w:val="TAL"/>
              <w:rPr>
                <w:rFonts w:cs="Arial"/>
                <w:sz w:val="16"/>
                <w:szCs w:val="16"/>
              </w:rPr>
            </w:pPr>
            <w:r w:rsidRPr="00D56830">
              <w:rPr>
                <w:rFonts w:cs="Arial"/>
                <w:sz w:val="16"/>
                <w:szCs w:val="16"/>
              </w:rPr>
              <w:t>R2-2010672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EAF292" w14:textId="5B49DC72" w:rsidR="00136E5A" w:rsidRPr="00D56830" w:rsidRDefault="00136E5A" w:rsidP="00136E5A">
            <w:pPr>
              <w:pStyle w:val="TAL"/>
              <w:rPr>
                <w:rFonts w:cs="Arial"/>
                <w:sz w:val="16"/>
                <w:szCs w:val="16"/>
              </w:rPr>
            </w:pPr>
            <w:r w:rsidRPr="00D56830">
              <w:rPr>
                <w:rFonts w:cs="Arial"/>
                <w:sz w:val="16"/>
                <w:szCs w:val="16"/>
              </w:rPr>
              <w:t>LS on PC5 DRX operation (S2-2008326;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568A195" w14:textId="3B9AE7FE"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0BA31A" w14:textId="0F86FD1E"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B7CEB58" w14:textId="0D4A711D"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5D7313" w14:textId="336E10FB" w:rsidR="00136E5A" w:rsidRPr="00D56830" w:rsidRDefault="00136E5A" w:rsidP="00136E5A">
            <w:pPr>
              <w:pStyle w:val="TAL"/>
              <w:rPr>
                <w:rFonts w:cs="Arial"/>
                <w:sz w:val="16"/>
                <w:szCs w:val="16"/>
              </w:rPr>
            </w:pPr>
            <w:r w:rsidRPr="00D56830">
              <w:rPr>
                <w:rFonts w:cs="Arial"/>
                <w:sz w:val="16"/>
                <w:szCs w:val="16"/>
              </w:rPr>
              <w:t>FS_eV2XARC_Ph2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46D27" w14:textId="21EAD196"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AC556D" w14:textId="48773CE9" w:rsidR="00136E5A" w:rsidRPr="00D56830" w:rsidRDefault="00136E5A" w:rsidP="00136E5A">
            <w:pPr>
              <w:pStyle w:val="TAL"/>
              <w:rPr>
                <w:rFonts w:cs="Arial"/>
                <w:sz w:val="16"/>
                <w:szCs w:val="16"/>
              </w:rPr>
            </w:pPr>
            <w:r w:rsidRPr="00D5683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55EB6D" w14:textId="2168932F" w:rsidR="00136E5A" w:rsidRPr="00D56830" w:rsidRDefault="00136E5A" w:rsidP="00136E5A">
            <w:pPr>
              <w:pStyle w:val="TAL"/>
              <w:rPr>
                <w:rFonts w:cs="Arial"/>
                <w:sz w:val="16"/>
                <w:szCs w:val="16"/>
              </w:rPr>
            </w:pPr>
            <w:r w:rsidRPr="00D56830">
              <w:rPr>
                <w:rFonts w:cs="Arial"/>
                <w:sz w:val="16"/>
                <w:szCs w:val="16"/>
              </w:rPr>
              <w:t>S2-2008326</w:t>
            </w:r>
          </w:p>
        </w:tc>
      </w:tr>
      <w:tr w:rsidR="008562A2" w:rsidRPr="00D56830" w14:paraId="6D11D00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9CED3" w14:textId="07C088D1" w:rsidR="00136E5A" w:rsidRPr="00D56830" w:rsidRDefault="00136E5A" w:rsidP="00136E5A">
            <w:pPr>
              <w:pStyle w:val="TAL"/>
              <w:rPr>
                <w:rFonts w:cs="Arial"/>
                <w:sz w:val="16"/>
                <w:szCs w:val="16"/>
              </w:rPr>
            </w:pPr>
            <w:r w:rsidRPr="00D56830">
              <w:rPr>
                <w:rFonts w:cs="Arial"/>
                <w:sz w:val="16"/>
                <w:szCs w:val="16"/>
              </w:rPr>
              <w:t>R2-2010673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1C0499F" w14:textId="0B8B0153" w:rsidR="00136E5A" w:rsidRPr="00D56830" w:rsidRDefault="00136E5A" w:rsidP="00136E5A">
            <w:pPr>
              <w:pStyle w:val="TAL"/>
              <w:rPr>
                <w:rFonts w:cs="Arial"/>
                <w:sz w:val="16"/>
                <w:szCs w:val="16"/>
              </w:rPr>
            </w:pPr>
            <w:r w:rsidRPr="00D56830">
              <w:rPr>
                <w:rFonts w:cs="Arial"/>
                <w:sz w:val="16"/>
                <w:szCs w:val="16"/>
              </w:rPr>
              <w:t>LS on additional DC location reporting for intra-band UL CA (R4-2011906;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D531DB" w14:textId="6EBE8E56"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5E650E8" w14:textId="48A9130F"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FBAD6E2" w14:textId="329D2C47"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D266A7" w14:textId="397559D2" w:rsidR="00136E5A" w:rsidRPr="00D56830" w:rsidRDefault="00136E5A" w:rsidP="00136E5A">
            <w:pPr>
              <w:pStyle w:val="TAL"/>
              <w:rPr>
                <w:rFonts w:cs="Arial"/>
                <w:sz w:val="16"/>
                <w:szCs w:val="16"/>
              </w:rPr>
            </w:pPr>
            <w:r w:rsidRPr="00D56830">
              <w:rPr>
                <w:rFonts w:cs="Arial"/>
                <w:sz w:val="16"/>
                <w:szCs w:val="16"/>
              </w:rPr>
              <w:t>NR_RF_FR1-Core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B90A9A" w14:textId="43E33210" w:rsidR="00136E5A" w:rsidRPr="00D56830" w:rsidRDefault="00136E5A" w:rsidP="00136E5A">
            <w:pPr>
              <w:pStyle w:val="TAL"/>
              <w:rPr>
                <w:rFonts w:cs="Arial"/>
                <w:sz w:val="16"/>
                <w:szCs w:val="16"/>
              </w:rPr>
            </w:pPr>
            <w:r w:rsidRPr="00D5683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8B267" w14:textId="7E046E4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40E804" w14:textId="0B083553" w:rsidR="00136E5A" w:rsidRPr="00D56830" w:rsidRDefault="00136E5A" w:rsidP="00136E5A">
            <w:pPr>
              <w:pStyle w:val="TAL"/>
              <w:rPr>
                <w:rFonts w:cs="Arial"/>
                <w:sz w:val="16"/>
                <w:szCs w:val="16"/>
              </w:rPr>
            </w:pPr>
            <w:r w:rsidRPr="00D56830">
              <w:rPr>
                <w:rFonts w:cs="Arial"/>
                <w:sz w:val="16"/>
                <w:szCs w:val="16"/>
              </w:rPr>
              <w:t>R4-2011906</w:t>
            </w:r>
          </w:p>
        </w:tc>
      </w:tr>
      <w:tr w:rsidR="008562A2" w:rsidRPr="00D56830" w14:paraId="43E30E0D"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73A18" w14:textId="35BD1235" w:rsidR="00136E5A" w:rsidRPr="00D56830" w:rsidRDefault="00136E5A" w:rsidP="00136E5A">
            <w:pPr>
              <w:pStyle w:val="TAL"/>
              <w:rPr>
                <w:rFonts w:cs="Arial"/>
                <w:sz w:val="16"/>
                <w:szCs w:val="16"/>
              </w:rPr>
            </w:pPr>
            <w:r w:rsidRPr="00D56830">
              <w:rPr>
                <w:rFonts w:cs="Arial"/>
                <w:sz w:val="16"/>
                <w:szCs w:val="16"/>
              </w:rPr>
              <w:t>R2-2010686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62C8D8D" w14:textId="5FD31A59" w:rsidR="00136E5A" w:rsidRPr="00D56830" w:rsidRDefault="00136E5A" w:rsidP="00136E5A">
            <w:pPr>
              <w:pStyle w:val="TAL"/>
              <w:rPr>
                <w:rFonts w:cs="Arial"/>
                <w:sz w:val="16"/>
                <w:szCs w:val="16"/>
              </w:rPr>
            </w:pPr>
            <w:r w:rsidRPr="00D56830">
              <w:rPr>
                <w:rFonts w:cs="Arial"/>
                <w:sz w:val="16"/>
                <w:szCs w:val="16"/>
              </w:rPr>
              <w:t>LS on NAS procedure guard timers for GEO satellite (C1-205967;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63F241A" w14:textId="40A6BBB9" w:rsidR="00136E5A" w:rsidRPr="00D56830" w:rsidRDefault="00136E5A" w:rsidP="00136E5A">
            <w:pPr>
              <w:pStyle w:val="TAL"/>
              <w:rPr>
                <w:rFonts w:cs="Arial"/>
                <w:sz w:val="16"/>
                <w:szCs w:val="16"/>
              </w:rPr>
            </w:pPr>
            <w:r w:rsidRPr="00D56830">
              <w:rPr>
                <w:rFonts w:cs="Arial"/>
                <w:sz w:val="16"/>
                <w:szCs w:val="16"/>
              </w:rPr>
              <w:t>CT1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F58D707" w14:textId="194CF1E8"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E3E22BA" w14:textId="5E1EA6F4"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C704BA" w14:textId="4C176D4A" w:rsidR="00136E5A" w:rsidRPr="00D56830" w:rsidRDefault="00136E5A" w:rsidP="00136E5A">
            <w:pPr>
              <w:pStyle w:val="TAL"/>
              <w:rPr>
                <w:rFonts w:cs="Arial"/>
                <w:sz w:val="16"/>
                <w:szCs w:val="16"/>
              </w:rPr>
            </w:pPr>
            <w:r w:rsidRPr="00D56830">
              <w:rPr>
                <w:rFonts w:cs="Arial"/>
                <w:sz w:val="16"/>
                <w:szCs w:val="16"/>
              </w:rPr>
              <w:t>5GSAT_ARCH-CT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0D0E29" w14:textId="54F2713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E53CC0" w14:textId="73EE306E" w:rsidR="00136E5A" w:rsidRPr="00D56830" w:rsidRDefault="00136E5A" w:rsidP="00136E5A">
            <w:pPr>
              <w:pStyle w:val="TAL"/>
              <w:rPr>
                <w:rFonts w:cs="Arial"/>
                <w:sz w:val="16"/>
                <w:szCs w:val="16"/>
              </w:rPr>
            </w:pPr>
            <w:r w:rsidRPr="00D56830">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6584886" w14:textId="13C4E9EB" w:rsidR="00136E5A" w:rsidRPr="00D56830" w:rsidRDefault="00136E5A" w:rsidP="00136E5A">
            <w:pPr>
              <w:pStyle w:val="TAL"/>
              <w:rPr>
                <w:rFonts w:cs="Arial"/>
                <w:sz w:val="16"/>
                <w:szCs w:val="16"/>
              </w:rPr>
            </w:pPr>
            <w:r w:rsidRPr="00D56830">
              <w:rPr>
                <w:rFonts w:cs="Arial"/>
                <w:sz w:val="16"/>
                <w:szCs w:val="16"/>
              </w:rPr>
              <w:t>C1-205967</w:t>
            </w:r>
          </w:p>
        </w:tc>
      </w:tr>
      <w:tr w:rsidR="008562A2" w:rsidRPr="00D56830" w14:paraId="677B3C6F"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9EEC99" w14:textId="145D918F" w:rsidR="00136E5A" w:rsidRPr="00D56830" w:rsidRDefault="00136E5A" w:rsidP="00136E5A">
            <w:pPr>
              <w:pStyle w:val="TAL"/>
              <w:rPr>
                <w:rFonts w:cs="Arial"/>
                <w:sz w:val="16"/>
                <w:szCs w:val="16"/>
              </w:rPr>
            </w:pPr>
            <w:r w:rsidRPr="00D56830">
              <w:rPr>
                <w:rFonts w:cs="Arial"/>
                <w:sz w:val="16"/>
                <w:szCs w:val="16"/>
              </w:rPr>
              <w:t>R2-2010687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E7AEA9" w14:textId="5D036A23" w:rsidR="00136E5A" w:rsidRPr="00D56830" w:rsidRDefault="00136E5A" w:rsidP="00136E5A">
            <w:pPr>
              <w:pStyle w:val="TAL"/>
              <w:rPr>
                <w:rFonts w:cs="Arial"/>
                <w:sz w:val="16"/>
                <w:szCs w:val="16"/>
              </w:rPr>
            </w:pPr>
            <w:r w:rsidRPr="00D56830">
              <w:rPr>
                <w:rFonts w:cs="Arial"/>
                <w:sz w:val="16"/>
                <w:szCs w:val="16"/>
              </w:rPr>
              <w:t>Reply LS on the re-keying procedure for NR SL (C1-206576;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A242D48" w14:textId="670B9B9A" w:rsidR="00136E5A" w:rsidRPr="00D56830" w:rsidRDefault="00136E5A" w:rsidP="00136E5A">
            <w:pPr>
              <w:pStyle w:val="TAL"/>
              <w:rPr>
                <w:rFonts w:cs="Arial"/>
                <w:sz w:val="16"/>
                <w:szCs w:val="16"/>
              </w:rPr>
            </w:pPr>
            <w:r w:rsidRPr="00D56830">
              <w:rPr>
                <w:rFonts w:cs="Arial"/>
                <w:sz w:val="16"/>
                <w:szCs w:val="16"/>
              </w:rPr>
              <w:t>CT1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8EA2396" w14:textId="37E90163"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963F1B5" w14:textId="70F8654F"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3C79C8" w14:textId="72BB6F50" w:rsidR="00136E5A" w:rsidRPr="00D56830" w:rsidRDefault="00136E5A" w:rsidP="00136E5A">
            <w:pPr>
              <w:pStyle w:val="TAL"/>
              <w:rPr>
                <w:rFonts w:cs="Arial"/>
                <w:sz w:val="16"/>
                <w:szCs w:val="16"/>
              </w:rPr>
            </w:pPr>
            <w:r w:rsidRPr="00D56830">
              <w:rPr>
                <w:rFonts w:cs="Arial"/>
                <w:sz w:val="16"/>
                <w:szCs w:val="16"/>
              </w:rPr>
              <w:t>eV2XARC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18BD01" w14:textId="044E9CE3"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17B6E9" w14:textId="56E57300" w:rsidR="00136E5A" w:rsidRPr="00D56830" w:rsidRDefault="00136E5A" w:rsidP="00136E5A">
            <w:pPr>
              <w:pStyle w:val="TAL"/>
              <w:rPr>
                <w:rFonts w:cs="Arial"/>
                <w:sz w:val="16"/>
                <w:szCs w:val="16"/>
              </w:rPr>
            </w:pPr>
            <w:r w:rsidRPr="00D56830">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D10A0C" w14:textId="3B79AC3B" w:rsidR="00136E5A" w:rsidRPr="00D56830" w:rsidRDefault="00136E5A" w:rsidP="00136E5A">
            <w:pPr>
              <w:pStyle w:val="TAL"/>
              <w:rPr>
                <w:rFonts w:cs="Arial"/>
                <w:sz w:val="16"/>
                <w:szCs w:val="16"/>
              </w:rPr>
            </w:pPr>
            <w:r w:rsidRPr="00D56830">
              <w:rPr>
                <w:rFonts w:cs="Arial"/>
                <w:sz w:val="16"/>
                <w:szCs w:val="16"/>
              </w:rPr>
              <w:t>C1-206576</w:t>
            </w:r>
          </w:p>
        </w:tc>
      </w:tr>
      <w:tr w:rsidR="008562A2" w:rsidRPr="00D56830" w14:paraId="1C86BAC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CA5280" w14:textId="3BE8A9A5" w:rsidR="00136E5A" w:rsidRPr="00D56830" w:rsidRDefault="00136E5A" w:rsidP="00136E5A">
            <w:pPr>
              <w:pStyle w:val="TAL"/>
              <w:rPr>
                <w:rFonts w:cs="Arial"/>
                <w:sz w:val="16"/>
                <w:szCs w:val="16"/>
              </w:rPr>
            </w:pPr>
            <w:r w:rsidRPr="00D56830">
              <w:rPr>
                <w:rFonts w:cs="Arial"/>
                <w:sz w:val="16"/>
                <w:szCs w:val="16"/>
              </w:rPr>
              <w:t>R2-2010688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5CBF315" w14:textId="6CD786D5" w:rsidR="00136E5A" w:rsidRPr="00D56830" w:rsidRDefault="00136E5A" w:rsidP="00136E5A">
            <w:pPr>
              <w:pStyle w:val="TAL"/>
              <w:rPr>
                <w:rFonts w:cs="Arial"/>
                <w:sz w:val="16"/>
                <w:szCs w:val="16"/>
              </w:rPr>
            </w:pPr>
            <w:r w:rsidRPr="00D56830">
              <w:rPr>
                <w:rFonts w:cs="Arial"/>
                <w:sz w:val="16"/>
                <w:szCs w:val="16"/>
              </w:rPr>
              <w:t>LS on Cell Configuration within TA/RA to Support Allowed NSSAI (C1-206760;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394CC4" w14:textId="235C9337" w:rsidR="00136E5A" w:rsidRPr="00D56830" w:rsidRDefault="00136E5A" w:rsidP="00136E5A">
            <w:pPr>
              <w:pStyle w:val="TAL"/>
              <w:rPr>
                <w:rFonts w:cs="Arial"/>
                <w:sz w:val="16"/>
                <w:szCs w:val="16"/>
              </w:rPr>
            </w:pPr>
            <w:r w:rsidRPr="00D56830">
              <w:rPr>
                <w:rFonts w:cs="Arial"/>
                <w:sz w:val="16"/>
                <w:szCs w:val="16"/>
              </w:rPr>
              <w:t>CT1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D42B068" w14:textId="00E6FDF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7637E8" w14:textId="7B5025A8"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BACFB" w14:textId="5B58729F" w:rsidR="00136E5A" w:rsidRPr="00D56830" w:rsidRDefault="00136E5A" w:rsidP="00136E5A">
            <w:pPr>
              <w:pStyle w:val="TAL"/>
              <w:rPr>
                <w:rFonts w:cs="Arial"/>
                <w:sz w:val="16"/>
                <w:szCs w:val="16"/>
              </w:rPr>
            </w:pPr>
            <w:r w:rsidRPr="00D56830">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37C9AA" w14:textId="45D1161F" w:rsidR="00136E5A" w:rsidRPr="00D56830" w:rsidRDefault="00136E5A" w:rsidP="00136E5A">
            <w:pPr>
              <w:pStyle w:val="TAL"/>
              <w:rPr>
                <w:rFonts w:cs="Arial"/>
                <w:sz w:val="16"/>
                <w:szCs w:val="16"/>
              </w:rPr>
            </w:pPr>
            <w:r w:rsidRPr="00D5683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40463D" w14:textId="014A7011" w:rsidR="00136E5A" w:rsidRPr="00D56830" w:rsidRDefault="00136E5A" w:rsidP="00136E5A">
            <w:pPr>
              <w:pStyle w:val="TAL"/>
              <w:rPr>
                <w:rFonts w:cs="Arial"/>
                <w:sz w:val="16"/>
                <w:szCs w:val="16"/>
              </w:rPr>
            </w:pPr>
            <w:r w:rsidRPr="00D56830">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D376F1" w14:textId="1FB9F69F" w:rsidR="00136E5A" w:rsidRPr="00D56830" w:rsidRDefault="00136E5A" w:rsidP="00136E5A">
            <w:pPr>
              <w:pStyle w:val="TAL"/>
              <w:rPr>
                <w:rFonts w:cs="Arial"/>
                <w:sz w:val="16"/>
                <w:szCs w:val="16"/>
              </w:rPr>
            </w:pPr>
            <w:r w:rsidRPr="00D56830">
              <w:rPr>
                <w:rFonts w:cs="Arial"/>
                <w:sz w:val="16"/>
                <w:szCs w:val="16"/>
              </w:rPr>
              <w:t>C1-206760</w:t>
            </w:r>
          </w:p>
        </w:tc>
      </w:tr>
      <w:tr w:rsidR="008562A2" w:rsidRPr="00D56830" w14:paraId="75CF694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B8BCE8" w14:textId="6B7BD3EB" w:rsidR="00136E5A" w:rsidRPr="00D56830" w:rsidRDefault="00136E5A" w:rsidP="00136E5A">
            <w:pPr>
              <w:pStyle w:val="TAL"/>
              <w:rPr>
                <w:rFonts w:cs="Arial"/>
                <w:sz w:val="16"/>
                <w:szCs w:val="16"/>
              </w:rPr>
            </w:pPr>
            <w:r w:rsidRPr="00D56830">
              <w:rPr>
                <w:rFonts w:cs="Arial"/>
                <w:sz w:val="16"/>
                <w:szCs w:val="16"/>
              </w:rPr>
              <w:t>R2-2010689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341535" w14:textId="58BBBAE5" w:rsidR="00136E5A" w:rsidRPr="00D56830" w:rsidRDefault="00136E5A" w:rsidP="00136E5A">
            <w:pPr>
              <w:pStyle w:val="TAL"/>
              <w:rPr>
                <w:rFonts w:cs="Arial"/>
                <w:sz w:val="16"/>
                <w:szCs w:val="16"/>
              </w:rPr>
            </w:pPr>
            <w:r w:rsidRPr="00D56830">
              <w:rPr>
                <w:rFonts w:cs="Arial"/>
                <w:sz w:val="16"/>
                <w:szCs w:val="16"/>
              </w:rPr>
              <w:t>Reply to LS S2-2006037 on System support for Multi-USIM devices (S3-202687;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A1E4EB9" w14:textId="34FDD60F" w:rsidR="00136E5A" w:rsidRPr="00D56830" w:rsidRDefault="00136E5A" w:rsidP="00136E5A">
            <w:pPr>
              <w:pStyle w:val="TAL"/>
              <w:rPr>
                <w:rFonts w:cs="Arial"/>
                <w:sz w:val="16"/>
                <w:szCs w:val="16"/>
              </w:rPr>
            </w:pPr>
            <w:r w:rsidRPr="00D56830">
              <w:rPr>
                <w:rFonts w:cs="Arial"/>
                <w:sz w:val="16"/>
                <w:szCs w:val="16"/>
              </w:rPr>
              <w:t>SA3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7BED916" w14:textId="38A9E61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F9AFE94" w14:textId="56485D70"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254895" w14:textId="6576A7A1" w:rsidR="00136E5A" w:rsidRPr="00D56830" w:rsidRDefault="00136E5A" w:rsidP="00136E5A">
            <w:pPr>
              <w:pStyle w:val="TAL"/>
              <w:rPr>
                <w:rFonts w:cs="Arial"/>
                <w:sz w:val="16"/>
                <w:szCs w:val="16"/>
              </w:rPr>
            </w:pPr>
            <w:r w:rsidRPr="00D56830">
              <w:rPr>
                <w:rFonts w:cs="Arial"/>
                <w:sz w:val="16"/>
                <w:szCs w:val="16"/>
              </w:rPr>
              <w:t>FS_MUSIM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5E6DA4" w14:textId="3C36FF50" w:rsidR="00136E5A" w:rsidRPr="00D56830" w:rsidRDefault="00136E5A" w:rsidP="00136E5A">
            <w:pPr>
              <w:pStyle w:val="TAL"/>
              <w:rPr>
                <w:rFonts w:cs="Arial"/>
                <w:sz w:val="16"/>
                <w:szCs w:val="16"/>
              </w:rPr>
            </w:pPr>
            <w:r w:rsidRPr="00D56830">
              <w:rPr>
                <w:rFonts w:cs="Arial"/>
                <w:sz w:val="16"/>
                <w:szCs w:val="16"/>
              </w:rPr>
              <w:t>SA2, 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A133E6" w14:textId="24ED8554"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150DA31" w14:textId="4720C0D4" w:rsidR="00136E5A" w:rsidRPr="00D56830" w:rsidRDefault="00136E5A" w:rsidP="00136E5A">
            <w:pPr>
              <w:pStyle w:val="TAL"/>
              <w:rPr>
                <w:rFonts w:cs="Arial"/>
                <w:sz w:val="16"/>
                <w:szCs w:val="16"/>
              </w:rPr>
            </w:pPr>
            <w:r w:rsidRPr="00D56830">
              <w:rPr>
                <w:rFonts w:cs="Arial"/>
                <w:sz w:val="16"/>
                <w:szCs w:val="16"/>
              </w:rPr>
              <w:t>S3-202687</w:t>
            </w:r>
          </w:p>
        </w:tc>
      </w:tr>
      <w:tr w:rsidR="008562A2" w:rsidRPr="00D56830" w14:paraId="4C76114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05F28D" w14:textId="5AD28330" w:rsidR="00136E5A" w:rsidRPr="00D56830" w:rsidRDefault="00136E5A" w:rsidP="00136E5A">
            <w:pPr>
              <w:pStyle w:val="TAL"/>
              <w:rPr>
                <w:rFonts w:cs="Arial"/>
                <w:sz w:val="16"/>
                <w:szCs w:val="16"/>
              </w:rPr>
            </w:pPr>
            <w:r w:rsidRPr="00D56830">
              <w:rPr>
                <w:rFonts w:cs="Arial"/>
                <w:sz w:val="16"/>
                <w:szCs w:val="16"/>
              </w:rPr>
              <w:t>R2-2010690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C36E284" w14:textId="567307A3" w:rsidR="00136E5A" w:rsidRPr="00D56830" w:rsidRDefault="00136E5A" w:rsidP="00136E5A">
            <w:pPr>
              <w:pStyle w:val="TAL"/>
              <w:rPr>
                <w:rFonts w:cs="Arial"/>
                <w:sz w:val="16"/>
                <w:szCs w:val="16"/>
              </w:rPr>
            </w:pPr>
            <w:r w:rsidRPr="00D56830">
              <w:rPr>
                <w:rFonts w:cs="Arial"/>
                <w:sz w:val="16"/>
                <w:szCs w:val="16"/>
              </w:rPr>
              <w:t>LS on Clarification on URLLC QoS Monitoring (S2-2007825;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09CACE1" w14:textId="15F8D07C"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5A12627" w14:textId="68EDCA44"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2418E18" w14:textId="4B4804A7"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F50616" w14:textId="2EB44A9B" w:rsidR="00136E5A" w:rsidRPr="00D56830" w:rsidRDefault="00136E5A" w:rsidP="00136E5A">
            <w:pPr>
              <w:pStyle w:val="TAL"/>
              <w:rPr>
                <w:rFonts w:cs="Arial"/>
                <w:sz w:val="16"/>
                <w:szCs w:val="16"/>
              </w:rPr>
            </w:pPr>
            <w:r w:rsidRPr="00D56830">
              <w:rPr>
                <w:rFonts w:cs="Arial"/>
                <w:sz w:val="16"/>
                <w:szCs w:val="16"/>
              </w:rPr>
              <w:t>5G_URLLC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F74BE3" w14:textId="4E9272A3" w:rsidR="00136E5A" w:rsidRPr="00D56830" w:rsidRDefault="00136E5A" w:rsidP="00136E5A">
            <w:pPr>
              <w:pStyle w:val="TAL"/>
              <w:rPr>
                <w:rFonts w:cs="Arial"/>
                <w:sz w:val="16"/>
                <w:szCs w:val="16"/>
              </w:rPr>
            </w:pPr>
            <w:r w:rsidRPr="00D56830">
              <w:rPr>
                <w:rFonts w:cs="Arial"/>
                <w:sz w:val="16"/>
                <w:szCs w:val="16"/>
              </w:rPr>
              <w:t>RAN3,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2731C3" w14:textId="6344A716" w:rsidR="00136E5A" w:rsidRPr="00D56830" w:rsidRDefault="00136E5A" w:rsidP="00136E5A">
            <w:pPr>
              <w:pStyle w:val="TAL"/>
              <w:rPr>
                <w:rFonts w:cs="Arial"/>
                <w:sz w:val="16"/>
                <w:szCs w:val="16"/>
              </w:rPr>
            </w:pPr>
            <w:r w:rsidRPr="00D56830">
              <w:rPr>
                <w:rFonts w:cs="Arial"/>
                <w:sz w:val="16"/>
                <w:szCs w:val="16"/>
              </w:rPr>
              <w:t>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ACC7B4" w14:textId="5BCAE8F5" w:rsidR="00136E5A" w:rsidRPr="00D56830" w:rsidRDefault="00136E5A" w:rsidP="00136E5A">
            <w:pPr>
              <w:pStyle w:val="TAL"/>
              <w:rPr>
                <w:rFonts w:cs="Arial"/>
                <w:sz w:val="16"/>
                <w:szCs w:val="16"/>
              </w:rPr>
            </w:pPr>
            <w:r w:rsidRPr="00D56830">
              <w:rPr>
                <w:rFonts w:cs="Arial"/>
                <w:sz w:val="16"/>
                <w:szCs w:val="16"/>
              </w:rPr>
              <w:t>S2-2007825</w:t>
            </w:r>
          </w:p>
        </w:tc>
      </w:tr>
      <w:tr w:rsidR="008562A2" w:rsidRPr="00D56830" w14:paraId="7A1C8BF8"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81457A" w14:textId="28C3DCE3" w:rsidR="00136E5A" w:rsidRPr="00D56830" w:rsidRDefault="00136E5A" w:rsidP="00136E5A">
            <w:pPr>
              <w:pStyle w:val="TAL"/>
              <w:rPr>
                <w:rFonts w:cs="Arial"/>
                <w:sz w:val="16"/>
                <w:szCs w:val="16"/>
              </w:rPr>
            </w:pPr>
            <w:r w:rsidRPr="00D56830">
              <w:rPr>
                <w:rFonts w:cs="Arial"/>
                <w:sz w:val="16"/>
                <w:szCs w:val="16"/>
              </w:rPr>
              <w:lastRenderedPageBreak/>
              <w:t>R2-2010691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253491D" w14:textId="3BF1202A" w:rsidR="00136E5A" w:rsidRPr="00D56830" w:rsidRDefault="00136E5A" w:rsidP="00136E5A">
            <w:pPr>
              <w:pStyle w:val="TAL"/>
              <w:rPr>
                <w:rFonts w:cs="Arial"/>
                <w:sz w:val="16"/>
                <w:szCs w:val="16"/>
              </w:rPr>
            </w:pPr>
            <w:r w:rsidRPr="00D56830">
              <w:rPr>
                <w:rFonts w:cs="Arial"/>
                <w:sz w:val="16"/>
                <w:szCs w:val="16"/>
              </w:rPr>
              <w:t>LS on questions to RAN WGs on dual Radio UE (2Rx/2Tx or 2Rx/1Tx) support for simultaneous communication with both SNPN and PLMN (S2-2007827; contact: Futurewei)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28B7AD" w14:textId="2C6BB19E"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51B2F09" w14:textId="05756EF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EE80ECF" w14:textId="2E9F0D74"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8D114A" w14:textId="0F2B4570" w:rsidR="00136E5A" w:rsidRPr="00D56830" w:rsidRDefault="00136E5A" w:rsidP="00136E5A">
            <w:pPr>
              <w:pStyle w:val="TAL"/>
              <w:rPr>
                <w:rFonts w:cs="Arial"/>
                <w:sz w:val="16"/>
                <w:szCs w:val="16"/>
              </w:rPr>
            </w:pPr>
            <w:r w:rsidRPr="00D56830">
              <w:rPr>
                <w:rFonts w:cs="Arial"/>
                <w:sz w:val="16"/>
                <w:szCs w:val="16"/>
              </w:rPr>
              <w:t>FS_eNPN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DD018C" w14:textId="1257E36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14481" w14:textId="50BBF5E8"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5FDF13E" w14:textId="55D5990D" w:rsidR="00136E5A" w:rsidRPr="00D56830" w:rsidRDefault="00136E5A" w:rsidP="00136E5A">
            <w:pPr>
              <w:pStyle w:val="TAL"/>
              <w:rPr>
                <w:rFonts w:cs="Arial"/>
                <w:sz w:val="16"/>
                <w:szCs w:val="16"/>
              </w:rPr>
            </w:pPr>
            <w:r w:rsidRPr="00D56830">
              <w:rPr>
                <w:rFonts w:cs="Arial"/>
                <w:sz w:val="16"/>
                <w:szCs w:val="16"/>
              </w:rPr>
              <w:t>S2-2007827</w:t>
            </w:r>
          </w:p>
        </w:tc>
      </w:tr>
      <w:tr w:rsidR="008562A2" w:rsidRPr="00D56830" w14:paraId="2841B8B7"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432AEFE" w14:textId="09A5ABBE" w:rsidR="00136E5A" w:rsidRPr="00D56830" w:rsidRDefault="00136E5A" w:rsidP="00136E5A">
            <w:pPr>
              <w:pStyle w:val="TAL"/>
              <w:rPr>
                <w:rFonts w:cs="Arial"/>
                <w:sz w:val="16"/>
                <w:szCs w:val="16"/>
              </w:rPr>
            </w:pPr>
            <w:r w:rsidRPr="00D56830">
              <w:rPr>
                <w:rFonts w:cs="Arial"/>
                <w:sz w:val="16"/>
                <w:szCs w:val="16"/>
              </w:rPr>
              <w:t>R2-2010692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01088" w14:textId="521936EE" w:rsidR="00136E5A" w:rsidRPr="00D56830" w:rsidRDefault="00136E5A" w:rsidP="00136E5A">
            <w:pPr>
              <w:pStyle w:val="TAL"/>
              <w:rPr>
                <w:rFonts w:cs="Arial"/>
                <w:sz w:val="16"/>
                <w:szCs w:val="16"/>
              </w:rPr>
            </w:pPr>
            <w:r w:rsidRPr="00D56830">
              <w:rPr>
                <w:rFonts w:cs="Arial"/>
                <w:sz w:val="16"/>
                <w:szCs w:val="16"/>
              </w:rPr>
              <w:t>LS on Use of Survival Time for Deterministic Applications in 5GS (S2-2007880;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36E51B" w14:textId="2C5D285F"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2002362" w14:textId="052DDE0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A5A59FF" w14:textId="6D66EFF4"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3B349F" w14:textId="48E375CE" w:rsidR="00136E5A" w:rsidRPr="00D56830" w:rsidRDefault="00136E5A" w:rsidP="00136E5A">
            <w:pPr>
              <w:pStyle w:val="TAL"/>
              <w:rPr>
                <w:rFonts w:cs="Arial"/>
                <w:sz w:val="16"/>
                <w:szCs w:val="16"/>
              </w:rPr>
            </w:pPr>
            <w:r w:rsidRPr="00D56830">
              <w:rPr>
                <w:rFonts w:cs="Arial"/>
                <w:sz w:val="16"/>
                <w:szCs w:val="16"/>
              </w:rPr>
              <w:t>FS_IIoT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E9F50" w14:textId="7E5D6468" w:rsidR="00136E5A" w:rsidRPr="00D56830" w:rsidRDefault="00136E5A" w:rsidP="00136E5A">
            <w:pPr>
              <w:pStyle w:val="TAL"/>
              <w:rPr>
                <w:rFonts w:cs="Arial"/>
                <w:sz w:val="16"/>
                <w:szCs w:val="16"/>
              </w:rPr>
            </w:pPr>
            <w:r w:rsidRPr="00D5683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129AF3" w14:textId="5FE1DE11" w:rsidR="00136E5A" w:rsidRPr="00D56830" w:rsidRDefault="00136E5A" w:rsidP="00136E5A">
            <w:pPr>
              <w:pStyle w:val="TAL"/>
              <w:rPr>
                <w:rFonts w:cs="Arial"/>
                <w:sz w:val="16"/>
                <w:szCs w:val="16"/>
              </w:rPr>
            </w:pPr>
            <w:r w:rsidRPr="00D56830">
              <w:rPr>
                <w:rFonts w:cs="Arial"/>
                <w:sz w:val="16"/>
                <w:szCs w:val="16"/>
              </w:rPr>
              <w:t>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CF42C8" w14:textId="77112EC7" w:rsidR="00136E5A" w:rsidRPr="00D56830" w:rsidRDefault="00136E5A" w:rsidP="00136E5A">
            <w:pPr>
              <w:pStyle w:val="TAL"/>
              <w:rPr>
                <w:rFonts w:cs="Arial"/>
                <w:sz w:val="16"/>
                <w:szCs w:val="16"/>
              </w:rPr>
            </w:pPr>
            <w:r w:rsidRPr="00D56830">
              <w:rPr>
                <w:rFonts w:cs="Arial"/>
                <w:sz w:val="16"/>
                <w:szCs w:val="16"/>
              </w:rPr>
              <w:t>S2-2007880</w:t>
            </w:r>
          </w:p>
        </w:tc>
      </w:tr>
      <w:tr w:rsidR="008562A2" w:rsidRPr="00D56830" w14:paraId="6DD93BA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5817F2" w14:textId="7BD73B39" w:rsidR="00136E5A" w:rsidRPr="00D56830" w:rsidRDefault="00136E5A" w:rsidP="00136E5A">
            <w:pPr>
              <w:pStyle w:val="TAL"/>
              <w:rPr>
                <w:rFonts w:cs="Arial"/>
                <w:sz w:val="16"/>
                <w:szCs w:val="16"/>
              </w:rPr>
            </w:pPr>
            <w:r w:rsidRPr="00D56830">
              <w:rPr>
                <w:rFonts w:cs="Arial"/>
                <w:sz w:val="16"/>
                <w:szCs w:val="16"/>
              </w:rPr>
              <w:t>R2-2010693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A9BAC74" w14:textId="6A01D579" w:rsidR="00136E5A" w:rsidRPr="00D56830" w:rsidRDefault="00136E5A" w:rsidP="00136E5A">
            <w:pPr>
              <w:pStyle w:val="TAL"/>
              <w:rPr>
                <w:rFonts w:cs="Arial"/>
                <w:sz w:val="16"/>
                <w:szCs w:val="16"/>
              </w:rPr>
            </w:pPr>
            <w:r w:rsidRPr="00D56830">
              <w:rPr>
                <w:rFonts w:cs="Arial"/>
                <w:sz w:val="16"/>
                <w:szCs w:val="16"/>
              </w:rPr>
              <w:t>LS on SA2 progress on UE-to-Network Relay and UE-to-UE Relay (S2-2007945;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33BCA1" w14:textId="63676F87"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8D821D6" w14:textId="4BABA183"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696F52B" w14:textId="76F9CF68"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485814" w14:textId="0F5C3CBC" w:rsidR="00136E5A" w:rsidRPr="00D56830" w:rsidRDefault="00136E5A" w:rsidP="00136E5A">
            <w:pPr>
              <w:pStyle w:val="TAL"/>
              <w:rPr>
                <w:rFonts w:cs="Arial"/>
                <w:sz w:val="16"/>
                <w:szCs w:val="16"/>
              </w:rPr>
            </w:pPr>
            <w:r w:rsidRPr="00D56830">
              <w:rPr>
                <w:rFonts w:cs="Arial"/>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67A8A5" w14:textId="693C8B1E" w:rsidR="00136E5A" w:rsidRPr="00D56830" w:rsidRDefault="00136E5A" w:rsidP="00136E5A">
            <w:pPr>
              <w:pStyle w:val="TAL"/>
              <w:rPr>
                <w:rFonts w:cs="Arial"/>
                <w:sz w:val="16"/>
                <w:szCs w:val="16"/>
              </w:rPr>
            </w:pPr>
            <w:r w:rsidRPr="00D56830">
              <w:rPr>
                <w:rFonts w:cs="Arial"/>
                <w:sz w:val="16"/>
                <w:szCs w:val="16"/>
              </w:rPr>
              <w:t>RAN2, 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D9050" w14:textId="52B1DD6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4564D1E" w14:textId="0C88B582" w:rsidR="00136E5A" w:rsidRPr="00D56830" w:rsidRDefault="00136E5A" w:rsidP="00136E5A">
            <w:pPr>
              <w:pStyle w:val="TAL"/>
              <w:rPr>
                <w:rFonts w:cs="Arial"/>
                <w:sz w:val="16"/>
                <w:szCs w:val="16"/>
              </w:rPr>
            </w:pPr>
            <w:r w:rsidRPr="00D56830">
              <w:rPr>
                <w:rFonts w:cs="Arial"/>
                <w:sz w:val="16"/>
                <w:szCs w:val="16"/>
              </w:rPr>
              <w:t>S2-2007945</w:t>
            </w:r>
          </w:p>
        </w:tc>
      </w:tr>
      <w:tr w:rsidR="008562A2" w:rsidRPr="00D56830" w14:paraId="42C58D58"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1D1977C" w14:textId="5C6F0635" w:rsidR="00136E5A" w:rsidRPr="00D56830" w:rsidRDefault="00136E5A" w:rsidP="00136E5A">
            <w:pPr>
              <w:pStyle w:val="TAL"/>
              <w:rPr>
                <w:rFonts w:cs="Arial"/>
                <w:sz w:val="16"/>
                <w:szCs w:val="16"/>
              </w:rPr>
            </w:pPr>
            <w:r w:rsidRPr="00D56830">
              <w:rPr>
                <w:rFonts w:cs="Arial"/>
                <w:sz w:val="16"/>
                <w:szCs w:val="16"/>
              </w:rPr>
              <w:t>R2-2010694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0AD3D9A" w14:textId="1A766DB7" w:rsidR="00136E5A" w:rsidRPr="00D56830" w:rsidRDefault="00136E5A" w:rsidP="00136E5A">
            <w:pPr>
              <w:pStyle w:val="TAL"/>
              <w:rPr>
                <w:rFonts w:cs="Arial"/>
                <w:sz w:val="16"/>
                <w:szCs w:val="16"/>
              </w:rPr>
            </w:pPr>
            <w:r w:rsidRPr="00D56830">
              <w:rPr>
                <w:rFonts w:cs="Arial"/>
                <w:sz w:val="16"/>
                <w:szCs w:val="16"/>
              </w:rPr>
              <w:t>LS on restricting the rate per UE per network slice (S2-2007946;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120F059" w14:textId="4C5BBE47"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7B15109" w14:textId="125FF8CE"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87EA3C8" w14:textId="38FE738B"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5DFD82" w14:textId="1D18B138" w:rsidR="00136E5A" w:rsidRPr="00D56830" w:rsidRDefault="00136E5A" w:rsidP="00136E5A">
            <w:pPr>
              <w:pStyle w:val="TAL"/>
              <w:rPr>
                <w:rFonts w:cs="Arial"/>
                <w:sz w:val="16"/>
                <w:szCs w:val="16"/>
              </w:rPr>
            </w:pPr>
            <w:r w:rsidRPr="00D56830">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D33380" w14:textId="73A7E8F5" w:rsidR="00136E5A" w:rsidRPr="00D56830" w:rsidRDefault="00136E5A" w:rsidP="00136E5A">
            <w:pPr>
              <w:pStyle w:val="TAL"/>
              <w:rPr>
                <w:rFonts w:cs="Arial"/>
                <w:sz w:val="16"/>
                <w:szCs w:val="16"/>
              </w:rPr>
            </w:pPr>
            <w:r w:rsidRPr="00D5683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6B9616" w14:textId="0BA0E9B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6982A4" w14:textId="37326B0B" w:rsidR="00136E5A" w:rsidRPr="00D56830" w:rsidRDefault="00136E5A" w:rsidP="00136E5A">
            <w:pPr>
              <w:pStyle w:val="TAL"/>
              <w:rPr>
                <w:rFonts w:cs="Arial"/>
                <w:sz w:val="16"/>
                <w:szCs w:val="16"/>
              </w:rPr>
            </w:pPr>
            <w:r w:rsidRPr="00D56830">
              <w:rPr>
                <w:rFonts w:cs="Arial"/>
                <w:sz w:val="16"/>
                <w:szCs w:val="16"/>
              </w:rPr>
              <w:t>S2-2007946</w:t>
            </w:r>
          </w:p>
        </w:tc>
      </w:tr>
      <w:tr w:rsidR="008562A2" w:rsidRPr="00D56830" w14:paraId="785A8895"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CC328D" w14:textId="3DFBB9BD" w:rsidR="00136E5A" w:rsidRPr="00D56830" w:rsidRDefault="00136E5A" w:rsidP="00136E5A">
            <w:pPr>
              <w:pStyle w:val="TAL"/>
              <w:rPr>
                <w:rFonts w:cs="Arial"/>
                <w:sz w:val="16"/>
                <w:szCs w:val="16"/>
              </w:rPr>
            </w:pPr>
            <w:r w:rsidRPr="00D56830">
              <w:rPr>
                <w:rFonts w:cs="Arial"/>
                <w:sz w:val="16"/>
                <w:szCs w:val="16"/>
              </w:rPr>
              <w:t>R2-2010695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7BC0CEF" w14:textId="5EB80479" w:rsidR="00136E5A" w:rsidRPr="00D56830" w:rsidRDefault="00136E5A" w:rsidP="00136E5A">
            <w:pPr>
              <w:pStyle w:val="TAL"/>
              <w:rPr>
                <w:rFonts w:cs="Arial"/>
                <w:sz w:val="16"/>
                <w:szCs w:val="16"/>
              </w:rPr>
            </w:pPr>
            <w:r w:rsidRPr="00D56830">
              <w:rPr>
                <w:rFonts w:cs="Arial"/>
                <w:sz w:val="16"/>
                <w:szCs w:val="16"/>
              </w:rPr>
              <w:t>LS Reply on Enhancement of RAN Slicing (S2-2008240;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4491221" w14:textId="54907EC8"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24945A4" w14:textId="06D8C4FD"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001939F" w14:textId="3151F075"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891BF2" w14:textId="7357EF44" w:rsidR="00136E5A" w:rsidRPr="00D56830" w:rsidRDefault="00136E5A" w:rsidP="00136E5A">
            <w:pPr>
              <w:pStyle w:val="TAL"/>
              <w:rPr>
                <w:rFonts w:cs="Arial"/>
                <w:sz w:val="16"/>
                <w:szCs w:val="16"/>
              </w:rPr>
            </w:pPr>
            <w:r w:rsidRPr="00D56830">
              <w:rPr>
                <w:rFonts w:cs="Arial"/>
                <w:sz w:val="16"/>
                <w:szCs w:val="16"/>
              </w:rPr>
              <w:t>FS_eNS_Ph2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01DCF2" w14:textId="244157DE" w:rsidR="00136E5A" w:rsidRPr="00D56830" w:rsidRDefault="00136E5A" w:rsidP="00136E5A">
            <w:pPr>
              <w:pStyle w:val="TAL"/>
              <w:rPr>
                <w:rFonts w:cs="Arial"/>
                <w:sz w:val="16"/>
                <w:szCs w:val="16"/>
              </w:rPr>
            </w:pPr>
            <w:r w:rsidRPr="00D5683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85F513" w14:textId="79D4B570"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A17A67A" w14:textId="70418910" w:rsidR="00136E5A" w:rsidRPr="00D56830" w:rsidRDefault="00136E5A" w:rsidP="00136E5A">
            <w:pPr>
              <w:pStyle w:val="TAL"/>
              <w:rPr>
                <w:rFonts w:cs="Arial"/>
                <w:sz w:val="16"/>
                <w:szCs w:val="16"/>
              </w:rPr>
            </w:pPr>
            <w:r w:rsidRPr="00D56830">
              <w:rPr>
                <w:rFonts w:cs="Arial"/>
                <w:sz w:val="16"/>
                <w:szCs w:val="16"/>
              </w:rPr>
              <w:t>S2-2008240</w:t>
            </w:r>
          </w:p>
        </w:tc>
      </w:tr>
      <w:tr w:rsidR="008562A2" w:rsidRPr="00D56830" w14:paraId="73C87D3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36BC7B" w14:textId="01905277" w:rsidR="00136E5A" w:rsidRPr="00D56830" w:rsidRDefault="00136E5A" w:rsidP="00136E5A">
            <w:pPr>
              <w:pStyle w:val="TAL"/>
              <w:rPr>
                <w:rFonts w:cs="Arial"/>
                <w:sz w:val="16"/>
                <w:szCs w:val="16"/>
              </w:rPr>
            </w:pPr>
            <w:r w:rsidRPr="00D56830">
              <w:rPr>
                <w:rFonts w:cs="Arial"/>
                <w:sz w:val="16"/>
                <w:szCs w:val="16"/>
              </w:rPr>
              <w:t>R2-2010696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E99A5F" w14:textId="69FCAA2D" w:rsidR="00136E5A" w:rsidRPr="00D56830" w:rsidRDefault="00136E5A" w:rsidP="00136E5A">
            <w:pPr>
              <w:pStyle w:val="TAL"/>
              <w:rPr>
                <w:rFonts w:cs="Arial"/>
                <w:sz w:val="16"/>
                <w:szCs w:val="16"/>
              </w:rPr>
            </w:pPr>
            <w:r w:rsidRPr="00D56830">
              <w:rPr>
                <w:rFonts w:cs="Arial"/>
                <w:sz w:val="16"/>
                <w:szCs w:val="16"/>
              </w:rPr>
              <w:t>Reply LS on SA WG2 assumptions from conclusion of study on architecture aspects for using satellite access in 5G (S2-2008307;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6D3E043" w14:textId="1D197324"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94F5B90" w14:textId="4509E2B2"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478590A" w14:textId="1193B671"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FC912C" w14:textId="752F568A" w:rsidR="00136E5A" w:rsidRPr="00D56830" w:rsidRDefault="00136E5A" w:rsidP="00136E5A">
            <w:pPr>
              <w:pStyle w:val="TAL"/>
              <w:rPr>
                <w:rFonts w:cs="Arial"/>
                <w:sz w:val="16"/>
                <w:szCs w:val="16"/>
              </w:rPr>
            </w:pPr>
            <w:r w:rsidRPr="00D56830">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A3C32" w14:textId="1D3422ED" w:rsidR="00136E5A" w:rsidRPr="00D56830" w:rsidRDefault="00136E5A" w:rsidP="00136E5A">
            <w:pPr>
              <w:pStyle w:val="TAL"/>
              <w:rPr>
                <w:rFonts w:cs="Arial"/>
                <w:sz w:val="16"/>
                <w:szCs w:val="16"/>
              </w:rPr>
            </w:pPr>
            <w:r w:rsidRPr="00D5683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C423A1" w14:textId="742C982A" w:rsidR="00136E5A" w:rsidRPr="00D56830" w:rsidRDefault="00136E5A" w:rsidP="00136E5A">
            <w:pPr>
              <w:pStyle w:val="TAL"/>
              <w:rPr>
                <w:rFonts w:cs="Arial"/>
                <w:sz w:val="16"/>
                <w:szCs w:val="16"/>
              </w:rPr>
            </w:pPr>
            <w:r w:rsidRPr="00D56830">
              <w:rPr>
                <w:rFonts w:cs="Arial"/>
                <w:sz w:val="16"/>
                <w:szCs w:val="16"/>
              </w:rPr>
              <w:t>RAN2, SA3-LI,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97ACAF" w14:textId="6DD67AB1" w:rsidR="00136E5A" w:rsidRPr="00D56830" w:rsidRDefault="00136E5A" w:rsidP="00136E5A">
            <w:pPr>
              <w:pStyle w:val="TAL"/>
              <w:rPr>
                <w:rFonts w:cs="Arial"/>
                <w:sz w:val="16"/>
                <w:szCs w:val="16"/>
              </w:rPr>
            </w:pPr>
            <w:r w:rsidRPr="00D56830">
              <w:rPr>
                <w:rFonts w:cs="Arial"/>
                <w:sz w:val="16"/>
                <w:szCs w:val="16"/>
              </w:rPr>
              <w:t>S2-2008307</w:t>
            </w:r>
          </w:p>
        </w:tc>
      </w:tr>
      <w:tr w:rsidR="008562A2" w:rsidRPr="00D56830" w14:paraId="54AC9148"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78269A" w14:textId="2814E9F0" w:rsidR="00136E5A" w:rsidRPr="00D56830" w:rsidRDefault="00136E5A" w:rsidP="00136E5A">
            <w:pPr>
              <w:pStyle w:val="TAL"/>
              <w:rPr>
                <w:rFonts w:cs="Arial"/>
                <w:sz w:val="16"/>
                <w:szCs w:val="16"/>
              </w:rPr>
            </w:pPr>
            <w:r w:rsidRPr="00D56830">
              <w:rPr>
                <w:rFonts w:cs="Arial"/>
                <w:sz w:val="16"/>
                <w:szCs w:val="16"/>
              </w:rPr>
              <w:t>R2-2010697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6DE5BF" w14:textId="11B98A28" w:rsidR="00136E5A" w:rsidRPr="00D56830" w:rsidRDefault="00136E5A" w:rsidP="00136E5A">
            <w:pPr>
              <w:pStyle w:val="TAL"/>
              <w:rPr>
                <w:rFonts w:cs="Arial"/>
                <w:sz w:val="16"/>
                <w:szCs w:val="16"/>
              </w:rPr>
            </w:pPr>
            <w:r w:rsidRPr="00D56830">
              <w:rPr>
                <w:rFonts w:cs="Arial"/>
                <w:sz w:val="16"/>
                <w:szCs w:val="16"/>
              </w:rPr>
              <w:t>LS on signalling of satellite backhaul connection (S2-2008308;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4139758" w14:textId="15F5D236" w:rsidR="00136E5A" w:rsidRPr="00D56830" w:rsidRDefault="00136E5A" w:rsidP="00136E5A">
            <w:pPr>
              <w:pStyle w:val="TAL"/>
              <w:rPr>
                <w:rFonts w:cs="Arial"/>
                <w:sz w:val="16"/>
                <w:szCs w:val="16"/>
              </w:rPr>
            </w:pPr>
            <w:r w:rsidRPr="00D56830">
              <w:rPr>
                <w:rFonts w:cs="Arial"/>
                <w:sz w:val="16"/>
                <w:szCs w:val="16"/>
              </w:rPr>
              <w:t>SA2</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EA1E556" w14:textId="274A96C4"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3E7C9F7" w14:textId="66BB2BD9"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3BEBA3" w14:textId="77D868A0" w:rsidR="00136E5A" w:rsidRPr="00D56830" w:rsidRDefault="00136E5A" w:rsidP="00136E5A">
            <w:pPr>
              <w:pStyle w:val="TAL"/>
              <w:rPr>
                <w:rFonts w:cs="Arial"/>
                <w:sz w:val="16"/>
                <w:szCs w:val="16"/>
              </w:rPr>
            </w:pPr>
            <w:r w:rsidRPr="00D56830">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CB9D0F" w14:textId="582DC6D2" w:rsidR="00136E5A" w:rsidRPr="00D56830" w:rsidRDefault="00136E5A" w:rsidP="00136E5A">
            <w:pPr>
              <w:pStyle w:val="TAL"/>
              <w:rPr>
                <w:rFonts w:cs="Arial"/>
                <w:sz w:val="16"/>
                <w:szCs w:val="16"/>
              </w:rPr>
            </w:pPr>
            <w:r w:rsidRPr="00D5683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554847" w14:textId="6F313D21" w:rsidR="00136E5A" w:rsidRPr="00D56830" w:rsidRDefault="00136E5A" w:rsidP="00136E5A">
            <w:pPr>
              <w:pStyle w:val="TAL"/>
              <w:rPr>
                <w:rFonts w:cs="Arial"/>
                <w:sz w:val="16"/>
                <w:szCs w:val="16"/>
              </w:rPr>
            </w:pPr>
            <w:r w:rsidRPr="00D56830">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C2A123" w14:textId="4F0308D5" w:rsidR="00136E5A" w:rsidRPr="00D56830" w:rsidRDefault="00136E5A" w:rsidP="00136E5A">
            <w:pPr>
              <w:pStyle w:val="TAL"/>
              <w:rPr>
                <w:rFonts w:cs="Arial"/>
                <w:sz w:val="16"/>
                <w:szCs w:val="16"/>
              </w:rPr>
            </w:pPr>
            <w:r w:rsidRPr="00D56830">
              <w:rPr>
                <w:rFonts w:cs="Arial"/>
                <w:sz w:val="16"/>
                <w:szCs w:val="16"/>
              </w:rPr>
              <w:t>S2-2008308</w:t>
            </w:r>
          </w:p>
        </w:tc>
      </w:tr>
      <w:tr w:rsidR="008562A2" w:rsidRPr="00D56830" w14:paraId="0BD57D3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4E61A0" w14:textId="2A750F8E" w:rsidR="00136E5A" w:rsidRPr="00D56830" w:rsidRDefault="00136E5A" w:rsidP="00136E5A">
            <w:pPr>
              <w:pStyle w:val="TAL"/>
              <w:rPr>
                <w:rFonts w:cs="Arial"/>
                <w:sz w:val="16"/>
                <w:szCs w:val="16"/>
              </w:rPr>
            </w:pPr>
            <w:r w:rsidRPr="00D56830">
              <w:rPr>
                <w:rFonts w:cs="Arial"/>
                <w:sz w:val="16"/>
                <w:szCs w:val="16"/>
              </w:rPr>
              <w:t>R2-2010989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9043B9A" w14:textId="72418F11" w:rsidR="00136E5A" w:rsidRPr="00D56830" w:rsidRDefault="00136E5A" w:rsidP="00136E5A">
            <w:pPr>
              <w:pStyle w:val="TAL"/>
              <w:rPr>
                <w:rFonts w:cs="Arial"/>
                <w:sz w:val="16"/>
                <w:szCs w:val="16"/>
              </w:rPr>
            </w:pPr>
            <w:r w:rsidRPr="00D56830">
              <w:rPr>
                <w:rFonts w:cs="Arial"/>
                <w:sz w:val="16"/>
                <w:szCs w:val="16"/>
              </w:rPr>
              <w:t>LS on QoE Measurement Collection (S5-205347;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6F3BD2" w14:textId="581A6AC6" w:rsidR="00136E5A" w:rsidRPr="00D56830" w:rsidRDefault="00136E5A" w:rsidP="00136E5A">
            <w:pPr>
              <w:pStyle w:val="TAL"/>
              <w:rPr>
                <w:rFonts w:cs="Arial"/>
                <w:sz w:val="16"/>
                <w:szCs w:val="16"/>
              </w:rPr>
            </w:pPr>
            <w:r w:rsidRPr="00D56830">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0569599" w14:textId="73869758"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4B5CBCE" w14:textId="240262FD"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D58514F" w14:textId="1DC5EF42" w:rsidR="00136E5A" w:rsidRPr="00D56830" w:rsidRDefault="00136E5A" w:rsidP="00136E5A">
            <w:pPr>
              <w:pStyle w:val="TAL"/>
              <w:rPr>
                <w:rFonts w:cs="Arial"/>
                <w:sz w:val="16"/>
                <w:szCs w:val="16"/>
              </w:rPr>
            </w:pPr>
            <w:r w:rsidRPr="00D56830">
              <w:rPr>
                <w:rFonts w:cs="Arial"/>
                <w:sz w:val="16"/>
                <w:szCs w:val="16"/>
              </w:rPr>
              <w:t>QOED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34051C" w14:textId="4276B84F" w:rsidR="00136E5A" w:rsidRPr="00D56830" w:rsidRDefault="00136E5A" w:rsidP="00136E5A">
            <w:pPr>
              <w:pStyle w:val="TAL"/>
              <w:rPr>
                <w:rFonts w:cs="Arial"/>
                <w:sz w:val="16"/>
                <w:szCs w:val="16"/>
              </w:rPr>
            </w:pPr>
            <w:r w:rsidRPr="00D56830">
              <w:rPr>
                <w:rFonts w:cs="Arial"/>
                <w:sz w:val="16"/>
                <w:szCs w:val="16"/>
              </w:rPr>
              <w:t>RAN2, RAN3, SA4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B4F2F7" w14:textId="5F897BE0" w:rsidR="00136E5A" w:rsidRPr="00D56830" w:rsidRDefault="00136E5A" w:rsidP="00136E5A">
            <w:pPr>
              <w:pStyle w:val="TAL"/>
              <w:rPr>
                <w:rFonts w:cs="Arial"/>
                <w:sz w:val="16"/>
                <w:szCs w:val="16"/>
              </w:rPr>
            </w:pPr>
            <w:r w:rsidRPr="00D56830">
              <w:rPr>
                <w:rFonts w:cs="Arial"/>
                <w:sz w:val="16"/>
                <w:szCs w:val="16"/>
              </w:rPr>
              <w:t>SA,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6D9C7DF" w14:textId="38621DA9" w:rsidR="00136E5A" w:rsidRPr="00D56830" w:rsidRDefault="00136E5A" w:rsidP="00136E5A">
            <w:pPr>
              <w:pStyle w:val="TAL"/>
              <w:rPr>
                <w:rFonts w:cs="Arial"/>
                <w:sz w:val="16"/>
                <w:szCs w:val="16"/>
              </w:rPr>
            </w:pPr>
            <w:r w:rsidRPr="00D56830">
              <w:rPr>
                <w:rFonts w:cs="Arial"/>
                <w:sz w:val="16"/>
                <w:szCs w:val="16"/>
              </w:rPr>
              <w:t>S5-205347</w:t>
            </w:r>
          </w:p>
        </w:tc>
      </w:tr>
      <w:tr w:rsidR="008562A2" w:rsidRPr="00D56830" w14:paraId="1E122C89"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30B012" w14:textId="21BDBCF3" w:rsidR="00136E5A" w:rsidRPr="00D56830" w:rsidRDefault="00136E5A" w:rsidP="00136E5A">
            <w:pPr>
              <w:pStyle w:val="TAL"/>
              <w:rPr>
                <w:rFonts w:cs="Arial"/>
                <w:sz w:val="16"/>
                <w:szCs w:val="16"/>
              </w:rPr>
            </w:pPr>
            <w:r w:rsidRPr="00D56830">
              <w:rPr>
                <w:rFonts w:cs="Arial"/>
                <w:sz w:val="16"/>
                <w:szCs w:val="16"/>
              </w:rPr>
              <w:t>R2-2010990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DF7244" w14:textId="0B686D1B" w:rsidR="00136E5A" w:rsidRPr="00D56830" w:rsidRDefault="00136E5A" w:rsidP="00136E5A">
            <w:pPr>
              <w:pStyle w:val="TAL"/>
              <w:rPr>
                <w:rFonts w:cs="Arial"/>
                <w:sz w:val="16"/>
                <w:szCs w:val="16"/>
              </w:rPr>
            </w:pPr>
            <w:r w:rsidRPr="00D56830">
              <w:rPr>
                <w:rFonts w:cs="Arial"/>
                <w:sz w:val="16"/>
                <w:szCs w:val="16"/>
              </w:rPr>
              <w:t>Reply LS on energy efficiency (S5-205357; contact: Orange)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D2F585E" w14:textId="402E58BC" w:rsidR="00136E5A" w:rsidRPr="00D56830" w:rsidRDefault="00136E5A" w:rsidP="00136E5A">
            <w:pPr>
              <w:pStyle w:val="TAL"/>
              <w:rPr>
                <w:rFonts w:cs="Arial"/>
                <w:sz w:val="16"/>
                <w:szCs w:val="16"/>
              </w:rPr>
            </w:pPr>
            <w:r w:rsidRPr="00D56830">
              <w:rPr>
                <w:rFonts w:cs="Arial"/>
                <w:sz w:val="16"/>
                <w:szCs w:val="16"/>
              </w:rPr>
              <w:t>SA5</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C5DFACC" w14:textId="0D690960"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C6B2645" w14:textId="605B67D6"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A80DD2" w14:textId="13773658" w:rsidR="00136E5A" w:rsidRPr="00D56830" w:rsidRDefault="00136E5A" w:rsidP="00136E5A">
            <w:pPr>
              <w:pStyle w:val="TAL"/>
              <w:rPr>
                <w:rFonts w:cs="Arial"/>
                <w:sz w:val="16"/>
                <w:szCs w:val="16"/>
              </w:rPr>
            </w:pPr>
            <w:r w:rsidRPr="00D56830">
              <w:rPr>
                <w:rFonts w:cs="Arial"/>
                <w:sz w:val="16"/>
                <w:szCs w:val="16"/>
              </w:rPr>
              <w:t>FS_EE5G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6E237" w14:textId="2718BBB5" w:rsidR="00136E5A" w:rsidRPr="00D56830" w:rsidRDefault="00136E5A" w:rsidP="00136E5A">
            <w:pPr>
              <w:pStyle w:val="TAL"/>
              <w:rPr>
                <w:rFonts w:cs="Arial"/>
                <w:sz w:val="16"/>
                <w:szCs w:val="16"/>
              </w:rPr>
            </w:pPr>
            <w:r w:rsidRPr="00D5683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14946" w14:textId="7AE5C406" w:rsidR="00136E5A" w:rsidRPr="00D56830" w:rsidRDefault="00136E5A" w:rsidP="00136E5A">
            <w:pPr>
              <w:pStyle w:val="TAL"/>
              <w:rPr>
                <w:rFonts w:cs="Arial"/>
                <w:sz w:val="16"/>
                <w:szCs w:val="16"/>
              </w:rPr>
            </w:pPr>
            <w:r w:rsidRPr="00D56830">
              <w:rPr>
                <w:rFonts w:cs="Arial"/>
                <w:sz w:val="16"/>
                <w:szCs w:val="16"/>
              </w:rPr>
              <w:t>RAN2, SA</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B24CE7C" w14:textId="5B9E2000" w:rsidR="00136E5A" w:rsidRPr="00D56830" w:rsidRDefault="00136E5A" w:rsidP="00136E5A">
            <w:pPr>
              <w:pStyle w:val="TAL"/>
              <w:rPr>
                <w:rFonts w:cs="Arial"/>
                <w:sz w:val="16"/>
                <w:szCs w:val="16"/>
              </w:rPr>
            </w:pPr>
            <w:r w:rsidRPr="00D56830">
              <w:rPr>
                <w:rFonts w:cs="Arial"/>
                <w:sz w:val="16"/>
                <w:szCs w:val="16"/>
              </w:rPr>
              <w:t>S5-205357</w:t>
            </w:r>
          </w:p>
        </w:tc>
      </w:tr>
      <w:tr w:rsidR="008562A2" w:rsidRPr="00D56830" w14:paraId="088A632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43542B" w14:textId="4E316D70" w:rsidR="00136E5A" w:rsidRPr="00D56830" w:rsidRDefault="00136E5A" w:rsidP="00136E5A">
            <w:pPr>
              <w:pStyle w:val="TAL"/>
              <w:rPr>
                <w:rFonts w:cs="Arial"/>
                <w:sz w:val="16"/>
                <w:szCs w:val="16"/>
              </w:rPr>
            </w:pPr>
            <w:r w:rsidRPr="00D56830">
              <w:rPr>
                <w:rFonts w:cs="Arial"/>
                <w:sz w:val="16"/>
                <w:szCs w:val="16"/>
              </w:rPr>
              <w:t>R2-2011000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400CBA4" w14:textId="52833E89" w:rsidR="00136E5A" w:rsidRPr="00D56830" w:rsidRDefault="00136E5A" w:rsidP="00136E5A">
            <w:pPr>
              <w:pStyle w:val="TAL"/>
              <w:rPr>
                <w:rFonts w:cs="Arial"/>
                <w:sz w:val="16"/>
                <w:szCs w:val="16"/>
              </w:rPr>
            </w:pPr>
            <w:r w:rsidRPr="00D56830">
              <w:rPr>
                <w:rFonts w:cs="Arial"/>
                <w:sz w:val="16"/>
                <w:szCs w:val="16"/>
              </w:rPr>
              <w:t>Reply LS on UE capability on wideband carrier operation for NR-U (R1-2009385;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D911A22" w14:textId="1002DE3F"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2A47618" w14:textId="11996BD7"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2A537EB7" w14:textId="0E343D22"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310008" w14:textId="3D33C157" w:rsidR="00136E5A" w:rsidRPr="00D56830" w:rsidRDefault="00136E5A" w:rsidP="00136E5A">
            <w:pPr>
              <w:pStyle w:val="TAL"/>
              <w:rPr>
                <w:rFonts w:cs="Arial"/>
                <w:sz w:val="16"/>
                <w:szCs w:val="16"/>
              </w:rPr>
            </w:pPr>
            <w:r w:rsidRPr="00D56830">
              <w:rPr>
                <w:rFonts w:cs="Arial"/>
                <w:sz w:val="16"/>
                <w:szCs w:val="16"/>
              </w:rPr>
              <w:t>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DB0CAB" w14:textId="5C3E89B9" w:rsidR="00136E5A" w:rsidRPr="00D56830" w:rsidRDefault="00136E5A" w:rsidP="00136E5A">
            <w:pPr>
              <w:pStyle w:val="TAL"/>
              <w:rPr>
                <w:rFonts w:cs="Arial"/>
                <w:sz w:val="16"/>
                <w:szCs w:val="16"/>
              </w:rPr>
            </w:pPr>
            <w:r w:rsidRPr="00D56830">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81ED30" w14:textId="6636635C"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B7527F2" w14:textId="4F8EA281" w:rsidR="00136E5A" w:rsidRPr="00D56830" w:rsidRDefault="00136E5A" w:rsidP="00136E5A">
            <w:pPr>
              <w:pStyle w:val="TAL"/>
              <w:rPr>
                <w:rFonts w:cs="Arial"/>
                <w:sz w:val="16"/>
                <w:szCs w:val="16"/>
              </w:rPr>
            </w:pPr>
            <w:r w:rsidRPr="00D56830">
              <w:rPr>
                <w:rFonts w:cs="Arial"/>
                <w:sz w:val="16"/>
                <w:szCs w:val="16"/>
              </w:rPr>
              <w:t>R1-2009385</w:t>
            </w:r>
          </w:p>
        </w:tc>
      </w:tr>
      <w:tr w:rsidR="008562A2" w:rsidRPr="00D56830" w14:paraId="37A62EC9"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09B856" w14:textId="6C81C276" w:rsidR="00136E5A" w:rsidRPr="00D56830" w:rsidRDefault="00136E5A" w:rsidP="00136E5A">
            <w:pPr>
              <w:pStyle w:val="TAL"/>
              <w:rPr>
                <w:rFonts w:cs="Arial"/>
                <w:sz w:val="16"/>
                <w:szCs w:val="16"/>
              </w:rPr>
            </w:pPr>
            <w:r w:rsidRPr="00D56830">
              <w:rPr>
                <w:rFonts w:cs="Arial"/>
                <w:sz w:val="16"/>
                <w:szCs w:val="16"/>
              </w:rPr>
              <w:t>R2-2011001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FF1A2CB" w14:textId="0E1CDE07" w:rsidR="00136E5A" w:rsidRPr="00D56830" w:rsidRDefault="00136E5A" w:rsidP="00136E5A">
            <w:pPr>
              <w:pStyle w:val="TAL"/>
              <w:rPr>
                <w:rFonts w:cs="Arial"/>
                <w:sz w:val="16"/>
                <w:szCs w:val="16"/>
              </w:rPr>
            </w:pPr>
            <w:r w:rsidRPr="00D56830">
              <w:rPr>
                <w:rFonts w:cs="Arial"/>
                <w:sz w:val="16"/>
                <w:szCs w:val="16"/>
              </w:rPr>
              <w:t>Reply LS on Incomplete LTE Physical Layer Capabilities (R1-2009435;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3FF20A3" w14:textId="047E784E"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D93CD5A" w14:textId="45CAC0EA"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A39E21E" w14:textId="438D670D"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A46C71" w14:textId="291FAADC" w:rsidR="00136E5A" w:rsidRPr="00D56830" w:rsidRDefault="00136E5A" w:rsidP="00136E5A">
            <w:pPr>
              <w:pStyle w:val="TAL"/>
              <w:rPr>
                <w:rFonts w:cs="Arial"/>
                <w:sz w:val="16"/>
                <w:szCs w:val="16"/>
              </w:rPr>
            </w:pPr>
            <w:r w:rsidRPr="00D56830">
              <w:rPr>
                <w:rFonts w:cs="Arial"/>
                <w:sz w:val="16"/>
                <w:szCs w:val="16"/>
              </w:rPr>
              <w:t>TEI15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E11932" w14:textId="2DFCFFCA"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906D9A" w14:textId="5DEDA273"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C99001" w14:textId="007E0D38" w:rsidR="00136E5A" w:rsidRPr="00D56830" w:rsidRDefault="00136E5A" w:rsidP="00136E5A">
            <w:pPr>
              <w:pStyle w:val="TAL"/>
              <w:rPr>
                <w:rFonts w:cs="Arial"/>
                <w:sz w:val="16"/>
                <w:szCs w:val="16"/>
              </w:rPr>
            </w:pPr>
            <w:r w:rsidRPr="00D56830">
              <w:rPr>
                <w:rFonts w:cs="Arial"/>
                <w:sz w:val="16"/>
                <w:szCs w:val="16"/>
              </w:rPr>
              <w:t>R1-2009435</w:t>
            </w:r>
          </w:p>
        </w:tc>
      </w:tr>
      <w:tr w:rsidR="008562A2" w:rsidRPr="00D56830" w14:paraId="5F19DF96"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5DA63D" w14:textId="61055D7C" w:rsidR="00136E5A" w:rsidRPr="00D56830" w:rsidRDefault="00136E5A" w:rsidP="00136E5A">
            <w:pPr>
              <w:pStyle w:val="TAL"/>
              <w:rPr>
                <w:rFonts w:cs="Arial"/>
                <w:sz w:val="16"/>
                <w:szCs w:val="16"/>
              </w:rPr>
            </w:pPr>
            <w:r w:rsidRPr="00D56830">
              <w:rPr>
                <w:rFonts w:cs="Arial"/>
                <w:sz w:val="16"/>
                <w:szCs w:val="16"/>
              </w:rPr>
              <w:t>R2-2011013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BF6E78" w14:textId="003C4520" w:rsidR="00136E5A" w:rsidRPr="00D56830" w:rsidRDefault="00136E5A" w:rsidP="00136E5A">
            <w:pPr>
              <w:pStyle w:val="TAL"/>
              <w:rPr>
                <w:rFonts w:cs="Arial"/>
                <w:sz w:val="16"/>
                <w:szCs w:val="16"/>
              </w:rPr>
            </w:pPr>
            <w:r w:rsidRPr="00D56830">
              <w:rPr>
                <w:rFonts w:cs="Arial"/>
                <w:sz w:val="16"/>
                <w:szCs w:val="16"/>
              </w:rPr>
              <w:t>Reply LS on number of configurable CSI-RS resources per MO (R1-2009444;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6FDB242" w14:textId="2334932D"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DAC5E72" w14:textId="0E57B87D"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8B03EC4" w14:textId="359CA109"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64A8B6" w14:textId="7ED28CD9" w:rsidR="00136E5A" w:rsidRPr="00D56830" w:rsidRDefault="00136E5A" w:rsidP="00136E5A">
            <w:pPr>
              <w:pStyle w:val="TAL"/>
              <w:rPr>
                <w:rFonts w:cs="Arial"/>
                <w:sz w:val="16"/>
                <w:szCs w:val="16"/>
              </w:rPr>
            </w:pPr>
            <w:r w:rsidRPr="00D56830">
              <w:rPr>
                <w:rFonts w:cs="Arial"/>
                <w:sz w:val="16"/>
                <w:szCs w:val="16"/>
              </w:rPr>
              <w:t>NR_CSIRS_L3meas-Core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A94134" w14:textId="7ECDBEFC" w:rsidR="00136E5A" w:rsidRPr="00D56830" w:rsidRDefault="00136E5A" w:rsidP="00136E5A">
            <w:pPr>
              <w:pStyle w:val="TAL"/>
              <w:rPr>
                <w:rFonts w:cs="Arial"/>
                <w:sz w:val="16"/>
                <w:szCs w:val="16"/>
              </w:rPr>
            </w:pPr>
            <w:r w:rsidRPr="00D56830">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376818" w14:textId="3624B8B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A13277" w14:textId="39D02552" w:rsidR="00136E5A" w:rsidRPr="00D56830" w:rsidRDefault="00136E5A" w:rsidP="00136E5A">
            <w:pPr>
              <w:pStyle w:val="TAL"/>
              <w:rPr>
                <w:rFonts w:cs="Arial"/>
                <w:sz w:val="16"/>
                <w:szCs w:val="16"/>
              </w:rPr>
            </w:pPr>
            <w:r w:rsidRPr="00D56830">
              <w:rPr>
                <w:rFonts w:cs="Arial"/>
                <w:sz w:val="16"/>
                <w:szCs w:val="16"/>
              </w:rPr>
              <w:t>R1-2009444</w:t>
            </w:r>
          </w:p>
        </w:tc>
      </w:tr>
      <w:tr w:rsidR="008562A2" w:rsidRPr="00D56830" w14:paraId="7A6CA8D3"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A36DF5" w14:textId="673E3F75" w:rsidR="00136E5A" w:rsidRPr="00D56830" w:rsidRDefault="00136E5A" w:rsidP="00136E5A">
            <w:pPr>
              <w:pStyle w:val="TAL"/>
              <w:rPr>
                <w:rFonts w:cs="Arial"/>
                <w:sz w:val="16"/>
                <w:szCs w:val="16"/>
              </w:rPr>
            </w:pPr>
            <w:r w:rsidRPr="00D56830">
              <w:rPr>
                <w:rFonts w:cs="Arial"/>
                <w:sz w:val="16"/>
                <w:szCs w:val="16"/>
              </w:rPr>
              <w:t>R2-2011014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BE427E" w14:textId="7A9C1A7A" w:rsidR="00136E5A" w:rsidRPr="00D56830" w:rsidRDefault="00136E5A" w:rsidP="00136E5A">
            <w:pPr>
              <w:pStyle w:val="TAL"/>
              <w:rPr>
                <w:rFonts w:cs="Arial"/>
                <w:sz w:val="16"/>
                <w:szCs w:val="16"/>
              </w:rPr>
            </w:pPr>
            <w:r w:rsidRPr="00D56830">
              <w:rPr>
                <w:rFonts w:cs="Arial"/>
                <w:sz w:val="16"/>
                <w:szCs w:val="16"/>
              </w:rPr>
              <w:t>LS on TPMI grouping capability (R1-2009449;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09CA98" w14:textId="51B0AF22"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6ADF57F" w14:textId="564D40F7"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AAFDF88" w14:textId="42A99F1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1F2870" w14:textId="33672CB5" w:rsidR="00136E5A" w:rsidRPr="00D56830" w:rsidRDefault="00136E5A" w:rsidP="00136E5A">
            <w:pPr>
              <w:pStyle w:val="TAL"/>
              <w:rPr>
                <w:rFonts w:cs="Arial"/>
                <w:sz w:val="16"/>
                <w:szCs w:val="16"/>
              </w:rPr>
            </w:pPr>
            <w:r w:rsidRPr="00D56830">
              <w:rPr>
                <w:rFonts w:cs="Arial"/>
                <w:sz w:val="16"/>
                <w:szCs w:val="16"/>
              </w:rPr>
              <w:t>NR_eMIMO-Core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5F4E32" w14:textId="01347B88"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479127" w14:textId="5573C17C"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987FD3" w14:textId="54D28AE9" w:rsidR="00136E5A" w:rsidRPr="00D56830" w:rsidRDefault="00136E5A" w:rsidP="00136E5A">
            <w:pPr>
              <w:pStyle w:val="TAL"/>
              <w:rPr>
                <w:rFonts w:cs="Arial"/>
                <w:sz w:val="16"/>
                <w:szCs w:val="16"/>
              </w:rPr>
            </w:pPr>
            <w:r w:rsidRPr="00D56830">
              <w:rPr>
                <w:rFonts w:cs="Arial"/>
                <w:sz w:val="16"/>
                <w:szCs w:val="16"/>
              </w:rPr>
              <w:t>R1-2009449</w:t>
            </w:r>
          </w:p>
        </w:tc>
      </w:tr>
      <w:tr w:rsidR="008562A2" w:rsidRPr="00D56830" w14:paraId="19B79143"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95AB6D" w14:textId="109CE655" w:rsidR="00136E5A" w:rsidRPr="00D56830" w:rsidRDefault="00136E5A" w:rsidP="00136E5A">
            <w:pPr>
              <w:pStyle w:val="TAL"/>
              <w:rPr>
                <w:rFonts w:cs="Arial"/>
                <w:sz w:val="16"/>
                <w:szCs w:val="16"/>
              </w:rPr>
            </w:pPr>
            <w:r w:rsidRPr="00D56830">
              <w:rPr>
                <w:rFonts w:cs="Arial"/>
                <w:sz w:val="16"/>
                <w:szCs w:val="16"/>
              </w:rPr>
              <w:t>R2-2011015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DE4957" w14:textId="4179EE93" w:rsidR="00136E5A" w:rsidRPr="00D56830" w:rsidRDefault="00136E5A" w:rsidP="00136E5A">
            <w:pPr>
              <w:pStyle w:val="TAL"/>
              <w:rPr>
                <w:rFonts w:cs="Arial"/>
                <w:sz w:val="16"/>
                <w:szCs w:val="16"/>
              </w:rPr>
            </w:pPr>
            <w:r w:rsidRPr="00D56830">
              <w:rPr>
                <w:rFonts w:cs="Arial"/>
                <w:sz w:val="16"/>
                <w:szCs w:val="16"/>
              </w:rPr>
              <w:t>LS reply on SL CG handling(R1-2009460;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B07927" w14:textId="7DC25B49"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24B23F" w14:textId="6CC22E5A"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AD6F612" w14:textId="432A0F38"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AB12EB" w14:textId="5CD9431C"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0176F1" w14:textId="2C28024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3CF6E2" w14:textId="15EC64B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D81557" w14:textId="28E185AC" w:rsidR="00136E5A" w:rsidRPr="00D56830" w:rsidRDefault="00136E5A" w:rsidP="00136E5A">
            <w:pPr>
              <w:pStyle w:val="TAL"/>
              <w:rPr>
                <w:rFonts w:cs="Arial"/>
                <w:sz w:val="16"/>
                <w:szCs w:val="16"/>
              </w:rPr>
            </w:pPr>
            <w:r w:rsidRPr="00D56830">
              <w:rPr>
                <w:rFonts w:cs="Arial"/>
                <w:sz w:val="16"/>
                <w:szCs w:val="16"/>
              </w:rPr>
              <w:t>R1-2009460</w:t>
            </w:r>
          </w:p>
        </w:tc>
      </w:tr>
      <w:tr w:rsidR="008562A2" w:rsidRPr="00D56830" w14:paraId="7D69CD7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4C64F9" w14:textId="5150B2BF" w:rsidR="00136E5A" w:rsidRPr="00D56830" w:rsidRDefault="00136E5A" w:rsidP="00136E5A">
            <w:pPr>
              <w:pStyle w:val="TAL"/>
              <w:rPr>
                <w:rFonts w:cs="Arial"/>
                <w:sz w:val="16"/>
                <w:szCs w:val="16"/>
              </w:rPr>
            </w:pPr>
            <w:r w:rsidRPr="00D56830">
              <w:rPr>
                <w:rFonts w:cs="Arial"/>
                <w:sz w:val="16"/>
                <w:szCs w:val="16"/>
              </w:rPr>
              <w:t>R2-2011016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CA6FB0" w14:textId="2162A106" w:rsidR="00136E5A" w:rsidRPr="00D56830" w:rsidRDefault="00136E5A" w:rsidP="00136E5A">
            <w:pPr>
              <w:pStyle w:val="TAL"/>
              <w:rPr>
                <w:rFonts w:cs="Arial"/>
                <w:sz w:val="16"/>
                <w:szCs w:val="16"/>
              </w:rPr>
            </w:pPr>
            <w:r w:rsidRPr="00D56830">
              <w:rPr>
                <w:rFonts w:cs="Arial"/>
                <w:sz w:val="16"/>
                <w:szCs w:val="16"/>
              </w:rPr>
              <w:t>LS on R16 V2X Mode-2 agreements to capture in MAC specification (R1-2009474;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2B747F" w14:textId="5FC82710"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A2129DD" w14:textId="70791EBD"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54FFBB2" w14:textId="7291D4D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877B189" w14:textId="08D14763"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E28E64" w14:textId="6ED1D73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7D5FF5" w14:textId="033B7BD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D6F460" w14:textId="1C0A5C3E" w:rsidR="00136E5A" w:rsidRPr="00D56830" w:rsidRDefault="00136E5A" w:rsidP="00136E5A">
            <w:pPr>
              <w:pStyle w:val="TAL"/>
              <w:rPr>
                <w:rFonts w:cs="Arial"/>
                <w:sz w:val="16"/>
                <w:szCs w:val="16"/>
              </w:rPr>
            </w:pPr>
            <w:r w:rsidRPr="00D56830">
              <w:rPr>
                <w:rFonts w:cs="Arial"/>
                <w:sz w:val="16"/>
                <w:szCs w:val="16"/>
              </w:rPr>
              <w:t>R1-2009474</w:t>
            </w:r>
          </w:p>
        </w:tc>
      </w:tr>
      <w:tr w:rsidR="008562A2" w:rsidRPr="00D56830" w14:paraId="746AA42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FBDF63" w14:textId="6D89ACE8" w:rsidR="00136E5A" w:rsidRPr="00D56830" w:rsidRDefault="00136E5A" w:rsidP="00136E5A">
            <w:pPr>
              <w:pStyle w:val="TAL"/>
              <w:rPr>
                <w:rFonts w:cs="Arial"/>
                <w:sz w:val="16"/>
                <w:szCs w:val="16"/>
              </w:rPr>
            </w:pPr>
            <w:r w:rsidRPr="00D56830">
              <w:rPr>
                <w:rFonts w:cs="Arial"/>
                <w:sz w:val="16"/>
                <w:szCs w:val="16"/>
              </w:rPr>
              <w:t>R2-2011017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B5C9BA" w14:textId="483CF4D6" w:rsidR="00136E5A" w:rsidRPr="00D56830" w:rsidRDefault="00136E5A" w:rsidP="00136E5A">
            <w:pPr>
              <w:pStyle w:val="TAL"/>
              <w:rPr>
                <w:rFonts w:cs="Arial"/>
                <w:sz w:val="16"/>
                <w:szCs w:val="16"/>
              </w:rPr>
            </w:pPr>
            <w:r w:rsidRPr="00D56830">
              <w:rPr>
                <w:rFonts w:cs="Arial"/>
                <w:sz w:val="16"/>
                <w:szCs w:val="16"/>
              </w:rPr>
              <w:t>LS reply on RAN2 agreements and RAN1 related issues (R1-2009475;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C08F2EE" w14:textId="65898949"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7E5C9928" w14:textId="719D362A"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16C87BF" w14:textId="3055D674"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BA079BC" w14:textId="15062F37"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6B08D9" w14:textId="5481836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3F47DE" w14:textId="079ADED6"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DB50417" w14:textId="5B63781B" w:rsidR="00136E5A" w:rsidRPr="00D56830" w:rsidRDefault="00136E5A" w:rsidP="00136E5A">
            <w:pPr>
              <w:pStyle w:val="TAL"/>
              <w:rPr>
                <w:rFonts w:cs="Arial"/>
                <w:sz w:val="16"/>
                <w:szCs w:val="16"/>
              </w:rPr>
            </w:pPr>
            <w:r w:rsidRPr="00D56830">
              <w:rPr>
                <w:rFonts w:cs="Arial"/>
                <w:sz w:val="16"/>
                <w:szCs w:val="16"/>
              </w:rPr>
              <w:t>R1-2009475</w:t>
            </w:r>
          </w:p>
        </w:tc>
      </w:tr>
      <w:tr w:rsidR="008562A2" w:rsidRPr="00D56830" w14:paraId="4FEDCFF5"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290034" w14:textId="223C4BAE" w:rsidR="00136E5A" w:rsidRPr="00D56830" w:rsidRDefault="00136E5A" w:rsidP="00136E5A">
            <w:pPr>
              <w:pStyle w:val="TAL"/>
              <w:rPr>
                <w:rFonts w:cs="Arial"/>
                <w:sz w:val="16"/>
                <w:szCs w:val="16"/>
              </w:rPr>
            </w:pPr>
            <w:r w:rsidRPr="00D56830">
              <w:rPr>
                <w:rFonts w:cs="Arial"/>
                <w:sz w:val="16"/>
                <w:szCs w:val="16"/>
              </w:rPr>
              <w:t>R2-2011018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1F9AB06" w14:textId="77E78B0B" w:rsidR="00136E5A" w:rsidRPr="00D56830" w:rsidRDefault="00136E5A" w:rsidP="00136E5A">
            <w:pPr>
              <w:pStyle w:val="TAL"/>
              <w:rPr>
                <w:rFonts w:cs="Arial"/>
                <w:sz w:val="16"/>
                <w:szCs w:val="16"/>
              </w:rPr>
            </w:pPr>
            <w:r w:rsidRPr="00D56830">
              <w:rPr>
                <w:rFonts w:cs="Arial"/>
                <w:sz w:val="16"/>
                <w:szCs w:val="16"/>
              </w:rPr>
              <w:t>Reply LS on full slot formats support in TDD UL-DL (R1-2009505;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222E0BD" w14:textId="08CE207B"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F14B184" w14:textId="3733CCB0"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7EADC5D" w14:textId="0B5BB4C4"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814933C" w14:textId="318A317A" w:rsidR="00136E5A" w:rsidRPr="00D56830" w:rsidRDefault="00136E5A" w:rsidP="00136E5A">
            <w:pPr>
              <w:pStyle w:val="TAL"/>
              <w:rPr>
                <w:rFonts w:cs="Arial"/>
                <w:sz w:val="16"/>
                <w:szCs w:val="16"/>
              </w:rPr>
            </w:pPr>
            <w:r w:rsidRPr="00D56830">
              <w:rPr>
                <w:rFonts w:cs="Arial"/>
                <w:sz w:val="16"/>
                <w:szCs w:val="16"/>
              </w:rPr>
              <w:t>NR_CLI_RIM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12828" w14:textId="12037EC6" w:rsidR="00136E5A" w:rsidRPr="00D56830" w:rsidRDefault="00136E5A" w:rsidP="00136E5A">
            <w:pPr>
              <w:pStyle w:val="TAL"/>
              <w:rPr>
                <w:rFonts w:cs="Arial"/>
                <w:sz w:val="16"/>
                <w:szCs w:val="16"/>
              </w:rPr>
            </w:pPr>
            <w:r w:rsidRPr="00D5683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4E6BB0" w14:textId="2B23390A"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585FAA9" w14:textId="014FF693" w:rsidR="00136E5A" w:rsidRPr="00D56830" w:rsidRDefault="00136E5A" w:rsidP="00136E5A">
            <w:pPr>
              <w:pStyle w:val="TAL"/>
              <w:rPr>
                <w:rFonts w:cs="Arial"/>
                <w:sz w:val="16"/>
                <w:szCs w:val="16"/>
              </w:rPr>
            </w:pPr>
            <w:r w:rsidRPr="00D56830">
              <w:rPr>
                <w:rFonts w:cs="Arial"/>
                <w:sz w:val="16"/>
                <w:szCs w:val="16"/>
              </w:rPr>
              <w:t>R1-2009505</w:t>
            </w:r>
          </w:p>
        </w:tc>
      </w:tr>
      <w:tr w:rsidR="008562A2" w:rsidRPr="00D56830" w14:paraId="2A3C6E72"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4FBB13" w14:textId="2CA0DB1E" w:rsidR="00136E5A" w:rsidRPr="00D56830" w:rsidRDefault="00136E5A" w:rsidP="00136E5A">
            <w:pPr>
              <w:pStyle w:val="TAL"/>
              <w:rPr>
                <w:rFonts w:cs="Arial"/>
                <w:sz w:val="16"/>
                <w:szCs w:val="16"/>
              </w:rPr>
            </w:pPr>
            <w:r w:rsidRPr="00D56830">
              <w:rPr>
                <w:rFonts w:cs="Arial"/>
                <w:sz w:val="16"/>
                <w:szCs w:val="16"/>
              </w:rPr>
              <w:t>R2-2011041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C8B646" w14:textId="0DDF59CF" w:rsidR="00136E5A" w:rsidRPr="00D56830" w:rsidRDefault="00136E5A" w:rsidP="00136E5A">
            <w:pPr>
              <w:pStyle w:val="TAL"/>
              <w:rPr>
                <w:rFonts w:cs="Arial"/>
                <w:sz w:val="16"/>
                <w:szCs w:val="16"/>
              </w:rPr>
            </w:pPr>
            <w:r w:rsidRPr="00D56830">
              <w:rPr>
                <w:rFonts w:cs="Arial"/>
                <w:sz w:val="16"/>
                <w:szCs w:val="16"/>
              </w:rPr>
              <w:t>Reply LS on SA WG2 assumptions from conclusion of study on architecture aspects for using satellite access in 5G (R3-207062;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056456" w14:textId="4C8510D2" w:rsidR="00136E5A" w:rsidRPr="00D56830" w:rsidRDefault="00136E5A" w:rsidP="00136E5A">
            <w:pPr>
              <w:pStyle w:val="TAL"/>
              <w:rPr>
                <w:rFonts w:cs="Arial"/>
                <w:sz w:val="16"/>
                <w:szCs w:val="16"/>
              </w:rPr>
            </w:pPr>
            <w:r w:rsidRPr="00D56830">
              <w:rPr>
                <w:rFonts w:cs="Arial"/>
                <w:sz w:val="16"/>
                <w:szCs w:val="16"/>
              </w:rPr>
              <w:t>RAN3</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6E706F7" w14:textId="59405746"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80315C2" w14:textId="209AE7F7"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66A020" w14:textId="6A6D5EF7" w:rsidR="00136E5A" w:rsidRPr="00D56830" w:rsidRDefault="00136E5A" w:rsidP="00136E5A">
            <w:pPr>
              <w:pStyle w:val="TAL"/>
              <w:rPr>
                <w:rFonts w:cs="Arial"/>
                <w:sz w:val="16"/>
                <w:szCs w:val="16"/>
              </w:rPr>
            </w:pPr>
            <w:r w:rsidRPr="00D56830">
              <w:rPr>
                <w:rFonts w:cs="Arial"/>
                <w:sz w:val="16"/>
                <w:szCs w:val="16"/>
              </w:rPr>
              <w:t>NR_NTN_solutions, 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19ADA3" w14:textId="73B312E2" w:rsidR="00136E5A" w:rsidRPr="00D56830" w:rsidRDefault="00136E5A" w:rsidP="00136E5A">
            <w:pPr>
              <w:pStyle w:val="TAL"/>
              <w:rPr>
                <w:rFonts w:cs="Arial"/>
                <w:sz w:val="16"/>
                <w:szCs w:val="16"/>
              </w:rPr>
            </w:pPr>
            <w:r w:rsidRPr="00D5683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272107" w14:textId="37E84BC2" w:rsidR="00136E5A" w:rsidRPr="00D56830" w:rsidRDefault="00136E5A" w:rsidP="00136E5A">
            <w:pPr>
              <w:pStyle w:val="TAL"/>
              <w:rPr>
                <w:rFonts w:cs="Arial"/>
                <w:sz w:val="16"/>
                <w:szCs w:val="16"/>
              </w:rPr>
            </w:pPr>
            <w:r w:rsidRPr="00D56830">
              <w:rPr>
                <w:rFonts w:cs="Arial"/>
                <w:sz w:val="16"/>
                <w:szCs w:val="16"/>
              </w:rPr>
              <w:t>SA3-LI,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52AE914" w14:textId="65AF26D1" w:rsidR="00136E5A" w:rsidRPr="00D56830" w:rsidRDefault="00136E5A" w:rsidP="00136E5A">
            <w:pPr>
              <w:pStyle w:val="TAL"/>
              <w:rPr>
                <w:rFonts w:cs="Arial"/>
                <w:sz w:val="16"/>
                <w:szCs w:val="16"/>
              </w:rPr>
            </w:pPr>
            <w:r w:rsidRPr="00D56830">
              <w:rPr>
                <w:rFonts w:cs="Arial"/>
                <w:sz w:val="16"/>
                <w:szCs w:val="16"/>
              </w:rPr>
              <w:t>R3-207062</w:t>
            </w:r>
          </w:p>
        </w:tc>
      </w:tr>
      <w:tr w:rsidR="008562A2" w:rsidRPr="00D56830" w14:paraId="4658CA3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65DE82" w14:textId="27ADB874" w:rsidR="00136E5A" w:rsidRPr="00D56830" w:rsidRDefault="00136E5A" w:rsidP="00136E5A">
            <w:pPr>
              <w:pStyle w:val="TAL"/>
              <w:rPr>
                <w:rFonts w:cs="Arial"/>
                <w:sz w:val="16"/>
                <w:szCs w:val="16"/>
              </w:rPr>
            </w:pPr>
            <w:r w:rsidRPr="00D56830">
              <w:rPr>
                <w:rFonts w:cs="Arial"/>
                <w:sz w:val="16"/>
                <w:szCs w:val="16"/>
              </w:rPr>
              <w:lastRenderedPageBreak/>
              <w:t>R2-2011116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160BED" w14:textId="5205621D" w:rsidR="00136E5A" w:rsidRPr="00D56830" w:rsidRDefault="00136E5A" w:rsidP="00136E5A">
            <w:pPr>
              <w:pStyle w:val="TAL"/>
              <w:rPr>
                <w:rFonts w:cs="Arial"/>
                <w:sz w:val="16"/>
                <w:szCs w:val="16"/>
              </w:rPr>
            </w:pPr>
            <w:r w:rsidRPr="00D56830">
              <w:rPr>
                <w:rFonts w:cs="Arial"/>
                <w:sz w:val="16"/>
                <w:szCs w:val="16"/>
              </w:rPr>
              <w:t>LS on updated Rel-16 RAN1 UE features lists for LTE (R1-2009351;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ED44FBF" w14:textId="3391D07F"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2044B9E" w14:textId="14610262"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9D5E8B4" w14:textId="4AAF52E1"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4D2857" w14:textId="00E10945" w:rsidR="00136E5A" w:rsidRPr="00D56830" w:rsidRDefault="00136E5A" w:rsidP="00136E5A">
            <w:pPr>
              <w:pStyle w:val="TAL"/>
              <w:rPr>
                <w:rFonts w:cs="Arial"/>
                <w:sz w:val="16"/>
                <w:szCs w:val="16"/>
              </w:rPr>
            </w:pPr>
            <w:r w:rsidRPr="00D56830">
              <w:rPr>
                <w:rFonts w:cs="Arial"/>
                <w:sz w:val="16"/>
                <w:szCs w:val="16"/>
              </w:rPr>
              <w:t>LTE_eMTC5-Core, NB_IOTenh3-Core, LTE_DL_MIMO_EE-Core, LTE_terr_bcast-Core, 5G_V2X_NRSL-Core, 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118179" w14:textId="0B711BDC"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0E024" w14:textId="0D468B09"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C38F30" w14:textId="66509004" w:rsidR="00136E5A" w:rsidRPr="00D56830" w:rsidRDefault="00136E5A" w:rsidP="00136E5A">
            <w:pPr>
              <w:pStyle w:val="TAL"/>
              <w:rPr>
                <w:rFonts w:cs="Arial"/>
                <w:sz w:val="16"/>
                <w:szCs w:val="16"/>
              </w:rPr>
            </w:pPr>
            <w:r w:rsidRPr="00D56830">
              <w:rPr>
                <w:rFonts w:cs="Arial"/>
                <w:sz w:val="16"/>
                <w:szCs w:val="16"/>
              </w:rPr>
              <w:t>R1-2009351</w:t>
            </w:r>
          </w:p>
        </w:tc>
      </w:tr>
      <w:tr w:rsidR="008562A2" w:rsidRPr="00D56830" w14:paraId="36A9EBA0"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1F559" w14:textId="436D1994" w:rsidR="00136E5A" w:rsidRPr="00D56830" w:rsidRDefault="00136E5A" w:rsidP="00136E5A">
            <w:pPr>
              <w:pStyle w:val="TAL"/>
              <w:rPr>
                <w:rFonts w:cs="Arial"/>
                <w:sz w:val="16"/>
                <w:szCs w:val="16"/>
              </w:rPr>
            </w:pPr>
            <w:r w:rsidRPr="00D56830">
              <w:rPr>
                <w:rFonts w:cs="Arial"/>
                <w:sz w:val="16"/>
                <w:szCs w:val="16"/>
              </w:rPr>
              <w:t>R2-2011117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E3E3A9C" w14:textId="03F1A43D" w:rsidR="00136E5A" w:rsidRPr="00D56830" w:rsidRDefault="00136E5A" w:rsidP="00136E5A">
            <w:pPr>
              <w:pStyle w:val="TAL"/>
              <w:rPr>
                <w:rFonts w:cs="Arial"/>
                <w:sz w:val="16"/>
                <w:szCs w:val="16"/>
              </w:rPr>
            </w:pPr>
            <w:r w:rsidRPr="00D56830">
              <w:rPr>
                <w:rFonts w:cs="Arial"/>
                <w:sz w:val="16"/>
                <w:szCs w:val="16"/>
              </w:rPr>
              <w:t>Reply LS on definition of NR V2X con-current operation (R1-2009491;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45B665D" w14:textId="683674A0"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72C2A5" w14:textId="68A516EE"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AA20B03" w14:textId="187C279A"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8D281D" w14:textId="12075FEC"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8B8F4" w14:textId="3BB1C8B0" w:rsidR="00136E5A" w:rsidRPr="00D56830" w:rsidRDefault="00136E5A" w:rsidP="00136E5A">
            <w:pPr>
              <w:pStyle w:val="TAL"/>
              <w:rPr>
                <w:rFonts w:cs="Arial"/>
                <w:sz w:val="16"/>
                <w:szCs w:val="16"/>
              </w:rPr>
            </w:pPr>
            <w:r w:rsidRPr="00D56830">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C2901" w14:textId="2E6CDC9C"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9EDE653" w14:textId="215809E4" w:rsidR="00136E5A" w:rsidRPr="00D56830" w:rsidRDefault="00136E5A" w:rsidP="00136E5A">
            <w:pPr>
              <w:pStyle w:val="TAL"/>
              <w:rPr>
                <w:rFonts w:cs="Arial"/>
                <w:sz w:val="16"/>
                <w:szCs w:val="16"/>
              </w:rPr>
            </w:pPr>
            <w:r w:rsidRPr="00D56830">
              <w:rPr>
                <w:rFonts w:cs="Arial"/>
                <w:sz w:val="16"/>
                <w:szCs w:val="16"/>
              </w:rPr>
              <w:t>R1-2009491</w:t>
            </w:r>
          </w:p>
        </w:tc>
      </w:tr>
      <w:tr w:rsidR="008562A2" w:rsidRPr="00D56830" w14:paraId="138BE01B"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C11B23" w14:textId="4014DB1C" w:rsidR="00136E5A" w:rsidRPr="00D56830" w:rsidRDefault="00136E5A" w:rsidP="00136E5A">
            <w:pPr>
              <w:pStyle w:val="TAL"/>
              <w:rPr>
                <w:rFonts w:cs="Arial"/>
                <w:sz w:val="16"/>
                <w:szCs w:val="16"/>
              </w:rPr>
            </w:pPr>
            <w:r w:rsidRPr="00D56830">
              <w:rPr>
                <w:rFonts w:cs="Arial"/>
                <w:sz w:val="16"/>
                <w:szCs w:val="16"/>
              </w:rPr>
              <w:t>R2-2011118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E3AE888" w14:textId="04A509BD" w:rsidR="00136E5A" w:rsidRPr="00D56830" w:rsidRDefault="00136E5A" w:rsidP="00136E5A">
            <w:pPr>
              <w:pStyle w:val="TAL"/>
              <w:rPr>
                <w:rFonts w:cs="Arial"/>
                <w:sz w:val="16"/>
                <w:szCs w:val="16"/>
              </w:rPr>
            </w:pPr>
            <w:r w:rsidRPr="00D56830">
              <w:rPr>
                <w:rFonts w:cs="Arial"/>
                <w:sz w:val="16"/>
                <w:szCs w:val="16"/>
              </w:rPr>
              <w:t>LS reply on cell-grouping UE capability for synchronous NR-DC (R1-2009570;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4F76293" w14:textId="4A73461E"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18D91F2" w14:textId="206DA48B"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F24C403" w14:textId="6654FF88"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806B6C" w14:textId="07CDA292" w:rsidR="00136E5A" w:rsidRPr="00D56830" w:rsidRDefault="00136E5A" w:rsidP="00136E5A">
            <w:pPr>
              <w:pStyle w:val="TAL"/>
              <w:rPr>
                <w:rFonts w:cs="Arial"/>
                <w:sz w:val="16"/>
                <w:szCs w:val="16"/>
              </w:rPr>
            </w:pPr>
            <w:r w:rsidRPr="00D56830">
              <w:rPr>
                <w:rFonts w:cs="Arial"/>
                <w:sz w:val="16"/>
                <w:szCs w:val="16"/>
              </w:rPr>
              <w:t>LTE_NR_DC_CA_enh-Core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A60140" w14:textId="498032AA"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8AC71F" w14:textId="56247E7F"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705C60E" w14:textId="5115A6B4" w:rsidR="00136E5A" w:rsidRPr="00D56830" w:rsidRDefault="00136E5A" w:rsidP="00136E5A">
            <w:pPr>
              <w:pStyle w:val="TAL"/>
              <w:rPr>
                <w:rFonts w:cs="Arial"/>
                <w:sz w:val="16"/>
                <w:szCs w:val="16"/>
              </w:rPr>
            </w:pPr>
            <w:r w:rsidRPr="00D56830">
              <w:rPr>
                <w:rFonts w:cs="Arial"/>
                <w:sz w:val="16"/>
                <w:szCs w:val="16"/>
              </w:rPr>
              <w:t>R1-2009570</w:t>
            </w:r>
          </w:p>
        </w:tc>
      </w:tr>
      <w:tr w:rsidR="008562A2" w:rsidRPr="00D56830" w14:paraId="062609D3"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8211730" w14:textId="72FC2A81" w:rsidR="00136E5A" w:rsidRPr="00D56830" w:rsidRDefault="00136E5A" w:rsidP="00136E5A">
            <w:pPr>
              <w:pStyle w:val="TAL"/>
              <w:rPr>
                <w:rFonts w:cs="Arial"/>
                <w:sz w:val="16"/>
                <w:szCs w:val="16"/>
              </w:rPr>
            </w:pPr>
            <w:r w:rsidRPr="00D56830">
              <w:rPr>
                <w:rFonts w:cs="Arial"/>
                <w:sz w:val="16"/>
                <w:szCs w:val="16"/>
              </w:rPr>
              <w:t>R2-2011119</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8839329" w14:textId="4A82ABAE" w:rsidR="00136E5A" w:rsidRPr="00D56830" w:rsidRDefault="00136E5A" w:rsidP="00136E5A">
            <w:pPr>
              <w:pStyle w:val="TAL"/>
              <w:rPr>
                <w:rFonts w:cs="Arial"/>
                <w:sz w:val="16"/>
                <w:szCs w:val="16"/>
              </w:rPr>
            </w:pPr>
            <w:r w:rsidRPr="00D56830">
              <w:rPr>
                <w:rFonts w:cs="Arial"/>
                <w:sz w:val="16"/>
                <w:szCs w:val="16"/>
              </w:rPr>
              <w:t>LS on configurable values for sl-DCI-ToSL-Trans (R1-2009577;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AB15626" w14:textId="12010DB4"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42C9DE" w14:textId="294E3A8B"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D473039" w14:textId="548D917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11EE19" w14:textId="40552E65"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8046E" w14:textId="46A915B1"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FED783" w14:textId="5FB1FA0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9E977A" w14:textId="49D18009" w:rsidR="00136E5A" w:rsidRPr="00D56830" w:rsidRDefault="00136E5A" w:rsidP="00136E5A">
            <w:pPr>
              <w:pStyle w:val="TAL"/>
              <w:rPr>
                <w:rFonts w:cs="Arial"/>
                <w:sz w:val="16"/>
                <w:szCs w:val="16"/>
              </w:rPr>
            </w:pPr>
            <w:r w:rsidRPr="00D56830">
              <w:rPr>
                <w:rFonts w:cs="Arial"/>
                <w:sz w:val="16"/>
                <w:szCs w:val="16"/>
              </w:rPr>
              <w:t>R1-2009577</w:t>
            </w:r>
          </w:p>
        </w:tc>
      </w:tr>
      <w:tr w:rsidR="008562A2" w:rsidRPr="00D56830" w14:paraId="07E3279E"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53A9B5" w14:textId="0D7B5606" w:rsidR="00136E5A" w:rsidRPr="00D56830" w:rsidRDefault="00136E5A" w:rsidP="00136E5A">
            <w:pPr>
              <w:pStyle w:val="TAL"/>
              <w:rPr>
                <w:rFonts w:cs="Arial"/>
                <w:sz w:val="16"/>
                <w:szCs w:val="16"/>
              </w:rPr>
            </w:pPr>
            <w:r w:rsidRPr="00D56830">
              <w:rPr>
                <w:rFonts w:cs="Arial"/>
                <w:sz w:val="16"/>
                <w:szCs w:val="16"/>
              </w:rPr>
              <w:t>R2-2011120</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0A27E97" w14:textId="774CB5AC" w:rsidR="00136E5A" w:rsidRPr="00D56830" w:rsidRDefault="00136E5A" w:rsidP="00136E5A">
            <w:pPr>
              <w:pStyle w:val="TAL"/>
              <w:rPr>
                <w:rFonts w:cs="Arial"/>
                <w:sz w:val="16"/>
                <w:szCs w:val="16"/>
              </w:rPr>
            </w:pPr>
            <w:r w:rsidRPr="00D56830">
              <w:rPr>
                <w:rFonts w:cs="Arial"/>
                <w:sz w:val="16"/>
                <w:szCs w:val="16"/>
              </w:rPr>
              <w:t>LS on updated Rel-16 RAN1 UE features lists for NR (R1-2009586;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DF27D1" w14:textId="54E28450"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60076945" w14:textId="3928BC5D"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75E6EEF" w14:textId="46136B2E"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D28BC3" w14:textId="452FB326" w:rsidR="00136E5A" w:rsidRPr="00D56830" w:rsidRDefault="00136E5A" w:rsidP="00136E5A">
            <w:pPr>
              <w:pStyle w:val="TAL"/>
              <w:rPr>
                <w:rFonts w:cs="Arial"/>
                <w:sz w:val="16"/>
                <w:szCs w:val="16"/>
              </w:rPr>
            </w:pPr>
            <w:r w:rsidRPr="00D56830">
              <w:rPr>
                <w:rFonts w:cs="Arial"/>
                <w:sz w:val="16"/>
                <w:szCs w:val="16"/>
              </w:rPr>
              <w:t>NR_2step_RACH-Core, NR_unlic-Core, NR_IAB-Core, 5G_V2X_NRSL-Core, NR_L1enh_URLLC-Core, NR_IIOT-Core, NR_eMIMO-Core, NR_UE_pow_sav-Core, NR_pos-Core, NR_Mob_enh-Core, LTE_NR_DC_CA_enh-Core,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486F83" w14:textId="0529BA88" w:rsidR="00136E5A" w:rsidRPr="00D56830" w:rsidRDefault="00136E5A" w:rsidP="00136E5A">
            <w:pPr>
              <w:pStyle w:val="TAL"/>
              <w:rPr>
                <w:rFonts w:cs="Arial"/>
                <w:sz w:val="16"/>
                <w:szCs w:val="16"/>
              </w:rPr>
            </w:pPr>
            <w:r w:rsidRPr="00D56830">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ACCDA" w14:textId="2CE59E0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C1C659" w14:textId="7FECCD08" w:rsidR="00136E5A" w:rsidRPr="00D56830" w:rsidRDefault="00136E5A" w:rsidP="00136E5A">
            <w:pPr>
              <w:pStyle w:val="TAL"/>
              <w:rPr>
                <w:rFonts w:cs="Arial"/>
                <w:sz w:val="16"/>
                <w:szCs w:val="16"/>
              </w:rPr>
            </w:pPr>
            <w:r w:rsidRPr="00D56830">
              <w:rPr>
                <w:rFonts w:cs="Arial"/>
                <w:sz w:val="16"/>
                <w:szCs w:val="16"/>
              </w:rPr>
              <w:t>R1-2009586</w:t>
            </w:r>
          </w:p>
        </w:tc>
      </w:tr>
      <w:tr w:rsidR="008562A2" w:rsidRPr="00D56830" w14:paraId="203A8091"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737F5D" w14:textId="3E4C0229" w:rsidR="00136E5A" w:rsidRPr="00D56830" w:rsidRDefault="00136E5A" w:rsidP="00136E5A">
            <w:pPr>
              <w:pStyle w:val="TAL"/>
              <w:rPr>
                <w:rFonts w:cs="Arial"/>
                <w:sz w:val="16"/>
                <w:szCs w:val="16"/>
              </w:rPr>
            </w:pPr>
            <w:r w:rsidRPr="00D56830">
              <w:rPr>
                <w:rFonts w:cs="Arial"/>
                <w:sz w:val="16"/>
                <w:szCs w:val="16"/>
              </w:rPr>
              <w:t>R2-2011121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E9D7A5" w14:textId="03D328BA" w:rsidR="00136E5A" w:rsidRPr="00D56830" w:rsidRDefault="00136E5A" w:rsidP="00136E5A">
            <w:pPr>
              <w:pStyle w:val="TAL"/>
              <w:rPr>
                <w:rFonts w:cs="Arial"/>
                <w:sz w:val="16"/>
                <w:szCs w:val="16"/>
              </w:rPr>
            </w:pPr>
            <w:r w:rsidRPr="00D56830">
              <w:rPr>
                <w:rFonts w:cs="Arial"/>
                <w:sz w:val="16"/>
                <w:szCs w:val="16"/>
              </w:rPr>
              <w:t>Reply LS on new PQI support for PC5 communication (R1-2009621;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B02AC01" w14:textId="56CE1CB2"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08DA51D" w14:textId="6ACF1BC4"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5042207" w14:textId="1CB8A76D" w:rsidR="00136E5A" w:rsidRPr="00D56830" w:rsidRDefault="00136E5A" w:rsidP="00136E5A">
            <w:pPr>
              <w:pStyle w:val="TAL"/>
              <w:rPr>
                <w:rFonts w:cs="Arial"/>
                <w:sz w:val="16"/>
                <w:szCs w:val="16"/>
              </w:rPr>
            </w:pPr>
            <w:r w:rsidRPr="00D5683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9A2DE0" w14:textId="21B9C1A3" w:rsidR="00136E5A" w:rsidRPr="00D56830" w:rsidRDefault="00136E5A" w:rsidP="00136E5A">
            <w:pPr>
              <w:pStyle w:val="TAL"/>
              <w:rPr>
                <w:rFonts w:cs="Arial"/>
                <w:sz w:val="16"/>
                <w:szCs w:val="16"/>
              </w:rPr>
            </w:pPr>
            <w:r w:rsidRPr="00D56830">
              <w:rPr>
                <w:rFonts w:cs="Arial"/>
                <w:sz w:val="16"/>
                <w:szCs w:val="16"/>
              </w:rPr>
              <w:t>FS_5G_ProSe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DEC138" w14:textId="3A829F39" w:rsidR="00136E5A" w:rsidRPr="00D56830" w:rsidRDefault="00136E5A" w:rsidP="00136E5A">
            <w:pPr>
              <w:pStyle w:val="TAL"/>
              <w:rPr>
                <w:rFonts w:cs="Arial"/>
                <w:sz w:val="16"/>
                <w:szCs w:val="16"/>
              </w:rPr>
            </w:pPr>
            <w:r w:rsidRPr="00D5683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A748D3" w14:textId="4023162A" w:rsidR="00136E5A" w:rsidRPr="00D56830" w:rsidRDefault="00136E5A" w:rsidP="00136E5A">
            <w:pPr>
              <w:pStyle w:val="TAL"/>
              <w:rPr>
                <w:rFonts w:cs="Arial"/>
                <w:sz w:val="16"/>
                <w:szCs w:val="16"/>
              </w:rPr>
            </w:pPr>
            <w:r w:rsidRPr="00D5683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7A1AB6E" w14:textId="1D16158A" w:rsidR="00136E5A" w:rsidRPr="00D56830" w:rsidRDefault="00136E5A" w:rsidP="00136E5A">
            <w:pPr>
              <w:pStyle w:val="TAL"/>
              <w:rPr>
                <w:rFonts w:cs="Arial"/>
                <w:sz w:val="16"/>
                <w:szCs w:val="16"/>
              </w:rPr>
            </w:pPr>
            <w:r w:rsidRPr="00D56830">
              <w:rPr>
                <w:rFonts w:cs="Arial"/>
                <w:sz w:val="16"/>
                <w:szCs w:val="16"/>
              </w:rPr>
              <w:t>R1-2009621</w:t>
            </w:r>
          </w:p>
        </w:tc>
      </w:tr>
      <w:tr w:rsidR="008562A2" w:rsidRPr="00D56830" w14:paraId="16D0B9CF"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62F9D6" w14:textId="1D2896CA" w:rsidR="00136E5A" w:rsidRPr="00D56830" w:rsidRDefault="00136E5A" w:rsidP="00136E5A">
            <w:pPr>
              <w:pStyle w:val="TAL"/>
              <w:rPr>
                <w:rFonts w:cs="Arial"/>
                <w:sz w:val="16"/>
                <w:szCs w:val="16"/>
              </w:rPr>
            </w:pPr>
            <w:r w:rsidRPr="00D56830">
              <w:rPr>
                <w:rFonts w:cs="Arial"/>
                <w:sz w:val="16"/>
                <w:szCs w:val="16"/>
              </w:rPr>
              <w:t>R2-2011122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178BAB" w14:textId="0BA0BEE5" w:rsidR="00136E5A" w:rsidRPr="00D56830" w:rsidRDefault="00136E5A" w:rsidP="00136E5A">
            <w:pPr>
              <w:pStyle w:val="TAL"/>
              <w:rPr>
                <w:rFonts w:cs="Arial"/>
                <w:sz w:val="16"/>
                <w:szCs w:val="16"/>
              </w:rPr>
            </w:pPr>
            <w:r w:rsidRPr="00D56830">
              <w:rPr>
                <w:rFonts w:cs="Arial"/>
                <w:sz w:val="16"/>
                <w:szCs w:val="16"/>
              </w:rPr>
              <w:t>LS on Interpretation of UE Features in Case of Cross-Carrier Operation (R1-2009623;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955DB98" w14:textId="30C8074C"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DD5F9BC" w14:textId="26692232"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54DA7EE2" w14:textId="714BBB11"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4278EB" w14:textId="7B2AE405"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25C0E3" w14:textId="7344FF2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65A56B" w14:textId="38FDB24B"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787FBB9" w14:textId="77ADBE62" w:rsidR="00136E5A" w:rsidRPr="00D56830" w:rsidRDefault="00136E5A" w:rsidP="00136E5A">
            <w:pPr>
              <w:pStyle w:val="TAL"/>
              <w:rPr>
                <w:rFonts w:cs="Arial"/>
                <w:sz w:val="16"/>
                <w:szCs w:val="16"/>
              </w:rPr>
            </w:pPr>
            <w:r w:rsidRPr="00D56830">
              <w:rPr>
                <w:rFonts w:cs="Arial"/>
                <w:sz w:val="16"/>
                <w:szCs w:val="16"/>
              </w:rPr>
              <w:t>R1-2009623</w:t>
            </w:r>
          </w:p>
        </w:tc>
      </w:tr>
      <w:tr w:rsidR="008562A2" w:rsidRPr="00D56830" w14:paraId="1213CA60"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74E641" w14:textId="45829F9C" w:rsidR="00136E5A" w:rsidRPr="00D56830" w:rsidRDefault="00136E5A" w:rsidP="00136E5A">
            <w:pPr>
              <w:pStyle w:val="TAL"/>
              <w:rPr>
                <w:rFonts w:cs="Arial"/>
                <w:sz w:val="16"/>
                <w:szCs w:val="16"/>
              </w:rPr>
            </w:pPr>
            <w:r w:rsidRPr="00D56830">
              <w:rPr>
                <w:rFonts w:cs="Arial"/>
                <w:sz w:val="16"/>
                <w:szCs w:val="16"/>
              </w:rPr>
              <w:t>R2-2011138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B24452" w14:textId="3CF98F0E" w:rsidR="00136E5A" w:rsidRPr="00D56830" w:rsidRDefault="00136E5A" w:rsidP="00136E5A">
            <w:pPr>
              <w:pStyle w:val="TAL"/>
              <w:rPr>
                <w:rFonts w:cs="Arial"/>
                <w:sz w:val="16"/>
                <w:szCs w:val="16"/>
              </w:rPr>
            </w:pPr>
            <w:r w:rsidRPr="00D56830">
              <w:rPr>
                <w:rFonts w:cs="Arial"/>
                <w:sz w:val="16"/>
                <w:szCs w:val="16"/>
              </w:rPr>
              <w:t>LS on new per-UE MG for NR positioning (R4-2014282;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F3EF87" w14:textId="4CF1EFD1"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D39040E" w14:textId="2A519289" w:rsidR="00136E5A" w:rsidRPr="00D56830" w:rsidRDefault="00136E5A" w:rsidP="00136E5A">
            <w:pPr>
              <w:pStyle w:val="TAL"/>
              <w:rPr>
                <w:rFonts w:cs="Arial"/>
                <w:sz w:val="16"/>
                <w:szCs w:val="16"/>
              </w:rPr>
            </w:pPr>
            <w:r w:rsidRPr="00D56830">
              <w:rPr>
                <w:rFonts w:cs="Arial"/>
                <w:sz w:val="16"/>
                <w:szCs w:val="16"/>
              </w:rPr>
              <w:t>noted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F5D6A39" w14:textId="5A95A9BC"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C0DE14" w14:textId="038DF776" w:rsidR="00136E5A" w:rsidRPr="00D56830" w:rsidRDefault="00136E5A" w:rsidP="00136E5A">
            <w:pPr>
              <w:pStyle w:val="TAL"/>
              <w:rPr>
                <w:rFonts w:cs="Arial"/>
                <w:sz w:val="16"/>
                <w:szCs w:val="16"/>
              </w:rPr>
            </w:pPr>
            <w:r w:rsidRPr="00D56830">
              <w:rPr>
                <w:rFonts w:cs="Arial"/>
                <w:sz w:val="16"/>
                <w:szCs w:val="16"/>
              </w:rPr>
              <w:t>NR_pos-Core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148925" w14:textId="5F6DBF51"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DE2F26" w14:textId="1051813D"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FC3B56B" w14:textId="21D7A979" w:rsidR="00136E5A" w:rsidRPr="00D56830" w:rsidRDefault="00136E5A" w:rsidP="00136E5A">
            <w:pPr>
              <w:pStyle w:val="TAL"/>
              <w:rPr>
                <w:rFonts w:cs="Arial"/>
                <w:sz w:val="16"/>
                <w:szCs w:val="16"/>
              </w:rPr>
            </w:pPr>
            <w:r w:rsidRPr="00D56830">
              <w:rPr>
                <w:rFonts w:cs="Arial"/>
                <w:sz w:val="16"/>
                <w:szCs w:val="16"/>
              </w:rPr>
              <w:t>R4-2014282</w:t>
            </w:r>
          </w:p>
        </w:tc>
      </w:tr>
      <w:tr w:rsidR="008562A2" w:rsidRPr="00D56830" w14:paraId="5EE3767C"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478C22" w14:textId="20064140" w:rsidR="00136E5A" w:rsidRPr="00D56830" w:rsidRDefault="00136E5A" w:rsidP="00136E5A">
            <w:pPr>
              <w:pStyle w:val="TAL"/>
              <w:rPr>
                <w:rFonts w:cs="Arial"/>
                <w:sz w:val="16"/>
                <w:szCs w:val="16"/>
              </w:rPr>
            </w:pPr>
            <w:r w:rsidRPr="00D56830">
              <w:rPr>
                <w:rFonts w:cs="Arial"/>
                <w:sz w:val="16"/>
                <w:szCs w:val="16"/>
              </w:rPr>
              <w:t>R2-2011191</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D7C439" w14:textId="5FA3A686" w:rsidR="00136E5A" w:rsidRPr="00D56830" w:rsidRDefault="00136E5A" w:rsidP="00136E5A">
            <w:pPr>
              <w:pStyle w:val="TAL"/>
              <w:rPr>
                <w:rFonts w:cs="Arial"/>
                <w:sz w:val="16"/>
                <w:szCs w:val="16"/>
              </w:rPr>
            </w:pPr>
            <w:r w:rsidRPr="00D56830">
              <w:rPr>
                <w:rFonts w:cs="Arial"/>
                <w:sz w:val="16"/>
                <w:szCs w:val="16"/>
              </w:rPr>
              <w:t>LS on Rel-16 updated RAN4 UE features lists for LTE and NR (R4-2016849;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8FB0AD" w14:textId="24383C12" w:rsidR="00136E5A" w:rsidRPr="00D56830" w:rsidRDefault="00136E5A" w:rsidP="00136E5A">
            <w:pPr>
              <w:pStyle w:val="TAL"/>
              <w:rPr>
                <w:rFonts w:cs="Arial"/>
                <w:sz w:val="16"/>
                <w:szCs w:val="16"/>
              </w:rPr>
            </w:pPr>
            <w:r w:rsidRPr="00D56830">
              <w:rPr>
                <w:rFonts w:cs="Arial"/>
                <w:sz w:val="16"/>
                <w:szCs w:val="16"/>
              </w:rPr>
              <w:t>RAN4</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0A799AF8" w14:textId="166F585B"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63ABF75" w14:textId="5915ED94"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CFE184" w14:textId="43056891" w:rsidR="00136E5A" w:rsidRPr="00D56830" w:rsidRDefault="00136E5A" w:rsidP="00136E5A">
            <w:pPr>
              <w:pStyle w:val="TAL"/>
              <w:rPr>
                <w:rFonts w:cs="Arial"/>
                <w:sz w:val="16"/>
                <w:szCs w:val="16"/>
              </w:rPr>
            </w:pPr>
            <w:r w:rsidRPr="00D5683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0B6217" w14:textId="698D5627" w:rsidR="00136E5A" w:rsidRPr="00D56830" w:rsidRDefault="00136E5A" w:rsidP="00136E5A">
            <w:pPr>
              <w:pStyle w:val="TAL"/>
              <w:rPr>
                <w:rFonts w:cs="Arial"/>
                <w:sz w:val="16"/>
                <w:szCs w:val="16"/>
              </w:rPr>
            </w:pPr>
            <w:r w:rsidRPr="00D56830">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BEDDBA" w14:textId="6E2F1625"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4D0C74" w14:textId="1F716C93" w:rsidR="00136E5A" w:rsidRPr="00D56830" w:rsidRDefault="00136E5A" w:rsidP="00136E5A">
            <w:pPr>
              <w:pStyle w:val="TAL"/>
              <w:rPr>
                <w:rFonts w:cs="Arial"/>
                <w:sz w:val="16"/>
                <w:szCs w:val="16"/>
              </w:rPr>
            </w:pPr>
            <w:r w:rsidRPr="00D56830">
              <w:rPr>
                <w:rFonts w:cs="Arial"/>
                <w:sz w:val="16"/>
                <w:szCs w:val="16"/>
              </w:rPr>
              <w:t>R4-2016849</w:t>
            </w:r>
          </w:p>
        </w:tc>
      </w:tr>
      <w:tr w:rsidR="008562A2" w:rsidRPr="00D56830" w14:paraId="7D816234"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4563AA" w14:textId="738E4721" w:rsidR="00136E5A" w:rsidRPr="00D56830" w:rsidRDefault="00136E5A" w:rsidP="00136E5A">
            <w:pPr>
              <w:pStyle w:val="TAL"/>
              <w:rPr>
                <w:rFonts w:cs="Arial"/>
                <w:sz w:val="16"/>
                <w:szCs w:val="16"/>
              </w:rPr>
            </w:pPr>
            <w:r w:rsidRPr="00D56830">
              <w:rPr>
                <w:rFonts w:cs="Arial"/>
                <w:sz w:val="16"/>
                <w:szCs w:val="16"/>
              </w:rPr>
              <w:t>R2-2011202</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0D4AD3" w14:textId="753EC6F4" w:rsidR="00136E5A" w:rsidRPr="00D56830" w:rsidRDefault="00136E5A" w:rsidP="00136E5A">
            <w:pPr>
              <w:pStyle w:val="TAL"/>
              <w:rPr>
                <w:rFonts w:cs="Arial"/>
                <w:sz w:val="16"/>
                <w:szCs w:val="16"/>
              </w:rPr>
            </w:pPr>
            <w:r w:rsidRPr="00D56830">
              <w:rPr>
                <w:rFonts w:cs="Arial"/>
                <w:sz w:val="16"/>
                <w:szCs w:val="16"/>
              </w:rPr>
              <w:t>Reply LS to RAN2 on beamSwitchTiming (R1-2009496;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FC40DE" w14:textId="046370FC"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1C5151AD" w14:textId="489D5295"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6B72932" w14:textId="78A314CB"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B44AB6" w14:textId="6B482ED5" w:rsidR="00136E5A" w:rsidRPr="00D56830" w:rsidRDefault="00136E5A" w:rsidP="00136E5A">
            <w:pPr>
              <w:pStyle w:val="TAL"/>
              <w:rPr>
                <w:rFonts w:cs="Arial"/>
                <w:sz w:val="16"/>
                <w:szCs w:val="16"/>
              </w:rPr>
            </w:pPr>
            <w:r w:rsidRPr="00D56830">
              <w:rPr>
                <w:rFonts w:cs="Arial"/>
                <w:sz w:val="16"/>
                <w:szCs w:val="16"/>
              </w:rPr>
              <w:t>TEI16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A32984" w14:textId="5D5F02DD"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CA177" w14:textId="20FDD2B8"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C4B3D74" w14:textId="4489AF0A" w:rsidR="00136E5A" w:rsidRPr="00D56830" w:rsidRDefault="00136E5A" w:rsidP="00136E5A">
            <w:pPr>
              <w:pStyle w:val="TAL"/>
              <w:rPr>
                <w:rFonts w:cs="Arial"/>
                <w:sz w:val="16"/>
                <w:szCs w:val="16"/>
              </w:rPr>
            </w:pPr>
            <w:r w:rsidRPr="00D56830">
              <w:rPr>
                <w:rFonts w:cs="Arial"/>
                <w:sz w:val="16"/>
                <w:szCs w:val="16"/>
              </w:rPr>
              <w:t>R1-2009496</w:t>
            </w:r>
          </w:p>
        </w:tc>
      </w:tr>
      <w:tr w:rsidR="008562A2" w:rsidRPr="00D56830" w14:paraId="7CD54FA1"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A167A3" w14:textId="681DAF95" w:rsidR="00136E5A" w:rsidRPr="00D56830" w:rsidRDefault="00136E5A" w:rsidP="00136E5A">
            <w:pPr>
              <w:pStyle w:val="TAL"/>
              <w:rPr>
                <w:rFonts w:cs="Arial"/>
                <w:sz w:val="16"/>
                <w:szCs w:val="16"/>
              </w:rPr>
            </w:pPr>
            <w:r w:rsidRPr="00D56830">
              <w:rPr>
                <w:rFonts w:cs="Arial"/>
                <w:sz w:val="16"/>
                <w:szCs w:val="16"/>
              </w:rPr>
              <w:t>R2-2011203</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11D712" w14:textId="66E3D66F" w:rsidR="00136E5A" w:rsidRPr="00D56830" w:rsidRDefault="00136E5A" w:rsidP="00136E5A">
            <w:pPr>
              <w:pStyle w:val="TAL"/>
              <w:rPr>
                <w:rFonts w:cs="Arial"/>
                <w:sz w:val="16"/>
                <w:szCs w:val="16"/>
              </w:rPr>
            </w:pPr>
            <w:r w:rsidRPr="00D56830">
              <w:rPr>
                <w:rFonts w:cs="Arial"/>
                <w:sz w:val="16"/>
                <w:szCs w:val="16"/>
              </w:rPr>
              <w:t>LS on CBRA based Beam Failure Recovery (R1-2009519;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57494DE" w14:textId="4DA6543D"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48005DB" w14:textId="5675E875" w:rsidR="00136E5A" w:rsidRPr="00D56830" w:rsidRDefault="00136E5A" w:rsidP="00136E5A">
            <w:pPr>
              <w:pStyle w:val="TAL"/>
              <w:rPr>
                <w:rFonts w:cs="Arial"/>
                <w:sz w:val="16"/>
                <w:szCs w:val="16"/>
              </w:rPr>
            </w:pPr>
            <w:r w:rsidRPr="00D56830">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7E6D6A09" w14:textId="151C2C54"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89E669" w14:textId="44E965F4" w:rsidR="00136E5A" w:rsidRPr="00D56830" w:rsidRDefault="00136E5A" w:rsidP="00136E5A">
            <w:pPr>
              <w:pStyle w:val="TAL"/>
              <w:rPr>
                <w:rFonts w:cs="Arial"/>
                <w:sz w:val="16"/>
                <w:szCs w:val="16"/>
              </w:rPr>
            </w:pPr>
            <w:r w:rsidRPr="00D56830">
              <w:rPr>
                <w:rFonts w:cs="Arial"/>
                <w:sz w:val="16"/>
                <w:szCs w:val="16"/>
              </w:rPr>
              <w:t>NR_eMIMO-Core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592FD3" w14:textId="710CF66F"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8C77C8" w14:textId="1956FE6E"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ADC3475" w14:textId="396B9069" w:rsidR="00136E5A" w:rsidRPr="00D56830" w:rsidRDefault="00136E5A" w:rsidP="00136E5A">
            <w:pPr>
              <w:pStyle w:val="TAL"/>
              <w:rPr>
                <w:rFonts w:cs="Arial"/>
                <w:sz w:val="16"/>
                <w:szCs w:val="16"/>
              </w:rPr>
            </w:pPr>
            <w:r w:rsidRPr="00D56830">
              <w:rPr>
                <w:rFonts w:cs="Arial"/>
                <w:sz w:val="16"/>
                <w:szCs w:val="16"/>
              </w:rPr>
              <w:t>R1-2009519</w:t>
            </w:r>
          </w:p>
        </w:tc>
      </w:tr>
      <w:tr w:rsidR="008562A2" w:rsidRPr="00D56830" w14:paraId="51E51598"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5CDF9B" w14:textId="3E2BE996" w:rsidR="00136E5A" w:rsidRPr="00D56830" w:rsidRDefault="00136E5A" w:rsidP="00136E5A">
            <w:pPr>
              <w:pStyle w:val="TAL"/>
              <w:rPr>
                <w:rFonts w:cs="Arial"/>
                <w:sz w:val="16"/>
                <w:szCs w:val="16"/>
              </w:rPr>
            </w:pPr>
            <w:r w:rsidRPr="00D56830">
              <w:rPr>
                <w:rFonts w:cs="Arial"/>
                <w:sz w:val="16"/>
                <w:szCs w:val="16"/>
              </w:rPr>
              <w:t>R2-2011204</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BFB0A8F" w14:textId="25572BCE" w:rsidR="00136E5A" w:rsidRPr="00D56830" w:rsidRDefault="00136E5A" w:rsidP="00136E5A">
            <w:pPr>
              <w:pStyle w:val="TAL"/>
              <w:rPr>
                <w:rFonts w:cs="Arial"/>
                <w:sz w:val="16"/>
                <w:szCs w:val="16"/>
              </w:rPr>
            </w:pPr>
            <w:r w:rsidRPr="00D56830">
              <w:rPr>
                <w:rFonts w:cs="Arial"/>
                <w:sz w:val="16"/>
                <w:szCs w:val="16"/>
              </w:rPr>
              <w:t>Reply LS on UE capability xDD differentiation for SUL/SDL bands (R1-2009576;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D0F435" w14:textId="1C3834FD"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3354A3B" w14:textId="0463B18A"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E6D7D05" w14:textId="2C1443C2" w:rsidR="00136E5A" w:rsidRPr="00D56830" w:rsidRDefault="00136E5A" w:rsidP="00136E5A">
            <w:pPr>
              <w:pStyle w:val="TAL"/>
              <w:rPr>
                <w:rFonts w:cs="Arial"/>
                <w:sz w:val="16"/>
                <w:szCs w:val="16"/>
              </w:rPr>
            </w:pPr>
            <w:r w:rsidRPr="00D5683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61FC83" w14:textId="6E8F02C6" w:rsidR="00136E5A" w:rsidRPr="00D56830" w:rsidRDefault="00136E5A" w:rsidP="00136E5A">
            <w:pPr>
              <w:pStyle w:val="TAL"/>
              <w:rPr>
                <w:rFonts w:cs="Arial"/>
                <w:sz w:val="16"/>
                <w:szCs w:val="16"/>
              </w:rPr>
            </w:pPr>
            <w:r w:rsidRPr="00D5683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21034F" w14:textId="6E8FECCD"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88BFBF" w14:textId="227C5A74"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30D842" w14:textId="17A6CFDC" w:rsidR="00136E5A" w:rsidRPr="00D56830" w:rsidRDefault="00136E5A" w:rsidP="00136E5A">
            <w:pPr>
              <w:pStyle w:val="TAL"/>
              <w:rPr>
                <w:rFonts w:cs="Arial"/>
                <w:sz w:val="16"/>
                <w:szCs w:val="16"/>
              </w:rPr>
            </w:pPr>
            <w:r w:rsidRPr="00D56830">
              <w:rPr>
                <w:rFonts w:cs="Arial"/>
                <w:sz w:val="16"/>
                <w:szCs w:val="16"/>
              </w:rPr>
              <w:t>R1-2009576</w:t>
            </w:r>
          </w:p>
        </w:tc>
      </w:tr>
      <w:tr w:rsidR="008562A2" w:rsidRPr="00D56830" w14:paraId="08943FEC"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7A5C35" w14:textId="48821C20" w:rsidR="00136E5A" w:rsidRPr="00D56830" w:rsidRDefault="00136E5A" w:rsidP="00136E5A">
            <w:pPr>
              <w:pStyle w:val="TAL"/>
              <w:rPr>
                <w:rFonts w:cs="Arial"/>
                <w:sz w:val="16"/>
                <w:szCs w:val="16"/>
              </w:rPr>
            </w:pPr>
            <w:r w:rsidRPr="00D56830">
              <w:rPr>
                <w:rFonts w:cs="Arial"/>
                <w:sz w:val="16"/>
                <w:szCs w:val="16"/>
              </w:rPr>
              <w:t>R2-2011205</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D303DFC" w14:textId="723ED579" w:rsidR="00136E5A" w:rsidRPr="00D56830" w:rsidRDefault="00136E5A" w:rsidP="00136E5A">
            <w:pPr>
              <w:pStyle w:val="TAL"/>
              <w:rPr>
                <w:rFonts w:cs="Arial"/>
                <w:sz w:val="16"/>
                <w:szCs w:val="16"/>
              </w:rPr>
            </w:pPr>
            <w:r w:rsidRPr="00D56830">
              <w:rPr>
                <w:rFonts w:cs="Arial"/>
                <w:sz w:val="16"/>
                <w:szCs w:val="16"/>
              </w:rPr>
              <w:t>Reply LS on UE capability for V2X (R1-2009635;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EC6D97F" w14:textId="6F908A50"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4D9294A8" w14:textId="7F9EB739"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0B5DE1BA" w14:textId="5025CFB9"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A9573E" w14:textId="2F2E42F7"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84A19E" w14:textId="7580FBD7"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38F7CC" w14:textId="704A6DE6"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D873F4D" w14:textId="72670810" w:rsidR="00136E5A" w:rsidRPr="00D56830" w:rsidRDefault="00136E5A" w:rsidP="00136E5A">
            <w:pPr>
              <w:pStyle w:val="TAL"/>
              <w:rPr>
                <w:rFonts w:cs="Arial"/>
                <w:sz w:val="16"/>
                <w:szCs w:val="16"/>
              </w:rPr>
            </w:pPr>
            <w:r w:rsidRPr="00D56830">
              <w:rPr>
                <w:rFonts w:cs="Arial"/>
                <w:sz w:val="16"/>
                <w:szCs w:val="16"/>
              </w:rPr>
              <w:t>R1-2009635</w:t>
            </w:r>
          </w:p>
        </w:tc>
      </w:tr>
      <w:tr w:rsidR="008562A2" w:rsidRPr="00D56830" w14:paraId="45B7C9BC"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A64F722" w14:textId="73059E85" w:rsidR="00136E5A" w:rsidRPr="00D56830" w:rsidRDefault="00136E5A" w:rsidP="00136E5A">
            <w:pPr>
              <w:pStyle w:val="TAL"/>
              <w:rPr>
                <w:rFonts w:cs="Arial"/>
                <w:sz w:val="16"/>
                <w:szCs w:val="16"/>
              </w:rPr>
            </w:pPr>
            <w:r w:rsidRPr="00D56830">
              <w:rPr>
                <w:rFonts w:cs="Arial"/>
                <w:sz w:val="16"/>
                <w:szCs w:val="16"/>
              </w:rPr>
              <w:t>R2-2011206</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69A83F" w14:textId="6B009D81" w:rsidR="00136E5A" w:rsidRPr="00D56830" w:rsidRDefault="00136E5A" w:rsidP="00136E5A">
            <w:pPr>
              <w:pStyle w:val="TAL"/>
              <w:rPr>
                <w:rFonts w:cs="Arial"/>
                <w:sz w:val="16"/>
                <w:szCs w:val="16"/>
              </w:rPr>
            </w:pPr>
            <w:r w:rsidRPr="00D56830">
              <w:rPr>
                <w:rFonts w:cs="Arial"/>
                <w:sz w:val="16"/>
                <w:szCs w:val="16"/>
              </w:rPr>
              <w:t>Reply LS on maximum data rate for NR sidelink (R1-2009643;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6684B02" w14:textId="11A73D7A"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2A126890" w14:textId="06E7F97A"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1F42382D" w14:textId="00FD60D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71E459" w14:textId="6B34907A" w:rsidR="00136E5A" w:rsidRPr="00D56830" w:rsidRDefault="00136E5A" w:rsidP="00136E5A">
            <w:pPr>
              <w:pStyle w:val="TAL"/>
              <w:rPr>
                <w:rFonts w:cs="Arial"/>
                <w:sz w:val="16"/>
                <w:szCs w:val="16"/>
              </w:rPr>
            </w:pPr>
            <w:r w:rsidRPr="00D5683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52078C" w14:textId="75AD4339"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F837D5" w14:textId="12F8D3D3" w:rsidR="00136E5A" w:rsidRPr="00D56830" w:rsidRDefault="00136E5A" w:rsidP="00136E5A">
            <w:pPr>
              <w:pStyle w:val="TAL"/>
              <w:rPr>
                <w:rFonts w:cs="Arial"/>
                <w:sz w:val="16"/>
                <w:szCs w:val="16"/>
              </w:rPr>
            </w:pPr>
            <w:r w:rsidRPr="00D5683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C82EC7F" w14:textId="6EE311B4" w:rsidR="00136E5A" w:rsidRPr="00D56830" w:rsidRDefault="00136E5A" w:rsidP="00136E5A">
            <w:pPr>
              <w:pStyle w:val="TAL"/>
              <w:rPr>
                <w:rFonts w:cs="Arial"/>
                <w:sz w:val="16"/>
                <w:szCs w:val="16"/>
              </w:rPr>
            </w:pPr>
            <w:r w:rsidRPr="00D56830">
              <w:rPr>
                <w:rFonts w:cs="Arial"/>
                <w:sz w:val="16"/>
                <w:szCs w:val="16"/>
              </w:rPr>
              <w:t>R1-2009643</w:t>
            </w:r>
          </w:p>
        </w:tc>
      </w:tr>
      <w:tr w:rsidR="008562A2" w:rsidRPr="00D56830" w14:paraId="2AFAB03F"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6C3060B" w14:textId="3A0F93AA" w:rsidR="00136E5A" w:rsidRPr="00D56830" w:rsidRDefault="00136E5A" w:rsidP="00136E5A">
            <w:pPr>
              <w:pStyle w:val="TAL"/>
              <w:rPr>
                <w:rFonts w:cs="Arial"/>
                <w:sz w:val="16"/>
                <w:szCs w:val="16"/>
              </w:rPr>
            </w:pPr>
            <w:r w:rsidRPr="00D56830">
              <w:rPr>
                <w:rFonts w:cs="Arial"/>
                <w:sz w:val="16"/>
                <w:szCs w:val="16"/>
              </w:rPr>
              <w:t>R2-2011207</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2CB982E" w14:textId="64B906C8" w:rsidR="00136E5A" w:rsidRPr="00D56830" w:rsidRDefault="00136E5A" w:rsidP="00136E5A">
            <w:pPr>
              <w:pStyle w:val="TAL"/>
              <w:rPr>
                <w:rFonts w:cs="Arial"/>
                <w:sz w:val="16"/>
                <w:szCs w:val="16"/>
              </w:rPr>
            </w:pPr>
            <w:r w:rsidRPr="00D56830">
              <w:rPr>
                <w:rFonts w:cs="Arial"/>
                <w:sz w:val="16"/>
                <w:szCs w:val="16"/>
              </w:rPr>
              <w:t>LS on uplink Tx switching (R1-2009676;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9A01CB" w14:textId="294611BB"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3A437D92" w14:textId="0C5A62DD" w:rsidR="00136E5A" w:rsidRPr="00D56830" w:rsidRDefault="00136E5A" w:rsidP="00136E5A">
            <w:pPr>
              <w:pStyle w:val="TAL"/>
              <w:rPr>
                <w:rFonts w:cs="Arial"/>
                <w:sz w:val="16"/>
                <w:szCs w:val="16"/>
              </w:rPr>
            </w:pPr>
            <w:r w:rsidRPr="00D56830">
              <w:rPr>
                <w:rFonts w:cs="Arial"/>
                <w:sz w:val="16"/>
                <w:szCs w:val="16"/>
              </w:rPr>
              <w:t>available</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4A35260D" w14:textId="3EE4D760"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4019CA8" w14:textId="7AEF9567" w:rsidR="00136E5A" w:rsidRPr="00D56830" w:rsidRDefault="00136E5A" w:rsidP="00136E5A">
            <w:pPr>
              <w:pStyle w:val="TAL"/>
              <w:rPr>
                <w:rFonts w:cs="Arial"/>
                <w:sz w:val="16"/>
                <w:szCs w:val="16"/>
              </w:rPr>
            </w:pPr>
            <w:r w:rsidRPr="00D56830">
              <w:rPr>
                <w:rFonts w:cs="Arial"/>
                <w:sz w:val="16"/>
                <w:szCs w:val="16"/>
              </w:rPr>
              <w:t>NR_RF_FR1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E3D45C" w14:textId="182B0E3E"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56CD06" w14:textId="46CE3112"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0445E8" w14:textId="6F3D637E" w:rsidR="00136E5A" w:rsidRPr="00D56830" w:rsidRDefault="00136E5A" w:rsidP="00136E5A">
            <w:pPr>
              <w:pStyle w:val="TAL"/>
              <w:rPr>
                <w:rFonts w:cs="Arial"/>
                <w:sz w:val="16"/>
                <w:szCs w:val="16"/>
              </w:rPr>
            </w:pPr>
            <w:r w:rsidRPr="00D56830">
              <w:rPr>
                <w:rFonts w:cs="Arial"/>
                <w:sz w:val="16"/>
                <w:szCs w:val="16"/>
              </w:rPr>
              <w:t>R1-2009676</w:t>
            </w:r>
          </w:p>
        </w:tc>
      </w:tr>
      <w:tr w:rsidR="008562A2" w:rsidRPr="00D56830" w14:paraId="3088DCB5" w14:textId="77777777" w:rsidTr="004C4F5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4827FE" w14:textId="61E5C4F0" w:rsidR="00136E5A" w:rsidRPr="00D56830" w:rsidRDefault="00136E5A" w:rsidP="00136E5A">
            <w:pPr>
              <w:pStyle w:val="TAL"/>
              <w:rPr>
                <w:rFonts w:cs="Arial"/>
                <w:sz w:val="16"/>
                <w:szCs w:val="16"/>
              </w:rPr>
            </w:pPr>
            <w:r w:rsidRPr="00D56830">
              <w:rPr>
                <w:rFonts w:cs="Arial"/>
                <w:sz w:val="16"/>
                <w:szCs w:val="16"/>
              </w:rPr>
              <w:lastRenderedPageBreak/>
              <w:t>R2-2011208</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332392" w14:textId="592CD671" w:rsidR="00136E5A" w:rsidRPr="00D56830" w:rsidRDefault="00136E5A" w:rsidP="00136E5A">
            <w:pPr>
              <w:pStyle w:val="TAL"/>
              <w:rPr>
                <w:rFonts w:cs="Arial"/>
                <w:sz w:val="16"/>
                <w:szCs w:val="16"/>
              </w:rPr>
            </w:pPr>
            <w:r w:rsidRPr="00D56830">
              <w:rPr>
                <w:rFonts w:cs="Arial"/>
                <w:sz w:val="16"/>
                <w:szCs w:val="16"/>
              </w:rPr>
              <w:t>LS on support of NUL and SUL during DAPS handover (R1-2009682;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1E89240" w14:textId="282B84B8" w:rsidR="00136E5A" w:rsidRPr="00D56830" w:rsidRDefault="00136E5A" w:rsidP="00136E5A">
            <w:pPr>
              <w:pStyle w:val="TAL"/>
              <w:rPr>
                <w:rFonts w:cs="Arial"/>
                <w:sz w:val="16"/>
                <w:szCs w:val="16"/>
              </w:rPr>
            </w:pPr>
            <w:r w:rsidRPr="00D56830">
              <w:rPr>
                <w:rFonts w:cs="Arial"/>
                <w:sz w:val="16"/>
                <w:szCs w:val="16"/>
              </w:rPr>
              <w:t>RAN1</w:t>
            </w:r>
          </w:p>
        </w:tc>
        <w:tc>
          <w:tcPr>
            <w:tcW w:w="964" w:type="dxa"/>
            <w:tcBorders>
              <w:top w:val="single" w:sz="4" w:space="0" w:color="auto"/>
              <w:left w:val="single" w:sz="4" w:space="0" w:color="auto"/>
              <w:bottom w:val="single" w:sz="4" w:space="0" w:color="auto"/>
              <w:right w:val="single" w:sz="4" w:space="0" w:color="auto"/>
            </w:tcBorders>
            <w:shd w:val="clear" w:color="auto" w:fill="auto"/>
          </w:tcPr>
          <w:p w14:paraId="523F5E8A" w14:textId="028F6BD7" w:rsidR="00136E5A" w:rsidRPr="00D56830" w:rsidRDefault="00136E5A" w:rsidP="00136E5A">
            <w:pPr>
              <w:pStyle w:val="TAL"/>
              <w:rPr>
                <w:rFonts w:cs="Arial"/>
                <w:sz w:val="16"/>
                <w:szCs w:val="16"/>
              </w:rPr>
            </w:pPr>
            <w:r w:rsidRPr="00D56830">
              <w:rPr>
                <w:rFonts w:cs="Arial"/>
                <w:sz w:val="16"/>
                <w:szCs w:val="16"/>
              </w:rPr>
              <w:t>postponed</w:t>
            </w:r>
          </w:p>
        </w:tc>
        <w:tc>
          <w:tcPr>
            <w:tcW w:w="737" w:type="dxa"/>
            <w:tcBorders>
              <w:top w:val="single" w:sz="4" w:space="0" w:color="auto"/>
              <w:left w:val="single" w:sz="4" w:space="0" w:color="auto"/>
              <w:bottom w:val="single" w:sz="4" w:space="0" w:color="auto"/>
              <w:right w:val="single" w:sz="4" w:space="0" w:color="auto"/>
            </w:tcBorders>
            <w:shd w:val="clear" w:color="auto" w:fill="auto"/>
          </w:tcPr>
          <w:p w14:paraId="641AC44D" w14:textId="0F8CE79B" w:rsidR="00136E5A" w:rsidRPr="00D56830" w:rsidRDefault="00136E5A" w:rsidP="00136E5A">
            <w:pPr>
              <w:pStyle w:val="TAL"/>
              <w:rPr>
                <w:rFonts w:cs="Arial"/>
                <w:sz w:val="16"/>
                <w:szCs w:val="16"/>
              </w:rPr>
            </w:pPr>
            <w:r w:rsidRPr="00D5683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E9AB97" w14:textId="103806E6" w:rsidR="00136E5A" w:rsidRPr="00D56830" w:rsidRDefault="00136E5A" w:rsidP="00136E5A">
            <w:pPr>
              <w:pStyle w:val="TAL"/>
              <w:rPr>
                <w:rFonts w:cs="Arial"/>
                <w:sz w:val="16"/>
                <w:szCs w:val="16"/>
              </w:rPr>
            </w:pPr>
            <w:r w:rsidRPr="00D56830">
              <w:rPr>
                <w:rFonts w:cs="Arial"/>
                <w:sz w:val="16"/>
                <w:szCs w:val="16"/>
              </w:rPr>
              <w:t>NR_Mob_enh-Core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68B618" w14:textId="211EBE74" w:rsidR="00136E5A" w:rsidRPr="00D56830" w:rsidRDefault="00136E5A" w:rsidP="00136E5A">
            <w:pPr>
              <w:pStyle w:val="TAL"/>
              <w:rPr>
                <w:rFonts w:cs="Arial"/>
                <w:sz w:val="16"/>
                <w:szCs w:val="16"/>
              </w:rPr>
            </w:pPr>
            <w:r w:rsidRPr="00D5683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E8279" w14:textId="337D2E59" w:rsidR="00136E5A" w:rsidRPr="00D56830" w:rsidRDefault="00136E5A" w:rsidP="00136E5A">
            <w:pPr>
              <w:pStyle w:val="TAL"/>
              <w:rPr>
                <w:rFonts w:cs="Arial"/>
                <w:sz w:val="16"/>
                <w:szCs w:val="16"/>
              </w:rPr>
            </w:pPr>
            <w:r w:rsidRPr="00D5683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8027EF" w14:textId="6467EDBD" w:rsidR="00136E5A" w:rsidRPr="00D56830" w:rsidRDefault="00136E5A" w:rsidP="00136E5A">
            <w:pPr>
              <w:pStyle w:val="TAL"/>
              <w:rPr>
                <w:rFonts w:cs="Arial"/>
                <w:sz w:val="16"/>
                <w:szCs w:val="16"/>
              </w:rPr>
            </w:pPr>
            <w:r w:rsidRPr="00D56830">
              <w:rPr>
                <w:rFonts w:cs="Arial"/>
                <w:sz w:val="16"/>
                <w:szCs w:val="16"/>
              </w:rPr>
              <w:t>R1-2009682</w:t>
            </w:r>
          </w:p>
        </w:tc>
      </w:tr>
      <w:bookmarkEnd w:id="947"/>
    </w:tbl>
    <w:p w14:paraId="75B62A04" w14:textId="77777777" w:rsidR="00335A6B" w:rsidRPr="008562A2" w:rsidRDefault="00335A6B" w:rsidP="00335A6B">
      <w:pPr>
        <w:rPr>
          <w:rFonts w:cs="Arial"/>
        </w:rPr>
      </w:pPr>
    </w:p>
    <w:p w14:paraId="6876E013" w14:textId="59A62953" w:rsidR="00335A6B" w:rsidRPr="008562A2" w:rsidRDefault="004C4F51" w:rsidP="00335A6B">
      <w:pPr>
        <w:rPr>
          <w:rFonts w:cs="Arial"/>
        </w:rPr>
      </w:pPr>
      <w:r w:rsidRPr="008562A2">
        <w:rPr>
          <w:rFonts w:cs="Arial"/>
        </w:rPr>
        <w:t>109</w:t>
      </w:r>
      <w:r w:rsidR="00335A6B" w:rsidRPr="008562A2">
        <w:rPr>
          <w:rFonts w:cs="Arial"/>
        </w:rPr>
        <w:t xml:space="preserve"> incoming LS, of which </w:t>
      </w:r>
      <w:r w:rsidR="00136E5A" w:rsidRPr="008562A2">
        <w:rPr>
          <w:rFonts w:cs="Arial"/>
        </w:rPr>
        <w:t>83 LS</w:t>
      </w:r>
      <w:r w:rsidR="00335A6B" w:rsidRPr="008562A2">
        <w:rPr>
          <w:rFonts w:cs="Arial"/>
        </w:rPr>
        <w:t xml:space="preserve"> were treated. The remaining</w:t>
      </w:r>
      <w:r w:rsidR="00980482" w:rsidRPr="008562A2">
        <w:rPr>
          <w:rFonts w:cs="Arial"/>
        </w:rPr>
        <w:t xml:space="preserve"> </w:t>
      </w:r>
      <w:r w:rsidR="00136E5A" w:rsidRPr="008562A2">
        <w:rPr>
          <w:rFonts w:cs="Arial"/>
        </w:rPr>
        <w:t>26</w:t>
      </w:r>
      <w:r w:rsidR="00335A6B" w:rsidRPr="008562A2">
        <w:rPr>
          <w:rFonts w:cs="Arial"/>
        </w:rPr>
        <w:t xml:space="preserve"> non-treated LSin will be </w:t>
      </w:r>
      <w:r w:rsidR="00136E5A" w:rsidRPr="008562A2">
        <w:rPr>
          <w:rFonts w:cs="Arial"/>
        </w:rPr>
        <w:t>treated</w:t>
      </w:r>
      <w:r w:rsidR="00335A6B" w:rsidRPr="008562A2">
        <w:rPr>
          <w:rFonts w:cs="Arial"/>
        </w:rPr>
        <w:t xml:space="preserve"> in RAN2#1</w:t>
      </w:r>
      <w:r w:rsidR="00980482" w:rsidRPr="008562A2">
        <w:rPr>
          <w:rFonts w:cs="Arial"/>
        </w:rPr>
        <w:t>1</w:t>
      </w:r>
      <w:r w:rsidR="00136E5A" w:rsidRPr="008562A2">
        <w:rPr>
          <w:rFonts w:cs="Arial"/>
        </w:rPr>
        <w:t>3</w:t>
      </w:r>
      <w:r w:rsidR="00335A6B" w:rsidRPr="008562A2">
        <w:rPr>
          <w:rFonts w:cs="Arial"/>
        </w:rPr>
        <w:t>-e.</w:t>
      </w:r>
    </w:p>
    <w:bookmarkEnd w:id="948"/>
    <w:bookmarkEnd w:id="951"/>
    <w:p w14:paraId="337F2639" w14:textId="77777777" w:rsidR="00335A6B" w:rsidRPr="008562A2" w:rsidRDefault="00335A6B" w:rsidP="00335A6B">
      <w:pPr>
        <w:rPr>
          <w:rFonts w:cs="Arial"/>
        </w:rPr>
      </w:pPr>
    </w:p>
    <w:p w14:paraId="2FEA3312" w14:textId="77777777" w:rsidR="00335A6B" w:rsidRPr="008562A2" w:rsidRDefault="00335A6B" w:rsidP="00335A6B">
      <w:pPr>
        <w:pStyle w:val="Heading1"/>
      </w:pPr>
      <w:bookmarkStart w:id="952" w:name="_Toc24896522"/>
      <w:bookmarkStart w:id="953" w:name="_Toc25783671"/>
      <w:bookmarkStart w:id="954" w:name="_Toc33399565"/>
      <w:bookmarkStart w:id="955" w:name="_Toc35189503"/>
      <w:bookmarkStart w:id="956" w:name="_Toc35213652"/>
      <w:bookmarkStart w:id="957" w:name="_Toc39528407"/>
      <w:bookmarkStart w:id="958" w:name="_Toc40051254"/>
      <w:bookmarkStart w:id="959" w:name="_Toc41695968"/>
      <w:bookmarkStart w:id="960" w:name="_Toc44503780"/>
      <w:bookmarkStart w:id="961" w:name="_Toc50895422"/>
      <w:bookmarkStart w:id="962" w:name="_Toc57284394"/>
      <w:bookmarkStart w:id="963" w:name="_Toc57677264"/>
      <w:bookmarkStart w:id="964" w:name="_Hlk22647430"/>
      <w:bookmarkStart w:id="965" w:name="_Hlk25975575"/>
      <w:bookmarkStart w:id="966" w:name="_Hlk39706138"/>
      <w:bookmarkStart w:id="967" w:name="_Toc62219367"/>
      <w:bookmarkEnd w:id="949"/>
      <w:r w:rsidRPr="008562A2">
        <w:rPr>
          <w:lang w:val="en-US"/>
        </w:rPr>
        <w:lastRenderedPageBreak/>
        <w:t>Annex D:</w:t>
      </w:r>
      <w:bookmarkStart w:id="968" w:name="_Hlk9431153"/>
      <w:bookmarkStart w:id="969" w:name="_Hlk2551052"/>
      <w:r w:rsidRPr="008562A2">
        <w:rPr>
          <w:lang w:val="en-US"/>
        </w:rPr>
        <w:t xml:space="preserve"> </w:t>
      </w:r>
      <w:r w:rsidRPr="008562A2">
        <w:t>Outgoing liaison statements</w:t>
      </w:r>
      <w:bookmarkEnd w:id="952"/>
      <w:bookmarkEnd w:id="953"/>
      <w:bookmarkEnd w:id="954"/>
      <w:bookmarkEnd w:id="955"/>
      <w:bookmarkEnd w:id="956"/>
      <w:bookmarkEnd w:id="957"/>
      <w:bookmarkEnd w:id="958"/>
      <w:bookmarkEnd w:id="959"/>
      <w:bookmarkEnd w:id="960"/>
      <w:bookmarkEnd w:id="961"/>
      <w:bookmarkEnd w:id="962"/>
      <w:bookmarkEnd w:id="963"/>
      <w:bookmarkEnd w:id="967"/>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8562A2" w:rsidRPr="008562A2" w14:paraId="4D2D415A" w14:textId="77777777" w:rsidTr="0017529D">
        <w:trPr>
          <w:trHeight w:val="300"/>
        </w:trPr>
        <w:tc>
          <w:tcPr>
            <w:tcW w:w="1281" w:type="dxa"/>
            <w:shd w:val="clear" w:color="000000" w:fill="auto"/>
            <w:hideMark/>
          </w:tcPr>
          <w:p w14:paraId="46B615A0" w14:textId="77777777" w:rsidR="00335A6B" w:rsidRPr="008562A2" w:rsidRDefault="00335A6B" w:rsidP="0017529D">
            <w:pPr>
              <w:pStyle w:val="TAH"/>
            </w:pPr>
            <w:bookmarkStart w:id="970" w:name="_Hlk40311865"/>
            <w:bookmarkStart w:id="971" w:name="_Hlk40455407"/>
            <w:bookmarkStart w:id="972" w:name="_Hlk18316006"/>
            <w:r w:rsidRPr="008562A2">
              <w:lastRenderedPageBreak/>
              <w:t>TDoc</w:t>
            </w:r>
          </w:p>
        </w:tc>
        <w:tc>
          <w:tcPr>
            <w:tcW w:w="3119" w:type="dxa"/>
            <w:shd w:val="clear" w:color="000000" w:fill="auto"/>
            <w:hideMark/>
          </w:tcPr>
          <w:p w14:paraId="52687E08" w14:textId="77777777" w:rsidR="00335A6B" w:rsidRPr="008562A2" w:rsidRDefault="00335A6B" w:rsidP="0017529D">
            <w:pPr>
              <w:pStyle w:val="TAH"/>
            </w:pPr>
            <w:r w:rsidRPr="008562A2">
              <w:t>Title</w:t>
            </w:r>
          </w:p>
        </w:tc>
        <w:tc>
          <w:tcPr>
            <w:tcW w:w="850" w:type="dxa"/>
            <w:shd w:val="clear" w:color="000000" w:fill="auto"/>
            <w:hideMark/>
          </w:tcPr>
          <w:p w14:paraId="0DB7C9C2" w14:textId="77777777" w:rsidR="00335A6B" w:rsidRPr="008562A2" w:rsidRDefault="00335A6B" w:rsidP="0017529D">
            <w:pPr>
              <w:pStyle w:val="TAH"/>
            </w:pPr>
            <w:r w:rsidRPr="008562A2">
              <w:t>Rel</w:t>
            </w:r>
          </w:p>
        </w:tc>
        <w:tc>
          <w:tcPr>
            <w:tcW w:w="2268" w:type="dxa"/>
            <w:shd w:val="clear" w:color="000000" w:fill="auto"/>
            <w:hideMark/>
          </w:tcPr>
          <w:p w14:paraId="5EC3CA93" w14:textId="77777777" w:rsidR="00335A6B" w:rsidRPr="008562A2" w:rsidRDefault="00335A6B" w:rsidP="0017529D">
            <w:pPr>
              <w:pStyle w:val="TAH"/>
            </w:pPr>
            <w:r w:rsidRPr="008562A2">
              <w:t>Related WIs</w:t>
            </w:r>
          </w:p>
        </w:tc>
        <w:tc>
          <w:tcPr>
            <w:tcW w:w="1134" w:type="dxa"/>
            <w:shd w:val="clear" w:color="000000" w:fill="auto"/>
            <w:hideMark/>
          </w:tcPr>
          <w:p w14:paraId="183F64F6" w14:textId="77777777" w:rsidR="00335A6B" w:rsidRPr="008562A2" w:rsidRDefault="00335A6B" w:rsidP="0017529D">
            <w:pPr>
              <w:pStyle w:val="TAH"/>
            </w:pPr>
            <w:r w:rsidRPr="008562A2">
              <w:t>To</w:t>
            </w:r>
          </w:p>
        </w:tc>
        <w:tc>
          <w:tcPr>
            <w:tcW w:w="1276" w:type="dxa"/>
            <w:shd w:val="clear" w:color="000000" w:fill="auto"/>
            <w:hideMark/>
          </w:tcPr>
          <w:p w14:paraId="5310F8FF" w14:textId="77777777" w:rsidR="00335A6B" w:rsidRPr="008562A2" w:rsidRDefault="00335A6B" w:rsidP="0017529D">
            <w:pPr>
              <w:pStyle w:val="TAH"/>
            </w:pPr>
            <w:r w:rsidRPr="008562A2">
              <w:t>Cc</w:t>
            </w:r>
          </w:p>
        </w:tc>
      </w:tr>
      <w:bookmarkEnd w:id="968"/>
      <w:bookmarkEnd w:id="970"/>
      <w:tr w:rsidR="008562A2" w:rsidRPr="00BF5737" w14:paraId="78355A06" w14:textId="77777777" w:rsidTr="00A7705A">
        <w:tc>
          <w:tcPr>
            <w:tcW w:w="1281" w:type="dxa"/>
            <w:shd w:val="clear" w:color="000000" w:fill="auto"/>
          </w:tcPr>
          <w:p w14:paraId="4E88097F" w14:textId="1757BE27" w:rsidR="00136E5A" w:rsidRPr="00BF5737" w:rsidRDefault="00136E5A" w:rsidP="00136E5A">
            <w:pPr>
              <w:pStyle w:val="TAL"/>
              <w:rPr>
                <w:rFonts w:cs="Arial"/>
                <w:sz w:val="16"/>
                <w:szCs w:val="16"/>
              </w:rPr>
            </w:pPr>
            <w:r w:rsidRPr="00BF5737">
              <w:rPr>
                <w:rFonts w:cs="Arial"/>
                <w:sz w:val="16"/>
                <w:szCs w:val="16"/>
              </w:rPr>
              <w:t>R2-2009609</w:t>
            </w:r>
          </w:p>
        </w:tc>
        <w:tc>
          <w:tcPr>
            <w:tcW w:w="3119" w:type="dxa"/>
            <w:shd w:val="clear" w:color="000000" w:fill="auto"/>
          </w:tcPr>
          <w:p w14:paraId="53E12EB1" w14:textId="2567D9CC" w:rsidR="00136E5A" w:rsidRPr="00BF5737" w:rsidRDefault="00136E5A" w:rsidP="00136E5A">
            <w:pPr>
              <w:pStyle w:val="TAL"/>
              <w:rPr>
                <w:rFonts w:cs="Arial"/>
                <w:sz w:val="16"/>
                <w:szCs w:val="16"/>
              </w:rPr>
            </w:pPr>
            <w:r w:rsidRPr="00BF5737">
              <w:rPr>
                <w:rFonts w:cs="Arial"/>
                <w:sz w:val="16"/>
                <w:szCs w:val="16"/>
              </w:rPr>
              <w:t>Reply LS on updated Rel-16 LTE parameter lists</w:t>
            </w:r>
          </w:p>
        </w:tc>
        <w:tc>
          <w:tcPr>
            <w:tcW w:w="850" w:type="dxa"/>
            <w:shd w:val="clear" w:color="000000" w:fill="auto"/>
          </w:tcPr>
          <w:p w14:paraId="00C9292D" w14:textId="25182CF3"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000000" w:fill="auto"/>
          </w:tcPr>
          <w:p w14:paraId="403D53E7" w14:textId="08E9316C" w:rsidR="00136E5A" w:rsidRPr="00BF5737" w:rsidRDefault="00136E5A" w:rsidP="00136E5A">
            <w:pPr>
              <w:pStyle w:val="TAL"/>
              <w:rPr>
                <w:rFonts w:cs="Arial"/>
                <w:sz w:val="16"/>
                <w:szCs w:val="16"/>
              </w:rPr>
            </w:pPr>
            <w:r w:rsidRPr="00BF5737">
              <w:rPr>
                <w:rFonts w:cs="Arial"/>
                <w:sz w:val="16"/>
                <w:szCs w:val="16"/>
              </w:rPr>
              <w:t>LTE_eMTC5-Core, NB_IOTenh3-Core, LTE_DL_MIMO_EE-Core, LTE_terr_bcast-Core</w:t>
            </w:r>
          </w:p>
        </w:tc>
        <w:tc>
          <w:tcPr>
            <w:tcW w:w="1134" w:type="dxa"/>
            <w:shd w:val="clear" w:color="000000" w:fill="auto"/>
          </w:tcPr>
          <w:p w14:paraId="0BC8935F" w14:textId="74D7F140" w:rsidR="00136E5A" w:rsidRPr="00BF5737" w:rsidRDefault="00136E5A" w:rsidP="00136E5A">
            <w:pPr>
              <w:pStyle w:val="TAL"/>
              <w:rPr>
                <w:rFonts w:cs="Arial"/>
                <w:sz w:val="16"/>
                <w:szCs w:val="16"/>
              </w:rPr>
            </w:pPr>
            <w:r w:rsidRPr="00BF5737">
              <w:rPr>
                <w:rFonts w:cs="Arial"/>
                <w:sz w:val="16"/>
                <w:szCs w:val="16"/>
              </w:rPr>
              <w:t>RAN1, RAN4</w:t>
            </w:r>
          </w:p>
        </w:tc>
        <w:tc>
          <w:tcPr>
            <w:tcW w:w="1276" w:type="dxa"/>
            <w:shd w:val="clear" w:color="000000" w:fill="auto"/>
          </w:tcPr>
          <w:p w14:paraId="28CA6946" w14:textId="1B4F1120"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6384D2C9" w14:textId="77777777" w:rsidTr="00A7705A">
        <w:tc>
          <w:tcPr>
            <w:tcW w:w="1281" w:type="dxa"/>
            <w:shd w:val="clear" w:color="000000" w:fill="auto"/>
          </w:tcPr>
          <w:p w14:paraId="27CDCBEC" w14:textId="75BDDD23" w:rsidR="00136E5A" w:rsidRPr="00BF5737" w:rsidRDefault="00136E5A" w:rsidP="00136E5A">
            <w:pPr>
              <w:pStyle w:val="TAL"/>
              <w:rPr>
                <w:rFonts w:cs="Arial"/>
                <w:sz w:val="16"/>
                <w:szCs w:val="16"/>
              </w:rPr>
            </w:pPr>
            <w:r w:rsidRPr="00BF5737">
              <w:rPr>
                <w:rFonts w:cs="Arial"/>
                <w:sz w:val="16"/>
                <w:szCs w:val="16"/>
              </w:rPr>
              <w:t>R2-2010804</w:t>
            </w:r>
          </w:p>
        </w:tc>
        <w:tc>
          <w:tcPr>
            <w:tcW w:w="3119" w:type="dxa"/>
            <w:shd w:val="clear" w:color="000000" w:fill="auto"/>
          </w:tcPr>
          <w:p w14:paraId="1D14E066" w14:textId="0BEADFA1" w:rsidR="00136E5A" w:rsidRPr="00BF5737" w:rsidRDefault="00136E5A" w:rsidP="00136E5A">
            <w:pPr>
              <w:pStyle w:val="TAL"/>
              <w:rPr>
                <w:rFonts w:cs="Arial"/>
                <w:sz w:val="16"/>
                <w:szCs w:val="16"/>
              </w:rPr>
            </w:pPr>
            <w:r w:rsidRPr="00BF5737">
              <w:rPr>
                <w:rFonts w:cs="Arial"/>
                <w:sz w:val="16"/>
                <w:szCs w:val="16"/>
              </w:rPr>
              <w:t>LS on multi-TRP description in Stage-2</w:t>
            </w:r>
          </w:p>
        </w:tc>
        <w:tc>
          <w:tcPr>
            <w:tcW w:w="850" w:type="dxa"/>
            <w:shd w:val="clear" w:color="000000" w:fill="auto"/>
          </w:tcPr>
          <w:p w14:paraId="44F15D5B" w14:textId="27CA2E0E"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000000" w:fill="auto"/>
          </w:tcPr>
          <w:p w14:paraId="7A973DA7" w14:textId="64157904" w:rsidR="00136E5A" w:rsidRPr="00BF5737" w:rsidRDefault="00136E5A" w:rsidP="00136E5A">
            <w:pPr>
              <w:pStyle w:val="TAL"/>
              <w:rPr>
                <w:rFonts w:cs="Arial"/>
                <w:sz w:val="16"/>
                <w:szCs w:val="16"/>
              </w:rPr>
            </w:pPr>
            <w:r w:rsidRPr="00BF5737">
              <w:rPr>
                <w:rFonts w:cs="Arial"/>
                <w:sz w:val="16"/>
                <w:szCs w:val="16"/>
              </w:rPr>
              <w:t>NR_eMIMO-Core</w:t>
            </w:r>
          </w:p>
        </w:tc>
        <w:tc>
          <w:tcPr>
            <w:tcW w:w="1134" w:type="dxa"/>
            <w:shd w:val="clear" w:color="000000" w:fill="auto"/>
          </w:tcPr>
          <w:p w14:paraId="17252875" w14:textId="0879F809"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000000" w:fill="auto"/>
          </w:tcPr>
          <w:p w14:paraId="078DBC7E" w14:textId="4A2D2771"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606AD800" w14:textId="77777777" w:rsidTr="00A7705A">
        <w:tc>
          <w:tcPr>
            <w:tcW w:w="1281" w:type="dxa"/>
            <w:shd w:val="clear" w:color="000000" w:fill="auto"/>
          </w:tcPr>
          <w:p w14:paraId="40678185" w14:textId="3C6AF6A1" w:rsidR="00136E5A" w:rsidRPr="00BF5737" w:rsidRDefault="00136E5A" w:rsidP="00136E5A">
            <w:pPr>
              <w:pStyle w:val="TAL"/>
              <w:rPr>
                <w:rFonts w:cs="Arial"/>
                <w:sz w:val="16"/>
                <w:szCs w:val="16"/>
              </w:rPr>
            </w:pPr>
            <w:r w:rsidRPr="00BF5737">
              <w:rPr>
                <w:rFonts w:cs="Arial"/>
                <w:sz w:val="16"/>
                <w:szCs w:val="16"/>
              </w:rPr>
              <w:t>R2-2010809</w:t>
            </w:r>
          </w:p>
        </w:tc>
        <w:tc>
          <w:tcPr>
            <w:tcW w:w="3119" w:type="dxa"/>
            <w:shd w:val="clear" w:color="000000" w:fill="auto"/>
          </w:tcPr>
          <w:p w14:paraId="5DE0A514" w14:textId="5A1572A5" w:rsidR="00136E5A" w:rsidRPr="00BF5737" w:rsidRDefault="00136E5A" w:rsidP="00136E5A">
            <w:pPr>
              <w:pStyle w:val="TAL"/>
              <w:rPr>
                <w:rFonts w:cs="Arial"/>
                <w:sz w:val="16"/>
                <w:szCs w:val="16"/>
              </w:rPr>
            </w:pPr>
            <w:r w:rsidRPr="00BF5737">
              <w:rPr>
                <w:rFonts w:cs="Arial"/>
                <w:sz w:val="16"/>
                <w:szCs w:val="16"/>
              </w:rPr>
              <w:t>LS on half-duplex operation</w:t>
            </w:r>
          </w:p>
        </w:tc>
        <w:tc>
          <w:tcPr>
            <w:tcW w:w="850" w:type="dxa"/>
            <w:shd w:val="clear" w:color="000000" w:fill="auto"/>
          </w:tcPr>
          <w:p w14:paraId="0E29E156" w14:textId="4C68E8AC"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000000" w:fill="auto"/>
          </w:tcPr>
          <w:p w14:paraId="77B65763" w14:textId="0D3E654A" w:rsidR="00136E5A" w:rsidRPr="00BF5737" w:rsidRDefault="00136E5A" w:rsidP="00136E5A">
            <w:pPr>
              <w:pStyle w:val="TAL"/>
              <w:rPr>
                <w:rFonts w:cs="Arial"/>
                <w:sz w:val="16"/>
                <w:szCs w:val="16"/>
              </w:rPr>
            </w:pPr>
            <w:r w:rsidRPr="00BF5737">
              <w:rPr>
                <w:rFonts w:cs="Arial"/>
                <w:sz w:val="16"/>
                <w:szCs w:val="16"/>
              </w:rPr>
              <w:t>TEI16</w:t>
            </w:r>
          </w:p>
        </w:tc>
        <w:tc>
          <w:tcPr>
            <w:tcW w:w="1134" w:type="dxa"/>
            <w:shd w:val="clear" w:color="000000" w:fill="auto"/>
          </w:tcPr>
          <w:p w14:paraId="2943652E" w14:textId="0ECF4DE8"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000000" w:fill="auto"/>
          </w:tcPr>
          <w:p w14:paraId="198D6510" w14:textId="41EC72A1"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2BBCD1C7" w14:textId="77777777" w:rsidTr="00A7705A">
        <w:tc>
          <w:tcPr>
            <w:tcW w:w="1281" w:type="dxa"/>
            <w:shd w:val="clear" w:color="auto" w:fill="auto"/>
          </w:tcPr>
          <w:p w14:paraId="5C30F70E" w14:textId="2EBFD04C" w:rsidR="00136E5A" w:rsidRPr="00BF5737" w:rsidRDefault="00136E5A" w:rsidP="00136E5A">
            <w:pPr>
              <w:pStyle w:val="TAL"/>
              <w:rPr>
                <w:rFonts w:cs="Arial"/>
                <w:sz w:val="16"/>
                <w:szCs w:val="16"/>
              </w:rPr>
            </w:pPr>
            <w:r w:rsidRPr="00BF5737">
              <w:rPr>
                <w:rFonts w:cs="Arial"/>
                <w:sz w:val="16"/>
                <w:szCs w:val="16"/>
              </w:rPr>
              <w:t>R2-2010837</w:t>
            </w:r>
          </w:p>
        </w:tc>
        <w:tc>
          <w:tcPr>
            <w:tcW w:w="3119" w:type="dxa"/>
            <w:shd w:val="clear" w:color="auto" w:fill="auto"/>
          </w:tcPr>
          <w:p w14:paraId="5D82BA5D" w14:textId="42ECA6D4" w:rsidR="00136E5A" w:rsidRPr="00BF5737" w:rsidRDefault="00136E5A" w:rsidP="00136E5A">
            <w:pPr>
              <w:pStyle w:val="TAL"/>
              <w:rPr>
                <w:rFonts w:cs="Arial"/>
                <w:sz w:val="16"/>
                <w:szCs w:val="16"/>
              </w:rPr>
            </w:pPr>
            <w:r w:rsidRPr="00BF5737">
              <w:rPr>
                <w:rFonts w:cs="Arial"/>
                <w:sz w:val="16"/>
                <w:szCs w:val="16"/>
              </w:rPr>
              <w:t>Reply LS on propagation delay compensation enhancements</w:t>
            </w:r>
          </w:p>
        </w:tc>
        <w:tc>
          <w:tcPr>
            <w:tcW w:w="850" w:type="dxa"/>
            <w:shd w:val="clear" w:color="auto" w:fill="auto"/>
          </w:tcPr>
          <w:p w14:paraId="7B34594C" w14:textId="56190DCA"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2252BECF" w14:textId="7A98881D" w:rsidR="00136E5A" w:rsidRPr="00BF5737" w:rsidRDefault="00136E5A" w:rsidP="00136E5A">
            <w:pPr>
              <w:pStyle w:val="TAL"/>
              <w:rPr>
                <w:rFonts w:cs="Arial"/>
                <w:sz w:val="16"/>
                <w:szCs w:val="16"/>
              </w:rPr>
            </w:pPr>
            <w:r w:rsidRPr="00BF5737">
              <w:rPr>
                <w:rFonts w:cs="Arial"/>
                <w:sz w:val="16"/>
                <w:szCs w:val="16"/>
              </w:rPr>
              <w:t>DUMMY</w:t>
            </w:r>
          </w:p>
        </w:tc>
        <w:tc>
          <w:tcPr>
            <w:tcW w:w="1134" w:type="dxa"/>
            <w:shd w:val="clear" w:color="auto" w:fill="auto"/>
          </w:tcPr>
          <w:p w14:paraId="5B6ECAF6" w14:textId="5756A676"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446D2F4F" w14:textId="62AF734E"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1FDCD374" w14:textId="77777777" w:rsidTr="00A7705A">
        <w:tc>
          <w:tcPr>
            <w:tcW w:w="1281" w:type="dxa"/>
            <w:shd w:val="clear" w:color="auto" w:fill="auto"/>
          </w:tcPr>
          <w:p w14:paraId="5378657C" w14:textId="5999A02C" w:rsidR="00136E5A" w:rsidRPr="00BF5737" w:rsidRDefault="00136E5A" w:rsidP="00136E5A">
            <w:pPr>
              <w:pStyle w:val="TAL"/>
              <w:rPr>
                <w:rFonts w:cs="Arial"/>
                <w:sz w:val="16"/>
                <w:szCs w:val="16"/>
              </w:rPr>
            </w:pPr>
            <w:r w:rsidRPr="00BF5737">
              <w:rPr>
                <w:rFonts w:cs="Arial"/>
                <w:sz w:val="16"/>
                <w:szCs w:val="16"/>
              </w:rPr>
              <w:t>R2-2010838</w:t>
            </w:r>
          </w:p>
        </w:tc>
        <w:tc>
          <w:tcPr>
            <w:tcW w:w="3119" w:type="dxa"/>
            <w:shd w:val="clear" w:color="auto" w:fill="auto"/>
          </w:tcPr>
          <w:p w14:paraId="4CDA32FE" w14:textId="682BB17B" w:rsidR="00136E5A" w:rsidRPr="00BF5737" w:rsidRDefault="00136E5A" w:rsidP="00136E5A">
            <w:pPr>
              <w:pStyle w:val="TAL"/>
              <w:rPr>
                <w:rFonts w:cs="Arial"/>
                <w:sz w:val="16"/>
                <w:szCs w:val="16"/>
              </w:rPr>
            </w:pPr>
            <w:r w:rsidRPr="00BF5737">
              <w:rPr>
                <w:rFonts w:cs="Arial"/>
                <w:sz w:val="16"/>
                <w:szCs w:val="16"/>
              </w:rPr>
              <w:t>Reply LS on Use of Survival Time for Deterministic Applications in 5GS</w:t>
            </w:r>
          </w:p>
        </w:tc>
        <w:tc>
          <w:tcPr>
            <w:tcW w:w="850" w:type="dxa"/>
            <w:shd w:val="clear" w:color="auto" w:fill="auto"/>
          </w:tcPr>
          <w:p w14:paraId="69E31828" w14:textId="63B57541"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4822A739" w14:textId="3DA7A401" w:rsidR="00136E5A" w:rsidRPr="00BF5737" w:rsidRDefault="00136E5A" w:rsidP="00136E5A">
            <w:pPr>
              <w:pStyle w:val="TAL"/>
              <w:rPr>
                <w:rFonts w:cs="Arial"/>
                <w:sz w:val="16"/>
                <w:szCs w:val="16"/>
              </w:rPr>
            </w:pPr>
            <w:r w:rsidRPr="00BF5737">
              <w:rPr>
                <w:rFonts w:cs="Arial"/>
                <w:sz w:val="16"/>
                <w:szCs w:val="16"/>
              </w:rPr>
              <w:t>DUMMY</w:t>
            </w:r>
          </w:p>
        </w:tc>
        <w:tc>
          <w:tcPr>
            <w:tcW w:w="1134" w:type="dxa"/>
            <w:shd w:val="clear" w:color="auto" w:fill="auto"/>
          </w:tcPr>
          <w:p w14:paraId="747616BC" w14:textId="69586F0D"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7153331D" w14:textId="00A92E8D" w:rsidR="00136E5A" w:rsidRPr="00BF5737" w:rsidRDefault="00136E5A" w:rsidP="00136E5A">
            <w:pPr>
              <w:pStyle w:val="TAL"/>
              <w:rPr>
                <w:rFonts w:cs="Arial"/>
                <w:sz w:val="16"/>
                <w:szCs w:val="16"/>
              </w:rPr>
            </w:pPr>
            <w:r w:rsidRPr="00BF5737">
              <w:rPr>
                <w:rFonts w:cs="Arial"/>
                <w:sz w:val="16"/>
                <w:szCs w:val="16"/>
              </w:rPr>
              <w:t>RAN3, SA1</w:t>
            </w:r>
          </w:p>
        </w:tc>
      </w:tr>
      <w:tr w:rsidR="008562A2" w:rsidRPr="00BF5737" w14:paraId="04197138" w14:textId="77777777" w:rsidTr="00A7705A">
        <w:tc>
          <w:tcPr>
            <w:tcW w:w="1281" w:type="dxa"/>
            <w:shd w:val="clear" w:color="000000" w:fill="auto"/>
          </w:tcPr>
          <w:p w14:paraId="103543B2" w14:textId="44158FC1" w:rsidR="00136E5A" w:rsidRPr="00BF5737" w:rsidRDefault="00136E5A" w:rsidP="00136E5A">
            <w:pPr>
              <w:pStyle w:val="TAL"/>
              <w:rPr>
                <w:rFonts w:cs="Arial"/>
                <w:sz w:val="16"/>
                <w:szCs w:val="16"/>
              </w:rPr>
            </w:pPr>
            <w:r w:rsidRPr="00BF5737">
              <w:rPr>
                <w:rFonts w:cs="Arial"/>
                <w:sz w:val="16"/>
                <w:szCs w:val="16"/>
              </w:rPr>
              <w:t>R2-2010839</w:t>
            </w:r>
          </w:p>
        </w:tc>
        <w:tc>
          <w:tcPr>
            <w:tcW w:w="3119" w:type="dxa"/>
            <w:shd w:val="clear" w:color="000000" w:fill="auto"/>
          </w:tcPr>
          <w:p w14:paraId="6672BA6F" w14:textId="21F3CF25" w:rsidR="00136E5A" w:rsidRPr="00BF5737" w:rsidRDefault="00136E5A" w:rsidP="00136E5A">
            <w:pPr>
              <w:pStyle w:val="TAL"/>
              <w:rPr>
                <w:rFonts w:cs="Arial"/>
                <w:sz w:val="16"/>
                <w:szCs w:val="16"/>
              </w:rPr>
            </w:pPr>
            <w:r w:rsidRPr="00BF5737">
              <w:rPr>
                <w:rFonts w:cs="Arial"/>
                <w:sz w:val="16"/>
                <w:szCs w:val="16"/>
              </w:rPr>
              <w:t>LS to RAN3 on small data transmission</w:t>
            </w:r>
          </w:p>
        </w:tc>
        <w:tc>
          <w:tcPr>
            <w:tcW w:w="850" w:type="dxa"/>
            <w:shd w:val="clear" w:color="000000" w:fill="auto"/>
          </w:tcPr>
          <w:p w14:paraId="5A672C0F" w14:textId="00AD6972"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000000" w:fill="auto"/>
          </w:tcPr>
          <w:p w14:paraId="43121F54" w14:textId="36E5665E" w:rsidR="00136E5A" w:rsidRPr="00BF5737" w:rsidRDefault="00136E5A" w:rsidP="00136E5A">
            <w:pPr>
              <w:pStyle w:val="TAL"/>
              <w:rPr>
                <w:rFonts w:cs="Arial"/>
                <w:sz w:val="16"/>
                <w:szCs w:val="16"/>
              </w:rPr>
            </w:pPr>
            <w:r w:rsidRPr="00BF5737">
              <w:rPr>
                <w:rFonts w:cs="Arial"/>
                <w:sz w:val="16"/>
                <w:szCs w:val="16"/>
              </w:rPr>
              <w:t>NR_SmallData_INACTIVE-Core</w:t>
            </w:r>
          </w:p>
        </w:tc>
        <w:tc>
          <w:tcPr>
            <w:tcW w:w="1134" w:type="dxa"/>
            <w:shd w:val="clear" w:color="000000" w:fill="auto"/>
          </w:tcPr>
          <w:p w14:paraId="2948B83A" w14:textId="3A5E5F12" w:rsidR="00136E5A" w:rsidRPr="00BF5737" w:rsidRDefault="00136E5A" w:rsidP="00136E5A">
            <w:pPr>
              <w:pStyle w:val="TAL"/>
              <w:rPr>
                <w:rFonts w:cs="Arial"/>
                <w:sz w:val="16"/>
                <w:szCs w:val="16"/>
              </w:rPr>
            </w:pPr>
            <w:r w:rsidRPr="00BF5737">
              <w:rPr>
                <w:rFonts w:cs="Arial"/>
                <w:sz w:val="16"/>
                <w:szCs w:val="16"/>
              </w:rPr>
              <w:t>RAN3</w:t>
            </w:r>
          </w:p>
        </w:tc>
        <w:tc>
          <w:tcPr>
            <w:tcW w:w="1276" w:type="dxa"/>
            <w:shd w:val="clear" w:color="000000" w:fill="auto"/>
          </w:tcPr>
          <w:p w14:paraId="65D05353" w14:textId="1F7FD104"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23FB612D" w14:textId="77777777" w:rsidTr="00A7705A">
        <w:tc>
          <w:tcPr>
            <w:tcW w:w="1281" w:type="dxa"/>
            <w:shd w:val="clear" w:color="auto" w:fill="auto"/>
          </w:tcPr>
          <w:p w14:paraId="7A99156E" w14:textId="0FB51E84" w:rsidR="00136E5A" w:rsidRPr="00BF5737" w:rsidRDefault="00136E5A" w:rsidP="00136E5A">
            <w:pPr>
              <w:pStyle w:val="TAL"/>
              <w:rPr>
                <w:rFonts w:cs="Arial"/>
                <w:sz w:val="16"/>
                <w:szCs w:val="16"/>
              </w:rPr>
            </w:pPr>
            <w:r w:rsidRPr="00BF5737">
              <w:rPr>
                <w:rFonts w:cs="Arial"/>
                <w:sz w:val="16"/>
                <w:szCs w:val="16"/>
              </w:rPr>
              <w:t>R2-2010841</w:t>
            </w:r>
          </w:p>
        </w:tc>
        <w:tc>
          <w:tcPr>
            <w:tcW w:w="3119" w:type="dxa"/>
            <w:shd w:val="clear" w:color="auto" w:fill="auto"/>
          </w:tcPr>
          <w:p w14:paraId="5DD81F56" w14:textId="76EE8052" w:rsidR="00136E5A" w:rsidRPr="00BF5737" w:rsidRDefault="00136E5A" w:rsidP="00136E5A">
            <w:pPr>
              <w:pStyle w:val="TAL"/>
              <w:rPr>
                <w:rFonts w:cs="Arial"/>
                <w:sz w:val="16"/>
                <w:szCs w:val="16"/>
              </w:rPr>
            </w:pPr>
            <w:r w:rsidRPr="00BF5737">
              <w:rPr>
                <w:rFonts w:cs="Arial"/>
                <w:sz w:val="16"/>
                <w:szCs w:val="16"/>
              </w:rPr>
              <w:t>LS on physical layer aspects of small data transmission</w:t>
            </w:r>
          </w:p>
        </w:tc>
        <w:tc>
          <w:tcPr>
            <w:tcW w:w="850" w:type="dxa"/>
            <w:shd w:val="clear" w:color="auto" w:fill="auto"/>
          </w:tcPr>
          <w:p w14:paraId="4737022E" w14:textId="4A10FCDF"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245B73AE" w14:textId="18270062" w:rsidR="00136E5A" w:rsidRPr="00BF5737" w:rsidRDefault="00136E5A" w:rsidP="00136E5A">
            <w:pPr>
              <w:pStyle w:val="TAL"/>
              <w:rPr>
                <w:rFonts w:cs="Arial"/>
                <w:sz w:val="16"/>
                <w:szCs w:val="16"/>
              </w:rPr>
            </w:pPr>
            <w:r w:rsidRPr="00BF5737">
              <w:rPr>
                <w:rFonts w:cs="Arial"/>
                <w:sz w:val="16"/>
                <w:szCs w:val="16"/>
              </w:rPr>
              <w:t>NR_SmallData_INACTIVE-Core</w:t>
            </w:r>
          </w:p>
        </w:tc>
        <w:tc>
          <w:tcPr>
            <w:tcW w:w="1134" w:type="dxa"/>
            <w:shd w:val="clear" w:color="auto" w:fill="auto"/>
          </w:tcPr>
          <w:p w14:paraId="6371B34D" w14:textId="7336CBA0"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1BF869B1" w14:textId="52972820"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4BFEC585" w14:textId="77777777" w:rsidTr="00A7705A">
        <w:tc>
          <w:tcPr>
            <w:tcW w:w="1281" w:type="dxa"/>
            <w:shd w:val="clear" w:color="auto" w:fill="auto"/>
          </w:tcPr>
          <w:p w14:paraId="05C87E3D" w14:textId="5B532D5C" w:rsidR="00136E5A" w:rsidRPr="00BF5737" w:rsidRDefault="00136E5A" w:rsidP="00136E5A">
            <w:pPr>
              <w:pStyle w:val="TAL"/>
              <w:rPr>
                <w:rFonts w:cs="Arial"/>
                <w:sz w:val="16"/>
                <w:szCs w:val="16"/>
              </w:rPr>
            </w:pPr>
            <w:r w:rsidRPr="00BF5737">
              <w:rPr>
                <w:rFonts w:cs="Arial"/>
                <w:sz w:val="16"/>
                <w:szCs w:val="16"/>
              </w:rPr>
              <w:t>R2-2010845</w:t>
            </w:r>
          </w:p>
        </w:tc>
        <w:tc>
          <w:tcPr>
            <w:tcW w:w="3119" w:type="dxa"/>
            <w:shd w:val="clear" w:color="auto" w:fill="auto"/>
          </w:tcPr>
          <w:p w14:paraId="779F8D73" w14:textId="00510775" w:rsidR="00136E5A" w:rsidRPr="00BF5737" w:rsidRDefault="00136E5A" w:rsidP="00136E5A">
            <w:pPr>
              <w:pStyle w:val="TAL"/>
              <w:rPr>
                <w:rFonts w:cs="Arial"/>
                <w:sz w:val="16"/>
                <w:szCs w:val="16"/>
              </w:rPr>
            </w:pPr>
            <w:r w:rsidRPr="00BF5737">
              <w:rPr>
                <w:rFonts w:cs="Arial"/>
                <w:sz w:val="16"/>
                <w:szCs w:val="16"/>
              </w:rPr>
              <w:t>LS on capability for extended RAR window monitoring</w:t>
            </w:r>
          </w:p>
        </w:tc>
        <w:tc>
          <w:tcPr>
            <w:tcW w:w="850" w:type="dxa"/>
            <w:shd w:val="clear" w:color="auto" w:fill="auto"/>
          </w:tcPr>
          <w:p w14:paraId="3F0263D2" w14:textId="689C6B72"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59BC509F" w14:textId="7B88BB1A" w:rsidR="00136E5A" w:rsidRPr="00BF5737" w:rsidRDefault="00136E5A" w:rsidP="00136E5A">
            <w:pPr>
              <w:pStyle w:val="TAL"/>
              <w:rPr>
                <w:rFonts w:cs="Arial"/>
                <w:sz w:val="16"/>
                <w:szCs w:val="16"/>
              </w:rPr>
            </w:pPr>
            <w:r w:rsidRPr="00BF5737">
              <w:rPr>
                <w:rFonts w:cs="Arial"/>
                <w:sz w:val="16"/>
                <w:szCs w:val="16"/>
              </w:rPr>
              <w:t>NR_unlic-Core</w:t>
            </w:r>
          </w:p>
        </w:tc>
        <w:tc>
          <w:tcPr>
            <w:tcW w:w="1134" w:type="dxa"/>
            <w:shd w:val="clear" w:color="auto" w:fill="auto"/>
          </w:tcPr>
          <w:p w14:paraId="286DBBBB" w14:textId="59589319"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14C7B1DA" w14:textId="20E21B00"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36F140DB" w14:textId="77777777" w:rsidTr="00A7705A">
        <w:trPr>
          <w:trHeight w:val="20"/>
        </w:trPr>
        <w:tc>
          <w:tcPr>
            <w:tcW w:w="1281" w:type="dxa"/>
            <w:shd w:val="clear" w:color="auto" w:fill="auto"/>
          </w:tcPr>
          <w:p w14:paraId="07EC6A8B" w14:textId="0FF0345A" w:rsidR="00136E5A" w:rsidRPr="00BF5737" w:rsidRDefault="00136E5A" w:rsidP="00136E5A">
            <w:pPr>
              <w:pStyle w:val="TAL"/>
              <w:rPr>
                <w:rFonts w:cs="Arial"/>
                <w:sz w:val="16"/>
                <w:szCs w:val="16"/>
              </w:rPr>
            </w:pPr>
            <w:r w:rsidRPr="00BF5737">
              <w:rPr>
                <w:rFonts w:cs="Arial"/>
                <w:sz w:val="16"/>
                <w:szCs w:val="16"/>
              </w:rPr>
              <w:t>R2-2010850</w:t>
            </w:r>
          </w:p>
        </w:tc>
        <w:tc>
          <w:tcPr>
            <w:tcW w:w="3119" w:type="dxa"/>
            <w:shd w:val="clear" w:color="auto" w:fill="auto"/>
          </w:tcPr>
          <w:p w14:paraId="13C00734" w14:textId="1313C892" w:rsidR="00136E5A" w:rsidRPr="00BF5737" w:rsidRDefault="00136E5A" w:rsidP="00136E5A">
            <w:pPr>
              <w:pStyle w:val="TAL"/>
              <w:rPr>
                <w:rFonts w:cs="Arial"/>
                <w:sz w:val="16"/>
                <w:szCs w:val="16"/>
              </w:rPr>
            </w:pPr>
            <w:r w:rsidRPr="00BF5737">
              <w:rPr>
                <w:rFonts w:cs="Arial"/>
                <w:sz w:val="16"/>
                <w:szCs w:val="16"/>
              </w:rPr>
              <w:t>LS on Conditional PSCell Aaddition/Change agreements</w:t>
            </w:r>
          </w:p>
        </w:tc>
        <w:tc>
          <w:tcPr>
            <w:tcW w:w="850" w:type="dxa"/>
            <w:shd w:val="clear" w:color="auto" w:fill="auto"/>
          </w:tcPr>
          <w:p w14:paraId="48E10BEA" w14:textId="6294E2BE"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7C92E86B" w14:textId="5C1B811E" w:rsidR="00136E5A" w:rsidRPr="00BF5737" w:rsidRDefault="00136E5A" w:rsidP="00136E5A">
            <w:pPr>
              <w:pStyle w:val="TAL"/>
              <w:rPr>
                <w:rFonts w:cs="Arial"/>
                <w:sz w:val="16"/>
                <w:szCs w:val="16"/>
              </w:rPr>
            </w:pPr>
            <w:r w:rsidRPr="00BF5737">
              <w:rPr>
                <w:rFonts w:cs="Arial"/>
                <w:sz w:val="16"/>
                <w:szCs w:val="16"/>
              </w:rPr>
              <w:t>LTE_NR_DC_enh2-Core</w:t>
            </w:r>
          </w:p>
        </w:tc>
        <w:tc>
          <w:tcPr>
            <w:tcW w:w="1134" w:type="dxa"/>
            <w:shd w:val="clear" w:color="auto" w:fill="auto"/>
          </w:tcPr>
          <w:p w14:paraId="2AEB5DF6" w14:textId="38E64FE9" w:rsidR="00136E5A" w:rsidRPr="00BF5737" w:rsidRDefault="00136E5A" w:rsidP="00136E5A">
            <w:pPr>
              <w:pStyle w:val="TAL"/>
              <w:rPr>
                <w:rFonts w:cs="Arial"/>
                <w:sz w:val="16"/>
                <w:szCs w:val="16"/>
              </w:rPr>
            </w:pPr>
            <w:r w:rsidRPr="00BF5737">
              <w:rPr>
                <w:rFonts w:cs="Arial"/>
                <w:sz w:val="16"/>
                <w:szCs w:val="16"/>
              </w:rPr>
              <w:t>RAN3</w:t>
            </w:r>
          </w:p>
        </w:tc>
        <w:tc>
          <w:tcPr>
            <w:tcW w:w="1276" w:type="dxa"/>
            <w:shd w:val="clear" w:color="auto" w:fill="auto"/>
          </w:tcPr>
          <w:p w14:paraId="22808168" w14:textId="38D2808E"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13B5F2E6" w14:textId="77777777" w:rsidTr="00A7705A">
        <w:trPr>
          <w:trHeight w:val="20"/>
        </w:trPr>
        <w:tc>
          <w:tcPr>
            <w:tcW w:w="1281" w:type="dxa"/>
            <w:shd w:val="clear" w:color="auto" w:fill="auto"/>
          </w:tcPr>
          <w:p w14:paraId="6051F5BC" w14:textId="0D0C4D22" w:rsidR="00136E5A" w:rsidRPr="00BF5737" w:rsidRDefault="00136E5A" w:rsidP="00136E5A">
            <w:pPr>
              <w:pStyle w:val="TAL"/>
              <w:rPr>
                <w:rFonts w:cs="Arial"/>
                <w:sz w:val="16"/>
                <w:szCs w:val="16"/>
              </w:rPr>
            </w:pPr>
            <w:r w:rsidRPr="00BF5737">
              <w:rPr>
                <w:rFonts w:cs="Arial"/>
                <w:sz w:val="16"/>
                <w:szCs w:val="16"/>
              </w:rPr>
              <w:t>R2-2010873</w:t>
            </w:r>
          </w:p>
        </w:tc>
        <w:tc>
          <w:tcPr>
            <w:tcW w:w="3119" w:type="dxa"/>
            <w:shd w:val="clear" w:color="auto" w:fill="auto"/>
          </w:tcPr>
          <w:p w14:paraId="434D27E1" w14:textId="3CCB65FA" w:rsidR="00136E5A" w:rsidRPr="00BF5737" w:rsidRDefault="00136E5A" w:rsidP="00136E5A">
            <w:pPr>
              <w:pStyle w:val="TAL"/>
              <w:rPr>
                <w:rFonts w:cs="Arial"/>
                <w:sz w:val="16"/>
                <w:szCs w:val="16"/>
              </w:rPr>
            </w:pPr>
            <w:r w:rsidRPr="00BF5737">
              <w:rPr>
                <w:rFonts w:cs="Arial"/>
                <w:sz w:val="16"/>
                <w:szCs w:val="16"/>
              </w:rPr>
              <w:t>Reply LS on Latency of NR Positioning Protocols</w:t>
            </w:r>
          </w:p>
        </w:tc>
        <w:tc>
          <w:tcPr>
            <w:tcW w:w="850" w:type="dxa"/>
            <w:shd w:val="clear" w:color="auto" w:fill="auto"/>
          </w:tcPr>
          <w:p w14:paraId="01FFC2E0" w14:textId="40C8C933"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4BE3C093" w14:textId="063385A9" w:rsidR="00136E5A" w:rsidRPr="00BF5737" w:rsidRDefault="00136E5A" w:rsidP="00136E5A">
            <w:pPr>
              <w:pStyle w:val="TAL"/>
              <w:rPr>
                <w:rFonts w:cs="Arial"/>
                <w:sz w:val="16"/>
                <w:szCs w:val="16"/>
              </w:rPr>
            </w:pPr>
            <w:r w:rsidRPr="00BF5737">
              <w:rPr>
                <w:rFonts w:cs="Arial"/>
                <w:sz w:val="16"/>
                <w:szCs w:val="16"/>
              </w:rPr>
              <w:t>FS_NR_pos_enh</w:t>
            </w:r>
          </w:p>
        </w:tc>
        <w:tc>
          <w:tcPr>
            <w:tcW w:w="1134" w:type="dxa"/>
            <w:shd w:val="clear" w:color="auto" w:fill="auto"/>
          </w:tcPr>
          <w:p w14:paraId="7B5F9FE4" w14:textId="0D5222B9"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1E85F287" w14:textId="230ABB4C" w:rsidR="00136E5A" w:rsidRPr="00BF5737" w:rsidRDefault="00136E5A" w:rsidP="00136E5A">
            <w:pPr>
              <w:pStyle w:val="TAL"/>
              <w:rPr>
                <w:rFonts w:cs="Arial"/>
                <w:sz w:val="16"/>
                <w:szCs w:val="16"/>
              </w:rPr>
            </w:pPr>
            <w:r w:rsidRPr="00BF5737">
              <w:rPr>
                <w:rFonts w:cs="Arial"/>
                <w:sz w:val="16"/>
                <w:szCs w:val="16"/>
              </w:rPr>
              <w:t>RAN3, SA2</w:t>
            </w:r>
          </w:p>
        </w:tc>
      </w:tr>
      <w:tr w:rsidR="008562A2" w:rsidRPr="00BF5737" w14:paraId="5AB9C03F" w14:textId="77777777" w:rsidTr="00A7705A">
        <w:trPr>
          <w:trHeight w:val="20"/>
        </w:trPr>
        <w:tc>
          <w:tcPr>
            <w:tcW w:w="1281" w:type="dxa"/>
            <w:shd w:val="clear" w:color="auto" w:fill="auto"/>
          </w:tcPr>
          <w:p w14:paraId="46340A77" w14:textId="166080DA" w:rsidR="00136E5A" w:rsidRPr="00BF5737" w:rsidRDefault="00136E5A" w:rsidP="00136E5A">
            <w:pPr>
              <w:pStyle w:val="TAL"/>
              <w:rPr>
                <w:rFonts w:cs="Arial"/>
                <w:sz w:val="16"/>
                <w:szCs w:val="16"/>
              </w:rPr>
            </w:pPr>
            <w:r w:rsidRPr="00BF5737">
              <w:rPr>
                <w:rFonts w:cs="Arial"/>
                <w:sz w:val="16"/>
                <w:szCs w:val="16"/>
              </w:rPr>
              <w:t>R2-2010883</w:t>
            </w:r>
          </w:p>
        </w:tc>
        <w:tc>
          <w:tcPr>
            <w:tcW w:w="3119" w:type="dxa"/>
            <w:shd w:val="clear" w:color="auto" w:fill="auto"/>
          </w:tcPr>
          <w:p w14:paraId="558257D0" w14:textId="1F2243C1" w:rsidR="00136E5A" w:rsidRPr="00BF5737" w:rsidRDefault="00136E5A" w:rsidP="00136E5A">
            <w:pPr>
              <w:pStyle w:val="TAL"/>
              <w:rPr>
                <w:rFonts w:cs="Arial"/>
                <w:sz w:val="16"/>
                <w:szCs w:val="16"/>
              </w:rPr>
            </w:pPr>
            <w:r w:rsidRPr="00BF5737">
              <w:rPr>
                <w:rFonts w:cs="Arial"/>
                <w:sz w:val="16"/>
                <w:szCs w:val="16"/>
              </w:rPr>
              <w:t>Reply LS on Direct Discovery and Relay</w:t>
            </w:r>
          </w:p>
        </w:tc>
        <w:tc>
          <w:tcPr>
            <w:tcW w:w="850" w:type="dxa"/>
            <w:shd w:val="clear" w:color="auto" w:fill="auto"/>
          </w:tcPr>
          <w:p w14:paraId="046FA593" w14:textId="1B12767E"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4A2FB82B" w14:textId="0465F1EA" w:rsidR="00136E5A" w:rsidRPr="00BF5737" w:rsidRDefault="00136E5A" w:rsidP="00136E5A">
            <w:pPr>
              <w:pStyle w:val="TAL"/>
              <w:rPr>
                <w:rFonts w:cs="Arial"/>
                <w:sz w:val="16"/>
                <w:szCs w:val="16"/>
              </w:rPr>
            </w:pPr>
            <w:r w:rsidRPr="00BF5737">
              <w:rPr>
                <w:rFonts w:cs="Arial"/>
                <w:sz w:val="16"/>
                <w:szCs w:val="16"/>
              </w:rPr>
              <w:t>FS_NR_SL_relay</w:t>
            </w:r>
          </w:p>
        </w:tc>
        <w:tc>
          <w:tcPr>
            <w:tcW w:w="1134" w:type="dxa"/>
            <w:shd w:val="clear" w:color="auto" w:fill="auto"/>
          </w:tcPr>
          <w:p w14:paraId="23B91334" w14:textId="7BBBDFE4"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0E22739B" w14:textId="37F3EC6E" w:rsidR="00136E5A" w:rsidRPr="00BF5737" w:rsidRDefault="00136E5A" w:rsidP="00136E5A">
            <w:pPr>
              <w:pStyle w:val="TAL"/>
              <w:rPr>
                <w:rFonts w:cs="Arial"/>
                <w:sz w:val="16"/>
                <w:szCs w:val="16"/>
              </w:rPr>
            </w:pPr>
            <w:r w:rsidRPr="00BF5737">
              <w:rPr>
                <w:rFonts w:cs="Arial"/>
                <w:sz w:val="16"/>
                <w:szCs w:val="16"/>
              </w:rPr>
              <w:t>RAN1</w:t>
            </w:r>
          </w:p>
        </w:tc>
      </w:tr>
      <w:tr w:rsidR="008562A2" w:rsidRPr="00BF5737" w14:paraId="0BD46248" w14:textId="77777777" w:rsidTr="00A7705A">
        <w:trPr>
          <w:trHeight w:val="20"/>
        </w:trPr>
        <w:tc>
          <w:tcPr>
            <w:tcW w:w="1281" w:type="dxa"/>
            <w:shd w:val="clear" w:color="auto" w:fill="auto"/>
          </w:tcPr>
          <w:p w14:paraId="231120E8" w14:textId="19F0963A" w:rsidR="00136E5A" w:rsidRPr="00BF5737" w:rsidRDefault="00136E5A" w:rsidP="00136E5A">
            <w:pPr>
              <w:pStyle w:val="TAL"/>
              <w:rPr>
                <w:rFonts w:cs="Arial"/>
                <w:sz w:val="16"/>
                <w:szCs w:val="16"/>
              </w:rPr>
            </w:pPr>
            <w:r w:rsidRPr="00BF5737">
              <w:rPr>
                <w:rFonts w:cs="Arial"/>
                <w:sz w:val="16"/>
                <w:szCs w:val="16"/>
              </w:rPr>
              <w:t>R2-2010884</w:t>
            </w:r>
          </w:p>
        </w:tc>
        <w:tc>
          <w:tcPr>
            <w:tcW w:w="3119" w:type="dxa"/>
            <w:shd w:val="clear" w:color="auto" w:fill="auto"/>
          </w:tcPr>
          <w:p w14:paraId="63282CF6" w14:textId="6977C3F5" w:rsidR="00136E5A" w:rsidRPr="00BF5737" w:rsidRDefault="00136E5A" w:rsidP="00136E5A">
            <w:pPr>
              <w:pStyle w:val="TAL"/>
              <w:rPr>
                <w:rFonts w:cs="Arial"/>
                <w:sz w:val="16"/>
                <w:szCs w:val="16"/>
              </w:rPr>
            </w:pPr>
            <w:r w:rsidRPr="00BF5737">
              <w:rPr>
                <w:rFonts w:cs="Arial"/>
                <w:sz w:val="16"/>
                <w:szCs w:val="16"/>
              </w:rPr>
              <w:t>LS on Paging Enhancement</w:t>
            </w:r>
          </w:p>
        </w:tc>
        <w:tc>
          <w:tcPr>
            <w:tcW w:w="850" w:type="dxa"/>
            <w:shd w:val="clear" w:color="auto" w:fill="auto"/>
          </w:tcPr>
          <w:p w14:paraId="1751BA8D" w14:textId="0DF67D03"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356E7D41" w14:textId="32CE3788" w:rsidR="00136E5A" w:rsidRPr="00BF5737" w:rsidRDefault="00136E5A" w:rsidP="00136E5A">
            <w:pPr>
              <w:pStyle w:val="TAL"/>
              <w:rPr>
                <w:rFonts w:cs="Arial"/>
                <w:sz w:val="16"/>
                <w:szCs w:val="16"/>
              </w:rPr>
            </w:pPr>
            <w:r w:rsidRPr="00BF5737">
              <w:rPr>
                <w:rFonts w:cs="Arial"/>
                <w:sz w:val="16"/>
                <w:szCs w:val="16"/>
              </w:rPr>
              <w:t>NR_UE_pow_sav_enh-Core</w:t>
            </w:r>
          </w:p>
        </w:tc>
        <w:tc>
          <w:tcPr>
            <w:tcW w:w="1134" w:type="dxa"/>
            <w:shd w:val="clear" w:color="auto" w:fill="auto"/>
          </w:tcPr>
          <w:p w14:paraId="6AC7EBC5" w14:textId="637D21D2"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12ACD782" w14:textId="52875FE9"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35CF2B52" w14:textId="77777777" w:rsidTr="00A7705A">
        <w:trPr>
          <w:trHeight w:val="20"/>
        </w:trPr>
        <w:tc>
          <w:tcPr>
            <w:tcW w:w="1281" w:type="dxa"/>
            <w:shd w:val="clear" w:color="auto" w:fill="auto"/>
          </w:tcPr>
          <w:p w14:paraId="6DCB25A4" w14:textId="571D9E62" w:rsidR="00136E5A" w:rsidRPr="00BF5737" w:rsidRDefault="00136E5A" w:rsidP="00136E5A">
            <w:pPr>
              <w:pStyle w:val="TAL"/>
              <w:rPr>
                <w:rFonts w:cs="Arial"/>
                <w:sz w:val="16"/>
                <w:szCs w:val="16"/>
              </w:rPr>
            </w:pPr>
            <w:r w:rsidRPr="00BF5737">
              <w:rPr>
                <w:rFonts w:cs="Arial"/>
                <w:sz w:val="16"/>
                <w:szCs w:val="16"/>
              </w:rPr>
              <w:t>R2-2010894</w:t>
            </w:r>
          </w:p>
        </w:tc>
        <w:tc>
          <w:tcPr>
            <w:tcW w:w="3119" w:type="dxa"/>
            <w:shd w:val="clear" w:color="auto" w:fill="auto"/>
          </w:tcPr>
          <w:p w14:paraId="256FFB57" w14:textId="08A85E6B" w:rsidR="00136E5A" w:rsidRPr="00BF5737" w:rsidRDefault="00136E5A" w:rsidP="00136E5A">
            <w:pPr>
              <w:pStyle w:val="TAL"/>
              <w:rPr>
                <w:rFonts w:cs="Arial"/>
                <w:sz w:val="16"/>
                <w:szCs w:val="16"/>
              </w:rPr>
            </w:pPr>
            <w:r w:rsidRPr="00BF5737">
              <w:rPr>
                <w:rFonts w:cs="Arial"/>
                <w:sz w:val="16"/>
                <w:szCs w:val="16"/>
              </w:rPr>
              <w:t>Reply LS on the user consent for trace reporting</w:t>
            </w:r>
          </w:p>
        </w:tc>
        <w:tc>
          <w:tcPr>
            <w:tcW w:w="850" w:type="dxa"/>
            <w:shd w:val="clear" w:color="auto" w:fill="auto"/>
          </w:tcPr>
          <w:p w14:paraId="540A0EB2" w14:textId="55EE3BB8"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20E2B78E" w14:textId="1B17BBE8" w:rsidR="00136E5A" w:rsidRPr="00BF5737" w:rsidRDefault="00136E5A" w:rsidP="00136E5A">
            <w:pPr>
              <w:pStyle w:val="TAL"/>
              <w:rPr>
                <w:rFonts w:cs="Arial"/>
                <w:sz w:val="16"/>
                <w:szCs w:val="16"/>
              </w:rPr>
            </w:pPr>
            <w:r w:rsidRPr="00BF5737">
              <w:rPr>
                <w:rFonts w:cs="Arial"/>
                <w:sz w:val="16"/>
                <w:szCs w:val="16"/>
              </w:rPr>
              <w:t>NR_SON_MDT-Core</w:t>
            </w:r>
          </w:p>
        </w:tc>
        <w:tc>
          <w:tcPr>
            <w:tcW w:w="1134" w:type="dxa"/>
            <w:shd w:val="clear" w:color="auto" w:fill="auto"/>
          </w:tcPr>
          <w:p w14:paraId="34A883D9" w14:textId="33B8B24B" w:rsidR="00136E5A" w:rsidRPr="00BF5737" w:rsidRDefault="00136E5A" w:rsidP="00136E5A">
            <w:pPr>
              <w:pStyle w:val="TAL"/>
              <w:rPr>
                <w:rFonts w:cs="Arial"/>
                <w:sz w:val="16"/>
                <w:szCs w:val="16"/>
              </w:rPr>
            </w:pPr>
            <w:r w:rsidRPr="00BF5737">
              <w:rPr>
                <w:rFonts w:cs="Arial"/>
                <w:sz w:val="16"/>
                <w:szCs w:val="16"/>
              </w:rPr>
              <w:t>SA5</w:t>
            </w:r>
          </w:p>
        </w:tc>
        <w:tc>
          <w:tcPr>
            <w:tcW w:w="1276" w:type="dxa"/>
            <w:shd w:val="clear" w:color="auto" w:fill="auto"/>
          </w:tcPr>
          <w:p w14:paraId="3FD6FDB0" w14:textId="4F9CBCAA" w:rsidR="00136E5A" w:rsidRPr="00BF5737" w:rsidRDefault="00136E5A" w:rsidP="00136E5A">
            <w:pPr>
              <w:pStyle w:val="TAL"/>
              <w:rPr>
                <w:rFonts w:cs="Arial"/>
                <w:sz w:val="16"/>
                <w:szCs w:val="16"/>
              </w:rPr>
            </w:pPr>
            <w:r w:rsidRPr="00BF5737">
              <w:rPr>
                <w:rFonts w:cs="Arial"/>
                <w:sz w:val="16"/>
                <w:szCs w:val="16"/>
              </w:rPr>
              <w:t>RAN3, SA3</w:t>
            </w:r>
          </w:p>
        </w:tc>
      </w:tr>
      <w:tr w:rsidR="003D4506" w:rsidRPr="00BF5737" w14:paraId="25AE46A2" w14:textId="77777777" w:rsidTr="00F37E17">
        <w:trPr>
          <w:trHeight w:val="20"/>
        </w:trPr>
        <w:tc>
          <w:tcPr>
            <w:tcW w:w="1281" w:type="dxa"/>
            <w:shd w:val="clear" w:color="auto" w:fill="auto"/>
          </w:tcPr>
          <w:p w14:paraId="2CE2B734" w14:textId="77777777" w:rsidR="003D4506" w:rsidRPr="00BF5737" w:rsidRDefault="003D4506" w:rsidP="00F37E17">
            <w:pPr>
              <w:pStyle w:val="TAL"/>
              <w:rPr>
                <w:rFonts w:cs="Arial"/>
                <w:sz w:val="16"/>
                <w:szCs w:val="16"/>
              </w:rPr>
            </w:pPr>
            <w:r>
              <w:rPr>
                <w:rFonts w:cs="Arial"/>
                <w:sz w:val="16"/>
                <w:szCs w:val="16"/>
              </w:rPr>
              <w:t>R2-2010898</w:t>
            </w:r>
          </w:p>
        </w:tc>
        <w:tc>
          <w:tcPr>
            <w:tcW w:w="3119" w:type="dxa"/>
            <w:shd w:val="clear" w:color="auto" w:fill="auto"/>
          </w:tcPr>
          <w:p w14:paraId="109B1278" w14:textId="77777777" w:rsidR="003D4506" w:rsidRPr="00BF5737" w:rsidRDefault="003D4506" w:rsidP="00F37E17">
            <w:pPr>
              <w:pStyle w:val="TAL"/>
              <w:rPr>
                <w:rFonts w:cs="Arial"/>
                <w:sz w:val="16"/>
                <w:szCs w:val="16"/>
              </w:rPr>
            </w:pPr>
            <w:bookmarkStart w:id="973" w:name="_Hlk57761538"/>
            <w:r w:rsidRPr="003D4506">
              <w:rPr>
                <w:rFonts w:cs="Arial"/>
                <w:sz w:val="16"/>
                <w:szCs w:val="16"/>
              </w:rPr>
              <w:t>Reply LS on multi-CC simultaneous TCI activation with multi-TRP/panel transmission</w:t>
            </w:r>
            <w:bookmarkEnd w:id="973"/>
          </w:p>
        </w:tc>
        <w:tc>
          <w:tcPr>
            <w:tcW w:w="850" w:type="dxa"/>
            <w:shd w:val="clear" w:color="auto" w:fill="auto"/>
          </w:tcPr>
          <w:p w14:paraId="2820517F" w14:textId="77777777" w:rsidR="003D4506" w:rsidRPr="00BF5737" w:rsidRDefault="003D4506" w:rsidP="00F37E17">
            <w:pPr>
              <w:pStyle w:val="TAL"/>
              <w:rPr>
                <w:rFonts w:cs="Arial"/>
                <w:sz w:val="16"/>
                <w:szCs w:val="16"/>
              </w:rPr>
            </w:pPr>
            <w:r>
              <w:rPr>
                <w:rFonts w:cs="Arial"/>
                <w:sz w:val="16"/>
                <w:szCs w:val="16"/>
              </w:rPr>
              <w:t>Rel-16</w:t>
            </w:r>
          </w:p>
        </w:tc>
        <w:tc>
          <w:tcPr>
            <w:tcW w:w="2268" w:type="dxa"/>
            <w:shd w:val="clear" w:color="auto" w:fill="auto"/>
          </w:tcPr>
          <w:p w14:paraId="7AE34F0C" w14:textId="77777777" w:rsidR="003D4506" w:rsidRPr="00BF5737" w:rsidRDefault="003D4506" w:rsidP="00F37E17">
            <w:pPr>
              <w:pStyle w:val="TAL"/>
              <w:rPr>
                <w:rFonts w:cs="Arial"/>
                <w:sz w:val="16"/>
                <w:szCs w:val="16"/>
              </w:rPr>
            </w:pPr>
            <w:r>
              <w:rPr>
                <w:rFonts w:cs="Arial"/>
                <w:sz w:val="16"/>
                <w:szCs w:val="16"/>
              </w:rPr>
              <w:t>NR_eMIMO-Core</w:t>
            </w:r>
          </w:p>
        </w:tc>
        <w:tc>
          <w:tcPr>
            <w:tcW w:w="1134" w:type="dxa"/>
            <w:shd w:val="clear" w:color="auto" w:fill="auto"/>
          </w:tcPr>
          <w:p w14:paraId="7D5C7E5C" w14:textId="77777777" w:rsidR="003D4506" w:rsidRPr="00BF5737" w:rsidRDefault="003D4506" w:rsidP="00F37E17">
            <w:pPr>
              <w:pStyle w:val="TAL"/>
              <w:rPr>
                <w:rFonts w:cs="Arial"/>
                <w:sz w:val="16"/>
                <w:szCs w:val="16"/>
              </w:rPr>
            </w:pPr>
            <w:r>
              <w:rPr>
                <w:rFonts w:cs="Arial"/>
                <w:sz w:val="16"/>
                <w:szCs w:val="16"/>
              </w:rPr>
              <w:t>RAN1</w:t>
            </w:r>
          </w:p>
        </w:tc>
        <w:tc>
          <w:tcPr>
            <w:tcW w:w="1276" w:type="dxa"/>
            <w:shd w:val="clear" w:color="auto" w:fill="auto"/>
          </w:tcPr>
          <w:p w14:paraId="60688B20" w14:textId="77777777" w:rsidR="003D4506" w:rsidRPr="00BF5737" w:rsidRDefault="003D4506" w:rsidP="00F37E17">
            <w:pPr>
              <w:pStyle w:val="TAL"/>
              <w:rPr>
                <w:rFonts w:cs="Arial"/>
                <w:sz w:val="16"/>
                <w:szCs w:val="16"/>
              </w:rPr>
            </w:pPr>
          </w:p>
        </w:tc>
      </w:tr>
      <w:tr w:rsidR="008562A2" w:rsidRPr="00BF5737" w14:paraId="65BD125E" w14:textId="77777777" w:rsidTr="00A7705A">
        <w:trPr>
          <w:trHeight w:val="20"/>
        </w:trPr>
        <w:tc>
          <w:tcPr>
            <w:tcW w:w="1281" w:type="dxa"/>
            <w:shd w:val="clear" w:color="auto" w:fill="auto"/>
          </w:tcPr>
          <w:p w14:paraId="67BDAF38" w14:textId="1B5170B9" w:rsidR="00136E5A" w:rsidRPr="00BF5737" w:rsidRDefault="00136E5A" w:rsidP="00136E5A">
            <w:pPr>
              <w:pStyle w:val="TAL"/>
              <w:rPr>
                <w:rFonts w:cs="Arial"/>
                <w:sz w:val="16"/>
                <w:szCs w:val="16"/>
              </w:rPr>
            </w:pPr>
            <w:r w:rsidRPr="00BF5737">
              <w:rPr>
                <w:rFonts w:cs="Arial"/>
                <w:sz w:val="16"/>
                <w:szCs w:val="16"/>
              </w:rPr>
              <w:t>R2-2010925</w:t>
            </w:r>
          </w:p>
        </w:tc>
        <w:tc>
          <w:tcPr>
            <w:tcW w:w="3119" w:type="dxa"/>
            <w:shd w:val="clear" w:color="auto" w:fill="auto"/>
          </w:tcPr>
          <w:p w14:paraId="72F7EDA7" w14:textId="1AB79498" w:rsidR="00136E5A" w:rsidRPr="00BF5737" w:rsidRDefault="00136E5A" w:rsidP="00136E5A">
            <w:pPr>
              <w:pStyle w:val="TAL"/>
              <w:rPr>
                <w:rFonts w:cs="Arial"/>
                <w:sz w:val="16"/>
                <w:szCs w:val="16"/>
              </w:rPr>
            </w:pPr>
            <w:r w:rsidRPr="00BF5737">
              <w:rPr>
                <w:rFonts w:cs="Arial"/>
                <w:sz w:val="16"/>
                <w:szCs w:val="16"/>
              </w:rPr>
              <w:t>Reply LS on defined values for V field in the Release 14 specification of MAC header</w:t>
            </w:r>
          </w:p>
        </w:tc>
        <w:tc>
          <w:tcPr>
            <w:tcW w:w="850" w:type="dxa"/>
            <w:shd w:val="clear" w:color="auto" w:fill="auto"/>
          </w:tcPr>
          <w:p w14:paraId="2C65189B" w14:textId="5C49930E" w:rsidR="00136E5A" w:rsidRPr="00BF5737" w:rsidRDefault="00136E5A" w:rsidP="00136E5A">
            <w:pPr>
              <w:pStyle w:val="TAL"/>
              <w:rPr>
                <w:rFonts w:cs="Arial"/>
                <w:sz w:val="16"/>
                <w:szCs w:val="16"/>
              </w:rPr>
            </w:pPr>
            <w:r w:rsidRPr="00BF5737">
              <w:rPr>
                <w:rFonts w:cs="Arial"/>
                <w:sz w:val="16"/>
                <w:szCs w:val="16"/>
              </w:rPr>
              <w:t>Rel-14</w:t>
            </w:r>
          </w:p>
        </w:tc>
        <w:tc>
          <w:tcPr>
            <w:tcW w:w="2268" w:type="dxa"/>
            <w:shd w:val="clear" w:color="auto" w:fill="auto"/>
          </w:tcPr>
          <w:p w14:paraId="3D6DAC61" w14:textId="788410B0" w:rsidR="00136E5A" w:rsidRPr="00BF5737" w:rsidRDefault="00136E5A" w:rsidP="00136E5A">
            <w:pPr>
              <w:pStyle w:val="TAL"/>
              <w:rPr>
                <w:rFonts w:cs="Arial"/>
                <w:sz w:val="16"/>
                <w:szCs w:val="16"/>
              </w:rPr>
            </w:pPr>
            <w:r w:rsidRPr="00BF5737">
              <w:rPr>
                <w:rFonts w:cs="Arial"/>
                <w:sz w:val="16"/>
                <w:szCs w:val="16"/>
              </w:rPr>
              <w:t>LTE_V2X-Core</w:t>
            </w:r>
          </w:p>
        </w:tc>
        <w:tc>
          <w:tcPr>
            <w:tcW w:w="1134" w:type="dxa"/>
            <w:shd w:val="clear" w:color="auto" w:fill="auto"/>
          </w:tcPr>
          <w:p w14:paraId="337AD650" w14:textId="25A4FD9A" w:rsidR="00136E5A" w:rsidRPr="00BF5737" w:rsidRDefault="00136E5A" w:rsidP="00136E5A">
            <w:pPr>
              <w:pStyle w:val="TAL"/>
              <w:rPr>
                <w:rFonts w:cs="Arial"/>
                <w:sz w:val="16"/>
                <w:szCs w:val="16"/>
              </w:rPr>
            </w:pPr>
            <w:r w:rsidRPr="00BF5737">
              <w:rPr>
                <w:rFonts w:cs="Arial"/>
                <w:sz w:val="16"/>
                <w:szCs w:val="16"/>
              </w:rPr>
              <w:t>IEEE 1609 WG</w:t>
            </w:r>
          </w:p>
        </w:tc>
        <w:tc>
          <w:tcPr>
            <w:tcW w:w="1276" w:type="dxa"/>
            <w:shd w:val="clear" w:color="auto" w:fill="auto"/>
          </w:tcPr>
          <w:p w14:paraId="0A7C8312" w14:textId="45A1B511" w:rsidR="00136E5A" w:rsidRPr="00BF5737" w:rsidRDefault="00136E5A" w:rsidP="00136E5A">
            <w:pPr>
              <w:pStyle w:val="TAL"/>
              <w:rPr>
                <w:rFonts w:cs="Arial"/>
                <w:sz w:val="16"/>
                <w:szCs w:val="16"/>
              </w:rPr>
            </w:pPr>
            <w:r w:rsidRPr="00BF5737">
              <w:rPr>
                <w:rFonts w:cs="Arial"/>
                <w:sz w:val="16"/>
                <w:szCs w:val="16"/>
              </w:rPr>
              <w:t>RAN1, RAN, IEEE VTS President</w:t>
            </w:r>
          </w:p>
        </w:tc>
      </w:tr>
      <w:tr w:rsidR="008562A2" w:rsidRPr="00BF5737" w14:paraId="582FF2D2" w14:textId="77777777" w:rsidTr="00A7705A">
        <w:trPr>
          <w:trHeight w:val="20"/>
        </w:trPr>
        <w:tc>
          <w:tcPr>
            <w:tcW w:w="1281" w:type="dxa"/>
            <w:shd w:val="clear" w:color="auto" w:fill="auto"/>
          </w:tcPr>
          <w:p w14:paraId="0226CDBD" w14:textId="3BFBA46B" w:rsidR="00136E5A" w:rsidRPr="00BF5737" w:rsidRDefault="00136E5A" w:rsidP="00136E5A">
            <w:pPr>
              <w:pStyle w:val="TAL"/>
              <w:rPr>
                <w:rFonts w:cs="Arial"/>
                <w:sz w:val="16"/>
                <w:szCs w:val="16"/>
              </w:rPr>
            </w:pPr>
            <w:r w:rsidRPr="00BF5737">
              <w:rPr>
                <w:rFonts w:cs="Arial"/>
                <w:sz w:val="16"/>
                <w:szCs w:val="16"/>
              </w:rPr>
              <w:t>R2-2010926</w:t>
            </w:r>
          </w:p>
        </w:tc>
        <w:tc>
          <w:tcPr>
            <w:tcW w:w="3119" w:type="dxa"/>
            <w:shd w:val="clear" w:color="auto" w:fill="auto"/>
          </w:tcPr>
          <w:p w14:paraId="25AF8F06" w14:textId="072BB8FD" w:rsidR="00136E5A" w:rsidRPr="00BF5737" w:rsidRDefault="00136E5A" w:rsidP="00136E5A">
            <w:pPr>
              <w:pStyle w:val="TAL"/>
              <w:rPr>
                <w:rFonts w:cs="Arial"/>
                <w:sz w:val="16"/>
                <w:szCs w:val="16"/>
              </w:rPr>
            </w:pPr>
            <w:r w:rsidRPr="00BF5737">
              <w:rPr>
                <w:rFonts w:cs="Arial"/>
                <w:sz w:val="16"/>
                <w:szCs w:val="16"/>
              </w:rPr>
              <w:t>Reply LS on maximum data rate for NR sidelink</w:t>
            </w:r>
          </w:p>
        </w:tc>
        <w:tc>
          <w:tcPr>
            <w:tcW w:w="850" w:type="dxa"/>
            <w:shd w:val="clear" w:color="auto" w:fill="auto"/>
          </w:tcPr>
          <w:p w14:paraId="5B0E97F8" w14:textId="7B227CD2"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59E8FE2D" w14:textId="4C545787" w:rsidR="00136E5A" w:rsidRPr="00BF5737" w:rsidRDefault="00136E5A" w:rsidP="00136E5A">
            <w:pPr>
              <w:pStyle w:val="TAL"/>
              <w:rPr>
                <w:rFonts w:cs="Arial"/>
                <w:sz w:val="16"/>
                <w:szCs w:val="16"/>
              </w:rPr>
            </w:pPr>
            <w:r w:rsidRPr="00BF5737">
              <w:rPr>
                <w:rFonts w:cs="Arial"/>
                <w:sz w:val="16"/>
                <w:szCs w:val="16"/>
              </w:rPr>
              <w:t>5G_V2X_NRSL-Core</w:t>
            </w:r>
          </w:p>
        </w:tc>
        <w:tc>
          <w:tcPr>
            <w:tcW w:w="1134" w:type="dxa"/>
            <w:shd w:val="clear" w:color="auto" w:fill="auto"/>
          </w:tcPr>
          <w:p w14:paraId="5A6BF291" w14:textId="52A972E4"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7A4585EE" w14:textId="49A97A48"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3AF8ADF8" w14:textId="77777777" w:rsidTr="00A7705A">
        <w:trPr>
          <w:trHeight w:val="20"/>
        </w:trPr>
        <w:tc>
          <w:tcPr>
            <w:tcW w:w="1281" w:type="dxa"/>
            <w:shd w:val="clear" w:color="auto" w:fill="auto"/>
          </w:tcPr>
          <w:p w14:paraId="21768F45" w14:textId="5D58CEC4" w:rsidR="00136E5A" w:rsidRPr="00BF5737" w:rsidRDefault="00136E5A" w:rsidP="00136E5A">
            <w:pPr>
              <w:pStyle w:val="TAL"/>
              <w:rPr>
                <w:rFonts w:cs="Arial"/>
                <w:sz w:val="16"/>
                <w:szCs w:val="16"/>
              </w:rPr>
            </w:pPr>
            <w:r w:rsidRPr="00BF5737">
              <w:rPr>
                <w:rFonts w:cs="Arial"/>
                <w:sz w:val="16"/>
                <w:szCs w:val="16"/>
              </w:rPr>
              <w:t>R2-2010927</w:t>
            </w:r>
          </w:p>
        </w:tc>
        <w:tc>
          <w:tcPr>
            <w:tcW w:w="3119" w:type="dxa"/>
            <w:shd w:val="clear" w:color="auto" w:fill="auto"/>
          </w:tcPr>
          <w:p w14:paraId="5C630BDA" w14:textId="17B72C53" w:rsidR="00136E5A" w:rsidRPr="00BF5737" w:rsidRDefault="00136E5A" w:rsidP="00136E5A">
            <w:pPr>
              <w:pStyle w:val="TAL"/>
              <w:rPr>
                <w:rFonts w:cs="Arial"/>
                <w:sz w:val="16"/>
                <w:szCs w:val="16"/>
              </w:rPr>
            </w:pPr>
            <w:r w:rsidRPr="00BF5737">
              <w:rPr>
                <w:rFonts w:cs="Arial"/>
                <w:sz w:val="16"/>
                <w:szCs w:val="16"/>
              </w:rPr>
              <w:t>Reply LS on definition of NR V2X con-current operation</w:t>
            </w:r>
          </w:p>
        </w:tc>
        <w:tc>
          <w:tcPr>
            <w:tcW w:w="850" w:type="dxa"/>
            <w:shd w:val="clear" w:color="auto" w:fill="auto"/>
          </w:tcPr>
          <w:p w14:paraId="5ECA9677" w14:textId="453DC3B5"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1CFB3F21" w14:textId="4EBD8C8F" w:rsidR="00136E5A" w:rsidRPr="00BF5737" w:rsidRDefault="00136E5A" w:rsidP="00136E5A">
            <w:pPr>
              <w:pStyle w:val="TAL"/>
              <w:rPr>
                <w:rFonts w:cs="Arial"/>
                <w:sz w:val="16"/>
                <w:szCs w:val="16"/>
              </w:rPr>
            </w:pPr>
            <w:r w:rsidRPr="00BF5737">
              <w:rPr>
                <w:rFonts w:cs="Arial"/>
                <w:sz w:val="16"/>
                <w:szCs w:val="16"/>
              </w:rPr>
              <w:t>5G_V2X_NRSL-Core</w:t>
            </w:r>
          </w:p>
        </w:tc>
        <w:tc>
          <w:tcPr>
            <w:tcW w:w="1134" w:type="dxa"/>
            <w:shd w:val="clear" w:color="auto" w:fill="auto"/>
          </w:tcPr>
          <w:p w14:paraId="6DB19E0A" w14:textId="6FC7CD30" w:rsidR="00136E5A" w:rsidRPr="00BF5737" w:rsidRDefault="00136E5A" w:rsidP="00136E5A">
            <w:pPr>
              <w:pStyle w:val="TAL"/>
              <w:rPr>
                <w:rFonts w:cs="Arial"/>
                <w:sz w:val="16"/>
                <w:szCs w:val="16"/>
              </w:rPr>
            </w:pPr>
            <w:r w:rsidRPr="00BF5737">
              <w:rPr>
                <w:rFonts w:cs="Arial"/>
                <w:sz w:val="16"/>
                <w:szCs w:val="16"/>
              </w:rPr>
              <w:t>RAN4</w:t>
            </w:r>
          </w:p>
        </w:tc>
        <w:tc>
          <w:tcPr>
            <w:tcW w:w="1276" w:type="dxa"/>
            <w:shd w:val="clear" w:color="auto" w:fill="auto"/>
          </w:tcPr>
          <w:p w14:paraId="5208E9A8" w14:textId="5F178C5E" w:rsidR="00136E5A" w:rsidRPr="00BF5737" w:rsidRDefault="00136E5A" w:rsidP="00136E5A">
            <w:pPr>
              <w:pStyle w:val="TAL"/>
              <w:rPr>
                <w:rFonts w:cs="Arial"/>
                <w:sz w:val="16"/>
                <w:szCs w:val="16"/>
              </w:rPr>
            </w:pPr>
            <w:r w:rsidRPr="00BF5737">
              <w:rPr>
                <w:rFonts w:cs="Arial"/>
                <w:sz w:val="16"/>
                <w:szCs w:val="16"/>
              </w:rPr>
              <w:t>RAN1</w:t>
            </w:r>
          </w:p>
        </w:tc>
      </w:tr>
      <w:tr w:rsidR="008562A2" w:rsidRPr="00BF5737" w14:paraId="6974F85F" w14:textId="77777777" w:rsidTr="00A7705A">
        <w:trPr>
          <w:trHeight w:val="20"/>
        </w:trPr>
        <w:tc>
          <w:tcPr>
            <w:tcW w:w="1281" w:type="dxa"/>
            <w:shd w:val="clear" w:color="auto" w:fill="auto"/>
          </w:tcPr>
          <w:p w14:paraId="46DF5B37" w14:textId="2537EE54" w:rsidR="00136E5A" w:rsidRPr="00BF5737" w:rsidRDefault="00136E5A" w:rsidP="00136E5A">
            <w:pPr>
              <w:pStyle w:val="TAL"/>
              <w:rPr>
                <w:rFonts w:cs="Arial"/>
                <w:sz w:val="16"/>
                <w:szCs w:val="16"/>
              </w:rPr>
            </w:pPr>
            <w:r w:rsidRPr="00BF5737">
              <w:rPr>
                <w:rFonts w:cs="Arial"/>
                <w:sz w:val="16"/>
                <w:szCs w:val="16"/>
              </w:rPr>
              <w:t>R2-2010928</w:t>
            </w:r>
          </w:p>
        </w:tc>
        <w:tc>
          <w:tcPr>
            <w:tcW w:w="3119" w:type="dxa"/>
            <w:shd w:val="clear" w:color="auto" w:fill="auto"/>
          </w:tcPr>
          <w:p w14:paraId="01BB2F11" w14:textId="0E114A4D" w:rsidR="00136E5A" w:rsidRPr="00BF5737" w:rsidRDefault="00136E5A" w:rsidP="00136E5A">
            <w:pPr>
              <w:pStyle w:val="TAL"/>
              <w:rPr>
                <w:rFonts w:cs="Arial"/>
                <w:sz w:val="16"/>
                <w:szCs w:val="16"/>
              </w:rPr>
            </w:pPr>
            <w:r w:rsidRPr="00BF5737">
              <w:rPr>
                <w:rFonts w:cs="Arial"/>
                <w:sz w:val="16"/>
                <w:szCs w:val="16"/>
              </w:rPr>
              <w:t>Reply LS on TX profile for NR PC5</w:t>
            </w:r>
          </w:p>
        </w:tc>
        <w:tc>
          <w:tcPr>
            <w:tcW w:w="850" w:type="dxa"/>
            <w:shd w:val="clear" w:color="auto" w:fill="auto"/>
          </w:tcPr>
          <w:p w14:paraId="050949BD" w14:textId="3C50A751"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505E91BB" w14:textId="27ADB39A" w:rsidR="00136E5A" w:rsidRPr="00BF5737" w:rsidRDefault="00136E5A" w:rsidP="00136E5A">
            <w:pPr>
              <w:pStyle w:val="TAL"/>
              <w:rPr>
                <w:rFonts w:cs="Arial"/>
                <w:sz w:val="16"/>
                <w:szCs w:val="16"/>
              </w:rPr>
            </w:pPr>
            <w:r w:rsidRPr="00BF5737">
              <w:rPr>
                <w:rFonts w:cs="Arial"/>
                <w:sz w:val="16"/>
                <w:szCs w:val="16"/>
              </w:rPr>
              <w:t>5G_V2X_NRSL-Core</w:t>
            </w:r>
          </w:p>
        </w:tc>
        <w:tc>
          <w:tcPr>
            <w:tcW w:w="1134" w:type="dxa"/>
            <w:shd w:val="clear" w:color="auto" w:fill="auto"/>
          </w:tcPr>
          <w:p w14:paraId="57099B00" w14:textId="75A45FAE"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268C2505" w14:textId="5C4709CA"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4FE313F3" w14:textId="77777777" w:rsidTr="00A7705A">
        <w:trPr>
          <w:trHeight w:val="20"/>
        </w:trPr>
        <w:tc>
          <w:tcPr>
            <w:tcW w:w="1281" w:type="dxa"/>
            <w:shd w:val="clear" w:color="auto" w:fill="auto"/>
          </w:tcPr>
          <w:p w14:paraId="47694042" w14:textId="3FBABF12" w:rsidR="00136E5A" w:rsidRPr="00BF5737" w:rsidRDefault="00136E5A" w:rsidP="00136E5A">
            <w:pPr>
              <w:pStyle w:val="TAL"/>
              <w:rPr>
                <w:rFonts w:cs="Arial"/>
                <w:sz w:val="16"/>
                <w:szCs w:val="16"/>
              </w:rPr>
            </w:pPr>
            <w:r w:rsidRPr="00BF5737">
              <w:rPr>
                <w:rFonts w:cs="Arial"/>
                <w:sz w:val="16"/>
                <w:szCs w:val="16"/>
              </w:rPr>
              <w:t>R2-2010930</w:t>
            </w:r>
          </w:p>
        </w:tc>
        <w:tc>
          <w:tcPr>
            <w:tcW w:w="3119" w:type="dxa"/>
            <w:shd w:val="clear" w:color="auto" w:fill="auto"/>
          </w:tcPr>
          <w:p w14:paraId="2BD30576" w14:textId="56108D3C" w:rsidR="00136E5A" w:rsidRPr="00BF5737" w:rsidRDefault="00136E5A" w:rsidP="00136E5A">
            <w:pPr>
              <w:pStyle w:val="TAL"/>
              <w:rPr>
                <w:rFonts w:cs="Arial"/>
                <w:sz w:val="16"/>
                <w:szCs w:val="16"/>
              </w:rPr>
            </w:pPr>
            <w:r w:rsidRPr="00BF5737">
              <w:rPr>
                <w:rFonts w:cs="Arial"/>
                <w:sz w:val="16"/>
                <w:szCs w:val="16"/>
              </w:rPr>
              <w:t>LS on RAN1 agreement on pre-emption</w:t>
            </w:r>
          </w:p>
        </w:tc>
        <w:tc>
          <w:tcPr>
            <w:tcW w:w="850" w:type="dxa"/>
            <w:shd w:val="clear" w:color="auto" w:fill="auto"/>
          </w:tcPr>
          <w:p w14:paraId="59853F68" w14:textId="4E5227E6"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67DE53D1" w14:textId="5F0DFB0A" w:rsidR="00136E5A" w:rsidRPr="00BF5737" w:rsidRDefault="00136E5A" w:rsidP="00136E5A">
            <w:pPr>
              <w:pStyle w:val="TAL"/>
              <w:rPr>
                <w:rFonts w:cs="Arial"/>
                <w:sz w:val="16"/>
                <w:szCs w:val="16"/>
              </w:rPr>
            </w:pPr>
            <w:r w:rsidRPr="00BF5737">
              <w:rPr>
                <w:rFonts w:cs="Arial"/>
                <w:sz w:val="16"/>
                <w:szCs w:val="16"/>
              </w:rPr>
              <w:t>5G_V2X_NRSL-Core</w:t>
            </w:r>
          </w:p>
        </w:tc>
        <w:tc>
          <w:tcPr>
            <w:tcW w:w="1134" w:type="dxa"/>
            <w:shd w:val="clear" w:color="auto" w:fill="auto"/>
          </w:tcPr>
          <w:p w14:paraId="57426D5D" w14:textId="00E960A9"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2A6A6CF7" w14:textId="42015389"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29E08B06" w14:textId="77777777" w:rsidTr="00A7705A">
        <w:trPr>
          <w:trHeight w:val="20"/>
        </w:trPr>
        <w:tc>
          <w:tcPr>
            <w:tcW w:w="1281" w:type="dxa"/>
            <w:shd w:val="clear" w:color="auto" w:fill="auto"/>
          </w:tcPr>
          <w:p w14:paraId="55813169" w14:textId="03CB7930" w:rsidR="00136E5A" w:rsidRPr="00BF5737" w:rsidRDefault="00136E5A" w:rsidP="00136E5A">
            <w:pPr>
              <w:pStyle w:val="TAL"/>
              <w:rPr>
                <w:rFonts w:cs="Arial"/>
                <w:sz w:val="16"/>
                <w:szCs w:val="16"/>
              </w:rPr>
            </w:pPr>
            <w:r w:rsidRPr="00BF5737">
              <w:rPr>
                <w:rFonts w:cs="Arial"/>
                <w:sz w:val="16"/>
                <w:szCs w:val="16"/>
              </w:rPr>
              <w:t>R2-2010933</w:t>
            </w:r>
          </w:p>
        </w:tc>
        <w:tc>
          <w:tcPr>
            <w:tcW w:w="3119" w:type="dxa"/>
            <w:shd w:val="clear" w:color="auto" w:fill="auto"/>
          </w:tcPr>
          <w:p w14:paraId="585164B5" w14:textId="6845D012" w:rsidR="00136E5A" w:rsidRPr="00BF5737" w:rsidRDefault="00136E5A" w:rsidP="00136E5A">
            <w:pPr>
              <w:pStyle w:val="TAL"/>
              <w:rPr>
                <w:rFonts w:cs="Arial"/>
                <w:sz w:val="16"/>
                <w:szCs w:val="16"/>
              </w:rPr>
            </w:pPr>
            <w:r w:rsidRPr="00BF5737">
              <w:rPr>
                <w:rFonts w:cs="Arial"/>
                <w:sz w:val="16"/>
                <w:szCs w:val="16"/>
              </w:rPr>
              <w:t>LS on per table MCS range for mode-2</w:t>
            </w:r>
          </w:p>
        </w:tc>
        <w:tc>
          <w:tcPr>
            <w:tcW w:w="850" w:type="dxa"/>
            <w:shd w:val="clear" w:color="auto" w:fill="auto"/>
          </w:tcPr>
          <w:p w14:paraId="45914C3F" w14:textId="0EBECDEC"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7226D437" w14:textId="052157FD" w:rsidR="00136E5A" w:rsidRPr="00BF5737" w:rsidRDefault="00136E5A" w:rsidP="00136E5A">
            <w:pPr>
              <w:pStyle w:val="TAL"/>
              <w:rPr>
                <w:rFonts w:cs="Arial"/>
                <w:sz w:val="16"/>
                <w:szCs w:val="16"/>
              </w:rPr>
            </w:pPr>
            <w:r w:rsidRPr="00BF5737">
              <w:rPr>
                <w:rFonts w:cs="Arial"/>
                <w:sz w:val="16"/>
                <w:szCs w:val="16"/>
              </w:rPr>
              <w:t>5G_V2X_NRSL-Core</w:t>
            </w:r>
          </w:p>
        </w:tc>
        <w:tc>
          <w:tcPr>
            <w:tcW w:w="1134" w:type="dxa"/>
            <w:shd w:val="clear" w:color="auto" w:fill="auto"/>
          </w:tcPr>
          <w:p w14:paraId="56A83F2F" w14:textId="2553465D"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0F8CDBFF" w14:textId="06BF2918"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054783A4" w14:textId="77777777" w:rsidTr="00A7705A">
        <w:trPr>
          <w:trHeight w:val="20"/>
        </w:trPr>
        <w:tc>
          <w:tcPr>
            <w:tcW w:w="1281" w:type="dxa"/>
            <w:shd w:val="clear" w:color="auto" w:fill="auto"/>
          </w:tcPr>
          <w:p w14:paraId="7E8C810A" w14:textId="5CEF2B18" w:rsidR="00136E5A" w:rsidRPr="00BF5737" w:rsidRDefault="00136E5A" w:rsidP="00136E5A">
            <w:pPr>
              <w:pStyle w:val="TAL"/>
              <w:rPr>
                <w:rFonts w:cs="Arial"/>
                <w:sz w:val="16"/>
                <w:szCs w:val="16"/>
              </w:rPr>
            </w:pPr>
            <w:r w:rsidRPr="00BF5737">
              <w:rPr>
                <w:rFonts w:cs="Arial"/>
                <w:sz w:val="16"/>
                <w:szCs w:val="16"/>
              </w:rPr>
              <w:t>R2-2010960</w:t>
            </w:r>
          </w:p>
        </w:tc>
        <w:tc>
          <w:tcPr>
            <w:tcW w:w="3119" w:type="dxa"/>
            <w:shd w:val="clear" w:color="auto" w:fill="auto"/>
          </w:tcPr>
          <w:p w14:paraId="6F3F58C9" w14:textId="024B3065" w:rsidR="00136E5A" w:rsidRPr="00BF5737" w:rsidRDefault="00136E5A" w:rsidP="00136E5A">
            <w:pPr>
              <w:pStyle w:val="TAL"/>
              <w:rPr>
                <w:rFonts w:cs="Arial"/>
                <w:sz w:val="16"/>
                <w:szCs w:val="16"/>
              </w:rPr>
            </w:pPr>
            <w:r w:rsidRPr="00BF5737">
              <w:rPr>
                <w:rFonts w:cs="Arial"/>
                <w:sz w:val="16"/>
                <w:szCs w:val="16"/>
              </w:rPr>
              <w:t>LS on geo-area confinement</w:t>
            </w:r>
          </w:p>
        </w:tc>
        <w:tc>
          <w:tcPr>
            <w:tcW w:w="850" w:type="dxa"/>
            <w:shd w:val="clear" w:color="auto" w:fill="auto"/>
          </w:tcPr>
          <w:p w14:paraId="6C3E1678" w14:textId="09ACF60A"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24F0F8C0" w14:textId="3346C9A6" w:rsidR="00136E5A" w:rsidRPr="00BF5737" w:rsidRDefault="00136E5A" w:rsidP="00136E5A">
            <w:pPr>
              <w:pStyle w:val="TAL"/>
              <w:rPr>
                <w:rFonts w:cs="Arial"/>
                <w:sz w:val="16"/>
                <w:szCs w:val="16"/>
              </w:rPr>
            </w:pPr>
            <w:r w:rsidRPr="00BF5737">
              <w:rPr>
                <w:rFonts w:cs="Arial"/>
                <w:sz w:val="16"/>
                <w:szCs w:val="16"/>
              </w:rPr>
              <w:t>NR_SL_enh</w:t>
            </w:r>
          </w:p>
        </w:tc>
        <w:tc>
          <w:tcPr>
            <w:tcW w:w="1134" w:type="dxa"/>
            <w:shd w:val="clear" w:color="auto" w:fill="auto"/>
          </w:tcPr>
          <w:p w14:paraId="4B839AAB" w14:textId="5D0C1AB5"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12D15F73" w14:textId="19A559DA" w:rsidR="00136E5A" w:rsidRPr="00BF5737" w:rsidRDefault="00136E5A" w:rsidP="00136E5A">
            <w:pPr>
              <w:pStyle w:val="TAL"/>
              <w:rPr>
                <w:rFonts w:cs="Arial"/>
                <w:sz w:val="16"/>
                <w:szCs w:val="16"/>
              </w:rPr>
            </w:pPr>
          </w:p>
        </w:tc>
      </w:tr>
      <w:tr w:rsidR="008562A2" w:rsidRPr="00BF5737" w14:paraId="23C7C860" w14:textId="77777777" w:rsidTr="00A7705A">
        <w:trPr>
          <w:trHeight w:val="20"/>
        </w:trPr>
        <w:tc>
          <w:tcPr>
            <w:tcW w:w="1281" w:type="dxa"/>
            <w:shd w:val="clear" w:color="auto" w:fill="auto"/>
          </w:tcPr>
          <w:p w14:paraId="5E6AC41E" w14:textId="15DAA8B0" w:rsidR="00136E5A" w:rsidRPr="00BF5737" w:rsidRDefault="00136E5A" w:rsidP="00136E5A">
            <w:pPr>
              <w:pStyle w:val="TAL"/>
              <w:rPr>
                <w:rFonts w:cs="Arial"/>
                <w:sz w:val="16"/>
                <w:szCs w:val="16"/>
              </w:rPr>
            </w:pPr>
            <w:r w:rsidRPr="00BF5737">
              <w:rPr>
                <w:rFonts w:cs="Arial"/>
                <w:sz w:val="16"/>
                <w:szCs w:val="16"/>
              </w:rPr>
              <w:t>R2-2010961</w:t>
            </w:r>
          </w:p>
        </w:tc>
        <w:tc>
          <w:tcPr>
            <w:tcW w:w="3119" w:type="dxa"/>
            <w:shd w:val="clear" w:color="auto" w:fill="auto"/>
          </w:tcPr>
          <w:p w14:paraId="40F2A072" w14:textId="1F8B08AD" w:rsidR="00136E5A" w:rsidRPr="00BF5737" w:rsidRDefault="00136E5A" w:rsidP="00136E5A">
            <w:pPr>
              <w:pStyle w:val="TAL"/>
              <w:rPr>
                <w:rFonts w:cs="Arial"/>
                <w:sz w:val="16"/>
                <w:szCs w:val="16"/>
              </w:rPr>
            </w:pPr>
            <w:r w:rsidRPr="00BF5737">
              <w:rPr>
                <w:rFonts w:cs="Arial"/>
                <w:sz w:val="16"/>
                <w:szCs w:val="16"/>
              </w:rPr>
              <w:t>LS to RAN1 on SL DRX design</w:t>
            </w:r>
          </w:p>
        </w:tc>
        <w:tc>
          <w:tcPr>
            <w:tcW w:w="850" w:type="dxa"/>
            <w:shd w:val="clear" w:color="auto" w:fill="auto"/>
          </w:tcPr>
          <w:p w14:paraId="3701FE52" w14:textId="08FD70E0"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62865F83" w14:textId="5667D37B" w:rsidR="00136E5A" w:rsidRPr="00BF5737" w:rsidRDefault="00136E5A" w:rsidP="00136E5A">
            <w:pPr>
              <w:pStyle w:val="TAL"/>
              <w:rPr>
                <w:rFonts w:cs="Arial"/>
                <w:sz w:val="16"/>
                <w:szCs w:val="16"/>
              </w:rPr>
            </w:pPr>
            <w:r w:rsidRPr="00BF5737">
              <w:rPr>
                <w:rFonts w:cs="Arial"/>
                <w:sz w:val="16"/>
                <w:szCs w:val="16"/>
              </w:rPr>
              <w:t>NR_SL_enh-Core</w:t>
            </w:r>
          </w:p>
        </w:tc>
        <w:tc>
          <w:tcPr>
            <w:tcW w:w="1134" w:type="dxa"/>
            <w:shd w:val="clear" w:color="auto" w:fill="auto"/>
          </w:tcPr>
          <w:p w14:paraId="580B089E" w14:textId="5564291C"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3A56820C" w14:textId="0BDBDE2E"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1FB28D40" w14:textId="77777777" w:rsidTr="00A7705A">
        <w:trPr>
          <w:trHeight w:val="20"/>
        </w:trPr>
        <w:tc>
          <w:tcPr>
            <w:tcW w:w="1281" w:type="dxa"/>
            <w:shd w:val="clear" w:color="auto" w:fill="auto"/>
          </w:tcPr>
          <w:p w14:paraId="1937C74F" w14:textId="496FDF69" w:rsidR="00136E5A" w:rsidRPr="00BF5737" w:rsidRDefault="00136E5A" w:rsidP="00136E5A">
            <w:pPr>
              <w:pStyle w:val="TAL"/>
              <w:rPr>
                <w:rFonts w:cs="Arial"/>
                <w:sz w:val="16"/>
                <w:szCs w:val="16"/>
              </w:rPr>
            </w:pPr>
            <w:r w:rsidRPr="00BF5737">
              <w:rPr>
                <w:rFonts w:cs="Arial"/>
                <w:sz w:val="16"/>
                <w:szCs w:val="16"/>
              </w:rPr>
              <w:t>R2-2010963</w:t>
            </w:r>
          </w:p>
        </w:tc>
        <w:tc>
          <w:tcPr>
            <w:tcW w:w="3119" w:type="dxa"/>
            <w:shd w:val="clear" w:color="auto" w:fill="auto"/>
          </w:tcPr>
          <w:p w14:paraId="0BE5D182" w14:textId="44F1F521" w:rsidR="00136E5A" w:rsidRPr="00BF5737" w:rsidRDefault="00136E5A" w:rsidP="00136E5A">
            <w:pPr>
              <w:pStyle w:val="TAL"/>
              <w:rPr>
                <w:rFonts w:cs="Arial"/>
                <w:sz w:val="16"/>
                <w:szCs w:val="16"/>
              </w:rPr>
            </w:pPr>
            <w:r w:rsidRPr="00BF5737">
              <w:rPr>
                <w:rFonts w:cs="Arial"/>
                <w:sz w:val="16"/>
                <w:szCs w:val="16"/>
              </w:rPr>
              <w:t>Reply LS on the re-keying procedure for NR SL</w:t>
            </w:r>
          </w:p>
        </w:tc>
        <w:tc>
          <w:tcPr>
            <w:tcW w:w="850" w:type="dxa"/>
            <w:shd w:val="clear" w:color="auto" w:fill="auto"/>
          </w:tcPr>
          <w:p w14:paraId="0AA3175C" w14:textId="6F13EC40"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2DC3E191" w14:textId="1636A73F" w:rsidR="00136E5A" w:rsidRPr="00BF5737" w:rsidRDefault="00136E5A" w:rsidP="00136E5A">
            <w:pPr>
              <w:pStyle w:val="TAL"/>
              <w:rPr>
                <w:rFonts w:cs="Arial"/>
                <w:sz w:val="16"/>
                <w:szCs w:val="16"/>
              </w:rPr>
            </w:pPr>
            <w:r w:rsidRPr="00BF5737">
              <w:rPr>
                <w:rFonts w:cs="Arial"/>
                <w:sz w:val="16"/>
                <w:szCs w:val="16"/>
              </w:rPr>
              <w:t>5G_V2X_NRSL-Core, eV2XARC</w:t>
            </w:r>
          </w:p>
        </w:tc>
        <w:tc>
          <w:tcPr>
            <w:tcW w:w="1134" w:type="dxa"/>
            <w:shd w:val="clear" w:color="auto" w:fill="auto"/>
          </w:tcPr>
          <w:p w14:paraId="4EB1338B" w14:textId="2009F4F0" w:rsidR="00136E5A" w:rsidRPr="00BF5737" w:rsidRDefault="00136E5A" w:rsidP="00136E5A">
            <w:pPr>
              <w:pStyle w:val="TAL"/>
              <w:rPr>
                <w:rFonts w:cs="Arial"/>
                <w:sz w:val="16"/>
                <w:szCs w:val="16"/>
              </w:rPr>
            </w:pPr>
            <w:r w:rsidRPr="00BF5737">
              <w:rPr>
                <w:rFonts w:cs="Arial"/>
                <w:sz w:val="16"/>
                <w:szCs w:val="16"/>
              </w:rPr>
              <w:t>CT1, SA3</w:t>
            </w:r>
          </w:p>
        </w:tc>
        <w:tc>
          <w:tcPr>
            <w:tcW w:w="1276" w:type="dxa"/>
            <w:shd w:val="clear" w:color="auto" w:fill="auto"/>
          </w:tcPr>
          <w:p w14:paraId="7F133A5A" w14:textId="39065781"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16E144AB" w14:textId="77777777" w:rsidTr="00A7705A">
        <w:trPr>
          <w:trHeight w:val="20"/>
        </w:trPr>
        <w:tc>
          <w:tcPr>
            <w:tcW w:w="1281" w:type="dxa"/>
            <w:shd w:val="clear" w:color="auto" w:fill="auto"/>
          </w:tcPr>
          <w:p w14:paraId="72D16143" w14:textId="3FF4C5BB" w:rsidR="00136E5A" w:rsidRPr="00BF5737" w:rsidRDefault="00136E5A" w:rsidP="00136E5A">
            <w:pPr>
              <w:pStyle w:val="TAL"/>
              <w:rPr>
                <w:rFonts w:cs="Arial"/>
                <w:sz w:val="16"/>
                <w:szCs w:val="16"/>
              </w:rPr>
            </w:pPr>
            <w:r w:rsidRPr="00BF5737">
              <w:rPr>
                <w:rFonts w:cs="Arial"/>
                <w:sz w:val="16"/>
                <w:szCs w:val="16"/>
              </w:rPr>
              <w:t>R2-2011023</w:t>
            </w:r>
          </w:p>
        </w:tc>
        <w:tc>
          <w:tcPr>
            <w:tcW w:w="3119" w:type="dxa"/>
            <w:shd w:val="clear" w:color="auto" w:fill="auto"/>
          </w:tcPr>
          <w:p w14:paraId="658D36C2" w14:textId="50A85137" w:rsidR="00136E5A" w:rsidRPr="00BF5737" w:rsidRDefault="00136E5A" w:rsidP="00136E5A">
            <w:pPr>
              <w:pStyle w:val="TAL"/>
              <w:rPr>
                <w:rFonts w:cs="Arial"/>
                <w:sz w:val="16"/>
                <w:szCs w:val="16"/>
              </w:rPr>
            </w:pPr>
            <w:r w:rsidRPr="00BF5737">
              <w:rPr>
                <w:rFonts w:cs="Arial"/>
                <w:sz w:val="16"/>
                <w:szCs w:val="16"/>
              </w:rPr>
              <w:t>Reply LS on FR1 intra-band UL CA UE capability</w:t>
            </w:r>
          </w:p>
        </w:tc>
        <w:tc>
          <w:tcPr>
            <w:tcW w:w="850" w:type="dxa"/>
            <w:shd w:val="clear" w:color="auto" w:fill="auto"/>
          </w:tcPr>
          <w:p w14:paraId="757A8E35" w14:textId="10FF73A4"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79AE905F" w14:textId="365DFA49" w:rsidR="00136E5A" w:rsidRPr="00BF5737" w:rsidRDefault="00136E5A" w:rsidP="00136E5A">
            <w:pPr>
              <w:pStyle w:val="TAL"/>
              <w:rPr>
                <w:rFonts w:cs="Arial"/>
                <w:sz w:val="16"/>
                <w:szCs w:val="16"/>
              </w:rPr>
            </w:pPr>
            <w:r w:rsidRPr="00BF5737">
              <w:rPr>
                <w:rFonts w:cs="Arial"/>
                <w:sz w:val="16"/>
                <w:szCs w:val="16"/>
              </w:rPr>
              <w:t>NR_RF_FR1-Core</w:t>
            </w:r>
          </w:p>
        </w:tc>
        <w:tc>
          <w:tcPr>
            <w:tcW w:w="1134" w:type="dxa"/>
            <w:shd w:val="clear" w:color="auto" w:fill="auto"/>
          </w:tcPr>
          <w:p w14:paraId="38E575F0" w14:textId="1B26A174" w:rsidR="00136E5A" w:rsidRPr="00BF5737" w:rsidRDefault="00136E5A" w:rsidP="00136E5A">
            <w:pPr>
              <w:pStyle w:val="TAL"/>
              <w:rPr>
                <w:rFonts w:cs="Arial"/>
                <w:sz w:val="16"/>
                <w:szCs w:val="16"/>
              </w:rPr>
            </w:pPr>
            <w:r w:rsidRPr="00BF5737">
              <w:rPr>
                <w:rFonts w:cs="Arial"/>
                <w:sz w:val="16"/>
                <w:szCs w:val="16"/>
              </w:rPr>
              <w:t>RAN4</w:t>
            </w:r>
          </w:p>
        </w:tc>
        <w:tc>
          <w:tcPr>
            <w:tcW w:w="1276" w:type="dxa"/>
            <w:shd w:val="clear" w:color="auto" w:fill="auto"/>
          </w:tcPr>
          <w:p w14:paraId="55EA418B" w14:textId="60843307"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0BFEF9B0" w14:textId="77777777" w:rsidTr="00A7705A">
        <w:trPr>
          <w:trHeight w:val="20"/>
        </w:trPr>
        <w:tc>
          <w:tcPr>
            <w:tcW w:w="1281" w:type="dxa"/>
            <w:shd w:val="clear" w:color="auto" w:fill="auto"/>
          </w:tcPr>
          <w:p w14:paraId="7EC89116" w14:textId="70DF9E7B" w:rsidR="00136E5A" w:rsidRPr="00BF5737" w:rsidRDefault="00136E5A" w:rsidP="00136E5A">
            <w:pPr>
              <w:pStyle w:val="TAL"/>
              <w:rPr>
                <w:rFonts w:cs="Arial"/>
                <w:sz w:val="16"/>
                <w:szCs w:val="16"/>
              </w:rPr>
            </w:pPr>
            <w:r w:rsidRPr="00BF5737">
              <w:rPr>
                <w:rFonts w:cs="Arial"/>
                <w:sz w:val="16"/>
                <w:szCs w:val="16"/>
              </w:rPr>
              <w:t>R2-2011057</w:t>
            </w:r>
          </w:p>
        </w:tc>
        <w:tc>
          <w:tcPr>
            <w:tcW w:w="3119" w:type="dxa"/>
            <w:shd w:val="clear" w:color="auto" w:fill="auto"/>
          </w:tcPr>
          <w:p w14:paraId="6F72F1A0" w14:textId="08D6A3B9" w:rsidR="00136E5A" w:rsidRPr="00BF5737" w:rsidRDefault="00136E5A" w:rsidP="00136E5A">
            <w:pPr>
              <w:pStyle w:val="TAL"/>
              <w:rPr>
                <w:rFonts w:cs="Arial"/>
                <w:sz w:val="16"/>
                <w:szCs w:val="16"/>
              </w:rPr>
            </w:pPr>
            <w:r w:rsidRPr="00BF5737">
              <w:rPr>
                <w:rFonts w:cs="Arial"/>
                <w:sz w:val="16"/>
                <w:szCs w:val="16"/>
              </w:rPr>
              <w:t>Reply LS on updated Rel-16 LTE and NR parameter lists</w:t>
            </w:r>
          </w:p>
        </w:tc>
        <w:tc>
          <w:tcPr>
            <w:tcW w:w="850" w:type="dxa"/>
            <w:shd w:val="clear" w:color="auto" w:fill="auto"/>
          </w:tcPr>
          <w:p w14:paraId="27AC720D" w14:textId="2E24BEC8"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1DA017FE" w14:textId="0A6BC16A" w:rsidR="00136E5A" w:rsidRPr="00BF5737" w:rsidRDefault="00136E5A" w:rsidP="00136E5A">
            <w:pPr>
              <w:pStyle w:val="TAL"/>
              <w:rPr>
                <w:rFonts w:cs="Arial"/>
                <w:sz w:val="16"/>
                <w:szCs w:val="16"/>
              </w:rPr>
            </w:pPr>
            <w:r w:rsidRPr="00BF5737">
              <w:rPr>
                <w:rFonts w:cs="Arial"/>
                <w:sz w:val="16"/>
                <w:szCs w:val="16"/>
              </w:rPr>
              <w:t>LTE_eMTC5-Core, NB_IOTenh3-Core, NR_eMIMO-Core, LTE_DL_MIMO_EE-Core, NR_Mob_enh-Core, LTE_NR_DC_CA_enh-Core, NR_unlic-Core, NR_2step_RACH-Core, NR_IAB-Core, NR_L1enh_URLLC-Core, NR_UE_pow_sav-Core, LTE_terr_bcast-Core, NR_pos-Core, 5G_V2X_NRSL-Core</w:t>
            </w:r>
          </w:p>
        </w:tc>
        <w:tc>
          <w:tcPr>
            <w:tcW w:w="1134" w:type="dxa"/>
            <w:shd w:val="clear" w:color="auto" w:fill="auto"/>
          </w:tcPr>
          <w:p w14:paraId="21C538C0" w14:textId="6F3D6912"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261EF08C" w14:textId="474D99A2" w:rsidR="00136E5A" w:rsidRPr="00BF5737" w:rsidRDefault="00136E5A" w:rsidP="00136E5A">
            <w:pPr>
              <w:pStyle w:val="TAL"/>
              <w:rPr>
                <w:rFonts w:cs="Arial"/>
                <w:sz w:val="16"/>
                <w:szCs w:val="16"/>
              </w:rPr>
            </w:pPr>
            <w:r w:rsidRPr="00BF5737">
              <w:rPr>
                <w:rFonts w:cs="Arial"/>
                <w:sz w:val="16"/>
                <w:szCs w:val="16"/>
              </w:rPr>
              <w:t>RAN3</w:t>
            </w:r>
          </w:p>
        </w:tc>
      </w:tr>
      <w:tr w:rsidR="008562A2" w:rsidRPr="00BF5737" w14:paraId="42715FB9" w14:textId="77777777" w:rsidTr="00A7705A">
        <w:trPr>
          <w:trHeight w:val="20"/>
        </w:trPr>
        <w:tc>
          <w:tcPr>
            <w:tcW w:w="1281" w:type="dxa"/>
            <w:shd w:val="clear" w:color="auto" w:fill="auto"/>
          </w:tcPr>
          <w:p w14:paraId="6872FBA6" w14:textId="03A3F5FC" w:rsidR="00136E5A" w:rsidRPr="00BF5737" w:rsidRDefault="00136E5A" w:rsidP="00136E5A">
            <w:pPr>
              <w:pStyle w:val="TAL"/>
              <w:rPr>
                <w:rFonts w:cs="Arial"/>
                <w:sz w:val="16"/>
                <w:szCs w:val="16"/>
              </w:rPr>
            </w:pPr>
            <w:r w:rsidRPr="00BF5737">
              <w:rPr>
                <w:rFonts w:cs="Arial"/>
                <w:sz w:val="16"/>
                <w:szCs w:val="16"/>
              </w:rPr>
              <w:t>R2-2011104</w:t>
            </w:r>
          </w:p>
        </w:tc>
        <w:tc>
          <w:tcPr>
            <w:tcW w:w="3119" w:type="dxa"/>
            <w:shd w:val="clear" w:color="auto" w:fill="auto"/>
          </w:tcPr>
          <w:p w14:paraId="1E2D0CD0" w14:textId="310E3D8F" w:rsidR="00136E5A" w:rsidRPr="00BF5737" w:rsidRDefault="00136E5A" w:rsidP="00136E5A">
            <w:pPr>
              <w:pStyle w:val="TAL"/>
              <w:rPr>
                <w:rFonts w:cs="Arial"/>
                <w:sz w:val="16"/>
                <w:szCs w:val="16"/>
              </w:rPr>
            </w:pPr>
            <w:r w:rsidRPr="00BF5737">
              <w:rPr>
                <w:rFonts w:cs="Arial"/>
                <w:sz w:val="16"/>
                <w:szCs w:val="16"/>
              </w:rPr>
              <w:t>Reply LS on LS restricting the rate per UE per network slice</w:t>
            </w:r>
          </w:p>
        </w:tc>
        <w:tc>
          <w:tcPr>
            <w:tcW w:w="850" w:type="dxa"/>
            <w:shd w:val="clear" w:color="auto" w:fill="auto"/>
          </w:tcPr>
          <w:p w14:paraId="4151448E" w14:textId="7E8FB9FC"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65BFCFE1" w14:textId="66C8971F" w:rsidR="00136E5A" w:rsidRPr="00BF5737" w:rsidRDefault="00136E5A" w:rsidP="00136E5A">
            <w:pPr>
              <w:pStyle w:val="TAL"/>
              <w:rPr>
                <w:rFonts w:cs="Arial"/>
                <w:sz w:val="16"/>
                <w:szCs w:val="16"/>
              </w:rPr>
            </w:pPr>
            <w:r w:rsidRPr="00BF5737">
              <w:rPr>
                <w:rFonts w:cs="Arial"/>
                <w:sz w:val="16"/>
                <w:szCs w:val="16"/>
              </w:rPr>
              <w:t>FS_eNS_Ph2</w:t>
            </w:r>
          </w:p>
        </w:tc>
        <w:tc>
          <w:tcPr>
            <w:tcW w:w="1134" w:type="dxa"/>
            <w:shd w:val="clear" w:color="auto" w:fill="auto"/>
          </w:tcPr>
          <w:p w14:paraId="0A96D1D8" w14:textId="660CC711"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56FCFC8C" w14:textId="133DCBC4" w:rsidR="00136E5A" w:rsidRPr="00BF5737" w:rsidRDefault="00136E5A" w:rsidP="00136E5A">
            <w:pPr>
              <w:pStyle w:val="TAL"/>
              <w:rPr>
                <w:rFonts w:cs="Arial"/>
                <w:sz w:val="16"/>
                <w:szCs w:val="16"/>
              </w:rPr>
            </w:pPr>
            <w:r w:rsidRPr="00BF5737">
              <w:rPr>
                <w:rFonts w:cs="Arial"/>
                <w:sz w:val="16"/>
                <w:szCs w:val="16"/>
              </w:rPr>
              <w:t>RAN3</w:t>
            </w:r>
          </w:p>
        </w:tc>
      </w:tr>
      <w:tr w:rsidR="008562A2" w:rsidRPr="00BF5737" w14:paraId="5EBB3655" w14:textId="77777777" w:rsidTr="00A7705A">
        <w:trPr>
          <w:trHeight w:val="20"/>
        </w:trPr>
        <w:tc>
          <w:tcPr>
            <w:tcW w:w="1281" w:type="dxa"/>
            <w:shd w:val="clear" w:color="auto" w:fill="auto"/>
          </w:tcPr>
          <w:p w14:paraId="5CEB70C6" w14:textId="69F73966" w:rsidR="00136E5A" w:rsidRPr="00BF5737" w:rsidRDefault="00136E5A" w:rsidP="00136E5A">
            <w:pPr>
              <w:pStyle w:val="TAL"/>
              <w:rPr>
                <w:rFonts w:cs="Arial"/>
                <w:sz w:val="16"/>
                <w:szCs w:val="16"/>
              </w:rPr>
            </w:pPr>
            <w:r w:rsidRPr="00BF5737">
              <w:rPr>
                <w:rFonts w:cs="Arial"/>
                <w:sz w:val="16"/>
                <w:szCs w:val="16"/>
              </w:rPr>
              <w:t>R2-2011124</w:t>
            </w:r>
          </w:p>
        </w:tc>
        <w:tc>
          <w:tcPr>
            <w:tcW w:w="3119" w:type="dxa"/>
            <w:shd w:val="clear" w:color="auto" w:fill="auto"/>
          </w:tcPr>
          <w:p w14:paraId="4F5246A1" w14:textId="6CC053C4" w:rsidR="00136E5A" w:rsidRPr="00BF5737" w:rsidRDefault="00136E5A" w:rsidP="00136E5A">
            <w:pPr>
              <w:pStyle w:val="TAL"/>
              <w:rPr>
                <w:rFonts w:cs="Arial"/>
                <w:sz w:val="16"/>
                <w:szCs w:val="16"/>
              </w:rPr>
            </w:pPr>
            <w:r w:rsidRPr="00BF5737">
              <w:rPr>
                <w:rFonts w:cs="Arial"/>
                <w:sz w:val="16"/>
                <w:szCs w:val="16"/>
              </w:rPr>
              <w:t>LS on overlapped data and SR are of equal L1 priority</w:t>
            </w:r>
          </w:p>
        </w:tc>
        <w:tc>
          <w:tcPr>
            <w:tcW w:w="850" w:type="dxa"/>
            <w:shd w:val="clear" w:color="auto" w:fill="auto"/>
          </w:tcPr>
          <w:p w14:paraId="226C5B24" w14:textId="0C08FD91"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31F146F3" w14:textId="56FD4D57" w:rsidR="00136E5A" w:rsidRPr="00BF5737" w:rsidRDefault="00136E5A" w:rsidP="00136E5A">
            <w:pPr>
              <w:pStyle w:val="TAL"/>
              <w:rPr>
                <w:rFonts w:cs="Arial"/>
                <w:sz w:val="16"/>
                <w:szCs w:val="16"/>
              </w:rPr>
            </w:pPr>
            <w:r w:rsidRPr="00BF5737">
              <w:rPr>
                <w:rFonts w:cs="Arial"/>
                <w:sz w:val="16"/>
                <w:szCs w:val="16"/>
              </w:rPr>
              <w:t>NR_IIOT-Core</w:t>
            </w:r>
          </w:p>
        </w:tc>
        <w:tc>
          <w:tcPr>
            <w:tcW w:w="1134" w:type="dxa"/>
            <w:shd w:val="clear" w:color="auto" w:fill="auto"/>
          </w:tcPr>
          <w:p w14:paraId="103BAE13" w14:textId="6B2227FB"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5C91C18D" w14:textId="68B6C5C5" w:rsidR="00136E5A" w:rsidRPr="00BF5737" w:rsidRDefault="00136E5A" w:rsidP="00136E5A">
            <w:pPr>
              <w:pStyle w:val="TAL"/>
              <w:rPr>
                <w:rFonts w:cs="Arial"/>
                <w:sz w:val="16"/>
                <w:szCs w:val="16"/>
              </w:rPr>
            </w:pPr>
            <w:r w:rsidRPr="00BF5737">
              <w:rPr>
                <w:rFonts w:cs="Arial"/>
                <w:sz w:val="16"/>
                <w:szCs w:val="16"/>
              </w:rPr>
              <w:t> </w:t>
            </w:r>
          </w:p>
        </w:tc>
      </w:tr>
      <w:tr w:rsidR="008562A2" w:rsidRPr="00BF5737" w14:paraId="19074EE6" w14:textId="77777777" w:rsidTr="00A7705A">
        <w:trPr>
          <w:trHeight w:val="20"/>
        </w:trPr>
        <w:tc>
          <w:tcPr>
            <w:tcW w:w="1281" w:type="dxa"/>
            <w:shd w:val="clear" w:color="auto" w:fill="auto"/>
          </w:tcPr>
          <w:p w14:paraId="6847B207" w14:textId="378D906C" w:rsidR="00136E5A" w:rsidRPr="00BF5737" w:rsidRDefault="00136E5A" w:rsidP="00136E5A">
            <w:pPr>
              <w:pStyle w:val="TAL"/>
              <w:rPr>
                <w:rFonts w:cs="Arial"/>
                <w:sz w:val="16"/>
                <w:szCs w:val="16"/>
              </w:rPr>
            </w:pPr>
            <w:r w:rsidRPr="00BF5737">
              <w:rPr>
                <w:rFonts w:cs="Arial"/>
                <w:sz w:val="16"/>
                <w:szCs w:val="16"/>
              </w:rPr>
              <w:t>R2-2011161</w:t>
            </w:r>
          </w:p>
        </w:tc>
        <w:tc>
          <w:tcPr>
            <w:tcW w:w="3119" w:type="dxa"/>
            <w:shd w:val="clear" w:color="auto" w:fill="auto"/>
          </w:tcPr>
          <w:p w14:paraId="21859375" w14:textId="2A7D0D4B" w:rsidR="00136E5A" w:rsidRPr="00BF5737" w:rsidRDefault="00136E5A" w:rsidP="00136E5A">
            <w:pPr>
              <w:pStyle w:val="TAL"/>
              <w:rPr>
                <w:rFonts w:cs="Arial"/>
                <w:sz w:val="16"/>
                <w:szCs w:val="16"/>
              </w:rPr>
            </w:pPr>
            <w:r w:rsidRPr="00BF5737">
              <w:rPr>
                <w:rFonts w:cs="Arial"/>
                <w:sz w:val="16"/>
                <w:szCs w:val="16"/>
              </w:rPr>
              <w:t>Reply LS on Full slot formats support in TDD UL-DL configuration</w:t>
            </w:r>
          </w:p>
        </w:tc>
        <w:tc>
          <w:tcPr>
            <w:tcW w:w="850" w:type="dxa"/>
            <w:shd w:val="clear" w:color="auto" w:fill="auto"/>
          </w:tcPr>
          <w:p w14:paraId="1C76ABF9" w14:textId="230B4DE2"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0FB03957" w14:textId="39913A1B" w:rsidR="00136E5A" w:rsidRPr="00BF5737" w:rsidRDefault="00136E5A" w:rsidP="00136E5A">
            <w:pPr>
              <w:pStyle w:val="TAL"/>
              <w:rPr>
                <w:rFonts w:cs="Arial"/>
                <w:sz w:val="16"/>
                <w:szCs w:val="16"/>
              </w:rPr>
            </w:pPr>
            <w:r w:rsidRPr="00BF5737">
              <w:rPr>
                <w:rFonts w:cs="Arial"/>
                <w:sz w:val="16"/>
                <w:szCs w:val="16"/>
              </w:rPr>
              <w:t>NR_CLI_RIM</w:t>
            </w:r>
          </w:p>
        </w:tc>
        <w:tc>
          <w:tcPr>
            <w:tcW w:w="1134" w:type="dxa"/>
            <w:shd w:val="clear" w:color="auto" w:fill="auto"/>
          </w:tcPr>
          <w:p w14:paraId="769475D3" w14:textId="65F6F2AB" w:rsidR="00136E5A" w:rsidRPr="00BF5737" w:rsidRDefault="00136E5A" w:rsidP="00136E5A">
            <w:pPr>
              <w:pStyle w:val="TAL"/>
              <w:rPr>
                <w:rFonts w:cs="Arial"/>
                <w:sz w:val="16"/>
                <w:szCs w:val="16"/>
              </w:rPr>
            </w:pPr>
            <w:r w:rsidRPr="00BF5737">
              <w:rPr>
                <w:rFonts w:cs="Arial"/>
                <w:sz w:val="16"/>
                <w:szCs w:val="16"/>
              </w:rPr>
              <w:t>RAN3</w:t>
            </w:r>
          </w:p>
        </w:tc>
        <w:tc>
          <w:tcPr>
            <w:tcW w:w="1276" w:type="dxa"/>
            <w:shd w:val="clear" w:color="auto" w:fill="auto"/>
          </w:tcPr>
          <w:p w14:paraId="38791AD6" w14:textId="1BC3C523" w:rsidR="00136E5A" w:rsidRPr="00BF5737" w:rsidRDefault="00136E5A" w:rsidP="00136E5A">
            <w:pPr>
              <w:pStyle w:val="TAL"/>
              <w:rPr>
                <w:rFonts w:cs="Arial"/>
                <w:sz w:val="16"/>
                <w:szCs w:val="16"/>
              </w:rPr>
            </w:pPr>
            <w:r w:rsidRPr="00BF5737">
              <w:rPr>
                <w:rFonts w:cs="Arial"/>
                <w:sz w:val="16"/>
                <w:szCs w:val="16"/>
              </w:rPr>
              <w:t>RAN1</w:t>
            </w:r>
          </w:p>
        </w:tc>
      </w:tr>
      <w:tr w:rsidR="008562A2" w:rsidRPr="00BF5737" w14:paraId="08F2AB0B" w14:textId="77777777" w:rsidTr="00A7705A">
        <w:trPr>
          <w:trHeight w:val="20"/>
        </w:trPr>
        <w:tc>
          <w:tcPr>
            <w:tcW w:w="1281" w:type="dxa"/>
            <w:shd w:val="clear" w:color="auto" w:fill="auto"/>
          </w:tcPr>
          <w:p w14:paraId="1315B2A3" w14:textId="7F421C4E" w:rsidR="00136E5A" w:rsidRPr="00BF5737" w:rsidRDefault="00136E5A" w:rsidP="00136E5A">
            <w:pPr>
              <w:pStyle w:val="TAL"/>
              <w:rPr>
                <w:rFonts w:cs="Arial"/>
                <w:sz w:val="16"/>
                <w:szCs w:val="16"/>
              </w:rPr>
            </w:pPr>
            <w:r w:rsidRPr="00BF5737">
              <w:rPr>
                <w:rFonts w:cs="Arial"/>
                <w:sz w:val="16"/>
                <w:szCs w:val="16"/>
              </w:rPr>
              <w:t>R2-2011164</w:t>
            </w:r>
          </w:p>
        </w:tc>
        <w:tc>
          <w:tcPr>
            <w:tcW w:w="3119" w:type="dxa"/>
            <w:shd w:val="clear" w:color="auto" w:fill="auto"/>
          </w:tcPr>
          <w:p w14:paraId="4272D029" w14:textId="43808A98" w:rsidR="00136E5A" w:rsidRPr="00BF5737" w:rsidRDefault="00136E5A" w:rsidP="00136E5A">
            <w:pPr>
              <w:pStyle w:val="TAL"/>
              <w:rPr>
                <w:rFonts w:cs="Arial"/>
                <w:sz w:val="16"/>
                <w:szCs w:val="16"/>
              </w:rPr>
            </w:pPr>
            <w:r w:rsidRPr="00BF5737">
              <w:rPr>
                <w:rFonts w:cs="Arial"/>
                <w:sz w:val="16"/>
                <w:szCs w:val="16"/>
              </w:rPr>
              <w:t>LS on UTRAN UE capabilities from CN to gNB</w:t>
            </w:r>
          </w:p>
        </w:tc>
        <w:tc>
          <w:tcPr>
            <w:tcW w:w="850" w:type="dxa"/>
            <w:shd w:val="clear" w:color="auto" w:fill="auto"/>
          </w:tcPr>
          <w:p w14:paraId="49A89088" w14:textId="20656FCA"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62BD90DD" w14:textId="34BA72C7" w:rsidR="00136E5A" w:rsidRPr="00BF5737" w:rsidRDefault="00136E5A" w:rsidP="00136E5A">
            <w:pPr>
              <w:pStyle w:val="TAL"/>
              <w:rPr>
                <w:rFonts w:cs="Arial"/>
                <w:sz w:val="16"/>
                <w:szCs w:val="16"/>
              </w:rPr>
            </w:pPr>
            <w:r w:rsidRPr="00BF5737">
              <w:rPr>
                <w:rFonts w:cs="Arial"/>
                <w:sz w:val="16"/>
                <w:szCs w:val="16"/>
              </w:rPr>
              <w:t>SRVCC_NR_to_UMTS-Core, RACS-RAN-Core</w:t>
            </w:r>
          </w:p>
        </w:tc>
        <w:tc>
          <w:tcPr>
            <w:tcW w:w="1134" w:type="dxa"/>
            <w:shd w:val="clear" w:color="auto" w:fill="auto"/>
          </w:tcPr>
          <w:p w14:paraId="1D6B57DD" w14:textId="6C0790D2"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3A166A24" w14:textId="794BC81D" w:rsidR="00136E5A" w:rsidRPr="00BF5737" w:rsidRDefault="00136E5A" w:rsidP="00136E5A">
            <w:pPr>
              <w:pStyle w:val="TAL"/>
              <w:rPr>
                <w:rFonts w:cs="Arial"/>
                <w:sz w:val="16"/>
                <w:szCs w:val="16"/>
              </w:rPr>
            </w:pPr>
            <w:r w:rsidRPr="00BF5737">
              <w:rPr>
                <w:rFonts w:cs="Arial"/>
                <w:sz w:val="16"/>
                <w:szCs w:val="16"/>
              </w:rPr>
              <w:t>CT3</w:t>
            </w:r>
          </w:p>
        </w:tc>
      </w:tr>
      <w:tr w:rsidR="00136E5A" w:rsidRPr="00BF5737" w14:paraId="1304696B" w14:textId="77777777" w:rsidTr="00A7705A">
        <w:trPr>
          <w:trHeight w:val="20"/>
        </w:trPr>
        <w:tc>
          <w:tcPr>
            <w:tcW w:w="1281" w:type="dxa"/>
            <w:shd w:val="clear" w:color="auto" w:fill="auto"/>
          </w:tcPr>
          <w:p w14:paraId="0E4D2D75" w14:textId="4B8C3198" w:rsidR="00136E5A" w:rsidRPr="00BF5737" w:rsidRDefault="00136E5A" w:rsidP="00136E5A">
            <w:pPr>
              <w:pStyle w:val="TAL"/>
              <w:rPr>
                <w:rFonts w:cs="Arial"/>
                <w:sz w:val="16"/>
                <w:szCs w:val="16"/>
              </w:rPr>
            </w:pPr>
            <w:r w:rsidRPr="00BF5737">
              <w:rPr>
                <w:rFonts w:cs="Arial"/>
                <w:sz w:val="16"/>
                <w:szCs w:val="16"/>
              </w:rPr>
              <w:t>R2-2011188</w:t>
            </w:r>
          </w:p>
        </w:tc>
        <w:tc>
          <w:tcPr>
            <w:tcW w:w="3119" w:type="dxa"/>
            <w:shd w:val="clear" w:color="auto" w:fill="auto"/>
          </w:tcPr>
          <w:p w14:paraId="41D5A038" w14:textId="19FD476C" w:rsidR="00136E5A" w:rsidRPr="00BF5737" w:rsidRDefault="00136E5A" w:rsidP="00136E5A">
            <w:pPr>
              <w:pStyle w:val="TAL"/>
              <w:rPr>
                <w:rFonts w:cs="Arial"/>
                <w:sz w:val="16"/>
                <w:szCs w:val="16"/>
              </w:rPr>
            </w:pPr>
            <w:r w:rsidRPr="00BF5737">
              <w:rPr>
                <w:rFonts w:cs="Arial"/>
                <w:sz w:val="16"/>
                <w:szCs w:val="16"/>
              </w:rPr>
              <w:t>Reply LS on band selection and indication</w:t>
            </w:r>
          </w:p>
        </w:tc>
        <w:tc>
          <w:tcPr>
            <w:tcW w:w="850" w:type="dxa"/>
            <w:shd w:val="clear" w:color="auto" w:fill="auto"/>
          </w:tcPr>
          <w:p w14:paraId="3B705F75" w14:textId="010F8FF3"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610AE08C" w14:textId="2C9A28C8" w:rsidR="00136E5A" w:rsidRPr="00BF5737" w:rsidRDefault="00136E5A" w:rsidP="00136E5A">
            <w:pPr>
              <w:pStyle w:val="TAL"/>
              <w:rPr>
                <w:rFonts w:cs="Arial"/>
                <w:sz w:val="16"/>
                <w:szCs w:val="16"/>
              </w:rPr>
            </w:pPr>
            <w:r w:rsidRPr="00BF5737">
              <w:rPr>
                <w:rFonts w:cs="Arial"/>
                <w:sz w:val="16"/>
                <w:szCs w:val="16"/>
              </w:rPr>
              <w:t>NR_newRAT-Core</w:t>
            </w:r>
          </w:p>
        </w:tc>
        <w:tc>
          <w:tcPr>
            <w:tcW w:w="1134" w:type="dxa"/>
            <w:shd w:val="clear" w:color="auto" w:fill="auto"/>
          </w:tcPr>
          <w:p w14:paraId="79553AEA" w14:textId="6B48FC3D" w:rsidR="00136E5A" w:rsidRPr="00BF5737" w:rsidRDefault="00136E5A" w:rsidP="00136E5A">
            <w:pPr>
              <w:pStyle w:val="TAL"/>
              <w:rPr>
                <w:rFonts w:cs="Arial"/>
                <w:sz w:val="16"/>
                <w:szCs w:val="16"/>
              </w:rPr>
            </w:pPr>
            <w:r w:rsidRPr="00BF5737">
              <w:rPr>
                <w:rFonts w:cs="Arial"/>
                <w:sz w:val="16"/>
                <w:szCs w:val="16"/>
              </w:rPr>
              <w:t>RAN3</w:t>
            </w:r>
          </w:p>
        </w:tc>
        <w:tc>
          <w:tcPr>
            <w:tcW w:w="1276" w:type="dxa"/>
            <w:shd w:val="clear" w:color="auto" w:fill="auto"/>
          </w:tcPr>
          <w:p w14:paraId="55C21DF7" w14:textId="6A01AC2A" w:rsidR="00136E5A" w:rsidRPr="00BF5737" w:rsidRDefault="00136E5A" w:rsidP="00136E5A">
            <w:pPr>
              <w:pStyle w:val="TAL"/>
              <w:rPr>
                <w:rFonts w:cs="Arial"/>
                <w:sz w:val="16"/>
                <w:szCs w:val="16"/>
              </w:rPr>
            </w:pPr>
            <w:r w:rsidRPr="00BF5737">
              <w:rPr>
                <w:rFonts w:cs="Arial"/>
                <w:sz w:val="16"/>
                <w:szCs w:val="16"/>
              </w:rPr>
              <w:t> </w:t>
            </w:r>
          </w:p>
        </w:tc>
      </w:tr>
      <w:tr w:rsidR="00136E5A" w:rsidRPr="00BF5737" w14:paraId="240727AD" w14:textId="77777777" w:rsidTr="00A7705A">
        <w:trPr>
          <w:trHeight w:val="20"/>
        </w:trPr>
        <w:tc>
          <w:tcPr>
            <w:tcW w:w="1281" w:type="dxa"/>
            <w:shd w:val="clear" w:color="auto" w:fill="auto"/>
          </w:tcPr>
          <w:p w14:paraId="4BD3C628" w14:textId="0105FCCE" w:rsidR="00136E5A" w:rsidRPr="00BF5737" w:rsidRDefault="00136E5A" w:rsidP="00136E5A">
            <w:pPr>
              <w:pStyle w:val="TAL"/>
              <w:rPr>
                <w:rFonts w:cs="Arial"/>
                <w:sz w:val="16"/>
                <w:szCs w:val="16"/>
              </w:rPr>
            </w:pPr>
            <w:r w:rsidRPr="00BF5737">
              <w:rPr>
                <w:rFonts w:cs="Arial"/>
                <w:sz w:val="16"/>
                <w:szCs w:val="16"/>
              </w:rPr>
              <w:t>R2-2011230</w:t>
            </w:r>
          </w:p>
        </w:tc>
        <w:tc>
          <w:tcPr>
            <w:tcW w:w="3119" w:type="dxa"/>
            <w:shd w:val="clear" w:color="auto" w:fill="auto"/>
          </w:tcPr>
          <w:p w14:paraId="1665C699" w14:textId="1C62F1D3" w:rsidR="00136E5A" w:rsidRPr="00BF5737" w:rsidRDefault="00136E5A" w:rsidP="00136E5A">
            <w:pPr>
              <w:pStyle w:val="TAL"/>
              <w:rPr>
                <w:rFonts w:cs="Arial"/>
                <w:sz w:val="16"/>
                <w:szCs w:val="16"/>
              </w:rPr>
            </w:pPr>
            <w:r w:rsidRPr="00BF5737">
              <w:rPr>
                <w:rFonts w:cs="Arial"/>
                <w:sz w:val="16"/>
                <w:szCs w:val="16"/>
              </w:rPr>
              <w:t>Reply LS on NAS procedure guard timers for GEO satellite</w:t>
            </w:r>
          </w:p>
        </w:tc>
        <w:tc>
          <w:tcPr>
            <w:tcW w:w="850" w:type="dxa"/>
            <w:shd w:val="clear" w:color="auto" w:fill="auto"/>
          </w:tcPr>
          <w:p w14:paraId="59809BCB" w14:textId="169E6306"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35E5AE23" w14:textId="1575BEBC" w:rsidR="00136E5A" w:rsidRPr="00BF5737" w:rsidRDefault="00136E5A" w:rsidP="00136E5A">
            <w:pPr>
              <w:pStyle w:val="TAL"/>
              <w:rPr>
                <w:rFonts w:cs="Arial"/>
                <w:sz w:val="16"/>
                <w:szCs w:val="16"/>
              </w:rPr>
            </w:pPr>
            <w:r w:rsidRPr="00BF5737">
              <w:rPr>
                <w:rFonts w:cs="Arial"/>
                <w:sz w:val="16"/>
                <w:szCs w:val="16"/>
              </w:rPr>
              <w:t>NR_NTN_solutions-Core</w:t>
            </w:r>
          </w:p>
        </w:tc>
        <w:tc>
          <w:tcPr>
            <w:tcW w:w="1134" w:type="dxa"/>
            <w:shd w:val="clear" w:color="auto" w:fill="auto"/>
          </w:tcPr>
          <w:p w14:paraId="47564410" w14:textId="5D36B8C6" w:rsidR="00136E5A" w:rsidRPr="00BF5737" w:rsidRDefault="00136E5A" w:rsidP="00136E5A">
            <w:pPr>
              <w:pStyle w:val="TAL"/>
              <w:rPr>
                <w:rFonts w:cs="Arial"/>
                <w:sz w:val="16"/>
                <w:szCs w:val="16"/>
              </w:rPr>
            </w:pPr>
            <w:r w:rsidRPr="00BF5737">
              <w:rPr>
                <w:rFonts w:cs="Arial"/>
                <w:sz w:val="16"/>
                <w:szCs w:val="16"/>
              </w:rPr>
              <w:t>CT1</w:t>
            </w:r>
          </w:p>
        </w:tc>
        <w:tc>
          <w:tcPr>
            <w:tcW w:w="1276" w:type="dxa"/>
            <w:shd w:val="clear" w:color="auto" w:fill="auto"/>
          </w:tcPr>
          <w:p w14:paraId="537E015D" w14:textId="175B64E4" w:rsidR="00136E5A" w:rsidRPr="00BF5737" w:rsidRDefault="00136E5A" w:rsidP="00136E5A">
            <w:pPr>
              <w:pStyle w:val="TAL"/>
              <w:rPr>
                <w:rFonts w:cs="Arial"/>
                <w:sz w:val="16"/>
                <w:szCs w:val="16"/>
              </w:rPr>
            </w:pPr>
            <w:r w:rsidRPr="00BF5737">
              <w:rPr>
                <w:rFonts w:cs="Arial"/>
                <w:sz w:val="16"/>
                <w:szCs w:val="16"/>
              </w:rPr>
              <w:t>SA2</w:t>
            </w:r>
          </w:p>
        </w:tc>
      </w:tr>
      <w:tr w:rsidR="00136E5A" w:rsidRPr="00BF5737" w14:paraId="4B999073" w14:textId="77777777" w:rsidTr="00A7705A">
        <w:trPr>
          <w:trHeight w:val="20"/>
        </w:trPr>
        <w:tc>
          <w:tcPr>
            <w:tcW w:w="1281" w:type="dxa"/>
            <w:shd w:val="clear" w:color="auto" w:fill="auto"/>
          </w:tcPr>
          <w:p w14:paraId="4A31D1CB" w14:textId="59B853BF" w:rsidR="00136E5A" w:rsidRPr="00BF5737" w:rsidRDefault="00136E5A" w:rsidP="00136E5A">
            <w:pPr>
              <w:pStyle w:val="TAL"/>
              <w:rPr>
                <w:rFonts w:cs="Arial"/>
                <w:sz w:val="16"/>
                <w:szCs w:val="16"/>
              </w:rPr>
            </w:pPr>
            <w:r w:rsidRPr="00BF5737">
              <w:rPr>
                <w:rFonts w:cs="Arial"/>
                <w:sz w:val="16"/>
                <w:szCs w:val="16"/>
              </w:rPr>
              <w:t>R2-2011241</w:t>
            </w:r>
          </w:p>
        </w:tc>
        <w:tc>
          <w:tcPr>
            <w:tcW w:w="3119" w:type="dxa"/>
            <w:shd w:val="clear" w:color="auto" w:fill="auto"/>
          </w:tcPr>
          <w:p w14:paraId="744A398D" w14:textId="37D34E89" w:rsidR="00136E5A" w:rsidRPr="00BF5737" w:rsidRDefault="00136E5A" w:rsidP="00136E5A">
            <w:pPr>
              <w:pStyle w:val="TAL"/>
              <w:rPr>
                <w:rFonts w:cs="Arial"/>
                <w:sz w:val="16"/>
                <w:szCs w:val="16"/>
              </w:rPr>
            </w:pPr>
            <w:r w:rsidRPr="00BF5737">
              <w:rPr>
                <w:rFonts w:cs="Arial"/>
                <w:sz w:val="16"/>
                <w:szCs w:val="16"/>
              </w:rPr>
              <w:t>Reply LS on System support for Multi-USIM devices</w:t>
            </w:r>
          </w:p>
        </w:tc>
        <w:tc>
          <w:tcPr>
            <w:tcW w:w="850" w:type="dxa"/>
            <w:shd w:val="clear" w:color="auto" w:fill="auto"/>
          </w:tcPr>
          <w:p w14:paraId="5E8ECA23" w14:textId="72CF6A5F"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26ED7A8E" w14:textId="4B6108AA" w:rsidR="00136E5A" w:rsidRPr="00BF5737" w:rsidRDefault="00136E5A" w:rsidP="00136E5A">
            <w:pPr>
              <w:pStyle w:val="TAL"/>
              <w:rPr>
                <w:rFonts w:cs="Arial"/>
                <w:sz w:val="16"/>
                <w:szCs w:val="16"/>
              </w:rPr>
            </w:pPr>
            <w:r w:rsidRPr="00BF5737">
              <w:rPr>
                <w:rFonts w:cs="Arial"/>
                <w:sz w:val="16"/>
                <w:szCs w:val="16"/>
              </w:rPr>
              <w:t>LTE_NR_MUSIM-Core</w:t>
            </w:r>
          </w:p>
        </w:tc>
        <w:tc>
          <w:tcPr>
            <w:tcW w:w="1134" w:type="dxa"/>
            <w:shd w:val="clear" w:color="auto" w:fill="auto"/>
          </w:tcPr>
          <w:p w14:paraId="7F836B41" w14:textId="283A33F4"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6FB69C5D" w14:textId="5BE7E929" w:rsidR="00136E5A" w:rsidRPr="00BF5737" w:rsidRDefault="00136E5A" w:rsidP="00136E5A">
            <w:pPr>
              <w:pStyle w:val="TAL"/>
              <w:rPr>
                <w:rFonts w:cs="Arial"/>
                <w:sz w:val="16"/>
                <w:szCs w:val="16"/>
              </w:rPr>
            </w:pPr>
            <w:r w:rsidRPr="00BF5737">
              <w:rPr>
                <w:rFonts w:cs="Arial"/>
                <w:sz w:val="16"/>
                <w:szCs w:val="16"/>
              </w:rPr>
              <w:t>RAN3</w:t>
            </w:r>
          </w:p>
        </w:tc>
      </w:tr>
      <w:tr w:rsidR="00136E5A" w:rsidRPr="00BF5737" w14:paraId="633CDCCF" w14:textId="77777777" w:rsidTr="00A7705A">
        <w:trPr>
          <w:trHeight w:val="20"/>
        </w:trPr>
        <w:tc>
          <w:tcPr>
            <w:tcW w:w="1281" w:type="dxa"/>
            <w:shd w:val="clear" w:color="auto" w:fill="auto"/>
          </w:tcPr>
          <w:p w14:paraId="36BBE7FB" w14:textId="31966776" w:rsidR="00136E5A" w:rsidRPr="00BF5737" w:rsidRDefault="00136E5A" w:rsidP="00136E5A">
            <w:pPr>
              <w:pStyle w:val="TAL"/>
              <w:rPr>
                <w:rFonts w:cs="Arial"/>
                <w:sz w:val="16"/>
                <w:szCs w:val="16"/>
              </w:rPr>
            </w:pPr>
            <w:r w:rsidRPr="00BF5737">
              <w:rPr>
                <w:rFonts w:cs="Arial"/>
                <w:sz w:val="16"/>
                <w:szCs w:val="16"/>
              </w:rPr>
              <w:t>R2-2011246</w:t>
            </w:r>
          </w:p>
        </w:tc>
        <w:tc>
          <w:tcPr>
            <w:tcW w:w="3119" w:type="dxa"/>
            <w:shd w:val="clear" w:color="auto" w:fill="auto"/>
          </w:tcPr>
          <w:p w14:paraId="61BF5D13" w14:textId="6E85573E" w:rsidR="00136E5A" w:rsidRPr="00BF5737" w:rsidRDefault="00136E5A" w:rsidP="00136E5A">
            <w:pPr>
              <w:pStyle w:val="TAL"/>
              <w:rPr>
                <w:rFonts w:cs="Arial"/>
                <w:sz w:val="16"/>
                <w:szCs w:val="16"/>
              </w:rPr>
            </w:pPr>
            <w:r w:rsidRPr="00BF5737">
              <w:rPr>
                <w:rFonts w:cs="Arial"/>
                <w:sz w:val="16"/>
                <w:szCs w:val="16"/>
              </w:rPr>
              <w:t>Reply LS on power control for NR-DC</w:t>
            </w:r>
          </w:p>
        </w:tc>
        <w:tc>
          <w:tcPr>
            <w:tcW w:w="850" w:type="dxa"/>
            <w:shd w:val="clear" w:color="auto" w:fill="auto"/>
          </w:tcPr>
          <w:p w14:paraId="05629A64" w14:textId="796E3146"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32C9A4CD" w14:textId="187817A1" w:rsidR="00136E5A" w:rsidRPr="00BF5737" w:rsidRDefault="00136E5A" w:rsidP="00136E5A">
            <w:pPr>
              <w:pStyle w:val="TAL"/>
              <w:rPr>
                <w:rFonts w:cs="Arial"/>
                <w:sz w:val="16"/>
                <w:szCs w:val="16"/>
              </w:rPr>
            </w:pPr>
            <w:r w:rsidRPr="00BF5737">
              <w:rPr>
                <w:rFonts w:cs="Arial"/>
                <w:sz w:val="16"/>
                <w:szCs w:val="16"/>
              </w:rPr>
              <w:t>LTE_NR_DC_CA_enh-Core</w:t>
            </w:r>
          </w:p>
        </w:tc>
        <w:tc>
          <w:tcPr>
            <w:tcW w:w="1134" w:type="dxa"/>
            <w:shd w:val="clear" w:color="auto" w:fill="auto"/>
          </w:tcPr>
          <w:p w14:paraId="7CC42855" w14:textId="6AE8BBB5" w:rsidR="00136E5A" w:rsidRPr="00BF5737" w:rsidRDefault="00136E5A" w:rsidP="00136E5A">
            <w:pPr>
              <w:pStyle w:val="TAL"/>
              <w:rPr>
                <w:rFonts w:cs="Arial"/>
                <w:sz w:val="16"/>
                <w:szCs w:val="16"/>
              </w:rPr>
            </w:pPr>
            <w:r w:rsidRPr="00BF5737">
              <w:rPr>
                <w:rFonts w:cs="Arial"/>
                <w:sz w:val="16"/>
                <w:szCs w:val="16"/>
              </w:rPr>
              <w:t>RAN4</w:t>
            </w:r>
          </w:p>
        </w:tc>
        <w:tc>
          <w:tcPr>
            <w:tcW w:w="1276" w:type="dxa"/>
            <w:shd w:val="clear" w:color="auto" w:fill="auto"/>
          </w:tcPr>
          <w:p w14:paraId="0C4C393F" w14:textId="7D760B95" w:rsidR="00136E5A" w:rsidRPr="00BF5737" w:rsidRDefault="00136E5A" w:rsidP="00136E5A">
            <w:pPr>
              <w:pStyle w:val="TAL"/>
              <w:rPr>
                <w:rFonts w:cs="Arial"/>
                <w:sz w:val="16"/>
                <w:szCs w:val="16"/>
              </w:rPr>
            </w:pPr>
            <w:r w:rsidRPr="00BF5737">
              <w:rPr>
                <w:rFonts w:cs="Arial"/>
                <w:sz w:val="16"/>
                <w:szCs w:val="16"/>
              </w:rPr>
              <w:t>RAN1</w:t>
            </w:r>
          </w:p>
        </w:tc>
      </w:tr>
      <w:tr w:rsidR="00136E5A" w:rsidRPr="00BF5737" w14:paraId="7CF0FA6D" w14:textId="77777777" w:rsidTr="00A7705A">
        <w:trPr>
          <w:trHeight w:val="20"/>
        </w:trPr>
        <w:tc>
          <w:tcPr>
            <w:tcW w:w="1281" w:type="dxa"/>
            <w:shd w:val="clear" w:color="auto" w:fill="auto"/>
          </w:tcPr>
          <w:p w14:paraId="7FD5E038" w14:textId="1D89DAA3" w:rsidR="00136E5A" w:rsidRPr="00BF5737" w:rsidRDefault="00136E5A" w:rsidP="00136E5A">
            <w:pPr>
              <w:pStyle w:val="TAL"/>
              <w:rPr>
                <w:rFonts w:cs="Arial"/>
                <w:sz w:val="16"/>
                <w:szCs w:val="16"/>
              </w:rPr>
            </w:pPr>
            <w:r w:rsidRPr="00BF5737">
              <w:rPr>
                <w:rFonts w:cs="Arial"/>
                <w:sz w:val="16"/>
                <w:szCs w:val="16"/>
              </w:rPr>
              <w:t>R2-2011266</w:t>
            </w:r>
          </w:p>
        </w:tc>
        <w:tc>
          <w:tcPr>
            <w:tcW w:w="3119" w:type="dxa"/>
            <w:shd w:val="clear" w:color="auto" w:fill="auto"/>
          </w:tcPr>
          <w:p w14:paraId="4B07B496" w14:textId="60F93006" w:rsidR="00136E5A" w:rsidRPr="00BF5737" w:rsidRDefault="00136E5A" w:rsidP="00136E5A">
            <w:pPr>
              <w:pStyle w:val="TAL"/>
              <w:rPr>
                <w:rFonts w:cs="Arial"/>
                <w:sz w:val="16"/>
                <w:szCs w:val="16"/>
              </w:rPr>
            </w:pPr>
            <w:r w:rsidRPr="00BF5737">
              <w:rPr>
                <w:rFonts w:cs="Arial"/>
                <w:sz w:val="16"/>
                <w:szCs w:val="16"/>
              </w:rPr>
              <w:t>LS on DL RRC segmentation</w:t>
            </w:r>
          </w:p>
        </w:tc>
        <w:tc>
          <w:tcPr>
            <w:tcW w:w="850" w:type="dxa"/>
            <w:shd w:val="clear" w:color="auto" w:fill="auto"/>
          </w:tcPr>
          <w:p w14:paraId="01A7BC3B" w14:textId="1F77743C"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1AECDFD4" w14:textId="4C599F45" w:rsidR="00136E5A" w:rsidRPr="00BF5737" w:rsidRDefault="00136E5A" w:rsidP="00136E5A">
            <w:pPr>
              <w:pStyle w:val="TAL"/>
              <w:rPr>
                <w:rFonts w:cs="Arial"/>
                <w:sz w:val="16"/>
                <w:szCs w:val="16"/>
              </w:rPr>
            </w:pPr>
            <w:r w:rsidRPr="00BF5737">
              <w:rPr>
                <w:rFonts w:cs="Arial"/>
                <w:sz w:val="16"/>
                <w:szCs w:val="16"/>
              </w:rPr>
              <w:t>TEI16</w:t>
            </w:r>
          </w:p>
        </w:tc>
        <w:tc>
          <w:tcPr>
            <w:tcW w:w="1134" w:type="dxa"/>
            <w:shd w:val="clear" w:color="auto" w:fill="auto"/>
          </w:tcPr>
          <w:p w14:paraId="0C538AEE" w14:textId="34A744A5" w:rsidR="00136E5A" w:rsidRPr="00BF5737" w:rsidRDefault="00136E5A" w:rsidP="00136E5A">
            <w:pPr>
              <w:pStyle w:val="TAL"/>
              <w:rPr>
                <w:rFonts w:cs="Arial"/>
                <w:sz w:val="16"/>
                <w:szCs w:val="16"/>
              </w:rPr>
            </w:pPr>
            <w:r w:rsidRPr="00BF5737">
              <w:rPr>
                <w:rFonts w:cs="Arial"/>
                <w:sz w:val="16"/>
                <w:szCs w:val="16"/>
              </w:rPr>
              <w:t>RAN3</w:t>
            </w:r>
          </w:p>
        </w:tc>
        <w:tc>
          <w:tcPr>
            <w:tcW w:w="1276" w:type="dxa"/>
            <w:shd w:val="clear" w:color="auto" w:fill="auto"/>
          </w:tcPr>
          <w:p w14:paraId="7C05934D" w14:textId="10014EFA" w:rsidR="00136E5A" w:rsidRPr="00BF5737" w:rsidRDefault="00136E5A" w:rsidP="00136E5A">
            <w:pPr>
              <w:pStyle w:val="TAL"/>
              <w:rPr>
                <w:rFonts w:cs="Arial"/>
                <w:sz w:val="16"/>
                <w:szCs w:val="16"/>
              </w:rPr>
            </w:pPr>
            <w:r w:rsidRPr="00BF5737">
              <w:rPr>
                <w:rFonts w:cs="Arial"/>
                <w:sz w:val="16"/>
                <w:szCs w:val="16"/>
              </w:rPr>
              <w:t> </w:t>
            </w:r>
          </w:p>
        </w:tc>
      </w:tr>
      <w:tr w:rsidR="00136E5A" w:rsidRPr="00BF5737" w14:paraId="346DA21A" w14:textId="77777777" w:rsidTr="00A7705A">
        <w:trPr>
          <w:trHeight w:val="20"/>
        </w:trPr>
        <w:tc>
          <w:tcPr>
            <w:tcW w:w="1281" w:type="dxa"/>
            <w:shd w:val="clear" w:color="auto" w:fill="auto"/>
          </w:tcPr>
          <w:p w14:paraId="41A992C3" w14:textId="3163FD31" w:rsidR="00136E5A" w:rsidRPr="00BF5737" w:rsidRDefault="00136E5A" w:rsidP="00136E5A">
            <w:pPr>
              <w:pStyle w:val="TAL"/>
              <w:rPr>
                <w:rFonts w:cs="Arial"/>
                <w:sz w:val="16"/>
                <w:szCs w:val="16"/>
              </w:rPr>
            </w:pPr>
            <w:r w:rsidRPr="00BF5737">
              <w:rPr>
                <w:rFonts w:cs="Arial"/>
                <w:sz w:val="16"/>
                <w:szCs w:val="16"/>
              </w:rPr>
              <w:lastRenderedPageBreak/>
              <w:t>R2-2011270</w:t>
            </w:r>
          </w:p>
        </w:tc>
        <w:tc>
          <w:tcPr>
            <w:tcW w:w="3119" w:type="dxa"/>
            <w:shd w:val="clear" w:color="auto" w:fill="auto"/>
          </w:tcPr>
          <w:p w14:paraId="217007DA" w14:textId="68D63CA1" w:rsidR="00136E5A" w:rsidRPr="00BF5737" w:rsidRDefault="00136E5A" w:rsidP="00136E5A">
            <w:pPr>
              <w:pStyle w:val="TAL"/>
              <w:rPr>
                <w:rFonts w:cs="Arial"/>
                <w:sz w:val="16"/>
                <w:szCs w:val="16"/>
              </w:rPr>
            </w:pPr>
            <w:r w:rsidRPr="00BF5737">
              <w:rPr>
                <w:rFonts w:cs="Arial"/>
                <w:sz w:val="16"/>
                <w:szCs w:val="16"/>
              </w:rPr>
              <w:t>Reply LS on questions to RAN WGs on dual Radio UE (2Rx/2Tx or 2Rx/1Tx) support for simultaneous communication with both SNPN and PLMN</w:t>
            </w:r>
          </w:p>
        </w:tc>
        <w:tc>
          <w:tcPr>
            <w:tcW w:w="850" w:type="dxa"/>
            <w:shd w:val="clear" w:color="auto" w:fill="auto"/>
          </w:tcPr>
          <w:p w14:paraId="61E9F4D5" w14:textId="3DBB263D"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676289E2" w14:textId="656E901F" w:rsidR="00136E5A" w:rsidRPr="00BF5737" w:rsidRDefault="00136E5A" w:rsidP="00136E5A">
            <w:pPr>
              <w:pStyle w:val="TAL"/>
              <w:rPr>
                <w:rFonts w:cs="Arial"/>
                <w:sz w:val="16"/>
                <w:szCs w:val="16"/>
              </w:rPr>
            </w:pPr>
            <w:r w:rsidRPr="00BF5737">
              <w:rPr>
                <w:rFonts w:cs="Arial"/>
                <w:sz w:val="16"/>
                <w:szCs w:val="16"/>
              </w:rPr>
              <w:t>FS_eNPN</w:t>
            </w:r>
          </w:p>
        </w:tc>
        <w:tc>
          <w:tcPr>
            <w:tcW w:w="1134" w:type="dxa"/>
            <w:shd w:val="clear" w:color="auto" w:fill="auto"/>
          </w:tcPr>
          <w:p w14:paraId="4A50A2A1" w14:textId="1D3F88EA" w:rsidR="00136E5A" w:rsidRPr="00BF5737" w:rsidRDefault="00136E5A" w:rsidP="00136E5A">
            <w:pPr>
              <w:pStyle w:val="TAL"/>
              <w:rPr>
                <w:rFonts w:cs="Arial"/>
                <w:sz w:val="16"/>
                <w:szCs w:val="16"/>
              </w:rPr>
            </w:pPr>
            <w:r w:rsidRPr="00BF5737">
              <w:rPr>
                <w:rFonts w:cs="Arial"/>
                <w:sz w:val="16"/>
                <w:szCs w:val="16"/>
              </w:rPr>
              <w:t>SA2</w:t>
            </w:r>
          </w:p>
        </w:tc>
        <w:tc>
          <w:tcPr>
            <w:tcW w:w="1276" w:type="dxa"/>
            <w:shd w:val="clear" w:color="auto" w:fill="auto"/>
          </w:tcPr>
          <w:p w14:paraId="127BDA2D" w14:textId="29744669" w:rsidR="00136E5A" w:rsidRPr="00BF5737" w:rsidRDefault="00136E5A" w:rsidP="00136E5A">
            <w:pPr>
              <w:pStyle w:val="TAL"/>
              <w:rPr>
                <w:rFonts w:cs="Arial"/>
                <w:sz w:val="16"/>
                <w:szCs w:val="16"/>
              </w:rPr>
            </w:pPr>
            <w:r w:rsidRPr="00BF5737">
              <w:rPr>
                <w:rFonts w:cs="Arial"/>
                <w:sz w:val="16"/>
                <w:szCs w:val="16"/>
              </w:rPr>
              <w:t>RAN4</w:t>
            </w:r>
          </w:p>
        </w:tc>
      </w:tr>
      <w:tr w:rsidR="00136E5A" w:rsidRPr="00BF5737" w14:paraId="163384BB" w14:textId="77777777" w:rsidTr="00A7705A">
        <w:trPr>
          <w:trHeight w:val="20"/>
        </w:trPr>
        <w:tc>
          <w:tcPr>
            <w:tcW w:w="1281" w:type="dxa"/>
            <w:shd w:val="clear" w:color="auto" w:fill="auto"/>
          </w:tcPr>
          <w:p w14:paraId="4E175C60" w14:textId="4820D738" w:rsidR="00136E5A" w:rsidRPr="00BF5737" w:rsidRDefault="00136E5A" w:rsidP="00136E5A">
            <w:pPr>
              <w:pStyle w:val="TAL"/>
              <w:rPr>
                <w:rFonts w:cs="Arial"/>
                <w:sz w:val="16"/>
                <w:szCs w:val="16"/>
              </w:rPr>
            </w:pPr>
            <w:r w:rsidRPr="00BF5737">
              <w:rPr>
                <w:rFonts w:cs="Arial"/>
                <w:sz w:val="16"/>
                <w:szCs w:val="16"/>
              </w:rPr>
              <w:t>R2-2011271</w:t>
            </w:r>
          </w:p>
        </w:tc>
        <w:tc>
          <w:tcPr>
            <w:tcW w:w="3119" w:type="dxa"/>
            <w:shd w:val="clear" w:color="auto" w:fill="auto"/>
          </w:tcPr>
          <w:p w14:paraId="713FA544" w14:textId="354A5D7D" w:rsidR="00136E5A" w:rsidRPr="00BF5737" w:rsidRDefault="00136E5A" w:rsidP="00136E5A">
            <w:pPr>
              <w:pStyle w:val="TAL"/>
              <w:rPr>
                <w:rFonts w:cs="Arial"/>
                <w:sz w:val="16"/>
                <w:szCs w:val="16"/>
              </w:rPr>
            </w:pPr>
            <w:r w:rsidRPr="00BF5737">
              <w:rPr>
                <w:rFonts w:cs="Arial"/>
                <w:sz w:val="16"/>
                <w:szCs w:val="16"/>
              </w:rPr>
              <w:t>Reply LS on RAN impact of FS_5MBS Study</w:t>
            </w:r>
          </w:p>
        </w:tc>
        <w:tc>
          <w:tcPr>
            <w:tcW w:w="850" w:type="dxa"/>
            <w:shd w:val="clear" w:color="auto" w:fill="auto"/>
          </w:tcPr>
          <w:p w14:paraId="31B40C1A" w14:textId="28237B58" w:rsidR="00136E5A" w:rsidRPr="00BF5737" w:rsidRDefault="00136E5A" w:rsidP="00136E5A">
            <w:pPr>
              <w:pStyle w:val="TAL"/>
              <w:rPr>
                <w:rFonts w:cs="Arial"/>
                <w:sz w:val="16"/>
                <w:szCs w:val="16"/>
              </w:rPr>
            </w:pPr>
            <w:r w:rsidRPr="00BF5737">
              <w:rPr>
                <w:rFonts w:cs="Arial"/>
                <w:sz w:val="16"/>
                <w:szCs w:val="16"/>
              </w:rPr>
              <w:t>Rel-17</w:t>
            </w:r>
          </w:p>
        </w:tc>
        <w:tc>
          <w:tcPr>
            <w:tcW w:w="2268" w:type="dxa"/>
            <w:shd w:val="clear" w:color="auto" w:fill="auto"/>
          </w:tcPr>
          <w:p w14:paraId="63411896" w14:textId="273D5AE2" w:rsidR="00136E5A" w:rsidRPr="00BF5737" w:rsidRDefault="00136E5A" w:rsidP="00136E5A">
            <w:pPr>
              <w:pStyle w:val="TAL"/>
              <w:rPr>
                <w:rFonts w:cs="Arial"/>
                <w:sz w:val="16"/>
                <w:szCs w:val="16"/>
              </w:rPr>
            </w:pPr>
            <w:r w:rsidRPr="00BF5737">
              <w:rPr>
                <w:rFonts w:cs="Arial"/>
                <w:sz w:val="16"/>
                <w:szCs w:val="16"/>
              </w:rPr>
              <w:t>FS_5MBS, NR_MBS-Core</w:t>
            </w:r>
          </w:p>
        </w:tc>
        <w:tc>
          <w:tcPr>
            <w:tcW w:w="1134" w:type="dxa"/>
            <w:shd w:val="clear" w:color="auto" w:fill="auto"/>
          </w:tcPr>
          <w:p w14:paraId="535915D9" w14:textId="6CBDF5F8" w:rsidR="00136E5A" w:rsidRPr="00BF5737" w:rsidRDefault="00136E5A" w:rsidP="00136E5A">
            <w:pPr>
              <w:pStyle w:val="TAL"/>
              <w:rPr>
                <w:rFonts w:cs="Arial"/>
                <w:sz w:val="16"/>
                <w:szCs w:val="16"/>
              </w:rPr>
            </w:pPr>
            <w:r w:rsidRPr="00BF5737">
              <w:rPr>
                <w:rFonts w:cs="Arial"/>
                <w:sz w:val="16"/>
                <w:szCs w:val="16"/>
              </w:rPr>
              <w:t>SA, SA2, RAN3</w:t>
            </w:r>
          </w:p>
        </w:tc>
        <w:tc>
          <w:tcPr>
            <w:tcW w:w="1276" w:type="dxa"/>
            <w:shd w:val="clear" w:color="auto" w:fill="auto"/>
          </w:tcPr>
          <w:p w14:paraId="1BA7FA21" w14:textId="4E922467" w:rsidR="00136E5A" w:rsidRPr="00BF5737" w:rsidRDefault="00136E5A" w:rsidP="00136E5A">
            <w:pPr>
              <w:pStyle w:val="TAL"/>
              <w:rPr>
                <w:rFonts w:cs="Arial"/>
                <w:sz w:val="16"/>
                <w:szCs w:val="16"/>
              </w:rPr>
            </w:pPr>
            <w:r w:rsidRPr="00BF5737">
              <w:rPr>
                <w:rFonts w:cs="Arial"/>
                <w:sz w:val="16"/>
                <w:szCs w:val="16"/>
              </w:rPr>
              <w:t>RAN</w:t>
            </w:r>
          </w:p>
        </w:tc>
      </w:tr>
      <w:tr w:rsidR="00136E5A" w:rsidRPr="00BF5737" w14:paraId="2DC213D5" w14:textId="77777777" w:rsidTr="00A7705A">
        <w:trPr>
          <w:trHeight w:val="20"/>
        </w:trPr>
        <w:tc>
          <w:tcPr>
            <w:tcW w:w="1281" w:type="dxa"/>
            <w:shd w:val="clear" w:color="auto" w:fill="auto"/>
          </w:tcPr>
          <w:p w14:paraId="46718371" w14:textId="36479535" w:rsidR="00136E5A" w:rsidRPr="00BF5737" w:rsidRDefault="00136E5A" w:rsidP="00136E5A">
            <w:pPr>
              <w:pStyle w:val="TAL"/>
              <w:rPr>
                <w:rFonts w:cs="Arial"/>
                <w:sz w:val="16"/>
                <w:szCs w:val="16"/>
              </w:rPr>
            </w:pPr>
            <w:r w:rsidRPr="00BF5737">
              <w:rPr>
                <w:rFonts w:cs="Arial"/>
                <w:sz w:val="16"/>
                <w:szCs w:val="16"/>
              </w:rPr>
              <w:t>R2-2011273</w:t>
            </w:r>
          </w:p>
        </w:tc>
        <w:tc>
          <w:tcPr>
            <w:tcW w:w="3119" w:type="dxa"/>
            <w:shd w:val="clear" w:color="auto" w:fill="auto"/>
          </w:tcPr>
          <w:p w14:paraId="0BCC5F4B" w14:textId="43B171D7" w:rsidR="00136E5A" w:rsidRPr="00BF5737" w:rsidRDefault="00136E5A" w:rsidP="00136E5A">
            <w:pPr>
              <w:pStyle w:val="TAL"/>
              <w:rPr>
                <w:rFonts w:cs="Arial"/>
                <w:sz w:val="16"/>
                <w:szCs w:val="16"/>
              </w:rPr>
            </w:pPr>
            <w:r w:rsidRPr="00BF5737">
              <w:rPr>
                <w:rFonts w:cs="Arial"/>
                <w:sz w:val="16"/>
                <w:szCs w:val="16"/>
              </w:rPr>
              <w:t>Reply LS on IAB-MT feature list</w:t>
            </w:r>
          </w:p>
        </w:tc>
        <w:tc>
          <w:tcPr>
            <w:tcW w:w="850" w:type="dxa"/>
            <w:shd w:val="clear" w:color="auto" w:fill="auto"/>
          </w:tcPr>
          <w:p w14:paraId="3A708089" w14:textId="4A92E07B" w:rsidR="00136E5A" w:rsidRPr="00BF5737" w:rsidRDefault="00136E5A" w:rsidP="00136E5A">
            <w:pPr>
              <w:pStyle w:val="TAL"/>
              <w:rPr>
                <w:rFonts w:cs="Arial"/>
                <w:sz w:val="16"/>
                <w:szCs w:val="16"/>
              </w:rPr>
            </w:pPr>
            <w:r w:rsidRPr="00BF5737">
              <w:rPr>
                <w:rFonts w:cs="Arial"/>
                <w:sz w:val="16"/>
                <w:szCs w:val="16"/>
              </w:rPr>
              <w:t>Rel-16</w:t>
            </w:r>
          </w:p>
        </w:tc>
        <w:tc>
          <w:tcPr>
            <w:tcW w:w="2268" w:type="dxa"/>
            <w:shd w:val="clear" w:color="auto" w:fill="auto"/>
          </w:tcPr>
          <w:p w14:paraId="08FFDBC5" w14:textId="5570C55F" w:rsidR="00136E5A" w:rsidRPr="00BF5737" w:rsidRDefault="00136E5A" w:rsidP="00136E5A">
            <w:pPr>
              <w:pStyle w:val="TAL"/>
              <w:rPr>
                <w:rFonts w:cs="Arial"/>
                <w:sz w:val="16"/>
                <w:szCs w:val="16"/>
              </w:rPr>
            </w:pPr>
            <w:r w:rsidRPr="00BF5737">
              <w:rPr>
                <w:rFonts w:cs="Arial"/>
                <w:sz w:val="16"/>
                <w:szCs w:val="16"/>
              </w:rPr>
              <w:t>NR_IAB-Core</w:t>
            </w:r>
          </w:p>
        </w:tc>
        <w:tc>
          <w:tcPr>
            <w:tcW w:w="1134" w:type="dxa"/>
            <w:shd w:val="clear" w:color="auto" w:fill="auto"/>
          </w:tcPr>
          <w:p w14:paraId="5A9EB96E" w14:textId="578B6041" w:rsidR="00136E5A" w:rsidRPr="00BF5737" w:rsidRDefault="00136E5A" w:rsidP="00136E5A">
            <w:pPr>
              <w:pStyle w:val="TAL"/>
              <w:rPr>
                <w:rFonts w:cs="Arial"/>
                <w:sz w:val="16"/>
                <w:szCs w:val="16"/>
              </w:rPr>
            </w:pPr>
            <w:r w:rsidRPr="00BF5737">
              <w:rPr>
                <w:rFonts w:cs="Arial"/>
                <w:sz w:val="16"/>
                <w:szCs w:val="16"/>
              </w:rPr>
              <w:t>RAN4</w:t>
            </w:r>
          </w:p>
        </w:tc>
        <w:tc>
          <w:tcPr>
            <w:tcW w:w="1276" w:type="dxa"/>
            <w:shd w:val="clear" w:color="auto" w:fill="auto"/>
          </w:tcPr>
          <w:p w14:paraId="163C98E4" w14:textId="18F8797A" w:rsidR="00136E5A" w:rsidRPr="00BF5737" w:rsidRDefault="00136E5A" w:rsidP="00136E5A">
            <w:pPr>
              <w:pStyle w:val="TAL"/>
              <w:rPr>
                <w:rFonts w:cs="Arial"/>
                <w:sz w:val="16"/>
                <w:szCs w:val="16"/>
              </w:rPr>
            </w:pPr>
            <w:r w:rsidRPr="00BF5737">
              <w:rPr>
                <w:rFonts w:cs="Arial"/>
                <w:sz w:val="16"/>
                <w:szCs w:val="16"/>
              </w:rPr>
              <w:t> </w:t>
            </w:r>
          </w:p>
        </w:tc>
      </w:tr>
      <w:tr w:rsidR="00136E5A" w:rsidRPr="00BF5737" w14:paraId="67CA4325" w14:textId="77777777" w:rsidTr="00A7705A">
        <w:trPr>
          <w:trHeight w:val="20"/>
        </w:trPr>
        <w:tc>
          <w:tcPr>
            <w:tcW w:w="1281" w:type="dxa"/>
            <w:shd w:val="clear" w:color="auto" w:fill="auto"/>
          </w:tcPr>
          <w:p w14:paraId="690E8798" w14:textId="51B50A36" w:rsidR="00136E5A" w:rsidRPr="00BF5737" w:rsidRDefault="00136E5A" w:rsidP="00136E5A">
            <w:pPr>
              <w:pStyle w:val="TAL"/>
              <w:rPr>
                <w:rFonts w:cs="Arial"/>
                <w:sz w:val="16"/>
                <w:szCs w:val="16"/>
              </w:rPr>
            </w:pPr>
            <w:r w:rsidRPr="00BF5737">
              <w:rPr>
                <w:rFonts w:cs="Arial"/>
                <w:sz w:val="16"/>
                <w:szCs w:val="16"/>
              </w:rPr>
              <w:t>R2-2011274</w:t>
            </w:r>
          </w:p>
        </w:tc>
        <w:tc>
          <w:tcPr>
            <w:tcW w:w="3119" w:type="dxa"/>
            <w:shd w:val="clear" w:color="auto" w:fill="auto"/>
          </w:tcPr>
          <w:p w14:paraId="6D74CC0D" w14:textId="20C98792" w:rsidR="00136E5A" w:rsidRPr="00BF5737" w:rsidRDefault="00136E5A" w:rsidP="00136E5A">
            <w:pPr>
              <w:pStyle w:val="TAL"/>
              <w:rPr>
                <w:rFonts w:cs="Arial"/>
                <w:sz w:val="16"/>
                <w:szCs w:val="16"/>
              </w:rPr>
            </w:pPr>
            <w:r w:rsidRPr="00BF5737">
              <w:rPr>
                <w:rFonts w:cs="Arial"/>
                <w:sz w:val="16"/>
                <w:szCs w:val="16"/>
              </w:rPr>
              <w:t>LS on the use of simultaneous CSI-RS resources and ports</w:t>
            </w:r>
          </w:p>
        </w:tc>
        <w:tc>
          <w:tcPr>
            <w:tcW w:w="850" w:type="dxa"/>
            <w:shd w:val="clear" w:color="auto" w:fill="auto"/>
          </w:tcPr>
          <w:p w14:paraId="34C4F5E6" w14:textId="5544FA89" w:rsidR="00136E5A" w:rsidRPr="00BF5737" w:rsidRDefault="00136E5A" w:rsidP="00136E5A">
            <w:pPr>
              <w:pStyle w:val="TAL"/>
              <w:rPr>
                <w:rFonts w:cs="Arial"/>
                <w:sz w:val="16"/>
                <w:szCs w:val="16"/>
              </w:rPr>
            </w:pPr>
            <w:r w:rsidRPr="00BF5737">
              <w:rPr>
                <w:rFonts w:cs="Arial"/>
                <w:sz w:val="16"/>
                <w:szCs w:val="16"/>
              </w:rPr>
              <w:t>Rel-15</w:t>
            </w:r>
          </w:p>
        </w:tc>
        <w:tc>
          <w:tcPr>
            <w:tcW w:w="2268" w:type="dxa"/>
            <w:shd w:val="clear" w:color="auto" w:fill="auto"/>
          </w:tcPr>
          <w:p w14:paraId="031A570B" w14:textId="4D2BEE81" w:rsidR="00136E5A" w:rsidRPr="00BF5737" w:rsidRDefault="00136E5A" w:rsidP="00136E5A">
            <w:pPr>
              <w:pStyle w:val="TAL"/>
              <w:rPr>
                <w:rFonts w:cs="Arial"/>
                <w:sz w:val="16"/>
                <w:szCs w:val="16"/>
              </w:rPr>
            </w:pPr>
            <w:r w:rsidRPr="00BF5737">
              <w:rPr>
                <w:rFonts w:cs="Arial"/>
                <w:sz w:val="16"/>
                <w:szCs w:val="16"/>
              </w:rPr>
              <w:t>NR_newRAT-Core</w:t>
            </w:r>
          </w:p>
        </w:tc>
        <w:tc>
          <w:tcPr>
            <w:tcW w:w="1134" w:type="dxa"/>
            <w:shd w:val="clear" w:color="auto" w:fill="auto"/>
          </w:tcPr>
          <w:p w14:paraId="2489F659" w14:textId="0F590B53" w:rsidR="00136E5A" w:rsidRPr="00BF5737" w:rsidRDefault="00136E5A" w:rsidP="00136E5A">
            <w:pPr>
              <w:pStyle w:val="TAL"/>
              <w:rPr>
                <w:rFonts w:cs="Arial"/>
                <w:sz w:val="16"/>
                <w:szCs w:val="16"/>
              </w:rPr>
            </w:pPr>
            <w:r w:rsidRPr="00BF5737">
              <w:rPr>
                <w:rFonts w:cs="Arial"/>
                <w:sz w:val="16"/>
                <w:szCs w:val="16"/>
              </w:rPr>
              <w:t>RAN1</w:t>
            </w:r>
          </w:p>
        </w:tc>
        <w:tc>
          <w:tcPr>
            <w:tcW w:w="1276" w:type="dxa"/>
            <w:shd w:val="clear" w:color="auto" w:fill="auto"/>
          </w:tcPr>
          <w:p w14:paraId="5BBC7466" w14:textId="661425FF" w:rsidR="00136E5A" w:rsidRPr="00BF5737" w:rsidRDefault="00136E5A" w:rsidP="00136E5A">
            <w:pPr>
              <w:pStyle w:val="TAL"/>
              <w:rPr>
                <w:rFonts w:cs="Arial"/>
                <w:sz w:val="16"/>
                <w:szCs w:val="16"/>
              </w:rPr>
            </w:pPr>
            <w:r w:rsidRPr="00BF5737">
              <w:rPr>
                <w:rFonts w:cs="Arial"/>
                <w:sz w:val="16"/>
                <w:szCs w:val="16"/>
              </w:rPr>
              <w:t> </w:t>
            </w:r>
          </w:p>
        </w:tc>
      </w:tr>
      <w:bookmarkEnd w:id="971"/>
    </w:tbl>
    <w:p w14:paraId="5E3576CE" w14:textId="77777777" w:rsidR="00335A6B" w:rsidRPr="008562A2" w:rsidRDefault="00335A6B" w:rsidP="00335A6B">
      <w:pPr>
        <w:rPr>
          <w:rFonts w:cs="Arial"/>
        </w:rPr>
      </w:pPr>
    </w:p>
    <w:p w14:paraId="441B9DF1" w14:textId="7774CC8B" w:rsidR="00335A6B" w:rsidRPr="008562A2" w:rsidRDefault="00136E5A" w:rsidP="00335A6B">
      <w:pPr>
        <w:rPr>
          <w:rFonts w:cs="Arial"/>
        </w:rPr>
      </w:pPr>
      <w:bookmarkStart w:id="974" w:name="_Hlk22647539"/>
      <w:bookmarkEnd w:id="964"/>
      <w:r w:rsidRPr="008562A2">
        <w:rPr>
          <w:rFonts w:cs="Arial"/>
        </w:rPr>
        <w:t>3</w:t>
      </w:r>
      <w:r w:rsidR="003D4506">
        <w:rPr>
          <w:rFonts w:cs="Arial"/>
        </w:rPr>
        <w:t>8</w:t>
      </w:r>
      <w:r w:rsidR="00335A6B" w:rsidRPr="008562A2">
        <w:rPr>
          <w:rFonts w:cs="Arial"/>
        </w:rPr>
        <w:t xml:space="preserve"> outgoing LS.</w:t>
      </w:r>
    </w:p>
    <w:bookmarkEnd w:id="965"/>
    <w:bookmarkEnd w:id="969"/>
    <w:bookmarkEnd w:id="972"/>
    <w:bookmarkEnd w:id="974"/>
    <w:p w14:paraId="76DC4EE6" w14:textId="77777777" w:rsidR="009A24F6" w:rsidRPr="008562A2" w:rsidRDefault="009A24F6" w:rsidP="00335A6B">
      <w:pPr>
        <w:rPr>
          <w:rFonts w:cs="Arial"/>
        </w:rPr>
      </w:pPr>
    </w:p>
    <w:p w14:paraId="427CB31A" w14:textId="30F6726E" w:rsidR="00335A6B" w:rsidRPr="008562A2" w:rsidRDefault="00335A6B" w:rsidP="00335A6B">
      <w:pPr>
        <w:pStyle w:val="Heading1"/>
        <w:ind w:left="0" w:firstLine="0"/>
      </w:pPr>
      <w:bookmarkStart w:id="975" w:name="_Toc24896523"/>
      <w:bookmarkStart w:id="976" w:name="_Toc25783672"/>
      <w:bookmarkStart w:id="977" w:name="_Toc33399566"/>
      <w:bookmarkStart w:id="978" w:name="_Toc35189504"/>
      <w:bookmarkStart w:id="979" w:name="_Toc35213653"/>
      <w:bookmarkStart w:id="980" w:name="_Toc39528408"/>
      <w:bookmarkStart w:id="981" w:name="_Toc40051255"/>
      <w:bookmarkStart w:id="982" w:name="_Toc41695969"/>
      <w:bookmarkStart w:id="983" w:name="_Toc44503781"/>
      <w:bookmarkStart w:id="984" w:name="_Toc50895423"/>
      <w:bookmarkStart w:id="985" w:name="_Toc57284395"/>
      <w:bookmarkStart w:id="986" w:name="_Toc57677265"/>
      <w:bookmarkStart w:id="987" w:name="_Hlk34846026"/>
      <w:bookmarkStart w:id="988" w:name="_Toc62219368"/>
      <w:bookmarkEnd w:id="966"/>
      <w:r w:rsidRPr="008562A2">
        <w:lastRenderedPageBreak/>
        <w:t>Annex E: List of agreed</w:t>
      </w:r>
      <w:r w:rsidR="00983FE7" w:rsidRPr="008562A2">
        <w:t xml:space="preserve"> </w:t>
      </w:r>
      <w:r w:rsidRPr="008562A2">
        <w:t>CRs</w:t>
      </w:r>
      <w:bookmarkEnd w:id="975"/>
      <w:bookmarkEnd w:id="976"/>
      <w:bookmarkEnd w:id="977"/>
      <w:bookmarkEnd w:id="978"/>
      <w:bookmarkEnd w:id="979"/>
      <w:bookmarkEnd w:id="980"/>
      <w:bookmarkEnd w:id="981"/>
      <w:bookmarkEnd w:id="982"/>
      <w:bookmarkEnd w:id="983"/>
      <w:bookmarkEnd w:id="984"/>
      <w:bookmarkEnd w:id="985"/>
      <w:bookmarkEnd w:id="986"/>
      <w:bookmarkEnd w:id="988"/>
    </w:p>
    <w:tbl>
      <w:tblPr>
        <w:tblW w:w="11220" w:type="dxa"/>
        <w:tblInd w:w="103" w:type="dxa"/>
        <w:tblLayout w:type="fixed"/>
        <w:tblLook w:val="04A0" w:firstRow="1" w:lastRow="0" w:firstColumn="1" w:lastColumn="0" w:noHBand="0" w:noVBand="1"/>
      </w:tblPr>
      <w:tblGrid>
        <w:gridCol w:w="1139"/>
        <w:gridCol w:w="3038"/>
        <w:gridCol w:w="1666"/>
        <w:gridCol w:w="822"/>
        <w:gridCol w:w="720"/>
        <w:gridCol w:w="1990"/>
        <w:gridCol w:w="572"/>
        <w:gridCol w:w="690"/>
        <w:gridCol w:w="583"/>
      </w:tblGrid>
      <w:tr w:rsidR="008562A2" w:rsidRPr="008562A2" w14:paraId="01DD5928" w14:textId="77777777" w:rsidTr="0017529D">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44EFB8CC" w14:textId="77777777" w:rsidR="00335A6B" w:rsidRPr="008562A2" w:rsidRDefault="00335A6B" w:rsidP="0017529D">
            <w:pPr>
              <w:pStyle w:val="TAH"/>
            </w:pPr>
            <w:r w:rsidRPr="008562A2">
              <w:lastRenderedPageBreak/>
              <w:t>TDoc</w:t>
            </w:r>
          </w:p>
        </w:tc>
        <w:tc>
          <w:tcPr>
            <w:tcW w:w="3038" w:type="dxa"/>
            <w:tcBorders>
              <w:top w:val="single" w:sz="4" w:space="0" w:color="auto"/>
              <w:left w:val="single" w:sz="4" w:space="0" w:color="auto"/>
              <w:bottom w:val="single" w:sz="4" w:space="0" w:color="auto"/>
              <w:right w:val="single" w:sz="4" w:space="0" w:color="auto"/>
            </w:tcBorders>
            <w:shd w:val="pct10" w:color="000000" w:fill="auto"/>
            <w:hideMark/>
          </w:tcPr>
          <w:p w14:paraId="3B914778" w14:textId="77777777" w:rsidR="00335A6B" w:rsidRPr="008562A2" w:rsidRDefault="00335A6B" w:rsidP="0017529D">
            <w:pPr>
              <w:pStyle w:val="TAH"/>
            </w:pPr>
            <w:r w:rsidRPr="008562A2">
              <w:t>Title</w:t>
            </w:r>
          </w:p>
        </w:tc>
        <w:tc>
          <w:tcPr>
            <w:tcW w:w="1666" w:type="dxa"/>
            <w:tcBorders>
              <w:top w:val="single" w:sz="4" w:space="0" w:color="auto"/>
              <w:left w:val="single" w:sz="4" w:space="0" w:color="auto"/>
              <w:bottom w:val="single" w:sz="4" w:space="0" w:color="auto"/>
              <w:right w:val="single" w:sz="4" w:space="0" w:color="auto"/>
            </w:tcBorders>
            <w:shd w:val="pct10" w:color="000000" w:fill="auto"/>
            <w:hideMark/>
          </w:tcPr>
          <w:p w14:paraId="4F6FACDF" w14:textId="77777777" w:rsidR="00335A6B" w:rsidRPr="008562A2" w:rsidRDefault="00335A6B" w:rsidP="0017529D">
            <w:pPr>
              <w:pStyle w:val="TAH"/>
            </w:pPr>
            <w:r w:rsidRPr="008562A2">
              <w:t>Source</w:t>
            </w:r>
          </w:p>
        </w:tc>
        <w:tc>
          <w:tcPr>
            <w:tcW w:w="822" w:type="dxa"/>
            <w:tcBorders>
              <w:top w:val="single" w:sz="4" w:space="0" w:color="auto"/>
              <w:left w:val="single" w:sz="4" w:space="0" w:color="auto"/>
              <w:bottom w:val="single" w:sz="4" w:space="0" w:color="auto"/>
              <w:right w:val="single" w:sz="4" w:space="0" w:color="auto"/>
            </w:tcBorders>
            <w:shd w:val="pct10" w:color="000000" w:fill="auto"/>
            <w:hideMark/>
          </w:tcPr>
          <w:p w14:paraId="0A47BE88" w14:textId="77777777" w:rsidR="00335A6B" w:rsidRPr="008562A2" w:rsidRDefault="00335A6B" w:rsidP="0017529D">
            <w:pPr>
              <w:pStyle w:val="TAH"/>
            </w:pPr>
            <w:r w:rsidRPr="008562A2">
              <w:t>Rel</w:t>
            </w:r>
          </w:p>
        </w:tc>
        <w:tc>
          <w:tcPr>
            <w:tcW w:w="720" w:type="dxa"/>
            <w:tcBorders>
              <w:top w:val="single" w:sz="4" w:space="0" w:color="auto"/>
              <w:left w:val="single" w:sz="4" w:space="0" w:color="auto"/>
              <w:bottom w:val="single" w:sz="4" w:space="0" w:color="auto"/>
              <w:right w:val="single" w:sz="4" w:space="0" w:color="auto"/>
            </w:tcBorders>
            <w:shd w:val="pct10" w:color="000000" w:fill="auto"/>
            <w:hideMark/>
          </w:tcPr>
          <w:p w14:paraId="7D6520DF" w14:textId="77777777" w:rsidR="00335A6B" w:rsidRPr="008562A2" w:rsidRDefault="00335A6B" w:rsidP="0017529D">
            <w:pPr>
              <w:pStyle w:val="TAH"/>
            </w:pPr>
            <w:r w:rsidRPr="008562A2">
              <w:t>Spec</w:t>
            </w:r>
          </w:p>
        </w:tc>
        <w:tc>
          <w:tcPr>
            <w:tcW w:w="1990" w:type="dxa"/>
            <w:tcBorders>
              <w:top w:val="single" w:sz="4" w:space="0" w:color="auto"/>
              <w:left w:val="single" w:sz="4" w:space="0" w:color="auto"/>
              <w:bottom w:val="single" w:sz="4" w:space="0" w:color="auto"/>
              <w:right w:val="single" w:sz="4" w:space="0" w:color="auto"/>
            </w:tcBorders>
            <w:shd w:val="pct10" w:color="000000" w:fill="auto"/>
            <w:hideMark/>
          </w:tcPr>
          <w:p w14:paraId="2BAB176E" w14:textId="77777777" w:rsidR="00335A6B" w:rsidRPr="008562A2" w:rsidRDefault="00335A6B" w:rsidP="0017529D">
            <w:pPr>
              <w:pStyle w:val="TAH"/>
            </w:pPr>
            <w:r w:rsidRPr="008562A2">
              <w:t>Related WIs</w:t>
            </w:r>
          </w:p>
        </w:tc>
        <w:tc>
          <w:tcPr>
            <w:tcW w:w="572" w:type="dxa"/>
            <w:tcBorders>
              <w:top w:val="single" w:sz="4" w:space="0" w:color="auto"/>
              <w:left w:val="single" w:sz="4" w:space="0" w:color="auto"/>
              <w:bottom w:val="single" w:sz="4" w:space="0" w:color="auto"/>
              <w:right w:val="single" w:sz="4" w:space="0" w:color="auto"/>
            </w:tcBorders>
            <w:shd w:val="pct10" w:color="000000" w:fill="auto"/>
            <w:hideMark/>
          </w:tcPr>
          <w:p w14:paraId="5DAE99B8" w14:textId="77777777" w:rsidR="00335A6B" w:rsidRPr="008562A2" w:rsidRDefault="00335A6B" w:rsidP="0017529D">
            <w:pPr>
              <w:pStyle w:val="TAH"/>
            </w:pPr>
            <w:r w:rsidRPr="008562A2">
              <w:t>CR</w:t>
            </w:r>
          </w:p>
        </w:tc>
        <w:tc>
          <w:tcPr>
            <w:tcW w:w="690" w:type="dxa"/>
            <w:tcBorders>
              <w:top w:val="single" w:sz="4" w:space="0" w:color="auto"/>
              <w:left w:val="single" w:sz="4" w:space="0" w:color="auto"/>
              <w:bottom w:val="single" w:sz="4" w:space="0" w:color="auto"/>
              <w:right w:val="single" w:sz="4" w:space="0" w:color="auto"/>
            </w:tcBorders>
            <w:shd w:val="pct10" w:color="000000" w:fill="auto"/>
            <w:hideMark/>
          </w:tcPr>
          <w:p w14:paraId="0E4C21FB" w14:textId="77777777" w:rsidR="00335A6B" w:rsidRPr="008562A2" w:rsidRDefault="00335A6B" w:rsidP="0017529D">
            <w:pPr>
              <w:pStyle w:val="TAH"/>
            </w:pPr>
            <w:r w:rsidRPr="008562A2">
              <w:t>Rev</w:t>
            </w:r>
          </w:p>
        </w:tc>
        <w:tc>
          <w:tcPr>
            <w:tcW w:w="583" w:type="dxa"/>
            <w:tcBorders>
              <w:top w:val="single" w:sz="4" w:space="0" w:color="auto"/>
              <w:left w:val="single" w:sz="4" w:space="0" w:color="auto"/>
              <w:bottom w:val="single" w:sz="4" w:space="0" w:color="auto"/>
              <w:right w:val="single" w:sz="4" w:space="0" w:color="auto"/>
            </w:tcBorders>
            <w:shd w:val="pct10" w:color="000000" w:fill="auto"/>
            <w:hideMark/>
          </w:tcPr>
          <w:p w14:paraId="19C05082" w14:textId="77777777" w:rsidR="00335A6B" w:rsidRPr="008562A2" w:rsidRDefault="00335A6B" w:rsidP="0017529D">
            <w:pPr>
              <w:pStyle w:val="TAH"/>
            </w:pPr>
            <w:r w:rsidRPr="008562A2">
              <w:t>Cat</w:t>
            </w:r>
          </w:p>
        </w:tc>
      </w:tr>
      <w:tr w:rsidR="008562A2" w:rsidRPr="008562A2" w14:paraId="1EAD496E" w14:textId="77777777" w:rsidTr="0017529D">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23B2036A" w14:textId="7E609DEA" w:rsidR="008A0071" w:rsidRPr="00E7482D" w:rsidRDefault="008A0071" w:rsidP="008A0071">
            <w:pPr>
              <w:pStyle w:val="TAL"/>
              <w:rPr>
                <w:rFonts w:cs="Arial"/>
                <w:sz w:val="16"/>
                <w:szCs w:val="16"/>
              </w:rPr>
            </w:pPr>
            <w:r w:rsidRPr="00E7482D">
              <w:rPr>
                <w:rFonts w:cs="Arial"/>
                <w:sz w:val="16"/>
                <w:szCs w:val="16"/>
              </w:rPr>
              <w:t>R2-2008821</w:t>
            </w:r>
          </w:p>
        </w:tc>
        <w:tc>
          <w:tcPr>
            <w:tcW w:w="3038" w:type="dxa"/>
            <w:tcBorders>
              <w:top w:val="single" w:sz="4" w:space="0" w:color="auto"/>
              <w:left w:val="nil"/>
              <w:bottom w:val="single" w:sz="4" w:space="0" w:color="A5A5A5"/>
              <w:right w:val="single" w:sz="4" w:space="0" w:color="A5A5A5"/>
            </w:tcBorders>
            <w:shd w:val="clear" w:color="auto" w:fill="auto"/>
          </w:tcPr>
          <w:p w14:paraId="7F39AF9B" w14:textId="56D7F438" w:rsidR="008A0071" w:rsidRPr="00E7482D" w:rsidRDefault="008A0071" w:rsidP="008A0071">
            <w:pPr>
              <w:pStyle w:val="TAL"/>
              <w:rPr>
                <w:rFonts w:cs="Arial"/>
                <w:sz w:val="16"/>
                <w:szCs w:val="16"/>
              </w:rPr>
            </w:pPr>
            <w:r w:rsidRPr="00E7482D">
              <w:rPr>
                <w:rFonts w:cs="Arial"/>
                <w:sz w:val="16"/>
                <w:szCs w:val="16"/>
              </w:rPr>
              <w:t xml:space="preserve">UE Capabilities </w:t>
            </w:r>
            <w:r w:rsidR="000552F1">
              <w:rPr>
                <w:rFonts w:cs="Arial"/>
                <w:sz w:val="16"/>
                <w:szCs w:val="16"/>
              </w:rPr>
              <w:t>d</w:t>
            </w:r>
            <w:r w:rsidRPr="00E7482D">
              <w:rPr>
                <w:rFonts w:cs="Arial"/>
                <w:sz w:val="16"/>
                <w:szCs w:val="16"/>
              </w:rPr>
              <w:t>escription</w:t>
            </w:r>
          </w:p>
        </w:tc>
        <w:tc>
          <w:tcPr>
            <w:tcW w:w="1666" w:type="dxa"/>
            <w:tcBorders>
              <w:top w:val="single" w:sz="4" w:space="0" w:color="auto"/>
              <w:left w:val="nil"/>
              <w:bottom w:val="single" w:sz="4" w:space="0" w:color="A5A5A5"/>
              <w:right w:val="single" w:sz="4" w:space="0" w:color="A5A5A5"/>
            </w:tcBorders>
            <w:shd w:val="clear" w:color="auto" w:fill="auto"/>
          </w:tcPr>
          <w:p w14:paraId="6312C3B2" w14:textId="69E89277" w:rsidR="008A0071" w:rsidRPr="00E7482D" w:rsidRDefault="008A0071" w:rsidP="008A0071">
            <w:pPr>
              <w:pStyle w:val="TAL"/>
              <w:rPr>
                <w:rFonts w:cs="Arial"/>
                <w:sz w:val="16"/>
                <w:szCs w:val="16"/>
              </w:rPr>
            </w:pPr>
            <w:r w:rsidRPr="00E7482D">
              <w:rPr>
                <w:rFonts w:cs="Arial"/>
                <w:sz w:val="16"/>
                <w:szCs w:val="16"/>
              </w:rPr>
              <w:t>Nokia, Nokia Shanghai Bell, ZTE Corporation (rapporteur)</w:t>
            </w:r>
          </w:p>
        </w:tc>
        <w:tc>
          <w:tcPr>
            <w:tcW w:w="822" w:type="dxa"/>
            <w:tcBorders>
              <w:top w:val="single" w:sz="4" w:space="0" w:color="auto"/>
              <w:left w:val="nil"/>
              <w:bottom w:val="single" w:sz="4" w:space="0" w:color="A5A5A5"/>
              <w:right w:val="single" w:sz="4" w:space="0" w:color="A5A5A5"/>
            </w:tcBorders>
            <w:shd w:val="clear" w:color="auto" w:fill="auto"/>
          </w:tcPr>
          <w:p w14:paraId="61EA5D34" w14:textId="3CC1106F"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uto"/>
              <w:left w:val="nil"/>
              <w:bottom w:val="single" w:sz="4" w:space="0" w:color="A5A5A5"/>
              <w:right w:val="single" w:sz="4" w:space="0" w:color="A5A5A5"/>
            </w:tcBorders>
            <w:shd w:val="clear" w:color="auto" w:fill="auto"/>
          </w:tcPr>
          <w:p w14:paraId="7706700D" w14:textId="39A69F16"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uto"/>
              <w:left w:val="nil"/>
              <w:bottom w:val="single" w:sz="4" w:space="0" w:color="A5A5A5"/>
              <w:right w:val="single" w:sz="4" w:space="0" w:color="A5A5A5"/>
            </w:tcBorders>
            <w:shd w:val="clear" w:color="auto" w:fill="auto"/>
          </w:tcPr>
          <w:p w14:paraId="4D058C99" w14:textId="0C9E6979"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uto"/>
              <w:left w:val="nil"/>
              <w:bottom w:val="single" w:sz="4" w:space="0" w:color="A5A5A5"/>
              <w:right w:val="single" w:sz="4" w:space="0" w:color="A5A5A5"/>
            </w:tcBorders>
            <w:shd w:val="clear" w:color="000000" w:fill="auto"/>
          </w:tcPr>
          <w:p w14:paraId="68EF9662" w14:textId="36FEBE90" w:rsidR="008A0071" w:rsidRPr="00E7482D" w:rsidRDefault="008A0071" w:rsidP="008A0071">
            <w:pPr>
              <w:pStyle w:val="TAL"/>
              <w:rPr>
                <w:rFonts w:cs="Arial"/>
                <w:sz w:val="16"/>
                <w:szCs w:val="16"/>
              </w:rPr>
            </w:pPr>
            <w:r w:rsidRPr="00E7482D">
              <w:rPr>
                <w:rFonts w:cs="Arial"/>
                <w:sz w:val="16"/>
                <w:szCs w:val="16"/>
              </w:rPr>
              <w:t>0232</w:t>
            </w:r>
          </w:p>
        </w:tc>
        <w:tc>
          <w:tcPr>
            <w:tcW w:w="690" w:type="dxa"/>
            <w:tcBorders>
              <w:top w:val="single" w:sz="4" w:space="0" w:color="auto"/>
              <w:left w:val="nil"/>
              <w:bottom w:val="single" w:sz="4" w:space="0" w:color="A5A5A5"/>
              <w:right w:val="single" w:sz="4" w:space="0" w:color="A5A5A5"/>
            </w:tcBorders>
            <w:shd w:val="clear" w:color="000000" w:fill="auto"/>
          </w:tcPr>
          <w:p w14:paraId="4A690E69" w14:textId="65E1699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3B5A9FB2" w14:textId="139C801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88C1ADA" w14:textId="77777777" w:rsidTr="0017529D">
        <w:trPr>
          <w:trHeight w:val="20"/>
        </w:trPr>
        <w:tc>
          <w:tcPr>
            <w:tcW w:w="1139" w:type="dxa"/>
            <w:tcBorders>
              <w:top w:val="single" w:sz="4" w:space="0" w:color="auto"/>
              <w:left w:val="single" w:sz="4" w:space="0" w:color="A5A5A5"/>
              <w:bottom w:val="single" w:sz="4" w:space="0" w:color="A5A5A5"/>
              <w:right w:val="single" w:sz="4" w:space="0" w:color="A5A5A5"/>
            </w:tcBorders>
            <w:shd w:val="clear" w:color="auto" w:fill="auto"/>
          </w:tcPr>
          <w:p w14:paraId="78E6CBA9" w14:textId="550AD6D4" w:rsidR="008A0071" w:rsidRPr="00E7482D" w:rsidRDefault="008A0071" w:rsidP="008A0071">
            <w:pPr>
              <w:pStyle w:val="TAL"/>
              <w:rPr>
                <w:rFonts w:cs="Arial"/>
                <w:sz w:val="16"/>
                <w:szCs w:val="16"/>
              </w:rPr>
            </w:pPr>
            <w:r w:rsidRPr="00E7482D">
              <w:rPr>
                <w:rFonts w:cs="Arial"/>
                <w:sz w:val="16"/>
                <w:szCs w:val="16"/>
              </w:rPr>
              <w:t>R2-2008825</w:t>
            </w:r>
          </w:p>
        </w:tc>
        <w:tc>
          <w:tcPr>
            <w:tcW w:w="3038" w:type="dxa"/>
            <w:tcBorders>
              <w:top w:val="single" w:sz="4" w:space="0" w:color="auto"/>
              <w:left w:val="nil"/>
              <w:bottom w:val="single" w:sz="4" w:space="0" w:color="A5A5A5"/>
              <w:right w:val="single" w:sz="4" w:space="0" w:color="A5A5A5"/>
            </w:tcBorders>
            <w:shd w:val="clear" w:color="auto" w:fill="auto"/>
          </w:tcPr>
          <w:p w14:paraId="49201645" w14:textId="7B895467" w:rsidR="008A0071" w:rsidRPr="00E7482D" w:rsidRDefault="000552F1" w:rsidP="008A0071">
            <w:pPr>
              <w:pStyle w:val="TAL"/>
              <w:rPr>
                <w:rFonts w:cs="Arial"/>
                <w:sz w:val="16"/>
                <w:szCs w:val="16"/>
              </w:rPr>
            </w:pPr>
            <w:r w:rsidRPr="000552F1">
              <w:rPr>
                <w:rFonts w:cs="Arial"/>
                <w:sz w:val="16"/>
                <w:szCs w:val="16"/>
              </w:rPr>
              <w:t>Configuration for directional collision handling between reference cell and other cell</w:t>
            </w:r>
            <w:r w:rsidR="008A0071" w:rsidRPr="00E7482D">
              <w:rPr>
                <w:rFonts w:cs="Arial"/>
                <w:sz w:val="16"/>
                <w:szCs w:val="16"/>
              </w:rPr>
              <w:t xml:space="preserve"> for half</w:t>
            </w:r>
            <w:r>
              <w:t xml:space="preserve"> </w:t>
            </w:r>
            <w:r w:rsidRPr="000552F1">
              <w:rPr>
                <w:rFonts w:cs="Arial"/>
                <w:sz w:val="16"/>
                <w:szCs w:val="16"/>
              </w:rPr>
              <w:t xml:space="preserve">duplex operation in </w:t>
            </w:r>
            <w:r w:rsidR="008A0071" w:rsidRPr="00E7482D">
              <w:rPr>
                <w:rFonts w:cs="Arial"/>
                <w:sz w:val="16"/>
                <w:szCs w:val="16"/>
              </w:rPr>
              <w:t>CA</w:t>
            </w:r>
          </w:p>
        </w:tc>
        <w:tc>
          <w:tcPr>
            <w:tcW w:w="1666" w:type="dxa"/>
            <w:tcBorders>
              <w:top w:val="single" w:sz="4" w:space="0" w:color="auto"/>
              <w:left w:val="nil"/>
              <w:bottom w:val="single" w:sz="4" w:space="0" w:color="A5A5A5"/>
              <w:right w:val="single" w:sz="4" w:space="0" w:color="A5A5A5"/>
            </w:tcBorders>
            <w:shd w:val="clear" w:color="auto" w:fill="auto"/>
          </w:tcPr>
          <w:p w14:paraId="6F0322EA" w14:textId="222896C3" w:rsidR="008A0071" w:rsidRPr="00E7482D" w:rsidRDefault="008A0071" w:rsidP="008A0071">
            <w:pPr>
              <w:pStyle w:val="TAL"/>
              <w:rPr>
                <w:rFonts w:cs="Arial"/>
                <w:sz w:val="16"/>
                <w:szCs w:val="16"/>
              </w:rPr>
            </w:pPr>
            <w:r w:rsidRPr="00E7482D">
              <w:rPr>
                <w:rFonts w:cs="Arial"/>
                <w:sz w:val="16"/>
                <w:szCs w:val="16"/>
              </w:rPr>
              <w:t>Nokia, Nokia Shanghai Bell, Ericsson</w:t>
            </w:r>
          </w:p>
        </w:tc>
        <w:tc>
          <w:tcPr>
            <w:tcW w:w="822" w:type="dxa"/>
            <w:tcBorders>
              <w:top w:val="single" w:sz="4" w:space="0" w:color="auto"/>
              <w:left w:val="nil"/>
              <w:bottom w:val="single" w:sz="4" w:space="0" w:color="A5A5A5"/>
              <w:right w:val="single" w:sz="4" w:space="0" w:color="A5A5A5"/>
            </w:tcBorders>
            <w:shd w:val="clear" w:color="auto" w:fill="auto"/>
          </w:tcPr>
          <w:p w14:paraId="665F60A5" w14:textId="40AACAD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uto"/>
              <w:left w:val="nil"/>
              <w:bottom w:val="single" w:sz="4" w:space="0" w:color="A5A5A5"/>
              <w:right w:val="single" w:sz="4" w:space="0" w:color="A5A5A5"/>
            </w:tcBorders>
            <w:shd w:val="clear" w:color="auto" w:fill="auto"/>
          </w:tcPr>
          <w:p w14:paraId="740B7AAC" w14:textId="63D61323"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uto"/>
              <w:left w:val="nil"/>
              <w:bottom w:val="single" w:sz="4" w:space="0" w:color="A5A5A5"/>
              <w:right w:val="single" w:sz="4" w:space="0" w:color="A5A5A5"/>
            </w:tcBorders>
            <w:shd w:val="clear" w:color="auto" w:fill="auto"/>
          </w:tcPr>
          <w:p w14:paraId="776E056D" w14:textId="671FF6AF" w:rsidR="008A0071" w:rsidRPr="00E7482D" w:rsidRDefault="008A0071" w:rsidP="008A0071">
            <w:pPr>
              <w:pStyle w:val="TAL"/>
              <w:rPr>
                <w:rFonts w:cs="Arial"/>
                <w:sz w:val="16"/>
                <w:szCs w:val="16"/>
              </w:rPr>
            </w:pPr>
            <w:r w:rsidRPr="00E7482D">
              <w:rPr>
                <w:rFonts w:cs="Arial"/>
                <w:sz w:val="16"/>
                <w:szCs w:val="16"/>
              </w:rPr>
              <w:t>TEI16</w:t>
            </w:r>
          </w:p>
        </w:tc>
        <w:tc>
          <w:tcPr>
            <w:tcW w:w="572" w:type="dxa"/>
            <w:tcBorders>
              <w:top w:val="single" w:sz="4" w:space="0" w:color="auto"/>
              <w:left w:val="nil"/>
              <w:bottom w:val="single" w:sz="4" w:space="0" w:color="A5A5A5"/>
              <w:right w:val="single" w:sz="4" w:space="0" w:color="A5A5A5"/>
            </w:tcBorders>
            <w:shd w:val="clear" w:color="000000" w:fill="auto"/>
          </w:tcPr>
          <w:p w14:paraId="52D32AFF" w14:textId="356FCBC6" w:rsidR="008A0071" w:rsidRPr="00E7482D" w:rsidRDefault="008A0071" w:rsidP="008A0071">
            <w:pPr>
              <w:pStyle w:val="TAL"/>
              <w:rPr>
                <w:rFonts w:cs="Arial"/>
                <w:sz w:val="16"/>
                <w:szCs w:val="16"/>
              </w:rPr>
            </w:pPr>
            <w:r w:rsidRPr="00E7482D">
              <w:rPr>
                <w:rFonts w:cs="Arial"/>
                <w:sz w:val="16"/>
                <w:szCs w:val="16"/>
              </w:rPr>
              <w:t>2017</w:t>
            </w:r>
          </w:p>
        </w:tc>
        <w:tc>
          <w:tcPr>
            <w:tcW w:w="690" w:type="dxa"/>
            <w:tcBorders>
              <w:top w:val="single" w:sz="4" w:space="0" w:color="auto"/>
              <w:left w:val="nil"/>
              <w:bottom w:val="single" w:sz="4" w:space="0" w:color="A5A5A5"/>
              <w:right w:val="single" w:sz="4" w:space="0" w:color="A5A5A5"/>
            </w:tcBorders>
            <w:shd w:val="clear" w:color="000000" w:fill="auto"/>
          </w:tcPr>
          <w:p w14:paraId="0A2550FB" w14:textId="1CE9349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uto"/>
              <w:left w:val="nil"/>
              <w:bottom w:val="single" w:sz="4" w:space="0" w:color="A5A5A5"/>
              <w:right w:val="single" w:sz="4" w:space="0" w:color="A5A5A5"/>
            </w:tcBorders>
            <w:shd w:val="clear" w:color="auto" w:fill="auto"/>
          </w:tcPr>
          <w:p w14:paraId="54A06694" w14:textId="3993272C" w:rsidR="008A0071" w:rsidRPr="00E7482D" w:rsidRDefault="008A0071" w:rsidP="008A0071">
            <w:pPr>
              <w:pStyle w:val="TAL"/>
              <w:rPr>
                <w:rFonts w:cs="Arial"/>
                <w:sz w:val="16"/>
                <w:szCs w:val="16"/>
              </w:rPr>
            </w:pPr>
            <w:r w:rsidRPr="00E7482D">
              <w:rPr>
                <w:rFonts w:cs="Arial"/>
                <w:sz w:val="16"/>
                <w:szCs w:val="16"/>
              </w:rPr>
              <w:t>B</w:t>
            </w:r>
          </w:p>
        </w:tc>
      </w:tr>
      <w:tr w:rsidR="008562A2" w:rsidRPr="008562A2" w14:paraId="4FAC9ED7"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1EEE3EE" w14:textId="7089A863" w:rsidR="008A0071" w:rsidRPr="00E7482D" w:rsidRDefault="008A0071" w:rsidP="008A0071">
            <w:pPr>
              <w:pStyle w:val="TAL"/>
              <w:rPr>
                <w:rFonts w:cs="Arial"/>
                <w:sz w:val="16"/>
                <w:szCs w:val="16"/>
              </w:rPr>
            </w:pPr>
            <w:r w:rsidRPr="00E7482D">
              <w:rPr>
                <w:rFonts w:cs="Arial"/>
                <w:sz w:val="16"/>
                <w:szCs w:val="16"/>
              </w:rPr>
              <w:t>R2-2008901</w:t>
            </w:r>
          </w:p>
        </w:tc>
        <w:tc>
          <w:tcPr>
            <w:tcW w:w="3038" w:type="dxa"/>
            <w:tcBorders>
              <w:top w:val="nil"/>
              <w:left w:val="nil"/>
              <w:bottom w:val="single" w:sz="4" w:space="0" w:color="A5A5A5"/>
              <w:right w:val="single" w:sz="4" w:space="0" w:color="A5A5A5"/>
            </w:tcBorders>
            <w:shd w:val="clear" w:color="auto" w:fill="auto"/>
          </w:tcPr>
          <w:p w14:paraId="64AAE6EB" w14:textId="67925918" w:rsidR="008A0071" w:rsidRPr="00E7482D" w:rsidRDefault="008A0071" w:rsidP="008A0071">
            <w:pPr>
              <w:pStyle w:val="TAL"/>
              <w:rPr>
                <w:rFonts w:cs="Arial"/>
                <w:sz w:val="16"/>
                <w:szCs w:val="16"/>
              </w:rPr>
            </w:pPr>
            <w:r w:rsidRPr="00E7482D">
              <w:rPr>
                <w:rFonts w:cs="Arial"/>
                <w:sz w:val="16"/>
                <w:szCs w:val="16"/>
              </w:rPr>
              <w:t>Removal of DelayBudgetReport message in stage 3</w:t>
            </w:r>
          </w:p>
        </w:tc>
        <w:tc>
          <w:tcPr>
            <w:tcW w:w="1666" w:type="dxa"/>
            <w:tcBorders>
              <w:top w:val="nil"/>
              <w:left w:val="nil"/>
              <w:bottom w:val="single" w:sz="4" w:space="0" w:color="A5A5A5"/>
              <w:right w:val="single" w:sz="4" w:space="0" w:color="A5A5A5"/>
            </w:tcBorders>
            <w:shd w:val="clear" w:color="auto" w:fill="auto"/>
          </w:tcPr>
          <w:p w14:paraId="0B69ADD3" w14:textId="7470CA1A" w:rsidR="008A0071" w:rsidRPr="00E7482D" w:rsidRDefault="008A0071" w:rsidP="008A0071">
            <w:pPr>
              <w:pStyle w:val="TAL"/>
              <w:rPr>
                <w:rFonts w:cs="Arial"/>
                <w:sz w:val="16"/>
                <w:szCs w:val="16"/>
              </w:rPr>
            </w:pPr>
            <w:r w:rsidRPr="00E7482D">
              <w:rPr>
                <w:rFonts w:cs="Arial"/>
                <w:sz w:val="16"/>
                <w:szCs w:val="16"/>
              </w:rPr>
              <w:t>Lenovo, Motorola Mobility</w:t>
            </w:r>
          </w:p>
        </w:tc>
        <w:tc>
          <w:tcPr>
            <w:tcW w:w="822" w:type="dxa"/>
            <w:tcBorders>
              <w:top w:val="nil"/>
              <w:left w:val="nil"/>
              <w:bottom w:val="single" w:sz="4" w:space="0" w:color="A5A5A5"/>
              <w:right w:val="single" w:sz="4" w:space="0" w:color="A5A5A5"/>
            </w:tcBorders>
            <w:shd w:val="clear" w:color="auto" w:fill="auto"/>
          </w:tcPr>
          <w:p w14:paraId="703E3311" w14:textId="502762DD" w:rsidR="008A0071" w:rsidRPr="00E7482D" w:rsidRDefault="008A0071" w:rsidP="008A0071">
            <w:pPr>
              <w:pStyle w:val="TAL"/>
              <w:rPr>
                <w:rFonts w:cs="Arial"/>
                <w:sz w:val="16"/>
                <w:szCs w:val="16"/>
              </w:rPr>
            </w:pPr>
            <w:r w:rsidRPr="00E7482D">
              <w:rPr>
                <w:rFonts w:cs="Arial"/>
                <w:sz w:val="16"/>
                <w:szCs w:val="16"/>
              </w:rPr>
              <w:t>Rel-14</w:t>
            </w:r>
          </w:p>
        </w:tc>
        <w:tc>
          <w:tcPr>
            <w:tcW w:w="720" w:type="dxa"/>
            <w:tcBorders>
              <w:top w:val="nil"/>
              <w:left w:val="nil"/>
              <w:bottom w:val="single" w:sz="4" w:space="0" w:color="A5A5A5"/>
              <w:right w:val="single" w:sz="4" w:space="0" w:color="A5A5A5"/>
            </w:tcBorders>
            <w:shd w:val="clear" w:color="auto" w:fill="auto"/>
          </w:tcPr>
          <w:p w14:paraId="1D3A14F4" w14:textId="7B2C279E"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58429F31" w14:textId="5D67A977" w:rsidR="008A0071" w:rsidRPr="00E7482D" w:rsidRDefault="008A0071" w:rsidP="008A0071">
            <w:pPr>
              <w:pStyle w:val="TAL"/>
              <w:rPr>
                <w:rFonts w:cs="Arial"/>
                <w:sz w:val="16"/>
                <w:szCs w:val="16"/>
              </w:rPr>
            </w:pPr>
            <w:r w:rsidRPr="00E7482D">
              <w:rPr>
                <w:rFonts w:cs="Arial"/>
                <w:sz w:val="16"/>
                <w:szCs w:val="16"/>
              </w:rPr>
              <w:t>LTE_VoLTE_ViLTE_enh-Core</w:t>
            </w:r>
          </w:p>
        </w:tc>
        <w:tc>
          <w:tcPr>
            <w:tcW w:w="572" w:type="dxa"/>
            <w:tcBorders>
              <w:top w:val="single" w:sz="4" w:space="0" w:color="A5A5A5"/>
              <w:left w:val="nil"/>
              <w:bottom w:val="single" w:sz="4" w:space="0" w:color="A5A5A5"/>
              <w:right w:val="single" w:sz="4" w:space="0" w:color="A5A5A5"/>
            </w:tcBorders>
            <w:shd w:val="clear" w:color="000000" w:fill="auto"/>
          </w:tcPr>
          <w:p w14:paraId="0EE210BE" w14:textId="4670CFA6" w:rsidR="008A0071" w:rsidRPr="00E7482D" w:rsidRDefault="008A0071" w:rsidP="008A0071">
            <w:pPr>
              <w:pStyle w:val="TAL"/>
              <w:rPr>
                <w:rFonts w:cs="Arial"/>
                <w:sz w:val="16"/>
                <w:szCs w:val="16"/>
              </w:rPr>
            </w:pPr>
            <w:r w:rsidRPr="00E7482D">
              <w:rPr>
                <w:rFonts w:cs="Arial"/>
                <w:sz w:val="16"/>
                <w:szCs w:val="16"/>
              </w:rPr>
              <w:t>4450</w:t>
            </w:r>
          </w:p>
        </w:tc>
        <w:tc>
          <w:tcPr>
            <w:tcW w:w="690" w:type="dxa"/>
            <w:tcBorders>
              <w:top w:val="single" w:sz="4" w:space="0" w:color="A5A5A5"/>
              <w:left w:val="nil"/>
              <w:bottom w:val="single" w:sz="4" w:space="0" w:color="A5A5A5"/>
              <w:right w:val="single" w:sz="4" w:space="0" w:color="A5A5A5"/>
            </w:tcBorders>
            <w:shd w:val="clear" w:color="000000" w:fill="auto"/>
          </w:tcPr>
          <w:p w14:paraId="11A8F8C2" w14:textId="70DAFED3"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A5BD2A4" w14:textId="1C6ED79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7530CB6"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567FF7" w14:textId="021CF98F" w:rsidR="008A0071" w:rsidRPr="00E7482D" w:rsidRDefault="008A0071" w:rsidP="008A0071">
            <w:pPr>
              <w:pStyle w:val="TAL"/>
              <w:rPr>
                <w:rFonts w:cs="Arial"/>
                <w:sz w:val="16"/>
                <w:szCs w:val="16"/>
              </w:rPr>
            </w:pPr>
            <w:r w:rsidRPr="00E7482D">
              <w:rPr>
                <w:rFonts w:cs="Arial"/>
                <w:sz w:val="16"/>
                <w:szCs w:val="16"/>
              </w:rPr>
              <w:t>R2-2008902</w:t>
            </w:r>
          </w:p>
        </w:tc>
        <w:tc>
          <w:tcPr>
            <w:tcW w:w="3038" w:type="dxa"/>
            <w:tcBorders>
              <w:top w:val="nil"/>
              <w:left w:val="nil"/>
              <w:bottom w:val="single" w:sz="4" w:space="0" w:color="A5A5A5"/>
              <w:right w:val="single" w:sz="4" w:space="0" w:color="A5A5A5"/>
            </w:tcBorders>
            <w:shd w:val="clear" w:color="auto" w:fill="auto"/>
          </w:tcPr>
          <w:p w14:paraId="0D77E2C0" w14:textId="59C0DF6F" w:rsidR="008A0071" w:rsidRPr="00E7482D" w:rsidRDefault="008A0071" w:rsidP="008A0071">
            <w:pPr>
              <w:pStyle w:val="TAL"/>
              <w:rPr>
                <w:rFonts w:cs="Arial"/>
                <w:sz w:val="16"/>
                <w:szCs w:val="16"/>
              </w:rPr>
            </w:pPr>
            <w:r w:rsidRPr="00E7482D">
              <w:rPr>
                <w:rFonts w:cs="Arial"/>
                <w:sz w:val="16"/>
                <w:szCs w:val="16"/>
              </w:rPr>
              <w:t>Removal of DelayBudgetReport message in stage 3</w:t>
            </w:r>
          </w:p>
        </w:tc>
        <w:tc>
          <w:tcPr>
            <w:tcW w:w="1666" w:type="dxa"/>
            <w:tcBorders>
              <w:top w:val="nil"/>
              <w:left w:val="nil"/>
              <w:bottom w:val="single" w:sz="4" w:space="0" w:color="A5A5A5"/>
              <w:right w:val="single" w:sz="4" w:space="0" w:color="A5A5A5"/>
            </w:tcBorders>
            <w:shd w:val="clear" w:color="auto" w:fill="auto"/>
          </w:tcPr>
          <w:p w14:paraId="4B42A62F" w14:textId="57488049" w:rsidR="008A0071" w:rsidRPr="00E7482D" w:rsidRDefault="008A0071" w:rsidP="008A0071">
            <w:pPr>
              <w:pStyle w:val="TAL"/>
              <w:rPr>
                <w:rFonts w:cs="Arial"/>
                <w:sz w:val="16"/>
                <w:szCs w:val="16"/>
              </w:rPr>
            </w:pPr>
            <w:r w:rsidRPr="00E7482D">
              <w:rPr>
                <w:rFonts w:cs="Arial"/>
                <w:sz w:val="16"/>
                <w:szCs w:val="16"/>
              </w:rPr>
              <w:t>Lenovo, Motorola Mobility</w:t>
            </w:r>
          </w:p>
        </w:tc>
        <w:tc>
          <w:tcPr>
            <w:tcW w:w="822" w:type="dxa"/>
            <w:tcBorders>
              <w:top w:val="nil"/>
              <w:left w:val="nil"/>
              <w:bottom w:val="single" w:sz="4" w:space="0" w:color="A5A5A5"/>
              <w:right w:val="single" w:sz="4" w:space="0" w:color="A5A5A5"/>
            </w:tcBorders>
            <w:shd w:val="clear" w:color="auto" w:fill="auto"/>
          </w:tcPr>
          <w:p w14:paraId="56EE2906" w14:textId="3DFA3B21"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09A89DC1" w14:textId="76A9A569"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24B8AF09" w14:textId="6185E30F" w:rsidR="008A0071" w:rsidRPr="00E7482D" w:rsidRDefault="008A0071" w:rsidP="008A0071">
            <w:pPr>
              <w:pStyle w:val="TAL"/>
              <w:rPr>
                <w:rFonts w:cs="Arial"/>
                <w:sz w:val="16"/>
                <w:szCs w:val="16"/>
              </w:rPr>
            </w:pPr>
            <w:r w:rsidRPr="00E7482D">
              <w:rPr>
                <w:rFonts w:cs="Arial"/>
                <w:sz w:val="16"/>
                <w:szCs w:val="16"/>
              </w:rPr>
              <w:t>LTE_VoLTE_ViLTE_enh-Core</w:t>
            </w:r>
          </w:p>
        </w:tc>
        <w:tc>
          <w:tcPr>
            <w:tcW w:w="572" w:type="dxa"/>
            <w:tcBorders>
              <w:top w:val="single" w:sz="4" w:space="0" w:color="A5A5A5"/>
              <w:left w:val="nil"/>
              <w:bottom w:val="single" w:sz="4" w:space="0" w:color="A5A5A5"/>
              <w:right w:val="single" w:sz="4" w:space="0" w:color="A5A5A5"/>
            </w:tcBorders>
            <w:shd w:val="clear" w:color="000000" w:fill="auto"/>
          </w:tcPr>
          <w:p w14:paraId="5C1FAF67" w14:textId="4F9774EB" w:rsidR="008A0071" w:rsidRPr="00E7482D" w:rsidRDefault="008A0071" w:rsidP="008A0071">
            <w:pPr>
              <w:pStyle w:val="TAL"/>
              <w:rPr>
                <w:rFonts w:cs="Arial"/>
                <w:sz w:val="16"/>
                <w:szCs w:val="16"/>
              </w:rPr>
            </w:pPr>
            <w:r w:rsidRPr="00E7482D">
              <w:rPr>
                <w:rFonts w:cs="Arial"/>
                <w:sz w:val="16"/>
                <w:szCs w:val="16"/>
              </w:rPr>
              <w:t>4451</w:t>
            </w:r>
          </w:p>
        </w:tc>
        <w:tc>
          <w:tcPr>
            <w:tcW w:w="690" w:type="dxa"/>
            <w:tcBorders>
              <w:top w:val="single" w:sz="4" w:space="0" w:color="A5A5A5"/>
              <w:left w:val="nil"/>
              <w:bottom w:val="single" w:sz="4" w:space="0" w:color="A5A5A5"/>
              <w:right w:val="single" w:sz="4" w:space="0" w:color="A5A5A5"/>
            </w:tcBorders>
            <w:shd w:val="clear" w:color="000000" w:fill="auto"/>
          </w:tcPr>
          <w:p w14:paraId="4698F908" w14:textId="006D2BC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5966FFC" w14:textId="7734FA95"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54B8726B"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81B66D4" w14:textId="29DF7F29" w:rsidR="008A0071" w:rsidRPr="00E7482D" w:rsidRDefault="008A0071" w:rsidP="008A0071">
            <w:pPr>
              <w:pStyle w:val="TAL"/>
              <w:rPr>
                <w:rFonts w:cs="Arial"/>
                <w:sz w:val="16"/>
                <w:szCs w:val="16"/>
              </w:rPr>
            </w:pPr>
            <w:r w:rsidRPr="00E7482D">
              <w:rPr>
                <w:rFonts w:cs="Arial"/>
                <w:sz w:val="16"/>
                <w:szCs w:val="16"/>
              </w:rPr>
              <w:t>R2-2008903</w:t>
            </w:r>
          </w:p>
        </w:tc>
        <w:tc>
          <w:tcPr>
            <w:tcW w:w="3038" w:type="dxa"/>
            <w:tcBorders>
              <w:top w:val="nil"/>
              <w:left w:val="nil"/>
              <w:bottom w:val="single" w:sz="4" w:space="0" w:color="A5A5A5"/>
              <w:right w:val="single" w:sz="4" w:space="0" w:color="A5A5A5"/>
            </w:tcBorders>
            <w:shd w:val="clear" w:color="auto" w:fill="auto"/>
          </w:tcPr>
          <w:p w14:paraId="0E449C26" w14:textId="0C189B37" w:rsidR="008A0071" w:rsidRPr="00E7482D" w:rsidRDefault="008A0071" w:rsidP="008A0071">
            <w:pPr>
              <w:pStyle w:val="TAL"/>
              <w:rPr>
                <w:rFonts w:cs="Arial"/>
                <w:sz w:val="16"/>
                <w:szCs w:val="16"/>
              </w:rPr>
            </w:pPr>
            <w:r w:rsidRPr="00E7482D">
              <w:rPr>
                <w:rFonts w:cs="Arial"/>
                <w:sz w:val="16"/>
                <w:szCs w:val="16"/>
              </w:rPr>
              <w:t>Removal of DelayBudgetReport message in stage 3</w:t>
            </w:r>
          </w:p>
        </w:tc>
        <w:tc>
          <w:tcPr>
            <w:tcW w:w="1666" w:type="dxa"/>
            <w:tcBorders>
              <w:top w:val="nil"/>
              <w:left w:val="nil"/>
              <w:bottom w:val="single" w:sz="4" w:space="0" w:color="A5A5A5"/>
              <w:right w:val="single" w:sz="4" w:space="0" w:color="A5A5A5"/>
            </w:tcBorders>
            <w:shd w:val="clear" w:color="auto" w:fill="auto"/>
          </w:tcPr>
          <w:p w14:paraId="79271C11" w14:textId="27073A77" w:rsidR="008A0071" w:rsidRPr="00E7482D" w:rsidRDefault="008A0071" w:rsidP="008A0071">
            <w:pPr>
              <w:pStyle w:val="TAL"/>
              <w:rPr>
                <w:rFonts w:cs="Arial"/>
                <w:sz w:val="16"/>
                <w:szCs w:val="16"/>
              </w:rPr>
            </w:pPr>
            <w:r w:rsidRPr="00E7482D">
              <w:rPr>
                <w:rFonts w:cs="Arial"/>
                <w:sz w:val="16"/>
                <w:szCs w:val="16"/>
              </w:rPr>
              <w:t>Lenovo, Motorola Mobility</w:t>
            </w:r>
          </w:p>
        </w:tc>
        <w:tc>
          <w:tcPr>
            <w:tcW w:w="822" w:type="dxa"/>
            <w:tcBorders>
              <w:top w:val="nil"/>
              <w:left w:val="nil"/>
              <w:bottom w:val="single" w:sz="4" w:space="0" w:color="A5A5A5"/>
              <w:right w:val="single" w:sz="4" w:space="0" w:color="A5A5A5"/>
            </w:tcBorders>
            <w:shd w:val="clear" w:color="auto" w:fill="auto"/>
          </w:tcPr>
          <w:p w14:paraId="6C6CB634" w14:textId="66AB29EA"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196D6D0" w14:textId="6A9C4D43"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32BBAF06" w14:textId="605BA576" w:rsidR="008A0071" w:rsidRPr="00E7482D" w:rsidRDefault="008A0071" w:rsidP="008A0071">
            <w:pPr>
              <w:pStyle w:val="TAL"/>
              <w:rPr>
                <w:rFonts w:cs="Arial"/>
                <w:sz w:val="16"/>
                <w:szCs w:val="16"/>
              </w:rPr>
            </w:pPr>
            <w:r w:rsidRPr="00E7482D">
              <w:rPr>
                <w:rFonts w:cs="Arial"/>
                <w:sz w:val="16"/>
                <w:szCs w:val="16"/>
              </w:rPr>
              <w:t>LTE_VoLTE_ViLTE_enh-Core</w:t>
            </w:r>
          </w:p>
        </w:tc>
        <w:tc>
          <w:tcPr>
            <w:tcW w:w="572" w:type="dxa"/>
            <w:tcBorders>
              <w:top w:val="single" w:sz="4" w:space="0" w:color="A5A5A5"/>
              <w:left w:val="nil"/>
              <w:bottom w:val="single" w:sz="4" w:space="0" w:color="A5A5A5"/>
              <w:right w:val="single" w:sz="4" w:space="0" w:color="A5A5A5"/>
            </w:tcBorders>
            <w:shd w:val="clear" w:color="000000" w:fill="auto"/>
          </w:tcPr>
          <w:p w14:paraId="65363B44" w14:textId="6DD407B8" w:rsidR="008A0071" w:rsidRPr="00E7482D" w:rsidRDefault="008A0071" w:rsidP="008A0071">
            <w:pPr>
              <w:pStyle w:val="TAL"/>
              <w:rPr>
                <w:rFonts w:cs="Arial"/>
                <w:sz w:val="16"/>
                <w:szCs w:val="16"/>
              </w:rPr>
            </w:pPr>
            <w:r w:rsidRPr="00E7482D">
              <w:rPr>
                <w:rFonts w:cs="Arial"/>
                <w:sz w:val="16"/>
                <w:szCs w:val="16"/>
              </w:rPr>
              <w:t>4452</w:t>
            </w:r>
          </w:p>
        </w:tc>
        <w:tc>
          <w:tcPr>
            <w:tcW w:w="690" w:type="dxa"/>
            <w:tcBorders>
              <w:top w:val="single" w:sz="4" w:space="0" w:color="A5A5A5"/>
              <w:left w:val="nil"/>
              <w:bottom w:val="single" w:sz="4" w:space="0" w:color="A5A5A5"/>
              <w:right w:val="single" w:sz="4" w:space="0" w:color="A5A5A5"/>
            </w:tcBorders>
            <w:shd w:val="clear" w:color="000000" w:fill="auto"/>
          </w:tcPr>
          <w:p w14:paraId="6C8C817B" w14:textId="7A39053E"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5504D75" w14:textId="788B0ED6"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2E1A5C95"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0A68CF" w14:textId="4AA3A038" w:rsidR="008A0071" w:rsidRPr="00E7482D" w:rsidRDefault="008A0071" w:rsidP="008A0071">
            <w:pPr>
              <w:pStyle w:val="TAL"/>
              <w:rPr>
                <w:rFonts w:cs="Arial"/>
                <w:sz w:val="16"/>
                <w:szCs w:val="16"/>
              </w:rPr>
            </w:pPr>
            <w:r w:rsidRPr="00E7482D">
              <w:rPr>
                <w:rFonts w:cs="Arial"/>
                <w:sz w:val="16"/>
                <w:szCs w:val="16"/>
              </w:rPr>
              <w:t>R2-2008904</w:t>
            </w:r>
          </w:p>
        </w:tc>
        <w:tc>
          <w:tcPr>
            <w:tcW w:w="3038" w:type="dxa"/>
            <w:tcBorders>
              <w:top w:val="nil"/>
              <w:left w:val="nil"/>
              <w:bottom w:val="single" w:sz="4" w:space="0" w:color="A5A5A5"/>
              <w:right w:val="single" w:sz="4" w:space="0" w:color="A5A5A5"/>
            </w:tcBorders>
            <w:shd w:val="clear" w:color="auto" w:fill="auto"/>
          </w:tcPr>
          <w:p w14:paraId="0163A34C" w14:textId="3F66727C" w:rsidR="008A0071" w:rsidRPr="00E7482D" w:rsidRDefault="008A0071" w:rsidP="008A0071">
            <w:pPr>
              <w:pStyle w:val="TAL"/>
              <w:rPr>
                <w:rFonts w:cs="Arial"/>
                <w:sz w:val="16"/>
                <w:szCs w:val="16"/>
              </w:rPr>
            </w:pPr>
            <w:r w:rsidRPr="00E7482D">
              <w:rPr>
                <w:rFonts w:cs="Arial"/>
                <w:sz w:val="16"/>
                <w:szCs w:val="16"/>
              </w:rPr>
              <w:t>Removal of DelayBudgetReport message in stage 2</w:t>
            </w:r>
          </w:p>
        </w:tc>
        <w:tc>
          <w:tcPr>
            <w:tcW w:w="1666" w:type="dxa"/>
            <w:tcBorders>
              <w:top w:val="nil"/>
              <w:left w:val="nil"/>
              <w:bottom w:val="single" w:sz="4" w:space="0" w:color="A5A5A5"/>
              <w:right w:val="single" w:sz="4" w:space="0" w:color="A5A5A5"/>
            </w:tcBorders>
            <w:shd w:val="clear" w:color="auto" w:fill="auto"/>
          </w:tcPr>
          <w:p w14:paraId="667C42C5" w14:textId="5842D5AA" w:rsidR="008A0071" w:rsidRPr="00E7482D" w:rsidRDefault="008A0071" w:rsidP="008A0071">
            <w:pPr>
              <w:pStyle w:val="TAL"/>
              <w:rPr>
                <w:rFonts w:cs="Arial"/>
                <w:sz w:val="16"/>
                <w:szCs w:val="16"/>
              </w:rPr>
            </w:pPr>
            <w:r w:rsidRPr="00E7482D">
              <w:rPr>
                <w:rFonts w:cs="Arial"/>
                <w:sz w:val="16"/>
                <w:szCs w:val="16"/>
              </w:rPr>
              <w:t>Lenovo, Motorola Mobility</w:t>
            </w:r>
          </w:p>
        </w:tc>
        <w:tc>
          <w:tcPr>
            <w:tcW w:w="822" w:type="dxa"/>
            <w:tcBorders>
              <w:top w:val="nil"/>
              <w:left w:val="nil"/>
              <w:bottom w:val="single" w:sz="4" w:space="0" w:color="A5A5A5"/>
              <w:right w:val="single" w:sz="4" w:space="0" w:color="A5A5A5"/>
            </w:tcBorders>
            <w:shd w:val="clear" w:color="auto" w:fill="auto"/>
          </w:tcPr>
          <w:p w14:paraId="481A6731" w14:textId="786D6E9D" w:rsidR="008A0071" w:rsidRPr="00E7482D" w:rsidRDefault="008A0071" w:rsidP="008A0071">
            <w:pPr>
              <w:pStyle w:val="TAL"/>
              <w:rPr>
                <w:rFonts w:cs="Arial"/>
                <w:sz w:val="16"/>
                <w:szCs w:val="16"/>
              </w:rPr>
            </w:pPr>
            <w:r w:rsidRPr="00E7482D">
              <w:rPr>
                <w:rFonts w:cs="Arial"/>
                <w:sz w:val="16"/>
                <w:szCs w:val="16"/>
              </w:rPr>
              <w:t>Rel-14</w:t>
            </w:r>
          </w:p>
        </w:tc>
        <w:tc>
          <w:tcPr>
            <w:tcW w:w="720" w:type="dxa"/>
            <w:tcBorders>
              <w:top w:val="nil"/>
              <w:left w:val="nil"/>
              <w:bottom w:val="single" w:sz="4" w:space="0" w:color="A5A5A5"/>
              <w:right w:val="single" w:sz="4" w:space="0" w:color="A5A5A5"/>
            </w:tcBorders>
            <w:shd w:val="clear" w:color="auto" w:fill="auto"/>
          </w:tcPr>
          <w:p w14:paraId="37F5B01F" w14:textId="6BAB9BD3"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nil"/>
              <w:left w:val="nil"/>
              <w:bottom w:val="single" w:sz="4" w:space="0" w:color="A5A5A5"/>
              <w:right w:val="single" w:sz="4" w:space="0" w:color="A5A5A5"/>
            </w:tcBorders>
            <w:shd w:val="clear" w:color="auto" w:fill="auto"/>
          </w:tcPr>
          <w:p w14:paraId="67726FA0" w14:textId="777ECCDB" w:rsidR="008A0071" w:rsidRPr="00E7482D" w:rsidRDefault="008A0071" w:rsidP="008A0071">
            <w:pPr>
              <w:pStyle w:val="TAL"/>
              <w:rPr>
                <w:rFonts w:cs="Arial"/>
                <w:sz w:val="16"/>
                <w:szCs w:val="16"/>
              </w:rPr>
            </w:pPr>
            <w:r w:rsidRPr="00E7482D">
              <w:rPr>
                <w:rFonts w:cs="Arial"/>
                <w:sz w:val="16"/>
                <w:szCs w:val="16"/>
              </w:rPr>
              <w:t>LTE_VoLTE_ViLTE_enh-Core</w:t>
            </w:r>
          </w:p>
        </w:tc>
        <w:tc>
          <w:tcPr>
            <w:tcW w:w="572" w:type="dxa"/>
            <w:tcBorders>
              <w:top w:val="single" w:sz="4" w:space="0" w:color="A5A5A5"/>
              <w:left w:val="nil"/>
              <w:bottom w:val="single" w:sz="4" w:space="0" w:color="A5A5A5"/>
              <w:right w:val="single" w:sz="4" w:space="0" w:color="A5A5A5"/>
            </w:tcBorders>
            <w:shd w:val="clear" w:color="000000" w:fill="auto"/>
          </w:tcPr>
          <w:p w14:paraId="2C312937" w14:textId="68FF5EAA" w:rsidR="008A0071" w:rsidRPr="00E7482D" w:rsidRDefault="008A0071" w:rsidP="008A0071">
            <w:pPr>
              <w:pStyle w:val="TAL"/>
              <w:rPr>
                <w:rFonts w:cs="Arial"/>
                <w:sz w:val="16"/>
                <w:szCs w:val="16"/>
              </w:rPr>
            </w:pPr>
            <w:r w:rsidRPr="00E7482D">
              <w:rPr>
                <w:rFonts w:cs="Arial"/>
                <w:sz w:val="16"/>
                <w:szCs w:val="16"/>
              </w:rPr>
              <w:t>1317</w:t>
            </w:r>
          </w:p>
        </w:tc>
        <w:tc>
          <w:tcPr>
            <w:tcW w:w="690" w:type="dxa"/>
            <w:tcBorders>
              <w:top w:val="single" w:sz="4" w:space="0" w:color="A5A5A5"/>
              <w:left w:val="nil"/>
              <w:bottom w:val="single" w:sz="4" w:space="0" w:color="A5A5A5"/>
              <w:right w:val="single" w:sz="4" w:space="0" w:color="A5A5A5"/>
            </w:tcBorders>
            <w:shd w:val="clear" w:color="000000" w:fill="auto"/>
          </w:tcPr>
          <w:p w14:paraId="7506DF85" w14:textId="27DF7D1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23B9E888" w14:textId="43CFCE2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FEAF6D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45E9C4A" w14:textId="3BA85C69" w:rsidR="008A0071" w:rsidRPr="00E7482D" w:rsidRDefault="008A0071" w:rsidP="008A0071">
            <w:pPr>
              <w:pStyle w:val="TAL"/>
              <w:rPr>
                <w:rFonts w:cs="Arial"/>
                <w:sz w:val="16"/>
                <w:szCs w:val="16"/>
              </w:rPr>
            </w:pPr>
            <w:r w:rsidRPr="00E7482D">
              <w:rPr>
                <w:rFonts w:cs="Arial"/>
                <w:sz w:val="16"/>
                <w:szCs w:val="16"/>
              </w:rPr>
              <w:t>R2-2008908</w:t>
            </w:r>
          </w:p>
        </w:tc>
        <w:tc>
          <w:tcPr>
            <w:tcW w:w="3038" w:type="dxa"/>
            <w:tcBorders>
              <w:top w:val="nil"/>
              <w:left w:val="nil"/>
              <w:bottom w:val="single" w:sz="4" w:space="0" w:color="A5A5A5"/>
              <w:right w:val="single" w:sz="4" w:space="0" w:color="A5A5A5"/>
            </w:tcBorders>
            <w:shd w:val="clear" w:color="auto" w:fill="auto"/>
          </w:tcPr>
          <w:p w14:paraId="7C9EACC1" w14:textId="36F9A4CF" w:rsidR="008A0071" w:rsidRPr="00E7482D" w:rsidRDefault="008A0071" w:rsidP="008A0071">
            <w:pPr>
              <w:pStyle w:val="TAL"/>
              <w:rPr>
                <w:rFonts w:cs="Arial"/>
                <w:sz w:val="16"/>
                <w:szCs w:val="16"/>
              </w:rPr>
            </w:pPr>
            <w:r w:rsidRPr="00E7482D">
              <w:rPr>
                <w:rFonts w:cs="Arial"/>
                <w:sz w:val="16"/>
                <w:szCs w:val="16"/>
              </w:rPr>
              <w:t>Corrections to UE capabilities and SIB25</w:t>
            </w:r>
          </w:p>
        </w:tc>
        <w:tc>
          <w:tcPr>
            <w:tcW w:w="1666" w:type="dxa"/>
            <w:tcBorders>
              <w:top w:val="nil"/>
              <w:left w:val="nil"/>
              <w:bottom w:val="single" w:sz="4" w:space="0" w:color="A5A5A5"/>
              <w:right w:val="single" w:sz="4" w:space="0" w:color="A5A5A5"/>
            </w:tcBorders>
            <w:shd w:val="clear" w:color="auto" w:fill="auto"/>
          </w:tcPr>
          <w:p w14:paraId="6E565B33" w14:textId="22345751" w:rsidR="008A0071" w:rsidRPr="00E7482D" w:rsidRDefault="008A0071" w:rsidP="008A0071">
            <w:pPr>
              <w:pStyle w:val="TAL"/>
              <w:rPr>
                <w:rFonts w:cs="Arial"/>
                <w:sz w:val="16"/>
                <w:szCs w:val="16"/>
              </w:rPr>
            </w:pPr>
            <w:r w:rsidRPr="00E7482D">
              <w:rPr>
                <w:rFonts w:cs="Arial"/>
                <w:sz w:val="16"/>
                <w:szCs w:val="16"/>
              </w:rPr>
              <w:t>Lenovo, Motorola Mobility, Ericsson</w:t>
            </w:r>
          </w:p>
        </w:tc>
        <w:tc>
          <w:tcPr>
            <w:tcW w:w="822" w:type="dxa"/>
            <w:tcBorders>
              <w:top w:val="nil"/>
              <w:left w:val="nil"/>
              <w:bottom w:val="single" w:sz="4" w:space="0" w:color="A5A5A5"/>
              <w:right w:val="single" w:sz="4" w:space="0" w:color="A5A5A5"/>
            </w:tcBorders>
            <w:shd w:val="clear" w:color="auto" w:fill="auto"/>
          </w:tcPr>
          <w:p w14:paraId="01F5B3BC" w14:textId="1B843533"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49FCDEAE" w14:textId="4C049301"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04F79993" w14:textId="16256BDE" w:rsidR="008A0071" w:rsidRPr="00E7482D" w:rsidRDefault="008A0071" w:rsidP="008A0071">
            <w:pPr>
              <w:pStyle w:val="TAL"/>
              <w:rPr>
                <w:rFonts w:cs="Arial"/>
                <w:sz w:val="16"/>
                <w:szCs w:val="16"/>
              </w:rPr>
            </w:pPr>
            <w:r w:rsidRPr="00E7482D">
              <w:rPr>
                <w:rFonts w:cs="Arial"/>
                <w:sz w:val="16"/>
                <w:szCs w:val="16"/>
              </w:rPr>
              <w:t>LTE_DL_MIMO_EE-Core, LTE_eMTC5-Core, TEI16</w:t>
            </w:r>
          </w:p>
        </w:tc>
        <w:tc>
          <w:tcPr>
            <w:tcW w:w="572" w:type="dxa"/>
            <w:tcBorders>
              <w:top w:val="single" w:sz="4" w:space="0" w:color="A5A5A5"/>
              <w:left w:val="nil"/>
              <w:bottom w:val="single" w:sz="4" w:space="0" w:color="A5A5A5"/>
              <w:right w:val="single" w:sz="4" w:space="0" w:color="A5A5A5"/>
            </w:tcBorders>
            <w:shd w:val="clear" w:color="000000" w:fill="auto"/>
          </w:tcPr>
          <w:p w14:paraId="29CB5726" w14:textId="34A7DD1F" w:rsidR="008A0071" w:rsidRPr="00E7482D" w:rsidRDefault="008A0071" w:rsidP="008A0071">
            <w:pPr>
              <w:pStyle w:val="TAL"/>
              <w:rPr>
                <w:rFonts w:cs="Arial"/>
                <w:sz w:val="16"/>
                <w:szCs w:val="16"/>
              </w:rPr>
            </w:pPr>
            <w:r w:rsidRPr="00E7482D">
              <w:rPr>
                <w:rFonts w:cs="Arial"/>
                <w:sz w:val="16"/>
                <w:szCs w:val="16"/>
              </w:rPr>
              <w:t>4453</w:t>
            </w:r>
          </w:p>
        </w:tc>
        <w:tc>
          <w:tcPr>
            <w:tcW w:w="690" w:type="dxa"/>
            <w:tcBorders>
              <w:top w:val="single" w:sz="4" w:space="0" w:color="A5A5A5"/>
              <w:left w:val="nil"/>
              <w:bottom w:val="single" w:sz="4" w:space="0" w:color="A5A5A5"/>
              <w:right w:val="single" w:sz="4" w:space="0" w:color="A5A5A5"/>
            </w:tcBorders>
            <w:shd w:val="clear" w:color="000000" w:fill="auto"/>
          </w:tcPr>
          <w:p w14:paraId="78DB0FDD" w14:textId="26DAADF4"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6FC80EF" w14:textId="2E502C4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20BCB1E"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19C407F" w14:textId="34326FC5" w:rsidR="008A0071" w:rsidRPr="00E7482D" w:rsidRDefault="008A0071" w:rsidP="008A0071">
            <w:pPr>
              <w:pStyle w:val="TAL"/>
              <w:rPr>
                <w:rFonts w:cs="Arial"/>
                <w:sz w:val="16"/>
                <w:szCs w:val="16"/>
              </w:rPr>
            </w:pPr>
            <w:r w:rsidRPr="00E7482D">
              <w:rPr>
                <w:rFonts w:cs="Arial"/>
                <w:sz w:val="16"/>
                <w:szCs w:val="16"/>
              </w:rPr>
              <w:t>R2-2009000</w:t>
            </w:r>
          </w:p>
        </w:tc>
        <w:tc>
          <w:tcPr>
            <w:tcW w:w="3038" w:type="dxa"/>
            <w:tcBorders>
              <w:top w:val="nil"/>
              <w:left w:val="nil"/>
              <w:bottom w:val="single" w:sz="4" w:space="0" w:color="A5A5A5"/>
              <w:right w:val="single" w:sz="4" w:space="0" w:color="A5A5A5"/>
            </w:tcBorders>
            <w:shd w:val="clear" w:color="auto" w:fill="auto"/>
          </w:tcPr>
          <w:p w14:paraId="6262F3BE" w14:textId="0EA2362F" w:rsidR="008A0071" w:rsidRPr="00E7482D" w:rsidRDefault="008A0071" w:rsidP="008A0071">
            <w:pPr>
              <w:pStyle w:val="TAL"/>
              <w:rPr>
                <w:rFonts w:cs="Arial"/>
                <w:sz w:val="16"/>
                <w:szCs w:val="16"/>
              </w:rPr>
            </w:pPr>
            <w:r w:rsidRPr="00E7482D">
              <w:rPr>
                <w:rFonts w:cs="Arial"/>
                <w:sz w:val="16"/>
                <w:szCs w:val="16"/>
              </w:rPr>
              <w:t>Remove the NOTE in architecture figure in TS 38.305</w:t>
            </w:r>
          </w:p>
        </w:tc>
        <w:tc>
          <w:tcPr>
            <w:tcW w:w="1666" w:type="dxa"/>
            <w:tcBorders>
              <w:top w:val="nil"/>
              <w:left w:val="nil"/>
              <w:bottom w:val="single" w:sz="4" w:space="0" w:color="A5A5A5"/>
              <w:right w:val="single" w:sz="4" w:space="0" w:color="A5A5A5"/>
            </w:tcBorders>
            <w:shd w:val="clear" w:color="auto" w:fill="auto"/>
          </w:tcPr>
          <w:p w14:paraId="092DB54B" w14:textId="00055FC7" w:rsidR="008A0071" w:rsidRPr="00E7482D" w:rsidRDefault="008A0071" w:rsidP="008A0071">
            <w:pPr>
              <w:pStyle w:val="TAL"/>
              <w:rPr>
                <w:rFonts w:cs="Arial"/>
                <w:sz w:val="16"/>
                <w:szCs w:val="16"/>
              </w:rPr>
            </w:pPr>
            <w:r w:rsidRPr="00E7482D">
              <w:rPr>
                <w:rFonts w:cs="Arial"/>
                <w:sz w:val="16"/>
                <w:szCs w:val="16"/>
              </w:rPr>
              <w:t>Intel Corporation</w:t>
            </w:r>
          </w:p>
        </w:tc>
        <w:tc>
          <w:tcPr>
            <w:tcW w:w="822" w:type="dxa"/>
            <w:tcBorders>
              <w:top w:val="nil"/>
              <w:left w:val="nil"/>
              <w:bottom w:val="single" w:sz="4" w:space="0" w:color="A5A5A5"/>
              <w:right w:val="single" w:sz="4" w:space="0" w:color="A5A5A5"/>
            </w:tcBorders>
            <w:shd w:val="clear" w:color="auto" w:fill="auto"/>
          </w:tcPr>
          <w:p w14:paraId="3990A117" w14:textId="55695F4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7C80B496" w14:textId="5E08A560" w:rsidR="008A0071" w:rsidRPr="00E7482D" w:rsidRDefault="008A0071" w:rsidP="008A0071">
            <w:pPr>
              <w:pStyle w:val="TAL"/>
              <w:rPr>
                <w:rFonts w:cs="Arial"/>
                <w:sz w:val="16"/>
                <w:szCs w:val="16"/>
              </w:rPr>
            </w:pPr>
            <w:r w:rsidRPr="00E7482D">
              <w:rPr>
                <w:rFonts w:cs="Arial"/>
                <w:sz w:val="16"/>
                <w:szCs w:val="16"/>
              </w:rPr>
              <w:t>38.305</w:t>
            </w:r>
          </w:p>
        </w:tc>
        <w:tc>
          <w:tcPr>
            <w:tcW w:w="1990" w:type="dxa"/>
            <w:tcBorders>
              <w:top w:val="nil"/>
              <w:left w:val="nil"/>
              <w:bottom w:val="single" w:sz="4" w:space="0" w:color="A5A5A5"/>
              <w:right w:val="single" w:sz="4" w:space="0" w:color="A5A5A5"/>
            </w:tcBorders>
            <w:shd w:val="clear" w:color="auto" w:fill="auto"/>
          </w:tcPr>
          <w:p w14:paraId="709CD866" w14:textId="507AF29C" w:rsidR="008A0071" w:rsidRPr="00E7482D" w:rsidRDefault="008A0071" w:rsidP="008A0071">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4C26AF46" w14:textId="2B2C1D58" w:rsidR="008A0071" w:rsidRPr="00E7482D" w:rsidRDefault="008A0071" w:rsidP="008A0071">
            <w:pPr>
              <w:pStyle w:val="TAL"/>
              <w:rPr>
                <w:rFonts w:cs="Arial"/>
                <w:sz w:val="16"/>
                <w:szCs w:val="16"/>
              </w:rPr>
            </w:pPr>
            <w:r w:rsidRPr="00E7482D">
              <w:rPr>
                <w:rFonts w:cs="Arial"/>
                <w:sz w:val="16"/>
                <w:szCs w:val="16"/>
              </w:rPr>
              <w:t>0037</w:t>
            </w:r>
          </w:p>
        </w:tc>
        <w:tc>
          <w:tcPr>
            <w:tcW w:w="690" w:type="dxa"/>
            <w:tcBorders>
              <w:top w:val="single" w:sz="4" w:space="0" w:color="A5A5A5"/>
              <w:left w:val="nil"/>
              <w:bottom w:val="single" w:sz="4" w:space="0" w:color="A5A5A5"/>
              <w:right w:val="single" w:sz="4" w:space="0" w:color="A5A5A5"/>
            </w:tcBorders>
            <w:shd w:val="clear" w:color="000000" w:fill="auto"/>
          </w:tcPr>
          <w:p w14:paraId="031EF1C4" w14:textId="566E8625"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52D9DCE" w14:textId="691D16B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1E0F685"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7C223B" w14:textId="11B0D375" w:rsidR="008A0071" w:rsidRPr="00E7482D" w:rsidRDefault="008A0071" w:rsidP="008A0071">
            <w:pPr>
              <w:pStyle w:val="TAL"/>
              <w:rPr>
                <w:rFonts w:cs="Arial"/>
                <w:sz w:val="16"/>
                <w:szCs w:val="16"/>
              </w:rPr>
            </w:pPr>
            <w:r w:rsidRPr="00E7482D">
              <w:rPr>
                <w:rFonts w:cs="Arial"/>
                <w:sz w:val="16"/>
                <w:szCs w:val="16"/>
              </w:rPr>
              <w:t>R2-2009074</w:t>
            </w:r>
          </w:p>
        </w:tc>
        <w:tc>
          <w:tcPr>
            <w:tcW w:w="3038" w:type="dxa"/>
            <w:tcBorders>
              <w:top w:val="nil"/>
              <w:left w:val="nil"/>
              <w:bottom w:val="single" w:sz="4" w:space="0" w:color="A5A5A5"/>
              <w:right w:val="single" w:sz="4" w:space="0" w:color="A5A5A5"/>
            </w:tcBorders>
            <w:shd w:val="clear" w:color="auto" w:fill="auto"/>
          </w:tcPr>
          <w:p w14:paraId="1A39ED3B" w14:textId="236519E2" w:rsidR="008A0071" w:rsidRPr="00E7482D" w:rsidRDefault="008A0071" w:rsidP="008A0071">
            <w:pPr>
              <w:pStyle w:val="TAL"/>
              <w:rPr>
                <w:rFonts w:cs="Arial"/>
                <w:sz w:val="16"/>
                <w:szCs w:val="16"/>
              </w:rPr>
            </w:pPr>
            <w:r w:rsidRPr="00E7482D">
              <w:rPr>
                <w:rFonts w:cs="Arial"/>
                <w:sz w:val="16"/>
                <w:szCs w:val="16"/>
              </w:rPr>
              <w:t>Correction on UAI during handover</w:t>
            </w:r>
          </w:p>
        </w:tc>
        <w:tc>
          <w:tcPr>
            <w:tcW w:w="1666" w:type="dxa"/>
            <w:tcBorders>
              <w:top w:val="nil"/>
              <w:left w:val="nil"/>
              <w:bottom w:val="single" w:sz="4" w:space="0" w:color="A5A5A5"/>
              <w:right w:val="single" w:sz="4" w:space="0" w:color="A5A5A5"/>
            </w:tcBorders>
            <w:shd w:val="clear" w:color="auto" w:fill="auto"/>
          </w:tcPr>
          <w:p w14:paraId="3B4EA1F6" w14:textId="46EAFC98" w:rsidR="008A0071" w:rsidRPr="00E7482D" w:rsidRDefault="008A0071" w:rsidP="008A0071">
            <w:pPr>
              <w:pStyle w:val="TAL"/>
              <w:rPr>
                <w:rFonts w:cs="Arial"/>
                <w:sz w:val="16"/>
                <w:szCs w:val="16"/>
              </w:rPr>
            </w:pPr>
            <w:r w:rsidRPr="00E7482D">
              <w:rPr>
                <w:rFonts w:cs="Arial"/>
                <w:sz w:val="16"/>
                <w:szCs w:val="16"/>
              </w:rPr>
              <w:t>vivo, Ericsson, Xiaomi, Intel Corporation</w:t>
            </w:r>
            <w:r w:rsidR="000552F1" w:rsidRPr="000552F1">
              <w:rPr>
                <w:rFonts w:cs="Arial"/>
                <w:sz w:val="16"/>
                <w:szCs w:val="16"/>
              </w:rPr>
              <w:t>, Huawei, HiSilicon</w:t>
            </w:r>
          </w:p>
        </w:tc>
        <w:tc>
          <w:tcPr>
            <w:tcW w:w="822" w:type="dxa"/>
            <w:tcBorders>
              <w:top w:val="nil"/>
              <w:left w:val="nil"/>
              <w:bottom w:val="single" w:sz="4" w:space="0" w:color="A5A5A5"/>
              <w:right w:val="single" w:sz="4" w:space="0" w:color="A5A5A5"/>
            </w:tcBorders>
            <w:shd w:val="clear" w:color="auto" w:fill="auto"/>
          </w:tcPr>
          <w:p w14:paraId="52A836AE" w14:textId="3A5F7DF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1A4682A9" w14:textId="172E4A0E"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1E0F51E2" w14:textId="1BFDBCE2" w:rsidR="008A0071" w:rsidRPr="00E7482D" w:rsidRDefault="008A0071" w:rsidP="008A0071">
            <w:pPr>
              <w:pStyle w:val="TAL"/>
              <w:rPr>
                <w:rFonts w:cs="Arial"/>
                <w:sz w:val="16"/>
                <w:szCs w:val="16"/>
              </w:rPr>
            </w:pPr>
            <w:r w:rsidRPr="00E7482D">
              <w:rPr>
                <w:rFonts w:cs="Arial"/>
                <w:sz w:val="16"/>
                <w:szCs w:val="16"/>
              </w:rPr>
              <w:t>NR_newRAT-Core, 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4CC4FF53" w14:textId="7043DF5F" w:rsidR="008A0071" w:rsidRPr="00E7482D" w:rsidRDefault="008A0071" w:rsidP="008A0071">
            <w:pPr>
              <w:pStyle w:val="TAL"/>
              <w:rPr>
                <w:rFonts w:cs="Arial"/>
                <w:sz w:val="16"/>
                <w:szCs w:val="16"/>
              </w:rPr>
            </w:pPr>
            <w:r w:rsidRPr="00E7482D">
              <w:rPr>
                <w:rFonts w:cs="Arial"/>
                <w:sz w:val="16"/>
                <w:szCs w:val="16"/>
              </w:rPr>
              <w:t>2029</w:t>
            </w:r>
          </w:p>
        </w:tc>
        <w:tc>
          <w:tcPr>
            <w:tcW w:w="690" w:type="dxa"/>
            <w:tcBorders>
              <w:top w:val="single" w:sz="4" w:space="0" w:color="A5A5A5"/>
              <w:left w:val="nil"/>
              <w:bottom w:val="single" w:sz="4" w:space="0" w:color="A5A5A5"/>
              <w:right w:val="single" w:sz="4" w:space="0" w:color="A5A5A5"/>
            </w:tcBorders>
            <w:shd w:val="clear" w:color="000000" w:fill="auto"/>
          </w:tcPr>
          <w:p w14:paraId="3C840425" w14:textId="76DD4555"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2F9FD5FC" w14:textId="21B9B79B"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F1C18C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5E1B37" w14:textId="7253419C" w:rsidR="008A0071" w:rsidRPr="00E7482D" w:rsidRDefault="008A0071" w:rsidP="008A0071">
            <w:pPr>
              <w:pStyle w:val="TAL"/>
              <w:rPr>
                <w:rFonts w:cs="Arial"/>
                <w:sz w:val="16"/>
                <w:szCs w:val="16"/>
              </w:rPr>
            </w:pPr>
            <w:r w:rsidRPr="00E7482D">
              <w:rPr>
                <w:rFonts w:cs="Arial"/>
                <w:sz w:val="16"/>
                <w:szCs w:val="16"/>
              </w:rPr>
              <w:t>R2-2009075</w:t>
            </w:r>
          </w:p>
        </w:tc>
        <w:tc>
          <w:tcPr>
            <w:tcW w:w="3038" w:type="dxa"/>
            <w:tcBorders>
              <w:top w:val="single" w:sz="4" w:space="0" w:color="A5A5A5"/>
              <w:left w:val="nil"/>
              <w:bottom w:val="single" w:sz="4" w:space="0" w:color="A5A5A5"/>
              <w:right w:val="single" w:sz="4" w:space="0" w:color="A5A5A5"/>
            </w:tcBorders>
            <w:shd w:val="clear" w:color="auto" w:fill="auto"/>
          </w:tcPr>
          <w:p w14:paraId="0B46F117" w14:textId="612FF25D" w:rsidR="008A0071" w:rsidRPr="00E7482D" w:rsidRDefault="008A0071" w:rsidP="008A0071">
            <w:pPr>
              <w:pStyle w:val="TAL"/>
              <w:rPr>
                <w:rFonts w:cs="Arial"/>
                <w:sz w:val="16"/>
                <w:szCs w:val="16"/>
              </w:rPr>
            </w:pPr>
            <w:r w:rsidRPr="00E7482D">
              <w:rPr>
                <w:rFonts w:cs="Arial"/>
                <w:sz w:val="16"/>
                <w:szCs w:val="16"/>
              </w:rPr>
              <w:t>Correction on UAI during handover</w:t>
            </w:r>
          </w:p>
        </w:tc>
        <w:tc>
          <w:tcPr>
            <w:tcW w:w="1666" w:type="dxa"/>
            <w:tcBorders>
              <w:top w:val="single" w:sz="4" w:space="0" w:color="A5A5A5"/>
              <w:left w:val="nil"/>
              <w:bottom w:val="single" w:sz="4" w:space="0" w:color="A5A5A5"/>
              <w:right w:val="single" w:sz="4" w:space="0" w:color="A5A5A5"/>
            </w:tcBorders>
            <w:shd w:val="clear" w:color="auto" w:fill="auto"/>
          </w:tcPr>
          <w:p w14:paraId="3B9BA63E" w14:textId="3F59C7CB" w:rsidR="008A0071" w:rsidRPr="00E7482D" w:rsidRDefault="008A0071" w:rsidP="008A0071">
            <w:pPr>
              <w:pStyle w:val="TAL"/>
              <w:rPr>
                <w:rFonts w:cs="Arial"/>
                <w:sz w:val="16"/>
                <w:szCs w:val="16"/>
              </w:rPr>
            </w:pPr>
            <w:r w:rsidRPr="00E7482D">
              <w:rPr>
                <w:rFonts w:cs="Arial"/>
                <w:sz w:val="16"/>
                <w:szCs w:val="16"/>
              </w:rPr>
              <w:t>vivo, Ericsson, Xiaomi, Intel Corporation</w:t>
            </w:r>
            <w:r w:rsidR="000552F1" w:rsidRPr="000552F1">
              <w:rPr>
                <w:rFonts w:cs="Arial"/>
                <w:sz w:val="16"/>
                <w:szCs w:val="16"/>
              </w:rPr>
              <w: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D457CC7" w14:textId="5733274F"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DD0B97B" w14:textId="504C5629"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B687FB2" w14:textId="4D162DDF"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2F7AB9A" w14:textId="6E06A508" w:rsidR="008A0071" w:rsidRPr="00E7482D" w:rsidRDefault="008A0071" w:rsidP="008A0071">
            <w:pPr>
              <w:pStyle w:val="TAL"/>
              <w:rPr>
                <w:rFonts w:cs="Arial"/>
                <w:sz w:val="16"/>
                <w:szCs w:val="16"/>
              </w:rPr>
            </w:pPr>
            <w:r w:rsidRPr="00E7482D">
              <w:rPr>
                <w:rFonts w:cs="Arial"/>
                <w:sz w:val="16"/>
                <w:szCs w:val="16"/>
              </w:rPr>
              <w:t>2030</w:t>
            </w:r>
          </w:p>
        </w:tc>
        <w:tc>
          <w:tcPr>
            <w:tcW w:w="690" w:type="dxa"/>
            <w:tcBorders>
              <w:top w:val="single" w:sz="4" w:space="0" w:color="A5A5A5"/>
              <w:left w:val="nil"/>
              <w:bottom w:val="single" w:sz="4" w:space="0" w:color="A5A5A5"/>
              <w:right w:val="single" w:sz="4" w:space="0" w:color="A5A5A5"/>
            </w:tcBorders>
            <w:shd w:val="clear" w:color="000000" w:fill="auto"/>
          </w:tcPr>
          <w:p w14:paraId="027F07EB" w14:textId="0FF61739"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E5F7519" w14:textId="6EE5AE2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878EF7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F03D59" w14:textId="349D32EC" w:rsidR="008A0071" w:rsidRPr="00E7482D" w:rsidRDefault="008A0071" w:rsidP="008A0071">
            <w:pPr>
              <w:pStyle w:val="TAL"/>
              <w:rPr>
                <w:rFonts w:cs="Arial"/>
                <w:sz w:val="16"/>
                <w:szCs w:val="16"/>
              </w:rPr>
            </w:pPr>
            <w:r w:rsidRPr="00E7482D">
              <w:rPr>
                <w:rFonts w:cs="Arial"/>
                <w:sz w:val="16"/>
                <w:szCs w:val="16"/>
              </w:rPr>
              <w:t>R2-2009076</w:t>
            </w:r>
          </w:p>
        </w:tc>
        <w:tc>
          <w:tcPr>
            <w:tcW w:w="3038" w:type="dxa"/>
            <w:tcBorders>
              <w:top w:val="single" w:sz="4" w:space="0" w:color="A5A5A5"/>
              <w:left w:val="nil"/>
              <w:bottom w:val="single" w:sz="4" w:space="0" w:color="A5A5A5"/>
              <w:right w:val="single" w:sz="4" w:space="0" w:color="A5A5A5"/>
            </w:tcBorders>
            <w:shd w:val="clear" w:color="auto" w:fill="auto"/>
          </w:tcPr>
          <w:p w14:paraId="726E671B" w14:textId="12999E32" w:rsidR="008A0071" w:rsidRPr="00E7482D" w:rsidRDefault="008A0071" w:rsidP="008A0071">
            <w:pPr>
              <w:pStyle w:val="TAL"/>
              <w:rPr>
                <w:rFonts w:cs="Arial"/>
                <w:sz w:val="16"/>
                <w:szCs w:val="16"/>
              </w:rPr>
            </w:pPr>
            <w:r w:rsidRPr="00E7482D">
              <w:rPr>
                <w:rFonts w:cs="Arial"/>
                <w:sz w:val="16"/>
                <w:szCs w:val="16"/>
              </w:rPr>
              <w:t>Correction on UAI during handover</w:t>
            </w:r>
          </w:p>
        </w:tc>
        <w:tc>
          <w:tcPr>
            <w:tcW w:w="1666" w:type="dxa"/>
            <w:tcBorders>
              <w:top w:val="single" w:sz="4" w:space="0" w:color="A5A5A5"/>
              <w:left w:val="nil"/>
              <w:bottom w:val="single" w:sz="4" w:space="0" w:color="A5A5A5"/>
              <w:right w:val="single" w:sz="4" w:space="0" w:color="A5A5A5"/>
            </w:tcBorders>
            <w:shd w:val="clear" w:color="auto" w:fill="auto"/>
          </w:tcPr>
          <w:p w14:paraId="1076669B" w14:textId="1182DC53" w:rsidR="008A0071" w:rsidRPr="00E7482D" w:rsidRDefault="008A0071" w:rsidP="008A0071">
            <w:pPr>
              <w:pStyle w:val="TAL"/>
              <w:rPr>
                <w:rFonts w:cs="Arial"/>
                <w:sz w:val="16"/>
                <w:szCs w:val="16"/>
              </w:rPr>
            </w:pPr>
            <w:r w:rsidRPr="00E7482D">
              <w:rPr>
                <w:rFonts w:cs="Arial"/>
                <w:sz w:val="16"/>
                <w:szCs w:val="16"/>
              </w:rPr>
              <w:t>vivo, Ericsson, Xiaomi, Intel Corporation</w:t>
            </w:r>
            <w:r w:rsidR="000552F1" w:rsidRPr="000552F1">
              <w:rPr>
                <w:rFonts w:cs="Arial"/>
                <w:sz w:val="16"/>
                <w:szCs w:val="16"/>
              </w:rPr>
              <w: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94AFC16" w14:textId="33DA8547"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CB59F2D" w14:textId="2BF1AC1C"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EA84A41" w14:textId="7C574D88" w:rsidR="008A0071" w:rsidRPr="00E7482D" w:rsidRDefault="008A0071" w:rsidP="008A0071">
            <w:pPr>
              <w:pStyle w:val="TAL"/>
              <w:rPr>
                <w:rFonts w:cs="Arial"/>
                <w:sz w:val="16"/>
                <w:szCs w:val="16"/>
              </w:rPr>
            </w:pPr>
            <w:r w:rsidRPr="00E7482D">
              <w:rPr>
                <w:rFonts w:cs="Arial"/>
                <w:sz w:val="16"/>
                <w:szCs w:val="16"/>
              </w:rPr>
              <w:t>LTE_eV2X-Core, 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9356F56" w14:textId="3C465750" w:rsidR="008A0071" w:rsidRPr="00E7482D" w:rsidRDefault="008A0071" w:rsidP="008A0071">
            <w:pPr>
              <w:pStyle w:val="TAL"/>
              <w:rPr>
                <w:rFonts w:cs="Arial"/>
                <w:sz w:val="16"/>
                <w:szCs w:val="16"/>
              </w:rPr>
            </w:pPr>
            <w:r w:rsidRPr="00E7482D">
              <w:rPr>
                <w:rFonts w:cs="Arial"/>
                <w:sz w:val="16"/>
                <w:szCs w:val="16"/>
              </w:rPr>
              <w:t>4454</w:t>
            </w:r>
          </w:p>
        </w:tc>
        <w:tc>
          <w:tcPr>
            <w:tcW w:w="690" w:type="dxa"/>
            <w:tcBorders>
              <w:top w:val="single" w:sz="4" w:space="0" w:color="A5A5A5"/>
              <w:left w:val="nil"/>
              <w:bottom w:val="single" w:sz="4" w:space="0" w:color="A5A5A5"/>
              <w:right w:val="single" w:sz="4" w:space="0" w:color="A5A5A5"/>
            </w:tcBorders>
            <w:shd w:val="clear" w:color="000000" w:fill="auto"/>
          </w:tcPr>
          <w:p w14:paraId="51FD1A45" w14:textId="71906A1B"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5E5B5B6" w14:textId="4C438A0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F5E6E5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2888FAA" w14:textId="7EFD3F1C" w:rsidR="008A0071" w:rsidRPr="00E7482D" w:rsidRDefault="008A0071" w:rsidP="008A0071">
            <w:pPr>
              <w:pStyle w:val="TAL"/>
              <w:rPr>
                <w:rFonts w:cs="Arial"/>
                <w:sz w:val="16"/>
                <w:szCs w:val="16"/>
              </w:rPr>
            </w:pPr>
            <w:r w:rsidRPr="00E7482D">
              <w:rPr>
                <w:rFonts w:cs="Arial"/>
                <w:sz w:val="16"/>
                <w:szCs w:val="16"/>
              </w:rPr>
              <w:t>R2-2009077</w:t>
            </w:r>
          </w:p>
        </w:tc>
        <w:tc>
          <w:tcPr>
            <w:tcW w:w="3038" w:type="dxa"/>
            <w:tcBorders>
              <w:top w:val="single" w:sz="4" w:space="0" w:color="A5A5A5"/>
              <w:left w:val="nil"/>
              <w:bottom w:val="single" w:sz="4" w:space="0" w:color="A5A5A5"/>
              <w:right w:val="single" w:sz="4" w:space="0" w:color="A5A5A5"/>
            </w:tcBorders>
            <w:shd w:val="clear" w:color="auto" w:fill="auto"/>
          </w:tcPr>
          <w:p w14:paraId="6BFC2CE5" w14:textId="10355709" w:rsidR="008A0071" w:rsidRPr="00E7482D" w:rsidRDefault="008A0071" w:rsidP="008A0071">
            <w:pPr>
              <w:pStyle w:val="TAL"/>
              <w:rPr>
                <w:rFonts w:cs="Arial"/>
                <w:sz w:val="16"/>
                <w:szCs w:val="16"/>
              </w:rPr>
            </w:pPr>
            <w:r w:rsidRPr="00E7482D">
              <w:rPr>
                <w:rFonts w:cs="Arial"/>
                <w:sz w:val="16"/>
                <w:szCs w:val="16"/>
              </w:rPr>
              <w:t>Correction on UAI during handover</w:t>
            </w:r>
          </w:p>
        </w:tc>
        <w:tc>
          <w:tcPr>
            <w:tcW w:w="1666" w:type="dxa"/>
            <w:tcBorders>
              <w:top w:val="single" w:sz="4" w:space="0" w:color="A5A5A5"/>
              <w:left w:val="nil"/>
              <w:bottom w:val="single" w:sz="4" w:space="0" w:color="A5A5A5"/>
              <w:right w:val="single" w:sz="4" w:space="0" w:color="A5A5A5"/>
            </w:tcBorders>
            <w:shd w:val="clear" w:color="auto" w:fill="auto"/>
          </w:tcPr>
          <w:p w14:paraId="4453399D" w14:textId="3133F4A8" w:rsidR="008A0071" w:rsidRPr="00E7482D" w:rsidRDefault="008A0071" w:rsidP="008A0071">
            <w:pPr>
              <w:pStyle w:val="TAL"/>
              <w:rPr>
                <w:rFonts w:cs="Arial"/>
                <w:sz w:val="16"/>
                <w:szCs w:val="16"/>
              </w:rPr>
            </w:pPr>
            <w:r w:rsidRPr="00E7482D">
              <w:rPr>
                <w:rFonts w:cs="Arial"/>
                <w:sz w:val="16"/>
                <w:szCs w:val="16"/>
              </w:rPr>
              <w:t>vivo, Ericsson, Xiaomi, Intel Corporation</w:t>
            </w:r>
            <w:r w:rsidR="000552F1" w:rsidRPr="000552F1">
              <w:rPr>
                <w:rFonts w:cs="Arial"/>
                <w:sz w:val="16"/>
                <w:szCs w:val="16"/>
              </w:rPr>
              <w: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7D60F94" w14:textId="36687823"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A208EE8" w14:textId="27283A34"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E175AEF" w14:textId="4F5078F9"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1085804" w14:textId="456617C4" w:rsidR="008A0071" w:rsidRPr="00E7482D" w:rsidRDefault="008A0071" w:rsidP="008A0071">
            <w:pPr>
              <w:pStyle w:val="TAL"/>
              <w:rPr>
                <w:rFonts w:cs="Arial"/>
                <w:sz w:val="16"/>
                <w:szCs w:val="16"/>
              </w:rPr>
            </w:pPr>
            <w:r w:rsidRPr="00E7482D">
              <w:rPr>
                <w:rFonts w:cs="Arial"/>
                <w:sz w:val="16"/>
                <w:szCs w:val="16"/>
              </w:rPr>
              <w:t>4455</w:t>
            </w:r>
          </w:p>
        </w:tc>
        <w:tc>
          <w:tcPr>
            <w:tcW w:w="690" w:type="dxa"/>
            <w:tcBorders>
              <w:top w:val="single" w:sz="4" w:space="0" w:color="A5A5A5"/>
              <w:left w:val="nil"/>
              <w:bottom w:val="single" w:sz="4" w:space="0" w:color="A5A5A5"/>
              <w:right w:val="single" w:sz="4" w:space="0" w:color="A5A5A5"/>
            </w:tcBorders>
            <w:shd w:val="clear" w:color="000000" w:fill="auto"/>
          </w:tcPr>
          <w:p w14:paraId="68257F72" w14:textId="78AA92B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1972B22" w14:textId="42CA7DFF"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F4FD932"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BC329D" w14:textId="5E6D5CB0" w:rsidR="008A0071" w:rsidRPr="00E7482D" w:rsidRDefault="008A0071" w:rsidP="008A0071">
            <w:pPr>
              <w:pStyle w:val="TAL"/>
              <w:rPr>
                <w:rFonts w:cs="Arial"/>
                <w:sz w:val="16"/>
                <w:szCs w:val="16"/>
              </w:rPr>
            </w:pPr>
            <w:r w:rsidRPr="00E7482D">
              <w:rPr>
                <w:rFonts w:cs="Arial"/>
                <w:sz w:val="16"/>
                <w:szCs w:val="16"/>
              </w:rPr>
              <w:t>R2-2009186</w:t>
            </w:r>
          </w:p>
        </w:tc>
        <w:tc>
          <w:tcPr>
            <w:tcW w:w="3038" w:type="dxa"/>
            <w:tcBorders>
              <w:top w:val="single" w:sz="4" w:space="0" w:color="A5A5A5"/>
              <w:left w:val="nil"/>
              <w:bottom w:val="single" w:sz="4" w:space="0" w:color="A5A5A5"/>
              <w:right w:val="single" w:sz="4" w:space="0" w:color="A5A5A5"/>
            </w:tcBorders>
            <w:shd w:val="clear" w:color="auto" w:fill="auto"/>
          </w:tcPr>
          <w:p w14:paraId="42EE6DB1" w14:textId="318967BF" w:rsidR="008A0071" w:rsidRPr="00E7482D" w:rsidRDefault="008A0071" w:rsidP="008A0071">
            <w:pPr>
              <w:pStyle w:val="TAL"/>
              <w:rPr>
                <w:rFonts w:cs="Arial"/>
                <w:sz w:val="16"/>
                <w:szCs w:val="16"/>
              </w:rPr>
            </w:pPr>
            <w:r w:rsidRPr="00E7482D">
              <w:rPr>
                <w:rFonts w:cs="Arial"/>
                <w:sz w:val="16"/>
                <w:szCs w:val="16"/>
              </w:rPr>
              <w:t>Correction to 36.306 on UE capability of direct SCell activation</w:t>
            </w:r>
          </w:p>
        </w:tc>
        <w:tc>
          <w:tcPr>
            <w:tcW w:w="1666" w:type="dxa"/>
            <w:tcBorders>
              <w:top w:val="single" w:sz="4" w:space="0" w:color="A5A5A5"/>
              <w:left w:val="nil"/>
              <w:bottom w:val="single" w:sz="4" w:space="0" w:color="A5A5A5"/>
              <w:right w:val="single" w:sz="4" w:space="0" w:color="A5A5A5"/>
            </w:tcBorders>
            <w:shd w:val="clear" w:color="auto" w:fill="auto"/>
          </w:tcPr>
          <w:p w14:paraId="4FF2E76B" w14:textId="7F5DDC5B" w:rsidR="008A0071" w:rsidRPr="00E7482D" w:rsidRDefault="008A0071" w:rsidP="008A0071">
            <w:pPr>
              <w:pStyle w:val="TAL"/>
              <w:rPr>
                <w:rFonts w:cs="Arial"/>
                <w:sz w:val="16"/>
                <w:szCs w:val="16"/>
              </w:rPr>
            </w:pPr>
            <w:r w:rsidRPr="00E7482D">
              <w:rPr>
                <w:rFonts w:cs="Arial"/>
                <w:sz w:val="16"/>
                <w:szCs w:val="16"/>
              </w:rPr>
              <w:t>Qualcomm Incorporated, Ericsson</w:t>
            </w:r>
          </w:p>
        </w:tc>
        <w:tc>
          <w:tcPr>
            <w:tcW w:w="822" w:type="dxa"/>
            <w:tcBorders>
              <w:top w:val="single" w:sz="4" w:space="0" w:color="A5A5A5"/>
              <w:left w:val="nil"/>
              <w:bottom w:val="single" w:sz="4" w:space="0" w:color="A5A5A5"/>
              <w:right w:val="single" w:sz="4" w:space="0" w:color="A5A5A5"/>
            </w:tcBorders>
            <w:shd w:val="clear" w:color="auto" w:fill="auto"/>
          </w:tcPr>
          <w:p w14:paraId="34A4DA60" w14:textId="0B267E96"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35A5AEF" w14:textId="7629D7FA"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C5F564C" w14:textId="6F2B0BC1"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607E626C" w14:textId="42DE142A" w:rsidR="008A0071" w:rsidRPr="00E7482D" w:rsidRDefault="008A0071" w:rsidP="008A0071">
            <w:pPr>
              <w:pStyle w:val="TAL"/>
              <w:rPr>
                <w:rFonts w:cs="Arial"/>
                <w:sz w:val="16"/>
                <w:szCs w:val="16"/>
              </w:rPr>
            </w:pPr>
            <w:r w:rsidRPr="00E7482D">
              <w:rPr>
                <w:rFonts w:cs="Arial"/>
                <w:sz w:val="16"/>
                <w:szCs w:val="16"/>
              </w:rPr>
              <w:t>1790</w:t>
            </w:r>
          </w:p>
        </w:tc>
        <w:tc>
          <w:tcPr>
            <w:tcW w:w="690" w:type="dxa"/>
            <w:tcBorders>
              <w:top w:val="single" w:sz="4" w:space="0" w:color="A5A5A5"/>
              <w:left w:val="nil"/>
              <w:bottom w:val="single" w:sz="4" w:space="0" w:color="A5A5A5"/>
              <w:right w:val="single" w:sz="4" w:space="0" w:color="A5A5A5"/>
            </w:tcBorders>
            <w:shd w:val="clear" w:color="000000" w:fill="auto"/>
          </w:tcPr>
          <w:p w14:paraId="6B92A7A4" w14:textId="5CB8742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43639AF" w14:textId="2B4E229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552CA2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54C3F4A" w14:textId="1D9542B0" w:rsidR="008A0071" w:rsidRPr="00E7482D" w:rsidRDefault="008A0071" w:rsidP="008A0071">
            <w:pPr>
              <w:pStyle w:val="TAL"/>
              <w:rPr>
                <w:rFonts w:cs="Arial"/>
                <w:sz w:val="16"/>
                <w:szCs w:val="16"/>
              </w:rPr>
            </w:pPr>
            <w:r w:rsidRPr="00E7482D">
              <w:rPr>
                <w:rFonts w:cs="Arial"/>
                <w:sz w:val="16"/>
                <w:szCs w:val="16"/>
              </w:rPr>
              <w:t>R2-2009296</w:t>
            </w:r>
          </w:p>
        </w:tc>
        <w:tc>
          <w:tcPr>
            <w:tcW w:w="3038" w:type="dxa"/>
            <w:tcBorders>
              <w:top w:val="single" w:sz="4" w:space="0" w:color="A5A5A5"/>
              <w:left w:val="nil"/>
              <w:bottom w:val="single" w:sz="4" w:space="0" w:color="A5A5A5"/>
              <w:right w:val="single" w:sz="4" w:space="0" w:color="A5A5A5"/>
            </w:tcBorders>
            <w:shd w:val="clear" w:color="auto" w:fill="auto"/>
          </w:tcPr>
          <w:p w14:paraId="2924B17B" w14:textId="567021F8" w:rsidR="008A0071" w:rsidRPr="00E7482D" w:rsidRDefault="008A0071" w:rsidP="008A0071">
            <w:pPr>
              <w:pStyle w:val="TAL"/>
              <w:rPr>
                <w:rFonts w:cs="Arial"/>
                <w:sz w:val="16"/>
                <w:szCs w:val="16"/>
              </w:rPr>
            </w:pPr>
            <w:r w:rsidRPr="00E7482D">
              <w:rPr>
                <w:rFonts w:cs="Arial"/>
                <w:sz w:val="16"/>
                <w:szCs w:val="16"/>
              </w:rPr>
              <w:t>Correction of field description for ra-ResponseWindow</w:t>
            </w:r>
          </w:p>
        </w:tc>
        <w:tc>
          <w:tcPr>
            <w:tcW w:w="1666" w:type="dxa"/>
            <w:tcBorders>
              <w:top w:val="single" w:sz="4" w:space="0" w:color="A5A5A5"/>
              <w:left w:val="nil"/>
              <w:bottom w:val="single" w:sz="4" w:space="0" w:color="A5A5A5"/>
              <w:right w:val="single" w:sz="4" w:space="0" w:color="A5A5A5"/>
            </w:tcBorders>
            <w:shd w:val="clear" w:color="auto" w:fill="auto"/>
          </w:tcPr>
          <w:p w14:paraId="7FB98CFA" w14:textId="26D3FB51" w:rsidR="008A0071" w:rsidRPr="00E7482D" w:rsidRDefault="008A0071" w:rsidP="008A0071">
            <w:pPr>
              <w:pStyle w:val="TAL"/>
              <w:rPr>
                <w:rFonts w:cs="Arial"/>
                <w:sz w:val="16"/>
                <w:szCs w:val="16"/>
              </w:rPr>
            </w:pPr>
            <w:r w:rsidRPr="00E7482D">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0C625619" w14:textId="7BF09BA3"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38DB98D" w14:textId="751C728B"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F14201A" w14:textId="6F92BE51" w:rsidR="008A0071" w:rsidRPr="00E7482D" w:rsidRDefault="008A0071" w:rsidP="008A0071">
            <w:pPr>
              <w:pStyle w:val="TAL"/>
              <w:rPr>
                <w:rFonts w:cs="Arial"/>
                <w:sz w:val="16"/>
                <w:szCs w:val="16"/>
              </w:rPr>
            </w:pPr>
            <w:r w:rsidRPr="00E7482D">
              <w:rPr>
                <w:rFonts w:cs="Arial"/>
                <w:sz w:val="16"/>
                <w:szCs w:val="16"/>
              </w:rPr>
              <w:t>NR_unlic-Core, 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22206308" w14:textId="6B9C2F18" w:rsidR="008A0071" w:rsidRPr="00E7482D" w:rsidRDefault="008A0071" w:rsidP="008A0071">
            <w:pPr>
              <w:pStyle w:val="TAL"/>
              <w:rPr>
                <w:rFonts w:cs="Arial"/>
                <w:sz w:val="16"/>
                <w:szCs w:val="16"/>
              </w:rPr>
            </w:pPr>
            <w:r w:rsidRPr="00E7482D">
              <w:rPr>
                <w:rFonts w:cs="Arial"/>
                <w:sz w:val="16"/>
                <w:szCs w:val="16"/>
              </w:rPr>
              <w:t>2052</w:t>
            </w:r>
          </w:p>
        </w:tc>
        <w:tc>
          <w:tcPr>
            <w:tcW w:w="690" w:type="dxa"/>
            <w:tcBorders>
              <w:top w:val="single" w:sz="4" w:space="0" w:color="A5A5A5"/>
              <w:left w:val="nil"/>
              <w:bottom w:val="single" w:sz="4" w:space="0" w:color="A5A5A5"/>
              <w:right w:val="single" w:sz="4" w:space="0" w:color="A5A5A5"/>
            </w:tcBorders>
            <w:shd w:val="clear" w:color="000000" w:fill="auto"/>
          </w:tcPr>
          <w:p w14:paraId="4F83FEB9" w14:textId="61C7ADB8"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5CFF0BA" w14:textId="44604B6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9E7C1C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42288BF" w14:textId="61836161" w:rsidR="008A0071" w:rsidRPr="00E7482D" w:rsidRDefault="008A0071" w:rsidP="008A0071">
            <w:pPr>
              <w:pStyle w:val="TAL"/>
              <w:rPr>
                <w:rFonts w:cs="Arial"/>
                <w:sz w:val="16"/>
                <w:szCs w:val="16"/>
              </w:rPr>
            </w:pPr>
            <w:r w:rsidRPr="00E7482D">
              <w:rPr>
                <w:rFonts w:cs="Arial"/>
                <w:sz w:val="16"/>
                <w:szCs w:val="16"/>
              </w:rPr>
              <w:t>R2-2009321</w:t>
            </w:r>
          </w:p>
        </w:tc>
        <w:tc>
          <w:tcPr>
            <w:tcW w:w="3038" w:type="dxa"/>
            <w:tcBorders>
              <w:top w:val="single" w:sz="4" w:space="0" w:color="A5A5A5"/>
              <w:left w:val="nil"/>
              <w:bottom w:val="single" w:sz="4" w:space="0" w:color="A5A5A5"/>
              <w:right w:val="single" w:sz="4" w:space="0" w:color="A5A5A5"/>
            </w:tcBorders>
            <w:shd w:val="clear" w:color="auto" w:fill="auto"/>
          </w:tcPr>
          <w:p w14:paraId="2BE4D8E9" w14:textId="65A9B5B9" w:rsidR="008A0071" w:rsidRPr="00E7482D" w:rsidRDefault="008A0071" w:rsidP="008A0071">
            <w:pPr>
              <w:pStyle w:val="TAL"/>
              <w:rPr>
                <w:rFonts w:cs="Arial"/>
                <w:sz w:val="16"/>
                <w:szCs w:val="16"/>
              </w:rPr>
            </w:pPr>
            <w:r w:rsidRPr="00E7482D">
              <w:rPr>
                <w:rFonts w:cs="Arial"/>
                <w:sz w:val="16"/>
                <w:szCs w:val="16"/>
              </w:rPr>
              <w:t>CR to 37.340 on SRB3 description</w:t>
            </w:r>
          </w:p>
        </w:tc>
        <w:tc>
          <w:tcPr>
            <w:tcW w:w="1666" w:type="dxa"/>
            <w:tcBorders>
              <w:top w:val="single" w:sz="4" w:space="0" w:color="A5A5A5"/>
              <w:left w:val="nil"/>
              <w:bottom w:val="single" w:sz="4" w:space="0" w:color="A5A5A5"/>
              <w:right w:val="single" w:sz="4" w:space="0" w:color="A5A5A5"/>
            </w:tcBorders>
            <w:shd w:val="clear" w:color="auto" w:fill="auto"/>
          </w:tcPr>
          <w:p w14:paraId="05622E1A" w14:textId="3AAD7910" w:rsidR="008A0071" w:rsidRPr="00E7482D" w:rsidRDefault="008A0071" w:rsidP="008A0071">
            <w:pPr>
              <w:pStyle w:val="TAL"/>
              <w:rPr>
                <w:rFonts w:cs="Arial"/>
                <w:sz w:val="16"/>
                <w:szCs w:val="16"/>
              </w:rPr>
            </w:pPr>
            <w:r w:rsidRPr="00E7482D">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228F4B8D" w14:textId="6EF8FD3A"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522B39" w14:textId="4BEE1823"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1512317" w14:textId="38B3A136" w:rsidR="008A0071" w:rsidRPr="00E7482D" w:rsidRDefault="008A0071" w:rsidP="008A0071">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0BC0D17" w14:textId="3E55E5F8" w:rsidR="008A0071" w:rsidRPr="00E7482D" w:rsidRDefault="008A0071" w:rsidP="008A0071">
            <w:pPr>
              <w:pStyle w:val="TAL"/>
              <w:rPr>
                <w:rFonts w:cs="Arial"/>
                <w:sz w:val="16"/>
                <w:szCs w:val="16"/>
              </w:rPr>
            </w:pPr>
            <w:r w:rsidRPr="00E7482D">
              <w:rPr>
                <w:rFonts w:cs="Arial"/>
                <w:sz w:val="16"/>
                <w:szCs w:val="16"/>
              </w:rPr>
              <w:t>0234</w:t>
            </w:r>
          </w:p>
        </w:tc>
        <w:tc>
          <w:tcPr>
            <w:tcW w:w="690" w:type="dxa"/>
            <w:tcBorders>
              <w:top w:val="single" w:sz="4" w:space="0" w:color="A5A5A5"/>
              <w:left w:val="nil"/>
              <w:bottom w:val="single" w:sz="4" w:space="0" w:color="A5A5A5"/>
              <w:right w:val="single" w:sz="4" w:space="0" w:color="A5A5A5"/>
            </w:tcBorders>
            <w:shd w:val="clear" w:color="000000" w:fill="auto"/>
          </w:tcPr>
          <w:p w14:paraId="494ED5C4" w14:textId="00641F6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06B92B3" w14:textId="1C168B9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436954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B02E183" w14:textId="2108CB86" w:rsidR="008A0071" w:rsidRPr="00E7482D" w:rsidRDefault="008A0071" w:rsidP="008A0071">
            <w:pPr>
              <w:pStyle w:val="TAL"/>
              <w:rPr>
                <w:rFonts w:cs="Arial"/>
                <w:sz w:val="16"/>
                <w:szCs w:val="16"/>
              </w:rPr>
            </w:pPr>
            <w:r w:rsidRPr="00E7482D">
              <w:rPr>
                <w:rFonts w:cs="Arial"/>
                <w:sz w:val="16"/>
                <w:szCs w:val="16"/>
              </w:rPr>
              <w:t>R2-2009348</w:t>
            </w:r>
          </w:p>
        </w:tc>
        <w:tc>
          <w:tcPr>
            <w:tcW w:w="3038" w:type="dxa"/>
            <w:tcBorders>
              <w:top w:val="single" w:sz="4" w:space="0" w:color="A5A5A5"/>
              <w:left w:val="nil"/>
              <w:bottom w:val="single" w:sz="4" w:space="0" w:color="A5A5A5"/>
              <w:right w:val="single" w:sz="4" w:space="0" w:color="A5A5A5"/>
            </w:tcBorders>
            <w:shd w:val="clear" w:color="auto" w:fill="auto"/>
          </w:tcPr>
          <w:p w14:paraId="38924B16" w14:textId="1BCCBC49" w:rsidR="008A0071" w:rsidRPr="00E7482D" w:rsidRDefault="008A0071" w:rsidP="008A0071">
            <w:pPr>
              <w:pStyle w:val="TAL"/>
              <w:rPr>
                <w:rFonts w:cs="Arial"/>
                <w:sz w:val="16"/>
                <w:szCs w:val="16"/>
              </w:rPr>
            </w:pPr>
            <w:r w:rsidRPr="00E7482D">
              <w:rPr>
                <w:rFonts w:cs="Arial"/>
                <w:sz w:val="16"/>
                <w:szCs w:val="16"/>
              </w:rPr>
              <w:t>Clarification on configuredGrantTimer</w:t>
            </w:r>
          </w:p>
        </w:tc>
        <w:tc>
          <w:tcPr>
            <w:tcW w:w="1666" w:type="dxa"/>
            <w:tcBorders>
              <w:top w:val="single" w:sz="4" w:space="0" w:color="A5A5A5"/>
              <w:left w:val="nil"/>
              <w:bottom w:val="single" w:sz="4" w:space="0" w:color="A5A5A5"/>
              <w:right w:val="single" w:sz="4" w:space="0" w:color="A5A5A5"/>
            </w:tcBorders>
            <w:shd w:val="clear" w:color="auto" w:fill="auto"/>
          </w:tcPr>
          <w:p w14:paraId="5F57656E" w14:textId="18600401" w:rsidR="008A0071" w:rsidRPr="00E7482D" w:rsidRDefault="008A0071" w:rsidP="008A0071">
            <w:pPr>
              <w:pStyle w:val="TAL"/>
              <w:rPr>
                <w:rFonts w:cs="Arial"/>
                <w:sz w:val="16"/>
                <w:szCs w:val="16"/>
              </w:rPr>
            </w:pPr>
            <w:r w:rsidRPr="00E7482D">
              <w:rPr>
                <w:rFonts w:cs="Arial"/>
                <w:sz w:val="16"/>
                <w:szCs w:val="16"/>
              </w:rPr>
              <w:t>Nokia, Nokia Shanghai Bell, Ericsson, LG</w:t>
            </w:r>
          </w:p>
        </w:tc>
        <w:tc>
          <w:tcPr>
            <w:tcW w:w="822" w:type="dxa"/>
            <w:tcBorders>
              <w:top w:val="single" w:sz="4" w:space="0" w:color="A5A5A5"/>
              <w:left w:val="nil"/>
              <w:bottom w:val="single" w:sz="4" w:space="0" w:color="A5A5A5"/>
              <w:right w:val="single" w:sz="4" w:space="0" w:color="A5A5A5"/>
            </w:tcBorders>
            <w:shd w:val="clear" w:color="auto" w:fill="auto"/>
          </w:tcPr>
          <w:p w14:paraId="36DB1004" w14:textId="3FA47069"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D02483E" w14:textId="7D19E578"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B9A1D62" w14:textId="4DB6BCDD"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2660E8B" w14:textId="43EC2076" w:rsidR="008A0071" w:rsidRPr="00E7482D" w:rsidRDefault="008A0071" w:rsidP="008A0071">
            <w:pPr>
              <w:pStyle w:val="TAL"/>
              <w:rPr>
                <w:rFonts w:cs="Arial"/>
                <w:sz w:val="16"/>
                <w:szCs w:val="16"/>
              </w:rPr>
            </w:pPr>
            <w:r w:rsidRPr="00E7482D">
              <w:rPr>
                <w:rFonts w:cs="Arial"/>
                <w:sz w:val="16"/>
                <w:szCs w:val="16"/>
              </w:rPr>
              <w:t>0926</w:t>
            </w:r>
          </w:p>
        </w:tc>
        <w:tc>
          <w:tcPr>
            <w:tcW w:w="690" w:type="dxa"/>
            <w:tcBorders>
              <w:top w:val="single" w:sz="4" w:space="0" w:color="A5A5A5"/>
              <w:left w:val="nil"/>
              <w:bottom w:val="single" w:sz="4" w:space="0" w:color="A5A5A5"/>
              <w:right w:val="single" w:sz="4" w:space="0" w:color="A5A5A5"/>
            </w:tcBorders>
            <w:shd w:val="clear" w:color="000000" w:fill="auto"/>
          </w:tcPr>
          <w:p w14:paraId="3048D173" w14:textId="54A6231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497F247" w14:textId="049CE32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B8FA044"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8DBD116" w14:textId="20745D1F" w:rsidR="008A0071" w:rsidRPr="00E7482D" w:rsidRDefault="008A0071" w:rsidP="008A0071">
            <w:pPr>
              <w:pStyle w:val="TAL"/>
              <w:rPr>
                <w:rFonts w:cs="Arial"/>
                <w:sz w:val="16"/>
                <w:szCs w:val="16"/>
              </w:rPr>
            </w:pPr>
            <w:r w:rsidRPr="00E7482D">
              <w:rPr>
                <w:rFonts w:cs="Arial"/>
                <w:sz w:val="16"/>
                <w:szCs w:val="16"/>
              </w:rPr>
              <w:t>R2-2009349</w:t>
            </w:r>
          </w:p>
        </w:tc>
        <w:tc>
          <w:tcPr>
            <w:tcW w:w="3038" w:type="dxa"/>
            <w:tcBorders>
              <w:top w:val="nil"/>
              <w:left w:val="nil"/>
              <w:bottom w:val="single" w:sz="4" w:space="0" w:color="A5A5A5"/>
              <w:right w:val="single" w:sz="4" w:space="0" w:color="A5A5A5"/>
            </w:tcBorders>
            <w:shd w:val="clear" w:color="auto" w:fill="auto"/>
          </w:tcPr>
          <w:p w14:paraId="23F13B85" w14:textId="5E780095" w:rsidR="008A0071" w:rsidRPr="00E7482D" w:rsidRDefault="008A0071" w:rsidP="008A0071">
            <w:pPr>
              <w:pStyle w:val="TAL"/>
              <w:rPr>
                <w:rFonts w:cs="Arial"/>
                <w:sz w:val="16"/>
                <w:szCs w:val="16"/>
              </w:rPr>
            </w:pPr>
            <w:r w:rsidRPr="00E7482D">
              <w:rPr>
                <w:rFonts w:cs="Arial"/>
                <w:sz w:val="16"/>
                <w:szCs w:val="16"/>
              </w:rPr>
              <w:t>Clarification on HARQ process sharing</w:t>
            </w:r>
            <w:r w:rsidR="000552F1">
              <w:rPr>
                <w:rFonts w:cs="Arial"/>
                <w:sz w:val="16"/>
                <w:szCs w:val="16"/>
              </w:rPr>
              <w:t xml:space="preserve"> for CGs</w:t>
            </w:r>
          </w:p>
        </w:tc>
        <w:tc>
          <w:tcPr>
            <w:tcW w:w="1666" w:type="dxa"/>
            <w:tcBorders>
              <w:top w:val="nil"/>
              <w:left w:val="nil"/>
              <w:bottom w:val="single" w:sz="4" w:space="0" w:color="A5A5A5"/>
              <w:right w:val="single" w:sz="4" w:space="0" w:color="A5A5A5"/>
            </w:tcBorders>
            <w:shd w:val="clear" w:color="auto" w:fill="auto"/>
          </w:tcPr>
          <w:p w14:paraId="788520F9" w14:textId="7750C9B7" w:rsidR="008A0071" w:rsidRPr="00E7482D" w:rsidRDefault="008A0071" w:rsidP="008A0071">
            <w:pPr>
              <w:pStyle w:val="TAL"/>
              <w:rPr>
                <w:rFonts w:cs="Arial"/>
                <w:sz w:val="16"/>
                <w:szCs w:val="16"/>
              </w:rPr>
            </w:pPr>
            <w:r w:rsidRPr="00E7482D">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264EF17C" w14:textId="13BF102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3D92F3CB" w14:textId="16FC9693"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499F931B" w14:textId="7C36EBC1"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9DB3CEB" w14:textId="5F0CEFED" w:rsidR="008A0071" w:rsidRPr="00E7482D" w:rsidRDefault="008A0071" w:rsidP="008A0071">
            <w:pPr>
              <w:pStyle w:val="TAL"/>
              <w:rPr>
                <w:rFonts w:cs="Arial"/>
                <w:sz w:val="16"/>
                <w:szCs w:val="16"/>
              </w:rPr>
            </w:pPr>
            <w:r w:rsidRPr="00E7482D">
              <w:rPr>
                <w:rFonts w:cs="Arial"/>
                <w:sz w:val="16"/>
                <w:szCs w:val="16"/>
              </w:rPr>
              <w:t>2055</w:t>
            </w:r>
          </w:p>
        </w:tc>
        <w:tc>
          <w:tcPr>
            <w:tcW w:w="690" w:type="dxa"/>
            <w:tcBorders>
              <w:top w:val="single" w:sz="4" w:space="0" w:color="A5A5A5"/>
              <w:left w:val="nil"/>
              <w:bottom w:val="single" w:sz="4" w:space="0" w:color="A5A5A5"/>
              <w:right w:val="single" w:sz="4" w:space="0" w:color="A5A5A5"/>
            </w:tcBorders>
            <w:shd w:val="clear" w:color="000000" w:fill="auto"/>
          </w:tcPr>
          <w:p w14:paraId="3ABCA923" w14:textId="0E5D44CC"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2B16C2B" w14:textId="2B24F69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D61E411"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0400E1" w14:textId="11C0DA8E" w:rsidR="008A0071" w:rsidRPr="00E7482D" w:rsidRDefault="008A0071" w:rsidP="008A0071">
            <w:pPr>
              <w:pStyle w:val="TAL"/>
              <w:rPr>
                <w:rFonts w:cs="Arial"/>
                <w:sz w:val="16"/>
                <w:szCs w:val="16"/>
              </w:rPr>
            </w:pPr>
            <w:r w:rsidRPr="00E7482D">
              <w:rPr>
                <w:rFonts w:cs="Arial"/>
                <w:sz w:val="16"/>
                <w:szCs w:val="16"/>
              </w:rPr>
              <w:t>R2-2009733</w:t>
            </w:r>
          </w:p>
        </w:tc>
        <w:tc>
          <w:tcPr>
            <w:tcW w:w="3038" w:type="dxa"/>
            <w:tcBorders>
              <w:top w:val="nil"/>
              <w:left w:val="nil"/>
              <w:bottom w:val="single" w:sz="4" w:space="0" w:color="A5A5A5"/>
              <w:right w:val="single" w:sz="4" w:space="0" w:color="A5A5A5"/>
            </w:tcBorders>
            <w:shd w:val="clear" w:color="auto" w:fill="auto"/>
          </w:tcPr>
          <w:p w14:paraId="64A2B012" w14:textId="43663040" w:rsidR="008A0071" w:rsidRPr="00E7482D" w:rsidRDefault="008A0071" w:rsidP="008A0071">
            <w:pPr>
              <w:pStyle w:val="TAL"/>
              <w:rPr>
                <w:rFonts w:cs="Arial"/>
                <w:sz w:val="16"/>
                <w:szCs w:val="16"/>
              </w:rPr>
            </w:pPr>
            <w:r w:rsidRPr="00E7482D">
              <w:rPr>
                <w:rFonts w:cs="Arial"/>
                <w:sz w:val="16"/>
                <w:szCs w:val="16"/>
              </w:rPr>
              <w:t>Correction to CP RRC Connection Reestablishment in 5GC</w:t>
            </w:r>
          </w:p>
        </w:tc>
        <w:tc>
          <w:tcPr>
            <w:tcW w:w="1666" w:type="dxa"/>
            <w:tcBorders>
              <w:top w:val="nil"/>
              <w:left w:val="nil"/>
              <w:bottom w:val="single" w:sz="4" w:space="0" w:color="A5A5A5"/>
              <w:right w:val="single" w:sz="4" w:space="0" w:color="A5A5A5"/>
            </w:tcBorders>
            <w:shd w:val="clear" w:color="auto" w:fill="auto"/>
          </w:tcPr>
          <w:p w14:paraId="504997F3" w14:textId="4255D134"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32573752" w14:textId="43323B10"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6F209CC" w14:textId="6681C6F0"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1E6EBC1D" w14:textId="4805DB66" w:rsidR="008A0071" w:rsidRPr="00E7482D" w:rsidRDefault="008A0071" w:rsidP="008A0071">
            <w:pPr>
              <w:pStyle w:val="TAL"/>
              <w:rPr>
                <w:rFonts w:cs="Arial"/>
                <w:sz w:val="16"/>
                <w:szCs w:val="16"/>
              </w:rPr>
            </w:pPr>
            <w:r w:rsidRPr="00E7482D">
              <w:rPr>
                <w:rFonts w:cs="Arial"/>
                <w:sz w:val="16"/>
                <w:szCs w:val="16"/>
              </w:rPr>
              <w:t>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193378AF" w14:textId="6C09B605" w:rsidR="008A0071" w:rsidRPr="00E7482D" w:rsidRDefault="008A0071" w:rsidP="008A0071">
            <w:pPr>
              <w:pStyle w:val="TAL"/>
              <w:rPr>
                <w:rFonts w:cs="Arial"/>
                <w:sz w:val="16"/>
                <w:szCs w:val="16"/>
              </w:rPr>
            </w:pPr>
            <w:r w:rsidRPr="00E7482D">
              <w:rPr>
                <w:rFonts w:cs="Arial"/>
                <w:sz w:val="16"/>
                <w:szCs w:val="16"/>
              </w:rPr>
              <w:t>4481</w:t>
            </w:r>
          </w:p>
        </w:tc>
        <w:tc>
          <w:tcPr>
            <w:tcW w:w="690" w:type="dxa"/>
            <w:tcBorders>
              <w:top w:val="single" w:sz="4" w:space="0" w:color="A5A5A5"/>
              <w:left w:val="nil"/>
              <w:bottom w:val="single" w:sz="4" w:space="0" w:color="A5A5A5"/>
              <w:right w:val="single" w:sz="4" w:space="0" w:color="A5A5A5"/>
            </w:tcBorders>
            <w:shd w:val="clear" w:color="000000" w:fill="auto"/>
          </w:tcPr>
          <w:p w14:paraId="66A98460" w14:textId="4B98C36B"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0483690" w14:textId="3E8DC566"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D5BA364"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F772B07" w14:textId="68696CCA" w:rsidR="008A0071" w:rsidRPr="00E7482D" w:rsidRDefault="008A0071" w:rsidP="008A0071">
            <w:pPr>
              <w:pStyle w:val="TAL"/>
              <w:rPr>
                <w:rFonts w:cs="Arial"/>
                <w:sz w:val="16"/>
                <w:szCs w:val="16"/>
              </w:rPr>
            </w:pPr>
            <w:r w:rsidRPr="00E7482D">
              <w:rPr>
                <w:rFonts w:cs="Arial"/>
                <w:sz w:val="16"/>
                <w:szCs w:val="16"/>
              </w:rPr>
              <w:t>R2-2009985</w:t>
            </w:r>
          </w:p>
        </w:tc>
        <w:tc>
          <w:tcPr>
            <w:tcW w:w="3038" w:type="dxa"/>
            <w:tcBorders>
              <w:top w:val="nil"/>
              <w:left w:val="nil"/>
              <w:bottom w:val="single" w:sz="4" w:space="0" w:color="A5A5A5"/>
              <w:right w:val="single" w:sz="4" w:space="0" w:color="A5A5A5"/>
            </w:tcBorders>
            <w:shd w:val="clear" w:color="auto" w:fill="auto"/>
          </w:tcPr>
          <w:p w14:paraId="49BA96FD" w14:textId="6349921C" w:rsidR="008A0071" w:rsidRPr="00E7482D" w:rsidRDefault="008A0071" w:rsidP="008A0071">
            <w:pPr>
              <w:pStyle w:val="TAL"/>
              <w:rPr>
                <w:rFonts w:cs="Arial"/>
                <w:sz w:val="16"/>
                <w:szCs w:val="16"/>
              </w:rPr>
            </w:pPr>
            <w:r w:rsidRPr="00E7482D">
              <w:rPr>
                <w:rFonts w:cs="Arial"/>
                <w:sz w:val="16"/>
                <w:szCs w:val="16"/>
              </w:rPr>
              <w:t>Discarding of stored DL RRC message segments when UE transitions to RRC_IDLE</w:t>
            </w:r>
          </w:p>
        </w:tc>
        <w:tc>
          <w:tcPr>
            <w:tcW w:w="1666" w:type="dxa"/>
            <w:tcBorders>
              <w:top w:val="nil"/>
              <w:left w:val="nil"/>
              <w:bottom w:val="single" w:sz="4" w:space="0" w:color="A5A5A5"/>
              <w:right w:val="single" w:sz="4" w:space="0" w:color="A5A5A5"/>
            </w:tcBorders>
            <w:shd w:val="clear" w:color="auto" w:fill="auto"/>
          </w:tcPr>
          <w:p w14:paraId="163F5409" w14:textId="18772E24" w:rsidR="008A0071" w:rsidRPr="00E7482D" w:rsidRDefault="008A0071" w:rsidP="008A0071">
            <w:pPr>
              <w:pStyle w:val="TAL"/>
              <w:rPr>
                <w:rFonts w:cs="Arial"/>
                <w:sz w:val="16"/>
                <w:szCs w:val="16"/>
              </w:rPr>
            </w:pPr>
            <w:r w:rsidRPr="00E7482D">
              <w:rPr>
                <w:rFonts w:cs="Arial"/>
                <w:sz w:val="16"/>
                <w:szCs w:val="16"/>
              </w:rPr>
              <w:t>MediaTek Inc.</w:t>
            </w:r>
          </w:p>
        </w:tc>
        <w:tc>
          <w:tcPr>
            <w:tcW w:w="822" w:type="dxa"/>
            <w:tcBorders>
              <w:top w:val="nil"/>
              <w:left w:val="nil"/>
              <w:bottom w:val="single" w:sz="4" w:space="0" w:color="A5A5A5"/>
              <w:right w:val="single" w:sz="4" w:space="0" w:color="A5A5A5"/>
            </w:tcBorders>
            <w:shd w:val="clear" w:color="auto" w:fill="auto"/>
          </w:tcPr>
          <w:p w14:paraId="168794DF" w14:textId="471A368A"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6A66D9F2" w14:textId="6FC4B2A2"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06C3F5D4" w14:textId="4849CA60" w:rsidR="008A0071" w:rsidRPr="00E7482D" w:rsidRDefault="008A0071" w:rsidP="008A0071">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6BA827C" w14:textId="64E941B7" w:rsidR="008A0071" w:rsidRPr="00E7482D" w:rsidRDefault="008A0071" w:rsidP="008A0071">
            <w:pPr>
              <w:pStyle w:val="TAL"/>
              <w:rPr>
                <w:rFonts w:cs="Arial"/>
                <w:sz w:val="16"/>
                <w:szCs w:val="16"/>
              </w:rPr>
            </w:pPr>
            <w:r w:rsidRPr="00E7482D">
              <w:rPr>
                <w:rFonts w:cs="Arial"/>
                <w:sz w:val="16"/>
                <w:szCs w:val="16"/>
              </w:rPr>
              <w:t>2151</w:t>
            </w:r>
          </w:p>
        </w:tc>
        <w:tc>
          <w:tcPr>
            <w:tcW w:w="690" w:type="dxa"/>
            <w:tcBorders>
              <w:top w:val="single" w:sz="4" w:space="0" w:color="A5A5A5"/>
              <w:left w:val="nil"/>
              <w:bottom w:val="single" w:sz="4" w:space="0" w:color="A5A5A5"/>
              <w:right w:val="single" w:sz="4" w:space="0" w:color="A5A5A5"/>
            </w:tcBorders>
            <w:shd w:val="clear" w:color="000000" w:fill="auto"/>
          </w:tcPr>
          <w:p w14:paraId="5C2C98ED" w14:textId="638AEBC9"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35F399AF" w14:textId="638463D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E0A295A"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F9824D9" w14:textId="05D4D45D" w:rsidR="008A0071" w:rsidRPr="00E7482D" w:rsidRDefault="008A0071" w:rsidP="008A0071">
            <w:pPr>
              <w:pStyle w:val="TAL"/>
              <w:rPr>
                <w:rFonts w:cs="Arial"/>
                <w:sz w:val="16"/>
                <w:szCs w:val="16"/>
              </w:rPr>
            </w:pPr>
            <w:r w:rsidRPr="00E7482D">
              <w:rPr>
                <w:rFonts w:cs="Arial"/>
                <w:sz w:val="16"/>
                <w:szCs w:val="16"/>
              </w:rPr>
              <w:t>R2-2010011</w:t>
            </w:r>
          </w:p>
        </w:tc>
        <w:tc>
          <w:tcPr>
            <w:tcW w:w="3038" w:type="dxa"/>
            <w:tcBorders>
              <w:top w:val="nil"/>
              <w:left w:val="nil"/>
              <w:bottom w:val="single" w:sz="4" w:space="0" w:color="A5A5A5"/>
              <w:right w:val="single" w:sz="4" w:space="0" w:color="A5A5A5"/>
            </w:tcBorders>
            <w:shd w:val="clear" w:color="auto" w:fill="auto"/>
          </w:tcPr>
          <w:p w14:paraId="2ACA536D" w14:textId="26633D06" w:rsidR="008A0071" w:rsidRPr="00E7482D" w:rsidRDefault="008A0071" w:rsidP="008A0071">
            <w:pPr>
              <w:pStyle w:val="TAL"/>
              <w:rPr>
                <w:rFonts w:cs="Arial"/>
                <w:sz w:val="16"/>
                <w:szCs w:val="16"/>
              </w:rPr>
            </w:pPr>
            <w:r w:rsidRPr="00E7482D">
              <w:rPr>
                <w:rFonts w:cs="Arial"/>
                <w:sz w:val="16"/>
                <w:szCs w:val="16"/>
              </w:rPr>
              <w:t>Correction on BFD resource on SCell</w:t>
            </w:r>
          </w:p>
        </w:tc>
        <w:tc>
          <w:tcPr>
            <w:tcW w:w="1666" w:type="dxa"/>
            <w:tcBorders>
              <w:top w:val="nil"/>
              <w:left w:val="nil"/>
              <w:bottom w:val="single" w:sz="4" w:space="0" w:color="A5A5A5"/>
              <w:right w:val="single" w:sz="4" w:space="0" w:color="A5A5A5"/>
            </w:tcBorders>
            <w:shd w:val="clear" w:color="auto" w:fill="auto"/>
          </w:tcPr>
          <w:p w14:paraId="2EEF5816" w14:textId="4828E2F3" w:rsidR="008A0071" w:rsidRPr="00E7482D" w:rsidRDefault="008A0071" w:rsidP="008A0071">
            <w:pPr>
              <w:pStyle w:val="TAL"/>
              <w:rPr>
                <w:rFonts w:cs="Arial"/>
                <w:sz w:val="16"/>
                <w:szCs w:val="16"/>
              </w:rPr>
            </w:pPr>
            <w:r w:rsidRPr="00E7482D">
              <w:rPr>
                <w:rFonts w:cs="Arial"/>
                <w:sz w:val="16"/>
                <w:szCs w:val="16"/>
              </w:rPr>
              <w:t>Qualcomm Incorporated</w:t>
            </w:r>
          </w:p>
        </w:tc>
        <w:tc>
          <w:tcPr>
            <w:tcW w:w="822" w:type="dxa"/>
            <w:tcBorders>
              <w:top w:val="nil"/>
              <w:left w:val="nil"/>
              <w:bottom w:val="single" w:sz="4" w:space="0" w:color="A5A5A5"/>
              <w:right w:val="single" w:sz="4" w:space="0" w:color="A5A5A5"/>
            </w:tcBorders>
            <w:shd w:val="clear" w:color="auto" w:fill="auto"/>
          </w:tcPr>
          <w:p w14:paraId="2F131584" w14:textId="0441EBD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A2D3469" w14:textId="508B17F9"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03405041" w14:textId="039AAE8C"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55537241" w14:textId="72C1231D" w:rsidR="008A0071" w:rsidRPr="00E7482D" w:rsidRDefault="008A0071" w:rsidP="008A0071">
            <w:pPr>
              <w:pStyle w:val="TAL"/>
              <w:rPr>
                <w:rFonts w:cs="Arial"/>
                <w:sz w:val="16"/>
                <w:szCs w:val="16"/>
              </w:rPr>
            </w:pPr>
            <w:r w:rsidRPr="00E7482D">
              <w:rPr>
                <w:rFonts w:cs="Arial"/>
                <w:sz w:val="16"/>
                <w:szCs w:val="16"/>
              </w:rPr>
              <w:t>2159</w:t>
            </w:r>
          </w:p>
        </w:tc>
        <w:tc>
          <w:tcPr>
            <w:tcW w:w="690" w:type="dxa"/>
            <w:tcBorders>
              <w:top w:val="single" w:sz="4" w:space="0" w:color="A5A5A5"/>
              <w:left w:val="nil"/>
              <w:bottom w:val="single" w:sz="4" w:space="0" w:color="A5A5A5"/>
              <w:right w:val="single" w:sz="4" w:space="0" w:color="A5A5A5"/>
            </w:tcBorders>
            <w:shd w:val="clear" w:color="000000" w:fill="auto"/>
          </w:tcPr>
          <w:p w14:paraId="7D52FAA2" w14:textId="766CF35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3661395" w14:textId="4CC0285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449E1498"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6E11CAA" w14:textId="614597EA" w:rsidR="008A0071" w:rsidRPr="00E7482D" w:rsidRDefault="008A0071" w:rsidP="008A0071">
            <w:pPr>
              <w:pStyle w:val="TAL"/>
              <w:rPr>
                <w:rFonts w:cs="Arial"/>
                <w:sz w:val="16"/>
                <w:szCs w:val="16"/>
              </w:rPr>
            </w:pPr>
            <w:r w:rsidRPr="00E7482D">
              <w:rPr>
                <w:rFonts w:cs="Arial"/>
                <w:sz w:val="16"/>
                <w:szCs w:val="16"/>
              </w:rPr>
              <w:t>R2-2010025</w:t>
            </w:r>
          </w:p>
        </w:tc>
        <w:tc>
          <w:tcPr>
            <w:tcW w:w="3038" w:type="dxa"/>
            <w:tcBorders>
              <w:top w:val="nil"/>
              <w:left w:val="nil"/>
              <w:bottom w:val="single" w:sz="4" w:space="0" w:color="A5A5A5"/>
              <w:right w:val="single" w:sz="4" w:space="0" w:color="A5A5A5"/>
            </w:tcBorders>
            <w:shd w:val="clear" w:color="auto" w:fill="auto"/>
          </w:tcPr>
          <w:p w14:paraId="15157DBA" w14:textId="416FB1A8" w:rsidR="008A0071" w:rsidRPr="00E7482D" w:rsidRDefault="008A0071" w:rsidP="008A0071">
            <w:pPr>
              <w:pStyle w:val="TAL"/>
              <w:rPr>
                <w:rFonts w:cs="Arial"/>
                <w:sz w:val="16"/>
                <w:szCs w:val="16"/>
              </w:rPr>
            </w:pPr>
            <w:r w:rsidRPr="00E7482D">
              <w:rPr>
                <w:rFonts w:cs="Arial"/>
                <w:sz w:val="16"/>
                <w:szCs w:val="16"/>
              </w:rPr>
              <w:t>Missing fields for Toffset coordination</w:t>
            </w:r>
          </w:p>
        </w:tc>
        <w:tc>
          <w:tcPr>
            <w:tcW w:w="1666" w:type="dxa"/>
            <w:tcBorders>
              <w:top w:val="nil"/>
              <w:left w:val="nil"/>
              <w:bottom w:val="single" w:sz="4" w:space="0" w:color="A5A5A5"/>
              <w:right w:val="single" w:sz="4" w:space="0" w:color="A5A5A5"/>
            </w:tcBorders>
            <w:shd w:val="clear" w:color="auto" w:fill="auto"/>
          </w:tcPr>
          <w:p w14:paraId="7485057C" w14:textId="74FF5045" w:rsidR="008A0071" w:rsidRPr="00E7482D" w:rsidRDefault="008A0071" w:rsidP="008A0071">
            <w:pPr>
              <w:pStyle w:val="TAL"/>
              <w:rPr>
                <w:rFonts w:cs="Arial"/>
                <w:sz w:val="16"/>
                <w:szCs w:val="16"/>
              </w:rPr>
            </w:pPr>
            <w:r w:rsidRPr="00E7482D">
              <w:rPr>
                <w:rFonts w:cs="Arial"/>
                <w:sz w:val="16"/>
                <w:szCs w:val="16"/>
              </w:rPr>
              <w:t>Ericsson, Nokia, Nokia Shanghai Bell</w:t>
            </w:r>
          </w:p>
        </w:tc>
        <w:tc>
          <w:tcPr>
            <w:tcW w:w="822" w:type="dxa"/>
            <w:tcBorders>
              <w:top w:val="nil"/>
              <w:left w:val="nil"/>
              <w:bottom w:val="single" w:sz="4" w:space="0" w:color="A5A5A5"/>
              <w:right w:val="single" w:sz="4" w:space="0" w:color="A5A5A5"/>
            </w:tcBorders>
            <w:shd w:val="clear" w:color="auto" w:fill="auto"/>
          </w:tcPr>
          <w:p w14:paraId="2E3059BD" w14:textId="2AF3BC7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FEF6C86" w14:textId="6B93EC88"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6F230161" w14:textId="4AF83DC5"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CF8E8FD" w14:textId="4D695550" w:rsidR="008A0071" w:rsidRPr="00E7482D" w:rsidRDefault="008A0071" w:rsidP="008A0071">
            <w:pPr>
              <w:pStyle w:val="TAL"/>
              <w:rPr>
                <w:rFonts w:cs="Arial"/>
                <w:sz w:val="16"/>
                <w:szCs w:val="16"/>
              </w:rPr>
            </w:pPr>
            <w:r w:rsidRPr="00E7482D">
              <w:rPr>
                <w:rFonts w:cs="Arial"/>
                <w:sz w:val="16"/>
                <w:szCs w:val="16"/>
              </w:rPr>
              <w:t>2163</w:t>
            </w:r>
          </w:p>
        </w:tc>
        <w:tc>
          <w:tcPr>
            <w:tcW w:w="690" w:type="dxa"/>
            <w:tcBorders>
              <w:top w:val="single" w:sz="4" w:space="0" w:color="A5A5A5"/>
              <w:left w:val="nil"/>
              <w:bottom w:val="single" w:sz="4" w:space="0" w:color="A5A5A5"/>
              <w:right w:val="single" w:sz="4" w:space="0" w:color="A5A5A5"/>
            </w:tcBorders>
            <w:shd w:val="clear" w:color="000000" w:fill="auto"/>
          </w:tcPr>
          <w:p w14:paraId="640F0A66" w14:textId="5CFAC40A"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300ED8C0" w14:textId="1B3FACA5"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629B1E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88D2B2" w14:textId="3C799187" w:rsidR="008A0071" w:rsidRPr="00E7482D" w:rsidRDefault="008A0071" w:rsidP="008A0071">
            <w:pPr>
              <w:pStyle w:val="TAL"/>
              <w:rPr>
                <w:rFonts w:cs="Arial"/>
                <w:sz w:val="16"/>
                <w:szCs w:val="16"/>
              </w:rPr>
            </w:pPr>
            <w:r w:rsidRPr="00E7482D">
              <w:rPr>
                <w:rFonts w:cs="Arial"/>
                <w:sz w:val="16"/>
                <w:szCs w:val="16"/>
              </w:rPr>
              <w:t>R2-2010031</w:t>
            </w:r>
          </w:p>
        </w:tc>
        <w:tc>
          <w:tcPr>
            <w:tcW w:w="3038" w:type="dxa"/>
            <w:tcBorders>
              <w:top w:val="single" w:sz="4" w:space="0" w:color="A5A5A5"/>
              <w:left w:val="nil"/>
              <w:bottom w:val="single" w:sz="4" w:space="0" w:color="A5A5A5"/>
              <w:right w:val="single" w:sz="4" w:space="0" w:color="A5A5A5"/>
            </w:tcBorders>
            <w:shd w:val="clear" w:color="auto" w:fill="auto"/>
          </w:tcPr>
          <w:p w14:paraId="3F0801CE" w14:textId="74662F5C" w:rsidR="008A0071" w:rsidRPr="00E7482D" w:rsidRDefault="008A0071" w:rsidP="008A0071">
            <w:pPr>
              <w:pStyle w:val="TAL"/>
              <w:rPr>
                <w:rFonts w:cs="Arial"/>
                <w:sz w:val="16"/>
                <w:szCs w:val="16"/>
              </w:rPr>
            </w:pPr>
            <w:r w:rsidRPr="00E7482D">
              <w:rPr>
                <w:rFonts w:cs="Arial"/>
                <w:sz w:val="16"/>
                <w:szCs w:val="16"/>
              </w:rPr>
              <w:t>Correction on early measurement capabilities</w:t>
            </w:r>
          </w:p>
        </w:tc>
        <w:tc>
          <w:tcPr>
            <w:tcW w:w="1666" w:type="dxa"/>
            <w:tcBorders>
              <w:top w:val="single" w:sz="4" w:space="0" w:color="A5A5A5"/>
              <w:left w:val="nil"/>
              <w:bottom w:val="single" w:sz="4" w:space="0" w:color="A5A5A5"/>
              <w:right w:val="single" w:sz="4" w:space="0" w:color="A5A5A5"/>
            </w:tcBorders>
            <w:shd w:val="clear" w:color="auto" w:fill="auto"/>
          </w:tcPr>
          <w:p w14:paraId="313A2184" w14:textId="0F33CCF8" w:rsidR="008A0071" w:rsidRPr="00E7482D" w:rsidRDefault="008A0071" w:rsidP="008A0071">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1E248B17" w14:textId="3FA1E71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F8A56D" w14:textId="5CDB51CF"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2FEF5004" w14:textId="74691753"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ADD8864" w14:textId="42E00865" w:rsidR="008A0071" w:rsidRPr="00E7482D" w:rsidRDefault="008A0071" w:rsidP="008A0071">
            <w:pPr>
              <w:pStyle w:val="TAL"/>
              <w:rPr>
                <w:rFonts w:cs="Arial"/>
                <w:sz w:val="16"/>
                <w:szCs w:val="16"/>
              </w:rPr>
            </w:pPr>
            <w:r w:rsidRPr="00E7482D">
              <w:rPr>
                <w:rFonts w:cs="Arial"/>
                <w:sz w:val="16"/>
                <w:szCs w:val="16"/>
              </w:rPr>
              <w:t>1795</w:t>
            </w:r>
          </w:p>
        </w:tc>
        <w:tc>
          <w:tcPr>
            <w:tcW w:w="690" w:type="dxa"/>
            <w:tcBorders>
              <w:top w:val="single" w:sz="4" w:space="0" w:color="A5A5A5"/>
              <w:left w:val="nil"/>
              <w:bottom w:val="single" w:sz="4" w:space="0" w:color="A5A5A5"/>
              <w:right w:val="single" w:sz="4" w:space="0" w:color="A5A5A5"/>
            </w:tcBorders>
            <w:shd w:val="clear" w:color="000000" w:fill="auto"/>
          </w:tcPr>
          <w:p w14:paraId="6FC61D1F" w14:textId="27AEDB64"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E582254" w14:textId="7A2356D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190001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9BC0E3" w14:textId="49AED444" w:rsidR="008A0071" w:rsidRPr="00E7482D" w:rsidRDefault="008A0071" w:rsidP="008A0071">
            <w:pPr>
              <w:pStyle w:val="TAL"/>
              <w:rPr>
                <w:rFonts w:cs="Arial"/>
                <w:sz w:val="16"/>
                <w:szCs w:val="16"/>
              </w:rPr>
            </w:pPr>
            <w:r w:rsidRPr="00E7482D">
              <w:rPr>
                <w:rFonts w:cs="Arial"/>
                <w:sz w:val="16"/>
                <w:szCs w:val="16"/>
              </w:rPr>
              <w:t>R2-2010093</w:t>
            </w:r>
          </w:p>
        </w:tc>
        <w:tc>
          <w:tcPr>
            <w:tcW w:w="3038" w:type="dxa"/>
            <w:tcBorders>
              <w:top w:val="single" w:sz="4" w:space="0" w:color="A5A5A5"/>
              <w:left w:val="nil"/>
              <w:bottom w:val="single" w:sz="4" w:space="0" w:color="A5A5A5"/>
              <w:right w:val="single" w:sz="4" w:space="0" w:color="A5A5A5"/>
            </w:tcBorders>
            <w:shd w:val="clear" w:color="auto" w:fill="auto"/>
          </w:tcPr>
          <w:p w14:paraId="0A43C4F8" w14:textId="46C7CB85" w:rsidR="008A0071" w:rsidRPr="00E7482D" w:rsidRDefault="008A0071" w:rsidP="008A0071">
            <w:pPr>
              <w:pStyle w:val="TAL"/>
              <w:rPr>
                <w:rFonts w:cs="Arial"/>
                <w:sz w:val="16"/>
                <w:szCs w:val="16"/>
              </w:rPr>
            </w:pPr>
            <w:r w:rsidRPr="00E7482D">
              <w:rPr>
                <w:rFonts w:cs="Arial"/>
                <w:sz w:val="16"/>
                <w:szCs w:val="16"/>
              </w:rPr>
              <w:t>Clarification of quality and time stamp for RSTD measurements</w:t>
            </w:r>
          </w:p>
        </w:tc>
        <w:tc>
          <w:tcPr>
            <w:tcW w:w="1666" w:type="dxa"/>
            <w:tcBorders>
              <w:top w:val="single" w:sz="4" w:space="0" w:color="A5A5A5"/>
              <w:left w:val="nil"/>
              <w:bottom w:val="single" w:sz="4" w:space="0" w:color="A5A5A5"/>
              <w:right w:val="single" w:sz="4" w:space="0" w:color="A5A5A5"/>
            </w:tcBorders>
            <w:shd w:val="clear" w:color="auto" w:fill="auto"/>
          </w:tcPr>
          <w:p w14:paraId="64E82559" w14:textId="79D776AB" w:rsidR="008A0071" w:rsidRPr="00E7482D" w:rsidRDefault="008A0071" w:rsidP="008A0071">
            <w:pPr>
              <w:pStyle w:val="TAL"/>
              <w:rPr>
                <w:rFonts w:cs="Arial"/>
                <w:sz w:val="16"/>
                <w:szCs w:val="16"/>
              </w:rPr>
            </w:pPr>
            <w:r w:rsidRPr="00E7482D">
              <w:rPr>
                <w:rFonts w:cs="Arial"/>
                <w:sz w:val="16"/>
                <w:szCs w:val="16"/>
              </w:rPr>
              <w:t>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38EDBD92" w14:textId="3AC089DD"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8E55A5" w14:textId="17BCC84B" w:rsidR="008A0071" w:rsidRPr="00E7482D" w:rsidRDefault="008A0071" w:rsidP="008A0071">
            <w:pPr>
              <w:pStyle w:val="TAL"/>
              <w:rPr>
                <w:rFonts w:cs="Arial"/>
                <w:sz w:val="16"/>
                <w:szCs w:val="16"/>
              </w:rPr>
            </w:pPr>
            <w:r w:rsidRPr="00E7482D">
              <w:rPr>
                <w:rFonts w:cs="Arial"/>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567858FB" w14:textId="33310F4A" w:rsidR="008A0071" w:rsidRPr="00E7482D" w:rsidRDefault="008A0071" w:rsidP="008A0071">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61FA7E4E" w14:textId="68DBB997" w:rsidR="008A0071" w:rsidRPr="00E7482D" w:rsidRDefault="008A0071" w:rsidP="008A0071">
            <w:pPr>
              <w:pStyle w:val="TAL"/>
              <w:rPr>
                <w:rFonts w:cs="Arial"/>
                <w:sz w:val="16"/>
                <w:szCs w:val="16"/>
              </w:rPr>
            </w:pPr>
            <w:r w:rsidRPr="00E7482D">
              <w:rPr>
                <w:rFonts w:cs="Arial"/>
                <w:sz w:val="16"/>
                <w:szCs w:val="16"/>
              </w:rPr>
              <w:t>0274</w:t>
            </w:r>
          </w:p>
        </w:tc>
        <w:tc>
          <w:tcPr>
            <w:tcW w:w="690" w:type="dxa"/>
            <w:tcBorders>
              <w:top w:val="single" w:sz="4" w:space="0" w:color="A5A5A5"/>
              <w:left w:val="nil"/>
              <w:bottom w:val="single" w:sz="4" w:space="0" w:color="A5A5A5"/>
              <w:right w:val="single" w:sz="4" w:space="0" w:color="A5A5A5"/>
            </w:tcBorders>
            <w:shd w:val="clear" w:color="000000" w:fill="auto"/>
          </w:tcPr>
          <w:p w14:paraId="61CC7078" w14:textId="506BD695"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B038847" w14:textId="5413EE3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23FD2D2"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C5FFBE0" w14:textId="067EE485" w:rsidR="008A0071" w:rsidRPr="00E7482D" w:rsidRDefault="008A0071" w:rsidP="008A0071">
            <w:pPr>
              <w:pStyle w:val="TAL"/>
              <w:rPr>
                <w:rFonts w:cs="Arial"/>
                <w:sz w:val="16"/>
                <w:szCs w:val="16"/>
              </w:rPr>
            </w:pPr>
            <w:r w:rsidRPr="00E7482D">
              <w:rPr>
                <w:rFonts w:cs="Arial"/>
                <w:sz w:val="16"/>
                <w:szCs w:val="16"/>
              </w:rPr>
              <w:t>R2-2010118</w:t>
            </w:r>
          </w:p>
        </w:tc>
        <w:tc>
          <w:tcPr>
            <w:tcW w:w="3038" w:type="dxa"/>
            <w:tcBorders>
              <w:top w:val="single" w:sz="4" w:space="0" w:color="A5A5A5"/>
              <w:left w:val="nil"/>
              <w:bottom w:val="single" w:sz="4" w:space="0" w:color="A5A5A5"/>
              <w:right w:val="single" w:sz="4" w:space="0" w:color="A5A5A5"/>
            </w:tcBorders>
            <w:shd w:val="clear" w:color="auto" w:fill="auto"/>
          </w:tcPr>
          <w:p w14:paraId="294E767A" w14:textId="792B337B" w:rsidR="008A0071" w:rsidRPr="00E7482D" w:rsidRDefault="008A0071" w:rsidP="008A0071">
            <w:pPr>
              <w:pStyle w:val="TAL"/>
              <w:rPr>
                <w:rFonts w:cs="Arial"/>
                <w:sz w:val="16"/>
                <w:szCs w:val="16"/>
              </w:rPr>
            </w:pPr>
            <w:r w:rsidRPr="00E7482D">
              <w:rPr>
                <w:rFonts w:cs="Arial"/>
                <w:sz w:val="16"/>
                <w:szCs w:val="16"/>
              </w:rPr>
              <w:t>Processing delay requirements for RRC resume</w:t>
            </w:r>
          </w:p>
        </w:tc>
        <w:tc>
          <w:tcPr>
            <w:tcW w:w="1666" w:type="dxa"/>
            <w:tcBorders>
              <w:top w:val="single" w:sz="4" w:space="0" w:color="A5A5A5"/>
              <w:left w:val="nil"/>
              <w:bottom w:val="single" w:sz="4" w:space="0" w:color="A5A5A5"/>
              <w:right w:val="single" w:sz="4" w:space="0" w:color="A5A5A5"/>
            </w:tcBorders>
            <w:shd w:val="clear" w:color="auto" w:fill="auto"/>
          </w:tcPr>
          <w:p w14:paraId="4223DF57" w14:textId="0962F285"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53BEF35" w14:textId="55BCEA2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54C5F5" w14:textId="1999C2E5"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A3B0BAA" w14:textId="53F6EE84"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363B536C" w14:textId="60F75350" w:rsidR="008A0071" w:rsidRPr="00E7482D" w:rsidRDefault="008A0071" w:rsidP="008A0071">
            <w:pPr>
              <w:pStyle w:val="TAL"/>
              <w:rPr>
                <w:rFonts w:cs="Arial"/>
                <w:sz w:val="16"/>
                <w:szCs w:val="16"/>
              </w:rPr>
            </w:pPr>
            <w:r w:rsidRPr="00E7482D">
              <w:rPr>
                <w:rFonts w:cs="Arial"/>
                <w:sz w:val="16"/>
                <w:szCs w:val="16"/>
              </w:rPr>
              <w:t>2178</w:t>
            </w:r>
          </w:p>
        </w:tc>
        <w:tc>
          <w:tcPr>
            <w:tcW w:w="690" w:type="dxa"/>
            <w:tcBorders>
              <w:top w:val="single" w:sz="4" w:space="0" w:color="A5A5A5"/>
              <w:left w:val="nil"/>
              <w:bottom w:val="single" w:sz="4" w:space="0" w:color="A5A5A5"/>
              <w:right w:val="single" w:sz="4" w:space="0" w:color="A5A5A5"/>
            </w:tcBorders>
            <w:shd w:val="clear" w:color="000000" w:fill="auto"/>
          </w:tcPr>
          <w:p w14:paraId="1CFC27D5" w14:textId="0B43FD88"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090E8CE" w14:textId="4A61F93C" w:rsidR="008A0071" w:rsidRPr="00E7482D" w:rsidRDefault="008A0071" w:rsidP="008A0071">
            <w:pPr>
              <w:pStyle w:val="TAL"/>
              <w:rPr>
                <w:rFonts w:cs="Arial"/>
                <w:sz w:val="16"/>
                <w:szCs w:val="16"/>
              </w:rPr>
            </w:pPr>
            <w:r w:rsidRPr="00E7482D">
              <w:rPr>
                <w:rFonts w:cs="Arial"/>
                <w:sz w:val="16"/>
                <w:szCs w:val="16"/>
              </w:rPr>
              <w:t>C</w:t>
            </w:r>
          </w:p>
        </w:tc>
      </w:tr>
      <w:tr w:rsidR="008562A2" w:rsidRPr="008562A2" w14:paraId="047F010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5878DAC" w14:textId="7D5E58D2" w:rsidR="008A0071" w:rsidRPr="00E7482D" w:rsidRDefault="008A0071" w:rsidP="008A0071">
            <w:pPr>
              <w:pStyle w:val="TAL"/>
              <w:rPr>
                <w:rFonts w:cs="Arial"/>
                <w:sz w:val="16"/>
                <w:szCs w:val="16"/>
              </w:rPr>
            </w:pPr>
            <w:r w:rsidRPr="00E7482D">
              <w:rPr>
                <w:rFonts w:cs="Arial"/>
                <w:sz w:val="16"/>
                <w:szCs w:val="16"/>
              </w:rPr>
              <w:t>R2-2010119</w:t>
            </w:r>
          </w:p>
        </w:tc>
        <w:tc>
          <w:tcPr>
            <w:tcW w:w="3038" w:type="dxa"/>
            <w:tcBorders>
              <w:top w:val="single" w:sz="4" w:space="0" w:color="A5A5A5"/>
              <w:left w:val="nil"/>
              <w:bottom w:val="single" w:sz="4" w:space="0" w:color="A5A5A5"/>
              <w:right w:val="single" w:sz="4" w:space="0" w:color="A5A5A5"/>
            </w:tcBorders>
            <w:shd w:val="clear" w:color="auto" w:fill="auto"/>
          </w:tcPr>
          <w:p w14:paraId="3C52A89F" w14:textId="451255C4" w:rsidR="008A0071" w:rsidRPr="00E7482D" w:rsidRDefault="008A0071" w:rsidP="008A0071">
            <w:pPr>
              <w:pStyle w:val="TAL"/>
              <w:rPr>
                <w:rFonts w:cs="Arial"/>
                <w:sz w:val="16"/>
                <w:szCs w:val="16"/>
              </w:rPr>
            </w:pPr>
            <w:r w:rsidRPr="00E7482D">
              <w:rPr>
                <w:rFonts w:cs="Arial"/>
                <w:sz w:val="16"/>
                <w:szCs w:val="16"/>
              </w:rPr>
              <w:t>Processing delay requirements for RRC resume</w:t>
            </w:r>
          </w:p>
        </w:tc>
        <w:tc>
          <w:tcPr>
            <w:tcW w:w="1666" w:type="dxa"/>
            <w:tcBorders>
              <w:top w:val="single" w:sz="4" w:space="0" w:color="A5A5A5"/>
              <w:left w:val="nil"/>
              <w:bottom w:val="single" w:sz="4" w:space="0" w:color="A5A5A5"/>
              <w:right w:val="single" w:sz="4" w:space="0" w:color="A5A5A5"/>
            </w:tcBorders>
            <w:shd w:val="clear" w:color="auto" w:fill="auto"/>
          </w:tcPr>
          <w:p w14:paraId="4A1BAAE3" w14:textId="6B711BB0"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277991D" w14:textId="1F7D22B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139AE6C" w14:textId="3930514F"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CE54A9C" w14:textId="0A49CBC3"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36C39A9" w14:textId="35C51819" w:rsidR="008A0071" w:rsidRPr="00E7482D" w:rsidRDefault="008A0071" w:rsidP="008A0071">
            <w:pPr>
              <w:pStyle w:val="TAL"/>
              <w:rPr>
                <w:rFonts w:cs="Arial"/>
                <w:sz w:val="16"/>
                <w:szCs w:val="16"/>
              </w:rPr>
            </w:pPr>
            <w:r w:rsidRPr="00E7482D">
              <w:rPr>
                <w:rFonts w:cs="Arial"/>
                <w:sz w:val="16"/>
                <w:szCs w:val="16"/>
              </w:rPr>
              <w:t>4496</w:t>
            </w:r>
          </w:p>
        </w:tc>
        <w:tc>
          <w:tcPr>
            <w:tcW w:w="690" w:type="dxa"/>
            <w:tcBorders>
              <w:top w:val="single" w:sz="4" w:space="0" w:color="A5A5A5"/>
              <w:left w:val="nil"/>
              <w:bottom w:val="single" w:sz="4" w:space="0" w:color="A5A5A5"/>
              <w:right w:val="single" w:sz="4" w:space="0" w:color="A5A5A5"/>
            </w:tcBorders>
            <w:shd w:val="clear" w:color="000000" w:fill="auto"/>
          </w:tcPr>
          <w:p w14:paraId="69ECCCF4" w14:textId="653A547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C7F8E33" w14:textId="09C65955" w:rsidR="008A0071" w:rsidRPr="00E7482D" w:rsidRDefault="008A0071" w:rsidP="008A0071">
            <w:pPr>
              <w:pStyle w:val="TAL"/>
              <w:rPr>
                <w:rFonts w:cs="Arial"/>
                <w:sz w:val="16"/>
                <w:szCs w:val="16"/>
              </w:rPr>
            </w:pPr>
            <w:r w:rsidRPr="00E7482D">
              <w:rPr>
                <w:rFonts w:cs="Arial"/>
                <w:sz w:val="16"/>
                <w:szCs w:val="16"/>
              </w:rPr>
              <w:t>C</w:t>
            </w:r>
          </w:p>
        </w:tc>
      </w:tr>
      <w:tr w:rsidR="008562A2" w:rsidRPr="008562A2" w14:paraId="1D282BC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578D30" w14:textId="57395CA6" w:rsidR="008A0071" w:rsidRPr="00E7482D" w:rsidRDefault="008A0071" w:rsidP="008A0071">
            <w:pPr>
              <w:pStyle w:val="TAL"/>
              <w:rPr>
                <w:rFonts w:cs="Arial"/>
                <w:sz w:val="16"/>
                <w:szCs w:val="16"/>
              </w:rPr>
            </w:pPr>
            <w:r w:rsidRPr="00E7482D">
              <w:rPr>
                <w:rFonts w:cs="Arial"/>
                <w:sz w:val="16"/>
                <w:szCs w:val="16"/>
              </w:rPr>
              <w:t>R2-2010138</w:t>
            </w:r>
          </w:p>
        </w:tc>
        <w:tc>
          <w:tcPr>
            <w:tcW w:w="3038" w:type="dxa"/>
            <w:tcBorders>
              <w:top w:val="single" w:sz="4" w:space="0" w:color="A5A5A5"/>
              <w:left w:val="nil"/>
              <w:bottom w:val="single" w:sz="4" w:space="0" w:color="A5A5A5"/>
              <w:right w:val="single" w:sz="4" w:space="0" w:color="A5A5A5"/>
            </w:tcBorders>
            <w:shd w:val="clear" w:color="auto" w:fill="auto"/>
          </w:tcPr>
          <w:p w14:paraId="14D038E4" w14:textId="511E381B" w:rsidR="008A0071" w:rsidRPr="00E7482D" w:rsidRDefault="008A0071" w:rsidP="008A0071">
            <w:pPr>
              <w:pStyle w:val="TAL"/>
              <w:rPr>
                <w:rFonts w:cs="Arial"/>
                <w:sz w:val="16"/>
                <w:szCs w:val="16"/>
              </w:rPr>
            </w:pPr>
            <w:r w:rsidRPr="00E7482D">
              <w:rPr>
                <w:rFonts w:cs="Arial"/>
                <w:sz w:val="16"/>
                <w:szCs w:val="16"/>
              </w:rPr>
              <w:t>Corrections to E-CID positioning</w:t>
            </w:r>
          </w:p>
        </w:tc>
        <w:tc>
          <w:tcPr>
            <w:tcW w:w="1666" w:type="dxa"/>
            <w:tcBorders>
              <w:top w:val="single" w:sz="4" w:space="0" w:color="A5A5A5"/>
              <w:left w:val="nil"/>
              <w:bottom w:val="single" w:sz="4" w:space="0" w:color="A5A5A5"/>
              <w:right w:val="single" w:sz="4" w:space="0" w:color="A5A5A5"/>
            </w:tcBorders>
            <w:shd w:val="clear" w:color="auto" w:fill="auto"/>
          </w:tcPr>
          <w:p w14:paraId="13233D20" w14:textId="0F5B3A5B" w:rsidR="008A0071" w:rsidRPr="00E7482D" w:rsidRDefault="008A0071" w:rsidP="008A0071">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9ECB43D" w14:textId="66A19FDD"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8CB6A2B" w14:textId="6275B90E" w:rsidR="008A0071" w:rsidRPr="00E7482D" w:rsidRDefault="008A0071" w:rsidP="008A0071">
            <w:pPr>
              <w:pStyle w:val="TAL"/>
              <w:rPr>
                <w:rFonts w:cs="Arial"/>
                <w:sz w:val="16"/>
                <w:szCs w:val="16"/>
              </w:rPr>
            </w:pPr>
            <w:r w:rsidRPr="00E7482D">
              <w:rPr>
                <w:rFonts w:cs="Arial"/>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4EB4BD93" w14:textId="3A93CE90"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6D994F6" w14:textId="3D0FE9BD" w:rsidR="008A0071" w:rsidRPr="00E7482D" w:rsidRDefault="008A0071" w:rsidP="008A0071">
            <w:pPr>
              <w:pStyle w:val="TAL"/>
              <w:rPr>
                <w:rFonts w:cs="Arial"/>
                <w:sz w:val="16"/>
                <w:szCs w:val="16"/>
              </w:rPr>
            </w:pPr>
            <w:r w:rsidRPr="00E7482D">
              <w:rPr>
                <w:rFonts w:cs="Arial"/>
                <w:sz w:val="16"/>
                <w:szCs w:val="16"/>
              </w:rPr>
              <w:t>0042</w:t>
            </w:r>
          </w:p>
        </w:tc>
        <w:tc>
          <w:tcPr>
            <w:tcW w:w="690" w:type="dxa"/>
            <w:tcBorders>
              <w:top w:val="single" w:sz="4" w:space="0" w:color="A5A5A5"/>
              <w:left w:val="nil"/>
              <w:bottom w:val="single" w:sz="4" w:space="0" w:color="A5A5A5"/>
              <w:right w:val="single" w:sz="4" w:space="0" w:color="A5A5A5"/>
            </w:tcBorders>
            <w:shd w:val="clear" w:color="000000" w:fill="auto"/>
          </w:tcPr>
          <w:p w14:paraId="64344BB3" w14:textId="2686DDB7"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54903EB" w14:textId="1EF4781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47440B7B"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256B15" w14:textId="357E64DD" w:rsidR="008A0071" w:rsidRPr="00E7482D" w:rsidRDefault="008A0071" w:rsidP="008A0071">
            <w:pPr>
              <w:pStyle w:val="TAL"/>
              <w:rPr>
                <w:rFonts w:cs="Arial"/>
                <w:sz w:val="16"/>
                <w:szCs w:val="16"/>
              </w:rPr>
            </w:pPr>
            <w:r w:rsidRPr="00E7482D">
              <w:rPr>
                <w:rFonts w:cs="Arial"/>
                <w:sz w:val="16"/>
                <w:szCs w:val="16"/>
              </w:rPr>
              <w:t>R2-2010150</w:t>
            </w:r>
          </w:p>
        </w:tc>
        <w:tc>
          <w:tcPr>
            <w:tcW w:w="3038" w:type="dxa"/>
            <w:tcBorders>
              <w:top w:val="single" w:sz="4" w:space="0" w:color="A5A5A5"/>
              <w:left w:val="nil"/>
              <w:bottom w:val="single" w:sz="4" w:space="0" w:color="A5A5A5"/>
              <w:right w:val="single" w:sz="4" w:space="0" w:color="A5A5A5"/>
            </w:tcBorders>
            <w:shd w:val="clear" w:color="auto" w:fill="auto"/>
          </w:tcPr>
          <w:p w14:paraId="1B89D807" w14:textId="09BB4F06" w:rsidR="008A0071" w:rsidRPr="00E7482D" w:rsidRDefault="008A0071" w:rsidP="008A0071">
            <w:pPr>
              <w:pStyle w:val="TAL"/>
              <w:rPr>
                <w:rFonts w:cs="Arial"/>
                <w:sz w:val="16"/>
                <w:szCs w:val="16"/>
              </w:rPr>
            </w:pPr>
            <w:r w:rsidRPr="00E7482D">
              <w:rPr>
                <w:rFonts w:cs="Arial"/>
                <w:sz w:val="16"/>
                <w:szCs w:val="16"/>
              </w:rPr>
              <w:t>Pre-emptive BSR handling at MAC Reset</w:t>
            </w:r>
          </w:p>
        </w:tc>
        <w:tc>
          <w:tcPr>
            <w:tcW w:w="1666" w:type="dxa"/>
            <w:tcBorders>
              <w:top w:val="single" w:sz="4" w:space="0" w:color="A5A5A5"/>
              <w:left w:val="nil"/>
              <w:bottom w:val="single" w:sz="4" w:space="0" w:color="A5A5A5"/>
              <w:right w:val="single" w:sz="4" w:space="0" w:color="A5A5A5"/>
            </w:tcBorders>
            <w:shd w:val="clear" w:color="auto" w:fill="auto"/>
          </w:tcPr>
          <w:p w14:paraId="12313E64" w14:textId="71D356EB" w:rsidR="008A0071" w:rsidRPr="00E7482D" w:rsidRDefault="008A0071" w:rsidP="008A0071">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6333E80" w14:textId="11A3D682"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6F16281" w14:textId="61174489"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55CDCEF" w14:textId="31B58CE0" w:rsidR="008A0071" w:rsidRPr="00E7482D" w:rsidRDefault="008A0071" w:rsidP="008A0071">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76949037" w14:textId="30926427" w:rsidR="008A0071" w:rsidRPr="00E7482D" w:rsidRDefault="008A0071" w:rsidP="008A0071">
            <w:pPr>
              <w:pStyle w:val="TAL"/>
              <w:rPr>
                <w:rFonts w:cs="Arial"/>
                <w:sz w:val="16"/>
                <w:szCs w:val="16"/>
              </w:rPr>
            </w:pPr>
            <w:r w:rsidRPr="00E7482D">
              <w:rPr>
                <w:rFonts w:cs="Arial"/>
                <w:sz w:val="16"/>
                <w:szCs w:val="16"/>
              </w:rPr>
              <w:t>0962</w:t>
            </w:r>
          </w:p>
        </w:tc>
        <w:tc>
          <w:tcPr>
            <w:tcW w:w="690" w:type="dxa"/>
            <w:tcBorders>
              <w:top w:val="single" w:sz="4" w:space="0" w:color="A5A5A5"/>
              <w:left w:val="nil"/>
              <w:bottom w:val="single" w:sz="4" w:space="0" w:color="A5A5A5"/>
              <w:right w:val="single" w:sz="4" w:space="0" w:color="A5A5A5"/>
            </w:tcBorders>
            <w:shd w:val="clear" w:color="000000" w:fill="auto"/>
          </w:tcPr>
          <w:p w14:paraId="3C6D948D" w14:textId="7B18F957"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2E8C7C1" w14:textId="08228242"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F6A11F3"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15AF11" w14:textId="34D8F928" w:rsidR="008A0071" w:rsidRPr="00E7482D" w:rsidRDefault="008A0071" w:rsidP="008A0071">
            <w:pPr>
              <w:pStyle w:val="TAL"/>
              <w:rPr>
                <w:rFonts w:cs="Arial"/>
                <w:sz w:val="16"/>
                <w:szCs w:val="16"/>
              </w:rPr>
            </w:pPr>
            <w:r w:rsidRPr="00E7482D">
              <w:rPr>
                <w:rFonts w:cs="Arial"/>
                <w:sz w:val="16"/>
                <w:szCs w:val="16"/>
              </w:rPr>
              <w:t>R2-2010165</w:t>
            </w:r>
          </w:p>
        </w:tc>
        <w:tc>
          <w:tcPr>
            <w:tcW w:w="3038" w:type="dxa"/>
            <w:tcBorders>
              <w:top w:val="single" w:sz="4" w:space="0" w:color="A5A5A5"/>
              <w:left w:val="nil"/>
              <w:bottom w:val="single" w:sz="4" w:space="0" w:color="A5A5A5"/>
              <w:right w:val="single" w:sz="4" w:space="0" w:color="A5A5A5"/>
            </w:tcBorders>
            <w:shd w:val="clear" w:color="auto" w:fill="auto"/>
          </w:tcPr>
          <w:p w14:paraId="4DE9E576" w14:textId="315A6FE1" w:rsidR="008A0071" w:rsidRPr="00E7482D" w:rsidRDefault="008A0071" w:rsidP="008A0071">
            <w:pPr>
              <w:pStyle w:val="TAL"/>
              <w:rPr>
                <w:rFonts w:cs="Arial"/>
                <w:sz w:val="16"/>
                <w:szCs w:val="16"/>
              </w:rPr>
            </w:pPr>
            <w:r w:rsidRPr="00E7482D">
              <w:rPr>
                <w:rFonts w:cs="Arial"/>
                <w:sz w:val="16"/>
                <w:szCs w:val="16"/>
              </w:rPr>
              <w:t>Clarification of timer value zero interpretation in MAC</w:t>
            </w:r>
          </w:p>
        </w:tc>
        <w:tc>
          <w:tcPr>
            <w:tcW w:w="1666" w:type="dxa"/>
            <w:tcBorders>
              <w:top w:val="single" w:sz="4" w:space="0" w:color="A5A5A5"/>
              <w:left w:val="nil"/>
              <w:bottom w:val="single" w:sz="4" w:space="0" w:color="A5A5A5"/>
              <w:right w:val="single" w:sz="4" w:space="0" w:color="A5A5A5"/>
            </w:tcBorders>
            <w:shd w:val="clear" w:color="auto" w:fill="auto"/>
          </w:tcPr>
          <w:p w14:paraId="2114AD62" w14:textId="7582C687" w:rsidR="008A0071" w:rsidRPr="00E7482D" w:rsidRDefault="008A0071" w:rsidP="008A0071">
            <w:pPr>
              <w:pStyle w:val="TAL"/>
              <w:rPr>
                <w:rFonts w:cs="Arial"/>
                <w:sz w:val="16"/>
                <w:szCs w:val="16"/>
              </w:rPr>
            </w:pPr>
            <w:r w:rsidRPr="00E7482D">
              <w:rPr>
                <w:rFonts w:cs="Arial"/>
                <w:sz w:val="16"/>
                <w:szCs w:val="16"/>
              </w:rPr>
              <w:t>Ericsson, Samsung</w:t>
            </w:r>
          </w:p>
        </w:tc>
        <w:tc>
          <w:tcPr>
            <w:tcW w:w="822" w:type="dxa"/>
            <w:tcBorders>
              <w:top w:val="single" w:sz="4" w:space="0" w:color="A5A5A5"/>
              <w:left w:val="nil"/>
              <w:bottom w:val="single" w:sz="4" w:space="0" w:color="A5A5A5"/>
              <w:right w:val="single" w:sz="4" w:space="0" w:color="A5A5A5"/>
            </w:tcBorders>
            <w:shd w:val="clear" w:color="auto" w:fill="auto"/>
          </w:tcPr>
          <w:p w14:paraId="314C4BBD" w14:textId="0763E44D"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70261E8" w14:textId="1E7A0F41"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172EFBB" w14:textId="27FECEB5"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1638260" w14:textId="28A3D73E" w:rsidR="008A0071" w:rsidRPr="00E7482D" w:rsidRDefault="008A0071" w:rsidP="008A0071">
            <w:pPr>
              <w:pStyle w:val="TAL"/>
              <w:rPr>
                <w:rFonts w:cs="Arial"/>
                <w:sz w:val="16"/>
                <w:szCs w:val="16"/>
              </w:rPr>
            </w:pPr>
            <w:r w:rsidRPr="00E7482D">
              <w:rPr>
                <w:rFonts w:cs="Arial"/>
                <w:sz w:val="16"/>
                <w:szCs w:val="16"/>
              </w:rPr>
              <w:t>0968</w:t>
            </w:r>
          </w:p>
        </w:tc>
        <w:tc>
          <w:tcPr>
            <w:tcW w:w="690" w:type="dxa"/>
            <w:tcBorders>
              <w:top w:val="single" w:sz="4" w:space="0" w:color="A5A5A5"/>
              <w:left w:val="nil"/>
              <w:bottom w:val="single" w:sz="4" w:space="0" w:color="A5A5A5"/>
              <w:right w:val="single" w:sz="4" w:space="0" w:color="A5A5A5"/>
            </w:tcBorders>
            <w:shd w:val="clear" w:color="000000" w:fill="auto"/>
          </w:tcPr>
          <w:p w14:paraId="618D3B25" w14:textId="308540DD"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222E2F9" w14:textId="031621E0"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3DA94C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E46731B" w14:textId="5775C241" w:rsidR="008A0071" w:rsidRPr="00E7482D" w:rsidRDefault="008A0071" w:rsidP="008A0071">
            <w:pPr>
              <w:pStyle w:val="TAL"/>
              <w:rPr>
                <w:rFonts w:cs="Arial"/>
                <w:sz w:val="16"/>
                <w:szCs w:val="16"/>
              </w:rPr>
            </w:pPr>
            <w:r w:rsidRPr="00E7482D">
              <w:rPr>
                <w:rFonts w:cs="Arial"/>
                <w:sz w:val="16"/>
                <w:szCs w:val="16"/>
              </w:rPr>
              <w:t>R2-2010166</w:t>
            </w:r>
          </w:p>
        </w:tc>
        <w:tc>
          <w:tcPr>
            <w:tcW w:w="3038" w:type="dxa"/>
            <w:tcBorders>
              <w:top w:val="single" w:sz="4" w:space="0" w:color="A5A5A5"/>
              <w:left w:val="nil"/>
              <w:bottom w:val="single" w:sz="4" w:space="0" w:color="A5A5A5"/>
              <w:right w:val="single" w:sz="4" w:space="0" w:color="A5A5A5"/>
            </w:tcBorders>
            <w:shd w:val="clear" w:color="auto" w:fill="auto"/>
          </w:tcPr>
          <w:p w14:paraId="1FBAC377" w14:textId="6E7B6AFE" w:rsidR="008A0071" w:rsidRPr="00E7482D" w:rsidRDefault="008A0071" w:rsidP="008A0071">
            <w:pPr>
              <w:pStyle w:val="TAL"/>
              <w:rPr>
                <w:rFonts w:cs="Arial"/>
                <w:sz w:val="16"/>
                <w:szCs w:val="16"/>
              </w:rPr>
            </w:pPr>
            <w:r w:rsidRPr="00E7482D">
              <w:rPr>
                <w:rFonts w:cs="Arial"/>
                <w:sz w:val="16"/>
                <w:szCs w:val="16"/>
              </w:rPr>
              <w:t>Clarification of timer value zero interpretation in MAC</w:t>
            </w:r>
          </w:p>
        </w:tc>
        <w:tc>
          <w:tcPr>
            <w:tcW w:w="1666" w:type="dxa"/>
            <w:tcBorders>
              <w:top w:val="single" w:sz="4" w:space="0" w:color="A5A5A5"/>
              <w:left w:val="nil"/>
              <w:bottom w:val="single" w:sz="4" w:space="0" w:color="A5A5A5"/>
              <w:right w:val="single" w:sz="4" w:space="0" w:color="A5A5A5"/>
            </w:tcBorders>
            <w:shd w:val="clear" w:color="auto" w:fill="auto"/>
          </w:tcPr>
          <w:p w14:paraId="5AE976A2" w14:textId="0FC4910E" w:rsidR="008A0071" w:rsidRPr="00E7482D" w:rsidRDefault="008A0071" w:rsidP="008A0071">
            <w:pPr>
              <w:pStyle w:val="TAL"/>
              <w:rPr>
                <w:rFonts w:cs="Arial"/>
                <w:sz w:val="16"/>
                <w:szCs w:val="16"/>
              </w:rPr>
            </w:pPr>
            <w:r w:rsidRPr="00E7482D">
              <w:rPr>
                <w:rFonts w:cs="Arial"/>
                <w:sz w:val="16"/>
                <w:szCs w:val="16"/>
              </w:rPr>
              <w:t>Ericsson, Samsung</w:t>
            </w:r>
          </w:p>
        </w:tc>
        <w:tc>
          <w:tcPr>
            <w:tcW w:w="822" w:type="dxa"/>
            <w:tcBorders>
              <w:top w:val="single" w:sz="4" w:space="0" w:color="A5A5A5"/>
              <w:left w:val="nil"/>
              <w:bottom w:val="single" w:sz="4" w:space="0" w:color="A5A5A5"/>
              <w:right w:val="single" w:sz="4" w:space="0" w:color="A5A5A5"/>
            </w:tcBorders>
            <w:shd w:val="clear" w:color="auto" w:fill="auto"/>
          </w:tcPr>
          <w:p w14:paraId="49790CDA" w14:textId="4FF9AA1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3EEE588" w14:textId="4AC5A737"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3EE8602F" w14:textId="2A20D215"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3BEB361" w14:textId="39E5647A" w:rsidR="008A0071" w:rsidRPr="00E7482D" w:rsidRDefault="008A0071" w:rsidP="008A0071">
            <w:pPr>
              <w:pStyle w:val="TAL"/>
              <w:rPr>
                <w:rFonts w:cs="Arial"/>
                <w:sz w:val="16"/>
                <w:szCs w:val="16"/>
              </w:rPr>
            </w:pPr>
            <w:r w:rsidRPr="00E7482D">
              <w:rPr>
                <w:rFonts w:cs="Arial"/>
                <w:sz w:val="16"/>
                <w:szCs w:val="16"/>
              </w:rPr>
              <w:t>0969</w:t>
            </w:r>
          </w:p>
        </w:tc>
        <w:tc>
          <w:tcPr>
            <w:tcW w:w="690" w:type="dxa"/>
            <w:tcBorders>
              <w:top w:val="single" w:sz="4" w:space="0" w:color="A5A5A5"/>
              <w:left w:val="nil"/>
              <w:bottom w:val="single" w:sz="4" w:space="0" w:color="A5A5A5"/>
              <w:right w:val="single" w:sz="4" w:space="0" w:color="A5A5A5"/>
            </w:tcBorders>
            <w:shd w:val="clear" w:color="000000" w:fill="auto"/>
          </w:tcPr>
          <w:p w14:paraId="75F474F0" w14:textId="304C5F0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E372030" w14:textId="7CE56E85"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5583B5B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795BC2" w14:textId="3782B3D1" w:rsidR="008A0071" w:rsidRPr="00E7482D" w:rsidRDefault="008A0071" w:rsidP="008A0071">
            <w:pPr>
              <w:pStyle w:val="TAL"/>
              <w:rPr>
                <w:rFonts w:cs="Arial"/>
                <w:sz w:val="16"/>
                <w:szCs w:val="16"/>
              </w:rPr>
            </w:pPr>
            <w:r w:rsidRPr="00E7482D">
              <w:rPr>
                <w:rFonts w:cs="Arial"/>
                <w:sz w:val="16"/>
                <w:szCs w:val="16"/>
              </w:rPr>
              <w:lastRenderedPageBreak/>
              <w:t>R2-2010230</w:t>
            </w:r>
          </w:p>
        </w:tc>
        <w:tc>
          <w:tcPr>
            <w:tcW w:w="3038" w:type="dxa"/>
            <w:tcBorders>
              <w:top w:val="single" w:sz="4" w:space="0" w:color="A5A5A5"/>
              <w:left w:val="nil"/>
              <w:bottom w:val="single" w:sz="4" w:space="0" w:color="A5A5A5"/>
              <w:right w:val="single" w:sz="4" w:space="0" w:color="A5A5A5"/>
            </w:tcBorders>
            <w:shd w:val="clear" w:color="auto" w:fill="auto"/>
          </w:tcPr>
          <w:p w14:paraId="02C1CE70" w14:textId="531BC4BD" w:rsidR="008A0071" w:rsidRPr="00E7482D" w:rsidRDefault="008A0071" w:rsidP="008A0071">
            <w:pPr>
              <w:pStyle w:val="TAL"/>
              <w:rPr>
                <w:rFonts w:cs="Arial"/>
                <w:sz w:val="16"/>
                <w:szCs w:val="16"/>
              </w:rPr>
            </w:pPr>
            <w:r w:rsidRPr="00E7482D">
              <w:rPr>
                <w:rFonts w:cs="Arial"/>
                <w:sz w:val="16"/>
                <w:szCs w:val="16"/>
              </w:rPr>
              <w:t>Support of Rel-16 features for SCG in EN-DC</w:t>
            </w:r>
          </w:p>
        </w:tc>
        <w:tc>
          <w:tcPr>
            <w:tcW w:w="1666" w:type="dxa"/>
            <w:tcBorders>
              <w:top w:val="single" w:sz="4" w:space="0" w:color="A5A5A5"/>
              <w:left w:val="nil"/>
              <w:bottom w:val="single" w:sz="4" w:space="0" w:color="A5A5A5"/>
              <w:right w:val="single" w:sz="4" w:space="0" w:color="A5A5A5"/>
            </w:tcBorders>
            <w:shd w:val="clear" w:color="auto" w:fill="auto"/>
          </w:tcPr>
          <w:p w14:paraId="60195190" w14:textId="6B577421"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65AE7F7" w14:textId="4168CDE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881D9BB" w14:textId="0DD66EE7"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88A9D19" w14:textId="74A39CC6" w:rsidR="008A0071" w:rsidRPr="00E7482D" w:rsidRDefault="008A0071" w:rsidP="008A0071">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18B98A79" w14:textId="5BC7CB07" w:rsidR="008A0071" w:rsidRPr="00E7482D" w:rsidRDefault="008A0071" w:rsidP="008A0071">
            <w:pPr>
              <w:pStyle w:val="TAL"/>
              <w:rPr>
                <w:rFonts w:cs="Arial"/>
                <w:sz w:val="16"/>
                <w:szCs w:val="16"/>
              </w:rPr>
            </w:pPr>
            <w:r w:rsidRPr="00E7482D">
              <w:rPr>
                <w:rFonts w:cs="Arial"/>
                <w:sz w:val="16"/>
                <w:szCs w:val="16"/>
              </w:rPr>
              <w:t>4501</w:t>
            </w:r>
          </w:p>
        </w:tc>
        <w:tc>
          <w:tcPr>
            <w:tcW w:w="690" w:type="dxa"/>
            <w:tcBorders>
              <w:top w:val="single" w:sz="4" w:space="0" w:color="A5A5A5"/>
              <w:left w:val="nil"/>
              <w:bottom w:val="single" w:sz="4" w:space="0" w:color="A5A5A5"/>
              <w:right w:val="single" w:sz="4" w:space="0" w:color="A5A5A5"/>
            </w:tcBorders>
            <w:shd w:val="clear" w:color="000000" w:fill="auto"/>
          </w:tcPr>
          <w:p w14:paraId="2101F4E3" w14:textId="1AC4B365"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31C7364" w14:textId="0722FA1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6209C7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E021E0" w14:textId="56535F81" w:rsidR="008A0071" w:rsidRPr="00E7482D" w:rsidRDefault="008A0071" w:rsidP="008A0071">
            <w:pPr>
              <w:pStyle w:val="TAL"/>
              <w:rPr>
                <w:rFonts w:cs="Arial"/>
                <w:sz w:val="16"/>
                <w:szCs w:val="16"/>
              </w:rPr>
            </w:pPr>
            <w:r w:rsidRPr="00E7482D">
              <w:rPr>
                <w:rFonts w:cs="Arial"/>
                <w:sz w:val="16"/>
                <w:szCs w:val="16"/>
              </w:rPr>
              <w:t>R2-2010241</w:t>
            </w:r>
          </w:p>
        </w:tc>
        <w:tc>
          <w:tcPr>
            <w:tcW w:w="3038" w:type="dxa"/>
            <w:tcBorders>
              <w:top w:val="single" w:sz="4" w:space="0" w:color="A5A5A5"/>
              <w:left w:val="nil"/>
              <w:bottom w:val="single" w:sz="4" w:space="0" w:color="A5A5A5"/>
              <w:right w:val="single" w:sz="4" w:space="0" w:color="A5A5A5"/>
            </w:tcBorders>
            <w:shd w:val="clear" w:color="auto" w:fill="auto"/>
          </w:tcPr>
          <w:p w14:paraId="09805EC7" w14:textId="7EB0A919" w:rsidR="008A0071" w:rsidRPr="00E7482D" w:rsidRDefault="008A0071" w:rsidP="008A0071">
            <w:pPr>
              <w:pStyle w:val="TAL"/>
              <w:rPr>
                <w:rFonts w:cs="Arial"/>
                <w:sz w:val="16"/>
                <w:szCs w:val="16"/>
              </w:rPr>
            </w:pPr>
            <w:r w:rsidRPr="00E7482D">
              <w:rPr>
                <w:rFonts w:cs="Arial"/>
                <w:sz w:val="16"/>
                <w:szCs w:val="16"/>
              </w:rPr>
              <w:t>Clarification on NE-DC for bandwidth combination set</w:t>
            </w:r>
          </w:p>
        </w:tc>
        <w:tc>
          <w:tcPr>
            <w:tcW w:w="1666" w:type="dxa"/>
            <w:tcBorders>
              <w:top w:val="single" w:sz="4" w:space="0" w:color="A5A5A5"/>
              <w:left w:val="nil"/>
              <w:bottom w:val="single" w:sz="4" w:space="0" w:color="A5A5A5"/>
              <w:right w:val="single" w:sz="4" w:space="0" w:color="A5A5A5"/>
            </w:tcBorders>
            <w:shd w:val="clear" w:color="auto" w:fill="auto"/>
          </w:tcPr>
          <w:p w14:paraId="1CC0A7F3" w14:textId="5A540F87" w:rsidR="008A0071" w:rsidRPr="00E7482D" w:rsidRDefault="008A0071" w:rsidP="008A0071">
            <w:pPr>
              <w:pStyle w:val="TAL"/>
              <w:rPr>
                <w:rFonts w:cs="Arial"/>
                <w:sz w:val="16"/>
                <w:szCs w:val="16"/>
              </w:rPr>
            </w:pPr>
            <w:r w:rsidRPr="00E7482D">
              <w:rPr>
                <w:rFonts w:cs="Arial"/>
                <w:sz w:val="16"/>
                <w:szCs w:val="16"/>
              </w:rPr>
              <w:t>Huawei, HiSilicon, Samsung</w:t>
            </w:r>
          </w:p>
        </w:tc>
        <w:tc>
          <w:tcPr>
            <w:tcW w:w="822" w:type="dxa"/>
            <w:tcBorders>
              <w:top w:val="single" w:sz="4" w:space="0" w:color="A5A5A5"/>
              <w:left w:val="nil"/>
              <w:bottom w:val="single" w:sz="4" w:space="0" w:color="A5A5A5"/>
              <w:right w:val="single" w:sz="4" w:space="0" w:color="A5A5A5"/>
            </w:tcBorders>
            <w:shd w:val="clear" w:color="auto" w:fill="auto"/>
          </w:tcPr>
          <w:p w14:paraId="25F7DCD6" w14:textId="6CA24834"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0DFC321" w14:textId="6367D557"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134D841C" w14:textId="3B8E4844"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FD1E5B7" w14:textId="4DBD9C6E" w:rsidR="008A0071" w:rsidRPr="00E7482D" w:rsidRDefault="008A0071" w:rsidP="008A0071">
            <w:pPr>
              <w:pStyle w:val="TAL"/>
              <w:rPr>
                <w:rFonts w:cs="Arial"/>
                <w:sz w:val="16"/>
                <w:szCs w:val="16"/>
              </w:rPr>
            </w:pPr>
            <w:r w:rsidRPr="00E7482D">
              <w:rPr>
                <w:rFonts w:cs="Arial"/>
                <w:sz w:val="16"/>
                <w:szCs w:val="16"/>
              </w:rPr>
              <w:t>0440</w:t>
            </w:r>
          </w:p>
        </w:tc>
        <w:tc>
          <w:tcPr>
            <w:tcW w:w="690" w:type="dxa"/>
            <w:tcBorders>
              <w:top w:val="single" w:sz="4" w:space="0" w:color="A5A5A5"/>
              <w:left w:val="nil"/>
              <w:bottom w:val="single" w:sz="4" w:space="0" w:color="A5A5A5"/>
              <w:right w:val="single" w:sz="4" w:space="0" w:color="A5A5A5"/>
            </w:tcBorders>
            <w:shd w:val="clear" w:color="000000" w:fill="auto"/>
          </w:tcPr>
          <w:p w14:paraId="52665227" w14:textId="7E2713B4"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A6A969B" w14:textId="3C2BE83C"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CF7494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C203BA1" w14:textId="55A33374" w:rsidR="008A0071" w:rsidRPr="00E7482D" w:rsidRDefault="008A0071" w:rsidP="008A0071">
            <w:pPr>
              <w:pStyle w:val="TAL"/>
              <w:rPr>
                <w:rFonts w:cs="Arial"/>
                <w:sz w:val="16"/>
                <w:szCs w:val="16"/>
              </w:rPr>
            </w:pPr>
            <w:r w:rsidRPr="00E7482D">
              <w:rPr>
                <w:rFonts w:cs="Arial"/>
                <w:sz w:val="16"/>
                <w:szCs w:val="16"/>
              </w:rPr>
              <w:t>R2-2010242</w:t>
            </w:r>
          </w:p>
        </w:tc>
        <w:tc>
          <w:tcPr>
            <w:tcW w:w="3038" w:type="dxa"/>
            <w:tcBorders>
              <w:top w:val="single" w:sz="4" w:space="0" w:color="A5A5A5"/>
              <w:left w:val="nil"/>
              <w:bottom w:val="single" w:sz="4" w:space="0" w:color="A5A5A5"/>
              <w:right w:val="single" w:sz="4" w:space="0" w:color="A5A5A5"/>
            </w:tcBorders>
            <w:shd w:val="clear" w:color="auto" w:fill="auto"/>
          </w:tcPr>
          <w:p w14:paraId="0B9C6FA0" w14:textId="0DFB1B39" w:rsidR="008A0071" w:rsidRPr="00E7482D" w:rsidRDefault="008A0071" w:rsidP="008A0071">
            <w:pPr>
              <w:pStyle w:val="TAL"/>
              <w:rPr>
                <w:rFonts w:cs="Arial"/>
                <w:sz w:val="16"/>
                <w:szCs w:val="16"/>
              </w:rPr>
            </w:pPr>
            <w:r w:rsidRPr="00E7482D">
              <w:rPr>
                <w:rFonts w:cs="Arial"/>
                <w:sz w:val="16"/>
                <w:szCs w:val="16"/>
              </w:rPr>
              <w:t>Clarification on NE-DC for bandwidth combination set</w:t>
            </w:r>
          </w:p>
        </w:tc>
        <w:tc>
          <w:tcPr>
            <w:tcW w:w="1666" w:type="dxa"/>
            <w:tcBorders>
              <w:top w:val="single" w:sz="4" w:space="0" w:color="A5A5A5"/>
              <w:left w:val="nil"/>
              <w:bottom w:val="single" w:sz="4" w:space="0" w:color="A5A5A5"/>
              <w:right w:val="single" w:sz="4" w:space="0" w:color="A5A5A5"/>
            </w:tcBorders>
            <w:shd w:val="clear" w:color="auto" w:fill="auto"/>
          </w:tcPr>
          <w:p w14:paraId="0B730254" w14:textId="755004A3" w:rsidR="008A0071" w:rsidRPr="00E7482D" w:rsidRDefault="008A0071" w:rsidP="008A0071">
            <w:pPr>
              <w:pStyle w:val="TAL"/>
              <w:rPr>
                <w:rFonts w:cs="Arial"/>
                <w:sz w:val="16"/>
                <w:szCs w:val="16"/>
              </w:rPr>
            </w:pPr>
            <w:r w:rsidRPr="00E7482D">
              <w:rPr>
                <w:rFonts w:cs="Arial"/>
                <w:sz w:val="16"/>
                <w:szCs w:val="16"/>
              </w:rPr>
              <w:t>Huawei, HiSilicon, Samsung</w:t>
            </w:r>
          </w:p>
        </w:tc>
        <w:tc>
          <w:tcPr>
            <w:tcW w:w="822" w:type="dxa"/>
            <w:tcBorders>
              <w:top w:val="single" w:sz="4" w:space="0" w:color="A5A5A5"/>
              <w:left w:val="nil"/>
              <w:bottom w:val="single" w:sz="4" w:space="0" w:color="A5A5A5"/>
              <w:right w:val="single" w:sz="4" w:space="0" w:color="A5A5A5"/>
            </w:tcBorders>
            <w:shd w:val="clear" w:color="auto" w:fill="auto"/>
          </w:tcPr>
          <w:p w14:paraId="562D02A4" w14:textId="0F27857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CB3B47" w14:textId="649AAD14"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AADC345" w14:textId="252A23A3"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7291BEA" w14:textId="72912CEF" w:rsidR="008A0071" w:rsidRPr="00E7482D" w:rsidRDefault="008A0071" w:rsidP="008A0071">
            <w:pPr>
              <w:pStyle w:val="TAL"/>
              <w:rPr>
                <w:rFonts w:cs="Arial"/>
                <w:sz w:val="16"/>
                <w:szCs w:val="16"/>
              </w:rPr>
            </w:pPr>
            <w:r w:rsidRPr="00E7482D">
              <w:rPr>
                <w:rFonts w:cs="Arial"/>
                <w:sz w:val="16"/>
                <w:szCs w:val="16"/>
              </w:rPr>
              <w:t>0441</w:t>
            </w:r>
          </w:p>
        </w:tc>
        <w:tc>
          <w:tcPr>
            <w:tcW w:w="690" w:type="dxa"/>
            <w:tcBorders>
              <w:top w:val="single" w:sz="4" w:space="0" w:color="A5A5A5"/>
              <w:left w:val="nil"/>
              <w:bottom w:val="single" w:sz="4" w:space="0" w:color="A5A5A5"/>
              <w:right w:val="single" w:sz="4" w:space="0" w:color="A5A5A5"/>
            </w:tcBorders>
            <w:shd w:val="clear" w:color="000000" w:fill="auto"/>
          </w:tcPr>
          <w:p w14:paraId="6F209E6C" w14:textId="4675BD24"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16A7AD6" w14:textId="2DE5F2B5"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784854B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5C2BAA0" w14:textId="325AA89C" w:rsidR="008A0071" w:rsidRPr="00E7482D" w:rsidRDefault="008A0071" w:rsidP="008A0071">
            <w:pPr>
              <w:pStyle w:val="TAL"/>
              <w:rPr>
                <w:rFonts w:cs="Arial"/>
                <w:sz w:val="16"/>
                <w:szCs w:val="16"/>
              </w:rPr>
            </w:pPr>
            <w:r w:rsidRPr="00E7482D">
              <w:rPr>
                <w:rFonts w:cs="Arial"/>
                <w:sz w:val="16"/>
                <w:szCs w:val="16"/>
              </w:rPr>
              <w:t>R2-2010273</w:t>
            </w:r>
          </w:p>
        </w:tc>
        <w:tc>
          <w:tcPr>
            <w:tcW w:w="3038" w:type="dxa"/>
            <w:tcBorders>
              <w:top w:val="single" w:sz="4" w:space="0" w:color="A5A5A5"/>
              <w:left w:val="nil"/>
              <w:bottom w:val="single" w:sz="4" w:space="0" w:color="A5A5A5"/>
              <w:right w:val="single" w:sz="4" w:space="0" w:color="A5A5A5"/>
            </w:tcBorders>
            <w:shd w:val="clear" w:color="auto" w:fill="auto"/>
          </w:tcPr>
          <w:p w14:paraId="0A7E6EF6" w14:textId="3120723E" w:rsidR="008A0071" w:rsidRPr="00E7482D" w:rsidRDefault="008A0071" w:rsidP="008A0071">
            <w:pPr>
              <w:pStyle w:val="TAL"/>
              <w:rPr>
                <w:rFonts w:cs="Arial"/>
                <w:sz w:val="16"/>
                <w:szCs w:val="16"/>
              </w:rPr>
            </w:pPr>
            <w:r w:rsidRPr="00E7482D">
              <w:rPr>
                <w:rFonts w:cs="Arial"/>
                <w:sz w:val="16"/>
                <w:szCs w:val="16"/>
              </w:rPr>
              <w:t>Correction on posSIB broadcastStatus</w:t>
            </w:r>
          </w:p>
        </w:tc>
        <w:tc>
          <w:tcPr>
            <w:tcW w:w="1666" w:type="dxa"/>
            <w:tcBorders>
              <w:top w:val="single" w:sz="4" w:space="0" w:color="A5A5A5"/>
              <w:left w:val="nil"/>
              <w:bottom w:val="single" w:sz="4" w:space="0" w:color="A5A5A5"/>
              <w:right w:val="single" w:sz="4" w:space="0" w:color="A5A5A5"/>
            </w:tcBorders>
            <w:shd w:val="clear" w:color="auto" w:fill="auto"/>
          </w:tcPr>
          <w:p w14:paraId="2F7376E2" w14:textId="44CB7E67"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BA499AF" w14:textId="77E2889C"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4A8C9C1" w14:textId="53B5C6B1"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A50E2A2" w14:textId="16EC3A3B" w:rsidR="008A0071" w:rsidRPr="00E7482D" w:rsidRDefault="008A0071" w:rsidP="008A0071">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5C131B85" w14:textId="4280B3A4" w:rsidR="008A0071" w:rsidRPr="00E7482D" w:rsidRDefault="008A0071" w:rsidP="008A0071">
            <w:pPr>
              <w:pStyle w:val="TAL"/>
              <w:rPr>
                <w:rFonts w:cs="Arial"/>
                <w:sz w:val="16"/>
                <w:szCs w:val="16"/>
              </w:rPr>
            </w:pPr>
            <w:r w:rsidRPr="00E7482D">
              <w:rPr>
                <w:rFonts w:cs="Arial"/>
                <w:sz w:val="16"/>
                <w:szCs w:val="16"/>
              </w:rPr>
              <w:t>2199</w:t>
            </w:r>
          </w:p>
        </w:tc>
        <w:tc>
          <w:tcPr>
            <w:tcW w:w="690" w:type="dxa"/>
            <w:tcBorders>
              <w:top w:val="single" w:sz="4" w:space="0" w:color="A5A5A5"/>
              <w:left w:val="nil"/>
              <w:bottom w:val="single" w:sz="4" w:space="0" w:color="A5A5A5"/>
              <w:right w:val="single" w:sz="4" w:space="0" w:color="A5A5A5"/>
            </w:tcBorders>
            <w:shd w:val="clear" w:color="000000" w:fill="auto"/>
          </w:tcPr>
          <w:p w14:paraId="64139FC5" w14:textId="5E787863"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FE53C54" w14:textId="4EAF57B0"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32351F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E676B4" w14:textId="32863A36" w:rsidR="008A0071" w:rsidRPr="00E7482D" w:rsidRDefault="008A0071" w:rsidP="008A0071">
            <w:pPr>
              <w:pStyle w:val="TAL"/>
              <w:rPr>
                <w:rFonts w:cs="Arial"/>
                <w:sz w:val="16"/>
                <w:szCs w:val="16"/>
              </w:rPr>
            </w:pPr>
            <w:r w:rsidRPr="00E7482D">
              <w:rPr>
                <w:rFonts w:cs="Arial"/>
                <w:sz w:val="16"/>
                <w:szCs w:val="16"/>
              </w:rPr>
              <w:t>R2-2010275</w:t>
            </w:r>
          </w:p>
        </w:tc>
        <w:tc>
          <w:tcPr>
            <w:tcW w:w="3038" w:type="dxa"/>
            <w:tcBorders>
              <w:top w:val="single" w:sz="4" w:space="0" w:color="A5A5A5"/>
              <w:left w:val="nil"/>
              <w:bottom w:val="single" w:sz="4" w:space="0" w:color="A5A5A5"/>
              <w:right w:val="single" w:sz="4" w:space="0" w:color="A5A5A5"/>
            </w:tcBorders>
            <w:shd w:val="clear" w:color="auto" w:fill="auto"/>
          </w:tcPr>
          <w:p w14:paraId="69648DDC" w14:textId="7515C6CC" w:rsidR="008A0071" w:rsidRPr="00E7482D" w:rsidRDefault="008A0071" w:rsidP="008A0071">
            <w:pPr>
              <w:pStyle w:val="TAL"/>
              <w:rPr>
                <w:rFonts w:cs="Arial"/>
                <w:sz w:val="16"/>
                <w:szCs w:val="16"/>
              </w:rPr>
            </w:pPr>
            <w:r w:rsidRPr="00E7482D">
              <w:rPr>
                <w:rFonts w:cs="Arial"/>
                <w:sz w:val="16"/>
                <w:szCs w:val="16"/>
              </w:rPr>
              <w:t xml:space="preserve">Correction </w:t>
            </w:r>
            <w:r w:rsidR="000552F1">
              <w:rPr>
                <w:rFonts w:cs="Arial"/>
                <w:sz w:val="16"/>
                <w:szCs w:val="16"/>
              </w:rPr>
              <w:t>to</w:t>
            </w:r>
            <w:r w:rsidRPr="00E7482D">
              <w:rPr>
                <w:rFonts w:cs="Arial"/>
                <w:sz w:val="16"/>
                <w:szCs w:val="16"/>
              </w:rPr>
              <w:t xml:space="preserve"> OTDOA </w:t>
            </w:r>
            <w:r w:rsidR="000552F1">
              <w:rPr>
                <w:rFonts w:cs="Arial"/>
                <w:sz w:val="16"/>
                <w:szCs w:val="16"/>
              </w:rPr>
              <w:t>p</w:t>
            </w:r>
            <w:r w:rsidRPr="00E7482D">
              <w:rPr>
                <w:rFonts w:cs="Arial"/>
                <w:sz w:val="16"/>
                <w:szCs w:val="16"/>
              </w:rPr>
              <w:t>ositioning support</w:t>
            </w:r>
            <w:r w:rsidR="000552F1">
              <w:t xml:space="preserve"> </w:t>
            </w:r>
            <w:r w:rsidR="000552F1" w:rsidRPr="000552F1">
              <w:rPr>
                <w:rFonts w:cs="Arial"/>
                <w:sz w:val="16"/>
                <w:szCs w:val="16"/>
              </w:rPr>
              <w:t>descriptions</w:t>
            </w:r>
            <w:r w:rsidRPr="00E7482D">
              <w:rPr>
                <w:rFonts w:cs="Arial"/>
                <w:sz w:val="16"/>
                <w:szCs w:val="16"/>
              </w:rPr>
              <w:t xml:space="preserve"> in R16</w:t>
            </w:r>
          </w:p>
        </w:tc>
        <w:tc>
          <w:tcPr>
            <w:tcW w:w="1666" w:type="dxa"/>
            <w:tcBorders>
              <w:top w:val="single" w:sz="4" w:space="0" w:color="A5A5A5"/>
              <w:left w:val="nil"/>
              <w:bottom w:val="single" w:sz="4" w:space="0" w:color="A5A5A5"/>
              <w:right w:val="single" w:sz="4" w:space="0" w:color="A5A5A5"/>
            </w:tcBorders>
            <w:shd w:val="clear" w:color="auto" w:fill="auto"/>
          </w:tcPr>
          <w:p w14:paraId="51A33326" w14:textId="2987F03B"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CEE06CD" w14:textId="29902DE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87EA0C" w14:textId="4644C6FC" w:rsidR="008A0071" w:rsidRPr="00E7482D" w:rsidRDefault="008A0071" w:rsidP="008A0071">
            <w:pPr>
              <w:pStyle w:val="TAL"/>
              <w:rPr>
                <w:rFonts w:cs="Arial"/>
                <w:sz w:val="16"/>
                <w:szCs w:val="16"/>
              </w:rPr>
            </w:pPr>
            <w:r w:rsidRPr="00E7482D">
              <w:rPr>
                <w:rFonts w:cs="Arial"/>
                <w:sz w:val="16"/>
                <w:szCs w:val="16"/>
              </w:rPr>
              <w:t>38.305</w:t>
            </w:r>
          </w:p>
        </w:tc>
        <w:tc>
          <w:tcPr>
            <w:tcW w:w="1990" w:type="dxa"/>
            <w:tcBorders>
              <w:top w:val="single" w:sz="4" w:space="0" w:color="A5A5A5"/>
              <w:left w:val="nil"/>
              <w:bottom w:val="single" w:sz="4" w:space="0" w:color="A5A5A5"/>
              <w:right w:val="single" w:sz="4" w:space="0" w:color="A5A5A5"/>
            </w:tcBorders>
            <w:shd w:val="clear" w:color="auto" w:fill="auto"/>
          </w:tcPr>
          <w:p w14:paraId="432AA6B3" w14:textId="6AF62E96" w:rsidR="008A0071" w:rsidRPr="00E7482D" w:rsidRDefault="008A0071" w:rsidP="008A0071">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564A00C9" w14:textId="7078B46F" w:rsidR="008A0071" w:rsidRPr="00E7482D" w:rsidRDefault="008A0071" w:rsidP="008A0071">
            <w:pPr>
              <w:pStyle w:val="TAL"/>
              <w:rPr>
                <w:rFonts w:cs="Arial"/>
                <w:sz w:val="16"/>
                <w:szCs w:val="16"/>
              </w:rPr>
            </w:pPr>
            <w:r w:rsidRPr="00E7482D">
              <w:rPr>
                <w:rFonts w:cs="Arial"/>
                <w:sz w:val="16"/>
                <w:szCs w:val="16"/>
              </w:rPr>
              <w:t>0048</w:t>
            </w:r>
          </w:p>
        </w:tc>
        <w:tc>
          <w:tcPr>
            <w:tcW w:w="690" w:type="dxa"/>
            <w:tcBorders>
              <w:top w:val="single" w:sz="4" w:space="0" w:color="A5A5A5"/>
              <w:left w:val="nil"/>
              <w:bottom w:val="single" w:sz="4" w:space="0" w:color="A5A5A5"/>
              <w:right w:val="single" w:sz="4" w:space="0" w:color="A5A5A5"/>
            </w:tcBorders>
            <w:shd w:val="clear" w:color="000000" w:fill="auto"/>
          </w:tcPr>
          <w:p w14:paraId="700CFE1A" w14:textId="61AEFD9C"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D7D188B" w14:textId="11442A1C" w:rsidR="008A0071" w:rsidRPr="00E7482D" w:rsidRDefault="008A0071" w:rsidP="008A0071">
            <w:pPr>
              <w:pStyle w:val="TAL"/>
              <w:rPr>
                <w:rFonts w:cs="Arial"/>
                <w:sz w:val="16"/>
                <w:szCs w:val="16"/>
              </w:rPr>
            </w:pPr>
            <w:r w:rsidRPr="00E7482D">
              <w:rPr>
                <w:rFonts w:cs="Arial"/>
                <w:sz w:val="16"/>
                <w:szCs w:val="16"/>
              </w:rPr>
              <w:t>A</w:t>
            </w:r>
          </w:p>
        </w:tc>
      </w:tr>
      <w:tr w:rsidR="006F38EA" w:rsidRPr="008562A2" w14:paraId="5672F622"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9AB6FCA" w14:textId="0E1928A1" w:rsidR="006F38EA" w:rsidRPr="00E7482D" w:rsidRDefault="006F38EA" w:rsidP="008A0071">
            <w:pPr>
              <w:pStyle w:val="TAL"/>
              <w:rPr>
                <w:rFonts w:cs="Arial"/>
                <w:sz w:val="16"/>
                <w:szCs w:val="16"/>
              </w:rPr>
            </w:pPr>
            <w:r>
              <w:rPr>
                <w:rFonts w:cs="Arial"/>
                <w:sz w:val="16"/>
                <w:szCs w:val="16"/>
              </w:rPr>
              <w:t>R2-2010407</w:t>
            </w:r>
          </w:p>
        </w:tc>
        <w:tc>
          <w:tcPr>
            <w:tcW w:w="3038" w:type="dxa"/>
            <w:tcBorders>
              <w:top w:val="single" w:sz="4" w:space="0" w:color="A5A5A5"/>
              <w:left w:val="nil"/>
              <w:bottom w:val="single" w:sz="4" w:space="0" w:color="A5A5A5"/>
              <w:right w:val="single" w:sz="4" w:space="0" w:color="A5A5A5"/>
            </w:tcBorders>
            <w:shd w:val="clear" w:color="auto" w:fill="auto"/>
          </w:tcPr>
          <w:p w14:paraId="40EC998F" w14:textId="6D017AD2" w:rsidR="006F38EA" w:rsidRPr="00E7482D" w:rsidRDefault="006F38EA" w:rsidP="008A0071">
            <w:pPr>
              <w:pStyle w:val="TAL"/>
              <w:rPr>
                <w:rFonts w:cs="Arial"/>
                <w:sz w:val="16"/>
                <w:szCs w:val="16"/>
              </w:rPr>
            </w:pPr>
            <w:r w:rsidRPr="006F38EA">
              <w:rPr>
                <w:rFonts w:cs="Arial"/>
                <w:sz w:val="16"/>
                <w:szCs w:val="16"/>
              </w:rPr>
              <w:t>Clarification on SRVCC handover</w:t>
            </w:r>
          </w:p>
        </w:tc>
        <w:tc>
          <w:tcPr>
            <w:tcW w:w="1666" w:type="dxa"/>
            <w:tcBorders>
              <w:top w:val="single" w:sz="4" w:space="0" w:color="A5A5A5"/>
              <w:left w:val="nil"/>
              <w:bottom w:val="single" w:sz="4" w:space="0" w:color="A5A5A5"/>
              <w:right w:val="single" w:sz="4" w:space="0" w:color="A5A5A5"/>
            </w:tcBorders>
            <w:shd w:val="clear" w:color="auto" w:fill="auto"/>
          </w:tcPr>
          <w:p w14:paraId="4FCBE27B" w14:textId="0BCF7B68" w:rsidR="006F38EA" w:rsidRPr="00E7482D" w:rsidRDefault="006F38EA" w:rsidP="008A0071">
            <w:pPr>
              <w:pStyle w:val="TAL"/>
              <w:rPr>
                <w:rFonts w:cs="Arial"/>
                <w:sz w:val="16"/>
                <w:szCs w:val="16"/>
              </w:rPr>
            </w:pPr>
            <w:r w:rsidRPr="006F38EA">
              <w:rPr>
                <w:rFonts w:cs="Arial"/>
                <w:sz w:val="16"/>
                <w:szCs w:val="16"/>
              </w:rPr>
              <w:t>Google Inc.</w:t>
            </w:r>
          </w:p>
        </w:tc>
        <w:tc>
          <w:tcPr>
            <w:tcW w:w="822" w:type="dxa"/>
            <w:tcBorders>
              <w:top w:val="single" w:sz="4" w:space="0" w:color="A5A5A5"/>
              <w:left w:val="nil"/>
              <w:bottom w:val="single" w:sz="4" w:space="0" w:color="A5A5A5"/>
              <w:right w:val="single" w:sz="4" w:space="0" w:color="A5A5A5"/>
            </w:tcBorders>
            <w:shd w:val="clear" w:color="auto" w:fill="auto"/>
          </w:tcPr>
          <w:p w14:paraId="5BBC7939" w14:textId="09E3CFC7" w:rsidR="006F38EA" w:rsidRPr="00E7482D" w:rsidRDefault="006F38EA"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83792A" w14:textId="256104E6" w:rsidR="006F38EA" w:rsidRPr="00E7482D" w:rsidRDefault="006F38EA"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6CC2AF5" w14:textId="790E7C49" w:rsidR="006F38EA" w:rsidRPr="00E7482D" w:rsidRDefault="006F38EA" w:rsidP="008A0071">
            <w:pPr>
              <w:pStyle w:val="TAL"/>
              <w:rPr>
                <w:rFonts w:cs="Arial"/>
                <w:sz w:val="16"/>
                <w:szCs w:val="16"/>
              </w:rPr>
            </w:pPr>
            <w:r w:rsidRPr="006F38EA">
              <w:rPr>
                <w:rFonts w:cs="Arial"/>
                <w:sz w:val="16"/>
                <w:szCs w:val="16"/>
              </w:rPr>
              <w:t>SRVCC_NR_to_UMTS-Core</w:t>
            </w:r>
          </w:p>
        </w:tc>
        <w:tc>
          <w:tcPr>
            <w:tcW w:w="572" w:type="dxa"/>
            <w:tcBorders>
              <w:top w:val="single" w:sz="4" w:space="0" w:color="A5A5A5"/>
              <w:left w:val="nil"/>
              <w:bottom w:val="single" w:sz="4" w:space="0" w:color="A5A5A5"/>
              <w:right w:val="single" w:sz="4" w:space="0" w:color="A5A5A5"/>
            </w:tcBorders>
            <w:shd w:val="clear" w:color="000000" w:fill="auto"/>
          </w:tcPr>
          <w:p w14:paraId="3198C5A8" w14:textId="78B28EB2" w:rsidR="006F38EA" w:rsidRPr="00E7482D" w:rsidRDefault="006F38EA" w:rsidP="008A0071">
            <w:pPr>
              <w:pStyle w:val="TAL"/>
              <w:rPr>
                <w:rFonts w:cs="Arial"/>
                <w:sz w:val="16"/>
                <w:szCs w:val="16"/>
              </w:rPr>
            </w:pPr>
            <w:r>
              <w:rPr>
                <w:rFonts w:cs="Arial"/>
                <w:sz w:val="16"/>
                <w:szCs w:val="16"/>
              </w:rPr>
              <w:t>2215</w:t>
            </w:r>
          </w:p>
        </w:tc>
        <w:tc>
          <w:tcPr>
            <w:tcW w:w="690" w:type="dxa"/>
            <w:tcBorders>
              <w:top w:val="single" w:sz="4" w:space="0" w:color="A5A5A5"/>
              <w:left w:val="nil"/>
              <w:bottom w:val="single" w:sz="4" w:space="0" w:color="A5A5A5"/>
              <w:right w:val="single" w:sz="4" w:space="0" w:color="A5A5A5"/>
            </w:tcBorders>
            <w:shd w:val="clear" w:color="000000" w:fill="auto"/>
          </w:tcPr>
          <w:p w14:paraId="4CE390E7" w14:textId="77777777" w:rsidR="006F38EA" w:rsidRPr="00E7482D" w:rsidRDefault="006F38EA" w:rsidP="008A0071">
            <w:pPr>
              <w:pStyle w:val="TAL"/>
              <w:rPr>
                <w:rFonts w:cs="Arial"/>
                <w:sz w:val="16"/>
                <w:szCs w:val="16"/>
              </w:rPr>
            </w:pPr>
          </w:p>
        </w:tc>
        <w:tc>
          <w:tcPr>
            <w:tcW w:w="583" w:type="dxa"/>
            <w:tcBorders>
              <w:top w:val="single" w:sz="4" w:space="0" w:color="A5A5A5"/>
              <w:left w:val="nil"/>
              <w:bottom w:val="single" w:sz="4" w:space="0" w:color="A5A5A5"/>
              <w:right w:val="single" w:sz="4" w:space="0" w:color="A5A5A5"/>
            </w:tcBorders>
            <w:shd w:val="clear" w:color="auto" w:fill="auto"/>
          </w:tcPr>
          <w:p w14:paraId="513AC3B6" w14:textId="75192C29" w:rsidR="006F38EA" w:rsidRPr="00E7482D" w:rsidRDefault="006F38EA" w:rsidP="008A0071">
            <w:pPr>
              <w:pStyle w:val="TAL"/>
              <w:rPr>
                <w:rFonts w:cs="Arial"/>
                <w:sz w:val="16"/>
                <w:szCs w:val="16"/>
              </w:rPr>
            </w:pPr>
            <w:r>
              <w:rPr>
                <w:rFonts w:cs="Arial"/>
                <w:sz w:val="16"/>
                <w:szCs w:val="16"/>
              </w:rPr>
              <w:t>F</w:t>
            </w:r>
          </w:p>
        </w:tc>
      </w:tr>
      <w:tr w:rsidR="008562A2" w:rsidRPr="008562A2" w14:paraId="75536137"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D0BE616" w14:textId="55F3CC54" w:rsidR="008A0071" w:rsidRPr="00E7482D" w:rsidRDefault="008A0071" w:rsidP="008A0071">
            <w:pPr>
              <w:pStyle w:val="TAL"/>
              <w:rPr>
                <w:rFonts w:cs="Arial"/>
                <w:sz w:val="16"/>
                <w:szCs w:val="16"/>
              </w:rPr>
            </w:pPr>
            <w:r w:rsidRPr="00E7482D">
              <w:rPr>
                <w:rFonts w:cs="Arial"/>
                <w:sz w:val="16"/>
                <w:szCs w:val="16"/>
              </w:rPr>
              <w:t>R2-2010419</w:t>
            </w:r>
          </w:p>
        </w:tc>
        <w:tc>
          <w:tcPr>
            <w:tcW w:w="3038" w:type="dxa"/>
            <w:tcBorders>
              <w:top w:val="single" w:sz="4" w:space="0" w:color="A5A5A5"/>
              <w:left w:val="nil"/>
              <w:bottom w:val="single" w:sz="4" w:space="0" w:color="A5A5A5"/>
              <w:right w:val="single" w:sz="4" w:space="0" w:color="A5A5A5"/>
            </w:tcBorders>
            <w:shd w:val="clear" w:color="auto" w:fill="auto"/>
          </w:tcPr>
          <w:p w14:paraId="4C86E224" w14:textId="2D7B6208" w:rsidR="008A0071" w:rsidRPr="00E7482D" w:rsidRDefault="008A0071" w:rsidP="008A0071">
            <w:pPr>
              <w:pStyle w:val="TAL"/>
              <w:rPr>
                <w:rFonts w:cs="Arial"/>
                <w:sz w:val="16"/>
                <w:szCs w:val="16"/>
              </w:rPr>
            </w:pPr>
            <w:r w:rsidRPr="00E7482D">
              <w:rPr>
                <w:rFonts w:cs="Arial"/>
                <w:sz w:val="16"/>
                <w:szCs w:val="16"/>
              </w:rPr>
              <w:t>Correction on the condition check in Pre-emptive BSR procedure</w:t>
            </w:r>
          </w:p>
        </w:tc>
        <w:tc>
          <w:tcPr>
            <w:tcW w:w="1666" w:type="dxa"/>
            <w:tcBorders>
              <w:top w:val="single" w:sz="4" w:space="0" w:color="A5A5A5"/>
              <w:left w:val="nil"/>
              <w:bottom w:val="single" w:sz="4" w:space="0" w:color="A5A5A5"/>
              <w:right w:val="single" w:sz="4" w:space="0" w:color="A5A5A5"/>
            </w:tcBorders>
            <w:shd w:val="clear" w:color="auto" w:fill="auto"/>
          </w:tcPr>
          <w:p w14:paraId="6D9E4B21" w14:textId="716C9E6D" w:rsidR="008A0071" w:rsidRPr="00E7482D" w:rsidRDefault="008A0071" w:rsidP="008A0071">
            <w:pPr>
              <w:pStyle w:val="TAL"/>
              <w:rPr>
                <w:rFonts w:cs="Arial"/>
                <w:sz w:val="16"/>
                <w:szCs w:val="16"/>
              </w:rPr>
            </w:pPr>
            <w:r w:rsidRPr="00E7482D">
              <w:rPr>
                <w:rFonts w:cs="Arial"/>
                <w:sz w:val="16"/>
                <w:szCs w:val="16"/>
              </w:rPr>
              <w:t>ASUSTeK</w:t>
            </w:r>
          </w:p>
        </w:tc>
        <w:tc>
          <w:tcPr>
            <w:tcW w:w="822" w:type="dxa"/>
            <w:tcBorders>
              <w:top w:val="single" w:sz="4" w:space="0" w:color="A5A5A5"/>
              <w:left w:val="nil"/>
              <w:bottom w:val="single" w:sz="4" w:space="0" w:color="A5A5A5"/>
              <w:right w:val="single" w:sz="4" w:space="0" w:color="A5A5A5"/>
            </w:tcBorders>
            <w:shd w:val="clear" w:color="auto" w:fill="auto"/>
          </w:tcPr>
          <w:p w14:paraId="6CB518D6" w14:textId="65FC765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86C0A6" w14:textId="218D6585"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E99AAB3" w14:textId="06592D13" w:rsidR="008A0071" w:rsidRPr="00E7482D" w:rsidRDefault="008A0071" w:rsidP="008A0071">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8365B64" w14:textId="287D8C1C" w:rsidR="008A0071" w:rsidRPr="00E7482D" w:rsidRDefault="008A0071" w:rsidP="008A0071">
            <w:pPr>
              <w:pStyle w:val="TAL"/>
              <w:rPr>
                <w:rFonts w:cs="Arial"/>
                <w:sz w:val="16"/>
                <w:szCs w:val="16"/>
              </w:rPr>
            </w:pPr>
            <w:r w:rsidRPr="00E7482D">
              <w:rPr>
                <w:rFonts w:cs="Arial"/>
                <w:sz w:val="16"/>
                <w:szCs w:val="16"/>
              </w:rPr>
              <w:t>0984</w:t>
            </w:r>
          </w:p>
        </w:tc>
        <w:tc>
          <w:tcPr>
            <w:tcW w:w="690" w:type="dxa"/>
            <w:tcBorders>
              <w:top w:val="single" w:sz="4" w:space="0" w:color="A5A5A5"/>
              <w:left w:val="nil"/>
              <w:bottom w:val="single" w:sz="4" w:space="0" w:color="A5A5A5"/>
              <w:right w:val="single" w:sz="4" w:space="0" w:color="A5A5A5"/>
            </w:tcBorders>
            <w:shd w:val="clear" w:color="000000" w:fill="auto"/>
          </w:tcPr>
          <w:p w14:paraId="285CADF2" w14:textId="7374D713"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689F39C" w14:textId="646BE9F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464F66D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C56801" w14:textId="24557F50" w:rsidR="008A0071" w:rsidRPr="00E7482D" w:rsidRDefault="008A0071" w:rsidP="008A0071">
            <w:pPr>
              <w:pStyle w:val="TAL"/>
              <w:rPr>
                <w:rFonts w:cs="Arial"/>
                <w:sz w:val="16"/>
                <w:szCs w:val="16"/>
              </w:rPr>
            </w:pPr>
            <w:r w:rsidRPr="00E7482D">
              <w:rPr>
                <w:rFonts w:cs="Arial"/>
                <w:sz w:val="16"/>
                <w:szCs w:val="16"/>
              </w:rPr>
              <w:t>R2-2010498</w:t>
            </w:r>
          </w:p>
        </w:tc>
        <w:tc>
          <w:tcPr>
            <w:tcW w:w="3038" w:type="dxa"/>
            <w:tcBorders>
              <w:top w:val="single" w:sz="4" w:space="0" w:color="A5A5A5"/>
              <w:left w:val="nil"/>
              <w:bottom w:val="single" w:sz="4" w:space="0" w:color="A5A5A5"/>
              <w:right w:val="single" w:sz="4" w:space="0" w:color="A5A5A5"/>
            </w:tcBorders>
            <w:shd w:val="clear" w:color="auto" w:fill="auto"/>
          </w:tcPr>
          <w:p w14:paraId="2233ACEE" w14:textId="6E37920C" w:rsidR="008A0071" w:rsidRPr="00E7482D" w:rsidRDefault="008A0071" w:rsidP="008A0071">
            <w:pPr>
              <w:pStyle w:val="TAL"/>
              <w:rPr>
                <w:rFonts w:cs="Arial"/>
                <w:sz w:val="16"/>
                <w:szCs w:val="16"/>
              </w:rPr>
            </w:pPr>
            <w:r w:rsidRPr="00E7482D">
              <w:rPr>
                <w:rFonts w:cs="Arial"/>
                <w:sz w:val="16"/>
                <w:szCs w:val="16"/>
              </w:rPr>
              <w:t>Restriction on PHR for DAPS</w:t>
            </w:r>
          </w:p>
        </w:tc>
        <w:tc>
          <w:tcPr>
            <w:tcW w:w="1666" w:type="dxa"/>
            <w:tcBorders>
              <w:top w:val="single" w:sz="4" w:space="0" w:color="A5A5A5"/>
              <w:left w:val="nil"/>
              <w:bottom w:val="single" w:sz="4" w:space="0" w:color="A5A5A5"/>
              <w:right w:val="single" w:sz="4" w:space="0" w:color="A5A5A5"/>
            </w:tcBorders>
            <w:shd w:val="clear" w:color="auto" w:fill="auto"/>
          </w:tcPr>
          <w:p w14:paraId="337DF3A3" w14:textId="64EACEC4" w:rsidR="008A0071" w:rsidRPr="00E7482D" w:rsidRDefault="008A0071" w:rsidP="008A0071">
            <w:pPr>
              <w:pStyle w:val="TAL"/>
              <w:rPr>
                <w:rFonts w:cs="Arial"/>
                <w:sz w:val="16"/>
                <w:szCs w:val="16"/>
              </w:rPr>
            </w:pPr>
            <w:r w:rsidRPr="00E7482D">
              <w:rPr>
                <w:rFonts w:cs="Arial"/>
                <w:sz w:val="16"/>
                <w:szCs w:val="16"/>
              </w:rPr>
              <w:t>Ericsson, China Telecom, LG Electronics Inc., Nokia, Nokia Shanghai-Bell, MediaTek, Vivo, CATT</w:t>
            </w:r>
          </w:p>
        </w:tc>
        <w:tc>
          <w:tcPr>
            <w:tcW w:w="822" w:type="dxa"/>
            <w:tcBorders>
              <w:top w:val="single" w:sz="4" w:space="0" w:color="A5A5A5"/>
              <w:left w:val="nil"/>
              <w:bottom w:val="single" w:sz="4" w:space="0" w:color="A5A5A5"/>
              <w:right w:val="single" w:sz="4" w:space="0" w:color="A5A5A5"/>
            </w:tcBorders>
            <w:shd w:val="clear" w:color="auto" w:fill="auto"/>
          </w:tcPr>
          <w:p w14:paraId="01F89181" w14:textId="79369707"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7F2BACF" w14:textId="154405DF"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5F572D6" w14:textId="6A85ACF8"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64437234" w14:textId="61D24DD5" w:rsidR="008A0071" w:rsidRPr="00E7482D" w:rsidRDefault="008A0071" w:rsidP="008A0071">
            <w:pPr>
              <w:pStyle w:val="TAL"/>
              <w:rPr>
                <w:rFonts w:cs="Arial"/>
                <w:sz w:val="16"/>
                <w:szCs w:val="16"/>
              </w:rPr>
            </w:pPr>
            <w:r w:rsidRPr="00E7482D">
              <w:rPr>
                <w:rFonts w:cs="Arial"/>
                <w:sz w:val="16"/>
                <w:szCs w:val="16"/>
              </w:rPr>
              <w:t>4516</w:t>
            </w:r>
          </w:p>
        </w:tc>
        <w:tc>
          <w:tcPr>
            <w:tcW w:w="690" w:type="dxa"/>
            <w:tcBorders>
              <w:top w:val="single" w:sz="4" w:space="0" w:color="A5A5A5"/>
              <w:left w:val="nil"/>
              <w:bottom w:val="single" w:sz="4" w:space="0" w:color="A5A5A5"/>
              <w:right w:val="single" w:sz="4" w:space="0" w:color="A5A5A5"/>
            </w:tcBorders>
            <w:shd w:val="clear" w:color="000000" w:fill="auto"/>
          </w:tcPr>
          <w:p w14:paraId="0A81157A" w14:textId="5C00CCC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521A1F8" w14:textId="25BBE2EE"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96D900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F29CF80" w14:textId="1F58D12B" w:rsidR="008A0071" w:rsidRPr="00E7482D" w:rsidRDefault="008A0071" w:rsidP="008A0071">
            <w:pPr>
              <w:pStyle w:val="TAL"/>
              <w:rPr>
                <w:rFonts w:cs="Arial"/>
                <w:sz w:val="16"/>
                <w:szCs w:val="16"/>
              </w:rPr>
            </w:pPr>
            <w:r w:rsidRPr="00E7482D">
              <w:rPr>
                <w:rFonts w:cs="Arial"/>
                <w:sz w:val="16"/>
                <w:szCs w:val="16"/>
              </w:rPr>
              <w:t>R2-2010545</w:t>
            </w:r>
          </w:p>
        </w:tc>
        <w:tc>
          <w:tcPr>
            <w:tcW w:w="3038" w:type="dxa"/>
            <w:tcBorders>
              <w:top w:val="single" w:sz="4" w:space="0" w:color="A5A5A5"/>
              <w:left w:val="nil"/>
              <w:bottom w:val="single" w:sz="4" w:space="0" w:color="A5A5A5"/>
              <w:right w:val="single" w:sz="4" w:space="0" w:color="A5A5A5"/>
            </w:tcBorders>
            <w:shd w:val="clear" w:color="auto" w:fill="auto"/>
          </w:tcPr>
          <w:p w14:paraId="320A4994" w14:textId="0B772F2E" w:rsidR="008A0071" w:rsidRPr="00E7482D" w:rsidRDefault="008A0071" w:rsidP="008A0071">
            <w:pPr>
              <w:pStyle w:val="TAL"/>
              <w:rPr>
                <w:rFonts w:cs="Arial"/>
                <w:sz w:val="16"/>
                <w:szCs w:val="16"/>
              </w:rPr>
            </w:pPr>
            <w:r w:rsidRPr="00E7482D">
              <w:rPr>
                <w:rFonts w:cs="Arial"/>
                <w:sz w:val="16"/>
                <w:szCs w:val="16"/>
              </w:rPr>
              <w:t>Clarification on UE capabilities with FDD/TDD differentiation</w:t>
            </w:r>
          </w:p>
        </w:tc>
        <w:tc>
          <w:tcPr>
            <w:tcW w:w="1666" w:type="dxa"/>
            <w:tcBorders>
              <w:top w:val="single" w:sz="4" w:space="0" w:color="A5A5A5"/>
              <w:left w:val="nil"/>
              <w:bottom w:val="single" w:sz="4" w:space="0" w:color="A5A5A5"/>
              <w:right w:val="single" w:sz="4" w:space="0" w:color="A5A5A5"/>
            </w:tcBorders>
            <w:shd w:val="clear" w:color="auto" w:fill="auto"/>
          </w:tcPr>
          <w:p w14:paraId="4FB571C8" w14:textId="7659C136" w:rsidR="008A0071" w:rsidRPr="00E7482D" w:rsidRDefault="008A0071" w:rsidP="008A0071">
            <w:pPr>
              <w:pStyle w:val="TAL"/>
              <w:rPr>
                <w:rFonts w:cs="Arial"/>
                <w:sz w:val="16"/>
                <w:szCs w:val="16"/>
              </w:rPr>
            </w:pPr>
            <w:r w:rsidRPr="00E7482D">
              <w:rPr>
                <w:rFonts w:cs="Arial"/>
                <w:sz w:val="16"/>
                <w:szCs w:val="16"/>
              </w:rPr>
              <w:t>Ericsson,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7EDAD647" w14:textId="21ECC311"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C5B4CB8" w14:textId="2E1A9DC0"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459AEA1D" w14:textId="2208A7FB"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3142802" w14:textId="1EC97A08" w:rsidR="008A0071" w:rsidRPr="00E7482D" w:rsidRDefault="008A0071" w:rsidP="008A0071">
            <w:pPr>
              <w:pStyle w:val="TAL"/>
              <w:rPr>
                <w:rFonts w:cs="Arial"/>
                <w:sz w:val="16"/>
                <w:szCs w:val="16"/>
              </w:rPr>
            </w:pPr>
            <w:r w:rsidRPr="00E7482D">
              <w:rPr>
                <w:rFonts w:cs="Arial"/>
                <w:sz w:val="16"/>
                <w:szCs w:val="16"/>
              </w:rPr>
              <w:t>0460</w:t>
            </w:r>
          </w:p>
        </w:tc>
        <w:tc>
          <w:tcPr>
            <w:tcW w:w="690" w:type="dxa"/>
            <w:tcBorders>
              <w:top w:val="single" w:sz="4" w:space="0" w:color="A5A5A5"/>
              <w:left w:val="nil"/>
              <w:bottom w:val="single" w:sz="4" w:space="0" w:color="A5A5A5"/>
              <w:right w:val="single" w:sz="4" w:space="0" w:color="A5A5A5"/>
            </w:tcBorders>
            <w:shd w:val="clear" w:color="000000" w:fill="auto"/>
          </w:tcPr>
          <w:p w14:paraId="174FCDE3" w14:textId="325B580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B9A4C49" w14:textId="754BE2B2"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B4556D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B3AE144" w14:textId="1B1468F0" w:rsidR="008A0071" w:rsidRPr="00E7482D" w:rsidRDefault="008A0071" w:rsidP="008A0071">
            <w:pPr>
              <w:pStyle w:val="TAL"/>
              <w:rPr>
                <w:rFonts w:cs="Arial"/>
                <w:sz w:val="16"/>
                <w:szCs w:val="16"/>
              </w:rPr>
            </w:pPr>
            <w:r w:rsidRPr="00E7482D">
              <w:rPr>
                <w:rFonts w:cs="Arial"/>
                <w:sz w:val="16"/>
                <w:szCs w:val="16"/>
              </w:rPr>
              <w:t>R2-2010546</w:t>
            </w:r>
          </w:p>
        </w:tc>
        <w:tc>
          <w:tcPr>
            <w:tcW w:w="3038" w:type="dxa"/>
            <w:tcBorders>
              <w:top w:val="single" w:sz="4" w:space="0" w:color="A5A5A5"/>
              <w:left w:val="nil"/>
              <w:bottom w:val="single" w:sz="4" w:space="0" w:color="A5A5A5"/>
              <w:right w:val="single" w:sz="4" w:space="0" w:color="A5A5A5"/>
            </w:tcBorders>
            <w:shd w:val="clear" w:color="auto" w:fill="auto"/>
          </w:tcPr>
          <w:p w14:paraId="3CE0B230" w14:textId="434C016B" w:rsidR="008A0071" w:rsidRPr="00E7482D" w:rsidRDefault="008A0071" w:rsidP="008A0071">
            <w:pPr>
              <w:pStyle w:val="TAL"/>
              <w:rPr>
                <w:rFonts w:cs="Arial"/>
                <w:sz w:val="16"/>
                <w:szCs w:val="16"/>
              </w:rPr>
            </w:pPr>
            <w:r w:rsidRPr="00E7482D">
              <w:rPr>
                <w:rFonts w:cs="Arial"/>
                <w:sz w:val="16"/>
                <w:szCs w:val="16"/>
              </w:rPr>
              <w:t>Clarification on UE capabilities with FDD/TDD differentiation</w:t>
            </w:r>
          </w:p>
        </w:tc>
        <w:tc>
          <w:tcPr>
            <w:tcW w:w="1666" w:type="dxa"/>
            <w:tcBorders>
              <w:top w:val="single" w:sz="4" w:space="0" w:color="A5A5A5"/>
              <w:left w:val="nil"/>
              <w:bottom w:val="single" w:sz="4" w:space="0" w:color="A5A5A5"/>
              <w:right w:val="single" w:sz="4" w:space="0" w:color="A5A5A5"/>
            </w:tcBorders>
            <w:shd w:val="clear" w:color="auto" w:fill="auto"/>
          </w:tcPr>
          <w:p w14:paraId="1320B607" w14:textId="55DF2F3A" w:rsidR="008A0071" w:rsidRPr="00E7482D" w:rsidRDefault="008A0071" w:rsidP="008A0071">
            <w:pPr>
              <w:pStyle w:val="TAL"/>
              <w:rPr>
                <w:rFonts w:cs="Arial"/>
                <w:sz w:val="16"/>
                <w:szCs w:val="16"/>
              </w:rPr>
            </w:pPr>
            <w:r w:rsidRPr="00E7482D">
              <w:rPr>
                <w:rFonts w:cs="Arial"/>
                <w:sz w:val="16"/>
                <w:szCs w:val="16"/>
              </w:rPr>
              <w:t>Ericsson,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68F3F52B" w14:textId="494AF5B6"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116F86" w14:textId="238C723A"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1F06004" w14:textId="65622A96"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DA04881" w14:textId="16941B29" w:rsidR="008A0071" w:rsidRPr="00E7482D" w:rsidRDefault="008A0071" w:rsidP="008A0071">
            <w:pPr>
              <w:pStyle w:val="TAL"/>
              <w:rPr>
                <w:rFonts w:cs="Arial"/>
                <w:sz w:val="16"/>
                <w:szCs w:val="16"/>
              </w:rPr>
            </w:pPr>
            <w:r w:rsidRPr="00E7482D">
              <w:rPr>
                <w:rFonts w:cs="Arial"/>
                <w:sz w:val="16"/>
                <w:szCs w:val="16"/>
              </w:rPr>
              <w:t>0461</w:t>
            </w:r>
          </w:p>
        </w:tc>
        <w:tc>
          <w:tcPr>
            <w:tcW w:w="690" w:type="dxa"/>
            <w:tcBorders>
              <w:top w:val="single" w:sz="4" w:space="0" w:color="A5A5A5"/>
              <w:left w:val="nil"/>
              <w:bottom w:val="single" w:sz="4" w:space="0" w:color="A5A5A5"/>
              <w:right w:val="single" w:sz="4" w:space="0" w:color="A5A5A5"/>
            </w:tcBorders>
            <w:shd w:val="clear" w:color="000000" w:fill="auto"/>
          </w:tcPr>
          <w:p w14:paraId="290A488B" w14:textId="4AE2AA5E"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A8DC182" w14:textId="74AEB402"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A5872E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7A9AF6" w14:textId="2A6DC712" w:rsidR="008A0071" w:rsidRPr="00E7482D" w:rsidRDefault="008A0071" w:rsidP="008A0071">
            <w:pPr>
              <w:pStyle w:val="TAL"/>
              <w:rPr>
                <w:rFonts w:cs="Arial"/>
                <w:sz w:val="16"/>
                <w:szCs w:val="16"/>
              </w:rPr>
            </w:pPr>
            <w:r w:rsidRPr="00E7482D">
              <w:rPr>
                <w:rFonts w:cs="Arial"/>
                <w:sz w:val="16"/>
                <w:szCs w:val="16"/>
              </w:rPr>
              <w:t>R2-2010598</w:t>
            </w:r>
          </w:p>
        </w:tc>
        <w:tc>
          <w:tcPr>
            <w:tcW w:w="3038" w:type="dxa"/>
            <w:tcBorders>
              <w:top w:val="single" w:sz="4" w:space="0" w:color="A5A5A5"/>
              <w:left w:val="nil"/>
              <w:bottom w:val="single" w:sz="4" w:space="0" w:color="A5A5A5"/>
              <w:right w:val="single" w:sz="4" w:space="0" w:color="A5A5A5"/>
            </w:tcBorders>
            <w:shd w:val="clear" w:color="auto" w:fill="auto"/>
          </w:tcPr>
          <w:p w14:paraId="7497A8E7" w14:textId="5F7868C8" w:rsidR="008A0071" w:rsidRPr="00E7482D" w:rsidRDefault="008A0071" w:rsidP="008A0071">
            <w:pPr>
              <w:pStyle w:val="TAL"/>
              <w:rPr>
                <w:rFonts w:cs="Arial"/>
                <w:sz w:val="16"/>
                <w:szCs w:val="16"/>
              </w:rPr>
            </w:pPr>
            <w:r w:rsidRPr="00E7482D">
              <w:rPr>
                <w:rFonts w:cs="Arial"/>
                <w:sz w:val="16"/>
                <w:szCs w:val="16"/>
              </w:rPr>
              <w:t>Correction on T321 for autonomous gap based CGI in FR2</w:t>
            </w:r>
          </w:p>
        </w:tc>
        <w:tc>
          <w:tcPr>
            <w:tcW w:w="1666" w:type="dxa"/>
            <w:tcBorders>
              <w:top w:val="single" w:sz="4" w:space="0" w:color="A5A5A5"/>
              <w:left w:val="nil"/>
              <w:bottom w:val="single" w:sz="4" w:space="0" w:color="A5A5A5"/>
              <w:right w:val="single" w:sz="4" w:space="0" w:color="A5A5A5"/>
            </w:tcBorders>
            <w:shd w:val="clear" w:color="auto" w:fill="auto"/>
          </w:tcPr>
          <w:p w14:paraId="7937A871" w14:textId="51694F3E" w:rsidR="008A0071" w:rsidRPr="00E7482D" w:rsidRDefault="008A0071" w:rsidP="008A0071">
            <w:pPr>
              <w:pStyle w:val="TAL"/>
              <w:rPr>
                <w:rFonts w:cs="Arial"/>
                <w:sz w:val="16"/>
                <w:szCs w:val="16"/>
              </w:rPr>
            </w:pPr>
            <w:r w:rsidRPr="00E7482D">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6745E112" w14:textId="6150FD95"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ED870A3" w14:textId="67D16530"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0661C25" w14:textId="5FFD3841" w:rsidR="008A0071" w:rsidRPr="00E7482D" w:rsidRDefault="008A0071" w:rsidP="008A0071">
            <w:pPr>
              <w:pStyle w:val="TAL"/>
              <w:rPr>
                <w:rFonts w:cs="Arial"/>
                <w:sz w:val="16"/>
                <w:szCs w:val="16"/>
              </w:rPr>
            </w:pPr>
            <w:r w:rsidRPr="00E7482D">
              <w:rPr>
                <w:rFonts w:cs="Arial"/>
                <w:sz w:val="16"/>
                <w:szCs w:val="16"/>
              </w:rPr>
              <w:t>NR_RRM_enh-Core</w:t>
            </w:r>
          </w:p>
        </w:tc>
        <w:tc>
          <w:tcPr>
            <w:tcW w:w="572" w:type="dxa"/>
            <w:tcBorders>
              <w:top w:val="single" w:sz="4" w:space="0" w:color="A5A5A5"/>
              <w:left w:val="nil"/>
              <w:bottom w:val="single" w:sz="4" w:space="0" w:color="A5A5A5"/>
              <w:right w:val="single" w:sz="4" w:space="0" w:color="A5A5A5"/>
            </w:tcBorders>
            <w:shd w:val="clear" w:color="000000" w:fill="auto"/>
          </w:tcPr>
          <w:p w14:paraId="785285E3" w14:textId="1B0E7129" w:rsidR="008A0071" w:rsidRPr="00E7482D" w:rsidRDefault="008A0071" w:rsidP="008A0071">
            <w:pPr>
              <w:pStyle w:val="TAL"/>
              <w:rPr>
                <w:rFonts w:cs="Arial"/>
                <w:sz w:val="16"/>
                <w:szCs w:val="16"/>
              </w:rPr>
            </w:pPr>
            <w:r w:rsidRPr="00E7482D">
              <w:rPr>
                <w:rFonts w:cs="Arial"/>
                <w:sz w:val="16"/>
                <w:szCs w:val="16"/>
              </w:rPr>
              <w:t>2254</w:t>
            </w:r>
          </w:p>
        </w:tc>
        <w:tc>
          <w:tcPr>
            <w:tcW w:w="690" w:type="dxa"/>
            <w:tcBorders>
              <w:top w:val="single" w:sz="4" w:space="0" w:color="A5A5A5"/>
              <w:left w:val="nil"/>
              <w:bottom w:val="single" w:sz="4" w:space="0" w:color="A5A5A5"/>
              <w:right w:val="single" w:sz="4" w:space="0" w:color="A5A5A5"/>
            </w:tcBorders>
            <w:shd w:val="clear" w:color="000000" w:fill="auto"/>
          </w:tcPr>
          <w:p w14:paraId="10E75C7D" w14:textId="1417FDA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6D3E72D" w14:textId="776A954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7D2478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3DD62D" w14:textId="2372BF85" w:rsidR="008A0071" w:rsidRPr="00E7482D" w:rsidRDefault="008A0071" w:rsidP="008A0071">
            <w:pPr>
              <w:pStyle w:val="TAL"/>
              <w:rPr>
                <w:rFonts w:cs="Arial"/>
                <w:sz w:val="16"/>
                <w:szCs w:val="16"/>
              </w:rPr>
            </w:pPr>
            <w:r w:rsidRPr="00E7482D">
              <w:rPr>
                <w:rFonts w:cs="Arial"/>
                <w:sz w:val="16"/>
                <w:szCs w:val="16"/>
              </w:rPr>
              <w:t>R2-2010599</w:t>
            </w:r>
          </w:p>
        </w:tc>
        <w:tc>
          <w:tcPr>
            <w:tcW w:w="3038" w:type="dxa"/>
            <w:tcBorders>
              <w:top w:val="single" w:sz="4" w:space="0" w:color="A5A5A5"/>
              <w:left w:val="nil"/>
              <w:bottom w:val="single" w:sz="4" w:space="0" w:color="A5A5A5"/>
              <w:right w:val="single" w:sz="4" w:space="0" w:color="A5A5A5"/>
            </w:tcBorders>
            <w:shd w:val="clear" w:color="auto" w:fill="auto"/>
          </w:tcPr>
          <w:p w14:paraId="754E3B49" w14:textId="2958B76B" w:rsidR="008A0071" w:rsidRPr="00E7482D" w:rsidRDefault="008A0071" w:rsidP="008A0071">
            <w:pPr>
              <w:pStyle w:val="TAL"/>
              <w:rPr>
                <w:rFonts w:cs="Arial"/>
                <w:sz w:val="16"/>
                <w:szCs w:val="16"/>
              </w:rPr>
            </w:pPr>
            <w:r w:rsidRPr="00E7482D">
              <w:rPr>
                <w:rFonts w:cs="Arial"/>
                <w:sz w:val="16"/>
                <w:szCs w:val="16"/>
              </w:rPr>
              <w:t>Correction on T321 for autonomous gap based CGI in FR2</w:t>
            </w:r>
          </w:p>
        </w:tc>
        <w:tc>
          <w:tcPr>
            <w:tcW w:w="1666" w:type="dxa"/>
            <w:tcBorders>
              <w:top w:val="single" w:sz="4" w:space="0" w:color="A5A5A5"/>
              <w:left w:val="nil"/>
              <w:bottom w:val="single" w:sz="4" w:space="0" w:color="A5A5A5"/>
              <w:right w:val="single" w:sz="4" w:space="0" w:color="A5A5A5"/>
            </w:tcBorders>
            <w:shd w:val="clear" w:color="auto" w:fill="auto"/>
          </w:tcPr>
          <w:p w14:paraId="55454F89" w14:textId="5F77881B" w:rsidR="008A0071" w:rsidRPr="00E7482D" w:rsidRDefault="008A0071" w:rsidP="008A0071">
            <w:pPr>
              <w:pStyle w:val="TAL"/>
              <w:rPr>
                <w:rFonts w:cs="Arial"/>
                <w:sz w:val="16"/>
                <w:szCs w:val="16"/>
              </w:rPr>
            </w:pPr>
            <w:r w:rsidRPr="00E7482D">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5F0929E3" w14:textId="07460440"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98D19D" w14:textId="0452BB79"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AAE604E" w14:textId="3795D2D3" w:rsidR="008A0071" w:rsidRPr="00E7482D" w:rsidRDefault="008A0071" w:rsidP="008A0071">
            <w:pPr>
              <w:pStyle w:val="TAL"/>
              <w:rPr>
                <w:rFonts w:cs="Arial"/>
                <w:sz w:val="16"/>
                <w:szCs w:val="16"/>
              </w:rPr>
            </w:pPr>
            <w:r w:rsidRPr="00E7482D">
              <w:rPr>
                <w:rFonts w:cs="Arial"/>
                <w:sz w:val="16"/>
                <w:szCs w:val="16"/>
              </w:rPr>
              <w:t>NR_RRM_enh-Core</w:t>
            </w:r>
          </w:p>
        </w:tc>
        <w:tc>
          <w:tcPr>
            <w:tcW w:w="572" w:type="dxa"/>
            <w:tcBorders>
              <w:top w:val="single" w:sz="4" w:space="0" w:color="A5A5A5"/>
              <w:left w:val="nil"/>
              <w:bottom w:val="single" w:sz="4" w:space="0" w:color="A5A5A5"/>
              <w:right w:val="single" w:sz="4" w:space="0" w:color="A5A5A5"/>
            </w:tcBorders>
            <w:shd w:val="clear" w:color="000000" w:fill="auto"/>
          </w:tcPr>
          <w:p w14:paraId="3EB17C4F" w14:textId="13B9703B" w:rsidR="008A0071" w:rsidRPr="00E7482D" w:rsidRDefault="008A0071" w:rsidP="008A0071">
            <w:pPr>
              <w:pStyle w:val="TAL"/>
              <w:rPr>
                <w:rFonts w:cs="Arial"/>
                <w:sz w:val="16"/>
                <w:szCs w:val="16"/>
              </w:rPr>
            </w:pPr>
            <w:r w:rsidRPr="00E7482D">
              <w:rPr>
                <w:rFonts w:cs="Arial"/>
                <w:sz w:val="16"/>
                <w:szCs w:val="16"/>
              </w:rPr>
              <w:t>4522</w:t>
            </w:r>
          </w:p>
        </w:tc>
        <w:tc>
          <w:tcPr>
            <w:tcW w:w="690" w:type="dxa"/>
            <w:tcBorders>
              <w:top w:val="single" w:sz="4" w:space="0" w:color="A5A5A5"/>
              <w:left w:val="nil"/>
              <w:bottom w:val="single" w:sz="4" w:space="0" w:color="A5A5A5"/>
              <w:right w:val="single" w:sz="4" w:space="0" w:color="A5A5A5"/>
            </w:tcBorders>
            <w:shd w:val="clear" w:color="000000" w:fill="auto"/>
          </w:tcPr>
          <w:p w14:paraId="39FAB2B9" w14:textId="4C133DAE"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1A73CBF" w14:textId="1932298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32CAC63"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0FAFBD" w14:textId="6CDE530E" w:rsidR="008A0071" w:rsidRPr="00E7482D" w:rsidRDefault="008A0071" w:rsidP="008A0071">
            <w:pPr>
              <w:pStyle w:val="TAL"/>
              <w:rPr>
                <w:rFonts w:cs="Arial"/>
                <w:sz w:val="16"/>
                <w:szCs w:val="16"/>
              </w:rPr>
            </w:pPr>
            <w:r w:rsidRPr="00E7482D">
              <w:rPr>
                <w:rFonts w:cs="Arial"/>
                <w:sz w:val="16"/>
                <w:szCs w:val="16"/>
              </w:rPr>
              <w:t>R2-2010635</w:t>
            </w:r>
          </w:p>
        </w:tc>
        <w:tc>
          <w:tcPr>
            <w:tcW w:w="3038" w:type="dxa"/>
            <w:tcBorders>
              <w:top w:val="single" w:sz="4" w:space="0" w:color="A5A5A5"/>
              <w:left w:val="nil"/>
              <w:bottom w:val="single" w:sz="4" w:space="0" w:color="A5A5A5"/>
              <w:right w:val="single" w:sz="4" w:space="0" w:color="A5A5A5"/>
            </w:tcBorders>
            <w:shd w:val="clear" w:color="auto" w:fill="auto"/>
          </w:tcPr>
          <w:p w14:paraId="39D58C06" w14:textId="20FE2EA8" w:rsidR="008A0071" w:rsidRPr="00E7482D" w:rsidRDefault="008A0071" w:rsidP="008A0071">
            <w:pPr>
              <w:pStyle w:val="TAL"/>
              <w:rPr>
                <w:rFonts w:cs="Arial"/>
                <w:sz w:val="16"/>
                <w:szCs w:val="16"/>
              </w:rPr>
            </w:pPr>
            <w:r w:rsidRPr="00E7482D">
              <w:rPr>
                <w:rFonts w:cs="Arial"/>
                <w:sz w:val="16"/>
                <w:szCs w:val="16"/>
              </w:rPr>
              <w:t>Transmission suspension on BH RLC channel upon IAB-MT failure</w:t>
            </w:r>
          </w:p>
        </w:tc>
        <w:tc>
          <w:tcPr>
            <w:tcW w:w="1666" w:type="dxa"/>
            <w:tcBorders>
              <w:top w:val="single" w:sz="4" w:space="0" w:color="A5A5A5"/>
              <w:left w:val="nil"/>
              <w:bottom w:val="single" w:sz="4" w:space="0" w:color="A5A5A5"/>
              <w:right w:val="single" w:sz="4" w:space="0" w:color="A5A5A5"/>
            </w:tcBorders>
            <w:shd w:val="clear" w:color="auto" w:fill="auto"/>
          </w:tcPr>
          <w:p w14:paraId="50699C05" w14:textId="4B8159E3" w:rsidR="008A0071" w:rsidRPr="00E7482D" w:rsidRDefault="008A0071" w:rsidP="008A0071">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7E933D7C" w14:textId="02517BD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1AABDCC" w14:textId="2D89D7A7"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E402FC6" w14:textId="77E504A1" w:rsidR="008A0071" w:rsidRPr="00E7482D" w:rsidRDefault="008A0071" w:rsidP="008A0071">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3F7591BA" w14:textId="4CA601A7" w:rsidR="008A0071" w:rsidRPr="00E7482D" w:rsidRDefault="008A0071" w:rsidP="008A0071">
            <w:pPr>
              <w:pStyle w:val="TAL"/>
              <w:rPr>
                <w:rFonts w:cs="Arial"/>
                <w:sz w:val="16"/>
                <w:szCs w:val="16"/>
              </w:rPr>
            </w:pPr>
            <w:r w:rsidRPr="00E7482D">
              <w:rPr>
                <w:rFonts w:cs="Arial"/>
                <w:sz w:val="16"/>
                <w:szCs w:val="16"/>
              </w:rPr>
              <w:t>2265</w:t>
            </w:r>
          </w:p>
        </w:tc>
        <w:tc>
          <w:tcPr>
            <w:tcW w:w="690" w:type="dxa"/>
            <w:tcBorders>
              <w:top w:val="single" w:sz="4" w:space="0" w:color="A5A5A5"/>
              <w:left w:val="nil"/>
              <w:bottom w:val="single" w:sz="4" w:space="0" w:color="A5A5A5"/>
              <w:right w:val="single" w:sz="4" w:space="0" w:color="A5A5A5"/>
            </w:tcBorders>
            <w:shd w:val="clear" w:color="000000" w:fill="auto"/>
          </w:tcPr>
          <w:p w14:paraId="1C645B66" w14:textId="179A4693"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1130ED4" w14:textId="1492464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B030FF8"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DE35D8" w14:textId="02003E33" w:rsidR="008A0071" w:rsidRPr="00E7482D" w:rsidRDefault="008A0071" w:rsidP="008A0071">
            <w:pPr>
              <w:pStyle w:val="TAL"/>
              <w:rPr>
                <w:rFonts w:cs="Arial"/>
                <w:sz w:val="16"/>
                <w:szCs w:val="16"/>
              </w:rPr>
            </w:pPr>
            <w:r w:rsidRPr="00E7482D">
              <w:rPr>
                <w:rFonts w:cs="Arial"/>
                <w:sz w:val="16"/>
                <w:szCs w:val="16"/>
              </w:rPr>
              <w:t>R2-2010681</w:t>
            </w:r>
          </w:p>
        </w:tc>
        <w:tc>
          <w:tcPr>
            <w:tcW w:w="3038" w:type="dxa"/>
            <w:tcBorders>
              <w:top w:val="single" w:sz="4" w:space="0" w:color="A5A5A5"/>
              <w:left w:val="nil"/>
              <w:bottom w:val="single" w:sz="4" w:space="0" w:color="A5A5A5"/>
              <w:right w:val="single" w:sz="4" w:space="0" w:color="A5A5A5"/>
            </w:tcBorders>
            <w:shd w:val="clear" w:color="auto" w:fill="auto"/>
          </w:tcPr>
          <w:p w14:paraId="3EC47E2E" w14:textId="6266BB08" w:rsidR="008A0071" w:rsidRPr="00E7482D" w:rsidRDefault="008A0071" w:rsidP="008A0071">
            <w:pPr>
              <w:pStyle w:val="TAL"/>
              <w:rPr>
                <w:rFonts w:cs="Arial"/>
                <w:sz w:val="16"/>
                <w:szCs w:val="16"/>
              </w:rPr>
            </w:pPr>
            <w:r w:rsidRPr="00E7482D">
              <w:rPr>
                <w:rFonts w:cs="Arial"/>
                <w:sz w:val="16"/>
                <w:szCs w:val="16"/>
              </w:rPr>
              <w:t>Introducing power sharing for DAPS handover</w:t>
            </w:r>
          </w:p>
        </w:tc>
        <w:tc>
          <w:tcPr>
            <w:tcW w:w="1666" w:type="dxa"/>
            <w:tcBorders>
              <w:top w:val="single" w:sz="4" w:space="0" w:color="A5A5A5"/>
              <w:left w:val="nil"/>
              <w:bottom w:val="single" w:sz="4" w:space="0" w:color="A5A5A5"/>
              <w:right w:val="single" w:sz="4" w:space="0" w:color="A5A5A5"/>
            </w:tcBorders>
            <w:shd w:val="clear" w:color="auto" w:fill="auto"/>
          </w:tcPr>
          <w:p w14:paraId="132974F8" w14:textId="1A21FC59" w:rsidR="008A0071" w:rsidRPr="00E7482D" w:rsidRDefault="008A0071" w:rsidP="008A0071">
            <w:pPr>
              <w:pStyle w:val="TAL"/>
              <w:rPr>
                <w:rFonts w:cs="Arial"/>
                <w:sz w:val="16"/>
                <w:szCs w:val="16"/>
              </w:rPr>
            </w:pPr>
            <w:r w:rsidRPr="00E7482D">
              <w:rPr>
                <w:rFonts w:cs="Arial"/>
                <w:sz w:val="16"/>
                <w:szCs w:val="16"/>
              </w:rPr>
              <w:t>Ericsson, Qualcomm, Huawei</w:t>
            </w:r>
          </w:p>
        </w:tc>
        <w:tc>
          <w:tcPr>
            <w:tcW w:w="822" w:type="dxa"/>
            <w:tcBorders>
              <w:top w:val="single" w:sz="4" w:space="0" w:color="A5A5A5"/>
              <w:left w:val="nil"/>
              <w:bottom w:val="single" w:sz="4" w:space="0" w:color="A5A5A5"/>
              <w:right w:val="single" w:sz="4" w:space="0" w:color="A5A5A5"/>
            </w:tcBorders>
            <w:shd w:val="clear" w:color="auto" w:fill="auto"/>
          </w:tcPr>
          <w:p w14:paraId="387901CC" w14:textId="50E3DFCA"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46AF53" w14:textId="6B1D02B0"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53C0D02E" w14:textId="318833A0"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26FF4410" w14:textId="2575E7AD" w:rsidR="008A0071" w:rsidRPr="00E7482D" w:rsidRDefault="008A0071" w:rsidP="008A0071">
            <w:pPr>
              <w:pStyle w:val="TAL"/>
              <w:rPr>
                <w:rFonts w:cs="Arial"/>
                <w:sz w:val="16"/>
                <w:szCs w:val="16"/>
              </w:rPr>
            </w:pPr>
            <w:r w:rsidRPr="00E7482D">
              <w:rPr>
                <w:rFonts w:cs="Arial"/>
                <w:sz w:val="16"/>
                <w:szCs w:val="16"/>
              </w:rPr>
              <w:t>1798</w:t>
            </w:r>
          </w:p>
        </w:tc>
        <w:tc>
          <w:tcPr>
            <w:tcW w:w="690" w:type="dxa"/>
            <w:tcBorders>
              <w:top w:val="single" w:sz="4" w:space="0" w:color="A5A5A5"/>
              <w:left w:val="nil"/>
              <w:bottom w:val="single" w:sz="4" w:space="0" w:color="A5A5A5"/>
              <w:right w:val="single" w:sz="4" w:space="0" w:color="A5A5A5"/>
            </w:tcBorders>
            <w:shd w:val="clear" w:color="000000" w:fill="auto"/>
          </w:tcPr>
          <w:p w14:paraId="29E2DB00" w14:textId="37459F7B"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EF869E2" w14:textId="0503FE0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CD1124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886326" w14:textId="4F5BDEE2" w:rsidR="008A0071" w:rsidRPr="00E7482D" w:rsidRDefault="008A0071" w:rsidP="008A0071">
            <w:pPr>
              <w:pStyle w:val="TAL"/>
              <w:rPr>
                <w:rFonts w:cs="Arial"/>
                <w:sz w:val="16"/>
                <w:szCs w:val="16"/>
              </w:rPr>
            </w:pPr>
            <w:r w:rsidRPr="00E7482D">
              <w:rPr>
                <w:rFonts w:cs="Arial"/>
                <w:sz w:val="16"/>
                <w:szCs w:val="16"/>
              </w:rPr>
              <w:t>R2-2010712</w:t>
            </w:r>
          </w:p>
        </w:tc>
        <w:tc>
          <w:tcPr>
            <w:tcW w:w="3038" w:type="dxa"/>
            <w:tcBorders>
              <w:top w:val="single" w:sz="4" w:space="0" w:color="A5A5A5"/>
              <w:left w:val="nil"/>
              <w:bottom w:val="single" w:sz="4" w:space="0" w:color="A5A5A5"/>
              <w:right w:val="single" w:sz="4" w:space="0" w:color="A5A5A5"/>
            </w:tcBorders>
            <w:shd w:val="clear" w:color="auto" w:fill="auto"/>
          </w:tcPr>
          <w:p w14:paraId="0E50A2A4" w14:textId="721387F6" w:rsidR="008A0071" w:rsidRPr="00E7482D" w:rsidRDefault="008A0071" w:rsidP="008A0071">
            <w:pPr>
              <w:pStyle w:val="TAL"/>
              <w:rPr>
                <w:rFonts w:cs="Arial"/>
                <w:sz w:val="16"/>
                <w:szCs w:val="16"/>
              </w:rPr>
            </w:pPr>
            <w:r w:rsidRPr="00E7482D">
              <w:rPr>
                <w:rFonts w:cs="Arial"/>
                <w:sz w:val="16"/>
                <w:szCs w:val="16"/>
              </w:rPr>
              <w:t>Miscellaneous Stage-2 corrections</w:t>
            </w:r>
          </w:p>
        </w:tc>
        <w:tc>
          <w:tcPr>
            <w:tcW w:w="1666" w:type="dxa"/>
            <w:tcBorders>
              <w:top w:val="single" w:sz="4" w:space="0" w:color="A5A5A5"/>
              <w:left w:val="nil"/>
              <w:bottom w:val="single" w:sz="4" w:space="0" w:color="A5A5A5"/>
              <w:right w:val="single" w:sz="4" w:space="0" w:color="A5A5A5"/>
            </w:tcBorders>
            <w:shd w:val="clear" w:color="auto" w:fill="auto"/>
          </w:tcPr>
          <w:p w14:paraId="467C2E64" w14:textId="1B3B772E" w:rsidR="008A0071" w:rsidRPr="00E7482D" w:rsidRDefault="008A0071" w:rsidP="008A0071">
            <w:pPr>
              <w:pStyle w:val="TAL"/>
              <w:rPr>
                <w:rFonts w:cs="Arial"/>
                <w:sz w:val="16"/>
                <w:szCs w:val="16"/>
              </w:rPr>
            </w:pPr>
            <w:r w:rsidRPr="00E7482D">
              <w:rPr>
                <w:rFonts w:cs="Arial"/>
                <w:sz w:val="16"/>
                <w:szCs w:val="16"/>
              </w:rPr>
              <w:t xml:space="preserve">Nokia (rapporteur), NEC, </w:t>
            </w:r>
            <w:r w:rsidR="000552F1" w:rsidRPr="000552F1">
              <w:rPr>
                <w:rFonts w:cs="Arial"/>
                <w:sz w:val="16"/>
                <w:szCs w:val="16"/>
              </w:rPr>
              <w:t xml:space="preserve">Lenovo, </w:t>
            </w:r>
            <w:r w:rsidRPr="00E7482D">
              <w:rPr>
                <w:rFonts w:cs="Arial"/>
                <w:sz w:val="16"/>
                <w:szCs w:val="16"/>
              </w:rPr>
              <w:t>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250C90BD" w14:textId="4D17A33D"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E197767" w14:textId="1F8B8036"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620694F7" w14:textId="05357CA2" w:rsidR="008A0071" w:rsidRPr="00E7482D" w:rsidRDefault="008A0071" w:rsidP="008A0071">
            <w:pPr>
              <w:pStyle w:val="TAL"/>
              <w:rPr>
                <w:rFonts w:cs="Arial"/>
                <w:sz w:val="16"/>
                <w:szCs w:val="16"/>
              </w:rPr>
            </w:pPr>
            <w:r w:rsidRPr="00E7482D">
              <w:rPr>
                <w:rFonts w:cs="Arial"/>
                <w:sz w:val="16"/>
                <w:szCs w:val="16"/>
              </w:rPr>
              <w:t>NB_IOTenh2-Core, LTE_eMTC4-Core, LTE_VoLTE_ViLTE_enh-Core, TEI15</w:t>
            </w:r>
          </w:p>
        </w:tc>
        <w:tc>
          <w:tcPr>
            <w:tcW w:w="572" w:type="dxa"/>
            <w:tcBorders>
              <w:top w:val="single" w:sz="4" w:space="0" w:color="A5A5A5"/>
              <w:left w:val="nil"/>
              <w:bottom w:val="single" w:sz="4" w:space="0" w:color="A5A5A5"/>
              <w:right w:val="single" w:sz="4" w:space="0" w:color="A5A5A5"/>
            </w:tcBorders>
            <w:shd w:val="clear" w:color="000000" w:fill="auto"/>
          </w:tcPr>
          <w:p w14:paraId="318DACF6" w14:textId="6FFB12C3" w:rsidR="008A0071" w:rsidRPr="00E7482D" w:rsidRDefault="008A0071" w:rsidP="008A0071">
            <w:pPr>
              <w:pStyle w:val="TAL"/>
              <w:rPr>
                <w:rFonts w:cs="Arial"/>
                <w:sz w:val="16"/>
                <w:szCs w:val="16"/>
              </w:rPr>
            </w:pPr>
            <w:r w:rsidRPr="00E7482D">
              <w:rPr>
                <w:rFonts w:cs="Arial"/>
                <w:sz w:val="16"/>
                <w:szCs w:val="16"/>
              </w:rPr>
              <w:t>1323</w:t>
            </w:r>
          </w:p>
        </w:tc>
        <w:tc>
          <w:tcPr>
            <w:tcW w:w="690" w:type="dxa"/>
            <w:tcBorders>
              <w:top w:val="single" w:sz="4" w:space="0" w:color="A5A5A5"/>
              <w:left w:val="nil"/>
              <w:bottom w:val="single" w:sz="4" w:space="0" w:color="A5A5A5"/>
              <w:right w:val="single" w:sz="4" w:space="0" w:color="A5A5A5"/>
            </w:tcBorders>
            <w:shd w:val="clear" w:color="000000" w:fill="auto"/>
          </w:tcPr>
          <w:p w14:paraId="23311C0E" w14:textId="0E0BC0B9"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E0E11E4" w14:textId="73ED32A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2D6762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B6D4FB" w14:textId="286C0904" w:rsidR="008A0071" w:rsidRPr="00E7482D" w:rsidRDefault="008A0071" w:rsidP="008A0071">
            <w:pPr>
              <w:pStyle w:val="TAL"/>
              <w:rPr>
                <w:rFonts w:cs="Arial"/>
                <w:sz w:val="16"/>
                <w:szCs w:val="16"/>
              </w:rPr>
            </w:pPr>
            <w:r w:rsidRPr="00E7482D">
              <w:rPr>
                <w:rFonts w:cs="Arial"/>
                <w:sz w:val="16"/>
                <w:szCs w:val="16"/>
              </w:rPr>
              <w:t>R2-2010713</w:t>
            </w:r>
          </w:p>
        </w:tc>
        <w:tc>
          <w:tcPr>
            <w:tcW w:w="3038" w:type="dxa"/>
            <w:tcBorders>
              <w:top w:val="single" w:sz="4" w:space="0" w:color="A5A5A5"/>
              <w:left w:val="nil"/>
              <w:bottom w:val="single" w:sz="4" w:space="0" w:color="A5A5A5"/>
              <w:right w:val="single" w:sz="4" w:space="0" w:color="A5A5A5"/>
            </w:tcBorders>
            <w:shd w:val="clear" w:color="auto" w:fill="auto"/>
          </w:tcPr>
          <w:p w14:paraId="20157B06" w14:textId="61B66027" w:rsidR="008A0071" w:rsidRPr="00E7482D" w:rsidRDefault="008A0071" w:rsidP="008A0071">
            <w:pPr>
              <w:pStyle w:val="TAL"/>
              <w:rPr>
                <w:rFonts w:cs="Arial"/>
                <w:sz w:val="16"/>
                <w:szCs w:val="16"/>
              </w:rPr>
            </w:pPr>
            <w:r w:rsidRPr="00E7482D">
              <w:rPr>
                <w:rFonts w:cs="Arial"/>
                <w:sz w:val="16"/>
                <w:szCs w:val="16"/>
              </w:rPr>
              <w:t>Miscellaneous Stage-2 corrections</w:t>
            </w:r>
          </w:p>
        </w:tc>
        <w:tc>
          <w:tcPr>
            <w:tcW w:w="1666" w:type="dxa"/>
            <w:tcBorders>
              <w:top w:val="single" w:sz="4" w:space="0" w:color="A5A5A5"/>
              <w:left w:val="nil"/>
              <w:bottom w:val="single" w:sz="4" w:space="0" w:color="A5A5A5"/>
              <w:right w:val="single" w:sz="4" w:space="0" w:color="A5A5A5"/>
            </w:tcBorders>
            <w:shd w:val="clear" w:color="auto" w:fill="auto"/>
          </w:tcPr>
          <w:p w14:paraId="731D66D9" w14:textId="2C93AF01" w:rsidR="008A0071" w:rsidRPr="00E7482D" w:rsidRDefault="008A0071" w:rsidP="008A0071">
            <w:pPr>
              <w:pStyle w:val="TAL"/>
              <w:rPr>
                <w:rFonts w:cs="Arial"/>
                <w:sz w:val="16"/>
                <w:szCs w:val="16"/>
              </w:rPr>
            </w:pPr>
            <w:r w:rsidRPr="00E7482D">
              <w:rPr>
                <w:rFonts w:cs="Arial"/>
                <w:sz w:val="16"/>
                <w:szCs w:val="16"/>
              </w:rPr>
              <w:t>Nokia (rapporteur), NEC, Lenovo, Motorola Mobility, Intel Corporation, ZTE, Sanechips, Ericsson</w:t>
            </w:r>
          </w:p>
        </w:tc>
        <w:tc>
          <w:tcPr>
            <w:tcW w:w="822" w:type="dxa"/>
            <w:tcBorders>
              <w:top w:val="single" w:sz="4" w:space="0" w:color="A5A5A5"/>
              <w:left w:val="nil"/>
              <w:bottom w:val="single" w:sz="4" w:space="0" w:color="A5A5A5"/>
              <w:right w:val="single" w:sz="4" w:space="0" w:color="A5A5A5"/>
            </w:tcBorders>
            <w:shd w:val="clear" w:color="auto" w:fill="auto"/>
          </w:tcPr>
          <w:p w14:paraId="49FF9296" w14:textId="57B3B7FF"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A752CA" w14:textId="6E9ABCB8"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6A200877" w14:textId="16E7A85E" w:rsidR="008A0071" w:rsidRPr="00E7482D" w:rsidRDefault="008A0071" w:rsidP="008A0071">
            <w:pPr>
              <w:pStyle w:val="TAL"/>
              <w:rPr>
                <w:rFonts w:cs="Arial"/>
                <w:sz w:val="16"/>
                <w:szCs w:val="16"/>
              </w:rPr>
            </w:pPr>
            <w:r w:rsidRPr="00E7482D">
              <w:rPr>
                <w:rFonts w:cs="Arial"/>
                <w:sz w:val="16"/>
                <w:szCs w:val="16"/>
              </w:rPr>
              <w:t>NB_IOTenh2-Core, LTE_eMTC4-Core, NB_IOTenh3-Core, LTE_eMTC5-Core, LTE_feMob-Core, TEI16</w:t>
            </w:r>
            <w:r w:rsidR="00C42518" w:rsidRPr="00E7482D">
              <w:rPr>
                <w:rFonts w:cs="Arial"/>
                <w:sz w:val="16"/>
                <w:szCs w:val="16"/>
              </w:rPr>
              <w:t>,</w:t>
            </w:r>
            <w:r w:rsidR="00C42518" w:rsidRPr="00E7482D">
              <w:t xml:space="preserve"> </w:t>
            </w:r>
            <w:r w:rsidR="00C42518" w:rsidRPr="00E7482D">
              <w:rPr>
                <w:rFonts w:cs="Arial"/>
                <w:sz w:val="16"/>
                <w:szCs w:val="16"/>
              </w:rPr>
              <w:t>LTE_VoLTE_ViLTE_enh-Core</w:t>
            </w:r>
          </w:p>
        </w:tc>
        <w:tc>
          <w:tcPr>
            <w:tcW w:w="572" w:type="dxa"/>
            <w:tcBorders>
              <w:top w:val="single" w:sz="4" w:space="0" w:color="A5A5A5"/>
              <w:left w:val="nil"/>
              <w:bottom w:val="single" w:sz="4" w:space="0" w:color="A5A5A5"/>
              <w:right w:val="single" w:sz="4" w:space="0" w:color="A5A5A5"/>
            </w:tcBorders>
            <w:shd w:val="clear" w:color="000000" w:fill="auto"/>
          </w:tcPr>
          <w:p w14:paraId="69F1AB73" w14:textId="2C9BECAE" w:rsidR="008A0071" w:rsidRPr="00E7482D" w:rsidRDefault="008A0071" w:rsidP="008A0071">
            <w:pPr>
              <w:pStyle w:val="TAL"/>
              <w:rPr>
                <w:rFonts w:cs="Arial"/>
                <w:sz w:val="16"/>
                <w:szCs w:val="16"/>
              </w:rPr>
            </w:pPr>
            <w:r w:rsidRPr="00E7482D">
              <w:rPr>
                <w:rFonts w:cs="Arial"/>
                <w:sz w:val="16"/>
                <w:szCs w:val="16"/>
              </w:rPr>
              <w:t>1324</w:t>
            </w:r>
          </w:p>
        </w:tc>
        <w:tc>
          <w:tcPr>
            <w:tcW w:w="690" w:type="dxa"/>
            <w:tcBorders>
              <w:top w:val="single" w:sz="4" w:space="0" w:color="A5A5A5"/>
              <w:left w:val="nil"/>
              <w:bottom w:val="single" w:sz="4" w:space="0" w:color="A5A5A5"/>
              <w:right w:val="single" w:sz="4" w:space="0" w:color="A5A5A5"/>
            </w:tcBorders>
            <w:shd w:val="clear" w:color="000000" w:fill="auto"/>
          </w:tcPr>
          <w:p w14:paraId="774B3C08" w14:textId="74D3A30E"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C4AF645" w14:textId="762333B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F91C2D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8096A1" w14:textId="7CB58BF1" w:rsidR="008A0071" w:rsidRPr="00E7482D" w:rsidRDefault="008A0071" w:rsidP="008A0071">
            <w:pPr>
              <w:pStyle w:val="TAL"/>
              <w:rPr>
                <w:rFonts w:cs="Arial"/>
                <w:sz w:val="16"/>
                <w:szCs w:val="16"/>
              </w:rPr>
            </w:pPr>
            <w:r w:rsidRPr="00E7482D">
              <w:rPr>
                <w:rFonts w:cs="Arial"/>
                <w:sz w:val="16"/>
                <w:szCs w:val="16"/>
              </w:rPr>
              <w:t>R2-2010716</w:t>
            </w:r>
          </w:p>
        </w:tc>
        <w:tc>
          <w:tcPr>
            <w:tcW w:w="3038" w:type="dxa"/>
            <w:tcBorders>
              <w:top w:val="single" w:sz="4" w:space="0" w:color="A5A5A5"/>
              <w:left w:val="nil"/>
              <w:bottom w:val="single" w:sz="4" w:space="0" w:color="A5A5A5"/>
              <w:right w:val="single" w:sz="4" w:space="0" w:color="A5A5A5"/>
            </w:tcBorders>
            <w:shd w:val="clear" w:color="auto" w:fill="auto"/>
          </w:tcPr>
          <w:p w14:paraId="781F891C" w14:textId="2159665A" w:rsidR="008A0071" w:rsidRPr="00E7482D" w:rsidRDefault="000552F1" w:rsidP="008A0071">
            <w:pPr>
              <w:pStyle w:val="TAL"/>
              <w:rPr>
                <w:rFonts w:cs="Arial"/>
                <w:sz w:val="16"/>
                <w:szCs w:val="16"/>
              </w:rPr>
            </w:pPr>
            <w:r w:rsidRPr="000552F1">
              <w:rPr>
                <w:rFonts w:cs="Arial"/>
                <w:sz w:val="16"/>
                <w:szCs w:val="16"/>
              </w:rPr>
              <w:t>MobEnh Stage-2</w:t>
            </w:r>
            <w:r>
              <w:rPr>
                <w:rFonts w:cs="Arial"/>
                <w:sz w:val="16"/>
                <w:szCs w:val="16"/>
              </w:rPr>
              <w:t xml:space="preserve"> </w:t>
            </w:r>
            <w:r w:rsidR="008A0071" w:rsidRPr="00E7482D">
              <w:rPr>
                <w:rFonts w:cs="Arial"/>
                <w:sz w:val="16"/>
                <w:szCs w:val="16"/>
              </w:rPr>
              <w:t>corrections</w:t>
            </w:r>
          </w:p>
        </w:tc>
        <w:tc>
          <w:tcPr>
            <w:tcW w:w="1666" w:type="dxa"/>
            <w:tcBorders>
              <w:top w:val="single" w:sz="4" w:space="0" w:color="A5A5A5"/>
              <w:left w:val="nil"/>
              <w:bottom w:val="single" w:sz="4" w:space="0" w:color="A5A5A5"/>
              <w:right w:val="single" w:sz="4" w:space="0" w:color="A5A5A5"/>
            </w:tcBorders>
            <w:shd w:val="clear" w:color="auto" w:fill="auto"/>
          </w:tcPr>
          <w:p w14:paraId="6CDBFA38" w14:textId="6B23E41C" w:rsidR="008A0071" w:rsidRPr="00E7482D" w:rsidRDefault="008A0071" w:rsidP="008A0071">
            <w:pPr>
              <w:pStyle w:val="TAL"/>
              <w:rPr>
                <w:rFonts w:cs="Arial"/>
                <w:sz w:val="16"/>
                <w:szCs w:val="16"/>
              </w:rPr>
            </w:pPr>
            <w:r w:rsidRPr="00E7482D">
              <w:rPr>
                <w:rFonts w:cs="Arial"/>
                <w:sz w:val="16"/>
                <w:szCs w:val="16"/>
              </w:rPr>
              <w:t>Nokia (rapporteur), Nokia Shanghai Bell, NEC, Intel Corporation, ZTE, Sanechips, Ericsson</w:t>
            </w:r>
          </w:p>
        </w:tc>
        <w:tc>
          <w:tcPr>
            <w:tcW w:w="822" w:type="dxa"/>
            <w:tcBorders>
              <w:top w:val="single" w:sz="4" w:space="0" w:color="A5A5A5"/>
              <w:left w:val="nil"/>
              <w:bottom w:val="single" w:sz="4" w:space="0" w:color="A5A5A5"/>
              <w:right w:val="single" w:sz="4" w:space="0" w:color="A5A5A5"/>
            </w:tcBorders>
            <w:shd w:val="clear" w:color="auto" w:fill="auto"/>
          </w:tcPr>
          <w:p w14:paraId="4E1B2AB5" w14:textId="14DE9DBF"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423F0B" w14:textId="7E219179"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1F7941F2" w14:textId="4256A1DE"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09E39632" w14:textId="64456072" w:rsidR="008A0071" w:rsidRPr="00E7482D" w:rsidRDefault="008A0071" w:rsidP="008A0071">
            <w:pPr>
              <w:pStyle w:val="TAL"/>
              <w:rPr>
                <w:rFonts w:cs="Arial"/>
                <w:sz w:val="16"/>
                <w:szCs w:val="16"/>
              </w:rPr>
            </w:pPr>
            <w:r w:rsidRPr="00E7482D">
              <w:rPr>
                <w:rFonts w:cs="Arial"/>
                <w:sz w:val="16"/>
                <w:szCs w:val="16"/>
              </w:rPr>
              <w:t>1330</w:t>
            </w:r>
          </w:p>
        </w:tc>
        <w:tc>
          <w:tcPr>
            <w:tcW w:w="690" w:type="dxa"/>
            <w:tcBorders>
              <w:top w:val="single" w:sz="4" w:space="0" w:color="A5A5A5"/>
              <w:left w:val="nil"/>
              <w:bottom w:val="single" w:sz="4" w:space="0" w:color="A5A5A5"/>
              <w:right w:val="single" w:sz="4" w:space="0" w:color="A5A5A5"/>
            </w:tcBorders>
            <w:shd w:val="clear" w:color="000000" w:fill="auto"/>
          </w:tcPr>
          <w:p w14:paraId="7B05A5E5" w14:textId="5491F37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2BA4910" w14:textId="7E3523D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F7ECD1C"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ED0F71" w14:textId="44687D0E" w:rsidR="008A0071" w:rsidRPr="00E7482D" w:rsidRDefault="008A0071" w:rsidP="008A0071">
            <w:pPr>
              <w:pStyle w:val="TAL"/>
              <w:rPr>
                <w:rFonts w:cs="Arial"/>
                <w:sz w:val="16"/>
                <w:szCs w:val="16"/>
              </w:rPr>
            </w:pPr>
            <w:r w:rsidRPr="00E7482D">
              <w:rPr>
                <w:rFonts w:cs="Arial"/>
                <w:sz w:val="16"/>
                <w:szCs w:val="16"/>
              </w:rPr>
              <w:t>R2-2010717</w:t>
            </w:r>
          </w:p>
        </w:tc>
        <w:tc>
          <w:tcPr>
            <w:tcW w:w="3038" w:type="dxa"/>
            <w:tcBorders>
              <w:top w:val="single" w:sz="4" w:space="0" w:color="A5A5A5"/>
              <w:left w:val="nil"/>
              <w:bottom w:val="single" w:sz="4" w:space="0" w:color="A5A5A5"/>
              <w:right w:val="single" w:sz="4" w:space="0" w:color="A5A5A5"/>
            </w:tcBorders>
            <w:shd w:val="clear" w:color="auto" w:fill="auto"/>
          </w:tcPr>
          <w:p w14:paraId="2276519F" w14:textId="33299D98" w:rsidR="008A0071" w:rsidRPr="00E7482D" w:rsidRDefault="008A0071" w:rsidP="008A0071">
            <w:pPr>
              <w:pStyle w:val="TAL"/>
              <w:rPr>
                <w:rFonts w:cs="Arial"/>
                <w:sz w:val="16"/>
                <w:szCs w:val="16"/>
              </w:rPr>
            </w:pPr>
            <w:r w:rsidRPr="00E7482D">
              <w:rPr>
                <w:rFonts w:cs="Arial"/>
                <w:sz w:val="16"/>
                <w:szCs w:val="16"/>
              </w:rPr>
              <w:t>Miscellaneous corrections to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30260612" w14:textId="5E8FAFFA" w:rsidR="008A0071" w:rsidRPr="00E7482D" w:rsidRDefault="008A0071" w:rsidP="008A0071">
            <w:pPr>
              <w:pStyle w:val="TAL"/>
              <w:rPr>
                <w:rFonts w:cs="Arial"/>
                <w:sz w:val="16"/>
                <w:szCs w:val="16"/>
              </w:rPr>
            </w:pPr>
            <w:r w:rsidRPr="00E7482D">
              <w:rPr>
                <w:rFonts w:cs="Arial"/>
                <w:sz w:val="16"/>
                <w:szCs w:val="16"/>
              </w:rPr>
              <w:t>Nokia (Rapporteur), Ericsson, Intel Corporation, Nokia Shanghai Bell, Sanechips, ZTE Corporation</w:t>
            </w:r>
          </w:p>
        </w:tc>
        <w:tc>
          <w:tcPr>
            <w:tcW w:w="822" w:type="dxa"/>
            <w:tcBorders>
              <w:top w:val="single" w:sz="4" w:space="0" w:color="A5A5A5"/>
              <w:left w:val="nil"/>
              <w:bottom w:val="single" w:sz="4" w:space="0" w:color="A5A5A5"/>
              <w:right w:val="single" w:sz="4" w:space="0" w:color="A5A5A5"/>
            </w:tcBorders>
            <w:shd w:val="clear" w:color="auto" w:fill="auto"/>
          </w:tcPr>
          <w:p w14:paraId="3DC3BB0E" w14:textId="20CA3F6A"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EBCBC0" w14:textId="3C846813"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28F4390D" w14:textId="537BAAFE"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C3D7952" w14:textId="7E7F61CD" w:rsidR="008A0071" w:rsidRPr="00E7482D" w:rsidRDefault="008A0071" w:rsidP="008A0071">
            <w:pPr>
              <w:pStyle w:val="TAL"/>
              <w:rPr>
                <w:rFonts w:cs="Arial"/>
                <w:sz w:val="16"/>
                <w:szCs w:val="16"/>
              </w:rPr>
            </w:pPr>
            <w:r w:rsidRPr="00E7482D">
              <w:rPr>
                <w:rFonts w:cs="Arial"/>
                <w:sz w:val="16"/>
                <w:szCs w:val="16"/>
              </w:rPr>
              <w:t>0305</w:t>
            </w:r>
          </w:p>
        </w:tc>
        <w:tc>
          <w:tcPr>
            <w:tcW w:w="690" w:type="dxa"/>
            <w:tcBorders>
              <w:top w:val="single" w:sz="4" w:space="0" w:color="A5A5A5"/>
              <w:left w:val="nil"/>
              <w:bottom w:val="single" w:sz="4" w:space="0" w:color="A5A5A5"/>
              <w:right w:val="single" w:sz="4" w:space="0" w:color="A5A5A5"/>
            </w:tcBorders>
            <w:shd w:val="clear" w:color="000000" w:fill="auto"/>
          </w:tcPr>
          <w:p w14:paraId="1D641136" w14:textId="77D800FC"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F516F7" w14:textId="34AACC2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4862DC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8F7AAC" w14:textId="4BAF4B61" w:rsidR="008A0071" w:rsidRPr="00E7482D" w:rsidRDefault="008A0071" w:rsidP="008A0071">
            <w:pPr>
              <w:pStyle w:val="TAL"/>
              <w:rPr>
                <w:rFonts w:cs="Arial"/>
                <w:sz w:val="16"/>
                <w:szCs w:val="16"/>
              </w:rPr>
            </w:pPr>
            <w:r w:rsidRPr="00E7482D">
              <w:rPr>
                <w:rFonts w:cs="Arial"/>
                <w:sz w:val="16"/>
                <w:szCs w:val="16"/>
              </w:rPr>
              <w:t>R2-2010718</w:t>
            </w:r>
          </w:p>
        </w:tc>
        <w:tc>
          <w:tcPr>
            <w:tcW w:w="3038" w:type="dxa"/>
            <w:tcBorders>
              <w:top w:val="single" w:sz="4" w:space="0" w:color="A5A5A5"/>
              <w:left w:val="nil"/>
              <w:bottom w:val="single" w:sz="4" w:space="0" w:color="A5A5A5"/>
              <w:right w:val="single" w:sz="4" w:space="0" w:color="A5A5A5"/>
            </w:tcBorders>
            <w:shd w:val="clear" w:color="auto" w:fill="auto"/>
          </w:tcPr>
          <w:p w14:paraId="5161E79C" w14:textId="5919D303" w:rsidR="008A0071" w:rsidRPr="00E7482D" w:rsidRDefault="008A0071" w:rsidP="008A0071">
            <w:pPr>
              <w:pStyle w:val="TAL"/>
              <w:rPr>
                <w:rFonts w:cs="Arial"/>
                <w:sz w:val="16"/>
                <w:szCs w:val="16"/>
              </w:rPr>
            </w:pPr>
            <w:r w:rsidRPr="00E7482D">
              <w:rPr>
                <w:rFonts w:cs="Arial"/>
                <w:sz w:val="16"/>
                <w:szCs w:val="16"/>
              </w:rPr>
              <w:t>Miscellaneous corrections for Mobility Enhancements</w:t>
            </w:r>
          </w:p>
        </w:tc>
        <w:tc>
          <w:tcPr>
            <w:tcW w:w="1666" w:type="dxa"/>
            <w:tcBorders>
              <w:top w:val="single" w:sz="4" w:space="0" w:color="A5A5A5"/>
              <w:left w:val="nil"/>
              <w:bottom w:val="single" w:sz="4" w:space="0" w:color="A5A5A5"/>
              <w:right w:val="single" w:sz="4" w:space="0" w:color="A5A5A5"/>
            </w:tcBorders>
            <w:shd w:val="clear" w:color="auto" w:fill="auto"/>
          </w:tcPr>
          <w:p w14:paraId="33FF1E52" w14:textId="32B23229" w:rsidR="008A0071" w:rsidRPr="00E7482D" w:rsidRDefault="008A0071" w:rsidP="008A0071">
            <w:pPr>
              <w:pStyle w:val="TAL"/>
              <w:rPr>
                <w:rFonts w:cs="Arial"/>
                <w:sz w:val="16"/>
                <w:szCs w:val="16"/>
              </w:rPr>
            </w:pPr>
            <w:r w:rsidRPr="00E7482D">
              <w:rPr>
                <w:rFonts w:cs="Arial"/>
                <w:sz w:val="16"/>
                <w:szCs w:val="16"/>
              </w:rPr>
              <w:t>ZTE Corporation</w:t>
            </w:r>
            <w:r w:rsidR="000552F1" w:rsidRPr="000552F1">
              <w:rPr>
                <w:rFonts w:cs="Arial"/>
                <w:sz w:val="16"/>
                <w:szCs w:val="16"/>
              </w:rPr>
              <w:t xml:space="preserve"> (Rapporteur),</w:t>
            </w:r>
            <w:r w:rsidRPr="00E7482D">
              <w:rPr>
                <w:rFonts w:cs="Arial"/>
                <w:sz w:val="16"/>
                <w:szCs w:val="16"/>
              </w:rPr>
              <w:t>, Sanechips, Ericsson,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5D3AF0AD" w14:textId="48711AA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930023A" w14:textId="534237CF"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01D23BB3" w14:textId="2E04CB80"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948E038" w14:textId="4D7E3240" w:rsidR="008A0071" w:rsidRPr="00E7482D" w:rsidRDefault="008A0071" w:rsidP="008A0071">
            <w:pPr>
              <w:pStyle w:val="TAL"/>
              <w:rPr>
                <w:rFonts w:cs="Arial"/>
                <w:sz w:val="16"/>
                <w:szCs w:val="16"/>
              </w:rPr>
            </w:pPr>
            <w:r w:rsidRPr="00E7482D">
              <w:rPr>
                <w:rFonts w:cs="Arial"/>
                <w:sz w:val="16"/>
                <w:szCs w:val="16"/>
              </w:rPr>
              <w:t>0236</w:t>
            </w:r>
          </w:p>
        </w:tc>
        <w:tc>
          <w:tcPr>
            <w:tcW w:w="690" w:type="dxa"/>
            <w:tcBorders>
              <w:top w:val="single" w:sz="4" w:space="0" w:color="A5A5A5"/>
              <w:left w:val="nil"/>
              <w:bottom w:val="single" w:sz="4" w:space="0" w:color="A5A5A5"/>
              <w:right w:val="single" w:sz="4" w:space="0" w:color="A5A5A5"/>
            </w:tcBorders>
            <w:shd w:val="clear" w:color="000000" w:fill="auto"/>
          </w:tcPr>
          <w:p w14:paraId="7BCECC43" w14:textId="7D5A8EF2"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77F2A4A" w14:textId="162AE7FB"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419B217D"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A96FD6A" w14:textId="2C1F1C52" w:rsidR="008A0071" w:rsidRPr="00E7482D" w:rsidRDefault="008A0071" w:rsidP="008A0071">
            <w:pPr>
              <w:pStyle w:val="TAL"/>
              <w:rPr>
                <w:rFonts w:cs="Arial"/>
                <w:sz w:val="16"/>
                <w:szCs w:val="16"/>
              </w:rPr>
            </w:pPr>
            <w:r w:rsidRPr="00E7482D">
              <w:rPr>
                <w:rFonts w:cs="Arial"/>
                <w:sz w:val="16"/>
                <w:szCs w:val="16"/>
              </w:rPr>
              <w:t>R2-2010720</w:t>
            </w:r>
          </w:p>
        </w:tc>
        <w:tc>
          <w:tcPr>
            <w:tcW w:w="3038" w:type="dxa"/>
            <w:tcBorders>
              <w:top w:val="single" w:sz="4" w:space="0" w:color="A5A5A5"/>
              <w:left w:val="nil"/>
              <w:bottom w:val="single" w:sz="4" w:space="0" w:color="A5A5A5"/>
              <w:right w:val="single" w:sz="4" w:space="0" w:color="A5A5A5"/>
            </w:tcBorders>
            <w:shd w:val="clear" w:color="auto" w:fill="auto"/>
          </w:tcPr>
          <w:p w14:paraId="6D84A857" w14:textId="7DB845CF" w:rsidR="008A0071" w:rsidRPr="00E7482D" w:rsidRDefault="008A0071" w:rsidP="008A0071">
            <w:pPr>
              <w:pStyle w:val="TAL"/>
              <w:rPr>
                <w:rFonts w:cs="Arial"/>
                <w:sz w:val="16"/>
                <w:szCs w:val="16"/>
              </w:rPr>
            </w:pPr>
            <w:r w:rsidRPr="00E7482D">
              <w:rPr>
                <w:rFonts w:cs="Arial"/>
                <w:sz w:val="16"/>
                <w:szCs w:val="16"/>
              </w:rPr>
              <w:t xml:space="preserve">Miscellaneous corrections </w:t>
            </w:r>
            <w:r w:rsidR="000552F1" w:rsidRPr="000552F1">
              <w:rPr>
                <w:rFonts w:cs="Arial"/>
                <w:sz w:val="16"/>
                <w:szCs w:val="16"/>
              </w:rPr>
              <w:t>for conditional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153B13D5" w14:textId="2AC61864" w:rsidR="008A0071" w:rsidRPr="00E7482D" w:rsidRDefault="008A0071" w:rsidP="008A0071">
            <w:pPr>
              <w:pStyle w:val="TAL"/>
              <w:rPr>
                <w:rFonts w:cs="Arial"/>
                <w:sz w:val="16"/>
                <w:szCs w:val="16"/>
              </w:rPr>
            </w:pPr>
            <w:r w:rsidRPr="00E7482D">
              <w:rPr>
                <w:rFonts w:cs="Arial"/>
                <w:sz w:val="16"/>
                <w:szCs w:val="16"/>
              </w:rPr>
              <w:t>Intel Corporation</w:t>
            </w:r>
            <w:r w:rsidR="000552F1">
              <w:t xml:space="preserve"> (Rapporteur)</w:t>
            </w:r>
          </w:p>
        </w:tc>
        <w:tc>
          <w:tcPr>
            <w:tcW w:w="822" w:type="dxa"/>
            <w:tcBorders>
              <w:top w:val="single" w:sz="4" w:space="0" w:color="A5A5A5"/>
              <w:left w:val="nil"/>
              <w:bottom w:val="single" w:sz="4" w:space="0" w:color="A5A5A5"/>
              <w:right w:val="single" w:sz="4" w:space="0" w:color="A5A5A5"/>
            </w:tcBorders>
            <w:shd w:val="clear" w:color="auto" w:fill="auto"/>
          </w:tcPr>
          <w:p w14:paraId="1674A088" w14:textId="4E4777D7"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3F4632" w14:textId="19028C00"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D7495E5" w14:textId="7304FC21"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7CA7790F" w14:textId="63C67A33" w:rsidR="008A0071" w:rsidRPr="00E7482D" w:rsidRDefault="008A0071" w:rsidP="008A0071">
            <w:pPr>
              <w:pStyle w:val="TAL"/>
              <w:rPr>
                <w:rFonts w:cs="Arial"/>
                <w:sz w:val="16"/>
                <w:szCs w:val="16"/>
              </w:rPr>
            </w:pPr>
            <w:r w:rsidRPr="00E7482D">
              <w:rPr>
                <w:rFonts w:cs="Arial"/>
                <w:sz w:val="16"/>
                <w:szCs w:val="16"/>
              </w:rPr>
              <w:t>4530</w:t>
            </w:r>
          </w:p>
        </w:tc>
        <w:tc>
          <w:tcPr>
            <w:tcW w:w="690" w:type="dxa"/>
            <w:tcBorders>
              <w:top w:val="single" w:sz="4" w:space="0" w:color="A5A5A5"/>
              <w:left w:val="nil"/>
              <w:bottom w:val="single" w:sz="4" w:space="0" w:color="A5A5A5"/>
              <w:right w:val="single" w:sz="4" w:space="0" w:color="A5A5A5"/>
            </w:tcBorders>
            <w:shd w:val="clear" w:color="000000" w:fill="auto"/>
          </w:tcPr>
          <w:p w14:paraId="3FDC32DB" w14:textId="504AE3B2"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D97BF84" w14:textId="640E167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B5B357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760A008" w14:textId="7D2B13D7" w:rsidR="008A0071" w:rsidRPr="00E7482D" w:rsidRDefault="008A0071" w:rsidP="008A0071">
            <w:pPr>
              <w:pStyle w:val="TAL"/>
              <w:rPr>
                <w:rFonts w:cs="Arial"/>
                <w:sz w:val="16"/>
                <w:szCs w:val="16"/>
              </w:rPr>
            </w:pPr>
            <w:r w:rsidRPr="00E7482D">
              <w:rPr>
                <w:rFonts w:cs="Arial"/>
                <w:sz w:val="16"/>
                <w:szCs w:val="16"/>
              </w:rPr>
              <w:t>R2-2010721</w:t>
            </w:r>
          </w:p>
        </w:tc>
        <w:tc>
          <w:tcPr>
            <w:tcW w:w="3038" w:type="dxa"/>
            <w:tcBorders>
              <w:top w:val="single" w:sz="4" w:space="0" w:color="A5A5A5"/>
              <w:left w:val="nil"/>
              <w:bottom w:val="single" w:sz="4" w:space="0" w:color="A5A5A5"/>
              <w:right w:val="single" w:sz="4" w:space="0" w:color="A5A5A5"/>
            </w:tcBorders>
            <w:shd w:val="clear" w:color="auto" w:fill="auto"/>
          </w:tcPr>
          <w:p w14:paraId="50E85B20" w14:textId="215B2278" w:rsidR="008A0071" w:rsidRPr="00E7482D" w:rsidRDefault="008A0071" w:rsidP="008A0071">
            <w:pPr>
              <w:pStyle w:val="TAL"/>
              <w:rPr>
                <w:rFonts w:cs="Arial"/>
                <w:sz w:val="16"/>
                <w:szCs w:val="16"/>
              </w:rPr>
            </w:pPr>
            <w:r w:rsidRPr="00E7482D">
              <w:rPr>
                <w:rFonts w:cs="Arial"/>
                <w:sz w:val="16"/>
                <w:szCs w:val="16"/>
              </w:rPr>
              <w:t xml:space="preserve">Miscellaneous corrections </w:t>
            </w:r>
            <w:r w:rsidR="000552F1" w:rsidRPr="000552F1">
              <w:rPr>
                <w:rFonts w:cs="Arial"/>
                <w:sz w:val="16"/>
                <w:szCs w:val="16"/>
              </w:rPr>
              <w:t>for conditional reconfiguration</w:t>
            </w:r>
          </w:p>
        </w:tc>
        <w:tc>
          <w:tcPr>
            <w:tcW w:w="1666" w:type="dxa"/>
            <w:tcBorders>
              <w:top w:val="single" w:sz="4" w:space="0" w:color="A5A5A5"/>
              <w:left w:val="nil"/>
              <w:bottom w:val="single" w:sz="4" w:space="0" w:color="A5A5A5"/>
              <w:right w:val="single" w:sz="4" w:space="0" w:color="A5A5A5"/>
            </w:tcBorders>
            <w:shd w:val="clear" w:color="auto" w:fill="auto"/>
          </w:tcPr>
          <w:p w14:paraId="7CFCBD27" w14:textId="7521F2B6" w:rsidR="008A0071" w:rsidRPr="00E7482D" w:rsidRDefault="008A0071" w:rsidP="008A0071">
            <w:pPr>
              <w:pStyle w:val="TAL"/>
              <w:rPr>
                <w:rFonts w:cs="Arial"/>
                <w:sz w:val="16"/>
                <w:szCs w:val="16"/>
              </w:rPr>
            </w:pPr>
            <w:r w:rsidRPr="00E7482D">
              <w:rPr>
                <w:rFonts w:cs="Arial"/>
                <w:sz w:val="16"/>
                <w:szCs w:val="16"/>
              </w:rPr>
              <w:t>Intel Corporation</w:t>
            </w:r>
            <w:r w:rsidR="000552F1">
              <w:t xml:space="preserve"> (Rapporteur)</w:t>
            </w:r>
          </w:p>
        </w:tc>
        <w:tc>
          <w:tcPr>
            <w:tcW w:w="822" w:type="dxa"/>
            <w:tcBorders>
              <w:top w:val="single" w:sz="4" w:space="0" w:color="A5A5A5"/>
              <w:left w:val="nil"/>
              <w:bottom w:val="single" w:sz="4" w:space="0" w:color="A5A5A5"/>
              <w:right w:val="single" w:sz="4" w:space="0" w:color="A5A5A5"/>
            </w:tcBorders>
            <w:shd w:val="clear" w:color="auto" w:fill="auto"/>
          </w:tcPr>
          <w:p w14:paraId="06F17BE8" w14:textId="740FD3C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92B14C5" w14:textId="0685694B"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4C8D131" w14:textId="4C1BD784"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70DEF96" w14:textId="52CF91C0" w:rsidR="008A0071" w:rsidRPr="00E7482D" w:rsidRDefault="008A0071" w:rsidP="008A0071">
            <w:pPr>
              <w:pStyle w:val="TAL"/>
              <w:rPr>
                <w:rFonts w:cs="Arial"/>
                <w:sz w:val="16"/>
                <w:szCs w:val="16"/>
              </w:rPr>
            </w:pPr>
            <w:r w:rsidRPr="00E7482D">
              <w:rPr>
                <w:rFonts w:cs="Arial"/>
                <w:sz w:val="16"/>
                <w:szCs w:val="16"/>
              </w:rPr>
              <w:t>2280</w:t>
            </w:r>
          </w:p>
        </w:tc>
        <w:tc>
          <w:tcPr>
            <w:tcW w:w="690" w:type="dxa"/>
            <w:tcBorders>
              <w:top w:val="single" w:sz="4" w:space="0" w:color="A5A5A5"/>
              <w:left w:val="nil"/>
              <w:bottom w:val="single" w:sz="4" w:space="0" w:color="A5A5A5"/>
              <w:right w:val="single" w:sz="4" w:space="0" w:color="A5A5A5"/>
            </w:tcBorders>
            <w:shd w:val="clear" w:color="000000" w:fill="auto"/>
          </w:tcPr>
          <w:p w14:paraId="5CAD1C77" w14:textId="00174AA5"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829EC4D" w14:textId="189751E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C19D4A5"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1EFADB" w14:textId="0DD3AB92" w:rsidR="008A0071" w:rsidRPr="00E7482D" w:rsidRDefault="008A0071" w:rsidP="008A0071">
            <w:pPr>
              <w:pStyle w:val="TAL"/>
              <w:rPr>
                <w:rFonts w:cs="Arial"/>
                <w:sz w:val="16"/>
                <w:szCs w:val="16"/>
              </w:rPr>
            </w:pPr>
            <w:r w:rsidRPr="00E7482D">
              <w:rPr>
                <w:rFonts w:cs="Arial"/>
                <w:sz w:val="16"/>
                <w:szCs w:val="16"/>
              </w:rPr>
              <w:t>R2-2010723</w:t>
            </w:r>
          </w:p>
        </w:tc>
        <w:tc>
          <w:tcPr>
            <w:tcW w:w="3038" w:type="dxa"/>
            <w:tcBorders>
              <w:top w:val="single" w:sz="4" w:space="0" w:color="A5A5A5"/>
              <w:left w:val="nil"/>
              <w:bottom w:val="single" w:sz="4" w:space="0" w:color="A5A5A5"/>
              <w:right w:val="single" w:sz="4" w:space="0" w:color="A5A5A5"/>
            </w:tcBorders>
            <w:shd w:val="clear" w:color="auto" w:fill="auto"/>
          </w:tcPr>
          <w:p w14:paraId="408AA1AA" w14:textId="3D56BCC9" w:rsidR="008A0071" w:rsidRPr="00E7482D" w:rsidRDefault="008A0071" w:rsidP="008A0071">
            <w:pPr>
              <w:pStyle w:val="TAL"/>
              <w:rPr>
                <w:rFonts w:cs="Arial"/>
                <w:sz w:val="16"/>
                <w:szCs w:val="16"/>
              </w:rPr>
            </w:pPr>
            <w:r w:rsidRPr="00E7482D">
              <w:rPr>
                <w:rFonts w:cs="Arial"/>
                <w:sz w:val="16"/>
                <w:szCs w:val="16"/>
              </w:rPr>
              <w:t>UE capability corrections to Mobility Enhancements (LTE)</w:t>
            </w:r>
          </w:p>
        </w:tc>
        <w:tc>
          <w:tcPr>
            <w:tcW w:w="1666" w:type="dxa"/>
            <w:tcBorders>
              <w:top w:val="single" w:sz="4" w:space="0" w:color="A5A5A5"/>
              <w:left w:val="nil"/>
              <w:bottom w:val="single" w:sz="4" w:space="0" w:color="A5A5A5"/>
              <w:right w:val="single" w:sz="4" w:space="0" w:color="A5A5A5"/>
            </w:tcBorders>
            <w:shd w:val="clear" w:color="auto" w:fill="auto"/>
          </w:tcPr>
          <w:p w14:paraId="2168C536" w14:textId="5E79B2B0" w:rsidR="008A0071" w:rsidRPr="00E7482D" w:rsidRDefault="000552F1" w:rsidP="008A0071">
            <w:pPr>
              <w:pStyle w:val="TAL"/>
              <w:rPr>
                <w:rFonts w:cs="Arial"/>
                <w:sz w:val="16"/>
                <w:szCs w:val="16"/>
              </w:rPr>
            </w:pPr>
            <w:r w:rsidRPr="000552F1">
              <w:rPr>
                <w:rFonts w:cs="Arial"/>
                <w:sz w:val="16"/>
                <w:szCs w:val="16"/>
              </w:rPr>
              <w:t xml:space="preserve">Nokia, Nokia Shanghai Bell, </w:t>
            </w:r>
            <w:r w:rsidR="008A0071"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B6262E9" w14:textId="7DF8A3A1"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796AA0" w14:textId="1E84CFFE"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4FC37C6" w14:textId="271EDA1D"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5AF44A85" w14:textId="692C9AEE" w:rsidR="008A0071" w:rsidRPr="00E7482D" w:rsidRDefault="008A0071" w:rsidP="008A0071">
            <w:pPr>
              <w:pStyle w:val="TAL"/>
              <w:rPr>
                <w:rFonts w:cs="Arial"/>
                <w:sz w:val="16"/>
                <w:szCs w:val="16"/>
              </w:rPr>
            </w:pPr>
            <w:r w:rsidRPr="00E7482D">
              <w:rPr>
                <w:rFonts w:cs="Arial"/>
                <w:sz w:val="16"/>
                <w:szCs w:val="16"/>
              </w:rPr>
              <w:t>1802</w:t>
            </w:r>
          </w:p>
        </w:tc>
        <w:tc>
          <w:tcPr>
            <w:tcW w:w="690" w:type="dxa"/>
            <w:tcBorders>
              <w:top w:val="single" w:sz="4" w:space="0" w:color="A5A5A5"/>
              <w:left w:val="nil"/>
              <w:bottom w:val="single" w:sz="4" w:space="0" w:color="A5A5A5"/>
              <w:right w:val="single" w:sz="4" w:space="0" w:color="A5A5A5"/>
            </w:tcBorders>
            <w:shd w:val="clear" w:color="000000" w:fill="auto"/>
          </w:tcPr>
          <w:p w14:paraId="68DBB4DE" w14:textId="6F4097C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FB69FB5" w14:textId="1C0CE62C"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3DA2848"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5FF9B60" w14:textId="642FDA8D" w:rsidR="008A0071" w:rsidRPr="00E7482D" w:rsidRDefault="008A0071" w:rsidP="008A0071">
            <w:pPr>
              <w:pStyle w:val="TAL"/>
              <w:rPr>
                <w:rFonts w:cs="Arial"/>
                <w:sz w:val="16"/>
                <w:szCs w:val="16"/>
              </w:rPr>
            </w:pPr>
            <w:r w:rsidRPr="00E7482D">
              <w:rPr>
                <w:rFonts w:cs="Arial"/>
                <w:sz w:val="16"/>
                <w:szCs w:val="16"/>
              </w:rPr>
              <w:t>R2-2010724</w:t>
            </w:r>
          </w:p>
        </w:tc>
        <w:tc>
          <w:tcPr>
            <w:tcW w:w="3038" w:type="dxa"/>
            <w:tcBorders>
              <w:top w:val="single" w:sz="4" w:space="0" w:color="A5A5A5"/>
              <w:left w:val="nil"/>
              <w:bottom w:val="single" w:sz="4" w:space="0" w:color="A5A5A5"/>
              <w:right w:val="single" w:sz="4" w:space="0" w:color="A5A5A5"/>
            </w:tcBorders>
            <w:shd w:val="clear" w:color="auto" w:fill="auto"/>
          </w:tcPr>
          <w:p w14:paraId="69F89F1E" w14:textId="40460A45" w:rsidR="008A0071" w:rsidRPr="00E7482D" w:rsidRDefault="000552F1" w:rsidP="008A0071">
            <w:pPr>
              <w:pStyle w:val="TAL"/>
              <w:rPr>
                <w:rFonts w:cs="Arial"/>
                <w:sz w:val="16"/>
                <w:szCs w:val="16"/>
              </w:rPr>
            </w:pPr>
            <w:r w:rsidRPr="000552F1">
              <w:rPr>
                <w:rFonts w:cs="Arial"/>
                <w:sz w:val="16"/>
                <w:szCs w:val="16"/>
              </w:rPr>
              <w:t>UE capability</w:t>
            </w:r>
            <w:r>
              <w:rPr>
                <w:rFonts w:cs="Arial"/>
                <w:sz w:val="16"/>
                <w:szCs w:val="16"/>
              </w:rPr>
              <w:t xml:space="preserve"> </w:t>
            </w:r>
            <w:r w:rsidR="008A0071" w:rsidRPr="00E7482D">
              <w:rPr>
                <w:rFonts w:cs="Arial"/>
                <w:sz w:val="16"/>
                <w:szCs w:val="16"/>
              </w:rPr>
              <w:t>corrections to Mobility Enhancements (LTE)</w:t>
            </w:r>
          </w:p>
        </w:tc>
        <w:tc>
          <w:tcPr>
            <w:tcW w:w="1666" w:type="dxa"/>
            <w:tcBorders>
              <w:top w:val="single" w:sz="4" w:space="0" w:color="A5A5A5"/>
              <w:left w:val="nil"/>
              <w:bottom w:val="single" w:sz="4" w:space="0" w:color="A5A5A5"/>
              <w:right w:val="single" w:sz="4" w:space="0" w:color="A5A5A5"/>
            </w:tcBorders>
            <w:shd w:val="clear" w:color="auto" w:fill="auto"/>
          </w:tcPr>
          <w:p w14:paraId="01FD3BD0" w14:textId="5A04C724" w:rsidR="008A0071" w:rsidRPr="00E7482D" w:rsidRDefault="000552F1" w:rsidP="008A0071">
            <w:pPr>
              <w:pStyle w:val="TAL"/>
              <w:rPr>
                <w:rFonts w:cs="Arial"/>
                <w:sz w:val="16"/>
                <w:szCs w:val="16"/>
              </w:rPr>
            </w:pPr>
            <w:r w:rsidRPr="000552F1">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6AEC3BFA" w14:textId="6FB88153"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C5E67B" w14:textId="2F9AEF9D"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A279C14" w14:textId="624416C8"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3C9B893A" w14:textId="78A3A253" w:rsidR="008A0071" w:rsidRPr="00E7482D" w:rsidRDefault="008A0071" w:rsidP="008A0071">
            <w:pPr>
              <w:pStyle w:val="TAL"/>
              <w:rPr>
                <w:rFonts w:cs="Arial"/>
                <w:sz w:val="16"/>
                <w:szCs w:val="16"/>
              </w:rPr>
            </w:pPr>
            <w:r w:rsidRPr="00E7482D">
              <w:rPr>
                <w:rFonts w:cs="Arial"/>
                <w:sz w:val="16"/>
                <w:szCs w:val="16"/>
              </w:rPr>
              <w:t>4531</w:t>
            </w:r>
          </w:p>
        </w:tc>
        <w:tc>
          <w:tcPr>
            <w:tcW w:w="690" w:type="dxa"/>
            <w:tcBorders>
              <w:top w:val="single" w:sz="4" w:space="0" w:color="A5A5A5"/>
              <w:left w:val="nil"/>
              <w:bottom w:val="single" w:sz="4" w:space="0" w:color="A5A5A5"/>
              <w:right w:val="single" w:sz="4" w:space="0" w:color="A5A5A5"/>
            </w:tcBorders>
            <w:shd w:val="clear" w:color="000000" w:fill="auto"/>
          </w:tcPr>
          <w:p w14:paraId="35EC475E" w14:textId="3897353A"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47ABE0F" w14:textId="1BE1BB4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A5F843A"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1EEEB3" w14:textId="30AF5F15" w:rsidR="008A0071" w:rsidRPr="00E7482D" w:rsidRDefault="008A0071" w:rsidP="008A0071">
            <w:pPr>
              <w:pStyle w:val="TAL"/>
              <w:rPr>
                <w:rFonts w:cs="Arial"/>
                <w:sz w:val="16"/>
                <w:szCs w:val="16"/>
              </w:rPr>
            </w:pPr>
            <w:r w:rsidRPr="00E7482D">
              <w:rPr>
                <w:rFonts w:cs="Arial"/>
                <w:sz w:val="16"/>
                <w:szCs w:val="16"/>
              </w:rPr>
              <w:t>R2-2010728</w:t>
            </w:r>
          </w:p>
        </w:tc>
        <w:tc>
          <w:tcPr>
            <w:tcW w:w="3038" w:type="dxa"/>
            <w:tcBorders>
              <w:top w:val="single" w:sz="4" w:space="0" w:color="A5A5A5"/>
              <w:left w:val="nil"/>
              <w:bottom w:val="single" w:sz="4" w:space="0" w:color="A5A5A5"/>
              <w:right w:val="single" w:sz="4" w:space="0" w:color="A5A5A5"/>
            </w:tcBorders>
            <w:shd w:val="clear" w:color="auto" w:fill="auto"/>
          </w:tcPr>
          <w:p w14:paraId="16B805F2" w14:textId="2E9DF310" w:rsidR="008A0071" w:rsidRPr="00E7482D" w:rsidRDefault="008A0071" w:rsidP="008A0071">
            <w:pPr>
              <w:pStyle w:val="TAL"/>
              <w:rPr>
                <w:rFonts w:cs="Arial"/>
                <w:sz w:val="16"/>
                <w:szCs w:val="16"/>
              </w:rPr>
            </w:pPr>
            <w:r w:rsidRPr="00E7482D">
              <w:rPr>
                <w:rFonts w:cs="Arial"/>
                <w:sz w:val="16"/>
                <w:szCs w:val="16"/>
              </w:rPr>
              <w:t>Miscellaneous corrections for DAPS (LTE)</w:t>
            </w:r>
          </w:p>
        </w:tc>
        <w:tc>
          <w:tcPr>
            <w:tcW w:w="1666" w:type="dxa"/>
            <w:tcBorders>
              <w:top w:val="single" w:sz="4" w:space="0" w:color="A5A5A5"/>
              <w:left w:val="nil"/>
              <w:bottom w:val="single" w:sz="4" w:space="0" w:color="A5A5A5"/>
              <w:right w:val="single" w:sz="4" w:space="0" w:color="A5A5A5"/>
            </w:tcBorders>
            <w:shd w:val="clear" w:color="auto" w:fill="auto"/>
          </w:tcPr>
          <w:p w14:paraId="2CC8E23E" w14:textId="3603F86B" w:rsidR="008A0071" w:rsidRPr="00E7482D" w:rsidRDefault="008A0071" w:rsidP="008A0071">
            <w:pPr>
              <w:pStyle w:val="TAL"/>
              <w:rPr>
                <w:rFonts w:cs="Arial"/>
                <w:sz w:val="16"/>
                <w:szCs w:val="16"/>
              </w:rPr>
            </w:pPr>
            <w:r w:rsidRPr="00E7482D">
              <w:rPr>
                <w:rFonts w:cs="Arial"/>
                <w:sz w:val="16"/>
                <w:szCs w:val="16"/>
              </w:rPr>
              <w:t>Ericsson</w:t>
            </w:r>
            <w:r w:rsidR="000552F1" w:rsidRPr="000552F1">
              <w:rPr>
                <w:rFonts w:cs="Arial"/>
                <w:sz w:val="16"/>
                <w:szCs w:val="16"/>
              </w:rPr>
              <w:t>, ETRI, CATT</w:t>
            </w:r>
          </w:p>
        </w:tc>
        <w:tc>
          <w:tcPr>
            <w:tcW w:w="822" w:type="dxa"/>
            <w:tcBorders>
              <w:top w:val="single" w:sz="4" w:space="0" w:color="A5A5A5"/>
              <w:left w:val="nil"/>
              <w:bottom w:val="single" w:sz="4" w:space="0" w:color="A5A5A5"/>
              <w:right w:val="single" w:sz="4" w:space="0" w:color="A5A5A5"/>
            </w:tcBorders>
            <w:shd w:val="clear" w:color="auto" w:fill="auto"/>
          </w:tcPr>
          <w:p w14:paraId="319C2962" w14:textId="0D348E3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EEC6BAB" w14:textId="11641091"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EEB5B82" w14:textId="2D7DD0DC"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062262A5" w14:textId="7C6FD816" w:rsidR="008A0071" w:rsidRPr="00E7482D" w:rsidRDefault="008A0071" w:rsidP="008A0071">
            <w:pPr>
              <w:pStyle w:val="TAL"/>
              <w:rPr>
                <w:rFonts w:cs="Arial"/>
                <w:sz w:val="16"/>
                <w:szCs w:val="16"/>
              </w:rPr>
            </w:pPr>
            <w:r w:rsidRPr="00E7482D">
              <w:rPr>
                <w:rFonts w:cs="Arial"/>
                <w:sz w:val="16"/>
                <w:szCs w:val="16"/>
              </w:rPr>
              <w:t>4532</w:t>
            </w:r>
          </w:p>
        </w:tc>
        <w:tc>
          <w:tcPr>
            <w:tcW w:w="690" w:type="dxa"/>
            <w:tcBorders>
              <w:top w:val="single" w:sz="4" w:space="0" w:color="A5A5A5"/>
              <w:left w:val="nil"/>
              <w:bottom w:val="single" w:sz="4" w:space="0" w:color="A5A5A5"/>
              <w:right w:val="single" w:sz="4" w:space="0" w:color="A5A5A5"/>
            </w:tcBorders>
            <w:shd w:val="clear" w:color="000000" w:fill="auto"/>
          </w:tcPr>
          <w:p w14:paraId="702F144D" w14:textId="69C1B222"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92ACF4C" w14:textId="46DBC32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BC15CC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D609B4F" w14:textId="5E536A5D" w:rsidR="008A0071" w:rsidRPr="00E7482D" w:rsidRDefault="008A0071" w:rsidP="008A0071">
            <w:pPr>
              <w:pStyle w:val="TAL"/>
              <w:rPr>
                <w:rFonts w:cs="Arial"/>
                <w:sz w:val="16"/>
                <w:szCs w:val="16"/>
              </w:rPr>
            </w:pPr>
            <w:r w:rsidRPr="00E7482D">
              <w:rPr>
                <w:rFonts w:cs="Arial"/>
                <w:sz w:val="16"/>
                <w:szCs w:val="16"/>
              </w:rPr>
              <w:t>R2-2010729</w:t>
            </w:r>
          </w:p>
        </w:tc>
        <w:tc>
          <w:tcPr>
            <w:tcW w:w="3038" w:type="dxa"/>
            <w:tcBorders>
              <w:top w:val="single" w:sz="4" w:space="0" w:color="A5A5A5"/>
              <w:left w:val="nil"/>
              <w:bottom w:val="single" w:sz="4" w:space="0" w:color="A5A5A5"/>
              <w:right w:val="single" w:sz="4" w:space="0" w:color="A5A5A5"/>
            </w:tcBorders>
            <w:shd w:val="clear" w:color="auto" w:fill="auto"/>
          </w:tcPr>
          <w:p w14:paraId="1E32F14E" w14:textId="2B468EA8" w:rsidR="008A0071" w:rsidRPr="00E7482D" w:rsidRDefault="008A0071" w:rsidP="008A0071">
            <w:pPr>
              <w:pStyle w:val="TAL"/>
              <w:rPr>
                <w:rFonts w:cs="Arial"/>
                <w:sz w:val="16"/>
                <w:szCs w:val="16"/>
              </w:rPr>
            </w:pPr>
            <w:r w:rsidRPr="00E7482D">
              <w:rPr>
                <w:rFonts w:cs="Arial"/>
                <w:sz w:val="16"/>
                <w:szCs w:val="16"/>
              </w:rPr>
              <w:t>Miscellaneous corrections for DAPS (NR)</w:t>
            </w:r>
          </w:p>
        </w:tc>
        <w:tc>
          <w:tcPr>
            <w:tcW w:w="1666" w:type="dxa"/>
            <w:tcBorders>
              <w:top w:val="single" w:sz="4" w:space="0" w:color="A5A5A5"/>
              <w:left w:val="nil"/>
              <w:bottom w:val="single" w:sz="4" w:space="0" w:color="A5A5A5"/>
              <w:right w:val="single" w:sz="4" w:space="0" w:color="A5A5A5"/>
            </w:tcBorders>
            <w:shd w:val="clear" w:color="auto" w:fill="auto"/>
          </w:tcPr>
          <w:p w14:paraId="235FFB61" w14:textId="0CB2D5E4" w:rsidR="008A0071" w:rsidRPr="00E7482D" w:rsidRDefault="008A0071" w:rsidP="008A0071">
            <w:pPr>
              <w:pStyle w:val="TAL"/>
              <w:rPr>
                <w:rFonts w:cs="Arial"/>
                <w:sz w:val="16"/>
                <w:szCs w:val="16"/>
              </w:rPr>
            </w:pPr>
            <w:r w:rsidRPr="00E7482D">
              <w:rPr>
                <w:rFonts w:cs="Arial"/>
                <w:sz w:val="16"/>
                <w:szCs w:val="16"/>
              </w:rPr>
              <w:t>Ericsson</w:t>
            </w:r>
            <w:r w:rsidR="000552F1" w:rsidRPr="000552F1">
              <w:rPr>
                <w:rFonts w:cs="Arial"/>
                <w:sz w:val="16"/>
                <w:szCs w:val="16"/>
              </w:rPr>
              <w:t>, Lenovo, Motorola Mobility, CATT, ITRI</w:t>
            </w:r>
          </w:p>
        </w:tc>
        <w:tc>
          <w:tcPr>
            <w:tcW w:w="822" w:type="dxa"/>
            <w:tcBorders>
              <w:top w:val="single" w:sz="4" w:space="0" w:color="A5A5A5"/>
              <w:left w:val="nil"/>
              <w:bottom w:val="single" w:sz="4" w:space="0" w:color="A5A5A5"/>
              <w:right w:val="single" w:sz="4" w:space="0" w:color="A5A5A5"/>
            </w:tcBorders>
            <w:shd w:val="clear" w:color="auto" w:fill="auto"/>
          </w:tcPr>
          <w:p w14:paraId="343B7B00" w14:textId="00D695EC"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EA82C5" w14:textId="038631A9"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7A79C42" w14:textId="66A0FEFF"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4422378A" w14:textId="1728737F" w:rsidR="008A0071" w:rsidRPr="00E7482D" w:rsidRDefault="008A0071" w:rsidP="008A0071">
            <w:pPr>
              <w:pStyle w:val="TAL"/>
              <w:rPr>
                <w:rFonts w:cs="Arial"/>
                <w:sz w:val="16"/>
                <w:szCs w:val="16"/>
              </w:rPr>
            </w:pPr>
            <w:r w:rsidRPr="00E7482D">
              <w:rPr>
                <w:rFonts w:cs="Arial"/>
                <w:sz w:val="16"/>
                <w:szCs w:val="16"/>
              </w:rPr>
              <w:t>2282</w:t>
            </w:r>
          </w:p>
        </w:tc>
        <w:tc>
          <w:tcPr>
            <w:tcW w:w="690" w:type="dxa"/>
            <w:tcBorders>
              <w:top w:val="single" w:sz="4" w:space="0" w:color="A5A5A5"/>
              <w:left w:val="nil"/>
              <w:bottom w:val="single" w:sz="4" w:space="0" w:color="A5A5A5"/>
              <w:right w:val="single" w:sz="4" w:space="0" w:color="A5A5A5"/>
            </w:tcBorders>
            <w:shd w:val="clear" w:color="000000" w:fill="auto"/>
          </w:tcPr>
          <w:p w14:paraId="6FB97F5F" w14:textId="05E37A13"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A586256" w14:textId="02CEE17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B18D66F"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4110878" w14:textId="09513EE0" w:rsidR="008A0071" w:rsidRPr="00E7482D" w:rsidRDefault="008A0071" w:rsidP="008A0071">
            <w:pPr>
              <w:pStyle w:val="TAL"/>
              <w:rPr>
                <w:rFonts w:cs="Arial"/>
                <w:sz w:val="16"/>
                <w:szCs w:val="16"/>
              </w:rPr>
            </w:pPr>
            <w:r w:rsidRPr="00E7482D">
              <w:rPr>
                <w:rFonts w:cs="Arial"/>
                <w:sz w:val="16"/>
                <w:szCs w:val="16"/>
              </w:rPr>
              <w:lastRenderedPageBreak/>
              <w:t>R2-2010742</w:t>
            </w:r>
          </w:p>
        </w:tc>
        <w:tc>
          <w:tcPr>
            <w:tcW w:w="3038" w:type="dxa"/>
            <w:tcBorders>
              <w:top w:val="single" w:sz="4" w:space="0" w:color="A5A5A5"/>
              <w:left w:val="nil"/>
              <w:bottom w:val="single" w:sz="4" w:space="0" w:color="A5A5A5"/>
              <w:right w:val="single" w:sz="4" w:space="0" w:color="A5A5A5"/>
            </w:tcBorders>
            <w:shd w:val="clear" w:color="auto" w:fill="auto"/>
          </w:tcPr>
          <w:p w14:paraId="4C7EDD34" w14:textId="50C26A2F" w:rsidR="008A0071" w:rsidRPr="00E7482D" w:rsidRDefault="008A0071" w:rsidP="008A0071">
            <w:pPr>
              <w:pStyle w:val="TAL"/>
              <w:rPr>
                <w:rFonts w:cs="Arial"/>
                <w:sz w:val="16"/>
                <w:szCs w:val="16"/>
              </w:rPr>
            </w:pPr>
            <w:r w:rsidRPr="00E7482D">
              <w:rPr>
                <w:rFonts w:cs="Arial"/>
                <w:sz w:val="16"/>
                <w:szCs w:val="16"/>
              </w:rPr>
              <w:t>CR for 37.340 on power control  for NR_DC</w:t>
            </w:r>
          </w:p>
        </w:tc>
        <w:tc>
          <w:tcPr>
            <w:tcW w:w="1666" w:type="dxa"/>
            <w:tcBorders>
              <w:top w:val="single" w:sz="4" w:space="0" w:color="A5A5A5"/>
              <w:left w:val="nil"/>
              <w:bottom w:val="single" w:sz="4" w:space="0" w:color="A5A5A5"/>
              <w:right w:val="single" w:sz="4" w:space="0" w:color="A5A5A5"/>
            </w:tcBorders>
            <w:shd w:val="clear" w:color="auto" w:fill="auto"/>
          </w:tcPr>
          <w:p w14:paraId="39F8E63D" w14:textId="4D706783" w:rsidR="008A0071" w:rsidRPr="00E7482D" w:rsidRDefault="008A0071" w:rsidP="008A0071">
            <w:pPr>
              <w:pStyle w:val="TAL"/>
              <w:rPr>
                <w:rFonts w:cs="Arial"/>
                <w:sz w:val="16"/>
                <w:szCs w:val="16"/>
              </w:rPr>
            </w:pPr>
            <w:r w:rsidRPr="00E7482D">
              <w:rPr>
                <w:rFonts w:cs="Arial"/>
                <w:sz w:val="16"/>
                <w:szCs w:val="16"/>
              </w:rPr>
              <w:t>Nokia, Nokia Shanghai Bell, Samsung, Ericsson</w:t>
            </w:r>
          </w:p>
        </w:tc>
        <w:tc>
          <w:tcPr>
            <w:tcW w:w="822" w:type="dxa"/>
            <w:tcBorders>
              <w:top w:val="single" w:sz="4" w:space="0" w:color="A5A5A5"/>
              <w:left w:val="nil"/>
              <w:bottom w:val="single" w:sz="4" w:space="0" w:color="A5A5A5"/>
              <w:right w:val="single" w:sz="4" w:space="0" w:color="A5A5A5"/>
            </w:tcBorders>
            <w:shd w:val="clear" w:color="auto" w:fill="auto"/>
          </w:tcPr>
          <w:p w14:paraId="1CA57D8A" w14:textId="42D04EA7"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3CDE6A2" w14:textId="1949159A"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5D15A3F9" w14:textId="79F70DDA"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2408078" w14:textId="3D14B98E" w:rsidR="008A0071" w:rsidRPr="00E7482D" w:rsidRDefault="008A0071" w:rsidP="008A0071">
            <w:pPr>
              <w:pStyle w:val="TAL"/>
              <w:rPr>
                <w:rFonts w:cs="Arial"/>
                <w:sz w:val="16"/>
                <w:szCs w:val="16"/>
              </w:rPr>
            </w:pPr>
            <w:r w:rsidRPr="00E7482D">
              <w:rPr>
                <w:rFonts w:cs="Arial"/>
                <w:sz w:val="16"/>
                <w:szCs w:val="16"/>
              </w:rPr>
              <w:t>0235</w:t>
            </w:r>
          </w:p>
        </w:tc>
        <w:tc>
          <w:tcPr>
            <w:tcW w:w="690" w:type="dxa"/>
            <w:tcBorders>
              <w:top w:val="single" w:sz="4" w:space="0" w:color="A5A5A5"/>
              <w:left w:val="nil"/>
              <w:bottom w:val="single" w:sz="4" w:space="0" w:color="A5A5A5"/>
              <w:right w:val="single" w:sz="4" w:space="0" w:color="A5A5A5"/>
            </w:tcBorders>
            <w:shd w:val="clear" w:color="000000" w:fill="auto"/>
          </w:tcPr>
          <w:p w14:paraId="1F8D3C7C" w14:textId="5F1F4ACF"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8562011" w14:textId="4E85D950" w:rsidR="008A0071" w:rsidRPr="00E7482D" w:rsidRDefault="008A0071" w:rsidP="008A0071">
            <w:pPr>
              <w:pStyle w:val="TAL"/>
              <w:rPr>
                <w:rFonts w:cs="Arial"/>
                <w:sz w:val="16"/>
                <w:szCs w:val="16"/>
              </w:rPr>
            </w:pPr>
            <w:r w:rsidRPr="00E7482D">
              <w:rPr>
                <w:rFonts w:cs="Arial"/>
                <w:sz w:val="16"/>
                <w:szCs w:val="16"/>
              </w:rPr>
              <w:t>B</w:t>
            </w:r>
          </w:p>
        </w:tc>
      </w:tr>
      <w:tr w:rsidR="008562A2" w:rsidRPr="008562A2" w14:paraId="1A241100"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2E74B3F" w14:textId="49513AAA" w:rsidR="008A0071" w:rsidRPr="00E7482D" w:rsidRDefault="008A0071" w:rsidP="008A0071">
            <w:pPr>
              <w:pStyle w:val="TAL"/>
              <w:rPr>
                <w:rFonts w:cs="Arial"/>
                <w:sz w:val="16"/>
                <w:szCs w:val="16"/>
              </w:rPr>
            </w:pPr>
            <w:r w:rsidRPr="00E7482D">
              <w:rPr>
                <w:rFonts w:cs="Arial"/>
                <w:sz w:val="16"/>
                <w:szCs w:val="16"/>
              </w:rPr>
              <w:t>R2-2010744</w:t>
            </w:r>
          </w:p>
        </w:tc>
        <w:tc>
          <w:tcPr>
            <w:tcW w:w="3038" w:type="dxa"/>
            <w:tcBorders>
              <w:top w:val="single" w:sz="4" w:space="0" w:color="A5A5A5"/>
              <w:left w:val="nil"/>
              <w:bottom w:val="single" w:sz="4" w:space="0" w:color="A5A5A5"/>
              <w:right w:val="single" w:sz="4" w:space="0" w:color="A5A5A5"/>
            </w:tcBorders>
            <w:shd w:val="clear" w:color="auto" w:fill="auto"/>
          </w:tcPr>
          <w:p w14:paraId="6E3E9184" w14:textId="6BD96BB9" w:rsidR="008A0071" w:rsidRPr="00E7482D" w:rsidRDefault="008A0071" w:rsidP="008A0071">
            <w:pPr>
              <w:pStyle w:val="TAL"/>
              <w:rPr>
                <w:rFonts w:cs="Arial"/>
                <w:sz w:val="16"/>
                <w:szCs w:val="16"/>
              </w:rPr>
            </w:pPr>
            <w:r w:rsidRPr="00E7482D">
              <w:rPr>
                <w:rFonts w:cs="Arial"/>
                <w:sz w:val="16"/>
                <w:szCs w:val="16"/>
              </w:rPr>
              <w:t>Capability for beam level NR early measurement reporting</w:t>
            </w:r>
          </w:p>
        </w:tc>
        <w:tc>
          <w:tcPr>
            <w:tcW w:w="1666" w:type="dxa"/>
            <w:tcBorders>
              <w:top w:val="single" w:sz="4" w:space="0" w:color="A5A5A5"/>
              <w:left w:val="nil"/>
              <w:bottom w:val="single" w:sz="4" w:space="0" w:color="A5A5A5"/>
              <w:right w:val="single" w:sz="4" w:space="0" w:color="A5A5A5"/>
            </w:tcBorders>
            <w:shd w:val="clear" w:color="auto" w:fill="auto"/>
          </w:tcPr>
          <w:p w14:paraId="716168CA" w14:textId="5A19CA58" w:rsidR="008A0071" w:rsidRPr="00E7482D" w:rsidRDefault="008A0071" w:rsidP="008A0071">
            <w:pPr>
              <w:pStyle w:val="TAL"/>
              <w:rPr>
                <w:rFonts w:cs="Arial"/>
                <w:sz w:val="16"/>
                <w:szCs w:val="16"/>
              </w:rPr>
            </w:pPr>
            <w:r w:rsidRPr="00E7482D">
              <w:rPr>
                <w:rFonts w:cs="Arial"/>
                <w:sz w:val="16"/>
                <w:szCs w:val="16"/>
              </w:rPr>
              <w:t>MediaTek Inc.</w:t>
            </w:r>
            <w:r w:rsidR="005224B9" w:rsidRPr="005224B9">
              <w:rPr>
                <w:rFonts w:cs="Arial"/>
                <w:sz w:val="16"/>
                <w:szCs w:val="16"/>
              </w:rPr>
              <w: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0FE06B1" w14:textId="4E5FFFE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539122" w14:textId="27F82FD6"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CF3C793" w14:textId="539DC3BB"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F3C46EB" w14:textId="05F1844E" w:rsidR="008A0071" w:rsidRPr="00E7482D" w:rsidRDefault="008A0071" w:rsidP="008A0071">
            <w:pPr>
              <w:pStyle w:val="TAL"/>
              <w:rPr>
                <w:rFonts w:cs="Arial"/>
                <w:sz w:val="16"/>
                <w:szCs w:val="16"/>
              </w:rPr>
            </w:pPr>
            <w:r w:rsidRPr="00E7482D">
              <w:rPr>
                <w:rFonts w:cs="Arial"/>
                <w:sz w:val="16"/>
                <w:szCs w:val="16"/>
              </w:rPr>
              <w:t>4463</w:t>
            </w:r>
          </w:p>
        </w:tc>
        <w:tc>
          <w:tcPr>
            <w:tcW w:w="690" w:type="dxa"/>
            <w:tcBorders>
              <w:top w:val="single" w:sz="4" w:space="0" w:color="A5A5A5"/>
              <w:left w:val="nil"/>
              <w:bottom w:val="single" w:sz="4" w:space="0" w:color="A5A5A5"/>
              <w:right w:val="single" w:sz="4" w:space="0" w:color="A5A5A5"/>
            </w:tcBorders>
            <w:shd w:val="clear" w:color="000000" w:fill="auto"/>
          </w:tcPr>
          <w:p w14:paraId="16796A28" w14:textId="1D6D5292"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AEA50A1" w14:textId="0605614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4476D9E"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916A80" w14:textId="6B40DF42" w:rsidR="008A0071" w:rsidRPr="00E7482D" w:rsidRDefault="008A0071" w:rsidP="008A0071">
            <w:pPr>
              <w:pStyle w:val="TAL"/>
              <w:rPr>
                <w:rFonts w:cs="Arial"/>
                <w:sz w:val="16"/>
                <w:szCs w:val="16"/>
              </w:rPr>
            </w:pPr>
            <w:r w:rsidRPr="00E7482D">
              <w:rPr>
                <w:rFonts w:cs="Arial"/>
                <w:sz w:val="16"/>
                <w:szCs w:val="16"/>
              </w:rPr>
              <w:t>R2-2010745</w:t>
            </w:r>
          </w:p>
        </w:tc>
        <w:tc>
          <w:tcPr>
            <w:tcW w:w="3038" w:type="dxa"/>
            <w:tcBorders>
              <w:top w:val="single" w:sz="4" w:space="0" w:color="A5A5A5"/>
              <w:left w:val="nil"/>
              <w:bottom w:val="single" w:sz="4" w:space="0" w:color="A5A5A5"/>
              <w:right w:val="single" w:sz="4" w:space="0" w:color="A5A5A5"/>
            </w:tcBorders>
            <w:shd w:val="clear" w:color="auto" w:fill="auto"/>
          </w:tcPr>
          <w:p w14:paraId="52AFA1CA" w14:textId="288674A7" w:rsidR="008A0071" w:rsidRPr="00E7482D" w:rsidRDefault="008A0071" w:rsidP="008A0071">
            <w:pPr>
              <w:pStyle w:val="TAL"/>
              <w:rPr>
                <w:rFonts w:cs="Arial"/>
                <w:sz w:val="16"/>
                <w:szCs w:val="16"/>
              </w:rPr>
            </w:pPr>
            <w:r w:rsidRPr="00E7482D">
              <w:rPr>
                <w:rFonts w:cs="Arial"/>
                <w:sz w:val="16"/>
                <w:szCs w:val="16"/>
              </w:rPr>
              <w:t>Capability for beam level NR early measurement reporting</w:t>
            </w:r>
          </w:p>
        </w:tc>
        <w:tc>
          <w:tcPr>
            <w:tcW w:w="1666" w:type="dxa"/>
            <w:tcBorders>
              <w:top w:val="single" w:sz="4" w:space="0" w:color="A5A5A5"/>
              <w:left w:val="nil"/>
              <w:bottom w:val="single" w:sz="4" w:space="0" w:color="A5A5A5"/>
              <w:right w:val="single" w:sz="4" w:space="0" w:color="A5A5A5"/>
            </w:tcBorders>
            <w:shd w:val="clear" w:color="auto" w:fill="auto"/>
          </w:tcPr>
          <w:p w14:paraId="36DEB4CD" w14:textId="220CA4C4" w:rsidR="008A0071" w:rsidRPr="00E7482D" w:rsidRDefault="008A0071" w:rsidP="008A0071">
            <w:pPr>
              <w:pStyle w:val="TAL"/>
              <w:rPr>
                <w:rFonts w:cs="Arial"/>
                <w:sz w:val="16"/>
                <w:szCs w:val="16"/>
              </w:rPr>
            </w:pPr>
            <w:r w:rsidRPr="00E7482D">
              <w:rPr>
                <w:rFonts w:cs="Arial"/>
                <w:sz w:val="16"/>
                <w:szCs w:val="16"/>
              </w:rPr>
              <w:t>MediaTek Inc.</w:t>
            </w:r>
            <w:r w:rsidR="005224B9" w:rsidRPr="005224B9">
              <w:rPr>
                <w:rFonts w:cs="Arial"/>
                <w:sz w:val="16"/>
                <w:szCs w:val="16"/>
              </w:rPr>
              <w:t>,</w:t>
            </w:r>
            <w:r w:rsidR="005224B9">
              <w:rPr>
                <w:rFonts w:cs="Arial"/>
                <w:sz w:val="16"/>
                <w:szCs w:val="16"/>
              </w:rPr>
              <w:t xml:space="preserve"> </w:t>
            </w:r>
            <w:r w:rsidR="005224B9" w:rsidRPr="005224B9">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8CADDF6" w14:textId="74DE7687"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9B1F6C4" w14:textId="270A5234"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7B549338" w14:textId="7C4D3A6B"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76A0B943" w14:textId="0F7C8479" w:rsidR="008A0071" w:rsidRPr="00E7482D" w:rsidRDefault="008A0071" w:rsidP="008A0071">
            <w:pPr>
              <w:pStyle w:val="TAL"/>
              <w:rPr>
                <w:rFonts w:cs="Arial"/>
                <w:sz w:val="16"/>
                <w:szCs w:val="16"/>
              </w:rPr>
            </w:pPr>
            <w:r w:rsidRPr="00E7482D">
              <w:rPr>
                <w:rFonts w:cs="Arial"/>
                <w:sz w:val="16"/>
                <w:szCs w:val="16"/>
              </w:rPr>
              <w:t>1791</w:t>
            </w:r>
          </w:p>
        </w:tc>
        <w:tc>
          <w:tcPr>
            <w:tcW w:w="690" w:type="dxa"/>
            <w:tcBorders>
              <w:top w:val="single" w:sz="4" w:space="0" w:color="A5A5A5"/>
              <w:left w:val="nil"/>
              <w:bottom w:val="single" w:sz="4" w:space="0" w:color="A5A5A5"/>
              <w:right w:val="single" w:sz="4" w:space="0" w:color="A5A5A5"/>
            </w:tcBorders>
            <w:shd w:val="clear" w:color="000000" w:fill="auto"/>
          </w:tcPr>
          <w:p w14:paraId="0EF02B2A" w14:textId="36F2CBAE"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EB4AC6C" w14:textId="1B7CB51E" w:rsidR="008A0071" w:rsidRPr="00E7482D" w:rsidRDefault="008A0071" w:rsidP="008A0071">
            <w:pPr>
              <w:pStyle w:val="TAL"/>
              <w:rPr>
                <w:rFonts w:cs="Arial"/>
                <w:sz w:val="16"/>
                <w:szCs w:val="16"/>
              </w:rPr>
            </w:pPr>
            <w:r w:rsidRPr="00E7482D">
              <w:rPr>
                <w:rFonts w:cs="Arial"/>
                <w:sz w:val="16"/>
                <w:szCs w:val="16"/>
              </w:rPr>
              <w:t>F</w:t>
            </w:r>
          </w:p>
        </w:tc>
      </w:tr>
      <w:tr w:rsidR="008562A2" w:rsidRPr="005224B9" w14:paraId="0BCFD574"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345440E" w14:textId="72864C26" w:rsidR="008A0071" w:rsidRPr="005224B9" w:rsidRDefault="008A0071" w:rsidP="008A0071">
            <w:pPr>
              <w:pStyle w:val="TAL"/>
              <w:rPr>
                <w:rFonts w:cs="Arial"/>
                <w:sz w:val="16"/>
                <w:szCs w:val="16"/>
              </w:rPr>
            </w:pPr>
            <w:r w:rsidRPr="005224B9">
              <w:rPr>
                <w:rFonts w:cs="Arial"/>
                <w:sz w:val="16"/>
                <w:szCs w:val="16"/>
              </w:rPr>
              <w:t>R2-2010747</w:t>
            </w:r>
          </w:p>
        </w:tc>
        <w:tc>
          <w:tcPr>
            <w:tcW w:w="3038" w:type="dxa"/>
            <w:tcBorders>
              <w:top w:val="single" w:sz="4" w:space="0" w:color="A5A5A5"/>
              <w:left w:val="nil"/>
              <w:bottom w:val="single" w:sz="4" w:space="0" w:color="A5A5A5"/>
              <w:right w:val="single" w:sz="4" w:space="0" w:color="A5A5A5"/>
            </w:tcBorders>
            <w:shd w:val="clear" w:color="auto" w:fill="auto"/>
          </w:tcPr>
          <w:p w14:paraId="33509804" w14:textId="553C7C32" w:rsidR="008A0071" w:rsidRPr="005224B9" w:rsidRDefault="008A0071" w:rsidP="008A0071">
            <w:pPr>
              <w:pStyle w:val="TAL"/>
              <w:rPr>
                <w:rFonts w:cs="Arial"/>
                <w:sz w:val="16"/>
                <w:szCs w:val="16"/>
              </w:rPr>
            </w:pPr>
            <w:r w:rsidRPr="005224B9">
              <w:rPr>
                <w:rFonts w:cs="Arial"/>
                <w:sz w:val="16"/>
                <w:szCs w:val="16"/>
              </w:rPr>
              <w:t xml:space="preserve">Clarification on </w:t>
            </w:r>
            <w:r w:rsidR="005224B9" w:rsidRPr="00D1200E">
              <w:rPr>
                <w:sz w:val="16"/>
                <w:szCs w:val="16"/>
              </w:rPr>
              <w:t>no support of CA or DC with</w:t>
            </w:r>
            <w:r w:rsidRPr="005224B9">
              <w:rPr>
                <w:rFonts w:cs="Arial"/>
                <w:sz w:val="16"/>
                <w:szCs w:val="16"/>
              </w:rPr>
              <w:t xml:space="preserve"> DAPS</w:t>
            </w:r>
          </w:p>
        </w:tc>
        <w:tc>
          <w:tcPr>
            <w:tcW w:w="1666" w:type="dxa"/>
            <w:tcBorders>
              <w:top w:val="single" w:sz="4" w:space="0" w:color="A5A5A5"/>
              <w:left w:val="nil"/>
              <w:bottom w:val="single" w:sz="4" w:space="0" w:color="A5A5A5"/>
              <w:right w:val="single" w:sz="4" w:space="0" w:color="A5A5A5"/>
            </w:tcBorders>
            <w:shd w:val="clear" w:color="auto" w:fill="auto"/>
          </w:tcPr>
          <w:p w14:paraId="35E49D82" w14:textId="5302EBCC" w:rsidR="008A0071" w:rsidRPr="005224B9" w:rsidRDefault="008A0071" w:rsidP="008A0071">
            <w:pPr>
              <w:pStyle w:val="TAL"/>
              <w:rPr>
                <w:rFonts w:cs="Arial"/>
                <w:sz w:val="16"/>
                <w:szCs w:val="16"/>
              </w:rPr>
            </w:pPr>
            <w:r w:rsidRPr="005224B9">
              <w:rPr>
                <w:rFonts w:cs="Arial"/>
                <w:sz w:val="16"/>
                <w:szCs w:val="16"/>
              </w:rPr>
              <w:t>ZTE Corporation, Sanechips, Ericsson</w:t>
            </w:r>
          </w:p>
        </w:tc>
        <w:tc>
          <w:tcPr>
            <w:tcW w:w="822" w:type="dxa"/>
            <w:tcBorders>
              <w:top w:val="single" w:sz="4" w:space="0" w:color="A5A5A5"/>
              <w:left w:val="nil"/>
              <w:bottom w:val="single" w:sz="4" w:space="0" w:color="A5A5A5"/>
              <w:right w:val="single" w:sz="4" w:space="0" w:color="A5A5A5"/>
            </w:tcBorders>
            <w:shd w:val="clear" w:color="auto" w:fill="auto"/>
          </w:tcPr>
          <w:p w14:paraId="1E7B45B7" w14:textId="548E8A70" w:rsidR="008A0071" w:rsidRPr="005224B9" w:rsidRDefault="008A0071" w:rsidP="008A0071">
            <w:pPr>
              <w:pStyle w:val="TAL"/>
              <w:rPr>
                <w:rFonts w:cs="Arial"/>
                <w:sz w:val="16"/>
                <w:szCs w:val="16"/>
              </w:rPr>
            </w:pPr>
            <w:r w:rsidRPr="005224B9">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2E4DE0" w14:textId="76651C15" w:rsidR="008A0071" w:rsidRPr="005224B9" w:rsidRDefault="008A0071" w:rsidP="008A0071">
            <w:pPr>
              <w:pStyle w:val="TAL"/>
              <w:rPr>
                <w:rFonts w:cs="Arial"/>
                <w:sz w:val="16"/>
                <w:szCs w:val="16"/>
              </w:rPr>
            </w:pPr>
            <w:r w:rsidRPr="005224B9">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5D6E86C1" w14:textId="28F176BA" w:rsidR="008A0071" w:rsidRPr="005224B9" w:rsidRDefault="008A0071" w:rsidP="008A0071">
            <w:pPr>
              <w:pStyle w:val="TAL"/>
              <w:rPr>
                <w:rFonts w:cs="Arial"/>
                <w:sz w:val="16"/>
                <w:szCs w:val="16"/>
              </w:rPr>
            </w:pPr>
            <w:r w:rsidRPr="005224B9">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74348808" w14:textId="33B848DA" w:rsidR="008A0071" w:rsidRPr="005224B9" w:rsidRDefault="008A0071" w:rsidP="008A0071">
            <w:pPr>
              <w:pStyle w:val="TAL"/>
              <w:rPr>
                <w:rFonts w:cs="Arial"/>
                <w:sz w:val="16"/>
                <w:szCs w:val="16"/>
              </w:rPr>
            </w:pPr>
            <w:r w:rsidRPr="005224B9">
              <w:rPr>
                <w:rFonts w:cs="Arial"/>
                <w:sz w:val="16"/>
                <w:szCs w:val="16"/>
              </w:rPr>
              <w:t>1320</w:t>
            </w:r>
          </w:p>
        </w:tc>
        <w:tc>
          <w:tcPr>
            <w:tcW w:w="690" w:type="dxa"/>
            <w:tcBorders>
              <w:top w:val="single" w:sz="4" w:space="0" w:color="A5A5A5"/>
              <w:left w:val="nil"/>
              <w:bottom w:val="single" w:sz="4" w:space="0" w:color="A5A5A5"/>
              <w:right w:val="single" w:sz="4" w:space="0" w:color="A5A5A5"/>
            </w:tcBorders>
            <w:shd w:val="clear" w:color="000000" w:fill="auto"/>
          </w:tcPr>
          <w:p w14:paraId="1E5386A8" w14:textId="3FCFA864" w:rsidR="008A0071" w:rsidRPr="005224B9" w:rsidRDefault="008A0071" w:rsidP="008A0071">
            <w:pPr>
              <w:pStyle w:val="TAL"/>
              <w:rPr>
                <w:rFonts w:cs="Arial"/>
                <w:sz w:val="16"/>
                <w:szCs w:val="16"/>
              </w:rPr>
            </w:pPr>
            <w:r w:rsidRPr="005224B9">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561964E" w14:textId="1C7BCBF6" w:rsidR="008A0071" w:rsidRPr="005224B9" w:rsidRDefault="008A0071" w:rsidP="008A0071">
            <w:pPr>
              <w:pStyle w:val="TAL"/>
              <w:rPr>
                <w:rFonts w:cs="Arial"/>
                <w:sz w:val="16"/>
                <w:szCs w:val="16"/>
              </w:rPr>
            </w:pPr>
            <w:r w:rsidRPr="005224B9">
              <w:rPr>
                <w:rFonts w:cs="Arial"/>
                <w:sz w:val="16"/>
                <w:szCs w:val="16"/>
              </w:rPr>
              <w:t>F</w:t>
            </w:r>
          </w:p>
        </w:tc>
      </w:tr>
      <w:tr w:rsidR="008562A2" w:rsidRPr="008562A2" w14:paraId="75ED6506" w14:textId="77777777" w:rsidTr="0017529D">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3C6F93" w14:textId="38B8D0CF" w:rsidR="008A0071" w:rsidRPr="00E7482D" w:rsidRDefault="008A0071" w:rsidP="008A0071">
            <w:pPr>
              <w:pStyle w:val="TAL"/>
              <w:rPr>
                <w:rFonts w:cs="Arial"/>
                <w:sz w:val="16"/>
                <w:szCs w:val="16"/>
              </w:rPr>
            </w:pPr>
            <w:r w:rsidRPr="00E7482D">
              <w:rPr>
                <w:rFonts w:cs="Arial"/>
                <w:sz w:val="16"/>
                <w:szCs w:val="16"/>
              </w:rPr>
              <w:t>R2-2010748</w:t>
            </w:r>
          </w:p>
        </w:tc>
        <w:tc>
          <w:tcPr>
            <w:tcW w:w="3038" w:type="dxa"/>
            <w:tcBorders>
              <w:top w:val="single" w:sz="4" w:space="0" w:color="A5A5A5"/>
              <w:left w:val="nil"/>
              <w:bottom w:val="single" w:sz="4" w:space="0" w:color="A5A5A5"/>
              <w:right w:val="single" w:sz="4" w:space="0" w:color="A5A5A5"/>
            </w:tcBorders>
            <w:shd w:val="clear" w:color="auto" w:fill="auto"/>
          </w:tcPr>
          <w:p w14:paraId="0C91293B" w14:textId="0C756A4D" w:rsidR="008A0071" w:rsidRPr="00E7482D" w:rsidRDefault="008A0071" w:rsidP="008A0071">
            <w:pPr>
              <w:pStyle w:val="TAL"/>
              <w:rPr>
                <w:rFonts w:cs="Arial"/>
                <w:sz w:val="16"/>
                <w:szCs w:val="16"/>
              </w:rPr>
            </w:pPr>
            <w:r w:rsidRPr="00E7482D">
              <w:rPr>
                <w:rFonts w:cs="Arial"/>
                <w:sz w:val="16"/>
                <w:szCs w:val="16"/>
              </w:rPr>
              <w:t xml:space="preserve">Clarification on no support of </w:t>
            </w:r>
            <w:r w:rsidR="005224B9" w:rsidRPr="005224B9">
              <w:rPr>
                <w:rFonts w:cs="Arial"/>
                <w:sz w:val="16"/>
                <w:szCs w:val="16"/>
              </w:rPr>
              <w:t xml:space="preserve">CA, DC or </w:t>
            </w:r>
            <w:r w:rsidRPr="00E7482D">
              <w:rPr>
                <w:rFonts w:cs="Arial"/>
                <w:sz w:val="16"/>
                <w:szCs w:val="16"/>
              </w:rPr>
              <w:t>multi-TRP with DAPS</w:t>
            </w:r>
          </w:p>
        </w:tc>
        <w:tc>
          <w:tcPr>
            <w:tcW w:w="1666" w:type="dxa"/>
            <w:tcBorders>
              <w:top w:val="single" w:sz="4" w:space="0" w:color="A5A5A5"/>
              <w:left w:val="nil"/>
              <w:bottom w:val="single" w:sz="4" w:space="0" w:color="A5A5A5"/>
              <w:right w:val="single" w:sz="4" w:space="0" w:color="A5A5A5"/>
            </w:tcBorders>
            <w:shd w:val="clear" w:color="auto" w:fill="auto"/>
          </w:tcPr>
          <w:p w14:paraId="37E77335" w14:textId="4B93EF8C" w:rsidR="008A0071" w:rsidRPr="00E7482D" w:rsidRDefault="008A0071" w:rsidP="008A0071">
            <w:pPr>
              <w:pStyle w:val="TAL"/>
              <w:rPr>
                <w:rFonts w:cs="Arial"/>
                <w:sz w:val="16"/>
                <w:szCs w:val="16"/>
              </w:rPr>
            </w:pPr>
            <w:r w:rsidRPr="00E7482D">
              <w:rPr>
                <w:rFonts w:cs="Arial"/>
                <w:sz w:val="16"/>
                <w:szCs w:val="16"/>
              </w:rPr>
              <w:t>ZTE Corporation, Sanechips, Ericsson</w:t>
            </w:r>
          </w:p>
        </w:tc>
        <w:tc>
          <w:tcPr>
            <w:tcW w:w="822" w:type="dxa"/>
            <w:tcBorders>
              <w:top w:val="single" w:sz="4" w:space="0" w:color="A5A5A5"/>
              <w:left w:val="nil"/>
              <w:bottom w:val="single" w:sz="4" w:space="0" w:color="A5A5A5"/>
              <w:right w:val="single" w:sz="4" w:space="0" w:color="A5A5A5"/>
            </w:tcBorders>
            <w:shd w:val="clear" w:color="auto" w:fill="auto"/>
          </w:tcPr>
          <w:p w14:paraId="453B89A0" w14:textId="20E61C0D"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81BA302" w14:textId="044EA45A"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7493C12" w14:textId="57866F3E"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4F926F28" w14:textId="125A3835" w:rsidR="008A0071" w:rsidRPr="00E7482D" w:rsidRDefault="008A0071" w:rsidP="008A0071">
            <w:pPr>
              <w:pStyle w:val="TAL"/>
              <w:rPr>
                <w:rFonts w:cs="Arial"/>
                <w:sz w:val="16"/>
                <w:szCs w:val="16"/>
              </w:rPr>
            </w:pPr>
            <w:r w:rsidRPr="00E7482D">
              <w:rPr>
                <w:rFonts w:cs="Arial"/>
                <w:sz w:val="16"/>
                <w:szCs w:val="16"/>
              </w:rPr>
              <w:t>0307</w:t>
            </w:r>
          </w:p>
        </w:tc>
        <w:tc>
          <w:tcPr>
            <w:tcW w:w="690" w:type="dxa"/>
            <w:tcBorders>
              <w:top w:val="single" w:sz="4" w:space="0" w:color="A5A5A5"/>
              <w:left w:val="nil"/>
              <w:bottom w:val="single" w:sz="4" w:space="0" w:color="A5A5A5"/>
              <w:right w:val="single" w:sz="4" w:space="0" w:color="A5A5A5"/>
            </w:tcBorders>
            <w:shd w:val="clear" w:color="000000" w:fill="auto"/>
          </w:tcPr>
          <w:p w14:paraId="3FBF2BAC" w14:textId="2A2B092B"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3FB2CAB" w14:textId="500B8E23"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3610223" w14:textId="77777777" w:rsidTr="0017529D">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F498D45" w14:textId="4DDC97D8" w:rsidR="008A0071" w:rsidRPr="00E7482D" w:rsidRDefault="008A0071" w:rsidP="008A0071">
            <w:pPr>
              <w:pStyle w:val="TAL"/>
              <w:rPr>
                <w:rFonts w:cs="Arial"/>
                <w:sz w:val="16"/>
                <w:szCs w:val="16"/>
              </w:rPr>
            </w:pPr>
            <w:r w:rsidRPr="00E7482D">
              <w:rPr>
                <w:rFonts w:cs="Arial"/>
                <w:sz w:val="16"/>
                <w:szCs w:val="16"/>
              </w:rPr>
              <w:t>R2-2010749</w:t>
            </w:r>
          </w:p>
        </w:tc>
        <w:tc>
          <w:tcPr>
            <w:tcW w:w="3038" w:type="dxa"/>
            <w:tcBorders>
              <w:top w:val="nil"/>
              <w:left w:val="nil"/>
              <w:bottom w:val="single" w:sz="4" w:space="0" w:color="A5A5A5"/>
              <w:right w:val="single" w:sz="4" w:space="0" w:color="A5A5A5"/>
            </w:tcBorders>
            <w:shd w:val="clear" w:color="auto" w:fill="auto"/>
          </w:tcPr>
          <w:p w14:paraId="33BD4DBC" w14:textId="0F7BC12D" w:rsidR="008A0071" w:rsidRPr="00E7482D" w:rsidRDefault="005224B9" w:rsidP="008A0071">
            <w:pPr>
              <w:pStyle w:val="TAL"/>
              <w:rPr>
                <w:rFonts w:cs="Arial"/>
                <w:sz w:val="16"/>
                <w:szCs w:val="16"/>
              </w:rPr>
            </w:pPr>
            <w:r w:rsidRPr="005224B9">
              <w:rPr>
                <w:rFonts w:cs="Arial"/>
                <w:sz w:val="16"/>
                <w:szCs w:val="16"/>
              </w:rPr>
              <w:t>Clarification on no support of CA or DC with DAPS</w:t>
            </w:r>
          </w:p>
        </w:tc>
        <w:tc>
          <w:tcPr>
            <w:tcW w:w="1666" w:type="dxa"/>
            <w:tcBorders>
              <w:top w:val="nil"/>
              <w:left w:val="nil"/>
              <w:bottom w:val="single" w:sz="4" w:space="0" w:color="A5A5A5"/>
              <w:right w:val="single" w:sz="4" w:space="0" w:color="A5A5A5"/>
            </w:tcBorders>
            <w:shd w:val="clear" w:color="auto" w:fill="auto"/>
          </w:tcPr>
          <w:p w14:paraId="005BEB95" w14:textId="19AE8D7A" w:rsidR="008A0071" w:rsidRPr="00E7482D" w:rsidRDefault="005224B9" w:rsidP="008A0071">
            <w:pPr>
              <w:pStyle w:val="TAL"/>
              <w:rPr>
                <w:rFonts w:cs="Arial"/>
                <w:sz w:val="16"/>
                <w:szCs w:val="16"/>
              </w:rPr>
            </w:pPr>
            <w:r w:rsidRPr="005224B9">
              <w:rPr>
                <w:rFonts w:cs="Arial"/>
                <w:sz w:val="16"/>
                <w:szCs w:val="16"/>
              </w:rPr>
              <w:t>ZTE Corporation, Sanechips, Ericsson</w:t>
            </w:r>
          </w:p>
        </w:tc>
        <w:tc>
          <w:tcPr>
            <w:tcW w:w="822" w:type="dxa"/>
            <w:tcBorders>
              <w:top w:val="nil"/>
              <w:left w:val="nil"/>
              <w:bottom w:val="single" w:sz="4" w:space="0" w:color="A5A5A5"/>
              <w:right w:val="single" w:sz="4" w:space="0" w:color="A5A5A5"/>
            </w:tcBorders>
            <w:shd w:val="clear" w:color="auto" w:fill="auto"/>
          </w:tcPr>
          <w:p w14:paraId="61697524" w14:textId="67C4034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5BFC0E5" w14:textId="2C07E994"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4857D8BF" w14:textId="183DCF37"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6D230322" w14:textId="741344E9" w:rsidR="008A0071" w:rsidRPr="00E7482D" w:rsidRDefault="008A0071" w:rsidP="008A0071">
            <w:pPr>
              <w:pStyle w:val="TAL"/>
              <w:rPr>
                <w:rFonts w:cs="Arial"/>
                <w:sz w:val="16"/>
                <w:szCs w:val="16"/>
              </w:rPr>
            </w:pPr>
            <w:r w:rsidRPr="00E7482D">
              <w:rPr>
                <w:rFonts w:cs="Arial"/>
                <w:sz w:val="16"/>
                <w:szCs w:val="16"/>
              </w:rPr>
              <w:t>4486</w:t>
            </w:r>
          </w:p>
        </w:tc>
        <w:tc>
          <w:tcPr>
            <w:tcW w:w="690" w:type="dxa"/>
            <w:tcBorders>
              <w:top w:val="single" w:sz="4" w:space="0" w:color="A5A5A5"/>
              <w:left w:val="nil"/>
              <w:bottom w:val="single" w:sz="4" w:space="0" w:color="A5A5A5"/>
              <w:right w:val="single" w:sz="4" w:space="0" w:color="A5A5A5"/>
            </w:tcBorders>
            <w:shd w:val="clear" w:color="000000" w:fill="auto"/>
          </w:tcPr>
          <w:p w14:paraId="733C10D5" w14:textId="2247879F"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25EA15B" w14:textId="2D2AA4AC"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112A71D"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1411661" w14:textId="77A3C913" w:rsidR="008A0071" w:rsidRPr="00E7482D" w:rsidRDefault="008A0071" w:rsidP="008A0071">
            <w:pPr>
              <w:pStyle w:val="TAL"/>
              <w:rPr>
                <w:rFonts w:cs="Arial"/>
                <w:sz w:val="16"/>
                <w:szCs w:val="16"/>
              </w:rPr>
            </w:pPr>
            <w:r w:rsidRPr="00E7482D">
              <w:rPr>
                <w:rFonts w:cs="Arial"/>
                <w:sz w:val="16"/>
                <w:szCs w:val="16"/>
              </w:rPr>
              <w:t>R2-2010750</w:t>
            </w:r>
          </w:p>
        </w:tc>
        <w:tc>
          <w:tcPr>
            <w:tcW w:w="3038" w:type="dxa"/>
            <w:tcBorders>
              <w:top w:val="nil"/>
              <w:left w:val="nil"/>
              <w:bottom w:val="single" w:sz="4" w:space="0" w:color="A5A5A5"/>
              <w:right w:val="single" w:sz="4" w:space="0" w:color="A5A5A5"/>
            </w:tcBorders>
            <w:shd w:val="clear" w:color="auto" w:fill="auto"/>
          </w:tcPr>
          <w:p w14:paraId="6904838B" w14:textId="587648A7" w:rsidR="008A0071" w:rsidRPr="00E7482D" w:rsidRDefault="008A0071" w:rsidP="008A0071">
            <w:pPr>
              <w:pStyle w:val="TAL"/>
              <w:rPr>
                <w:rFonts w:cs="Arial"/>
                <w:sz w:val="16"/>
                <w:szCs w:val="16"/>
              </w:rPr>
            </w:pPr>
            <w:r w:rsidRPr="00E7482D">
              <w:rPr>
                <w:rFonts w:cs="Arial"/>
                <w:sz w:val="16"/>
                <w:szCs w:val="16"/>
              </w:rPr>
              <w:t>Clarification on no support of multi-TRP with DAPS</w:t>
            </w:r>
          </w:p>
        </w:tc>
        <w:tc>
          <w:tcPr>
            <w:tcW w:w="1666" w:type="dxa"/>
            <w:tcBorders>
              <w:top w:val="nil"/>
              <w:left w:val="nil"/>
              <w:bottom w:val="single" w:sz="4" w:space="0" w:color="A5A5A5"/>
              <w:right w:val="single" w:sz="4" w:space="0" w:color="A5A5A5"/>
            </w:tcBorders>
            <w:shd w:val="clear" w:color="auto" w:fill="auto"/>
          </w:tcPr>
          <w:p w14:paraId="6D375285" w14:textId="246D06DC" w:rsidR="008A0071" w:rsidRPr="00E7482D" w:rsidRDefault="008A0071" w:rsidP="008A0071">
            <w:pPr>
              <w:pStyle w:val="TAL"/>
              <w:rPr>
                <w:rFonts w:cs="Arial"/>
                <w:sz w:val="16"/>
                <w:szCs w:val="16"/>
              </w:rPr>
            </w:pPr>
            <w:r w:rsidRPr="00E7482D">
              <w:rPr>
                <w:rFonts w:cs="Arial"/>
                <w:sz w:val="16"/>
                <w:szCs w:val="16"/>
              </w:rPr>
              <w:t>ZTE Corporation, Sanechips, Ericsson</w:t>
            </w:r>
          </w:p>
        </w:tc>
        <w:tc>
          <w:tcPr>
            <w:tcW w:w="822" w:type="dxa"/>
            <w:tcBorders>
              <w:top w:val="nil"/>
              <w:left w:val="nil"/>
              <w:bottom w:val="single" w:sz="4" w:space="0" w:color="A5A5A5"/>
              <w:right w:val="single" w:sz="4" w:space="0" w:color="A5A5A5"/>
            </w:tcBorders>
            <w:shd w:val="clear" w:color="auto" w:fill="auto"/>
          </w:tcPr>
          <w:p w14:paraId="7E65AF26" w14:textId="72A0F0A6"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1DFD484E" w14:textId="7D94FDD3"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18CBA9C9" w14:textId="5C178A85"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583D4881" w14:textId="7E6528DE" w:rsidR="008A0071" w:rsidRPr="00E7482D" w:rsidRDefault="008A0071" w:rsidP="008A0071">
            <w:pPr>
              <w:pStyle w:val="TAL"/>
              <w:rPr>
                <w:rFonts w:cs="Arial"/>
                <w:sz w:val="16"/>
                <w:szCs w:val="16"/>
              </w:rPr>
            </w:pPr>
            <w:r w:rsidRPr="00E7482D">
              <w:rPr>
                <w:rFonts w:cs="Arial"/>
                <w:sz w:val="16"/>
                <w:szCs w:val="16"/>
              </w:rPr>
              <w:t>2061</w:t>
            </w:r>
          </w:p>
        </w:tc>
        <w:tc>
          <w:tcPr>
            <w:tcW w:w="690" w:type="dxa"/>
            <w:tcBorders>
              <w:top w:val="single" w:sz="4" w:space="0" w:color="A5A5A5"/>
              <w:left w:val="nil"/>
              <w:bottom w:val="single" w:sz="4" w:space="0" w:color="A5A5A5"/>
              <w:right w:val="single" w:sz="4" w:space="0" w:color="A5A5A5"/>
            </w:tcBorders>
            <w:shd w:val="clear" w:color="000000" w:fill="auto"/>
          </w:tcPr>
          <w:p w14:paraId="42135774" w14:textId="09DDD0AD"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B0EC7C4" w14:textId="1D9B326C"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ABF94B7"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A1AF38" w14:textId="73DB80B1" w:rsidR="008A0071" w:rsidRPr="00E7482D" w:rsidRDefault="008A0071" w:rsidP="008A0071">
            <w:pPr>
              <w:pStyle w:val="TAL"/>
              <w:rPr>
                <w:rFonts w:cs="Arial"/>
                <w:sz w:val="16"/>
                <w:szCs w:val="16"/>
              </w:rPr>
            </w:pPr>
            <w:r w:rsidRPr="00E7482D">
              <w:rPr>
                <w:rFonts w:cs="Arial"/>
                <w:sz w:val="16"/>
                <w:szCs w:val="16"/>
              </w:rPr>
              <w:t>R2-2010753</w:t>
            </w:r>
          </w:p>
        </w:tc>
        <w:tc>
          <w:tcPr>
            <w:tcW w:w="3038" w:type="dxa"/>
            <w:tcBorders>
              <w:top w:val="nil"/>
              <w:left w:val="nil"/>
              <w:bottom w:val="single" w:sz="4" w:space="0" w:color="A5A5A5"/>
              <w:right w:val="single" w:sz="4" w:space="0" w:color="A5A5A5"/>
            </w:tcBorders>
            <w:shd w:val="clear" w:color="auto" w:fill="auto"/>
          </w:tcPr>
          <w:p w14:paraId="2CCBCD37" w14:textId="57BD3A71" w:rsidR="008A0071" w:rsidRPr="00E7482D" w:rsidRDefault="008A0071" w:rsidP="008A0071">
            <w:pPr>
              <w:pStyle w:val="TAL"/>
              <w:rPr>
                <w:rFonts w:cs="Arial"/>
                <w:sz w:val="16"/>
                <w:szCs w:val="16"/>
              </w:rPr>
            </w:pPr>
            <w:r w:rsidRPr="00E7482D">
              <w:rPr>
                <w:rFonts w:cs="Arial"/>
                <w:sz w:val="16"/>
                <w:szCs w:val="16"/>
              </w:rPr>
              <w:t>Addition of missing NZP CSI-RS transmission capabilities</w:t>
            </w:r>
          </w:p>
        </w:tc>
        <w:tc>
          <w:tcPr>
            <w:tcW w:w="1666" w:type="dxa"/>
            <w:tcBorders>
              <w:top w:val="nil"/>
              <w:left w:val="nil"/>
              <w:bottom w:val="single" w:sz="4" w:space="0" w:color="A5A5A5"/>
              <w:right w:val="single" w:sz="4" w:space="0" w:color="A5A5A5"/>
            </w:tcBorders>
            <w:shd w:val="clear" w:color="auto" w:fill="auto"/>
          </w:tcPr>
          <w:p w14:paraId="218C7C11" w14:textId="1177F6EB"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25805DC9" w14:textId="4DFE96DF"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489AB80B" w14:textId="50B47503"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nil"/>
              <w:left w:val="nil"/>
              <w:bottom w:val="single" w:sz="4" w:space="0" w:color="A5A5A5"/>
              <w:right w:val="single" w:sz="4" w:space="0" w:color="A5A5A5"/>
            </w:tcBorders>
            <w:shd w:val="clear" w:color="auto" w:fill="auto"/>
          </w:tcPr>
          <w:p w14:paraId="72935788" w14:textId="62B1B2CE" w:rsidR="008A0071" w:rsidRPr="00E7482D" w:rsidRDefault="00C42518" w:rsidP="008A0071">
            <w:pPr>
              <w:pStyle w:val="TAL"/>
              <w:rPr>
                <w:rFonts w:cs="Arial"/>
                <w:sz w:val="16"/>
                <w:szCs w:val="16"/>
              </w:rPr>
            </w:pPr>
            <w:r w:rsidRPr="00E7482D">
              <w:rPr>
                <w:rFonts w:cs="Arial"/>
                <w:sz w:val="16"/>
                <w:szCs w:val="16"/>
              </w:rPr>
              <w:t xml:space="preserve">LTE_eFDMIMO-Core, </w:t>
            </w:r>
            <w:r w:rsidR="008A0071" w:rsidRPr="00E7482D">
              <w:rPr>
                <w:rFonts w:cs="Arial"/>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1991FEEF" w14:textId="63FB59FA" w:rsidR="008A0071" w:rsidRPr="00E7482D" w:rsidRDefault="008A0071" w:rsidP="008A0071">
            <w:pPr>
              <w:pStyle w:val="TAL"/>
              <w:rPr>
                <w:rFonts w:cs="Arial"/>
                <w:sz w:val="16"/>
                <w:szCs w:val="16"/>
              </w:rPr>
            </w:pPr>
            <w:r w:rsidRPr="00E7482D">
              <w:rPr>
                <w:rFonts w:cs="Arial"/>
                <w:sz w:val="16"/>
                <w:szCs w:val="16"/>
              </w:rPr>
              <w:t>1800</w:t>
            </w:r>
          </w:p>
        </w:tc>
        <w:tc>
          <w:tcPr>
            <w:tcW w:w="690" w:type="dxa"/>
            <w:tcBorders>
              <w:top w:val="single" w:sz="4" w:space="0" w:color="A5A5A5"/>
              <w:left w:val="nil"/>
              <w:bottom w:val="single" w:sz="4" w:space="0" w:color="A5A5A5"/>
              <w:right w:val="single" w:sz="4" w:space="0" w:color="A5A5A5"/>
            </w:tcBorders>
            <w:shd w:val="clear" w:color="000000" w:fill="auto"/>
          </w:tcPr>
          <w:p w14:paraId="10EDDA7D" w14:textId="3CB7CAE6"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FE3A1B7" w14:textId="71EFB5C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534959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B902E8" w14:textId="5C7EEDAB" w:rsidR="008A0071" w:rsidRPr="00E7482D" w:rsidRDefault="008A0071" w:rsidP="008A0071">
            <w:pPr>
              <w:pStyle w:val="TAL"/>
              <w:rPr>
                <w:rFonts w:cs="Arial"/>
                <w:sz w:val="16"/>
                <w:szCs w:val="16"/>
              </w:rPr>
            </w:pPr>
            <w:r w:rsidRPr="00E7482D">
              <w:rPr>
                <w:rFonts w:cs="Arial"/>
                <w:sz w:val="16"/>
                <w:szCs w:val="16"/>
              </w:rPr>
              <w:t>R2-2010754</w:t>
            </w:r>
          </w:p>
        </w:tc>
        <w:tc>
          <w:tcPr>
            <w:tcW w:w="3038" w:type="dxa"/>
            <w:tcBorders>
              <w:top w:val="single" w:sz="4" w:space="0" w:color="A5A5A5"/>
              <w:left w:val="nil"/>
              <w:bottom w:val="single" w:sz="4" w:space="0" w:color="A5A5A5"/>
              <w:right w:val="single" w:sz="4" w:space="0" w:color="A5A5A5"/>
            </w:tcBorders>
            <w:shd w:val="clear" w:color="auto" w:fill="auto"/>
          </w:tcPr>
          <w:p w14:paraId="5EB12A43" w14:textId="688470FF" w:rsidR="008A0071" w:rsidRPr="00E7482D" w:rsidRDefault="008A0071" w:rsidP="008A0071">
            <w:pPr>
              <w:pStyle w:val="TAL"/>
              <w:rPr>
                <w:rFonts w:cs="Arial"/>
                <w:sz w:val="16"/>
                <w:szCs w:val="16"/>
              </w:rPr>
            </w:pPr>
            <w:r w:rsidRPr="00E7482D">
              <w:rPr>
                <w:rFonts w:cs="Arial"/>
                <w:sz w:val="16"/>
                <w:szCs w:val="16"/>
              </w:rPr>
              <w:t>Addition of missing NZP CSI-RS transmission capabilities</w:t>
            </w:r>
          </w:p>
        </w:tc>
        <w:tc>
          <w:tcPr>
            <w:tcW w:w="1666" w:type="dxa"/>
            <w:tcBorders>
              <w:top w:val="single" w:sz="4" w:space="0" w:color="A5A5A5"/>
              <w:left w:val="nil"/>
              <w:bottom w:val="single" w:sz="4" w:space="0" w:color="A5A5A5"/>
              <w:right w:val="single" w:sz="4" w:space="0" w:color="A5A5A5"/>
            </w:tcBorders>
            <w:shd w:val="clear" w:color="auto" w:fill="auto"/>
          </w:tcPr>
          <w:p w14:paraId="4DAF3E15" w14:textId="3BEFCDE3"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6ED7B20" w14:textId="7BD3AF82"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F99701C" w14:textId="71D9C79B"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6C6EDB2E" w14:textId="5625843E" w:rsidR="008A0071" w:rsidRPr="00E7482D" w:rsidRDefault="00C42518" w:rsidP="008A0071">
            <w:pPr>
              <w:pStyle w:val="TAL"/>
              <w:rPr>
                <w:rFonts w:cs="Arial"/>
                <w:sz w:val="16"/>
                <w:szCs w:val="16"/>
              </w:rPr>
            </w:pPr>
            <w:r w:rsidRPr="00E7482D">
              <w:rPr>
                <w:rFonts w:cs="Arial"/>
                <w:sz w:val="16"/>
                <w:szCs w:val="16"/>
              </w:rPr>
              <w:t xml:space="preserve">LTE_eFDMIMO-Core, </w:t>
            </w:r>
            <w:r w:rsidR="008A0071" w:rsidRPr="00E7482D">
              <w:rPr>
                <w:rFonts w:cs="Arial"/>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73DB5B09" w14:textId="5CA234D3" w:rsidR="008A0071" w:rsidRPr="00E7482D" w:rsidRDefault="008A0071" w:rsidP="008A0071">
            <w:pPr>
              <w:pStyle w:val="TAL"/>
              <w:rPr>
                <w:rFonts w:cs="Arial"/>
                <w:sz w:val="16"/>
                <w:szCs w:val="16"/>
              </w:rPr>
            </w:pPr>
            <w:r w:rsidRPr="00E7482D">
              <w:rPr>
                <w:rFonts w:cs="Arial"/>
                <w:sz w:val="16"/>
                <w:szCs w:val="16"/>
              </w:rPr>
              <w:t>1801</w:t>
            </w:r>
          </w:p>
        </w:tc>
        <w:tc>
          <w:tcPr>
            <w:tcW w:w="690" w:type="dxa"/>
            <w:tcBorders>
              <w:top w:val="single" w:sz="4" w:space="0" w:color="A5A5A5"/>
              <w:left w:val="nil"/>
              <w:bottom w:val="single" w:sz="4" w:space="0" w:color="A5A5A5"/>
              <w:right w:val="single" w:sz="4" w:space="0" w:color="A5A5A5"/>
            </w:tcBorders>
            <w:shd w:val="clear" w:color="000000" w:fill="auto"/>
          </w:tcPr>
          <w:p w14:paraId="414054B1" w14:textId="55D16ACD"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BFDDDD8" w14:textId="5DFB26BE"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4BCE616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5C8253" w14:textId="6C669E45" w:rsidR="008A0071" w:rsidRPr="00E7482D" w:rsidRDefault="008A0071" w:rsidP="008A0071">
            <w:pPr>
              <w:pStyle w:val="TAL"/>
              <w:rPr>
                <w:rFonts w:cs="Arial"/>
                <w:sz w:val="16"/>
                <w:szCs w:val="16"/>
              </w:rPr>
            </w:pPr>
            <w:r w:rsidRPr="00E7482D">
              <w:rPr>
                <w:rFonts w:cs="Arial"/>
                <w:sz w:val="16"/>
                <w:szCs w:val="16"/>
              </w:rPr>
              <w:t>R2-2010758</w:t>
            </w:r>
          </w:p>
        </w:tc>
        <w:tc>
          <w:tcPr>
            <w:tcW w:w="3038" w:type="dxa"/>
            <w:tcBorders>
              <w:top w:val="single" w:sz="4" w:space="0" w:color="A5A5A5"/>
              <w:left w:val="nil"/>
              <w:bottom w:val="single" w:sz="4" w:space="0" w:color="A5A5A5"/>
              <w:right w:val="single" w:sz="4" w:space="0" w:color="A5A5A5"/>
            </w:tcBorders>
            <w:shd w:val="clear" w:color="auto" w:fill="auto"/>
          </w:tcPr>
          <w:p w14:paraId="21007F46" w14:textId="16B63A13" w:rsidR="008A0071" w:rsidRPr="00E7482D" w:rsidRDefault="008A0071" w:rsidP="008A0071">
            <w:pPr>
              <w:pStyle w:val="TAL"/>
              <w:rPr>
                <w:rFonts w:cs="Arial"/>
                <w:sz w:val="16"/>
                <w:szCs w:val="16"/>
              </w:rPr>
            </w:pPr>
            <w:r w:rsidRPr="00E7482D">
              <w:rPr>
                <w:rFonts w:cs="Arial"/>
                <w:sz w:val="16"/>
                <w:szCs w:val="16"/>
              </w:rPr>
              <w:t>CP length</w:t>
            </w:r>
            <w:r w:rsidR="005224B9">
              <w:rPr>
                <w:rFonts w:cs="Arial"/>
                <w:sz w:val="16"/>
                <w:szCs w:val="16"/>
              </w:rPr>
              <w:t xml:space="preserve"> </w:t>
            </w:r>
            <w:r w:rsidRPr="00E7482D">
              <w:rPr>
                <w:rFonts w:cs="Arial"/>
                <w:sz w:val="16"/>
                <w:szCs w:val="16"/>
              </w:rPr>
              <w:t>and reference signal for MBSFN with</w:t>
            </w:r>
            <w:r w:rsidR="005224B9">
              <w:rPr>
                <w:rFonts w:cs="Arial"/>
                <w:sz w:val="16"/>
                <w:szCs w:val="16"/>
              </w:rPr>
              <w:t xml:space="preserve"> </w:t>
            </w:r>
            <w:r w:rsidRPr="00E7482D">
              <w:rPr>
                <w:rFonts w:cs="Arial"/>
                <w:sz w:val="16"/>
                <w:szCs w:val="16"/>
              </w:rPr>
              <w:t>sub-carrier spacing of 0.375</w:t>
            </w:r>
            <w:r w:rsidR="005224B9">
              <w:rPr>
                <w:rFonts w:cs="Arial"/>
                <w:sz w:val="16"/>
                <w:szCs w:val="16"/>
              </w:rPr>
              <w:t xml:space="preserve"> </w:t>
            </w:r>
            <w:r w:rsidRPr="00E7482D">
              <w:rPr>
                <w:rFonts w:cs="Arial"/>
                <w:sz w:val="16"/>
                <w:szCs w:val="16"/>
              </w:rPr>
              <w:t>kHz and 2.5</w:t>
            </w:r>
            <w:r w:rsidR="005224B9">
              <w:rPr>
                <w:rFonts w:cs="Arial"/>
                <w:sz w:val="16"/>
                <w:szCs w:val="16"/>
              </w:rPr>
              <w:t xml:space="preserve"> </w:t>
            </w:r>
            <w:r w:rsidRPr="00E7482D">
              <w:rPr>
                <w:rFonts w:cs="Arial"/>
                <w:sz w:val="16"/>
                <w:szCs w:val="16"/>
              </w:rPr>
              <w:t>kHz</w:t>
            </w:r>
          </w:p>
        </w:tc>
        <w:tc>
          <w:tcPr>
            <w:tcW w:w="1666" w:type="dxa"/>
            <w:tcBorders>
              <w:top w:val="single" w:sz="4" w:space="0" w:color="A5A5A5"/>
              <w:left w:val="nil"/>
              <w:bottom w:val="single" w:sz="4" w:space="0" w:color="A5A5A5"/>
              <w:right w:val="single" w:sz="4" w:space="0" w:color="A5A5A5"/>
            </w:tcBorders>
            <w:shd w:val="clear" w:color="auto" w:fill="auto"/>
          </w:tcPr>
          <w:p w14:paraId="2B1F6118" w14:textId="2C3910E1" w:rsidR="008A0071" w:rsidRPr="00E7482D" w:rsidRDefault="008A0071" w:rsidP="008A0071">
            <w:pPr>
              <w:pStyle w:val="TAL"/>
              <w:rPr>
                <w:rFonts w:cs="Arial"/>
                <w:sz w:val="16"/>
                <w:szCs w:val="16"/>
              </w:rPr>
            </w:pPr>
            <w:r w:rsidRPr="00E7482D">
              <w:rPr>
                <w:rFonts w:cs="Arial"/>
                <w:sz w:val="16"/>
                <w:szCs w:val="16"/>
              </w:rPr>
              <w:t>Qualcomm Inc</w:t>
            </w:r>
            <w:r w:rsidR="005224B9" w:rsidRPr="005224B9">
              <w:rPr>
                <w:rFonts w:cs="Arial"/>
                <w:sz w:val="16"/>
                <w:szCs w:val="16"/>
              </w:rPr>
              <w:t>orporated</w:t>
            </w:r>
          </w:p>
        </w:tc>
        <w:tc>
          <w:tcPr>
            <w:tcW w:w="822" w:type="dxa"/>
            <w:tcBorders>
              <w:top w:val="single" w:sz="4" w:space="0" w:color="A5A5A5"/>
              <w:left w:val="nil"/>
              <w:bottom w:val="single" w:sz="4" w:space="0" w:color="A5A5A5"/>
              <w:right w:val="single" w:sz="4" w:space="0" w:color="A5A5A5"/>
            </w:tcBorders>
            <w:shd w:val="clear" w:color="auto" w:fill="auto"/>
          </w:tcPr>
          <w:p w14:paraId="6DDCA630" w14:textId="10381BC0"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4E082C9" w14:textId="1DF85140"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740642E4" w14:textId="5AB043B0" w:rsidR="008A0071" w:rsidRPr="00E7482D" w:rsidRDefault="008A0071" w:rsidP="008A0071">
            <w:pPr>
              <w:pStyle w:val="TAL"/>
              <w:rPr>
                <w:rFonts w:cs="Arial"/>
                <w:sz w:val="16"/>
                <w:szCs w:val="16"/>
              </w:rPr>
            </w:pPr>
            <w:r w:rsidRPr="00E7482D">
              <w:rPr>
                <w:rFonts w:cs="Arial"/>
                <w:sz w:val="16"/>
                <w:szCs w:val="16"/>
              </w:rPr>
              <w:t>LTE_terr_bcast-Core</w:t>
            </w:r>
          </w:p>
        </w:tc>
        <w:tc>
          <w:tcPr>
            <w:tcW w:w="572" w:type="dxa"/>
            <w:tcBorders>
              <w:top w:val="single" w:sz="4" w:space="0" w:color="A5A5A5"/>
              <w:left w:val="nil"/>
              <w:bottom w:val="single" w:sz="4" w:space="0" w:color="A5A5A5"/>
              <w:right w:val="single" w:sz="4" w:space="0" w:color="A5A5A5"/>
            </w:tcBorders>
            <w:shd w:val="clear" w:color="000000" w:fill="auto"/>
          </w:tcPr>
          <w:p w14:paraId="2F4117EB" w14:textId="2D5050CA" w:rsidR="008A0071" w:rsidRPr="00E7482D" w:rsidRDefault="008A0071" w:rsidP="008A0071">
            <w:pPr>
              <w:pStyle w:val="TAL"/>
              <w:rPr>
                <w:rFonts w:cs="Arial"/>
                <w:sz w:val="16"/>
                <w:szCs w:val="16"/>
              </w:rPr>
            </w:pPr>
            <w:r w:rsidRPr="00E7482D">
              <w:rPr>
                <w:rFonts w:cs="Arial"/>
                <w:sz w:val="16"/>
                <w:szCs w:val="16"/>
              </w:rPr>
              <w:t>1322</w:t>
            </w:r>
          </w:p>
        </w:tc>
        <w:tc>
          <w:tcPr>
            <w:tcW w:w="690" w:type="dxa"/>
            <w:tcBorders>
              <w:top w:val="single" w:sz="4" w:space="0" w:color="A5A5A5"/>
              <w:left w:val="nil"/>
              <w:bottom w:val="single" w:sz="4" w:space="0" w:color="A5A5A5"/>
              <w:right w:val="single" w:sz="4" w:space="0" w:color="A5A5A5"/>
            </w:tcBorders>
            <w:shd w:val="clear" w:color="000000" w:fill="auto"/>
          </w:tcPr>
          <w:p w14:paraId="6F3F6C35" w14:textId="7D38330A"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F272549" w14:textId="700B08C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C6A1FB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D331FA" w14:textId="7CF4A972" w:rsidR="008A0071" w:rsidRPr="00E7482D" w:rsidRDefault="008A0071" w:rsidP="008A0071">
            <w:pPr>
              <w:pStyle w:val="TAL"/>
              <w:rPr>
                <w:rFonts w:cs="Arial"/>
                <w:sz w:val="16"/>
                <w:szCs w:val="16"/>
              </w:rPr>
            </w:pPr>
            <w:r w:rsidRPr="00E7482D">
              <w:rPr>
                <w:rFonts w:cs="Arial"/>
                <w:sz w:val="16"/>
                <w:szCs w:val="16"/>
              </w:rPr>
              <w:t>R2-2010762</w:t>
            </w:r>
          </w:p>
        </w:tc>
        <w:tc>
          <w:tcPr>
            <w:tcW w:w="3038" w:type="dxa"/>
            <w:tcBorders>
              <w:top w:val="single" w:sz="4" w:space="0" w:color="A5A5A5"/>
              <w:left w:val="nil"/>
              <w:bottom w:val="single" w:sz="4" w:space="0" w:color="A5A5A5"/>
              <w:right w:val="single" w:sz="4" w:space="0" w:color="A5A5A5"/>
            </w:tcBorders>
            <w:shd w:val="clear" w:color="auto" w:fill="auto"/>
          </w:tcPr>
          <w:p w14:paraId="303116FE" w14:textId="2D859689" w:rsidR="008A0071" w:rsidRPr="00E7482D" w:rsidRDefault="008A0071" w:rsidP="008A0071">
            <w:pPr>
              <w:pStyle w:val="TAL"/>
              <w:rPr>
                <w:rFonts w:cs="Arial"/>
                <w:sz w:val="16"/>
                <w:szCs w:val="16"/>
              </w:rPr>
            </w:pPr>
            <w:r w:rsidRPr="00E7482D">
              <w:rPr>
                <w:rFonts w:cs="Arial"/>
                <w:sz w:val="16"/>
                <w:szCs w:val="16"/>
              </w:rPr>
              <w:t>Correction to parameter list for beam failure recovery procedure</w:t>
            </w:r>
          </w:p>
        </w:tc>
        <w:tc>
          <w:tcPr>
            <w:tcW w:w="1666" w:type="dxa"/>
            <w:tcBorders>
              <w:top w:val="single" w:sz="4" w:space="0" w:color="A5A5A5"/>
              <w:left w:val="nil"/>
              <w:bottom w:val="single" w:sz="4" w:space="0" w:color="A5A5A5"/>
              <w:right w:val="single" w:sz="4" w:space="0" w:color="A5A5A5"/>
            </w:tcBorders>
            <w:shd w:val="clear" w:color="auto" w:fill="auto"/>
          </w:tcPr>
          <w:p w14:paraId="664BD993" w14:textId="67DEA951" w:rsidR="008A0071" w:rsidRPr="00E7482D" w:rsidRDefault="008A0071" w:rsidP="008A0071">
            <w:pPr>
              <w:pStyle w:val="TAL"/>
              <w:rPr>
                <w:rFonts w:cs="Arial"/>
                <w:sz w:val="16"/>
                <w:szCs w:val="16"/>
              </w:rPr>
            </w:pPr>
            <w:r w:rsidRPr="00E7482D">
              <w:rPr>
                <w:rFonts w:cs="Arial"/>
                <w:sz w:val="16"/>
                <w:szCs w:val="16"/>
              </w:rPr>
              <w:t>Samsung Electronics</w:t>
            </w:r>
            <w:r w:rsidR="005224B9" w:rsidRPr="005224B9">
              <w:rPr>
                <w:rFonts w:cs="Arial"/>
                <w:sz w:val="16"/>
                <w:szCs w:val="16"/>
              </w:rPr>
              <w:t>, 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06E6CB4D" w14:textId="2780AB9F"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11F5DA" w14:textId="4B99109D"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4F11A4D4" w14:textId="49EA292A"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2ED43C9" w14:textId="6857EB87" w:rsidR="008A0071" w:rsidRPr="00E7482D" w:rsidRDefault="008A0071" w:rsidP="008A0071">
            <w:pPr>
              <w:pStyle w:val="TAL"/>
              <w:rPr>
                <w:rFonts w:cs="Arial"/>
                <w:sz w:val="16"/>
                <w:szCs w:val="16"/>
              </w:rPr>
            </w:pPr>
            <w:r w:rsidRPr="00E7482D">
              <w:rPr>
                <w:rFonts w:cs="Arial"/>
                <w:sz w:val="16"/>
                <w:szCs w:val="16"/>
              </w:rPr>
              <w:t>0907</w:t>
            </w:r>
          </w:p>
        </w:tc>
        <w:tc>
          <w:tcPr>
            <w:tcW w:w="690" w:type="dxa"/>
            <w:tcBorders>
              <w:top w:val="single" w:sz="4" w:space="0" w:color="A5A5A5"/>
              <w:left w:val="nil"/>
              <w:bottom w:val="single" w:sz="4" w:space="0" w:color="A5A5A5"/>
              <w:right w:val="single" w:sz="4" w:space="0" w:color="A5A5A5"/>
            </w:tcBorders>
            <w:shd w:val="clear" w:color="000000" w:fill="auto"/>
          </w:tcPr>
          <w:p w14:paraId="134E7001" w14:textId="0FF381AC"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2BA51D" w14:textId="0BC25EFB"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C48C9D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4F11E3" w14:textId="01D6C1DE" w:rsidR="008A0071" w:rsidRPr="00E7482D" w:rsidRDefault="008A0071" w:rsidP="008A0071">
            <w:pPr>
              <w:pStyle w:val="TAL"/>
              <w:rPr>
                <w:rFonts w:cs="Arial"/>
                <w:sz w:val="16"/>
                <w:szCs w:val="16"/>
              </w:rPr>
            </w:pPr>
            <w:r w:rsidRPr="00E7482D">
              <w:rPr>
                <w:rFonts w:cs="Arial"/>
                <w:sz w:val="16"/>
                <w:szCs w:val="16"/>
              </w:rPr>
              <w:t>R2-2010769</w:t>
            </w:r>
          </w:p>
        </w:tc>
        <w:tc>
          <w:tcPr>
            <w:tcW w:w="3038" w:type="dxa"/>
            <w:tcBorders>
              <w:top w:val="single" w:sz="4" w:space="0" w:color="A5A5A5"/>
              <w:left w:val="nil"/>
              <w:bottom w:val="single" w:sz="4" w:space="0" w:color="A5A5A5"/>
              <w:right w:val="single" w:sz="4" w:space="0" w:color="A5A5A5"/>
            </w:tcBorders>
            <w:shd w:val="clear" w:color="auto" w:fill="auto"/>
          </w:tcPr>
          <w:p w14:paraId="0A6DEEAF" w14:textId="1E481C01" w:rsidR="008A0071" w:rsidRPr="00E7482D" w:rsidRDefault="008A0071" w:rsidP="008A0071">
            <w:pPr>
              <w:pStyle w:val="TAL"/>
              <w:rPr>
                <w:rFonts w:cs="Arial"/>
                <w:sz w:val="16"/>
                <w:szCs w:val="16"/>
              </w:rPr>
            </w:pPr>
            <w:r w:rsidRPr="00E7482D">
              <w:rPr>
                <w:rFonts w:cs="Arial"/>
                <w:sz w:val="16"/>
                <w:szCs w:val="16"/>
              </w:rPr>
              <w:t>BFR on SCell</w:t>
            </w:r>
          </w:p>
        </w:tc>
        <w:tc>
          <w:tcPr>
            <w:tcW w:w="1666" w:type="dxa"/>
            <w:tcBorders>
              <w:top w:val="single" w:sz="4" w:space="0" w:color="A5A5A5"/>
              <w:left w:val="nil"/>
              <w:bottom w:val="single" w:sz="4" w:space="0" w:color="A5A5A5"/>
              <w:right w:val="single" w:sz="4" w:space="0" w:color="A5A5A5"/>
            </w:tcBorders>
            <w:shd w:val="clear" w:color="auto" w:fill="auto"/>
          </w:tcPr>
          <w:p w14:paraId="366A7269" w14:textId="4F6718F2" w:rsidR="008A0071" w:rsidRPr="00E7482D" w:rsidRDefault="008A0071" w:rsidP="008A0071">
            <w:pPr>
              <w:pStyle w:val="TAL"/>
              <w:rPr>
                <w:rFonts w:cs="Arial"/>
                <w:sz w:val="16"/>
                <w:szCs w:val="16"/>
              </w:rPr>
            </w:pPr>
            <w:r w:rsidRPr="00E7482D">
              <w:rPr>
                <w:rFonts w:cs="Arial"/>
                <w:sz w:val="16"/>
                <w:szCs w:val="16"/>
              </w:rPr>
              <w:t>ZTE Corporation, Sanechips, Nokia (Rapporteur)</w:t>
            </w:r>
          </w:p>
        </w:tc>
        <w:tc>
          <w:tcPr>
            <w:tcW w:w="822" w:type="dxa"/>
            <w:tcBorders>
              <w:top w:val="single" w:sz="4" w:space="0" w:color="A5A5A5"/>
              <w:left w:val="nil"/>
              <w:bottom w:val="single" w:sz="4" w:space="0" w:color="A5A5A5"/>
              <w:right w:val="single" w:sz="4" w:space="0" w:color="A5A5A5"/>
            </w:tcBorders>
            <w:shd w:val="clear" w:color="auto" w:fill="auto"/>
          </w:tcPr>
          <w:p w14:paraId="2CB400E2" w14:textId="008841A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92B6AC" w14:textId="148C7CC0"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67768C6B" w14:textId="066FF7A7"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49F5DDF4" w14:textId="5296B453" w:rsidR="008A0071" w:rsidRPr="00E7482D" w:rsidRDefault="008A0071" w:rsidP="008A0071">
            <w:pPr>
              <w:pStyle w:val="TAL"/>
              <w:rPr>
                <w:rFonts w:cs="Arial"/>
                <w:sz w:val="16"/>
                <w:szCs w:val="16"/>
              </w:rPr>
            </w:pPr>
            <w:r w:rsidRPr="00E7482D">
              <w:rPr>
                <w:rFonts w:cs="Arial"/>
                <w:sz w:val="16"/>
                <w:szCs w:val="16"/>
              </w:rPr>
              <w:t>0310</w:t>
            </w:r>
          </w:p>
        </w:tc>
        <w:tc>
          <w:tcPr>
            <w:tcW w:w="690" w:type="dxa"/>
            <w:tcBorders>
              <w:top w:val="single" w:sz="4" w:space="0" w:color="A5A5A5"/>
              <w:left w:val="nil"/>
              <w:bottom w:val="single" w:sz="4" w:space="0" w:color="A5A5A5"/>
              <w:right w:val="single" w:sz="4" w:space="0" w:color="A5A5A5"/>
            </w:tcBorders>
            <w:shd w:val="clear" w:color="000000" w:fill="auto"/>
          </w:tcPr>
          <w:p w14:paraId="7850C7DB" w14:textId="7A90A419"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E10242E" w14:textId="19F44C05"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E04277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389A2A7" w14:textId="2E10ADD4" w:rsidR="008A0071" w:rsidRPr="00E7482D" w:rsidRDefault="008A0071" w:rsidP="008A0071">
            <w:pPr>
              <w:pStyle w:val="TAL"/>
              <w:rPr>
                <w:rFonts w:cs="Arial"/>
                <w:sz w:val="16"/>
                <w:szCs w:val="16"/>
              </w:rPr>
            </w:pPr>
            <w:r w:rsidRPr="00E7482D">
              <w:rPr>
                <w:rFonts w:cs="Arial"/>
                <w:sz w:val="16"/>
                <w:szCs w:val="16"/>
              </w:rPr>
              <w:t>R2-2010775</w:t>
            </w:r>
          </w:p>
        </w:tc>
        <w:tc>
          <w:tcPr>
            <w:tcW w:w="3038" w:type="dxa"/>
            <w:tcBorders>
              <w:top w:val="single" w:sz="4" w:space="0" w:color="A5A5A5"/>
              <w:left w:val="nil"/>
              <w:bottom w:val="single" w:sz="4" w:space="0" w:color="A5A5A5"/>
              <w:right w:val="single" w:sz="4" w:space="0" w:color="A5A5A5"/>
            </w:tcBorders>
            <w:shd w:val="clear" w:color="auto" w:fill="auto"/>
          </w:tcPr>
          <w:p w14:paraId="223189CE" w14:textId="3213E812" w:rsidR="008A0071" w:rsidRPr="00E7482D" w:rsidRDefault="005224B9" w:rsidP="008A0071">
            <w:pPr>
              <w:pStyle w:val="TAL"/>
              <w:rPr>
                <w:rFonts w:cs="Arial"/>
                <w:sz w:val="16"/>
                <w:szCs w:val="16"/>
              </w:rPr>
            </w:pPr>
            <w:r>
              <w:rPr>
                <w:rFonts w:cs="Arial"/>
                <w:sz w:val="16"/>
                <w:szCs w:val="16"/>
              </w:rPr>
              <w:t>C</w:t>
            </w:r>
            <w:r w:rsidRPr="005224B9">
              <w:rPr>
                <w:rFonts w:cs="Arial"/>
                <w:sz w:val="16"/>
                <w:szCs w:val="16"/>
              </w:rPr>
              <w:t>orrection to PDSCH TDRA for DCI</w:t>
            </w:r>
            <w:r w:rsidR="008A0071" w:rsidRPr="00E7482D">
              <w:rPr>
                <w:rFonts w:cs="Arial"/>
                <w:sz w:val="16"/>
                <w:szCs w:val="16"/>
              </w:rPr>
              <w:t xml:space="preserve"> 1-2</w:t>
            </w:r>
          </w:p>
        </w:tc>
        <w:tc>
          <w:tcPr>
            <w:tcW w:w="1666" w:type="dxa"/>
            <w:tcBorders>
              <w:top w:val="single" w:sz="4" w:space="0" w:color="A5A5A5"/>
              <w:left w:val="nil"/>
              <w:bottom w:val="single" w:sz="4" w:space="0" w:color="A5A5A5"/>
              <w:right w:val="single" w:sz="4" w:space="0" w:color="A5A5A5"/>
            </w:tcBorders>
            <w:shd w:val="clear" w:color="auto" w:fill="auto"/>
          </w:tcPr>
          <w:p w14:paraId="618072F5" w14:textId="17FFB1A2" w:rsidR="008A0071" w:rsidRPr="00E7482D" w:rsidRDefault="008A0071" w:rsidP="008A0071">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7C71A04" w14:textId="51F82C2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C3DCC57" w14:textId="5B081E05"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9D50AFB" w14:textId="3535224A"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D13362B" w14:textId="17373135" w:rsidR="008A0071" w:rsidRPr="00E7482D" w:rsidRDefault="008A0071" w:rsidP="008A0071">
            <w:pPr>
              <w:pStyle w:val="TAL"/>
              <w:rPr>
                <w:rFonts w:cs="Arial"/>
                <w:sz w:val="16"/>
                <w:szCs w:val="16"/>
              </w:rPr>
            </w:pPr>
            <w:r w:rsidRPr="00E7482D">
              <w:rPr>
                <w:rFonts w:cs="Arial"/>
                <w:sz w:val="16"/>
                <w:szCs w:val="16"/>
              </w:rPr>
              <w:t>2038</w:t>
            </w:r>
          </w:p>
        </w:tc>
        <w:tc>
          <w:tcPr>
            <w:tcW w:w="690" w:type="dxa"/>
            <w:tcBorders>
              <w:top w:val="single" w:sz="4" w:space="0" w:color="A5A5A5"/>
              <w:left w:val="nil"/>
              <w:bottom w:val="single" w:sz="4" w:space="0" w:color="A5A5A5"/>
              <w:right w:val="single" w:sz="4" w:space="0" w:color="A5A5A5"/>
            </w:tcBorders>
            <w:shd w:val="clear" w:color="000000" w:fill="auto"/>
          </w:tcPr>
          <w:p w14:paraId="6511FA8B" w14:textId="3B67842A"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C58820" w14:textId="0D4604CB"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F0E03CC"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06AD32E" w14:textId="41A9022F" w:rsidR="008A0071" w:rsidRPr="00E7482D" w:rsidRDefault="008A0071" w:rsidP="008A0071">
            <w:pPr>
              <w:pStyle w:val="TAL"/>
              <w:rPr>
                <w:rFonts w:cs="Arial"/>
                <w:sz w:val="16"/>
                <w:szCs w:val="16"/>
              </w:rPr>
            </w:pPr>
            <w:r w:rsidRPr="00E7482D">
              <w:rPr>
                <w:rFonts w:cs="Arial"/>
                <w:sz w:val="16"/>
                <w:szCs w:val="16"/>
              </w:rPr>
              <w:t>R2-2010788</w:t>
            </w:r>
          </w:p>
        </w:tc>
        <w:tc>
          <w:tcPr>
            <w:tcW w:w="3038" w:type="dxa"/>
            <w:tcBorders>
              <w:top w:val="nil"/>
              <w:left w:val="nil"/>
              <w:bottom w:val="single" w:sz="4" w:space="0" w:color="A5A5A5"/>
              <w:right w:val="single" w:sz="4" w:space="0" w:color="A5A5A5"/>
            </w:tcBorders>
            <w:shd w:val="clear" w:color="auto" w:fill="auto"/>
          </w:tcPr>
          <w:p w14:paraId="3D34421C" w14:textId="40BAD919" w:rsidR="008A0071" w:rsidRPr="00E7482D" w:rsidRDefault="005224B9" w:rsidP="008A0071">
            <w:pPr>
              <w:pStyle w:val="TAL"/>
              <w:rPr>
                <w:rFonts w:cs="Arial"/>
                <w:sz w:val="16"/>
                <w:szCs w:val="16"/>
              </w:rPr>
            </w:pPr>
            <w:r w:rsidRPr="005224B9">
              <w:rPr>
                <w:rFonts w:cs="Arial"/>
                <w:sz w:val="16"/>
                <w:szCs w:val="16"/>
              </w:rPr>
              <w:t>Miscellaneous Corrections</w:t>
            </w:r>
          </w:p>
        </w:tc>
        <w:tc>
          <w:tcPr>
            <w:tcW w:w="1666" w:type="dxa"/>
            <w:tcBorders>
              <w:top w:val="nil"/>
              <w:left w:val="nil"/>
              <w:bottom w:val="single" w:sz="4" w:space="0" w:color="A5A5A5"/>
              <w:right w:val="single" w:sz="4" w:space="0" w:color="A5A5A5"/>
            </w:tcBorders>
            <w:shd w:val="clear" w:color="auto" w:fill="auto"/>
          </w:tcPr>
          <w:p w14:paraId="18D90111" w14:textId="575183E3" w:rsidR="008A0071" w:rsidRPr="00E7482D" w:rsidRDefault="008A0071" w:rsidP="008A0071">
            <w:pPr>
              <w:pStyle w:val="TAL"/>
              <w:rPr>
                <w:rFonts w:cs="Arial"/>
                <w:sz w:val="16"/>
                <w:szCs w:val="16"/>
              </w:rPr>
            </w:pPr>
            <w:r w:rsidRPr="00E7482D">
              <w:rPr>
                <w:rFonts w:cs="Arial"/>
                <w:sz w:val="16"/>
                <w:szCs w:val="16"/>
              </w:rPr>
              <w:t>Qualcomm (Rapporteur)</w:t>
            </w:r>
          </w:p>
        </w:tc>
        <w:tc>
          <w:tcPr>
            <w:tcW w:w="822" w:type="dxa"/>
            <w:tcBorders>
              <w:top w:val="nil"/>
              <w:left w:val="nil"/>
              <w:bottom w:val="single" w:sz="4" w:space="0" w:color="A5A5A5"/>
              <w:right w:val="single" w:sz="4" w:space="0" w:color="A5A5A5"/>
            </w:tcBorders>
            <w:shd w:val="clear" w:color="auto" w:fill="auto"/>
          </w:tcPr>
          <w:p w14:paraId="580ABB4C" w14:textId="0DDD837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EC02F72" w14:textId="028B5C63" w:rsidR="008A0071" w:rsidRPr="00E7482D" w:rsidRDefault="008A0071" w:rsidP="008A0071">
            <w:pPr>
              <w:pStyle w:val="TAL"/>
              <w:rPr>
                <w:rFonts w:cs="Arial"/>
                <w:sz w:val="16"/>
                <w:szCs w:val="16"/>
              </w:rPr>
            </w:pPr>
            <w:r w:rsidRPr="00E7482D">
              <w:rPr>
                <w:rFonts w:cs="Arial"/>
                <w:sz w:val="16"/>
                <w:szCs w:val="16"/>
              </w:rPr>
              <w:t>38.304</w:t>
            </w:r>
          </w:p>
        </w:tc>
        <w:tc>
          <w:tcPr>
            <w:tcW w:w="1990" w:type="dxa"/>
            <w:tcBorders>
              <w:top w:val="nil"/>
              <w:left w:val="nil"/>
              <w:bottom w:val="single" w:sz="4" w:space="0" w:color="A5A5A5"/>
              <w:right w:val="single" w:sz="4" w:space="0" w:color="A5A5A5"/>
            </w:tcBorders>
            <w:shd w:val="clear" w:color="auto" w:fill="auto"/>
          </w:tcPr>
          <w:p w14:paraId="1DE90447" w14:textId="31AF597D" w:rsidR="008A0071" w:rsidRPr="00E7482D" w:rsidRDefault="008A0071" w:rsidP="008A0071">
            <w:pPr>
              <w:pStyle w:val="TAL"/>
              <w:rPr>
                <w:rFonts w:cs="Arial"/>
                <w:sz w:val="16"/>
                <w:szCs w:val="16"/>
              </w:rPr>
            </w:pPr>
            <w:r w:rsidRPr="00E7482D">
              <w:rPr>
                <w:rFonts w:cs="Arial"/>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0F55E5CC" w14:textId="7C829E21" w:rsidR="008A0071" w:rsidRPr="00E7482D" w:rsidRDefault="008A0071" w:rsidP="008A0071">
            <w:pPr>
              <w:pStyle w:val="TAL"/>
              <w:rPr>
                <w:rFonts w:cs="Arial"/>
                <w:sz w:val="16"/>
                <w:szCs w:val="16"/>
              </w:rPr>
            </w:pPr>
            <w:r w:rsidRPr="00E7482D">
              <w:rPr>
                <w:rFonts w:cs="Arial"/>
                <w:sz w:val="16"/>
                <w:szCs w:val="16"/>
              </w:rPr>
              <w:t>0195</w:t>
            </w:r>
          </w:p>
        </w:tc>
        <w:tc>
          <w:tcPr>
            <w:tcW w:w="690" w:type="dxa"/>
            <w:tcBorders>
              <w:top w:val="single" w:sz="4" w:space="0" w:color="A5A5A5"/>
              <w:left w:val="nil"/>
              <w:bottom w:val="single" w:sz="4" w:space="0" w:color="A5A5A5"/>
              <w:right w:val="single" w:sz="4" w:space="0" w:color="A5A5A5"/>
            </w:tcBorders>
            <w:shd w:val="clear" w:color="000000" w:fill="auto"/>
          </w:tcPr>
          <w:p w14:paraId="6D5D79F4" w14:textId="39F95A24"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361C8458" w14:textId="2E03DE30"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145CE07"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7B4B586" w14:textId="59C47F71" w:rsidR="008A0071" w:rsidRPr="00E7482D" w:rsidRDefault="008A0071" w:rsidP="008A0071">
            <w:pPr>
              <w:pStyle w:val="TAL"/>
              <w:rPr>
                <w:rFonts w:cs="Arial"/>
                <w:sz w:val="16"/>
                <w:szCs w:val="16"/>
              </w:rPr>
            </w:pPr>
            <w:r w:rsidRPr="00E7482D">
              <w:rPr>
                <w:rFonts w:cs="Arial"/>
                <w:sz w:val="16"/>
                <w:szCs w:val="16"/>
              </w:rPr>
              <w:t>R2-2010792</w:t>
            </w:r>
          </w:p>
        </w:tc>
        <w:tc>
          <w:tcPr>
            <w:tcW w:w="3038" w:type="dxa"/>
            <w:tcBorders>
              <w:top w:val="nil"/>
              <w:left w:val="nil"/>
              <w:bottom w:val="single" w:sz="4" w:space="0" w:color="A5A5A5"/>
              <w:right w:val="single" w:sz="4" w:space="0" w:color="A5A5A5"/>
            </w:tcBorders>
            <w:shd w:val="clear" w:color="auto" w:fill="auto"/>
          </w:tcPr>
          <w:p w14:paraId="4AA4BECE" w14:textId="68A1F054" w:rsidR="008A0071" w:rsidRPr="00E7482D" w:rsidRDefault="008A0071" w:rsidP="008A0071">
            <w:pPr>
              <w:pStyle w:val="TAL"/>
              <w:rPr>
                <w:rFonts w:cs="Arial"/>
                <w:sz w:val="16"/>
                <w:szCs w:val="16"/>
              </w:rPr>
            </w:pPr>
            <w:r w:rsidRPr="00E7482D">
              <w:rPr>
                <w:rFonts w:cs="Arial"/>
                <w:sz w:val="16"/>
                <w:szCs w:val="16"/>
              </w:rPr>
              <w:t>Clarifying the use of PNI-NPN term in RAN specifications</w:t>
            </w:r>
          </w:p>
        </w:tc>
        <w:tc>
          <w:tcPr>
            <w:tcW w:w="1666" w:type="dxa"/>
            <w:tcBorders>
              <w:top w:val="nil"/>
              <w:left w:val="nil"/>
              <w:bottom w:val="single" w:sz="4" w:space="0" w:color="A5A5A5"/>
              <w:right w:val="single" w:sz="4" w:space="0" w:color="A5A5A5"/>
            </w:tcBorders>
            <w:shd w:val="clear" w:color="auto" w:fill="auto"/>
          </w:tcPr>
          <w:p w14:paraId="2D38B89B" w14:textId="278DA274" w:rsidR="008A0071" w:rsidRPr="00E7482D" w:rsidRDefault="008A0071" w:rsidP="008A0071">
            <w:pPr>
              <w:pStyle w:val="TAL"/>
              <w:rPr>
                <w:rFonts w:cs="Arial"/>
                <w:sz w:val="16"/>
                <w:szCs w:val="16"/>
              </w:rPr>
            </w:pPr>
            <w:r w:rsidRPr="00E7482D">
              <w:rPr>
                <w:rFonts w:cs="Arial"/>
                <w:sz w:val="16"/>
                <w:szCs w:val="16"/>
              </w:rPr>
              <w:t>Nokia, Ericsson</w:t>
            </w:r>
          </w:p>
        </w:tc>
        <w:tc>
          <w:tcPr>
            <w:tcW w:w="822" w:type="dxa"/>
            <w:tcBorders>
              <w:top w:val="nil"/>
              <w:left w:val="nil"/>
              <w:bottom w:val="single" w:sz="4" w:space="0" w:color="A5A5A5"/>
              <w:right w:val="single" w:sz="4" w:space="0" w:color="A5A5A5"/>
            </w:tcBorders>
            <w:shd w:val="clear" w:color="auto" w:fill="auto"/>
          </w:tcPr>
          <w:p w14:paraId="740EEEFE" w14:textId="3C4E4D9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7BF37A8F" w14:textId="2F025969"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nil"/>
              <w:left w:val="nil"/>
              <w:bottom w:val="single" w:sz="4" w:space="0" w:color="A5A5A5"/>
              <w:right w:val="single" w:sz="4" w:space="0" w:color="A5A5A5"/>
            </w:tcBorders>
            <w:shd w:val="clear" w:color="auto" w:fill="auto"/>
          </w:tcPr>
          <w:p w14:paraId="46B1BC8E" w14:textId="6D1E0670" w:rsidR="008A0071" w:rsidRPr="00E7482D" w:rsidRDefault="008A0071" w:rsidP="008A0071">
            <w:pPr>
              <w:pStyle w:val="TAL"/>
              <w:rPr>
                <w:rFonts w:cs="Arial"/>
                <w:sz w:val="16"/>
                <w:szCs w:val="16"/>
              </w:rPr>
            </w:pPr>
            <w:r w:rsidRPr="00E7482D">
              <w:rPr>
                <w:rFonts w:cs="Arial"/>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2B9B7020" w14:textId="055BCBB9" w:rsidR="008A0071" w:rsidRPr="00E7482D" w:rsidRDefault="008A0071" w:rsidP="008A0071">
            <w:pPr>
              <w:pStyle w:val="TAL"/>
              <w:rPr>
                <w:rFonts w:cs="Arial"/>
                <w:sz w:val="16"/>
                <w:szCs w:val="16"/>
              </w:rPr>
            </w:pPr>
            <w:r w:rsidRPr="00E7482D">
              <w:rPr>
                <w:rFonts w:cs="Arial"/>
                <w:sz w:val="16"/>
                <w:szCs w:val="16"/>
              </w:rPr>
              <w:t>0324</w:t>
            </w:r>
          </w:p>
        </w:tc>
        <w:tc>
          <w:tcPr>
            <w:tcW w:w="690" w:type="dxa"/>
            <w:tcBorders>
              <w:top w:val="single" w:sz="4" w:space="0" w:color="A5A5A5"/>
              <w:left w:val="nil"/>
              <w:bottom w:val="single" w:sz="4" w:space="0" w:color="A5A5A5"/>
              <w:right w:val="single" w:sz="4" w:space="0" w:color="A5A5A5"/>
            </w:tcBorders>
            <w:shd w:val="clear" w:color="000000" w:fill="auto"/>
          </w:tcPr>
          <w:p w14:paraId="05293B9E" w14:textId="2DA33580"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9E0D486" w14:textId="6948394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6D1B066"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DFDC8F8" w14:textId="4CDBB6BD" w:rsidR="008A0071" w:rsidRPr="00E7482D" w:rsidRDefault="008A0071" w:rsidP="008A0071">
            <w:pPr>
              <w:pStyle w:val="TAL"/>
              <w:rPr>
                <w:rFonts w:cs="Arial"/>
                <w:sz w:val="16"/>
                <w:szCs w:val="16"/>
              </w:rPr>
            </w:pPr>
            <w:r w:rsidRPr="00E7482D">
              <w:rPr>
                <w:rFonts w:cs="Arial"/>
                <w:sz w:val="16"/>
                <w:szCs w:val="16"/>
              </w:rPr>
              <w:t>R2-2010800</w:t>
            </w:r>
          </w:p>
        </w:tc>
        <w:tc>
          <w:tcPr>
            <w:tcW w:w="3038" w:type="dxa"/>
            <w:tcBorders>
              <w:top w:val="nil"/>
              <w:left w:val="nil"/>
              <w:bottom w:val="single" w:sz="4" w:space="0" w:color="A5A5A5"/>
              <w:right w:val="single" w:sz="4" w:space="0" w:color="A5A5A5"/>
            </w:tcBorders>
            <w:shd w:val="clear" w:color="auto" w:fill="auto"/>
          </w:tcPr>
          <w:p w14:paraId="1C13B78D" w14:textId="6E033842" w:rsidR="008A0071" w:rsidRPr="00E7482D" w:rsidRDefault="008A0071" w:rsidP="008A0071">
            <w:pPr>
              <w:pStyle w:val="TAL"/>
              <w:rPr>
                <w:rFonts w:cs="Arial"/>
                <w:sz w:val="16"/>
                <w:szCs w:val="16"/>
              </w:rPr>
            </w:pPr>
            <w:r w:rsidRPr="00E7482D">
              <w:rPr>
                <w:rFonts w:cs="Arial"/>
                <w:sz w:val="16"/>
                <w:szCs w:val="16"/>
              </w:rPr>
              <w:t>Correction on slot based repetition</w:t>
            </w:r>
          </w:p>
        </w:tc>
        <w:tc>
          <w:tcPr>
            <w:tcW w:w="1666" w:type="dxa"/>
            <w:tcBorders>
              <w:top w:val="nil"/>
              <w:left w:val="nil"/>
              <w:bottom w:val="single" w:sz="4" w:space="0" w:color="A5A5A5"/>
              <w:right w:val="single" w:sz="4" w:space="0" w:color="A5A5A5"/>
            </w:tcBorders>
            <w:shd w:val="clear" w:color="auto" w:fill="auto"/>
          </w:tcPr>
          <w:p w14:paraId="3B754D73" w14:textId="0C923B22"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E291B95" w14:textId="07DDEFCF"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A13DEB3" w14:textId="0C411005"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57533C03" w14:textId="1E9D5095"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2F3227C4" w14:textId="19C7D895" w:rsidR="008A0071" w:rsidRPr="00E7482D" w:rsidRDefault="008A0071" w:rsidP="008A0071">
            <w:pPr>
              <w:pStyle w:val="TAL"/>
              <w:rPr>
                <w:rFonts w:cs="Arial"/>
                <w:sz w:val="16"/>
                <w:szCs w:val="16"/>
              </w:rPr>
            </w:pPr>
            <w:r w:rsidRPr="00E7482D">
              <w:rPr>
                <w:rFonts w:cs="Arial"/>
                <w:sz w:val="16"/>
                <w:szCs w:val="16"/>
              </w:rPr>
              <w:t>2182</w:t>
            </w:r>
          </w:p>
        </w:tc>
        <w:tc>
          <w:tcPr>
            <w:tcW w:w="690" w:type="dxa"/>
            <w:tcBorders>
              <w:top w:val="single" w:sz="4" w:space="0" w:color="A5A5A5"/>
              <w:left w:val="nil"/>
              <w:bottom w:val="single" w:sz="4" w:space="0" w:color="A5A5A5"/>
              <w:right w:val="single" w:sz="4" w:space="0" w:color="A5A5A5"/>
            </w:tcBorders>
            <w:shd w:val="clear" w:color="000000" w:fill="auto"/>
          </w:tcPr>
          <w:p w14:paraId="322C5A87" w14:textId="22CC96E9" w:rsidR="008A0071" w:rsidRPr="00E7482D" w:rsidRDefault="008A0071" w:rsidP="008A0071">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6A99BC17" w14:textId="1DC626C3"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E1C9706"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E2D1241" w14:textId="1A0D1E99" w:rsidR="008A0071" w:rsidRPr="00E7482D" w:rsidRDefault="008A0071" w:rsidP="008A0071">
            <w:pPr>
              <w:pStyle w:val="TAL"/>
              <w:rPr>
                <w:rFonts w:cs="Arial"/>
                <w:sz w:val="16"/>
                <w:szCs w:val="16"/>
              </w:rPr>
            </w:pPr>
            <w:r w:rsidRPr="00E7482D">
              <w:rPr>
                <w:rFonts w:cs="Arial"/>
                <w:sz w:val="16"/>
                <w:szCs w:val="16"/>
              </w:rPr>
              <w:t>R2-2010805</w:t>
            </w:r>
          </w:p>
        </w:tc>
        <w:tc>
          <w:tcPr>
            <w:tcW w:w="3038" w:type="dxa"/>
            <w:tcBorders>
              <w:top w:val="nil"/>
              <w:left w:val="nil"/>
              <w:bottom w:val="single" w:sz="4" w:space="0" w:color="A5A5A5"/>
              <w:right w:val="single" w:sz="4" w:space="0" w:color="A5A5A5"/>
            </w:tcBorders>
            <w:shd w:val="clear" w:color="auto" w:fill="auto"/>
          </w:tcPr>
          <w:p w14:paraId="2222469E" w14:textId="1403F926" w:rsidR="008A0071" w:rsidRPr="00E7482D" w:rsidRDefault="005224B9" w:rsidP="008A0071">
            <w:pPr>
              <w:pStyle w:val="TAL"/>
              <w:rPr>
                <w:rFonts w:cs="Arial"/>
                <w:sz w:val="16"/>
                <w:szCs w:val="16"/>
              </w:rPr>
            </w:pPr>
            <w:r w:rsidRPr="005224B9">
              <w:rPr>
                <w:rFonts w:cs="Arial"/>
                <w:sz w:val="16"/>
                <w:szCs w:val="16"/>
              </w:rPr>
              <w:t>Correction on BFR MAC CE Generation and Build after Triggering of BFR</w:t>
            </w:r>
          </w:p>
        </w:tc>
        <w:tc>
          <w:tcPr>
            <w:tcW w:w="1666" w:type="dxa"/>
            <w:tcBorders>
              <w:top w:val="nil"/>
              <w:left w:val="nil"/>
              <w:bottom w:val="single" w:sz="4" w:space="0" w:color="A5A5A5"/>
              <w:right w:val="single" w:sz="4" w:space="0" w:color="A5A5A5"/>
            </w:tcBorders>
            <w:shd w:val="clear" w:color="auto" w:fill="auto"/>
          </w:tcPr>
          <w:p w14:paraId="17FBF0BF" w14:textId="7779E644" w:rsidR="008A0071" w:rsidRPr="00E7482D" w:rsidRDefault="008A0071" w:rsidP="008A0071">
            <w:pPr>
              <w:pStyle w:val="TAL"/>
              <w:rPr>
                <w:rFonts w:cs="Arial"/>
                <w:sz w:val="16"/>
                <w:szCs w:val="16"/>
              </w:rPr>
            </w:pPr>
            <w:r w:rsidRPr="00E7482D">
              <w:rPr>
                <w:rFonts w:cs="Arial"/>
                <w:sz w:val="16"/>
                <w:szCs w:val="16"/>
              </w:rPr>
              <w:t>ZTE</w:t>
            </w:r>
            <w:r w:rsidR="005224B9" w:rsidRPr="005224B9">
              <w:rPr>
                <w:rFonts w:cs="Arial"/>
                <w:sz w:val="16"/>
                <w:szCs w:val="16"/>
              </w:rPr>
              <w:t>, Ericsson, Nokia, Samsung</w:t>
            </w:r>
          </w:p>
        </w:tc>
        <w:tc>
          <w:tcPr>
            <w:tcW w:w="822" w:type="dxa"/>
            <w:tcBorders>
              <w:top w:val="nil"/>
              <w:left w:val="nil"/>
              <w:bottom w:val="single" w:sz="4" w:space="0" w:color="A5A5A5"/>
              <w:right w:val="single" w:sz="4" w:space="0" w:color="A5A5A5"/>
            </w:tcBorders>
            <w:shd w:val="clear" w:color="auto" w:fill="auto"/>
          </w:tcPr>
          <w:p w14:paraId="374F7E98" w14:textId="65A5991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7FB85153" w14:textId="17337103"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5D14E1A0" w14:textId="015573C1" w:rsidR="008A0071" w:rsidRPr="00E7482D" w:rsidRDefault="008A0071" w:rsidP="008A0071">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0520965D" w14:textId="20A28D35" w:rsidR="008A0071" w:rsidRPr="00E7482D" w:rsidRDefault="008A0071" w:rsidP="008A0071">
            <w:pPr>
              <w:pStyle w:val="TAL"/>
              <w:rPr>
                <w:rFonts w:cs="Arial"/>
                <w:sz w:val="16"/>
                <w:szCs w:val="16"/>
              </w:rPr>
            </w:pPr>
            <w:r w:rsidRPr="00E7482D">
              <w:rPr>
                <w:rFonts w:cs="Arial"/>
                <w:sz w:val="16"/>
                <w:szCs w:val="16"/>
              </w:rPr>
              <w:t>0999</w:t>
            </w:r>
          </w:p>
        </w:tc>
        <w:tc>
          <w:tcPr>
            <w:tcW w:w="690" w:type="dxa"/>
            <w:tcBorders>
              <w:top w:val="single" w:sz="4" w:space="0" w:color="A5A5A5"/>
              <w:left w:val="nil"/>
              <w:bottom w:val="single" w:sz="4" w:space="0" w:color="A5A5A5"/>
              <w:right w:val="single" w:sz="4" w:space="0" w:color="A5A5A5"/>
            </w:tcBorders>
            <w:shd w:val="clear" w:color="000000" w:fill="auto"/>
          </w:tcPr>
          <w:p w14:paraId="4E351C17" w14:textId="170FF808"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668381EF" w14:textId="5AAB1336"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8CC6B3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DA9BEC" w14:textId="2A7495E3" w:rsidR="008A0071" w:rsidRPr="00E7482D" w:rsidRDefault="008A0071" w:rsidP="008A0071">
            <w:pPr>
              <w:pStyle w:val="TAL"/>
              <w:rPr>
                <w:rFonts w:cs="Arial"/>
                <w:sz w:val="16"/>
                <w:szCs w:val="16"/>
              </w:rPr>
            </w:pPr>
            <w:r w:rsidRPr="00E7482D">
              <w:rPr>
                <w:rFonts w:cs="Arial"/>
                <w:sz w:val="16"/>
                <w:szCs w:val="16"/>
              </w:rPr>
              <w:t>R2-2010810</w:t>
            </w:r>
          </w:p>
        </w:tc>
        <w:tc>
          <w:tcPr>
            <w:tcW w:w="3038" w:type="dxa"/>
            <w:tcBorders>
              <w:top w:val="single" w:sz="4" w:space="0" w:color="A5A5A5"/>
              <w:left w:val="nil"/>
              <w:bottom w:val="single" w:sz="4" w:space="0" w:color="A5A5A5"/>
              <w:right w:val="single" w:sz="4" w:space="0" w:color="A5A5A5"/>
            </w:tcBorders>
            <w:shd w:val="clear" w:color="auto" w:fill="auto"/>
          </w:tcPr>
          <w:p w14:paraId="229C5EF0" w14:textId="7E730298" w:rsidR="008A0071" w:rsidRPr="00E7482D" w:rsidRDefault="008A0071" w:rsidP="008A0071">
            <w:pPr>
              <w:pStyle w:val="TAL"/>
              <w:rPr>
                <w:rFonts w:cs="Arial"/>
                <w:sz w:val="16"/>
                <w:szCs w:val="16"/>
              </w:rPr>
            </w:pPr>
            <w:r w:rsidRPr="00E7482D">
              <w:rPr>
                <w:rFonts w:cs="Arial"/>
                <w:sz w:val="16"/>
                <w:szCs w:val="16"/>
              </w:rPr>
              <w:t>Clarification to</w:t>
            </w:r>
            <w:r w:rsidR="005224B9">
              <w:t xml:space="preserve"> </w:t>
            </w:r>
            <w:r w:rsidR="005224B9" w:rsidRPr="005224B9">
              <w:rPr>
                <w:rFonts w:cs="Arial"/>
                <w:sz w:val="16"/>
                <w:szCs w:val="16"/>
              </w:rPr>
              <w:t>completion of</w:t>
            </w:r>
            <w:r w:rsidRPr="00E7482D">
              <w:rPr>
                <w:rFonts w:cs="Arial"/>
                <w:sz w:val="16"/>
                <w:szCs w:val="16"/>
              </w:rPr>
              <w:t xml:space="preserve"> UP-EDT</w:t>
            </w:r>
            <w:r w:rsidR="005224B9" w:rsidRPr="005224B9">
              <w:rPr>
                <w:rFonts w:cs="Arial"/>
                <w:sz w:val="16"/>
                <w:szCs w:val="16"/>
              </w:rPr>
              <w:t xml:space="preserve"> procedure when using RLC AM</w:t>
            </w:r>
          </w:p>
        </w:tc>
        <w:tc>
          <w:tcPr>
            <w:tcW w:w="1666" w:type="dxa"/>
            <w:tcBorders>
              <w:top w:val="single" w:sz="4" w:space="0" w:color="A5A5A5"/>
              <w:left w:val="nil"/>
              <w:bottom w:val="single" w:sz="4" w:space="0" w:color="A5A5A5"/>
              <w:right w:val="single" w:sz="4" w:space="0" w:color="A5A5A5"/>
            </w:tcBorders>
            <w:shd w:val="clear" w:color="auto" w:fill="auto"/>
          </w:tcPr>
          <w:p w14:paraId="63F2EB7C" w14:textId="06790130"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940ED21" w14:textId="2F32AE5B"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AD5F935" w14:textId="43E7C5F2"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0DC64797" w14:textId="700CE351" w:rsidR="008A0071" w:rsidRPr="00E7482D" w:rsidRDefault="008A0071" w:rsidP="008A0071">
            <w:pPr>
              <w:pStyle w:val="TAL"/>
              <w:rPr>
                <w:rFonts w:cs="Arial"/>
                <w:sz w:val="16"/>
                <w:szCs w:val="16"/>
              </w:rPr>
            </w:pPr>
            <w:r w:rsidRPr="00E7482D">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0AB51D76" w14:textId="39799F6D" w:rsidR="008A0071" w:rsidRPr="00E7482D" w:rsidRDefault="008A0071" w:rsidP="008A0071">
            <w:pPr>
              <w:pStyle w:val="TAL"/>
              <w:rPr>
                <w:rFonts w:cs="Arial"/>
                <w:sz w:val="16"/>
                <w:szCs w:val="16"/>
              </w:rPr>
            </w:pPr>
            <w:r w:rsidRPr="00E7482D">
              <w:rPr>
                <w:rFonts w:cs="Arial"/>
                <w:sz w:val="16"/>
                <w:szCs w:val="16"/>
              </w:rPr>
              <w:t>1298</w:t>
            </w:r>
          </w:p>
        </w:tc>
        <w:tc>
          <w:tcPr>
            <w:tcW w:w="690" w:type="dxa"/>
            <w:tcBorders>
              <w:top w:val="single" w:sz="4" w:space="0" w:color="A5A5A5"/>
              <w:left w:val="nil"/>
              <w:bottom w:val="single" w:sz="4" w:space="0" w:color="A5A5A5"/>
              <w:right w:val="single" w:sz="4" w:space="0" w:color="A5A5A5"/>
            </w:tcBorders>
            <w:shd w:val="clear" w:color="000000" w:fill="auto"/>
          </w:tcPr>
          <w:p w14:paraId="6137F4C8" w14:textId="09E5DBF6" w:rsidR="008A0071" w:rsidRPr="00E7482D" w:rsidRDefault="008A0071" w:rsidP="008A0071">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3AB69059" w14:textId="52342B28"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4424472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390DDF" w14:textId="35BEE008" w:rsidR="008A0071" w:rsidRPr="00E7482D" w:rsidRDefault="008A0071" w:rsidP="008A0071">
            <w:pPr>
              <w:pStyle w:val="TAL"/>
              <w:rPr>
                <w:rFonts w:cs="Arial"/>
                <w:sz w:val="16"/>
                <w:szCs w:val="16"/>
              </w:rPr>
            </w:pPr>
            <w:r w:rsidRPr="00E7482D">
              <w:rPr>
                <w:rFonts w:cs="Arial"/>
                <w:sz w:val="16"/>
                <w:szCs w:val="16"/>
              </w:rPr>
              <w:t>R2-2010811</w:t>
            </w:r>
          </w:p>
        </w:tc>
        <w:tc>
          <w:tcPr>
            <w:tcW w:w="3038" w:type="dxa"/>
            <w:tcBorders>
              <w:top w:val="single" w:sz="4" w:space="0" w:color="A5A5A5"/>
              <w:left w:val="nil"/>
              <w:bottom w:val="single" w:sz="4" w:space="0" w:color="A5A5A5"/>
              <w:right w:val="single" w:sz="4" w:space="0" w:color="A5A5A5"/>
            </w:tcBorders>
            <w:shd w:val="clear" w:color="auto" w:fill="auto"/>
          </w:tcPr>
          <w:p w14:paraId="18D5DA0A" w14:textId="1A83B923" w:rsidR="008A0071" w:rsidRPr="00E7482D" w:rsidRDefault="008A0071" w:rsidP="008A0071">
            <w:pPr>
              <w:pStyle w:val="TAL"/>
              <w:rPr>
                <w:rFonts w:cs="Arial"/>
                <w:sz w:val="16"/>
                <w:szCs w:val="16"/>
              </w:rPr>
            </w:pPr>
            <w:r w:rsidRPr="00E7482D">
              <w:rPr>
                <w:rFonts w:cs="Arial"/>
                <w:sz w:val="16"/>
                <w:szCs w:val="16"/>
              </w:rPr>
              <w:t xml:space="preserve">Clarification to </w:t>
            </w:r>
            <w:r w:rsidR="005224B9" w:rsidRPr="005224B9">
              <w:rPr>
                <w:rFonts w:cs="Arial"/>
                <w:sz w:val="16"/>
                <w:szCs w:val="16"/>
              </w:rPr>
              <w:t>completion of UP-EDT procedure when using RLC AM</w:t>
            </w:r>
          </w:p>
        </w:tc>
        <w:tc>
          <w:tcPr>
            <w:tcW w:w="1666" w:type="dxa"/>
            <w:tcBorders>
              <w:top w:val="single" w:sz="4" w:space="0" w:color="A5A5A5"/>
              <w:left w:val="nil"/>
              <w:bottom w:val="single" w:sz="4" w:space="0" w:color="A5A5A5"/>
              <w:right w:val="single" w:sz="4" w:space="0" w:color="A5A5A5"/>
            </w:tcBorders>
            <w:shd w:val="clear" w:color="auto" w:fill="auto"/>
          </w:tcPr>
          <w:p w14:paraId="5F1A63AF" w14:textId="09253BC5"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26F174E" w14:textId="662438E5"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DDBFEF" w14:textId="12DA4455"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3819214C" w14:textId="36687F9D" w:rsidR="008A0071" w:rsidRPr="00E7482D" w:rsidRDefault="008A0071" w:rsidP="008A0071">
            <w:pPr>
              <w:pStyle w:val="TAL"/>
              <w:rPr>
                <w:rFonts w:cs="Arial"/>
                <w:sz w:val="16"/>
                <w:szCs w:val="16"/>
              </w:rPr>
            </w:pPr>
            <w:r w:rsidRPr="00E7482D">
              <w:rPr>
                <w:rFonts w:cs="Arial"/>
                <w:sz w:val="16"/>
                <w:szCs w:val="16"/>
              </w:rPr>
              <w:t>NB_IOTenh2-Core, LTE_eMTC4-Core</w:t>
            </w:r>
          </w:p>
        </w:tc>
        <w:tc>
          <w:tcPr>
            <w:tcW w:w="572" w:type="dxa"/>
            <w:tcBorders>
              <w:top w:val="single" w:sz="4" w:space="0" w:color="A5A5A5"/>
              <w:left w:val="nil"/>
              <w:bottom w:val="single" w:sz="4" w:space="0" w:color="A5A5A5"/>
              <w:right w:val="single" w:sz="4" w:space="0" w:color="A5A5A5"/>
            </w:tcBorders>
            <w:shd w:val="clear" w:color="000000" w:fill="auto"/>
          </w:tcPr>
          <w:p w14:paraId="371F228C" w14:textId="61F47AF5" w:rsidR="008A0071" w:rsidRPr="00E7482D" w:rsidRDefault="008A0071" w:rsidP="008A0071">
            <w:pPr>
              <w:pStyle w:val="TAL"/>
              <w:rPr>
                <w:rFonts w:cs="Arial"/>
                <w:sz w:val="16"/>
                <w:szCs w:val="16"/>
              </w:rPr>
            </w:pPr>
            <w:r w:rsidRPr="00E7482D">
              <w:rPr>
                <w:rFonts w:cs="Arial"/>
                <w:sz w:val="16"/>
                <w:szCs w:val="16"/>
              </w:rPr>
              <w:t>1299</w:t>
            </w:r>
          </w:p>
        </w:tc>
        <w:tc>
          <w:tcPr>
            <w:tcW w:w="690" w:type="dxa"/>
            <w:tcBorders>
              <w:top w:val="single" w:sz="4" w:space="0" w:color="A5A5A5"/>
              <w:left w:val="nil"/>
              <w:bottom w:val="single" w:sz="4" w:space="0" w:color="A5A5A5"/>
              <w:right w:val="single" w:sz="4" w:space="0" w:color="A5A5A5"/>
            </w:tcBorders>
            <w:shd w:val="clear" w:color="000000" w:fill="auto"/>
          </w:tcPr>
          <w:p w14:paraId="407D28B4" w14:textId="7B1DE96F" w:rsidR="008A0071" w:rsidRPr="00E7482D" w:rsidRDefault="008A0071" w:rsidP="008A0071">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C8F650C" w14:textId="45913EC3"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44AC107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CAECE0" w14:textId="464539AF" w:rsidR="008A0071" w:rsidRPr="00E7482D" w:rsidRDefault="008A0071" w:rsidP="008A0071">
            <w:pPr>
              <w:pStyle w:val="TAL"/>
              <w:rPr>
                <w:rFonts w:cs="Arial"/>
                <w:sz w:val="16"/>
                <w:szCs w:val="16"/>
              </w:rPr>
            </w:pPr>
            <w:r w:rsidRPr="00E7482D">
              <w:rPr>
                <w:rFonts w:cs="Arial"/>
                <w:sz w:val="16"/>
                <w:szCs w:val="16"/>
              </w:rPr>
              <w:t>R2-2010814</w:t>
            </w:r>
          </w:p>
        </w:tc>
        <w:tc>
          <w:tcPr>
            <w:tcW w:w="3038" w:type="dxa"/>
            <w:tcBorders>
              <w:top w:val="single" w:sz="4" w:space="0" w:color="A5A5A5"/>
              <w:left w:val="nil"/>
              <w:bottom w:val="single" w:sz="4" w:space="0" w:color="A5A5A5"/>
              <w:right w:val="single" w:sz="4" w:space="0" w:color="A5A5A5"/>
            </w:tcBorders>
            <w:shd w:val="clear" w:color="auto" w:fill="auto"/>
          </w:tcPr>
          <w:p w14:paraId="09EE2652" w14:textId="6CA5AB2D" w:rsidR="008A0071" w:rsidRPr="00E7482D" w:rsidRDefault="008A0071" w:rsidP="008A0071">
            <w:pPr>
              <w:pStyle w:val="TAL"/>
              <w:rPr>
                <w:rFonts w:cs="Arial"/>
                <w:sz w:val="16"/>
                <w:szCs w:val="16"/>
              </w:rPr>
            </w:pPr>
            <w:r w:rsidRPr="00E7482D">
              <w:rPr>
                <w:rFonts w:cs="Arial"/>
                <w:sz w:val="16"/>
                <w:szCs w:val="16"/>
              </w:rPr>
              <w:t>Addition of cross-TTI MIB/SIB-BR decoding capability</w:t>
            </w:r>
          </w:p>
        </w:tc>
        <w:tc>
          <w:tcPr>
            <w:tcW w:w="1666" w:type="dxa"/>
            <w:tcBorders>
              <w:top w:val="single" w:sz="4" w:space="0" w:color="A5A5A5"/>
              <w:left w:val="nil"/>
              <w:bottom w:val="single" w:sz="4" w:space="0" w:color="A5A5A5"/>
              <w:right w:val="single" w:sz="4" w:space="0" w:color="A5A5A5"/>
            </w:tcBorders>
            <w:shd w:val="clear" w:color="auto" w:fill="auto"/>
          </w:tcPr>
          <w:p w14:paraId="1040BC35" w14:textId="2AA4CC51"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E80FB5F" w14:textId="3E5D5855"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538353D" w14:textId="6FA88094"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685F5B2C" w14:textId="7B66CC31" w:rsidR="008A0071" w:rsidRPr="00E7482D" w:rsidRDefault="008A0071" w:rsidP="008A0071">
            <w:pPr>
              <w:pStyle w:val="TAL"/>
              <w:rPr>
                <w:rFonts w:cs="Arial"/>
                <w:sz w:val="16"/>
                <w:szCs w:val="16"/>
              </w:rPr>
            </w:pPr>
            <w:r w:rsidRPr="00E7482D">
              <w:rPr>
                <w:rFonts w:cs="Arial"/>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2D39840C" w14:textId="5144BB67" w:rsidR="008A0071" w:rsidRPr="00E7482D" w:rsidRDefault="008A0071" w:rsidP="008A0071">
            <w:pPr>
              <w:pStyle w:val="TAL"/>
              <w:rPr>
                <w:rFonts w:cs="Arial"/>
                <w:sz w:val="16"/>
                <w:szCs w:val="16"/>
              </w:rPr>
            </w:pPr>
            <w:r w:rsidRPr="00E7482D">
              <w:rPr>
                <w:rFonts w:cs="Arial"/>
                <w:sz w:val="16"/>
                <w:szCs w:val="16"/>
              </w:rPr>
              <w:t>1793</w:t>
            </w:r>
          </w:p>
        </w:tc>
        <w:tc>
          <w:tcPr>
            <w:tcW w:w="690" w:type="dxa"/>
            <w:tcBorders>
              <w:top w:val="single" w:sz="4" w:space="0" w:color="A5A5A5"/>
              <w:left w:val="nil"/>
              <w:bottom w:val="single" w:sz="4" w:space="0" w:color="A5A5A5"/>
              <w:right w:val="single" w:sz="4" w:space="0" w:color="A5A5A5"/>
            </w:tcBorders>
            <w:shd w:val="clear" w:color="000000" w:fill="auto"/>
          </w:tcPr>
          <w:p w14:paraId="128B8AC4" w14:textId="54D64572"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E5742D8" w14:textId="3B32F6E3"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C43C39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FF8CD4" w14:textId="6BE2D9B4" w:rsidR="008A0071" w:rsidRPr="00E7482D" w:rsidRDefault="008A0071" w:rsidP="008A0071">
            <w:pPr>
              <w:pStyle w:val="TAL"/>
              <w:rPr>
                <w:rFonts w:cs="Arial"/>
                <w:sz w:val="16"/>
                <w:szCs w:val="16"/>
              </w:rPr>
            </w:pPr>
            <w:r w:rsidRPr="00E7482D">
              <w:rPr>
                <w:rFonts w:cs="Arial"/>
                <w:sz w:val="16"/>
                <w:szCs w:val="16"/>
              </w:rPr>
              <w:t>R2-2010815</w:t>
            </w:r>
          </w:p>
        </w:tc>
        <w:tc>
          <w:tcPr>
            <w:tcW w:w="3038" w:type="dxa"/>
            <w:tcBorders>
              <w:top w:val="single" w:sz="4" w:space="0" w:color="A5A5A5"/>
              <w:left w:val="nil"/>
              <w:bottom w:val="single" w:sz="4" w:space="0" w:color="A5A5A5"/>
              <w:right w:val="single" w:sz="4" w:space="0" w:color="A5A5A5"/>
            </w:tcBorders>
            <w:shd w:val="clear" w:color="auto" w:fill="auto"/>
          </w:tcPr>
          <w:p w14:paraId="41CA6952" w14:textId="02CA569A" w:rsidR="008A0071" w:rsidRPr="00E7482D" w:rsidRDefault="008A0071" w:rsidP="008A0071">
            <w:pPr>
              <w:pStyle w:val="TAL"/>
              <w:rPr>
                <w:rFonts w:cs="Arial"/>
                <w:sz w:val="16"/>
                <w:szCs w:val="16"/>
              </w:rPr>
            </w:pPr>
            <w:r w:rsidRPr="00E7482D">
              <w:rPr>
                <w:rFonts w:cs="Arial"/>
                <w:sz w:val="16"/>
                <w:szCs w:val="16"/>
              </w:rPr>
              <w:t>Addition of cross-TTI MIB/SIB-BR decoding capability</w:t>
            </w:r>
          </w:p>
        </w:tc>
        <w:tc>
          <w:tcPr>
            <w:tcW w:w="1666" w:type="dxa"/>
            <w:tcBorders>
              <w:top w:val="single" w:sz="4" w:space="0" w:color="A5A5A5"/>
              <w:left w:val="nil"/>
              <w:bottom w:val="single" w:sz="4" w:space="0" w:color="A5A5A5"/>
              <w:right w:val="single" w:sz="4" w:space="0" w:color="A5A5A5"/>
            </w:tcBorders>
            <w:shd w:val="clear" w:color="auto" w:fill="auto"/>
          </w:tcPr>
          <w:p w14:paraId="0D37537F" w14:textId="2769129C" w:rsidR="008A0071" w:rsidRPr="00E7482D" w:rsidRDefault="008A0071" w:rsidP="008A0071">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E8AE769" w14:textId="389C70E2"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1DC6A6E" w14:textId="52B57961" w:rsidR="008A0071" w:rsidRPr="00E7482D" w:rsidRDefault="008A0071" w:rsidP="008A0071">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FEBDC26" w14:textId="290C2378" w:rsidR="008A0071" w:rsidRPr="00E7482D" w:rsidRDefault="008A0071" w:rsidP="008A0071">
            <w:pPr>
              <w:pStyle w:val="TAL"/>
              <w:rPr>
                <w:rFonts w:cs="Arial"/>
                <w:sz w:val="16"/>
                <w:szCs w:val="16"/>
              </w:rPr>
            </w:pPr>
            <w:r w:rsidRPr="00E7482D">
              <w:rPr>
                <w:rFonts w:cs="Arial"/>
                <w:sz w:val="16"/>
                <w:szCs w:val="16"/>
              </w:rPr>
              <w:t>LTE_eMTC4-Core</w:t>
            </w:r>
          </w:p>
        </w:tc>
        <w:tc>
          <w:tcPr>
            <w:tcW w:w="572" w:type="dxa"/>
            <w:tcBorders>
              <w:top w:val="single" w:sz="4" w:space="0" w:color="A5A5A5"/>
              <w:left w:val="nil"/>
              <w:bottom w:val="single" w:sz="4" w:space="0" w:color="A5A5A5"/>
              <w:right w:val="single" w:sz="4" w:space="0" w:color="A5A5A5"/>
            </w:tcBorders>
            <w:shd w:val="clear" w:color="000000" w:fill="auto"/>
          </w:tcPr>
          <w:p w14:paraId="66695DA4" w14:textId="152D0894" w:rsidR="008A0071" w:rsidRPr="00E7482D" w:rsidRDefault="008A0071" w:rsidP="008A0071">
            <w:pPr>
              <w:pStyle w:val="TAL"/>
              <w:rPr>
                <w:rFonts w:cs="Arial"/>
                <w:sz w:val="16"/>
                <w:szCs w:val="16"/>
              </w:rPr>
            </w:pPr>
            <w:r w:rsidRPr="00E7482D">
              <w:rPr>
                <w:rFonts w:cs="Arial"/>
                <w:sz w:val="16"/>
                <w:szCs w:val="16"/>
              </w:rPr>
              <w:t>1794</w:t>
            </w:r>
          </w:p>
        </w:tc>
        <w:tc>
          <w:tcPr>
            <w:tcW w:w="690" w:type="dxa"/>
            <w:tcBorders>
              <w:top w:val="single" w:sz="4" w:space="0" w:color="A5A5A5"/>
              <w:left w:val="nil"/>
              <w:bottom w:val="single" w:sz="4" w:space="0" w:color="A5A5A5"/>
              <w:right w:val="single" w:sz="4" w:space="0" w:color="A5A5A5"/>
            </w:tcBorders>
            <w:shd w:val="clear" w:color="000000" w:fill="auto"/>
          </w:tcPr>
          <w:p w14:paraId="733A537D" w14:textId="7BAEDB85"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FA1C65E" w14:textId="7E2881A3" w:rsidR="008A0071" w:rsidRPr="00E7482D" w:rsidRDefault="008A0071" w:rsidP="008A0071">
            <w:pPr>
              <w:pStyle w:val="TAL"/>
              <w:rPr>
                <w:rFonts w:cs="Arial"/>
                <w:sz w:val="16"/>
                <w:szCs w:val="16"/>
              </w:rPr>
            </w:pPr>
            <w:r w:rsidRPr="00E7482D">
              <w:rPr>
                <w:rFonts w:cs="Arial"/>
                <w:sz w:val="16"/>
                <w:szCs w:val="16"/>
              </w:rPr>
              <w:t>A</w:t>
            </w:r>
          </w:p>
        </w:tc>
      </w:tr>
      <w:tr w:rsidR="008562A2" w:rsidRPr="008562A2" w14:paraId="4DABB93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82F609" w14:textId="75DF987F" w:rsidR="008A0071" w:rsidRPr="00E7482D" w:rsidRDefault="008A0071" w:rsidP="008A0071">
            <w:pPr>
              <w:pStyle w:val="TAL"/>
              <w:rPr>
                <w:rFonts w:cs="Arial"/>
                <w:sz w:val="16"/>
                <w:szCs w:val="16"/>
              </w:rPr>
            </w:pPr>
            <w:r w:rsidRPr="00E7482D">
              <w:rPr>
                <w:rFonts w:cs="Arial"/>
                <w:sz w:val="16"/>
                <w:szCs w:val="16"/>
              </w:rPr>
              <w:t>R2-2010819</w:t>
            </w:r>
          </w:p>
        </w:tc>
        <w:tc>
          <w:tcPr>
            <w:tcW w:w="3038" w:type="dxa"/>
            <w:tcBorders>
              <w:top w:val="single" w:sz="4" w:space="0" w:color="A5A5A5"/>
              <w:left w:val="nil"/>
              <w:bottom w:val="single" w:sz="4" w:space="0" w:color="A5A5A5"/>
              <w:right w:val="single" w:sz="4" w:space="0" w:color="A5A5A5"/>
            </w:tcBorders>
            <w:shd w:val="clear" w:color="auto" w:fill="auto"/>
          </w:tcPr>
          <w:p w14:paraId="6B259DD8" w14:textId="37269F31" w:rsidR="008A0071" w:rsidRPr="00E7482D" w:rsidRDefault="008A0071" w:rsidP="008A0071">
            <w:pPr>
              <w:pStyle w:val="TAL"/>
              <w:rPr>
                <w:rFonts w:cs="Arial"/>
                <w:sz w:val="16"/>
                <w:szCs w:val="16"/>
              </w:rPr>
            </w:pPr>
            <w:r w:rsidRPr="00E7482D">
              <w:rPr>
                <w:rFonts w:cs="Arial"/>
                <w:sz w:val="16"/>
                <w:szCs w:val="16"/>
              </w:rPr>
              <w:t xml:space="preserve">Addition of missing </w:t>
            </w:r>
            <w:r w:rsidR="005224B9" w:rsidRPr="005224B9">
              <w:rPr>
                <w:rFonts w:cs="Arial"/>
                <w:sz w:val="16"/>
                <w:szCs w:val="16"/>
              </w:rPr>
              <w:t>RSS capability</w:t>
            </w:r>
            <w:r w:rsidRPr="00E7482D">
              <w:rPr>
                <w:rFonts w:cs="Arial"/>
                <w:sz w:val="16"/>
                <w:szCs w:val="16"/>
              </w:rPr>
              <w:t xml:space="preserve"> for eMTC</w:t>
            </w:r>
          </w:p>
        </w:tc>
        <w:tc>
          <w:tcPr>
            <w:tcW w:w="1666" w:type="dxa"/>
            <w:tcBorders>
              <w:top w:val="single" w:sz="4" w:space="0" w:color="A5A5A5"/>
              <w:left w:val="nil"/>
              <w:bottom w:val="single" w:sz="4" w:space="0" w:color="A5A5A5"/>
              <w:right w:val="single" w:sz="4" w:space="0" w:color="A5A5A5"/>
            </w:tcBorders>
            <w:shd w:val="clear" w:color="auto" w:fill="auto"/>
          </w:tcPr>
          <w:p w14:paraId="1D255AF0" w14:textId="108DDF16" w:rsidR="008A0071" w:rsidRPr="00E7482D" w:rsidRDefault="008A0071" w:rsidP="008A0071">
            <w:pPr>
              <w:pStyle w:val="TAL"/>
              <w:rPr>
                <w:rFonts w:cs="Arial"/>
                <w:sz w:val="16"/>
                <w:szCs w:val="16"/>
              </w:rPr>
            </w:pPr>
            <w:r w:rsidRPr="00E7482D">
              <w:rPr>
                <w:rFonts w:cs="Arial"/>
                <w:sz w:val="16"/>
                <w:szCs w:val="16"/>
              </w:rPr>
              <w:t>Huawei, HiSilicon</w:t>
            </w:r>
            <w:r w:rsidR="005224B9" w:rsidRPr="005224B9">
              <w:rPr>
                <w:rFonts w:cs="Arial"/>
                <w:sz w:val="16"/>
                <w:szCs w:val="16"/>
              </w:rPr>
              <w:t>, Qualcomm Inc., Ericsson</w:t>
            </w:r>
          </w:p>
        </w:tc>
        <w:tc>
          <w:tcPr>
            <w:tcW w:w="822" w:type="dxa"/>
            <w:tcBorders>
              <w:top w:val="single" w:sz="4" w:space="0" w:color="A5A5A5"/>
              <w:left w:val="nil"/>
              <w:bottom w:val="single" w:sz="4" w:space="0" w:color="A5A5A5"/>
              <w:right w:val="single" w:sz="4" w:space="0" w:color="A5A5A5"/>
            </w:tcBorders>
            <w:shd w:val="clear" w:color="auto" w:fill="auto"/>
          </w:tcPr>
          <w:p w14:paraId="3D1E5938" w14:textId="7587703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0517D61" w14:textId="402C7D06"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143C961" w14:textId="11B339A4" w:rsidR="008A0071" w:rsidRPr="00E7482D" w:rsidRDefault="008A0071" w:rsidP="008A0071">
            <w:pPr>
              <w:pStyle w:val="TAL"/>
              <w:rPr>
                <w:rFonts w:cs="Arial"/>
                <w:sz w:val="16"/>
                <w:szCs w:val="16"/>
              </w:rPr>
            </w:pPr>
            <w:r w:rsidRPr="00E7482D">
              <w:rPr>
                <w:rFonts w:cs="Arial"/>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00917199" w14:textId="220B501E" w:rsidR="008A0071" w:rsidRPr="00E7482D" w:rsidRDefault="008A0071" w:rsidP="008A0071">
            <w:pPr>
              <w:pStyle w:val="TAL"/>
              <w:rPr>
                <w:rFonts w:cs="Arial"/>
                <w:sz w:val="16"/>
                <w:szCs w:val="16"/>
              </w:rPr>
            </w:pPr>
            <w:r w:rsidRPr="00E7482D">
              <w:rPr>
                <w:rFonts w:cs="Arial"/>
                <w:sz w:val="16"/>
                <w:szCs w:val="16"/>
              </w:rPr>
              <w:t>4482</w:t>
            </w:r>
          </w:p>
        </w:tc>
        <w:tc>
          <w:tcPr>
            <w:tcW w:w="690" w:type="dxa"/>
            <w:tcBorders>
              <w:top w:val="single" w:sz="4" w:space="0" w:color="A5A5A5"/>
              <w:left w:val="nil"/>
              <w:bottom w:val="single" w:sz="4" w:space="0" w:color="A5A5A5"/>
              <w:right w:val="single" w:sz="4" w:space="0" w:color="A5A5A5"/>
            </w:tcBorders>
            <w:shd w:val="clear" w:color="000000" w:fill="auto"/>
          </w:tcPr>
          <w:p w14:paraId="66BFA883" w14:textId="270D45AC"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1B090B1" w14:textId="4336A8DB"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F7E67C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FECF71A" w14:textId="6DFB09AA" w:rsidR="008A0071" w:rsidRPr="00E7482D" w:rsidRDefault="008A0071" w:rsidP="008A0071">
            <w:pPr>
              <w:pStyle w:val="TAL"/>
              <w:rPr>
                <w:rFonts w:cs="Arial"/>
                <w:sz w:val="16"/>
                <w:szCs w:val="16"/>
              </w:rPr>
            </w:pPr>
            <w:r w:rsidRPr="00E7482D">
              <w:rPr>
                <w:rFonts w:cs="Arial"/>
                <w:sz w:val="16"/>
                <w:szCs w:val="16"/>
              </w:rPr>
              <w:t>R2-2010821</w:t>
            </w:r>
          </w:p>
        </w:tc>
        <w:tc>
          <w:tcPr>
            <w:tcW w:w="3038" w:type="dxa"/>
            <w:tcBorders>
              <w:top w:val="single" w:sz="4" w:space="0" w:color="A5A5A5"/>
              <w:left w:val="nil"/>
              <w:bottom w:val="single" w:sz="4" w:space="0" w:color="A5A5A5"/>
              <w:right w:val="single" w:sz="4" w:space="0" w:color="A5A5A5"/>
            </w:tcBorders>
            <w:shd w:val="clear" w:color="auto" w:fill="auto"/>
          </w:tcPr>
          <w:p w14:paraId="50D079E9" w14:textId="2A8F5997" w:rsidR="008A0071" w:rsidRPr="00E7482D" w:rsidRDefault="008A0071" w:rsidP="008A0071">
            <w:pPr>
              <w:pStyle w:val="TAL"/>
              <w:rPr>
                <w:rFonts w:cs="Arial"/>
                <w:sz w:val="16"/>
                <w:szCs w:val="16"/>
              </w:rPr>
            </w:pPr>
            <w:r w:rsidRPr="00E7482D">
              <w:rPr>
                <w:rFonts w:cs="Arial"/>
                <w:sz w:val="16"/>
                <w:szCs w:val="16"/>
              </w:rPr>
              <w:t>Correction on RRC state preference</w:t>
            </w:r>
          </w:p>
        </w:tc>
        <w:tc>
          <w:tcPr>
            <w:tcW w:w="1666" w:type="dxa"/>
            <w:tcBorders>
              <w:top w:val="single" w:sz="4" w:space="0" w:color="A5A5A5"/>
              <w:left w:val="nil"/>
              <w:bottom w:val="single" w:sz="4" w:space="0" w:color="A5A5A5"/>
              <w:right w:val="single" w:sz="4" w:space="0" w:color="A5A5A5"/>
            </w:tcBorders>
            <w:shd w:val="clear" w:color="auto" w:fill="auto"/>
          </w:tcPr>
          <w:p w14:paraId="68E1B4D6" w14:textId="586CBC36" w:rsidR="008A0071" w:rsidRPr="00E7482D" w:rsidRDefault="008A0071" w:rsidP="008A0071">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5E363BD" w14:textId="2D1364D5"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F761602" w14:textId="3DC89EEE"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0374E74" w14:textId="767AC790" w:rsidR="008A0071" w:rsidRPr="00E7482D" w:rsidRDefault="008A0071" w:rsidP="008A0071">
            <w:pPr>
              <w:pStyle w:val="TAL"/>
              <w:rPr>
                <w:rFonts w:cs="Arial"/>
                <w:sz w:val="16"/>
                <w:szCs w:val="16"/>
              </w:rPr>
            </w:pPr>
            <w:r w:rsidRPr="00E7482D">
              <w:rPr>
                <w:rFonts w:cs="Arial"/>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04C97835" w14:textId="3B885066" w:rsidR="008A0071" w:rsidRPr="00E7482D" w:rsidRDefault="008A0071" w:rsidP="008A0071">
            <w:pPr>
              <w:pStyle w:val="TAL"/>
              <w:rPr>
                <w:rFonts w:cs="Arial"/>
                <w:sz w:val="16"/>
                <w:szCs w:val="16"/>
              </w:rPr>
            </w:pPr>
            <w:r w:rsidRPr="00E7482D">
              <w:rPr>
                <w:rFonts w:cs="Arial"/>
                <w:sz w:val="16"/>
                <w:szCs w:val="16"/>
              </w:rPr>
              <w:t>2145</w:t>
            </w:r>
          </w:p>
        </w:tc>
        <w:tc>
          <w:tcPr>
            <w:tcW w:w="690" w:type="dxa"/>
            <w:tcBorders>
              <w:top w:val="single" w:sz="4" w:space="0" w:color="A5A5A5"/>
              <w:left w:val="nil"/>
              <w:bottom w:val="single" w:sz="4" w:space="0" w:color="A5A5A5"/>
              <w:right w:val="single" w:sz="4" w:space="0" w:color="A5A5A5"/>
            </w:tcBorders>
            <w:shd w:val="clear" w:color="000000" w:fill="auto"/>
          </w:tcPr>
          <w:p w14:paraId="40154858" w14:textId="7781234E"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852F90" w14:textId="303467C4"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47B85C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5F12AE" w14:textId="48586109" w:rsidR="008A0071" w:rsidRPr="00E7482D" w:rsidRDefault="008A0071" w:rsidP="008A0071">
            <w:pPr>
              <w:pStyle w:val="TAL"/>
              <w:rPr>
                <w:rFonts w:cs="Arial"/>
                <w:sz w:val="16"/>
                <w:szCs w:val="16"/>
              </w:rPr>
            </w:pPr>
            <w:r w:rsidRPr="00E7482D">
              <w:rPr>
                <w:rFonts w:cs="Arial"/>
                <w:sz w:val="16"/>
                <w:szCs w:val="16"/>
              </w:rPr>
              <w:t>R2-2010822</w:t>
            </w:r>
          </w:p>
        </w:tc>
        <w:tc>
          <w:tcPr>
            <w:tcW w:w="3038" w:type="dxa"/>
            <w:tcBorders>
              <w:top w:val="single" w:sz="4" w:space="0" w:color="A5A5A5"/>
              <w:left w:val="nil"/>
              <w:bottom w:val="single" w:sz="4" w:space="0" w:color="A5A5A5"/>
              <w:right w:val="single" w:sz="4" w:space="0" w:color="A5A5A5"/>
            </w:tcBorders>
            <w:shd w:val="clear" w:color="auto" w:fill="auto"/>
          </w:tcPr>
          <w:p w14:paraId="7D5C868F" w14:textId="08E47E10" w:rsidR="008A0071" w:rsidRPr="00E7482D" w:rsidRDefault="008A0071" w:rsidP="008A0071">
            <w:pPr>
              <w:pStyle w:val="TAL"/>
              <w:rPr>
                <w:rFonts w:cs="Arial"/>
                <w:sz w:val="16"/>
                <w:szCs w:val="16"/>
              </w:rPr>
            </w:pPr>
            <w:r w:rsidRPr="00E7482D">
              <w:rPr>
                <w:rFonts w:cs="Arial"/>
                <w:sz w:val="16"/>
                <w:szCs w:val="16"/>
              </w:rPr>
              <w:t>Correction for LTE CHO and Full Configuration</w:t>
            </w:r>
          </w:p>
        </w:tc>
        <w:tc>
          <w:tcPr>
            <w:tcW w:w="1666" w:type="dxa"/>
            <w:tcBorders>
              <w:top w:val="single" w:sz="4" w:space="0" w:color="A5A5A5"/>
              <w:left w:val="nil"/>
              <w:bottom w:val="single" w:sz="4" w:space="0" w:color="A5A5A5"/>
              <w:right w:val="single" w:sz="4" w:space="0" w:color="A5A5A5"/>
            </w:tcBorders>
            <w:shd w:val="clear" w:color="auto" w:fill="auto"/>
          </w:tcPr>
          <w:p w14:paraId="61A304C6" w14:textId="40C4E55C" w:rsidR="008A0071" w:rsidRPr="00E7482D" w:rsidRDefault="008A0071" w:rsidP="008A0071">
            <w:pPr>
              <w:pStyle w:val="TAL"/>
              <w:rPr>
                <w:rFonts w:cs="Arial"/>
                <w:sz w:val="16"/>
                <w:szCs w:val="16"/>
              </w:rPr>
            </w:pPr>
            <w:r w:rsidRPr="00E7482D">
              <w:rPr>
                <w:rFonts w:cs="Arial"/>
                <w:sz w:val="16"/>
                <w:szCs w:val="16"/>
              </w:rPr>
              <w:t>R3 (Intel Corporation, Samsung)</w:t>
            </w:r>
          </w:p>
        </w:tc>
        <w:tc>
          <w:tcPr>
            <w:tcW w:w="822" w:type="dxa"/>
            <w:tcBorders>
              <w:top w:val="single" w:sz="4" w:space="0" w:color="A5A5A5"/>
              <w:left w:val="nil"/>
              <w:bottom w:val="single" w:sz="4" w:space="0" w:color="A5A5A5"/>
              <w:right w:val="single" w:sz="4" w:space="0" w:color="A5A5A5"/>
            </w:tcBorders>
            <w:shd w:val="clear" w:color="auto" w:fill="auto"/>
          </w:tcPr>
          <w:p w14:paraId="45FAFE44" w14:textId="008F27E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8F9447A" w14:textId="45183D70"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1DC4EAFE" w14:textId="5BE363F7" w:rsidR="008A0071" w:rsidRPr="00E7482D" w:rsidRDefault="008A0071" w:rsidP="008A0071">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2677D09E" w14:textId="1C39B7A4" w:rsidR="008A0071" w:rsidRPr="00E7482D" w:rsidRDefault="008A0071" w:rsidP="008A0071">
            <w:pPr>
              <w:pStyle w:val="TAL"/>
              <w:rPr>
                <w:rFonts w:cs="Arial"/>
                <w:sz w:val="16"/>
                <w:szCs w:val="16"/>
              </w:rPr>
            </w:pPr>
            <w:r w:rsidRPr="00E7482D">
              <w:rPr>
                <w:rFonts w:cs="Arial"/>
                <w:sz w:val="16"/>
                <w:szCs w:val="16"/>
              </w:rPr>
              <w:t>1331</w:t>
            </w:r>
          </w:p>
        </w:tc>
        <w:tc>
          <w:tcPr>
            <w:tcW w:w="690" w:type="dxa"/>
            <w:tcBorders>
              <w:top w:val="single" w:sz="4" w:space="0" w:color="A5A5A5"/>
              <w:left w:val="nil"/>
              <w:bottom w:val="single" w:sz="4" w:space="0" w:color="A5A5A5"/>
              <w:right w:val="single" w:sz="4" w:space="0" w:color="A5A5A5"/>
            </w:tcBorders>
            <w:shd w:val="clear" w:color="000000" w:fill="auto"/>
          </w:tcPr>
          <w:p w14:paraId="5D8AF5AB" w14:textId="6D46D5A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6FF8AC5" w14:textId="518082E0"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7015FAF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1C6FCF5" w14:textId="14B0C872" w:rsidR="008A0071" w:rsidRPr="00E7482D" w:rsidRDefault="008A0071" w:rsidP="008A0071">
            <w:pPr>
              <w:pStyle w:val="TAL"/>
              <w:rPr>
                <w:rFonts w:cs="Arial"/>
                <w:sz w:val="16"/>
                <w:szCs w:val="16"/>
              </w:rPr>
            </w:pPr>
            <w:r w:rsidRPr="00E7482D">
              <w:rPr>
                <w:rFonts w:cs="Arial"/>
                <w:sz w:val="16"/>
                <w:szCs w:val="16"/>
              </w:rPr>
              <w:t>R2-2010823</w:t>
            </w:r>
          </w:p>
        </w:tc>
        <w:tc>
          <w:tcPr>
            <w:tcW w:w="3038" w:type="dxa"/>
            <w:tcBorders>
              <w:top w:val="single" w:sz="4" w:space="0" w:color="A5A5A5"/>
              <w:left w:val="nil"/>
              <w:bottom w:val="single" w:sz="4" w:space="0" w:color="A5A5A5"/>
              <w:right w:val="single" w:sz="4" w:space="0" w:color="A5A5A5"/>
            </w:tcBorders>
            <w:shd w:val="clear" w:color="auto" w:fill="auto"/>
          </w:tcPr>
          <w:p w14:paraId="19E2ED31" w14:textId="77BF011E" w:rsidR="008A0071" w:rsidRPr="00E7482D" w:rsidRDefault="008A0071" w:rsidP="008A0071">
            <w:pPr>
              <w:pStyle w:val="TAL"/>
              <w:rPr>
                <w:rFonts w:cs="Arial"/>
                <w:sz w:val="16"/>
                <w:szCs w:val="16"/>
              </w:rPr>
            </w:pPr>
            <w:r w:rsidRPr="00E7482D">
              <w:rPr>
                <w:rFonts w:cs="Arial"/>
                <w:sz w:val="16"/>
                <w:szCs w:val="16"/>
              </w:rPr>
              <w:t>CHO in stage-2</w:t>
            </w:r>
          </w:p>
        </w:tc>
        <w:tc>
          <w:tcPr>
            <w:tcW w:w="1666" w:type="dxa"/>
            <w:tcBorders>
              <w:top w:val="single" w:sz="4" w:space="0" w:color="A5A5A5"/>
              <w:left w:val="nil"/>
              <w:bottom w:val="single" w:sz="4" w:space="0" w:color="A5A5A5"/>
              <w:right w:val="single" w:sz="4" w:space="0" w:color="A5A5A5"/>
            </w:tcBorders>
            <w:shd w:val="clear" w:color="auto" w:fill="auto"/>
          </w:tcPr>
          <w:p w14:paraId="31B22E65" w14:textId="759AC877" w:rsidR="008A0071" w:rsidRPr="00E7482D" w:rsidRDefault="008A0071" w:rsidP="008A0071">
            <w:pPr>
              <w:pStyle w:val="TAL"/>
              <w:rPr>
                <w:rFonts w:cs="Arial"/>
                <w:sz w:val="16"/>
                <w:szCs w:val="16"/>
              </w:rPr>
            </w:pPr>
            <w:r w:rsidRPr="00E7482D">
              <w:rPr>
                <w:rFonts w:cs="Arial"/>
                <w:sz w:val="16"/>
                <w:szCs w:val="16"/>
              </w:rPr>
              <w:t>R3 (Ericsson)</w:t>
            </w:r>
          </w:p>
        </w:tc>
        <w:tc>
          <w:tcPr>
            <w:tcW w:w="822" w:type="dxa"/>
            <w:tcBorders>
              <w:top w:val="single" w:sz="4" w:space="0" w:color="A5A5A5"/>
              <w:left w:val="nil"/>
              <w:bottom w:val="single" w:sz="4" w:space="0" w:color="A5A5A5"/>
              <w:right w:val="single" w:sz="4" w:space="0" w:color="A5A5A5"/>
            </w:tcBorders>
            <w:shd w:val="clear" w:color="auto" w:fill="auto"/>
          </w:tcPr>
          <w:p w14:paraId="1BAA9802" w14:textId="0EACF29C"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A964ADB" w14:textId="15718BAC"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2C2B45C" w14:textId="4B6D8783"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328E108E" w14:textId="39CE0B00" w:rsidR="008A0071" w:rsidRPr="00E7482D" w:rsidRDefault="008A0071" w:rsidP="008A0071">
            <w:pPr>
              <w:pStyle w:val="TAL"/>
              <w:rPr>
                <w:rFonts w:cs="Arial"/>
                <w:sz w:val="16"/>
                <w:szCs w:val="16"/>
              </w:rPr>
            </w:pPr>
            <w:r w:rsidRPr="00E7482D">
              <w:rPr>
                <w:rFonts w:cs="Arial"/>
                <w:sz w:val="16"/>
                <w:szCs w:val="16"/>
              </w:rPr>
              <w:t>0327</w:t>
            </w:r>
          </w:p>
        </w:tc>
        <w:tc>
          <w:tcPr>
            <w:tcW w:w="690" w:type="dxa"/>
            <w:tcBorders>
              <w:top w:val="single" w:sz="4" w:space="0" w:color="A5A5A5"/>
              <w:left w:val="nil"/>
              <w:bottom w:val="single" w:sz="4" w:space="0" w:color="A5A5A5"/>
              <w:right w:val="single" w:sz="4" w:space="0" w:color="A5A5A5"/>
            </w:tcBorders>
            <w:shd w:val="clear" w:color="000000" w:fill="auto"/>
          </w:tcPr>
          <w:p w14:paraId="0F1DD70E" w14:textId="3088C8CE"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6CFE1CC" w14:textId="0A8C5D75"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15B820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648D35C" w14:textId="21954EE6" w:rsidR="008A0071" w:rsidRPr="00E7482D" w:rsidRDefault="008A0071" w:rsidP="008A0071">
            <w:pPr>
              <w:pStyle w:val="TAL"/>
              <w:rPr>
                <w:rFonts w:cs="Arial"/>
                <w:sz w:val="16"/>
                <w:szCs w:val="16"/>
              </w:rPr>
            </w:pPr>
            <w:r w:rsidRPr="00E7482D">
              <w:rPr>
                <w:rFonts w:cs="Arial"/>
                <w:sz w:val="16"/>
                <w:szCs w:val="16"/>
              </w:rPr>
              <w:t>R2-2010824</w:t>
            </w:r>
          </w:p>
        </w:tc>
        <w:tc>
          <w:tcPr>
            <w:tcW w:w="3038" w:type="dxa"/>
            <w:tcBorders>
              <w:top w:val="single" w:sz="4" w:space="0" w:color="A5A5A5"/>
              <w:left w:val="nil"/>
              <w:bottom w:val="single" w:sz="4" w:space="0" w:color="A5A5A5"/>
              <w:right w:val="single" w:sz="4" w:space="0" w:color="A5A5A5"/>
            </w:tcBorders>
            <w:shd w:val="clear" w:color="auto" w:fill="auto"/>
          </w:tcPr>
          <w:p w14:paraId="02E121CE" w14:textId="5E430FE1" w:rsidR="008A0071" w:rsidRPr="00E7482D" w:rsidRDefault="008A0071" w:rsidP="008A0071">
            <w:pPr>
              <w:pStyle w:val="TAL"/>
              <w:rPr>
                <w:rFonts w:cs="Arial"/>
                <w:sz w:val="16"/>
                <w:szCs w:val="16"/>
              </w:rPr>
            </w:pPr>
            <w:r w:rsidRPr="00E7482D">
              <w:rPr>
                <w:rFonts w:cs="Arial"/>
                <w:sz w:val="16"/>
                <w:szCs w:val="16"/>
              </w:rPr>
              <w:t>Corrections on AQP for notification control</w:t>
            </w:r>
          </w:p>
        </w:tc>
        <w:tc>
          <w:tcPr>
            <w:tcW w:w="1666" w:type="dxa"/>
            <w:tcBorders>
              <w:top w:val="single" w:sz="4" w:space="0" w:color="A5A5A5"/>
              <w:left w:val="nil"/>
              <w:bottom w:val="single" w:sz="4" w:space="0" w:color="A5A5A5"/>
              <w:right w:val="single" w:sz="4" w:space="0" w:color="A5A5A5"/>
            </w:tcBorders>
            <w:shd w:val="clear" w:color="auto" w:fill="auto"/>
          </w:tcPr>
          <w:p w14:paraId="11DA83DA" w14:textId="4DC50CBE" w:rsidR="008A0071" w:rsidRPr="00E7482D" w:rsidRDefault="008A0071" w:rsidP="008A0071">
            <w:pPr>
              <w:pStyle w:val="TAL"/>
              <w:rPr>
                <w:rFonts w:cs="Arial"/>
                <w:sz w:val="16"/>
                <w:szCs w:val="16"/>
              </w:rPr>
            </w:pPr>
            <w:r w:rsidRPr="00E7482D">
              <w:rPr>
                <w:rFonts w:cs="Arial"/>
                <w:sz w:val="16"/>
                <w:szCs w:val="16"/>
              </w:rPr>
              <w:t>R3 (Ericsson, Nokia, Nokia Shanghai Bell, InterDigital, LG Electronics, Intel Corporation, CATT, ZTE)</w:t>
            </w:r>
          </w:p>
        </w:tc>
        <w:tc>
          <w:tcPr>
            <w:tcW w:w="822" w:type="dxa"/>
            <w:tcBorders>
              <w:top w:val="single" w:sz="4" w:space="0" w:color="A5A5A5"/>
              <w:left w:val="nil"/>
              <w:bottom w:val="single" w:sz="4" w:space="0" w:color="A5A5A5"/>
              <w:right w:val="single" w:sz="4" w:space="0" w:color="A5A5A5"/>
            </w:tcBorders>
            <w:shd w:val="clear" w:color="auto" w:fill="auto"/>
          </w:tcPr>
          <w:p w14:paraId="0700F587" w14:textId="235C135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D7F06B" w14:textId="7104153D"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592F116F" w14:textId="45EA0415" w:rsidR="008A0071" w:rsidRPr="00E7482D" w:rsidRDefault="008A0071" w:rsidP="008A0071">
            <w:pPr>
              <w:pStyle w:val="TAL"/>
              <w:rPr>
                <w:rFonts w:cs="Arial"/>
                <w:sz w:val="16"/>
                <w:szCs w:val="16"/>
              </w:rPr>
            </w:pPr>
            <w:r w:rsidRPr="00E7482D">
              <w:rPr>
                <w:rFonts w:cs="Arial"/>
                <w:sz w:val="16"/>
                <w:szCs w:val="16"/>
              </w:rPr>
              <w:t>5G_V2X_NRSL, TEI16</w:t>
            </w:r>
          </w:p>
        </w:tc>
        <w:tc>
          <w:tcPr>
            <w:tcW w:w="572" w:type="dxa"/>
            <w:tcBorders>
              <w:top w:val="single" w:sz="4" w:space="0" w:color="A5A5A5"/>
              <w:left w:val="nil"/>
              <w:bottom w:val="single" w:sz="4" w:space="0" w:color="A5A5A5"/>
              <w:right w:val="single" w:sz="4" w:space="0" w:color="A5A5A5"/>
            </w:tcBorders>
            <w:shd w:val="clear" w:color="000000" w:fill="auto"/>
          </w:tcPr>
          <w:p w14:paraId="7DBCC3FC" w14:textId="3DAB6468" w:rsidR="008A0071" w:rsidRPr="00E7482D" w:rsidRDefault="008A0071" w:rsidP="008A0071">
            <w:pPr>
              <w:pStyle w:val="TAL"/>
              <w:rPr>
                <w:rFonts w:cs="Arial"/>
                <w:sz w:val="16"/>
                <w:szCs w:val="16"/>
              </w:rPr>
            </w:pPr>
            <w:r w:rsidRPr="00E7482D">
              <w:rPr>
                <w:rFonts w:cs="Arial"/>
                <w:sz w:val="16"/>
                <w:szCs w:val="16"/>
              </w:rPr>
              <w:t>0328</w:t>
            </w:r>
          </w:p>
        </w:tc>
        <w:tc>
          <w:tcPr>
            <w:tcW w:w="690" w:type="dxa"/>
            <w:tcBorders>
              <w:top w:val="single" w:sz="4" w:space="0" w:color="A5A5A5"/>
              <w:left w:val="nil"/>
              <w:bottom w:val="single" w:sz="4" w:space="0" w:color="A5A5A5"/>
              <w:right w:val="single" w:sz="4" w:space="0" w:color="A5A5A5"/>
            </w:tcBorders>
            <w:shd w:val="clear" w:color="000000" w:fill="auto"/>
          </w:tcPr>
          <w:p w14:paraId="4DB793A1" w14:textId="7337CE42"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6A775B6" w14:textId="3EF0AA12"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BA246C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977E17" w14:textId="7A4A134C" w:rsidR="008A0071" w:rsidRPr="00E7482D" w:rsidRDefault="008A0071" w:rsidP="008A0071">
            <w:pPr>
              <w:pStyle w:val="TAL"/>
              <w:rPr>
                <w:rFonts w:cs="Arial"/>
                <w:sz w:val="16"/>
                <w:szCs w:val="16"/>
              </w:rPr>
            </w:pPr>
            <w:r w:rsidRPr="00E7482D">
              <w:rPr>
                <w:rFonts w:cs="Arial"/>
                <w:sz w:val="16"/>
                <w:szCs w:val="16"/>
              </w:rPr>
              <w:t>R2-2010825</w:t>
            </w:r>
          </w:p>
        </w:tc>
        <w:tc>
          <w:tcPr>
            <w:tcW w:w="3038" w:type="dxa"/>
            <w:tcBorders>
              <w:top w:val="single" w:sz="4" w:space="0" w:color="A5A5A5"/>
              <w:left w:val="nil"/>
              <w:bottom w:val="single" w:sz="4" w:space="0" w:color="A5A5A5"/>
              <w:right w:val="single" w:sz="4" w:space="0" w:color="A5A5A5"/>
            </w:tcBorders>
            <w:shd w:val="clear" w:color="auto" w:fill="auto"/>
          </w:tcPr>
          <w:p w14:paraId="34CCF965" w14:textId="1C4D7F29" w:rsidR="008A0071" w:rsidRPr="00E7482D" w:rsidRDefault="008A0071" w:rsidP="008A0071">
            <w:pPr>
              <w:pStyle w:val="TAL"/>
              <w:rPr>
                <w:rFonts w:cs="Arial"/>
                <w:sz w:val="16"/>
                <w:szCs w:val="16"/>
              </w:rPr>
            </w:pPr>
            <w:r w:rsidRPr="00E7482D">
              <w:rPr>
                <w:rFonts w:cs="Arial"/>
                <w:sz w:val="16"/>
                <w:szCs w:val="16"/>
              </w:rPr>
              <w:t>End marker handling in case of MR-DC NG-RAN initiated QoS Flow offloading</w:t>
            </w:r>
          </w:p>
        </w:tc>
        <w:tc>
          <w:tcPr>
            <w:tcW w:w="1666" w:type="dxa"/>
            <w:tcBorders>
              <w:top w:val="single" w:sz="4" w:space="0" w:color="A5A5A5"/>
              <w:left w:val="nil"/>
              <w:bottom w:val="single" w:sz="4" w:space="0" w:color="A5A5A5"/>
              <w:right w:val="single" w:sz="4" w:space="0" w:color="A5A5A5"/>
            </w:tcBorders>
            <w:shd w:val="clear" w:color="auto" w:fill="auto"/>
          </w:tcPr>
          <w:p w14:paraId="368864A5" w14:textId="64141897" w:rsidR="008A0071" w:rsidRPr="00E7482D" w:rsidRDefault="008A0071" w:rsidP="008A0071">
            <w:pPr>
              <w:pStyle w:val="TAL"/>
              <w:rPr>
                <w:rFonts w:cs="Arial"/>
                <w:sz w:val="16"/>
                <w:szCs w:val="16"/>
              </w:rPr>
            </w:pPr>
            <w:r w:rsidRPr="00E7482D">
              <w:rPr>
                <w:rFonts w:cs="Arial"/>
                <w:sz w:val="16"/>
                <w:szCs w:val="16"/>
              </w:rPr>
              <w:t>R3 (Huawei, Deutsche Telekom,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2989D653" w14:textId="7CEF581E"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7EFF376" w14:textId="2D275521"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3B5BD062" w14:textId="384803EA"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C560343" w14:textId="2B79C280" w:rsidR="008A0071" w:rsidRPr="00E7482D" w:rsidRDefault="008A0071" w:rsidP="008A0071">
            <w:pPr>
              <w:pStyle w:val="TAL"/>
              <w:rPr>
                <w:rFonts w:cs="Arial"/>
                <w:sz w:val="16"/>
                <w:szCs w:val="16"/>
              </w:rPr>
            </w:pPr>
            <w:r w:rsidRPr="00E7482D">
              <w:rPr>
                <w:rFonts w:cs="Arial"/>
                <w:sz w:val="16"/>
                <w:szCs w:val="16"/>
              </w:rPr>
              <w:t>0240</w:t>
            </w:r>
          </w:p>
        </w:tc>
        <w:tc>
          <w:tcPr>
            <w:tcW w:w="690" w:type="dxa"/>
            <w:tcBorders>
              <w:top w:val="single" w:sz="4" w:space="0" w:color="A5A5A5"/>
              <w:left w:val="nil"/>
              <w:bottom w:val="single" w:sz="4" w:space="0" w:color="A5A5A5"/>
              <w:right w:val="single" w:sz="4" w:space="0" w:color="A5A5A5"/>
            </w:tcBorders>
            <w:shd w:val="clear" w:color="000000" w:fill="auto"/>
          </w:tcPr>
          <w:p w14:paraId="1AC7FC01" w14:textId="792772E7"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51B83F7" w14:textId="796FEFE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51EC02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1810191" w14:textId="15813445" w:rsidR="008A0071" w:rsidRPr="00E7482D" w:rsidRDefault="008A0071" w:rsidP="008A0071">
            <w:pPr>
              <w:pStyle w:val="TAL"/>
              <w:rPr>
                <w:rFonts w:cs="Arial"/>
                <w:sz w:val="16"/>
                <w:szCs w:val="16"/>
              </w:rPr>
            </w:pPr>
            <w:r w:rsidRPr="00E7482D">
              <w:rPr>
                <w:rFonts w:cs="Arial"/>
                <w:sz w:val="16"/>
                <w:szCs w:val="16"/>
              </w:rPr>
              <w:t>R2-2010827</w:t>
            </w:r>
          </w:p>
        </w:tc>
        <w:tc>
          <w:tcPr>
            <w:tcW w:w="3038" w:type="dxa"/>
            <w:tcBorders>
              <w:top w:val="single" w:sz="4" w:space="0" w:color="A5A5A5"/>
              <w:left w:val="nil"/>
              <w:bottom w:val="single" w:sz="4" w:space="0" w:color="A5A5A5"/>
              <w:right w:val="single" w:sz="4" w:space="0" w:color="A5A5A5"/>
            </w:tcBorders>
            <w:shd w:val="clear" w:color="auto" w:fill="auto"/>
          </w:tcPr>
          <w:p w14:paraId="2D25FA82" w14:textId="6417C75B" w:rsidR="008A0071" w:rsidRPr="00E7482D" w:rsidRDefault="008A0071" w:rsidP="008A0071">
            <w:pPr>
              <w:pStyle w:val="TAL"/>
              <w:rPr>
                <w:rFonts w:cs="Arial"/>
                <w:sz w:val="16"/>
                <w:szCs w:val="16"/>
              </w:rPr>
            </w:pPr>
            <w:r w:rsidRPr="00E7482D">
              <w:rPr>
                <w:rFonts w:cs="Arial"/>
                <w:sz w:val="16"/>
                <w:szCs w:val="16"/>
              </w:rPr>
              <w:t>Corrections on AQP for notification control</w:t>
            </w:r>
          </w:p>
        </w:tc>
        <w:tc>
          <w:tcPr>
            <w:tcW w:w="1666" w:type="dxa"/>
            <w:tcBorders>
              <w:top w:val="single" w:sz="4" w:space="0" w:color="A5A5A5"/>
              <w:left w:val="nil"/>
              <w:bottom w:val="single" w:sz="4" w:space="0" w:color="A5A5A5"/>
              <w:right w:val="single" w:sz="4" w:space="0" w:color="A5A5A5"/>
            </w:tcBorders>
            <w:shd w:val="clear" w:color="auto" w:fill="auto"/>
          </w:tcPr>
          <w:p w14:paraId="2508171C" w14:textId="7F47D109" w:rsidR="008A0071" w:rsidRPr="00E7482D" w:rsidRDefault="008A0071" w:rsidP="008A0071">
            <w:pPr>
              <w:pStyle w:val="TAL"/>
              <w:rPr>
                <w:rFonts w:cs="Arial"/>
                <w:sz w:val="16"/>
                <w:szCs w:val="16"/>
              </w:rPr>
            </w:pPr>
            <w:r w:rsidRPr="00E7482D">
              <w:rPr>
                <w:rFonts w:cs="Arial"/>
                <w:sz w:val="16"/>
                <w:szCs w:val="16"/>
              </w:rPr>
              <w:t>R3 (ZTE, Ericsson,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26B4465" w14:textId="1B20271C"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82BAB83" w14:textId="5767836E" w:rsidR="008A0071" w:rsidRPr="00E7482D" w:rsidRDefault="008A0071" w:rsidP="008A0071">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2E5F8BBF" w14:textId="1E67E2DF" w:rsidR="008A0071" w:rsidRPr="00E7482D" w:rsidRDefault="008A0071" w:rsidP="008A0071">
            <w:pPr>
              <w:pStyle w:val="TAL"/>
              <w:rPr>
                <w:rFonts w:cs="Arial"/>
                <w:sz w:val="16"/>
                <w:szCs w:val="16"/>
              </w:rPr>
            </w:pPr>
            <w:r w:rsidRPr="00E7482D">
              <w:rPr>
                <w:rFonts w:cs="Arial"/>
                <w:sz w:val="16"/>
                <w:szCs w:val="16"/>
              </w:rPr>
              <w:t>5G_V2X_NRSL, TEI16</w:t>
            </w:r>
          </w:p>
        </w:tc>
        <w:tc>
          <w:tcPr>
            <w:tcW w:w="572" w:type="dxa"/>
            <w:tcBorders>
              <w:top w:val="single" w:sz="4" w:space="0" w:color="A5A5A5"/>
              <w:left w:val="nil"/>
              <w:bottom w:val="single" w:sz="4" w:space="0" w:color="A5A5A5"/>
              <w:right w:val="single" w:sz="4" w:space="0" w:color="A5A5A5"/>
            </w:tcBorders>
            <w:shd w:val="clear" w:color="000000" w:fill="auto"/>
          </w:tcPr>
          <w:p w14:paraId="2280D8FC" w14:textId="12773C89" w:rsidR="008A0071" w:rsidRPr="00E7482D" w:rsidRDefault="008A0071" w:rsidP="008A0071">
            <w:pPr>
              <w:pStyle w:val="TAL"/>
              <w:rPr>
                <w:rFonts w:cs="Arial"/>
                <w:sz w:val="16"/>
                <w:szCs w:val="16"/>
              </w:rPr>
            </w:pPr>
            <w:r w:rsidRPr="00E7482D">
              <w:rPr>
                <w:rFonts w:cs="Arial"/>
                <w:sz w:val="16"/>
                <w:szCs w:val="16"/>
              </w:rPr>
              <w:t>0242</w:t>
            </w:r>
          </w:p>
        </w:tc>
        <w:tc>
          <w:tcPr>
            <w:tcW w:w="690" w:type="dxa"/>
            <w:tcBorders>
              <w:top w:val="single" w:sz="4" w:space="0" w:color="A5A5A5"/>
              <w:left w:val="nil"/>
              <w:bottom w:val="single" w:sz="4" w:space="0" w:color="A5A5A5"/>
              <w:right w:val="single" w:sz="4" w:space="0" w:color="A5A5A5"/>
            </w:tcBorders>
            <w:shd w:val="clear" w:color="000000" w:fill="auto"/>
          </w:tcPr>
          <w:p w14:paraId="4410F0AC" w14:textId="035A1E1A"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8EDC801" w14:textId="3341861E"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0447DCD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7BF7B2D" w14:textId="47C8B68D" w:rsidR="008A0071" w:rsidRPr="00E7482D" w:rsidRDefault="008A0071" w:rsidP="008A0071">
            <w:pPr>
              <w:pStyle w:val="TAL"/>
              <w:rPr>
                <w:rFonts w:cs="Arial"/>
                <w:sz w:val="16"/>
                <w:szCs w:val="16"/>
              </w:rPr>
            </w:pPr>
            <w:r w:rsidRPr="00E7482D">
              <w:rPr>
                <w:rFonts w:cs="Arial"/>
                <w:sz w:val="16"/>
                <w:szCs w:val="16"/>
              </w:rPr>
              <w:t>R2-2010828</w:t>
            </w:r>
          </w:p>
        </w:tc>
        <w:tc>
          <w:tcPr>
            <w:tcW w:w="3038" w:type="dxa"/>
            <w:tcBorders>
              <w:top w:val="single" w:sz="4" w:space="0" w:color="A5A5A5"/>
              <w:left w:val="nil"/>
              <w:bottom w:val="single" w:sz="4" w:space="0" w:color="A5A5A5"/>
              <w:right w:val="single" w:sz="4" w:space="0" w:color="A5A5A5"/>
            </w:tcBorders>
            <w:shd w:val="clear" w:color="auto" w:fill="auto"/>
          </w:tcPr>
          <w:p w14:paraId="07E55EB8" w14:textId="73EDC51E" w:rsidR="008A0071" w:rsidRPr="00E7482D" w:rsidRDefault="008A0071" w:rsidP="008A0071">
            <w:pPr>
              <w:pStyle w:val="TAL"/>
              <w:rPr>
                <w:rFonts w:cs="Arial"/>
                <w:sz w:val="16"/>
                <w:szCs w:val="16"/>
              </w:rPr>
            </w:pPr>
            <w:r w:rsidRPr="00E7482D">
              <w:rPr>
                <w:rFonts w:cs="Arial"/>
                <w:sz w:val="16"/>
                <w:szCs w:val="16"/>
              </w:rPr>
              <w:t>Correction on immediate suspension</w:t>
            </w:r>
          </w:p>
        </w:tc>
        <w:tc>
          <w:tcPr>
            <w:tcW w:w="1666" w:type="dxa"/>
            <w:tcBorders>
              <w:top w:val="single" w:sz="4" w:space="0" w:color="A5A5A5"/>
              <w:left w:val="nil"/>
              <w:bottom w:val="single" w:sz="4" w:space="0" w:color="A5A5A5"/>
              <w:right w:val="single" w:sz="4" w:space="0" w:color="A5A5A5"/>
            </w:tcBorders>
            <w:shd w:val="clear" w:color="auto" w:fill="auto"/>
          </w:tcPr>
          <w:p w14:paraId="056F6594" w14:textId="03B00BD6" w:rsidR="008A0071" w:rsidRPr="00E7482D" w:rsidRDefault="008A0071" w:rsidP="008A0071">
            <w:pPr>
              <w:pStyle w:val="TAL"/>
              <w:rPr>
                <w:rFonts w:cs="Arial"/>
                <w:sz w:val="16"/>
                <w:szCs w:val="16"/>
              </w:rPr>
            </w:pPr>
            <w:r w:rsidRPr="00E7482D">
              <w:rPr>
                <w:rFonts w:cs="Arial"/>
                <w:sz w:val="16"/>
                <w:szCs w:val="16"/>
              </w:rPr>
              <w:t>R3 (Huawei, Nokia, Nokia Shanghai Bell, Ericsson,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1D98A31A" w14:textId="18E483B1"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B5E91A" w14:textId="07B301AB" w:rsidR="008A0071" w:rsidRPr="00E7482D" w:rsidRDefault="008A0071" w:rsidP="008A0071">
            <w:pPr>
              <w:pStyle w:val="TAL"/>
              <w:rPr>
                <w:rFonts w:cs="Arial"/>
                <w:sz w:val="16"/>
                <w:szCs w:val="16"/>
              </w:rPr>
            </w:pPr>
            <w:r w:rsidRPr="00E7482D">
              <w:rPr>
                <w:rFonts w:cs="Arial"/>
                <w:sz w:val="16"/>
                <w:szCs w:val="16"/>
              </w:rPr>
              <w:t>36.300</w:t>
            </w:r>
          </w:p>
        </w:tc>
        <w:tc>
          <w:tcPr>
            <w:tcW w:w="1990" w:type="dxa"/>
            <w:tcBorders>
              <w:top w:val="single" w:sz="4" w:space="0" w:color="A5A5A5"/>
              <w:left w:val="nil"/>
              <w:bottom w:val="single" w:sz="4" w:space="0" w:color="A5A5A5"/>
              <w:right w:val="single" w:sz="4" w:space="0" w:color="A5A5A5"/>
            </w:tcBorders>
            <w:shd w:val="clear" w:color="auto" w:fill="auto"/>
          </w:tcPr>
          <w:p w14:paraId="74BC36F3" w14:textId="73C2E8FD" w:rsidR="008A0071" w:rsidRPr="00E7482D" w:rsidRDefault="008A0071" w:rsidP="008A0071">
            <w:pPr>
              <w:pStyle w:val="TAL"/>
              <w:rPr>
                <w:rFonts w:cs="Arial"/>
                <w:sz w:val="16"/>
                <w:szCs w:val="16"/>
              </w:rPr>
            </w:pPr>
            <w:r w:rsidRPr="00E7482D">
              <w:rPr>
                <w:rFonts w:cs="Arial"/>
                <w:sz w:val="16"/>
                <w:szCs w:val="16"/>
              </w:rPr>
              <w:t>LTE_eMTC5-Core, 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7395046E" w14:textId="177125AD" w:rsidR="008A0071" w:rsidRPr="00E7482D" w:rsidRDefault="008A0071" w:rsidP="008A0071">
            <w:pPr>
              <w:pStyle w:val="TAL"/>
              <w:rPr>
                <w:rFonts w:cs="Arial"/>
                <w:sz w:val="16"/>
                <w:szCs w:val="16"/>
              </w:rPr>
            </w:pPr>
            <w:r w:rsidRPr="00E7482D">
              <w:rPr>
                <w:rFonts w:cs="Arial"/>
                <w:sz w:val="16"/>
                <w:szCs w:val="16"/>
              </w:rPr>
              <w:t>1332</w:t>
            </w:r>
          </w:p>
        </w:tc>
        <w:tc>
          <w:tcPr>
            <w:tcW w:w="690" w:type="dxa"/>
            <w:tcBorders>
              <w:top w:val="single" w:sz="4" w:space="0" w:color="A5A5A5"/>
              <w:left w:val="nil"/>
              <w:bottom w:val="single" w:sz="4" w:space="0" w:color="A5A5A5"/>
              <w:right w:val="single" w:sz="4" w:space="0" w:color="A5A5A5"/>
            </w:tcBorders>
            <w:shd w:val="clear" w:color="000000" w:fill="auto"/>
          </w:tcPr>
          <w:p w14:paraId="36D7EF6A" w14:textId="6ABF29BF"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5088E4D" w14:textId="42B184AA"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129A3C6"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3EF0448" w14:textId="3F28C317" w:rsidR="008A0071" w:rsidRPr="00E7482D" w:rsidRDefault="008A0071" w:rsidP="008A0071">
            <w:pPr>
              <w:pStyle w:val="TAL"/>
              <w:rPr>
                <w:rFonts w:cs="Arial"/>
                <w:sz w:val="16"/>
                <w:szCs w:val="16"/>
              </w:rPr>
            </w:pPr>
            <w:r w:rsidRPr="00E7482D">
              <w:rPr>
                <w:rFonts w:cs="Arial"/>
                <w:sz w:val="16"/>
                <w:szCs w:val="16"/>
              </w:rPr>
              <w:lastRenderedPageBreak/>
              <w:t>R2-2010830</w:t>
            </w:r>
          </w:p>
        </w:tc>
        <w:tc>
          <w:tcPr>
            <w:tcW w:w="3038" w:type="dxa"/>
            <w:tcBorders>
              <w:top w:val="single" w:sz="4" w:space="0" w:color="A5A5A5"/>
              <w:left w:val="nil"/>
              <w:bottom w:val="single" w:sz="4" w:space="0" w:color="A5A5A5"/>
              <w:right w:val="single" w:sz="4" w:space="0" w:color="A5A5A5"/>
            </w:tcBorders>
            <w:shd w:val="clear" w:color="auto" w:fill="auto"/>
          </w:tcPr>
          <w:p w14:paraId="13842D81" w14:textId="30677B9B" w:rsidR="008A0071" w:rsidRPr="00E7482D" w:rsidRDefault="008A0071" w:rsidP="008A0071">
            <w:pPr>
              <w:pStyle w:val="TAL"/>
              <w:rPr>
                <w:rFonts w:cs="Arial"/>
                <w:sz w:val="16"/>
                <w:szCs w:val="16"/>
              </w:rPr>
            </w:pPr>
            <w:r w:rsidRPr="00E7482D">
              <w:rPr>
                <w:rFonts w:cs="Arial"/>
                <w:sz w:val="16"/>
                <w:szCs w:val="16"/>
              </w:rPr>
              <w:t>Correction for NR CHO and Full Configuration</w:t>
            </w:r>
          </w:p>
        </w:tc>
        <w:tc>
          <w:tcPr>
            <w:tcW w:w="1666" w:type="dxa"/>
            <w:tcBorders>
              <w:top w:val="single" w:sz="4" w:space="0" w:color="A5A5A5"/>
              <w:left w:val="nil"/>
              <w:bottom w:val="single" w:sz="4" w:space="0" w:color="A5A5A5"/>
              <w:right w:val="single" w:sz="4" w:space="0" w:color="A5A5A5"/>
            </w:tcBorders>
            <w:shd w:val="clear" w:color="auto" w:fill="auto"/>
          </w:tcPr>
          <w:p w14:paraId="50D25E31" w14:textId="0CFDB3B7" w:rsidR="008A0071" w:rsidRPr="00E7482D" w:rsidRDefault="008A0071" w:rsidP="008A0071">
            <w:pPr>
              <w:pStyle w:val="TAL"/>
              <w:rPr>
                <w:rFonts w:cs="Arial"/>
                <w:sz w:val="16"/>
                <w:szCs w:val="16"/>
              </w:rPr>
            </w:pPr>
            <w:r w:rsidRPr="00E7482D">
              <w:rPr>
                <w:rFonts w:cs="Arial"/>
                <w:sz w:val="16"/>
                <w:szCs w:val="16"/>
              </w:rPr>
              <w:t>R3 (Intel Corporation, Samsung)</w:t>
            </w:r>
          </w:p>
        </w:tc>
        <w:tc>
          <w:tcPr>
            <w:tcW w:w="822" w:type="dxa"/>
            <w:tcBorders>
              <w:top w:val="single" w:sz="4" w:space="0" w:color="A5A5A5"/>
              <w:left w:val="nil"/>
              <w:bottom w:val="single" w:sz="4" w:space="0" w:color="A5A5A5"/>
              <w:right w:val="single" w:sz="4" w:space="0" w:color="A5A5A5"/>
            </w:tcBorders>
            <w:shd w:val="clear" w:color="auto" w:fill="auto"/>
          </w:tcPr>
          <w:p w14:paraId="31745DB6" w14:textId="01D07045"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83BD5C6" w14:textId="7C567233"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A84F1C9" w14:textId="54417596" w:rsidR="008A0071" w:rsidRPr="00E7482D" w:rsidRDefault="008A0071" w:rsidP="008A0071">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293C723B" w14:textId="10088C54" w:rsidR="008A0071" w:rsidRPr="00E7482D" w:rsidRDefault="008A0071" w:rsidP="008A0071">
            <w:pPr>
              <w:pStyle w:val="TAL"/>
              <w:rPr>
                <w:rFonts w:cs="Arial"/>
                <w:sz w:val="16"/>
                <w:szCs w:val="16"/>
              </w:rPr>
            </w:pPr>
            <w:r w:rsidRPr="00E7482D">
              <w:rPr>
                <w:rFonts w:cs="Arial"/>
                <w:sz w:val="16"/>
                <w:szCs w:val="16"/>
              </w:rPr>
              <w:t>0330</w:t>
            </w:r>
          </w:p>
        </w:tc>
        <w:tc>
          <w:tcPr>
            <w:tcW w:w="690" w:type="dxa"/>
            <w:tcBorders>
              <w:top w:val="single" w:sz="4" w:space="0" w:color="A5A5A5"/>
              <w:left w:val="nil"/>
              <w:bottom w:val="single" w:sz="4" w:space="0" w:color="A5A5A5"/>
              <w:right w:val="single" w:sz="4" w:space="0" w:color="A5A5A5"/>
            </w:tcBorders>
            <w:shd w:val="clear" w:color="000000" w:fill="auto"/>
          </w:tcPr>
          <w:p w14:paraId="0EF6FC7B" w14:textId="32FC1AC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3440B341" w14:textId="0C9B265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83B13D9"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57CB0A2" w14:textId="0F5E26A0" w:rsidR="008A0071" w:rsidRPr="00E7482D" w:rsidRDefault="008A0071" w:rsidP="008A0071">
            <w:pPr>
              <w:pStyle w:val="TAL"/>
              <w:rPr>
                <w:rFonts w:cs="Arial"/>
                <w:sz w:val="16"/>
                <w:szCs w:val="16"/>
              </w:rPr>
            </w:pPr>
            <w:r w:rsidRPr="00E7482D">
              <w:rPr>
                <w:rFonts w:cs="Arial"/>
                <w:sz w:val="16"/>
                <w:szCs w:val="16"/>
              </w:rPr>
              <w:t>R2-2010831</w:t>
            </w:r>
          </w:p>
        </w:tc>
        <w:tc>
          <w:tcPr>
            <w:tcW w:w="3038" w:type="dxa"/>
            <w:tcBorders>
              <w:top w:val="single" w:sz="4" w:space="0" w:color="A5A5A5"/>
              <w:left w:val="nil"/>
              <w:bottom w:val="single" w:sz="4" w:space="0" w:color="A5A5A5"/>
              <w:right w:val="single" w:sz="4" w:space="0" w:color="A5A5A5"/>
            </w:tcBorders>
            <w:shd w:val="clear" w:color="auto" w:fill="auto"/>
          </w:tcPr>
          <w:p w14:paraId="3B90F831" w14:textId="7CD69E3B" w:rsidR="008A0071" w:rsidRPr="00E7482D" w:rsidRDefault="008A0071" w:rsidP="008A0071">
            <w:pPr>
              <w:pStyle w:val="TAL"/>
              <w:rPr>
                <w:rFonts w:cs="Arial"/>
                <w:sz w:val="16"/>
                <w:szCs w:val="16"/>
              </w:rPr>
            </w:pPr>
            <w:r w:rsidRPr="00E7482D">
              <w:rPr>
                <w:rFonts w:cs="Arial"/>
                <w:sz w:val="16"/>
                <w:szCs w:val="16"/>
              </w:rPr>
              <w:t>Miscellaneous corrections for NR-U</w:t>
            </w:r>
          </w:p>
        </w:tc>
        <w:tc>
          <w:tcPr>
            <w:tcW w:w="1666" w:type="dxa"/>
            <w:tcBorders>
              <w:top w:val="single" w:sz="4" w:space="0" w:color="A5A5A5"/>
              <w:left w:val="nil"/>
              <w:bottom w:val="single" w:sz="4" w:space="0" w:color="A5A5A5"/>
              <w:right w:val="single" w:sz="4" w:space="0" w:color="A5A5A5"/>
            </w:tcBorders>
            <w:shd w:val="clear" w:color="auto" w:fill="auto"/>
          </w:tcPr>
          <w:p w14:paraId="438E3243" w14:textId="5FB5EA4C" w:rsidR="008A0071" w:rsidRPr="00E7482D" w:rsidRDefault="008A0071" w:rsidP="008A0071">
            <w:pPr>
              <w:pStyle w:val="TAL"/>
              <w:rPr>
                <w:rFonts w:cs="Arial"/>
                <w:sz w:val="16"/>
                <w:szCs w:val="16"/>
              </w:rPr>
            </w:pPr>
            <w:r w:rsidRPr="00E7482D">
              <w:rPr>
                <w:rFonts w:cs="Arial"/>
                <w:sz w:val="16"/>
                <w:szCs w:val="16"/>
              </w:rPr>
              <w:t xml:space="preserve">Qualcomm </w:t>
            </w:r>
            <w:r w:rsidR="00BF2AD1" w:rsidRPr="00BF2AD1">
              <w:rPr>
                <w:rFonts w:cs="Arial"/>
                <w:sz w:val="16"/>
                <w:szCs w:val="16"/>
              </w:rPr>
              <w:t>(Rapporteur), Ericsson, Huawei, Nokia, ZTE Corporation</w:t>
            </w:r>
          </w:p>
        </w:tc>
        <w:tc>
          <w:tcPr>
            <w:tcW w:w="822" w:type="dxa"/>
            <w:tcBorders>
              <w:top w:val="single" w:sz="4" w:space="0" w:color="A5A5A5"/>
              <w:left w:val="nil"/>
              <w:bottom w:val="single" w:sz="4" w:space="0" w:color="A5A5A5"/>
              <w:right w:val="single" w:sz="4" w:space="0" w:color="A5A5A5"/>
            </w:tcBorders>
            <w:shd w:val="clear" w:color="auto" w:fill="auto"/>
          </w:tcPr>
          <w:p w14:paraId="412B129A" w14:textId="15E4AB33"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C7564C1" w14:textId="5F819FAF"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EA70C8B" w14:textId="430DA7E8"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5998EE76" w14:textId="1C6B6B26" w:rsidR="008A0071" w:rsidRPr="00E7482D" w:rsidRDefault="008A0071" w:rsidP="008A0071">
            <w:pPr>
              <w:pStyle w:val="TAL"/>
              <w:rPr>
                <w:rFonts w:cs="Arial"/>
                <w:sz w:val="16"/>
                <w:szCs w:val="16"/>
              </w:rPr>
            </w:pPr>
            <w:r w:rsidRPr="00E7482D">
              <w:rPr>
                <w:rFonts w:cs="Arial"/>
                <w:sz w:val="16"/>
                <w:szCs w:val="16"/>
              </w:rPr>
              <w:t>2091</w:t>
            </w:r>
          </w:p>
        </w:tc>
        <w:tc>
          <w:tcPr>
            <w:tcW w:w="690" w:type="dxa"/>
            <w:tcBorders>
              <w:top w:val="single" w:sz="4" w:space="0" w:color="A5A5A5"/>
              <w:left w:val="nil"/>
              <w:bottom w:val="single" w:sz="4" w:space="0" w:color="A5A5A5"/>
              <w:right w:val="single" w:sz="4" w:space="0" w:color="A5A5A5"/>
            </w:tcBorders>
            <w:shd w:val="clear" w:color="000000" w:fill="auto"/>
          </w:tcPr>
          <w:p w14:paraId="5B010706" w14:textId="5FFA53B7"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1774912" w14:textId="216A7530"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9DB36E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955350D" w14:textId="4D77F0B7" w:rsidR="008A0071" w:rsidRPr="00E7482D" w:rsidRDefault="008A0071" w:rsidP="008A0071">
            <w:pPr>
              <w:pStyle w:val="TAL"/>
              <w:rPr>
                <w:rFonts w:cs="Arial"/>
                <w:sz w:val="16"/>
                <w:szCs w:val="16"/>
              </w:rPr>
            </w:pPr>
            <w:r w:rsidRPr="00E7482D">
              <w:rPr>
                <w:rFonts w:cs="Arial"/>
                <w:sz w:val="16"/>
                <w:szCs w:val="16"/>
              </w:rPr>
              <w:t>R2-2010833</w:t>
            </w:r>
          </w:p>
        </w:tc>
        <w:tc>
          <w:tcPr>
            <w:tcW w:w="3038" w:type="dxa"/>
            <w:tcBorders>
              <w:top w:val="single" w:sz="4" w:space="0" w:color="A5A5A5"/>
              <w:left w:val="nil"/>
              <w:bottom w:val="single" w:sz="4" w:space="0" w:color="A5A5A5"/>
              <w:right w:val="single" w:sz="4" w:space="0" w:color="A5A5A5"/>
            </w:tcBorders>
            <w:shd w:val="clear" w:color="auto" w:fill="auto"/>
          </w:tcPr>
          <w:p w14:paraId="74E0F0B6" w14:textId="5CC6BF3E" w:rsidR="008A0071" w:rsidRPr="00E7482D" w:rsidRDefault="008A0071" w:rsidP="008A0071">
            <w:pPr>
              <w:pStyle w:val="TAL"/>
              <w:rPr>
                <w:rFonts w:cs="Arial"/>
                <w:sz w:val="16"/>
                <w:szCs w:val="16"/>
              </w:rPr>
            </w:pPr>
            <w:r w:rsidRPr="00E7482D">
              <w:rPr>
                <w:rFonts w:cs="Arial"/>
                <w:sz w:val="16"/>
                <w:szCs w:val="16"/>
              </w:rPr>
              <w:t>Correction on RRM relaxation</w:t>
            </w:r>
          </w:p>
        </w:tc>
        <w:tc>
          <w:tcPr>
            <w:tcW w:w="1666" w:type="dxa"/>
            <w:tcBorders>
              <w:top w:val="single" w:sz="4" w:space="0" w:color="A5A5A5"/>
              <w:left w:val="nil"/>
              <w:bottom w:val="single" w:sz="4" w:space="0" w:color="A5A5A5"/>
              <w:right w:val="single" w:sz="4" w:space="0" w:color="A5A5A5"/>
            </w:tcBorders>
            <w:shd w:val="clear" w:color="auto" w:fill="auto"/>
          </w:tcPr>
          <w:p w14:paraId="747F70C6" w14:textId="1DF06451" w:rsidR="008A0071" w:rsidRPr="00E7482D" w:rsidRDefault="008A0071" w:rsidP="008A0071">
            <w:pPr>
              <w:pStyle w:val="TAL"/>
              <w:rPr>
                <w:rFonts w:cs="Arial"/>
                <w:sz w:val="16"/>
                <w:szCs w:val="16"/>
              </w:rPr>
            </w:pPr>
            <w:r w:rsidRPr="00E7482D">
              <w:rPr>
                <w:rFonts w:cs="Arial"/>
                <w:sz w:val="16"/>
                <w:szCs w:val="16"/>
              </w:rPr>
              <w:t>Samsung Electronics</w:t>
            </w:r>
            <w:r w:rsidR="00BF2AD1">
              <w:rPr>
                <w:rFonts w:cs="Arial"/>
                <w:sz w:val="16"/>
                <w:szCs w:val="16"/>
              </w:rPr>
              <w:t>, CATT</w:t>
            </w:r>
          </w:p>
        </w:tc>
        <w:tc>
          <w:tcPr>
            <w:tcW w:w="822" w:type="dxa"/>
            <w:tcBorders>
              <w:top w:val="single" w:sz="4" w:space="0" w:color="A5A5A5"/>
              <w:left w:val="nil"/>
              <w:bottom w:val="single" w:sz="4" w:space="0" w:color="A5A5A5"/>
              <w:right w:val="single" w:sz="4" w:space="0" w:color="A5A5A5"/>
            </w:tcBorders>
            <w:shd w:val="clear" w:color="auto" w:fill="auto"/>
          </w:tcPr>
          <w:p w14:paraId="5816431B" w14:textId="1943B6D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919414A" w14:textId="0A95E7DC" w:rsidR="008A0071" w:rsidRPr="00E7482D" w:rsidRDefault="008A0071" w:rsidP="008A0071">
            <w:pPr>
              <w:pStyle w:val="TAL"/>
              <w:rPr>
                <w:rFonts w:cs="Arial"/>
                <w:sz w:val="16"/>
                <w:szCs w:val="16"/>
              </w:rPr>
            </w:pPr>
            <w:r w:rsidRPr="00E7482D">
              <w:rPr>
                <w:rFonts w:cs="Arial"/>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08EAB5F6" w14:textId="2B8744C6" w:rsidR="008A0071" w:rsidRPr="00E7482D" w:rsidRDefault="008A0071" w:rsidP="008A0071">
            <w:pPr>
              <w:pStyle w:val="TAL"/>
              <w:rPr>
                <w:rFonts w:cs="Arial"/>
                <w:sz w:val="16"/>
                <w:szCs w:val="16"/>
              </w:rPr>
            </w:pPr>
            <w:r w:rsidRPr="00E7482D">
              <w:rPr>
                <w:rFonts w:cs="Arial"/>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2F535E6F" w14:textId="0727258D" w:rsidR="008A0071" w:rsidRPr="00E7482D" w:rsidRDefault="008A0071" w:rsidP="008A0071">
            <w:pPr>
              <w:pStyle w:val="TAL"/>
              <w:rPr>
                <w:rFonts w:cs="Arial"/>
                <w:sz w:val="16"/>
                <w:szCs w:val="16"/>
              </w:rPr>
            </w:pPr>
            <w:r w:rsidRPr="00E7482D">
              <w:rPr>
                <w:rFonts w:cs="Arial"/>
                <w:sz w:val="16"/>
                <w:szCs w:val="16"/>
              </w:rPr>
              <w:t>0193</w:t>
            </w:r>
          </w:p>
        </w:tc>
        <w:tc>
          <w:tcPr>
            <w:tcW w:w="690" w:type="dxa"/>
            <w:tcBorders>
              <w:top w:val="single" w:sz="4" w:space="0" w:color="A5A5A5"/>
              <w:left w:val="nil"/>
              <w:bottom w:val="single" w:sz="4" w:space="0" w:color="A5A5A5"/>
              <w:right w:val="single" w:sz="4" w:space="0" w:color="A5A5A5"/>
            </w:tcBorders>
            <w:shd w:val="clear" w:color="000000" w:fill="auto"/>
          </w:tcPr>
          <w:p w14:paraId="2C5A876A" w14:textId="03D83FEF"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809C51A" w14:textId="1A195FA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625A6B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D55E09" w14:textId="7033EB72" w:rsidR="008A0071" w:rsidRPr="00E7482D" w:rsidRDefault="008A0071" w:rsidP="008A0071">
            <w:pPr>
              <w:pStyle w:val="TAL"/>
              <w:rPr>
                <w:rFonts w:cs="Arial"/>
                <w:sz w:val="16"/>
                <w:szCs w:val="16"/>
              </w:rPr>
            </w:pPr>
            <w:r w:rsidRPr="00E7482D">
              <w:rPr>
                <w:rFonts w:cs="Arial"/>
                <w:sz w:val="16"/>
                <w:szCs w:val="16"/>
              </w:rPr>
              <w:t>R2-2010835</w:t>
            </w:r>
          </w:p>
        </w:tc>
        <w:tc>
          <w:tcPr>
            <w:tcW w:w="3038" w:type="dxa"/>
            <w:tcBorders>
              <w:top w:val="single" w:sz="4" w:space="0" w:color="A5A5A5"/>
              <w:left w:val="nil"/>
              <w:bottom w:val="single" w:sz="4" w:space="0" w:color="A5A5A5"/>
              <w:right w:val="single" w:sz="4" w:space="0" w:color="A5A5A5"/>
            </w:tcBorders>
            <w:shd w:val="clear" w:color="auto" w:fill="auto"/>
          </w:tcPr>
          <w:p w14:paraId="59854241" w14:textId="56FF1D35" w:rsidR="008A0071" w:rsidRPr="00E7482D" w:rsidRDefault="008A0071" w:rsidP="008A0071">
            <w:pPr>
              <w:pStyle w:val="TAL"/>
              <w:rPr>
                <w:rFonts w:cs="Arial"/>
                <w:sz w:val="16"/>
                <w:szCs w:val="16"/>
              </w:rPr>
            </w:pPr>
            <w:r w:rsidRPr="00E7482D">
              <w:rPr>
                <w:rFonts w:cs="Arial"/>
                <w:sz w:val="16"/>
                <w:szCs w:val="16"/>
              </w:rPr>
              <w:t>Correction to NR-U Energy Detection Threshold configuration</w:t>
            </w:r>
          </w:p>
        </w:tc>
        <w:tc>
          <w:tcPr>
            <w:tcW w:w="1666" w:type="dxa"/>
            <w:tcBorders>
              <w:top w:val="single" w:sz="4" w:space="0" w:color="A5A5A5"/>
              <w:left w:val="nil"/>
              <w:bottom w:val="single" w:sz="4" w:space="0" w:color="A5A5A5"/>
              <w:right w:val="single" w:sz="4" w:space="0" w:color="A5A5A5"/>
            </w:tcBorders>
            <w:shd w:val="clear" w:color="auto" w:fill="auto"/>
          </w:tcPr>
          <w:p w14:paraId="684BA049" w14:textId="14104F00" w:rsidR="008A0071" w:rsidRPr="00E7482D" w:rsidRDefault="008A0071" w:rsidP="008A0071">
            <w:pPr>
              <w:pStyle w:val="TAL"/>
              <w:rPr>
                <w:rFonts w:cs="Arial"/>
                <w:sz w:val="16"/>
                <w:szCs w:val="16"/>
              </w:rPr>
            </w:pPr>
            <w:r w:rsidRPr="00E7482D">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38510735" w14:textId="01F98D32"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8E4B4E" w14:textId="7290654E"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8EBBB03" w14:textId="797B47E8"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16724D77" w14:textId="386F507C" w:rsidR="008A0071" w:rsidRPr="00E7482D" w:rsidRDefault="008A0071" w:rsidP="008A0071">
            <w:pPr>
              <w:pStyle w:val="TAL"/>
              <w:rPr>
                <w:rFonts w:cs="Arial"/>
                <w:sz w:val="16"/>
                <w:szCs w:val="16"/>
              </w:rPr>
            </w:pPr>
            <w:r w:rsidRPr="00E7482D">
              <w:rPr>
                <w:rFonts w:cs="Arial"/>
                <w:sz w:val="16"/>
                <w:szCs w:val="16"/>
              </w:rPr>
              <w:t>2042</w:t>
            </w:r>
          </w:p>
        </w:tc>
        <w:tc>
          <w:tcPr>
            <w:tcW w:w="690" w:type="dxa"/>
            <w:tcBorders>
              <w:top w:val="single" w:sz="4" w:space="0" w:color="A5A5A5"/>
              <w:left w:val="nil"/>
              <w:bottom w:val="single" w:sz="4" w:space="0" w:color="A5A5A5"/>
              <w:right w:val="single" w:sz="4" w:space="0" w:color="A5A5A5"/>
            </w:tcBorders>
            <w:shd w:val="clear" w:color="000000" w:fill="auto"/>
          </w:tcPr>
          <w:p w14:paraId="3A128CDF" w14:textId="216F736D"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4B31B27" w14:textId="4BABCFEC"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045ACB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D78DA7F" w14:textId="76403646" w:rsidR="008A0071" w:rsidRPr="00E7482D" w:rsidRDefault="008A0071" w:rsidP="008A0071">
            <w:pPr>
              <w:pStyle w:val="TAL"/>
              <w:rPr>
                <w:rFonts w:cs="Arial"/>
                <w:sz w:val="16"/>
                <w:szCs w:val="16"/>
              </w:rPr>
            </w:pPr>
            <w:r w:rsidRPr="00E7482D">
              <w:rPr>
                <w:rFonts w:cs="Arial"/>
                <w:sz w:val="16"/>
                <w:szCs w:val="16"/>
              </w:rPr>
              <w:t>R2-2010840</w:t>
            </w:r>
          </w:p>
        </w:tc>
        <w:tc>
          <w:tcPr>
            <w:tcW w:w="3038" w:type="dxa"/>
            <w:tcBorders>
              <w:top w:val="single" w:sz="4" w:space="0" w:color="A5A5A5"/>
              <w:left w:val="nil"/>
              <w:bottom w:val="single" w:sz="4" w:space="0" w:color="A5A5A5"/>
              <w:right w:val="single" w:sz="4" w:space="0" w:color="A5A5A5"/>
            </w:tcBorders>
            <w:shd w:val="clear" w:color="auto" w:fill="auto"/>
          </w:tcPr>
          <w:p w14:paraId="60632030" w14:textId="0FF02B28" w:rsidR="008A0071" w:rsidRPr="00E7482D" w:rsidRDefault="008A0071" w:rsidP="008A0071">
            <w:pPr>
              <w:pStyle w:val="TAL"/>
              <w:rPr>
                <w:rFonts w:cs="Arial"/>
                <w:sz w:val="16"/>
                <w:szCs w:val="16"/>
              </w:rPr>
            </w:pPr>
            <w:r w:rsidRPr="00E7482D">
              <w:rPr>
                <w:rFonts w:cs="Arial"/>
                <w:sz w:val="16"/>
                <w:szCs w:val="16"/>
              </w:rPr>
              <w:t>MAC corrections for NR operating in shared spectrum channel access</w:t>
            </w:r>
          </w:p>
        </w:tc>
        <w:tc>
          <w:tcPr>
            <w:tcW w:w="1666" w:type="dxa"/>
            <w:tcBorders>
              <w:top w:val="single" w:sz="4" w:space="0" w:color="A5A5A5"/>
              <w:left w:val="nil"/>
              <w:bottom w:val="single" w:sz="4" w:space="0" w:color="A5A5A5"/>
              <w:right w:val="single" w:sz="4" w:space="0" w:color="A5A5A5"/>
            </w:tcBorders>
            <w:shd w:val="clear" w:color="auto" w:fill="auto"/>
          </w:tcPr>
          <w:p w14:paraId="55D6BA69" w14:textId="0BB45249" w:rsidR="008A0071" w:rsidRPr="00E7482D" w:rsidRDefault="008A0071" w:rsidP="008A0071">
            <w:pPr>
              <w:pStyle w:val="TAL"/>
              <w:rPr>
                <w:rFonts w:cs="Arial"/>
                <w:sz w:val="16"/>
                <w:szCs w:val="16"/>
              </w:rPr>
            </w:pPr>
            <w:r w:rsidRPr="00E7482D">
              <w:rPr>
                <w:rFonts w:cs="Arial"/>
                <w:sz w:val="16"/>
                <w:szCs w:val="16"/>
              </w:rPr>
              <w:t>Ericsson, CATT, Huawei, Qualcomm</w:t>
            </w:r>
          </w:p>
        </w:tc>
        <w:tc>
          <w:tcPr>
            <w:tcW w:w="822" w:type="dxa"/>
            <w:tcBorders>
              <w:top w:val="single" w:sz="4" w:space="0" w:color="A5A5A5"/>
              <w:left w:val="nil"/>
              <w:bottom w:val="single" w:sz="4" w:space="0" w:color="A5A5A5"/>
              <w:right w:val="single" w:sz="4" w:space="0" w:color="A5A5A5"/>
            </w:tcBorders>
            <w:shd w:val="clear" w:color="auto" w:fill="auto"/>
          </w:tcPr>
          <w:p w14:paraId="29BA3A58" w14:textId="53A003E2"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5D0088" w14:textId="04855531" w:rsidR="008A0071" w:rsidRPr="00E7482D" w:rsidRDefault="008A0071" w:rsidP="008A0071">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2EA54F2" w14:textId="577419E5"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2C9A534" w14:textId="58F91F02" w:rsidR="008A0071" w:rsidRPr="00E7482D" w:rsidRDefault="008A0071" w:rsidP="008A0071">
            <w:pPr>
              <w:pStyle w:val="TAL"/>
              <w:rPr>
                <w:rFonts w:cs="Arial"/>
                <w:sz w:val="16"/>
                <w:szCs w:val="16"/>
              </w:rPr>
            </w:pPr>
            <w:r w:rsidRPr="00E7482D">
              <w:rPr>
                <w:rFonts w:cs="Arial"/>
                <w:sz w:val="16"/>
                <w:szCs w:val="16"/>
              </w:rPr>
              <w:t>0966</w:t>
            </w:r>
          </w:p>
        </w:tc>
        <w:tc>
          <w:tcPr>
            <w:tcW w:w="690" w:type="dxa"/>
            <w:tcBorders>
              <w:top w:val="single" w:sz="4" w:space="0" w:color="A5A5A5"/>
              <w:left w:val="nil"/>
              <w:bottom w:val="single" w:sz="4" w:space="0" w:color="A5A5A5"/>
              <w:right w:val="single" w:sz="4" w:space="0" w:color="A5A5A5"/>
            </w:tcBorders>
            <w:shd w:val="clear" w:color="000000" w:fill="auto"/>
          </w:tcPr>
          <w:p w14:paraId="0CD374D7" w14:textId="68278390"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7361162" w14:textId="4EEF2479"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1799545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BFED38F" w14:textId="2A79ABEA" w:rsidR="008A0071" w:rsidRPr="00E7482D" w:rsidRDefault="008A0071" w:rsidP="008A0071">
            <w:pPr>
              <w:pStyle w:val="TAL"/>
              <w:rPr>
                <w:rFonts w:cs="Arial"/>
                <w:sz w:val="16"/>
                <w:szCs w:val="16"/>
              </w:rPr>
            </w:pPr>
            <w:r w:rsidRPr="00E7482D">
              <w:rPr>
                <w:rFonts w:cs="Arial"/>
                <w:sz w:val="16"/>
                <w:szCs w:val="16"/>
              </w:rPr>
              <w:t>R2-2010842</w:t>
            </w:r>
          </w:p>
        </w:tc>
        <w:tc>
          <w:tcPr>
            <w:tcW w:w="3038" w:type="dxa"/>
            <w:tcBorders>
              <w:top w:val="single" w:sz="4" w:space="0" w:color="A5A5A5"/>
              <w:left w:val="nil"/>
              <w:bottom w:val="single" w:sz="4" w:space="0" w:color="A5A5A5"/>
              <w:right w:val="single" w:sz="4" w:space="0" w:color="A5A5A5"/>
            </w:tcBorders>
            <w:shd w:val="clear" w:color="auto" w:fill="auto"/>
          </w:tcPr>
          <w:p w14:paraId="2A070199" w14:textId="7361A995" w:rsidR="008A0071" w:rsidRPr="00E7482D" w:rsidRDefault="008A0071" w:rsidP="008A0071">
            <w:pPr>
              <w:pStyle w:val="TAL"/>
              <w:rPr>
                <w:rFonts w:cs="Arial"/>
                <w:sz w:val="16"/>
                <w:szCs w:val="16"/>
              </w:rPr>
            </w:pPr>
            <w:r w:rsidRPr="00E7482D">
              <w:rPr>
                <w:rFonts w:cs="Arial"/>
                <w:sz w:val="16"/>
                <w:szCs w:val="16"/>
              </w:rPr>
              <w:t>UE assistance information for DRX preference</w:t>
            </w:r>
          </w:p>
        </w:tc>
        <w:tc>
          <w:tcPr>
            <w:tcW w:w="1666" w:type="dxa"/>
            <w:tcBorders>
              <w:top w:val="single" w:sz="4" w:space="0" w:color="A5A5A5"/>
              <w:left w:val="nil"/>
              <w:bottom w:val="single" w:sz="4" w:space="0" w:color="A5A5A5"/>
              <w:right w:val="single" w:sz="4" w:space="0" w:color="A5A5A5"/>
            </w:tcBorders>
            <w:shd w:val="clear" w:color="auto" w:fill="auto"/>
          </w:tcPr>
          <w:p w14:paraId="69D50CBE" w14:textId="04B3B417" w:rsidR="008A0071" w:rsidRPr="00E7482D" w:rsidRDefault="008A0071" w:rsidP="008A0071">
            <w:pPr>
              <w:pStyle w:val="TAL"/>
              <w:rPr>
                <w:rFonts w:cs="Arial"/>
                <w:sz w:val="16"/>
                <w:szCs w:val="16"/>
              </w:rPr>
            </w:pPr>
            <w:r w:rsidRPr="00E7482D">
              <w:rPr>
                <w:rFonts w:cs="Arial"/>
                <w:sz w:val="16"/>
                <w:szCs w:val="16"/>
              </w:rPr>
              <w:t>OPPO, Ericsson</w:t>
            </w:r>
          </w:p>
        </w:tc>
        <w:tc>
          <w:tcPr>
            <w:tcW w:w="822" w:type="dxa"/>
            <w:tcBorders>
              <w:top w:val="single" w:sz="4" w:space="0" w:color="A5A5A5"/>
              <w:left w:val="nil"/>
              <w:bottom w:val="single" w:sz="4" w:space="0" w:color="A5A5A5"/>
              <w:right w:val="single" w:sz="4" w:space="0" w:color="A5A5A5"/>
            </w:tcBorders>
            <w:shd w:val="clear" w:color="auto" w:fill="auto"/>
          </w:tcPr>
          <w:p w14:paraId="2D56BDC6" w14:textId="0890AEC8"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3BB2C38" w14:textId="17BCBB0A"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E9C51A2" w14:textId="04670E93" w:rsidR="008A0071" w:rsidRPr="00E7482D" w:rsidRDefault="008A0071" w:rsidP="008A0071">
            <w:pPr>
              <w:pStyle w:val="TAL"/>
              <w:rPr>
                <w:rFonts w:cs="Arial"/>
                <w:sz w:val="16"/>
                <w:szCs w:val="16"/>
              </w:rPr>
            </w:pPr>
            <w:r w:rsidRPr="00E7482D">
              <w:rPr>
                <w:rFonts w:cs="Arial"/>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7DF4A643" w14:textId="705F49CA" w:rsidR="008A0071" w:rsidRPr="00E7482D" w:rsidRDefault="008A0071" w:rsidP="008A0071">
            <w:pPr>
              <w:pStyle w:val="TAL"/>
              <w:rPr>
                <w:rFonts w:cs="Arial"/>
                <w:sz w:val="16"/>
                <w:szCs w:val="16"/>
              </w:rPr>
            </w:pPr>
            <w:r w:rsidRPr="00E7482D">
              <w:rPr>
                <w:rFonts w:cs="Arial"/>
                <w:sz w:val="16"/>
                <w:szCs w:val="16"/>
              </w:rPr>
              <w:t>2075</w:t>
            </w:r>
          </w:p>
        </w:tc>
        <w:tc>
          <w:tcPr>
            <w:tcW w:w="690" w:type="dxa"/>
            <w:tcBorders>
              <w:top w:val="single" w:sz="4" w:space="0" w:color="A5A5A5"/>
              <w:left w:val="nil"/>
              <w:bottom w:val="single" w:sz="4" w:space="0" w:color="A5A5A5"/>
              <w:right w:val="single" w:sz="4" w:space="0" w:color="A5A5A5"/>
            </w:tcBorders>
            <w:shd w:val="clear" w:color="000000" w:fill="auto"/>
          </w:tcPr>
          <w:p w14:paraId="2D9B66A1" w14:textId="129EC21F"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DBD05EE" w14:textId="6F89DCED"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37E2433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44DE53" w14:textId="1C0E5FA4" w:rsidR="008A0071" w:rsidRPr="00E7482D" w:rsidRDefault="008A0071" w:rsidP="008A0071">
            <w:pPr>
              <w:pStyle w:val="TAL"/>
              <w:rPr>
                <w:rFonts w:cs="Arial"/>
                <w:sz w:val="16"/>
                <w:szCs w:val="16"/>
              </w:rPr>
            </w:pPr>
            <w:r w:rsidRPr="00E7482D">
              <w:rPr>
                <w:rFonts w:cs="Arial"/>
                <w:sz w:val="16"/>
                <w:szCs w:val="16"/>
              </w:rPr>
              <w:t>R2-2010844</w:t>
            </w:r>
          </w:p>
        </w:tc>
        <w:tc>
          <w:tcPr>
            <w:tcW w:w="3038" w:type="dxa"/>
            <w:tcBorders>
              <w:top w:val="single" w:sz="4" w:space="0" w:color="A5A5A5"/>
              <w:left w:val="nil"/>
              <w:bottom w:val="single" w:sz="4" w:space="0" w:color="A5A5A5"/>
              <w:right w:val="single" w:sz="4" w:space="0" w:color="A5A5A5"/>
            </w:tcBorders>
            <w:shd w:val="clear" w:color="auto" w:fill="auto"/>
          </w:tcPr>
          <w:p w14:paraId="1D11FEC1" w14:textId="7EF1BD22" w:rsidR="008A0071" w:rsidRPr="00E7482D" w:rsidRDefault="008A0071" w:rsidP="008A0071">
            <w:pPr>
              <w:pStyle w:val="TAL"/>
              <w:rPr>
                <w:rFonts w:cs="Arial"/>
                <w:sz w:val="16"/>
                <w:szCs w:val="16"/>
              </w:rPr>
            </w:pPr>
            <w:r w:rsidRPr="00E7482D">
              <w:rPr>
                <w:rFonts w:cs="Arial"/>
                <w:sz w:val="16"/>
                <w:szCs w:val="16"/>
              </w:rPr>
              <w:t>Correction to 36.331 on UE capability of direct SCell activation</w:t>
            </w:r>
          </w:p>
        </w:tc>
        <w:tc>
          <w:tcPr>
            <w:tcW w:w="1666" w:type="dxa"/>
            <w:tcBorders>
              <w:top w:val="single" w:sz="4" w:space="0" w:color="A5A5A5"/>
              <w:left w:val="nil"/>
              <w:bottom w:val="single" w:sz="4" w:space="0" w:color="A5A5A5"/>
              <w:right w:val="single" w:sz="4" w:space="0" w:color="A5A5A5"/>
            </w:tcBorders>
            <w:shd w:val="clear" w:color="auto" w:fill="auto"/>
          </w:tcPr>
          <w:p w14:paraId="5666FB78" w14:textId="1AF1BDF6" w:rsidR="008A0071" w:rsidRPr="00E7482D" w:rsidRDefault="008A0071" w:rsidP="008A0071">
            <w:pPr>
              <w:pStyle w:val="TAL"/>
              <w:rPr>
                <w:rFonts w:cs="Arial"/>
                <w:sz w:val="16"/>
                <w:szCs w:val="16"/>
              </w:rPr>
            </w:pPr>
            <w:r w:rsidRPr="00E7482D">
              <w:rPr>
                <w:rFonts w:cs="Arial"/>
                <w:sz w:val="16"/>
                <w:szCs w:val="16"/>
              </w:rPr>
              <w:t>Qualcomm Incorporated, Ericsson</w:t>
            </w:r>
          </w:p>
        </w:tc>
        <w:tc>
          <w:tcPr>
            <w:tcW w:w="822" w:type="dxa"/>
            <w:tcBorders>
              <w:top w:val="single" w:sz="4" w:space="0" w:color="A5A5A5"/>
              <w:left w:val="nil"/>
              <w:bottom w:val="single" w:sz="4" w:space="0" w:color="A5A5A5"/>
              <w:right w:val="single" w:sz="4" w:space="0" w:color="A5A5A5"/>
            </w:tcBorders>
            <w:shd w:val="clear" w:color="auto" w:fill="auto"/>
          </w:tcPr>
          <w:p w14:paraId="47C9FDC4" w14:textId="52DFBED4"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B191382" w14:textId="3E1F47E5" w:rsidR="008A0071" w:rsidRPr="00E7482D" w:rsidRDefault="008A0071" w:rsidP="008A0071">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C0E2AC1" w14:textId="18CAAE59" w:rsidR="008A0071" w:rsidRPr="00E7482D" w:rsidRDefault="008A0071" w:rsidP="008A0071">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68B27B9" w14:textId="2B0BCD8D" w:rsidR="008A0071" w:rsidRPr="00E7482D" w:rsidRDefault="008A0071" w:rsidP="008A0071">
            <w:pPr>
              <w:pStyle w:val="TAL"/>
              <w:rPr>
                <w:rFonts w:cs="Arial"/>
                <w:sz w:val="16"/>
                <w:szCs w:val="16"/>
              </w:rPr>
            </w:pPr>
            <w:r w:rsidRPr="00E7482D">
              <w:rPr>
                <w:rFonts w:cs="Arial"/>
                <w:sz w:val="16"/>
                <w:szCs w:val="16"/>
              </w:rPr>
              <w:t>4456</w:t>
            </w:r>
          </w:p>
        </w:tc>
        <w:tc>
          <w:tcPr>
            <w:tcW w:w="690" w:type="dxa"/>
            <w:tcBorders>
              <w:top w:val="single" w:sz="4" w:space="0" w:color="A5A5A5"/>
              <w:left w:val="nil"/>
              <w:bottom w:val="single" w:sz="4" w:space="0" w:color="A5A5A5"/>
              <w:right w:val="single" w:sz="4" w:space="0" w:color="A5A5A5"/>
            </w:tcBorders>
            <w:shd w:val="clear" w:color="000000" w:fill="auto"/>
          </w:tcPr>
          <w:p w14:paraId="637FB68D" w14:textId="7ED95C9B"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58B30F7" w14:textId="73C2A3F6"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E286F4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39FD8E" w14:textId="3DB4E781" w:rsidR="008A0071" w:rsidRPr="00E7482D" w:rsidRDefault="008A0071" w:rsidP="008A0071">
            <w:pPr>
              <w:pStyle w:val="TAL"/>
              <w:rPr>
                <w:rFonts w:cs="Arial"/>
                <w:sz w:val="16"/>
                <w:szCs w:val="16"/>
              </w:rPr>
            </w:pPr>
            <w:r w:rsidRPr="00E7482D">
              <w:rPr>
                <w:rFonts w:cs="Arial"/>
                <w:sz w:val="16"/>
                <w:szCs w:val="16"/>
              </w:rPr>
              <w:t>R2-2010847</w:t>
            </w:r>
          </w:p>
        </w:tc>
        <w:tc>
          <w:tcPr>
            <w:tcW w:w="3038" w:type="dxa"/>
            <w:tcBorders>
              <w:top w:val="single" w:sz="4" w:space="0" w:color="A5A5A5"/>
              <w:left w:val="nil"/>
              <w:bottom w:val="single" w:sz="4" w:space="0" w:color="A5A5A5"/>
              <w:right w:val="single" w:sz="4" w:space="0" w:color="A5A5A5"/>
            </w:tcBorders>
            <w:shd w:val="clear" w:color="auto" w:fill="auto"/>
          </w:tcPr>
          <w:p w14:paraId="11C12999" w14:textId="7B4C607B" w:rsidR="008A0071" w:rsidRPr="00E7482D" w:rsidRDefault="008A0071" w:rsidP="008A0071">
            <w:pPr>
              <w:pStyle w:val="TAL"/>
              <w:rPr>
                <w:rFonts w:cs="Arial"/>
                <w:sz w:val="16"/>
                <w:szCs w:val="16"/>
              </w:rPr>
            </w:pPr>
            <w:r w:rsidRPr="00E7482D">
              <w:rPr>
                <w:rFonts w:cs="Arial"/>
                <w:sz w:val="16"/>
                <w:szCs w:val="16"/>
              </w:rPr>
              <w:t>Name change of the UE capability for the extended RAR window monitoring</w:t>
            </w:r>
          </w:p>
        </w:tc>
        <w:tc>
          <w:tcPr>
            <w:tcW w:w="1666" w:type="dxa"/>
            <w:tcBorders>
              <w:top w:val="single" w:sz="4" w:space="0" w:color="A5A5A5"/>
              <w:left w:val="nil"/>
              <w:bottom w:val="single" w:sz="4" w:space="0" w:color="A5A5A5"/>
              <w:right w:val="single" w:sz="4" w:space="0" w:color="A5A5A5"/>
            </w:tcBorders>
            <w:shd w:val="clear" w:color="auto" w:fill="auto"/>
          </w:tcPr>
          <w:p w14:paraId="3A65938C" w14:textId="328A7E28" w:rsidR="008A0071" w:rsidRPr="00E7482D" w:rsidRDefault="008A0071" w:rsidP="008A0071">
            <w:pPr>
              <w:pStyle w:val="TAL"/>
              <w:rPr>
                <w:rFonts w:cs="Arial"/>
                <w:sz w:val="16"/>
                <w:szCs w:val="16"/>
              </w:rPr>
            </w:pPr>
            <w:r w:rsidRPr="00E7482D">
              <w:rPr>
                <w:rFonts w:cs="Arial"/>
                <w:sz w:val="16"/>
                <w:szCs w:val="16"/>
              </w:rPr>
              <w:t>Qualcomm</w:t>
            </w:r>
            <w:r w:rsidR="00BF2AD1" w:rsidRPr="00BF2AD1">
              <w:rPr>
                <w:rFonts w:cs="Arial"/>
                <w:sz w:val="16"/>
                <w:szCs w:val="16"/>
              </w:rPr>
              <w:t xml:space="preserve"> (Rapporteur)</w:t>
            </w:r>
          </w:p>
        </w:tc>
        <w:tc>
          <w:tcPr>
            <w:tcW w:w="822" w:type="dxa"/>
            <w:tcBorders>
              <w:top w:val="single" w:sz="4" w:space="0" w:color="A5A5A5"/>
              <w:left w:val="nil"/>
              <w:bottom w:val="single" w:sz="4" w:space="0" w:color="A5A5A5"/>
              <w:right w:val="single" w:sz="4" w:space="0" w:color="A5A5A5"/>
            </w:tcBorders>
            <w:shd w:val="clear" w:color="auto" w:fill="auto"/>
          </w:tcPr>
          <w:p w14:paraId="65DA27D7" w14:textId="197E9CF6"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3755F8" w14:textId="0280DEB4"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EE9F664" w14:textId="0BB23554"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009E385E" w14:textId="13FDD065" w:rsidR="008A0071" w:rsidRPr="00E7482D" w:rsidRDefault="008A0071" w:rsidP="008A0071">
            <w:pPr>
              <w:pStyle w:val="TAL"/>
              <w:rPr>
                <w:rFonts w:cs="Arial"/>
                <w:sz w:val="16"/>
                <w:szCs w:val="16"/>
              </w:rPr>
            </w:pPr>
            <w:r w:rsidRPr="00E7482D">
              <w:rPr>
                <w:rFonts w:cs="Arial"/>
                <w:sz w:val="16"/>
                <w:szCs w:val="16"/>
              </w:rPr>
              <w:t>2295</w:t>
            </w:r>
          </w:p>
        </w:tc>
        <w:tc>
          <w:tcPr>
            <w:tcW w:w="690" w:type="dxa"/>
            <w:tcBorders>
              <w:top w:val="single" w:sz="4" w:space="0" w:color="A5A5A5"/>
              <w:left w:val="nil"/>
              <w:bottom w:val="single" w:sz="4" w:space="0" w:color="A5A5A5"/>
              <w:right w:val="single" w:sz="4" w:space="0" w:color="A5A5A5"/>
            </w:tcBorders>
            <w:shd w:val="clear" w:color="000000" w:fill="auto"/>
          </w:tcPr>
          <w:p w14:paraId="50E5200D" w14:textId="0B307708"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10B6B85" w14:textId="5D531431"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5BE1E7DF"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0411BAE" w14:textId="513B5309" w:rsidR="008A0071" w:rsidRPr="00E7482D" w:rsidRDefault="008A0071" w:rsidP="008A0071">
            <w:pPr>
              <w:pStyle w:val="TAL"/>
              <w:rPr>
                <w:rFonts w:cs="Arial"/>
                <w:sz w:val="16"/>
                <w:szCs w:val="16"/>
              </w:rPr>
            </w:pPr>
            <w:r w:rsidRPr="00E7482D">
              <w:rPr>
                <w:rFonts w:cs="Arial"/>
                <w:sz w:val="16"/>
                <w:szCs w:val="16"/>
              </w:rPr>
              <w:t>R2-2010848</w:t>
            </w:r>
          </w:p>
        </w:tc>
        <w:tc>
          <w:tcPr>
            <w:tcW w:w="3038" w:type="dxa"/>
            <w:tcBorders>
              <w:top w:val="single" w:sz="4" w:space="0" w:color="A5A5A5"/>
              <w:left w:val="nil"/>
              <w:bottom w:val="single" w:sz="4" w:space="0" w:color="A5A5A5"/>
              <w:right w:val="single" w:sz="4" w:space="0" w:color="A5A5A5"/>
            </w:tcBorders>
            <w:shd w:val="clear" w:color="auto" w:fill="auto"/>
          </w:tcPr>
          <w:p w14:paraId="3CCFCC59" w14:textId="694B9932" w:rsidR="008A0071" w:rsidRPr="00E7482D" w:rsidRDefault="008A0071" w:rsidP="008A0071">
            <w:pPr>
              <w:pStyle w:val="TAL"/>
              <w:rPr>
                <w:rFonts w:cs="Arial"/>
                <w:sz w:val="16"/>
                <w:szCs w:val="16"/>
              </w:rPr>
            </w:pPr>
            <w:r w:rsidRPr="00E7482D">
              <w:rPr>
                <w:rFonts w:cs="Arial"/>
                <w:sz w:val="16"/>
                <w:szCs w:val="16"/>
              </w:rPr>
              <w:t>Clarification on the inter-frequency handover capability</w:t>
            </w:r>
          </w:p>
        </w:tc>
        <w:tc>
          <w:tcPr>
            <w:tcW w:w="1666" w:type="dxa"/>
            <w:tcBorders>
              <w:top w:val="single" w:sz="4" w:space="0" w:color="A5A5A5"/>
              <w:left w:val="nil"/>
              <w:bottom w:val="single" w:sz="4" w:space="0" w:color="A5A5A5"/>
              <w:right w:val="single" w:sz="4" w:space="0" w:color="A5A5A5"/>
            </w:tcBorders>
            <w:shd w:val="clear" w:color="auto" w:fill="auto"/>
          </w:tcPr>
          <w:p w14:paraId="0ADF444F" w14:textId="1440F480" w:rsidR="008A0071" w:rsidRPr="00E7482D" w:rsidRDefault="008A0071" w:rsidP="008A0071">
            <w:pPr>
              <w:pStyle w:val="TAL"/>
              <w:rPr>
                <w:rFonts w:cs="Arial"/>
                <w:sz w:val="16"/>
                <w:szCs w:val="16"/>
              </w:rPr>
            </w:pPr>
            <w:r w:rsidRPr="00E7482D">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324C333D" w14:textId="374051D1" w:rsidR="008A0071" w:rsidRPr="00E7482D" w:rsidRDefault="008A0071" w:rsidP="008A0071">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05668E7" w14:textId="5A153678"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E03332A" w14:textId="083B2B3A"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BCEDCE0" w14:textId="7D74500F" w:rsidR="008A0071" w:rsidRPr="00E7482D" w:rsidRDefault="008A0071" w:rsidP="008A0071">
            <w:pPr>
              <w:pStyle w:val="TAL"/>
              <w:rPr>
                <w:rFonts w:cs="Arial"/>
                <w:sz w:val="16"/>
                <w:szCs w:val="16"/>
              </w:rPr>
            </w:pPr>
            <w:r w:rsidRPr="00E7482D">
              <w:rPr>
                <w:rFonts w:cs="Arial"/>
                <w:sz w:val="16"/>
                <w:szCs w:val="16"/>
              </w:rPr>
              <w:t>0438</w:t>
            </w:r>
          </w:p>
        </w:tc>
        <w:tc>
          <w:tcPr>
            <w:tcW w:w="690" w:type="dxa"/>
            <w:tcBorders>
              <w:top w:val="single" w:sz="4" w:space="0" w:color="A5A5A5"/>
              <w:left w:val="nil"/>
              <w:bottom w:val="single" w:sz="4" w:space="0" w:color="A5A5A5"/>
              <w:right w:val="single" w:sz="4" w:space="0" w:color="A5A5A5"/>
            </w:tcBorders>
            <w:shd w:val="clear" w:color="000000" w:fill="auto"/>
          </w:tcPr>
          <w:p w14:paraId="29FC58B7" w14:textId="72304ED3"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0E42811" w14:textId="424CECC3"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698F76E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892BBC" w14:textId="70E8695E" w:rsidR="008A0071" w:rsidRPr="00E7482D" w:rsidRDefault="008A0071" w:rsidP="008A0071">
            <w:pPr>
              <w:pStyle w:val="TAL"/>
              <w:rPr>
                <w:rFonts w:cs="Arial"/>
                <w:sz w:val="16"/>
                <w:szCs w:val="16"/>
              </w:rPr>
            </w:pPr>
            <w:r w:rsidRPr="00E7482D">
              <w:rPr>
                <w:rFonts w:cs="Arial"/>
                <w:sz w:val="16"/>
                <w:szCs w:val="16"/>
              </w:rPr>
              <w:t>R2-2010849</w:t>
            </w:r>
          </w:p>
        </w:tc>
        <w:tc>
          <w:tcPr>
            <w:tcW w:w="3038" w:type="dxa"/>
            <w:tcBorders>
              <w:top w:val="single" w:sz="4" w:space="0" w:color="A5A5A5"/>
              <w:left w:val="nil"/>
              <w:bottom w:val="single" w:sz="4" w:space="0" w:color="A5A5A5"/>
              <w:right w:val="single" w:sz="4" w:space="0" w:color="A5A5A5"/>
            </w:tcBorders>
            <w:shd w:val="clear" w:color="auto" w:fill="auto"/>
          </w:tcPr>
          <w:p w14:paraId="1D5F76FC" w14:textId="1808BCBA" w:rsidR="008A0071" w:rsidRPr="00E7482D" w:rsidRDefault="008A0071" w:rsidP="008A0071">
            <w:pPr>
              <w:pStyle w:val="TAL"/>
              <w:rPr>
                <w:rFonts w:cs="Arial"/>
                <w:sz w:val="16"/>
                <w:szCs w:val="16"/>
              </w:rPr>
            </w:pPr>
            <w:r w:rsidRPr="00E7482D">
              <w:rPr>
                <w:rFonts w:cs="Arial"/>
                <w:sz w:val="16"/>
                <w:szCs w:val="16"/>
              </w:rPr>
              <w:t>Clarification on the inter-frequency handover capability</w:t>
            </w:r>
          </w:p>
        </w:tc>
        <w:tc>
          <w:tcPr>
            <w:tcW w:w="1666" w:type="dxa"/>
            <w:tcBorders>
              <w:top w:val="single" w:sz="4" w:space="0" w:color="A5A5A5"/>
              <w:left w:val="nil"/>
              <w:bottom w:val="single" w:sz="4" w:space="0" w:color="A5A5A5"/>
              <w:right w:val="single" w:sz="4" w:space="0" w:color="A5A5A5"/>
            </w:tcBorders>
            <w:shd w:val="clear" w:color="auto" w:fill="auto"/>
          </w:tcPr>
          <w:p w14:paraId="7264510C" w14:textId="223CF8E6" w:rsidR="008A0071" w:rsidRPr="00E7482D" w:rsidRDefault="008A0071" w:rsidP="008A0071">
            <w:pPr>
              <w:pStyle w:val="TAL"/>
              <w:rPr>
                <w:rFonts w:cs="Arial"/>
                <w:sz w:val="16"/>
                <w:szCs w:val="16"/>
              </w:rPr>
            </w:pPr>
            <w:r w:rsidRPr="00E7482D">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0D863FB6" w14:textId="442B551E"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46D074" w14:textId="23F7EEA0"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1B7D9D8" w14:textId="3E0FFAA7" w:rsidR="008A0071" w:rsidRPr="00E7482D" w:rsidRDefault="008A0071"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52CF5EF" w14:textId="25B9AF81" w:rsidR="008A0071" w:rsidRPr="00E7482D" w:rsidRDefault="008A0071" w:rsidP="008A0071">
            <w:pPr>
              <w:pStyle w:val="TAL"/>
              <w:rPr>
                <w:rFonts w:cs="Arial"/>
                <w:sz w:val="16"/>
                <w:szCs w:val="16"/>
              </w:rPr>
            </w:pPr>
            <w:r w:rsidRPr="00E7482D">
              <w:rPr>
                <w:rFonts w:cs="Arial"/>
                <w:sz w:val="16"/>
                <w:szCs w:val="16"/>
              </w:rPr>
              <w:t>0439</w:t>
            </w:r>
          </w:p>
        </w:tc>
        <w:tc>
          <w:tcPr>
            <w:tcW w:w="690" w:type="dxa"/>
            <w:tcBorders>
              <w:top w:val="single" w:sz="4" w:space="0" w:color="A5A5A5"/>
              <w:left w:val="nil"/>
              <w:bottom w:val="single" w:sz="4" w:space="0" w:color="A5A5A5"/>
              <w:right w:val="single" w:sz="4" w:space="0" w:color="A5A5A5"/>
            </w:tcBorders>
            <w:shd w:val="clear" w:color="000000" w:fill="auto"/>
          </w:tcPr>
          <w:p w14:paraId="48E389B8" w14:textId="5F8EAFDE"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C274503" w14:textId="7FFDC6D7" w:rsidR="008A0071" w:rsidRPr="00E7482D" w:rsidRDefault="008A0071" w:rsidP="008A0071">
            <w:pPr>
              <w:pStyle w:val="TAL"/>
              <w:rPr>
                <w:rFonts w:cs="Arial"/>
                <w:sz w:val="16"/>
                <w:szCs w:val="16"/>
              </w:rPr>
            </w:pPr>
            <w:r w:rsidRPr="00E7482D">
              <w:rPr>
                <w:rFonts w:cs="Arial"/>
                <w:sz w:val="16"/>
                <w:szCs w:val="16"/>
              </w:rPr>
              <w:t>F</w:t>
            </w:r>
          </w:p>
        </w:tc>
      </w:tr>
      <w:tr w:rsidR="008562A2" w:rsidRPr="008562A2" w14:paraId="23B4829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D07A11" w14:textId="10E34049" w:rsidR="008A0071" w:rsidRPr="00E7482D" w:rsidRDefault="008A0071" w:rsidP="008A0071">
            <w:pPr>
              <w:pStyle w:val="TAL"/>
              <w:rPr>
                <w:rFonts w:cs="Arial"/>
                <w:sz w:val="16"/>
                <w:szCs w:val="16"/>
              </w:rPr>
            </w:pPr>
            <w:r w:rsidRPr="00E7482D">
              <w:rPr>
                <w:rFonts w:cs="Arial"/>
                <w:sz w:val="16"/>
                <w:szCs w:val="16"/>
              </w:rPr>
              <w:t>R2-2010851</w:t>
            </w:r>
          </w:p>
        </w:tc>
        <w:tc>
          <w:tcPr>
            <w:tcW w:w="3038" w:type="dxa"/>
            <w:tcBorders>
              <w:top w:val="single" w:sz="4" w:space="0" w:color="A5A5A5"/>
              <w:left w:val="nil"/>
              <w:bottom w:val="single" w:sz="4" w:space="0" w:color="A5A5A5"/>
              <w:right w:val="single" w:sz="4" w:space="0" w:color="A5A5A5"/>
            </w:tcBorders>
            <w:shd w:val="clear" w:color="auto" w:fill="auto"/>
          </w:tcPr>
          <w:p w14:paraId="3BE7C055" w14:textId="6B243D92" w:rsidR="008A0071" w:rsidRPr="00E7482D" w:rsidRDefault="008A0071" w:rsidP="008A0071">
            <w:pPr>
              <w:pStyle w:val="TAL"/>
              <w:rPr>
                <w:rFonts w:cs="Arial"/>
                <w:sz w:val="16"/>
                <w:szCs w:val="16"/>
              </w:rPr>
            </w:pPr>
            <w:r w:rsidRPr="00E7482D">
              <w:rPr>
                <w:rFonts w:cs="Arial"/>
                <w:sz w:val="16"/>
                <w:szCs w:val="16"/>
              </w:rPr>
              <w:t>Release-16 UE capabilities based on RAN1, RAN4 feature lists and RAN2 corrections</w:t>
            </w:r>
          </w:p>
        </w:tc>
        <w:tc>
          <w:tcPr>
            <w:tcW w:w="1666" w:type="dxa"/>
            <w:tcBorders>
              <w:top w:val="single" w:sz="4" w:space="0" w:color="A5A5A5"/>
              <w:left w:val="nil"/>
              <w:bottom w:val="single" w:sz="4" w:space="0" w:color="A5A5A5"/>
              <w:right w:val="single" w:sz="4" w:space="0" w:color="A5A5A5"/>
            </w:tcBorders>
            <w:shd w:val="clear" w:color="auto" w:fill="auto"/>
          </w:tcPr>
          <w:p w14:paraId="44CA54C5" w14:textId="685B0CC9" w:rsidR="008A0071" w:rsidRPr="00E7482D" w:rsidRDefault="008A0071" w:rsidP="008A0071">
            <w:pPr>
              <w:pStyle w:val="TAL"/>
              <w:rPr>
                <w:rFonts w:cs="Arial"/>
                <w:sz w:val="16"/>
                <w:szCs w:val="16"/>
              </w:rPr>
            </w:pPr>
            <w:r w:rsidRPr="00E7482D">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2122E5E1" w14:textId="3A2D375F"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2D9BA2F" w14:textId="5A7B5110" w:rsidR="008A0071" w:rsidRPr="00E7482D" w:rsidRDefault="008A0071" w:rsidP="008A0071">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5C887ED" w14:textId="45C21539" w:rsidR="008A0071" w:rsidRPr="00E7482D" w:rsidRDefault="008A0071" w:rsidP="008A0071">
            <w:pPr>
              <w:pStyle w:val="TAL"/>
              <w:rPr>
                <w:rFonts w:cs="Arial"/>
                <w:sz w:val="16"/>
                <w:szCs w:val="16"/>
              </w:rPr>
            </w:pPr>
            <w:r w:rsidRPr="00E7482D">
              <w:rPr>
                <w:rFonts w:cs="Arial"/>
                <w:sz w:val="16"/>
                <w:szCs w:val="16"/>
              </w:rPr>
              <w:t>NR_UE_pow_sav-Core, NR_IAB-Core, NR_eMIMO-Core, NR_IIOT-Core, NR_2step_RACH-Core, 5G_V2X_NRSL-Core, NR_Mob_enh-Core, NR_pos-Core, NR_unlic-Core, LTE_NR_DC_CA_enh-Core, NR_SON_MDT-Core, NR_CLI_RIM-Core, NG_RAN_PRN-Core, TEI16,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79134352" w14:textId="41B513EF" w:rsidR="008A0071" w:rsidRPr="00E7482D" w:rsidRDefault="008A0071" w:rsidP="008A0071">
            <w:pPr>
              <w:pStyle w:val="TAL"/>
              <w:rPr>
                <w:rFonts w:cs="Arial"/>
                <w:sz w:val="16"/>
                <w:szCs w:val="16"/>
              </w:rPr>
            </w:pPr>
            <w:r w:rsidRPr="00E7482D">
              <w:rPr>
                <w:rFonts w:cs="Arial"/>
                <w:sz w:val="16"/>
                <w:szCs w:val="16"/>
              </w:rPr>
              <w:t>0422</w:t>
            </w:r>
          </w:p>
        </w:tc>
        <w:tc>
          <w:tcPr>
            <w:tcW w:w="690" w:type="dxa"/>
            <w:tcBorders>
              <w:top w:val="single" w:sz="4" w:space="0" w:color="A5A5A5"/>
              <w:left w:val="nil"/>
              <w:bottom w:val="single" w:sz="4" w:space="0" w:color="A5A5A5"/>
              <w:right w:val="single" w:sz="4" w:space="0" w:color="A5A5A5"/>
            </w:tcBorders>
            <w:shd w:val="clear" w:color="000000" w:fill="auto"/>
          </w:tcPr>
          <w:p w14:paraId="730A91C7" w14:textId="5ACA84B3"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7877C32" w14:textId="2651AECE" w:rsidR="008A0071" w:rsidRPr="00E7482D" w:rsidRDefault="008A0071" w:rsidP="008A0071">
            <w:pPr>
              <w:pStyle w:val="TAL"/>
              <w:rPr>
                <w:rFonts w:cs="Arial"/>
                <w:sz w:val="16"/>
                <w:szCs w:val="16"/>
              </w:rPr>
            </w:pPr>
            <w:r w:rsidRPr="00E7482D">
              <w:rPr>
                <w:rFonts w:cs="Arial"/>
                <w:sz w:val="16"/>
                <w:szCs w:val="16"/>
              </w:rPr>
              <w:t>B</w:t>
            </w:r>
          </w:p>
        </w:tc>
      </w:tr>
      <w:tr w:rsidR="008562A2" w:rsidRPr="008562A2" w14:paraId="6CEBA96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021758" w14:textId="47F168BB" w:rsidR="008A0071" w:rsidRPr="00E7482D" w:rsidRDefault="008A0071" w:rsidP="008A0071">
            <w:pPr>
              <w:pStyle w:val="TAL"/>
              <w:rPr>
                <w:rFonts w:cs="Arial"/>
                <w:sz w:val="16"/>
                <w:szCs w:val="16"/>
              </w:rPr>
            </w:pPr>
            <w:r w:rsidRPr="00E7482D">
              <w:rPr>
                <w:rFonts w:cs="Arial"/>
                <w:sz w:val="16"/>
                <w:szCs w:val="16"/>
              </w:rPr>
              <w:t>R2-2010852</w:t>
            </w:r>
          </w:p>
        </w:tc>
        <w:tc>
          <w:tcPr>
            <w:tcW w:w="3038" w:type="dxa"/>
            <w:tcBorders>
              <w:top w:val="single" w:sz="4" w:space="0" w:color="A5A5A5"/>
              <w:left w:val="nil"/>
              <w:bottom w:val="single" w:sz="4" w:space="0" w:color="A5A5A5"/>
              <w:right w:val="single" w:sz="4" w:space="0" w:color="A5A5A5"/>
            </w:tcBorders>
            <w:shd w:val="clear" w:color="auto" w:fill="auto"/>
          </w:tcPr>
          <w:p w14:paraId="6E4671EB" w14:textId="19B5A0BB" w:rsidR="008A0071" w:rsidRPr="00E7482D" w:rsidRDefault="008A0071" w:rsidP="008A0071">
            <w:pPr>
              <w:pStyle w:val="TAL"/>
              <w:rPr>
                <w:rFonts w:cs="Arial"/>
                <w:sz w:val="16"/>
                <w:szCs w:val="16"/>
              </w:rPr>
            </w:pPr>
            <w:r w:rsidRPr="00E7482D">
              <w:rPr>
                <w:rFonts w:cs="Arial"/>
                <w:sz w:val="16"/>
                <w:szCs w:val="16"/>
              </w:rPr>
              <w:t>Release-16 UE capabilities based on RAN1, RAN4 feature lists and RAN2</w:t>
            </w:r>
          </w:p>
        </w:tc>
        <w:tc>
          <w:tcPr>
            <w:tcW w:w="1666" w:type="dxa"/>
            <w:tcBorders>
              <w:top w:val="single" w:sz="4" w:space="0" w:color="A5A5A5"/>
              <w:left w:val="nil"/>
              <w:bottom w:val="single" w:sz="4" w:space="0" w:color="A5A5A5"/>
              <w:right w:val="single" w:sz="4" w:space="0" w:color="A5A5A5"/>
            </w:tcBorders>
            <w:shd w:val="clear" w:color="auto" w:fill="auto"/>
          </w:tcPr>
          <w:p w14:paraId="1F8D343E" w14:textId="3777EF99" w:rsidR="008A0071" w:rsidRPr="00E7482D" w:rsidRDefault="008A0071" w:rsidP="008A0071">
            <w:pPr>
              <w:pStyle w:val="TAL"/>
              <w:rPr>
                <w:rFonts w:cs="Arial"/>
                <w:sz w:val="16"/>
                <w:szCs w:val="16"/>
              </w:rPr>
            </w:pPr>
            <w:r w:rsidRPr="00E7482D">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0719E959" w14:textId="369D0729"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8199F00" w14:textId="2CA0643B" w:rsidR="008A0071" w:rsidRPr="00E7482D" w:rsidRDefault="008A0071" w:rsidP="008A0071">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9F58828" w14:textId="26ABDE44" w:rsidR="008A0071" w:rsidRPr="00E7482D" w:rsidRDefault="008A0071" w:rsidP="008A0071">
            <w:pPr>
              <w:pStyle w:val="TAL"/>
              <w:rPr>
                <w:rFonts w:cs="Arial"/>
                <w:sz w:val="16"/>
                <w:szCs w:val="16"/>
              </w:rPr>
            </w:pPr>
            <w:r w:rsidRPr="00E7482D">
              <w:rPr>
                <w:rFonts w:cs="Arial"/>
                <w:sz w:val="16"/>
                <w:szCs w:val="16"/>
              </w:rPr>
              <w:t>NR_UE_pow_sav-Core, NR_IAB-Core, NR_eMIMO-Core, NR_IIOT-Core, NR_2step_RACH-Core, 5G_V2X_NRSL-Core, NR_Mob_enh-Core, NR_pos-Core, NR_unlic-Core, LTE_NR_DC_CA_enh-Core, NR_SON_MDT-Core, NR_CLI_RIM-Core, NG_RAN_PRN-Core, TEI16, 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3B755979" w14:textId="2A7AB0D8" w:rsidR="008A0071" w:rsidRPr="00E7482D" w:rsidRDefault="008A0071" w:rsidP="008A0071">
            <w:pPr>
              <w:pStyle w:val="TAL"/>
              <w:rPr>
                <w:rFonts w:cs="Arial"/>
                <w:sz w:val="16"/>
                <w:szCs w:val="16"/>
              </w:rPr>
            </w:pPr>
            <w:r w:rsidRPr="00E7482D">
              <w:rPr>
                <w:rFonts w:cs="Arial"/>
                <w:sz w:val="16"/>
                <w:szCs w:val="16"/>
              </w:rPr>
              <w:t>2051</w:t>
            </w:r>
          </w:p>
        </w:tc>
        <w:tc>
          <w:tcPr>
            <w:tcW w:w="690" w:type="dxa"/>
            <w:tcBorders>
              <w:top w:val="single" w:sz="4" w:space="0" w:color="A5A5A5"/>
              <w:left w:val="nil"/>
              <w:bottom w:val="single" w:sz="4" w:space="0" w:color="A5A5A5"/>
              <w:right w:val="single" w:sz="4" w:space="0" w:color="A5A5A5"/>
            </w:tcBorders>
            <w:shd w:val="clear" w:color="000000" w:fill="auto"/>
          </w:tcPr>
          <w:p w14:paraId="1FF642DD" w14:textId="3FDF15A7" w:rsidR="008A0071" w:rsidRPr="00E7482D" w:rsidRDefault="008A0071" w:rsidP="008A0071">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56FCBD6" w14:textId="6C4E7092" w:rsidR="008A0071" w:rsidRPr="00E7482D" w:rsidRDefault="008A0071" w:rsidP="008A0071">
            <w:pPr>
              <w:pStyle w:val="TAL"/>
              <w:rPr>
                <w:rFonts w:cs="Arial"/>
                <w:sz w:val="16"/>
                <w:szCs w:val="16"/>
              </w:rPr>
            </w:pPr>
            <w:r w:rsidRPr="00E7482D">
              <w:rPr>
                <w:rFonts w:cs="Arial"/>
                <w:sz w:val="16"/>
                <w:szCs w:val="16"/>
              </w:rPr>
              <w:t>B</w:t>
            </w:r>
          </w:p>
        </w:tc>
      </w:tr>
      <w:tr w:rsidR="008562A2" w:rsidRPr="008562A2" w14:paraId="0F54DB7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7CDE9DF" w14:textId="0BF4731F" w:rsidR="008A0071" w:rsidRPr="00E7482D" w:rsidRDefault="008A0071" w:rsidP="008A0071">
            <w:pPr>
              <w:pStyle w:val="TAL"/>
              <w:rPr>
                <w:rFonts w:cs="Arial"/>
                <w:sz w:val="16"/>
                <w:szCs w:val="16"/>
              </w:rPr>
            </w:pPr>
            <w:r w:rsidRPr="00E7482D">
              <w:rPr>
                <w:rFonts w:cs="Arial"/>
                <w:sz w:val="16"/>
                <w:szCs w:val="16"/>
              </w:rPr>
              <w:t>R2-2010853</w:t>
            </w:r>
          </w:p>
        </w:tc>
        <w:tc>
          <w:tcPr>
            <w:tcW w:w="3038" w:type="dxa"/>
            <w:tcBorders>
              <w:top w:val="single" w:sz="4" w:space="0" w:color="A5A5A5"/>
              <w:left w:val="nil"/>
              <w:bottom w:val="single" w:sz="4" w:space="0" w:color="A5A5A5"/>
              <w:right w:val="single" w:sz="4" w:space="0" w:color="A5A5A5"/>
            </w:tcBorders>
            <w:shd w:val="clear" w:color="auto" w:fill="auto"/>
          </w:tcPr>
          <w:p w14:paraId="2191DEC3" w14:textId="2D869277" w:rsidR="008A0071" w:rsidRPr="00E7482D" w:rsidRDefault="008A0071" w:rsidP="008A0071">
            <w:pPr>
              <w:pStyle w:val="TAL"/>
              <w:rPr>
                <w:rFonts w:cs="Arial"/>
                <w:sz w:val="16"/>
                <w:szCs w:val="16"/>
              </w:rPr>
            </w:pPr>
            <w:r w:rsidRPr="00E7482D">
              <w:rPr>
                <w:rFonts w:cs="Arial"/>
                <w:sz w:val="16"/>
                <w:szCs w:val="16"/>
              </w:rPr>
              <w:t>Update the deployment scenarios in Annex B.3</w:t>
            </w:r>
          </w:p>
        </w:tc>
        <w:tc>
          <w:tcPr>
            <w:tcW w:w="1666" w:type="dxa"/>
            <w:tcBorders>
              <w:top w:val="single" w:sz="4" w:space="0" w:color="A5A5A5"/>
              <w:left w:val="nil"/>
              <w:bottom w:val="single" w:sz="4" w:space="0" w:color="A5A5A5"/>
              <w:right w:val="single" w:sz="4" w:space="0" w:color="A5A5A5"/>
            </w:tcBorders>
            <w:shd w:val="clear" w:color="auto" w:fill="auto"/>
          </w:tcPr>
          <w:p w14:paraId="741BB501" w14:textId="1EAD9A5A" w:rsidR="008A0071" w:rsidRPr="00E7482D" w:rsidRDefault="008A0071" w:rsidP="008A0071">
            <w:pPr>
              <w:pStyle w:val="TAL"/>
              <w:rPr>
                <w:rFonts w:cs="Arial"/>
                <w:sz w:val="16"/>
                <w:szCs w:val="16"/>
              </w:rPr>
            </w:pPr>
            <w:r w:rsidRPr="00E7482D">
              <w:rPr>
                <w:rFonts w:cs="Arial"/>
                <w:sz w:val="16"/>
                <w:szCs w:val="16"/>
              </w:rPr>
              <w:t>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65FBE338" w14:textId="1F3CE4FB" w:rsidR="008A0071" w:rsidRPr="00E7482D" w:rsidRDefault="008A0071" w:rsidP="008A0071">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B48BEED" w14:textId="3257AE20" w:rsidR="008A0071" w:rsidRPr="00E7482D" w:rsidRDefault="008A0071" w:rsidP="008A0071">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00D14CF0" w14:textId="7523CA63" w:rsidR="008A0071" w:rsidRPr="00E7482D" w:rsidRDefault="008A0071" w:rsidP="008A0071">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7881478F" w14:textId="24E9BAA8" w:rsidR="008A0071" w:rsidRPr="00E7482D" w:rsidRDefault="008A0071" w:rsidP="008A0071">
            <w:pPr>
              <w:pStyle w:val="TAL"/>
              <w:rPr>
                <w:rFonts w:cs="Arial"/>
                <w:sz w:val="16"/>
                <w:szCs w:val="16"/>
              </w:rPr>
            </w:pPr>
            <w:r w:rsidRPr="00E7482D">
              <w:rPr>
                <w:rFonts w:cs="Arial"/>
                <w:sz w:val="16"/>
                <w:szCs w:val="16"/>
              </w:rPr>
              <w:t>0331</w:t>
            </w:r>
          </w:p>
        </w:tc>
        <w:tc>
          <w:tcPr>
            <w:tcW w:w="690" w:type="dxa"/>
            <w:tcBorders>
              <w:top w:val="single" w:sz="4" w:space="0" w:color="A5A5A5"/>
              <w:left w:val="nil"/>
              <w:bottom w:val="single" w:sz="4" w:space="0" w:color="A5A5A5"/>
              <w:right w:val="single" w:sz="4" w:space="0" w:color="A5A5A5"/>
            </w:tcBorders>
            <w:shd w:val="clear" w:color="000000" w:fill="auto"/>
          </w:tcPr>
          <w:p w14:paraId="12A337E2" w14:textId="35AA8551" w:rsidR="008A0071" w:rsidRPr="00E7482D" w:rsidRDefault="008A0071" w:rsidP="008A0071">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AA38C94" w14:textId="69C9366F" w:rsidR="008A0071" w:rsidRPr="00E7482D" w:rsidRDefault="008A0071" w:rsidP="008A0071">
            <w:pPr>
              <w:pStyle w:val="TAL"/>
              <w:rPr>
                <w:rFonts w:cs="Arial"/>
                <w:sz w:val="16"/>
                <w:szCs w:val="16"/>
              </w:rPr>
            </w:pPr>
            <w:r w:rsidRPr="00E7482D">
              <w:rPr>
                <w:rFonts w:cs="Arial"/>
                <w:sz w:val="16"/>
                <w:szCs w:val="16"/>
              </w:rPr>
              <w:t>F</w:t>
            </w:r>
          </w:p>
        </w:tc>
      </w:tr>
      <w:tr w:rsidR="003D4506" w:rsidRPr="008562A2" w14:paraId="0E73841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EC3D3FC" w14:textId="01F34D01" w:rsidR="003D4506" w:rsidRPr="00E7482D" w:rsidRDefault="003D4506" w:rsidP="008A0071">
            <w:pPr>
              <w:pStyle w:val="TAL"/>
              <w:rPr>
                <w:rFonts w:cs="Arial"/>
                <w:sz w:val="16"/>
                <w:szCs w:val="16"/>
              </w:rPr>
            </w:pPr>
            <w:r>
              <w:rPr>
                <w:rFonts w:cs="Arial"/>
                <w:sz w:val="16"/>
                <w:szCs w:val="16"/>
              </w:rPr>
              <w:t>R2-2010857</w:t>
            </w:r>
          </w:p>
        </w:tc>
        <w:tc>
          <w:tcPr>
            <w:tcW w:w="3038" w:type="dxa"/>
            <w:tcBorders>
              <w:top w:val="single" w:sz="4" w:space="0" w:color="A5A5A5"/>
              <w:left w:val="nil"/>
              <w:bottom w:val="single" w:sz="4" w:space="0" w:color="A5A5A5"/>
              <w:right w:val="single" w:sz="4" w:space="0" w:color="A5A5A5"/>
            </w:tcBorders>
            <w:shd w:val="clear" w:color="auto" w:fill="auto"/>
          </w:tcPr>
          <w:p w14:paraId="39A85D0A" w14:textId="1DD939D8" w:rsidR="003D4506" w:rsidRPr="00E7482D" w:rsidRDefault="003D4506" w:rsidP="008A0071">
            <w:pPr>
              <w:pStyle w:val="TAL"/>
              <w:rPr>
                <w:rFonts w:cs="Arial"/>
                <w:sz w:val="16"/>
                <w:szCs w:val="16"/>
              </w:rPr>
            </w:pPr>
            <w:r w:rsidRPr="003D4506">
              <w:rPr>
                <w:rFonts w:cs="Arial"/>
                <w:sz w:val="16"/>
                <w:szCs w:val="16"/>
              </w:rPr>
              <w:t>Corrections on PDCP duplication capability for NR-DC</w:t>
            </w:r>
          </w:p>
        </w:tc>
        <w:tc>
          <w:tcPr>
            <w:tcW w:w="1666" w:type="dxa"/>
            <w:tcBorders>
              <w:top w:val="single" w:sz="4" w:space="0" w:color="A5A5A5"/>
              <w:left w:val="nil"/>
              <w:bottom w:val="single" w:sz="4" w:space="0" w:color="A5A5A5"/>
              <w:right w:val="single" w:sz="4" w:space="0" w:color="A5A5A5"/>
            </w:tcBorders>
            <w:shd w:val="clear" w:color="auto" w:fill="auto"/>
          </w:tcPr>
          <w:p w14:paraId="0B061118" w14:textId="1940219C" w:rsidR="003D4506" w:rsidRPr="00E7482D" w:rsidRDefault="003D4506" w:rsidP="008A0071">
            <w:pPr>
              <w:pStyle w:val="TAL"/>
              <w:rPr>
                <w:rFonts w:cs="Arial"/>
                <w:sz w:val="16"/>
                <w:szCs w:val="16"/>
              </w:rPr>
            </w:pPr>
            <w:r w:rsidRPr="003D4506">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2CA6BA3" w14:textId="14AE11A6" w:rsidR="003D4506" w:rsidRPr="00E7482D" w:rsidRDefault="003D4506" w:rsidP="008A0071">
            <w:pPr>
              <w:pStyle w:val="TAL"/>
              <w:rPr>
                <w:rFonts w:cs="Arial"/>
                <w:sz w:val="16"/>
                <w:szCs w:val="16"/>
              </w:rPr>
            </w:pPr>
            <w:r>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A8FFC3F" w14:textId="61E93124" w:rsidR="003D4506" w:rsidRPr="00E7482D" w:rsidRDefault="003D4506" w:rsidP="008A0071">
            <w:pPr>
              <w:pStyle w:val="TAL"/>
              <w:rPr>
                <w:rFonts w:cs="Arial"/>
                <w:sz w:val="16"/>
                <w:szCs w:val="16"/>
              </w:rPr>
            </w:pPr>
            <w:r>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0CCC0EC" w14:textId="6DFF027A" w:rsidR="003D4506" w:rsidRPr="00E7482D" w:rsidRDefault="003D4506" w:rsidP="008A0071">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A120BE0" w14:textId="31766DBE" w:rsidR="003D4506" w:rsidRPr="00E7482D" w:rsidRDefault="003D4506" w:rsidP="008A0071">
            <w:pPr>
              <w:pStyle w:val="TAL"/>
              <w:rPr>
                <w:rFonts w:cs="Arial"/>
                <w:sz w:val="16"/>
                <w:szCs w:val="16"/>
              </w:rPr>
            </w:pPr>
            <w:r>
              <w:rPr>
                <w:rFonts w:cs="Arial"/>
                <w:sz w:val="16"/>
                <w:szCs w:val="16"/>
              </w:rPr>
              <w:t>2063</w:t>
            </w:r>
          </w:p>
        </w:tc>
        <w:tc>
          <w:tcPr>
            <w:tcW w:w="690" w:type="dxa"/>
            <w:tcBorders>
              <w:top w:val="single" w:sz="4" w:space="0" w:color="A5A5A5"/>
              <w:left w:val="nil"/>
              <w:bottom w:val="single" w:sz="4" w:space="0" w:color="A5A5A5"/>
              <w:right w:val="single" w:sz="4" w:space="0" w:color="A5A5A5"/>
            </w:tcBorders>
            <w:shd w:val="clear" w:color="000000" w:fill="auto"/>
          </w:tcPr>
          <w:p w14:paraId="215E912E" w14:textId="275CCD98" w:rsidR="003D4506" w:rsidRPr="00E7482D" w:rsidRDefault="003D4506" w:rsidP="008A0071">
            <w:pPr>
              <w:pStyle w:val="TAL"/>
              <w:rPr>
                <w:rFonts w:cs="Arial"/>
                <w:sz w:val="16"/>
                <w:szCs w:val="16"/>
              </w:rPr>
            </w:pPr>
            <w:r>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3F44E7A" w14:textId="2E480335" w:rsidR="003D4506" w:rsidRPr="00E7482D" w:rsidRDefault="003D4506" w:rsidP="008A0071">
            <w:pPr>
              <w:pStyle w:val="TAL"/>
              <w:rPr>
                <w:rFonts w:cs="Arial"/>
                <w:sz w:val="16"/>
                <w:szCs w:val="16"/>
              </w:rPr>
            </w:pPr>
            <w:r>
              <w:rPr>
                <w:rFonts w:cs="Arial"/>
                <w:sz w:val="16"/>
                <w:szCs w:val="16"/>
              </w:rPr>
              <w:t>F</w:t>
            </w:r>
          </w:p>
        </w:tc>
      </w:tr>
      <w:tr w:rsidR="003D4506" w:rsidRPr="008562A2" w14:paraId="1FFA9BD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6D69F9B" w14:textId="3F24847D" w:rsidR="003D4506" w:rsidRDefault="003D4506" w:rsidP="003D4506">
            <w:pPr>
              <w:pStyle w:val="TAL"/>
              <w:rPr>
                <w:rFonts w:cs="Arial"/>
                <w:sz w:val="16"/>
                <w:szCs w:val="16"/>
              </w:rPr>
            </w:pPr>
            <w:r>
              <w:rPr>
                <w:rFonts w:cs="Arial"/>
                <w:sz w:val="16"/>
                <w:szCs w:val="16"/>
              </w:rPr>
              <w:t>R2-2010858</w:t>
            </w:r>
          </w:p>
        </w:tc>
        <w:tc>
          <w:tcPr>
            <w:tcW w:w="3038" w:type="dxa"/>
            <w:tcBorders>
              <w:top w:val="single" w:sz="4" w:space="0" w:color="A5A5A5"/>
              <w:left w:val="nil"/>
              <w:bottom w:val="single" w:sz="4" w:space="0" w:color="A5A5A5"/>
              <w:right w:val="single" w:sz="4" w:space="0" w:color="A5A5A5"/>
            </w:tcBorders>
            <w:shd w:val="clear" w:color="auto" w:fill="auto"/>
          </w:tcPr>
          <w:p w14:paraId="72B5B188" w14:textId="55AD1F3B" w:rsidR="003D4506" w:rsidRPr="00E7482D" w:rsidRDefault="003D4506" w:rsidP="003D4506">
            <w:pPr>
              <w:pStyle w:val="TAL"/>
              <w:rPr>
                <w:rFonts w:cs="Arial"/>
                <w:sz w:val="16"/>
                <w:szCs w:val="16"/>
              </w:rPr>
            </w:pPr>
            <w:r w:rsidRPr="003D4506">
              <w:rPr>
                <w:rFonts w:cs="Arial"/>
                <w:sz w:val="16"/>
                <w:szCs w:val="16"/>
              </w:rPr>
              <w:t>Corrections on PDCP duplication capability for NR-DC</w:t>
            </w:r>
          </w:p>
        </w:tc>
        <w:tc>
          <w:tcPr>
            <w:tcW w:w="1666" w:type="dxa"/>
            <w:tcBorders>
              <w:top w:val="single" w:sz="4" w:space="0" w:color="A5A5A5"/>
              <w:left w:val="nil"/>
              <w:bottom w:val="single" w:sz="4" w:space="0" w:color="A5A5A5"/>
              <w:right w:val="single" w:sz="4" w:space="0" w:color="A5A5A5"/>
            </w:tcBorders>
            <w:shd w:val="clear" w:color="auto" w:fill="auto"/>
          </w:tcPr>
          <w:p w14:paraId="3F689F66" w14:textId="3C2093C0" w:rsidR="003D4506" w:rsidRPr="00E7482D" w:rsidRDefault="003D4506" w:rsidP="003D4506">
            <w:pPr>
              <w:pStyle w:val="TAL"/>
              <w:rPr>
                <w:rFonts w:cs="Arial"/>
                <w:sz w:val="16"/>
                <w:szCs w:val="16"/>
              </w:rPr>
            </w:pPr>
            <w:r w:rsidRPr="003D4506">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BB7E299" w14:textId="4DD5C79C" w:rsidR="003D4506" w:rsidRPr="00E7482D" w:rsidRDefault="003D4506" w:rsidP="003D4506">
            <w:pPr>
              <w:pStyle w:val="TAL"/>
              <w:rPr>
                <w:rFonts w:cs="Arial"/>
                <w:sz w:val="16"/>
                <w:szCs w:val="16"/>
              </w:rPr>
            </w:pPr>
            <w:r>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87CD98E" w14:textId="697D9D8E" w:rsidR="003D4506" w:rsidRPr="00E7482D" w:rsidRDefault="003D4506" w:rsidP="003D4506">
            <w:pPr>
              <w:pStyle w:val="TAL"/>
              <w:rPr>
                <w:rFonts w:cs="Arial"/>
                <w:sz w:val="16"/>
                <w:szCs w:val="16"/>
              </w:rPr>
            </w:pPr>
            <w:r>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8B2EB7B" w14:textId="53568BD9" w:rsidR="003D4506" w:rsidRPr="00E7482D" w:rsidRDefault="003D4506" w:rsidP="003D4506">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300D828" w14:textId="47062A48" w:rsidR="003D4506" w:rsidRPr="00E7482D" w:rsidRDefault="003D4506" w:rsidP="003D4506">
            <w:pPr>
              <w:pStyle w:val="TAL"/>
              <w:rPr>
                <w:rFonts w:cs="Arial"/>
                <w:sz w:val="16"/>
                <w:szCs w:val="16"/>
              </w:rPr>
            </w:pPr>
            <w:r>
              <w:rPr>
                <w:rFonts w:cs="Arial"/>
                <w:sz w:val="16"/>
                <w:szCs w:val="16"/>
              </w:rPr>
              <w:t>2064</w:t>
            </w:r>
          </w:p>
        </w:tc>
        <w:tc>
          <w:tcPr>
            <w:tcW w:w="690" w:type="dxa"/>
            <w:tcBorders>
              <w:top w:val="single" w:sz="4" w:space="0" w:color="A5A5A5"/>
              <w:left w:val="nil"/>
              <w:bottom w:val="single" w:sz="4" w:space="0" w:color="A5A5A5"/>
              <w:right w:val="single" w:sz="4" w:space="0" w:color="A5A5A5"/>
            </w:tcBorders>
            <w:shd w:val="clear" w:color="000000" w:fill="auto"/>
          </w:tcPr>
          <w:p w14:paraId="52711D6B" w14:textId="5290EDC9" w:rsidR="003D4506" w:rsidRPr="00E7482D" w:rsidRDefault="003D4506" w:rsidP="003D4506">
            <w:pPr>
              <w:pStyle w:val="TAL"/>
              <w:rPr>
                <w:rFonts w:cs="Arial"/>
                <w:sz w:val="16"/>
                <w:szCs w:val="16"/>
              </w:rPr>
            </w:pPr>
            <w:r>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8827620" w14:textId="1CFF2BDC" w:rsidR="003D4506" w:rsidRPr="00E7482D" w:rsidRDefault="003D4506" w:rsidP="003D4506">
            <w:pPr>
              <w:pStyle w:val="TAL"/>
              <w:rPr>
                <w:rFonts w:cs="Arial"/>
                <w:sz w:val="16"/>
                <w:szCs w:val="16"/>
              </w:rPr>
            </w:pPr>
            <w:r>
              <w:rPr>
                <w:rFonts w:cs="Arial"/>
                <w:sz w:val="16"/>
                <w:szCs w:val="16"/>
              </w:rPr>
              <w:t>A</w:t>
            </w:r>
          </w:p>
        </w:tc>
      </w:tr>
      <w:tr w:rsidR="003D4506" w:rsidRPr="008562A2" w14:paraId="1B51D88E"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655EFD9" w14:textId="4ACF0885" w:rsidR="003D4506" w:rsidRPr="00E7482D" w:rsidRDefault="003D4506" w:rsidP="003D4506">
            <w:pPr>
              <w:pStyle w:val="TAL"/>
              <w:rPr>
                <w:rFonts w:cs="Arial"/>
                <w:sz w:val="16"/>
                <w:szCs w:val="16"/>
              </w:rPr>
            </w:pPr>
            <w:r w:rsidRPr="00E7482D">
              <w:rPr>
                <w:rFonts w:cs="Arial"/>
                <w:sz w:val="16"/>
                <w:szCs w:val="16"/>
              </w:rPr>
              <w:t>R2-2010864</w:t>
            </w:r>
          </w:p>
        </w:tc>
        <w:tc>
          <w:tcPr>
            <w:tcW w:w="3038" w:type="dxa"/>
            <w:tcBorders>
              <w:top w:val="nil"/>
              <w:left w:val="nil"/>
              <w:bottom w:val="single" w:sz="4" w:space="0" w:color="A5A5A5"/>
              <w:right w:val="single" w:sz="4" w:space="0" w:color="A5A5A5"/>
            </w:tcBorders>
            <w:shd w:val="clear" w:color="auto" w:fill="auto"/>
          </w:tcPr>
          <w:p w14:paraId="79DF0D67" w14:textId="5B2EFE5F" w:rsidR="003D4506" w:rsidRPr="00E7482D" w:rsidRDefault="003D4506" w:rsidP="003D4506">
            <w:pPr>
              <w:pStyle w:val="TAL"/>
              <w:rPr>
                <w:rFonts w:cs="Arial"/>
                <w:sz w:val="16"/>
                <w:szCs w:val="16"/>
              </w:rPr>
            </w:pPr>
            <w:r w:rsidRPr="00E7482D">
              <w:rPr>
                <w:rFonts w:cs="Arial"/>
                <w:sz w:val="16"/>
                <w:szCs w:val="16"/>
              </w:rPr>
              <w:t>Positioning RRC updates for posSIB validity check and field description correction</w:t>
            </w:r>
          </w:p>
        </w:tc>
        <w:tc>
          <w:tcPr>
            <w:tcW w:w="1666" w:type="dxa"/>
            <w:tcBorders>
              <w:top w:val="nil"/>
              <w:left w:val="nil"/>
              <w:bottom w:val="single" w:sz="4" w:space="0" w:color="A5A5A5"/>
              <w:right w:val="single" w:sz="4" w:space="0" w:color="A5A5A5"/>
            </w:tcBorders>
            <w:shd w:val="clear" w:color="auto" w:fill="auto"/>
          </w:tcPr>
          <w:p w14:paraId="7D1223BF" w14:textId="34E16D5C" w:rsidR="003D4506" w:rsidRPr="00E7482D" w:rsidRDefault="003D4506" w:rsidP="003D4506">
            <w:pPr>
              <w:pStyle w:val="TAL"/>
              <w:rPr>
                <w:rFonts w:cs="Arial"/>
                <w:sz w:val="16"/>
                <w:szCs w:val="16"/>
              </w:rPr>
            </w:pPr>
            <w:r w:rsidRPr="00E7482D">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3BF255FD" w14:textId="08CC382D" w:rsidR="003D4506" w:rsidRPr="00E7482D" w:rsidRDefault="003D4506" w:rsidP="003D4506">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AD9B1A3" w14:textId="724E714C" w:rsidR="003D4506" w:rsidRPr="00E7482D" w:rsidRDefault="003D4506" w:rsidP="003D4506">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6C80952D" w14:textId="05DFAF51" w:rsidR="003D4506" w:rsidRPr="00E7482D" w:rsidRDefault="003D4506" w:rsidP="003D4506">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1BE7CCD2" w14:textId="381940B8" w:rsidR="003D4506" w:rsidRPr="00E7482D" w:rsidRDefault="003D4506" w:rsidP="003D4506">
            <w:pPr>
              <w:pStyle w:val="TAL"/>
              <w:rPr>
                <w:rFonts w:cs="Arial"/>
                <w:sz w:val="16"/>
                <w:szCs w:val="16"/>
              </w:rPr>
            </w:pPr>
            <w:r w:rsidRPr="00E7482D">
              <w:rPr>
                <w:rFonts w:cs="Arial"/>
                <w:sz w:val="16"/>
                <w:szCs w:val="16"/>
              </w:rPr>
              <w:t>2278</w:t>
            </w:r>
          </w:p>
        </w:tc>
        <w:tc>
          <w:tcPr>
            <w:tcW w:w="690" w:type="dxa"/>
            <w:tcBorders>
              <w:top w:val="single" w:sz="4" w:space="0" w:color="A5A5A5"/>
              <w:left w:val="nil"/>
              <w:bottom w:val="single" w:sz="4" w:space="0" w:color="A5A5A5"/>
              <w:right w:val="single" w:sz="4" w:space="0" w:color="A5A5A5"/>
            </w:tcBorders>
            <w:shd w:val="clear" w:color="000000" w:fill="auto"/>
          </w:tcPr>
          <w:p w14:paraId="26A9564E" w14:textId="3BD4B60D" w:rsidR="003D4506" w:rsidRPr="00E7482D" w:rsidRDefault="003D4506" w:rsidP="003D4506">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960A2C9" w14:textId="6A58D714" w:rsidR="003D4506" w:rsidRPr="00E7482D" w:rsidRDefault="003D4506" w:rsidP="003D4506">
            <w:pPr>
              <w:pStyle w:val="TAL"/>
              <w:rPr>
                <w:rFonts w:cs="Arial"/>
                <w:sz w:val="16"/>
                <w:szCs w:val="16"/>
              </w:rPr>
            </w:pPr>
            <w:r w:rsidRPr="00E7482D">
              <w:rPr>
                <w:rFonts w:cs="Arial"/>
                <w:sz w:val="16"/>
                <w:szCs w:val="16"/>
              </w:rPr>
              <w:t>F</w:t>
            </w:r>
          </w:p>
        </w:tc>
      </w:tr>
      <w:tr w:rsidR="003D4506" w:rsidRPr="008562A2" w14:paraId="598457BD"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DED89C4" w14:textId="0DF0F389" w:rsidR="003D4506" w:rsidRPr="00E7482D" w:rsidRDefault="003D4506" w:rsidP="003D4506">
            <w:pPr>
              <w:pStyle w:val="TAL"/>
              <w:rPr>
                <w:rFonts w:cs="Arial"/>
                <w:sz w:val="16"/>
                <w:szCs w:val="16"/>
              </w:rPr>
            </w:pPr>
            <w:r w:rsidRPr="00E7482D">
              <w:rPr>
                <w:rFonts w:cs="Arial"/>
                <w:sz w:val="16"/>
                <w:szCs w:val="16"/>
              </w:rPr>
              <w:t>R2-2010882</w:t>
            </w:r>
          </w:p>
        </w:tc>
        <w:tc>
          <w:tcPr>
            <w:tcW w:w="3038" w:type="dxa"/>
            <w:tcBorders>
              <w:top w:val="nil"/>
              <w:left w:val="nil"/>
              <w:bottom w:val="single" w:sz="4" w:space="0" w:color="A5A5A5"/>
              <w:right w:val="single" w:sz="4" w:space="0" w:color="A5A5A5"/>
            </w:tcBorders>
            <w:shd w:val="clear" w:color="auto" w:fill="auto"/>
          </w:tcPr>
          <w:p w14:paraId="0CCAF74D" w14:textId="2D8A66B8" w:rsidR="003D4506" w:rsidRPr="00E7482D" w:rsidRDefault="003D4506" w:rsidP="003D4506">
            <w:pPr>
              <w:pStyle w:val="TAL"/>
              <w:rPr>
                <w:rFonts w:cs="Arial"/>
                <w:sz w:val="16"/>
                <w:szCs w:val="16"/>
              </w:rPr>
            </w:pPr>
            <w:r w:rsidRPr="00E7482D">
              <w:rPr>
                <w:rFonts w:cs="Arial"/>
                <w:sz w:val="16"/>
                <w:szCs w:val="16"/>
              </w:rPr>
              <w:t>NR positioning Stage 2 corrections</w:t>
            </w:r>
          </w:p>
        </w:tc>
        <w:tc>
          <w:tcPr>
            <w:tcW w:w="1666" w:type="dxa"/>
            <w:tcBorders>
              <w:top w:val="nil"/>
              <w:left w:val="nil"/>
              <w:bottom w:val="single" w:sz="4" w:space="0" w:color="A5A5A5"/>
              <w:right w:val="single" w:sz="4" w:space="0" w:color="A5A5A5"/>
            </w:tcBorders>
            <w:shd w:val="clear" w:color="auto" w:fill="auto"/>
          </w:tcPr>
          <w:p w14:paraId="617E094E" w14:textId="31937763" w:rsidR="003D4506" w:rsidRPr="00E7482D" w:rsidRDefault="003D4506" w:rsidP="003D4506">
            <w:pPr>
              <w:pStyle w:val="TAL"/>
              <w:rPr>
                <w:rFonts w:cs="Arial"/>
                <w:sz w:val="16"/>
                <w:szCs w:val="16"/>
              </w:rPr>
            </w:pPr>
            <w:r w:rsidRPr="00E7482D">
              <w:rPr>
                <w:rFonts w:cs="Arial"/>
                <w:sz w:val="16"/>
                <w:szCs w:val="16"/>
              </w:rPr>
              <w:t>Nokia (Rapporteur), Ericsson, Huawei</w:t>
            </w:r>
          </w:p>
        </w:tc>
        <w:tc>
          <w:tcPr>
            <w:tcW w:w="822" w:type="dxa"/>
            <w:tcBorders>
              <w:top w:val="nil"/>
              <w:left w:val="nil"/>
              <w:bottom w:val="single" w:sz="4" w:space="0" w:color="A5A5A5"/>
              <w:right w:val="single" w:sz="4" w:space="0" w:color="A5A5A5"/>
            </w:tcBorders>
            <w:shd w:val="clear" w:color="auto" w:fill="auto"/>
          </w:tcPr>
          <w:p w14:paraId="3B37E85A" w14:textId="2D02EC07" w:rsidR="003D4506" w:rsidRPr="00E7482D" w:rsidRDefault="003D4506" w:rsidP="003D4506">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6AD99790" w14:textId="42B6341D" w:rsidR="003D4506" w:rsidRPr="00E7482D" w:rsidRDefault="003D4506" w:rsidP="003D4506">
            <w:pPr>
              <w:pStyle w:val="TAL"/>
              <w:rPr>
                <w:rFonts w:cs="Arial"/>
                <w:sz w:val="16"/>
                <w:szCs w:val="16"/>
              </w:rPr>
            </w:pPr>
            <w:r w:rsidRPr="00E7482D">
              <w:rPr>
                <w:rFonts w:cs="Arial"/>
                <w:sz w:val="16"/>
                <w:szCs w:val="16"/>
              </w:rPr>
              <w:t>38.305</w:t>
            </w:r>
          </w:p>
        </w:tc>
        <w:tc>
          <w:tcPr>
            <w:tcW w:w="1990" w:type="dxa"/>
            <w:tcBorders>
              <w:top w:val="nil"/>
              <w:left w:val="nil"/>
              <w:bottom w:val="single" w:sz="4" w:space="0" w:color="A5A5A5"/>
              <w:right w:val="single" w:sz="4" w:space="0" w:color="A5A5A5"/>
            </w:tcBorders>
            <w:shd w:val="clear" w:color="auto" w:fill="auto"/>
          </w:tcPr>
          <w:p w14:paraId="38986B78" w14:textId="63B1126E" w:rsidR="003D4506" w:rsidRPr="00E7482D" w:rsidRDefault="003D4506" w:rsidP="003D4506">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4A5FB3AF" w14:textId="4CBD7C5D" w:rsidR="003D4506" w:rsidRPr="00E7482D" w:rsidRDefault="003D4506" w:rsidP="003D4506">
            <w:pPr>
              <w:pStyle w:val="TAL"/>
              <w:rPr>
                <w:rFonts w:cs="Arial"/>
                <w:sz w:val="16"/>
                <w:szCs w:val="16"/>
              </w:rPr>
            </w:pPr>
            <w:r w:rsidRPr="00E7482D">
              <w:rPr>
                <w:rFonts w:cs="Arial"/>
                <w:sz w:val="16"/>
                <w:szCs w:val="16"/>
              </w:rPr>
              <w:t>0053</w:t>
            </w:r>
          </w:p>
        </w:tc>
        <w:tc>
          <w:tcPr>
            <w:tcW w:w="690" w:type="dxa"/>
            <w:tcBorders>
              <w:top w:val="single" w:sz="4" w:space="0" w:color="A5A5A5"/>
              <w:left w:val="nil"/>
              <w:bottom w:val="single" w:sz="4" w:space="0" w:color="A5A5A5"/>
              <w:right w:val="single" w:sz="4" w:space="0" w:color="A5A5A5"/>
            </w:tcBorders>
            <w:shd w:val="clear" w:color="000000" w:fill="auto"/>
          </w:tcPr>
          <w:p w14:paraId="547D194A" w14:textId="1C58DBC5" w:rsidR="003D4506" w:rsidRPr="00E7482D" w:rsidRDefault="003D4506" w:rsidP="003D4506">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E40081E" w14:textId="17F3E232" w:rsidR="003D4506" w:rsidRPr="00E7482D" w:rsidRDefault="003D4506" w:rsidP="003D4506">
            <w:pPr>
              <w:pStyle w:val="TAL"/>
              <w:rPr>
                <w:rFonts w:cs="Arial"/>
                <w:sz w:val="16"/>
                <w:szCs w:val="16"/>
              </w:rPr>
            </w:pPr>
            <w:r w:rsidRPr="00E7482D">
              <w:rPr>
                <w:rFonts w:cs="Arial"/>
                <w:sz w:val="16"/>
                <w:szCs w:val="16"/>
              </w:rPr>
              <w:t>F</w:t>
            </w:r>
          </w:p>
        </w:tc>
      </w:tr>
      <w:tr w:rsidR="00F37E17" w:rsidRPr="00F37E17" w14:paraId="4D79532F"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EE6F21" w14:textId="16F23D16" w:rsidR="00F37E17" w:rsidRPr="00F37E17" w:rsidRDefault="00F37E17" w:rsidP="003D4506">
            <w:pPr>
              <w:pStyle w:val="TAL"/>
              <w:rPr>
                <w:rFonts w:cs="Arial"/>
                <w:sz w:val="16"/>
                <w:szCs w:val="16"/>
              </w:rPr>
            </w:pPr>
            <w:r w:rsidRPr="00F37E17">
              <w:rPr>
                <w:rFonts w:cs="Arial"/>
                <w:sz w:val="16"/>
                <w:szCs w:val="16"/>
              </w:rPr>
              <w:t>R2-2010887</w:t>
            </w:r>
          </w:p>
        </w:tc>
        <w:tc>
          <w:tcPr>
            <w:tcW w:w="3038" w:type="dxa"/>
            <w:tcBorders>
              <w:top w:val="nil"/>
              <w:left w:val="nil"/>
              <w:bottom w:val="single" w:sz="4" w:space="0" w:color="A5A5A5"/>
              <w:right w:val="single" w:sz="4" w:space="0" w:color="A5A5A5"/>
            </w:tcBorders>
            <w:shd w:val="clear" w:color="auto" w:fill="auto"/>
          </w:tcPr>
          <w:p w14:paraId="062A4472" w14:textId="661F0250" w:rsidR="00F37E17" w:rsidRPr="00F37E17" w:rsidRDefault="00F37E17" w:rsidP="003D4506">
            <w:pPr>
              <w:pStyle w:val="TAL"/>
              <w:rPr>
                <w:rFonts w:cs="Arial"/>
                <w:sz w:val="16"/>
                <w:szCs w:val="16"/>
              </w:rPr>
            </w:pPr>
            <w:r w:rsidRPr="00F37E17">
              <w:rPr>
                <w:rFonts w:cs="Arial"/>
                <w:sz w:val="16"/>
                <w:szCs w:val="16"/>
              </w:rPr>
              <w:t>Correction for CC list operation for TCI state update MAC CE</w:t>
            </w:r>
          </w:p>
        </w:tc>
        <w:tc>
          <w:tcPr>
            <w:tcW w:w="1666" w:type="dxa"/>
            <w:tcBorders>
              <w:top w:val="nil"/>
              <w:left w:val="nil"/>
              <w:bottom w:val="single" w:sz="4" w:space="0" w:color="A5A5A5"/>
              <w:right w:val="single" w:sz="4" w:space="0" w:color="A5A5A5"/>
            </w:tcBorders>
            <w:shd w:val="clear" w:color="auto" w:fill="auto"/>
          </w:tcPr>
          <w:p w14:paraId="1E907BD8" w14:textId="4A48B15D" w:rsidR="00F37E17" w:rsidRPr="00F37E17" w:rsidRDefault="00F37E17" w:rsidP="003D4506">
            <w:pPr>
              <w:pStyle w:val="TAL"/>
              <w:rPr>
                <w:rFonts w:cs="Arial"/>
                <w:sz w:val="16"/>
                <w:szCs w:val="16"/>
              </w:rPr>
            </w:pPr>
            <w:r w:rsidRPr="00F37E17">
              <w:rPr>
                <w:rFonts w:cs="Arial"/>
                <w:sz w:val="16"/>
                <w:szCs w:val="16"/>
              </w:rPr>
              <w:t>Ericsson, Samsung</w:t>
            </w:r>
          </w:p>
        </w:tc>
        <w:tc>
          <w:tcPr>
            <w:tcW w:w="822" w:type="dxa"/>
            <w:tcBorders>
              <w:top w:val="nil"/>
              <w:left w:val="nil"/>
              <w:bottom w:val="single" w:sz="4" w:space="0" w:color="A5A5A5"/>
              <w:right w:val="single" w:sz="4" w:space="0" w:color="A5A5A5"/>
            </w:tcBorders>
            <w:shd w:val="clear" w:color="auto" w:fill="auto"/>
          </w:tcPr>
          <w:p w14:paraId="27EBCA50" w14:textId="520B5AF0" w:rsidR="00F37E17" w:rsidRPr="00F37E17" w:rsidRDefault="00F37E17" w:rsidP="003D4506">
            <w:pPr>
              <w:pStyle w:val="TAL"/>
              <w:rPr>
                <w:rFonts w:cs="Arial"/>
                <w:sz w:val="16"/>
                <w:szCs w:val="16"/>
              </w:rPr>
            </w:pPr>
            <w:r w:rsidRPr="00F37E17">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1BBD256C" w14:textId="617AD535" w:rsidR="00F37E17" w:rsidRPr="00F37E17" w:rsidRDefault="00F37E17" w:rsidP="003D4506">
            <w:pPr>
              <w:pStyle w:val="TAL"/>
              <w:rPr>
                <w:rFonts w:cs="Arial"/>
                <w:sz w:val="16"/>
                <w:szCs w:val="16"/>
              </w:rPr>
            </w:pPr>
            <w:r w:rsidRPr="00F37E17">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42516937" w14:textId="30FFA91E" w:rsidR="00F37E17" w:rsidRPr="00F37E17" w:rsidRDefault="00F37E17" w:rsidP="003D4506">
            <w:pPr>
              <w:pStyle w:val="TAL"/>
              <w:rPr>
                <w:rFonts w:cs="Arial"/>
                <w:sz w:val="16"/>
                <w:szCs w:val="16"/>
              </w:rPr>
            </w:pPr>
            <w:r w:rsidRPr="00D1200E">
              <w:rPr>
                <w:noProof/>
                <w:sz w:val="16"/>
                <w:szCs w:val="16"/>
              </w:rPr>
              <w:t xml:space="preserve">NR_newRAT-Core, </w:t>
            </w:r>
            <w:r w:rsidRPr="00D1200E">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483E39AC" w14:textId="217CB54A" w:rsidR="00F37E17" w:rsidRPr="00F37E17" w:rsidRDefault="00F37E17" w:rsidP="003D4506">
            <w:pPr>
              <w:pStyle w:val="TAL"/>
              <w:rPr>
                <w:rFonts w:cs="Arial"/>
                <w:sz w:val="16"/>
                <w:szCs w:val="16"/>
              </w:rPr>
            </w:pPr>
            <w:r w:rsidRPr="00F37E17">
              <w:rPr>
                <w:rFonts w:cs="Arial"/>
                <w:sz w:val="16"/>
                <w:szCs w:val="16"/>
              </w:rPr>
              <w:t>0994</w:t>
            </w:r>
          </w:p>
        </w:tc>
        <w:tc>
          <w:tcPr>
            <w:tcW w:w="690" w:type="dxa"/>
            <w:tcBorders>
              <w:top w:val="single" w:sz="4" w:space="0" w:color="A5A5A5"/>
              <w:left w:val="nil"/>
              <w:bottom w:val="single" w:sz="4" w:space="0" w:color="A5A5A5"/>
              <w:right w:val="single" w:sz="4" w:space="0" w:color="A5A5A5"/>
            </w:tcBorders>
            <w:shd w:val="clear" w:color="000000" w:fill="auto"/>
          </w:tcPr>
          <w:p w14:paraId="16375B65" w14:textId="484391A7" w:rsidR="00F37E17" w:rsidRPr="00F37E17" w:rsidRDefault="00F37E17" w:rsidP="003D4506">
            <w:pPr>
              <w:pStyle w:val="TAL"/>
              <w:rPr>
                <w:rFonts w:cs="Arial"/>
                <w:sz w:val="16"/>
                <w:szCs w:val="16"/>
              </w:rPr>
            </w:pPr>
            <w:r w:rsidRPr="00F37E17">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64B9F859" w14:textId="63378F3B" w:rsidR="00F37E17" w:rsidRPr="00F37E17" w:rsidRDefault="00F37E17" w:rsidP="003D4506">
            <w:pPr>
              <w:pStyle w:val="TAL"/>
              <w:rPr>
                <w:rFonts w:cs="Arial"/>
                <w:sz w:val="16"/>
                <w:szCs w:val="16"/>
              </w:rPr>
            </w:pPr>
            <w:r w:rsidRPr="00F37E17">
              <w:rPr>
                <w:rFonts w:cs="Arial"/>
                <w:sz w:val="16"/>
                <w:szCs w:val="16"/>
              </w:rPr>
              <w:t>F</w:t>
            </w:r>
          </w:p>
        </w:tc>
      </w:tr>
      <w:tr w:rsidR="00F37E17" w:rsidRPr="00F37E17" w14:paraId="3E8434CA"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2917A0A" w14:textId="78A868C6" w:rsidR="00F37E17" w:rsidRPr="00F37E17" w:rsidRDefault="00F37E17" w:rsidP="003D4506">
            <w:pPr>
              <w:pStyle w:val="TAL"/>
              <w:rPr>
                <w:rFonts w:cs="Arial"/>
                <w:sz w:val="16"/>
                <w:szCs w:val="16"/>
              </w:rPr>
            </w:pPr>
            <w:r w:rsidRPr="00F37E17">
              <w:rPr>
                <w:rFonts w:cs="Arial"/>
                <w:sz w:val="16"/>
                <w:szCs w:val="16"/>
              </w:rPr>
              <w:t>R2-2010888</w:t>
            </w:r>
          </w:p>
        </w:tc>
        <w:tc>
          <w:tcPr>
            <w:tcW w:w="3038" w:type="dxa"/>
            <w:tcBorders>
              <w:top w:val="nil"/>
              <w:left w:val="nil"/>
              <w:bottom w:val="single" w:sz="4" w:space="0" w:color="A5A5A5"/>
              <w:right w:val="single" w:sz="4" w:space="0" w:color="A5A5A5"/>
            </w:tcBorders>
            <w:shd w:val="clear" w:color="auto" w:fill="auto"/>
          </w:tcPr>
          <w:p w14:paraId="6203AF5E" w14:textId="12C8A5ED" w:rsidR="00F37E17" w:rsidRPr="00F37E17" w:rsidRDefault="00F37E17" w:rsidP="003D4506">
            <w:pPr>
              <w:pStyle w:val="TAL"/>
              <w:rPr>
                <w:rFonts w:cs="Arial"/>
                <w:sz w:val="16"/>
                <w:szCs w:val="16"/>
              </w:rPr>
            </w:pPr>
            <w:r w:rsidRPr="00F37E17">
              <w:rPr>
                <w:rFonts w:cs="Arial"/>
                <w:sz w:val="16"/>
                <w:szCs w:val="16"/>
              </w:rPr>
              <w:t>Introduction of capability bit for multi-CC simultaneous TCI activation with multi-TRP</w:t>
            </w:r>
          </w:p>
        </w:tc>
        <w:tc>
          <w:tcPr>
            <w:tcW w:w="1666" w:type="dxa"/>
            <w:tcBorders>
              <w:top w:val="nil"/>
              <w:left w:val="nil"/>
              <w:bottom w:val="single" w:sz="4" w:space="0" w:color="A5A5A5"/>
              <w:right w:val="single" w:sz="4" w:space="0" w:color="A5A5A5"/>
            </w:tcBorders>
            <w:shd w:val="clear" w:color="auto" w:fill="auto"/>
          </w:tcPr>
          <w:p w14:paraId="426B8BE7" w14:textId="63E6BB15" w:rsidR="00F37E17" w:rsidRPr="00F37E17" w:rsidRDefault="00F37E17" w:rsidP="003D4506">
            <w:pPr>
              <w:pStyle w:val="TAL"/>
              <w:rPr>
                <w:rFonts w:cs="Arial"/>
                <w:sz w:val="16"/>
                <w:szCs w:val="16"/>
              </w:rPr>
            </w:pPr>
            <w:r w:rsidRPr="00F37E17">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32E30631" w14:textId="5C2AB59F" w:rsidR="00F37E17" w:rsidRPr="00F37E17" w:rsidRDefault="00F37E17" w:rsidP="003D4506">
            <w:pPr>
              <w:pStyle w:val="TAL"/>
              <w:rPr>
                <w:rFonts w:cs="Arial"/>
                <w:sz w:val="16"/>
                <w:szCs w:val="16"/>
              </w:rPr>
            </w:pPr>
            <w:r w:rsidRPr="00F37E17">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4A716782" w14:textId="451B3716" w:rsidR="00F37E17" w:rsidRPr="00F37E17" w:rsidRDefault="00F37E17" w:rsidP="003D4506">
            <w:pPr>
              <w:pStyle w:val="TAL"/>
              <w:rPr>
                <w:rFonts w:cs="Arial"/>
                <w:sz w:val="16"/>
                <w:szCs w:val="16"/>
              </w:rPr>
            </w:pPr>
            <w:r w:rsidRPr="00F37E17">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7B9CBAAB" w14:textId="47B18CEB" w:rsidR="00F37E17" w:rsidRPr="00D1200E" w:rsidRDefault="00F37E17" w:rsidP="003D4506">
            <w:pPr>
              <w:pStyle w:val="TAL"/>
              <w:rPr>
                <w:noProof/>
                <w:sz w:val="16"/>
                <w:szCs w:val="16"/>
              </w:rPr>
            </w:pPr>
            <w:r w:rsidRPr="00D1200E">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46B22729" w14:textId="7D75B803" w:rsidR="00F37E17" w:rsidRPr="00F37E17" w:rsidRDefault="00F37E17" w:rsidP="003D4506">
            <w:pPr>
              <w:pStyle w:val="TAL"/>
              <w:rPr>
                <w:rFonts w:cs="Arial"/>
                <w:sz w:val="16"/>
                <w:szCs w:val="16"/>
              </w:rPr>
            </w:pPr>
            <w:r w:rsidRPr="00F37E17">
              <w:rPr>
                <w:rFonts w:cs="Arial"/>
                <w:sz w:val="16"/>
                <w:szCs w:val="16"/>
              </w:rPr>
              <w:t>2276</w:t>
            </w:r>
          </w:p>
        </w:tc>
        <w:tc>
          <w:tcPr>
            <w:tcW w:w="690" w:type="dxa"/>
            <w:tcBorders>
              <w:top w:val="single" w:sz="4" w:space="0" w:color="A5A5A5"/>
              <w:left w:val="nil"/>
              <w:bottom w:val="single" w:sz="4" w:space="0" w:color="A5A5A5"/>
              <w:right w:val="single" w:sz="4" w:space="0" w:color="A5A5A5"/>
            </w:tcBorders>
            <w:shd w:val="clear" w:color="000000" w:fill="auto"/>
          </w:tcPr>
          <w:p w14:paraId="3B951F3F" w14:textId="2821454D" w:rsidR="00F37E17" w:rsidRPr="00F37E17" w:rsidRDefault="00F37E17" w:rsidP="003D4506">
            <w:pPr>
              <w:pStyle w:val="TAL"/>
              <w:rPr>
                <w:rFonts w:cs="Arial"/>
                <w:sz w:val="16"/>
                <w:szCs w:val="16"/>
              </w:rPr>
            </w:pPr>
            <w:r w:rsidRPr="00F37E17">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62DC7513" w14:textId="1F6C5857" w:rsidR="00F37E17" w:rsidRPr="00F37E17" w:rsidRDefault="00F37E17" w:rsidP="003D4506">
            <w:pPr>
              <w:pStyle w:val="TAL"/>
              <w:rPr>
                <w:rFonts w:cs="Arial"/>
                <w:sz w:val="16"/>
                <w:szCs w:val="16"/>
              </w:rPr>
            </w:pPr>
            <w:r w:rsidRPr="00F37E17">
              <w:rPr>
                <w:rFonts w:cs="Arial"/>
                <w:sz w:val="16"/>
                <w:szCs w:val="16"/>
              </w:rPr>
              <w:t>F</w:t>
            </w:r>
          </w:p>
        </w:tc>
      </w:tr>
      <w:tr w:rsidR="00F37E17" w:rsidRPr="008562A2" w14:paraId="22619D8E"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6CB3720" w14:textId="1FB9F05C" w:rsidR="00F37E17" w:rsidRPr="00E7482D" w:rsidRDefault="00F37E17" w:rsidP="00F37E17">
            <w:pPr>
              <w:pStyle w:val="TAL"/>
              <w:rPr>
                <w:rFonts w:cs="Arial"/>
                <w:sz w:val="16"/>
                <w:szCs w:val="16"/>
              </w:rPr>
            </w:pPr>
            <w:r w:rsidRPr="00E7482D">
              <w:rPr>
                <w:rFonts w:cs="Arial"/>
                <w:sz w:val="16"/>
                <w:szCs w:val="16"/>
              </w:rPr>
              <w:t>R2-2010899</w:t>
            </w:r>
          </w:p>
        </w:tc>
        <w:tc>
          <w:tcPr>
            <w:tcW w:w="3038" w:type="dxa"/>
            <w:tcBorders>
              <w:top w:val="single" w:sz="4" w:space="0" w:color="A5A5A5"/>
              <w:left w:val="nil"/>
              <w:bottom w:val="single" w:sz="4" w:space="0" w:color="A5A5A5"/>
              <w:right w:val="single" w:sz="4" w:space="0" w:color="A5A5A5"/>
            </w:tcBorders>
            <w:shd w:val="clear" w:color="auto" w:fill="auto"/>
          </w:tcPr>
          <w:p w14:paraId="3D0E7E99" w14:textId="606CBAE9" w:rsidR="00F37E17" w:rsidRPr="00E7482D" w:rsidRDefault="00F37E17" w:rsidP="00F37E17">
            <w:pPr>
              <w:pStyle w:val="TAL"/>
              <w:rPr>
                <w:rFonts w:cs="Arial"/>
                <w:sz w:val="16"/>
                <w:szCs w:val="16"/>
              </w:rPr>
            </w:pPr>
            <w:r w:rsidRPr="00E7482D">
              <w:rPr>
                <w:rFonts w:cs="Arial"/>
                <w:sz w:val="16"/>
                <w:szCs w:val="16"/>
              </w:rPr>
              <w:t>Corrections to the field descriptions for TDD/FDD capability differentiation</w:t>
            </w:r>
            <w:r w:rsidR="00BF2AD1" w:rsidRPr="00BF2AD1">
              <w:rPr>
                <w:rFonts w:cs="Arial"/>
                <w:sz w:val="16"/>
                <w:szCs w:val="16"/>
              </w:rPr>
              <w:t>, and to nMaxResource value range</w:t>
            </w:r>
          </w:p>
        </w:tc>
        <w:tc>
          <w:tcPr>
            <w:tcW w:w="1666" w:type="dxa"/>
            <w:tcBorders>
              <w:top w:val="single" w:sz="4" w:space="0" w:color="A5A5A5"/>
              <w:left w:val="nil"/>
              <w:bottom w:val="single" w:sz="4" w:space="0" w:color="A5A5A5"/>
              <w:right w:val="single" w:sz="4" w:space="0" w:color="A5A5A5"/>
            </w:tcBorders>
            <w:shd w:val="clear" w:color="auto" w:fill="auto"/>
          </w:tcPr>
          <w:p w14:paraId="701B815B" w14:textId="77777777"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A3E6EBA" w14:textId="77777777"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82ABA59" w14:textId="77777777"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A3BCDF0" w14:textId="77777777" w:rsidR="00F37E17" w:rsidRPr="00E7482D" w:rsidRDefault="00F37E17" w:rsidP="00F37E17">
            <w:pPr>
              <w:pStyle w:val="TAL"/>
              <w:rPr>
                <w:rFonts w:cs="Arial"/>
                <w:sz w:val="16"/>
                <w:szCs w:val="16"/>
              </w:rPr>
            </w:pPr>
            <w:r w:rsidRPr="00E7482D">
              <w:rPr>
                <w:rFonts w:cs="Arial"/>
                <w:sz w:val="16"/>
                <w:szCs w:val="16"/>
              </w:rPr>
              <w:t>LTE_eFDMIMO-Core, TEI15</w:t>
            </w:r>
          </w:p>
        </w:tc>
        <w:tc>
          <w:tcPr>
            <w:tcW w:w="572" w:type="dxa"/>
            <w:tcBorders>
              <w:top w:val="single" w:sz="4" w:space="0" w:color="A5A5A5"/>
              <w:left w:val="nil"/>
              <w:bottom w:val="single" w:sz="4" w:space="0" w:color="A5A5A5"/>
              <w:right w:val="single" w:sz="4" w:space="0" w:color="A5A5A5"/>
            </w:tcBorders>
            <w:shd w:val="clear" w:color="000000" w:fill="auto"/>
          </w:tcPr>
          <w:p w14:paraId="03582F5B" w14:textId="77777777" w:rsidR="00F37E17" w:rsidRPr="00E7482D" w:rsidRDefault="00F37E17" w:rsidP="00F37E17">
            <w:pPr>
              <w:pStyle w:val="TAL"/>
              <w:rPr>
                <w:rFonts w:cs="Arial"/>
                <w:sz w:val="16"/>
                <w:szCs w:val="16"/>
              </w:rPr>
            </w:pPr>
            <w:r w:rsidRPr="00E7482D">
              <w:rPr>
                <w:rFonts w:cs="Arial"/>
                <w:sz w:val="16"/>
                <w:szCs w:val="16"/>
              </w:rPr>
              <w:t>4389</w:t>
            </w:r>
          </w:p>
        </w:tc>
        <w:tc>
          <w:tcPr>
            <w:tcW w:w="690" w:type="dxa"/>
            <w:tcBorders>
              <w:top w:val="single" w:sz="4" w:space="0" w:color="A5A5A5"/>
              <w:left w:val="nil"/>
              <w:bottom w:val="single" w:sz="4" w:space="0" w:color="A5A5A5"/>
              <w:right w:val="single" w:sz="4" w:space="0" w:color="A5A5A5"/>
            </w:tcBorders>
            <w:shd w:val="clear" w:color="000000" w:fill="auto"/>
          </w:tcPr>
          <w:p w14:paraId="691D6E41" w14:textId="211348DA" w:rsidR="00F37E17" w:rsidRPr="00E7482D" w:rsidRDefault="00F37E17" w:rsidP="00F37E17">
            <w:pPr>
              <w:pStyle w:val="TAL"/>
              <w:rPr>
                <w:rFonts w:cs="Arial"/>
                <w:sz w:val="16"/>
                <w:szCs w:val="16"/>
              </w:rPr>
            </w:pPr>
            <w:r w:rsidRPr="00E7482D">
              <w:rPr>
                <w:rFonts w:cs="Arial"/>
                <w:sz w:val="16"/>
                <w:szCs w:val="16"/>
              </w:rPr>
              <w:t>5</w:t>
            </w:r>
          </w:p>
        </w:tc>
        <w:tc>
          <w:tcPr>
            <w:tcW w:w="583" w:type="dxa"/>
            <w:tcBorders>
              <w:top w:val="single" w:sz="4" w:space="0" w:color="A5A5A5"/>
              <w:left w:val="nil"/>
              <w:bottom w:val="single" w:sz="4" w:space="0" w:color="A5A5A5"/>
              <w:right w:val="single" w:sz="4" w:space="0" w:color="A5A5A5"/>
            </w:tcBorders>
            <w:shd w:val="clear" w:color="auto" w:fill="auto"/>
          </w:tcPr>
          <w:p w14:paraId="291B964C"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B3AD6AF"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0E02C17" w14:textId="7A9AF0AA" w:rsidR="00F37E17" w:rsidRPr="00E7482D" w:rsidRDefault="00F37E17" w:rsidP="00F37E17">
            <w:pPr>
              <w:pStyle w:val="TAL"/>
              <w:rPr>
                <w:rFonts w:cs="Arial"/>
                <w:sz w:val="16"/>
                <w:szCs w:val="16"/>
              </w:rPr>
            </w:pPr>
            <w:r w:rsidRPr="00E7482D">
              <w:rPr>
                <w:rFonts w:cs="Arial"/>
                <w:sz w:val="16"/>
                <w:szCs w:val="16"/>
              </w:rPr>
              <w:lastRenderedPageBreak/>
              <w:t>R2-2010900</w:t>
            </w:r>
          </w:p>
        </w:tc>
        <w:tc>
          <w:tcPr>
            <w:tcW w:w="3038" w:type="dxa"/>
            <w:tcBorders>
              <w:top w:val="single" w:sz="4" w:space="0" w:color="A5A5A5"/>
              <w:left w:val="nil"/>
              <w:bottom w:val="single" w:sz="4" w:space="0" w:color="A5A5A5"/>
              <w:right w:val="single" w:sz="4" w:space="0" w:color="A5A5A5"/>
            </w:tcBorders>
            <w:shd w:val="clear" w:color="auto" w:fill="auto"/>
          </w:tcPr>
          <w:p w14:paraId="03083731" w14:textId="67E3E6D2" w:rsidR="00F37E17" w:rsidRPr="00E7482D" w:rsidRDefault="00F37E17" w:rsidP="00F37E17">
            <w:pPr>
              <w:pStyle w:val="TAL"/>
              <w:rPr>
                <w:rFonts w:cs="Arial"/>
                <w:sz w:val="16"/>
                <w:szCs w:val="16"/>
              </w:rPr>
            </w:pPr>
            <w:r w:rsidRPr="00E7482D">
              <w:rPr>
                <w:rFonts w:cs="Arial"/>
                <w:sz w:val="16"/>
                <w:szCs w:val="16"/>
              </w:rPr>
              <w:t xml:space="preserve">38.321 </w:t>
            </w:r>
            <w:r w:rsidR="00BF2AD1">
              <w:rPr>
                <w:rFonts w:cs="Arial"/>
                <w:sz w:val="16"/>
                <w:szCs w:val="16"/>
              </w:rPr>
              <w:t>c</w:t>
            </w:r>
            <w:r w:rsidRPr="00E7482D">
              <w:rPr>
                <w:rFonts w:cs="Arial"/>
                <w:sz w:val="16"/>
                <w:szCs w:val="16"/>
              </w:rPr>
              <w:t>orrection on  Enhanced PUCCH Spatial Relation Activation</w:t>
            </w:r>
            <w:r w:rsidR="00BF2AD1">
              <w:rPr>
                <w:rFonts w:cs="Arial"/>
                <w:sz w:val="16"/>
                <w:szCs w:val="16"/>
              </w:rPr>
              <w:t>/</w:t>
            </w:r>
            <w:r w:rsidRPr="00E7482D">
              <w:rPr>
                <w:rFonts w:cs="Arial"/>
                <w:sz w:val="16"/>
                <w:szCs w:val="16"/>
              </w:rPr>
              <w:t>Deactivation MAC CE</w:t>
            </w:r>
          </w:p>
        </w:tc>
        <w:tc>
          <w:tcPr>
            <w:tcW w:w="1666" w:type="dxa"/>
            <w:tcBorders>
              <w:top w:val="single" w:sz="4" w:space="0" w:color="A5A5A5"/>
              <w:left w:val="nil"/>
              <w:bottom w:val="single" w:sz="4" w:space="0" w:color="A5A5A5"/>
              <w:right w:val="single" w:sz="4" w:space="0" w:color="A5A5A5"/>
            </w:tcBorders>
            <w:shd w:val="clear" w:color="auto" w:fill="auto"/>
          </w:tcPr>
          <w:p w14:paraId="6D39F531" w14:textId="77777777" w:rsidR="00F37E17" w:rsidRPr="00E7482D" w:rsidRDefault="00F37E17" w:rsidP="00F37E17">
            <w:pPr>
              <w:pStyle w:val="TAL"/>
              <w:rPr>
                <w:rFonts w:cs="Arial"/>
                <w:sz w:val="16"/>
                <w:szCs w:val="16"/>
              </w:rPr>
            </w:pPr>
            <w:r w:rsidRPr="00E7482D">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638040F4"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A48ADA0" w14:textId="77777777"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6139BCEC" w14:textId="77777777" w:rsidR="00F37E17" w:rsidRPr="00E7482D" w:rsidRDefault="00F37E17" w:rsidP="00F37E17">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F1195DA" w14:textId="77777777" w:rsidR="00F37E17" w:rsidRPr="00E7482D" w:rsidRDefault="00F37E17" w:rsidP="00F37E17">
            <w:pPr>
              <w:pStyle w:val="TAL"/>
              <w:rPr>
                <w:rFonts w:cs="Arial"/>
                <w:sz w:val="16"/>
                <w:szCs w:val="16"/>
              </w:rPr>
            </w:pPr>
            <w:r w:rsidRPr="00E7482D">
              <w:rPr>
                <w:rFonts w:cs="Arial"/>
                <w:sz w:val="16"/>
                <w:szCs w:val="16"/>
              </w:rPr>
              <w:t>0947</w:t>
            </w:r>
          </w:p>
        </w:tc>
        <w:tc>
          <w:tcPr>
            <w:tcW w:w="690" w:type="dxa"/>
            <w:tcBorders>
              <w:top w:val="single" w:sz="4" w:space="0" w:color="A5A5A5"/>
              <w:left w:val="nil"/>
              <w:bottom w:val="single" w:sz="4" w:space="0" w:color="A5A5A5"/>
              <w:right w:val="single" w:sz="4" w:space="0" w:color="A5A5A5"/>
            </w:tcBorders>
            <w:shd w:val="clear" w:color="000000" w:fill="auto"/>
          </w:tcPr>
          <w:p w14:paraId="60AED084" w14:textId="65BE6B1D"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D824FC4"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F9C8FC8" w14:textId="77777777" w:rsidTr="00F37E1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7606221" w14:textId="091BB032" w:rsidR="00F37E17" w:rsidRPr="00E7482D" w:rsidRDefault="00F37E17" w:rsidP="00F37E17">
            <w:pPr>
              <w:pStyle w:val="TAL"/>
              <w:rPr>
                <w:rFonts w:cs="Arial"/>
                <w:sz w:val="16"/>
                <w:szCs w:val="16"/>
              </w:rPr>
            </w:pPr>
            <w:r w:rsidRPr="00E7482D">
              <w:rPr>
                <w:rFonts w:cs="Arial"/>
                <w:sz w:val="16"/>
                <w:szCs w:val="16"/>
              </w:rPr>
              <w:t>R2-2010901</w:t>
            </w:r>
          </w:p>
        </w:tc>
        <w:tc>
          <w:tcPr>
            <w:tcW w:w="3038" w:type="dxa"/>
            <w:tcBorders>
              <w:top w:val="nil"/>
              <w:left w:val="nil"/>
              <w:bottom w:val="single" w:sz="4" w:space="0" w:color="A5A5A5"/>
              <w:right w:val="single" w:sz="4" w:space="0" w:color="A5A5A5"/>
            </w:tcBorders>
            <w:shd w:val="clear" w:color="auto" w:fill="auto"/>
          </w:tcPr>
          <w:p w14:paraId="47A18539" w14:textId="7CCFCFBE" w:rsidR="00F37E17" w:rsidRPr="00E7482D" w:rsidRDefault="00BF2AD1" w:rsidP="00F37E17">
            <w:pPr>
              <w:pStyle w:val="TAL"/>
              <w:rPr>
                <w:rFonts w:cs="Arial"/>
                <w:sz w:val="16"/>
                <w:szCs w:val="16"/>
              </w:rPr>
            </w:pPr>
            <w:r>
              <w:rPr>
                <w:rFonts w:cs="Arial"/>
                <w:sz w:val="16"/>
                <w:szCs w:val="16"/>
              </w:rPr>
              <w:t>D</w:t>
            </w:r>
            <w:r w:rsidR="00F37E17" w:rsidRPr="00E7482D">
              <w:rPr>
                <w:rFonts w:cs="Arial"/>
                <w:sz w:val="16"/>
                <w:szCs w:val="16"/>
              </w:rPr>
              <w:t xml:space="preserve">escription of </w:t>
            </w:r>
            <w:r>
              <w:rPr>
                <w:rFonts w:cs="Arial"/>
                <w:sz w:val="16"/>
                <w:szCs w:val="16"/>
              </w:rPr>
              <w:t>M</w:t>
            </w:r>
            <w:r w:rsidR="00F37E17" w:rsidRPr="00E7482D">
              <w:rPr>
                <w:rFonts w:cs="Arial"/>
                <w:sz w:val="16"/>
                <w:szCs w:val="16"/>
              </w:rPr>
              <w:t>ulti-TRP</w:t>
            </w:r>
            <w:r w:rsidRPr="00BF2AD1">
              <w:rPr>
                <w:rFonts w:cs="Arial"/>
                <w:sz w:val="16"/>
                <w:szCs w:val="16"/>
              </w:rPr>
              <w:t xml:space="preserve"> operation</w:t>
            </w:r>
          </w:p>
        </w:tc>
        <w:tc>
          <w:tcPr>
            <w:tcW w:w="1666" w:type="dxa"/>
            <w:tcBorders>
              <w:top w:val="nil"/>
              <w:left w:val="nil"/>
              <w:bottom w:val="single" w:sz="4" w:space="0" w:color="A5A5A5"/>
              <w:right w:val="single" w:sz="4" w:space="0" w:color="A5A5A5"/>
            </w:tcBorders>
            <w:shd w:val="clear" w:color="auto" w:fill="auto"/>
          </w:tcPr>
          <w:p w14:paraId="1A80B1A7" w14:textId="77777777" w:rsidR="00F37E17" w:rsidRPr="00E7482D" w:rsidRDefault="00F37E17" w:rsidP="00F37E17">
            <w:pPr>
              <w:pStyle w:val="TAL"/>
              <w:rPr>
                <w:rFonts w:cs="Arial"/>
                <w:sz w:val="16"/>
                <w:szCs w:val="16"/>
              </w:rPr>
            </w:pPr>
            <w:r w:rsidRPr="00E7482D">
              <w:rPr>
                <w:rFonts w:cs="Arial"/>
                <w:sz w:val="16"/>
                <w:szCs w:val="16"/>
              </w:rPr>
              <w:t>Nokia (Rapporteur)</w:t>
            </w:r>
          </w:p>
        </w:tc>
        <w:tc>
          <w:tcPr>
            <w:tcW w:w="822" w:type="dxa"/>
            <w:tcBorders>
              <w:top w:val="nil"/>
              <w:left w:val="nil"/>
              <w:bottom w:val="single" w:sz="4" w:space="0" w:color="A5A5A5"/>
              <w:right w:val="single" w:sz="4" w:space="0" w:color="A5A5A5"/>
            </w:tcBorders>
            <w:shd w:val="clear" w:color="auto" w:fill="auto"/>
          </w:tcPr>
          <w:p w14:paraId="562C1441"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7411F17A" w14:textId="77777777"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nil"/>
              <w:left w:val="nil"/>
              <w:bottom w:val="single" w:sz="4" w:space="0" w:color="A5A5A5"/>
              <w:right w:val="single" w:sz="4" w:space="0" w:color="A5A5A5"/>
            </w:tcBorders>
            <w:shd w:val="clear" w:color="auto" w:fill="auto"/>
          </w:tcPr>
          <w:p w14:paraId="6F69DCCA" w14:textId="77777777" w:rsidR="00F37E17" w:rsidRPr="00E7482D" w:rsidRDefault="00F37E17" w:rsidP="00F37E17">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4B481ACE" w14:textId="77777777" w:rsidR="00F37E17" w:rsidRPr="00E7482D" w:rsidRDefault="00F37E17" w:rsidP="00F37E17">
            <w:pPr>
              <w:pStyle w:val="TAL"/>
              <w:rPr>
                <w:rFonts w:cs="Arial"/>
                <w:sz w:val="16"/>
                <w:szCs w:val="16"/>
              </w:rPr>
            </w:pPr>
            <w:r w:rsidRPr="00E7482D">
              <w:rPr>
                <w:rFonts w:cs="Arial"/>
                <w:sz w:val="16"/>
                <w:szCs w:val="16"/>
              </w:rPr>
              <w:t>0300</w:t>
            </w:r>
          </w:p>
        </w:tc>
        <w:tc>
          <w:tcPr>
            <w:tcW w:w="690" w:type="dxa"/>
            <w:tcBorders>
              <w:top w:val="single" w:sz="4" w:space="0" w:color="A5A5A5"/>
              <w:left w:val="nil"/>
              <w:bottom w:val="single" w:sz="4" w:space="0" w:color="A5A5A5"/>
              <w:right w:val="single" w:sz="4" w:space="0" w:color="A5A5A5"/>
            </w:tcBorders>
            <w:shd w:val="clear" w:color="000000" w:fill="auto"/>
          </w:tcPr>
          <w:p w14:paraId="2839408E" w14:textId="57E46875"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376E5AC2"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1CF4759"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C658CF5" w14:textId="23E415DE" w:rsidR="00F37E17" w:rsidRPr="00E7482D" w:rsidRDefault="00F37E17" w:rsidP="00F37E17">
            <w:pPr>
              <w:pStyle w:val="TAL"/>
              <w:rPr>
                <w:rFonts w:cs="Arial"/>
                <w:sz w:val="16"/>
                <w:szCs w:val="16"/>
              </w:rPr>
            </w:pPr>
            <w:r w:rsidRPr="00E7482D">
              <w:rPr>
                <w:rFonts w:cs="Arial"/>
                <w:sz w:val="16"/>
                <w:szCs w:val="16"/>
              </w:rPr>
              <w:t>R2-2010902</w:t>
            </w:r>
          </w:p>
        </w:tc>
        <w:tc>
          <w:tcPr>
            <w:tcW w:w="3038" w:type="dxa"/>
            <w:tcBorders>
              <w:top w:val="single" w:sz="4" w:space="0" w:color="A5A5A5"/>
              <w:left w:val="nil"/>
              <w:bottom w:val="single" w:sz="4" w:space="0" w:color="A5A5A5"/>
              <w:right w:val="single" w:sz="4" w:space="0" w:color="A5A5A5"/>
            </w:tcBorders>
            <w:shd w:val="clear" w:color="auto" w:fill="auto"/>
          </w:tcPr>
          <w:p w14:paraId="4EDD6C78" w14:textId="4B6196F2" w:rsidR="00F37E17" w:rsidRPr="00E7482D" w:rsidRDefault="00F37E17" w:rsidP="00F37E17">
            <w:pPr>
              <w:pStyle w:val="TAL"/>
              <w:rPr>
                <w:rFonts w:cs="Arial"/>
                <w:sz w:val="16"/>
                <w:szCs w:val="16"/>
              </w:rPr>
            </w:pPr>
            <w:r w:rsidRPr="00E7482D">
              <w:rPr>
                <w:rFonts w:cs="Arial"/>
                <w:sz w:val="16"/>
                <w:szCs w:val="16"/>
              </w:rPr>
              <w:t xml:space="preserve">Addition of missing </w:t>
            </w:r>
            <w:r w:rsidR="00BF2AD1" w:rsidRPr="00BF2AD1">
              <w:rPr>
                <w:rFonts w:cs="Arial"/>
                <w:sz w:val="16"/>
                <w:szCs w:val="16"/>
              </w:rPr>
              <w:t xml:space="preserve">RSS and relaxed RRM measurement </w:t>
            </w:r>
            <w:r w:rsidRPr="00E7482D">
              <w:rPr>
                <w:rFonts w:cs="Arial"/>
                <w:sz w:val="16"/>
                <w:szCs w:val="16"/>
              </w:rPr>
              <w:t>capabilities for eMTC</w:t>
            </w:r>
          </w:p>
        </w:tc>
        <w:tc>
          <w:tcPr>
            <w:tcW w:w="1666" w:type="dxa"/>
            <w:tcBorders>
              <w:top w:val="single" w:sz="4" w:space="0" w:color="A5A5A5"/>
              <w:left w:val="nil"/>
              <w:bottom w:val="single" w:sz="4" w:space="0" w:color="A5A5A5"/>
              <w:right w:val="single" w:sz="4" w:space="0" w:color="A5A5A5"/>
            </w:tcBorders>
            <w:shd w:val="clear" w:color="auto" w:fill="auto"/>
          </w:tcPr>
          <w:p w14:paraId="1F970CCA" w14:textId="258C8AD5" w:rsidR="00F37E17" w:rsidRPr="00E7482D" w:rsidRDefault="00F37E17" w:rsidP="00F37E17">
            <w:pPr>
              <w:pStyle w:val="TAL"/>
              <w:rPr>
                <w:rFonts w:cs="Arial"/>
                <w:sz w:val="16"/>
                <w:szCs w:val="16"/>
              </w:rPr>
            </w:pPr>
            <w:r w:rsidRPr="00E7482D">
              <w:rPr>
                <w:rFonts w:cs="Arial"/>
                <w:sz w:val="16"/>
                <w:szCs w:val="16"/>
              </w:rPr>
              <w:t>Huawei, HiSilicon</w:t>
            </w:r>
            <w:r w:rsidR="00BF2AD1" w:rsidRPr="00BF2AD1">
              <w:rPr>
                <w:rFonts w:cs="Arial"/>
                <w:sz w:val="16"/>
                <w:szCs w:val="16"/>
              </w:rPr>
              <w:t>, Qualcomm Inc., Ericsson</w:t>
            </w:r>
          </w:p>
        </w:tc>
        <w:tc>
          <w:tcPr>
            <w:tcW w:w="822" w:type="dxa"/>
            <w:tcBorders>
              <w:top w:val="single" w:sz="4" w:space="0" w:color="A5A5A5"/>
              <w:left w:val="nil"/>
              <w:bottom w:val="single" w:sz="4" w:space="0" w:color="A5A5A5"/>
              <w:right w:val="single" w:sz="4" w:space="0" w:color="A5A5A5"/>
            </w:tcBorders>
            <w:shd w:val="clear" w:color="auto" w:fill="auto"/>
          </w:tcPr>
          <w:p w14:paraId="00D26905"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3138ACF" w14:textId="77777777" w:rsidR="00F37E17" w:rsidRPr="00E7482D" w:rsidRDefault="00F37E17" w:rsidP="00F37E17">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3FC0DE33" w14:textId="77777777" w:rsidR="00F37E17" w:rsidRPr="00E7482D" w:rsidRDefault="00F37E17" w:rsidP="00F37E17">
            <w:pPr>
              <w:pStyle w:val="TAL"/>
              <w:rPr>
                <w:rFonts w:cs="Arial"/>
                <w:sz w:val="16"/>
                <w:szCs w:val="16"/>
              </w:rPr>
            </w:pPr>
            <w:r w:rsidRPr="00E7482D">
              <w:rPr>
                <w:rFonts w:cs="Arial"/>
                <w:sz w:val="16"/>
                <w:szCs w:val="16"/>
              </w:rPr>
              <w:t>LTE_eMTC5-Core</w:t>
            </w:r>
          </w:p>
        </w:tc>
        <w:tc>
          <w:tcPr>
            <w:tcW w:w="572" w:type="dxa"/>
            <w:tcBorders>
              <w:top w:val="single" w:sz="4" w:space="0" w:color="A5A5A5"/>
              <w:left w:val="nil"/>
              <w:bottom w:val="single" w:sz="4" w:space="0" w:color="A5A5A5"/>
              <w:right w:val="single" w:sz="4" w:space="0" w:color="A5A5A5"/>
            </w:tcBorders>
            <w:shd w:val="clear" w:color="000000" w:fill="auto"/>
          </w:tcPr>
          <w:p w14:paraId="651915F1" w14:textId="77777777" w:rsidR="00F37E17" w:rsidRPr="00E7482D" w:rsidRDefault="00F37E17" w:rsidP="00F37E17">
            <w:pPr>
              <w:pStyle w:val="TAL"/>
              <w:rPr>
                <w:rFonts w:cs="Arial"/>
                <w:sz w:val="16"/>
                <w:szCs w:val="16"/>
              </w:rPr>
            </w:pPr>
            <w:r w:rsidRPr="00E7482D">
              <w:rPr>
                <w:rFonts w:cs="Arial"/>
                <w:sz w:val="16"/>
                <w:szCs w:val="16"/>
              </w:rPr>
              <w:t>1780</w:t>
            </w:r>
          </w:p>
        </w:tc>
        <w:tc>
          <w:tcPr>
            <w:tcW w:w="690" w:type="dxa"/>
            <w:tcBorders>
              <w:top w:val="single" w:sz="4" w:space="0" w:color="A5A5A5"/>
              <w:left w:val="nil"/>
              <w:bottom w:val="single" w:sz="4" w:space="0" w:color="A5A5A5"/>
              <w:right w:val="single" w:sz="4" w:space="0" w:color="A5A5A5"/>
            </w:tcBorders>
            <w:shd w:val="clear" w:color="000000" w:fill="auto"/>
          </w:tcPr>
          <w:p w14:paraId="0E6BA4C2" w14:textId="0D774C47" w:rsidR="00F37E17" w:rsidRPr="00E7482D" w:rsidRDefault="00F37E17" w:rsidP="00F37E17">
            <w:pPr>
              <w:pStyle w:val="TAL"/>
              <w:rPr>
                <w:rFonts w:cs="Arial"/>
                <w:sz w:val="16"/>
                <w:szCs w:val="16"/>
              </w:rPr>
            </w:pPr>
            <w:r w:rsidRPr="00E7482D">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529C50A9"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E2B6C98"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FB1E8F9" w14:textId="5F206FEE" w:rsidR="00F37E17" w:rsidRPr="00E7482D" w:rsidRDefault="00F37E17" w:rsidP="00F37E17">
            <w:pPr>
              <w:pStyle w:val="TAL"/>
              <w:rPr>
                <w:rFonts w:cs="Arial"/>
                <w:sz w:val="16"/>
                <w:szCs w:val="16"/>
              </w:rPr>
            </w:pPr>
            <w:r w:rsidRPr="00E7482D">
              <w:rPr>
                <w:rFonts w:cs="Arial"/>
                <w:sz w:val="16"/>
                <w:szCs w:val="16"/>
              </w:rPr>
              <w:t>R2-2010903</w:t>
            </w:r>
          </w:p>
        </w:tc>
        <w:tc>
          <w:tcPr>
            <w:tcW w:w="3038" w:type="dxa"/>
            <w:tcBorders>
              <w:top w:val="single" w:sz="4" w:space="0" w:color="A5A5A5"/>
              <w:left w:val="nil"/>
              <w:bottom w:val="single" w:sz="4" w:space="0" w:color="A5A5A5"/>
              <w:right w:val="single" w:sz="4" w:space="0" w:color="A5A5A5"/>
            </w:tcBorders>
            <w:shd w:val="clear" w:color="auto" w:fill="auto"/>
          </w:tcPr>
          <w:p w14:paraId="67439B6E" w14:textId="77777777" w:rsidR="00F37E17" w:rsidRPr="00E7482D" w:rsidRDefault="00F37E17" w:rsidP="00F37E17">
            <w:pPr>
              <w:pStyle w:val="TAL"/>
              <w:rPr>
                <w:rFonts w:cs="Arial"/>
                <w:sz w:val="16"/>
                <w:szCs w:val="16"/>
              </w:rPr>
            </w:pPr>
            <w:r w:rsidRPr="00E7482D">
              <w:rPr>
                <w:rFonts w:cs="Arial"/>
                <w:sz w:val="16"/>
                <w:szCs w:val="16"/>
              </w:rPr>
              <w:t>End marker handling in case of MR-DC NG-RAN initiated QoS Flow offloading</w:t>
            </w:r>
          </w:p>
        </w:tc>
        <w:tc>
          <w:tcPr>
            <w:tcW w:w="1666" w:type="dxa"/>
            <w:tcBorders>
              <w:top w:val="single" w:sz="4" w:space="0" w:color="A5A5A5"/>
              <w:left w:val="nil"/>
              <w:bottom w:val="single" w:sz="4" w:space="0" w:color="A5A5A5"/>
              <w:right w:val="single" w:sz="4" w:space="0" w:color="A5A5A5"/>
            </w:tcBorders>
            <w:shd w:val="clear" w:color="auto" w:fill="auto"/>
          </w:tcPr>
          <w:p w14:paraId="27AEB848" w14:textId="77777777" w:rsidR="00F37E17" w:rsidRPr="00E7482D" w:rsidRDefault="00F37E17" w:rsidP="00F37E17">
            <w:pPr>
              <w:pStyle w:val="TAL"/>
              <w:rPr>
                <w:rFonts w:cs="Arial"/>
                <w:sz w:val="16"/>
                <w:szCs w:val="16"/>
              </w:rPr>
            </w:pPr>
            <w:r w:rsidRPr="00E7482D">
              <w:rPr>
                <w:rFonts w:cs="Arial"/>
                <w:sz w:val="16"/>
                <w:szCs w:val="16"/>
              </w:rPr>
              <w:t>R3 (Huawei, Deutsche Telekom,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4E07C84"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15D667" w14:textId="77777777" w:rsidR="00F37E17" w:rsidRPr="00E7482D" w:rsidRDefault="00F37E17" w:rsidP="00F37E17">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57CF1066" w14:textId="77777777"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DB4F0DF" w14:textId="77777777" w:rsidR="00F37E17" w:rsidRPr="00E7482D" w:rsidRDefault="00F37E17" w:rsidP="00F37E17">
            <w:pPr>
              <w:pStyle w:val="TAL"/>
              <w:rPr>
                <w:rFonts w:cs="Arial"/>
                <w:sz w:val="16"/>
                <w:szCs w:val="16"/>
              </w:rPr>
            </w:pPr>
            <w:r w:rsidRPr="00E7482D">
              <w:rPr>
                <w:rFonts w:cs="Arial"/>
                <w:sz w:val="16"/>
                <w:szCs w:val="16"/>
              </w:rPr>
              <w:t>0241</w:t>
            </w:r>
          </w:p>
        </w:tc>
        <w:tc>
          <w:tcPr>
            <w:tcW w:w="690" w:type="dxa"/>
            <w:tcBorders>
              <w:top w:val="single" w:sz="4" w:space="0" w:color="A5A5A5"/>
              <w:left w:val="nil"/>
              <w:bottom w:val="single" w:sz="4" w:space="0" w:color="A5A5A5"/>
              <w:right w:val="single" w:sz="4" w:space="0" w:color="A5A5A5"/>
            </w:tcBorders>
            <w:shd w:val="clear" w:color="000000" w:fill="auto"/>
          </w:tcPr>
          <w:p w14:paraId="6189705A" w14:textId="257AB6F6"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0A828A0" w14:textId="77777777"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6FE571A6"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2D234A" w14:textId="1C4F0C81" w:rsidR="00F37E17" w:rsidRPr="00E7482D" w:rsidRDefault="00F37E17" w:rsidP="00F37E17">
            <w:pPr>
              <w:pStyle w:val="TAL"/>
              <w:rPr>
                <w:rFonts w:cs="Arial"/>
                <w:sz w:val="16"/>
                <w:szCs w:val="16"/>
              </w:rPr>
            </w:pPr>
            <w:r w:rsidRPr="00E7482D">
              <w:rPr>
                <w:rFonts w:cs="Arial"/>
                <w:sz w:val="16"/>
                <w:szCs w:val="16"/>
              </w:rPr>
              <w:t>R2-2010904</w:t>
            </w:r>
          </w:p>
        </w:tc>
        <w:tc>
          <w:tcPr>
            <w:tcW w:w="3038" w:type="dxa"/>
            <w:tcBorders>
              <w:top w:val="single" w:sz="4" w:space="0" w:color="A5A5A5"/>
              <w:left w:val="nil"/>
              <w:bottom w:val="single" w:sz="4" w:space="0" w:color="A5A5A5"/>
              <w:right w:val="single" w:sz="4" w:space="0" w:color="A5A5A5"/>
            </w:tcBorders>
            <w:shd w:val="clear" w:color="auto" w:fill="auto"/>
          </w:tcPr>
          <w:p w14:paraId="16AF9E22" w14:textId="77777777" w:rsidR="00F37E17" w:rsidRPr="00E7482D" w:rsidRDefault="00F37E17" w:rsidP="00F37E17">
            <w:pPr>
              <w:pStyle w:val="TAL"/>
              <w:rPr>
                <w:rFonts w:cs="Arial"/>
                <w:sz w:val="16"/>
                <w:szCs w:val="16"/>
              </w:rPr>
            </w:pPr>
            <w:r w:rsidRPr="00E7482D">
              <w:rPr>
                <w:rFonts w:cs="Arial"/>
                <w:sz w:val="16"/>
                <w:szCs w:val="16"/>
              </w:rPr>
              <w:t>MAC CR for specification redundance between MAC and PHY</w:t>
            </w:r>
          </w:p>
        </w:tc>
        <w:tc>
          <w:tcPr>
            <w:tcW w:w="1666" w:type="dxa"/>
            <w:tcBorders>
              <w:top w:val="single" w:sz="4" w:space="0" w:color="A5A5A5"/>
              <w:left w:val="nil"/>
              <w:bottom w:val="single" w:sz="4" w:space="0" w:color="A5A5A5"/>
              <w:right w:val="single" w:sz="4" w:space="0" w:color="A5A5A5"/>
            </w:tcBorders>
            <w:shd w:val="clear" w:color="auto" w:fill="auto"/>
          </w:tcPr>
          <w:p w14:paraId="6A52466E" w14:textId="77777777" w:rsidR="00F37E17" w:rsidRPr="00E7482D" w:rsidRDefault="00F37E17" w:rsidP="00F37E17">
            <w:pPr>
              <w:pStyle w:val="TAL"/>
              <w:rPr>
                <w:rFonts w:cs="Arial"/>
                <w:sz w:val="16"/>
                <w:szCs w:val="16"/>
              </w:rPr>
            </w:pPr>
            <w:r w:rsidRPr="00E7482D">
              <w:rPr>
                <w:rFonts w:cs="Arial"/>
                <w:sz w:val="16"/>
                <w:szCs w:val="16"/>
              </w:rPr>
              <w:t>Xiaomi Communications</w:t>
            </w:r>
          </w:p>
        </w:tc>
        <w:tc>
          <w:tcPr>
            <w:tcW w:w="822" w:type="dxa"/>
            <w:tcBorders>
              <w:top w:val="single" w:sz="4" w:space="0" w:color="A5A5A5"/>
              <w:left w:val="nil"/>
              <w:bottom w:val="single" w:sz="4" w:space="0" w:color="A5A5A5"/>
              <w:right w:val="single" w:sz="4" w:space="0" w:color="A5A5A5"/>
            </w:tcBorders>
            <w:shd w:val="clear" w:color="auto" w:fill="auto"/>
          </w:tcPr>
          <w:p w14:paraId="7164E01F"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5F6F042" w14:textId="77777777"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D6BFC81" w14:textId="77777777" w:rsidR="00F37E17" w:rsidRPr="00E7482D" w:rsidRDefault="00F37E17" w:rsidP="00F37E17">
            <w:pPr>
              <w:pStyle w:val="TAL"/>
              <w:rPr>
                <w:rFonts w:cs="Arial"/>
                <w:sz w:val="16"/>
                <w:szCs w:val="16"/>
              </w:rPr>
            </w:pPr>
            <w:r w:rsidRPr="00E7482D">
              <w:rPr>
                <w:rFonts w:cs="Arial"/>
                <w:sz w:val="16"/>
                <w:szCs w:val="16"/>
              </w:rPr>
              <w:t>NR_UE_pow_sav-Core</w:t>
            </w:r>
          </w:p>
        </w:tc>
        <w:tc>
          <w:tcPr>
            <w:tcW w:w="572" w:type="dxa"/>
            <w:tcBorders>
              <w:top w:val="single" w:sz="4" w:space="0" w:color="A5A5A5"/>
              <w:left w:val="nil"/>
              <w:bottom w:val="single" w:sz="4" w:space="0" w:color="A5A5A5"/>
              <w:right w:val="single" w:sz="4" w:space="0" w:color="A5A5A5"/>
            </w:tcBorders>
            <w:shd w:val="clear" w:color="000000" w:fill="auto"/>
          </w:tcPr>
          <w:p w14:paraId="22C2A340" w14:textId="77777777" w:rsidR="00F37E17" w:rsidRPr="00E7482D" w:rsidRDefault="00F37E17" w:rsidP="00F37E17">
            <w:pPr>
              <w:pStyle w:val="TAL"/>
              <w:rPr>
                <w:rFonts w:cs="Arial"/>
                <w:sz w:val="16"/>
                <w:szCs w:val="16"/>
              </w:rPr>
            </w:pPr>
            <w:r w:rsidRPr="00E7482D">
              <w:rPr>
                <w:rFonts w:cs="Arial"/>
                <w:sz w:val="16"/>
                <w:szCs w:val="16"/>
              </w:rPr>
              <w:t>0902</w:t>
            </w:r>
          </w:p>
        </w:tc>
        <w:tc>
          <w:tcPr>
            <w:tcW w:w="690" w:type="dxa"/>
            <w:tcBorders>
              <w:top w:val="single" w:sz="4" w:space="0" w:color="A5A5A5"/>
              <w:left w:val="nil"/>
              <w:bottom w:val="single" w:sz="4" w:space="0" w:color="A5A5A5"/>
              <w:right w:val="single" w:sz="4" w:space="0" w:color="A5A5A5"/>
            </w:tcBorders>
            <w:shd w:val="clear" w:color="000000" w:fill="auto"/>
          </w:tcPr>
          <w:p w14:paraId="1FFDA58B" w14:textId="423ABF5F"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0C4906C"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03B05C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8F16BB" w14:textId="44600F2A" w:rsidR="00F37E17" w:rsidRPr="00E7482D" w:rsidRDefault="00F37E17" w:rsidP="00F37E17">
            <w:pPr>
              <w:pStyle w:val="TAL"/>
              <w:rPr>
                <w:rFonts w:cs="Arial"/>
                <w:sz w:val="16"/>
                <w:szCs w:val="16"/>
              </w:rPr>
            </w:pPr>
            <w:r w:rsidRPr="00E7482D">
              <w:rPr>
                <w:rFonts w:cs="Arial"/>
                <w:sz w:val="16"/>
                <w:szCs w:val="16"/>
              </w:rPr>
              <w:t>R2-2010907</w:t>
            </w:r>
          </w:p>
        </w:tc>
        <w:tc>
          <w:tcPr>
            <w:tcW w:w="3038" w:type="dxa"/>
            <w:tcBorders>
              <w:top w:val="single" w:sz="4" w:space="0" w:color="A5A5A5"/>
              <w:left w:val="nil"/>
              <w:bottom w:val="single" w:sz="4" w:space="0" w:color="A5A5A5"/>
              <w:right w:val="single" w:sz="4" w:space="0" w:color="A5A5A5"/>
            </w:tcBorders>
            <w:shd w:val="clear" w:color="auto" w:fill="auto"/>
          </w:tcPr>
          <w:p w14:paraId="6A67F5E6" w14:textId="79E8A38B" w:rsidR="00F37E17" w:rsidRPr="00E7482D" w:rsidRDefault="00F37E17" w:rsidP="00F37E17">
            <w:pPr>
              <w:pStyle w:val="TAL"/>
              <w:rPr>
                <w:rFonts w:cs="Arial"/>
                <w:sz w:val="16"/>
                <w:szCs w:val="16"/>
              </w:rPr>
            </w:pPr>
            <w:r w:rsidRPr="00E7482D">
              <w:rPr>
                <w:rFonts w:cs="Arial"/>
                <w:sz w:val="16"/>
                <w:szCs w:val="16"/>
              </w:rPr>
              <w:t xml:space="preserve">Clarification </w:t>
            </w:r>
            <w:r w:rsidR="00BF2AD1">
              <w:rPr>
                <w:rFonts w:cs="Arial"/>
                <w:sz w:val="16"/>
                <w:szCs w:val="16"/>
              </w:rPr>
              <w:t>to</w:t>
            </w:r>
            <w:r w:rsidRPr="00E7482D">
              <w:rPr>
                <w:rFonts w:cs="Arial"/>
                <w:sz w:val="16"/>
                <w:szCs w:val="16"/>
              </w:rPr>
              <w:t xml:space="preserve"> the last used cell for </w:t>
            </w:r>
            <w:r w:rsidR="00BF2AD1">
              <w:rPr>
                <w:rFonts w:cs="Arial"/>
                <w:sz w:val="16"/>
                <w:szCs w:val="16"/>
              </w:rPr>
              <w:t>(</w:t>
            </w:r>
            <w:r w:rsidRPr="00E7482D">
              <w:rPr>
                <w:rFonts w:cs="Arial"/>
                <w:sz w:val="16"/>
                <w:szCs w:val="16"/>
              </w:rPr>
              <w:t>G</w:t>
            </w:r>
            <w:r w:rsidR="00BF2AD1">
              <w:rPr>
                <w:rFonts w:cs="Arial"/>
                <w:sz w:val="16"/>
                <w:szCs w:val="16"/>
              </w:rPr>
              <w:t>)</w:t>
            </w:r>
            <w:r w:rsidRPr="00E7482D">
              <w:rPr>
                <w:rFonts w:cs="Arial"/>
                <w:sz w:val="16"/>
                <w:szCs w:val="16"/>
              </w:rPr>
              <w:t>WUS</w:t>
            </w:r>
          </w:p>
        </w:tc>
        <w:tc>
          <w:tcPr>
            <w:tcW w:w="1666" w:type="dxa"/>
            <w:tcBorders>
              <w:top w:val="single" w:sz="4" w:space="0" w:color="A5A5A5"/>
              <w:left w:val="nil"/>
              <w:bottom w:val="single" w:sz="4" w:space="0" w:color="A5A5A5"/>
              <w:right w:val="single" w:sz="4" w:space="0" w:color="A5A5A5"/>
            </w:tcBorders>
            <w:shd w:val="clear" w:color="auto" w:fill="auto"/>
          </w:tcPr>
          <w:p w14:paraId="31515D09" w14:textId="7F7C1AB0"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196AEC00" w14:textId="0B10E18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EC8BA6" w14:textId="1C0C02C1" w:rsidR="00F37E17" w:rsidRPr="00E7482D" w:rsidRDefault="00F37E17" w:rsidP="00F37E17">
            <w:pPr>
              <w:pStyle w:val="TAL"/>
              <w:rPr>
                <w:rFonts w:cs="Arial"/>
                <w:sz w:val="16"/>
                <w:szCs w:val="16"/>
              </w:rPr>
            </w:pPr>
            <w:r w:rsidRPr="00E7482D">
              <w:rPr>
                <w:rFonts w:cs="Arial"/>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4EB63C5D" w14:textId="0A49E9D6" w:rsidR="00F37E17" w:rsidRPr="00E7482D" w:rsidRDefault="00F37E17" w:rsidP="00F37E17">
            <w:pPr>
              <w:pStyle w:val="TAL"/>
              <w:rPr>
                <w:rFonts w:cs="Arial"/>
                <w:sz w:val="16"/>
                <w:szCs w:val="16"/>
              </w:rPr>
            </w:pPr>
            <w:r w:rsidRPr="00E7482D">
              <w:rPr>
                <w:rFonts w:cs="Arial"/>
                <w:sz w:val="16"/>
                <w:szCs w:val="16"/>
              </w:rPr>
              <w:t>NB_IOTenh3-Core,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4036AC8D" w14:textId="509C73A9" w:rsidR="00F37E17" w:rsidRPr="00E7482D" w:rsidRDefault="00F37E17" w:rsidP="00F37E17">
            <w:pPr>
              <w:pStyle w:val="TAL"/>
              <w:rPr>
                <w:rFonts w:cs="Arial"/>
                <w:sz w:val="16"/>
                <w:szCs w:val="16"/>
              </w:rPr>
            </w:pPr>
            <w:r w:rsidRPr="00E7482D">
              <w:rPr>
                <w:rFonts w:cs="Arial"/>
                <w:sz w:val="16"/>
                <w:szCs w:val="16"/>
              </w:rPr>
              <w:t>0814</w:t>
            </w:r>
          </w:p>
        </w:tc>
        <w:tc>
          <w:tcPr>
            <w:tcW w:w="690" w:type="dxa"/>
            <w:tcBorders>
              <w:top w:val="single" w:sz="4" w:space="0" w:color="A5A5A5"/>
              <w:left w:val="nil"/>
              <w:bottom w:val="single" w:sz="4" w:space="0" w:color="A5A5A5"/>
              <w:right w:val="single" w:sz="4" w:space="0" w:color="A5A5A5"/>
            </w:tcBorders>
            <w:shd w:val="clear" w:color="000000" w:fill="auto"/>
          </w:tcPr>
          <w:p w14:paraId="0C86853A" w14:textId="1D0DE7B9"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FB1BA0B" w14:textId="397F691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C5274D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359453C" w14:textId="74AED4DA" w:rsidR="00F37E17" w:rsidRPr="00E7482D" w:rsidRDefault="00F37E17" w:rsidP="00F37E17">
            <w:pPr>
              <w:pStyle w:val="TAL"/>
              <w:rPr>
                <w:rFonts w:cs="Arial"/>
                <w:sz w:val="16"/>
                <w:szCs w:val="16"/>
              </w:rPr>
            </w:pPr>
            <w:r w:rsidRPr="00E7482D">
              <w:rPr>
                <w:rFonts w:cs="Arial"/>
                <w:sz w:val="16"/>
                <w:szCs w:val="16"/>
              </w:rPr>
              <w:t>R2-2010908</w:t>
            </w:r>
          </w:p>
        </w:tc>
        <w:tc>
          <w:tcPr>
            <w:tcW w:w="3038" w:type="dxa"/>
            <w:tcBorders>
              <w:top w:val="single" w:sz="4" w:space="0" w:color="A5A5A5"/>
              <w:left w:val="nil"/>
              <w:bottom w:val="single" w:sz="4" w:space="0" w:color="A5A5A5"/>
              <w:right w:val="single" w:sz="4" w:space="0" w:color="A5A5A5"/>
            </w:tcBorders>
            <w:shd w:val="clear" w:color="auto" w:fill="auto"/>
          </w:tcPr>
          <w:p w14:paraId="42C1F381" w14:textId="6E484090" w:rsidR="00F37E17" w:rsidRPr="00E7482D" w:rsidRDefault="00F37E17" w:rsidP="00F37E17">
            <w:pPr>
              <w:pStyle w:val="TAL"/>
              <w:rPr>
                <w:rFonts w:cs="Arial"/>
                <w:sz w:val="16"/>
                <w:szCs w:val="16"/>
              </w:rPr>
            </w:pPr>
            <w:r w:rsidRPr="00E7482D">
              <w:rPr>
                <w:rFonts w:cs="Arial"/>
                <w:sz w:val="16"/>
                <w:szCs w:val="16"/>
              </w:rPr>
              <w:t>Clarification on WUS group set selection</w:t>
            </w:r>
          </w:p>
        </w:tc>
        <w:tc>
          <w:tcPr>
            <w:tcW w:w="1666" w:type="dxa"/>
            <w:tcBorders>
              <w:top w:val="single" w:sz="4" w:space="0" w:color="A5A5A5"/>
              <w:left w:val="nil"/>
              <w:bottom w:val="single" w:sz="4" w:space="0" w:color="A5A5A5"/>
              <w:right w:val="single" w:sz="4" w:space="0" w:color="A5A5A5"/>
            </w:tcBorders>
            <w:shd w:val="clear" w:color="auto" w:fill="auto"/>
          </w:tcPr>
          <w:p w14:paraId="25A76286" w14:textId="64E1D2CA"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17B6D2C" w14:textId="114C8B6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717F732" w14:textId="1302E0E2" w:rsidR="00F37E17" w:rsidRPr="00E7482D" w:rsidRDefault="00F37E17" w:rsidP="00F37E17">
            <w:pPr>
              <w:pStyle w:val="TAL"/>
              <w:rPr>
                <w:rFonts w:cs="Arial"/>
                <w:sz w:val="16"/>
                <w:szCs w:val="16"/>
              </w:rPr>
            </w:pPr>
            <w:r w:rsidRPr="00E7482D">
              <w:rPr>
                <w:rFonts w:cs="Arial"/>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0D72F436" w14:textId="67EE883E" w:rsidR="00F37E17" w:rsidRPr="00E7482D" w:rsidRDefault="00F37E17" w:rsidP="00F37E17">
            <w:pPr>
              <w:pStyle w:val="TAL"/>
              <w:rPr>
                <w:rFonts w:cs="Arial"/>
                <w:sz w:val="16"/>
                <w:szCs w:val="16"/>
              </w:rPr>
            </w:pPr>
            <w:r w:rsidRPr="00E7482D">
              <w:rPr>
                <w:rFonts w:cs="Arial"/>
                <w:sz w:val="16"/>
                <w:szCs w:val="16"/>
              </w:rPr>
              <w:t>LTE_eMTC5-Core, NB_IOTenh3-Core</w:t>
            </w:r>
          </w:p>
        </w:tc>
        <w:tc>
          <w:tcPr>
            <w:tcW w:w="572" w:type="dxa"/>
            <w:tcBorders>
              <w:top w:val="single" w:sz="4" w:space="0" w:color="A5A5A5"/>
              <w:left w:val="nil"/>
              <w:bottom w:val="single" w:sz="4" w:space="0" w:color="A5A5A5"/>
              <w:right w:val="single" w:sz="4" w:space="0" w:color="A5A5A5"/>
            </w:tcBorders>
            <w:shd w:val="clear" w:color="000000" w:fill="auto"/>
          </w:tcPr>
          <w:p w14:paraId="0E0F7431" w14:textId="44ED8EE9" w:rsidR="00F37E17" w:rsidRPr="00E7482D" w:rsidRDefault="00F37E17" w:rsidP="00F37E17">
            <w:pPr>
              <w:pStyle w:val="TAL"/>
              <w:rPr>
                <w:rFonts w:cs="Arial"/>
                <w:sz w:val="16"/>
                <w:szCs w:val="16"/>
              </w:rPr>
            </w:pPr>
            <w:r w:rsidRPr="00E7482D">
              <w:rPr>
                <w:rFonts w:cs="Arial"/>
                <w:sz w:val="16"/>
                <w:szCs w:val="16"/>
              </w:rPr>
              <w:t>0817</w:t>
            </w:r>
          </w:p>
        </w:tc>
        <w:tc>
          <w:tcPr>
            <w:tcW w:w="690" w:type="dxa"/>
            <w:tcBorders>
              <w:top w:val="single" w:sz="4" w:space="0" w:color="A5A5A5"/>
              <w:left w:val="nil"/>
              <w:bottom w:val="single" w:sz="4" w:space="0" w:color="A5A5A5"/>
              <w:right w:val="single" w:sz="4" w:space="0" w:color="A5A5A5"/>
            </w:tcBorders>
            <w:shd w:val="clear" w:color="000000" w:fill="auto"/>
          </w:tcPr>
          <w:p w14:paraId="01E9349A" w14:textId="6890590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A939F48" w14:textId="04B57B2E"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DE6096A" w14:textId="77777777" w:rsidTr="00F37E1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2A7586A" w14:textId="45BD9EB8" w:rsidR="00F37E17" w:rsidRPr="00E7482D" w:rsidRDefault="00F37E17" w:rsidP="00F37E17">
            <w:pPr>
              <w:pStyle w:val="TAL"/>
              <w:rPr>
                <w:rFonts w:cs="Arial"/>
                <w:sz w:val="16"/>
                <w:szCs w:val="16"/>
              </w:rPr>
            </w:pPr>
            <w:r w:rsidRPr="00E7482D">
              <w:rPr>
                <w:rFonts w:cs="Arial"/>
                <w:sz w:val="16"/>
                <w:szCs w:val="16"/>
              </w:rPr>
              <w:t>R2-2010912</w:t>
            </w:r>
          </w:p>
        </w:tc>
        <w:tc>
          <w:tcPr>
            <w:tcW w:w="3038" w:type="dxa"/>
            <w:tcBorders>
              <w:top w:val="nil"/>
              <w:left w:val="nil"/>
              <w:bottom w:val="single" w:sz="4" w:space="0" w:color="A5A5A5"/>
              <w:right w:val="single" w:sz="4" w:space="0" w:color="A5A5A5"/>
            </w:tcBorders>
            <w:shd w:val="clear" w:color="auto" w:fill="auto"/>
          </w:tcPr>
          <w:p w14:paraId="38F7A5E3" w14:textId="77777777" w:rsidR="00F37E17" w:rsidRPr="00E7482D" w:rsidRDefault="00F37E17" w:rsidP="00F37E17">
            <w:pPr>
              <w:pStyle w:val="TAL"/>
              <w:rPr>
                <w:rFonts w:cs="Arial"/>
                <w:sz w:val="16"/>
                <w:szCs w:val="16"/>
              </w:rPr>
            </w:pPr>
            <w:r w:rsidRPr="00E7482D">
              <w:rPr>
                <w:rFonts w:cs="Arial"/>
                <w:sz w:val="16"/>
                <w:szCs w:val="16"/>
              </w:rPr>
              <w:t>Merged Corrections for TS37.320</w:t>
            </w:r>
          </w:p>
        </w:tc>
        <w:tc>
          <w:tcPr>
            <w:tcW w:w="1666" w:type="dxa"/>
            <w:tcBorders>
              <w:top w:val="nil"/>
              <w:left w:val="nil"/>
              <w:bottom w:val="single" w:sz="4" w:space="0" w:color="A5A5A5"/>
              <w:right w:val="single" w:sz="4" w:space="0" w:color="A5A5A5"/>
            </w:tcBorders>
            <w:shd w:val="clear" w:color="auto" w:fill="auto"/>
          </w:tcPr>
          <w:p w14:paraId="0FA3C4F8" w14:textId="77777777" w:rsidR="00F37E17" w:rsidRPr="00E7482D" w:rsidRDefault="00F37E17" w:rsidP="00F37E17">
            <w:pPr>
              <w:pStyle w:val="TAL"/>
              <w:rPr>
                <w:rFonts w:cs="Arial"/>
                <w:sz w:val="16"/>
                <w:szCs w:val="16"/>
              </w:rPr>
            </w:pPr>
            <w:r w:rsidRPr="00E7482D">
              <w:rPr>
                <w:rFonts w:cs="Arial"/>
                <w:sz w:val="16"/>
                <w:szCs w:val="16"/>
              </w:rPr>
              <w:t>CMCC, Nokia</w:t>
            </w:r>
          </w:p>
        </w:tc>
        <w:tc>
          <w:tcPr>
            <w:tcW w:w="822" w:type="dxa"/>
            <w:tcBorders>
              <w:top w:val="nil"/>
              <w:left w:val="nil"/>
              <w:bottom w:val="single" w:sz="4" w:space="0" w:color="A5A5A5"/>
              <w:right w:val="single" w:sz="4" w:space="0" w:color="A5A5A5"/>
            </w:tcBorders>
            <w:shd w:val="clear" w:color="auto" w:fill="auto"/>
          </w:tcPr>
          <w:p w14:paraId="18C806DC"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4CBBD234" w14:textId="77777777" w:rsidR="00F37E17" w:rsidRPr="00E7482D" w:rsidRDefault="00F37E17" w:rsidP="00F37E17">
            <w:pPr>
              <w:pStyle w:val="TAL"/>
              <w:rPr>
                <w:rFonts w:cs="Arial"/>
                <w:sz w:val="16"/>
                <w:szCs w:val="16"/>
              </w:rPr>
            </w:pPr>
            <w:r w:rsidRPr="00E7482D">
              <w:rPr>
                <w:rFonts w:cs="Arial"/>
                <w:sz w:val="16"/>
                <w:szCs w:val="16"/>
              </w:rPr>
              <w:t>37.320</w:t>
            </w:r>
          </w:p>
        </w:tc>
        <w:tc>
          <w:tcPr>
            <w:tcW w:w="1990" w:type="dxa"/>
            <w:tcBorders>
              <w:top w:val="nil"/>
              <w:left w:val="nil"/>
              <w:bottom w:val="single" w:sz="4" w:space="0" w:color="A5A5A5"/>
              <w:right w:val="single" w:sz="4" w:space="0" w:color="A5A5A5"/>
            </w:tcBorders>
            <w:shd w:val="clear" w:color="auto" w:fill="auto"/>
          </w:tcPr>
          <w:p w14:paraId="5C7BFC24" w14:textId="77777777" w:rsidR="00F37E17" w:rsidRPr="00E7482D" w:rsidRDefault="00F37E17" w:rsidP="00F37E17">
            <w:pPr>
              <w:pStyle w:val="TAL"/>
              <w:rPr>
                <w:rFonts w:cs="Arial"/>
                <w:sz w:val="16"/>
                <w:szCs w:val="16"/>
              </w:rPr>
            </w:pPr>
            <w:r w:rsidRPr="00E7482D">
              <w:rPr>
                <w:rFonts w:cs="Arial"/>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1B84D675" w14:textId="77777777" w:rsidR="00F37E17" w:rsidRPr="00E7482D" w:rsidRDefault="00F37E17" w:rsidP="00F37E17">
            <w:pPr>
              <w:pStyle w:val="TAL"/>
              <w:rPr>
                <w:rFonts w:cs="Arial"/>
                <w:sz w:val="16"/>
                <w:szCs w:val="16"/>
              </w:rPr>
            </w:pPr>
            <w:r w:rsidRPr="00E7482D">
              <w:rPr>
                <w:rFonts w:cs="Arial"/>
                <w:sz w:val="16"/>
                <w:szCs w:val="16"/>
              </w:rPr>
              <w:t>0098</w:t>
            </w:r>
          </w:p>
        </w:tc>
        <w:tc>
          <w:tcPr>
            <w:tcW w:w="690" w:type="dxa"/>
            <w:tcBorders>
              <w:top w:val="single" w:sz="4" w:space="0" w:color="A5A5A5"/>
              <w:left w:val="nil"/>
              <w:bottom w:val="single" w:sz="4" w:space="0" w:color="A5A5A5"/>
              <w:right w:val="single" w:sz="4" w:space="0" w:color="A5A5A5"/>
            </w:tcBorders>
            <w:shd w:val="clear" w:color="000000" w:fill="auto"/>
          </w:tcPr>
          <w:p w14:paraId="52241720" w14:textId="1AAA5225"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4D98118C"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74D1E8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59F563" w14:textId="460C97D5" w:rsidR="00F37E17" w:rsidRPr="00E7482D" w:rsidRDefault="00F37E17" w:rsidP="00F37E17">
            <w:pPr>
              <w:pStyle w:val="TAL"/>
              <w:rPr>
                <w:rFonts w:cs="Arial"/>
                <w:sz w:val="16"/>
                <w:szCs w:val="16"/>
              </w:rPr>
            </w:pPr>
            <w:r w:rsidRPr="00E7482D">
              <w:rPr>
                <w:rFonts w:cs="Arial"/>
                <w:sz w:val="16"/>
                <w:szCs w:val="16"/>
              </w:rPr>
              <w:t>R2-2010929</w:t>
            </w:r>
          </w:p>
        </w:tc>
        <w:tc>
          <w:tcPr>
            <w:tcW w:w="3038" w:type="dxa"/>
            <w:tcBorders>
              <w:top w:val="single" w:sz="4" w:space="0" w:color="A5A5A5"/>
              <w:left w:val="nil"/>
              <w:bottom w:val="single" w:sz="4" w:space="0" w:color="A5A5A5"/>
              <w:right w:val="single" w:sz="4" w:space="0" w:color="A5A5A5"/>
            </w:tcBorders>
            <w:shd w:val="clear" w:color="auto" w:fill="auto"/>
          </w:tcPr>
          <w:p w14:paraId="1027AC29" w14:textId="0F0E5931" w:rsidR="00F37E17" w:rsidRPr="00E7482D" w:rsidRDefault="00BF2AD1" w:rsidP="00F37E17">
            <w:pPr>
              <w:pStyle w:val="TAL"/>
              <w:rPr>
                <w:rFonts w:cs="Arial"/>
                <w:sz w:val="16"/>
                <w:szCs w:val="16"/>
              </w:rPr>
            </w:pPr>
            <w:r w:rsidRPr="00BF2AD1">
              <w:rPr>
                <w:rFonts w:cs="Arial"/>
                <w:sz w:val="16"/>
                <w:szCs w:val="16"/>
              </w:rPr>
              <w:t xml:space="preserve">Stage-2 corrections </w:t>
            </w:r>
            <w:r w:rsidR="00F37E17" w:rsidRPr="00E7482D">
              <w:rPr>
                <w:rFonts w:cs="Arial"/>
                <w:sz w:val="16"/>
                <w:szCs w:val="16"/>
              </w:rPr>
              <w:t xml:space="preserve">for NR </w:t>
            </w:r>
            <w:r w:rsidRPr="00BF2AD1">
              <w:rPr>
                <w:rFonts w:cs="Arial"/>
                <w:sz w:val="16"/>
                <w:szCs w:val="16"/>
              </w:rPr>
              <w:t>sidelink</w:t>
            </w:r>
            <w:r w:rsidR="00F37E17" w:rsidRPr="00E7482D">
              <w:rPr>
                <w:rFonts w:cs="Arial"/>
                <w:sz w:val="16"/>
                <w:szCs w:val="16"/>
              </w:rPr>
              <w:t xml:space="preserve"> communication</w:t>
            </w:r>
          </w:p>
        </w:tc>
        <w:tc>
          <w:tcPr>
            <w:tcW w:w="1666" w:type="dxa"/>
            <w:tcBorders>
              <w:top w:val="single" w:sz="4" w:space="0" w:color="A5A5A5"/>
              <w:left w:val="nil"/>
              <w:bottom w:val="single" w:sz="4" w:space="0" w:color="A5A5A5"/>
              <w:right w:val="single" w:sz="4" w:space="0" w:color="A5A5A5"/>
            </w:tcBorders>
            <w:shd w:val="clear" w:color="auto" w:fill="auto"/>
          </w:tcPr>
          <w:p w14:paraId="5D046886" w14:textId="498E4D84" w:rsidR="00F37E17" w:rsidRPr="00E7482D" w:rsidRDefault="00F37E17" w:rsidP="00F37E17">
            <w:pPr>
              <w:pStyle w:val="TAL"/>
              <w:rPr>
                <w:rFonts w:cs="Arial"/>
                <w:sz w:val="16"/>
                <w:szCs w:val="16"/>
              </w:rPr>
            </w:pPr>
            <w:r w:rsidRPr="00E7482D">
              <w:rPr>
                <w:rFonts w:cs="Arial"/>
                <w:sz w:val="16"/>
                <w:szCs w:val="16"/>
              </w:rPr>
              <w:t>Samsung Electronics</w:t>
            </w:r>
          </w:p>
        </w:tc>
        <w:tc>
          <w:tcPr>
            <w:tcW w:w="822" w:type="dxa"/>
            <w:tcBorders>
              <w:top w:val="single" w:sz="4" w:space="0" w:color="A5A5A5"/>
              <w:left w:val="nil"/>
              <w:bottom w:val="single" w:sz="4" w:space="0" w:color="A5A5A5"/>
              <w:right w:val="single" w:sz="4" w:space="0" w:color="A5A5A5"/>
            </w:tcBorders>
            <w:shd w:val="clear" w:color="auto" w:fill="auto"/>
          </w:tcPr>
          <w:p w14:paraId="0D2ACF66" w14:textId="0815459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E63330D" w14:textId="5382E906"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EAA5FFF" w14:textId="5462DE8A"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6931B784" w14:textId="4D39EC2B" w:rsidR="00F37E17" w:rsidRPr="00E7482D" w:rsidRDefault="00F37E17" w:rsidP="00F37E17">
            <w:pPr>
              <w:pStyle w:val="TAL"/>
              <w:rPr>
                <w:rFonts w:cs="Arial"/>
                <w:sz w:val="16"/>
                <w:szCs w:val="16"/>
              </w:rPr>
            </w:pPr>
            <w:r w:rsidRPr="00E7482D">
              <w:rPr>
                <w:rFonts w:cs="Arial"/>
                <w:sz w:val="16"/>
                <w:szCs w:val="16"/>
              </w:rPr>
              <w:t>0323</w:t>
            </w:r>
          </w:p>
        </w:tc>
        <w:tc>
          <w:tcPr>
            <w:tcW w:w="690" w:type="dxa"/>
            <w:tcBorders>
              <w:top w:val="single" w:sz="4" w:space="0" w:color="A5A5A5"/>
              <w:left w:val="nil"/>
              <w:bottom w:val="single" w:sz="4" w:space="0" w:color="A5A5A5"/>
              <w:right w:val="single" w:sz="4" w:space="0" w:color="A5A5A5"/>
            </w:tcBorders>
            <w:shd w:val="clear" w:color="000000" w:fill="auto"/>
          </w:tcPr>
          <w:p w14:paraId="335A22CA" w14:textId="422615EC"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3F55F13" w14:textId="4A23D29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4839B9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49873CA" w14:textId="1089549A" w:rsidR="00F37E17" w:rsidRPr="00E7482D" w:rsidRDefault="00F37E17" w:rsidP="00F37E17">
            <w:pPr>
              <w:pStyle w:val="TAL"/>
              <w:rPr>
                <w:rFonts w:cs="Arial"/>
                <w:sz w:val="16"/>
                <w:szCs w:val="16"/>
              </w:rPr>
            </w:pPr>
            <w:r w:rsidRPr="00E7482D">
              <w:rPr>
                <w:rFonts w:cs="Arial"/>
                <w:sz w:val="16"/>
                <w:szCs w:val="16"/>
              </w:rPr>
              <w:t>R2-2010932</w:t>
            </w:r>
          </w:p>
        </w:tc>
        <w:tc>
          <w:tcPr>
            <w:tcW w:w="3038" w:type="dxa"/>
            <w:tcBorders>
              <w:top w:val="single" w:sz="4" w:space="0" w:color="A5A5A5"/>
              <w:left w:val="nil"/>
              <w:bottom w:val="single" w:sz="4" w:space="0" w:color="A5A5A5"/>
              <w:right w:val="single" w:sz="4" w:space="0" w:color="A5A5A5"/>
            </w:tcBorders>
            <w:shd w:val="clear" w:color="auto" w:fill="auto"/>
          </w:tcPr>
          <w:p w14:paraId="679ECAF2" w14:textId="0F09803C" w:rsidR="00F37E17" w:rsidRPr="00E7482D" w:rsidRDefault="00F37E17" w:rsidP="00F37E17">
            <w:pPr>
              <w:pStyle w:val="TAL"/>
              <w:rPr>
                <w:rFonts w:cs="Arial"/>
                <w:sz w:val="16"/>
                <w:szCs w:val="16"/>
              </w:rPr>
            </w:pPr>
            <w:r w:rsidRPr="00E7482D">
              <w:rPr>
                <w:rFonts w:cs="Arial"/>
                <w:sz w:val="16"/>
                <w:szCs w:val="16"/>
              </w:rPr>
              <w:t>Miscellaneous corrections on TS 38.331</w:t>
            </w:r>
          </w:p>
        </w:tc>
        <w:tc>
          <w:tcPr>
            <w:tcW w:w="1666" w:type="dxa"/>
            <w:tcBorders>
              <w:top w:val="single" w:sz="4" w:space="0" w:color="A5A5A5"/>
              <w:left w:val="nil"/>
              <w:bottom w:val="single" w:sz="4" w:space="0" w:color="A5A5A5"/>
              <w:right w:val="single" w:sz="4" w:space="0" w:color="A5A5A5"/>
            </w:tcBorders>
            <w:shd w:val="clear" w:color="auto" w:fill="auto"/>
          </w:tcPr>
          <w:p w14:paraId="51DC9974" w14:textId="34806346" w:rsidR="00F37E17" w:rsidRPr="00E7482D" w:rsidRDefault="00F37E17" w:rsidP="00F37E17">
            <w:pPr>
              <w:pStyle w:val="TAL"/>
              <w:rPr>
                <w:rFonts w:cs="Arial"/>
                <w:sz w:val="16"/>
                <w:szCs w:val="16"/>
              </w:rPr>
            </w:pPr>
            <w:r w:rsidRPr="00E7482D">
              <w:rPr>
                <w:rFonts w:cs="Arial"/>
                <w:sz w:val="16"/>
                <w:szCs w:val="16"/>
              </w:rPr>
              <w:t>Huawei, Hi</w:t>
            </w:r>
            <w:r w:rsidR="00BF2AD1">
              <w:rPr>
                <w:rFonts w:cs="Arial"/>
                <w:sz w:val="16"/>
                <w:szCs w:val="16"/>
              </w:rPr>
              <w:t>S</w:t>
            </w:r>
            <w:r w:rsidRPr="00E7482D">
              <w:rPr>
                <w:rFonts w:cs="Arial"/>
                <w:sz w:val="16"/>
                <w:szCs w:val="16"/>
              </w:rPr>
              <w:t>ilicon</w:t>
            </w:r>
          </w:p>
        </w:tc>
        <w:tc>
          <w:tcPr>
            <w:tcW w:w="822" w:type="dxa"/>
            <w:tcBorders>
              <w:top w:val="single" w:sz="4" w:space="0" w:color="A5A5A5"/>
              <w:left w:val="nil"/>
              <w:bottom w:val="single" w:sz="4" w:space="0" w:color="A5A5A5"/>
              <w:right w:val="single" w:sz="4" w:space="0" w:color="A5A5A5"/>
            </w:tcBorders>
            <w:shd w:val="clear" w:color="auto" w:fill="auto"/>
          </w:tcPr>
          <w:p w14:paraId="16F7D46E" w14:textId="3F929CB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C9D38E8" w14:textId="0E95C41E"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69CF7EA" w14:textId="0737DC35"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7EDFD1D4" w14:textId="018A080B" w:rsidR="00F37E17" w:rsidRPr="00E7482D" w:rsidRDefault="00F37E17" w:rsidP="00F37E17">
            <w:pPr>
              <w:pStyle w:val="TAL"/>
              <w:rPr>
                <w:rFonts w:cs="Arial"/>
                <w:sz w:val="16"/>
                <w:szCs w:val="16"/>
              </w:rPr>
            </w:pPr>
            <w:r w:rsidRPr="00E7482D">
              <w:rPr>
                <w:rFonts w:cs="Arial"/>
                <w:sz w:val="16"/>
                <w:szCs w:val="16"/>
              </w:rPr>
              <w:t>2230</w:t>
            </w:r>
          </w:p>
        </w:tc>
        <w:tc>
          <w:tcPr>
            <w:tcW w:w="690" w:type="dxa"/>
            <w:tcBorders>
              <w:top w:val="single" w:sz="4" w:space="0" w:color="A5A5A5"/>
              <w:left w:val="nil"/>
              <w:bottom w:val="single" w:sz="4" w:space="0" w:color="A5A5A5"/>
              <w:right w:val="single" w:sz="4" w:space="0" w:color="A5A5A5"/>
            </w:tcBorders>
            <w:shd w:val="clear" w:color="000000" w:fill="auto"/>
          </w:tcPr>
          <w:p w14:paraId="6B819BBD" w14:textId="27633E4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64086E3" w14:textId="2557F63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200CE1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F4C3A0" w14:textId="73368FD3" w:rsidR="00F37E17" w:rsidRPr="00E7482D" w:rsidRDefault="00F37E17" w:rsidP="00F37E17">
            <w:pPr>
              <w:pStyle w:val="TAL"/>
              <w:rPr>
                <w:rFonts w:cs="Arial"/>
                <w:sz w:val="16"/>
                <w:szCs w:val="16"/>
              </w:rPr>
            </w:pPr>
            <w:r w:rsidRPr="00E7482D">
              <w:rPr>
                <w:rFonts w:cs="Arial"/>
                <w:sz w:val="16"/>
                <w:szCs w:val="16"/>
              </w:rPr>
              <w:t>R2-2010935</w:t>
            </w:r>
          </w:p>
        </w:tc>
        <w:tc>
          <w:tcPr>
            <w:tcW w:w="3038" w:type="dxa"/>
            <w:tcBorders>
              <w:top w:val="single" w:sz="4" w:space="0" w:color="A5A5A5"/>
              <w:left w:val="nil"/>
              <w:bottom w:val="single" w:sz="4" w:space="0" w:color="A5A5A5"/>
              <w:right w:val="single" w:sz="4" w:space="0" w:color="A5A5A5"/>
            </w:tcBorders>
            <w:shd w:val="clear" w:color="auto" w:fill="auto"/>
          </w:tcPr>
          <w:p w14:paraId="6401ADCF" w14:textId="1F8CFD9C" w:rsidR="00F37E17" w:rsidRPr="00E7482D" w:rsidRDefault="00F37E17" w:rsidP="00F37E17">
            <w:pPr>
              <w:pStyle w:val="TAL"/>
              <w:rPr>
                <w:rFonts w:cs="Arial"/>
                <w:sz w:val="16"/>
                <w:szCs w:val="16"/>
              </w:rPr>
            </w:pPr>
            <w:r w:rsidRPr="00E7482D">
              <w:rPr>
                <w:rFonts w:cs="Arial"/>
                <w:sz w:val="16"/>
                <w:szCs w:val="16"/>
              </w:rPr>
              <w:t>Correction on RRC parameters for NR SL communication</w:t>
            </w:r>
          </w:p>
        </w:tc>
        <w:tc>
          <w:tcPr>
            <w:tcW w:w="1666" w:type="dxa"/>
            <w:tcBorders>
              <w:top w:val="single" w:sz="4" w:space="0" w:color="A5A5A5"/>
              <w:left w:val="nil"/>
              <w:bottom w:val="single" w:sz="4" w:space="0" w:color="A5A5A5"/>
              <w:right w:val="single" w:sz="4" w:space="0" w:color="A5A5A5"/>
            </w:tcBorders>
            <w:shd w:val="clear" w:color="auto" w:fill="auto"/>
          </w:tcPr>
          <w:p w14:paraId="2F75D27D" w14:textId="3D8C37B7" w:rsidR="00F37E17" w:rsidRPr="00E7482D" w:rsidRDefault="00F37E17" w:rsidP="00F37E17">
            <w:pPr>
              <w:pStyle w:val="TAL"/>
              <w:rPr>
                <w:rFonts w:cs="Arial"/>
                <w:sz w:val="16"/>
                <w:szCs w:val="16"/>
              </w:rPr>
            </w:pPr>
            <w:r w:rsidRPr="00E7482D">
              <w:rPr>
                <w:rFonts w:cs="Arial"/>
                <w:sz w:val="16"/>
                <w:szCs w:val="16"/>
              </w:rPr>
              <w:t>Huawei</w:t>
            </w:r>
            <w:r w:rsidR="00BF2AD1">
              <w:rPr>
                <w:rFonts w:cs="Arial"/>
                <w:sz w:val="16"/>
                <w:szCs w:val="16"/>
              </w:rPr>
              <w:t>, HiSilicon</w:t>
            </w:r>
          </w:p>
        </w:tc>
        <w:tc>
          <w:tcPr>
            <w:tcW w:w="822" w:type="dxa"/>
            <w:tcBorders>
              <w:top w:val="single" w:sz="4" w:space="0" w:color="A5A5A5"/>
              <w:left w:val="nil"/>
              <w:bottom w:val="single" w:sz="4" w:space="0" w:color="A5A5A5"/>
              <w:right w:val="single" w:sz="4" w:space="0" w:color="A5A5A5"/>
            </w:tcBorders>
            <w:shd w:val="clear" w:color="auto" w:fill="auto"/>
          </w:tcPr>
          <w:p w14:paraId="5618DBA7" w14:textId="3754256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2AF7222" w14:textId="42FC0290"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FBA3B5F" w14:textId="25A0931E"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56848E1E" w14:textId="3CE6CE65" w:rsidR="00F37E17" w:rsidRPr="00E7482D" w:rsidRDefault="00F37E17" w:rsidP="00F37E17">
            <w:pPr>
              <w:pStyle w:val="TAL"/>
              <w:rPr>
                <w:rFonts w:cs="Arial"/>
                <w:sz w:val="16"/>
                <w:szCs w:val="16"/>
              </w:rPr>
            </w:pPr>
            <w:r w:rsidRPr="00E7482D">
              <w:rPr>
                <w:rFonts w:cs="Arial"/>
                <w:sz w:val="16"/>
                <w:szCs w:val="16"/>
              </w:rPr>
              <w:t>2274</w:t>
            </w:r>
          </w:p>
        </w:tc>
        <w:tc>
          <w:tcPr>
            <w:tcW w:w="690" w:type="dxa"/>
            <w:tcBorders>
              <w:top w:val="single" w:sz="4" w:space="0" w:color="A5A5A5"/>
              <w:left w:val="nil"/>
              <w:bottom w:val="single" w:sz="4" w:space="0" w:color="A5A5A5"/>
              <w:right w:val="single" w:sz="4" w:space="0" w:color="A5A5A5"/>
            </w:tcBorders>
            <w:shd w:val="clear" w:color="000000" w:fill="auto"/>
          </w:tcPr>
          <w:p w14:paraId="364CF03D" w14:textId="7D88C2DE"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0A917BF" w14:textId="02A8B81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26AE22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3EED158" w14:textId="2B441EE6" w:rsidR="00F37E17" w:rsidRPr="00E7482D" w:rsidRDefault="00F37E17" w:rsidP="00F37E17">
            <w:pPr>
              <w:pStyle w:val="TAL"/>
              <w:rPr>
                <w:rFonts w:cs="Arial"/>
                <w:sz w:val="16"/>
                <w:szCs w:val="16"/>
              </w:rPr>
            </w:pPr>
            <w:r w:rsidRPr="00E7482D">
              <w:rPr>
                <w:rFonts w:cs="Arial"/>
                <w:sz w:val="16"/>
                <w:szCs w:val="16"/>
              </w:rPr>
              <w:t>R2-2010937</w:t>
            </w:r>
          </w:p>
        </w:tc>
        <w:tc>
          <w:tcPr>
            <w:tcW w:w="3038" w:type="dxa"/>
            <w:tcBorders>
              <w:top w:val="single" w:sz="4" w:space="0" w:color="A5A5A5"/>
              <w:left w:val="nil"/>
              <w:bottom w:val="single" w:sz="4" w:space="0" w:color="A5A5A5"/>
              <w:right w:val="single" w:sz="4" w:space="0" w:color="A5A5A5"/>
            </w:tcBorders>
            <w:shd w:val="clear" w:color="auto" w:fill="auto"/>
          </w:tcPr>
          <w:p w14:paraId="5BE21561" w14:textId="7D6ABF7F" w:rsidR="00F37E17" w:rsidRPr="00E7482D" w:rsidRDefault="00F37E17" w:rsidP="00F37E17">
            <w:pPr>
              <w:pStyle w:val="TAL"/>
              <w:rPr>
                <w:rFonts w:cs="Arial"/>
                <w:sz w:val="16"/>
                <w:szCs w:val="16"/>
              </w:rPr>
            </w:pPr>
            <w:r w:rsidRPr="00E7482D">
              <w:rPr>
                <w:rFonts w:cs="Arial"/>
                <w:sz w:val="16"/>
                <w:szCs w:val="16"/>
              </w:rPr>
              <w:t>Corrections on sidelink related RRC procedures</w:t>
            </w:r>
          </w:p>
        </w:tc>
        <w:tc>
          <w:tcPr>
            <w:tcW w:w="1666" w:type="dxa"/>
            <w:tcBorders>
              <w:top w:val="single" w:sz="4" w:space="0" w:color="A5A5A5"/>
              <w:left w:val="nil"/>
              <w:bottom w:val="single" w:sz="4" w:space="0" w:color="A5A5A5"/>
              <w:right w:val="single" w:sz="4" w:space="0" w:color="A5A5A5"/>
            </w:tcBorders>
            <w:shd w:val="clear" w:color="auto" w:fill="auto"/>
          </w:tcPr>
          <w:p w14:paraId="0B5B001C" w14:textId="03417323"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D1FEBCB" w14:textId="75A14B2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CA59860" w14:textId="3ED2BDB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7D3553E" w14:textId="53FADF3D"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17A1879" w14:textId="6320FDC0" w:rsidR="00F37E17" w:rsidRPr="00E7482D" w:rsidRDefault="00F37E17" w:rsidP="00F37E17">
            <w:pPr>
              <w:pStyle w:val="TAL"/>
              <w:rPr>
                <w:rFonts w:cs="Arial"/>
                <w:sz w:val="16"/>
                <w:szCs w:val="16"/>
              </w:rPr>
            </w:pPr>
            <w:r w:rsidRPr="00E7482D">
              <w:rPr>
                <w:rFonts w:cs="Arial"/>
                <w:sz w:val="16"/>
                <w:szCs w:val="16"/>
              </w:rPr>
              <w:t>2285</w:t>
            </w:r>
          </w:p>
        </w:tc>
        <w:tc>
          <w:tcPr>
            <w:tcW w:w="690" w:type="dxa"/>
            <w:tcBorders>
              <w:top w:val="single" w:sz="4" w:space="0" w:color="A5A5A5"/>
              <w:left w:val="nil"/>
              <w:bottom w:val="single" w:sz="4" w:space="0" w:color="A5A5A5"/>
              <w:right w:val="single" w:sz="4" w:space="0" w:color="A5A5A5"/>
            </w:tcBorders>
            <w:shd w:val="clear" w:color="000000" w:fill="auto"/>
          </w:tcPr>
          <w:p w14:paraId="1409917B" w14:textId="03B39482"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E1EE603" w14:textId="1B54E5F8"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AD8610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71A1B8" w14:textId="5BB4B40C" w:rsidR="00F37E17" w:rsidRPr="00E7482D" w:rsidRDefault="00F37E17" w:rsidP="00F37E17">
            <w:pPr>
              <w:pStyle w:val="TAL"/>
              <w:rPr>
                <w:rFonts w:cs="Arial"/>
                <w:sz w:val="16"/>
                <w:szCs w:val="16"/>
              </w:rPr>
            </w:pPr>
            <w:r w:rsidRPr="00E7482D">
              <w:rPr>
                <w:rFonts w:cs="Arial"/>
                <w:sz w:val="16"/>
                <w:szCs w:val="16"/>
              </w:rPr>
              <w:t>R2-2010939</w:t>
            </w:r>
          </w:p>
        </w:tc>
        <w:tc>
          <w:tcPr>
            <w:tcW w:w="3038" w:type="dxa"/>
            <w:tcBorders>
              <w:top w:val="single" w:sz="4" w:space="0" w:color="A5A5A5"/>
              <w:left w:val="nil"/>
              <w:bottom w:val="single" w:sz="4" w:space="0" w:color="A5A5A5"/>
              <w:right w:val="single" w:sz="4" w:space="0" w:color="A5A5A5"/>
            </w:tcBorders>
            <w:shd w:val="clear" w:color="auto" w:fill="auto"/>
          </w:tcPr>
          <w:p w14:paraId="0755DD40" w14:textId="45F7F3AF" w:rsidR="00F37E17" w:rsidRPr="00E7482D" w:rsidRDefault="00F37E17" w:rsidP="00F37E17">
            <w:pPr>
              <w:pStyle w:val="TAL"/>
              <w:rPr>
                <w:rFonts w:cs="Arial"/>
                <w:sz w:val="16"/>
                <w:szCs w:val="16"/>
              </w:rPr>
            </w:pPr>
            <w:r w:rsidRPr="00E7482D">
              <w:rPr>
                <w:rFonts w:cs="Arial"/>
                <w:sz w:val="16"/>
                <w:szCs w:val="16"/>
              </w:rPr>
              <w:t>Correction on inter-frequency operation</w:t>
            </w:r>
          </w:p>
        </w:tc>
        <w:tc>
          <w:tcPr>
            <w:tcW w:w="1666" w:type="dxa"/>
            <w:tcBorders>
              <w:top w:val="single" w:sz="4" w:space="0" w:color="A5A5A5"/>
              <w:left w:val="nil"/>
              <w:bottom w:val="single" w:sz="4" w:space="0" w:color="A5A5A5"/>
              <w:right w:val="single" w:sz="4" w:space="0" w:color="A5A5A5"/>
            </w:tcBorders>
            <w:shd w:val="clear" w:color="auto" w:fill="auto"/>
          </w:tcPr>
          <w:p w14:paraId="041585B8" w14:textId="544C6246" w:rsidR="00F37E17" w:rsidRPr="00E7482D" w:rsidRDefault="00F37E17" w:rsidP="00F37E17">
            <w:pPr>
              <w:pStyle w:val="TAL"/>
              <w:rPr>
                <w:rFonts w:cs="Arial"/>
                <w:sz w:val="16"/>
                <w:szCs w:val="16"/>
              </w:rPr>
            </w:pPr>
            <w:r w:rsidRPr="00E7482D">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48B7906D" w14:textId="40DB6086"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52C825C" w14:textId="7925110A" w:rsidR="00F37E17" w:rsidRPr="00E7482D" w:rsidRDefault="00F37E17" w:rsidP="00F37E17">
            <w:pPr>
              <w:pStyle w:val="TAL"/>
              <w:rPr>
                <w:rFonts w:cs="Arial"/>
                <w:sz w:val="16"/>
                <w:szCs w:val="16"/>
              </w:rPr>
            </w:pPr>
            <w:r w:rsidRPr="00E7482D">
              <w:rPr>
                <w:rFonts w:cs="Arial"/>
                <w:sz w:val="16"/>
                <w:szCs w:val="16"/>
              </w:rPr>
              <w:t>38.304</w:t>
            </w:r>
          </w:p>
        </w:tc>
        <w:tc>
          <w:tcPr>
            <w:tcW w:w="1990" w:type="dxa"/>
            <w:tcBorders>
              <w:top w:val="single" w:sz="4" w:space="0" w:color="A5A5A5"/>
              <w:left w:val="nil"/>
              <w:bottom w:val="single" w:sz="4" w:space="0" w:color="A5A5A5"/>
              <w:right w:val="single" w:sz="4" w:space="0" w:color="A5A5A5"/>
            </w:tcBorders>
            <w:shd w:val="clear" w:color="auto" w:fill="auto"/>
          </w:tcPr>
          <w:p w14:paraId="5791D851" w14:textId="456E5738"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1246D8D" w14:textId="603FAECA" w:rsidR="00F37E17" w:rsidRPr="00E7482D" w:rsidRDefault="00F37E17" w:rsidP="00F37E17">
            <w:pPr>
              <w:pStyle w:val="TAL"/>
              <w:rPr>
                <w:rFonts w:cs="Arial"/>
                <w:sz w:val="16"/>
                <w:szCs w:val="16"/>
              </w:rPr>
            </w:pPr>
            <w:r w:rsidRPr="00E7482D">
              <w:rPr>
                <w:rFonts w:cs="Arial"/>
                <w:sz w:val="16"/>
                <w:szCs w:val="16"/>
              </w:rPr>
              <w:t>0196</w:t>
            </w:r>
          </w:p>
        </w:tc>
        <w:tc>
          <w:tcPr>
            <w:tcW w:w="690" w:type="dxa"/>
            <w:tcBorders>
              <w:top w:val="single" w:sz="4" w:space="0" w:color="A5A5A5"/>
              <w:left w:val="nil"/>
              <w:bottom w:val="single" w:sz="4" w:space="0" w:color="A5A5A5"/>
              <w:right w:val="single" w:sz="4" w:space="0" w:color="A5A5A5"/>
            </w:tcBorders>
            <w:shd w:val="clear" w:color="000000" w:fill="auto"/>
          </w:tcPr>
          <w:p w14:paraId="3D8B70B2" w14:textId="062156A6"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96F3887" w14:textId="4805DAE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1446A6E"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A0FC035" w14:textId="71B63330" w:rsidR="00F37E17" w:rsidRPr="00E7482D" w:rsidRDefault="00F37E17" w:rsidP="00F37E17">
            <w:pPr>
              <w:pStyle w:val="TAL"/>
              <w:rPr>
                <w:rFonts w:cs="Arial"/>
                <w:sz w:val="16"/>
                <w:szCs w:val="16"/>
              </w:rPr>
            </w:pPr>
            <w:r w:rsidRPr="00E7482D">
              <w:rPr>
                <w:rFonts w:cs="Arial"/>
                <w:sz w:val="16"/>
                <w:szCs w:val="16"/>
              </w:rPr>
              <w:t>R2-2010945</w:t>
            </w:r>
          </w:p>
        </w:tc>
        <w:tc>
          <w:tcPr>
            <w:tcW w:w="3038" w:type="dxa"/>
            <w:tcBorders>
              <w:top w:val="nil"/>
              <w:left w:val="nil"/>
              <w:bottom w:val="single" w:sz="4" w:space="0" w:color="A5A5A5"/>
              <w:right w:val="single" w:sz="4" w:space="0" w:color="A5A5A5"/>
            </w:tcBorders>
            <w:shd w:val="clear" w:color="auto" w:fill="auto"/>
          </w:tcPr>
          <w:p w14:paraId="594D8998" w14:textId="3C6D504B" w:rsidR="00F37E17" w:rsidRPr="00E7482D" w:rsidRDefault="00BF2AD1" w:rsidP="00F37E17">
            <w:pPr>
              <w:pStyle w:val="TAL"/>
              <w:rPr>
                <w:rFonts w:cs="Arial"/>
                <w:sz w:val="16"/>
                <w:szCs w:val="16"/>
              </w:rPr>
            </w:pPr>
            <w:r w:rsidRPr="00BF2AD1">
              <w:rPr>
                <w:rFonts w:cs="Arial"/>
                <w:sz w:val="16"/>
                <w:szCs w:val="16"/>
              </w:rPr>
              <w:t>Update on</w:t>
            </w:r>
            <w:r w:rsidR="00F37E17" w:rsidRPr="00E7482D">
              <w:rPr>
                <w:rFonts w:cs="Arial"/>
                <w:sz w:val="16"/>
                <w:szCs w:val="16"/>
              </w:rPr>
              <w:t xml:space="preserve"> V2X UE capability</w:t>
            </w:r>
          </w:p>
        </w:tc>
        <w:tc>
          <w:tcPr>
            <w:tcW w:w="1666" w:type="dxa"/>
            <w:tcBorders>
              <w:top w:val="nil"/>
              <w:left w:val="nil"/>
              <w:bottom w:val="single" w:sz="4" w:space="0" w:color="A5A5A5"/>
              <w:right w:val="single" w:sz="4" w:space="0" w:color="A5A5A5"/>
            </w:tcBorders>
            <w:shd w:val="clear" w:color="auto" w:fill="auto"/>
          </w:tcPr>
          <w:p w14:paraId="0EA46BFB" w14:textId="150172D3" w:rsidR="00F37E17" w:rsidRPr="00E7482D" w:rsidRDefault="00F37E17" w:rsidP="00F37E17">
            <w:pPr>
              <w:pStyle w:val="TAL"/>
              <w:rPr>
                <w:rFonts w:cs="Arial"/>
                <w:sz w:val="16"/>
                <w:szCs w:val="16"/>
              </w:rPr>
            </w:pPr>
            <w:r w:rsidRPr="00E7482D">
              <w:rPr>
                <w:rFonts w:cs="Arial"/>
                <w:sz w:val="16"/>
                <w:szCs w:val="16"/>
              </w:rPr>
              <w:t>OPPO</w:t>
            </w:r>
          </w:p>
        </w:tc>
        <w:tc>
          <w:tcPr>
            <w:tcW w:w="822" w:type="dxa"/>
            <w:tcBorders>
              <w:top w:val="nil"/>
              <w:left w:val="nil"/>
              <w:bottom w:val="single" w:sz="4" w:space="0" w:color="A5A5A5"/>
              <w:right w:val="single" w:sz="4" w:space="0" w:color="A5A5A5"/>
            </w:tcBorders>
            <w:shd w:val="clear" w:color="auto" w:fill="auto"/>
          </w:tcPr>
          <w:p w14:paraId="54CF34E7" w14:textId="7BB59D2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C2D6F04" w14:textId="4FF06A0D"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6608B1E9" w14:textId="36A20FEA"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769E2017" w14:textId="280D6191" w:rsidR="00F37E17" w:rsidRPr="00E7482D" w:rsidRDefault="00F37E17" w:rsidP="00F37E17">
            <w:pPr>
              <w:pStyle w:val="TAL"/>
              <w:rPr>
                <w:rFonts w:cs="Arial"/>
                <w:sz w:val="16"/>
                <w:szCs w:val="16"/>
              </w:rPr>
            </w:pPr>
            <w:r w:rsidRPr="00E7482D">
              <w:rPr>
                <w:rFonts w:cs="Arial"/>
                <w:sz w:val="16"/>
                <w:szCs w:val="16"/>
              </w:rPr>
              <w:t>4449</w:t>
            </w:r>
          </w:p>
        </w:tc>
        <w:tc>
          <w:tcPr>
            <w:tcW w:w="690" w:type="dxa"/>
            <w:tcBorders>
              <w:top w:val="single" w:sz="4" w:space="0" w:color="A5A5A5"/>
              <w:left w:val="nil"/>
              <w:bottom w:val="single" w:sz="4" w:space="0" w:color="A5A5A5"/>
              <w:right w:val="single" w:sz="4" w:space="0" w:color="A5A5A5"/>
            </w:tcBorders>
            <w:shd w:val="clear" w:color="000000" w:fill="auto"/>
          </w:tcPr>
          <w:p w14:paraId="2B421A80" w14:textId="2464CD3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21FF7BFD" w14:textId="4A22ADFF" w:rsidR="00F37E17" w:rsidRPr="00E7482D" w:rsidRDefault="00F37E17" w:rsidP="00F37E17">
            <w:pPr>
              <w:pStyle w:val="TAL"/>
              <w:rPr>
                <w:rFonts w:cs="Arial"/>
                <w:sz w:val="16"/>
                <w:szCs w:val="16"/>
              </w:rPr>
            </w:pPr>
            <w:r w:rsidRPr="00E7482D">
              <w:rPr>
                <w:rFonts w:cs="Arial"/>
                <w:sz w:val="16"/>
                <w:szCs w:val="16"/>
              </w:rPr>
              <w:t>B</w:t>
            </w:r>
          </w:p>
        </w:tc>
      </w:tr>
      <w:tr w:rsidR="00F37E17" w:rsidRPr="008562A2" w14:paraId="23FFDB47"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8B3EFC8" w14:textId="70F61F7E" w:rsidR="00F37E17" w:rsidRPr="00E7482D" w:rsidRDefault="00F37E17" w:rsidP="00F37E17">
            <w:pPr>
              <w:pStyle w:val="TAL"/>
              <w:rPr>
                <w:rFonts w:cs="Arial"/>
                <w:sz w:val="16"/>
                <w:szCs w:val="16"/>
              </w:rPr>
            </w:pPr>
            <w:r w:rsidRPr="00E7482D">
              <w:rPr>
                <w:rFonts w:cs="Arial"/>
                <w:sz w:val="16"/>
                <w:szCs w:val="16"/>
              </w:rPr>
              <w:t>R2-2010946</w:t>
            </w:r>
          </w:p>
        </w:tc>
        <w:tc>
          <w:tcPr>
            <w:tcW w:w="3038" w:type="dxa"/>
            <w:tcBorders>
              <w:top w:val="nil"/>
              <w:left w:val="nil"/>
              <w:bottom w:val="single" w:sz="4" w:space="0" w:color="A5A5A5"/>
              <w:right w:val="single" w:sz="4" w:space="0" w:color="A5A5A5"/>
            </w:tcBorders>
            <w:shd w:val="clear" w:color="auto" w:fill="auto"/>
          </w:tcPr>
          <w:p w14:paraId="4A027BC3" w14:textId="48AE1B3F" w:rsidR="00F37E17" w:rsidRPr="00E7482D" w:rsidRDefault="00BF2AD1" w:rsidP="00F37E17">
            <w:pPr>
              <w:pStyle w:val="TAL"/>
              <w:rPr>
                <w:rFonts w:cs="Arial"/>
                <w:sz w:val="16"/>
                <w:szCs w:val="16"/>
              </w:rPr>
            </w:pPr>
            <w:r w:rsidRPr="00BF2AD1">
              <w:rPr>
                <w:rFonts w:cs="Arial"/>
                <w:sz w:val="16"/>
                <w:szCs w:val="16"/>
              </w:rPr>
              <w:t>Update on</w:t>
            </w:r>
            <w:r w:rsidR="00F37E17" w:rsidRPr="00E7482D">
              <w:rPr>
                <w:rFonts w:cs="Arial"/>
                <w:sz w:val="16"/>
                <w:szCs w:val="16"/>
              </w:rPr>
              <w:t xml:space="preserve"> V2X UE capability</w:t>
            </w:r>
          </w:p>
        </w:tc>
        <w:tc>
          <w:tcPr>
            <w:tcW w:w="1666" w:type="dxa"/>
            <w:tcBorders>
              <w:top w:val="nil"/>
              <w:left w:val="nil"/>
              <w:bottom w:val="single" w:sz="4" w:space="0" w:color="A5A5A5"/>
              <w:right w:val="single" w:sz="4" w:space="0" w:color="A5A5A5"/>
            </w:tcBorders>
            <w:shd w:val="clear" w:color="auto" w:fill="auto"/>
          </w:tcPr>
          <w:p w14:paraId="5C52B2D7" w14:textId="72F05793" w:rsidR="00F37E17" w:rsidRPr="00E7482D" w:rsidRDefault="00F37E17" w:rsidP="00F37E17">
            <w:pPr>
              <w:pStyle w:val="TAL"/>
              <w:rPr>
                <w:rFonts w:cs="Arial"/>
                <w:sz w:val="16"/>
                <w:szCs w:val="16"/>
              </w:rPr>
            </w:pPr>
            <w:r w:rsidRPr="00E7482D">
              <w:rPr>
                <w:rFonts w:cs="Arial"/>
                <w:sz w:val="16"/>
                <w:szCs w:val="16"/>
              </w:rPr>
              <w:t>OPPO</w:t>
            </w:r>
          </w:p>
        </w:tc>
        <w:tc>
          <w:tcPr>
            <w:tcW w:w="822" w:type="dxa"/>
            <w:tcBorders>
              <w:top w:val="nil"/>
              <w:left w:val="nil"/>
              <w:bottom w:val="single" w:sz="4" w:space="0" w:color="A5A5A5"/>
              <w:right w:val="single" w:sz="4" w:space="0" w:color="A5A5A5"/>
            </w:tcBorders>
            <w:shd w:val="clear" w:color="auto" w:fill="auto"/>
          </w:tcPr>
          <w:p w14:paraId="6BA3DB7D" w14:textId="558431EC"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8282E25" w14:textId="7F55CDD1" w:rsidR="00F37E17" w:rsidRPr="00E7482D" w:rsidRDefault="00F37E17" w:rsidP="00F37E17">
            <w:pPr>
              <w:pStyle w:val="TAL"/>
              <w:rPr>
                <w:rFonts w:cs="Arial"/>
                <w:sz w:val="16"/>
                <w:szCs w:val="16"/>
              </w:rPr>
            </w:pPr>
            <w:r w:rsidRPr="00E7482D">
              <w:rPr>
                <w:rFonts w:cs="Arial"/>
                <w:sz w:val="16"/>
                <w:szCs w:val="16"/>
              </w:rPr>
              <w:t>36.306</w:t>
            </w:r>
          </w:p>
        </w:tc>
        <w:tc>
          <w:tcPr>
            <w:tcW w:w="1990" w:type="dxa"/>
            <w:tcBorders>
              <w:top w:val="nil"/>
              <w:left w:val="nil"/>
              <w:bottom w:val="single" w:sz="4" w:space="0" w:color="A5A5A5"/>
              <w:right w:val="single" w:sz="4" w:space="0" w:color="A5A5A5"/>
            </w:tcBorders>
            <w:shd w:val="clear" w:color="auto" w:fill="auto"/>
          </w:tcPr>
          <w:p w14:paraId="087EEBEE" w14:textId="235F4704"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082DBC91" w14:textId="73A2979E" w:rsidR="00F37E17" w:rsidRPr="00E7482D" w:rsidRDefault="00F37E17" w:rsidP="00F37E17">
            <w:pPr>
              <w:pStyle w:val="TAL"/>
              <w:rPr>
                <w:rFonts w:cs="Arial"/>
                <w:sz w:val="16"/>
                <w:szCs w:val="16"/>
              </w:rPr>
            </w:pPr>
            <w:r w:rsidRPr="00E7482D">
              <w:rPr>
                <w:rFonts w:cs="Arial"/>
                <w:sz w:val="16"/>
                <w:szCs w:val="16"/>
              </w:rPr>
              <w:t>1786</w:t>
            </w:r>
          </w:p>
        </w:tc>
        <w:tc>
          <w:tcPr>
            <w:tcW w:w="690" w:type="dxa"/>
            <w:tcBorders>
              <w:top w:val="single" w:sz="4" w:space="0" w:color="A5A5A5"/>
              <w:left w:val="nil"/>
              <w:bottom w:val="single" w:sz="4" w:space="0" w:color="A5A5A5"/>
              <w:right w:val="single" w:sz="4" w:space="0" w:color="A5A5A5"/>
            </w:tcBorders>
            <w:shd w:val="clear" w:color="000000" w:fill="auto"/>
          </w:tcPr>
          <w:p w14:paraId="5DA7B581" w14:textId="3F9F836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05EB03DD" w14:textId="6581F6B0" w:rsidR="00F37E17" w:rsidRPr="00E7482D" w:rsidRDefault="00F37E17" w:rsidP="00F37E17">
            <w:pPr>
              <w:pStyle w:val="TAL"/>
              <w:rPr>
                <w:rFonts w:cs="Arial"/>
                <w:sz w:val="16"/>
                <w:szCs w:val="16"/>
              </w:rPr>
            </w:pPr>
            <w:r w:rsidRPr="00E7482D">
              <w:rPr>
                <w:rFonts w:cs="Arial"/>
                <w:sz w:val="16"/>
                <w:szCs w:val="16"/>
              </w:rPr>
              <w:t>B</w:t>
            </w:r>
          </w:p>
        </w:tc>
      </w:tr>
      <w:tr w:rsidR="00F37E17" w:rsidRPr="008562A2" w14:paraId="168496EB"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8BE9CB" w14:textId="46FEAE62" w:rsidR="00F37E17" w:rsidRPr="00E7482D" w:rsidRDefault="00F37E17" w:rsidP="00F37E17">
            <w:pPr>
              <w:pStyle w:val="TAL"/>
              <w:rPr>
                <w:rFonts w:cs="Arial"/>
                <w:sz w:val="16"/>
                <w:szCs w:val="16"/>
              </w:rPr>
            </w:pPr>
            <w:r w:rsidRPr="00E7482D">
              <w:rPr>
                <w:rFonts w:cs="Arial"/>
                <w:sz w:val="16"/>
                <w:szCs w:val="16"/>
              </w:rPr>
              <w:t>R2-2010948</w:t>
            </w:r>
          </w:p>
        </w:tc>
        <w:tc>
          <w:tcPr>
            <w:tcW w:w="3038" w:type="dxa"/>
            <w:tcBorders>
              <w:top w:val="nil"/>
              <w:left w:val="nil"/>
              <w:bottom w:val="single" w:sz="4" w:space="0" w:color="A5A5A5"/>
              <w:right w:val="single" w:sz="4" w:space="0" w:color="A5A5A5"/>
            </w:tcBorders>
            <w:shd w:val="clear" w:color="auto" w:fill="auto"/>
          </w:tcPr>
          <w:p w14:paraId="7794D0A8" w14:textId="3D5639FE" w:rsidR="00F37E17" w:rsidRPr="00E7482D" w:rsidRDefault="00F37E17" w:rsidP="00F37E17">
            <w:pPr>
              <w:pStyle w:val="TAL"/>
              <w:rPr>
                <w:rFonts w:cs="Arial"/>
                <w:sz w:val="16"/>
                <w:szCs w:val="16"/>
              </w:rPr>
            </w:pPr>
            <w:r w:rsidRPr="00E7482D">
              <w:rPr>
                <w:rFonts w:cs="Arial"/>
                <w:sz w:val="16"/>
                <w:szCs w:val="16"/>
              </w:rPr>
              <w:t>Corrections to 5G V2X with NR Sidelink</w:t>
            </w:r>
          </w:p>
        </w:tc>
        <w:tc>
          <w:tcPr>
            <w:tcW w:w="1666" w:type="dxa"/>
            <w:tcBorders>
              <w:top w:val="nil"/>
              <w:left w:val="nil"/>
              <w:bottom w:val="single" w:sz="4" w:space="0" w:color="A5A5A5"/>
              <w:right w:val="single" w:sz="4" w:space="0" w:color="A5A5A5"/>
            </w:tcBorders>
            <w:shd w:val="clear" w:color="auto" w:fill="auto"/>
          </w:tcPr>
          <w:p w14:paraId="2315BAEA" w14:textId="2FFB8929" w:rsidR="00F37E17" w:rsidRPr="00E7482D" w:rsidRDefault="00F37E17" w:rsidP="00F37E17">
            <w:pPr>
              <w:pStyle w:val="TAL"/>
              <w:rPr>
                <w:rFonts w:cs="Arial"/>
                <w:sz w:val="16"/>
                <w:szCs w:val="16"/>
              </w:rPr>
            </w:pPr>
            <w:r w:rsidRPr="00E7482D">
              <w:rPr>
                <w:rFonts w:cs="Arial"/>
                <w:sz w:val="16"/>
                <w:szCs w:val="16"/>
              </w:rPr>
              <w:t>LG Electronics Inc.</w:t>
            </w:r>
          </w:p>
        </w:tc>
        <w:tc>
          <w:tcPr>
            <w:tcW w:w="822" w:type="dxa"/>
            <w:tcBorders>
              <w:top w:val="nil"/>
              <w:left w:val="nil"/>
              <w:bottom w:val="single" w:sz="4" w:space="0" w:color="A5A5A5"/>
              <w:right w:val="single" w:sz="4" w:space="0" w:color="A5A5A5"/>
            </w:tcBorders>
            <w:shd w:val="clear" w:color="auto" w:fill="auto"/>
          </w:tcPr>
          <w:p w14:paraId="13B05C7B" w14:textId="339D019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6FD89A5F" w14:textId="1D3DD28A"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63A7177C" w14:textId="22DBC9D1"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C3CDC52" w14:textId="7EEC6C65" w:rsidR="00F37E17" w:rsidRPr="00E7482D" w:rsidRDefault="00F37E17" w:rsidP="00F37E17">
            <w:pPr>
              <w:pStyle w:val="TAL"/>
              <w:rPr>
                <w:rFonts w:cs="Arial"/>
                <w:sz w:val="16"/>
                <w:szCs w:val="16"/>
              </w:rPr>
            </w:pPr>
            <w:r w:rsidRPr="00E7482D">
              <w:rPr>
                <w:rFonts w:cs="Arial"/>
                <w:sz w:val="16"/>
                <w:szCs w:val="16"/>
              </w:rPr>
              <w:t>0920</w:t>
            </w:r>
          </w:p>
        </w:tc>
        <w:tc>
          <w:tcPr>
            <w:tcW w:w="690" w:type="dxa"/>
            <w:tcBorders>
              <w:top w:val="single" w:sz="4" w:space="0" w:color="A5A5A5"/>
              <w:left w:val="nil"/>
              <w:bottom w:val="single" w:sz="4" w:space="0" w:color="A5A5A5"/>
              <w:right w:val="single" w:sz="4" w:space="0" w:color="A5A5A5"/>
            </w:tcBorders>
            <w:shd w:val="clear" w:color="000000" w:fill="auto"/>
          </w:tcPr>
          <w:p w14:paraId="65DCFB52" w14:textId="4F075E5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9A26835" w14:textId="68BC29C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E23E2BC"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79E6ACB" w14:textId="005C5678" w:rsidR="00F37E17" w:rsidRPr="00E7482D" w:rsidRDefault="00F37E17" w:rsidP="00F37E17">
            <w:pPr>
              <w:pStyle w:val="TAL"/>
              <w:rPr>
                <w:rFonts w:cs="Arial"/>
                <w:sz w:val="16"/>
                <w:szCs w:val="16"/>
              </w:rPr>
            </w:pPr>
            <w:r w:rsidRPr="00E7482D">
              <w:rPr>
                <w:rFonts w:cs="Arial"/>
                <w:sz w:val="16"/>
                <w:szCs w:val="16"/>
              </w:rPr>
              <w:t>R2-2010949</w:t>
            </w:r>
          </w:p>
        </w:tc>
        <w:tc>
          <w:tcPr>
            <w:tcW w:w="3038" w:type="dxa"/>
            <w:tcBorders>
              <w:top w:val="nil"/>
              <w:left w:val="nil"/>
              <w:bottom w:val="single" w:sz="4" w:space="0" w:color="A5A5A5"/>
              <w:right w:val="single" w:sz="4" w:space="0" w:color="A5A5A5"/>
            </w:tcBorders>
            <w:shd w:val="clear" w:color="auto" w:fill="auto"/>
          </w:tcPr>
          <w:p w14:paraId="1373DB25" w14:textId="32103C88" w:rsidR="00F37E17" w:rsidRPr="00E7482D" w:rsidRDefault="00BF2AD1" w:rsidP="00F37E17">
            <w:pPr>
              <w:pStyle w:val="TAL"/>
              <w:rPr>
                <w:rFonts w:cs="Arial"/>
                <w:sz w:val="16"/>
                <w:szCs w:val="16"/>
              </w:rPr>
            </w:pPr>
            <w:r w:rsidRPr="00BF2AD1">
              <w:rPr>
                <w:rFonts w:cs="Arial"/>
                <w:sz w:val="16"/>
                <w:szCs w:val="16"/>
              </w:rPr>
              <w:t xml:space="preserve">Miscellaneous </w:t>
            </w:r>
            <w:r w:rsidR="00F37E17" w:rsidRPr="00E7482D">
              <w:rPr>
                <w:rFonts w:cs="Arial"/>
                <w:sz w:val="16"/>
                <w:szCs w:val="16"/>
              </w:rPr>
              <w:t>Corrections to 5G V2X with NR Sidelink</w:t>
            </w:r>
          </w:p>
        </w:tc>
        <w:tc>
          <w:tcPr>
            <w:tcW w:w="1666" w:type="dxa"/>
            <w:tcBorders>
              <w:top w:val="nil"/>
              <w:left w:val="nil"/>
              <w:bottom w:val="single" w:sz="4" w:space="0" w:color="A5A5A5"/>
              <w:right w:val="single" w:sz="4" w:space="0" w:color="A5A5A5"/>
            </w:tcBorders>
            <w:shd w:val="clear" w:color="auto" w:fill="auto"/>
          </w:tcPr>
          <w:p w14:paraId="5EAAD569" w14:textId="14F533C2" w:rsidR="00F37E17" w:rsidRPr="00E7482D" w:rsidRDefault="00F37E17" w:rsidP="00F37E17">
            <w:pPr>
              <w:pStyle w:val="TAL"/>
              <w:rPr>
                <w:rFonts w:cs="Arial"/>
                <w:sz w:val="16"/>
                <w:szCs w:val="16"/>
              </w:rPr>
            </w:pPr>
            <w:r w:rsidRPr="00E7482D">
              <w:rPr>
                <w:rFonts w:cs="Arial"/>
                <w:sz w:val="16"/>
                <w:szCs w:val="16"/>
              </w:rPr>
              <w:t>LG Electronics Inc.</w:t>
            </w:r>
          </w:p>
        </w:tc>
        <w:tc>
          <w:tcPr>
            <w:tcW w:w="822" w:type="dxa"/>
            <w:tcBorders>
              <w:top w:val="nil"/>
              <w:left w:val="nil"/>
              <w:bottom w:val="single" w:sz="4" w:space="0" w:color="A5A5A5"/>
              <w:right w:val="single" w:sz="4" w:space="0" w:color="A5A5A5"/>
            </w:tcBorders>
            <w:shd w:val="clear" w:color="auto" w:fill="auto"/>
          </w:tcPr>
          <w:p w14:paraId="5AC9F51C" w14:textId="30F7063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10CD1674" w14:textId="18283D8E"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26E32D78" w14:textId="6DFF9DF6"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74541973" w14:textId="7F1DCCA6" w:rsidR="00F37E17" w:rsidRPr="00E7482D" w:rsidRDefault="00F37E17" w:rsidP="00F37E17">
            <w:pPr>
              <w:pStyle w:val="TAL"/>
              <w:rPr>
                <w:rFonts w:cs="Arial"/>
                <w:sz w:val="16"/>
                <w:szCs w:val="16"/>
              </w:rPr>
            </w:pPr>
            <w:r w:rsidRPr="00E7482D">
              <w:rPr>
                <w:rFonts w:cs="Arial"/>
                <w:sz w:val="16"/>
                <w:szCs w:val="16"/>
              </w:rPr>
              <w:t>1000</w:t>
            </w:r>
          </w:p>
        </w:tc>
        <w:tc>
          <w:tcPr>
            <w:tcW w:w="690" w:type="dxa"/>
            <w:tcBorders>
              <w:top w:val="single" w:sz="4" w:space="0" w:color="A5A5A5"/>
              <w:left w:val="nil"/>
              <w:bottom w:val="single" w:sz="4" w:space="0" w:color="A5A5A5"/>
              <w:right w:val="single" w:sz="4" w:space="0" w:color="A5A5A5"/>
            </w:tcBorders>
            <w:shd w:val="clear" w:color="000000" w:fill="auto"/>
          </w:tcPr>
          <w:p w14:paraId="59614E35" w14:textId="3541071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050223CB" w14:textId="1AB926AB"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34E05A4"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1BE24C9" w14:textId="4300B477" w:rsidR="00F37E17" w:rsidRPr="00E7482D" w:rsidRDefault="00F37E17" w:rsidP="00F37E17">
            <w:pPr>
              <w:pStyle w:val="TAL"/>
              <w:rPr>
                <w:rFonts w:cs="Arial"/>
                <w:sz w:val="16"/>
                <w:szCs w:val="16"/>
              </w:rPr>
            </w:pPr>
            <w:r w:rsidRPr="00E7482D">
              <w:rPr>
                <w:rFonts w:cs="Arial"/>
                <w:sz w:val="16"/>
                <w:szCs w:val="16"/>
              </w:rPr>
              <w:t>R2-2010951</w:t>
            </w:r>
          </w:p>
        </w:tc>
        <w:tc>
          <w:tcPr>
            <w:tcW w:w="3038" w:type="dxa"/>
            <w:tcBorders>
              <w:top w:val="nil"/>
              <w:left w:val="nil"/>
              <w:bottom w:val="single" w:sz="4" w:space="0" w:color="A5A5A5"/>
              <w:right w:val="single" w:sz="4" w:space="0" w:color="A5A5A5"/>
            </w:tcBorders>
            <w:shd w:val="clear" w:color="auto" w:fill="auto"/>
          </w:tcPr>
          <w:p w14:paraId="7695E85E" w14:textId="37D2FB44" w:rsidR="00F37E17" w:rsidRPr="00E7482D" w:rsidRDefault="00F37E17" w:rsidP="00F37E17">
            <w:pPr>
              <w:pStyle w:val="TAL"/>
              <w:rPr>
                <w:rFonts w:cs="Arial"/>
                <w:sz w:val="16"/>
                <w:szCs w:val="16"/>
              </w:rPr>
            </w:pPr>
            <w:r w:rsidRPr="00E7482D">
              <w:rPr>
                <w:rFonts w:cs="Arial"/>
                <w:sz w:val="16"/>
                <w:szCs w:val="16"/>
              </w:rPr>
              <w:t>Correction on the MAC reset</w:t>
            </w:r>
          </w:p>
        </w:tc>
        <w:tc>
          <w:tcPr>
            <w:tcW w:w="1666" w:type="dxa"/>
            <w:tcBorders>
              <w:top w:val="nil"/>
              <w:left w:val="nil"/>
              <w:bottom w:val="single" w:sz="4" w:space="0" w:color="A5A5A5"/>
              <w:right w:val="single" w:sz="4" w:space="0" w:color="A5A5A5"/>
            </w:tcBorders>
            <w:shd w:val="clear" w:color="auto" w:fill="auto"/>
          </w:tcPr>
          <w:p w14:paraId="70004493" w14:textId="5A581D19" w:rsidR="00F37E17" w:rsidRPr="00E7482D" w:rsidRDefault="00F37E17" w:rsidP="00F37E17">
            <w:pPr>
              <w:pStyle w:val="TAL"/>
              <w:rPr>
                <w:rFonts w:cs="Arial"/>
                <w:sz w:val="16"/>
                <w:szCs w:val="16"/>
              </w:rPr>
            </w:pPr>
            <w:r w:rsidRPr="00E7482D">
              <w:rPr>
                <w:rFonts w:cs="Arial"/>
                <w:sz w:val="16"/>
                <w:szCs w:val="16"/>
              </w:rPr>
              <w:t>Huawei, Hi</w:t>
            </w:r>
            <w:r w:rsidR="00BF2AD1">
              <w:rPr>
                <w:rFonts w:cs="Arial"/>
                <w:sz w:val="16"/>
                <w:szCs w:val="16"/>
              </w:rPr>
              <w:t>S</w:t>
            </w:r>
            <w:r w:rsidRPr="00E7482D">
              <w:rPr>
                <w:rFonts w:cs="Arial"/>
                <w:sz w:val="16"/>
                <w:szCs w:val="16"/>
              </w:rPr>
              <w:t>ilicon, Ericsson, Samsung Electronics</w:t>
            </w:r>
          </w:p>
        </w:tc>
        <w:tc>
          <w:tcPr>
            <w:tcW w:w="822" w:type="dxa"/>
            <w:tcBorders>
              <w:top w:val="nil"/>
              <w:left w:val="nil"/>
              <w:bottom w:val="single" w:sz="4" w:space="0" w:color="A5A5A5"/>
              <w:right w:val="single" w:sz="4" w:space="0" w:color="A5A5A5"/>
            </w:tcBorders>
            <w:shd w:val="clear" w:color="auto" w:fill="auto"/>
          </w:tcPr>
          <w:p w14:paraId="5553B7DB" w14:textId="289770F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7C14187" w14:textId="7568CFEC"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1BFB79EA" w14:textId="11278BD4"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980BD62" w14:textId="2DE5E6BB" w:rsidR="00F37E17" w:rsidRPr="00E7482D" w:rsidRDefault="00F37E17" w:rsidP="00F37E17">
            <w:pPr>
              <w:pStyle w:val="TAL"/>
              <w:rPr>
                <w:rFonts w:cs="Arial"/>
                <w:sz w:val="16"/>
                <w:szCs w:val="16"/>
              </w:rPr>
            </w:pPr>
            <w:r w:rsidRPr="00E7482D">
              <w:rPr>
                <w:rFonts w:cs="Arial"/>
                <w:sz w:val="16"/>
                <w:szCs w:val="16"/>
              </w:rPr>
              <w:t>0977</w:t>
            </w:r>
          </w:p>
        </w:tc>
        <w:tc>
          <w:tcPr>
            <w:tcW w:w="690" w:type="dxa"/>
            <w:tcBorders>
              <w:top w:val="single" w:sz="4" w:space="0" w:color="A5A5A5"/>
              <w:left w:val="nil"/>
              <w:bottom w:val="single" w:sz="4" w:space="0" w:color="A5A5A5"/>
              <w:right w:val="single" w:sz="4" w:space="0" w:color="A5A5A5"/>
            </w:tcBorders>
            <w:shd w:val="clear" w:color="000000" w:fill="auto"/>
          </w:tcPr>
          <w:p w14:paraId="7AEE14FE" w14:textId="67D161DB"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AA83D8D" w14:textId="66A40B2A"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A681F8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33B3FFE" w14:textId="16FD9472" w:rsidR="00F37E17" w:rsidRPr="00E7482D" w:rsidRDefault="00F37E17" w:rsidP="00F37E17">
            <w:pPr>
              <w:pStyle w:val="TAL"/>
              <w:rPr>
                <w:rFonts w:cs="Arial"/>
                <w:sz w:val="16"/>
                <w:szCs w:val="16"/>
              </w:rPr>
            </w:pPr>
            <w:r w:rsidRPr="00E7482D">
              <w:rPr>
                <w:rFonts w:cs="Arial"/>
                <w:sz w:val="16"/>
                <w:szCs w:val="16"/>
              </w:rPr>
              <w:t>R2-2010955</w:t>
            </w:r>
          </w:p>
        </w:tc>
        <w:tc>
          <w:tcPr>
            <w:tcW w:w="3038" w:type="dxa"/>
            <w:tcBorders>
              <w:top w:val="single" w:sz="4" w:space="0" w:color="A5A5A5"/>
              <w:left w:val="nil"/>
              <w:bottom w:val="single" w:sz="4" w:space="0" w:color="A5A5A5"/>
              <w:right w:val="single" w:sz="4" w:space="0" w:color="A5A5A5"/>
            </w:tcBorders>
            <w:shd w:val="clear" w:color="auto" w:fill="auto"/>
          </w:tcPr>
          <w:p w14:paraId="3312BDD4" w14:textId="5B4C4AE6" w:rsidR="00F37E17" w:rsidRPr="00E7482D" w:rsidRDefault="00F37E17" w:rsidP="00F37E17">
            <w:pPr>
              <w:pStyle w:val="TAL"/>
              <w:rPr>
                <w:rFonts w:cs="Arial"/>
                <w:sz w:val="16"/>
                <w:szCs w:val="16"/>
              </w:rPr>
            </w:pPr>
            <w:r w:rsidRPr="00E7482D">
              <w:rPr>
                <w:rFonts w:cs="Arial"/>
                <w:sz w:val="16"/>
                <w:szCs w:val="16"/>
              </w:rPr>
              <w:t>Correction on the SL process handling</w:t>
            </w:r>
          </w:p>
        </w:tc>
        <w:tc>
          <w:tcPr>
            <w:tcW w:w="1666" w:type="dxa"/>
            <w:tcBorders>
              <w:top w:val="single" w:sz="4" w:space="0" w:color="A5A5A5"/>
              <w:left w:val="nil"/>
              <w:bottom w:val="single" w:sz="4" w:space="0" w:color="A5A5A5"/>
              <w:right w:val="single" w:sz="4" w:space="0" w:color="A5A5A5"/>
            </w:tcBorders>
            <w:shd w:val="clear" w:color="auto" w:fill="auto"/>
          </w:tcPr>
          <w:p w14:paraId="71093D96" w14:textId="0161206D" w:rsidR="00F37E17" w:rsidRPr="00E7482D" w:rsidRDefault="00F37E17" w:rsidP="00F37E17">
            <w:pPr>
              <w:pStyle w:val="TAL"/>
              <w:rPr>
                <w:rFonts w:cs="Arial"/>
                <w:sz w:val="16"/>
                <w:szCs w:val="16"/>
              </w:rPr>
            </w:pPr>
            <w:r w:rsidRPr="00E7482D">
              <w:rPr>
                <w:rFonts w:cs="Arial"/>
                <w:sz w:val="16"/>
                <w:szCs w:val="16"/>
              </w:rPr>
              <w:t>Huawei, Hi</w:t>
            </w:r>
            <w:r w:rsidR="00BF2AD1">
              <w:rPr>
                <w:rFonts w:cs="Arial"/>
                <w:sz w:val="16"/>
                <w:szCs w:val="16"/>
              </w:rPr>
              <w:t>S</w:t>
            </w:r>
            <w:r w:rsidRPr="00E7482D">
              <w:rPr>
                <w:rFonts w:cs="Arial"/>
                <w:sz w:val="16"/>
                <w:szCs w:val="16"/>
              </w:rPr>
              <w:t>ilicon</w:t>
            </w:r>
          </w:p>
        </w:tc>
        <w:tc>
          <w:tcPr>
            <w:tcW w:w="822" w:type="dxa"/>
            <w:tcBorders>
              <w:top w:val="single" w:sz="4" w:space="0" w:color="A5A5A5"/>
              <w:left w:val="nil"/>
              <w:bottom w:val="single" w:sz="4" w:space="0" w:color="A5A5A5"/>
              <w:right w:val="single" w:sz="4" w:space="0" w:color="A5A5A5"/>
            </w:tcBorders>
            <w:shd w:val="clear" w:color="auto" w:fill="auto"/>
          </w:tcPr>
          <w:p w14:paraId="0A8C9FF4" w14:textId="357B0D63"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FE0FBE0" w14:textId="46C0CCBE"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052BAEF9" w14:textId="17407C46"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77E43DD3" w14:textId="30D3403B" w:rsidR="00F37E17" w:rsidRPr="00E7482D" w:rsidRDefault="00F37E17" w:rsidP="00F37E17">
            <w:pPr>
              <w:pStyle w:val="TAL"/>
              <w:rPr>
                <w:rFonts w:cs="Arial"/>
                <w:sz w:val="16"/>
                <w:szCs w:val="16"/>
              </w:rPr>
            </w:pPr>
            <w:r w:rsidRPr="00E7482D">
              <w:rPr>
                <w:rFonts w:cs="Arial"/>
                <w:sz w:val="16"/>
                <w:szCs w:val="16"/>
              </w:rPr>
              <w:t>0974</w:t>
            </w:r>
          </w:p>
        </w:tc>
        <w:tc>
          <w:tcPr>
            <w:tcW w:w="690" w:type="dxa"/>
            <w:tcBorders>
              <w:top w:val="single" w:sz="4" w:space="0" w:color="A5A5A5"/>
              <w:left w:val="nil"/>
              <w:bottom w:val="single" w:sz="4" w:space="0" w:color="A5A5A5"/>
              <w:right w:val="single" w:sz="4" w:space="0" w:color="A5A5A5"/>
            </w:tcBorders>
            <w:shd w:val="clear" w:color="000000" w:fill="auto"/>
          </w:tcPr>
          <w:p w14:paraId="0A24D0C6" w14:textId="3353D3AD"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169FEFE" w14:textId="31EC6F3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CBB3D3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78F56CA" w14:textId="24048913" w:rsidR="00F37E17" w:rsidRPr="00E7482D" w:rsidRDefault="00F37E17" w:rsidP="00F37E17">
            <w:pPr>
              <w:pStyle w:val="TAL"/>
              <w:rPr>
                <w:rFonts w:cs="Arial"/>
                <w:sz w:val="16"/>
                <w:szCs w:val="16"/>
              </w:rPr>
            </w:pPr>
            <w:r w:rsidRPr="00E7482D">
              <w:rPr>
                <w:rFonts w:cs="Arial"/>
                <w:sz w:val="16"/>
                <w:szCs w:val="16"/>
              </w:rPr>
              <w:t>R2-2010959</w:t>
            </w:r>
          </w:p>
        </w:tc>
        <w:tc>
          <w:tcPr>
            <w:tcW w:w="3038" w:type="dxa"/>
            <w:tcBorders>
              <w:top w:val="single" w:sz="4" w:space="0" w:color="A5A5A5"/>
              <w:left w:val="nil"/>
              <w:bottom w:val="single" w:sz="4" w:space="0" w:color="A5A5A5"/>
              <w:right w:val="single" w:sz="4" w:space="0" w:color="A5A5A5"/>
            </w:tcBorders>
            <w:shd w:val="clear" w:color="auto" w:fill="auto"/>
          </w:tcPr>
          <w:p w14:paraId="410152CF" w14:textId="4848D795" w:rsidR="00F37E17" w:rsidRPr="00E7482D" w:rsidRDefault="00F37E17" w:rsidP="00F37E17">
            <w:pPr>
              <w:pStyle w:val="TAL"/>
              <w:rPr>
                <w:rFonts w:cs="Arial"/>
                <w:sz w:val="16"/>
                <w:szCs w:val="16"/>
              </w:rPr>
            </w:pPr>
            <w:r w:rsidRPr="00E7482D">
              <w:rPr>
                <w:rFonts w:cs="Arial"/>
                <w:sz w:val="16"/>
                <w:szCs w:val="16"/>
              </w:rPr>
              <w:t>Correction on inter-frequency operation</w:t>
            </w:r>
          </w:p>
        </w:tc>
        <w:tc>
          <w:tcPr>
            <w:tcW w:w="1666" w:type="dxa"/>
            <w:tcBorders>
              <w:top w:val="single" w:sz="4" w:space="0" w:color="A5A5A5"/>
              <w:left w:val="nil"/>
              <w:bottom w:val="single" w:sz="4" w:space="0" w:color="A5A5A5"/>
              <w:right w:val="single" w:sz="4" w:space="0" w:color="A5A5A5"/>
            </w:tcBorders>
            <w:shd w:val="clear" w:color="auto" w:fill="auto"/>
          </w:tcPr>
          <w:p w14:paraId="6AD2975A" w14:textId="2D834D17" w:rsidR="00F37E17" w:rsidRPr="00E7482D" w:rsidRDefault="00F37E17" w:rsidP="00F37E17">
            <w:pPr>
              <w:pStyle w:val="TAL"/>
              <w:rPr>
                <w:rFonts w:cs="Arial"/>
                <w:sz w:val="16"/>
                <w:szCs w:val="16"/>
              </w:rPr>
            </w:pPr>
            <w:r w:rsidRPr="00E7482D">
              <w:rPr>
                <w:rFonts w:cs="Arial"/>
                <w:sz w:val="16"/>
                <w:szCs w:val="16"/>
              </w:rPr>
              <w:t>OPPO</w:t>
            </w:r>
          </w:p>
        </w:tc>
        <w:tc>
          <w:tcPr>
            <w:tcW w:w="822" w:type="dxa"/>
            <w:tcBorders>
              <w:top w:val="single" w:sz="4" w:space="0" w:color="A5A5A5"/>
              <w:left w:val="nil"/>
              <w:bottom w:val="single" w:sz="4" w:space="0" w:color="A5A5A5"/>
              <w:right w:val="single" w:sz="4" w:space="0" w:color="A5A5A5"/>
            </w:tcBorders>
            <w:shd w:val="clear" w:color="auto" w:fill="auto"/>
          </w:tcPr>
          <w:p w14:paraId="2C0554D4" w14:textId="0386ADC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39409AD" w14:textId="6294685E" w:rsidR="00F37E17" w:rsidRPr="00E7482D" w:rsidRDefault="00F37E17" w:rsidP="00F37E17">
            <w:pPr>
              <w:pStyle w:val="TAL"/>
              <w:rPr>
                <w:rFonts w:cs="Arial"/>
                <w:sz w:val="16"/>
                <w:szCs w:val="16"/>
              </w:rPr>
            </w:pPr>
            <w:r w:rsidRPr="00E7482D">
              <w:rPr>
                <w:rFonts w:cs="Arial"/>
                <w:sz w:val="16"/>
                <w:szCs w:val="16"/>
              </w:rPr>
              <w:t>36.304</w:t>
            </w:r>
          </w:p>
        </w:tc>
        <w:tc>
          <w:tcPr>
            <w:tcW w:w="1990" w:type="dxa"/>
            <w:tcBorders>
              <w:top w:val="single" w:sz="4" w:space="0" w:color="A5A5A5"/>
              <w:left w:val="nil"/>
              <w:bottom w:val="single" w:sz="4" w:space="0" w:color="A5A5A5"/>
              <w:right w:val="single" w:sz="4" w:space="0" w:color="A5A5A5"/>
            </w:tcBorders>
            <w:shd w:val="clear" w:color="auto" w:fill="auto"/>
          </w:tcPr>
          <w:p w14:paraId="414428AF" w14:textId="608B208C"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6ED99E8F" w14:textId="7941E1DF" w:rsidR="00F37E17" w:rsidRPr="00E7482D" w:rsidRDefault="00F37E17" w:rsidP="00F37E17">
            <w:pPr>
              <w:pStyle w:val="TAL"/>
              <w:rPr>
                <w:rFonts w:cs="Arial"/>
                <w:sz w:val="16"/>
                <w:szCs w:val="16"/>
              </w:rPr>
            </w:pPr>
            <w:r w:rsidRPr="00E7482D">
              <w:rPr>
                <w:rFonts w:cs="Arial"/>
                <w:sz w:val="16"/>
                <w:szCs w:val="16"/>
              </w:rPr>
              <w:t>0818</w:t>
            </w:r>
          </w:p>
        </w:tc>
        <w:tc>
          <w:tcPr>
            <w:tcW w:w="690" w:type="dxa"/>
            <w:tcBorders>
              <w:top w:val="single" w:sz="4" w:space="0" w:color="A5A5A5"/>
              <w:left w:val="nil"/>
              <w:bottom w:val="single" w:sz="4" w:space="0" w:color="A5A5A5"/>
              <w:right w:val="single" w:sz="4" w:space="0" w:color="A5A5A5"/>
            </w:tcBorders>
            <w:shd w:val="clear" w:color="000000" w:fill="auto"/>
          </w:tcPr>
          <w:p w14:paraId="2DA4BDC0" w14:textId="6F832417"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24103483" w14:textId="150C7EC5"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1B8F52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6272BBC" w14:textId="2965285A" w:rsidR="00F37E17" w:rsidRPr="00E7482D" w:rsidRDefault="00F37E17" w:rsidP="00F37E17">
            <w:pPr>
              <w:pStyle w:val="TAL"/>
              <w:rPr>
                <w:rFonts w:cs="Arial"/>
                <w:sz w:val="16"/>
                <w:szCs w:val="16"/>
              </w:rPr>
            </w:pPr>
            <w:r w:rsidRPr="00E7482D">
              <w:rPr>
                <w:rFonts w:cs="Arial"/>
                <w:sz w:val="16"/>
                <w:szCs w:val="16"/>
              </w:rPr>
              <w:t>R2-2010962</w:t>
            </w:r>
          </w:p>
        </w:tc>
        <w:tc>
          <w:tcPr>
            <w:tcW w:w="3038" w:type="dxa"/>
            <w:tcBorders>
              <w:top w:val="single" w:sz="4" w:space="0" w:color="A5A5A5"/>
              <w:left w:val="nil"/>
              <w:bottom w:val="single" w:sz="4" w:space="0" w:color="A5A5A5"/>
              <w:right w:val="single" w:sz="4" w:space="0" w:color="A5A5A5"/>
            </w:tcBorders>
            <w:shd w:val="clear" w:color="auto" w:fill="auto"/>
          </w:tcPr>
          <w:p w14:paraId="37C5A835" w14:textId="78F0AF93" w:rsidR="00F37E17" w:rsidRPr="00E7482D" w:rsidRDefault="00F37E17" w:rsidP="00F37E17">
            <w:pPr>
              <w:pStyle w:val="TAL"/>
              <w:rPr>
                <w:rFonts w:cs="Arial"/>
                <w:sz w:val="16"/>
                <w:szCs w:val="16"/>
              </w:rPr>
            </w:pPr>
            <w:r w:rsidRPr="00E7482D">
              <w:rPr>
                <w:rFonts w:cs="Arial"/>
                <w:sz w:val="16"/>
                <w:szCs w:val="16"/>
              </w:rPr>
              <w:t>Miscellaneous corrections on TS 36.331</w:t>
            </w:r>
          </w:p>
        </w:tc>
        <w:tc>
          <w:tcPr>
            <w:tcW w:w="1666" w:type="dxa"/>
            <w:tcBorders>
              <w:top w:val="single" w:sz="4" w:space="0" w:color="A5A5A5"/>
              <w:left w:val="nil"/>
              <w:bottom w:val="single" w:sz="4" w:space="0" w:color="A5A5A5"/>
              <w:right w:val="single" w:sz="4" w:space="0" w:color="A5A5A5"/>
            </w:tcBorders>
            <w:shd w:val="clear" w:color="auto" w:fill="auto"/>
          </w:tcPr>
          <w:p w14:paraId="34D2DC16" w14:textId="0625AEFF" w:rsidR="00F37E17" w:rsidRPr="00E7482D" w:rsidRDefault="00F37E17" w:rsidP="00F37E17">
            <w:pPr>
              <w:pStyle w:val="TAL"/>
              <w:rPr>
                <w:rFonts w:cs="Arial"/>
                <w:sz w:val="16"/>
                <w:szCs w:val="16"/>
              </w:rPr>
            </w:pPr>
            <w:r w:rsidRPr="00E7482D">
              <w:rPr>
                <w:rFonts w:cs="Arial"/>
                <w:sz w:val="16"/>
                <w:szCs w:val="16"/>
              </w:rPr>
              <w:t>Huawei, Hi</w:t>
            </w:r>
            <w:r w:rsidR="00BF2AD1">
              <w:rPr>
                <w:rFonts w:cs="Arial"/>
                <w:sz w:val="16"/>
                <w:szCs w:val="16"/>
              </w:rPr>
              <w:t>S</w:t>
            </w:r>
            <w:r w:rsidRPr="00E7482D">
              <w:rPr>
                <w:rFonts w:cs="Arial"/>
                <w:sz w:val="16"/>
                <w:szCs w:val="16"/>
              </w:rPr>
              <w:t>ilicon</w:t>
            </w:r>
          </w:p>
        </w:tc>
        <w:tc>
          <w:tcPr>
            <w:tcW w:w="822" w:type="dxa"/>
            <w:tcBorders>
              <w:top w:val="single" w:sz="4" w:space="0" w:color="A5A5A5"/>
              <w:left w:val="nil"/>
              <w:bottom w:val="single" w:sz="4" w:space="0" w:color="A5A5A5"/>
              <w:right w:val="single" w:sz="4" w:space="0" w:color="A5A5A5"/>
            </w:tcBorders>
            <w:shd w:val="clear" w:color="auto" w:fill="auto"/>
          </w:tcPr>
          <w:p w14:paraId="185201E0" w14:textId="1F040A1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D1EA59A" w14:textId="75B0178E"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BC3B367" w14:textId="130DEBB5"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5DC64192" w14:textId="7F1AA164" w:rsidR="00F37E17" w:rsidRPr="00E7482D" w:rsidRDefault="00F37E17" w:rsidP="00F37E17">
            <w:pPr>
              <w:pStyle w:val="TAL"/>
              <w:rPr>
                <w:rFonts w:cs="Arial"/>
                <w:sz w:val="16"/>
                <w:szCs w:val="16"/>
              </w:rPr>
            </w:pPr>
            <w:r w:rsidRPr="00E7482D">
              <w:rPr>
                <w:rFonts w:cs="Arial"/>
                <w:sz w:val="16"/>
                <w:szCs w:val="16"/>
              </w:rPr>
              <w:t>4508</w:t>
            </w:r>
          </w:p>
        </w:tc>
        <w:tc>
          <w:tcPr>
            <w:tcW w:w="690" w:type="dxa"/>
            <w:tcBorders>
              <w:top w:val="single" w:sz="4" w:space="0" w:color="A5A5A5"/>
              <w:left w:val="nil"/>
              <w:bottom w:val="single" w:sz="4" w:space="0" w:color="A5A5A5"/>
              <w:right w:val="single" w:sz="4" w:space="0" w:color="A5A5A5"/>
            </w:tcBorders>
            <w:shd w:val="clear" w:color="000000" w:fill="auto"/>
          </w:tcPr>
          <w:p w14:paraId="19CE5F00" w14:textId="3BAE693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D1F3820" w14:textId="2D068459"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46CC58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A17E42" w14:textId="502C9C2B" w:rsidR="00F37E17" w:rsidRPr="00E7482D" w:rsidRDefault="00F37E17" w:rsidP="00F37E17">
            <w:pPr>
              <w:pStyle w:val="TAL"/>
              <w:rPr>
                <w:rFonts w:cs="Arial"/>
                <w:sz w:val="16"/>
                <w:szCs w:val="16"/>
              </w:rPr>
            </w:pPr>
            <w:r w:rsidRPr="00E7482D">
              <w:rPr>
                <w:rFonts w:cs="Arial"/>
                <w:sz w:val="16"/>
                <w:szCs w:val="16"/>
              </w:rPr>
              <w:t>R2-2010965</w:t>
            </w:r>
          </w:p>
        </w:tc>
        <w:tc>
          <w:tcPr>
            <w:tcW w:w="3038" w:type="dxa"/>
            <w:tcBorders>
              <w:top w:val="single" w:sz="4" w:space="0" w:color="A5A5A5"/>
              <w:left w:val="nil"/>
              <w:bottom w:val="single" w:sz="4" w:space="0" w:color="A5A5A5"/>
              <w:right w:val="single" w:sz="4" w:space="0" w:color="A5A5A5"/>
            </w:tcBorders>
            <w:shd w:val="clear" w:color="auto" w:fill="auto"/>
          </w:tcPr>
          <w:p w14:paraId="31758072" w14:textId="0807E254" w:rsidR="00F37E17" w:rsidRPr="00E7482D" w:rsidRDefault="00F37E17" w:rsidP="00F37E17">
            <w:pPr>
              <w:pStyle w:val="TAL"/>
              <w:rPr>
                <w:rFonts w:cs="Arial"/>
                <w:sz w:val="16"/>
                <w:szCs w:val="16"/>
              </w:rPr>
            </w:pPr>
            <w:r w:rsidRPr="00E7482D">
              <w:rPr>
                <w:rFonts w:cs="Arial"/>
                <w:sz w:val="16"/>
                <w:szCs w:val="16"/>
              </w:rPr>
              <w:t>Corrections to UL/SL Prioritization for 5G V2X with NR Sidelink</w:t>
            </w:r>
          </w:p>
        </w:tc>
        <w:tc>
          <w:tcPr>
            <w:tcW w:w="1666" w:type="dxa"/>
            <w:tcBorders>
              <w:top w:val="single" w:sz="4" w:space="0" w:color="A5A5A5"/>
              <w:left w:val="nil"/>
              <w:bottom w:val="single" w:sz="4" w:space="0" w:color="A5A5A5"/>
              <w:right w:val="single" w:sz="4" w:space="0" w:color="A5A5A5"/>
            </w:tcBorders>
            <w:shd w:val="clear" w:color="auto" w:fill="auto"/>
          </w:tcPr>
          <w:p w14:paraId="03CD606C" w14:textId="31825ADA" w:rsidR="00F37E17" w:rsidRPr="00E7482D" w:rsidRDefault="00F37E17" w:rsidP="00F37E17">
            <w:pPr>
              <w:pStyle w:val="TAL"/>
              <w:rPr>
                <w:rFonts w:cs="Arial"/>
                <w:sz w:val="16"/>
                <w:szCs w:val="16"/>
              </w:rPr>
            </w:pPr>
            <w:r w:rsidRPr="00E7482D">
              <w:rPr>
                <w:rFonts w:cs="Arial"/>
                <w:sz w:val="16"/>
                <w:szCs w:val="16"/>
              </w:rPr>
              <w:t>LG Electronics Inc.</w:t>
            </w:r>
          </w:p>
        </w:tc>
        <w:tc>
          <w:tcPr>
            <w:tcW w:w="822" w:type="dxa"/>
            <w:tcBorders>
              <w:top w:val="single" w:sz="4" w:space="0" w:color="A5A5A5"/>
              <w:left w:val="nil"/>
              <w:bottom w:val="single" w:sz="4" w:space="0" w:color="A5A5A5"/>
              <w:right w:val="single" w:sz="4" w:space="0" w:color="A5A5A5"/>
            </w:tcBorders>
            <w:shd w:val="clear" w:color="auto" w:fill="auto"/>
          </w:tcPr>
          <w:p w14:paraId="78F8BBE3" w14:textId="71AD106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94CFD8E" w14:textId="6B93EDB6" w:rsidR="00F37E17" w:rsidRPr="00E7482D" w:rsidRDefault="00F37E17" w:rsidP="00F37E17">
            <w:pPr>
              <w:pStyle w:val="TAL"/>
              <w:rPr>
                <w:rFonts w:cs="Arial"/>
                <w:sz w:val="16"/>
                <w:szCs w:val="16"/>
              </w:rPr>
            </w:pPr>
            <w:r w:rsidRPr="00E7482D">
              <w:rPr>
                <w:rFonts w:cs="Arial"/>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19A827CD" w14:textId="31C9D103" w:rsidR="00F37E17" w:rsidRPr="00E7482D" w:rsidRDefault="00F37E17" w:rsidP="00F37E17">
            <w:pPr>
              <w:pStyle w:val="TAL"/>
              <w:rPr>
                <w:rFonts w:cs="Arial"/>
                <w:sz w:val="16"/>
                <w:szCs w:val="16"/>
              </w:rPr>
            </w:pPr>
            <w:r w:rsidRPr="00E7482D">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630B96A6" w14:textId="79E9F8F1" w:rsidR="00F37E17" w:rsidRPr="00E7482D" w:rsidRDefault="00F37E17" w:rsidP="00F37E17">
            <w:pPr>
              <w:pStyle w:val="TAL"/>
              <w:rPr>
                <w:rFonts w:cs="Arial"/>
                <w:sz w:val="16"/>
                <w:szCs w:val="16"/>
              </w:rPr>
            </w:pPr>
            <w:r w:rsidRPr="00E7482D">
              <w:rPr>
                <w:rFonts w:cs="Arial"/>
                <w:sz w:val="16"/>
                <w:szCs w:val="16"/>
              </w:rPr>
              <w:t>1516</w:t>
            </w:r>
          </w:p>
        </w:tc>
        <w:tc>
          <w:tcPr>
            <w:tcW w:w="690" w:type="dxa"/>
            <w:tcBorders>
              <w:top w:val="single" w:sz="4" w:space="0" w:color="A5A5A5"/>
              <w:left w:val="nil"/>
              <w:bottom w:val="single" w:sz="4" w:space="0" w:color="A5A5A5"/>
              <w:right w:val="single" w:sz="4" w:space="0" w:color="A5A5A5"/>
            </w:tcBorders>
            <w:shd w:val="clear" w:color="000000" w:fill="auto"/>
          </w:tcPr>
          <w:p w14:paraId="4E9F3A77" w14:textId="2000289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D92D11B" w14:textId="4121159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9AF6AD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BE2F29C" w14:textId="68A1000F" w:rsidR="00F37E17" w:rsidRPr="00E7482D" w:rsidRDefault="00F37E17" w:rsidP="00F37E17">
            <w:pPr>
              <w:pStyle w:val="TAL"/>
              <w:rPr>
                <w:rFonts w:cs="Arial"/>
                <w:sz w:val="16"/>
                <w:szCs w:val="16"/>
              </w:rPr>
            </w:pPr>
            <w:r w:rsidRPr="00E7482D">
              <w:rPr>
                <w:rFonts w:cs="Arial"/>
                <w:sz w:val="16"/>
                <w:szCs w:val="16"/>
              </w:rPr>
              <w:t>R2-2010981</w:t>
            </w:r>
          </w:p>
        </w:tc>
        <w:tc>
          <w:tcPr>
            <w:tcW w:w="3038" w:type="dxa"/>
            <w:tcBorders>
              <w:top w:val="single" w:sz="4" w:space="0" w:color="A5A5A5"/>
              <w:left w:val="nil"/>
              <w:bottom w:val="single" w:sz="4" w:space="0" w:color="A5A5A5"/>
              <w:right w:val="single" w:sz="4" w:space="0" w:color="A5A5A5"/>
            </w:tcBorders>
            <w:shd w:val="clear" w:color="auto" w:fill="auto"/>
          </w:tcPr>
          <w:p w14:paraId="3C821C58" w14:textId="7BFB1EA4" w:rsidR="00F37E17" w:rsidRPr="00E7482D" w:rsidRDefault="00F37E17" w:rsidP="00F37E17">
            <w:pPr>
              <w:pStyle w:val="TAL"/>
              <w:rPr>
                <w:rFonts w:cs="Arial"/>
                <w:sz w:val="16"/>
                <w:szCs w:val="16"/>
              </w:rPr>
            </w:pPr>
            <w:r w:rsidRPr="00E7482D">
              <w:rPr>
                <w:rFonts w:cs="Arial"/>
                <w:sz w:val="16"/>
                <w:szCs w:val="16"/>
              </w:rPr>
              <w:t>Stage-2 description of MPE reporting</w:t>
            </w:r>
          </w:p>
        </w:tc>
        <w:tc>
          <w:tcPr>
            <w:tcW w:w="1666" w:type="dxa"/>
            <w:tcBorders>
              <w:top w:val="single" w:sz="4" w:space="0" w:color="A5A5A5"/>
              <w:left w:val="nil"/>
              <w:bottom w:val="single" w:sz="4" w:space="0" w:color="A5A5A5"/>
              <w:right w:val="single" w:sz="4" w:space="0" w:color="A5A5A5"/>
            </w:tcBorders>
            <w:shd w:val="clear" w:color="auto" w:fill="auto"/>
          </w:tcPr>
          <w:p w14:paraId="6686355B" w14:textId="6BD366E5" w:rsidR="00F37E17" w:rsidRPr="00E7482D" w:rsidRDefault="00F37E17" w:rsidP="00F37E17">
            <w:pPr>
              <w:pStyle w:val="TAL"/>
              <w:rPr>
                <w:rFonts w:cs="Arial"/>
                <w:sz w:val="16"/>
                <w:szCs w:val="16"/>
              </w:rPr>
            </w:pPr>
            <w:r w:rsidRPr="00E7482D">
              <w:rPr>
                <w:rFonts w:cs="Arial"/>
                <w:sz w:val="16"/>
                <w:szCs w:val="16"/>
              </w:rPr>
              <w:t>Nokia (Rapporteur), Ericsson</w:t>
            </w:r>
          </w:p>
        </w:tc>
        <w:tc>
          <w:tcPr>
            <w:tcW w:w="822" w:type="dxa"/>
            <w:tcBorders>
              <w:top w:val="single" w:sz="4" w:space="0" w:color="A5A5A5"/>
              <w:left w:val="nil"/>
              <w:bottom w:val="single" w:sz="4" w:space="0" w:color="A5A5A5"/>
              <w:right w:val="single" w:sz="4" w:space="0" w:color="A5A5A5"/>
            </w:tcBorders>
            <w:shd w:val="clear" w:color="auto" w:fill="auto"/>
          </w:tcPr>
          <w:p w14:paraId="45B9D8A6" w14:textId="1A97059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B92410" w14:textId="6D44F164"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2AA91F6E" w14:textId="25214D6B" w:rsidR="00F37E17" w:rsidRPr="00E7482D" w:rsidRDefault="00F37E17" w:rsidP="00F37E17">
            <w:pPr>
              <w:pStyle w:val="TAL"/>
              <w:rPr>
                <w:rFonts w:cs="Arial"/>
                <w:sz w:val="16"/>
                <w:szCs w:val="16"/>
              </w:rPr>
            </w:pPr>
            <w:r w:rsidRPr="00E7482D">
              <w:rPr>
                <w:rFonts w:cs="Arial"/>
                <w:sz w:val="16"/>
                <w:szCs w:val="16"/>
              </w:rPr>
              <w:t>NR_RF_FR2_req_enh</w:t>
            </w:r>
          </w:p>
        </w:tc>
        <w:tc>
          <w:tcPr>
            <w:tcW w:w="572" w:type="dxa"/>
            <w:tcBorders>
              <w:top w:val="single" w:sz="4" w:space="0" w:color="A5A5A5"/>
              <w:left w:val="nil"/>
              <w:bottom w:val="single" w:sz="4" w:space="0" w:color="A5A5A5"/>
              <w:right w:val="single" w:sz="4" w:space="0" w:color="A5A5A5"/>
            </w:tcBorders>
            <w:shd w:val="clear" w:color="000000" w:fill="auto"/>
          </w:tcPr>
          <w:p w14:paraId="3527797B" w14:textId="240F5693" w:rsidR="00F37E17" w:rsidRPr="00E7482D" w:rsidRDefault="00F37E17" w:rsidP="00F37E17">
            <w:pPr>
              <w:pStyle w:val="TAL"/>
              <w:rPr>
                <w:rFonts w:cs="Arial"/>
                <w:sz w:val="16"/>
                <w:szCs w:val="16"/>
              </w:rPr>
            </w:pPr>
            <w:r w:rsidRPr="00E7482D">
              <w:rPr>
                <w:rFonts w:cs="Arial"/>
                <w:sz w:val="16"/>
                <w:szCs w:val="16"/>
              </w:rPr>
              <w:t>0299</w:t>
            </w:r>
          </w:p>
        </w:tc>
        <w:tc>
          <w:tcPr>
            <w:tcW w:w="690" w:type="dxa"/>
            <w:tcBorders>
              <w:top w:val="single" w:sz="4" w:space="0" w:color="A5A5A5"/>
              <w:left w:val="nil"/>
              <w:bottom w:val="single" w:sz="4" w:space="0" w:color="A5A5A5"/>
              <w:right w:val="single" w:sz="4" w:space="0" w:color="A5A5A5"/>
            </w:tcBorders>
            <w:shd w:val="clear" w:color="000000" w:fill="auto"/>
          </w:tcPr>
          <w:p w14:paraId="466C3834" w14:textId="7B791785"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0B4F889" w14:textId="6F884C83"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E17618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9A2E0D2" w14:textId="33E4EEF4" w:rsidR="00F37E17" w:rsidRPr="00E7482D" w:rsidRDefault="00F37E17" w:rsidP="00F37E17">
            <w:pPr>
              <w:pStyle w:val="TAL"/>
              <w:rPr>
                <w:rFonts w:cs="Arial"/>
                <w:sz w:val="16"/>
                <w:szCs w:val="16"/>
              </w:rPr>
            </w:pPr>
            <w:r w:rsidRPr="00E7482D">
              <w:rPr>
                <w:rFonts w:cs="Arial"/>
                <w:sz w:val="16"/>
                <w:szCs w:val="16"/>
              </w:rPr>
              <w:t>R2-2011005</w:t>
            </w:r>
          </w:p>
        </w:tc>
        <w:tc>
          <w:tcPr>
            <w:tcW w:w="3038" w:type="dxa"/>
            <w:tcBorders>
              <w:top w:val="single" w:sz="4" w:space="0" w:color="A5A5A5"/>
              <w:left w:val="nil"/>
              <w:bottom w:val="single" w:sz="4" w:space="0" w:color="A5A5A5"/>
              <w:right w:val="single" w:sz="4" w:space="0" w:color="A5A5A5"/>
            </w:tcBorders>
            <w:shd w:val="clear" w:color="auto" w:fill="auto"/>
          </w:tcPr>
          <w:p w14:paraId="5897B7F9" w14:textId="769B80C3" w:rsidR="00F37E17" w:rsidRPr="00E7482D" w:rsidRDefault="00F37E17" w:rsidP="00F37E17">
            <w:pPr>
              <w:pStyle w:val="TAL"/>
              <w:rPr>
                <w:rFonts w:cs="Arial"/>
                <w:sz w:val="16"/>
                <w:szCs w:val="16"/>
              </w:rPr>
            </w:pPr>
            <w:r w:rsidRPr="00E7482D">
              <w:rPr>
                <w:rFonts w:cs="Arial"/>
                <w:sz w:val="16"/>
                <w:szCs w:val="16"/>
              </w:rPr>
              <w:t xml:space="preserve">Correction on DELTA_PREAMBLE </w:t>
            </w:r>
            <w:r w:rsidR="00BF2AD1" w:rsidRPr="00BF2AD1">
              <w:rPr>
                <w:rFonts w:cs="Arial"/>
                <w:sz w:val="16"/>
                <w:szCs w:val="16"/>
              </w:rPr>
              <w:t xml:space="preserve">and parameters </w:t>
            </w:r>
            <w:r w:rsidRPr="00E7482D">
              <w:rPr>
                <w:rFonts w:cs="Arial"/>
                <w:sz w:val="16"/>
                <w:szCs w:val="16"/>
              </w:rPr>
              <w:t>for 2-step RA</w:t>
            </w:r>
          </w:p>
        </w:tc>
        <w:tc>
          <w:tcPr>
            <w:tcW w:w="1666" w:type="dxa"/>
            <w:tcBorders>
              <w:top w:val="single" w:sz="4" w:space="0" w:color="A5A5A5"/>
              <w:left w:val="nil"/>
              <w:bottom w:val="single" w:sz="4" w:space="0" w:color="A5A5A5"/>
              <w:right w:val="single" w:sz="4" w:space="0" w:color="A5A5A5"/>
            </w:tcBorders>
            <w:shd w:val="clear" w:color="auto" w:fill="auto"/>
          </w:tcPr>
          <w:p w14:paraId="4F79A392" w14:textId="693C450E" w:rsidR="00F37E17" w:rsidRPr="00E7482D" w:rsidRDefault="00F37E17" w:rsidP="00F37E17">
            <w:pPr>
              <w:pStyle w:val="TAL"/>
              <w:rPr>
                <w:rFonts w:cs="Arial"/>
                <w:sz w:val="16"/>
                <w:szCs w:val="16"/>
              </w:rPr>
            </w:pPr>
            <w:r w:rsidRPr="00E7482D">
              <w:rPr>
                <w:rFonts w:cs="Arial"/>
                <w:sz w:val="16"/>
                <w:szCs w:val="16"/>
              </w:rPr>
              <w:t>Huawei, HiSilicon</w:t>
            </w:r>
            <w:r w:rsidR="00BF2AD1" w:rsidRPr="00BF2AD1">
              <w:rPr>
                <w:rFonts w:cs="Arial"/>
                <w:sz w:val="16"/>
                <w:szCs w:val="16"/>
              </w:rPr>
              <w:t>, Ericsson, ZTE, Xiaomi, vivo</w:t>
            </w:r>
          </w:p>
        </w:tc>
        <w:tc>
          <w:tcPr>
            <w:tcW w:w="822" w:type="dxa"/>
            <w:tcBorders>
              <w:top w:val="single" w:sz="4" w:space="0" w:color="A5A5A5"/>
              <w:left w:val="nil"/>
              <w:bottom w:val="single" w:sz="4" w:space="0" w:color="A5A5A5"/>
              <w:right w:val="single" w:sz="4" w:space="0" w:color="A5A5A5"/>
            </w:tcBorders>
            <w:shd w:val="clear" w:color="auto" w:fill="auto"/>
          </w:tcPr>
          <w:p w14:paraId="08850942" w14:textId="3730A26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2C0EE0F" w14:textId="3D50C8C3"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6E79A16B" w14:textId="44A60AC6" w:rsidR="00F37E17" w:rsidRPr="00E7482D" w:rsidRDefault="00F37E17" w:rsidP="00F37E17">
            <w:pPr>
              <w:pStyle w:val="TAL"/>
              <w:rPr>
                <w:rFonts w:cs="Arial"/>
                <w:sz w:val="16"/>
                <w:szCs w:val="16"/>
              </w:rPr>
            </w:pPr>
            <w:r w:rsidRPr="00E7482D">
              <w:rPr>
                <w:rFonts w:cs="Arial"/>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4B327C55" w14:textId="345BE2DF" w:rsidR="00F37E17" w:rsidRPr="00E7482D" w:rsidRDefault="00F37E17" w:rsidP="00F37E17">
            <w:pPr>
              <w:pStyle w:val="TAL"/>
              <w:rPr>
                <w:rFonts w:cs="Arial"/>
                <w:sz w:val="16"/>
                <w:szCs w:val="16"/>
              </w:rPr>
            </w:pPr>
            <w:r w:rsidRPr="00E7482D">
              <w:rPr>
                <w:rFonts w:cs="Arial"/>
                <w:sz w:val="16"/>
                <w:szCs w:val="16"/>
              </w:rPr>
              <w:t>0982</w:t>
            </w:r>
          </w:p>
        </w:tc>
        <w:tc>
          <w:tcPr>
            <w:tcW w:w="690" w:type="dxa"/>
            <w:tcBorders>
              <w:top w:val="single" w:sz="4" w:space="0" w:color="A5A5A5"/>
              <w:left w:val="nil"/>
              <w:bottom w:val="single" w:sz="4" w:space="0" w:color="A5A5A5"/>
              <w:right w:val="single" w:sz="4" w:space="0" w:color="A5A5A5"/>
            </w:tcBorders>
            <w:shd w:val="clear" w:color="000000" w:fill="auto"/>
          </w:tcPr>
          <w:p w14:paraId="6AD8A976" w14:textId="441B651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4E9F2E1" w14:textId="6A01382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15F43FF"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045B72" w14:textId="1D530C4A" w:rsidR="00F37E17" w:rsidRPr="00E7482D" w:rsidRDefault="00F37E17" w:rsidP="00F37E17">
            <w:pPr>
              <w:pStyle w:val="TAL"/>
              <w:rPr>
                <w:rFonts w:cs="Arial"/>
                <w:sz w:val="16"/>
                <w:szCs w:val="16"/>
              </w:rPr>
            </w:pPr>
            <w:r w:rsidRPr="00E7482D">
              <w:rPr>
                <w:rFonts w:cs="Arial"/>
                <w:sz w:val="16"/>
                <w:szCs w:val="16"/>
              </w:rPr>
              <w:t>R2-2011026</w:t>
            </w:r>
          </w:p>
        </w:tc>
        <w:tc>
          <w:tcPr>
            <w:tcW w:w="3038" w:type="dxa"/>
            <w:tcBorders>
              <w:top w:val="single" w:sz="4" w:space="0" w:color="A5A5A5"/>
              <w:left w:val="nil"/>
              <w:bottom w:val="single" w:sz="4" w:space="0" w:color="A5A5A5"/>
              <w:right w:val="single" w:sz="4" w:space="0" w:color="A5A5A5"/>
            </w:tcBorders>
            <w:shd w:val="clear" w:color="auto" w:fill="auto"/>
          </w:tcPr>
          <w:p w14:paraId="4C34E647" w14:textId="50C5DE4F" w:rsidR="00F37E17" w:rsidRPr="00E7482D" w:rsidRDefault="00F37E17" w:rsidP="00F37E17">
            <w:pPr>
              <w:pStyle w:val="TAL"/>
              <w:rPr>
                <w:rFonts w:cs="Arial"/>
                <w:sz w:val="16"/>
                <w:szCs w:val="16"/>
              </w:rPr>
            </w:pPr>
            <w:r w:rsidRPr="00E7482D">
              <w:rPr>
                <w:rFonts w:cs="Arial"/>
                <w:sz w:val="16"/>
                <w:szCs w:val="16"/>
              </w:rPr>
              <w:t>38331 CR for CSI-RS-ResourceConfigMobility</w:t>
            </w:r>
          </w:p>
        </w:tc>
        <w:tc>
          <w:tcPr>
            <w:tcW w:w="1666" w:type="dxa"/>
            <w:tcBorders>
              <w:top w:val="single" w:sz="4" w:space="0" w:color="A5A5A5"/>
              <w:left w:val="nil"/>
              <w:bottom w:val="single" w:sz="4" w:space="0" w:color="A5A5A5"/>
              <w:right w:val="single" w:sz="4" w:space="0" w:color="A5A5A5"/>
            </w:tcBorders>
            <w:shd w:val="clear" w:color="auto" w:fill="auto"/>
          </w:tcPr>
          <w:p w14:paraId="2472FEAC" w14:textId="51EE6021" w:rsidR="00F37E17" w:rsidRPr="00E7482D" w:rsidRDefault="00F37E17" w:rsidP="00F37E17">
            <w:pPr>
              <w:pStyle w:val="TAL"/>
              <w:rPr>
                <w:rFonts w:cs="Arial"/>
                <w:sz w:val="16"/>
                <w:szCs w:val="16"/>
              </w:rPr>
            </w:pPr>
            <w:r w:rsidRPr="00E7482D">
              <w:rPr>
                <w:rFonts w:cs="Arial"/>
                <w:sz w:val="16"/>
                <w:szCs w:val="16"/>
              </w:rPr>
              <w:t>Huawei, HiSilicon,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6AA0CDE5" w14:textId="7F217C3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607B9FC" w14:textId="3BD7DCFC"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176D2AF" w14:textId="09EC817B" w:rsidR="00F37E17" w:rsidRPr="00E7482D" w:rsidRDefault="00F37E17" w:rsidP="00F37E17">
            <w:pPr>
              <w:pStyle w:val="TAL"/>
              <w:rPr>
                <w:rFonts w:cs="Arial"/>
                <w:sz w:val="16"/>
                <w:szCs w:val="16"/>
              </w:rPr>
            </w:pPr>
            <w:r w:rsidRPr="00E7482D">
              <w:rPr>
                <w:rFonts w:cs="Arial"/>
                <w:sz w:val="16"/>
                <w:szCs w:val="16"/>
              </w:rPr>
              <w:t>NR_CSIRS_L3meas-Core</w:t>
            </w:r>
          </w:p>
        </w:tc>
        <w:tc>
          <w:tcPr>
            <w:tcW w:w="572" w:type="dxa"/>
            <w:tcBorders>
              <w:top w:val="single" w:sz="4" w:space="0" w:color="A5A5A5"/>
              <w:left w:val="nil"/>
              <w:bottom w:val="single" w:sz="4" w:space="0" w:color="A5A5A5"/>
              <w:right w:val="single" w:sz="4" w:space="0" w:color="A5A5A5"/>
            </w:tcBorders>
            <w:shd w:val="clear" w:color="000000" w:fill="auto"/>
          </w:tcPr>
          <w:p w14:paraId="267D711F" w14:textId="043C66B1" w:rsidR="00F37E17" w:rsidRPr="00E7482D" w:rsidRDefault="00F37E17" w:rsidP="00F37E17">
            <w:pPr>
              <w:pStyle w:val="TAL"/>
              <w:rPr>
                <w:rFonts w:cs="Arial"/>
                <w:sz w:val="16"/>
                <w:szCs w:val="16"/>
              </w:rPr>
            </w:pPr>
            <w:r w:rsidRPr="00E7482D">
              <w:rPr>
                <w:rFonts w:cs="Arial"/>
                <w:sz w:val="16"/>
                <w:szCs w:val="16"/>
              </w:rPr>
              <w:t>2250</w:t>
            </w:r>
          </w:p>
        </w:tc>
        <w:tc>
          <w:tcPr>
            <w:tcW w:w="690" w:type="dxa"/>
            <w:tcBorders>
              <w:top w:val="single" w:sz="4" w:space="0" w:color="A5A5A5"/>
              <w:left w:val="nil"/>
              <w:bottom w:val="single" w:sz="4" w:space="0" w:color="A5A5A5"/>
              <w:right w:val="single" w:sz="4" w:space="0" w:color="A5A5A5"/>
            </w:tcBorders>
            <w:shd w:val="clear" w:color="000000" w:fill="auto"/>
          </w:tcPr>
          <w:p w14:paraId="35697B2B" w14:textId="1C3C484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AA6F059" w14:textId="4FAE8E0F" w:rsidR="00F37E17" w:rsidRPr="00E7482D" w:rsidRDefault="00F37E17" w:rsidP="00F37E17">
            <w:pPr>
              <w:pStyle w:val="TAL"/>
              <w:rPr>
                <w:rFonts w:cs="Arial"/>
                <w:sz w:val="16"/>
                <w:szCs w:val="16"/>
              </w:rPr>
            </w:pPr>
            <w:r w:rsidRPr="00E7482D">
              <w:rPr>
                <w:rFonts w:cs="Arial"/>
                <w:sz w:val="16"/>
                <w:szCs w:val="16"/>
              </w:rPr>
              <w:t>C</w:t>
            </w:r>
          </w:p>
        </w:tc>
      </w:tr>
      <w:tr w:rsidR="00F37E17" w:rsidRPr="008562A2" w14:paraId="398F493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C07A49" w14:textId="71826983" w:rsidR="00F37E17" w:rsidRPr="00E7482D" w:rsidRDefault="00F37E17" w:rsidP="00F37E17">
            <w:pPr>
              <w:pStyle w:val="TAL"/>
              <w:rPr>
                <w:rFonts w:cs="Arial"/>
                <w:sz w:val="16"/>
                <w:szCs w:val="16"/>
              </w:rPr>
            </w:pPr>
            <w:r w:rsidRPr="00E7482D">
              <w:rPr>
                <w:rFonts w:cs="Arial"/>
                <w:sz w:val="16"/>
                <w:szCs w:val="16"/>
              </w:rPr>
              <w:t>R2-2011032</w:t>
            </w:r>
          </w:p>
        </w:tc>
        <w:tc>
          <w:tcPr>
            <w:tcW w:w="3038" w:type="dxa"/>
            <w:tcBorders>
              <w:top w:val="single" w:sz="4" w:space="0" w:color="A5A5A5"/>
              <w:left w:val="nil"/>
              <w:bottom w:val="single" w:sz="4" w:space="0" w:color="A5A5A5"/>
              <w:right w:val="single" w:sz="4" w:space="0" w:color="A5A5A5"/>
            </w:tcBorders>
            <w:shd w:val="clear" w:color="auto" w:fill="auto"/>
          </w:tcPr>
          <w:p w14:paraId="59200488" w14:textId="0605533C" w:rsidR="00F37E17" w:rsidRPr="00E7482D" w:rsidRDefault="00F37E17" w:rsidP="00F37E17">
            <w:pPr>
              <w:pStyle w:val="TAL"/>
              <w:rPr>
                <w:rFonts w:cs="Arial"/>
                <w:sz w:val="16"/>
                <w:szCs w:val="16"/>
              </w:rPr>
            </w:pPr>
            <w:r w:rsidRPr="00E7482D">
              <w:rPr>
                <w:rFonts w:cs="Arial"/>
                <w:sz w:val="16"/>
                <w:szCs w:val="16"/>
              </w:rPr>
              <w:t>Miscellaneous corrections on bundling operation</w:t>
            </w:r>
          </w:p>
        </w:tc>
        <w:tc>
          <w:tcPr>
            <w:tcW w:w="1666" w:type="dxa"/>
            <w:tcBorders>
              <w:top w:val="single" w:sz="4" w:space="0" w:color="A5A5A5"/>
              <w:left w:val="nil"/>
              <w:bottom w:val="single" w:sz="4" w:space="0" w:color="A5A5A5"/>
              <w:right w:val="single" w:sz="4" w:space="0" w:color="A5A5A5"/>
            </w:tcBorders>
            <w:shd w:val="clear" w:color="auto" w:fill="auto"/>
          </w:tcPr>
          <w:p w14:paraId="3C5AB038" w14:textId="43F642D3" w:rsidR="00F37E17" w:rsidRPr="00E7482D" w:rsidRDefault="00F37E17" w:rsidP="00F37E17">
            <w:pPr>
              <w:pStyle w:val="TAL"/>
              <w:rPr>
                <w:rFonts w:cs="Arial"/>
                <w:sz w:val="16"/>
                <w:szCs w:val="16"/>
              </w:rPr>
            </w:pPr>
            <w:r w:rsidRPr="00E7482D">
              <w:rPr>
                <w:rFonts w:cs="Arial"/>
                <w:sz w:val="16"/>
                <w:szCs w:val="16"/>
              </w:rPr>
              <w:t>Samsung, Ericsson, Lenovo, Motorola Mobility, ASUSTeK</w:t>
            </w:r>
            <w:r w:rsidR="00BF2AD1">
              <w:rPr>
                <w:rFonts w:cs="Arial"/>
                <w:sz w:val="16"/>
                <w:szCs w:val="16"/>
              </w:rPr>
              <w:t>, Nokia</w:t>
            </w:r>
          </w:p>
        </w:tc>
        <w:tc>
          <w:tcPr>
            <w:tcW w:w="822" w:type="dxa"/>
            <w:tcBorders>
              <w:top w:val="single" w:sz="4" w:space="0" w:color="A5A5A5"/>
              <w:left w:val="nil"/>
              <w:bottom w:val="single" w:sz="4" w:space="0" w:color="A5A5A5"/>
              <w:right w:val="single" w:sz="4" w:space="0" w:color="A5A5A5"/>
            </w:tcBorders>
            <w:shd w:val="clear" w:color="auto" w:fill="auto"/>
          </w:tcPr>
          <w:p w14:paraId="7E2733E0" w14:textId="53672F96"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0FE08EB" w14:textId="1D49DBE2"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6CA8F29D" w14:textId="3C8A5EF3"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287069AC" w14:textId="0F894BE9" w:rsidR="00F37E17" w:rsidRPr="00E7482D" w:rsidRDefault="00F37E17" w:rsidP="00F37E17">
            <w:pPr>
              <w:pStyle w:val="TAL"/>
              <w:rPr>
                <w:rFonts w:cs="Arial"/>
                <w:sz w:val="16"/>
                <w:szCs w:val="16"/>
              </w:rPr>
            </w:pPr>
            <w:r w:rsidRPr="00E7482D">
              <w:rPr>
                <w:rFonts w:cs="Arial"/>
                <w:sz w:val="16"/>
                <w:szCs w:val="16"/>
              </w:rPr>
              <w:t>0996</w:t>
            </w:r>
          </w:p>
        </w:tc>
        <w:tc>
          <w:tcPr>
            <w:tcW w:w="690" w:type="dxa"/>
            <w:tcBorders>
              <w:top w:val="single" w:sz="4" w:space="0" w:color="A5A5A5"/>
              <w:left w:val="nil"/>
              <w:bottom w:val="single" w:sz="4" w:space="0" w:color="A5A5A5"/>
              <w:right w:val="single" w:sz="4" w:space="0" w:color="A5A5A5"/>
            </w:tcBorders>
            <w:shd w:val="clear" w:color="000000" w:fill="auto"/>
          </w:tcPr>
          <w:p w14:paraId="7B92B00A" w14:textId="2131DCD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578778E" w14:textId="10F1407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DF0EBE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F9B460" w14:textId="2CCEAC51" w:rsidR="00F37E17" w:rsidRPr="00E7482D" w:rsidRDefault="00F37E17" w:rsidP="00F37E17">
            <w:pPr>
              <w:pStyle w:val="TAL"/>
              <w:rPr>
                <w:rFonts w:cs="Arial"/>
                <w:sz w:val="16"/>
                <w:szCs w:val="16"/>
              </w:rPr>
            </w:pPr>
            <w:r w:rsidRPr="00E7482D">
              <w:rPr>
                <w:rFonts w:cs="Arial"/>
                <w:sz w:val="16"/>
                <w:szCs w:val="16"/>
              </w:rPr>
              <w:t>R2-2011045</w:t>
            </w:r>
          </w:p>
        </w:tc>
        <w:tc>
          <w:tcPr>
            <w:tcW w:w="3038" w:type="dxa"/>
            <w:tcBorders>
              <w:top w:val="single" w:sz="4" w:space="0" w:color="A5A5A5"/>
              <w:left w:val="nil"/>
              <w:bottom w:val="single" w:sz="4" w:space="0" w:color="A5A5A5"/>
              <w:right w:val="single" w:sz="4" w:space="0" w:color="A5A5A5"/>
            </w:tcBorders>
            <w:shd w:val="clear" w:color="auto" w:fill="auto"/>
          </w:tcPr>
          <w:p w14:paraId="2E89B373" w14:textId="4D7CDEC9" w:rsidR="00F37E17" w:rsidRPr="00E7482D" w:rsidRDefault="00F37E17" w:rsidP="00F37E17">
            <w:pPr>
              <w:pStyle w:val="TAL"/>
              <w:rPr>
                <w:rFonts w:cs="Arial"/>
                <w:sz w:val="16"/>
                <w:szCs w:val="16"/>
              </w:rPr>
            </w:pPr>
            <w:r w:rsidRPr="00E7482D">
              <w:rPr>
                <w:rFonts w:cs="Arial"/>
                <w:sz w:val="16"/>
                <w:szCs w:val="16"/>
              </w:rPr>
              <w:t>Correction on DRX with bundle transmission of configured uplink grant</w:t>
            </w:r>
          </w:p>
        </w:tc>
        <w:tc>
          <w:tcPr>
            <w:tcW w:w="1666" w:type="dxa"/>
            <w:tcBorders>
              <w:top w:val="single" w:sz="4" w:space="0" w:color="A5A5A5"/>
              <w:left w:val="nil"/>
              <w:bottom w:val="single" w:sz="4" w:space="0" w:color="A5A5A5"/>
              <w:right w:val="single" w:sz="4" w:space="0" w:color="A5A5A5"/>
            </w:tcBorders>
            <w:shd w:val="clear" w:color="auto" w:fill="auto"/>
          </w:tcPr>
          <w:p w14:paraId="73B5FDD1" w14:textId="6289C669" w:rsidR="00F37E17" w:rsidRPr="00E7482D" w:rsidRDefault="00F37E17" w:rsidP="00F37E17">
            <w:pPr>
              <w:pStyle w:val="TAL"/>
              <w:rPr>
                <w:rFonts w:cs="Arial"/>
                <w:sz w:val="16"/>
                <w:szCs w:val="16"/>
              </w:rPr>
            </w:pPr>
            <w:r w:rsidRPr="00E7482D">
              <w:rPr>
                <w:rFonts w:cs="Arial"/>
                <w:sz w:val="16"/>
                <w:szCs w:val="16"/>
              </w:rPr>
              <w:t>ASUSTeK</w:t>
            </w:r>
            <w:r w:rsidR="00BF2AD1" w:rsidRPr="00BF2AD1">
              <w:rPr>
                <w:rFonts w:cs="Arial"/>
                <w:sz w:val="16"/>
                <w:szCs w:val="16"/>
              </w:rPr>
              <w:t>, Ericsson, Samsung, Nokia</w:t>
            </w:r>
          </w:p>
        </w:tc>
        <w:tc>
          <w:tcPr>
            <w:tcW w:w="822" w:type="dxa"/>
            <w:tcBorders>
              <w:top w:val="single" w:sz="4" w:space="0" w:color="A5A5A5"/>
              <w:left w:val="nil"/>
              <w:bottom w:val="single" w:sz="4" w:space="0" w:color="A5A5A5"/>
              <w:right w:val="single" w:sz="4" w:space="0" w:color="A5A5A5"/>
            </w:tcBorders>
            <w:shd w:val="clear" w:color="auto" w:fill="auto"/>
          </w:tcPr>
          <w:p w14:paraId="27D7403A" w14:textId="56F697A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7C7A9F2" w14:textId="0927A08F"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1CF5739" w14:textId="0086ECE4"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5A51E2EC" w14:textId="18428466" w:rsidR="00F37E17" w:rsidRPr="00E7482D" w:rsidRDefault="00F37E17" w:rsidP="00F37E17">
            <w:pPr>
              <w:pStyle w:val="TAL"/>
              <w:rPr>
                <w:rFonts w:cs="Arial"/>
                <w:sz w:val="16"/>
                <w:szCs w:val="16"/>
              </w:rPr>
            </w:pPr>
            <w:r w:rsidRPr="00E7482D">
              <w:rPr>
                <w:rFonts w:cs="Arial"/>
                <w:sz w:val="16"/>
                <w:szCs w:val="16"/>
              </w:rPr>
              <w:t>0987</w:t>
            </w:r>
          </w:p>
        </w:tc>
        <w:tc>
          <w:tcPr>
            <w:tcW w:w="690" w:type="dxa"/>
            <w:tcBorders>
              <w:top w:val="single" w:sz="4" w:space="0" w:color="A5A5A5"/>
              <w:left w:val="nil"/>
              <w:bottom w:val="single" w:sz="4" w:space="0" w:color="A5A5A5"/>
              <w:right w:val="single" w:sz="4" w:space="0" w:color="A5A5A5"/>
            </w:tcBorders>
            <w:shd w:val="clear" w:color="000000" w:fill="auto"/>
          </w:tcPr>
          <w:p w14:paraId="127B60F0" w14:textId="4ADDF088"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2428B91" w14:textId="3F61631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3AC9186"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95E50A" w14:textId="745A5056" w:rsidR="00F37E17" w:rsidRPr="00E7482D" w:rsidRDefault="00F37E17" w:rsidP="00F37E17">
            <w:pPr>
              <w:pStyle w:val="TAL"/>
              <w:rPr>
                <w:rFonts w:cs="Arial"/>
                <w:sz w:val="16"/>
                <w:szCs w:val="16"/>
              </w:rPr>
            </w:pPr>
            <w:r w:rsidRPr="00E7482D">
              <w:rPr>
                <w:rFonts w:cs="Arial"/>
                <w:sz w:val="16"/>
                <w:szCs w:val="16"/>
              </w:rPr>
              <w:t>R2-2011048</w:t>
            </w:r>
          </w:p>
        </w:tc>
        <w:tc>
          <w:tcPr>
            <w:tcW w:w="3038" w:type="dxa"/>
            <w:tcBorders>
              <w:top w:val="single" w:sz="4" w:space="0" w:color="A5A5A5"/>
              <w:left w:val="nil"/>
              <w:bottom w:val="single" w:sz="4" w:space="0" w:color="A5A5A5"/>
              <w:right w:val="single" w:sz="4" w:space="0" w:color="A5A5A5"/>
            </w:tcBorders>
            <w:shd w:val="clear" w:color="auto" w:fill="auto"/>
          </w:tcPr>
          <w:p w14:paraId="6780836D" w14:textId="08608757" w:rsidR="00F37E17" w:rsidRPr="00E7482D" w:rsidRDefault="00F37E17" w:rsidP="00F37E17">
            <w:pPr>
              <w:pStyle w:val="TAL"/>
              <w:rPr>
                <w:rFonts w:cs="Arial"/>
                <w:sz w:val="16"/>
                <w:szCs w:val="16"/>
              </w:rPr>
            </w:pPr>
            <w:r w:rsidRPr="00E7482D">
              <w:rPr>
                <w:rFonts w:cs="Arial"/>
                <w:sz w:val="16"/>
                <w:szCs w:val="16"/>
              </w:rPr>
              <w:t>Corrections on RLF cause determination</w:t>
            </w:r>
          </w:p>
        </w:tc>
        <w:tc>
          <w:tcPr>
            <w:tcW w:w="1666" w:type="dxa"/>
            <w:tcBorders>
              <w:top w:val="single" w:sz="4" w:space="0" w:color="A5A5A5"/>
              <w:left w:val="nil"/>
              <w:bottom w:val="single" w:sz="4" w:space="0" w:color="A5A5A5"/>
              <w:right w:val="single" w:sz="4" w:space="0" w:color="A5A5A5"/>
            </w:tcBorders>
            <w:shd w:val="clear" w:color="auto" w:fill="auto"/>
          </w:tcPr>
          <w:p w14:paraId="483EE1C9" w14:textId="7A34C2E8" w:rsidR="00F37E17" w:rsidRPr="00E7482D" w:rsidRDefault="00F37E17" w:rsidP="00F37E17">
            <w:pPr>
              <w:pStyle w:val="TAL"/>
              <w:rPr>
                <w:rFonts w:cs="Arial"/>
                <w:sz w:val="16"/>
                <w:szCs w:val="16"/>
              </w:rPr>
            </w:pPr>
            <w:r w:rsidRPr="00E7482D">
              <w:rPr>
                <w:rFonts w:cs="Arial"/>
                <w:sz w:val="16"/>
                <w:szCs w:val="16"/>
              </w:rPr>
              <w:t>Huawei, HiSilicon, ZTE, Sanechips, 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2F68B928" w14:textId="489DC75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9404E7" w14:textId="7752ED35"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C8CF5CC" w14:textId="0B1BF185"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56BE71D1" w14:textId="50852E41" w:rsidR="00F37E17" w:rsidRPr="00E7482D" w:rsidRDefault="00F37E17" w:rsidP="00F37E17">
            <w:pPr>
              <w:pStyle w:val="TAL"/>
              <w:rPr>
                <w:rFonts w:cs="Arial"/>
                <w:sz w:val="16"/>
                <w:szCs w:val="16"/>
              </w:rPr>
            </w:pPr>
            <w:r w:rsidRPr="00E7482D">
              <w:rPr>
                <w:rFonts w:cs="Arial"/>
                <w:sz w:val="16"/>
                <w:szCs w:val="16"/>
              </w:rPr>
              <w:t>2125</w:t>
            </w:r>
          </w:p>
        </w:tc>
        <w:tc>
          <w:tcPr>
            <w:tcW w:w="690" w:type="dxa"/>
            <w:tcBorders>
              <w:top w:val="single" w:sz="4" w:space="0" w:color="A5A5A5"/>
              <w:left w:val="nil"/>
              <w:bottom w:val="single" w:sz="4" w:space="0" w:color="A5A5A5"/>
              <w:right w:val="single" w:sz="4" w:space="0" w:color="A5A5A5"/>
            </w:tcBorders>
            <w:shd w:val="clear" w:color="000000" w:fill="auto"/>
          </w:tcPr>
          <w:p w14:paraId="63214F8B" w14:textId="204C65BB"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FF56190" w14:textId="2DE782EA"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67A9AB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57B512" w14:textId="0B1EEE47" w:rsidR="00F37E17" w:rsidRPr="00E7482D" w:rsidRDefault="00F37E17" w:rsidP="00F37E17">
            <w:pPr>
              <w:pStyle w:val="TAL"/>
              <w:rPr>
                <w:rFonts w:cs="Arial"/>
                <w:sz w:val="16"/>
                <w:szCs w:val="16"/>
              </w:rPr>
            </w:pPr>
            <w:r w:rsidRPr="00E7482D">
              <w:rPr>
                <w:rFonts w:cs="Arial"/>
                <w:sz w:val="16"/>
                <w:szCs w:val="16"/>
              </w:rPr>
              <w:t>R2-2011049</w:t>
            </w:r>
          </w:p>
        </w:tc>
        <w:tc>
          <w:tcPr>
            <w:tcW w:w="3038" w:type="dxa"/>
            <w:tcBorders>
              <w:top w:val="single" w:sz="4" w:space="0" w:color="A5A5A5"/>
              <w:left w:val="nil"/>
              <w:bottom w:val="single" w:sz="4" w:space="0" w:color="A5A5A5"/>
              <w:right w:val="single" w:sz="4" w:space="0" w:color="A5A5A5"/>
            </w:tcBorders>
            <w:shd w:val="clear" w:color="auto" w:fill="auto"/>
          </w:tcPr>
          <w:p w14:paraId="25CA42E4" w14:textId="38AD9BFB" w:rsidR="00F37E17" w:rsidRPr="00E7482D" w:rsidRDefault="00F37E17" w:rsidP="00F37E17">
            <w:pPr>
              <w:pStyle w:val="TAL"/>
              <w:rPr>
                <w:rFonts w:cs="Arial"/>
                <w:sz w:val="16"/>
                <w:szCs w:val="16"/>
              </w:rPr>
            </w:pPr>
            <w:r w:rsidRPr="00E7482D">
              <w:rPr>
                <w:rFonts w:cs="Arial"/>
                <w:sz w:val="16"/>
                <w:szCs w:val="16"/>
              </w:rPr>
              <w:t>Corrections on BH RLC channel</w:t>
            </w:r>
          </w:p>
        </w:tc>
        <w:tc>
          <w:tcPr>
            <w:tcW w:w="1666" w:type="dxa"/>
            <w:tcBorders>
              <w:top w:val="single" w:sz="4" w:space="0" w:color="A5A5A5"/>
              <w:left w:val="nil"/>
              <w:bottom w:val="single" w:sz="4" w:space="0" w:color="A5A5A5"/>
              <w:right w:val="single" w:sz="4" w:space="0" w:color="A5A5A5"/>
            </w:tcBorders>
            <w:shd w:val="clear" w:color="auto" w:fill="auto"/>
          </w:tcPr>
          <w:p w14:paraId="5B74E604" w14:textId="7745CDE3"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2EA90258" w14:textId="15234D74"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4CBAA1C" w14:textId="329EF6A1"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449BA3B" w14:textId="25EF2729"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B7A3CE8" w14:textId="075EE091" w:rsidR="00F37E17" w:rsidRPr="00E7482D" w:rsidRDefault="00F37E17" w:rsidP="00F37E17">
            <w:pPr>
              <w:pStyle w:val="TAL"/>
              <w:rPr>
                <w:rFonts w:cs="Arial"/>
                <w:sz w:val="16"/>
                <w:szCs w:val="16"/>
              </w:rPr>
            </w:pPr>
            <w:r w:rsidRPr="00E7482D">
              <w:rPr>
                <w:rFonts w:cs="Arial"/>
                <w:sz w:val="16"/>
                <w:szCs w:val="16"/>
              </w:rPr>
              <w:t>2124</w:t>
            </w:r>
          </w:p>
        </w:tc>
        <w:tc>
          <w:tcPr>
            <w:tcW w:w="690" w:type="dxa"/>
            <w:tcBorders>
              <w:top w:val="single" w:sz="4" w:space="0" w:color="A5A5A5"/>
              <w:left w:val="nil"/>
              <w:bottom w:val="single" w:sz="4" w:space="0" w:color="A5A5A5"/>
              <w:right w:val="single" w:sz="4" w:space="0" w:color="A5A5A5"/>
            </w:tcBorders>
            <w:shd w:val="clear" w:color="000000" w:fill="auto"/>
          </w:tcPr>
          <w:p w14:paraId="6B7F5118" w14:textId="5DD9C9F4"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E56E422" w14:textId="0725871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1E88AA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88EE27C" w14:textId="1662E0E4" w:rsidR="00F37E17" w:rsidRPr="00E7482D" w:rsidRDefault="00F37E17" w:rsidP="00F37E17">
            <w:pPr>
              <w:pStyle w:val="TAL"/>
              <w:rPr>
                <w:rFonts w:cs="Arial"/>
                <w:sz w:val="16"/>
                <w:szCs w:val="16"/>
              </w:rPr>
            </w:pPr>
            <w:r w:rsidRPr="00E7482D">
              <w:rPr>
                <w:rFonts w:cs="Arial"/>
                <w:sz w:val="16"/>
                <w:szCs w:val="16"/>
              </w:rPr>
              <w:t>R2-2011050</w:t>
            </w:r>
          </w:p>
        </w:tc>
        <w:tc>
          <w:tcPr>
            <w:tcW w:w="3038" w:type="dxa"/>
            <w:tcBorders>
              <w:top w:val="single" w:sz="4" w:space="0" w:color="A5A5A5"/>
              <w:left w:val="nil"/>
              <w:bottom w:val="single" w:sz="4" w:space="0" w:color="A5A5A5"/>
              <w:right w:val="single" w:sz="4" w:space="0" w:color="A5A5A5"/>
            </w:tcBorders>
            <w:shd w:val="clear" w:color="auto" w:fill="auto"/>
          </w:tcPr>
          <w:p w14:paraId="3C936DC3" w14:textId="162AE42F" w:rsidR="00F37E17" w:rsidRPr="00E7482D" w:rsidRDefault="00F37E17" w:rsidP="00F37E17">
            <w:pPr>
              <w:pStyle w:val="TAL"/>
              <w:rPr>
                <w:rFonts w:cs="Arial"/>
                <w:sz w:val="16"/>
                <w:szCs w:val="16"/>
              </w:rPr>
            </w:pPr>
            <w:r w:rsidRPr="00E7482D">
              <w:rPr>
                <w:rFonts w:cs="Arial"/>
                <w:sz w:val="16"/>
                <w:szCs w:val="16"/>
              </w:rPr>
              <w:t>Correction on non-DRB for IAB-MT</w:t>
            </w:r>
          </w:p>
        </w:tc>
        <w:tc>
          <w:tcPr>
            <w:tcW w:w="1666" w:type="dxa"/>
            <w:tcBorders>
              <w:top w:val="single" w:sz="4" w:space="0" w:color="A5A5A5"/>
              <w:left w:val="nil"/>
              <w:bottom w:val="single" w:sz="4" w:space="0" w:color="A5A5A5"/>
              <w:right w:val="single" w:sz="4" w:space="0" w:color="A5A5A5"/>
            </w:tcBorders>
            <w:shd w:val="clear" w:color="auto" w:fill="auto"/>
          </w:tcPr>
          <w:p w14:paraId="7EE6ACF3" w14:textId="06808EE2"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7285E1AE" w14:textId="0D137B5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2FD6B6" w14:textId="706C04E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74CB964" w14:textId="127212B2"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57110CA" w14:textId="59F02F01" w:rsidR="00F37E17" w:rsidRPr="00E7482D" w:rsidRDefault="00F37E17" w:rsidP="00F37E17">
            <w:pPr>
              <w:pStyle w:val="TAL"/>
              <w:rPr>
                <w:rFonts w:cs="Arial"/>
                <w:sz w:val="16"/>
                <w:szCs w:val="16"/>
              </w:rPr>
            </w:pPr>
            <w:r w:rsidRPr="00E7482D">
              <w:rPr>
                <w:rFonts w:cs="Arial"/>
                <w:sz w:val="16"/>
                <w:szCs w:val="16"/>
              </w:rPr>
              <w:t>2122</w:t>
            </w:r>
          </w:p>
        </w:tc>
        <w:tc>
          <w:tcPr>
            <w:tcW w:w="690" w:type="dxa"/>
            <w:tcBorders>
              <w:top w:val="single" w:sz="4" w:space="0" w:color="A5A5A5"/>
              <w:left w:val="nil"/>
              <w:bottom w:val="single" w:sz="4" w:space="0" w:color="A5A5A5"/>
              <w:right w:val="single" w:sz="4" w:space="0" w:color="A5A5A5"/>
            </w:tcBorders>
            <w:shd w:val="clear" w:color="000000" w:fill="auto"/>
          </w:tcPr>
          <w:p w14:paraId="5D9DD898" w14:textId="6E4830D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B8B1670" w14:textId="6287D059"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7F0DBD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1BD27B" w14:textId="3BC3A0F5" w:rsidR="00F37E17" w:rsidRPr="00E7482D" w:rsidRDefault="00F37E17" w:rsidP="00F37E17">
            <w:pPr>
              <w:pStyle w:val="TAL"/>
              <w:rPr>
                <w:rFonts w:cs="Arial"/>
                <w:sz w:val="16"/>
                <w:szCs w:val="16"/>
              </w:rPr>
            </w:pPr>
            <w:r w:rsidRPr="00E7482D">
              <w:rPr>
                <w:rFonts w:cs="Arial"/>
                <w:sz w:val="16"/>
                <w:szCs w:val="16"/>
              </w:rPr>
              <w:t>R2-2011051</w:t>
            </w:r>
          </w:p>
        </w:tc>
        <w:tc>
          <w:tcPr>
            <w:tcW w:w="3038" w:type="dxa"/>
            <w:tcBorders>
              <w:top w:val="single" w:sz="4" w:space="0" w:color="A5A5A5"/>
              <w:left w:val="nil"/>
              <w:bottom w:val="single" w:sz="4" w:space="0" w:color="A5A5A5"/>
              <w:right w:val="single" w:sz="4" w:space="0" w:color="A5A5A5"/>
            </w:tcBorders>
            <w:shd w:val="clear" w:color="auto" w:fill="auto"/>
          </w:tcPr>
          <w:p w14:paraId="236679F3" w14:textId="59B271F0" w:rsidR="00F37E17" w:rsidRPr="00E7482D" w:rsidRDefault="00F37E17" w:rsidP="00F37E17">
            <w:pPr>
              <w:pStyle w:val="TAL"/>
              <w:rPr>
                <w:rFonts w:cs="Arial"/>
                <w:sz w:val="16"/>
                <w:szCs w:val="16"/>
              </w:rPr>
            </w:pPr>
            <w:r w:rsidRPr="00E7482D">
              <w:rPr>
                <w:rFonts w:cs="Arial"/>
                <w:sz w:val="16"/>
                <w:szCs w:val="16"/>
              </w:rPr>
              <w:t>Support of Rel-16 features for SCG in EN-DC and NR-DC</w:t>
            </w:r>
          </w:p>
        </w:tc>
        <w:tc>
          <w:tcPr>
            <w:tcW w:w="1666" w:type="dxa"/>
            <w:tcBorders>
              <w:top w:val="single" w:sz="4" w:space="0" w:color="A5A5A5"/>
              <w:left w:val="nil"/>
              <w:bottom w:val="single" w:sz="4" w:space="0" w:color="A5A5A5"/>
              <w:right w:val="single" w:sz="4" w:space="0" w:color="A5A5A5"/>
            </w:tcBorders>
            <w:shd w:val="clear" w:color="auto" w:fill="auto"/>
          </w:tcPr>
          <w:p w14:paraId="2D611AC6" w14:textId="6EB7255B"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14CE574" w14:textId="1E5DF88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E0B41DB" w14:textId="16CA7280"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10EA6549" w14:textId="1B439C30"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B3C6C60" w14:textId="2A840BA7" w:rsidR="00F37E17" w:rsidRPr="00E7482D" w:rsidRDefault="00F37E17" w:rsidP="00F37E17">
            <w:pPr>
              <w:pStyle w:val="TAL"/>
              <w:rPr>
                <w:rFonts w:cs="Arial"/>
                <w:sz w:val="16"/>
                <w:szCs w:val="16"/>
              </w:rPr>
            </w:pPr>
            <w:r w:rsidRPr="00E7482D">
              <w:rPr>
                <w:rFonts w:cs="Arial"/>
                <w:sz w:val="16"/>
                <w:szCs w:val="16"/>
              </w:rPr>
              <w:t>2192</w:t>
            </w:r>
          </w:p>
        </w:tc>
        <w:tc>
          <w:tcPr>
            <w:tcW w:w="690" w:type="dxa"/>
            <w:tcBorders>
              <w:top w:val="single" w:sz="4" w:space="0" w:color="A5A5A5"/>
              <w:left w:val="nil"/>
              <w:bottom w:val="single" w:sz="4" w:space="0" w:color="A5A5A5"/>
              <w:right w:val="single" w:sz="4" w:space="0" w:color="A5A5A5"/>
            </w:tcBorders>
            <w:shd w:val="clear" w:color="000000" w:fill="auto"/>
          </w:tcPr>
          <w:p w14:paraId="281663F6" w14:textId="26BFE20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E0599F9" w14:textId="2A500B8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4825C5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E2EC702" w14:textId="287E5966" w:rsidR="00F37E17" w:rsidRPr="00E7482D" w:rsidRDefault="00F37E17" w:rsidP="00F37E17">
            <w:pPr>
              <w:pStyle w:val="TAL"/>
              <w:rPr>
                <w:rFonts w:cs="Arial"/>
                <w:sz w:val="16"/>
                <w:szCs w:val="16"/>
              </w:rPr>
            </w:pPr>
            <w:r w:rsidRPr="00E7482D">
              <w:rPr>
                <w:rFonts w:cs="Arial"/>
                <w:sz w:val="16"/>
                <w:szCs w:val="16"/>
              </w:rPr>
              <w:t>R2-2011052</w:t>
            </w:r>
          </w:p>
        </w:tc>
        <w:tc>
          <w:tcPr>
            <w:tcW w:w="3038" w:type="dxa"/>
            <w:tcBorders>
              <w:top w:val="single" w:sz="4" w:space="0" w:color="A5A5A5"/>
              <w:left w:val="nil"/>
              <w:bottom w:val="single" w:sz="4" w:space="0" w:color="A5A5A5"/>
              <w:right w:val="single" w:sz="4" w:space="0" w:color="A5A5A5"/>
            </w:tcBorders>
            <w:shd w:val="clear" w:color="auto" w:fill="auto"/>
          </w:tcPr>
          <w:p w14:paraId="539573E3" w14:textId="5B465F1F" w:rsidR="00F37E17" w:rsidRPr="00E7482D" w:rsidRDefault="00F37E17" w:rsidP="00F37E17">
            <w:pPr>
              <w:pStyle w:val="TAL"/>
              <w:rPr>
                <w:rFonts w:cs="Arial"/>
                <w:sz w:val="16"/>
                <w:szCs w:val="16"/>
              </w:rPr>
            </w:pPr>
            <w:r w:rsidRPr="00E7482D">
              <w:rPr>
                <w:rFonts w:cs="Arial"/>
                <w:sz w:val="16"/>
                <w:szCs w:val="16"/>
              </w:rPr>
              <w:t>Miscellaneous corrections to 38.340 for IAB</w:t>
            </w:r>
          </w:p>
        </w:tc>
        <w:tc>
          <w:tcPr>
            <w:tcW w:w="1666" w:type="dxa"/>
            <w:tcBorders>
              <w:top w:val="single" w:sz="4" w:space="0" w:color="A5A5A5"/>
              <w:left w:val="nil"/>
              <w:bottom w:val="single" w:sz="4" w:space="0" w:color="A5A5A5"/>
              <w:right w:val="single" w:sz="4" w:space="0" w:color="A5A5A5"/>
            </w:tcBorders>
            <w:shd w:val="clear" w:color="auto" w:fill="auto"/>
          </w:tcPr>
          <w:p w14:paraId="278BB557" w14:textId="088081E8" w:rsidR="00F37E17" w:rsidRPr="00E7482D" w:rsidRDefault="00F37E17" w:rsidP="00F37E17">
            <w:pPr>
              <w:pStyle w:val="TAL"/>
              <w:rPr>
                <w:rFonts w:cs="Arial"/>
                <w:sz w:val="16"/>
                <w:szCs w:val="16"/>
              </w:rPr>
            </w:pPr>
            <w:r w:rsidRPr="00E7482D">
              <w:rPr>
                <w:rFonts w:cs="Arial"/>
                <w:sz w:val="16"/>
                <w:szCs w:val="16"/>
              </w:rPr>
              <w:t>Huawei, HiSilicon, Ericsson</w:t>
            </w:r>
            <w:r w:rsidR="00BF2AD1" w:rsidRPr="00BF2AD1">
              <w:rPr>
                <w:rFonts w:cs="Arial"/>
                <w:sz w:val="16"/>
                <w:szCs w:val="16"/>
              </w:rPr>
              <w:t>, Samsung,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35B89755" w14:textId="0869F2F3"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9271B9" w14:textId="75ED4E1F" w:rsidR="00F37E17" w:rsidRPr="00E7482D" w:rsidRDefault="00F37E17" w:rsidP="00F37E17">
            <w:pPr>
              <w:pStyle w:val="TAL"/>
              <w:rPr>
                <w:rFonts w:cs="Arial"/>
                <w:sz w:val="16"/>
                <w:szCs w:val="16"/>
              </w:rPr>
            </w:pPr>
            <w:r w:rsidRPr="00E7482D">
              <w:rPr>
                <w:rFonts w:cs="Arial"/>
                <w:sz w:val="16"/>
                <w:szCs w:val="16"/>
              </w:rPr>
              <w:t>38.340</w:t>
            </w:r>
          </w:p>
        </w:tc>
        <w:tc>
          <w:tcPr>
            <w:tcW w:w="1990" w:type="dxa"/>
            <w:tcBorders>
              <w:top w:val="single" w:sz="4" w:space="0" w:color="A5A5A5"/>
              <w:left w:val="nil"/>
              <w:bottom w:val="single" w:sz="4" w:space="0" w:color="A5A5A5"/>
              <w:right w:val="single" w:sz="4" w:space="0" w:color="A5A5A5"/>
            </w:tcBorders>
            <w:shd w:val="clear" w:color="auto" w:fill="auto"/>
          </w:tcPr>
          <w:p w14:paraId="5E217184" w14:textId="4B853661"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440CAE58" w14:textId="3ED2D009" w:rsidR="00F37E17" w:rsidRPr="00E7482D" w:rsidRDefault="00F37E17" w:rsidP="00F37E17">
            <w:pPr>
              <w:pStyle w:val="TAL"/>
              <w:rPr>
                <w:rFonts w:cs="Arial"/>
                <w:sz w:val="16"/>
                <w:szCs w:val="16"/>
              </w:rPr>
            </w:pPr>
            <w:r w:rsidRPr="00E7482D">
              <w:rPr>
                <w:rFonts w:cs="Arial"/>
                <w:sz w:val="16"/>
                <w:szCs w:val="16"/>
              </w:rPr>
              <w:t>0009</w:t>
            </w:r>
          </w:p>
        </w:tc>
        <w:tc>
          <w:tcPr>
            <w:tcW w:w="690" w:type="dxa"/>
            <w:tcBorders>
              <w:top w:val="single" w:sz="4" w:space="0" w:color="A5A5A5"/>
              <w:left w:val="nil"/>
              <w:bottom w:val="single" w:sz="4" w:space="0" w:color="A5A5A5"/>
              <w:right w:val="single" w:sz="4" w:space="0" w:color="A5A5A5"/>
            </w:tcBorders>
            <w:shd w:val="clear" w:color="000000" w:fill="auto"/>
          </w:tcPr>
          <w:p w14:paraId="35893432" w14:textId="3883B06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BA42DEA" w14:textId="2F123B2D"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CE4CDB1"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81DA35D" w14:textId="166A12B8" w:rsidR="00F37E17" w:rsidRPr="00E7482D" w:rsidRDefault="00F37E17" w:rsidP="00F37E17">
            <w:pPr>
              <w:pStyle w:val="TAL"/>
              <w:rPr>
                <w:rFonts w:cs="Arial"/>
                <w:sz w:val="16"/>
                <w:szCs w:val="16"/>
              </w:rPr>
            </w:pPr>
            <w:r w:rsidRPr="00E7482D">
              <w:rPr>
                <w:rFonts w:cs="Arial"/>
                <w:sz w:val="16"/>
                <w:szCs w:val="16"/>
              </w:rPr>
              <w:t>R2-2011053</w:t>
            </w:r>
          </w:p>
        </w:tc>
        <w:tc>
          <w:tcPr>
            <w:tcW w:w="3038" w:type="dxa"/>
            <w:tcBorders>
              <w:top w:val="single" w:sz="4" w:space="0" w:color="A5A5A5"/>
              <w:left w:val="nil"/>
              <w:bottom w:val="single" w:sz="4" w:space="0" w:color="A5A5A5"/>
              <w:right w:val="single" w:sz="4" w:space="0" w:color="A5A5A5"/>
            </w:tcBorders>
            <w:shd w:val="clear" w:color="auto" w:fill="auto"/>
          </w:tcPr>
          <w:p w14:paraId="5411093D" w14:textId="5CCAEB01" w:rsidR="00F37E17" w:rsidRPr="00E7482D" w:rsidRDefault="00F37E17" w:rsidP="00F37E17">
            <w:pPr>
              <w:pStyle w:val="TAL"/>
              <w:rPr>
                <w:rFonts w:cs="Arial"/>
                <w:sz w:val="16"/>
                <w:szCs w:val="16"/>
              </w:rPr>
            </w:pPr>
            <w:r w:rsidRPr="00E7482D">
              <w:rPr>
                <w:rFonts w:cs="Arial"/>
                <w:sz w:val="16"/>
                <w:szCs w:val="16"/>
              </w:rPr>
              <w:t>Corrections on non DRB operation for IAB-MT</w:t>
            </w:r>
          </w:p>
        </w:tc>
        <w:tc>
          <w:tcPr>
            <w:tcW w:w="1666" w:type="dxa"/>
            <w:tcBorders>
              <w:top w:val="single" w:sz="4" w:space="0" w:color="A5A5A5"/>
              <w:left w:val="nil"/>
              <w:bottom w:val="single" w:sz="4" w:space="0" w:color="A5A5A5"/>
              <w:right w:val="single" w:sz="4" w:space="0" w:color="A5A5A5"/>
            </w:tcBorders>
            <w:shd w:val="clear" w:color="auto" w:fill="auto"/>
          </w:tcPr>
          <w:p w14:paraId="2C9C5CED" w14:textId="6FA6783A"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5A5BBEE" w14:textId="628E2F7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27460B" w14:textId="4BEC09F3"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77B6F0C1" w14:textId="2FE34147"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403F175F" w14:textId="48BB9875" w:rsidR="00F37E17" w:rsidRPr="00E7482D" w:rsidRDefault="00F37E17" w:rsidP="00F37E17">
            <w:pPr>
              <w:pStyle w:val="TAL"/>
              <w:rPr>
                <w:rFonts w:cs="Arial"/>
                <w:sz w:val="16"/>
                <w:szCs w:val="16"/>
              </w:rPr>
            </w:pPr>
            <w:r w:rsidRPr="00E7482D">
              <w:rPr>
                <w:rFonts w:cs="Arial"/>
                <w:sz w:val="16"/>
                <w:szCs w:val="16"/>
              </w:rPr>
              <w:t>0318</w:t>
            </w:r>
          </w:p>
        </w:tc>
        <w:tc>
          <w:tcPr>
            <w:tcW w:w="690" w:type="dxa"/>
            <w:tcBorders>
              <w:top w:val="single" w:sz="4" w:space="0" w:color="A5A5A5"/>
              <w:left w:val="nil"/>
              <w:bottom w:val="single" w:sz="4" w:space="0" w:color="A5A5A5"/>
              <w:right w:val="single" w:sz="4" w:space="0" w:color="A5A5A5"/>
            </w:tcBorders>
            <w:shd w:val="clear" w:color="000000" w:fill="auto"/>
          </w:tcPr>
          <w:p w14:paraId="4F7069B5" w14:textId="5FD48A4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694288F" w14:textId="77CACF5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40B868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0B3CDAE" w14:textId="207F980B" w:rsidR="00F37E17" w:rsidRPr="00E7482D" w:rsidRDefault="00F37E17" w:rsidP="00F37E17">
            <w:pPr>
              <w:pStyle w:val="TAL"/>
              <w:rPr>
                <w:rFonts w:cs="Arial"/>
                <w:sz w:val="16"/>
                <w:szCs w:val="16"/>
              </w:rPr>
            </w:pPr>
            <w:r w:rsidRPr="00E7482D">
              <w:rPr>
                <w:rFonts w:cs="Arial"/>
                <w:sz w:val="16"/>
                <w:szCs w:val="16"/>
              </w:rPr>
              <w:t>R2-2011054</w:t>
            </w:r>
          </w:p>
        </w:tc>
        <w:tc>
          <w:tcPr>
            <w:tcW w:w="3038" w:type="dxa"/>
            <w:tcBorders>
              <w:top w:val="single" w:sz="4" w:space="0" w:color="A5A5A5"/>
              <w:left w:val="nil"/>
              <w:bottom w:val="single" w:sz="4" w:space="0" w:color="A5A5A5"/>
              <w:right w:val="single" w:sz="4" w:space="0" w:color="A5A5A5"/>
            </w:tcBorders>
            <w:shd w:val="clear" w:color="auto" w:fill="auto"/>
          </w:tcPr>
          <w:p w14:paraId="5CE63F89" w14:textId="3F68D82F" w:rsidR="00F37E17" w:rsidRPr="00E7482D" w:rsidRDefault="00F37E17" w:rsidP="00F37E17">
            <w:pPr>
              <w:pStyle w:val="TAL"/>
              <w:rPr>
                <w:rFonts w:cs="Arial"/>
                <w:sz w:val="16"/>
                <w:szCs w:val="16"/>
              </w:rPr>
            </w:pPr>
            <w:r w:rsidRPr="00E7482D">
              <w:rPr>
                <w:rFonts w:cs="Arial"/>
                <w:sz w:val="16"/>
                <w:szCs w:val="16"/>
              </w:rPr>
              <w:t>Correction on Tdelta</w:t>
            </w:r>
          </w:p>
        </w:tc>
        <w:tc>
          <w:tcPr>
            <w:tcW w:w="1666" w:type="dxa"/>
            <w:tcBorders>
              <w:top w:val="single" w:sz="4" w:space="0" w:color="A5A5A5"/>
              <w:left w:val="nil"/>
              <w:bottom w:val="single" w:sz="4" w:space="0" w:color="A5A5A5"/>
              <w:right w:val="single" w:sz="4" w:space="0" w:color="A5A5A5"/>
            </w:tcBorders>
            <w:shd w:val="clear" w:color="auto" w:fill="auto"/>
          </w:tcPr>
          <w:p w14:paraId="082054DF" w14:textId="343A5B57" w:rsidR="00F37E17" w:rsidRPr="00E7482D" w:rsidRDefault="00F37E17" w:rsidP="00F37E17">
            <w:pPr>
              <w:pStyle w:val="TAL"/>
              <w:rPr>
                <w:rFonts w:cs="Arial"/>
                <w:sz w:val="16"/>
                <w:szCs w:val="16"/>
              </w:rPr>
            </w:pPr>
            <w:r w:rsidRPr="00E7482D">
              <w:rPr>
                <w:rFonts w:cs="Arial"/>
                <w:sz w:val="16"/>
                <w:szCs w:val="16"/>
              </w:rPr>
              <w:t>Huawei, HiSilicon, Ericsson, Samsung</w:t>
            </w:r>
          </w:p>
        </w:tc>
        <w:tc>
          <w:tcPr>
            <w:tcW w:w="822" w:type="dxa"/>
            <w:tcBorders>
              <w:top w:val="single" w:sz="4" w:space="0" w:color="A5A5A5"/>
              <w:left w:val="nil"/>
              <w:bottom w:val="single" w:sz="4" w:space="0" w:color="A5A5A5"/>
              <w:right w:val="single" w:sz="4" w:space="0" w:color="A5A5A5"/>
            </w:tcBorders>
            <w:shd w:val="clear" w:color="auto" w:fill="auto"/>
          </w:tcPr>
          <w:p w14:paraId="5B64AA47" w14:textId="0BBBE22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FE559A2" w14:textId="37DDBB32"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CAC6EA5" w14:textId="2E5E0194"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5E1DA521" w14:textId="62A5F400" w:rsidR="00F37E17" w:rsidRPr="00E7482D" w:rsidRDefault="00F37E17" w:rsidP="00F37E17">
            <w:pPr>
              <w:pStyle w:val="TAL"/>
              <w:rPr>
                <w:rFonts w:cs="Arial"/>
                <w:sz w:val="16"/>
                <w:szCs w:val="16"/>
              </w:rPr>
            </w:pPr>
            <w:r w:rsidRPr="00E7482D">
              <w:rPr>
                <w:rFonts w:cs="Arial"/>
                <w:sz w:val="16"/>
                <w:szCs w:val="16"/>
              </w:rPr>
              <w:t>0938</w:t>
            </w:r>
          </w:p>
        </w:tc>
        <w:tc>
          <w:tcPr>
            <w:tcW w:w="690" w:type="dxa"/>
            <w:tcBorders>
              <w:top w:val="single" w:sz="4" w:space="0" w:color="A5A5A5"/>
              <w:left w:val="nil"/>
              <w:bottom w:val="single" w:sz="4" w:space="0" w:color="A5A5A5"/>
              <w:right w:val="single" w:sz="4" w:space="0" w:color="A5A5A5"/>
            </w:tcBorders>
            <w:shd w:val="clear" w:color="000000" w:fill="auto"/>
          </w:tcPr>
          <w:p w14:paraId="3254C020" w14:textId="138E8F73"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85B5CFE" w14:textId="5F21F46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3AD8A2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93454BD" w14:textId="218031C2" w:rsidR="00F37E17" w:rsidRPr="00E7482D" w:rsidRDefault="00F37E17" w:rsidP="00F37E17">
            <w:pPr>
              <w:pStyle w:val="TAL"/>
              <w:rPr>
                <w:rFonts w:cs="Arial"/>
                <w:sz w:val="16"/>
                <w:szCs w:val="16"/>
              </w:rPr>
            </w:pPr>
            <w:r w:rsidRPr="00E7482D">
              <w:rPr>
                <w:rFonts w:cs="Arial"/>
                <w:sz w:val="16"/>
                <w:szCs w:val="16"/>
              </w:rPr>
              <w:t>R2-2011062</w:t>
            </w:r>
          </w:p>
        </w:tc>
        <w:tc>
          <w:tcPr>
            <w:tcW w:w="3038" w:type="dxa"/>
            <w:tcBorders>
              <w:top w:val="single" w:sz="4" w:space="0" w:color="A5A5A5"/>
              <w:left w:val="nil"/>
              <w:bottom w:val="single" w:sz="4" w:space="0" w:color="A5A5A5"/>
              <w:right w:val="single" w:sz="4" w:space="0" w:color="A5A5A5"/>
            </w:tcBorders>
            <w:shd w:val="clear" w:color="auto" w:fill="auto"/>
          </w:tcPr>
          <w:p w14:paraId="57A3A7E2" w14:textId="25EF2F2C" w:rsidR="00F37E17" w:rsidRPr="00E7482D" w:rsidRDefault="00BF2AD1" w:rsidP="00F37E17">
            <w:pPr>
              <w:pStyle w:val="TAL"/>
              <w:rPr>
                <w:rFonts w:cs="Arial"/>
                <w:sz w:val="16"/>
                <w:szCs w:val="16"/>
              </w:rPr>
            </w:pPr>
            <w:r w:rsidRPr="00BF2AD1">
              <w:rPr>
                <w:rFonts w:cs="Arial"/>
                <w:sz w:val="16"/>
                <w:szCs w:val="16"/>
              </w:rPr>
              <w:t xml:space="preserve">Corrections to </w:t>
            </w:r>
            <w:r w:rsidR="00F37E17" w:rsidRPr="00E7482D">
              <w:rPr>
                <w:rFonts w:cs="Arial"/>
                <w:sz w:val="16"/>
                <w:szCs w:val="16"/>
              </w:rPr>
              <w:t>2-</w:t>
            </w:r>
            <w:r>
              <w:rPr>
                <w:rFonts w:cs="Arial"/>
                <w:sz w:val="16"/>
                <w:szCs w:val="16"/>
              </w:rPr>
              <w:t>S</w:t>
            </w:r>
            <w:r w:rsidR="00F37E17" w:rsidRPr="00E7482D">
              <w:rPr>
                <w:rFonts w:cs="Arial"/>
                <w:sz w:val="16"/>
                <w:szCs w:val="16"/>
              </w:rPr>
              <w:t>tep RA</w:t>
            </w:r>
          </w:p>
        </w:tc>
        <w:tc>
          <w:tcPr>
            <w:tcW w:w="1666" w:type="dxa"/>
            <w:tcBorders>
              <w:top w:val="single" w:sz="4" w:space="0" w:color="A5A5A5"/>
              <w:left w:val="nil"/>
              <w:bottom w:val="single" w:sz="4" w:space="0" w:color="A5A5A5"/>
              <w:right w:val="single" w:sz="4" w:space="0" w:color="A5A5A5"/>
            </w:tcBorders>
            <w:shd w:val="clear" w:color="auto" w:fill="auto"/>
          </w:tcPr>
          <w:p w14:paraId="3C6C5F0B" w14:textId="3B8347EA" w:rsidR="00F37E17" w:rsidRPr="00E7482D" w:rsidRDefault="00F37E17" w:rsidP="00F37E17">
            <w:pPr>
              <w:pStyle w:val="TAL"/>
              <w:rPr>
                <w:rFonts w:cs="Arial"/>
                <w:sz w:val="16"/>
                <w:szCs w:val="16"/>
              </w:rPr>
            </w:pPr>
            <w:r w:rsidRPr="00E7482D">
              <w:rPr>
                <w:rFonts w:cs="Arial"/>
                <w:sz w:val="16"/>
                <w:szCs w:val="16"/>
              </w:rPr>
              <w:t>Ericsson, Huawei</w:t>
            </w:r>
          </w:p>
        </w:tc>
        <w:tc>
          <w:tcPr>
            <w:tcW w:w="822" w:type="dxa"/>
            <w:tcBorders>
              <w:top w:val="single" w:sz="4" w:space="0" w:color="A5A5A5"/>
              <w:left w:val="nil"/>
              <w:bottom w:val="single" w:sz="4" w:space="0" w:color="A5A5A5"/>
              <w:right w:val="single" w:sz="4" w:space="0" w:color="A5A5A5"/>
            </w:tcBorders>
            <w:shd w:val="clear" w:color="auto" w:fill="auto"/>
          </w:tcPr>
          <w:p w14:paraId="24870FF3" w14:textId="1EB9A50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7BA6C8" w14:textId="007E8E9E"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EBA27C3" w14:textId="2BEE8910" w:rsidR="00F37E17" w:rsidRPr="00E7482D" w:rsidRDefault="00F37E17" w:rsidP="00F37E17">
            <w:pPr>
              <w:pStyle w:val="TAL"/>
              <w:rPr>
                <w:rFonts w:cs="Arial"/>
                <w:sz w:val="16"/>
                <w:szCs w:val="16"/>
              </w:rPr>
            </w:pPr>
            <w:r w:rsidRPr="00E7482D">
              <w:rPr>
                <w:rFonts w:cs="Arial"/>
                <w:sz w:val="16"/>
                <w:szCs w:val="16"/>
              </w:rPr>
              <w:t>NR_2step_RACH-Core</w:t>
            </w:r>
          </w:p>
        </w:tc>
        <w:tc>
          <w:tcPr>
            <w:tcW w:w="572" w:type="dxa"/>
            <w:tcBorders>
              <w:top w:val="single" w:sz="4" w:space="0" w:color="A5A5A5"/>
              <w:left w:val="nil"/>
              <w:bottom w:val="single" w:sz="4" w:space="0" w:color="A5A5A5"/>
              <w:right w:val="single" w:sz="4" w:space="0" w:color="A5A5A5"/>
            </w:tcBorders>
            <w:shd w:val="clear" w:color="000000" w:fill="auto"/>
          </w:tcPr>
          <w:p w14:paraId="26944D44" w14:textId="5D884873" w:rsidR="00F37E17" w:rsidRPr="00E7482D" w:rsidRDefault="00F37E17" w:rsidP="00F37E17">
            <w:pPr>
              <w:pStyle w:val="TAL"/>
              <w:rPr>
                <w:rFonts w:cs="Arial"/>
                <w:sz w:val="16"/>
                <w:szCs w:val="16"/>
              </w:rPr>
            </w:pPr>
            <w:r w:rsidRPr="00E7482D">
              <w:rPr>
                <w:rFonts w:cs="Arial"/>
                <w:sz w:val="16"/>
                <w:szCs w:val="16"/>
              </w:rPr>
              <w:t>2149</w:t>
            </w:r>
          </w:p>
        </w:tc>
        <w:tc>
          <w:tcPr>
            <w:tcW w:w="690" w:type="dxa"/>
            <w:tcBorders>
              <w:top w:val="single" w:sz="4" w:space="0" w:color="A5A5A5"/>
              <w:left w:val="nil"/>
              <w:bottom w:val="single" w:sz="4" w:space="0" w:color="A5A5A5"/>
              <w:right w:val="single" w:sz="4" w:space="0" w:color="A5A5A5"/>
            </w:tcBorders>
            <w:shd w:val="clear" w:color="000000" w:fill="auto"/>
          </w:tcPr>
          <w:p w14:paraId="2264F2FC" w14:textId="50503FF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5CA79C0" w14:textId="31B1C41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B48154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39AA882" w14:textId="75B3B8F2" w:rsidR="00F37E17" w:rsidRPr="00E7482D" w:rsidRDefault="00F37E17" w:rsidP="00F37E17">
            <w:pPr>
              <w:pStyle w:val="TAL"/>
              <w:rPr>
                <w:rFonts w:cs="Arial"/>
                <w:sz w:val="16"/>
                <w:szCs w:val="16"/>
              </w:rPr>
            </w:pPr>
            <w:r w:rsidRPr="00E7482D">
              <w:rPr>
                <w:rFonts w:cs="Arial"/>
                <w:sz w:val="16"/>
                <w:szCs w:val="16"/>
              </w:rPr>
              <w:t>R2-2011063</w:t>
            </w:r>
          </w:p>
        </w:tc>
        <w:tc>
          <w:tcPr>
            <w:tcW w:w="3038" w:type="dxa"/>
            <w:tcBorders>
              <w:top w:val="single" w:sz="4" w:space="0" w:color="A5A5A5"/>
              <w:left w:val="nil"/>
              <w:bottom w:val="single" w:sz="4" w:space="0" w:color="A5A5A5"/>
              <w:right w:val="single" w:sz="4" w:space="0" w:color="A5A5A5"/>
            </w:tcBorders>
            <w:shd w:val="clear" w:color="auto" w:fill="auto"/>
          </w:tcPr>
          <w:p w14:paraId="5F3F33A1" w14:textId="3448549A" w:rsidR="00F37E17" w:rsidRPr="00E7482D" w:rsidRDefault="00F37E17" w:rsidP="00F37E17">
            <w:pPr>
              <w:pStyle w:val="TAL"/>
              <w:rPr>
                <w:rFonts w:cs="Arial"/>
                <w:sz w:val="16"/>
                <w:szCs w:val="16"/>
              </w:rPr>
            </w:pPr>
            <w:r w:rsidRPr="00E7482D">
              <w:rPr>
                <w:rFonts w:cs="Arial"/>
                <w:sz w:val="16"/>
                <w:szCs w:val="16"/>
              </w:rPr>
              <w:t>CR on LTE PDCP re-establishment for UM DRB when t-Reordering is used</w:t>
            </w:r>
          </w:p>
        </w:tc>
        <w:tc>
          <w:tcPr>
            <w:tcW w:w="1666" w:type="dxa"/>
            <w:tcBorders>
              <w:top w:val="single" w:sz="4" w:space="0" w:color="A5A5A5"/>
              <w:left w:val="nil"/>
              <w:bottom w:val="single" w:sz="4" w:space="0" w:color="A5A5A5"/>
              <w:right w:val="single" w:sz="4" w:space="0" w:color="A5A5A5"/>
            </w:tcBorders>
            <w:shd w:val="clear" w:color="auto" w:fill="auto"/>
          </w:tcPr>
          <w:p w14:paraId="16AC8E5E" w14:textId="55E277DA"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74DE6EAF" w14:textId="2AFCF33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4914CE" w14:textId="3F4EA9DD" w:rsidR="00F37E17" w:rsidRPr="00E7482D" w:rsidRDefault="00F37E17" w:rsidP="00F37E17">
            <w:pPr>
              <w:pStyle w:val="TAL"/>
              <w:rPr>
                <w:rFonts w:cs="Arial"/>
                <w:sz w:val="16"/>
                <w:szCs w:val="16"/>
              </w:rPr>
            </w:pPr>
            <w:r w:rsidRPr="00E7482D">
              <w:rPr>
                <w:rFonts w:cs="Arial"/>
                <w:sz w:val="16"/>
                <w:szCs w:val="16"/>
              </w:rPr>
              <w:t>36.323</w:t>
            </w:r>
          </w:p>
        </w:tc>
        <w:tc>
          <w:tcPr>
            <w:tcW w:w="1990" w:type="dxa"/>
            <w:tcBorders>
              <w:top w:val="single" w:sz="4" w:space="0" w:color="A5A5A5"/>
              <w:left w:val="nil"/>
              <w:bottom w:val="single" w:sz="4" w:space="0" w:color="A5A5A5"/>
              <w:right w:val="single" w:sz="4" w:space="0" w:color="A5A5A5"/>
            </w:tcBorders>
            <w:shd w:val="clear" w:color="auto" w:fill="auto"/>
          </w:tcPr>
          <w:p w14:paraId="52AFE599" w14:textId="478653FC"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4107F25A" w14:textId="2F5995F9" w:rsidR="00F37E17" w:rsidRPr="00E7482D" w:rsidRDefault="00F37E17" w:rsidP="00F37E17">
            <w:pPr>
              <w:pStyle w:val="TAL"/>
              <w:rPr>
                <w:rFonts w:cs="Arial"/>
                <w:sz w:val="16"/>
                <w:szCs w:val="16"/>
              </w:rPr>
            </w:pPr>
            <w:r w:rsidRPr="00E7482D">
              <w:rPr>
                <w:rFonts w:cs="Arial"/>
                <w:sz w:val="16"/>
                <w:szCs w:val="16"/>
              </w:rPr>
              <w:t>0291</w:t>
            </w:r>
          </w:p>
        </w:tc>
        <w:tc>
          <w:tcPr>
            <w:tcW w:w="690" w:type="dxa"/>
            <w:tcBorders>
              <w:top w:val="single" w:sz="4" w:space="0" w:color="A5A5A5"/>
              <w:left w:val="nil"/>
              <w:bottom w:val="single" w:sz="4" w:space="0" w:color="A5A5A5"/>
              <w:right w:val="single" w:sz="4" w:space="0" w:color="A5A5A5"/>
            </w:tcBorders>
            <w:shd w:val="clear" w:color="000000" w:fill="auto"/>
          </w:tcPr>
          <w:p w14:paraId="68E94361" w14:textId="1ADB432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7CAD487" w14:textId="68AB226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763553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7656DFB" w14:textId="66ECCA04" w:rsidR="00F37E17" w:rsidRPr="00E7482D" w:rsidRDefault="00F37E17" w:rsidP="00F37E17">
            <w:pPr>
              <w:pStyle w:val="TAL"/>
              <w:rPr>
                <w:rFonts w:cs="Arial"/>
                <w:sz w:val="16"/>
                <w:szCs w:val="16"/>
              </w:rPr>
            </w:pPr>
            <w:r w:rsidRPr="00E7482D">
              <w:rPr>
                <w:rFonts w:cs="Arial"/>
                <w:sz w:val="16"/>
                <w:szCs w:val="16"/>
              </w:rPr>
              <w:lastRenderedPageBreak/>
              <w:t>R2-2011066</w:t>
            </w:r>
          </w:p>
        </w:tc>
        <w:tc>
          <w:tcPr>
            <w:tcW w:w="3038" w:type="dxa"/>
            <w:tcBorders>
              <w:top w:val="single" w:sz="4" w:space="0" w:color="A5A5A5"/>
              <w:left w:val="nil"/>
              <w:bottom w:val="single" w:sz="4" w:space="0" w:color="A5A5A5"/>
              <w:right w:val="single" w:sz="4" w:space="0" w:color="A5A5A5"/>
            </w:tcBorders>
            <w:shd w:val="clear" w:color="auto" w:fill="auto"/>
          </w:tcPr>
          <w:p w14:paraId="49391591" w14:textId="28DFC9D6" w:rsidR="00F37E17" w:rsidRPr="00E7482D" w:rsidRDefault="00F37E17" w:rsidP="00F37E17">
            <w:pPr>
              <w:pStyle w:val="TAL"/>
              <w:rPr>
                <w:rFonts w:cs="Arial"/>
                <w:sz w:val="16"/>
                <w:szCs w:val="16"/>
              </w:rPr>
            </w:pPr>
            <w:r w:rsidRPr="00E7482D">
              <w:rPr>
                <w:rFonts w:cs="Arial"/>
                <w:sz w:val="16"/>
                <w:szCs w:val="16"/>
              </w:rPr>
              <w:t>UE behaviour when UL 7.5KHz shift is not supported</w:t>
            </w:r>
          </w:p>
        </w:tc>
        <w:tc>
          <w:tcPr>
            <w:tcW w:w="1666" w:type="dxa"/>
            <w:tcBorders>
              <w:top w:val="single" w:sz="4" w:space="0" w:color="A5A5A5"/>
              <w:left w:val="nil"/>
              <w:bottom w:val="single" w:sz="4" w:space="0" w:color="A5A5A5"/>
              <w:right w:val="single" w:sz="4" w:space="0" w:color="A5A5A5"/>
            </w:tcBorders>
            <w:shd w:val="clear" w:color="auto" w:fill="auto"/>
          </w:tcPr>
          <w:p w14:paraId="2DFD3E48" w14:textId="0E05D512" w:rsidR="00F37E17" w:rsidRPr="00E7482D" w:rsidRDefault="00F37E17" w:rsidP="00F37E17">
            <w:pPr>
              <w:pStyle w:val="TAL"/>
              <w:rPr>
                <w:rFonts w:cs="Arial"/>
                <w:sz w:val="16"/>
                <w:szCs w:val="16"/>
              </w:rPr>
            </w:pPr>
            <w:r w:rsidRPr="00E7482D">
              <w:rPr>
                <w:rFonts w:cs="Arial"/>
                <w:sz w:val="16"/>
                <w:szCs w:val="16"/>
              </w:rPr>
              <w:t>Ericsson</w:t>
            </w:r>
            <w:r w:rsidR="00BF2AD1" w:rsidRPr="00BF2AD1">
              <w:rPr>
                <w:rFonts w:cs="Arial"/>
                <w:sz w:val="16"/>
                <w:szCs w:val="16"/>
              </w:rPr>
              <w:t>, Apple,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674B2B7E" w14:textId="45F8FD7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D06AB9" w14:textId="090DC3D1"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B9B0EE7" w14:textId="6464BAE9" w:rsidR="00F37E17" w:rsidRPr="00E7482D" w:rsidRDefault="00F37E17" w:rsidP="00F37E17">
            <w:pPr>
              <w:pStyle w:val="TAL"/>
              <w:rPr>
                <w:rFonts w:cs="Arial"/>
                <w:sz w:val="16"/>
                <w:szCs w:val="16"/>
              </w:rPr>
            </w:pPr>
            <w:r w:rsidRPr="00E7482D">
              <w:rPr>
                <w:rFonts w:cs="Arial"/>
                <w:sz w:val="16"/>
                <w:szCs w:val="16"/>
              </w:rPr>
              <w:t>NR_n48_LTE_48_coex-Core</w:t>
            </w:r>
          </w:p>
        </w:tc>
        <w:tc>
          <w:tcPr>
            <w:tcW w:w="572" w:type="dxa"/>
            <w:tcBorders>
              <w:top w:val="single" w:sz="4" w:space="0" w:color="A5A5A5"/>
              <w:left w:val="nil"/>
              <w:bottom w:val="single" w:sz="4" w:space="0" w:color="A5A5A5"/>
              <w:right w:val="single" w:sz="4" w:space="0" w:color="A5A5A5"/>
            </w:tcBorders>
            <w:shd w:val="clear" w:color="000000" w:fill="auto"/>
          </w:tcPr>
          <w:p w14:paraId="669789A2" w14:textId="676EEDFB" w:rsidR="00F37E17" w:rsidRPr="00E7482D" w:rsidRDefault="00F37E17" w:rsidP="00F37E17">
            <w:pPr>
              <w:pStyle w:val="TAL"/>
              <w:rPr>
                <w:rFonts w:cs="Arial"/>
                <w:sz w:val="16"/>
                <w:szCs w:val="16"/>
              </w:rPr>
            </w:pPr>
            <w:r w:rsidRPr="00E7482D">
              <w:rPr>
                <w:rFonts w:cs="Arial"/>
                <w:sz w:val="16"/>
                <w:szCs w:val="16"/>
              </w:rPr>
              <w:t>2107</w:t>
            </w:r>
          </w:p>
        </w:tc>
        <w:tc>
          <w:tcPr>
            <w:tcW w:w="690" w:type="dxa"/>
            <w:tcBorders>
              <w:top w:val="single" w:sz="4" w:space="0" w:color="A5A5A5"/>
              <w:left w:val="nil"/>
              <w:bottom w:val="single" w:sz="4" w:space="0" w:color="A5A5A5"/>
              <w:right w:val="single" w:sz="4" w:space="0" w:color="A5A5A5"/>
            </w:tcBorders>
            <w:shd w:val="clear" w:color="000000" w:fill="auto"/>
          </w:tcPr>
          <w:p w14:paraId="5E880443" w14:textId="25ACA887"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23185436" w14:textId="6BC9FD8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525063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C9D2C9" w14:textId="677F9313" w:rsidR="00F37E17" w:rsidRPr="00E7482D" w:rsidRDefault="00F37E17" w:rsidP="00F37E17">
            <w:pPr>
              <w:pStyle w:val="TAL"/>
              <w:rPr>
                <w:rFonts w:cs="Arial"/>
                <w:sz w:val="16"/>
                <w:szCs w:val="16"/>
              </w:rPr>
            </w:pPr>
            <w:r w:rsidRPr="00E7482D">
              <w:rPr>
                <w:rFonts w:cs="Arial"/>
                <w:sz w:val="16"/>
                <w:szCs w:val="16"/>
              </w:rPr>
              <w:t>R2-2011067</w:t>
            </w:r>
          </w:p>
        </w:tc>
        <w:tc>
          <w:tcPr>
            <w:tcW w:w="3038" w:type="dxa"/>
            <w:tcBorders>
              <w:top w:val="single" w:sz="4" w:space="0" w:color="A5A5A5"/>
              <w:left w:val="nil"/>
              <w:bottom w:val="single" w:sz="4" w:space="0" w:color="A5A5A5"/>
              <w:right w:val="single" w:sz="4" w:space="0" w:color="A5A5A5"/>
            </w:tcBorders>
            <w:shd w:val="clear" w:color="auto" w:fill="auto"/>
          </w:tcPr>
          <w:p w14:paraId="31A849C1" w14:textId="5014E74A" w:rsidR="00F37E17" w:rsidRPr="00E7482D" w:rsidRDefault="00F37E17" w:rsidP="00F37E17">
            <w:pPr>
              <w:pStyle w:val="TAL"/>
              <w:rPr>
                <w:rFonts w:cs="Arial"/>
                <w:sz w:val="16"/>
                <w:szCs w:val="16"/>
              </w:rPr>
            </w:pPr>
            <w:r w:rsidRPr="00E7482D">
              <w:rPr>
                <w:rFonts w:cs="Arial"/>
                <w:sz w:val="16"/>
                <w:szCs w:val="16"/>
              </w:rPr>
              <w:t>Clarification on SIB mapping to SI message</w:t>
            </w:r>
          </w:p>
        </w:tc>
        <w:tc>
          <w:tcPr>
            <w:tcW w:w="1666" w:type="dxa"/>
            <w:tcBorders>
              <w:top w:val="single" w:sz="4" w:space="0" w:color="A5A5A5"/>
              <w:left w:val="nil"/>
              <w:bottom w:val="single" w:sz="4" w:space="0" w:color="A5A5A5"/>
              <w:right w:val="single" w:sz="4" w:space="0" w:color="A5A5A5"/>
            </w:tcBorders>
            <w:shd w:val="clear" w:color="auto" w:fill="auto"/>
          </w:tcPr>
          <w:p w14:paraId="202237B3" w14:textId="00FA0626" w:rsidR="00F37E17" w:rsidRPr="00E7482D" w:rsidRDefault="00F37E17" w:rsidP="00F37E17">
            <w:pPr>
              <w:pStyle w:val="TAL"/>
              <w:rPr>
                <w:rFonts w:cs="Arial"/>
                <w:sz w:val="16"/>
                <w:szCs w:val="16"/>
              </w:rPr>
            </w:pPr>
            <w:r w:rsidRPr="00E7482D">
              <w:rPr>
                <w:rFonts w:cs="Arial"/>
                <w:sz w:val="16"/>
                <w:szCs w:val="16"/>
              </w:rPr>
              <w:t>MediaTek Inc.,</w:t>
            </w:r>
            <w:r w:rsidR="00BF2AD1">
              <w:rPr>
                <w:rFonts w:cs="Arial"/>
                <w:sz w:val="16"/>
                <w:szCs w:val="16"/>
              </w:rPr>
              <w:t xml:space="preserve"> </w:t>
            </w:r>
            <w:r w:rsidRPr="00E7482D">
              <w:rPr>
                <w:rFonts w:cs="Arial"/>
                <w:sz w:val="16"/>
                <w:szCs w:val="16"/>
              </w:rPr>
              <w:t>Huawei, HiSilicon, Ericsson,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5BBF858C" w14:textId="14650AC9"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D733C8D" w14:textId="00FB5AE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8E6CE42" w14:textId="58E8C8D5"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9837612" w14:textId="167D2E06" w:rsidR="00F37E17" w:rsidRPr="00E7482D" w:rsidRDefault="00F37E17" w:rsidP="00F37E17">
            <w:pPr>
              <w:pStyle w:val="TAL"/>
              <w:rPr>
                <w:rFonts w:cs="Arial"/>
                <w:sz w:val="16"/>
                <w:szCs w:val="16"/>
              </w:rPr>
            </w:pPr>
            <w:r w:rsidRPr="00E7482D">
              <w:rPr>
                <w:rFonts w:cs="Arial"/>
                <w:sz w:val="16"/>
                <w:szCs w:val="16"/>
              </w:rPr>
              <w:t>2065</w:t>
            </w:r>
          </w:p>
        </w:tc>
        <w:tc>
          <w:tcPr>
            <w:tcW w:w="690" w:type="dxa"/>
            <w:tcBorders>
              <w:top w:val="single" w:sz="4" w:space="0" w:color="A5A5A5"/>
              <w:left w:val="nil"/>
              <w:bottom w:val="single" w:sz="4" w:space="0" w:color="A5A5A5"/>
              <w:right w:val="single" w:sz="4" w:space="0" w:color="A5A5A5"/>
            </w:tcBorders>
            <w:shd w:val="clear" w:color="000000" w:fill="auto"/>
          </w:tcPr>
          <w:p w14:paraId="03555DF2" w14:textId="5B5B674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01B260" w14:textId="5C9528F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43069E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86B2CD7" w14:textId="263802E6" w:rsidR="00F37E17" w:rsidRPr="00E7482D" w:rsidRDefault="00F37E17" w:rsidP="00F37E17">
            <w:pPr>
              <w:pStyle w:val="TAL"/>
              <w:rPr>
                <w:rFonts w:cs="Arial"/>
                <w:sz w:val="16"/>
                <w:szCs w:val="16"/>
              </w:rPr>
            </w:pPr>
            <w:r w:rsidRPr="00E7482D">
              <w:rPr>
                <w:rFonts w:cs="Arial"/>
                <w:sz w:val="16"/>
                <w:szCs w:val="16"/>
              </w:rPr>
              <w:t>R2-2011068</w:t>
            </w:r>
          </w:p>
        </w:tc>
        <w:tc>
          <w:tcPr>
            <w:tcW w:w="3038" w:type="dxa"/>
            <w:tcBorders>
              <w:top w:val="single" w:sz="4" w:space="0" w:color="A5A5A5"/>
              <w:left w:val="nil"/>
              <w:bottom w:val="single" w:sz="4" w:space="0" w:color="A5A5A5"/>
              <w:right w:val="single" w:sz="4" w:space="0" w:color="A5A5A5"/>
            </w:tcBorders>
            <w:shd w:val="clear" w:color="auto" w:fill="auto"/>
          </w:tcPr>
          <w:p w14:paraId="02A3FFF0" w14:textId="2D882746" w:rsidR="00F37E17" w:rsidRPr="00E7482D" w:rsidRDefault="00F37E17" w:rsidP="00F37E17">
            <w:pPr>
              <w:pStyle w:val="TAL"/>
              <w:rPr>
                <w:rFonts w:cs="Arial"/>
                <w:sz w:val="16"/>
                <w:szCs w:val="16"/>
              </w:rPr>
            </w:pPr>
            <w:r w:rsidRPr="00E7482D">
              <w:rPr>
                <w:rFonts w:cs="Arial"/>
                <w:sz w:val="16"/>
                <w:szCs w:val="16"/>
              </w:rPr>
              <w:t>Clarification on SIB mapping to SI message</w:t>
            </w:r>
          </w:p>
        </w:tc>
        <w:tc>
          <w:tcPr>
            <w:tcW w:w="1666" w:type="dxa"/>
            <w:tcBorders>
              <w:top w:val="single" w:sz="4" w:space="0" w:color="A5A5A5"/>
              <w:left w:val="nil"/>
              <w:bottom w:val="single" w:sz="4" w:space="0" w:color="A5A5A5"/>
              <w:right w:val="single" w:sz="4" w:space="0" w:color="A5A5A5"/>
            </w:tcBorders>
            <w:shd w:val="clear" w:color="auto" w:fill="auto"/>
          </w:tcPr>
          <w:p w14:paraId="689E46C5" w14:textId="5B576EA3" w:rsidR="00F37E17" w:rsidRPr="00E7482D" w:rsidRDefault="00F37E17" w:rsidP="00F37E17">
            <w:pPr>
              <w:pStyle w:val="TAL"/>
              <w:rPr>
                <w:rFonts w:cs="Arial"/>
                <w:sz w:val="16"/>
                <w:szCs w:val="16"/>
              </w:rPr>
            </w:pPr>
            <w:r w:rsidRPr="00E7482D">
              <w:rPr>
                <w:rFonts w:cs="Arial"/>
                <w:sz w:val="16"/>
                <w:szCs w:val="16"/>
              </w:rPr>
              <w:t>MediaTek Inc., Huawei, HiSilicon, Ericsson, 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B0DD055" w14:textId="4A253CC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BFE1269" w14:textId="09BC404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D153590" w14:textId="61516B56" w:rsidR="00F37E17" w:rsidRPr="00E7482D" w:rsidRDefault="00F37E17" w:rsidP="00F37E17">
            <w:pPr>
              <w:pStyle w:val="TAL"/>
              <w:rPr>
                <w:rFonts w:cs="Arial"/>
                <w:sz w:val="16"/>
                <w:szCs w:val="16"/>
              </w:rPr>
            </w:pPr>
            <w:r w:rsidRPr="00E7482D">
              <w:rPr>
                <w:rFonts w:cs="Arial"/>
                <w:sz w:val="16"/>
                <w:szCs w:val="16"/>
              </w:rPr>
              <w:t>NR_newRAT-Core, NR_pos-Core</w:t>
            </w:r>
          </w:p>
        </w:tc>
        <w:tc>
          <w:tcPr>
            <w:tcW w:w="572" w:type="dxa"/>
            <w:tcBorders>
              <w:top w:val="single" w:sz="4" w:space="0" w:color="A5A5A5"/>
              <w:left w:val="nil"/>
              <w:bottom w:val="single" w:sz="4" w:space="0" w:color="A5A5A5"/>
              <w:right w:val="single" w:sz="4" w:space="0" w:color="A5A5A5"/>
            </w:tcBorders>
            <w:shd w:val="clear" w:color="000000" w:fill="auto"/>
          </w:tcPr>
          <w:p w14:paraId="11B4B30D" w14:textId="0B8FB9C2" w:rsidR="00F37E17" w:rsidRPr="00E7482D" w:rsidRDefault="00F37E17" w:rsidP="00F37E17">
            <w:pPr>
              <w:pStyle w:val="TAL"/>
              <w:rPr>
                <w:rFonts w:cs="Arial"/>
                <w:sz w:val="16"/>
                <w:szCs w:val="16"/>
              </w:rPr>
            </w:pPr>
            <w:r w:rsidRPr="00E7482D">
              <w:rPr>
                <w:rFonts w:cs="Arial"/>
                <w:sz w:val="16"/>
                <w:szCs w:val="16"/>
              </w:rPr>
              <w:t>2066</w:t>
            </w:r>
          </w:p>
        </w:tc>
        <w:tc>
          <w:tcPr>
            <w:tcW w:w="690" w:type="dxa"/>
            <w:tcBorders>
              <w:top w:val="single" w:sz="4" w:space="0" w:color="A5A5A5"/>
              <w:left w:val="nil"/>
              <w:bottom w:val="single" w:sz="4" w:space="0" w:color="A5A5A5"/>
              <w:right w:val="single" w:sz="4" w:space="0" w:color="A5A5A5"/>
            </w:tcBorders>
            <w:shd w:val="clear" w:color="000000" w:fill="auto"/>
          </w:tcPr>
          <w:p w14:paraId="5C45B61D" w14:textId="23D5F017"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9685FCE" w14:textId="6168671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FD3CA59"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5BBDBA" w14:textId="0D8850BE" w:rsidR="00F37E17" w:rsidRPr="00E7482D" w:rsidRDefault="00F37E17" w:rsidP="00F37E17">
            <w:pPr>
              <w:pStyle w:val="TAL"/>
              <w:rPr>
                <w:rFonts w:cs="Arial"/>
                <w:sz w:val="16"/>
                <w:szCs w:val="16"/>
              </w:rPr>
            </w:pPr>
            <w:r w:rsidRPr="00E7482D">
              <w:rPr>
                <w:rFonts w:cs="Arial"/>
                <w:sz w:val="16"/>
                <w:szCs w:val="16"/>
              </w:rPr>
              <w:t>R2-2011070</w:t>
            </w:r>
          </w:p>
        </w:tc>
        <w:tc>
          <w:tcPr>
            <w:tcW w:w="3038" w:type="dxa"/>
            <w:tcBorders>
              <w:top w:val="single" w:sz="4" w:space="0" w:color="A5A5A5"/>
              <w:left w:val="nil"/>
              <w:bottom w:val="single" w:sz="4" w:space="0" w:color="A5A5A5"/>
              <w:right w:val="single" w:sz="4" w:space="0" w:color="A5A5A5"/>
            </w:tcBorders>
            <w:shd w:val="clear" w:color="auto" w:fill="auto"/>
          </w:tcPr>
          <w:p w14:paraId="1A8A573F" w14:textId="572166B2" w:rsidR="00F37E17" w:rsidRPr="00E7482D" w:rsidRDefault="00F37E17" w:rsidP="00F37E17">
            <w:pPr>
              <w:pStyle w:val="TAL"/>
              <w:rPr>
                <w:rFonts w:cs="Arial"/>
                <w:sz w:val="16"/>
                <w:szCs w:val="16"/>
              </w:rPr>
            </w:pPr>
            <w:r w:rsidRPr="00E7482D">
              <w:rPr>
                <w:rFonts w:cs="Arial"/>
                <w:sz w:val="16"/>
                <w:szCs w:val="16"/>
              </w:rPr>
              <w:t>Correction on uac-AccessCategory1-SelectionAssistanceInfo</w:t>
            </w:r>
          </w:p>
        </w:tc>
        <w:tc>
          <w:tcPr>
            <w:tcW w:w="1666" w:type="dxa"/>
            <w:tcBorders>
              <w:top w:val="single" w:sz="4" w:space="0" w:color="A5A5A5"/>
              <w:left w:val="nil"/>
              <w:bottom w:val="single" w:sz="4" w:space="0" w:color="A5A5A5"/>
              <w:right w:val="single" w:sz="4" w:space="0" w:color="A5A5A5"/>
            </w:tcBorders>
            <w:shd w:val="clear" w:color="auto" w:fill="auto"/>
          </w:tcPr>
          <w:p w14:paraId="4841DB16" w14:textId="376D99D3" w:rsidR="00F37E17" w:rsidRPr="00E7482D" w:rsidRDefault="00F37E17" w:rsidP="00F37E17">
            <w:pPr>
              <w:pStyle w:val="TAL"/>
              <w:rPr>
                <w:rFonts w:cs="Arial"/>
                <w:sz w:val="16"/>
                <w:szCs w:val="16"/>
              </w:rPr>
            </w:pPr>
            <w:r w:rsidRPr="00E7482D">
              <w:rPr>
                <w:rFonts w:cs="Arial"/>
                <w:sz w:val="16"/>
                <w:szCs w:val="16"/>
              </w:rPr>
              <w:t>ZTE corporation, Sanechips, Nokia, Ericsson, CMCC, ChinaTelecom, CATT</w:t>
            </w:r>
          </w:p>
        </w:tc>
        <w:tc>
          <w:tcPr>
            <w:tcW w:w="822" w:type="dxa"/>
            <w:tcBorders>
              <w:top w:val="single" w:sz="4" w:space="0" w:color="A5A5A5"/>
              <w:left w:val="nil"/>
              <w:bottom w:val="single" w:sz="4" w:space="0" w:color="A5A5A5"/>
              <w:right w:val="single" w:sz="4" w:space="0" w:color="A5A5A5"/>
            </w:tcBorders>
            <w:shd w:val="clear" w:color="auto" w:fill="auto"/>
          </w:tcPr>
          <w:p w14:paraId="217EB49C" w14:textId="4406CC8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4E38171" w14:textId="52C3D95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6E98B70" w14:textId="488406CD"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8973B26" w14:textId="1E4C54F8" w:rsidR="00F37E17" w:rsidRPr="00E7482D" w:rsidRDefault="00F37E17" w:rsidP="00F37E17">
            <w:pPr>
              <w:pStyle w:val="TAL"/>
              <w:rPr>
                <w:rFonts w:cs="Arial"/>
                <w:sz w:val="16"/>
                <w:szCs w:val="16"/>
              </w:rPr>
            </w:pPr>
            <w:r w:rsidRPr="00E7482D">
              <w:rPr>
                <w:rFonts w:cs="Arial"/>
                <w:sz w:val="16"/>
                <w:szCs w:val="16"/>
              </w:rPr>
              <w:t>2130</w:t>
            </w:r>
          </w:p>
        </w:tc>
        <w:tc>
          <w:tcPr>
            <w:tcW w:w="690" w:type="dxa"/>
            <w:tcBorders>
              <w:top w:val="single" w:sz="4" w:space="0" w:color="A5A5A5"/>
              <w:left w:val="nil"/>
              <w:bottom w:val="single" w:sz="4" w:space="0" w:color="A5A5A5"/>
              <w:right w:val="single" w:sz="4" w:space="0" w:color="A5A5A5"/>
            </w:tcBorders>
            <w:shd w:val="clear" w:color="000000" w:fill="auto"/>
          </w:tcPr>
          <w:p w14:paraId="5CC51D8F" w14:textId="71645F78"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10BE16D" w14:textId="32AF7355"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A3A62F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B067134" w14:textId="0ACC73BD" w:rsidR="00F37E17" w:rsidRPr="00E7482D" w:rsidRDefault="00F37E17" w:rsidP="00F37E17">
            <w:pPr>
              <w:pStyle w:val="TAL"/>
              <w:rPr>
                <w:rFonts w:cs="Arial"/>
                <w:sz w:val="16"/>
                <w:szCs w:val="16"/>
              </w:rPr>
            </w:pPr>
            <w:r w:rsidRPr="00E7482D">
              <w:rPr>
                <w:rFonts w:cs="Arial"/>
                <w:sz w:val="16"/>
                <w:szCs w:val="16"/>
              </w:rPr>
              <w:t>R2-2011071</w:t>
            </w:r>
          </w:p>
        </w:tc>
        <w:tc>
          <w:tcPr>
            <w:tcW w:w="3038" w:type="dxa"/>
            <w:tcBorders>
              <w:top w:val="single" w:sz="4" w:space="0" w:color="A5A5A5"/>
              <w:left w:val="nil"/>
              <w:bottom w:val="single" w:sz="4" w:space="0" w:color="A5A5A5"/>
              <w:right w:val="single" w:sz="4" w:space="0" w:color="A5A5A5"/>
            </w:tcBorders>
            <w:shd w:val="clear" w:color="auto" w:fill="auto"/>
          </w:tcPr>
          <w:p w14:paraId="5131AC8F" w14:textId="2847C166" w:rsidR="00F37E17" w:rsidRPr="00E7482D" w:rsidRDefault="00F37E17" w:rsidP="00F37E17">
            <w:pPr>
              <w:pStyle w:val="TAL"/>
              <w:rPr>
                <w:rFonts w:cs="Arial"/>
                <w:sz w:val="16"/>
                <w:szCs w:val="16"/>
              </w:rPr>
            </w:pPr>
            <w:r w:rsidRPr="00E7482D">
              <w:rPr>
                <w:rFonts w:cs="Arial"/>
                <w:sz w:val="16"/>
                <w:szCs w:val="16"/>
              </w:rPr>
              <w:t>Correction on uac-AC1-SelectAssistInfo</w:t>
            </w:r>
          </w:p>
        </w:tc>
        <w:tc>
          <w:tcPr>
            <w:tcW w:w="1666" w:type="dxa"/>
            <w:tcBorders>
              <w:top w:val="single" w:sz="4" w:space="0" w:color="A5A5A5"/>
              <w:left w:val="nil"/>
              <w:bottom w:val="single" w:sz="4" w:space="0" w:color="A5A5A5"/>
              <w:right w:val="single" w:sz="4" w:space="0" w:color="A5A5A5"/>
            </w:tcBorders>
            <w:shd w:val="clear" w:color="auto" w:fill="auto"/>
          </w:tcPr>
          <w:p w14:paraId="79B5CD87" w14:textId="63D32884" w:rsidR="00F37E17" w:rsidRPr="00E7482D" w:rsidRDefault="00F37E17" w:rsidP="00F37E17">
            <w:pPr>
              <w:pStyle w:val="TAL"/>
              <w:rPr>
                <w:rFonts w:cs="Arial"/>
                <w:sz w:val="16"/>
                <w:szCs w:val="16"/>
              </w:rPr>
            </w:pPr>
            <w:r w:rsidRPr="00E7482D">
              <w:rPr>
                <w:rFonts w:cs="Arial"/>
                <w:sz w:val="16"/>
                <w:szCs w:val="16"/>
              </w:rPr>
              <w:t>ZTE corporation, Sanechips, Nokia, Ericsson, CMCC, ChinaTelecom, CATT</w:t>
            </w:r>
          </w:p>
        </w:tc>
        <w:tc>
          <w:tcPr>
            <w:tcW w:w="822" w:type="dxa"/>
            <w:tcBorders>
              <w:top w:val="single" w:sz="4" w:space="0" w:color="A5A5A5"/>
              <w:left w:val="nil"/>
              <w:bottom w:val="single" w:sz="4" w:space="0" w:color="A5A5A5"/>
              <w:right w:val="single" w:sz="4" w:space="0" w:color="A5A5A5"/>
            </w:tcBorders>
            <w:shd w:val="clear" w:color="auto" w:fill="auto"/>
          </w:tcPr>
          <w:p w14:paraId="4E9A9D3E" w14:textId="1C01145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C8F2E44" w14:textId="53394212"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BEE98E8" w14:textId="002926FC"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B6CCA95" w14:textId="60602D84" w:rsidR="00F37E17" w:rsidRPr="00E7482D" w:rsidRDefault="00F37E17" w:rsidP="00F37E17">
            <w:pPr>
              <w:pStyle w:val="TAL"/>
              <w:rPr>
                <w:rFonts w:cs="Arial"/>
                <w:sz w:val="16"/>
                <w:szCs w:val="16"/>
              </w:rPr>
            </w:pPr>
            <w:r w:rsidRPr="00E7482D">
              <w:rPr>
                <w:rFonts w:cs="Arial"/>
                <w:sz w:val="16"/>
                <w:szCs w:val="16"/>
              </w:rPr>
              <w:t>4488</w:t>
            </w:r>
          </w:p>
        </w:tc>
        <w:tc>
          <w:tcPr>
            <w:tcW w:w="690" w:type="dxa"/>
            <w:tcBorders>
              <w:top w:val="single" w:sz="4" w:space="0" w:color="A5A5A5"/>
              <w:left w:val="nil"/>
              <w:bottom w:val="single" w:sz="4" w:space="0" w:color="A5A5A5"/>
              <w:right w:val="single" w:sz="4" w:space="0" w:color="A5A5A5"/>
            </w:tcBorders>
            <w:shd w:val="clear" w:color="000000" w:fill="auto"/>
          </w:tcPr>
          <w:p w14:paraId="27A488DA" w14:textId="64BEFA57"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E22DB0D" w14:textId="0D96D033"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CA44D9C"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CF40855" w14:textId="543DA049" w:rsidR="00F37E17" w:rsidRPr="00E7482D" w:rsidRDefault="00F37E17" w:rsidP="00F37E17">
            <w:pPr>
              <w:pStyle w:val="TAL"/>
              <w:rPr>
                <w:rFonts w:cs="Arial"/>
                <w:sz w:val="16"/>
                <w:szCs w:val="16"/>
              </w:rPr>
            </w:pPr>
            <w:r w:rsidRPr="00E7482D">
              <w:rPr>
                <w:rFonts w:cs="Arial"/>
                <w:sz w:val="16"/>
                <w:szCs w:val="16"/>
              </w:rPr>
              <w:t>R2-2011073</w:t>
            </w:r>
          </w:p>
        </w:tc>
        <w:tc>
          <w:tcPr>
            <w:tcW w:w="3038" w:type="dxa"/>
            <w:tcBorders>
              <w:top w:val="single" w:sz="4" w:space="0" w:color="A5A5A5"/>
              <w:left w:val="nil"/>
              <w:bottom w:val="single" w:sz="4" w:space="0" w:color="A5A5A5"/>
              <w:right w:val="single" w:sz="4" w:space="0" w:color="A5A5A5"/>
            </w:tcBorders>
            <w:shd w:val="clear" w:color="auto" w:fill="auto"/>
          </w:tcPr>
          <w:p w14:paraId="78F073DA" w14:textId="6F5A3315" w:rsidR="00F37E17" w:rsidRPr="00E7482D" w:rsidRDefault="00F37E17" w:rsidP="00F37E17">
            <w:pPr>
              <w:pStyle w:val="TAL"/>
              <w:rPr>
                <w:rFonts w:cs="Arial"/>
                <w:sz w:val="16"/>
                <w:szCs w:val="16"/>
              </w:rPr>
            </w:pPr>
            <w:r w:rsidRPr="00E7482D">
              <w:rPr>
                <w:rFonts w:cs="Arial"/>
                <w:sz w:val="16"/>
                <w:szCs w:val="16"/>
              </w:rPr>
              <w:t>Correction on LPP spec</w:t>
            </w:r>
          </w:p>
        </w:tc>
        <w:tc>
          <w:tcPr>
            <w:tcW w:w="1666" w:type="dxa"/>
            <w:tcBorders>
              <w:top w:val="single" w:sz="4" w:space="0" w:color="A5A5A5"/>
              <w:left w:val="nil"/>
              <w:bottom w:val="single" w:sz="4" w:space="0" w:color="A5A5A5"/>
              <w:right w:val="single" w:sz="4" w:space="0" w:color="A5A5A5"/>
            </w:tcBorders>
            <w:shd w:val="clear" w:color="auto" w:fill="auto"/>
          </w:tcPr>
          <w:p w14:paraId="3B995D45" w14:textId="15E531FD" w:rsidR="00F37E17" w:rsidRPr="00E7482D" w:rsidRDefault="00F37E17" w:rsidP="00F37E17">
            <w:pPr>
              <w:pStyle w:val="TAL"/>
              <w:rPr>
                <w:rFonts w:cs="Arial"/>
                <w:sz w:val="16"/>
                <w:szCs w:val="16"/>
              </w:rPr>
            </w:pPr>
            <w:r w:rsidRPr="00E7482D">
              <w:rPr>
                <w:rFonts w:cs="Arial"/>
                <w:sz w:val="16"/>
                <w:szCs w:val="16"/>
              </w:rPr>
              <w:t>Huawei, HiSilicon, Qualcomm</w:t>
            </w:r>
            <w:r w:rsidR="00BF2AD1" w:rsidRPr="00BF2AD1">
              <w:rPr>
                <w:rFonts w:cs="Arial"/>
                <w:sz w:val="16"/>
                <w:szCs w:val="16"/>
              </w:rPr>
              <w:t xml:space="preserve"> Incorporated</w:t>
            </w:r>
          </w:p>
        </w:tc>
        <w:tc>
          <w:tcPr>
            <w:tcW w:w="822" w:type="dxa"/>
            <w:tcBorders>
              <w:top w:val="single" w:sz="4" w:space="0" w:color="A5A5A5"/>
              <w:left w:val="nil"/>
              <w:bottom w:val="single" w:sz="4" w:space="0" w:color="A5A5A5"/>
              <w:right w:val="single" w:sz="4" w:space="0" w:color="A5A5A5"/>
            </w:tcBorders>
            <w:shd w:val="clear" w:color="auto" w:fill="auto"/>
          </w:tcPr>
          <w:p w14:paraId="059BE946" w14:textId="7DAB3B53"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950E7AA" w14:textId="34132065" w:rsidR="00F37E17" w:rsidRPr="00E7482D" w:rsidRDefault="00F37E17" w:rsidP="00F37E17">
            <w:pPr>
              <w:pStyle w:val="TAL"/>
              <w:rPr>
                <w:rFonts w:cs="Arial"/>
                <w:sz w:val="16"/>
                <w:szCs w:val="16"/>
              </w:rPr>
            </w:pPr>
            <w:r w:rsidRPr="00E7482D">
              <w:rPr>
                <w:rFonts w:cs="Arial"/>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3FD4384E" w14:textId="7E7811E8" w:rsidR="00F37E17" w:rsidRPr="00E7482D" w:rsidRDefault="00F37E17" w:rsidP="00F37E17">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4B80D01E" w14:textId="275DD85A" w:rsidR="00F37E17" w:rsidRPr="00E7482D" w:rsidRDefault="00F37E17" w:rsidP="00F37E17">
            <w:pPr>
              <w:pStyle w:val="TAL"/>
              <w:rPr>
                <w:rFonts w:cs="Arial"/>
                <w:sz w:val="16"/>
                <w:szCs w:val="16"/>
              </w:rPr>
            </w:pPr>
            <w:r w:rsidRPr="00E7482D">
              <w:rPr>
                <w:rFonts w:cs="Arial"/>
                <w:sz w:val="16"/>
                <w:szCs w:val="16"/>
              </w:rPr>
              <w:t>0282</w:t>
            </w:r>
          </w:p>
        </w:tc>
        <w:tc>
          <w:tcPr>
            <w:tcW w:w="690" w:type="dxa"/>
            <w:tcBorders>
              <w:top w:val="single" w:sz="4" w:space="0" w:color="A5A5A5"/>
              <w:left w:val="nil"/>
              <w:bottom w:val="single" w:sz="4" w:space="0" w:color="A5A5A5"/>
              <w:right w:val="single" w:sz="4" w:space="0" w:color="A5A5A5"/>
            </w:tcBorders>
            <w:shd w:val="clear" w:color="000000" w:fill="auto"/>
          </w:tcPr>
          <w:p w14:paraId="27BCE930" w14:textId="5641AF5D"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54AAB8F" w14:textId="30F1653E"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FF7D83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425081" w14:textId="0473B720" w:rsidR="00F37E17" w:rsidRPr="00E7482D" w:rsidRDefault="00F37E17" w:rsidP="00F37E17">
            <w:pPr>
              <w:pStyle w:val="TAL"/>
              <w:rPr>
                <w:rFonts w:cs="Arial"/>
                <w:sz w:val="16"/>
                <w:szCs w:val="16"/>
              </w:rPr>
            </w:pPr>
            <w:r w:rsidRPr="00E7482D">
              <w:rPr>
                <w:rFonts w:cs="Arial"/>
                <w:sz w:val="16"/>
                <w:szCs w:val="16"/>
              </w:rPr>
              <w:t>R2-2011075</w:t>
            </w:r>
          </w:p>
        </w:tc>
        <w:tc>
          <w:tcPr>
            <w:tcW w:w="3038" w:type="dxa"/>
            <w:tcBorders>
              <w:top w:val="single" w:sz="4" w:space="0" w:color="A5A5A5"/>
              <w:left w:val="nil"/>
              <w:bottom w:val="single" w:sz="4" w:space="0" w:color="A5A5A5"/>
              <w:right w:val="single" w:sz="4" w:space="0" w:color="A5A5A5"/>
            </w:tcBorders>
            <w:shd w:val="clear" w:color="auto" w:fill="auto"/>
          </w:tcPr>
          <w:p w14:paraId="6917685C" w14:textId="33C3E36D" w:rsidR="00F37E17" w:rsidRPr="00E7482D" w:rsidRDefault="00F37E17" w:rsidP="00F37E17">
            <w:pPr>
              <w:pStyle w:val="TAL"/>
              <w:rPr>
                <w:rFonts w:cs="Arial"/>
                <w:sz w:val="16"/>
                <w:szCs w:val="16"/>
              </w:rPr>
            </w:pPr>
            <w:r w:rsidRPr="00E7482D">
              <w:rPr>
                <w:rFonts w:cs="Arial"/>
                <w:sz w:val="16"/>
                <w:szCs w:val="16"/>
              </w:rPr>
              <w:t>Configured Grant related MAC CR for IIoT</w:t>
            </w:r>
          </w:p>
        </w:tc>
        <w:tc>
          <w:tcPr>
            <w:tcW w:w="1666" w:type="dxa"/>
            <w:tcBorders>
              <w:top w:val="single" w:sz="4" w:space="0" w:color="A5A5A5"/>
              <w:left w:val="nil"/>
              <w:bottom w:val="single" w:sz="4" w:space="0" w:color="A5A5A5"/>
              <w:right w:val="single" w:sz="4" w:space="0" w:color="A5A5A5"/>
            </w:tcBorders>
            <w:shd w:val="clear" w:color="auto" w:fill="auto"/>
          </w:tcPr>
          <w:p w14:paraId="420B893B" w14:textId="5C1BEC62" w:rsidR="00F37E17" w:rsidRPr="00E7482D" w:rsidRDefault="00F37E17" w:rsidP="00F37E17">
            <w:pPr>
              <w:pStyle w:val="TAL"/>
              <w:rPr>
                <w:rFonts w:cs="Arial"/>
                <w:sz w:val="16"/>
                <w:szCs w:val="16"/>
              </w:rPr>
            </w:pPr>
            <w:r w:rsidRPr="00E7482D">
              <w:rPr>
                <w:rFonts w:cs="Arial"/>
                <w:sz w:val="16"/>
                <w:szCs w:val="16"/>
              </w:rPr>
              <w:t>Nokia</w:t>
            </w:r>
            <w:r w:rsidR="00BF2AD1" w:rsidRPr="00BF2AD1">
              <w:rPr>
                <w:rFonts w:cs="Arial"/>
                <w:sz w:val="16"/>
                <w:szCs w:val="16"/>
              </w:rPr>
              <w:t>, Nokia Shanghai Bell, Ericsson, Samsung</w:t>
            </w:r>
          </w:p>
        </w:tc>
        <w:tc>
          <w:tcPr>
            <w:tcW w:w="822" w:type="dxa"/>
            <w:tcBorders>
              <w:top w:val="single" w:sz="4" w:space="0" w:color="A5A5A5"/>
              <w:left w:val="nil"/>
              <w:bottom w:val="single" w:sz="4" w:space="0" w:color="A5A5A5"/>
              <w:right w:val="single" w:sz="4" w:space="0" w:color="A5A5A5"/>
            </w:tcBorders>
            <w:shd w:val="clear" w:color="auto" w:fill="auto"/>
          </w:tcPr>
          <w:p w14:paraId="4F9C8748" w14:textId="51681EF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2FEAFBF" w14:textId="560C6AB9"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3FA8FD04" w14:textId="36AD98B2"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50FF58FF" w14:textId="39B9F7ED" w:rsidR="00F37E17" w:rsidRPr="00E7482D" w:rsidRDefault="00F37E17" w:rsidP="00F37E17">
            <w:pPr>
              <w:pStyle w:val="TAL"/>
              <w:rPr>
                <w:rFonts w:cs="Arial"/>
                <w:sz w:val="16"/>
                <w:szCs w:val="16"/>
              </w:rPr>
            </w:pPr>
            <w:r w:rsidRPr="00E7482D">
              <w:rPr>
                <w:rFonts w:cs="Arial"/>
                <w:sz w:val="16"/>
                <w:szCs w:val="16"/>
              </w:rPr>
              <w:t>0997</w:t>
            </w:r>
          </w:p>
        </w:tc>
        <w:tc>
          <w:tcPr>
            <w:tcW w:w="690" w:type="dxa"/>
            <w:tcBorders>
              <w:top w:val="single" w:sz="4" w:space="0" w:color="A5A5A5"/>
              <w:left w:val="nil"/>
              <w:bottom w:val="single" w:sz="4" w:space="0" w:color="A5A5A5"/>
              <w:right w:val="single" w:sz="4" w:space="0" w:color="A5A5A5"/>
            </w:tcBorders>
            <w:shd w:val="clear" w:color="000000" w:fill="auto"/>
          </w:tcPr>
          <w:p w14:paraId="6F06009B" w14:textId="2E69120B"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54522F92" w14:textId="0FE60CC3"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7FC29D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22EB091" w14:textId="6888914F" w:rsidR="00F37E17" w:rsidRPr="00E7482D" w:rsidRDefault="00F37E17" w:rsidP="00F37E17">
            <w:pPr>
              <w:pStyle w:val="TAL"/>
              <w:rPr>
                <w:rFonts w:cs="Arial"/>
                <w:sz w:val="16"/>
                <w:szCs w:val="16"/>
              </w:rPr>
            </w:pPr>
            <w:r w:rsidRPr="00E7482D">
              <w:rPr>
                <w:rFonts w:cs="Arial"/>
                <w:sz w:val="16"/>
                <w:szCs w:val="16"/>
              </w:rPr>
              <w:t>R2-2011078</w:t>
            </w:r>
          </w:p>
        </w:tc>
        <w:tc>
          <w:tcPr>
            <w:tcW w:w="3038" w:type="dxa"/>
            <w:tcBorders>
              <w:top w:val="single" w:sz="4" w:space="0" w:color="A5A5A5"/>
              <w:left w:val="nil"/>
              <w:bottom w:val="single" w:sz="4" w:space="0" w:color="A5A5A5"/>
              <w:right w:val="single" w:sz="4" w:space="0" w:color="A5A5A5"/>
            </w:tcBorders>
            <w:shd w:val="clear" w:color="auto" w:fill="auto"/>
          </w:tcPr>
          <w:p w14:paraId="24386473" w14:textId="41EDA190" w:rsidR="00F37E17" w:rsidRPr="00E7482D" w:rsidRDefault="00F37E17" w:rsidP="00F37E17">
            <w:pPr>
              <w:pStyle w:val="TAL"/>
              <w:rPr>
                <w:rFonts w:cs="Arial"/>
                <w:sz w:val="16"/>
                <w:szCs w:val="16"/>
              </w:rPr>
            </w:pPr>
            <w:r w:rsidRPr="00E7482D">
              <w:rPr>
                <w:rFonts w:cs="Arial"/>
                <w:sz w:val="16"/>
                <w:szCs w:val="16"/>
              </w:rPr>
              <w:t>Correction on ROHC configuration</w:t>
            </w:r>
          </w:p>
        </w:tc>
        <w:tc>
          <w:tcPr>
            <w:tcW w:w="1666" w:type="dxa"/>
            <w:tcBorders>
              <w:top w:val="single" w:sz="4" w:space="0" w:color="A5A5A5"/>
              <w:left w:val="nil"/>
              <w:bottom w:val="single" w:sz="4" w:space="0" w:color="A5A5A5"/>
              <w:right w:val="single" w:sz="4" w:space="0" w:color="A5A5A5"/>
            </w:tcBorders>
            <w:shd w:val="clear" w:color="auto" w:fill="auto"/>
          </w:tcPr>
          <w:p w14:paraId="227244FB" w14:textId="545BD951"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4CD0350" w14:textId="3C62A2DD"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804DB66" w14:textId="528237AF"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D618889" w14:textId="07844360" w:rsidR="00F37E17" w:rsidRPr="00E7482D" w:rsidRDefault="00F37E17" w:rsidP="00F37E17">
            <w:pPr>
              <w:pStyle w:val="TAL"/>
              <w:rPr>
                <w:rFonts w:cs="Arial"/>
                <w:sz w:val="16"/>
                <w:szCs w:val="16"/>
              </w:rPr>
            </w:pPr>
            <w:r w:rsidRPr="00E7482D">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71BFB740" w14:textId="781965A1" w:rsidR="00F37E17" w:rsidRPr="00E7482D" w:rsidRDefault="00F37E17" w:rsidP="00F37E17">
            <w:pPr>
              <w:pStyle w:val="TAL"/>
              <w:rPr>
                <w:rFonts w:cs="Arial"/>
                <w:sz w:val="16"/>
                <w:szCs w:val="16"/>
              </w:rPr>
            </w:pPr>
            <w:r w:rsidRPr="00E7482D">
              <w:rPr>
                <w:rFonts w:cs="Arial"/>
                <w:sz w:val="16"/>
                <w:szCs w:val="16"/>
              </w:rPr>
              <w:t>4470</w:t>
            </w:r>
          </w:p>
        </w:tc>
        <w:tc>
          <w:tcPr>
            <w:tcW w:w="690" w:type="dxa"/>
            <w:tcBorders>
              <w:top w:val="single" w:sz="4" w:space="0" w:color="A5A5A5"/>
              <w:left w:val="nil"/>
              <w:bottom w:val="single" w:sz="4" w:space="0" w:color="A5A5A5"/>
              <w:right w:val="single" w:sz="4" w:space="0" w:color="A5A5A5"/>
            </w:tcBorders>
            <w:shd w:val="clear" w:color="000000" w:fill="auto"/>
          </w:tcPr>
          <w:p w14:paraId="62E5F707" w14:textId="015CD4B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B42AD39" w14:textId="61583FD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17C9D0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FDDF78B" w14:textId="041132D6" w:rsidR="00F37E17" w:rsidRPr="00E7482D" w:rsidRDefault="00F37E17" w:rsidP="00F37E17">
            <w:pPr>
              <w:pStyle w:val="TAL"/>
              <w:rPr>
                <w:rFonts w:cs="Arial"/>
                <w:sz w:val="16"/>
                <w:szCs w:val="16"/>
              </w:rPr>
            </w:pPr>
            <w:r w:rsidRPr="00E7482D">
              <w:rPr>
                <w:rFonts w:cs="Arial"/>
                <w:sz w:val="16"/>
                <w:szCs w:val="16"/>
              </w:rPr>
              <w:t>R2-2011080</w:t>
            </w:r>
          </w:p>
        </w:tc>
        <w:tc>
          <w:tcPr>
            <w:tcW w:w="3038" w:type="dxa"/>
            <w:tcBorders>
              <w:top w:val="single" w:sz="4" w:space="0" w:color="A5A5A5"/>
              <w:left w:val="nil"/>
              <w:bottom w:val="single" w:sz="4" w:space="0" w:color="A5A5A5"/>
              <w:right w:val="single" w:sz="4" w:space="0" w:color="A5A5A5"/>
            </w:tcBorders>
            <w:shd w:val="clear" w:color="auto" w:fill="auto"/>
          </w:tcPr>
          <w:p w14:paraId="616E728D" w14:textId="1E3E8785" w:rsidR="00F37E17" w:rsidRPr="00E7482D" w:rsidRDefault="00F37E17" w:rsidP="00F37E17">
            <w:pPr>
              <w:pStyle w:val="TAL"/>
              <w:rPr>
                <w:rFonts w:cs="Arial"/>
                <w:sz w:val="16"/>
                <w:szCs w:val="16"/>
              </w:rPr>
            </w:pPr>
            <w:r w:rsidRPr="00E7482D">
              <w:rPr>
                <w:rFonts w:cs="Arial"/>
                <w:sz w:val="16"/>
                <w:szCs w:val="16"/>
              </w:rPr>
              <w:t>Correction on lch-CellRestriction</w:t>
            </w:r>
          </w:p>
        </w:tc>
        <w:tc>
          <w:tcPr>
            <w:tcW w:w="1666" w:type="dxa"/>
            <w:tcBorders>
              <w:top w:val="single" w:sz="4" w:space="0" w:color="A5A5A5"/>
              <w:left w:val="nil"/>
              <w:bottom w:val="single" w:sz="4" w:space="0" w:color="A5A5A5"/>
              <w:right w:val="single" w:sz="4" w:space="0" w:color="A5A5A5"/>
            </w:tcBorders>
            <w:shd w:val="clear" w:color="auto" w:fill="auto"/>
          </w:tcPr>
          <w:p w14:paraId="652D6A01" w14:textId="5FE1BB1A"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A489FF4" w14:textId="19ECFF48"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F2D0338" w14:textId="5DDDFD97" w:rsidR="00F37E17" w:rsidRPr="00E7482D" w:rsidRDefault="00F37E17" w:rsidP="00F37E17">
            <w:pPr>
              <w:pStyle w:val="TAL"/>
              <w:rPr>
                <w:rFonts w:cs="Arial"/>
                <w:sz w:val="16"/>
                <w:szCs w:val="16"/>
              </w:rPr>
            </w:pPr>
            <w:r w:rsidRPr="00E7482D">
              <w:rPr>
                <w:rFonts w:cs="Arial"/>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2CE1624C" w14:textId="11974959" w:rsidR="00F37E17" w:rsidRPr="00E7482D" w:rsidRDefault="00F37E17" w:rsidP="00F37E17">
            <w:pPr>
              <w:pStyle w:val="TAL"/>
              <w:rPr>
                <w:rFonts w:cs="Arial"/>
                <w:sz w:val="16"/>
                <w:szCs w:val="16"/>
              </w:rPr>
            </w:pPr>
            <w:r w:rsidRPr="00E7482D">
              <w:rPr>
                <w:rFonts w:cs="Arial"/>
                <w:sz w:val="16"/>
                <w:szCs w:val="16"/>
              </w:rPr>
              <w:t>TEI15,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5D84C743" w14:textId="73E59985" w:rsidR="00F37E17" w:rsidRPr="00E7482D" w:rsidRDefault="00F37E17" w:rsidP="00F37E17">
            <w:pPr>
              <w:pStyle w:val="TAL"/>
              <w:rPr>
                <w:rFonts w:cs="Arial"/>
                <w:sz w:val="16"/>
                <w:szCs w:val="16"/>
              </w:rPr>
            </w:pPr>
            <w:r w:rsidRPr="00E7482D">
              <w:rPr>
                <w:rFonts w:cs="Arial"/>
                <w:sz w:val="16"/>
                <w:szCs w:val="16"/>
              </w:rPr>
              <w:t>1511</w:t>
            </w:r>
          </w:p>
        </w:tc>
        <w:tc>
          <w:tcPr>
            <w:tcW w:w="690" w:type="dxa"/>
            <w:tcBorders>
              <w:top w:val="single" w:sz="4" w:space="0" w:color="A5A5A5"/>
              <w:left w:val="nil"/>
              <w:bottom w:val="single" w:sz="4" w:space="0" w:color="A5A5A5"/>
              <w:right w:val="single" w:sz="4" w:space="0" w:color="A5A5A5"/>
            </w:tcBorders>
            <w:shd w:val="clear" w:color="000000" w:fill="auto"/>
          </w:tcPr>
          <w:p w14:paraId="49DD4462" w14:textId="4A3F7A6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89544C9" w14:textId="0046A6D8"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828A8C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4A1C0E2" w14:textId="4AC89C24" w:rsidR="00F37E17" w:rsidRPr="00E7482D" w:rsidRDefault="00F37E17" w:rsidP="00F37E17">
            <w:pPr>
              <w:pStyle w:val="TAL"/>
              <w:rPr>
                <w:rFonts w:cs="Arial"/>
                <w:sz w:val="16"/>
                <w:szCs w:val="16"/>
              </w:rPr>
            </w:pPr>
            <w:r w:rsidRPr="00E7482D">
              <w:rPr>
                <w:rFonts w:cs="Arial"/>
                <w:sz w:val="16"/>
                <w:szCs w:val="16"/>
              </w:rPr>
              <w:t>R2-2011082</w:t>
            </w:r>
          </w:p>
        </w:tc>
        <w:tc>
          <w:tcPr>
            <w:tcW w:w="3038" w:type="dxa"/>
            <w:tcBorders>
              <w:top w:val="single" w:sz="4" w:space="0" w:color="A5A5A5"/>
              <w:left w:val="nil"/>
              <w:bottom w:val="single" w:sz="4" w:space="0" w:color="A5A5A5"/>
              <w:right w:val="single" w:sz="4" w:space="0" w:color="A5A5A5"/>
            </w:tcBorders>
            <w:shd w:val="clear" w:color="auto" w:fill="auto"/>
          </w:tcPr>
          <w:p w14:paraId="0C716AAF" w14:textId="63951860" w:rsidR="00F37E17" w:rsidRPr="00E7482D" w:rsidRDefault="00F37E17" w:rsidP="00F37E17">
            <w:pPr>
              <w:pStyle w:val="TAL"/>
              <w:rPr>
                <w:rFonts w:cs="Arial"/>
                <w:sz w:val="16"/>
                <w:szCs w:val="16"/>
              </w:rPr>
            </w:pPr>
            <w:r w:rsidRPr="00E7482D">
              <w:rPr>
                <w:rFonts w:cs="Arial"/>
                <w:sz w:val="16"/>
                <w:szCs w:val="16"/>
              </w:rPr>
              <w:t>Removing contradiction on number of FSpUCC and FSpDCC</w:t>
            </w:r>
          </w:p>
        </w:tc>
        <w:tc>
          <w:tcPr>
            <w:tcW w:w="1666" w:type="dxa"/>
            <w:tcBorders>
              <w:top w:val="single" w:sz="4" w:space="0" w:color="A5A5A5"/>
              <w:left w:val="nil"/>
              <w:bottom w:val="single" w:sz="4" w:space="0" w:color="A5A5A5"/>
              <w:right w:val="single" w:sz="4" w:space="0" w:color="A5A5A5"/>
            </w:tcBorders>
            <w:shd w:val="clear" w:color="auto" w:fill="auto"/>
          </w:tcPr>
          <w:p w14:paraId="7616611C" w14:textId="69D50A4B" w:rsidR="00F37E17" w:rsidRPr="00E7482D" w:rsidRDefault="00F37E17" w:rsidP="00F37E17">
            <w:pPr>
              <w:pStyle w:val="TAL"/>
              <w:rPr>
                <w:rFonts w:cs="Arial"/>
                <w:sz w:val="16"/>
                <w:szCs w:val="16"/>
              </w:rPr>
            </w:pPr>
            <w:r w:rsidRPr="00E7482D">
              <w:rPr>
                <w:rFonts w:cs="Arial"/>
                <w:sz w:val="16"/>
                <w:szCs w:val="16"/>
              </w:rPr>
              <w:t>Ericsson, Nokia, Nokia Shanghai-Bell</w:t>
            </w:r>
          </w:p>
        </w:tc>
        <w:tc>
          <w:tcPr>
            <w:tcW w:w="822" w:type="dxa"/>
            <w:tcBorders>
              <w:top w:val="single" w:sz="4" w:space="0" w:color="A5A5A5"/>
              <w:left w:val="nil"/>
              <w:bottom w:val="single" w:sz="4" w:space="0" w:color="A5A5A5"/>
              <w:right w:val="single" w:sz="4" w:space="0" w:color="A5A5A5"/>
            </w:tcBorders>
            <w:shd w:val="clear" w:color="auto" w:fill="auto"/>
          </w:tcPr>
          <w:p w14:paraId="53986F73" w14:textId="2A46EAD7"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19F8676C" w14:textId="6A27EFA3"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69A44923" w14:textId="21A56509"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E96B8AD" w14:textId="66B1E65A" w:rsidR="00F37E17" w:rsidRPr="00E7482D" w:rsidRDefault="00F37E17" w:rsidP="00F37E17">
            <w:pPr>
              <w:pStyle w:val="TAL"/>
              <w:rPr>
                <w:rFonts w:cs="Arial"/>
                <w:sz w:val="16"/>
                <w:szCs w:val="16"/>
              </w:rPr>
            </w:pPr>
            <w:r w:rsidRPr="00E7482D">
              <w:rPr>
                <w:rFonts w:cs="Arial"/>
                <w:sz w:val="16"/>
                <w:szCs w:val="16"/>
              </w:rPr>
              <w:t>0452</w:t>
            </w:r>
          </w:p>
        </w:tc>
        <w:tc>
          <w:tcPr>
            <w:tcW w:w="690" w:type="dxa"/>
            <w:tcBorders>
              <w:top w:val="single" w:sz="4" w:space="0" w:color="A5A5A5"/>
              <w:left w:val="nil"/>
              <w:bottom w:val="single" w:sz="4" w:space="0" w:color="A5A5A5"/>
              <w:right w:val="single" w:sz="4" w:space="0" w:color="A5A5A5"/>
            </w:tcBorders>
            <w:shd w:val="clear" w:color="000000" w:fill="auto"/>
          </w:tcPr>
          <w:p w14:paraId="5737B371" w14:textId="51DEECDA"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EEBD3CA" w14:textId="70313F15"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C890FC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DF9D35" w14:textId="3C17D610" w:rsidR="00F37E17" w:rsidRPr="00E7482D" w:rsidRDefault="00F37E17" w:rsidP="00F37E17">
            <w:pPr>
              <w:pStyle w:val="TAL"/>
              <w:rPr>
                <w:rFonts w:cs="Arial"/>
                <w:sz w:val="16"/>
                <w:szCs w:val="16"/>
              </w:rPr>
            </w:pPr>
            <w:r w:rsidRPr="00E7482D">
              <w:rPr>
                <w:rFonts w:cs="Arial"/>
                <w:sz w:val="16"/>
                <w:szCs w:val="16"/>
              </w:rPr>
              <w:t>R2-2011083</w:t>
            </w:r>
          </w:p>
        </w:tc>
        <w:tc>
          <w:tcPr>
            <w:tcW w:w="3038" w:type="dxa"/>
            <w:tcBorders>
              <w:top w:val="single" w:sz="4" w:space="0" w:color="A5A5A5"/>
              <w:left w:val="nil"/>
              <w:bottom w:val="single" w:sz="4" w:space="0" w:color="A5A5A5"/>
              <w:right w:val="single" w:sz="4" w:space="0" w:color="A5A5A5"/>
            </w:tcBorders>
            <w:shd w:val="clear" w:color="auto" w:fill="auto"/>
          </w:tcPr>
          <w:p w14:paraId="0F9EB59A" w14:textId="5D73EC11" w:rsidR="00F37E17" w:rsidRPr="00E7482D" w:rsidRDefault="00F37E17" w:rsidP="00F37E17">
            <w:pPr>
              <w:pStyle w:val="TAL"/>
              <w:rPr>
                <w:rFonts w:cs="Arial"/>
                <w:sz w:val="16"/>
                <w:szCs w:val="16"/>
              </w:rPr>
            </w:pPr>
            <w:r w:rsidRPr="00E7482D">
              <w:rPr>
                <w:rFonts w:cs="Arial"/>
                <w:sz w:val="16"/>
                <w:szCs w:val="16"/>
              </w:rPr>
              <w:t>Removing contradiction on number of FSpUCC and FSpDCC</w:t>
            </w:r>
          </w:p>
        </w:tc>
        <w:tc>
          <w:tcPr>
            <w:tcW w:w="1666" w:type="dxa"/>
            <w:tcBorders>
              <w:top w:val="single" w:sz="4" w:space="0" w:color="A5A5A5"/>
              <w:left w:val="nil"/>
              <w:bottom w:val="single" w:sz="4" w:space="0" w:color="A5A5A5"/>
              <w:right w:val="single" w:sz="4" w:space="0" w:color="A5A5A5"/>
            </w:tcBorders>
            <w:shd w:val="clear" w:color="auto" w:fill="auto"/>
          </w:tcPr>
          <w:p w14:paraId="56A98306" w14:textId="43343592" w:rsidR="00F37E17" w:rsidRPr="00E7482D" w:rsidRDefault="00F37E17" w:rsidP="00F37E17">
            <w:pPr>
              <w:pStyle w:val="TAL"/>
              <w:rPr>
                <w:rFonts w:cs="Arial"/>
                <w:sz w:val="16"/>
                <w:szCs w:val="16"/>
              </w:rPr>
            </w:pPr>
            <w:r w:rsidRPr="00E7482D">
              <w:rPr>
                <w:rFonts w:cs="Arial"/>
                <w:sz w:val="16"/>
                <w:szCs w:val="16"/>
              </w:rPr>
              <w:t>Ericsson, Nokia, Nokia Shanghai-Bell</w:t>
            </w:r>
          </w:p>
        </w:tc>
        <w:tc>
          <w:tcPr>
            <w:tcW w:w="822" w:type="dxa"/>
            <w:tcBorders>
              <w:top w:val="single" w:sz="4" w:space="0" w:color="A5A5A5"/>
              <w:left w:val="nil"/>
              <w:bottom w:val="single" w:sz="4" w:space="0" w:color="A5A5A5"/>
              <w:right w:val="single" w:sz="4" w:space="0" w:color="A5A5A5"/>
            </w:tcBorders>
            <w:shd w:val="clear" w:color="auto" w:fill="auto"/>
          </w:tcPr>
          <w:p w14:paraId="40147238" w14:textId="1517FAC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B6E9D8A" w14:textId="0FAA3EDF"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D9EB71D" w14:textId="5345805A"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CE3904E" w14:textId="491480C8" w:rsidR="00F37E17" w:rsidRPr="00E7482D" w:rsidRDefault="00F37E17" w:rsidP="00F37E17">
            <w:pPr>
              <w:pStyle w:val="TAL"/>
              <w:rPr>
                <w:rFonts w:cs="Arial"/>
                <w:sz w:val="16"/>
                <w:szCs w:val="16"/>
              </w:rPr>
            </w:pPr>
            <w:r w:rsidRPr="00E7482D">
              <w:rPr>
                <w:rFonts w:cs="Arial"/>
                <w:sz w:val="16"/>
                <w:szCs w:val="16"/>
              </w:rPr>
              <w:t>0453</w:t>
            </w:r>
          </w:p>
        </w:tc>
        <w:tc>
          <w:tcPr>
            <w:tcW w:w="690" w:type="dxa"/>
            <w:tcBorders>
              <w:top w:val="single" w:sz="4" w:space="0" w:color="A5A5A5"/>
              <w:left w:val="nil"/>
              <w:bottom w:val="single" w:sz="4" w:space="0" w:color="A5A5A5"/>
              <w:right w:val="single" w:sz="4" w:space="0" w:color="A5A5A5"/>
            </w:tcBorders>
            <w:shd w:val="clear" w:color="000000" w:fill="auto"/>
          </w:tcPr>
          <w:p w14:paraId="6123BFB9" w14:textId="329D638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37F0FAC" w14:textId="5AFF2673"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42A5187F"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758FC1" w14:textId="3620B31A" w:rsidR="00F37E17" w:rsidRPr="00E7482D" w:rsidRDefault="00F37E17" w:rsidP="00F37E17">
            <w:pPr>
              <w:pStyle w:val="TAL"/>
              <w:rPr>
                <w:rFonts w:cs="Arial"/>
                <w:sz w:val="16"/>
                <w:szCs w:val="16"/>
              </w:rPr>
            </w:pPr>
            <w:r w:rsidRPr="00E7482D">
              <w:rPr>
                <w:rFonts w:cs="Arial"/>
                <w:sz w:val="16"/>
                <w:szCs w:val="16"/>
              </w:rPr>
              <w:t>R2-2011086</w:t>
            </w:r>
          </w:p>
        </w:tc>
        <w:tc>
          <w:tcPr>
            <w:tcW w:w="3038" w:type="dxa"/>
            <w:tcBorders>
              <w:top w:val="single" w:sz="4" w:space="0" w:color="A5A5A5"/>
              <w:left w:val="nil"/>
              <w:bottom w:val="single" w:sz="4" w:space="0" w:color="A5A5A5"/>
              <w:right w:val="single" w:sz="4" w:space="0" w:color="A5A5A5"/>
            </w:tcBorders>
            <w:shd w:val="clear" w:color="auto" w:fill="auto"/>
          </w:tcPr>
          <w:p w14:paraId="7918AFE2" w14:textId="5097793C" w:rsidR="00F37E17" w:rsidRPr="00E7482D" w:rsidRDefault="00F37E17" w:rsidP="00F37E17">
            <w:pPr>
              <w:pStyle w:val="TAL"/>
              <w:rPr>
                <w:rFonts w:cs="Arial"/>
                <w:sz w:val="16"/>
                <w:szCs w:val="16"/>
              </w:rPr>
            </w:pPr>
            <w:r w:rsidRPr="00E7482D">
              <w:rPr>
                <w:rFonts w:cs="Arial"/>
                <w:sz w:val="16"/>
                <w:szCs w:val="16"/>
              </w:rPr>
              <w:t>Minor changes collected by Rapporteur</w:t>
            </w:r>
          </w:p>
        </w:tc>
        <w:tc>
          <w:tcPr>
            <w:tcW w:w="1666" w:type="dxa"/>
            <w:tcBorders>
              <w:top w:val="single" w:sz="4" w:space="0" w:color="A5A5A5"/>
              <w:left w:val="nil"/>
              <w:bottom w:val="single" w:sz="4" w:space="0" w:color="A5A5A5"/>
              <w:right w:val="single" w:sz="4" w:space="0" w:color="A5A5A5"/>
            </w:tcBorders>
            <w:shd w:val="clear" w:color="auto" w:fill="auto"/>
          </w:tcPr>
          <w:p w14:paraId="432069F6" w14:textId="5E12CCB6"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4D8DDBC2" w14:textId="539F904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6346FB3" w14:textId="52A3718B"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4AE1825" w14:textId="2398A9B6" w:rsidR="00F37E17" w:rsidRPr="00E7482D" w:rsidRDefault="00F37E17" w:rsidP="00F37E17">
            <w:pPr>
              <w:pStyle w:val="TAL"/>
              <w:rPr>
                <w:rFonts w:cs="Arial"/>
                <w:sz w:val="16"/>
                <w:szCs w:val="16"/>
              </w:rPr>
            </w:pPr>
            <w:r w:rsidRPr="00E7482D">
              <w:rPr>
                <w:rFonts w:cs="Arial"/>
                <w:sz w:val="16"/>
                <w:szCs w:val="16"/>
              </w:rPr>
              <w:t>NB_IOTenh3-Core, LTE_eMTC5-Core, HetNet_eMOB_LTE-Core</w:t>
            </w:r>
          </w:p>
        </w:tc>
        <w:tc>
          <w:tcPr>
            <w:tcW w:w="572" w:type="dxa"/>
            <w:tcBorders>
              <w:top w:val="single" w:sz="4" w:space="0" w:color="A5A5A5"/>
              <w:left w:val="nil"/>
              <w:bottom w:val="single" w:sz="4" w:space="0" w:color="A5A5A5"/>
              <w:right w:val="single" w:sz="4" w:space="0" w:color="A5A5A5"/>
            </w:tcBorders>
            <w:shd w:val="clear" w:color="000000" w:fill="auto"/>
          </w:tcPr>
          <w:p w14:paraId="15E10F6C" w14:textId="32B3785F" w:rsidR="00F37E17" w:rsidRPr="00E7482D" w:rsidRDefault="00F37E17" w:rsidP="00F37E17">
            <w:pPr>
              <w:pStyle w:val="TAL"/>
              <w:rPr>
                <w:rFonts w:cs="Arial"/>
                <w:sz w:val="16"/>
                <w:szCs w:val="16"/>
              </w:rPr>
            </w:pPr>
            <w:r w:rsidRPr="00E7482D">
              <w:rPr>
                <w:rFonts w:cs="Arial"/>
                <w:sz w:val="16"/>
                <w:szCs w:val="16"/>
              </w:rPr>
              <w:t>4472</w:t>
            </w:r>
          </w:p>
        </w:tc>
        <w:tc>
          <w:tcPr>
            <w:tcW w:w="690" w:type="dxa"/>
            <w:tcBorders>
              <w:top w:val="single" w:sz="4" w:space="0" w:color="A5A5A5"/>
              <w:left w:val="nil"/>
              <w:bottom w:val="single" w:sz="4" w:space="0" w:color="A5A5A5"/>
              <w:right w:val="single" w:sz="4" w:space="0" w:color="A5A5A5"/>
            </w:tcBorders>
            <w:shd w:val="clear" w:color="000000" w:fill="auto"/>
          </w:tcPr>
          <w:p w14:paraId="76195CC0" w14:textId="2A1D9267"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6082CA2" w14:textId="4B86549B"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CC0EA4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2A98B37" w14:textId="1E585D9E" w:rsidR="00F37E17" w:rsidRPr="00E7482D" w:rsidRDefault="00F37E17" w:rsidP="00F37E17">
            <w:pPr>
              <w:pStyle w:val="TAL"/>
              <w:rPr>
                <w:rFonts w:cs="Arial"/>
                <w:sz w:val="16"/>
                <w:szCs w:val="16"/>
              </w:rPr>
            </w:pPr>
            <w:r w:rsidRPr="00E7482D">
              <w:rPr>
                <w:rFonts w:cs="Arial"/>
                <w:sz w:val="16"/>
                <w:szCs w:val="16"/>
              </w:rPr>
              <w:t>R2-2011087</w:t>
            </w:r>
          </w:p>
        </w:tc>
        <w:tc>
          <w:tcPr>
            <w:tcW w:w="3038" w:type="dxa"/>
            <w:tcBorders>
              <w:top w:val="single" w:sz="4" w:space="0" w:color="A5A5A5"/>
              <w:left w:val="nil"/>
              <w:bottom w:val="single" w:sz="4" w:space="0" w:color="A5A5A5"/>
              <w:right w:val="single" w:sz="4" w:space="0" w:color="A5A5A5"/>
            </w:tcBorders>
            <w:shd w:val="clear" w:color="auto" w:fill="auto"/>
          </w:tcPr>
          <w:p w14:paraId="4D4E96F8" w14:textId="5E8EF9BE" w:rsidR="00F37E17" w:rsidRPr="00E7482D" w:rsidRDefault="00F37E17" w:rsidP="00F37E17">
            <w:pPr>
              <w:pStyle w:val="TAL"/>
              <w:rPr>
                <w:rFonts w:cs="Arial"/>
                <w:sz w:val="16"/>
                <w:szCs w:val="16"/>
              </w:rPr>
            </w:pPr>
            <w:r w:rsidRPr="00E7482D">
              <w:rPr>
                <w:rFonts w:cs="Arial"/>
                <w:sz w:val="16"/>
                <w:szCs w:val="16"/>
              </w:rPr>
              <w:t>Timing of direct SCell activation upon RRC configuration</w:t>
            </w:r>
          </w:p>
        </w:tc>
        <w:tc>
          <w:tcPr>
            <w:tcW w:w="1666" w:type="dxa"/>
            <w:tcBorders>
              <w:top w:val="single" w:sz="4" w:space="0" w:color="A5A5A5"/>
              <w:left w:val="nil"/>
              <w:bottom w:val="single" w:sz="4" w:space="0" w:color="A5A5A5"/>
              <w:right w:val="single" w:sz="4" w:space="0" w:color="A5A5A5"/>
            </w:tcBorders>
            <w:shd w:val="clear" w:color="auto" w:fill="auto"/>
          </w:tcPr>
          <w:p w14:paraId="5B0287B3" w14:textId="2E0FE2FD"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B1CD58B" w14:textId="40DEB24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C38DE1B" w14:textId="2672B838"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CAD9CE1" w14:textId="2727B120"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B68534F" w14:textId="76F517B9" w:rsidR="00F37E17" w:rsidRPr="00E7482D" w:rsidRDefault="00F37E17" w:rsidP="00F37E17">
            <w:pPr>
              <w:pStyle w:val="TAL"/>
              <w:rPr>
                <w:rFonts w:cs="Arial"/>
                <w:sz w:val="16"/>
                <w:szCs w:val="16"/>
              </w:rPr>
            </w:pPr>
            <w:r w:rsidRPr="00E7482D">
              <w:rPr>
                <w:rFonts w:cs="Arial"/>
                <w:sz w:val="16"/>
                <w:szCs w:val="16"/>
              </w:rPr>
              <w:t>0956</w:t>
            </w:r>
          </w:p>
        </w:tc>
        <w:tc>
          <w:tcPr>
            <w:tcW w:w="690" w:type="dxa"/>
            <w:tcBorders>
              <w:top w:val="single" w:sz="4" w:space="0" w:color="A5A5A5"/>
              <w:left w:val="nil"/>
              <w:bottom w:val="single" w:sz="4" w:space="0" w:color="A5A5A5"/>
              <w:right w:val="single" w:sz="4" w:space="0" w:color="A5A5A5"/>
            </w:tcBorders>
            <w:shd w:val="clear" w:color="000000" w:fill="auto"/>
          </w:tcPr>
          <w:p w14:paraId="3C50C2EF" w14:textId="339C0F9D"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1531E60" w14:textId="050FDA2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368CC5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FE91989" w14:textId="5245CC6E" w:rsidR="00F37E17" w:rsidRPr="00E7482D" w:rsidRDefault="00F37E17" w:rsidP="00F37E17">
            <w:pPr>
              <w:pStyle w:val="TAL"/>
              <w:rPr>
                <w:rFonts w:cs="Arial"/>
                <w:sz w:val="16"/>
                <w:szCs w:val="16"/>
              </w:rPr>
            </w:pPr>
            <w:r w:rsidRPr="00E7482D">
              <w:rPr>
                <w:rFonts w:cs="Arial"/>
                <w:sz w:val="16"/>
                <w:szCs w:val="16"/>
              </w:rPr>
              <w:t>R2-2011088</w:t>
            </w:r>
          </w:p>
        </w:tc>
        <w:tc>
          <w:tcPr>
            <w:tcW w:w="3038" w:type="dxa"/>
            <w:tcBorders>
              <w:top w:val="single" w:sz="4" w:space="0" w:color="A5A5A5"/>
              <w:left w:val="nil"/>
              <w:bottom w:val="single" w:sz="4" w:space="0" w:color="A5A5A5"/>
              <w:right w:val="single" w:sz="4" w:space="0" w:color="A5A5A5"/>
            </w:tcBorders>
            <w:shd w:val="clear" w:color="auto" w:fill="auto"/>
          </w:tcPr>
          <w:p w14:paraId="6C857D80" w14:textId="79532813" w:rsidR="00F37E17" w:rsidRPr="00E7482D" w:rsidRDefault="00F37E17" w:rsidP="00F37E17">
            <w:pPr>
              <w:pStyle w:val="TAL"/>
              <w:rPr>
                <w:rFonts w:cs="Arial"/>
                <w:sz w:val="16"/>
                <w:szCs w:val="16"/>
              </w:rPr>
            </w:pPr>
            <w:r w:rsidRPr="00E7482D">
              <w:rPr>
                <w:rFonts w:cs="Arial"/>
                <w:sz w:val="16"/>
                <w:szCs w:val="16"/>
              </w:rPr>
              <w:t>Correction on early measurement capabilities</w:t>
            </w:r>
            <w:r w:rsidR="00BF2AD1" w:rsidRPr="00BF2AD1">
              <w:rPr>
                <w:rFonts w:cs="Arial"/>
                <w:sz w:val="16"/>
                <w:szCs w:val="16"/>
              </w:rPr>
              <w:t xml:space="preserve"> and descriptions</w:t>
            </w:r>
          </w:p>
        </w:tc>
        <w:tc>
          <w:tcPr>
            <w:tcW w:w="1666" w:type="dxa"/>
            <w:tcBorders>
              <w:top w:val="single" w:sz="4" w:space="0" w:color="A5A5A5"/>
              <w:left w:val="nil"/>
              <w:bottom w:val="single" w:sz="4" w:space="0" w:color="A5A5A5"/>
              <w:right w:val="single" w:sz="4" w:space="0" w:color="A5A5A5"/>
            </w:tcBorders>
            <w:shd w:val="clear" w:color="auto" w:fill="auto"/>
          </w:tcPr>
          <w:p w14:paraId="582C8472" w14:textId="4D9FDEDE" w:rsidR="00F37E17" w:rsidRPr="00E7482D" w:rsidRDefault="00F37E17" w:rsidP="00F37E17">
            <w:pPr>
              <w:pStyle w:val="TAL"/>
              <w:rPr>
                <w:rFonts w:cs="Arial"/>
                <w:sz w:val="16"/>
                <w:szCs w:val="16"/>
              </w:rPr>
            </w:pPr>
            <w:r w:rsidRPr="00E7482D">
              <w:rPr>
                <w:rFonts w:cs="Arial"/>
                <w:sz w:val="16"/>
                <w:szCs w:val="16"/>
              </w:rPr>
              <w:t>Ericsson</w:t>
            </w:r>
            <w:r w:rsidR="00BF2AD1" w:rsidRPr="00BF2AD1">
              <w:rPr>
                <w:rFonts w:cs="Arial"/>
                <w:sz w:val="16"/>
                <w:szCs w:val="16"/>
              </w:rPr>
              <w:t>, 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3EE1E773" w14:textId="55250E7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B78FF0A" w14:textId="30A4D640"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BDD21C9" w14:textId="11C84D73"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D65FF4D" w14:textId="21E90691" w:rsidR="00F37E17" w:rsidRPr="00E7482D" w:rsidRDefault="00F37E17" w:rsidP="00F37E17">
            <w:pPr>
              <w:pStyle w:val="TAL"/>
              <w:rPr>
                <w:rFonts w:cs="Arial"/>
                <w:sz w:val="16"/>
                <w:szCs w:val="16"/>
              </w:rPr>
            </w:pPr>
            <w:r w:rsidRPr="00E7482D">
              <w:rPr>
                <w:rFonts w:cs="Arial"/>
                <w:sz w:val="16"/>
                <w:szCs w:val="16"/>
              </w:rPr>
              <w:t>4493</w:t>
            </w:r>
          </w:p>
        </w:tc>
        <w:tc>
          <w:tcPr>
            <w:tcW w:w="690" w:type="dxa"/>
            <w:tcBorders>
              <w:top w:val="single" w:sz="4" w:space="0" w:color="A5A5A5"/>
              <w:left w:val="nil"/>
              <w:bottom w:val="single" w:sz="4" w:space="0" w:color="A5A5A5"/>
              <w:right w:val="single" w:sz="4" w:space="0" w:color="A5A5A5"/>
            </w:tcBorders>
            <w:shd w:val="clear" w:color="000000" w:fill="auto"/>
          </w:tcPr>
          <w:p w14:paraId="6CFFFA5F" w14:textId="03ADB003"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33500B4" w14:textId="3946139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4B6F27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673DC01" w14:textId="000274DA" w:rsidR="00F37E17" w:rsidRPr="00E7482D" w:rsidRDefault="00F37E17" w:rsidP="00F37E17">
            <w:pPr>
              <w:pStyle w:val="TAL"/>
              <w:rPr>
                <w:rFonts w:cs="Arial"/>
                <w:sz w:val="16"/>
                <w:szCs w:val="16"/>
              </w:rPr>
            </w:pPr>
            <w:r w:rsidRPr="00E7482D">
              <w:rPr>
                <w:rFonts w:cs="Arial"/>
                <w:sz w:val="16"/>
                <w:szCs w:val="16"/>
              </w:rPr>
              <w:t>R2-2011090</w:t>
            </w:r>
          </w:p>
        </w:tc>
        <w:tc>
          <w:tcPr>
            <w:tcW w:w="3038" w:type="dxa"/>
            <w:tcBorders>
              <w:top w:val="single" w:sz="4" w:space="0" w:color="A5A5A5"/>
              <w:left w:val="nil"/>
              <w:bottom w:val="single" w:sz="4" w:space="0" w:color="A5A5A5"/>
              <w:right w:val="single" w:sz="4" w:space="0" w:color="A5A5A5"/>
            </w:tcBorders>
            <w:shd w:val="clear" w:color="auto" w:fill="auto"/>
          </w:tcPr>
          <w:p w14:paraId="15CBE743" w14:textId="6E8EE4BB" w:rsidR="00F37E17" w:rsidRPr="00E7482D" w:rsidRDefault="00F37E17" w:rsidP="00F37E17">
            <w:pPr>
              <w:pStyle w:val="TAL"/>
              <w:rPr>
                <w:rFonts w:cs="Arial"/>
                <w:sz w:val="16"/>
                <w:szCs w:val="16"/>
              </w:rPr>
            </w:pPr>
            <w:r w:rsidRPr="00E7482D">
              <w:rPr>
                <w:rFonts w:cs="Arial"/>
                <w:sz w:val="16"/>
                <w:szCs w:val="16"/>
              </w:rPr>
              <w:t>Clarification to UE capabilities for non-contiguous intra-band CA</w:t>
            </w:r>
          </w:p>
        </w:tc>
        <w:tc>
          <w:tcPr>
            <w:tcW w:w="1666" w:type="dxa"/>
            <w:tcBorders>
              <w:top w:val="single" w:sz="4" w:space="0" w:color="A5A5A5"/>
              <w:left w:val="nil"/>
              <w:bottom w:val="single" w:sz="4" w:space="0" w:color="A5A5A5"/>
              <w:right w:val="single" w:sz="4" w:space="0" w:color="A5A5A5"/>
            </w:tcBorders>
            <w:shd w:val="clear" w:color="auto" w:fill="auto"/>
          </w:tcPr>
          <w:p w14:paraId="4A73A119" w14:textId="7AE9D4BD" w:rsidR="00F37E17" w:rsidRPr="00E7482D" w:rsidRDefault="00F37E17" w:rsidP="00F37E17">
            <w:pPr>
              <w:pStyle w:val="TAL"/>
              <w:rPr>
                <w:rFonts w:cs="Arial"/>
                <w:sz w:val="16"/>
                <w:szCs w:val="16"/>
              </w:rPr>
            </w:pPr>
            <w:r w:rsidRPr="00E7482D">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50F818EB" w14:textId="0A0F3ED4" w:rsidR="00F37E17" w:rsidRPr="00E7482D" w:rsidRDefault="00F37E17" w:rsidP="00F37E17">
            <w:pPr>
              <w:pStyle w:val="TAL"/>
              <w:rPr>
                <w:rFonts w:cs="Arial"/>
                <w:sz w:val="16"/>
                <w:szCs w:val="16"/>
              </w:rPr>
            </w:pPr>
            <w:r w:rsidRPr="00E7482D">
              <w:rPr>
                <w:rFonts w:cs="Arial"/>
                <w:sz w:val="16"/>
                <w:szCs w:val="16"/>
              </w:rPr>
              <w:t>Rel-12</w:t>
            </w:r>
          </w:p>
        </w:tc>
        <w:tc>
          <w:tcPr>
            <w:tcW w:w="720" w:type="dxa"/>
            <w:tcBorders>
              <w:top w:val="single" w:sz="4" w:space="0" w:color="A5A5A5"/>
              <w:left w:val="nil"/>
              <w:bottom w:val="single" w:sz="4" w:space="0" w:color="A5A5A5"/>
              <w:right w:val="single" w:sz="4" w:space="0" w:color="A5A5A5"/>
            </w:tcBorders>
            <w:shd w:val="clear" w:color="auto" w:fill="auto"/>
          </w:tcPr>
          <w:p w14:paraId="58E0CB3B" w14:textId="7DCC2825"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2E18ACC" w14:textId="50698F85" w:rsidR="00F37E17" w:rsidRPr="00E7482D" w:rsidRDefault="00F37E17" w:rsidP="00F37E17">
            <w:pPr>
              <w:pStyle w:val="TAL"/>
              <w:rPr>
                <w:rFonts w:cs="Arial"/>
                <w:sz w:val="16"/>
                <w:szCs w:val="16"/>
              </w:rPr>
            </w:pPr>
            <w:r w:rsidRPr="00E7482D">
              <w:rPr>
                <w:rFonts w:cs="Arial"/>
                <w:sz w:val="16"/>
                <w:szCs w:val="16"/>
              </w:rPr>
              <w:t>LTE_CA-Core, TEI12</w:t>
            </w:r>
          </w:p>
        </w:tc>
        <w:tc>
          <w:tcPr>
            <w:tcW w:w="572" w:type="dxa"/>
            <w:tcBorders>
              <w:top w:val="single" w:sz="4" w:space="0" w:color="A5A5A5"/>
              <w:left w:val="nil"/>
              <w:bottom w:val="single" w:sz="4" w:space="0" w:color="A5A5A5"/>
              <w:right w:val="single" w:sz="4" w:space="0" w:color="A5A5A5"/>
            </w:tcBorders>
            <w:shd w:val="clear" w:color="000000" w:fill="auto"/>
          </w:tcPr>
          <w:p w14:paraId="61969152" w14:textId="7CB3C617" w:rsidR="00F37E17" w:rsidRPr="00E7482D" w:rsidRDefault="00F37E17" w:rsidP="00F37E17">
            <w:pPr>
              <w:pStyle w:val="TAL"/>
              <w:rPr>
                <w:rFonts w:cs="Arial"/>
                <w:sz w:val="16"/>
                <w:szCs w:val="16"/>
              </w:rPr>
            </w:pPr>
            <w:r w:rsidRPr="00E7482D">
              <w:rPr>
                <w:rFonts w:cs="Arial"/>
                <w:sz w:val="16"/>
                <w:szCs w:val="16"/>
              </w:rPr>
              <w:t>4427</w:t>
            </w:r>
          </w:p>
        </w:tc>
        <w:tc>
          <w:tcPr>
            <w:tcW w:w="690" w:type="dxa"/>
            <w:tcBorders>
              <w:top w:val="single" w:sz="4" w:space="0" w:color="A5A5A5"/>
              <w:left w:val="nil"/>
              <w:bottom w:val="single" w:sz="4" w:space="0" w:color="A5A5A5"/>
              <w:right w:val="single" w:sz="4" w:space="0" w:color="A5A5A5"/>
            </w:tcBorders>
            <w:shd w:val="clear" w:color="000000" w:fill="auto"/>
          </w:tcPr>
          <w:p w14:paraId="6851CF21" w14:textId="17C36C53"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258404C0" w14:textId="3F1F6B5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752FC0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980D2B1" w14:textId="2E0F1E57" w:rsidR="00F37E17" w:rsidRPr="00E7482D" w:rsidRDefault="00F37E17" w:rsidP="00F37E17">
            <w:pPr>
              <w:pStyle w:val="TAL"/>
              <w:rPr>
                <w:rFonts w:cs="Arial"/>
                <w:sz w:val="16"/>
                <w:szCs w:val="16"/>
              </w:rPr>
            </w:pPr>
            <w:r w:rsidRPr="00E7482D">
              <w:rPr>
                <w:rFonts w:cs="Arial"/>
                <w:sz w:val="16"/>
                <w:szCs w:val="16"/>
              </w:rPr>
              <w:t>R2-2011091</w:t>
            </w:r>
          </w:p>
        </w:tc>
        <w:tc>
          <w:tcPr>
            <w:tcW w:w="3038" w:type="dxa"/>
            <w:tcBorders>
              <w:top w:val="single" w:sz="4" w:space="0" w:color="A5A5A5"/>
              <w:left w:val="nil"/>
              <w:bottom w:val="single" w:sz="4" w:space="0" w:color="A5A5A5"/>
              <w:right w:val="single" w:sz="4" w:space="0" w:color="A5A5A5"/>
            </w:tcBorders>
            <w:shd w:val="clear" w:color="auto" w:fill="auto"/>
          </w:tcPr>
          <w:p w14:paraId="2E1F95C3" w14:textId="68CEC12C" w:rsidR="00F37E17" w:rsidRPr="00E7482D" w:rsidRDefault="00F37E17" w:rsidP="00F37E17">
            <w:pPr>
              <w:pStyle w:val="TAL"/>
              <w:rPr>
                <w:rFonts w:cs="Arial"/>
                <w:sz w:val="16"/>
                <w:szCs w:val="16"/>
              </w:rPr>
            </w:pPr>
            <w:r w:rsidRPr="00E7482D">
              <w:rPr>
                <w:rFonts w:cs="Arial"/>
                <w:sz w:val="16"/>
                <w:szCs w:val="16"/>
              </w:rPr>
              <w:t>Clarification to UE capabilities for non-contiguous intra-band CA</w:t>
            </w:r>
          </w:p>
        </w:tc>
        <w:tc>
          <w:tcPr>
            <w:tcW w:w="1666" w:type="dxa"/>
            <w:tcBorders>
              <w:top w:val="single" w:sz="4" w:space="0" w:color="A5A5A5"/>
              <w:left w:val="nil"/>
              <w:bottom w:val="single" w:sz="4" w:space="0" w:color="A5A5A5"/>
              <w:right w:val="single" w:sz="4" w:space="0" w:color="A5A5A5"/>
            </w:tcBorders>
            <w:shd w:val="clear" w:color="auto" w:fill="auto"/>
          </w:tcPr>
          <w:p w14:paraId="0CC11BEE" w14:textId="5ED59185" w:rsidR="00F37E17" w:rsidRPr="00E7482D" w:rsidRDefault="00F37E17" w:rsidP="00F37E17">
            <w:pPr>
              <w:pStyle w:val="TAL"/>
              <w:rPr>
                <w:rFonts w:cs="Arial"/>
                <w:sz w:val="16"/>
                <w:szCs w:val="16"/>
              </w:rPr>
            </w:pPr>
            <w:r w:rsidRPr="00E7482D">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675934E1" w14:textId="6D9841AD" w:rsidR="00F37E17" w:rsidRPr="00E7482D" w:rsidRDefault="00F37E17" w:rsidP="00F37E17">
            <w:pPr>
              <w:pStyle w:val="TAL"/>
              <w:rPr>
                <w:rFonts w:cs="Arial"/>
                <w:sz w:val="16"/>
                <w:szCs w:val="16"/>
              </w:rPr>
            </w:pPr>
            <w:r w:rsidRPr="00E7482D">
              <w:rPr>
                <w:rFonts w:cs="Arial"/>
                <w:sz w:val="16"/>
                <w:szCs w:val="16"/>
              </w:rPr>
              <w:t>Rel-13</w:t>
            </w:r>
          </w:p>
        </w:tc>
        <w:tc>
          <w:tcPr>
            <w:tcW w:w="720" w:type="dxa"/>
            <w:tcBorders>
              <w:top w:val="single" w:sz="4" w:space="0" w:color="A5A5A5"/>
              <w:left w:val="nil"/>
              <w:bottom w:val="single" w:sz="4" w:space="0" w:color="A5A5A5"/>
              <w:right w:val="single" w:sz="4" w:space="0" w:color="A5A5A5"/>
            </w:tcBorders>
            <w:shd w:val="clear" w:color="auto" w:fill="auto"/>
          </w:tcPr>
          <w:p w14:paraId="644E7726" w14:textId="01FFA7A5"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13DDDB9" w14:textId="3364E0FD" w:rsidR="00F37E17" w:rsidRPr="00E7482D" w:rsidRDefault="00F37E17" w:rsidP="00F37E17">
            <w:pPr>
              <w:pStyle w:val="TAL"/>
              <w:rPr>
                <w:rFonts w:cs="Arial"/>
                <w:sz w:val="16"/>
                <w:szCs w:val="16"/>
              </w:rPr>
            </w:pPr>
            <w:r w:rsidRPr="00E7482D">
              <w:rPr>
                <w:rFonts w:cs="Arial"/>
                <w:sz w:val="16"/>
                <w:szCs w:val="16"/>
              </w:rPr>
              <w:t>LTE_CA-Core, TEI12</w:t>
            </w:r>
          </w:p>
        </w:tc>
        <w:tc>
          <w:tcPr>
            <w:tcW w:w="572" w:type="dxa"/>
            <w:tcBorders>
              <w:top w:val="single" w:sz="4" w:space="0" w:color="A5A5A5"/>
              <w:left w:val="nil"/>
              <w:bottom w:val="single" w:sz="4" w:space="0" w:color="A5A5A5"/>
              <w:right w:val="single" w:sz="4" w:space="0" w:color="A5A5A5"/>
            </w:tcBorders>
            <w:shd w:val="clear" w:color="000000" w:fill="auto"/>
          </w:tcPr>
          <w:p w14:paraId="2D6FD1C8" w14:textId="4018063A" w:rsidR="00F37E17" w:rsidRPr="00E7482D" w:rsidRDefault="00F37E17" w:rsidP="00F37E17">
            <w:pPr>
              <w:pStyle w:val="TAL"/>
              <w:rPr>
                <w:rFonts w:cs="Arial"/>
                <w:sz w:val="16"/>
                <w:szCs w:val="16"/>
              </w:rPr>
            </w:pPr>
            <w:r w:rsidRPr="00E7482D">
              <w:rPr>
                <w:rFonts w:cs="Arial"/>
                <w:sz w:val="16"/>
                <w:szCs w:val="16"/>
              </w:rPr>
              <w:t>4428</w:t>
            </w:r>
          </w:p>
        </w:tc>
        <w:tc>
          <w:tcPr>
            <w:tcW w:w="690" w:type="dxa"/>
            <w:tcBorders>
              <w:top w:val="single" w:sz="4" w:space="0" w:color="A5A5A5"/>
              <w:left w:val="nil"/>
              <w:bottom w:val="single" w:sz="4" w:space="0" w:color="A5A5A5"/>
              <w:right w:val="single" w:sz="4" w:space="0" w:color="A5A5A5"/>
            </w:tcBorders>
            <w:shd w:val="clear" w:color="000000" w:fill="auto"/>
          </w:tcPr>
          <w:p w14:paraId="35CFBBC0" w14:textId="74B3C160"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7D628345" w14:textId="2F0E65B4"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244FB6B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59C8704" w14:textId="4FBB5631" w:rsidR="00F37E17" w:rsidRPr="00E7482D" w:rsidRDefault="00F37E17" w:rsidP="00F37E17">
            <w:pPr>
              <w:pStyle w:val="TAL"/>
              <w:rPr>
                <w:rFonts w:cs="Arial"/>
                <w:sz w:val="16"/>
                <w:szCs w:val="16"/>
              </w:rPr>
            </w:pPr>
            <w:r w:rsidRPr="00E7482D">
              <w:rPr>
                <w:rFonts w:cs="Arial"/>
                <w:sz w:val="16"/>
                <w:szCs w:val="16"/>
              </w:rPr>
              <w:t>R2-2011092</w:t>
            </w:r>
          </w:p>
        </w:tc>
        <w:tc>
          <w:tcPr>
            <w:tcW w:w="3038" w:type="dxa"/>
            <w:tcBorders>
              <w:top w:val="single" w:sz="4" w:space="0" w:color="A5A5A5"/>
              <w:left w:val="nil"/>
              <w:bottom w:val="single" w:sz="4" w:space="0" w:color="A5A5A5"/>
              <w:right w:val="single" w:sz="4" w:space="0" w:color="A5A5A5"/>
            </w:tcBorders>
            <w:shd w:val="clear" w:color="auto" w:fill="auto"/>
          </w:tcPr>
          <w:p w14:paraId="70F48DCD" w14:textId="26475B9C" w:rsidR="00F37E17" w:rsidRPr="00E7482D" w:rsidRDefault="00F37E17" w:rsidP="00F37E17">
            <w:pPr>
              <w:pStyle w:val="TAL"/>
              <w:rPr>
                <w:rFonts w:cs="Arial"/>
                <w:sz w:val="16"/>
                <w:szCs w:val="16"/>
              </w:rPr>
            </w:pPr>
            <w:r w:rsidRPr="00E7482D">
              <w:rPr>
                <w:rFonts w:cs="Arial"/>
                <w:sz w:val="16"/>
                <w:szCs w:val="16"/>
              </w:rPr>
              <w:t>Clarification to UE capabilities for non-contiguous intra-band CA</w:t>
            </w:r>
          </w:p>
        </w:tc>
        <w:tc>
          <w:tcPr>
            <w:tcW w:w="1666" w:type="dxa"/>
            <w:tcBorders>
              <w:top w:val="single" w:sz="4" w:space="0" w:color="A5A5A5"/>
              <w:left w:val="nil"/>
              <w:bottom w:val="single" w:sz="4" w:space="0" w:color="A5A5A5"/>
              <w:right w:val="single" w:sz="4" w:space="0" w:color="A5A5A5"/>
            </w:tcBorders>
            <w:shd w:val="clear" w:color="auto" w:fill="auto"/>
          </w:tcPr>
          <w:p w14:paraId="70F0DA25" w14:textId="1A922506" w:rsidR="00F37E17" w:rsidRPr="00E7482D" w:rsidRDefault="00F37E17" w:rsidP="00F37E17">
            <w:pPr>
              <w:pStyle w:val="TAL"/>
              <w:rPr>
                <w:rFonts w:cs="Arial"/>
                <w:sz w:val="16"/>
                <w:szCs w:val="16"/>
              </w:rPr>
            </w:pPr>
            <w:r w:rsidRPr="00E7482D">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62EDB433" w14:textId="36E5B7EA" w:rsidR="00F37E17" w:rsidRPr="00E7482D" w:rsidRDefault="00F37E17" w:rsidP="00F37E17">
            <w:pPr>
              <w:pStyle w:val="TAL"/>
              <w:rPr>
                <w:rFonts w:cs="Arial"/>
                <w:sz w:val="16"/>
                <w:szCs w:val="16"/>
              </w:rPr>
            </w:pPr>
            <w:r w:rsidRPr="00E7482D">
              <w:rPr>
                <w:rFonts w:cs="Arial"/>
                <w:sz w:val="16"/>
                <w:szCs w:val="16"/>
              </w:rPr>
              <w:t>Rel-14</w:t>
            </w:r>
          </w:p>
        </w:tc>
        <w:tc>
          <w:tcPr>
            <w:tcW w:w="720" w:type="dxa"/>
            <w:tcBorders>
              <w:top w:val="single" w:sz="4" w:space="0" w:color="A5A5A5"/>
              <w:left w:val="nil"/>
              <w:bottom w:val="single" w:sz="4" w:space="0" w:color="A5A5A5"/>
              <w:right w:val="single" w:sz="4" w:space="0" w:color="A5A5A5"/>
            </w:tcBorders>
            <w:shd w:val="clear" w:color="auto" w:fill="auto"/>
          </w:tcPr>
          <w:p w14:paraId="542704FB" w14:textId="735ED8B6"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7F70612" w14:textId="56607E89" w:rsidR="00F37E17" w:rsidRPr="00E7482D" w:rsidRDefault="00F37E17" w:rsidP="00F37E17">
            <w:pPr>
              <w:pStyle w:val="TAL"/>
              <w:rPr>
                <w:rFonts w:cs="Arial"/>
                <w:sz w:val="16"/>
                <w:szCs w:val="16"/>
              </w:rPr>
            </w:pPr>
            <w:r w:rsidRPr="00E7482D">
              <w:rPr>
                <w:rFonts w:cs="Arial"/>
                <w:sz w:val="16"/>
                <w:szCs w:val="16"/>
              </w:rPr>
              <w:t>LTE_CA-Core, TEI12</w:t>
            </w:r>
          </w:p>
        </w:tc>
        <w:tc>
          <w:tcPr>
            <w:tcW w:w="572" w:type="dxa"/>
            <w:tcBorders>
              <w:top w:val="single" w:sz="4" w:space="0" w:color="A5A5A5"/>
              <w:left w:val="nil"/>
              <w:bottom w:val="single" w:sz="4" w:space="0" w:color="A5A5A5"/>
              <w:right w:val="single" w:sz="4" w:space="0" w:color="A5A5A5"/>
            </w:tcBorders>
            <w:shd w:val="clear" w:color="000000" w:fill="auto"/>
          </w:tcPr>
          <w:p w14:paraId="5AB0C82A" w14:textId="4EE326EF" w:rsidR="00F37E17" w:rsidRPr="00E7482D" w:rsidRDefault="00F37E17" w:rsidP="00F37E17">
            <w:pPr>
              <w:pStyle w:val="TAL"/>
              <w:rPr>
                <w:rFonts w:cs="Arial"/>
                <w:sz w:val="16"/>
                <w:szCs w:val="16"/>
              </w:rPr>
            </w:pPr>
            <w:r w:rsidRPr="00E7482D">
              <w:rPr>
                <w:rFonts w:cs="Arial"/>
                <w:sz w:val="16"/>
                <w:szCs w:val="16"/>
              </w:rPr>
              <w:t>4429</w:t>
            </w:r>
          </w:p>
        </w:tc>
        <w:tc>
          <w:tcPr>
            <w:tcW w:w="690" w:type="dxa"/>
            <w:tcBorders>
              <w:top w:val="single" w:sz="4" w:space="0" w:color="A5A5A5"/>
              <w:left w:val="nil"/>
              <w:bottom w:val="single" w:sz="4" w:space="0" w:color="A5A5A5"/>
              <w:right w:val="single" w:sz="4" w:space="0" w:color="A5A5A5"/>
            </w:tcBorders>
            <w:shd w:val="clear" w:color="000000" w:fill="auto"/>
          </w:tcPr>
          <w:p w14:paraId="4AFBD530" w14:textId="7B597E81"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3A2E7BCA" w14:textId="33571958"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6678BA1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209AFD" w14:textId="6C3B42FB" w:rsidR="00F37E17" w:rsidRPr="00E7482D" w:rsidRDefault="00F37E17" w:rsidP="00F37E17">
            <w:pPr>
              <w:pStyle w:val="TAL"/>
              <w:rPr>
                <w:rFonts w:cs="Arial"/>
                <w:sz w:val="16"/>
                <w:szCs w:val="16"/>
              </w:rPr>
            </w:pPr>
            <w:r w:rsidRPr="00E7482D">
              <w:rPr>
                <w:rFonts w:cs="Arial"/>
                <w:sz w:val="16"/>
                <w:szCs w:val="16"/>
              </w:rPr>
              <w:t>R2-2011093</w:t>
            </w:r>
          </w:p>
        </w:tc>
        <w:tc>
          <w:tcPr>
            <w:tcW w:w="3038" w:type="dxa"/>
            <w:tcBorders>
              <w:top w:val="single" w:sz="4" w:space="0" w:color="A5A5A5"/>
              <w:left w:val="nil"/>
              <w:bottom w:val="single" w:sz="4" w:space="0" w:color="A5A5A5"/>
              <w:right w:val="single" w:sz="4" w:space="0" w:color="A5A5A5"/>
            </w:tcBorders>
            <w:shd w:val="clear" w:color="auto" w:fill="auto"/>
          </w:tcPr>
          <w:p w14:paraId="7AE6AAF5" w14:textId="52BF8AFA" w:rsidR="00F37E17" w:rsidRPr="00E7482D" w:rsidRDefault="00F37E17" w:rsidP="00F37E17">
            <w:pPr>
              <w:pStyle w:val="TAL"/>
              <w:rPr>
                <w:rFonts w:cs="Arial"/>
                <w:sz w:val="16"/>
                <w:szCs w:val="16"/>
              </w:rPr>
            </w:pPr>
            <w:r w:rsidRPr="00E7482D">
              <w:rPr>
                <w:rFonts w:cs="Arial"/>
                <w:sz w:val="16"/>
                <w:szCs w:val="16"/>
              </w:rPr>
              <w:t>Clarification to UE capabilities for non-contiguous intra-band CA</w:t>
            </w:r>
          </w:p>
        </w:tc>
        <w:tc>
          <w:tcPr>
            <w:tcW w:w="1666" w:type="dxa"/>
            <w:tcBorders>
              <w:top w:val="single" w:sz="4" w:space="0" w:color="A5A5A5"/>
              <w:left w:val="nil"/>
              <w:bottom w:val="single" w:sz="4" w:space="0" w:color="A5A5A5"/>
              <w:right w:val="single" w:sz="4" w:space="0" w:color="A5A5A5"/>
            </w:tcBorders>
            <w:shd w:val="clear" w:color="auto" w:fill="auto"/>
          </w:tcPr>
          <w:p w14:paraId="7E396B0B" w14:textId="19437090" w:rsidR="00F37E17" w:rsidRPr="00E7482D" w:rsidRDefault="00F37E17" w:rsidP="00F37E17">
            <w:pPr>
              <w:pStyle w:val="TAL"/>
              <w:rPr>
                <w:rFonts w:cs="Arial"/>
                <w:sz w:val="16"/>
                <w:szCs w:val="16"/>
              </w:rPr>
            </w:pPr>
            <w:r w:rsidRPr="00E7482D">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7BCC7084" w14:textId="70392B4A"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D056AF7" w14:textId="3D301E60"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3E57F0B" w14:textId="2F740FD3" w:rsidR="00F37E17" w:rsidRPr="00E7482D" w:rsidRDefault="00F37E17" w:rsidP="00F37E17">
            <w:pPr>
              <w:pStyle w:val="TAL"/>
              <w:rPr>
                <w:rFonts w:cs="Arial"/>
                <w:sz w:val="16"/>
                <w:szCs w:val="16"/>
              </w:rPr>
            </w:pPr>
            <w:r w:rsidRPr="00E7482D">
              <w:rPr>
                <w:rFonts w:cs="Arial"/>
                <w:sz w:val="16"/>
                <w:szCs w:val="16"/>
              </w:rPr>
              <w:t>LTE_CA-Core, TEI12</w:t>
            </w:r>
          </w:p>
        </w:tc>
        <w:tc>
          <w:tcPr>
            <w:tcW w:w="572" w:type="dxa"/>
            <w:tcBorders>
              <w:top w:val="single" w:sz="4" w:space="0" w:color="A5A5A5"/>
              <w:left w:val="nil"/>
              <w:bottom w:val="single" w:sz="4" w:space="0" w:color="A5A5A5"/>
              <w:right w:val="single" w:sz="4" w:space="0" w:color="A5A5A5"/>
            </w:tcBorders>
            <w:shd w:val="clear" w:color="000000" w:fill="auto"/>
          </w:tcPr>
          <w:p w14:paraId="16477F79" w14:textId="128FD6BD" w:rsidR="00F37E17" w:rsidRPr="00E7482D" w:rsidRDefault="00F37E17" w:rsidP="00F37E17">
            <w:pPr>
              <w:pStyle w:val="TAL"/>
              <w:rPr>
                <w:rFonts w:cs="Arial"/>
                <w:sz w:val="16"/>
                <w:szCs w:val="16"/>
              </w:rPr>
            </w:pPr>
            <w:r w:rsidRPr="00E7482D">
              <w:rPr>
                <w:rFonts w:cs="Arial"/>
                <w:sz w:val="16"/>
                <w:szCs w:val="16"/>
              </w:rPr>
              <w:t>4430</w:t>
            </w:r>
          </w:p>
        </w:tc>
        <w:tc>
          <w:tcPr>
            <w:tcW w:w="690" w:type="dxa"/>
            <w:tcBorders>
              <w:top w:val="single" w:sz="4" w:space="0" w:color="A5A5A5"/>
              <w:left w:val="nil"/>
              <w:bottom w:val="single" w:sz="4" w:space="0" w:color="A5A5A5"/>
              <w:right w:val="single" w:sz="4" w:space="0" w:color="A5A5A5"/>
            </w:tcBorders>
            <w:shd w:val="clear" w:color="000000" w:fill="auto"/>
          </w:tcPr>
          <w:p w14:paraId="4FF1FA75" w14:textId="332DD645"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11222882" w14:textId="0081E518"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0B125C5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087433E" w14:textId="3622A3BC" w:rsidR="00F37E17" w:rsidRPr="00E7482D" w:rsidRDefault="00F37E17" w:rsidP="00F37E17">
            <w:pPr>
              <w:pStyle w:val="TAL"/>
              <w:rPr>
                <w:rFonts w:cs="Arial"/>
                <w:sz w:val="16"/>
                <w:szCs w:val="16"/>
              </w:rPr>
            </w:pPr>
            <w:r w:rsidRPr="00E7482D">
              <w:rPr>
                <w:rFonts w:cs="Arial"/>
                <w:sz w:val="16"/>
                <w:szCs w:val="16"/>
              </w:rPr>
              <w:t>R2-2011094</w:t>
            </w:r>
          </w:p>
        </w:tc>
        <w:tc>
          <w:tcPr>
            <w:tcW w:w="3038" w:type="dxa"/>
            <w:tcBorders>
              <w:top w:val="single" w:sz="4" w:space="0" w:color="A5A5A5"/>
              <w:left w:val="nil"/>
              <w:bottom w:val="single" w:sz="4" w:space="0" w:color="A5A5A5"/>
              <w:right w:val="single" w:sz="4" w:space="0" w:color="A5A5A5"/>
            </w:tcBorders>
            <w:shd w:val="clear" w:color="auto" w:fill="auto"/>
          </w:tcPr>
          <w:p w14:paraId="202B8149" w14:textId="40D3C3A0" w:rsidR="00F37E17" w:rsidRPr="00E7482D" w:rsidRDefault="00F37E17" w:rsidP="00F37E17">
            <w:pPr>
              <w:pStyle w:val="TAL"/>
              <w:rPr>
                <w:rFonts w:cs="Arial"/>
                <w:sz w:val="16"/>
                <w:szCs w:val="16"/>
              </w:rPr>
            </w:pPr>
            <w:r w:rsidRPr="00E7482D">
              <w:rPr>
                <w:rFonts w:cs="Arial"/>
                <w:sz w:val="16"/>
                <w:szCs w:val="16"/>
              </w:rPr>
              <w:t>Clarification to UE capabilities for non-contiguous intra-band CA</w:t>
            </w:r>
          </w:p>
        </w:tc>
        <w:tc>
          <w:tcPr>
            <w:tcW w:w="1666" w:type="dxa"/>
            <w:tcBorders>
              <w:top w:val="single" w:sz="4" w:space="0" w:color="A5A5A5"/>
              <w:left w:val="nil"/>
              <w:bottom w:val="single" w:sz="4" w:space="0" w:color="A5A5A5"/>
              <w:right w:val="single" w:sz="4" w:space="0" w:color="A5A5A5"/>
            </w:tcBorders>
            <w:shd w:val="clear" w:color="auto" w:fill="auto"/>
          </w:tcPr>
          <w:p w14:paraId="400B863E" w14:textId="1704BB3A" w:rsidR="00F37E17" w:rsidRPr="00E7482D" w:rsidRDefault="00F37E17" w:rsidP="00F37E17">
            <w:pPr>
              <w:pStyle w:val="TAL"/>
              <w:rPr>
                <w:rFonts w:cs="Arial"/>
                <w:sz w:val="16"/>
                <w:szCs w:val="16"/>
              </w:rPr>
            </w:pPr>
            <w:r w:rsidRPr="00E7482D">
              <w:rPr>
                <w:rFonts w:cs="Arial"/>
                <w:sz w:val="16"/>
                <w:szCs w:val="16"/>
              </w:rPr>
              <w:t>Nokia, Nokia Shanghai Bell, Qualcomm Incorporated</w:t>
            </w:r>
          </w:p>
        </w:tc>
        <w:tc>
          <w:tcPr>
            <w:tcW w:w="822" w:type="dxa"/>
            <w:tcBorders>
              <w:top w:val="single" w:sz="4" w:space="0" w:color="A5A5A5"/>
              <w:left w:val="nil"/>
              <w:bottom w:val="single" w:sz="4" w:space="0" w:color="A5A5A5"/>
              <w:right w:val="single" w:sz="4" w:space="0" w:color="A5A5A5"/>
            </w:tcBorders>
            <w:shd w:val="clear" w:color="auto" w:fill="auto"/>
          </w:tcPr>
          <w:p w14:paraId="1529BF42" w14:textId="44FEAD0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9B0C6F" w14:textId="7BF994AD"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4038E6C6" w14:textId="123E7CE6" w:rsidR="00F37E17" w:rsidRPr="00E7482D" w:rsidRDefault="00F37E17" w:rsidP="00F37E17">
            <w:pPr>
              <w:pStyle w:val="TAL"/>
              <w:rPr>
                <w:rFonts w:cs="Arial"/>
                <w:sz w:val="16"/>
                <w:szCs w:val="16"/>
              </w:rPr>
            </w:pPr>
            <w:r w:rsidRPr="00E7482D">
              <w:rPr>
                <w:rFonts w:cs="Arial"/>
                <w:sz w:val="16"/>
                <w:szCs w:val="16"/>
              </w:rPr>
              <w:t>LTE_CA-Core, TEI12</w:t>
            </w:r>
          </w:p>
        </w:tc>
        <w:tc>
          <w:tcPr>
            <w:tcW w:w="572" w:type="dxa"/>
            <w:tcBorders>
              <w:top w:val="single" w:sz="4" w:space="0" w:color="A5A5A5"/>
              <w:left w:val="nil"/>
              <w:bottom w:val="single" w:sz="4" w:space="0" w:color="A5A5A5"/>
              <w:right w:val="single" w:sz="4" w:space="0" w:color="A5A5A5"/>
            </w:tcBorders>
            <w:shd w:val="clear" w:color="000000" w:fill="auto"/>
          </w:tcPr>
          <w:p w14:paraId="61FA1BDC" w14:textId="024A395C" w:rsidR="00F37E17" w:rsidRPr="00E7482D" w:rsidRDefault="00F37E17" w:rsidP="00F37E17">
            <w:pPr>
              <w:pStyle w:val="TAL"/>
              <w:rPr>
                <w:rFonts w:cs="Arial"/>
                <w:sz w:val="16"/>
                <w:szCs w:val="16"/>
              </w:rPr>
            </w:pPr>
            <w:r w:rsidRPr="00E7482D">
              <w:rPr>
                <w:rFonts w:cs="Arial"/>
                <w:sz w:val="16"/>
                <w:szCs w:val="16"/>
              </w:rPr>
              <w:t>4431</w:t>
            </w:r>
          </w:p>
        </w:tc>
        <w:tc>
          <w:tcPr>
            <w:tcW w:w="690" w:type="dxa"/>
            <w:tcBorders>
              <w:top w:val="single" w:sz="4" w:space="0" w:color="A5A5A5"/>
              <w:left w:val="nil"/>
              <w:bottom w:val="single" w:sz="4" w:space="0" w:color="A5A5A5"/>
              <w:right w:val="single" w:sz="4" w:space="0" w:color="A5A5A5"/>
            </w:tcBorders>
            <w:shd w:val="clear" w:color="000000" w:fill="auto"/>
          </w:tcPr>
          <w:p w14:paraId="530BB045" w14:textId="74872711"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02762FBF" w14:textId="7FF2B8EA"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09D4C811"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A6D9162" w14:textId="3181961F" w:rsidR="00F37E17" w:rsidRPr="00E7482D" w:rsidRDefault="00F37E17" w:rsidP="00F37E17">
            <w:pPr>
              <w:pStyle w:val="TAL"/>
              <w:rPr>
                <w:rFonts w:cs="Arial"/>
                <w:sz w:val="16"/>
                <w:szCs w:val="16"/>
              </w:rPr>
            </w:pPr>
            <w:r w:rsidRPr="00E7482D">
              <w:rPr>
                <w:rFonts w:cs="Arial"/>
                <w:sz w:val="16"/>
                <w:szCs w:val="16"/>
              </w:rPr>
              <w:t>R2-2011096</w:t>
            </w:r>
          </w:p>
        </w:tc>
        <w:tc>
          <w:tcPr>
            <w:tcW w:w="3038" w:type="dxa"/>
            <w:tcBorders>
              <w:top w:val="nil"/>
              <w:left w:val="nil"/>
              <w:bottom w:val="single" w:sz="4" w:space="0" w:color="A5A5A5"/>
              <w:right w:val="single" w:sz="4" w:space="0" w:color="A5A5A5"/>
            </w:tcBorders>
            <w:shd w:val="clear" w:color="auto" w:fill="auto"/>
          </w:tcPr>
          <w:p w14:paraId="386F3F46" w14:textId="35AFE615" w:rsidR="00F37E17" w:rsidRPr="00E7482D" w:rsidRDefault="00F37E17" w:rsidP="00F37E17">
            <w:pPr>
              <w:pStyle w:val="TAL"/>
              <w:rPr>
                <w:rFonts w:cs="Arial"/>
                <w:sz w:val="16"/>
                <w:szCs w:val="16"/>
              </w:rPr>
            </w:pPr>
            <w:r w:rsidRPr="00E7482D">
              <w:rPr>
                <w:rFonts w:cs="Arial"/>
                <w:sz w:val="16"/>
                <w:szCs w:val="16"/>
              </w:rPr>
              <w:t>Correction for fast MCG link recovery in (NG)EN-DC</w:t>
            </w:r>
          </w:p>
        </w:tc>
        <w:tc>
          <w:tcPr>
            <w:tcW w:w="1666" w:type="dxa"/>
            <w:tcBorders>
              <w:top w:val="nil"/>
              <w:left w:val="nil"/>
              <w:bottom w:val="single" w:sz="4" w:space="0" w:color="A5A5A5"/>
              <w:right w:val="single" w:sz="4" w:space="0" w:color="A5A5A5"/>
            </w:tcBorders>
            <w:shd w:val="clear" w:color="auto" w:fill="auto"/>
          </w:tcPr>
          <w:p w14:paraId="1EDB3374" w14:textId="381A866D"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5A51A681" w14:textId="61273CE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96D9A01" w14:textId="649502C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4CB9C47F" w14:textId="3FA5F0C9"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DB41574" w14:textId="0B4267F9" w:rsidR="00F37E17" w:rsidRPr="00E7482D" w:rsidRDefault="00F37E17" w:rsidP="00F37E17">
            <w:pPr>
              <w:pStyle w:val="TAL"/>
              <w:rPr>
                <w:rFonts w:cs="Arial"/>
                <w:sz w:val="16"/>
                <w:szCs w:val="16"/>
              </w:rPr>
            </w:pPr>
            <w:r w:rsidRPr="00E7482D">
              <w:rPr>
                <w:rFonts w:cs="Arial"/>
                <w:sz w:val="16"/>
                <w:szCs w:val="16"/>
              </w:rPr>
              <w:t>2180</w:t>
            </w:r>
          </w:p>
        </w:tc>
        <w:tc>
          <w:tcPr>
            <w:tcW w:w="690" w:type="dxa"/>
            <w:tcBorders>
              <w:top w:val="single" w:sz="4" w:space="0" w:color="A5A5A5"/>
              <w:left w:val="nil"/>
              <w:bottom w:val="single" w:sz="4" w:space="0" w:color="A5A5A5"/>
              <w:right w:val="single" w:sz="4" w:space="0" w:color="A5A5A5"/>
            </w:tcBorders>
            <w:shd w:val="clear" w:color="000000" w:fill="auto"/>
          </w:tcPr>
          <w:p w14:paraId="50A7CA66" w14:textId="0D9B7FCC"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00C7AED" w14:textId="21825B6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CF63841"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30BF237" w14:textId="694B2D49" w:rsidR="00F37E17" w:rsidRPr="00E7482D" w:rsidRDefault="00F37E17" w:rsidP="00F37E17">
            <w:pPr>
              <w:pStyle w:val="TAL"/>
              <w:rPr>
                <w:rFonts w:cs="Arial"/>
                <w:sz w:val="16"/>
                <w:szCs w:val="16"/>
              </w:rPr>
            </w:pPr>
            <w:r w:rsidRPr="00E7482D">
              <w:rPr>
                <w:rFonts w:cs="Arial"/>
                <w:sz w:val="16"/>
                <w:szCs w:val="16"/>
              </w:rPr>
              <w:t>R2-2011097</w:t>
            </w:r>
          </w:p>
        </w:tc>
        <w:tc>
          <w:tcPr>
            <w:tcW w:w="3038" w:type="dxa"/>
            <w:tcBorders>
              <w:top w:val="nil"/>
              <w:left w:val="nil"/>
              <w:bottom w:val="single" w:sz="4" w:space="0" w:color="A5A5A5"/>
              <w:right w:val="single" w:sz="4" w:space="0" w:color="A5A5A5"/>
            </w:tcBorders>
            <w:shd w:val="clear" w:color="auto" w:fill="auto"/>
          </w:tcPr>
          <w:p w14:paraId="3C58111B" w14:textId="63CC565E" w:rsidR="00F37E17" w:rsidRPr="00E7482D" w:rsidRDefault="00F37E17" w:rsidP="00F37E17">
            <w:pPr>
              <w:pStyle w:val="TAL"/>
              <w:rPr>
                <w:rFonts w:cs="Arial"/>
                <w:sz w:val="16"/>
                <w:szCs w:val="16"/>
              </w:rPr>
            </w:pPr>
            <w:r w:rsidRPr="00E7482D">
              <w:rPr>
                <w:rFonts w:cs="Arial"/>
                <w:sz w:val="16"/>
                <w:szCs w:val="16"/>
              </w:rPr>
              <w:t>Processing delay requirements for DLInformationTransferMRDC</w:t>
            </w:r>
          </w:p>
        </w:tc>
        <w:tc>
          <w:tcPr>
            <w:tcW w:w="1666" w:type="dxa"/>
            <w:tcBorders>
              <w:top w:val="nil"/>
              <w:left w:val="nil"/>
              <w:bottom w:val="single" w:sz="4" w:space="0" w:color="A5A5A5"/>
              <w:right w:val="single" w:sz="4" w:space="0" w:color="A5A5A5"/>
            </w:tcBorders>
            <w:shd w:val="clear" w:color="auto" w:fill="auto"/>
          </w:tcPr>
          <w:p w14:paraId="19950C95" w14:textId="311A4BF6"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06106675" w14:textId="59455274"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3E373E11" w14:textId="37CD8921"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6854E86B" w14:textId="15B88449"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C652D56" w14:textId="11F09BE5" w:rsidR="00F37E17" w:rsidRPr="00E7482D" w:rsidRDefault="00F37E17" w:rsidP="00F37E17">
            <w:pPr>
              <w:pStyle w:val="TAL"/>
              <w:rPr>
                <w:rFonts w:cs="Arial"/>
                <w:sz w:val="16"/>
                <w:szCs w:val="16"/>
              </w:rPr>
            </w:pPr>
            <w:r w:rsidRPr="00E7482D">
              <w:rPr>
                <w:rFonts w:cs="Arial"/>
                <w:sz w:val="16"/>
                <w:szCs w:val="16"/>
              </w:rPr>
              <w:t>2166</w:t>
            </w:r>
          </w:p>
        </w:tc>
        <w:tc>
          <w:tcPr>
            <w:tcW w:w="690" w:type="dxa"/>
            <w:tcBorders>
              <w:top w:val="single" w:sz="4" w:space="0" w:color="A5A5A5"/>
              <w:left w:val="nil"/>
              <w:bottom w:val="single" w:sz="4" w:space="0" w:color="A5A5A5"/>
              <w:right w:val="single" w:sz="4" w:space="0" w:color="A5A5A5"/>
            </w:tcBorders>
            <w:shd w:val="clear" w:color="000000" w:fill="auto"/>
          </w:tcPr>
          <w:p w14:paraId="7088F543" w14:textId="569952D8"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5135EDF2" w14:textId="530BFA3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D33E71E"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D8D933" w14:textId="4E2A98F6" w:rsidR="00F37E17" w:rsidRPr="00E7482D" w:rsidRDefault="00F37E17" w:rsidP="00F37E17">
            <w:pPr>
              <w:pStyle w:val="TAL"/>
              <w:rPr>
                <w:rFonts w:cs="Arial"/>
                <w:sz w:val="16"/>
                <w:szCs w:val="16"/>
              </w:rPr>
            </w:pPr>
            <w:r w:rsidRPr="00E7482D">
              <w:rPr>
                <w:rFonts w:cs="Arial"/>
                <w:sz w:val="16"/>
                <w:szCs w:val="16"/>
              </w:rPr>
              <w:t>R2-2011099</w:t>
            </w:r>
          </w:p>
        </w:tc>
        <w:tc>
          <w:tcPr>
            <w:tcW w:w="3038" w:type="dxa"/>
            <w:tcBorders>
              <w:top w:val="nil"/>
              <w:left w:val="nil"/>
              <w:bottom w:val="single" w:sz="4" w:space="0" w:color="A5A5A5"/>
              <w:right w:val="single" w:sz="4" w:space="0" w:color="A5A5A5"/>
            </w:tcBorders>
            <w:shd w:val="clear" w:color="auto" w:fill="auto"/>
          </w:tcPr>
          <w:p w14:paraId="16114D3A" w14:textId="461EE5C9" w:rsidR="00F37E17" w:rsidRPr="00E7482D" w:rsidRDefault="00F37E17" w:rsidP="00F37E17">
            <w:pPr>
              <w:pStyle w:val="TAL"/>
              <w:rPr>
                <w:rFonts w:cs="Arial"/>
                <w:sz w:val="16"/>
                <w:szCs w:val="16"/>
              </w:rPr>
            </w:pPr>
            <w:r w:rsidRPr="00E7482D">
              <w:rPr>
                <w:rFonts w:cs="Arial"/>
                <w:sz w:val="16"/>
                <w:szCs w:val="16"/>
              </w:rPr>
              <w:t>Corrections to UE capabilities</w:t>
            </w:r>
          </w:p>
        </w:tc>
        <w:tc>
          <w:tcPr>
            <w:tcW w:w="1666" w:type="dxa"/>
            <w:tcBorders>
              <w:top w:val="nil"/>
              <w:left w:val="nil"/>
              <w:bottom w:val="single" w:sz="4" w:space="0" w:color="A5A5A5"/>
              <w:right w:val="single" w:sz="4" w:space="0" w:color="A5A5A5"/>
            </w:tcBorders>
            <w:shd w:val="clear" w:color="auto" w:fill="auto"/>
          </w:tcPr>
          <w:p w14:paraId="30CC596D" w14:textId="2A621AA6" w:rsidR="00F37E17" w:rsidRPr="00E7482D" w:rsidRDefault="00F37E17" w:rsidP="00F37E17">
            <w:pPr>
              <w:pStyle w:val="TAL"/>
              <w:rPr>
                <w:rFonts w:cs="Arial"/>
                <w:sz w:val="16"/>
                <w:szCs w:val="16"/>
              </w:rPr>
            </w:pPr>
            <w:r w:rsidRPr="00E7482D">
              <w:rPr>
                <w:rFonts w:cs="Arial"/>
                <w:sz w:val="16"/>
                <w:szCs w:val="16"/>
              </w:rPr>
              <w:t>Lenovo, Motorola Mobility (Rapporteur)</w:t>
            </w:r>
          </w:p>
        </w:tc>
        <w:tc>
          <w:tcPr>
            <w:tcW w:w="822" w:type="dxa"/>
            <w:tcBorders>
              <w:top w:val="nil"/>
              <w:left w:val="nil"/>
              <w:bottom w:val="single" w:sz="4" w:space="0" w:color="A5A5A5"/>
              <w:right w:val="single" w:sz="4" w:space="0" w:color="A5A5A5"/>
            </w:tcBorders>
            <w:shd w:val="clear" w:color="auto" w:fill="auto"/>
          </w:tcPr>
          <w:p w14:paraId="2A8F7CA5" w14:textId="39284EB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DAD9BCF" w14:textId="1271E490" w:rsidR="00F37E17" w:rsidRPr="00E7482D" w:rsidRDefault="00F37E17" w:rsidP="00F37E17">
            <w:pPr>
              <w:pStyle w:val="TAL"/>
              <w:rPr>
                <w:rFonts w:cs="Arial"/>
                <w:sz w:val="16"/>
                <w:szCs w:val="16"/>
              </w:rPr>
            </w:pPr>
            <w:r w:rsidRPr="00E7482D">
              <w:rPr>
                <w:rFonts w:cs="Arial"/>
                <w:sz w:val="16"/>
                <w:szCs w:val="16"/>
              </w:rPr>
              <w:t>36.306</w:t>
            </w:r>
          </w:p>
        </w:tc>
        <w:tc>
          <w:tcPr>
            <w:tcW w:w="1990" w:type="dxa"/>
            <w:tcBorders>
              <w:top w:val="nil"/>
              <w:left w:val="nil"/>
              <w:bottom w:val="single" w:sz="4" w:space="0" w:color="A5A5A5"/>
              <w:right w:val="single" w:sz="4" w:space="0" w:color="A5A5A5"/>
            </w:tcBorders>
            <w:shd w:val="clear" w:color="auto" w:fill="auto"/>
          </w:tcPr>
          <w:p w14:paraId="683F342E" w14:textId="0D8AF057" w:rsidR="00F37E17" w:rsidRPr="00E7482D" w:rsidRDefault="00F37E17" w:rsidP="00F37E17">
            <w:pPr>
              <w:pStyle w:val="TAL"/>
              <w:rPr>
                <w:rFonts w:cs="Arial"/>
                <w:sz w:val="16"/>
                <w:szCs w:val="16"/>
              </w:rPr>
            </w:pPr>
            <w:r w:rsidRPr="00E7482D">
              <w:rPr>
                <w:rFonts w:cs="Arial"/>
                <w:sz w:val="16"/>
                <w:szCs w:val="16"/>
              </w:rPr>
              <w:t>NR_IIOT-Core, LTE_DL_MIMO_EE-Core, LTE_eMTC5-Core</w:t>
            </w:r>
          </w:p>
        </w:tc>
        <w:tc>
          <w:tcPr>
            <w:tcW w:w="572" w:type="dxa"/>
            <w:tcBorders>
              <w:top w:val="single" w:sz="4" w:space="0" w:color="A5A5A5"/>
              <w:left w:val="nil"/>
              <w:bottom w:val="single" w:sz="4" w:space="0" w:color="A5A5A5"/>
              <w:right w:val="single" w:sz="4" w:space="0" w:color="A5A5A5"/>
            </w:tcBorders>
            <w:shd w:val="clear" w:color="000000" w:fill="auto"/>
          </w:tcPr>
          <w:p w14:paraId="5BC1BCB3" w14:textId="263303B6" w:rsidR="00F37E17" w:rsidRPr="00E7482D" w:rsidRDefault="00F37E17" w:rsidP="00F37E17">
            <w:pPr>
              <w:pStyle w:val="TAL"/>
              <w:rPr>
                <w:rFonts w:cs="Arial"/>
                <w:sz w:val="16"/>
                <w:szCs w:val="16"/>
              </w:rPr>
            </w:pPr>
            <w:r w:rsidRPr="00E7482D">
              <w:rPr>
                <w:rFonts w:cs="Arial"/>
                <w:sz w:val="16"/>
                <w:szCs w:val="16"/>
              </w:rPr>
              <w:t>1789</w:t>
            </w:r>
          </w:p>
        </w:tc>
        <w:tc>
          <w:tcPr>
            <w:tcW w:w="690" w:type="dxa"/>
            <w:tcBorders>
              <w:top w:val="single" w:sz="4" w:space="0" w:color="A5A5A5"/>
              <w:left w:val="nil"/>
              <w:bottom w:val="single" w:sz="4" w:space="0" w:color="A5A5A5"/>
              <w:right w:val="single" w:sz="4" w:space="0" w:color="A5A5A5"/>
            </w:tcBorders>
            <w:shd w:val="clear" w:color="000000" w:fill="auto"/>
          </w:tcPr>
          <w:p w14:paraId="3270FFC3" w14:textId="0E22293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3410A26C" w14:textId="4F951E5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ABCBD46"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B365A97" w14:textId="0632665D" w:rsidR="00F37E17" w:rsidRPr="00E7482D" w:rsidRDefault="00F37E17" w:rsidP="00F37E17">
            <w:pPr>
              <w:pStyle w:val="TAL"/>
              <w:rPr>
                <w:rFonts w:cs="Arial"/>
                <w:sz w:val="16"/>
                <w:szCs w:val="16"/>
              </w:rPr>
            </w:pPr>
            <w:r w:rsidRPr="00E7482D">
              <w:rPr>
                <w:rFonts w:cs="Arial"/>
                <w:sz w:val="16"/>
                <w:szCs w:val="16"/>
              </w:rPr>
              <w:t>R2-2011100</w:t>
            </w:r>
          </w:p>
        </w:tc>
        <w:tc>
          <w:tcPr>
            <w:tcW w:w="3038" w:type="dxa"/>
            <w:tcBorders>
              <w:top w:val="nil"/>
              <w:left w:val="nil"/>
              <w:bottom w:val="single" w:sz="4" w:space="0" w:color="A5A5A5"/>
              <w:right w:val="single" w:sz="4" w:space="0" w:color="A5A5A5"/>
            </w:tcBorders>
            <w:shd w:val="clear" w:color="auto" w:fill="auto"/>
          </w:tcPr>
          <w:p w14:paraId="7F3E33E2" w14:textId="2B1CDECE" w:rsidR="00F37E17" w:rsidRPr="00E7482D" w:rsidRDefault="00F37E17" w:rsidP="00F37E17">
            <w:pPr>
              <w:pStyle w:val="TAL"/>
              <w:rPr>
                <w:rFonts w:cs="Arial"/>
                <w:sz w:val="16"/>
                <w:szCs w:val="16"/>
              </w:rPr>
            </w:pPr>
            <w:r w:rsidRPr="00E7482D">
              <w:rPr>
                <w:rFonts w:cs="Arial"/>
                <w:sz w:val="16"/>
                <w:szCs w:val="16"/>
              </w:rPr>
              <w:t>Corrections to CPC with and without SRB3 involved</w:t>
            </w:r>
          </w:p>
        </w:tc>
        <w:tc>
          <w:tcPr>
            <w:tcW w:w="1666" w:type="dxa"/>
            <w:tcBorders>
              <w:top w:val="nil"/>
              <w:left w:val="nil"/>
              <w:bottom w:val="single" w:sz="4" w:space="0" w:color="A5A5A5"/>
              <w:right w:val="single" w:sz="4" w:space="0" w:color="A5A5A5"/>
            </w:tcBorders>
            <w:shd w:val="clear" w:color="auto" w:fill="auto"/>
          </w:tcPr>
          <w:p w14:paraId="10596DED" w14:textId="0D9C53BD" w:rsidR="00F37E17" w:rsidRPr="00E7482D" w:rsidRDefault="00F37E17" w:rsidP="00F37E17">
            <w:pPr>
              <w:pStyle w:val="TAL"/>
              <w:rPr>
                <w:rFonts w:cs="Arial"/>
                <w:sz w:val="16"/>
                <w:szCs w:val="16"/>
              </w:rPr>
            </w:pPr>
            <w:r w:rsidRPr="00E7482D">
              <w:rPr>
                <w:rFonts w:cs="Arial"/>
                <w:sz w:val="16"/>
                <w:szCs w:val="16"/>
              </w:rPr>
              <w:t>Nokia, Nokia Shanghai Bell, ZTE Corporation (Rapporteur)</w:t>
            </w:r>
          </w:p>
        </w:tc>
        <w:tc>
          <w:tcPr>
            <w:tcW w:w="822" w:type="dxa"/>
            <w:tcBorders>
              <w:top w:val="nil"/>
              <w:left w:val="nil"/>
              <w:bottom w:val="single" w:sz="4" w:space="0" w:color="A5A5A5"/>
              <w:right w:val="single" w:sz="4" w:space="0" w:color="A5A5A5"/>
            </w:tcBorders>
            <w:shd w:val="clear" w:color="auto" w:fill="auto"/>
          </w:tcPr>
          <w:p w14:paraId="51DAC449" w14:textId="54E40ED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0A8FE48" w14:textId="56EBD1E8" w:rsidR="00F37E17" w:rsidRPr="00E7482D" w:rsidRDefault="00F37E17" w:rsidP="00F37E17">
            <w:pPr>
              <w:pStyle w:val="TAL"/>
              <w:rPr>
                <w:rFonts w:cs="Arial"/>
                <w:sz w:val="16"/>
                <w:szCs w:val="16"/>
              </w:rPr>
            </w:pPr>
            <w:r w:rsidRPr="00E7482D">
              <w:rPr>
                <w:rFonts w:cs="Arial"/>
                <w:sz w:val="16"/>
                <w:szCs w:val="16"/>
              </w:rPr>
              <w:t>37.340</w:t>
            </w:r>
          </w:p>
        </w:tc>
        <w:tc>
          <w:tcPr>
            <w:tcW w:w="1990" w:type="dxa"/>
            <w:tcBorders>
              <w:top w:val="nil"/>
              <w:left w:val="nil"/>
              <w:bottom w:val="single" w:sz="4" w:space="0" w:color="A5A5A5"/>
              <w:right w:val="single" w:sz="4" w:space="0" w:color="A5A5A5"/>
            </w:tcBorders>
            <w:shd w:val="clear" w:color="auto" w:fill="auto"/>
          </w:tcPr>
          <w:p w14:paraId="7E300138" w14:textId="341D0BC6" w:rsidR="00F37E17" w:rsidRPr="00E7482D" w:rsidRDefault="00F37E17" w:rsidP="00F37E17">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12ABC538" w14:textId="44296147" w:rsidR="00F37E17" w:rsidRPr="00E7482D" w:rsidRDefault="00F37E17" w:rsidP="00F37E17">
            <w:pPr>
              <w:pStyle w:val="TAL"/>
              <w:rPr>
                <w:rFonts w:cs="Arial"/>
                <w:sz w:val="16"/>
                <w:szCs w:val="16"/>
              </w:rPr>
            </w:pPr>
            <w:r w:rsidRPr="00E7482D">
              <w:rPr>
                <w:rFonts w:cs="Arial"/>
                <w:sz w:val="16"/>
                <w:szCs w:val="16"/>
              </w:rPr>
              <w:t>0220</w:t>
            </w:r>
          </w:p>
        </w:tc>
        <w:tc>
          <w:tcPr>
            <w:tcW w:w="690" w:type="dxa"/>
            <w:tcBorders>
              <w:top w:val="single" w:sz="4" w:space="0" w:color="A5A5A5"/>
              <w:left w:val="nil"/>
              <w:bottom w:val="single" w:sz="4" w:space="0" w:color="A5A5A5"/>
              <w:right w:val="single" w:sz="4" w:space="0" w:color="A5A5A5"/>
            </w:tcBorders>
            <w:shd w:val="clear" w:color="000000" w:fill="auto"/>
          </w:tcPr>
          <w:p w14:paraId="62B9C331" w14:textId="0285CB32"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B822471" w14:textId="61D0EDF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1CDE7F7"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5B5DF13" w14:textId="5A9C7033" w:rsidR="00F37E17" w:rsidRPr="00E7482D" w:rsidRDefault="00F37E17" w:rsidP="00F37E17">
            <w:pPr>
              <w:pStyle w:val="TAL"/>
              <w:rPr>
                <w:rFonts w:cs="Arial"/>
                <w:sz w:val="16"/>
                <w:szCs w:val="16"/>
              </w:rPr>
            </w:pPr>
            <w:r w:rsidRPr="00E7482D">
              <w:rPr>
                <w:rFonts w:cs="Arial"/>
                <w:sz w:val="16"/>
                <w:szCs w:val="16"/>
              </w:rPr>
              <w:t>R2-2011101</w:t>
            </w:r>
          </w:p>
        </w:tc>
        <w:tc>
          <w:tcPr>
            <w:tcW w:w="3038" w:type="dxa"/>
            <w:tcBorders>
              <w:top w:val="nil"/>
              <w:left w:val="nil"/>
              <w:bottom w:val="single" w:sz="4" w:space="0" w:color="A5A5A5"/>
              <w:right w:val="single" w:sz="4" w:space="0" w:color="A5A5A5"/>
            </w:tcBorders>
            <w:shd w:val="clear" w:color="auto" w:fill="auto"/>
          </w:tcPr>
          <w:p w14:paraId="3D3BC208" w14:textId="176B37AC" w:rsidR="00F37E17" w:rsidRPr="00E7482D" w:rsidRDefault="00F37E17" w:rsidP="00F37E17">
            <w:pPr>
              <w:pStyle w:val="TAL"/>
              <w:rPr>
                <w:rFonts w:cs="Arial"/>
                <w:sz w:val="16"/>
                <w:szCs w:val="16"/>
              </w:rPr>
            </w:pPr>
            <w:r w:rsidRPr="00E7482D">
              <w:rPr>
                <w:rFonts w:cs="Arial"/>
                <w:sz w:val="16"/>
                <w:szCs w:val="16"/>
              </w:rPr>
              <w:t>Correction to RLF in case of DAPS HO</w:t>
            </w:r>
          </w:p>
        </w:tc>
        <w:tc>
          <w:tcPr>
            <w:tcW w:w="1666" w:type="dxa"/>
            <w:tcBorders>
              <w:top w:val="nil"/>
              <w:left w:val="nil"/>
              <w:bottom w:val="single" w:sz="4" w:space="0" w:color="A5A5A5"/>
              <w:right w:val="single" w:sz="4" w:space="0" w:color="A5A5A5"/>
            </w:tcBorders>
            <w:shd w:val="clear" w:color="auto" w:fill="auto"/>
          </w:tcPr>
          <w:p w14:paraId="388F767D" w14:textId="63F16FEB"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nil"/>
              <w:left w:val="nil"/>
              <w:bottom w:val="single" w:sz="4" w:space="0" w:color="A5A5A5"/>
              <w:right w:val="single" w:sz="4" w:space="0" w:color="A5A5A5"/>
            </w:tcBorders>
            <w:shd w:val="clear" w:color="auto" w:fill="auto"/>
          </w:tcPr>
          <w:p w14:paraId="72C15B1F" w14:textId="7FEA94B0"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7ED19990" w14:textId="522D5C70"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nil"/>
              <w:left w:val="nil"/>
              <w:bottom w:val="single" w:sz="4" w:space="0" w:color="A5A5A5"/>
              <w:right w:val="single" w:sz="4" w:space="0" w:color="A5A5A5"/>
            </w:tcBorders>
            <w:shd w:val="clear" w:color="auto" w:fill="auto"/>
          </w:tcPr>
          <w:p w14:paraId="49FD1954" w14:textId="302BB274" w:rsidR="00F37E17" w:rsidRPr="00E7482D" w:rsidRDefault="00F37E17" w:rsidP="00F37E17">
            <w:pPr>
              <w:pStyle w:val="TAL"/>
              <w:rPr>
                <w:rFonts w:cs="Arial"/>
                <w:sz w:val="16"/>
                <w:szCs w:val="16"/>
              </w:rPr>
            </w:pPr>
            <w:r w:rsidRPr="00E7482D">
              <w:rPr>
                <w:rFonts w:cs="Arial"/>
                <w:sz w:val="16"/>
                <w:szCs w:val="16"/>
              </w:rPr>
              <w:t>NR_Mob_enh-Core</w:t>
            </w:r>
          </w:p>
        </w:tc>
        <w:tc>
          <w:tcPr>
            <w:tcW w:w="572" w:type="dxa"/>
            <w:tcBorders>
              <w:top w:val="single" w:sz="4" w:space="0" w:color="A5A5A5"/>
              <w:left w:val="nil"/>
              <w:bottom w:val="single" w:sz="4" w:space="0" w:color="A5A5A5"/>
              <w:right w:val="single" w:sz="4" w:space="0" w:color="A5A5A5"/>
            </w:tcBorders>
            <w:shd w:val="clear" w:color="000000" w:fill="auto"/>
          </w:tcPr>
          <w:p w14:paraId="0DC19AA3" w14:textId="20FFC495" w:rsidR="00F37E17" w:rsidRPr="00E7482D" w:rsidRDefault="00F37E17" w:rsidP="00F37E17">
            <w:pPr>
              <w:pStyle w:val="TAL"/>
              <w:rPr>
                <w:rFonts w:cs="Arial"/>
                <w:sz w:val="16"/>
                <w:szCs w:val="16"/>
              </w:rPr>
            </w:pPr>
            <w:r w:rsidRPr="00E7482D">
              <w:rPr>
                <w:rFonts w:cs="Arial"/>
                <w:sz w:val="16"/>
                <w:szCs w:val="16"/>
              </w:rPr>
              <w:t>0322</w:t>
            </w:r>
          </w:p>
        </w:tc>
        <w:tc>
          <w:tcPr>
            <w:tcW w:w="690" w:type="dxa"/>
            <w:tcBorders>
              <w:top w:val="single" w:sz="4" w:space="0" w:color="A5A5A5"/>
              <w:left w:val="nil"/>
              <w:bottom w:val="single" w:sz="4" w:space="0" w:color="A5A5A5"/>
              <w:right w:val="single" w:sz="4" w:space="0" w:color="A5A5A5"/>
            </w:tcBorders>
            <w:shd w:val="clear" w:color="000000" w:fill="auto"/>
          </w:tcPr>
          <w:p w14:paraId="57562100" w14:textId="0F253FC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1E3CE946" w14:textId="230D73BE"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357230F"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348B7C8" w14:textId="7A08C988" w:rsidR="00F37E17" w:rsidRPr="00E7482D" w:rsidRDefault="00F37E17" w:rsidP="00F37E17">
            <w:pPr>
              <w:pStyle w:val="TAL"/>
              <w:rPr>
                <w:rFonts w:cs="Arial"/>
                <w:sz w:val="16"/>
                <w:szCs w:val="16"/>
              </w:rPr>
            </w:pPr>
            <w:r w:rsidRPr="00E7482D">
              <w:rPr>
                <w:rFonts w:cs="Arial"/>
                <w:sz w:val="16"/>
                <w:szCs w:val="16"/>
              </w:rPr>
              <w:lastRenderedPageBreak/>
              <w:t>R2-2011108</w:t>
            </w:r>
          </w:p>
        </w:tc>
        <w:tc>
          <w:tcPr>
            <w:tcW w:w="3038" w:type="dxa"/>
            <w:tcBorders>
              <w:top w:val="nil"/>
              <w:left w:val="nil"/>
              <w:bottom w:val="single" w:sz="4" w:space="0" w:color="A5A5A5"/>
              <w:right w:val="single" w:sz="4" w:space="0" w:color="A5A5A5"/>
            </w:tcBorders>
            <w:shd w:val="clear" w:color="auto" w:fill="auto"/>
          </w:tcPr>
          <w:p w14:paraId="47BF77AE" w14:textId="48EA7ED3" w:rsidR="00F37E17" w:rsidRPr="00E7482D" w:rsidRDefault="00F37E17" w:rsidP="00F37E17">
            <w:pPr>
              <w:pStyle w:val="TAL"/>
              <w:rPr>
                <w:rFonts w:cs="Arial"/>
                <w:sz w:val="16"/>
                <w:szCs w:val="16"/>
              </w:rPr>
            </w:pPr>
            <w:r w:rsidRPr="00E7482D">
              <w:rPr>
                <w:rFonts w:cs="Arial"/>
                <w:sz w:val="16"/>
                <w:szCs w:val="16"/>
              </w:rPr>
              <w:t>Clarification on configured grant (re-)initialization</w:t>
            </w:r>
          </w:p>
        </w:tc>
        <w:tc>
          <w:tcPr>
            <w:tcW w:w="1666" w:type="dxa"/>
            <w:tcBorders>
              <w:top w:val="nil"/>
              <w:left w:val="nil"/>
              <w:bottom w:val="single" w:sz="4" w:space="0" w:color="A5A5A5"/>
              <w:right w:val="single" w:sz="4" w:space="0" w:color="A5A5A5"/>
            </w:tcBorders>
            <w:shd w:val="clear" w:color="auto" w:fill="auto"/>
          </w:tcPr>
          <w:p w14:paraId="175F2A27" w14:textId="67104096"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38E0C8C6" w14:textId="7C555D04"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22832D06" w14:textId="53A2DB7F"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1D62F189" w14:textId="2ACE0C94"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7D8CAA4" w14:textId="55EB08FB" w:rsidR="00F37E17" w:rsidRPr="00E7482D" w:rsidRDefault="00F37E17" w:rsidP="00F37E17">
            <w:pPr>
              <w:pStyle w:val="TAL"/>
              <w:rPr>
                <w:rFonts w:cs="Arial"/>
                <w:sz w:val="16"/>
                <w:szCs w:val="16"/>
              </w:rPr>
            </w:pPr>
            <w:r w:rsidRPr="00E7482D">
              <w:rPr>
                <w:rFonts w:cs="Arial"/>
                <w:sz w:val="16"/>
                <w:szCs w:val="16"/>
              </w:rPr>
              <w:t>0941</w:t>
            </w:r>
          </w:p>
        </w:tc>
        <w:tc>
          <w:tcPr>
            <w:tcW w:w="690" w:type="dxa"/>
            <w:tcBorders>
              <w:top w:val="single" w:sz="4" w:space="0" w:color="A5A5A5"/>
              <w:left w:val="nil"/>
              <w:bottom w:val="single" w:sz="4" w:space="0" w:color="A5A5A5"/>
              <w:right w:val="single" w:sz="4" w:space="0" w:color="A5A5A5"/>
            </w:tcBorders>
            <w:shd w:val="clear" w:color="000000" w:fill="auto"/>
          </w:tcPr>
          <w:p w14:paraId="52E2E66B" w14:textId="34C471E8"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5AE85FD" w14:textId="6F529A4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8C9087C"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E8E2B8" w14:textId="324577D5" w:rsidR="00F37E17" w:rsidRPr="00E7482D" w:rsidRDefault="00F37E17" w:rsidP="00F37E17">
            <w:pPr>
              <w:pStyle w:val="TAL"/>
              <w:rPr>
                <w:rFonts w:cs="Arial"/>
                <w:sz w:val="16"/>
                <w:szCs w:val="16"/>
              </w:rPr>
            </w:pPr>
            <w:r w:rsidRPr="00E7482D">
              <w:rPr>
                <w:rFonts w:cs="Arial"/>
                <w:sz w:val="16"/>
                <w:szCs w:val="16"/>
              </w:rPr>
              <w:t>R2-2011109</w:t>
            </w:r>
          </w:p>
        </w:tc>
        <w:tc>
          <w:tcPr>
            <w:tcW w:w="3038" w:type="dxa"/>
            <w:tcBorders>
              <w:top w:val="nil"/>
              <w:left w:val="nil"/>
              <w:bottom w:val="single" w:sz="4" w:space="0" w:color="A5A5A5"/>
              <w:right w:val="single" w:sz="4" w:space="0" w:color="A5A5A5"/>
            </w:tcBorders>
            <w:shd w:val="clear" w:color="auto" w:fill="auto"/>
          </w:tcPr>
          <w:p w14:paraId="314E98D1" w14:textId="656E38BD" w:rsidR="00F37E17" w:rsidRPr="00E7482D" w:rsidRDefault="00F37E17" w:rsidP="00F37E17">
            <w:pPr>
              <w:pStyle w:val="TAL"/>
              <w:rPr>
                <w:rFonts w:cs="Arial"/>
                <w:sz w:val="16"/>
                <w:szCs w:val="16"/>
              </w:rPr>
            </w:pPr>
            <w:r w:rsidRPr="00E7482D">
              <w:rPr>
                <w:rFonts w:cs="Arial"/>
                <w:sz w:val="16"/>
                <w:szCs w:val="16"/>
              </w:rPr>
              <w:t>Clarification on configured grant (re-)initialization</w:t>
            </w:r>
          </w:p>
        </w:tc>
        <w:tc>
          <w:tcPr>
            <w:tcW w:w="1666" w:type="dxa"/>
            <w:tcBorders>
              <w:top w:val="nil"/>
              <w:left w:val="nil"/>
              <w:bottom w:val="single" w:sz="4" w:space="0" w:color="A5A5A5"/>
              <w:right w:val="single" w:sz="4" w:space="0" w:color="A5A5A5"/>
            </w:tcBorders>
            <w:shd w:val="clear" w:color="auto" w:fill="auto"/>
          </w:tcPr>
          <w:p w14:paraId="2F495A07" w14:textId="5083A9D0"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nil"/>
              <w:left w:val="nil"/>
              <w:bottom w:val="single" w:sz="4" w:space="0" w:color="A5A5A5"/>
              <w:right w:val="single" w:sz="4" w:space="0" w:color="A5A5A5"/>
            </w:tcBorders>
            <w:shd w:val="clear" w:color="auto" w:fill="auto"/>
          </w:tcPr>
          <w:p w14:paraId="2C0F78B0" w14:textId="5284E71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6895CFFA" w14:textId="6DC16B8D"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56589411" w14:textId="78E9ECAC"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F353FBF" w14:textId="2150B9E4" w:rsidR="00F37E17" w:rsidRPr="00E7482D" w:rsidRDefault="00F37E17" w:rsidP="00F37E17">
            <w:pPr>
              <w:pStyle w:val="TAL"/>
              <w:rPr>
                <w:rFonts w:cs="Arial"/>
                <w:sz w:val="16"/>
                <w:szCs w:val="16"/>
              </w:rPr>
            </w:pPr>
            <w:r w:rsidRPr="00E7482D">
              <w:rPr>
                <w:rFonts w:cs="Arial"/>
                <w:sz w:val="16"/>
                <w:szCs w:val="16"/>
              </w:rPr>
              <w:t>0942</w:t>
            </w:r>
          </w:p>
        </w:tc>
        <w:tc>
          <w:tcPr>
            <w:tcW w:w="690" w:type="dxa"/>
            <w:tcBorders>
              <w:top w:val="single" w:sz="4" w:space="0" w:color="A5A5A5"/>
              <w:left w:val="nil"/>
              <w:bottom w:val="single" w:sz="4" w:space="0" w:color="A5A5A5"/>
              <w:right w:val="single" w:sz="4" w:space="0" w:color="A5A5A5"/>
            </w:tcBorders>
            <w:shd w:val="clear" w:color="000000" w:fill="auto"/>
          </w:tcPr>
          <w:p w14:paraId="58DB479F" w14:textId="30F82D75"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6F57724E" w14:textId="3BF49BE0"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23A0F9E9"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3573120" w14:textId="1B766D68" w:rsidR="00F37E17" w:rsidRPr="00E7482D" w:rsidRDefault="00F37E17" w:rsidP="00F37E17">
            <w:pPr>
              <w:pStyle w:val="TAL"/>
              <w:rPr>
                <w:rFonts w:cs="Arial"/>
                <w:sz w:val="16"/>
                <w:szCs w:val="16"/>
              </w:rPr>
            </w:pPr>
            <w:r w:rsidRPr="00E7482D">
              <w:rPr>
                <w:rFonts w:cs="Arial"/>
                <w:sz w:val="16"/>
                <w:szCs w:val="16"/>
              </w:rPr>
              <w:t>R2-2011110</w:t>
            </w:r>
          </w:p>
        </w:tc>
        <w:tc>
          <w:tcPr>
            <w:tcW w:w="3038" w:type="dxa"/>
            <w:tcBorders>
              <w:top w:val="nil"/>
              <w:left w:val="nil"/>
              <w:bottom w:val="single" w:sz="4" w:space="0" w:color="A5A5A5"/>
              <w:right w:val="single" w:sz="4" w:space="0" w:color="A5A5A5"/>
            </w:tcBorders>
            <w:shd w:val="clear" w:color="auto" w:fill="auto"/>
          </w:tcPr>
          <w:p w14:paraId="63045551" w14:textId="405F7F69" w:rsidR="00F37E17" w:rsidRPr="00E7482D" w:rsidRDefault="00F37E17" w:rsidP="00F37E17">
            <w:pPr>
              <w:pStyle w:val="TAL"/>
              <w:rPr>
                <w:rFonts w:cs="Arial"/>
                <w:sz w:val="16"/>
                <w:szCs w:val="16"/>
              </w:rPr>
            </w:pPr>
            <w:r w:rsidRPr="00E7482D">
              <w:rPr>
                <w:rFonts w:cs="Arial"/>
                <w:sz w:val="16"/>
                <w:szCs w:val="16"/>
              </w:rPr>
              <w:t>Dummify UE capability of crossCarrierScheduling-OtherSCS</w:t>
            </w:r>
          </w:p>
        </w:tc>
        <w:tc>
          <w:tcPr>
            <w:tcW w:w="1666" w:type="dxa"/>
            <w:tcBorders>
              <w:top w:val="nil"/>
              <w:left w:val="nil"/>
              <w:bottom w:val="single" w:sz="4" w:space="0" w:color="A5A5A5"/>
              <w:right w:val="single" w:sz="4" w:space="0" w:color="A5A5A5"/>
            </w:tcBorders>
            <w:shd w:val="clear" w:color="auto" w:fill="auto"/>
          </w:tcPr>
          <w:p w14:paraId="3849E336" w14:textId="2D477362" w:rsidR="00F37E17" w:rsidRPr="00E7482D" w:rsidRDefault="00F37E17" w:rsidP="00F37E17">
            <w:pPr>
              <w:pStyle w:val="TAL"/>
              <w:rPr>
                <w:rFonts w:cs="Arial"/>
                <w:sz w:val="16"/>
                <w:szCs w:val="16"/>
              </w:rPr>
            </w:pPr>
            <w:r w:rsidRPr="00E7482D">
              <w:rPr>
                <w:rFonts w:cs="Arial"/>
                <w:sz w:val="16"/>
                <w:szCs w:val="16"/>
              </w:rPr>
              <w:t>Huawei</w:t>
            </w:r>
            <w:r w:rsidR="00BF2AD1" w:rsidRPr="00BF2AD1">
              <w:rPr>
                <w:rFonts w:cs="Arial"/>
                <w:sz w:val="16"/>
                <w:szCs w:val="16"/>
              </w:rPr>
              <w:t>, HiSilicon</w:t>
            </w:r>
          </w:p>
        </w:tc>
        <w:tc>
          <w:tcPr>
            <w:tcW w:w="822" w:type="dxa"/>
            <w:tcBorders>
              <w:top w:val="nil"/>
              <w:left w:val="nil"/>
              <w:bottom w:val="single" w:sz="4" w:space="0" w:color="A5A5A5"/>
              <w:right w:val="single" w:sz="4" w:space="0" w:color="A5A5A5"/>
            </w:tcBorders>
            <w:shd w:val="clear" w:color="auto" w:fill="auto"/>
          </w:tcPr>
          <w:p w14:paraId="059E5FD8" w14:textId="586DF005"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27CF910D" w14:textId="15C42D70"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nil"/>
              <w:left w:val="nil"/>
              <w:bottom w:val="single" w:sz="4" w:space="0" w:color="A5A5A5"/>
              <w:right w:val="single" w:sz="4" w:space="0" w:color="A5A5A5"/>
            </w:tcBorders>
            <w:shd w:val="clear" w:color="auto" w:fill="auto"/>
          </w:tcPr>
          <w:p w14:paraId="60FC604F" w14:textId="2E208924"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D07A691" w14:textId="2A6DE2E4" w:rsidR="00F37E17" w:rsidRPr="00E7482D" w:rsidRDefault="00F37E17" w:rsidP="00F37E17">
            <w:pPr>
              <w:pStyle w:val="TAL"/>
              <w:rPr>
                <w:rFonts w:cs="Arial"/>
                <w:sz w:val="16"/>
                <w:szCs w:val="16"/>
              </w:rPr>
            </w:pPr>
            <w:r w:rsidRPr="00E7482D">
              <w:rPr>
                <w:rFonts w:cs="Arial"/>
                <w:sz w:val="16"/>
                <w:szCs w:val="16"/>
              </w:rPr>
              <w:t>0475</w:t>
            </w:r>
          </w:p>
        </w:tc>
        <w:tc>
          <w:tcPr>
            <w:tcW w:w="690" w:type="dxa"/>
            <w:tcBorders>
              <w:top w:val="single" w:sz="4" w:space="0" w:color="A5A5A5"/>
              <w:left w:val="nil"/>
              <w:bottom w:val="single" w:sz="4" w:space="0" w:color="A5A5A5"/>
              <w:right w:val="single" w:sz="4" w:space="0" w:color="A5A5A5"/>
            </w:tcBorders>
            <w:shd w:val="clear" w:color="000000" w:fill="auto"/>
          </w:tcPr>
          <w:p w14:paraId="398DE9C9" w14:textId="54A60F28"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144E8715" w14:textId="01A05291"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E8CA7B2"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1A02BD8" w14:textId="73FEACAE" w:rsidR="00F37E17" w:rsidRPr="00E7482D" w:rsidRDefault="00F37E17" w:rsidP="00F37E17">
            <w:pPr>
              <w:pStyle w:val="TAL"/>
              <w:rPr>
                <w:rFonts w:cs="Arial"/>
                <w:sz w:val="16"/>
                <w:szCs w:val="16"/>
              </w:rPr>
            </w:pPr>
            <w:r w:rsidRPr="00E7482D">
              <w:rPr>
                <w:rFonts w:cs="Arial"/>
                <w:sz w:val="16"/>
                <w:szCs w:val="16"/>
              </w:rPr>
              <w:t>R2-2011111</w:t>
            </w:r>
          </w:p>
        </w:tc>
        <w:tc>
          <w:tcPr>
            <w:tcW w:w="3038" w:type="dxa"/>
            <w:tcBorders>
              <w:top w:val="nil"/>
              <w:left w:val="nil"/>
              <w:bottom w:val="single" w:sz="4" w:space="0" w:color="A5A5A5"/>
              <w:right w:val="single" w:sz="4" w:space="0" w:color="A5A5A5"/>
            </w:tcBorders>
            <w:shd w:val="clear" w:color="auto" w:fill="auto"/>
          </w:tcPr>
          <w:p w14:paraId="28BEF342" w14:textId="7DD83F94" w:rsidR="00F37E17" w:rsidRPr="00E7482D" w:rsidRDefault="00F37E17" w:rsidP="00F37E17">
            <w:pPr>
              <w:pStyle w:val="TAL"/>
              <w:rPr>
                <w:rFonts w:cs="Arial"/>
                <w:sz w:val="16"/>
                <w:szCs w:val="16"/>
              </w:rPr>
            </w:pPr>
            <w:r w:rsidRPr="00E7482D">
              <w:rPr>
                <w:rFonts w:cs="Arial"/>
                <w:sz w:val="16"/>
                <w:szCs w:val="16"/>
              </w:rPr>
              <w:t>Dummify UE capability of crossCarrierScheduling-OtherSCS</w:t>
            </w:r>
          </w:p>
        </w:tc>
        <w:tc>
          <w:tcPr>
            <w:tcW w:w="1666" w:type="dxa"/>
            <w:tcBorders>
              <w:top w:val="nil"/>
              <w:left w:val="nil"/>
              <w:bottom w:val="single" w:sz="4" w:space="0" w:color="A5A5A5"/>
              <w:right w:val="single" w:sz="4" w:space="0" w:color="A5A5A5"/>
            </w:tcBorders>
            <w:shd w:val="clear" w:color="auto" w:fill="auto"/>
          </w:tcPr>
          <w:p w14:paraId="4086F322" w14:textId="5B22A1F9" w:rsidR="00F37E17" w:rsidRPr="00E7482D" w:rsidRDefault="00F37E17" w:rsidP="00F37E17">
            <w:pPr>
              <w:pStyle w:val="TAL"/>
              <w:rPr>
                <w:rFonts w:cs="Arial"/>
                <w:sz w:val="16"/>
                <w:szCs w:val="16"/>
              </w:rPr>
            </w:pPr>
            <w:r w:rsidRPr="00E7482D">
              <w:rPr>
                <w:rFonts w:cs="Arial"/>
                <w:sz w:val="16"/>
                <w:szCs w:val="16"/>
              </w:rPr>
              <w:t>Huawei</w:t>
            </w:r>
            <w:r w:rsidR="00BF2AD1" w:rsidRPr="00BF2AD1">
              <w:rPr>
                <w:rFonts w:cs="Arial"/>
                <w:sz w:val="16"/>
                <w:szCs w:val="16"/>
              </w:rPr>
              <w:t>, HiSilicon</w:t>
            </w:r>
          </w:p>
        </w:tc>
        <w:tc>
          <w:tcPr>
            <w:tcW w:w="822" w:type="dxa"/>
            <w:tcBorders>
              <w:top w:val="nil"/>
              <w:left w:val="nil"/>
              <w:bottom w:val="single" w:sz="4" w:space="0" w:color="A5A5A5"/>
              <w:right w:val="single" w:sz="4" w:space="0" w:color="A5A5A5"/>
            </w:tcBorders>
            <w:shd w:val="clear" w:color="auto" w:fill="auto"/>
          </w:tcPr>
          <w:p w14:paraId="142A361F" w14:textId="09A5BC6C"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326B03C7" w14:textId="46422C10"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nil"/>
              <w:left w:val="nil"/>
              <w:bottom w:val="single" w:sz="4" w:space="0" w:color="A5A5A5"/>
              <w:right w:val="single" w:sz="4" w:space="0" w:color="A5A5A5"/>
            </w:tcBorders>
            <w:shd w:val="clear" w:color="auto" w:fill="auto"/>
          </w:tcPr>
          <w:p w14:paraId="4E7CABD4" w14:textId="6A5411FD"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FD8C93F" w14:textId="659D92F7" w:rsidR="00F37E17" w:rsidRPr="00E7482D" w:rsidRDefault="00F37E17" w:rsidP="00F37E17">
            <w:pPr>
              <w:pStyle w:val="TAL"/>
              <w:rPr>
                <w:rFonts w:cs="Arial"/>
                <w:sz w:val="16"/>
                <w:szCs w:val="16"/>
              </w:rPr>
            </w:pPr>
            <w:r w:rsidRPr="00E7482D">
              <w:rPr>
                <w:rFonts w:cs="Arial"/>
                <w:sz w:val="16"/>
                <w:szCs w:val="16"/>
              </w:rPr>
              <w:t>0476</w:t>
            </w:r>
          </w:p>
        </w:tc>
        <w:tc>
          <w:tcPr>
            <w:tcW w:w="690" w:type="dxa"/>
            <w:tcBorders>
              <w:top w:val="single" w:sz="4" w:space="0" w:color="A5A5A5"/>
              <w:left w:val="nil"/>
              <w:bottom w:val="single" w:sz="4" w:space="0" w:color="A5A5A5"/>
              <w:right w:val="single" w:sz="4" w:space="0" w:color="A5A5A5"/>
            </w:tcBorders>
            <w:shd w:val="clear" w:color="000000" w:fill="auto"/>
          </w:tcPr>
          <w:p w14:paraId="5AAD3892" w14:textId="691C0B88"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2602C34" w14:textId="73F35FA2"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7DFEA0D3"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50A4B93" w14:textId="4DB3F04A" w:rsidR="00F37E17" w:rsidRPr="00E7482D" w:rsidRDefault="00F37E17" w:rsidP="00F37E17">
            <w:pPr>
              <w:pStyle w:val="TAL"/>
              <w:rPr>
                <w:rFonts w:cs="Arial"/>
                <w:sz w:val="16"/>
                <w:szCs w:val="16"/>
              </w:rPr>
            </w:pPr>
            <w:r w:rsidRPr="00E7482D">
              <w:rPr>
                <w:rFonts w:cs="Arial"/>
                <w:sz w:val="16"/>
                <w:szCs w:val="16"/>
              </w:rPr>
              <w:t>R2-2011112</w:t>
            </w:r>
          </w:p>
        </w:tc>
        <w:tc>
          <w:tcPr>
            <w:tcW w:w="3038" w:type="dxa"/>
            <w:tcBorders>
              <w:top w:val="nil"/>
              <w:left w:val="nil"/>
              <w:bottom w:val="single" w:sz="4" w:space="0" w:color="A5A5A5"/>
              <w:right w:val="single" w:sz="4" w:space="0" w:color="A5A5A5"/>
            </w:tcBorders>
            <w:shd w:val="clear" w:color="auto" w:fill="auto"/>
          </w:tcPr>
          <w:p w14:paraId="2702469B" w14:textId="27583BCE" w:rsidR="00F37E17" w:rsidRPr="00E7482D" w:rsidRDefault="00F37E17" w:rsidP="00F37E17">
            <w:pPr>
              <w:pStyle w:val="TAL"/>
              <w:rPr>
                <w:rFonts w:cs="Arial"/>
                <w:sz w:val="16"/>
                <w:szCs w:val="16"/>
              </w:rPr>
            </w:pPr>
            <w:r w:rsidRPr="00E7482D">
              <w:rPr>
                <w:rFonts w:cs="Arial"/>
                <w:sz w:val="16"/>
                <w:szCs w:val="16"/>
              </w:rPr>
              <w:t>Dummify UE capability of crossCarrierScheduling-OtherSCS</w:t>
            </w:r>
          </w:p>
        </w:tc>
        <w:tc>
          <w:tcPr>
            <w:tcW w:w="1666" w:type="dxa"/>
            <w:tcBorders>
              <w:top w:val="nil"/>
              <w:left w:val="nil"/>
              <w:bottom w:val="single" w:sz="4" w:space="0" w:color="A5A5A5"/>
              <w:right w:val="single" w:sz="4" w:space="0" w:color="A5A5A5"/>
            </w:tcBorders>
            <w:shd w:val="clear" w:color="auto" w:fill="auto"/>
          </w:tcPr>
          <w:p w14:paraId="1D5B7A0F" w14:textId="2AC5B08B" w:rsidR="00F37E17" w:rsidRPr="00E7482D" w:rsidRDefault="00F37E17" w:rsidP="00F37E17">
            <w:pPr>
              <w:pStyle w:val="TAL"/>
              <w:rPr>
                <w:rFonts w:cs="Arial"/>
                <w:sz w:val="16"/>
                <w:szCs w:val="16"/>
              </w:rPr>
            </w:pPr>
            <w:r w:rsidRPr="00E7482D">
              <w:rPr>
                <w:rFonts w:cs="Arial"/>
                <w:sz w:val="16"/>
                <w:szCs w:val="16"/>
              </w:rPr>
              <w:t>Huawei</w:t>
            </w:r>
            <w:r w:rsidR="00BF2AD1" w:rsidRPr="00BF2AD1">
              <w:rPr>
                <w:rFonts w:cs="Arial"/>
                <w:sz w:val="16"/>
                <w:szCs w:val="16"/>
              </w:rPr>
              <w:t>, HiSilicon</w:t>
            </w:r>
          </w:p>
        </w:tc>
        <w:tc>
          <w:tcPr>
            <w:tcW w:w="822" w:type="dxa"/>
            <w:tcBorders>
              <w:top w:val="nil"/>
              <w:left w:val="nil"/>
              <w:bottom w:val="single" w:sz="4" w:space="0" w:color="A5A5A5"/>
              <w:right w:val="single" w:sz="4" w:space="0" w:color="A5A5A5"/>
            </w:tcBorders>
            <w:shd w:val="clear" w:color="auto" w:fill="auto"/>
          </w:tcPr>
          <w:p w14:paraId="59664B71" w14:textId="7AB9065A"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44691E85" w14:textId="08876BA3"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0FC4A072" w14:textId="2BA827A4"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54BFDE0" w14:textId="150F32DC" w:rsidR="00F37E17" w:rsidRPr="00E7482D" w:rsidRDefault="00F37E17" w:rsidP="00F37E17">
            <w:pPr>
              <w:pStyle w:val="TAL"/>
              <w:rPr>
                <w:rFonts w:cs="Arial"/>
                <w:sz w:val="16"/>
                <w:szCs w:val="16"/>
              </w:rPr>
            </w:pPr>
            <w:r w:rsidRPr="00E7482D">
              <w:rPr>
                <w:rFonts w:cs="Arial"/>
                <w:sz w:val="16"/>
                <w:szCs w:val="16"/>
              </w:rPr>
              <w:t>2286</w:t>
            </w:r>
          </w:p>
        </w:tc>
        <w:tc>
          <w:tcPr>
            <w:tcW w:w="690" w:type="dxa"/>
            <w:tcBorders>
              <w:top w:val="single" w:sz="4" w:space="0" w:color="A5A5A5"/>
              <w:left w:val="nil"/>
              <w:bottom w:val="single" w:sz="4" w:space="0" w:color="A5A5A5"/>
              <w:right w:val="single" w:sz="4" w:space="0" w:color="A5A5A5"/>
            </w:tcBorders>
            <w:shd w:val="clear" w:color="000000" w:fill="auto"/>
          </w:tcPr>
          <w:p w14:paraId="4F57204A" w14:textId="031ECBE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C7E8D46" w14:textId="4F806C2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8A6C960"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C6CBC29" w14:textId="680ABC2A" w:rsidR="00F37E17" w:rsidRPr="00E7482D" w:rsidRDefault="00F37E17" w:rsidP="00F37E17">
            <w:pPr>
              <w:pStyle w:val="TAL"/>
              <w:rPr>
                <w:rFonts w:cs="Arial"/>
                <w:sz w:val="16"/>
                <w:szCs w:val="16"/>
              </w:rPr>
            </w:pPr>
            <w:r w:rsidRPr="00E7482D">
              <w:rPr>
                <w:rFonts w:cs="Arial"/>
                <w:sz w:val="16"/>
                <w:szCs w:val="16"/>
              </w:rPr>
              <w:t>R2-2011113</w:t>
            </w:r>
          </w:p>
        </w:tc>
        <w:tc>
          <w:tcPr>
            <w:tcW w:w="3038" w:type="dxa"/>
            <w:tcBorders>
              <w:top w:val="nil"/>
              <w:left w:val="nil"/>
              <w:bottom w:val="single" w:sz="4" w:space="0" w:color="A5A5A5"/>
              <w:right w:val="single" w:sz="4" w:space="0" w:color="A5A5A5"/>
            </w:tcBorders>
            <w:shd w:val="clear" w:color="auto" w:fill="auto"/>
          </w:tcPr>
          <w:p w14:paraId="627B2DF6" w14:textId="0353735A" w:rsidR="00F37E17" w:rsidRPr="00E7482D" w:rsidRDefault="00F37E17" w:rsidP="00F37E17">
            <w:pPr>
              <w:pStyle w:val="TAL"/>
              <w:rPr>
                <w:rFonts w:cs="Arial"/>
                <w:sz w:val="16"/>
                <w:szCs w:val="16"/>
              </w:rPr>
            </w:pPr>
            <w:r w:rsidRPr="00E7482D">
              <w:rPr>
                <w:rFonts w:cs="Arial"/>
                <w:sz w:val="16"/>
                <w:szCs w:val="16"/>
              </w:rPr>
              <w:t>Dummify UE capability of crossCarrierScheduling-OtherSCS</w:t>
            </w:r>
          </w:p>
        </w:tc>
        <w:tc>
          <w:tcPr>
            <w:tcW w:w="1666" w:type="dxa"/>
            <w:tcBorders>
              <w:top w:val="nil"/>
              <w:left w:val="nil"/>
              <w:bottom w:val="single" w:sz="4" w:space="0" w:color="A5A5A5"/>
              <w:right w:val="single" w:sz="4" w:space="0" w:color="A5A5A5"/>
            </w:tcBorders>
            <w:shd w:val="clear" w:color="auto" w:fill="auto"/>
          </w:tcPr>
          <w:p w14:paraId="2A9F11A2" w14:textId="4FABC6E9" w:rsidR="00F37E17" w:rsidRPr="00E7482D" w:rsidRDefault="00F37E17" w:rsidP="00F37E17">
            <w:pPr>
              <w:pStyle w:val="TAL"/>
              <w:rPr>
                <w:rFonts w:cs="Arial"/>
                <w:sz w:val="16"/>
                <w:szCs w:val="16"/>
              </w:rPr>
            </w:pPr>
            <w:r w:rsidRPr="00E7482D">
              <w:rPr>
                <w:rFonts w:cs="Arial"/>
                <w:sz w:val="16"/>
                <w:szCs w:val="16"/>
              </w:rPr>
              <w:t>Huawei</w:t>
            </w:r>
            <w:r w:rsidR="00BF2AD1" w:rsidRPr="00BF2AD1">
              <w:rPr>
                <w:rFonts w:cs="Arial"/>
                <w:sz w:val="16"/>
                <w:szCs w:val="16"/>
              </w:rPr>
              <w:t>, HiSilicon</w:t>
            </w:r>
          </w:p>
        </w:tc>
        <w:tc>
          <w:tcPr>
            <w:tcW w:w="822" w:type="dxa"/>
            <w:tcBorders>
              <w:top w:val="nil"/>
              <w:left w:val="nil"/>
              <w:bottom w:val="single" w:sz="4" w:space="0" w:color="A5A5A5"/>
              <w:right w:val="single" w:sz="4" w:space="0" w:color="A5A5A5"/>
            </w:tcBorders>
            <w:shd w:val="clear" w:color="auto" w:fill="auto"/>
          </w:tcPr>
          <w:p w14:paraId="33743078" w14:textId="717EB68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B74436A" w14:textId="14A6E93C"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064AE87E" w14:textId="0CB2DAE3"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02C5D8FB" w14:textId="04B563D9" w:rsidR="00F37E17" w:rsidRPr="00E7482D" w:rsidRDefault="00F37E17" w:rsidP="00F37E17">
            <w:pPr>
              <w:pStyle w:val="TAL"/>
              <w:rPr>
                <w:rFonts w:cs="Arial"/>
                <w:sz w:val="16"/>
                <w:szCs w:val="16"/>
              </w:rPr>
            </w:pPr>
            <w:r w:rsidRPr="00E7482D">
              <w:rPr>
                <w:rFonts w:cs="Arial"/>
                <w:sz w:val="16"/>
                <w:szCs w:val="16"/>
              </w:rPr>
              <w:t>2287</w:t>
            </w:r>
          </w:p>
        </w:tc>
        <w:tc>
          <w:tcPr>
            <w:tcW w:w="690" w:type="dxa"/>
            <w:tcBorders>
              <w:top w:val="single" w:sz="4" w:space="0" w:color="A5A5A5"/>
              <w:left w:val="nil"/>
              <w:bottom w:val="single" w:sz="4" w:space="0" w:color="A5A5A5"/>
              <w:right w:val="single" w:sz="4" w:space="0" w:color="A5A5A5"/>
            </w:tcBorders>
            <w:shd w:val="clear" w:color="000000" w:fill="auto"/>
          </w:tcPr>
          <w:p w14:paraId="7B21D94A" w14:textId="3DC43168"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5C99F05B" w14:textId="2AA837C0"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75330CB6"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1881415" w14:textId="368555CB" w:rsidR="00F37E17" w:rsidRPr="00E7482D" w:rsidRDefault="00F37E17" w:rsidP="00F37E17">
            <w:pPr>
              <w:pStyle w:val="TAL"/>
              <w:rPr>
                <w:rFonts w:cs="Arial"/>
                <w:sz w:val="16"/>
                <w:szCs w:val="16"/>
              </w:rPr>
            </w:pPr>
            <w:r w:rsidRPr="00E7482D">
              <w:rPr>
                <w:rFonts w:cs="Arial"/>
                <w:sz w:val="16"/>
                <w:szCs w:val="16"/>
              </w:rPr>
              <w:t>R2-2011115</w:t>
            </w:r>
          </w:p>
        </w:tc>
        <w:tc>
          <w:tcPr>
            <w:tcW w:w="3038" w:type="dxa"/>
            <w:tcBorders>
              <w:top w:val="single" w:sz="4" w:space="0" w:color="A5A5A5"/>
              <w:left w:val="nil"/>
              <w:bottom w:val="single" w:sz="4" w:space="0" w:color="A5A5A5"/>
              <w:right w:val="single" w:sz="4" w:space="0" w:color="A5A5A5"/>
            </w:tcBorders>
            <w:shd w:val="clear" w:color="auto" w:fill="auto"/>
          </w:tcPr>
          <w:p w14:paraId="6C7749E9" w14:textId="5A485086" w:rsidR="00F37E17" w:rsidRPr="00E7482D" w:rsidRDefault="00F37E17" w:rsidP="00F37E17">
            <w:pPr>
              <w:pStyle w:val="TAL"/>
              <w:rPr>
                <w:rFonts w:cs="Arial"/>
                <w:sz w:val="16"/>
                <w:szCs w:val="16"/>
              </w:rPr>
            </w:pPr>
            <w:r w:rsidRPr="00E7482D">
              <w:rPr>
                <w:rFonts w:cs="Arial"/>
                <w:sz w:val="16"/>
                <w:szCs w:val="16"/>
              </w:rPr>
              <w:t>RRC Miscellaneous Corrections</w:t>
            </w:r>
          </w:p>
        </w:tc>
        <w:tc>
          <w:tcPr>
            <w:tcW w:w="1666" w:type="dxa"/>
            <w:tcBorders>
              <w:top w:val="single" w:sz="4" w:space="0" w:color="A5A5A5"/>
              <w:left w:val="nil"/>
              <w:bottom w:val="single" w:sz="4" w:space="0" w:color="A5A5A5"/>
              <w:right w:val="single" w:sz="4" w:space="0" w:color="A5A5A5"/>
            </w:tcBorders>
            <w:shd w:val="clear" w:color="auto" w:fill="auto"/>
          </w:tcPr>
          <w:p w14:paraId="375B5925" w14:textId="2345FED2" w:rsidR="00F37E17" w:rsidRPr="00E7482D" w:rsidRDefault="00F37E17" w:rsidP="00F37E17">
            <w:pPr>
              <w:pStyle w:val="TAL"/>
              <w:rPr>
                <w:rFonts w:cs="Arial"/>
                <w:sz w:val="16"/>
                <w:szCs w:val="16"/>
              </w:rPr>
            </w:pPr>
            <w:r w:rsidRPr="00E7482D">
              <w:rPr>
                <w:rFonts w:cs="Arial"/>
                <w:sz w:val="16"/>
                <w:szCs w:val="16"/>
              </w:rPr>
              <w:t>Ericsson, Huawei, HiSilicon, vivo, Samsung, Fujitsu</w:t>
            </w:r>
          </w:p>
        </w:tc>
        <w:tc>
          <w:tcPr>
            <w:tcW w:w="822" w:type="dxa"/>
            <w:tcBorders>
              <w:top w:val="single" w:sz="4" w:space="0" w:color="A5A5A5"/>
              <w:left w:val="nil"/>
              <w:bottom w:val="single" w:sz="4" w:space="0" w:color="A5A5A5"/>
              <w:right w:val="single" w:sz="4" w:space="0" w:color="A5A5A5"/>
            </w:tcBorders>
            <w:shd w:val="clear" w:color="auto" w:fill="auto"/>
          </w:tcPr>
          <w:p w14:paraId="4677B0B1" w14:textId="6B8973C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8C23E61" w14:textId="7A9C91DF"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EE00566" w14:textId="39501CB7"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033C0522" w14:textId="5E6DA5D2" w:rsidR="00F37E17" w:rsidRPr="00E7482D" w:rsidRDefault="00F37E17" w:rsidP="00F37E17">
            <w:pPr>
              <w:pStyle w:val="TAL"/>
              <w:rPr>
                <w:rFonts w:cs="Arial"/>
                <w:sz w:val="16"/>
                <w:szCs w:val="16"/>
              </w:rPr>
            </w:pPr>
            <w:r w:rsidRPr="00E7482D">
              <w:rPr>
                <w:rFonts w:cs="Arial"/>
                <w:sz w:val="16"/>
                <w:szCs w:val="16"/>
              </w:rPr>
              <w:t>2184</w:t>
            </w:r>
          </w:p>
        </w:tc>
        <w:tc>
          <w:tcPr>
            <w:tcW w:w="690" w:type="dxa"/>
            <w:tcBorders>
              <w:top w:val="single" w:sz="4" w:space="0" w:color="A5A5A5"/>
              <w:left w:val="nil"/>
              <w:bottom w:val="single" w:sz="4" w:space="0" w:color="A5A5A5"/>
              <w:right w:val="single" w:sz="4" w:space="0" w:color="A5A5A5"/>
            </w:tcBorders>
            <w:shd w:val="clear" w:color="000000" w:fill="auto"/>
          </w:tcPr>
          <w:p w14:paraId="309D8C1F" w14:textId="2F7F4587"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7153F88" w14:textId="409B168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62F672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27B86D2" w14:textId="1901AFF3" w:rsidR="00F37E17" w:rsidRPr="00E7482D" w:rsidRDefault="00F37E17" w:rsidP="00F37E17">
            <w:pPr>
              <w:pStyle w:val="TAL"/>
              <w:rPr>
                <w:rFonts w:cs="Arial"/>
                <w:sz w:val="16"/>
                <w:szCs w:val="16"/>
              </w:rPr>
            </w:pPr>
            <w:r w:rsidRPr="00E7482D">
              <w:rPr>
                <w:rFonts w:cs="Arial"/>
                <w:sz w:val="16"/>
                <w:szCs w:val="16"/>
              </w:rPr>
              <w:t>R2-2011123</w:t>
            </w:r>
          </w:p>
        </w:tc>
        <w:tc>
          <w:tcPr>
            <w:tcW w:w="3038" w:type="dxa"/>
            <w:tcBorders>
              <w:top w:val="single" w:sz="4" w:space="0" w:color="A5A5A5"/>
              <w:left w:val="nil"/>
              <w:bottom w:val="single" w:sz="4" w:space="0" w:color="A5A5A5"/>
              <w:right w:val="single" w:sz="4" w:space="0" w:color="A5A5A5"/>
            </w:tcBorders>
            <w:shd w:val="clear" w:color="auto" w:fill="auto"/>
          </w:tcPr>
          <w:p w14:paraId="17F004ED" w14:textId="6C063BDC" w:rsidR="00F37E17" w:rsidRPr="00E7482D" w:rsidRDefault="00F37E17" w:rsidP="00F37E17">
            <w:pPr>
              <w:pStyle w:val="TAL"/>
              <w:rPr>
                <w:rFonts w:cs="Arial"/>
                <w:sz w:val="16"/>
                <w:szCs w:val="16"/>
              </w:rPr>
            </w:pPr>
            <w:r w:rsidRPr="00E7482D">
              <w:rPr>
                <w:rFonts w:cs="Arial"/>
                <w:sz w:val="16"/>
                <w:szCs w:val="16"/>
              </w:rPr>
              <w:t>CR to 38.322 on Backhaul RLC Channel</w:t>
            </w:r>
          </w:p>
        </w:tc>
        <w:tc>
          <w:tcPr>
            <w:tcW w:w="1666" w:type="dxa"/>
            <w:tcBorders>
              <w:top w:val="single" w:sz="4" w:space="0" w:color="A5A5A5"/>
              <w:left w:val="nil"/>
              <w:bottom w:val="single" w:sz="4" w:space="0" w:color="A5A5A5"/>
              <w:right w:val="single" w:sz="4" w:space="0" w:color="A5A5A5"/>
            </w:tcBorders>
            <w:shd w:val="clear" w:color="auto" w:fill="auto"/>
          </w:tcPr>
          <w:p w14:paraId="6DF9BB61" w14:textId="60043290" w:rsidR="00F37E17" w:rsidRPr="00E7482D" w:rsidRDefault="00F37E17" w:rsidP="00F37E17">
            <w:pPr>
              <w:pStyle w:val="TAL"/>
              <w:rPr>
                <w:rFonts w:cs="Arial"/>
                <w:sz w:val="16"/>
                <w:szCs w:val="16"/>
              </w:rPr>
            </w:pPr>
            <w:r w:rsidRPr="00E7482D">
              <w:rPr>
                <w:rFonts w:cs="Arial"/>
                <w:sz w:val="16"/>
                <w:szCs w:val="16"/>
              </w:rPr>
              <w:t>vivo</w:t>
            </w:r>
            <w:r w:rsidR="00BF2AD1" w:rsidRPr="00BF2AD1">
              <w:rPr>
                <w:rFonts w:cs="Arial"/>
                <w:sz w:val="16"/>
                <w:szCs w:val="16"/>
              </w:rPr>
              <w:t>, Ericsson</w:t>
            </w:r>
          </w:p>
        </w:tc>
        <w:tc>
          <w:tcPr>
            <w:tcW w:w="822" w:type="dxa"/>
            <w:tcBorders>
              <w:top w:val="single" w:sz="4" w:space="0" w:color="A5A5A5"/>
              <w:left w:val="nil"/>
              <w:bottom w:val="single" w:sz="4" w:space="0" w:color="A5A5A5"/>
              <w:right w:val="single" w:sz="4" w:space="0" w:color="A5A5A5"/>
            </w:tcBorders>
            <w:shd w:val="clear" w:color="auto" w:fill="auto"/>
          </w:tcPr>
          <w:p w14:paraId="20967CCA" w14:textId="4219C310"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83E114C" w14:textId="32D219D4" w:rsidR="00F37E17" w:rsidRPr="00E7482D" w:rsidRDefault="00F37E17" w:rsidP="00F37E17">
            <w:pPr>
              <w:pStyle w:val="TAL"/>
              <w:rPr>
                <w:rFonts w:cs="Arial"/>
                <w:sz w:val="16"/>
                <w:szCs w:val="16"/>
              </w:rPr>
            </w:pPr>
            <w:r w:rsidRPr="00E7482D">
              <w:rPr>
                <w:rFonts w:cs="Arial"/>
                <w:sz w:val="16"/>
                <w:szCs w:val="16"/>
              </w:rPr>
              <w:t>38.322</w:t>
            </w:r>
          </w:p>
        </w:tc>
        <w:tc>
          <w:tcPr>
            <w:tcW w:w="1990" w:type="dxa"/>
            <w:tcBorders>
              <w:top w:val="single" w:sz="4" w:space="0" w:color="A5A5A5"/>
              <w:left w:val="nil"/>
              <w:bottom w:val="single" w:sz="4" w:space="0" w:color="A5A5A5"/>
              <w:right w:val="single" w:sz="4" w:space="0" w:color="A5A5A5"/>
            </w:tcBorders>
            <w:shd w:val="clear" w:color="auto" w:fill="auto"/>
          </w:tcPr>
          <w:p w14:paraId="102A6821" w14:textId="282D1D3E"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45E97375" w14:textId="79D859BB" w:rsidR="00F37E17" w:rsidRPr="00E7482D" w:rsidRDefault="00F37E17" w:rsidP="00F37E17">
            <w:pPr>
              <w:pStyle w:val="TAL"/>
              <w:rPr>
                <w:rFonts w:cs="Arial"/>
                <w:sz w:val="16"/>
                <w:szCs w:val="16"/>
              </w:rPr>
            </w:pPr>
            <w:r w:rsidRPr="00E7482D">
              <w:rPr>
                <w:rFonts w:cs="Arial"/>
                <w:sz w:val="16"/>
                <w:szCs w:val="16"/>
              </w:rPr>
              <w:t>0037</w:t>
            </w:r>
          </w:p>
        </w:tc>
        <w:tc>
          <w:tcPr>
            <w:tcW w:w="690" w:type="dxa"/>
            <w:tcBorders>
              <w:top w:val="single" w:sz="4" w:space="0" w:color="A5A5A5"/>
              <w:left w:val="nil"/>
              <w:bottom w:val="single" w:sz="4" w:space="0" w:color="A5A5A5"/>
              <w:right w:val="single" w:sz="4" w:space="0" w:color="A5A5A5"/>
            </w:tcBorders>
            <w:shd w:val="clear" w:color="000000" w:fill="auto"/>
          </w:tcPr>
          <w:p w14:paraId="27FF358F" w14:textId="7BF74F7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4B67190" w14:textId="59AFB3A3"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A7EE85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394DB5F" w14:textId="6238C6B4" w:rsidR="00F37E17" w:rsidRPr="00E7482D" w:rsidRDefault="00F37E17" w:rsidP="00F37E17">
            <w:pPr>
              <w:pStyle w:val="TAL"/>
              <w:rPr>
                <w:rFonts w:cs="Arial"/>
                <w:sz w:val="16"/>
                <w:szCs w:val="16"/>
              </w:rPr>
            </w:pPr>
            <w:r w:rsidRPr="00E7482D">
              <w:rPr>
                <w:rFonts w:cs="Arial"/>
                <w:sz w:val="16"/>
                <w:szCs w:val="16"/>
              </w:rPr>
              <w:t>R2-2011127</w:t>
            </w:r>
          </w:p>
        </w:tc>
        <w:tc>
          <w:tcPr>
            <w:tcW w:w="3038" w:type="dxa"/>
            <w:tcBorders>
              <w:top w:val="single" w:sz="4" w:space="0" w:color="A5A5A5"/>
              <w:left w:val="nil"/>
              <w:bottom w:val="single" w:sz="4" w:space="0" w:color="A5A5A5"/>
              <w:right w:val="single" w:sz="4" w:space="0" w:color="A5A5A5"/>
            </w:tcBorders>
            <w:shd w:val="clear" w:color="auto" w:fill="auto"/>
          </w:tcPr>
          <w:p w14:paraId="40B098B0" w14:textId="337CFD2B" w:rsidR="00F37E17" w:rsidRPr="00E7482D" w:rsidRDefault="00F37E17" w:rsidP="00F37E17">
            <w:pPr>
              <w:pStyle w:val="TAL"/>
              <w:rPr>
                <w:rFonts w:cs="Arial"/>
                <w:sz w:val="16"/>
                <w:szCs w:val="16"/>
              </w:rPr>
            </w:pPr>
            <w:r w:rsidRPr="00E7482D">
              <w:rPr>
                <w:rFonts w:cs="Arial"/>
                <w:sz w:val="16"/>
                <w:szCs w:val="16"/>
              </w:rPr>
              <w:t xml:space="preserve">UE Capabilities </w:t>
            </w:r>
            <w:r w:rsidR="00BF2AD1">
              <w:rPr>
                <w:rFonts w:cs="Arial"/>
                <w:sz w:val="16"/>
                <w:szCs w:val="16"/>
              </w:rPr>
              <w:t>d</w:t>
            </w:r>
            <w:r w:rsidRPr="00E7482D">
              <w:rPr>
                <w:rFonts w:cs="Arial"/>
                <w:sz w:val="16"/>
                <w:szCs w:val="16"/>
              </w:rPr>
              <w:t>escription</w:t>
            </w:r>
          </w:p>
        </w:tc>
        <w:tc>
          <w:tcPr>
            <w:tcW w:w="1666" w:type="dxa"/>
            <w:tcBorders>
              <w:top w:val="single" w:sz="4" w:space="0" w:color="A5A5A5"/>
              <w:left w:val="nil"/>
              <w:bottom w:val="single" w:sz="4" w:space="0" w:color="A5A5A5"/>
              <w:right w:val="single" w:sz="4" w:space="0" w:color="A5A5A5"/>
            </w:tcBorders>
            <w:shd w:val="clear" w:color="auto" w:fill="auto"/>
          </w:tcPr>
          <w:p w14:paraId="51DE7539" w14:textId="1FE0F3DB" w:rsidR="00F37E17" w:rsidRPr="00E7482D" w:rsidRDefault="00F37E17" w:rsidP="00F37E17">
            <w:pPr>
              <w:pStyle w:val="TAL"/>
              <w:rPr>
                <w:rFonts w:cs="Arial"/>
                <w:sz w:val="16"/>
                <w:szCs w:val="16"/>
              </w:rPr>
            </w:pPr>
            <w:r w:rsidRPr="00E7482D">
              <w:rPr>
                <w:rFonts w:cs="Arial"/>
                <w:sz w:val="16"/>
                <w:szCs w:val="16"/>
              </w:rPr>
              <w:t>Nokia, Nokia Shanghai Bell, ZTE Corporation (rapporteur)</w:t>
            </w:r>
          </w:p>
        </w:tc>
        <w:tc>
          <w:tcPr>
            <w:tcW w:w="822" w:type="dxa"/>
            <w:tcBorders>
              <w:top w:val="single" w:sz="4" w:space="0" w:color="A5A5A5"/>
              <w:left w:val="nil"/>
              <w:bottom w:val="single" w:sz="4" w:space="0" w:color="A5A5A5"/>
              <w:right w:val="single" w:sz="4" w:space="0" w:color="A5A5A5"/>
            </w:tcBorders>
            <w:shd w:val="clear" w:color="auto" w:fill="auto"/>
          </w:tcPr>
          <w:p w14:paraId="5E43EB04" w14:textId="1A98EED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E9BD417" w14:textId="4E3304D2" w:rsidR="00F37E17" w:rsidRPr="00E7482D" w:rsidRDefault="00F37E17" w:rsidP="00F37E17">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6B2455D0" w14:textId="24A29822"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BFCF649" w14:textId="2ED6C56A" w:rsidR="00F37E17" w:rsidRPr="00E7482D" w:rsidRDefault="00F37E17" w:rsidP="00F37E17">
            <w:pPr>
              <w:pStyle w:val="TAL"/>
              <w:rPr>
                <w:rFonts w:cs="Arial"/>
                <w:sz w:val="16"/>
                <w:szCs w:val="16"/>
              </w:rPr>
            </w:pPr>
            <w:r w:rsidRPr="00E7482D">
              <w:rPr>
                <w:rFonts w:cs="Arial"/>
                <w:sz w:val="16"/>
                <w:szCs w:val="16"/>
              </w:rPr>
              <w:t>0233</w:t>
            </w:r>
          </w:p>
        </w:tc>
        <w:tc>
          <w:tcPr>
            <w:tcW w:w="690" w:type="dxa"/>
            <w:tcBorders>
              <w:top w:val="single" w:sz="4" w:space="0" w:color="A5A5A5"/>
              <w:left w:val="nil"/>
              <w:bottom w:val="single" w:sz="4" w:space="0" w:color="A5A5A5"/>
              <w:right w:val="single" w:sz="4" w:space="0" w:color="A5A5A5"/>
            </w:tcBorders>
            <w:shd w:val="clear" w:color="000000" w:fill="auto"/>
          </w:tcPr>
          <w:p w14:paraId="628133BF" w14:textId="006047CE"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1AB0F84" w14:textId="08AF6A94"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5316567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A4EE1C" w14:textId="3C868242" w:rsidR="00F37E17" w:rsidRPr="00E7482D" w:rsidRDefault="00F37E17" w:rsidP="00F37E17">
            <w:pPr>
              <w:pStyle w:val="TAL"/>
              <w:rPr>
                <w:rFonts w:cs="Arial"/>
                <w:sz w:val="16"/>
                <w:szCs w:val="16"/>
              </w:rPr>
            </w:pPr>
            <w:r w:rsidRPr="00E7482D">
              <w:rPr>
                <w:rFonts w:cs="Arial"/>
                <w:sz w:val="16"/>
                <w:szCs w:val="16"/>
              </w:rPr>
              <w:t>R2-2011129</w:t>
            </w:r>
          </w:p>
        </w:tc>
        <w:tc>
          <w:tcPr>
            <w:tcW w:w="3038" w:type="dxa"/>
            <w:tcBorders>
              <w:top w:val="single" w:sz="4" w:space="0" w:color="A5A5A5"/>
              <w:left w:val="nil"/>
              <w:bottom w:val="single" w:sz="4" w:space="0" w:color="A5A5A5"/>
              <w:right w:val="single" w:sz="4" w:space="0" w:color="A5A5A5"/>
            </w:tcBorders>
            <w:shd w:val="clear" w:color="auto" w:fill="auto"/>
          </w:tcPr>
          <w:p w14:paraId="4F4F7619" w14:textId="2480A543" w:rsidR="00F37E17" w:rsidRPr="00E7482D" w:rsidRDefault="00F37E17" w:rsidP="00F37E17">
            <w:pPr>
              <w:pStyle w:val="TAL"/>
              <w:rPr>
                <w:rFonts w:cs="Arial"/>
                <w:sz w:val="16"/>
                <w:szCs w:val="16"/>
              </w:rPr>
            </w:pPr>
            <w:r w:rsidRPr="00E7482D">
              <w:rPr>
                <w:rFonts w:cs="Arial"/>
                <w:sz w:val="16"/>
                <w:szCs w:val="16"/>
              </w:rPr>
              <w:t>Clarification on referenceTimePreferenceReporting in RRC Reconfiguration Procedure</w:t>
            </w:r>
          </w:p>
        </w:tc>
        <w:tc>
          <w:tcPr>
            <w:tcW w:w="1666" w:type="dxa"/>
            <w:tcBorders>
              <w:top w:val="single" w:sz="4" w:space="0" w:color="A5A5A5"/>
              <w:left w:val="nil"/>
              <w:bottom w:val="single" w:sz="4" w:space="0" w:color="A5A5A5"/>
              <w:right w:val="single" w:sz="4" w:space="0" w:color="A5A5A5"/>
            </w:tcBorders>
            <w:shd w:val="clear" w:color="auto" w:fill="auto"/>
          </w:tcPr>
          <w:p w14:paraId="36727353" w14:textId="7650C584" w:rsidR="00F37E17" w:rsidRPr="00E7482D" w:rsidRDefault="00F37E17" w:rsidP="00F37E17">
            <w:pPr>
              <w:pStyle w:val="TAL"/>
              <w:rPr>
                <w:rFonts w:cs="Arial"/>
                <w:sz w:val="16"/>
                <w:szCs w:val="16"/>
              </w:rPr>
            </w:pPr>
            <w:r w:rsidRPr="00E7482D">
              <w:rPr>
                <w:rFonts w:cs="Arial"/>
                <w:sz w:val="16"/>
                <w:szCs w:val="16"/>
              </w:rPr>
              <w:t>CATT, Ericsson</w:t>
            </w:r>
          </w:p>
        </w:tc>
        <w:tc>
          <w:tcPr>
            <w:tcW w:w="822" w:type="dxa"/>
            <w:tcBorders>
              <w:top w:val="single" w:sz="4" w:space="0" w:color="A5A5A5"/>
              <w:left w:val="nil"/>
              <w:bottom w:val="single" w:sz="4" w:space="0" w:color="A5A5A5"/>
              <w:right w:val="single" w:sz="4" w:space="0" w:color="A5A5A5"/>
            </w:tcBorders>
            <w:shd w:val="clear" w:color="auto" w:fill="auto"/>
          </w:tcPr>
          <w:p w14:paraId="5FBF139D" w14:textId="39FF9B00"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604D6B" w14:textId="5AC90836"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986E47A" w14:textId="3AEE6E49"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56F7F7A8" w14:textId="0CC825B7" w:rsidR="00F37E17" w:rsidRPr="00E7482D" w:rsidRDefault="00F37E17" w:rsidP="00F37E17">
            <w:pPr>
              <w:pStyle w:val="TAL"/>
              <w:rPr>
                <w:rFonts w:cs="Arial"/>
                <w:sz w:val="16"/>
                <w:szCs w:val="16"/>
              </w:rPr>
            </w:pPr>
            <w:r w:rsidRPr="00E7482D">
              <w:rPr>
                <w:rFonts w:cs="Arial"/>
                <w:sz w:val="16"/>
                <w:szCs w:val="16"/>
              </w:rPr>
              <w:t>2021</w:t>
            </w:r>
          </w:p>
        </w:tc>
        <w:tc>
          <w:tcPr>
            <w:tcW w:w="690" w:type="dxa"/>
            <w:tcBorders>
              <w:top w:val="single" w:sz="4" w:space="0" w:color="A5A5A5"/>
              <w:left w:val="nil"/>
              <w:bottom w:val="single" w:sz="4" w:space="0" w:color="A5A5A5"/>
              <w:right w:val="single" w:sz="4" w:space="0" w:color="A5A5A5"/>
            </w:tcBorders>
            <w:shd w:val="clear" w:color="000000" w:fill="auto"/>
          </w:tcPr>
          <w:p w14:paraId="01E4D1FC" w14:textId="755B8D35"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2585DE1" w14:textId="54451F2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E78B2E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AFFAF8E" w14:textId="55BFAAA6" w:rsidR="00F37E17" w:rsidRPr="00E7482D" w:rsidRDefault="00F37E17" w:rsidP="00F37E17">
            <w:pPr>
              <w:pStyle w:val="TAL"/>
              <w:rPr>
                <w:rFonts w:cs="Arial"/>
                <w:sz w:val="16"/>
                <w:szCs w:val="16"/>
              </w:rPr>
            </w:pPr>
            <w:r w:rsidRPr="00E7482D">
              <w:rPr>
                <w:rFonts w:cs="Arial"/>
                <w:sz w:val="16"/>
                <w:szCs w:val="16"/>
              </w:rPr>
              <w:t>R2-2011134</w:t>
            </w:r>
          </w:p>
        </w:tc>
        <w:tc>
          <w:tcPr>
            <w:tcW w:w="3038" w:type="dxa"/>
            <w:tcBorders>
              <w:top w:val="single" w:sz="4" w:space="0" w:color="A5A5A5"/>
              <w:left w:val="nil"/>
              <w:bottom w:val="single" w:sz="4" w:space="0" w:color="A5A5A5"/>
              <w:right w:val="single" w:sz="4" w:space="0" w:color="A5A5A5"/>
            </w:tcBorders>
            <w:shd w:val="clear" w:color="auto" w:fill="auto"/>
          </w:tcPr>
          <w:p w14:paraId="5DFEA763" w14:textId="5D091A50" w:rsidR="00F37E17" w:rsidRPr="00E7482D" w:rsidRDefault="00F37E17" w:rsidP="00F37E17">
            <w:pPr>
              <w:pStyle w:val="TAL"/>
              <w:rPr>
                <w:rFonts w:cs="Arial"/>
                <w:sz w:val="16"/>
                <w:szCs w:val="16"/>
              </w:rPr>
            </w:pPr>
            <w:r w:rsidRPr="00E7482D">
              <w:rPr>
                <w:rFonts w:cs="Arial"/>
                <w:sz w:val="16"/>
                <w:szCs w:val="16"/>
              </w:rPr>
              <w:t>Miscellaneous correction on MPE reporting</w:t>
            </w:r>
          </w:p>
        </w:tc>
        <w:tc>
          <w:tcPr>
            <w:tcW w:w="1666" w:type="dxa"/>
            <w:tcBorders>
              <w:top w:val="single" w:sz="4" w:space="0" w:color="A5A5A5"/>
              <w:left w:val="nil"/>
              <w:bottom w:val="single" w:sz="4" w:space="0" w:color="A5A5A5"/>
              <w:right w:val="single" w:sz="4" w:space="0" w:color="A5A5A5"/>
            </w:tcBorders>
            <w:shd w:val="clear" w:color="auto" w:fill="auto"/>
          </w:tcPr>
          <w:p w14:paraId="0D6861C7" w14:textId="77ECBAFD" w:rsidR="00F37E17" w:rsidRPr="00E7482D" w:rsidRDefault="00F37E17" w:rsidP="00F37E17">
            <w:pPr>
              <w:pStyle w:val="TAL"/>
              <w:rPr>
                <w:rFonts w:cs="Arial"/>
                <w:sz w:val="16"/>
                <w:szCs w:val="16"/>
              </w:rPr>
            </w:pPr>
            <w:r w:rsidRPr="00E7482D">
              <w:rPr>
                <w:rFonts w:cs="Arial"/>
                <w:sz w:val="16"/>
                <w:szCs w:val="16"/>
              </w:rPr>
              <w:t>LG Electronics Inc., Ericsson, Apple, Nokia, Nokia Shanghai Bell, Lenovo, Motorola Mobility</w:t>
            </w:r>
          </w:p>
        </w:tc>
        <w:tc>
          <w:tcPr>
            <w:tcW w:w="822" w:type="dxa"/>
            <w:tcBorders>
              <w:top w:val="single" w:sz="4" w:space="0" w:color="A5A5A5"/>
              <w:left w:val="nil"/>
              <w:bottom w:val="single" w:sz="4" w:space="0" w:color="A5A5A5"/>
              <w:right w:val="single" w:sz="4" w:space="0" w:color="A5A5A5"/>
            </w:tcBorders>
            <w:shd w:val="clear" w:color="auto" w:fill="auto"/>
          </w:tcPr>
          <w:p w14:paraId="787BB67A" w14:textId="1A6826B4"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D146673" w14:textId="0163D3E2"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52AB14A1" w14:textId="2FAAED90" w:rsidR="00F37E17" w:rsidRPr="00E7482D" w:rsidRDefault="00F37E17" w:rsidP="00F37E17">
            <w:pPr>
              <w:pStyle w:val="TAL"/>
              <w:rPr>
                <w:rFonts w:cs="Arial"/>
                <w:sz w:val="16"/>
                <w:szCs w:val="16"/>
              </w:rPr>
            </w:pPr>
            <w:r w:rsidRPr="00E7482D">
              <w:rPr>
                <w:rFonts w:cs="Arial"/>
                <w:sz w:val="16"/>
                <w:szCs w:val="16"/>
              </w:rPr>
              <w:t>NR_RF_FR2_req_enh</w:t>
            </w:r>
          </w:p>
        </w:tc>
        <w:tc>
          <w:tcPr>
            <w:tcW w:w="572" w:type="dxa"/>
            <w:tcBorders>
              <w:top w:val="single" w:sz="4" w:space="0" w:color="A5A5A5"/>
              <w:left w:val="nil"/>
              <w:bottom w:val="single" w:sz="4" w:space="0" w:color="A5A5A5"/>
              <w:right w:val="single" w:sz="4" w:space="0" w:color="A5A5A5"/>
            </w:tcBorders>
            <w:shd w:val="clear" w:color="000000" w:fill="auto"/>
          </w:tcPr>
          <w:p w14:paraId="08434FF0" w14:textId="7B3DCE3E" w:rsidR="00F37E17" w:rsidRPr="00E7482D" w:rsidRDefault="00F37E17" w:rsidP="00F37E17">
            <w:pPr>
              <w:pStyle w:val="TAL"/>
              <w:rPr>
                <w:rFonts w:cs="Arial"/>
                <w:sz w:val="16"/>
                <w:szCs w:val="16"/>
              </w:rPr>
            </w:pPr>
            <w:r w:rsidRPr="00E7482D">
              <w:rPr>
                <w:rFonts w:cs="Arial"/>
                <w:sz w:val="16"/>
                <w:szCs w:val="16"/>
              </w:rPr>
              <w:t>0936</w:t>
            </w:r>
          </w:p>
        </w:tc>
        <w:tc>
          <w:tcPr>
            <w:tcW w:w="690" w:type="dxa"/>
            <w:tcBorders>
              <w:top w:val="single" w:sz="4" w:space="0" w:color="A5A5A5"/>
              <w:left w:val="nil"/>
              <w:bottom w:val="single" w:sz="4" w:space="0" w:color="A5A5A5"/>
              <w:right w:val="single" w:sz="4" w:space="0" w:color="A5A5A5"/>
            </w:tcBorders>
            <w:shd w:val="clear" w:color="000000" w:fill="auto"/>
          </w:tcPr>
          <w:p w14:paraId="195E6FCC" w14:textId="0D1E296C"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56F3B522" w14:textId="5927C25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7D86E8E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73B0FD" w14:textId="2047FAEE" w:rsidR="00F37E17" w:rsidRPr="00E7482D" w:rsidRDefault="00F37E17" w:rsidP="00F37E17">
            <w:pPr>
              <w:pStyle w:val="TAL"/>
              <w:rPr>
                <w:rFonts w:cs="Arial"/>
                <w:sz w:val="16"/>
                <w:szCs w:val="16"/>
              </w:rPr>
            </w:pPr>
            <w:r w:rsidRPr="00E7482D">
              <w:rPr>
                <w:rFonts w:cs="Arial"/>
                <w:sz w:val="16"/>
                <w:szCs w:val="16"/>
              </w:rPr>
              <w:t>R2-2011135</w:t>
            </w:r>
          </w:p>
        </w:tc>
        <w:tc>
          <w:tcPr>
            <w:tcW w:w="3038" w:type="dxa"/>
            <w:tcBorders>
              <w:top w:val="single" w:sz="4" w:space="0" w:color="A5A5A5"/>
              <w:left w:val="nil"/>
              <w:bottom w:val="single" w:sz="4" w:space="0" w:color="A5A5A5"/>
              <w:right w:val="single" w:sz="4" w:space="0" w:color="A5A5A5"/>
            </w:tcBorders>
            <w:shd w:val="clear" w:color="auto" w:fill="auto"/>
          </w:tcPr>
          <w:p w14:paraId="0C59C3CA" w14:textId="3DD2C96C" w:rsidR="00F37E17" w:rsidRPr="00E7482D" w:rsidRDefault="00F37E17" w:rsidP="00F37E17">
            <w:pPr>
              <w:pStyle w:val="TAL"/>
              <w:rPr>
                <w:rFonts w:cs="Arial"/>
                <w:sz w:val="16"/>
                <w:szCs w:val="16"/>
              </w:rPr>
            </w:pPr>
            <w:r w:rsidRPr="00E7482D">
              <w:rPr>
                <w:rFonts w:cs="Arial"/>
                <w:sz w:val="16"/>
                <w:szCs w:val="16"/>
              </w:rPr>
              <w:t>NR CA additional spectrum emission requirements</w:t>
            </w:r>
          </w:p>
        </w:tc>
        <w:tc>
          <w:tcPr>
            <w:tcW w:w="1666" w:type="dxa"/>
            <w:tcBorders>
              <w:top w:val="single" w:sz="4" w:space="0" w:color="A5A5A5"/>
              <w:left w:val="nil"/>
              <w:bottom w:val="single" w:sz="4" w:space="0" w:color="A5A5A5"/>
              <w:right w:val="single" w:sz="4" w:space="0" w:color="A5A5A5"/>
            </w:tcBorders>
            <w:shd w:val="clear" w:color="auto" w:fill="auto"/>
          </w:tcPr>
          <w:p w14:paraId="6AB8C2BE" w14:textId="5A8610B2"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4D13F33A" w14:textId="0270D54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166C9BF" w14:textId="5C47D886"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2F56576A" w14:textId="05A4FB45" w:rsidR="00F37E17" w:rsidRPr="00E7482D" w:rsidRDefault="00F37E17" w:rsidP="00F37E17">
            <w:pPr>
              <w:pStyle w:val="TAL"/>
              <w:rPr>
                <w:rFonts w:cs="Arial"/>
                <w:sz w:val="16"/>
                <w:szCs w:val="16"/>
              </w:rPr>
            </w:pPr>
            <w:r w:rsidRPr="00E7482D">
              <w:rPr>
                <w:rFonts w:cs="Arial"/>
                <w:sz w:val="16"/>
                <w:szCs w:val="16"/>
              </w:rPr>
              <w:t>NR_RF_FR1-Core</w:t>
            </w:r>
          </w:p>
        </w:tc>
        <w:tc>
          <w:tcPr>
            <w:tcW w:w="572" w:type="dxa"/>
            <w:tcBorders>
              <w:top w:val="single" w:sz="4" w:space="0" w:color="A5A5A5"/>
              <w:left w:val="nil"/>
              <w:bottom w:val="single" w:sz="4" w:space="0" w:color="A5A5A5"/>
              <w:right w:val="single" w:sz="4" w:space="0" w:color="A5A5A5"/>
            </w:tcBorders>
            <w:shd w:val="clear" w:color="000000" w:fill="auto"/>
          </w:tcPr>
          <w:p w14:paraId="1E644BBC" w14:textId="3F7DF0A5" w:rsidR="00F37E17" w:rsidRPr="00E7482D" w:rsidRDefault="00F37E17" w:rsidP="00F37E17">
            <w:pPr>
              <w:pStyle w:val="TAL"/>
              <w:rPr>
                <w:rFonts w:cs="Arial"/>
                <w:sz w:val="16"/>
                <w:szCs w:val="16"/>
              </w:rPr>
            </w:pPr>
            <w:r w:rsidRPr="00E7482D">
              <w:rPr>
                <w:rFonts w:cs="Arial"/>
                <w:sz w:val="16"/>
                <w:szCs w:val="16"/>
              </w:rPr>
              <w:t>1775</w:t>
            </w:r>
          </w:p>
        </w:tc>
        <w:tc>
          <w:tcPr>
            <w:tcW w:w="690" w:type="dxa"/>
            <w:tcBorders>
              <w:top w:val="single" w:sz="4" w:space="0" w:color="A5A5A5"/>
              <w:left w:val="nil"/>
              <w:bottom w:val="single" w:sz="4" w:space="0" w:color="A5A5A5"/>
              <w:right w:val="single" w:sz="4" w:space="0" w:color="A5A5A5"/>
            </w:tcBorders>
            <w:shd w:val="clear" w:color="000000" w:fill="auto"/>
          </w:tcPr>
          <w:p w14:paraId="08BA370E" w14:textId="5D85C38E"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ADEB9B3" w14:textId="6FAC01B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03F09B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BA2073D" w14:textId="55709403" w:rsidR="00F37E17" w:rsidRPr="00E7482D" w:rsidRDefault="00F37E17" w:rsidP="00F37E17">
            <w:pPr>
              <w:pStyle w:val="TAL"/>
              <w:rPr>
                <w:rFonts w:cs="Arial"/>
                <w:sz w:val="16"/>
                <w:szCs w:val="16"/>
              </w:rPr>
            </w:pPr>
            <w:r w:rsidRPr="00E7482D">
              <w:rPr>
                <w:rFonts w:cs="Arial"/>
                <w:sz w:val="16"/>
                <w:szCs w:val="16"/>
              </w:rPr>
              <w:t>R2-2011137</w:t>
            </w:r>
          </w:p>
        </w:tc>
        <w:tc>
          <w:tcPr>
            <w:tcW w:w="3038" w:type="dxa"/>
            <w:tcBorders>
              <w:top w:val="single" w:sz="4" w:space="0" w:color="A5A5A5"/>
              <w:left w:val="nil"/>
              <w:bottom w:val="single" w:sz="4" w:space="0" w:color="A5A5A5"/>
              <w:right w:val="single" w:sz="4" w:space="0" w:color="A5A5A5"/>
            </w:tcBorders>
            <w:shd w:val="clear" w:color="auto" w:fill="auto"/>
          </w:tcPr>
          <w:p w14:paraId="51FC8BD8" w14:textId="54471AF7" w:rsidR="00F37E17" w:rsidRPr="00E7482D" w:rsidRDefault="00F37E17" w:rsidP="00F37E17">
            <w:pPr>
              <w:pStyle w:val="TAL"/>
              <w:rPr>
                <w:rFonts w:cs="Arial"/>
                <w:sz w:val="16"/>
                <w:szCs w:val="16"/>
              </w:rPr>
            </w:pPr>
            <w:r w:rsidRPr="00E7482D">
              <w:rPr>
                <w:rFonts w:cs="Arial"/>
                <w:sz w:val="16"/>
                <w:szCs w:val="16"/>
              </w:rPr>
              <w:t>Alignment of SR clause</w:t>
            </w:r>
          </w:p>
        </w:tc>
        <w:tc>
          <w:tcPr>
            <w:tcW w:w="1666" w:type="dxa"/>
            <w:tcBorders>
              <w:top w:val="single" w:sz="4" w:space="0" w:color="A5A5A5"/>
              <w:left w:val="nil"/>
              <w:bottom w:val="single" w:sz="4" w:space="0" w:color="A5A5A5"/>
              <w:right w:val="single" w:sz="4" w:space="0" w:color="A5A5A5"/>
            </w:tcBorders>
            <w:shd w:val="clear" w:color="auto" w:fill="auto"/>
          </w:tcPr>
          <w:p w14:paraId="608DD1C1" w14:textId="46E25111" w:rsidR="00F37E17" w:rsidRPr="00E7482D" w:rsidRDefault="00F37E17" w:rsidP="00F37E17">
            <w:pPr>
              <w:pStyle w:val="TAL"/>
              <w:rPr>
                <w:rFonts w:cs="Arial"/>
                <w:sz w:val="16"/>
                <w:szCs w:val="16"/>
              </w:rPr>
            </w:pPr>
            <w:r w:rsidRPr="00E7482D">
              <w:rPr>
                <w:rFonts w:cs="Arial"/>
                <w:sz w:val="16"/>
                <w:szCs w:val="16"/>
              </w:rPr>
              <w:t>Ericsson, Samsung, LG Electronics, Nokia</w:t>
            </w:r>
          </w:p>
        </w:tc>
        <w:tc>
          <w:tcPr>
            <w:tcW w:w="822" w:type="dxa"/>
            <w:tcBorders>
              <w:top w:val="single" w:sz="4" w:space="0" w:color="A5A5A5"/>
              <w:left w:val="nil"/>
              <w:bottom w:val="single" w:sz="4" w:space="0" w:color="A5A5A5"/>
              <w:right w:val="single" w:sz="4" w:space="0" w:color="A5A5A5"/>
            </w:tcBorders>
            <w:shd w:val="clear" w:color="auto" w:fill="auto"/>
          </w:tcPr>
          <w:p w14:paraId="3BB4D5B8" w14:textId="6E54C13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377D04F" w14:textId="6F63D264"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467F1FB8" w14:textId="34CAAF3C" w:rsidR="00F37E17" w:rsidRPr="00E7482D" w:rsidRDefault="00F37E17" w:rsidP="00F37E17">
            <w:pPr>
              <w:pStyle w:val="TAL"/>
              <w:rPr>
                <w:rFonts w:cs="Arial"/>
                <w:sz w:val="16"/>
                <w:szCs w:val="16"/>
              </w:rPr>
            </w:pPr>
            <w:r w:rsidRPr="00E7482D">
              <w:rPr>
                <w:rFonts w:cs="Arial"/>
                <w:sz w:val="16"/>
                <w:szCs w:val="16"/>
              </w:rPr>
              <w:t>NR_unlic-Core, NR_eMIMO-Core, NR_IAB_enh, TEI16, 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15F0B874" w14:textId="5EB15E0C" w:rsidR="00F37E17" w:rsidRPr="00E7482D" w:rsidRDefault="00F37E17" w:rsidP="00F37E17">
            <w:pPr>
              <w:pStyle w:val="TAL"/>
              <w:rPr>
                <w:rFonts w:cs="Arial"/>
                <w:sz w:val="16"/>
                <w:szCs w:val="16"/>
              </w:rPr>
            </w:pPr>
            <w:r w:rsidRPr="00E7482D">
              <w:rPr>
                <w:rFonts w:cs="Arial"/>
                <w:sz w:val="16"/>
                <w:szCs w:val="16"/>
              </w:rPr>
              <w:t>0732</w:t>
            </w:r>
          </w:p>
        </w:tc>
        <w:tc>
          <w:tcPr>
            <w:tcW w:w="690" w:type="dxa"/>
            <w:tcBorders>
              <w:top w:val="single" w:sz="4" w:space="0" w:color="A5A5A5"/>
              <w:left w:val="nil"/>
              <w:bottom w:val="single" w:sz="4" w:space="0" w:color="A5A5A5"/>
              <w:right w:val="single" w:sz="4" w:space="0" w:color="A5A5A5"/>
            </w:tcBorders>
            <w:shd w:val="clear" w:color="000000" w:fill="auto"/>
          </w:tcPr>
          <w:p w14:paraId="4EE0EF1D" w14:textId="5571D69D" w:rsidR="00F37E17" w:rsidRPr="00E7482D" w:rsidRDefault="00F37E17" w:rsidP="00F37E17">
            <w:pPr>
              <w:pStyle w:val="TAL"/>
              <w:rPr>
                <w:rFonts w:cs="Arial"/>
                <w:sz w:val="16"/>
                <w:szCs w:val="16"/>
              </w:rPr>
            </w:pPr>
            <w:r w:rsidRPr="00E7482D">
              <w:rPr>
                <w:rFonts w:cs="Arial"/>
                <w:sz w:val="16"/>
                <w:szCs w:val="16"/>
              </w:rPr>
              <w:t>4</w:t>
            </w:r>
          </w:p>
        </w:tc>
        <w:tc>
          <w:tcPr>
            <w:tcW w:w="583" w:type="dxa"/>
            <w:tcBorders>
              <w:top w:val="single" w:sz="4" w:space="0" w:color="A5A5A5"/>
              <w:left w:val="nil"/>
              <w:bottom w:val="single" w:sz="4" w:space="0" w:color="A5A5A5"/>
              <w:right w:val="single" w:sz="4" w:space="0" w:color="A5A5A5"/>
            </w:tcBorders>
            <w:shd w:val="clear" w:color="auto" w:fill="auto"/>
          </w:tcPr>
          <w:p w14:paraId="2642157C" w14:textId="0B43203A"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4779939"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D6593BE" w14:textId="0E5EF8FD" w:rsidR="00F37E17" w:rsidRPr="00E7482D" w:rsidRDefault="00F37E17" w:rsidP="00F37E17">
            <w:pPr>
              <w:pStyle w:val="TAL"/>
              <w:rPr>
                <w:rFonts w:cs="Arial"/>
                <w:sz w:val="16"/>
                <w:szCs w:val="16"/>
              </w:rPr>
            </w:pPr>
            <w:r w:rsidRPr="00E7482D">
              <w:rPr>
                <w:rFonts w:cs="Arial"/>
                <w:sz w:val="16"/>
                <w:szCs w:val="16"/>
              </w:rPr>
              <w:t>R2-2011143</w:t>
            </w:r>
          </w:p>
        </w:tc>
        <w:tc>
          <w:tcPr>
            <w:tcW w:w="3038" w:type="dxa"/>
            <w:tcBorders>
              <w:top w:val="nil"/>
              <w:left w:val="nil"/>
              <w:bottom w:val="single" w:sz="4" w:space="0" w:color="A5A5A5"/>
              <w:right w:val="single" w:sz="4" w:space="0" w:color="A5A5A5"/>
            </w:tcBorders>
            <w:shd w:val="clear" w:color="auto" w:fill="auto"/>
          </w:tcPr>
          <w:p w14:paraId="5CE1B212" w14:textId="67B21651" w:rsidR="00F37E17" w:rsidRPr="00E7482D" w:rsidRDefault="00F37E17" w:rsidP="00F37E17">
            <w:pPr>
              <w:pStyle w:val="TAL"/>
              <w:rPr>
                <w:rFonts w:cs="Arial"/>
                <w:sz w:val="16"/>
                <w:szCs w:val="16"/>
              </w:rPr>
            </w:pPr>
            <w:r w:rsidRPr="00E7482D">
              <w:rPr>
                <w:rFonts w:cs="Arial"/>
                <w:sz w:val="16"/>
                <w:szCs w:val="16"/>
              </w:rPr>
              <w:t>Correction for SPS HARQ process ID calculation</w:t>
            </w:r>
          </w:p>
        </w:tc>
        <w:tc>
          <w:tcPr>
            <w:tcW w:w="1666" w:type="dxa"/>
            <w:tcBorders>
              <w:top w:val="nil"/>
              <w:left w:val="nil"/>
              <w:bottom w:val="single" w:sz="4" w:space="0" w:color="A5A5A5"/>
              <w:right w:val="single" w:sz="4" w:space="0" w:color="A5A5A5"/>
            </w:tcBorders>
            <w:shd w:val="clear" w:color="auto" w:fill="auto"/>
          </w:tcPr>
          <w:p w14:paraId="59793268" w14:textId="360F1D95"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198F9FC4" w14:textId="0A51805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35F0EFD4" w14:textId="2DFA7DC5"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772D78BF" w14:textId="5F8BBE3E"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267E2456" w14:textId="65669CC7" w:rsidR="00F37E17" w:rsidRPr="00E7482D" w:rsidRDefault="00F37E17" w:rsidP="00F37E17">
            <w:pPr>
              <w:pStyle w:val="TAL"/>
              <w:rPr>
                <w:rFonts w:cs="Arial"/>
                <w:sz w:val="16"/>
                <w:szCs w:val="16"/>
              </w:rPr>
            </w:pPr>
            <w:r w:rsidRPr="00E7482D">
              <w:rPr>
                <w:rFonts w:cs="Arial"/>
                <w:sz w:val="16"/>
                <w:szCs w:val="16"/>
              </w:rPr>
              <w:t>0957</w:t>
            </w:r>
          </w:p>
        </w:tc>
        <w:tc>
          <w:tcPr>
            <w:tcW w:w="690" w:type="dxa"/>
            <w:tcBorders>
              <w:top w:val="single" w:sz="4" w:space="0" w:color="A5A5A5"/>
              <w:left w:val="nil"/>
              <w:bottom w:val="single" w:sz="4" w:space="0" w:color="A5A5A5"/>
              <w:right w:val="single" w:sz="4" w:space="0" w:color="A5A5A5"/>
            </w:tcBorders>
            <w:shd w:val="clear" w:color="000000" w:fill="auto"/>
          </w:tcPr>
          <w:p w14:paraId="5044AEEA" w14:textId="2C9979A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nil"/>
              <w:left w:val="nil"/>
              <w:bottom w:val="single" w:sz="4" w:space="0" w:color="A5A5A5"/>
              <w:right w:val="single" w:sz="4" w:space="0" w:color="A5A5A5"/>
            </w:tcBorders>
            <w:shd w:val="clear" w:color="auto" w:fill="auto"/>
          </w:tcPr>
          <w:p w14:paraId="75F71F45" w14:textId="16DBC838"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0C805B5"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5EC8745E" w14:textId="50461B35" w:rsidR="00F37E17" w:rsidRPr="00E7482D" w:rsidRDefault="00F37E17" w:rsidP="00F37E17">
            <w:pPr>
              <w:pStyle w:val="TAL"/>
              <w:rPr>
                <w:rFonts w:cs="Arial"/>
                <w:sz w:val="16"/>
                <w:szCs w:val="16"/>
              </w:rPr>
            </w:pPr>
            <w:r w:rsidRPr="00E7482D">
              <w:rPr>
                <w:rFonts w:cs="Arial"/>
                <w:sz w:val="16"/>
                <w:szCs w:val="16"/>
              </w:rPr>
              <w:t>R2-2011154</w:t>
            </w:r>
          </w:p>
        </w:tc>
        <w:tc>
          <w:tcPr>
            <w:tcW w:w="3038" w:type="dxa"/>
            <w:tcBorders>
              <w:top w:val="nil"/>
              <w:left w:val="nil"/>
              <w:bottom w:val="single" w:sz="4" w:space="0" w:color="A5A5A5"/>
              <w:right w:val="single" w:sz="4" w:space="0" w:color="A5A5A5"/>
            </w:tcBorders>
            <w:shd w:val="clear" w:color="auto" w:fill="auto"/>
          </w:tcPr>
          <w:p w14:paraId="4B2529CB" w14:textId="0D5943D2" w:rsidR="00F37E17" w:rsidRPr="00E7482D" w:rsidRDefault="00F37E17" w:rsidP="00F37E17">
            <w:pPr>
              <w:pStyle w:val="TAL"/>
              <w:rPr>
                <w:rFonts w:cs="Arial"/>
                <w:sz w:val="16"/>
                <w:szCs w:val="16"/>
              </w:rPr>
            </w:pPr>
            <w:r w:rsidRPr="00E7482D">
              <w:rPr>
                <w:rFonts w:cs="Arial"/>
                <w:sz w:val="16"/>
                <w:szCs w:val="16"/>
              </w:rPr>
              <w:t>Correction for Priority of Uplink Grant</w:t>
            </w:r>
          </w:p>
        </w:tc>
        <w:tc>
          <w:tcPr>
            <w:tcW w:w="1666" w:type="dxa"/>
            <w:tcBorders>
              <w:top w:val="nil"/>
              <w:left w:val="nil"/>
              <w:bottom w:val="single" w:sz="4" w:space="0" w:color="A5A5A5"/>
              <w:right w:val="single" w:sz="4" w:space="0" w:color="A5A5A5"/>
            </w:tcBorders>
            <w:shd w:val="clear" w:color="auto" w:fill="auto"/>
          </w:tcPr>
          <w:p w14:paraId="6BC11CF2" w14:textId="348B8371" w:rsidR="00F37E17" w:rsidRPr="00E7482D" w:rsidRDefault="00F37E17" w:rsidP="00F37E17">
            <w:pPr>
              <w:pStyle w:val="TAL"/>
              <w:rPr>
                <w:rFonts w:cs="Arial"/>
                <w:sz w:val="16"/>
                <w:szCs w:val="16"/>
              </w:rPr>
            </w:pPr>
            <w:r w:rsidRPr="00E7482D">
              <w:rPr>
                <w:rFonts w:cs="Arial"/>
                <w:sz w:val="16"/>
                <w:szCs w:val="16"/>
              </w:rPr>
              <w:t>Samsung, Ericsson</w:t>
            </w:r>
          </w:p>
        </w:tc>
        <w:tc>
          <w:tcPr>
            <w:tcW w:w="822" w:type="dxa"/>
            <w:tcBorders>
              <w:top w:val="nil"/>
              <w:left w:val="nil"/>
              <w:bottom w:val="single" w:sz="4" w:space="0" w:color="A5A5A5"/>
              <w:right w:val="single" w:sz="4" w:space="0" w:color="A5A5A5"/>
            </w:tcBorders>
            <w:shd w:val="clear" w:color="auto" w:fill="auto"/>
          </w:tcPr>
          <w:p w14:paraId="6A8065B3" w14:textId="6084500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ACA728C" w14:textId="709F3AD4"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nil"/>
              <w:left w:val="nil"/>
              <w:bottom w:val="single" w:sz="4" w:space="0" w:color="A5A5A5"/>
              <w:right w:val="single" w:sz="4" w:space="0" w:color="A5A5A5"/>
            </w:tcBorders>
            <w:shd w:val="clear" w:color="auto" w:fill="auto"/>
          </w:tcPr>
          <w:p w14:paraId="23993BA1" w14:textId="276F2716"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48915000" w14:textId="7472863C" w:rsidR="00F37E17" w:rsidRPr="00E7482D" w:rsidRDefault="00F37E17" w:rsidP="00F37E17">
            <w:pPr>
              <w:pStyle w:val="TAL"/>
              <w:rPr>
                <w:rFonts w:cs="Arial"/>
                <w:sz w:val="16"/>
                <w:szCs w:val="16"/>
              </w:rPr>
            </w:pPr>
            <w:r w:rsidRPr="00E7482D">
              <w:rPr>
                <w:rFonts w:cs="Arial"/>
                <w:sz w:val="16"/>
                <w:szCs w:val="16"/>
              </w:rPr>
              <w:t>0998</w:t>
            </w:r>
          </w:p>
        </w:tc>
        <w:tc>
          <w:tcPr>
            <w:tcW w:w="690" w:type="dxa"/>
            <w:tcBorders>
              <w:top w:val="single" w:sz="4" w:space="0" w:color="A5A5A5"/>
              <w:left w:val="nil"/>
              <w:bottom w:val="single" w:sz="4" w:space="0" w:color="A5A5A5"/>
              <w:right w:val="single" w:sz="4" w:space="0" w:color="A5A5A5"/>
            </w:tcBorders>
            <w:shd w:val="clear" w:color="000000" w:fill="auto"/>
          </w:tcPr>
          <w:p w14:paraId="09B6F8E7" w14:textId="68949538"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4B7774C8" w14:textId="272D751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B9252C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75B24A6" w14:textId="28AE1225" w:rsidR="00F37E17" w:rsidRPr="00E7482D" w:rsidRDefault="00F37E17" w:rsidP="00F37E17">
            <w:pPr>
              <w:pStyle w:val="TAL"/>
              <w:rPr>
                <w:rFonts w:cs="Arial"/>
                <w:sz w:val="16"/>
                <w:szCs w:val="16"/>
              </w:rPr>
            </w:pPr>
            <w:r w:rsidRPr="00E7482D">
              <w:rPr>
                <w:rFonts w:cs="Arial"/>
                <w:sz w:val="16"/>
                <w:szCs w:val="16"/>
              </w:rPr>
              <w:t>R2-2011157</w:t>
            </w:r>
          </w:p>
        </w:tc>
        <w:tc>
          <w:tcPr>
            <w:tcW w:w="3038" w:type="dxa"/>
            <w:tcBorders>
              <w:top w:val="single" w:sz="4" w:space="0" w:color="A5A5A5"/>
              <w:left w:val="nil"/>
              <w:bottom w:val="single" w:sz="4" w:space="0" w:color="A5A5A5"/>
              <w:right w:val="single" w:sz="4" w:space="0" w:color="A5A5A5"/>
            </w:tcBorders>
            <w:shd w:val="clear" w:color="auto" w:fill="auto"/>
          </w:tcPr>
          <w:p w14:paraId="1E99C4DB" w14:textId="414348AD" w:rsidR="00F37E17" w:rsidRPr="00E7482D" w:rsidRDefault="00F37E17" w:rsidP="00F37E17">
            <w:pPr>
              <w:pStyle w:val="TAL"/>
              <w:rPr>
                <w:rFonts w:cs="Arial"/>
                <w:sz w:val="16"/>
                <w:szCs w:val="16"/>
              </w:rPr>
            </w:pPr>
            <w:r w:rsidRPr="00E7482D">
              <w:rPr>
                <w:rFonts w:cs="Arial"/>
                <w:sz w:val="16"/>
                <w:szCs w:val="16"/>
              </w:rPr>
              <w:t>Correction on resource overlapping with grants addressed to TC-RNTI</w:t>
            </w:r>
          </w:p>
        </w:tc>
        <w:tc>
          <w:tcPr>
            <w:tcW w:w="1666" w:type="dxa"/>
            <w:tcBorders>
              <w:top w:val="single" w:sz="4" w:space="0" w:color="A5A5A5"/>
              <w:left w:val="nil"/>
              <w:bottom w:val="single" w:sz="4" w:space="0" w:color="A5A5A5"/>
              <w:right w:val="single" w:sz="4" w:space="0" w:color="A5A5A5"/>
            </w:tcBorders>
            <w:shd w:val="clear" w:color="auto" w:fill="auto"/>
          </w:tcPr>
          <w:p w14:paraId="0C21C327" w14:textId="47540EDC"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6486E7C" w14:textId="05E6A7C1"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3C3512F" w14:textId="374E4FB3"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170E2C27" w14:textId="3140DF83"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15C090DD" w14:textId="1B78BAE4" w:rsidR="00F37E17" w:rsidRPr="00E7482D" w:rsidRDefault="00F37E17" w:rsidP="00F37E17">
            <w:pPr>
              <w:pStyle w:val="TAL"/>
              <w:rPr>
                <w:rFonts w:cs="Arial"/>
                <w:sz w:val="16"/>
                <w:szCs w:val="16"/>
              </w:rPr>
            </w:pPr>
            <w:r w:rsidRPr="00E7482D">
              <w:rPr>
                <w:rFonts w:cs="Arial"/>
                <w:sz w:val="16"/>
                <w:szCs w:val="16"/>
              </w:rPr>
              <w:t>0927</w:t>
            </w:r>
          </w:p>
        </w:tc>
        <w:tc>
          <w:tcPr>
            <w:tcW w:w="690" w:type="dxa"/>
            <w:tcBorders>
              <w:top w:val="single" w:sz="4" w:space="0" w:color="A5A5A5"/>
              <w:left w:val="nil"/>
              <w:bottom w:val="single" w:sz="4" w:space="0" w:color="A5A5A5"/>
              <w:right w:val="single" w:sz="4" w:space="0" w:color="A5A5A5"/>
            </w:tcBorders>
            <w:shd w:val="clear" w:color="000000" w:fill="auto"/>
          </w:tcPr>
          <w:p w14:paraId="178226B5" w14:textId="01A682D1"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713BEF9" w14:textId="6BF5321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990039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77DE9DE" w14:textId="43D31068" w:rsidR="00F37E17" w:rsidRPr="00E7482D" w:rsidRDefault="00F37E17" w:rsidP="00F37E17">
            <w:pPr>
              <w:pStyle w:val="TAL"/>
              <w:rPr>
                <w:rFonts w:cs="Arial"/>
                <w:sz w:val="16"/>
                <w:szCs w:val="16"/>
              </w:rPr>
            </w:pPr>
            <w:r w:rsidRPr="00E7482D">
              <w:rPr>
                <w:rFonts w:cs="Arial"/>
                <w:sz w:val="16"/>
                <w:szCs w:val="16"/>
              </w:rPr>
              <w:t>R2-2011162</w:t>
            </w:r>
          </w:p>
        </w:tc>
        <w:tc>
          <w:tcPr>
            <w:tcW w:w="3038" w:type="dxa"/>
            <w:tcBorders>
              <w:top w:val="single" w:sz="4" w:space="0" w:color="A5A5A5"/>
              <w:left w:val="nil"/>
              <w:bottom w:val="single" w:sz="4" w:space="0" w:color="A5A5A5"/>
              <w:right w:val="single" w:sz="4" w:space="0" w:color="A5A5A5"/>
            </w:tcBorders>
            <w:shd w:val="clear" w:color="auto" w:fill="auto"/>
          </w:tcPr>
          <w:p w14:paraId="4481BA1F" w14:textId="4AA56471" w:rsidR="00F37E17" w:rsidRPr="00E7482D" w:rsidRDefault="00F37E17" w:rsidP="00F37E17">
            <w:pPr>
              <w:pStyle w:val="TAL"/>
              <w:rPr>
                <w:rFonts w:cs="Arial"/>
                <w:sz w:val="16"/>
                <w:szCs w:val="16"/>
              </w:rPr>
            </w:pPr>
            <w:r w:rsidRPr="00E7482D">
              <w:rPr>
                <w:rFonts w:cs="Arial"/>
                <w:sz w:val="16"/>
                <w:szCs w:val="16"/>
              </w:rPr>
              <w:t>Selecting index for PLMN, SNPN and UAC parameters</w:t>
            </w:r>
          </w:p>
        </w:tc>
        <w:tc>
          <w:tcPr>
            <w:tcW w:w="1666" w:type="dxa"/>
            <w:tcBorders>
              <w:top w:val="single" w:sz="4" w:space="0" w:color="A5A5A5"/>
              <w:left w:val="nil"/>
              <w:bottom w:val="single" w:sz="4" w:space="0" w:color="A5A5A5"/>
              <w:right w:val="single" w:sz="4" w:space="0" w:color="A5A5A5"/>
            </w:tcBorders>
            <w:shd w:val="clear" w:color="auto" w:fill="auto"/>
          </w:tcPr>
          <w:p w14:paraId="3FCE1440" w14:textId="421FEB7B" w:rsidR="00F37E17" w:rsidRPr="00E7482D" w:rsidRDefault="00F37E17" w:rsidP="00F37E17">
            <w:pPr>
              <w:pStyle w:val="TAL"/>
              <w:rPr>
                <w:rFonts w:cs="Arial"/>
                <w:sz w:val="16"/>
                <w:szCs w:val="16"/>
              </w:rPr>
            </w:pPr>
            <w:r w:rsidRPr="00E7482D">
              <w:rPr>
                <w:rFonts w:cs="Arial"/>
                <w:sz w:val="16"/>
                <w:szCs w:val="16"/>
              </w:rPr>
              <w:t>Ericsson</w:t>
            </w:r>
            <w:r w:rsidR="00BF2AD1" w:rsidRPr="00BF2AD1">
              <w:rPr>
                <w:rFonts w:cs="Arial"/>
                <w:sz w:val="16"/>
                <w:szCs w:val="16"/>
              </w:rPr>
              <w:t>, Nokia</w:t>
            </w:r>
          </w:p>
        </w:tc>
        <w:tc>
          <w:tcPr>
            <w:tcW w:w="822" w:type="dxa"/>
            <w:tcBorders>
              <w:top w:val="single" w:sz="4" w:space="0" w:color="A5A5A5"/>
              <w:left w:val="nil"/>
              <w:bottom w:val="single" w:sz="4" w:space="0" w:color="A5A5A5"/>
              <w:right w:val="single" w:sz="4" w:space="0" w:color="A5A5A5"/>
            </w:tcBorders>
            <w:shd w:val="clear" w:color="auto" w:fill="auto"/>
          </w:tcPr>
          <w:p w14:paraId="5FEB9EAF" w14:textId="097952B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D338BB1" w14:textId="082CFDED"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D83099F" w14:textId="129138E5" w:rsidR="00F37E17" w:rsidRPr="00E7482D" w:rsidRDefault="00F37E17" w:rsidP="00F37E17">
            <w:pPr>
              <w:pStyle w:val="TAL"/>
              <w:rPr>
                <w:rFonts w:cs="Arial"/>
                <w:sz w:val="16"/>
                <w:szCs w:val="16"/>
              </w:rPr>
            </w:pPr>
            <w:r w:rsidRPr="00E7482D">
              <w:rPr>
                <w:rFonts w:cs="Arial"/>
                <w:sz w:val="16"/>
                <w:szCs w:val="16"/>
              </w:rPr>
              <w:t>NG_RAN_PRN-Core</w:t>
            </w:r>
          </w:p>
        </w:tc>
        <w:tc>
          <w:tcPr>
            <w:tcW w:w="572" w:type="dxa"/>
            <w:tcBorders>
              <w:top w:val="single" w:sz="4" w:space="0" w:color="A5A5A5"/>
              <w:left w:val="nil"/>
              <w:bottom w:val="single" w:sz="4" w:space="0" w:color="A5A5A5"/>
              <w:right w:val="single" w:sz="4" w:space="0" w:color="A5A5A5"/>
            </w:tcBorders>
            <w:shd w:val="clear" w:color="000000" w:fill="auto"/>
          </w:tcPr>
          <w:p w14:paraId="57151092" w14:textId="4D15CABF" w:rsidR="00F37E17" w:rsidRPr="00E7482D" w:rsidRDefault="00F37E17" w:rsidP="00F37E17">
            <w:pPr>
              <w:pStyle w:val="TAL"/>
              <w:rPr>
                <w:rFonts w:cs="Arial"/>
                <w:sz w:val="16"/>
                <w:szCs w:val="16"/>
              </w:rPr>
            </w:pPr>
            <w:r w:rsidRPr="00E7482D">
              <w:rPr>
                <w:rFonts w:cs="Arial"/>
                <w:sz w:val="16"/>
                <w:szCs w:val="16"/>
              </w:rPr>
              <w:t>2277</w:t>
            </w:r>
          </w:p>
        </w:tc>
        <w:tc>
          <w:tcPr>
            <w:tcW w:w="690" w:type="dxa"/>
            <w:tcBorders>
              <w:top w:val="single" w:sz="4" w:space="0" w:color="A5A5A5"/>
              <w:left w:val="nil"/>
              <w:bottom w:val="single" w:sz="4" w:space="0" w:color="A5A5A5"/>
              <w:right w:val="single" w:sz="4" w:space="0" w:color="A5A5A5"/>
            </w:tcBorders>
            <w:shd w:val="clear" w:color="000000" w:fill="auto"/>
          </w:tcPr>
          <w:p w14:paraId="5E299BF6" w14:textId="580FD89A"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D510DEC" w14:textId="72F5764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A271B5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4E7284E" w14:textId="640C1704" w:rsidR="00F37E17" w:rsidRPr="00E7482D" w:rsidRDefault="00F37E17" w:rsidP="00F37E17">
            <w:pPr>
              <w:pStyle w:val="TAL"/>
              <w:rPr>
                <w:rFonts w:cs="Arial"/>
                <w:sz w:val="16"/>
                <w:szCs w:val="16"/>
              </w:rPr>
            </w:pPr>
            <w:r w:rsidRPr="00E7482D">
              <w:rPr>
                <w:rFonts w:cs="Arial"/>
                <w:sz w:val="16"/>
                <w:szCs w:val="16"/>
              </w:rPr>
              <w:t>R2-2011171</w:t>
            </w:r>
          </w:p>
        </w:tc>
        <w:tc>
          <w:tcPr>
            <w:tcW w:w="3038" w:type="dxa"/>
            <w:tcBorders>
              <w:top w:val="single" w:sz="4" w:space="0" w:color="A5A5A5"/>
              <w:left w:val="nil"/>
              <w:bottom w:val="single" w:sz="4" w:space="0" w:color="A5A5A5"/>
              <w:right w:val="single" w:sz="4" w:space="0" w:color="A5A5A5"/>
            </w:tcBorders>
            <w:shd w:val="clear" w:color="auto" w:fill="auto"/>
          </w:tcPr>
          <w:p w14:paraId="0301E765" w14:textId="3096DA63" w:rsidR="00F37E17" w:rsidRPr="00E7482D" w:rsidRDefault="00F37E17" w:rsidP="00F37E17">
            <w:pPr>
              <w:pStyle w:val="TAL"/>
              <w:rPr>
                <w:rFonts w:cs="Arial"/>
                <w:sz w:val="16"/>
                <w:szCs w:val="16"/>
              </w:rPr>
            </w:pPr>
            <w:r w:rsidRPr="00E7482D">
              <w:rPr>
                <w:rFonts w:cs="Arial"/>
                <w:sz w:val="16"/>
                <w:szCs w:val="16"/>
              </w:rPr>
              <w:t>Miscellaneous corrections on overheating assistance information for NR SCG</w:t>
            </w:r>
          </w:p>
        </w:tc>
        <w:tc>
          <w:tcPr>
            <w:tcW w:w="1666" w:type="dxa"/>
            <w:tcBorders>
              <w:top w:val="single" w:sz="4" w:space="0" w:color="A5A5A5"/>
              <w:left w:val="nil"/>
              <w:bottom w:val="single" w:sz="4" w:space="0" w:color="A5A5A5"/>
              <w:right w:val="single" w:sz="4" w:space="0" w:color="A5A5A5"/>
            </w:tcBorders>
            <w:shd w:val="clear" w:color="auto" w:fill="auto"/>
          </w:tcPr>
          <w:p w14:paraId="7B16C3DC" w14:textId="2644D897" w:rsidR="00F37E17" w:rsidRPr="00E7482D" w:rsidRDefault="00F37E17" w:rsidP="00F37E17">
            <w:pPr>
              <w:pStyle w:val="TAL"/>
              <w:rPr>
                <w:rFonts w:cs="Arial"/>
                <w:sz w:val="16"/>
                <w:szCs w:val="16"/>
              </w:rPr>
            </w:pPr>
            <w:r w:rsidRPr="00E7482D">
              <w:rPr>
                <w:rFonts w:cs="Arial"/>
                <w:sz w:val="16"/>
                <w:szCs w:val="16"/>
              </w:rPr>
              <w:t>ZTE corporation, Sanechips</w:t>
            </w:r>
          </w:p>
        </w:tc>
        <w:tc>
          <w:tcPr>
            <w:tcW w:w="822" w:type="dxa"/>
            <w:tcBorders>
              <w:top w:val="single" w:sz="4" w:space="0" w:color="A5A5A5"/>
              <w:left w:val="nil"/>
              <w:bottom w:val="single" w:sz="4" w:space="0" w:color="A5A5A5"/>
              <w:right w:val="single" w:sz="4" w:space="0" w:color="A5A5A5"/>
            </w:tcBorders>
            <w:shd w:val="clear" w:color="auto" w:fill="auto"/>
          </w:tcPr>
          <w:p w14:paraId="3364DBA4" w14:textId="0FB2858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F4AF1C7" w14:textId="1A0EC597"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92A38E8" w14:textId="6F8F5D82"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23D5FF6A" w14:textId="6720DCC9" w:rsidR="00F37E17" w:rsidRPr="00E7482D" w:rsidRDefault="00F37E17" w:rsidP="00F37E17">
            <w:pPr>
              <w:pStyle w:val="TAL"/>
              <w:rPr>
                <w:rFonts w:cs="Arial"/>
                <w:sz w:val="16"/>
                <w:szCs w:val="16"/>
              </w:rPr>
            </w:pPr>
            <w:r w:rsidRPr="00E7482D">
              <w:rPr>
                <w:rFonts w:cs="Arial"/>
                <w:sz w:val="16"/>
                <w:szCs w:val="16"/>
              </w:rPr>
              <w:t>4489</w:t>
            </w:r>
          </w:p>
        </w:tc>
        <w:tc>
          <w:tcPr>
            <w:tcW w:w="690" w:type="dxa"/>
            <w:tcBorders>
              <w:top w:val="single" w:sz="4" w:space="0" w:color="A5A5A5"/>
              <w:left w:val="nil"/>
              <w:bottom w:val="single" w:sz="4" w:space="0" w:color="A5A5A5"/>
              <w:right w:val="single" w:sz="4" w:space="0" w:color="A5A5A5"/>
            </w:tcBorders>
            <w:shd w:val="clear" w:color="000000" w:fill="auto"/>
          </w:tcPr>
          <w:p w14:paraId="63B444E5" w14:textId="72C2ECE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5C3F8A9" w14:textId="3B062FC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3F74A0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95108C2" w14:textId="2FCCF3C7" w:rsidR="00F37E17" w:rsidRPr="00E7482D" w:rsidRDefault="00F37E17" w:rsidP="00F37E17">
            <w:pPr>
              <w:pStyle w:val="TAL"/>
              <w:rPr>
                <w:rFonts w:cs="Arial"/>
                <w:sz w:val="16"/>
                <w:szCs w:val="16"/>
              </w:rPr>
            </w:pPr>
            <w:r w:rsidRPr="00E7482D">
              <w:rPr>
                <w:rFonts w:cs="Arial"/>
                <w:sz w:val="16"/>
                <w:szCs w:val="16"/>
              </w:rPr>
              <w:t>R2-2011179</w:t>
            </w:r>
          </w:p>
        </w:tc>
        <w:tc>
          <w:tcPr>
            <w:tcW w:w="3038" w:type="dxa"/>
            <w:tcBorders>
              <w:top w:val="single" w:sz="4" w:space="0" w:color="A5A5A5"/>
              <w:left w:val="nil"/>
              <w:bottom w:val="single" w:sz="4" w:space="0" w:color="A5A5A5"/>
              <w:right w:val="single" w:sz="4" w:space="0" w:color="A5A5A5"/>
            </w:tcBorders>
            <w:shd w:val="clear" w:color="auto" w:fill="auto"/>
          </w:tcPr>
          <w:p w14:paraId="64C9FC1A" w14:textId="3F7C0D11" w:rsidR="00F37E17" w:rsidRPr="00E7482D" w:rsidRDefault="00F37E17" w:rsidP="00F37E17">
            <w:pPr>
              <w:pStyle w:val="TAL"/>
              <w:rPr>
                <w:rFonts w:cs="Arial"/>
                <w:sz w:val="16"/>
                <w:szCs w:val="16"/>
              </w:rPr>
            </w:pPr>
            <w:r w:rsidRPr="00E7482D">
              <w:rPr>
                <w:rFonts w:cs="Arial"/>
                <w:sz w:val="16"/>
                <w:szCs w:val="16"/>
              </w:rPr>
              <w:t>Miscellaneous corrections to TS 36.331 for IAB</w:t>
            </w:r>
          </w:p>
        </w:tc>
        <w:tc>
          <w:tcPr>
            <w:tcW w:w="1666" w:type="dxa"/>
            <w:tcBorders>
              <w:top w:val="single" w:sz="4" w:space="0" w:color="A5A5A5"/>
              <w:left w:val="nil"/>
              <w:bottom w:val="single" w:sz="4" w:space="0" w:color="A5A5A5"/>
              <w:right w:val="single" w:sz="4" w:space="0" w:color="A5A5A5"/>
            </w:tcBorders>
            <w:shd w:val="clear" w:color="auto" w:fill="auto"/>
          </w:tcPr>
          <w:p w14:paraId="33D9546D" w14:textId="150E0BB0" w:rsidR="00F37E17" w:rsidRPr="00E7482D" w:rsidRDefault="00F37E17" w:rsidP="00F37E17">
            <w:pPr>
              <w:pStyle w:val="TAL"/>
              <w:rPr>
                <w:rFonts w:cs="Arial"/>
                <w:sz w:val="16"/>
                <w:szCs w:val="16"/>
              </w:rPr>
            </w:pPr>
            <w:r w:rsidRPr="00E7482D">
              <w:rPr>
                <w:rFonts w:cs="Arial"/>
                <w:sz w:val="16"/>
                <w:szCs w:val="16"/>
              </w:rPr>
              <w:t>vivo</w:t>
            </w:r>
          </w:p>
        </w:tc>
        <w:tc>
          <w:tcPr>
            <w:tcW w:w="822" w:type="dxa"/>
            <w:tcBorders>
              <w:top w:val="single" w:sz="4" w:space="0" w:color="A5A5A5"/>
              <w:left w:val="nil"/>
              <w:bottom w:val="single" w:sz="4" w:space="0" w:color="A5A5A5"/>
              <w:right w:val="single" w:sz="4" w:space="0" w:color="A5A5A5"/>
            </w:tcBorders>
            <w:shd w:val="clear" w:color="auto" w:fill="auto"/>
          </w:tcPr>
          <w:p w14:paraId="3388B16A" w14:textId="083C26E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E0B04DB" w14:textId="41BE651D"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27C5F4C4" w14:textId="2857FC0C" w:rsidR="00F37E17" w:rsidRPr="00E7482D" w:rsidRDefault="00F37E17" w:rsidP="00F37E17">
            <w:pPr>
              <w:pStyle w:val="TAL"/>
              <w:rPr>
                <w:rFonts w:cs="Arial"/>
                <w:sz w:val="16"/>
                <w:szCs w:val="16"/>
              </w:rPr>
            </w:pPr>
            <w:r w:rsidRPr="00E7482D">
              <w:rPr>
                <w:rFonts w:cs="Arial"/>
                <w:sz w:val="16"/>
                <w:szCs w:val="16"/>
              </w:rPr>
              <w:t>NR_IAB-Core</w:t>
            </w:r>
          </w:p>
        </w:tc>
        <w:tc>
          <w:tcPr>
            <w:tcW w:w="572" w:type="dxa"/>
            <w:tcBorders>
              <w:top w:val="single" w:sz="4" w:space="0" w:color="A5A5A5"/>
              <w:left w:val="nil"/>
              <w:bottom w:val="single" w:sz="4" w:space="0" w:color="A5A5A5"/>
              <w:right w:val="single" w:sz="4" w:space="0" w:color="A5A5A5"/>
            </w:tcBorders>
            <w:shd w:val="clear" w:color="000000" w:fill="auto"/>
          </w:tcPr>
          <w:p w14:paraId="704BC74F" w14:textId="2903F977" w:rsidR="00F37E17" w:rsidRPr="00E7482D" w:rsidRDefault="00F37E17" w:rsidP="00F37E17">
            <w:pPr>
              <w:pStyle w:val="TAL"/>
              <w:rPr>
                <w:rFonts w:cs="Arial"/>
                <w:sz w:val="16"/>
                <w:szCs w:val="16"/>
              </w:rPr>
            </w:pPr>
            <w:r w:rsidRPr="00E7482D">
              <w:rPr>
                <w:rFonts w:cs="Arial"/>
                <w:sz w:val="16"/>
                <w:szCs w:val="16"/>
              </w:rPr>
              <w:t>4459</w:t>
            </w:r>
          </w:p>
        </w:tc>
        <w:tc>
          <w:tcPr>
            <w:tcW w:w="690" w:type="dxa"/>
            <w:tcBorders>
              <w:top w:val="single" w:sz="4" w:space="0" w:color="A5A5A5"/>
              <w:left w:val="nil"/>
              <w:bottom w:val="single" w:sz="4" w:space="0" w:color="A5A5A5"/>
              <w:right w:val="single" w:sz="4" w:space="0" w:color="A5A5A5"/>
            </w:tcBorders>
            <w:shd w:val="clear" w:color="000000" w:fill="auto"/>
          </w:tcPr>
          <w:p w14:paraId="262A262D" w14:textId="188618A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074538" w14:textId="6B6DABDE"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3C718A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88D3706" w14:textId="294D11B9" w:rsidR="00F37E17" w:rsidRPr="00E7482D" w:rsidRDefault="00F37E17" w:rsidP="00F37E17">
            <w:pPr>
              <w:pStyle w:val="TAL"/>
              <w:rPr>
                <w:rFonts w:cs="Arial"/>
                <w:sz w:val="16"/>
                <w:szCs w:val="16"/>
              </w:rPr>
            </w:pPr>
            <w:r w:rsidRPr="00E7482D">
              <w:rPr>
                <w:rFonts w:cs="Arial"/>
                <w:sz w:val="16"/>
                <w:szCs w:val="16"/>
              </w:rPr>
              <w:t>R2-2011183</w:t>
            </w:r>
          </w:p>
        </w:tc>
        <w:tc>
          <w:tcPr>
            <w:tcW w:w="3038" w:type="dxa"/>
            <w:tcBorders>
              <w:top w:val="single" w:sz="4" w:space="0" w:color="A5A5A5"/>
              <w:left w:val="nil"/>
              <w:bottom w:val="single" w:sz="4" w:space="0" w:color="A5A5A5"/>
              <w:right w:val="single" w:sz="4" w:space="0" w:color="A5A5A5"/>
            </w:tcBorders>
            <w:shd w:val="clear" w:color="auto" w:fill="auto"/>
          </w:tcPr>
          <w:p w14:paraId="5C84D17F" w14:textId="5BDE2DD8" w:rsidR="00F37E17" w:rsidRPr="00E7482D" w:rsidRDefault="00F37E17" w:rsidP="00F37E17">
            <w:pPr>
              <w:pStyle w:val="TAL"/>
              <w:rPr>
                <w:rFonts w:cs="Arial"/>
                <w:sz w:val="16"/>
                <w:szCs w:val="16"/>
              </w:rPr>
            </w:pPr>
            <w:r w:rsidRPr="00E7482D">
              <w:rPr>
                <w:rFonts w:cs="Arial"/>
                <w:sz w:val="16"/>
                <w:szCs w:val="16"/>
              </w:rPr>
              <w:t>Misc corrections for Rel-16 DCCA</w:t>
            </w:r>
          </w:p>
        </w:tc>
        <w:tc>
          <w:tcPr>
            <w:tcW w:w="1666" w:type="dxa"/>
            <w:tcBorders>
              <w:top w:val="single" w:sz="4" w:space="0" w:color="A5A5A5"/>
              <w:left w:val="nil"/>
              <w:bottom w:val="single" w:sz="4" w:space="0" w:color="A5A5A5"/>
              <w:right w:val="single" w:sz="4" w:space="0" w:color="A5A5A5"/>
            </w:tcBorders>
            <w:shd w:val="clear" w:color="auto" w:fill="auto"/>
          </w:tcPr>
          <w:p w14:paraId="6E65D9C3" w14:textId="7591A7C9"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4600BDE" w14:textId="51B288F0"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3B43192" w14:textId="2AE9A8C6"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2DE736C" w14:textId="5E0E5315"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1AFED7B8" w14:textId="2264DBF1" w:rsidR="00F37E17" w:rsidRPr="00E7482D" w:rsidRDefault="00F37E17" w:rsidP="00F37E17">
            <w:pPr>
              <w:pStyle w:val="TAL"/>
              <w:rPr>
                <w:rFonts w:cs="Arial"/>
                <w:sz w:val="16"/>
                <w:szCs w:val="16"/>
              </w:rPr>
            </w:pPr>
            <w:r w:rsidRPr="00E7482D">
              <w:rPr>
                <w:rFonts w:cs="Arial"/>
                <w:sz w:val="16"/>
                <w:szCs w:val="16"/>
              </w:rPr>
              <w:t>4492</w:t>
            </w:r>
          </w:p>
        </w:tc>
        <w:tc>
          <w:tcPr>
            <w:tcW w:w="690" w:type="dxa"/>
            <w:tcBorders>
              <w:top w:val="single" w:sz="4" w:space="0" w:color="A5A5A5"/>
              <w:left w:val="nil"/>
              <w:bottom w:val="single" w:sz="4" w:space="0" w:color="A5A5A5"/>
              <w:right w:val="single" w:sz="4" w:space="0" w:color="A5A5A5"/>
            </w:tcBorders>
            <w:shd w:val="clear" w:color="000000" w:fill="auto"/>
          </w:tcPr>
          <w:p w14:paraId="3DA66D62" w14:textId="1256756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4BF23A4" w14:textId="19E1F95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2ED35C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809A2D9" w14:textId="5E4C36AF" w:rsidR="00F37E17" w:rsidRPr="00E7482D" w:rsidRDefault="00F37E17" w:rsidP="00F37E17">
            <w:pPr>
              <w:pStyle w:val="TAL"/>
              <w:rPr>
                <w:rFonts w:cs="Arial"/>
                <w:sz w:val="16"/>
                <w:szCs w:val="16"/>
              </w:rPr>
            </w:pPr>
            <w:r w:rsidRPr="00E7482D">
              <w:rPr>
                <w:rFonts w:cs="Arial"/>
                <w:sz w:val="16"/>
                <w:szCs w:val="16"/>
              </w:rPr>
              <w:t>R2-2011186</w:t>
            </w:r>
          </w:p>
        </w:tc>
        <w:tc>
          <w:tcPr>
            <w:tcW w:w="3038" w:type="dxa"/>
            <w:tcBorders>
              <w:top w:val="single" w:sz="4" w:space="0" w:color="A5A5A5"/>
              <w:left w:val="nil"/>
              <w:bottom w:val="single" w:sz="4" w:space="0" w:color="A5A5A5"/>
              <w:right w:val="single" w:sz="4" w:space="0" w:color="A5A5A5"/>
            </w:tcBorders>
            <w:shd w:val="clear" w:color="auto" w:fill="auto"/>
          </w:tcPr>
          <w:p w14:paraId="14B9330E" w14:textId="4CDC0E40" w:rsidR="00F37E17" w:rsidRPr="00E7482D" w:rsidRDefault="00F37E17" w:rsidP="00F37E17">
            <w:pPr>
              <w:pStyle w:val="TAL"/>
              <w:rPr>
                <w:rFonts w:cs="Arial"/>
                <w:sz w:val="16"/>
                <w:szCs w:val="16"/>
              </w:rPr>
            </w:pPr>
            <w:r w:rsidRPr="00E7482D">
              <w:rPr>
                <w:rFonts w:cs="Arial"/>
                <w:sz w:val="16"/>
                <w:szCs w:val="16"/>
              </w:rPr>
              <w:t>Capture agreements and miscellaneous corrections for layer 2 measurement</w:t>
            </w:r>
          </w:p>
        </w:tc>
        <w:tc>
          <w:tcPr>
            <w:tcW w:w="1666" w:type="dxa"/>
            <w:tcBorders>
              <w:top w:val="single" w:sz="4" w:space="0" w:color="A5A5A5"/>
              <w:left w:val="nil"/>
              <w:bottom w:val="single" w:sz="4" w:space="0" w:color="A5A5A5"/>
              <w:right w:val="single" w:sz="4" w:space="0" w:color="A5A5A5"/>
            </w:tcBorders>
            <w:shd w:val="clear" w:color="auto" w:fill="auto"/>
          </w:tcPr>
          <w:p w14:paraId="1FE859DC" w14:textId="311B86CA" w:rsidR="00F37E17" w:rsidRPr="00E7482D" w:rsidRDefault="00F37E17" w:rsidP="00F37E17">
            <w:pPr>
              <w:pStyle w:val="TAL"/>
              <w:rPr>
                <w:rFonts w:cs="Arial"/>
                <w:sz w:val="16"/>
                <w:szCs w:val="16"/>
              </w:rPr>
            </w:pPr>
            <w:r w:rsidRPr="00E7482D">
              <w:rPr>
                <w:rFonts w:cs="Arial"/>
                <w:sz w:val="16"/>
                <w:szCs w:val="16"/>
              </w:rPr>
              <w:t>CMCC</w:t>
            </w:r>
          </w:p>
        </w:tc>
        <w:tc>
          <w:tcPr>
            <w:tcW w:w="822" w:type="dxa"/>
            <w:tcBorders>
              <w:top w:val="single" w:sz="4" w:space="0" w:color="A5A5A5"/>
              <w:left w:val="nil"/>
              <w:bottom w:val="single" w:sz="4" w:space="0" w:color="A5A5A5"/>
              <w:right w:val="single" w:sz="4" w:space="0" w:color="A5A5A5"/>
            </w:tcBorders>
            <w:shd w:val="clear" w:color="auto" w:fill="auto"/>
          </w:tcPr>
          <w:p w14:paraId="2FCC021F" w14:textId="1FC9F8C6"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07A37C1" w14:textId="793919EB" w:rsidR="00F37E17" w:rsidRPr="00E7482D" w:rsidRDefault="00F37E17" w:rsidP="00F37E17">
            <w:pPr>
              <w:pStyle w:val="TAL"/>
              <w:rPr>
                <w:rFonts w:cs="Arial"/>
                <w:sz w:val="16"/>
                <w:szCs w:val="16"/>
              </w:rPr>
            </w:pPr>
            <w:r w:rsidRPr="00E7482D">
              <w:rPr>
                <w:rFonts w:cs="Arial"/>
                <w:sz w:val="16"/>
                <w:szCs w:val="16"/>
              </w:rPr>
              <w:t>38.314</w:t>
            </w:r>
          </w:p>
        </w:tc>
        <w:tc>
          <w:tcPr>
            <w:tcW w:w="1990" w:type="dxa"/>
            <w:tcBorders>
              <w:top w:val="single" w:sz="4" w:space="0" w:color="A5A5A5"/>
              <w:left w:val="nil"/>
              <w:bottom w:val="single" w:sz="4" w:space="0" w:color="A5A5A5"/>
              <w:right w:val="single" w:sz="4" w:space="0" w:color="A5A5A5"/>
            </w:tcBorders>
            <w:shd w:val="clear" w:color="auto" w:fill="auto"/>
          </w:tcPr>
          <w:p w14:paraId="2BB9AE72" w14:textId="14C55ADE" w:rsidR="00F37E17" w:rsidRPr="00E7482D" w:rsidRDefault="00F37E17" w:rsidP="00F37E17">
            <w:pPr>
              <w:pStyle w:val="TAL"/>
              <w:rPr>
                <w:rFonts w:cs="Arial"/>
                <w:sz w:val="16"/>
                <w:szCs w:val="16"/>
              </w:rPr>
            </w:pPr>
            <w:r w:rsidRPr="00E7482D">
              <w:rPr>
                <w:rFonts w:cs="Arial"/>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0D662242" w14:textId="529CDD86" w:rsidR="00F37E17" w:rsidRPr="00E7482D" w:rsidRDefault="00F37E17" w:rsidP="00F37E17">
            <w:pPr>
              <w:pStyle w:val="TAL"/>
              <w:rPr>
                <w:rFonts w:cs="Arial"/>
                <w:sz w:val="16"/>
                <w:szCs w:val="16"/>
              </w:rPr>
            </w:pPr>
            <w:r w:rsidRPr="00E7482D">
              <w:rPr>
                <w:rFonts w:cs="Arial"/>
                <w:sz w:val="16"/>
                <w:szCs w:val="16"/>
              </w:rPr>
              <w:t>0012</w:t>
            </w:r>
          </w:p>
        </w:tc>
        <w:tc>
          <w:tcPr>
            <w:tcW w:w="690" w:type="dxa"/>
            <w:tcBorders>
              <w:top w:val="single" w:sz="4" w:space="0" w:color="A5A5A5"/>
              <w:left w:val="nil"/>
              <w:bottom w:val="single" w:sz="4" w:space="0" w:color="A5A5A5"/>
              <w:right w:val="single" w:sz="4" w:space="0" w:color="A5A5A5"/>
            </w:tcBorders>
            <w:shd w:val="clear" w:color="000000" w:fill="auto"/>
          </w:tcPr>
          <w:p w14:paraId="223D0576" w14:textId="66EB499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1A073E49" w14:textId="6B727BD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112FF06"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1343902" w14:textId="7DE800B6" w:rsidR="00F37E17" w:rsidRPr="00E7482D" w:rsidRDefault="00F37E17" w:rsidP="00F37E17">
            <w:pPr>
              <w:pStyle w:val="TAL"/>
              <w:rPr>
                <w:rFonts w:cs="Arial"/>
                <w:sz w:val="16"/>
                <w:szCs w:val="16"/>
              </w:rPr>
            </w:pPr>
            <w:r w:rsidRPr="00E7482D">
              <w:rPr>
                <w:rFonts w:cs="Arial"/>
                <w:sz w:val="16"/>
                <w:szCs w:val="16"/>
              </w:rPr>
              <w:t>R2-2011190</w:t>
            </w:r>
          </w:p>
        </w:tc>
        <w:tc>
          <w:tcPr>
            <w:tcW w:w="3038" w:type="dxa"/>
            <w:tcBorders>
              <w:top w:val="single" w:sz="4" w:space="0" w:color="A5A5A5"/>
              <w:left w:val="nil"/>
              <w:bottom w:val="single" w:sz="4" w:space="0" w:color="A5A5A5"/>
              <w:right w:val="single" w:sz="4" w:space="0" w:color="A5A5A5"/>
            </w:tcBorders>
            <w:shd w:val="clear" w:color="auto" w:fill="auto"/>
          </w:tcPr>
          <w:p w14:paraId="4B7BB9EC" w14:textId="3B3CF15F" w:rsidR="00F37E17" w:rsidRPr="00E7482D" w:rsidRDefault="00F37E17" w:rsidP="00F37E17">
            <w:pPr>
              <w:pStyle w:val="TAL"/>
              <w:rPr>
                <w:rFonts w:cs="Arial"/>
                <w:sz w:val="16"/>
                <w:szCs w:val="16"/>
              </w:rPr>
            </w:pPr>
            <w:r w:rsidRPr="00E7482D">
              <w:rPr>
                <w:rFonts w:cs="Arial"/>
                <w:sz w:val="16"/>
                <w:szCs w:val="16"/>
              </w:rPr>
              <w:t>Correction on acquisition of MIB and SIB1</w:t>
            </w:r>
          </w:p>
        </w:tc>
        <w:tc>
          <w:tcPr>
            <w:tcW w:w="1666" w:type="dxa"/>
            <w:tcBorders>
              <w:top w:val="single" w:sz="4" w:space="0" w:color="A5A5A5"/>
              <w:left w:val="nil"/>
              <w:bottom w:val="single" w:sz="4" w:space="0" w:color="A5A5A5"/>
              <w:right w:val="single" w:sz="4" w:space="0" w:color="A5A5A5"/>
            </w:tcBorders>
            <w:shd w:val="clear" w:color="auto" w:fill="auto"/>
          </w:tcPr>
          <w:p w14:paraId="6498756A" w14:textId="2C04963D" w:rsidR="00F37E17" w:rsidRPr="00E7482D" w:rsidRDefault="00F37E17" w:rsidP="00F37E17">
            <w:pPr>
              <w:pStyle w:val="TAL"/>
              <w:rPr>
                <w:rFonts w:cs="Arial"/>
                <w:sz w:val="16"/>
                <w:szCs w:val="16"/>
              </w:rPr>
            </w:pPr>
            <w:r w:rsidRPr="00E7482D">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47DD5147" w14:textId="44FC8F5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83EE9B" w14:textId="5C3E2B5A"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06573AC" w14:textId="4289F24F" w:rsidR="00F37E17" w:rsidRPr="00E7482D" w:rsidRDefault="00F37E17" w:rsidP="00F37E17">
            <w:pPr>
              <w:pStyle w:val="TAL"/>
              <w:rPr>
                <w:rFonts w:cs="Arial"/>
                <w:sz w:val="16"/>
                <w:szCs w:val="16"/>
              </w:rPr>
            </w:pPr>
            <w:r w:rsidRPr="00E7482D">
              <w:rPr>
                <w:rFonts w:cs="Arial"/>
                <w:sz w:val="16"/>
                <w:szCs w:val="16"/>
              </w:rPr>
              <w:t>NR_pos-Core</w:t>
            </w:r>
            <w:r>
              <w:rPr>
                <w:rFonts w:cs="Arial"/>
                <w:sz w:val="16"/>
                <w:szCs w:val="16"/>
              </w:rPr>
              <w:t xml:space="preserve">, </w:t>
            </w:r>
            <w:r w:rsidRPr="006D6F8E">
              <w:rPr>
                <w:rFonts w:cs="Arial"/>
                <w:sz w:val="16"/>
                <w:szCs w:val="16"/>
              </w:rPr>
              <w:t>5G_V2X_NRSL-Core</w:t>
            </w:r>
          </w:p>
        </w:tc>
        <w:tc>
          <w:tcPr>
            <w:tcW w:w="572" w:type="dxa"/>
            <w:tcBorders>
              <w:top w:val="single" w:sz="4" w:space="0" w:color="A5A5A5"/>
              <w:left w:val="nil"/>
              <w:bottom w:val="single" w:sz="4" w:space="0" w:color="A5A5A5"/>
              <w:right w:val="single" w:sz="4" w:space="0" w:color="A5A5A5"/>
            </w:tcBorders>
            <w:shd w:val="clear" w:color="000000" w:fill="auto"/>
          </w:tcPr>
          <w:p w14:paraId="3F134C46" w14:textId="359BBA37" w:rsidR="00F37E17" w:rsidRPr="00E7482D" w:rsidRDefault="00F37E17" w:rsidP="00F37E17">
            <w:pPr>
              <w:pStyle w:val="TAL"/>
              <w:rPr>
                <w:rFonts w:cs="Arial"/>
                <w:sz w:val="16"/>
                <w:szCs w:val="16"/>
              </w:rPr>
            </w:pPr>
            <w:r w:rsidRPr="00E7482D">
              <w:rPr>
                <w:rFonts w:cs="Arial"/>
                <w:sz w:val="16"/>
                <w:szCs w:val="16"/>
              </w:rPr>
              <w:t>2198</w:t>
            </w:r>
          </w:p>
        </w:tc>
        <w:tc>
          <w:tcPr>
            <w:tcW w:w="690" w:type="dxa"/>
            <w:tcBorders>
              <w:top w:val="single" w:sz="4" w:space="0" w:color="A5A5A5"/>
              <w:left w:val="nil"/>
              <w:bottom w:val="single" w:sz="4" w:space="0" w:color="A5A5A5"/>
              <w:right w:val="single" w:sz="4" w:space="0" w:color="A5A5A5"/>
            </w:tcBorders>
            <w:shd w:val="clear" w:color="000000" w:fill="auto"/>
          </w:tcPr>
          <w:p w14:paraId="6261FB82" w14:textId="3243A4F3"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3FAA183" w14:textId="681BD75D"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741DF6B"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0CE5A40" w14:textId="0F925471" w:rsidR="00F37E17" w:rsidRPr="00E7482D" w:rsidRDefault="00F37E17" w:rsidP="00F37E17">
            <w:pPr>
              <w:pStyle w:val="TAL"/>
              <w:rPr>
                <w:rFonts w:cs="Arial"/>
                <w:sz w:val="16"/>
                <w:szCs w:val="16"/>
              </w:rPr>
            </w:pPr>
            <w:r w:rsidRPr="00E7482D">
              <w:rPr>
                <w:rFonts w:cs="Arial"/>
                <w:sz w:val="16"/>
                <w:szCs w:val="16"/>
              </w:rPr>
              <w:t>R2-2011192</w:t>
            </w:r>
          </w:p>
        </w:tc>
        <w:tc>
          <w:tcPr>
            <w:tcW w:w="3038" w:type="dxa"/>
            <w:tcBorders>
              <w:top w:val="single" w:sz="4" w:space="0" w:color="A5A5A5"/>
              <w:left w:val="nil"/>
              <w:bottom w:val="single" w:sz="4" w:space="0" w:color="A5A5A5"/>
              <w:right w:val="single" w:sz="4" w:space="0" w:color="A5A5A5"/>
            </w:tcBorders>
            <w:shd w:val="clear" w:color="auto" w:fill="auto"/>
          </w:tcPr>
          <w:p w14:paraId="3769379F" w14:textId="1215DDAD" w:rsidR="00F37E17" w:rsidRPr="00E7482D" w:rsidRDefault="00F37E17" w:rsidP="00F37E17">
            <w:pPr>
              <w:pStyle w:val="TAL"/>
              <w:rPr>
                <w:rFonts w:cs="Arial"/>
                <w:sz w:val="16"/>
                <w:szCs w:val="16"/>
              </w:rPr>
            </w:pPr>
            <w:r w:rsidRPr="00E7482D">
              <w:rPr>
                <w:rFonts w:cs="Arial"/>
                <w:sz w:val="16"/>
                <w:szCs w:val="16"/>
              </w:rPr>
              <w:t>Corrections on the configurations of HARQ-ACK spatial bundling and CBG in 38.331</w:t>
            </w:r>
          </w:p>
        </w:tc>
        <w:tc>
          <w:tcPr>
            <w:tcW w:w="1666" w:type="dxa"/>
            <w:tcBorders>
              <w:top w:val="single" w:sz="4" w:space="0" w:color="A5A5A5"/>
              <w:left w:val="nil"/>
              <w:bottom w:val="single" w:sz="4" w:space="0" w:color="A5A5A5"/>
              <w:right w:val="single" w:sz="4" w:space="0" w:color="A5A5A5"/>
            </w:tcBorders>
            <w:shd w:val="clear" w:color="auto" w:fill="auto"/>
          </w:tcPr>
          <w:p w14:paraId="5A8797AA" w14:textId="6BE5E8DF" w:rsidR="00F37E17" w:rsidRPr="00E7482D" w:rsidRDefault="00F37E17" w:rsidP="00F37E17">
            <w:pPr>
              <w:pStyle w:val="TAL"/>
              <w:rPr>
                <w:rFonts w:cs="Arial"/>
                <w:sz w:val="16"/>
                <w:szCs w:val="16"/>
              </w:rPr>
            </w:pPr>
            <w:r w:rsidRPr="00E7482D">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1ED24AD9" w14:textId="13E7B84E"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048E2481" w14:textId="5A9AC8A0"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C1B08C8" w14:textId="132952D6"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142CC909" w14:textId="27E13F86" w:rsidR="00F37E17" w:rsidRPr="00E7482D" w:rsidRDefault="00F37E17" w:rsidP="00F37E17">
            <w:pPr>
              <w:pStyle w:val="TAL"/>
              <w:rPr>
                <w:rFonts w:cs="Arial"/>
                <w:sz w:val="16"/>
                <w:szCs w:val="16"/>
              </w:rPr>
            </w:pPr>
            <w:r w:rsidRPr="00E7482D">
              <w:rPr>
                <w:rFonts w:cs="Arial"/>
                <w:sz w:val="16"/>
                <w:szCs w:val="16"/>
              </w:rPr>
              <w:t>2058</w:t>
            </w:r>
          </w:p>
        </w:tc>
        <w:tc>
          <w:tcPr>
            <w:tcW w:w="690" w:type="dxa"/>
            <w:tcBorders>
              <w:top w:val="single" w:sz="4" w:space="0" w:color="A5A5A5"/>
              <w:left w:val="nil"/>
              <w:bottom w:val="single" w:sz="4" w:space="0" w:color="A5A5A5"/>
              <w:right w:val="single" w:sz="4" w:space="0" w:color="A5A5A5"/>
            </w:tcBorders>
            <w:shd w:val="clear" w:color="000000" w:fill="auto"/>
          </w:tcPr>
          <w:p w14:paraId="152912B9" w14:textId="074EC22A"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3BFFC60" w14:textId="737B677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9D915A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524DEF8" w14:textId="788ED9E7" w:rsidR="00F37E17" w:rsidRPr="00E7482D" w:rsidRDefault="00F37E17" w:rsidP="00F37E17">
            <w:pPr>
              <w:pStyle w:val="TAL"/>
              <w:rPr>
                <w:rFonts w:cs="Arial"/>
                <w:sz w:val="16"/>
                <w:szCs w:val="16"/>
              </w:rPr>
            </w:pPr>
            <w:r w:rsidRPr="00E7482D">
              <w:rPr>
                <w:rFonts w:cs="Arial"/>
                <w:sz w:val="16"/>
                <w:szCs w:val="16"/>
              </w:rPr>
              <w:t>R2-2011193</w:t>
            </w:r>
          </w:p>
        </w:tc>
        <w:tc>
          <w:tcPr>
            <w:tcW w:w="3038" w:type="dxa"/>
            <w:tcBorders>
              <w:top w:val="single" w:sz="4" w:space="0" w:color="A5A5A5"/>
              <w:left w:val="nil"/>
              <w:bottom w:val="single" w:sz="4" w:space="0" w:color="A5A5A5"/>
              <w:right w:val="single" w:sz="4" w:space="0" w:color="A5A5A5"/>
            </w:tcBorders>
            <w:shd w:val="clear" w:color="auto" w:fill="auto"/>
          </w:tcPr>
          <w:p w14:paraId="428A946E" w14:textId="68E18AB2" w:rsidR="00F37E17" w:rsidRPr="00E7482D" w:rsidRDefault="00F37E17" w:rsidP="00F37E17">
            <w:pPr>
              <w:pStyle w:val="TAL"/>
              <w:rPr>
                <w:rFonts w:cs="Arial"/>
                <w:sz w:val="16"/>
                <w:szCs w:val="16"/>
              </w:rPr>
            </w:pPr>
            <w:r w:rsidRPr="00E7482D">
              <w:rPr>
                <w:rFonts w:cs="Arial"/>
                <w:sz w:val="16"/>
                <w:szCs w:val="16"/>
              </w:rPr>
              <w:t>Corrections on the configurations of HARQ-ACK spatial bundling and CBG in 38.331</w:t>
            </w:r>
          </w:p>
        </w:tc>
        <w:tc>
          <w:tcPr>
            <w:tcW w:w="1666" w:type="dxa"/>
            <w:tcBorders>
              <w:top w:val="single" w:sz="4" w:space="0" w:color="A5A5A5"/>
              <w:left w:val="nil"/>
              <w:bottom w:val="single" w:sz="4" w:space="0" w:color="A5A5A5"/>
              <w:right w:val="single" w:sz="4" w:space="0" w:color="A5A5A5"/>
            </w:tcBorders>
            <w:shd w:val="clear" w:color="auto" w:fill="auto"/>
          </w:tcPr>
          <w:p w14:paraId="596D0C9D" w14:textId="2F92C115" w:rsidR="00F37E17" w:rsidRPr="00E7482D" w:rsidRDefault="00F37E17" w:rsidP="00F37E17">
            <w:pPr>
              <w:pStyle w:val="TAL"/>
              <w:rPr>
                <w:rFonts w:cs="Arial"/>
                <w:sz w:val="16"/>
                <w:szCs w:val="16"/>
              </w:rPr>
            </w:pPr>
            <w:r w:rsidRPr="00E7482D">
              <w:rPr>
                <w:rFonts w:cs="Arial"/>
                <w:sz w:val="16"/>
                <w:szCs w:val="16"/>
              </w:rPr>
              <w:t>CATT</w:t>
            </w:r>
          </w:p>
        </w:tc>
        <w:tc>
          <w:tcPr>
            <w:tcW w:w="822" w:type="dxa"/>
            <w:tcBorders>
              <w:top w:val="single" w:sz="4" w:space="0" w:color="A5A5A5"/>
              <w:left w:val="nil"/>
              <w:bottom w:val="single" w:sz="4" w:space="0" w:color="A5A5A5"/>
              <w:right w:val="single" w:sz="4" w:space="0" w:color="A5A5A5"/>
            </w:tcBorders>
            <w:shd w:val="clear" w:color="auto" w:fill="auto"/>
          </w:tcPr>
          <w:p w14:paraId="4789B5E8" w14:textId="41FD828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9145B14" w14:textId="08692D48"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CF6C0EA" w14:textId="2FB10752"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5153C91E" w14:textId="56EA01A1" w:rsidR="00F37E17" w:rsidRPr="00E7482D" w:rsidRDefault="00F37E17" w:rsidP="00F37E17">
            <w:pPr>
              <w:pStyle w:val="TAL"/>
              <w:rPr>
                <w:rFonts w:cs="Arial"/>
                <w:sz w:val="16"/>
                <w:szCs w:val="16"/>
              </w:rPr>
            </w:pPr>
            <w:r w:rsidRPr="00E7482D">
              <w:rPr>
                <w:rFonts w:cs="Arial"/>
                <w:sz w:val="16"/>
                <w:szCs w:val="16"/>
              </w:rPr>
              <w:t>2059</w:t>
            </w:r>
          </w:p>
        </w:tc>
        <w:tc>
          <w:tcPr>
            <w:tcW w:w="690" w:type="dxa"/>
            <w:tcBorders>
              <w:top w:val="single" w:sz="4" w:space="0" w:color="A5A5A5"/>
              <w:left w:val="nil"/>
              <w:bottom w:val="single" w:sz="4" w:space="0" w:color="A5A5A5"/>
              <w:right w:val="single" w:sz="4" w:space="0" w:color="A5A5A5"/>
            </w:tcBorders>
            <w:shd w:val="clear" w:color="000000" w:fill="auto"/>
          </w:tcPr>
          <w:p w14:paraId="16576456" w14:textId="6A4D68A2"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1B0E1F4" w14:textId="36B40550"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53797DD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8204A23" w14:textId="345606EB" w:rsidR="00F37E17" w:rsidRPr="00E7482D" w:rsidRDefault="00F37E17" w:rsidP="00F37E17">
            <w:pPr>
              <w:pStyle w:val="TAL"/>
              <w:rPr>
                <w:rFonts w:cs="Arial"/>
                <w:sz w:val="16"/>
                <w:szCs w:val="16"/>
              </w:rPr>
            </w:pPr>
            <w:r w:rsidRPr="00E7482D">
              <w:rPr>
                <w:rFonts w:cs="Arial"/>
                <w:sz w:val="16"/>
                <w:szCs w:val="16"/>
              </w:rPr>
              <w:t>R2-2011197</w:t>
            </w:r>
          </w:p>
        </w:tc>
        <w:tc>
          <w:tcPr>
            <w:tcW w:w="3038" w:type="dxa"/>
            <w:tcBorders>
              <w:top w:val="single" w:sz="4" w:space="0" w:color="A5A5A5"/>
              <w:left w:val="nil"/>
              <w:bottom w:val="single" w:sz="4" w:space="0" w:color="A5A5A5"/>
              <w:right w:val="single" w:sz="4" w:space="0" w:color="A5A5A5"/>
            </w:tcBorders>
            <w:shd w:val="clear" w:color="auto" w:fill="auto"/>
          </w:tcPr>
          <w:p w14:paraId="19C8E979" w14:textId="7DD8C34B" w:rsidR="00F37E17" w:rsidRPr="00E7482D" w:rsidRDefault="00F37E17" w:rsidP="00F37E17">
            <w:pPr>
              <w:pStyle w:val="TAL"/>
              <w:rPr>
                <w:rFonts w:cs="Arial"/>
                <w:sz w:val="16"/>
                <w:szCs w:val="16"/>
              </w:rPr>
            </w:pPr>
            <w:r w:rsidRPr="00E7482D">
              <w:rPr>
                <w:rFonts w:cs="Arial"/>
                <w:sz w:val="16"/>
                <w:szCs w:val="16"/>
              </w:rPr>
              <w:t>Corrections for PDCP duplication introduced in IIoT</w:t>
            </w:r>
          </w:p>
        </w:tc>
        <w:tc>
          <w:tcPr>
            <w:tcW w:w="1666" w:type="dxa"/>
            <w:tcBorders>
              <w:top w:val="single" w:sz="4" w:space="0" w:color="A5A5A5"/>
              <w:left w:val="nil"/>
              <w:bottom w:val="single" w:sz="4" w:space="0" w:color="A5A5A5"/>
              <w:right w:val="single" w:sz="4" w:space="0" w:color="A5A5A5"/>
            </w:tcBorders>
            <w:shd w:val="clear" w:color="auto" w:fill="auto"/>
          </w:tcPr>
          <w:p w14:paraId="4BB188BE" w14:textId="7FC910A0"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4D7CD4B" w14:textId="54D2FC42"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EBA225" w14:textId="710FE1FA"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BB82E80" w14:textId="264C9EE3"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33DC9BCC" w14:textId="3A01EF15" w:rsidR="00F37E17" w:rsidRPr="00E7482D" w:rsidRDefault="00F37E17" w:rsidP="00F37E17">
            <w:pPr>
              <w:pStyle w:val="TAL"/>
              <w:rPr>
                <w:rFonts w:cs="Arial"/>
                <w:sz w:val="16"/>
                <w:szCs w:val="16"/>
              </w:rPr>
            </w:pPr>
            <w:r w:rsidRPr="00E7482D">
              <w:rPr>
                <w:rFonts w:cs="Arial"/>
                <w:sz w:val="16"/>
                <w:szCs w:val="16"/>
              </w:rPr>
              <w:t>2284</w:t>
            </w:r>
          </w:p>
        </w:tc>
        <w:tc>
          <w:tcPr>
            <w:tcW w:w="690" w:type="dxa"/>
            <w:tcBorders>
              <w:top w:val="single" w:sz="4" w:space="0" w:color="A5A5A5"/>
              <w:left w:val="nil"/>
              <w:bottom w:val="single" w:sz="4" w:space="0" w:color="A5A5A5"/>
              <w:right w:val="single" w:sz="4" w:space="0" w:color="A5A5A5"/>
            </w:tcBorders>
            <w:shd w:val="clear" w:color="000000" w:fill="auto"/>
          </w:tcPr>
          <w:p w14:paraId="3151BCE6" w14:textId="773DBC83"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7C88A97" w14:textId="1675DD29"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55DF43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6DCDF9D" w14:textId="42B80CF9" w:rsidR="00F37E17" w:rsidRPr="00E7482D" w:rsidRDefault="00F37E17" w:rsidP="00F37E17">
            <w:pPr>
              <w:pStyle w:val="TAL"/>
              <w:rPr>
                <w:rFonts w:cs="Arial"/>
                <w:sz w:val="16"/>
                <w:szCs w:val="16"/>
              </w:rPr>
            </w:pPr>
            <w:r w:rsidRPr="00E7482D">
              <w:rPr>
                <w:rFonts w:cs="Arial"/>
                <w:sz w:val="16"/>
                <w:szCs w:val="16"/>
              </w:rPr>
              <w:t>R2-2011198</w:t>
            </w:r>
          </w:p>
        </w:tc>
        <w:tc>
          <w:tcPr>
            <w:tcW w:w="3038" w:type="dxa"/>
            <w:tcBorders>
              <w:top w:val="single" w:sz="4" w:space="0" w:color="A5A5A5"/>
              <w:left w:val="nil"/>
              <w:bottom w:val="single" w:sz="4" w:space="0" w:color="A5A5A5"/>
              <w:right w:val="single" w:sz="4" w:space="0" w:color="A5A5A5"/>
            </w:tcBorders>
            <w:shd w:val="clear" w:color="auto" w:fill="auto"/>
          </w:tcPr>
          <w:p w14:paraId="127B93AE" w14:textId="279469D2" w:rsidR="00F37E17" w:rsidRPr="00E7482D" w:rsidRDefault="00F37E17" w:rsidP="00F37E17">
            <w:pPr>
              <w:pStyle w:val="TAL"/>
              <w:rPr>
                <w:rFonts w:cs="Arial"/>
                <w:sz w:val="16"/>
                <w:szCs w:val="16"/>
              </w:rPr>
            </w:pPr>
            <w:r w:rsidRPr="00E7482D">
              <w:rPr>
                <w:rFonts w:cs="Arial"/>
                <w:sz w:val="16"/>
                <w:szCs w:val="16"/>
              </w:rPr>
              <w:t>Clarification for secondary DRX</w:t>
            </w:r>
          </w:p>
        </w:tc>
        <w:tc>
          <w:tcPr>
            <w:tcW w:w="1666" w:type="dxa"/>
            <w:tcBorders>
              <w:top w:val="single" w:sz="4" w:space="0" w:color="A5A5A5"/>
              <w:left w:val="nil"/>
              <w:bottom w:val="single" w:sz="4" w:space="0" w:color="A5A5A5"/>
              <w:right w:val="single" w:sz="4" w:space="0" w:color="A5A5A5"/>
            </w:tcBorders>
            <w:shd w:val="clear" w:color="auto" w:fill="auto"/>
          </w:tcPr>
          <w:p w14:paraId="29DD479D" w14:textId="03AC5F61"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29111DDD" w14:textId="24A8081C"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B37A3C" w14:textId="464561B4" w:rsidR="00F37E17" w:rsidRPr="00E7482D" w:rsidRDefault="00F37E17" w:rsidP="00F37E17">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50650632" w14:textId="4A3A9537"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EAB810F" w14:textId="49632C67" w:rsidR="00F37E17" w:rsidRPr="00E7482D" w:rsidRDefault="00F37E17" w:rsidP="00F37E17">
            <w:pPr>
              <w:pStyle w:val="TAL"/>
              <w:rPr>
                <w:rFonts w:cs="Arial"/>
                <w:sz w:val="16"/>
                <w:szCs w:val="16"/>
              </w:rPr>
            </w:pPr>
            <w:r w:rsidRPr="00E7482D">
              <w:rPr>
                <w:rFonts w:cs="Arial"/>
                <w:sz w:val="16"/>
                <w:szCs w:val="16"/>
              </w:rPr>
              <w:t>0238</w:t>
            </w:r>
          </w:p>
        </w:tc>
        <w:tc>
          <w:tcPr>
            <w:tcW w:w="690" w:type="dxa"/>
            <w:tcBorders>
              <w:top w:val="single" w:sz="4" w:space="0" w:color="A5A5A5"/>
              <w:left w:val="nil"/>
              <w:bottom w:val="single" w:sz="4" w:space="0" w:color="A5A5A5"/>
              <w:right w:val="single" w:sz="4" w:space="0" w:color="A5A5A5"/>
            </w:tcBorders>
            <w:shd w:val="clear" w:color="000000" w:fill="auto"/>
          </w:tcPr>
          <w:p w14:paraId="2482EE93" w14:textId="7CAB5570"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E0733E0" w14:textId="53F9AAB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08F1359"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06F962A" w14:textId="23593367" w:rsidR="00F37E17" w:rsidRPr="00E7482D" w:rsidRDefault="00F37E17" w:rsidP="00F37E17">
            <w:pPr>
              <w:pStyle w:val="TAL"/>
              <w:rPr>
                <w:rFonts w:cs="Arial"/>
                <w:sz w:val="16"/>
                <w:szCs w:val="16"/>
              </w:rPr>
            </w:pPr>
            <w:r w:rsidRPr="00E7482D">
              <w:rPr>
                <w:rFonts w:cs="Arial"/>
                <w:sz w:val="16"/>
                <w:szCs w:val="16"/>
              </w:rPr>
              <w:t>R2-2011199</w:t>
            </w:r>
          </w:p>
        </w:tc>
        <w:tc>
          <w:tcPr>
            <w:tcW w:w="3038" w:type="dxa"/>
            <w:tcBorders>
              <w:top w:val="single" w:sz="4" w:space="0" w:color="A5A5A5"/>
              <w:left w:val="nil"/>
              <w:bottom w:val="single" w:sz="4" w:space="0" w:color="A5A5A5"/>
              <w:right w:val="single" w:sz="4" w:space="0" w:color="A5A5A5"/>
            </w:tcBorders>
            <w:shd w:val="clear" w:color="auto" w:fill="auto"/>
          </w:tcPr>
          <w:p w14:paraId="53E0801B" w14:textId="059F5373" w:rsidR="00F37E17" w:rsidRPr="00E7482D" w:rsidRDefault="00F37E17" w:rsidP="00F37E17">
            <w:pPr>
              <w:pStyle w:val="TAL"/>
              <w:rPr>
                <w:rFonts w:cs="Arial"/>
                <w:sz w:val="16"/>
                <w:szCs w:val="16"/>
              </w:rPr>
            </w:pPr>
            <w:r w:rsidRPr="00E7482D">
              <w:rPr>
                <w:rFonts w:cs="Arial"/>
                <w:sz w:val="16"/>
                <w:szCs w:val="16"/>
              </w:rPr>
              <w:t>Full rate UP IP correction</w:t>
            </w:r>
          </w:p>
        </w:tc>
        <w:tc>
          <w:tcPr>
            <w:tcW w:w="1666" w:type="dxa"/>
            <w:tcBorders>
              <w:top w:val="single" w:sz="4" w:space="0" w:color="A5A5A5"/>
              <w:left w:val="nil"/>
              <w:bottom w:val="single" w:sz="4" w:space="0" w:color="A5A5A5"/>
              <w:right w:val="single" w:sz="4" w:space="0" w:color="A5A5A5"/>
            </w:tcBorders>
            <w:shd w:val="clear" w:color="auto" w:fill="auto"/>
          </w:tcPr>
          <w:p w14:paraId="669F6426" w14:textId="4C5106F8" w:rsidR="00F37E17" w:rsidRPr="00E7482D" w:rsidRDefault="00F37E17" w:rsidP="00F37E17">
            <w:pPr>
              <w:pStyle w:val="TAL"/>
              <w:rPr>
                <w:rFonts w:cs="Arial"/>
                <w:sz w:val="16"/>
                <w:szCs w:val="16"/>
              </w:rPr>
            </w:pPr>
            <w:r w:rsidRPr="00E7482D">
              <w:rPr>
                <w:rFonts w:cs="Arial"/>
                <w:sz w:val="16"/>
                <w:szCs w:val="16"/>
              </w:rPr>
              <w:t>Ericsson, Deutsche Telekom, Intel Corporation</w:t>
            </w:r>
          </w:p>
        </w:tc>
        <w:tc>
          <w:tcPr>
            <w:tcW w:w="822" w:type="dxa"/>
            <w:tcBorders>
              <w:top w:val="single" w:sz="4" w:space="0" w:color="A5A5A5"/>
              <w:left w:val="nil"/>
              <w:bottom w:val="single" w:sz="4" w:space="0" w:color="A5A5A5"/>
              <w:right w:val="single" w:sz="4" w:space="0" w:color="A5A5A5"/>
            </w:tcBorders>
            <w:shd w:val="clear" w:color="auto" w:fill="auto"/>
          </w:tcPr>
          <w:p w14:paraId="0BD1F108" w14:textId="08354F9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018709D" w14:textId="4E47295E" w:rsidR="00F37E17" w:rsidRPr="00E7482D" w:rsidRDefault="00F37E17" w:rsidP="00F37E17">
            <w:pPr>
              <w:pStyle w:val="TAL"/>
              <w:rPr>
                <w:rFonts w:cs="Arial"/>
                <w:sz w:val="16"/>
                <w:szCs w:val="16"/>
              </w:rPr>
            </w:pPr>
            <w:r w:rsidRPr="00E7482D">
              <w:rPr>
                <w:rFonts w:cs="Arial"/>
                <w:sz w:val="16"/>
                <w:szCs w:val="16"/>
              </w:rPr>
              <w:t>37.340</w:t>
            </w:r>
          </w:p>
        </w:tc>
        <w:tc>
          <w:tcPr>
            <w:tcW w:w="1990" w:type="dxa"/>
            <w:tcBorders>
              <w:top w:val="single" w:sz="4" w:space="0" w:color="A5A5A5"/>
              <w:left w:val="nil"/>
              <w:bottom w:val="single" w:sz="4" w:space="0" w:color="A5A5A5"/>
              <w:right w:val="single" w:sz="4" w:space="0" w:color="A5A5A5"/>
            </w:tcBorders>
            <w:shd w:val="clear" w:color="auto" w:fill="auto"/>
          </w:tcPr>
          <w:p w14:paraId="14A4ED10" w14:textId="614A40DF"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162730DE" w14:textId="0970916F" w:rsidR="00F37E17" w:rsidRPr="00E7482D" w:rsidRDefault="00F37E17" w:rsidP="00F37E17">
            <w:pPr>
              <w:pStyle w:val="TAL"/>
              <w:rPr>
                <w:rFonts w:cs="Arial"/>
                <w:sz w:val="16"/>
                <w:szCs w:val="16"/>
              </w:rPr>
            </w:pPr>
            <w:r w:rsidRPr="00E7482D">
              <w:rPr>
                <w:rFonts w:cs="Arial"/>
                <w:sz w:val="16"/>
                <w:szCs w:val="16"/>
              </w:rPr>
              <w:t>0239</w:t>
            </w:r>
          </w:p>
        </w:tc>
        <w:tc>
          <w:tcPr>
            <w:tcW w:w="690" w:type="dxa"/>
            <w:tcBorders>
              <w:top w:val="single" w:sz="4" w:space="0" w:color="A5A5A5"/>
              <w:left w:val="nil"/>
              <w:bottom w:val="single" w:sz="4" w:space="0" w:color="A5A5A5"/>
              <w:right w:val="single" w:sz="4" w:space="0" w:color="A5A5A5"/>
            </w:tcBorders>
            <w:shd w:val="clear" w:color="000000" w:fill="auto"/>
          </w:tcPr>
          <w:p w14:paraId="788A7502" w14:textId="3E87F311"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72B7CF0D" w14:textId="00849F4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22F62FF"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BE5E6EA" w14:textId="384BDAE7" w:rsidR="00F37E17" w:rsidRPr="00E7482D" w:rsidRDefault="00F37E17" w:rsidP="00F37E17">
            <w:pPr>
              <w:pStyle w:val="TAL"/>
              <w:rPr>
                <w:rFonts w:cs="Arial"/>
                <w:sz w:val="16"/>
                <w:szCs w:val="16"/>
              </w:rPr>
            </w:pPr>
            <w:r w:rsidRPr="00E7482D">
              <w:rPr>
                <w:rFonts w:cs="Arial"/>
                <w:sz w:val="16"/>
                <w:szCs w:val="16"/>
              </w:rPr>
              <w:t>R2-2011209</w:t>
            </w:r>
          </w:p>
        </w:tc>
        <w:tc>
          <w:tcPr>
            <w:tcW w:w="3038" w:type="dxa"/>
            <w:tcBorders>
              <w:top w:val="single" w:sz="4" w:space="0" w:color="A5A5A5"/>
              <w:left w:val="nil"/>
              <w:bottom w:val="single" w:sz="4" w:space="0" w:color="A5A5A5"/>
              <w:right w:val="single" w:sz="4" w:space="0" w:color="A5A5A5"/>
            </w:tcBorders>
            <w:shd w:val="clear" w:color="auto" w:fill="auto"/>
          </w:tcPr>
          <w:p w14:paraId="1DD897F2" w14:textId="1E4FA137" w:rsidR="00F37E17" w:rsidRPr="00E7482D" w:rsidRDefault="00F37E17" w:rsidP="00F37E17">
            <w:pPr>
              <w:pStyle w:val="TAL"/>
              <w:rPr>
                <w:rFonts w:cs="Arial"/>
                <w:sz w:val="16"/>
                <w:szCs w:val="16"/>
              </w:rPr>
            </w:pPr>
            <w:r w:rsidRPr="00E7482D">
              <w:rPr>
                <w:rFonts w:cs="Arial"/>
                <w:sz w:val="16"/>
                <w:szCs w:val="16"/>
              </w:rPr>
              <w:t>Correction regarding reconfigure EHC</w:t>
            </w:r>
          </w:p>
        </w:tc>
        <w:tc>
          <w:tcPr>
            <w:tcW w:w="1666" w:type="dxa"/>
            <w:tcBorders>
              <w:top w:val="single" w:sz="4" w:space="0" w:color="A5A5A5"/>
              <w:left w:val="nil"/>
              <w:bottom w:val="single" w:sz="4" w:space="0" w:color="A5A5A5"/>
              <w:right w:val="single" w:sz="4" w:space="0" w:color="A5A5A5"/>
            </w:tcBorders>
            <w:shd w:val="clear" w:color="auto" w:fill="auto"/>
          </w:tcPr>
          <w:p w14:paraId="1949D8D6" w14:textId="4979C973" w:rsidR="00F37E17" w:rsidRPr="00E7482D" w:rsidRDefault="00F37E17" w:rsidP="00F37E17">
            <w:pPr>
              <w:pStyle w:val="TAL"/>
              <w:rPr>
                <w:rFonts w:cs="Arial"/>
                <w:sz w:val="16"/>
                <w:szCs w:val="16"/>
              </w:rPr>
            </w:pPr>
            <w:r w:rsidRPr="00E7482D">
              <w:rPr>
                <w:rFonts w:cs="Arial"/>
                <w:sz w:val="16"/>
                <w:szCs w:val="16"/>
              </w:rPr>
              <w:t>Huawei, HiSilicon</w:t>
            </w:r>
            <w:r w:rsidR="00BF2AD1" w:rsidRPr="00BF2AD1">
              <w:rPr>
                <w:rFonts w:cs="Arial"/>
                <w:sz w:val="16"/>
                <w:szCs w:val="16"/>
              </w:rPr>
              <w:t>, Ericsson, Samsung</w:t>
            </w:r>
          </w:p>
        </w:tc>
        <w:tc>
          <w:tcPr>
            <w:tcW w:w="822" w:type="dxa"/>
            <w:tcBorders>
              <w:top w:val="single" w:sz="4" w:space="0" w:color="A5A5A5"/>
              <w:left w:val="nil"/>
              <w:bottom w:val="single" w:sz="4" w:space="0" w:color="A5A5A5"/>
              <w:right w:val="single" w:sz="4" w:space="0" w:color="A5A5A5"/>
            </w:tcBorders>
            <w:shd w:val="clear" w:color="auto" w:fill="auto"/>
          </w:tcPr>
          <w:p w14:paraId="41104CE1" w14:textId="106B3E8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96223FD" w14:textId="59F3D628"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350B68FE" w14:textId="760AC8B8"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11C7A813" w14:textId="0762A707" w:rsidR="00F37E17" w:rsidRPr="00E7482D" w:rsidRDefault="00F37E17" w:rsidP="00F37E17">
            <w:pPr>
              <w:pStyle w:val="TAL"/>
              <w:rPr>
                <w:rFonts w:cs="Arial"/>
                <w:sz w:val="16"/>
                <w:szCs w:val="16"/>
              </w:rPr>
            </w:pPr>
            <w:r w:rsidRPr="00E7482D">
              <w:rPr>
                <w:rFonts w:cs="Arial"/>
                <w:sz w:val="16"/>
                <w:szCs w:val="16"/>
              </w:rPr>
              <w:t>2175</w:t>
            </w:r>
          </w:p>
        </w:tc>
        <w:tc>
          <w:tcPr>
            <w:tcW w:w="690" w:type="dxa"/>
            <w:tcBorders>
              <w:top w:val="single" w:sz="4" w:space="0" w:color="A5A5A5"/>
              <w:left w:val="nil"/>
              <w:bottom w:val="single" w:sz="4" w:space="0" w:color="A5A5A5"/>
              <w:right w:val="single" w:sz="4" w:space="0" w:color="A5A5A5"/>
            </w:tcBorders>
            <w:shd w:val="clear" w:color="000000" w:fill="auto"/>
          </w:tcPr>
          <w:p w14:paraId="3387A58A" w14:textId="6EAE731C"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5E6614B" w14:textId="3582E28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83A438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EF5A815" w14:textId="0166C22A" w:rsidR="00F37E17" w:rsidRPr="00E7482D" w:rsidRDefault="00F37E17" w:rsidP="00F37E17">
            <w:pPr>
              <w:pStyle w:val="TAL"/>
              <w:rPr>
                <w:rFonts w:cs="Arial"/>
                <w:sz w:val="16"/>
                <w:szCs w:val="16"/>
              </w:rPr>
            </w:pPr>
            <w:r w:rsidRPr="00E7482D">
              <w:rPr>
                <w:rFonts w:cs="Arial"/>
                <w:sz w:val="16"/>
                <w:szCs w:val="16"/>
              </w:rPr>
              <w:t>R2-2011210</w:t>
            </w:r>
          </w:p>
        </w:tc>
        <w:tc>
          <w:tcPr>
            <w:tcW w:w="3038" w:type="dxa"/>
            <w:tcBorders>
              <w:top w:val="single" w:sz="4" w:space="0" w:color="A5A5A5"/>
              <w:left w:val="nil"/>
              <w:bottom w:val="single" w:sz="4" w:space="0" w:color="A5A5A5"/>
              <w:right w:val="single" w:sz="4" w:space="0" w:color="A5A5A5"/>
            </w:tcBorders>
            <w:shd w:val="clear" w:color="auto" w:fill="auto"/>
          </w:tcPr>
          <w:p w14:paraId="013DE022" w14:textId="0075FA58" w:rsidR="00F37E17" w:rsidRPr="00E7482D" w:rsidRDefault="00F37E17" w:rsidP="00F37E17">
            <w:pPr>
              <w:pStyle w:val="TAL"/>
              <w:rPr>
                <w:rFonts w:cs="Arial"/>
                <w:sz w:val="16"/>
                <w:szCs w:val="16"/>
              </w:rPr>
            </w:pPr>
            <w:r w:rsidRPr="00E7482D">
              <w:rPr>
                <w:rFonts w:cs="Arial"/>
                <w:sz w:val="16"/>
                <w:szCs w:val="16"/>
              </w:rPr>
              <w:t>Clarification on the condition of a de-prioritized grant</w:t>
            </w:r>
          </w:p>
        </w:tc>
        <w:tc>
          <w:tcPr>
            <w:tcW w:w="1666" w:type="dxa"/>
            <w:tcBorders>
              <w:top w:val="single" w:sz="4" w:space="0" w:color="A5A5A5"/>
              <w:left w:val="nil"/>
              <w:bottom w:val="single" w:sz="4" w:space="0" w:color="A5A5A5"/>
              <w:right w:val="single" w:sz="4" w:space="0" w:color="A5A5A5"/>
            </w:tcBorders>
            <w:shd w:val="clear" w:color="auto" w:fill="auto"/>
          </w:tcPr>
          <w:p w14:paraId="3DCC3C2A" w14:textId="4911C4F4"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5F2CD97E" w14:textId="7D88021E"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6A0B1F4" w14:textId="2F86B1EE" w:rsidR="00F37E17" w:rsidRPr="00E7482D" w:rsidRDefault="00F37E17" w:rsidP="00F37E17">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6DD7CF28" w14:textId="44733638" w:rsidR="00F37E17" w:rsidRPr="00E7482D" w:rsidRDefault="00F37E17" w:rsidP="00F37E17">
            <w:pPr>
              <w:pStyle w:val="TAL"/>
              <w:rPr>
                <w:rFonts w:cs="Arial"/>
                <w:sz w:val="16"/>
                <w:szCs w:val="16"/>
              </w:rPr>
            </w:pPr>
            <w:r w:rsidRPr="00E7482D">
              <w:rPr>
                <w:rFonts w:cs="Arial"/>
                <w:sz w:val="16"/>
                <w:szCs w:val="16"/>
              </w:rPr>
              <w:t>NR_IIOT-Core</w:t>
            </w:r>
          </w:p>
        </w:tc>
        <w:tc>
          <w:tcPr>
            <w:tcW w:w="572" w:type="dxa"/>
            <w:tcBorders>
              <w:top w:val="single" w:sz="4" w:space="0" w:color="A5A5A5"/>
              <w:left w:val="nil"/>
              <w:bottom w:val="single" w:sz="4" w:space="0" w:color="A5A5A5"/>
              <w:right w:val="single" w:sz="4" w:space="0" w:color="A5A5A5"/>
            </w:tcBorders>
            <w:shd w:val="clear" w:color="000000" w:fill="auto"/>
          </w:tcPr>
          <w:p w14:paraId="0B33127E" w14:textId="1887D057" w:rsidR="00F37E17" w:rsidRPr="00E7482D" w:rsidRDefault="00F37E17" w:rsidP="00F37E17">
            <w:pPr>
              <w:pStyle w:val="TAL"/>
              <w:rPr>
                <w:rFonts w:cs="Arial"/>
                <w:sz w:val="16"/>
                <w:szCs w:val="16"/>
              </w:rPr>
            </w:pPr>
            <w:r w:rsidRPr="00E7482D">
              <w:rPr>
                <w:rFonts w:cs="Arial"/>
                <w:sz w:val="16"/>
                <w:szCs w:val="16"/>
              </w:rPr>
              <w:t>0928</w:t>
            </w:r>
          </w:p>
        </w:tc>
        <w:tc>
          <w:tcPr>
            <w:tcW w:w="690" w:type="dxa"/>
            <w:tcBorders>
              <w:top w:val="single" w:sz="4" w:space="0" w:color="A5A5A5"/>
              <w:left w:val="nil"/>
              <w:bottom w:val="single" w:sz="4" w:space="0" w:color="A5A5A5"/>
              <w:right w:val="single" w:sz="4" w:space="0" w:color="A5A5A5"/>
            </w:tcBorders>
            <w:shd w:val="clear" w:color="000000" w:fill="auto"/>
          </w:tcPr>
          <w:p w14:paraId="4159210C" w14:textId="2D50609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1355A8D2" w14:textId="7F954EA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250F5B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E3C5CB7" w14:textId="28B59564" w:rsidR="00F37E17" w:rsidRPr="00E7482D" w:rsidRDefault="00F37E17" w:rsidP="00F37E17">
            <w:pPr>
              <w:pStyle w:val="TAL"/>
              <w:rPr>
                <w:rFonts w:cs="Arial"/>
                <w:sz w:val="16"/>
                <w:szCs w:val="16"/>
              </w:rPr>
            </w:pPr>
            <w:r w:rsidRPr="00E7482D">
              <w:rPr>
                <w:rFonts w:cs="Arial"/>
                <w:sz w:val="16"/>
                <w:szCs w:val="16"/>
              </w:rPr>
              <w:lastRenderedPageBreak/>
              <w:t>R2-2011212</w:t>
            </w:r>
          </w:p>
        </w:tc>
        <w:tc>
          <w:tcPr>
            <w:tcW w:w="3038" w:type="dxa"/>
            <w:tcBorders>
              <w:top w:val="single" w:sz="4" w:space="0" w:color="A5A5A5"/>
              <w:left w:val="nil"/>
              <w:bottom w:val="single" w:sz="4" w:space="0" w:color="A5A5A5"/>
              <w:right w:val="single" w:sz="4" w:space="0" w:color="A5A5A5"/>
            </w:tcBorders>
            <w:shd w:val="clear" w:color="auto" w:fill="auto"/>
          </w:tcPr>
          <w:p w14:paraId="7CBDC2CD" w14:textId="0CAED837" w:rsidR="00F37E17" w:rsidRPr="00E7482D" w:rsidRDefault="00F37E17" w:rsidP="00F37E17">
            <w:pPr>
              <w:pStyle w:val="TAL"/>
              <w:rPr>
                <w:rFonts w:cs="Arial"/>
                <w:sz w:val="16"/>
                <w:szCs w:val="16"/>
              </w:rPr>
            </w:pPr>
            <w:r w:rsidRPr="00E7482D">
              <w:rPr>
                <w:rFonts w:cs="Arial"/>
                <w:sz w:val="16"/>
                <w:szCs w:val="16"/>
              </w:rPr>
              <w:t>Correction for configuration of SRS Carrier Switching</w:t>
            </w:r>
          </w:p>
        </w:tc>
        <w:tc>
          <w:tcPr>
            <w:tcW w:w="1666" w:type="dxa"/>
            <w:tcBorders>
              <w:top w:val="single" w:sz="4" w:space="0" w:color="A5A5A5"/>
              <w:left w:val="nil"/>
              <w:bottom w:val="single" w:sz="4" w:space="0" w:color="A5A5A5"/>
              <w:right w:val="single" w:sz="4" w:space="0" w:color="A5A5A5"/>
            </w:tcBorders>
            <w:shd w:val="clear" w:color="auto" w:fill="auto"/>
          </w:tcPr>
          <w:p w14:paraId="16E72903" w14:textId="2AA97D04" w:rsidR="00F37E17" w:rsidRPr="00E7482D" w:rsidRDefault="00F37E17" w:rsidP="00F37E17">
            <w:pPr>
              <w:pStyle w:val="TAL"/>
              <w:rPr>
                <w:rFonts w:cs="Arial"/>
                <w:sz w:val="16"/>
                <w:szCs w:val="16"/>
              </w:rPr>
            </w:pPr>
            <w:r w:rsidRPr="00E7482D">
              <w:rPr>
                <w:rFonts w:cs="Arial"/>
                <w:sz w:val="16"/>
                <w:szCs w:val="16"/>
              </w:rPr>
              <w:t>Qualcomm Incorporated, ZTE Corporation, Sanechips, Ericsson, MediaTek Inc.</w:t>
            </w:r>
          </w:p>
        </w:tc>
        <w:tc>
          <w:tcPr>
            <w:tcW w:w="822" w:type="dxa"/>
            <w:tcBorders>
              <w:top w:val="single" w:sz="4" w:space="0" w:color="A5A5A5"/>
              <w:left w:val="nil"/>
              <w:bottom w:val="single" w:sz="4" w:space="0" w:color="A5A5A5"/>
              <w:right w:val="single" w:sz="4" w:space="0" w:color="A5A5A5"/>
            </w:tcBorders>
            <w:shd w:val="clear" w:color="auto" w:fill="auto"/>
          </w:tcPr>
          <w:p w14:paraId="3D1D195A" w14:textId="77A040AA"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062738E" w14:textId="6B33471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7BF7CA9A" w14:textId="151B1EB8"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C2462BD" w14:textId="52C799CE" w:rsidR="00F37E17" w:rsidRPr="00E7482D" w:rsidRDefault="00F37E17" w:rsidP="00F37E17">
            <w:pPr>
              <w:pStyle w:val="TAL"/>
              <w:rPr>
                <w:rFonts w:cs="Arial"/>
                <w:sz w:val="16"/>
                <w:szCs w:val="16"/>
              </w:rPr>
            </w:pPr>
            <w:r w:rsidRPr="00E7482D">
              <w:rPr>
                <w:rFonts w:cs="Arial"/>
                <w:sz w:val="16"/>
                <w:szCs w:val="16"/>
              </w:rPr>
              <w:t>2039</w:t>
            </w:r>
          </w:p>
        </w:tc>
        <w:tc>
          <w:tcPr>
            <w:tcW w:w="690" w:type="dxa"/>
            <w:tcBorders>
              <w:top w:val="single" w:sz="4" w:space="0" w:color="A5A5A5"/>
              <w:left w:val="nil"/>
              <w:bottom w:val="single" w:sz="4" w:space="0" w:color="A5A5A5"/>
              <w:right w:val="single" w:sz="4" w:space="0" w:color="A5A5A5"/>
            </w:tcBorders>
            <w:shd w:val="clear" w:color="000000" w:fill="auto"/>
          </w:tcPr>
          <w:p w14:paraId="4AECE2F9" w14:textId="4E644BA7"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7CCC3D19" w14:textId="78B71B02"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AF7600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6EE9331" w14:textId="24DBEC53" w:rsidR="00F37E17" w:rsidRPr="00E7482D" w:rsidRDefault="00F37E17" w:rsidP="00F37E17">
            <w:pPr>
              <w:pStyle w:val="TAL"/>
              <w:rPr>
                <w:rFonts w:cs="Arial"/>
                <w:sz w:val="16"/>
                <w:szCs w:val="16"/>
              </w:rPr>
            </w:pPr>
            <w:r w:rsidRPr="00E7482D">
              <w:rPr>
                <w:rFonts w:cs="Arial"/>
                <w:sz w:val="16"/>
                <w:szCs w:val="16"/>
              </w:rPr>
              <w:t>R2-2011213</w:t>
            </w:r>
          </w:p>
        </w:tc>
        <w:tc>
          <w:tcPr>
            <w:tcW w:w="3038" w:type="dxa"/>
            <w:tcBorders>
              <w:top w:val="single" w:sz="4" w:space="0" w:color="A5A5A5"/>
              <w:left w:val="nil"/>
              <w:bottom w:val="single" w:sz="4" w:space="0" w:color="A5A5A5"/>
              <w:right w:val="single" w:sz="4" w:space="0" w:color="A5A5A5"/>
            </w:tcBorders>
            <w:shd w:val="clear" w:color="auto" w:fill="auto"/>
          </w:tcPr>
          <w:p w14:paraId="79919D5B" w14:textId="4CC8B033" w:rsidR="00F37E17" w:rsidRPr="00E7482D" w:rsidRDefault="00F37E17" w:rsidP="00F37E17">
            <w:pPr>
              <w:pStyle w:val="TAL"/>
              <w:rPr>
                <w:rFonts w:cs="Arial"/>
                <w:sz w:val="16"/>
                <w:szCs w:val="16"/>
              </w:rPr>
            </w:pPr>
            <w:r w:rsidRPr="00E7482D">
              <w:rPr>
                <w:rFonts w:cs="Arial"/>
                <w:sz w:val="16"/>
                <w:szCs w:val="16"/>
              </w:rPr>
              <w:t>Correction for configuration of SRS Carrier Switching</w:t>
            </w:r>
          </w:p>
        </w:tc>
        <w:tc>
          <w:tcPr>
            <w:tcW w:w="1666" w:type="dxa"/>
            <w:tcBorders>
              <w:top w:val="single" w:sz="4" w:space="0" w:color="A5A5A5"/>
              <w:left w:val="nil"/>
              <w:bottom w:val="single" w:sz="4" w:space="0" w:color="A5A5A5"/>
              <w:right w:val="single" w:sz="4" w:space="0" w:color="A5A5A5"/>
            </w:tcBorders>
            <w:shd w:val="clear" w:color="auto" w:fill="auto"/>
          </w:tcPr>
          <w:p w14:paraId="624EB51A" w14:textId="4A1C77CF" w:rsidR="00F37E17" w:rsidRPr="00E7482D" w:rsidRDefault="00F37E17" w:rsidP="00F37E17">
            <w:pPr>
              <w:pStyle w:val="TAL"/>
              <w:rPr>
                <w:rFonts w:cs="Arial"/>
                <w:sz w:val="16"/>
                <w:szCs w:val="16"/>
              </w:rPr>
            </w:pPr>
            <w:r w:rsidRPr="00E7482D">
              <w:rPr>
                <w:rFonts w:cs="Arial"/>
                <w:sz w:val="16"/>
                <w:szCs w:val="16"/>
              </w:rPr>
              <w:t>Qualcomm Incorporated, ZTE Corporation, Sanechips, Ericsson, MediaTek Inc.</w:t>
            </w:r>
          </w:p>
        </w:tc>
        <w:tc>
          <w:tcPr>
            <w:tcW w:w="822" w:type="dxa"/>
            <w:tcBorders>
              <w:top w:val="single" w:sz="4" w:space="0" w:color="A5A5A5"/>
              <w:left w:val="nil"/>
              <w:bottom w:val="single" w:sz="4" w:space="0" w:color="A5A5A5"/>
              <w:right w:val="single" w:sz="4" w:space="0" w:color="A5A5A5"/>
            </w:tcBorders>
            <w:shd w:val="clear" w:color="auto" w:fill="auto"/>
          </w:tcPr>
          <w:p w14:paraId="008688D5" w14:textId="560B7EE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443BF373" w14:textId="16E46789"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AF752BA" w14:textId="5C3D89BA"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D2D879C" w14:textId="035C72A9" w:rsidR="00F37E17" w:rsidRPr="00E7482D" w:rsidRDefault="00F37E17" w:rsidP="00F37E17">
            <w:pPr>
              <w:pStyle w:val="TAL"/>
              <w:rPr>
                <w:rFonts w:cs="Arial"/>
                <w:sz w:val="16"/>
                <w:szCs w:val="16"/>
              </w:rPr>
            </w:pPr>
            <w:r w:rsidRPr="00E7482D">
              <w:rPr>
                <w:rFonts w:cs="Arial"/>
                <w:sz w:val="16"/>
                <w:szCs w:val="16"/>
              </w:rPr>
              <w:t>2040</w:t>
            </w:r>
          </w:p>
        </w:tc>
        <w:tc>
          <w:tcPr>
            <w:tcW w:w="690" w:type="dxa"/>
            <w:tcBorders>
              <w:top w:val="single" w:sz="4" w:space="0" w:color="A5A5A5"/>
              <w:left w:val="nil"/>
              <w:bottom w:val="single" w:sz="4" w:space="0" w:color="A5A5A5"/>
              <w:right w:val="single" w:sz="4" w:space="0" w:color="A5A5A5"/>
            </w:tcBorders>
            <w:shd w:val="clear" w:color="000000" w:fill="auto"/>
          </w:tcPr>
          <w:p w14:paraId="26B81D93" w14:textId="0CA75CB8"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0536932" w14:textId="0B9CAF7A"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4A724F0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F2AF317" w14:textId="7FC0BEA2" w:rsidR="00F37E17" w:rsidRPr="00E7482D" w:rsidRDefault="00F37E17" w:rsidP="00F37E17">
            <w:pPr>
              <w:pStyle w:val="TAL"/>
              <w:rPr>
                <w:rFonts w:cs="Arial"/>
                <w:sz w:val="16"/>
                <w:szCs w:val="16"/>
              </w:rPr>
            </w:pPr>
            <w:r w:rsidRPr="00E7482D">
              <w:rPr>
                <w:rFonts w:cs="Arial"/>
                <w:sz w:val="16"/>
                <w:szCs w:val="16"/>
              </w:rPr>
              <w:t>R2-2011215</w:t>
            </w:r>
          </w:p>
        </w:tc>
        <w:tc>
          <w:tcPr>
            <w:tcW w:w="3038" w:type="dxa"/>
            <w:tcBorders>
              <w:top w:val="single" w:sz="4" w:space="0" w:color="A5A5A5"/>
              <w:left w:val="nil"/>
              <w:bottom w:val="single" w:sz="4" w:space="0" w:color="A5A5A5"/>
              <w:right w:val="single" w:sz="4" w:space="0" w:color="A5A5A5"/>
            </w:tcBorders>
            <w:shd w:val="clear" w:color="auto" w:fill="auto"/>
          </w:tcPr>
          <w:p w14:paraId="4DBC6A5C" w14:textId="4D47F7FA" w:rsidR="00F37E17" w:rsidRPr="00E7482D" w:rsidRDefault="00BF2AD1" w:rsidP="00F37E17">
            <w:pPr>
              <w:pStyle w:val="TAL"/>
              <w:rPr>
                <w:rFonts w:cs="Arial"/>
                <w:sz w:val="16"/>
                <w:szCs w:val="16"/>
              </w:rPr>
            </w:pPr>
            <w:r w:rsidRPr="00BF2AD1">
              <w:rPr>
                <w:rFonts w:cs="Arial"/>
                <w:sz w:val="16"/>
                <w:szCs w:val="16"/>
              </w:rPr>
              <w:t>Capturing</w:t>
            </w:r>
            <w:r w:rsidR="00F37E17" w:rsidRPr="00E7482D">
              <w:rPr>
                <w:rFonts w:cs="Arial"/>
                <w:sz w:val="16"/>
                <w:szCs w:val="16"/>
              </w:rPr>
              <w:t xml:space="preserve"> ul-256QAM-r15</w:t>
            </w:r>
            <w:r w:rsidRPr="00BF2AD1">
              <w:rPr>
                <w:rFonts w:cs="Arial"/>
                <w:sz w:val="16"/>
                <w:szCs w:val="16"/>
              </w:rPr>
              <w:t xml:space="preserve"> capability</w:t>
            </w:r>
          </w:p>
        </w:tc>
        <w:tc>
          <w:tcPr>
            <w:tcW w:w="1666" w:type="dxa"/>
            <w:tcBorders>
              <w:top w:val="single" w:sz="4" w:space="0" w:color="A5A5A5"/>
              <w:left w:val="nil"/>
              <w:bottom w:val="single" w:sz="4" w:space="0" w:color="A5A5A5"/>
              <w:right w:val="single" w:sz="4" w:space="0" w:color="A5A5A5"/>
            </w:tcBorders>
            <w:shd w:val="clear" w:color="auto" w:fill="auto"/>
          </w:tcPr>
          <w:p w14:paraId="50491D51" w14:textId="7DFE4CFB"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FF69AB9" w14:textId="2C1811F9"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529A6D11" w14:textId="29434524" w:rsidR="00F37E17" w:rsidRPr="00E7482D" w:rsidRDefault="00F37E17" w:rsidP="00F37E17">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0957186B" w14:textId="7115B874" w:rsidR="00F37E17" w:rsidRPr="00E7482D" w:rsidRDefault="00F37E17" w:rsidP="00F37E17">
            <w:pPr>
              <w:pStyle w:val="TAL"/>
              <w:rPr>
                <w:rFonts w:cs="Arial"/>
                <w:sz w:val="16"/>
                <w:szCs w:val="16"/>
              </w:rPr>
            </w:pPr>
            <w:r w:rsidRPr="008416FF">
              <w:rPr>
                <w:rFonts w:cs="Arial"/>
                <w:sz w:val="16"/>
                <w:szCs w:val="16"/>
              </w:rPr>
              <w:t>LTE_1024QAM_DL-Core, TEI15</w:t>
            </w:r>
          </w:p>
        </w:tc>
        <w:tc>
          <w:tcPr>
            <w:tcW w:w="572" w:type="dxa"/>
            <w:tcBorders>
              <w:top w:val="single" w:sz="4" w:space="0" w:color="A5A5A5"/>
              <w:left w:val="nil"/>
              <w:bottom w:val="single" w:sz="4" w:space="0" w:color="A5A5A5"/>
              <w:right w:val="single" w:sz="4" w:space="0" w:color="A5A5A5"/>
            </w:tcBorders>
            <w:shd w:val="clear" w:color="000000" w:fill="auto"/>
          </w:tcPr>
          <w:p w14:paraId="6D508248" w14:textId="6A3D6169" w:rsidR="00F37E17" w:rsidRPr="00E7482D" w:rsidRDefault="00F37E17" w:rsidP="00F37E17">
            <w:pPr>
              <w:pStyle w:val="TAL"/>
              <w:rPr>
                <w:rFonts w:cs="Arial"/>
                <w:sz w:val="16"/>
                <w:szCs w:val="16"/>
              </w:rPr>
            </w:pPr>
            <w:r w:rsidRPr="00E7482D">
              <w:rPr>
                <w:rFonts w:cs="Arial"/>
                <w:sz w:val="16"/>
                <w:szCs w:val="16"/>
              </w:rPr>
              <w:t>1787</w:t>
            </w:r>
          </w:p>
        </w:tc>
        <w:tc>
          <w:tcPr>
            <w:tcW w:w="690" w:type="dxa"/>
            <w:tcBorders>
              <w:top w:val="single" w:sz="4" w:space="0" w:color="A5A5A5"/>
              <w:left w:val="nil"/>
              <w:bottom w:val="single" w:sz="4" w:space="0" w:color="A5A5A5"/>
              <w:right w:val="single" w:sz="4" w:space="0" w:color="A5A5A5"/>
            </w:tcBorders>
            <w:shd w:val="clear" w:color="000000" w:fill="auto"/>
          </w:tcPr>
          <w:p w14:paraId="44A2F3F3" w14:textId="4FCEDF7F"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758B6B" w14:textId="4E60E99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362946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4F94FE" w14:textId="53A64AF4" w:rsidR="00F37E17" w:rsidRPr="00E7482D" w:rsidRDefault="00F37E17" w:rsidP="00F37E17">
            <w:pPr>
              <w:pStyle w:val="TAL"/>
              <w:rPr>
                <w:rFonts w:cs="Arial"/>
                <w:sz w:val="16"/>
                <w:szCs w:val="16"/>
              </w:rPr>
            </w:pPr>
            <w:r w:rsidRPr="00E7482D">
              <w:rPr>
                <w:rFonts w:cs="Arial"/>
                <w:sz w:val="16"/>
                <w:szCs w:val="16"/>
              </w:rPr>
              <w:t>R2-2011216</w:t>
            </w:r>
          </w:p>
        </w:tc>
        <w:tc>
          <w:tcPr>
            <w:tcW w:w="3038" w:type="dxa"/>
            <w:tcBorders>
              <w:top w:val="single" w:sz="4" w:space="0" w:color="A5A5A5"/>
              <w:left w:val="nil"/>
              <w:bottom w:val="single" w:sz="4" w:space="0" w:color="A5A5A5"/>
              <w:right w:val="single" w:sz="4" w:space="0" w:color="A5A5A5"/>
            </w:tcBorders>
            <w:shd w:val="clear" w:color="auto" w:fill="auto"/>
          </w:tcPr>
          <w:p w14:paraId="6E13A3FF" w14:textId="5D011792" w:rsidR="00F37E17" w:rsidRPr="00E7482D" w:rsidRDefault="00BF2AD1" w:rsidP="00F37E17">
            <w:pPr>
              <w:pStyle w:val="TAL"/>
              <w:rPr>
                <w:rFonts w:cs="Arial"/>
                <w:sz w:val="16"/>
                <w:szCs w:val="16"/>
              </w:rPr>
            </w:pPr>
            <w:r w:rsidRPr="00BF2AD1">
              <w:rPr>
                <w:rFonts w:cs="Arial"/>
                <w:sz w:val="16"/>
                <w:szCs w:val="16"/>
              </w:rPr>
              <w:t>Capturing</w:t>
            </w:r>
            <w:r w:rsidR="00F37E17" w:rsidRPr="00E7482D">
              <w:rPr>
                <w:rFonts w:cs="Arial"/>
                <w:sz w:val="16"/>
                <w:szCs w:val="16"/>
              </w:rPr>
              <w:t xml:space="preserve"> ul-256QAM-r15</w:t>
            </w:r>
            <w:r w:rsidRPr="00BF2AD1">
              <w:rPr>
                <w:rFonts w:cs="Arial"/>
                <w:sz w:val="16"/>
                <w:szCs w:val="16"/>
              </w:rPr>
              <w:t xml:space="preserve"> capability</w:t>
            </w:r>
          </w:p>
        </w:tc>
        <w:tc>
          <w:tcPr>
            <w:tcW w:w="1666" w:type="dxa"/>
            <w:tcBorders>
              <w:top w:val="single" w:sz="4" w:space="0" w:color="A5A5A5"/>
              <w:left w:val="nil"/>
              <w:bottom w:val="single" w:sz="4" w:space="0" w:color="A5A5A5"/>
              <w:right w:val="single" w:sz="4" w:space="0" w:color="A5A5A5"/>
            </w:tcBorders>
            <w:shd w:val="clear" w:color="auto" w:fill="auto"/>
          </w:tcPr>
          <w:p w14:paraId="028751AC" w14:textId="31E2768A"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1C54D37B" w14:textId="6639DF74"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D41DEAA" w14:textId="7DC4A9C9" w:rsidR="00F37E17" w:rsidRPr="00E7482D" w:rsidRDefault="00F37E17" w:rsidP="00F37E17">
            <w:pPr>
              <w:pStyle w:val="TAL"/>
              <w:rPr>
                <w:rFonts w:cs="Arial"/>
                <w:sz w:val="16"/>
                <w:szCs w:val="16"/>
              </w:rPr>
            </w:pPr>
            <w:r w:rsidRPr="00E7482D">
              <w:rPr>
                <w:rFonts w:cs="Arial"/>
                <w:sz w:val="16"/>
                <w:szCs w:val="16"/>
              </w:rPr>
              <w:t>36.306</w:t>
            </w:r>
          </w:p>
        </w:tc>
        <w:tc>
          <w:tcPr>
            <w:tcW w:w="1990" w:type="dxa"/>
            <w:tcBorders>
              <w:top w:val="single" w:sz="4" w:space="0" w:color="A5A5A5"/>
              <w:left w:val="nil"/>
              <w:bottom w:val="single" w:sz="4" w:space="0" w:color="A5A5A5"/>
              <w:right w:val="single" w:sz="4" w:space="0" w:color="A5A5A5"/>
            </w:tcBorders>
            <w:shd w:val="clear" w:color="auto" w:fill="auto"/>
          </w:tcPr>
          <w:p w14:paraId="63080D73" w14:textId="3D0A329B" w:rsidR="00F37E17" w:rsidRPr="00E7482D" w:rsidRDefault="00F37E17" w:rsidP="00F37E17">
            <w:pPr>
              <w:pStyle w:val="TAL"/>
              <w:rPr>
                <w:rFonts w:cs="Arial"/>
                <w:sz w:val="16"/>
                <w:szCs w:val="16"/>
              </w:rPr>
            </w:pPr>
            <w:r w:rsidRPr="008416FF">
              <w:rPr>
                <w:rFonts w:cs="Arial"/>
                <w:sz w:val="16"/>
                <w:szCs w:val="16"/>
              </w:rPr>
              <w:t>LTE_1024QAM_DL-Core, TEI15</w:t>
            </w:r>
          </w:p>
        </w:tc>
        <w:tc>
          <w:tcPr>
            <w:tcW w:w="572" w:type="dxa"/>
            <w:tcBorders>
              <w:top w:val="single" w:sz="4" w:space="0" w:color="A5A5A5"/>
              <w:left w:val="nil"/>
              <w:bottom w:val="single" w:sz="4" w:space="0" w:color="A5A5A5"/>
              <w:right w:val="single" w:sz="4" w:space="0" w:color="A5A5A5"/>
            </w:tcBorders>
            <w:shd w:val="clear" w:color="000000" w:fill="auto"/>
          </w:tcPr>
          <w:p w14:paraId="46F8F1FB" w14:textId="56888C62" w:rsidR="00F37E17" w:rsidRPr="00E7482D" w:rsidRDefault="00F37E17" w:rsidP="00F37E17">
            <w:pPr>
              <w:pStyle w:val="TAL"/>
              <w:rPr>
                <w:rFonts w:cs="Arial"/>
                <w:sz w:val="16"/>
                <w:szCs w:val="16"/>
              </w:rPr>
            </w:pPr>
            <w:r w:rsidRPr="00E7482D">
              <w:rPr>
                <w:rFonts w:cs="Arial"/>
                <w:sz w:val="16"/>
                <w:szCs w:val="16"/>
              </w:rPr>
              <w:t>1788</w:t>
            </w:r>
          </w:p>
        </w:tc>
        <w:tc>
          <w:tcPr>
            <w:tcW w:w="690" w:type="dxa"/>
            <w:tcBorders>
              <w:top w:val="single" w:sz="4" w:space="0" w:color="A5A5A5"/>
              <w:left w:val="nil"/>
              <w:bottom w:val="single" w:sz="4" w:space="0" w:color="A5A5A5"/>
              <w:right w:val="single" w:sz="4" w:space="0" w:color="A5A5A5"/>
            </w:tcBorders>
            <w:shd w:val="clear" w:color="000000" w:fill="auto"/>
          </w:tcPr>
          <w:p w14:paraId="57681807" w14:textId="4F7E712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F6EA952" w14:textId="40C6DD8C"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6F74953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7E3A5DB" w14:textId="563BA8D8" w:rsidR="00F37E17" w:rsidRPr="00E7482D" w:rsidRDefault="00F37E17" w:rsidP="00F37E17">
            <w:pPr>
              <w:pStyle w:val="TAL"/>
              <w:rPr>
                <w:rFonts w:cs="Arial"/>
                <w:sz w:val="16"/>
                <w:szCs w:val="16"/>
              </w:rPr>
            </w:pPr>
            <w:r w:rsidRPr="00E7482D">
              <w:rPr>
                <w:rFonts w:cs="Arial"/>
                <w:sz w:val="16"/>
                <w:szCs w:val="16"/>
              </w:rPr>
              <w:t>R2-2011217</w:t>
            </w:r>
          </w:p>
        </w:tc>
        <w:tc>
          <w:tcPr>
            <w:tcW w:w="3038" w:type="dxa"/>
            <w:tcBorders>
              <w:top w:val="single" w:sz="4" w:space="0" w:color="A5A5A5"/>
              <w:left w:val="nil"/>
              <w:bottom w:val="single" w:sz="4" w:space="0" w:color="A5A5A5"/>
              <w:right w:val="single" w:sz="4" w:space="0" w:color="A5A5A5"/>
            </w:tcBorders>
            <w:shd w:val="clear" w:color="auto" w:fill="auto"/>
          </w:tcPr>
          <w:p w14:paraId="535EA11E" w14:textId="0DF22F82" w:rsidR="00F37E17" w:rsidRPr="00E7482D" w:rsidRDefault="00BF2AD1" w:rsidP="00F37E17">
            <w:pPr>
              <w:pStyle w:val="TAL"/>
              <w:rPr>
                <w:rFonts w:cs="Arial"/>
                <w:sz w:val="16"/>
                <w:szCs w:val="16"/>
              </w:rPr>
            </w:pPr>
            <w:r w:rsidRPr="00BF2AD1">
              <w:rPr>
                <w:rFonts w:cs="Arial"/>
                <w:sz w:val="16"/>
                <w:szCs w:val="16"/>
              </w:rPr>
              <w:t>Capturing</w:t>
            </w:r>
            <w:r w:rsidR="00F37E17" w:rsidRPr="00E7482D">
              <w:rPr>
                <w:rFonts w:cs="Arial"/>
                <w:sz w:val="16"/>
                <w:szCs w:val="16"/>
              </w:rPr>
              <w:t xml:space="preserve"> ul-256QAM-r15</w:t>
            </w:r>
            <w:r w:rsidRPr="00BF2AD1">
              <w:rPr>
                <w:rFonts w:cs="Arial"/>
                <w:sz w:val="16"/>
                <w:szCs w:val="16"/>
              </w:rPr>
              <w:t xml:space="preserve"> capability</w:t>
            </w:r>
          </w:p>
        </w:tc>
        <w:tc>
          <w:tcPr>
            <w:tcW w:w="1666" w:type="dxa"/>
            <w:tcBorders>
              <w:top w:val="single" w:sz="4" w:space="0" w:color="A5A5A5"/>
              <w:left w:val="nil"/>
              <w:bottom w:val="single" w:sz="4" w:space="0" w:color="A5A5A5"/>
              <w:right w:val="single" w:sz="4" w:space="0" w:color="A5A5A5"/>
            </w:tcBorders>
            <w:shd w:val="clear" w:color="auto" w:fill="auto"/>
          </w:tcPr>
          <w:p w14:paraId="7057DE94" w14:textId="6FAE09A8"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602B612" w14:textId="4C348CF1"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10FB65D" w14:textId="39B25D73"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2D4084B" w14:textId="282E268B" w:rsidR="00F37E17" w:rsidRPr="00E7482D" w:rsidRDefault="00F37E17" w:rsidP="00F37E17">
            <w:pPr>
              <w:pStyle w:val="TAL"/>
              <w:rPr>
                <w:rFonts w:cs="Arial"/>
                <w:sz w:val="16"/>
                <w:szCs w:val="16"/>
              </w:rPr>
            </w:pPr>
            <w:r w:rsidRPr="00E7482D">
              <w:rPr>
                <w:rFonts w:cs="Arial"/>
                <w:sz w:val="16"/>
                <w:szCs w:val="16"/>
              </w:rPr>
              <w:t>LTE_1024QAM_DL-Core, TEI15</w:t>
            </w:r>
          </w:p>
        </w:tc>
        <w:tc>
          <w:tcPr>
            <w:tcW w:w="572" w:type="dxa"/>
            <w:tcBorders>
              <w:top w:val="single" w:sz="4" w:space="0" w:color="A5A5A5"/>
              <w:left w:val="nil"/>
              <w:bottom w:val="single" w:sz="4" w:space="0" w:color="A5A5A5"/>
              <w:right w:val="single" w:sz="4" w:space="0" w:color="A5A5A5"/>
            </w:tcBorders>
            <w:shd w:val="clear" w:color="000000" w:fill="auto"/>
          </w:tcPr>
          <w:p w14:paraId="0B4EFE6A" w14:textId="0D895E71" w:rsidR="00F37E17" w:rsidRPr="00E7482D" w:rsidRDefault="00F37E17" w:rsidP="00F37E17">
            <w:pPr>
              <w:pStyle w:val="TAL"/>
              <w:rPr>
                <w:rFonts w:cs="Arial"/>
                <w:sz w:val="16"/>
                <w:szCs w:val="16"/>
              </w:rPr>
            </w:pPr>
            <w:r w:rsidRPr="00E7482D">
              <w:rPr>
                <w:rFonts w:cs="Arial"/>
                <w:sz w:val="16"/>
                <w:szCs w:val="16"/>
              </w:rPr>
              <w:t>4535</w:t>
            </w:r>
          </w:p>
        </w:tc>
        <w:tc>
          <w:tcPr>
            <w:tcW w:w="690" w:type="dxa"/>
            <w:tcBorders>
              <w:top w:val="single" w:sz="4" w:space="0" w:color="A5A5A5"/>
              <w:left w:val="nil"/>
              <w:bottom w:val="single" w:sz="4" w:space="0" w:color="A5A5A5"/>
              <w:right w:val="single" w:sz="4" w:space="0" w:color="A5A5A5"/>
            </w:tcBorders>
            <w:shd w:val="clear" w:color="000000" w:fill="auto"/>
          </w:tcPr>
          <w:p w14:paraId="7082E1D3" w14:textId="69F8D48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681E5A21" w14:textId="09FDA00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009684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8CD756" w14:textId="0DD3671C" w:rsidR="00F37E17" w:rsidRPr="00E7482D" w:rsidRDefault="00F37E17" w:rsidP="00F37E17">
            <w:pPr>
              <w:pStyle w:val="TAL"/>
              <w:rPr>
                <w:rFonts w:cs="Arial"/>
                <w:sz w:val="16"/>
                <w:szCs w:val="16"/>
              </w:rPr>
            </w:pPr>
            <w:r w:rsidRPr="00E7482D">
              <w:rPr>
                <w:rFonts w:cs="Arial"/>
                <w:sz w:val="16"/>
                <w:szCs w:val="16"/>
              </w:rPr>
              <w:t>R2-2011218</w:t>
            </w:r>
          </w:p>
        </w:tc>
        <w:tc>
          <w:tcPr>
            <w:tcW w:w="3038" w:type="dxa"/>
            <w:tcBorders>
              <w:top w:val="single" w:sz="4" w:space="0" w:color="A5A5A5"/>
              <w:left w:val="nil"/>
              <w:bottom w:val="single" w:sz="4" w:space="0" w:color="A5A5A5"/>
              <w:right w:val="single" w:sz="4" w:space="0" w:color="A5A5A5"/>
            </w:tcBorders>
            <w:shd w:val="clear" w:color="auto" w:fill="auto"/>
          </w:tcPr>
          <w:p w14:paraId="442DEA5D" w14:textId="1F153E2F" w:rsidR="00F37E17" w:rsidRPr="00E7482D" w:rsidRDefault="00BF2AD1" w:rsidP="00F37E17">
            <w:pPr>
              <w:pStyle w:val="TAL"/>
              <w:rPr>
                <w:rFonts w:cs="Arial"/>
                <w:sz w:val="16"/>
                <w:szCs w:val="16"/>
              </w:rPr>
            </w:pPr>
            <w:r w:rsidRPr="00BF2AD1">
              <w:rPr>
                <w:rFonts w:cs="Arial"/>
                <w:sz w:val="16"/>
                <w:szCs w:val="16"/>
              </w:rPr>
              <w:t>Capturing</w:t>
            </w:r>
            <w:r w:rsidR="00F37E17" w:rsidRPr="00E7482D">
              <w:rPr>
                <w:rFonts w:cs="Arial"/>
                <w:sz w:val="16"/>
                <w:szCs w:val="16"/>
              </w:rPr>
              <w:t xml:space="preserve"> ul-256QAM-r15</w:t>
            </w:r>
            <w:r w:rsidRPr="00BF2AD1">
              <w:rPr>
                <w:rFonts w:cs="Arial"/>
                <w:sz w:val="16"/>
                <w:szCs w:val="16"/>
              </w:rPr>
              <w:t xml:space="preserve"> capability</w:t>
            </w:r>
          </w:p>
        </w:tc>
        <w:tc>
          <w:tcPr>
            <w:tcW w:w="1666" w:type="dxa"/>
            <w:tcBorders>
              <w:top w:val="single" w:sz="4" w:space="0" w:color="A5A5A5"/>
              <w:left w:val="nil"/>
              <w:bottom w:val="single" w:sz="4" w:space="0" w:color="A5A5A5"/>
              <w:right w:val="single" w:sz="4" w:space="0" w:color="A5A5A5"/>
            </w:tcBorders>
            <w:shd w:val="clear" w:color="auto" w:fill="auto"/>
          </w:tcPr>
          <w:p w14:paraId="3084CFBF" w14:textId="70872112" w:rsidR="00F37E17" w:rsidRPr="00E7482D" w:rsidRDefault="00F37E17" w:rsidP="00F37E17">
            <w:pPr>
              <w:pStyle w:val="TAL"/>
              <w:rPr>
                <w:rFonts w:cs="Arial"/>
                <w:sz w:val="16"/>
                <w:szCs w:val="16"/>
              </w:rPr>
            </w:pPr>
            <w:r w:rsidRPr="00E7482D">
              <w:rPr>
                <w:rFonts w:cs="Arial"/>
                <w:sz w:val="16"/>
                <w:szCs w:val="16"/>
              </w:rPr>
              <w:t>Nokia, Nokia Shanghai Bell</w:t>
            </w:r>
          </w:p>
        </w:tc>
        <w:tc>
          <w:tcPr>
            <w:tcW w:w="822" w:type="dxa"/>
            <w:tcBorders>
              <w:top w:val="single" w:sz="4" w:space="0" w:color="A5A5A5"/>
              <w:left w:val="nil"/>
              <w:bottom w:val="single" w:sz="4" w:space="0" w:color="A5A5A5"/>
              <w:right w:val="single" w:sz="4" w:space="0" w:color="A5A5A5"/>
            </w:tcBorders>
            <w:shd w:val="clear" w:color="auto" w:fill="auto"/>
          </w:tcPr>
          <w:p w14:paraId="7222A3AE" w14:textId="098487A5"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35EE4D7C" w14:textId="788A0FDB"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121F70E1" w14:textId="61F0D860" w:rsidR="00F37E17" w:rsidRPr="00E7482D" w:rsidRDefault="00F37E17" w:rsidP="00F37E17">
            <w:pPr>
              <w:pStyle w:val="TAL"/>
              <w:rPr>
                <w:rFonts w:cs="Arial"/>
                <w:sz w:val="16"/>
                <w:szCs w:val="16"/>
              </w:rPr>
            </w:pPr>
            <w:r w:rsidRPr="00E7482D">
              <w:rPr>
                <w:rFonts w:cs="Arial"/>
                <w:sz w:val="16"/>
                <w:szCs w:val="16"/>
              </w:rPr>
              <w:t>LTE_1024QAM_DL-Core, TEI15</w:t>
            </w:r>
          </w:p>
        </w:tc>
        <w:tc>
          <w:tcPr>
            <w:tcW w:w="572" w:type="dxa"/>
            <w:tcBorders>
              <w:top w:val="single" w:sz="4" w:space="0" w:color="A5A5A5"/>
              <w:left w:val="nil"/>
              <w:bottom w:val="single" w:sz="4" w:space="0" w:color="A5A5A5"/>
              <w:right w:val="single" w:sz="4" w:space="0" w:color="A5A5A5"/>
            </w:tcBorders>
            <w:shd w:val="clear" w:color="000000" w:fill="auto"/>
          </w:tcPr>
          <w:p w14:paraId="5B3A319E" w14:textId="6FA9BEAD" w:rsidR="00F37E17" w:rsidRPr="00E7482D" w:rsidRDefault="00F37E17" w:rsidP="00F37E17">
            <w:pPr>
              <w:pStyle w:val="TAL"/>
              <w:rPr>
                <w:rFonts w:cs="Arial"/>
                <w:sz w:val="16"/>
                <w:szCs w:val="16"/>
              </w:rPr>
            </w:pPr>
            <w:r w:rsidRPr="00E7482D">
              <w:rPr>
                <w:rFonts w:cs="Arial"/>
                <w:sz w:val="16"/>
                <w:szCs w:val="16"/>
              </w:rPr>
              <w:t>4536</w:t>
            </w:r>
          </w:p>
        </w:tc>
        <w:tc>
          <w:tcPr>
            <w:tcW w:w="690" w:type="dxa"/>
            <w:tcBorders>
              <w:top w:val="single" w:sz="4" w:space="0" w:color="A5A5A5"/>
              <w:left w:val="nil"/>
              <w:bottom w:val="single" w:sz="4" w:space="0" w:color="A5A5A5"/>
              <w:right w:val="single" w:sz="4" w:space="0" w:color="A5A5A5"/>
            </w:tcBorders>
            <w:shd w:val="clear" w:color="000000" w:fill="auto"/>
          </w:tcPr>
          <w:p w14:paraId="628E57FB" w14:textId="5E04F0F3"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9D2335F" w14:textId="7E9C8F16"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3A5F1A67"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3F332EE" w14:textId="0731315F" w:rsidR="00F37E17" w:rsidRPr="00E7482D" w:rsidRDefault="00F37E17" w:rsidP="00F37E17">
            <w:pPr>
              <w:pStyle w:val="TAL"/>
              <w:rPr>
                <w:rFonts w:cs="Arial"/>
                <w:sz w:val="16"/>
                <w:szCs w:val="16"/>
              </w:rPr>
            </w:pPr>
            <w:r w:rsidRPr="00E7482D">
              <w:rPr>
                <w:rFonts w:cs="Arial"/>
                <w:sz w:val="16"/>
                <w:szCs w:val="16"/>
              </w:rPr>
              <w:t>R2-2011219</w:t>
            </w:r>
          </w:p>
        </w:tc>
        <w:tc>
          <w:tcPr>
            <w:tcW w:w="3038" w:type="dxa"/>
            <w:tcBorders>
              <w:top w:val="single" w:sz="4" w:space="0" w:color="A5A5A5"/>
              <w:left w:val="nil"/>
              <w:bottom w:val="single" w:sz="4" w:space="0" w:color="A5A5A5"/>
              <w:right w:val="single" w:sz="4" w:space="0" w:color="A5A5A5"/>
            </w:tcBorders>
            <w:shd w:val="clear" w:color="auto" w:fill="auto"/>
          </w:tcPr>
          <w:p w14:paraId="03F5AFF4" w14:textId="015708FD" w:rsidR="00F37E17" w:rsidRPr="00E7482D" w:rsidRDefault="00F37E17" w:rsidP="00F37E17">
            <w:pPr>
              <w:pStyle w:val="TAL"/>
              <w:rPr>
                <w:rFonts w:cs="Arial"/>
                <w:sz w:val="16"/>
                <w:szCs w:val="16"/>
              </w:rPr>
            </w:pPr>
            <w:r w:rsidRPr="00E7482D">
              <w:rPr>
                <w:rFonts w:cs="Arial"/>
                <w:sz w:val="16"/>
                <w:szCs w:val="16"/>
              </w:rPr>
              <w:t>Clarifications for the common search space on the active BWP</w:t>
            </w:r>
          </w:p>
        </w:tc>
        <w:tc>
          <w:tcPr>
            <w:tcW w:w="1666" w:type="dxa"/>
            <w:tcBorders>
              <w:top w:val="single" w:sz="4" w:space="0" w:color="A5A5A5"/>
              <w:left w:val="nil"/>
              <w:bottom w:val="single" w:sz="4" w:space="0" w:color="A5A5A5"/>
              <w:right w:val="single" w:sz="4" w:space="0" w:color="A5A5A5"/>
            </w:tcBorders>
            <w:shd w:val="clear" w:color="auto" w:fill="auto"/>
          </w:tcPr>
          <w:p w14:paraId="036BCECE" w14:textId="03008A69"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9E959ED" w14:textId="0E9D3096"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682BAF90" w14:textId="2FBDC66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6EFB18AD" w14:textId="16D7DC6C"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1EE9E3C" w14:textId="0BCCC738" w:rsidR="00F37E17" w:rsidRPr="00E7482D" w:rsidRDefault="00F37E17" w:rsidP="00F37E17">
            <w:pPr>
              <w:pStyle w:val="TAL"/>
              <w:rPr>
                <w:rFonts w:cs="Arial"/>
                <w:sz w:val="16"/>
                <w:szCs w:val="16"/>
              </w:rPr>
            </w:pPr>
            <w:r w:rsidRPr="00E7482D">
              <w:rPr>
                <w:rFonts w:cs="Arial"/>
                <w:sz w:val="16"/>
                <w:szCs w:val="16"/>
              </w:rPr>
              <w:t>2146</w:t>
            </w:r>
          </w:p>
        </w:tc>
        <w:tc>
          <w:tcPr>
            <w:tcW w:w="690" w:type="dxa"/>
            <w:tcBorders>
              <w:top w:val="single" w:sz="4" w:space="0" w:color="A5A5A5"/>
              <w:left w:val="nil"/>
              <w:bottom w:val="single" w:sz="4" w:space="0" w:color="A5A5A5"/>
              <w:right w:val="single" w:sz="4" w:space="0" w:color="A5A5A5"/>
            </w:tcBorders>
            <w:shd w:val="clear" w:color="000000" w:fill="auto"/>
          </w:tcPr>
          <w:p w14:paraId="2A39212A" w14:textId="4A0378EC"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CBA1907" w14:textId="0242DDD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08DFAE4"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C53D71F" w14:textId="51EEC1B5" w:rsidR="00F37E17" w:rsidRPr="00E7482D" w:rsidRDefault="00F37E17" w:rsidP="00F37E17">
            <w:pPr>
              <w:pStyle w:val="TAL"/>
              <w:rPr>
                <w:rFonts w:cs="Arial"/>
                <w:sz w:val="16"/>
                <w:szCs w:val="16"/>
              </w:rPr>
            </w:pPr>
            <w:r w:rsidRPr="00E7482D">
              <w:rPr>
                <w:rFonts w:cs="Arial"/>
                <w:sz w:val="16"/>
                <w:szCs w:val="16"/>
              </w:rPr>
              <w:t>R2-2011223</w:t>
            </w:r>
          </w:p>
        </w:tc>
        <w:tc>
          <w:tcPr>
            <w:tcW w:w="3038" w:type="dxa"/>
            <w:tcBorders>
              <w:top w:val="single" w:sz="4" w:space="0" w:color="A5A5A5"/>
              <w:left w:val="nil"/>
              <w:bottom w:val="single" w:sz="4" w:space="0" w:color="A5A5A5"/>
              <w:right w:val="single" w:sz="4" w:space="0" w:color="A5A5A5"/>
            </w:tcBorders>
            <w:shd w:val="clear" w:color="auto" w:fill="auto"/>
          </w:tcPr>
          <w:p w14:paraId="27708845" w14:textId="0CFF4E25" w:rsidR="00F37E17" w:rsidRPr="00E7482D" w:rsidRDefault="00F37E17" w:rsidP="00F37E17">
            <w:pPr>
              <w:pStyle w:val="TAL"/>
              <w:rPr>
                <w:rFonts w:cs="Arial"/>
                <w:sz w:val="16"/>
                <w:szCs w:val="16"/>
              </w:rPr>
            </w:pPr>
            <w:r w:rsidRPr="00E7482D">
              <w:rPr>
                <w:rFonts w:cs="Arial"/>
                <w:sz w:val="16"/>
                <w:szCs w:val="16"/>
              </w:rPr>
              <w:t>Clarification on Logged MDT regarding reporting of WLAN and BT information</w:t>
            </w:r>
          </w:p>
        </w:tc>
        <w:tc>
          <w:tcPr>
            <w:tcW w:w="1666" w:type="dxa"/>
            <w:tcBorders>
              <w:top w:val="single" w:sz="4" w:space="0" w:color="A5A5A5"/>
              <w:left w:val="nil"/>
              <w:bottom w:val="single" w:sz="4" w:space="0" w:color="A5A5A5"/>
              <w:right w:val="single" w:sz="4" w:space="0" w:color="A5A5A5"/>
            </w:tcBorders>
            <w:shd w:val="clear" w:color="auto" w:fill="auto"/>
          </w:tcPr>
          <w:p w14:paraId="232887E6" w14:textId="10B0E642"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64F24B4F" w14:textId="7AE46264"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3E3FFDDA" w14:textId="118D586A"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7FA5A1B" w14:textId="2880F24B" w:rsidR="00F37E17" w:rsidRPr="00E7482D" w:rsidRDefault="00F37E17" w:rsidP="00F37E17">
            <w:pPr>
              <w:pStyle w:val="TAL"/>
              <w:rPr>
                <w:rFonts w:cs="Arial"/>
                <w:sz w:val="16"/>
                <w:szCs w:val="16"/>
              </w:rPr>
            </w:pPr>
            <w:r w:rsidRPr="00E7482D">
              <w:rPr>
                <w:rFonts w:cs="Arial"/>
                <w:sz w:val="16"/>
                <w:szCs w:val="16"/>
              </w:rPr>
              <w:t>LTE_MDT_BT_WLAN-Core</w:t>
            </w:r>
          </w:p>
        </w:tc>
        <w:tc>
          <w:tcPr>
            <w:tcW w:w="572" w:type="dxa"/>
            <w:tcBorders>
              <w:top w:val="single" w:sz="4" w:space="0" w:color="A5A5A5"/>
              <w:left w:val="nil"/>
              <w:bottom w:val="single" w:sz="4" w:space="0" w:color="A5A5A5"/>
              <w:right w:val="single" w:sz="4" w:space="0" w:color="A5A5A5"/>
            </w:tcBorders>
            <w:shd w:val="clear" w:color="000000" w:fill="auto"/>
          </w:tcPr>
          <w:p w14:paraId="1A5F8358" w14:textId="764A94A9" w:rsidR="00F37E17" w:rsidRPr="00E7482D" w:rsidRDefault="00F37E17" w:rsidP="00F37E17">
            <w:pPr>
              <w:pStyle w:val="TAL"/>
              <w:rPr>
                <w:rFonts w:cs="Arial"/>
                <w:sz w:val="16"/>
                <w:szCs w:val="16"/>
              </w:rPr>
            </w:pPr>
            <w:r w:rsidRPr="00E7482D">
              <w:rPr>
                <w:rFonts w:cs="Arial"/>
                <w:sz w:val="16"/>
                <w:szCs w:val="16"/>
              </w:rPr>
              <w:t>4537</w:t>
            </w:r>
          </w:p>
        </w:tc>
        <w:tc>
          <w:tcPr>
            <w:tcW w:w="690" w:type="dxa"/>
            <w:tcBorders>
              <w:top w:val="single" w:sz="4" w:space="0" w:color="A5A5A5"/>
              <w:left w:val="nil"/>
              <w:bottom w:val="single" w:sz="4" w:space="0" w:color="A5A5A5"/>
              <w:right w:val="single" w:sz="4" w:space="0" w:color="A5A5A5"/>
            </w:tcBorders>
            <w:shd w:val="clear" w:color="000000" w:fill="auto"/>
          </w:tcPr>
          <w:p w14:paraId="5D3E9006" w14:textId="2635FB5A"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442813D7" w14:textId="7FF86B28"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4C3AAB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71DEEA39" w14:textId="55AE21EF" w:rsidR="00F37E17" w:rsidRPr="00E7482D" w:rsidRDefault="00F37E17" w:rsidP="00F37E17">
            <w:pPr>
              <w:pStyle w:val="TAL"/>
              <w:rPr>
                <w:rFonts w:cs="Arial"/>
                <w:sz w:val="16"/>
                <w:szCs w:val="16"/>
              </w:rPr>
            </w:pPr>
            <w:r w:rsidRPr="00E7482D">
              <w:rPr>
                <w:rFonts w:cs="Arial"/>
                <w:sz w:val="16"/>
                <w:szCs w:val="16"/>
              </w:rPr>
              <w:t>R2-2011231</w:t>
            </w:r>
          </w:p>
        </w:tc>
        <w:tc>
          <w:tcPr>
            <w:tcW w:w="3038" w:type="dxa"/>
            <w:tcBorders>
              <w:top w:val="single" w:sz="4" w:space="0" w:color="A5A5A5"/>
              <w:left w:val="nil"/>
              <w:bottom w:val="single" w:sz="4" w:space="0" w:color="A5A5A5"/>
              <w:right w:val="single" w:sz="4" w:space="0" w:color="A5A5A5"/>
            </w:tcBorders>
            <w:shd w:val="clear" w:color="auto" w:fill="auto"/>
          </w:tcPr>
          <w:p w14:paraId="0FCC6E0B" w14:textId="1D2A50E6" w:rsidR="00F37E17" w:rsidRPr="00E7482D" w:rsidRDefault="00F37E17" w:rsidP="00F37E17">
            <w:pPr>
              <w:pStyle w:val="TAL"/>
              <w:rPr>
                <w:rFonts w:cs="Arial"/>
                <w:sz w:val="16"/>
                <w:szCs w:val="16"/>
              </w:rPr>
            </w:pPr>
            <w:r w:rsidRPr="00E7482D">
              <w:rPr>
                <w:rFonts w:cs="Arial"/>
                <w:sz w:val="16"/>
                <w:szCs w:val="16"/>
              </w:rPr>
              <w:t>Dynamic UMTS Radio Capability impact on SRVCC and RACS</w:t>
            </w:r>
          </w:p>
        </w:tc>
        <w:tc>
          <w:tcPr>
            <w:tcW w:w="1666" w:type="dxa"/>
            <w:tcBorders>
              <w:top w:val="single" w:sz="4" w:space="0" w:color="A5A5A5"/>
              <w:left w:val="nil"/>
              <w:bottom w:val="single" w:sz="4" w:space="0" w:color="A5A5A5"/>
              <w:right w:val="single" w:sz="4" w:space="0" w:color="A5A5A5"/>
            </w:tcBorders>
            <w:shd w:val="clear" w:color="auto" w:fill="auto"/>
          </w:tcPr>
          <w:p w14:paraId="30A64DAD" w14:textId="7B6E4C1C" w:rsidR="00F37E17" w:rsidRPr="00E7482D" w:rsidRDefault="00F37E17" w:rsidP="00F37E17">
            <w:pPr>
              <w:pStyle w:val="TAL"/>
              <w:rPr>
                <w:rFonts w:cs="Arial"/>
                <w:sz w:val="16"/>
                <w:szCs w:val="16"/>
              </w:rPr>
            </w:pPr>
            <w:r w:rsidRPr="00E7482D">
              <w:rPr>
                <w:rFonts w:cs="Arial"/>
                <w:sz w:val="16"/>
                <w:szCs w:val="16"/>
              </w:rPr>
              <w:t>Huawei, HiSilicon, Vodafone, China Unicom</w:t>
            </w:r>
          </w:p>
        </w:tc>
        <w:tc>
          <w:tcPr>
            <w:tcW w:w="822" w:type="dxa"/>
            <w:tcBorders>
              <w:top w:val="single" w:sz="4" w:space="0" w:color="A5A5A5"/>
              <w:left w:val="nil"/>
              <w:bottom w:val="single" w:sz="4" w:space="0" w:color="A5A5A5"/>
              <w:right w:val="single" w:sz="4" w:space="0" w:color="A5A5A5"/>
            </w:tcBorders>
            <w:shd w:val="clear" w:color="auto" w:fill="auto"/>
          </w:tcPr>
          <w:p w14:paraId="76FEA9BB" w14:textId="207F9D76"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2C25A81" w14:textId="50A95265"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1516CC2D" w14:textId="7833D7F6" w:rsidR="00F37E17" w:rsidRPr="00E7482D" w:rsidRDefault="00F37E17" w:rsidP="00F37E17">
            <w:pPr>
              <w:pStyle w:val="TAL"/>
              <w:rPr>
                <w:rFonts w:cs="Arial"/>
                <w:sz w:val="16"/>
                <w:szCs w:val="16"/>
              </w:rPr>
            </w:pPr>
            <w:r w:rsidRPr="00E7482D">
              <w:rPr>
                <w:rFonts w:cs="Arial"/>
                <w:sz w:val="16"/>
                <w:szCs w:val="16"/>
              </w:rPr>
              <w:t>SRVCC_NR_to_UMTS-Core, RACS-RAN-Core</w:t>
            </w:r>
          </w:p>
        </w:tc>
        <w:tc>
          <w:tcPr>
            <w:tcW w:w="572" w:type="dxa"/>
            <w:tcBorders>
              <w:top w:val="single" w:sz="4" w:space="0" w:color="A5A5A5"/>
              <w:left w:val="nil"/>
              <w:bottom w:val="single" w:sz="4" w:space="0" w:color="A5A5A5"/>
              <w:right w:val="single" w:sz="4" w:space="0" w:color="A5A5A5"/>
            </w:tcBorders>
            <w:shd w:val="clear" w:color="000000" w:fill="auto"/>
          </w:tcPr>
          <w:p w14:paraId="26A38E80" w14:textId="77F0F113" w:rsidR="00F37E17" w:rsidRPr="00E7482D" w:rsidRDefault="00F37E17" w:rsidP="00F37E17">
            <w:pPr>
              <w:pStyle w:val="TAL"/>
              <w:rPr>
                <w:rFonts w:cs="Arial"/>
                <w:sz w:val="16"/>
                <w:szCs w:val="16"/>
              </w:rPr>
            </w:pPr>
            <w:r w:rsidRPr="00E7482D">
              <w:rPr>
                <w:rFonts w:cs="Arial"/>
                <w:sz w:val="16"/>
                <w:szCs w:val="16"/>
              </w:rPr>
              <w:t>0317</w:t>
            </w:r>
          </w:p>
        </w:tc>
        <w:tc>
          <w:tcPr>
            <w:tcW w:w="690" w:type="dxa"/>
            <w:tcBorders>
              <w:top w:val="single" w:sz="4" w:space="0" w:color="A5A5A5"/>
              <w:left w:val="nil"/>
              <w:bottom w:val="single" w:sz="4" w:space="0" w:color="A5A5A5"/>
              <w:right w:val="single" w:sz="4" w:space="0" w:color="A5A5A5"/>
            </w:tcBorders>
            <w:shd w:val="clear" w:color="000000" w:fill="auto"/>
          </w:tcPr>
          <w:p w14:paraId="6B9E8828" w14:textId="715D57B7"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single" w:sz="4" w:space="0" w:color="A5A5A5"/>
              <w:left w:val="nil"/>
              <w:bottom w:val="single" w:sz="4" w:space="0" w:color="A5A5A5"/>
              <w:right w:val="single" w:sz="4" w:space="0" w:color="A5A5A5"/>
            </w:tcBorders>
            <w:shd w:val="clear" w:color="auto" w:fill="auto"/>
          </w:tcPr>
          <w:p w14:paraId="3BDA678F" w14:textId="24FB0463"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939F39D"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1784F06" w14:textId="16541763" w:rsidR="00F37E17" w:rsidRPr="00E7482D" w:rsidRDefault="00F37E17" w:rsidP="00F37E17">
            <w:pPr>
              <w:pStyle w:val="TAL"/>
              <w:rPr>
                <w:rFonts w:cs="Arial"/>
                <w:sz w:val="16"/>
                <w:szCs w:val="16"/>
              </w:rPr>
            </w:pPr>
            <w:r w:rsidRPr="00E7482D">
              <w:rPr>
                <w:rFonts w:cs="Arial"/>
                <w:sz w:val="16"/>
                <w:szCs w:val="16"/>
              </w:rPr>
              <w:t>R2-2011234</w:t>
            </w:r>
          </w:p>
        </w:tc>
        <w:tc>
          <w:tcPr>
            <w:tcW w:w="3038" w:type="dxa"/>
            <w:tcBorders>
              <w:top w:val="single" w:sz="4" w:space="0" w:color="A5A5A5"/>
              <w:left w:val="nil"/>
              <w:bottom w:val="single" w:sz="4" w:space="0" w:color="A5A5A5"/>
              <w:right w:val="single" w:sz="4" w:space="0" w:color="A5A5A5"/>
            </w:tcBorders>
            <w:shd w:val="clear" w:color="auto" w:fill="auto"/>
          </w:tcPr>
          <w:p w14:paraId="1F7C6349" w14:textId="0AA41D61" w:rsidR="00F37E17" w:rsidRPr="00E7482D" w:rsidRDefault="00F37E17" w:rsidP="00F37E17">
            <w:pPr>
              <w:pStyle w:val="TAL"/>
              <w:rPr>
                <w:rFonts w:cs="Arial"/>
                <w:sz w:val="16"/>
                <w:szCs w:val="16"/>
              </w:rPr>
            </w:pPr>
            <w:r w:rsidRPr="00E7482D">
              <w:rPr>
                <w:rFonts w:cs="Arial"/>
                <w:sz w:val="16"/>
                <w:szCs w:val="16"/>
              </w:rPr>
              <w:t>Correction on HARQ ACK/NACK feedback configuration</w:t>
            </w:r>
          </w:p>
        </w:tc>
        <w:tc>
          <w:tcPr>
            <w:tcW w:w="1666" w:type="dxa"/>
            <w:tcBorders>
              <w:top w:val="single" w:sz="4" w:space="0" w:color="A5A5A5"/>
              <w:left w:val="nil"/>
              <w:bottom w:val="single" w:sz="4" w:space="0" w:color="A5A5A5"/>
              <w:right w:val="single" w:sz="4" w:space="0" w:color="A5A5A5"/>
            </w:tcBorders>
            <w:shd w:val="clear" w:color="auto" w:fill="auto"/>
          </w:tcPr>
          <w:p w14:paraId="01F9B3A7" w14:textId="5507D0BA"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636DAFC2" w14:textId="120F5AE3"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1FC9820" w14:textId="2AE81788"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5264A44B" w14:textId="3403D8B2" w:rsidR="00F37E17" w:rsidRPr="00E7482D" w:rsidRDefault="00F37E17" w:rsidP="00F37E17">
            <w:pPr>
              <w:pStyle w:val="TAL"/>
              <w:rPr>
                <w:rFonts w:cs="Arial"/>
                <w:sz w:val="16"/>
                <w:szCs w:val="16"/>
              </w:rPr>
            </w:pPr>
            <w:r w:rsidRPr="00E7482D">
              <w:rPr>
                <w:rFonts w:cs="Arial"/>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9FFB294" w14:textId="661374F5" w:rsidR="00F37E17" w:rsidRPr="00E7482D" w:rsidRDefault="00F37E17" w:rsidP="00F37E17">
            <w:pPr>
              <w:pStyle w:val="TAL"/>
              <w:rPr>
                <w:rFonts w:cs="Arial"/>
                <w:sz w:val="16"/>
                <w:szCs w:val="16"/>
              </w:rPr>
            </w:pPr>
            <w:r w:rsidRPr="00E7482D">
              <w:rPr>
                <w:rFonts w:cs="Arial"/>
                <w:sz w:val="16"/>
                <w:szCs w:val="16"/>
              </w:rPr>
              <w:t>2181</w:t>
            </w:r>
          </w:p>
        </w:tc>
        <w:tc>
          <w:tcPr>
            <w:tcW w:w="690" w:type="dxa"/>
            <w:tcBorders>
              <w:top w:val="single" w:sz="4" w:space="0" w:color="A5A5A5"/>
              <w:left w:val="nil"/>
              <w:bottom w:val="single" w:sz="4" w:space="0" w:color="A5A5A5"/>
              <w:right w:val="single" w:sz="4" w:space="0" w:color="A5A5A5"/>
            </w:tcBorders>
            <w:shd w:val="clear" w:color="000000" w:fill="auto"/>
          </w:tcPr>
          <w:p w14:paraId="6172C6BC" w14:textId="137ABAFD"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0B3EF497" w14:textId="66644989"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BF7ED50"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0F438EB4" w14:textId="3ACD1C96" w:rsidR="00F37E17" w:rsidRPr="00E7482D" w:rsidRDefault="00F37E17" w:rsidP="00F37E17">
            <w:pPr>
              <w:pStyle w:val="TAL"/>
              <w:rPr>
                <w:rFonts w:cs="Arial"/>
                <w:sz w:val="16"/>
                <w:szCs w:val="16"/>
              </w:rPr>
            </w:pPr>
            <w:r w:rsidRPr="00E7482D">
              <w:rPr>
                <w:rFonts w:cs="Arial"/>
                <w:sz w:val="16"/>
                <w:szCs w:val="16"/>
              </w:rPr>
              <w:t>R2-2011237</w:t>
            </w:r>
          </w:p>
        </w:tc>
        <w:tc>
          <w:tcPr>
            <w:tcW w:w="3038" w:type="dxa"/>
            <w:tcBorders>
              <w:top w:val="single" w:sz="4" w:space="0" w:color="A5A5A5"/>
              <w:left w:val="nil"/>
              <w:bottom w:val="single" w:sz="4" w:space="0" w:color="A5A5A5"/>
              <w:right w:val="single" w:sz="4" w:space="0" w:color="A5A5A5"/>
            </w:tcBorders>
            <w:shd w:val="clear" w:color="auto" w:fill="auto"/>
          </w:tcPr>
          <w:p w14:paraId="2DC63980" w14:textId="39659657" w:rsidR="00F37E17" w:rsidRPr="00E7482D" w:rsidRDefault="00F37E17" w:rsidP="00F37E17">
            <w:pPr>
              <w:pStyle w:val="TAL"/>
              <w:rPr>
                <w:rFonts w:cs="Arial"/>
                <w:sz w:val="16"/>
                <w:szCs w:val="16"/>
              </w:rPr>
            </w:pPr>
            <w:r w:rsidRPr="00E7482D">
              <w:rPr>
                <w:rFonts w:cs="Arial"/>
                <w:sz w:val="16"/>
                <w:szCs w:val="16"/>
              </w:rPr>
              <w:t xml:space="preserve">Clarification </w:t>
            </w:r>
            <w:r w:rsidR="00BF2AD1">
              <w:rPr>
                <w:rFonts w:cs="Arial"/>
                <w:sz w:val="16"/>
                <w:szCs w:val="16"/>
              </w:rPr>
              <w:t>for</w:t>
            </w:r>
            <w:r w:rsidRPr="00E7482D">
              <w:rPr>
                <w:rFonts w:cs="Arial"/>
                <w:sz w:val="16"/>
                <w:szCs w:val="16"/>
              </w:rPr>
              <w:t xml:space="preserve"> multipleCORESET</w:t>
            </w:r>
          </w:p>
        </w:tc>
        <w:tc>
          <w:tcPr>
            <w:tcW w:w="1666" w:type="dxa"/>
            <w:tcBorders>
              <w:top w:val="single" w:sz="4" w:space="0" w:color="A5A5A5"/>
              <w:left w:val="nil"/>
              <w:bottom w:val="single" w:sz="4" w:space="0" w:color="A5A5A5"/>
              <w:right w:val="single" w:sz="4" w:space="0" w:color="A5A5A5"/>
            </w:tcBorders>
            <w:shd w:val="clear" w:color="auto" w:fill="auto"/>
          </w:tcPr>
          <w:p w14:paraId="2898C07D" w14:textId="00721DFC"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71D3ED9" w14:textId="4E72BEAA"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800D098" w14:textId="20A08696"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224F0ED1" w14:textId="34DFF7A2"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4DF83939" w14:textId="51553472" w:rsidR="00F37E17" w:rsidRPr="00E7482D" w:rsidRDefault="00F37E17" w:rsidP="00F37E17">
            <w:pPr>
              <w:pStyle w:val="TAL"/>
              <w:rPr>
                <w:rFonts w:cs="Arial"/>
                <w:sz w:val="16"/>
                <w:szCs w:val="16"/>
              </w:rPr>
            </w:pPr>
            <w:r w:rsidRPr="00E7482D">
              <w:rPr>
                <w:rFonts w:cs="Arial"/>
                <w:sz w:val="16"/>
                <w:szCs w:val="16"/>
              </w:rPr>
              <w:t>0479</w:t>
            </w:r>
          </w:p>
        </w:tc>
        <w:tc>
          <w:tcPr>
            <w:tcW w:w="690" w:type="dxa"/>
            <w:tcBorders>
              <w:top w:val="single" w:sz="4" w:space="0" w:color="A5A5A5"/>
              <w:left w:val="nil"/>
              <w:bottom w:val="single" w:sz="4" w:space="0" w:color="A5A5A5"/>
              <w:right w:val="single" w:sz="4" w:space="0" w:color="A5A5A5"/>
            </w:tcBorders>
            <w:shd w:val="clear" w:color="000000" w:fill="auto"/>
          </w:tcPr>
          <w:p w14:paraId="46B81C9E" w14:textId="4CC9D74C"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02EBC3B" w14:textId="2DC7FC2B" w:rsidR="00F37E17" w:rsidRPr="00E7482D" w:rsidRDefault="00F37E17" w:rsidP="00F37E17">
            <w:pPr>
              <w:pStyle w:val="TAL"/>
              <w:rPr>
                <w:rFonts w:cs="Arial"/>
                <w:sz w:val="16"/>
                <w:szCs w:val="16"/>
              </w:rPr>
            </w:pPr>
            <w:r>
              <w:rPr>
                <w:rFonts w:cs="Arial"/>
                <w:sz w:val="16"/>
                <w:szCs w:val="16"/>
              </w:rPr>
              <w:t>A</w:t>
            </w:r>
          </w:p>
        </w:tc>
      </w:tr>
      <w:tr w:rsidR="00F37E17" w:rsidRPr="008562A2" w14:paraId="16E0FA2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157F3A6" w14:textId="25F59CAC" w:rsidR="00F37E17" w:rsidRPr="00E7482D" w:rsidRDefault="00F37E17" w:rsidP="00F37E17">
            <w:pPr>
              <w:pStyle w:val="TAL"/>
              <w:rPr>
                <w:rFonts w:cs="Arial"/>
                <w:sz w:val="16"/>
                <w:szCs w:val="16"/>
              </w:rPr>
            </w:pPr>
            <w:r w:rsidRPr="00E7482D">
              <w:rPr>
                <w:rFonts w:cs="Arial"/>
                <w:sz w:val="16"/>
                <w:szCs w:val="16"/>
              </w:rPr>
              <w:t>R2-2011239</w:t>
            </w:r>
          </w:p>
        </w:tc>
        <w:tc>
          <w:tcPr>
            <w:tcW w:w="3038" w:type="dxa"/>
            <w:tcBorders>
              <w:top w:val="single" w:sz="4" w:space="0" w:color="A5A5A5"/>
              <w:left w:val="nil"/>
              <w:bottom w:val="single" w:sz="4" w:space="0" w:color="A5A5A5"/>
              <w:right w:val="single" w:sz="4" w:space="0" w:color="A5A5A5"/>
            </w:tcBorders>
            <w:shd w:val="clear" w:color="auto" w:fill="auto"/>
          </w:tcPr>
          <w:p w14:paraId="162AFC20" w14:textId="09456A97" w:rsidR="00F37E17" w:rsidRPr="00E7482D" w:rsidRDefault="00F37E17" w:rsidP="00F37E17">
            <w:pPr>
              <w:pStyle w:val="TAL"/>
              <w:rPr>
                <w:rFonts w:cs="Arial"/>
                <w:sz w:val="16"/>
                <w:szCs w:val="16"/>
              </w:rPr>
            </w:pPr>
            <w:r w:rsidRPr="00E7482D">
              <w:rPr>
                <w:rFonts w:cs="Arial"/>
                <w:sz w:val="16"/>
                <w:szCs w:val="16"/>
              </w:rPr>
              <w:t xml:space="preserve">Clarification </w:t>
            </w:r>
            <w:r w:rsidR="00BF2AD1">
              <w:rPr>
                <w:rFonts w:cs="Arial"/>
                <w:sz w:val="16"/>
                <w:szCs w:val="16"/>
              </w:rPr>
              <w:t>for</w:t>
            </w:r>
            <w:r w:rsidRPr="00E7482D">
              <w:rPr>
                <w:rFonts w:cs="Arial"/>
                <w:sz w:val="16"/>
                <w:szCs w:val="16"/>
              </w:rPr>
              <w:t xml:space="preserve"> multipleCORESET</w:t>
            </w:r>
          </w:p>
        </w:tc>
        <w:tc>
          <w:tcPr>
            <w:tcW w:w="1666" w:type="dxa"/>
            <w:tcBorders>
              <w:top w:val="single" w:sz="4" w:space="0" w:color="A5A5A5"/>
              <w:left w:val="nil"/>
              <w:bottom w:val="single" w:sz="4" w:space="0" w:color="A5A5A5"/>
              <w:right w:val="single" w:sz="4" w:space="0" w:color="A5A5A5"/>
            </w:tcBorders>
            <w:shd w:val="clear" w:color="auto" w:fill="auto"/>
          </w:tcPr>
          <w:p w14:paraId="0A1722C8" w14:textId="03376954"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349E0D40" w14:textId="375B2C8F"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2E6F2BBD" w14:textId="74F2031C"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79EDC32E" w14:textId="0E3B8A88"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165AD87" w14:textId="5FD50EE4" w:rsidR="00F37E17" w:rsidRPr="00E7482D" w:rsidRDefault="00F37E17" w:rsidP="00F37E17">
            <w:pPr>
              <w:pStyle w:val="TAL"/>
              <w:rPr>
                <w:rFonts w:cs="Arial"/>
                <w:sz w:val="16"/>
                <w:szCs w:val="16"/>
              </w:rPr>
            </w:pPr>
            <w:r w:rsidRPr="00E7482D">
              <w:rPr>
                <w:rFonts w:cs="Arial"/>
                <w:sz w:val="16"/>
                <w:szCs w:val="16"/>
              </w:rPr>
              <w:t>0478</w:t>
            </w:r>
          </w:p>
        </w:tc>
        <w:tc>
          <w:tcPr>
            <w:tcW w:w="690" w:type="dxa"/>
            <w:tcBorders>
              <w:top w:val="single" w:sz="4" w:space="0" w:color="A5A5A5"/>
              <w:left w:val="nil"/>
              <w:bottom w:val="single" w:sz="4" w:space="0" w:color="A5A5A5"/>
              <w:right w:val="single" w:sz="4" w:space="0" w:color="A5A5A5"/>
            </w:tcBorders>
            <w:shd w:val="clear" w:color="000000" w:fill="auto"/>
          </w:tcPr>
          <w:p w14:paraId="24BEEA96" w14:textId="0BA93B90"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B3A4E77" w14:textId="765ECB04"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C25B252"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4FE8A818" w14:textId="74426F72" w:rsidR="00F37E17" w:rsidRPr="00E7482D" w:rsidRDefault="00F37E17" w:rsidP="00F37E17">
            <w:pPr>
              <w:pStyle w:val="TAL"/>
              <w:rPr>
                <w:rFonts w:cs="Arial"/>
                <w:sz w:val="16"/>
                <w:szCs w:val="16"/>
              </w:rPr>
            </w:pPr>
            <w:r w:rsidRPr="00E7482D">
              <w:rPr>
                <w:rFonts w:cs="Arial"/>
                <w:sz w:val="16"/>
                <w:szCs w:val="16"/>
              </w:rPr>
              <w:t>R2-2011243</w:t>
            </w:r>
          </w:p>
        </w:tc>
        <w:tc>
          <w:tcPr>
            <w:tcW w:w="3038" w:type="dxa"/>
            <w:tcBorders>
              <w:top w:val="single" w:sz="4" w:space="0" w:color="A5A5A5"/>
              <w:left w:val="nil"/>
              <w:bottom w:val="single" w:sz="4" w:space="0" w:color="A5A5A5"/>
              <w:right w:val="single" w:sz="4" w:space="0" w:color="A5A5A5"/>
            </w:tcBorders>
            <w:shd w:val="clear" w:color="auto" w:fill="auto"/>
          </w:tcPr>
          <w:p w14:paraId="2B856DF9" w14:textId="78EE8713" w:rsidR="00F37E17" w:rsidRPr="00E7482D" w:rsidRDefault="00F37E17" w:rsidP="00F37E17">
            <w:pPr>
              <w:pStyle w:val="TAL"/>
              <w:rPr>
                <w:rFonts w:cs="Arial"/>
                <w:sz w:val="16"/>
                <w:szCs w:val="16"/>
              </w:rPr>
            </w:pPr>
            <w:r w:rsidRPr="00E7482D">
              <w:rPr>
                <w:rFonts w:cs="Arial"/>
                <w:sz w:val="16"/>
                <w:szCs w:val="16"/>
              </w:rPr>
              <w:t>CR for Unaligned CA signalling in TS 38.331</w:t>
            </w:r>
          </w:p>
        </w:tc>
        <w:tc>
          <w:tcPr>
            <w:tcW w:w="1666" w:type="dxa"/>
            <w:tcBorders>
              <w:top w:val="single" w:sz="4" w:space="0" w:color="A5A5A5"/>
              <w:left w:val="nil"/>
              <w:bottom w:val="single" w:sz="4" w:space="0" w:color="A5A5A5"/>
              <w:right w:val="single" w:sz="4" w:space="0" w:color="A5A5A5"/>
            </w:tcBorders>
            <w:shd w:val="clear" w:color="auto" w:fill="auto"/>
          </w:tcPr>
          <w:p w14:paraId="38D8A759" w14:textId="49E94DC0" w:rsidR="00F37E17" w:rsidRPr="00E7482D" w:rsidRDefault="00F37E17" w:rsidP="00F37E17">
            <w:pPr>
              <w:pStyle w:val="TAL"/>
              <w:rPr>
                <w:rFonts w:cs="Arial"/>
                <w:sz w:val="16"/>
                <w:szCs w:val="16"/>
              </w:rPr>
            </w:pPr>
            <w:r w:rsidRPr="00E7482D">
              <w:rPr>
                <w:rFonts w:cs="Arial"/>
                <w:sz w:val="16"/>
                <w:szCs w:val="16"/>
              </w:rPr>
              <w:t>CMCC, MediaTek Inc</w:t>
            </w:r>
            <w:r w:rsidR="00BF2AD1">
              <w:rPr>
                <w:rFonts w:cs="Arial"/>
                <w:sz w:val="16"/>
                <w:szCs w:val="16"/>
              </w:rPr>
              <w:t>.</w:t>
            </w:r>
          </w:p>
        </w:tc>
        <w:tc>
          <w:tcPr>
            <w:tcW w:w="822" w:type="dxa"/>
            <w:tcBorders>
              <w:top w:val="single" w:sz="4" w:space="0" w:color="A5A5A5"/>
              <w:left w:val="nil"/>
              <w:bottom w:val="single" w:sz="4" w:space="0" w:color="A5A5A5"/>
              <w:right w:val="single" w:sz="4" w:space="0" w:color="A5A5A5"/>
            </w:tcBorders>
            <w:shd w:val="clear" w:color="auto" w:fill="auto"/>
          </w:tcPr>
          <w:p w14:paraId="6A98DC84" w14:textId="38DA66FB"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550B655" w14:textId="3F0472CB"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046F9075" w14:textId="7B754C07"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4705871C" w14:textId="541EE1F4" w:rsidR="00F37E17" w:rsidRPr="00E7482D" w:rsidRDefault="00F37E17" w:rsidP="00F37E17">
            <w:pPr>
              <w:pStyle w:val="TAL"/>
              <w:rPr>
                <w:rFonts w:cs="Arial"/>
                <w:sz w:val="16"/>
                <w:szCs w:val="16"/>
              </w:rPr>
            </w:pPr>
            <w:r w:rsidRPr="00E7482D">
              <w:rPr>
                <w:rFonts w:cs="Arial"/>
                <w:sz w:val="16"/>
                <w:szCs w:val="16"/>
              </w:rPr>
              <w:t>2294</w:t>
            </w:r>
          </w:p>
        </w:tc>
        <w:tc>
          <w:tcPr>
            <w:tcW w:w="690" w:type="dxa"/>
            <w:tcBorders>
              <w:top w:val="single" w:sz="4" w:space="0" w:color="A5A5A5"/>
              <w:left w:val="nil"/>
              <w:bottom w:val="single" w:sz="4" w:space="0" w:color="A5A5A5"/>
              <w:right w:val="single" w:sz="4" w:space="0" w:color="A5A5A5"/>
            </w:tcBorders>
            <w:shd w:val="clear" w:color="000000" w:fill="auto"/>
          </w:tcPr>
          <w:p w14:paraId="3A1D1643" w14:textId="3FCF344B"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single" w:sz="4" w:space="0" w:color="A5A5A5"/>
              <w:left w:val="nil"/>
              <w:bottom w:val="single" w:sz="4" w:space="0" w:color="A5A5A5"/>
              <w:right w:val="single" w:sz="4" w:space="0" w:color="A5A5A5"/>
            </w:tcBorders>
            <w:shd w:val="clear" w:color="auto" w:fill="auto"/>
          </w:tcPr>
          <w:p w14:paraId="08EBE10F" w14:textId="673557F2" w:rsidR="00F37E17" w:rsidRPr="00E7482D" w:rsidRDefault="00F37E17" w:rsidP="00F37E17">
            <w:pPr>
              <w:pStyle w:val="TAL"/>
              <w:rPr>
                <w:rFonts w:cs="Arial"/>
                <w:sz w:val="16"/>
                <w:szCs w:val="16"/>
              </w:rPr>
            </w:pPr>
            <w:r>
              <w:rPr>
                <w:rFonts w:cs="Arial"/>
                <w:sz w:val="16"/>
                <w:szCs w:val="16"/>
              </w:rPr>
              <w:t>F</w:t>
            </w:r>
          </w:p>
        </w:tc>
      </w:tr>
      <w:tr w:rsidR="00F37E17" w:rsidRPr="008562A2" w14:paraId="34398A3E"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D36E4A2" w14:textId="4A26E995" w:rsidR="00F37E17" w:rsidRPr="00E7482D" w:rsidRDefault="00F37E17" w:rsidP="00F37E17">
            <w:pPr>
              <w:pStyle w:val="TAL"/>
              <w:rPr>
                <w:rFonts w:cs="Arial"/>
                <w:sz w:val="16"/>
                <w:szCs w:val="16"/>
              </w:rPr>
            </w:pPr>
            <w:r w:rsidRPr="00E7482D">
              <w:rPr>
                <w:rFonts w:cs="Arial"/>
                <w:sz w:val="16"/>
                <w:szCs w:val="16"/>
              </w:rPr>
              <w:t>R2-2011244</w:t>
            </w:r>
          </w:p>
        </w:tc>
        <w:tc>
          <w:tcPr>
            <w:tcW w:w="3038" w:type="dxa"/>
            <w:tcBorders>
              <w:top w:val="single" w:sz="4" w:space="0" w:color="A5A5A5"/>
              <w:left w:val="nil"/>
              <w:bottom w:val="single" w:sz="4" w:space="0" w:color="A5A5A5"/>
              <w:right w:val="single" w:sz="4" w:space="0" w:color="A5A5A5"/>
            </w:tcBorders>
            <w:shd w:val="clear" w:color="auto" w:fill="auto"/>
          </w:tcPr>
          <w:p w14:paraId="2DEDE375" w14:textId="3BD88C46" w:rsidR="00F37E17" w:rsidRPr="00E7482D" w:rsidRDefault="00F37E17" w:rsidP="00F37E17">
            <w:pPr>
              <w:pStyle w:val="TAL"/>
              <w:rPr>
                <w:rFonts w:cs="Arial"/>
                <w:sz w:val="16"/>
                <w:szCs w:val="16"/>
              </w:rPr>
            </w:pPr>
            <w:r w:rsidRPr="00E7482D">
              <w:rPr>
                <w:rFonts w:cs="Arial"/>
                <w:sz w:val="16"/>
                <w:szCs w:val="16"/>
              </w:rPr>
              <w:t>Correction on SCG-related fields in RRCConnection Resume</w:t>
            </w:r>
          </w:p>
        </w:tc>
        <w:tc>
          <w:tcPr>
            <w:tcW w:w="1666" w:type="dxa"/>
            <w:tcBorders>
              <w:top w:val="single" w:sz="4" w:space="0" w:color="A5A5A5"/>
              <w:left w:val="nil"/>
              <w:bottom w:val="single" w:sz="4" w:space="0" w:color="A5A5A5"/>
              <w:right w:val="single" w:sz="4" w:space="0" w:color="A5A5A5"/>
            </w:tcBorders>
            <w:shd w:val="clear" w:color="auto" w:fill="auto"/>
          </w:tcPr>
          <w:p w14:paraId="1A3BD9B8" w14:textId="7D8A221B"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51C35FF" w14:textId="3F704B0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6503C6C" w14:textId="17B9A427"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F2ACB55" w14:textId="151024B0"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57C75C63" w14:textId="6E6BABAC" w:rsidR="00F37E17" w:rsidRPr="00E7482D" w:rsidRDefault="00F37E17" w:rsidP="00F37E17">
            <w:pPr>
              <w:pStyle w:val="TAL"/>
              <w:rPr>
                <w:rFonts w:cs="Arial"/>
                <w:sz w:val="16"/>
                <w:szCs w:val="16"/>
              </w:rPr>
            </w:pPr>
            <w:r w:rsidRPr="00E7482D">
              <w:rPr>
                <w:rFonts w:cs="Arial"/>
                <w:sz w:val="16"/>
                <w:szCs w:val="16"/>
              </w:rPr>
              <w:t>4495</w:t>
            </w:r>
          </w:p>
        </w:tc>
        <w:tc>
          <w:tcPr>
            <w:tcW w:w="690" w:type="dxa"/>
            <w:tcBorders>
              <w:top w:val="single" w:sz="4" w:space="0" w:color="A5A5A5"/>
              <w:left w:val="nil"/>
              <w:bottom w:val="single" w:sz="4" w:space="0" w:color="A5A5A5"/>
              <w:right w:val="single" w:sz="4" w:space="0" w:color="A5A5A5"/>
            </w:tcBorders>
            <w:shd w:val="clear" w:color="000000" w:fill="auto"/>
          </w:tcPr>
          <w:p w14:paraId="16301A02" w14:textId="33A5E337"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E62829C" w14:textId="7E0A8706"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CBF415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E7931C2" w14:textId="54B0B8F5" w:rsidR="00F37E17" w:rsidRPr="00E7482D" w:rsidRDefault="00F37E17" w:rsidP="00F37E17">
            <w:pPr>
              <w:pStyle w:val="TAL"/>
              <w:rPr>
                <w:rFonts w:cs="Arial"/>
                <w:sz w:val="16"/>
                <w:szCs w:val="16"/>
              </w:rPr>
            </w:pPr>
            <w:r w:rsidRPr="00E7482D">
              <w:rPr>
                <w:rFonts w:cs="Arial"/>
                <w:sz w:val="16"/>
                <w:szCs w:val="16"/>
              </w:rPr>
              <w:t>R2-2011245</w:t>
            </w:r>
          </w:p>
        </w:tc>
        <w:tc>
          <w:tcPr>
            <w:tcW w:w="3038" w:type="dxa"/>
            <w:tcBorders>
              <w:top w:val="single" w:sz="4" w:space="0" w:color="A5A5A5"/>
              <w:left w:val="nil"/>
              <w:bottom w:val="single" w:sz="4" w:space="0" w:color="A5A5A5"/>
              <w:right w:val="single" w:sz="4" w:space="0" w:color="A5A5A5"/>
            </w:tcBorders>
            <w:shd w:val="clear" w:color="auto" w:fill="auto"/>
          </w:tcPr>
          <w:p w14:paraId="2A76B306" w14:textId="63AF0629" w:rsidR="00F37E17" w:rsidRPr="00E7482D" w:rsidRDefault="00F37E17" w:rsidP="00F37E17">
            <w:pPr>
              <w:pStyle w:val="TAL"/>
              <w:rPr>
                <w:rFonts w:cs="Arial"/>
                <w:sz w:val="16"/>
                <w:szCs w:val="16"/>
              </w:rPr>
            </w:pPr>
            <w:r w:rsidRPr="00E7482D">
              <w:rPr>
                <w:rFonts w:cs="Arial"/>
                <w:sz w:val="16"/>
                <w:szCs w:val="16"/>
              </w:rPr>
              <w:t>Misc corrections for Rel-16 DCCA</w:t>
            </w:r>
          </w:p>
        </w:tc>
        <w:tc>
          <w:tcPr>
            <w:tcW w:w="1666" w:type="dxa"/>
            <w:tcBorders>
              <w:top w:val="single" w:sz="4" w:space="0" w:color="A5A5A5"/>
              <w:left w:val="nil"/>
              <w:bottom w:val="single" w:sz="4" w:space="0" w:color="A5A5A5"/>
              <w:right w:val="single" w:sz="4" w:space="0" w:color="A5A5A5"/>
            </w:tcBorders>
            <w:shd w:val="clear" w:color="auto" w:fill="auto"/>
          </w:tcPr>
          <w:p w14:paraId="26BEB4F6" w14:textId="4C8C4562"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7D311BA7" w14:textId="42643EB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5FFED126" w14:textId="1041CA9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single" w:sz="4" w:space="0" w:color="A5A5A5"/>
              <w:left w:val="nil"/>
              <w:bottom w:val="single" w:sz="4" w:space="0" w:color="A5A5A5"/>
              <w:right w:val="single" w:sz="4" w:space="0" w:color="A5A5A5"/>
            </w:tcBorders>
            <w:shd w:val="clear" w:color="auto" w:fill="auto"/>
          </w:tcPr>
          <w:p w14:paraId="4DAA85D5" w14:textId="06E4BA09" w:rsidR="00F37E17" w:rsidRPr="00E7482D" w:rsidRDefault="00F37E17" w:rsidP="00F37E17">
            <w:pPr>
              <w:pStyle w:val="TAL"/>
              <w:rPr>
                <w:rFonts w:cs="Arial"/>
                <w:sz w:val="16"/>
                <w:szCs w:val="16"/>
              </w:rPr>
            </w:pPr>
            <w:r w:rsidRPr="00E7482D">
              <w:rPr>
                <w:rFonts w:cs="Arial"/>
                <w:sz w:val="16"/>
                <w:szCs w:val="16"/>
              </w:rPr>
              <w:t>LTE_NR_DC_CA_enh-Core</w:t>
            </w:r>
          </w:p>
        </w:tc>
        <w:tc>
          <w:tcPr>
            <w:tcW w:w="572" w:type="dxa"/>
            <w:tcBorders>
              <w:top w:val="single" w:sz="4" w:space="0" w:color="A5A5A5"/>
              <w:left w:val="nil"/>
              <w:bottom w:val="single" w:sz="4" w:space="0" w:color="A5A5A5"/>
              <w:right w:val="single" w:sz="4" w:space="0" w:color="A5A5A5"/>
            </w:tcBorders>
            <w:shd w:val="clear" w:color="000000" w:fill="auto"/>
          </w:tcPr>
          <w:p w14:paraId="21DD0CDB" w14:textId="73A2B546" w:rsidR="00F37E17" w:rsidRPr="00E7482D" w:rsidRDefault="00F37E17" w:rsidP="00F37E17">
            <w:pPr>
              <w:pStyle w:val="TAL"/>
              <w:rPr>
                <w:rFonts w:cs="Arial"/>
                <w:sz w:val="16"/>
                <w:szCs w:val="16"/>
              </w:rPr>
            </w:pPr>
            <w:r w:rsidRPr="00E7482D">
              <w:rPr>
                <w:rFonts w:cs="Arial"/>
                <w:sz w:val="16"/>
                <w:szCs w:val="16"/>
              </w:rPr>
              <w:t>2161</w:t>
            </w:r>
          </w:p>
        </w:tc>
        <w:tc>
          <w:tcPr>
            <w:tcW w:w="690" w:type="dxa"/>
            <w:tcBorders>
              <w:top w:val="single" w:sz="4" w:space="0" w:color="A5A5A5"/>
              <w:left w:val="nil"/>
              <w:bottom w:val="single" w:sz="4" w:space="0" w:color="A5A5A5"/>
              <w:right w:val="single" w:sz="4" w:space="0" w:color="A5A5A5"/>
            </w:tcBorders>
            <w:shd w:val="clear" w:color="000000" w:fill="auto"/>
          </w:tcPr>
          <w:p w14:paraId="3842E42F" w14:textId="4411406E"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938A282" w14:textId="64E19B7E"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A9F5DC9"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03AD15F" w14:textId="29E46DC1" w:rsidR="00F37E17" w:rsidRPr="00E7482D" w:rsidRDefault="00F37E17" w:rsidP="00F37E17">
            <w:pPr>
              <w:pStyle w:val="TAL"/>
              <w:rPr>
                <w:rFonts w:cs="Arial"/>
                <w:sz w:val="16"/>
                <w:szCs w:val="16"/>
              </w:rPr>
            </w:pPr>
            <w:r w:rsidRPr="00E7482D">
              <w:rPr>
                <w:rFonts w:cs="Arial"/>
                <w:sz w:val="16"/>
                <w:szCs w:val="16"/>
              </w:rPr>
              <w:t>R2-2011247</w:t>
            </w:r>
          </w:p>
        </w:tc>
        <w:tc>
          <w:tcPr>
            <w:tcW w:w="3038" w:type="dxa"/>
            <w:tcBorders>
              <w:top w:val="single" w:sz="4" w:space="0" w:color="A5A5A5"/>
              <w:left w:val="nil"/>
              <w:bottom w:val="single" w:sz="4" w:space="0" w:color="A5A5A5"/>
              <w:right w:val="single" w:sz="4" w:space="0" w:color="A5A5A5"/>
            </w:tcBorders>
            <w:shd w:val="clear" w:color="auto" w:fill="auto"/>
          </w:tcPr>
          <w:p w14:paraId="0B7EDB6B" w14:textId="31AC8E83" w:rsidR="00F37E17" w:rsidRPr="00E7482D" w:rsidRDefault="00F37E17" w:rsidP="00F37E17">
            <w:pPr>
              <w:pStyle w:val="TAL"/>
              <w:rPr>
                <w:rFonts w:cs="Arial"/>
                <w:sz w:val="16"/>
                <w:szCs w:val="16"/>
              </w:rPr>
            </w:pPr>
            <w:r w:rsidRPr="00E7482D">
              <w:rPr>
                <w:rFonts w:cs="Arial"/>
                <w:sz w:val="16"/>
                <w:szCs w:val="16"/>
              </w:rPr>
              <w:t>Clarification for SIBs scheduled in schedulingInfoListExt and posSchedulingInfoList</w:t>
            </w:r>
          </w:p>
        </w:tc>
        <w:tc>
          <w:tcPr>
            <w:tcW w:w="1666" w:type="dxa"/>
            <w:tcBorders>
              <w:top w:val="single" w:sz="4" w:space="0" w:color="A5A5A5"/>
              <w:left w:val="nil"/>
              <w:bottom w:val="single" w:sz="4" w:space="0" w:color="A5A5A5"/>
              <w:right w:val="single" w:sz="4" w:space="0" w:color="A5A5A5"/>
            </w:tcBorders>
            <w:shd w:val="clear" w:color="auto" w:fill="auto"/>
          </w:tcPr>
          <w:p w14:paraId="1CB44A4D" w14:textId="44679358" w:rsidR="00F37E17" w:rsidRPr="00E7482D" w:rsidRDefault="00F37E17" w:rsidP="00F37E17">
            <w:pPr>
              <w:pStyle w:val="TAL"/>
              <w:rPr>
                <w:rFonts w:cs="Arial"/>
                <w:sz w:val="16"/>
                <w:szCs w:val="16"/>
              </w:rPr>
            </w:pPr>
            <w:r w:rsidRPr="00E7482D">
              <w:rPr>
                <w:rFonts w:cs="Arial"/>
                <w:sz w:val="16"/>
                <w:szCs w:val="16"/>
              </w:rPr>
              <w:t xml:space="preserve">Ericsson, Intel, NTT DOCOMO, INC., Samsung, ZTE Corporation, Sanechips, MediaTek Inc., Qualcomm, T-Mobile USA Inc., </w:t>
            </w:r>
            <w:r w:rsidR="00BF2AD1" w:rsidRPr="00BF2AD1">
              <w:rPr>
                <w:rFonts w:cs="Arial"/>
                <w:sz w:val="16"/>
                <w:szCs w:val="16"/>
              </w:rPr>
              <w:t xml:space="preserve">Apple, Verizon, Deutsche Telekom, Nokia, Nokia Shanghai Bell, </w:t>
            </w: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4B9328D0" w14:textId="53AAA8A9"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6791A048" w14:textId="31ABAF4B"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58BED980" w14:textId="3E172151" w:rsidR="00F37E17" w:rsidRPr="00E7482D" w:rsidRDefault="00F37E17" w:rsidP="00F37E17">
            <w:pPr>
              <w:pStyle w:val="TAL"/>
              <w:rPr>
                <w:rFonts w:cs="Arial"/>
                <w:sz w:val="16"/>
                <w:szCs w:val="16"/>
              </w:rPr>
            </w:pPr>
            <w:r w:rsidRPr="00E7482D">
              <w:rPr>
                <w:rFonts w:cs="Arial"/>
                <w:sz w:val="16"/>
                <w:szCs w:val="16"/>
              </w:rPr>
              <w:t>LTE_D2D_Prox-Core, LTE_SC_PTM-Core, LTE_SL_V2V-Core, LTE_feMTC-Core, NR_newRAT-Core, LTE_5GCN_connect-Core, LTE_eV2X-Core, LCS_LTE_acc_enh-Core</w:t>
            </w:r>
          </w:p>
        </w:tc>
        <w:tc>
          <w:tcPr>
            <w:tcW w:w="572" w:type="dxa"/>
            <w:tcBorders>
              <w:top w:val="single" w:sz="4" w:space="0" w:color="A5A5A5"/>
              <w:left w:val="nil"/>
              <w:bottom w:val="single" w:sz="4" w:space="0" w:color="A5A5A5"/>
              <w:right w:val="single" w:sz="4" w:space="0" w:color="A5A5A5"/>
            </w:tcBorders>
            <w:shd w:val="clear" w:color="000000" w:fill="auto"/>
          </w:tcPr>
          <w:p w14:paraId="2CAADA32" w14:textId="1865F386" w:rsidR="00F37E17" w:rsidRPr="00E7482D" w:rsidRDefault="00F37E17" w:rsidP="00F37E17">
            <w:pPr>
              <w:pStyle w:val="TAL"/>
              <w:rPr>
                <w:rFonts w:cs="Arial"/>
                <w:sz w:val="16"/>
                <w:szCs w:val="16"/>
              </w:rPr>
            </w:pPr>
            <w:r w:rsidRPr="00E7482D">
              <w:rPr>
                <w:rFonts w:cs="Arial"/>
                <w:sz w:val="16"/>
                <w:szCs w:val="16"/>
              </w:rPr>
              <w:t>4533</w:t>
            </w:r>
          </w:p>
        </w:tc>
        <w:tc>
          <w:tcPr>
            <w:tcW w:w="690" w:type="dxa"/>
            <w:tcBorders>
              <w:top w:val="single" w:sz="4" w:space="0" w:color="A5A5A5"/>
              <w:left w:val="nil"/>
              <w:bottom w:val="single" w:sz="4" w:space="0" w:color="A5A5A5"/>
              <w:right w:val="single" w:sz="4" w:space="0" w:color="A5A5A5"/>
            </w:tcBorders>
            <w:shd w:val="clear" w:color="000000" w:fill="auto"/>
          </w:tcPr>
          <w:p w14:paraId="318169B6" w14:textId="1A3C2004"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4CC131C6" w14:textId="0FA5061C"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D14483F"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EDDAE3A" w14:textId="794863C0" w:rsidR="00F37E17" w:rsidRPr="00E7482D" w:rsidRDefault="00F37E17" w:rsidP="00F37E17">
            <w:pPr>
              <w:pStyle w:val="TAL"/>
              <w:rPr>
                <w:rFonts w:cs="Arial"/>
                <w:sz w:val="16"/>
                <w:szCs w:val="16"/>
              </w:rPr>
            </w:pPr>
            <w:r w:rsidRPr="00E7482D">
              <w:rPr>
                <w:rFonts w:cs="Arial"/>
                <w:sz w:val="16"/>
                <w:szCs w:val="16"/>
              </w:rPr>
              <w:t>R2-2011248</w:t>
            </w:r>
          </w:p>
        </w:tc>
        <w:tc>
          <w:tcPr>
            <w:tcW w:w="3038" w:type="dxa"/>
            <w:tcBorders>
              <w:top w:val="single" w:sz="4" w:space="0" w:color="A5A5A5"/>
              <w:left w:val="nil"/>
              <w:bottom w:val="single" w:sz="4" w:space="0" w:color="A5A5A5"/>
              <w:right w:val="single" w:sz="4" w:space="0" w:color="A5A5A5"/>
            </w:tcBorders>
            <w:shd w:val="clear" w:color="auto" w:fill="auto"/>
          </w:tcPr>
          <w:p w14:paraId="5971C87A" w14:textId="5B2F6B45" w:rsidR="00F37E17" w:rsidRPr="00E7482D" w:rsidRDefault="00F37E17" w:rsidP="00F37E17">
            <w:pPr>
              <w:pStyle w:val="TAL"/>
              <w:rPr>
                <w:rFonts w:cs="Arial"/>
                <w:sz w:val="16"/>
                <w:szCs w:val="16"/>
              </w:rPr>
            </w:pPr>
            <w:r w:rsidRPr="00E7482D">
              <w:rPr>
                <w:rFonts w:cs="Arial"/>
                <w:sz w:val="16"/>
                <w:szCs w:val="16"/>
              </w:rPr>
              <w:t>Clarification for SIBs scheduled in schedulingInfoListExt and posSchedulingInfoList</w:t>
            </w:r>
          </w:p>
        </w:tc>
        <w:tc>
          <w:tcPr>
            <w:tcW w:w="1666" w:type="dxa"/>
            <w:tcBorders>
              <w:top w:val="single" w:sz="4" w:space="0" w:color="A5A5A5"/>
              <w:left w:val="nil"/>
              <w:bottom w:val="single" w:sz="4" w:space="0" w:color="A5A5A5"/>
              <w:right w:val="single" w:sz="4" w:space="0" w:color="A5A5A5"/>
            </w:tcBorders>
            <w:shd w:val="clear" w:color="auto" w:fill="auto"/>
          </w:tcPr>
          <w:p w14:paraId="7D24CF40" w14:textId="51DBB00B" w:rsidR="00F37E17" w:rsidRPr="00E7482D" w:rsidRDefault="00F37E17" w:rsidP="00F37E17">
            <w:pPr>
              <w:pStyle w:val="TAL"/>
              <w:rPr>
                <w:rFonts w:cs="Arial"/>
                <w:sz w:val="16"/>
                <w:szCs w:val="16"/>
              </w:rPr>
            </w:pPr>
            <w:r w:rsidRPr="00E7482D">
              <w:rPr>
                <w:rFonts w:cs="Arial"/>
                <w:sz w:val="16"/>
                <w:szCs w:val="16"/>
              </w:rPr>
              <w:t xml:space="preserve">Ericsson, Intel, NTT DOCOMO, INC., Samsung, ZTE Corporation, Sanechips, MediaTek Inc., Qualcomm, T-Mobile USA Inc., </w:t>
            </w:r>
            <w:r w:rsidR="00BF2AD1" w:rsidRPr="00BF2AD1">
              <w:rPr>
                <w:rFonts w:cs="Arial"/>
                <w:sz w:val="16"/>
                <w:szCs w:val="16"/>
              </w:rPr>
              <w:t>Apple, Verizon, Deutsche Telekom, Nokia, Nokia Shanghai Bell,</w:t>
            </w:r>
            <w:r w:rsidRPr="00E7482D">
              <w:rPr>
                <w:rFonts w:cs="Arial"/>
                <w:sz w:val="16"/>
                <w:szCs w:val="16"/>
              </w:rPr>
              <w:t>, 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082FCFC7" w14:textId="3ECEBA29"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D42ACC8" w14:textId="63680194"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71EB43ED" w14:textId="3B8F7CE9" w:rsidR="00F37E17" w:rsidRPr="00E7482D" w:rsidRDefault="00F37E17" w:rsidP="00F37E17">
            <w:pPr>
              <w:pStyle w:val="TAL"/>
              <w:rPr>
                <w:rFonts w:cs="Arial"/>
                <w:sz w:val="16"/>
                <w:szCs w:val="16"/>
              </w:rPr>
            </w:pPr>
            <w:r w:rsidRPr="0054401E">
              <w:rPr>
                <w:rFonts w:cs="Arial"/>
                <w:sz w:val="16"/>
                <w:szCs w:val="16"/>
              </w:rPr>
              <w:t>LTE_D2D_Prox-Core, LTE_SC_PTM-Core, LTE_SL_V2V-</w:t>
            </w:r>
            <w:r>
              <w:rPr>
                <w:rFonts w:cs="Arial"/>
                <w:sz w:val="16"/>
                <w:szCs w:val="16"/>
              </w:rPr>
              <w:t>C</w:t>
            </w:r>
            <w:r w:rsidRPr="0054401E">
              <w:rPr>
                <w:rFonts w:cs="Arial"/>
                <w:sz w:val="16"/>
                <w:szCs w:val="16"/>
              </w:rPr>
              <w:t>ore, LTE_feMTC-Core, NR_newRAT-Core, LTE_5GCN_connect-Core, LTE_eV2X-Core, LCS_LTE_acc_enh-Core</w:t>
            </w:r>
          </w:p>
        </w:tc>
        <w:tc>
          <w:tcPr>
            <w:tcW w:w="572" w:type="dxa"/>
            <w:tcBorders>
              <w:top w:val="single" w:sz="4" w:space="0" w:color="A5A5A5"/>
              <w:left w:val="nil"/>
              <w:bottom w:val="single" w:sz="4" w:space="0" w:color="A5A5A5"/>
              <w:right w:val="single" w:sz="4" w:space="0" w:color="A5A5A5"/>
            </w:tcBorders>
            <w:shd w:val="clear" w:color="000000" w:fill="auto"/>
          </w:tcPr>
          <w:p w14:paraId="6999E20B" w14:textId="093B4502" w:rsidR="00F37E17" w:rsidRPr="00E7482D" w:rsidRDefault="00F37E17" w:rsidP="00F37E17">
            <w:pPr>
              <w:pStyle w:val="TAL"/>
              <w:rPr>
                <w:rFonts w:cs="Arial"/>
                <w:sz w:val="16"/>
                <w:szCs w:val="16"/>
              </w:rPr>
            </w:pPr>
            <w:r w:rsidRPr="00E7482D">
              <w:rPr>
                <w:rFonts w:cs="Arial"/>
                <w:sz w:val="16"/>
                <w:szCs w:val="16"/>
              </w:rPr>
              <w:t>4534</w:t>
            </w:r>
          </w:p>
        </w:tc>
        <w:tc>
          <w:tcPr>
            <w:tcW w:w="690" w:type="dxa"/>
            <w:tcBorders>
              <w:top w:val="single" w:sz="4" w:space="0" w:color="A5A5A5"/>
              <w:left w:val="nil"/>
              <w:bottom w:val="single" w:sz="4" w:space="0" w:color="A5A5A5"/>
              <w:right w:val="single" w:sz="4" w:space="0" w:color="A5A5A5"/>
            </w:tcBorders>
            <w:shd w:val="clear" w:color="000000" w:fill="auto"/>
          </w:tcPr>
          <w:p w14:paraId="4F819F14" w14:textId="41D31061"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3AC0AF5D" w14:textId="59282AFC"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465A96CA"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E245AF9" w14:textId="2E569D73" w:rsidR="00F37E17" w:rsidRPr="00E7482D" w:rsidRDefault="00F37E17" w:rsidP="00F37E17">
            <w:pPr>
              <w:pStyle w:val="TAL"/>
              <w:rPr>
                <w:rFonts w:cs="Arial"/>
                <w:sz w:val="16"/>
                <w:szCs w:val="16"/>
              </w:rPr>
            </w:pPr>
            <w:r w:rsidRPr="00E7482D">
              <w:rPr>
                <w:rFonts w:cs="Arial"/>
                <w:sz w:val="16"/>
                <w:szCs w:val="16"/>
              </w:rPr>
              <w:t>R2-2011249</w:t>
            </w:r>
          </w:p>
        </w:tc>
        <w:tc>
          <w:tcPr>
            <w:tcW w:w="3038" w:type="dxa"/>
            <w:tcBorders>
              <w:top w:val="single" w:sz="4" w:space="0" w:color="A5A5A5"/>
              <w:left w:val="nil"/>
              <w:bottom w:val="single" w:sz="4" w:space="0" w:color="A5A5A5"/>
              <w:right w:val="single" w:sz="4" w:space="0" w:color="A5A5A5"/>
            </w:tcBorders>
            <w:shd w:val="clear" w:color="auto" w:fill="auto"/>
          </w:tcPr>
          <w:p w14:paraId="33C2E43D" w14:textId="78B0DA24" w:rsidR="00F37E17" w:rsidRPr="00E7482D" w:rsidRDefault="00F37E17" w:rsidP="00F37E17">
            <w:pPr>
              <w:pStyle w:val="TAL"/>
              <w:rPr>
                <w:rFonts w:cs="Arial"/>
                <w:sz w:val="16"/>
                <w:szCs w:val="16"/>
              </w:rPr>
            </w:pPr>
            <w:r w:rsidRPr="00E7482D">
              <w:rPr>
                <w:rFonts w:cs="Arial"/>
                <w:sz w:val="16"/>
                <w:szCs w:val="16"/>
              </w:rPr>
              <w:t>Secondary DRX group description is missing</w:t>
            </w:r>
          </w:p>
        </w:tc>
        <w:tc>
          <w:tcPr>
            <w:tcW w:w="1666" w:type="dxa"/>
            <w:tcBorders>
              <w:top w:val="single" w:sz="4" w:space="0" w:color="A5A5A5"/>
              <w:left w:val="nil"/>
              <w:bottom w:val="single" w:sz="4" w:space="0" w:color="A5A5A5"/>
              <w:right w:val="single" w:sz="4" w:space="0" w:color="A5A5A5"/>
            </w:tcBorders>
            <w:shd w:val="clear" w:color="auto" w:fill="auto"/>
          </w:tcPr>
          <w:p w14:paraId="56BAD392" w14:textId="33AD94E2" w:rsidR="00F37E17" w:rsidRPr="00E7482D" w:rsidRDefault="00F37E17" w:rsidP="00F37E17">
            <w:pPr>
              <w:pStyle w:val="TAL"/>
              <w:rPr>
                <w:rFonts w:cs="Arial"/>
                <w:sz w:val="16"/>
                <w:szCs w:val="16"/>
              </w:rPr>
            </w:pPr>
            <w:r w:rsidRPr="00E7482D">
              <w:rPr>
                <w:rFonts w:cs="Arial"/>
                <w:sz w:val="16"/>
                <w:szCs w:val="16"/>
              </w:rPr>
              <w:t>Ericsson, Qualcomm</w:t>
            </w:r>
          </w:p>
        </w:tc>
        <w:tc>
          <w:tcPr>
            <w:tcW w:w="822" w:type="dxa"/>
            <w:tcBorders>
              <w:top w:val="single" w:sz="4" w:space="0" w:color="A5A5A5"/>
              <w:left w:val="nil"/>
              <w:bottom w:val="single" w:sz="4" w:space="0" w:color="A5A5A5"/>
              <w:right w:val="single" w:sz="4" w:space="0" w:color="A5A5A5"/>
            </w:tcBorders>
            <w:shd w:val="clear" w:color="auto" w:fill="auto"/>
          </w:tcPr>
          <w:p w14:paraId="585378F4" w14:textId="259E2D84"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5541E95" w14:textId="377E39CA"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5725E9DB" w14:textId="6BC34E10"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4896B72" w14:textId="7E51BF62" w:rsidR="00F37E17" w:rsidRPr="00E7482D" w:rsidRDefault="00F37E17" w:rsidP="00F37E17">
            <w:pPr>
              <w:pStyle w:val="TAL"/>
              <w:rPr>
                <w:rFonts w:cs="Arial"/>
                <w:sz w:val="16"/>
                <w:szCs w:val="16"/>
              </w:rPr>
            </w:pPr>
            <w:r w:rsidRPr="00E7482D">
              <w:rPr>
                <w:rFonts w:cs="Arial"/>
                <w:sz w:val="16"/>
                <w:szCs w:val="16"/>
              </w:rPr>
              <w:t>0326</w:t>
            </w:r>
          </w:p>
        </w:tc>
        <w:tc>
          <w:tcPr>
            <w:tcW w:w="690" w:type="dxa"/>
            <w:tcBorders>
              <w:top w:val="single" w:sz="4" w:space="0" w:color="A5A5A5"/>
              <w:left w:val="nil"/>
              <w:bottom w:val="single" w:sz="4" w:space="0" w:color="A5A5A5"/>
              <w:right w:val="single" w:sz="4" w:space="0" w:color="A5A5A5"/>
            </w:tcBorders>
            <w:shd w:val="clear" w:color="000000" w:fill="auto"/>
          </w:tcPr>
          <w:p w14:paraId="06EBDC0B" w14:textId="2128052B" w:rsidR="00F37E17" w:rsidRPr="00E7482D" w:rsidRDefault="00F37E17" w:rsidP="00F37E17">
            <w:pPr>
              <w:pStyle w:val="TAL"/>
              <w:rPr>
                <w:rFonts w:cs="Arial"/>
                <w:sz w:val="16"/>
                <w:szCs w:val="16"/>
              </w:rPr>
            </w:pPr>
            <w:r w:rsidRPr="00E7482D">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21654D7E" w14:textId="175B121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4DD58618"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C57B02E" w14:textId="0A6C1584" w:rsidR="00F37E17" w:rsidRPr="00E7482D" w:rsidRDefault="00F37E17" w:rsidP="00F37E17">
            <w:pPr>
              <w:pStyle w:val="TAL"/>
              <w:rPr>
                <w:rFonts w:cs="Arial"/>
                <w:sz w:val="16"/>
                <w:szCs w:val="16"/>
              </w:rPr>
            </w:pPr>
            <w:r w:rsidRPr="00E7482D">
              <w:rPr>
                <w:rFonts w:cs="Arial"/>
                <w:sz w:val="16"/>
                <w:szCs w:val="16"/>
              </w:rPr>
              <w:t>R2-2011250</w:t>
            </w:r>
          </w:p>
        </w:tc>
        <w:tc>
          <w:tcPr>
            <w:tcW w:w="3038" w:type="dxa"/>
            <w:tcBorders>
              <w:top w:val="single" w:sz="4" w:space="0" w:color="A5A5A5"/>
              <w:left w:val="nil"/>
              <w:bottom w:val="single" w:sz="4" w:space="0" w:color="A5A5A5"/>
              <w:right w:val="single" w:sz="4" w:space="0" w:color="A5A5A5"/>
            </w:tcBorders>
            <w:shd w:val="clear" w:color="auto" w:fill="auto"/>
          </w:tcPr>
          <w:p w14:paraId="6B0EA4A8" w14:textId="0FBE1FC7" w:rsidR="00F37E17" w:rsidRPr="00E7482D" w:rsidRDefault="00F37E17" w:rsidP="00F37E17">
            <w:pPr>
              <w:pStyle w:val="TAL"/>
              <w:rPr>
                <w:rFonts w:cs="Arial"/>
                <w:sz w:val="16"/>
                <w:szCs w:val="16"/>
              </w:rPr>
            </w:pPr>
            <w:r w:rsidRPr="00E7482D">
              <w:rPr>
                <w:rFonts w:cs="Arial"/>
                <w:sz w:val="16"/>
                <w:szCs w:val="16"/>
              </w:rPr>
              <w:t>Correction on ROHC configuration</w:t>
            </w:r>
          </w:p>
        </w:tc>
        <w:tc>
          <w:tcPr>
            <w:tcW w:w="1666" w:type="dxa"/>
            <w:tcBorders>
              <w:top w:val="single" w:sz="4" w:space="0" w:color="A5A5A5"/>
              <w:left w:val="nil"/>
              <w:bottom w:val="single" w:sz="4" w:space="0" w:color="A5A5A5"/>
              <w:right w:val="single" w:sz="4" w:space="0" w:color="A5A5A5"/>
            </w:tcBorders>
            <w:shd w:val="clear" w:color="auto" w:fill="auto"/>
          </w:tcPr>
          <w:p w14:paraId="2BCFB9F8" w14:textId="0BD5D369"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5B1E1929" w14:textId="0232FE6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2CB83155" w14:textId="2F0F70D4"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314951E3" w14:textId="430325D2" w:rsidR="00F37E17" w:rsidRPr="00E7482D" w:rsidRDefault="00F37E17" w:rsidP="00F37E17">
            <w:pPr>
              <w:pStyle w:val="TAL"/>
              <w:rPr>
                <w:rFonts w:cs="Arial"/>
                <w:sz w:val="16"/>
                <w:szCs w:val="16"/>
              </w:rPr>
            </w:pPr>
            <w:r w:rsidRPr="00E7482D">
              <w:rPr>
                <w:rFonts w:cs="Arial"/>
                <w:sz w:val="16"/>
                <w:szCs w:val="16"/>
              </w:rPr>
              <w:t>TEI1</w:t>
            </w:r>
            <w:r>
              <w:rPr>
                <w:rFonts w:cs="Arial"/>
                <w:sz w:val="16"/>
                <w:szCs w:val="16"/>
              </w:rPr>
              <w:t>5</w:t>
            </w:r>
            <w:r w:rsidRPr="00E7482D">
              <w:rPr>
                <w:rFonts w:cs="Arial"/>
                <w:sz w:val="16"/>
                <w:szCs w:val="16"/>
              </w:rPr>
              <w:t>,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64D73A4B" w14:textId="0875EE9D" w:rsidR="00F37E17" w:rsidRPr="00E7482D" w:rsidRDefault="00F37E17" w:rsidP="00F37E17">
            <w:pPr>
              <w:pStyle w:val="TAL"/>
              <w:rPr>
                <w:rFonts w:cs="Arial"/>
                <w:sz w:val="16"/>
                <w:szCs w:val="16"/>
              </w:rPr>
            </w:pPr>
            <w:r w:rsidRPr="00E7482D">
              <w:rPr>
                <w:rFonts w:cs="Arial"/>
                <w:sz w:val="16"/>
                <w:szCs w:val="16"/>
              </w:rPr>
              <w:t>4471</w:t>
            </w:r>
          </w:p>
        </w:tc>
        <w:tc>
          <w:tcPr>
            <w:tcW w:w="690" w:type="dxa"/>
            <w:tcBorders>
              <w:top w:val="single" w:sz="4" w:space="0" w:color="A5A5A5"/>
              <w:left w:val="nil"/>
              <w:bottom w:val="single" w:sz="4" w:space="0" w:color="A5A5A5"/>
              <w:right w:val="single" w:sz="4" w:space="0" w:color="A5A5A5"/>
            </w:tcBorders>
            <w:shd w:val="clear" w:color="000000" w:fill="auto"/>
          </w:tcPr>
          <w:p w14:paraId="2FE43E5E" w14:textId="2F4FBDED"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2395DEF" w14:textId="2135EC1D"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4441A113"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1386329E" w14:textId="2617ACFB" w:rsidR="00F37E17" w:rsidRPr="00E7482D" w:rsidRDefault="00F37E17" w:rsidP="00F37E17">
            <w:pPr>
              <w:pStyle w:val="TAL"/>
              <w:rPr>
                <w:rFonts w:cs="Arial"/>
                <w:sz w:val="16"/>
                <w:szCs w:val="16"/>
              </w:rPr>
            </w:pPr>
            <w:r w:rsidRPr="00E7482D">
              <w:rPr>
                <w:rFonts w:cs="Arial"/>
                <w:sz w:val="16"/>
                <w:szCs w:val="16"/>
              </w:rPr>
              <w:t>R2-2011251</w:t>
            </w:r>
          </w:p>
        </w:tc>
        <w:tc>
          <w:tcPr>
            <w:tcW w:w="3038" w:type="dxa"/>
            <w:tcBorders>
              <w:top w:val="single" w:sz="4" w:space="0" w:color="A5A5A5"/>
              <w:left w:val="nil"/>
              <w:bottom w:val="single" w:sz="4" w:space="0" w:color="A5A5A5"/>
              <w:right w:val="single" w:sz="4" w:space="0" w:color="A5A5A5"/>
            </w:tcBorders>
            <w:shd w:val="clear" w:color="auto" w:fill="auto"/>
          </w:tcPr>
          <w:p w14:paraId="1E50A075" w14:textId="44F25D06" w:rsidR="00F37E17" w:rsidRPr="00E7482D" w:rsidRDefault="00F37E17" w:rsidP="00F37E17">
            <w:pPr>
              <w:pStyle w:val="TAL"/>
              <w:rPr>
                <w:rFonts w:cs="Arial"/>
                <w:sz w:val="16"/>
                <w:szCs w:val="16"/>
              </w:rPr>
            </w:pPr>
            <w:r w:rsidRPr="00E7482D">
              <w:rPr>
                <w:rFonts w:cs="Arial"/>
                <w:sz w:val="16"/>
                <w:szCs w:val="16"/>
              </w:rPr>
              <w:t>Correction on lch-CellRestriction</w:t>
            </w:r>
          </w:p>
        </w:tc>
        <w:tc>
          <w:tcPr>
            <w:tcW w:w="1666" w:type="dxa"/>
            <w:tcBorders>
              <w:top w:val="single" w:sz="4" w:space="0" w:color="A5A5A5"/>
              <w:left w:val="nil"/>
              <w:bottom w:val="single" w:sz="4" w:space="0" w:color="A5A5A5"/>
              <w:right w:val="single" w:sz="4" w:space="0" w:color="A5A5A5"/>
            </w:tcBorders>
            <w:shd w:val="clear" w:color="auto" w:fill="auto"/>
          </w:tcPr>
          <w:p w14:paraId="16285FCE" w14:textId="20E78C3E"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25F01743" w14:textId="741FF73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6B92C60" w14:textId="4F3AFF31" w:rsidR="00F37E17" w:rsidRPr="00E7482D" w:rsidRDefault="00F37E17" w:rsidP="00F37E17">
            <w:pPr>
              <w:pStyle w:val="TAL"/>
              <w:rPr>
                <w:rFonts w:cs="Arial"/>
                <w:sz w:val="16"/>
                <w:szCs w:val="16"/>
              </w:rPr>
            </w:pPr>
            <w:r w:rsidRPr="00E7482D">
              <w:rPr>
                <w:rFonts w:cs="Arial"/>
                <w:sz w:val="16"/>
                <w:szCs w:val="16"/>
              </w:rPr>
              <w:t>36.321</w:t>
            </w:r>
          </w:p>
        </w:tc>
        <w:tc>
          <w:tcPr>
            <w:tcW w:w="1990" w:type="dxa"/>
            <w:tcBorders>
              <w:top w:val="single" w:sz="4" w:space="0" w:color="A5A5A5"/>
              <w:left w:val="nil"/>
              <w:bottom w:val="single" w:sz="4" w:space="0" w:color="A5A5A5"/>
              <w:right w:val="single" w:sz="4" w:space="0" w:color="A5A5A5"/>
            </w:tcBorders>
            <w:shd w:val="clear" w:color="auto" w:fill="auto"/>
          </w:tcPr>
          <w:p w14:paraId="08E819D9" w14:textId="19C8B7BC" w:rsidR="00F37E17" w:rsidRPr="00E7482D" w:rsidRDefault="00F37E17" w:rsidP="00F37E17">
            <w:pPr>
              <w:pStyle w:val="TAL"/>
              <w:rPr>
                <w:rFonts w:cs="Arial"/>
                <w:sz w:val="16"/>
                <w:szCs w:val="16"/>
              </w:rPr>
            </w:pPr>
            <w:r w:rsidRPr="00E7482D">
              <w:rPr>
                <w:rFonts w:cs="Arial"/>
                <w:sz w:val="16"/>
                <w:szCs w:val="16"/>
              </w:rPr>
              <w:t>TEI1</w:t>
            </w:r>
            <w:r>
              <w:rPr>
                <w:rFonts w:cs="Arial"/>
                <w:sz w:val="16"/>
                <w:szCs w:val="16"/>
              </w:rPr>
              <w:t>5</w:t>
            </w:r>
            <w:r w:rsidRPr="00E7482D">
              <w:rPr>
                <w:rFonts w:cs="Arial"/>
                <w:sz w:val="16"/>
                <w:szCs w:val="16"/>
              </w:rPr>
              <w:t>, LTE_HRLLC-Core</w:t>
            </w:r>
          </w:p>
        </w:tc>
        <w:tc>
          <w:tcPr>
            <w:tcW w:w="572" w:type="dxa"/>
            <w:tcBorders>
              <w:top w:val="single" w:sz="4" w:space="0" w:color="A5A5A5"/>
              <w:left w:val="nil"/>
              <w:bottom w:val="single" w:sz="4" w:space="0" w:color="A5A5A5"/>
              <w:right w:val="single" w:sz="4" w:space="0" w:color="A5A5A5"/>
            </w:tcBorders>
            <w:shd w:val="clear" w:color="000000" w:fill="auto"/>
          </w:tcPr>
          <w:p w14:paraId="4B344B6F" w14:textId="72F71A73" w:rsidR="00F37E17" w:rsidRPr="00E7482D" w:rsidRDefault="00F37E17" w:rsidP="00F37E17">
            <w:pPr>
              <w:pStyle w:val="TAL"/>
              <w:rPr>
                <w:rFonts w:cs="Arial"/>
                <w:sz w:val="16"/>
                <w:szCs w:val="16"/>
              </w:rPr>
            </w:pPr>
            <w:r w:rsidRPr="00E7482D">
              <w:rPr>
                <w:rFonts w:cs="Arial"/>
                <w:sz w:val="16"/>
                <w:szCs w:val="16"/>
              </w:rPr>
              <w:t>1512</w:t>
            </w:r>
          </w:p>
        </w:tc>
        <w:tc>
          <w:tcPr>
            <w:tcW w:w="690" w:type="dxa"/>
            <w:tcBorders>
              <w:top w:val="single" w:sz="4" w:space="0" w:color="A5A5A5"/>
              <w:left w:val="nil"/>
              <w:bottom w:val="single" w:sz="4" w:space="0" w:color="A5A5A5"/>
              <w:right w:val="single" w:sz="4" w:space="0" w:color="A5A5A5"/>
            </w:tcBorders>
            <w:shd w:val="clear" w:color="000000" w:fill="auto"/>
          </w:tcPr>
          <w:p w14:paraId="303EC49B" w14:textId="0CBEB5B3"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73093BA2" w14:textId="0B4D5AB0"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0989CBDB" w14:textId="77777777" w:rsidTr="00F37E1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1E87D21" w14:textId="169D2385" w:rsidR="00F37E17" w:rsidRPr="00E7482D" w:rsidRDefault="00F37E17" w:rsidP="00F37E17">
            <w:pPr>
              <w:pStyle w:val="TAL"/>
              <w:rPr>
                <w:rFonts w:cs="Arial"/>
                <w:sz w:val="16"/>
                <w:szCs w:val="16"/>
              </w:rPr>
            </w:pPr>
            <w:r w:rsidRPr="00E7482D">
              <w:rPr>
                <w:rFonts w:cs="Arial"/>
                <w:sz w:val="16"/>
                <w:szCs w:val="16"/>
              </w:rPr>
              <w:t>R2-2011254</w:t>
            </w:r>
          </w:p>
        </w:tc>
        <w:tc>
          <w:tcPr>
            <w:tcW w:w="3038" w:type="dxa"/>
            <w:tcBorders>
              <w:top w:val="nil"/>
              <w:left w:val="nil"/>
              <w:bottom w:val="single" w:sz="4" w:space="0" w:color="A5A5A5"/>
              <w:right w:val="single" w:sz="4" w:space="0" w:color="A5A5A5"/>
            </w:tcBorders>
            <w:shd w:val="clear" w:color="auto" w:fill="auto"/>
          </w:tcPr>
          <w:p w14:paraId="1F150613" w14:textId="77777777" w:rsidR="00F37E17" w:rsidRPr="00E7482D" w:rsidRDefault="00F37E17" w:rsidP="00F37E17">
            <w:pPr>
              <w:pStyle w:val="TAL"/>
              <w:rPr>
                <w:rFonts w:cs="Arial"/>
                <w:sz w:val="16"/>
                <w:szCs w:val="16"/>
              </w:rPr>
            </w:pPr>
            <w:r w:rsidRPr="00E7482D">
              <w:rPr>
                <w:rFonts w:cs="Arial"/>
                <w:sz w:val="16"/>
                <w:szCs w:val="16"/>
              </w:rPr>
              <w:t>Miscellaneous non-controversial corrections Set VIII</w:t>
            </w:r>
          </w:p>
        </w:tc>
        <w:tc>
          <w:tcPr>
            <w:tcW w:w="1666" w:type="dxa"/>
            <w:tcBorders>
              <w:top w:val="nil"/>
              <w:left w:val="nil"/>
              <w:bottom w:val="single" w:sz="4" w:space="0" w:color="A5A5A5"/>
              <w:right w:val="single" w:sz="4" w:space="0" w:color="A5A5A5"/>
            </w:tcBorders>
            <w:shd w:val="clear" w:color="auto" w:fill="auto"/>
          </w:tcPr>
          <w:p w14:paraId="0496CB64" w14:textId="77777777"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28056F8E" w14:textId="77777777"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73956536" w14:textId="7777777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4558C586" w14:textId="77777777"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99E77B9" w14:textId="77777777" w:rsidR="00F37E17" w:rsidRPr="00E7482D" w:rsidRDefault="00F37E17" w:rsidP="00F37E17">
            <w:pPr>
              <w:pStyle w:val="TAL"/>
              <w:rPr>
                <w:rFonts w:cs="Arial"/>
                <w:sz w:val="16"/>
                <w:szCs w:val="16"/>
              </w:rPr>
            </w:pPr>
            <w:r w:rsidRPr="00E7482D">
              <w:rPr>
                <w:rFonts w:cs="Arial"/>
                <w:sz w:val="16"/>
                <w:szCs w:val="16"/>
              </w:rPr>
              <w:t>2133</w:t>
            </w:r>
          </w:p>
        </w:tc>
        <w:tc>
          <w:tcPr>
            <w:tcW w:w="690" w:type="dxa"/>
            <w:tcBorders>
              <w:top w:val="single" w:sz="4" w:space="0" w:color="A5A5A5"/>
              <w:left w:val="nil"/>
              <w:bottom w:val="single" w:sz="4" w:space="0" w:color="A5A5A5"/>
              <w:right w:val="single" w:sz="4" w:space="0" w:color="A5A5A5"/>
            </w:tcBorders>
            <w:shd w:val="clear" w:color="000000" w:fill="auto"/>
          </w:tcPr>
          <w:p w14:paraId="4F63F070" w14:textId="5402F585"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80BD8D2"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F7FEE68" w14:textId="77777777" w:rsidTr="00F37E17">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65E42B1" w14:textId="34B6A86B" w:rsidR="00F37E17" w:rsidRPr="00E7482D" w:rsidRDefault="00F37E17" w:rsidP="00F37E17">
            <w:pPr>
              <w:pStyle w:val="TAL"/>
              <w:rPr>
                <w:rFonts w:cs="Arial"/>
                <w:sz w:val="16"/>
                <w:szCs w:val="16"/>
              </w:rPr>
            </w:pPr>
            <w:r w:rsidRPr="00E7482D">
              <w:rPr>
                <w:rFonts w:cs="Arial"/>
                <w:sz w:val="16"/>
                <w:szCs w:val="16"/>
              </w:rPr>
              <w:t>R2-2011255</w:t>
            </w:r>
          </w:p>
        </w:tc>
        <w:tc>
          <w:tcPr>
            <w:tcW w:w="3038" w:type="dxa"/>
            <w:tcBorders>
              <w:top w:val="nil"/>
              <w:left w:val="nil"/>
              <w:bottom w:val="single" w:sz="4" w:space="0" w:color="A5A5A5"/>
              <w:right w:val="single" w:sz="4" w:space="0" w:color="A5A5A5"/>
            </w:tcBorders>
            <w:shd w:val="clear" w:color="auto" w:fill="auto"/>
          </w:tcPr>
          <w:p w14:paraId="69312144" w14:textId="77777777" w:rsidR="00F37E17" w:rsidRPr="00E7482D" w:rsidRDefault="00F37E17" w:rsidP="00F37E17">
            <w:pPr>
              <w:pStyle w:val="TAL"/>
              <w:rPr>
                <w:rFonts w:cs="Arial"/>
                <w:sz w:val="16"/>
                <w:szCs w:val="16"/>
              </w:rPr>
            </w:pPr>
            <w:r w:rsidRPr="00E7482D">
              <w:rPr>
                <w:rFonts w:cs="Arial"/>
                <w:sz w:val="16"/>
                <w:szCs w:val="16"/>
              </w:rPr>
              <w:t>Miscellaneous non-controversial corrections Set VIII</w:t>
            </w:r>
          </w:p>
        </w:tc>
        <w:tc>
          <w:tcPr>
            <w:tcW w:w="1666" w:type="dxa"/>
            <w:tcBorders>
              <w:top w:val="nil"/>
              <w:left w:val="nil"/>
              <w:bottom w:val="single" w:sz="4" w:space="0" w:color="A5A5A5"/>
              <w:right w:val="single" w:sz="4" w:space="0" w:color="A5A5A5"/>
            </w:tcBorders>
            <w:shd w:val="clear" w:color="auto" w:fill="auto"/>
          </w:tcPr>
          <w:p w14:paraId="1CD62AE9" w14:textId="77777777" w:rsidR="00F37E17" w:rsidRPr="00E7482D" w:rsidRDefault="00F37E17" w:rsidP="00F37E17">
            <w:pPr>
              <w:pStyle w:val="TAL"/>
              <w:rPr>
                <w:rFonts w:cs="Arial"/>
                <w:sz w:val="16"/>
                <w:szCs w:val="16"/>
              </w:rPr>
            </w:pPr>
            <w:r w:rsidRPr="00E7482D">
              <w:rPr>
                <w:rFonts w:cs="Arial"/>
                <w:sz w:val="16"/>
                <w:szCs w:val="16"/>
              </w:rPr>
              <w:t>Ericsson</w:t>
            </w:r>
          </w:p>
        </w:tc>
        <w:tc>
          <w:tcPr>
            <w:tcW w:w="822" w:type="dxa"/>
            <w:tcBorders>
              <w:top w:val="nil"/>
              <w:left w:val="nil"/>
              <w:bottom w:val="single" w:sz="4" w:space="0" w:color="A5A5A5"/>
              <w:right w:val="single" w:sz="4" w:space="0" w:color="A5A5A5"/>
            </w:tcBorders>
            <w:shd w:val="clear" w:color="auto" w:fill="auto"/>
          </w:tcPr>
          <w:p w14:paraId="5F38F420"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6FA5468" w14:textId="77777777"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6C84D905" w14:textId="77777777" w:rsidR="00F37E17" w:rsidRPr="00E7482D" w:rsidRDefault="00F37E17" w:rsidP="00F37E17">
            <w:pPr>
              <w:pStyle w:val="TAL"/>
              <w:rPr>
                <w:rFonts w:cs="Arial"/>
                <w:sz w:val="16"/>
                <w:szCs w:val="16"/>
              </w:rPr>
            </w:pPr>
            <w:r w:rsidRPr="00E7482D">
              <w:rPr>
                <w:rFonts w:cs="Arial"/>
                <w:sz w:val="16"/>
                <w:szCs w:val="16"/>
              </w:rPr>
              <w:t>NR_newRAT-Core, TEI16</w:t>
            </w:r>
          </w:p>
        </w:tc>
        <w:tc>
          <w:tcPr>
            <w:tcW w:w="572" w:type="dxa"/>
            <w:tcBorders>
              <w:top w:val="single" w:sz="4" w:space="0" w:color="A5A5A5"/>
              <w:left w:val="nil"/>
              <w:bottom w:val="single" w:sz="4" w:space="0" w:color="A5A5A5"/>
              <w:right w:val="single" w:sz="4" w:space="0" w:color="A5A5A5"/>
            </w:tcBorders>
            <w:shd w:val="clear" w:color="000000" w:fill="auto"/>
          </w:tcPr>
          <w:p w14:paraId="3F867A58" w14:textId="77777777" w:rsidR="00F37E17" w:rsidRPr="00E7482D" w:rsidRDefault="00F37E17" w:rsidP="00F37E17">
            <w:pPr>
              <w:pStyle w:val="TAL"/>
              <w:rPr>
                <w:rFonts w:cs="Arial"/>
                <w:sz w:val="16"/>
                <w:szCs w:val="16"/>
              </w:rPr>
            </w:pPr>
            <w:r w:rsidRPr="00E7482D">
              <w:rPr>
                <w:rFonts w:cs="Arial"/>
                <w:sz w:val="16"/>
                <w:szCs w:val="16"/>
              </w:rPr>
              <w:t>2134</w:t>
            </w:r>
          </w:p>
        </w:tc>
        <w:tc>
          <w:tcPr>
            <w:tcW w:w="690" w:type="dxa"/>
            <w:tcBorders>
              <w:top w:val="single" w:sz="4" w:space="0" w:color="A5A5A5"/>
              <w:left w:val="nil"/>
              <w:bottom w:val="single" w:sz="4" w:space="0" w:color="A5A5A5"/>
              <w:right w:val="single" w:sz="4" w:space="0" w:color="A5A5A5"/>
            </w:tcBorders>
            <w:shd w:val="clear" w:color="000000" w:fill="auto"/>
          </w:tcPr>
          <w:p w14:paraId="2510609B" w14:textId="466B57D9"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0056DD99"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5D6BD8D2"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0D39647" w14:textId="34B2D9BD" w:rsidR="00F37E17" w:rsidRPr="00E7482D" w:rsidRDefault="00F37E17" w:rsidP="00F37E17">
            <w:pPr>
              <w:pStyle w:val="TAL"/>
              <w:rPr>
                <w:rFonts w:cs="Arial"/>
                <w:sz w:val="16"/>
                <w:szCs w:val="16"/>
              </w:rPr>
            </w:pPr>
            <w:r w:rsidRPr="00E7482D">
              <w:rPr>
                <w:rFonts w:cs="Arial"/>
                <w:sz w:val="16"/>
                <w:szCs w:val="16"/>
              </w:rPr>
              <w:t>R2-2011</w:t>
            </w:r>
            <w:r>
              <w:rPr>
                <w:rFonts w:cs="Arial"/>
                <w:sz w:val="16"/>
                <w:szCs w:val="16"/>
              </w:rPr>
              <w:t>256</w:t>
            </w:r>
          </w:p>
        </w:tc>
        <w:tc>
          <w:tcPr>
            <w:tcW w:w="3038" w:type="dxa"/>
            <w:tcBorders>
              <w:top w:val="single" w:sz="4" w:space="0" w:color="A5A5A5"/>
              <w:left w:val="nil"/>
              <w:bottom w:val="single" w:sz="4" w:space="0" w:color="A5A5A5"/>
              <w:right w:val="single" w:sz="4" w:space="0" w:color="A5A5A5"/>
            </w:tcBorders>
            <w:shd w:val="clear" w:color="auto" w:fill="auto"/>
          </w:tcPr>
          <w:p w14:paraId="3038FD35" w14:textId="53C13AA8" w:rsidR="00F37E17" w:rsidRPr="00E7482D" w:rsidRDefault="00F37E17" w:rsidP="00F37E17">
            <w:pPr>
              <w:pStyle w:val="TAL"/>
              <w:rPr>
                <w:rFonts w:cs="Arial"/>
                <w:sz w:val="16"/>
                <w:szCs w:val="16"/>
              </w:rPr>
            </w:pPr>
            <w:r w:rsidRPr="00E7482D">
              <w:rPr>
                <w:rFonts w:cs="Arial"/>
                <w:sz w:val="16"/>
                <w:szCs w:val="16"/>
              </w:rPr>
              <w:t>Corrections to the field descriptions for TDD/FDD capability differentiation</w:t>
            </w:r>
            <w:r w:rsidR="00BF2AD1" w:rsidRPr="00BF2AD1">
              <w:rPr>
                <w:rFonts w:cs="Arial"/>
                <w:sz w:val="16"/>
                <w:szCs w:val="16"/>
              </w:rPr>
              <w:t>, and to nMaxResource value range</w:t>
            </w:r>
          </w:p>
        </w:tc>
        <w:tc>
          <w:tcPr>
            <w:tcW w:w="1666" w:type="dxa"/>
            <w:tcBorders>
              <w:top w:val="single" w:sz="4" w:space="0" w:color="A5A5A5"/>
              <w:left w:val="nil"/>
              <w:bottom w:val="single" w:sz="4" w:space="0" w:color="A5A5A5"/>
              <w:right w:val="single" w:sz="4" w:space="0" w:color="A5A5A5"/>
            </w:tcBorders>
            <w:shd w:val="clear" w:color="auto" w:fill="auto"/>
          </w:tcPr>
          <w:p w14:paraId="1556A4CF" w14:textId="77777777" w:rsidR="00F37E17" w:rsidRPr="00E7482D" w:rsidRDefault="00F37E17" w:rsidP="00F37E17">
            <w:pPr>
              <w:pStyle w:val="TAL"/>
              <w:rPr>
                <w:rFonts w:cs="Arial"/>
                <w:sz w:val="16"/>
                <w:szCs w:val="16"/>
              </w:rPr>
            </w:pPr>
            <w:r w:rsidRPr="00E7482D">
              <w:rPr>
                <w:rFonts w:cs="Arial"/>
                <w:sz w:val="16"/>
                <w:szCs w:val="16"/>
              </w:rPr>
              <w:t>Huawei, HiSilicon</w:t>
            </w:r>
          </w:p>
        </w:tc>
        <w:tc>
          <w:tcPr>
            <w:tcW w:w="822" w:type="dxa"/>
            <w:tcBorders>
              <w:top w:val="single" w:sz="4" w:space="0" w:color="A5A5A5"/>
              <w:left w:val="nil"/>
              <w:bottom w:val="single" w:sz="4" w:space="0" w:color="A5A5A5"/>
              <w:right w:val="single" w:sz="4" w:space="0" w:color="A5A5A5"/>
            </w:tcBorders>
            <w:shd w:val="clear" w:color="auto" w:fill="auto"/>
          </w:tcPr>
          <w:p w14:paraId="37FD68C6"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FA94A07" w14:textId="77777777"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6C8996B4" w14:textId="3476D8A2" w:rsidR="00F37E17" w:rsidRPr="00E7482D" w:rsidRDefault="00BF2AD1" w:rsidP="00F37E17">
            <w:pPr>
              <w:pStyle w:val="TAL"/>
              <w:rPr>
                <w:rFonts w:cs="Arial"/>
                <w:sz w:val="16"/>
                <w:szCs w:val="16"/>
              </w:rPr>
            </w:pPr>
            <w:r w:rsidRPr="00BF2AD1">
              <w:rPr>
                <w:rFonts w:cs="Arial"/>
                <w:sz w:val="16"/>
                <w:szCs w:val="16"/>
              </w:rPr>
              <w:t xml:space="preserve">LTE_eFDMIMO-Core, </w:t>
            </w:r>
            <w:r w:rsidR="00F37E17" w:rsidRPr="00E7482D">
              <w:rPr>
                <w:rFonts w:cs="Arial"/>
                <w:sz w:val="16"/>
                <w:szCs w:val="16"/>
              </w:rPr>
              <w:t>TEI15</w:t>
            </w:r>
          </w:p>
        </w:tc>
        <w:tc>
          <w:tcPr>
            <w:tcW w:w="572" w:type="dxa"/>
            <w:tcBorders>
              <w:top w:val="single" w:sz="4" w:space="0" w:color="A5A5A5"/>
              <w:left w:val="nil"/>
              <w:bottom w:val="single" w:sz="4" w:space="0" w:color="A5A5A5"/>
              <w:right w:val="single" w:sz="4" w:space="0" w:color="A5A5A5"/>
            </w:tcBorders>
            <w:shd w:val="clear" w:color="000000" w:fill="auto"/>
          </w:tcPr>
          <w:p w14:paraId="75675F03" w14:textId="77777777" w:rsidR="00F37E17" w:rsidRPr="00E7482D" w:rsidRDefault="00F37E17" w:rsidP="00F37E17">
            <w:pPr>
              <w:pStyle w:val="TAL"/>
              <w:rPr>
                <w:rFonts w:cs="Arial"/>
                <w:sz w:val="16"/>
                <w:szCs w:val="16"/>
              </w:rPr>
            </w:pPr>
            <w:r w:rsidRPr="00E7482D">
              <w:rPr>
                <w:rFonts w:cs="Arial"/>
                <w:sz w:val="16"/>
                <w:szCs w:val="16"/>
              </w:rPr>
              <w:t>4390</w:t>
            </w:r>
          </w:p>
        </w:tc>
        <w:tc>
          <w:tcPr>
            <w:tcW w:w="690" w:type="dxa"/>
            <w:tcBorders>
              <w:top w:val="single" w:sz="4" w:space="0" w:color="A5A5A5"/>
              <w:left w:val="nil"/>
              <w:bottom w:val="single" w:sz="4" w:space="0" w:color="A5A5A5"/>
              <w:right w:val="single" w:sz="4" w:space="0" w:color="A5A5A5"/>
            </w:tcBorders>
            <w:shd w:val="clear" w:color="000000" w:fill="auto"/>
          </w:tcPr>
          <w:p w14:paraId="19B4FE63" w14:textId="3230BAFC" w:rsidR="00F37E17" w:rsidRPr="00E7482D" w:rsidRDefault="00F37E17" w:rsidP="00F37E17">
            <w:pPr>
              <w:pStyle w:val="TAL"/>
              <w:rPr>
                <w:rFonts w:cs="Arial"/>
                <w:sz w:val="16"/>
                <w:szCs w:val="16"/>
              </w:rPr>
            </w:pPr>
            <w:r>
              <w:rPr>
                <w:rFonts w:cs="Arial"/>
                <w:sz w:val="16"/>
                <w:szCs w:val="16"/>
              </w:rPr>
              <w:t>5</w:t>
            </w:r>
          </w:p>
        </w:tc>
        <w:tc>
          <w:tcPr>
            <w:tcW w:w="583" w:type="dxa"/>
            <w:tcBorders>
              <w:top w:val="single" w:sz="4" w:space="0" w:color="A5A5A5"/>
              <w:left w:val="nil"/>
              <w:bottom w:val="single" w:sz="4" w:space="0" w:color="A5A5A5"/>
              <w:right w:val="single" w:sz="4" w:space="0" w:color="A5A5A5"/>
            </w:tcBorders>
            <w:shd w:val="clear" w:color="auto" w:fill="auto"/>
          </w:tcPr>
          <w:p w14:paraId="4F8FDF06" w14:textId="77777777"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30EFEC73"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62F0AF8" w14:textId="5CAA395B" w:rsidR="00F37E17" w:rsidRPr="00E7482D" w:rsidRDefault="00F37E17" w:rsidP="00F37E17">
            <w:pPr>
              <w:pStyle w:val="TAL"/>
              <w:rPr>
                <w:rFonts w:cs="Arial"/>
                <w:sz w:val="16"/>
                <w:szCs w:val="16"/>
              </w:rPr>
            </w:pPr>
            <w:r w:rsidRPr="00E7482D">
              <w:rPr>
                <w:rFonts w:cs="Arial"/>
                <w:sz w:val="16"/>
                <w:szCs w:val="16"/>
              </w:rPr>
              <w:lastRenderedPageBreak/>
              <w:t>R2-2011</w:t>
            </w:r>
            <w:r>
              <w:rPr>
                <w:rFonts w:cs="Arial"/>
                <w:sz w:val="16"/>
                <w:szCs w:val="16"/>
              </w:rPr>
              <w:t>257</w:t>
            </w:r>
          </w:p>
        </w:tc>
        <w:tc>
          <w:tcPr>
            <w:tcW w:w="3038" w:type="dxa"/>
            <w:tcBorders>
              <w:top w:val="single" w:sz="4" w:space="0" w:color="A5A5A5"/>
              <w:left w:val="nil"/>
              <w:bottom w:val="single" w:sz="4" w:space="0" w:color="A5A5A5"/>
              <w:right w:val="single" w:sz="4" w:space="0" w:color="A5A5A5"/>
            </w:tcBorders>
            <w:shd w:val="clear" w:color="auto" w:fill="auto"/>
          </w:tcPr>
          <w:p w14:paraId="35C4CB9F" w14:textId="77777777" w:rsidR="00F37E17" w:rsidRPr="00E7482D" w:rsidRDefault="00F37E17" w:rsidP="00F37E17">
            <w:pPr>
              <w:pStyle w:val="TAL"/>
              <w:rPr>
                <w:rFonts w:cs="Arial"/>
                <w:sz w:val="16"/>
                <w:szCs w:val="16"/>
              </w:rPr>
            </w:pPr>
            <w:r w:rsidRPr="00E7482D">
              <w:rPr>
                <w:rFonts w:cs="Arial"/>
                <w:sz w:val="16"/>
                <w:szCs w:val="16"/>
              </w:rPr>
              <w:t>Clarification on the indication of eCall over IMS</w:t>
            </w:r>
          </w:p>
        </w:tc>
        <w:tc>
          <w:tcPr>
            <w:tcW w:w="1666" w:type="dxa"/>
            <w:tcBorders>
              <w:top w:val="single" w:sz="4" w:space="0" w:color="A5A5A5"/>
              <w:left w:val="nil"/>
              <w:bottom w:val="single" w:sz="4" w:space="0" w:color="A5A5A5"/>
              <w:right w:val="single" w:sz="4" w:space="0" w:color="A5A5A5"/>
            </w:tcBorders>
            <w:shd w:val="clear" w:color="auto" w:fill="auto"/>
          </w:tcPr>
          <w:p w14:paraId="59C47272" w14:textId="77777777" w:rsidR="00F37E17" w:rsidRPr="00E7482D" w:rsidRDefault="00F37E17" w:rsidP="00F37E17">
            <w:pPr>
              <w:pStyle w:val="TAL"/>
              <w:rPr>
                <w:rFonts w:cs="Arial"/>
                <w:sz w:val="16"/>
                <w:szCs w:val="16"/>
              </w:rPr>
            </w:pPr>
            <w:r w:rsidRPr="00E7482D">
              <w:rPr>
                <w:rFonts w:cs="Arial"/>
                <w:sz w:val="16"/>
                <w:szCs w:val="16"/>
              </w:rPr>
              <w:t>Huawei, HiSilicon, Ericsson</w:t>
            </w:r>
          </w:p>
        </w:tc>
        <w:tc>
          <w:tcPr>
            <w:tcW w:w="822" w:type="dxa"/>
            <w:tcBorders>
              <w:top w:val="single" w:sz="4" w:space="0" w:color="A5A5A5"/>
              <w:left w:val="nil"/>
              <w:bottom w:val="single" w:sz="4" w:space="0" w:color="A5A5A5"/>
              <w:right w:val="single" w:sz="4" w:space="0" w:color="A5A5A5"/>
            </w:tcBorders>
            <w:shd w:val="clear" w:color="auto" w:fill="auto"/>
          </w:tcPr>
          <w:p w14:paraId="60675787"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7795C742" w14:textId="77777777" w:rsidR="00F37E17" w:rsidRPr="00E7482D" w:rsidRDefault="00F37E17" w:rsidP="00F37E17">
            <w:pPr>
              <w:pStyle w:val="TAL"/>
              <w:rPr>
                <w:rFonts w:cs="Arial"/>
                <w:sz w:val="16"/>
                <w:szCs w:val="16"/>
              </w:rPr>
            </w:pPr>
            <w:r w:rsidRPr="00E7482D">
              <w:rPr>
                <w:rFonts w:cs="Arial"/>
                <w:sz w:val="16"/>
                <w:szCs w:val="16"/>
              </w:rPr>
              <w:t>38.300</w:t>
            </w:r>
          </w:p>
        </w:tc>
        <w:tc>
          <w:tcPr>
            <w:tcW w:w="1990" w:type="dxa"/>
            <w:tcBorders>
              <w:top w:val="single" w:sz="4" w:space="0" w:color="A5A5A5"/>
              <w:left w:val="nil"/>
              <w:bottom w:val="single" w:sz="4" w:space="0" w:color="A5A5A5"/>
              <w:right w:val="single" w:sz="4" w:space="0" w:color="A5A5A5"/>
            </w:tcBorders>
            <w:shd w:val="clear" w:color="auto" w:fill="auto"/>
          </w:tcPr>
          <w:p w14:paraId="480A1A6C" w14:textId="77777777"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46A48D5B" w14:textId="77777777" w:rsidR="00F37E17" w:rsidRPr="00E7482D" w:rsidRDefault="00F37E17" w:rsidP="00F37E17">
            <w:pPr>
              <w:pStyle w:val="TAL"/>
              <w:rPr>
                <w:rFonts w:cs="Arial"/>
                <w:sz w:val="16"/>
                <w:szCs w:val="16"/>
              </w:rPr>
            </w:pPr>
            <w:r w:rsidRPr="00E7482D">
              <w:rPr>
                <w:rFonts w:cs="Arial"/>
                <w:sz w:val="16"/>
                <w:szCs w:val="16"/>
              </w:rPr>
              <w:t>0325</w:t>
            </w:r>
          </w:p>
        </w:tc>
        <w:tc>
          <w:tcPr>
            <w:tcW w:w="690" w:type="dxa"/>
            <w:tcBorders>
              <w:top w:val="single" w:sz="4" w:space="0" w:color="A5A5A5"/>
              <w:left w:val="nil"/>
              <w:bottom w:val="single" w:sz="4" w:space="0" w:color="A5A5A5"/>
              <w:right w:val="single" w:sz="4" w:space="0" w:color="A5A5A5"/>
            </w:tcBorders>
            <w:shd w:val="clear" w:color="000000" w:fill="auto"/>
          </w:tcPr>
          <w:p w14:paraId="31CFBA05" w14:textId="5BE2DD52" w:rsidR="00F37E17" w:rsidRPr="00E7482D" w:rsidRDefault="00F37E17" w:rsidP="00F37E17">
            <w:pPr>
              <w:pStyle w:val="TAL"/>
              <w:rPr>
                <w:rFonts w:cs="Arial"/>
                <w:sz w:val="16"/>
                <w:szCs w:val="16"/>
              </w:rPr>
            </w:pPr>
            <w:r>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0920231E"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0495AC2D" w14:textId="77777777" w:rsidTr="00F37E17">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542BA13F" w14:textId="3CEDB022" w:rsidR="00F37E17" w:rsidRPr="00E7482D" w:rsidRDefault="00F37E17" w:rsidP="00F37E17">
            <w:pPr>
              <w:pStyle w:val="TAL"/>
              <w:rPr>
                <w:rFonts w:cs="Arial"/>
                <w:sz w:val="16"/>
                <w:szCs w:val="16"/>
              </w:rPr>
            </w:pPr>
            <w:r w:rsidRPr="00E7482D">
              <w:rPr>
                <w:rFonts w:cs="Arial"/>
                <w:sz w:val="16"/>
                <w:szCs w:val="16"/>
              </w:rPr>
              <w:t>R2-20112</w:t>
            </w:r>
            <w:r>
              <w:rPr>
                <w:rFonts w:cs="Arial"/>
                <w:sz w:val="16"/>
                <w:szCs w:val="16"/>
              </w:rPr>
              <w:t>58</w:t>
            </w:r>
          </w:p>
        </w:tc>
        <w:tc>
          <w:tcPr>
            <w:tcW w:w="3038" w:type="dxa"/>
            <w:tcBorders>
              <w:top w:val="single" w:sz="4" w:space="0" w:color="A5A5A5"/>
              <w:left w:val="nil"/>
              <w:bottom w:val="single" w:sz="4" w:space="0" w:color="A5A5A5"/>
              <w:right w:val="single" w:sz="4" w:space="0" w:color="A5A5A5"/>
            </w:tcBorders>
            <w:shd w:val="clear" w:color="auto" w:fill="auto"/>
          </w:tcPr>
          <w:p w14:paraId="28D5E28D" w14:textId="77777777" w:rsidR="00F37E17" w:rsidRPr="00E7482D" w:rsidRDefault="00F37E17" w:rsidP="00F37E17">
            <w:pPr>
              <w:pStyle w:val="TAL"/>
              <w:rPr>
                <w:rFonts w:cs="Arial"/>
                <w:sz w:val="16"/>
                <w:szCs w:val="16"/>
              </w:rPr>
            </w:pPr>
            <w:r w:rsidRPr="00E7482D">
              <w:rPr>
                <w:rFonts w:cs="Arial"/>
                <w:sz w:val="16"/>
                <w:szCs w:val="16"/>
              </w:rPr>
              <w:t>Correction regarding overheating assistance for SCG</w:t>
            </w:r>
          </w:p>
        </w:tc>
        <w:tc>
          <w:tcPr>
            <w:tcW w:w="1666" w:type="dxa"/>
            <w:tcBorders>
              <w:top w:val="single" w:sz="4" w:space="0" w:color="A5A5A5"/>
              <w:left w:val="nil"/>
              <w:bottom w:val="single" w:sz="4" w:space="0" w:color="A5A5A5"/>
              <w:right w:val="single" w:sz="4" w:space="0" w:color="A5A5A5"/>
            </w:tcBorders>
            <w:shd w:val="clear" w:color="auto" w:fill="auto"/>
          </w:tcPr>
          <w:p w14:paraId="30610DF2" w14:textId="5C145DC9" w:rsidR="00F37E17" w:rsidRPr="00E7482D" w:rsidRDefault="00F37E17" w:rsidP="00F37E17">
            <w:pPr>
              <w:pStyle w:val="TAL"/>
              <w:rPr>
                <w:rFonts w:cs="Arial"/>
                <w:sz w:val="16"/>
                <w:szCs w:val="16"/>
              </w:rPr>
            </w:pPr>
            <w:r w:rsidRPr="00E7482D">
              <w:rPr>
                <w:rFonts w:cs="Arial"/>
                <w:sz w:val="16"/>
                <w:szCs w:val="16"/>
              </w:rPr>
              <w:t>Samsung</w:t>
            </w:r>
          </w:p>
        </w:tc>
        <w:tc>
          <w:tcPr>
            <w:tcW w:w="822" w:type="dxa"/>
            <w:tcBorders>
              <w:top w:val="single" w:sz="4" w:space="0" w:color="A5A5A5"/>
              <w:left w:val="nil"/>
              <w:bottom w:val="single" w:sz="4" w:space="0" w:color="A5A5A5"/>
              <w:right w:val="single" w:sz="4" w:space="0" w:color="A5A5A5"/>
            </w:tcBorders>
            <w:shd w:val="clear" w:color="auto" w:fill="auto"/>
          </w:tcPr>
          <w:p w14:paraId="1660C4C6" w14:textId="77777777"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9699AD3" w14:textId="77777777"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single" w:sz="4" w:space="0" w:color="A5A5A5"/>
              <w:left w:val="nil"/>
              <w:bottom w:val="single" w:sz="4" w:space="0" w:color="A5A5A5"/>
              <w:right w:val="single" w:sz="4" w:space="0" w:color="A5A5A5"/>
            </w:tcBorders>
            <w:shd w:val="clear" w:color="auto" w:fill="auto"/>
          </w:tcPr>
          <w:p w14:paraId="036561A7" w14:textId="77777777" w:rsidR="00F37E17" w:rsidRPr="00E7482D" w:rsidRDefault="00F37E17" w:rsidP="00F37E17">
            <w:pPr>
              <w:pStyle w:val="TAL"/>
              <w:rPr>
                <w:rFonts w:cs="Arial"/>
                <w:sz w:val="16"/>
                <w:szCs w:val="16"/>
              </w:rPr>
            </w:pPr>
            <w:r w:rsidRPr="00E7482D">
              <w:rPr>
                <w:rFonts w:cs="Arial"/>
                <w:sz w:val="16"/>
                <w:szCs w:val="16"/>
              </w:rPr>
              <w:t>TEI16</w:t>
            </w:r>
          </w:p>
        </w:tc>
        <w:tc>
          <w:tcPr>
            <w:tcW w:w="572" w:type="dxa"/>
            <w:tcBorders>
              <w:top w:val="single" w:sz="4" w:space="0" w:color="A5A5A5"/>
              <w:left w:val="nil"/>
              <w:bottom w:val="single" w:sz="4" w:space="0" w:color="A5A5A5"/>
              <w:right w:val="single" w:sz="4" w:space="0" w:color="A5A5A5"/>
            </w:tcBorders>
            <w:shd w:val="clear" w:color="000000" w:fill="auto"/>
          </w:tcPr>
          <w:p w14:paraId="636004B4" w14:textId="77777777" w:rsidR="00F37E17" w:rsidRPr="00E7482D" w:rsidRDefault="00F37E17" w:rsidP="00F37E17">
            <w:pPr>
              <w:pStyle w:val="TAL"/>
              <w:rPr>
                <w:rFonts w:cs="Arial"/>
                <w:sz w:val="16"/>
                <w:szCs w:val="16"/>
              </w:rPr>
            </w:pPr>
            <w:r w:rsidRPr="00E7482D">
              <w:rPr>
                <w:rFonts w:cs="Arial"/>
                <w:sz w:val="16"/>
                <w:szCs w:val="16"/>
              </w:rPr>
              <w:t>4494</w:t>
            </w:r>
          </w:p>
        </w:tc>
        <w:tc>
          <w:tcPr>
            <w:tcW w:w="690" w:type="dxa"/>
            <w:tcBorders>
              <w:top w:val="single" w:sz="4" w:space="0" w:color="A5A5A5"/>
              <w:left w:val="nil"/>
              <w:bottom w:val="single" w:sz="4" w:space="0" w:color="A5A5A5"/>
              <w:right w:val="single" w:sz="4" w:space="0" w:color="A5A5A5"/>
            </w:tcBorders>
            <w:shd w:val="clear" w:color="000000" w:fill="auto"/>
          </w:tcPr>
          <w:p w14:paraId="75A160B4" w14:textId="39EC5C4E" w:rsidR="00F37E17" w:rsidRPr="00E7482D" w:rsidRDefault="00F37E17" w:rsidP="00F37E17">
            <w:pPr>
              <w:pStyle w:val="TAL"/>
              <w:rPr>
                <w:rFonts w:cs="Arial"/>
                <w:sz w:val="16"/>
                <w:szCs w:val="16"/>
              </w:rPr>
            </w:pPr>
            <w:r>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4B07C822" w14:textId="77777777"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7C9C3C5" w14:textId="77777777" w:rsidTr="00F1777E">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24CD2D0C" w14:textId="604FACFD" w:rsidR="00F37E17" w:rsidRPr="00E7482D" w:rsidRDefault="00F37E17" w:rsidP="00F37E17">
            <w:pPr>
              <w:pStyle w:val="TAL"/>
              <w:rPr>
                <w:rFonts w:cs="Arial"/>
                <w:sz w:val="16"/>
                <w:szCs w:val="16"/>
              </w:rPr>
            </w:pPr>
            <w:r w:rsidRPr="00E7482D">
              <w:rPr>
                <w:rFonts w:cs="Arial"/>
                <w:sz w:val="16"/>
                <w:szCs w:val="16"/>
              </w:rPr>
              <w:t>R2-2011260</w:t>
            </w:r>
          </w:p>
        </w:tc>
        <w:tc>
          <w:tcPr>
            <w:tcW w:w="3038" w:type="dxa"/>
            <w:tcBorders>
              <w:top w:val="single" w:sz="4" w:space="0" w:color="A5A5A5"/>
              <w:left w:val="nil"/>
              <w:bottom w:val="single" w:sz="4" w:space="0" w:color="A5A5A5"/>
              <w:right w:val="single" w:sz="4" w:space="0" w:color="A5A5A5"/>
            </w:tcBorders>
            <w:shd w:val="clear" w:color="auto" w:fill="auto"/>
          </w:tcPr>
          <w:p w14:paraId="32D66754" w14:textId="34722C45" w:rsidR="00F37E17" w:rsidRDefault="00F37E17" w:rsidP="00F37E17">
            <w:pPr>
              <w:pStyle w:val="TAL"/>
              <w:rPr>
                <w:rFonts w:cs="Arial"/>
                <w:sz w:val="16"/>
                <w:szCs w:val="16"/>
              </w:rPr>
            </w:pPr>
            <w:r w:rsidRPr="00E7482D">
              <w:rPr>
                <w:rFonts w:cs="Arial"/>
                <w:sz w:val="16"/>
                <w:szCs w:val="16"/>
              </w:rPr>
              <w:t xml:space="preserve">CR to clarify UE capability in case of </w:t>
            </w:r>
            <w:r w:rsidR="00BF2AD1">
              <w:rPr>
                <w:rFonts w:cs="Arial"/>
                <w:sz w:val="16"/>
                <w:szCs w:val="16"/>
              </w:rPr>
              <w:t>C</w:t>
            </w:r>
            <w:r w:rsidRPr="00E7482D">
              <w:rPr>
                <w:rFonts w:cs="Arial"/>
                <w:sz w:val="16"/>
                <w:szCs w:val="16"/>
              </w:rPr>
              <w:t>ross-</w:t>
            </w:r>
            <w:r w:rsidR="00BF2AD1">
              <w:rPr>
                <w:rFonts w:cs="Arial"/>
                <w:sz w:val="16"/>
                <w:szCs w:val="16"/>
              </w:rPr>
              <w:t>C</w:t>
            </w:r>
            <w:r w:rsidRPr="00E7482D">
              <w:rPr>
                <w:rFonts w:cs="Arial"/>
                <w:sz w:val="16"/>
                <w:szCs w:val="16"/>
              </w:rPr>
              <w:t>arrier operation</w:t>
            </w:r>
          </w:p>
          <w:p w14:paraId="6E45E259" w14:textId="5BC5157E" w:rsidR="00BF2AD1" w:rsidRPr="00E7482D" w:rsidRDefault="00BF2AD1" w:rsidP="00F37E17">
            <w:pPr>
              <w:pStyle w:val="TAL"/>
              <w:rPr>
                <w:rFonts w:cs="Arial"/>
                <w:sz w:val="16"/>
                <w:szCs w:val="16"/>
              </w:rPr>
            </w:pPr>
          </w:p>
        </w:tc>
        <w:tc>
          <w:tcPr>
            <w:tcW w:w="1666" w:type="dxa"/>
            <w:tcBorders>
              <w:top w:val="single" w:sz="4" w:space="0" w:color="A5A5A5"/>
              <w:left w:val="nil"/>
              <w:bottom w:val="single" w:sz="4" w:space="0" w:color="A5A5A5"/>
              <w:right w:val="single" w:sz="4" w:space="0" w:color="A5A5A5"/>
            </w:tcBorders>
            <w:shd w:val="clear" w:color="auto" w:fill="auto"/>
          </w:tcPr>
          <w:p w14:paraId="0A096AFE" w14:textId="16AF496B" w:rsidR="00F37E17" w:rsidRPr="00E7482D" w:rsidRDefault="00F37E17" w:rsidP="00F37E17">
            <w:pPr>
              <w:pStyle w:val="TAL"/>
              <w:rPr>
                <w:rFonts w:cs="Arial"/>
                <w:sz w:val="16"/>
                <w:szCs w:val="16"/>
              </w:rPr>
            </w:pPr>
            <w:r w:rsidRPr="00E7482D">
              <w:rPr>
                <w:rFonts w:cs="Arial"/>
                <w:sz w:val="16"/>
                <w:szCs w:val="16"/>
              </w:rPr>
              <w:t>ZTE Corporation, Sanechips, Ericsson</w:t>
            </w:r>
          </w:p>
        </w:tc>
        <w:tc>
          <w:tcPr>
            <w:tcW w:w="822" w:type="dxa"/>
            <w:tcBorders>
              <w:top w:val="single" w:sz="4" w:space="0" w:color="A5A5A5"/>
              <w:left w:val="nil"/>
              <w:bottom w:val="single" w:sz="4" w:space="0" w:color="A5A5A5"/>
              <w:right w:val="single" w:sz="4" w:space="0" w:color="A5A5A5"/>
            </w:tcBorders>
            <w:shd w:val="clear" w:color="auto" w:fill="auto"/>
          </w:tcPr>
          <w:p w14:paraId="265A5317" w14:textId="2A20A5D4" w:rsidR="00F37E17" w:rsidRPr="00E7482D" w:rsidRDefault="00F37E17" w:rsidP="00F37E17">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72325166" w14:textId="7808A23B"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single" w:sz="4" w:space="0" w:color="A5A5A5"/>
              <w:left w:val="nil"/>
              <w:bottom w:val="single" w:sz="4" w:space="0" w:color="A5A5A5"/>
              <w:right w:val="single" w:sz="4" w:space="0" w:color="A5A5A5"/>
            </w:tcBorders>
            <w:shd w:val="clear" w:color="auto" w:fill="auto"/>
          </w:tcPr>
          <w:p w14:paraId="0F69B12A" w14:textId="635FEFC6"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64BE5C84" w14:textId="67F4D22B" w:rsidR="00F37E17" w:rsidRPr="00E7482D" w:rsidRDefault="00F37E17" w:rsidP="00F37E17">
            <w:pPr>
              <w:pStyle w:val="TAL"/>
              <w:rPr>
                <w:rFonts w:cs="Arial"/>
                <w:sz w:val="16"/>
                <w:szCs w:val="16"/>
              </w:rPr>
            </w:pPr>
            <w:r w:rsidRPr="00E7482D">
              <w:rPr>
                <w:rFonts w:cs="Arial"/>
                <w:sz w:val="16"/>
                <w:szCs w:val="16"/>
              </w:rPr>
              <w:t>0418</w:t>
            </w:r>
          </w:p>
        </w:tc>
        <w:tc>
          <w:tcPr>
            <w:tcW w:w="690" w:type="dxa"/>
            <w:tcBorders>
              <w:top w:val="single" w:sz="4" w:space="0" w:color="A5A5A5"/>
              <w:left w:val="nil"/>
              <w:bottom w:val="single" w:sz="4" w:space="0" w:color="A5A5A5"/>
              <w:right w:val="single" w:sz="4" w:space="0" w:color="A5A5A5"/>
            </w:tcBorders>
            <w:shd w:val="clear" w:color="000000" w:fill="auto"/>
          </w:tcPr>
          <w:p w14:paraId="75F01FFF" w14:textId="362F9D07"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80876FF" w14:textId="5BA7F47A"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1A55FE49"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326819B6" w14:textId="2704BA07" w:rsidR="00F37E17" w:rsidRPr="00E7482D" w:rsidRDefault="00F37E17" w:rsidP="00F37E17">
            <w:pPr>
              <w:pStyle w:val="TAL"/>
              <w:rPr>
                <w:rFonts w:cs="Arial"/>
                <w:sz w:val="16"/>
                <w:szCs w:val="16"/>
              </w:rPr>
            </w:pPr>
            <w:r w:rsidRPr="00E7482D">
              <w:rPr>
                <w:rFonts w:cs="Arial"/>
                <w:sz w:val="16"/>
                <w:szCs w:val="16"/>
              </w:rPr>
              <w:t>R2-2011261</w:t>
            </w:r>
          </w:p>
        </w:tc>
        <w:tc>
          <w:tcPr>
            <w:tcW w:w="3038" w:type="dxa"/>
            <w:tcBorders>
              <w:top w:val="nil"/>
              <w:left w:val="nil"/>
              <w:bottom w:val="single" w:sz="4" w:space="0" w:color="A5A5A5"/>
              <w:right w:val="single" w:sz="4" w:space="0" w:color="A5A5A5"/>
            </w:tcBorders>
            <w:shd w:val="clear" w:color="auto" w:fill="auto"/>
          </w:tcPr>
          <w:p w14:paraId="5EAF16FC" w14:textId="56262640" w:rsidR="00F37E17" w:rsidRPr="00E7482D" w:rsidRDefault="00F37E17" w:rsidP="00F37E17">
            <w:pPr>
              <w:pStyle w:val="TAL"/>
              <w:rPr>
                <w:rFonts w:cs="Arial"/>
                <w:sz w:val="16"/>
                <w:szCs w:val="16"/>
              </w:rPr>
            </w:pPr>
            <w:r w:rsidRPr="00E7482D">
              <w:rPr>
                <w:rFonts w:cs="Arial"/>
                <w:sz w:val="16"/>
                <w:szCs w:val="16"/>
              </w:rPr>
              <w:t xml:space="preserve">CR to clarify UE capability in case of </w:t>
            </w:r>
            <w:r w:rsidR="00BF2AD1">
              <w:rPr>
                <w:rFonts w:cs="Arial"/>
                <w:sz w:val="16"/>
                <w:szCs w:val="16"/>
              </w:rPr>
              <w:t>C</w:t>
            </w:r>
            <w:r w:rsidRPr="00E7482D">
              <w:rPr>
                <w:rFonts w:cs="Arial"/>
                <w:sz w:val="16"/>
                <w:szCs w:val="16"/>
              </w:rPr>
              <w:t>ross-</w:t>
            </w:r>
            <w:r w:rsidR="00BF2AD1">
              <w:rPr>
                <w:rFonts w:cs="Arial"/>
                <w:sz w:val="16"/>
                <w:szCs w:val="16"/>
              </w:rPr>
              <w:t>C</w:t>
            </w:r>
            <w:r w:rsidRPr="00E7482D">
              <w:rPr>
                <w:rFonts w:cs="Arial"/>
                <w:sz w:val="16"/>
                <w:szCs w:val="16"/>
              </w:rPr>
              <w:t>arrier operation</w:t>
            </w:r>
          </w:p>
        </w:tc>
        <w:tc>
          <w:tcPr>
            <w:tcW w:w="1666" w:type="dxa"/>
            <w:tcBorders>
              <w:top w:val="nil"/>
              <w:left w:val="nil"/>
              <w:bottom w:val="single" w:sz="4" w:space="0" w:color="A5A5A5"/>
              <w:right w:val="single" w:sz="4" w:space="0" w:color="A5A5A5"/>
            </w:tcBorders>
            <w:shd w:val="clear" w:color="auto" w:fill="auto"/>
          </w:tcPr>
          <w:p w14:paraId="7E11A067" w14:textId="481F2A44" w:rsidR="00F37E17" w:rsidRPr="00E7482D" w:rsidRDefault="00F37E17" w:rsidP="00F37E17">
            <w:pPr>
              <w:pStyle w:val="TAL"/>
              <w:rPr>
                <w:rFonts w:cs="Arial"/>
                <w:sz w:val="16"/>
                <w:szCs w:val="16"/>
              </w:rPr>
            </w:pPr>
            <w:r w:rsidRPr="00E7482D">
              <w:rPr>
                <w:rFonts w:cs="Arial"/>
                <w:sz w:val="16"/>
                <w:szCs w:val="16"/>
              </w:rPr>
              <w:t>ZTE Corporation, Sanechips, Ericsson</w:t>
            </w:r>
          </w:p>
        </w:tc>
        <w:tc>
          <w:tcPr>
            <w:tcW w:w="822" w:type="dxa"/>
            <w:tcBorders>
              <w:top w:val="nil"/>
              <w:left w:val="nil"/>
              <w:bottom w:val="single" w:sz="4" w:space="0" w:color="A5A5A5"/>
              <w:right w:val="single" w:sz="4" w:space="0" w:color="A5A5A5"/>
            </w:tcBorders>
            <w:shd w:val="clear" w:color="auto" w:fill="auto"/>
          </w:tcPr>
          <w:p w14:paraId="05438DFA" w14:textId="60F7CBA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BAA5B5B" w14:textId="593BB152"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nil"/>
              <w:left w:val="nil"/>
              <w:bottom w:val="single" w:sz="4" w:space="0" w:color="A5A5A5"/>
              <w:right w:val="single" w:sz="4" w:space="0" w:color="A5A5A5"/>
            </w:tcBorders>
            <w:shd w:val="clear" w:color="auto" w:fill="auto"/>
          </w:tcPr>
          <w:p w14:paraId="217F79FE" w14:textId="5ADE1ED5" w:rsidR="00F37E17" w:rsidRPr="00E7482D" w:rsidRDefault="00F37E17"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3277C723" w14:textId="173CFB63" w:rsidR="00F37E17" w:rsidRPr="00E7482D" w:rsidRDefault="00F37E17" w:rsidP="00F37E17">
            <w:pPr>
              <w:pStyle w:val="TAL"/>
              <w:rPr>
                <w:rFonts w:cs="Arial"/>
                <w:sz w:val="16"/>
                <w:szCs w:val="16"/>
              </w:rPr>
            </w:pPr>
            <w:r w:rsidRPr="00E7482D">
              <w:rPr>
                <w:rFonts w:cs="Arial"/>
                <w:sz w:val="16"/>
                <w:szCs w:val="16"/>
              </w:rPr>
              <w:t>0419</w:t>
            </w:r>
          </w:p>
        </w:tc>
        <w:tc>
          <w:tcPr>
            <w:tcW w:w="690" w:type="dxa"/>
            <w:tcBorders>
              <w:top w:val="single" w:sz="4" w:space="0" w:color="A5A5A5"/>
              <w:left w:val="nil"/>
              <w:bottom w:val="single" w:sz="4" w:space="0" w:color="A5A5A5"/>
              <w:right w:val="single" w:sz="4" w:space="0" w:color="A5A5A5"/>
            </w:tcBorders>
            <w:shd w:val="clear" w:color="000000" w:fill="auto"/>
          </w:tcPr>
          <w:p w14:paraId="381F5698" w14:textId="1984C64E"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549C6A2" w14:textId="15B860CD" w:rsidR="00F37E17" w:rsidRPr="00E7482D" w:rsidRDefault="00F37E17" w:rsidP="00F37E17">
            <w:pPr>
              <w:pStyle w:val="TAL"/>
              <w:rPr>
                <w:rFonts w:cs="Arial"/>
                <w:sz w:val="16"/>
                <w:szCs w:val="16"/>
              </w:rPr>
            </w:pPr>
            <w:r w:rsidRPr="00E7482D">
              <w:rPr>
                <w:rFonts w:cs="Arial"/>
                <w:sz w:val="16"/>
                <w:szCs w:val="16"/>
              </w:rPr>
              <w:t>A</w:t>
            </w:r>
          </w:p>
        </w:tc>
      </w:tr>
      <w:tr w:rsidR="00F37E17" w:rsidRPr="008562A2" w14:paraId="272B89F0"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7008EA4B" w14:textId="099102DE" w:rsidR="00F37E17" w:rsidRPr="00E7482D" w:rsidRDefault="00F37E17" w:rsidP="00F37E17">
            <w:pPr>
              <w:pStyle w:val="TAL"/>
              <w:rPr>
                <w:rFonts w:cs="Arial"/>
                <w:sz w:val="16"/>
                <w:szCs w:val="16"/>
              </w:rPr>
            </w:pPr>
            <w:r w:rsidRPr="00E7482D">
              <w:rPr>
                <w:rFonts w:cs="Arial"/>
                <w:sz w:val="16"/>
                <w:szCs w:val="16"/>
              </w:rPr>
              <w:t>R2-2011264</w:t>
            </w:r>
          </w:p>
        </w:tc>
        <w:tc>
          <w:tcPr>
            <w:tcW w:w="3038" w:type="dxa"/>
            <w:tcBorders>
              <w:top w:val="nil"/>
              <w:left w:val="nil"/>
              <w:bottom w:val="single" w:sz="4" w:space="0" w:color="A5A5A5"/>
              <w:right w:val="single" w:sz="4" w:space="0" w:color="A5A5A5"/>
            </w:tcBorders>
            <w:shd w:val="clear" w:color="auto" w:fill="auto"/>
          </w:tcPr>
          <w:p w14:paraId="21112CCB" w14:textId="573F791D" w:rsidR="00F37E17" w:rsidRPr="00E7482D" w:rsidRDefault="00F37E17" w:rsidP="00F37E17">
            <w:pPr>
              <w:pStyle w:val="TAL"/>
              <w:rPr>
                <w:rFonts w:cs="Arial"/>
                <w:sz w:val="16"/>
                <w:szCs w:val="16"/>
              </w:rPr>
            </w:pPr>
            <w:r w:rsidRPr="00E7482D">
              <w:rPr>
                <w:rFonts w:cs="Arial"/>
                <w:sz w:val="16"/>
                <w:szCs w:val="16"/>
              </w:rPr>
              <w:t>RRC corrections on NR SON and MDT</w:t>
            </w:r>
          </w:p>
        </w:tc>
        <w:tc>
          <w:tcPr>
            <w:tcW w:w="1666" w:type="dxa"/>
            <w:tcBorders>
              <w:top w:val="nil"/>
              <w:left w:val="nil"/>
              <w:bottom w:val="single" w:sz="4" w:space="0" w:color="A5A5A5"/>
              <w:right w:val="single" w:sz="4" w:space="0" w:color="A5A5A5"/>
            </w:tcBorders>
            <w:shd w:val="clear" w:color="auto" w:fill="auto"/>
          </w:tcPr>
          <w:p w14:paraId="2AF030CE" w14:textId="799122FF" w:rsidR="00F37E17" w:rsidRPr="00E7482D" w:rsidRDefault="00F37E17" w:rsidP="00F37E17">
            <w:pPr>
              <w:pStyle w:val="TAL"/>
              <w:rPr>
                <w:rFonts w:cs="Arial"/>
                <w:sz w:val="16"/>
                <w:szCs w:val="16"/>
              </w:rPr>
            </w:pPr>
            <w:r w:rsidRPr="00E7482D">
              <w:rPr>
                <w:rFonts w:cs="Arial"/>
                <w:sz w:val="16"/>
                <w:szCs w:val="16"/>
              </w:rPr>
              <w:t>Huawei, HiSilicon, Ericsson, Samsung</w:t>
            </w:r>
          </w:p>
        </w:tc>
        <w:tc>
          <w:tcPr>
            <w:tcW w:w="822" w:type="dxa"/>
            <w:tcBorders>
              <w:top w:val="nil"/>
              <w:left w:val="nil"/>
              <w:bottom w:val="single" w:sz="4" w:space="0" w:color="A5A5A5"/>
              <w:right w:val="single" w:sz="4" w:space="0" w:color="A5A5A5"/>
            </w:tcBorders>
            <w:shd w:val="clear" w:color="auto" w:fill="auto"/>
          </w:tcPr>
          <w:p w14:paraId="5B8D0622" w14:textId="450B151C"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4C312223" w14:textId="659F4B03"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13F7861D" w14:textId="29453EEB" w:rsidR="00F37E17" w:rsidRPr="00E7482D" w:rsidRDefault="00F37E17" w:rsidP="00F37E17">
            <w:pPr>
              <w:pStyle w:val="TAL"/>
              <w:rPr>
                <w:rFonts w:cs="Arial"/>
                <w:sz w:val="16"/>
                <w:szCs w:val="16"/>
              </w:rPr>
            </w:pPr>
            <w:r w:rsidRPr="00E7482D">
              <w:rPr>
                <w:rFonts w:cs="Arial"/>
                <w:sz w:val="16"/>
                <w:szCs w:val="16"/>
              </w:rPr>
              <w:t>NR_SON_MDT-Core</w:t>
            </w:r>
          </w:p>
        </w:tc>
        <w:tc>
          <w:tcPr>
            <w:tcW w:w="572" w:type="dxa"/>
            <w:tcBorders>
              <w:top w:val="single" w:sz="4" w:space="0" w:color="A5A5A5"/>
              <w:left w:val="nil"/>
              <w:bottom w:val="single" w:sz="4" w:space="0" w:color="A5A5A5"/>
              <w:right w:val="single" w:sz="4" w:space="0" w:color="A5A5A5"/>
            </w:tcBorders>
            <w:shd w:val="clear" w:color="000000" w:fill="auto"/>
          </w:tcPr>
          <w:p w14:paraId="19E0C182" w14:textId="39261352" w:rsidR="00F37E17" w:rsidRPr="00E7482D" w:rsidRDefault="00F37E17" w:rsidP="00F37E17">
            <w:pPr>
              <w:pStyle w:val="TAL"/>
              <w:rPr>
                <w:rFonts w:cs="Arial"/>
                <w:sz w:val="16"/>
                <w:szCs w:val="16"/>
              </w:rPr>
            </w:pPr>
            <w:r w:rsidRPr="00E7482D">
              <w:rPr>
                <w:rFonts w:cs="Arial"/>
                <w:sz w:val="16"/>
                <w:szCs w:val="16"/>
              </w:rPr>
              <w:t>2293</w:t>
            </w:r>
          </w:p>
        </w:tc>
        <w:tc>
          <w:tcPr>
            <w:tcW w:w="690" w:type="dxa"/>
            <w:tcBorders>
              <w:top w:val="single" w:sz="4" w:space="0" w:color="A5A5A5"/>
              <w:left w:val="nil"/>
              <w:bottom w:val="single" w:sz="4" w:space="0" w:color="A5A5A5"/>
              <w:right w:val="single" w:sz="4" w:space="0" w:color="A5A5A5"/>
            </w:tcBorders>
            <w:shd w:val="clear" w:color="000000" w:fill="auto"/>
          </w:tcPr>
          <w:p w14:paraId="5E6C49D4" w14:textId="04BFFD38"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7B592D4B" w14:textId="54620B4F"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326282DF"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C57810C" w14:textId="469235C5" w:rsidR="00F37E17" w:rsidRPr="00E7482D" w:rsidRDefault="00F37E17" w:rsidP="00F37E17">
            <w:pPr>
              <w:pStyle w:val="TAL"/>
              <w:rPr>
                <w:rFonts w:cs="Arial"/>
                <w:sz w:val="16"/>
                <w:szCs w:val="16"/>
              </w:rPr>
            </w:pPr>
            <w:r w:rsidRPr="00E7482D">
              <w:rPr>
                <w:rFonts w:cs="Arial"/>
                <w:sz w:val="16"/>
                <w:szCs w:val="16"/>
              </w:rPr>
              <w:t>R2-2011265</w:t>
            </w:r>
          </w:p>
        </w:tc>
        <w:tc>
          <w:tcPr>
            <w:tcW w:w="3038" w:type="dxa"/>
            <w:tcBorders>
              <w:top w:val="nil"/>
              <w:left w:val="nil"/>
              <w:bottom w:val="single" w:sz="4" w:space="0" w:color="A5A5A5"/>
              <w:right w:val="single" w:sz="4" w:space="0" w:color="A5A5A5"/>
            </w:tcBorders>
            <w:shd w:val="clear" w:color="auto" w:fill="auto"/>
          </w:tcPr>
          <w:p w14:paraId="53FE806D" w14:textId="25EE9D03" w:rsidR="00F37E17" w:rsidRPr="00E7482D" w:rsidRDefault="00F37E17" w:rsidP="00F37E17">
            <w:pPr>
              <w:pStyle w:val="TAL"/>
              <w:rPr>
                <w:rFonts w:cs="Arial"/>
                <w:sz w:val="16"/>
                <w:szCs w:val="16"/>
              </w:rPr>
            </w:pPr>
            <w:r w:rsidRPr="00E7482D">
              <w:rPr>
                <w:rFonts w:cs="Arial"/>
                <w:sz w:val="16"/>
                <w:szCs w:val="16"/>
              </w:rPr>
              <w:t>RRC corrections on NR and LTE SON and MDT</w:t>
            </w:r>
          </w:p>
        </w:tc>
        <w:tc>
          <w:tcPr>
            <w:tcW w:w="1666" w:type="dxa"/>
            <w:tcBorders>
              <w:top w:val="nil"/>
              <w:left w:val="nil"/>
              <w:bottom w:val="single" w:sz="4" w:space="0" w:color="A5A5A5"/>
              <w:right w:val="single" w:sz="4" w:space="0" w:color="A5A5A5"/>
            </w:tcBorders>
            <w:shd w:val="clear" w:color="auto" w:fill="auto"/>
          </w:tcPr>
          <w:p w14:paraId="6591B1FB" w14:textId="4E0A3123" w:rsidR="00F37E17" w:rsidRPr="00E7482D" w:rsidRDefault="00F37E17" w:rsidP="00F37E17">
            <w:pPr>
              <w:pStyle w:val="TAL"/>
              <w:rPr>
                <w:rFonts w:cs="Arial"/>
                <w:sz w:val="16"/>
                <w:szCs w:val="16"/>
              </w:rPr>
            </w:pPr>
            <w:r w:rsidRPr="00E7482D">
              <w:rPr>
                <w:rFonts w:cs="Arial"/>
                <w:sz w:val="16"/>
                <w:szCs w:val="16"/>
              </w:rPr>
              <w:t>Huawei, HiSilicon, Samsung</w:t>
            </w:r>
          </w:p>
        </w:tc>
        <w:tc>
          <w:tcPr>
            <w:tcW w:w="822" w:type="dxa"/>
            <w:tcBorders>
              <w:top w:val="nil"/>
              <w:left w:val="nil"/>
              <w:bottom w:val="single" w:sz="4" w:space="0" w:color="A5A5A5"/>
              <w:right w:val="single" w:sz="4" w:space="0" w:color="A5A5A5"/>
            </w:tcBorders>
            <w:shd w:val="clear" w:color="auto" w:fill="auto"/>
          </w:tcPr>
          <w:p w14:paraId="2165E8F7" w14:textId="598B0F4F"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DA70C18" w14:textId="2CC5CEA2"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6C87CFAE" w14:textId="5058B7DB" w:rsidR="00F37E17" w:rsidRPr="00E7482D" w:rsidRDefault="00F37E17" w:rsidP="00F37E17">
            <w:pPr>
              <w:pStyle w:val="TAL"/>
              <w:rPr>
                <w:rFonts w:cs="Arial"/>
                <w:sz w:val="16"/>
                <w:szCs w:val="16"/>
              </w:rPr>
            </w:pPr>
            <w:r w:rsidRPr="00E7482D">
              <w:rPr>
                <w:rFonts w:cs="Arial"/>
                <w:sz w:val="16"/>
                <w:szCs w:val="16"/>
              </w:rPr>
              <w:t>NR_SON_MDT-Core, LTE_MDT_BT_WLAN-Core</w:t>
            </w:r>
          </w:p>
        </w:tc>
        <w:tc>
          <w:tcPr>
            <w:tcW w:w="572" w:type="dxa"/>
            <w:tcBorders>
              <w:top w:val="single" w:sz="4" w:space="0" w:color="A5A5A5"/>
              <w:left w:val="nil"/>
              <w:bottom w:val="single" w:sz="4" w:space="0" w:color="A5A5A5"/>
              <w:right w:val="single" w:sz="4" w:space="0" w:color="A5A5A5"/>
            </w:tcBorders>
            <w:shd w:val="clear" w:color="000000" w:fill="auto"/>
          </w:tcPr>
          <w:p w14:paraId="313733AF" w14:textId="76922472" w:rsidR="00F37E17" w:rsidRPr="00E7482D" w:rsidRDefault="00F37E17" w:rsidP="00F37E17">
            <w:pPr>
              <w:pStyle w:val="TAL"/>
              <w:rPr>
                <w:rFonts w:cs="Arial"/>
                <w:sz w:val="16"/>
                <w:szCs w:val="16"/>
              </w:rPr>
            </w:pPr>
            <w:r w:rsidRPr="00E7482D">
              <w:rPr>
                <w:rFonts w:cs="Arial"/>
                <w:sz w:val="16"/>
                <w:szCs w:val="16"/>
              </w:rPr>
              <w:t>4538</w:t>
            </w:r>
          </w:p>
        </w:tc>
        <w:tc>
          <w:tcPr>
            <w:tcW w:w="690" w:type="dxa"/>
            <w:tcBorders>
              <w:top w:val="single" w:sz="4" w:space="0" w:color="A5A5A5"/>
              <w:left w:val="nil"/>
              <w:bottom w:val="single" w:sz="4" w:space="0" w:color="A5A5A5"/>
              <w:right w:val="single" w:sz="4" w:space="0" w:color="A5A5A5"/>
            </w:tcBorders>
            <w:shd w:val="clear" w:color="000000" w:fill="auto"/>
          </w:tcPr>
          <w:p w14:paraId="2DC68296" w14:textId="5F8D2C16" w:rsidR="00F37E17" w:rsidRPr="00E7482D" w:rsidRDefault="00F37E17" w:rsidP="00F37E17">
            <w:pPr>
              <w:pStyle w:val="TAL"/>
              <w:rPr>
                <w:rFonts w:cs="Arial"/>
                <w:sz w:val="16"/>
                <w:szCs w:val="16"/>
              </w:rPr>
            </w:pPr>
            <w:r w:rsidRPr="00E7482D">
              <w:rPr>
                <w:rFonts w:cs="Arial"/>
                <w:sz w:val="16"/>
                <w:szCs w:val="16"/>
              </w:rPr>
              <w:t> </w:t>
            </w:r>
          </w:p>
        </w:tc>
        <w:tc>
          <w:tcPr>
            <w:tcW w:w="583" w:type="dxa"/>
            <w:tcBorders>
              <w:top w:val="nil"/>
              <w:left w:val="nil"/>
              <w:bottom w:val="single" w:sz="4" w:space="0" w:color="A5A5A5"/>
              <w:right w:val="single" w:sz="4" w:space="0" w:color="A5A5A5"/>
            </w:tcBorders>
            <w:shd w:val="clear" w:color="auto" w:fill="auto"/>
          </w:tcPr>
          <w:p w14:paraId="338C8F4E" w14:textId="45E13FCD"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24D3A5B5"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08436F32" w14:textId="0A7D8563" w:rsidR="00F37E17" w:rsidRPr="00E7482D" w:rsidRDefault="00F37E17" w:rsidP="00F37E17">
            <w:pPr>
              <w:pStyle w:val="TAL"/>
              <w:rPr>
                <w:rFonts w:cs="Arial"/>
                <w:sz w:val="16"/>
                <w:szCs w:val="16"/>
              </w:rPr>
            </w:pPr>
            <w:r w:rsidRPr="00E7482D">
              <w:rPr>
                <w:rFonts w:cs="Arial"/>
                <w:sz w:val="16"/>
                <w:szCs w:val="16"/>
              </w:rPr>
              <w:t>R2-2011268</w:t>
            </w:r>
          </w:p>
        </w:tc>
        <w:tc>
          <w:tcPr>
            <w:tcW w:w="3038" w:type="dxa"/>
            <w:tcBorders>
              <w:top w:val="nil"/>
              <w:left w:val="nil"/>
              <w:bottom w:val="single" w:sz="4" w:space="0" w:color="A5A5A5"/>
              <w:right w:val="single" w:sz="4" w:space="0" w:color="A5A5A5"/>
            </w:tcBorders>
            <w:shd w:val="clear" w:color="auto" w:fill="auto"/>
          </w:tcPr>
          <w:p w14:paraId="1E0D7DE6" w14:textId="10963FB1" w:rsidR="00F37E17" w:rsidRPr="00E7482D" w:rsidRDefault="00BF2AD1" w:rsidP="00F37E17">
            <w:pPr>
              <w:pStyle w:val="TAL"/>
              <w:rPr>
                <w:rFonts w:cs="Arial"/>
                <w:sz w:val="16"/>
                <w:szCs w:val="16"/>
              </w:rPr>
            </w:pPr>
            <w:r w:rsidRPr="00BF2AD1">
              <w:rPr>
                <w:rFonts w:cs="Arial"/>
                <w:sz w:val="16"/>
                <w:szCs w:val="16"/>
              </w:rPr>
              <w:t>Correction on field description of configuredGrantConfigType2DeactivationStateList</w:t>
            </w:r>
          </w:p>
        </w:tc>
        <w:tc>
          <w:tcPr>
            <w:tcW w:w="1666" w:type="dxa"/>
            <w:tcBorders>
              <w:top w:val="nil"/>
              <w:left w:val="nil"/>
              <w:bottom w:val="single" w:sz="4" w:space="0" w:color="A5A5A5"/>
              <w:right w:val="single" w:sz="4" w:space="0" w:color="A5A5A5"/>
            </w:tcBorders>
            <w:shd w:val="clear" w:color="auto" w:fill="auto"/>
          </w:tcPr>
          <w:p w14:paraId="06A3A4E5" w14:textId="174F05D8" w:rsidR="00F37E17" w:rsidRPr="00E7482D" w:rsidRDefault="00F37E17" w:rsidP="00F37E17">
            <w:pPr>
              <w:pStyle w:val="TAL"/>
              <w:rPr>
                <w:rFonts w:cs="Arial"/>
                <w:sz w:val="16"/>
                <w:szCs w:val="16"/>
              </w:rPr>
            </w:pPr>
            <w:r w:rsidRPr="00E7482D">
              <w:rPr>
                <w:rFonts w:cs="Arial"/>
                <w:sz w:val="16"/>
                <w:szCs w:val="16"/>
              </w:rPr>
              <w:t>ZTE Corporation, Sanechips</w:t>
            </w:r>
          </w:p>
        </w:tc>
        <w:tc>
          <w:tcPr>
            <w:tcW w:w="822" w:type="dxa"/>
            <w:tcBorders>
              <w:top w:val="nil"/>
              <w:left w:val="nil"/>
              <w:bottom w:val="single" w:sz="4" w:space="0" w:color="A5A5A5"/>
              <w:right w:val="single" w:sz="4" w:space="0" w:color="A5A5A5"/>
            </w:tcBorders>
            <w:shd w:val="clear" w:color="auto" w:fill="auto"/>
          </w:tcPr>
          <w:p w14:paraId="4EF98B7B" w14:textId="19A8F47C"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668C08E" w14:textId="4C412F62" w:rsidR="00F37E17" w:rsidRPr="00E7482D" w:rsidRDefault="00F37E17" w:rsidP="00F37E17">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0BAFDD62" w14:textId="13BC8E3A" w:rsidR="00F37E17" w:rsidRPr="00E7482D" w:rsidRDefault="00F37E17" w:rsidP="00F37E17">
            <w:pPr>
              <w:pStyle w:val="TAL"/>
              <w:rPr>
                <w:rFonts w:cs="Arial"/>
                <w:sz w:val="16"/>
                <w:szCs w:val="16"/>
              </w:rPr>
            </w:pPr>
            <w:r w:rsidRPr="003901DB">
              <w:rPr>
                <w:rFonts w:cs="Arial"/>
                <w:sz w:val="16"/>
                <w:szCs w:val="16"/>
              </w:rPr>
              <w:t>NR_L1enh_URLLC-Core</w:t>
            </w:r>
          </w:p>
        </w:tc>
        <w:tc>
          <w:tcPr>
            <w:tcW w:w="572" w:type="dxa"/>
            <w:tcBorders>
              <w:top w:val="single" w:sz="4" w:space="0" w:color="A5A5A5"/>
              <w:left w:val="nil"/>
              <w:bottom w:val="single" w:sz="4" w:space="0" w:color="A5A5A5"/>
              <w:right w:val="single" w:sz="4" w:space="0" w:color="A5A5A5"/>
            </w:tcBorders>
            <w:shd w:val="clear" w:color="000000" w:fill="auto"/>
          </w:tcPr>
          <w:p w14:paraId="74CCAB40" w14:textId="1E82D261" w:rsidR="00F37E17" w:rsidRPr="00E7482D" w:rsidRDefault="00F37E17" w:rsidP="00F37E17">
            <w:pPr>
              <w:pStyle w:val="TAL"/>
              <w:rPr>
                <w:rFonts w:cs="Arial"/>
                <w:sz w:val="16"/>
                <w:szCs w:val="16"/>
              </w:rPr>
            </w:pPr>
            <w:r w:rsidRPr="00E7482D">
              <w:rPr>
                <w:rFonts w:cs="Arial"/>
                <w:sz w:val="16"/>
                <w:szCs w:val="16"/>
              </w:rPr>
              <w:t>2142</w:t>
            </w:r>
          </w:p>
        </w:tc>
        <w:tc>
          <w:tcPr>
            <w:tcW w:w="690" w:type="dxa"/>
            <w:tcBorders>
              <w:top w:val="single" w:sz="4" w:space="0" w:color="A5A5A5"/>
              <w:left w:val="nil"/>
              <w:bottom w:val="single" w:sz="4" w:space="0" w:color="A5A5A5"/>
              <w:right w:val="single" w:sz="4" w:space="0" w:color="A5A5A5"/>
            </w:tcBorders>
            <w:shd w:val="clear" w:color="000000" w:fill="auto"/>
          </w:tcPr>
          <w:p w14:paraId="6AD2AE5C" w14:textId="1BCD9DF2" w:rsidR="00F37E17" w:rsidRPr="00E7482D" w:rsidRDefault="00F37E17" w:rsidP="00F37E17">
            <w:pPr>
              <w:pStyle w:val="TAL"/>
              <w:rPr>
                <w:rFonts w:cs="Arial"/>
                <w:sz w:val="16"/>
                <w:szCs w:val="16"/>
              </w:rPr>
            </w:pPr>
            <w:r w:rsidRPr="00E7482D">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2F77DFDB" w14:textId="3A310410" w:rsidR="00F37E17" w:rsidRPr="00E7482D" w:rsidRDefault="00F37E17" w:rsidP="00F37E17">
            <w:pPr>
              <w:pStyle w:val="TAL"/>
              <w:rPr>
                <w:rFonts w:cs="Arial"/>
                <w:sz w:val="16"/>
                <w:szCs w:val="16"/>
              </w:rPr>
            </w:pPr>
            <w:r w:rsidRPr="00E7482D">
              <w:rPr>
                <w:rFonts w:cs="Arial"/>
                <w:sz w:val="16"/>
                <w:szCs w:val="16"/>
              </w:rPr>
              <w:t>F</w:t>
            </w:r>
          </w:p>
        </w:tc>
      </w:tr>
      <w:tr w:rsidR="00F37E17" w:rsidRPr="008562A2" w14:paraId="68536A3C"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688DFBA" w14:textId="35D61F0A" w:rsidR="00F37E17" w:rsidRPr="00E7482D" w:rsidRDefault="00F37E17" w:rsidP="00F37E17">
            <w:pPr>
              <w:pStyle w:val="TAL"/>
              <w:rPr>
                <w:rFonts w:cs="Arial"/>
                <w:sz w:val="16"/>
                <w:szCs w:val="16"/>
              </w:rPr>
            </w:pPr>
            <w:r w:rsidRPr="00E7482D">
              <w:rPr>
                <w:rFonts w:cs="Arial"/>
                <w:sz w:val="16"/>
                <w:szCs w:val="16"/>
              </w:rPr>
              <w:t>R2-2011276</w:t>
            </w:r>
          </w:p>
        </w:tc>
        <w:tc>
          <w:tcPr>
            <w:tcW w:w="3038" w:type="dxa"/>
            <w:tcBorders>
              <w:top w:val="nil"/>
              <w:left w:val="nil"/>
              <w:bottom w:val="single" w:sz="4" w:space="0" w:color="A5A5A5"/>
              <w:right w:val="single" w:sz="4" w:space="0" w:color="A5A5A5"/>
            </w:tcBorders>
            <w:shd w:val="clear" w:color="auto" w:fill="auto"/>
          </w:tcPr>
          <w:p w14:paraId="2BFBCDA5" w14:textId="6F1625FD" w:rsidR="00F37E17" w:rsidRPr="00E7482D" w:rsidRDefault="00F37E17" w:rsidP="00F37E17">
            <w:pPr>
              <w:pStyle w:val="TAL"/>
              <w:rPr>
                <w:rFonts w:cs="Arial"/>
                <w:sz w:val="16"/>
                <w:szCs w:val="16"/>
              </w:rPr>
            </w:pPr>
            <w:r w:rsidRPr="00E7482D">
              <w:rPr>
                <w:rFonts w:cs="Arial"/>
                <w:sz w:val="16"/>
                <w:szCs w:val="16"/>
              </w:rPr>
              <w:t>Correction on description for extendedRAR-</w:t>
            </w:r>
            <w:r w:rsidR="00BF2AD1">
              <w:rPr>
                <w:rFonts w:cs="Arial"/>
                <w:sz w:val="16"/>
                <w:szCs w:val="16"/>
              </w:rPr>
              <w:t>W</w:t>
            </w:r>
            <w:r w:rsidRPr="00E7482D">
              <w:rPr>
                <w:rFonts w:cs="Arial"/>
                <w:sz w:val="16"/>
                <w:szCs w:val="16"/>
              </w:rPr>
              <w:t>indow</w:t>
            </w:r>
          </w:p>
        </w:tc>
        <w:tc>
          <w:tcPr>
            <w:tcW w:w="1666" w:type="dxa"/>
            <w:tcBorders>
              <w:top w:val="nil"/>
              <w:left w:val="nil"/>
              <w:bottom w:val="single" w:sz="4" w:space="0" w:color="A5A5A5"/>
              <w:right w:val="single" w:sz="4" w:space="0" w:color="A5A5A5"/>
            </w:tcBorders>
            <w:shd w:val="clear" w:color="auto" w:fill="auto"/>
          </w:tcPr>
          <w:p w14:paraId="760CFC12" w14:textId="615F4AF2" w:rsidR="00F37E17" w:rsidRPr="00E7482D" w:rsidRDefault="00F37E17" w:rsidP="00F37E17">
            <w:pPr>
              <w:pStyle w:val="TAL"/>
              <w:rPr>
                <w:rFonts w:cs="Arial"/>
                <w:sz w:val="16"/>
                <w:szCs w:val="16"/>
              </w:rPr>
            </w:pPr>
            <w:r w:rsidRPr="00E7482D">
              <w:rPr>
                <w:rFonts w:cs="Arial"/>
                <w:sz w:val="16"/>
                <w:szCs w:val="16"/>
              </w:rPr>
              <w:t>Huawei, HiSilicon, Nokia, Nokia Shanghai-Bell</w:t>
            </w:r>
          </w:p>
        </w:tc>
        <w:tc>
          <w:tcPr>
            <w:tcW w:w="822" w:type="dxa"/>
            <w:tcBorders>
              <w:top w:val="nil"/>
              <w:left w:val="nil"/>
              <w:bottom w:val="single" w:sz="4" w:space="0" w:color="A5A5A5"/>
              <w:right w:val="single" w:sz="4" w:space="0" w:color="A5A5A5"/>
            </w:tcBorders>
            <w:shd w:val="clear" w:color="auto" w:fill="auto"/>
          </w:tcPr>
          <w:p w14:paraId="6B2F232A" w14:textId="6AA42B68"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0A65005E" w14:textId="4FF9038F" w:rsidR="00F37E17" w:rsidRPr="00E7482D" w:rsidRDefault="00F37E17" w:rsidP="00F37E17">
            <w:pPr>
              <w:pStyle w:val="TAL"/>
              <w:rPr>
                <w:rFonts w:cs="Arial"/>
                <w:sz w:val="16"/>
                <w:szCs w:val="16"/>
              </w:rPr>
            </w:pPr>
            <w:r w:rsidRPr="00E7482D">
              <w:rPr>
                <w:rFonts w:cs="Arial"/>
                <w:sz w:val="16"/>
                <w:szCs w:val="16"/>
              </w:rPr>
              <w:t>38.306</w:t>
            </w:r>
          </w:p>
        </w:tc>
        <w:tc>
          <w:tcPr>
            <w:tcW w:w="1990" w:type="dxa"/>
            <w:tcBorders>
              <w:top w:val="nil"/>
              <w:left w:val="nil"/>
              <w:bottom w:val="single" w:sz="4" w:space="0" w:color="A5A5A5"/>
              <w:right w:val="single" w:sz="4" w:space="0" w:color="A5A5A5"/>
            </w:tcBorders>
            <w:shd w:val="clear" w:color="auto" w:fill="auto"/>
          </w:tcPr>
          <w:p w14:paraId="5FCBBE3C" w14:textId="2087BD0A" w:rsidR="00F37E17" w:rsidRPr="00E7482D" w:rsidRDefault="00F37E17" w:rsidP="00F37E17">
            <w:pPr>
              <w:pStyle w:val="TAL"/>
              <w:rPr>
                <w:rFonts w:cs="Arial"/>
                <w:sz w:val="16"/>
                <w:szCs w:val="16"/>
              </w:rPr>
            </w:pPr>
            <w:r w:rsidRPr="00E7482D">
              <w:rPr>
                <w:rFonts w:cs="Arial"/>
                <w:sz w:val="16"/>
                <w:szCs w:val="16"/>
              </w:rPr>
              <w:t>NR_unlic-Core</w:t>
            </w:r>
          </w:p>
        </w:tc>
        <w:tc>
          <w:tcPr>
            <w:tcW w:w="572" w:type="dxa"/>
            <w:tcBorders>
              <w:top w:val="single" w:sz="4" w:space="0" w:color="A5A5A5"/>
              <w:left w:val="nil"/>
              <w:bottom w:val="single" w:sz="4" w:space="0" w:color="A5A5A5"/>
              <w:right w:val="single" w:sz="4" w:space="0" w:color="A5A5A5"/>
            </w:tcBorders>
            <w:shd w:val="clear" w:color="000000" w:fill="auto"/>
          </w:tcPr>
          <w:p w14:paraId="264DE475" w14:textId="0DADF409" w:rsidR="00F37E17" w:rsidRPr="00E7482D" w:rsidRDefault="00F37E17" w:rsidP="00F37E17">
            <w:pPr>
              <w:pStyle w:val="TAL"/>
              <w:rPr>
                <w:rFonts w:cs="Arial"/>
                <w:sz w:val="16"/>
                <w:szCs w:val="16"/>
              </w:rPr>
            </w:pPr>
            <w:r w:rsidRPr="00E7482D">
              <w:rPr>
                <w:rFonts w:cs="Arial"/>
                <w:sz w:val="16"/>
                <w:szCs w:val="16"/>
              </w:rPr>
              <w:t>0424</w:t>
            </w:r>
          </w:p>
        </w:tc>
        <w:tc>
          <w:tcPr>
            <w:tcW w:w="690" w:type="dxa"/>
            <w:tcBorders>
              <w:top w:val="single" w:sz="4" w:space="0" w:color="A5A5A5"/>
              <w:left w:val="nil"/>
              <w:bottom w:val="single" w:sz="4" w:space="0" w:color="A5A5A5"/>
              <w:right w:val="single" w:sz="4" w:space="0" w:color="A5A5A5"/>
            </w:tcBorders>
            <w:shd w:val="clear" w:color="000000" w:fill="auto"/>
          </w:tcPr>
          <w:p w14:paraId="15421C1F" w14:textId="6577B77D"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243D8CE8" w14:textId="3CC7156B" w:rsidR="00F37E17" w:rsidRPr="00E7482D" w:rsidRDefault="00F37E17" w:rsidP="00F37E17">
            <w:pPr>
              <w:pStyle w:val="TAL"/>
              <w:rPr>
                <w:rFonts w:cs="Arial"/>
                <w:sz w:val="16"/>
                <w:szCs w:val="16"/>
              </w:rPr>
            </w:pPr>
            <w:r w:rsidRPr="00E7482D">
              <w:rPr>
                <w:rFonts w:cs="Arial"/>
                <w:sz w:val="16"/>
                <w:szCs w:val="16"/>
              </w:rPr>
              <w:t>F</w:t>
            </w:r>
          </w:p>
        </w:tc>
      </w:tr>
      <w:tr w:rsidR="006F38EA" w:rsidRPr="008562A2" w14:paraId="1F3B44FC" w14:textId="77777777" w:rsidTr="0010307A">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A934C04" w14:textId="5E9401FA" w:rsidR="006F38EA" w:rsidRPr="00E7482D" w:rsidRDefault="006F38EA" w:rsidP="0010307A">
            <w:pPr>
              <w:pStyle w:val="TAL"/>
              <w:rPr>
                <w:rFonts w:cs="Arial"/>
                <w:sz w:val="16"/>
                <w:szCs w:val="16"/>
              </w:rPr>
            </w:pPr>
            <w:r w:rsidRPr="00E7482D">
              <w:rPr>
                <w:rFonts w:cs="Arial"/>
                <w:sz w:val="16"/>
                <w:szCs w:val="16"/>
              </w:rPr>
              <w:t>R2-201</w:t>
            </w:r>
            <w:r>
              <w:rPr>
                <w:rFonts w:cs="Arial"/>
                <w:sz w:val="16"/>
                <w:szCs w:val="16"/>
              </w:rPr>
              <w:t>1277</w:t>
            </w:r>
          </w:p>
        </w:tc>
        <w:tc>
          <w:tcPr>
            <w:tcW w:w="3038" w:type="dxa"/>
            <w:tcBorders>
              <w:top w:val="single" w:sz="4" w:space="0" w:color="A5A5A5"/>
              <w:left w:val="nil"/>
              <w:bottom w:val="single" w:sz="4" w:space="0" w:color="A5A5A5"/>
              <w:right w:val="single" w:sz="4" w:space="0" w:color="A5A5A5"/>
            </w:tcBorders>
            <w:shd w:val="clear" w:color="auto" w:fill="auto"/>
          </w:tcPr>
          <w:p w14:paraId="2FD812D1" w14:textId="77777777" w:rsidR="006F38EA" w:rsidRPr="00E7482D" w:rsidRDefault="006F38EA" w:rsidP="0010307A">
            <w:pPr>
              <w:pStyle w:val="TAL"/>
              <w:rPr>
                <w:rFonts w:cs="Arial"/>
                <w:sz w:val="16"/>
                <w:szCs w:val="16"/>
              </w:rPr>
            </w:pPr>
            <w:r w:rsidRPr="00E7482D">
              <w:rPr>
                <w:rFonts w:cs="Arial"/>
                <w:sz w:val="16"/>
                <w:szCs w:val="16"/>
              </w:rPr>
              <w:t>Correction of hanging ASN.1 code after END</w:t>
            </w:r>
          </w:p>
        </w:tc>
        <w:tc>
          <w:tcPr>
            <w:tcW w:w="1666" w:type="dxa"/>
            <w:tcBorders>
              <w:top w:val="single" w:sz="4" w:space="0" w:color="A5A5A5"/>
              <w:left w:val="nil"/>
              <w:bottom w:val="single" w:sz="4" w:space="0" w:color="A5A5A5"/>
              <w:right w:val="single" w:sz="4" w:space="0" w:color="A5A5A5"/>
            </w:tcBorders>
            <w:shd w:val="clear" w:color="auto" w:fill="auto"/>
          </w:tcPr>
          <w:p w14:paraId="0F569BD8" w14:textId="77777777" w:rsidR="006F38EA" w:rsidRPr="00E7482D" w:rsidRDefault="006F38EA" w:rsidP="0010307A">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08A55EA0" w14:textId="77777777" w:rsidR="006F38EA" w:rsidRPr="00E7482D" w:rsidRDefault="006F38EA" w:rsidP="0010307A">
            <w:pPr>
              <w:pStyle w:val="TAL"/>
              <w:rPr>
                <w:rFonts w:cs="Arial"/>
                <w:sz w:val="16"/>
                <w:szCs w:val="16"/>
              </w:rPr>
            </w:pPr>
            <w:r w:rsidRPr="00E7482D">
              <w:rPr>
                <w:rFonts w:cs="Arial"/>
                <w:sz w:val="16"/>
                <w:szCs w:val="16"/>
              </w:rPr>
              <w:t>Rel-15</w:t>
            </w:r>
          </w:p>
        </w:tc>
        <w:tc>
          <w:tcPr>
            <w:tcW w:w="720" w:type="dxa"/>
            <w:tcBorders>
              <w:top w:val="single" w:sz="4" w:space="0" w:color="A5A5A5"/>
              <w:left w:val="nil"/>
              <w:bottom w:val="single" w:sz="4" w:space="0" w:color="A5A5A5"/>
              <w:right w:val="single" w:sz="4" w:space="0" w:color="A5A5A5"/>
            </w:tcBorders>
            <w:shd w:val="clear" w:color="auto" w:fill="auto"/>
          </w:tcPr>
          <w:p w14:paraId="4B2BD998" w14:textId="77777777" w:rsidR="006F38EA" w:rsidRPr="00E7482D" w:rsidRDefault="006F38EA" w:rsidP="0010307A">
            <w:pPr>
              <w:pStyle w:val="TAL"/>
              <w:rPr>
                <w:rFonts w:cs="Arial"/>
                <w:sz w:val="16"/>
                <w:szCs w:val="16"/>
              </w:rPr>
            </w:pPr>
            <w:r w:rsidRPr="00E7482D">
              <w:rPr>
                <w:rFonts w:cs="Arial"/>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6C478245" w14:textId="77777777" w:rsidR="006F38EA" w:rsidRPr="00E7482D" w:rsidRDefault="006F38EA" w:rsidP="0010307A">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E5D7A0B" w14:textId="77777777" w:rsidR="006F38EA" w:rsidRPr="00E7482D" w:rsidRDefault="006F38EA" w:rsidP="0010307A">
            <w:pPr>
              <w:pStyle w:val="TAL"/>
              <w:rPr>
                <w:rFonts w:cs="Arial"/>
                <w:sz w:val="16"/>
                <w:szCs w:val="16"/>
              </w:rPr>
            </w:pPr>
            <w:r w:rsidRPr="00E7482D">
              <w:rPr>
                <w:rFonts w:cs="Arial"/>
                <w:sz w:val="16"/>
                <w:szCs w:val="16"/>
              </w:rPr>
              <w:t>0279</w:t>
            </w:r>
          </w:p>
        </w:tc>
        <w:tc>
          <w:tcPr>
            <w:tcW w:w="690" w:type="dxa"/>
            <w:tcBorders>
              <w:top w:val="single" w:sz="4" w:space="0" w:color="A5A5A5"/>
              <w:left w:val="nil"/>
              <w:bottom w:val="single" w:sz="4" w:space="0" w:color="A5A5A5"/>
              <w:right w:val="single" w:sz="4" w:space="0" w:color="A5A5A5"/>
            </w:tcBorders>
            <w:shd w:val="clear" w:color="000000" w:fill="auto"/>
          </w:tcPr>
          <w:p w14:paraId="331FBDE8" w14:textId="39D4A2DA" w:rsidR="006F38EA" w:rsidRPr="00E7482D" w:rsidRDefault="006F38EA" w:rsidP="0010307A">
            <w:pPr>
              <w:pStyle w:val="TAL"/>
              <w:rPr>
                <w:rFonts w:cs="Arial"/>
                <w:sz w:val="16"/>
                <w:szCs w:val="16"/>
              </w:rPr>
            </w:pPr>
            <w:r>
              <w:rPr>
                <w:rFonts w:cs="Arial"/>
                <w:sz w:val="16"/>
                <w:szCs w:val="16"/>
              </w:rPr>
              <w:t>1</w:t>
            </w:r>
          </w:p>
        </w:tc>
        <w:tc>
          <w:tcPr>
            <w:tcW w:w="583" w:type="dxa"/>
            <w:tcBorders>
              <w:top w:val="single" w:sz="4" w:space="0" w:color="A5A5A5"/>
              <w:left w:val="nil"/>
              <w:bottom w:val="single" w:sz="4" w:space="0" w:color="A5A5A5"/>
              <w:right w:val="single" w:sz="4" w:space="0" w:color="A5A5A5"/>
            </w:tcBorders>
            <w:shd w:val="clear" w:color="auto" w:fill="auto"/>
          </w:tcPr>
          <w:p w14:paraId="63C532D0" w14:textId="77777777" w:rsidR="006F38EA" w:rsidRPr="00E7482D" w:rsidRDefault="006F38EA" w:rsidP="0010307A">
            <w:pPr>
              <w:pStyle w:val="TAL"/>
              <w:rPr>
                <w:rFonts w:cs="Arial"/>
                <w:sz w:val="16"/>
                <w:szCs w:val="16"/>
              </w:rPr>
            </w:pPr>
            <w:r w:rsidRPr="00E7482D">
              <w:rPr>
                <w:rFonts w:cs="Arial"/>
                <w:sz w:val="16"/>
                <w:szCs w:val="16"/>
              </w:rPr>
              <w:t>F</w:t>
            </w:r>
          </w:p>
        </w:tc>
      </w:tr>
      <w:tr w:rsidR="006F38EA" w:rsidRPr="008562A2" w14:paraId="76273F0B" w14:textId="77777777" w:rsidTr="0010307A">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6F973D8F" w14:textId="212D07BC" w:rsidR="006F38EA" w:rsidRPr="00E7482D" w:rsidRDefault="006F38EA" w:rsidP="0010307A">
            <w:pPr>
              <w:pStyle w:val="TAL"/>
              <w:rPr>
                <w:rFonts w:cs="Arial"/>
                <w:sz w:val="16"/>
                <w:szCs w:val="16"/>
              </w:rPr>
            </w:pPr>
            <w:r w:rsidRPr="00E7482D">
              <w:rPr>
                <w:rFonts w:cs="Arial"/>
                <w:sz w:val="16"/>
                <w:szCs w:val="16"/>
              </w:rPr>
              <w:t>R2-201</w:t>
            </w:r>
            <w:r>
              <w:rPr>
                <w:rFonts w:cs="Arial"/>
                <w:sz w:val="16"/>
                <w:szCs w:val="16"/>
              </w:rPr>
              <w:t>1278</w:t>
            </w:r>
          </w:p>
        </w:tc>
        <w:tc>
          <w:tcPr>
            <w:tcW w:w="3038" w:type="dxa"/>
            <w:tcBorders>
              <w:top w:val="single" w:sz="4" w:space="0" w:color="A5A5A5"/>
              <w:left w:val="nil"/>
              <w:bottom w:val="single" w:sz="4" w:space="0" w:color="A5A5A5"/>
              <w:right w:val="single" w:sz="4" w:space="0" w:color="A5A5A5"/>
            </w:tcBorders>
            <w:shd w:val="clear" w:color="auto" w:fill="auto"/>
          </w:tcPr>
          <w:p w14:paraId="182189E4" w14:textId="77777777" w:rsidR="006F38EA" w:rsidRPr="00E7482D" w:rsidRDefault="006F38EA" w:rsidP="0010307A">
            <w:pPr>
              <w:pStyle w:val="TAL"/>
              <w:rPr>
                <w:rFonts w:cs="Arial"/>
                <w:sz w:val="16"/>
                <w:szCs w:val="16"/>
              </w:rPr>
            </w:pPr>
            <w:r w:rsidRPr="00E7482D">
              <w:rPr>
                <w:rFonts w:cs="Arial"/>
                <w:sz w:val="16"/>
                <w:szCs w:val="16"/>
              </w:rPr>
              <w:t>Correction of hanging ASN.1 code after END</w:t>
            </w:r>
          </w:p>
        </w:tc>
        <w:tc>
          <w:tcPr>
            <w:tcW w:w="1666" w:type="dxa"/>
            <w:tcBorders>
              <w:top w:val="single" w:sz="4" w:space="0" w:color="A5A5A5"/>
              <w:left w:val="nil"/>
              <w:bottom w:val="single" w:sz="4" w:space="0" w:color="A5A5A5"/>
              <w:right w:val="single" w:sz="4" w:space="0" w:color="A5A5A5"/>
            </w:tcBorders>
            <w:shd w:val="clear" w:color="auto" w:fill="auto"/>
          </w:tcPr>
          <w:p w14:paraId="59B3BBE1" w14:textId="77777777" w:rsidR="006F38EA" w:rsidRPr="00E7482D" w:rsidRDefault="006F38EA" w:rsidP="0010307A">
            <w:pPr>
              <w:pStyle w:val="TAL"/>
              <w:rPr>
                <w:rFonts w:cs="Arial"/>
                <w:sz w:val="16"/>
                <w:szCs w:val="16"/>
              </w:rPr>
            </w:pPr>
            <w:r w:rsidRPr="00E7482D">
              <w:rPr>
                <w:rFonts w:cs="Arial"/>
                <w:sz w:val="16"/>
                <w:szCs w:val="16"/>
              </w:rPr>
              <w:t>Ericsson</w:t>
            </w:r>
          </w:p>
        </w:tc>
        <w:tc>
          <w:tcPr>
            <w:tcW w:w="822" w:type="dxa"/>
            <w:tcBorders>
              <w:top w:val="single" w:sz="4" w:space="0" w:color="A5A5A5"/>
              <w:left w:val="nil"/>
              <w:bottom w:val="single" w:sz="4" w:space="0" w:color="A5A5A5"/>
              <w:right w:val="single" w:sz="4" w:space="0" w:color="A5A5A5"/>
            </w:tcBorders>
            <w:shd w:val="clear" w:color="auto" w:fill="auto"/>
          </w:tcPr>
          <w:p w14:paraId="5F3B8E96" w14:textId="77777777" w:rsidR="006F38EA" w:rsidRPr="00E7482D" w:rsidRDefault="006F38EA" w:rsidP="0010307A">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0ADA0742" w14:textId="77777777" w:rsidR="006F38EA" w:rsidRPr="00E7482D" w:rsidRDefault="006F38EA" w:rsidP="0010307A">
            <w:pPr>
              <w:pStyle w:val="TAL"/>
              <w:rPr>
                <w:rFonts w:cs="Arial"/>
                <w:sz w:val="16"/>
                <w:szCs w:val="16"/>
              </w:rPr>
            </w:pPr>
            <w:r w:rsidRPr="00E7482D">
              <w:rPr>
                <w:rFonts w:cs="Arial"/>
                <w:sz w:val="16"/>
                <w:szCs w:val="16"/>
              </w:rPr>
              <w:t>37.355</w:t>
            </w:r>
          </w:p>
        </w:tc>
        <w:tc>
          <w:tcPr>
            <w:tcW w:w="1990" w:type="dxa"/>
            <w:tcBorders>
              <w:top w:val="single" w:sz="4" w:space="0" w:color="A5A5A5"/>
              <w:left w:val="nil"/>
              <w:bottom w:val="single" w:sz="4" w:space="0" w:color="A5A5A5"/>
              <w:right w:val="single" w:sz="4" w:space="0" w:color="A5A5A5"/>
            </w:tcBorders>
            <w:shd w:val="clear" w:color="auto" w:fill="auto"/>
          </w:tcPr>
          <w:p w14:paraId="69551EA1" w14:textId="77777777" w:rsidR="006F38EA" w:rsidRPr="00E7482D" w:rsidRDefault="006F38EA" w:rsidP="0010307A">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184F46A" w14:textId="77777777" w:rsidR="006F38EA" w:rsidRPr="00E7482D" w:rsidRDefault="006F38EA" w:rsidP="0010307A">
            <w:pPr>
              <w:pStyle w:val="TAL"/>
              <w:rPr>
                <w:rFonts w:cs="Arial"/>
                <w:sz w:val="16"/>
                <w:szCs w:val="16"/>
              </w:rPr>
            </w:pPr>
            <w:r w:rsidRPr="00E7482D">
              <w:rPr>
                <w:rFonts w:cs="Arial"/>
                <w:sz w:val="16"/>
                <w:szCs w:val="16"/>
              </w:rPr>
              <w:t>0280</w:t>
            </w:r>
          </w:p>
        </w:tc>
        <w:tc>
          <w:tcPr>
            <w:tcW w:w="690" w:type="dxa"/>
            <w:tcBorders>
              <w:top w:val="single" w:sz="4" w:space="0" w:color="A5A5A5"/>
              <w:left w:val="nil"/>
              <w:bottom w:val="single" w:sz="4" w:space="0" w:color="A5A5A5"/>
              <w:right w:val="single" w:sz="4" w:space="0" w:color="A5A5A5"/>
            </w:tcBorders>
            <w:shd w:val="clear" w:color="000000" w:fill="auto"/>
          </w:tcPr>
          <w:p w14:paraId="64A12587" w14:textId="5A58A6F7" w:rsidR="006F38EA" w:rsidRPr="00E7482D" w:rsidRDefault="006F38EA" w:rsidP="0010307A">
            <w:pPr>
              <w:pStyle w:val="TAL"/>
              <w:rPr>
                <w:rFonts w:cs="Arial"/>
                <w:sz w:val="16"/>
                <w:szCs w:val="16"/>
              </w:rPr>
            </w:pPr>
            <w:r>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15298D87" w14:textId="77777777" w:rsidR="006F38EA" w:rsidRPr="00E7482D" w:rsidRDefault="006F38EA" w:rsidP="0010307A">
            <w:pPr>
              <w:pStyle w:val="TAL"/>
              <w:rPr>
                <w:rFonts w:cs="Arial"/>
                <w:sz w:val="16"/>
                <w:szCs w:val="16"/>
              </w:rPr>
            </w:pPr>
            <w:r w:rsidRPr="00E7482D">
              <w:rPr>
                <w:rFonts w:cs="Arial"/>
                <w:sz w:val="16"/>
                <w:szCs w:val="16"/>
              </w:rPr>
              <w:t>F</w:t>
            </w:r>
          </w:p>
        </w:tc>
      </w:tr>
      <w:tr w:rsidR="006F38EA" w:rsidRPr="008562A2" w14:paraId="50694074" w14:textId="77777777" w:rsidTr="0010307A">
        <w:trPr>
          <w:trHeight w:val="20"/>
        </w:trPr>
        <w:tc>
          <w:tcPr>
            <w:tcW w:w="1139" w:type="dxa"/>
            <w:tcBorders>
              <w:top w:val="single" w:sz="4" w:space="0" w:color="A5A5A5"/>
              <w:left w:val="single" w:sz="4" w:space="0" w:color="A5A5A5"/>
              <w:bottom w:val="single" w:sz="4" w:space="0" w:color="A5A5A5"/>
              <w:right w:val="single" w:sz="4" w:space="0" w:color="A5A5A5"/>
            </w:tcBorders>
            <w:shd w:val="clear" w:color="auto" w:fill="auto"/>
          </w:tcPr>
          <w:p w14:paraId="3C55F2D4" w14:textId="491DA427" w:rsidR="006F38EA" w:rsidRPr="00E7482D" w:rsidRDefault="006F38EA" w:rsidP="0010307A">
            <w:pPr>
              <w:pStyle w:val="TAL"/>
              <w:rPr>
                <w:rFonts w:cs="Arial"/>
                <w:sz w:val="16"/>
                <w:szCs w:val="16"/>
              </w:rPr>
            </w:pPr>
            <w:r w:rsidRPr="00E7482D">
              <w:rPr>
                <w:rFonts w:cs="Arial"/>
                <w:sz w:val="16"/>
                <w:szCs w:val="16"/>
              </w:rPr>
              <w:t>R2-201</w:t>
            </w:r>
            <w:r>
              <w:rPr>
                <w:rFonts w:cs="Arial"/>
                <w:sz w:val="16"/>
                <w:szCs w:val="16"/>
              </w:rPr>
              <w:t>1279</w:t>
            </w:r>
          </w:p>
        </w:tc>
        <w:tc>
          <w:tcPr>
            <w:tcW w:w="3038" w:type="dxa"/>
            <w:tcBorders>
              <w:top w:val="single" w:sz="4" w:space="0" w:color="A5A5A5"/>
              <w:left w:val="nil"/>
              <w:bottom w:val="single" w:sz="4" w:space="0" w:color="A5A5A5"/>
              <w:right w:val="single" w:sz="4" w:space="0" w:color="A5A5A5"/>
            </w:tcBorders>
            <w:shd w:val="clear" w:color="auto" w:fill="auto"/>
          </w:tcPr>
          <w:p w14:paraId="485194D8" w14:textId="77777777" w:rsidR="006F38EA" w:rsidRPr="00E7482D" w:rsidRDefault="006F38EA" w:rsidP="0010307A">
            <w:pPr>
              <w:pStyle w:val="TAL"/>
              <w:rPr>
                <w:rFonts w:cs="Arial"/>
                <w:sz w:val="16"/>
                <w:szCs w:val="16"/>
              </w:rPr>
            </w:pPr>
            <w:r w:rsidRPr="00E7482D">
              <w:rPr>
                <w:rFonts w:cs="Arial"/>
                <w:sz w:val="16"/>
                <w:szCs w:val="16"/>
              </w:rPr>
              <w:t>Correction on SP posSRS (de-)activation MAC CE</w:t>
            </w:r>
          </w:p>
        </w:tc>
        <w:tc>
          <w:tcPr>
            <w:tcW w:w="1666" w:type="dxa"/>
            <w:tcBorders>
              <w:top w:val="single" w:sz="4" w:space="0" w:color="A5A5A5"/>
              <w:left w:val="nil"/>
              <w:bottom w:val="single" w:sz="4" w:space="0" w:color="A5A5A5"/>
              <w:right w:val="single" w:sz="4" w:space="0" w:color="A5A5A5"/>
            </w:tcBorders>
            <w:shd w:val="clear" w:color="auto" w:fill="auto"/>
          </w:tcPr>
          <w:p w14:paraId="7CC7F689" w14:textId="77777777" w:rsidR="006F38EA" w:rsidRPr="00E7482D" w:rsidRDefault="006F38EA" w:rsidP="0010307A">
            <w:pPr>
              <w:pStyle w:val="TAL"/>
              <w:rPr>
                <w:rFonts w:cs="Arial"/>
                <w:sz w:val="16"/>
                <w:szCs w:val="16"/>
              </w:rPr>
            </w:pPr>
            <w:r w:rsidRPr="00E7482D">
              <w:rPr>
                <w:rFonts w:cs="Arial"/>
                <w:sz w:val="16"/>
                <w:szCs w:val="16"/>
              </w:rPr>
              <w:t>Huawei, HiSilicon</w:t>
            </w:r>
            <w:r>
              <w:rPr>
                <w:rFonts w:cs="Arial"/>
                <w:sz w:val="16"/>
                <w:szCs w:val="16"/>
              </w:rPr>
              <w:t>, OPPO</w:t>
            </w:r>
          </w:p>
        </w:tc>
        <w:tc>
          <w:tcPr>
            <w:tcW w:w="822" w:type="dxa"/>
            <w:tcBorders>
              <w:top w:val="single" w:sz="4" w:space="0" w:color="A5A5A5"/>
              <w:left w:val="nil"/>
              <w:bottom w:val="single" w:sz="4" w:space="0" w:color="A5A5A5"/>
              <w:right w:val="single" w:sz="4" w:space="0" w:color="A5A5A5"/>
            </w:tcBorders>
            <w:shd w:val="clear" w:color="auto" w:fill="auto"/>
          </w:tcPr>
          <w:p w14:paraId="1E49DE55" w14:textId="77777777" w:rsidR="006F38EA" w:rsidRPr="00E7482D" w:rsidRDefault="006F38EA" w:rsidP="0010307A">
            <w:pPr>
              <w:pStyle w:val="TAL"/>
              <w:rPr>
                <w:rFonts w:cs="Arial"/>
                <w:sz w:val="16"/>
                <w:szCs w:val="16"/>
              </w:rPr>
            </w:pPr>
            <w:r w:rsidRPr="00E7482D">
              <w:rPr>
                <w:rFonts w:cs="Arial"/>
                <w:sz w:val="16"/>
                <w:szCs w:val="16"/>
              </w:rPr>
              <w:t>Rel-16</w:t>
            </w:r>
          </w:p>
        </w:tc>
        <w:tc>
          <w:tcPr>
            <w:tcW w:w="720" w:type="dxa"/>
            <w:tcBorders>
              <w:top w:val="single" w:sz="4" w:space="0" w:color="A5A5A5"/>
              <w:left w:val="nil"/>
              <w:bottom w:val="single" w:sz="4" w:space="0" w:color="A5A5A5"/>
              <w:right w:val="single" w:sz="4" w:space="0" w:color="A5A5A5"/>
            </w:tcBorders>
            <w:shd w:val="clear" w:color="auto" w:fill="auto"/>
          </w:tcPr>
          <w:p w14:paraId="12E32066" w14:textId="77777777" w:rsidR="006F38EA" w:rsidRPr="00E7482D" w:rsidRDefault="006F38EA" w:rsidP="0010307A">
            <w:pPr>
              <w:pStyle w:val="TAL"/>
              <w:rPr>
                <w:rFonts w:cs="Arial"/>
                <w:sz w:val="16"/>
                <w:szCs w:val="16"/>
              </w:rPr>
            </w:pPr>
            <w:r w:rsidRPr="00E7482D">
              <w:rPr>
                <w:rFonts w:cs="Arial"/>
                <w:sz w:val="16"/>
                <w:szCs w:val="16"/>
              </w:rPr>
              <w:t>38.321</w:t>
            </w:r>
          </w:p>
        </w:tc>
        <w:tc>
          <w:tcPr>
            <w:tcW w:w="1990" w:type="dxa"/>
            <w:tcBorders>
              <w:top w:val="single" w:sz="4" w:space="0" w:color="A5A5A5"/>
              <w:left w:val="nil"/>
              <w:bottom w:val="single" w:sz="4" w:space="0" w:color="A5A5A5"/>
              <w:right w:val="single" w:sz="4" w:space="0" w:color="A5A5A5"/>
            </w:tcBorders>
            <w:shd w:val="clear" w:color="auto" w:fill="auto"/>
          </w:tcPr>
          <w:p w14:paraId="2E5EA167" w14:textId="77777777" w:rsidR="006F38EA" w:rsidRPr="00E7482D" w:rsidRDefault="006F38EA" w:rsidP="0010307A">
            <w:pPr>
              <w:pStyle w:val="TAL"/>
              <w:rPr>
                <w:rFonts w:cs="Arial"/>
                <w:sz w:val="16"/>
                <w:szCs w:val="16"/>
              </w:rPr>
            </w:pPr>
            <w:r w:rsidRPr="00E7482D">
              <w:rPr>
                <w:rFonts w:cs="Arial"/>
                <w:sz w:val="16"/>
                <w:szCs w:val="16"/>
              </w:rPr>
              <w:t>NR_pos-Core</w:t>
            </w:r>
          </w:p>
        </w:tc>
        <w:tc>
          <w:tcPr>
            <w:tcW w:w="572" w:type="dxa"/>
            <w:tcBorders>
              <w:top w:val="single" w:sz="4" w:space="0" w:color="A5A5A5"/>
              <w:left w:val="nil"/>
              <w:bottom w:val="single" w:sz="4" w:space="0" w:color="A5A5A5"/>
              <w:right w:val="single" w:sz="4" w:space="0" w:color="A5A5A5"/>
            </w:tcBorders>
            <w:shd w:val="clear" w:color="000000" w:fill="auto"/>
          </w:tcPr>
          <w:p w14:paraId="7F62B6AB" w14:textId="77777777" w:rsidR="006F38EA" w:rsidRPr="00E7482D" w:rsidRDefault="006F38EA" w:rsidP="0010307A">
            <w:pPr>
              <w:pStyle w:val="TAL"/>
              <w:rPr>
                <w:rFonts w:cs="Arial"/>
                <w:sz w:val="16"/>
                <w:szCs w:val="16"/>
              </w:rPr>
            </w:pPr>
            <w:r w:rsidRPr="00E7482D">
              <w:rPr>
                <w:rFonts w:cs="Arial"/>
                <w:sz w:val="16"/>
                <w:szCs w:val="16"/>
              </w:rPr>
              <w:t>0970</w:t>
            </w:r>
          </w:p>
        </w:tc>
        <w:tc>
          <w:tcPr>
            <w:tcW w:w="690" w:type="dxa"/>
            <w:tcBorders>
              <w:top w:val="single" w:sz="4" w:space="0" w:color="A5A5A5"/>
              <w:left w:val="nil"/>
              <w:bottom w:val="single" w:sz="4" w:space="0" w:color="A5A5A5"/>
              <w:right w:val="single" w:sz="4" w:space="0" w:color="A5A5A5"/>
            </w:tcBorders>
            <w:shd w:val="clear" w:color="000000" w:fill="auto"/>
          </w:tcPr>
          <w:p w14:paraId="0906BE8D" w14:textId="63251AF1" w:rsidR="006F38EA" w:rsidRPr="00E7482D" w:rsidRDefault="006F38EA" w:rsidP="0010307A">
            <w:pPr>
              <w:pStyle w:val="TAL"/>
              <w:rPr>
                <w:rFonts w:cs="Arial"/>
                <w:sz w:val="16"/>
                <w:szCs w:val="16"/>
              </w:rPr>
            </w:pPr>
            <w:r>
              <w:rPr>
                <w:rFonts w:cs="Arial"/>
                <w:sz w:val="16"/>
                <w:szCs w:val="16"/>
              </w:rPr>
              <w:t>2</w:t>
            </w:r>
          </w:p>
        </w:tc>
        <w:tc>
          <w:tcPr>
            <w:tcW w:w="583" w:type="dxa"/>
            <w:tcBorders>
              <w:top w:val="single" w:sz="4" w:space="0" w:color="A5A5A5"/>
              <w:left w:val="nil"/>
              <w:bottom w:val="single" w:sz="4" w:space="0" w:color="A5A5A5"/>
              <w:right w:val="single" w:sz="4" w:space="0" w:color="A5A5A5"/>
            </w:tcBorders>
            <w:shd w:val="clear" w:color="auto" w:fill="auto"/>
          </w:tcPr>
          <w:p w14:paraId="62C8E796" w14:textId="77777777" w:rsidR="006F38EA" w:rsidRPr="00E7482D" w:rsidRDefault="006F38EA" w:rsidP="0010307A">
            <w:pPr>
              <w:pStyle w:val="TAL"/>
              <w:rPr>
                <w:rFonts w:cs="Arial"/>
                <w:sz w:val="16"/>
                <w:szCs w:val="16"/>
              </w:rPr>
            </w:pPr>
            <w:r w:rsidRPr="00E7482D">
              <w:rPr>
                <w:rFonts w:cs="Arial"/>
                <w:sz w:val="16"/>
                <w:szCs w:val="16"/>
              </w:rPr>
              <w:t>F</w:t>
            </w:r>
          </w:p>
        </w:tc>
      </w:tr>
      <w:tr w:rsidR="006F38EA" w:rsidRPr="008562A2" w14:paraId="0A57EFB3"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1B5E93C9" w14:textId="3F4541BC" w:rsidR="006F38EA" w:rsidRPr="00E7482D" w:rsidRDefault="006F38EA" w:rsidP="00F37E17">
            <w:pPr>
              <w:pStyle w:val="TAL"/>
              <w:rPr>
                <w:rFonts w:cs="Arial"/>
                <w:sz w:val="16"/>
                <w:szCs w:val="16"/>
              </w:rPr>
            </w:pPr>
            <w:r>
              <w:rPr>
                <w:rFonts w:cs="Arial"/>
                <w:sz w:val="16"/>
                <w:szCs w:val="16"/>
              </w:rPr>
              <w:t>R2-2011280</w:t>
            </w:r>
          </w:p>
        </w:tc>
        <w:tc>
          <w:tcPr>
            <w:tcW w:w="3038" w:type="dxa"/>
            <w:tcBorders>
              <w:top w:val="nil"/>
              <w:left w:val="nil"/>
              <w:bottom w:val="single" w:sz="4" w:space="0" w:color="A5A5A5"/>
              <w:right w:val="single" w:sz="4" w:space="0" w:color="A5A5A5"/>
            </w:tcBorders>
            <w:shd w:val="clear" w:color="auto" w:fill="auto"/>
          </w:tcPr>
          <w:p w14:paraId="16585346" w14:textId="5D7F4448" w:rsidR="006F38EA" w:rsidRPr="00E7482D" w:rsidRDefault="006F38EA" w:rsidP="00F37E17">
            <w:pPr>
              <w:pStyle w:val="TAL"/>
              <w:rPr>
                <w:rFonts w:cs="Arial"/>
                <w:sz w:val="16"/>
                <w:szCs w:val="16"/>
              </w:rPr>
            </w:pPr>
            <w:r w:rsidRPr="006F38EA">
              <w:rPr>
                <w:rFonts w:cs="Arial"/>
                <w:sz w:val="16"/>
                <w:szCs w:val="16"/>
              </w:rPr>
              <w:t>Correction on OTDOA Positioning support in R15</w:t>
            </w:r>
          </w:p>
        </w:tc>
        <w:tc>
          <w:tcPr>
            <w:tcW w:w="1666" w:type="dxa"/>
            <w:tcBorders>
              <w:top w:val="nil"/>
              <w:left w:val="nil"/>
              <w:bottom w:val="single" w:sz="4" w:space="0" w:color="A5A5A5"/>
              <w:right w:val="single" w:sz="4" w:space="0" w:color="A5A5A5"/>
            </w:tcBorders>
            <w:shd w:val="clear" w:color="auto" w:fill="auto"/>
          </w:tcPr>
          <w:p w14:paraId="557F6252" w14:textId="2817C421" w:rsidR="006F38EA" w:rsidRPr="00E7482D" w:rsidRDefault="006F38EA" w:rsidP="00F37E17">
            <w:pPr>
              <w:pStyle w:val="TAL"/>
              <w:rPr>
                <w:rFonts w:cs="Arial"/>
                <w:sz w:val="16"/>
                <w:szCs w:val="16"/>
              </w:rPr>
            </w:pPr>
            <w:r w:rsidRPr="006F38EA">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12EBBEFB" w14:textId="4590926E" w:rsidR="006F38EA" w:rsidRPr="00E7482D" w:rsidRDefault="006F38EA" w:rsidP="00F37E17">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790A58D4" w14:textId="5615BCD5" w:rsidR="006F38EA" w:rsidRPr="00E7482D" w:rsidRDefault="006F38EA" w:rsidP="00F37E17">
            <w:pPr>
              <w:pStyle w:val="TAL"/>
              <w:rPr>
                <w:rFonts w:cs="Arial"/>
                <w:sz w:val="16"/>
                <w:szCs w:val="16"/>
              </w:rPr>
            </w:pPr>
            <w:r>
              <w:rPr>
                <w:rFonts w:cs="Arial"/>
                <w:sz w:val="16"/>
                <w:szCs w:val="16"/>
              </w:rPr>
              <w:t>38.305</w:t>
            </w:r>
          </w:p>
        </w:tc>
        <w:tc>
          <w:tcPr>
            <w:tcW w:w="1990" w:type="dxa"/>
            <w:tcBorders>
              <w:top w:val="nil"/>
              <w:left w:val="nil"/>
              <w:bottom w:val="single" w:sz="4" w:space="0" w:color="A5A5A5"/>
              <w:right w:val="single" w:sz="4" w:space="0" w:color="A5A5A5"/>
            </w:tcBorders>
            <w:shd w:val="clear" w:color="auto" w:fill="auto"/>
          </w:tcPr>
          <w:p w14:paraId="1CFEBF52" w14:textId="48B80F10" w:rsidR="006F38EA" w:rsidRPr="00E7482D" w:rsidRDefault="006F38EA" w:rsidP="00F37E17">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3FE5B77" w14:textId="5D5AC04A" w:rsidR="006F38EA" w:rsidRPr="00E7482D" w:rsidRDefault="006F38EA" w:rsidP="00F37E17">
            <w:pPr>
              <w:pStyle w:val="TAL"/>
              <w:rPr>
                <w:rFonts w:cs="Arial"/>
                <w:sz w:val="16"/>
                <w:szCs w:val="16"/>
              </w:rPr>
            </w:pPr>
            <w:r>
              <w:rPr>
                <w:rFonts w:cs="Arial"/>
                <w:sz w:val="16"/>
                <w:szCs w:val="16"/>
              </w:rPr>
              <w:t>0047</w:t>
            </w:r>
          </w:p>
        </w:tc>
        <w:tc>
          <w:tcPr>
            <w:tcW w:w="690" w:type="dxa"/>
            <w:tcBorders>
              <w:top w:val="single" w:sz="4" w:space="0" w:color="A5A5A5"/>
              <w:left w:val="nil"/>
              <w:bottom w:val="single" w:sz="4" w:space="0" w:color="A5A5A5"/>
              <w:right w:val="single" w:sz="4" w:space="0" w:color="A5A5A5"/>
            </w:tcBorders>
            <w:shd w:val="clear" w:color="000000" w:fill="auto"/>
          </w:tcPr>
          <w:p w14:paraId="0007EAA8" w14:textId="7D8FC04E" w:rsidR="006F38EA" w:rsidRPr="00E7482D" w:rsidRDefault="006F38EA" w:rsidP="00F37E17">
            <w:pPr>
              <w:pStyle w:val="TAL"/>
              <w:rPr>
                <w:rFonts w:cs="Arial"/>
                <w:sz w:val="16"/>
                <w:szCs w:val="16"/>
              </w:rPr>
            </w:pPr>
            <w:r>
              <w:rPr>
                <w:rFonts w:cs="Arial"/>
                <w:sz w:val="16"/>
                <w:szCs w:val="16"/>
              </w:rPr>
              <w:t>2</w:t>
            </w:r>
          </w:p>
        </w:tc>
        <w:tc>
          <w:tcPr>
            <w:tcW w:w="583" w:type="dxa"/>
            <w:tcBorders>
              <w:top w:val="nil"/>
              <w:left w:val="nil"/>
              <w:bottom w:val="single" w:sz="4" w:space="0" w:color="A5A5A5"/>
              <w:right w:val="single" w:sz="4" w:space="0" w:color="A5A5A5"/>
            </w:tcBorders>
            <w:shd w:val="clear" w:color="auto" w:fill="auto"/>
          </w:tcPr>
          <w:p w14:paraId="4AC1DD69" w14:textId="0ED15FFC" w:rsidR="006F38EA" w:rsidRPr="00E7482D" w:rsidRDefault="006F38EA" w:rsidP="00F37E17">
            <w:pPr>
              <w:pStyle w:val="TAL"/>
              <w:rPr>
                <w:rFonts w:cs="Arial"/>
                <w:sz w:val="16"/>
                <w:szCs w:val="16"/>
              </w:rPr>
            </w:pPr>
            <w:r>
              <w:rPr>
                <w:rFonts w:cs="Arial"/>
                <w:sz w:val="16"/>
                <w:szCs w:val="16"/>
              </w:rPr>
              <w:t>F</w:t>
            </w:r>
          </w:p>
        </w:tc>
      </w:tr>
      <w:tr w:rsidR="006F38EA" w:rsidRPr="00F37E17" w14:paraId="48384DC0" w14:textId="77777777" w:rsidTr="0010307A">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10DF2B9" w14:textId="39C48984" w:rsidR="006F38EA" w:rsidRPr="00F37E17" w:rsidRDefault="006F38EA" w:rsidP="0010307A">
            <w:pPr>
              <w:pStyle w:val="TAL"/>
              <w:rPr>
                <w:rFonts w:cs="Arial"/>
                <w:sz w:val="16"/>
                <w:szCs w:val="16"/>
              </w:rPr>
            </w:pPr>
            <w:r w:rsidRPr="00F37E17">
              <w:rPr>
                <w:rFonts w:cs="Arial"/>
                <w:sz w:val="16"/>
                <w:szCs w:val="16"/>
              </w:rPr>
              <w:t>R2-201</w:t>
            </w:r>
            <w:r>
              <w:rPr>
                <w:rFonts w:cs="Arial"/>
                <w:sz w:val="16"/>
                <w:szCs w:val="16"/>
              </w:rPr>
              <w:t>1281</w:t>
            </w:r>
          </w:p>
        </w:tc>
        <w:tc>
          <w:tcPr>
            <w:tcW w:w="3038" w:type="dxa"/>
            <w:tcBorders>
              <w:top w:val="nil"/>
              <w:left w:val="nil"/>
              <w:bottom w:val="single" w:sz="4" w:space="0" w:color="A5A5A5"/>
              <w:right w:val="single" w:sz="4" w:space="0" w:color="A5A5A5"/>
            </w:tcBorders>
            <w:shd w:val="clear" w:color="auto" w:fill="auto"/>
          </w:tcPr>
          <w:p w14:paraId="2F255F27" w14:textId="77777777" w:rsidR="006F38EA" w:rsidRPr="00F37E17" w:rsidRDefault="006F38EA" w:rsidP="0010307A">
            <w:pPr>
              <w:pStyle w:val="TAL"/>
              <w:rPr>
                <w:rFonts w:cs="Arial"/>
                <w:sz w:val="16"/>
                <w:szCs w:val="16"/>
              </w:rPr>
            </w:pPr>
            <w:r w:rsidRPr="00F37E17">
              <w:rPr>
                <w:rFonts w:cs="Arial"/>
                <w:sz w:val="16"/>
                <w:szCs w:val="16"/>
              </w:rPr>
              <w:t>Introduction of capability bit for multi-CC simultaneous TCI activation with multi-TRP</w:t>
            </w:r>
          </w:p>
        </w:tc>
        <w:tc>
          <w:tcPr>
            <w:tcW w:w="1666" w:type="dxa"/>
            <w:tcBorders>
              <w:top w:val="nil"/>
              <w:left w:val="nil"/>
              <w:bottom w:val="single" w:sz="4" w:space="0" w:color="A5A5A5"/>
              <w:right w:val="single" w:sz="4" w:space="0" w:color="A5A5A5"/>
            </w:tcBorders>
            <w:shd w:val="clear" w:color="auto" w:fill="auto"/>
          </w:tcPr>
          <w:p w14:paraId="47C02622" w14:textId="77777777" w:rsidR="006F38EA" w:rsidRPr="00F37E17" w:rsidRDefault="006F38EA" w:rsidP="0010307A">
            <w:pPr>
              <w:pStyle w:val="TAL"/>
              <w:rPr>
                <w:rFonts w:cs="Arial"/>
                <w:sz w:val="16"/>
                <w:szCs w:val="16"/>
              </w:rPr>
            </w:pPr>
            <w:r w:rsidRPr="00F37E17">
              <w:rPr>
                <w:rFonts w:cs="Arial"/>
                <w:sz w:val="16"/>
                <w:szCs w:val="16"/>
              </w:rPr>
              <w:t>Huawei, HiSilicon</w:t>
            </w:r>
          </w:p>
        </w:tc>
        <w:tc>
          <w:tcPr>
            <w:tcW w:w="822" w:type="dxa"/>
            <w:tcBorders>
              <w:top w:val="nil"/>
              <w:left w:val="nil"/>
              <w:bottom w:val="single" w:sz="4" w:space="0" w:color="A5A5A5"/>
              <w:right w:val="single" w:sz="4" w:space="0" w:color="A5A5A5"/>
            </w:tcBorders>
            <w:shd w:val="clear" w:color="auto" w:fill="auto"/>
          </w:tcPr>
          <w:p w14:paraId="3183C912" w14:textId="77777777" w:rsidR="006F38EA" w:rsidRPr="00F37E17" w:rsidRDefault="006F38EA" w:rsidP="0010307A">
            <w:pPr>
              <w:pStyle w:val="TAL"/>
              <w:rPr>
                <w:rFonts w:cs="Arial"/>
                <w:sz w:val="16"/>
                <w:szCs w:val="16"/>
              </w:rPr>
            </w:pPr>
            <w:r w:rsidRPr="00F37E17">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7C58A1D" w14:textId="77777777" w:rsidR="006F38EA" w:rsidRPr="00F37E17" w:rsidRDefault="006F38EA" w:rsidP="0010307A">
            <w:pPr>
              <w:pStyle w:val="TAL"/>
              <w:rPr>
                <w:rFonts w:cs="Arial"/>
                <w:sz w:val="16"/>
                <w:szCs w:val="16"/>
              </w:rPr>
            </w:pPr>
            <w:r w:rsidRPr="00F37E17">
              <w:rPr>
                <w:rFonts w:cs="Arial"/>
                <w:sz w:val="16"/>
                <w:szCs w:val="16"/>
              </w:rPr>
              <w:t>38.306</w:t>
            </w:r>
          </w:p>
        </w:tc>
        <w:tc>
          <w:tcPr>
            <w:tcW w:w="1990" w:type="dxa"/>
            <w:tcBorders>
              <w:top w:val="nil"/>
              <w:left w:val="nil"/>
              <w:bottom w:val="single" w:sz="4" w:space="0" w:color="A5A5A5"/>
              <w:right w:val="single" w:sz="4" w:space="0" w:color="A5A5A5"/>
            </w:tcBorders>
            <w:shd w:val="clear" w:color="auto" w:fill="auto"/>
          </w:tcPr>
          <w:p w14:paraId="60503474" w14:textId="77777777" w:rsidR="006F38EA" w:rsidRPr="0010307A" w:rsidRDefault="006F38EA" w:rsidP="0010307A">
            <w:pPr>
              <w:pStyle w:val="TAL"/>
              <w:rPr>
                <w:sz w:val="16"/>
                <w:szCs w:val="16"/>
              </w:rPr>
            </w:pPr>
            <w:r w:rsidRPr="0010307A">
              <w:rPr>
                <w:sz w:val="16"/>
                <w:szCs w:val="16"/>
              </w:rPr>
              <w:t>NR_eMIMO-Core</w:t>
            </w:r>
          </w:p>
        </w:tc>
        <w:tc>
          <w:tcPr>
            <w:tcW w:w="572" w:type="dxa"/>
            <w:tcBorders>
              <w:top w:val="single" w:sz="4" w:space="0" w:color="A5A5A5"/>
              <w:left w:val="nil"/>
              <w:bottom w:val="single" w:sz="4" w:space="0" w:color="A5A5A5"/>
              <w:right w:val="single" w:sz="4" w:space="0" w:color="A5A5A5"/>
            </w:tcBorders>
            <w:shd w:val="clear" w:color="000000" w:fill="auto"/>
          </w:tcPr>
          <w:p w14:paraId="7FF92FA3" w14:textId="77777777" w:rsidR="006F38EA" w:rsidRPr="00F37E17" w:rsidRDefault="006F38EA" w:rsidP="0010307A">
            <w:pPr>
              <w:pStyle w:val="TAL"/>
              <w:rPr>
                <w:rFonts w:cs="Arial"/>
                <w:sz w:val="16"/>
                <w:szCs w:val="16"/>
              </w:rPr>
            </w:pPr>
            <w:r w:rsidRPr="00F37E17">
              <w:rPr>
                <w:rFonts w:cs="Arial"/>
                <w:sz w:val="16"/>
                <w:szCs w:val="16"/>
              </w:rPr>
              <w:t>0472</w:t>
            </w:r>
          </w:p>
        </w:tc>
        <w:tc>
          <w:tcPr>
            <w:tcW w:w="690" w:type="dxa"/>
            <w:tcBorders>
              <w:top w:val="single" w:sz="4" w:space="0" w:color="A5A5A5"/>
              <w:left w:val="nil"/>
              <w:bottom w:val="single" w:sz="4" w:space="0" w:color="A5A5A5"/>
              <w:right w:val="single" w:sz="4" w:space="0" w:color="A5A5A5"/>
            </w:tcBorders>
            <w:shd w:val="clear" w:color="000000" w:fill="auto"/>
          </w:tcPr>
          <w:p w14:paraId="15A576D4" w14:textId="7A01442C" w:rsidR="006F38EA" w:rsidRPr="00F37E17" w:rsidRDefault="006F38EA" w:rsidP="0010307A">
            <w:pPr>
              <w:pStyle w:val="TAL"/>
              <w:rPr>
                <w:rFonts w:cs="Arial"/>
                <w:sz w:val="16"/>
                <w:szCs w:val="16"/>
              </w:rPr>
            </w:pPr>
            <w:r>
              <w:rPr>
                <w:rFonts w:cs="Arial"/>
                <w:sz w:val="16"/>
                <w:szCs w:val="16"/>
              </w:rPr>
              <w:t>4</w:t>
            </w:r>
          </w:p>
        </w:tc>
        <w:tc>
          <w:tcPr>
            <w:tcW w:w="583" w:type="dxa"/>
            <w:tcBorders>
              <w:top w:val="nil"/>
              <w:left w:val="nil"/>
              <w:bottom w:val="single" w:sz="4" w:space="0" w:color="A5A5A5"/>
              <w:right w:val="single" w:sz="4" w:space="0" w:color="A5A5A5"/>
            </w:tcBorders>
            <w:shd w:val="clear" w:color="auto" w:fill="auto"/>
          </w:tcPr>
          <w:p w14:paraId="07CC6B2D" w14:textId="77777777" w:rsidR="006F38EA" w:rsidRPr="00F37E17" w:rsidRDefault="006F38EA" w:rsidP="0010307A">
            <w:pPr>
              <w:pStyle w:val="TAL"/>
              <w:rPr>
                <w:rFonts w:cs="Arial"/>
                <w:sz w:val="16"/>
                <w:szCs w:val="16"/>
              </w:rPr>
            </w:pPr>
            <w:r w:rsidRPr="00F37E17">
              <w:rPr>
                <w:rFonts w:cs="Arial"/>
                <w:sz w:val="16"/>
                <w:szCs w:val="16"/>
              </w:rPr>
              <w:t>F</w:t>
            </w:r>
          </w:p>
        </w:tc>
      </w:tr>
      <w:tr w:rsidR="006F38EA" w:rsidRPr="00F37E17" w14:paraId="6748EA5F" w14:textId="77777777" w:rsidTr="0010307A">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47359AAF" w14:textId="0E12534F" w:rsidR="006F38EA" w:rsidRPr="00F37E17" w:rsidRDefault="006F38EA" w:rsidP="006F38EA">
            <w:pPr>
              <w:pStyle w:val="TAL"/>
              <w:rPr>
                <w:rFonts w:cs="Arial"/>
                <w:sz w:val="16"/>
                <w:szCs w:val="16"/>
              </w:rPr>
            </w:pPr>
            <w:r w:rsidRPr="00E7482D">
              <w:rPr>
                <w:rFonts w:cs="Arial"/>
                <w:sz w:val="16"/>
                <w:szCs w:val="16"/>
              </w:rPr>
              <w:t>R2-2011</w:t>
            </w:r>
            <w:r>
              <w:rPr>
                <w:rFonts w:cs="Arial"/>
                <w:sz w:val="16"/>
                <w:szCs w:val="16"/>
              </w:rPr>
              <w:t>282</w:t>
            </w:r>
          </w:p>
        </w:tc>
        <w:tc>
          <w:tcPr>
            <w:tcW w:w="3038" w:type="dxa"/>
            <w:tcBorders>
              <w:top w:val="nil"/>
              <w:left w:val="nil"/>
              <w:bottom w:val="single" w:sz="4" w:space="0" w:color="A5A5A5"/>
              <w:right w:val="single" w:sz="4" w:space="0" w:color="A5A5A5"/>
            </w:tcBorders>
            <w:shd w:val="clear" w:color="auto" w:fill="auto"/>
          </w:tcPr>
          <w:p w14:paraId="6E7BFBAC" w14:textId="113417B7" w:rsidR="006F38EA" w:rsidRPr="00F37E17" w:rsidRDefault="006F38EA" w:rsidP="006F38EA">
            <w:pPr>
              <w:pStyle w:val="TAL"/>
              <w:rPr>
                <w:rFonts w:cs="Arial"/>
                <w:sz w:val="16"/>
                <w:szCs w:val="16"/>
              </w:rPr>
            </w:pPr>
            <w:r w:rsidRPr="00E7482D">
              <w:rPr>
                <w:rFonts w:cs="Arial"/>
                <w:sz w:val="16"/>
                <w:szCs w:val="16"/>
              </w:rPr>
              <w:t>CR on TS 38.331 for LCP restriction of configured grant type 1</w:t>
            </w:r>
          </w:p>
        </w:tc>
        <w:tc>
          <w:tcPr>
            <w:tcW w:w="1666" w:type="dxa"/>
            <w:tcBorders>
              <w:top w:val="nil"/>
              <w:left w:val="nil"/>
              <w:bottom w:val="single" w:sz="4" w:space="0" w:color="A5A5A5"/>
              <w:right w:val="single" w:sz="4" w:space="0" w:color="A5A5A5"/>
            </w:tcBorders>
            <w:shd w:val="clear" w:color="auto" w:fill="auto"/>
          </w:tcPr>
          <w:p w14:paraId="2572D5FE" w14:textId="167E709E" w:rsidR="006F38EA" w:rsidRPr="00F37E17" w:rsidRDefault="006F38EA" w:rsidP="006F38EA">
            <w:pPr>
              <w:pStyle w:val="TAL"/>
              <w:rPr>
                <w:rFonts w:cs="Arial"/>
                <w:sz w:val="16"/>
                <w:szCs w:val="16"/>
              </w:rPr>
            </w:pPr>
            <w:r w:rsidRPr="00E7482D">
              <w:rPr>
                <w:rFonts w:cs="Arial"/>
                <w:sz w:val="16"/>
                <w:szCs w:val="16"/>
              </w:rPr>
              <w:t>MediaTek</w:t>
            </w:r>
          </w:p>
        </w:tc>
        <w:tc>
          <w:tcPr>
            <w:tcW w:w="822" w:type="dxa"/>
            <w:tcBorders>
              <w:top w:val="nil"/>
              <w:left w:val="nil"/>
              <w:bottom w:val="single" w:sz="4" w:space="0" w:color="A5A5A5"/>
              <w:right w:val="single" w:sz="4" w:space="0" w:color="A5A5A5"/>
            </w:tcBorders>
            <w:shd w:val="clear" w:color="auto" w:fill="auto"/>
          </w:tcPr>
          <w:p w14:paraId="41884950" w14:textId="0BB32C87" w:rsidR="006F38EA" w:rsidRPr="00F37E17" w:rsidRDefault="006F38EA" w:rsidP="006F38EA">
            <w:pPr>
              <w:pStyle w:val="TAL"/>
              <w:rPr>
                <w:rFonts w:cs="Arial"/>
                <w:sz w:val="16"/>
                <w:szCs w:val="16"/>
              </w:rPr>
            </w:pPr>
            <w:r w:rsidRPr="00E7482D">
              <w:rPr>
                <w:rFonts w:cs="Arial"/>
                <w:sz w:val="16"/>
                <w:szCs w:val="16"/>
              </w:rPr>
              <w:t>Rel-15</w:t>
            </w:r>
          </w:p>
        </w:tc>
        <w:tc>
          <w:tcPr>
            <w:tcW w:w="720" w:type="dxa"/>
            <w:tcBorders>
              <w:top w:val="nil"/>
              <w:left w:val="nil"/>
              <w:bottom w:val="single" w:sz="4" w:space="0" w:color="A5A5A5"/>
              <w:right w:val="single" w:sz="4" w:space="0" w:color="A5A5A5"/>
            </w:tcBorders>
            <w:shd w:val="clear" w:color="auto" w:fill="auto"/>
          </w:tcPr>
          <w:p w14:paraId="24716C50" w14:textId="73BFE353" w:rsidR="006F38EA" w:rsidRPr="00F37E17" w:rsidRDefault="006F38EA" w:rsidP="006F38EA">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2E550245" w14:textId="2380CE68" w:rsidR="006F38EA" w:rsidRPr="0010307A" w:rsidRDefault="006F38EA" w:rsidP="006F38EA">
            <w:pPr>
              <w:pStyle w:val="TAL"/>
              <w:rPr>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0E44D64E" w14:textId="1F7B2AF3" w:rsidR="006F38EA" w:rsidRPr="00F37E17" w:rsidRDefault="006F38EA" w:rsidP="006F38EA">
            <w:pPr>
              <w:pStyle w:val="TAL"/>
              <w:rPr>
                <w:rFonts w:cs="Arial"/>
                <w:sz w:val="16"/>
                <w:szCs w:val="16"/>
              </w:rPr>
            </w:pPr>
            <w:r w:rsidRPr="00E7482D">
              <w:rPr>
                <w:rFonts w:cs="Arial"/>
                <w:sz w:val="16"/>
                <w:szCs w:val="16"/>
              </w:rPr>
              <w:t>2272</w:t>
            </w:r>
          </w:p>
        </w:tc>
        <w:tc>
          <w:tcPr>
            <w:tcW w:w="690" w:type="dxa"/>
            <w:tcBorders>
              <w:top w:val="single" w:sz="4" w:space="0" w:color="A5A5A5"/>
              <w:left w:val="nil"/>
              <w:bottom w:val="single" w:sz="4" w:space="0" w:color="A5A5A5"/>
              <w:right w:val="single" w:sz="4" w:space="0" w:color="A5A5A5"/>
            </w:tcBorders>
            <w:shd w:val="clear" w:color="000000" w:fill="auto"/>
          </w:tcPr>
          <w:p w14:paraId="01DE1B86" w14:textId="6B119E4D" w:rsidR="006F38EA" w:rsidRDefault="006F38EA" w:rsidP="006F38EA">
            <w:pPr>
              <w:pStyle w:val="TAL"/>
              <w:rPr>
                <w:rFonts w:cs="Arial"/>
                <w:sz w:val="16"/>
                <w:szCs w:val="16"/>
              </w:rPr>
            </w:pPr>
            <w:r>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40D28519" w14:textId="42BA58A3" w:rsidR="006F38EA" w:rsidRPr="00F37E17" w:rsidRDefault="006F38EA" w:rsidP="006F38EA">
            <w:pPr>
              <w:pStyle w:val="TAL"/>
              <w:rPr>
                <w:rFonts w:cs="Arial"/>
                <w:sz w:val="16"/>
                <w:szCs w:val="16"/>
              </w:rPr>
            </w:pPr>
            <w:r w:rsidRPr="00E7482D">
              <w:rPr>
                <w:rFonts w:cs="Arial"/>
                <w:sz w:val="16"/>
                <w:szCs w:val="16"/>
              </w:rPr>
              <w:t>F</w:t>
            </w:r>
          </w:p>
        </w:tc>
      </w:tr>
      <w:tr w:rsidR="006F38EA" w:rsidRPr="008562A2" w14:paraId="00A6FB93"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29AD9EF5" w14:textId="49937BB9" w:rsidR="006F38EA" w:rsidRDefault="006F38EA" w:rsidP="006F38EA">
            <w:pPr>
              <w:pStyle w:val="TAL"/>
              <w:rPr>
                <w:rFonts w:cs="Arial"/>
                <w:sz w:val="16"/>
                <w:szCs w:val="16"/>
              </w:rPr>
            </w:pPr>
            <w:r w:rsidRPr="00E7482D">
              <w:rPr>
                <w:rFonts w:cs="Arial"/>
                <w:sz w:val="16"/>
                <w:szCs w:val="16"/>
              </w:rPr>
              <w:t>R2-2011</w:t>
            </w:r>
            <w:r>
              <w:rPr>
                <w:rFonts w:cs="Arial"/>
                <w:sz w:val="16"/>
                <w:szCs w:val="16"/>
              </w:rPr>
              <w:t>283</w:t>
            </w:r>
          </w:p>
        </w:tc>
        <w:tc>
          <w:tcPr>
            <w:tcW w:w="3038" w:type="dxa"/>
            <w:tcBorders>
              <w:top w:val="nil"/>
              <w:left w:val="nil"/>
              <w:bottom w:val="single" w:sz="4" w:space="0" w:color="A5A5A5"/>
              <w:right w:val="single" w:sz="4" w:space="0" w:color="A5A5A5"/>
            </w:tcBorders>
            <w:shd w:val="clear" w:color="auto" w:fill="auto"/>
          </w:tcPr>
          <w:p w14:paraId="04B7EEE8" w14:textId="20AF9F25" w:rsidR="006F38EA" w:rsidRPr="006F38EA" w:rsidRDefault="006F38EA" w:rsidP="006F38EA">
            <w:pPr>
              <w:pStyle w:val="TAL"/>
              <w:rPr>
                <w:rFonts w:cs="Arial"/>
                <w:sz w:val="16"/>
                <w:szCs w:val="16"/>
              </w:rPr>
            </w:pPr>
            <w:r w:rsidRPr="00E7482D">
              <w:rPr>
                <w:rFonts w:cs="Arial"/>
                <w:sz w:val="16"/>
                <w:szCs w:val="16"/>
              </w:rPr>
              <w:t>CR on TS 38.331 for LCP restriction of configured grant type 1</w:t>
            </w:r>
          </w:p>
        </w:tc>
        <w:tc>
          <w:tcPr>
            <w:tcW w:w="1666" w:type="dxa"/>
            <w:tcBorders>
              <w:top w:val="nil"/>
              <w:left w:val="nil"/>
              <w:bottom w:val="single" w:sz="4" w:space="0" w:color="A5A5A5"/>
              <w:right w:val="single" w:sz="4" w:space="0" w:color="A5A5A5"/>
            </w:tcBorders>
            <w:shd w:val="clear" w:color="auto" w:fill="auto"/>
          </w:tcPr>
          <w:p w14:paraId="1F54DBDA" w14:textId="0C792284" w:rsidR="006F38EA" w:rsidRPr="006F38EA" w:rsidRDefault="006F38EA" w:rsidP="006F38EA">
            <w:pPr>
              <w:pStyle w:val="TAL"/>
              <w:rPr>
                <w:rFonts w:cs="Arial"/>
                <w:sz w:val="16"/>
                <w:szCs w:val="16"/>
              </w:rPr>
            </w:pPr>
            <w:r w:rsidRPr="00E7482D">
              <w:rPr>
                <w:rFonts w:cs="Arial"/>
                <w:sz w:val="16"/>
                <w:szCs w:val="16"/>
              </w:rPr>
              <w:t>MediaTek</w:t>
            </w:r>
          </w:p>
        </w:tc>
        <w:tc>
          <w:tcPr>
            <w:tcW w:w="822" w:type="dxa"/>
            <w:tcBorders>
              <w:top w:val="nil"/>
              <w:left w:val="nil"/>
              <w:bottom w:val="single" w:sz="4" w:space="0" w:color="A5A5A5"/>
              <w:right w:val="single" w:sz="4" w:space="0" w:color="A5A5A5"/>
            </w:tcBorders>
            <w:shd w:val="clear" w:color="auto" w:fill="auto"/>
          </w:tcPr>
          <w:p w14:paraId="1582FC0F" w14:textId="1E2DE4CB" w:rsidR="006F38EA" w:rsidRPr="00E7482D" w:rsidRDefault="006F38EA" w:rsidP="006F38EA">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5D0C9853" w14:textId="61AEF41F" w:rsidR="006F38EA" w:rsidRDefault="006F38EA" w:rsidP="006F38EA">
            <w:pPr>
              <w:pStyle w:val="TAL"/>
              <w:rPr>
                <w:rFonts w:cs="Arial"/>
                <w:sz w:val="16"/>
                <w:szCs w:val="16"/>
              </w:rPr>
            </w:pPr>
            <w:r w:rsidRPr="00E7482D">
              <w:rPr>
                <w:rFonts w:cs="Arial"/>
                <w:sz w:val="16"/>
                <w:szCs w:val="16"/>
              </w:rPr>
              <w:t>38.331</w:t>
            </w:r>
          </w:p>
        </w:tc>
        <w:tc>
          <w:tcPr>
            <w:tcW w:w="1990" w:type="dxa"/>
            <w:tcBorders>
              <w:top w:val="nil"/>
              <w:left w:val="nil"/>
              <w:bottom w:val="single" w:sz="4" w:space="0" w:color="A5A5A5"/>
              <w:right w:val="single" w:sz="4" w:space="0" w:color="A5A5A5"/>
            </w:tcBorders>
            <w:shd w:val="clear" w:color="auto" w:fill="auto"/>
          </w:tcPr>
          <w:p w14:paraId="473C8FEE" w14:textId="0FD821D5" w:rsidR="006F38EA" w:rsidRPr="00E7482D" w:rsidRDefault="006F38EA" w:rsidP="006F38EA">
            <w:pPr>
              <w:pStyle w:val="TAL"/>
              <w:rPr>
                <w:rFonts w:cs="Arial"/>
                <w:sz w:val="16"/>
                <w:szCs w:val="16"/>
              </w:rPr>
            </w:pPr>
            <w:r w:rsidRPr="00E7482D">
              <w:rPr>
                <w:rFonts w:cs="Arial"/>
                <w:sz w:val="16"/>
                <w:szCs w:val="16"/>
              </w:rPr>
              <w:t>NR_newRAT-Core</w:t>
            </w:r>
          </w:p>
        </w:tc>
        <w:tc>
          <w:tcPr>
            <w:tcW w:w="572" w:type="dxa"/>
            <w:tcBorders>
              <w:top w:val="single" w:sz="4" w:space="0" w:color="A5A5A5"/>
              <w:left w:val="nil"/>
              <w:bottom w:val="single" w:sz="4" w:space="0" w:color="A5A5A5"/>
              <w:right w:val="single" w:sz="4" w:space="0" w:color="A5A5A5"/>
            </w:tcBorders>
            <w:shd w:val="clear" w:color="000000" w:fill="auto"/>
          </w:tcPr>
          <w:p w14:paraId="796A66E3" w14:textId="71969050" w:rsidR="006F38EA" w:rsidRDefault="006F38EA" w:rsidP="006F38EA">
            <w:pPr>
              <w:pStyle w:val="TAL"/>
              <w:rPr>
                <w:rFonts w:cs="Arial"/>
                <w:sz w:val="16"/>
                <w:szCs w:val="16"/>
              </w:rPr>
            </w:pPr>
            <w:r w:rsidRPr="00E7482D">
              <w:rPr>
                <w:rFonts w:cs="Arial"/>
                <w:sz w:val="16"/>
                <w:szCs w:val="16"/>
              </w:rPr>
              <w:t>2273</w:t>
            </w:r>
          </w:p>
        </w:tc>
        <w:tc>
          <w:tcPr>
            <w:tcW w:w="690" w:type="dxa"/>
            <w:tcBorders>
              <w:top w:val="single" w:sz="4" w:space="0" w:color="A5A5A5"/>
              <w:left w:val="nil"/>
              <w:bottom w:val="single" w:sz="4" w:space="0" w:color="A5A5A5"/>
              <w:right w:val="single" w:sz="4" w:space="0" w:color="A5A5A5"/>
            </w:tcBorders>
            <w:shd w:val="clear" w:color="000000" w:fill="auto"/>
          </w:tcPr>
          <w:p w14:paraId="01FA12F9" w14:textId="0BC6C22B" w:rsidR="006F38EA" w:rsidRDefault="006F38EA" w:rsidP="006F38EA">
            <w:pPr>
              <w:pStyle w:val="TAL"/>
              <w:rPr>
                <w:rFonts w:cs="Arial"/>
                <w:sz w:val="16"/>
                <w:szCs w:val="16"/>
              </w:rPr>
            </w:pPr>
            <w:r>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71B67B59" w14:textId="6F2EE7A9" w:rsidR="006F38EA" w:rsidRDefault="006F38EA" w:rsidP="006F38EA">
            <w:pPr>
              <w:pStyle w:val="TAL"/>
              <w:rPr>
                <w:rFonts w:cs="Arial"/>
                <w:sz w:val="16"/>
                <w:szCs w:val="16"/>
              </w:rPr>
            </w:pPr>
            <w:r w:rsidRPr="00E7482D">
              <w:rPr>
                <w:rFonts w:cs="Arial"/>
                <w:sz w:val="16"/>
                <w:szCs w:val="16"/>
              </w:rPr>
              <w:t>A</w:t>
            </w:r>
          </w:p>
        </w:tc>
      </w:tr>
      <w:tr w:rsidR="00F37E17" w:rsidRPr="008562A2" w14:paraId="61145C27" w14:textId="77777777" w:rsidTr="00F1777E">
        <w:trPr>
          <w:trHeight w:val="20"/>
        </w:trPr>
        <w:tc>
          <w:tcPr>
            <w:tcW w:w="1139" w:type="dxa"/>
            <w:tcBorders>
              <w:top w:val="nil"/>
              <w:left w:val="single" w:sz="4" w:space="0" w:color="A5A5A5"/>
              <w:bottom w:val="single" w:sz="4" w:space="0" w:color="A5A5A5"/>
              <w:right w:val="single" w:sz="4" w:space="0" w:color="A5A5A5"/>
            </w:tcBorders>
            <w:shd w:val="clear" w:color="auto" w:fill="auto"/>
          </w:tcPr>
          <w:p w14:paraId="631F6459" w14:textId="1379B4D9" w:rsidR="00F37E17" w:rsidRPr="00E7482D" w:rsidRDefault="00F37E17" w:rsidP="00F37E17">
            <w:pPr>
              <w:pStyle w:val="TAL"/>
              <w:rPr>
                <w:rFonts w:cs="Arial"/>
                <w:sz w:val="16"/>
                <w:szCs w:val="16"/>
              </w:rPr>
            </w:pPr>
            <w:r w:rsidRPr="00E7482D">
              <w:rPr>
                <w:rFonts w:cs="Arial"/>
                <w:sz w:val="16"/>
                <w:szCs w:val="16"/>
              </w:rPr>
              <w:t>R2-2011299</w:t>
            </w:r>
          </w:p>
        </w:tc>
        <w:tc>
          <w:tcPr>
            <w:tcW w:w="3038" w:type="dxa"/>
            <w:tcBorders>
              <w:top w:val="nil"/>
              <w:left w:val="nil"/>
              <w:bottom w:val="single" w:sz="4" w:space="0" w:color="A5A5A5"/>
              <w:right w:val="single" w:sz="4" w:space="0" w:color="A5A5A5"/>
            </w:tcBorders>
            <w:shd w:val="clear" w:color="auto" w:fill="auto"/>
          </w:tcPr>
          <w:p w14:paraId="4659A165" w14:textId="4A0A3D8D" w:rsidR="00F37E17" w:rsidRPr="00E7482D" w:rsidRDefault="00F37E17" w:rsidP="00F37E17">
            <w:pPr>
              <w:pStyle w:val="TAL"/>
              <w:rPr>
                <w:rFonts w:cs="Arial"/>
                <w:sz w:val="16"/>
                <w:szCs w:val="16"/>
              </w:rPr>
            </w:pPr>
            <w:r w:rsidRPr="00E7482D">
              <w:rPr>
                <w:rFonts w:cs="Arial"/>
                <w:sz w:val="16"/>
                <w:szCs w:val="16"/>
              </w:rPr>
              <w:t>Introducing power sharing for DAPS handover</w:t>
            </w:r>
          </w:p>
        </w:tc>
        <w:tc>
          <w:tcPr>
            <w:tcW w:w="1666" w:type="dxa"/>
            <w:tcBorders>
              <w:top w:val="nil"/>
              <w:left w:val="nil"/>
              <w:bottom w:val="single" w:sz="4" w:space="0" w:color="A5A5A5"/>
              <w:right w:val="single" w:sz="4" w:space="0" w:color="A5A5A5"/>
            </w:tcBorders>
            <w:shd w:val="clear" w:color="auto" w:fill="auto"/>
          </w:tcPr>
          <w:p w14:paraId="77916B37" w14:textId="05E82FAE" w:rsidR="00F37E17" w:rsidRPr="00E7482D" w:rsidRDefault="00F37E17" w:rsidP="00F37E17">
            <w:pPr>
              <w:pStyle w:val="TAL"/>
              <w:rPr>
                <w:rFonts w:cs="Arial"/>
                <w:sz w:val="16"/>
                <w:szCs w:val="16"/>
              </w:rPr>
            </w:pPr>
            <w:r w:rsidRPr="00E7482D">
              <w:rPr>
                <w:rFonts w:cs="Arial"/>
                <w:sz w:val="16"/>
                <w:szCs w:val="16"/>
              </w:rPr>
              <w:t>Ericsson, Qualcomm, Huawei</w:t>
            </w:r>
          </w:p>
        </w:tc>
        <w:tc>
          <w:tcPr>
            <w:tcW w:w="822" w:type="dxa"/>
            <w:tcBorders>
              <w:top w:val="nil"/>
              <w:left w:val="nil"/>
              <w:bottom w:val="single" w:sz="4" w:space="0" w:color="A5A5A5"/>
              <w:right w:val="single" w:sz="4" w:space="0" w:color="A5A5A5"/>
            </w:tcBorders>
            <w:shd w:val="clear" w:color="auto" w:fill="auto"/>
          </w:tcPr>
          <w:p w14:paraId="20CB20C8" w14:textId="1D5124DD" w:rsidR="00F37E17" w:rsidRPr="00E7482D" w:rsidRDefault="00F37E17" w:rsidP="00F37E17">
            <w:pPr>
              <w:pStyle w:val="TAL"/>
              <w:rPr>
                <w:rFonts w:cs="Arial"/>
                <w:sz w:val="16"/>
                <w:szCs w:val="16"/>
              </w:rPr>
            </w:pPr>
            <w:r w:rsidRPr="00E7482D">
              <w:rPr>
                <w:rFonts w:cs="Arial"/>
                <w:sz w:val="16"/>
                <w:szCs w:val="16"/>
              </w:rPr>
              <w:t>Rel-16</w:t>
            </w:r>
          </w:p>
        </w:tc>
        <w:tc>
          <w:tcPr>
            <w:tcW w:w="720" w:type="dxa"/>
            <w:tcBorders>
              <w:top w:val="nil"/>
              <w:left w:val="nil"/>
              <w:bottom w:val="single" w:sz="4" w:space="0" w:color="A5A5A5"/>
              <w:right w:val="single" w:sz="4" w:space="0" w:color="A5A5A5"/>
            </w:tcBorders>
            <w:shd w:val="clear" w:color="auto" w:fill="auto"/>
          </w:tcPr>
          <w:p w14:paraId="2BB55F9D" w14:textId="73D123EC" w:rsidR="00F37E17" w:rsidRPr="00E7482D" w:rsidRDefault="00F37E17" w:rsidP="00F37E17">
            <w:pPr>
              <w:pStyle w:val="TAL"/>
              <w:rPr>
                <w:rFonts w:cs="Arial"/>
                <w:sz w:val="16"/>
                <w:szCs w:val="16"/>
              </w:rPr>
            </w:pPr>
            <w:r w:rsidRPr="00E7482D">
              <w:rPr>
                <w:rFonts w:cs="Arial"/>
                <w:sz w:val="16"/>
                <w:szCs w:val="16"/>
              </w:rPr>
              <w:t>36.331</w:t>
            </w:r>
          </w:p>
        </w:tc>
        <w:tc>
          <w:tcPr>
            <w:tcW w:w="1990" w:type="dxa"/>
            <w:tcBorders>
              <w:top w:val="nil"/>
              <w:left w:val="nil"/>
              <w:bottom w:val="single" w:sz="4" w:space="0" w:color="A5A5A5"/>
              <w:right w:val="single" w:sz="4" w:space="0" w:color="A5A5A5"/>
            </w:tcBorders>
            <w:shd w:val="clear" w:color="auto" w:fill="auto"/>
          </w:tcPr>
          <w:p w14:paraId="6821E466" w14:textId="3EBBD7D4" w:rsidR="00F37E17" w:rsidRPr="00E7482D" w:rsidRDefault="00F37E17" w:rsidP="00F37E17">
            <w:pPr>
              <w:pStyle w:val="TAL"/>
              <w:rPr>
                <w:rFonts w:cs="Arial"/>
                <w:sz w:val="16"/>
                <w:szCs w:val="16"/>
              </w:rPr>
            </w:pPr>
            <w:r w:rsidRPr="00E7482D">
              <w:rPr>
                <w:rFonts w:cs="Arial"/>
                <w:sz w:val="16"/>
                <w:szCs w:val="16"/>
              </w:rPr>
              <w:t>LTE_feMob-Core</w:t>
            </w:r>
          </w:p>
        </w:tc>
        <w:tc>
          <w:tcPr>
            <w:tcW w:w="572" w:type="dxa"/>
            <w:tcBorders>
              <w:top w:val="single" w:sz="4" w:space="0" w:color="A5A5A5"/>
              <w:left w:val="nil"/>
              <w:bottom w:val="single" w:sz="4" w:space="0" w:color="A5A5A5"/>
              <w:right w:val="single" w:sz="4" w:space="0" w:color="A5A5A5"/>
            </w:tcBorders>
            <w:shd w:val="clear" w:color="000000" w:fill="auto"/>
          </w:tcPr>
          <w:p w14:paraId="7743F923" w14:textId="1DDA1995" w:rsidR="00F37E17" w:rsidRPr="00E7482D" w:rsidRDefault="00F37E17" w:rsidP="00F37E17">
            <w:pPr>
              <w:pStyle w:val="TAL"/>
              <w:rPr>
                <w:rFonts w:cs="Arial"/>
                <w:sz w:val="16"/>
                <w:szCs w:val="16"/>
              </w:rPr>
            </w:pPr>
            <w:r w:rsidRPr="00E7482D">
              <w:rPr>
                <w:rFonts w:cs="Arial"/>
                <w:sz w:val="16"/>
                <w:szCs w:val="16"/>
              </w:rPr>
              <w:t>4517</w:t>
            </w:r>
          </w:p>
        </w:tc>
        <w:tc>
          <w:tcPr>
            <w:tcW w:w="690" w:type="dxa"/>
            <w:tcBorders>
              <w:top w:val="single" w:sz="4" w:space="0" w:color="A5A5A5"/>
              <w:left w:val="nil"/>
              <w:bottom w:val="single" w:sz="4" w:space="0" w:color="A5A5A5"/>
              <w:right w:val="single" w:sz="4" w:space="0" w:color="A5A5A5"/>
            </w:tcBorders>
            <w:shd w:val="clear" w:color="000000" w:fill="auto"/>
          </w:tcPr>
          <w:p w14:paraId="05B9BCFD" w14:textId="53142AD7" w:rsidR="00F37E17" w:rsidRPr="00E7482D" w:rsidRDefault="00F37E17" w:rsidP="00F37E17">
            <w:pPr>
              <w:pStyle w:val="TAL"/>
              <w:rPr>
                <w:rFonts w:cs="Arial"/>
                <w:sz w:val="16"/>
                <w:szCs w:val="16"/>
              </w:rPr>
            </w:pPr>
            <w:r w:rsidRPr="00E7482D">
              <w:rPr>
                <w:rFonts w:cs="Arial"/>
                <w:sz w:val="16"/>
                <w:szCs w:val="16"/>
              </w:rPr>
              <w:t>3</w:t>
            </w:r>
          </w:p>
        </w:tc>
        <w:tc>
          <w:tcPr>
            <w:tcW w:w="583" w:type="dxa"/>
            <w:tcBorders>
              <w:top w:val="nil"/>
              <w:left w:val="nil"/>
              <w:bottom w:val="single" w:sz="4" w:space="0" w:color="A5A5A5"/>
              <w:right w:val="single" w:sz="4" w:space="0" w:color="A5A5A5"/>
            </w:tcBorders>
            <w:shd w:val="clear" w:color="auto" w:fill="auto"/>
          </w:tcPr>
          <w:p w14:paraId="4193E065" w14:textId="47BC5F69" w:rsidR="00F37E17" w:rsidRPr="00E7482D" w:rsidRDefault="00F37E17" w:rsidP="00F37E17">
            <w:pPr>
              <w:pStyle w:val="TAL"/>
              <w:rPr>
                <w:rFonts w:cs="Arial"/>
                <w:sz w:val="16"/>
                <w:szCs w:val="16"/>
              </w:rPr>
            </w:pPr>
            <w:r w:rsidRPr="00E7482D">
              <w:rPr>
                <w:rFonts w:cs="Arial"/>
                <w:sz w:val="16"/>
                <w:szCs w:val="16"/>
              </w:rPr>
              <w:t>F</w:t>
            </w:r>
          </w:p>
        </w:tc>
      </w:tr>
    </w:tbl>
    <w:p w14:paraId="2089E1BC" w14:textId="77777777" w:rsidR="00335A6B" w:rsidRPr="008562A2" w:rsidRDefault="00335A6B" w:rsidP="00335A6B"/>
    <w:p w14:paraId="64A59A13" w14:textId="38BDF0BF" w:rsidR="00335A6B" w:rsidRPr="008562A2" w:rsidRDefault="0037140E" w:rsidP="00335A6B">
      <w:r w:rsidRPr="008562A2">
        <w:t>2</w:t>
      </w:r>
      <w:r w:rsidR="00BF2AD1">
        <w:t>31</w:t>
      </w:r>
      <w:r w:rsidR="00335A6B" w:rsidRPr="008562A2">
        <w:t xml:space="preserve"> </w:t>
      </w:r>
      <w:r w:rsidR="005520D3" w:rsidRPr="008562A2">
        <w:t>Agreed</w:t>
      </w:r>
      <w:r w:rsidR="00335A6B" w:rsidRPr="008562A2">
        <w:t xml:space="preserve"> CRs</w:t>
      </w:r>
    </w:p>
    <w:bookmarkEnd w:id="987"/>
    <w:p w14:paraId="4014AE42" w14:textId="77777777" w:rsidR="00335A6B" w:rsidRPr="008562A2" w:rsidRDefault="00335A6B" w:rsidP="00335A6B"/>
    <w:p w14:paraId="746DEE45" w14:textId="2DB88F08" w:rsidR="00335A6B" w:rsidRPr="008562A2" w:rsidRDefault="00335A6B" w:rsidP="00335A6B">
      <w:pPr>
        <w:pStyle w:val="Heading1"/>
      </w:pPr>
      <w:bookmarkStart w:id="989" w:name="_Toc35189505"/>
      <w:bookmarkStart w:id="990" w:name="_Toc35213654"/>
      <w:bookmarkStart w:id="991" w:name="_Toc39528409"/>
      <w:bookmarkStart w:id="992" w:name="_Toc40051256"/>
      <w:bookmarkStart w:id="993" w:name="_Toc41695970"/>
      <w:bookmarkStart w:id="994" w:name="_Toc44503782"/>
      <w:bookmarkStart w:id="995" w:name="_Toc50895424"/>
      <w:bookmarkStart w:id="996" w:name="_Toc57284396"/>
      <w:bookmarkStart w:id="997" w:name="_Toc57677266"/>
      <w:bookmarkStart w:id="998" w:name="_Toc62219369"/>
      <w:r w:rsidRPr="008562A2">
        <w:t>Annex F: List of email discussions during the meeting</w:t>
      </w:r>
      <w:bookmarkEnd w:id="989"/>
      <w:bookmarkEnd w:id="990"/>
      <w:bookmarkEnd w:id="991"/>
      <w:bookmarkEnd w:id="992"/>
      <w:bookmarkEnd w:id="993"/>
      <w:bookmarkEnd w:id="994"/>
      <w:bookmarkEnd w:id="995"/>
      <w:bookmarkEnd w:id="996"/>
      <w:bookmarkEnd w:id="997"/>
      <w:bookmarkEnd w:id="998"/>
    </w:p>
    <w:p w14:paraId="385AB42B" w14:textId="74EC1362" w:rsidR="00335A6B" w:rsidRPr="008562A2" w:rsidRDefault="00335A6B" w:rsidP="00B04B80"/>
    <w:p w14:paraId="4AD9F5B5" w14:textId="77777777" w:rsidR="00635E44" w:rsidRPr="008562A2" w:rsidRDefault="00635E44" w:rsidP="00635E44">
      <w:r w:rsidRPr="008562A2">
        <w:t xml:space="preserve">Email discussions with Deadline </w:t>
      </w:r>
      <w:r w:rsidRPr="008562A2">
        <w:rPr>
          <w:b/>
          <w:i/>
        </w:rPr>
        <w:t>Short UE Cap</w:t>
      </w:r>
      <w:r w:rsidRPr="008562A2">
        <w:t xml:space="preserve"> are expected to produce endorsed Draft CRs (to be merged w main NR UE caps), with the deadline </w:t>
      </w:r>
      <w:r w:rsidRPr="008562A2">
        <w:rPr>
          <w:b/>
          <w:i/>
        </w:rPr>
        <w:t>Nov 6</w:t>
      </w:r>
    </w:p>
    <w:p w14:paraId="26B3ECCF" w14:textId="77777777" w:rsidR="00635E44" w:rsidRPr="008562A2" w:rsidRDefault="00635E44" w:rsidP="00635E44"/>
    <w:p w14:paraId="5F9082AF"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[AT112-e][000] Organizational Main (Chairman)</w:t>
      </w:r>
    </w:p>
    <w:p w14:paraId="45F26A56" w14:textId="77777777" w:rsidR="00635E44" w:rsidRPr="008562A2" w:rsidRDefault="00635E44" w:rsidP="00635E44">
      <w:pPr>
        <w:pStyle w:val="EmailDiscussion2"/>
      </w:pPr>
      <w:r w:rsidRPr="008562A2">
        <w:tab/>
        <w:t xml:space="preserve">Scope: </w:t>
      </w:r>
    </w:p>
    <w:p w14:paraId="390678FA" w14:textId="77777777" w:rsidR="00635E44" w:rsidRPr="008562A2" w:rsidRDefault="00635E44" w:rsidP="00635E44">
      <w:pPr>
        <w:pStyle w:val="Doc-text2"/>
      </w:pPr>
    </w:p>
    <w:p w14:paraId="3E7C40E6" w14:textId="06E884DE"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[AT112-e][001][NR15] Stage-2 Corrections (Nokia)</w:t>
      </w:r>
    </w:p>
    <w:p w14:paraId="3FD27D03" w14:textId="77777777" w:rsidR="00635E44" w:rsidRPr="008562A2" w:rsidRDefault="00635E44" w:rsidP="00635E44">
      <w:pPr>
        <w:pStyle w:val="EmailDiscussion2"/>
      </w:pPr>
      <w:r w:rsidRPr="008562A2">
        <w:tab/>
        <w:t>Treat R2-2008816, R2-2008817, R2-2008818, R2-2008819, R2-2008820, R2-2009308, R2-2009309, R2-2009310, R2-2009311, R2-2008821, R2-2008822</w:t>
      </w:r>
    </w:p>
    <w:p w14:paraId="0912C48B" w14:textId="5BAC5EAD" w:rsidR="00635E44" w:rsidRPr="008562A2" w:rsidRDefault="00635E44" w:rsidP="00635E44">
      <w:pPr>
        <w:pStyle w:val="EmailDiscussion2"/>
      </w:pPr>
      <w:r w:rsidRPr="008562A2">
        <w:tab/>
        <w:t>Intended outcome: Intermediate: Determine agreeable parts. Final: For agreeable parts, agreed CRs.</w:t>
      </w:r>
    </w:p>
    <w:p w14:paraId="300AC3EA" w14:textId="77777777" w:rsidR="00635E44" w:rsidRPr="008562A2" w:rsidRDefault="00635E44" w:rsidP="00635E44">
      <w:pPr>
        <w:pStyle w:val="EmailDiscussion2"/>
      </w:pPr>
      <w:r w:rsidRPr="008562A2">
        <w:tab/>
        <w:t>Deadline: Intermediate deadline(s) by Rapporteur, Final: Discussion stop at Wed Nov 11, 1200 UTC</w:t>
      </w:r>
    </w:p>
    <w:p w14:paraId="213DE2AF" w14:textId="77777777" w:rsidR="00635E44" w:rsidRPr="008562A2" w:rsidRDefault="00635E44" w:rsidP="00635E44">
      <w:pPr>
        <w:pStyle w:val="Doc-text2"/>
      </w:pPr>
    </w:p>
    <w:p w14:paraId="3FF7D0CA" w14:textId="2BFE73C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[AT112-e][002][NR15] MAC I (MediaTek)</w:t>
      </w:r>
    </w:p>
    <w:p w14:paraId="2111A4F5" w14:textId="77777777" w:rsidR="00635E44" w:rsidRPr="008562A2" w:rsidRDefault="00635E44" w:rsidP="00635E44">
      <w:pPr>
        <w:pStyle w:val="EmailDiscussion2"/>
      </w:pPr>
      <w:r w:rsidRPr="008562A2">
        <w:tab/>
        <w:t>Treat R2-20010621, R2-201330, R2-201679, R2-201680, R2-2009348, R2-2009792, R2-2009793, R2-2010156, R2-2010157, R2-2010165, R2-2010166</w:t>
      </w:r>
    </w:p>
    <w:p w14:paraId="3CF22119"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2FEC8A9C" w14:textId="77777777" w:rsidR="00635E44" w:rsidRPr="008562A2" w:rsidRDefault="00635E44" w:rsidP="00635E44">
      <w:pPr>
        <w:pStyle w:val="EmailDiscussion2"/>
      </w:pPr>
      <w:r w:rsidRPr="008562A2">
        <w:tab/>
        <w:t>Deadline: Intermediate deadline(s) by Rapporteur, Final: Discussion stop at Wed Nov 11, 1200 UTC</w:t>
      </w:r>
    </w:p>
    <w:p w14:paraId="29BE138E" w14:textId="77777777" w:rsidR="00635E44" w:rsidRPr="008562A2" w:rsidRDefault="00635E44" w:rsidP="00635E44">
      <w:pPr>
        <w:pStyle w:val="Doc-text2"/>
      </w:pPr>
    </w:p>
    <w:p w14:paraId="0CD109AF" w14:textId="4BD0103F"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[AT112-e][003][NR15] MAC II (Samsung)</w:t>
      </w:r>
    </w:p>
    <w:p w14:paraId="4A6D3A97" w14:textId="77777777" w:rsidR="00635E44" w:rsidRPr="008562A2" w:rsidRDefault="00635E44" w:rsidP="00635E44">
      <w:pPr>
        <w:pStyle w:val="EmailDiscussion2"/>
      </w:pPr>
      <w:r w:rsidRPr="008562A2">
        <w:lastRenderedPageBreak/>
        <w:tab/>
        <w:t>Treat R2-2008909, R2-2010622, R2-2010623, R2-2010624, R2-2010426, R2-2010318, R2-2009910, R2-2009911, R2-2010418, R2-20010164, R2-2009482</w:t>
      </w:r>
    </w:p>
    <w:p w14:paraId="5B6D9FA6"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792999F" w14:textId="77777777" w:rsidR="00635E44" w:rsidRPr="008562A2" w:rsidRDefault="00635E44" w:rsidP="00635E44">
      <w:pPr>
        <w:pStyle w:val="EmailDiscussion2"/>
      </w:pPr>
      <w:r w:rsidRPr="008562A2">
        <w:tab/>
        <w:t>Deadline: Intermediate deadline(s) by Rapporteur, Final: Discussion stop at Wed Nov 11, 1200 UTC</w:t>
      </w:r>
    </w:p>
    <w:p w14:paraId="080C296A" w14:textId="77777777" w:rsidR="00635E44" w:rsidRPr="008562A2" w:rsidRDefault="00635E44" w:rsidP="00635E44">
      <w:pPr>
        <w:pStyle w:val="Doc-text2"/>
      </w:pPr>
    </w:p>
    <w:p w14:paraId="465D4E60" w14:textId="17BFED7C"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[AT112-e][004][NR15] PDCP (Apple)</w:t>
      </w:r>
    </w:p>
    <w:p w14:paraId="0494A274" w14:textId="77777777" w:rsidR="00635E44" w:rsidRPr="008562A2" w:rsidRDefault="00635E44" w:rsidP="00635E44">
      <w:pPr>
        <w:pStyle w:val="EmailDiscussion2"/>
      </w:pPr>
      <w:r w:rsidRPr="008562A2">
        <w:tab/>
        <w:t>Treat R2-2009481, R2-2010559. R2-2010560, R2-2010667, R2-2010668</w:t>
      </w:r>
    </w:p>
    <w:p w14:paraId="5528ECFE"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E18B699" w14:textId="77777777" w:rsidR="00635E44" w:rsidRPr="008562A2" w:rsidRDefault="00635E44" w:rsidP="00635E44">
      <w:pPr>
        <w:pStyle w:val="EmailDiscussion2"/>
      </w:pPr>
      <w:r w:rsidRPr="008562A2">
        <w:tab/>
        <w:t>Deadline: Intermediate deadline(s) by Rapporteur, Final: Discussion stop at Wed Nov 11, 1200 UTC</w:t>
      </w:r>
    </w:p>
    <w:p w14:paraId="7C71AB55" w14:textId="77777777" w:rsidR="00635E44" w:rsidRPr="008562A2" w:rsidRDefault="00635E44" w:rsidP="00635E44">
      <w:pPr>
        <w:pStyle w:val="Doc-text2"/>
      </w:pPr>
    </w:p>
    <w:p w14:paraId="6EF86296" w14:textId="7BBF1A52"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[AT112-e][005][NR15] RRC Conn Control I (Qualcomm)</w:t>
      </w:r>
    </w:p>
    <w:p w14:paraId="49EB0EC6" w14:textId="77777777" w:rsidR="00635E44" w:rsidRPr="008562A2" w:rsidRDefault="00635E44" w:rsidP="00635E44">
      <w:pPr>
        <w:pStyle w:val="EmailDiscussion2"/>
      </w:pPr>
      <w:r w:rsidRPr="008562A2">
        <w:tab/>
        <w:t>Treat R2-2008715, R2-2009183, R2-2009184, R2-2009185, R2-2010563, R2-2010665, R2-2010666, R2-2009355, R2-2009356, R2-2009844, R2-2009845, R2-2010530, R2-2010531, R2-2010557, R2-2010558</w:t>
      </w:r>
    </w:p>
    <w:p w14:paraId="59A2AC8D"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50C28945" w14:textId="77777777" w:rsidR="00635E44" w:rsidRPr="008562A2" w:rsidRDefault="00635E44" w:rsidP="00635E44">
      <w:pPr>
        <w:pStyle w:val="EmailDiscussion2"/>
      </w:pPr>
      <w:r w:rsidRPr="008562A2">
        <w:tab/>
        <w:t>Deadline: Intermediate deadline(s) by Rapporteur, Final: Discussion stop at Wed Nov 11, 1200 UTC</w:t>
      </w:r>
    </w:p>
    <w:p w14:paraId="6D61AE94" w14:textId="77777777" w:rsidR="00635E44" w:rsidRPr="008562A2" w:rsidRDefault="00635E44" w:rsidP="00635E44">
      <w:pPr>
        <w:pStyle w:val="Doc-text2"/>
      </w:pPr>
    </w:p>
    <w:p w14:paraId="22315BDF" w14:textId="7CA1A2F2"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[AT112-e][006][NR15] RRC Conn Control II (ZTE)</w:t>
      </w:r>
    </w:p>
    <w:p w14:paraId="5A9E302F" w14:textId="77777777" w:rsidR="00635E44" w:rsidRPr="008562A2" w:rsidRDefault="00635E44" w:rsidP="00635E44">
      <w:pPr>
        <w:pStyle w:val="EmailDiscussion2"/>
      </w:pPr>
      <w:r w:rsidRPr="008562A2">
        <w:tab/>
        <w:t>Treat R2-2009580, R2-2009581, R2-2009579, R2-2009697, R2-2009233, R2-2009234, R2-2009235, R2-2009698, R2-2009699, R2-2010492, R2-2010584, R2-2009236, R2-2009237, R2-2009582, R2-2009583, R2-2009478</w:t>
      </w:r>
    </w:p>
    <w:p w14:paraId="01AB616E"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26C57116" w14:textId="77777777" w:rsidR="00635E44" w:rsidRPr="008562A2" w:rsidRDefault="00635E44" w:rsidP="00635E44">
      <w:pPr>
        <w:pStyle w:val="EmailDiscussion2"/>
      </w:pPr>
      <w:r w:rsidRPr="008562A2">
        <w:tab/>
        <w:t>Deadline: Intermediate deadline(s) by Rapporteur, Final: Discussion stop at Wed Nov 11, 1200 UTC</w:t>
      </w:r>
    </w:p>
    <w:p w14:paraId="5FF52323" w14:textId="77777777" w:rsidR="00635E44" w:rsidRPr="008562A2" w:rsidRDefault="00635E44" w:rsidP="00635E44">
      <w:pPr>
        <w:pStyle w:val="Doc-text2"/>
      </w:pPr>
    </w:p>
    <w:p w14:paraId="54831D09" w14:textId="0F5ACED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[AT112-e][007][NR15] System Information and Idle mode (ZTE)</w:t>
      </w:r>
    </w:p>
    <w:p w14:paraId="44FDBECE" w14:textId="77777777" w:rsidR="00635E44" w:rsidRPr="008562A2" w:rsidRDefault="00635E44" w:rsidP="00635E44">
      <w:pPr>
        <w:pStyle w:val="EmailDiscussion2"/>
      </w:pPr>
      <w:r w:rsidRPr="008562A2">
        <w:tab/>
        <w:t>Treat R2-2009394, R2-2009398, R2-2010414, R2-2010436, R2-2009808- R2-2009811, R2-2009782 (from AI 5.4.4, see further below)</w:t>
      </w:r>
    </w:p>
    <w:p w14:paraId="558DCB30"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3BB8CEEC" w14:textId="77777777" w:rsidR="00635E44" w:rsidRPr="008562A2" w:rsidRDefault="00635E44" w:rsidP="00635E44">
      <w:pPr>
        <w:pStyle w:val="EmailDiscussion2"/>
      </w:pPr>
      <w:r w:rsidRPr="008562A2">
        <w:tab/>
        <w:t>Deadline: Intermediate deadline(s) by Rapporteur, Final: Discussion stop at Wed Nov 11, 1200 UTC</w:t>
      </w:r>
    </w:p>
    <w:p w14:paraId="65246CD4" w14:textId="77777777" w:rsidR="00635E44" w:rsidRPr="008562A2" w:rsidRDefault="00635E44" w:rsidP="00635E44">
      <w:pPr>
        <w:pStyle w:val="Doc-text2"/>
      </w:pPr>
    </w:p>
    <w:p w14:paraId="2A486ED8" w14:textId="7F1FA7B4"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[AT112-e][008][NR15] inter-node RRC (Huawei)</w:t>
      </w:r>
    </w:p>
    <w:p w14:paraId="37D1138F" w14:textId="77777777" w:rsidR="00635E44" w:rsidRPr="008562A2" w:rsidRDefault="00635E44" w:rsidP="00635E44">
      <w:pPr>
        <w:pStyle w:val="EmailDiscussion2"/>
      </w:pPr>
      <w:r w:rsidRPr="008562A2">
        <w:tab/>
        <w:t xml:space="preserve">Treat R2-2008727, R2-2010542, R2-2009242, R2-2009243, R2-2010357, R2-2009159, R2-2009160, R2-2009161, R2-2010359, R2-2010360, </w:t>
      </w:r>
    </w:p>
    <w:p w14:paraId="6AE82C8A"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680190EF" w14:textId="77777777" w:rsidR="00635E44" w:rsidRPr="008562A2" w:rsidRDefault="00635E44" w:rsidP="00635E44">
      <w:pPr>
        <w:pStyle w:val="EmailDiscussion2"/>
      </w:pPr>
      <w:r w:rsidRPr="008562A2">
        <w:tab/>
        <w:t>Deadline: Intermediate deadline(s) by Rapporteur, Final: Discussion stop at Wed Nov 11, 1200 UTC</w:t>
      </w:r>
    </w:p>
    <w:p w14:paraId="37AA3102" w14:textId="77777777" w:rsidR="00635E44" w:rsidRPr="008562A2" w:rsidRDefault="00635E44" w:rsidP="00635E44">
      <w:pPr>
        <w:pStyle w:val="Doc-text2"/>
      </w:pPr>
    </w:p>
    <w:p w14:paraId="76D08F76" w14:textId="4C57F37A"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[AT112-e][009][NR15] RRC Misc (Ericsson)</w:t>
      </w:r>
    </w:p>
    <w:p w14:paraId="3A1C8A8B" w14:textId="77777777" w:rsidR="00635E44" w:rsidRPr="008562A2" w:rsidRDefault="00635E44" w:rsidP="00635E44">
      <w:pPr>
        <w:pStyle w:val="EmailDiscussion2"/>
        <w:ind w:left="1619"/>
      </w:pPr>
      <w:r w:rsidRPr="008562A2">
        <w:t>Treat R2-2009840, R2-2009842, R2-2009843, R2-2009074 - R2-2009077, R2-2009477</w:t>
      </w:r>
    </w:p>
    <w:p w14:paraId="73FBC6E4"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D0A1536" w14:textId="77777777" w:rsidR="00635E44" w:rsidRPr="008562A2" w:rsidRDefault="00635E44" w:rsidP="00635E44">
      <w:pPr>
        <w:pStyle w:val="EmailDiscussion2"/>
      </w:pPr>
      <w:r w:rsidRPr="008562A2">
        <w:tab/>
        <w:t>Deadline: Intermediate deadline(s) by Rapporteur, Final: Discussion stop at Wed Nov 11, 1200 UTC</w:t>
      </w:r>
    </w:p>
    <w:p w14:paraId="694E29A8" w14:textId="77777777" w:rsidR="00635E44" w:rsidRPr="008562A2" w:rsidRDefault="00635E44" w:rsidP="00635E44">
      <w:pPr>
        <w:pStyle w:val="Doc-text2"/>
      </w:pPr>
    </w:p>
    <w:p w14:paraId="742E03BA" w14:textId="1A512FF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[AT112-e][010][NR15] LTE changes (Nokia)</w:t>
      </w:r>
    </w:p>
    <w:p w14:paraId="2451FE6B" w14:textId="77777777" w:rsidR="00635E44" w:rsidRPr="008562A2" w:rsidRDefault="00635E44" w:rsidP="00635E44">
      <w:pPr>
        <w:pStyle w:val="EmailDiscussion2"/>
        <w:ind w:left="1619"/>
      </w:pPr>
      <w:r w:rsidRPr="008562A2">
        <w:t>Treat R2-2009950, R2-2008823, R2-2008824, R2-2009946, R2-2010600, R2-2010601</w:t>
      </w:r>
    </w:p>
    <w:p w14:paraId="789A0E7B"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492A8D0E" w14:textId="77777777" w:rsidR="00635E44" w:rsidRPr="008562A2" w:rsidRDefault="00635E44" w:rsidP="00635E44">
      <w:pPr>
        <w:pStyle w:val="EmailDiscussion2"/>
      </w:pPr>
      <w:r w:rsidRPr="008562A2">
        <w:tab/>
        <w:t>Deadline: Intermediate deadline(s) by Rapporteur, Final: Discussion stop at Wed Nov 11, 1200 UTC</w:t>
      </w:r>
    </w:p>
    <w:p w14:paraId="7A230886" w14:textId="77777777" w:rsidR="00635E44" w:rsidRPr="008562A2" w:rsidRDefault="00635E44" w:rsidP="00635E44">
      <w:pPr>
        <w:pStyle w:val="Doc-text2"/>
      </w:pPr>
    </w:p>
    <w:p w14:paraId="34AA9030" w14:textId="1655814D"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[AT112-e][011][NR15] UE caps I (Ericsson)</w:t>
      </w:r>
    </w:p>
    <w:p w14:paraId="0E6A5224" w14:textId="77777777" w:rsidR="00635E44" w:rsidRPr="008562A2" w:rsidRDefault="00635E44" w:rsidP="00635E44">
      <w:pPr>
        <w:pStyle w:val="EmailDiscussion2"/>
        <w:ind w:left="1619"/>
      </w:pPr>
      <w:r w:rsidRPr="008562A2">
        <w:t>Treat R2-2010512, R2-2010513, R2-2010238, R2-2009630, R2-2010567, R2-2010568, R2-2010539, R2-2010538, R2-2010517 - R2-2010520, R2-2010084</w:t>
      </w:r>
    </w:p>
    <w:p w14:paraId="1FDDDFBF"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DDD681C" w14:textId="77777777" w:rsidR="00635E44" w:rsidRPr="008562A2" w:rsidRDefault="00635E44" w:rsidP="00635E44">
      <w:pPr>
        <w:pStyle w:val="EmailDiscussion2"/>
      </w:pPr>
      <w:r w:rsidRPr="008562A2">
        <w:tab/>
        <w:t>Deadline: Intermediate deadline(s) by Rapporteur, Final: Discussion stop at Wed Nov 11, 1200 UTC</w:t>
      </w:r>
    </w:p>
    <w:p w14:paraId="69910700" w14:textId="77777777" w:rsidR="00635E44" w:rsidRPr="008562A2" w:rsidRDefault="00635E44" w:rsidP="00635E44">
      <w:pPr>
        <w:pStyle w:val="Doc-text2"/>
      </w:pPr>
    </w:p>
    <w:p w14:paraId="75DDD8C4" w14:textId="05BB366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[AT112-e][012][NR15] UE caps II (ZTE)</w:t>
      </w:r>
    </w:p>
    <w:p w14:paraId="5AD1DA54" w14:textId="77777777" w:rsidR="00635E44" w:rsidRPr="008562A2" w:rsidRDefault="00635E44" w:rsidP="00635E44">
      <w:pPr>
        <w:pStyle w:val="EmailDiscussion2"/>
        <w:ind w:left="1619"/>
      </w:pPr>
      <w:r w:rsidRPr="008562A2">
        <w:t>Treat R2-2008710, R2-2009238, R2-2009239, R2-2009162, R2-2009163, R2-2009516, R2-2009517, R2-2010537, R2-2010536, R2-2010541, R2-2010540, R2-2009944</w:t>
      </w:r>
    </w:p>
    <w:p w14:paraId="3FB19D8F"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BF65703" w14:textId="77777777" w:rsidR="00635E44" w:rsidRPr="008562A2" w:rsidRDefault="00635E44" w:rsidP="00635E44">
      <w:pPr>
        <w:pStyle w:val="EmailDiscussion2"/>
      </w:pPr>
      <w:r w:rsidRPr="008562A2">
        <w:tab/>
        <w:t>Deadline: Intermediate deadline(s) by Rapporteur, Final: Discussion stop at Wed Nov 11, 1200 UTC</w:t>
      </w:r>
    </w:p>
    <w:p w14:paraId="406F715A" w14:textId="77777777" w:rsidR="00635E44" w:rsidRPr="008562A2" w:rsidRDefault="00635E44" w:rsidP="00635E44">
      <w:pPr>
        <w:pStyle w:val="Doc-text2"/>
      </w:pPr>
    </w:p>
    <w:p w14:paraId="1D697267" w14:textId="08B6D834"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[AT112-e][013][NR15] UE caps III (Huawei)</w:t>
      </w:r>
    </w:p>
    <w:p w14:paraId="7156A05F" w14:textId="77777777" w:rsidR="00635E44" w:rsidRPr="008562A2" w:rsidRDefault="00635E44" w:rsidP="00635E44">
      <w:pPr>
        <w:pStyle w:val="EmailDiscussion2"/>
        <w:ind w:left="1619"/>
      </w:pPr>
      <w:r w:rsidRPr="008562A2">
        <w:t>Treat R2-2009480, R2-2008734, R2-2008770, R2-2008771, R2-2010241, R2-2010242, R2-2009392, R2-2009393, R2-2010239, R2-2010240, R2-2010545, R2-2010546, R2-2010561, R2-2010562</w:t>
      </w:r>
    </w:p>
    <w:p w14:paraId="23535D3E"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502CC965" w14:textId="77777777" w:rsidR="00635E44" w:rsidRPr="008562A2" w:rsidRDefault="00635E44" w:rsidP="00635E44">
      <w:pPr>
        <w:pStyle w:val="EmailDiscussion2"/>
      </w:pPr>
      <w:r w:rsidRPr="008562A2">
        <w:tab/>
        <w:t>Deadline: Intermediate deadline(s) by Rapporteur, Final: Discussion stop at Wed Nov 11, 1200 UTC</w:t>
      </w:r>
    </w:p>
    <w:p w14:paraId="64FC7BF3" w14:textId="77777777" w:rsidR="00635E44" w:rsidRPr="008562A2" w:rsidRDefault="00635E44" w:rsidP="00635E44">
      <w:pPr>
        <w:pStyle w:val="Doc-text2"/>
      </w:pPr>
    </w:p>
    <w:p w14:paraId="19B50861" w14:textId="4251351D"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[AT112-e][014][NR16] RRC general (Ericsson)</w:t>
      </w:r>
    </w:p>
    <w:p w14:paraId="510F2517" w14:textId="77777777" w:rsidR="00635E44" w:rsidRPr="008562A2" w:rsidRDefault="00635E44" w:rsidP="00635E44">
      <w:pPr>
        <w:pStyle w:val="EmailDiscussion2"/>
      </w:pPr>
      <w:r w:rsidRPr="008562A2">
        <w:tab/>
        <w:t xml:space="preserve">Scope: </w:t>
      </w:r>
    </w:p>
    <w:p w14:paraId="4D0EB181" w14:textId="77777777" w:rsidR="00635E44" w:rsidRPr="008562A2" w:rsidRDefault="00635E44" w:rsidP="00635E44">
      <w:pPr>
        <w:pStyle w:val="EmailDiscussion2"/>
      </w:pPr>
      <w:r w:rsidRPr="008562A2">
        <w:tab/>
        <w:t xml:space="preserve">Intended outcome: </w:t>
      </w:r>
    </w:p>
    <w:p w14:paraId="47BC8D03" w14:textId="77777777" w:rsidR="00635E44" w:rsidRPr="008562A2" w:rsidRDefault="00635E44" w:rsidP="00635E44">
      <w:pPr>
        <w:pStyle w:val="EmailDiscussion2"/>
      </w:pPr>
      <w:r w:rsidRPr="008562A2">
        <w:tab/>
        <w:t xml:space="preserve">Deadline: </w:t>
      </w:r>
    </w:p>
    <w:p w14:paraId="18A93B9A" w14:textId="77777777" w:rsidR="00635E44" w:rsidRPr="008562A2" w:rsidRDefault="00635E44" w:rsidP="00635E44">
      <w:pPr>
        <w:pStyle w:val="Doc-text2"/>
      </w:pPr>
    </w:p>
    <w:p w14:paraId="20FB1DF3" w14:textId="1ADDAA5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[AT112-e][015][NR16] UE cap Main (Intel)</w:t>
      </w:r>
    </w:p>
    <w:p w14:paraId="5CB8A4F4" w14:textId="77777777" w:rsidR="00635E44" w:rsidRPr="008562A2" w:rsidRDefault="00635E44" w:rsidP="00635E44">
      <w:pPr>
        <w:pStyle w:val="EmailDiscussion2"/>
      </w:pPr>
      <w:r w:rsidRPr="008562A2">
        <w:tab/>
        <w:t xml:space="preserve">Scope: a) Treat tdocs on specific issues as assigned. b) Take into account updated feature lists and UE caps LSes from R1 and R4. c) Merge endorsed output from other R16 UE caps (306 331) email discussions. d) Produce final mega CRs 38306 38331 for RP. </w:t>
      </w:r>
    </w:p>
    <w:p w14:paraId="329D0EE4" w14:textId="77777777" w:rsidR="00635E44" w:rsidRPr="008562A2" w:rsidRDefault="00635E44" w:rsidP="00635E44">
      <w:pPr>
        <w:pStyle w:val="EmailDiscussion2"/>
      </w:pPr>
      <w:r w:rsidRPr="008562A2">
        <w:tab/>
        <w:t xml:space="preserve">High level plan (detailed deadlines by rapporteur as needed): </w:t>
      </w:r>
    </w:p>
    <w:p w14:paraId="4E510A08" w14:textId="77777777" w:rsidR="00635E44" w:rsidRPr="008562A2" w:rsidRDefault="00635E44" w:rsidP="00635E44">
      <w:pPr>
        <w:pStyle w:val="EmailDiscussion2"/>
      </w:pPr>
      <w:r w:rsidRPr="008562A2">
        <w:tab/>
        <w:t xml:space="preserve">Week 1: Resolve specific issues and agree / endorse 331 306 specific changes based on assigned tdocs. </w:t>
      </w:r>
    </w:p>
    <w:p w14:paraId="15FAC082" w14:textId="77777777" w:rsidR="00635E44" w:rsidRPr="008562A2" w:rsidRDefault="00635E44" w:rsidP="00635E44">
      <w:pPr>
        <w:pStyle w:val="EmailDiscussion2"/>
      </w:pPr>
      <w:r w:rsidRPr="008562A2">
        <w:tab/>
        <w:t xml:space="preserve">Week 2: Review of updated R1 R4 feature lists and other LS in if any. Take into account outcome of separate short discussions. Review and Agree on corresponding updates to 306 331 based on rapporteur proposal. Rapporteur proposal expected Tuesday Nov 10. </w:t>
      </w:r>
    </w:p>
    <w:p w14:paraId="4FB7E868" w14:textId="77777777" w:rsidR="00635E44" w:rsidRPr="008562A2" w:rsidRDefault="00635E44" w:rsidP="00635E44">
      <w:pPr>
        <w:pStyle w:val="EmailDiscussion2"/>
      </w:pPr>
      <w:r w:rsidRPr="008562A2">
        <w:tab/>
        <w:t xml:space="preserve">Week 3 (the week after the meeting): Merge of Draft CRs from other long UE caps discussions. Final checking of the mega CRs. </w:t>
      </w:r>
    </w:p>
    <w:p w14:paraId="5D5BCBED" w14:textId="77777777" w:rsidR="00635E44" w:rsidRPr="008562A2" w:rsidRDefault="00635E44" w:rsidP="00635E44">
      <w:pPr>
        <w:pStyle w:val="EmailDiscussion2"/>
      </w:pPr>
      <w:r w:rsidRPr="008562A2">
        <w:tab/>
        <w:t>Intended outcome: Agreed CRs 306 331</w:t>
      </w:r>
    </w:p>
    <w:p w14:paraId="44DCC849" w14:textId="77777777" w:rsidR="00635E44" w:rsidRPr="008562A2" w:rsidRDefault="00635E44" w:rsidP="00635E44">
      <w:pPr>
        <w:pStyle w:val="Doc-text2"/>
      </w:pPr>
    </w:p>
    <w:p w14:paraId="30933416" w14:textId="77777777" w:rsidR="00635E44" w:rsidRPr="008562A2" w:rsidRDefault="00635E44" w:rsidP="00635E44">
      <w:pPr>
        <w:pStyle w:val="EmailDiscussion"/>
        <w:numPr>
          <w:ilvl w:val="0"/>
          <w:numId w:val="0"/>
        </w:numPr>
        <w:overflowPunct/>
        <w:autoSpaceDE/>
        <w:autoSpaceDN/>
        <w:adjustRightInd/>
        <w:spacing w:before="40"/>
        <w:ind w:left="1619"/>
        <w:textAlignment w:val="auto"/>
      </w:pPr>
      <w:r w:rsidRPr="008562A2">
        <w:t>AT112-e][016][NR16] Dyn UL skip and other (vivo)</w:t>
      </w:r>
    </w:p>
    <w:p w14:paraId="1A41F0A8" w14:textId="77777777" w:rsidR="00635E44" w:rsidRPr="008562A2" w:rsidRDefault="00635E44" w:rsidP="00635E44">
      <w:pPr>
        <w:pStyle w:val="EmailDiscussion2"/>
      </w:pPr>
      <w:r w:rsidRPr="008562A2">
        <w:tab/>
        <w:t>Treat R2-2008711, R2-2009824, R2-2009484, R2-2010051, R2-10010317, R2-2009813, R2-2009485, R2-2009819, R2-2009587, R2-2009486, R2-2010565, R2-2010162</w:t>
      </w:r>
    </w:p>
    <w:p w14:paraId="6EBA2D80"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77708AD9" w14:textId="77777777" w:rsidR="00635E44" w:rsidRPr="008562A2" w:rsidRDefault="00635E44" w:rsidP="00635E44">
      <w:pPr>
        <w:pStyle w:val="EmailDiscussion2"/>
      </w:pPr>
      <w:r w:rsidRPr="008562A2">
        <w:tab/>
        <w:t>Deadline: Intermediate deadline(s) by Rapporteur, Final: Discussion stop at Wed Nov 11, 1200 UTC</w:t>
      </w:r>
    </w:p>
    <w:p w14:paraId="0C5B71E1" w14:textId="77777777" w:rsidR="00635E44" w:rsidRPr="008562A2" w:rsidRDefault="00635E44" w:rsidP="00635E44">
      <w:pPr>
        <w:pStyle w:val="Doc-text2"/>
      </w:pPr>
    </w:p>
    <w:p w14:paraId="0C3B3C8F" w14:textId="62A837B0"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[AT112-e][017][IAB] Stage-2 (Huawei)</w:t>
      </w:r>
    </w:p>
    <w:p w14:paraId="578EF464" w14:textId="77777777" w:rsidR="00635E44" w:rsidRPr="008562A2" w:rsidRDefault="00635E44" w:rsidP="00635E44">
      <w:pPr>
        <w:pStyle w:val="EmailDiscussion2"/>
        <w:ind w:left="1619"/>
      </w:pPr>
      <w:r w:rsidRPr="008562A2">
        <w:t>Treat tdocs under 6.2.1</w:t>
      </w:r>
    </w:p>
    <w:p w14:paraId="2242943F"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6F3DE849" w14:textId="77777777" w:rsidR="00635E44" w:rsidRPr="008562A2" w:rsidRDefault="00635E44" w:rsidP="00635E44">
      <w:pPr>
        <w:pStyle w:val="EmailDiscussion2"/>
      </w:pPr>
      <w:r w:rsidRPr="008562A2">
        <w:tab/>
        <w:t>Deadline: Intermediate deadline(s) by Rapporteur, Final: Discussion stop at Wed Nov 11, 1200 UTC</w:t>
      </w:r>
    </w:p>
    <w:p w14:paraId="6A6D409D" w14:textId="77777777" w:rsidR="00635E44" w:rsidRPr="008562A2" w:rsidRDefault="00635E44" w:rsidP="00635E44">
      <w:pPr>
        <w:pStyle w:val="Doc-text2"/>
      </w:pPr>
    </w:p>
    <w:p w14:paraId="22193D14" w14:textId="587842D8"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lastRenderedPageBreak/>
        <w:t>[AT112-e][018][IAB] BAP (Samsung)</w:t>
      </w:r>
    </w:p>
    <w:p w14:paraId="3D48FD16" w14:textId="77777777" w:rsidR="00635E44" w:rsidRPr="008562A2" w:rsidRDefault="00635E44" w:rsidP="00635E44">
      <w:pPr>
        <w:pStyle w:val="EmailDiscussion2"/>
        <w:ind w:left="1619"/>
      </w:pPr>
      <w:r w:rsidRPr="008562A2">
        <w:t>Treat tdocs under 6.2.2</w:t>
      </w:r>
    </w:p>
    <w:p w14:paraId="34220025"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76C6C67" w14:textId="77777777" w:rsidR="00635E44" w:rsidRPr="008562A2" w:rsidRDefault="00635E44" w:rsidP="00635E44">
      <w:pPr>
        <w:pStyle w:val="EmailDiscussion2"/>
      </w:pPr>
      <w:r w:rsidRPr="008562A2">
        <w:tab/>
        <w:t>Deadline: Intermediate deadline(s) by Rapporteur, Final: Discussion stop at Wed Nov 11, 1200 UTC</w:t>
      </w:r>
    </w:p>
    <w:p w14:paraId="340104E3" w14:textId="77777777" w:rsidR="00635E44" w:rsidRPr="008562A2" w:rsidRDefault="00635E44" w:rsidP="00635E44">
      <w:pPr>
        <w:pStyle w:val="Doc-text2"/>
      </w:pPr>
    </w:p>
    <w:p w14:paraId="258F8605" w14:textId="7E9745BD"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[AT112-e][019][IAB] NR RRC 38331 (Huawei)</w:t>
      </w:r>
    </w:p>
    <w:p w14:paraId="0E153946" w14:textId="77777777" w:rsidR="00635E44" w:rsidRPr="008562A2" w:rsidRDefault="00635E44" w:rsidP="00635E44">
      <w:pPr>
        <w:pStyle w:val="EmailDiscussion2"/>
        <w:ind w:left="1619"/>
      </w:pPr>
      <w:r w:rsidRPr="008562A2">
        <w:t>Treat 38331 tdocs under 6.2.4</w:t>
      </w:r>
    </w:p>
    <w:p w14:paraId="5F42E288"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23F96CC6" w14:textId="77777777" w:rsidR="00635E44" w:rsidRPr="008562A2" w:rsidRDefault="00635E44" w:rsidP="00635E44">
      <w:pPr>
        <w:pStyle w:val="EmailDiscussion2"/>
      </w:pPr>
      <w:r w:rsidRPr="008562A2">
        <w:tab/>
        <w:t>Deadline: Intermediate deadline(s) by Rapporteur, Final: Discussion stop at Wed Nov 11, 1200 UTC</w:t>
      </w:r>
    </w:p>
    <w:p w14:paraId="3701A9BB" w14:textId="77777777" w:rsidR="00635E44" w:rsidRPr="008562A2" w:rsidRDefault="00635E44" w:rsidP="00635E44">
      <w:pPr>
        <w:pStyle w:val="Doc-text2"/>
      </w:pPr>
    </w:p>
    <w:p w14:paraId="3FE6E002" w14:textId="07A3DA7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[AT112-e][020][IAB] LTE RRC 36331 (vivo)</w:t>
      </w:r>
    </w:p>
    <w:p w14:paraId="172C7D81" w14:textId="77777777" w:rsidR="00635E44" w:rsidRPr="008562A2" w:rsidRDefault="00635E44" w:rsidP="00635E44">
      <w:pPr>
        <w:pStyle w:val="EmailDiscussion2"/>
        <w:ind w:left="1619"/>
      </w:pPr>
      <w:r w:rsidRPr="008562A2">
        <w:t>Treat 36331 tdocs under 6.2.4</w:t>
      </w:r>
    </w:p>
    <w:p w14:paraId="20D76A00"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030A34F5" w14:textId="77777777" w:rsidR="00635E44" w:rsidRPr="008562A2" w:rsidRDefault="00635E44" w:rsidP="00635E44">
      <w:pPr>
        <w:pStyle w:val="EmailDiscussion2"/>
      </w:pPr>
      <w:r w:rsidRPr="008562A2">
        <w:tab/>
        <w:t>Deadline: Intermediate deadline(s) by Rapporteur, Final: Discussion stop at Wed Nov 11, 1200 UTC</w:t>
      </w:r>
    </w:p>
    <w:p w14:paraId="6B9C36AB" w14:textId="77777777" w:rsidR="00635E44" w:rsidRPr="008562A2" w:rsidRDefault="00635E44" w:rsidP="00635E44">
      <w:pPr>
        <w:pStyle w:val="Doc-text2"/>
      </w:pPr>
    </w:p>
    <w:p w14:paraId="066CB66F" w14:textId="4AE7FBA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[AT112-e][021][IAB] UE capabilities (Nokia)</w:t>
      </w:r>
    </w:p>
    <w:p w14:paraId="139F7C92" w14:textId="77777777" w:rsidR="00635E44" w:rsidRPr="008562A2" w:rsidRDefault="00635E44" w:rsidP="00635E44">
      <w:pPr>
        <w:pStyle w:val="EmailDiscussion2"/>
        <w:ind w:left="1619"/>
      </w:pPr>
      <w:r w:rsidRPr="008562A2">
        <w:t>Treat tdocs under 6.2.5</w:t>
      </w:r>
    </w:p>
    <w:p w14:paraId="687AA203"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43A6370A" w14:textId="77777777" w:rsidR="00635E44" w:rsidRPr="008562A2" w:rsidRDefault="00635E44" w:rsidP="00635E44">
      <w:pPr>
        <w:pStyle w:val="EmailDiscussion2"/>
      </w:pPr>
      <w:r w:rsidRPr="008562A2">
        <w:tab/>
        <w:t>Deadline: Short UE caps</w:t>
      </w:r>
    </w:p>
    <w:p w14:paraId="40AD2EA6" w14:textId="77777777" w:rsidR="00635E44" w:rsidRPr="008562A2" w:rsidRDefault="00635E44" w:rsidP="00635E44">
      <w:pPr>
        <w:pStyle w:val="Doc-text2"/>
      </w:pPr>
    </w:p>
    <w:p w14:paraId="6CBBC23B" w14:textId="0480621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[AT112-e][022][R4 NR16] MPE (Nokia)</w:t>
      </w:r>
    </w:p>
    <w:p w14:paraId="7A1749D7" w14:textId="77777777" w:rsidR="00635E44" w:rsidRPr="008562A2" w:rsidRDefault="00635E44" w:rsidP="00635E44">
      <w:pPr>
        <w:pStyle w:val="EmailDiscussion2"/>
      </w:pPr>
      <w:r w:rsidRPr="008562A2">
        <w:tab/>
        <w:t>Treat R2-2009690, R2-2008910, R2-2009164, R2-2009906, R2-2010289, R2-2009166, R2-2010515, R2-2009165, R2-2010516</w:t>
      </w:r>
    </w:p>
    <w:p w14:paraId="6A78B969"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346DD82C" w14:textId="77777777" w:rsidR="00635E44" w:rsidRPr="008562A2" w:rsidRDefault="00635E44" w:rsidP="00635E44">
      <w:pPr>
        <w:pStyle w:val="EmailDiscussion2"/>
      </w:pPr>
      <w:r w:rsidRPr="008562A2">
        <w:tab/>
        <w:t>Deadline: Intermediate deadline(s) by Rapporteur, Final: Discussion stop at Wed Nov 11, 1200 UTC</w:t>
      </w:r>
    </w:p>
    <w:p w14:paraId="4C3EE8A3" w14:textId="77777777" w:rsidR="00635E44" w:rsidRPr="008562A2" w:rsidRDefault="00635E44" w:rsidP="00635E44">
      <w:pPr>
        <w:pStyle w:val="Doc-text2"/>
      </w:pPr>
    </w:p>
    <w:p w14:paraId="3D51C57E" w14:textId="7EC7187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[AT112-e][023][R4 NR16] UL 7.5kHz Shift (Apple)</w:t>
      </w:r>
    </w:p>
    <w:p w14:paraId="0512364A" w14:textId="77777777" w:rsidR="00635E44" w:rsidRPr="008562A2" w:rsidRDefault="00635E44" w:rsidP="00635E44">
      <w:pPr>
        <w:pStyle w:val="EmailDiscussion2"/>
      </w:pPr>
      <w:r w:rsidRPr="008562A2">
        <w:tab/>
        <w:t>Treat R2-2008740, R2-2009466, R2-2009467, R2-2009468, R2-2009469, R2-2009470, R2-2009471, R2-2009700, R2-2009701, R2-2010227</w:t>
      </w:r>
    </w:p>
    <w:p w14:paraId="26B95B3F"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2FEE59BA" w14:textId="77777777" w:rsidR="00635E44" w:rsidRPr="008562A2" w:rsidRDefault="00635E44" w:rsidP="00635E44">
      <w:pPr>
        <w:pStyle w:val="EmailDiscussion2"/>
      </w:pPr>
      <w:r w:rsidRPr="008562A2">
        <w:tab/>
        <w:t>Deadline: Intermediate deadline(s) by Rapporteur, Final: Discussion stop at Wed Nov 11, 1200 UTC</w:t>
      </w:r>
    </w:p>
    <w:p w14:paraId="3CA431B4" w14:textId="77777777" w:rsidR="00635E44" w:rsidRPr="008562A2" w:rsidRDefault="00635E44" w:rsidP="00635E44">
      <w:pPr>
        <w:pStyle w:val="Doc-text2"/>
      </w:pPr>
    </w:p>
    <w:p w14:paraId="03FD51EB" w14:textId="45BD4BB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[AT112-e][024][R4 NR16] DC Location (Apple)</w:t>
      </w:r>
    </w:p>
    <w:p w14:paraId="283C4C3C" w14:textId="77777777" w:rsidR="00635E44" w:rsidRPr="008562A2" w:rsidRDefault="00635E44" w:rsidP="00635E44">
      <w:pPr>
        <w:pStyle w:val="EmailDiscussion2"/>
      </w:pPr>
      <w:r w:rsidRPr="008562A2">
        <w:tab/>
        <w:t>Determine how to report, what to report, which scenarios to support etc. Treat R2-2010673, R2-2009167, R2-2009168, R2-2010171, R2-2010048, R2-2010228, R2-2009518, R2-2010409, R2-2009371, R2-2010471, R2-2009306</w:t>
      </w:r>
    </w:p>
    <w:p w14:paraId="2C45658D" w14:textId="77777777" w:rsidR="00635E44" w:rsidRPr="008562A2" w:rsidRDefault="00635E44" w:rsidP="00635E44">
      <w:pPr>
        <w:pStyle w:val="EmailDiscussion2"/>
      </w:pPr>
      <w:r w:rsidRPr="008562A2">
        <w:tab/>
        <w:t xml:space="preserve">Intended outcome: Determine agreeable parts, Report. For agreeable parts, agreed CRs. </w:t>
      </w:r>
    </w:p>
    <w:p w14:paraId="7D559E32" w14:textId="77777777" w:rsidR="00635E44" w:rsidRPr="008562A2" w:rsidRDefault="00635E44" w:rsidP="00635E44">
      <w:pPr>
        <w:pStyle w:val="EmailDiscussion2"/>
      </w:pPr>
      <w:r w:rsidRPr="008562A2">
        <w:tab/>
        <w:t>Deadline: Intermediate deadline(s) by Rapporteur, Final: EOM (can come back on-line dep on progress)</w:t>
      </w:r>
    </w:p>
    <w:p w14:paraId="0A0DA464" w14:textId="77777777" w:rsidR="00635E44" w:rsidRPr="008562A2" w:rsidRDefault="00635E44" w:rsidP="00635E44">
      <w:pPr>
        <w:pStyle w:val="Doc-text2"/>
      </w:pPr>
    </w:p>
    <w:p w14:paraId="7D2DEFBC" w14:textId="639380C8"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[AT112-e][025][R4 NR16] CSI-RS for Mobility (Huawei)</w:t>
      </w:r>
    </w:p>
    <w:p w14:paraId="66530245" w14:textId="77777777" w:rsidR="00635E44" w:rsidRPr="008562A2" w:rsidRDefault="00635E44" w:rsidP="00635E44">
      <w:pPr>
        <w:pStyle w:val="EmailDiscussion2"/>
      </w:pPr>
      <w:r w:rsidRPr="008562A2">
        <w:tab/>
        <w:t xml:space="preserve">Treat R2-2008749, R2-2010585, R2-2010586, R2-2009775, R2-2009776, R2-2009777, R2-2009365, </w:t>
      </w:r>
    </w:p>
    <w:p w14:paraId="198AFE64" w14:textId="77777777" w:rsidR="00635E44" w:rsidRPr="008562A2" w:rsidRDefault="00635E44" w:rsidP="00635E44">
      <w:pPr>
        <w:pStyle w:val="EmailDiscussion2"/>
      </w:pPr>
      <w:r w:rsidRPr="008562A2">
        <w:tab/>
        <w:t xml:space="preserve">Intended outcome: Determine agreeable parts. For agreeable parts, agreed CRs. </w:t>
      </w:r>
    </w:p>
    <w:p w14:paraId="044DF655" w14:textId="77777777" w:rsidR="00635E44" w:rsidRPr="008562A2" w:rsidRDefault="00635E44" w:rsidP="00635E44">
      <w:pPr>
        <w:pStyle w:val="EmailDiscussion2"/>
      </w:pPr>
      <w:r w:rsidRPr="008562A2">
        <w:tab/>
        <w:t>Deadline: Intermediate deadline(s) by Rapporteur, Final: Discussion stop at Wed Nov 11, 1200 UTC</w:t>
      </w:r>
    </w:p>
    <w:p w14:paraId="2CC061EF" w14:textId="77777777" w:rsidR="00635E44" w:rsidRPr="008562A2" w:rsidRDefault="00635E44" w:rsidP="00635E44">
      <w:pPr>
        <w:pStyle w:val="Doc-text2"/>
      </w:pPr>
    </w:p>
    <w:p w14:paraId="342286DA" w14:textId="3A274B1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[AT112-e][026][R4 NR16] Miscellaneous (Huawei)</w:t>
      </w:r>
    </w:p>
    <w:p w14:paraId="2B9C2A0B" w14:textId="77777777" w:rsidR="00635E44" w:rsidRPr="008562A2" w:rsidRDefault="00635E44" w:rsidP="00635E44">
      <w:pPr>
        <w:pStyle w:val="EmailDiscussion2"/>
      </w:pPr>
      <w:r w:rsidRPr="008562A2">
        <w:lastRenderedPageBreak/>
        <w:tab/>
        <w:t>Treat R2-2008747, R2-2010598, R2-2010599, R2-2010358, R2-2008741, R2-2009346, R2-2010226, R2-2009245, R2-2009544</w:t>
      </w:r>
    </w:p>
    <w:p w14:paraId="2105C176" w14:textId="77777777" w:rsidR="00635E44" w:rsidRPr="008562A2" w:rsidRDefault="00635E44" w:rsidP="00635E44">
      <w:pPr>
        <w:pStyle w:val="EmailDiscussion2"/>
      </w:pPr>
      <w:r w:rsidRPr="008562A2">
        <w:tab/>
        <w:t xml:space="preserve">Intended outcome: Determine agreeable parts. For agreeable parts, agreed CRs. </w:t>
      </w:r>
    </w:p>
    <w:p w14:paraId="74DBA10F" w14:textId="77777777" w:rsidR="00635E44" w:rsidRPr="008562A2" w:rsidRDefault="00635E44" w:rsidP="00635E44">
      <w:pPr>
        <w:pStyle w:val="EmailDiscussion2"/>
      </w:pPr>
      <w:r w:rsidRPr="008562A2">
        <w:tab/>
        <w:t xml:space="preserve">Deadline: Intermediate deadline(s) by Rapporteur, Final: Discussion stop at Wed Nov 11, 1200 UTC, If feasible, NR UE caps 38306 38331 deadline Nov 6. </w:t>
      </w:r>
    </w:p>
    <w:p w14:paraId="107799EE" w14:textId="77777777" w:rsidR="00635E44" w:rsidRPr="008562A2" w:rsidRDefault="00635E44" w:rsidP="00635E44">
      <w:pPr>
        <w:pStyle w:val="Doc-text2"/>
      </w:pPr>
    </w:p>
    <w:p w14:paraId="359DA3C4" w14:textId="09DFD933"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[AT112-e][027][NR TEI16] NeedForGap (QC)</w:t>
      </w:r>
    </w:p>
    <w:p w14:paraId="7BA0738F" w14:textId="77777777" w:rsidR="00635E44" w:rsidRPr="008562A2" w:rsidRDefault="00635E44" w:rsidP="00635E44">
      <w:pPr>
        <w:pStyle w:val="EmailDiscussion2"/>
        <w:ind w:left="1619"/>
      </w:pPr>
      <w:r w:rsidRPr="008562A2">
        <w:t>Treat R2-2009401, R2-2010547, R2-2010548, R2-2010555, R2-2010556, R2-2010549, R2-2010550, R2-2010553, R2-2010554, R2-2010551, R2-2010552</w:t>
      </w:r>
    </w:p>
    <w:p w14:paraId="557E4197"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67A71572" w14:textId="77777777" w:rsidR="00635E44" w:rsidRPr="008562A2" w:rsidRDefault="00635E44" w:rsidP="00635E44">
      <w:pPr>
        <w:pStyle w:val="EmailDiscussion2"/>
      </w:pPr>
      <w:r w:rsidRPr="008562A2">
        <w:tab/>
        <w:t>CLOSED</w:t>
      </w:r>
    </w:p>
    <w:p w14:paraId="6682A296" w14:textId="77777777" w:rsidR="00635E44" w:rsidRPr="008562A2" w:rsidRDefault="00635E44" w:rsidP="00635E44">
      <w:pPr>
        <w:pStyle w:val="Doc-text2"/>
      </w:pPr>
    </w:p>
    <w:p w14:paraId="501228E9" w14:textId="77777777" w:rsidR="00635E44" w:rsidRPr="008562A2" w:rsidRDefault="00635E44" w:rsidP="00635E44">
      <w:pPr>
        <w:pStyle w:val="EmailDiscussion"/>
        <w:numPr>
          <w:ilvl w:val="0"/>
          <w:numId w:val="0"/>
        </w:numPr>
        <w:overflowPunct/>
        <w:autoSpaceDE/>
        <w:autoSpaceDN/>
        <w:adjustRightInd/>
        <w:spacing w:before="40"/>
        <w:ind w:left="1619"/>
        <w:textAlignment w:val="auto"/>
      </w:pPr>
      <w:r w:rsidRPr="008562A2">
        <w:t xml:space="preserve"> [AT112-e][028][NR TEI16] Misc Corrections I (Ericsson)</w:t>
      </w:r>
    </w:p>
    <w:p w14:paraId="63B85BFE" w14:textId="77777777" w:rsidR="00635E44" w:rsidRPr="008562A2" w:rsidRDefault="00635E44" w:rsidP="00635E44">
      <w:pPr>
        <w:pStyle w:val="EmailDiscussion2"/>
      </w:pPr>
      <w:r w:rsidRPr="008562A2">
        <w:tab/>
        <w:t>Treat R2-2010514, R2-2009947, R2-2009948, R2-2009949, R2-2008893, R2-2008894, R2-2008895, R2-2009604, R2-2009605, R2-2009606, R2-2010510, R2-2010511, R2-2009985</w:t>
      </w:r>
    </w:p>
    <w:p w14:paraId="32AE07F3"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5973C599" w14:textId="77777777" w:rsidR="00635E44" w:rsidRPr="008562A2" w:rsidRDefault="00635E44" w:rsidP="00635E44">
      <w:pPr>
        <w:pStyle w:val="EmailDiscussion2"/>
      </w:pPr>
      <w:r w:rsidRPr="008562A2">
        <w:tab/>
        <w:t>Deadline: Intermediate deadline(s) by Rapporteur, Final: Discussion stop at Wed Nov 11, 1200 UTC</w:t>
      </w:r>
    </w:p>
    <w:p w14:paraId="4AF455DB" w14:textId="77777777" w:rsidR="00635E44" w:rsidRPr="008562A2" w:rsidRDefault="00635E44" w:rsidP="00635E44">
      <w:pPr>
        <w:pStyle w:val="Doc-text2"/>
      </w:pPr>
    </w:p>
    <w:p w14:paraId="7A1EC950" w14:textId="6A1FF18D"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[AT112-e][029][NR TEI16] Misc Corrections II (ZTE)</w:t>
      </w:r>
    </w:p>
    <w:p w14:paraId="0A1DED70" w14:textId="77777777" w:rsidR="00635E44" w:rsidRPr="008562A2" w:rsidRDefault="00635E44" w:rsidP="00635E44">
      <w:pPr>
        <w:pStyle w:val="EmailDiscussion2"/>
      </w:pPr>
      <w:r w:rsidRPr="008562A2">
        <w:tab/>
        <w:t>Treat R2-2009488, R2-2009489, R2-2009244, R2-2009812, R2-2010081, R2-2010543, R2-2009240, R2-2009241, R2-2010202, R2-2009849</w:t>
      </w:r>
    </w:p>
    <w:p w14:paraId="392AA067"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33586A88" w14:textId="77777777" w:rsidR="00635E44" w:rsidRPr="008562A2" w:rsidRDefault="00635E44" w:rsidP="00635E44">
      <w:pPr>
        <w:pStyle w:val="EmailDiscussion2"/>
      </w:pPr>
      <w:r w:rsidRPr="008562A2">
        <w:tab/>
        <w:t>Deadline: Intermediate deadline(s) by Rapporteur, Final: Discussion stop at Wed Nov 11, 1200 UTC</w:t>
      </w:r>
    </w:p>
    <w:p w14:paraId="7EF622C0" w14:textId="77777777" w:rsidR="00635E44" w:rsidRPr="008562A2" w:rsidRDefault="00635E44" w:rsidP="00635E44">
      <w:pPr>
        <w:pStyle w:val="Doc-text2"/>
      </w:pPr>
    </w:p>
    <w:p w14:paraId="10DFF3D7" w14:textId="71865EEB"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[AT112-e][030][eIAB] Fairness Latency Congestion (Samsung)</w:t>
      </w:r>
    </w:p>
    <w:p w14:paraId="7A9A2D55" w14:textId="77777777" w:rsidR="00635E44" w:rsidRPr="008562A2" w:rsidRDefault="00635E44" w:rsidP="00635E44">
      <w:pPr>
        <w:pStyle w:val="EmailDiscussion2"/>
      </w:pPr>
      <w:r w:rsidRPr="008562A2">
        <w:tab/>
        <w:t xml:space="preserve">Scope: A) Confirm easy agreeable proposals captured in R2-2009073 (short deadline), make modifications to the proposals if needed for final agreement. </w:t>
      </w:r>
    </w:p>
    <w:p w14:paraId="07CA18DB" w14:textId="77777777" w:rsidR="00635E44" w:rsidRPr="008562A2" w:rsidRDefault="00635E44" w:rsidP="00635E44">
      <w:pPr>
        <w:pStyle w:val="EmailDiscussion2"/>
      </w:pPr>
      <w:r w:rsidRPr="008562A2">
        <w:tab/>
        <w:t>B) From R2-2009073 and input contributions below put applicable solution proposals on the table, with a short principal solution description, how the solution is intended to help and possibly comments on complexity, if applicable. In case there are many solutions, initial focus could be on promising and widely proposed/supported solutions. Further discussion and decision making is expected on-line week 2.</w:t>
      </w:r>
    </w:p>
    <w:p w14:paraId="6F285083" w14:textId="77777777" w:rsidR="00635E44" w:rsidRPr="008562A2" w:rsidRDefault="00635E44" w:rsidP="00635E44">
      <w:pPr>
        <w:pStyle w:val="EmailDiscussion2"/>
      </w:pPr>
      <w:r w:rsidRPr="008562A2">
        <w:tab/>
        <w:t>Intended outcome: Report</w:t>
      </w:r>
    </w:p>
    <w:p w14:paraId="78A5B250" w14:textId="77777777" w:rsidR="00635E44" w:rsidRPr="008562A2" w:rsidRDefault="00635E44" w:rsidP="00635E44">
      <w:pPr>
        <w:pStyle w:val="EmailDiscussion2"/>
      </w:pPr>
      <w:r w:rsidRPr="008562A2">
        <w:tab/>
        <w:t xml:space="preserve">Deadline: Ready Nov 11 (for on-line discussion Nov 11), Intermediate deadlines by Rapporteur. </w:t>
      </w:r>
    </w:p>
    <w:p w14:paraId="60DC44A1" w14:textId="77777777" w:rsidR="00635E44" w:rsidRPr="008562A2" w:rsidRDefault="00635E44" w:rsidP="00635E44">
      <w:pPr>
        <w:pStyle w:val="Doc-text2"/>
      </w:pPr>
    </w:p>
    <w:p w14:paraId="0597A951" w14:textId="5CE071A4"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[AT112-e][031][eIAB] Topology Adaptation (QC)</w:t>
      </w:r>
    </w:p>
    <w:p w14:paraId="264731A3" w14:textId="77777777" w:rsidR="00635E44" w:rsidRPr="008562A2" w:rsidRDefault="00635E44" w:rsidP="00635E44">
      <w:pPr>
        <w:pStyle w:val="EmailDiscussion2"/>
      </w:pPr>
      <w:r w:rsidRPr="008562A2">
        <w:tab/>
        <w:t>Scope: A) Confirm at least easy agreeable proposals captured in R2-2009292 (short deadline), make modifications to the proposals if needed for final agreement.</w:t>
      </w:r>
    </w:p>
    <w:p w14:paraId="1448104F" w14:textId="77777777" w:rsidR="00635E44" w:rsidRPr="008562A2" w:rsidRDefault="00635E44" w:rsidP="00635E44">
      <w:pPr>
        <w:pStyle w:val="EmailDiscussion2"/>
      </w:pPr>
      <w:r w:rsidRPr="008562A2">
        <w:tab/>
        <w:t xml:space="preserve">B) From R2-2009292 and input contributions below put applicable solution proposals on the table, with a short principal solution description, how the solution is intended to help and possibly comments on complexity, if applicable. In case there are many solutions, initial focus could be on promising and widely proposed/supported solutions. Further discussion and decision making is expected on-line week 2. </w:t>
      </w:r>
    </w:p>
    <w:p w14:paraId="2BA6753A" w14:textId="77777777" w:rsidR="00635E44" w:rsidRPr="008562A2" w:rsidRDefault="00635E44" w:rsidP="00635E44">
      <w:pPr>
        <w:pStyle w:val="EmailDiscussion2"/>
      </w:pPr>
      <w:r w:rsidRPr="008562A2">
        <w:tab/>
        <w:t>Intended outcome: Report</w:t>
      </w:r>
    </w:p>
    <w:p w14:paraId="2BEBF356" w14:textId="77777777" w:rsidR="00635E44" w:rsidRPr="008562A2" w:rsidRDefault="00635E44" w:rsidP="00635E44">
      <w:pPr>
        <w:pStyle w:val="EmailDiscussion2"/>
      </w:pPr>
      <w:r w:rsidRPr="008562A2">
        <w:tab/>
        <w:t xml:space="preserve">Deadline: Ready Nov 11 (for on-line discussion Nov 11), Intermediate deadlines by Rapporteur. </w:t>
      </w:r>
    </w:p>
    <w:p w14:paraId="2974904C" w14:textId="77777777" w:rsidR="00635E44" w:rsidRPr="008562A2" w:rsidRDefault="00635E44" w:rsidP="00635E44">
      <w:pPr>
        <w:pStyle w:val="Doc-text2"/>
      </w:pPr>
    </w:p>
    <w:p w14:paraId="3C943FAE" w14:textId="15CF71F6"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[AT112-e][032][NR17] eNPN LS (Futurewei)</w:t>
      </w:r>
    </w:p>
    <w:p w14:paraId="1E5BBCA5" w14:textId="77777777" w:rsidR="00635E44" w:rsidRPr="008562A2" w:rsidRDefault="00635E44" w:rsidP="00635E44">
      <w:pPr>
        <w:pStyle w:val="EmailDiscussion2"/>
      </w:pPr>
      <w:r w:rsidRPr="008562A2">
        <w:tab/>
        <w:t xml:space="preserve">Scope: Treat R2-2010691. Determine status / collect comments among RAN2 companies regarding the asked questions. Attempt agreements in RAN2 on aspects for which agreement seems feasible (if any). Create a reply LS. Depending on progress, some aspects may be brought online week2 </w:t>
      </w:r>
    </w:p>
    <w:p w14:paraId="4060D5E4" w14:textId="77777777" w:rsidR="00635E44" w:rsidRPr="008562A2" w:rsidRDefault="00635E44" w:rsidP="00635E44">
      <w:pPr>
        <w:pStyle w:val="EmailDiscussion2"/>
      </w:pPr>
      <w:r w:rsidRPr="008562A2">
        <w:tab/>
        <w:t>Intended outcome: Report and Approved LS out</w:t>
      </w:r>
    </w:p>
    <w:p w14:paraId="5DFA5E66" w14:textId="77777777" w:rsidR="00635E44" w:rsidRPr="008562A2" w:rsidRDefault="00635E44" w:rsidP="00635E44">
      <w:pPr>
        <w:pStyle w:val="EmailDiscussion2"/>
      </w:pPr>
      <w:r w:rsidRPr="008562A2">
        <w:tab/>
        <w:t xml:space="preserve">Deadline: Final: End of meeting. Intermediate deadlines by rapporteur. </w:t>
      </w:r>
    </w:p>
    <w:p w14:paraId="5253B2F9" w14:textId="77777777" w:rsidR="00635E44" w:rsidRPr="008562A2" w:rsidRDefault="00635E44" w:rsidP="00635E44">
      <w:pPr>
        <w:pStyle w:val="Doc-text2"/>
      </w:pPr>
    </w:p>
    <w:p w14:paraId="65647FBD" w14:textId="2ABC98A3"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lastRenderedPageBreak/>
        <w:t>[AT112-e][033][NR17] Introduction of 35 and 45 MHz channel Bandwidths (T-Mobile US)</w:t>
      </w:r>
    </w:p>
    <w:p w14:paraId="5B856C45" w14:textId="77777777" w:rsidR="00635E44" w:rsidRPr="008562A2" w:rsidRDefault="00635E44" w:rsidP="00635E44">
      <w:pPr>
        <w:pStyle w:val="Doc-text2"/>
      </w:pPr>
      <w:r w:rsidRPr="008562A2">
        <w:tab/>
        <w:t>Scope: Treat R2-2010133.</w:t>
      </w:r>
    </w:p>
    <w:p w14:paraId="28978183" w14:textId="77777777" w:rsidR="00635E44" w:rsidRPr="008562A2" w:rsidRDefault="00635E44" w:rsidP="00635E44">
      <w:pPr>
        <w:pStyle w:val="EmailDiscussion2"/>
      </w:pPr>
      <w:r w:rsidRPr="008562A2">
        <w:tab/>
        <w:t>Not Used</w:t>
      </w:r>
    </w:p>
    <w:p w14:paraId="57504E63" w14:textId="77777777" w:rsidR="00635E44" w:rsidRPr="008562A2" w:rsidRDefault="00635E44" w:rsidP="00635E44">
      <w:pPr>
        <w:pStyle w:val="Doc-text2"/>
      </w:pPr>
    </w:p>
    <w:p w14:paraId="3EDC16F6"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[AT112-e][034][IoT-NTN] Scenarios (Eutelsat)</w:t>
      </w:r>
    </w:p>
    <w:p w14:paraId="1C69C3E5" w14:textId="77777777" w:rsidR="00635E44" w:rsidRPr="008562A2" w:rsidRDefault="00635E44" w:rsidP="00635E44">
      <w:pPr>
        <w:pStyle w:val="EmailDiscussion2"/>
        <w:ind w:left="1619"/>
      </w:pPr>
      <w:r w:rsidRPr="008562A2">
        <w:t xml:space="preserve">A) In general, as stated above: Confirm Scenario Assumptions, e.g. from WID, from TR38.821 for the purpose of RAN2 continued work. Intention is not to replace or preempt R1 scenario work. </w:t>
      </w:r>
    </w:p>
    <w:p w14:paraId="208CEA95" w14:textId="77777777" w:rsidR="00635E44" w:rsidRPr="008562A2" w:rsidRDefault="00635E44" w:rsidP="00635E44">
      <w:pPr>
        <w:pStyle w:val="EmailDiscussion2"/>
      </w:pPr>
      <w:r w:rsidRPr="008562A2">
        <w:tab/>
        <w:t>B) Specifically, cover relevant proposals in tdocs submitted to this AI.</w:t>
      </w:r>
    </w:p>
    <w:p w14:paraId="5910070E" w14:textId="77777777" w:rsidR="00635E44" w:rsidRPr="008562A2" w:rsidRDefault="00635E44" w:rsidP="00635E44">
      <w:pPr>
        <w:pStyle w:val="EmailDiscussion2"/>
      </w:pPr>
      <w:r w:rsidRPr="008562A2">
        <w:tab/>
        <w:t>Intended outcome: Report with agreements and/or acceptable assumptions</w:t>
      </w:r>
    </w:p>
    <w:p w14:paraId="56EB9560" w14:textId="77777777" w:rsidR="00635E44" w:rsidRPr="008562A2" w:rsidRDefault="00635E44" w:rsidP="00635E44">
      <w:pPr>
        <w:pStyle w:val="EmailDiscussion2"/>
      </w:pPr>
      <w:r w:rsidRPr="008562A2">
        <w:tab/>
        <w:t xml:space="preserve">Deadline: End of meeting, intermediate deadlines by the rapporteur. </w:t>
      </w:r>
    </w:p>
    <w:p w14:paraId="20386A14" w14:textId="77777777" w:rsidR="00635E44" w:rsidRPr="008562A2" w:rsidRDefault="00635E44" w:rsidP="00635E44">
      <w:pPr>
        <w:pStyle w:val="Doc-text2"/>
      </w:pPr>
    </w:p>
    <w:p w14:paraId="599CDCBB" w14:textId="4C6BD37B"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[AT112-e][035][IoT-NTN] Applicability of TR 38.821 (MediaTek)</w:t>
      </w:r>
    </w:p>
    <w:p w14:paraId="71CCE8B1" w14:textId="77777777" w:rsidR="00635E44" w:rsidRPr="008562A2" w:rsidRDefault="00635E44" w:rsidP="00635E44">
      <w:pPr>
        <w:pStyle w:val="EmailDiscussion2"/>
      </w:pPr>
      <w:r w:rsidRPr="008562A2">
        <w:tab/>
        <w:t>A) In general, Identify the extent parts of TR38.821 can be re-used or not re-used for NB-IoT/eMTC support for NTN, identify points for necessary discussions. Focus on R2 led sub-objectives as listed in the SID</w:t>
      </w:r>
    </w:p>
    <w:p w14:paraId="5D07CAAE" w14:textId="77777777" w:rsidR="00635E44" w:rsidRPr="008562A2" w:rsidRDefault="00635E44" w:rsidP="00635E44">
      <w:pPr>
        <w:pStyle w:val="EmailDiscussion2"/>
      </w:pPr>
      <w:r w:rsidRPr="008562A2">
        <w:tab/>
        <w:t>B) Specifically, cover relevant proposals in tdocs submitted to this AI.</w:t>
      </w:r>
    </w:p>
    <w:p w14:paraId="0EF76322" w14:textId="77777777" w:rsidR="00635E44" w:rsidRPr="008562A2" w:rsidRDefault="00635E44" w:rsidP="00635E44">
      <w:pPr>
        <w:pStyle w:val="EmailDiscussion2"/>
      </w:pPr>
      <w:r w:rsidRPr="008562A2">
        <w:tab/>
        <w:t>Intended outcome: Report with agreements</w:t>
      </w:r>
    </w:p>
    <w:p w14:paraId="43A2D4BC" w14:textId="77777777" w:rsidR="00635E44" w:rsidRPr="008562A2" w:rsidRDefault="00635E44" w:rsidP="00635E44">
      <w:pPr>
        <w:pStyle w:val="EmailDiscussion2"/>
      </w:pPr>
      <w:r w:rsidRPr="008562A2">
        <w:tab/>
        <w:t>Deadline: End of meeting, intermediate deadlines by the rapporteur.</w:t>
      </w:r>
    </w:p>
    <w:p w14:paraId="5F9CEE19" w14:textId="77777777" w:rsidR="00635E44" w:rsidRPr="008562A2" w:rsidRDefault="00635E44" w:rsidP="00635E44">
      <w:pPr>
        <w:pStyle w:val="Doc-text2"/>
      </w:pPr>
    </w:p>
    <w:p w14:paraId="0E5EE533" w14:textId="68A2AF2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[AT112-e][036][MBS] SA2 LS on MBS (Huawei)</w:t>
      </w:r>
    </w:p>
    <w:p w14:paraId="698B8A33" w14:textId="77777777" w:rsidR="00635E44" w:rsidRPr="008562A2" w:rsidRDefault="00635E44" w:rsidP="00635E44">
      <w:pPr>
        <w:pStyle w:val="EmailDiscussion2"/>
      </w:pPr>
      <w:r w:rsidRPr="008562A2">
        <w:tab/>
        <w:t xml:space="preserve">Scope: Reply to R2-2008755  Can if needed come back on-line. </w:t>
      </w:r>
    </w:p>
    <w:p w14:paraId="2941BAF8" w14:textId="77777777" w:rsidR="00635E44" w:rsidRPr="008562A2" w:rsidRDefault="00635E44" w:rsidP="00635E44">
      <w:pPr>
        <w:pStyle w:val="EmailDiscussion2"/>
      </w:pPr>
      <w:r w:rsidRPr="008562A2">
        <w:tab/>
        <w:t>Intended outcome: Approved LS out</w:t>
      </w:r>
    </w:p>
    <w:p w14:paraId="59AE79E9" w14:textId="77777777" w:rsidR="00635E44" w:rsidRPr="008562A2" w:rsidRDefault="00635E44" w:rsidP="00635E44">
      <w:pPr>
        <w:pStyle w:val="EmailDiscussion2"/>
      </w:pPr>
      <w:r w:rsidRPr="008562A2">
        <w:tab/>
        <w:t>Deadline: EOM</w:t>
      </w:r>
    </w:p>
    <w:p w14:paraId="4426A55D" w14:textId="77777777" w:rsidR="00635E44" w:rsidRPr="008562A2" w:rsidRDefault="00635E44" w:rsidP="00635E44">
      <w:pPr>
        <w:pStyle w:val="Doc-text2"/>
      </w:pPr>
    </w:p>
    <w:p w14:paraId="120C056C" w14:textId="150924D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[AT112-e][037][IAB] User Plane (Ericsson)</w:t>
      </w:r>
    </w:p>
    <w:p w14:paraId="7238B56E" w14:textId="77777777" w:rsidR="00635E44" w:rsidRPr="008562A2" w:rsidRDefault="00635E44" w:rsidP="00635E44">
      <w:pPr>
        <w:pStyle w:val="EmailDiscussion2"/>
        <w:ind w:left="1619"/>
      </w:pPr>
      <w:r w:rsidRPr="008562A2">
        <w:t>Treat tdocs under 6.2.3</w:t>
      </w:r>
    </w:p>
    <w:p w14:paraId="04953BD2"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6C248854" w14:textId="77777777" w:rsidR="00635E44" w:rsidRPr="008562A2" w:rsidRDefault="00635E44" w:rsidP="00635E44">
      <w:pPr>
        <w:pStyle w:val="EmailDiscussion2"/>
      </w:pPr>
      <w:r w:rsidRPr="008562A2">
        <w:tab/>
        <w:t>Deadline: Intermediate deadline(s) by Rapporteur, Final: Discussion stop at Wed Nov 11, 1200 UTC</w:t>
      </w:r>
    </w:p>
    <w:p w14:paraId="7BD0A6D7" w14:textId="77777777" w:rsidR="00635E44" w:rsidRPr="008562A2" w:rsidRDefault="00635E44" w:rsidP="00635E44">
      <w:pPr>
        <w:pStyle w:val="Doc-text2"/>
      </w:pPr>
    </w:p>
    <w:p w14:paraId="196703AA" w14:textId="4CEB6E5F"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[AT112-e][038][NR QoE]  (Ericsson)</w:t>
      </w:r>
    </w:p>
    <w:p w14:paraId="20044F8D" w14:textId="77777777" w:rsidR="00635E44" w:rsidRPr="008562A2" w:rsidRDefault="00635E44" w:rsidP="00635E44">
      <w:pPr>
        <w:pStyle w:val="EmailDiscussion2"/>
      </w:pPr>
      <w:r w:rsidRPr="008562A2">
        <w:tab/>
        <w:t>Scope: Treat and take into account LS in in R2-2008728. Attempt to identify what the R3 decision may mean for R2. If possible put on the table relevant / promising options for R2, and capture relevant characteristics of the options. If found needed, make and approve a Reply LS to R3</w:t>
      </w:r>
    </w:p>
    <w:p w14:paraId="606C8FF0" w14:textId="77777777" w:rsidR="00635E44" w:rsidRPr="008562A2" w:rsidRDefault="00635E44" w:rsidP="00635E44">
      <w:pPr>
        <w:pStyle w:val="EmailDiscussion2"/>
      </w:pPr>
      <w:r w:rsidRPr="008562A2">
        <w:tab/>
        <w:t xml:space="preserve">Intended outcome: Report that can be a first step towards making decisions, possibly also an LS out. </w:t>
      </w:r>
    </w:p>
    <w:p w14:paraId="3FDAE179" w14:textId="77777777" w:rsidR="00635E44" w:rsidRPr="008562A2" w:rsidRDefault="00635E44" w:rsidP="00635E44">
      <w:pPr>
        <w:pStyle w:val="EmailDiscussion2"/>
      </w:pPr>
      <w:r w:rsidRPr="008562A2">
        <w:tab/>
        <w:t>Deadline: EOM</w:t>
      </w:r>
    </w:p>
    <w:p w14:paraId="3D3096A0" w14:textId="77777777" w:rsidR="00635E44" w:rsidRPr="008562A2" w:rsidRDefault="00635E44" w:rsidP="00635E44">
      <w:pPr>
        <w:pStyle w:val="Doc-text2"/>
      </w:pPr>
    </w:p>
    <w:p w14:paraId="29A33067" w14:textId="446BEF85"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[AT112-e][039][NR16] SI acquisition (Ericsson)</w:t>
      </w:r>
    </w:p>
    <w:p w14:paraId="7484A76C" w14:textId="77777777" w:rsidR="00635E44" w:rsidRPr="008562A2" w:rsidRDefault="00635E44" w:rsidP="00635E44">
      <w:pPr>
        <w:pStyle w:val="EmailDiscussion2"/>
      </w:pPr>
      <w:r w:rsidRPr="008562A2">
        <w:tab/>
        <w:t xml:space="preserve">Scope: Treat remaining aspects of papers under 6.1.1 “SI Acquisition”. Identify agreeable parts and agree them. For agreed parts, agree revised CRs. </w:t>
      </w:r>
    </w:p>
    <w:p w14:paraId="2017C96E" w14:textId="77777777" w:rsidR="00635E44" w:rsidRPr="008562A2" w:rsidRDefault="00635E44" w:rsidP="00635E44">
      <w:pPr>
        <w:pStyle w:val="EmailDiscussion2"/>
      </w:pPr>
      <w:r w:rsidRPr="008562A2">
        <w:tab/>
        <w:t xml:space="preserve">Intended outcome: Report, agreed CRs. </w:t>
      </w:r>
    </w:p>
    <w:p w14:paraId="4B9749B7" w14:textId="77777777" w:rsidR="00635E44" w:rsidRPr="008562A2" w:rsidRDefault="00635E44" w:rsidP="00635E44">
      <w:pPr>
        <w:pStyle w:val="EmailDiscussion2"/>
      </w:pPr>
      <w:r w:rsidRPr="008562A2">
        <w:tab/>
        <w:t xml:space="preserve">Deadline: Agreements ready at EOM, Rapporteur may set intermediate deadlines </w:t>
      </w:r>
    </w:p>
    <w:p w14:paraId="20956330" w14:textId="77777777" w:rsidR="00635E44" w:rsidRPr="008562A2" w:rsidRDefault="00635E44" w:rsidP="00635E44">
      <w:pPr>
        <w:pStyle w:val="Doc-text2"/>
      </w:pPr>
    </w:p>
    <w:p w14:paraId="76F0E1C2" w14:textId="249D2F69"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[AT112-e][040][IIOT] RRC and UE cap Corrections (CATT)</w:t>
      </w:r>
    </w:p>
    <w:p w14:paraId="1211BB60" w14:textId="77777777" w:rsidR="00635E44" w:rsidRPr="008562A2" w:rsidRDefault="00635E44" w:rsidP="00635E44">
      <w:pPr>
        <w:pStyle w:val="EmailDiscussion2"/>
      </w:pPr>
      <w:r w:rsidRPr="008562A2">
        <w:tab/>
        <w:t>Scope: Treat tdocs in AI 6.5.2, and AI 6.5.5 (see below)</w:t>
      </w:r>
    </w:p>
    <w:p w14:paraId="4D4E1AEE"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486BFA1F" w14:textId="77777777" w:rsidR="00635E44" w:rsidRPr="008562A2" w:rsidRDefault="00635E44" w:rsidP="00635E44">
      <w:pPr>
        <w:pStyle w:val="EmailDiscussion2"/>
      </w:pPr>
      <w:r w:rsidRPr="008562A2">
        <w:tab/>
        <w:t>Deadline: Intermediate deadline(s) by Rapporteur, Final: Thu Nov 12, 1200 UTC</w:t>
      </w:r>
    </w:p>
    <w:p w14:paraId="7167530C" w14:textId="77777777" w:rsidR="00635E44" w:rsidRPr="008562A2" w:rsidRDefault="00635E44" w:rsidP="00635E44">
      <w:pPr>
        <w:pStyle w:val="EmailDiscussion2"/>
      </w:pPr>
      <w:r w:rsidRPr="008562A2">
        <w:tab/>
        <w:t xml:space="preserve">Short Deadline: UE Cap Endorsed CRs 38306 (if agreeable): Nov 6. </w:t>
      </w:r>
    </w:p>
    <w:p w14:paraId="42EAF6F0" w14:textId="77777777" w:rsidR="00635E44" w:rsidRPr="008562A2" w:rsidRDefault="00635E44" w:rsidP="00635E44">
      <w:pPr>
        <w:pStyle w:val="Doc-text2"/>
      </w:pPr>
    </w:p>
    <w:p w14:paraId="5E602D72" w14:textId="47DA665A"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[AT112-e][041][IIOT] MAC I (Huawei)</w:t>
      </w:r>
    </w:p>
    <w:p w14:paraId="2ABC4662" w14:textId="77777777" w:rsidR="00635E44" w:rsidRPr="008562A2" w:rsidRDefault="00635E44" w:rsidP="00635E44">
      <w:pPr>
        <w:pStyle w:val="EmailDiscussion2"/>
      </w:pPr>
      <w:r w:rsidRPr="008562A2">
        <w:tab/>
        <w:t>Scope: Treat tdocs R2-2009500, R2-2009373, R2-2009375, R2-2009483 R2-20010054, R2-2009541, R2-2009374</w:t>
      </w:r>
    </w:p>
    <w:p w14:paraId="13E4DA85"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4D9FEDA4" w14:textId="77777777" w:rsidR="00635E44" w:rsidRPr="008562A2" w:rsidRDefault="00635E44" w:rsidP="00635E44">
      <w:pPr>
        <w:pStyle w:val="EmailDiscussion2"/>
      </w:pPr>
      <w:r w:rsidRPr="008562A2">
        <w:tab/>
        <w:t>Deadline: Intermediate deadline(s) by Rapporteur, Final: Thu Nov 12, 1200 UTC</w:t>
      </w:r>
    </w:p>
    <w:p w14:paraId="06E41E13" w14:textId="77777777" w:rsidR="00635E44" w:rsidRPr="008562A2" w:rsidRDefault="00635E44" w:rsidP="00635E44">
      <w:pPr>
        <w:pStyle w:val="Doc-text2"/>
      </w:pPr>
    </w:p>
    <w:p w14:paraId="60086A8A" w14:textId="741E2128"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lastRenderedPageBreak/>
        <w:t>[AT112-e][042][IIOT] MAC II (Samsung)</w:t>
      </w:r>
    </w:p>
    <w:p w14:paraId="3DEC0C85" w14:textId="77777777" w:rsidR="00635E44" w:rsidRPr="008562A2" w:rsidRDefault="00635E44" w:rsidP="00635E44">
      <w:pPr>
        <w:pStyle w:val="EmailDiscussion2"/>
      </w:pPr>
      <w:r w:rsidRPr="008562A2">
        <w:tab/>
        <w:t>Scope: Treat tdocs, R2-2009599, R2-2009752, R2-2010525,</w:t>
      </w:r>
      <w:r w:rsidRPr="008562A2">
        <w:rPr>
          <w:i/>
        </w:rPr>
        <w:t xml:space="preserve"> </w:t>
      </w:r>
      <w:r w:rsidRPr="008562A2">
        <w:t>R2-2009048, R2-2009372, R2-2010052,</w:t>
      </w:r>
    </w:p>
    <w:p w14:paraId="23A922BC"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2AA646A9" w14:textId="77777777" w:rsidR="00635E44" w:rsidRPr="008562A2" w:rsidRDefault="00635E44" w:rsidP="00635E44">
      <w:pPr>
        <w:pStyle w:val="EmailDiscussion2"/>
      </w:pPr>
      <w:r w:rsidRPr="008562A2">
        <w:tab/>
        <w:t>Deadline: Intermediate deadline(s) by Rapporteur, Final: Thu Nov 12, 1200 UTC</w:t>
      </w:r>
    </w:p>
    <w:p w14:paraId="47F19C5B" w14:textId="77777777" w:rsidR="00635E44" w:rsidRPr="008562A2" w:rsidRDefault="00635E44" w:rsidP="00635E44">
      <w:pPr>
        <w:pStyle w:val="Doc-text2"/>
        <w:rPr>
          <w:i/>
        </w:rPr>
      </w:pPr>
    </w:p>
    <w:p w14:paraId="1B083C8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[AT112-e][043][IIOT] MAC II (Nokia)</w:t>
      </w:r>
    </w:p>
    <w:p w14:paraId="2606EF58" w14:textId="77777777" w:rsidR="00635E44" w:rsidRPr="008562A2" w:rsidRDefault="00635E44" w:rsidP="00635E44">
      <w:pPr>
        <w:pStyle w:val="EmailDiscussion2"/>
      </w:pPr>
      <w:r w:rsidRPr="008562A2">
        <w:tab/>
        <w:t>Scope: Treat R2-2009539, R2-2009540, R2-2009753, R2-2010053, R2-2010100, R2-2010522</w:t>
      </w:r>
    </w:p>
    <w:p w14:paraId="7318D6D0"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1AF5CD38" w14:textId="77777777" w:rsidR="00635E44" w:rsidRPr="008562A2" w:rsidRDefault="00635E44" w:rsidP="00635E44">
      <w:pPr>
        <w:pStyle w:val="EmailDiscussion2"/>
      </w:pPr>
      <w:r w:rsidRPr="008562A2">
        <w:tab/>
        <w:t>Deadline: Intermediate deadline(s) by Rapporteur, Final: Thu Nov 12, 1200 UTC</w:t>
      </w:r>
    </w:p>
    <w:p w14:paraId="67291A00" w14:textId="77777777" w:rsidR="00635E44" w:rsidRPr="008562A2" w:rsidRDefault="00635E44" w:rsidP="00635E44">
      <w:pPr>
        <w:pStyle w:val="Doc-text2"/>
      </w:pPr>
    </w:p>
    <w:p w14:paraId="2CF4F32A" w14:textId="18621C4B"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[AT112-e][044][IIOT] PDCP (Ericsson)</w:t>
      </w:r>
    </w:p>
    <w:p w14:paraId="4C2162F5" w14:textId="77777777" w:rsidR="00635E44" w:rsidRPr="008562A2" w:rsidRDefault="00635E44" w:rsidP="00635E44">
      <w:pPr>
        <w:pStyle w:val="Doc-text2"/>
      </w:pPr>
      <w:r w:rsidRPr="008562A2">
        <w:tab/>
        <w:t>Scope: Treat tdocs in AI 6.5.4.1, AI 6.5.4.2</w:t>
      </w:r>
    </w:p>
    <w:p w14:paraId="37DE1C88" w14:textId="77777777" w:rsidR="00635E44" w:rsidRPr="008562A2" w:rsidRDefault="00635E44" w:rsidP="00635E44">
      <w:pPr>
        <w:pStyle w:val="EmailDiscussion2"/>
      </w:pPr>
      <w:r w:rsidRPr="008562A2">
        <w:tab/>
        <w:t xml:space="preserve">Intended outcome: Intermediate: Determine agreeable parts. Final: For agreeable parts, agreed CRs. </w:t>
      </w:r>
    </w:p>
    <w:p w14:paraId="5EF96AD7" w14:textId="77777777" w:rsidR="00635E44" w:rsidRPr="008562A2" w:rsidRDefault="00635E44" w:rsidP="00635E44">
      <w:pPr>
        <w:pStyle w:val="EmailDiscussion2"/>
      </w:pPr>
      <w:r w:rsidRPr="008562A2">
        <w:tab/>
        <w:t>Deadline: Intermediate deadline(s) by Rapporteur, Final: Thu Nov 12, 1200 UTC</w:t>
      </w:r>
    </w:p>
    <w:p w14:paraId="42B9862B" w14:textId="77777777" w:rsidR="00635E44" w:rsidRPr="008562A2" w:rsidRDefault="00635E44" w:rsidP="00635E44">
      <w:pPr>
        <w:pStyle w:val="Doc-text2"/>
      </w:pPr>
    </w:p>
    <w:p w14:paraId="7914FB16" w14:textId="22AD231F"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[AT112-e][045][NR16] Extension of ToAddMod lists (Mediatek)</w:t>
      </w:r>
    </w:p>
    <w:p w14:paraId="34F18190" w14:textId="77777777" w:rsidR="00635E44" w:rsidRPr="008562A2" w:rsidRDefault="00635E44" w:rsidP="00635E44">
      <w:pPr>
        <w:pStyle w:val="EmailDiscussion2"/>
      </w:pPr>
      <w:r w:rsidRPr="008562A2">
        <w:tab/>
        <w:t xml:space="preserve">Scope: Continue discussion on P10, P11, converge to agreements if possible.  Review and agree CR. </w:t>
      </w:r>
    </w:p>
    <w:p w14:paraId="300453D8" w14:textId="77777777" w:rsidR="00635E44" w:rsidRPr="008562A2" w:rsidRDefault="00635E44" w:rsidP="00635E44">
      <w:pPr>
        <w:pStyle w:val="EmailDiscussion2"/>
      </w:pPr>
      <w:r w:rsidRPr="008562A2">
        <w:tab/>
        <w:t>Intended outcome: Report, agreed CR (if possible)</w:t>
      </w:r>
    </w:p>
    <w:p w14:paraId="311159D7" w14:textId="77777777" w:rsidR="00635E44" w:rsidRPr="008562A2" w:rsidRDefault="00635E44" w:rsidP="00635E44">
      <w:pPr>
        <w:pStyle w:val="EmailDiscussion2"/>
      </w:pPr>
      <w:r w:rsidRPr="008562A2">
        <w:tab/>
        <w:t xml:space="preserve">Deadline: EOM, intermediate deadlines by the Rapporteur. </w:t>
      </w:r>
    </w:p>
    <w:p w14:paraId="01B054D1" w14:textId="77777777" w:rsidR="00635E44" w:rsidRPr="008562A2" w:rsidRDefault="00635E44" w:rsidP="00635E44">
      <w:pPr>
        <w:pStyle w:val="EmailDiscussion2"/>
      </w:pPr>
      <w:r w:rsidRPr="008562A2">
        <w:tab/>
        <w:t xml:space="preserve">CLOSED </w:t>
      </w:r>
    </w:p>
    <w:p w14:paraId="34746384" w14:textId="77777777" w:rsidR="00635E44" w:rsidRPr="008562A2" w:rsidRDefault="00635E44" w:rsidP="00635E44">
      <w:pPr>
        <w:pStyle w:val="Doc-text2"/>
      </w:pPr>
    </w:p>
    <w:p w14:paraId="2F53F158" w14:textId="47813420"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[AT112-e][046][NR16] Out-of-order CBG-based re-transmission (Ericsson)</w:t>
      </w:r>
    </w:p>
    <w:p w14:paraId="425E9443" w14:textId="77777777" w:rsidR="00635E44" w:rsidRPr="008562A2" w:rsidRDefault="00635E44" w:rsidP="00635E44">
      <w:pPr>
        <w:pStyle w:val="EmailDiscussion2"/>
      </w:pPr>
      <w:r w:rsidRPr="008562A2">
        <w:tab/>
        <w:t xml:space="preserve">Scope: Treat incoming LS (when it arrives), R2 input (R2-2010049), and make and agree on related Draft CRs. </w:t>
      </w:r>
    </w:p>
    <w:p w14:paraId="416A9945" w14:textId="77777777" w:rsidR="00635E44" w:rsidRPr="008562A2" w:rsidRDefault="00635E44" w:rsidP="00635E44">
      <w:pPr>
        <w:pStyle w:val="EmailDiscussion2"/>
      </w:pPr>
      <w:r w:rsidRPr="008562A2">
        <w:tab/>
        <w:t>Intended outcome: Endorsed Draft CRs</w:t>
      </w:r>
    </w:p>
    <w:p w14:paraId="3186B81F" w14:textId="77777777" w:rsidR="00635E44" w:rsidRPr="008562A2" w:rsidRDefault="00635E44" w:rsidP="00635E44">
      <w:pPr>
        <w:pStyle w:val="EmailDiscussion2"/>
      </w:pPr>
      <w:r w:rsidRPr="008562A2">
        <w:tab/>
        <w:t xml:space="preserve">Deadline: by the Rapporteur (dep on R1). </w:t>
      </w:r>
    </w:p>
    <w:p w14:paraId="76F79C8D" w14:textId="77777777" w:rsidR="00635E44" w:rsidRPr="008562A2" w:rsidRDefault="00635E44" w:rsidP="00635E44">
      <w:pPr>
        <w:pStyle w:val="Doc-text2"/>
      </w:pPr>
    </w:p>
    <w:p w14:paraId="263E1C26" w14:textId="227D1AA8"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[AT112-e][047][ePowSav] LS on Paging enhancement (Mediatek)</w:t>
      </w:r>
    </w:p>
    <w:p w14:paraId="37CAB3D3" w14:textId="77777777" w:rsidR="00635E44" w:rsidRPr="008562A2" w:rsidRDefault="00635E44" w:rsidP="00635E44">
      <w:pPr>
        <w:pStyle w:val="EmailDiscussion2"/>
      </w:pPr>
      <w:r w:rsidRPr="008562A2">
        <w:tab/>
        <w:t xml:space="preserve">Scope: LS covering decisions and clarifying work split to the extent possible. </w:t>
      </w:r>
    </w:p>
    <w:p w14:paraId="76616D35" w14:textId="77777777" w:rsidR="00635E44" w:rsidRPr="008562A2" w:rsidRDefault="00635E44" w:rsidP="00635E44">
      <w:pPr>
        <w:pStyle w:val="EmailDiscussion2"/>
      </w:pPr>
      <w:r w:rsidRPr="008562A2">
        <w:tab/>
        <w:t>Intended outcome: Approved LS to R1</w:t>
      </w:r>
    </w:p>
    <w:p w14:paraId="12A77601" w14:textId="77777777" w:rsidR="00635E44" w:rsidRPr="008562A2" w:rsidRDefault="00635E44" w:rsidP="00635E44">
      <w:pPr>
        <w:pStyle w:val="EmailDiscussion2"/>
      </w:pPr>
      <w:r w:rsidRPr="008562A2">
        <w:tab/>
        <w:t>Deadline: EOM</w:t>
      </w:r>
    </w:p>
    <w:p w14:paraId="1AD70966" w14:textId="62A4388B" w:rsidR="00635E44" w:rsidRPr="008562A2" w:rsidRDefault="00635E44" w:rsidP="00635E44">
      <w:pPr>
        <w:pStyle w:val="Doc-text2"/>
      </w:pPr>
    </w:p>
    <w:p w14:paraId="76AD7112" w14:textId="77777777" w:rsidR="00635E44" w:rsidRPr="008562A2" w:rsidRDefault="00635E44" w:rsidP="00635E44">
      <w:pPr>
        <w:pStyle w:val="BoldComments"/>
      </w:pPr>
      <w:r w:rsidRPr="008562A2">
        <w:t>List and status of offline email discussions</w:t>
      </w:r>
    </w:p>
    <w:p w14:paraId="76D7A8F6" w14:textId="77777777" w:rsidR="00635E44" w:rsidRPr="008562A2" w:rsidRDefault="00635E44" w:rsidP="00635E44">
      <w:pPr>
        <w:pStyle w:val="Comments"/>
      </w:pPr>
      <w:r w:rsidRPr="008562A2">
        <w:t>NOTE:  No offline email discussions will be kicked off before Monday November 2nd, 07:00 UTC</w:t>
      </w:r>
    </w:p>
    <w:p w14:paraId="4A79D516" w14:textId="77777777" w:rsidR="00635E44" w:rsidRPr="008562A2" w:rsidRDefault="00635E44" w:rsidP="00635E44">
      <w:pPr>
        <w:pStyle w:val="Comments"/>
      </w:pPr>
    </w:p>
    <w:p w14:paraId="3EF0803D"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[AT112-e][101][eMIMO] MAC corrections (Samsung)</w:t>
      </w:r>
    </w:p>
    <w:p w14:paraId="2B74766F" w14:textId="77777777" w:rsidR="00635E44" w:rsidRPr="008562A2" w:rsidRDefault="00635E44" w:rsidP="00635E44">
      <w:pPr>
        <w:pStyle w:val="EmailDiscussion2"/>
        <w:ind w:left="1619"/>
      </w:pPr>
      <w:r w:rsidRPr="008562A2">
        <w:t>Scope: Discuss the CRs in AI 6.13.1</w:t>
      </w:r>
    </w:p>
    <w:p w14:paraId="2DF044BC" w14:textId="77777777" w:rsidR="00635E44" w:rsidRPr="008562A2" w:rsidRDefault="00635E44" w:rsidP="00635E44">
      <w:pPr>
        <w:pStyle w:val="EmailDiscussion2"/>
        <w:ind w:left="1619"/>
      </w:pPr>
      <w:r w:rsidRPr="008562A2">
        <w:t>Initial intended outcome: summary of the offline discussion with e.g.:</w:t>
      </w:r>
    </w:p>
    <w:p w14:paraId="7589B3E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can be agreed as is</w:t>
      </w:r>
    </w:p>
    <w:p w14:paraId="3EC80D1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can be agreed with some changes / merges with other CRs (with an indication of the needed changes)</w:t>
      </w:r>
    </w:p>
    <w:p w14:paraId="1BAC3482"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require online discussion</w:t>
      </w:r>
    </w:p>
    <w:p w14:paraId="38671553"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should not be pursued</w:t>
      </w:r>
    </w:p>
    <w:p w14:paraId="65A9F089" w14:textId="77777777" w:rsidR="00635E44" w:rsidRPr="008562A2" w:rsidRDefault="00635E44" w:rsidP="00635E44">
      <w:pPr>
        <w:pStyle w:val="EmailDiscussion2"/>
        <w:ind w:left="1619"/>
      </w:pPr>
      <w:r w:rsidRPr="008562A2">
        <w:t>Initial deadline (for companies' feedback): Tuesday 2020-11-03 07:00 UTC</w:t>
      </w:r>
    </w:p>
    <w:p w14:paraId="437D9A60" w14:textId="77777777" w:rsidR="00635E44" w:rsidRPr="008562A2" w:rsidRDefault="00635E44" w:rsidP="00635E44">
      <w:pPr>
        <w:pStyle w:val="EmailDiscussion2"/>
        <w:ind w:left="1619"/>
      </w:pPr>
      <w:r w:rsidRPr="008562A2">
        <w:t xml:space="preserve">Initial deadline (for </w:t>
      </w:r>
      <w:r w:rsidRPr="008562A2">
        <w:rPr>
          <w:rStyle w:val="Doc-text2Char"/>
        </w:rPr>
        <w:t>rapporteur's summary in R2-2010760):</w:t>
      </w:r>
      <w:r w:rsidRPr="008562A2">
        <w:t xml:space="preserve">  Tuesday 2020-11-03 09:00 UTC</w:t>
      </w:r>
    </w:p>
    <w:p w14:paraId="44983036" w14:textId="77777777" w:rsidR="00635E44" w:rsidRPr="008562A2" w:rsidRDefault="00635E44" w:rsidP="00635E44">
      <w:pPr>
        <w:pStyle w:val="EmailDiscussion2"/>
        <w:ind w:left="1619"/>
      </w:pPr>
      <w:r w:rsidRPr="008562A2">
        <w:t xml:space="preserve">Updated scope: Discuss reply LS to RAN1, revise 38.321CRs 0947 and 0994 and </w:t>
      </w:r>
      <w:r w:rsidRPr="008562A2">
        <w:rPr>
          <w:rStyle w:val="Doc-text2Char"/>
        </w:rPr>
        <w:t xml:space="preserve">way forward on the </w:t>
      </w:r>
      <w:r w:rsidRPr="008562A2">
        <w:t>BFR trigger point / BFR MAC CE generation issue</w:t>
      </w:r>
    </w:p>
    <w:p w14:paraId="1D7E7191" w14:textId="77777777" w:rsidR="00635E44" w:rsidRPr="008562A2" w:rsidRDefault="00635E44" w:rsidP="00635E44">
      <w:pPr>
        <w:pStyle w:val="EmailDiscussion2"/>
        <w:ind w:left="1619"/>
      </w:pPr>
      <w:r w:rsidRPr="008562A2">
        <w:t xml:space="preserve">Updated intended outcome: Draft LS in </w:t>
      </w:r>
      <w:r w:rsidRPr="008562A2">
        <w:rPr>
          <w:rStyle w:val="Hyperlink"/>
          <w:color w:val="auto"/>
        </w:rPr>
        <w:t>R2-2010771</w:t>
      </w:r>
      <w:r w:rsidRPr="008562A2">
        <w:rPr>
          <w:rStyle w:val="Doc-text2Char"/>
        </w:rPr>
        <w:t xml:space="preserve">, agreeable CRs in </w:t>
      </w:r>
      <w:r w:rsidRPr="008562A2">
        <w:rPr>
          <w:rStyle w:val="Hyperlink"/>
          <w:color w:val="auto"/>
        </w:rPr>
        <w:t>R2-2010772</w:t>
      </w:r>
      <w:r w:rsidRPr="008562A2">
        <w:rPr>
          <w:rStyle w:val="Doc-text2Char"/>
        </w:rPr>
        <w:t xml:space="preserve"> and </w:t>
      </w:r>
      <w:r w:rsidRPr="008562A2">
        <w:rPr>
          <w:rStyle w:val="Hyperlink"/>
          <w:color w:val="auto"/>
        </w:rPr>
        <w:t>R2-2010773</w:t>
      </w:r>
      <w:r w:rsidRPr="008562A2">
        <w:rPr>
          <w:rStyle w:val="Doc-text2Char"/>
        </w:rPr>
        <w:t xml:space="preserve"> and way forward in </w:t>
      </w:r>
      <w:r w:rsidRPr="008562A2">
        <w:rPr>
          <w:rStyle w:val="Hyperlink"/>
          <w:color w:val="auto"/>
        </w:rPr>
        <w:t>R2-2010774</w:t>
      </w:r>
    </w:p>
    <w:p w14:paraId="16D79B60" w14:textId="77777777" w:rsidR="00635E44" w:rsidRPr="008562A2" w:rsidRDefault="00635E44" w:rsidP="00635E44">
      <w:pPr>
        <w:pStyle w:val="EmailDiscussion2"/>
        <w:ind w:left="1619"/>
      </w:pPr>
      <w:r w:rsidRPr="008562A2">
        <w:t>Deadline (for companies' feedback): Tuesday 2020-11-10 17:00 UTC</w:t>
      </w:r>
    </w:p>
    <w:p w14:paraId="6870613A" w14:textId="77777777" w:rsidR="00635E44" w:rsidRPr="008562A2" w:rsidRDefault="00635E44" w:rsidP="00635E44">
      <w:pPr>
        <w:pStyle w:val="EmailDiscussion2"/>
        <w:ind w:left="1619"/>
      </w:pPr>
      <w:r w:rsidRPr="008562A2">
        <w:t>Deadline (for draft LS, CRs and way forward)</w:t>
      </w:r>
      <w:r w:rsidRPr="008562A2">
        <w:rPr>
          <w:rStyle w:val="Doc-text2Char"/>
        </w:rPr>
        <w:t>:</w:t>
      </w:r>
      <w:r w:rsidRPr="008562A2">
        <w:t xml:space="preserve">  Wednesday 2020-11-11 01:00 UTC</w:t>
      </w:r>
    </w:p>
    <w:p w14:paraId="3A4EE67B" w14:textId="77777777" w:rsidR="00635E44" w:rsidRPr="008562A2" w:rsidRDefault="00635E44" w:rsidP="00635E44">
      <w:pPr>
        <w:pStyle w:val="EmailDiscussion2"/>
        <w:ind w:left="1619"/>
      </w:pPr>
      <w:r w:rsidRPr="008562A2">
        <w:t>Final scope: Revise 38.321CR 0994 and corresponding 331 and 306 CRs as well as reply LS to RAN1</w:t>
      </w:r>
    </w:p>
    <w:p w14:paraId="7FECD28C" w14:textId="77777777" w:rsidR="00635E44" w:rsidRPr="008562A2" w:rsidRDefault="00635E44" w:rsidP="00635E44">
      <w:pPr>
        <w:pStyle w:val="EmailDiscussion2"/>
        <w:ind w:left="1619"/>
        <w:rPr>
          <w:rStyle w:val="Doc-text2Char"/>
        </w:rPr>
      </w:pPr>
      <w:r w:rsidRPr="008562A2">
        <w:lastRenderedPageBreak/>
        <w:t xml:space="preserve">Final intended outcome: </w:t>
      </w:r>
      <w:r w:rsidRPr="008562A2">
        <w:rPr>
          <w:rStyle w:val="Doc-text2Char"/>
        </w:rPr>
        <w:t>agreeable 321, 331 and 306 CRs in R2-2010806, R2-2010807 and R2-2010808 and LS in R2-2010799</w:t>
      </w:r>
    </w:p>
    <w:p w14:paraId="3B564B35" w14:textId="77777777" w:rsidR="00635E44" w:rsidRPr="008562A2" w:rsidRDefault="00635E44" w:rsidP="00635E44">
      <w:pPr>
        <w:pStyle w:val="EmailDiscussion2"/>
        <w:ind w:left="1619"/>
      </w:pPr>
      <w:r w:rsidRPr="008562A2">
        <w:rPr>
          <w:rStyle w:val="Doc-text2Char"/>
        </w:rPr>
        <w:t>Final de</w:t>
      </w:r>
      <w:r w:rsidRPr="008562A2">
        <w:t>adline (for companies' feedback): Thursday 2020-11-12 23:00 UTC</w:t>
      </w:r>
    </w:p>
    <w:p w14:paraId="788FFDF4" w14:textId="77777777" w:rsidR="00635E44" w:rsidRPr="008562A2" w:rsidRDefault="00635E44" w:rsidP="00635E44">
      <w:pPr>
        <w:pStyle w:val="EmailDiscussion2"/>
        <w:ind w:left="1619"/>
      </w:pPr>
      <w:r w:rsidRPr="008562A2">
        <w:t>Final deadline (for CRs and LS)</w:t>
      </w:r>
      <w:r w:rsidRPr="008562A2">
        <w:rPr>
          <w:rStyle w:val="Doc-text2Char"/>
        </w:rPr>
        <w:t>:</w:t>
      </w:r>
      <w:r w:rsidRPr="008562A2">
        <w:t xml:space="preserve">  Friday 2020-11-13 05:00 UTC</w:t>
      </w:r>
    </w:p>
    <w:p w14:paraId="470E6157" w14:textId="77777777" w:rsidR="00635E44" w:rsidRPr="008562A2" w:rsidRDefault="00635E44" w:rsidP="00635E44">
      <w:pPr>
        <w:pStyle w:val="EmailDiscussion2"/>
        <w:ind w:left="1619"/>
      </w:pPr>
      <w:r w:rsidRPr="008562A2">
        <w:t>Status: Closed</w:t>
      </w:r>
    </w:p>
    <w:p w14:paraId="7FC456FE" w14:textId="77777777" w:rsidR="00F9435F" w:rsidRPr="008562A2" w:rsidRDefault="00F9435F" w:rsidP="00F9435F">
      <w:pPr>
        <w:pStyle w:val="Doc-text2"/>
      </w:pPr>
    </w:p>
    <w:p w14:paraId="145D6D39" w14:textId="01357EB0"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[AT112-e][102][PRN] Stage 3 Corrections (Nokia)</w:t>
      </w:r>
    </w:p>
    <w:p w14:paraId="5F33EA83" w14:textId="77777777" w:rsidR="00635E44" w:rsidRPr="008562A2" w:rsidRDefault="00635E44" w:rsidP="00635E44">
      <w:pPr>
        <w:pStyle w:val="EmailDiscussion2"/>
        <w:ind w:left="1619"/>
      </w:pPr>
      <w:r w:rsidRPr="008562A2">
        <w:t>Scope: Discuss the PRN Stage 3 CRs in 6.12</w:t>
      </w:r>
    </w:p>
    <w:p w14:paraId="65B89661" w14:textId="77777777" w:rsidR="00635E44" w:rsidRPr="008562A2" w:rsidRDefault="00635E44" w:rsidP="00635E44">
      <w:pPr>
        <w:pStyle w:val="EmailDiscussion2"/>
        <w:ind w:left="1619"/>
      </w:pPr>
      <w:r w:rsidRPr="008562A2">
        <w:t>Initial intended outcome: summary of the offline discussion with e.g.:</w:t>
      </w:r>
    </w:p>
    <w:p w14:paraId="756DEB9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can be agreed as is</w:t>
      </w:r>
    </w:p>
    <w:p w14:paraId="14F2FBD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can be agreed with some changes / merges with other CRs (with an indication of the needed changes)</w:t>
      </w:r>
    </w:p>
    <w:p w14:paraId="48B3F26B"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require online discussion</w:t>
      </w:r>
    </w:p>
    <w:p w14:paraId="3A67DD1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CRs that should not be pursued</w:t>
      </w:r>
    </w:p>
    <w:p w14:paraId="3D9AB778" w14:textId="77777777" w:rsidR="00635E44" w:rsidRPr="008562A2" w:rsidRDefault="00635E44" w:rsidP="00635E44">
      <w:pPr>
        <w:pStyle w:val="EmailDiscussion2"/>
        <w:ind w:left="1619"/>
      </w:pPr>
      <w:r w:rsidRPr="008562A2">
        <w:t>Initial deadline (for companies' feedback): Wednesday 2020-11-04 07:00 UTC</w:t>
      </w:r>
    </w:p>
    <w:p w14:paraId="737D3BD3"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R2-2010761</w:t>
      </w:r>
      <w:r w:rsidRPr="008562A2">
        <w:rPr>
          <w:rStyle w:val="Doc-text2Char"/>
        </w:rPr>
        <w:t>):</w:t>
      </w:r>
      <w:r w:rsidRPr="008562A2">
        <w:t xml:space="preserve">  Wednesday 2020-11-04 09:00 UTC</w:t>
      </w:r>
    </w:p>
    <w:p w14:paraId="266D0790" w14:textId="77777777" w:rsidR="00635E44" w:rsidRPr="008562A2" w:rsidRDefault="00635E44" w:rsidP="00635E44">
      <w:pPr>
        <w:pStyle w:val="EmailDiscussion2"/>
        <w:ind w:left="1619"/>
      </w:pPr>
      <w:r w:rsidRPr="008562A2">
        <w:t xml:space="preserve">Updated scope: Draft 38.331CR in </w:t>
      </w:r>
      <w:r w:rsidRPr="008562A2">
        <w:rPr>
          <w:rStyle w:val="Hyperlink"/>
          <w:color w:val="auto"/>
        </w:rPr>
        <w:t xml:space="preserve">R2-2010789 </w:t>
      </w:r>
      <w:r w:rsidRPr="008562A2">
        <w:t xml:space="preserve">and discuss the text for a general description to reflect the Stage 2 change suggested in </w:t>
      </w:r>
      <w:r w:rsidRPr="008562A2">
        <w:rPr>
          <w:rStyle w:val="Hyperlink"/>
          <w:color w:val="auto"/>
        </w:rPr>
        <w:t>R2-2010016</w:t>
      </w:r>
    </w:p>
    <w:p w14:paraId="3FC7E72B" w14:textId="77777777" w:rsidR="00635E44" w:rsidRPr="008562A2" w:rsidRDefault="00635E44" w:rsidP="00635E44">
      <w:pPr>
        <w:pStyle w:val="EmailDiscussion2"/>
        <w:ind w:left="1619"/>
        <w:rPr>
          <w:rStyle w:val="Doc-text2Char"/>
        </w:rPr>
      </w:pPr>
      <w:r w:rsidRPr="008562A2">
        <w:t xml:space="preserve">Updated intended outcome: Agreeable CRs </w:t>
      </w:r>
      <w:r w:rsidRPr="008562A2">
        <w:rPr>
          <w:rStyle w:val="Doc-text2Char"/>
        </w:rPr>
        <w:t>i</w:t>
      </w:r>
      <w:r w:rsidRPr="008562A2">
        <w:t xml:space="preserve">n </w:t>
      </w:r>
      <w:r w:rsidRPr="008562A2">
        <w:rPr>
          <w:rStyle w:val="Hyperlink"/>
          <w:color w:val="auto"/>
        </w:rPr>
        <w:t>R2-2010789</w:t>
      </w:r>
      <w:r w:rsidRPr="008562A2">
        <w:rPr>
          <w:rStyle w:val="Doc-text2Char"/>
        </w:rPr>
        <w:t xml:space="preserve"> and </w:t>
      </w:r>
      <w:r w:rsidRPr="008562A2">
        <w:rPr>
          <w:rStyle w:val="Hyperlink"/>
          <w:color w:val="auto"/>
        </w:rPr>
        <w:t>R2-2010792</w:t>
      </w:r>
    </w:p>
    <w:p w14:paraId="72FC3DE0" w14:textId="77777777" w:rsidR="00635E44" w:rsidRPr="008562A2" w:rsidRDefault="00635E44" w:rsidP="00635E44">
      <w:pPr>
        <w:pStyle w:val="EmailDiscussion2"/>
      </w:pPr>
      <w:r w:rsidRPr="008562A2">
        <w:rPr>
          <w:rStyle w:val="Doc-text2Char"/>
        </w:rPr>
        <w:tab/>
      </w:r>
      <w:r w:rsidRPr="008562A2">
        <w:t>Updated deadline (for companies' feedback): Tuesday 2020-11-10 11:00 UTC</w:t>
      </w:r>
    </w:p>
    <w:p w14:paraId="51DEB1BC" w14:textId="77777777" w:rsidR="00635E44" w:rsidRPr="008562A2" w:rsidRDefault="00635E44" w:rsidP="00635E44">
      <w:pPr>
        <w:pStyle w:val="EmailDiscussion2"/>
        <w:ind w:left="1619"/>
      </w:pPr>
      <w:r w:rsidRPr="008562A2">
        <w:t xml:space="preserve">Updated deadline (for </w:t>
      </w:r>
      <w:r w:rsidRPr="008562A2">
        <w:rPr>
          <w:rStyle w:val="Doc-text2Char"/>
        </w:rPr>
        <w:t>CR):</w:t>
      </w:r>
      <w:r w:rsidRPr="008562A2">
        <w:t xml:space="preserve"> Tuesday 2020-11-10 17:00 UTC</w:t>
      </w:r>
    </w:p>
    <w:p w14:paraId="675560C5" w14:textId="77777777" w:rsidR="00635E44" w:rsidRPr="008562A2" w:rsidRDefault="00635E44" w:rsidP="00635E44">
      <w:pPr>
        <w:pStyle w:val="EmailDiscussion2"/>
        <w:ind w:left="1619"/>
      </w:pPr>
      <w:r w:rsidRPr="008562A2">
        <w:t xml:space="preserve">Final scope: Continue the discussion on the last change in </w:t>
      </w:r>
      <w:r w:rsidRPr="008562A2">
        <w:rPr>
          <w:rStyle w:val="Hyperlink"/>
          <w:color w:val="auto"/>
        </w:rPr>
        <w:t>R2-2010789</w:t>
      </w:r>
      <w:r w:rsidRPr="008562A2">
        <w:tab/>
      </w:r>
    </w:p>
    <w:p w14:paraId="516E5FD9" w14:textId="77777777" w:rsidR="00635E44" w:rsidRPr="008562A2" w:rsidRDefault="00635E44" w:rsidP="00635E44">
      <w:pPr>
        <w:pStyle w:val="EmailDiscussion2"/>
        <w:ind w:left="1619"/>
        <w:rPr>
          <w:rStyle w:val="Doc-text2Char"/>
        </w:rPr>
      </w:pPr>
      <w:r w:rsidRPr="008562A2">
        <w:t xml:space="preserve">Final intended outcome: Agreeable revised CR </w:t>
      </w:r>
      <w:r w:rsidRPr="008562A2">
        <w:rPr>
          <w:rStyle w:val="Doc-text2Char"/>
        </w:rPr>
        <w:t>i</w:t>
      </w:r>
      <w:r w:rsidRPr="008562A2">
        <w:t xml:space="preserve">n </w:t>
      </w:r>
      <w:r w:rsidRPr="008562A2">
        <w:rPr>
          <w:rStyle w:val="Doc-text2Char"/>
        </w:rPr>
        <w:t>R2-2011162</w:t>
      </w:r>
    </w:p>
    <w:p w14:paraId="125FF275" w14:textId="77777777" w:rsidR="00635E44" w:rsidRPr="008562A2" w:rsidRDefault="00635E44" w:rsidP="00635E44">
      <w:pPr>
        <w:pStyle w:val="EmailDiscussion2"/>
        <w:ind w:left="1619"/>
      </w:pPr>
      <w:r w:rsidRPr="008562A2">
        <w:rPr>
          <w:rStyle w:val="Doc-text2Char"/>
        </w:rPr>
        <w:t>Final de</w:t>
      </w:r>
      <w:r w:rsidRPr="008562A2">
        <w:t>adline (for companies' feedback): Thursday 2020-11-12 22:00 UTC</w:t>
      </w:r>
    </w:p>
    <w:p w14:paraId="05E53831" w14:textId="77777777" w:rsidR="00635E44" w:rsidRPr="008562A2" w:rsidRDefault="00635E44" w:rsidP="00635E44">
      <w:pPr>
        <w:pStyle w:val="EmailDiscussion2"/>
        <w:ind w:left="1619"/>
      </w:pPr>
      <w:r w:rsidRPr="008562A2">
        <w:t>Final deadline (for CR)</w:t>
      </w:r>
      <w:r w:rsidRPr="008562A2">
        <w:rPr>
          <w:rStyle w:val="Doc-text2Char"/>
        </w:rPr>
        <w:t>:</w:t>
      </w:r>
      <w:r w:rsidRPr="008562A2">
        <w:t xml:space="preserve">  Friday 2020-11-13 05:00 UTC</w:t>
      </w:r>
    </w:p>
    <w:p w14:paraId="45A9606E" w14:textId="77777777" w:rsidR="00635E44" w:rsidRPr="008562A2" w:rsidRDefault="00635E44" w:rsidP="00635E44">
      <w:pPr>
        <w:pStyle w:val="EmailDiscussion2"/>
        <w:ind w:left="1619"/>
      </w:pPr>
      <w:r w:rsidRPr="008562A2">
        <w:t>Status: Closed</w:t>
      </w:r>
    </w:p>
    <w:p w14:paraId="0DE53162" w14:textId="77777777" w:rsidR="00635E44" w:rsidRPr="008562A2" w:rsidRDefault="00635E44" w:rsidP="00635E44">
      <w:pPr>
        <w:pStyle w:val="EmailDiscussion2"/>
        <w:ind w:left="1619"/>
      </w:pPr>
    </w:p>
    <w:p w14:paraId="2CA432C7"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[AT112-e][103][NTN] RACH and HARQ feedback aspects (IDC)</w:t>
      </w:r>
    </w:p>
    <w:p w14:paraId="323CBC48" w14:textId="77777777" w:rsidR="00635E44" w:rsidRPr="008562A2" w:rsidRDefault="00635E44" w:rsidP="00635E44">
      <w:pPr>
        <w:pStyle w:val="EmailDiscussion2"/>
        <w:rPr>
          <w:rStyle w:val="Hyperlink"/>
          <w:color w:val="auto"/>
        </w:rPr>
      </w:pPr>
      <w:r w:rsidRPr="008562A2">
        <w:tab/>
        <w:t xml:space="preserve">Scope: Discuss (a revision of) p2, p3, p5, p10, p12, p9, p13 from </w:t>
      </w:r>
      <w:r w:rsidRPr="008562A2">
        <w:rPr>
          <w:rStyle w:val="Hyperlink"/>
          <w:color w:val="auto"/>
        </w:rPr>
        <w:t>R2-2010455</w:t>
      </w:r>
    </w:p>
    <w:p w14:paraId="5F0FF4A4" w14:textId="77777777" w:rsidR="00635E44" w:rsidRPr="008562A2" w:rsidRDefault="00635E44" w:rsidP="00635E44">
      <w:pPr>
        <w:pStyle w:val="EmailDiscussion2"/>
        <w:ind w:left="1619"/>
        <w:rPr>
          <w:u w:val="single"/>
        </w:rPr>
      </w:pPr>
      <w:r w:rsidRPr="008562A2">
        <w:t>Intended outcome: summary of the offline discussion with e.g.:</w:t>
      </w:r>
    </w:p>
    <w:p w14:paraId="0229134B"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7CD5E44E"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34A49028" w14:textId="77777777" w:rsidR="00635E44" w:rsidRPr="008562A2" w:rsidRDefault="00635E44" w:rsidP="00635E44">
      <w:pPr>
        <w:pStyle w:val="EmailDiscussion2"/>
        <w:ind w:left="1619"/>
      </w:pPr>
      <w:r w:rsidRPr="008562A2">
        <w:t>Initial deadline (for companies' feedback): Monday 2020-11-09 17:00 UTC</w:t>
      </w:r>
    </w:p>
    <w:p w14:paraId="283B16D7"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R2-2010764</w:t>
      </w:r>
      <w:r w:rsidRPr="008562A2">
        <w:rPr>
          <w:rStyle w:val="Doc-text2Char"/>
        </w:rPr>
        <w:t>):</w:t>
      </w:r>
      <w:r w:rsidRPr="008562A2">
        <w:t xml:space="preserve">  Monday 2020-11-09 23:00 UTC</w:t>
      </w:r>
    </w:p>
    <w:p w14:paraId="7DE7F471"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Hyperlink"/>
          <w:color w:val="auto"/>
        </w:rPr>
        <w:t>R2-2010764</w:t>
      </w:r>
      <w:r w:rsidRPr="008562A2">
        <w:rPr>
          <w:rStyle w:val="Doc-text2Char"/>
          <w:u w:val="single"/>
        </w:rPr>
        <w:t xml:space="preserve"> </w:t>
      </w:r>
      <w:r w:rsidRPr="008562A2">
        <w:rPr>
          <w:u w:val="single"/>
        </w:rPr>
        <w:t>not challenged until Tuesday 2020-11-10 12:00 UTC will be declared as agreed by the session chair. For the rest the discussion will continue online.</w:t>
      </w:r>
    </w:p>
    <w:p w14:paraId="4699980C" w14:textId="77777777" w:rsidR="00635E44" w:rsidRPr="008562A2" w:rsidRDefault="00635E44" w:rsidP="00635E44">
      <w:pPr>
        <w:pStyle w:val="EmailDiscussion2"/>
        <w:ind w:left="1619"/>
      </w:pPr>
      <w:r w:rsidRPr="008562A2">
        <w:t>Status: Closed</w:t>
      </w:r>
    </w:p>
    <w:p w14:paraId="7C49D3A4" w14:textId="77777777" w:rsidR="00F9435F" w:rsidRPr="008562A2" w:rsidRDefault="00F9435F" w:rsidP="00F9435F">
      <w:pPr>
        <w:pStyle w:val="Doc-text2"/>
      </w:pPr>
    </w:p>
    <w:p w14:paraId="5A3C80C8" w14:textId="0E3BB523"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[AT112-e][104][NTN] Misc CP issues (Ericsson)</w:t>
      </w:r>
    </w:p>
    <w:p w14:paraId="5E255ABC" w14:textId="77777777" w:rsidR="00635E44" w:rsidRPr="008562A2" w:rsidRDefault="00635E44" w:rsidP="00635E44">
      <w:pPr>
        <w:pStyle w:val="EmailDiscussion2"/>
      </w:pPr>
      <w:r w:rsidRPr="008562A2">
        <w:tab/>
        <w:t xml:space="preserve">Scope: Discuss (a revision of) p7, p8, p9, p11 from </w:t>
      </w:r>
      <w:r w:rsidRPr="008562A2">
        <w:rPr>
          <w:rStyle w:val="Hyperlink"/>
          <w:color w:val="auto"/>
        </w:rPr>
        <w:t xml:space="preserve">R2-2009820 </w:t>
      </w:r>
      <w:r w:rsidRPr="008562A2">
        <w:t>and discuss an LS to RAN1 asking for feasibility of having two satellites with same PCI during service link switch</w:t>
      </w:r>
    </w:p>
    <w:p w14:paraId="5A16D595" w14:textId="77777777" w:rsidR="00635E44" w:rsidRPr="008562A2" w:rsidRDefault="00635E44" w:rsidP="00635E44">
      <w:pPr>
        <w:pStyle w:val="EmailDiscussion2"/>
        <w:ind w:left="1619"/>
        <w:rPr>
          <w:u w:val="single"/>
        </w:rPr>
      </w:pPr>
      <w:r w:rsidRPr="008562A2">
        <w:t>Intended outcome: summary of the offline discussion with e.g.:</w:t>
      </w:r>
    </w:p>
    <w:p w14:paraId="390C959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32D28663"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517A4BF8" w14:textId="77777777" w:rsidR="00635E44" w:rsidRPr="008562A2" w:rsidRDefault="00635E44" w:rsidP="00635E44">
      <w:pPr>
        <w:pStyle w:val="EmailDiscussion2"/>
        <w:ind w:left="1620"/>
      </w:pPr>
      <w:r w:rsidRPr="008562A2">
        <w:t>and draft LS to RAN1</w:t>
      </w:r>
    </w:p>
    <w:p w14:paraId="5BC15849" w14:textId="77777777" w:rsidR="00635E44" w:rsidRPr="008562A2" w:rsidRDefault="00635E44" w:rsidP="00635E44">
      <w:pPr>
        <w:pStyle w:val="EmailDiscussion2"/>
        <w:ind w:left="1619"/>
      </w:pPr>
      <w:r w:rsidRPr="008562A2">
        <w:t>Initial deadline (for companies' feedback): Monday 2020-11-09 17:00 UTC</w:t>
      </w:r>
    </w:p>
    <w:p w14:paraId="2364D7A4"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R2-2010765</w:t>
      </w:r>
      <w:r w:rsidRPr="008562A2">
        <w:rPr>
          <w:rStyle w:val="Doc-text2Char"/>
        </w:rPr>
        <w:t xml:space="preserve"> and draft LS in R2-2010766):</w:t>
      </w:r>
      <w:r w:rsidRPr="008562A2">
        <w:t xml:space="preserve">  Monday 2020-11-09 23:00 UTC</w:t>
      </w:r>
    </w:p>
    <w:p w14:paraId="6EB1705D"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Hyperlink"/>
          <w:color w:val="auto"/>
        </w:rPr>
        <w:t>R2-2010765</w:t>
      </w:r>
      <w:r w:rsidRPr="008562A2">
        <w:rPr>
          <w:rStyle w:val="Doc-text2Char"/>
          <w:u w:val="single"/>
        </w:rPr>
        <w:t xml:space="preserve"> </w:t>
      </w:r>
      <w:r w:rsidRPr="008562A2">
        <w:rPr>
          <w:u w:val="single"/>
        </w:rPr>
        <w:t>not challenged until Tuesday 2020-11-10 12:00 UTC will be declared as agreed by the session chair. For the rest the discussion will continue online.</w:t>
      </w:r>
    </w:p>
    <w:p w14:paraId="28308C0F" w14:textId="77777777" w:rsidR="00635E44" w:rsidRPr="008562A2" w:rsidRDefault="00635E44" w:rsidP="00635E44">
      <w:pPr>
        <w:pStyle w:val="EmailDiscussion2"/>
        <w:ind w:left="1619"/>
      </w:pPr>
      <w:r w:rsidRPr="008562A2">
        <w:t>Status: Closed</w:t>
      </w:r>
    </w:p>
    <w:p w14:paraId="6979E10E" w14:textId="77777777" w:rsidR="00635E44" w:rsidRPr="008562A2" w:rsidRDefault="00635E44" w:rsidP="00635E44">
      <w:pPr>
        <w:pStyle w:val="EmailDiscussion2"/>
        <w:ind w:left="1619"/>
      </w:pPr>
    </w:p>
    <w:p w14:paraId="03BBCC7A"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[AT112-e][105][NTN] RRC aspects (ZTE)</w:t>
      </w:r>
    </w:p>
    <w:p w14:paraId="56A0177F" w14:textId="77777777" w:rsidR="00635E44" w:rsidRPr="008562A2" w:rsidRDefault="00635E44" w:rsidP="00635E44">
      <w:pPr>
        <w:pStyle w:val="EmailDiscussion2"/>
      </w:pPr>
      <w:r w:rsidRPr="008562A2">
        <w:tab/>
        <w:t xml:space="preserve">Scope: Discuss remaining proposals from </w:t>
      </w:r>
      <w:r w:rsidRPr="008562A2">
        <w:rPr>
          <w:rStyle w:val="Hyperlink"/>
          <w:color w:val="auto"/>
        </w:rPr>
        <w:t>R2-2009803</w:t>
      </w:r>
    </w:p>
    <w:p w14:paraId="56B23F4C" w14:textId="77777777" w:rsidR="00635E44" w:rsidRPr="008562A2" w:rsidRDefault="00635E44" w:rsidP="00635E44">
      <w:pPr>
        <w:pStyle w:val="EmailDiscussion2"/>
        <w:ind w:left="1619"/>
        <w:rPr>
          <w:u w:val="single"/>
        </w:rPr>
      </w:pPr>
      <w:r w:rsidRPr="008562A2">
        <w:t>Intended outcome: summary of the offline discussion with e.g.:</w:t>
      </w:r>
    </w:p>
    <w:p w14:paraId="0F33307D"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39D7D1C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279772C5" w14:textId="77777777" w:rsidR="00635E44" w:rsidRPr="008562A2" w:rsidRDefault="00635E44" w:rsidP="00635E44">
      <w:pPr>
        <w:pStyle w:val="EmailDiscussion2"/>
        <w:ind w:left="1619"/>
      </w:pPr>
      <w:r w:rsidRPr="008562A2">
        <w:t>Initial deadline (for companies' feedback): Monday 2020-11-09 17:00 UTC</w:t>
      </w:r>
    </w:p>
    <w:p w14:paraId="781AC13C"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R2-2010767</w:t>
      </w:r>
      <w:r w:rsidRPr="008562A2">
        <w:rPr>
          <w:rStyle w:val="Doc-text2Char"/>
        </w:rPr>
        <w:t>):</w:t>
      </w:r>
      <w:r w:rsidRPr="008562A2">
        <w:t xml:space="preserve">  Tuesday 2020-11-10 01:00 UTC</w:t>
      </w:r>
    </w:p>
    <w:p w14:paraId="35741A8D" w14:textId="77777777" w:rsidR="00635E44" w:rsidRPr="008562A2" w:rsidRDefault="00635E44" w:rsidP="00635E44">
      <w:pPr>
        <w:pStyle w:val="EmailDiscussion2"/>
      </w:pPr>
      <w:r w:rsidRPr="008562A2">
        <w:lastRenderedPageBreak/>
        <w:tab/>
        <w:t xml:space="preserve">Updated Scope: Discuss remaining proposals from </w:t>
      </w:r>
      <w:r w:rsidRPr="008562A2">
        <w:rPr>
          <w:rStyle w:val="Hyperlink"/>
          <w:color w:val="auto"/>
        </w:rPr>
        <w:t>R2-2010767</w:t>
      </w:r>
      <w:r w:rsidRPr="008562A2">
        <w:rPr>
          <w:rStyle w:val="Doc-text2Char"/>
        </w:rPr>
        <w:t xml:space="preserve"> </w:t>
      </w:r>
      <w:r w:rsidRPr="008562A2">
        <w:t>(p2.1, p3.1, p3.2)</w:t>
      </w:r>
    </w:p>
    <w:p w14:paraId="422B6186" w14:textId="77777777" w:rsidR="00635E44" w:rsidRPr="008562A2" w:rsidRDefault="00635E44" w:rsidP="00635E44">
      <w:pPr>
        <w:pStyle w:val="EmailDiscussion2"/>
      </w:pPr>
      <w:r w:rsidRPr="008562A2">
        <w:tab/>
        <w:t xml:space="preserve">Updated Intended outcome: summary of the offline discussion </w:t>
      </w:r>
      <w:r w:rsidRPr="008562A2">
        <w:rPr>
          <w:rStyle w:val="Doc-text2Char"/>
        </w:rPr>
        <w:t xml:space="preserve">in R2-2010794 </w:t>
      </w:r>
      <w:r w:rsidRPr="008562A2">
        <w:t>with e.g.:</w:t>
      </w:r>
    </w:p>
    <w:p w14:paraId="15492467"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32064B4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36829DB0" w14:textId="77777777" w:rsidR="00635E44" w:rsidRPr="008562A2" w:rsidRDefault="00635E44" w:rsidP="00635E44">
      <w:pPr>
        <w:pStyle w:val="EmailDiscussion2"/>
        <w:ind w:left="1619"/>
      </w:pPr>
      <w:r w:rsidRPr="008562A2">
        <w:t>Initial deadline (for companies' feedback): Thursday 2020-11-12 10:00 UTC</w:t>
      </w:r>
    </w:p>
    <w:p w14:paraId="4BE839EF" w14:textId="77777777" w:rsidR="00635E44" w:rsidRPr="008562A2" w:rsidRDefault="00635E44" w:rsidP="00635E44">
      <w:pPr>
        <w:pStyle w:val="EmailDiscussion2"/>
        <w:ind w:left="1619"/>
      </w:pPr>
      <w:r w:rsidRPr="008562A2">
        <w:t xml:space="preserve">Initial deadline (for </w:t>
      </w:r>
      <w:r w:rsidRPr="008562A2">
        <w:rPr>
          <w:rStyle w:val="Doc-text2Char"/>
        </w:rPr>
        <w:t>rapporteur's summary):</w:t>
      </w:r>
      <w:r w:rsidRPr="008562A2">
        <w:t xml:space="preserve">  Thursday 2020-11-12 16:00 UTC</w:t>
      </w:r>
    </w:p>
    <w:p w14:paraId="27036D3A"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Hyperlink"/>
          <w:color w:val="auto"/>
        </w:rPr>
        <w:t>R2-2010794</w:t>
      </w:r>
      <w:r w:rsidRPr="008562A2">
        <w:rPr>
          <w:rStyle w:val="Doc-text2Char"/>
          <w:u w:val="single"/>
        </w:rPr>
        <w:t xml:space="preserve"> </w:t>
      </w:r>
      <w:r w:rsidRPr="008562A2">
        <w:rPr>
          <w:u w:val="single"/>
        </w:rPr>
        <w:t>not challenged until Friday 2020-11-13 04:00 UTC will be declared as agreed by the session chair. For the rest the discussion might continue online.</w:t>
      </w:r>
    </w:p>
    <w:p w14:paraId="49821705" w14:textId="77777777" w:rsidR="00635E44" w:rsidRPr="008562A2" w:rsidRDefault="00635E44" w:rsidP="00635E44">
      <w:pPr>
        <w:pStyle w:val="EmailDiscussion2"/>
        <w:ind w:left="1619"/>
      </w:pPr>
      <w:r w:rsidRPr="008562A2">
        <w:t>Status: Closed</w:t>
      </w:r>
    </w:p>
    <w:p w14:paraId="1EBA0990" w14:textId="77777777" w:rsidR="00635E44" w:rsidRPr="008562A2" w:rsidRDefault="00635E44" w:rsidP="00635E44">
      <w:pPr>
        <w:pStyle w:val="EmailDiscussion2"/>
        <w:ind w:left="1619"/>
      </w:pPr>
    </w:p>
    <w:p w14:paraId="620D9E9F"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[AT112-e][106][NTN] SMTC and gaps (CATT)</w:t>
      </w:r>
    </w:p>
    <w:p w14:paraId="3F8B1447" w14:textId="77777777" w:rsidR="00635E44" w:rsidRPr="008562A2" w:rsidRDefault="00635E44" w:rsidP="00635E44">
      <w:pPr>
        <w:pStyle w:val="EmailDiscussion2"/>
        <w:rPr>
          <w:u w:val="single"/>
        </w:rPr>
      </w:pPr>
      <w:r w:rsidRPr="008562A2">
        <w:tab/>
        <w:t xml:space="preserve">Scope: Discuss p6 and p7 in </w:t>
      </w:r>
      <w:r w:rsidRPr="008562A2">
        <w:rPr>
          <w:rStyle w:val="Hyperlink"/>
          <w:color w:val="auto"/>
        </w:rPr>
        <w:t xml:space="preserve">R2-2008834 </w:t>
      </w:r>
      <w:r w:rsidRPr="008562A2">
        <w:t>and proposals in</w:t>
      </w:r>
      <w:r w:rsidRPr="008562A2">
        <w:rPr>
          <w:rStyle w:val="Hyperlink"/>
          <w:color w:val="auto"/>
        </w:rPr>
        <w:t xml:space="preserve"> R2-2009456</w:t>
      </w:r>
    </w:p>
    <w:p w14:paraId="5595AB74" w14:textId="77777777" w:rsidR="00635E44" w:rsidRPr="008562A2" w:rsidRDefault="00635E44" w:rsidP="00635E44">
      <w:pPr>
        <w:pStyle w:val="EmailDiscussion2"/>
        <w:ind w:left="1619"/>
        <w:rPr>
          <w:u w:val="single"/>
        </w:rPr>
      </w:pPr>
      <w:r w:rsidRPr="008562A2">
        <w:t>Intended outcome: summary of the offline discussion with e.g.:</w:t>
      </w:r>
    </w:p>
    <w:p w14:paraId="69DF5BCD"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38D1BF6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61A9D7BE" w14:textId="77777777" w:rsidR="00635E44" w:rsidRPr="008562A2" w:rsidRDefault="00635E44" w:rsidP="00635E44">
      <w:pPr>
        <w:pStyle w:val="EmailDiscussion2"/>
        <w:ind w:left="1619"/>
      </w:pPr>
      <w:r w:rsidRPr="008562A2">
        <w:t>Initial deadline (for companies' feedback): Monday 2020-11-09 17:00 UTC</w:t>
      </w:r>
    </w:p>
    <w:p w14:paraId="4BC68CBC"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R2-2010768</w:t>
      </w:r>
      <w:r w:rsidRPr="008562A2">
        <w:rPr>
          <w:rStyle w:val="Doc-text2Char"/>
        </w:rPr>
        <w:t>):</w:t>
      </w:r>
      <w:r w:rsidRPr="008562A2">
        <w:t xml:space="preserve">  Tuesday 2020-11-10 01:00 UTC</w:t>
      </w:r>
    </w:p>
    <w:p w14:paraId="1B11D3AD" w14:textId="77777777" w:rsidR="00635E44" w:rsidRPr="008562A2" w:rsidRDefault="00635E44" w:rsidP="00635E44">
      <w:pPr>
        <w:pStyle w:val="EmailDiscussion2"/>
      </w:pPr>
      <w:r w:rsidRPr="008562A2">
        <w:tab/>
        <w:t xml:space="preserve">Updated Scope: Discuss remaining proposals from </w:t>
      </w:r>
      <w:r w:rsidRPr="008562A2">
        <w:rPr>
          <w:rStyle w:val="Hyperlink"/>
          <w:color w:val="auto"/>
        </w:rPr>
        <w:t>R2-2010768</w:t>
      </w:r>
      <w:r w:rsidRPr="008562A2">
        <w:rPr>
          <w:rStyle w:val="Doc-text2Char"/>
        </w:rPr>
        <w:t xml:space="preserve"> </w:t>
      </w:r>
    </w:p>
    <w:p w14:paraId="15F26359" w14:textId="77777777" w:rsidR="00635E44" w:rsidRPr="008562A2" w:rsidRDefault="00635E44" w:rsidP="00635E44">
      <w:pPr>
        <w:pStyle w:val="EmailDiscussion2"/>
      </w:pPr>
      <w:r w:rsidRPr="008562A2">
        <w:tab/>
        <w:t xml:space="preserve">Updated Intended outcome: summary of the offline discussion </w:t>
      </w:r>
      <w:r w:rsidRPr="008562A2">
        <w:rPr>
          <w:rStyle w:val="Doc-text2Char"/>
        </w:rPr>
        <w:t>in R2-2010795</w:t>
      </w:r>
      <w:r w:rsidRPr="008562A2">
        <w:t xml:space="preserve"> with e.g.:</w:t>
      </w:r>
    </w:p>
    <w:p w14:paraId="0EDA1C7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6082872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0A87A40F" w14:textId="77777777" w:rsidR="00635E44" w:rsidRPr="008562A2" w:rsidRDefault="00635E44" w:rsidP="00635E44">
      <w:pPr>
        <w:pStyle w:val="EmailDiscussion2"/>
        <w:ind w:left="1619"/>
      </w:pPr>
      <w:r w:rsidRPr="008562A2">
        <w:t>Initial deadline (for companies' feedback): Thursday 2020-11-12 14:00 UTC</w:t>
      </w:r>
    </w:p>
    <w:p w14:paraId="10AD9278" w14:textId="77777777" w:rsidR="00635E44" w:rsidRPr="008562A2" w:rsidRDefault="00635E44" w:rsidP="00635E44">
      <w:pPr>
        <w:pStyle w:val="EmailDiscussion2"/>
        <w:ind w:left="1619"/>
      </w:pPr>
      <w:r w:rsidRPr="008562A2">
        <w:t xml:space="preserve">Initial deadline (for </w:t>
      </w:r>
      <w:r w:rsidRPr="008562A2">
        <w:rPr>
          <w:rStyle w:val="Doc-text2Char"/>
        </w:rPr>
        <w:t>rapporteur's summary):</w:t>
      </w:r>
      <w:r w:rsidRPr="008562A2">
        <w:t xml:space="preserve">  Thursday 2020-11-12 16:00 UTC</w:t>
      </w:r>
    </w:p>
    <w:p w14:paraId="6DD8AFDA"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Doc-text2Char"/>
          <w:u w:val="single"/>
        </w:rPr>
        <w:t xml:space="preserve">R2-2010795 </w:t>
      </w:r>
      <w:r w:rsidRPr="008562A2">
        <w:rPr>
          <w:u w:val="single"/>
        </w:rPr>
        <w:t>not challenged until Friday 2020-11-13 04:00 UTC will be declared as agreed by the session chair. For the rest the discussion might continue online.</w:t>
      </w:r>
    </w:p>
    <w:p w14:paraId="2CDF291F" w14:textId="77777777" w:rsidR="00635E44" w:rsidRPr="008562A2" w:rsidRDefault="00635E44" w:rsidP="00635E44">
      <w:pPr>
        <w:pStyle w:val="EmailDiscussion2"/>
        <w:ind w:left="1619"/>
      </w:pPr>
      <w:r w:rsidRPr="008562A2">
        <w:t>Status: Closed</w:t>
      </w:r>
    </w:p>
    <w:p w14:paraId="08394589" w14:textId="77777777" w:rsidR="00635E44" w:rsidRPr="008562A2" w:rsidRDefault="00635E44" w:rsidP="00635E44">
      <w:pPr>
        <w:pStyle w:val="EmailDiscussion2"/>
        <w:ind w:left="1619"/>
      </w:pPr>
    </w:p>
    <w:p w14:paraId="182D3FE3"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[AT112-e][107][eMIMO] Stage 2 CRs (Nokia)</w:t>
      </w:r>
    </w:p>
    <w:p w14:paraId="1AF893E6" w14:textId="77777777" w:rsidR="00635E44" w:rsidRPr="008562A2" w:rsidRDefault="00635E44" w:rsidP="00635E44">
      <w:pPr>
        <w:pStyle w:val="EmailDiscussion2"/>
      </w:pPr>
      <w:r w:rsidRPr="008562A2">
        <w:tab/>
        <w:t>Scope: discuss revisions for 38.300 CRs 0300 and 0310</w:t>
      </w:r>
    </w:p>
    <w:p w14:paraId="4D4EAD61" w14:textId="77777777" w:rsidR="00635E44" w:rsidRPr="008562A2" w:rsidRDefault="00635E44" w:rsidP="00635E44">
      <w:pPr>
        <w:pStyle w:val="EmailDiscussion2"/>
        <w:rPr>
          <w:rStyle w:val="Doc-text2Char"/>
        </w:rPr>
      </w:pPr>
      <w:r w:rsidRPr="008562A2">
        <w:tab/>
        <w:t xml:space="preserve">Intended outcome: Agreeable CRs </w:t>
      </w:r>
      <w:r w:rsidRPr="008562A2">
        <w:rPr>
          <w:rStyle w:val="Doc-text2Char"/>
        </w:rPr>
        <w:t>i</w:t>
      </w:r>
      <w:r w:rsidRPr="008562A2">
        <w:t xml:space="preserve">n </w:t>
      </w:r>
      <w:r w:rsidRPr="008562A2">
        <w:rPr>
          <w:rStyle w:val="Hyperlink"/>
          <w:color w:val="auto"/>
        </w:rPr>
        <w:t>R2-2010769</w:t>
      </w:r>
      <w:r w:rsidRPr="008562A2">
        <w:rPr>
          <w:rStyle w:val="Doc-text2Char"/>
        </w:rPr>
        <w:t xml:space="preserve"> and </w:t>
      </w:r>
      <w:r w:rsidRPr="008562A2">
        <w:rPr>
          <w:rStyle w:val="Hyperlink"/>
          <w:color w:val="auto"/>
        </w:rPr>
        <w:t>R2-2010770</w:t>
      </w:r>
    </w:p>
    <w:p w14:paraId="5E5E3F5F" w14:textId="77777777" w:rsidR="00635E44" w:rsidRPr="008562A2" w:rsidRDefault="00635E44" w:rsidP="00635E44">
      <w:pPr>
        <w:pStyle w:val="EmailDiscussion2"/>
      </w:pPr>
      <w:r w:rsidRPr="008562A2">
        <w:rPr>
          <w:rStyle w:val="Doc-text2Char"/>
        </w:rPr>
        <w:tab/>
      </w:r>
      <w:r w:rsidRPr="008562A2">
        <w:t>Initial deadline (for companies' feedback): Tuesday 2020-11-10 11:00 UTC</w:t>
      </w:r>
    </w:p>
    <w:p w14:paraId="60B2173F" w14:textId="77777777" w:rsidR="00635E44" w:rsidRPr="008562A2" w:rsidRDefault="00635E44" w:rsidP="00635E44">
      <w:pPr>
        <w:pStyle w:val="EmailDiscussion2"/>
        <w:ind w:left="1619"/>
      </w:pPr>
      <w:r w:rsidRPr="008562A2">
        <w:t xml:space="preserve">Initial deadline (for </w:t>
      </w:r>
      <w:r w:rsidRPr="008562A2">
        <w:rPr>
          <w:rStyle w:val="Doc-text2Char"/>
        </w:rPr>
        <w:t>CRs):</w:t>
      </w:r>
      <w:r w:rsidRPr="008562A2">
        <w:t xml:space="preserve"> Tuesday 2020-11-10 17:00 UTC</w:t>
      </w:r>
    </w:p>
    <w:p w14:paraId="2B32AFC5" w14:textId="77777777" w:rsidR="00635E44" w:rsidRPr="008562A2" w:rsidRDefault="00635E44" w:rsidP="00635E44">
      <w:pPr>
        <w:pStyle w:val="EmailDiscussion2"/>
        <w:ind w:left="1619"/>
      </w:pPr>
      <w:r w:rsidRPr="008562A2">
        <w:t>Status: Closed</w:t>
      </w:r>
    </w:p>
    <w:p w14:paraId="23A0B704" w14:textId="77777777" w:rsidR="00F9435F" w:rsidRPr="008562A2" w:rsidRDefault="00F9435F" w:rsidP="00F9435F">
      <w:pPr>
        <w:pStyle w:val="Doc-text2"/>
      </w:pPr>
    </w:p>
    <w:p w14:paraId="25946B44" w14:textId="11E283C6"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[AT112-e][108][eMIMO] RRC corrections (Huawei)</w:t>
      </w:r>
    </w:p>
    <w:p w14:paraId="49E3C367" w14:textId="77777777" w:rsidR="00635E44" w:rsidRPr="008562A2" w:rsidRDefault="00635E44" w:rsidP="00635E44">
      <w:pPr>
        <w:pStyle w:val="EmailDiscussion2"/>
        <w:ind w:left="1619"/>
      </w:pPr>
      <w:r w:rsidRPr="008562A2">
        <w:t>Scope: Discuss:</w:t>
      </w:r>
    </w:p>
    <w:p w14:paraId="41CC2CFF" w14:textId="77777777" w:rsidR="00635E44" w:rsidRPr="008562A2" w:rsidRDefault="00635E44" w:rsidP="00016767">
      <w:pPr>
        <w:pStyle w:val="EmailDiscussion2"/>
        <w:numPr>
          <w:ilvl w:val="1"/>
          <w:numId w:val="23"/>
        </w:numPr>
        <w:overflowPunct/>
        <w:autoSpaceDE/>
        <w:autoSpaceDN/>
        <w:adjustRightInd/>
        <w:textAlignment w:val="auto"/>
      </w:pPr>
      <w:r w:rsidRPr="008562A2">
        <w:t>revised 38.331CRs 2038, 2181 and 2182</w:t>
      </w:r>
    </w:p>
    <w:p w14:paraId="50E6FFAA" w14:textId="77777777" w:rsidR="00635E44" w:rsidRPr="008562A2" w:rsidRDefault="00635E44" w:rsidP="00016767">
      <w:pPr>
        <w:pStyle w:val="EmailDiscussion2"/>
        <w:numPr>
          <w:ilvl w:val="1"/>
          <w:numId w:val="23"/>
        </w:numPr>
        <w:overflowPunct/>
        <w:autoSpaceDE/>
        <w:autoSpaceDN/>
        <w:adjustRightInd/>
        <w:textAlignment w:val="auto"/>
      </w:pPr>
      <w:r w:rsidRPr="008562A2">
        <w:t>whether CR2159 can be merged with any other one or can be agreed as is</w:t>
      </w:r>
    </w:p>
    <w:p w14:paraId="48EAEC1B" w14:textId="77777777" w:rsidR="00635E44" w:rsidRPr="008562A2" w:rsidRDefault="00635E44" w:rsidP="00016767">
      <w:pPr>
        <w:pStyle w:val="EmailDiscussion2"/>
        <w:numPr>
          <w:ilvl w:val="1"/>
          <w:numId w:val="23"/>
        </w:numPr>
        <w:overflowPunct/>
        <w:autoSpaceDE/>
        <w:autoSpaceDN/>
        <w:adjustRightInd/>
        <w:textAlignment w:val="auto"/>
        <w:rPr>
          <w:rStyle w:val="Hyperlink"/>
          <w:color w:val="auto"/>
          <w:u w:val="none"/>
        </w:rPr>
      </w:pPr>
      <w:r w:rsidRPr="008562A2">
        <w:t xml:space="preserve">proposals in </w:t>
      </w:r>
      <w:r w:rsidRPr="008562A2">
        <w:rPr>
          <w:rStyle w:val="Hyperlink"/>
          <w:color w:val="auto"/>
        </w:rPr>
        <w:t>R2-2010625</w:t>
      </w:r>
    </w:p>
    <w:p w14:paraId="7770AF5B" w14:textId="77777777" w:rsidR="00635E44" w:rsidRPr="008562A2" w:rsidRDefault="00635E44" w:rsidP="00016767">
      <w:pPr>
        <w:pStyle w:val="Doc-text2"/>
        <w:numPr>
          <w:ilvl w:val="1"/>
          <w:numId w:val="23"/>
        </w:numPr>
        <w:overflowPunct/>
        <w:autoSpaceDE/>
        <w:autoSpaceDN/>
        <w:adjustRightInd/>
        <w:textAlignment w:val="auto"/>
      </w:pPr>
      <w:r w:rsidRPr="008562A2">
        <w:t>revised 38.306CR 0469</w:t>
      </w:r>
    </w:p>
    <w:p w14:paraId="39043750" w14:textId="77777777" w:rsidR="00635E44" w:rsidRPr="008562A2" w:rsidRDefault="00635E44" w:rsidP="00016767">
      <w:pPr>
        <w:pStyle w:val="Doc-text2"/>
        <w:numPr>
          <w:ilvl w:val="1"/>
          <w:numId w:val="23"/>
        </w:numPr>
        <w:overflowPunct/>
        <w:autoSpaceDE/>
        <w:autoSpaceDN/>
        <w:adjustRightInd/>
        <w:textAlignment w:val="auto"/>
      </w:pPr>
      <w:r w:rsidRPr="008562A2">
        <w:t>new 38.331 and 38.306 CRs to introduce a capability bit for multi-CC simultaneous TCI activation with multi-TRP</w:t>
      </w:r>
    </w:p>
    <w:p w14:paraId="71CAB846" w14:textId="77777777" w:rsidR="00635E44" w:rsidRPr="008562A2" w:rsidRDefault="00635E44" w:rsidP="00635E44">
      <w:pPr>
        <w:pStyle w:val="EmailDiscussion2"/>
        <w:ind w:left="1619"/>
        <w:rPr>
          <w:i/>
        </w:rPr>
      </w:pPr>
      <w:r w:rsidRPr="008562A2">
        <w:t xml:space="preserve">Intended outcome: </w:t>
      </w:r>
      <w:r w:rsidRPr="008562A2">
        <w:rPr>
          <w:rStyle w:val="Doc-text2Char"/>
        </w:rPr>
        <w:t xml:space="preserve">agreeable CRs in </w:t>
      </w:r>
      <w:r w:rsidRPr="008562A2">
        <w:rPr>
          <w:rStyle w:val="Hyperlink"/>
          <w:color w:val="auto"/>
        </w:rPr>
        <w:t>R2-2010775</w:t>
      </w:r>
      <w:r w:rsidRPr="008562A2">
        <w:rPr>
          <w:rStyle w:val="Doc-text2Char"/>
        </w:rPr>
        <w:t xml:space="preserve">, </w:t>
      </w:r>
      <w:r w:rsidRPr="008562A2">
        <w:rPr>
          <w:rStyle w:val="Hyperlink"/>
          <w:color w:val="auto"/>
        </w:rPr>
        <w:t>R2-2010776</w:t>
      </w:r>
      <w:r w:rsidRPr="008562A2">
        <w:rPr>
          <w:rStyle w:val="Doc-text2Char"/>
        </w:rPr>
        <w:t xml:space="preserve">, </w:t>
      </w:r>
      <w:r w:rsidRPr="008562A2">
        <w:rPr>
          <w:rStyle w:val="Hyperlink"/>
          <w:color w:val="auto"/>
        </w:rPr>
        <w:t>R2-2010777</w:t>
      </w:r>
      <w:r w:rsidRPr="008562A2">
        <w:rPr>
          <w:rStyle w:val="Doc-text2Char"/>
        </w:rPr>
        <w:t xml:space="preserve">, </w:t>
      </w:r>
      <w:r w:rsidRPr="008562A2">
        <w:rPr>
          <w:rStyle w:val="Hyperlink"/>
          <w:color w:val="auto"/>
        </w:rPr>
        <w:t>R2-2010778</w:t>
      </w:r>
      <w:r w:rsidRPr="008562A2">
        <w:rPr>
          <w:rStyle w:val="Doc-text2Char"/>
        </w:rPr>
        <w:t xml:space="preserve">, </w:t>
      </w:r>
      <w:r w:rsidRPr="008562A2">
        <w:rPr>
          <w:rStyle w:val="Hyperlink"/>
          <w:color w:val="auto"/>
        </w:rPr>
        <w:t>R2-2010779</w:t>
      </w:r>
      <w:r w:rsidRPr="008562A2">
        <w:rPr>
          <w:rStyle w:val="Doc-text2Char"/>
        </w:rPr>
        <w:t xml:space="preserve">, </w:t>
      </w:r>
      <w:r w:rsidRPr="008562A2">
        <w:rPr>
          <w:rStyle w:val="Hyperlink"/>
          <w:color w:val="auto"/>
        </w:rPr>
        <w:t>R2-2010782</w:t>
      </w:r>
      <w:r w:rsidRPr="008562A2">
        <w:rPr>
          <w:rStyle w:val="Doc-text2Char"/>
        </w:rPr>
        <w:t xml:space="preserve">, </w:t>
      </w:r>
      <w:r w:rsidRPr="008562A2">
        <w:rPr>
          <w:rStyle w:val="Hyperlink"/>
          <w:color w:val="auto"/>
        </w:rPr>
        <w:t>R2-2010783</w:t>
      </w:r>
    </w:p>
    <w:p w14:paraId="090C48D3" w14:textId="77777777" w:rsidR="00635E44" w:rsidRPr="008562A2" w:rsidRDefault="00635E44" w:rsidP="00635E44">
      <w:pPr>
        <w:pStyle w:val="EmailDiscussion2"/>
        <w:ind w:left="1619"/>
      </w:pPr>
      <w:r w:rsidRPr="008562A2">
        <w:t>Initial deadline (for companies' feedback): Tuesday 2020-11-10 17:00 UTC</w:t>
      </w:r>
    </w:p>
    <w:p w14:paraId="37526FA4" w14:textId="77777777" w:rsidR="00635E44" w:rsidRPr="008562A2" w:rsidRDefault="00635E44" w:rsidP="00635E44">
      <w:pPr>
        <w:pStyle w:val="EmailDiscussion2"/>
        <w:ind w:left="1619"/>
      </w:pPr>
      <w:r w:rsidRPr="008562A2">
        <w:t>Initial deadline (for CRs)</w:t>
      </w:r>
      <w:r w:rsidRPr="008562A2">
        <w:rPr>
          <w:rStyle w:val="Doc-text2Char"/>
        </w:rPr>
        <w:t>:</w:t>
      </w:r>
      <w:r w:rsidRPr="008562A2">
        <w:t xml:space="preserve">  Tuesday 2020-11-10 23:00 UTC</w:t>
      </w:r>
    </w:p>
    <w:p w14:paraId="7091A7C3" w14:textId="77777777" w:rsidR="00635E44" w:rsidRPr="008562A2" w:rsidRDefault="00635E44" w:rsidP="00635E44">
      <w:pPr>
        <w:pStyle w:val="EmailDiscussion2"/>
        <w:ind w:left="1619"/>
      </w:pPr>
      <w:r w:rsidRPr="008562A2">
        <w:t xml:space="preserve">Final scope: Continue the discussion on p5 and p6 in </w:t>
      </w:r>
      <w:r w:rsidRPr="008562A2">
        <w:rPr>
          <w:rStyle w:val="Hyperlink"/>
          <w:color w:val="auto"/>
        </w:rPr>
        <w:t xml:space="preserve">R2-2010796 </w:t>
      </w:r>
      <w:r w:rsidRPr="008562A2">
        <w:t xml:space="preserve">and check whether </w:t>
      </w:r>
      <w:r w:rsidRPr="008562A2">
        <w:rPr>
          <w:rStyle w:val="Hyperlink"/>
          <w:color w:val="auto"/>
        </w:rPr>
        <w:t>R2-2010779</w:t>
      </w:r>
      <w:r w:rsidRPr="008562A2">
        <w:rPr>
          <w:rStyle w:val="Doc-text2Char"/>
        </w:rPr>
        <w:t xml:space="preserve"> can be agreed</w:t>
      </w:r>
    </w:p>
    <w:p w14:paraId="1EDDE518" w14:textId="77777777" w:rsidR="00635E44" w:rsidRPr="008562A2" w:rsidRDefault="00635E44" w:rsidP="00635E44">
      <w:pPr>
        <w:pStyle w:val="EmailDiscussion2"/>
        <w:ind w:left="1619"/>
        <w:rPr>
          <w:rStyle w:val="Doc-text2Char"/>
        </w:rPr>
      </w:pPr>
      <w:r w:rsidRPr="008562A2">
        <w:t xml:space="preserve">Final intended outcome: </w:t>
      </w:r>
      <w:r w:rsidRPr="008562A2">
        <w:rPr>
          <w:rStyle w:val="Doc-text2Char"/>
        </w:rPr>
        <w:t xml:space="preserve">Offline report in </w:t>
      </w:r>
      <w:r w:rsidRPr="008562A2">
        <w:rPr>
          <w:rStyle w:val="Hyperlink"/>
          <w:color w:val="auto"/>
        </w:rPr>
        <w:t>R2-2011160</w:t>
      </w:r>
      <w:r w:rsidRPr="008562A2">
        <w:rPr>
          <w:rStyle w:val="Doc-text2Char"/>
        </w:rPr>
        <w:t xml:space="preserve"> (if needed, Tdocs for CRs will also be allocated)</w:t>
      </w:r>
    </w:p>
    <w:p w14:paraId="41AA89EF" w14:textId="77777777" w:rsidR="00635E44" w:rsidRPr="008562A2" w:rsidRDefault="00635E44" w:rsidP="00635E44">
      <w:pPr>
        <w:pStyle w:val="EmailDiscussion2"/>
        <w:ind w:left="1619"/>
      </w:pPr>
      <w:r w:rsidRPr="008562A2">
        <w:rPr>
          <w:rStyle w:val="Doc-text2Char"/>
        </w:rPr>
        <w:t>Final de</w:t>
      </w:r>
      <w:r w:rsidRPr="008562A2">
        <w:t>adline (for companies' feedback): Thursday 2020-11-12 22:00 UTC</w:t>
      </w:r>
    </w:p>
    <w:p w14:paraId="467A62DA" w14:textId="77777777" w:rsidR="00635E44" w:rsidRPr="008562A2" w:rsidRDefault="00635E44" w:rsidP="00635E44">
      <w:pPr>
        <w:pStyle w:val="EmailDiscussion2"/>
        <w:ind w:left="1619"/>
      </w:pPr>
      <w:r w:rsidRPr="008562A2">
        <w:t>Final deadline (for rapporteur's summary)</w:t>
      </w:r>
      <w:r w:rsidRPr="008562A2">
        <w:rPr>
          <w:rStyle w:val="Doc-text2Char"/>
        </w:rPr>
        <w:t>:</w:t>
      </w:r>
      <w:r w:rsidRPr="008562A2">
        <w:t xml:space="preserve">  Friday 2020-11-13 05:00 UTC</w:t>
      </w:r>
    </w:p>
    <w:p w14:paraId="602F148B" w14:textId="77777777" w:rsidR="00635E44" w:rsidRPr="008562A2" w:rsidRDefault="00635E44" w:rsidP="00635E44">
      <w:pPr>
        <w:pStyle w:val="EmailDiscussion2"/>
        <w:ind w:left="1619"/>
      </w:pPr>
      <w:r w:rsidRPr="008562A2">
        <w:t>Status: Closed</w:t>
      </w:r>
    </w:p>
    <w:p w14:paraId="0934000D" w14:textId="77777777" w:rsidR="00635E44" w:rsidRPr="008562A2" w:rsidRDefault="00635E44" w:rsidP="00635E44">
      <w:pPr>
        <w:pStyle w:val="EmailDiscussion2"/>
        <w:ind w:left="1619"/>
      </w:pPr>
    </w:p>
    <w:p w14:paraId="2AF2A740"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[AT112-e][109][CLI] Reply LS to RAN3 (Qualcomm)</w:t>
      </w:r>
    </w:p>
    <w:p w14:paraId="3A070264" w14:textId="77777777" w:rsidR="00635E44" w:rsidRPr="008562A2" w:rsidRDefault="00635E44" w:rsidP="00635E44">
      <w:pPr>
        <w:pStyle w:val="EmailDiscussion2"/>
        <w:ind w:left="1619"/>
      </w:pPr>
      <w:r w:rsidRPr="008562A2">
        <w:t>Scope: Draft a revised reply LS to RAN3</w:t>
      </w:r>
    </w:p>
    <w:p w14:paraId="39F37C63" w14:textId="77777777" w:rsidR="00635E44" w:rsidRPr="008562A2" w:rsidRDefault="00635E44" w:rsidP="00635E44">
      <w:pPr>
        <w:pStyle w:val="EmailDiscussion2"/>
        <w:ind w:left="1619"/>
        <w:rPr>
          <w:i/>
        </w:rPr>
      </w:pPr>
      <w:r w:rsidRPr="008562A2">
        <w:t xml:space="preserve">Intended outcome: </w:t>
      </w:r>
      <w:r w:rsidRPr="008562A2">
        <w:rPr>
          <w:rStyle w:val="Doc-text2Char"/>
        </w:rPr>
        <w:t xml:space="preserve">draft reply LS in </w:t>
      </w:r>
      <w:r w:rsidRPr="008562A2">
        <w:rPr>
          <w:rStyle w:val="Hyperlink"/>
          <w:color w:val="auto"/>
        </w:rPr>
        <w:t>R2-2010780</w:t>
      </w:r>
    </w:p>
    <w:p w14:paraId="4CF7B56F" w14:textId="77777777" w:rsidR="00635E44" w:rsidRPr="008562A2" w:rsidRDefault="00635E44" w:rsidP="00635E44">
      <w:pPr>
        <w:pStyle w:val="EmailDiscussion2"/>
        <w:ind w:left="1619"/>
      </w:pPr>
      <w:r w:rsidRPr="008562A2">
        <w:t>Initial deadline (for companies' feedback): Tuesday 2020-11-10 17:00 UTC</w:t>
      </w:r>
    </w:p>
    <w:p w14:paraId="55F84A80" w14:textId="77777777" w:rsidR="00635E44" w:rsidRPr="008562A2" w:rsidRDefault="00635E44" w:rsidP="00635E44">
      <w:pPr>
        <w:pStyle w:val="EmailDiscussion2"/>
        <w:ind w:left="1619"/>
      </w:pPr>
      <w:r w:rsidRPr="008562A2">
        <w:t>Initial deadline (for draft LS)</w:t>
      </w:r>
      <w:r w:rsidRPr="008562A2">
        <w:rPr>
          <w:rStyle w:val="Doc-text2Char"/>
        </w:rPr>
        <w:t>:</w:t>
      </w:r>
      <w:r w:rsidRPr="008562A2">
        <w:t xml:space="preserve">  Wednesday 2020-11-11 01:00 UTC</w:t>
      </w:r>
    </w:p>
    <w:p w14:paraId="314EEEE9" w14:textId="77777777" w:rsidR="00635E44" w:rsidRPr="008562A2" w:rsidRDefault="00635E44" w:rsidP="00635E44">
      <w:pPr>
        <w:pStyle w:val="EmailDiscussion2"/>
        <w:ind w:left="1619"/>
      </w:pPr>
      <w:r w:rsidRPr="008562A2">
        <w:lastRenderedPageBreak/>
        <w:t>Status: Closed</w:t>
      </w:r>
    </w:p>
    <w:p w14:paraId="39E5FDE6" w14:textId="77777777" w:rsidR="00F9435F" w:rsidRPr="008562A2" w:rsidRDefault="00F9435F" w:rsidP="00F9435F">
      <w:pPr>
        <w:pStyle w:val="Doc-text2"/>
      </w:pPr>
    </w:p>
    <w:p w14:paraId="207D0184" w14:textId="0567299A"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 xml:space="preserve">[AT112-e][110][NTN] Reply LS to CT1 (Oppo) </w:t>
      </w:r>
    </w:p>
    <w:p w14:paraId="76AFE3AA" w14:textId="77777777" w:rsidR="00635E44" w:rsidRPr="008562A2" w:rsidRDefault="00635E44" w:rsidP="00635E44">
      <w:pPr>
        <w:pStyle w:val="EmailDiscussion2"/>
      </w:pPr>
      <w:r w:rsidRPr="008562A2">
        <w:tab/>
        <w:t>Scope: Discuss the content of a reply LS to CT1 saying that timers will be extended but exact values will be decided later</w:t>
      </w:r>
    </w:p>
    <w:p w14:paraId="54BDF23C" w14:textId="77777777" w:rsidR="00635E44" w:rsidRPr="008562A2" w:rsidRDefault="00635E44" w:rsidP="00635E44">
      <w:pPr>
        <w:pStyle w:val="EmailDiscussion2"/>
      </w:pPr>
      <w:r w:rsidRPr="008562A2">
        <w:tab/>
        <w:t xml:space="preserve">Intended outcome: Reply LS to CT1 </w:t>
      </w:r>
      <w:r w:rsidRPr="008562A2">
        <w:rPr>
          <w:rStyle w:val="Doc-text2Char"/>
        </w:rPr>
        <w:t xml:space="preserve">in </w:t>
      </w:r>
      <w:r w:rsidRPr="008562A2">
        <w:rPr>
          <w:rStyle w:val="Hyperlink"/>
          <w:color w:val="auto"/>
        </w:rPr>
        <w:t>R2-2010763</w:t>
      </w:r>
      <w:r w:rsidRPr="008562A2">
        <w:rPr>
          <w:rStyle w:val="Doc-text2Char"/>
        </w:rPr>
        <w:t xml:space="preserve"> </w:t>
      </w:r>
      <w:r w:rsidRPr="008562A2">
        <w:t xml:space="preserve">on NAS procedure guard timers for GEO satellite </w:t>
      </w:r>
    </w:p>
    <w:p w14:paraId="1602BCD8" w14:textId="77777777" w:rsidR="00635E44" w:rsidRPr="008562A2" w:rsidRDefault="00635E44" w:rsidP="00635E44">
      <w:pPr>
        <w:pStyle w:val="EmailDiscussion2"/>
        <w:ind w:left="1619"/>
      </w:pPr>
      <w:r w:rsidRPr="008562A2">
        <w:t>Initial deadline (for companies' feedback): Thursday 2020-11-12 11:00 UTC</w:t>
      </w:r>
    </w:p>
    <w:p w14:paraId="0213642B" w14:textId="77777777" w:rsidR="00635E44" w:rsidRPr="008562A2" w:rsidRDefault="00635E44" w:rsidP="00635E44">
      <w:pPr>
        <w:pStyle w:val="EmailDiscussion2"/>
        <w:ind w:left="1619"/>
      </w:pPr>
      <w:r w:rsidRPr="008562A2">
        <w:t xml:space="preserve">Initial deadline (for </w:t>
      </w:r>
      <w:r w:rsidRPr="008562A2">
        <w:rPr>
          <w:rStyle w:val="Doc-text2Char"/>
        </w:rPr>
        <w:t>draft LS):</w:t>
      </w:r>
      <w:r w:rsidRPr="008562A2">
        <w:t xml:space="preserve">  Thursday 2020-11-12 17:00 UTC</w:t>
      </w:r>
    </w:p>
    <w:p w14:paraId="3CF673DA" w14:textId="77777777" w:rsidR="00635E44" w:rsidRPr="008562A2" w:rsidRDefault="00635E44" w:rsidP="00635E44">
      <w:pPr>
        <w:pStyle w:val="EmailDiscussion2"/>
        <w:ind w:left="1619"/>
      </w:pPr>
      <w:r w:rsidRPr="008562A2">
        <w:t>Status: Closed</w:t>
      </w:r>
    </w:p>
    <w:p w14:paraId="61B39FE8" w14:textId="77777777" w:rsidR="00F9435F" w:rsidRPr="008562A2" w:rsidRDefault="00F9435F" w:rsidP="00F9435F">
      <w:pPr>
        <w:pStyle w:val="Doc-text2"/>
      </w:pPr>
    </w:p>
    <w:p w14:paraId="5A273928" w14:textId="02D795EF"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[AT112-e][111][REDCAP] TP drafting for the TR (Ericsson)</w:t>
      </w:r>
    </w:p>
    <w:p w14:paraId="2DC8AB31" w14:textId="77777777" w:rsidR="00635E44" w:rsidRPr="008562A2" w:rsidRDefault="00635E44" w:rsidP="00635E44">
      <w:pPr>
        <w:pStyle w:val="EmailDiscussion2"/>
      </w:pPr>
      <w:r w:rsidRPr="008562A2">
        <w:tab/>
        <w:t xml:space="preserve">Scope: draft a TP based on meeting agreements </w:t>
      </w:r>
    </w:p>
    <w:p w14:paraId="065C53B7" w14:textId="77777777" w:rsidR="00635E44" w:rsidRPr="008562A2" w:rsidRDefault="00635E44" w:rsidP="00635E44">
      <w:pPr>
        <w:pStyle w:val="EmailDiscussion2"/>
      </w:pPr>
      <w:r w:rsidRPr="008562A2">
        <w:tab/>
        <w:t>Intended outcome: Endorsed TP</w:t>
      </w:r>
    </w:p>
    <w:p w14:paraId="1F044FF3" w14:textId="77777777" w:rsidR="00635E44" w:rsidRPr="008562A2" w:rsidRDefault="00635E44" w:rsidP="00635E44">
      <w:pPr>
        <w:pStyle w:val="EmailDiscussion2"/>
      </w:pPr>
      <w:r w:rsidRPr="008562A2">
        <w:tab/>
        <w:t>Deadline (for companies' feedback):  Friday 2020-11-13 02:00 UTC</w:t>
      </w:r>
    </w:p>
    <w:p w14:paraId="037BE729" w14:textId="77777777" w:rsidR="00635E44" w:rsidRPr="008562A2" w:rsidRDefault="00635E44" w:rsidP="00635E44">
      <w:pPr>
        <w:pStyle w:val="EmailDiscussion2"/>
      </w:pPr>
      <w:r w:rsidRPr="008562A2">
        <w:tab/>
        <w:t>Deadline (for rapporteur's summary in R2-2011165):  Friday 2020-11-13 10:00 UTC</w:t>
      </w:r>
    </w:p>
    <w:p w14:paraId="435FC71E" w14:textId="77777777" w:rsidR="00635E44" w:rsidRPr="008562A2" w:rsidRDefault="00635E44" w:rsidP="00635E44">
      <w:pPr>
        <w:pStyle w:val="EmailDiscussion2"/>
        <w:ind w:left="1619"/>
      </w:pPr>
      <w:r w:rsidRPr="008562A2">
        <w:t>Status: Closed</w:t>
      </w:r>
    </w:p>
    <w:p w14:paraId="239FA7D9" w14:textId="77777777" w:rsidR="00F9435F" w:rsidRPr="008562A2" w:rsidRDefault="00F9435F" w:rsidP="00F9435F">
      <w:pPr>
        <w:pStyle w:val="Doc-text2"/>
      </w:pPr>
    </w:p>
    <w:p w14:paraId="17E3C400" w14:textId="2604569E"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[AT112-e][112][REDCAP] Capabilities (Intel)</w:t>
      </w:r>
    </w:p>
    <w:p w14:paraId="17E2EE99" w14:textId="77777777" w:rsidR="00635E44" w:rsidRPr="008562A2" w:rsidRDefault="00635E44" w:rsidP="00635E44">
      <w:pPr>
        <w:pStyle w:val="EmailDiscussion2"/>
      </w:pPr>
      <w:r w:rsidRPr="008562A2">
        <w:tab/>
        <w:t xml:space="preserve">Scope: Continue the discussion on remaining proposals from </w:t>
      </w:r>
      <w:r w:rsidRPr="008562A2">
        <w:rPr>
          <w:rStyle w:val="Hyperlink"/>
          <w:color w:val="auto"/>
        </w:rPr>
        <w:t>R2-2009004</w:t>
      </w:r>
    </w:p>
    <w:p w14:paraId="77E818B4" w14:textId="77777777" w:rsidR="00635E44" w:rsidRPr="008562A2" w:rsidRDefault="00635E44" w:rsidP="00635E44">
      <w:pPr>
        <w:pStyle w:val="EmailDiscussion2"/>
        <w:rPr>
          <w:u w:val="single"/>
        </w:rPr>
      </w:pPr>
      <w:r w:rsidRPr="008562A2">
        <w:tab/>
        <w:t>Intended outcome: summary of the offline discussion with e.g.:</w:t>
      </w:r>
    </w:p>
    <w:p w14:paraId="1E08A947"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4D52D43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7DA54B5A" w14:textId="77777777" w:rsidR="00635E44" w:rsidRPr="008562A2" w:rsidRDefault="00635E44" w:rsidP="00635E44">
      <w:pPr>
        <w:pStyle w:val="EmailDiscussion2"/>
        <w:ind w:left="1619"/>
      </w:pPr>
      <w:r w:rsidRPr="008562A2">
        <w:t>Initial deadline (for companies' feedback): Tuesday 2020-11-10 17:00 UTC</w:t>
      </w:r>
    </w:p>
    <w:p w14:paraId="4948AD10"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R2-2010785</w:t>
      </w:r>
      <w:r w:rsidRPr="008562A2">
        <w:rPr>
          <w:rStyle w:val="Doc-text2Char"/>
        </w:rPr>
        <w:t>):</w:t>
      </w:r>
      <w:r w:rsidRPr="008562A2">
        <w:t xml:space="preserve">  Wednesday 2020-11-10 03:00 UTC</w:t>
      </w:r>
    </w:p>
    <w:p w14:paraId="042411E9"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Hyperlink"/>
          <w:color w:val="auto"/>
        </w:rPr>
        <w:t>R2-2010785</w:t>
      </w:r>
      <w:r w:rsidRPr="008562A2">
        <w:rPr>
          <w:rStyle w:val="Doc-text2Char"/>
          <w:u w:val="single"/>
        </w:rPr>
        <w:t xml:space="preserve"> </w:t>
      </w:r>
      <w:r w:rsidRPr="008562A2">
        <w:rPr>
          <w:u w:val="single"/>
        </w:rPr>
        <w:t>not challenged until Wednesday 2020-11-10 12:00 UTC will be declared as agreed by the session chair and can be considered for inclusion in the TP for the TR. For the rest the discussion might continue online in the CB online session on Wednesday.</w:t>
      </w:r>
    </w:p>
    <w:p w14:paraId="76CFDBFA" w14:textId="77777777" w:rsidR="00635E44" w:rsidRPr="008562A2" w:rsidRDefault="00635E44" w:rsidP="00635E44">
      <w:pPr>
        <w:pStyle w:val="EmailDiscussion2"/>
        <w:ind w:left="1619"/>
      </w:pPr>
      <w:r w:rsidRPr="008562A2">
        <w:t>Status: Closed</w:t>
      </w:r>
    </w:p>
    <w:p w14:paraId="0F7BBD4C" w14:textId="77777777" w:rsidR="00F9435F" w:rsidRPr="008562A2" w:rsidRDefault="00F9435F" w:rsidP="00F9435F">
      <w:pPr>
        <w:pStyle w:val="Doc-text2"/>
      </w:pPr>
    </w:p>
    <w:p w14:paraId="1AF4FCB1" w14:textId="0EFB9A5D"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[AT112-e][113][REDCAP] Identification and access restrictions (Huawei)</w:t>
      </w:r>
    </w:p>
    <w:p w14:paraId="438EC8B3" w14:textId="77777777" w:rsidR="00635E44" w:rsidRPr="008562A2" w:rsidRDefault="00635E44" w:rsidP="00635E44">
      <w:pPr>
        <w:pStyle w:val="EmailDiscussion2"/>
      </w:pPr>
      <w:r w:rsidRPr="008562A2">
        <w:tab/>
        <w:t xml:space="preserve">Scope: Continue the discussion on remaining proposals from </w:t>
      </w:r>
      <w:r w:rsidRPr="008562A2">
        <w:rPr>
          <w:rStyle w:val="Hyperlink"/>
          <w:color w:val="auto"/>
        </w:rPr>
        <w:t>R2-2009936</w:t>
      </w:r>
    </w:p>
    <w:p w14:paraId="57B64FEC" w14:textId="77777777" w:rsidR="00635E44" w:rsidRPr="008562A2" w:rsidRDefault="00635E44" w:rsidP="00635E44">
      <w:pPr>
        <w:pStyle w:val="EmailDiscussion2"/>
        <w:rPr>
          <w:u w:val="single"/>
        </w:rPr>
      </w:pPr>
      <w:r w:rsidRPr="008562A2">
        <w:tab/>
        <w:t>Intended outcome: summary of the offline discussion with e.g.:</w:t>
      </w:r>
    </w:p>
    <w:p w14:paraId="0824E2DC"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0A1FC86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0057A68F" w14:textId="77777777" w:rsidR="00635E44" w:rsidRPr="008562A2" w:rsidRDefault="00635E44" w:rsidP="00635E44">
      <w:pPr>
        <w:pStyle w:val="EmailDiscussion2"/>
        <w:ind w:left="1619"/>
      </w:pPr>
      <w:r w:rsidRPr="008562A2">
        <w:t>Initial deadline (for companies' feedback): Tuesday 2020-11-10 17:00 UTC</w:t>
      </w:r>
    </w:p>
    <w:p w14:paraId="3D9D6396"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R2-2010786</w:t>
      </w:r>
      <w:r w:rsidRPr="008562A2">
        <w:rPr>
          <w:rStyle w:val="Doc-text2Char"/>
        </w:rPr>
        <w:t>):</w:t>
      </w:r>
      <w:r w:rsidRPr="008562A2">
        <w:t xml:space="preserve">  Wednesday 2020-11-10 03:00 UTC</w:t>
      </w:r>
    </w:p>
    <w:p w14:paraId="5A024EB4" w14:textId="77777777" w:rsidR="00635E44" w:rsidRPr="008562A2" w:rsidRDefault="00635E44" w:rsidP="00635E44">
      <w:pPr>
        <w:pStyle w:val="EmailDiscussion2"/>
        <w:ind w:left="1619"/>
        <w:rPr>
          <w:u w:val="single"/>
        </w:rPr>
      </w:pPr>
      <w:r w:rsidRPr="008562A2">
        <w:rPr>
          <w:u w:val="single"/>
        </w:rPr>
        <w:t xml:space="preserve">Proposals marked "for agreement" in </w:t>
      </w:r>
      <w:r w:rsidRPr="008562A2">
        <w:rPr>
          <w:rStyle w:val="Hyperlink"/>
          <w:color w:val="auto"/>
        </w:rPr>
        <w:t>R2-2010786</w:t>
      </w:r>
      <w:r w:rsidRPr="008562A2">
        <w:rPr>
          <w:rStyle w:val="Doc-text2Char"/>
          <w:u w:val="single"/>
        </w:rPr>
        <w:t xml:space="preserve"> </w:t>
      </w:r>
      <w:r w:rsidRPr="008562A2">
        <w:rPr>
          <w:u w:val="single"/>
        </w:rPr>
        <w:t>not challenged until Wednesday 2020-11-10 12:00 UTC will be declared as agreed by the session chair and can be considered for inclusion in the TP for the TR. For the rest the discussion might continue online in the CB online session on Wednesday.</w:t>
      </w:r>
    </w:p>
    <w:p w14:paraId="2592361F" w14:textId="77777777" w:rsidR="00635E44" w:rsidRPr="008562A2" w:rsidRDefault="00635E44" w:rsidP="00635E44">
      <w:pPr>
        <w:pStyle w:val="EmailDiscussion2"/>
        <w:ind w:left="1619"/>
      </w:pPr>
      <w:r w:rsidRPr="008562A2">
        <w:t>Status: Closed</w:t>
      </w:r>
    </w:p>
    <w:p w14:paraId="7532F7DC" w14:textId="77777777" w:rsidR="00635E44" w:rsidRPr="008562A2" w:rsidRDefault="00635E44" w:rsidP="00635E44">
      <w:pPr>
        <w:pStyle w:val="EmailDiscussion2"/>
        <w:ind w:left="1619"/>
      </w:pPr>
    </w:p>
    <w:p w14:paraId="3F5BA06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[AT112-e][114][REDCAP] Power saving (CATT)</w:t>
      </w:r>
    </w:p>
    <w:p w14:paraId="392504B4" w14:textId="77777777" w:rsidR="00635E44" w:rsidRPr="008562A2" w:rsidRDefault="00635E44" w:rsidP="00635E44">
      <w:pPr>
        <w:pStyle w:val="EmailDiscussion2"/>
      </w:pPr>
      <w:r w:rsidRPr="008562A2">
        <w:tab/>
        <w:t xml:space="preserve">Scope: Continue the proposals from </w:t>
      </w:r>
      <w:r w:rsidRPr="008562A2">
        <w:rPr>
          <w:rStyle w:val="Hyperlink"/>
          <w:color w:val="auto"/>
        </w:rPr>
        <w:t>R2-2009364</w:t>
      </w:r>
      <w:r w:rsidRPr="008562A2">
        <w:t>, apart those on eDRX cycle in Inactive longer than 10.24s and on RRM relaxation for serving cell</w:t>
      </w:r>
    </w:p>
    <w:p w14:paraId="5C324834" w14:textId="77777777" w:rsidR="00635E44" w:rsidRPr="008562A2" w:rsidRDefault="00635E44" w:rsidP="00635E44">
      <w:pPr>
        <w:pStyle w:val="EmailDiscussion2"/>
      </w:pPr>
      <w:r w:rsidRPr="008562A2">
        <w:tab/>
        <w:t>Intended outcome: summary of the offline discussion with e.g.:</w:t>
      </w:r>
    </w:p>
    <w:p w14:paraId="1008D26D"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agreement (if any)</w:t>
      </w:r>
    </w:p>
    <w:p w14:paraId="3D7D69C7"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that require online discussions</w:t>
      </w:r>
    </w:p>
    <w:p w14:paraId="0F4FCA64" w14:textId="77777777" w:rsidR="00635E44" w:rsidRPr="008562A2" w:rsidRDefault="00635E44" w:rsidP="00635E44">
      <w:pPr>
        <w:pStyle w:val="EmailDiscussion2"/>
        <w:ind w:left="1619"/>
      </w:pPr>
      <w:r w:rsidRPr="008562A2">
        <w:t>Initial deadline (for companies' feedback): Tuesday 2020-11-11 17:00 UTC</w:t>
      </w:r>
    </w:p>
    <w:p w14:paraId="031422AB" w14:textId="77777777" w:rsidR="00635E44" w:rsidRPr="008562A2" w:rsidRDefault="00635E44" w:rsidP="00635E44">
      <w:pPr>
        <w:pStyle w:val="EmailDiscussion2"/>
        <w:ind w:left="1619"/>
      </w:pPr>
      <w:r w:rsidRPr="008562A2">
        <w:t xml:space="preserve">Initial deadline (for </w:t>
      </w:r>
      <w:r w:rsidRPr="008562A2">
        <w:rPr>
          <w:rStyle w:val="Doc-text2Char"/>
        </w:rPr>
        <w:t xml:space="preserve">rapporteur's summary in </w:t>
      </w:r>
      <w:r w:rsidRPr="008562A2">
        <w:rPr>
          <w:rStyle w:val="Hyperlink"/>
          <w:color w:val="auto"/>
        </w:rPr>
        <w:t>R2-2010787</w:t>
      </w:r>
      <w:r w:rsidRPr="008562A2">
        <w:rPr>
          <w:rStyle w:val="Doc-text2Char"/>
        </w:rPr>
        <w:t>):</w:t>
      </w:r>
      <w:r w:rsidRPr="008562A2">
        <w:t xml:space="preserve">  Tuesday 2020-11-10 23:00 UTC</w:t>
      </w:r>
    </w:p>
    <w:p w14:paraId="3682A069" w14:textId="77777777" w:rsidR="00635E44" w:rsidRPr="008562A2" w:rsidRDefault="00635E44" w:rsidP="00635E44">
      <w:pPr>
        <w:pStyle w:val="EmailDiscussion2"/>
        <w:rPr>
          <w:rStyle w:val="Doc-text2Char"/>
        </w:rPr>
      </w:pPr>
      <w:r w:rsidRPr="008562A2">
        <w:tab/>
        <w:t xml:space="preserve">Final Scope: Continue the discussion remaining proposals from </w:t>
      </w:r>
      <w:r w:rsidRPr="008562A2">
        <w:rPr>
          <w:rStyle w:val="Hyperlink"/>
          <w:color w:val="auto"/>
        </w:rPr>
        <w:t>R2-2010787</w:t>
      </w:r>
      <w:r w:rsidRPr="008562A2">
        <w:rPr>
          <w:rStyle w:val="Doc-text2Char"/>
        </w:rPr>
        <w:t xml:space="preserve"> considering the comments online</w:t>
      </w:r>
    </w:p>
    <w:p w14:paraId="4C50AF04" w14:textId="77777777" w:rsidR="00635E44" w:rsidRPr="008562A2" w:rsidRDefault="00635E44" w:rsidP="00635E44">
      <w:pPr>
        <w:pStyle w:val="EmailDiscussion2"/>
      </w:pPr>
      <w:r w:rsidRPr="008562A2">
        <w:tab/>
        <w:t xml:space="preserve">Final intended outcome: summary of the offline discussion in </w:t>
      </w:r>
      <w:r w:rsidRPr="008562A2">
        <w:rPr>
          <w:rStyle w:val="Hyperlink"/>
          <w:color w:val="auto"/>
        </w:rPr>
        <w:t>R2-2011166</w:t>
      </w:r>
      <w:r w:rsidRPr="008562A2">
        <w:t xml:space="preserve"> with e.g.:</w:t>
      </w:r>
    </w:p>
    <w:p w14:paraId="4E57194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List of proposals for online agreement (if any)</w:t>
      </w:r>
    </w:p>
    <w:p w14:paraId="7E707C32" w14:textId="77777777" w:rsidR="00635E44" w:rsidRPr="008562A2" w:rsidRDefault="00635E44" w:rsidP="00635E44">
      <w:pPr>
        <w:pStyle w:val="EmailDiscussion2"/>
        <w:ind w:left="1619"/>
      </w:pPr>
      <w:r w:rsidRPr="008562A2">
        <w:rPr>
          <w:rStyle w:val="Doc-text2Char"/>
        </w:rPr>
        <w:t>Final de</w:t>
      </w:r>
      <w:r w:rsidRPr="008562A2">
        <w:t>adline (for companies' feedback): Thursday 2020-11-12 22:00 UTC</w:t>
      </w:r>
    </w:p>
    <w:p w14:paraId="3C598319" w14:textId="77777777" w:rsidR="00635E44" w:rsidRPr="008562A2" w:rsidRDefault="00635E44" w:rsidP="00635E44">
      <w:pPr>
        <w:pStyle w:val="EmailDiscussion2"/>
        <w:ind w:left="1619"/>
      </w:pPr>
      <w:r w:rsidRPr="008562A2">
        <w:t>Final deadline (for rapporteur's summary)</w:t>
      </w:r>
      <w:r w:rsidRPr="008562A2">
        <w:rPr>
          <w:rStyle w:val="Doc-text2Char"/>
        </w:rPr>
        <w:t>:</w:t>
      </w:r>
      <w:r w:rsidRPr="008562A2">
        <w:t xml:space="preserve">  Friday 2020-11-13 05:00 UTC</w:t>
      </w:r>
    </w:p>
    <w:p w14:paraId="51073684" w14:textId="77777777" w:rsidR="00635E44" w:rsidRPr="008562A2" w:rsidRDefault="00635E44" w:rsidP="00635E44">
      <w:pPr>
        <w:pStyle w:val="EmailDiscussion2"/>
        <w:ind w:left="1619"/>
      </w:pPr>
      <w:r w:rsidRPr="008562A2">
        <w:t>Status: Closed</w:t>
      </w:r>
    </w:p>
    <w:p w14:paraId="655D884C" w14:textId="77777777" w:rsidR="00F9435F" w:rsidRPr="008562A2" w:rsidRDefault="00F9435F" w:rsidP="00F9435F">
      <w:pPr>
        <w:pStyle w:val="Doc-text2"/>
      </w:pPr>
    </w:p>
    <w:p w14:paraId="0822CF8E" w14:textId="29E8A665"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[AT112-e][115][SRVCC] Corrections (Huawei)</w:t>
      </w:r>
    </w:p>
    <w:p w14:paraId="3A811D0E" w14:textId="77777777" w:rsidR="00635E44" w:rsidRPr="008562A2" w:rsidRDefault="00635E44" w:rsidP="00635E44">
      <w:pPr>
        <w:pStyle w:val="EmailDiscussion2"/>
      </w:pPr>
      <w:r w:rsidRPr="008562A2">
        <w:lastRenderedPageBreak/>
        <w:tab/>
        <w:t>Scope: discuss revisions for 38.300CR0317 and 38.331CR2215</w:t>
      </w:r>
    </w:p>
    <w:p w14:paraId="06446AD8" w14:textId="77777777" w:rsidR="00635E44" w:rsidRPr="008562A2" w:rsidRDefault="00635E44" w:rsidP="00635E44">
      <w:pPr>
        <w:pStyle w:val="EmailDiscussion2"/>
        <w:rPr>
          <w:rStyle w:val="Doc-text2Char"/>
        </w:rPr>
      </w:pPr>
      <w:r w:rsidRPr="008562A2">
        <w:tab/>
        <w:t xml:space="preserve">Intended outcome: Agreeable CRs </w:t>
      </w:r>
      <w:r w:rsidRPr="008562A2">
        <w:rPr>
          <w:rStyle w:val="Doc-text2Char"/>
        </w:rPr>
        <w:t>i</w:t>
      </w:r>
      <w:r w:rsidRPr="008562A2">
        <w:t xml:space="preserve">n </w:t>
      </w:r>
      <w:r w:rsidRPr="008562A2">
        <w:rPr>
          <w:rStyle w:val="Hyperlink"/>
          <w:color w:val="auto"/>
        </w:rPr>
        <w:t>R2-2010790</w:t>
      </w:r>
      <w:r w:rsidRPr="008562A2">
        <w:rPr>
          <w:rStyle w:val="Doc-text2Char"/>
        </w:rPr>
        <w:t xml:space="preserve"> and R2-2010791</w:t>
      </w:r>
    </w:p>
    <w:p w14:paraId="09C3A242" w14:textId="77777777" w:rsidR="00635E44" w:rsidRPr="008562A2" w:rsidRDefault="00635E44" w:rsidP="00635E44">
      <w:pPr>
        <w:pStyle w:val="EmailDiscussion2"/>
      </w:pPr>
      <w:r w:rsidRPr="008562A2">
        <w:rPr>
          <w:rStyle w:val="Doc-text2Char"/>
        </w:rPr>
        <w:tab/>
      </w:r>
      <w:r w:rsidRPr="008562A2">
        <w:t>Initial deadline (for companies' feedback): Tuesday 2020-11-10 11:00 UTC</w:t>
      </w:r>
    </w:p>
    <w:p w14:paraId="313483E3" w14:textId="77777777" w:rsidR="00635E44" w:rsidRPr="008562A2" w:rsidRDefault="00635E44" w:rsidP="00635E44">
      <w:pPr>
        <w:pStyle w:val="EmailDiscussion2"/>
        <w:ind w:left="1619"/>
      </w:pPr>
      <w:r w:rsidRPr="008562A2">
        <w:t xml:space="preserve">Initial deadline (for </w:t>
      </w:r>
      <w:r w:rsidRPr="008562A2">
        <w:rPr>
          <w:rStyle w:val="Doc-text2Char"/>
        </w:rPr>
        <w:t>CRs):</w:t>
      </w:r>
      <w:r w:rsidRPr="008562A2">
        <w:t xml:space="preserve"> Tuesday 2020-11-10 17:00 UTC</w:t>
      </w:r>
    </w:p>
    <w:p w14:paraId="46B46100" w14:textId="77777777" w:rsidR="00635E44" w:rsidRPr="008562A2" w:rsidRDefault="00635E44" w:rsidP="00635E44">
      <w:pPr>
        <w:pStyle w:val="EmailDiscussion2"/>
      </w:pPr>
      <w:r w:rsidRPr="008562A2">
        <w:tab/>
        <w:t xml:space="preserve">Final Scope: discuss the remaining open issue in </w:t>
      </w:r>
      <w:r w:rsidRPr="008562A2">
        <w:rPr>
          <w:rStyle w:val="Hyperlink"/>
          <w:color w:val="auto"/>
        </w:rPr>
        <w:t xml:space="preserve">R2-2010790 </w:t>
      </w:r>
      <w:r w:rsidRPr="008562A2">
        <w:t>and the content of a LS to SA2</w:t>
      </w:r>
    </w:p>
    <w:p w14:paraId="10FA060F" w14:textId="77777777" w:rsidR="00635E44" w:rsidRPr="008562A2" w:rsidRDefault="00635E44" w:rsidP="00635E44">
      <w:pPr>
        <w:pStyle w:val="EmailDiscussion2"/>
        <w:rPr>
          <w:rStyle w:val="Doc-text2Char"/>
        </w:rPr>
      </w:pPr>
      <w:r w:rsidRPr="008562A2">
        <w:tab/>
        <w:t xml:space="preserve">Intended outcome: Agreeable revised CRs </w:t>
      </w:r>
      <w:r w:rsidRPr="008562A2">
        <w:rPr>
          <w:rStyle w:val="Doc-text2Char"/>
        </w:rPr>
        <w:t>i</w:t>
      </w:r>
      <w:r w:rsidRPr="008562A2">
        <w:t xml:space="preserve">n </w:t>
      </w:r>
      <w:r w:rsidRPr="008562A2">
        <w:rPr>
          <w:rStyle w:val="Doc-text2Char"/>
        </w:rPr>
        <w:t>R2-2011163 and LS to SA2 in R2-2011164</w:t>
      </w:r>
    </w:p>
    <w:p w14:paraId="62C724BF" w14:textId="77777777" w:rsidR="00635E44" w:rsidRPr="008562A2" w:rsidRDefault="00635E44" w:rsidP="00635E44">
      <w:pPr>
        <w:pStyle w:val="EmailDiscussion2"/>
        <w:ind w:left="1619"/>
      </w:pPr>
      <w:r w:rsidRPr="008562A2">
        <w:rPr>
          <w:rStyle w:val="Doc-text2Char"/>
        </w:rPr>
        <w:t>Final de</w:t>
      </w:r>
      <w:r w:rsidRPr="008562A2">
        <w:t>adline (for companies' feedback): Thursday 2020-11-12 23:00 UTC</w:t>
      </w:r>
    </w:p>
    <w:p w14:paraId="0CD98F2D" w14:textId="77777777" w:rsidR="00635E44" w:rsidRPr="008562A2" w:rsidRDefault="00635E44" w:rsidP="00635E44">
      <w:pPr>
        <w:pStyle w:val="EmailDiscussion2"/>
        <w:ind w:left="1619"/>
      </w:pPr>
      <w:r w:rsidRPr="008562A2">
        <w:t>Final deadline (for CR and LS)</w:t>
      </w:r>
      <w:r w:rsidRPr="008562A2">
        <w:rPr>
          <w:rStyle w:val="Doc-text2Char"/>
        </w:rPr>
        <w:t>:</w:t>
      </w:r>
      <w:r w:rsidRPr="008562A2">
        <w:t xml:space="preserve">  Friday 2020-11-13 05:00 UTC</w:t>
      </w:r>
    </w:p>
    <w:p w14:paraId="11567862" w14:textId="77777777" w:rsidR="00635E44" w:rsidRPr="008562A2" w:rsidRDefault="00635E44" w:rsidP="00635E44">
      <w:pPr>
        <w:pStyle w:val="EmailDiscussion2"/>
        <w:ind w:left="1619"/>
      </w:pPr>
      <w:r w:rsidRPr="008562A2">
        <w:t>Status: Closed</w:t>
      </w:r>
    </w:p>
    <w:p w14:paraId="5D444AD4" w14:textId="77777777" w:rsidR="00F9435F" w:rsidRPr="008562A2" w:rsidRDefault="00F9435F" w:rsidP="00F9435F">
      <w:pPr>
        <w:pStyle w:val="Doc-text2"/>
      </w:pPr>
    </w:p>
    <w:p w14:paraId="01507302" w14:textId="780B2137"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 xml:space="preserve">[AT112-e][116][NTN] Reply LS to RAN3 (Qualcomm) </w:t>
      </w:r>
    </w:p>
    <w:p w14:paraId="0658D0A6" w14:textId="77777777" w:rsidR="00635E44" w:rsidRPr="008562A2" w:rsidRDefault="00635E44" w:rsidP="00635E44">
      <w:pPr>
        <w:pStyle w:val="EmailDiscussion2"/>
      </w:pPr>
      <w:r w:rsidRPr="008562A2">
        <w:tab/>
        <w:t xml:space="preserve">Scope: Start discussing the possible content of a reply LS to RAN3 </w:t>
      </w:r>
    </w:p>
    <w:p w14:paraId="18491745" w14:textId="77777777" w:rsidR="00635E44" w:rsidRPr="008562A2" w:rsidRDefault="00635E44" w:rsidP="00635E44">
      <w:pPr>
        <w:pStyle w:val="EmailDiscussion2"/>
      </w:pPr>
      <w:r w:rsidRPr="008562A2">
        <w:tab/>
        <w:t xml:space="preserve">Intended outcome: Summary of the offline discussion </w:t>
      </w:r>
      <w:r w:rsidRPr="008562A2">
        <w:rPr>
          <w:rStyle w:val="Doc-text2Char"/>
        </w:rPr>
        <w:t xml:space="preserve">in </w:t>
      </w:r>
      <w:r w:rsidRPr="008562A2">
        <w:rPr>
          <w:rStyle w:val="Hyperlink"/>
          <w:color w:val="auto"/>
        </w:rPr>
        <w:t>R2-2010793</w:t>
      </w:r>
      <w:r w:rsidRPr="008562A2">
        <w:rPr>
          <w:rStyle w:val="Doc-text2Char"/>
        </w:rPr>
        <w:t xml:space="preserve"> </w:t>
      </w:r>
    </w:p>
    <w:p w14:paraId="470E826C" w14:textId="77777777" w:rsidR="00635E44" w:rsidRPr="008562A2" w:rsidRDefault="00635E44" w:rsidP="00635E44">
      <w:pPr>
        <w:pStyle w:val="EmailDiscussion2"/>
        <w:ind w:left="1619"/>
      </w:pPr>
      <w:r w:rsidRPr="008562A2">
        <w:t>Initial deadline (for companies' feedback): Thursday 2020-11-12 22:00 UTC</w:t>
      </w:r>
    </w:p>
    <w:p w14:paraId="12AE4754" w14:textId="77777777" w:rsidR="00635E44" w:rsidRPr="008562A2" w:rsidRDefault="00635E44" w:rsidP="00635E44">
      <w:pPr>
        <w:pStyle w:val="EmailDiscussion2"/>
        <w:ind w:left="1619"/>
      </w:pPr>
      <w:r w:rsidRPr="008562A2">
        <w:t xml:space="preserve">Initial deadline (for </w:t>
      </w:r>
      <w:r w:rsidRPr="008562A2">
        <w:rPr>
          <w:rStyle w:val="Doc-text2Char"/>
        </w:rPr>
        <w:t>rapporteur's summary):</w:t>
      </w:r>
      <w:r w:rsidRPr="008562A2">
        <w:t xml:space="preserve"> Friday 2020-11-12 04:00 UTC</w:t>
      </w:r>
    </w:p>
    <w:p w14:paraId="42F32241" w14:textId="77777777" w:rsidR="00635E44" w:rsidRPr="008562A2" w:rsidRDefault="00635E44" w:rsidP="00635E44">
      <w:pPr>
        <w:pStyle w:val="EmailDiscussion2"/>
        <w:ind w:left="1619"/>
      </w:pPr>
      <w:r w:rsidRPr="008562A2">
        <w:t>Status: Closed</w:t>
      </w:r>
    </w:p>
    <w:p w14:paraId="0475EF0F" w14:textId="77777777" w:rsidR="00635E44" w:rsidRPr="008562A2" w:rsidRDefault="00635E44" w:rsidP="00635E44">
      <w:pPr>
        <w:pStyle w:val="EmailDiscussion2"/>
        <w:ind w:left="1619"/>
      </w:pPr>
    </w:p>
    <w:p w14:paraId="3B60C4F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[AT112-e][117][TEI16] LS to RAN1 (Nokia)</w:t>
      </w:r>
    </w:p>
    <w:p w14:paraId="0A708874" w14:textId="77777777" w:rsidR="00635E44" w:rsidRPr="008562A2" w:rsidRDefault="00635E44" w:rsidP="00635E44">
      <w:pPr>
        <w:pStyle w:val="EmailDiscussion2"/>
      </w:pPr>
      <w:r w:rsidRPr="008562A2">
        <w:tab/>
        <w:t>Scope: LS to RAN1 on Missing configuration for half-DuplexTDD-CA-SameSCS-r16</w:t>
      </w:r>
    </w:p>
    <w:p w14:paraId="1A2F8C61" w14:textId="77777777" w:rsidR="00635E44" w:rsidRPr="008562A2" w:rsidRDefault="00635E44" w:rsidP="00635E44">
      <w:pPr>
        <w:pStyle w:val="EmailDiscussion2"/>
      </w:pPr>
      <w:r w:rsidRPr="008562A2">
        <w:tab/>
        <w:t xml:space="preserve">Intended outcome: LS to RAN1 in </w:t>
      </w:r>
      <w:r w:rsidRPr="008562A2">
        <w:rPr>
          <w:rStyle w:val="Hyperlink"/>
          <w:color w:val="auto"/>
        </w:rPr>
        <w:t>R2-1020809</w:t>
      </w:r>
    </w:p>
    <w:p w14:paraId="2D292E98" w14:textId="77777777" w:rsidR="00635E44" w:rsidRPr="008562A2" w:rsidRDefault="00635E44" w:rsidP="00635E44">
      <w:pPr>
        <w:pStyle w:val="EmailDiscussion2"/>
        <w:ind w:left="1619"/>
      </w:pPr>
      <w:r w:rsidRPr="008562A2">
        <w:rPr>
          <w:rStyle w:val="Doc-text2Char"/>
        </w:rPr>
        <w:t>Final de</w:t>
      </w:r>
      <w:r w:rsidRPr="008562A2">
        <w:t>adline (for companies' feedback): Friday 2020-11-13 04:00 UTC</w:t>
      </w:r>
    </w:p>
    <w:p w14:paraId="1FED5064" w14:textId="77777777" w:rsidR="00635E44" w:rsidRPr="008562A2" w:rsidRDefault="00635E44" w:rsidP="00635E44">
      <w:pPr>
        <w:pStyle w:val="EmailDiscussion2"/>
        <w:ind w:left="1619"/>
      </w:pPr>
      <w:r w:rsidRPr="008562A2">
        <w:t>Final deadline (for LS)</w:t>
      </w:r>
      <w:r w:rsidRPr="008562A2">
        <w:rPr>
          <w:rStyle w:val="Doc-text2Char"/>
        </w:rPr>
        <w:t>:</w:t>
      </w:r>
      <w:r w:rsidRPr="008562A2">
        <w:t xml:space="preserve">  Friday 2020-11-13 10:00 UTC</w:t>
      </w:r>
    </w:p>
    <w:p w14:paraId="6E31D7A1" w14:textId="77777777" w:rsidR="00635E44" w:rsidRPr="008562A2" w:rsidRDefault="00635E44" w:rsidP="00635E44">
      <w:pPr>
        <w:pStyle w:val="EmailDiscussion2"/>
        <w:ind w:left="1619"/>
      </w:pPr>
      <w:r w:rsidRPr="008562A2">
        <w:t>Status: Closed</w:t>
      </w:r>
    </w:p>
    <w:p w14:paraId="5E063111" w14:textId="77777777" w:rsidR="00F9435F" w:rsidRPr="008562A2" w:rsidRDefault="00F9435F" w:rsidP="00F9435F">
      <w:pPr>
        <w:pStyle w:val="Doc-text2"/>
      </w:pPr>
    </w:p>
    <w:p w14:paraId="511A135F" w14:textId="77777777" w:rsidR="00635E44" w:rsidRPr="008562A2" w:rsidRDefault="00635E44" w:rsidP="00635E44">
      <w:pPr>
        <w:pStyle w:val="Doc-text2"/>
      </w:pPr>
    </w:p>
    <w:p w14:paraId="1835026E" w14:textId="77777777" w:rsidR="00635E44" w:rsidRPr="008562A2" w:rsidRDefault="00635E44" w:rsidP="00635E44">
      <w:pPr>
        <w:spacing w:before="240" w:after="60"/>
        <w:outlineLvl w:val="8"/>
        <w:rPr>
          <w:b/>
        </w:rPr>
      </w:pPr>
      <w:bookmarkStart w:id="999" w:name="_Hlk48551881"/>
      <w:bookmarkStart w:id="1000" w:name="_Toc24896524"/>
      <w:bookmarkStart w:id="1001" w:name="_Toc25783673"/>
      <w:bookmarkStart w:id="1002" w:name="_Toc33399567"/>
      <w:bookmarkStart w:id="1003" w:name="_Toc35189506"/>
      <w:bookmarkStart w:id="1004" w:name="_Toc35213655"/>
      <w:bookmarkStart w:id="1005" w:name="_Toc39528410"/>
      <w:bookmarkStart w:id="1006" w:name="_Toc40051257"/>
      <w:bookmarkStart w:id="1007" w:name="_Toc41695971"/>
      <w:bookmarkStart w:id="1008" w:name="_Toc44503783"/>
      <w:bookmarkStart w:id="1009" w:name="_Toc50895425"/>
      <w:r w:rsidRPr="008562A2">
        <w:rPr>
          <w:b/>
        </w:rPr>
        <w:t>Organizational</w:t>
      </w:r>
    </w:p>
    <w:p w14:paraId="44AAF7D3"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bookmarkStart w:id="1010" w:name="_Hlk41901868"/>
      <w:r w:rsidRPr="008562A2">
        <w:t>[AT112-e][200] Organizational Tero – LTE legacy, LTE Rel-16 and LTE/NR mobility</w:t>
      </w:r>
    </w:p>
    <w:p w14:paraId="6DF22687" w14:textId="05F258CC" w:rsidR="00635E44" w:rsidRPr="008562A2" w:rsidRDefault="00635E44" w:rsidP="00635E44">
      <w:pPr>
        <w:pStyle w:val="EmailDiscussion2"/>
        <w:ind w:left="1619"/>
        <w:rPr>
          <w:u w:val="single"/>
        </w:rPr>
      </w:pPr>
      <w:r w:rsidRPr="008562A2">
        <w:rPr>
          <w:u w:val="single"/>
        </w:rPr>
        <w:t>Scope:</w:t>
      </w:r>
    </w:p>
    <w:p w14:paraId="7DBCF0D1" w14:textId="77777777" w:rsidR="00635E44" w:rsidRPr="008562A2" w:rsidRDefault="00635E44" w:rsidP="00635E44">
      <w:pPr>
        <w:pStyle w:val="EmailDiscussion2"/>
        <w:numPr>
          <w:ilvl w:val="2"/>
          <w:numId w:val="3"/>
        </w:numPr>
        <w:overflowPunct/>
        <w:autoSpaceDE/>
        <w:autoSpaceDN/>
        <w:adjustRightInd/>
        <w:textAlignment w:val="auto"/>
      </w:pPr>
      <w:r w:rsidRPr="008562A2">
        <w:t xml:space="preserve">Share plans for the meetings and list of ongoing email discussions for the sessions </w:t>
      </w:r>
    </w:p>
    <w:p w14:paraId="546F71CB" w14:textId="77777777" w:rsidR="00635E44" w:rsidRPr="008562A2" w:rsidRDefault="00635E44" w:rsidP="00635E44">
      <w:pPr>
        <w:pStyle w:val="EmailDiscussion2"/>
        <w:numPr>
          <w:ilvl w:val="2"/>
          <w:numId w:val="3"/>
        </w:numPr>
        <w:tabs>
          <w:tab w:val="clear" w:pos="2160"/>
        </w:tabs>
        <w:overflowPunct/>
        <w:autoSpaceDE/>
        <w:autoSpaceDN/>
        <w:adjustRightInd/>
        <w:textAlignment w:val="auto"/>
      </w:pPr>
      <w:r w:rsidRPr="008562A2">
        <w:t xml:space="preserve">Share meetings notes and agreements for review and endorsement </w:t>
      </w:r>
    </w:p>
    <w:p w14:paraId="526D59ED" w14:textId="77777777" w:rsidR="00635E44" w:rsidRPr="008562A2" w:rsidRDefault="00635E44" w:rsidP="00635E44">
      <w:pPr>
        <w:pStyle w:val="EmailDiscussion2"/>
        <w:numPr>
          <w:ilvl w:val="2"/>
          <w:numId w:val="3"/>
        </w:numPr>
        <w:tabs>
          <w:tab w:val="clear" w:pos="2160"/>
        </w:tabs>
        <w:overflowPunct/>
        <w:autoSpaceDE/>
        <w:autoSpaceDN/>
        <w:adjustRightInd/>
        <w:textAlignment w:val="auto"/>
      </w:pPr>
      <w:r w:rsidRPr="008562A2">
        <w:t>Flag LSs for presentation (where applicable)</w:t>
      </w:r>
    </w:p>
    <w:p w14:paraId="481FC97D" w14:textId="77777777" w:rsidR="00635E44" w:rsidRPr="008562A2" w:rsidRDefault="00635E44" w:rsidP="00635E44">
      <w:pPr>
        <w:pStyle w:val="EmailDiscussion2"/>
        <w:rPr>
          <w:u w:val="single"/>
        </w:rPr>
      </w:pPr>
      <w:r w:rsidRPr="008562A2">
        <w:tab/>
      </w:r>
      <w:r w:rsidRPr="008562A2">
        <w:rPr>
          <w:u w:val="single"/>
        </w:rPr>
        <w:t xml:space="preserve">Intended outcome (for LS discussion): </w:t>
      </w:r>
    </w:p>
    <w:p w14:paraId="0681ABF0"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General information sharing about the sessions</w:t>
      </w:r>
    </w:p>
    <w:p w14:paraId="37ADBC67" w14:textId="77777777" w:rsidR="00635E44" w:rsidRPr="008562A2" w:rsidRDefault="00635E44" w:rsidP="00635E44">
      <w:pPr>
        <w:pStyle w:val="EmailDiscussion2"/>
        <w:rPr>
          <w:u w:val="single"/>
        </w:rPr>
      </w:pPr>
      <w:r w:rsidRPr="008562A2">
        <w:tab/>
      </w:r>
      <w:r w:rsidRPr="008562A2">
        <w:rPr>
          <w:u w:val="single"/>
        </w:rPr>
        <w:t xml:space="preserve">Deadline for providing comments to LSs:  </w:t>
      </w:r>
    </w:p>
    <w:p w14:paraId="1F218753"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EOM</w:t>
      </w:r>
    </w:p>
    <w:p w14:paraId="2336223A" w14:textId="77777777" w:rsidR="00F9435F" w:rsidRPr="008562A2" w:rsidRDefault="00F9435F" w:rsidP="00F9435F">
      <w:pPr>
        <w:pStyle w:val="Doc-text2"/>
      </w:pPr>
      <w:bookmarkStart w:id="1011" w:name="_Hlk38564995"/>
      <w:bookmarkStart w:id="1012" w:name="_Hlk38211617"/>
      <w:bookmarkEnd w:id="1010"/>
    </w:p>
    <w:p w14:paraId="19798809" w14:textId="77777777" w:rsidR="00635E44" w:rsidRPr="008562A2" w:rsidRDefault="00635E44" w:rsidP="00635E44">
      <w:pPr>
        <w:spacing w:before="240" w:after="60"/>
        <w:outlineLvl w:val="8"/>
        <w:rPr>
          <w:b/>
        </w:rPr>
      </w:pPr>
      <w:r w:rsidRPr="008562A2">
        <w:rPr>
          <w:b/>
        </w:rPr>
        <w:t>LTE Legacy</w:t>
      </w:r>
      <w:bookmarkStart w:id="1013" w:name="_Hlk41901912"/>
      <w:bookmarkStart w:id="1014" w:name="_Hlk38212659"/>
      <w:r w:rsidRPr="008562A2">
        <w:rPr>
          <w:b/>
        </w:rPr>
        <w:t xml:space="preserve"> (kicked off on Monday Nov 2</w:t>
      </w:r>
      <w:r w:rsidRPr="008562A2">
        <w:rPr>
          <w:b/>
          <w:vertAlign w:val="superscript"/>
        </w:rPr>
        <w:t>nd</w:t>
      </w:r>
      <w:r w:rsidRPr="008562A2">
        <w:rPr>
          <w:b/>
        </w:rPr>
        <w:t>)</w:t>
      </w:r>
    </w:p>
    <w:p w14:paraId="6664702C"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bookmarkStart w:id="1015" w:name="_Hlk55207361"/>
      <w:r w:rsidRPr="008562A2">
        <w:t>[AT112-e][201][LTE] LTE Miscellaneous corrections (RAN2 VC)</w:t>
      </w:r>
    </w:p>
    <w:p w14:paraId="36303CF3" w14:textId="77777777" w:rsidR="00635E44" w:rsidRPr="008562A2" w:rsidRDefault="00635E44" w:rsidP="00635E44">
      <w:pPr>
        <w:pStyle w:val="EmailDiscussion2"/>
        <w:ind w:left="1619"/>
        <w:rPr>
          <w:u w:val="single"/>
        </w:rPr>
      </w:pPr>
      <w:r w:rsidRPr="008562A2">
        <w:rPr>
          <w:u w:val="single"/>
        </w:rPr>
        <w:t xml:space="preserve">Scope: </w:t>
      </w:r>
    </w:p>
    <w:p w14:paraId="739EFE81"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CRs under AI 4.5, 7.1.X and 7.5 marked for this email discussion</w:t>
      </w:r>
    </w:p>
    <w:p w14:paraId="35969EF6"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6E5D2632" w14:textId="5087C56D"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R2-2010710 (by email rapporteur)</w:t>
      </w:r>
    </w:p>
    <w:p w14:paraId="068F3C69"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 xml:space="preserve">Agreeable CRs by proponents (if revised versions are required, proponents should obtain Tdoc numbers from session chair or RAN2 secretary to provide those) </w:t>
      </w:r>
    </w:p>
    <w:p w14:paraId="400D3F84" w14:textId="77777777" w:rsidR="00635E44" w:rsidRPr="008562A2" w:rsidRDefault="00635E44" w:rsidP="00635E44">
      <w:pPr>
        <w:pStyle w:val="EmailDiscussion2"/>
        <w:rPr>
          <w:u w:val="single"/>
        </w:rPr>
      </w:pPr>
      <w:r w:rsidRPr="008562A2">
        <w:tab/>
      </w:r>
      <w:r w:rsidRPr="008562A2">
        <w:rPr>
          <w:u w:val="single"/>
        </w:rPr>
        <w:t xml:space="preserve">Deadline for providing comments and for rapporteur inputs:  </w:t>
      </w:r>
    </w:p>
    <w:p w14:paraId="574A8DB5"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622B4207" w14:textId="7DF105AE"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R2-2010710):  2</w:t>
      </w:r>
      <w:r w:rsidRPr="008562A2">
        <w:rPr>
          <w:vertAlign w:val="superscript"/>
        </w:rPr>
        <w:t>nd</w:t>
      </w:r>
      <w:r w:rsidRPr="008562A2">
        <w:t xml:space="preserve"> week Mon, UTC 13:00</w:t>
      </w:r>
    </w:p>
    <w:p w14:paraId="3090E840"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422AB3B2" w14:textId="77777777" w:rsidR="00635E44" w:rsidRPr="008562A2" w:rsidRDefault="00635E44" w:rsidP="00635E44">
      <w:pPr>
        <w:pStyle w:val="Doc-text2"/>
      </w:pPr>
    </w:p>
    <w:p w14:paraId="7B3C8256"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[AT112-e][202][LTE] LTE editorial corrections (RAN2 VC)</w:t>
      </w:r>
    </w:p>
    <w:p w14:paraId="5B6112CE" w14:textId="77777777" w:rsidR="00635E44" w:rsidRPr="008562A2" w:rsidRDefault="00635E44" w:rsidP="00635E44">
      <w:pPr>
        <w:pStyle w:val="EmailDiscussion2"/>
        <w:ind w:left="1619"/>
        <w:rPr>
          <w:u w:val="single"/>
        </w:rPr>
      </w:pPr>
      <w:r w:rsidRPr="008562A2">
        <w:rPr>
          <w:u w:val="single"/>
        </w:rPr>
        <w:t xml:space="preserve">Scope: </w:t>
      </w:r>
    </w:p>
    <w:p w14:paraId="361B4287"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CRs under AI 4.5, 7.1.X and 7.5 marked for this email discussion</w:t>
      </w:r>
    </w:p>
    <w:p w14:paraId="4ED3F8C7" w14:textId="77777777" w:rsidR="00635E44" w:rsidRPr="008562A2" w:rsidRDefault="00635E44" w:rsidP="00635E44">
      <w:pPr>
        <w:pStyle w:val="EmailDiscussion2"/>
        <w:rPr>
          <w:u w:val="single"/>
        </w:rPr>
      </w:pPr>
      <w:r w:rsidRPr="008562A2">
        <w:tab/>
      </w:r>
      <w:r w:rsidRPr="008562A2">
        <w:rPr>
          <w:u w:val="single"/>
        </w:rPr>
        <w:t>Intended outcome:</w:t>
      </w:r>
    </w:p>
    <w:p w14:paraId="34FBCBED" w14:textId="714D5DA4"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R2-2010711 (by email rapporteur)</w:t>
      </w:r>
    </w:p>
    <w:p w14:paraId="3ACB1093"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Agreeable CRs for 36.300, 36.306 and 36.331 (if any) by specification rapporteurs (after online session)</w:t>
      </w:r>
    </w:p>
    <w:p w14:paraId="1B47AA33" w14:textId="77777777" w:rsidR="00635E44" w:rsidRPr="008562A2" w:rsidRDefault="00635E44" w:rsidP="00635E44">
      <w:pPr>
        <w:pStyle w:val="EmailDiscussion2"/>
        <w:rPr>
          <w:u w:val="single"/>
        </w:rPr>
      </w:pPr>
      <w:r w:rsidRPr="008562A2">
        <w:tab/>
      </w:r>
      <w:r w:rsidRPr="008562A2">
        <w:rPr>
          <w:u w:val="single"/>
        </w:rPr>
        <w:t xml:space="preserve">Deadline for providing comments and for rapporteur inputs:  </w:t>
      </w:r>
    </w:p>
    <w:p w14:paraId="2759355B"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24609AD5" w14:textId="31E83E1F" w:rsidR="00635E44" w:rsidRPr="008562A2" w:rsidRDefault="00635E44" w:rsidP="00635E44">
      <w:pPr>
        <w:pStyle w:val="EmailDiscussion2"/>
        <w:numPr>
          <w:ilvl w:val="2"/>
          <w:numId w:val="16"/>
        </w:numPr>
        <w:overflowPunct/>
        <w:autoSpaceDE/>
        <w:autoSpaceDN/>
        <w:adjustRightInd/>
        <w:ind w:left="1980"/>
        <w:textAlignment w:val="auto"/>
      </w:pPr>
      <w:r w:rsidRPr="008562A2">
        <w:lastRenderedPageBreak/>
        <w:t>Initial deadline (for rapporteur's summary in R2-2010711):  2</w:t>
      </w:r>
      <w:r w:rsidRPr="008562A2">
        <w:rPr>
          <w:vertAlign w:val="superscript"/>
        </w:rPr>
        <w:t>nd</w:t>
      </w:r>
      <w:r w:rsidRPr="008562A2">
        <w:t xml:space="preserve"> week Mon, UTC 13:00</w:t>
      </w:r>
    </w:p>
    <w:p w14:paraId="2920AEC1"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bookmarkEnd w:id="1015"/>
    <w:p w14:paraId="657C0232" w14:textId="77777777" w:rsidR="00635E44" w:rsidRPr="008562A2" w:rsidRDefault="00635E44" w:rsidP="00635E44">
      <w:pPr>
        <w:pStyle w:val="Doc-text2"/>
      </w:pPr>
    </w:p>
    <w:p w14:paraId="616D28C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[AT112-e][203][LTE] LTE corrections related to RLC out-of-order delivery (Samsung)</w:t>
      </w:r>
    </w:p>
    <w:p w14:paraId="33C25AB9" w14:textId="77777777" w:rsidR="00635E44" w:rsidRPr="008562A2" w:rsidRDefault="00635E44" w:rsidP="00635E44">
      <w:pPr>
        <w:pStyle w:val="EmailDiscussion2"/>
        <w:ind w:left="1619"/>
        <w:rPr>
          <w:u w:val="single"/>
        </w:rPr>
      </w:pPr>
      <w:r w:rsidRPr="008562A2">
        <w:rPr>
          <w:u w:val="single"/>
        </w:rPr>
        <w:t xml:space="preserve">Scope: </w:t>
      </w:r>
    </w:p>
    <w:p w14:paraId="421F2B6C"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CRs under AI 4.5 related to the RLC out-of-order delivery that are marked for this email discussion to determine which changes are acceptable</w:t>
      </w:r>
    </w:p>
    <w:p w14:paraId="40D19B43"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443E28B0" w14:textId="7EB752D7"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R2-2010714 (by email rapporteur), agreeable CRs (Tdoc numbers can be obtained from session chair if needed)</w:t>
      </w:r>
    </w:p>
    <w:p w14:paraId="1FABCF7E" w14:textId="77777777" w:rsidR="00635E44" w:rsidRPr="008562A2" w:rsidRDefault="00635E44" w:rsidP="00635E44">
      <w:pPr>
        <w:pStyle w:val="EmailDiscussion2"/>
        <w:rPr>
          <w:u w:val="single"/>
        </w:rPr>
      </w:pPr>
      <w:r w:rsidRPr="008562A2">
        <w:tab/>
      </w:r>
      <w:r w:rsidRPr="008562A2">
        <w:rPr>
          <w:u w:val="single"/>
        </w:rPr>
        <w:t xml:space="preserve">Deadline for providing comments and for rapporteur inputs:  </w:t>
      </w:r>
    </w:p>
    <w:p w14:paraId="1D43C94D"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4C8E4F1C" w14:textId="25EE97F8"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R2-2010714):  2</w:t>
      </w:r>
      <w:r w:rsidRPr="008562A2">
        <w:rPr>
          <w:vertAlign w:val="superscript"/>
        </w:rPr>
        <w:t>nd</w:t>
      </w:r>
      <w:r w:rsidRPr="008562A2">
        <w:t xml:space="preserve"> week Mon, UTC 13:00</w:t>
      </w:r>
    </w:p>
    <w:p w14:paraId="0A7DD199" w14:textId="77777777" w:rsidR="00635E44" w:rsidRPr="008562A2" w:rsidRDefault="00635E44" w:rsidP="00635E44">
      <w:pPr>
        <w:pStyle w:val="Doc-text2"/>
      </w:pPr>
    </w:p>
    <w:p w14:paraId="17DE87B1" w14:textId="77777777" w:rsidR="00635E44" w:rsidRPr="008562A2" w:rsidRDefault="00635E44" w:rsidP="00635E44">
      <w:pPr>
        <w:spacing w:before="240" w:after="60"/>
        <w:outlineLvl w:val="8"/>
        <w:rPr>
          <w:b/>
        </w:rPr>
      </w:pPr>
      <w:r w:rsidRPr="008562A2">
        <w:rPr>
          <w:b/>
        </w:rPr>
        <w:t>LTE Legacy (kicked off on Wednesday Nov 4</w:t>
      </w:r>
      <w:r w:rsidRPr="008562A2">
        <w:rPr>
          <w:b/>
          <w:vertAlign w:val="superscript"/>
        </w:rPr>
        <w:t>th</w:t>
      </w:r>
      <w:r w:rsidRPr="008562A2">
        <w:rPr>
          <w:b/>
        </w:rPr>
        <w:t>)</w:t>
      </w:r>
    </w:p>
    <w:p w14:paraId="4F08521D" w14:textId="77777777" w:rsidR="00635E44" w:rsidRPr="008562A2" w:rsidRDefault="00635E44" w:rsidP="00635E44">
      <w:pPr>
        <w:pStyle w:val="Doc-text2"/>
      </w:pPr>
    </w:p>
    <w:p w14:paraId="0D4300F3"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bookmarkStart w:id="1016" w:name="_Hlk55390356"/>
      <w:r w:rsidRPr="008562A2">
        <w:t>[AT112-e][204][LTE] LTE corrections to TDD/FDD capability differentiation (Huawei)</w:t>
      </w:r>
    </w:p>
    <w:p w14:paraId="5E8818A8" w14:textId="77777777" w:rsidR="00635E44" w:rsidRPr="008562A2" w:rsidRDefault="00635E44" w:rsidP="00635E44">
      <w:pPr>
        <w:pStyle w:val="EmailDiscussion2"/>
        <w:ind w:left="1619"/>
        <w:rPr>
          <w:u w:val="single"/>
        </w:rPr>
      </w:pPr>
      <w:r w:rsidRPr="008562A2">
        <w:rPr>
          <w:u w:val="single"/>
        </w:rPr>
        <w:t xml:space="preserve">Scope: </w:t>
      </w:r>
    </w:p>
    <w:p w14:paraId="2626CF95" w14:textId="33C04286" w:rsidR="00635E44" w:rsidRPr="008562A2" w:rsidRDefault="00635E44" w:rsidP="00635E44">
      <w:pPr>
        <w:pStyle w:val="EmailDiscussion2"/>
        <w:numPr>
          <w:ilvl w:val="2"/>
          <w:numId w:val="16"/>
        </w:numPr>
        <w:overflowPunct/>
        <w:autoSpaceDE/>
        <w:autoSpaceDN/>
        <w:adjustRightInd/>
        <w:ind w:left="1980"/>
        <w:textAlignment w:val="auto"/>
      </w:pPr>
      <w:r w:rsidRPr="008562A2">
        <w:t>Progress the revisions to R2-2009921 and R2-2009922 based on RAN1 LS R2-2011001</w:t>
      </w:r>
    </w:p>
    <w:p w14:paraId="39F645D8" w14:textId="77777777" w:rsidR="00635E44" w:rsidRPr="008562A2" w:rsidRDefault="00635E44" w:rsidP="00635E44">
      <w:pPr>
        <w:pStyle w:val="EmailDiscussion2"/>
        <w:rPr>
          <w:u w:val="single"/>
        </w:rPr>
      </w:pPr>
      <w:r w:rsidRPr="008562A2">
        <w:tab/>
      </w:r>
      <w:r w:rsidRPr="008562A2">
        <w:rPr>
          <w:u w:val="single"/>
        </w:rPr>
        <w:t>Intended outcome:</w:t>
      </w:r>
    </w:p>
    <w:p w14:paraId="37E24A95" w14:textId="79AE0C8A" w:rsidR="00635E44" w:rsidRPr="008562A2" w:rsidRDefault="00635E44" w:rsidP="00635E44">
      <w:pPr>
        <w:pStyle w:val="EmailDiscussion2"/>
        <w:numPr>
          <w:ilvl w:val="2"/>
          <w:numId w:val="16"/>
        </w:numPr>
        <w:overflowPunct/>
        <w:autoSpaceDE/>
        <w:autoSpaceDN/>
        <w:adjustRightInd/>
        <w:ind w:left="1980"/>
        <w:textAlignment w:val="auto"/>
      </w:pPr>
      <w:r w:rsidRPr="008562A2">
        <w:t xml:space="preserve">Revised CRs in R2-2010735 (Rel-15, 36.331) and R2-2010736  (Rel-16, 36.331) </w:t>
      </w:r>
    </w:p>
    <w:p w14:paraId="7F540B2B" w14:textId="77777777" w:rsidR="00635E44" w:rsidRPr="008562A2" w:rsidRDefault="00635E44" w:rsidP="00635E44">
      <w:pPr>
        <w:pStyle w:val="EmailDiscussion2"/>
        <w:rPr>
          <w:u w:val="single"/>
        </w:rPr>
      </w:pPr>
      <w:r w:rsidRPr="008562A2">
        <w:tab/>
      </w:r>
      <w:r w:rsidRPr="008562A2">
        <w:rPr>
          <w:u w:val="single"/>
        </w:rPr>
        <w:t xml:space="preserve">Deadline for providing comments and for rapporteur inputs:  </w:t>
      </w:r>
    </w:p>
    <w:p w14:paraId="563D770B"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Mon, UTC 13:00</w:t>
      </w:r>
    </w:p>
    <w:p w14:paraId="0F0CB5B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revised CRs):  2</w:t>
      </w:r>
      <w:r w:rsidRPr="008562A2">
        <w:rPr>
          <w:vertAlign w:val="superscript"/>
        </w:rPr>
        <w:t>nd</w:t>
      </w:r>
      <w:r w:rsidRPr="008562A2">
        <w:t xml:space="preserve"> week Tue, UTC 13:00</w:t>
      </w:r>
    </w:p>
    <w:bookmarkEnd w:id="1016"/>
    <w:p w14:paraId="6ECBDEB0" w14:textId="77777777" w:rsidR="00F9435F" w:rsidRPr="008562A2" w:rsidRDefault="00F9435F" w:rsidP="00F9435F">
      <w:pPr>
        <w:pStyle w:val="Doc-text2"/>
      </w:pPr>
    </w:p>
    <w:p w14:paraId="55B91C55" w14:textId="77777777" w:rsidR="00635E44" w:rsidRPr="008562A2" w:rsidRDefault="00635E44" w:rsidP="00635E44">
      <w:pPr>
        <w:spacing w:before="240" w:after="60"/>
        <w:outlineLvl w:val="8"/>
        <w:rPr>
          <w:b/>
        </w:rPr>
      </w:pPr>
      <w:r w:rsidRPr="008562A2">
        <w:rPr>
          <w:b/>
        </w:rPr>
        <w:t>LTE Legacy (kicked off after online session)</w:t>
      </w:r>
    </w:p>
    <w:p w14:paraId="3980C411"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bookmarkStart w:id="1017" w:name="_Hlk55931417"/>
      <w:r w:rsidRPr="008562A2">
        <w:t>[AT112-e][205][LTE] Clarification to UE capabilities for non-contiguous intra-band CA (Nokia)</w:t>
      </w:r>
    </w:p>
    <w:p w14:paraId="1BEE9C31" w14:textId="77777777" w:rsidR="00635E44" w:rsidRPr="008562A2" w:rsidRDefault="00635E44" w:rsidP="00635E44">
      <w:pPr>
        <w:pStyle w:val="EmailDiscussion2"/>
        <w:ind w:left="1619"/>
        <w:rPr>
          <w:u w:val="single"/>
        </w:rPr>
      </w:pPr>
      <w:r w:rsidRPr="008562A2">
        <w:rPr>
          <w:u w:val="single"/>
        </w:rPr>
        <w:t xml:space="preserve">Scope: </w:t>
      </w:r>
    </w:p>
    <w:p w14:paraId="2BEAB960" w14:textId="15A053EA" w:rsidR="00635E44" w:rsidRPr="008562A2" w:rsidRDefault="00635E44" w:rsidP="00635E44">
      <w:pPr>
        <w:pStyle w:val="EmailDiscussion2"/>
        <w:numPr>
          <w:ilvl w:val="2"/>
          <w:numId w:val="16"/>
        </w:numPr>
        <w:overflowPunct/>
        <w:autoSpaceDE/>
        <w:autoSpaceDN/>
        <w:adjustRightInd/>
        <w:ind w:left="1980"/>
        <w:textAlignment w:val="auto"/>
      </w:pPr>
      <w:r w:rsidRPr="008562A2">
        <w:t>Attempt to finalize the CRs R2-2009428 - R2-2009432 with further clarifications.</w:t>
      </w:r>
    </w:p>
    <w:p w14:paraId="66D66CD7"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4B1A738F" w14:textId="59ED8891" w:rsidR="00635E44" w:rsidRPr="008562A2" w:rsidRDefault="00635E44" w:rsidP="00635E44">
      <w:pPr>
        <w:pStyle w:val="EmailDiscussion2"/>
        <w:numPr>
          <w:ilvl w:val="2"/>
          <w:numId w:val="16"/>
        </w:numPr>
        <w:overflowPunct/>
        <w:autoSpaceDE/>
        <w:autoSpaceDN/>
        <w:adjustRightInd/>
        <w:ind w:left="1980"/>
        <w:textAlignment w:val="auto"/>
      </w:pPr>
      <w:r w:rsidRPr="008562A2">
        <w:t>Agreeable CRs in R2-2011090 - R2-2011094 according to discussion.</w:t>
      </w:r>
    </w:p>
    <w:p w14:paraId="50D00DAA"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58A90EF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Fri, UTC 0500 </w:t>
      </w:r>
    </w:p>
    <w:bookmarkEnd w:id="1017"/>
    <w:p w14:paraId="68B1171D" w14:textId="77777777" w:rsidR="00635E44" w:rsidRPr="008562A2" w:rsidRDefault="00635E44" w:rsidP="00635E44">
      <w:pPr>
        <w:pStyle w:val="Doc-text2"/>
      </w:pPr>
    </w:p>
    <w:p w14:paraId="6CD0A280" w14:textId="77777777" w:rsidR="00635E44" w:rsidRPr="008562A2" w:rsidRDefault="00635E44" w:rsidP="00635E44">
      <w:pPr>
        <w:spacing w:before="240" w:after="60"/>
        <w:outlineLvl w:val="8"/>
        <w:rPr>
          <w:b/>
        </w:rPr>
      </w:pPr>
      <w:bookmarkStart w:id="1018" w:name="_Hlk38271519"/>
      <w:bookmarkEnd w:id="1011"/>
      <w:r w:rsidRPr="008562A2">
        <w:rPr>
          <w:b/>
        </w:rPr>
        <w:t>LTE/NR Mobility (to be kicked off on Monday Nov 2</w:t>
      </w:r>
      <w:r w:rsidRPr="008562A2">
        <w:rPr>
          <w:b/>
          <w:vertAlign w:val="superscript"/>
        </w:rPr>
        <w:t>nd</w:t>
      </w:r>
      <w:r w:rsidRPr="008562A2">
        <w:rPr>
          <w:b/>
        </w:rPr>
        <w:t>)</w:t>
      </w:r>
    </w:p>
    <w:p w14:paraId="1AF7091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[AT112-e][210][MOB] Stage-2 corrections (Nokia)</w:t>
      </w:r>
    </w:p>
    <w:p w14:paraId="1224126B" w14:textId="77777777" w:rsidR="00635E44" w:rsidRPr="008562A2" w:rsidRDefault="00635E44" w:rsidP="00635E44">
      <w:pPr>
        <w:pStyle w:val="EmailDiscussion2"/>
        <w:ind w:left="1619"/>
        <w:rPr>
          <w:u w:val="single"/>
        </w:rPr>
      </w:pPr>
      <w:r w:rsidRPr="008562A2">
        <w:rPr>
          <w:u w:val="single"/>
        </w:rPr>
        <w:t xml:space="preserve">Scope: </w:t>
      </w:r>
    </w:p>
    <w:p w14:paraId="0CE357A9"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which mobility WI - related Stage-2 corrections (for LTE, MR-DC and NR) are seen necessary</w:t>
      </w:r>
    </w:p>
    <w:p w14:paraId="08A69822"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7A270A7E" w14:textId="61B2D248"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R2-2010715 (by email rapporteur).</w:t>
      </w:r>
    </w:p>
    <w:p w14:paraId="46CA822D" w14:textId="32EF9170" w:rsidR="00635E44" w:rsidRPr="008562A2" w:rsidRDefault="00635E44" w:rsidP="00635E44">
      <w:pPr>
        <w:pStyle w:val="EmailDiscussion2"/>
        <w:numPr>
          <w:ilvl w:val="2"/>
          <w:numId w:val="16"/>
        </w:numPr>
        <w:overflowPunct/>
        <w:autoSpaceDE/>
        <w:autoSpaceDN/>
        <w:adjustRightInd/>
        <w:ind w:left="1980"/>
        <w:textAlignment w:val="auto"/>
      </w:pPr>
      <w:r w:rsidRPr="008562A2">
        <w:t>Merged CRs to 36.300 (R2-2010716), 38.300 (R2-2010717) and 37.340 (R2-2010718) (if any)</w:t>
      </w:r>
    </w:p>
    <w:p w14:paraId="61F0E2AB"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7134B0A8"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0D6A0483" w14:textId="191DED40"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R2-2010715):  2</w:t>
      </w:r>
      <w:r w:rsidRPr="008562A2">
        <w:rPr>
          <w:vertAlign w:val="superscript"/>
        </w:rPr>
        <w:t>nd</w:t>
      </w:r>
      <w:r w:rsidRPr="008562A2">
        <w:t xml:space="preserve"> week Mon, UTC 13:00</w:t>
      </w:r>
    </w:p>
    <w:p w14:paraId="373BC339"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1E2AFB0E" w14:textId="77777777" w:rsidR="00F9435F" w:rsidRPr="008562A2" w:rsidRDefault="00F9435F" w:rsidP="00F9435F">
      <w:pPr>
        <w:pStyle w:val="Doc-text2"/>
      </w:pPr>
    </w:p>
    <w:p w14:paraId="1671B4C1" w14:textId="514E9B31"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[AT112-e][211][MOB] CHO/CPC RRC corrections (Intel)</w:t>
      </w:r>
    </w:p>
    <w:p w14:paraId="2330011E" w14:textId="77777777" w:rsidR="00635E44" w:rsidRPr="008562A2" w:rsidRDefault="00635E44" w:rsidP="00635E44">
      <w:pPr>
        <w:pStyle w:val="EmailDiscussion2"/>
        <w:ind w:left="1619"/>
        <w:rPr>
          <w:u w:val="single"/>
        </w:rPr>
      </w:pPr>
      <w:r w:rsidRPr="008562A2">
        <w:rPr>
          <w:u w:val="single"/>
        </w:rPr>
        <w:t xml:space="preserve">Scope: </w:t>
      </w:r>
    </w:p>
    <w:p w14:paraId="03A7ADCD"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which CHO/CPC corrections for 36.331/38.331 are seen necessary and provide merged CRs with agreeable corrections (if any)</w:t>
      </w:r>
    </w:p>
    <w:p w14:paraId="52C3330A"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2589EEDC" w14:textId="0257000A"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R2-2010719 (by email rapporteur).</w:t>
      </w:r>
    </w:p>
    <w:p w14:paraId="379D3ACD" w14:textId="316E56A7" w:rsidR="00635E44" w:rsidRPr="008562A2" w:rsidRDefault="00635E44" w:rsidP="00635E44">
      <w:pPr>
        <w:pStyle w:val="EmailDiscussion2"/>
        <w:numPr>
          <w:ilvl w:val="2"/>
          <w:numId w:val="16"/>
        </w:numPr>
        <w:overflowPunct/>
        <w:autoSpaceDE/>
        <w:autoSpaceDN/>
        <w:adjustRightInd/>
        <w:ind w:left="1980"/>
        <w:textAlignment w:val="auto"/>
      </w:pPr>
      <w:r w:rsidRPr="008562A2">
        <w:t>Merged CRs to 36.331 (R2-2010720) and 38.331 (R2-2010721) (if any)</w:t>
      </w:r>
    </w:p>
    <w:p w14:paraId="25E58BE3"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72344CE4"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lastRenderedPageBreak/>
        <w:t>Initial deadline (for companies' feedback):  1</w:t>
      </w:r>
      <w:r w:rsidRPr="008562A2">
        <w:rPr>
          <w:vertAlign w:val="superscript"/>
        </w:rPr>
        <w:t>st</w:t>
      </w:r>
      <w:r w:rsidRPr="008562A2">
        <w:t xml:space="preserve"> week Fri, UTC 0900 </w:t>
      </w:r>
    </w:p>
    <w:p w14:paraId="5B76C754" w14:textId="0C08A9B3"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R2-2010719):  2</w:t>
      </w:r>
      <w:r w:rsidRPr="008562A2">
        <w:rPr>
          <w:vertAlign w:val="superscript"/>
        </w:rPr>
        <w:t>nd</w:t>
      </w:r>
      <w:r w:rsidRPr="008562A2">
        <w:t xml:space="preserve"> week Mon, UTC 13:00</w:t>
      </w:r>
    </w:p>
    <w:p w14:paraId="76C9CF22"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520D099B" w14:textId="77777777" w:rsidR="00635E44" w:rsidRPr="008562A2" w:rsidRDefault="00635E44" w:rsidP="00635E44">
      <w:pPr>
        <w:tabs>
          <w:tab w:val="left" w:pos="1622"/>
        </w:tabs>
        <w:ind w:left="1622" w:hanging="363"/>
      </w:pPr>
    </w:p>
    <w:p w14:paraId="593671A6"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[AT112-e][212][MOB] Mobility UE capabilities for LTE and NR (Huawei)</w:t>
      </w:r>
    </w:p>
    <w:p w14:paraId="18B2CE31" w14:textId="77777777" w:rsidR="00635E44" w:rsidRPr="008562A2" w:rsidRDefault="00635E44" w:rsidP="00635E44">
      <w:pPr>
        <w:pStyle w:val="EmailDiscussion2"/>
        <w:ind w:left="1619"/>
        <w:rPr>
          <w:u w:val="single"/>
        </w:rPr>
      </w:pPr>
      <w:r w:rsidRPr="008562A2">
        <w:rPr>
          <w:u w:val="single"/>
        </w:rPr>
        <w:t xml:space="preserve">Scope: </w:t>
      </w:r>
    </w:p>
    <w:p w14:paraId="1E9CDBF5"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which UE capability corrections to LTE and NR are seen necessary and provide merged CRs with agreeable corrections (if any)</w:t>
      </w:r>
    </w:p>
    <w:p w14:paraId="02AF1BA7"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12C47A63" w14:textId="1314D68E"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R2-2010722 (by email rapporteur).</w:t>
      </w:r>
    </w:p>
    <w:p w14:paraId="1697DB98" w14:textId="12C29A9A" w:rsidR="00635E44" w:rsidRPr="008562A2" w:rsidRDefault="00635E44" w:rsidP="00635E44">
      <w:pPr>
        <w:pStyle w:val="EmailDiscussion2"/>
        <w:numPr>
          <w:ilvl w:val="2"/>
          <w:numId w:val="16"/>
        </w:numPr>
        <w:overflowPunct/>
        <w:autoSpaceDE/>
        <w:autoSpaceDN/>
        <w:adjustRightInd/>
        <w:ind w:left="1980"/>
        <w:textAlignment w:val="auto"/>
      </w:pPr>
      <w:r w:rsidRPr="008562A2">
        <w:t>Merged CRs to 36.306 (R2-2010723), 36.331 (R2-2010724), 38.306 (R2-2010725) and 38.331 (R2-2010726) (if any)</w:t>
      </w:r>
    </w:p>
    <w:p w14:paraId="5AD02677"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7E6091AC"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59C169A5" w14:textId="5C9E0D2B"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R2-2010722):  2</w:t>
      </w:r>
      <w:r w:rsidRPr="008562A2">
        <w:rPr>
          <w:vertAlign w:val="superscript"/>
        </w:rPr>
        <w:t>nd</w:t>
      </w:r>
      <w:r w:rsidRPr="008562A2">
        <w:t xml:space="preserve"> week Mon, UTC 13:00</w:t>
      </w:r>
    </w:p>
    <w:p w14:paraId="6BFECA03"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2898C496" w14:textId="77777777" w:rsidR="00635E44" w:rsidRPr="008562A2" w:rsidRDefault="00635E44" w:rsidP="00635E44">
      <w:pPr>
        <w:tabs>
          <w:tab w:val="left" w:pos="1622"/>
        </w:tabs>
        <w:ind w:left="1622" w:hanging="363"/>
      </w:pPr>
    </w:p>
    <w:p w14:paraId="07BA6CC3"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[AT112-e][213][MOB] DAPS RRC corrections (Ericsson)</w:t>
      </w:r>
    </w:p>
    <w:p w14:paraId="15EB2625" w14:textId="77777777" w:rsidR="00635E44" w:rsidRPr="008562A2" w:rsidRDefault="00635E44" w:rsidP="00635E44">
      <w:pPr>
        <w:pStyle w:val="EmailDiscussion2"/>
        <w:ind w:left="1619"/>
        <w:rPr>
          <w:u w:val="single"/>
        </w:rPr>
      </w:pPr>
      <w:r w:rsidRPr="008562A2">
        <w:rPr>
          <w:u w:val="single"/>
        </w:rPr>
        <w:t xml:space="preserve">Scope: </w:t>
      </w:r>
    </w:p>
    <w:p w14:paraId="792320D8"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which DAPS RRC corrections to LTE and NR are seen necessary and provide merged CRs with agreeable corrections (if any)</w:t>
      </w:r>
    </w:p>
    <w:p w14:paraId="53B002A4"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2262374E" w14:textId="3058A87B"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R2-2010727 (by email rapporteur).</w:t>
      </w:r>
    </w:p>
    <w:p w14:paraId="2CF06A21" w14:textId="6484D2A4" w:rsidR="00635E44" w:rsidRPr="008562A2" w:rsidRDefault="00635E44" w:rsidP="00635E44">
      <w:pPr>
        <w:pStyle w:val="EmailDiscussion2"/>
        <w:numPr>
          <w:ilvl w:val="2"/>
          <w:numId w:val="16"/>
        </w:numPr>
        <w:overflowPunct/>
        <w:autoSpaceDE/>
        <w:autoSpaceDN/>
        <w:adjustRightInd/>
        <w:ind w:left="1980"/>
        <w:textAlignment w:val="auto"/>
      </w:pPr>
      <w:r w:rsidRPr="008562A2">
        <w:t>Merged CRs to 36.331 (R2-2010728) and 38.331 (R2-2010729) (if any)</w:t>
      </w:r>
    </w:p>
    <w:p w14:paraId="1E242FB5"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6D4703AD"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5864E447" w14:textId="78426B8B"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R2-2010727):  2</w:t>
      </w:r>
      <w:r w:rsidRPr="008562A2">
        <w:rPr>
          <w:vertAlign w:val="superscript"/>
        </w:rPr>
        <w:t>nd</w:t>
      </w:r>
      <w:r w:rsidRPr="008562A2">
        <w:t xml:space="preserve"> week Mon, UTC 13:00</w:t>
      </w:r>
    </w:p>
    <w:p w14:paraId="31966F4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1000 </w:t>
      </w:r>
    </w:p>
    <w:p w14:paraId="7338D24F" w14:textId="77777777" w:rsidR="00635E44" w:rsidRPr="008562A2" w:rsidRDefault="00635E44" w:rsidP="00635E44">
      <w:pPr>
        <w:tabs>
          <w:tab w:val="left" w:pos="1622"/>
        </w:tabs>
        <w:ind w:left="1622" w:hanging="363"/>
      </w:pPr>
    </w:p>
    <w:p w14:paraId="65E90BC5" w14:textId="77777777" w:rsidR="00635E44" w:rsidRPr="008562A2" w:rsidRDefault="00635E44" w:rsidP="00635E44">
      <w:pPr>
        <w:spacing w:before="240" w:after="60"/>
        <w:outlineLvl w:val="8"/>
        <w:rPr>
          <w:b/>
        </w:rPr>
      </w:pPr>
      <w:bookmarkStart w:id="1019" w:name="_Hlk55548798"/>
      <w:r w:rsidRPr="008562A2">
        <w:rPr>
          <w:b/>
        </w:rPr>
        <w:t>LTE/NR Mobility (to be kicked off after Friday Nov 6</w:t>
      </w:r>
      <w:r w:rsidRPr="008562A2">
        <w:rPr>
          <w:b/>
          <w:vertAlign w:val="superscript"/>
        </w:rPr>
        <w:t>th</w:t>
      </w:r>
      <w:r w:rsidRPr="008562A2">
        <w:rPr>
          <w:b/>
        </w:rPr>
        <w:t xml:space="preserve"> online session)</w:t>
      </w:r>
    </w:p>
    <w:p w14:paraId="38757423" w14:textId="77777777" w:rsidR="00635E44" w:rsidRPr="008562A2" w:rsidRDefault="00635E44" w:rsidP="00635E44">
      <w:pPr>
        <w:tabs>
          <w:tab w:val="left" w:pos="1622"/>
        </w:tabs>
        <w:ind w:left="1622" w:hanging="363"/>
      </w:pPr>
    </w:p>
    <w:p w14:paraId="0CF527F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[AT112-e][214][NR][MOB] Avoiding DAPS with multi-TRP/CA/DC (ZTE)</w:t>
      </w:r>
    </w:p>
    <w:p w14:paraId="340A68D3" w14:textId="77777777" w:rsidR="00635E44" w:rsidRPr="008562A2" w:rsidRDefault="00635E44" w:rsidP="00635E44">
      <w:pPr>
        <w:pStyle w:val="EmailDiscussion2"/>
        <w:ind w:left="1619"/>
        <w:rPr>
          <w:u w:val="single"/>
        </w:rPr>
      </w:pPr>
      <w:r w:rsidRPr="008562A2">
        <w:rPr>
          <w:u w:val="single"/>
        </w:rPr>
        <w:t xml:space="preserve">Scope: </w:t>
      </w:r>
    </w:p>
    <w:p w14:paraId="0E642E70"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CRs under 7.4.2 marked for this email discussion</w:t>
      </w:r>
    </w:p>
    <w:p w14:paraId="3456329D"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69E08627" w14:textId="68BA4C60" w:rsidR="00635E44" w:rsidRPr="008562A2" w:rsidRDefault="00635E44" w:rsidP="00635E44">
      <w:pPr>
        <w:pStyle w:val="EmailDiscussion2"/>
        <w:numPr>
          <w:ilvl w:val="2"/>
          <w:numId w:val="16"/>
        </w:numPr>
        <w:overflowPunct/>
        <w:autoSpaceDE/>
        <w:autoSpaceDN/>
        <w:adjustRightInd/>
        <w:ind w:left="1980"/>
        <w:textAlignment w:val="auto"/>
      </w:pPr>
      <w:r w:rsidRPr="008562A2">
        <w:t>Agreeable Stage-2 CRs in R2-2010748 (38.300, revision of R2-2009384) and R2-2010747 (36.300, revision of R2-2009382),</w:t>
      </w:r>
    </w:p>
    <w:p w14:paraId="65876D31" w14:textId="3A435F74" w:rsidR="00635E44" w:rsidRPr="008562A2" w:rsidRDefault="00635E44" w:rsidP="00635E44">
      <w:pPr>
        <w:pStyle w:val="EmailDiscussion2"/>
        <w:numPr>
          <w:ilvl w:val="2"/>
          <w:numId w:val="16"/>
        </w:numPr>
        <w:overflowPunct/>
        <w:autoSpaceDE/>
        <w:autoSpaceDN/>
        <w:adjustRightInd/>
        <w:ind w:left="1980"/>
        <w:textAlignment w:val="auto"/>
      </w:pPr>
      <w:r w:rsidRPr="008562A2">
        <w:t>Agreeable Stage-3 CRs in R2-2010749 (36.331, revision of R2-2009769) and R2-2010750 (38.331, revision of R2-2009383)</w:t>
      </w:r>
    </w:p>
    <w:p w14:paraId="1774E7A4" w14:textId="6A08871B" w:rsidR="00635E44" w:rsidRPr="008562A2" w:rsidRDefault="00635E44" w:rsidP="00635E44">
      <w:pPr>
        <w:pStyle w:val="EmailDiscussion2"/>
        <w:rPr>
          <w:u w:val="single"/>
        </w:rPr>
      </w:pPr>
      <w:r w:rsidRPr="008562A2">
        <w:tab/>
      </w:r>
      <w:r w:rsidRPr="008562A2">
        <w:rPr>
          <w:u w:val="single"/>
        </w:rPr>
        <w:t>Deadline for providing comments and for rapporteur inputs:</w:t>
      </w:r>
    </w:p>
    <w:p w14:paraId="7AE73533"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1000 </w:t>
      </w:r>
    </w:p>
    <w:p w14:paraId="12F0CF54"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1700 </w:t>
      </w:r>
    </w:p>
    <w:p w14:paraId="3B4E8F46" w14:textId="77777777" w:rsidR="00635E44" w:rsidRPr="008562A2" w:rsidRDefault="00635E44" w:rsidP="00635E44">
      <w:pPr>
        <w:pStyle w:val="Doc-text2"/>
      </w:pPr>
    </w:p>
    <w:p w14:paraId="4FDB4E6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[AT112-e][215][NR][MOB] Additional clarification to DAPS capabilities (Nokia)</w:t>
      </w:r>
    </w:p>
    <w:p w14:paraId="2B5B23A0" w14:textId="77777777" w:rsidR="00635E44" w:rsidRPr="008562A2" w:rsidRDefault="00635E44" w:rsidP="00635E44">
      <w:pPr>
        <w:pStyle w:val="EmailDiscussion2"/>
        <w:ind w:left="1619"/>
        <w:rPr>
          <w:u w:val="single"/>
        </w:rPr>
      </w:pPr>
      <w:r w:rsidRPr="008562A2">
        <w:rPr>
          <w:u w:val="single"/>
        </w:rPr>
        <w:t xml:space="preserve">Scope: </w:t>
      </w:r>
    </w:p>
    <w:p w14:paraId="62728E09"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additional clarifications for DAPS capabilities as per minutes and capture them in CRs</w:t>
      </w:r>
    </w:p>
    <w:p w14:paraId="5FBFD219"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5CEBF953" w14:textId="5B437D24" w:rsidR="00635E44" w:rsidRPr="008562A2" w:rsidRDefault="00635E44" w:rsidP="00635E44">
      <w:pPr>
        <w:pStyle w:val="EmailDiscussion2"/>
        <w:numPr>
          <w:ilvl w:val="2"/>
          <w:numId w:val="16"/>
        </w:numPr>
        <w:overflowPunct/>
        <w:autoSpaceDE/>
        <w:autoSpaceDN/>
        <w:adjustRightInd/>
        <w:ind w:left="1980"/>
        <w:textAlignment w:val="auto"/>
      </w:pPr>
      <w:r w:rsidRPr="008562A2">
        <w:t>Endorsable CRs for R2-2010751 (38.306) and R2-2010752 (38.331) based on agreements and above clarifications (if needed)</w:t>
      </w:r>
    </w:p>
    <w:p w14:paraId="63C8C2BC" w14:textId="2E123434" w:rsidR="00635E44" w:rsidRPr="008562A2" w:rsidRDefault="00635E44" w:rsidP="00635E44">
      <w:pPr>
        <w:pStyle w:val="EmailDiscussion2"/>
        <w:rPr>
          <w:u w:val="single"/>
        </w:rPr>
      </w:pPr>
      <w:r w:rsidRPr="008562A2">
        <w:tab/>
      </w:r>
      <w:r w:rsidRPr="008562A2">
        <w:rPr>
          <w:u w:val="single"/>
        </w:rPr>
        <w:t>Deadline for providing comments and for rapporteur inputs:</w:t>
      </w:r>
    </w:p>
    <w:p w14:paraId="27E3A17B"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1000 </w:t>
      </w:r>
    </w:p>
    <w:p w14:paraId="62B6B6D6"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CR finalization: 2</w:t>
      </w:r>
      <w:r w:rsidRPr="008562A2">
        <w:rPr>
          <w:vertAlign w:val="superscript"/>
        </w:rPr>
        <w:t>nd</w:t>
      </w:r>
      <w:r w:rsidRPr="008562A2">
        <w:t xml:space="preserve"> week Thu, UTC 1700 </w:t>
      </w:r>
    </w:p>
    <w:bookmarkEnd w:id="1019"/>
    <w:p w14:paraId="75C25B6B" w14:textId="77777777" w:rsidR="00F9435F" w:rsidRPr="008562A2" w:rsidRDefault="00F9435F" w:rsidP="00F9435F">
      <w:pPr>
        <w:tabs>
          <w:tab w:val="left" w:pos="1622"/>
        </w:tabs>
        <w:ind w:left="1622" w:hanging="363"/>
      </w:pPr>
    </w:p>
    <w:p w14:paraId="563A7E84" w14:textId="77777777" w:rsidR="00635E44" w:rsidRPr="008562A2" w:rsidRDefault="00635E44" w:rsidP="00635E44">
      <w:pPr>
        <w:spacing w:before="240" w:after="60"/>
        <w:outlineLvl w:val="8"/>
        <w:rPr>
          <w:b/>
        </w:rPr>
      </w:pPr>
      <w:r w:rsidRPr="008562A2">
        <w:rPr>
          <w:b/>
        </w:rPr>
        <w:t>NR Mobility  (only started after online session on Tuesday Nov 3</w:t>
      </w:r>
      <w:r w:rsidRPr="008562A2">
        <w:rPr>
          <w:b/>
          <w:vertAlign w:val="superscript"/>
        </w:rPr>
        <w:t>rd</w:t>
      </w:r>
      <w:r w:rsidRPr="008562A2">
        <w:rPr>
          <w:b/>
        </w:rPr>
        <w:t>)</w:t>
      </w:r>
    </w:p>
    <w:p w14:paraId="3C3A1155" w14:textId="77777777" w:rsidR="00F9435F" w:rsidRPr="008562A2" w:rsidRDefault="00F9435F" w:rsidP="00F9435F">
      <w:pPr>
        <w:tabs>
          <w:tab w:val="left" w:pos="1622"/>
        </w:tabs>
        <w:ind w:left="1622" w:hanging="363"/>
      </w:pPr>
      <w:bookmarkStart w:id="1020" w:name="_Hlk55931407"/>
      <w:bookmarkStart w:id="1021" w:name="_Hlk34070712"/>
      <w:bookmarkStart w:id="1022" w:name="_Hlk34074454"/>
      <w:bookmarkStart w:id="1023" w:name="_Hlk41897198"/>
      <w:bookmarkEnd w:id="1013"/>
      <w:bookmarkEnd w:id="1018"/>
    </w:p>
    <w:p w14:paraId="319F96C6" w14:textId="770B537D"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[AT112-e][216][MOB] Check CHO-related parts of R2-2010229 (RAN2 VC)</w:t>
      </w:r>
    </w:p>
    <w:p w14:paraId="52680065" w14:textId="77777777" w:rsidR="00635E44" w:rsidRPr="008562A2" w:rsidRDefault="00635E44" w:rsidP="00635E44">
      <w:pPr>
        <w:pStyle w:val="EmailDiscussion2"/>
        <w:ind w:left="1619"/>
        <w:rPr>
          <w:u w:val="single"/>
        </w:rPr>
      </w:pPr>
      <w:r w:rsidRPr="008562A2">
        <w:rPr>
          <w:u w:val="single"/>
        </w:rPr>
        <w:t xml:space="preserve">Scope: </w:t>
      </w:r>
    </w:p>
    <w:p w14:paraId="7AE4140E" w14:textId="18FAD0D0" w:rsidR="00635E44" w:rsidRPr="008562A2" w:rsidRDefault="00635E44" w:rsidP="00635E44">
      <w:pPr>
        <w:pStyle w:val="EmailDiscussion2"/>
        <w:numPr>
          <w:ilvl w:val="2"/>
          <w:numId w:val="16"/>
        </w:numPr>
        <w:overflowPunct/>
        <w:autoSpaceDE/>
        <w:autoSpaceDN/>
        <w:adjustRightInd/>
        <w:ind w:left="1980"/>
        <w:textAlignment w:val="auto"/>
      </w:pPr>
      <w:r w:rsidRPr="008562A2">
        <w:lastRenderedPageBreak/>
        <w:t>Check whether the CHO-related parts of R2-2010229 are agreeable.</w:t>
      </w:r>
    </w:p>
    <w:p w14:paraId="1AE25679"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781C1D52" w14:textId="020ABA58"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R2-2011095 (by email rapporteur).</w:t>
      </w:r>
    </w:p>
    <w:p w14:paraId="699DC9EC" w14:textId="38E5D37E" w:rsidR="00635E44" w:rsidRPr="008562A2" w:rsidRDefault="00635E44" w:rsidP="00635E44">
      <w:pPr>
        <w:pStyle w:val="EmailDiscussion2"/>
        <w:rPr>
          <w:u w:val="single"/>
        </w:rPr>
      </w:pPr>
      <w:r w:rsidRPr="008562A2">
        <w:tab/>
      </w:r>
      <w:r w:rsidRPr="008562A2">
        <w:rPr>
          <w:u w:val="single"/>
        </w:rPr>
        <w:t>Deadline for providing comments, for rapporteur inputs, conclusions and CR finalization:</w:t>
      </w:r>
    </w:p>
    <w:p w14:paraId="65585BB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Thu, UTC 15:00 </w:t>
      </w:r>
    </w:p>
    <w:p w14:paraId="09C46F47" w14:textId="60E14EF8"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R2-2011095):  2</w:t>
      </w:r>
      <w:r w:rsidRPr="008562A2">
        <w:rPr>
          <w:vertAlign w:val="superscript"/>
        </w:rPr>
        <w:t>nd</w:t>
      </w:r>
      <w:r w:rsidRPr="008562A2">
        <w:t xml:space="preserve"> week Fri, UTC 05:00</w:t>
      </w:r>
    </w:p>
    <w:bookmarkEnd w:id="1020"/>
    <w:p w14:paraId="63EF60F6" w14:textId="77777777" w:rsidR="00F9435F" w:rsidRPr="008562A2" w:rsidRDefault="00F9435F" w:rsidP="00F9435F">
      <w:pPr>
        <w:tabs>
          <w:tab w:val="left" w:pos="1622"/>
        </w:tabs>
        <w:ind w:left="1622" w:hanging="363"/>
      </w:pPr>
    </w:p>
    <w:p w14:paraId="6D6496D2" w14:textId="77777777" w:rsidR="00635E44" w:rsidRPr="008562A2" w:rsidRDefault="00635E44" w:rsidP="00635E44">
      <w:pPr>
        <w:spacing w:before="240" w:after="60"/>
        <w:outlineLvl w:val="8"/>
        <w:rPr>
          <w:b/>
        </w:rPr>
      </w:pPr>
      <w:r w:rsidRPr="008562A2">
        <w:rPr>
          <w:b/>
        </w:rPr>
        <w:t>LTE/NR Rel-16 DCCA (to be kicked off on Monday Monday Nov 2</w:t>
      </w:r>
      <w:r w:rsidRPr="008562A2">
        <w:rPr>
          <w:b/>
          <w:vertAlign w:val="superscript"/>
        </w:rPr>
        <w:t>nd</w:t>
      </w:r>
      <w:r w:rsidRPr="008562A2">
        <w:rPr>
          <w:b/>
        </w:rPr>
        <w:t>)</w:t>
      </w:r>
    </w:p>
    <w:p w14:paraId="7167B58D" w14:textId="77777777" w:rsidR="00F9435F" w:rsidRPr="008562A2" w:rsidRDefault="00F9435F" w:rsidP="00F9435F">
      <w:pPr>
        <w:tabs>
          <w:tab w:val="left" w:pos="1622"/>
        </w:tabs>
        <w:ind w:left="1622" w:hanging="363"/>
      </w:pPr>
    </w:p>
    <w:p w14:paraId="219EB640" w14:textId="29BCEC48"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[AT112-e][220][DCCA] Simple DCCA corrections (Ericsson)</w:t>
      </w:r>
    </w:p>
    <w:p w14:paraId="60C282B9" w14:textId="77777777" w:rsidR="00635E44" w:rsidRPr="008562A2" w:rsidRDefault="00635E44" w:rsidP="00635E44">
      <w:pPr>
        <w:pStyle w:val="EmailDiscussion2"/>
        <w:ind w:left="1619"/>
        <w:rPr>
          <w:u w:val="single"/>
        </w:rPr>
      </w:pPr>
      <w:r w:rsidRPr="008562A2">
        <w:rPr>
          <w:u w:val="single"/>
        </w:rPr>
        <w:t xml:space="preserve">Scope: </w:t>
      </w:r>
    </w:p>
    <w:p w14:paraId="211DEC5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DCCA corrections under 6.8.1/6.8.3/6.8.4/6.8.5 marked for the discussion to see which CRs could be agreeable</w:t>
      </w:r>
    </w:p>
    <w:p w14:paraId="1401A0FA"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1D894D98" w14:textId="061E5BC6"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R2-2010730 (by email rapporteur).</w:t>
      </w:r>
    </w:p>
    <w:p w14:paraId="37729197"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414831BC"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09A8D803" w14:textId="53B4708E"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R2-2010730):  2</w:t>
      </w:r>
      <w:r w:rsidRPr="008562A2">
        <w:rPr>
          <w:vertAlign w:val="superscript"/>
        </w:rPr>
        <w:t>nd</w:t>
      </w:r>
      <w:r w:rsidRPr="008562A2">
        <w:t xml:space="preserve"> week Mon, UTC 13:00</w:t>
      </w:r>
    </w:p>
    <w:p w14:paraId="45410D3F" w14:textId="77777777" w:rsidR="00635E44" w:rsidRPr="008562A2" w:rsidRDefault="00635E44" w:rsidP="00635E44">
      <w:pPr>
        <w:pStyle w:val="Doc-text2"/>
      </w:pPr>
    </w:p>
    <w:p w14:paraId="6BA61076"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[AT112-e][221][DCCA] Fast Scell activation and early measurements (Nokia)</w:t>
      </w:r>
    </w:p>
    <w:p w14:paraId="5CD27241" w14:textId="77777777" w:rsidR="00635E44" w:rsidRPr="008562A2" w:rsidRDefault="00635E44" w:rsidP="00635E44">
      <w:pPr>
        <w:pStyle w:val="EmailDiscussion2"/>
        <w:ind w:left="1619"/>
        <w:rPr>
          <w:u w:val="single"/>
        </w:rPr>
      </w:pPr>
      <w:r w:rsidRPr="008562A2">
        <w:rPr>
          <w:u w:val="single"/>
        </w:rPr>
        <w:t xml:space="preserve">Scope: </w:t>
      </w:r>
    </w:p>
    <w:p w14:paraId="10761D54"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corrections under 6.8.2/6.8.3 marked for this discussion to see which CRs could be agreeable</w:t>
      </w:r>
    </w:p>
    <w:p w14:paraId="1E4FE0B5"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796C3447" w14:textId="041B9F0C"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R2-2010731 (by email rapporteur).</w:t>
      </w:r>
    </w:p>
    <w:p w14:paraId="471E6E4B"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757A1FAA"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691DB697" w14:textId="75B6A939"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R2-2010731):  2</w:t>
      </w:r>
      <w:r w:rsidRPr="008562A2">
        <w:rPr>
          <w:vertAlign w:val="superscript"/>
        </w:rPr>
        <w:t>nd</w:t>
      </w:r>
      <w:r w:rsidRPr="008562A2">
        <w:t xml:space="preserve"> week Mon, UTC 13:00</w:t>
      </w:r>
    </w:p>
    <w:p w14:paraId="33F2A62F" w14:textId="77777777" w:rsidR="00635E44" w:rsidRPr="008562A2" w:rsidRDefault="00635E44" w:rsidP="00635E44">
      <w:pPr>
        <w:pStyle w:val="Doc-text2"/>
      </w:pPr>
    </w:p>
    <w:p w14:paraId="7EDE1F0E"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[AT112-e][222][DCCA] Miscellaneous DCCA corrections and capabilities (Ericsson?)</w:t>
      </w:r>
    </w:p>
    <w:p w14:paraId="2A5A4EF4" w14:textId="77777777" w:rsidR="00635E44" w:rsidRPr="008562A2" w:rsidRDefault="00635E44" w:rsidP="00635E44">
      <w:pPr>
        <w:pStyle w:val="EmailDiscussion2"/>
        <w:ind w:left="1619"/>
        <w:rPr>
          <w:u w:val="single"/>
        </w:rPr>
      </w:pPr>
      <w:r w:rsidRPr="008562A2">
        <w:rPr>
          <w:u w:val="single"/>
        </w:rPr>
        <w:t xml:space="preserve">Scope: </w:t>
      </w:r>
    </w:p>
    <w:p w14:paraId="6593ABA6"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DCCA corrections under 6.8.4 marked for this discussion to see which CRs could be agreeable</w:t>
      </w:r>
    </w:p>
    <w:p w14:paraId="6D2CE44E"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6E3F7ED7" w14:textId="727C50EA"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R2-2010732 (by email rapporteur).</w:t>
      </w:r>
    </w:p>
    <w:p w14:paraId="14F1FDB6"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229EEF7C"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1</w:t>
      </w:r>
      <w:r w:rsidRPr="008562A2">
        <w:rPr>
          <w:vertAlign w:val="superscript"/>
        </w:rPr>
        <w:t>st</w:t>
      </w:r>
      <w:r w:rsidRPr="008562A2">
        <w:t xml:space="preserve"> week Fri, UTC 0900 </w:t>
      </w:r>
    </w:p>
    <w:p w14:paraId="46561CA5" w14:textId="4DCECE8C"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rapporteur's summary in R2-2010732):  2</w:t>
      </w:r>
      <w:r w:rsidRPr="008562A2">
        <w:rPr>
          <w:vertAlign w:val="superscript"/>
        </w:rPr>
        <w:t>nd</w:t>
      </w:r>
      <w:r w:rsidRPr="008562A2">
        <w:t xml:space="preserve"> week Mon, UTC 13:00</w:t>
      </w:r>
    </w:p>
    <w:p w14:paraId="7095D369" w14:textId="77777777" w:rsidR="00635E44" w:rsidRPr="008562A2" w:rsidRDefault="00635E44" w:rsidP="00635E44">
      <w:pPr>
        <w:pStyle w:val="Doc-text2"/>
      </w:pPr>
    </w:p>
    <w:p w14:paraId="3EDC4B72" w14:textId="77777777" w:rsidR="00635E44" w:rsidRPr="008562A2" w:rsidRDefault="00635E44" w:rsidP="00635E44">
      <w:pPr>
        <w:pStyle w:val="Doc-text2"/>
      </w:pPr>
    </w:p>
    <w:p w14:paraId="24472843" w14:textId="77777777" w:rsidR="00635E44" w:rsidRPr="008562A2" w:rsidRDefault="00635E44" w:rsidP="00635E44">
      <w:pPr>
        <w:spacing w:before="240" w:after="60"/>
        <w:outlineLvl w:val="8"/>
        <w:rPr>
          <w:b/>
        </w:rPr>
      </w:pPr>
      <w:bookmarkStart w:id="1024" w:name="_Hlk55490623"/>
      <w:r w:rsidRPr="008562A2">
        <w:rPr>
          <w:b/>
        </w:rPr>
        <w:t>LTE/NR Rel-16 DCCA (after 1</w:t>
      </w:r>
      <w:r w:rsidRPr="008562A2">
        <w:rPr>
          <w:b/>
          <w:vertAlign w:val="superscript"/>
        </w:rPr>
        <w:t>st</w:t>
      </w:r>
      <w:r w:rsidRPr="008562A2">
        <w:rPr>
          <w:b/>
        </w:rPr>
        <w:t xml:space="preserve"> week online session)</w:t>
      </w:r>
    </w:p>
    <w:p w14:paraId="58E04FA1" w14:textId="77777777" w:rsidR="00635E44" w:rsidRPr="008562A2" w:rsidRDefault="00635E44" w:rsidP="00635E44">
      <w:pPr>
        <w:pStyle w:val="Doc-text2"/>
      </w:pPr>
    </w:p>
    <w:p w14:paraId="305BC3A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[AT112-e][223][NR][DCCA] Stage-2 CRs for 37.340 (Nokia)</w:t>
      </w:r>
    </w:p>
    <w:p w14:paraId="4B6DDAA6" w14:textId="77777777" w:rsidR="00635E44" w:rsidRPr="008562A2" w:rsidRDefault="00635E44" w:rsidP="00635E44">
      <w:pPr>
        <w:pStyle w:val="EmailDiscussion2"/>
        <w:ind w:left="1619"/>
        <w:rPr>
          <w:u w:val="single"/>
        </w:rPr>
      </w:pPr>
      <w:r w:rsidRPr="008562A2">
        <w:rPr>
          <w:u w:val="single"/>
        </w:rPr>
        <w:t xml:space="preserve">Scope: </w:t>
      </w:r>
    </w:p>
    <w:p w14:paraId="5069EB3E" w14:textId="06D99967" w:rsidR="00635E44" w:rsidRPr="008562A2" w:rsidRDefault="00635E44" w:rsidP="00635E44">
      <w:pPr>
        <w:pStyle w:val="EmailDiscussion2"/>
        <w:numPr>
          <w:ilvl w:val="2"/>
          <w:numId w:val="16"/>
        </w:numPr>
        <w:overflowPunct/>
        <w:autoSpaceDE/>
        <w:autoSpaceDN/>
        <w:adjustRightInd/>
        <w:ind w:left="1980"/>
        <w:textAlignment w:val="auto"/>
      </w:pPr>
      <w:r w:rsidRPr="008562A2">
        <w:t>Merge content from R2-2009548 and agreeable parts of R2-2010647</w:t>
      </w:r>
      <w:r w:rsidRPr="008562A2">
        <w:rPr>
          <w:rStyle w:val="Hyperlink"/>
          <w:color w:val="auto"/>
          <w:u w:val="none"/>
        </w:rPr>
        <w:t xml:space="preserve"> based on discussion.</w:t>
      </w:r>
    </w:p>
    <w:p w14:paraId="0A729AAB"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69A4503C" w14:textId="1F7F0A60" w:rsidR="00635E44" w:rsidRPr="008562A2" w:rsidRDefault="00635E44" w:rsidP="00635E44">
      <w:pPr>
        <w:pStyle w:val="EmailDiscussion2"/>
        <w:numPr>
          <w:ilvl w:val="2"/>
          <w:numId w:val="16"/>
        </w:numPr>
        <w:overflowPunct/>
        <w:autoSpaceDE/>
        <w:autoSpaceDN/>
        <w:adjustRightInd/>
        <w:ind w:left="1980"/>
        <w:textAlignment w:val="auto"/>
      </w:pPr>
      <w:r w:rsidRPr="008562A2">
        <w:t>Agreeable CR to 37.340 in R2-2010742 (revision of R2-2009548)</w:t>
      </w:r>
    </w:p>
    <w:p w14:paraId="5FA6FDE3"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2466E37B"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Wed, UTC 1100 </w:t>
      </w:r>
    </w:p>
    <w:p w14:paraId="643FEB34" w14:textId="77777777" w:rsidR="00635E44" w:rsidRPr="008562A2" w:rsidRDefault="00635E44" w:rsidP="00635E44">
      <w:pPr>
        <w:pStyle w:val="Doc-text2"/>
      </w:pPr>
    </w:p>
    <w:p w14:paraId="7C492601" w14:textId="3DBA6E1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[AT112-e][224][NR][DCCA] CRs for unaligned CA  (CMCC)</w:t>
      </w:r>
    </w:p>
    <w:p w14:paraId="1D43DC5E" w14:textId="77777777" w:rsidR="00635E44" w:rsidRPr="008562A2" w:rsidRDefault="00635E44" w:rsidP="00635E44">
      <w:pPr>
        <w:pStyle w:val="EmailDiscussion2"/>
        <w:ind w:left="1619"/>
        <w:rPr>
          <w:u w:val="single"/>
        </w:rPr>
      </w:pPr>
      <w:r w:rsidRPr="008562A2">
        <w:rPr>
          <w:u w:val="single"/>
        </w:rPr>
        <w:t xml:space="preserve">Scope: </w:t>
      </w:r>
    </w:p>
    <w:p w14:paraId="4F69BA1F" w14:textId="6FCF110B" w:rsidR="00635E44" w:rsidRPr="008562A2" w:rsidRDefault="00635E44" w:rsidP="00635E44">
      <w:pPr>
        <w:pStyle w:val="EmailDiscussion2"/>
        <w:numPr>
          <w:ilvl w:val="2"/>
          <w:numId w:val="16"/>
        </w:numPr>
        <w:overflowPunct/>
        <w:autoSpaceDE/>
        <w:autoSpaceDN/>
        <w:adjustRightInd/>
        <w:ind w:left="1980"/>
        <w:textAlignment w:val="auto"/>
      </w:pPr>
      <w:r w:rsidRPr="008562A2">
        <w:t>Merge content from R2-2009548 and agreeable parts of R2-2010647</w:t>
      </w:r>
      <w:r w:rsidRPr="008562A2">
        <w:rPr>
          <w:rStyle w:val="Hyperlink"/>
          <w:color w:val="auto"/>
          <w:u w:val="none"/>
        </w:rPr>
        <w:t xml:space="preserve"> based on discussion.</w:t>
      </w:r>
    </w:p>
    <w:p w14:paraId="2616050A"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35CC18F1" w14:textId="3FB672F7" w:rsidR="00635E44" w:rsidRPr="008562A2" w:rsidRDefault="00635E44" w:rsidP="00635E44">
      <w:pPr>
        <w:pStyle w:val="EmailDiscussion2"/>
        <w:numPr>
          <w:ilvl w:val="2"/>
          <w:numId w:val="16"/>
        </w:numPr>
        <w:overflowPunct/>
        <w:autoSpaceDE/>
        <w:autoSpaceDN/>
        <w:adjustRightInd/>
        <w:ind w:left="1980"/>
        <w:textAlignment w:val="auto"/>
      </w:pPr>
      <w:r w:rsidRPr="008562A2">
        <w:t>Agreeable CRs to 38.331 in R2-2010740 (revision of R2-2010379) and 38.306 in R2-2010741 (revision of R2-2010380)</w:t>
      </w:r>
    </w:p>
    <w:p w14:paraId="71E593E3"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0F677077"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341E3144" w14:textId="77777777" w:rsidR="00635E44" w:rsidRPr="008562A2" w:rsidRDefault="00635E44" w:rsidP="00635E44">
      <w:pPr>
        <w:pStyle w:val="Doc-text2"/>
      </w:pPr>
    </w:p>
    <w:p w14:paraId="05B7AE03" w14:textId="1F0C6D24"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[AT112-e][225][NR][DCCA] Correction on FR2 maximum power for NR-DC power control (vivo)</w:t>
      </w:r>
    </w:p>
    <w:p w14:paraId="729B64CE" w14:textId="77777777" w:rsidR="00635E44" w:rsidRPr="008562A2" w:rsidRDefault="00635E44" w:rsidP="00635E44">
      <w:pPr>
        <w:pStyle w:val="EmailDiscussion2"/>
        <w:ind w:left="1619"/>
        <w:rPr>
          <w:u w:val="single"/>
        </w:rPr>
      </w:pPr>
      <w:r w:rsidRPr="008562A2">
        <w:rPr>
          <w:u w:val="single"/>
        </w:rPr>
        <w:t xml:space="preserve">Scope: </w:t>
      </w:r>
    </w:p>
    <w:p w14:paraId="4E772A1F" w14:textId="5AB3AD9F" w:rsidR="00635E44" w:rsidRPr="008562A2" w:rsidRDefault="00635E44" w:rsidP="00635E44">
      <w:pPr>
        <w:pStyle w:val="EmailDiscussion2"/>
        <w:numPr>
          <w:ilvl w:val="2"/>
          <w:numId w:val="16"/>
        </w:numPr>
        <w:overflowPunct/>
        <w:autoSpaceDE/>
        <w:autoSpaceDN/>
        <w:adjustRightInd/>
        <w:ind w:left="1980"/>
        <w:textAlignment w:val="auto"/>
      </w:pPr>
      <w:r w:rsidRPr="008562A2">
        <w:t>Provide CRs on FR2 power limit based on RAN4 LS abnd Tdocs R2-2010291, R2-2010112, and R2-2010340.</w:t>
      </w:r>
    </w:p>
    <w:p w14:paraId="4C97C7B2"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75D4C8BC" w14:textId="028F430D" w:rsidR="00635E44" w:rsidRPr="008562A2" w:rsidRDefault="00635E44" w:rsidP="00635E44">
      <w:pPr>
        <w:pStyle w:val="EmailDiscussion2"/>
        <w:numPr>
          <w:ilvl w:val="2"/>
          <w:numId w:val="16"/>
        </w:numPr>
        <w:overflowPunct/>
        <w:autoSpaceDE/>
        <w:autoSpaceDN/>
        <w:adjustRightInd/>
        <w:ind w:left="1980"/>
        <w:textAlignment w:val="auto"/>
      </w:pPr>
      <w:r w:rsidRPr="008562A2">
        <w:t>Agreeable CRs to 38.331 in R2-2010743 (revision of R2-2010291)</w:t>
      </w:r>
    </w:p>
    <w:p w14:paraId="7F25C2AA" w14:textId="20799F28" w:rsidR="00635E44" w:rsidRPr="008562A2" w:rsidRDefault="00635E44" w:rsidP="00635E44">
      <w:pPr>
        <w:pStyle w:val="EmailDiscussion2"/>
        <w:rPr>
          <w:u w:val="single"/>
        </w:rPr>
      </w:pPr>
      <w:r w:rsidRPr="008562A2">
        <w:tab/>
      </w:r>
      <w:r w:rsidRPr="008562A2">
        <w:rPr>
          <w:u w:val="single"/>
        </w:rPr>
        <w:t>Deadline for providing comments, for rapporteur inputs, conclusions and CR finalization:</w:t>
      </w:r>
    </w:p>
    <w:p w14:paraId="66A9E306"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03708461" w14:textId="77777777" w:rsidR="00635E44" w:rsidRPr="008562A2" w:rsidRDefault="00635E44" w:rsidP="00635E44">
      <w:pPr>
        <w:pStyle w:val="Doc-text2"/>
      </w:pPr>
    </w:p>
    <w:p w14:paraId="3EC0CB78" w14:textId="3EDAB880"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[AT112-e][226][NR][DCCA] Capability for beam level NR early measurement reporting (MediaTek)</w:t>
      </w:r>
    </w:p>
    <w:p w14:paraId="054AA359" w14:textId="77777777" w:rsidR="00635E44" w:rsidRPr="008562A2" w:rsidRDefault="00635E44" w:rsidP="00635E44">
      <w:pPr>
        <w:pStyle w:val="EmailDiscussion2"/>
        <w:ind w:left="1619"/>
        <w:rPr>
          <w:u w:val="single"/>
        </w:rPr>
      </w:pPr>
      <w:r w:rsidRPr="008562A2">
        <w:rPr>
          <w:u w:val="single"/>
        </w:rPr>
        <w:t xml:space="preserve">Scope: </w:t>
      </w:r>
    </w:p>
    <w:p w14:paraId="1B693E43" w14:textId="4DCC9657" w:rsidR="00635E44" w:rsidRPr="008562A2" w:rsidRDefault="00635E44" w:rsidP="00635E44">
      <w:pPr>
        <w:pStyle w:val="EmailDiscussion2"/>
        <w:numPr>
          <w:ilvl w:val="2"/>
          <w:numId w:val="16"/>
        </w:numPr>
        <w:overflowPunct/>
        <w:autoSpaceDE/>
        <w:autoSpaceDN/>
        <w:adjustRightInd/>
        <w:ind w:left="1980"/>
        <w:textAlignment w:val="auto"/>
      </w:pPr>
      <w:r w:rsidRPr="008562A2">
        <w:t>Merge content from CRs R2-2009437/R2-2009438 and R2-2010341/R2-2010342</w:t>
      </w:r>
    </w:p>
    <w:p w14:paraId="2F865B45"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5068321E" w14:textId="00D09B1D" w:rsidR="00635E44" w:rsidRPr="008562A2" w:rsidRDefault="00635E44" w:rsidP="00635E44">
      <w:pPr>
        <w:pStyle w:val="EmailDiscussion2"/>
        <w:numPr>
          <w:ilvl w:val="2"/>
          <w:numId w:val="16"/>
        </w:numPr>
        <w:overflowPunct/>
        <w:autoSpaceDE/>
        <w:autoSpaceDN/>
        <w:adjustRightInd/>
        <w:ind w:left="1980"/>
        <w:textAlignment w:val="auto"/>
      </w:pPr>
      <w:r w:rsidRPr="008562A2">
        <w:t>Agreeable CRs to 36.331 in R2-2010744 (revision of R2-2009437) and 36.306 in R2-2010745 (revision of R2-2009438)</w:t>
      </w:r>
    </w:p>
    <w:p w14:paraId="485790C0"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6258E625"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Final CRs: 2</w:t>
      </w:r>
      <w:r w:rsidRPr="008562A2">
        <w:rPr>
          <w:vertAlign w:val="superscript"/>
        </w:rPr>
        <w:t>nd</w:t>
      </w:r>
      <w:r w:rsidRPr="008562A2">
        <w:t xml:space="preserve"> week Wed, UTC 1100 </w:t>
      </w:r>
    </w:p>
    <w:p w14:paraId="2A3EE12F" w14:textId="77777777" w:rsidR="00F9435F" w:rsidRPr="008562A2" w:rsidRDefault="00F9435F" w:rsidP="00F9435F">
      <w:pPr>
        <w:pStyle w:val="Doc-text2"/>
      </w:pPr>
    </w:p>
    <w:p w14:paraId="248C0736" w14:textId="49518AC3" w:rsidR="00635E44" w:rsidRPr="008562A2" w:rsidRDefault="00635E44" w:rsidP="00F9435F">
      <w:pPr>
        <w:pStyle w:val="EmailDiscussion"/>
        <w:tabs>
          <w:tab w:val="clear" w:pos="1710"/>
          <w:tab w:val="num" w:pos="1619"/>
          <w:tab w:val="left" w:pos="1843"/>
        </w:tabs>
        <w:overflowPunct/>
        <w:autoSpaceDE/>
        <w:autoSpaceDN/>
        <w:adjustRightInd/>
        <w:spacing w:before="40"/>
        <w:ind w:left="1619" w:hanging="360"/>
        <w:textAlignment w:val="auto"/>
      </w:pPr>
      <w:r w:rsidRPr="008562A2">
        <w:t>[AT112-e][227][NR][DCCA] Remaining capability topics for DCCA (Ericsson)</w:t>
      </w:r>
    </w:p>
    <w:p w14:paraId="2AFD6801" w14:textId="77777777" w:rsidR="00635E44" w:rsidRPr="008562A2" w:rsidRDefault="00635E44" w:rsidP="00635E44">
      <w:pPr>
        <w:pStyle w:val="EmailDiscussion2"/>
        <w:tabs>
          <w:tab w:val="left" w:pos="1843"/>
        </w:tabs>
        <w:ind w:left="1619"/>
        <w:rPr>
          <w:u w:val="single"/>
        </w:rPr>
      </w:pPr>
      <w:r w:rsidRPr="008562A2">
        <w:rPr>
          <w:u w:val="single"/>
        </w:rPr>
        <w:t xml:space="preserve">Scope: </w:t>
      </w:r>
    </w:p>
    <w:p w14:paraId="568BA97B" w14:textId="77777777" w:rsidR="00635E44" w:rsidRPr="008562A2" w:rsidRDefault="00635E44" w:rsidP="00635E44">
      <w:pPr>
        <w:pStyle w:val="EmailDiscussion2"/>
        <w:numPr>
          <w:ilvl w:val="2"/>
          <w:numId w:val="16"/>
        </w:numPr>
        <w:tabs>
          <w:tab w:val="left" w:pos="1843"/>
        </w:tabs>
        <w:overflowPunct/>
        <w:autoSpaceDE/>
        <w:autoSpaceDN/>
        <w:adjustRightInd/>
        <w:ind w:left="1980"/>
        <w:textAlignment w:val="auto"/>
      </w:pPr>
      <w:r w:rsidRPr="008562A2">
        <w:t>Discuss DCCA corrections under 6.8.5 marked for the discussion to see which CRs could be agreeable. Can also consider RAN1 input (if any arrives on time).</w:t>
      </w:r>
    </w:p>
    <w:p w14:paraId="46F1B996" w14:textId="77777777" w:rsidR="00635E44" w:rsidRPr="008562A2" w:rsidRDefault="00635E44" w:rsidP="00635E44">
      <w:pPr>
        <w:pStyle w:val="EmailDiscussion2"/>
        <w:tabs>
          <w:tab w:val="left" w:pos="1843"/>
        </w:tabs>
        <w:rPr>
          <w:u w:val="single"/>
        </w:rPr>
      </w:pPr>
      <w:r w:rsidRPr="008562A2">
        <w:tab/>
      </w:r>
      <w:r w:rsidRPr="008562A2">
        <w:rPr>
          <w:u w:val="single"/>
        </w:rPr>
        <w:t xml:space="preserve">Intended outcome: </w:t>
      </w:r>
    </w:p>
    <w:p w14:paraId="42698A88" w14:textId="4386C7C9" w:rsidR="00635E44" w:rsidRPr="008562A2" w:rsidRDefault="00635E44" w:rsidP="00635E44">
      <w:pPr>
        <w:pStyle w:val="EmailDiscussion2"/>
        <w:numPr>
          <w:ilvl w:val="2"/>
          <w:numId w:val="16"/>
        </w:numPr>
        <w:tabs>
          <w:tab w:val="left" w:pos="1843"/>
        </w:tabs>
        <w:overflowPunct/>
        <w:autoSpaceDE/>
        <w:autoSpaceDN/>
        <w:adjustRightInd/>
        <w:ind w:left="1980"/>
        <w:textAlignment w:val="auto"/>
      </w:pPr>
      <w:r w:rsidRPr="008562A2">
        <w:t>Discussion summary in R2-2010746 (by email rapporteur).</w:t>
      </w:r>
    </w:p>
    <w:p w14:paraId="65F4517B" w14:textId="77777777" w:rsidR="00635E44" w:rsidRPr="008562A2" w:rsidRDefault="00635E44" w:rsidP="00635E44">
      <w:pPr>
        <w:pStyle w:val="EmailDiscussion2"/>
        <w:tabs>
          <w:tab w:val="left" w:pos="1843"/>
        </w:tabs>
        <w:rPr>
          <w:u w:val="single"/>
        </w:rPr>
      </w:pPr>
      <w:r w:rsidRPr="008562A2">
        <w:tab/>
      </w:r>
      <w:r w:rsidRPr="008562A2">
        <w:rPr>
          <w:u w:val="single"/>
        </w:rPr>
        <w:t xml:space="preserve">Deadline for providing comments, for rapporteur inputs, conclusions and CR finalization:  </w:t>
      </w:r>
    </w:p>
    <w:p w14:paraId="68E6BFDC" w14:textId="77777777" w:rsidR="00635E44" w:rsidRPr="008562A2" w:rsidRDefault="00635E44" w:rsidP="00635E44">
      <w:pPr>
        <w:pStyle w:val="EmailDiscussion2"/>
        <w:numPr>
          <w:ilvl w:val="2"/>
          <w:numId w:val="16"/>
        </w:numPr>
        <w:tabs>
          <w:tab w:val="left" w:pos="1843"/>
        </w:tabs>
        <w:overflowPunct/>
        <w:autoSpaceDE/>
        <w:autoSpaceDN/>
        <w:adjustRightInd/>
        <w:ind w:left="1980"/>
        <w:textAlignment w:val="auto"/>
      </w:pPr>
      <w:r w:rsidRPr="008562A2">
        <w:t>Initial deadline (for companies' feedback):  2</w:t>
      </w:r>
      <w:r w:rsidRPr="008562A2">
        <w:rPr>
          <w:vertAlign w:val="superscript"/>
        </w:rPr>
        <w:t>nd</w:t>
      </w:r>
      <w:r w:rsidRPr="008562A2">
        <w:t xml:space="preserve"> week Tue, UTC 1000 </w:t>
      </w:r>
    </w:p>
    <w:p w14:paraId="775B5580" w14:textId="2444AA13" w:rsidR="00635E44" w:rsidRPr="008562A2" w:rsidRDefault="00635E44" w:rsidP="00635E44">
      <w:pPr>
        <w:pStyle w:val="EmailDiscussion2"/>
        <w:numPr>
          <w:ilvl w:val="2"/>
          <w:numId w:val="16"/>
        </w:numPr>
        <w:tabs>
          <w:tab w:val="left" w:pos="1843"/>
        </w:tabs>
        <w:overflowPunct/>
        <w:autoSpaceDE/>
        <w:autoSpaceDN/>
        <w:adjustRightInd/>
        <w:ind w:left="1980"/>
        <w:textAlignment w:val="auto"/>
      </w:pPr>
      <w:r w:rsidRPr="008562A2">
        <w:t>Initial deadline (for rapporteur's summary in R2-2010746):  2</w:t>
      </w:r>
      <w:r w:rsidRPr="008562A2">
        <w:rPr>
          <w:vertAlign w:val="superscript"/>
        </w:rPr>
        <w:t>nd</w:t>
      </w:r>
      <w:r w:rsidRPr="008562A2">
        <w:t xml:space="preserve"> week Tue, UTC 14:00</w:t>
      </w:r>
    </w:p>
    <w:bookmarkEnd w:id="1024"/>
    <w:p w14:paraId="05EC1600" w14:textId="77777777" w:rsidR="00635E44" w:rsidRPr="008562A2" w:rsidRDefault="00635E44" w:rsidP="00635E44">
      <w:pPr>
        <w:rPr>
          <w:rFonts w:ascii="Calibri" w:hAnsi="Calibri"/>
          <w:sz w:val="22"/>
        </w:rPr>
      </w:pPr>
    </w:p>
    <w:p w14:paraId="4D14B346" w14:textId="77777777" w:rsidR="00635E44" w:rsidRPr="008562A2" w:rsidRDefault="00635E44" w:rsidP="00635E44">
      <w:pPr>
        <w:spacing w:before="240" w:after="60"/>
        <w:outlineLvl w:val="8"/>
        <w:rPr>
          <w:b/>
        </w:rPr>
      </w:pPr>
      <w:r w:rsidRPr="008562A2">
        <w:rPr>
          <w:b/>
        </w:rPr>
        <w:t>NR Rel-17 DCCA (only after online session)</w:t>
      </w:r>
    </w:p>
    <w:p w14:paraId="2E2E63E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bookmarkStart w:id="1025" w:name="_Hlk55234376"/>
      <w:r w:rsidRPr="008562A2">
        <w:t xml:space="preserve"> [AT112-e][230][eDCCA] Progressing FFS points of efficient SCG activation and deactivation (Huawei)</w:t>
      </w:r>
    </w:p>
    <w:p w14:paraId="44BAE50A" w14:textId="77777777" w:rsidR="00635E44" w:rsidRPr="008562A2" w:rsidRDefault="00635E44" w:rsidP="00635E44">
      <w:pPr>
        <w:pStyle w:val="EmailDiscussion2"/>
        <w:ind w:left="1619"/>
        <w:rPr>
          <w:u w:val="single"/>
        </w:rPr>
      </w:pPr>
      <w:r w:rsidRPr="008562A2">
        <w:rPr>
          <w:u w:val="single"/>
        </w:rPr>
        <w:t xml:space="preserve">Scope: </w:t>
      </w:r>
    </w:p>
    <w:p w14:paraId="50F187D9"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FFSs from online agreements for Efficient activation deactivation of SCG to understand which alternatives are seen feasible.</w:t>
      </w:r>
    </w:p>
    <w:p w14:paraId="5CF57A27"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Can discuss also remaining FFS from email discussion [Post111-e][919] if time allows</w:t>
      </w:r>
    </w:p>
    <w:p w14:paraId="505C20B4"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795F80DD" w14:textId="52EC4417"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R2-2010733 (by email rapporteur).</w:t>
      </w:r>
    </w:p>
    <w:p w14:paraId="5FDF9891" w14:textId="77777777" w:rsidR="00635E44" w:rsidRPr="008562A2" w:rsidRDefault="00635E44" w:rsidP="00635E44">
      <w:pPr>
        <w:pStyle w:val="EmailDiscussion2"/>
        <w:rPr>
          <w:u w:val="single"/>
        </w:rPr>
      </w:pPr>
      <w:r w:rsidRPr="008562A2">
        <w:tab/>
      </w:r>
      <w:r w:rsidRPr="008562A2">
        <w:rPr>
          <w:u w:val="single"/>
        </w:rPr>
        <w:t xml:space="preserve">Deadlines:  </w:t>
      </w:r>
    </w:p>
    <w:p w14:paraId="1FECDD4D"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Rapporteur can set an intermediate deadline for company inputs and/or converging the discussion</w:t>
      </w:r>
    </w:p>
    <w:p w14:paraId="5CF298A8"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p w14:paraId="2526D851" w14:textId="77777777" w:rsidR="00635E44" w:rsidRPr="008562A2" w:rsidRDefault="00635E44" w:rsidP="00635E44">
      <w:pPr>
        <w:pStyle w:val="Doc-text2"/>
      </w:pPr>
    </w:p>
    <w:p w14:paraId="1926879A" w14:textId="2677887E"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[AT112-e][231][eDCCA] Progressing conditional reconfiguration for SN initiated inter-SN CPC (CATT)</w:t>
      </w:r>
    </w:p>
    <w:p w14:paraId="762CD51E" w14:textId="77777777" w:rsidR="00635E44" w:rsidRPr="008562A2" w:rsidRDefault="00635E44" w:rsidP="00635E44">
      <w:pPr>
        <w:pStyle w:val="EmailDiscussion2"/>
        <w:ind w:left="1619"/>
        <w:rPr>
          <w:u w:val="single"/>
        </w:rPr>
      </w:pPr>
      <w:r w:rsidRPr="008562A2">
        <w:rPr>
          <w:u w:val="single"/>
        </w:rPr>
        <w:t xml:space="preserve">Scope: </w:t>
      </w:r>
    </w:p>
    <w:p w14:paraId="30F8C640"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Discuss the option 1 and option 3 details from P4 of email discussion [Post111-e][920] to better understand the technical details between the alternatives (e.g. signalling flows, signalling load, etc.)</w:t>
      </w:r>
    </w:p>
    <w:p w14:paraId="52DA63E2"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1F36BEC1" w14:textId="5722C0FC"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R2-2010734 (by email rapporteur).</w:t>
      </w:r>
    </w:p>
    <w:p w14:paraId="1240A9F0" w14:textId="77777777" w:rsidR="00635E44" w:rsidRPr="008562A2" w:rsidRDefault="00635E44" w:rsidP="00635E44">
      <w:pPr>
        <w:pStyle w:val="EmailDiscussion2"/>
        <w:rPr>
          <w:u w:val="single"/>
        </w:rPr>
      </w:pPr>
      <w:r w:rsidRPr="008562A2">
        <w:tab/>
      </w:r>
      <w:r w:rsidRPr="008562A2">
        <w:rPr>
          <w:u w:val="single"/>
        </w:rPr>
        <w:t xml:space="preserve">Deadlines:  </w:t>
      </w:r>
    </w:p>
    <w:p w14:paraId="55C41C07"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Rapporteur can set an intermediate deadline for company inputs and/or converging the discussion</w:t>
      </w:r>
    </w:p>
    <w:p w14:paraId="5F740917"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bookmarkEnd w:id="1025"/>
    <w:p w14:paraId="018D9B50" w14:textId="77777777" w:rsidR="00635E44" w:rsidRPr="008562A2" w:rsidRDefault="00635E44" w:rsidP="00635E44">
      <w:pPr>
        <w:spacing w:before="240" w:after="60"/>
        <w:outlineLvl w:val="8"/>
        <w:rPr>
          <w:b/>
        </w:rPr>
      </w:pPr>
      <w:r w:rsidRPr="008562A2">
        <w:rPr>
          <w:b/>
        </w:rPr>
        <w:t xml:space="preserve">NR Rel-17 Multi-SIM (only after online session) </w:t>
      </w:r>
    </w:p>
    <w:p w14:paraId="353EE2FD" w14:textId="77777777" w:rsidR="00635E44" w:rsidRPr="008562A2" w:rsidRDefault="00635E44" w:rsidP="00635E44">
      <w:pPr>
        <w:pStyle w:val="Doc-text2"/>
      </w:pPr>
    </w:p>
    <w:p w14:paraId="079D4E60" w14:textId="5FA0569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[AT112-e][240][Multi-SIM] Reply LS to SA2 (Intel)</w:t>
      </w:r>
    </w:p>
    <w:p w14:paraId="38D47874" w14:textId="5AD71CEE" w:rsidR="00635E44" w:rsidRPr="008562A2" w:rsidRDefault="00635E44" w:rsidP="00635E44">
      <w:pPr>
        <w:pStyle w:val="EmailDiscussion2"/>
        <w:ind w:left="1619"/>
        <w:rPr>
          <w:u w:val="single"/>
        </w:rPr>
      </w:pPr>
      <w:r w:rsidRPr="008562A2">
        <w:rPr>
          <w:u w:val="single"/>
        </w:rPr>
        <w:t>Scope:</w:t>
      </w:r>
    </w:p>
    <w:p w14:paraId="4A1DC57B"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Draft LS reply to SA2 based on online agreements (can also include some analysis from email discussion)</w:t>
      </w:r>
    </w:p>
    <w:p w14:paraId="732DDED7" w14:textId="352801BA" w:rsidR="00635E44" w:rsidRPr="008562A2" w:rsidRDefault="00635E44" w:rsidP="00635E44">
      <w:pPr>
        <w:pStyle w:val="EmailDiscussion2"/>
        <w:rPr>
          <w:u w:val="single"/>
        </w:rPr>
      </w:pPr>
      <w:r w:rsidRPr="008562A2">
        <w:tab/>
      </w:r>
      <w:r w:rsidRPr="008562A2">
        <w:rPr>
          <w:u w:val="single"/>
        </w:rPr>
        <w:t>Intended outcome:</w:t>
      </w:r>
    </w:p>
    <w:p w14:paraId="41CAD22B" w14:textId="46D7B19F"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R2-2010737 (by email rapporteur) and draft reply LS in R2-2010738.</w:t>
      </w:r>
    </w:p>
    <w:p w14:paraId="1CEDA366" w14:textId="010B9A38" w:rsidR="00635E44" w:rsidRPr="008562A2" w:rsidRDefault="00635E44" w:rsidP="00635E44">
      <w:pPr>
        <w:pStyle w:val="EmailDiscussion2"/>
        <w:rPr>
          <w:u w:val="single"/>
        </w:rPr>
      </w:pPr>
      <w:r w:rsidRPr="008562A2">
        <w:tab/>
      </w:r>
      <w:r w:rsidRPr="008562A2">
        <w:rPr>
          <w:u w:val="single"/>
        </w:rPr>
        <w:t>Deadlines:</w:t>
      </w:r>
    </w:p>
    <w:p w14:paraId="63A2497C"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bookmarkEnd w:id="999"/>
    <w:bookmarkEnd w:id="1014"/>
    <w:bookmarkEnd w:id="1021"/>
    <w:bookmarkEnd w:id="1022"/>
    <w:bookmarkEnd w:id="1023"/>
    <w:p w14:paraId="4B251544" w14:textId="77777777" w:rsidR="00635E44" w:rsidRPr="008562A2" w:rsidRDefault="00635E44" w:rsidP="00635E44">
      <w:pPr>
        <w:pStyle w:val="Doc-text2"/>
      </w:pPr>
    </w:p>
    <w:p w14:paraId="21499C9F" w14:textId="69C0237C"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[AT112-e][241][Multi-SIM] Network switching scenarios (vivo)</w:t>
      </w:r>
    </w:p>
    <w:p w14:paraId="200A48AB" w14:textId="236E7AD4" w:rsidR="00635E44" w:rsidRPr="008562A2" w:rsidRDefault="00635E44" w:rsidP="00635E44">
      <w:pPr>
        <w:pStyle w:val="EmailDiscussion2"/>
        <w:ind w:left="1619"/>
        <w:rPr>
          <w:u w:val="single"/>
        </w:rPr>
      </w:pPr>
      <w:r w:rsidRPr="008562A2">
        <w:rPr>
          <w:u w:val="single"/>
        </w:rPr>
        <w:t>Scope:</w:t>
      </w:r>
    </w:p>
    <w:p w14:paraId="459297D8"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 xml:space="preserve">Discuss validity of scenario 3 and scenario 4 from the previous email disucssion </w:t>
      </w:r>
    </w:p>
    <w:p w14:paraId="23D81D80" w14:textId="60C93E78" w:rsidR="00635E44" w:rsidRPr="008562A2" w:rsidRDefault="00635E44" w:rsidP="00635E44">
      <w:pPr>
        <w:pStyle w:val="EmailDiscussion2"/>
        <w:rPr>
          <w:u w:val="single"/>
        </w:rPr>
      </w:pPr>
      <w:r w:rsidRPr="008562A2">
        <w:tab/>
      </w:r>
      <w:r w:rsidRPr="008562A2">
        <w:rPr>
          <w:u w:val="single"/>
        </w:rPr>
        <w:t>Intended outcome:</w:t>
      </w:r>
    </w:p>
    <w:p w14:paraId="34F07DC9" w14:textId="1AECF043"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R2-2010739 (by email rapporteur).</w:t>
      </w:r>
    </w:p>
    <w:p w14:paraId="09164A09" w14:textId="0B2D37FB" w:rsidR="00635E44" w:rsidRPr="008562A2" w:rsidRDefault="00635E44" w:rsidP="00635E44">
      <w:pPr>
        <w:pStyle w:val="EmailDiscussion2"/>
        <w:rPr>
          <w:u w:val="single"/>
        </w:rPr>
      </w:pPr>
      <w:r w:rsidRPr="008562A2">
        <w:tab/>
      </w:r>
      <w:r w:rsidRPr="008562A2">
        <w:rPr>
          <w:u w:val="single"/>
        </w:rPr>
        <w:t>Deadlines:</w:t>
      </w:r>
    </w:p>
    <w:p w14:paraId="3722EFB8"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email discussion report: 2</w:t>
      </w:r>
      <w:r w:rsidRPr="008562A2">
        <w:rPr>
          <w:vertAlign w:val="superscript"/>
        </w:rPr>
        <w:t>nd</w:t>
      </w:r>
      <w:r w:rsidRPr="008562A2">
        <w:t xml:space="preserve"> week Thu, UTC 1000 </w:t>
      </w:r>
    </w:p>
    <w:bookmarkEnd w:id="1012"/>
    <w:p w14:paraId="0B1E3C98" w14:textId="77777777" w:rsidR="00635E44" w:rsidRPr="008562A2" w:rsidRDefault="00635E44" w:rsidP="00635E44">
      <w:pPr>
        <w:pStyle w:val="Doc-text2"/>
      </w:pPr>
    </w:p>
    <w:p w14:paraId="5F99646A" w14:textId="77777777" w:rsidR="00635E44" w:rsidRPr="008562A2" w:rsidRDefault="00635E44" w:rsidP="00635E44">
      <w:pPr>
        <w:spacing w:before="240" w:after="60"/>
        <w:outlineLvl w:val="8"/>
        <w:rPr>
          <w:b/>
        </w:rPr>
      </w:pPr>
      <w:r w:rsidRPr="008562A2">
        <w:rPr>
          <w:b/>
        </w:rPr>
        <w:t xml:space="preserve">NR Rel-17 RAN Slicing (only after online session) </w:t>
      </w:r>
    </w:p>
    <w:p w14:paraId="1AAE2FF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[AT112-e][250][Slicing] LS replies to SA2 and RAN3 (Nokia)</w:t>
      </w:r>
    </w:p>
    <w:p w14:paraId="2773016E" w14:textId="77777777" w:rsidR="00635E44" w:rsidRPr="008562A2" w:rsidRDefault="00635E44" w:rsidP="00635E44">
      <w:pPr>
        <w:pStyle w:val="EmailDiscussion2"/>
        <w:ind w:left="1619"/>
        <w:rPr>
          <w:u w:val="single"/>
        </w:rPr>
      </w:pPr>
      <w:r w:rsidRPr="008562A2">
        <w:rPr>
          <w:u w:val="single"/>
        </w:rPr>
        <w:t xml:space="preserve">Scope: </w:t>
      </w:r>
    </w:p>
    <w:p w14:paraId="020AA59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Attempt to create LS reply to the SA2 LSs</w:t>
      </w:r>
    </w:p>
    <w:p w14:paraId="6D804AE7" w14:textId="77777777" w:rsidR="00635E44" w:rsidRPr="008562A2" w:rsidRDefault="00635E44" w:rsidP="00635E44">
      <w:pPr>
        <w:pStyle w:val="EmailDiscussion2"/>
        <w:rPr>
          <w:u w:val="single"/>
        </w:rPr>
      </w:pPr>
      <w:r w:rsidRPr="008562A2">
        <w:tab/>
      </w:r>
      <w:r w:rsidRPr="008562A2">
        <w:rPr>
          <w:u w:val="single"/>
        </w:rPr>
        <w:t xml:space="preserve">Intended outcome: </w:t>
      </w:r>
    </w:p>
    <w:p w14:paraId="6DC67C13" w14:textId="6634EFB7" w:rsidR="00635E44" w:rsidRPr="008562A2" w:rsidRDefault="00635E44" w:rsidP="00635E44">
      <w:pPr>
        <w:pStyle w:val="EmailDiscussion2"/>
        <w:numPr>
          <w:ilvl w:val="2"/>
          <w:numId w:val="16"/>
        </w:numPr>
        <w:overflowPunct/>
        <w:autoSpaceDE/>
        <w:autoSpaceDN/>
        <w:adjustRightInd/>
        <w:ind w:left="1980"/>
        <w:textAlignment w:val="auto"/>
      </w:pPr>
      <w:r w:rsidRPr="008562A2">
        <w:t>Discussion summary in R2-2011102 (by email rapporteur).</w:t>
      </w:r>
    </w:p>
    <w:p w14:paraId="7292D4EB" w14:textId="77777777" w:rsidR="00635E44" w:rsidRPr="008562A2" w:rsidRDefault="00635E44" w:rsidP="00635E44">
      <w:pPr>
        <w:pStyle w:val="EmailDiscussion2"/>
        <w:rPr>
          <w:u w:val="single"/>
        </w:rPr>
      </w:pPr>
      <w:r w:rsidRPr="008562A2">
        <w:tab/>
      </w:r>
      <w:r w:rsidRPr="008562A2">
        <w:rPr>
          <w:u w:val="single"/>
        </w:rPr>
        <w:t xml:space="preserve">Deadline for providing comments, for rapporteur inputs, conclusions and CR finalization:  </w:t>
      </w:r>
    </w:p>
    <w:p w14:paraId="05FF2A7E" w14:textId="77777777" w:rsidR="00635E44" w:rsidRPr="008562A2" w:rsidRDefault="00635E44" w:rsidP="00635E44">
      <w:pPr>
        <w:pStyle w:val="EmailDiscussion2"/>
        <w:numPr>
          <w:ilvl w:val="2"/>
          <w:numId w:val="16"/>
        </w:numPr>
        <w:overflowPunct/>
        <w:autoSpaceDE/>
        <w:autoSpaceDN/>
        <w:adjustRightInd/>
        <w:ind w:left="1980"/>
        <w:textAlignment w:val="auto"/>
      </w:pPr>
      <w:r w:rsidRPr="008562A2">
        <w:t>Deadline for companies' feedback:  Friday morning 2</w:t>
      </w:r>
      <w:r w:rsidRPr="008562A2">
        <w:rPr>
          <w:vertAlign w:val="superscript"/>
        </w:rPr>
        <w:t>nd</w:t>
      </w:r>
      <w:r w:rsidRPr="008562A2">
        <w:t xml:space="preserve"> week </w:t>
      </w:r>
    </w:p>
    <w:p w14:paraId="469057DC" w14:textId="1F8E4B10" w:rsidR="00635E44" w:rsidRPr="008562A2" w:rsidRDefault="00635E44" w:rsidP="00635E44">
      <w:pPr>
        <w:pStyle w:val="Doc-text2"/>
      </w:pPr>
    </w:p>
    <w:p w14:paraId="6CA80D4A"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[AT112-e][300][NBIOT] Organisational (Session Chair)</w:t>
      </w:r>
    </w:p>
    <w:p w14:paraId="0612D21D" w14:textId="77777777" w:rsidR="00635E44" w:rsidRPr="008562A2" w:rsidRDefault="00635E44" w:rsidP="00635E44">
      <w:pPr>
        <w:pStyle w:val="EmailDiscussion2"/>
      </w:pPr>
      <w:r w:rsidRPr="008562A2">
        <w:tab/>
      </w:r>
      <w:r w:rsidRPr="008562A2">
        <w:rPr>
          <w:b/>
        </w:rPr>
        <w:t>Scope:</w:t>
      </w:r>
      <w:r w:rsidRPr="008562A2">
        <w:t xml:space="preserve"> </w:t>
      </w:r>
      <w:r w:rsidRPr="008562A2">
        <w:rPr>
          <w:lang w:val="en-US"/>
        </w:rPr>
        <w:t>Comments to session notes. Kick-off and management of email discussions for NB-IoT session. Coordination issues. Other organisational issues and announcements.</w:t>
      </w:r>
    </w:p>
    <w:p w14:paraId="1B134A53" w14:textId="77777777" w:rsidR="00635E44" w:rsidRPr="008562A2" w:rsidRDefault="00635E44" w:rsidP="00635E44">
      <w:pPr>
        <w:pStyle w:val="EmailDiscussion2"/>
      </w:pPr>
      <w:r w:rsidRPr="008562A2">
        <w:tab/>
      </w:r>
      <w:r w:rsidRPr="008562A2">
        <w:rPr>
          <w:b/>
        </w:rPr>
        <w:t>Intended outcome:</w:t>
      </w:r>
      <w:r w:rsidRPr="008562A2">
        <w:t xml:space="preserve"> Approval of Report from NB-IoT session.</w:t>
      </w:r>
    </w:p>
    <w:p w14:paraId="4E1716F0" w14:textId="2162774F" w:rsidR="00635E44" w:rsidRPr="008562A2" w:rsidRDefault="00635E44" w:rsidP="00635E44">
      <w:pPr>
        <w:pStyle w:val="EmailDiscussion2"/>
      </w:pPr>
      <w:r w:rsidRPr="008562A2">
        <w:tab/>
      </w:r>
      <w:r w:rsidRPr="008562A2">
        <w:rPr>
          <w:b/>
        </w:rPr>
        <w:t xml:space="preserve">Deadline: </w:t>
      </w:r>
      <w:r w:rsidRPr="008562A2">
        <w:t>Nov 13 1100 UTC</w:t>
      </w:r>
    </w:p>
    <w:p w14:paraId="47CB04D1" w14:textId="77777777" w:rsidR="00635E44" w:rsidRPr="008562A2" w:rsidRDefault="00635E44" w:rsidP="00635E44">
      <w:pPr>
        <w:pStyle w:val="Doc-text2"/>
      </w:pPr>
    </w:p>
    <w:p w14:paraId="7EB86206" w14:textId="43F4FF4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[AT112-e][301][NBIOT R17] RLF enhancements (Qualcomm)</w:t>
      </w:r>
    </w:p>
    <w:p w14:paraId="02957E96" w14:textId="77777777" w:rsidR="00635E44" w:rsidRPr="008562A2" w:rsidRDefault="00635E44" w:rsidP="00635E44">
      <w:pPr>
        <w:pStyle w:val="EmailDiscussion2"/>
      </w:pPr>
      <w:r w:rsidRPr="008562A2">
        <w:tab/>
        <w:t>Scope: Discuss whether and what to ask RAN4.</w:t>
      </w:r>
    </w:p>
    <w:p w14:paraId="3C260474" w14:textId="409E2A36" w:rsidR="00635E44" w:rsidRPr="008562A2" w:rsidRDefault="00635E44" w:rsidP="00635E44">
      <w:pPr>
        <w:pStyle w:val="EmailDiscussion2"/>
      </w:pPr>
      <w:r w:rsidRPr="008562A2">
        <w:tab/>
        <w:t xml:space="preserve">Intended outcome: Report of email discussion in R2-2010905, potential LS. </w:t>
      </w:r>
    </w:p>
    <w:p w14:paraId="1985A652" w14:textId="77777777" w:rsidR="00635E44" w:rsidRPr="008562A2" w:rsidRDefault="00635E44" w:rsidP="00635E44">
      <w:pPr>
        <w:pStyle w:val="EmailDiscussion2"/>
      </w:pPr>
      <w:r w:rsidRPr="008562A2">
        <w:tab/>
        <w:t>Deadline: Tuesday 10</w:t>
      </w:r>
      <w:r w:rsidRPr="008562A2">
        <w:rPr>
          <w:vertAlign w:val="superscript"/>
        </w:rPr>
        <w:t>th</w:t>
      </w:r>
      <w:r w:rsidRPr="008562A2">
        <w:t xml:space="preserve"> 1200 UTC</w:t>
      </w:r>
    </w:p>
    <w:p w14:paraId="374A498B" w14:textId="77777777" w:rsidR="00635E44" w:rsidRPr="008562A2" w:rsidRDefault="00635E44" w:rsidP="00635E44">
      <w:pPr>
        <w:pStyle w:val="Agreement"/>
        <w:tabs>
          <w:tab w:val="num" w:pos="1619"/>
        </w:tabs>
        <w:overflowPunct/>
        <w:autoSpaceDE/>
        <w:autoSpaceDN/>
        <w:adjustRightInd/>
        <w:ind w:left="1619" w:hanging="360"/>
        <w:textAlignment w:val="auto"/>
      </w:pPr>
      <w:r w:rsidRPr="008562A2">
        <w:t>Closed</w:t>
      </w:r>
    </w:p>
    <w:p w14:paraId="37F4245A" w14:textId="77777777" w:rsidR="00635E44" w:rsidRPr="008562A2" w:rsidRDefault="00635E44" w:rsidP="00635E44">
      <w:pPr>
        <w:pStyle w:val="Doc-text2"/>
      </w:pPr>
    </w:p>
    <w:p w14:paraId="2C2355C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[AT112-e][302][NBIOT R17] Carrier selection (Ericsson)</w:t>
      </w:r>
    </w:p>
    <w:p w14:paraId="629E9F43" w14:textId="77777777" w:rsidR="00635E44" w:rsidRPr="008562A2" w:rsidRDefault="00635E44" w:rsidP="00635E44">
      <w:pPr>
        <w:pStyle w:val="EmailDiscussion2"/>
      </w:pPr>
      <w:r w:rsidRPr="008562A2">
        <w:tab/>
        <w:t>Scope: Discuss what coverage information to use and whether DRX information can be used.</w:t>
      </w:r>
    </w:p>
    <w:p w14:paraId="7A50C3B9" w14:textId="4BD8E596" w:rsidR="00635E44" w:rsidRPr="008562A2" w:rsidRDefault="00635E44" w:rsidP="00635E44">
      <w:pPr>
        <w:pStyle w:val="EmailDiscussion2"/>
      </w:pPr>
      <w:r w:rsidRPr="008562A2">
        <w:tab/>
        <w:t>Intended outcome: Report in R2-2010906</w:t>
      </w:r>
    </w:p>
    <w:p w14:paraId="0771901D" w14:textId="77777777" w:rsidR="00635E44" w:rsidRPr="008562A2" w:rsidRDefault="00635E44" w:rsidP="00635E44">
      <w:pPr>
        <w:pStyle w:val="EmailDiscussion2"/>
      </w:pPr>
      <w:r w:rsidRPr="008562A2">
        <w:tab/>
        <w:t>Deadline: Tuesday 10</w:t>
      </w:r>
      <w:r w:rsidRPr="008562A2">
        <w:rPr>
          <w:vertAlign w:val="superscript"/>
        </w:rPr>
        <w:t>th</w:t>
      </w:r>
      <w:r w:rsidRPr="008562A2">
        <w:t xml:space="preserve"> 1200 UTC</w:t>
      </w:r>
    </w:p>
    <w:p w14:paraId="2AB25E69" w14:textId="77777777" w:rsidR="00635E44" w:rsidRPr="008562A2" w:rsidRDefault="00635E44" w:rsidP="00635E44">
      <w:pPr>
        <w:pStyle w:val="Agreement"/>
        <w:tabs>
          <w:tab w:val="num" w:pos="1619"/>
        </w:tabs>
        <w:overflowPunct/>
        <w:autoSpaceDE/>
        <w:autoSpaceDN/>
        <w:adjustRightInd/>
        <w:ind w:left="1619" w:hanging="360"/>
        <w:textAlignment w:val="auto"/>
      </w:pPr>
      <w:r w:rsidRPr="008562A2">
        <w:t>Closed</w:t>
      </w:r>
    </w:p>
    <w:p w14:paraId="078EC115" w14:textId="77777777" w:rsidR="0001289A" w:rsidRPr="008562A2" w:rsidRDefault="0001289A" w:rsidP="0001289A">
      <w:pPr>
        <w:pStyle w:val="Doc-text2"/>
      </w:pPr>
    </w:p>
    <w:p w14:paraId="07D73EBC" w14:textId="1C1FA10B"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[AT112-e][303][NBIOT/eMTC R16] Clarification on the last used cell for GWUS (Huawei)</w:t>
      </w:r>
    </w:p>
    <w:p w14:paraId="678E6625" w14:textId="77777777" w:rsidR="00635E44" w:rsidRPr="008562A2" w:rsidRDefault="00635E44" w:rsidP="00635E44">
      <w:pPr>
        <w:pStyle w:val="EmailDiscussion2"/>
      </w:pPr>
      <w:r w:rsidRPr="008562A2">
        <w:tab/>
        <w:t>Scope: Update the CR according to online discussion.</w:t>
      </w:r>
    </w:p>
    <w:p w14:paraId="5CF18DF4" w14:textId="42C289D1" w:rsidR="00635E44" w:rsidRPr="008562A2" w:rsidRDefault="00635E44" w:rsidP="00635E44">
      <w:pPr>
        <w:pStyle w:val="EmailDiscussion2"/>
      </w:pPr>
      <w:r w:rsidRPr="008562A2">
        <w:tab/>
        <w:t>Intended outcome: Agreed CR in R2-2010907</w:t>
      </w:r>
    </w:p>
    <w:p w14:paraId="39DFB4CA" w14:textId="77777777" w:rsidR="00635E44" w:rsidRPr="008562A2" w:rsidRDefault="00635E44" w:rsidP="00635E44">
      <w:pPr>
        <w:pStyle w:val="EmailDiscussion2"/>
      </w:pPr>
      <w:r w:rsidRPr="008562A2">
        <w:tab/>
        <w:t>Deadline: Tuesday 10</w:t>
      </w:r>
      <w:r w:rsidRPr="008562A2">
        <w:rPr>
          <w:vertAlign w:val="superscript"/>
        </w:rPr>
        <w:t>th</w:t>
      </w:r>
      <w:r w:rsidRPr="008562A2">
        <w:t xml:space="preserve"> 1200 UTC</w:t>
      </w:r>
    </w:p>
    <w:p w14:paraId="5627797B" w14:textId="77777777" w:rsidR="00635E44" w:rsidRPr="008562A2" w:rsidRDefault="00635E44" w:rsidP="00635E44">
      <w:pPr>
        <w:pStyle w:val="Agreement"/>
        <w:tabs>
          <w:tab w:val="num" w:pos="1619"/>
        </w:tabs>
        <w:overflowPunct/>
        <w:autoSpaceDE/>
        <w:autoSpaceDN/>
        <w:adjustRightInd/>
        <w:ind w:left="1619" w:hanging="360"/>
        <w:textAlignment w:val="auto"/>
      </w:pPr>
      <w:r w:rsidRPr="008562A2">
        <w:t>Closed</w:t>
      </w:r>
    </w:p>
    <w:p w14:paraId="0471EDC7" w14:textId="77777777" w:rsidR="0001289A" w:rsidRPr="008562A2" w:rsidRDefault="0001289A" w:rsidP="0001289A">
      <w:pPr>
        <w:pStyle w:val="Doc-text2"/>
      </w:pPr>
    </w:p>
    <w:p w14:paraId="2B80E3D8" w14:textId="375EEAE0"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[AT112-e][304][NBIOT/eMTC R16] Clarification on the reference (N)RSRP for the first TA validation for PUR (Huawei)</w:t>
      </w:r>
    </w:p>
    <w:p w14:paraId="0AB1995B" w14:textId="77777777" w:rsidR="00635E44" w:rsidRPr="008562A2" w:rsidRDefault="00635E44" w:rsidP="00635E44">
      <w:pPr>
        <w:pStyle w:val="EmailDiscussion2"/>
      </w:pPr>
      <w:r w:rsidRPr="008562A2">
        <w:tab/>
        <w:t xml:space="preserve">Scope: Improve the wording of the change. </w:t>
      </w:r>
    </w:p>
    <w:p w14:paraId="5A550143" w14:textId="77777777" w:rsidR="00635E44" w:rsidRPr="008562A2" w:rsidRDefault="00635E44" w:rsidP="00635E44">
      <w:pPr>
        <w:pStyle w:val="EmailDiscussion2"/>
      </w:pPr>
      <w:r w:rsidRPr="008562A2">
        <w:tab/>
        <w:t>Intended outcome: Agreed CR in R2-2010909</w:t>
      </w:r>
    </w:p>
    <w:p w14:paraId="0A1E52F1" w14:textId="77777777" w:rsidR="00635E44" w:rsidRPr="008562A2" w:rsidRDefault="00635E44" w:rsidP="00635E44">
      <w:pPr>
        <w:pStyle w:val="EmailDiscussion2"/>
      </w:pPr>
      <w:r w:rsidRPr="008562A2">
        <w:tab/>
        <w:t>Deadline: Tuesday 10</w:t>
      </w:r>
      <w:r w:rsidRPr="008562A2">
        <w:rPr>
          <w:vertAlign w:val="superscript"/>
        </w:rPr>
        <w:t>th</w:t>
      </w:r>
      <w:r w:rsidRPr="008562A2">
        <w:t xml:space="preserve"> 1200 UTC</w:t>
      </w:r>
    </w:p>
    <w:p w14:paraId="486094BB" w14:textId="77777777" w:rsidR="00635E44" w:rsidRPr="008562A2" w:rsidRDefault="00635E44" w:rsidP="00635E44">
      <w:pPr>
        <w:pStyle w:val="Agreement"/>
        <w:tabs>
          <w:tab w:val="num" w:pos="1619"/>
        </w:tabs>
        <w:overflowPunct/>
        <w:autoSpaceDE/>
        <w:autoSpaceDN/>
        <w:adjustRightInd/>
        <w:ind w:left="1619" w:hanging="360"/>
        <w:textAlignment w:val="auto"/>
      </w:pPr>
      <w:r w:rsidRPr="008562A2">
        <w:t>Closed</w:t>
      </w:r>
    </w:p>
    <w:p w14:paraId="4F656306" w14:textId="77777777" w:rsidR="0001289A" w:rsidRPr="008562A2" w:rsidRDefault="0001289A" w:rsidP="0001289A">
      <w:pPr>
        <w:pStyle w:val="Doc-text2"/>
      </w:pPr>
    </w:p>
    <w:p w14:paraId="1A40B18F" w14:textId="07B9A6EE"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[AT112-e][305][NBIOT/eMTC R16] Paging narrowband selection for RRC_INACTIVE (ZTE)</w:t>
      </w:r>
    </w:p>
    <w:p w14:paraId="3EE869B4" w14:textId="77777777" w:rsidR="00635E44" w:rsidRPr="008562A2" w:rsidRDefault="00635E44" w:rsidP="00635E44">
      <w:pPr>
        <w:pStyle w:val="EmailDiscussion2"/>
      </w:pPr>
      <w:r w:rsidRPr="008562A2">
        <w:tab/>
        <w:t xml:space="preserve">Scope: Discussion on solutions and try to converge. </w:t>
      </w:r>
    </w:p>
    <w:p w14:paraId="752C056A" w14:textId="4778F8F3" w:rsidR="00635E44" w:rsidRPr="008562A2" w:rsidRDefault="00635E44" w:rsidP="00635E44">
      <w:pPr>
        <w:pStyle w:val="EmailDiscussion2"/>
      </w:pPr>
      <w:r w:rsidRPr="008562A2">
        <w:tab/>
        <w:t>Intended outcome: Report in R2-2010910</w:t>
      </w:r>
    </w:p>
    <w:p w14:paraId="34D8AA58" w14:textId="77777777" w:rsidR="00635E44" w:rsidRPr="008562A2" w:rsidRDefault="00635E44" w:rsidP="00635E44">
      <w:pPr>
        <w:pStyle w:val="EmailDiscussion2"/>
      </w:pPr>
      <w:r w:rsidRPr="008562A2">
        <w:tab/>
        <w:t>Deadline: Tuesday 10</w:t>
      </w:r>
      <w:r w:rsidRPr="008562A2">
        <w:rPr>
          <w:vertAlign w:val="superscript"/>
        </w:rPr>
        <w:t>th</w:t>
      </w:r>
      <w:r w:rsidRPr="008562A2">
        <w:t xml:space="preserve"> 1200 UTC</w:t>
      </w:r>
    </w:p>
    <w:p w14:paraId="770BCF1A" w14:textId="77777777" w:rsidR="00635E44" w:rsidRPr="008562A2" w:rsidRDefault="00635E44" w:rsidP="00635E44">
      <w:pPr>
        <w:pStyle w:val="Agreement"/>
        <w:tabs>
          <w:tab w:val="num" w:pos="1619"/>
        </w:tabs>
        <w:overflowPunct/>
        <w:autoSpaceDE/>
        <w:autoSpaceDN/>
        <w:adjustRightInd/>
        <w:ind w:left="1619" w:hanging="360"/>
        <w:textAlignment w:val="auto"/>
      </w:pPr>
      <w:r w:rsidRPr="008562A2">
        <w:t>Closed</w:t>
      </w:r>
    </w:p>
    <w:p w14:paraId="736A7007" w14:textId="77777777" w:rsidR="0001289A" w:rsidRPr="008562A2" w:rsidRDefault="0001289A" w:rsidP="0001289A">
      <w:pPr>
        <w:pStyle w:val="Doc-text2"/>
      </w:pPr>
    </w:p>
    <w:p w14:paraId="77E8DBA5" w14:textId="77777777" w:rsidR="00635E44" w:rsidRPr="008562A2" w:rsidRDefault="00635E44" w:rsidP="00635E44">
      <w:pPr>
        <w:pStyle w:val="Doc-text2"/>
      </w:pPr>
    </w:p>
    <w:p w14:paraId="3B7C364D"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[AT112-e][400][eMTC/NB-IoT] Organizational Emre’s session</w:t>
      </w:r>
    </w:p>
    <w:p w14:paraId="273C002A" w14:textId="77777777" w:rsidR="00635E44" w:rsidRPr="008562A2" w:rsidRDefault="00635E44" w:rsidP="00635E44">
      <w:pPr>
        <w:pStyle w:val="EmailDiscussion2"/>
      </w:pPr>
      <w:r w:rsidRPr="008562A2">
        <w:tab/>
        <w:t>Scope:</w:t>
      </w:r>
    </w:p>
    <w:p w14:paraId="43DF1D14" w14:textId="77777777" w:rsidR="00635E44" w:rsidRPr="008562A2" w:rsidRDefault="00635E44" w:rsidP="00635E44">
      <w:pPr>
        <w:pStyle w:val="EmailDiscussion2"/>
        <w:numPr>
          <w:ilvl w:val="0"/>
          <w:numId w:val="18"/>
        </w:numPr>
        <w:overflowPunct/>
        <w:autoSpaceDE/>
        <w:autoSpaceDN/>
        <w:adjustRightInd/>
        <w:textAlignment w:val="auto"/>
      </w:pPr>
      <w:r w:rsidRPr="008562A2">
        <w:t>Share plans for the e-meeting and make announcements</w:t>
      </w:r>
    </w:p>
    <w:p w14:paraId="616B6F97" w14:textId="77777777" w:rsidR="00635E44" w:rsidRPr="008562A2" w:rsidRDefault="00635E44" w:rsidP="00635E44">
      <w:pPr>
        <w:pStyle w:val="EmailDiscussion2"/>
        <w:numPr>
          <w:ilvl w:val="0"/>
          <w:numId w:val="18"/>
        </w:numPr>
        <w:overflowPunct/>
        <w:autoSpaceDE/>
        <w:autoSpaceDN/>
        <w:adjustRightInd/>
        <w:textAlignment w:val="auto"/>
      </w:pPr>
      <w:r w:rsidRPr="008562A2">
        <w:t>Share status of email discussions</w:t>
      </w:r>
    </w:p>
    <w:p w14:paraId="71A4E033" w14:textId="77777777" w:rsidR="00635E44" w:rsidRPr="008562A2" w:rsidRDefault="00635E44" w:rsidP="00635E44">
      <w:pPr>
        <w:pStyle w:val="EmailDiscussion2"/>
        <w:numPr>
          <w:ilvl w:val="0"/>
          <w:numId w:val="18"/>
        </w:numPr>
        <w:overflowPunct/>
        <w:autoSpaceDE/>
        <w:autoSpaceDN/>
        <w:adjustRightInd/>
        <w:textAlignment w:val="auto"/>
      </w:pPr>
      <w:r w:rsidRPr="008562A2">
        <w:t>Share meeting minutes and agreements for review and endorsement</w:t>
      </w:r>
    </w:p>
    <w:p w14:paraId="5D39F764" w14:textId="77777777" w:rsidR="00635E44" w:rsidRPr="008562A2" w:rsidRDefault="00635E44" w:rsidP="00635E44">
      <w:pPr>
        <w:pStyle w:val="EmailDiscussion2"/>
      </w:pPr>
      <w:r w:rsidRPr="008562A2">
        <w:tab/>
        <w:t>Deadline: Friday, November 13</w:t>
      </w:r>
      <w:r w:rsidRPr="008562A2">
        <w:rPr>
          <w:vertAlign w:val="superscript"/>
        </w:rPr>
        <w:t>th</w:t>
      </w:r>
      <w:r w:rsidRPr="008562A2">
        <w:t xml:space="preserve"> 11:00 UTC</w:t>
      </w:r>
    </w:p>
    <w:p w14:paraId="13D4A2B4" w14:textId="77777777" w:rsidR="00635E44" w:rsidRPr="008562A2" w:rsidRDefault="00635E44" w:rsidP="00635E44">
      <w:pPr>
        <w:pStyle w:val="EmailDiscussion2"/>
      </w:pPr>
      <w:r w:rsidRPr="008562A2">
        <w:tab/>
        <w:t>Status: Closed</w:t>
      </w:r>
    </w:p>
    <w:p w14:paraId="3AC315BF" w14:textId="77777777" w:rsidR="0001289A" w:rsidRPr="008562A2" w:rsidRDefault="0001289A" w:rsidP="0001289A">
      <w:pPr>
        <w:pStyle w:val="Doc-text2"/>
      </w:pPr>
    </w:p>
    <w:p w14:paraId="01D9A976" w14:textId="0838E763"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[AT112-e][401][NB-IoT/eMTC R15] UP EDT for DRB using RLC AM (Huawei)</w:t>
      </w:r>
    </w:p>
    <w:p w14:paraId="1646D4D5" w14:textId="77777777" w:rsidR="00635E44" w:rsidRPr="008562A2" w:rsidRDefault="00635E44" w:rsidP="0001289A">
      <w:pPr>
        <w:pStyle w:val="EmailDiscussion2"/>
        <w:tabs>
          <w:tab w:val="clear" w:pos="1622"/>
          <w:tab w:val="left" w:pos="2127"/>
        </w:tabs>
        <w:ind w:left="2127" w:hanging="417"/>
      </w:pPr>
      <w:r w:rsidRPr="008562A2">
        <w:tab/>
        <w:t>Scope: Discuss how to capture the agreement on how the procedure ends at the UE for MO-EDT, MT-EDT or PUR in the specifications.</w:t>
      </w:r>
    </w:p>
    <w:p w14:paraId="365FB55D" w14:textId="77777777" w:rsidR="00635E44" w:rsidRPr="008562A2" w:rsidRDefault="00635E44" w:rsidP="0001289A">
      <w:pPr>
        <w:pStyle w:val="EmailDiscussion2"/>
        <w:tabs>
          <w:tab w:val="clear" w:pos="1622"/>
          <w:tab w:val="left" w:pos="2127"/>
        </w:tabs>
        <w:ind w:left="2127" w:hanging="417"/>
      </w:pPr>
      <w:r w:rsidRPr="008562A2">
        <w:tab/>
        <w:t>Intended outcome: Agreed 36.300 and 36.331 CRs in R2-2010810, R2-2010811, R2-2010812, and R2-2010813</w:t>
      </w:r>
    </w:p>
    <w:p w14:paraId="10BD944B" w14:textId="77777777" w:rsidR="00635E44" w:rsidRPr="008562A2" w:rsidRDefault="00635E44" w:rsidP="0001289A">
      <w:pPr>
        <w:pStyle w:val="EmailDiscussion2"/>
        <w:tabs>
          <w:tab w:val="clear" w:pos="1622"/>
          <w:tab w:val="left" w:pos="2127"/>
        </w:tabs>
        <w:ind w:left="2127" w:hanging="417"/>
      </w:pPr>
      <w:r w:rsidRPr="008562A2">
        <w:tab/>
        <w:t>Deadline:  Tuesday 2020-11-10 14:00 UTC</w:t>
      </w:r>
    </w:p>
    <w:p w14:paraId="53EEBD1D" w14:textId="77777777" w:rsidR="00635E44" w:rsidRPr="008562A2" w:rsidRDefault="00635E44" w:rsidP="0001289A">
      <w:pPr>
        <w:pStyle w:val="EmailDiscussion2"/>
        <w:tabs>
          <w:tab w:val="clear" w:pos="1622"/>
          <w:tab w:val="left" w:pos="2127"/>
        </w:tabs>
        <w:ind w:left="2127" w:hanging="417"/>
      </w:pPr>
      <w:r w:rsidRPr="008562A2">
        <w:tab/>
        <w:t xml:space="preserve">Status: Closed </w:t>
      </w:r>
    </w:p>
    <w:p w14:paraId="4650F419" w14:textId="77777777" w:rsidR="0001289A" w:rsidRPr="008562A2" w:rsidRDefault="0001289A" w:rsidP="0001289A">
      <w:pPr>
        <w:pStyle w:val="Doc-text2"/>
      </w:pPr>
    </w:p>
    <w:p w14:paraId="08E561ED" w14:textId="6E686B5C"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rPr>
          <w:noProof/>
        </w:rPr>
        <w:t>[AT112-e][402][eMTC R15] Addition of cross-TTI MIB/SIB-BR decoding capability (Huawei)</w:t>
      </w:r>
    </w:p>
    <w:p w14:paraId="62EA820F" w14:textId="77777777" w:rsidR="00635E44" w:rsidRPr="008562A2" w:rsidRDefault="00635E44" w:rsidP="0001289A">
      <w:pPr>
        <w:pStyle w:val="EmailDiscussion2"/>
        <w:tabs>
          <w:tab w:val="clear" w:pos="1622"/>
          <w:tab w:val="left" w:pos="2127"/>
        </w:tabs>
        <w:ind w:left="2127" w:hanging="417"/>
      </w:pPr>
      <w:r w:rsidRPr="008562A2">
        <w:tab/>
        <w:t>Scope: Confirm whether SIB1-BR should also be included, the feature is applicable only to CE Mode B UEs, and there should only be a Rel-16 CR.</w:t>
      </w:r>
    </w:p>
    <w:p w14:paraId="598C65CB" w14:textId="77777777" w:rsidR="00635E44" w:rsidRPr="008562A2" w:rsidRDefault="00635E44" w:rsidP="0001289A">
      <w:pPr>
        <w:pStyle w:val="EmailDiscussion2"/>
        <w:tabs>
          <w:tab w:val="clear" w:pos="1622"/>
          <w:tab w:val="left" w:pos="2127"/>
        </w:tabs>
        <w:ind w:left="2127" w:hanging="417"/>
      </w:pPr>
      <w:r w:rsidRPr="008562A2">
        <w:tab/>
        <w:t>Intended outcome: Agreed 36.306 CRs in R2-2010814 and R2-2010815.</w:t>
      </w:r>
    </w:p>
    <w:p w14:paraId="7A2A0F9C" w14:textId="77777777" w:rsidR="00635E44" w:rsidRPr="008562A2" w:rsidRDefault="00635E44" w:rsidP="0001289A">
      <w:pPr>
        <w:pStyle w:val="EmailDiscussion2"/>
        <w:tabs>
          <w:tab w:val="clear" w:pos="1622"/>
          <w:tab w:val="left" w:pos="2127"/>
        </w:tabs>
        <w:ind w:left="2127" w:hanging="417"/>
      </w:pPr>
      <w:r w:rsidRPr="008562A2">
        <w:tab/>
        <w:t>Deadline:  Tuesday 2020-11-10 14:00 UTC</w:t>
      </w:r>
    </w:p>
    <w:p w14:paraId="3AA5BEF8" w14:textId="77777777" w:rsidR="00635E44" w:rsidRPr="008562A2" w:rsidRDefault="00635E44" w:rsidP="0001289A">
      <w:pPr>
        <w:pStyle w:val="EmailDiscussion2"/>
        <w:tabs>
          <w:tab w:val="clear" w:pos="1622"/>
          <w:tab w:val="left" w:pos="2127"/>
        </w:tabs>
        <w:ind w:left="2127" w:hanging="417"/>
      </w:pPr>
      <w:r w:rsidRPr="008562A2">
        <w:tab/>
        <w:t>Status: Closed</w:t>
      </w:r>
    </w:p>
    <w:p w14:paraId="527AF7B9" w14:textId="77777777" w:rsidR="0001289A" w:rsidRPr="008562A2" w:rsidRDefault="0001289A" w:rsidP="0001289A">
      <w:pPr>
        <w:pStyle w:val="Doc-text2"/>
      </w:pPr>
    </w:p>
    <w:p w14:paraId="1265F668" w14:textId="4E31D4BD"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rPr>
          <w:noProof/>
        </w:rPr>
        <w:t>[AT112-e][403][eMTC R16] SIB acquisition for UEs in RRC_INACTIVE (ZTE)</w:t>
      </w:r>
    </w:p>
    <w:p w14:paraId="6CAAB09F" w14:textId="77777777" w:rsidR="00635E44" w:rsidRPr="008562A2" w:rsidRDefault="00635E44" w:rsidP="0001289A">
      <w:pPr>
        <w:pStyle w:val="EmailDiscussion2"/>
        <w:tabs>
          <w:tab w:val="clear" w:pos="1622"/>
          <w:tab w:val="left" w:pos="2127"/>
        </w:tabs>
        <w:ind w:left="2127" w:hanging="417"/>
      </w:pPr>
      <w:r w:rsidRPr="008562A2">
        <w:tab/>
        <w:t>Scope: Discuss whether there is a need to introduce an additional SI acquisition period with a maximum value of rf1024 for UEs in RRC_INACTIVE.</w:t>
      </w:r>
    </w:p>
    <w:p w14:paraId="6B46B07B" w14:textId="77777777" w:rsidR="00635E44" w:rsidRPr="008562A2" w:rsidRDefault="00635E44" w:rsidP="0001289A">
      <w:pPr>
        <w:pStyle w:val="EmailDiscussion2"/>
        <w:tabs>
          <w:tab w:val="clear" w:pos="1622"/>
          <w:tab w:val="left" w:pos="2127"/>
        </w:tabs>
        <w:ind w:left="2127" w:hanging="417"/>
      </w:pPr>
      <w:r w:rsidRPr="008562A2">
        <w:tab/>
        <w:t>Intended outcome: Report from the discussion in R2-2010816</w:t>
      </w:r>
    </w:p>
    <w:p w14:paraId="11ED4E1B" w14:textId="77777777" w:rsidR="00635E44" w:rsidRPr="008562A2" w:rsidRDefault="00635E44" w:rsidP="0001289A">
      <w:pPr>
        <w:pStyle w:val="EmailDiscussion2"/>
        <w:tabs>
          <w:tab w:val="clear" w:pos="1622"/>
          <w:tab w:val="left" w:pos="2127"/>
        </w:tabs>
        <w:ind w:left="2127" w:hanging="417"/>
      </w:pPr>
      <w:r w:rsidRPr="008562A2">
        <w:tab/>
        <w:t>Deadline:  Tuesday 2020-11-10 14:00 UTC</w:t>
      </w:r>
    </w:p>
    <w:p w14:paraId="57DA192E" w14:textId="77777777" w:rsidR="00635E44" w:rsidRPr="008562A2" w:rsidRDefault="00635E44" w:rsidP="0001289A">
      <w:pPr>
        <w:pStyle w:val="EmailDiscussion2"/>
        <w:tabs>
          <w:tab w:val="clear" w:pos="1622"/>
          <w:tab w:val="left" w:pos="2127"/>
        </w:tabs>
        <w:ind w:left="2127" w:hanging="417"/>
      </w:pPr>
      <w:r w:rsidRPr="008562A2">
        <w:tab/>
        <w:t>Status: Closed</w:t>
      </w:r>
    </w:p>
    <w:p w14:paraId="43498AFE" w14:textId="77777777" w:rsidR="0001289A" w:rsidRPr="008562A2" w:rsidRDefault="0001289A" w:rsidP="0001289A">
      <w:pPr>
        <w:pStyle w:val="Doc-text2"/>
      </w:pPr>
    </w:p>
    <w:p w14:paraId="10BBF893" w14:textId="612951C3"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rPr>
          <w:noProof/>
        </w:rPr>
        <w:t>[AT112-e][404][eMTC R16] Correction to the DRX cycle on RRC_INACTIVE for eMTC (Huawei)</w:t>
      </w:r>
    </w:p>
    <w:p w14:paraId="163BCD7C" w14:textId="77777777" w:rsidR="00635E44" w:rsidRPr="008562A2" w:rsidRDefault="00635E44" w:rsidP="0001289A">
      <w:pPr>
        <w:pStyle w:val="EmailDiscussion2"/>
      </w:pPr>
      <w:r w:rsidRPr="008562A2">
        <w:tab/>
        <w:t>Scope: Check for feedback and update the CR accordingly, if needed.</w:t>
      </w:r>
    </w:p>
    <w:p w14:paraId="0F46DCBA" w14:textId="77777777" w:rsidR="00635E44" w:rsidRPr="008562A2" w:rsidRDefault="00635E44" w:rsidP="0001289A">
      <w:pPr>
        <w:pStyle w:val="EmailDiscussion2"/>
      </w:pPr>
      <w:r w:rsidRPr="008562A2">
        <w:tab/>
        <w:t>Intended outcome: Agreed 36.331 CR in R2-2010817</w:t>
      </w:r>
    </w:p>
    <w:p w14:paraId="2C8E7468" w14:textId="77777777" w:rsidR="00635E44" w:rsidRPr="008562A2" w:rsidRDefault="00635E44" w:rsidP="0001289A">
      <w:pPr>
        <w:pStyle w:val="EmailDiscussion2"/>
      </w:pPr>
      <w:r w:rsidRPr="008562A2">
        <w:tab/>
        <w:t>Deadline:  Tuesday 2020-11-10 14:00 UTC</w:t>
      </w:r>
    </w:p>
    <w:p w14:paraId="70149365" w14:textId="77777777" w:rsidR="00635E44" w:rsidRPr="008562A2" w:rsidRDefault="00635E44" w:rsidP="0001289A">
      <w:pPr>
        <w:pStyle w:val="EmailDiscussion2"/>
      </w:pPr>
      <w:r w:rsidRPr="008562A2">
        <w:tab/>
        <w:t>Status: Closed</w:t>
      </w:r>
    </w:p>
    <w:p w14:paraId="14607751" w14:textId="77777777" w:rsidR="0001289A" w:rsidRPr="008562A2" w:rsidRDefault="0001289A" w:rsidP="0001289A">
      <w:pPr>
        <w:pStyle w:val="Doc-text2"/>
      </w:pPr>
    </w:p>
    <w:p w14:paraId="301344F8" w14:textId="352B14F4"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[AT112-e][405][eMTC R16]  RSS and relaxed monitoring capabilities (Huawei)</w:t>
      </w:r>
    </w:p>
    <w:p w14:paraId="6E49B070" w14:textId="77777777" w:rsidR="00635E44" w:rsidRPr="008562A2" w:rsidRDefault="00635E44" w:rsidP="0001289A">
      <w:pPr>
        <w:pStyle w:val="EmailDiscussion2"/>
      </w:pPr>
      <w:r w:rsidRPr="008562A2">
        <w:tab/>
        <w:t>Scope: Check for feedback and update the CRs accordingly.</w:t>
      </w:r>
    </w:p>
    <w:p w14:paraId="1C02AA6E" w14:textId="77777777" w:rsidR="00635E44" w:rsidRPr="008562A2" w:rsidRDefault="00635E44" w:rsidP="0001289A">
      <w:pPr>
        <w:pStyle w:val="EmailDiscussion2"/>
      </w:pPr>
      <w:r w:rsidRPr="008562A2">
        <w:tab/>
        <w:t>Intended outcome: Agreed 36.306 and 36.331 CRs in R2-2010818 and R2-2010819.</w:t>
      </w:r>
    </w:p>
    <w:p w14:paraId="2D510D9C" w14:textId="77777777" w:rsidR="00635E44" w:rsidRPr="008562A2" w:rsidRDefault="00635E44" w:rsidP="0001289A">
      <w:pPr>
        <w:pStyle w:val="EmailDiscussion2"/>
      </w:pPr>
      <w:r w:rsidRPr="008562A2">
        <w:tab/>
        <w:t>Deadline:  Tuesday 2020-11-10 14:00 UTC</w:t>
      </w:r>
    </w:p>
    <w:p w14:paraId="1983F6BC" w14:textId="77777777" w:rsidR="00635E44" w:rsidRPr="008562A2" w:rsidRDefault="00635E44" w:rsidP="0001289A">
      <w:pPr>
        <w:pStyle w:val="EmailDiscussion2"/>
      </w:pPr>
      <w:r w:rsidRPr="008562A2">
        <w:tab/>
        <w:t>Status: Closed</w:t>
      </w:r>
    </w:p>
    <w:p w14:paraId="60D1111D" w14:textId="77777777" w:rsidR="0001289A" w:rsidRPr="008562A2" w:rsidRDefault="0001289A" w:rsidP="0001289A">
      <w:pPr>
        <w:pStyle w:val="Doc-text2"/>
      </w:pPr>
    </w:p>
    <w:p w14:paraId="7B12C07D" w14:textId="0D11B9AD" w:rsidR="00635E44" w:rsidRPr="008562A2" w:rsidRDefault="00635E44" w:rsidP="0001289A">
      <w:pPr>
        <w:pStyle w:val="EmailDiscussion"/>
        <w:tabs>
          <w:tab w:val="clear" w:pos="1710"/>
          <w:tab w:val="num" w:pos="1619"/>
        </w:tabs>
        <w:overflowPunct/>
        <w:autoSpaceDE/>
        <w:autoSpaceDN/>
        <w:adjustRightInd/>
        <w:spacing w:before="40"/>
        <w:ind w:left="1619" w:hanging="360"/>
        <w:textAlignment w:val="auto"/>
      </w:pPr>
      <w:r w:rsidRPr="008562A2">
        <w:t>[AT112-e][500] Organizational Diana - NR-U, 2-step RACH, Power Savings</w:t>
      </w:r>
    </w:p>
    <w:p w14:paraId="196F7AA4" w14:textId="5959B3FB" w:rsidR="00635E44" w:rsidRPr="008562A2" w:rsidRDefault="00635E44" w:rsidP="00635E44">
      <w:pPr>
        <w:pStyle w:val="EmailDiscussion2"/>
        <w:ind w:left="1619"/>
      </w:pPr>
      <w:r w:rsidRPr="008562A2">
        <w:t>Scope:</w:t>
      </w:r>
    </w:p>
    <w:p w14:paraId="64C0A989" w14:textId="77777777" w:rsidR="00635E44" w:rsidRPr="008562A2" w:rsidRDefault="00635E44" w:rsidP="00635E44">
      <w:pPr>
        <w:pStyle w:val="EmailDiscussion2"/>
        <w:numPr>
          <w:ilvl w:val="2"/>
          <w:numId w:val="4"/>
        </w:numPr>
        <w:tabs>
          <w:tab w:val="clear" w:pos="2160"/>
        </w:tabs>
        <w:overflowPunct/>
        <w:autoSpaceDE/>
        <w:autoSpaceDN/>
        <w:adjustRightInd/>
        <w:textAlignment w:val="auto"/>
      </w:pPr>
      <w:r w:rsidRPr="008562A2">
        <w:t xml:space="preserve">Share plans for the meetings and list of ongoing email discussions for the sessions related to NR-U, 2-step RACH, and power saving </w:t>
      </w:r>
    </w:p>
    <w:p w14:paraId="4E34E34E" w14:textId="77777777" w:rsidR="00635E44" w:rsidRPr="008562A2" w:rsidRDefault="00635E44" w:rsidP="00635E44">
      <w:pPr>
        <w:pStyle w:val="EmailDiscussion2"/>
        <w:numPr>
          <w:ilvl w:val="2"/>
          <w:numId w:val="4"/>
        </w:numPr>
        <w:tabs>
          <w:tab w:val="clear" w:pos="2160"/>
        </w:tabs>
        <w:overflowPunct/>
        <w:autoSpaceDE/>
        <w:autoSpaceDN/>
        <w:adjustRightInd/>
        <w:textAlignment w:val="auto"/>
      </w:pPr>
      <w:r w:rsidRPr="008562A2">
        <w:t xml:space="preserve">Share meetings notes and agreements for review and endorsement </w:t>
      </w:r>
    </w:p>
    <w:p w14:paraId="367FA88E" w14:textId="77777777" w:rsidR="00BE2309" w:rsidRPr="008562A2" w:rsidRDefault="00BE2309" w:rsidP="00BE2309">
      <w:pPr>
        <w:pStyle w:val="Doc-text2"/>
      </w:pPr>
    </w:p>
    <w:p w14:paraId="7FAB15B8" w14:textId="69EDFDC8" w:rsidR="00635E44" w:rsidRPr="008562A2" w:rsidRDefault="00635E44" w:rsidP="00BE2309">
      <w:pPr>
        <w:pStyle w:val="EmailDiscussion"/>
        <w:tabs>
          <w:tab w:val="clear" w:pos="1710"/>
          <w:tab w:val="num" w:pos="1619"/>
        </w:tabs>
        <w:overflowPunct/>
        <w:autoSpaceDE/>
        <w:autoSpaceDN/>
        <w:adjustRightInd/>
        <w:spacing w:before="40"/>
        <w:ind w:left="1619" w:hanging="360"/>
        <w:textAlignment w:val="auto"/>
      </w:pPr>
      <w:r w:rsidRPr="008562A2">
        <w:t>[AT112-e][501][IIoT] Summary of URLLC in unlicensed (Qualcomm)</w:t>
      </w:r>
    </w:p>
    <w:p w14:paraId="616D33BF" w14:textId="77777777" w:rsidR="00635E44" w:rsidRPr="008562A2" w:rsidRDefault="00635E44" w:rsidP="00635E44">
      <w:pPr>
        <w:pStyle w:val="EmailDiscussion2"/>
        <w:ind w:left="1619"/>
      </w:pPr>
      <w:r w:rsidRPr="008562A2">
        <w:t xml:space="preserve">Scope: </w:t>
      </w:r>
    </w:p>
    <w:p w14:paraId="356702A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Identify open issues for URLLC in unlicensed </w:t>
      </w:r>
    </w:p>
    <w:p w14:paraId="4BDC7E9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lastRenderedPageBreak/>
        <w:t xml:space="preserve">Get company inputs on opens issues </w:t>
      </w:r>
    </w:p>
    <w:p w14:paraId="64F1C8EA" w14:textId="77777777" w:rsidR="00635E44" w:rsidRPr="008562A2" w:rsidRDefault="00635E44" w:rsidP="00635E44">
      <w:pPr>
        <w:pStyle w:val="EmailDiscussion2"/>
      </w:pPr>
      <w:r w:rsidRPr="008562A2">
        <w:tab/>
        <w:t xml:space="preserve">Intended outcome: </w:t>
      </w:r>
    </w:p>
    <w:p w14:paraId="2AB59339"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Set of agreeable proposals to be discussed on first online session </w:t>
      </w:r>
    </w:p>
    <w:p w14:paraId="12DDBFDC" w14:textId="77777777" w:rsidR="00635E44" w:rsidRPr="008562A2" w:rsidRDefault="00635E44" w:rsidP="00635E44">
      <w:pPr>
        <w:pStyle w:val="EmailDiscussion2"/>
      </w:pPr>
      <w:r w:rsidRPr="008562A2">
        <w:tab/>
        <w:t xml:space="preserve">Deadline for providing comments:  </w:t>
      </w:r>
    </w:p>
    <w:p w14:paraId="60161FB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Thursday, Nov. 5</w:t>
      </w:r>
      <w:r w:rsidRPr="008562A2">
        <w:rPr>
          <w:vertAlign w:val="superscript"/>
        </w:rPr>
        <w:t>th</w:t>
      </w:r>
      <w:r w:rsidRPr="008562A2">
        <w:t>, 20:00 UTC</w:t>
      </w:r>
    </w:p>
    <w:p w14:paraId="4BCB32D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Rapporteur summary/proposals: Friday Nov. 6</w:t>
      </w:r>
      <w:r w:rsidRPr="008562A2">
        <w:rPr>
          <w:vertAlign w:val="superscript"/>
        </w:rPr>
        <w:t>th</w:t>
      </w:r>
      <w:r w:rsidRPr="008562A2">
        <w:t xml:space="preserve"> </w:t>
      </w:r>
    </w:p>
    <w:p w14:paraId="6A2DE035" w14:textId="77777777" w:rsidR="00BE2309" w:rsidRPr="008562A2" w:rsidRDefault="00BE2309" w:rsidP="00BE2309">
      <w:pPr>
        <w:pStyle w:val="Doc-text2"/>
      </w:pPr>
    </w:p>
    <w:p w14:paraId="11C9926F" w14:textId="68B13503" w:rsidR="00635E44" w:rsidRPr="008562A2" w:rsidRDefault="00635E44" w:rsidP="00BE2309">
      <w:pPr>
        <w:pStyle w:val="EmailDiscussion"/>
        <w:tabs>
          <w:tab w:val="clear" w:pos="1710"/>
          <w:tab w:val="num" w:pos="1619"/>
        </w:tabs>
        <w:overflowPunct/>
        <w:autoSpaceDE/>
        <w:autoSpaceDN/>
        <w:adjustRightInd/>
        <w:spacing w:before="40"/>
        <w:ind w:left="1619" w:hanging="360"/>
        <w:textAlignment w:val="auto"/>
      </w:pPr>
      <w:r w:rsidRPr="008562A2">
        <w:t>[AT112-e][502][2s-RA] MAC corrections for 2-step RA (Huawei)</w:t>
      </w:r>
    </w:p>
    <w:p w14:paraId="7D037035" w14:textId="77777777" w:rsidR="00635E44" w:rsidRPr="008562A2" w:rsidRDefault="00635E44" w:rsidP="00635E44">
      <w:pPr>
        <w:pStyle w:val="EmailDiscussion2"/>
        <w:ind w:left="1619"/>
      </w:pPr>
      <w:r w:rsidRPr="008562A2">
        <w:t xml:space="preserve">Scope: </w:t>
      </w:r>
    </w:p>
    <w:p w14:paraId="07F490D3" w14:textId="1DF05F8A" w:rsidR="00635E44" w:rsidRPr="008562A2" w:rsidRDefault="00635E44" w:rsidP="00635E44">
      <w:pPr>
        <w:pStyle w:val="EmailDiscussion2"/>
        <w:numPr>
          <w:ilvl w:val="2"/>
          <w:numId w:val="17"/>
        </w:numPr>
        <w:overflowPunct/>
        <w:autoSpaceDE/>
        <w:autoSpaceDN/>
        <w:adjustRightInd/>
        <w:ind w:left="1980"/>
        <w:textAlignment w:val="auto"/>
      </w:pPr>
      <w:r w:rsidRPr="008562A2">
        <w:t>Captured agreed changes from R2-2010405 and parameter discussion from R2-2009969</w:t>
      </w:r>
    </w:p>
    <w:p w14:paraId="4C64B3F6" w14:textId="77777777" w:rsidR="00635E44" w:rsidRPr="008562A2" w:rsidRDefault="00635E44" w:rsidP="00635E44">
      <w:pPr>
        <w:pStyle w:val="EmailDiscussion2"/>
      </w:pPr>
      <w:r w:rsidRPr="008562A2">
        <w:tab/>
        <w:t xml:space="preserve">Intended outcome: </w:t>
      </w:r>
    </w:p>
    <w:p w14:paraId="4E58BEE1"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to be approved by email </w:t>
      </w:r>
    </w:p>
    <w:p w14:paraId="3D9FA7C3" w14:textId="77777777" w:rsidR="00635E44" w:rsidRPr="008562A2" w:rsidRDefault="00635E44" w:rsidP="00635E44">
      <w:pPr>
        <w:pStyle w:val="EmailDiscussion2"/>
      </w:pPr>
      <w:r w:rsidRPr="008562A2">
        <w:tab/>
        <w:t>Deadline for providing comments:</w:t>
      </w:r>
    </w:p>
    <w:p w14:paraId="30F3BE81"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5</w:t>
      </w:r>
      <w:r w:rsidRPr="008562A2">
        <w:rPr>
          <w:vertAlign w:val="superscript"/>
        </w:rPr>
        <w:t>th</w:t>
      </w:r>
      <w:r w:rsidRPr="008562A2">
        <w:t xml:space="preserve"> </w:t>
      </w:r>
    </w:p>
    <w:p w14:paraId="11E02C77"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email approval: Nov. 6</w:t>
      </w:r>
      <w:r w:rsidRPr="008562A2">
        <w:rPr>
          <w:vertAlign w:val="superscript"/>
        </w:rPr>
        <w:t>th</w:t>
      </w:r>
    </w:p>
    <w:p w14:paraId="714BA082" w14:textId="77777777" w:rsidR="00BE2309" w:rsidRPr="008562A2" w:rsidRDefault="00BE2309" w:rsidP="00BE2309">
      <w:pPr>
        <w:pStyle w:val="Doc-text2"/>
      </w:pPr>
    </w:p>
    <w:p w14:paraId="59D1523A" w14:textId="70B847C6" w:rsidR="00635E44" w:rsidRPr="008562A2" w:rsidRDefault="00635E44" w:rsidP="00BE2309">
      <w:pPr>
        <w:pStyle w:val="EmailDiscussion"/>
        <w:tabs>
          <w:tab w:val="clear" w:pos="1710"/>
          <w:tab w:val="num" w:pos="1619"/>
        </w:tabs>
        <w:overflowPunct/>
        <w:autoSpaceDE/>
        <w:autoSpaceDN/>
        <w:adjustRightInd/>
        <w:spacing w:before="40"/>
        <w:ind w:left="1619" w:hanging="360"/>
        <w:textAlignment w:val="auto"/>
      </w:pPr>
      <w:r w:rsidRPr="008562A2">
        <w:t xml:space="preserve">[AT112-e][503][2s-RA] CR 2-step RA parameter corrections (Ericsson) </w:t>
      </w:r>
    </w:p>
    <w:p w14:paraId="4E4C6CD0" w14:textId="77777777" w:rsidR="00635E44" w:rsidRPr="008562A2" w:rsidRDefault="00635E44" w:rsidP="00635E44">
      <w:pPr>
        <w:pStyle w:val="EmailDiscussion2"/>
        <w:ind w:left="1619"/>
      </w:pPr>
      <w:r w:rsidRPr="008562A2">
        <w:t xml:space="preserve">Scope: </w:t>
      </w:r>
    </w:p>
    <w:p w14:paraId="64F7370F" w14:textId="25E82631" w:rsidR="00635E44" w:rsidRPr="008562A2" w:rsidRDefault="00635E44" w:rsidP="00635E44">
      <w:pPr>
        <w:pStyle w:val="EmailDiscussion2"/>
        <w:numPr>
          <w:ilvl w:val="2"/>
          <w:numId w:val="17"/>
        </w:numPr>
        <w:overflowPunct/>
        <w:autoSpaceDE/>
        <w:autoSpaceDN/>
        <w:adjustRightInd/>
        <w:ind w:left="1980"/>
        <w:textAlignment w:val="auto"/>
      </w:pPr>
      <w:r w:rsidRPr="008562A2">
        <w:t>Captured agreed changes from R2-2009968, and first change from</w:t>
      </w:r>
      <w:r w:rsidRPr="008562A2">
        <w:rPr>
          <w:rStyle w:val="Hyperlink"/>
          <w:color w:val="auto"/>
        </w:rPr>
        <w:t xml:space="preserve"> </w:t>
      </w:r>
      <w:r w:rsidRPr="008562A2">
        <w:t>R2-2010403</w:t>
      </w:r>
      <w:r w:rsidRPr="008562A2">
        <w:rPr>
          <w:rStyle w:val="Hyperlink"/>
          <w:color w:val="auto"/>
        </w:rPr>
        <w:t xml:space="preserve"> </w:t>
      </w:r>
      <w:r w:rsidRPr="008562A2">
        <w:t>and</w:t>
      </w:r>
      <w:r w:rsidRPr="008562A2">
        <w:rPr>
          <w:rStyle w:val="Hyperlink"/>
          <w:color w:val="auto"/>
        </w:rPr>
        <w:t xml:space="preserve">  </w:t>
      </w:r>
      <w:r w:rsidRPr="008562A2">
        <w:t>R2-2010404</w:t>
      </w:r>
      <w:r w:rsidRPr="008562A2">
        <w:rPr>
          <w:rStyle w:val="Hyperlink"/>
          <w:color w:val="auto"/>
        </w:rPr>
        <w:t xml:space="preserve"> </w:t>
      </w:r>
    </w:p>
    <w:p w14:paraId="7B082FEF" w14:textId="77777777" w:rsidR="00635E44" w:rsidRPr="008562A2" w:rsidRDefault="00635E44" w:rsidP="00635E44">
      <w:pPr>
        <w:pStyle w:val="EmailDiscussion2"/>
      </w:pPr>
      <w:r w:rsidRPr="008562A2">
        <w:tab/>
        <w:t xml:space="preserve">Intended outcome: </w:t>
      </w:r>
    </w:p>
    <w:p w14:paraId="0423DCD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to be approved by email </w:t>
      </w:r>
    </w:p>
    <w:p w14:paraId="6EDBBEB4" w14:textId="77777777" w:rsidR="00635E44" w:rsidRPr="008562A2" w:rsidRDefault="00635E44" w:rsidP="00635E44">
      <w:pPr>
        <w:pStyle w:val="EmailDiscussion2"/>
      </w:pPr>
      <w:r w:rsidRPr="008562A2">
        <w:tab/>
        <w:t>Deadline for providing comments:</w:t>
      </w:r>
    </w:p>
    <w:p w14:paraId="7F2FEBBC"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6</w:t>
      </w:r>
      <w:r w:rsidRPr="008562A2">
        <w:rPr>
          <w:vertAlign w:val="superscript"/>
        </w:rPr>
        <w:t>th</w:t>
      </w:r>
      <w:r w:rsidRPr="008562A2">
        <w:t xml:space="preserve"> </w:t>
      </w:r>
    </w:p>
    <w:p w14:paraId="6C737E4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email approval: Nov. 10</w:t>
      </w:r>
      <w:r w:rsidRPr="008562A2">
        <w:rPr>
          <w:vertAlign w:val="superscript"/>
        </w:rPr>
        <w:t>th</w:t>
      </w:r>
    </w:p>
    <w:p w14:paraId="0EA4A791" w14:textId="77777777" w:rsidR="00635E44" w:rsidRPr="008562A2" w:rsidRDefault="00635E44" w:rsidP="00635E44">
      <w:pPr>
        <w:pStyle w:val="Doc-text2"/>
      </w:pPr>
    </w:p>
    <w:p w14:paraId="5DBD1B2C"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[AT112-e][504][PowSav] Correction on RRM relaxation (Samsung)</w:t>
      </w:r>
    </w:p>
    <w:p w14:paraId="3AC85B59" w14:textId="77777777" w:rsidR="00635E44" w:rsidRPr="008562A2" w:rsidRDefault="00635E44" w:rsidP="00635E44">
      <w:pPr>
        <w:pStyle w:val="EmailDiscussion2"/>
        <w:ind w:left="1619"/>
      </w:pPr>
      <w:r w:rsidRPr="008562A2">
        <w:t xml:space="preserve">Scope: </w:t>
      </w:r>
    </w:p>
    <w:p w14:paraId="3365428B" w14:textId="5AB138AF" w:rsidR="00635E44" w:rsidRPr="008562A2" w:rsidRDefault="00635E44" w:rsidP="00635E44">
      <w:pPr>
        <w:pStyle w:val="EmailDiscussion2"/>
        <w:numPr>
          <w:ilvl w:val="2"/>
          <w:numId w:val="17"/>
        </w:numPr>
        <w:overflowPunct/>
        <w:autoSpaceDE/>
        <w:autoSpaceDN/>
        <w:adjustRightInd/>
        <w:ind w:left="1980"/>
        <w:textAlignment w:val="auto"/>
      </w:pPr>
      <w:r w:rsidRPr="008562A2">
        <w:t>Captured agreed changes from R2-2010595</w:t>
      </w:r>
      <w:r w:rsidRPr="008562A2">
        <w:rPr>
          <w:rStyle w:val="Hyperlink"/>
          <w:color w:val="auto"/>
        </w:rPr>
        <w:t xml:space="preserve"> </w:t>
      </w:r>
      <w:r w:rsidRPr="008562A2">
        <w:t xml:space="preserve">and R2-2010597 </w:t>
      </w:r>
    </w:p>
    <w:p w14:paraId="4EB6A6D6" w14:textId="77777777" w:rsidR="00635E44" w:rsidRPr="008562A2" w:rsidRDefault="00635E44" w:rsidP="00635E44">
      <w:pPr>
        <w:pStyle w:val="EmailDiscussion2"/>
      </w:pPr>
      <w:r w:rsidRPr="008562A2">
        <w:tab/>
        <w:t xml:space="preserve">Intended outcome: </w:t>
      </w:r>
    </w:p>
    <w:p w14:paraId="502B3F8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to be approved by email </w:t>
      </w:r>
    </w:p>
    <w:p w14:paraId="262FF096" w14:textId="77777777" w:rsidR="00635E44" w:rsidRPr="008562A2" w:rsidRDefault="00635E44" w:rsidP="00635E44">
      <w:pPr>
        <w:pStyle w:val="EmailDiscussion2"/>
      </w:pPr>
      <w:r w:rsidRPr="008562A2">
        <w:tab/>
        <w:t>Deadline for providing comments:</w:t>
      </w:r>
    </w:p>
    <w:p w14:paraId="182D713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5</w:t>
      </w:r>
      <w:r w:rsidRPr="008562A2">
        <w:rPr>
          <w:vertAlign w:val="superscript"/>
        </w:rPr>
        <w:t>th</w:t>
      </w:r>
      <w:r w:rsidRPr="008562A2">
        <w:t xml:space="preserve"> </w:t>
      </w:r>
    </w:p>
    <w:p w14:paraId="225D8388"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email approval: Nov. 6</w:t>
      </w:r>
      <w:r w:rsidRPr="008562A2">
        <w:rPr>
          <w:vertAlign w:val="superscript"/>
        </w:rPr>
        <w:t>th</w:t>
      </w:r>
    </w:p>
    <w:p w14:paraId="788BBA7D" w14:textId="77777777" w:rsidR="00635E44" w:rsidRPr="008562A2" w:rsidRDefault="00635E44" w:rsidP="00635E44">
      <w:pPr>
        <w:pStyle w:val="EmailDiscussion2"/>
      </w:pPr>
    </w:p>
    <w:p w14:paraId="237E558F"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[AT112-e][505][PowSav] Correction on RRC state preference (Nokia)</w:t>
      </w:r>
    </w:p>
    <w:p w14:paraId="40A50413" w14:textId="77777777" w:rsidR="00635E44" w:rsidRPr="008562A2" w:rsidRDefault="00635E44" w:rsidP="00635E44">
      <w:pPr>
        <w:pStyle w:val="EmailDiscussion2"/>
        <w:ind w:left="1619"/>
      </w:pPr>
      <w:r w:rsidRPr="008562A2">
        <w:t xml:space="preserve">Scope and outcome: </w:t>
      </w:r>
    </w:p>
    <w:p w14:paraId="159A1E6D" w14:textId="3524E0AB"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Review cover page updates for R2-2009929 and agree to final CR by email </w:t>
      </w:r>
    </w:p>
    <w:p w14:paraId="548E070D" w14:textId="77777777" w:rsidR="00635E44" w:rsidRPr="008562A2" w:rsidRDefault="00635E44" w:rsidP="00635E44">
      <w:pPr>
        <w:pStyle w:val="EmailDiscussion2"/>
      </w:pPr>
      <w:r w:rsidRPr="008562A2">
        <w:tab/>
        <w:t>Deadline for providing comments:</w:t>
      </w:r>
    </w:p>
    <w:p w14:paraId="67B15430"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5</w:t>
      </w:r>
      <w:r w:rsidRPr="008562A2">
        <w:rPr>
          <w:vertAlign w:val="superscript"/>
        </w:rPr>
        <w:t>th</w:t>
      </w:r>
      <w:r w:rsidRPr="008562A2">
        <w:t xml:space="preserve"> </w:t>
      </w:r>
    </w:p>
    <w:p w14:paraId="18F7A6CF" w14:textId="715D2C9C"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email approval: Nov. 6</w:t>
      </w:r>
      <w:r w:rsidRPr="008562A2">
        <w:rPr>
          <w:vertAlign w:val="superscript"/>
        </w:rPr>
        <w:t>th</w:t>
      </w:r>
    </w:p>
    <w:p w14:paraId="4052584A" w14:textId="77777777" w:rsidR="00635E44" w:rsidRPr="008562A2" w:rsidRDefault="00635E44" w:rsidP="00635E44">
      <w:pPr>
        <w:pStyle w:val="Doc-text2"/>
      </w:pPr>
    </w:p>
    <w:p w14:paraId="3211DFBB"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[AT112-e][506][PowSav] UE assistance information for secondary DRX group (Oppo)</w:t>
      </w:r>
    </w:p>
    <w:p w14:paraId="72C0E265" w14:textId="77777777" w:rsidR="00635E44" w:rsidRPr="008562A2" w:rsidRDefault="00635E44" w:rsidP="00635E44">
      <w:pPr>
        <w:pStyle w:val="EmailDiscussion2"/>
        <w:ind w:left="1619"/>
      </w:pPr>
      <w:r w:rsidRPr="008562A2">
        <w:t xml:space="preserve">Scope and outcome: </w:t>
      </w:r>
    </w:p>
    <w:p w14:paraId="6CBA383F" w14:textId="68FFB973"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Review cover page updates for R2-2009462 and agree to final CR by email </w:t>
      </w:r>
    </w:p>
    <w:p w14:paraId="3F0CB6F5" w14:textId="77777777" w:rsidR="00635E44" w:rsidRPr="008562A2" w:rsidRDefault="00635E44" w:rsidP="00635E44">
      <w:pPr>
        <w:pStyle w:val="EmailDiscussion2"/>
      </w:pPr>
      <w:r w:rsidRPr="008562A2">
        <w:tab/>
        <w:t>Deadline for providing comments:</w:t>
      </w:r>
    </w:p>
    <w:p w14:paraId="65D3A86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5</w:t>
      </w:r>
      <w:r w:rsidRPr="008562A2">
        <w:rPr>
          <w:vertAlign w:val="superscript"/>
        </w:rPr>
        <w:t>th</w:t>
      </w:r>
      <w:r w:rsidRPr="008562A2">
        <w:t xml:space="preserve"> </w:t>
      </w:r>
    </w:p>
    <w:p w14:paraId="03F0314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email approval: Nov. 6</w:t>
      </w:r>
      <w:r w:rsidRPr="008562A2">
        <w:rPr>
          <w:vertAlign w:val="superscript"/>
        </w:rPr>
        <w:t>th</w:t>
      </w:r>
    </w:p>
    <w:p w14:paraId="309EB9DF" w14:textId="77777777" w:rsidR="00635E44" w:rsidRPr="008562A2" w:rsidRDefault="00635E44" w:rsidP="00635E44">
      <w:pPr>
        <w:pStyle w:val="Doc-text2"/>
      </w:pPr>
    </w:p>
    <w:p w14:paraId="3A769B4F" w14:textId="4476D07E"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[AT112-e][508][NR-U] Miscellaneous corrections RRC (Qualcomm)</w:t>
      </w:r>
    </w:p>
    <w:p w14:paraId="7330F904" w14:textId="77777777" w:rsidR="00635E44" w:rsidRPr="008562A2" w:rsidRDefault="00635E44" w:rsidP="00635E44">
      <w:pPr>
        <w:pStyle w:val="EmailDiscussion2"/>
        <w:ind w:left="1619"/>
      </w:pPr>
      <w:r w:rsidRPr="008562A2">
        <w:t xml:space="preserve">Scope: </w:t>
      </w:r>
    </w:p>
    <w:p w14:paraId="38CE0E0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Captured agreed changes and send out for review </w:t>
      </w:r>
    </w:p>
    <w:p w14:paraId="53FE15D0" w14:textId="77777777" w:rsidR="00635E44" w:rsidRPr="008562A2" w:rsidRDefault="00635E44" w:rsidP="00635E44">
      <w:pPr>
        <w:pStyle w:val="EmailDiscussion2"/>
      </w:pPr>
      <w:r w:rsidRPr="008562A2">
        <w:tab/>
        <w:t xml:space="preserve">Intended outcome: </w:t>
      </w:r>
    </w:p>
    <w:p w14:paraId="5597A78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w:t>
      </w:r>
    </w:p>
    <w:p w14:paraId="3602AD27" w14:textId="77777777" w:rsidR="00635E44" w:rsidRPr="008562A2" w:rsidRDefault="00635E44" w:rsidP="00635E44">
      <w:pPr>
        <w:pStyle w:val="EmailDiscussion2"/>
      </w:pPr>
      <w:r w:rsidRPr="008562A2">
        <w:tab/>
        <w:t>Deadline for providing comments:</w:t>
      </w:r>
    </w:p>
    <w:p w14:paraId="1FB9731B"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11</w:t>
      </w:r>
      <w:r w:rsidRPr="008562A2">
        <w:rPr>
          <w:vertAlign w:val="superscript"/>
        </w:rPr>
        <w:t>th</w:t>
      </w:r>
      <w:r w:rsidRPr="008562A2">
        <w:t xml:space="preserve"> </w:t>
      </w:r>
    </w:p>
    <w:p w14:paraId="2881A6A8"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approval: Nov. 12</w:t>
      </w:r>
      <w:r w:rsidRPr="008562A2">
        <w:rPr>
          <w:vertAlign w:val="superscript"/>
        </w:rPr>
        <w:t>th</w:t>
      </w:r>
    </w:p>
    <w:p w14:paraId="10E33853" w14:textId="77777777" w:rsidR="00635E44" w:rsidRPr="008562A2" w:rsidRDefault="00635E44" w:rsidP="00635E44">
      <w:pPr>
        <w:pStyle w:val="Doc-text2"/>
      </w:pPr>
    </w:p>
    <w:p w14:paraId="77F491F4"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[AT112-e][509][NR-U] Miscellaneous MAC corrections (Ericsson)</w:t>
      </w:r>
    </w:p>
    <w:p w14:paraId="7C903A9E" w14:textId="77777777" w:rsidR="00635E44" w:rsidRPr="008562A2" w:rsidRDefault="00635E44" w:rsidP="00635E44">
      <w:pPr>
        <w:pStyle w:val="EmailDiscussion2"/>
        <w:ind w:left="1619"/>
      </w:pPr>
      <w:r w:rsidRPr="008562A2">
        <w:t xml:space="preserve">Scope: </w:t>
      </w:r>
    </w:p>
    <w:p w14:paraId="4425BEB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Captured agreed changes and send out for review </w:t>
      </w:r>
    </w:p>
    <w:p w14:paraId="7711CA3E" w14:textId="77777777" w:rsidR="00635E44" w:rsidRPr="008562A2" w:rsidRDefault="00635E44" w:rsidP="00635E44">
      <w:pPr>
        <w:pStyle w:val="EmailDiscussion2"/>
      </w:pPr>
      <w:r w:rsidRPr="008562A2">
        <w:lastRenderedPageBreak/>
        <w:tab/>
        <w:t xml:space="preserve">Intended outcome: </w:t>
      </w:r>
    </w:p>
    <w:p w14:paraId="008897F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w:t>
      </w:r>
    </w:p>
    <w:p w14:paraId="133AF138" w14:textId="77777777" w:rsidR="00635E44" w:rsidRPr="008562A2" w:rsidRDefault="00635E44" w:rsidP="00635E44">
      <w:pPr>
        <w:pStyle w:val="EmailDiscussion2"/>
      </w:pPr>
      <w:r w:rsidRPr="008562A2">
        <w:tab/>
        <w:t>Deadline for providing comments:</w:t>
      </w:r>
    </w:p>
    <w:p w14:paraId="5744A8F1"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11</w:t>
      </w:r>
      <w:r w:rsidRPr="008562A2">
        <w:rPr>
          <w:vertAlign w:val="superscript"/>
        </w:rPr>
        <w:t>th</w:t>
      </w:r>
    </w:p>
    <w:p w14:paraId="0012025B"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approval: Nov. 12</w:t>
      </w:r>
      <w:r w:rsidRPr="008562A2">
        <w:rPr>
          <w:vertAlign w:val="superscript"/>
        </w:rPr>
        <w:t>th</w:t>
      </w:r>
    </w:p>
    <w:p w14:paraId="3314592E" w14:textId="77777777" w:rsidR="00F9435F" w:rsidRPr="008562A2" w:rsidRDefault="00F9435F" w:rsidP="00F9435F">
      <w:pPr>
        <w:pStyle w:val="Doc-text2"/>
      </w:pPr>
    </w:p>
    <w:p w14:paraId="30FDAD02" w14:textId="64A17761"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[AT112-e][510][NR-U] Correction to NR-U Energy Detection Threshold  (ZTE)</w:t>
      </w:r>
    </w:p>
    <w:p w14:paraId="0EE2FB26" w14:textId="77777777" w:rsidR="00635E44" w:rsidRPr="008562A2" w:rsidRDefault="00635E44" w:rsidP="00635E44">
      <w:pPr>
        <w:pStyle w:val="EmailDiscussion2"/>
        <w:ind w:left="1619"/>
      </w:pPr>
      <w:r w:rsidRPr="008562A2">
        <w:t xml:space="preserve">Scope: </w:t>
      </w:r>
    </w:p>
    <w:p w14:paraId="34C996FB" w14:textId="5E5D6C13" w:rsidR="00635E44" w:rsidRPr="008562A2" w:rsidRDefault="00635E44" w:rsidP="00635E44">
      <w:pPr>
        <w:pStyle w:val="EmailDiscussion2"/>
        <w:numPr>
          <w:ilvl w:val="2"/>
          <w:numId w:val="17"/>
        </w:numPr>
        <w:overflowPunct/>
        <w:autoSpaceDE/>
        <w:autoSpaceDN/>
        <w:adjustRightInd/>
        <w:ind w:left="1980"/>
        <w:textAlignment w:val="auto"/>
      </w:pPr>
      <w:r w:rsidRPr="008562A2">
        <w:t>Discussion on CR R2-2009195</w:t>
      </w:r>
      <w:r w:rsidRPr="008562A2">
        <w:rPr>
          <w:rStyle w:val="Hyperlink"/>
          <w:color w:val="auto"/>
        </w:rPr>
        <w:t xml:space="preserve"> on energy detection</w:t>
      </w:r>
      <w:r w:rsidRPr="008562A2">
        <w:t xml:space="preserve"> </w:t>
      </w:r>
    </w:p>
    <w:p w14:paraId="34B1DB2C" w14:textId="77777777" w:rsidR="00635E44" w:rsidRPr="008562A2" w:rsidRDefault="00635E44" w:rsidP="00635E44">
      <w:pPr>
        <w:pStyle w:val="EmailDiscussion2"/>
      </w:pPr>
      <w:r w:rsidRPr="008562A2">
        <w:tab/>
        <w:t xml:space="preserve">Intended outcome: </w:t>
      </w:r>
    </w:p>
    <w:p w14:paraId="26320579"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Agreeable CR </w:t>
      </w:r>
    </w:p>
    <w:p w14:paraId="6808A84E" w14:textId="77777777" w:rsidR="00635E44" w:rsidRPr="008562A2" w:rsidRDefault="00635E44" w:rsidP="00635E44">
      <w:pPr>
        <w:pStyle w:val="EmailDiscussion2"/>
      </w:pPr>
      <w:r w:rsidRPr="008562A2">
        <w:tab/>
        <w:t>Deadline for providing comments:</w:t>
      </w:r>
    </w:p>
    <w:p w14:paraId="2F2D9EC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11</w:t>
      </w:r>
      <w:r w:rsidRPr="008562A2">
        <w:rPr>
          <w:vertAlign w:val="superscript"/>
        </w:rPr>
        <w:t>th</w:t>
      </w:r>
    </w:p>
    <w:p w14:paraId="0430844C"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Updated CR ready for approval: Nov. 12</w:t>
      </w:r>
      <w:r w:rsidRPr="008562A2">
        <w:rPr>
          <w:vertAlign w:val="superscript"/>
        </w:rPr>
        <w:t>th</w:t>
      </w:r>
    </w:p>
    <w:p w14:paraId="216DB083" w14:textId="77777777" w:rsidR="00F9435F" w:rsidRPr="008562A2" w:rsidRDefault="00F9435F" w:rsidP="00F9435F">
      <w:pPr>
        <w:pStyle w:val="Doc-text2"/>
      </w:pPr>
    </w:p>
    <w:p w14:paraId="1D6FE08C" w14:textId="4F302FAE"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[AT112-e][511][R17 URLLC] LS to RAN1 (Nokia)</w:t>
      </w:r>
    </w:p>
    <w:p w14:paraId="6806166D" w14:textId="77777777" w:rsidR="00635E44" w:rsidRPr="008562A2" w:rsidRDefault="00635E44" w:rsidP="00635E44">
      <w:pPr>
        <w:pStyle w:val="EmailDiscussion2"/>
        <w:ind w:left="1619"/>
      </w:pPr>
      <w:r w:rsidRPr="008562A2">
        <w:t xml:space="preserve">Scope: </w:t>
      </w:r>
    </w:p>
    <w:p w14:paraId="4C973CF2"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Discussion on LS to RAN1 </w:t>
      </w:r>
    </w:p>
    <w:p w14:paraId="6109F896" w14:textId="77777777" w:rsidR="00635E44" w:rsidRPr="008562A2" w:rsidRDefault="00635E44" w:rsidP="00635E44">
      <w:pPr>
        <w:pStyle w:val="EmailDiscussion2"/>
      </w:pPr>
      <w:r w:rsidRPr="008562A2">
        <w:tab/>
        <w:t xml:space="preserve">Intended outcome: </w:t>
      </w:r>
    </w:p>
    <w:p w14:paraId="5692892D"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Agreeable LS</w:t>
      </w:r>
    </w:p>
    <w:p w14:paraId="4EA578C2" w14:textId="77777777" w:rsidR="00635E44" w:rsidRPr="008562A2" w:rsidRDefault="00635E44" w:rsidP="00635E44">
      <w:pPr>
        <w:pStyle w:val="EmailDiscussion2"/>
      </w:pPr>
      <w:r w:rsidRPr="008562A2">
        <w:tab/>
        <w:t>Deadline for providing comments:</w:t>
      </w:r>
    </w:p>
    <w:p w14:paraId="3D169C85"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12</w:t>
      </w:r>
    </w:p>
    <w:p w14:paraId="277F5F5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LS ready for approval Nov. 13 </w:t>
      </w:r>
    </w:p>
    <w:p w14:paraId="06A203E0" w14:textId="77777777" w:rsidR="00F9435F" w:rsidRPr="008562A2" w:rsidRDefault="00F9435F" w:rsidP="00F9435F">
      <w:pPr>
        <w:pStyle w:val="Doc-text2"/>
      </w:pPr>
    </w:p>
    <w:p w14:paraId="23094AAE" w14:textId="67CA4881"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[AT112-e][512][R17-URLLC] LS to SA2 (Samsung)</w:t>
      </w:r>
    </w:p>
    <w:p w14:paraId="3682A803" w14:textId="77777777" w:rsidR="00635E44" w:rsidRPr="008562A2" w:rsidRDefault="00635E44" w:rsidP="00635E44">
      <w:pPr>
        <w:pStyle w:val="EmailDiscussion2"/>
        <w:ind w:left="1619"/>
      </w:pPr>
      <w:r w:rsidRPr="008562A2">
        <w:t xml:space="preserve">Scope: </w:t>
      </w:r>
    </w:p>
    <w:p w14:paraId="4D745AC6"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Discussion on LS to SA2</w:t>
      </w:r>
    </w:p>
    <w:p w14:paraId="03CB360D" w14:textId="77777777" w:rsidR="00635E44" w:rsidRPr="008562A2" w:rsidRDefault="00635E44" w:rsidP="00635E44">
      <w:pPr>
        <w:pStyle w:val="EmailDiscussion2"/>
      </w:pPr>
      <w:r w:rsidRPr="008562A2">
        <w:tab/>
        <w:t xml:space="preserve">Intended outcome: </w:t>
      </w:r>
    </w:p>
    <w:p w14:paraId="25E53537"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Agreeable LS</w:t>
      </w:r>
    </w:p>
    <w:p w14:paraId="65374410" w14:textId="77777777" w:rsidR="00635E44" w:rsidRPr="008562A2" w:rsidRDefault="00635E44" w:rsidP="00635E44">
      <w:pPr>
        <w:pStyle w:val="EmailDiscussion2"/>
      </w:pPr>
      <w:r w:rsidRPr="008562A2">
        <w:tab/>
        <w:t>Deadline for providing comments:</w:t>
      </w:r>
    </w:p>
    <w:p w14:paraId="143B05CA"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12</w:t>
      </w:r>
    </w:p>
    <w:p w14:paraId="3759C00B"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LS ready for approval Nov. 13 </w:t>
      </w:r>
    </w:p>
    <w:p w14:paraId="564C5E32" w14:textId="77777777" w:rsidR="00F9435F" w:rsidRPr="008562A2" w:rsidRDefault="00F9435F" w:rsidP="00F9435F">
      <w:pPr>
        <w:pStyle w:val="Doc-text2"/>
      </w:pPr>
    </w:p>
    <w:p w14:paraId="0E7746EF" w14:textId="3B94E145"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[AT112-e][513][R17 SDT] LS to RAN1 on SDT (ZTE)</w:t>
      </w:r>
    </w:p>
    <w:p w14:paraId="10E90256" w14:textId="77777777" w:rsidR="00635E44" w:rsidRPr="008562A2" w:rsidRDefault="00635E44" w:rsidP="00635E44">
      <w:pPr>
        <w:pStyle w:val="EmailDiscussion2"/>
        <w:ind w:left="1619"/>
      </w:pPr>
      <w:r w:rsidRPr="008562A2">
        <w:t xml:space="preserve">Scope: </w:t>
      </w:r>
    </w:p>
    <w:p w14:paraId="560B69F8"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Discussion on LS to RAN1  (</w:t>
      </w:r>
      <w:r w:rsidRPr="008562A2">
        <w:rPr>
          <w:lang w:val="en-US"/>
        </w:rPr>
        <w:t>R2-2010841)</w:t>
      </w:r>
    </w:p>
    <w:p w14:paraId="0EED28F0" w14:textId="77777777" w:rsidR="00635E44" w:rsidRPr="008562A2" w:rsidRDefault="00635E44" w:rsidP="00635E44">
      <w:pPr>
        <w:pStyle w:val="EmailDiscussion2"/>
      </w:pPr>
      <w:r w:rsidRPr="008562A2">
        <w:tab/>
        <w:t xml:space="preserve">Intended outcome: </w:t>
      </w:r>
    </w:p>
    <w:p w14:paraId="3B482A7F"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Agreeable LS</w:t>
      </w:r>
    </w:p>
    <w:p w14:paraId="5A932386" w14:textId="77777777" w:rsidR="00635E44" w:rsidRPr="008562A2" w:rsidRDefault="00635E44" w:rsidP="00635E44">
      <w:pPr>
        <w:pStyle w:val="EmailDiscussion2"/>
      </w:pPr>
      <w:r w:rsidRPr="008562A2">
        <w:tab/>
        <w:t>Deadline for providing comments:</w:t>
      </w:r>
    </w:p>
    <w:p w14:paraId="59C6C044"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Companies input:  Nov. 12</w:t>
      </w:r>
    </w:p>
    <w:p w14:paraId="38CAE2D2" w14:textId="77777777" w:rsidR="00635E44" w:rsidRPr="008562A2" w:rsidRDefault="00635E44" w:rsidP="00635E44">
      <w:pPr>
        <w:pStyle w:val="EmailDiscussion2"/>
        <w:numPr>
          <w:ilvl w:val="2"/>
          <w:numId w:val="17"/>
        </w:numPr>
        <w:overflowPunct/>
        <w:autoSpaceDE/>
        <w:autoSpaceDN/>
        <w:adjustRightInd/>
        <w:ind w:left="1980"/>
        <w:textAlignment w:val="auto"/>
      </w:pPr>
      <w:r w:rsidRPr="008562A2">
        <w:t xml:space="preserve">LS ready for approval Nov. 13 </w:t>
      </w:r>
    </w:p>
    <w:p w14:paraId="6791A8B3" w14:textId="77777777" w:rsidR="00601D4A" w:rsidRPr="008562A2" w:rsidRDefault="00601D4A" w:rsidP="00601D4A">
      <w:pPr>
        <w:pStyle w:val="Doc-text2"/>
      </w:pPr>
    </w:p>
    <w:p w14:paraId="66BAE66D" w14:textId="0FA3ED64" w:rsidR="00635E44" w:rsidRPr="008562A2" w:rsidRDefault="00635E44" w:rsidP="00601D4A">
      <w:pPr>
        <w:pStyle w:val="EmailDiscussion"/>
        <w:tabs>
          <w:tab w:val="clear" w:pos="1710"/>
          <w:tab w:val="num" w:pos="1619"/>
        </w:tabs>
        <w:overflowPunct/>
        <w:autoSpaceDE/>
        <w:autoSpaceDN/>
        <w:adjustRightInd/>
        <w:spacing w:before="40"/>
        <w:ind w:left="1619" w:hanging="360"/>
        <w:textAlignment w:val="auto"/>
      </w:pPr>
      <w:r w:rsidRPr="008562A2">
        <w:t>[AT112-e][600][POS][Relay] Organisational Nathan – Positioning/Relay (MediaTek)</w:t>
      </w:r>
    </w:p>
    <w:p w14:paraId="2B26C2FC" w14:textId="77777777" w:rsidR="00635E44" w:rsidRPr="008562A2" w:rsidRDefault="00635E44" w:rsidP="00635E44">
      <w:pPr>
        <w:pStyle w:val="EmailDiscussion2"/>
      </w:pPr>
      <w:r w:rsidRPr="008562A2">
        <w:tab/>
        <w:t>Scope: Organisational discussions and announcements, as needed throughout the meeting weeks</w:t>
      </w:r>
    </w:p>
    <w:p w14:paraId="091310CC" w14:textId="77777777" w:rsidR="00635E44" w:rsidRPr="008562A2" w:rsidRDefault="00635E44" w:rsidP="00635E44">
      <w:pPr>
        <w:pStyle w:val="EmailDiscussion2"/>
      </w:pPr>
      <w:r w:rsidRPr="008562A2">
        <w:tab/>
        <w:t>Intended outcome: Well-informed participants</w:t>
      </w:r>
    </w:p>
    <w:p w14:paraId="3B780E05" w14:textId="77777777" w:rsidR="00635E44" w:rsidRPr="008562A2" w:rsidRDefault="00635E44" w:rsidP="00635E44">
      <w:pPr>
        <w:pStyle w:val="EmailDiscussion2"/>
      </w:pPr>
      <w:r w:rsidRPr="008562A2">
        <w:tab/>
        <w:t>Deadline: Friday 2020-11-13 1000 UTC</w:t>
      </w:r>
    </w:p>
    <w:p w14:paraId="362F76B1" w14:textId="77777777" w:rsidR="00635E44" w:rsidRPr="008562A2" w:rsidRDefault="00635E44" w:rsidP="00635E44">
      <w:pPr>
        <w:pStyle w:val="Doc-text2"/>
      </w:pPr>
    </w:p>
    <w:p w14:paraId="55E9330D"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[AT112-e][601][Relay] Status update to SA2 (OPPO)</w:t>
      </w:r>
    </w:p>
    <w:p w14:paraId="6E584FE3" w14:textId="77777777" w:rsidR="00635E44" w:rsidRPr="008562A2" w:rsidRDefault="00635E44" w:rsidP="00635E44">
      <w:pPr>
        <w:pStyle w:val="EmailDiscussion2"/>
      </w:pPr>
      <w:r w:rsidRPr="008562A2">
        <w:tab/>
        <w:t>Scope: Generate a summary of RAN2 status on relaying for SA2</w:t>
      </w:r>
    </w:p>
    <w:p w14:paraId="4CFDB352" w14:textId="77777777" w:rsidR="00635E44" w:rsidRPr="008562A2" w:rsidRDefault="00635E44" w:rsidP="00016767">
      <w:pPr>
        <w:pStyle w:val="EmailDiscussion2"/>
        <w:numPr>
          <w:ilvl w:val="0"/>
          <w:numId w:val="54"/>
        </w:numPr>
        <w:overflowPunct/>
        <w:autoSpaceDE/>
        <w:autoSpaceDN/>
        <w:adjustRightInd/>
        <w:textAlignment w:val="auto"/>
      </w:pPr>
      <w:r w:rsidRPr="008562A2">
        <w:t>Report status of both L2 and L3 relaying designs as well as architecture-independent aspects</w:t>
      </w:r>
      <w:r w:rsidRPr="008562A2">
        <w:rPr>
          <w:rFonts w:hint="eastAsia"/>
        </w:rPr>
        <w:t xml:space="preserve"> (including issues in R2-2008760)</w:t>
      </w:r>
      <w:r w:rsidRPr="008562A2">
        <w:t>, in order to coordinate with SA2 for reaching conclusions</w:t>
      </w:r>
    </w:p>
    <w:p w14:paraId="3BD5345F" w14:textId="77777777" w:rsidR="00635E44" w:rsidRPr="008562A2" w:rsidRDefault="00635E44" w:rsidP="00016767">
      <w:pPr>
        <w:pStyle w:val="EmailDiscussion2"/>
        <w:numPr>
          <w:ilvl w:val="0"/>
          <w:numId w:val="54"/>
        </w:numPr>
        <w:overflowPunct/>
        <w:autoSpaceDE/>
        <w:autoSpaceDN/>
        <w:adjustRightInd/>
        <w:textAlignment w:val="auto"/>
      </w:pPr>
      <w:r w:rsidRPr="008562A2">
        <w:t>Capture any points where we assume SA2 will resolve an issue</w:t>
      </w:r>
    </w:p>
    <w:p w14:paraId="7D46E358" w14:textId="77777777" w:rsidR="00635E44" w:rsidRPr="008562A2" w:rsidRDefault="00635E44" w:rsidP="00635E44">
      <w:pPr>
        <w:pStyle w:val="EmailDiscussion2"/>
      </w:pPr>
      <w:r w:rsidRPr="008562A2">
        <w:tab/>
        <w:t>Intended outcome: Approvable LS in R2-2010862</w:t>
      </w:r>
    </w:p>
    <w:p w14:paraId="238CA812" w14:textId="77777777" w:rsidR="00635E44" w:rsidRPr="008562A2" w:rsidRDefault="00635E44" w:rsidP="00635E44">
      <w:pPr>
        <w:pStyle w:val="EmailDiscussion2"/>
      </w:pPr>
      <w:r w:rsidRPr="008562A2">
        <w:tab/>
        <w:t>Deadline: Friday 2020-11-13 0000 UTC</w:t>
      </w:r>
    </w:p>
    <w:p w14:paraId="57D320FA" w14:textId="77777777" w:rsidR="00635E44" w:rsidRPr="008562A2" w:rsidRDefault="00635E44" w:rsidP="00635E44">
      <w:pPr>
        <w:pStyle w:val="Doc-text2"/>
      </w:pPr>
    </w:p>
    <w:p w14:paraId="59A50BC8"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[AT112-e][602][POS] Rel-16 positioning UE capabilities in RRC (Intel)</w:t>
      </w:r>
    </w:p>
    <w:p w14:paraId="2BC1E641" w14:textId="77777777" w:rsidR="00635E44" w:rsidRPr="008562A2" w:rsidRDefault="00635E44" w:rsidP="00635E44">
      <w:pPr>
        <w:pStyle w:val="EmailDiscussion2"/>
      </w:pPr>
      <w:r w:rsidRPr="008562A2">
        <w:tab/>
        <w:t>Scope: Accommodate any needed updates to the capabilities, taking into account updates to the feature lists during the meeting.</w:t>
      </w:r>
    </w:p>
    <w:p w14:paraId="48AB02FC" w14:textId="77777777" w:rsidR="00635E44" w:rsidRPr="008562A2" w:rsidRDefault="00635E44" w:rsidP="00635E44">
      <w:pPr>
        <w:pStyle w:val="EmailDiscussion2"/>
      </w:pPr>
      <w:r w:rsidRPr="008562A2">
        <w:tab/>
        <w:t>Intended outcome: Endorsable CR for merge into the capabilities mega CR</w:t>
      </w:r>
    </w:p>
    <w:p w14:paraId="639E604D" w14:textId="77777777" w:rsidR="00635E44" w:rsidRPr="008562A2" w:rsidRDefault="00635E44" w:rsidP="00635E44">
      <w:pPr>
        <w:pStyle w:val="EmailDiscussion2"/>
      </w:pPr>
      <w:r w:rsidRPr="008562A2">
        <w:lastRenderedPageBreak/>
        <w:tab/>
        <w:t>Deadline:  Friday 2020-11-13 0000 UTC</w:t>
      </w:r>
    </w:p>
    <w:p w14:paraId="6A95F894" w14:textId="77777777" w:rsidR="00F9435F" w:rsidRPr="008562A2" w:rsidRDefault="00F9435F" w:rsidP="00F9435F">
      <w:pPr>
        <w:pStyle w:val="Doc-text2"/>
      </w:pPr>
    </w:p>
    <w:p w14:paraId="58437998" w14:textId="1D852388"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[AT112-e][603][POS] Positioning stage 2 corrections (Nokia)</w:t>
      </w:r>
    </w:p>
    <w:p w14:paraId="2F9C90AA" w14:textId="77777777" w:rsidR="00635E44" w:rsidRPr="008562A2" w:rsidRDefault="00635E44" w:rsidP="00635E44">
      <w:pPr>
        <w:pStyle w:val="EmailDiscussion2"/>
      </w:pPr>
      <w:r w:rsidRPr="008562A2">
        <w:tab/>
        <w:t>Scope: Conclude on the remaining proposals from R2-2010674: P2/P3/P4/P6/P7/P9/P10/P11/P12.</w:t>
      </w:r>
    </w:p>
    <w:p w14:paraId="2466986F" w14:textId="77777777" w:rsidR="00635E44" w:rsidRPr="008562A2" w:rsidRDefault="00635E44" w:rsidP="00635E44">
      <w:pPr>
        <w:pStyle w:val="EmailDiscussion2"/>
      </w:pPr>
      <w:r w:rsidRPr="008562A2">
        <w:tab/>
        <w:t>Intended outcome: Agreeable CR in R2-2010863, report in R2-2010876</w:t>
      </w:r>
    </w:p>
    <w:p w14:paraId="0EF2A987" w14:textId="77777777" w:rsidR="00635E44" w:rsidRPr="008562A2" w:rsidRDefault="00635E44" w:rsidP="00635E44">
      <w:pPr>
        <w:pStyle w:val="EmailDiscussion2"/>
      </w:pPr>
      <w:r w:rsidRPr="008562A2">
        <w:tab/>
        <w:t>Deadline:  Tuesday 2020-11-10 1200 UTC; extended to Friday 2020-11-13 0000 UTC for CR checking</w:t>
      </w:r>
    </w:p>
    <w:p w14:paraId="17B0C7D7" w14:textId="77777777" w:rsidR="00F9435F" w:rsidRPr="008562A2" w:rsidRDefault="00F9435F" w:rsidP="00F9435F">
      <w:pPr>
        <w:pStyle w:val="Doc-text2"/>
      </w:pPr>
    </w:p>
    <w:p w14:paraId="53AE4760" w14:textId="3AEE2539"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[AT112-e][604][POS] Positioning RRC proposals (Ericsson)</w:t>
      </w:r>
    </w:p>
    <w:p w14:paraId="5FF513A0" w14:textId="77777777" w:rsidR="00635E44" w:rsidRPr="008562A2" w:rsidRDefault="00635E44" w:rsidP="00635E44">
      <w:pPr>
        <w:pStyle w:val="EmailDiscussion2"/>
      </w:pPr>
      <w:r w:rsidRPr="008562A2">
        <w:tab/>
        <w:t>Scope: Discuss and resolve proposals 1 and 2 from R2-2010709.</w:t>
      </w:r>
    </w:p>
    <w:p w14:paraId="57FED497" w14:textId="77777777" w:rsidR="00635E44" w:rsidRPr="008562A2" w:rsidRDefault="00635E44" w:rsidP="00635E44">
      <w:pPr>
        <w:pStyle w:val="EmailDiscussion2"/>
      </w:pPr>
      <w:r w:rsidRPr="008562A2">
        <w:tab/>
        <w:t>Intended outcome: Agreeable CR in R2-2010864, summary in R2-2010875</w:t>
      </w:r>
    </w:p>
    <w:p w14:paraId="662E7B2C" w14:textId="77777777" w:rsidR="00635E44" w:rsidRPr="008562A2" w:rsidRDefault="00635E44" w:rsidP="00635E44">
      <w:pPr>
        <w:pStyle w:val="EmailDiscussion2"/>
      </w:pPr>
      <w:r w:rsidRPr="008562A2">
        <w:tab/>
        <w:t>Deadline:  Tuesday 2020-11-10 1200 UTC</w:t>
      </w:r>
    </w:p>
    <w:p w14:paraId="5D16DC23" w14:textId="77777777" w:rsidR="00F9435F" w:rsidRPr="008562A2" w:rsidRDefault="00F9435F" w:rsidP="00F9435F">
      <w:pPr>
        <w:pStyle w:val="Doc-text2"/>
      </w:pPr>
    </w:p>
    <w:p w14:paraId="25BFFFC6" w14:textId="4012FA2D"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[AT112-e][605][POS] LPP proposals (Qualcomm)</w:t>
      </w:r>
    </w:p>
    <w:p w14:paraId="51C40B8C" w14:textId="77777777" w:rsidR="00635E44" w:rsidRPr="008562A2" w:rsidRDefault="00635E44" w:rsidP="00635E44">
      <w:pPr>
        <w:pStyle w:val="EmailDiscussion2"/>
      </w:pPr>
      <w:r w:rsidRPr="008562A2">
        <w:tab/>
        <w:t>Scope: Discuss and resolve the remaining proposals from R2-2010975: P1-P5, P7, P8.</w:t>
      </w:r>
    </w:p>
    <w:p w14:paraId="68FBD1AC" w14:textId="77777777" w:rsidR="00635E44" w:rsidRPr="008562A2" w:rsidRDefault="00635E44" w:rsidP="00635E44">
      <w:pPr>
        <w:pStyle w:val="EmailDiscussion2"/>
      </w:pPr>
      <w:r w:rsidRPr="008562A2">
        <w:tab/>
        <w:t>Intended outcome: Agreeable CR in R2-2010865, summary in R2-2011055</w:t>
      </w:r>
    </w:p>
    <w:p w14:paraId="1FA7AF31" w14:textId="77777777" w:rsidR="00635E44" w:rsidRPr="008562A2" w:rsidRDefault="00635E44" w:rsidP="00635E44">
      <w:pPr>
        <w:pStyle w:val="EmailDiscussion2"/>
      </w:pPr>
      <w:r w:rsidRPr="008562A2">
        <w:tab/>
        <w:t>Deadline:  Tuesday 2020-11-10 1200 UTC</w:t>
      </w:r>
    </w:p>
    <w:p w14:paraId="4CA01893" w14:textId="77777777" w:rsidR="00F9435F" w:rsidRPr="008562A2" w:rsidRDefault="00F9435F" w:rsidP="00F9435F">
      <w:pPr>
        <w:pStyle w:val="Doc-text2"/>
      </w:pPr>
    </w:p>
    <w:p w14:paraId="27F8C0A0" w14:textId="679E30AD"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[AT112-e][606][POS] LS to RAN1 on positioning latency (Intel)</w:t>
      </w:r>
    </w:p>
    <w:p w14:paraId="0D0271F3" w14:textId="77777777" w:rsidR="00635E44" w:rsidRPr="008562A2" w:rsidRDefault="00635E44" w:rsidP="00635E44">
      <w:pPr>
        <w:pStyle w:val="EmailDiscussion2"/>
      </w:pPr>
      <w:r w:rsidRPr="008562A2">
        <w:tab/>
        <w:t>Scope: Summarise the latency results and draft an LS to RAN1.  Clarify that the attached results are a checkpoint that has not yet been endorsed as a TP.</w:t>
      </w:r>
    </w:p>
    <w:p w14:paraId="31DA371E" w14:textId="77777777" w:rsidR="00635E44" w:rsidRPr="008562A2" w:rsidRDefault="00635E44" w:rsidP="00635E44">
      <w:pPr>
        <w:pStyle w:val="EmailDiscussion2"/>
      </w:pPr>
      <w:r w:rsidRPr="008562A2">
        <w:tab/>
        <w:t>Intended outcome: Summary of latency results (R2-2010866) and agreeable LS (R2-2010867) with the summary attached</w:t>
      </w:r>
    </w:p>
    <w:p w14:paraId="1B814A73" w14:textId="77777777" w:rsidR="00635E44" w:rsidRPr="008562A2" w:rsidRDefault="00635E44" w:rsidP="00635E44">
      <w:pPr>
        <w:pStyle w:val="EmailDiscussion2"/>
      </w:pPr>
      <w:r w:rsidRPr="008562A2">
        <w:tab/>
        <w:t>Deadline:  Thursday 2020-11-05 1200 UTC</w:t>
      </w:r>
    </w:p>
    <w:p w14:paraId="3ABE4C1E" w14:textId="77777777" w:rsidR="00F9435F" w:rsidRPr="008562A2" w:rsidRDefault="00F9435F" w:rsidP="00F9435F">
      <w:pPr>
        <w:pStyle w:val="Doc-text2"/>
      </w:pPr>
    </w:p>
    <w:p w14:paraId="2A198AD4" w14:textId="5387B9CA"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[AT112-e][607][POS] Gathering of latency enhancement solutions (CATT)</w:t>
      </w:r>
    </w:p>
    <w:p w14:paraId="30EFAD26" w14:textId="77777777" w:rsidR="00635E44" w:rsidRPr="008562A2" w:rsidRDefault="00635E44" w:rsidP="00635E44">
      <w:pPr>
        <w:pStyle w:val="EmailDiscussion2"/>
      </w:pPr>
      <w:r w:rsidRPr="008562A2">
        <w:tab/>
        <w:t>Scope: Describe and discuss the proposed latency enhancements in a format suitable for developing into a TP.</w:t>
      </w:r>
    </w:p>
    <w:p w14:paraId="75D2653D" w14:textId="77777777" w:rsidR="00635E44" w:rsidRPr="008562A2" w:rsidRDefault="00635E44" w:rsidP="00635E44">
      <w:pPr>
        <w:pStyle w:val="EmailDiscussion2"/>
      </w:pPr>
      <w:r w:rsidRPr="008562A2">
        <w:tab/>
        <w:t>Intended outcome: Text proposal in R2-2010868, summary in R2-2010881</w:t>
      </w:r>
    </w:p>
    <w:p w14:paraId="2382DE95" w14:textId="77777777" w:rsidR="00635E44" w:rsidRPr="008562A2" w:rsidRDefault="00635E44" w:rsidP="00635E44">
      <w:pPr>
        <w:pStyle w:val="EmailDiscussion2"/>
      </w:pPr>
      <w:r w:rsidRPr="008562A2">
        <w:tab/>
        <w:t>Deadline:  Friday 2020-11-13 0000 UTC</w:t>
      </w:r>
    </w:p>
    <w:p w14:paraId="4C515C30" w14:textId="77777777" w:rsidR="00635E44" w:rsidRPr="008562A2" w:rsidRDefault="00635E44" w:rsidP="00635E44">
      <w:pPr>
        <w:pStyle w:val="Doc-text2"/>
      </w:pPr>
    </w:p>
    <w:p w14:paraId="684A6B49"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[AT112-e][610][Relay] RRC states for L2 relay (vivo)</w:t>
      </w:r>
    </w:p>
    <w:p w14:paraId="0A02C529" w14:textId="77777777" w:rsidR="00635E44" w:rsidRPr="008562A2" w:rsidRDefault="00635E44" w:rsidP="00635E44">
      <w:pPr>
        <w:pStyle w:val="EmailDiscussion2"/>
      </w:pPr>
      <w:r w:rsidRPr="008562A2">
        <w:tab/>
        <w:t>Scope: Discuss P6-P9 of R2-2011004.</w:t>
      </w:r>
    </w:p>
    <w:p w14:paraId="2752701E" w14:textId="77777777" w:rsidR="00635E44" w:rsidRPr="008562A2" w:rsidRDefault="00635E44" w:rsidP="00635E44">
      <w:pPr>
        <w:pStyle w:val="EmailDiscussion2"/>
      </w:pPr>
      <w:r w:rsidRPr="008562A2">
        <w:tab/>
        <w:t>Intended outcome: Summary in R2-2010869</w:t>
      </w:r>
    </w:p>
    <w:p w14:paraId="20A3E78C" w14:textId="77777777" w:rsidR="00635E44" w:rsidRPr="008562A2" w:rsidRDefault="00635E44" w:rsidP="00635E44">
      <w:pPr>
        <w:pStyle w:val="EmailDiscussion2"/>
      </w:pPr>
      <w:r w:rsidRPr="008562A2">
        <w:tab/>
        <w:t>Deadline:  Friday 2020-11-13 0000 UTC</w:t>
      </w:r>
    </w:p>
    <w:p w14:paraId="54FB4131" w14:textId="77777777" w:rsidR="00F9435F" w:rsidRPr="008562A2" w:rsidRDefault="00F9435F" w:rsidP="00F9435F">
      <w:pPr>
        <w:pStyle w:val="Doc-text2"/>
      </w:pPr>
    </w:p>
    <w:p w14:paraId="733CB4B4" w14:textId="2BD2AF69"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[AT112-e][611][Relay] Open issues on L2 relay (Huawei)</w:t>
      </w:r>
    </w:p>
    <w:p w14:paraId="7AED4576" w14:textId="77777777" w:rsidR="00635E44" w:rsidRPr="008562A2" w:rsidRDefault="00635E44" w:rsidP="00635E44">
      <w:pPr>
        <w:pStyle w:val="EmailDiscussion2"/>
      </w:pPr>
      <w:r w:rsidRPr="008562A2">
        <w:tab/>
        <w:t>Scope: Discuss the remaining open issues on L2 relay architecture, including:</w:t>
      </w:r>
    </w:p>
    <w:p w14:paraId="7B8ECB9B" w14:textId="77777777" w:rsidR="00635E44" w:rsidRPr="008562A2" w:rsidRDefault="00635E44" w:rsidP="00016767">
      <w:pPr>
        <w:pStyle w:val="EmailDiscussion2"/>
        <w:numPr>
          <w:ilvl w:val="0"/>
          <w:numId w:val="54"/>
        </w:numPr>
        <w:overflowPunct/>
        <w:autoSpaceDE/>
        <w:autoSpaceDN/>
        <w:adjustRightInd/>
        <w:textAlignment w:val="auto"/>
      </w:pPr>
      <w:r w:rsidRPr="008562A2">
        <w:t>PC5 adaptation layer</w:t>
      </w:r>
    </w:p>
    <w:p w14:paraId="3025F05F" w14:textId="77777777" w:rsidR="00635E44" w:rsidRPr="008562A2" w:rsidRDefault="00635E44" w:rsidP="00016767">
      <w:pPr>
        <w:pStyle w:val="EmailDiscussion2"/>
        <w:numPr>
          <w:ilvl w:val="0"/>
          <w:numId w:val="54"/>
        </w:numPr>
        <w:overflowPunct/>
        <w:autoSpaceDE/>
        <w:autoSpaceDN/>
        <w:adjustRightInd/>
        <w:textAlignment w:val="auto"/>
      </w:pPr>
      <w:r w:rsidRPr="008562A2">
        <w:t>RRC procedures (including paging)</w:t>
      </w:r>
    </w:p>
    <w:p w14:paraId="3A83381D" w14:textId="77777777" w:rsidR="00635E44" w:rsidRPr="008562A2" w:rsidRDefault="00635E44" w:rsidP="00016767">
      <w:pPr>
        <w:pStyle w:val="EmailDiscussion2"/>
        <w:numPr>
          <w:ilvl w:val="0"/>
          <w:numId w:val="54"/>
        </w:numPr>
        <w:overflowPunct/>
        <w:autoSpaceDE/>
        <w:autoSpaceDN/>
        <w:adjustRightInd/>
        <w:textAlignment w:val="auto"/>
      </w:pPr>
      <w:r w:rsidRPr="008562A2">
        <w:t>Remaining issues from email discussion [627]</w:t>
      </w:r>
    </w:p>
    <w:p w14:paraId="570C94F0" w14:textId="77777777" w:rsidR="00635E44" w:rsidRPr="008562A2" w:rsidRDefault="00635E44" w:rsidP="00016767">
      <w:pPr>
        <w:pStyle w:val="EmailDiscussion2"/>
        <w:numPr>
          <w:ilvl w:val="0"/>
          <w:numId w:val="54"/>
        </w:numPr>
        <w:overflowPunct/>
        <w:autoSpaceDE/>
        <w:autoSpaceDN/>
        <w:adjustRightInd/>
        <w:textAlignment w:val="auto"/>
      </w:pPr>
      <w:r w:rsidRPr="008562A2">
        <w:t>Remaining open items in the current TR</w:t>
      </w:r>
    </w:p>
    <w:p w14:paraId="18BAA451" w14:textId="77777777" w:rsidR="00635E44" w:rsidRPr="008562A2" w:rsidRDefault="00635E44" w:rsidP="00635E44">
      <w:pPr>
        <w:pStyle w:val="EmailDiscussion2"/>
      </w:pPr>
      <w:r w:rsidRPr="008562A2">
        <w:tab/>
        <w:t>Intended outcome: Summary in R2-2010870</w:t>
      </w:r>
    </w:p>
    <w:p w14:paraId="4B3E64D5" w14:textId="77777777" w:rsidR="00635E44" w:rsidRPr="008562A2" w:rsidRDefault="00635E44" w:rsidP="00635E44">
      <w:pPr>
        <w:pStyle w:val="EmailDiscussion2"/>
      </w:pPr>
      <w:r w:rsidRPr="008562A2">
        <w:tab/>
        <w:t>Deadline:  Wednesday 2020-11-11 1200 UTC</w:t>
      </w:r>
    </w:p>
    <w:p w14:paraId="33AF1C11" w14:textId="77777777" w:rsidR="00635E44" w:rsidRPr="008562A2" w:rsidRDefault="00635E44" w:rsidP="00635E44">
      <w:pPr>
        <w:pStyle w:val="Doc-text2"/>
      </w:pPr>
    </w:p>
    <w:p w14:paraId="5FD48619"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pPr>
      <w:r w:rsidRPr="008562A2">
        <w:t>[AT112-e][612][Relay] Open issues on L3 relay (Qualcomm)</w:t>
      </w:r>
    </w:p>
    <w:p w14:paraId="772969AF" w14:textId="77777777" w:rsidR="00635E44" w:rsidRPr="008562A2" w:rsidRDefault="00635E44" w:rsidP="00635E44">
      <w:pPr>
        <w:pStyle w:val="EmailDiscussion2"/>
      </w:pPr>
      <w:r w:rsidRPr="008562A2">
        <w:tab/>
        <w:t>Scope: Discuss the remaining open issues on L3 relay architecture, including:</w:t>
      </w:r>
    </w:p>
    <w:p w14:paraId="0AC86167" w14:textId="77777777" w:rsidR="00635E44" w:rsidRPr="008562A2" w:rsidRDefault="00635E44" w:rsidP="00016767">
      <w:pPr>
        <w:pStyle w:val="EmailDiscussion2"/>
        <w:numPr>
          <w:ilvl w:val="0"/>
          <w:numId w:val="54"/>
        </w:numPr>
        <w:overflowPunct/>
        <w:autoSpaceDE/>
        <w:autoSpaceDN/>
        <w:adjustRightInd/>
        <w:textAlignment w:val="auto"/>
      </w:pPr>
      <w:r w:rsidRPr="008562A2">
        <w:t>NAS transport</w:t>
      </w:r>
    </w:p>
    <w:p w14:paraId="444D6597" w14:textId="77777777" w:rsidR="00635E44" w:rsidRPr="008562A2" w:rsidRDefault="00635E44" w:rsidP="00016767">
      <w:pPr>
        <w:pStyle w:val="EmailDiscussion2"/>
        <w:numPr>
          <w:ilvl w:val="0"/>
          <w:numId w:val="54"/>
        </w:numPr>
        <w:overflowPunct/>
        <w:autoSpaceDE/>
        <w:autoSpaceDN/>
        <w:adjustRightInd/>
        <w:textAlignment w:val="auto"/>
      </w:pPr>
      <w:r w:rsidRPr="008562A2">
        <w:t>Overhead</w:t>
      </w:r>
    </w:p>
    <w:p w14:paraId="683F1C08" w14:textId="77777777" w:rsidR="00635E44" w:rsidRPr="008562A2" w:rsidRDefault="00635E44" w:rsidP="00016767">
      <w:pPr>
        <w:pStyle w:val="EmailDiscussion2"/>
        <w:numPr>
          <w:ilvl w:val="0"/>
          <w:numId w:val="54"/>
        </w:numPr>
        <w:overflowPunct/>
        <w:autoSpaceDE/>
        <w:autoSpaceDN/>
        <w:adjustRightInd/>
        <w:textAlignment w:val="auto"/>
      </w:pPr>
      <w:r w:rsidRPr="008562A2">
        <w:t>QoS</w:t>
      </w:r>
    </w:p>
    <w:p w14:paraId="5823585D" w14:textId="77777777" w:rsidR="00635E44" w:rsidRPr="008562A2" w:rsidRDefault="00635E44" w:rsidP="00016767">
      <w:pPr>
        <w:pStyle w:val="EmailDiscussion2"/>
        <w:numPr>
          <w:ilvl w:val="0"/>
          <w:numId w:val="54"/>
        </w:numPr>
        <w:overflowPunct/>
        <w:autoSpaceDE/>
        <w:autoSpaceDN/>
        <w:adjustRightInd/>
        <w:textAlignment w:val="auto"/>
      </w:pPr>
      <w:r w:rsidRPr="008562A2">
        <w:t>RRC states</w:t>
      </w:r>
    </w:p>
    <w:p w14:paraId="5F01D27B" w14:textId="77777777" w:rsidR="00635E44" w:rsidRPr="008562A2" w:rsidRDefault="00635E44" w:rsidP="00016767">
      <w:pPr>
        <w:pStyle w:val="EmailDiscussion2"/>
        <w:numPr>
          <w:ilvl w:val="0"/>
          <w:numId w:val="54"/>
        </w:numPr>
        <w:overflowPunct/>
        <w:autoSpaceDE/>
        <w:autoSpaceDN/>
        <w:adjustRightInd/>
        <w:textAlignment w:val="auto"/>
      </w:pPr>
      <w:r w:rsidRPr="008562A2">
        <w:t>Remaining open items in the current TR</w:t>
      </w:r>
    </w:p>
    <w:p w14:paraId="63F4ABB2" w14:textId="77777777" w:rsidR="00635E44" w:rsidRPr="008562A2" w:rsidRDefault="00635E44" w:rsidP="00635E44">
      <w:pPr>
        <w:pStyle w:val="EmailDiscussion2"/>
      </w:pPr>
      <w:r w:rsidRPr="008562A2">
        <w:tab/>
        <w:t>Intended outcome: Summary in R2-2010871</w:t>
      </w:r>
    </w:p>
    <w:p w14:paraId="3C6BC4E6" w14:textId="77777777" w:rsidR="00635E44" w:rsidRPr="008562A2" w:rsidRDefault="00635E44" w:rsidP="00635E44">
      <w:pPr>
        <w:pStyle w:val="EmailDiscussion2"/>
      </w:pPr>
      <w:r w:rsidRPr="008562A2">
        <w:tab/>
        <w:t>Deadline:  Wednesday 2020-11-11 1200 UTC</w:t>
      </w:r>
    </w:p>
    <w:p w14:paraId="18EF6708" w14:textId="77777777" w:rsidR="00F9435F" w:rsidRPr="008562A2" w:rsidRDefault="00F9435F" w:rsidP="00F9435F">
      <w:pPr>
        <w:pStyle w:val="Doc-text2"/>
      </w:pPr>
    </w:p>
    <w:p w14:paraId="3D080C59" w14:textId="2D7C9530"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[AT112-e][613][POS] LPP transport without signalling access between LMF and ng-eNB (Huawei)</w:t>
      </w:r>
    </w:p>
    <w:p w14:paraId="78CE8413" w14:textId="77777777" w:rsidR="00635E44" w:rsidRPr="008562A2" w:rsidRDefault="00635E44" w:rsidP="00635E44">
      <w:pPr>
        <w:pStyle w:val="EmailDiscussion2"/>
      </w:pPr>
      <w:r w:rsidRPr="008562A2">
        <w:tab/>
        <w:t>Scope: Clarify views on the CR in R2-2010274 and determine if it can be agreed.</w:t>
      </w:r>
    </w:p>
    <w:p w14:paraId="25ADD3A0" w14:textId="77777777" w:rsidR="00635E44" w:rsidRPr="008562A2" w:rsidRDefault="00635E44" w:rsidP="00635E44">
      <w:pPr>
        <w:pStyle w:val="EmailDiscussion2"/>
      </w:pPr>
      <w:r w:rsidRPr="008562A2">
        <w:tab/>
        <w:t>Intended outcome: Agreed CR in R2-2010874, summary in R2-2011076</w:t>
      </w:r>
    </w:p>
    <w:p w14:paraId="189C6B62" w14:textId="77777777" w:rsidR="00635E44" w:rsidRPr="008562A2" w:rsidRDefault="00635E44" w:rsidP="00635E44">
      <w:pPr>
        <w:pStyle w:val="EmailDiscussion2"/>
      </w:pPr>
      <w:r w:rsidRPr="008562A2">
        <w:lastRenderedPageBreak/>
        <w:tab/>
        <w:t>Deadline:  Tuesday 2020-11-10 1200 UTC</w:t>
      </w:r>
    </w:p>
    <w:p w14:paraId="1F740B9C" w14:textId="77777777" w:rsidR="00F9435F" w:rsidRPr="008562A2" w:rsidRDefault="00F9435F" w:rsidP="00F9435F">
      <w:pPr>
        <w:pStyle w:val="Doc-text2"/>
      </w:pPr>
    </w:p>
    <w:p w14:paraId="278C6A8D" w14:textId="68C8634A" w:rsidR="00635E44" w:rsidRPr="008562A2" w:rsidRDefault="00635E44" w:rsidP="00F9435F">
      <w:pPr>
        <w:pStyle w:val="EmailDiscussion"/>
        <w:tabs>
          <w:tab w:val="clear" w:pos="1710"/>
          <w:tab w:val="num" w:pos="1619"/>
        </w:tabs>
        <w:overflowPunct/>
        <w:autoSpaceDE/>
        <w:autoSpaceDN/>
        <w:adjustRightInd/>
        <w:spacing w:before="40"/>
        <w:ind w:left="1619" w:hanging="360"/>
        <w:textAlignment w:val="auto"/>
      </w:pPr>
      <w:r w:rsidRPr="008562A2">
        <w:t>[AT112-e][614][POS] Text proposals on GNSS integrity (Swift)</w:t>
      </w:r>
    </w:p>
    <w:p w14:paraId="50E07040" w14:textId="77777777" w:rsidR="00635E44" w:rsidRPr="008562A2" w:rsidRDefault="00635E44" w:rsidP="00635E44">
      <w:pPr>
        <w:pStyle w:val="EmailDiscussion2"/>
      </w:pPr>
      <w:r w:rsidRPr="008562A2">
        <w:tab/>
        <w:t>Scope: Progress the text proposals related to the integrity topics (R2-2009129, R2-2008812, R2-2009331, R2-2010073, R2-2010061, R2-2009333, and the table in R2-2009003) and attempt to reach one or more endorsable TPs.  Documents to be split into separately agreeable topics (rapporteur’s judgement on the division).</w:t>
      </w:r>
    </w:p>
    <w:p w14:paraId="4D3F1699" w14:textId="77777777" w:rsidR="00635E44" w:rsidRPr="008562A2" w:rsidRDefault="00635E44" w:rsidP="00635E44">
      <w:pPr>
        <w:pStyle w:val="EmailDiscussion2"/>
      </w:pPr>
      <w:r w:rsidRPr="008562A2">
        <w:tab/>
        <w:t>Intended outcome: Endorsable TPs in R2-2010877, R2-2010878, R2-2010879, and summary in R2-2010880</w:t>
      </w:r>
    </w:p>
    <w:p w14:paraId="0852D323" w14:textId="77777777" w:rsidR="00635E44" w:rsidRPr="008562A2" w:rsidRDefault="00635E44" w:rsidP="00635E44">
      <w:pPr>
        <w:pStyle w:val="EmailDiscussion2"/>
      </w:pPr>
      <w:r w:rsidRPr="008562A2">
        <w:tab/>
        <w:t>Deadline:  Friday 2020-11-13 0000 UTC</w:t>
      </w:r>
    </w:p>
    <w:p w14:paraId="7E28EF9F" w14:textId="5E44F3CD" w:rsidR="00635E44" w:rsidRPr="008562A2" w:rsidRDefault="00635E44" w:rsidP="00635E44">
      <w:pPr>
        <w:pStyle w:val="Doc-text2"/>
      </w:pPr>
    </w:p>
    <w:p w14:paraId="0637B1D7"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[AT112-e][701][V2X] Response LS on MAC header V field for LTE V2X SL communication  (Huawei)</w:t>
      </w:r>
    </w:p>
    <w:p w14:paraId="21AE2EC5" w14:textId="441CFCAD" w:rsidR="00635E44" w:rsidRPr="008562A2" w:rsidRDefault="00635E44" w:rsidP="00635E44">
      <w:pPr>
        <w:pStyle w:val="EmailDiscussion2"/>
        <w:ind w:left="1619"/>
      </w:pPr>
      <w:r w:rsidRPr="008562A2">
        <w:t>Prepare the approvable LS in R2-2010925 (discussion summary in R2-2010942 if needed). LS will be approved by email. Deadline is 12:00pm 11/10/2020 (UTC).</w:t>
      </w:r>
    </w:p>
    <w:p w14:paraId="5BE47380" w14:textId="77777777" w:rsidR="00623A46" w:rsidRPr="008562A2" w:rsidRDefault="00623A46" w:rsidP="00623A46">
      <w:pPr>
        <w:spacing w:before="60"/>
        <w:ind w:left="1259"/>
        <w:rPr>
          <w:noProof/>
        </w:rPr>
      </w:pPr>
    </w:p>
    <w:p w14:paraId="3BDABF57" w14:textId="568D879C" w:rsidR="00635E44" w:rsidRPr="008562A2" w:rsidRDefault="00635E44"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[AT112-e][702][V2X] Reply LS on definition of NR V2X con-current operation (Huawei)</w:t>
      </w:r>
    </w:p>
    <w:p w14:paraId="51EB4099" w14:textId="461978D9" w:rsidR="00635E44" w:rsidRPr="008562A2" w:rsidRDefault="00635E44" w:rsidP="00635E44">
      <w:pPr>
        <w:pStyle w:val="EmailDiscussion2"/>
        <w:ind w:left="1619"/>
      </w:pPr>
      <w:r w:rsidRPr="008562A2">
        <w:t>Prepare the approvable LS in R2-2010927. LS will be approved by email. Deadline is 12:00pm 11/5/2020 (UTC).</w:t>
      </w:r>
    </w:p>
    <w:p w14:paraId="6FC2705F" w14:textId="77777777" w:rsidR="00623A46" w:rsidRPr="008562A2" w:rsidRDefault="00623A46" w:rsidP="00623A46">
      <w:pPr>
        <w:spacing w:before="60"/>
        <w:ind w:left="1259"/>
        <w:rPr>
          <w:noProof/>
        </w:rPr>
      </w:pPr>
    </w:p>
    <w:p w14:paraId="7732267D" w14:textId="0E98407E"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[AT112-e][703][V2X] Reply LS on TX profile for NR PC5 (Huawei)</w:t>
      </w:r>
    </w:p>
    <w:p w14:paraId="59FB93CD" w14:textId="4C647CED" w:rsidR="00635E44" w:rsidRPr="008562A2" w:rsidRDefault="00635E44" w:rsidP="00635E44">
      <w:pPr>
        <w:pStyle w:val="EmailDiscussion2"/>
        <w:ind w:left="1619"/>
      </w:pPr>
      <w:r w:rsidRPr="008562A2">
        <w:t>Prepare the approvable LS in R2-2010928. LS will be approved by email. Deadline is 12:00pm 11/5/2020 (UTC).</w:t>
      </w:r>
    </w:p>
    <w:p w14:paraId="115DF09D" w14:textId="77777777" w:rsidR="00623A46" w:rsidRPr="008562A2" w:rsidRDefault="00623A46" w:rsidP="00623A46">
      <w:pPr>
        <w:spacing w:before="60"/>
        <w:ind w:left="1259"/>
        <w:rPr>
          <w:noProof/>
        </w:rPr>
      </w:pPr>
    </w:p>
    <w:p w14:paraId="664AD7F0"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[AT112-e][704][V2X] Stage 2 corrections (Samsung)</w:t>
      </w:r>
    </w:p>
    <w:p w14:paraId="3897D453" w14:textId="05637837" w:rsidR="00635E44" w:rsidRPr="008562A2" w:rsidRDefault="00635E44" w:rsidP="00623A46">
      <w:pPr>
        <w:pStyle w:val="EmailDiscussion2"/>
        <w:ind w:left="1619"/>
      </w:pPr>
      <w:r w:rsidRPr="008562A2">
        <w:t>Discuss proposals in R2-2009404, R2-2009825, and R2-2010185. Prepare the agreeable CR in R2-2010929. CR will be agreed by email. Deadline is 12:00pm 11/5/2020 (UTC).</w:t>
      </w:r>
    </w:p>
    <w:p w14:paraId="7B3A8756" w14:textId="77777777" w:rsidR="00623A46" w:rsidRPr="008562A2" w:rsidRDefault="00623A46" w:rsidP="00623A46">
      <w:pPr>
        <w:spacing w:before="60"/>
        <w:ind w:left="1259"/>
        <w:rPr>
          <w:noProof/>
        </w:rPr>
      </w:pPr>
    </w:p>
    <w:p w14:paraId="04525866" w14:textId="54078629" w:rsidR="00635E44" w:rsidRPr="008562A2" w:rsidRDefault="00635E44"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[AT112-e][705][V2X] Miscellaneous corrections (Huawei)</w:t>
      </w:r>
    </w:p>
    <w:p w14:paraId="6615EADD" w14:textId="309225A4" w:rsidR="00635E44" w:rsidRPr="008562A2" w:rsidRDefault="00635E44" w:rsidP="00635E44">
      <w:pPr>
        <w:pStyle w:val="EmailDiscussion2"/>
        <w:ind w:left="1619"/>
      </w:pPr>
      <w:r w:rsidRPr="008562A2">
        <w:t>Discuss CRs in the above list (in Proposal 1) and prepare the agreeable 38.331 CR in R2-2010932 and 36.331 CR in R2-2010962 (discussion summary in R2-2010931 if needed). CR will be agreed by email. Deadline is 12:00pm 11/12/2020 (UTC).</w:t>
      </w:r>
    </w:p>
    <w:p w14:paraId="374FB80E" w14:textId="77777777" w:rsidR="00623A46" w:rsidRPr="008562A2" w:rsidRDefault="00623A46" w:rsidP="00623A46">
      <w:pPr>
        <w:spacing w:before="60"/>
        <w:ind w:left="1259"/>
        <w:rPr>
          <w:noProof/>
        </w:rPr>
      </w:pPr>
    </w:p>
    <w:p w14:paraId="070B36D6" w14:textId="345381CD" w:rsidR="00635E44" w:rsidRPr="008562A2" w:rsidRDefault="00635E44"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[AT112-e][706][V2X] LS on the need of per table MCS range for Mode-2 (OPPO)</w:t>
      </w:r>
    </w:p>
    <w:p w14:paraId="5443520F" w14:textId="12D024D3" w:rsidR="00635E44" w:rsidRPr="008562A2" w:rsidRDefault="00635E44" w:rsidP="00635E44">
      <w:pPr>
        <w:pStyle w:val="EmailDiscussion2"/>
        <w:ind w:left="1619"/>
      </w:pPr>
      <w:r w:rsidRPr="008562A2">
        <w:t>Prepare the approvable LS in R2-2010933. LS will be approved by email. Deadline is 12:00pm 11/5/2020 (UTC).</w:t>
      </w:r>
    </w:p>
    <w:p w14:paraId="5F0D8E5E" w14:textId="77777777" w:rsidR="00623A46" w:rsidRPr="008562A2" w:rsidRDefault="00623A46" w:rsidP="00623A46">
      <w:pPr>
        <w:spacing w:before="60"/>
        <w:ind w:left="1259"/>
        <w:rPr>
          <w:noProof/>
        </w:rPr>
      </w:pPr>
    </w:p>
    <w:p w14:paraId="41321646" w14:textId="64003114" w:rsidR="00635E44" w:rsidRPr="008562A2" w:rsidRDefault="00635E44"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[AT112-e][707][V2X] ASN.1 related corrections (Huawei)</w:t>
      </w:r>
    </w:p>
    <w:p w14:paraId="398D5558" w14:textId="5A3DF41F" w:rsidR="00635E44" w:rsidRPr="008562A2" w:rsidRDefault="00635E44" w:rsidP="00635E44">
      <w:pPr>
        <w:pStyle w:val="EmailDiscussion2"/>
        <w:ind w:left="1619"/>
      </w:pPr>
      <w:r w:rsidRPr="008562A2">
        <w:t>Discuss CRs in the above list (in Recommendation1) and prepare the agreeable CR in R2-2010935 (discussion summary in R2-2010934 if needed). CR will be agreed by email. Deadline is 12:00pm 11/12/2020 (UTC).</w:t>
      </w:r>
    </w:p>
    <w:p w14:paraId="1F54B425" w14:textId="77777777" w:rsidR="00635E44" w:rsidRPr="008562A2" w:rsidRDefault="00635E44" w:rsidP="00635E44">
      <w:pPr>
        <w:spacing w:before="60"/>
        <w:ind w:left="1259"/>
        <w:rPr>
          <w:noProof/>
        </w:rPr>
      </w:pPr>
    </w:p>
    <w:p w14:paraId="0F8FBBF2"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[AT112-e][708][V2X] SL related RRC procedure (Ericsson)</w:t>
      </w:r>
    </w:p>
    <w:p w14:paraId="1829F7DA" w14:textId="77777777" w:rsidR="00635E44" w:rsidRPr="008562A2" w:rsidRDefault="00635E44" w:rsidP="00635E44">
      <w:pPr>
        <w:pStyle w:val="EmailDiscussion2"/>
        <w:ind w:left="1619"/>
      </w:pPr>
      <w:r w:rsidRPr="008562A2">
        <w:t>Discuss CRs (including need of changes) in the above list (in Recommendation2) and prepare the agreeable CR in R2-2010937 (discussion summary in R2-2010936 if needed). CR will be agreed by email. Deadline is 12:00pm 11/12/2020 (UTC).</w:t>
      </w:r>
    </w:p>
    <w:p w14:paraId="74BD1C95" w14:textId="77777777" w:rsidR="00623A46" w:rsidRPr="008562A2" w:rsidRDefault="00623A46" w:rsidP="00623A46">
      <w:pPr>
        <w:spacing w:before="60"/>
        <w:ind w:left="1259"/>
        <w:rPr>
          <w:noProof/>
        </w:rPr>
      </w:pPr>
    </w:p>
    <w:p w14:paraId="704D3599" w14:textId="2FC24B4A"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[AT112-e][709][V2X] Left issue on inter-frequency operation (OPPO)</w:t>
      </w:r>
    </w:p>
    <w:p w14:paraId="5D0E2471" w14:textId="15CB3A8E" w:rsidR="00635E44" w:rsidRPr="008562A2" w:rsidRDefault="00635E44" w:rsidP="00635E44">
      <w:pPr>
        <w:pStyle w:val="EmailDiscussion2"/>
        <w:ind w:left="1619"/>
      </w:pPr>
      <w:r w:rsidRPr="008562A2">
        <w:t>Discuss proposals in R2-2009676 and prepare the agreeable 38.304 CR in R2-2010939 and 36.304 CR in R2-2010959 (discussion summary in R2-2010938 if needed). CR will be agreed by email. Deadline is 12:00pm 11/12/2020 (UTC).</w:t>
      </w:r>
    </w:p>
    <w:p w14:paraId="57B64181" w14:textId="271649EC" w:rsidR="00623A46" w:rsidRPr="008562A2" w:rsidRDefault="00623A46" w:rsidP="00623A46">
      <w:pPr>
        <w:spacing w:before="60"/>
        <w:ind w:left="1259"/>
        <w:rPr>
          <w:noProof/>
        </w:rPr>
      </w:pPr>
    </w:p>
    <w:p w14:paraId="08AC11A0" w14:textId="77777777" w:rsidR="00623A46" w:rsidRPr="008562A2" w:rsidRDefault="00623A46"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[AT112-e][710][V2X] Left issue on UE capability (Ericsson)</w:t>
      </w:r>
    </w:p>
    <w:p w14:paraId="4C2CDF2C" w14:textId="77777777" w:rsidR="00623A46" w:rsidRPr="008562A2" w:rsidRDefault="00623A46" w:rsidP="00623A46">
      <w:pPr>
        <w:pStyle w:val="EmailDiscussion2"/>
        <w:ind w:left="1619"/>
      </w:pPr>
      <w:r w:rsidRPr="008562A2">
        <w:t xml:space="preserve">Discuss proposals in R2-2009707, R2-2009708, R2-2009716, R2-2009717, R2-2009719, R2-2009403, and R2-2010443 and prepare the endorsable 38.331 CR in R2-2010941 and 38.306 CR in R2-2010958 (discussion summary in R2-2010940 if needed). CR will be endorsed by email. Deadline is 12:00pm 11/10/2020 (UTC). </w:t>
      </w:r>
    </w:p>
    <w:p w14:paraId="707A6FBA" w14:textId="77777777" w:rsidR="00623A46" w:rsidRPr="008562A2" w:rsidRDefault="00623A46" w:rsidP="00623A46">
      <w:pPr>
        <w:pStyle w:val="Doc-text2"/>
      </w:pPr>
    </w:p>
    <w:p w14:paraId="1F0232A7" w14:textId="77777777" w:rsidR="00623A46" w:rsidRPr="008562A2" w:rsidRDefault="00623A46" w:rsidP="00623A46">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lastRenderedPageBreak/>
        <w:t>[AT112-e][711][V2X] V2X UE capability (OPPO)</w:t>
      </w:r>
    </w:p>
    <w:p w14:paraId="325DEB1D" w14:textId="77777777" w:rsidR="00623A46" w:rsidRPr="008562A2" w:rsidRDefault="00623A46" w:rsidP="00623A46">
      <w:pPr>
        <w:spacing w:before="60"/>
        <w:ind w:left="1619" w:firstLine="2"/>
        <w:rPr>
          <w:noProof/>
        </w:rPr>
      </w:pPr>
      <w:r w:rsidRPr="008562A2">
        <w:rPr>
          <w:noProof/>
        </w:rPr>
        <w:t>Discuss and update capability CRs (including R2-2008786, R2-2008787, R2-2008788, R2-2008789, R2-2008938, further RAN1 inputs, and merging the result of [AT112-e][710]). 38.331 CR in R2-2010943, 38.306 CR in R2-2010944, 36.331 CR in R2-2010945, 36.306 CR in R2-2010946, and discussion summary in R2-2010947 if needed. CR will be endorsed (for NR CRs) and agreed (for LTE CRs) by email. Deadline is 11:00am 11/13/2020 (UTC).</w:t>
      </w:r>
    </w:p>
    <w:p w14:paraId="6F65B150" w14:textId="77777777" w:rsidR="00623A46" w:rsidRPr="008562A2" w:rsidRDefault="00623A46" w:rsidP="00623A46">
      <w:pPr>
        <w:spacing w:before="60"/>
        <w:ind w:left="1259"/>
        <w:rPr>
          <w:noProof/>
        </w:rPr>
      </w:pPr>
    </w:p>
    <w:p w14:paraId="08652267"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[AT112-e][712][V2X] CR update to new RAN1 decisions (LG)</w:t>
      </w:r>
    </w:p>
    <w:p w14:paraId="2AE57747" w14:textId="77777777" w:rsidR="00635E44" w:rsidRPr="008562A2" w:rsidRDefault="00635E44" w:rsidP="00635E44">
      <w:pPr>
        <w:pStyle w:val="EmailDiscussion2"/>
        <w:ind w:left="1619"/>
      </w:pPr>
      <w:r w:rsidRPr="008562A2">
        <w:t xml:space="preserve">Discuss only the remaining issues from R2-2009250 and prepare the agreeable CR in R2-2010948 (discussion summary in R2-2010964). CR will be agreed by email. Deadline is 12:00pm 11/12/2020 (UTC). </w:t>
      </w:r>
    </w:p>
    <w:p w14:paraId="0C12351C" w14:textId="77777777" w:rsidR="00635E44" w:rsidRPr="008562A2" w:rsidRDefault="00635E44" w:rsidP="00635E44">
      <w:pPr>
        <w:spacing w:before="60"/>
        <w:ind w:left="1259"/>
        <w:rPr>
          <w:noProof/>
        </w:rPr>
      </w:pPr>
    </w:p>
    <w:p w14:paraId="318C180A" w14:textId="77777777"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[AT112-e][713][V2X] MAC corrections (LG)</w:t>
      </w:r>
    </w:p>
    <w:p w14:paraId="6682F931" w14:textId="77777777" w:rsidR="00635E44" w:rsidRPr="008562A2" w:rsidRDefault="00635E44" w:rsidP="00635E44">
      <w:pPr>
        <w:pStyle w:val="EmailDiscussion2"/>
        <w:ind w:left="1619"/>
      </w:pPr>
      <w:r w:rsidRPr="008562A2">
        <w:t xml:space="preserve">Discuss (including need of changes and detailed wordings) the contributions listed in the above proposal 1 and proposal 4 below, and prepare agreeable CRs (38.321 CR in R2-2010949, 36.321 CR in R2-2010957, and discussion summary in R2-2010950 if needed). CRs will be agreed by email. Deadline is 12:00pm 11/12/2020 (UTC). </w:t>
      </w:r>
    </w:p>
    <w:p w14:paraId="499ECA88" w14:textId="77777777" w:rsidR="00635E44" w:rsidRPr="008562A2" w:rsidRDefault="00635E44" w:rsidP="00635E44">
      <w:pPr>
        <w:spacing w:before="60"/>
        <w:ind w:left="1259"/>
        <w:rPr>
          <w:noProof/>
        </w:rPr>
      </w:pPr>
    </w:p>
    <w:p w14:paraId="7D595055" w14:textId="53F5251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[AT112-e][714][V2X] MAC reset CR (Huawei)</w:t>
      </w:r>
    </w:p>
    <w:p w14:paraId="666BDB2A" w14:textId="77777777" w:rsidR="00635E44" w:rsidRPr="008562A2" w:rsidRDefault="00635E44" w:rsidP="00635E44">
      <w:pPr>
        <w:pStyle w:val="EmailDiscussion2"/>
        <w:ind w:left="1619"/>
      </w:pPr>
      <w:r w:rsidRPr="008562A2">
        <w:t xml:space="preserve">Discuss the contributions listed in the above proposal 2 and prepare agreeable CR in R2-2010951 (discussion summary in R2-2010952 if needed). CR will be agreed by email. Deadline is 12:00pm 11/12/2020 (UTC). </w:t>
      </w:r>
    </w:p>
    <w:p w14:paraId="52C3D810" w14:textId="77777777" w:rsidR="00635E44" w:rsidRPr="008562A2" w:rsidRDefault="00635E44" w:rsidP="00635E44">
      <w:pPr>
        <w:spacing w:before="60"/>
        <w:ind w:left="1259"/>
        <w:rPr>
          <w:noProof/>
        </w:rPr>
      </w:pPr>
    </w:p>
    <w:p w14:paraId="098048C6" w14:textId="746E40D1"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 xml:space="preserve">[AT112-e][715][V2X] SL process related corrections (Huawei) </w:t>
      </w:r>
    </w:p>
    <w:p w14:paraId="19748D41" w14:textId="44B98684" w:rsidR="00635E44" w:rsidRPr="008562A2" w:rsidRDefault="00635E44" w:rsidP="00635E44">
      <w:pPr>
        <w:pStyle w:val="EmailDiscussion2"/>
        <w:ind w:left="1619"/>
      </w:pPr>
      <w:r w:rsidRPr="008562A2">
        <w:t xml:space="preserve">Discuss R2-2010316, R2-2010314, R2-2010315, and R2-2010306, and prepare agreeable CR in R2-2010955 (discussion summary in R2-2010956 if needed). Deadline is 12:00pm 11/12/2020 (UTC). </w:t>
      </w:r>
    </w:p>
    <w:p w14:paraId="49BDAEFB" w14:textId="77777777" w:rsidR="00623A46" w:rsidRPr="008562A2" w:rsidRDefault="00623A46" w:rsidP="00623A46">
      <w:pPr>
        <w:spacing w:before="60"/>
        <w:ind w:left="1259"/>
        <w:rPr>
          <w:noProof/>
        </w:rPr>
      </w:pPr>
    </w:p>
    <w:p w14:paraId="4A4445B7" w14:textId="03732212" w:rsidR="00635E44" w:rsidRPr="008562A2" w:rsidRDefault="00635E44" w:rsidP="00635E44">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[AT112-e][716][V2X] LS to CT1/SA3 (CATT)</w:t>
      </w:r>
    </w:p>
    <w:p w14:paraId="38335021" w14:textId="7E9BE64C" w:rsidR="00635E44" w:rsidRPr="008562A2" w:rsidRDefault="00635E44" w:rsidP="00635E44">
      <w:pPr>
        <w:pStyle w:val="EmailDiscussion2"/>
      </w:pPr>
      <w:r w:rsidRPr="008562A2">
        <w:rPr>
          <w:noProof/>
        </w:rPr>
        <w:t>LS in R2-2010963 (to inform RAN2 understanding and check if any concern) will be approved by email. Deadline is 11/13 11:00am UTC.</w:t>
      </w:r>
    </w:p>
    <w:p w14:paraId="2C06B4DC" w14:textId="77777777" w:rsidR="00623A46" w:rsidRPr="008562A2" w:rsidRDefault="00623A46" w:rsidP="00635E44">
      <w:pPr>
        <w:pStyle w:val="Doc-text2"/>
      </w:pPr>
    </w:p>
    <w:p w14:paraId="5DDBC021" w14:textId="77777777" w:rsidR="00635E44" w:rsidRPr="008562A2" w:rsidRDefault="00635E44" w:rsidP="00635E44">
      <w:pPr>
        <w:pStyle w:val="EmailDiscussion"/>
        <w:tabs>
          <w:tab w:val="clear" w:pos="1710"/>
          <w:tab w:val="num" w:pos="1619"/>
        </w:tabs>
        <w:overflowPunct/>
        <w:autoSpaceDE/>
        <w:autoSpaceDN/>
        <w:adjustRightInd/>
        <w:ind w:left="1619" w:hanging="360"/>
        <w:textAlignment w:val="auto"/>
      </w:pPr>
      <w:bookmarkStart w:id="1026" w:name="OLE_LINK3"/>
      <w:bookmarkStart w:id="1027" w:name="OLE_LINK4"/>
      <w:r w:rsidRPr="008562A2">
        <w:t>[AT112][800][SON/MDT] Organizational Hu</w:t>
      </w:r>
    </w:p>
    <w:bookmarkEnd w:id="1026"/>
    <w:bookmarkEnd w:id="1027"/>
    <w:p w14:paraId="52668C5A" w14:textId="77777777" w:rsidR="00635E44" w:rsidRPr="008562A2" w:rsidRDefault="00635E44" w:rsidP="00635E44">
      <w:pPr>
        <w:pStyle w:val="EmailDiscussion2"/>
        <w:ind w:left="1619"/>
      </w:pPr>
      <w:r w:rsidRPr="008562A2">
        <w:t xml:space="preserve">Scope:  </w:t>
      </w:r>
    </w:p>
    <w:p w14:paraId="432334C8" w14:textId="77777777" w:rsidR="00635E44" w:rsidRPr="008562A2" w:rsidRDefault="00635E44" w:rsidP="00635E44">
      <w:pPr>
        <w:pStyle w:val="EmailDiscussion2"/>
        <w:numPr>
          <w:ilvl w:val="2"/>
          <w:numId w:val="4"/>
        </w:numPr>
        <w:tabs>
          <w:tab w:val="clear" w:pos="2160"/>
        </w:tabs>
        <w:overflowPunct/>
        <w:autoSpaceDE/>
        <w:autoSpaceDN/>
        <w:adjustRightInd/>
        <w:textAlignment w:val="auto"/>
      </w:pPr>
      <w:r w:rsidRPr="008562A2">
        <w:t xml:space="preserve">Share plans for the meetings and list of ongoing email discussions for the sessions related to SON/MDT </w:t>
      </w:r>
    </w:p>
    <w:p w14:paraId="38ACBF90" w14:textId="77777777" w:rsidR="00635E44" w:rsidRPr="008562A2" w:rsidRDefault="00635E44" w:rsidP="00635E44">
      <w:pPr>
        <w:pStyle w:val="EmailDiscussion2"/>
        <w:numPr>
          <w:ilvl w:val="2"/>
          <w:numId w:val="4"/>
        </w:numPr>
        <w:tabs>
          <w:tab w:val="clear" w:pos="2160"/>
        </w:tabs>
        <w:overflowPunct/>
        <w:autoSpaceDE/>
        <w:autoSpaceDN/>
        <w:adjustRightInd/>
        <w:textAlignment w:val="auto"/>
      </w:pPr>
      <w:r w:rsidRPr="008562A2">
        <w:t>Share meetings notes and agreements for review and endorsement</w:t>
      </w:r>
    </w:p>
    <w:p w14:paraId="760B1E8B" w14:textId="34E4B2E8" w:rsidR="00635E44" w:rsidRPr="008562A2" w:rsidRDefault="00635E44" w:rsidP="00635E44">
      <w:pPr>
        <w:pStyle w:val="Doc-text2"/>
      </w:pPr>
    </w:p>
    <w:p w14:paraId="0C2A26CA" w14:textId="77777777" w:rsidR="00623A46" w:rsidRPr="008562A2" w:rsidRDefault="00623A46" w:rsidP="00623A46">
      <w:pPr>
        <w:pStyle w:val="EmailDiscussion"/>
        <w:tabs>
          <w:tab w:val="clear" w:pos="1710"/>
          <w:tab w:val="num" w:pos="1619"/>
        </w:tabs>
        <w:overflowPunct/>
        <w:autoSpaceDE/>
        <w:autoSpaceDN/>
        <w:adjustRightInd/>
        <w:ind w:left="1619" w:hanging="360"/>
        <w:textAlignment w:val="auto"/>
      </w:pPr>
      <w:r w:rsidRPr="008562A2">
        <w:t xml:space="preserve">[AT112-e][801][NR/R17 SON/MDT] </w:t>
      </w:r>
      <w:r w:rsidRPr="008562A2">
        <w:rPr>
          <w:bCs/>
        </w:rPr>
        <w:t>Other WID related SON features (Ericsson)</w:t>
      </w:r>
    </w:p>
    <w:p w14:paraId="481ECC7A" w14:textId="77777777" w:rsidR="00623A46" w:rsidRPr="008562A2" w:rsidRDefault="00623A46" w:rsidP="00623A46">
      <w:pPr>
        <w:pStyle w:val="EmailDiscussion2"/>
        <w:ind w:left="1619"/>
      </w:pPr>
      <w:r w:rsidRPr="008562A2">
        <w:tab/>
        <w:t>Scope: Based on Summary of AI 8.13.2.3- Other WID related SON features (R2-2010996), to figure out all the additional SON features raised in the documents and collect companies’ interest on each feature. No need to do technical discussion through this email and just show your interest on the topics</w:t>
      </w:r>
    </w:p>
    <w:p w14:paraId="60974DE5" w14:textId="77777777" w:rsidR="00623A46" w:rsidRPr="008562A2" w:rsidRDefault="00623A46" w:rsidP="00623A46">
      <w:pPr>
        <w:pStyle w:val="EmailDiscussion2"/>
        <w:ind w:left="1619"/>
      </w:pPr>
      <w:r w:rsidRPr="008562A2">
        <w:tab/>
        <w:t>Intended outcome:</w:t>
      </w:r>
      <w:r w:rsidRPr="008562A2">
        <w:rPr>
          <w:rFonts w:ascii="Helvetica" w:hAnsi="Helvetica"/>
          <w:sz w:val="18"/>
          <w:szCs w:val="18"/>
        </w:rPr>
        <w:t xml:space="preserve"> </w:t>
      </w:r>
      <w:r w:rsidRPr="008562A2">
        <w:t>Report</w:t>
      </w:r>
    </w:p>
    <w:p w14:paraId="27942169" w14:textId="77777777" w:rsidR="00623A46" w:rsidRPr="008562A2" w:rsidRDefault="00623A46" w:rsidP="00623A46">
      <w:pPr>
        <w:pStyle w:val="EmailDiscussion2"/>
      </w:pPr>
      <w:r w:rsidRPr="008562A2">
        <w:tab/>
        <w:t>Deadline:  00:01 am, Friday, 2020-11-06</w:t>
      </w:r>
    </w:p>
    <w:p w14:paraId="78D27D1A" w14:textId="77777777" w:rsidR="00623A46" w:rsidRPr="008562A2" w:rsidRDefault="00623A46" w:rsidP="00623A46">
      <w:pPr>
        <w:pStyle w:val="Doc-text2"/>
      </w:pPr>
    </w:p>
    <w:p w14:paraId="6D8EE6FD" w14:textId="77777777" w:rsidR="00623A46" w:rsidRPr="008562A2" w:rsidRDefault="00623A46" w:rsidP="00623A46">
      <w:pPr>
        <w:pStyle w:val="EmailDiscussion"/>
        <w:tabs>
          <w:tab w:val="clear" w:pos="1710"/>
          <w:tab w:val="num" w:pos="1619"/>
        </w:tabs>
        <w:overflowPunct/>
        <w:autoSpaceDE/>
        <w:autoSpaceDN/>
        <w:adjustRightInd/>
        <w:ind w:left="1619" w:hanging="360"/>
        <w:textAlignment w:val="auto"/>
      </w:pPr>
      <w:r w:rsidRPr="008562A2">
        <w:t>[AT112-e][802][NR/R16 SON/MDT] stage-2 correction (CMCC, Nokia)</w:t>
      </w:r>
    </w:p>
    <w:p w14:paraId="1E405E90" w14:textId="77777777" w:rsidR="00623A46" w:rsidRPr="008562A2" w:rsidRDefault="00623A46" w:rsidP="00623A46">
      <w:pPr>
        <w:pStyle w:val="EmailDiscussion2"/>
        <w:ind w:left="1619"/>
      </w:pPr>
      <w:r w:rsidRPr="008562A2">
        <w:t>Scope: Merge all the CRs in 6.10.1 General and stage-2 corrections into one big CR. Then discuss the necessity and correctness of each change in the big CR</w:t>
      </w:r>
    </w:p>
    <w:p w14:paraId="26788E75" w14:textId="77777777" w:rsidR="00623A46" w:rsidRPr="008562A2" w:rsidRDefault="00623A46" w:rsidP="00623A46">
      <w:pPr>
        <w:pStyle w:val="EmailDiscussion2"/>
      </w:pPr>
      <w:r w:rsidRPr="008562A2">
        <w:tab/>
        <w:t>Intended outcome:</w:t>
      </w:r>
      <w:r w:rsidRPr="008562A2">
        <w:rPr>
          <w:rFonts w:ascii="Helvetica" w:hAnsi="Helvetica"/>
          <w:sz w:val="18"/>
          <w:szCs w:val="18"/>
        </w:rPr>
        <w:t xml:space="preserve"> </w:t>
      </w:r>
      <w:r w:rsidRPr="008562A2">
        <w:t>Agreeable 37.320 CR</w:t>
      </w:r>
    </w:p>
    <w:p w14:paraId="79FDF7AA" w14:textId="77777777" w:rsidR="00623A46" w:rsidRPr="008562A2" w:rsidRDefault="00623A46" w:rsidP="00623A46">
      <w:pPr>
        <w:pStyle w:val="EmailDiscussion2"/>
      </w:pPr>
      <w:r w:rsidRPr="008562A2">
        <w:tab/>
        <w:t>Deadline: 11:11 am, 2020-11-11</w:t>
      </w:r>
    </w:p>
    <w:p w14:paraId="776D93C0" w14:textId="77777777" w:rsidR="00623A46" w:rsidRPr="008562A2" w:rsidRDefault="00623A46" w:rsidP="00635E44">
      <w:pPr>
        <w:pStyle w:val="Doc-text2"/>
      </w:pPr>
    </w:p>
    <w:p w14:paraId="21C843EC" w14:textId="3FC3C907"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t xml:space="preserve">[AT112-e][803][NR/R17 SON/MDT] </w:t>
      </w:r>
      <w:r w:rsidRPr="008562A2">
        <w:rPr>
          <w:bCs/>
        </w:rPr>
        <w:t> information needed in UE report for CHO cases (Ericsson)</w:t>
      </w:r>
    </w:p>
    <w:p w14:paraId="1AE2807D" w14:textId="77777777" w:rsidR="00635E44" w:rsidRPr="008562A2" w:rsidRDefault="00635E44" w:rsidP="00635E44">
      <w:pPr>
        <w:pStyle w:val="EmailDiscussion2"/>
        <w:ind w:left="1619"/>
      </w:pPr>
      <w:r w:rsidRPr="008562A2">
        <w:t>Scope:</w:t>
      </w:r>
    </w:p>
    <w:p w14:paraId="7E680762" w14:textId="77777777" w:rsidR="00635E44" w:rsidRPr="008562A2" w:rsidRDefault="00635E44" w:rsidP="00635E44">
      <w:pPr>
        <w:pStyle w:val="EmailDiscussion2"/>
        <w:ind w:left="1619"/>
      </w:pPr>
      <w:r w:rsidRPr="008562A2">
        <w:t>1.Clarify and refine the following scenarios :</w:t>
      </w:r>
    </w:p>
    <w:p w14:paraId="77F041D8" w14:textId="77777777" w:rsidR="00635E44" w:rsidRPr="008562A2" w:rsidRDefault="00635E44" w:rsidP="00635E44">
      <w:pPr>
        <w:pStyle w:val="Doc-text2"/>
      </w:pPr>
      <w:r w:rsidRPr="008562A2">
        <w:tab/>
        <w:t>In case of successive CHO related failures, the UE stores and reports both RLF related information in the RLF report. The successive failure referred above, includes at least the following scenarios.</w:t>
      </w:r>
    </w:p>
    <w:p w14:paraId="571AF66D" w14:textId="77777777" w:rsidR="00635E44" w:rsidRPr="008562A2" w:rsidRDefault="00635E44" w:rsidP="00635E44">
      <w:pPr>
        <w:pStyle w:val="Doc-text2"/>
      </w:pPr>
      <w:r w:rsidRPr="008562A2">
        <w:lastRenderedPageBreak/>
        <w:tab/>
        <w:t>a.</w:t>
      </w:r>
      <w:r w:rsidRPr="008562A2">
        <w:tab/>
        <w:t>A UE that has CHO configuration, declares RLF in the source cell and fails to perform successful reestablishment to one of the candidate CHO target as configured.</w:t>
      </w:r>
    </w:p>
    <w:p w14:paraId="406C9049" w14:textId="77777777" w:rsidR="00635E44" w:rsidRPr="008562A2" w:rsidRDefault="00635E44" w:rsidP="00635E44">
      <w:pPr>
        <w:pStyle w:val="Doc-text2"/>
      </w:pPr>
      <w:r w:rsidRPr="008562A2">
        <w:tab/>
        <w:t>b.</w:t>
      </w:r>
      <w:r w:rsidRPr="008562A2">
        <w:tab/>
        <w:t>A UE that has CHO configuration, fails to execute the CHO towards the target cell upon fulfilling the condition as configured and then fails to perform successful reestablishment to one of the other candidate CHO target cell as configured.</w:t>
      </w:r>
    </w:p>
    <w:p w14:paraId="1FE80E72" w14:textId="77777777" w:rsidR="00635E44" w:rsidRPr="008562A2" w:rsidRDefault="00635E44" w:rsidP="00635E44">
      <w:pPr>
        <w:pStyle w:val="Doc-text2"/>
      </w:pPr>
      <w:r w:rsidRPr="008562A2">
        <w:tab/>
        <w:t>c.</w:t>
      </w:r>
      <w:r w:rsidRPr="008562A2">
        <w:tab/>
        <w:t>A UE that has CHO configuration, fails to execute the normal HO towards the target cell as configured and then fails to perform successful reestablishment to one of the other candidate CHO target cell as configured.</w:t>
      </w:r>
    </w:p>
    <w:p w14:paraId="247F01A9" w14:textId="77777777" w:rsidR="00635E44" w:rsidRPr="008562A2" w:rsidRDefault="00635E44" w:rsidP="00635E44">
      <w:pPr>
        <w:pStyle w:val="Doc-text2"/>
      </w:pPr>
      <w:r w:rsidRPr="008562A2">
        <w:tab/>
        <w:t>FFS: Further clarification on the successful reestablishment.</w:t>
      </w:r>
    </w:p>
    <w:p w14:paraId="376F667E" w14:textId="77777777" w:rsidR="00635E44" w:rsidRPr="008562A2" w:rsidRDefault="00635E44" w:rsidP="00635E44">
      <w:pPr>
        <w:pStyle w:val="EmailDiscussion2"/>
        <w:ind w:left="1619"/>
      </w:pPr>
    </w:p>
    <w:p w14:paraId="47BBCF28" w14:textId="77777777" w:rsidR="00635E44" w:rsidRPr="008562A2" w:rsidRDefault="00635E44" w:rsidP="00635E44">
      <w:pPr>
        <w:pStyle w:val="EmailDiscussion2"/>
        <w:ind w:left="1619"/>
      </w:pPr>
      <w:r w:rsidRPr="008562A2">
        <w:t>2.Collect companies’ views whether or not the following information is needed in UE report for CHI cases. And figure out if there is a large consensus at least for some of those timers.</w:t>
      </w:r>
    </w:p>
    <w:p w14:paraId="0B071424" w14:textId="77777777" w:rsidR="00635E44" w:rsidRPr="008562A2" w:rsidRDefault="00635E44" w:rsidP="00016767">
      <w:pPr>
        <w:pStyle w:val="Doc-text2"/>
        <w:numPr>
          <w:ilvl w:val="0"/>
          <w:numId w:val="55"/>
        </w:numPr>
        <w:overflowPunct/>
        <w:autoSpaceDE/>
        <w:autoSpaceDN/>
        <w:adjustRightInd/>
        <w:textAlignment w:val="auto"/>
      </w:pPr>
      <w:r w:rsidRPr="008562A2">
        <w:t>Timeline relationship between two consecutive RLF reports for cases of successful or unsuccessful CHO after unsuccessful CHO or handover failure</w:t>
      </w:r>
    </w:p>
    <w:p w14:paraId="299C5E0E" w14:textId="77777777" w:rsidR="00635E44" w:rsidRPr="008562A2" w:rsidRDefault="00635E44" w:rsidP="00016767">
      <w:pPr>
        <w:pStyle w:val="Doc-text2"/>
        <w:numPr>
          <w:ilvl w:val="0"/>
          <w:numId w:val="55"/>
        </w:numPr>
        <w:overflowPunct/>
        <w:autoSpaceDE/>
        <w:autoSpaceDN/>
        <w:adjustRightInd/>
        <w:textAlignment w:val="auto"/>
      </w:pPr>
      <w:r w:rsidRPr="008562A2">
        <w:t xml:space="preserve">Time between the UE receiving the CHO command and RLF </w:t>
      </w:r>
    </w:p>
    <w:p w14:paraId="6ED102AB" w14:textId="77777777" w:rsidR="00635E44" w:rsidRPr="008562A2" w:rsidRDefault="00635E44" w:rsidP="00016767">
      <w:pPr>
        <w:pStyle w:val="Doc-text2"/>
        <w:numPr>
          <w:ilvl w:val="0"/>
          <w:numId w:val="55"/>
        </w:numPr>
        <w:overflowPunct/>
        <w:autoSpaceDE/>
        <w:autoSpaceDN/>
        <w:adjustRightInd/>
        <w:textAlignment w:val="auto"/>
      </w:pPr>
      <w:r w:rsidRPr="008562A2">
        <w:t>UE reports the time elapsed since CHO execution until connection failure</w:t>
      </w:r>
    </w:p>
    <w:p w14:paraId="6360542D" w14:textId="77777777" w:rsidR="00635E44" w:rsidRPr="008562A2" w:rsidRDefault="00635E44" w:rsidP="00016767">
      <w:pPr>
        <w:pStyle w:val="Doc-text2"/>
        <w:numPr>
          <w:ilvl w:val="0"/>
          <w:numId w:val="55"/>
        </w:numPr>
        <w:overflowPunct/>
        <w:autoSpaceDE/>
        <w:autoSpaceDN/>
        <w:adjustRightInd/>
        <w:textAlignment w:val="auto"/>
      </w:pPr>
      <w:r w:rsidRPr="008562A2">
        <w:t>In case of multiple failures case, UE includes the time elapsed since CHO execution until connection failure (TimeConnFailure) and time elapsed since the last radio link or handover failure (TimeSinceFailure) in each RLF-Report</w:t>
      </w:r>
    </w:p>
    <w:p w14:paraId="018A3E82" w14:textId="77777777" w:rsidR="00635E44" w:rsidRPr="008562A2" w:rsidRDefault="00635E44" w:rsidP="00016767">
      <w:pPr>
        <w:pStyle w:val="Doc-text2"/>
        <w:numPr>
          <w:ilvl w:val="0"/>
          <w:numId w:val="55"/>
        </w:numPr>
        <w:overflowPunct/>
        <w:autoSpaceDE/>
        <w:autoSpaceDN/>
        <w:adjustRightInd/>
        <w:textAlignment w:val="auto"/>
      </w:pPr>
      <w:r w:rsidRPr="008562A2">
        <w:t>The time between CHO execution and successful reestablishment to a third cell after CHO failure towards the candidate target cell selected at CHO execution</w:t>
      </w:r>
    </w:p>
    <w:p w14:paraId="2F8CB3E1" w14:textId="77777777" w:rsidR="00635E44" w:rsidRPr="008562A2" w:rsidRDefault="00635E44" w:rsidP="00016767">
      <w:pPr>
        <w:pStyle w:val="Doc-text2"/>
        <w:numPr>
          <w:ilvl w:val="0"/>
          <w:numId w:val="55"/>
        </w:numPr>
        <w:overflowPunct/>
        <w:autoSpaceDE/>
        <w:autoSpaceDN/>
        <w:adjustRightInd/>
        <w:textAlignment w:val="auto"/>
      </w:pPr>
      <w:r w:rsidRPr="008562A2">
        <w:t>The time elapsed since CHO configuration until the immediate HO reception or execution</w:t>
      </w:r>
    </w:p>
    <w:p w14:paraId="43DD907C" w14:textId="77777777" w:rsidR="00635E44" w:rsidRPr="008562A2" w:rsidRDefault="00635E44" w:rsidP="00016767">
      <w:pPr>
        <w:pStyle w:val="Doc-text2"/>
        <w:numPr>
          <w:ilvl w:val="0"/>
          <w:numId w:val="55"/>
        </w:numPr>
        <w:overflowPunct/>
        <w:autoSpaceDE/>
        <w:autoSpaceDN/>
        <w:adjustRightInd/>
        <w:textAlignment w:val="auto"/>
      </w:pPr>
      <w:r w:rsidRPr="008562A2">
        <w:t>The related cell and beam measurements of candidate target cells as configured in the CHO configuration</w:t>
      </w:r>
    </w:p>
    <w:p w14:paraId="25FCD0E8" w14:textId="77777777" w:rsidR="00635E44" w:rsidRPr="008562A2" w:rsidRDefault="00635E44" w:rsidP="00635E44">
      <w:pPr>
        <w:pStyle w:val="EmailDiscussion2"/>
        <w:ind w:left="1619"/>
      </w:pPr>
      <w:r w:rsidRPr="008562A2">
        <w:t>Note: The related conclusions in RAN3 should be taken into account.</w:t>
      </w:r>
      <w:r w:rsidRPr="008562A2">
        <w:tab/>
      </w:r>
    </w:p>
    <w:p w14:paraId="6EE72CFE" w14:textId="77777777" w:rsidR="00635E44" w:rsidRPr="008562A2" w:rsidRDefault="00635E44" w:rsidP="00635E44">
      <w:pPr>
        <w:pStyle w:val="EmailDiscussion2"/>
        <w:ind w:left="1619"/>
      </w:pPr>
      <w:r w:rsidRPr="008562A2">
        <w:t>Intended outcome:</w:t>
      </w:r>
      <w:r w:rsidRPr="008562A2">
        <w:rPr>
          <w:rFonts w:ascii="Helvetica" w:hAnsi="Helvetica"/>
          <w:sz w:val="18"/>
          <w:szCs w:val="18"/>
        </w:rPr>
        <w:t xml:space="preserve"> </w:t>
      </w:r>
      <w:r w:rsidRPr="008562A2">
        <w:t>Report</w:t>
      </w:r>
    </w:p>
    <w:p w14:paraId="35B60EE0" w14:textId="77777777" w:rsidR="00635E44" w:rsidRPr="008562A2" w:rsidRDefault="00635E44" w:rsidP="00635E44">
      <w:pPr>
        <w:pStyle w:val="EmailDiscussion2"/>
      </w:pPr>
      <w:r w:rsidRPr="008562A2">
        <w:t xml:space="preserve">Deadline:  23:00, Thursday, 2020-11-12 </w:t>
      </w:r>
    </w:p>
    <w:p w14:paraId="03DA81BE" w14:textId="77777777" w:rsidR="00635E44" w:rsidRPr="008562A2" w:rsidRDefault="00635E44" w:rsidP="00635E44">
      <w:pPr>
        <w:pStyle w:val="Doc-text2"/>
      </w:pPr>
    </w:p>
    <w:p w14:paraId="18EB09D6" w14:textId="694EB95D"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t xml:space="preserve">[AT112-e][804][NR/R17 SON/MDT] </w:t>
      </w:r>
      <w:r w:rsidRPr="008562A2">
        <w:rPr>
          <w:bCs/>
        </w:rPr>
        <w:t> MDT enhancement (Huawei)</w:t>
      </w:r>
    </w:p>
    <w:p w14:paraId="0BE51F34" w14:textId="77777777" w:rsidR="00635E44" w:rsidRPr="008562A2" w:rsidRDefault="00635E44" w:rsidP="00635E44">
      <w:pPr>
        <w:pStyle w:val="EmailDiscussion2"/>
        <w:ind w:left="1619"/>
      </w:pPr>
      <w:r w:rsidRPr="008562A2">
        <w:t>Scope:</w:t>
      </w:r>
    </w:p>
    <w:p w14:paraId="6FEAB3CD" w14:textId="77777777" w:rsidR="00635E44" w:rsidRPr="008562A2" w:rsidRDefault="00635E44" w:rsidP="00635E44">
      <w:pPr>
        <w:pStyle w:val="EmailDiscussion2"/>
        <w:ind w:left="1619"/>
      </w:pPr>
      <w:r w:rsidRPr="008562A2">
        <w:t>1. The following proposals should be discussed and concluded:</w:t>
      </w:r>
    </w:p>
    <w:p w14:paraId="1A00BC3B" w14:textId="77777777" w:rsidR="00635E44" w:rsidRPr="008562A2" w:rsidRDefault="00635E44" w:rsidP="00635E44">
      <w:pPr>
        <w:pStyle w:val="EmailDiscussion2"/>
        <w:ind w:left="1619"/>
      </w:pPr>
      <w:r w:rsidRPr="008562A2">
        <w:t>Discuss the proposal 1 and 2 of M6 in R2-2011011.</w:t>
      </w:r>
    </w:p>
    <w:p w14:paraId="2941E78C" w14:textId="77777777" w:rsidR="00635E44" w:rsidRPr="008562A2" w:rsidRDefault="00635E44" w:rsidP="00635E44">
      <w:pPr>
        <w:pStyle w:val="EmailDiscussion2"/>
        <w:ind w:left="1619"/>
      </w:pPr>
      <w:r w:rsidRPr="008562A2">
        <w:tab/>
        <w:t xml:space="preserve">Proposal: NR MDT support IDC mechanism according to LTE baseline, including: </w:t>
      </w:r>
    </w:p>
    <w:p w14:paraId="605C9D9B" w14:textId="77777777" w:rsidR="00635E44" w:rsidRPr="008562A2" w:rsidRDefault="00635E44" w:rsidP="00635E44">
      <w:pPr>
        <w:pStyle w:val="EmailDiscussion2"/>
        <w:ind w:left="1619"/>
      </w:pPr>
      <w:r w:rsidRPr="008562A2">
        <w:tab/>
        <w:t>-</w:t>
      </w:r>
      <w:r w:rsidRPr="008562A2">
        <w:tab/>
        <w:t>upon detection of IDC, the UE suppress logging and tag MDT report with InDeviceCoexDetected flag.</w:t>
      </w:r>
    </w:p>
    <w:p w14:paraId="5C17228B" w14:textId="77777777" w:rsidR="00635E44" w:rsidRPr="008562A2" w:rsidRDefault="00635E44" w:rsidP="00635E44">
      <w:pPr>
        <w:pStyle w:val="EmailDiscussion2"/>
        <w:ind w:left="1619"/>
      </w:pPr>
      <w:r w:rsidRPr="008562A2">
        <w:t>-</w:t>
      </w:r>
      <w:r w:rsidRPr="008562A2">
        <w:tab/>
        <w:t>UE resumes the measurement logging when the IDC problem is resolved</w:t>
      </w:r>
    </w:p>
    <w:p w14:paraId="7E950329" w14:textId="77777777" w:rsidR="00635E44" w:rsidRPr="008562A2" w:rsidRDefault="00635E44" w:rsidP="00635E44">
      <w:pPr>
        <w:pStyle w:val="EmailDiscussion2"/>
        <w:ind w:left="1619"/>
      </w:pPr>
      <w:r w:rsidRPr="008562A2">
        <w:tab/>
        <w:t>Intended outcome:</w:t>
      </w:r>
      <w:r w:rsidRPr="008562A2">
        <w:rPr>
          <w:rFonts w:ascii="Helvetica" w:hAnsi="Helvetica"/>
          <w:sz w:val="18"/>
          <w:szCs w:val="18"/>
        </w:rPr>
        <w:t xml:space="preserve"> </w:t>
      </w:r>
      <w:r w:rsidRPr="008562A2">
        <w:t>Report</w:t>
      </w:r>
    </w:p>
    <w:p w14:paraId="35A745D7" w14:textId="77777777" w:rsidR="00635E44" w:rsidRPr="008562A2" w:rsidRDefault="00635E44" w:rsidP="00635E44">
      <w:pPr>
        <w:pStyle w:val="EmailDiscussion2"/>
        <w:ind w:left="1619"/>
      </w:pPr>
      <w:r w:rsidRPr="008562A2">
        <w:tab/>
        <w:t>Proposal 1: For EN-DC, choose one of the three directions:</w:t>
      </w:r>
    </w:p>
    <w:p w14:paraId="6D2F0C04" w14:textId="77777777" w:rsidR="00635E44" w:rsidRPr="008562A2" w:rsidRDefault="00635E44" w:rsidP="00635E44">
      <w:pPr>
        <w:pStyle w:val="EmailDiscussion2"/>
        <w:ind w:left="1619"/>
      </w:pPr>
      <w:r w:rsidRPr="008562A2">
        <w:tab/>
        <w:t>-</w:t>
      </w:r>
      <w:r w:rsidRPr="008562A2">
        <w:tab/>
        <w:t xml:space="preserve">LTE and NR logged MDT configurations are independent, and UE performs logging based on the logged MDT configuration of the same RAT it camps. </w:t>
      </w:r>
    </w:p>
    <w:p w14:paraId="40ECD729" w14:textId="77777777" w:rsidR="00635E44" w:rsidRPr="008562A2" w:rsidRDefault="00635E44" w:rsidP="00635E44">
      <w:pPr>
        <w:pStyle w:val="EmailDiscussion2"/>
        <w:ind w:left="1619"/>
      </w:pPr>
      <w:r w:rsidRPr="008562A2">
        <w:tab/>
        <w:t>-</w:t>
      </w:r>
      <w:r w:rsidRPr="008562A2">
        <w:tab/>
        <w:t xml:space="preserve">In EN-DC where UE cannot camp on NR cells, UE logs the NR measurements based on network configurations. </w:t>
      </w:r>
    </w:p>
    <w:p w14:paraId="59071456" w14:textId="77777777" w:rsidR="00635E44" w:rsidRPr="008562A2" w:rsidRDefault="00635E44" w:rsidP="00635E44">
      <w:pPr>
        <w:pStyle w:val="EmailDiscussion2"/>
        <w:ind w:left="1619"/>
      </w:pPr>
      <w:r w:rsidRPr="008562A2">
        <w:tab/>
        <w:t>-</w:t>
      </w:r>
      <w:r w:rsidRPr="008562A2">
        <w:tab/>
        <w:t xml:space="preserve">No need to introduce SN configuration for logged MDT. R17 MRDC enh covers SN configuration fo early measurements on non-camping frequencies. </w:t>
      </w:r>
    </w:p>
    <w:p w14:paraId="7FA41C47" w14:textId="77777777" w:rsidR="00635E44" w:rsidRPr="008562A2" w:rsidRDefault="00635E44" w:rsidP="00635E44">
      <w:pPr>
        <w:pStyle w:val="EmailDiscussion2"/>
        <w:ind w:left="1619"/>
      </w:pPr>
      <w:r w:rsidRPr="008562A2">
        <w:tab/>
        <w:t>2. Based on R2-2011012, to figure out all the logged MDT enhancements raised in the documents and collect companies’ interest on each. No need to do technical discussion through and just show your interest on the topics.</w:t>
      </w:r>
    </w:p>
    <w:p w14:paraId="55DDC55B" w14:textId="77777777" w:rsidR="00635E44" w:rsidRPr="008562A2" w:rsidRDefault="00635E44" w:rsidP="00635E44">
      <w:pPr>
        <w:pStyle w:val="EmailDiscussion2"/>
      </w:pPr>
      <w:r w:rsidRPr="008562A2">
        <w:t>Intended outcome:</w:t>
      </w:r>
      <w:r w:rsidRPr="008562A2">
        <w:rPr>
          <w:rFonts w:ascii="Helvetica" w:hAnsi="Helvetica"/>
          <w:sz w:val="18"/>
          <w:szCs w:val="18"/>
        </w:rPr>
        <w:t xml:space="preserve"> </w:t>
      </w:r>
      <w:r w:rsidRPr="008562A2">
        <w:t>Report</w:t>
      </w:r>
      <w:r w:rsidRPr="008562A2">
        <w:tab/>
      </w:r>
    </w:p>
    <w:p w14:paraId="37E90DC0" w14:textId="77777777" w:rsidR="00635E44" w:rsidRPr="008562A2" w:rsidRDefault="00635E44" w:rsidP="00635E44">
      <w:pPr>
        <w:pStyle w:val="EmailDiscussion2"/>
      </w:pPr>
      <w:r w:rsidRPr="008562A2">
        <w:t xml:space="preserve">Deadline:  23:00, Thursday, 2020-11-12 </w:t>
      </w:r>
    </w:p>
    <w:p w14:paraId="63513423" w14:textId="77777777" w:rsidR="00635E44" w:rsidRPr="008562A2" w:rsidRDefault="00635E44" w:rsidP="00635E44">
      <w:pPr>
        <w:pStyle w:val="Doc-text2"/>
      </w:pPr>
    </w:p>
    <w:p w14:paraId="158D238A" w14:textId="1215E8C1"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t>[AT112-e][806][NR/R16 SON/MDT] Clarify the intention of RAN2 discussions and send LS to SA5 (Nokia)</w:t>
      </w:r>
    </w:p>
    <w:p w14:paraId="62991A2E" w14:textId="77777777" w:rsidR="00635E44" w:rsidRPr="008562A2" w:rsidRDefault="00635E44" w:rsidP="00635E44">
      <w:pPr>
        <w:pStyle w:val="EmailDiscussion2"/>
        <w:ind w:left="1619"/>
      </w:pPr>
      <w:r w:rsidRPr="008562A2">
        <w:t xml:space="preserve">Scope: </w:t>
      </w:r>
    </w:p>
    <w:p w14:paraId="268E47A1" w14:textId="77777777" w:rsidR="00635E44" w:rsidRPr="008562A2" w:rsidRDefault="00635E44" w:rsidP="00635E44">
      <w:pPr>
        <w:pStyle w:val="EmailDiscussion2"/>
        <w:ind w:left="1619"/>
        <w:rPr>
          <w:bCs/>
        </w:rPr>
      </w:pPr>
      <w:r w:rsidRPr="008562A2">
        <w:rPr>
          <w:bCs/>
        </w:rPr>
        <w:t>Clarify the intention of RAN2 discussions and send LS to SA5 based on R2-2009420 Including the following:</w:t>
      </w:r>
    </w:p>
    <w:p w14:paraId="3B5EBB10" w14:textId="77777777" w:rsidR="00635E44" w:rsidRPr="008562A2" w:rsidRDefault="00635E44" w:rsidP="00635E44">
      <w:pPr>
        <w:pStyle w:val="EmailDiscussion2"/>
        <w:ind w:left="1619"/>
      </w:pPr>
      <w:r w:rsidRPr="008562A2">
        <w:tab/>
        <w:t>1. had no intention to modify the framework for user consent</w:t>
      </w:r>
    </w:p>
    <w:p w14:paraId="3C3B2AE8" w14:textId="77777777" w:rsidR="00635E44" w:rsidRPr="008562A2" w:rsidRDefault="00635E44" w:rsidP="00635E44">
      <w:pPr>
        <w:pStyle w:val="EmailDiscussion2"/>
        <w:ind w:left="1619"/>
      </w:pPr>
      <w:r w:rsidRPr="008562A2">
        <w:tab/>
        <w:t>2. misleadingly categorized the new LTE report: SCG Failure report type together with RLFreport/CEFreport, while it concerns LTE data collection and NR data collection</w:t>
      </w:r>
    </w:p>
    <w:p w14:paraId="44E9D4CE" w14:textId="77777777" w:rsidR="00635E44" w:rsidRPr="008562A2" w:rsidRDefault="00635E44" w:rsidP="00635E44">
      <w:pPr>
        <w:pStyle w:val="EmailDiscussion2"/>
      </w:pPr>
      <w:r w:rsidRPr="008562A2">
        <w:tab/>
        <w:t>Intended outcome:</w:t>
      </w:r>
      <w:r w:rsidRPr="008562A2">
        <w:rPr>
          <w:rFonts w:ascii="Helvetica" w:hAnsi="Helvetica"/>
          <w:sz w:val="18"/>
          <w:szCs w:val="18"/>
        </w:rPr>
        <w:t xml:space="preserve"> </w:t>
      </w:r>
      <w:r w:rsidRPr="008562A2">
        <w:t>Approved LS</w:t>
      </w:r>
    </w:p>
    <w:p w14:paraId="5995CA76" w14:textId="77777777" w:rsidR="00635E44" w:rsidRPr="008562A2" w:rsidRDefault="00635E44" w:rsidP="00635E44">
      <w:pPr>
        <w:pStyle w:val="EmailDiscussion2"/>
      </w:pPr>
      <w:r w:rsidRPr="008562A2">
        <w:tab/>
        <w:t>Deadline: 11:11 am, 2020-11-11</w:t>
      </w:r>
    </w:p>
    <w:p w14:paraId="60141D29" w14:textId="77777777" w:rsidR="00635E44" w:rsidRPr="008562A2" w:rsidRDefault="00635E44" w:rsidP="00635E44">
      <w:pPr>
        <w:pStyle w:val="Doc-text2"/>
      </w:pPr>
    </w:p>
    <w:p w14:paraId="116E86B4" w14:textId="574244EB"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lastRenderedPageBreak/>
        <w:t>[AT112-e][NR/R16 SON/MDT] Merged 38.314 CR (CMCC)</w:t>
      </w:r>
    </w:p>
    <w:p w14:paraId="58325086" w14:textId="77777777" w:rsidR="00635E44" w:rsidRPr="008562A2" w:rsidRDefault="00635E44" w:rsidP="00635E44">
      <w:pPr>
        <w:pStyle w:val="EmailDiscussion2"/>
        <w:ind w:left="1619"/>
      </w:pPr>
      <w:r w:rsidRPr="008562A2">
        <w:t xml:space="preserve">Scope: </w:t>
      </w:r>
    </w:p>
    <w:p w14:paraId="1D481A2B" w14:textId="77777777" w:rsidR="00635E44" w:rsidRPr="008562A2" w:rsidRDefault="00635E44" w:rsidP="00635E44">
      <w:pPr>
        <w:pStyle w:val="EmailDiscussion2"/>
        <w:ind w:left="1619"/>
      </w:pPr>
      <w:r w:rsidRPr="008562A2">
        <w:t>all the miscellaneous corrections mentioned in R2-2010363 will be addressed. (CMCC, one week email discussion after the meeting), also include to address all the agreements from this meeting</w:t>
      </w:r>
    </w:p>
    <w:p w14:paraId="7220B644" w14:textId="77777777" w:rsidR="00635E44" w:rsidRPr="008562A2" w:rsidRDefault="00635E44" w:rsidP="00635E44">
      <w:pPr>
        <w:pStyle w:val="EmailDiscussion2"/>
      </w:pPr>
      <w:r w:rsidRPr="008562A2">
        <w:tab/>
        <w:t>Intended outcome:</w:t>
      </w:r>
      <w:r w:rsidRPr="008562A2">
        <w:rPr>
          <w:rFonts w:ascii="Helvetica" w:hAnsi="Helvetica"/>
          <w:sz w:val="18"/>
          <w:szCs w:val="18"/>
        </w:rPr>
        <w:t xml:space="preserve"> </w:t>
      </w:r>
      <w:r w:rsidRPr="008562A2">
        <w:t>Agreed CR.</w:t>
      </w:r>
    </w:p>
    <w:p w14:paraId="6BFD35F4" w14:textId="77777777" w:rsidR="00635E44" w:rsidRPr="008562A2" w:rsidRDefault="00635E44" w:rsidP="00635E44">
      <w:pPr>
        <w:pStyle w:val="EmailDiscussion2"/>
      </w:pPr>
      <w:r w:rsidRPr="008562A2">
        <w:tab/>
        <w:t>Deadline: one week after the meeting</w:t>
      </w:r>
    </w:p>
    <w:p w14:paraId="466E7FBD" w14:textId="0FA4C3E1" w:rsidR="00635E44" w:rsidRPr="008562A2" w:rsidRDefault="00635E44" w:rsidP="00635E44">
      <w:pPr>
        <w:pStyle w:val="Doc-text2"/>
      </w:pPr>
    </w:p>
    <w:p w14:paraId="49083F91" w14:textId="77777777" w:rsidR="00623A46" w:rsidRPr="008562A2" w:rsidRDefault="00623A46" w:rsidP="00623A46">
      <w:pPr>
        <w:pStyle w:val="EmailDiscussion"/>
        <w:tabs>
          <w:tab w:val="clear" w:pos="1710"/>
          <w:tab w:val="num" w:pos="1619"/>
        </w:tabs>
        <w:overflowPunct/>
        <w:autoSpaceDE/>
        <w:autoSpaceDN/>
        <w:adjustRightInd/>
        <w:ind w:left="1619" w:hanging="360"/>
        <w:textAlignment w:val="auto"/>
      </w:pPr>
      <w:r w:rsidRPr="008562A2">
        <w:t>[AT112-e][876][NR/R16 SON/MDT] new measurements of PRB Usage for Massive MIMO (CMCC)</w:t>
      </w:r>
    </w:p>
    <w:p w14:paraId="5C7B6887" w14:textId="77777777" w:rsidR="00623A46" w:rsidRPr="008562A2" w:rsidRDefault="00623A46" w:rsidP="00623A46">
      <w:pPr>
        <w:pStyle w:val="EmailDiscussion2"/>
        <w:ind w:left="1619"/>
      </w:pPr>
      <w:r w:rsidRPr="008562A2">
        <w:t xml:space="preserve">Scope: </w:t>
      </w:r>
    </w:p>
    <w:p w14:paraId="0565EE7E" w14:textId="77777777" w:rsidR="00623A46" w:rsidRPr="008562A2" w:rsidRDefault="00623A46" w:rsidP="00623A46">
      <w:pPr>
        <w:pStyle w:val="EmailDiscussion2"/>
        <w:ind w:left="1619"/>
      </w:pPr>
      <w:r w:rsidRPr="008562A2">
        <w:rPr>
          <w:bCs/>
        </w:rPr>
        <w:t>Introduce new measurements of PRB Usage for Massive MIMO in TS 38.314. And email discussion to produce the corresponding agreed the CR.</w:t>
      </w:r>
    </w:p>
    <w:p w14:paraId="327B1D62" w14:textId="77777777" w:rsidR="00623A46" w:rsidRPr="008562A2" w:rsidRDefault="00623A46" w:rsidP="00623A46">
      <w:pPr>
        <w:pStyle w:val="EmailDiscussion2"/>
      </w:pPr>
      <w:r w:rsidRPr="008562A2">
        <w:tab/>
        <w:t>Intended outcome:</w:t>
      </w:r>
      <w:r w:rsidRPr="008562A2">
        <w:rPr>
          <w:rFonts w:ascii="Helvetica" w:hAnsi="Helvetica"/>
          <w:sz w:val="18"/>
          <w:szCs w:val="18"/>
        </w:rPr>
        <w:t xml:space="preserve"> </w:t>
      </w:r>
      <w:r w:rsidRPr="008562A2">
        <w:t>Agreeable CR and this CR will be merged into the big 38.314 CR.</w:t>
      </w:r>
    </w:p>
    <w:p w14:paraId="382308A0" w14:textId="77777777" w:rsidR="00623A46" w:rsidRPr="008562A2" w:rsidRDefault="00623A46" w:rsidP="00623A46">
      <w:pPr>
        <w:pStyle w:val="EmailDiscussion2"/>
      </w:pPr>
      <w:r w:rsidRPr="008562A2">
        <w:tab/>
        <w:t>Deadline: 11:13 am, 2020-11-13</w:t>
      </w:r>
    </w:p>
    <w:p w14:paraId="3EFB480F" w14:textId="77777777" w:rsidR="00623A46" w:rsidRPr="008562A2" w:rsidRDefault="00623A46" w:rsidP="00635E44">
      <w:pPr>
        <w:pStyle w:val="Doc-text2"/>
      </w:pPr>
    </w:p>
    <w:p w14:paraId="18274E27" w14:textId="77777777"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t>[AT112-e][888][NR/R16 SON/MDT] Merged SON/MDT  38.331 CR(Huawei)</w:t>
      </w:r>
    </w:p>
    <w:p w14:paraId="36EDF580" w14:textId="77777777" w:rsidR="00635E44" w:rsidRPr="008562A2" w:rsidRDefault="00635E44" w:rsidP="00635E44">
      <w:pPr>
        <w:pStyle w:val="EmailDiscussion2"/>
        <w:ind w:left="1619"/>
      </w:pPr>
      <w:r w:rsidRPr="008562A2">
        <w:t xml:space="preserve">Scope: </w:t>
      </w:r>
    </w:p>
    <w:p w14:paraId="61F00657" w14:textId="77777777" w:rsidR="00635E44" w:rsidRPr="008562A2" w:rsidRDefault="00635E44" w:rsidP="00635E44">
      <w:pPr>
        <w:pStyle w:val="EmailDiscussion2"/>
        <w:ind w:left="1619"/>
      </w:pPr>
      <w:r w:rsidRPr="008562A2">
        <w:t>1.</w:t>
      </w:r>
      <w:r w:rsidRPr="008562A2">
        <w:tab/>
        <w:t>Address all the cat A proposals in an email discussion in R2-2011010.</w:t>
      </w:r>
    </w:p>
    <w:p w14:paraId="50302573" w14:textId="77777777" w:rsidR="00635E44" w:rsidRPr="008562A2" w:rsidRDefault="00635E44" w:rsidP="00635E44">
      <w:pPr>
        <w:pStyle w:val="EmailDiscussion2"/>
        <w:ind w:left="1619"/>
      </w:pPr>
      <w:r w:rsidRPr="008562A2">
        <w:t>2.</w:t>
      </w:r>
      <w:r w:rsidRPr="008562A2">
        <w:tab/>
        <w:t>RAN2 clarify the BT-NameList/WLAN-NameList / Sensor-NameList configuration received in OtherConfig will not be applied to subsequent logged MDT report. Check whether CR is needed or not in #888</w:t>
      </w:r>
    </w:p>
    <w:p w14:paraId="6219918E" w14:textId="77777777" w:rsidR="00635E44" w:rsidRPr="008562A2" w:rsidRDefault="00635E44" w:rsidP="00635E44">
      <w:pPr>
        <w:pStyle w:val="EmailDiscussion2"/>
        <w:ind w:left="1619"/>
      </w:pPr>
      <w:r w:rsidRPr="008562A2">
        <w:t xml:space="preserve">3. </w:t>
      </w:r>
      <w:r w:rsidRPr="008562A2">
        <w:tab/>
        <w:t>RAN2 clarify the following UE behaviors regarding retrieval of WLAN and BT location info for Logged MDT are valid/ allowed in LTE and NR:</w:t>
      </w:r>
    </w:p>
    <w:p w14:paraId="09F1DA31" w14:textId="77777777" w:rsidR="00635E44" w:rsidRPr="008562A2" w:rsidRDefault="00635E44" w:rsidP="00635E44">
      <w:pPr>
        <w:pStyle w:val="EmailDiscussion2"/>
        <w:ind w:left="1619"/>
      </w:pPr>
      <w:r w:rsidRPr="008562A2">
        <w:tab/>
        <w:t>When compiling a UEInformationResponse message, for each logged MDT entry included in the message, the UE shall include the WLAN and BT location information it has available (stored in VarLogMeasReport). Changes will be discussed in #888</w:t>
      </w:r>
    </w:p>
    <w:p w14:paraId="1E4C48F8" w14:textId="77777777" w:rsidR="00635E44" w:rsidRPr="008562A2" w:rsidRDefault="00635E44" w:rsidP="00635E44">
      <w:pPr>
        <w:pStyle w:val="EmailDiscussion2"/>
      </w:pPr>
      <w:r w:rsidRPr="008562A2">
        <w:tab/>
        <w:t>Intended outcome:</w:t>
      </w:r>
      <w:r w:rsidRPr="008562A2">
        <w:rPr>
          <w:rFonts w:ascii="Helvetica" w:hAnsi="Helvetica"/>
          <w:sz w:val="18"/>
          <w:szCs w:val="18"/>
        </w:rPr>
        <w:t xml:space="preserve"> </w:t>
      </w:r>
      <w:r w:rsidRPr="008562A2">
        <w:t>Agreed CR.</w:t>
      </w:r>
    </w:p>
    <w:p w14:paraId="6F980A4A" w14:textId="77777777" w:rsidR="00635E44" w:rsidRPr="008562A2" w:rsidRDefault="00635E44" w:rsidP="00635E44">
      <w:pPr>
        <w:pStyle w:val="EmailDiscussion2"/>
      </w:pPr>
      <w:r w:rsidRPr="008562A2">
        <w:tab/>
        <w:t>Deadline: 23:59 pm, 2020-11-13</w:t>
      </w:r>
    </w:p>
    <w:p w14:paraId="7930E534" w14:textId="77777777" w:rsidR="00635E44" w:rsidRPr="008562A2" w:rsidRDefault="00635E44" w:rsidP="00635E44">
      <w:pPr>
        <w:pStyle w:val="Doc-text2"/>
      </w:pPr>
    </w:p>
    <w:p w14:paraId="63D5F2CD" w14:textId="77777777" w:rsidR="00635E44" w:rsidRPr="008562A2" w:rsidRDefault="00635E44" w:rsidP="00635E44">
      <w:pPr>
        <w:pStyle w:val="EmailDiscussion"/>
        <w:tabs>
          <w:tab w:val="clear" w:pos="1710"/>
          <w:tab w:val="num" w:pos="1619"/>
        </w:tabs>
        <w:overflowPunct/>
        <w:autoSpaceDE/>
        <w:autoSpaceDN/>
        <w:adjustRightInd/>
        <w:ind w:left="1619" w:hanging="360"/>
        <w:textAlignment w:val="auto"/>
      </w:pPr>
      <w:r w:rsidRPr="008562A2">
        <w:t>[AT112-e][899][NR/R16 SON/MDT] Changes related to RAReport and logged MDT report contents BC change (Ericsson )</w:t>
      </w:r>
    </w:p>
    <w:p w14:paraId="21D08681" w14:textId="77777777" w:rsidR="00635E44" w:rsidRPr="008562A2" w:rsidRDefault="00635E44" w:rsidP="00635E44">
      <w:pPr>
        <w:pStyle w:val="EmailDiscussion2"/>
        <w:ind w:left="1619"/>
      </w:pPr>
      <w:r w:rsidRPr="008562A2">
        <w:t>Scope: discussion through email on R2-2010891</w:t>
      </w:r>
    </w:p>
    <w:p w14:paraId="57C4C925" w14:textId="77777777" w:rsidR="00635E44" w:rsidRPr="008562A2" w:rsidRDefault="00635E44" w:rsidP="00635E44">
      <w:pPr>
        <w:pStyle w:val="EmailDiscussion2"/>
      </w:pPr>
      <w:r w:rsidRPr="008562A2">
        <w:tab/>
        <w:t>Intended outcome:</w:t>
      </w:r>
      <w:r w:rsidRPr="008562A2">
        <w:rPr>
          <w:rFonts w:ascii="Helvetica" w:hAnsi="Helvetica"/>
          <w:sz w:val="18"/>
          <w:szCs w:val="18"/>
        </w:rPr>
        <w:t xml:space="preserve"> </w:t>
      </w:r>
      <w:r w:rsidRPr="008562A2">
        <w:t>Agreeable CR and the CR should be merged to the big CR from email discussion 888.</w:t>
      </w:r>
    </w:p>
    <w:p w14:paraId="336578D1" w14:textId="77777777" w:rsidR="00635E44" w:rsidRPr="008562A2" w:rsidRDefault="00635E44" w:rsidP="00635E44">
      <w:pPr>
        <w:pStyle w:val="EmailDiscussion2"/>
      </w:pPr>
      <w:r w:rsidRPr="008562A2">
        <w:tab/>
        <w:t>Deadline: 23:59 pm, 2020-11-12</w:t>
      </w:r>
    </w:p>
    <w:p w14:paraId="427DFB19" w14:textId="7616B99B" w:rsidR="00635E44" w:rsidRPr="008562A2" w:rsidRDefault="00635E44" w:rsidP="00635E44">
      <w:pPr>
        <w:pStyle w:val="Doc-text2"/>
      </w:pPr>
    </w:p>
    <w:p w14:paraId="60DB731B" w14:textId="77777777" w:rsidR="00635E44" w:rsidRPr="008562A2" w:rsidRDefault="00635E44" w:rsidP="00635E44">
      <w:pPr>
        <w:pStyle w:val="Doc-text2"/>
      </w:pPr>
    </w:p>
    <w:p w14:paraId="675F5A75" w14:textId="2850A023" w:rsidR="00335A6B" w:rsidRPr="008562A2" w:rsidRDefault="00335A6B" w:rsidP="00335A6B">
      <w:pPr>
        <w:pStyle w:val="Heading1"/>
      </w:pPr>
      <w:bookmarkStart w:id="1028" w:name="_Toc57284397"/>
      <w:bookmarkStart w:id="1029" w:name="_Toc57677267"/>
      <w:bookmarkStart w:id="1030" w:name="_Toc62219370"/>
      <w:r w:rsidRPr="008562A2">
        <w:t xml:space="preserve">Annex G: </w:t>
      </w:r>
      <w:r w:rsidR="008A5685" w:rsidRPr="008562A2">
        <w:t>Post-meeting e</w:t>
      </w:r>
      <w:r w:rsidRPr="008562A2">
        <w:t xml:space="preserve">mail </w:t>
      </w:r>
      <w:bookmarkEnd w:id="1000"/>
      <w:bookmarkEnd w:id="1001"/>
      <w:bookmarkEnd w:id="1002"/>
      <w:bookmarkEnd w:id="1003"/>
      <w:bookmarkEnd w:id="1004"/>
      <w:bookmarkEnd w:id="1005"/>
      <w:r w:rsidR="008A5685" w:rsidRPr="008562A2">
        <w:t>discussions</w:t>
      </w:r>
      <w:bookmarkEnd w:id="1006"/>
      <w:bookmarkEnd w:id="1007"/>
      <w:bookmarkEnd w:id="1008"/>
      <w:bookmarkEnd w:id="1009"/>
      <w:bookmarkEnd w:id="1028"/>
      <w:bookmarkEnd w:id="1029"/>
      <w:bookmarkEnd w:id="1030"/>
    </w:p>
    <w:p w14:paraId="6568FE97" w14:textId="40730AA3" w:rsidR="00635E44" w:rsidRPr="008562A2" w:rsidRDefault="00635E44" w:rsidP="00635E44">
      <w:pPr>
        <w:pStyle w:val="Heading1"/>
      </w:pPr>
      <w:bookmarkStart w:id="1031" w:name="returnpoint"/>
      <w:bookmarkStart w:id="1032" w:name="_Toc57284398"/>
      <w:bookmarkStart w:id="1033" w:name="_Toc57677268"/>
      <w:bookmarkStart w:id="1034" w:name="_Toc40051258"/>
      <w:bookmarkStart w:id="1035" w:name="_Toc41695972"/>
      <w:bookmarkStart w:id="1036" w:name="_Hlk22621076"/>
      <w:bookmarkStart w:id="1037" w:name="_Toc24896525"/>
      <w:bookmarkStart w:id="1038" w:name="_Toc62219371"/>
      <w:bookmarkEnd w:id="1031"/>
      <w:r w:rsidRPr="008562A2">
        <w:t>Short email discussions after R2-11</w:t>
      </w:r>
      <w:r w:rsidR="00BF5737">
        <w:t>2</w:t>
      </w:r>
      <w:r w:rsidRPr="008562A2">
        <w:t>-e, Friday Nov 20 1100 UTC (if not otherwise stated)</w:t>
      </w:r>
      <w:bookmarkEnd w:id="1032"/>
      <w:bookmarkEnd w:id="1033"/>
      <w:bookmarkEnd w:id="1038"/>
    </w:p>
    <w:p w14:paraId="07FBC139" w14:textId="160B4FB9" w:rsidR="00635E44" w:rsidRPr="008562A2" w:rsidRDefault="00635E44" w:rsidP="00635E44">
      <w:pPr>
        <w:rPr>
          <w:b/>
          <w:bCs/>
        </w:rPr>
      </w:pPr>
      <w:r w:rsidRPr="008562A2">
        <w:rPr>
          <w:b/>
          <w:bCs/>
        </w:rPr>
        <w:t>Please request TDoc numbers for the following email discussions from MCC if not already allocated</w:t>
      </w:r>
    </w:p>
    <w:p w14:paraId="60305D6E" w14:textId="77777777" w:rsidR="00635E44" w:rsidRPr="008562A2" w:rsidRDefault="00635E44" w:rsidP="00635E44">
      <w:pPr>
        <w:rPr>
          <w:rFonts w:cs="Arial"/>
          <w:lang w:val="en-US" w:eastAsia="zh-TW"/>
        </w:rPr>
      </w:pPr>
      <w:r w:rsidRPr="008562A2">
        <w:t xml:space="preserve">Approval will be declared at or shortly after the deadline. </w:t>
      </w:r>
    </w:p>
    <w:p w14:paraId="3A7D27DE" w14:textId="77777777" w:rsidR="00635E44" w:rsidRPr="008562A2" w:rsidRDefault="00635E44" w:rsidP="00635E44">
      <w:pPr>
        <w:pStyle w:val="Doc-text2"/>
        <w:rPr>
          <w:lang w:val="en-US"/>
        </w:rPr>
      </w:pPr>
    </w:p>
    <w:p w14:paraId="2A8A8608"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[Post112-e][000] (Chairman)</w:t>
      </w:r>
    </w:p>
    <w:p w14:paraId="1F44B880" w14:textId="2E52A1DF" w:rsidR="00601D4A" w:rsidRPr="008562A2" w:rsidRDefault="00601D4A" w:rsidP="00601D4A">
      <w:pPr>
        <w:pStyle w:val="EmailDiscussion2"/>
        <w:ind w:hanging="360"/>
      </w:pPr>
      <w:r w:rsidRPr="008562A2">
        <w:tab/>
        <w:t>Scope: Email approval of Session Reports, Misc planning, long email discussions planning.</w:t>
      </w:r>
    </w:p>
    <w:p w14:paraId="2A66C6F1" w14:textId="77777777" w:rsidR="00601D4A" w:rsidRPr="008562A2" w:rsidRDefault="00601D4A" w:rsidP="00601D4A">
      <w:pPr>
        <w:pStyle w:val="EmailDiscussion2"/>
        <w:ind w:hanging="360"/>
      </w:pPr>
      <w:r w:rsidRPr="008562A2">
        <w:tab/>
        <w:t xml:space="preserve">Expected Outcome: Approved Session Reports, updated email discussions list, updated plan for next R2. </w:t>
      </w:r>
    </w:p>
    <w:p w14:paraId="43EAC71E" w14:textId="77777777" w:rsidR="00601D4A" w:rsidRPr="008562A2" w:rsidRDefault="00601D4A" w:rsidP="00601D4A">
      <w:pPr>
        <w:pStyle w:val="EmailDiscussion2"/>
        <w:ind w:hanging="360"/>
      </w:pPr>
      <w:r w:rsidRPr="008562A2">
        <w:tab/>
        <w:t>Deadline: Short</w:t>
      </w:r>
    </w:p>
    <w:p w14:paraId="20E5B340" w14:textId="77777777" w:rsidR="00601D4A" w:rsidRPr="008562A2" w:rsidRDefault="00601D4A" w:rsidP="00601D4A">
      <w:pPr>
        <w:pStyle w:val="EmailDiscussion2"/>
        <w:ind w:hanging="360"/>
      </w:pPr>
    </w:p>
    <w:p w14:paraId="271A6090"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[Post112-e][001][NR15] Stage-2 UE cap description (Nokia)</w:t>
      </w:r>
    </w:p>
    <w:p w14:paraId="39F744A3" w14:textId="0E639435" w:rsidR="00601D4A" w:rsidRPr="008562A2" w:rsidRDefault="00601D4A" w:rsidP="00601D4A">
      <w:pPr>
        <w:pStyle w:val="EmailDiscussion2"/>
        <w:ind w:left="1619" w:hanging="360"/>
      </w:pPr>
      <w:r w:rsidRPr="008562A2">
        <w:tab/>
        <w:t xml:space="preserve">Scope: Continue to further refine revisions of R2-2009308/R2-2009309 </w:t>
      </w:r>
    </w:p>
    <w:p w14:paraId="5E10F043" w14:textId="77777777" w:rsidR="00601D4A" w:rsidRPr="008562A2" w:rsidRDefault="00601D4A" w:rsidP="00601D4A">
      <w:pPr>
        <w:pStyle w:val="EmailDiscussion2"/>
        <w:ind w:hanging="360"/>
      </w:pPr>
      <w:r w:rsidRPr="008562A2">
        <w:tab/>
        <w:t>Intended outcome: Endorsed/Agreed-in-principle CRs (not for RP)</w:t>
      </w:r>
    </w:p>
    <w:p w14:paraId="4ADE2C61" w14:textId="21D8DE3F" w:rsidR="00601D4A" w:rsidRPr="008562A2" w:rsidRDefault="00601D4A" w:rsidP="00601D4A">
      <w:pPr>
        <w:pStyle w:val="EmailDiscussion2"/>
        <w:ind w:hanging="360"/>
      </w:pPr>
      <w:r w:rsidRPr="008562A2">
        <w:tab/>
        <w:t>Deadline: Short</w:t>
      </w:r>
    </w:p>
    <w:p w14:paraId="4C6DECE7" w14:textId="7423136A" w:rsidR="0001289A" w:rsidRPr="008562A2" w:rsidRDefault="0001289A" w:rsidP="00601D4A">
      <w:pPr>
        <w:pStyle w:val="EmailDiscussion2"/>
        <w:ind w:hanging="360"/>
      </w:pPr>
      <w:bookmarkStart w:id="1039" w:name="_Hlk56984790"/>
      <w:r w:rsidRPr="008562A2">
        <w:t>=&gt; Agreed-in-princ</w:t>
      </w:r>
      <w:r w:rsidR="009835E3">
        <w:t>i</w:t>
      </w:r>
      <w:r w:rsidRPr="008562A2">
        <w:t>ple in R2-2011034 and R2-2011035.</w:t>
      </w:r>
    </w:p>
    <w:bookmarkEnd w:id="1039"/>
    <w:p w14:paraId="4859709C" w14:textId="77777777" w:rsidR="00601D4A" w:rsidRPr="008562A2" w:rsidRDefault="00601D4A" w:rsidP="00601D4A">
      <w:pPr>
        <w:pStyle w:val="EmailDiscussion2"/>
        <w:ind w:hanging="360"/>
      </w:pPr>
    </w:p>
    <w:p w14:paraId="2A41F5A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lastRenderedPageBreak/>
        <w:t>[Post112-e][015][NR16] UE cap Main (Intel)</w:t>
      </w:r>
    </w:p>
    <w:p w14:paraId="3F7AC1FE" w14:textId="77777777" w:rsidR="00601D4A" w:rsidRPr="008562A2" w:rsidRDefault="00601D4A" w:rsidP="00601D4A">
      <w:pPr>
        <w:pStyle w:val="EmailDiscussion2"/>
        <w:ind w:hanging="360"/>
      </w:pPr>
      <w:r w:rsidRPr="008562A2">
        <w:tab/>
        <w:t xml:space="preserve">Scope: Continue [015]. Take into account UE cap results and incoming LSes. Merge of Draft CRs from other long UE caps discussions. Final checking of the mega CRs. This time, ambition level is to include as much as possible (expect Dec TS to be the R16 UE caps baseline for most R16 WIs/features). </w:t>
      </w:r>
    </w:p>
    <w:p w14:paraId="63710670" w14:textId="77777777" w:rsidR="00601D4A" w:rsidRPr="008562A2" w:rsidRDefault="00601D4A" w:rsidP="00601D4A">
      <w:pPr>
        <w:pStyle w:val="EmailDiscussion2"/>
        <w:ind w:hanging="360"/>
      </w:pPr>
      <w:r w:rsidRPr="008562A2">
        <w:tab/>
        <w:t>Intended outcome: Agreed Mega CRs 38306 38331</w:t>
      </w:r>
    </w:p>
    <w:p w14:paraId="0210D660" w14:textId="2BBDD4DF" w:rsidR="00601D4A" w:rsidRPr="008562A2" w:rsidRDefault="00601D4A" w:rsidP="00601D4A">
      <w:pPr>
        <w:pStyle w:val="EmailDiscussion2"/>
        <w:ind w:hanging="360"/>
      </w:pPr>
      <w:r w:rsidRPr="008562A2">
        <w:tab/>
        <w:t>Deadline: Short (for RP)</w:t>
      </w:r>
    </w:p>
    <w:p w14:paraId="302A8280" w14:textId="718236AA" w:rsidR="0001289A" w:rsidRPr="008562A2" w:rsidRDefault="0001289A" w:rsidP="0001289A">
      <w:pPr>
        <w:pStyle w:val="EmailDiscussion2"/>
        <w:ind w:hanging="360"/>
      </w:pPr>
      <w:r w:rsidRPr="008562A2">
        <w:t>=&gt; Agreed in R2-2010851 (38306 CR), R2-2010852 (38331 CR) and R2-2010853 (38300 CR).</w:t>
      </w:r>
    </w:p>
    <w:p w14:paraId="5AFCD2A0" w14:textId="77777777" w:rsidR="00601D4A" w:rsidRPr="008562A2" w:rsidRDefault="00601D4A" w:rsidP="00601D4A">
      <w:pPr>
        <w:pStyle w:val="EmailDiscussion2"/>
        <w:ind w:hanging="360"/>
      </w:pPr>
    </w:p>
    <w:p w14:paraId="30293558"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[Post112-e][030][eIAB] Way Forward (Samsung)</w:t>
      </w:r>
    </w:p>
    <w:p w14:paraId="37F04D0E" w14:textId="77777777" w:rsidR="00601D4A" w:rsidRPr="008562A2" w:rsidRDefault="00601D4A" w:rsidP="00601D4A">
      <w:pPr>
        <w:pStyle w:val="EmailDiscussion2"/>
        <w:ind w:hanging="360"/>
      </w:pPr>
      <w:r w:rsidRPr="008562A2">
        <w:tab/>
        <w:t>Scope: Continue the discussion on Ways forward to best utilize the already done discussions and the provided summaries in a constructive way for decision making next meeting. Assume long email discussions shall continue</w:t>
      </w:r>
    </w:p>
    <w:p w14:paraId="18C8F4FE" w14:textId="77777777" w:rsidR="00601D4A" w:rsidRPr="008562A2" w:rsidRDefault="00601D4A" w:rsidP="00601D4A">
      <w:pPr>
        <w:pStyle w:val="EmailDiscussion2"/>
        <w:ind w:hanging="360"/>
      </w:pPr>
      <w:r w:rsidRPr="008562A2">
        <w:tab/>
        <w:t>Intended outcome: Carefully crafted definitions of long email discussions, updated email discussion list</w:t>
      </w:r>
    </w:p>
    <w:p w14:paraId="706B851E" w14:textId="77777777" w:rsidR="00601D4A" w:rsidRPr="008562A2" w:rsidRDefault="00601D4A" w:rsidP="00601D4A">
      <w:pPr>
        <w:pStyle w:val="EmailDiscussion2"/>
        <w:ind w:hanging="360"/>
      </w:pPr>
      <w:r w:rsidRPr="008562A2">
        <w:tab/>
        <w:t>Deadline: short</w:t>
      </w:r>
    </w:p>
    <w:p w14:paraId="67DECFB9" w14:textId="77777777" w:rsidR="00601D4A" w:rsidRPr="008562A2" w:rsidRDefault="00601D4A" w:rsidP="00601D4A">
      <w:pPr>
        <w:pStyle w:val="EmailDiscussion2"/>
        <w:ind w:hanging="360"/>
      </w:pPr>
    </w:p>
    <w:p w14:paraId="69D3E7E9" w14:textId="68D96054"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[Post112-e][047][ePowSav] LS on Paging enhancement (Mediatek)</w:t>
      </w:r>
    </w:p>
    <w:p w14:paraId="0174D194" w14:textId="76517717" w:rsidR="00601D4A" w:rsidRPr="008562A2" w:rsidRDefault="00601D4A" w:rsidP="00601D4A">
      <w:pPr>
        <w:pStyle w:val="EmailDiscussion2"/>
        <w:ind w:hanging="360"/>
      </w:pPr>
      <w:r w:rsidRPr="008562A2">
        <w:tab/>
        <w:t>Scope: LS to R1 according to offline discussion (if possible).</w:t>
      </w:r>
    </w:p>
    <w:p w14:paraId="7998DEDF" w14:textId="77777777" w:rsidR="00601D4A" w:rsidRPr="008562A2" w:rsidRDefault="00601D4A" w:rsidP="00601D4A">
      <w:pPr>
        <w:pStyle w:val="EmailDiscussion2"/>
        <w:ind w:hanging="360"/>
      </w:pPr>
      <w:r w:rsidRPr="008562A2">
        <w:tab/>
        <w:t>Intended outcome: Approved LS to R1</w:t>
      </w:r>
    </w:p>
    <w:p w14:paraId="78AB157C" w14:textId="38A70D77" w:rsidR="00601D4A" w:rsidRPr="008562A2" w:rsidRDefault="00601D4A" w:rsidP="00601D4A">
      <w:pPr>
        <w:pStyle w:val="EmailDiscussion2"/>
        <w:ind w:hanging="360"/>
      </w:pPr>
      <w:r w:rsidRPr="008562A2">
        <w:tab/>
        <w:t>Deadline: short (not for RP)</w:t>
      </w:r>
    </w:p>
    <w:p w14:paraId="7BBC733B" w14:textId="1EAE0BA7" w:rsidR="00601D4A" w:rsidRPr="008562A2" w:rsidRDefault="0001289A" w:rsidP="00601D4A">
      <w:pPr>
        <w:pStyle w:val="EmailDiscussion2"/>
        <w:ind w:hanging="360"/>
      </w:pPr>
      <w:bookmarkStart w:id="1040" w:name="_Hlk56988111"/>
      <w:r w:rsidRPr="008562A2">
        <w:t>=&gt; Approved in R2-2010884.</w:t>
      </w:r>
    </w:p>
    <w:bookmarkEnd w:id="1040"/>
    <w:p w14:paraId="1601BE77" w14:textId="77777777" w:rsidR="0001289A" w:rsidRPr="008562A2" w:rsidRDefault="0001289A" w:rsidP="00601D4A">
      <w:pPr>
        <w:pStyle w:val="EmailDiscussion2"/>
        <w:ind w:hanging="360"/>
      </w:pPr>
    </w:p>
    <w:p w14:paraId="5A4BEBFC"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[Post112-e][050][NR15 NR16] RRC Rapporteur Correction CRs (Ericsson)</w:t>
      </w:r>
    </w:p>
    <w:p w14:paraId="2DA8F844" w14:textId="77777777" w:rsidR="00601D4A" w:rsidRPr="008562A2" w:rsidRDefault="00601D4A" w:rsidP="00601D4A">
      <w:pPr>
        <w:pStyle w:val="EmailDiscussion2"/>
        <w:ind w:hanging="360"/>
      </w:pPr>
      <w:r w:rsidRPr="008562A2">
        <w:tab/>
        <w:t>Scope: CR approval, Revisions and merged versions of R2-2009840 (R15) and R2-2009841 (R16), converge on finally agreeable wording for CR2136/36.</w:t>
      </w:r>
    </w:p>
    <w:p w14:paraId="46491AC0" w14:textId="230958F9" w:rsidR="00601D4A" w:rsidRPr="008562A2" w:rsidRDefault="00601D4A" w:rsidP="00601D4A">
      <w:pPr>
        <w:pStyle w:val="EmailDiscussion2"/>
        <w:ind w:hanging="360"/>
      </w:pPr>
      <w:r w:rsidRPr="008562A2">
        <w:tab/>
        <w:t>Intended outcome: Agreed CRs.</w:t>
      </w:r>
    </w:p>
    <w:p w14:paraId="7D940D9D" w14:textId="77777777" w:rsidR="00601D4A" w:rsidRPr="008562A2" w:rsidRDefault="00601D4A" w:rsidP="00601D4A">
      <w:pPr>
        <w:pStyle w:val="EmailDiscussion2"/>
        <w:ind w:hanging="360"/>
      </w:pPr>
      <w:r w:rsidRPr="008562A2">
        <w:tab/>
        <w:t>Deadline: Short (for RP)</w:t>
      </w:r>
    </w:p>
    <w:p w14:paraId="1FAA7CE8" w14:textId="4996A64D" w:rsidR="0001289A" w:rsidRPr="008562A2" w:rsidRDefault="0001289A" w:rsidP="0001289A">
      <w:pPr>
        <w:pStyle w:val="EmailDiscussion2"/>
        <w:ind w:hanging="360"/>
      </w:pPr>
      <w:bookmarkStart w:id="1041" w:name="_Hlk56988097"/>
      <w:r w:rsidRPr="008562A2">
        <w:t>=&gt; Agreed in R2-2011147 and R2-2011148</w:t>
      </w:r>
      <w:r w:rsidR="00970B2F">
        <w:t>, but later revised in:</w:t>
      </w:r>
    </w:p>
    <w:p w14:paraId="386C4FAD" w14:textId="77777777" w:rsidR="00970B2F" w:rsidRDefault="00970B2F" w:rsidP="00970B2F">
      <w:pPr>
        <w:pStyle w:val="EmailDiscussion2"/>
        <w:rPr>
          <w:rFonts w:ascii="Calibri" w:hAnsi="Calibri"/>
        </w:rPr>
      </w:pPr>
      <w:r>
        <w:tab/>
        <w:t>R2-2011147 –&gt; R2-2011254</w:t>
      </w:r>
    </w:p>
    <w:p w14:paraId="2E397604" w14:textId="77777777" w:rsidR="00970B2F" w:rsidRDefault="00970B2F" w:rsidP="00970B2F">
      <w:pPr>
        <w:pStyle w:val="EmailDiscussion2"/>
      </w:pPr>
      <w:r>
        <w:tab/>
        <w:t>R2-2011148 –&gt; R2-2011255</w:t>
      </w:r>
    </w:p>
    <w:p w14:paraId="4AA63CA0" w14:textId="77777777" w:rsidR="00F37E17" w:rsidRDefault="00F37E17" w:rsidP="00D1200E">
      <w:pPr>
        <w:pStyle w:val="EmailDiscussion2"/>
        <w:tabs>
          <w:tab w:val="clear" w:pos="1622"/>
          <w:tab w:val="left" w:pos="1560"/>
        </w:tabs>
        <w:ind w:hanging="292"/>
      </w:pPr>
      <w:r>
        <w:t>=&gt; Agreed in R2-2011254 and R2-2011255</w:t>
      </w:r>
    </w:p>
    <w:p w14:paraId="34222CD1" w14:textId="77777777" w:rsidR="0001289A" w:rsidRPr="008562A2" w:rsidRDefault="0001289A" w:rsidP="0001289A">
      <w:pPr>
        <w:pStyle w:val="EmailDiscussion2"/>
        <w:ind w:hanging="360"/>
      </w:pPr>
      <w:r w:rsidRPr="008562A2">
        <w:t>=&gt; Noted in R2-2010859.</w:t>
      </w:r>
    </w:p>
    <w:bookmarkEnd w:id="1041"/>
    <w:p w14:paraId="7B36BAF8" w14:textId="77777777" w:rsidR="0001289A" w:rsidRPr="008562A2" w:rsidRDefault="0001289A" w:rsidP="0001289A">
      <w:pPr>
        <w:pStyle w:val="EmailDiscussion2"/>
        <w:ind w:hanging="360"/>
      </w:pPr>
    </w:p>
    <w:p w14:paraId="7E27EB4C" w14:textId="3318ACDF"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 xml:space="preserve">[Post112-e][051][NR15 LTE] </w:t>
      </w:r>
      <w:r w:rsidRPr="008562A2">
        <w:rPr>
          <w:noProof/>
        </w:rPr>
        <w:t>Clarification for SIBs scheduled in schedulingInfoListExt and posSchedulingInfoList</w:t>
      </w:r>
      <w:r w:rsidRPr="008562A2">
        <w:t xml:space="preserve"> (Ericsson)</w:t>
      </w:r>
    </w:p>
    <w:p w14:paraId="5C7AD0AC" w14:textId="77777777" w:rsidR="00601D4A" w:rsidRPr="008562A2" w:rsidRDefault="00601D4A" w:rsidP="00601D4A">
      <w:pPr>
        <w:pStyle w:val="EmailDiscussion2"/>
        <w:ind w:hanging="360"/>
      </w:pPr>
      <w:r w:rsidRPr="008562A2">
        <w:tab/>
        <w:t>Scope: Allow time to check</w:t>
      </w:r>
    </w:p>
    <w:p w14:paraId="6EA43F4E" w14:textId="77777777" w:rsidR="00601D4A" w:rsidRPr="008562A2" w:rsidRDefault="00601D4A" w:rsidP="00601D4A">
      <w:pPr>
        <w:pStyle w:val="EmailDiscussion2"/>
        <w:ind w:hanging="360"/>
      </w:pPr>
      <w:r w:rsidRPr="008562A2">
        <w:tab/>
        <w:t>Intended outcome: Agreed CRs</w:t>
      </w:r>
    </w:p>
    <w:p w14:paraId="2E1D97F6" w14:textId="7A7C0EC8" w:rsidR="00601D4A" w:rsidRPr="008562A2" w:rsidRDefault="00601D4A" w:rsidP="00601D4A">
      <w:pPr>
        <w:pStyle w:val="EmailDiscussion2"/>
        <w:ind w:hanging="360"/>
      </w:pPr>
      <w:r w:rsidRPr="008562A2">
        <w:tab/>
        <w:t>Deadline: Short (for RP)</w:t>
      </w:r>
    </w:p>
    <w:p w14:paraId="0450093F" w14:textId="3AAD3857" w:rsidR="00B50066" w:rsidRPr="008562A2" w:rsidRDefault="00B50066" w:rsidP="00601D4A">
      <w:pPr>
        <w:pStyle w:val="EmailDiscussion2"/>
        <w:ind w:hanging="360"/>
      </w:pPr>
      <w:bookmarkStart w:id="1042" w:name="_Hlk56988089"/>
      <w:r w:rsidRPr="008562A2">
        <w:t>=&gt; Agreed in R2-2011247 (R</w:t>
      </w:r>
      <w:r w:rsidR="0054401E">
        <w:t>el</w:t>
      </w:r>
      <w:r w:rsidRPr="008562A2">
        <w:t>-15) and R2-2011248 (R</w:t>
      </w:r>
      <w:r w:rsidR="0054401E">
        <w:t>el</w:t>
      </w:r>
      <w:r w:rsidRPr="008562A2">
        <w:t>-16).</w:t>
      </w:r>
    </w:p>
    <w:bookmarkEnd w:id="1042"/>
    <w:p w14:paraId="405B7F53" w14:textId="77777777" w:rsidR="00601D4A" w:rsidRPr="008562A2" w:rsidRDefault="00601D4A" w:rsidP="00601D4A">
      <w:pPr>
        <w:pStyle w:val="EmailDiscussion2"/>
        <w:ind w:hanging="360"/>
      </w:pPr>
    </w:p>
    <w:p w14:paraId="11306D85"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[Post112-e][052][NR15] BWCS for inter-ENDC BC with intra-ENDC band combination (Nokia)</w:t>
      </w:r>
    </w:p>
    <w:p w14:paraId="09E63D0B" w14:textId="77777777" w:rsidR="00601D4A" w:rsidRPr="008562A2" w:rsidRDefault="00601D4A" w:rsidP="00601D4A">
      <w:pPr>
        <w:pStyle w:val="EmailDiscussion2"/>
        <w:ind w:hanging="360"/>
      </w:pPr>
      <w:r w:rsidRPr="008562A2">
        <w:tab/>
        <w:t xml:space="preserve">Scope: Based on R2-2011044, collect comments, determine agreeable clarifications. </w:t>
      </w:r>
    </w:p>
    <w:p w14:paraId="60C08B89" w14:textId="77777777" w:rsidR="00601D4A" w:rsidRPr="008562A2" w:rsidRDefault="00601D4A" w:rsidP="00601D4A">
      <w:pPr>
        <w:pStyle w:val="EmailDiscussion2"/>
        <w:ind w:hanging="360"/>
      </w:pPr>
      <w:r w:rsidRPr="008562A2">
        <w:tab/>
        <w:t xml:space="preserve">Intended outcome: Report, possibly draft CR, (unclear what ambition level can be possible). </w:t>
      </w:r>
    </w:p>
    <w:p w14:paraId="55B5FDFB" w14:textId="2A97F7C7" w:rsidR="00601D4A" w:rsidRPr="008562A2" w:rsidRDefault="00601D4A" w:rsidP="00601D4A">
      <w:pPr>
        <w:pStyle w:val="EmailDiscussion2"/>
        <w:ind w:hanging="360"/>
      </w:pPr>
      <w:r w:rsidRPr="008562A2">
        <w:tab/>
        <w:t>Deadline: short (not for RP).</w:t>
      </w:r>
    </w:p>
    <w:p w14:paraId="41DD5FA6" w14:textId="5C35FD7B" w:rsidR="00601D4A" w:rsidRPr="008562A2" w:rsidRDefault="00B50066" w:rsidP="00601D4A">
      <w:pPr>
        <w:pStyle w:val="EmailDiscussion2"/>
        <w:ind w:hanging="360"/>
      </w:pPr>
      <w:r w:rsidRPr="008562A2">
        <w:t>=&gt; Postponed</w:t>
      </w:r>
    </w:p>
    <w:p w14:paraId="1E4A4BAD" w14:textId="77777777" w:rsidR="00B50066" w:rsidRPr="008562A2" w:rsidRDefault="00B50066" w:rsidP="00601D4A">
      <w:pPr>
        <w:pStyle w:val="EmailDiscussion2"/>
        <w:ind w:hanging="360"/>
      </w:pPr>
    </w:p>
    <w:p w14:paraId="64AB387F"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[Post112-e][053][NR15] UE capability for cross-carrier operation (ZTE)</w:t>
      </w:r>
    </w:p>
    <w:p w14:paraId="17A34E22" w14:textId="77777777" w:rsidR="00601D4A" w:rsidRPr="008562A2" w:rsidRDefault="00601D4A" w:rsidP="00601D4A">
      <w:pPr>
        <w:pStyle w:val="EmailDiscussion2"/>
        <w:ind w:hanging="360"/>
      </w:pPr>
      <w:r w:rsidRPr="008562A2">
        <w:tab/>
        <w:t>Scope: Email approval, R2-2011260/R2-2011261 (or possible revisions thereof)</w:t>
      </w:r>
    </w:p>
    <w:p w14:paraId="6EF93AB3" w14:textId="77777777" w:rsidR="00601D4A" w:rsidRPr="008562A2" w:rsidRDefault="00601D4A" w:rsidP="00601D4A">
      <w:pPr>
        <w:pStyle w:val="EmailDiscussion2"/>
        <w:ind w:hanging="360"/>
      </w:pPr>
      <w:r w:rsidRPr="008562A2">
        <w:tab/>
        <w:t>Intended outcome: Agreed CRs</w:t>
      </w:r>
    </w:p>
    <w:p w14:paraId="6A4DE8C0" w14:textId="58A423F1" w:rsidR="00601D4A" w:rsidRPr="008562A2" w:rsidRDefault="00601D4A" w:rsidP="00601D4A">
      <w:pPr>
        <w:pStyle w:val="EmailDiscussion2"/>
        <w:ind w:hanging="360"/>
      </w:pPr>
      <w:r w:rsidRPr="008562A2">
        <w:tab/>
        <w:t>Deadline: Short (for RP)</w:t>
      </w:r>
    </w:p>
    <w:p w14:paraId="2C03A972" w14:textId="45301FEC" w:rsidR="00B50066" w:rsidRPr="008562A2" w:rsidRDefault="00B50066" w:rsidP="00601D4A">
      <w:pPr>
        <w:pStyle w:val="EmailDiscussion2"/>
        <w:ind w:hanging="360"/>
      </w:pPr>
      <w:bookmarkStart w:id="1043" w:name="_Hlk56988074"/>
      <w:r w:rsidRPr="008562A2">
        <w:t>=&gt; Agreed in R2-2011260 and R2-2011261.</w:t>
      </w:r>
    </w:p>
    <w:bookmarkEnd w:id="1043"/>
    <w:p w14:paraId="470A0326" w14:textId="77777777" w:rsidR="00601D4A" w:rsidRPr="008562A2" w:rsidRDefault="00601D4A" w:rsidP="00601D4A">
      <w:pPr>
        <w:pStyle w:val="EmailDiscussion2"/>
        <w:ind w:hanging="360"/>
      </w:pPr>
    </w:p>
    <w:p w14:paraId="3C3247C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[Post112-e][054][NR15] LS to R1 on the use of simultaneous CSI-RS resources (Ericsson)</w:t>
      </w:r>
    </w:p>
    <w:p w14:paraId="6FF95B10" w14:textId="77777777" w:rsidR="00601D4A" w:rsidRPr="008562A2" w:rsidRDefault="00601D4A" w:rsidP="00601D4A">
      <w:pPr>
        <w:pStyle w:val="EmailDiscussion2"/>
        <w:ind w:hanging="360"/>
      </w:pPr>
      <w:r w:rsidRPr="008562A2">
        <w:tab/>
        <w:t xml:space="preserve">Scope: Discuss based on R2-2010537 and [AT112-e][012]. Ask R1 to clarify/confirm intentions, and other Q needed for decision on proposed modification, if any.  </w:t>
      </w:r>
    </w:p>
    <w:p w14:paraId="4C275B9D" w14:textId="77777777" w:rsidR="00601D4A" w:rsidRPr="008562A2" w:rsidRDefault="00601D4A" w:rsidP="00601D4A">
      <w:pPr>
        <w:pStyle w:val="EmailDiscussion2"/>
        <w:ind w:hanging="360"/>
      </w:pPr>
      <w:r w:rsidRPr="008562A2">
        <w:tab/>
        <w:t>Intended outcome: Approved LS</w:t>
      </w:r>
    </w:p>
    <w:p w14:paraId="1CF277F8" w14:textId="5C52917D" w:rsidR="00601D4A" w:rsidRPr="008562A2" w:rsidRDefault="00601D4A" w:rsidP="00601D4A">
      <w:pPr>
        <w:pStyle w:val="EmailDiscussion2"/>
        <w:ind w:hanging="360"/>
      </w:pPr>
      <w:r w:rsidRPr="008562A2">
        <w:tab/>
        <w:t>Deadline: short</w:t>
      </w:r>
    </w:p>
    <w:p w14:paraId="66A45295" w14:textId="69B0681B" w:rsidR="00B50066" w:rsidRPr="008562A2" w:rsidRDefault="00B50066" w:rsidP="00601D4A">
      <w:pPr>
        <w:pStyle w:val="EmailDiscussion2"/>
        <w:ind w:hanging="360"/>
      </w:pPr>
      <w:r w:rsidRPr="008562A2">
        <w:t>=&gt; A</w:t>
      </w:r>
      <w:r w:rsidR="005001BB">
        <w:t>pproved</w:t>
      </w:r>
      <w:r w:rsidRPr="008562A2">
        <w:t xml:space="preserve"> in R2-2011274</w:t>
      </w:r>
    </w:p>
    <w:p w14:paraId="1CF12815" w14:textId="77777777" w:rsidR="00601D4A" w:rsidRPr="008562A2" w:rsidRDefault="00601D4A" w:rsidP="00601D4A">
      <w:pPr>
        <w:pStyle w:val="EmailDiscussion2"/>
        <w:ind w:hanging="360"/>
      </w:pPr>
    </w:p>
    <w:p w14:paraId="6A9B6FF0"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lastRenderedPageBreak/>
        <w:t>[Post112-e][055][NR15] Clarification on the inter-frequency handover capability (Huawei)</w:t>
      </w:r>
    </w:p>
    <w:p w14:paraId="682240DF" w14:textId="77777777" w:rsidR="00601D4A" w:rsidRPr="008562A2" w:rsidRDefault="00601D4A" w:rsidP="00601D4A">
      <w:pPr>
        <w:pStyle w:val="EmailDiscussion2"/>
        <w:ind w:hanging="360"/>
      </w:pPr>
      <w:r w:rsidRPr="008562A2">
        <w:tab/>
        <w:t>Scope: Implement the agreement captured for R2-2010239/40</w:t>
      </w:r>
    </w:p>
    <w:p w14:paraId="051FA06E" w14:textId="77777777" w:rsidR="00601D4A" w:rsidRPr="008562A2" w:rsidRDefault="00601D4A" w:rsidP="00601D4A">
      <w:pPr>
        <w:pStyle w:val="EmailDiscussion2"/>
        <w:ind w:hanging="360"/>
      </w:pPr>
      <w:r w:rsidRPr="008562A2">
        <w:tab/>
        <w:t>Intended outcome: Agreed CRs</w:t>
      </w:r>
    </w:p>
    <w:p w14:paraId="295A4147" w14:textId="1D5FFFFD" w:rsidR="00601D4A" w:rsidRPr="008562A2" w:rsidRDefault="00601D4A" w:rsidP="00601D4A">
      <w:pPr>
        <w:pStyle w:val="EmailDiscussion2"/>
        <w:ind w:hanging="360"/>
      </w:pPr>
      <w:r w:rsidRPr="008562A2">
        <w:tab/>
        <w:t>Deadline: Short (for RP)</w:t>
      </w:r>
    </w:p>
    <w:p w14:paraId="05716AF2" w14:textId="5919F4C6" w:rsidR="00B50066" w:rsidRPr="008562A2" w:rsidRDefault="00B50066" w:rsidP="00601D4A">
      <w:pPr>
        <w:pStyle w:val="EmailDiscussion2"/>
        <w:ind w:hanging="360"/>
      </w:pPr>
      <w:bookmarkStart w:id="1044" w:name="_Hlk56988304"/>
      <w:r w:rsidRPr="008562A2">
        <w:t>=&gt; Agreed in R2-2010848 and R2-2010849.</w:t>
      </w:r>
    </w:p>
    <w:bookmarkEnd w:id="1044"/>
    <w:p w14:paraId="53D0305D" w14:textId="77777777" w:rsidR="00B50066" w:rsidRPr="008562A2" w:rsidRDefault="00B50066" w:rsidP="00601D4A">
      <w:pPr>
        <w:pStyle w:val="EmailDiscussion2"/>
        <w:ind w:hanging="360"/>
      </w:pPr>
    </w:p>
    <w:p w14:paraId="04F66E7B" w14:textId="6B2081A1" w:rsidR="00601D4A" w:rsidRPr="008562A2" w:rsidRDefault="00B50066" w:rsidP="00601D4A">
      <w:pPr>
        <w:pStyle w:val="EmailDiscussion"/>
        <w:tabs>
          <w:tab w:val="clear" w:pos="1710"/>
          <w:tab w:val="num" w:pos="1619"/>
        </w:tabs>
        <w:overflowPunct/>
        <w:autoSpaceDE/>
        <w:autoSpaceDN/>
        <w:adjustRightInd/>
        <w:spacing w:before="40"/>
        <w:ind w:left="1619" w:hanging="360"/>
        <w:textAlignment w:val="auto"/>
      </w:pPr>
      <w:r w:rsidRPr="008562A2">
        <w:t xml:space="preserve"> </w:t>
      </w:r>
      <w:r w:rsidR="00601D4A" w:rsidRPr="008562A2">
        <w:t>[Post112-e][056] Secondary DRX group description (Ericsson)</w:t>
      </w:r>
    </w:p>
    <w:p w14:paraId="7CF91276" w14:textId="77777777" w:rsidR="00601D4A" w:rsidRPr="008562A2" w:rsidRDefault="00601D4A" w:rsidP="00601D4A">
      <w:pPr>
        <w:pStyle w:val="EmailDiscussion2"/>
        <w:ind w:hanging="360"/>
      </w:pPr>
      <w:r w:rsidRPr="008562A2">
        <w:tab/>
        <w:t xml:space="preserve">Scope: Take into account more comments, finish the 38300 CR on Secondary DRX. </w:t>
      </w:r>
    </w:p>
    <w:p w14:paraId="7A463864" w14:textId="77777777" w:rsidR="00601D4A" w:rsidRPr="008562A2" w:rsidRDefault="00601D4A" w:rsidP="00601D4A">
      <w:pPr>
        <w:pStyle w:val="EmailDiscussion2"/>
        <w:ind w:hanging="360"/>
      </w:pPr>
      <w:r w:rsidRPr="008562A2">
        <w:tab/>
        <w:t>Intended outcome: Agreed 38300 CR</w:t>
      </w:r>
    </w:p>
    <w:p w14:paraId="72EE5A86" w14:textId="7DAFAB97" w:rsidR="00601D4A" w:rsidRPr="008562A2" w:rsidRDefault="00601D4A" w:rsidP="00601D4A">
      <w:pPr>
        <w:pStyle w:val="EmailDiscussion2"/>
        <w:ind w:hanging="360"/>
      </w:pPr>
      <w:r w:rsidRPr="008562A2">
        <w:tab/>
        <w:t>Deadline: Short (for RP)</w:t>
      </w:r>
    </w:p>
    <w:p w14:paraId="5FDC84E8" w14:textId="77777777" w:rsidR="00B50066" w:rsidRPr="008562A2" w:rsidRDefault="00B50066" w:rsidP="00601D4A">
      <w:pPr>
        <w:pStyle w:val="EmailDiscussion2"/>
        <w:ind w:hanging="360"/>
      </w:pPr>
      <w:bookmarkStart w:id="1045" w:name="_Hlk56988292"/>
      <w:r w:rsidRPr="008562A2">
        <w:t>=&gt; Agreed in R2-2011249.</w:t>
      </w:r>
    </w:p>
    <w:bookmarkEnd w:id="1045"/>
    <w:p w14:paraId="0E195A73" w14:textId="77777777" w:rsidR="00B50066" w:rsidRPr="008562A2" w:rsidRDefault="00B50066" w:rsidP="00601D4A">
      <w:pPr>
        <w:pStyle w:val="EmailDiscussion2"/>
        <w:ind w:hanging="360"/>
      </w:pPr>
    </w:p>
    <w:p w14:paraId="36D94ADB"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[Post112-e][057] ASN1 revision of R2-2009392 and 93 (Huawei)</w:t>
      </w:r>
    </w:p>
    <w:p w14:paraId="49197C3D" w14:textId="77777777" w:rsidR="00601D4A" w:rsidRPr="008562A2" w:rsidRDefault="00601D4A" w:rsidP="00601D4A">
      <w:pPr>
        <w:pStyle w:val="EmailDiscussion2"/>
        <w:ind w:hanging="360"/>
      </w:pPr>
      <w:r w:rsidRPr="008562A2">
        <w:tab/>
        <w:t>Scope: Take into account offline comments (from Lenovo), Revise the agreed CRs R2-2009392/93. (this discussion is TBD)</w:t>
      </w:r>
    </w:p>
    <w:p w14:paraId="71C01157" w14:textId="41180EDF" w:rsidR="00601D4A" w:rsidRPr="008562A2" w:rsidRDefault="00601D4A" w:rsidP="00601D4A">
      <w:pPr>
        <w:pStyle w:val="EmailDiscussion2"/>
        <w:ind w:hanging="360"/>
      </w:pPr>
      <w:r w:rsidRPr="008562A2">
        <w:tab/>
        <w:t>Intended outcome: Agreed revised CR</w:t>
      </w:r>
    </w:p>
    <w:p w14:paraId="706626FF" w14:textId="1896DE00" w:rsidR="00601D4A" w:rsidRPr="008562A2" w:rsidRDefault="00601D4A" w:rsidP="00601D4A">
      <w:pPr>
        <w:pStyle w:val="EmailDiscussion2"/>
        <w:ind w:hanging="360"/>
      </w:pPr>
      <w:r w:rsidRPr="008562A2">
        <w:tab/>
        <w:t>Deadline: Short (for RP)</w:t>
      </w:r>
    </w:p>
    <w:p w14:paraId="6975E39B" w14:textId="69C9AC4C" w:rsidR="00B50066" w:rsidRPr="008562A2" w:rsidRDefault="00B50066" w:rsidP="00B50066">
      <w:pPr>
        <w:pStyle w:val="EmailDiscussion2"/>
        <w:ind w:hanging="360"/>
      </w:pPr>
      <w:r w:rsidRPr="008562A2">
        <w:t xml:space="preserve">=&gt; </w:t>
      </w:r>
      <w:r w:rsidR="003D4506">
        <w:t>Agreed</w:t>
      </w:r>
      <w:r w:rsidRPr="008562A2">
        <w:t xml:space="preserve"> in R2-2010857 and R2-2010858</w:t>
      </w:r>
    </w:p>
    <w:p w14:paraId="4B7AE83F" w14:textId="77777777" w:rsidR="00601D4A" w:rsidRPr="008562A2" w:rsidRDefault="00601D4A" w:rsidP="00601D4A">
      <w:pPr>
        <w:pStyle w:val="EmailDiscussion2"/>
        <w:ind w:hanging="360"/>
      </w:pPr>
    </w:p>
    <w:p w14:paraId="19F2F029"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[Post112-e][101][eMIMO] Multi-CC simultaneous TCI activation with multi-TRP (Ericsson, Huawei)</w:t>
      </w:r>
    </w:p>
    <w:p w14:paraId="17F4218D" w14:textId="77777777" w:rsidR="00601D4A" w:rsidRPr="008562A2" w:rsidRDefault="00601D4A" w:rsidP="00601D4A">
      <w:pPr>
        <w:pStyle w:val="EmailDiscussion2"/>
        <w:ind w:hanging="360"/>
      </w:pPr>
      <w:r w:rsidRPr="008562A2">
        <w:tab/>
        <w:t>Scope: Discuss whether to go for Alt1 or Alt3 and draft CRs and LS to RAN1 accordingly</w:t>
      </w:r>
    </w:p>
    <w:p w14:paraId="0BB7CABC" w14:textId="1D39776B" w:rsidR="00601D4A" w:rsidRPr="008562A2" w:rsidRDefault="00601D4A" w:rsidP="00601D4A">
      <w:pPr>
        <w:pStyle w:val="EmailDiscussion2"/>
        <w:ind w:left="1619" w:hanging="360"/>
      </w:pPr>
      <w:r w:rsidRPr="008562A2">
        <w:tab/>
        <w:t xml:space="preserve">Intended outcome: </w:t>
      </w:r>
      <w:r w:rsidRPr="008562A2">
        <w:rPr>
          <w:rStyle w:val="Doc-text2Char"/>
        </w:rPr>
        <w:t>Agreed 321, 331 and 306 CRs in R2-2010806, R2-2010807 and R2-2010808 and Approved LS in R2-2010799</w:t>
      </w:r>
    </w:p>
    <w:p w14:paraId="24E93DBA" w14:textId="3ECFC812" w:rsidR="00601D4A" w:rsidRDefault="00601D4A" w:rsidP="00601D4A">
      <w:pPr>
        <w:pStyle w:val="EmailDiscussion2"/>
        <w:ind w:hanging="360"/>
      </w:pPr>
      <w:r w:rsidRPr="008562A2">
        <w:tab/>
        <w:t>Deadline: Wednesday 2020-11-18 (for RP)</w:t>
      </w:r>
    </w:p>
    <w:p w14:paraId="443B2086" w14:textId="7259A9AF" w:rsidR="009A081E" w:rsidRDefault="009A081E" w:rsidP="00601D4A">
      <w:pPr>
        <w:pStyle w:val="EmailDiscussion2"/>
        <w:ind w:hanging="360"/>
      </w:pPr>
      <w:r w:rsidRPr="009A081E">
        <w:t>=&gt; The LSout is revised into R2-2010854, and further into R2-2010898.</w:t>
      </w:r>
    </w:p>
    <w:p w14:paraId="74CFA4B1" w14:textId="599745B1" w:rsidR="00F37E17" w:rsidRDefault="00F37E17" w:rsidP="00601D4A">
      <w:pPr>
        <w:pStyle w:val="EmailDiscussion2"/>
        <w:ind w:hanging="360"/>
      </w:pPr>
      <w:r w:rsidRPr="00F37E17">
        <w:t>=&gt; Agreed in R2-2010887 (38.321), R2-2010888 (38.331) and R2-2010889 (38.306)</w:t>
      </w:r>
    </w:p>
    <w:p w14:paraId="1B5971AB" w14:textId="22ECCD7E" w:rsidR="00F37E17" w:rsidRDefault="00F37E17" w:rsidP="00601D4A">
      <w:pPr>
        <w:pStyle w:val="EmailDiscussion2"/>
        <w:ind w:hanging="360"/>
      </w:pPr>
      <w:r w:rsidRPr="00F37E17">
        <w:t>=&gt; Approved in R2-2010898 (LS to RAN1)</w:t>
      </w:r>
    </w:p>
    <w:p w14:paraId="22F1E196" w14:textId="77777777" w:rsidR="00601D4A" w:rsidRPr="008562A2" w:rsidRDefault="00601D4A" w:rsidP="00601D4A">
      <w:pPr>
        <w:pStyle w:val="EmailDiscussion2"/>
        <w:ind w:hanging="360"/>
      </w:pPr>
    </w:p>
    <w:p w14:paraId="3468093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[Post112-e][102][PRN] CR on Selecting index for PLMN, SNPN and UAC parameters (Nokia)</w:t>
      </w:r>
    </w:p>
    <w:p w14:paraId="16374985" w14:textId="77777777" w:rsidR="00601D4A" w:rsidRPr="008562A2" w:rsidRDefault="00601D4A" w:rsidP="00601D4A">
      <w:pPr>
        <w:pStyle w:val="EmailDiscussion2"/>
        <w:ind w:hanging="360"/>
      </w:pPr>
      <w:r w:rsidRPr="008562A2">
        <w:tab/>
        <w:t>Scope: Continue the discussion on 38.331 CR2277</w:t>
      </w:r>
    </w:p>
    <w:p w14:paraId="620C3D6B" w14:textId="77777777" w:rsidR="00601D4A" w:rsidRPr="008562A2" w:rsidRDefault="00601D4A" w:rsidP="00601D4A">
      <w:pPr>
        <w:pStyle w:val="EmailDiscussion2"/>
        <w:ind w:hanging="360"/>
      </w:pPr>
      <w:r w:rsidRPr="008562A2">
        <w:tab/>
        <w:t>Intended outcome: Agreed CR in R2-2011162</w:t>
      </w:r>
    </w:p>
    <w:p w14:paraId="0A9D245D" w14:textId="59341FC7" w:rsidR="00601D4A" w:rsidRPr="008562A2" w:rsidRDefault="00601D4A" w:rsidP="00601D4A">
      <w:pPr>
        <w:pStyle w:val="EmailDiscussion2"/>
        <w:ind w:hanging="360"/>
      </w:pPr>
      <w:r w:rsidRPr="008562A2">
        <w:tab/>
        <w:t>Deadline: Short (for RP)</w:t>
      </w:r>
    </w:p>
    <w:p w14:paraId="3FB40BC1" w14:textId="430FBE5B" w:rsidR="00B50066" w:rsidRPr="008562A2" w:rsidRDefault="00B50066" w:rsidP="00601D4A">
      <w:pPr>
        <w:pStyle w:val="EmailDiscussion2"/>
        <w:ind w:hanging="360"/>
      </w:pPr>
      <w:bookmarkStart w:id="1046" w:name="_Hlk56989402"/>
      <w:r w:rsidRPr="008562A2">
        <w:t>=&gt; Agreed in R2-2011162</w:t>
      </w:r>
    </w:p>
    <w:bookmarkEnd w:id="1046"/>
    <w:p w14:paraId="1BD08C02" w14:textId="77777777" w:rsidR="00601D4A" w:rsidRPr="008562A2" w:rsidRDefault="00601D4A" w:rsidP="00601D4A">
      <w:pPr>
        <w:pStyle w:val="EmailDiscussion2"/>
        <w:ind w:hanging="360"/>
      </w:pPr>
    </w:p>
    <w:p w14:paraId="201032C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lang w:val="it-IT"/>
        </w:rPr>
      </w:pPr>
      <w:r w:rsidRPr="008562A2">
        <w:rPr>
          <w:lang w:val="it-IT"/>
        </w:rPr>
        <w:t>[</w:t>
      </w:r>
      <w:r w:rsidRPr="008562A2">
        <w:t>Post</w:t>
      </w:r>
      <w:r w:rsidRPr="008562A2">
        <w:rPr>
          <w:lang w:val="it-IT"/>
        </w:rPr>
        <w:t>112-e][107][eMIMO] Multi-TRP description (Nokia)</w:t>
      </w:r>
    </w:p>
    <w:p w14:paraId="2879B8DE" w14:textId="77777777" w:rsidR="00601D4A" w:rsidRPr="008562A2" w:rsidRDefault="00601D4A" w:rsidP="00601D4A">
      <w:pPr>
        <w:pStyle w:val="EmailDiscussion2"/>
        <w:ind w:hanging="360"/>
      </w:pPr>
      <w:r w:rsidRPr="008562A2">
        <w:rPr>
          <w:lang w:val="en-US"/>
        </w:rPr>
        <w:tab/>
      </w:r>
      <w:r w:rsidRPr="008562A2">
        <w:t>Scope: Draft 38.300 CR and LS to RAN1</w:t>
      </w:r>
    </w:p>
    <w:p w14:paraId="60B5E0AF" w14:textId="77777777" w:rsidR="00601D4A" w:rsidRPr="008562A2" w:rsidRDefault="00601D4A" w:rsidP="00601D4A">
      <w:pPr>
        <w:pStyle w:val="EmailDiscussion2"/>
        <w:ind w:hanging="360"/>
      </w:pPr>
      <w:r w:rsidRPr="008562A2">
        <w:tab/>
        <w:t>Intended outcome: Agreed 38.300 CR in R2-2010803 and Approved LS to RAN1 in R2-2010804</w:t>
      </w:r>
    </w:p>
    <w:p w14:paraId="3C7970B7" w14:textId="77777777" w:rsidR="00601D4A" w:rsidRPr="008562A2" w:rsidRDefault="00601D4A" w:rsidP="00601D4A">
      <w:pPr>
        <w:pStyle w:val="EmailDiscussion2"/>
        <w:ind w:hanging="360"/>
      </w:pPr>
      <w:r w:rsidRPr="008562A2">
        <w:tab/>
        <w:t>Deadline: Short (for RP)</w:t>
      </w:r>
    </w:p>
    <w:p w14:paraId="3AE74877" w14:textId="30334142" w:rsidR="00F836A2" w:rsidRDefault="00F836A2" w:rsidP="00F836A2">
      <w:pPr>
        <w:pStyle w:val="EmailDiscussion2"/>
        <w:ind w:hanging="360"/>
      </w:pPr>
      <w:bookmarkStart w:id="1047" w:name="_Hlk56989420"/>
      <w:r w:rsidRPr="008562A2">
        <w:t>=&gt; Agreed in R2-2010803 (CR)</w:t>
      </w:r>
      <w:r w:rsidR="00187771">
        <w:t>, but revised by MCC (Wrong revision number on the coversheet)</w:t>
      </w:r>
    </w:p>
    <w:p w14:paraId="395B5A24" w14:textId="317F82EF" w:rsidR="00187771" w:rsidRPr="008562A2" w:rsidRDefault="00187771" w:rsidP="00F836A2">
      <w:pPr>
        <w:pStyle w:val="EmailDiscussion2"/>
        <w:ind w:hanging="360"/>
      </w:pPr>
      <w:r>
        <w:t>=&gt; Agreed in R2-2010901</w:t>
      </w:r>
    </w:p>
    <w:p w14:paraId="4D568FD8" w14:textId="472170CD" w:rsidR="00F836A2" w:rsidRPr="008562A2" w:rsidRDefault="00F836A2" w:rsidP="00F836A2">
      <w:pPr>
        <w:pStyle w:val="EmailDiscussion2"/>
        <w:ind w:hanging="360"/>
      </w:pPr>
      <w:r w:rsidRPr="008562A2">
        <w:t>=&gt; Approved in R2-2010804 (LS to RAN1)</w:t>
      </w:r>
    </w:p>
    <w:bookmarkEnd w:id="1047"/>
    <w:p w14:paraId="19E5FFD7" w14:textId="77777777" w:rsidR="00601D4A" w:rsidRPr="008562A2" w:rsidRDefault="00601D4A" w:rsidP="00601D4A">
      <w:pPr>
        <w:pStyle w:val="EmailDiscussion2"/>
        <w:ind w:hanging="360"/>
      </w:pPr>
    </w:p>
    <w:p w14:paraId="2794890A"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[Post112-e][108][eMIMO] Number of supported CORESETs (Ericsson)</w:t>
      </w:r>
    </w:p>
    <w:p w14:paraId="085A0560" w14:textId="77777777" w:rsidR="00601D4A" w:rsidRPr="008562A2" w:rsidRDefault="00601D4A" w:rsidP="00601D4A">
      <w:pPr>
        <w:pStyle w:val="EmailDiscussion2"/>
        <w:ind w:hanging="360"/>
        <w:rPr>
          <w:u w:val="single"/>
        </w:rPr>
      </w:pPr>
      <w:r w:rsidRPr="008562A2">
        <w:tab/>
        <w:t xml:space="preserve">Scope: Discuss Rel-15 331 and 306 CRs in </w:t>
      </w:r>
      <w:r w:rsidRPr="008562A2">
        <w:rPr>
          <w:shd w:val="clear" w:color="auto" w:fill="FFFFFF"/>
        </w:rPr>
        <w:t xml:space="preserve">R2-2011235 and </w:t>
      </w:r>
      <w:r w:rsidRPr="00D1200E">
        <w:rPr>
          <w:rStyle w:val="Hyperlink"/>
          <w:color w:val="auto"/>
          <w:u w:val="none"/>
        </w:rPr>
        <w:t xml:space="preserve">R2-2011167 </w:t>
      </w:r>
      <w:r w:rsidRPr="008562A2">
        <w:t>are corresponding mirror Rel-16 CRs</w:t>
      </w:r>
    </w:p>
    <w:p w14:paraId="008CE4F5" w14:textId="77777777" w:rsidR="00601D4A" w:rsidRPr="008562A2" w:rsidRDefault="00601D4A" w:rsidP="00601D4A">
      <w:pPr>
        <w:pStyle w:val="EmailDiscussion2"/>
        <w:ind w:hanging="360"/>
      </w:pPr>
      <w:r w:rsidRPr="008562A2">
        <w:tab/>
        <w:t xml:space="preserve">Intended outcome: Agreed CRs in </w:t>
      </w:r>
      <w:r w:rsidRPr="008562A2">
        <w:rPr>
          <w:shd w:val="clear" w:color="auto" w:fill="FFFFFF"/>
        </w:rPr>
        <w:t xml:space="preserve">R2-2011235, </w:t>
      </w:r>
      <w:r w:rsidRPr="00D1200E">
        <w:rPr>
          <w:rStyle w:val="Hyperlink"/>
          <w:color w:val="auto"/>
          <w:u w:val="none"/>
        </w:rPr>
        <w:t>R2-2011167</w:t>
      </w:r>
      <w:r w:rsidRPr="008562A2">
        <w:t>, R2-2011232 and R2-2011233</w:t>
      </w:r>
    </w:p>
    <w:p w14:paraId="38383D82" w14:textId="55F44C7E" w:rsidR="00601D4A" w:rsidRPr="008562A2" w:rsidRDefault="00601D4A" w:rsidP="00601D4A">
      <w:pPr>
        <w:pStyle w:val="EmailDiscussion2"/>
        <w:ind w:hanging="360"/>
      </w:pPr>
      <w:r w:rsidRPr="008562A2">
        <w:tab/>
        <w:t>Deadline: Wednesday 2020-11-18 (for RP)</w:t>
      </w:r>
    </w:p>
    <w:p w14:paraId="24353CE1" w14:textId="78E3C270" w:rsidR="00F836A2" w:rsidRDefault="00F836A2" w:rsidP="00F836A2">
      <w:pPr>
        <w:pStyle w:val="EmailDiscussion2"/>
        <w:ind w:hanging="360"/>
      </w:pPr>
      <w:bookmarkStart w:id="1048" w:name="_Hlk56989411"/>
      <w:r w:rsidRPr="008562A2">
        <w:t>=&gt; Endorsed in R2-2011238 and will be merged into the Rel-15 "Misc correction" 331 CR</w:t>
      </w:r>
    </w:p>
    <w:p w14:paraId="4CC51DA2" w14:textId="5CB24C4D" w:rsidR="00EC660B" w:rsidRPr="00D1200E" w:rsidRDefault="00EC660B" w:rsidP="00F836A2">
      <w:pPr>
        <w:pStyle w:val="EmailDiscussion2"/>
        <w:ind w:hanging="360"/>
        <w:rPr>
          <w:b/>
          <w:bCs/>
        </w:rPr>
      </w:pPr>
      <w:r w:rsidRPr="00EC660B">
        <w:t xml:space="preserve">=&gt; </w:t>
      </w:r>
      <w:r w:rsidRPr="00D1200E">
        <w:rPr>
          <w:rStyle w:val="Strong"/>
          <w:b w:val="0"/>
        </w:rPr>
        <w:t>Endorsed in R2-2011236</w:t>
      </w:r>
      <w:r w:rsidRPr="00D1200E">
        <w:rPr>
          <w:rStyle w:val="Strong"/>
          <w:b w:val="0"/>
          <w:bCs w:val="0"/>
        </w:rPr>
        <w:t xml:space="preserve"> </w:t>
      </w:r>
      <w:r w:rsidRPr="00EC660B">
        <w:t>and will be merged into the Rel-16 "Misc correction" 331 CR</w:t>
      </w:r>
    </w:p>
    <w:p w14:paraId="3A1111C1" w14:textId="77777777" w:rsidR="00F836A2" w:rsidRPr="008562A2" w:rsidRDefault="00F836A2" w:rsidP="00F836A2">
      <w:pPr>
        <w:pStyle w:val="EmailDiscussion2"/>
        <w:ind w:hanging="360"/>
      </w:pPr>
      <w:r w:rsidRPr="008562A2">
        <w:t>=&gt; Agreed in R2-2011237 and R2-2011239.</w:t>
      </w:r>
    </w:p>
    <w:bookmarkEnd w:id="1048"/>
    <w:p w14:paraId="6B69D3EE" w14:textId="77777777" w:rsidR="00F836A2" w:rsidRPr="008562A2" w:rsidRDefault="00F836A2" w:rsidP="00F836A2">
      <w:pPr>
        <w:pStyle w:val="EmailDiscussion2"/>
        <w:ind w:hanging="360"/>
      </w:pPr>
    </w:p>
    <w:p w14:paraId="6B501555"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[Post112-e][111][REDCAP] TP drafting for the TR (Ericsson)</w:t>
      </w:r>
    </w:p>
    <w:p w14:paraId="7A4F4594" w14:textId="77777777" w:rsidR="00601D4A" w:rsidRPr="008562A2" w:rsidRDefault="00601D4A" w:rsidP="00601D4A">
      <w:pPr>
        <w:pStyle w:val="EmailDiscussion2"/>
        <w:ind w:hanging="360"/>
      </w:pPr>
      <w:r w:rsidRPr="008562A2">
        <w:tab/>
        <w:t xml:space="preserve">Scope: draft a TP based on meeting agreements </w:t>
      </w:r>
    </w:p>
    <w:p w14:paraId="4E2D2797" w14:textId="77777777" w:rsidR="00601D4A" w:rsidRPr="008562A2" w:rsidRDefault="00601D4A" w:rsidP="00601D4A">
      <w:pPr>
        <w:pStyle w:val="EmailDiscussion2"/>
        <w:ind w:hanging="360"/>
      </w:pPr>
      <w:r w:rsidRPr="008562A2">
        <w:tab/>
        <w:t>Intended outcome: Endorsed TP in R2-2011165</w:t>
      </w:r>
    </w:p>
    <w:p w14:paraId="3554AA31" w14:textId="0F64C801" w:rsidR="00601D4A" w:rsidRPr="008562A2" w:rsidRDefault="00601D4A" w:rsidP="00601D4A">
      <w:pPr>
        <w:pStyle w:val="EmailDiscussion2"/>
        <w:ind w:hanging="360"/>
      </w:pPr>
      <w:r w:rsidRPr="008562A2">
        <w:tab/>
        <w:t>Deadline: Short</w:t>
      </w:r>
    </w:p>
    <w:p w14:paraId="28597AF3" w14:textId="49E43A49" w:rsidR="00F836A2" w:rsidRPr="008562A2" w:rsidRDefault="00F836A2" w:rsidP="00601D4A">
      <w:pPr>
        <w:pStyle w:val="EmailDiscussion2"/>
        <w:ind w:hanging="360"/>
      </w:pPr>
      <w:bookmarkStart w:id="1049" w:name="_Hlk56989438"/>
      <w:r w:rsidRPr="008562A2">
        <w:t>=&gt; Endorsed in R2-2011165</w:t>
      </w:r>
    </w:p>
    <w:bookmarkEnd w:id="1049"/>
    <w:p w14:paraId="0C11E794" w14:textId="77777777" w:rsidR="00601D4A" w:rsidRPr="008562A2" w:rsidRDefault="00601D4A" w:rsidP="00601D4A">
      <w:pPr>
        <w:pStyle w:val="EmailDiscussion2"/>
        <w:ind w:hanging="360"/>
      </w:pPr>
    </w:p>
    <w:p w14:paraId="25EDE113"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[Post112-e][118][eMIMO] BFR MAC CE generation after BFR trigger (ZTE)</w:t>
      </w:r>
    </w:p>
    <w:p w14:paraId="31E0543E" w14:textId="77777777" w:rsidR="00601D4A" w:rsidRPr="008562A2" w:rsidRDefault="00601D4A" w:rsidP="00601D4A">
      <w:pPr>
        <w:pStyle w:val="EmailDiscussion2"/>
        <w:ind w:hanging="360"/>
      </w:pPr>
      <w:r w:rsidRPr="008562A2">
        <w:lastRenderedPageBreak/>
        <w:tab/>
        <w:t>Scope: Draft CR on "BFR MAC CE generation after BFR trigger" according to approach 4 discussed in offline 101</w:t>
      </w:r>
    </w:p>
    <w:p w14:paraId="060CAD29" w14:textId="77777777" w:rsidR="00601D4A" w:rsidRPr="008562A2" w:rsidRDefault="00601D4A" w:rsidP="00601D4A">
      <w:pPr>
        <w:pStyle w:val="EmailDiscussion2"/>
        <w:ind w:hanging="360"/>
      </w:pPr>
      <w:r w:rsidRPr="008562A2">
        <w:tab/>
        <w:t>Intended outcome: Agreed 38.321 CR in R2-2010805</w:t>
      </w:r>
    </w:p>
    <w:p w14:paraId="2F5BC12E" w14:textId="309B010E" w:rsidR="00601D4A" w:rsidRPr="008562A2" w:rsidRDefault="00601D4A" w:rsidP="00601D4A">
      <w:pPr>
        <w:pStyle w:val="EmailDiscussion2"/>
        <w:ind w:hanging="360"/>
      </w:pPr>
      <w:r w:rsidRPr="008562A2">
        <w:tab/>
        <w:t>Deadline: Short (for RP)</w:t>
      </w:r>
    </w:p>
    <w:p w14:paraId="45843EB1" w14:textId="649A1504" w:rsidR="00F836A2" w:rsidRPr="008562A2" w:rsidRDefault="00F836A2" w:rsidP="00601D4A">
      <w:pPr>
        <w:pStyle w:val="EmailDiscussion2"/>
        <w:ind w:hanging="360"/>
      </w:pPr>
      <w:bookmarkStart w:id="1050" w:name="_Hlk56989553"/>
      <w:r w:rsidRPr="008562A2">
        <w:t>=&gt; Agreed in R2-2010805</w:t>
      </w:r>
    </w:p>
    <w:bookmarkEnd w:id="1050"/>
    <w:p w14:paraId="4BB03A65" w14:textId="77777777" w:rsidR="00601D4A" w:rsidRPr="008562A2" w:rsidRDefault="00601D4A" w:rsidP="00601D4A">
      <w:pPr>
        <w:pStyle w:val="EmailDiscussion2"/>
        <w:ind w:hanging="360"/>
      </w:pPr>
    </w:p>
    <w:p w14:paraId="42BD053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[Post112-e][218][MOB] Review updated CR R2-2011299 (Ericsson)</w:t>
      </w:r>
    </w:p>
    <w:p w14:paraId="687ED91D" w14:textId="1162DBD2" w:rsidR="00601D4A" w:rsidRPr="008562A2" w:rsidRDefault="00601D4A" w:rsidP="00601D4A">
      <w:pPr>
        <w:pStyle w:val="EmailDiscussion2"/>
        <w:ind w:left="1619" w:hanging="360"/>
      </w:pPr>
      <w:r w:rsidRPr="008562A2">
        <w:tab/>
        <w:t>Review updated CR R2-2011299.</w:t>
      </w:r>
    </w:p>
    <w:p w14:paraId="655C1336" w14:textId="2B163441" w:rsidR="00601D4A" w:rsidRPr="008562A2" w:rsidRDefault="00601D4A" w:rsidP="00601D4A">
      <w:pPr>
        <w:pStyle w:val="EmailDiscussion2"/>
        <w:ind w:hanging="360"/>
      </w:pPr>
      <w:r w:rsidRPr="008562A2">
        <w:tab/>
        <w:t>Intended outcome: Agreed CR</w:t>
      </w:r>
    </w:p>
    <w:p w14:paraId="1859EB1E" w14:textId="477C68D4" w:rsidR="00601D4A" w:rsidRPr="008562A2" w:rsidRDefault="00601D4A" w:rsidP="00601D4A">
      <w:pPr>
        <w:pStyle w:val="EmailDiscussion2"/>
        <w:ind w:hanging="360"/>
      </w:pPr>
      <w:r w:rsidRPr="008562A2">
        <w:tab/>
        <w:t>Deadline: Short (for RP)</w:t>
      </w:r>
    </w:p>
    <w:p w14:paraId="0ACE783E" w14:textId="4CC320B4" w:rsidR="00F836A2" w:rsidRPr="008562A2" w:rsidRDefault="00F836A2" w:rsidP="00601D4A">
      <w:pPr>
        <w:pStyle w:val="EmailDiscussion2"/>
        <w:ind w:hanging="360"/>
      </w:pPr>
      <w:bookmarkStart w:id="1051" w:name="_Hlk56990025"/>
      <w:r w:rsidRPr="008562A2">
        <w:t>=&gt; Agreed in R2-2011299</w:t>
      </w:r>
    </w:p>
    <w:bookmarkEnd w:id="1051"/>
    <w:p w14:paraId="4C9D91F9" w14:textId="77777777" w:rsidR="00601D4A" w:rsidRPr="008562A2" w:rsidRDefault="00601D4A" w:rsidP="00601D4A">
      <w:pPr>
        <w:pStyle w:val="EmailDiscussion2"/>
        <w:ind w:hanging="360"/>
      </w:pPr>
    </w:p>
    <w:p w14:paraId="53F5E083"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[Post112-e][228][DCCA] Review updated CR R2- R2-2010844 (Qualcomm)</w:t>
      </w:r>
    </w:p>
    <w:p w14:paraId="1AB2E060" w14:textId="1B704006" w:rsidR="00601D4A" w:rsidRPr="008562A2" w:rsidRDefault="00601D4A" w:rsidP="00601D4A">
      <w:pPr>
        <w:pStyle w:val="EmailDiscussion2"/>
        <w:ind w:left="1619" w:hanging="360"/>
      </w:pPr>
      <w:r w:rsidRPr="008562A2">
        <w:tab/>
        <w:t>Review updated CR R2-201</w:t>
      </w:r>
      <w:r w:rsidR="00F836A2" w:rsidRPr="008562A2">
        <w:t>0844</w:t>
      </w:r>
      <w:r w:rsidRPr="008562A2">
        <w:t>.</w:t>
      </w:r>
    </w:p>
    <w:p w14:paraId="5B569419" w14:textId="19427E5C" w:rsidR="00601D4A" w:rsidRPr="008562A2" w:rsidRDefault="00601D4A" w:rsidP="00601D4A">
      <w:pPr>
        <w:pStyle w:val="EmailDiscussion2"/>
        <w:ind w:hanging="360"/>
      </w:pPr>
      <w:r w:rsidRPr="008562A2">
        <w:tab/>
        <w:t>Intended outcome: Agreed CR</w:t>
      </w:r>
    </w:p>
    <w:p w14:paraId="237C5907" w14:textId="5CE91E44" w:rsidR="00601D4A" w:rsidRPr="008562A2" w:rsidRDefault="00601D4A" w:rsidP="00601D4A">
      <w:pPr>
        <w:pStyle w:val="EmailDiscussion2"/>
        <w:ind w:hanging="360"/>
      </w:pPr>
      <w:r w:rsidRPr="008562A2">
        <w:tab/>
        <w:t>Deadline: Short (for RP)</w:t>
      </w:r>
    </w:p>
    <w:p w14:paraId="3BA781A8" w14:textId="27379226" w:rsidR="00F836A2" w:rsidRPr="008562A2" w:rsidRDefault="00F836A2" w:rsidP="00F836A2">
      <w:pPr>
        <w:pStyle w:val="EmailDiscussion2"/>
        <w:ind w:hanging="363"/>
      </w:pPr>
      <w:r w:rsidRPr="008562A2">
        <w:t>=&gt; Agreed in R2-2010884</w:t>
      </w:r>
    </w:p>
    <w:p w14:paraId="74702221" w14:textId="77777777" w:rsidR="00601D4A" w:rsidRPr="008562A2" w:rsidRDefault="00601D4A" w:rsidP="00601D4A">
      <w:pPr>
        <w:pStyle w:val="EmailDiscussion2"/>
        <w:ind w:hanging="360"/>
      </w:pPr>
    </w:p>
    <w:p w14:paraId="0CDA3BDC"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[Post112-e][250][eDCCA] LS to RAN3 about CPAC agreements (CATT)</w:t>
      </w:r>
    </w:p>
    <w:p w14:paraId="2B3721BE" w14:textId="7ACD57CC" w:rsidR="00601D4A" w:rsidRPr="008562A2" w:rsidRDefault="00601D4A" w:rsidP="00601D4A">
      <w:pPr>
        <w:pStyle w:val="EmailDiscussion2"/>
        <w:ind w:left="1619" w:hanging="360"/>
      </w:pPr>
      <w:r w:rsidRPr="008562A2">
        <w:tab/>
        <w:t>LS to inform RAN3 about the agreements for CPAC.</w:t>
      </w:r>
    </w:p>
    <w:p w14:paraId="7D16400D" w14:textId="77777777" w:rsidR="00601D4A" w:rsidRPr="008562A2" w:rsidRDefault="00601D4A" w:rsidP="00601D4A">
      <w:pPr>
        <w:pStyle w:val="EmailDiscussion2"/>
        <w:ind w:hanging="360"/>
      </w:pPr>
      <w:r w:rsidRPr="008562A2">
        <w:tab/>
        <w:t>Intended outcome: Agreed LS to RAN3</w:t>
      </w:r>
    </w:p>
    <w:p w14:paraId="59A41E3E" w14:textId="7B3660DD" w:rsidR="00601D4A" w:rsidRPr="008562A2" w:rsidRDefault="00601D4A" w:rsidP="00601D4A">
      <w:pPr>
        <w:pStyle w:val="EmailDiscussion2"/>
        <w:ind w:hanging="360"/>
      </w:pPr>
      <w:r w:rsidRPr="008562A2">
        <w:tab/>
        <w:t>Deadline: Short</w:t>
      </w:r>
    </w:p>
    <w:p w14:paraId="1CAEDBE3" w14:textId="340FDCB5" w:rsidR="00BE2309" w:rsidRPr="008562A2" w:rsidRDefault="00BE2309" w:rsidP="00BE2309">
      <w:pPr>
        <w:pStyle w:val="EmailDiscussion2"/>
        <w:ind w:hanging="360"/>
      </w:pPr>
      <w:bookmarkStart w:id="1052" w:name="_Hlk57068648"/>
      <w:r w:rsidRPr="008562A2">
        <w:t>=&gt; Approved in R2-2010850.</w:t>
      </w:r>
    </w:p>
    <w:bookmarkEnd w:id="1052"/>
    <w:p w14:paraId="0829238B" w14:textId="77777777" w:rsidR="00601D4A" w:rsidRPr="008562A2" w:rsidRDefault="00601D4A" w:rsidP="00601D4A">
      <w:pPr>
        <w:pStyle w:val="EmailDiscussion2"/>
        <w:ind w:hanging="360"/>
      </w:pPr>
    </w:p>
    <w:p w14:paraId="2D453801"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[Post112-e][251][DCCA] Reply LS on power control for NR-DC (vivo)</w:t>
      </w:r>
    </w:p>
    <w:p w14:paraId="53825428" w14:textId="20B01B8F" w:rsidR="00601D4A" w:rsidRPr="008562A2" w:rsidRDefault="00601D4A" w:rsidP="00601D4A">
      <w:pPr>
        <w:pStyle w:val="EmailDiscussion2"/>
        <w:ind w:left="1619" w:hanging="360"/>
      </w:pPr>
      <w:r w:rsidRPr="008562A2">
        <w:tab/>
        <w:t xml:space="preserve">Scope: Finalize reply LS to RAN4 on NR-DC power control. Use R2-2011195 as starting point. </w:t>
      </w:r>
    </w:p>
    <w:p w14:paraId="49E35B8C" w14:textId="77777777" w:rsidR="00601D4A" w:rsidRPr="008562A2" w:rsidRDefault="00601D4A" w:rsidP="00601D4A">
      <w:pPr>
        <w:pStyle w:val="EmailDiscussion2"/>
        <w:ind w:hanging="360"/>
      </w:pPr>
      <w:r w:rsidRPr="008562A2">
        <w:tab/>
        <w:t>Intended outcome: Approved LS to RAN4</w:t>
      </w:r>
    </w:p>
    <w:p w14:paraId="323BDB9B" w14:textId="5F7D853C" w:rsidR="00601D4A" w:rsidRPr="008562A2" w:rsidRDefault="00601D4A" w:rsidP="00601D4A">
      <w:pPr>
        <w:pStyle w:val="EmailDiscussion2"/>
        <w:ind w:hanging="360"/>
      </w:pPr>
      <w:r w:rsidRPr="008562A2">
        <w:tab/>
        <w:t>Deadline: Short</w:t>
      </w:r>
    </w:p>
    <w:p w14:paraId="59CDCF39" w14:textId="36858DA3" w:rsidR="00601D4A" w:rsidRPr="008562A2" w:rsidRDefault="00BE2309" w:rsidP="00601D4A">
      <w:pPr>
        <w:pStyle w:val="EmailDiscussion2"/>
        <w:ind w:hanging="360"/>
      </w:pPr>
      <w:bookmarkStart w:id="1053" w:name="_Hlk57068735"/>
      <w:r w:rsidRPr="008562A2">
        <w:t>=&gt; Approved in R2-2011246</w:t>
      </w:r>
    </w:p>
    <w:bookmarkEnd w:id="1053"/>
    <w:p w14:paraId="3C978094" w14:textId="77777777" w:rsidR="00BE2309" w:rsidRPr="008562A2" w:rsidRDefault="00BE2309" w:rsidP="00601D4A">
      <w:pPr>
        <w:pStyle w:val="EmailDiscussion2"/>
        <w:ind w:hanging="360"/>
      </w:pPr>
    </w:p>
    <w:p w14:paraId="4793B033"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[Post112-e][350][NBIOT/eMTC R17] Capture the agreements (Ericsson)</w:t>
      </w:r>
    </w:p>
    <w:p w14:paraId="07DB5CFD" w14:textId="77777777" w:rsidR="00601D4A" w:rsidRPr="008562A2" w:rsidRDefault="00601D4A" w:rsidP="00601D4A">
      <w:pPr>
        <w:pStyle w:val="EmailDiscussion2"/>
        <w:ind w:hanging="360"/>
      </w:pPr>
      <w:r w:rsidRPr="008562A2">
        <w:tab/>
        <w:t>Scope: Capture the agreements.</w:t>
      </w:r>
    </w:p>
    <w:p w14:paraId="058AFBD4" w14:textId="77777777" w:rsidR="00601D4A" w:rsidRPr="008562A2" w:rsidRDefault="00601D4A" w:rsidP="00601D4A">
      <w:pPr>
        <w:pStyle w:val="EmailDiscussion2"/>
        <w:ind w:hanging="360"/>
      </w:pPr>
      <w:r w:rsidRPr="008562A2">
        <w:tab/>
        <w:t>Intended outcome: Endorsed report in R2-2010911</w:t>
      </w:r>
    </w:p>
    <w:p w14:paraId="3FEBA40C" w14:textId="3C644DAD" w:rsidR="00601D4A" w:rsidRPr="008562A2" w:rsidRDefault="00601D4A" w:rsidP="00601D4A">
      <w:pPr>
        <w:pStyle w:val="EmailDiscussion2"/>
        <w:ind w:hanging="360"/>
      </w:pPr>
      <w:r w:rsidRPr="008562A2">
        <w:tab/>
        <w:t>Deadline: Short</w:t>
      </w:r>
    </w:p>
    <w:p w14:paraId="6F04ACBA" w14:textId="5EEB9D46" w:rsidR="00601D4A" w:rsidRPr="008562A2" w:rsidRDefault="00BE2309" w:rsidP="00601D4A">
      <w:pPr>
        <w:pStyle w:val="EmailDiscussion2"/>
        <w:ind w:hanging="360"/>
      </w:pPr>
      <w:bookmarkStart w:id="1054" w:name="_Hlk57068858"/>
      <w:r w:rsidRPr="008562A2">
        <w:t>=&gt; The report is endorsed in R2-2010911.</w:t>
      </w:r>
    </w:p>
    <w:bookmarkEnd w:id="1054"/>
    <w:p w14:paraId="0FFD7075" w14:textId="77777777" w:rsidR="00BE2309" w:rsidRPr="008562A2" w:rsidRDefault="00BE2309" w:rsidP="00601D4A">
      <w:pPr>
        <w:pStyle w:val="EmailDiscussion2"/>
        <w:ind w:hanging="360"/>
      </w:pPr>
    </w:p>
    <w:p w14:paraId="1CDE0DD6"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w:t>
      </w:r>
      <w:r w:rsidRPr="008562A2">
        <w:t>Post</w:t>
      </w:r>
      <w:r w:rsidRPr="008562A2">
        <w:rPr>
          <w:noProof/>
        </w:rPr>
        <w:t>112-e][450][ eMTC R15] UP EDT for DRB using RLC AM (Huawei)</w:t>
      </w:r>
    </w:p>
    <w:p w14:paraId="0DC587BD" w14:textId="77777777" w:rsidR="00601D4A" w:rsidRPr="008562A2" w:rsidRDefault="00601D4A" w:rsidP="00601D4A">
      <w:pPr>
        <w:pStyle w:val="EmailDiscussion2"/>
        <w:ind w:hanging="360"/>
      </w:pPr>
      <w:r w:rsidRPr="008562A2">
        <w:tab/>
        <w:t>Scope: Finalize the Stage 2 CR based on the related agreement. Check if Rel-16 is a mirror CR.</w:t>
      </w:r>
    </w:p>
    <w:p w14:paraId="6DF50B97" w14:textId="77777777" w:rsidR="00601D4A" w:rsidRPr="008562A2" w:rsidRDefault="00601D4A" w:rsidP="00601D4A">
      <w:pPr>
        <w:pStyle w:val="EmailDiscussion2"/>
        <w:ind w:hanging="360"/>
      </w:pPr>
      <w:r w:rsidRPr="008562A2">
        <w:tab/>
        <w:t>Intended outcome: Agreed 36.300 CRs in R2-2010810 and R2-2010811.</w:t>
      </w:r>
    </w:p>
    <w:p w14:paraId="6CCA86F4" w14:textId="1B493B9D" w:rsidR="00601D4A" w:rsidRPr="008562A2" w:rsidRDefault="00601D4A" w:rsidP="00601D4A">
      <w:pPr>
        <w:pStyle w:val="EmailDiscussion2"/>
        <w:ind w:hanging="360"/>
      </w:pPr>
      <w:r w:rsidRPr="008562A2">
        <w:tab/>
        <w:t>Deadline: Short (for RP)</w:t>
      </w:r>
    </w:p>
    <w:p w14:paraId="6380B20D" w14:textId="275B8660" w:rsidR="00BE2309" w:rsidRPr="008562A2" w:rsidRDefault="00BE2309" w:rsidP="00601D4A">
      <w:pPr>
        <w:pStyle w:val="EmailDiscussion2"/>
        <w:ind w:hanging="360"/>
      </w:pPr>
      <w:bookmarkStart w:id="1055" w:name="_Hlk57068947"/>
      <w:r w:rsidRPr="008562A2">
        <w:t>=&gt; Agreed in R2-2010810 and R2-2010811.</w:t>
      </w:r>
    </w:p>
    <w:bookmarkEnd w:id="1055"/>
    <w:p w14:paraId="30A83C72" w14:textId="77777777" w:rsidR="00601D4A" w:rsidRPr="008562A2" w:rsidRDefault="00601D4A" w:rsidP="00601D4A">
      <w:pPr>
        <w:pStyle w:val="EmailDiscussion2"/>
        <w:ind w:hanging="360"/>
      </w:pPr>
    </w:p>
    <w:p w14:paraId="4123BA5B"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[Post112-e][507][NR-U] large RAR window capability update (Qualcomm)</w:t>
      </w:r>
    </w:p>
    <w:p w14:paraId="12B0FFD7" w14:textId="21635555" w:rsidR="00601D4A" w:rsidRPr="008562A2" w:rsidRDefault="00601D4A" w:rsidP="00601D4A">
      <w:pPr>
        <w:pStyle w:val="EmailDiscussion2"/>
        <w:ind w:left="1619" w:hanging="360"/>
      </w:pPr>
      <w:r w:rsidRPr="008562A2">
        <w:tab/>
        <w:t>Scope: CR to clarify that large RAR window capability is optional only for non-standalone NR-U, LS to RAN1</w:t>
      </w:r>
    </w:p>
    <w:p w14:paraId="2B539939" w14:textId="77777777" w:rsidR="00601D4A" w:rsidRPr="008562A2" w:rsidRDefault="00601D4A" w:rsidP="00601D4A">
      <w:pPr>
        <w:pStyle w:val="EmailDiscussion2"/>
        <w:ind w:hanging="360"/>
      </w:pPr>
      <w:r w:rsidRPr="008562A2">
        <w:tab/>
        <w:t>Intended outcome: Agreed CR (revision of R2-2011174), Approved LS out</w:t>
      </w:r>
    </w:p>
    <w:p w14:paraId="4129E970" w14:textId="77777777" w:rsidR="00601D4A" w:rsidRPr="008562A2" w:rsidRDefault="00601D4A" w:rsidP="00601D4A">
      <w:pPr>
        <w:pStyle w:val="EmailDiscussion2"/>
        <w:ind w:hanging="360"/>
      </w:pPr>
      <w:r w:rsidRPr="008562A2">
        <w:tab/>
        <w:t>Deadline: Short (for RP)</w:t>
      </w:r>
    </w:p>
    <w:p w14:paraId="21353C6B" w14:textId="77777777" w:rsidR="00BE2309" w:rsidRPr="008562A2" w:rsidRDefault="00BE2309" w:rsidP="00BE2309">
      <w:pPr>
        <w:pStyle w:val="EmailDiscussion2"/>
        <w:ind w:hanging="360"/>
      </w:pPr>
      <w:bookmarkStart w:id="1056" w:name="_Hlk57069617"/>
      <w:r w:rsidRPr="008562A2">
        <w:t>=&gt; Agreed in R2-2010847 and R2-2011276.</w:t>
      </w:r>
    </w:p>
    <w:p w14:paraId="7FED3D55" w14:textId="5A8BA0FA" w:rsidR="00601D4A" w:rsidRPr="008562A2" w:rsidRDefault="00BE2309" w:rsidP="00BE2309">
      <w:pPr>
        <w:pStyle w:val="EmailDiscussion2"/>
        <w:ind w:hanging="360"/>
      </w:pPr>
      <w:r w:rsidRPr="008562A2">
        <w:t>=&gt; Approved in R2-2010845.</w:t>
      </w:r>
    </w:p>
    <w:bookmarkEnd w:id="1056"/>
    <w:p w14:paraId="61AD0EFD" w14:textId="77777777" w:rsidR="00BE2309" w:rsidRPr="008562A2" w:rsidRDefault="00BE2309" w:rsidP="00BE2309">
      <w:pPr>
        <w:pStyle w:val="EmailDiscussion2"/>
        <w:ind w:hanging="360"/>
      </w:pPr>
    </w:p>
    <w:p w14:paraId="4B56E94E"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[Post112-e][514][R17 SDT] LS to RAN3 on SDT (Ericsson)</w:t>
      </w:r>
    </w:p>
    <w:p w14:paraId="60411FE3" w14:textId="5BA62EEB" w:rsidR="00601D4A" w:rsidRPr="008562A2" w:rsidRDefault="00601D4A" w:rsidP="00601D4A">
      <w:pPr>
        <w:pStyle w:val="EmailDiscussion2"/>
        <w:ind w:left="1619" w:hanging="360"/>
      </w:pPr>
      <w:r w:rsidRPr="008562A2">
        <w:tab/>
        <w:t>Scope: Discussion on LS to RAN3 (</w:t>
      </w:r>
      <w:r w:rsidRPr="008562A2">
        <w:rPr>
          <w:lang w:val="en-US"/>
        </w:rPr>
        <w:t>R2-2010839)</w:t>
      </w:r>
    </w:p>
    <w:p w14:paraId="3D713D67" w14:textId="77777777" w:rsidR="00601D4A" w:rsidRPr="008562A2" w:rsidRDefault="00601D4A" w:rsidP="00601D4A">
      <w:pPr>
        <w:pStyle w:val="EmailDiscussion2"/>
        <w:ind w:hanging="360"/>
      </w:pPr>
      <w:r w:rsidRPr="008562A2">
        <w:tab/>
        <w:t>Intended outcome: Approved LS (if possible)</w:t>
      </w:r>
    </w:p>
    <w:p w14:paraId="3C4D6E83" w14:textId="77777777" w:rsidR="00601D4A" w:rsidRPr="008562A2" w:rsidRDefault="00601D4A" w:rsidP="00601D4A">
      <w:pPr>
        <w:pStyle w:val="EmailDiscussion2"/>
        <w:ind w:hanging="360"/>
      </w:pPr>
      <w:r w:rsidRPr="008562A2">
        <w:tab/>
        <w:t>Deadline: Short</w:t>
      </w:r>
    </w:p>
    <w:p w14:paraId="0195661E" w14:textId="4A67DCD5" w:rsidR="00601D4A" w:rsidRPr="008562A2" w:rsidRDefault="00BE2309" w:rsidP="00601D4A">
      <w:pPr>
        <w:pStyle w:val="EmailDiscussion2"/>
        <w:ind w:hanging="360"/>
      </w:pPr>
      <w:bookmarkStart w:id="1057" w:name="_Hlk57070142"/>
      <w:r w:rsidRPr="008562A2">
        <w:t>=&gt; Approved in R2-2010839.</w:t>
      </w:r>
    </w:p>
    <w:bookmarkEnd w:id="1057"/>
    <w:p w14:paraId="0D8FC5E7" w14:textId="77777777" w:rsidR="00BE2309" w:rsidRPr="008562A2" w:rsidRDefault="00BE2309" w:rsidP="00601D4A">
      <w:pPr>
        <w:pStyle w:val="EmailDiscussion2"/>
        <w:ind w:hanging="360"/>
      </w:pPr>
    </w:p>
    <w:p w14:paraId="5B7B4E29"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[Post112-e][615][Relay] Update TR 38.836 (OPPO)</w:t>
      </w:r>
    </w:p>
    <w:p w14:paraId="24725CC1" w14:textId="77777777" w:rsidR="00601D4A" w:rsidRPr="008562A2" w:rsidRDefault="00601D4A" w:rsidP="00601D4A">
      <w:pPr>
        <w:pStyle w:val="EmailDiscussion2"/>
        <w:ind w:hanging="360"/>
      </w:pPr>
      <w:r w:rsidRPr="008562A2">
        <w:tab/>
        <w:t>Scope: Update TR 38.836 with decisions of RAN2#112-e.  Rapporteurs of email discussions [Post111-e][627], [Post111-e][621], [Post111-e][622], [Post111-e][623], [AT112-e][610], [AT112-e][611], and [AT112-e][612] are asked to provide input text.</w:t>
      </w:r>
    </w:p>
    <w:p w14:paraId="525D1F98" w14:textId="77777777" w:rsidR="00601D4A" w:rsidRPr="008562A2" w:rsidRDefault="00601D4A" w:rsidP="00601D4A">
      <w:pPr>
        <w:pStyle w:val="EmailDiscussion2"/>
        <w:ind w:hanging="360"/>
      </w:pPr>
      <w:r w:rsidRPr="008562A2">
        <w:lastRenderedPageBreak/>
        <w:tab/>
        <w:t>Intended outcome: Endorsed TP</w:t>
      </w:r>
    </w:p>
    <w:p w14:paraId="5991EEFF" w14:textId="549050C8" w:rsidR="00601D4A" w:rsidRPr="008562A2" w:rsidRDefault="00601D4A" w:rsidP="00601D4A">
      <w:pPr>
        <w:pStyle w:val="EmailDiscussion2"/>
        <w:ind w:hanging="360"/>
      </w:pPr>
      <w:r w:rsidRPr="008562A2">
        <w:tab/>
        <w:t>Deadline: Short</w:t>
      </w:r>
    </w:p>
    <w:p w14:paraId="62A7E944" w14:textId="51632786" w:rsidR="00601D4A" w:rsidRPr="008562A2" w:rsidRDefault="00BE2309" w:rsidP="00601D4A">
      <w:pPr>
        <w:pStyle w:val="EmailDiscussion2"/>
        <w:ind w:hanging="360"/>
      </w:pPr>
      <w:r w:rsidRPr="008562A2">
        <w:t>=&gt; Endorsed in R2-2010856.</w:t>
      </w:r>
    </w:p>
    <w:p w14:paraId="524A10D3" w14:textId="77777777" w:rsidR="00BE2309" w:rsidRPr="008562A2" w:rsidRDefault="00BE2309" w:rsidP="00601D4A">
      <w:pPr>
        <w:pStyle w:val="EmailDiscussion2"/>
        <w:ind w:hanging="360"/>
      </w:pPr>
    </w:p>
    <w:p w14:paraId="351913B0"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w:t>
      </w:r>
      <w:r w:rsidRPr="008562A2">
        <w:t>Post</w:t>
      </w:r>
      <w:r w:rsidRPr="008562A2">
        <w:rPr>
          <w:noProof/>
        </w:rPr>
        <w:t xml:space="preserve">112-e][703][SLe] LS to RAN1 on sensing and WUS (ZTE) </w:t>
      </w:r>
    </w:p>
    <w:p w14:paraId="1E152580" w14:textId="77777777" w:rsidR="00601D4A" w:rsidRPr="008562A2" w:rsidRDefault="00601D4A" w:rsidP="00601D4A">
      <w:pPr>
        <w:pStyle w:val="EmailDiscussion2"/>
        <w:ind w:hanging="360"/>
        <w:rPr>
          <w:noProof/>
        </w:rPr>
      </w:pPr>
      <w:r w:rsidRPr="008562A2">
        <w:rPr>
          <w:noProof/>
        </w:rPr>
        <w:tab/>
        <w:t xml:space="preserve">To inform RAN2 working assumption, check if any concern and ask to take it into account in RAN1 works. Also we can inform any RAN2 agreement made this meeting, which may impact RAN1 (if there is). Prepare the approvable LS in R2-2010961 (detailed wording should be discussed in email discussion). </w:t>
      </w:r>
    </w:p>
    <w:p w14:paraId="2C4C5BD2" w14:textId="77777777" w:rsidR="00601D4A" w:rsidRPr="008562A2" w:rsidRDefault="00601D4A" w:rsidP="00601D4A">
      <w:pPr>
        <w:pStyle w:val="EmailDiscussion2"/>
        <w:ind w:hanging="360"/>
        <w:rPr>
          <w:noProof/>
        </w:rPr>
      </w:pPr>
      <w:r w:rsidRPr="008562A2">
        <w:rPr>
          <w:noProof/>
        </w:rPr>
        <w:tab/>
      </w:r>
      <w:r w:rsidRPr="008562A2">
        <w:t xml:space="preserve">Intended outcome: Approved </w:t>
      </w:r>
      <w:r w:rsidRPr="008562A2">
        <w:rPr>
          <w:noProof/>
        </w:rPr>
        <w:t>LS out</w:t>
      </w:r>
    </w:p>
    <w:p w14:paraId="086B433C" w14:textId="255AF0B1" w:rsidR="00601D4A" w:rsidRPr="008562A2" w:rsidRDefault="00601D4A" w:rsidP="00601D4A">
      <w:pPr>
        <w:pStyle w:val="EmailDiscussion2"/>
        <w:ind w:hanging="360"/>
        <w:rPr>
          <w:noProof/>
        </w:rPr>
      </w:pPr>
      <w:r w:rsidRPr="008562A2">
        <w:rPr>
          <w:noProof/>
        </w:rPr>
        <w:tab/>
        <w:t>Deadline: Short</w:t>
      </w:r>
    </w:p>
    <w:p w14:paraId="2CD077CA" w14:textId="0D35EDCC" w:rsidR="00601D4A" w:rsidRPr="008562A2" w:rsidRDefault="00BE2309" w:rsidP="00601D4A">
      <w:pPr>
        <w:pStyle w:val="EmailDiscussion2"/>
        <w:ind w:hanging="360"/>
        <w:rPr>
          <w:noProof/>
        </w:rPr>
      </w:pPr>
      <w:r w:rsidRPr="008562A2">
        <w:rPr>
          <w:noProof/>
        </w:rPr>
        <w:t>=&gt; Approved in R2-2010961.</w:t>
      </w:r>
    </w:p>
    <w:p w14:paraId="6C40F305" w14:textId="77777777" w:rsidR="00BE2309" w:rsidRPr="008562A2" w:rsidRDefault="00BE2309" w:rsidP="00601D4A">
      <w:pPr>
        <w:pStyle w:val="EmailDiscussion2"/>
        <w:ind w:hanging="360"/>
        <w:rPr>
          <w:noProof/>
        </w:rPr>
      </w:pPr>
    </w:p>
    <w:p w14:paraId="75B92268"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w:t>
      </w:r>
      <w:r w:rsidRPr="008562A2">
        <w:t>Post</w:t>
      </w:r>
      <w:r w:rsidRPr="008562A2">
        <w:rPr>
          <w:noProof/>
        </w:rPr>
        <w:t>112-e][704][SLe] LS to SA2 (OPPO)</w:t>
      </w:r>
    </w:p>
    <w:p w14:paraId="5A69E857" w14:textId="77777777" w:rsidR="00601D4A" w:rsidRPr="008562A2" w:rsidRDefault="00601D4A" w:rsidP="00601D4A">
      <w:pPr>
        <w:pStyle w:val="EmailDiscussion2"/>
        <w:ind w:hanging="360"/>
      </w:pPr>
      <w:r w:rsidRPr="008562A2">
        <w:tab/>
        <w:t xml:space="preserve">Prepare the approvable LS in R2-2010960 to inform SA2 of RAN2 decision on geo-area confinement and to ask SA2 taking it into account in SA2 spec to support it (if not already supported). </w:t>
      </w:r>
    </w:p>
    <w:p w14:paraId="2C03357D" w14:textId="77777777" w:rsidR="00601D4A" w:rsidRPr="008562A2" w:rsidRDefault="00601D4A" w:rsidP="00601D4A">
      <w:pPr>
        <w:pStyle w:val="EmailDiscussion2"/>
        <w:ind w:hanging="360"/>
        <w:rPr>
          <w:noProof/>
        </w:rPr>
      </w:pPr>
      <w:r w:rsidRPr="008562A2">
        <w:tab/>
        <w:t xml:space="preserve">Intended outcome: Approved </w:t>
      </w:r>
      <w:r w:rsidRPr="008562A2">
        <w:rPr>
          <w:noProof/>
        </w:rPr>
        <w:t>LS out</w:t>
      </w:r>
    </w:p>
    <w:p w14:paraId="1227B4C2" w14:textId="583009E8" w:rsidR="00601D4A" w:rsidRPr="008562A2" w:rsidRDefault="00601D4A" w:rsidP="00601D4A">
      <w:pPr>
        <w:pStyle w:val="EmailDiscussion2"/>
        <w:ind w:hanging="360"/>
        <w:rPr>
          <w:noProof/>
        </w:rPr>
      </w:pPr>
      <w:r w:rsidRPr="008562A2">
        <w:rPr>
          <w:noProof/>
        </w:rPr>
        <w:tab/>
        <w:t>Deadline: Short</w:t>
      </w:r>
    </w:p>
    <w:p w14:paraId="2BE3AB51" w14:textId="44CF264B" w:rsidR="00BE2309" w:rsidRPr="008562A2" w:rsidRDefault="00BE2309" w:rsidP="00BE2309">
      <w:pPr>
        <w:pStyle w:val="EmailDiscussion2"/>
        <w:ind w:hanging="360"/>
      </w:pPr>
      <w:r w:rsidRPr="008562A2">
        <w:rPr>
          <w:noProof/>
        </w:rPr>
        <w:t xml:space="preserve">=&gt; </w:t>
      </w:r>
      <w:r w:rsidRPr="008562A2">
        <w:t>Approved in R2-2010960.</w:t>
      </w:r>
    </w:p>
    <w:p w14:paraId="184E40BC" w14:textId="77777777" w:rsidR="00601D4A" w:rsidRPr="008562A2" w:rsidRDefault="00601D4A" w:rsidP="00601D4A">
      <w:pPr>
        <w:pStyle w:val="EmailDiscussion2"/>
        <w:ind w:hanging="360"/>
      </w:pPr>
    </w:p>
    <w:p w14:paraId="0D162000"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[Post112-e][8</w:t>
      </w:r>
      <w:r w:rsidRPr="008562A2">
        <w:rPr>
          <w:lang w:val="en-US"/>
        </w:rPr>
        <w:t>38</w:t>
      </w:r>
      <w:r w:rsidRPr="008562A2">
        <w:t xml:space="preserve">][NR/R16 SON/MDT] </w:t>
      </w:r>
      <w:r w:rsidRPr="008562A2">
        <w:rPr>
          <w:lang w:val="en-US"/>
        </w:rPr>
        <w:t>TS38.314 (CMCC)</w:t>
      </w:r>
    </w:p>
    <w:p w14:paraId="24D66037" w14:textId="77777777" w:rsidR="00601D4A" w:rsidRPr="008562A2" w:rsidRDefault="00601D4A" w:rsidP="00601D4A">
      <w:pPr>
        <w:pStyle w:val="EmailDiscussion2"/>
        <w:ind w:hanging="360"/>
        <w:rPr>
          <w:b/>
          <w:lang w:val="en-US"/>
        </w:rPr>
      </w:pPr>
      <w:r w:rsidRPr="008562A2">
        <w:tab/>
        <w:t>Scope:</w:t>
      </w:r>
      <w:r w:rsidRPr="008562A2">
        <w:rPr>
          <w:lang w:val="en-US"/>
        </w:rPr>
        <w:t xml:space="preserve"> Capture all the agreements from this meeting and fix other miscellaneous corrections mentioned in R2-201036.</w:t>
      </w:r>
    </w:p>
    <w:p w14:paraId="4F35EB02" w14:textId="77777777" w:rsidR="00601D4A" w:rsidRPr="008562A2" w:rsidRDefault="00601D4A" w:rsidP="00601D4A">
      <w:pPr>
        <w:pStyle w:val="EmailDiscussion2"/>
        <w:ind w:hanging="360"/>
        <w:rPr>
          <w:b/>
        </w:rPr>
      </w:pPr>
      <w:r w:rsidRPr="008562A2">
        <w:tab/>
        <w:t>Intended outcome:</w:t>
      </w:r>
      <w:r w:rsidRPr="008562A2">
        <w:rPr>
          <w:lang w:val="en-US"/>
        </w:rPr>
        <w:t xml:space="preserve"> Agreed CR</w:t>
      </w:r>
    </w:p>
    <w:p w14:paraId="62857B13" w14:textId="59FCEBAD" w:rsidR="00601D4A" w:rsidRPr="008562A2" w:rsidRDefault="00601D4A" w:rsidP="00601D4A">
      <w:pPr>
        <w:pStyle w:val="EmailDiscussion2"/>
        <w:ind w:hanging="360"/>
        <w:rPr>
          <w:lang w:val="en-US"/>
        </w:rPr>
      </w:pPr>
      <w:r w:rsidRPr="008562A2">
        <w:tab/>
        <w:t xml:space="preserve">Deadline: </w:t>
      </w:r>
      <w:r w:rsidRPr="008562A2">
        <w:rPr>
          <w:lang w:val="en-US"/>
        </w:rPr>
        <w:t>Short (for RP)</w:t>
      </w:r>
    </w:p>
    <w:p w14:paraId="56EA4348" w14:textId="48B3D961" w:rsidR="00BE2309" w:rsidRPr="008562A2" w:rsidRDefault="00BE2309" w:rsidP="00601D4A">
      <w:pPr>
        <w:pStyle w:val="EmailDiscussion2"/>
        <w:ind w:hanging="360"/>
        <w:rPr>
          <w:lang w:val="en-US"/>
        </w:rPr>
      </w:pPr>
      <w:bookmarkStart w:id="1058" w:name="_Hlk57070889"/>
      <w:r w:rsidRPr="008562A2">
        <w:rPr>
          <w:lang w:val="en-US"/>
        </w:rPr>
        <w:t>=&gt; Agreed in R2-2011186.</w:t>
      </w:r>
    </w:p>
    <w:bookmarkEnd w:id="1058"/>
    <w:p w14:paraId="35CF6F74" w14:textId="77777777" w:rsidR="00601D4A" w:rsidRPr="008562A2" w:rsidRDefault="00601D4A" w:rsidP="00601D4A">
      <w:pPr>
        <w:pStyle w:val="EmailDiscussion2"/>
        <w:ind w:hanging="360"/>
        <w:rPr>
          <w:b/>
          <w:lang w:val="en-US"/>
        </w:rPr>
      </w:pPr>
    </w:p>
    <w:p w14:paraId="71F39007"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[Post112-e][8</w:t>
      </w:r>
      <w:r w:rsidRPr="008562A2">
        <w:rPr>
          <w:lang w:val="en-US"/>
        </w:rPr>
        <w:t>39</w:t>
      </w:r>
      <w:r w:rsidRPr="008562A2">
        <w:t xml:space="preserve">][NR/R16 SON/MDT] </w:t>
      </w:r>
      <w:r w:rsidRPr="008562A2">
        <w:rPr>
          <w:lang w:val="en-US"/>
        </w:rPr>
        <w:t>36.331 CRs checking (Samsung)</w:t>
      </w:r>
    </w:p>
    <w:p w14:paraId="27E9430C" w14:textId="54A732EE" w:rsidR="00601D4A" w:rsidRPr="008562A2" w:rsidRDefault="00601D4A" w:rsidP="00601D4A">
      <w:pPr>
        <w:pStyle w:val="EmailDiscussion2"/>
        <w:ind w:hanging="360"/>
        <w:rPr>
          <w:b/>
          <w:lang w:val="en-US"/>
        </w:rPr>
      </w:pPr>
      <w:r w:rsidRPr="008562A2">
        <w:tab/>
        <w:t>Scope:</w:t>
      </w:r>
      <w:r w:rsidRPr="008562A2">
        <w:rPr>
          <w:lang w:val="en-US"/>
        </w:rPr>
        <w:t xml:space="preserve"> Checking the CRs in R2-2011265 and R2-20112</w:t>
      </w:r>
      <w:r w:rsidR="00EC660B">
        <w:rPr>
          <w:lang w:val="en-US"/>
        </w:rPr>
        <w:t>2</w:t>
      </w:r>
      <w:r w:rsidRPr="008562A2">
        <w:rPr>
          <w:lang w:val="en-US"/>
        </w:rPr>
        <w:t>3</w:t>
      </w:r>
    </w:p>
    <w:p w14:paraId="3ABDE96B" w14:textId="77777777" w:rsidR="00601D4A" w:rsidRPr="008562A2" w:rsidRDefault="00601D4A" w:rsidP="00601D4A">
      <w:pPr>
        <w:pStyle w:val="EmailDiscussion2"/>
        <w:ind w:hanging="360"/>
        <w:rPr>
          <w:b/>
        </w:rPr>
      </w:pPr>
      <w:r w:rsidRPr="008562A2">
        <w:tab/>
        <w:t>Intended outcome:</w:t>
      </w:r>
      <w:r w:rsidRPr="008562A2">
        <w:rPr>
          <w:lang w:val="en-US"/>
        </w:rPr>
        <w:t xml:space="preserve"> Agreed CRs</w:t>
      </w:r>
    </w:p>
    <w:p w14:paraId="22B08158" w14:textId="62498E73" w:rsidR="00601D4A" w:rsidRPr="008562A2" w:rsidRDefault="00601D4A" w:rsidP="00601D4A">
      <w:pPr>
        <w:pStyle w:val="EmailDiscussion2"/>
        <w:ind w:hanging="360"/>
        <w:rPr>
          <w:lang w:val="en-US"/>
        </w:rPr>
      </w:pPr>
      <w:r w:rsidRPr="008562A2">
        <w:tab/>
        <w:t xml:space="preserve">Deadline: </w:t>
      </w:r>
      <w:r w:rsidRPr="008562A2">
        <w:rPr>
          <w:lang w:val="en-US"/>
        </w:rPr>
        <w:t>Short (for RP)</w:t>
      </w:r>
    </w:p>
    <w:p w14:paraId="3AEAC445" w14:textId="40183AAE" w:rsidR="00BE2309" w:rsidRPr="008562A2" w:rsidRDefault="00BE2309" w:rsidP="00601D4A">
      <w:pPr>
        <w:pStyle w:val="EmailDiscussion2"/>
        <w:ind w:hanging="360"/>
        <w:rPr>
          <w:b/>
          <w:lang w:val="en-US"/>
        </w:rPr>
      </w:pPr>
      <w:bookmarkStart w:id="1059" w:name="_Hlk57070959"/>
      <w:r w:rsidRPr="008562A2">
        <w:rPr>
          <w:lang w:val="en-US"/>
        </w:rPr>
        <w:t>=&gt; Agreed in R2-2011265 (R16) and R2-2011223 (R15).</w:t>
      </w:r>
    </w:p>
    <w:bookmarkEnd w:id="1059"/>
    <w:p w14:paraId="7BAFA2AB" w14:textId="77777777" w:rsidR="00AF30A3" w:rsidRPr="008562A2" w:rsidRDefault="00AF30A3" w:rsidP="00AF30A3">
      <w:pPr>
        <w:pStyle w:val="Doc-text2"/>
        <w:ind w:left="0" w:firstLine="0"/>
      </w:pPr>
    </w:p>
    <w:p w14:paraId="383EE802" w14:textId="77777777" w:rsidR="00601D4A" w:rsidRPr="008562A2" w:rsidRDefault="00601D4A" w:rsidP="00601D4A">
      <w:pPr>
        <w:pStyle w:val="Heading1"/>
      </w:pPr>
      <w:bookmarkStart w:id="1060" w:name="_Toc57284399"/>
      <w:bookmarkStart w:id="1061" w:name="_Toc57677269"/>
      <w:bookmarkStart w:id="1062" w:name="_Toc24896528"/>
      <w:bookmarkStart w:id="1063" w:name="_Toc25783678"/>
      <w:bookmarkStart w:id="1064" w:name="_Toc33399577"/>
      <w:bookmarkStart w:id="1065" w:name="_Toc35189510"/>
      <w:bookmarkStart w:id="1066" w:name="_Toc35213659"/>
      <w:bookmarkStart w:id="1067" w:name="_Toc39528414"/>
      <w:bookmarkStart w:id="1068" w:name="_Toc40051261"/>
      <w:bookmarkStart w:id="1069" w:name="_Toc41695975"/>
      <w:bookmarkStart w:id="1070" w:name="_Toc44503787"/>
      <w:bookmarkStart w:id="1071" w:name="_Toc62219372"/>
      <w:bookmarkEnd w:id="1034"/>
      <w:bookmarkEnd w:id="1035"/>
      <w:bookmarkEnd w:id="1036"/>
      <w:bookmarkEnd w:id="1037"/>
      <w:r w:rsidRPr="008562A2">
        <w:t>Long email discussions after R2-112-e, Tuesday Jan 12 1100 UTC (if not otherwise stated)</w:t>
      </w:r>
      <w:bookmarkEnd w:id="1060"/>
      <w:bookmarkEnd w:id="1061"/>
      <w:bookmarkEnd w:id="1071"/>
    </w:p>
    <w:p w14:paraId="605773CF" w14:textId="77777777" w:rsidR="00601D4A" w:rsidRPr="008562A2" w:rsidRDefault="00601D4A" w:rsidP="00601D4A">
      <w:pPr>
        <w:pStyle w:val="BoldComments"/>
        <w:rPr>
          <w:rStyle w:val="BoldCommentsChar"/>
          <w:b/>
          <w:noProof/>
        </w:rPr>
      </w:pPr>
      <w:r w:rsidRPr="008562A2">
        <w:rPr>
          <w:bCs/>
        </w:rPr>
        <w:t xml:space="preserve">Intention is to allow update of tdocs (this time: last minute updates) based on outcome of email discussions.  </w:t>
      </w:r>
      <w:r w:rsidRPr="008562A2">
        <w:t>Early Finish</w:t>
      </w:r>
    </w:p>
    <w:p w14:paraId="1602B94C"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[Post112-e][150][NTN] Stage 2 running CR (Thales)</w:t>
      </w:r>
    </w:p>
    <w:p w14:paraId="018B5E12" w14:textId="77777777" w:rsidR="00601D4A" w:rsidRPr="008562A2" w:rsidRDefault="00601D4A" w:rsidP="00601D4A">
      <w:pPr>
        <w:pStyle w:val="EmailDiscussion2"/>
        <w:ind w:hanging="360"/>
      </w:pPr>
      <w:r w:rsidRPr="008562A2">
        <w:tab/>
        <w:t>Scope: add Stage 2 agreements in the running CR</w:t>
      </w:r>
    </w:p>
    <w:p w14:paraId="5AA49AA0" w14:textId="77777777" w:rsidR="00601D4A" w:rsidRPr="008562A2" w:rsidRDefault="00601D4A" w:rsidP="00601D4A">
      <w:pPr>
        <w:pStyle w:val="EmailDiscussion2"/>
        <w:ind w:hanging="360"/>
      </w:pPr>
      <w:r w:rsidRPr="008562A2">
        <w:tab/>
        <w:t>Intended outcome: endorsable running CR (for next meeting)</w:t>
      </w:r>
    </w:p>
    <w:p w14:paraId="77CCCDE8" w14:textId="0D803F91" w:rsidR="00601D4A" w:rsidRPr="008562A2" w:rsidRDefault="00601D4A" w:rsidP="00601D4A">
      <w:pPr>
        <w:pStyle w:val="EmailDiscussion2"/>
        <w:ind w:hanging="360"/>
      </w:pPr>
      <w:r w:rsidRPr="008562A2">
        <w:tab/>
        <w:t>Deadline: Dec 16</w:t>
      </w:r>
    </w:p>
    <w:p w14:paraId="07042429" w14:textId="77777777" w:rsidR="00601D4A" w:rsidRPr="008562A2" w:rsidRDefault="00601D4A" w:rsidP="00601D4A">
      <w:pPr>
        <w:pStyle w:val="EmailDiscussion2"/>
        <w:ind w:hanging="360"/>
      </w:pPr>
    </w:p>
    <w:p w14:paraId="44EBFB81"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[Post112-e][252][RAN slicing] Capture RAN slicing agreements into TR 38.832  (CMCC)</w:t>
      </w:r>
    </w:p>
    <w:p w14:paraId="2C1C7010" w14:textId="5C1507ED" w:rsidR="00601D4A" w:rsidRPr="008562A2" w:rsidRDefault="00601D4A" w:rsidP="00601D4A">
      <w:pPr>
        <w:pStyle w:val="EmailDiscussion2"/>
        <w:ind w:left="1619" w:hanging="360"/>
      </w:pPr>
      <w:r w:rsidRPr="008562A2">
        <w:tab/>
        <w:t>Scope: Capture RAN slicing agreements from RAN2#112e into TR38.832</w:t>
      </w:r>
    </w:p>
    <w:p w14:paraId="5A03D460" w14:textId="2DDDEA23" w:rsidR="00601D4A" w:rsidRPr="008562A2" w:rsidRDefault="00601D4A" w:rsidP="00601D4A">
      <w:pPr>
        <w:pStyle w:val="EmailDiscussion2"/>
        <w:ind w:left="1619" w:hanging="360"/>
      </w:pPr>
      <w:r w:rsidRPr="008562A2">
        <w:tab/>
        <w:t>Intended outcome: Endorsable Update TR 38.832 based on RAN2#112e agreements (for next meeting)</w:t>
      </w:r>
    </w:p>
    <w:p w14:paraId="5FF75A6A" w14:textId="0C134B89" w:rsidR="00601D4A" w:rsidRPr="008562A2" w:rsidRDefault="00601D4A" w:rsidP="00601D4A">
      <w:pPr>
        <w:pStyle w:val="EmailDiscussion2"/>
        <w:ind w:hanging="360"/>
      </w:pPr>
      <w:r w:rsidRPr="008562A2">
        <w:tab/>
        <w:t>Deadline: Dec 16</w:t>
      </w:r>
    </w:p>
    <w:p w14:paraId="2F5471CB" w14:textId="77777777" w:rsidR="00601D4A" w:rsidRPr="008562A2" w:rsidRDefault="00601D4A" w:rsidP="00601D4A">
      <w:pPr>
        <w:pStyle w:val="EmailDiscussion2"/>
        <w:ind w:hanging="360"/>
      </w:pPr>
    </w:p>
    <w:p w14:paraId="559E580E"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[Post112-e][253][RAN slicing] Prioritized solutions for RAN slicing (CMCC)</w:t>
      </w:r>
    </w:p>
    <w:p w14:paraId="36A4ECB9" w14:textId="356C0ECB" w:rsidR="00601D4A" w:rsidRPr="008562A2" w:rsidRDefault="00601D4A" w:rsidP="00601D4A">
      <w:pPr>
        <w:pStyle w:val="EmailDiscussion2"/>
        <w:ind w:left="1619" w:hanging="360"/>
      </w:pPr>
      <w:r w:rsidRPr="008562A2">
        <w:tab/>
        <w:t xml:space="preserve">Scope: Discuss the potential solutions for slice-based cell reselection and slice-based RACH configuration based on agreements on candidate solutions. Collect company views on schemes that should be prioritized with analysis on benefits and complexity for each solution. </w:t>
      </w:r>
    </w:p>
    <w:p w14:paraId="701A54AA" w14:textId="77777777" w:rsidR="00601D4A" w:rsidRPr="008562A2" w:rsidRDefault="00601D4A" w:rsidP="00601D4A">
      <w:pPr>
        <w:pStyle w:val="EmailDiscussion2"/>
        <w:ind w:hanging="360"/>
      </w:pPr>
      <w:r w:rsidRPr="008562A2">
        <w:tab/>
        <w:t>Intended outcome: Discussion report including TP to the TR 38.832</w:t>
      </w:r>
    </w:p>
    <w:p w14:paraId="3D2EE755" w14:textId="5B45808A" w:rsidR="00601D4A" w:rsidRPr="008562A2" w:rsidRDefault="00601D4A" w:rsidP="00601D4A">
      <w:pPr>
        <w:pStyle w:val="EmailDiscussion2"/>
        <w:ind w:hanging="360"/>
      </w:pPr>
      <w:r w:rsidRPr="008562A2">
        <w:tab/>
        <w:t>Deadline: Dec 16</w:t>
      </w:r>
    </w:p>
    <w:p w14:paraId="4B6D7F2C" w14:textId="77777777" w:rsidR="00601D4A" w:rsidRPr="008562A2" w:rsidRDefault="00601D4A" w:rsidP="00601D4A">
      <w:pPr>
        <w:pStyle w:val="BoldComments"/>
        <w:rPr>
          <w:noProof/>
        </w:rPr>
      </w:pPr>
      <w:r w:rsidRPr="008562A2">
        <w:lastRenderedPageBreak/>
        <w:t>Normal Finish</w:t>
      </w:r>
    </w:p>
    <w:p w14:paraId="42B485EA"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[Post112-e][060][NR16] Extension of ToAddMod lists (Mediatek)</w:t>
      </w:r>
    </w:p>
    <w:p w14:paraId="22822E10" w14:textId="77777777" w:rsidR="00601D4A" w:rsidRPr="008562A2" w:rsidRDefault="00601D4A" w:rsidP="00601D4A">
      <w:pPr>
        <w:pStyle w:val="EmailDiscussion2"/>
        <w:ind w:hanging="360"/>
      </w:pPr>
      <w:r w:rsidRPr="008562A2">
        <w:tab/>
        <w:t>Scope: Finalize the remaining open points</w:t>
      </w:r>
    </w:p>
    <w:p w14:paraId="772DDD4C" w14:textId="77777777" w:rsidR="00601D4A" w:rsidRPr="008562A2" w:rsidRDefault="00601D4A" w:rsidP="00601D4A">
      <w:pPr>
        <w:pStyle w:val="EmailDiscussion2"/>
        <w:ind w:hanging="360"/>
      </w:pPr>
      <w:r w:rsidRPr="008562A2">
        <w:tab/>
        <w:t>Intended outcome: Report (discussion summary), Agreeable CR 38331</w:t>
      </w:r>
    </w:p>
    <w:p w14:paraId="358FA35F" w14:textId="77777777" w:rsidR="00601D4A" w:rsidRPr="008562A2" w:rsidRDefault="00601D4A" w:rsidP="00601D4A">
      <w:pPr>
        <w:pStyle w:val="EmailDiscussion2"/>
        <w:ind w:hanging="360"/>
      </w:pPr>
      <w:r w:rsidRPr="008562A2">
        <w:tab/>
        <w:t>Deadline: long</w:t>
      </w:r>
    </w:p>
    <w:p w14:paraId="627B499A" w14:textId="77777777" w:rsidR="00601D4A" w:rsidRPr="008562A2" w:rsidRDefault="00601D4A" w:rsidP="00601D4A">
      <w:pPr>
        <w:pStyle w:val="EmailDiscussion2"/>
        <w:ind w:hanging="360"/>
      </w:pPr>
    </w:p>
    <w:p w14:paraId="2EC38DD6"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[Post112-e][061][NR15] Configuration of First Active BWP (ZTE)</w:t>
      </w:r>
    </w:p>
    <w:p w14:paraId="1F250C02" w14:textId="77777777" w:rsidR="00601D4A" w:rsidRPr="008562A2" w:rsidRDefault="00601D4A" w:rsidP="00601D4A">
      <w:pPr>
        <w:pStyle w:val="EmailDiscussion2"/>
        <w:ind w:hanging="360"/>
      </w:pPr>
      <w:r w:rsidRPr="008562A2">
        <w:tab/>
        <w:t xml:space="preserve">Scope: Continue discussion related to R2-2009580/81 and CR1748. Determine way forward for whether firstActiveUplinkBWP-Id should be mandatory or optional present upon reconfigurationWithSync to the same SpCell. If optional, whether to / how to handle potential related issues. </w:t>
      </w:r>
    </w:p>
    <w:p w14:paraId="6B4A6438" w14:textId="77777777" w:rsidR="00601D4A" w:rsidRPr="008562A2" w:rsidRDefault="00601D4A" w:rsidP="00601D4A">
      <w:pPr>
        <w:pStyle w:val="EmailDiscussion2"/>
        <w:ind w:hanging="360"/>
      </w:pPr>
      <w:r w:rsidRPr="008562A2">
        <w:tab/>
        <w:t xml:space="preserve">Intended outcome: Report, Agreeable CRs if possible. </w:t>
      </w:r>
    </w:p>
    <w:p w14:paraId="1FF39ABA" w14:textId="77777777" w:rsidR="00601D4A" w:rsidRPr="008562A2" w:rsidRDefault="00601D4A" w:rsidP="00601D4A">
      <w:pPr>
        <w:pStyle w:val="EmailDiscussion2"/>
        <w:ind w:hanging="360"/>
      </w:pPr>
      <w:r w:rsidRPr="008562A2">
        <w:tab/>
        <w:t>Deadline: Long</w:t>
      </w:r>
    </w:p>
    <w:p w14:paraId="5F839814" w14:textId="77777777" w:rsidR="00601D4A" w:rsidRPr="008562A2" w:rsidRDefault="00601D4A" w:rsidP="00601D4A">
      <w:pPr>
        <w:pStyle w:val="EmailDiscussion2"/>
        <w:ind w:hanging="360"/>
      </w:pPr>
    </w:p>
    <w:p w14:paraId="566E0E2E"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[Post112-e][062][NR16] RAN2 Feature List for TR (Intel)</w:t>
      </w:r>
    </w:p>
    <w:p w14:paraId="5722EF86" w14:textId="77777777" w:rsidR="00601D4A" w:rsidRPr="008562A2" w:rsidRDefault="00601D4A" w:rsidP="00601D4A">
      <w:pPr>
        <w:pStyle w:val="EmailDiscussion2"/>
        <w:ind w:hanging="360"/>
      </w:pPr>
      <w:r w:rsidRPr="008562A2">
        <w:tab/>
        <w:t>Scope: Create the 1</w:t>
      </w:r>
      <w:r w:rsidRPr="008562A2">
        <w:rPr>
          <w:vertAlign w:val="superscript"/>
        </w:rPr>
        <w:t>st</w:t>
      </w:r>
      <w:r w:rsidRPr="008562A2">
        <w:t xml:space="preserve"> R2 feature list.</w:t>
      </w:r>
    </w:p>
    <w:p w14:paraId="724BC856" w14:textId="77777777" w:rsidR="00601D4A" w:rsidRPr="008562A2" w:rsidRDefault="00601D4A" w:rsidP="00601D4A">
      <w:pPr>
        <w:pStyle w:val="EmailDiscussion2"/>
        <w:ind w:hanging="360"/>
      </w:pPr>
      <w:r w:rsidRPr="008562A2">
        <w:tab/>
        <w:t>Intended outcome: Create the 1</w:t>
      </w:r>
      <w:r w:rsidRPr="008562A2">
        <w:rPr>
          <w:vertAlign w:val="superscript"/>
        </w:rPr>
        <w:t>st</w:t>
      </w:r>
      <w:r w:rsidRPr="008562A2">
        <w:t xml:space="preserve"> agreeable R2 feature list, to be a baseline for final list ready for March. </w:t>
      </w:r>
    </w:p>
    <w:p w14:paraId="60517138" w14:textId="77777777" w:rsidR="00601D4A" w:rsidRPr="008562A2" w:rsidRDefault="00601D4A" w:rsidP="00601D4A">
      <w:pPr>
        <w:pStyle w:val="EmailDiscussion2"/>
        <w:ind w:hanging="360"/>
      </w:pPr>
      <w:r w:rsidRPr="008562A2">
        <w:tab/>
        <w:t xml:space="preserve">Deadline: Long </w:t>
      </w:r>
    </w:p>
    <w:p w14:paraId="2F71536D" w14:textId="77777777" w:rsidR="00601D4A" w:rsidRPr="008562A2" w:rsidRDefault="00601D4A" w:rsidP="00601D4A">
      <w:pPr>
        <w:pStyle w:val="EmailDiscussion2"/>
        <w:ind w:hanging="360"/>
      </w:pPr>
    </w:p>
    <w:p w14:paraId="299A4D86"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[Post112-e][063][NR TEI16] RRC processing time with segmentation (Apple)</w:t>
      </w:r>
    </w:p>
    <w:p w14:paraId="1F9CC7C0" w14:textId="77777777" w:rsidR="00601D4A" w:rsidRPr="008562A2" w:rsidRDefault="00601D4A" w:rsidP="00601D4A">
      <w:pPr>
        <w:pStyle w:val="EmailDiscussion2"/>
        <w:ind w:hanging="360"/>
      </w:pPr>
      <w:r w:rsidRPr="008562A2">
        <w:tab/>
        <w:t xml:space="preserve">Scope: Make progress based on R2-2009488 and related discussion at R2 112-e. </w:t>
      </w:r>
    </w:p>
    <w:p w14:paraId="5CA7E1D2" w14:textId="77777777" w:rsidR="00601D4A" w:rsidRPr="008562A2" w:rsidRDefault="00601D4A" w:rsidP="00601D4A">
      <w:pPr>
        <w:pStyle w:val="EmailDiscussion2"/>
        <w:ind w:hanging="360"/>
      </w:pPr>
      <w:r w:rsidRPr="008562A2">
        <w:tab/>
        <w:t>Intended outcome: Report, agreeable CR</w:t>
      </w:r>
    </w:p>
    <w:p w14:paraId="2F8F23A9" w14:textId="77777777" w:rsidR="00601D4A" w:rsidRPr="008562A2" w:rsidRDefault="00601D4A" w:rsidP="00601D4A">
      <w:pPr>
        <w:pStyle w:val="EmailDiscussion2"/>
        <w:ind w:hanging="360"/>
      </w:pPr>
      <w:r w:rsidRPr="008562A2">
        <w:tab/>
        <w:t>Deadline: long</w:t>
      </w:r>
    </w:p>
    <w:p w14:paraId="1C6036B6" w14:textId="77777777" w:rsidR="00BF5737" w:rsidRPr="008562A2" w:rsidRDefault="00BF5737" w:rsidP="00BF5737">
      <w:pPr>
        <w:pStyle w:val="EmailDiscussion2"/>
        <w:ind w:hanging="360"/>
      </w:pPr>
    </w:p>
    <w:p w14:paraId="414F20D3"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[Post112-e][064][Pow17] Paging subgroup determination ()</w:t>
      </w:r>
    </w:p>
    <w:p w14:paraId="13AB26CE" w14:textId="77777777" w:rsidR="00601D4A" w:rsidRPr="008562A2" w:rsidRDefault="00601D4A" w:rsidP="00601D4A">
      <w:pPr>
        <w:pStyle w:val="EmailDiscussion2"/>
        <w:ind w:hanging="360"/>
      </w:pPr>
      <w:r w:rsidRPr="008562A2">
        <w:tab/>
        <w:t xml:space="preserve">Scope: For how to determine which paging subgroup a UE belongs to, several methods have been proposed, applying hash based on UE-ID similar to today, take into account paging probability, power consumption sensitivity etc. Objective to pave the way for agreements next meeting. Quantitative analysis argumentation is allowed (this is RAN2 scope). </w:t>
      </w:r>
    </w:p>
    <w:p w14:paraId="27FC72BF" w14:textId="77777777" w:rsidR="00601D4A" w:rsidRPr="008562A2" w:rsidRDefault="00601D4A" w:rsidP="00601D4A">
      <w:pPr>
        <w:pStyle w:val="EmailDiscussion2"/>
        <w:ind w:hanging="360"/>
      </w:pPr>
      <w:r w:rsidRPr="008562A2">
        <w:tab/>
        <w:t>Intended outcome: Report</w:t>
      </w:r>
    </w:p>
    <w:p w14:paraId="1ACACEEC" w14:textId="77777777" w:rsidR="00601D4A" w:rsidRPr="008562A2" w:rsidRDefault="00601D4A" w:rsidP="00601D4A">
      <w:pPr>
        <w:pStyle w:val="EmailDiscussion2"/>
        <w:ind w:hanging="360"/>
      </w:pPr>
      <w:r w:rsidRPr="008562A2">
        <w:tab/>
        <w:t>Deadline: Long</w:t>
      </w:r>
    </w:p>
    <w:p w14:paraId="7170FCC9" w14:textId="77777777" w:rsidR="00601D4A" w:rsidRPr="008562A2" w:rsidRDefault="00601D4A" w:rsidP="00601D4A">
      <w:pPr>
        <w:pStyle w:val="EmailDiscussion2"/>
        <w:ind w:hanging="360"/>
      </w:pPr>
    </w:p>
    <w:p w14:paraId="3C6F3FDD" w14:textId="77777777" w:rsidR="002A5608" w:rsidRDefault="002A5608" w:rsidP="002A5608">
      <w:pPr>
        <w:pStyle w:val="EmailDiscussion"/>
        <w:tabs>
          <w:tab w:val="clear" w:pos="1710"/>
          <w:tab w:val="num" w:pos="1619"/>
        </w:tabs>
        <w:overflowPunct/>
        <w:autoSpaceDE/>
        <w:autoSpaceDN/>
        <w:adjustRightInd/>
        <w:spacing w:before="40"/>
        <w:ind w:left="1619" w:hanging="360"/>
        <w:textAlignment w:val="auto"/>
      </w:pPr>
      <w:r>
        <w:t>[Post112-e][065][eIAB] Fairness Latency Congestion (Samsung)</w:t>
      </w:r>
    </w:p>
    <w:p w14:paraId="12F1D1D6" w14:textId="77777777" w:rsidR="002A5608" w:rsidRDefault="002A5608" w:rsidP="002A5608">
      <w:pPr>
        <w:pStyle w:val="EmailDiscussion2"/>
      </w:pPr>
      <w:r>
        <w:tab/>
        <w:t>Scope: Starting from previous outcomes, determine which issues to address. If time permits can have a round of discussion on candidate solutions, e.g. which solution to address identified issue. Details also as proposed in [Post112-e][030], Intermediate deadlines by Rapporteur.</w:t>
      </w:r>
    </w:p>
    <w:p w14:paraId="620BBC55" w14:textId="77777777" w:rsidR="002A5608" w:rsidRDefault="002A5608" w:rsidP="002A5608">
      <w:pPr>
        <w:pStyle w:val="EmailDiscussion2"/>
      </w:pPr>
      <w:r>
        <w:tab/>
        <w:t xml:space="preserve">Intended outcome: Report, including at least </w:t>
      </w:r>
      <w:r w:rsidRPr="009F5CEE">
        <w:t>a</w:t>
      </w:r>
      <w:r>
        <w:t>n</w:t>
      </w:r>
      <w:r w:rsidRPr="009F5CEE">
        <w:t xml:space="preserve"> </w:t>
      </w:r>
      <w:r>
        <w:t xml:space="preserve">agreeable </w:t>
      </w:r>
      <w:r w:rsidRPr="009F5CEE">
        <w:t>list of issues to focus on going forward, in the order of priority/support</w:t>
      </w:r>
      <w:r>
        <w:t>, pave the way for meeting discussions and agreements.</w:t>
      </w:r>
    </w:p>
    <w:p w14:paraId="7744EE8E" w14:textId="77777777" w:rsidR="002A5608" w:rsidRDefault="002A5608" w:rsidP="002A5608">
      <w:pPr>
        <w:pStyle w:val="EmailDiscussion2"/>
      </w:pPr>
      <w:r>
        <w:tab/>
        <w:t>Deadline: Long</w:t>
      </w:r>
    </w:p>
    <w:p w14:paraId="2A80AA15" w14:textId="77777777" w:rsidR="002A5608" w:rsidRDefault="002A5608" w:rsidP="002A5608">
      <w:pPr>
        <w:pStyle w:val="EmailDiscussion"/>
        <w:numPr>
          <w:ilvl w:val="0"/>
          <w:numId w:val="0"/>
        </w:numPr>
        <w:ind w:left="1619" w:hanging="360"/>
      </w:pPr>
    </w:p>
    <w:p w14:paraId="2509C212" w14:textId="77777777" w:rsidR="002A5608" w:rsidRDefault="002A5608" w:rsidP="002A5608">
      <w:pPr>
        <w:pStyle w:val="EmailDiscussion"/>
        <w:tabs>
          <w:tab w:val="clear" w:pos="1710"/>
          <w:tab w:val="num" w:pos="1619"/>
        </w:tabs>
        <w:overflowPunct/>
        <w:autoSpaceDE/>
        <w:autoSpaceDN/>
        <w:adjustRightInd/>
        <w:spacing w:before="40"/>
        <w:ind w:left="1619" w:hanging="360"/>
        <w:textAlignment w:val="auto"/>
      </w:pPr>
      <w:r>
        <w:t>[Post112-e][066][eIAB] Topology Adaptation (Qualcomm)</w:t>
      </w:r>
    </w:p>
    <w:p w14:paraId="0266E93C" w14:textId="77777777" w:rsidR="002A5608" w:rsidRDefault="002A5608" w:rsidP="002A5608">
      <w:pPr>
        <w:pStyle w:val="EmailDiscussion2"/>
      </w:pPr>
      <w:r>
        <w:tab/>
        <w:t>Scope: Starting from previous outcomes, centred around the identified / agreed issues, find an agreeable mapping of candidate solution and issue, and analysis of the candidate solution for the issue (e.g. Effectiveness, Gains, Drawbacks). Details also as proposed in [Post112-e][030]. Include at least/Prioritize CHO, type-2/3 RLF indications, local rerouting (and the potential alternatives to those, if any). Intermediate deadlines by Rapporteur.</w:t>
      </w:r>
    </w:p>
    <w:p w14:paraId="410E5B38" w14:textId="77777777" w:rsidR="002A5608" w:rsidRDefault="002A5608" w:rsidP="002A5608">
      <w:pPr>
        <w:pStyle w:val="EmailDiscussion2"/>
      </w:pPr>
      <w:r>
        <w:tab/>
        <w:t xml:space="preserve">Intended outcome: Report, </w:t>
      </w:r>
      <w:r w:rsidRPr="00AB4F0F">
        <w:t>collect individual input, in a uniform “format”, and centred around issues</w:t>
      </w:r>
      <w:r>
        <w:t xml:space="preserve">, pave the way for meeting discussion and agreement. </w:t>
      </w:r>
    </w:p>
    <w:p w14:paraId="5ECE4491" w14:textId="77777777" w:rsidR="002A5608" w:rsidRDefault="002A5608" w:rsidP="002A5608">
      <w:pPr>
        <w:pStyle w:val="EmailDiscussion2"/>
      </w:pPr>
      <w:r>
        <w:tab/>
        <w:t>Deadline: Long</w:t>
      </w:r>
    </w:p>
    <w:p w14:paraId="2A295BA0" w14:textId="77777777" w:rsidR="002A5608" w:rsidRDefault="002A5608" w:rsidP="002A5608">
      <w:pPr>
        <w:pStyle w:val="EmailDiscussion2"/>
      </w:pPr>
    </w:p>
    <w:p w14:paraId="0FACC0A6" w14:textId="77777777" w:rsidR="002A5608" w:rsidRDefault="002A5608" w:rsidP="002A5608">
      <w:pPr>
        <w:pStyle w:val="EmailDiscussion"/>
        <w:tabs>
          <w:tab w:val="clear" w:pos="1710"/>
          <w:tab w:val="num" w:pos="1619"/>
        </w:tabs>
        <w:overflowPunct/>
        <w:autoSpaceDE/>
        <w:autoSpaceDN/>
        <w:adjustRightInd/>
        <w:spacing w:before="40"/>
        <w:ind w:left="1619" w:hanging="360"/>
        <w:textAlignment w:val="auto"/>
        <w:rPr>
          <w:lang w:val="en-US" w:eastAsia="zh-TW"/>
        </w:rPr>
      </w:pPr>
      <w:r>
        <w:t>[Post112-e][067][NR TEI16] UE indication when it no longer experiences overheating (Ericsson)</w:t>
      </w:r>
    </w:p>
    <w:p w14:paraId="71676AA2" w14:textId="51D2A7B4" w:rsidR="002A5608" w:rsidRDefault="006773BC" w:rsidP="002A5608">
      <w:pPr>
        <w:pStyle w:val="EmailDiscussion2"/>
      </w:pPr>
      <w:r>
        <w:tab/>
      </w:r>
      <w:r w:rsidR="002A5608">
        <w:t>Scope: Based on R2-2010543, find solution, prepare for decisions next meeting</w:t>
      </w:r>
    </w:p>
    <w:p w14:paraId="2772A9E3" w14:textId="74DF706D" w:rsidR="002A5608" w:rsidRDefault="006773BC" w:rsidP="002A5608">
      <w:pPr>
        <w:pStyle w:val="EmailDiscussion2"/>
      </w:pPr>
      <w:r>
        <w:tab/>
        <w:t>I</w:t>
      </w:r>
      <w:r w:rsidR="002A5608">
        <w:t xml:space="preserve">ntended outcome: Report </w:t>
      </w:r>
    </w:p>
    <w:p w14:paraId="74EC25A1" w14:textId="1763B39D" w:rsidR="002A5608" w:rsidRDefault="006773BC" w:rsidP="002A5608">
      <w:pPr>
        <w:pStyle w:val="EmailDiscussion2"/>
      </w:pPr>
      <w:r>
        <w:tab/>
      </w:r>
      <w:r w:rsidR="002A5608">
        <w:t>Deadline: Long</w:t>
      </w:r>
    </w:p>
    <w:p w14:paraId="3AF7F11C" w14:textId="77777777" w:rsidR="002A5608" w:rsidRDefault="002A5608" w:rsidP="002A5608">
      <w:pPr>
        <w:pStyle w:val="EmailDiscussion"/>
        <w:numPr>
          <w:ilvl w:val="0"/>
          <w:numId w:val="0"/>
        </w:numPr>
        <w:ind w:left="1619" w:hanging="360"/>
      </w:pPr>
    </w:p>
    <w:p w14:paraId="394C2E90" w14:textId="651AF352" w:rsidR="002A5608" w:rsidRDefault="002A5608" w:rsidP="002A5608">
      <w:pPr>
        <w:pStyle w:val="EmailDiscussion"/>
        <w:tabs>
          <w:tab w:val="clear" w:pos="1710"/>
          <w:tab w:val="num" w:pos="1619"/>
        </w:tabs>
        <w:overflowPunct/>
        <w:autoSpaceDE/>
        <w:autoSpaceDN/>
        <w:adjustRightInd/>
        <w:spacing w:before="40"/>
        <w:ind w:left="1619" w:hanging="360"/>
        <w:textAlignment w:val="auto"/>
      </w:pPr>
      <w:r>
        <w:t xml:space="preserve">[Post112-e][068][MBS] </w:t>
      </w:r>
      <w:r>
        <w:rPr>
          <w:lang w:eastAsia="zh-CN"/>
        </w:rPr>
        <w:t>Stage-2 running CR</w:t>
      </w:r>
      <w:r>
        <w:t xml:space="preserve"> ()</w:t>
      </w:r>
    </w:p>
    <w:p w14:paraId="3AA32B92" w14:textId="77777777" w:rsidR="002A5608" w:rsidRDefault="002A5608" w:rsidP="002A5608">
      <w:pPr>
        <w:pStyle w:val="EmailDiscussion2"/>
      </w:pPr>
      <w:r>
        <w:tab/>
        <w:t>Scope: Capture agreements as far as possible / reasonable.</w:t>
      </w:r>
    </w:p>
    <w:p w14:paraId="20CB510A" w14:textId="77777777" w:rsidR="002A5608" w:rsidRDefault="002A5608" w:rsidP="002A5608">
      <w:pPr>
        <w:pStyle w:val="EmailDiscussion2"/>
      </w:pPr>
      <w:r>
        <w:lastRenderedPageBreak/>
        <w:tab/>
        <w:t>Intended outcome: Endorsable Draft CR</w:t>
      </w:r>
    </w:p>
    <w:p w14:paraId="32F0ADAC" w14:textId="77777777" w:rsidR="002A5608" w:rsidRDefault="002A5608" w:rsidP="002A5608">
      <w:pPr>
        <w:pStyle w:val="EmailDiscussion2"/>
      </w:pPr>
      <w:r>
        <w:tab/>
        <w:t>Deadline: Long</w:t>
      </w:r>
    </w:p>
    <w:p w14:paraId="6C979122" w14:textId="77777777" w:rsidR="002A5608" w:rsidRDefault="002A5608" w:rsidP="002A5608">
      <w:pPr>
        <w:pStyle w:val="EmailDiscussion"/>
        <w:numPr>
          <w:ilvl w:val="0"/>
          <w:numId w:val="0"/>
        </w:numPr>
        <w:ind w:left="1619" w:hanging="360"/>
      </w:pPr>
    </w:p>
    <w:p w14:paraId="73A3CD11" w14:textId="738D015E" w:rsidR="002A5608" w:rsidRDefault="002A5608" w:rsidP="002A5608">
      <w:pPr>
        <w:pStyle w:val="EmailDiscussion"/>
        <w:tabs>
          <w:tab w:val="clear" w:pos="1710"/>
          <w:tab w:val="num" w:pos="1619"/>
        </w:tabs>
        <w:overflowPunct/>
        <w:autoSpaceDE/>
        <w:autoSpaceDN/>
        <w:adjustRightInd/>
        <w:spacing w:before="40"/>
        <w:ind w:left="1619" w:hanging="360"/>
        <w:textAlignment w:val="auto"/>
      </w:pPr>
      <w:r>
        <w:t xml:space="preserve">[Post112-e][069][MBS] </w:t>
      </w:r>
      <w:r>
        <w:rPr>
          <w:lang w:eastAsia="zh-CN"/>
        </w:rPr>
        <w:t xml:space="preserve">Delivery mode 2 </w:t>
      </w:r>
      <w:r>
        <w:t>(MediaTek)</w:t>
      </w:r>
    </w:p>
    <w:p w14:paraId="6DFEF0D8" w14:textId="77777777" w:rsidR="002A5608" w:rsidRDefault="002A5608" w:rsidP="002A5608">
      <w:pPr>
        <w:pStyle w:val="EmailDiscussion2"/>
      </w:pPr>
      <w:r>
        <w:tab/>
        <w:t xml:space="preserve">Scope: Progress on solutions CP focus: </w:t>
      </w:r>
      <w:r>
        <w:rPr>
          <w:lang w:eastAsia="zh-CN"/>
        </w:rPr>
        <w:t>MCCH or not for PTM configuration. PTM configuration change notification.</w:t>
      </w:r>
    </w:p>
    <w:p w14:paraId="686A8F6B" w14:textId="77777777" w:rsidR="002A5608" w:rsidRDefault="002A5608" w:rsidP="002A5608">
      <w:pPr>
        <w:pStyle w:val="EmailDiscussion2"/>
      </w:pPr>
      <w:r>
        <w:tab/>
        <w:t>Intended outcome: Report with agreeable proposals / identified open issues</w:t>
      </w:r>
    </w:p>
    <w:p w14:paraId="5B0CECF0" w14:textId="77777777" w:rsidR="002A5608" w:rsidRDefault="002A5608" w:rsidP="002A5608">
      <w:pPr>
        <w:pStyle w:val="EmailDiscussion2"/>
      </w:pPr>
      <w:r>
        <w:tab/>
        <w:t>Deadline: Long</w:t>
      </w:r>
    </w:p>
    <w:p w14:paraId="19EA90B3" w14:textId="77777777" w:rsidR="002A5608" w:rsidRDefault="002A5608" w:rsidP="002A5608">
      <w:pPr>
        <w:pStyle w:val="Doc-text2"/>
      </w:pPr>
    </w:p>
    <w:p w14:paraId="2DEC4580" w14:textId="51AF8A1B" w:rsidR="002A5608" w:rsidRDefault="002A5608" w:rsidP="002A5608">
      <w:pPr>
        <w:pStyle w:val="EmailDiscussion"/>
        <w:tabs>
          <w:tab w:val="clear" w:pos="1710"/>
          <w:tab w:val="num" w:pos="1619"/>
        </w:tabs>
        <w:overflowPunct/>
        <w:autoSpaceDE/>
        <w:autoSpaceDN/>
        <w:adjustRightInd/>
        <w:spacing w:before="40"/>
        <w:ind w:left="1619" w:hanging="360"/>
        <w:textAlignment w:val="auto"/>
      </w:pPr>
      <w:r>
        <w:t xml:space="preserve">[Post112-e][071][MBS] </w:t>
      </w:r>
      <w:r>
        <w:rPr>
          <w:lang w:eastAsia="zh-CN"/>
        </w:rPr>
        <w:t>UP Performance</w:t>
      </w:r>
      <w:r>
        <w:t xml:space="preserve"> (Qualcomm)</w:t>
      </w:r>
    </w:p>
    <w:p w14:paraId="5C330136" w14:textId="77777777" w:rsidR="002A5608" w:rsidRDefault="002A5608" w:rsidP="002A5608">
      <w:pPr>
        <w:pStyle w:val="EmailDiscussion2"/>
      </w:pPr>
      <w:r>
        <w:tab/>
        <w:t xml:space="preserve">Scope: </w:t>
      </w:r>
      <w:r w:rsidRPr="005A5A10">
        <w:t>Based on WID and agreements</w:t>
      </w:r>
      <w:r>
        <w:t xml:space="preserve">: a) </w:t>
      </w:r>
      <w:r w:rsidRPr="005A5A10">
        <w:t>The role of PTM vs PTP to achieve wanted UP performance, identify performance requirements. Can also identify other main potential UP performance issues and their related requirements</w:t>
      </w:r>
      <w:r>
        <w:t>,</w:t>
      </w:r>
      <w:r w:rsidRPr="005A5A10">
        <w:t xml:space="preserve"> if any.</w:t>
      </w:r>
      <w:r>
        <w:t xml:space="preserve"> b) Identify Tech enablers / insufficiencies / blockers to meet performance requirements and related justifications. Numbers/justifications </w:t>
      </w:r>
      <w:r w:rsidRPr="005A5A10">
        <w:t>can</w:t>
      </w:r>
      <w:r>
        <w:t xml:space="preserve"> be scrutinized</w:t>
      </w:r>
      <w:r w:rsidRPr="005A5A10">
        <w:t xml:space="preserve"> by other companies</w:t>
      </w:r>
      <w:r>
        <w:t xml:space="preserve"> to establish some level of trustworthiness</w:t>
      </w:r>
      <w:r w:rsidRPr="005A5A10">
        <w:t xml:space="preserve">. </w:t>
      </w:r>
      <w:r>
        <w:t>In this effort, RAN2 is not expected to evaluate simulation/quant eval</w:t>
      </w:r>
      <w:r w:rsidRPr="005A5A10">
        <w:t xml:space="preserve"> numbers </w:t>
      </w:r>
      <w:r>
        <w:t>in-depth to the level of consensus (</w:t>
      </w:r>
      <w:r w:rsidRPr="005A5A10">
        <w:t xml:space="preserve">numbers already accepted in R1 may be acceptable </w:t>
      </w:r>
      <w:r>
        <w:t>also in R2 in similar context</w:t>
      </w:r>
      <w:r w:rsidRPr="005A5A10">
        <w:t>).</w:t>
      </w:r>
    </w:p>
    <w:p w14:paraId="2BC259EC" w14:textId="77777777" w:rsidR="002A5608" w:rsidRDefault="002A5608" w:rsidP="002A5608">
      <w:pPr>
        <w:pStyle w:val="EmailDiscussion2"/>
      </w:pPr>
      <w:r>
        <w:tab/>
        <w:t>Intended outcome: Report</w:t>
      </w:r>
      <w:r w:rsidRPr="006621BE">
        <w:t xml:space="preserve"> </w:t>
      </w:r>
      <w:r>
        <w:t>that reflects the discussion, with potentially agreeable proposals / agreeable observations / identified open issues, e.g. w</w:t>
      </w:r>
      <w:r w:rsidRPr="00AD5B85">
        <w:t xml:space="preserve">hether to confirm the assumption to not support RLC-AM for PTM. </w:t>
      </w:r>
    </w:p>
    <w:p w14:paraId="5A007C63" w14:textId="77777777" w:rsidR="002A5608" w:rsidRDefault="002A5608" w:rsidP="002A5608">
      <w:pPr>
        <w:pStyle w:val="EmailDiscussion2"/>
      </w:pPr>
      <w:r>
        <w:tab/>
        <w:t>Deadline: Long</w:t>
      </w:r>
    </w:p>
    <w:p w14:paraId="5FB0D102" w14:textId="77777777" w:rsidR="002A5608" w:rsidRPr="006773BC" w:rsidRDefault="002A5608" w:rsidP="00D1200E">
      <w:pPr>
        <w:pStyle w:val="EmailDiscussion2"/>
        <w:ind w:hanging="434"/>
      </w:pPr>
    </w:p>
    <w:p w14:paraId="45608C61" w14:textId="378ADEA3" w:rsidR="00601D4A" w:rsidRPr="008562A2" w:rsidRDefault="002A5608" w:rsidP="00601D4A">
      <w:pPr>
        <w:pStyle w:val="EmailDiscussion"/>
        <w:tabs>
          <w:tab w:val="clear" w:pos="1710"/>
          <w:tab w:val="num" w:pos="1619"/>
        </w:tabs>
        <w:overflowPunct/>
        <w:autoSpaceDE/>
        <w:autoSpaceDN/>
        <w:adjustRightInd/>
        <w:spacing w:before="40"/>
        <w:ind w:left="1619" w:hanging="360"/>
        <w:textAlignment w:val="auto"/>
      </w:pPr>
      <w:r w:rsidRPr="008562A2" w:rsidDel="002A5608">
        <w:t xml:space="preserve"> </w:t>
      </w:r>
      <w:r w:rsidR="00601D4A" w:rsidRPr="008562A2">
        <w:t>[Post112-e][151][NTN] LCS for NTN (Fraunhofer)</w:t>
      </w:r>
    </w:p>
    <w:p w14:paraId="23F62CDF" w14:textId="77777777" w:rsidR="00601D4A" w:rsidRPr="008562A2" w:rsidRDefault="00601D4A" w:rsidP="00601D4A">
      <w:pPr>
        <w:pStyle w:val="EmailDiscussion2"/>
        <w:ind w:hanging="360"/>
      </w:pPr>
      <w:r w:rsidRPr="008562A2">
        <w:tab/>
        <w:t>Scope: Identify potential issues associated to the use of the existing Location Services (LCS) application protocols to locate UE in the context of NTN and discuss adaptations if any</w:t>
      </w:r>
    </w:p>
    <w:p w14:paraId="3624335D" w14:textId="77777777" w:rsidR="00601D4A" w:rsidRPr="008562A2" w:rsidRDefault="00601D4A" w:rsidP="00601D4A">
      <w:pPr>
        <w:pStyle w:val="EmailDiscussion2"/>
        <w:ind w:hanging="360"/>
      </w:pPr>
      <w:r w:rsidRPr="008562A2">
        <w:tab/>
        <w:t>Intended outcome: email discussion report</w:t>
      </w:r>
    </w:p>
    <w:p w14:paraId="25D35426" w14:textId="77777777" w:rsidR="00601D4A" w:rsidRPr="008562A2" w:rsidRDefault="00601D4A" w:rsidP="00601D4A">
      <w:pPr>
        <w:pStyle w:val="EmailDiscussion2"/>
        <w:ind w:hanging="360"/>
      </w:pPr>
      <w:r w:rsidRPr="008562A2">
        <w:tab/>
        <w:t>Deadline:  Long</w:t>
      </w:r>
    </w:p>
    <w:p w14:paraId="374FF5B8" w14:textId="77777777" w:rsidR="00601D4A" w:rsidRPr="008562A2" w:rsidRDefault="00601D4A" w:rsidP="00601D4A">
      <w:pPr>
        <w:pStyle w:val="Doc-text2"/>
        <w:ind w:hanging="360"/>
      </w:pPr>
    </w:p>
    <w:p w14:paraId="11926B5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[Post112-e][152][NTN] UL scheduling enhancements (Oppo)</w:t>
      </w:r>
    </w:p>
    <w:p w14:paraId="392D8842" w14:textId="77777777" w:rsidR="00601D4A" w:rsidRPr="008562A2" w:rsidRDefault="00601D4A" w:rsidP="00601D4A">
      <w:pPr>
        <w:pStyle w:val="EmailDiscussion2"/>
        <w:ind w:hanging="360"/>
      </w:pPr>
      <w:r w:rsidRPr="008562A2">
        <w:tab/>
        <w:t xml:space="preserve">Scope: Discuss UL scheduling enhancements based on proposals in </w:t>
      </w:r>
      <w:r w:rsidRPr="008562A2">
        <w:rPr>
          <w:rStyle w:val="Hyperlink"/>
          <w:color w:val="auto"/>
        </w:rPr>
        <w:t>R2-2009064</w:t>
      </w:r>
      <w:r w:rsidRPr="008562A2">
        <w:t xml:space="preserve"> and </w:t>
      </w:r>
      <w:r w:rsidRPr="008562A2">
        <w:rPr>
          <w:rStyle w:val="Hyperlink"/>
          <w:color w:val="auto"/>
        </w:rPr>
        <w:t>R2-2009109</w:t>
      </w:r>
    </w:p>
    <w:p w14:paraId="22D10BAB" w14:textId="77777777" w:rsidR="00601D4A" w:rsidRPr="008562A2" w:rsidRDefault="00601D4A" w:rsidP="00601D4A">
      <w:pPr>
        <w:pStyle w:val="EmailDiscussion2"/>
        <w:ind w:hanging="360"/>
      </w:pPr>
      <w:r w:rsidRPr="008562A2">
        <w:tab/>
        <w:t>Intended outcome: email discussion report</w:t>
      </w:r>
    </w:p>
    <w:p w14:paraId="48B961BB" w14:textId="77777777" w:rsidR="00601D4A" w:rsidRPr="008562A2" w:rsidRDefault="00601D4A" w:rsidP="00601D4A">
      <w:pPr>
        <w:pStyle w:val="EmailDiscussion2"/>
        <w:ind w:hanging="360"/>
      </w:pPr>
      <w:r w:rsidRPr="008562A2">
        <w:tab/>
        <w:t>Deadline:  Long</w:t>
      </w:r>
    </w:p>
    <w:p w14:paraId="0AE72F22" w14:textId="77777777" w:rsidR="00601D4A" w:rsidRPr="008562A2" w:rsidRDefault="00601D4A" w:rsidP="00601D4A">
      <w:pPr>
        <w:pStyle w:val="Doc-text2"/>
        <w:ind w:hanging="360"/>
      </w:pPr>
    </w:p>
    <w:p w14:paraId="6207E9EA"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[Post112-e][153][NTN] Idle mode aspects (Nokia)</w:t>
      </w:r>
    </w:p>
    <w:p w14:paraId="64A5A98C" w14:textId="77777777" w:rsidR="00601D4A" w:rsidRPr="008562A2" w:rsidRDefault="00601D4A" w:rsidP="00601D4A">
      <w:pPr>
        <w:pStyle w:val="EmailDiscussion2"/>
        <w:ind w:hanging="360"/>
      </w:pPr>
      <w:r w:rsidRPr="008562A2">
        <w:tab/>
        <w:t>Scope: Discuss: 1) options for "NTN indication" 2) provision of ephemeris and 3) cell (re)selection principles, trying to resolve the FFS from the meeting agreement</w:t>
      </w:r>
    </w:p>
    <w:p w14:paraId="42663D25" w14:textId="77777777" w:rsidR="00601D4A" w:rsidRPr="008562A2" w:rsidRDefault="00601D4A" w:rsidP="00601D4A">
      <w:pPr>
        <w:pStyle w:val="EmailDiscussion2"/>
        <w:ind w:hanging="360"/>
      </w:pPr>
      <w:r w:rsidRPr="008562A2">
        <w:tab/>
        <w:t>Intended outcome: email discussion report</w:t>
      </w:r>
    </w:p>
    <w:p w14:paraId="674493C0" w14:textId="77777777" w:rsidR="00601D4A" w:rsidRPr="008562A2" w:rsidRDefault="00601D4A" w:rsidP="00601D4A">
      <w:pPr>
        <w:pStyle w:val="EmailDiscussion2"/>
        <w:ind w:hanging="360"/>
      </w:pPr>
      <w:r w:rsidRPr="008562A2">
        <w:tab/>
        <w:t>Deadline:  Long</w:t>
      </w:r>
    </w:p>
    <w:p w14:paraId="4CE50863" w14:textId="77777777" w:rsidR="00601D4A" w:rsidRPr="008562A2" w:rsidRDefault="00601D4A" w:rsidP="00601D4A">
      <w:pPr>
        <w:pStyle w:val="EmailDiscussion2"/>
        <w:ind w:hanging="360"/>
      </w:pPr>
    </w:p>
    <w:p w14:paraId="097F9D6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[POST112-e][154][REDCAP] eDRX cycles (CATT)</w:t>
      </w:r>
    </w:p>
    <w:p w14:paraId="7FC721CE" w14:textId="77777777" w:rsidR="00601D4A" w:rsidRPr="008562A2" w:rsidRDefault="00601D4A" w:rsidP="00601D4A">
      <w:pPr>
        <w:pStyle w:val="EmailDiscussion2"/>
        <w:ind w:hanging="360"/>
      </w:pPr>
      <w:r w:rsidRPr="008562A2">
        <w:tab/>
        <w:t>Scope: Progress on eDRX cycles for Idle and Inactive</w:t>
      </w:r>
    </w:p>
    <w:p w14:paraId="1568D96B" w14:textId="77777777" w:rsidR="00601D4A" w:rsidRPr="008562A2" w:rsidRDefault="00601D4A" w:rsidP="00601D4A">
      <w:pPr>
        <w:pStyle w:val="EmailDiscussion2"/>
        <w:ind w:hanging="360"/>
      </w:pPr>
      <w:r w:rsidRPr="008562A2">
        <w:tab/>
        <w:t>Intended outcome: email discussion report</w:t>
      </w:r>
    </w:p>
    <w:p w14:paraId="7269A1D4" w14:textId="77777777" w:rsidR="00601D4A" w:rsidRPr="008562A2" w:rsidRDefault="00601D4A" w:rsidP="00601D4A">
      <w:pPr>
        <w:pStyle w:val="EmailDiscussion2"/>
        <w:ind w:hanging="360"/>
      </w:pPr>
      <w:r w:rsidRPr="008562A2">
        <w:tab/>
        <w:t>Deadline: Long</w:t>
      </w:r>
    </w:p>
    <w:p w14:paraId="5972388D" w14:textId="77777777" w:rsidR="00601D4A" w:rsidRPr="008562A2" w:rsidRDefault="00601D4A" w:rsidP="00601D4A">
      <w:pPr>
        <w:pStyle w:val="EmailDiscussion2"/>
        <w:ind w:hanging="360"/>
      </w:pPr>
    </w:p>
    <w:p w14:paraId="0DF060DA"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[Post112-e][155][REDCAP] RRM relaxations (ZTE)</w:t>
      </w:r>
    </w:p>
    <w:p w14:paraId="59C046B0" w14:textId="77777777" w:rsidR="00601D4A" w:rsidRPr="008562A2" w:rsidRDefault="00601D4A" w:rsidP="00601D4A">
      <w:pPr>
        <w:pStyle w:val="EmailDiscussion2"/>
        <w:ind w:hanging="360"/>
      </w:pPr>
      <w:r w:rsidRPr="008562A2">
        <w:tab/>
        <w:t>Scope: Progress on solutions for RRM relaxations</w:t>
      </w:r>
    </w:p>
    <w:p w14:paraId="4064B052" w14:textId="77777777" w:rsidR="00601D4A" w:rsidRPr="008562A2" w:rsidRDefault="00601D4A" w:rsidP="00601D4A">
      <w:pPr>
        <w:pStyle w:val="EmailDiscussion2"/>
        <w:ind w:hanging="360"/>
      </w:pPr>
      <w:r w:rsidRPr="008562A2">
        <w:tab/>
        <w:t>Intended outcome: email discussion report</w:t>
      </w:r>
    </w:p>
    <w:p w14:paraId="71CD0038" w14:textId="70B49502" w:rsidR="00601D4A" w:rsidRPr="008562A2" w:rsidRDefault="00601D4A" w:rsidP="00601D4A">
      <w:pPr>
        <w:pStyle w:val="EmailDiscussion2"/>
        <w:ind w:hanging="360"/>
      </w:pPr>
      <w:r w:rsidRPr="008562A2">
        <w:tab/>
        <w:t>Deadline: Long</w:t>
      </w:r>
    </w:p>
    <w:p w14:paraId="5AC55D5E" w14:textId="77777777" w:rsidR="00601D4A" w:rsidRPr="008562A2" w:rsidRDefault="00601D4A" w:rsidP="00601D4A">
      <w:pPr>
        <w:pStyle w:val="EmailDiscussion2"/>
        <w:ind w:hanging="360"/>
      </w:pPr>
    </w:p>
    <w:p w14:paraId="5038B1AD"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[Post112-e][254][R16 MOB] Issue on failure handling of handover without key change for the UE configured with attemptCondReconfig (Sharp)</w:t>
      </w:r>
    </w:p>
    <w:p w14:paraId="2A05211A" w14:textId="1F240F18" w:rsidR="00601D4A" w:rsidRPr="008562A2" w:rsidRDefault="00601D4A" w:rsidP="00601D4A">
      <w:pPr>
        <w:pStyle w:val="EmailDiscussion2"/>
        <w:ind w:left="1619" w:hanging="360"/>
      </w:pPr>
      <w:r w:rsidRPr="008562A2">
        <w:rPr>
          <w:bCs/>
        </w:rPr>
        <w:tab/>
        <w:t>Scope:</w:t>
      </w:r>
      <w:r w:rsidRPr="008562A2">
        <w:t xml:space="preserve"> Discuss issues raised by R2-2010205 and discussed in email [AT112-e][211][MOB] as per R2-2010719 to understand whether there are security issues and if there are, what can be done to mitigate them.</w:t>
      </w:r>
    </w:p>
    <w:p w14:paraId="21D3A176" w14:textId="77777777" w:rsidR="00601D4A" w:rsidRPr="008562A2" w:rsidRDefault="00601D4A" w:rsidP="00601D4A">
      <w:pPr>
        <w:pStyle w:val="EmailDiscussion2"/>
        <w:ind w:hanging="360"/>
      </w:pPr>
      <w:r w:rsidRPr="008562A2">
        <w:tab/>
      </w:r>
      <w:r w:rsidRPr="008562A2">
        <w:rPr>
          <w:bCs/>
        </w:rPr>
        <w:t>Intended outcome:</w:t>
      </w:r>
      <w:r w:rsidRPr="008562A2">
        <w:t xml:space="preserve"> Summary + agreeable CRs (if any)</w:t>
      </w:r>
    </w:p>
    <w:p w14:paraId="4EE5FC7D" w14:textId="20BFE839" w:rsidR="00601D4A" w:rsidRPr="008562A2" w:rsidRDefault="00601D4A" w:rsidP="00601D4A">
      <w:pPr>
        <w:pStyle w:val="EmailDiscussion2"/>
        <w:ind w:hanging="360"/>
      </w:pPr>
      <w:r w:rsidRPr="008562A2">
        <w:tab/>
      </w:r>
      <w:r w:rsidRPr="008562A2">
        <w:rPr>
          <w:bCs/>
        </w:rPr>
        <w:t>Deadline:</w:t>
      </w:r>
      <w:r w:rsidRPr="008562A2">
        <w:t xml:space="preserve"> Long</w:t>
      </w:r>
    </w:p>
    <w:p w14:paraId="54CEE8A5" w14:textId="77777777" w:rsidR="00601D4A" w:rsidRPr="008562A2" w:rsidRDefault="00601D4A" w:rsidP="00601D4A">
      <w:pPr>
        <w:pStyle w:val="EmailDiscussion2"/>
        <w:ind w:hanging="360"/>
      </w:pPr>
    </w:p>
    <w:p w14:paraId="69DBC86F"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[Post112-e][255][R16 DCCA] Cell grouping for synchronous NR-DC (Ericsson)</w:t>
      </w:r>
    </w:p>
    <w:p w14:paraId="2FA53732" w14:textId="68A3C3BD" w:rsidR="00601D4A" w:rsidRPr="008562A2" w:rsidRDefault="00601D4A" w:rsidP="00601D4A">
      <w:pPr>
        <w:pStyle w:val="EmailDiscussion2"/>
        <w:ind w:left="1619" w:hanging="360"/>
      </w:pPr>
      <w:r w:rsidRPr="008562A2">
        <w:lastRenderedPageBreak/>
        <w:tab/>
        <w:t>Scope: Discuss received RAN1 LS on cell grouping (R2-2011118) and attempt to find agreeable way for signalling it for synchronous NR-DC. Can also take RAN4 agreements into account.</w:t>
      </w:r>
    </w:p>
    <w:p w14:paraId="70435014" w14:textId="77777777" w:rsidR="00601D4A" w:rsidRPr="008562A2" w:rsidRDefault="00601D4A" w:rsidP="00601D4A">
      <w:pPr>
        <w:pStyle w:val="EmailDiscussion2"/>
        <w:ind w:hanging="360"/>
      </w:pPr>
      <w:r w:rsidRPr="008562A2">
        <w:tab/>
        <w:t>Intended outcome: Email discussion report + agreeable CRs (if any)</w:t>
      </w:r>
    </w:p>
    <w:p w14:paraId="61640414" w14:textId="1EE71986" w:rsidR="00601D4A" w:rsidRPr="008562A2" w:rsidRDefault="00601D4A" w:rsidP="00601D4A">
      <w:pPr>
        <w:pStyle w:val="EmailDiscussion2"/>
        <w:ind w:hanging="360"/>
      </w:pPr>
      <w:r w:rsidRPr="008562A2">
        <w:tab/>
        <w:t>Deadline: Long</w:t>
      </w:r>
    </w:p>
    <w:p w14:paraId="22CAE8B2" w14:textId="77777777" w:rsidR="00601D4A" w:rsidRPr="008562A2" w:rsidRDefault="00601D4A" w:rsidP="00601D4A">
      <w:pPr>
        <w:pStyle w:val="EmailDiscussion2"/>
        <w:ind w:hanging="360"/>
      </w:pPr>
    </w:p>
    <w:p w14:paraId="158C4A96"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[Post112-e][256][Multi-SIM] Network switching details (vivo)</w:t>
      </w:r>
    </w:p>
    <w:p w14:paraId="42161404" w14:textId="0B28A02C" w:rsidR="00601D4A" w:rsidRPr="008562A2" w:rsidRDefault="00601D4A" w:rsidP="00601D4A">
      <w:pPr>
        <w:pStyle w:val="EmailDiscussion2"/>
        <w:ind w:left="1619" w:hanging="360"/>
      </w:pPr>
      <w:r w:rsidRPr="008562A2">
        <w:tab/>
        <w:t>Discuss further details of network switching.</w:t>
      </w:r>
    </w:p>
    <w:p w14:paraId="640AA7C8" w14:textId="77777777" w:rsidR="00601D4A" w:rsidRPr="008562A2" w:rsidRDefault="00601D4A" w:rsidP="00601D4A">
      <w:pPr>
        <w:pStyle w:val="EmailDiscussion2"/>
        <w:ind w:hanging="360"/>
      </w:pPr>
      <w:r w:rsidRPr="008562A2">
        <w:tab/>
        <w:t>Intended outcome: Email discussion report</w:t>
      </w:r>
    </w:p>
    <w:p w14:paraId="07D384B1" w14:textId="159B6EC2" w:rsidR="00601D4A" w:rsidRPr="008562A2" w:rsidRDefault="00601D4A" w:rsidP="00601D4A">
      <w:pPr>
        <w:pStyle w:val="EmailDiscussion2"/>
        <w:ind w:hanging="360"/>
      </w:pPr>
      <w:r w:rsidRPr="008562A2">
        <w:tab/>
        <w:t>Deadline: Long</w:t>
      </w:r>
    </w:p>
    <w:p w14:paraId="58963664" w14:textId="77777777" w:rsidR="00601D4A" w:rsidRPr="008562A2" w:rsidRDefault="00601D4A" w:rsidP="00601D4A">
      <w:pPr>
        <w:pStyle w:val="EmailDiscussion2"/>
        <w:ind w:hanging="360"/>
      </w:pPr>
    </w:p>
    <w:p w14:paraId="15B18E18"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[Post112-e][351][NBIOT/eMTC R16] (N)RSRP reference for the TA validation for PUR (Huawei)</w:t>
      </w:r>
    </w:p>
    <w:p w14:paraId="57A4FA8C" w14:textId="77777777" w:rsidR="00601D4A" w:rsidRPr="008562A2" w:rsidRDefault="00601D4A" w:rsidP="00601D4A">
      <w:pPr>
        <w:pStyle w:val="EmailDiscussion2"/>
        <w:ind w:hanging="360"/>
      </w:pPr>
      <w:r w:rsidRPr="008562A2">
        <w:tab/>
        <w:t>Scope: To come to common understanding of the different cases</w:t>
      </w:r>
    </w:p>
    <w:p w14:paraId="6F2C9FCD" w14:textId="77777777" w:rsidR="00601D4A" w:rsidRPr="008562A2" w:rsidRDefault="00601D4A" w:rsidP="00601D4A">
      <w:pPr>
        <w:pStyle w:val="EmailDiscussion2"/>
        <w:ind w:hanging="360"/>
      </w:pPr>
      <w:r w:rsidRPr="008562A2">
        <w:tab/>
        <w:t>Intended outcome: Report and possibly CR to the next meeting</w:t>
      </w:r>
    </w:p>
    <w:p w14:paraId="1DFB7E99" w14:textId="77B2BC1A" w:rsidR="00601D4A" w:rsidRPr="008562A2" w:rsidRDefault="00601D4A" w:rsidP="00601D4A">
      <w:pPr>
        <w:pStyle w:val="EmailDiscussion2"/>
        <w:ind w:hanging="360"/>
      </w:pPr>
      <w:r w:rsidRPr="008562A2">
        <w:tab/>
        <w:t>Deadline: Long</w:t>
      </w:r>
    </w:p>
    <w:p w14:paraId="12CDBFE6" w14:textId="77777777" w:rsidR="00601D4A" w:rsidRPr="008562A2" w:rsidRDefault="00601D4A" w:rsidP="00601D4A">
      <w:pPr>
        <w:pStyle w:val="EmailDiscussion2"/>
        <w:ind w:hanging="360"/>
      </w:pPr>
    </w:p>
    <w:p w14:paraId="7E6A422E"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[POST112-e][550][SDT]  Further details of CG aspects (Lenovo)</w:t>
      </w:r>
    </w:p>
    <w:p w14:paraId="4D79D9AB" w14:textId="77777777" w:rsidR="00601D4A" w:rsidRPr="008562A2" w:rsidRDefault="00601D4A" w:rsidP="00601D4A">
      <w:pPr>
        <w:pStyle w:val="EmailDiscussion2"/>
        <w:ind w:hanging="360"/>
      </w:pPr>
      <w:r w:rsidRPr="008562A2">
        <w:tab/>
        <w:t>Scope: Get input on: (+) Resource configuration, reconfiguration and release of CG resources (i.e. validity during cell reselection other validity criteria such as RSRP etc). (+) TA procedure, (+) Single vs multiple CG configurations. (+) Which BWP to use (initial or dedicated)</w:t>
      </w:r>
    </w:p>
    <w:p w14:paraId="56A051CE" w14:textId="77777777" w:rsidR="00601D4A" w:rsidRPr="008562A2" w:rsidRDefault="00601D4A" w:rsidP="00601D4A">
      <w:pPr>
        <w:pStyle w:val="EmailDiscussion2"/>
        <w:ind w:hanging="360"/>
      </w:pPr>
      <w:r w:rsidRPr="008562A2">
        <w:tab/>
        <w:t>Output: Report, set of agreeable proposals</w:t>
      </w:r>
    </w:p>
    <w:p w14:paraId="5F6F4020" w14:textId="77777777" w:rsidR="00601D4A" w:rsidRPr="008562A2" w:rsidRDefault="00601D4A" w:rsidP="00601D4A">
      <w:pPr>
        <w:pStyle w:val="EmailDiscussion2"/>
        <w:ind w:hanging="360"/>
      </w:pPr>
    </w:p>
    <w:p w14:paraId="49FBE1DE"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[POST112-e][551][SDT]  Common aspects between CG and RACH (ZTE)</w:t>
      </w:r>
    </w:p>
    <w:p w14:paraId="5F14DE1C" w14:textId="77777777" w:rsidR="00601D4A" w:rsidRPr="008562A2" w:rsidRDefault="00601D4A" w:rsidP="00601D4A">
      <w:pPr>
        <w:pStyle w:val="EmailDiscussion2"/>
        <w:ind w:hanging="360"/>
      </w:pPr>
      <w:r w:rsidRPr="008562A2">
        <w:tab/>
        <w:t>Scope: Get input on: (+) RACH configuration – (preamble groups, TB sizes?), (+) Subsequent SDT transmission and indication, (+) SDT vs non SDT selection (Thresholds and order of selection), (+) Switching between CG-SDT and RA-SDT, (+) Cell Reselection handling</w:t>
      </w:r>
    </w:p>
    <w:p w14:paraId="3E99B78E" w14:textId="7A47A40E" w:rsidR="00601D4A" w:rsidRPr="008562A2" w:rsidRDefault="00601D4A" w:rsidP="00601D4A">
      <w:pPr>
        <w:pStyle w:val="EmailDiscussion2"/>
        <w:ind w:hanging="360"/>
      </w:pPr>
      <w:r w:rsidRPr="008562A2">
        <w:tab/>
        <w:t>Output: Report, set of agreeable proposals</w:t>
      </w:r>
    </w:p>
    <w:p w14:paraId="296DB48F" w14:textId="77777777" w:rsidR="00601D4A" w:rsidRPr="008562A2" w:rsidRDefault="00601D4A" w:rsidP="00601D4A">
      <w:pPr>
        <w:pStyle w:val="EmailDiscussion2"/>
        <w:ind w:hanging="360"/>
      </w:pPr>
    </w:p>
    <w:p w14:paraId="34852424"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[Post112-e][608][POS] Support of on-demand PRS (Ericsson)</w:t>
      </w:r>
    </w:p>
    <w:p w14:paraId="72C83CA9" w14:textId="77777777" w:rsidR="00601D4A" w:rsidRPr="008562A2" w:rsidRDefault="00601D4A" w:rsidP="00601D4A">
      <w:pPr>
        <w:pStyle w:val="EmailDiscussion2"/>
        <w:ind w:hanging="360"/>
      </w:pPr>
      <w:r w:rsidRPr="008562A2">
        <w:tab/>
        <w:t>Scope: Discuss potential solutions for on-demand PRS: signalling aspects, which node requests the PRS, which node the request is directed to. Rapporteur is asked to provide update on RAN1 agreements.</w:t>
      </w:r>
    </w:p>
    <w:p w14:paraId="06CC1975" w14:textId="77777777" w:rsidR="00601D4A" w:rsidRPr="008562A2" w:rsidRDefault="00601D4A" w:rsidP="00601D4A">
      <w:pPr>
        <w:pStyle w:val="EmailDiscussion2"/>
        <w:ind w:hanging="360"/>
      </w:pPr>
      <w:r w:rsidRPr="008562A2">
        <w:tab/>
        <w:t>Intended outcome: Report to next meeting</w:t>
      </w:r>
    </w:p>
    <w:p w14:paraId="5EF94CEF" w14:textId="17384654" w:rsidR="00601D4A" w:rsidRPr="008562A2" w:rsidRDefault="00601D4A" w:rsidP="00601D4A">
      <w:pPr>
        <w:pStyle w:val="EmailDiscussion2"/>
        <w:ind w:hanging="360"/>
      </w:pPr>
      <w:r w:rsidRPr="008562A2">
        <w:tab/>
        <w:t>Deadline:  Long</w:t>
      </w:r>
    </w:p>
    <w:p w14:paraId="64EED5BC" w14:textId="77777777" w:rsidR="00601D4A" w:rsidRPr="008562A2" w:rsidRDefault="00601D4A" w:rsidP="00601D4A">
      <w:pPr>
        <w:pStyle w:val="EmailDiscussion2"/>
        <w:ind w:hanging="360"/>
      </w:pPr>
    </w:p>
    <w:p w14:paraId="07C91ADB"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[Post112-e][609][POS] Positioning support in RRC_IDLE/RRC_INACTIVE (Huawei)</w:t>
      </w:r>
    </w:p>
    <w:p w14:paraId="4917FD8E" w14:textId="77777777" w:rsidR="00601D4A" w:rsidRPr="008562A2" w:rsidRDefault="00601D4A" w:rsidP="00601D4A">
      <w:pPr>
        <w:pStyle w:val="EmailDiscussion2"/>
        <w:ind w:hanging="360"/>
      </w:pPr>
      <w:r w:rsidRPr="008562A2">
        <w:tab/>
        <w:t>Scope: Discuss potential solutions for positioning support in RRC_IDLE/RRC_INACTIVE, distinguishing clearly between what can be supported in idle and what can be supported in inactive.  Rapporteur is asked to provide update on RAN1 agreements.</w:t>
      </w:r>
    </w:p>
    <w:p w14:paraId="3866FAB1" w14:textId="77777777" w:rsidR="00601D4A" w:rsidRPr="008562A2" w:rsidRDefault="00601D4A" w:rsidP="00601D4A">
      <w:pPr>
        <w:pStyle w:val="EmailDiscussion2"/>
        <w:ind w:hanging="360"/>
      </w:pPr>
      <w:r w:rsidRPr="008562A2">
        <w:tab/>
        <w:t>Intended outcome: Report to next meeting</w:t>
      </w:r>
    </w:p>
    <w:p w14:paraId="61AC246D" w14:textId="77777777" w:rsidR="00601D4A" w:rsidRPr="008562A2" w:rsidRDefault="00601D4A" w:rsidP="00601D4A">
      <w:pPr>
        <w:pStyle w:val="EmailDiscussion2"/>
        <w:ind w:hanging="360"/>
      </w:pPr>
      <w:r w:rsidRPr="008562A2">
        <w:tab/>
        <w:t>Deadline:  Long</w:t>
      </w:r>
    </w:p>
    <w:p w14:paraId="23FE586B" w14:textId="77777777" w:rsidR="00601D4A" w:rsidRPr="008562A2" w:rsidRDefault="00601D4A" w:rsidP="00601D4A">
      <w:pPr>
        <w:pStyle w:val="EmailDiscussion2"/>
        <w:ind w:hanging="360"/>
      </w:pPr>
    </w:p>
    <w:p w14:paraId="6F92CD25"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[Post112-e][616][POS] TP for latency analysis results (Intel)</w:t>
      </w:r>
    </w:p>
    <w:p w14:paraId="6DD50132" w14:textId="77777777" w:rsidR="00601D4A" w:rsidRPr="008562A2" w:rsidRDefault="00601D4A" w:rsidP="00601D4A">
      <w:pPr>
        <w:pStyle w:val="EmailDiscussion2"/>
        <w:ind w:hanging="360"/>
      </w:pPr>
      <w:r w:rsidRPr="008562A2">
        <w:tab/>
        <w:t>Scope: Capture the latency analysis results in a TP, taking into account any input from RAN1/RAN3/SA2.</w:t>
      </w:r>
    </w:p>
    <w:p w14:paraId="1F9BC5A4" w14:textId="77777777" w:rsidR="00601D4A" w:rsidRPr="008562A2" w:rsidRDefault="00601D4A" w:rsidP="00601D4A">
      <w:pPr>
        <w:pStyle w:val="EmailDiscussion2"/>
        <w:ind w:hanging="360"/>
      </w:pPr>
      <w:r w:rsidRPr="008562A2">
        <w:tab/>
        <w:t>Intended outcome: Endorsable TP</w:t>
      </w:r>
    </w:p>
    <w:p w14:paraId="35F9DC67" w14:textId="77777777" w:rsidR="00601D4A" w:rsidRPr="008562A2" w:rsidRDefault="00601D4A" w:rsidP="00601D4A">
      <w:pPr>
        <w:pStyle w:val="EmailDiscussion2"/>
        <w:ind w:hanging="360"/>
      </w:pPr>
      <w:r w:rsidRPr="008562A2">
        <w:tab/>
        <w:t>Deadline:  Long</w:t>
      </w:r>
    </w:p>
    <w:p w14:paraId="4D891B42" w14:textId="77777777" w:rsidR="00601D4A" w:rsidRPr="008562A2" w:rsidRDefault="00601D4A" w:rsidP="00601D4A">
      <w:pPr>
        <w:pStyle w:val="Doc-text2"/>
        <w:ind w:hanging="360"/>
      </w:pPr>
    </w:p>
    <w:p w14:paraId="1FE78387"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[Post112-e][617][POS] Evaluation of latency enhancement solutions (CATT)</w:t>
      </w:r>
    </w:p>
    <w:p w14:paraId="0FAD8FA3" w14:textId="77777777" w:rsidR="00601D4A" w:rsidRPr="008562A2" w:rsidRDefault="00601D4A" w:rsidP="00601D4A">
      <w:pPr>
        <w:pStyle w:val="EmailDiscussion2"/>
        <w:ind w:hanging="360"/>
      </w:pPr>
      <w:r w:rsidRPr="008562A2">
        <w:tab/>
        <w:t>Scope: Continue discussion of the solutions considered in [AT112-e][607], and evaluate for performance the solutions identified.  Related RAN1 and RP agreements can be taken into account and evaluated for RAN2 impact.</w:t>
      </w:r>
    </w:p>
    <w:p w14:paraId="106C1F88" w14:textId="77777777" w:rsidR="00601D4A" w:rsidRPr="008562A2" w:rsidRDefault="00601D4A" w:rsidP="00601D4A">
      <w:pPr>
        <w:pStyle w:val="EmailDiscussion2"/>
        <w:ind w:hanging="360"/>
      </w:pPr>
      <w:r w:rsidRPr="008562A2">
        <w:tab/>
        <w:t>Intended outcome: Report to next meeting</w:t>
      </w:r>
    </w:p>
    <w:p w14:paraId="1F026A8B" w14:textId="77777777" w:rsidR="00601D4A" w:rsidRPr="008562A2" w:rsidRDefault="00601D4A" w:rsidP="00601D4A">
      <w:pPr>
        <w:pStyle w:val="EmailDiscussion2"/>
        <w:ind w:hanging="360"/>
      </w:pPr>
      <w:r w:rsidRPr="008562A2">
        <w:tab/>
        <w:t>Deadline:  Long</w:t>
      </w:r>
    </w:p>
    <w:p w14:paraId="3ABE0A92" w14:textId="77777777" w:rsidR="00601D4A" w:rsidRPr="008562A2" w:rsidRDefault="00601D4A" w:rsidP="00601D4A">
      <w:pPr>
        <w:pStyle w:val="EmailDiscussion2"/>
        <w:ind w:hanging="360"/>
      </w:pPr>
    </w:p>
    <w:p w14:paraId="27A86619"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[Post112-e][618][POS] Finalise integrity text proposals (Swift)</w:t>
      </w:r>
    </w:p>
    <w:p w14:paraId="02618582" w14:textId="77777777" w:rsidR="00601D4A" w:rsidRPr="008562A2" w:rsidRDefault="00601D4A" w:rsidP="00601D4A">
      <w:pPr>
        <w:pStyle w:val="EmailDiscussion2"/>
        <w:ind w:hanging="360"/>
      </w:pPr>
      <w:r w:rsidRPr="008562A2">
        <w:tab/>
        <w:t>Scope: Refine the text proposals in R2-2010877/R2-2010878/R2-2010879.</w:t>
      </w:r>
    </w:p>
    <w:p w14:paraId="724B7715" w14:textId="77777777" w:rsidR="00601D4A" w:rsidRPr="008562A2" w:rsidRDefault="00601D4A" w:rsidP="00601D4A">
      <w:pPr>
        <w:pStyle w:val="EmailDiscussion2"/>
        <w:ind w:hanging="360"/>
      </w:pPr>
      <w:r w:rsidRPr="008562A2">
        <w:tab/>
        <w:t>Intended outcome: Agreeable TPs</w:t>
      </w:r>
    </w:p>
    <w:p w14:paraId="54245CF0" w14:textId="77777777" w:rsidR="00601D4A" w:rsidRPr="008562A2" w:rsidRDefault="00601D4A" w:rsidP="00601D4A">
      <w:pPr>
        <w:pStyle w:val="EmailDiscussion2"/>
        <w:ind w:hanging="360"/>
      </w:pPr>
      <w:r w:rsidRPr="008562A2">
        <w:tab/>
        <w:t>Deadline:  Long</w:t>
      </w:r>
    </w:p>
    <w:p w14:paraId="120E3AC8" w14:textId="77777777" w:rsidR="00601D4A" w:rsidRPr="008562A2" w:rsidRDefault="00601D4A" w:rsidP="00601D4A">
      <w:pPr>
        <w:pStyle w:val="EmailDiscussion2"/>
        <w:ind w:hanging="360"/>
      </w:pPr>
    </w:p>
    <w:p w14:paraId="46F1CB18"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lastRenderedPageBreak/>
        <w:t xml:space="preserve">[POST112-e][701][V2X] RAN1 related discussion (OPPO) </w:t>
      </w:r>
    </w:p>
    <w:p w14:paraId="450939A6" w14:textId="30957BB9" w:rsidR="00601D4A" w:rsidRPr="008562A2" w:rsidRDefault="00601D4A" w:rsidP="00601D4A">
      <w:pPr>
        <w:pStyle w:val="EmailDiscussion2"/>
        <w:ind w:left="1619" w:hanging="360"/>
      </w:pPr>
      <w:r w:rsidRPr="008562A2">
        <w:tab/>
        <w:t xml:space="preserve">Discuss the remaining RAN1 related issues and new RAN1 decisions that impact MAC specification (including the issues raised in the contributions listed in the proposal 5 in R2-2010982) </w:t>
      </w:r>
    </w:p>
    <w:p w14:paraId="0DF57EA8" w14:textId="4E0AA3E0" w:rsidR="00601D4A" w:rsidRPr="008562A2" w:rsidRDefault="00601D4A" w:rsidP="00601D4A">
      <w:pPr>
        <w:pStyle w:val="EmailDiscussion2"/>
        <w:ind w:left="1619" w:hanging="360"/>
      </w:pPr>
      <w:r w:rsidRPr="008562A2">
        <w:tab/>
        <w:t>Intended outcome: agreeable CR, Report if needed</w:t>
      </w:r>
    </w:p>
    <w:p w14:paraId="1D737EEC" w14:textId="286FB24E" w:rsidR="00601D4A" w:rsidRPr="008562A2" w:rsidRDefault="00601D4A" w:rsidP="00601D4A">
      <w:pPr>
        <w:pStyle w:val="EmailDiscussion2"/>
        <w:ind w:left="1619" w:hanging="360"/>
      </w:pPr>
      <w:r w:rsidRPr="008562A2">
        <w:tab/>
        <w:t>Deadline is long email discussion until next RAN2 e-meeting.</w:t>
      </w:r>
    </w:p>
    <w:p w14:paraId="60181707" w14:textId="77777777" w:rsidR="00601D4A" w:rsidRPr="008562A2" w:rsidRDefault="00601D4A" w:rsidP="00601D4A">
      <w:pPr>
        <w:pStyle w:val="EmailDiscussion2"/>
        <w:ind w:left="1619" w:hanging="360"/>
      </w:pPr>
    </w:p>
    <w:p w14:paraId="5D01294B"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rPr>
          <w:noProof/>
        </w:rPr>
      </w:pPr>
      <w:r w:rsidRPr="008562A2">
        <w:rPr>
          <w:noProof/>
        </w:rPr>
        <w:t xml:space="preserve">[POST112-e][702][SLe] High-level principles for SL DRX (LG) </w:t>
      </w:r>
    </w:p>
    <w:p w14:paraId="109A144A" w14:textId="6AFE810D" w:rsidR="00601D4A" w:rsidRPr="008562A2" w:rsidRDefault="00601D4A" w:rsidP="00601D4A">
      <w:pPr>
        <w:spacing w:before="60"/>
        <w:ind w:left="1619" w:hanging="360"/>
        <w:rPr>
          <w:noProof/>
        </w:rPr>
      </w:pPr>
      <w:r w:rsidRPr="008562A2">
        <w:rPr>
          <w:noProof/>
        </w:rPr>
        <w:tab/>
        <w:t xml:space="preserve">Discuss and attempt to decide high-level principles that were not concluded in the issues listed by session chair (see 8.15.2 sub-AI). Note the email discussion scopes are limited to the above high-level principles and the detailed solutions are not in the scope of this email discussion. </w:t>
      </w:r>
    </w:p>
    <w:p w14:paraId="02091FE5" w14:textId="77777777" w:rsidR="00601D4A" w:rsidRPr="008562A2" w:rsidRDefault="00601D4A" w:rsidP="00601D4A">
      <w:pPr>
        <w:pStyle w:val="EmailDiscussion2"/>
        <w:ind w:hanging="360"/>
        <w:rPr>
          <w:noProof/>
        </w:rPr>
      </w:pPr>
      <w:r w:rsidRPr="008562A2">
        <w:tab/>
        <w:t>Intended outcome: Report</w:t>
      </w:r>
    </w:p>
    <w:p w14:paraId="331952D5" w14:textId="77777777" w:rsidR="00601D4A" w:rsidRPr="008562A2" w:rsidRDefault="00601D4A" w:rsidP="00601D4A">
      <w:pPr>
        <w:pStyle w:val="EmailDiscussion2"/>
        <w:ind w:hanging="360"/>
        <w:rPr>
          <w:noProof/>
        </w:rPr>
      </w:pPr>
      <w:r w:rsidRPr="008562A2">
        <w:rPr>
          <w:noProof/>
        </w:rPr>
        <w:tab/>
        <w:t>Deadline is long email discussion until next RAN2 e-meeting.</w:t>
      </w:r>
    </w:p>
    <w:p w14:paraId="6D8B8986" w14:textId="77777777" w:rsidR="00601D4A" w:rsidRPr="008562A2" w:rsidRDefault="00601D4A" w:rsidP="00601D4A">
      <w:pPr>
        <w:pStyle w:val="EmailDiscussion2"/>
        <w:ind w:hanging="360"/>
        <w:rPr>
          <w:noProof/>
        </w:rPr>
      </w:pPr>
    </w:p>
    <w:p w14:paraId="1D27C9DA"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[Post112-e][8</w:t>
      </w:r>
      <w:r w:rsidRPr="008562A2">
        <w:rPr>
          <w:lang w:val="en-US"/>
        </w:rPr>
        <w:t>52</w:t>
      </w:r>
      <w:r w:rsidRPr="008562A2">
        <w:t xml:space="preserve">][NR/R16 SON/MDT] </w:t>
      </w:r>
      <w:r w:rsidRPr="008562A2">
        <w:rPr>
          <w:lang w:val="en-US"/>
        </w:rPr>
        <w:t>R17 L2M enhancement (vivo)</w:t>
      </w:r>
    </w:p>
    <w:p w14:paraId="1A776087" w14:textId="77777777" w:rsidR="00601D4A" w:rsidRPr="008562A2" w:rsidRDefault="00601D4A" w:rsidP="00601D4A">
      <w:pPr>
        <w:pStyle w:val="EmailDiscussion2"/>
        <w:ind w:hanging="360"/>
        <w:rPr>
          <w:lang w:val="en-US"/>
        </w:rPr>
      </w:pPr>
      <w:r w:rsidRPr="008562A2">
        <w:tab/>
        <w:t xml:space="preserve">Scope: </w:t>
      </w:r>
      <w:r w:rsidRPr="008562A2">
        <w:rPr>
          <w:lang w:val="en-US"/>
        </w:rPr>
        <w:t>Based on R2-2010985, figure out the majority interest on the proposals and progress on the details if possible.</w:t>
      </w:r>
    </w:p>
    <w:p w14:paraId="70BED496" w14:textId="77777777" w:rsidR="00601D4A" w:rsidRPr="008562A2" w:rsidRDefault="00601D4A" w:rsidP="00601D4A">
      <w:pPr>
        <w:pStyle w:val="EmailDiscussion2"/>
        <w:ind w:hanging="360"/>
      </w:pPr>
      <w:r w:rsidRPr="008562A2">
        <w:tab/>
        <w:t>Intended outcome:</w:t>
      </w:r>
      <w:r w:rsidRPr="008562A2">
        <w:rPr>
          <w:lang w:val="en-US"/>
        </w:rPr>
        <w:t xml:space="preserve"> Report to next meeting</w:t>
      </w:r>
      <w:r w:rsidRPr="008562A2">
        <w:t>.</w:t>
      </w:r>
    </w:p>
    <w:p w14:paraId="63EE6B83" w14:textId="77777777" w:rsidR="00601D4A" w:rsidRPr="008562A2" w:rsidRDefault="00601D4A" w:rsidP="00601D4A">
      <w:pPr>
        <w:pStyle w:val="EmailDiscussion2"/>
        <w:ind w:hanging="360"/>
        <w:rPr>
          <w:lang w:val="en-US"/>
        </w:rPr>
      </w:pPr>
      <w:r w:rsidRPr="008562A2">
        <w:tab/>
        <w:t xml:space="preserve">Deadline: </w:t>
      </w:r>
      <w:r w:rsidRPr="008562A2">
        <w:rPr>
          <w:lang w:val="en-US"/>
        </w:rPr>
        <w:t>Long</w:t>
      </w:r>
    </w:p>
    <w:p w14:paraId="4C9F6585" w14:textId="77777777" w:rsidR="00601D4A" w:rsidRPr="008562A2" w:rsidRDefault="00601D4A" w:rsidP="00601D4A">
      <w:pPr>
        <w:pStyle w:val="EmailDiscussion2"/>
        <w:ind w:hanging="360"/>
        <w:rPr>
          <w:lang w:val="en-US"/>
        </w:rPr>
      </w:pPr>
    </w:p>
    <w:p w14:paraId="1A066C7F" w14:textId="77777777" w:rsidR="00601D4A" w:rsidRPr="008562A2" w:rsidRDefault="00601D4A" w:rsidP="00601D4A">
      <w:pPr>
        <w:pStyle w:val="EmailDiscussion"/>
        <w:tabs>
          <w:tab w:val="clear" w:pos="1710"/>
          <w:tab w:val="num" w:pos="1619"/>
        </w:tabs>
        <w:overflowPunct/>
        <w:autoSpaceDE/>
        <w:autoSpaceDN/>
        <w:adjustRightInd/>
        <w:spacing w:before="40"/>
        <w:ind w:left="1619" w:hanging="360"/>
        <w:textAlignment w:val="auto"/>
      </w:pPr>
      <w:r w:rsidRPr="008562A2">
        <w:t>[Post112-e][8</w:t>
      </w:r>
      <w:r w:rsidRPr="008562A2">
        <w:rPr>
          <w:lang w:val="en-US"/>
        </w:rPr>
        <w:t>53</w:t>
      </w:r>
      <w:r w:rsidRPr="008562A2">
        <w:t xml:space="preserve">][NR/R16 SON/MDT] </w:t>
      </w:r>
      <w:r w:rsidRPr="008562A2">
        <w:rPr>
          <w:lang w:val="en-US"/>
        </w:rPr>
        <w:t>R17 Information needed in UE report for CHO cases (Ericsson)</w:t>
      </w:r>
    </w:p>
    <w:p w14:paraId="037CFB10" w14:textId="77777777" w:rsidR="00601D4A" w:rsidRPr="008562A2" w:rsidRDefault="00601D4A" w:rsidP="00601D4A">
      <w:pPr>
        <w:pStyle w:val="EmailDiscussion2"/>
        <w:ind w:hanging="360"/>
        <w:rPr>
          <w:lang w:val="en-US"/>
        </w:rPr>
      </w:pPr>
      <w:r w:rsidRPr="008562A2">
        <w:tab/>
        <w:t xml:space="preserve">Scope: </w:t>
      </w:r>
      <w:r w:rsidRPr="008562A2">
        <w:rPr>
          <w:lang w:val="en-US"/>
        </w:rPr>
        <w:t>Based on agreed scenarios, figure out what information is needed in UE report and how to log and report these needed information. Based on R2-2010896.</w:t>
      </w:r>
    </w:p>
    <w:p w14:paraId="6CB84DC1" w14:textId="77777777" w:rsidR="00601D4A" w:rsidRPr="008562A2" w:rsidRDefault="00601D4A" w:rsidP="00601D4A">
      <w:pPr>
        <w:pStyle w:val="EmailDiscussion2"/>
        <w:ind w:hanging="360"/>
      </w:pPr>
      <w:r w:rsidRPr="008562A2">
        <w:tab/>
        <w:t>Intended outcome:</w:t>
      </w:r>
      <w:r w:rsidRPr="008562A2">
        <w:rPr>
          <w:lang w:val="en-US"/>
        </w:rPr>
        <w:t xml:space="preserve"> Report to next meeting</w:t>
      </w:r>
      <w:r w:rsidRPr="008562A2">
        <w:t>.</w:t>
      </w:r>
    </w:p>
    <w:p w14:paraId="758BE71C" w14:textId="77777777" w:rsidR="00601D4A" w:rsidRPr="008562A2" w:rsidRDefault="00601D4A" w:rsidP="00601D4A">
      <w:pPr>
        <w:pStyle w:val="EmailDiscussion2"/>
        <w:ind w:hanging="360"/>
        <w:rPr>
          <w:lang w:val="en-US"/>
        </w:rPr>
      </w:pPr>
      <w:r w:rsidRPr="008562A2">
        <w:tab/>
        <w:t xml:space="preserve">Deadline: </w:t>
      </w:r>
      <w:r w:rsidRPr="008562A2">
        <w:rPr>
          <w:lang w:val="en-US"/>
        </w:rPr>
        <w:t>Long</w:t>
      </w:r>
    </w:p>
    <w:p w14:paraId="298A7814" w14:textId="77777777" w:rsidR="00242BD6" w:rsidRPr="008562A2" w:rsidRDefault="00242BD6" w:rsidP="0037140E">
      <w:pPr>
        <w:pStyle w:val="EmailDiscussion2"/>
      </w:pPr>
    </w:p>
    <w:p w14:paraId="58001F9A" w14:textId="77777777" w:rsidR="00335A6B" w:rsidRPr="008562A2" w:rsidRDefault="00335A6B" w:rsidP="00335A6B">
      <w:pPr>
        <w:pStyle w:val="Heading1"/>
      </w:pPr>
      <w:bookmarkStart w:id="1072" w:name="_Toc50895428"/>
      <w:bookmarkStart w:id="1073" w:name="_Toc57284400"/>
      <w:bookmarkStart w:id="1074" w:name="_Toc57677270"/>
      <w:bookmarkStart w:id="1075" w:name="_Toc62219373"/>
      <w:r w:rsidRPr="008562A2">
        <w:t>Annex H: History</w:t>
      </w:r>
      <w:bookmarkEnd w:id="1062"/>
      <w:bookmarkEnd w:id="1063"/>
      <w:bookmarkEnd w:id="1064"/>
      <w:bookmarkEnd w:id="1065"/>
      <w:bookmarkEnd w:id="1066"/>
      <w:bookmarkEnd w:id="1067"/>
      <w:bookmarkEnd w:id="1068"/>
      <w:bookmarkEnd w:id="1069"/>
      <w:bookmarkEnd w:id="1070"/>
      <w:bookmarkEnd w:id="1072"/>
      <w:bookmarkEnd w:id="1073"/>
      <w:bookmarkEnd w:id="1074"/>
      <w:bookmarkEnd w:id="10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8562A2" w:rsidRPr="008562A2" w14:paraId="1C8C7EC1" w14:textId="77777777" w:rsidTr="0017529D">
        <w:trPr>
          <w:cantSplit/>
        </w:trPr>
        <w:tc>
          <w:tcPr>
            <w:tcW w:w="9356" w:type="dxa"/>
            <w:gridSpan w:val="3"/>
            <w:tcBorders>
              <w:bottom w:val="nil"/>
            </w:tcBorders>
            <w:shd w:val="solid" w:color="FFFFFF" w:fill="auto"/>
          </w:tcPr>
          <w:p w14:paraId="17C931E9" w14:textId="77777777" w:rsidR="00335A6B" w:rsidRPr="008562A2" w:rsidRDefault="00335A6B" w:rsidP="0017529D">
            <w:pPr>
              <w:pStyle w:val="TAL"/>
              <w:spacing w:before="120" w:after="120"/>
              <w:jc w:val="center"/>
              <w:rPr>
                <w:b/>
                <w:sz w:val="16"/>
              </w:rPr>
            </w:pPr>
            <w:r w:rsidRPr="008562A2">
              <w:rPr>
                <w:b/>
              </w:rPr>
              <w:t>Document history</w:t>
            </w:r>
          </w:p>
        </w:tc>
      </w:tr>
      <w:tr w:rsidR="008562A2" w:rsidRPr="008562A2" w14:paraId="120DA6B0" w14:textId="77777777" w:rsidTr="0017529D">
        <w:trPr>
          <w:cantSplit/>
        </w:trPr>
        <w:tc>
          <w:tcPr>
            <w:tcW w:w="1134" w:type="dxa"/>
            <w:shd w:val="pct10" w:color="auto" w:fill="FFFFFF"/>
          </w:tcPr>
          <w:p w14:paraId="54E7740D" w14:textId="77777777" w:rsidR="00335A6B" w:rsidRPr="008562A2" w:rsidRDefault="00335A6B" w:rsidP="0017529D">
            <w:pPr>
              <w:pStyle w:val="TAL"/>
              <w:spacing w:before="120" w:after="120"/>
              <w:jc w:val="center"/>
              <w:rPr>
                <w:b/>
                <w:sz w:val="16"/>
              </w:rPr>
            </w:pPr>
            <w:r w:rsidRPr="008562A2">
              <w:rPr>
                <w:b/>
                <w:sz w:val="16"/>
              </w:rPr>
              <w:t>Date</w:t>
            </w:r>
          </w:p>
        </w:tc>
        <w:tc>
          <w:tcPr>
            <w:tcW w:w="1701" w:type="dxa"/>
            <w:shd w:val="pct10" w:color="auto" w:fill="FFFFFF"/>
          </w:tcPr>
          <w:p w14:paraId="4E5BEA91" w14:textId="77777777" w:rsidR="00335A6B" w:rsidRPr="008562A2" w:rsidRDefault="00335A6B" w:rsidP="0017529D">
            <w:pPr>
              <w:pStyle w:val="TAL"/>
              <w:spacing w:before="120" w:after="120"/>
              <w:jc w:val="center"/>
              <w:rPr>
                <w:b/>
                <w:sz w:val="16"/>
              </w:rPr>
            </w:pPr>
            <w:r w:rsidRPr="008562A2">
              <w:rPr>
                <w:b/>
                <w:sz w:val="16"/>
              </w:rPr>
              <w:t>TSG RAN WG2 Tdoc</w:t>
            </w:r>
          </w:p>
        </w:tc>
        <w:tc>
          <w:tcPr>
            <w:tcW w:w="6521" w:type="dxa"/>
            <w:shd w:val="pct10" w:color="auto" w:fill="FFFFFF"/>
          </w:tcPr>
          <w:p w14:paraId="3742A055" w14:textId="77777777" w:rsidR="00335A6B" w:rsidRPr="008562A2" w:rsidRDefault="00335A6B" w:rsidP="0017529D">
            <w:pPr>
              <w:pStyle w:val="TAL"/>
              <w:spacing w:before="120" w:after="120"/>
              <w:jc w:val="center"/>
              <w:rPr>
                <w:b/>
                <w:sz w:val="16"/>
              </w:rPr>
            </w:pPr>
            <w:r w:rsidRPr="008562A2">
              <w:rPr>
                <w:b/>
                <w:sz w:val="16"/>
              </w:rPr>
              <w:t>Subject</w:t>
            </w:r>
          </w:p>
        </w:tc>
      </w:tr>
      <w:tr w:rsidR="008562A2" w:rsidRPr="008562A2" w14:paraId="4A9679F4" w14:textId="77777777" w:rsidTr="0017529D">
        <w:trPr>
          <w:cantSplit/>
        </w:trPr>
        <w:tc>
          <w:tcPr>
            <w:tcW w:w="1134" w:type="dxa"/>
            <w:shd w:val="solid" w:color="FFFFFF" w:fill="auto"/>
          </w:tcPr>
          <w:p w14:paraId="30C05E31" w14:textId="747E7AD7" w:rsidR="00335A6B" w:rsidRPr="008562A2" w:rsidRDefault="006C6A82" w:rsidP="0017529D">
            <w:pPr>
              <w:pStyle w:val="TAL"/>
              <w:spacing w:before="60" w:after="60"/>
              <w:jc w:val="center"/>
            </w:pPr>
            <w:r w:rsidRPr="008562A2">
              <w:t>30</w:t>
            </w:r>
            <w:r w:rsidR="00335A6B" w:rsidRPr="008562A2">
              <w:t>.</w:t>
            </w:r>
            <w:r w:rsidR="008029FA" w:rsidRPr="008562A2">
              <w:t>11</w:t>
            </w:r>
            <w:r w:rsidR="00335A6B" w:rsidRPr="008562A2">
              <w:t>.2020</w:t>
            </w:r>
          </w:p>
        </w:tc>
        <w:tc>
          <w:tcPr>
            <w:tcW w:w="1701" w:type="dxa"/>
            <w:shd w:val="solid" w:color="FFFFFF" w:fill="auto"/>
          </w:tcPr>
          <w:p w14:paraId="5EEA56BD" w14:textId="77777777" w:rsidR="00335A6B" w:rsidRPr="008562A2" w:rsidRDefault="00335A6B" w:rsidP="0017529D">
            <w:pPr>
              <w:pStyle w:val="TAL"/>
              <w:spacing w:before="60" w:after="60"/>
              <w:jc w:val="center"/>
            </w:pPr>
          </w:p>
        </w:tc>
        <w:tc>
          <w:tcPr>
            <w:tcW w:w="6521" w:type="dxa"/>
            <w:shd w:val="solid" w:color="FFFFFF" w:fill="auto"/>
          </w:tcPr>
          <w:p w14:paraId="5F0E81CD" w14:textId="77777777" w:rsidR="00335A6B" w:rsidRPr="008562A2" w:rsidRDefault="00335A6B" w:rsidP="0017529D">
            <w:pPr>
              <w:pStyle w:val="TAL"/>
              <w:spacing w:before="60" w:after="60"/>
            </w:pPr>
            <w:r w:rsidRPr="008562A2">
              <w:t>First draft version</w:t>
            </w:r>
          </w:p>
        </w:tc>
      </w:tr>
      <w:tr w:rsidR="008562A2" w:rsidRPr="008562A2" w14:paraId="0C41A185" w14:textId="77777777" w:rsidTr="0017529D">
        <w:trPr>
          <w:cantSplit/>
        </w:trPr>
        <w:tc>
          <w:tcPr>
            <w:tcW w:w="1134" w:type="dxa"/>
            <w:shd w:val="solid" w:color="FFFFFF" w:fill="auto"/>
          </w:tcPr>
          <w:p w14:paraId="7B08B07B" w14:textId="289DC603" w:rsidR="00A6499D" w:rsidRPr="008562A2" w:rsidRDefault="003D4506" w:rsidP="0017529D">
            <w:pPr>
              <w:pStyle w:val="TAL"/>
              <w:spacing w:before="60" w:after="60"/>
              <w:jc w:val="center"/>
            </w:pPr>
            <w:r>
              <w:t>0</w:t>
            </w:r>
            <w:r w:rsidR="006F38EA">
              <w:t>7</w:t>
            </w:r>
            <w:r>
              <w:t>.12.2020</w:t>
            </w:r>
          </w:p>
        </w:tc>
        <w:tc>
          <w:tcPr>
            <w:tcW w:w="1701" w:type="dxa"/>
            <w:shd w:val="solid" w:color="FFFFFF" w:fill="auto"/>
          </w:tcPr>
          <w:p w14:paraId="17675F1D" w14:textId="6A421B6F" w:rsidR="00A6499D" w:rsidRPr="008562A2" w:rsidRDefault="00A6499D" w:rsidP="0017529D">
            <w:pPr>
              <w:pStyle w:val="TAL"/>
              <w:spacing w:before="60" w:after="60"/>
              <w:jc w:val="center"/>
            </w:pPr>
          </w:p>
        </w:tc>
        <w:tc>
          <w:tcPr>
            <w:tcW w:w="6521" w:type="dxa"/>
            <w:shd w:val="solid" w:color="FFFFFF" w:fill="auto"/>
          </w:tcPr>
          <w:p w14:paraId="73B89BE5" w14:textId="60D3CA08" w:rsidR="00A6499D" w:rsidRPr="008562A2" w:rsidRDefault="003D4506" w:rsidP="0017529D">
            <w:pPr>
              <w:pStyle w:val="TAL"/>
              <w:spacing w:before="60" w:after="60"/>
            </w:pPr>
            <w:r>
              <w:t>Second draft version</w:t>
            </w:r>
          </w:p>
        </w:tc>
      </w:tr>
      <w:tr w:rsidR="001216AE" w:rsidRPr="008562A2" w14:paraId="4BDE65EB" w14:textId="77777777" w:rsidTr="0017529D">
        <w:trPr>
          <w:cantSplit/>
        </w:trPr>
        <w:tc>
          <w:tcPr>
            <w:tcW w:w="1134" w:type="dxa"/>
            <w:shd w:val="solid" w:color="FFFFFF" w:fill="auto"/>
          </w:tcPr>
          <w:p w14:paraId="5CE1F998" w14:textId="47E81148" w:rsidR="001216AE" w:rsidRDefault="001216AE" w:rsidP="0017529D">
            <w:pPr>
              <w:pStyle w:val="TAL"/>
              <w:spacing w:before="60" w:after="60"/>
              <w:jc w:val="center"/>
            </w:pPr>
            <w:r>
              <w:t>18.01.2021</w:t>
            </w:r>
          </w:p>
        </w:tc>
        <w:tc>
          <w:tcPr>
            <w:tcW w:w="1701" w:type="dxa"/>
            <w:shd w:val="solid" w:color="FFFFFF" w:fill="auto"/>
          </w:tcPr>
          <w:p w14:paraId="64313407" w14:textId="77777777" w:rsidR="001216AE" w:rsidRPr="008562A2" w:rsidRDefault="001216AE" w:rsidP="0017529D">
            <w:pPr>
              <w:pStyle w:val="TAL"/>
              <w:spacing w:before="60" w:after="60"/>
              <w:jc w:val="center"/>
            </w:pPr>
          </w:p>
        </w:tc>
        <w:tc>
          <w:tcPr>
            <w:tcW w:w="6521" w:type="dxa"/>
            <w:shd w:val="solid" w:color="FFFFFF" w:fill="auto"/>
          </w:tcPr>
          <w:p w14:paraId="4EA5DB64" w14:textId="4DD16617" w:rsidR="001216AE" w:rsidRDefault="00685B00" w:rsidP="0017529D">
            <w:pPr>
              <w:pStyle w:val="TAL"/>
              <w:spacing w:before="60" w:after="60"/>
            </w:pPr>
            <w:r>
              <w:t>Third draft version</w:t>
            </w:r>
          </w:p>
        </w:tc>
      </w:tr>
      <w:tr w:rsidR="005F2876" w:rsidRPr="008562A2" w14:paraId="369D4574" w14:textId="77777777" w:rsidTr="0017529D">
        <w:trPr>
          <w:cantSplit/>
        </w:trPr>
        <w:tc>
          <w:tcPr>
            <w:tcW w:w="1134" w:type="dxa"/>
            <w:shd w:val="solid" w:color="FFFFFF" w:fill="auto"/>
          </w:tcPr>
          <w:p w14:paraId="49B5E4FB" w14:textId="33FD5979" w:rsidR="005F2876" w:rsidRDefault="005F2876" w:rsidP="0017529D">
            <w:pPr>
              <w:pStyle w:val="TAL"/>
              <w:spacing w:before="60" w:after="60"/>
              <w:jc w:val="center"/>
            </w:pPr>
            <w:r>
              <w:t>21.01.2021</w:t>
            </w:r>
          </w:p>
        </w:tc>
        <w:tc>
          <w:tcPr>
            <w:tcW w:w="1701" w:type="dxa"/>
            <w:shd w:val="solid" w:color="FFFFFF" w:fill="auto"/>
          </w:tcPr>
          <w:p w14:paraId="621E5822" w14:textId="77777777" w:rsidR="005F2876" w:rsidRPr="008562A2" w:rsidRDefault="005F2876" w:rsidP="0017529D">
            <w:pPr>
              <w:pStyle w:val="TAL"/>
              <w:spacing w:before="60" w:after="60"/>
              <w:jc w:val="center"/>
            </w:pPr>
          </w:p>
        </w:tc>
        <w:tc>
          <w:tcPr>
            <w:tcW w:w="6521" w:type="dxa"/>
            <w:shd w:val="solid" w:color="FFFFFF" w:fill="auto"/>
          </w:tcPr>
          <w:p w14:paraId="41280038" w14:textId="54491206" w:rsidR="005F2876" w:rsidRDefault="005F2876" w:rsidP="0017529D">
            <w:pPr>
              <w:pStyle w:val="TAL"/>
              <w:spacing w:before="60" w:after="60"/>
            </w:pPr>
            <w:r>
              <w:t>Fourth draft version</w:t>
            </w:r>
          </w:p>
        </w:tc>
      </w:tr>
      <w:tr w:rsidR="00254253" w:rsidRPr="008562A2" w14:paraId="7666A140" w14:textId="77777777" w:rsidTr="0017529D">
        <w:trPr>
          <w:cantSplit/>
        </w:trPr>
        <w:tc>
          <w:tcPr>
            <w:tcW w:w="1134" w:type="dxa"/>
            <w:shd w:val="solid" w:color="FFFFFF" w:fill="auto"/>
          </w:tcPr>
          <w:p w14:paraId="561538C4" w14:textId="3AFC5393" w:rsidR="00254253" w:rsidRDefault="00254253" w:rsidP="0017529D">
            <w:pPr>
              <w:pStyle w:val="TAL"/>
              <w:spacing w:before="60" w:after="60"/>
              <w:jc w:val="center"/>
            </w:pPr>
            <w:r>
              <w:t>22.01.2021</w:t>
            </w:r>
          </w:p>
        </w:tc>
        <w:tc>
          <w:tcPr>
            <w:tcW w:w="1701" w:type="dxa"/>
            <w:shd w:val="solid" w:color="FFFFFF" w:fill="auto"/>
          </w:tcPr>
          <w:p w14:paraId="072F9D8F" w14:textId="6706A322" w:rsidR="00254253" w:rsidRPr="008562A2" w:rsidRDefault="00254253" w:rsidP="0017529D">
            <w:pPr>
              <w:pStyle w:val="TAL"/>
              <w:spacing w:before="60" w:after="60"/>
              <w:jc w:val="center"/>
            </w:pPr>
            <w:r>
              <w:t>R2-2100001</w:t>
            </w:r>
          </w:p>
        </w:tc>
        <w:tc>
          <w:tcPr>
            <w:tcW w:w="6521" w:type="dxa"/>
            <w:shd w:val="solid" w:color="FFFFFF" w:fill="auto"/>
          </w:tcPr>
          <w:p w14:paraId="48BC2F12" w14:textId="780444D4" w:rsidR="00254253" w:rsidRDefault="00254253" w:rsidP="0017529D">
            <w:pPr>
              <w:pStyle w:val="TAL"/>
              <w:spacing w:before="60" w:after="60"/>
            </w:pPr>
            <w:r>
              <w:t>Version submitted for approval in RAN2#113-e</w:t>
            </w:r>
            <w:bookmarkStart w:id="1076" w:name="_GoBack"/>
            <w:bookmarkEnd w:id="1076"/>
          </w:p>
        </w:tc>
      </w:tr>
      <w:tr w:rsidR="008562A2" w:rsidRPr="008562A2" w14:paraId="45FE2164" w14:textId="77777777" w:rsidTr="001752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64059A52" w14:textId="77777777" w:rsidR="00335A6B" w:rsidRPr="008562A2" w:rsidRDefault="00335A6B" w:rsidP="0017529D">
            <w:pPr>
              <w:pStyle w:val="TAL"/>
              <w:spacing w:before="240" w:after="240"/>
              <w:ind w:left="2795"/>
              <w:rPr>
                <w:snapToGrid w:val="0"/>
                <w:sz w:val="16"/>
                <w:lang w:val="en-AU"/>
              </w:rPr>
            </w:pPr>
            <w:r w:rsidRPr="008562A2">
              <w:rPr>
                <w:snapToGrid w:val="0"/>
                <w:sz w:val="16"/>
                <w:lang w:val="en-AU"/>
              </w:rPr>
              <w:t>Author:</w:t>
            </w:r>
            <w:r w:rsidRPr="008562A2">
              <w:rPr>
                <w:snapToGrid w:val="0"/>
                <w:sz w:val="16"/>
                <w:lang w:val="en-AU"/>
              </w:rPr>
              <w:tab/>
            </w:r>
            <w:r w:rsidRPr="008562A2">
              <w:rPr>
                <w:b/>
                <w:bCs/>
                <w:snapToGrid w:val="0"/>
                <w:sz w:val="16"/>
                <w:lang w:val="en-AU"/>
              </w:rPr>
              <w:t>Dr. Juha Korhonen</w:t>
            </w:r>
            <w:r w:rsidRPr="008562A2">
              <w:rPr>
                <w:snapToGrid w:val="0"/>
                <w:sz w:val="16"/>
                <w:lang w:val="en-AU"/>
              </w:rPr>
              <w:br/>
            </w:r>
            <w:r w:rsidRPr="008562A2">
              <w:rPr>
                <w:snapToGrid w:val="0"/>
                <w:sz w:val="16"/>
                <w:lang w:val="en-AU"/>
              </w:rPr>
              <w:tab/>
            </w:r>
            <w:r w:rsidRPr="008562A2">
              <w:rPr>
                <w:snapToGrid w:val="0"/>
                <w:sz w:val="16"/>
                <w:lang w:val="en-AU"/>
              </w:rPr>
              <w:tab/>
              <w:t>ETSI Mobile Competence Centre (MCC)</w:t>
            </w:r>
            <w:r w:rsidRPr="008562A2">
              <w:rPr>
                <w:snapToGrid w:val="0"/>
                <w:sz w:val="16"/>
                <w:lang w:val="en-AU"/>
              </w:rPr>
              <w:br/>
            </w:r>
            <w:r w:rsidRPr="008562A2">
              <w:rPr>
                <w:snapToGrid w:val="0"/>
                <w:sz w:val="16"/>
                <w:lang w:val="en-AU"/>
              </w:rPr>
              <w:tab/>
            </w:r>
            <w:r w:rsidRPr="008562A2">
              <w:rPr>
                <w:snapToGrid w:val="0"/>
                <w:sz w:val="16"/>
                <w:lang w:val="en-AU"/>
              </w:rPr>
              <w:tab/>
              <w:t>Tel.</w:t>
            </w:r>
            <w:r w:rsidRPr="008562A2">
              <w:rPr>
                <w:snapToGrid w:val="0"/>
                <w:sz w:val="16"/>
                <w:lang w:val="en-AU"/>
              </w:rPr>
              <w:tab/>
              <w:t>+33 (0)4 92 94 42 00</w:t>
            </w:r>
            <w:r w:rsidRPr="008562A2">
              <w:rPr>
                <w:snapToGrid w:val="0"/>
                <w:sz w:val="16"/>
                <w:lang w:val="en-AU"/>
              </w:rPr>
              <w:br/>
            </w:r>
            <w:r w:rsidRPr="008562A2">
              <w:rPr>
                <w:snapToGrid w:val="0"/>
                <w:sz w:val="16"/>
                <w:lang w:val="en-AU"/>
              </w:rPr>
              <w:tab/>
            </w:r>
            <w:r w:rsidRPr="008562A2">
              <w:rPr>
                <w:snapToGrid w:val="0"/>
                <w:sz w:val="16"/>
                <w:lang w:val="en-AU"/>
              </w:rPr>
              <w:tab/>
              <w:t>email:</w:t>
            </w:r>
            <w:r w:rsidRPr="008562A2">
              <w:rPr>
                <w:snapToGrid w:val="0"/>
                <w:sz w:val="16"/>
                <w:lang w:val="en-AU"/>
              </w:rPr>
              <w:tab/>
              <w:t>Juha.Korhonen@etsi.org</w:t>
            </w:r>
          </w:p>
        </w:tc>
      </w:tr>
    </w:tbl>
    <w:p w14:paraId="1921C374" w14:textId="77777777" w:rsidR="00A91FF5" w:rsidRPr="008562A2" w:rsidRDefault="00A91FF5"/>
    <w:sectPr w:rsidR="00A91FF5" w:rsidRPr="008562A2" w:rsidSect="006D4187">
      <w:footerReference w:type="default" r:id="rId22"/>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DC5E35" w14:textId="77777777" w:rsidR="007741F3" w:rsidRDefault="007741F3">
      <w:r>
        <w:separator/>
      </w:r>
    </w:p>
    <w:p w14:paraId="7517089E" w14:textId="77777777" w:rsidR="007741F3" w:rsidRDefault="007741F3"/>
  </w:endnote>
  <w:endnote w:type="continuationSeparator" w:id="0">
    <w:p w14:paraId="501C7263" w14:textId="77777777" w:rsidR="007741F3" w:rsidRDefault="007741F3">
      <w:r>
        <w:continuationSeparator/>
      </w:r>
    </w:p>
    <w:p w14:paraId="6E5D10BC" w14:textId="77777777" w:rsidR="007741F3" w:rsidRDefault="007741F3"/>
  </w:endnote>
  <w:endnote w:type="continuationNotice" w:id="1">
    <w:p w14:paraId="6064D8EB" w14:textId="77777777" w:rsidR="007741F3" w:rsidRDefault="007741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00000287" w:usb1="08070000" w:usb2="00000010"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00000287" w:usb1="09060000" w:usb2="0000001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8D4F7" w14:textId="77777777" w:rsidR="00B57831" w:rsidRDefault="00B57831">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EAA5B" w14:textId="7BFD4E0C" w:rsidR="00B57831" w:rsidRDefault="00B57831"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147</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147</w:t>
    </w:r>
    <w:r>
      <w:rPr>
        <w:rStyle w:val="PageNumber"/>
      </w:rPr>
      <w:fldChar w:fldCharType="end"/>
    </w:r>
  </w:p>
  <w:p w14:paraId="365A3263" w14:textId="77777777" w:rsidR="00B57831" w:rsidRDefault="00B57831"/>
  <w:p w14:paraId="2A9D0566" w14:textId="77777777" w:rsidR="00B57831" w:rsidRDefault="00B5783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EB7523" w14:textId="77777777" w:rsidR="007741F3" w:rsidRDefault="007741F3">
      <w:r>
        <w:separator/>
      </w:r>
    </w:p>
    <w:p w14:paraId="3AF99D4D" w14:textId="77777777" w:rsidR="007741F3" w:rsidRDefault="007741F3"/>
  </w:footnote>
  <w:footnote w:type="continuationSeparator" w:id="0">
    <w:p w14:paraId="4ADEA1E6" w14:textId="77777777" w:rsidR="007741F3" w:rsidRDefault="007741F3">
      <w:r>
        <w:continuationSeparator/>
      </w:r>
    </w:p>
    <w:p w14:paraId="59F5D583" w14:textId="77777777" w:rsidR="007741F3" w:rsidRDefault="007741F3"/>
  </w:footnote>
  <w:footnote w:type="continuationNotice" w:id="1">
    <w:p w14:paraId="53B076C9" w14:textId="77777777" w:rsidR="007741F3" w:rsidRDefault="007741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F0DF" w14:textId="15C1DF34" w:rsidR="00B57831" w:rsidRDefault="00B57831" w:rsidP="0017529D">
    <w:pPr>
      <w:pStyle w:val="Header"/>
      <w:framePr w:w="7834" w:wrap="around" w:vAnchor="text" w:hAnchor="margin" w:xAlign="center" w:y="3"/>
      <w:widowControl/>
      <w:jc w:val="center"/>
    </w:pPr>
    <w:r>
      <w:rPr>
        <w:b w:val="0"/>
        <w:bCs/>
      </w:rPr>
      <w:t>R</w:t>
    </w:r>
    <w:r>
      <w:rPr>
        <w:b w:val="0"/>
        <w:bCs/>
        <w:lang w:val="en-US"/>
      </w:rPr>
      <w:t>eport of 3GPP TSG RAN2#1</w:t>
    </w:r>
    <w:r w:rsidR="000F3D2C">
      <w:rPr>
        <w:b w:val="0"/>
        <w:bCs/>
        <w:lang w:val="en-US"/>
      </w:rPr>
      <w:t>12</w:t>
    </w:r>
    <w:r>
      <w:rPr>
        <w:b w:val="0"/>
        <w:bCs/>
        <w:lang w:val="en-US"/>
      </w:rPr>
      <w:t xml:space="preserve">-e, Online, </w:t>
    </w:r>
    <w:r w:rsidR="000F3D2C">
      <w:rPr>
        <w:b w:val="0"/>
        <w:bCs/>
        <w:lang w:val="en-US"/>
      </w:rPr>
      <w:t>02</w:t>
    </w:r>
    <w:r>
      <w:rPr>
        <w:b w:val="0"/>
        <w:bCs/>
        <w:lang w:val="en-US"/>
      </w:rPr>
      <w:t>.</w:t>
    </w:r>
    <w:r w:rsidR="000F3D2C">
      <w:rPr>
        <w:b w:val="0"/>
        <w:bCs/>
        <w:lang w:val="en-US"/>
      </w:rPr>
      <w:t>11</w:t>
    </w:r>
    <w:r>
      <w:rPr>
        <w:b w:val="0"/>
        <w:bCs/>
        <w:lang w:val="en-US"/>
      </w:rPr>
      <w:t xml:space="preserve"> - </w:t>
    </w:r>
    <w:r w:rsidR="000F3D2C">
      <w:rPr>
        <w:b w:val="0"/>
        <w:bCs/>
        <w:lang w:val="en-US"/>
      </w:rPr>
      <w:t>13</w:t>
    </w:r>
    <w:r>
      <w:rPr>
        <w:b w:val="0"/>
        <w:bCs/>
        <w:lang w:val="en-US"/>
      </w:rPr>
      <w:t>.</w:t>
    </w:r>
    <w:r w:rsidR="000F3D2C">
      <w:rPr>
        <w:b w:val="0"/>
        <w:bCs/>
        <w:lang w:val="en-US"/>
      </w:rPr>
      <w:t>11</w:t>
    </w:r>
    <w:r>
      <w:rPr>
        <w:b w:val="0"/>
        <w:bCs/>
        <w:lang w:val="en-US"/>
      </w:rPr>
      <w:t>, 2020</w:t>
    </w:r>
  </w:p>
  <w:p w14:paraId="216B8F74" w14:textId="77777777" w:rsidR="00B57831" w:rsidRDefault="00B578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91767E5"/>
    <w:multiLevelType w:val="hybridMultilevel"/>
    <w:tmpl w:val="FEE6802E"/>
    <w:lvl w:ilvl="0" w:tplc="5ABE9F0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AFC22AC"/>
    <w:multiLevelType w:val="hybridMultilevel"/>
    <w:tmpl w:val="CA0475D0"/>
    <w:lvl w:ilvl="0" w:tplc="2F646CB2">
      <w:start w:val="1"/>
      <w:numFmt w:val="bullet"/>
      <w:lvlText w:val="•"/>
      <w:lvlJc w:val="left"/>
      <w:pPr>
        <w:ind w:left="1619" w:hanging="360"/>
      </w:pPr>
      <w:rPr>
        <w:rFonts w:ascii="Arial" w:hAnsi="Arial" w:hint="default"/>
      </w:rPr>
    </w:lvl>
    <w:lvl w:ilvl="1" w:tplc="04090001">
      <w:start w:val="1"/>
      <w:numFmt w:val="bullet"/>
      <w:lvlText w:val=""/>
      <w:lvlJc w:val="left"/>
      <w:pPr>
        <w:ind w:left="2339" w:hanging="360"/>
      </w:pPr>
      <w:rPr>
        <w:rFonts w:ascii="Symbol" w:hAnsi="Symbol" w:hint="default"/>
      </w:r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BA97ED7"/>
    <w:multiLevelType w:val="hybridMultilevel"/>
    <w:tmpl w:val="B142C720"/>
    <w:lvl w:ilvl="0" w:tplc="47C820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0C4033E0"/>
    <w:multiLevelType w:val="hybridMultilevel"/>
    <w:tmpl w:val="A3BE1C86"/>
    <w:lvl w:ilvl="0" w:tplc="AA3C375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10A00C4A"/>
    <w:multiLevelType w:val="hybridMultilevel"/>
    <w:tmpl w:val="6FFEDD72"/>
    <w:lvl w:ilvl="0" w:tplc="74764C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12C41F03"/>
    <w:multiLevelType w:val="hybridMultilevel"/>
    <w:tmpl w:val="85440B8A"/>
    <w:lvl w:ilvl="0" w:tplc="A2D4404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2DA78E9"/>
    <w:multiLevelType w:val="hybridMultilevel"/>
    <w:tmpl w:val="D4206FA8"/>
    <w:lvl w:ilvl="0" w:tplc="D9FE5F7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1631781D"/>
    <w:multiLevelType w:val="hybridMultilevel"/>
    <w:tmpl w:val="DC124B10"/>
    <w:lvl w:ilvl="0" w:tplc="7EDC47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16F85F4B"/>
    <w:multiLevelType w:val="hybridMultilevel"/>
    <w:tmpl w:val="E6F03556"/>
    <w:lvl w:ilvl="0" w:tplc="2C98079A">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19FC0E32"/>
    <w:multiLevelType w:val="hybridMultilevel"/>
    <w:tmpl w:val="A7969832"/>
    <w:lvl w:ilvl="0" w:tplc="10090001">
      <w:start w:val="1"/>
      <w:numFmt w:val="bullet"/>
      <w:lvlText w:val=""/>
      <w:lvlJc w:val="left"/>
      <w:pPr>
        <w:ind w:left="2342" w:hanging="360"/>
      </w:pPr>
      <w:rPr>
        <w:rFonts w:ascii="Symbol" w:hAnsi="Symbol" w:hint="default"/>
      </w:rPr>
    </w:lvl>
    <w:lvl w:ilvl="1" w:tplc="08090003" w:tentative="1">
      <w:start w:val="1"/>
      <w:numFmt w:val="bullet"/>
      <w:lvlText w:val="o"/>
      <w:lvlJc w:val="left"/>
      <w:pPr>
        <w:ind w:left="3062" w:hanging="360"/>
      </w:pPr>
      <w:rPr>
        <w:rFonts w:ascii="Courier New" w:hAnsi="Courier New" w:cs="Courier New" w:hint="default"/>
      </w:rPr>
    </w:lvl>
    <w:lvl w:ilvl="2" w:tplc="08090005" w:tentative="1">
      <w:start w:val="1"/>
      <w:numFmt w:val="bullet"/>
      <w:lvlText w:val=""/>
      <w:lvlJc w:val="left"/>
      <w:pPr>
        <w:ind w:left="3782" w:hanging="360"/>
      </w:pPr>
      <w:rPr>
        <w:rFonts w:ascii="Wingdings" w:hAnsi="Wingdings" w:hint="default"/>
      </w:rPr>
    </w:lvl>
    <w:lvl w:ilvl="3" w:tplc="08090001" w:tentative="1">
      <w:start w:val="1"/>
      <w:numFmt w:val="bullet"/>
      <w:lvlText w:val=""/>
      <w:lvlJc w:val="left"/>
      <w:pPr>
        <w:ind w:left="4502" w:hanging="360"/>
      </w:pPr>
      <w:rPr>
        <w:rFonts w:ascii="Symbol" w:hAnsi="Symbol" w:hint="default"/>
      </w:rPr>
    </w:lvl>
    <w:lvl w:ilvl="4" w:tplc="08090003" w:tentative="1">
      <w:start w:val="1"/>
      <w:numFmt w:val="bullet"/>
      <w:lvlText w:val="o"/>
      <w:lvlJc w:val="left"/>
      <w:pPr>
        <w:ind w:left="5222" w:hanging="360"/>
      </w:pPr>
      <w:rPr>
        <w:rFonts w:ascii="Courier New" w:hAnsi="Courier New" w:cs="Courier New" w:hint="default"/>
      </w:rPr>
    </w:lvl>
    <w:lvl w:ilvl="5" w:tplc="08090005" w:tentative="1">
      <w:start w:val="1"/>
      <w:numFmt w:val="bullet"/>
      <w:lvlText w:val=""/>
      <w:lvlJc w:val="left"/>
      <w:pPr>
        <w:ind w:left="5942" w:hanging="360"/>
      </w:pPr>
      <w:rPr>
        <w:rFonts w:ascii="Wingdings" w:hAnsi="Wingdings" w:hint="default"/>
      </w:rPr>
    </w:lvl>
    <w:lvl w:ilvl="6" w:tplc="08090001" w:tentative="1">
      <w:start w:val="1"/>
      <w:numFmt w:val="bullet"/>
      <w:lvlText w:val=""/>
      <w:lvlJc w:val="left"/>
      <w:pPr>
        <w:ind w:left="6662" w:hanging="360"/>
      </w:pPr>
      <w:rPr>
        <w:rFonts w:ascii="Symbol" w:hAnsi="Symbol" w:hint="default"/>
      </w:rPr>
    </w:lvl>
    <w:lvl w:ilvl="7" w:tplc="08090003" w:tentative="1">
      <w:start w:val="1"/>
      <w:numFmt w:val="bullet"/>
      <w:lvlText w:val="o"/>
      <w:lvlJc w:val="left"/>
      <w:pPr>
        <w:ind w:left="7382" w:hanging="360"/>
      </w:pPr>
      <w:rPr>
        <w:rFonts w:ascii="Courier New" w:hAnsi="Courier New" w:cs="Courier New" w:hint="default"/>
      </w:rPr>
    </w:lvl>
    <w:lvl w:ilvl="8" w:tplc="08090005" w:tentative="1">
      <w:start w:val="1"/>
      <w:numFmt w:val="bullet"/>
      <w:lvlText w:val=""/>
      <w:lvlJc w:val="left"/>
      <w:pPr>
        <w:ind w:left="8102" w:hanging="360"/>
      </w:pPr>
      <w:rPr>
        <w:rFonts w:ascii="Wingdings" w:hAnsi="Wingdings" w:hint="default"/>
      </w:rPr>
    </w:lvl>
  </w:abstractNum>
  <w:abstractNum w:abstractNumId="14"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CF29EB"/>
    <w:multiLevelType w:val="hybridMultilevel"/>
    <w:tmpl w:val="9ED0276E"/>
    <w:lvl w:ilvl="0" w:tplc="04090001">
      <w:start w:val="1"/>
      <w:numFmt w:val="bullet"/>
      <w:lvlText w:val=""/>
      <w:lvlJc w:val="left"/>
      <w:pPr>
        <w:ind w:left="1679" w:hanging="420"/>
      </w:pPr>
      <w:rPr>
        <w:rFonts w:ascii="Wingdings" w:hAnsi="Wingdings"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17" w15:restartNumberingAfterBreak="0">
    <w:nsid w:val="262E6F5E"/>
    <w:multiLevelType w:val="hybridMultilevel"/>
    <w:tmpl w:val="AB881F28"/>
    <w:lvl w:ilvl="0" w:tplc="EB6E89E6">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2D961B5E"/>
    <w:multiLevelType w:val="hybridMultilevel"/>
    <w:tmpl w:val="28464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592F30"/>
    <w:multiLevelType w:val="hybridMultilevel"/>
    <w:tmpl w:val="FAB81F18"/>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20" w15:restartNumberingAfterBreak="0">
    <w:nsid w:val="36A34518"/>
    <w:multiLevelType w:val="hybridMultilevel"/>
    <w:tmpl w:val="EAFEADA2"/>
    <w:lvl w:ilvl="0" w:tplc="F9DAB280">
      <w:start w:val="1"/>
      <w:numFmt w:val="decimal"/>
      <w:pStyle w:val="Proposal"/>
      <w:lvlText w:val="Proposal %1:"/>
      <w:lvlJc w:val="left"/>
      <w:pPr>
        <w:ind w:left="568" w:hanging="360"/>
      </w:pPr>
      <w:rPr>
        <w:rFonts w:hint="default"/>
      </w:rPr>
    </w:lvl>
    <w:lvl w:ilvl="1" w:tplc="041D0019" w:tentative="1">
      <w:start w:val="1"/>
      <w:numFmt w:val="lowerLetter"/>
      <w:lvlText w:val="%2."/>
      <w:lvlJc w:val="left"/>
      <w:pPr>
        <w:ind w:left="1288" w:hanging="360"/>
      </w:pPr>
    </w:lvl>
    <w:lvl w:ilvl="2" w:tplc="041D001B" w:tentative="1">
      <w:start w:val="1"/>
      <w:numFmt w:val="lowerRoman"/>
      <w:lvlText w:val="%3."/>
      <w:lvlJc w:val="right"/>
      <w:pPr>
        <w:ind w:left="2008" w:hanging="180"/>
      </w:pPr>
    </w:lvl>
    <w:lvl w:ilvl="3" w:tplc="041D000F" w:tentative="1">
      <w:start w:val="1"/>
      <w:numFmt w:val="decimal"/>
      <w:lvlText w:val="%4."/>
      <w:lvlJc w:val="left"/>
      <w:pPr>
        <w:ind w:left="2728" w:hanging="360"/>
      </w:pPr>
    </w:lvl>
    <w:lvl w:ilvl="4" w:tplc="041D0019" w:tentative="1">
      <w:start w:val="1"/>
      <w:numFmt w:val="lowerLetter"/>
      <w:lvlText w:val="%5."/>
      <w:lvlJc w:val="left"/>
      <w:pPr>
        <w:ind w:left="3448" w:hanging="360"/>
      </w:pPr>
    </w:lvl>
    <w:lvl w:ilvl="5" w:tplc="041D001B" w:tentative="1">
      <w:start w:val="1"/>
      <w:numFmt w:val="lowerRoman"/>
      <w:lvlText w:val="%6."/>
      <w:lvlJc w:val="right"/>
      <w:pPr>
        <w:ind w:left="4168" w:hanging="180"/>
      </w:pPr>
    </w:lvl>
    <w:lvl w:ilvl="6" w:tplc="041D000F" w:tentative="1">
      <w:start w:val="1"/>
      <w:numFmt w:val="decimal"/>
      <w:lvlText w:val="%7."/>
      <w:lvlJc w:val="left"/>
      <w:pPr>
        <w:ind w:left="4888" w:hanging="360"/>
      </w:pPr>
    </w:lvl>
    <w:lvl w:ilvl="7" w:tplc="041D0019" w:tentative="1">
      <w:start w:val="1"/>
      <w:numFmt w:val="lowerLetter"/>
      <w:lvlText w:val="%8."/>
      <w:lvlJc w:val="left"/>
      <w:pPr>
        <w:ind w:left="5608" w:hanging="360"/>
      </w:pPr>
    </w:lvl>
    <w:lvl w:ilvl="8" w:tplc="041D001B" w:tentative="1">
      <w:start w:val="1"/>
      <w:numFmt w:val="lowerRoman"/>
      <w:lvlText w:val="%9."/>
      <w:lvlJc w:val="right"/>
      <w:pPr>
        <w:ind w:left="6328" w:hanging="180"/>
      </w:pPr>
    </w:lvl>
  </w:abstractNum>
  <w:abstractNum w:abstractNumId="21" w15:restartNumberingAfterBreak="0">
    <w:nsid w:val="3BAC6334"/>
    <w:multiLevelType w:val="hybridMultilevel"/>
    <w:tmpl w:val="69A2C496"/>
    <w:lvl w:ilvl="0" w:tplc="D8EC8A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3D9E143A"/>
    <w:multiLevelType w:val="hybridMultilevel"/>
    <w:tmpl w:val="8962F53A"/>
    <w:lvl w:ilvl="0" w:tplc="624A3A98">
      <w:start w:val="1"/>
      <w:numFmt w:val="decimal"/>
      <w:lvlText w:val="%1."/>
      <w:lvlJc w:val="left"/>
      <w:pPr>
        <w:ind w:left="1619" w:hanging="360"/>
      </w:pPr>
      <w:rPr>
        <w:rFonts w:hint="default"/>
      </w:rPr>
    </w:lvl>
    <w:lvl w:ilvl="1" w:tplc="04090001">
      <w:start w:val="1"/>
      <w:numFmt w:val="bullet"/>
      <w:lvlText w:val=""/>
      <w:lvlJc w:val="left"/>
      <w:pPr>
        <w:ind w:left="2339" w:hanging="360"/>
      </w:pPr>
      <w:rPr>
        <w:rFonts w:ascii="Symbol" w:hAnsi="Symbol" w:hint="default"/>
      </w:r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3E3818F5"/>
    <w:multiLevelType w:val="hybridMultilevel"/>
    <w:tmpl w:val="EBF6D88C"/>
    <w:lvl w:ilvl="0" w:tplc="8FCC1B20">
      <w:start w:val="5"/>
      <w:numFmt w:val="bullet"/>
      <w:lvlText w:val="-"/>
      <w:lvlJc w:val="left"/>
      <w:pPr>
        <w:ind w:left="1800" w:hanging="360"/>
      </w:pPr>
      <w:rPr>
        <w:rFonts w:ascii="Arial" w:eastAsia="MS Mincho"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3F696D8D"/>
    <w:multiLevelType w:val="hybridMultilevel"/>
    <w:tmpl w:val="23BA19FE"/>
    <w:lvl w:ilvl="0" w:tplc="9AF88C92">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5"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2463D6D"/>
    <w:multiLevelType w:val="hybridMultilevel"/>
    <w:tmpl w:val="6F941DCC"/>
    <w:lvl w:ilvl="0" w:tplc="A25ACDA2">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8" w15:restartNumberingAfterBreak="0">
    <w:nsid w:val="454E079D"/>
    <w:multiLevelType w:val="hybridMultilevel"/>
    <w:tmpl w:val="AD260094"/>
    <w:lvl w:ilvl="0" w:tplc="5C7EAB0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486B65F3"/>
    <w:multiLevelType w:val="hybridMultilevel"/>
    <w:tmpl w:val="5A62FE48"/>
    <w:lvl w:ilvl="0" w:tplc="0D12DAD0">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C4D5FAE"/>
    <w:multiLevelType w:val="hybridMultilevel"/>
    <w:tmpl w:val="B4E413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3A6CBB"/>
    <w:multiLevelType w:val="hybridMultilevel"/>
    <w:tmpl w:val="1B4467EE"/>
    <w:lvl w:ilvl="0" w:tplc="881886C0">
      <w:numFmt w:val="bullet"/>
      <w:lvlText w:val="-"/>
      <w:lvlJc w:val="left"/>
      <w:pPr>
        <w:ind w:left="2520" w:hanging="360"/>
      </w:pPr>
      <w:rPr>
        <w:rFonts w:ascii="Arial" w:eastAsia="MS Mincho" w:hAnsi="Arial" w:cs="Aria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33" w15:restartNumberingAfterBreak="0">
    <w:nsid w:val="4F303585"/>
    <w:multiLevelType w:val="hybridMultilevel"/>
    <w:tmpl w:val="596E4C08"/>
    <w:lvl w:ilvl="0" w:tplc="6B64530C">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4" w15:restartNumberingAfterBreak="0">
    <w:nsid w:val="4FDA2E2A"/>
    <w:multiLevelType w:val="hybridMultilevel"/>
    <w:tmpl w:val="D5942864"/>
    <w:lvl w:ilvl="0" w:tplc="6704A53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5101505E"/>
    <w:multiLevelType w:val="hybridMultilevel"/>
    <w:tmpl w:val="6C28A41A"/>
    <w:lvl w:ilvl="0" w:tplc="04987BAE">
      <w:start w:val="1"/>
      <w:numFmt w:val="decimal"/>
      <w:pStyle w:val="Observation"/>
      <w:lvlText w:val="Observation %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6" w15:restartNumberingAfterBreak="0">
    <w:nsid w:val="521F44A7"/>
    <w:multiLevelType w:val="hybridMultilevel"/>
    <w:tmpl w:val="36A0F8F2"/>
    <w:lvl w:ilvl="0" w:tplc="EE920328">
      <w:start w:val="1"/>
      <w:numFmt w:val="bullet"/>
      <w:pStyle w:val="EmailDiscussion"/>
      <w:lvlText w:val=""/>
      <w:lvlJc w:val="left"/>
      <w:pPr>
        <w:tabs>
          <w:tab w:val="num" w:pos="1710"/>
        </w:tabs>
        <w:ind w:left="171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9" w15:restartNumberingAfterBreak="0">
    <w:nsid w:val="5BE3522F"/>
    <w:multiLevelType w:val="hybridMultilevel"/>
    <w:tmpl w:val="645A3D56"/>
    <w:lvl w:ilvl="0" w:tplc="4F6A2F8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6C1A92"/>
    <w:multiLevelType w:val="hybridMultilevel"/>
    <w:tmpl w:val="FFB0A4F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48A3D31"/>
    <w:multiLevelType w:val="hybridMultilevel"/>
    <w:tmpl w:val="21F04F5A"/>
    <w:lvl w:ilvl="0" w:tplc="2C1EF3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4" w15:restartNumberingAfterBreak="0">
    <w:nsid w:val="651114EA"/>
    <w:multiLevelType w:val="hybridMultilevel"/>
    <w:tmpl w:val="74208D1C"/>
    <w:lvl w:ilvl="0" w:tplc="93DCD03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5" w15:restartNumberingAfterBreak="0">
    <w:nsid w:val="675B53F5"/>
    <w:multiLevelType w:val="hybridMultilevel"/>
    <w:tmpl w:val="6A7EC74C"/>
    <w:lvl w:ilvl="0" w:tplc="6A6E7F62">
      <w:start w:val="3"/>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6" w15:restartNumberingAfterBreak="0">
    <w:nsid w:val="67E46F4B"/>
    <w:multiLevelType w:val="hybridMultilevel"/>
    <w:tmpl w:val="CE38F5EE"/>
    <w:lvl w:ilvl="0" w:tplc="6CC65E5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682E7EE7"/>
    <w:multiLevelType w:val="hybridMultilevel"/>
    <w:tmpl w:val="77BE2194"/>
    <w:lvl w:ilvl="0" w:tplc="04090001">
      <w:start w:val="1"/>
      <w:numFmt w:val="bullet"/>
      <w:lvlText w:val=""/>
      <w:lvlJc w:val="left"/>
      <w:pPr>
        <w:ind w:left="1619" w:hanging="360"/>
      </w:pPr>
      <w:rPr>
        <w:rFonts w:ascii="Symbol" w:hAnsi="Symbo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8" w15:restartNumberingAfterBreak="0">
    <w:nsid w:val="6C0C5F80"/>
    <w:multiLevelType w:val="hybridMultilevel"/>
    <w:tmpl w:val="E6AE28D0"/>
    <w:lvl w:ilvl="0" w:tplc="0E32038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9"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0" w15:restartNumberingAfterBreak="0">
    <w:nsid w:val="6DD3000F"/>
    <w:multiLevelType w:val="hybridMultilevel"/>
    <w:tmpl w:val="B964AB12"/>
    <w:lvl w:ilvl="0" w:tplc="A60C9146">
      <w:start w:val="7"/>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1" w15:restartNumberingAfterBreak="0">
    <w:nsid w:val="70146DC0"/>
    <w:multiLevelType w:val="hybridMultilevel"/>
    <w:tmpl w:val="6610D748"/>
    <w:lvl w:ilvl="0" w:tplc="6D524BAC">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21B50D9"/>
    <w:multiLevelType w:val="hybridMultilevel"/>
    <w:tmpl w:val="E8FA528A"/>
    <w:lvl w:ilvl="0" w:tplc="13ECB818">
      <w:start w:val="7"/>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3" w15:restartNumberingAfterBreak="0">
    <w:nsid w:val="74A93B5D"/>
    <w:multiLevelType w:val="hybridMultilevel"/>
    <w:tmpl w:val="A94C63B8"/>
    <w:lvl w:ilvl="0" w:tplc="00227B68">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54" w15:restartNumberingAfterBreak="0">
    <w:nsid w:val="769C05BE"/>
    <w:multiLevelType w:val="hybridMultilevel"/>
    <w:tmpl w:val="D056087E"/>
    <w:lvl w:ilvl="0" w:tplc="67465222">
      <w:start w:val="8"/>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5" w15:restartNumberingAfterBreak="0">
    <w:nsid w:val="775A177E"/>
    <w:multiLevelType w:val="hybridMultilevel"/>
    <w:tmpl w:val="E1D8D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31092A"/>
    <w:multiLevelType w:val="hybridMultilevel"/>
    <w:tmpl w:val="ECA4E894"/>
    <w:lvl w:ilvl="0" w:tplc="879267F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7AF00F2C"/>
    <w:multiLevelType w:val="hybridMultilevel"/>
    <w:tmpl w:val="9D4022E4"/>
    <w:lvl w:ilvl="0" w:tplc="0409000F">
      <w:start w:val="1"/>
      <w:numFmt w:val="decimal"/>
      <w:lvlText w:val="%1."/>
      <w:lvlJc w:val="left"/>
      <w:pPr>
        <w:ind w:left="723" w:hanging="360"/>
      </w:pPr>
    </w:lvl>
    <w:lvl w:ilvl="1" w:tplc="0409000F">
      <w:start w:val="1"/>
      <w:numFmt w:val="decimal"/>
      <w:lvlText w:val="%2."/>
      <w:lvlJc w:val="left"/>
      <w:pPr>
        <w:ind w:left="1443" w:hanging="360"/>
      </w:pPr>
    </w:lvl>
    <w:lvl w:ilvl="2" w:tplc="0409001B">
      <w:start w:val="1"/>
      <w:numFmt w:val="lowerRoman"/>
      <w:lvlText w:val="%3."/>
      <w:lvlJc w:val="right"/>
      <w:pPr>
        <w:ind w:left="2163" w:hanging="180"/>
      </w:pPr>
    </w:lvl>
    <w:lvl w:ilvl="3" w:tplc="0409000F">
      <w:start w:val="1"/>
      <w:numFmt w:val="decimal"/>
      <w:lvlText w:val="%4."/>
      <w:lvlJc w:val="left"/>
      <w:pPr>
        <w:ind w:left="2883" w:hanging="360"/>
      </w:pPr>
    </w:lvl>
    <w:lvl w:ilvl="4" w:tplc="04090019">
      <w:start w:val="1"/>
      <w:numFmt w:val="lowerLetter"/>
      <w:lvlText w:val="%5."/>
      <w:lvlJc w:val="left"/>
      <w:pPr>
        <w:ind w:left="3603" w:hanging="360"/>
      </w:pPr>
    </w:lvl>
    <w:lvl w:ilvl="5" w:tplc="0409001B">
      <w:start w:val="1"/>
      <w:numFmt w:val="lowerRoman"/>
      <w:lvlText w:val="%6."/>
      <w:lvlJc w:val="right"/>
      <w:pPr>
        <w:ind w:left="4323" w:hanging="180"/>
      </w:pPr>
    </w:lvl>
    <w:lvl w:ilvl="6" w:tplc="0409000F">
      <w:start w:val="1"/>
      <w:numFmt w:val="decimal"/>
      <w:lvlText w:val="%7."/>
      <w:lvlJc w:val="left"/>
      <w:pPr>
        <w:ind w:left="5043" w:hanging="360"/>
      </w:pPr>
    </w:lvl>
    <w:lvl w:ilvl="7" w:tplc="04090019">
      <w:start w:val="1"/>
      <w:numFmt w:val="lowerLetter"/>
      <w:lvlText w:val="%8."/>
      <w:lvlJc w:val="left"/>
      <w:pPr>
        <w:ind w:left="5763" w:hanging="360"/>
      </w:pPr>
    </w:lvl>
    <w:lvl w:ilvl="8" w:tplc="0409001B">
      <w:start w:val="1"/>
      <w:numFmt w:val="lowerRoman"/>
      <w:lvlText w:val="%9."/>
      <w:lvlJc w:val="right"/>
      <w:pPr>
        <w:ind w:left="6483" w:hanging="180"/>
      </w:pPr>
    </w:lvl>
  </w:abstractNum>
  <w:abstractNum w:abstractNumId="58" w15:restartNumberingAfterBreak="0">
    <w:nsid w:val="7B9E3941"/>
    <w:multiLevelType w:val="hybridMultilevel"/>
    <w:tmpl w:val="2C0E9A18"/>
    <w:lvl w:ilvl="0" w:tplc="3DD8FF64">
      <w:start w:val="1"/>
      <w:numFmt w:val="bullet"/>
      <w:lvlText w:val=""/>
      <w:lvlJc w:val="left"/>
      <w:pPr>
        <w:ind w:left="1620" w:hanging="360"/>
      </w:pPr>
      <w:rPr>
        <w:rFonts w:ascii="Wingdings" w:eastAsia="MS Mincho" w:hAnsi="Wingdings" w:cs="Times New Roman"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59" w15:restartNumberingAfterBreak="0">
    <w:nsid w:val="7F472B79"/>
    <w:multiLevelType w:val="hybridMultilevel"/>
    <w:tmpl w:val="02282AD8"/>
    <w:lvl w:ilvl="0" w:tplc="2F646CB2">
      <w:start w:val="1"/>
      <w:numFmt w:val="bullet"/>
      <w:lvlText w:val="•"/>
      <w:lvlJc w:val="left"/>
      <w:pPr>
        <w:ind w:left="1619" w:hanging="360"/>
      </w:pPr>
      <w:rPr>
        <w:rFonts w:ascii="Arial" w:hAnsi="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0" w15:restartNumberingAfterBreak="0">
    <w:nsid w:val="7FE9686D"/>
    <w:multiLevelType w:val="hybridMultilevel"/>
    <w:tmpl w:val="78C83258"/>
    <w:lvl w:ilvl="0" w:tplc="401A82DA">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num w:numId="1">
    <w:abstractNumId w:val="41"/>
  </w:num>
  <w:num w:numId="2">
    <w:abstractNumId w:val="15"/>
  </w:num>
  <w:num w:numId="3">
    <w:abstractNumId w:val="51"/>
  </w:num>
  <w:num w:numId="4">
    <w:abstractNumId w:val="36"/>
  </w:num>
  <w:num w:numId="5">
    <w:abstractNumId w:val="38"/>
  </w:num>
  <w:num w:numId="6">
    <w:abstractNumId w:val="20"/>
  </w:num>
  <w:num w:numId="7">
    <w:abstractNumId w:val="12"/>
  </w:num>
  <w:num w:numId="8">
    <w:abstractNumId w:val="35"/>
  </w:num>
  <w:num w:numId="9">
    <w:abstractNumId w:val="2"/>
  </w:num>
  <w:num w:numId="10">
    <w:abstractNumId w:val="1"/>
  </w:num>
  <w:num w:numId="11">
    <w:abstractNumId w:val="0"/>
  </w:num>
  <w:num w:numId="12">
    <w:abstractNumId w:val="37"/>
  </w:num>
  <w:num w:numId="13">
    <w:abstractNumId w:val="30"/>
  </w:num>
  <w:num w:numId="14">
    <w:abstractNumId w:val="26"/>
  </w:num>
  <w:num w:numId="15">
    <w:abstractNumId w:val="40"/>
  </w:num>
  <w:num w:numId="16">
    <w:abstractNumId w:val="14"/>
  </w:num>
  <w:num w:numId="17">
    <w:abstractNumId w:val="25"/>
  </w:num>
  <w:num w:numId="18">
    <w:abstractNumId w:val="13"/>
  </w:num>
  <w:num w:numId="19">
    <w:abstractNumId w:val="45"/>
  </w:num>
  <w:num w:numId="20">
    <w:abstractNumId w:val="11"/>
  </w:num>
  <w:num w:numId="21">
    <w:abstractNumId w:val="50"/>
  </w:num>
  <w:num w:numId="22">
    <w:abstractNumId w:val="33"/>
  </w:num>
  <w:num w:numId="23">
    <w:abstractNumId w:val="54"/>
  </w:num>
  <w:num w:numId="24">
    <w:abstractNumId w:val="22"/>
  </w:num>
  <w:num w:numId="25">
    <w:abstractNumId w:val="4"/>
  </w:num>
  <w:num w:numId="26">
    <w:abstractNumId w:val="59"/>
  </w:num>
  <w:num w:numId="27">
    <w:abstractNumId w:val="29"/>
  </w:num>
  <w:num w:numId="28">
    <w:abstractNumId w:val="31"/>
  </w:num>
  <w:num w:numId="29">
    <w:abstractNumId w:val="42"/>
  </w:num>
  <w:num w:numId="30">
    <w:abstractNumId w:val="18"/>
  </w:num>
  <w:num w:numId="31">
    <w:abstractNumId w:val="55"/>
  </w:num>
  <w:num w:numId="32">
    <w:abstractNumId w:val="43"/>
  </w:num>
  <w:num w:numId="33">
    <w:abstractNumId w:val="44"/>
  </w:num>
  <w:num w:numId="34">
    <w:abstractNumId w:val="6"/>
  </w:num>
  <w:num w:numId="35">
    <w:abstractNumId w:val="3"/>
  </w:num>
  <w:num w:numId="36">
    <w:abstractNumId w:val="56"/>
  </w:num>
  <w:num w:numId="37">
    <w:abstractNumId w:val="17"/>
  </w:num>
  <w:num w:numId="38">
    <w:abstractNumId w:val="47"/>
  </w:num>
  <w:num w:numId="39">
    <w:abstractNumId w:val="34"/>
  </w:num>
  <w:num w:numId="40">
    <w:abstractNumId w:val="8"/>
  </w:num>
  <w:num w:numId="41">
    <w:abstractNumId w:val="21"/>
  </w:num>
  <w:num w:numId="42">
    <w:abstractNumId w:val="28"/>
  </w:num>
  <w:num w:numId="43">
    <w:abstractNumId w:val="5"/>
  </w:num>
  <w:num w:numId="44">
    <w:abstractNumId w:val="49"/>
  </w:num>
  <w:num w:numId="45">
    <w:abstractNumId w:val="10"/>
  </w:num>
  <w:num w:numId="46">
    <w:abstractNumId w:val="39"/>
  </w:num>
  <w:num w:numId="47">
    <w:abstractNumId w:val="46"/>
  </w:num>
  <w:num w:numId="48">
    <w:abstractNumId w:val="48"/>
  </w:num>
  <w:num w:numId="49">
    <w:abstractNumId w:val="52"/>
  </w:num>
  <w:num w:numId="5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
  </w:num>
  <w:num w:numId="52">
    <w:abstractNumId w:val="60"/>
  </w:num>
  <w:num w:numId="53">
    <w:abstractNumId w:val="27"/>
  </w:num>
  <w:num w:numId="54">
    <w:abstractNumId w:val="32"/>
  </w:num>
  <w:num w:numId="55">
    <w:abstractNumId w:val="19"/>
  </w:num>
  <w:num w:numId="56">
    <w:abstractNumId w:val="24"/>
  </w:num>
  <w:num w:numId="57">
    <w:abstractNumId w:val="53"/>
  </w:num>
  <w:num w:numId="58">
    <w:abstractNumId w:val="9"/>
  </w:num>
  <w:num w:numId="59">
    <w:abstractNumId w:val="58"/>
  </w:num>
  <w:num w:numId="60">
    <w:abstractNumId w:val="16"/>
  </w:num>
  <w:num w:numId="61">
    <w:abstractNumId w:val="23"/>
  </w:num>
  <w:num w:numId="62">
    <w:abstractNumId w:val="5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removeDateAndTime/>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activeWritingStyle w:appName="MSWord" w:lang="en-AU" w:vendorID="64" w:dllVersion="0"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76"/>
    <w:rsid w:val="000001C2"/>
    <w:rsid w:val="000001D1"/>
    <w:rsid w:val="0000027F"/>
    <w:rsid w:val="00000293"/>
    <w:rsid w:val="000002C3"/>
    <w:rsid w:val="000002C8"/>
    <w:rsid w:val="000002FC"/>
    <w:rsid w:val="00000328"/>
    <w:rsid w:val="0000039C"/>
    <w:rsid w:val="00000534"/>
    <w:rsid w:val="0000059F"/>
    <w:rsid w:val="000005A2"/>
    <w:rsid w:val="000005B5"/>
    <w:rsid w:val="0000067D"/>
    <w:rsid w:val="0000070C"/>
    <w:rsid w:val="000007BA"/>
    <w:rsid w:val="000007C9"/>
    <w:rsid w:val="00000893"/>
    <w:rsid w:val="00000903"/>
    <w:rsid w:val="00000934"/>
    <w:rsid w:val="000009F1"/>
    <w:rsid w:val="00000BB8"/>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C3E"/>
    <w:rsid w:val="00001C9F"/>
    <w:rsid w:val="00001D74"/>
    <w:rsid w:val="00001FA7"/>
    <w:rsid w:val="00001FC9"/>
    <w:rsid w:val="0000209F"/>
    <w:rsid w:val="000020B9"/>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ABA"/>
    <w:rsid w:val="00003B74"/>
    <w:rsid w:val="00003BA1"/>
    <w:rsid w:val="00003C22"/>
    <w:rsid w:val="00003C37"/>
    <w:rsid w:val="00003C41"/>
    <w:rsid w:val="00003C63"/>
    <w:rsid w:val="00003C76"/>
    <w:rsid w:val="00003C7B"/>
    <w:rsid w:val="00003E35"/>
    <w:rsid w:val="00003E4D"/>
    <w:rsid w:val="00003E79"/>
    <w:rsid w:val="00003F67"/>
    <w:rsid w:val="00004047"/>
    <w:rsid w:val="00004067"/>
    <w:rsid w:val="000040B6"/>
    <w:rsid w:val="000040F9"/>
    <w:rsid w:val="000041CB"/>
    <w:rsid w:val="000042E0"/>
    <w:rsid w:val="000043A4"/>
    <w:rsid w:val="00004402"/>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BD1"/>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37"/>
    <w:rsid w:val="000123BF"/>
    <w:rsid w:val="0001241B"/>
    <w:rsid w:val="0001246B"/>
    <w:rsid w:val="0001257A"/>
    <w:rsid w:val="00012649"/>
    <w:rsid w:val="0001278C"/>
    <w:rsid w:val="0001289A"/>
    <w:rsid w:val="0001298A"/>
    <w:rsid w:val="000129BB"/>
    <w:rsid w:val="00012A07"/>
    <w:rsid w:val="00012A93"/>
    <w:rsid w:val="00012B0C"/>
    <w:rsid w:val="00012B0D"/>
    <w:rsid w:val="00012B9F"/>
    <w:rsid w:val="00012BF2"/>
    <w:rsid w:val="00012CC2"/>
    <w:rsid w:val="00012DD8"/>
    <w:rsid w:val="00012DED"/>
    <w:rsid w:val="00012E29"/>
    <w:rsid w:val="00012ED6"/>
    <w:rsid w:val="00012EE0"/>
    <w:rsid w:val="00012F6B"/>
    <w:rsid w:val="00012FC6"/>
    <w:rsid w:val="00012FD0"/>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F3"/>
    <w:rsid w:val="00015060"/>
    <w:rsid w:val="000150E4"/>
    <w:rsid w:val="0001519D"/>
    <w:rsid w:val="00015200"/>
    <w:rsid w:val="00015253"/>
    <w:rsid w:val="000152C8"/>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60"/>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67"/>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B3"/>
    <w:rsid w:val="0001716B"/>
    <w:rsid w:val="000171B1"/>
    <w:rsid w:val="000171F1"/>
    <w:rsid w:val="00017240"/>
    <w:rsid w:val="0001745C"/>
    <w:rsid w:val="0001755F"/>
    <w:rsid w:val="0001760F"/>
    <w:rsid w:val="0001762C"/>
    <w:rsid w:val="00017691"/>
    <w:rsid w:val="000176F4"/>
    <w:rsid w:val="00017724"/>
    <w:rsid w:val="000177C9"/>
    <w:rsid w:val="000178E4"/>
    <w:rsid w:val="00017923"/>
    <w:rsid w:val="0001797D"/>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71"/>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5CE"/>
    <w:rsid w:val="00025720"/>
    <w:rsid w:val="00025849"/>
    <w:rsid w:val="0002584E"/>
    <w:rsid w:val="0002589C"/>
    <w:rsid w:val="000259C0"/>
    <w:rsid w:val="000259E8"/>
    <w:rsid w:val="00025A06"/>
    <w:rsid w:val="00025B0A"/>
    <w:rsid w:val="00025B76"/>
    <w:rsid w:val="00025C8B"/>
    <w:rsid w:val="00025DD5"/>
    <w:rsid w:val="00025E24"/>
    <w:rsid w:val="00025E6A"/>
    <w:rsid w:val="00025ECE"/>
    <w:rsid w:val="00025F34"/>
    <w:rsid w:val="00025F5F"/>
    <w:rsid w:val="00025FB7"/>
    <w:rsid w:val="00026016"/>
    <w:rsid w:val="00026056"/>
    <w:rsid w:val="00026065"/>
    <w:rsid w:val="00026170"/>
    <w:rsid w:val="000261E5"/>
    <w:rsid w:val="000261FE"/>
    <w:rsid w:val="000262C2"/>
    <w:rsid w:val="000262E7"/>
    <w:rsid w:val="000262EC"/>
    <w:rsid w:val="00026364"/>
    <w:rsid w:val="00026374"/>
    <w:rsid w:val="0002638A"/>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8D3"/>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B5"/>
    <w:rsid w:val="00030F05"/>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BAC"/>
    <w:rsid w:val="00031C1C"/>
    <w:rsid w:val="00031CA9"/>
    <w:rsid w:val="00031D14"/>
    <w:rsid w:val="00031F51"/>
    <w:rsid w:val="00031F89"/>
    <w:rsid w:val="00031FA2"/>
    <w:rsid w:val="00031FF1"/>
    <w:rsid w:val="0003231B"/>
    <w:rsid w:val="0003233D"/>
    <w:rsid w:val="0003234C"/>
    <w:rsid w:val="000323A1"/>
    <w:rsid w:val="000323F0"/>
    <w:rsid w:val="0003256C"/>
    <w:rsid w:val="000326B0"/>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19"/>
    <w:rsid w:val="00032F8F"/>
    <w:rsid w:val="00033080"/>
    <w:rsid w:val="0003312C"/>
    <w:rsid w:val="000331FE"/>
    <w:rsid w:val="00033214"/>
    <w:rsid w:val="000332A8"/>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37"/>
    <w:rsid w:val="00033AF2"/>
    <w:rsid w:val="00033B2B"/>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88"/>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60"/>
    <w:rsid w:val="000404F5"/>
    <w:rsid w:val="00040575"/>
    <w:rsid w:val="00040749"/>
    <w:rsid w:val="00040773"/>
    <w:rsid w:val="0004078E"/>
    <w:rsid w:val="00040AA6"/>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0E"/>
    <w:rsid w:val="0004145A"/>
    <w:rsid w:val="0004154E"/>
    <w:rsid w:val="000415A9"/>
    <w:rsid w:val="00041712"/>
    <w:rsid w:val="00041775"/>
    <w:rsid w:val="000417FA"/>
    <w:rsid w:val="0004180A"/>
    <w:rsid w:val="0004189D"/>
    <w:rsid w:val="000418A1"/>
    <w:rsid w:val="000418E4"/>
    <w:rsid w:val="00041944"/>
    <w:rsid w:val="00041A0A"/>
    <w:rsid w:val="00041B73"/>
    <w:rsid w:val="00041BEB"/>
    <w:rsid w:val="00041C14"/>
    <w:rsid w:val="00041C53"/>
    <w:rsid w:val="00041C6A"/>
    <w:rsid w:val="00041DB1"/>
    <w:rsid w:val="00041DB7"/>
    <w:rsid w:val="00041E4C"/>
    <w:rsid w:val="00041E6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99"/>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93"/>
    <w:rsid w:val="0004476D"/>
    <w:rsid w:val="0004486E"/>
    <w:rsid w:val="00044923"/>
    <w:rsid w:val="0004495A"/>
    <w:rsid w:val="00044986"/>
    <w:rsid w:val="00044A9E"/>
    <w:rsid w:val="00044AA3"/>
    <w:rsid w:val="00044B03"/>
    <w:rsid w:val="00044C2C"/>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6DB"/>
    <w:rsid w:val="00045805"/>
    <w:rsid w:val="00045866"/>
    <w:rsid w:val="000458A0"/>
    <w:rsid w:val="0004595D"/>
    <w:rsid w:val="00045991"/>
    <w:rsid w:val="00045A69"/>
    <w:rsid w:val="00045A8F"/>
    <w:rsid w:val="00045AA4"/>
    <w:rsid w:val="00045AB0"/>
    <w:rsid w:val="00045AFF"/>
    <w:rsid w:val="00045B82"/>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0D"/>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630"/>
    <w:rsid w:val="00052698"/>
    <w:rsid w:val="000526FA"/>
    <w:rsid w:val="000527A7"/>
    <w:rsid w:val="000527B4"/>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35"/>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2F1"/>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5D"/>
    <w:rsid w:val="00060408"/>
    <w:rsid w:val="00060441"/>
    <w:rsid w:val="000604CA"/>
    <w:rsid w:val="000604F0"/>
    <w:rsid w:val="00060505"/>
    <w:rsid w:val="0006056D"/>
    <w:rsid w:val="0006064E"/>
    <w:rsid w:val="0006066C"/>
    <w:rsid w:val="000606C2"/>
    <w:rsid w:val="000607C2"/>
    <w:rsid w:val="000607C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0C"/>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318"/>
    <w:rsid w:val="00064481"/>
    <w:rsid w:val="000644EC"/>
    <w:rsid w:val="0006451A"/>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8A"/>
    <w:rsid w:val="000655D8"/>
    <w:rsid w:val="00065619"/>
    <w:rsid w:val="0006561E"/>
    <w:rsid w:val="0006562C"/>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13"/>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44"/>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59"/>
    <w:rsid w:val="000734EB"/>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4C"/>
    <w:rsid w:val="00073ED9"/>
    <w:rsid w:val="00074052"/>
    <w:rsid w:val="000740F0"/>
    <w:rsid w:val="00074287"/>
    <w:rsid w:val="000742CC"/>
    <w:rsid w:val="0007433E"/>
    <w:rsid w:val="00074350"/>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67C"/>
    <w:rsid w:val="000757AD"/>
    <w:rsid w:val="000757C5"/>
    <w:rsid w:val="0007589D"/>
    <w:rsid w:val="000758B6"/>
    <w:rsid w:val="00075914"/>
    <w:rsid w:val="0007591C"/>
    <w:rsid w:val="00075971"/>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B0B"/>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6B6"/>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EE0"/>
    <w:rsid w:val="00080FBD"/>
    <w:rsid w:val="00080FC2"/>
    <w:rsid w:val="00081097"/>
    <w:rsid w:val="000810D8"/>
    <w:rsid w:val="000810EA"/>
    <w:rsid w:val="00081111"/>
    <w:rsid w:val="00081120"/>
    <w:rsid w:val="00081208"/>
    <w:rsid w:val="00081212"/>
    <w:rsid w:val="00081234"/>
    <w:rsid w:val="0008130C"/>
    <w:rsid w:val="00081332"/>
    <w:rsid w:val="00081347"/>
    <w:rsid w:val="000813BD"/>
    <w:rsid w:val="00081490"/>
    <w:rsid w:val="000814CB"/>
    <w:rsid w:val="000815D7"/>
    <w:rsid w:val="0008163F"/>
    <w:rsid w:val="000817D9"/>
    <w:rsid w:val="000817EC"/>
    <w:rsid w:val="000817F1"/>
    <w:rsid w:val="000817F3"/>
    <w:rsid w:val="000817F6"/>
    <w:rsid w:val="00081813"/>
    <w:rsid w:val="00081832"/>
    <w:rsid w:val="00081911"/>
    <w:rsid w:val="0008192D"/>
    <w:rsid w:val="0008196F"/>
    <w:rsid w:val="0008198B"/>
    <w:rsid w:val="00081A85"/>
    <w:rsid w:val="00081A94"/>
    <w:rsid w:val="00081A9E"/>
    <w:rsid w:val="00081BA4"/>
    <w:rsid w:val="00081C18"/>
    <w:rsid w:val="00081C4F"/>
    <w:rsid w:val="00081C7E"/>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E2"/>
    <w:rsid w:val="000825AD"/>
    <w:rsid w:val="00082613"/>
    <w:rsid w:val="00082615"/>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911"/>
    <w:rsid w:val="00083A12"/>
    <w:rsid w:val="00083A91"/>
    <w:rsid w:val="00083AB4"/>
    <w:rsid w:val="00083C12"/>
    <w:rsid w:val="00083D6D"/>
    <w:rsid w:val="00083D76"/>
    <w:rsid w:val="00083DE8"/>
    <w:rsid w:val="00083EAD"/>
    <w:rsid w:val="00083F36"/>
    <w:rsid w:val="00083F91"/>
    <w:rsid w:val="000842C4"/>
    <w:rsid w:val="000842E1"/>
    <w:rsid w:val="000843D9"/>
    <w:rsid w:val="00084406"/>
    <w:rsid w:val="00084522"/>
    <w:rsid w:val="0008457B"/>
    <w:rsid w:val="00084627"/>
    <w:rsid w:val="0008462E"/>
    <w:rsid w:val="00084727"/>
    <w:rsid w:val="00084863"/>
    <w:rsid w:val="000849AD"/>
    <w:rsid w:val="000849BA"/>
    <w:rsid w:val="00084AA9"/>
    <w:rsid w:val="00084B08"/>
    <w:rsid w:val="00084B10"/>
    <w:rsid w:val="00084B34"/>
    <w:rsid w:val="00084B46"/>
    <w:rsid w:val="00084C1C"/>
    <w:rsid w:val="00084C33"/>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00"/>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6"/>
    <w:rsid w:val="000912C1"/>
    <w:rsid w:val="000913B3"/>
    <w:rsid w:val="000913DB"/>
    <w:rsid w:val="000913E8"/>
    <w:rsid w:val="000913FC"/>
    <w:rsid w:val="00091462"/>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AA"/>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D52"/>
    <w:rsid w:val="00094D90"/>
    <w:rsid w:val="00094EB2"/>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F5"/>
    <w:rsid w:val="00095946"/>
    <w:rsid w:val="00095A01"/>
    <w:rsid w:val="00095A16"/>
    <w:rsid w:val="00095AFC"/>
    <w:rsid w:val="00095B18"/>
    <w:rsid w:val="00095B4C"/>
    <w:rsid w:val="00095C48"/>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62A"/>
    <w:rsid w:val="000A0664"/>
    <w:rsid w:val="000A06BD"/>
    <w:rsid w:val="000A06E7"/>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F3"/>
    <w:rsid w:val="000A1A2D"/>
    <w:rsid w:val="000A1AA1"/>
    <w:rsid w:val="000A1B5D"/>
    <w:rsid w:val="000A1C63"/>
    <w:rsid w:val="000A1D98"/>
    <w:rsid w:val="000A1EEF"/>
    <w:rsid w:val="000A2018"/>
    <w:rsid w:val="000A212C"/>
    <w:rsid w:val="000A214D"/>
    <w:rsid w:val="000A2173"/>
    <w:rsid w:val="000A22AF"/>
    <w:rsid w:val="000A233F"/>
    <w:rsid w:val="000A2464"/>
    <w:rsid w:val="000A253C"/>
    <w:rsid w:val="000A2551"/>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CF"/>
    <w:rsid w:val="000A5645"/>
    <w:rsid w:val="000A564C"/>
    <w:rsid w:val="000A56F6"/>
    <w:rsid w:val="000A5771"/>
    <w:rsid w:val="000A57E4"/>
    <w:rsid w:val="000A5848"/>
    <w:rsid w:val="000A588B"/>
    <w:rsid w:val="000A58D1"/>
    <w:rsid w:val="000A5997"/>
    <w:rsid w:val="000A59A3"/>
    <w:rsid w:val="000A5A23"/>
    <w:rsid w:val="000A5A70"/>
    <w:rsid w:val="000A5B7C"/>
    <w:rsid w:val="000A5BEE"/>
    <w:rsid w:val="000A5C2A"/>
    <w:rsid w:val="000A5CFE"/>
    <w:rsid w:val="000A5D65"/>
    <w:rsid w:val="000A5E13"/>
    <w:rsid w:val="000A5E61"/>
    <w:rsid w:val="000A5EEA"/>
    <w:rsid w:val="000A5EF0"/>
    <w:rsid w:val="000A5FA5"/>
    <w:rsid w:val="000A5FFB"/>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1D"/>
    <w:rsid w:val="000A723E"/>
    <w:rsid w:val="000A7313"/>
    <w:rsid w:val="000A7315"/>
    <w:rsid w:val="000A733E"/>
    <w:rsid w:val="000A74A4"/>
    <w:rsid w:val="000A74FF"/>
    <w:rsid w:val="000A755B"/>
    <w:rsid w:val="000A761F"/>
    <w:rsid w:val="000A76F3"/>
    <w:rsid w:val="000A775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9D"/>
    <w:rsid w:val="000B06DC"/>
    <w:rsid w:val="000B0820"/>
    <w:rsid w:val="000B0847"/>
    <w:rsid w:val="000B08F7"/>
    <w:rsid w:val="000B08FF"/>
    <w:rsid w:val="000B0A71"/>
    <w:rsid w:val="000B0B32"/>
    <w:rsid w:val="000B0BBD"/>
    <w:rsid w:val="000B0C4D"/>
    <w:rsid w:val="000B0C87"/>
    <w:rsid w:val="000B0D1C"/>
    <w:rsid w:val="000B0D5B"/>
    <w:rsid w:val="000B0E52"/>
    <w:rsid w:val="000B0EB8"/>
    <w:rsid w:val="000B0F8D"/>
    <w:rsid w:val="000B114D"/>
    <w:rsid w:val="000B11A7"/>
    <w:rsid w:val="000B11DD"/>
    <w:rsid w:val="000B1283"/>
    <w:rsid w:val="000B134E"/>
    <w:rsid w:val="000B13D4"/>
    <w:rsid w:val="000B1466"/>
    <w:rsid w:val="000B147F"/>
    <w:rsid w:val="000B149F"/>
    <w:rsid w:val="000B1522"/>
    <w:rsid w:val="000B1627"/>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5B"/>
    <w:rsid w:val="000B2AA0"/>
    <w:rsid w:val="000B2B57"/>
    <w:rsid w:val="000B2BAE"/>
    <w:rsid w:val="000B2BC7"/>
    <w:rsid w:val="000B2C06"/>
    <w:rsid w:val="000B2C9C"/>
    <w:rsid w:val="000B2D5A"/>
    <w:rsid w:val="000B2D87"/>
    <w:rsid w:val="000B2D93"/>
    <w:rsid w:val="000B2EF9"/>
    <w:rsid w:val="000B2F18"/>
    <w:rsid w:val="000B2F50"/>
    <w:rsid w:val="000B2FEC"/>
    <w:rsid w:val="000B3066"/>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26B"/>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8"/>
    <w:rsid w:val="000B6C1B"/>
    <w:rsid w:val="000B6C31"/>
    <w:rsid w:val="000B6C9A"/>
    <w:rsid w:val="000B6CBC"/>
    <w:rsid w:val="000B6D1C"/>
    <w:rsid w:val="000B6D7D"/>
    <w:rsid w:val="000B6E0E"/>
    <w:rsid w:val="000B6EB0"/>
    <w:rsid w:val="000B6F0C"/>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0E7"/>
    <w:rsid w:val="000C0108"/>
    <w:rsid w:val="000C0156"/>
    <w:rsid w:val="000C0157"/>
    <w:rsid w:val="000C016A"/>
    <w:rsid w:val="000C01F5"/>
    <w:rsid w:val="000C0353"/>
    <w:rsid w:val="000C035E"/>
    <w:rsid w:val="000C0411"/>
    <w:rsid w:val="000C062F"/>
    <w:rsid w:val="000C074D"/>
    <w:rsid w:val="000C077B"/>
    <w:rsid w:val="000C0783"/>
    <w:rsid w:val="000C07F9"/>
    <w:rsid w:val="000C08A8"/>
    <w:rsid w:val="000C0A0E"/>
    <w:rsid w:val="000C0ABC"/>
    <w:rsid w:val="000C0B06"/>
    <w:rsid w:val="000C0B14"/>
    <w:rsid w:val="000C0B4C"/>
    <w:rsid w:val="000C0BB3"/>
    <w:rsid w:val="000C0C33"/>
    <w:rsid w:val="000C0CF8"/>
    <w:rsid w:val="000C0D6C"/>
    <w:rsid w:val="000C0DE9"/>
    <w:rsid w:val="000C0E09"/>
    <w:rsid w:val="000C0E78"/>
    <w:rsid w:val="000C0EC1"/>
    <w:rsid w:val="000C0EF8"/>
    <w:rsid w:val="000C0FBF"/>
    <w:rsid w:val="000C101E"/>
    <w:rsid w:val="000C1036"/>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5"/>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2C"/>
    <w:rsid w:val="000C4136"/>
    <w:rsid w:val="000C4180"/>
    <w:rsid w:val="000C41BF"/>
    <w:rsid w:val="000C42F5"/>
    <w:rsid w:val="000C456A"/>
    <w:rsid w:val="000C4591"/>
    <w:rsid w:val="000C45D9"/>
    <w:rsid w:val="000C4605"/>
    <w:rsid w:val="000C4670"/>
    <w:rsid w:val="000C4723"/>
    <w:rsid w:val="000C4784"/>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31"/>
    <w:rsid w:val="000C564C"/>
    <w:rsid w:val="000C569F"/>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F9"/>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AA6"/>
    <w:rsid w:val="000D4B81"/>
    <w:rsid w:val="000D4B8A"/>
    <w:rsid w:val="000D4CBB"/>
    <w:rsid w:val="000D4CF8"/>
    <w:rsid w:val="000D4D0E"/>
    <w:rsid w:val="000D4D81"/>
    <w:rsid w:val="000D4D90"/>
    <w:rsid w:val="000D4DAB"/>
    <w:rsid w:val="000D4E09"/>
    <w:rsid w:val="000D4FD0"/>
    <w:rsid w:val="000D4FD2"/>
    <w:rsid w:val="000D4FF8"/>
    <w:rsid w:val="000D51B9"/>
    <w:rsid w:val="000D51EE"/>
    <w:rsid w:val="000D5227"/>
    <w:rsid w:val="000D539E"/>
    <w:rsid w:val="000D53F0"/>
    <w:rsid w:val="000D544B"/>
    <w:rsid w:val="000D54A3"/>
    <w:rsid w:val="000D54CB"/>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BF5"/>
    <w:rsid w:val="000D5CDC"/>
    <w:rsid w:val="000D5D04"/>
    <w:rsid w:val="000D5D53"/>
    <w:rsid w:val="000D5DEC"/>
    <w:rsid w:val="000D5E2A"/>
    <w:rsid w:val="000D5EDF"/>
    <w:rsid w:val="000D5F9E"/>
    <w:rsid w:val="000D6007"/>
    <w:rsid w:val="000D6015"/>
    <w:rsid w:val="000D6137"/>
    <w:rsid w:val="000D6190"/>
    <w:rsid w:val="000D61B4"/>
    <w:rsid w:val="000D6315"/>
    <w:rsid w:val="000D6327"/>
    <w:rsid w:val="000D63AD"/>
    <w:rsid w:val="000D63C3"/>
    <w:rsid w:val="000D648B"/>
    <w:rsid w:val="000D6570"/>
    <w:rsid w:val="000D660B"/>
    <w:rsid w:val="000D6693"/>
    <w:rsid w:val="000D67D8"/>
    <w:rsid w:val="000D67FE"/>
    <w:rsid w:val="000D6844"/>
    <w:rsid w:val="000D6891"/>
    <w:rsid w:val="000D68F2"/>
    <w:rsid w:val="000D6956"/>
    <w:rsid w:val="000D69A2"/>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F"/>
    <w:rsid w:val="000E0ADA"/>
    <w:rsid w:val="000E0BF3"/>
    <w:rsid w:val="000E0C8E"/>
    <w:rsid w:val="000E0DD8"/>
    <w:rsid w:val="000E103D"/>
    <w:rsid w:val="000E10BA"/>
    <w:rsid w:val="000E10C2"/>
    <w:rsid w:val="000E1128"/>
    <w:rsid w:val="000E11DF"/>
    <w:rsid w:val="000E12AC"/>
    <w:rsid w:val="000E1376"/>
    <w:rsid w:val="000E1617"/>
    <w:rsid w:val="000E1639"/>
    <w:rsid w:val="000E1648"/>
    <w:rsid w:val="000E1698"/>
    <w:rsid w:val="000E16AD"/>
    <w:rsid w:val="000E16D8"/>
    <w:rsid w:val="000E16DC"/>
    <w:rsid w:val="000E16F9"/>
    <w:rsid w:val="000E17A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5C"/>
    <w:rsid w:val="000E2AF1"/>
    <w:rsid w:val="000E2B9E"/>
    <w:rsid w:val="000E2BAA"/>
    <w:rsid w:val="000E2D4D"/>
    <w:rsid w:val="000E2E42"/>
    <w:rsid w:val="000E2EA5"/>
    <w:rsid w:val="000E2FC9"/>
    <w:rsid w:val="000E3024"/>
    <w:rsid w:val="000E3072"/>
    <w:rsid w:val="000E3087"/>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3"/>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8E2"/>
    <w:rsid w:val="000E7A16"/>
    <w:rsid w:val="000E7AB3"/>
    <w:rsid w:val="000E7B62"/>
    <w:rsid w:val="000E7D5F"/>
    <w:rsid w:val="000E7E0F"/>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09"/>
    <w:rsid w:val="000F1A83"/>
    <w:rsid w:val="000F1AA0"/>
    <w:rsid w:val="000F1AC7"/>
    <w:rsid w:val="000F1BB8"/>
    <w:rsid w:val="000F1C89"/>
    <w:rsid w:val="000F1D73"/>
    <w:rsid w:val="000F1DA7"/>
    <w:rsid w:val="000F1DC5"/>
    <w:rsid w:val="000F1E24"/>
    <w:rsid w:val="000F1E5A"/>
    <w:rsid w:val="000F1E5B"/>
    <w:rsid w:val="000F1E7B"/>
    <w:rsid w:val="000F1EA1"/>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2C"/>
    <w:rsid w:val="000F3D4A"/>
    <w:rsid w:val="000F3D60"/>
    <w:rsid w:val="000F3DEA"/>
    <w:rsid w:val="000F3E24"/>
    <w:rsid w:val="000F3E9D"/>
    <w:rsid w:val="000F3EC6"/>
    <w:rsid w:val="000F3F09"/>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5B6"/>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611"/>
    <w:rsid w:val="00100762"/>
    <w:rsid w:val="0010090F"/>
    <w:rsid w:val="0010092B"/>
    <w:rsid w:val="0010092D"/>
    <w:rsid w:val="0010096A"/>
    <w:rsid w:val="001009FD"/>
    <w:rsid w:val="00100A86"/>
    <w:rsid w:val="00100A8D"/>
    <w:rsid w:val="00100B48"/>
    <w:rsid w:val="00100B9F"/>
    <w:rsid w:val="00100C1D"/>
    <w:rsid w:val="00100E1C"/>
    <w:rsid w:val="00100E50"/>
    <w:rsid w:val="00100E5B"/>
    <w:rsid w:val="00100E6E"/>
    <w:rsid w:val="00100E7C"/>
    <w:rsid w:val="00100E85"/>
    <w:rsid w:val="00100EA0"/>
    <w:rsid w:val="00100EE5"/>
    <w:rsid w:val="00101029"/>
    <w:rsid w:val="0010104B"/>
    <w:rsid w:val="001011B2"/>
    <w:rsid w:val="00101217"/>
    <w:rsid w:val="0010121C"/>
    <w:rsid w:val="00101313"/>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74"/>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5"/>
    <w:rsid w:val="001044C6"/>
    <w:rsid w:val="001045B4"/>
    <w:rsid w:val="001045D2"/>
    <w:rsid w:val="00104612"/>
    <w:rsid w:val="0010463B"/>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0C"/>
    <w:rsid w:val="001074B1"/>
    <w:rsid w:val="001074D8"/>
    <w:rsid w:val="001074EE"/>
    <w:rsid w:val="00107518"/>
    <w:rsid w:val="0010754D"/>
    <w:rsid w:val="001075F9"/>
    <w:rsid w:val="00107661"/>
    <w:rsid w:val="001076F6"/>
    <w:rsid w:val="00107762"/>
    <w:rsid w:val="0010779E"/>
    <w:rsid w:val="001078BA"/>
    <w:rsid w:val="001078DC"/>
    <w:rsid w:val="0010791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53B"/>
    <w:rsid w:val="0011054A"/>
    <w:rsid w:val="001106AC"/>
    <w:rsid w:val="001106EB"/>
    <w:rsid w:val="00110704"/>
    <w:rsid w:val="00110847"/>
    <w:rsid w:val="00110875"/>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1D9"/>
    <w:rsid w:val="001112D3"/>
    <w:rsid w:val="001113B7"/>
    <w:rsid w:val="00111451"/>
    <w:rsid w:val="001114EE"/>
    <w:rsid w:val="00111532"/>
    <w:rsid w:val="00111571"/>
    <w:rsid w:val="0011164A"/>
    <w:rsid w:val="001117B6"/>
    <w:rsid w:val="001117D1"/>
    <w:rsid w:val="00111862"/>
    <w:rsid w:val="001118A1"/>
    <w:rsid w:val="00111964"/>
    <w:rsid w:val="00111AAA"/>
    <w:rsid w:val="00111BB2"/>
    <w:rsid w:val="00111BE7"/>
    <w:rsid w:val="00111C1C"/>
    <w:rsid w:val="00111C42"/>
    <w:rsid w:val="00111C74"/>
    <w:rsid w:val="00111C86"/>
    <w:rsid w:val="00111D6B"/>
    <w:rsid w:val="00111ED7"/>
    <w:rsid w:val="00111F8A"/>
    <w:rsid w:val="00112040"/>
    <w:rsid w:val="0011204F"/>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8F"/>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EA"/>
    <w:rsid w:val="00116179"/>
    <w:rsid w:val="00116195"/>
    <w:rsid w:val="001161A8"/>
    <w:rsid w:val="001161C5"/>
    <w:rsid w:val="001161CD"/>
    <w:rsid w:val="001162A3"/>
    <w:rsid w:val="0011636F"/>
    <w:rsid w:val="001163A7"/>
    <w:rsid w:val="0011645B"/>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5F"/>
    <w:rsid w:val="00120AD1"/>
    <w:rsid w:val="00120AD3"/>
    <w:rsid w:val="00120B4F"/>
    <w:rsid w:val="00120B64"/>
    <w:rsid w:val="00120C24"/>
    <w:rsid w:val="00120D92"/>
    <w:rsid w:val="00120DC2"/>
    <w:rsid w:val="00120E0E"/>
    <w:rsid w:val="00120E94"/>
    <w:rsid w:val="00120F91"/>
    <w:rsid w:val="00120FC1"/>
    <w:rsid w:val="00120FE2"/>
    <w:rsid w:val="0012100B"/>
    <w:rsid w:val="001211AD"/>
    <w:rsid w:val="0012122C"/>
    <w:rsid w:val="00121255"/>
    <w:rsid w:val="0012128D"/>
    <w:rsid w:val="0012131E"/>
    <w:rsid w:val="00121392"/>
    <w:rsid w:val="00121418"/>
    <w:rsid w:val="001214E3"/>
    <w:rsid w:val="001215B5"/>
    <w:rsid w:val="00121628"/>
    <w:rsid w:val="0012164E"/>
    <w:rsid w:val="001216A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5"/>
    <w:rsid w:val="00124677"/>
    <w:rsid w:val="0012473C"/>
    <w:rsid w:val="001247BB"/>
    <w:rsid w:val="001247ED"/>
    <w:rsid w:val="00124827"/>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65"/>
    <w:rsid w:val="0012629B"/>
    <w:rsid w:val="00126303"/>
    <w:rsid w:val="001263BD"/>
    <w:rsid w:val="0012648C"/>
    <w:rsid w:val="00126697"/>
    <w:rsid w:val="001267E6"/>
    <w:rsid w:val="0012685A"/>
    <w:rsid w:val="0012686A"/>
    <w:rsid w:val="00126890"/>
    <w:rsid w:val="001269A2"/>
    <w:rsid w:val="001269CB"/>
    <w:rsid w:val="001269D4"/>
    <w:rsid w:val="00126A42"/>
    <w:rsid w:val="00126A6A"/>
    <w:rsid w:val="00126AD8"/>
    <w:rsid w:val="00126B41"/>
    <w:rsid w:val="00126C29"/>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83"/>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512"/>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A08"/>
    <w:rsid w:val="00132A23"/>
    <w:rsid w:val="00132B5F"/>
    <w:rsid w:val="00132BC3"/>
    <w:rsid w:val="00132DC5"/>
    <w:rsid w:val="00132E59"/>
    <w:rsid w:val="00132E5F"/>
    <w:rsid w:val="00132E8A"/>
    <w:rsid w:val="00132F59"/>
    <w:rsid w:val="00132F6D"/>
    <w:rsid w:val="00133091"/>
    <w:rsid w:val="001330A2"/>
    <w:rsid w:val="001330E2"/>
    <w:rsid w:val="00133188"/>
    <w:rsid w:val="00133262"/>
    <w:rsid w:val="001332C9"/>
    <w:rsid w:val="001332EE"/>
    <w:rsid w:val="00133356"/>
    <w:rsid w:val="0013338B"/>
    <w:rsid w:val="0013346B"/>
    <w:rsid w:val="00133549"/>
    <w:rsid w:val="001335B1"/>
    <w:rsid w:val="00133667"/>
    <w:rsid w:val="001337F2"/>
    <w:rsid w:val="0013391B"/>
    <w:rsid w:val="00133AE2"/>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5E"/>
    <w:rsid w:val="001347B8"/>
    <w:rsid w:val="001347E4"/>
    <w:rsid w:val="00134A4E"/>
    <w:rsid w:val="00134A9A"/>
    <w:rsid w:val="00134B65"/>
    <w:rsid w:val="00134D44"/>
    <w:rsid w:val="00134D7D"/>
    <w:rsid w:val="00134EF4"/>
    <w:rsid w:val="00134F30"/>
    <w:rsid w:val="0013502D"/>
    <w:rsid w:val="00135073"/>
    <w:rsid w:val="001350AF"/>
    <w:rsid w:val="0013519E"/>
    <w:rsid w:val="001351CC"/>
    <w:rsid w:val="001352F0"/>
    <w:rsid w:val="00135331"/>
    <w:rsid w:val="00135525"/>
    <w:rsid w:val="0013575B"/>
    <w:rsid w:val="0013587F"/>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33A"/>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E5A"/>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0B"/>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E29"/>
    <w:rsid w:val="00141F4D"/>
    <w:rsid w:val="00141F82"/>
    <w:rsid w:val="00141FAB"/>
    <w:rsid w:val="00142029"/>
    <w:rsid w:val="0014202B"/>
    <w:rsid w:val="001420A5"/>
    <w:rsid w:val="001420C3"/>
    <w:rsid w:val="0014220A"/>
    <w:rsid w:val="00142246"/>
    <w:rsid w:val="00142476"/>
    <w:rsid w:val="001424DC"/>
    <w:rsid w:val="001425A4"/>
    <w:rsid w:val="001425B1"/>
    <w:rsid w:val="001425FC"/>
    <w:rsid w:val="001426AA"/>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2C1"/>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4F"/>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6FB"/>
    <w:rsid w:val="001477B4"/>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40"/>
    <w:rsid w:val="001505AD"/>
    <w:rsid w:val="00150683"/>
    <w:rsid w:val="001506A4"/>
    <w:rsid w:val="0015086B"/>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82"/>
    <w:rsid w:val="001511B6"/>
    <w:rsid w:val="00151232"/>
    <w:rsid w:val="00151240"/>
    <w:rsid w:val="001512C1"/>
    <w:rsid w:val="0015132F"/>
    <w:rsid w:val="0015139A"/>
    <w:rsid w:val="0015146A"/>
    <w:rsid w:val="001514E3"/>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5"/>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6C"/>
    <w:rsid w:val="001551C4"/>
    <w:rsid w:val="00155282"/>
    <w:rsid w:val="0015538F"/>
    <w:rsid w:val="00155587"/>
    <w:rsid w:val="001555E1"/>
    <w:rsid w:val="0015567B"/>
    <w:rsid w:val="0015567C"/>
    <w:rsid w:val="001557EF"/>
    <w:rsid w:val="00155812"/>
    <w:rsid w:val="001558B6"/>
    <w:rsid w:val="00155A23"/>
    <w:rsid w:val="00155A44"/>
    <w:rsid w:val="00155A58"/>
    <w:rsid w:val="00155ACA"/>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CDB"/>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CD0"/>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99"/>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51"/>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68"/>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1FAE"/>
    <w:rsid w:val="00171FD8"/>
    <w:rsid w:val="00172155"/>
    <w:rsid w:val="0017226E"/>
    <w:rsid w:val="001723CA"/>
    <w:rsid w:val="00172436"/>
    <w:rsid w:val="0017245E"/>
    <w:rsid w:val="00172491"/>
    <w:rsid w:val="00172683"/>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432"/>
    <w:rsid w:val="00173461"/>
    <w:rsid w:val="001734B0"/>
    <w:rsid w:val="0017362A"/>
    <w:rsid w:val="0017365A"/>
    <w:rsid w:val="00173954"/>
    <w:rsid w:val="0017398D"/>
    <w:rsid w:val="001739B7"/>
    <w:rsid w:val="00173A1E"/>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3F75"/>
    <w:rsid w:val="00174000"/>
    <w:rsid w:val="00174031"/>
    <w:rsid w:val="0017414C"/>
    <w:rsid w:val="0017415E"/>
    <w:rsid w:val="00174215"/>
    <w:rsid w:val="0017436C"/>
    <w:rsid w:val="0017436E"/>
    <w:rsid w:val="001743B6"/>
    <w:rsid w:val="001743DA"/>
    <w:rsid w:val="0017456F"/>
    <w:rsid w:val="00174597"/>
    <w:rsid w:val="001745C2"/>
    <w:rsid w:val="00174688"/>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9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D8D"/>
    <w:rsid w:val="00175E1F"/>
    <w:rsid w:val="00175E81"/>
    <w:rsid w:val="00175ED1"/>
    <w:rsid w:val="00175F18"/>
    <w:rsid w:val="00175F9F"/>
    <w:rsid w:val="00175FBF"/>
    <w:rsid w:val="00176041"/>
    <w:rsid w:val="001760BE"/>
    <w:rsid w:val="00176193"/>
    <w:rsid w:val="0017621F"/>
    <w:rsid w:val="0017622E"/>
    <w:rsid w:val="0017626F"/>
    <w:rsid w:val="00176427"/>
    <w:rsid w:val="001764AF"/>
    <w:rsid w:val="0017655E"/>
    <w:rsid w:val="00176609"/>
    <w:rsid w:val="001766F4"/>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7070"/>
    <w:rsid w:val="0017716D"/>
    <w:rsid w:val="00177182"/>
    <w:rsid w:val="0017723E"/>
    <w:rsid w:val="0017729C"/>
    <w:rsid w:val="00177425"/>
    <w:rsid w:val="0017743F"/>
    <w:rsid w:val="00177442"/>
    <w:rsid w:val="00177443"/>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27"/>
    <w:rsid w:val="00180E52"/>
    <w:rsid w:val="00180E55"/>
    <w:rsid w:val="00180E86"/>
    <w:rsid w:val="00180EAA"/>
    <w:rsid w:val="0018111D"/>
    <w:rsid w:val="001811F5"/>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09"/>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90"/>
    <w:rsid w:val="00183C93"/>
    <w:rsid w:val="00183C98"/>
    <w:rsid w:val="00183D40"/>
    <w:rsid w:val="00183D75"/>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6E"/>
    <w:rsid w:val="00184CD9"/>
    <w:rsid w:val="00184DB7"/>
    <w:rsid w:val="00184DBE"/>
    <w:rsid w:val="00184EB3"/>
    <w:rsid w:val="00184EDF"/>
    <w:rsid w:val="00185198"/>
    <w:rsid w:val="00185297"/>
    <w:rsid w:val="001853B6"/>
    <w:rsid w:val="00185416"/>
    <w:rsid w:val="001854BA"/>
    <w:rsid w:val="00185509"/>
    <w:rsid w:val="0018563F"/>
    <w:rsid w:val="00185688"/>
    <w:rsid w:val="0018572D"/>
    <w:rsid w:val="001857B1"/>
    <w:rsid w:val="001858FD"/>
    <w:rsid w:val="001859DA"/>
    <w:rsid w:val="00185B25"/>
    <w:rsid w:val="00185BC3"/>
    <w:rsid w:val="00185D0B"/>
    <w:rsid w:val="00185D58"/>
    <w:rsid w:val="00185E9C"/>
    <w:rsid w:val="001860D1"/>
    <w:rsid w:val="00186154"/>
    <w:rsid w:val="001861AD"/>
    <w:rsid w:val="001861BE"/>
    <w:rsid w:val="00186235"/>
    <w:rsid w:val="0018628E"/>
    <w:rsid w:val="0018631E"/>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771"/>
    <w:rsid w:val="0018780C"/>
    <w:rsid w:val="00187861"/>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7F"/>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4E"/>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4FFC"/>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853"/>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0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6C"/>
    <w:rsid w:val="001A19D3"/>
    <w:rsid w:val="001A1B23"/>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CB"/>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2FFE"/>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D"/>
    <w:rsid w:val="001A4345"/>
    <w:rsid w:val="001A4362"/>
    <w:rsid w:val="001A445F"/>
    <w:rsid w:val="001A452E"/>
    <w:rsid w:val="001A4584"/>
    <w:rsid w:val="001A467B"/>
    <w:rsid w:val="001A46D0"/>
    <w:rsid w:val="001A46FD"/>
    <w:rsid w:val="001A47EE"/>
    <w:rsid w:val="001A4935"/>
    <w:rsid w:val="001A493A"/>
    <w:rsid w:val="001A4995"/>
    <w:rsid w:val="001A4A2C"/>
    <w:rsid w:val="001A4B4A"/>
    <w:rsid w:val="001A4B70"/>
    <w:rsid w:val="001A4B9C"/>
    <w:rsid w:val="001A4BD9"/>
    <w:rsid w:val="001A4DAA"/>
    <w:rsid w:val="001A4E8B"/>
    <w:rsid w:val="001A4E8F"/>
    <w:rsid w:val="001A4F3B"/>
    <w:rsid w:val="001A5056"/>
    <w:rsid w:val="001A50A6"/>
    <w:rsid w:val="001A50FB"/>
    <w:rsid w:val="001A5142"/>
    <w:rsid w:val="001A5214"/>
    <w:rsid w:val="001A527B"/>
    <w:rsid w:val="001A53DD"/>
    <w:rsid w:val="001A53E2"/>
    <w:rsid w:val="001A5528"/>
    <w:rsid w:val="001A568B"/>
    <w:rsid w:val="001A578A"/>
    <w:rsid w:val="001A583A"/>
    <w:rsid w:val="001A5858"/>
    <w:rsid w:val="001A58CE"/>
    <w:rsid w:val="001A58E0"/>
    <w:rsid w:val="001A5939"/>
    <w:rsid w:val="001A5A2B"/>
    <w:rsid w:val="001A5A3B"/>
    <w:rsid w:val="001A5A7F"/>
    <w:rsid w:val="001A5ABE"/>
    <w:rsid w:val="001A5CE9"/>
    <w:rsid w:val="001A5CF3"/>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26"/>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7F"/>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1F6"/>
    <w:rsid w:val="001B220F"/>
    <w:rsid w:val="001B222F"/>
    <w:rsid w:val="001B227A"/>
    <w:rsid w:val="001B2287"/>
    <w:rsid w:val="001B22B3"/>
    <w:rsid w:val="001B22EF"/>
    <w:rsid w:val="001B236B"/>
    <w:rsid w:val="001B23AF"/>
    <w:rsid w:val="001B2445"/>
    <w:rsid w:val="001B248F"/>
    <w:rsid w:val="001B24DD"/>
    <w:rsid w:val="001B2516"/>
    <w:rsid w:val="001B25D0"/>
    <w:rsid w:val="001B260E"/>
    <w:rsid w:val="001B2660"/>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6F"/>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6FF0"/>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B84"/>
    <w:rsid w:val="001B7D89"/>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70"/>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706"/>
    <w:rsid w:val="001C374D"/>
    <w:rsid w:val="001C3788"/>
    <w:rsid w:val="001C3855"/>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84"/>
    <w:rsid w:val="001C58AE"/>
    <w:rsid w:val="001C5B0A"/>
    <w:rsid w:val="001C5B4B"/>
    <w:rsid w:val="001C5B8B"/>
    <w:rsid w:val="001C5BFB"/>
    <w:rsid w:val="001C5C19"/>
    <w:rsid w:val="001C5C96"/>
    <w:rsid w:val="001C5CC3"/>
    <w:rsid w:val="001C5D06"/>
    <w:rsid w:val="001C5D13"/>
    <w:rsid w:val="001C5DAD"/>
    <w:rsid w:val="001C5E50"/>
    <w:rsid w:val="001C5E5C"/>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A13"/>
    <w:rsid w:val="001C6A16"/>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71"/>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BF6"/>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7F7"/>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B3"/>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33"/>
    <w:rsid w:val="001D5369"/>
    <w:rsid w:val="001D5384"/>
    <w:rsid w:val="001D53BF"/>
    <w:rsid w:val="001D540D"/>
    <w:rsid w:val="001D548B"/>
    <w:rsid w:val="001D54F9"/>
    <w:rsid w:val="001D550E"/>
    <w:rsid w:val="001D5561"/>
    <w:rsid w:val="001D5569"/>
    <w:rsid w:val="001D55C8"/>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C6"/>
    <w:rsid w:val="001E01D8"/>
    <w:rsid w:val="001E01E0"/>
    <w:rsid w:val="001E03FD"/>
    <w:rsid w:val="001E044F"/>
    <w:rsid w:val="001E0450"/>
    <w:rsid w:val="001E047F"/>
    <w:rsid w:val="001E04F6"/>
    <w:rsid w:val="001E053D"/>
    <w:rsid w:val="001E0554"/>
    <w:rsid w:val="001E0605"/>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33D"/>
    <w:rsid w:val="001E440D"/>
    <w:rsid w:val="001E44AC"/>
    <w:rsid w:val="001E450F"/>
    <w:rsid w:val="001E465A"/>
    <w:rsid w:val="001E4677"/>
    <w:rsid w:val="001E486A"/>
    <w:rsid w:val="001E48B6"/>
    <w:rsid w:val="001E49B0"/>
    <w:rsid w:val="001E4A1C"/>
    <w:rsid w:val="001E4A34"/>
    <w:rsid w:val="001E4A9F"/>
    <w:rsid w:val="001E4AC5"/>
    <w:rsid w:val="001E4B7F"/>
    <w:rsid w:val="001E4BDE"/>
    <w:rsid w:val="001E4BE1"/>
    <w:rsid w:val="001E4CB5"/>
    <w:rsid w:val="001E4D4A"/>
    <w:rsid w:val="001E4E3E"/>
    <w:rsid w:val="001E4ECD"/>
    <w:rsid w:val="001E4FFC"/>
    <w:rsid w:val="001E5043"/>
    <w:rsid w:val="001E508B"/>
    <w:rsid w:val="001E517D"/>
    <w:rsid w:val="001E541D"/>
    <w:rsid w:val="001E5427"/>
    <w:rsid w:val="001E5454"/>
    <w:rsid w:val="001E55EB"/>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22"/>
    <w:rsid w:val="001E6F54"/>
    <w:rsid w:val="001E6F62"/>
    <w:rsid w:val="001E7027"/>
    <w:rsid w:val="001E7050"/>
    <w:rsid w:val="001E7056"/>
    <w:rsid w:val="001E7084"/>
    <w:rsid w:val="001E70F5"/>
    <w:rsid w:val="001E712F"/>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AC7"/>
    <w:rsid w:val="001F0B01"/>
    <w:rsid w:val="001F0B99"/>
    <w:rsid w:val="001F0BB8"/>
    <w:rsid w:val="001F0D45"/>
    <w:rsid w:val="001F0D85"/>
    <w:rsid w:val="001F0E3F"/>
    <w:rsid w:val="001F0F08"/>
    <w:rsid w:val="001F0F65"/>
    <w:rsid w:val="001F10B6"/>
    <w:rsid w:val="001F10DC"/>
    <w:rsid w:val="001F1188"/>
    <w:rsid w:val="001F1267"/>
    <w:rsid w:val="001F1301"/>
    <w:rsid w:val="001F16C9"/>
    <w:rsid w:val="001F1715"/>
    <w:rsid w:val="001F1741"/>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635"/>
    <w:rsid w:val="001F4668"/>
    <w:rsid w:val="001F46DD"/>
    <w:rsid w:val="001F46ED"/>
    <w:rsid w:val="001F4750"/>
    <w:rsid w:val="001F47CB"/>
    <w:rsid w:val="001F47E1"/>
    <w:rsid w:val="001F482C"/>
    <w:rsid w:val="001F4840"/>
    <w:rsid w:val="001F49ED"/>
    <w:rsid w:val="001F4A3B"/>
    <w:rsid w:val="001F4A5E"/>
    <w:rsid w:val="001F4A66"/>
    <w:rsid w:val="001F4CDC"/>
    <w:rsid w:val="001F4D87"/>
    <w:rsid w:val="001F4F07"/>
    <w:rsid w:val="001F4F29"/>
    <w:rsid w:val="001F4F2A"/>
    <w:rsid w:val="001F4FB9"/>
    <w:rsid w:val="001F50BE"/>
    <w:rsid w:val="001F5176"/>
    <w:rsid w:val="001F51EE"/>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10"/>
    <w:rsid w:val="001F688E"/>
    <w:rsid w:val="001F68D8"/>
    <w:rsid w:val="001F68FA"/>
    <w:rsid w:val="001F6A32"/>
    <w:rsid w:val="001F6B16"/>
    <w:rsid w:val="001F6DB9"/>
    <w:rsid w:val="001F6DFC"/>
    <w:rsid w:val="001F6EAC"/>
    <w:rsid w:val="001F701D"/>
    <w:rsid w:val="001F70D3"/>
    <w:rsid w:val="001F715C"/>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6B"/>
    <w:rsid w:val="001F7CAD"/>
    <w:rsid w:val="001F7E3B"/>
    <w:rsid w:val="001F7EBF"/>
    <w:rsid w:val="001F7F2B"/>
    <w:rsid w:val="001F7F6F"/>
    <w:rsid w:val="001F7FFB"/>
    <w:rsid w:val="00200011"/>
    <w:rsid w:val="002000EC"/>
    <w:rsid w:val="002001DD"/>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04F"/>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DD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6AF"/>
    <w:rsid w:val="0020370B"/>
    <w:rsid w:val="00203748"/>
    <w:rsid w:val="00203841"/>
    <w:rsid w:val="0020390A"/>
    <w:rsid w:val="002039A0"/>
    <w:rsid w:val="00203B93"/>
    <w:rsid w:val="00203E13"/>
    <w:rsid w:val="00203E3E"/>
    <w:rsid w:val="00203EB6"/>
    <w:rsid w:val="00203EED"/>
    <w:rsid w:val="00203F07"/>
    <w:rsid w:val="00203F0D"/>
    <w:rsid w:val="00203F6B"/>
    <w:rsid w:val="0020400E"/>
    <w:rsid w:val="002040AB"/>
    <w:rsid w:val="0020420F"/>
    <w:rsid w:val="00204372"/>
    <w:rsid w:val="002043DF"/>
    <w:rsid w:val="00204457"/>
    <w:rsid w:val="00204530"/>
    <w:rsid w:val="0020459E"/>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B6"/>
    <w:rsid w:val="00205AFC"/>
    <w:rsid w:val="00205B92"/>
    <w:rsid w:val="00205BEE"/>
    <w:rsid w:val="00205C54"/>
    <w:rsid w:val="00205C59"/>
    <w:rsid w:val="00205C6E"/>
    <w:rsid w:val="00205C93"/>
    <w:rsid w:val="00205D8E"/>
    <w:rsid w:val="00205E5E"/>
    <w:rsid w:val="00205F37"/>
    <w:rsid w:val="00205FC1"/>
    <w:rsid w:val="00206125"/>
    <w:rsid w:val="002061E3"/>
    <w:rsid w:val="002061F1"/>
    <w:rsid w:val="00206236"/>
    <w:rsid w:val="00206266"/>
    <w:rsid w:val="002062A3"/>
    <w:rsid w:val="002062F6"/>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E40"/>
    <w:rsid w:val="00206EA0"/>
    <w:rsid w:val="00207133"/>
    <w:rsid w:val="00207163"/>
    <w:rsid w:val="00207270"/>
    <w:rsid w:val="0020729A"/>
    <w:rsid w:val="0020737D"/>
    <w:rsid w:val="00207385"/>
    <w:rsid w:val="002074A7"/>
    <w:rsid w:val="00207715"/>
    <w:rsid w:val="0020771B"/>
    <w:rsid w:val="0020780C"/>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40"/>
    <w:rsid w:val="00210951"/>
    <w:rsid w:val="00210A54"/>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533"/>
    <w:rsid w:val="00213670"/>
    <w:rsid w:val="002136C5"/>
    <w:rsid w:val="00213715"/>
    <w:rsid w:val="00213729"/>
    <w:rsid w:val="0021375C"/>
    <w:rsid w:val="00213863"/>
    <w:rsid w:val="002138FE"/>
    <w:rsid w:val="00213906"/>
    <w:rsid w:val="0021394D"/>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4A2"/>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08"/>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79C"/>
    <w:rsid w:val="0021690D"/>
    <w:rsid w:val="00216977"/>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D62"/>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E06"/>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69"/>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E6"/>
    <w:rsid w:val="00222100"/>
    <w:rsid w:val="0022231B"/>
    <w:rsid w:val="0022239C"/>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95"/>
    <w:rsid w:val="002231C7"/>
    <w:rsid w:val="002231FC"/>
    <w:rsid w:val="00223215"/>
    <w:rsid w:val="0022340C"/>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79"/>
    <w:rsid w:val="00223F86"/>
    <w:rsid w:val="00224244"/>
    <w:rsid w:val="0022424D"/>
    <w:rsid w:val="0022428F"/>
    <w:rsid w:val="00224340"/>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6F"/>
    <w:rsid w:val="00226B90"/>
    <w:rsid w:val="00226BCB"/>
    <w:rsid w:val="00226C1E"/>
    <w:rsid w:val="00226C88"/>
    <w:rsid w:val="00226D60"/>
    <w:rsid w:val="00226DBA"/>
    <w:rsid w:val="00226EBD"/>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EA"/>
    <w:rsid w:val="0022797D"/>
    <w:rsid w:val="002279B0"/>
    <w:rsid w:val="00227AD5"/>
    <w:rsid w:val="00227AFE"/>
    <w:rsid w:val="00227B11"/>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3A"/>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62"/>
    <w:rsid w:val="002322A6"/>
    <w:rsid w:val="0023237B"/>
    <w:rsid w:val="002323F0"/>
    <w:rsid w:val="00232406"/>
    <w:rsid w:val="0023241D"/>
    <w:rsid w:val="0023243D"/>
    <w:rsid w:val="00232499"/>
    <w:rsid w:val="002324FD"/>
    <w:rsid w:val="00232571"/>
    <w:rsid w:val="002325DE"/>
    <w:rsid w:val="002328A8"/>
    <w:rsid w:val="002328DE"/>
    <w:rsid w:val="00232911"/>
    <w:rsid w:val="00232A76"/>
    <w:rsid w:val="00232B19"/>
    <w:rsid w:val="00232B57"/>
    <w:rsid w:val="00232C18"/>
    <w:rsid w:val="00232D18"/>
    <w:rsid w:val="00232D4D"/>
    <w:rsid w:val="00232E26"/>
    <w:rsid w:val="00232E4B"/>
    <w:rsid w:val="00232E5A"/>
    <w:rsid w:val="00232E9B"/>
    <w:rsid w:val="00232F11"/>
    <w:rsid w:val="00232F81"/>
    <w:rsid w:val="00232FE6"/>
    <w:rsid w:val="00232FFD"/>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6"/>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0A5"/>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E4"/>
    <w:rsid w:val="00235C30"/>
    <w:rsid w:val="00235C46"/>
    <w:rsid w:val="00235C8A"/>
    <w:rsid w:val="00235D1E"/>
    <w:rsid w:val="00235DA0"/>
    <w:rsid w:val="00235E85"/>
    <w:rsid w:val="00235E8D"/>
    <w:rsid w:val="00235EC1"/>
    <w:rsid w:val="00235F94"/>
    <w:rsid w:val="0023610B"/>
    <w:rsid w:val="002361D5"/>
    <w:rsid w:val="00236241"/>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0B3"/>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99"/>
    <w:rsid w:val="00240B30"/>
    <w:rsid w:val="00240BA0"/>
    <w:rsid w:val="00240BDA"/>
    <w:rsid w:val="00240CE8"/>
    <w:rsid w:val="00240D13"/>
    <w:rsid w:val="00240D87"/>
    <w:rsid w:val="00240D91"/>
    <w:rsid w:val="00240DEF"/>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7B"/>
    <w:rsid w:val="002419EC"/>
    <w:rsid w:val="00241A19"/>
    <w:rsid w:val="00241C12"/>
    <w:rsid w:val="00241CF4"/>
    <w:rsid w:val="00241D71"/>
    <w:rsid w:val="002420B8"/>
    <w:rsid w:val="002420F1"/>
    <w:rsid w:val="002421A3"/>
    <w:rsid w:val="002422B4"/>
    <w:rsid w:val="00242325"/>
    <w:rsid w:val="0024242C"/>
    <w:rsid w:val="0024253E"/>
    <w:rsid w:val="0024260F"/>
    <w:rsid w:val="00242666"/>
    <w:rsid w:val="002426D7"/>
    <w:rsid w:val="00242813"/>
    <w:rsid w:val="00242825"/>
    <w:rsid w:val="00242881"/>
    <w:rsid w:val="002428B0"/>
    <w:rsid w:val="00242B0A"/>
    <w:rsid w:val="00242B0F"/>
    <w:rsid w:val="00242B82"/>
    <w:rsid w:val="00242BD6"/>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5C3"/>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73"/>
    <w:rsid w:val="002511AC"/>
    <w:rsid w:val="00251204"/>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94"/>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4E"/>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253"/>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B9"/>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702F"/>
    <w:rsid w:val="00257060"/>
    <w:rsid w:val="00257165"/>
    <w:rsid w:val="0025717B"/>
    <w:rsid w:val="00257257"/>
    <w:rsid w:val="00257389"/>
    <w:rsid w:val="002573FB"/>
    <w:rsid w:val="00257444"/>
    <w:rsid w:val="0025744E"/>
    <w:rsid w:val="002574CB"/>
    <w:rsid w:val="002574DA"/>
    <w:rsid w:val="0025753A"/>
    <w:rsid w:val="00257582"/>
    <w:rsid w:val="0025763C"/>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5A"/>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41C"/>
    <w:rsid w:val="00261459"/>
    <w:rsid w:val="00261546"/>
    <w:rsid w:val="0026155D"/>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73"/>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1EC"/>
    <w:rsid w:val="00266265"/>
    <w:rsid w:val="00266284"/>
    <w:rsid w:val="002662D1"/>
    <w:rsid w:val="002663FD"/>
    <w:rsid w:val="0026650A"/>
    <w:rsid w:val="00266659"/>
    <w:rsid w:val="002667AB"/>
    <w:rsid w:val="00266939"/>
    <w:rsid w:val="00266989"/>
    <w:rsid w:val="002669E1"/>
    <w:rsid w:val="00266A7E"/>
    <w:rsid w:val="00266A89"/>
    <w:rsid w:val="00266B04"/>
    <w:rsid w:val="00266C1C"/>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DC"/>
    <w:rsid w:val="00272DF7"/>
    <w:rsid w:val="00272E6A"/>
    <w:rsid w:val="00272E7D"/>
    <w:rsid w:val="00272E80"/>
    <w:rsid w:val="00272E8F"/>
    <w:rsid w:val="00272F31"/>
    <w:rsid w:val="0027304A"/>
    <w:rsid w:val="00273072"/>
    <w:rsid w:val="002730F9"/>
    <w:rsid w:val="002731F4"/>
    <w:rsid w:val="00273277"/>
    <w:rsid w:val="002732D5"/>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9F6"/>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8C9"/>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50"/>
    <w:rsid w:val="00281C9A"/>
    <w:rsid w:val="00281D12"/>
    <w:rsid w:val="00281DBC"/>
    <w:rsid w:val="00281DE5"/>
    <w:rsid w:val="00281E26"/>
    <w:rsid w:val="00281F8A"/>
    <w:rsid w:val="00281FB8"/>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56"/>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85"/>
    <w:rsid w:val="00283CCF"/>
    <w:rsid w:val="00283E90"/>
    <w:rsid w:val="00283F84"/>
    <w:rsid w:val="00283F90"/>
    <w:rsid w:val="00283FAE"/>
    <w:rsid w:val="00283FDE"/>
    <w:rsid w:val="00284005"/>
    <w:rsid w:val="0028405F"/>
    <w:rsid w:val="00284109"/>
    <w:rsid w:val="0028418F"/>
    <w:rsid w:val="0028425C"/>
    <w:rsid w:val="00284293"/>
    <w:rsid w:val="0028434F"/>
    <w:rsid w:val="002843B1"/>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88A"/>
    <w:rsid w:val="002878F8"/>
    <w:rsid w:val="002879A7"/>
    <w:rsid w:val="00287A1A"/>
    <w:rsid w:val="00287A37"/>
    <w:rsid w:val="00287AEE"/>
    <w:rsid w:val="00287B2D"/>
    <w:rsid w:val="00287C96"/>
    <w:rsid w:val="00287CA3"/>
    <w:rsid w:val="00287D18"/>
    <w:rsid w:val="00287D79"/>
    <w:rsid w:val="00287DBC"/>
    <w:rsid w:val="00287DE8"/>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14C"/>
    <w:rsid w:val="00291165"/>
    <w:rsid w:val="002911C1"/>
    <w:rsid w:val="00291272"/>
    <w:rsid w:val="002912B8"/>
    <w:rsid w:val="00291360"/>
    <w:rsid w:val="00291362"/>
    <w:rsid w:val="002914AA"/>
    <w:rsid w:val="00291521"/>
    <w:rsid w:val="0029156B"/>
    <w:rsid w:val="0029160A"/>
    <w:rsid w:val="002916AA"/>
    <w:rsid w:val="002916F5"/>
    <w:rsid w:val="0029179A"/>
    <w:rsid w:val="00291850"/>
    <w:rsid w:val="002918AE"/>
    <w:rsid w:val="002918D1"/>
    <w:rsid w:val="00291928"/>
    <w:rsid w:val="00291A0E"/>
    <w:rsid w:val="00291A88"/>
    <w:rsid w:val="00291BA9"/>
    <w:rsid w:val="00291BCA"/>
    <w:rsid w:val="00291C67"/>
    <w:rsid w:val="00291C78"/>
    <w:rsid w:val="00291D49"/>
    <w:rsid w:val="00291D8D"/>
    <w:rsid w:val="00291DF9"/>
    <w:rsid w:val="00291E07"/>
    <w:rsid w:val="00291E4D"/>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703"/>
    <w:rsid w:val="00293713"/>
    <w:rsid w:val="0029372C"/>
    <w:rsid w:val="002937AA"/>
    <w:rsid w:val="0029383D"/>
    <w:rsid w:val="0029394E"/>
    <w:rsid w:val="00293959"/>
    <w:rsid w:val="0029397B"/>
    <w:rsid w:val="002939C5"/>
    <w:rsid w:val="002939E4"/>
    <w:rsid w:val="00293B42"/>
    <w:rsid w:val="00293B55"/>
    <w:rsid w:val="00293BC2"/>
    <w:rsid w:val="00293CBD"/>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14"/>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0A"/>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CF"/>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B3B"/>
    <w:rsid w:val="002A1C62"/>
    <w:rsid w:val="002A1CC3"/>
    <w:rsid w:val="002A1D59"/>
    <w:rsid w:val="002A1EAD"/>
    <w:rsid w:val="002A1EC4"/>
    <w:rsid w:val="002A1F86"/>
    <w:rsid w:val="002A1FB4"/>
    <w:rsid w:val="002A2010"/>
    <w:rsid w:val="002A2043"/>
    <w:rsid w:val="002A204F"/>
    <w:rsid w:val="002A21BB"/>
    <w:rsid w:val="002A21FC"/>
    <w:rsid w:val="002A228F"/>
    <w:rsid w:val="002A2303"/>
    <w:rsid w:val="002A23AB"/>
    <w:rsid w:val="002A248A"/>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80"/>
    <w:rsid w:val="002A4B83"/>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0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149"/>
    <w:rsid w:val="002A6185"/>
    <w:rsid w:val="002A61EC"/>
    <w:rsid w:val="002A62AC"/>
    <w:rsid w:val="002A62D5"/>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B5"/>
    <w:rsid w:val="002A7710"/>
    <w:rsid w:val="002A777A"/>
    <w:rsid w:val="002A77EF"/>
    <w:rsid w:val="002A78A1"/>
    <w:rsid w:val="002A794E"/>
    <w:rsid w:val="002A79D6"/>
    <w:rsid w:val="002A79ED"/>
    <w:rsid w:val="002A7A6C"/>
    <w:rsid w:val="002A7B18"/>
    <w:rsid w:val="002A7B49"/>
    <w:rsid w:val="002A7B9D"/>
    <w:rsid w:val="002A7BD8"/>
    <w:rsid w:val="002A7BF4"/>
    <w:rsid w:val="002A7CA9"/>
    <w:rsid w:val="002A7D8D"/>
    <w:rsid w:val="002A7DF6"/>
    <w:rsid w:val="002B00F7"/>
    <w:rsid w:val="002B0141"/>
    <w:rsid w:val="002B023A"/>
    <w:rsid w:val="002B02EF"/>
    <w:rsid w:val="002B0343"/>
    <w:rsid w:val="002B04EA"/>
    <w:rsid w:val="002B05F3"/>
    <w:rsid w:val="002B06F7"/>
    <w:rsid w:val="002B0749"/>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6"/>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29B"/>
    <w:rsid w:val="002B22BA"/>
    <w:rsid w:val="002B231A"/>
    <w:rsid w:val="002B2372"/>
    <w:rsid w:val="002B239F"/>
    <w:rsid w:val="002B23B0"/>
    <w:rsid w:val="002B23C8"/>
    <w:rsid w:val="002B23DE"/>
    <w:rsid w:val="002B245A"/>
    <w:rsid w:val="002B2514"/>
    <w:rsid w:val="002B2517"/>
    <w:rsid w:val="002B255E"/>
    <w:rsid w:val="002B259F"/>
    <w:rsid w:val="002B25C4"/>
    <w:rsid w:val="002B25CF"/>
    <w:rsid w:val="002B26E1"/>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8F7"/>
    <w:rsid w:val="002B5996"/>
    <w:rsid w:val="002B59B3"/>
    <w:rsid w:val="002B5A0E"/>
    <w:rsid w:val="002B5A4D"/>
    <w:rsid w:val="002B5A50"/>
    <w:rsid w:val="002B5A74"/>
    <w:rsid w:val="002B5B50"/>
    <w:rsid w:val="002B5BF0"/>
    <w:rsid w:val="002B5C2A"/>
    <w:rsid w:val="002B5C4A"/>
    <w:rsid w:val="002B5C69"/>
    <w:rsid w:val="002B5C83"/>
    <w:rsid w:val="002B5CF4"/>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6AB"/>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2AD"/>
    <w:rsid w:val="002B73BB"/>
    <w:rsid w:val="002B73C5"/>
    <w:rsid w:val="002B73C9"/>
    <w:rsid w:val="002B73EB"/>
    <w:rsid w:val="002B75D0"/>
    <w:rsid w:val="002B760E"/>
    <w:rsid w:val="002B7737"/>
    <w:rsid w:val="002B7837"/>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21B"/>
    <w:rsid w:val="002C03AE"/>
    <w:rsid w:val="002C03C4"/>
    <w:rsid w:val="002C03CC"/>
    <w:rsid w:val="002C0462"/>
    <w:rsid w:val="002C04C6"/>
    <w:rsid w:val="002C04D0"/>
    <w:rsid w:val="002C0629"/>
    <w:rsid w:val="002C06A6"/>
    <w:rsid w:val="002C06D0"/>
    <w:rsid w:val="002C0707"/>
    <w:rsid w:val="002C0855"/>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20"/>
    <w:rsid w:val="002C1257"/>
    <w:rsid w:val="002C12C2"/>
    <w:rsid w:val="002C12C6"/>
    <w:rsid w:val="002C12D8"/>
    <w:rsid w:val="002C132A"/>
    <w:rsid w:val="002C1382"/>
    <w:rsid w:val="002C13C0"/>
    <w:rsid w:val="002C1482"/>
    <w:rsid w:val="002C149F"/>
    <w:rsid w:val="002C14B3"/>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A5"/>
    <w:rsid w:val="002C1EBD"/>
    <w:rsid w:val="002C1FF1"/>
    <w:rsid w:val="002C203C"/>
    <w:rsid w:val="002C207D"/>
    <w:rsid w:val="002C20F4"/>
    <w:rsid w:val="002C20FD"/>
    <w:rsid w:val="002C218B"/>
    <w:rsid w:val="002C21F3"/>
    <w:rsid w:val="002C2261"/>
    <w:rsid w:val="002C2298"/>
    <w:rsid w:val="002C2354"/>
    <w:rsid w:val="002C23E1"/>
    <w:rsid w:val="002C241A"/>
    <w:rsid w:val="002C24E2"/>
    <w:rsid w:val="002C254A"/>
    <w:rsid w:val="002C25C0"/>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05"/>
    <w:rsid w:val="002C368D"/>
    <w:rsid w:val="002C36DB"/>
    <w:rsid w:val="002C373F"/>
    <w:rsid w:val="002C3754"/>
    <w:rsid w:val="002C3856"/>
    <w:rsid w:val="002C385D"/>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02"/>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26"/>
    <w:rsid w:val="002D1891"/>
    <w:rsid w:val="002D1955"/>
    <w:rsid w:val="002D1959"/>
    <w:rsid w:val="002D196E"/>
    <w:rsid w:val="002D19B2"/>
    <w:rsid w:val="002D1A14"/>
    <w:rsid w:val="002D1A16"/>
    <w:rsid w:val="002D1A3D"/>
    <w:rsid w:val="002D1A7E"/>
    <w:rsid w:val="002D1B18"/>
    <w:rsid w:val="002D1B48"/>
    <w:rsid w:val="002D1BC3"/>
    <w:rsid w:val="002D1D3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8AC"/>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81"/>
    <w:rsid w:val="002D5CB0"/>
    <w:rsid w:val="002D5D54"/>
    <w:rsid w:val="002D5D60"/>
    <w:rsid w:val="002D5D84"/>
    <w:rsid w:val="002D5DC9"/>
    <w:rsid w:val="002D5E69"/>
    <w:rsid w:val="002D5E95"/>
    <w:rsid w:val="002D5F24"/>
    <w:rsid w:val="002D60F4"/>
    <w:rsid w:val="002D60FB"/>
    <w:rsid w:val="002D611A"/>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E0068"/>
    <w:rsid w:val="002E00A4"/>
    <w:rsid w:val="002E00FA"/>
    <w:rsid w:val="002E011E"/>
    <w:rsid w:val="002E0208"/>
    <w:rsid w:val="002E021D"/>
    <w:rsid w:val="002E02E0"/>
    <w:rsid w:val="002E03DA"/>
    <w:rsid w:val="002E04D8"/>
    <w:rsid w:val="002E055C"/>
    <w:rsid w:val="002E05A2"/>
    <w:rsid w:val="002E0714"/>
    <w:rsid w:val="002E075F"/>
    <w:rsid w:val="002E0881"/>
    <w:rsid w:val="002E0899"/>
    <w:rsid w:val="002E08B5"/>
    <w:rsid w:val="002E08C5"/>
    <w:rsid w:val="002E0923"/>
    <w:rsid w:val="002E0953"/>
    <w:rsid w:val="002E0989"/>
    <w:rsid w:val="002E09C8"/>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ABC"/>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113"/>
    <w:rsid w:val="002E517B"/>
    <w:rsid w:val="002E5291"/>
    <w:rsid w:val="002E529F"/>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2B1"/>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63"/>
    <w:rsid w:val="002F1EAE"/>
    <w:rsid w:val="002F1F23"/>
    <w:rsid w:val="002F2001"/>
    <w:rsid w:val="002F211F"/>
    <w:rsid w:val="002F224E"/>
    <w:rsid w:val="002F2284"/>
    <w:rsid w:val="002F2327"/>
    <w:rsid w:val="002F23BC"/>
    <w:rsid w:val="002F23D5"/>
    <w:rsid w:val="002F2438"/>
    <w:rsid w:val="002F24E1"/>
    <w:rsid w:val="002F24FB"/>
    <w:rsid w:val="002F256D"/>
    <w:rsid w:val="002F25A3"/>
    <w:rsid w:val="002F2606"/>
    <w:rsid w:val="002F26EC"/>
    <w:rsid w:val="002F2727"/>
    <w:rsid w:val="002F27D3"/>
    <w:rsid w:val="002F2807"/>
    <w:rsid w:val="002F2845"/>
    <w:rsid w:val="002F28FE"/>
    <w:rsid w:val="002F296D"/>
    <w:rsid w:val="002F29E5"/>
    <w:rsid w:val="002F2A80"/>
    <w:rsid w:val="002F2B10"/>
    <w:rsid w:val="002F2CE2"/>
    <w:rsid w:val="002F2D0A"/>
    <w:rsid w:val="002F2D43"/>
    <w:rsid w:val="002F2E21"/>
    <w:rsid w:val="002F2E8C"/>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9"/>
    <w:rsid w:val="002F3BB4"/>
    <w:rsid w:val="002F3C0A"/>
    <w:rsid w:val="002F3C3B"/>
    <w:rsid w:val="002F3CCD"/>
    <w:rsid w:val="002F3D72"/>
    <w:rsid w:val="002F3D77"/>
    <w:rsid w:val="002F3E1B"/>
    <w:rsid w:val="002F3EDA"/>
    <w:rsid w:val="002F3F95"/>
    <w:rsid w:val="002F4047"/>
    <w:rsid w:val="002F4096"/>
    <w:rsid w:val="002F409F"/>
    <w:rsid w:val="002F4112"/>
    <w:rsid w:val="002F4245"/>
    <w:rsid w:val="002F42DB"/>
    <w:rsid w:val="002F433C"/>
    <w:rsid w:val="002F4349"/>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2E9"/>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2"/>
    <w:rsid w:val="002F712F"/>
    <w:rsid w:val="002F7166"/>
    <w:rsid w:val="002F7187"/>
    <w:rsid w:val="002F71F2"/>
    <w:rsid w:val="002F7212"/>
    <w:rsid w:val="002F7361"/>
    <w:rsid w:val="002F740E"/>
    <w:rsid w:val="002F744B"/>
    <w:rsid w:val="002F750A"/>
    <w:rsid w:val="002F759B"/>
    <w:rsid w:val="002F75CC"/>
    <w:rsid w:val="002F75F3"/>
    <w:rsid w:val="002F7752"/>
    <w:rsid w:val="002F77ED"/>
    <w:rsid w:val="002F782A"/>
    <w:rsid w:val="002F7845"/>
    <w:rsid w:val="002F78D5"/>
    <w:rsid w:val="002F78D9"/>
    <w:rsid w:val="002F7916"/>
    <w:rsid w:val="002F794C"/>
    <w:rsid w:val="002F795C"/>
    <w:rsid w:val="002F7998"/>
    <w:rsid w:val="002F7A38"/>
    <w:rsid w:val="002F7A9E"/>
    <w:rsid w:val="002F7ADA"/>
    <w:rsid w:val="002F7B8A"/>
    <w:rsid w:val="002F7BD3"/>
    <w:rsid w:val="002F7BFD"/>
    <w:rsid w:val="002F7C2F"/>
    <w:rsid w:val="002F7CAC"/>
    <w:rsid w:val="002F7CB0"/>
    <w:rsid w:val="002F7D76"/>
    <w:rsid w:val="002F7DB1"/>
    <w:rsid w:val="002F7DBF"/>
    <w:rsid w:val="002F7F0F"/>
    <w:rsid w:val="002F7F71"/>
    <w:rsid w:val="002F7F72"/>
    <w:rsid w:val="0030000F"/>
    <w:rsid w:val="0030001D"/>
    <w:rsid w:val="00300040"/>
    <w:rsid w:val="0030005D"/>
    <w:rsid w:val="00300091"/>
    <w:rsid w:val="0030017E"/>
    <w:rsid w:val="00300184"/>
    <w:rsid w:val="003001AD"/>
    <w:rsid w:val="003001B7"/>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F85"/>
    <w:rsid w:val="00302F8E"/>
    <w:rsid w:val="00302F9A"/>
    <w:rsid w:val="003030E3"/>
    <w:rsid w:val="003031EB"/>
    <w:rsid w:val="00303276"/>
    <w:rsid w:val="00303278"/>
    <w:rsid w:val="00303450"/>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DD"/>
    <w:rsid w:val="00304FED"/>
    <w:rsid w:val="0030502B"/>
    <w:rsid w:val="00305154"/>
    <w:rsid w:val="0030516C"/>
    <w:rsid w:val="00305192"/>
    <w:rsid w:val="003051A7"/>
    <w:rsid w:val="003051BF"/>
    <w:rsid w:val="00305221"/>
    <w:rsid w:val="00305231"/>
    <w:rsid w:val="0030525B"/>
    <w:rsid w:val="003052C5"/>
    <w:rsid w:val="00305343"/>
    <w:rsid w:val="0030545D"/>
    <w:rsid w:val="003054D2"/>
    <w:rsid w:val="00305512"/>
    <w:rsid w:val="00305567"/>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52"/>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84"/>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AD"/>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1A"/>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71"/>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DB"/>
    <w:rsid w:val="003201E8"/>
    <w:rsid w:val="00320243"/>
    <w:rsid w:val="003202CD"/>
    <w:rsid w:val="00320396"/>
    <w:rsid w:val="00320416"/>
    <w:rsid w:val="00320480"/>
    <w:rsid w:val="003204FA"/>
    <w:rsid w:val="0032059B"/>
    <w:rsid w:val="003205B9"/>
    <w:rsid w:val="003205F6"/>
    <w:rsid w:val="00320652"/>
    <w:rsid w:val="003206AB"/>
    <w:rsid w:val="00320787"/>
    <w:rsid w:val="003207F0"/>
    <w:rsid w:val="00320A5D"/>
    <w:rsid w:val="00320B1B"/>
    <w:rsid w:val="00320B7D"/>
    <w:rsid w:val="00320CDB"/>
    <w:rsid w:val="00320D0E"/>
    <w:rsid w:val="00320D6B"/>
    <w:rsid w:val="00320E8E"/>
    <w:rsid w:val="00320EE0"/>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18"/>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1"/>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4F64"/>
    <w:rsid w:val="00325094"/>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E8"/>
    <w:rsid w:val="003263F5"/>
    <w:rsid w:val="00326408"/>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08"/>
    <w:rsid w:val="00327D18"/>
    <w:rsid w:val="00327D67"/>
    <w:rsid w:val="00327D6B"/>
    <w:rsid w:val="00327DAA"/>
    <w:rsid w:val="00327E5B"/>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2"/>
    <w:rsid w:val="00331EE4"/>
    <w:rsid w:val="00331EED"/>
    <w:rsid w:val="00331F0D"/>
    <w:rsid w:val="00332042"/>
    <w:rsid w:val="00332073"/>
    <w:rsid w:val="003320A9"/>
    <w:rsid w:val="003320FC"/>
    <w:rsid w:val="00332148"/>
    <w:rsid w:val="00332153"/>
    <w:rsid w:val="00332204"/>
    <w:rsid w:val="0033228B"/>
    <w:rsid w:val="0033246A"/>
    <w:rsid w:val="0033248D"/>
    <w:rsid w:val="003324A4"/>
    <w:rsid w:val="00332591"/>
    <w:rsid w:val="003325DC"/>
    <w:rsid w:val="003325E1"/>
    <w:rsid w:val="003326CF"/>
    <w:rsid w:val="003327C3"/>
    <w:rsid w:val="003328A3"/>
    <w:rsid w:val="0033291B"/>
    <w:rsid w:val="00332995"/>
    <w:rsid w:val="003329D3"/>
    <w:rsid w:val="003329E8"/>
    <w:rsid w:val="00332A53"/>
    <w:rsid w:val="00332AB7"/>
    <w:rsid w:val="00332BE8"/>
    <w:rsid w:val="00332C2F"/>
    <w:rsid w:val="00332CFB"/>
    <w:rsid w:val="00332D7D"/>
    <w:rsid w:val="00332DB8"/>
    <w:rsid w:val="00332E60"/>
    <w:rsid w:val="00332E8D"/>
    <w:rsid w:val="00332EBE"/>
    <w:rsid w:val="00332F67"/>
    <w:rsid w:val="00332F77"/>
    <w:rsid w:val="00332FFF"/>
    <w:rsid w:val="00333024"/>
    <w:rsid w:val="003330CF"/>
    <w:rsid w:val="003331F1"/>
    <w:rsid w:val="003331FA"/>
    <w:rsid w:val="0033320E"/>
    <w:rsid w:val="0033321E"/>
    <w:rsid w:val="00333226"/>
    <w:rsid w:val="0033323D"/>
    <w:rsid w:val="00333250"/>
    <w:rsid w:val="003332F3"/>
    <w:rsid w:val="0033331D"/>
    <w:rsid w:val="003333BC"/>
    <w:rsid w:val="0033344D"/>
    <w:rsid w:val="0033345D"/>
    <w:rsid w:val="0033350F"/>
    <w:rsid w:val="0033358A"/>
    <w:rsid w:val="003336DD"/>
    <w:rsid w:val="003336E1"/>
    <w:rsid w:val="00333752"/>
    <w:rsid w:val="003337D4"/>
    <w:rsid w:val="003337EE"/>
    <w:rsid w:val="003338A3"/>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93E"/>
    <w:rsid w:val="00334A2D"/>
    <w:rsid w:val="00334AC0"/>
    <w:rsid w:val="00334AE8"/>
    <w:rsid w:val="00334C95"/>
    <w:rsid w:val="00334D24"/>
    <w:rsid w:val="00334D47"/>
    <w:rsid w:val="00334D4E"/>
    <w:rsid w:val="00334DE3"/>
    <w:rsid w:val="00334F22"/>
    <w:rsid w:val="003350BD"/>
    <w:rsid w:val="00335162"/>
    <w:rsid w:val="00335196"/>
    <w:rsid w:val="00335274"/>
    <w:rsid w:val="003352B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A6B"/>
    <w:rsid w:val="00335BCB"/>
    <w:rsid w:val="00335BE3"/>
    <w:rsid w:val="00335C3A"/>
    <w:rsid w:val="00335C63"/>
    <w:rsid w:val="00335D2A"/>
    <w:rsid w:val="00335DF9"/>
    <w:rsid w:val="00335E2F"/>
    <w:rsid w:val="00335EF5"/>
    <w:rsid w:val="00335F2E"/>
    <w:rsid w:val="00335F33"/>
    <w:rsid w:val="00335F8E"/>
    <w:rsid w:val="00335FE4"/>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95E"/>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51"/>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73"/>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CD"/>
    <w:rsid w:val="00342305"/>
    <w:rsid w:val="00342347"/>
    <w:rsid w:val="0034234E"/>
    <w:rsid w:val="003423A3"/>
    <w:rsid w:val="003423EF"/>
    <w:rsid w:val="0034247B"/>
    <w:rsid w:val="0034255E"/>
    <w:rsid w:val="00342582"/>
    <w:rsid w:val="003425D4"/>
    <w:rsid w:val="00342634"/>
    <w:rsid w:val="003426C8"/>
    <w:rsid w:val="00342727"/>
    <w:rsid w:val="00342816"/>
    <w:rsid w:val="0034286B"/>
    <w:rsid w:val="0034293E"/>
    <w:rsid w:val="003429E2"/>
    <w:rsid w:val="00342A42"/>
    <w:rsid w:val="00342A68"/>
    <w:rsid w:val="00342B72"/>
    <w:rsid w:val="00342C43"/>
    <w:rsid w:val="00342D0E"/>
    <w:rsid w:val="00342DB0"/>
    <w:rsid w:val="00342DB2"/>
    <w:rsid w:val="00342DDE"/>
    <w:rsid w:val="00342E4C"/>
    <w:rsid w:val="00342EA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52"/>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51C"/>
    <w:rsid w:val="00346545"/>
    <w:rsid w:val="00346596"/>
    <w:rsid w:val="003465CB"/>
    <w:rsid w:val="00346611"/>
    <w:rsid w:val="0034664D"/>
    <w:rsid w:val="003466E0"/>
    <w:rsid w:val="00346784"/>
    <w:rsid w:val="0034682D"/>
    <w:rsid w:val="00346843"/>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EDE"/>
    <w:rsid w:val="00350FC9"/>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4B5"/>
    <w:rsid w:val="0035255E"/>
    <w:rsid w:val="003525AD"/>
    <w:rsid w:val="003525C6"/>
    <w:rsid w:val="003525E9"/>
    <w:rsid w:val="00352627"/>
    <w:rsid w:val="003526AE"/>
    <w:rsid w:val="0035271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3"/>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81"/>
    <w:rsid w:val="00355794"/>
    <w:rsid w:val="00355852"/>
    <w:rsid w:val="00355859"/>
    <w:rsid w:val="0035585D"/>
    <w:rsid w:val="0035586C"/>
    <w:rsid w:val="00355911"/>
    <w:rsid w:val="0035591D"/>
    <w:rsid w:val="00355A3E"/>
    <w:rsid w:val="00355A51"/>
    <w:rsid w:val="00355A5E"/>
    <w:rsid w:val="00355A79"/>
    <w:rsid w:val="00355B7F"/>
    <w:rsid w:val="00355B8A"/>
    <w:rsid w:val="00355C87"/>
    <w:rsid w:val="00355CA5"/>
    <w:rsid w:val="00355EC6"/>
    <w:rsid w:val="00355F4E"/>
    <w:rsid w:val="00355F58"/>
    <w:rsid w:val="003560CC"/>
    <w:rsid w:val="00356143"/>
    <w:rsid w:val="003561B1"/>
    <w:rsid w:val="00356243"/>
    <w:rsid w:val="00356343"/>
    <w:rsid w:val="003563B9"/>
    <w:rsid w:val="003563D8"/>
    <w:rsid w:val="003563F8"/>
    <w:rsid w:val="003564C7"/>
    <w:rsid w:val="00356528"/>
    <w:rsid w:val="00356548"/>
    <w:rsid w:val="0035659C"/>
    <w:rsid w:val="003565D9"/>
    <w:rsid w:val="003565FB"/>
    <w:rsid w:val="00356627"/>
    <w:rsid w:val="00356687"/>
    <w:rsid w:val="003566DD"/>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9D"/>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A"/>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C7"/>
    <w:rsid w:val="003628A0"/>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92"/>
    <w:rsid w:val="003639D3"/>
    <w:rsid w:val="003639E6"/>
    <w:rsid w:val="00363A43"/>
    <w:rsid w:val="00363AE6"/>
    <w:rsid w:val="00363AEC"/>
    <w:rsid w:val="00363B1D"/>
    <w:rsid w:val="00363C06"/>
    <w:rsid w:val="00363C3E"/>
    <w:rsid w:val="00363D03"/>
    <w:rsid w:val="00363DE9"/>
    <w:rsid w:val="00363E22"/>
    <w:rsid w:val="00363E2A"/>
    <w:rsid w:val="00363E4D"/>
    <w:rsid w:val="00363E62"/>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3CC"/>
    <w:rsid w:val="003673E7"/>
    <w:rsid w:val="003674FF"/>
    <w:rsid w:val="0036750A"/>
    <w:rsid w:val="00367646"/>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8"/>
    <w:rsid w:val="00370F47"/>
    <w:rsid w:val="00370FEF"/>
    <w:rsid w:val="00371002"/>
    <w:rsid w:val="003710F2"/>
    <w:rsid w:val="00371317"/>
    <w:rsid w:val="003713BA"/>
    <w:rsid w:val="0037140E"/>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2F4"/>
    <w:rsid w:val="00372308"/>
    <w:rsid w:val="0037248F"/>
    <w:rsid w:val="003724B2"/>
    <w:rsid w:val="00372568"/>
    <w:rsid w:val="003726A4"/>
    <w:rsid w:val="00372729"/>
    <w:rsid w:val="00372739"/>
    <w:rsid w:val="0037274F"/>
    <w:rsid w:val="00372766"/>
    <w:rsid w:val="003727A1"/>
    <w:rsid w:val="003727B0"/>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10F"/>
    <w:rsid w:val="00373159"/>
    <w:rsid w:val="00373169"/>
    <w:rsid w:val="00373216"/>
    <w:rsid w:val="0037321A"/>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BD"/>
    <w:rsid w:val="00374468"/>
    <w:rsid w:val="00374493"/>
    <w:rsid w:val="003744F5"/>
    <w:rsid w:val="00374508"/>
    <w:rsid w:val="00374639"/>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16"/>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86D"/>
    <w:rsid w:val="0037690A"/>
    <w:rsid w:val="003769BC"/>
    <w:rsid w:val="00376A6F"/>
    <w:rsid w:val="00376AB1"/>
    <w:rsid w:val="00376BF6"/>
    <w:rsid w:val="00376BF9"/>
    <w:rsid w:val="00376C03"/>
    <w:rsid w:val="00376C50"/>
    <w:rsid w:val="00376D15"/>
    <w:rsid w:val="00376D45"/>
    <w:rsid w:val="00376E24"/>
    <w:rsid w:val="00376E7C"/>
    <w:rsid w:val="00376ECA"/>
    <w:rsid w:val="0037706B"/>
    <w:rsid w:val="003770EB"/>
    <w:rsid w:val="0037720B"/>
    <w:rsid w:val="00377265"/>
    <w:rsid w:val="00377292"/>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291"/>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3"/>
    <w:rsid w:val="0038461D"/>
    <w:rsid w:val="00384693"/>
    <w:rsid w:val="003846BC"/>
    <w:rsid w:val="003847DA"/>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4C"/>
    <w:rsid w:val="003859FD"/>
    <w:rsid w:val="00385A41"/>
    <w:rsid w:val="00385A85"/>
    <w:rsid w:val="00385AC5"/>
    <w:rsid w:val="00385C5D"/>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DB"/>
    <w:rsid w:val="003901FE"/>
    <w:rsid w:val="00390291"/>
    <w:rsid w:val="0039033D"/>
    <w:rsid w:val="00390344"/>
    <w:rsid w:val="0039038D"/>
    <w:rsid w:val="003903A5"/>
    <w:rsid w:val="00390477"/>
    <w:rsid w:val="003904BC"/>
    <w:rsid w:val="003904CA"/>
    <w:rsid w:val="0039055B"/>
    <w:rsid w:val="00390640"/>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0DA"/>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649"/>
    <w:rsid w:val="003946A7"/>
    <w:rsid w:val="003946E3"/>
    <w:rsid w:val="003946E9"/>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A4"/>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AD"/>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576"/>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2D9"/>
    <w:rsid w:val="003A2349"/>
    <w:rsid w:val="003A234E"/>
    <w:rsid w:val="003A23CD"/>
    <w:rsid w:val="003A23D6"/>
    <w:rsid w:val="003A2422"/>
    <w:rsid w:val="003A2444"/>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3FE1"/>
    <w:rsid w:val="003A4066"/>
    <w:rsid w:val="003A4074"/>
    <w:rsid w:val="003A4096"/>
    <w:rsid w:val="003A4116"/>
    <w:rsid w:val="003A4125"/>
    <w:rsid w:val="003A413E"/>
    <w:rsid w:val="003A41D8"/>
    <w:rsid w:val="003A4242"/>
    <w:rsid w:val="003A42F9"/>
    <w:rsid w:val="003A430D"/>
    <w:rsid w:val="003A4390"/>
    <w:rsid w:val="003A4421"/>
    <w:rsid w:val="003A4495"/>
    <w:rsid w:val="003A44A7"/>
    <w:rsid w:val="003A44E3"/>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7"/>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A9"/>
    <w:rsid w:val="003A6E7D"/>
    <w:rsid w:val="003A6E97"/>
    <w:rsid w:val="003A6EAF"/>
    <w:rsid w:val="003A6EF4"/>
    <w:rsid w:val="003A6F11"/>
    <w:rsid w:val="003A70CE"/>
    <w:rsid w:val="003A70F5"/>
    <w:rsid w:val="003A7122"/>
    <w:rsid w:val="003A750C"/>
    <w:rsid w:val="003A75A9"/>
    <w:rsid w:val="003A7690"/>
    <w:rsid w:val="003A7756"/>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5C"/>
    <w:rsid w:val="003B21AB"/>
    <w:rsid w:val="003B224F"/>
    <w:rsid w:val="003B22A9"/>
    <w:rsid w:val="003B2313"/>
    <w:rsid w:val="003B2346"/>
    <w:rsid w:val="003B253C"/>
    <w:rsid w:val="003B2593"/>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271"/>
    <w:rsid w:val="003B3292"/>
    <w:rsid w:val="003B33A8"/>
    <w:rsid w:val="003B33E0"/>
    <w:rsid w:val="003B347F"/>
    <w:rsid w:val="003B3483"/>
    <w:rsid w:val="003B3531"/>
    <w:rsid w:val="003B353A"/>
    <w:rsid w:val="003B362B"/>
    <w:rsid w:val="003B36B8"/>
    <w:rsid w:val="003B379F"/>
    <w:rsid w:val="003B38BA"/>
    <w:rsid w:val="003B38C5"/>
    <w:rsid w:val="003B38DF"/>
    <w:rsid w:val="003B3A2D"/>
    <w:rsid w:val="003B3A9C"/>
    <w:rsid w:val="003B3B90"/>
    <w:rsid w:val="003B3CB9"/>
    <w:rsid w:val="003B3D8C"/>
    <w:rsid w:val="003B3F72"/>
    <w:rsid w:val="003B3F7B"/>
    <w:rsid w:val="003B4102"/>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F2F"/>
    <w:rsid w:val="003B520D"/>
    <w:rsid w:val="003B5210"/>
    <w:rsid w:val="003B5271"/>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5"/>
    <w:rsid w:val="003B6508"/>
    <w:rsid w:val="003B6558"/>
    <w:rsid w:val="003B6566"/>
    <w:rsid w:val="003B657A"/>
    <w:rsid w:val="003B671E"/>
    <w:rsid w:val="003B67C3"/>
    <w:rsid w:val="003B67C6"/>
    <w:rsid w:val="003B6814"/>
    <w:rsid w:val="003B6820"/>
    <w:rsid w:val="003B6980"/>
    <w:rsid w:val="003B69B3"/>
    <w:rsid w:val="003B6A19"/>
    <w:rsid w:val="003B6AD3"/>
    <w:rsid w:val="003B6BFF"/>
    <w:rsid w:val="003B6C6E"/>
    <w:rsid w:val="003B6CDA"/>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1B"/>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0"/>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1D6"/>
    <w:rsid w:val="003C22B6"/>
    <w:rsid w:val="003C22CE"/>
    <w:rsid w:val="003C2312"/>
    <w:rsid w:val="003C234D"/>
    <w:rsid w:val="003C237C"/>
    <w:rsid w:val="003C23F3"/>
    <w:rsid w:val="003C2432"/>
    <w:rsid w:val="003C244A"/>
    <w:rsid w:val="003C247A"/>
    <w:rsid w:val="003C24B5"/>
    <w:rsid w:val="003C2769"/>
    <w:rsid w:val="003C2804"/>
    <w:rsid w:val="003C299D"/>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2FB"/>
    <w:rsid w:val="003C5322"/>
    <w:rsid w:val="003C534A"/>
    <w:rsid w:val="003C53D1"/>
    <w:rsid w:val="003C5540"/>
    <w:rsid w:val="003C556A"/>
    <w:rsid w:val="003C559E"/>
    <w:rsid w:val="003C55C7"/>
    <w:rsid w:val="003C55E6"/>
    <w:rsid w:val="003C55F2"/>
    <w:rsid w:val="003C5648"/>
    <w:rsid w:val="003C56BE"/>
    <w:rsid w:val="003C56E2"/>
    <w:rsid w:val="003C56EF"/>
    <w:rsid w:val="003C5709"/>
    <w:rsid w:val="003C574A"/>
    <w:rsid w:val="003C582A"/>
    <w:rsid w:val="003C58F2"/>
    <w:rsid w:val="003C5908"/>
    <w:rsid w:val="003C5924"/>
    <w:rsid w:val="003C5967"/>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0B"/>
    <w:rsid w:val="003D0254"/>
    <w:rsid w:val="003D0422"/>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7EF"/>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06"/>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6FEF"/>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11B"/>
    <w:rsid w:val="003E11CC"/>
    <w:rsid w:val="003E11CF"/>
    <w:rsid w:val="003E1281"/>
    <w:rsid w:val="003E12A1"/>
    <w:rsid w:val="003E12DE"/>
    <w:rsid w:val="003E12ED"/>
    <w:rsid w:val="003E138A"/>
    <w:rsid w:val="003E1461"/>
    <w:rsid w:val="003E14E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5"/>
    <w:rsid w:val="003E54C4"/>
    <w:rsid w:val="003E54D4"/>
    <w:rsid w:val="003E5573"/>
    <w:rsid w:val="003E55C1"/>
    <w:rsid w:val="003E562F"/>
    <w:rsid w:val="003E56B8"/>
    <w:rsid w:val="003E570C"/>
    <w:rsid w:val="003E5798"/>
    <w:rsid w:val="003E5803"/>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34"/>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B5B"/>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76B"/>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04"/>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32"/>
    <w:rsid w:val="003F455F"/>
    <w:rsid w:val="003F457A"/>
    <w:rsid w:val="003F45FB"/>
    <w:rsid w:val="003F482E"/>
    <w:rsid w:val="003F489D"/>
    <w:rsid w:val="003F48B5"/>
    <w:rsid w:val="003F494F"/>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1F"/>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7019"/>
    <w:rsid w:val="003F7062"/>
    <w:rsid w:val="003F7102"/>
    <w:rsid w:val="003F710E"/>
    <w:rsid w:val="003F7114"/>
    <w:rsid w:val="003F71AE"/>
    <w:rsid w:val="003F726B"/>
    <w:rsid w:val="003F734A"/>
    <w:rsid w:val="003F73DF"/>
    <w:rsid w:val="003F744F"/>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0"/>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F0D"/>
    <w:rsid w:val="00402FBD"/>
    <w:rsid w:val="00402FD0"/>
    <w:rsid w:val="0040302B"/>
    <w:rsid w:val="00403062"/>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12"/>
    <w:rsid w:val="00403E3C"/>
    <w:rsid w:val="00403E7B"/>
    <w:rsid w:val="00403EAC"/>
    <w:rsid w:val="00403F5D"/>
    <w:rsid w:val="00403F76"/>
    <w:rsid w:val="00403FB1"/>
    <w:rsid w:val="00403FBD"/>
    <w:rsid w:val="00404039"/>
    <w:rsid w:val="00404146"/>
    <w:rsid w:val="00404212"/>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3F6"/>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C2"/>
    <w:rsid w:val="004127EC"/>
    <w:rsid w:val="00412806"/>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EE"/>
    <w:rsid w:val="00413FBC"/>
    <w:rsid w:val="00413FCB"/>
    <w:rsid w:val="00413FD6"/>
    <w:rsid w:val="00413FDE"/>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66E"/>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9A"/>
    <w:rsid w:val="004177EE"/>
    <w:rsid w:val="00417899"/>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8DC"/>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2FB4"/>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25"/>
    <w:rsid w:val="0043042C"/>
    <w:rsid w:val="00430450"/>
    <w:rsid w:val="00430490"/>
    <w:rsid w:val="004305B9"/>
    <w:rsid w:val="004305EA"/>
    <w:rsid w:val="00430660"/>
    <w:rsid w:val="00430737"/>
    <w:rsid w:val="00430776"/>
    <w:rsid w:val="004307F6"/>
    <w:rsid w:val="00430815"/>
    <w:rsid w:val="00430842"/>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DE9"/>
    <w:rsid w:val="00431E1E"/>
    <w:rsid w:val="00431EB1"/>
    <w:rsid w:val="00431ECB"/>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777"/>
    <w:rsid w:val="004327CD"/>
    <w:rsid w:val="0043281D"/>
    <w:rsid w:val="00432892"/>
    <w:rsid w:val="004328A4"/>
    <w:rsid w:val="004329CB"/>
    <w:rsid w:val="004329D9"/>
    <w:rsid w:val="00432AC8"/>
    <w:rsid w:val="00432AEF"/>
    <w:rsid w:val="00432B1F"/>
    <w:rsid w:val="00432B23"/>
    <w:rsid w:val="00432B79"/>
    <w:rsid w:val="00432D13"/>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00"/>
    <w:rsid w:val="00433C1E"/>
    <w:rsid w:val="00433C61"/>
    <w:rsid w:val="00433D44"/>
    <w:rsid w:val="00433DC4"/>
    <w:rsid w:val="00433EB6"/>
    <w:rsid w:val="00433F14"/>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D6"/>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F1E"/>
    <w:rsid w:val="00435F36"/>
    <w:rsid w:val="00435F8C"/>
    <w:rsid w:val="00435FAA"/>
    <w:rsid w:val="00436069"/>
    <w:rsid w:val="00436077"/>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CF"/>
    <w:rsid w:val="004400EC"/>
    <w:rsid w:val="0044011B"/>
    <w:rsid w:val="00440137"/>
    <w:rsid w:val="0044017E"/>
    <w:rsid w:val="00440191"/>
    <w:rsid w:val="00440226"/>
    <w:rsid w:val="00440255"/>
    <w:rsid w:val="00440285"/>
    <w:rsid w:val="00440338"/>
    <w:rsid w:val="0044034F"/>
    <w:rsid w:val="00440388"/>
    <w:rsid w:val="00440391"/>
    <w:rsid w:val="00440463"/>
    <w:rsid w:val="00440560"/>
    <w:rsid w:val="00440567"/>
    <w:rsid w:val="0044059E"/>
    <w:rsid w:val="00440662"/>
    <w:rsid w:val="004406A4"/>
    <w:rsid w:val="004406C1"/>
    <w:rsid w:val="0044085E"/>
    <w:rsid w:val="004408F5"/>
    <w:rsid w:val="0044092C"/>
    <w:rsid w:val="004409DA"/>
    <w:rsid w:val="00440A11"/>
    <w:rsid w:val="00440A20"/>
    <w:rsid w:val="00440A43"/>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48"/>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74"/>
    <w:rsid w:val="004422F6"/>
    <w:rsid w:val="00442393"/>
    <w:rsid w:val="004423C7"/>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65"/>
    <w:rsid w:val="00443AA5"/>
    <w:rsid w:val="00443BC2"/>
    <w:rsid w:val="00443BC3"/>
    <w:rsid w:val="00443C23"/>
    <w:rsid w:val="00443C3F"/>
    <w:rsid w:val="00443C6C"/>
    <w:rsid w:val="00443D81"/>
    <w:rsid w:val="00443DA5"/>
    <w:rsid w:val="00443DBB"/>
    <w:rsid w:val="00443DD9"/>
    <w:rsid w:val="00443DF1"/>
    <w:rsid w:val="00443E51"/>
    <w:rsid w:val="00443EE9"/>
    <w:rsid w:val="00444053"/>
    <w:rsid w:val="0044425D"/>
    <w:rsid w:val="004442E4"/>
    <w:rsid w:val="0044439F"/>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99"/>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EF0"/>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BF2"/>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8B4"/>
    <w:rsid w:val="00452A0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96"/>
    <w:rsid w:val="004539C8"/>
    <w:rsid w:val="00453A05"/>
    <w:rsid w:val="00453A27"/>
    <w:rsid w:val="00453AC0"/>
    <w:rsid w:val="00453AEF"/>
    <w:rsid w:val="00453B5C"/>
    <w:rsid w:val="00453BD3"/>
    <w:rsid w:val="00453C3E"/>
    <w:rsid w:val="00453D48"/>
    <w:rsid w:val="00453DAB"/>
    <w:rsid w:val="00453DBF"/>
    <w:rsid w:val="00453DEE"/>
    <w:rsid w:val="00453E48"/>
    <w:rsid w:val="00453E5D"/>
    <w:rsid w:val="00454106"/>
    <w:rsid w:val="004542DB"/>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B0"/>
    <w:rsid w:val="004551A5"/>
    <w:rsid w:val="004551BE"/>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73"/>
    <w:rsid w:val="00456334"/>
    <w:rsid w:val="004563E2"/>
    <w:rsid w:val="004564F4"/>
    <w:rsid w:val="00456600"/>
    <w:rsid w:val="00456644"/>
    <w:rsid w:val="00456665"/>
    <w:rsid w:val="0045666C"/>
    <w:rsid w:val="00456697"/>
    <w:rsid w:val="00456888"/>
    <w:rsid w:val="004568AC"/>
    <w:rsid w:val="00456A32"/>
    <w:rsid w:val="00456B6F"/>
    <w:rsid w:val="00456B7A"/>
    <w:rsid w:val="00456BA6"/>
    <w:rsid w:val="00456C5D"/>
    <w:rsid w:val="00456CA8"/>
    <w:rsid w:val="00456CBE"/>
    <w:rsid w:val="00456CE0"/>
    <w:rsid w:val="00456D77"/>
    <w:rsid w:val="00456D82"/>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D06"/>
    <w:rsid w:val="00457D22"/>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0D4C"/>
    <w:rsid w:val="00460D7A"/>
    <w:rsid w:val="0046100D"/>
    <w:rsid w:val="00461042"/>
    <w:rsid w:val="00461175"/>
    <w:rsid w:val="00461225"/>
    <w:rsid w:val="0046122A"/>
    <w:rsid w:val="00461285"/>
    <w:rsid w:val="0046135D"/>
    <w:rsid w:val="004613D3"/>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835"/>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2FC"/>
    <w:rsid w:val="00464341"/>
    <w:rsid w:val="004643F4"/>
    <w:rsid w:val="00464573"/>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6B"/>
    <w:rsid w:val="004672B0"/>
    <w:rsid w:val="0046739F"/>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CC"/>
    <w:rsid w:val="0047068C"/>
    <w:rsid w:val="00470759"/>
    <w:rsid w:val="00470772"/>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ACD"/>
    <w:rsid w:val="00471B08"/>
    <w:rsid w:val="00471B45"/>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A2B"/>
    <w:rsid w:val="00472A43"/>
    <w:rsid w:val="00472A55"/>
    <w:rsid w:val="00472A66"/>
    <w:rsid w:val="00472B0D"/>
    <w:rsid w:val="00472B39"/>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E6E"/>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F2"/>
    <w:rsid w:val="00480188"/>
    <w:rsid w:val="004801AF"/>
    <w:rsid w:val="0048022B"/>
    <w:rsid w:val="00480293"/>
    <w:rsid w:val="004802F5"/>
    <w:rsid w:val="0048033F"/>
    <w:rsid w:val="0048051B"/>
    <w:rsid w:val="00480527"/>
    <w:rsid w:val="0048052E"/>
    <w:rsid w:val="00480546"/>
    <w:rsid w:val="004805BD"/>
    <w:rsid w:val="004805DA"/>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47"/>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A3"/>
    <w:rsid w:val="004847A1"/>
    <w:rsid w:val="004847B2"/>
    <w:rsid w:val="0048485E"/>
    <w:rsid w:val="00484872"/>
    <w:rsid w:val="00484880"/>
    <w:rsid w:val="00484916"/>
    <w:rsid w:val="004849D7"/>
    <w:rsid w:val="00484A3E"/>
    <w:rsid w:val="00484B2D"/>
    <w:rsid w:val="00484B42"/>
    <w:rsid w:val="00484B60"/>
    <w:rsid w:val="00484E05"/>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58C"/>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EE"/>
    <w:rsid w:val="00486DFA"/>
    <w:rsid w:val="00486EE5"/>
    <w:rsid w:val="00486F11"/>
    <w:rsid w:val="00487071"/>
    <w:rsid w:val="004872D0"/>
    <w:rsid w:val="00487307"/>
    <w:rsid w:val="00487355"/>
    <w:rsid w:val="00487365"/>
    <w:rsid w:val="0048741B"/>
    <w:rsid w:val="004874B8"/>
    <w:rsid w:val="0048750D"/>
    <w:rsid w:val="00487552"/>
    <w:rsid w:val="00487771"/>
    <w:rsid w:val="004877EC"/>
    <w:rsid w:val="0048782F"/>
    <w:rsid w:val="00487847"/>
    <w:rsid w:val="0048798D"/>
    <w:rsid w:val="00487A13"/>
    <w:rsid w:val="00487A2B"/>
    <w:rsid w:val="00487C3B"/>
    <w:rsid w:val="00487C45"/>
    <w:rsid w:val="00487C6A"/>
    <w:rsid w:val="00487C8E"/>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37A"/>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6C"/>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3E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6FEC"/>
    <w:rsid w:val="0049700E"/>
    <w:rsid w:val="00497023"/>
    <w:rsid w:val="0049712D"/>
    <w:rsid w:val="00497131"/>
    <w:rsid w:val="004971A2"/>
    <w:rsid w:val="0049727C"/>
    <w:rsid w:val="0049727F"/>
    <w:rsid w:val="004972FB"/>
    <w:rsid w:val="00497363"/>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4"/>
    <w:rsid w:val="004A1FAF"/>
    <w:rsid w:val="004A1FB7"/>
    <w:rsid w:val="004A208C"/>
    <w:rsid w:val="004A20F5"/>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C93"/>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900"/>
    <w:rsid w:val="004A49F0"/>
    <w:rsid w:val="004A4A54"/>
    <w:rsid w:val="004A4A75"/>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14"/>
    <w:rsid w:val="004A66F3"/>
    <w:rsid w:val="004A686E"/>
    <w:rsid w:val="004A687E"/>
    <w:rsid w:val="004A6935"/>
    <w:rsid w:val="004A6950"/>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6FE5"/>
    <w:rsid w:val="004A70D1"/>
    <w:rsid w:val="004A7144"/>
    <w:rsid w:val="004A71C5"/>
    <w:rsid w:val="004A71D3"/>
    <w:rsid w:val="004A725A"/>
    <w:rsid w:val="004A7334"/>
    <w:rsid w:val="004A7405"/>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7AF"/>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44"/>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21"/>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5D0"/>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9C"/>
    <w:rsid w:val="004C1BD3"/>
    <w:rsid w:val="004C1BFB"/>
    <w:rsid w:val="004C1C7E"/>
    <w:rsid w:val="004C1CFE"/>
    <w:rsid w:val="004C1D3C"/>
    <w:rsid w:val="004C1E26"/>
    <w:rsid w:val="004C1EEA"/>
    <w:rsid w:val="004C1F3B"/>
    <w:rsid w:val="004C207F"/>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B7"/>
    <w:rsid w:val="004C37C4"/>
    <w:rsid w:val="004C3A2F"/>
    <w:rsid w:val="004C3A5C"/>
    <w:rsid w:val="004C3A5F"/>
    <w:rsid w:val="004C3AE8"/>
    <w:rsid w:val="004C3B56"/>
    <w:rsid w:val="004C3C44"/>
    <w:rsid w:val="004C3CA3"/>
    <w:rsid w:val="004C3CB1"/>
    <w:rsid w:val="004C3CB7"/>
    <w:rsid w:val="004C3CCD"/>
    <w:rsid w:val="004C3CE3"/>
    <w:rsid w:val="004C3D75"/>
    <w:rsid w:val="004C3DA2"/>
    <w:rsid w:val="004C3E47"/>
    <w:rsid w:val="004C3E49"/>
    <w:rsid w:val="004C3E84"/>
    <w:rsid w:val="004C3EC6"/>
    <w:rsid w:val="004C3F89"/>
    <w:rsid w:val="004C3F9B"/>
    <w:rsid w:val="004C411E"/>
    <w:rsid w:val="004C41FA"/>
    <w:rsid w:val="004C420C"/>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C77"/>
    <w:rsid w:val="004C4CB1"/>
    <w:rsid w:val="004C4DD7"/>
    <w:rsid w:val="004C4DF3"/>
    <w:rsid w:val="004C4DF5"/>
    <w:rsid w:val="004C4E8E"/>
    <w:rsid w:val="004C4EA8"/>
    <w:rsid w:val="004C4EB2"/>
    <w:rsid w:val="004C4F51"/>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AD"/>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39"/>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487"/>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5AE"/>
    <w:rsid w:val="004D0622"/>
    <w:rsid w:val="004D0652"/>
    <w:rsid w:val="004D074D"/>
    <w:rsid w:val="004D08A6"/>
    <w:rsid w:val="004D09E4"/>
    <w:rsid w:val="004D0A99"/>
    <w:rsid w:val="004D0B19"/>
    <w:rsid w:val="004D0B5C"/>
    <w:rsid w:val="004D0BBD"/>
    <w:rsid w:val="004D0CC1"/>
    <w:rsid w:val="004D0CCE"/>
    <w:rsid w:val="004D0E03"/>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62"/>
    <w:rsid w:val="004D1B8D"/>
    <w:rsid w:val="004D1BFD"/>
    <w:rsid w:val="004D1C0D"/>
    <w:rsid w:val="004D1CB8"/>
    <w:rsid w:val="004D1D05"/>
    <w:rsid w:val="004D1F2C"/>
    <w:rsid w:val="004D1FA1"/>
    <w:rsid w:val="004D2068"/>
    <w:rsid w:val="004D214F"/>
    <w:rsid w:val="004D21DD"/>
    <w:rsid w:val="004D2254"/>
    <w:rsid w:val="004D2351"/>
    <w:rsid w:val="004D2379"/>
    <w:rsid w:val="004D2426"/>
    <w:rsid w:val="004D248F"/>
    <w:rsid w:val="004D2598"/>
    <w:rsid w:val="004D259C"/>
    <w:rsid w:val="004D265A"/>
    <w:rsid w:val="004D2724"/>
    <w:rsid w:val="004D279F"/>
    <w:rsid w:val="004D27EE"/>
    <w:rsid w:val="004D2924"/>
    <w:rsid w:val="004D2935"/>
    <w:rsid w:val="004D293B"/>
    <w:rsid w:val="004D29B7"/>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2A"/>
    <w:rsid w:val="004D3640"/>
    <w:rsid w:val="004D3678"/>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09"/>
    <w:rsid w:val="004D43B0"/>
    <w:rsid w:val="004D44A2"/>
    <w:rsid w:val="004D44A9"/>
    <w:rsid w:val="004D44C3"/>
    <w:rsid w:val="004D44FB"/>
    <w:rsid w:val="004D4565"/>
    <w:rsid w:val="004D4675"/>
    <w:rsid w:val="004D46A7"/>
    <w:rsid w:val="004D47D1"/>
    <w:rsid w:val="004D47F1"/>
    <w:rsid w:val="004D47FA"/>
    <w:rsid w:val="004D48CB"/>
    <w:rsid w:val="004D49B4"/>
    <w:rsid w:val="004D4BE7"/>
    <w:rsid w:val="004D4D35"/>
    <w:rsid w:val="004D4D89"/>
    <w:rsid w:val="004D4D90"/>
    <w:rsid w:val="004D4DFE"/>
    <w:rsid w:val="004D4E2A"/>
    <w:rsid w:val="004D4E93"/>
    <w:rsid w:val="004D500F"/>
    <w:rsid w:val="004D50CB"/>
    <w:rsid w:val="004D50E1"/>
    <w:rsid w:val="004D50ED"/>
    <w:rsid w:val="004D5123"/>
    <w:rsid w:val="004D512C"/>
    <w:rsid w:val="004D530F"/>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4C4"/>
    <w:rsid w:val="004D759C"/>
    <w:rsid w:val="004D79F1"/>
    <w:rsid w:val="004D7A27"/>
    <w:rsid w:val="004D7ABD"/>
    <w:rsid w:val="004D7AE5"/>
    <w:rsid w:val="004D7B05"/>
    <w:rsid w:val="004D7BAB"/>
    <w:rsid w:val="004D7C2D"/>
    <w:rsid w:val="004D7C33"/>
    <w:rsid w:val="004D7C3B"/>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789"/>
    <w:rsid w:val="004E6872"/>
    <w:rsid w:val="004E695C"/>
    <w:rsid w:val="004E69F0"/>
    <w:rsid w:val="004E6A15"/>
    <w:rsid w:val="004E6ACE"/>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C6"/>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0F4"/>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37B"/>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41"/>
    <w:rsid w:val="004F6526"/>
    <w:rsid w:val="004F6557"/>
    <w:rsid w:val="004F65FB"/>
    <w:rsid w:val="004F66B3"/>
    <w:rsid w:val="004F6713"/>
    <w:rsid w:val="004F67A6"/>
    <w:rsid w:val="004F67F2"/>
    <w:rsid w:val="004F6867"/>
    <w:rsid w:val="004F689C"/>
    <w:rsid w:val="004F68BC"/>
    <w:rsid w:val="004F69D3"/>
    <w:rsid w:val="004F6A2C"/>
    <w:rsid w:val="004F6A76"/>
    <w:rsid w:val="004F6BB7"/>
    <w:rsid w:val="004F6BD0"/>
    <w:rsid w:val="004F6D20"/>
    <w:rsid w:val="004F6D26"/>
    <w:rsid w:val="004F6D87"/>
    <w:rsid w:val="004F6D96"/>
    <w:rsid w:val="004F6DA6"/>
    <w:rsid w:val="004F6DAF"/>
    <w:rsid w:val="004F6E4F"/>
    <w:rsid w:val="004F6E86"/>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BB"/>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B4"/>
    <w:rsid w:val="00501BE8"/>
    <w:rsid w:val="00501C4E"/>
    <w:rsid w:val="00501C64"/>
    <w:rsid w:val="00501C6F"/>
    <w:rsid w:val="00501D0F"/>
    <w:rsid w:val="00501E08"/>
    <w:rsid w:val="00501E0B"/>
    <w:rsid w:val="00501F1B"/>
    <w:rsid w:val="00501F27"/>
    <w:rsid w:val="00501FAD"/>
    <w:rsid w:val="00501FCD"/>
    <w:rsid w:val="00502003"/>
    <w:rsid w:val="005020AB"/>
    <w:rsid w:val="005021C3"/>
    <w:rsid w:val="00502208"/>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92"/>
    <w:rsid w:val="00502AF0"/>
    <w:rsid w:val="00502AFC"/>
    <w:rsid w:val="00502B82"/>
    <w:rsid w:val="00502C4A"/>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69B"/>
    <w:rsid w:val="005076DF"/>
    <w:rsid w:val="005076FE"/>
    <w:rsid w:val="00507770"/>
    <w:rsid w:val="005077F8"/>
    <w:rsid w:val="005078D4"/>
    <w:rsid w:val="005078ED"/>
    <w:rsid w:val="005079D7"/>
    <w:rsid w:val="00507A16"/>
    <w:rsid w:val="00507A4A"/>
    <w:rsid w:val="00507A57"/>
    <w:rsid w:val="00507AE2"/>
    <w:rsid w:val="00507B34"/>
    <w:rsid w:val="00507B63"/>
    <w:rsid w:val="00507BB4"/>
    <w:rsid w:val="00507C06"/>
    <w:rsid w:val="00507CEB"/>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223"/>
    <w:rsid w:val="00510275"/>
    <w:rsid w:val="005102B3"/>
    <w:rsid w:val="00510316"/>
    <w:rsid w:val="005104A7"/>
    <w:rsid w:val="005104D1"/>
    <w:rsid w:val="00510520"/>
    <w:rsid w:val="00510596"/>
    <w:rsid w:val="005105E4"/>
    <w:rsid w:val="00510720"/>
    <w:rsid w:val="00510772"/>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A3C"/>
    <w:rsid w:val="00511B0D"/>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1B2"/>
    <w:rsid w:val="00512285"/>
    <w:rsid w:val="005122D4"/>
    <w:rsid w:val="005123FF"/>
    <w:rsid w:val="005124BB"/>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E6B"/>
    <w:rsid w:val="00512F3E"/>
    <w:rsid w:val="0051301A"/>
    <w:rsid w:val="0051306A"/>
    <w:rsid w:val="00513093"/>
    <w:rsid w:val="00513125"/>
    <w:rsid w:val="00513141"/>
    <w:rsid w:val="00513236"/>
    <w:rsid w:val="0051325C"/>
    <w:rsid w:val="005132F7"/>
    <w:rsid w:val="005133A7"/>
    <w:rsid w:val="005134E1"/>
    <w:rsid w:val="0051350C"/>
    <w:rsid w:val="0051359D"/>
    <w:rsid w:val="005135A3"/>
    <w:rsid w:val="0051370E"/>
    <w:rsid w:val="00513714"/>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C4A"/>
    <w:rsid w:val="00514F74"/>
    <w:rsid w:val="00514F84"/>
    <w:rsid w:val="00515006"/>
    <w:rsid w:val="00515128"/>
    <w:rsid w:val="005151CD"/>
    <w:rsid w:val="005151FE"/>
    <w:rsid w:val="005152B3"/>
    <w:rsid w:val="005152BA"/>
    <w:rsid w:val="0051531F"/>
    <w:rsid w:val="00515392"/>
    <w:rsid w:val="005154A9"/>
    <w:rsid w:val="0051557B"/>
    <w:rsid w:val="005155DD"/>
    <w:rsid w:val="00515645"/>
    <w:rsid w:val="0051574B"/>
    <w:rsid w:val="00515806"/>
    <w:rsid w:val="0051585D"/>
    <w:rsid w:val="00515898"/>
    <w:rsid w:val="005158A7"/>
    <w:rsid w:val="00515916"/>
    <w:rsid w:val="005159E0"/>
    <w:rsid w:val="00515B62"/>
    <w:rsid w:val="00515C06"/>
    <w:rsid w:val="00515C39"/>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2003C"/>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489"/>
    <w:rsid w:val="005224B9"/>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96"/>
    <w:rsid w:val="005234A0"/>
    <w:rsid w:val="005234B3"/>
    <w:rsid w:val="0052350E"/>
    <w:rsid w:val="00523524"/>
    <w:rsid w:val="0052359F"/>
    <w:rsid w:val="00523621"/>
    <w:rsid w:val="0052363B"/>
    <w:rsid w:val="0052365B"/>
    <w:rsid w:val="00523665"/>
    <w:rsid w:val="0052366B"/>
    <w:rsid w:val="005236DF"/>
    <w:rsid w:val="00523723"/>
    <w:rsid w:val="0052378D"/>
    <w:rsid w:val="005237C3"/>
    <w:rsid w:val="005238FB"/>
    <w:rsid w:val="00523921"/>
    <w:rsid w:val="00523B14"/>
    <w:rsid w:val="00523B56"/>
    <w:rsid w:val="00523BD2"/>
    <w:rsid w:val="00523C93"/>
    <w:rsid w:val="00523D10"/>
    <w:rsid w:val="00523D45"/>
    <w:rsid w:val="00523D5A"/>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118"/>
    <w:rsid w:val="00525171"/>
    <w:rsid w:val="005251AD"/>
    <w:rsid w:val="005251B0"/>
    <w:rsid w:val="005251C7"/>
    <w:rsid w:val="00525226"/>
    <w:rsid w:val="0052540C"/>
    <w:rsid w:val="005255B3"/>
    <w:rsid w:val="00525687"/>
    <w:rsid w:val="0052574F"/>
    <w:rsid w:val="00525812"/>
    <w:rsid w:val="005258D1"/>
    <w:rsid w:val="00525A36"/>
    <w:rsid w:val="00525A48"/>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C1C"/>
    <w:rsid w:val="00527C75"/>
    <w:rsid w:val="00527C7C"/>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8C5"/>
    <w:rsid w:val="00532938"/>
    <w:rsid w:val="0053298A"/>
    <w:rsid w:val="00532AFA"/>
    <w:rsid w:val="00532BB8"/>
    <w:rsid w:val="00532C3A"/>
    <w:rsid w:val="00532CA8"/>
    <w:rsid w:val="00532CCC"/>
    <w:rsid w:val="00532D27"/>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4D4"/>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46"/>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20"/>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199"/>
    <w:rsid w:val="00541202"/>
    <w:rsid w:val="00541259"/>
    <w:rsid w:val="005412E0"/>
    <w:rsid w:val="00541352"/>
    <w:rsid w:val="00541479"/>
    <w:rsid w:val="00541494"/>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AFB"/>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7F"/>
    <w:rsid w:val="00542FEA"/>
    <w:rsid w:val="005430F2"/>
    <w:rsid w:val="0054311E"/>
    <w:rsid w:val="005431CF"/>
    <w:rsid w:val="00543249"/>
    <w:rsid w:val="00543268"/>
    <w:rsid w:val="00543374"/>
    <w:rsid w:val="00543405"/>
    <w:rsid w:val="005435E3"/>
    <w:rsid w:val="0054360E"/>
    <w:rsid w:val="0054361C"/>
    <w:rsid w:val="00543645"/>
    <w:rsid w:val="005436A5"/>
    <w:rsid w:val="005436CE"/>
    <w:rsid w:val="005437BB"/>
    <w:rsid w:val="005437E6"/>
    <w:rsid w:val="005439A7"/>
    <w:rsid w:val="00543A72"/>
    <w:rsid w:val="00543A9A"/>
    <w:rsid w:val="00543B6D"/>
    <w:rsid w:val="00543BFC"/>
    <w:rsid w:val="00543C40"/>
    <w:rsid w:val="00543C41"/>
    <w:rsid w:val="00543CD6"/>
    <w:rsid w:val="00543DA5"/>
    <w:rsid w:val="00543F97"/>
    <w:rsid w:val="0054401E"/>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3BD"/>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D23"/>
    <w:rsid w:val="00545E2D"/>
    <w:rsid w:val="00545E47"/>
    <w:rsid w:val="00545F1D"/>
    <w:rsid w:val="00545FAD"/>
    <w:rsid w:val="00545FC8"/>
    <w:rsid w:val="0054604B"/>
    <w:rsid w:val="005463D3"/>
    <w:rsid w:val="00546433"/>
    <w:rsid w:val="00546440"/>
    <w:rsid w:val="00546458"/>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AA"/>
    <w:rsid w:val="005513BD"/>
    <w:rsid w:val="0055142C"/>
    <w:rsid w:val="0055143E"/>
    <w:rsid w:val="00551457"/>
    <w:rsid w:val="0055151B"/>
    <w:rsid w:val="00551596"/>
    <w:rsid w:val="0055167B"/>
    <w:rsid w:val="005516DE"/>
    <w:rsid w:val="00551737"/>
    <w:rsid w:val="00551800"/>
    <w:rsid w:val="00551808"/>
    <w:rsid w:val="005518B3"/>
    <w:rsid w:val="005518D2"/>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0D3"/>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E5B"/>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22"/>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AB"/>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35"/>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4EE"/>
    <w:rsid w:val="0056059C"/>
    <w:rsid w:val="005605E0"/>
    <w:rsid w:val="0056065D"/>
    <w:rsid w:val="00560719"/>
    <w:rsid w:val="005608D7"/>
    <w:rsid w:val="00560959"/>
    <w:rsid w:val="005609E0"/>
    <w:rsid w:val="00560C5C"/>
    <w:rsid w:val="00560CD8"/>
    <w:rsid w:val="00560D38"/>
    <w:rsid w:val="00560E35"/>
    <w:rsid w:val="00560E95"/>
    <w:rsid w:val="00560F02"/>
    <w:rsid w:val="00560F0F"/>
    <w:rsid w:val="00560FC2"/>
    <w:rsid w:val="00560FD2"/>
    <w:rsid w:val="00560FD5"/>
    <w:rsid w:val="0056125C"/>
    <w:rsid w:val="0056129A"/>
    <w:rsid w:val="005612D8"/>
    <w:rsid w:val="0056137A"/>
    <w:rsid w:val="005616AB"/>
    <w:rsid w:val="005616DE"/>
    <w:rsid w:val="0056172F"/>
    <w:rsid w:val="0056196E"/>
    <w:rsid w:val="00561974"/>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3A"/>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88"/>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06"/>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4"/>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3A"/>
    <w:rsid w:val="005735AA"/>
    <w:rsid w:val="005735F5"/>
    <w:rsid w:val="00573610"/>
    <w:rsid w:val="00573622"/>
    <w:rsid w:val="00573674"/>
    <w:rsid w:val="0057369B"/>
    <w:rsid w:val="00573759"/>
    <w:rsid w:val="005738DE"/>
    <w:rsid w:val="00573955"/>
    <w:rsid w:val="00573958"/>
    <w:rsid w:val="0057396B"/>
    <w:rsid w:val="005739B3"/>
    <w:rsid w:val="00573A40"/>
    <w:rsid w:val="00573B24"/>
    <w:rsid w:val="00573B53"/>
    <w:rsid w:val="00573BA8"/>
    <w:rsid w:val="00573BD6"/>
    <w:rsid w:val="00573C5D"/>
    <w:rsid w:val="00573E31"/>
    <w:rsid w:val="00573FC3"/>
    <w:rsid w:val="00573FE2"/>
    <w:rsid w:val="0057409D"/>
    <w:rsid w:val="00574140"/>
    <w:rsid w:val="00574164"/>
    <w:rsid w:val="00574225"/>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C3"/>
    <w:rsid w:val="005804CB"/>
    <w:rsid w:val="00580518"/>
    <w:rsid w:val="0058059C"/>
    <w:rsid w:val="00580615"/>
    <w:rsid w:val="00580619"/>
    <w:rsid w:val="005806A3"/>
    <w:rsid w:val="005806AC"/>
    <w:rsid w:val="0058076D"/>
    <w:rsid w:val="00580827"/>
    <w:rsid w:val="00580834"/>
    <w:rsid w:val="00580864"/>
    <w:rsid w:val="0058089D"/>
    <w:rsid w:val="005808A8"/>
    <w:rsid w:val="005808B5"/>
    <w:rsid w:val="00580930"/>
    <w:rsid w:val="00580953"/>
    <w:rsid w:val="0058095E"/>
    <w:rsid w:val="0058096C"/>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D0E"/>
    <w:rsid w:val="00581E34"/>
    <w:rsid w:val="00581F46"/>
    <w:rsid w:val="00581F4C"/>
    <w:rsid w:val="00581F70"/>
    <w:rsid w:val="00582054"/>
    <w:rsid w:val="0058219C"/>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CA"/>
    <w:rsid w:val="00582E6E"/>
    <w:rsid w:val="00582E99"/>
    <w:rsid w:val="00582FB7"/>
    <w:rsid w:val="00583025"/>
    <w:rsid w:val="0058308E"/>
    <w:rsid w:val="00583116"/>
    <w:rsid w:val="005831C3"/>
    <w:rsid w:val="00583230"/>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08"/>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18"/>
    <w:rsid w:val="00590A9B"/>
    <w:rsid w:val="00590B20"/>
    <w:rsid w:val="00590B5C"/>
    <w:rsid w:val="00590B61"/>
    <w:rsid w:val="00590CED"/>
    <w:rsid w:val="00590CFB"/>
    <w:rsid w:val="00590DAC"/>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5A"/>
    <w:rsid w:val="005948B2"/>
    <w:rsid w:val="00594A20"/>
    <w:rsid w:val="00594A84"/>
    <w:rsid w:val="00594A9C"/>
    <w:rsid w:val="00594AE6"/>
    <w:rsid w:val="00594B53"/>
    <w:rsid w:val="00594B57"/>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C2"/>
    <w:rsid w:val="00596A19"/>
    <w:rsid w:val="00596A22"/>
    <w:rsid w:val="00596B32"/>
    <w:rsid w:val="00596B90"/>
    <w:rsid w:val="00596BA8"/>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26B"/>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02"/>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27"/>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4AB"/>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4A"/>
    <w:rsid w:val="005A51EF"/>
    <w:rsid w:val="005A52A7"/>
    <w:rsid w:val="005A531A"/>
    <w:rsid w:val="005A542F"/>
    <w:rsid w:val="005A54C1"/>
    <w:rsid w:val="005A54D4"/>
    <w:rsid w:val="005A568E"/>
    <w:rsid w:val="005A5711"/>
    <w:rsid w:val="005A5790"/>
    <w:rsid w:val="005A5891"/>
    <w:rsid w:val="005A58C8"/>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E0D"/>
    <w:rsid w:val="005A6E7D"/>
    <w:rsid w:val="005A6F02"/>
    <w:rsid w:val="005A6F1F"/>
    <w:rsid w:val="005A6F69"/>
    <w:rsid w:val="005A6FF1"/>
    <w:rsid w:val="005A7105"/>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8FF"/>
    <w:rsid w:val="005A7922"/>
    <w:rsid w:val="005A7AB9"/>
    <w:rsid w:val="005A7B39"/>
    <w:rsid w:val="005A7B4C"/>
    <w:rsid w:val="005A7BCE"/>
    <w:rsid w:val="005A7BF9"/>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C1A"/>
    <w:rsid w:val="005B0D0C"/>
    <w:rsid w:val="005B0DA9"/>
    <w:rsid w:val="005B0DDC"/>
    <w:rsid w:val="005B0F29"/>
    <w:rsid w:val="005B0F36"/>
    <w:rsid w:val="005B1002"/>
    <w:rsid w:val="005B1084"/>
    <w:rsid w:val="005B1092"/>
    <w:rsid w:val="005B1103"/>
    <w:rsid w:val="005B1113"/>
    <w:rsid w:val="005B11A1"/>
    <w:rsid w:val="005B11E8"/>
    <w:rsid w:val="005B1276"/>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BE1"/>
    <w:rsid w:val="005B1C9A"/>
    <w:rsid w:val="005B1CF2"/>
    <w:rsid w:val="005B1D82"/>
    <w:rsid w:val="005B1D88"/>
    <w:rsid w:val="005B1D95"/>
    <w:rsid w:val="005B1E44"/>
    <w:rsid w:val="005B1ED3"/>
    <w:rsid w:val="005B1EE7"/>
    <w:rsid w:val="005B1F6A"/>
    <w:rsid w:val="005B2034"/>
    <w:rsid w:val="005B2093"/>
    <w:rsid w:val="005B20AE"/>
    <w:rsid w:val="005B20EF"/>
    <w:rsid w:val="005B218F"/>
    <w:rsid w:val="005B21E2"/>
    <w:rsid w:val="005B224B"/>
    <w:rsid w:val="005B2345"/>
    <w:rsid w:val="005B239B"/>
    <w:rsid w:val="005B2454"/>
    <w:rsid w:val="005B2519"/>
    <w:rsid w:val="005B2525"/>
    <w:rsid w:val="005B259C"/>
    <w:rsid w:val="005B283C"/>
    <w:rsid w:val="005B29A2"/>
    <w:rsid w:val="005B2B33"/>
    <w:rsid w:val="005B2B53"/>
    <w:rsid w:val="005B2BD0"/>
    <w:rsid w:val="005B2C16"/>
    <w:rsid w:val="005B2C82"/>
    <w:rsid w:val="005B2CE4"/>
    <w:rsid w:val="005B2D95"/>
    <w:rsid w:val="005B2E18"/>
    <w:rsid w:val="005B2E94"/>
    <w:rsid w:val="005B2FA2"/>
    <w:rsid w:val="005B303F"/>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5B6"/>
    <w:rsid w:val="005B3609"/>
    <w:rsid w:val="005B361F"/>
    <w:rsid w:val="005B362F"/>
    <w:rsid w:val="005B3654"/>
    <w:rsid w:val="005B36B6"/>
    <w:rsid w:val="005B36D8"/>
    <w:rsid w:val="005B3745"/>
    <w:rsid w:val="005B379B"/>
    <w:rsid w:val="005B384F"/>
    <w:rsid w:val="005B3944"/>
    <w:rsid w:val="005B39D8"/>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7D"/>
    <w:rsid w:val="005B51F8"/>
    <w:rsid w:val="005B527F"/>
    <w:rsid w:val="005B53B3"/>
    <w:rsid w:val="005B53F3"/>
    <w:rsid w:val="005B53F4"/>
    <w:rsid w:val="005B5406"/>
    <w:rsid w:val="005B5494"/>
    <w:rsid w:val="005B54DE"/>
    <w:rsid w:val="005B556D"/>
    <w:rsid w:val="005B5654"/>
    <w:rsid w:val="005B56EF"/>
    <w:rsid w:val="005B58BD"/>
    <w:rsid w:val="005B595E"/>
    <w:rsid w:val="005B5977"/>
    <w:rsid w:val="005B59A7"/>
    <w:rsid w:val="005B5AF4"/>
    <w:rsid w:val="005B5B7C"/>
    <w:rsid w:val="005B5BDB"/>
    <w:rsid w:val="005B5C0F"/>
    <w:rsid w:val="005B5C20"/>
    <w:rsid w:val="005B5C5A"/>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636"/>
    <w:rsid w:val="005B66E6"/>
    <w:rsid w:val="005B6705"/>
    <w:rsid w:val="005B6736"/>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9B"/>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B6"/>
    <w:rsid w:val="005C2D28"/>
    <w:rsid w:val="005C2DAC"/>
    <w:rsid w:val="005C2DC5"/>
    <w:rsid w:val="005C2E6B"/>
    <w:rsid w:val="005C2E6C"/>
    <w:rsid w:val="005C2EA8"/>
    <w:rsid w:val="005C2F7E"/>
    <w:rsid w:val="005C2F8E"/>
    <w:rsid w:val="005C2F9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9C"/>
    <w:rsid w:val="005C3FCE"/>
    <w:rsid w:val="005C4030"/>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1"/>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25"/>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7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B9"/>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A61"/>
    <w:rsid w:val="005D3A68"/>
    <w:rsid w:val="005D3A99"/>
    <w:rsid w:val="005D3C85"/>
    <w:rsid w:val="005D3D6D"/>
    <w:rsid w:val="005D3E1D"/>
    <w:rsid w:val="005D3EBF"/>
    <w:rsid w:val="005D3ECC"/>
    <w:rsid w:val="005D3F63"/>
    <w:rsid w:val="005D3F9C"/>
    <w:rsid w:val="005D4012"/>
    <w:rsid w:val="005D41C7"/>
    <w:rsid w:val="005D41EB"/>
    <w:rsid w:val="005D42D5"/>
    <w:rsid w:val="005D42E8"/>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04"/>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35"/>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5FD4"/>
    <w:rsid w:val="005E60BD"/>
    <w:rsid w:val="005E60E0"/>
    <w:rsid w:val="005E6107"/>
    <w:rsid w:val="005E6135"/>
    <w:rsid w:val="005E6172"/>
    <w:rsid w:val="005E61AD"/>
    <w:rsid w:val="005E625F"/>
    <w:rsid w:val="005E62A8"/>
    <w:rsid w:val="005E6370"/>
    <w:rsid w:val="005E6377"/>
    <w:rsid w:val="005E63C8"/>
    <w:rsid w:val="005E6495"/>
    <w:rsid w:val="005E655A"/>
    <w:rsid w:val="005E66E3"/>
    <w:rsid w:val="005E6751"/>
    <w:rsid w:val="005E67F4"/>
    <w:rsid w:val="005E6805"/>
    <w:rsid w:val="005E6822"/>
    <w:rsid w:val="005E68D3"/>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D4"/>
    <w:rsid w:val="005E7BF4"/>
    <w:rsid w:val="005E7C5D"/>
    <w:rsid w:val="005E7EDE"/>
    <w:rsid w:val="005E7EF4"/>
    <w:rsid w:val="005E7FE0"/>
    <w:rsid w:val="005F00E9"/>
    <w:rsid w:val="005F00F4"/>
    <w:rsid w:val="005F0180"/>
    <w:rsid w:val="005F019F"/>
    <w:rsid w:val="005F01AE"/>
    <w:rsid w:val="005F0326"/>
    <w:rsid w:val="005F051B"/>
    <w:rsid w:val="005F069F"/>
    <w:rsid w:val="005F070B"/>
    <w:rsid w:val="005F0764"/>
    <w:rsid w:val="005F07A4"/>
    <w:rsid w:val="005F07AA"/>
    <w:rsid w:val="005F0887"/>
    <w:rsid w:val="005F090C"/>
    <w:rsid w:val="005F092D"/>
    <w:rsid w:val="005F0957"/>
    <w:rsid w:val="005F09E8"/>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BFF"/>
    <w:rsid w:val="005F1C1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80"/>
    <w:rsid w:val="005F27D2"/>
    <w:rsid w:val="005F2846"/>
    <w:rsid w:val="005F287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85"/>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4E"/>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600002"/>
    <w:rsid w:val="00600062"/>
    <w:rsid w:val="0060008B"/>
    <w:rsid w:val="0060011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90D"/>
    <w:rsid w:val="0060195A"/>
    <w:rsid w:val="006019B2"/>
    <w:rsid w:val="006019E0"/>
    <w:rsid w:val="00601A12"/>
    <w:rsid w:val="00601A4E"/>
    <w:rsid w:val="00601A6F"/>
    <w:rsid w:val="00601AB9"/>
    <w:rsid w:val="00601B43"/>
    <w:rsid w:val="00601BB6"/>
    <w:rsid w:val="00601CA9"/>
    <w:rsid w:val="00601CD9"/>
    <w:rsid w:val="00601D2F"/>
    <w:rsid w:val="00601D4A"/>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58C"/>
    <w:rsid w:val="00607758"/>
    <w:rsid w:val="006077D9"/>
    <w:rsid w:val="006077ED"/>
    <w:rsid w:val="00607A49"/>
    <w:rsid w:val="00607A63"/>
    <w:rsid w:val="00607BF6"/>
    <w:rsid w:val="00607BF8"/>
    <w:rsid w:val="00607C48"/>
    <w:rsid w:val="00607C98"/>
    <w:rsid w:val="00607D5B"/>
    <w:rsid w:val="00607F64"/>
    <w:rsid w:val="00607FCB"/>
    <w:rsid w:val="00610025"/>
    <w:rsid w:val="00610033"/>
    <w:rsid w:val="0061005B"/>
    <w:rsid w:val="006100CE"/>
    <w:rsid w:val="006100F1"/>
    <w:rsid w:val="0061012C"/>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1A"/>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C4"/>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F10"/>
    <w:rsid w:val="00612F16"/>
    <w:rsid w:val="00612F51"/>
    <w:rsid w:val="00612FB8"/>
    <w:rsid w:val="00612FFF"/>
    <w:rsid w:val="00613029"/>
    <w:rsid w:val="00613046"/>
    <w:rsid w:val="006130EA"/>
    <w:rsid w:val="006131B6"/>
    <w:rsid w:val="006131CB"/>
    <w:rsid w:val="00613326"/>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3"/>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5CC"/>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305"/>
    <w:rsid w:val="0061636E"/>
    <w:rsid w:val="00616407"/>
    <w:rsid w:val="00616411"/>
    <w:rsid w:val="00616476"/>
    <w:rsid w:val="00616544"/>
    <w:rsid w:val="006165E4"/>
    <w:rsid w:val="00616632"/>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A8"/>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18"/>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090"/>
    <w:rsid w:val="0062311A"/>
    <w:rsid w:val="0062312E"/>
    <w:rsid w:val="00623159"/>
    <w:rsid w:val="00623296"/>
    <w:rsid w:val="006232D0"/>
    <w:rsid w:val="006232FC"/>
    <w:rsid w:val="0062345D"/>
    <w:rsid w:val="006234CA"/>
    <w:rsid w:val="00623649"/>
    <w:rsid w:val="00623678"/>
    <w:rsid w:val="0062374C"/>
    <w:rsid w:val="00623943"/>
    <w:rsid w:val="00623A46"/>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396"/>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F2"/>
    <w:rsid w:val="00633D37"/>
    <w:rsid w:val="00633D56"/>
    <w:rsid w:val="00633E0C"/>
    <w:rsid w:val="00633ED2"/>
    <w:rsid w:val="00633F49"/>
    <w:rsid w:val="00633F69"/>
    <w:rsid w:val="00633FB3"/>
    <w:rsid w:val="00633FC1"/>
    <w:rsid w:val="00633FDB"/>
    <w:rsid w:val="0063405F"/>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9D"/>
    <w:rsid w:val="00634DEB"/>
    <w:rsid w:val="00634E19"/>
    <w:rsid w:val="00634EC2"/>
    <w:rsid w:val="00634F26"/>
    <w:rsid w:val="00634F5C"/>
    <w:rsid w:val="00634FB0"/>
    <w:rsid w:val="00635067"/>
    <w:rsid w:val="006351B0"/>
    <w:rsid w:val="006351D1"/>
    <w:rsid w:val="0063521A"/>
    <w:rsid w:val="00635310"/>
    <w:rsid w:val="00635328"/>
    <w:rsid w:val="0063532E"/>
    <w:rsid w:val="00635343"/>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E44"/>
    <w:rsid w:val="00635F3E"/>
    <w:rsid w:val="00635FD3"/>
    <w:rsid w:val="00635FEA"/>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B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2E"/>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FF"/>
    <w:rsid w:val="0064156B"/>
    <w:rsid w:val="00641765"/>
    <w:rsid w:val="006417C0"/>
    <w:rsid w:val="00641801"/>
    <w:rsid w:val="00641953"/>
    <w:rsid w:val="00641A2F"/>
    <w:rsid w:val="00641AEA"/>
    <w:rsid w:val="00641B57"/>
    <w:rsid w:val="00641C30"/>
    <w:rsid w:val="00641CBB"/>
    <w:rsid w:val="00641DA8"/>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F9"/>
    <w:rsid w:val="00644C02"/>
    <w:rsid w:val="00644C7A"/>
    <w:rsid w:val="00644CCC"/>
    <w:rsid w:val="00644E19"/>
    <w:rsid w:val="00644EDC"/>
    <w:rsid w:val="00645020"/>
    <w:rsid w:val="006450A8"/>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818"/>
    <w:rsid w:val="00646A1C"/>
    <w:rsid w:val="00646A51"/>
    <w:rsid w:val="00646AED"/>
    <w:rsid w:val="00646D5E"/>
    <w:rsid w:val="00646E75"/>
    <w:rsid w:val="00646ED6"/>
    <w:rsid w:val="00646F3B"/>
    <w:rsid w:val="00646F4B"/>
    <w:rsid w:val="00646FDB"/>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99"/>
    <w:rsid w:val="0065039A"/>
    <w:rsid w:val="00650415"/>
    <w:rsid w:val="00650430"/>
    <w:rsid w:val="00650464"/>
    <w:rsid w:val="0065054F"/>
    <w:rsid w:val="0065057C"/>
    <w:rsid w:val="006505C2"/>
    <w:rsid w:val="006506CB"/>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51F"/>
    <w:rsid w:val="00651660"/>
    <w:rsid w:val="006516F6"/>
    <w:rsid w:val="006517C7"/>
    <w:rsid w:val="00651854"/>
    <w:rsid w:val="00651939"/>
    <w:rsid w:val="00651978"/>
    <w:rsid w:val="00651A1C"/>
    <w:rsid w:val="00651B8E"/>
    <w:rsid w:val="00651B98"/>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5D4"/>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DD0"/>
    <w:rsid w:val="00652E20"/>
    <w:rsid w:val="00652EEF"/>
    <w:rsid w:val="00652F05"/>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9C"/>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83"/>
    <w:rsid w:val="00655FC0"/>
    <w:rsid w:val="00656020"/>
    <w:rsid w:val="00656046"/>
    <w:rsid w:val="006560AA"/>
    <w:rsid w:val="006560C6"/>
    <w:rsid w:val="006560DC"/>
    <w:rsid w:val="00656141"/>
    <w:rsid w:val="00656160"/>
    <w:rsid w:val="00656184"/>
    <w:rsid w:val="006561BF"/>
    <w:rsid w:val="006561E7"/>
    <w:rsid w:val="00656309"/>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6E"/>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247"/>
    <w:rsid w:val="0066040B"/>
    <w:rsid w:val="00660552"/>
    <w:rsid w:val="00660598"/>
    <w:rsid w:val="0066059A"/>
    <w:rsid w:val="006605D9"/>
    <w:rsid w:val="00660646"/>
    <w:rsid w:val="00660750"/>
    <w:rsid w:val="0066075B"/>
    <w:rsid w:val="006607CC"/>
    <w:rsid w:val="00660821"/>
    <w:rsid w:val="00660828"/>
    <w:rsid w:val="0066094F"/>
    <w:rsid w:val="00660B42"/>
    <w:rsid w:val="00660B58"/>
    <w:rsid w:val="00660B64"/>
    <w:rsid w:val="00660B80"/>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F0"/>
    <w:rsid w:val="00661229"/>
    <w:rsid w:val="006612BD"/>
    <w:rsid w:val="00661385"/>
    <w:rsid w:val="006613E8"/>
    <w:rsid w:val="0066140D"/>
    <w:rsid w:val="00661523"/>
    <w:rsid w:val="0066152C"/>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17"/>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C5"/>
    <w:rsid w:val="006653EA"/>
    <w:rsid w:val="006654AB"/>
    <w:rsid w:val="006654FE"/>
    <w:rsid w:val="0066551A"/>
    <w:rsid w:val="006655AD"/>
    <w:rsid w:val="0066566A"/>
    <w:rsid w:val="006656E8"/>
    <w:rsid w:val="00665710"/>
    <w:rsid w:val="00665759"/>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19"/>
    <w:rsid w:val="0066658D"/>
    <w:rsid w:val="00666653"/>
    <w:rsid w:val="00666678"/>
    <w:rsid w:val="006666BF"/>
    <w:rsid w:val="00666797"/>
    <w:rsid w:val="0066688D"/>
    <w:rsid w:val="006668FB"/>
    <w:rsid w:val="00666986"/>
    <w:rsid w:val="00666AF3"/>
    <w:rsid w:val="00666B31"/>
    <w:rsid w:val="00666B34"/>
    <w:rsid w:val="00666B94"/>
    <w:rsid w:val="00666BE3"/>
    <w:rsid w:val="00666C4A"/>
    <w:rsid w:val="00666DD6"/>
    <w:rsid w:val="00666E55"/>
    <w:rsid w:val="00666EA0"/>
    <w:rsid w:val="00666F0A"/>
    <w:rsid w:val="00666F5F"/>
    <w:rsid w:val="00666FA0"/>
    <w:rsid w:val="00666FC8"/>
    <w:rsid w:val="00666FD3"/>
    <w:rsid w:val="00667177"/>
    <w:rsid w:val="006671FF"/>
    <w:rsid w:val="00667211"/>
    <w:rsid w:val="0066721C"/>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DF2"/>
    <w:rsid w:val="00667E0F"/>
    <w:rsid w:val="00667E76"/>
    <w:rsid w:val="00667ED6"/>
    <w:rsid w:val="00667F22"/>
    <w:rsid w:val="00667FE8"/>
    <w:rsid w:val="00670051"/>
    <w:rsid w:val="00670094"/>
    <w:rsid w:val="00670227"/>
    <w:rsid w:val="0067031F"/>
    <w:rsid w:val="00670438"/>
    <w:rsid w:val="0067059F"/>
    <w:rsid w:val="00670602"/>
    <w:rsid w:val="00670664"/>
    <w:rsid w:val="00670693"/>
    <w:rsid w:val="006707B6"/>
    <w:rsid w:val="006707EA"/>
    <w:rsid w:val="0067087B"/>
    <w:rsid w:val="006708C4"/>
    <w:rsid w:val="0067097D"/>
    <w:rsid w:val="00670990"/>
    <w:rsid w:val="00670993"/>
    <w:rsid w:val="00670B21"/>
    <w:rsid w:val="00670B48"/>
    <w:rsid w:val="00670B4E"/>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77"/>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A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8C"/>
    <w:rsid w:val="00673F98"/>
    <w:rsid w:val="00673FD5"/>
    <w:rsid w:val="00673FDA"/>
    <w:rsid w:val="00673FEF"/>
    <w:rsid w:val="0067414D"/>
    <w:rsid w:val="006742E5"/>
    <w:rsid w:val="006743B3"/>
    <w:rsid w:val="00674489"/>
    <w:rsid w:val="006744E4"/>
    <w:rsid w:val="006745F0"/>
    <w:rsid w:val="0067460F"/>
    <w:rsid w:val="00674722"/>
    <w:rsid w:val="00674742"/>
    <w:rsid w:val="0067478B"/>
    <w:rsid w:val="00674791"/>
    <w:rsid w:val="00674847"/>
    <w:rsid w:val="00674948"/>
    <w:rsid w:val="0067496E"/>
    <w:rsid w:val="00674984"/>
    <w:rsid w:val="00674AF4"/>
    <w:rsid w:val="00674C07"/>
    <w:rsid w:val="00674C5B"/>
    <w:rsid w:val="00674C74"/>
    <w:rsid w:val="00674C75"/>
    <w:rsid w:val="00674C98"/>
    <w:rsid w:val="00674D49"/>
    <w:rsid w:val="00674D7B"/>
    <w:rsid w:val="00674DDB"/>
    <w:rsid w:val="00674DE2"/>
    <w:rsid w:val="00674E16"/>
    <w:rsid w:val="00674F8C"/>
    <w:rsid w:val="00675009"/>
    <w:rsid w:val="00675017"/>
    <w:rsid w:val="0067501A"/>
    <w:rsid w:val="0067509E"/>
    <w:rsid w:val="00675193"/>
    <w:rsid w:val="006752F9"/>
    <w:rsid w:val="00675329"/>
    <w:rsid w:val="00675333"/>
    <w:rsid w:val="006753AE"/>
    <w:rsid w:val="006753B6"/>
    <w:rsid w:val="006753D3"/>
    <w:rsid w:val="00675424"/>
    <w:rsid w:val="0067543D"/>
    <w:rsid w:val="00675459"/>
    <w:rsid w:val="00675558"/>
    <w:rsid w:val="006755A8"/>
    <w:rsid w:val="006755AA"/>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3BC"/>
    <w:rsid w:val="006773C5"/>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B6"/>
    <w:rsid w:val="006818EC"/>
    <w:rsid w:val="00681C12"/>
    <w:rsid w:val="00681C36"/>
    <w:rsid w:val="00681D65"/>
    <w:rsid w:val="00681DA6"/>
    <w:rsid w:val="00681F60"/>
    <w:rsid w:val="00681F74"/>
    <w:rsid w:val="00681F90"/>
    <w:rsid w:val="00681FE7"/>
    <w:rsid w:val="00682154"/>
    <w:rsid w:val="0068215F"/>
    <w:rsid w:val="0068219D"/>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302D"/>
    <w:rsid w:val="00683178"/>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D78"/>
    <w:rsid w:val="00683E25"/>
    <w:rsid w:val="00683E29"/>
    <w:rsid w:val="00683E48"/>
    <w:rsid w:val="00683E7C"/>
    <w:rsid w:val="00683EAD"/>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2A"/>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533"/>
    <w:rsid w:val="00685668"/>
    <w:rsid w:val="00685703"/>
    <w:rsid w:val="006857D7"/>
    <w:rsid w:val="006858A1"/>
    <w:rsid w:val="006858F3"/>
    <w:rsid w:val="0068590E"/>
    <w:rsid w:val="0068596F"/>
    <w:rsid w:val="006859FE"/>
    <w:rsid w:val="00685A05"/>
    <w:rsid w:val="00685A2D"/>
    <w:rsid w:val="00685A66"/>
    <w:rsid w:val="00685AB7"/>
    <w:rsid w:val="00685B00"/>
    <w:rsid w:val="00685B59"/>
    <w:rsid w:val="00685B95"/>
    <w:rsid w:val="00685C38"/>
    <w:rsid w:val="00685D5C"/>
    <w:rsid w:val="00685D67"/>
    <w:rsid w:val="00685E0D"/>
    <w:rsid w:val="00685E2F"/>
    <w:rsid w:val="00685EC5"/>
    <w:rsid w:val="00685EDD"/>
    <w:rsid w:val="00685F10"/>
    <w:rsid w:val="00685F1E"/>
    <w:rsid w:val="00685F2E"/>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D3C"/>
    <w:rsid w:val="00687E72"/>
    <w:rsid w:val="00687E86"/>
    <w:rsid w:val="00687F73"/>
    <w:rsid w:val="00687F8D"/>
    <w:rsid w:val="00687FF9"/>
    <w:rsid w:val="00690067"/>
    <w:rsid w:val="006900A8"/>
    <w:rsid w:val="00690390"/>
    <w:rsid w:val="006903B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C8"/>
    <w:rsid w:val="0069227C"/>
    <w:rsid w:val="006922A9"/>
    <w:rsid w:val="006923B2"/>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43"/>
    <w:rsid w:val="00693ACF"/>
    <w:rsid w:val="00693AD9"/>
    <w:rsid w:val="00693C60"/>
    <w:rsid w:val="00693C72"/>
    <w:rsid w:val="00693CA7"/>
    <w:rsid w:val="00693CB7"/>
    <w:rsid w:val="00693D53"/>
    <w:rsid w:val="00693DCC"/>
    <w:rsid w:val="00693DF4"/>
    <w:rsid w:val="00693E65"/>
    <w:rsid w:val="00693E81"/>
    <w:rsid w:val="00693FC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27"/>
    <w:rsid w:val="00696C39"/>
    <w:rsid w:val="00696C88"/>
    <w:rsid w:val="00696F28"/>
    <w:rsid w:val="00696F9C"/>
    <w:rsid w:val="006970AC"/>
    <w:rsid w:val="006970F4"/>
    <w:rsid w:val="0069716F"/>
    <w:rsid w:val="006971D6"/>
    <w:rsid w:val="00697203"/>
    <w:rsid w:val="00697281"/>
    <w:rsid w:val="006972D9"/>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64"/>
    <w:rsid w:val="006A28DB"/>
    <w:rsid w:val="006A29D4"/>
    <w:rsid w:val="006A2B4E"/>
    <w:rsid w:val="006A2B83"/>
    <w:rsid w:val="006A2BA2"/>
    <w:rsid w:val="006A2C1A"/>
    <w:rsid w:val="006A2C94"/>
    <w:rsid w:val="006A2C9E"/>
    <w:rsid w:val="006A2DDA"/>
    <w:rsid w:val="006A2E35"/>
    <w:rsid w:val="006A2E7F"/>
    <w:rsid w:val="006A2E80"/>
    <w:rsid w:val="006A2EF7"/>
    <w:rsid w:val="006A2F11"/>
    <w:rsid w:val="006A2F8B"/>
    <w:rsid w:val="006A2F96"/>
    <w:rsid w:val="006A3041"/>
    <w:rsid w:val="006A309A"/>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1D9"/>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53F"/>
    <w:rsid w:val="006B0634"/>
    <w:rsid w:val="006B0722"/>
    <w:rsid w:val="006B075F"/>
    <w:rsid w:val="006B0772"/>
    <w:rsid w:val="006B07AA"/>
    <w:rsid w:val="006B087F"/>
    <w:rsid w:val="006B09BB"/>
    <w:rsid w:val="006B0A42"/>
    <w:rsid w:val="006B0B66"/>
    <w:rsid w:val="006B0BB9"/>
    <w:rsid w:val="006B0C0F"/>
    <w:rsid w:val="006B0C66"/>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E2"/>
    <w:rsid w:val="006B14FD"/>
    <w:rsid w:val="006B15B1"/>
    <w:rsid w:val="006B15F8"/>
    <w:rsid w:val="006B1665"/>
    <w:rsid w:val="006B166B"/>
    <w:rsid w:val="006B16AA"/>
    <w:rsid w:val="006B178A"/>
    <w:rsid w:val="006B183A"/>
    <w:rsid w:val="006B1850"/>
    <w:rsid w:val="006B1A06"/>
    <w:rsid w:val="006B1B60"/>
    <w:rsid w:val="006B1B75"/>
    <w:rsid w:val="006B1BE7"/>
    <w:rsid w:val="006B1C36"/>
    <w:rsid w:val="006B1CE2"/>
    <w:rsid w:val="006B1D7C"/>
    <w:rsid w:val="006B1D94"/>
    <w:rsid w:val="006B1E05"/>
    <w:rsid w:val="006B1F50"/>
    <w:rsid w:val="006B1F5E"/>
    <w:rsid w:val="006B20A1"/>
    <w:rsid w:val="006B20E4"/>
    <w:rsid w:val="006B2183"/>
    <w:rsid w:val="006B21E0"/>
    <w:rsid w:val="006B2388"/>
    <w:rsid w:val="006B23ED"/>
    <w:rsid w:val="006B2407"/>
    <w:rsid w:val="006B24F3"/>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6E"/>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205D"/>
    <w:rsid w:val="006C227C"/>
    <w:rsid w:val="006C2309"/>
    <w:rsid w:val="006C2387"/>
    <w:rsid w:val="006C24BB"/>
    <w:rsid w:val="006C2560"/>
    <w:rsid w:val="006C26D0"/>
    <w:rsid w:val="006C2727"/>
    <w:rsid w:val="006C2784"/>
    <w:rsid w:val="006C279E"/>
    <w:rsid w:val="006C283E"/>
    <w:rsid w:val="006C2857"/>
    <w:rsid w:val="006C2890"/>
    <w:rsid w:val="006C28B9"/>
    <w:rsid w:val="006C2954"/>
    <w:rsid w:val="006C29CC"/>
    <w:rsid w:val="006C2C5D"/>
    <w:rsid w:val="006C2C9F"/>
    <w:rsid w:val="006C2D2B"/>
    <w:rsid w:val="006C2D9D"/>
    <w:rsid w:val="006C2DA3"/>
    <w:rsid w:val="006C2DB2"/>
    <w:rsid w:val="006C2DE7"/>
    <w:rsid w:val="006C2DF2"/>
    <w:rsid w:val="006C2DF4"/>
    <w:rsid w:val="006C2DF7"/>
    <w:rsid w:val="006C2E96"/>
    <w:rsid w:val="006C2ED5"/>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65"/>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532"/>
    <w:rsid w:val="006C5581"/>
    <w:rsid w:val="006C5594"/>
    <w:rsid w:val="006C55BD"/>
    <w:rsid w:val="006C55FF"/>
    <w:rsid w:val="006C5624"/>
    <w:rsid w:val="006C5649"/>
    <w:rsid w:val="006C5650"/>
    <w:rsid w:val="006C569A"/>
    <w:rsid w:val="006C56D5"/>
    <w:rsid w:val="006C573E"/>
    <w:rsid w:val="006C5818"/>
    <w:rsid w:val="006C582E"/>
    <w:rsid w:val="006C5967"/>
    <w:rsid w:val="006C59F8"/>
    <w:rsid w:val="006C59FD"/>
    <w:rsid w:val="006C5A3C"/>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5F"/>
    <w:rsid w:val="006C692F"/>
    <w:rsid w:val="006C6A4C"/>
    <w:rsid w:val="006C6A82"/>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49"/>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C6"/>
    <w:rsid w:val="006D0C30"/>
    <w:rsid w:val="006D0C94"/>
    <w:rsid w:val="006D0CE4"/>
    <w:rsid w:val="006D0D1E"/>
    <w:rsid w:val="006D0D6A"/>
    <w:rsid w:val="006D0E29"/>
    <w:rsid w:val="006D0E3A"/>
    <w:rsid w:val="006D0EA3"/>
    <w:rsid w:val="006D0EB0"/>
    <w:rsid w:val="006D0EC0"/>
    <w:rsid w:val="006D0EC6"/>
    <w:rsid w:val="006D0F30"/>
    <w:rsid w:val="006D0F59"/>
    <w:rsid w:val="006D107A"/>
    <w:rsid w:val="006D1144"/>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43"/>
    <w:rsid w:val="006D2CCB"/>
    <w:rsid w:val="006D2D88"/>
    <w:rsid w:val="006D2E3C"/>
    <w:rsid w:val="006D2EEF"/>
    <w:rsid w:val="006D2FBE"/>
    <w:rsid w:val="006D3015"/>
    <w:rsid w:val="006D3035"/>
    <w:rsid w:val="006D30D0"/>
    <w:rsid w:val="006D3116"/>
    <w:rsid w:val="006D31E5"/>
    <w:rsid w:val="006D32E2"/>
    <w:rsid w:val="006D32E3"/>
    <w:rsid w:val="006D34BC"/>
    <w:rsid w:val="006D35EE"/>
    <w:rsid w:val="006D35F9"/>
    <w:rsid w:val="006D3645"/>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BA0"/>
    <w:rsid w:val="006D4C38"/>
    <w:rsid w:val="006D4C8F"/>
    <w:rsid w:val="006D4E8A"/>
    <w:rsid w:val="006D4F7B"/>
    <w:rsid w:val="006D4FB3"/>
    <w:rsid w:val="006D5022"/>
    <w:rsid w:val="006D50E4"/>
    <w:rsid w:val="006D51E2"/>
    <w:rsid w:val="006D5277"/>
    <w:rsid w:val="006D5286"/>
    <w:rsid w:val="006D5289"/>
    <w:rsid w:val="006D5299"/>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8D"/>
    <w:rsid w:val="006D6EA9"/>
    <w:rsid w:val="006D6EE0"/>
    <w:rsid w:val="006D6F8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AA8"/>
    <w:rsid w:val="006D7B99"/>
    <w:rsid w:val="006D7C66"/>
    <w:rsid w:val="006D7E2D"/>
    <w:rsid w:val="006D7E30"/>
    <w:rsid w:val="006D7E44"/>
    <w:rsid w:val="006D7EA6"/>
    <w:rsid w:val="006D7EAC"/>
    <w:rsid w:val="006D7F01"/>
    <w:rsid w:val="006D7F9B"/>
    <w:rsid w:val="006D7FAA"/>
    <w:rsid w:val="006E00F8"/>
    <w:rsid w:val="006E017A"/>
    <w:rsid w:val="006E022E"/>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ED8"/>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75"/>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878"/>
    <w:rsid w:val="006E79D1"/>
    <w:rsid w:val="006E7B99"/>
    <w:rsid w:val="006E7BF4"/>
    <w:rsid w:val="006E7C6F"/>
    <w:rsid w:val="006E7C74"/>
    <w:rsid w:val="006E7CB3"/>
    <w:rsid w:val="006E7CB4"/>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DD"/>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EA"/>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A8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7A"/>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68"/>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4A"/>
    <w:rsid w:val="0070038C"/>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6E4"/>
    <w:rsid w:val="007027A0"/>
    <w:rsid w:val="00702994"/>
    <w:rsid w:val="00702A66"/>
    <w:rsid w:val="00702BD2"/>
    <w:rsid w:val="00702CAD"/>
    <w:rsid w:val="00702CDC"/>
    <w:rsid w:val="00702E22"/>
    <w:rsid w:val="00702EB0"/>
    <w:rsid w:val="007030AF"/>
    <w:rsid w:val="007030C2"/>
    <w:rsid w:val="0070319A"/>
    <w:rsid w:val="0070324B"/>
    <w:rsid w:val="00703485"/>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605"/>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CBE"/>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A4"/>
    <w:rsid w:val="00706BBD"/>
    <w:rsid w:val="00706C34"/>
    <w:rsid w:val="00706E91"/>
    <w:rsid w:val="00706FAB"/>
    <w:rsid w:val="00706FC8"/>
    <w:rsid w:val="00707023"/>
    <w:rsid w:val="0070708F"/>
    <w:rsid w:val="007070BC"/>
    <w:rsid w:val="0070710A"/>
    <w:rsid w:val="007071DF"/>
    <w:rsid w:val="0070721C"/>
    <w:rsid w:val="00707228"/>
    <w:rsid w:val="00707269"/>
    <w:rsid w:val="007073E2"/>
    <w:rsid w:val="0070740C"/>
    <w:rsid w:val="00707587"/>
    <w:rsid w:val="007075F7"/>
    <w:rsid w:val="0070763D"/>
    <w:rsid w:val="007076DE"/>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B8"/>
    <w:rsid w:val="00710D0E"/>
    <w:rsid w:val="00710D3E"/>
    <w:rsid w:val="00710D86"/>
    <w:rsid w:val="00710DD0"/>
    <w:rsid w:val="00710E5B"/>
    <w:rsid w:val="00710F77"/>
    <w:rsid w:val="007110BD"/>
    <w:rsid w:val="007110D7"/>
    <w:rsid w:val="007110DF"/>
    <w:rsid w:val="007110F9"/>
    <w:rsid w:val="00711153"/>
    <w:rsid w:val="007111F9"/>
    <w:rsid w:val="0071127E"/>
    <w:rsid w:val="0071129D"/>
    <w:rsid w:val="007112A7"/>
    <w:rsid w:val="00711321"/>
    <w:rsid w:val="0071133E"/>
    <w:rsid w:val="00711343"/>
    <w:rsid w:val="0071137B"/>
    <w:rsid w:val="00711382"/>
    <w:rsid w:val="00711424"/>
    <w:rsid w:val="00711487"/>
    <w:rsid w:val="0071149D"/>
    <w:rsid w:val="00711655"/>
    <w:rsid w:val="0071167C"/>
    <w:rsid w:val="00711690"/>
    <w:rsid w:val="007116FE"/>
    <w:rsid w:val="0071174F"/>
    <w:rsid w:val="007117B7"/>
    <w:rsid w:val="007117EA"/>
    <w:rsid w:val="00711833"/>
    <w:rsid w:val="00711851"/>
    <w:rsid w:val="00711856"/>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95"/>
    <w:rsid w:val="00713CB4"/>
    <w:rsid w:val="00713DCA"/>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0C"/>
    <w:rsid w:val="007154C1"/>
    <w:rsid w:val="007154CE"/>
    <w:rsid w:val="007154CF"/>
    <w:rsid w:val="00715561"/>
    <w:rsid w:val="007156AD"/>
    <w:rsid w:val="00715839"/>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5F2"/>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F47"/>
    <w:rsid w:val="00717FBB"/>
    <w:rsid w:val="00720024"/>
    <w:rsid w:val="007201F4"/>
    <w:rsid w:val="007201FA"/>
    <w:rsid w:val="0072024D"/>
    <w:rsid w:val="007202A4"/>
    <w:rsid w:val="007202F1"/>
    <w:rsid w:val="00720313"/>
    <w:rsid w:val="007203CA"/>
    <w:rsid w:val="007203DB"/>
    <w:rsid w:val="0072044C"/>
    <w:rsid w:val="00720499"/>
    <w:rsid w:val="007204D0"/>
    <w:rsid w:val="00720546"/>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52"/>
    <w:rsid w:val="007212D4"/>
    <w:rsid w:val="0072133E"/>
    <w:rsid w:val="0072137D"/>
    <w:rsid w:val="007213AF"/>
    <w:rsid w:val="007213C9"/>
    <w:rsid w:val="00721459"/>
    <w:rsid w:val="007214B8"/>
    <w:rsid w:val="00721557"/>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8F"/>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C61"/>
    <w:rsid w:val="00724CB5"/>
    <w:rsid w:val="00724D24"/>
    <w:rsid w:val="00724D3A"/>
    <w:rsid w:val="00724DB2"/>
    <w:rsid w:val="00724EE7"/>
    <w:rsid w:val="007250DA"/>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B8E"/>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41"/>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83"/>
    <w:rsid w:val="00731BBF"/>
    <w:rsid w:val="00731C0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901"/>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94"/>
    <w:rsid w:val="007379C9"/>
    <w:rsid w:val="007379EE"/>
    <w:rsid w:val="00737A03"/>
    <w:rsid w:val="00737B1F"/>
    <w:rsid w:val="00737B81"/>
    <w:rsid w:val="00737C2C"/>
    <w:rsid w:val="00737CE7"/>
    <w:rsid w:val="00737D1B"/>
    <w:rsid w:val="00737D55"/>
    <w:rsid w:val="00737DF2"/>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485"/>
    <w:rsid w:val="00741569"/>
    <w:rsid w:val="0074160E"/>
    <w:rsid w:val="0074163D"/>
    <w:rsid w:val="00741750"/>
    <w:rsid w:val="00741795"/>
    <w:rsid w:val="007417C4"/>
    <w:rsid w:val="0074181A"/>
    <w:rsid w:val="00741860"/>
    <w:rsid w:val="007418B7"/>
    <w:rsid w:val="00741A8B"/>
    <w:rsid w:val="00741B27"/>
    <w:rsid w:val="00741B2F"/>
    <w:rsid w:val="00741BC4"/>
    <w:rsid w:val="00741C79"/>
    <w:rsid w:val="00741C89"/>
    <w:rsid w:val="00741D59"/>
    <w:rsid w:val="00741E51"/>
    <w:rsid w:val="00741EAA"/>
    <w:rsid w:val="00741EEF"/>
    <w:rsid w:val="00741F25"/>
    <w:rsid w:val="00741F5E"/>
    <w:rsid w:val="007420FF"/>
    <w:rsid w:val="00742110"/>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D4"/>
    <w:rsid w:val="00743FDF"/>
    <w:rsid w:val="0074402D"/>
    <w:rsid w:val="007440FE"/>
    <w:rsid w:val="0074423C"/>
    <w:rsid w:val="00744294"/>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5E"/>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50122"/>
    <w:rsid w:val="00750193"/>
    <w:rsid w:val="007501D8"/>
    <w:rsid w:val="007501F1"/>
    <w:rsid w:val="007502F0"/>
    <w:rsid w:val="00750378"/>
    <w:rsid w:val="007503C0"/>
    <w:rsid w:val="00750535"/>
    <w:rsid w:val="00750571"/>
    <w:rsid w:val="00750584"/>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8A"/>
    <w:rsid w:val="0075103B"/>
    <w:rsid w:val="007510D6"/>
    <w:rsid w:val="0075114F"/>
    <w:rsid w:val="007511DD"/>
    <w:rsid w:val="007511F1"/>
    <w:rsid w:val="00751266"/>
    <w:rsid w:val="007512B6"/>
    <w:rsid w:val="007512B8"/>
    <w:rsid w:val="00751402"/>
    <w:rsid w:val="0075142B"/>
    <w:rsid w:val="00751434"/>
    <w:rsid w:val="00751437"/>
    <w:rsid w:val="00751487"/>
    <w:rsid w:val="007514F5"/>
    <w:rsid w:val="007515D1"/>
    <w:rsid w:val="00751687"/>
    <w:rsid w:val="007516BD"/>
    <w:rsid w:val="007517F7"/>
    <w:rsid w:val="00751924"/>
    <w:rsid w:val="00751A1B"/>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73"/>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A8"/>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B75"/>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0F"/>
    <w:rsid w:val="00762A39"/>
    <w:rsid w:val="00762AC3"/>
    <w:rsid w:val="00762AD6"/>
    <w:rsid w:val="00762B1D"/>
    <w:rsid w:val="00762B2F"/>
    <w:rsid w:val="00762B61"/>
    <w:rsid w:val="00762CDF"/>
    <w:rsid w:val="00762E5D"/>
    <w:rsid w:val="00762ED8"/>
    <w:rsid w:val="00762F08"/>
    <w:rsid w:val="00762F8D"/>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48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8C"/>
    <w:rsid w:val="007709D3"/>
    <w:rsid w:val="007709F5"/>
    <w:rsid w:val="00770AAD"/>
    <w:rsid w:val="00770AD0"/>
    <w:rsid w:val="00770B40"/>
    <w:rsid w:val="00770BA1"/>
    <w:rsid w:val="00770BD2"/>
    <w:rsid w:val="00770BFB"/>
    <w:rsid w:val="00770E00"/>
    <w:rsid w:val="00770E26"/>
    <w:rsid w:val="00770E46"/>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1F3"/>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5F"/>
    <w:rsid w:val="0077526C"/>
    <w:rsid w:val="00775280"/>
    <w:rsid w:val="0077529C"/>
    <w:rsid w:val="0077536D"/>
    <w:rsid w:val="0077537F"/>
    <w:rsid w:val="007753B1"/>
    <w:rsid w:val="0077542E"/>
    <w:rsid w:val="00775454"/>
    <w:rsid w:val="00775463"/>
    <w:rsid w:val="007755BB"/>
    <w:rsid w:val="007755CE"/>
    <w:rsid w:val="00775603"/>
    <w:rsid w:val="0077561F"/>
    <w:rsid w:val="00775657"/>
    <w:rsid w:val="007756AF"/>
    <w:rsid w:val="007756E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ADF"/>
    <w:rsid w:val="00781B2B"/>
    <w:rsid w:val="00781D41"/>
    <w:rsid w:val="00781DC3"/>
    <w:rsid w:val="00781E22"/>
    <w:rsid w:val="0078208C"/>
    <w:rsid w:val="0078209E"/>
    <w:rsid w:val="007820C4"/>
    <w:rsid w:val="007821BF"/>
    <w:rsid w:val="0078233F"/>
    <w:rsid w:val="00782483"/>
    <w:rsid w:val="007825D6"/>
    <w:rsid w:val="00782634"/>
    <w:rsid w:val="00782648"/>
    <w:rsid w:val="00782713"/>
    <w:rsid w:val="007827A1"/>
    <w:rsid w:val="007828E0"/>
    <w:rsid w:val="00782A70"/>
    <w:rsid w:val="00782B40"/>
    <w:rsid w:val="00782B51"/>
    <w:rsid w:val="00782B57"/>
    <w:rsid w:val="00782B5F"/>
    <w:rsid w:val="00782BD3"/>
    <w:rsid w:val="00782CC0"/>
    <w:rsid w:val="00782D0A"/>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2"/>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7FF"/>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6B"/>
    <w:rsid w:val="00797198"/>
    <w:rsid w:val="007971F1"/>
    <w:rsid w:val="007971F3"/>
    <w:rsid w:val="007972CD"/>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C1C"/>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6B4"/>
    <w:rsid w:val="007A27A2"/>
    <w:rsid w:val="007A27DE"/>
    <w:rsid w:val="007A2852"/>
    <w:rsid w:val="007A2936"/>
    <w:rsid w:val="007A2953"/>
    <w:rsid w:val="007A2999"/>
    <w:rsid w:val="007A29FF"/>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3F"/>
    <w:rsid w:val="007A42DE"/>
    <w:rsid w:val="007A438C"/>
    <w:rsid w:val="007A4394"/>
    <w:rsid w:val="007A43C7"/>
    <w:rsid w:val="007A43E0"/>
    <w:rsid w:val="007A4442"/>
    <w:rsid w:val="007A447C"/>
    <w:rsid w:val="007A455B"/>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56"/>
    <w:rsid w:val="007A7254"/>
    <w:rsid w:val="007A72D0"/>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02"/>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03"/>
    <w:rsid w:val="007B038E"/>
    <w:rsid w:val="007B0461"/>
    <w:rsid w:val="007B0505"/>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CB"/>
    <w:rsid w:val="007B15AF"/>
    <w:rsid w:val="007B15D7"/>
    <w:rsid w:val="007B15FB"/>
    <w:rsid w:val="007B1616"/>
    <w:rsid w:val="007B161E"/>
    <w:rsid w:val="007B1683"/>
    <w:rsid w:val="007B16C1"/>
    <w:rsid w:val="007B178E"/>
    <w:rsid w:val="007B17E4"/>
    <w:rsid w:val="007B1810"/>
    <w:rsid w:val="007B190F"/>
    <w:rsid w:val="007B1ACB"/>
    <w:rsid w:val="007B1AE1"/>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1"/>
    <w:rsid w:val="007B319E"/>
    <w:rsid w:val="007B31E0"/>
    <w:rsid w:val="007B3376"/>
    <w:rsid w:val="007B338B"/>
    <w:rsid w:val="007B3393"/>
    <w:rsid w:val="007B34DD"/>
    <w:rsid w:val="007B37F0"/>
    <w:rsid w:val="007B3955"/>
    <w:rsid w:val="007B395B"/>
    <w:rsid w:val="007B39EF"/>
    <w:rsid w:val="007B3BE5"/>
    <w:rsid w:val="007B3C8B"/>
    <w:rsid w:val="007B3D9A"/>
    <w:rsid w:val="007B3DEC"/>
    <w:rsid w:val="007B3F27"/>
    <w:rsid w:val="007B405B"/>
    <w:rsid w:val="007B406E"/>
    <w:rsid w:val="007B409C"/>
    <w:rsid w:val="007B40F7"/>
    <w:rsid w:val="007B4112"/>
    <w:rsid w:val="007B4236"/>
    <w:rsid w:val="007B424A"/>
    <w:rsid w:val="007B4288"/>
    <w:rsid w:val="007B4304"/>
    <w:rsid w:val="007B4340"/>
    <w:rsid w:val="007B436D"/>
    <w:rsid w:val="007B43E3"/>
    <w:rsid w:val="007B4414"/>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C1F"/>
    <w:rsid w:val="007B4CBE"/>
    <w:rsid w:val="007B4D62"/>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13"/>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33A"/>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8F"/>
    <w:rsid w:val="007C15C0"/>
    <w:rsid w:val="007C1604"/>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3BD"/>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584"/>
    <w:rsid w:val="007C4632"/>
    <w:rsid w:val="007C482B"/>
    <w:rsid w:val="007C4930"/>
    <w:rsid w:val="007C4931"/>
    <w:rsid w:val="007C4960"/>
    <w:rsid w:val="007C49F0"/>
    <w:rsid w:val="007C4A16"/>
    <w:rsid w:val="007C4A27"/>
    <w:rsid w:val="007C4A98"/>
    <w:rsid w:val="007C4B49"/>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5"/>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41"/>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675"/>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83"/>
    <w:rsid w:val="007E3B39"/>
    <w:rsid w:val="007E3B5D"/>
    <w:rsid w:val="007E3B9B"/>
    <w:rsid w:val="007E3CD4"/>
    <w:rsid w:val="007E3CD8"/>
    <w:rsid w:val="007E3DA6"/>
    <w:rsid w:val="007E3DCC"/>
    <w:rsid w:val="007E3E91"/>
    <w:rsid w:val="007E3ED5"/>
    <w:rsid w:val="007E3F98"/>
    <w:rsid w:val="007E3FCD"/>
    <w:rsid w:val="007E3FF2"/>
    <w:rsid w:val="007E407E"/>
    <w:rsid w:val="007E40A6"/>
    <w:rsid w:val="007E4140"/>
    <w:rsid w:val="007E418B"/>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C5"/>
    <w:rsid w:val="007E71DB"/>
    <w:rsid w:val="007E7252"/>
    <w:rsid w:val="007E7304"/>
    <w:rsid w:val="007E7309"/>
    <w:rsid w:val="007E7426"/>
    <w:rsid w:val="007E76BD"/>
    <w:rsid w:val="007E7733"/>
    <w:rsid w:val="007E7842"/>
    <w:rsid w:val="007E7950"/>
    <w:rsid w:val="007E7A47"/>
    <w:rsid w:val="007E7A80"/>
    <w:rsid w:val="007E7ACD"/>
    <w:rsid w:val="007E7BCF"/>
    <w:rsid w:val="007E7C7C"/>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BFD"/>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214"/>
    <w:rsid w:val="007F635A"/>
    <w:rsid w:val="007F64C5"/>
    <w:rsid w:val="007F64C7"/>
    <w:rsid w:val="007F6526"/>
    <w:rsid w:val="007F662C"/>
    <w:rsid w:val="007F6681"/>
    <w:rsid w:val="007F6820"/>
    <w:rsid w:val="007F695A"/>
    <w:rsid w:val="007F69E4"/>
    <w:rsid w:val="007F6A66"/>
    <w:rsid w:val="007F6BB9"/>
    <w:rsid w:val="007F6CF8"/>
    <w:rsid w:val="007F6D3F"/>
    <w:rsid w:val="007F6E71"/>
    <w:rsid w:val="007F6F4E"/>
    <w:rsid w:val="007F6F8D"/>
    <w:rsid w:val="007F701A"/>
    <w:rsid w:val="007F70E1"/>
    <w:rsid w:val="007F70FF"/>
    <w:rsid w:val="007F7106"/>
    <w:rsid w:val="007F7107"/>
    <w:rsid w:val="007F7128"/>
    <w:rsid w:val="007F7138"/>
    <w:rsid w:val="007F714F"/>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27F"/>
    <w:rsid w:val="008012ED"/>
    <w:rsid w:val="0080134B"/>
    <w:rsid w:val="00801381"/>
    <w:rsid w:val="00801418"/>
    <w:rsid w:val="0080145C"/>
    <w:rsid w:val="0080148F"/>
    <w:rsid w:val="00801575"/>
    <w:rsid w:val="0080163E"/>
    <w:rsid w:val="00801814"/>
    <w:rsid w:val="00801867"/>
    <w:rsid w:val="00801896"/>
    <w:rsid w:val="008019B3"/>
    <w:rsid w:val="00801A75"/>
    <w:rsid w:val="00801A95"/>
    <w:rsid w:val="00801B03"/>
    <w:rsid w:val="00801BB9"/>
    <w:rsid w:val="00801C98"/>
    <w:rsid w:val="00801E2B"/>
    <w:rsid w:val="00801EEF"/>
    <w:rsid w:val="00801F4C"/>
    <w:rsid w:val="00801F4E"/>
    <w:rsid w:val="00801F6B"/>
    <w:rsid w:val="00801F79"/>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9FA"/>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CD2"/>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35"/>
    <w:rsid w:val="00810464"/>
    <w:rsid w:val="008104C0"/>
    <w:rsid w:val="00810549"/>
    <w:rsid w:val="0081057A"/>
    <w:rsid w:val="008105F1"/>
    <w:rsid w:val="00810604"/>
    <w:rsid w:val="0081062A"/>
    <w:rsid w:val="008107CE"/>
    <w:rsid w:val="00810839"/>
    <w:rsid w:val="008108BD"/>
    <w:rsid w:val="008108D4"/>
    <w:rsid w:val="0081091B"/>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4D3"/>
    <w:rsid w:val="008116D6"/>
    <w:rsid w:val="008116D8"/>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139"/>
    <w:rsid w:val="008122F4"/>
    <w:rsid w:val="0081236F"/>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55"/>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8C7"/>
    <w:rsid w:val="00817917"/>
    <w:rsid w:val="0081794E"/>
    <w:rsid w:val="0081796C"/>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BF"/>
    <w:rsid w:val="00822802"/>
    <w:rsid w:val="00822827"/>
    <w:rsid w:val="00822898"/>
    <w:rsid w:val="008228AE"/>
    <w:rsid w:val="008229F9"/>
    <w:rsid w:val="00822AE3"/>
    <w:rsid w:val="00822BA3"/>
    <w:rsid w:val="00822BB7"/>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044"/>
    <w:rsid w:val="008241D3"/>
    <w:rsid w:val="008241F0"/>
    <w:rsid w:val="008242E5"/>
    <w:rsid w:val="00824399"/>
    <w:rsid w:val="008243B8"/>
    <w:rsid w:val="00824482"/>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12"/>
    <w:rsid w:val="00825D35"/>
    <w:rsid w:val="00825D98"/>
    <w:rsid w:val="00825E05"/>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C2"/>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5B"/>
    <w:rsid w:val="008320F2"/>
    <w:rsid w:val="00832184"/>
    <w:rsid w:val="008323A5"/>
    <w:rsid w:val="00832426"/>
    <w:rsid w:val="00832472"/>
    <w:rsid w:val="008324B2"/>
    <w:rsid w:val="008324CC"/>
    <w:rsid w:val="00832545"/>
    <w:rsid w:val="0083257D"/>
    <w:rsid w:val="008325B3"/>
    <w:rsid w:val="0083276A"/>
    <w:rsid w:val="008327F6"/>
    <w:rsid w:val="008328A1"/>
    <w:rsid w:val="008328F5"/>
    <w:rsid w:val="00832941"/>
    <w:rsid w:val="00832A72"/>
    <w:rsid w:val="00832A8C"/>
    <w:rsid w:val="00832AD1"/>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5A"/>
    <w:rsid w:val="00836578"/>
    <w:rsid w:val="00836597"/>
    <w:rsid w:val="0083665F"/>
    <w:rsid w:val="00836670"/>
    <w:rsid w:val="00836691"/>
    <w:rsid w:val="00836798"/>
    <w:rsid w:val="008367F7"/>
    <w:rsid w:val="00836806"/>
    <w:rsid w:val="00836878"/>
    <w:rsid w:val="00836895"/>
    <w:rsid w:val="00836996"/>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C6"/>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D2A"/>
    <w:rsid w:val="00840D90"/>
    <w:rsid w:val="00840DDA"/>
    <w:rsid w:val="00840EF2"/>
    <w:rsid w:val="00840F36"/>
    <w:rsid w:val="00840FB6"/>
    <w:rsid w:val="00840FEA"/>
    <w:rsid w:val="00840FFE"/>
    <w:rsid w:val="00841030"/>
    <w:rsid w:val="0084103B"/>
    <w:rsid w:val="00841112"/>
    <w:rsid w:val="00841152"/>
    <w:rsid w:val="00841166"/>
    <w:rsid w:val="008411B8"/>
    <w:rsid w:val="00841258"/>
    <w:rsid w:val="0084128F"/>
    <w:rsid w:val="00841619"/>
    <w:rsid w:val="0084165B"/>
    <w:rsid w:val="00841692"/>
    <w:rsid w:val="008416C3"/>
    <w:rsid w:val="008416DA"/>
    <w:rsid w:val="008416FF"/>
    <w:rsid w:val="0084185D"/>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9E8"/>
    <w:rsid w:val="00842AC6"/>
    <w:rsid w:val="00842B02"/>
    <w:rsid w:val="00842B91"/>
    <w:rsid w:val="00842BD1"/>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CB"/>
    <w:rsid w:val="008444FA"/>
    <w:rsid w:val="008446A2"/>
    <w:rsid w:val="008446AE"/>
    <w:rsid w:val="0084478F"/>
    <w:rsid w:val="00844873"/>
    <w:rsid w:val="008448F8"/>
    <w:rsid w:val="0084497D"/>
    <w:rsid w:val="008449CC"/>
    <w:rsid w:val="00844A22"/>
    <w:rsid w:val="00844A84"/>
    <w:rsid w:val="00844A96"/>
    <w:rsid w:val="00844D87"/>
    <w:rsid w:val="00844DEB"/>
    <w:rsid w:val="00844E89"/>
    <w:rsid w:val="00844EE1"/>
    <w:rsid w:val="00844F1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22"/>
    <w:rsid w:val="008460A7"/>
    <w:rsid w:val="008462DB"/>
    <w:rsid w:val="0084630C"/>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57"/>
    <w:rsid w:val="0085064D"/>
    <w:rsid w:val="00850672"/>
    <w:rsid w:val="00850692"/>
    <w:rsid w:val="00850747"/>
    <w:rsid w:val="0085074B"/>
    <w:rsid w:val="0085077A"/>
    <w:rsid w:val="008507FF"/>
    <w:rsid w:val="008508FD"/>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0CE"/>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53A"/>
    <w:rsid w:val="0085466C"/>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1A"/>
    <w:rsid w:val="00855B9C"/>
    <w:rsid w:val="00855C90"/>
    <w:rsid w:val="00855CC1"/>
    <w:rsid w:val="00855D19"/>
    <w:rsid w:val="00855D6A"/>
    <w:rsid w:val="00855D76"/>
    <w:rsid w:val="00855D98"/>
    <w:rsid w:val="00855DD2"/>
    <w:rsid w:val="00855E30"/>
    <w:rsid w:val="00855E63"/>
    <w:rsid w:val="00855E94"/>
    <w:rsid w:val="00855FDC"/>
    <w:rsid w:val="00855FEB"/>
    <w:rsid w:val="00856061"/>
    <w:rsid w:val="0085607F"/>
    <w:rsid w:val="008560AE"/>
    <w:rsid w:val="0085616E"/>
    <w:rsid w:val="008562A2"/>
    <w:rsid w:val="0085631E"/>
    <w:rsid w:val="00856476"/>
    <w:rsid w:val="0085651B"/>
    <w:rsid w:val="0085653E"/>
    <w:rsid w:val="008566EF"/>
    <w:rsid w:val="00856758"/>
    <w:rsid w:val="00856770"/>
    <w:rsid w:val="00856972"/>
    <w:rsid w:val="00856A9D"/>
    <w:rsid w:val="00856AD3"/>
    <w:rsid w:val="00856B3F"/>
    <w:rsid w:val="00856B51"/>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6B"/>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01"/>
    <w:rsid w:val="00862147"/>
    <w:rsid w:val="008621EE"/>
    <w:rsid w:val="008622F2"/>
    <w:rsid w:val="008623E0"/>
    <w:rsid w:val="008625A0"/>
    <w:rsid w:val="0086264F"/>
    <w:rsid w:val="0086265B"/>
    <w:rsid w:val="0086265D"/>
    <w:rsid w:val="0086269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12"/>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CB"/>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B39"/>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47"/>
    <w:rsid w:val="00866D7F"/>
    <w:rsid w:val="00866D86"/>
    <w:rsid w:val="00866DCB"/>
    <w:rsid w:val="00866E18"/>
    <w:rsid w:val="00866E22"/>
    <w:rsid w:val="00866E7B"/>
    <w:rsid w:val="00866EDA"/>
    <w:rsid w:val="0086710B"/>
    <w:rsid w:val="008671FD"/>
    <w:rsid w:val="00867275"/>
    <w:rsid w:val="008672F2"/>
    <w:rsid w:val="0086739A"/>
    <w:rsid w:val="008673C5"/>
    <w:rsid w:val="008673F0"/>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4F4"/>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604"/>
    <w:rsid w:val="00876685"/>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D32"/>
    <w:rsid w:val="00876E1B"/>
    <w:rsid w:val="00876E7A"/>
    <w:rsid w:val="00876EA6"/>
    <w:rsid w:val="00876F92"/>
    <w:rsid w:val="0087704F"/>
    <w:rsid w:val="00877077"/>
    <w:rsid w:val="00877089"/>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0F9"/>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97"/>
    <w:rsid w:val="00882E83"/>
    <w:rsid w:val="00882EC0"/>
    <w:rsid w:val="00882F31"/>
    <w:rsid w:val="0088304B"/>
    <w:rsid w:val="0088307B"/>
    <w:rsid w:val="00883114"/>
    <w:rsid w:val="00883179"/>
    <w:rsid w:val="00883353"/>
    <w:rsid w:val="00883376"/>
    <w:rsid w:val="0088346F"/>
    <w:rsid w:val="008834AD"/>
    <w:rsid w:val="008834F5"/>
    <w:rsid w:val="00883545"/>
    <w:rsid w:val="00883557"/>
    <w:rsid w:val="0088359F"/>
    <w:rsid w:val="00883734"/>
    <w:rsid w:val="008837E2"/>
    <w:rsid w:val="008837ED"/>
    <w:rsid w:val="00883917"/>
    <w:rsid w:val="00883A0A"/>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D6"/>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1DD"/>
    <w:rsid w:val="008861E2"/>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0C7"/>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E10"/>
    <w:rsid w:val="00887E96"/>
    <w:rsid w:val="00887ED9"/>
    <w:rsid w:val="00887F5F"/>
    <w:rsid w:val="0089006F"/>
    <w:rsid w:val="00890272"/>
    <w:rsid w:val="008902EC"/>
    <w:rsid w:val="0089030F"/>
    <w:rsid w:val="008903C9"/>
    <w:rsid w:val="008903F1"/>
    <w:rsid w:val="00890492"/>
    <w:rsid w:val="008904E1"/>
    <w:rsid w:val="0089060D"/>
    <w:rsid w:val="0089060E"/>
    <w:rsid w:val="008906E5"/>
    <w:rsid w:val="00890705"/>
    <w:rsid w:val="0089071B"/>
    <w:rsid w:val="00890749"/>
    <w:rsid w:val="00890864"/>
    <w:rsid w:val="008908B4"/>
    <w:rsid w:val="00890967"/>
    <w:rsid w:val="00890994"/>
    <w:rsid w:val="00890C75"/>
    <w:rsid w:val="00890C76"/>
    <w:rsid w:val="00890C9D"/>
    <w:rsid w:val="00890CB6"/>
    <w:rsid w:val="00890D30"/>
    <w:rsid w:val="00890E4F"/>
    <w:rsid w:val="00890E75"/>
    <w:rsid w:val="00890F20"/>
    <w:rsid w:val="00890F39"/>
    <w:rsid w:val="00890F4B"/>
    <w:rsid w:val="0089109C"/>
    <w:rsid w:val="008910C3"/>
    <w:rsid w:val="00891120"/>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1E5"/>
    <w:rsid w:val="008933C4"/>
    <w:rsid w:val="0089346A"/>
    <w:rsid w:val="008934CF"/>
    <w:rsid w:val="00893572"/>
    <w:rsid w:val="0089365B"/>
    <w:rsid w:val="00893760"/>
    <w:rsid w:val="00893774"/>
    <w:rsid w:val="0089378C"/>
    <w:rsid w:val="008938A9"/>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1E"/>
    <w:rsid w:val="00897CC4"/>
    <w:rsid w:val="00897D27"/>
    <w:rsid w:val="00897D5D"/>
    <w:rsid w:val="00897DC0"/>
    <w:rsid w:val="00897E05"/>
    <w:rsid w:val="00897F7F"/>
    <w:rsid w:val="00897FCE"/>
    <w:rsid w:val="008A0056"/>
    <w:rsid w:val="008A0071"/>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8AE"/>
    <w:rsid w:val="008A0929"/>
    <w:rsid w:val="008A0983"/>
    <w:rsid w:val="008A09A4"/>
    <w:rsid w:val="008A09D7"/>
    <w:rsid w:val="008A0A18"/>
    <w:rsid w:val="008A0A57"/>
    <w:rsid w:val="008A0AC4"/>
    <w:rsid w:val="008A0BD5"/>
    <w:rsid w:val="008A0D59"/>
    <w:rsid w:val="008A10D2"/>
    <w:rsid w:val="008A1105"/>
    <w:rsid w:val="008A1135"/>
    <w:rsid w:val="008A1136"/>
    <w:rsid w:val="008A11BE"/>
    <w:rsid w:val="008A11EC"/>
    <w:rsid w:val="008A11F0"/>
    <w:rsid w:val="008A1233"/>
    <w:rsid w:val="008A1357"/>
    <w:rsid w:val="008A140F"/>
    <w:rsid w:val="008A14BE"/>
    <w:rsid w:val="008A172B"/>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28"/>
    <w:rsid w:val="008A2DF5"/>
    <w:rsid w:val="008A2E73"/>
    <w:rsid w:val="008A2E9D"/>
    <w:rsid w:val="008A2EEE"/>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620"/>
    <w:rsid w:val="008A5685"/>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52"/>
    <w:rsid w:val="008B078B"/>
    <w:rsid w:val="008B07AE"/>
    <w:rsid w:val="008B07F5"/>
    <w:rsid w:val="008B085E"/>
    <w:rsid w:val="008B0880"/>
    <w:rsid w:val="008B0AF8"/>
    <w:rsid w:val="008B0B8A"/>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08"/>
    <w:rsid w:val="008B1647"/>
    <w:rsid w:val="008B1680"/>
    <w:rsid w:val="008B16FA"/>
    <w:rsid w:val="008B170F"/>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C9"/>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8A"/>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8A7"/>
    <w:rsid w:val="008B78C4"/>
    <w:rsid w:val="008B79C3"/>
    <w:rsid w:val="008B79C6"/>
    <w:rsid w:val="008B79EF"/>
    <w:rsid w:val="008B7A23"/>
    <w:rsid w:val="008B7A3E"/>
    <w:rsid w:val="008B7B04"/>
    <w:rsid w:val="008B7CB9"/>
    <w:rsid w:val="008B7DA6"/>
    <w:rsid w:val="008B7DAF"/>
    <w:rsid w:val="008B7DD1"/>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2B"/>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548"/>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B38"/>
    <w:rsid w:val="008C4C3D"/>
    <w:rsid w:val="008C4C87"/>
    <w:rsid w:val="008C4D71"/>
    <w:rsid w:val="008C4DD1"/>
    <w:rsid w:val="008C4DE4"/>
    <w:rsid w:val="008C4E00"/>
    <w:rsid w:val="008C4E10"/>
    <w:rsid w:val="008C4E58"/>
    <w:rsid w:val="008C4F0B"/>
    <w:rsid w:val="008C4FE3"/>
    <w:rsid w:val="008C5093"/>
    <w:rsid w:val="008C515C"/>
    <w:rsid w:val="008C54DD"/>
    <w:rsid w:val="008C550A"/>
    <w:rsid w:val="008C553E"/>
    <w:rsid w:val="008C5549"/>
    <w:rsid w:val="008C554E"/>
    <w:rsid w:val="008C555B"/>
    <w:rsid w:val="008C5571"/>
    <w:rsid w:val="008C55C9"/>
    <w:rsid w:val="008C5691"/>
    <w:rsid w:val="008C56DE"/>
    <w:rsid w:val="008C5738"/>
    <w:rsid w:val="008C58B1"/>
    <w:rsid w:val="008C595E"/>
    <w:rsid w:val="008C5ADB"/>
    <w:rsid w:val="008C5AF5"/>
    <w:rsid w:val="008C5C88"/>
    <w:rsid w:val="008C5D4F"/>
    <w:rsid w:val="008C5EE5"/>
    <w:rsid w:val="008C5F8C"/>
    <w:rsid w:val="008C60E0"/>
    <w:rsid w:val="008C60E4"/>
    <w:rsid w:val="008C6114"/>
    <w:rsid w:val="008C616C"/>
    <w:rsid w:val="008C619D"/>
    <w:rsid w:val="008C61AF"/>
    <w:rsid w:val="008C61E4"/>
    <w:rsid w:val="008C61FB"/>
    <w:rsid w:val="008C6247"/>
    <w:rsid w:val="008C626C"/>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F49"/>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0C"/>
    <w:rsid w:val="008D1140"/>
    <w:rsid w:val="008D1264"/>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6E"/>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2D"/>
    <w:rsid w:val="008D438E"/>
    <w:rsid w:val="008D43D2"/>
    <w:rsid w:val="008D44E9"/>
    <w:rsid w:val="008D44ED"/>
    <w:rsid w:val="008D463C"/>
    <w:rsid w:val="008D465A"/>
    <w:rsid w:val="008D467D"/>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99"/>
    <w:rsid w:val="008D60D2"/>
    <w:rsid w:val="008D6195"/>
    <w:rsid w:val="008D629E"/>
    <w:rsid w:val="008D63B3"/>
    <w:rsid w:val="008D641A"/>
    <w:rsid w:val="008D643E"/>
    <w:rsid w:val="008D64A7"/>
    <w:rsid w:val="008D64E0"/>
    <w:rsid w:val="008D64E5"/>
    <w:rsid w:val="008D6531"/>
    <w:rsid w:val="008D6553"/>
    <w:rsid w:val="008D65D0"/>
    <w:rsid w:val="008D65ED"/>
    <w:rsid w:val="008D6645"/>
    <w:rsid w:val="008D665F"/>
    <w:rsid w:val="008D6688"/>
    <w:rsid w:val="008D6717"/>
    <w:rsid w:val="008D6803"/>
    <w:rsid w:val="008D6815"/>
    <w:rsid w:val="008D6830"/>
    <w:rsid w:val="008D6963"/>
    <w:rsid w:val="008D6A3C"/>
    <w:rsid w:val="008D6A55"/>
    <w:rsid w:val="008D6A87"/>
    <w:rsid w:val="008D6CBA"/>
    <w:rsid w:val="008D6D18"/>
    <w:rsid w:val="008D6D32"/>
    <w:rsid w:val="008D6D3A"/>
    <w:rsid w:val="008D6D48"/>
    <w:rsid w:val="008D6D97"/>
    <w:rsid w:val="008D6DD2"/>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495"/>
    <w:rsid w:val="008E0567"/>
    <w:rsid w:val="008E05BA"/>
    <w:rsid w:val="008E0606"/>
    <w:rsid w:val="008E0637"/>
    <w:rsid w:val="008E0706"/>
    <w:rsid w:val="008E07E5"/>
    <w:rsid w:val="008E0806"/>
    <w:rsid w:val="008E084C"/>
    <w:rsid w:val="008E0866"/>
    <w:rsid w:val="008E08E4"/>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22"/>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8E3"/>
    <w:rsid w:val="008E292E"/>
    <w:rsid w:val="008E2935"/>
    <w:rsid w:val="008E2AFA"/>
    <w:rsid w:val="008E2C18"/>
    <w:rsid w:val="008E2C36"/>
    <w:rsid w:val="008E2C93"/>
    <w:rsid w:val="008E2D17"/>
    <w:rsid w:val="008E2DA9"/>
    <w:rsid w:val="008E2E82"/>
    <w:rsid w:val="008E2EB9"/>
    <w:rsid w:val="008E2F56"/>
    <w:rsid w:val="008E3015"/>
    <w:rsid w:val="008E31D7"/>
    <w:rsid w:val="008E33FD"/>
    <w:rsid w:val="008E3405"/>
    <w:rsid w:val="008E3475"/>
    <w:rsid w:val="008E3526"/>
    <w:rsid w:val="008E3542"/>
    <w:rsid w:val="008E3543"/>
    <w:rsid w:val="008E356B"/>
    <w:rsid w:val="008E3622"/>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67"/>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8E"/>
    <w:rsid w:val="008E7876"/>
    <w:rsid w:val="008E78AE"/>
    <w:rsid w:val="008E795B"/>
    <w:rsid w:val="008E7A7A"/>
    <w:rsid w:val="008E7A8D"/>
    <w:rsid w:val="008E7B73"/>
    <w:rsid w:val="008E7C17"/>
    <w:rsid w:val="008E7C3E"/>
    <w:rsid w:val="008E7C58"/>
    <w:rsid w:val="008E7D53"/>
    <w:rsid w:val="008E7D59"/>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0F8F"/>
    <w:rsid w:val="008F1000"/>
    <w:rsid w:val="008F10B7"/>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711"/>
    <w:rsid w:val="008F2782"/>
    <w:rsid w:val="008F2826"/>
    <w:rsid w:val="008F288D"/>
    <w:rsid w:val="008F28EE"/>
    <w:rsid w:val="008F29C8"/>
    <w:rsid w:val="008F2B53"/>
    <w:rsid w:val="008F2BC3"/>
    <w:rsid w:val="008F2C79"/>
    <w:rsid w:val="008F2D7E"/>
    <w:rsid w:val="008F2E11"/>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53"/>
    <w:rsid w:val="008F4587"/>
    <w:rsid w:val="008F45C7"/>
    <w:rsid w:val="008F45E2"/>
    <w:rsid w:val="008F4631"/>
    <w:rsid w:val="008F4640"/>
    <w:rsid w:val="008F4645"/>
    <w:rsid w:val="008F464E"/>
    <w:rsid w:val="008F4657"/>
    <w:rsid w:val="008F46FF"/>
    <w:rsid w:val="008F47DA"/>
    <w:rsid w:val="008F4874"/>
    <w:rsid w:val="008F4883"/>
    <w:rsid w:val="008F48F2"/>
    <w:rsid w:val="008F49C9"/>
    <w:rsid w:val="008F4A50"/>
    <w:rsid w:val="008F4C1D"/>
    <w:rsid w:val="008F4C58"/>
    <w:rsid w:val="008F4CF9"/>
    <w:rsid w:val="008F4D41"/>
    <w:rsid w:val="008F4D7D"/>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C9"/>
    <w:rsid w:val="008F6BB8"/>
    <w:rsid w:val="008F6CBA"/>
    <w:rsid w:val="008F6D3C"/>
    <w:rsid w:val="008F6D89"/>
    <w:rsid w:val="008F6DC5"/>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21"/>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4F"/>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8E"/>
    <w:rsid w:val="00905C80"/>
    <w:rsid w:val="00905ED4"/>
    <w:rsid w:val="00905F3D"/>
    <w:rsid w:val="00905F60"/>
    <w:rsid w:val="009060F0"/>
    <w:rsid w:val="0090610F"/>
    <w:rsid w:val="0090612A"/>
    <w:rsid w:val="009061E1"/>
    <w:rsid w:val="009061F8"/>
    <w:rsid w:val="0090623D"/>
    <w:rsid w:val="00906289"/>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10017"/>
    <w:rsid w:val="00910022"/>
    <w:rsid w:val="009100A0"/>
    <w:rsid w:val="009101A9"/>
    <w:rsid w:val="00910212"/>
    <w:rsid w:val="0091029F"/>
    <w:rsid w:val="009102F0"/>
    <w:rsid w:val="00910315"/>
    <w:rsid w:val="00910332"/>
    <w:rsid w:val="0091042A"/>
    <w:rsid w:val="0091044E"/>
    <w:rsid w:val="009104E6"/>
    <w:rsid w:val="00910602"/>
    <w:rsid w:val="0091061E"/>
    <w:rsid w:val="00910620"/>
    <w:rsid w:val="0091069E"/>
    <w:rsid w:val="009106C0"/>
    <w:rsid w:val="0091071A"/>
    <w:rsid w:val="0091071B"/>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1D"/>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B1B"/>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22"/>
    <w:rsid w:val="009204E1"/>
    <w:rsid w:val="009205B7"/>
    <w:rsid w:val="009205D5"/>
    <w:rsid w:val="00920750"/>
    <w:rsid w:val="00920753"/>
    <w:rsid w:val="0092075F"/>
    <w:rsid w:val="0092095F"/>
    <w:rsid w:val="0092096C"/>
    <w:rsid w:val="009209BD"/>
    <w:rsid w:val="00920A37"/>
    <w:rsid w:val="00920BE0"/>
    <w:rsid w:val="00920C43"/>
    <w:rsid w:val="00920CAC"/>
    <w:rsid w:val="00920CBC"/>
    <w:rsid w:val="00920CDA"/>
    <w:rsid w:val="00920CFD"/>
    <w:rsid w:val="00920CFF"/>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BC"/>
    <w:rsid w:val="009216BD"/>
    <w:rsid w:val="00921739"/>
    <w:rsid w:val="009217B9"/>
    <w:rsid w:val="0092181F"/>
    <w:rsid w:val="00921964"/>
    <w:rsid w:val="00921970"/>
    <w:rsid w:val="00921A8F"/>
    <w:rsid w:val="00921B32"/>
    <w:rsid w:val="00921BD1"/>
    <w:rsid w:val="00921C2A"/>
    <w:rsid w:val="00921CD0"/>
    <w:rsid w:val="00921CFD"/>
    <w:rsid w:val="00921D48"/>
    <w:rsid w:val="00921D73"/>
    <w:rsid w:val="00921F89"/>
    <w:rsid w:val="00921FED"/>
    <w:rsid w:val="00922072"/>
    <w:rsid w:val="00922076"/>
    <w:rsid w:val="009220EB"/>
    <w:rsid w:val="00922171"/>
    <w:rsid w:val="009221FA"/>
    <w:rsid w:val="00922394"/>
    <w:rsid w:val="009224D9"/>
    <w:rsid w:val="0092259A"/>
    <w:rsid w:val="009225FE"/>
    <w:rsid w:val="009226C0"/>
    <w:rsid w:val="0092273E"/>
    <w:rsid w:val="00922761"/>
    <w:rsid w:val="009227D0"/>
    <w:rsid w:val="00922800"/>
    <w:rsid w:val="0092282C"/>
    <w:rsid w:val="00922883"/>
    <w:rsid w:val="0092297C"/>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8E0"/>
    <w:rsid w:val="00924956"/>
    <w:rsid w:val="00924B2A"/>
    <w:rsid w:val="00924B32"/>
    <w:rsid w:val="00924BA0"/>
    <w:rsid w:val="00924C11"/>
    <w:rsid w:val="00924C34"/>
    <w:rsid w:val="00924C56"/>
    <w:rsid w:val="00924C98"/>
    <w:rsid w:val="00924D3C"/>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40"/>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59"/>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58"/>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70F"/>
    <w:rsid w:val="00930726"/>
    <w:rsid w:val="009307E9"/>
    <w:rsid w:val="00930822"/>
    <w:rsid w:val="00930877"/>
    <w:rsid w:val="009309D8"/>
    <w:rsid w:val="009309F5"/>
    <w:rsid w:val="00930AC3"/>
    <w:rsid w:val="00930C7D"/>
    <w:rsid w:val="00930C86"/>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19"/>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EC3"/>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6F5"/>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BE3"/>
    <w:rsid w:val="00941D01"/>
    <w:rsid w:val="00941D18"/>
    <w:rsid w:val="00941DE5"/>
    <w:rsid w:val="00941E1A"/>
    <w:rsid w:val="00941E95"/>
    <w:rsid w:val="00941F02"/>
    <w:rsid w:val="00941F33"/>
    <w:rsid w:val="00941F70"/>
    <w:rsid w:val="00941FE2"/>
    <w:rsid w:val="00942013"/>
    <w:rsid w:val="00942061"/>
    <w:rsid w:val="0094206A"/>
    <w:rsid w:val="009420B4"/>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2C0"/>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34A"/>
    <w:rsid w:val="00944599"/>
    <w:rsid w:val="009445E5"/>
    <w:rsid w:val="0094474D"/>
    <w:rsid w:val="009447E3"/>
    <w:rsid w:val="00944A3A"/>
    <w:rsid w:val="00944ABF"/>
    <w:rsid w:val="00944AF0"/>
    <w:rsid w:val="00944B1C"/>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7E7"/>
    <w:rsid w:val="0094588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5C"/>
    <w:rsid w:val="00946D82"/>
    <w:rsid w:val="00946DCF"/>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500E3"/>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3E"/>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07"/>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41"/>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40"/>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8FD"/>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24F"/>
    <w:rsid w:val="00957335"/>
    <w:rsid w:val="0095733B"/>
    <w:rsid w:val="0095738A"/>
    <w:rsid w:val="00957442"/>
    <w:rsid w:val="00957548"/>
    <w:rsid w:val="0095756C"/>
    <w:rsid w:val="00957572"/>
    <w:rsid w:val="00957688"/>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BA"/>
    <w:rsid w:val="00960329"/>
    <w:rsid w:val="00960362"/>
    <w:rsid w:val="009603F7"/>
    <w:rsid w:val="0096046C"/>
    <w:rsid w:val="00960489"/>
    <w:rsid w:val="009605E5"/>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0"/>
    <w:rsid w:val="00961239"/>
    <w:rsid w:val="00961340"/>
    <w:rsid w:val="0096134F"/>
    <w:rsid w:val="0096135D"/>
    <w:rsid w:val="0096152C"/>
    <w:rsid w:val="00961608"/>
    <w:rsid w:val="00961617"/>
    <w:rsid w:val="0096161B"/>
    <w:rsid w:val="00961665"/>
    <w:rsid w:val="00961684"/>
    <w:rsid w:val="00961697"/>
    <w:rsid w:val="009616BB"/>
    <w:rsid w:val="009616D2"/>
    <w:rsid w:val="00961772"/>
    <w:rsid w:val="00961775"/>
    <w:rsid w:val="0096193C"/>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0E"/>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F89"/>
    <w:rsid w:val="0096417D"/>
    <w:rsid w:val="009641DE"/>
    <w:rsid w:val="009641F6"/>
    <w:rsid w:val="00964266"/>
    <w:rsid w:val="00964318"/>
    <w:rsid w:val="009643CA"/>
    <w:rsid w:val="0096447B"/>
    <w:rsid w:val="0096449B"/>
    <w:rsid w:val="0096450B"/>
    <w:rsid w:val="009646D1"/>
    <w:rsid w:val="009647CF"/>
    <w:rsid w:val="00964803"/>
    <w:rsid w:val="0096481A"/>
    <w:rsid w:val="00964902"/>
    <w:rsid w:val="00964A08"/>
    <w:rsid w:val="00964A67"/>
    <w:rsid w:val="00964AE6"/>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1A"/>
    <w:rsid w:val="00966ABD"/>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A8"/>
    <w:rsid w:val="009679D0"/>
    <w:rsid w:val="009679F0"/>
    <w:rsid w:val="00967A44"/>
    <w:rsid w:val="00967A74"/>
    <w:rsid w:val="00967B6F"/>
    <w:rsid w:val="00967B8A"/>
    <w:rsid w:val="00967C2C"/>
    <w:rsid w:val="00967C93"/>
    <w:rsid w:val="00967C9E"/>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2F"/>
    <w:rsid w:val="00970BE6"/>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6F"/>
    <w:rsid w:val="00975770"/>
    <w:rsid w:val="009757EC"/>
    <w:rsid w:val="0097596E"/>
    <w:rsid w:val="009759CE"/>
    <w:rsid w:val="00975A1D"/>
    <w:rsid w:val="00975A48"/>
    <w:rsid w:val="00975BED"/>
    <w:rsid w:val="00975C45"/>
    <w:rsid w:val="00975C75"/>
    <w:rsid w:val="00975D3F"/>
    <w:rsid w:val="00975D62"/>
    <w:rsid w:val="00975F70"/>
    <w:rsid w:val="00975FDC"/>
    <w:rsid w:val="0097602F"/>
    <w:rsid w:val="009760B3"/>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1E9"/>
    <w:rsid w:val="00980244"/>
    <w:rsid w:val="0098024B"/>
    <w:rsid w:val="009802AA"/>
    <w:rsid w:val="009803AF"/>
    <w:rsid w:val="009803E2"/>
    <w:rsid w:val="0098048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5C"/>
    <w:rsid w:val="00982ECD"/>
    <w:rsid w:val="00982F49"/>
    <w:rsid w:val="00982F50"/>
    <w:rsid w:val="00982F55"/>
    <w:rsid w:val="00982F92"/>
    <w:rsid w:val="00983068"/>
    <w:rsid w:val="00983069"/>
    <w:rsid w:val="0098307F"/>
    <w:rsid w:val="009831E5"/>
    <w:rsid w:val="009832E0"/>
    <w:rsid w:val="00983328"/>
    <w:rsid w:val="00983339"/>
    <w:rsid w:val="009833A0"/>
    <w:rsid w:val="0098343E"/>
    <w:rsid w:val="00983491"/>
    <w:rsid w:val="009834ED"/>
    <w:rsid w:val="0098354B"/>
    <w:rsid w:val="0098354F"/>
    <w:rsid w:val="00983585"/>
    <w:rsid w:val="009835E3"/>
    <w:rsid w:val="0098367C"/>
    <w:rsid w:val="00983708"/>
    <w:rsid w:val="00983744"/>
    <w:rsid w:val="009837E1"/>
    <w:rsid w:val="00983825"/>
    <w:rsid w:val="00983875"/>
    <w:rsid w:val="009838EA"/>
    <w:rsid w:val="009838F5"/>
    <w:rsid w:val="00983957"/>
    <w:rsid w:val="00983A57"/>
    <w:rsid w:val="00983A5B"/>
    <w:rsid w:val="00983A67"/>
    <w:rsid w:val="00983B1E"/>
    <w:rsid w:val="00983BEC"/>
    <w:rsid w:val="00983C70"/>
    <w:rsid w:val="00983C87"/>
    <w:rsid w:val="00983C8F"/>
    <w:rsid w:val="00983E0A"/>
    <w:rsid w:val="00983EC3"/>
    <w:rsid w:val="00983F04"/>
    <w:rsid w:val="00983F94"/>
    <w:rsid w:val="00983F96"/>
    <w:rsid w:val="00983FE7"/>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AB"/>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6FE5"/>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71C"/>
    <w:rsid w:val="00987802"/>
    <w:rsid w:val="0098781E"/>
    <w:rsid w:val="00987899"/>
    <w:rsid w:val="00987917"/>
    <w:rsid w:val="00987AC7"/>
    <w:rsid w:val="00987B1B"/>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B4F"/>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86"/>
    <w:rsid w:val="009915C6"/>
    <w:rsid w:val="00991604"/>
    <w:rsid w:val="00991607"/>
    <w:rsid w:val="00991617"/>
    <w:rsid w:val="0099164E"/>
    <w:rsid w:val="0099165D"/>
    <w:rsid w:val="00991671"/>
    <w:rsid w:val="00991733"/>
    <w:rsid w:val="00991791"/>
    <w:rsid w:val="00991922"/>
    <w:rsid w:val="0099194F"/>
    <w:rsid w:val="00991ABD"/>
    <w:rsid w:val="00991AD3"/>
    <w:rsid w:val="00991BBB"/>
    <w:rsid w:val="00991BBE"/>
    <w:rsid w:val="00991C5D"/>
    <w:rsid w:val="00991CB9"/>
    <w:rsid w:val="00991DC9"/>
    <w:rsid w:val="00991F49"/>
    <w:rsid w:val="00992001"/>
    <w:rsid w:val="0099200B"/>
    <w:rsid w:val="00992024"/>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AE"/>
    <w:rsid w:val="009976B9"/>
    <w:rsid w:val="00997716"/>
    <w:rsid w:val="00997756"/>
    <w:rsid w:val="00997789"/>
    <w:rsid w:val="0099781F"/>
    <w:rsid w:val="00997B6E"/>
    <w:rsid w:val="00997BBF"/>
    <w:rsid w:val="00997C35"/>
    <w:rsid w:val="00997D21"/>
    <w:rsid w:val="00997D7B"/>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1E"/>
    <w:rsid w:val="009A08E1"/>
    <w:rsid w:val="009A0914"/>
    <w:rsid w:val="009A09A3"/>
    <w:rsid w:val="009A09B3"/>
    <w:rsid w:val="009A0A75"/>
    <w:rsid w:val="009A0AC7"/>
    <w:rsid w:val="009A0B2F"/>
    <w:rsid w:val="009A0B57"/>
    <w:rsid w:val="009A0C10"/>
    <w:rsid w:val="009A0C53"/>
    <w:rsid w:val="009A0C6A"/>
    <w:rsid w:val="009A0CAA"/>
    <w:rsid w:val="009A0CC6"/>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4F6"/>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466"/>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05C"/>
    <w:rsid w:val="009A512C"/>
    <w:rsid w:val="009A51FC"/>
    <w:rsid w:val="009A5222"/>
    <w:rsid w:val="009A5297"/>
    <w:rsid w:val="009A5350"/>
    <w:rsid w:val="009A5411"/>
    <w:rsid w:val="009A545F"/>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D02"/>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9B"/>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1C"/>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B39"/>
    <w:rsid w:val="009B3BBD"/>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9D"/>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CC4"/>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94C"/>
    <w:rsid w:val="009B6A97"/>
    <w:rsid w:val="009B6B70"/>
    <w:rsid w:val="009B6B82"/>
    <w:rsid w:val="009B6B93"/>
    <w:rsid w:val="009B6C48"/>
    <w:rsid w:val="009B6CAE"/>
    <w:rsid w:val="009B6D94"/>
    <w:rsid w:val="009B6DDF"/>
    <w:rsid w:val="009B6E8B"/>
    <w:rsid w:val="009B7029"/>
    <w:rsid w:val="009B70A0"/>
    <w:rsid w:val="009B70CC"/>
    <w:rsid w:val="009B711B"/>
    <w:rsid w:val="009B724F"/>
    <w:rsid w:val="009B728A"/>
    <w:rsid w:val="009B7379"/>
    <w:rsid w:val="009B7433"/>
    <w:rsid w:val="009B7449"/>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2B7"/>
    <w:rsid w:val="009C0310"/>
    <w:rsid w:val="009C0377"/>
    <w:rsid w:val="009C03E4"/>
    <w:rsid w:val="009C04C2"/>
    <w:rsid w:val="009C04D3"/>
    <w:rsid w:val="009C04EE"/>
    <w:rsid w:val="009C04FE"/>
    <w:rsid w:val="009C05B9"/>
    <w:rsid w:val="009C063F"/>
    <w:rsid w:val="009C0665"/>
    <w:rsid w:val="009C0865"/>
    <w:rsid w:val="009C0A4C"/>
    <w:rsid w:val="009C0C16"/>
    <w:rsid w:val="009C0C63"/>
    <w:rsid w:val="009C0C97"/>
    <w:rsid w:val="009C0D23"/>
    <w:rsid w:val="009C0DF5"/>
    <w:rsid w:val="009C0E57"/>
    <w:rsid w:val="009C0EC0"/>
    <w:rsid w:val="009C0F03"/>
    <w:rsid w:val="009C0FDC"/>
    <w:rsid w:val="009C0FE2"/>
    <w:rsid w:val="009C0FFF"/>
    <w:rsid w:val="009C1078"/>
    <w:rsid w:val="009C10AA"/>
    <w:rsid w:val="009C10C1"/>
    <w:rsid w:val="009C12F5"/>
    <w:rsid w:val="009C1317"/>
    <w:rsid w:val="009C133F"/>
    <w:rsid w:val="009C13A6"/>
    <w:rsid w:val="009C14D5"/>
    <w:rsid w:val="009C15B6"/>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5A9"/>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E6"/>
    <w:rsid w:val="009C7B59"/>
    <w:rsid w:val="009C7BDC"/>
    <w:rsid w:val="009C7BF6"/>
    <w:rsid w:val="009C7CCD"/>
    <w:rsid w:val="009C7D4F"/>
    <w:rsid w:val="009C7D80"/>
    <w:rsid w:val="009C7DA9"/>
    <w:rsid w:val="009C7DDB"/>
    <w:rsid w:val="009C7F20"/>
    <w:rsid w:val="009C7FA2"/>
    <w:rsid w:val="009C7FC8"/>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83"/>
    <w:rsid w:val="009D1198"/>
    <w:rsid w:val="009D11F2"/>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2D"/>
    <w:rsid w:val="009D183B"/>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43"/>
    <w:rsid w:val="009D4154"/>
    <w:rsid w:val="009D416E"/>
    <w:rsid w:val="009D42A4"/>
    <w:rsid w:val="009D42A9"/>
    <w:rsid w:val="009D4313"/>
    <w:rsid w:val="009D438C"/>
    <w:rsid w:val="009D43BD"/>
    <w:rsid w:val="009D4497"/>
    <w:rsid w:val="009D45E5"/>
    <w:rsid w:val="009D46AA"/>
    <w:rsid w:val="009D46C4"/>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3A"/>
    <w:rsid w:val="009D7741"/>
    <w:rsid w:val="009D7A16"/>
    <w:rsid w:val="009D7A5E"/>
    <w:rsid w:val="009D7C18"/>
    <w:rsid w:val="009D7CB3"/>
    <w:rsid w:val="009D7D15"/>
    <w:rsid w:val="009D7DC4"/>
    <w:rsid w:val="009D7DF0"/>
    <w:rsid w:val="009D7E9C"/>
    <w:rsid w:val="009E0032"/>
    <w:rsid w:val="009E0061"/>
    <w:rsid w:val="009E00BC"/>
    <w:rsid w:val="009E00D8"/>
    <w:rsid w:val="009E018B"/>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34"/>
    <w:rsid w:val="009E164F"/>
    <w:rsid w:val="009E16BE"/>
    <w:rsid w:val="009E16C5"/>
    <w:rsid w:val="009E16D9"/>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1F"/>
    <w:rsid w:val="009E32F2"/>
    <w:rsid w:val="009E32FC"/>
    <w:rsid w:val="009E3332"/>
    <w:rsid w:val="009E33B2"/>
    <w:rsid w:val="009E33E0"/>
    <w:rsid w:val="009E347C"/>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F2"/>
    <w:rsid w:val="009E42C1"/>
    <w:rsid w:val="009E43E1"/>
    <w:rsid w:val="009E43F2"/>
    <w:rsid w:val="009E43F4"/>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865"/>
    <w:rsid w:val="009E587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33"/>
    <w:rsid w:val="009F2276"/>
    <w:rsid w:val="009F23C8"/>
    <w:rsid w:val="009F2524"/>
    <w:rsid w:val="009F269D"/>
    <w:rsid w:val="009F26B6"/>
    <w:rsid w:val="009F274E"/>
    <w:rsid w:val="009F2777"/>
    <w:rsid w:val="009F284A"/>
    <w:rsid w:val="009F2877"/>
    <w:rsid w:val="009F2889"/>
    <w:rsid w:val="009F2907"/>
    <w:rsid w:val="009F295A"/>
    <w:rsid w:val="009F2B03"/>
    <w:rsid w:val="009F2B66"/>
    <w:rsid w:val="009F2B91"/>
    <w:rsid w:val="009F2BB6"/>
    <w:rsid w:val="009F2CC3"/>
    <w:rsid w:val="009F2E88"/>
    <w:rsid w:val="009F2F18"/>
    <w:rsid w:val="009F2F35"/>
    <w:rsid w:val="009F2FA0"/>
    <w:rsid w:val="009F315D"/>
    <w:rsid w:val="009F31BA"/>
    <w:rsid w:val="009F3241"/>
    <w:rsid w:val="009F3262"/>
    <w:rsid w:val="009F32B0"/>
    <w:rsid w:val="009F32CE"/>
    <w:rsid w:val="009F32F0"/>
    <w:rsid w:val="009F3467"/>
    <w:rsid w:val="009F3593"/>
    <w:rsid w:val="009F35F3"/>
    <w:rsid w:val="009F37D2"/>
    <w:rsid w:val="009F38C7"/>
    <w:rsid w:val="009F3902"/>
    <w:rsid w:val="009F3A26"/>
    <w:rsid w:val="009F3BAA"/>
    <w:rsid w:val="009F3CE2"/>
    <w:rsid w:val="009F3CF8"/>
    <w:rsid w:val="009F3D0C"/>
    <w:rsid w:val="009F3D84"/>
    <w:rsid w:val="009F3E0D"/>
    <w:rsid w:val="009F3EB1"/>
    <w:rsid w:val="009F3F50"/>
    <w:rsid w:val="009F3FAC"/>
    <w:rsid w:val="009F3FAD"/>
    <w:rsid w:val="009F4018"/>
    <w:rsid w:val="009F40C1"/>
    <w:rsid w:val="009F40FB"/>
    <w:rsid w:val="009F420F"/>
    <w:rsid w:val="009F4230"/>
    <w:rsid w:val="009F434A"/>
    <w:rsid w:val="009F4378"/>
    <w:rsid w:val="009F441A"/>
    <w:rsid w:val="009F4429"/>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93"/>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EE"/>
    <w:rsid w:val="00A0080A"/>
    <w:rsid w:val="00A00823"/>
    <w:rsid w:val="00A00888"/>
    <w:rsid w:val="00A008AE"/>
    <w:rsid w:val="00A008D9"/>
    <w:rsid w:val="00A008F3"/>
    <w:rsid w:val="00A00A50"/>
    <w:rsid w:val="00A00A5F"/>
    <w:rsid w:val="00A00B39"/>
    <w:rsid w:val="00A00BCA"/>
    <w:rsid w:val="00A00CC8"/>
    <w:rsid w:val="00A00D7D"/>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EBF"/>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08"/>
    <w:rsid w:val="00A0739A"/>
    <w:rsid w:val="00A073B7"/>
    <w:rsid w:val="00A073D8"/>
    <w:rsid w:val="00A07450"/>
    <w:rsid w:val="00A0746E"/>
    <w:rsid w:val="00A07504"/>
    <w:rsid w:val="00A07515"/>
    <w:rsid w:val="00A07518"/>
    <w:rsid w:val="00A075BC"/>
    <w:rsid w:val="00A076F4"/>
    <w:rsid w:val="00A078A0"/>
    <w:rsid w:val="00A0798D"/>
    <w:rsid w:val="00A07A8B"/>
    <w:rsid w:val="00A07AAE"/>
    <w:rsid w:val="00A07AC7"/>
    <w:rsid w:val="00A07BC5"/>
    <w:rsid w:val="00A07C3B"/>
    <w:rsid w:val="00A07C6F"/>
    <w:rsid w:val="00A07C9D"/>
    <w:rsid w:val="00A07CDD"/>
    <w:rsid w:val="00A07CE5"/>
    <w:rsid w:val="00A07D4C"/>
    <w:rsid w:val="00A07DEC"/>
    <w:rsid w:val="00A07E09"/>
    <w:rsid w:val="00A07EA6"/>
    <w:rsid w:val="00A07FD4"/>
    <w:rsid w:val="00A10062"/>
    <w:rsid w:val="00A10077"/>
    <w:rsid w:val="00A100BF"/>
    <w:rsid w:val="00A101EC"/>
    <w:rsid w:val="00A10294"/>
    <w:rsid w:val="00A1033A"/>
    <w:rsid w:val="00A1036F"/>
    <w:rsid w:val="00A103A3"/>
    <w:rsid w:val="00A103C6"/>
    <w:rsid w:val="00A103D1"/>
    <w:rsid w:val="00A103E8"/>
    <w:rsid w:val="00A104FE"/>
    <w:rsid w:val="00A10529"/>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05"/>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EE8"/>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5B"/>
    <w:rsid w:val="00A14A74"/>
    <w:rsid w:val="00A14A96"/>
    <w:rsid w:val="00A14B04"/>
    <w:rsid w:val="00A14B65"/>
    <w:rsid w:val="00A14B95"/>
    <w:rsid w:val="00A14C12"/>
    <w:rsid w:val="00A14D5E"/>
    <w:rsid w:val="00A14D76"/>
    <w:rsid w:val="00A14DB2"/>
    <w:rsid w:val="00A14DE3"/>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4"/>
    <w:rsid w:val="00A1675B"/>
    <w:rsid w:val="00A16780"/>
    <w:rsid w:val="00A167E8"/>
    <w:rsid w:val="00A16837"/>
    <w:rsid w:val="00A168CB"/>
    <w:rsid w:val="00A16926"/>
    <w:rsid w:val="00A16AF4"/>
    <w:rsid w:val="00A16B7C"/>
    <w:rsid w:val="00A16BC0"/>
    <w:rsid w:val="00A16BC9"/>
    <w:rsid w:val="00A16C1F"/>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9B"/>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0F45"/>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28"/>
    <w:rsid w:val="00A221A3"/>
    <w:rsid w:val="00A2246B"/>
    <w:rsid w:val="00A224DC"/>
    <w:rsid w:val="00A2257B"/>
    <w:rsid w:val="00A225A1"/>
    <w:rsid w:val="00A225F9"/>
    <w:rsid w:val="00A22634"/>
    <w:rsid w:val="00A22827"/>
    <w:rsid w:val="00A22856"/>
    <w:rsid w:val="00A2286B"/>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85"/>
    <w:rsid w:val="00A241A5"/>
    <w:rsid w:val="00A24202"/>
    <w:rsid w:val="00A24287"/>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095"/>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4F9"/>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32"/>
    <w:rsid w:val="00A31777"/>
    <w:rsid w:val="00A317BE"/>
    <w:rsid w:val="00A317C3"/>
    <w:rsid w:val="00A317C9"/>
    <w:rsid w:val="00A318A1"/>
    <w:rsid w:val="00A318E7"/>
    <w:rsid w:val="00A319A5"/>
    <w:rsid w:val="00A319E5"/>
    <w:rsid w:val="00A31C0E"/>
    <w:rsid w:val="00A31C9A"/>
    <w:rsid w:val="00A31CCD"/>
    <w:rsid w:val="00A31DB9"/>
    <w:rsid w:val="00A31DE6"/>
    <w:rsid w:val="00A31E41"/>
    <w:rsid w:val="00A32056"/>
    <w:rsid w:val="00A3207A"/>
    <w:rsid w:val="00A3208C"/>
    <w:rsid w:val="00A320B4"/>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A7"/>
    <w:rsid w:val="00A32EC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40AB"/>
    <w:rsid w:val="00A34104"/>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4FB7"/>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0F2"/>
    <w:rsid w:val="00A36108"/>
    <w:rsid w:val="00A36167"/>
    <w:rsid w:val="00A363CF"/>
    <w:rsid w:val="00A365ED"/>
    <w:rsid w:val="00A3660A"/>
    <w:rsid w:val="00A36640"/>
    <w:rsid w:val="00A366F2"/>
    <w:rsid w:val="00A36704"/>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06"/>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94"/>
    <w:rsid w:val="00A51801"/>
    <w:rsid w:val="00A518F5"/>
    <w:rsid w:val="00A51AB8"/>
    <w:rsid w:val="00A51AD1"/>
    <w:rsid w:val="00A51C91"/>
    <w:rsid w:val="00A51D22"/>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691"/>
    <w:rsid w:val="00A557B4"/>
    <w:rsid w:val="00A558AD"/>
    <w:rsid w:val="00A558B6"/>
    <w:rsid w:val="00A55958"/>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03"/>
    <w:rsid w:val="00A57378"/>
    <w:rsid w:val="00A57412"/>
    <w:rsid w:val="00A57417"/>
    <w:rsid w:val="00A57553"/>
    <w:rsid w:val="00A576D8"/>
    <w:rsid w:val="00A57705"/>
    <w:rsid w:val="00A5770B"/>
    <w:rsid w:val="00A577E6"/>
    <w:rsid w:val="00A579AA"/>
    <w:rsid w:val="00A57A50"/>
    <w:rsid w:val="00A57A75"/>
    <w:rsid w:val="00A57ADE"/>
    <w:rsid w:val="00A57B77"/>
    <w:rsid w:val="00A57C53"/>
    <w:rsid w:val="00A57D1D"/>
    <w:rsid w:val="00A57E54"/>
    <w:rsid w:val="00A60032"/>
    <w:rsid w:val="00A60091"/>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7B"/>
    <w:rsid w:val="00A62882"/>
    <w:rsid w:val="00A629EA"/>
    <w:rsid w:val="00A62ABA"/>
    <w:rsid w:val="00A62D02"/>
    <w:rsid w:val="00A62D7B"/>
    <w:rsid w:val="00A62D9B"/>
    <w:rsid w:val="00A62DA1"/>
    <w:rsid w:val="00A62E10"/>
    <w:rsid w:val="00A62E7D"/>
    <w:rsid w:val="00A62EBA"/>
    <w:rsid w:val="00A62F63"/>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DD"/>
    <w:rsid w:val="00A63CB3"/>
    <w:rsid w:val="00A63D68"/>
    <w:rsid w:val="00A63D6C"/>
    <w:rsid w:val="00A63D79"/>
    <w:rsid w:val="00A63DEA"/>
    <w:rsid w:val="00A63E78"/>
    <w:rsid w:val="00A63EB1"/>
    <w:rsid w:val="00A63F64"/>
    <w:rsid w:val="00A63FA5"/>
    <w:rsid w:val="00A63FC0"/>
    <w:rsid w:val="00A64097"/>
    <w:rsid w:val="00A64126"/>
    <w:rsid w:val="00A64137"/>
    <w:rsid w:val="00A6418A"/>
    <w:rsid w:val="00A641F1"/>
    <w:rsid w:val="00A642DD"/>
    <w:rsid w:val="00A642E8"/>
    <w:rsid w:val="00A64431"/>
    <w:rsid w:val="00A64449"/>
    <w:rsid w:val="00A6447D"/>
    <w:rsid w:val="00A645E7"/>
    <w:rsid w:val="00A64672"/>
    <w:rsid w:val="00A646BE"/>
    <w:rsid w:val="00A64775"/>
    <w:rsid w:val="00A647F2"/>
    <w:rsid w:val="00A64815"/>
    <w:rsid w:val="00A648E8"/>
    <w:rsid w:val="00A6499D"/>
    <w:rsid w:val="00A64A14"/>
    <w:rsid w:val="00A64A4D"/>
    <w:rsid w:val="00A64A58"/>
    <w:rsid w:val="00A64C31"/>
    <w:rsid w:val="00A64D35"/>
    <w:rsid w:val="00A64DD2"/>
    <w:rsid w:val="00A64E95"/>
    <w:rsid w:val="00A65073"/>
    <w:rsid w:val="00A650E4"/>
    <w:rsid w:val="00A651BB"/>
    <w:rsid w:val="00A651E0"/>
    <w:rsid w:val="00A651F2"/>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68"/>
    <w:rsid w:val="00A66293"/>
    <w:rsid w:val="00A662F6"/>
    <w:rsid w:val="00A6633F"/>
    <w:rsid w:val="00A663FB"/>
    <w:rsid w:val="00A66430"/>
    <w:rsid w:val="00A664F0"/>
    <w:rsid w:val="00A664F1"/>
    <w:rsid w:val="00A666ED"/>
    <w:rsid w:val="00A66811"/>
    <w:rsid w:val="00A66822"/>
    <w:rsid w:val="00A6682A"/>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4"/>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AD8"/>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22"/>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5A"/>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4"/>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56"/>
    <w:rsid w:val="00A81F73"/>
    <w:rsid w:val="00A81F89"/>
    <w:rsid w:val="00A8203D"/>
    <w:rsid w:val="00A820C3"/>
    <w:rsid w:val="00A8215F"/>
    <w:rsid w:val="00A821C0"/>
    <w:rsid w:val="00A821F5"/>
    <w:rsid w:val="00A82298"/>
    <w:rsid w:val="00A82322"/>
    <w:rsid w:val="00A82417"/>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6C7"/>
    <w:rsid w:val="00A8372F"/>
    <w:rsid w:val="00A83742"/>
    <w:rsid w:val="00A83761"/>
    <w:rsid w:val="00A837CC"/>
    <w:rsid w:val="00A837CE"/>
    <w:rsid w:val="00A837DE"/>
    <w:rsid w:val="00A8380F"/>
    <w:rsid w:val="00A8385A"/>
    <w:rsid w:val="00A83878"/>
    <w:rsid w:val="00A838B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04E"/>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41"/>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D9E"/>
    <w:rsid w:val="00A86DDC"/>
    <w:rsid w:val="00A86E03"/>
    <w:rsid w:val="00A86F1A"/>
    <w:rsid w:val="00A8712C"/>
    <w:rsid w:val="00A87152"/>
    <w:rsid w:val="00A87222"/>
    <w:rsid w:val="00A87247"/>
    <w:rsid w:val="00A8727B"/>
    <w:rsid w:val="00A8731E"/>
    <w:rsid w:val="00A873D4"/>
    <w:rsid w:val="00A8740E"/>
    <w:rsid w:val="00A87412"/>
    <w:rsid w:val="00A874F7"/>
    <w:rsid w:val="00A8755F"/>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993"/>
    <w:rsid w:val="00A91A0C"/>
    <w:rsid w:val="00A91A80"/>
    <w:rsid w:val="00A91B1F"/>
    <w:rsid w:val="00A91B6C"/>
    <w:rsid w:val="00A91BFF"/>
    <w:rsid w:val="00A91C16"/>
    <w:rsid w:val="00A91D29"/>
    <w:rsid w:val="00A91D67"/>
    <w:rsid w:val="00A91E84"/>
    <w:rsid w:val="00A91F9B"/>
    <w:rsid w:val="00A91FAC"/>
    <w:rsid w:val="00A91FDF"/>
    <w:rsid w:val="00A91FF5"/>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ACF"/>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5B3"/>
    <w:rsid w:val="00A97605"/>
    <w:rsid w:val="00A97619"/>
    <w:rsid w:val="00A9771C"/>
    <w:rsid w:val="00A977B2"/>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8E2"/>
    <w:rsid w:val="00AA09F2"/>
    <w:rsid w:val="00AA0A71"/>
    <w:rsid w:val="00AA0AD1"/>
    <w:rsid w:val="00AA0C86"/>
    <w:rsid w:val="00AA0CA2"/>
    <w:rsid w:val="00AA0D90"/>
    <w:rsid w:val="00AA0E18"/>
    <w:rsid w:val="00AA0E2A"/>
    <w:rsid w:val="00AA1051"/>
    <w:rsid w:val="00AA10EA"/>
    <w:rsid w:val="00AA121F"/>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C88"/>
    <w:rsid w:val="00AA3CE2"/>
    <w:rsid w:val="00AA3DE9"/>
    <w:rsid w:val="00AA3E0A"/>
    <w:rsid w:val="00AA3EF3"/>
    <w:rsid w:val="00AA3F06"/>
    <w:rsid w:val="00AA406B"/>
    <w:rsid w:val="00AA40B4"/>
    <w:rsid w:val="00AA40E7"/>
    <w:rsid w:val="00AA4196"/>
    <w:rsid w:val="00AA43BF"/>
    <w:rsid w:val="00AA4400"/>
    <w:rsid w:val="00AA4499"/>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0E"/>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EF"/>
    <w:rsid w:val="00AB12B1"/>
    <w:rsid w:val="00AB12C8"/>
    <w:rsid w:val="00AB12DF"/>
    <w:rsid w:val="00AB1360"/>
    <w:rsid w:val="00AB144A"/>
    <w:rsid w:val="00AB149F"/>
    <w:rsid w:val="00AB1503"/>
    <w:rsid w:val="00AB17BE"/>
    <w:rsid w:val="00AB180A"/>
    <w:rsid w:val="00AB1812"/>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A58"/>
    <w:rsid w:val="00AB3BA3"/>
    <w:rsid w:val="00AB3BAC"/>
    <w:rsid w:val="00AB3BAD"/>
    <w:rsid w:val="00AB3BAE"/>
    <w:rsid w:val="00AB3BDE"/>
    <w:rsid w:val="00AB3BEE"/>
    <w:rsid w:val="00AB3C1D"/>
    <w:rsid w:val="00AB3C90"/>
    <w:rsid w:val="00AB3D6E"/>
    <w:rsid w:val="00AB3DDA"/>
    <w:rsid w:val="00AB3E04"/>
    <w:rsid w:val="00AB3EE6"/>
    <w:rsid w:val="00AB40B5"/>
    <w:rsid w:val="00AB41EE"/>
    <w:rsid w:val="00AB4210"/>
    <w:rsid w:val="00AB424E"/>
    <w:rsid w:val="00AB4403"/>
    <w:rsid w:val="00AB44D5"/>
    <w:rsid w:val="00AB4579"/>
    <w:rsid w:val="00AB45F6"/>
    <w:rsid w:val="00AB470C"/>
    <w:rsid w:val="00AB4734"/>
    <w:rsid w:val="00AB479A"/>
    <w:rsid w:val="00AB4821"/>
    <w:rsid w:val="00AB4903"/>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E65"/>
    <w:rsid w:val="00AB6F12"/>
    <w:rsid w:val="00AB6F1C"/>
    <w:rsid w:val="00AB6F76"/>
    <w:rsid w:val="00AB6FA4"/>
    <w:rsid w:val="00AB70AD"/>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81"/>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77"/>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AB"/>
    <w:rsid w:val="00AC6A3A"/>
    <w:rsid w:val="00AC6CC6"/>
    <w:rsid w:val="00AC6E54"/>
    <w:rsid w:val="00AC6F56"/>
    <w:rsid w:val="00AC6F7D"/>
    <w:rsid w:val="00AC6FD4"/>
    <w:rsid w:val="00AC6FDE"/>
    <w:rsid w:val="00AC700A"/>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3D1"/>
    <w:rsid w:val="00AD04ED"/>
    <w:rsid w:val="00AD0553"/>
    <w:rsid w:val="00AD05A8"/>
    <w:rsid w:val="00AD05D2"/>
    <w:rsid w:val="00AD0646"/>
    <w:rsid w:val="00AD06CF"/>
    <w:rsid w:val="00AD06E6"/>
    <w:rsid w:val="00AD06EB"/>
    <w:rsid w:val="00AD075F"/>
    <w:rsid w:val="00AD07DD"/>
    <w:rsid w:val="00AD08A1"/>
    <w:rsid w:val="00AD0928"/>
    <w:rsid w:val="00AD0998"/>
    <w:rsid w:val="00AD0A16"/>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1D"/>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1E8"/>
    <w:rsid w:val="00AD6252"/>
    <w:rsid w:val="00AD62FD"/>
    <w:rsid w:val="00AD6379"/>
    <w:rsid w:val="00AD63AA"/>
    <w:rsid w:val="00AD63E6"/>
    <w:rsid w:val="00AD64A1"/>
    <w:rsid w:val="00AD6639"/>
    <w:rsid w:val="00AD695B"/>
    <w:rsid w:val="00AD6A73"/>
    <w:rsid w:val="00AD6B57"/>
    <w:rsid w:val="00AD6BC9"/>
    <w:rsid w:val="00AD6C3E"/>
    <w:rsid w:val="00AD6CD9"/>
    <w:rsid w:val="00AD6ED9"/>
    <w:rsid w:val="00AD6EF5"/>
    <w:rsid w:val="00AD6F07"/>
    <w:rsid w:val="00AD709E"/>
    <w:rsid w:val="00AD70DF"/>
    <w:rsid w:val="00AD70FA"/>
    <w:rsid w:val="00AD7162"/>
    <w:rsid w:val="00AD721C"/>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704"/>
    <w:rsid w:val="00AE3747"/>
    <w:rsid w:val="00AE37E5"/>
    <w:rsid w:val="00AE3913"/>
    <w:rsid w:val="00AE3922"/>
    <w:rsid w:val="00AE3A2C"/>
    <w:rsid w:val="00AE3AAE"/>
    <w:rsid w:val="00AE3C96"/>
    <w:rsid w:val="00AE3CB5"/>
    <w:rsid w:val="00AE3DBD"/>
    <w:rsid w:val="00AE3DDE"/>
    <w:rsid w:val="00AE3E15"/>
    <w:rsid w:val="00AE3E75"/>
    <w:rsid w:val="00AE3EE0"/>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C81"/>
    <w:rsid w:val="00AE5E01"/>
    <w:rsid w:val="00AE5E49"/>
    <w:rsid w:val="00AE5E52"/>
    <w:rsid w:val="00AE5EAD"/>
    <w:rsid w:val="00AE5F54"/>
    <w:rsid w:val="00AE5F76"/>
    <w:rsid w:val="00AE602C"/>
    <w:rsid w:val="00AE6064"/>
    <w:rsid w:val="00AE610F"/>
    <w:rsid w:val="00AE62BB"/>
    <w:rsid w:val="00AE630A"/>
    <w:rsid w:val="00AE6396"/>
    <w:rsid w:val="00AE64C2"/>
    <w:rsid w:val="00AE65BB"/>
    <w:rsid w:val="00AE66C9"/>
    <w:rsid w:val="00AE670D"/>
    <w:rsid w:val="00AE6745"/>
    <w:rsid w:val="00AE67DC"/>
    <w:rsid w:val="00AE680D"/>
    <w:rsid w:val="00AE6818"/>
    <w:rsid w:val="00AE68AE"/>
    <w:rsid w:val="00AE6A28"/>
    <w:rsid w:val="00AE6AC2"/>
    <w:rsid w:val="00AE6B12"/>
    <w:rsid w:val="00AE6B15"/>
    <w:rsid w:val="00AE6B3F"/>
    <w:rsid w:val="00AE6BB0"/>
    <w:rsid w:val="00AE6BC4"/>
    <w:rsid w:val="00AE6C12"/>
    <w:rsid w:val="00AE6C28"/>
    <w:rsid w:val="00AE6D35"/>
    <w:rsid w:val="00AE7037"/>
    <w:rsid w:val="00AE7088"/>
    <w:rsid w:val="00AE71C9"/>
    <w:rsid w:val="00AE7316"/>
    <w:rsid w:val="00AE7382"/>
    <w:rsid w:val="00AE73DB"/>
    <w:rsid w:val="00AE741C"/>
    <w:rsid w:val="00AE749A"/>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92"/>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45"/>
    <w:rsid w:val="00AF13EC"/>
    <w:rsid w:val="00AF143C"/>
    <w:rsid w:val="00AF143F"/>
    <w:rsid w:val="00AF14C9"/>
    <w:rsid w:val="00AF14F9"/>
    <w:rsid w:val="00AF153D"/>
    <w:rsid w:val="00AF161D"/>
    <w:rsid w:val="00AF1686"/>
    <w:rsid w:val="00AF171E"/>
    <w:rsid w:val="00AF1873"/>
    <w:rsid w:val="00AF1A0D"/>
    <w:rsid w:val="00AF1AAD"/>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B4"/>
    <w:rsid w:val="00AF24D1"/>
    <w:rsid w:val="00AF25AD"/>
    <w:rsid w:val="00AF25EC"/>
    <w:rsid w:val="00AF26C1"/>
    <w:rsid w:val="00AF2729"/>
    <w:rsid w:val="00AF2743"/>
    <w:rsid w:val="00AF2759"/>
    <w:rsid w:val="00AF27B8"/>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A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E4"/>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C6"/>
    <w:rsid w:val="00AF66D7"/>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B4"/>
    <w:rsid w:val="00AF77EB"/>
    <w:rsid w:val="00AF78DF"/>
    <w:rsid w:val="00AF794E"/>
    <w:rsid w:val="00AF79CB"/>
    <w:rsid w:val="00AF7A6C"/>
    <w:rsid w:val="00AF7B37"/>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2EF"/>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481"/>
    <w:rsid w:val="00B0253B"/>
    <w:rsid w:val="00B02684"/>
    <w:rsid w:val="00B02729"/>
    <w:rsid w:val="00B02731"/>
    <w:rsid w:val="00B02767"/>
    <w:rsid w:val="00B02869"/>
    <w:rsid w:val="00B028B4"/>
    <w:rsid w:val="00B028BE"/>
    <w:rsid w:val="00B02916"/>
    <w:rsid w:val="00B02987"/>
    <w:rsid w:val="00B0298E"/>
    <w:rsid w:val="00B029CF"/>
    <w:rsid w:val="00B02A44"/>
    <w:rsid w:val="00B02ABD"/>
    <w:rsid w:val="00B02CB5"/>
    <w:rsid w:val="00B02D1D"/>
    <w:rsid w:val="00B02E47"/>
    <w:rsid w:val="00B02F34"/>
    <w:rsid w:val="00B02F74"/>
    <w:rsid w:val="00B03067"/>
    <w:rsid w:val="00B030DA"/>
    <w:rsid w:val="00B030FD"/>
    <w:rsid w:val="00B03109"/>
    <w:rsid w:val="00B031B9"/>
    <w:rsid w:val="00B03227"/>
    <w:rsid w:val="00B032D8"/>
    <w:rsid w:val="00B03322"/>
    <w:rsid w:val="00B0333E"/>
    <w:rsid w:val="00B033A7"/>
    <w:rsid w:val="00B0353A"/>
    <w:rsid w:val="00B03601"/>
    <w:rsid w:val="00B03624"/>
    <w:rsid w:val="00B03652"/>
    <w:rsid w:val="00B036F2"/>
    <w:rsid w:val="00B0371F"/>
    <w:rsid w:val="00B0373D"/>
    <w:rsid w:val="00B037BE"/>
    <w:rsid w:val="00B03A84"/>
    <w:rsid w:val="00B03A96"/>
    <w:rsid w:val="00B03AA5"/>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80"/>
    <w:rsid w:val="00B04B97"/>
    <w:rsid w:val="00B04C06"/>
    <w:rsid w:val="00B04C91"/>
    <w:rsid w:val="00B04CA6"/>
    <w:rsid w:val="00B04CEF"/>
    <w:rsid w:val="00B04DD6"/>
    <w:rsid w:val="00B04E00"/>
    <w:rsid w:val="00B04E44"/>
    <w:rsid w:val="00B05041"/>
    <w:rsid w:val="00B05098"/>
    <w:rsid w:val="00B050C3"/>
    <w:rsid w:val="00B050F1"/>
    <w:rsid w:val="00B051D4"/>
    <w:rsid w:val="00B0529A"/>
    <w:rsid w:val="00B052B4"/>
    <w:rsid w:val="00B052E3"/>
    <w:rsid w:val="00B0530C"/>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946"/>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7"/>
    <w:rsid w:val="00B102F6"/>
    <w:rsid w:val="00B10337"/>
    <w:rsid w:val="00B10396"/>
    <w:rsid w:val="00B103D3"/>
    <w:rsid w:val="00B104BC"/>
    <w:rsid w:val="00B104CD"/>
    <w:rsid w:val="00B1050C"/>
    <w:rsid w:val="00B10586"/>
    <w:rsid w:val="00B105ED"/>
    <w:rsid w:val="00B105EF"/>
    <w:rsid w:val="00B10729"/>
    <w:rsid w:val="00B1077F"/>
    <w:rsid w:val="00B109A5"/>
    <w:rsid w:val="00B10A99"/>
    <w:rsid w:val="00B10AAE"/>
    <w:rsid w:val="00B10B19"/>
    <w:rsid w:val="00B10C02"/>
    <w:rsid w:val="00B10C29"/>
    <w:rsid w:val="00B10C51"/>
    <w:rsid w:val="00B10ED3"/>
    <w:rsid w:val="00B11030"/>
    <w:rsid w:val="00B110CA"/>
    <w:rsid w:val="00B11132"/>
    <w:rsid w:val="00B111A9"/>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D8"/>
    <w:rsid w:val="00B1390F"/>
    <w:rsid w:val="00B1394E"/>
    <w:rsid w:val="00B139C4"/>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2A7"/>
    <w:rsid w:val="00B14368"/>
    <w:rsid w:val="00B1439B"/>
    <w:rsid w:val="00B1440C"/>
    <w:rsid w:val="00B14480"/>
    <w:rsid w:val="00B14485"/>
    <w:rsid w:val="00B145DD"/>
    <w:rsid w:val="00B1460E"/>
    <w:rsid w:val="00B146FE"/>
    <w:rsid w:val="00B147CB"/>
    <w:rsid w:val="00B147D8"/>
    <w:rsid w:val="00B14808"/>
    <w:rsid w:val="00B148B0"/>
    <w:rsid w:val="00B14D2B"/>
    <w:rsid w:val="00B14D57"/>
    <w:rsid w:val="00B14F35"/>
    <w:rsid w:val="00B14F38"/>
    <w:rsid w:val="00B14F5F"/>
    <w:rsid w:val="00B14FB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5CFE"/>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79"/>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17EF6"/>
    <w:rsid w:val="00B20131"/>
    <w:rsid w:val="00B20151"/>
    <w:rsid w:val="00B20237"/>
    <w:rsid w:val="00B202F9"/>
    <w:rsid w:val="00B203E1"/>
    <w:rsid w:val="00B2040D"/>
    <w:rsid w:val="00B20564"/>
    <w:rsid w:val="00B20582"/>
    <w:rsid w:val="00B20584"/>
    <w:rsid w:val="00B205A9"/>
    <w:rsid w:val="00B2060D"/>
    <w:rsid w:val="00B2068B"/>
    <w:rsid w:val="00B20697"/>
    <w:rsid w:val="00B206C2"/>
    <w:rsid w:val="00B206C6"/>
    <w:rsid w:val="00B20868"/>
    <w:rsid w:val="00B2092D"/>
    <w:rsid w:val="00B209B5"/>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7F7"/>
    <w:rsid w:val="00B2487E"/>
    <w:rsid w:val="00B248B9"/>
    <w:rsid w:val="00B248F7"/>
    <w:rsid w:val="00B24906"/>
    <w:rsid w:val="00B2490A"/>
    <w:rsid w:val="00B2499A"/>
    <w:rsid w:val="00B249AB"/>
    <w:rsid w:val="00B24A06"/>
    <w:rsid w:val="00B24A19"/>
    <w:rsid w:val="00B24A37"/>
    <w:rsid w:val="00B24A74"/>
    <w:rsid w:val="00B24A77"/>
    <w:rsid w:val="00B24B21"/>
    <w:rsid w:val="00B24C54"/>
    <w:rsid w:val="00B24C8A"/>
    <w:rsid w:val="00B24D14"/>
    <w:rsid w:val="00B24D1D"/>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6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6FDB"/>
    <w:rsid w:val="00B270A9"/>
    <w:rsid w:val="00B2714C"/>
    <w:rsid w:val="00B271F6"/>
    <w:rsid w:val="00B27212"/>
    <w:rsid w:val="00B27283"/>
    <w:rsid w:val="00B2739A"/>
    <w:rsid w:val="00B273BD"/>
    <w:rsid w:val="00B27461"/>
    <w:rsid w:val="00B27494"/>
    <w:rsid w:val="00B274A0"/>
    <w:rsid w:val="00B275D6"/>
    <w:rsid w:val="00B2774C"/>
    <w:rsid w:val="00B27751"/>
    <w:rsid w:val="00B277FC"/>
    <w:rsid w:val="00B2791B"/>
    <w:rsid w:val="00B27944"/>
    <w:rsid w:val="00B2798F"/>
    <w:rsid w:val="00B279B8"/>
    <w:rsid w:val="00B279F6"/>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07"/>
    <w:rsid w:val="00B31B62"/>
    <w:rsid w:val="00B31C7C"/>
    <w:rsid w:val="00B31CB4"/>
    <w:rsid w:val="00B31D9D"/>
    <w:rsid w:val="00B31E6B"/>
    <w:rsid w:val="00B31E79"/>
    <w:rsid w:val="00B31E8E"/>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BB"/>
    <w:rsid w:val="00B326C3"/>
    <w:rsid w:val="00B326E8"/>
    <w:rsid w:val="00B3272A"/>
    <w:rsid w:val="00B32734"/>
    <w:rsid w:val="00B32776"/>
    <w:rsid w:val="00B32805"/>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73"/>
    <w:rsid w:val="00B334BB"/>
    <w:rsid w:val="00B335A8"/>
    <w:rsid w:val="00B3361E"/>
    <w:rsid w:val="00B33754"/>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136"/>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7F"/>
    <w:rsid w:val="00B352DD"/>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C"/>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1D3"/>
    <w:rsid w:val="00B41263"/>
    <w:rsid w:val="00B4128C"/>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07C"/>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13D"/>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066"/>
    <w:rsid w:val="00B50157"/>
    <w:rsid w:val="00B50213"/>
    <w:rsid w:val="00B50340"/>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AE8"/>
    <w:rsid w:val="00B50B0F"/>
    <w:rsid w:val="00B50C0F"/>
    <w:rsid w:val="00B50D89"/>
    <w:rsid w:val="00B50DF1"/>
    <w:rsid w:val="00B50FAC"/>
    <w:rsid w:val="00B50FBD"/>
    <w:rsid w:val="00B510BD"/>
    <w:rsid w:val="00B5111B"/>
    <w:rsid w:val="00B51188"/>
    <w:rsid w:val="00B51190"/>
    <w:rsid w:val="00B511B3"/>
    <w:rsid w:val="00B511DC"/>
    <w:rsid w:val="00B512BB"/>
    <w:rsid w:val="00B51322"/>
    <w:rsid w:val="00B51403"/>
    <w:rsid w:val="00B51495"/>
    <w:rsid w:val="00B51599"/>
    <w:rsid w:val="00B51737"/>
    <w:rsid w:val="00B5174C"/>
    <w:rsid w:val="00B51804"/>
    <w:rsid w:val="00B5180A"/>
    <w:rsid w:val="00B5181B"/>
    <w:rsid w:val="00B51872"/>
    <w:rsid w:val="00B518FF"/>
    <w:rsid w:val="00B519B9"/>
    <w:rsid w:val="00B519C8"/>
    <w:rsid w:val="00B519EF"/>
    <w:rsid w:val="00B519F3"/>
    <w:rsid w:val="00B519F6"/>
    <w:rsid w:val="00B51A22"/>
    <w:rsid w:val="00B51B75"/>
    <w:rsid w:val="00B51C7C"/>
    <w:rsid w:val="00B51D68"/>
    <w:rsid w:val="00B51D73"/>
    <w:rsid w:val="00B51E1A"/>
    <w:rsid w:val="00B51E46"/>
    <w:rsid w:val="00B51EE0"/>
    <w:rsid w:val="00B51F08"/>
    <w:rsid w:val="00B51F1C"/>
    <w:rsid w:val="00B51F4A"/>
    <w:rsid w:val="00B51FDA"/>
    <w:rsid w:val="00B52047"/>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912"/>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A1C"/>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7F"/>
    <w:rsid w:val="00B5669E"/>
    <w:rsid w:val="00B56777"/>
    <w:rsid w:val="00B567AA"/>
    <w:rsid w:val="00B56802"/>
    <w:rsid w:val="00B568C5"/>
    <w:rsid w:val="00B5695A"/>
    <w:rsid w:val="00B56AC6"/>
    <w:rsid w:val="00B56B31"/>
    <w:rsid w:val="00B56B78"/>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3E"/>
    <w:rsid w:val="00B57341"/>
    <w:rsid w:val="00B57355"/>
    <w:rsid w:val="00B5739C"/>
    <w:rsid w:val="00B5748A"/>
    <w:rsid w:val="00B57499"/>
    <w:rsid w:val="00B574D7"/>
    <w:rsid w:val="00B5756B"/>
    <w:rsid w:val="00B57693"/>
    <w:rsid w:val="00B576D0"/>
    <w:rsid w:val="00B5770D"/>
    <w:rsid w:val="00B577A7"/>
    <w:rsid w:val="00B57831"/>
    <w:rsid w:val="00B5785B"/>
    <w:rsid w:val="00B578CC"/>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2A"/>
    <w:rsid w:val="00B608AD"/>
    <w:rsid w:val="00B608BC"/>
    <w:rsid w:val="00B608DD"/>
    <w:rsid w:val="00B608EC"/>
    <w:rsid w:val="00B60A21"/>
    <w:rsid w:val="00B60A62"/>
    <w:rsid w:val="00B60A70"/>
    <w:rsid w:val="00B60A76"/>
    <w:rsid w:val="00B60AE8"/>
    <w:rsid w:val="00B60C76"/>
    <w:rsid w:val="00B60CEA"/>
    <w:rsid w:val="00B60D1C"/>
    <w:rsid w:val="00B60DF9"/>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AC"/>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84"/>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1E7"/>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26"/>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D35"/>
    <w:rsid w:val="00B70E01"/>
    <w:rsid w:val="00B70EA1"/>
    <w:rsid w:val="00B70EE7"/>
    <w:rsid w:val="00B70F14"/>
    <w:rsid w:val="00B70F97"/>
    <w:rsid w:val="00B70FD1"/>
    <w:rsid w:val="00B7122B"/>
    <w:rsid w:val="00B71267"/>
    <w:rsid w:val="00B712E3"/>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4A0"/>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CF4"/>
    <w:rsid w:val="00B74D7F"/>
    <w:rsid w:val="00B74E4E"/>
    <w:rsid w:val="00B74EC1"/>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CC"/>
    <w:rsid w:val="00B76205"/>
    <w:rsid w:val="00B7620B"/>
    <w:rsid w:val="00B7630D"/>
    <w:rsid w:val="00B7637E"/>
    <w:rsid w:val="00B76403"/>
    <w:rsid w:val="00B7643A"/>
    <w:rsid w:val="00B76586"/>
    <w:rsid w:val="00B7667A"/>
    <w:rsid w:val="00B766E1"/>
    <w:rsid w:val="00B76702"/>
    <w:rsid w:val="00B76764"/>
    <w:rsid w:val="00B76797"/>
    <w:rsid w:val="00B76822"/>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4B"/>
    <w:rsid w:val="00B7725D"/>
    <w:rsid w:val="00B773AB"/>
    <w:rsid w:val="00B773AF"/>
    <w:rsid w:val="00B773F7"/>
    <w:rsid w:val="00B773FF"/>
    <w:rsid w:val="00B77457"/>
    <w:rsid w:val="00B7749E"/>
    <w:rsid w:val="00B7757B"/>
    <w:rsid w:val="00B775B7"/>
    <w:rsid w:val="00B7776A"/>
    <w:rsid w:val="00B77833"/>
    <w:rsid w:val="00B779BA"/>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7C3"/>
    <w:rsid w:val="00B8194C"/>
    <w:rsid w:val="00B81990"/>
    <w:rsid w:val="00B81A3E"/>
    <w:rsid w:val="00B81AA7"/>
    <w:rsid w:val="00B81C4F"/>
    <w:rsid w:val="00B81CBD"/>
    <w:rsid w:val="00B81D04"/>
    <w:rsid w:val="00B81D10"/>
    <w:rsid w:val="00B81F25"/>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61"/>
    <w:rsid w:val="00B82F93"/>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34"/>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792"/>
    <w:rsid w:val="00B93958"/>
    <w:rsid w:val="00B93A32"/>
    <w:rsid w:val="00B93A49"/>
    <w:rsid w:val="00B93A8C"/>
    <w:rsid w:val="00B93A93"/>
    <w:rsid w:val="00B93B3F"/>
    <w:rsid w:val="00B93EBF"/>
    <w:rsid w:val="00B93FDE"/>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87"/>
    <w:rsid w:val="00B9654C"/>
    <w:rsid w:val="00B965D2"/>
    <w:rsid w:val="00B965E3"/>
    <w:rsid w:val="00B9662B"/>
    <w:rsid w:val="00B966F1"/>
    <w:rsid w:val="00B96799"/>
    <w:rsid w:val="00B968CE"/>
    <w:rsid w:val="00B9695C"/>
    <w:rsid w:val="00B96A14"/>
    <w:rsid w:val="00B96A18"/>
    <w:rsid w:val="00B96AD2"/>
    <w:rsid w:val="00B96BDC"/>
    <w:rsid w:val="00B96C6D"/>
    <w:rsid w:val="00B96CA1"/>
    <w:rsid w:val="00B96CE3"/>
    <w:rsid w:val="00B96D04"/>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D"/>
    <w:rsid w:val="00B975D9"/>
    <w:rsid w:val="00B975E4"/>
    <w:rsid w:val="00B9763A"/>
    <w:rsid w:val="00B97651"/>
    <w:rsid w:val="00B976B0"/>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AA0"/>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F46"/>
    <w:rsid w:val="00BA1F6D"/>
    <w:rsid w:val="00BA1FA0"/>
    <w:rsid w:val="00BA209D"/>
    <w:rsid w:val="00BA20F6"/>
    <w:rsid w:val="00BA21E7"/>
    <w:rsid w:val="00BA21EA"/>
    <w:rsid w:val="00BA220A"/>
    <w:rsid w:val="00BA2280"/>
    <w:rsid w:val="00BA22CE"/>
    <w:rsid w:val="00BA2303"/>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23"/>
    <w:rsid w:val="00BA7A3C"/>
    <w:rsid w:val="00BA7A73"/>
    <w:rsid w:val="00BA7AAB"/>
    <w:rsid w:val="00BA7AF8"/>
    <w:rsid w:val="00BA7B46"/>
    <w:rsid w:val="00BA7BEA"/>
    <w:rsid w:val="00BA7C2F"/>
    <w:rsid w:val="00BA7D42"/>
    <w:rsid w:val="00BA7EE7"/>
    <w:rsid w:val="00BA7F3B"/>
    <w:rsid w:val="00BA7F58"/>
    <w:rsid w:val="00BB0025"/>
    <w:rsid w:val="00BB006F"/>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76"/>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820"/>
    <w:rsid w:val="00BB391F"/>
    <w:rsid w:val="00BB393D"/>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685"/>
    <w:rsid w:val="00BB676E"/>
    <w:rsid w:val="00BB6791"/>
    <w:rsid w:val="00BB67A7"/>
    <w:rsid w:val="00BB682B"/>
    <w:rsid w:val="00BB68A9"/>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44"/>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5F0"/>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18"/>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48"/>
    <w:rsid w:val="00BC4E6E"/>
    <w:rsid w:val="00BC4E9F"/>
    <w:rsid w:val="00BC4EBE"/>
    <w:rsid w:val="00BC4F74"/>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35"/>
    <w:rsid w:val="00BC653F"/>
    <w:rsid w:val="00BC6567"/>
    <w:rsid w:val="00BC65C3"/>
    <w:rsid w:val="00BC6641"/>
    <w:rsid w:val="00BC6659"/>
    <w:rsid w:val="00BC665C"/>
    <w:rsid w:val="00BC6662"/>
    <w:rsid w:val="00BC66BD"/>
    <w:rsid w:val="00BC6781"/>
    <w:rsid w:val="00BC67D9"/>
    <w:rsid w:val="00BC693C"/>
    <w:rsid w:val="00BC693F"/>
    <w:rsid w:val="00BC6A31"/>
    <w:rsid w:val="00BC6A70"/>
    <w:rsid w:val="00BC6AA3"/>
    <w:rsid w:val="00BC6AAC"/>
    <w:rsid w:val="00BC6C15"/>
    <w:rsid w:val="00BC6C56"/>
    <w:rsid w:val="00BC6D37"/>
    <w:rsid w:val="00BC6D75"/>
    <w:rsid w:val="00BC6DAD"/>
    <w:rsid w:val="00BC6E1A"/>
    <w:rsid w:val="00BC6E81"/>
    <w:rsid w:val="00BC6F22"/>
    <w:rsid w:val="00BC6FDE"/>
    <w:rsid w:val="00BC6FE6"/>
    <w:rsid w:val="00BC70A1"/>
    <w:rsid w:val="00BC70AF"/>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6E"/>
    <w:rsid w:val="00BD348F"/>
    <w:rsid w:val="00BD351E"/>
    <w:rsid w:val="00BD3642"/>
    <w:rsid w:val="00BD38C0"/>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EDB"/>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B5"/>
    <w:rsid w:val="00BD56D7"/>
    <w:rsid w:val="00BD5828"/>
    <w:rsid w:val="00BD582E"/>
    <w:rsid w:val="00BD5832"/>
    <w:rsid w:val="00BD58C4"/>
    <w:rsid w:val="00BD5920"/>
    <w:rsid w:val="00BD5924"/>
    <w:rsid w:val="00BD5966"/>
    <w:rsid w:val="00BD59E1"/>
    <w:rsid w:val="00BD5A1D"/>
    <w:rsid w:val="00BD5AD8"/>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83"/>
    <w:rsid w:val="00BD6EBE"/>
    <w:rsid w:val="00BD6EE0"/>
    <w:rsid w:val="00BD6F72"/>
    <w:rsid w:val="00BD6F83"/>
    <w:rsid w:val="00BD6FE3"/>
    <w:rsid w:val="00BD7072"/>
    <w:rsid w:val="00BD7191"/>
    <w:rsid w:val="00BD7267"/>
    <w:rsid w:val="00BD7284"/>
    <w:rsid w:val="00BD7297"/>
    <w:rsid w:val="00BD7363"/>
    <w:rsid w:val="00BD739C"/>
    <w:rsid w:val="00BD73B6"/>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899"/>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CD"/>
    <w:rsid w:val="00BE14D4"/>
    <w:rsid w:val="00BE1527"/>
    <w:rsid w:val="00BE154B"/>
    <w:rsid w:val="00BE15F5"/>
    <w:rsid w:val="00BE17E8"/>
    <w:rsid w:val="00BE1817"/>
    <w:rsid w:val="00BE18A0"/>
    <w:rsid w:val="00BE18B4"/>
    <w:rsid w:val="00BE1995"/>
    <w:rsid w:val="00BE19D0"/>
    <w:rsid w:val="00BE1B25"/>
    <w:rsid w:val="00BE1B75"/>
    <w:rsid w:val="00BE1C5E"/>
    <w:rsid w:val="00BE1CAA"/>
    <w:rsid w:val="00BE1D1E"/>
    <w:rsid w:val="00BE1ECB"/>
    <w:rsid w:val="00BE1F84"/>
    <w:rsid w:val="00BE1FB8"/>
    <w:rsid w:val="00BE212E"/>
    <w:rsid w:val="00BE219A"/>
    <w:rsid w:val="00BE219C"/>
    <w:rsid w:val="00BE222A"/>
    <w:rsid w:val="00BE22A9"/>
    <w:rsid w:val="00BE22C4"/>
    <w:rsid w:val="00BE2309"/>
    <w:rsid w:val="00BE230E"/>
    <w:rsid w:val="00BE231B"/>
    <w:rsid w:val="00BE23CE"/>
    <w:rsid w:val="00BE2493"/>
    <w:rsid w:val="00BE2497"/>
    <w:rsid w:val="00BE254A"/>
    <w:rsid w:val="00BE25EB"/>
    <w:rsid w:val="00BE26CC"/>
    <w:rsid w:val="00BE2720"/>
    <w:rsid w:val="00BE2888"/>
    <w:rsid w:val="00BE28CF"/>
    <w:rsid w:val="00BE28F7"/>
    <w:rsid w:val="00BE2A04"/>
    <w:rsid w:val="00BE2AB2"/>
    <w:rsid w:val="00BE2B03"/>
    <w:rsid w:val="00BE2B65"/>
    <w:rsid w:val="00BE2C38"/>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C51"/>
    <w:rsid w:val="00BE5D4C"/>
    <w:rsid w:val="00BE5D92"/>
    <w:rsid w:val="00BE5E08"/>
    <w:rsid w:val="00BE5E8A"/>
    <w:rsid w:val="00BE5E92"/>
    <w:rsid w:val="00BE5EFB"/>
    <w:rsid w:val="00BE5F59"/>
    <w:rsid w:val="00BE5FE7"/>
    <w:rsid w:val="00BE6012"/>
    <w:rsid w:val="00BE607D"/>
    <w:rsid w:val="00BE635D"/>
    <w:rsid w:val="00BE6373"/>
    <w:rsid w:val="00BE638D"/>
    <w:rsid w:val="00BE6491"/>
    <w:rsid w:val="00BE64C4"/>
    <w:rsid w:val="00BE653A"/>
    <w:rsid w:val="00BE65C6"/>
    <w:rsid w:val="00BE6611"/>
    <w:rsid w:val="00BE6664"/>
    <w:rsid w:val="00BE6863"/>
    <w:rsid w:val="00BE686D"/>
    <w:rsid w:val="00BE690C"/>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93"/>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4D"/>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AD1"/>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5FA"/>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3F75"/>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703"/>
    <w:rsid w:val="00BF5737"/>
    <w:rsid w:val="00BF58B2"/>
    <w:rsid w:val="00BF58F4"/>
    <w:rsid w:val="00BF5921"/>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4C"/>
    <w:rsid w:val="00BF69AB"/>
    <w:rsid w:val="00BF6A11"/>
    <w:rsid w:val="00BF6AE6"/>
    <w:rsid w:val="00BF6B50"/>
    <w:rsid w:val="00BF6C32"/>
    <w:rsid w:val="00BF6C5D"/>
    <w:rsid w:val="00BF6C6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D1"/>
    <w:rsid w:val="00BF7BE9"/>
    <w:rsid w:val="00BF7C9D"/>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99"/>
    <w:rsid w:val="00C006B6"/>
    <w:rsid w:val="00C00702"/>
    <w:rsid w:val="00C00734"/>
    <w:rsid w:val="00C00770"/>
    <w:rsid w:val="00C00793"/>
    <w:rsid w:val="00C007C9"/>
    <w:rsid w:val="00C0086F"/>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9E"/>
    <w:rsid w:val="00C01CAF"/>
    <w:rsid w:val="00C01CE1"/>
    <w:rsid w:val="00C01DCB"/>
    <w:rsid w:val="00C01E75"/>
    <w:rsid w:val="00C01EA0"/>
    <w:rsid w:val="00C01EF3"/>
    <w:rsid w:val="00C01F0B"/>
    <w:rsid w:val="00C01FBF"/>
    <w:rsid w:val="00C020CB"/>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74B"/>
    <w:rsid w:val="00C03761"/>
    <w:rsid w:val="00C03772"/>
    <w:rsid w:val="00C0385E"/>
    <w:rsid w:val="00C03910"/>
    <w:rsid w:val="00C03917"/>
    <w:rsid w:val="00C039FC"/>
    <w:rsid w:val="00C039FE"/>
    <w:rsid w:val="00C03A55"/>
    <w:rsid w:val="00C03A60"/>
    <w:rsid w:val="00C03ADD"/>
    <w:rsid w:val="00C03BB9"/>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DE5"/>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DA3"/>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B6C"/>
    <w:rsid w:val="00C13C1A"/>
    <w:rsid w:val="00C13C4A"/>
    <w:rsid w:val="00C13CBB"/>
    <w:rsid w:val="00C13DDB"/>
    <w:rsid w:val="00C13DF9"/>
    <w:rsid w:val="00C13E85"/>
    <w:rsid w:val="00C13E9F"/>
    <w:rsid w:val="00C13F1E"/>
    <w:rsid w:val="00C13F21"/>
    <w:rsid w:val="00C14085"/>
    <w:rsid w:val="00C140FF"/>
    <w:rsid w:val="00C14130"/>
    <w:rsid w:val="00C1418C"/>
    <w:rsid w:val="00C14260"/>
    <w:rsid w:val="00C14279"/>
    <w:rsid w:val="00C1439E"/>
    <w:rsid w:val="00C14445"/>
    <w:rsid w:val="00C14462"/>
    <w:rsid w:val="00C144BC"/>
    <w:rsid w:val="00C14519"/>
    <w:rsid w:val="00C1454E"/>
    <w:rsid w:val="00C145D4"/>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91"/>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09"/>
    <w:rsid w:val="00C16F91"/>
    <w:rsid w:val="00C1701A"/>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37"/>
    <w:rsid w:val="00C20F86"/>
    <w:rsid w:val="00C21032"/>
    <w:rsid w:val="00C210E4"/>
    <w:rsid w:val="00C21114"/>
    <w:rsid w:val="00C2111C"/>
    <w:rsid w:val="00C21126"/>
    <w:rsid w:val="00C2116B"/>
    <w:rsid w:val="00C2122E"/>
    <w:rsid w:val="00C2127D"/>
    <w:rsid w:val="00C212DF"/>
    <w:rsid w:val="00C21325"/>
    <w:rsid w:val="00C21326"/>
    <w:rsid w:val="00C21350"/>
    <w:rsid w:val="00C2153A"/>
    <w:rsid w:val="00C215E2"/>
    <w:rsid w:val="00C21634"/>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93"/>
    <w:rsid w:val="00C237C1"/>
    <w:rsid w:val="00C237D7"/>
    <w:rsid w:val="00C237F9"/>
    <w:rsid w:val="00C2382D"/>
    <w:rsid w:val="00C23878"/>
    <w:rsid w:val="00C23891"/>
    <w:rsid w:val="00C23924"/>
    <w:rsid w:val="00C239D7"/>
    <w:rsid w:val="00C239FA"/>
    <w:rsid w:val="00C23C21"/>
    <w:rsid w:val="00C23C2E"/>
    <w:rsid w:val="00C23C46"/>
    <w:rsid w:val="00C23CC7"/>
    <w:rsid w:val="00C23D23"/>
    <w:rsid w:val="00C23E02"/>
    <w:rsid w:val="00C23E46"/>
    <w:rsid w:val="00C23E70"/>
    <w:rsid w:val="00C23EB2"/>
    <w:rsid w:val="00C23F25"/>
    <w:rsid w:val="00C23F9C"/>
    <w:rsid w:val="00C23FB3"/>
    <w:rsid w:val="00C23FBF"/>
    <w:rsid w:val="00C240E5"/>
    <w:rsid w:val="00C2411B"/>
    <w:rsid w:val="00C24265"/>
    <w:rsid w:val="00C24311"/>
    <w:rsid w:val="00C2431A"/>
    <w:rsid w:val="00C2432B"/>
    <w:rsid w:val="00C2438C"/>
    <w:rsid w:val="00C243A8"/>
    <w:rsid w:val="00C24404"/>
    <w:rsid w:val="00C24480"/>
    <w:rsid w:val="00C24490"/>
    <w:rsid w:val="00C244A8"/>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D"/>
    <w:rsid w:val="00C24B7D"/>
    <w:rsid w:val="00C24C44"/>
    <w:rsid w:val="00C24CB2"/>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2F"/>
    <w:rsid w:val="00C25CBA"/>
    <w:rsid w:val="00C25CE2"/>
    <w:rsid w:val="00C25D71"/>
    <w:rsid w:val="00C25F5D"/>
    <w:rsid w:val="00C25F78"/>
    <w:rsid w:val="00C260BF"/>
    <w:rsid w:val="00C260EA"/>
    <w:rsid w:val="00C2612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803"/>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23"/>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0E"/>
    <w:rsid w:val="00C323FA"/>
    <w:rsid w:val="00C323FC"/>
    <w:rsid w:val="00C32419"/>
    <w:rsid w:val="00C324A8"/>
    <w:rsid w:val="00C32634"/>
    <w:rsid w:val="00C326E7"/>
    <w:rsid w:val="00C32757"/>
    <w:rsid w:val="00C32773"/>
    <w:rsid w:val="00C327D4"/>
    <w:rsid w:val="00C32826"/>
    <w:rsid w:val="00C328A3"/>
    <w:rsid w:val="00C32A3A"/>
    <w:rsid w:val="00C32A8F"/>
    <w:rsid w:val="00C32AAD"/>
    <w:rsid w:val="00C32C59"/>
    <w:rsid w:val="00C32CF3"/>
    <w:rsid w:val="00C32D11"/>
    <w:rsid w:val="00C32D18"/>
    <w:rsid w:val="00C32D1D"/>
    <w:rsid w:val="00C32E0E"/>
    <w:rsid w:val="00C32EC8"/>
    <w:rsid w:val="00C32F43"/>
    <w:rsid w:val="00C32F7E"/>
    <w:rsid w:val="00C330D5"/>
    <w:rsid w:val="00C33110"/>
    <w:rsid w:val="00C3314D"/>
    <w:rsid w:val="00C3317C"/>
    <w:rsid w:val="00C33200"/>
    <w:rsid w:val="00C33269"/>
    <w:rsid w:val="00C332C4"/>
    <w:rsid w:val="00C33375"/>
    <w:rsid w:val="00C333BB"/>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4B5"/>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4F9"/>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18"/>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168"/>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6A"/>
    <w:rsid w:val="00C45488"/>
    <w:rsid w:val="00C4552E"/>
    <w:rsid w:val="00C45588"/>
    <w:rsid w:val="00C455D3"/>
    <w:rsid w:val="00C45669"/>
    <w:rsid w:val="00C45719"/>
    <w:rsid w:val="00C4573B"/>
    <w:rsid w:val="00C4580F"/>
    <w:rsid w:val="00C45987"/>
    <w:rsid w:val="00C45A0B"/>
    <w:rsid w:val="00C45AFC"/>
    <w:rsid w:val="00C45BCC"/>
    <w:rsid w:val="00C45BD2"/>
    <w:rsid w:val="00C45D51"/>
    <w:rsid w:val="00C45D5E"/>
    <w:rsid w:val="00C45E64"/>
    <w:rsid w:val="00C45E95"/>
    <w:rsid w:val="00C45EAA"/>
    <w:rsid w:val="00C46056"/>
    <w:rsid w:val="00C460EF"/>
    <w:rsid w:val="00C462C1"/>
    <w:rsid w:val="00C46395"/>
    <w:rsid w:val="00C46461"/>
    <w:rsid w:val="00C46474"/>
    <w:rsid w:val="00C464E0"/>
    <w:rsid w:val="00C466A5"/>
    <w:rsid w:val="00C466D2"/>
    <w:rsid w:val="00C4670C"/>
    <w:rsid w:val="00C46757"/>
    <w:rsid w:val="00C4678B"/>
    <w:rsid w:val="00C467E3"/>
    <w:rsid w:val="00C467FE"/>
    <w:rsid w:val="00C4684E"/>
    <w:rsid w:val="00C46855"/>
    <w:rsid w:val="00C46937"/>
    <w:rsid w:val="00C46BCF"/>
    <w:rsid w:val="00C46BDD"/>
    <w:rsid w:val="00C46BEF"/>
    <w:rsid w:val="00C46BF3"/>
    <w:rsid w:val="00C46C9D"/>
    <w:rsid w:val="00C46CA4"/>
    <w:rsid w:val="00C46CBA"/>
    <w:rsid w:val="00C46D1C"/>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D4"/>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1F7A"/>
    <w:rsid w:val="00C52067"/>
    <w:rsid w:val="00C52096"/>
    <w:rsid w:val="00C52107"/>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20"/>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39"/>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7D"/>
    <w:rsid w:val="00C61EAE"/>
    <w:rsid w:val="00C61EF2"/>
    <w:rsid w:val="00C61EF9"/>
    <w:rsid w:val="00C61F5B"/>
    <w:rsid w:val="00C6200F"/>
    <w:rsid w:val="00C62031"/>
    <w:rsid w:val="00C620C3"/>
    <w:rsid w:val="00C6223F"/>
    <w:rsid w:val="00C622BD"/>
    <w:rsid w:val="00C622DF"/>
    <w:rsid w:val="00C6239F"/>
    <w:rsid w:val="00C624C4"/>
    <w:rsid w:val="00C6251C"/>
    <w:rsid w:val="00C625A0"/>
    <w:rsid w:val="00C62612"/>
    <w:rsid w:val="00C6261A"/>
    <w:rsid w:val="00C62663"/>
    <w:rsid w:val="00C6266A"/>
    <w:rsid w:val="00C626ED"/>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EE"/>
    <w:rsid w:val="00C663F2"/>
    <w:rsid w:val="00C66402"/>
    <w:rsid w:val="00C66543"/>
    <w:rsid w:val="00C665F8"/>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B9"/>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48D"/>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A6F"/>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359"/>
    <w:rsid w:val="00C7543E"/>
    <w:rsid w:val="00C75497"/>
    <w:rsid w:val="00C75581"/>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E39"/>
    <w:rsid w:val="00C75F87"/>
    <w:rsid w:val="00C75FA3"/>
    <w:rsid w:val="00C75FC4"/>
    <w:rsid w:val="00C75FCB"/>
    <w:rsid w:val="00C75FD5"/>
    <w:rsid w:val="00C75FFB"/>
    <w:rsid w:val="00C760A9"/>
    <w:rsid w:val="00C760D7"/>
    <w:rsid w:val="00C76117"/>
    <w:rsid w:val="00C76137"/>
    <w:rsid w:val="00C761D8"/>
    <w:rsid w:val="00C761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03"/>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6D"/>
    <w:rsid w:val="00C77DFF"/>
    <w:rsid w:val="00C77F3E"/>
    <w:rsid w:val="00C800E1"/>
    <w:rsid w:val="00C8016F"/>
    <w:rsid w:val="00C8042D"/>
    <w:rsid w:val="00C80469"/>
    <w:rsid w:val="00C8046F"/>
    <w:rsid w:val="00C804BD"/>
    <w:rsid w:val="00C8050E"/>
    <w:rsid w:val="00C80609"/>
    <w:rsid w:val="00C80614"/>
    <w:rsid w:val="00C80786"/>
    <w:rsid w:val="00C80844"/>
    <w:rsid w:val="00C80880"/>
    <w:rsid w:val="00C809AF"/>
    <w:rsid w:val="00C809E3"/>
    <w:rsid w:val="00C80AA6"/>
    <w:rsid w:val="00C80BCF"/>
    <w:rsid w:val="00C80CCC"/>
    <w:rsid w:val="00C80D74"/>
    <w:rsid w:val="00C80D8A"/>
    <w:rsid w:val="00C80DB8"/>
    <w:rsid w:val="00C80E58"/>
    <w:rsid w:val="00C80EED"/>
    <w:rsid w:val="00C80F11"/>
    <w:rsid w:val="00C80FA5"/>
    <w:rsid w:val="00C80FAC"/>
    <w:rsid w:val="00C81059"/>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000"/>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6CE"/>
    <w:rsid w:val="00C907A5"/>
    <w:rsid w:val="00C907A8"/>
    <w:rsid w:val="00C907C3"/>
    <w:rsid w:val="00C90877"/>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3E4"/>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A9"/>
    <w:rsid w:val="00C93FF2"/>
    <w:rsid w:val="00C9402D"/>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EC"/>
    <w:rsid w:val="00C94B0A"/>
    <w:rsid w:val="00C94B80"/>
    <w:rsid w:val="00C94C2C"/>
    <w:rsid w:val="00C94C2D"/>
    <w:rsid w:val="00C94CC9"/>
    <w:rsid w:val="00C94CE9"/>
    <w:rsid w:val="00C94CF7"/>
    <w:rsid w:val="00C94D08"/>
    <w:rsid w:val="00C94DBD"/>
    <w:rsid w:val="00C94E8D"/>
    <w:rsid w:val="00C94E99"/>
    <w:rsid w:val="00C94F07"/>
    <w:rsid w:val="00C94F89"/>
    <w:rsid w:val="00C94FB6"/>
    <w:rsid w:val="00C94FEB"/>
    <w:rsid w:val="00C950C2"/>
    <w:rsid w:val="00C95116"/>
    <w:rsid w:val="00C951B1"/>
    <w:rsid w:val="00C95217"/>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350"/>
    <w:rsid w:val="00CA3587"/>
    <w:rsid w:val="00CA3591"/>
    <w:rsid w:val="00CA3669"/>
    <w:rsid w:val="00CA36F5"/>
    <w:rsid w:val="00CA3702"/>
    <w:rsid w:val="00CA378C"/>
    <w:rsid w:val="00CA37C5"/>
    <w:rsid w:val="00CA3819"/>
    <w:rsid w:val="00CA381E"/>
    <w:rsid w:val="00CA399F"/>
    <w:rsid w:val="00CA39D3"/>
    <w:rsid w:val="00CA3A43"/>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76"/>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2F"/>
    <w:rsid w:val="00CA75CB"/>
    <w:rsid w:val="00CA7710"/>
    <w:rsid w:val="00CA776A"/>
    <w:rsid w:val="00CA77F4"/>
    <w:rsid w:val="00CA786D"/>
    <w:rsid w:val="00CA788F"/>
    <w:rsid w:val="00CA7894"/>
    <w:rsid w:val="00CA78B9"/>
    <w:rsid w:val="00CA78DF"/>
    <w:rsid w:val="00CA7940"/>
    <w:rsid w:val="00CA7A2A"/>
    <w:rsid w:val="00CA7A39"/>
    <w:rsid w:val="00CA7A3E"/>
    <w:rsid w:val="00CA7AB7"/>
    <w:rsid w:val="00CA7B14"/>
    <w:rsid w:val="00CA7B23"/>
    <w:rsid w:val="00CA7B76"/>
    <w:rsid w:val="00CA7BA9"/>
    <w:rsid w:val="00CA7BAA"/>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FD"/>
    <w:rsid w:val="00CB0A1B"/>
    <w:rsid w:val="00CB0A8B"/>
    <w:rsid w:val="00CB0AC9"/>
    <w:rsid w:val="00CB0AD8"/>
    <w:rsid w:val="00CB0B15"/>
    <w:rsid w:val="00CB0B38"/>
    <w:rsid w:val="00CB0B7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2E"/>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1AB"/>
    <w:rsid w:val="00CB4262"/>
    <w:rsid w:val="00CB4358"/>
    <w:rsid w:val="00CB442C"/>
    <w:rsid w:val="00CB44C2"/>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D99"/>
    <w:rsid w:val="00CB4E67"/>
    <w:rsid w:val="00CB4FEF"/>
    <w:rsid w:val="00CB5031"/>
    <w:rsid w:val="00CB5097"/>
    <w:rsid w:val="00CB50EB"/>
    <w:rsid w:val="00CB516A"/>
    <w:rsid w:val="00CB51AB"/>
    <w:rsid w:val="00CB520D"/>
    <w:rsid w:val="00CB5217"/>
    <w:rsid w:val="00CB522B"/>
    <w:rsid w:val="00CB52C3"/>
    <w:rsid w:val="00CB52C8"/>
    <w:rsid w:val="00CB538D"/>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BD"/>
    <w:rsid w:val="00CC02C9"/>
    <w:rsid w:val="00CC0300"/>
    <w:rsid w:val="00CC032D"/>
    <w:rsid w:val="00CC0350"/>
    <w:rsid w:val="00CC04C9"/>
    <w:rsid w:val="00CC05AD"/>
    <w:rsid w:val="00CC05C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64"/>
    <w:rsid w:val="00CD019F"/>
    <w:rsid w:val="00CD01BD"/>
    <w:rsid w:val="00CD01EF"/>
    <w:rsid w:val="00CD0226"/>
    <w:rsid w:val="00CD0288"/>
    <w:rsid w:val="00CD036B"/>
    <w:rsid w:val="00CD03BC"/>
    <w:rsid w:val="00CD040A"/>
    <w:rsid w:val="00CD04A3"/>
    <w:rsid w:val="00CD0706"/>
    <w:rsid w:val="00CD0713"/>
    <w:rsid w:val="00CD074B"/>
    <w:rsid w:val="00CD0858"/>
    <w:rsid w:val="00CD0891"/>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45"/>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FA"/>
    <w:rsid w:val="00CD53EF"/>
    <w:rsid w:val="00CD5475"/>
    <w:rsid w:val="00CD5494"/>
    <w:rsid w:val="00CD54F0"/>
    <w:rsid w:val="00CD551D"/>
    <w:rsid w:val="00CD554A"/>
    <w:rsid w:val="00CD55EA"/>
    <w:rsid w:val="00CD5602"/>
    <w:rsid w:val="00CD56C6"/>
    <w:rsid w:val="00CD57DF"/>
    <w:rsid w:val="00CD582A"/>
    <w:rsid w:val="00CD586E"/>
    <w:rsid w:val="00CD5979"/>
    <w:rsid w:val="00CD5A23"/>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A6D"/>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30"/>
    <w:rsid w:val="00CE334D"/>
    <w:rsid w:val="00CE337F"/>
    <w:rsid w:val="00CE3389"/>
    <w:rsid w:val="00CE33AE"/>
    <w:rsid w:val="00CE361C"/>
    <w:rsid w:val="00CE3668"/>
    <w:rsid w:val="00CE36A2"/>
    <w:rsid w:val="00CE36E1"/>
    <w:rsid w:val="00CE36FF"/>
    <w:rsid w:val="00CE3743"/>
    <w:rsid w:val="00CE37D6"/>
    <w:rsid w:val="00CE3873"/>
    <w:rsid w:val="00CE39BD"/>
    <w:rsid w:val="00CE3A9D"/>
    <w:rsid w:val="00CE3B42"/>
    <w:rsid w:val="00CE3BF4"/>
    <w:rsid w:val="00CE3C02"/>
    <w:rsid w:val="00CE3C0D"/>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80"/>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44"/>
    <w:rsid w:val="00CF4D49"/>
    <w:rsid w:val="00CF4DA4"/>
    <w:rsid w:val="00CF4EA8"/>
    <w:rsid w:val="00CF4EAF"/>
    <w:rsid w:val="00CF5012"/>
    <w:rsid w:val="00CF5037"/>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1"/>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2C5"/>
    <w:rsid w:val="00D0133F"/>
    <w:rsid w:val="00D015D7"/>
    <w:rsid w:val="00D0164E"/>
    <w:rsid w:val="00D0168E"/>
    <w:rsid w:val="00D01800"/>
    <w:rsid w:val="00D0187D"/>
    <w:rsid w:val="00D0190C"/>
    <w:rsid w:val="00D0191B"/>
    <w:rsid w:val="00D01A28"/>
    <w:rsid w:val="00D01AA4"/>
    <w:rsid w:val="00D01BC3"/>
    <w:rsid w:val="00D01BFF"/>
    <w:rsid w:val="00D01C0B"/>
    <w:rsid w:val="00D01CBC"/>
    <w:rsid w:val="00D01D99"/>
    <w:rsid w:val="00D01DD8"/>
    <w:rsid w:val="00D01E4E"/>
    <w:rsid w:val="00D01E6B"/>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C16"/>
    <w:rsid w:val="00D03C64"/>
    <w:rsid w:val="00D03CDC"/>
    <w:rsid w:val="00D03D6E"/>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BBD"/>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0E"/>
    <w:rsid w:val="00D12071"/>
    <w:rsid w:val="00D12078"/>
    <w:rsid w:val="00D120C1"/>
    <w:rsid w:val="00D12137"/>
    <w:rsid w:val="00D121CA"/>
    <w:rsid w:val="00D1221B"/>
    <w:rsid w:val="00D122E4"/>
    <w:rsid w:val="00D122FC"/>
    <w:rsid w:val="00D1249F"/>
    <w:rsid w:val="00D125A0"/>
    <w:rsid w:val="00D125C2"/>
    <w:rsid w:val="00D125FB"/>
    <w:rsid w:val="00D12678"/>
    <w:rsid w:val="00D126AB"/>
    <w:rsid w:val="00D1277B"/>
    <w:rsid w:val="00D1284B"/>
    <w:rsid w:val="00D128FE"/>
    <w:rsid w:val="00D1292A"/>
    <w:rsid w:val="00D12969"/>
    <w:rsid w:val="00D129F0"/>
    <w:rsid w:val="00D12A75"/>
    <w:rsid w:val="00D12BDC"/>
    <w:rsid w:val="00D12BDF"/>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634"/>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A7"/>
    <w:rsid w:val="00D15DC0"/>
    <w:rsid w:val="00D15E16"/>
    <w:rsid w:val="00D15E72"/>
    <w:rsid w:val="00D1605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73"/>
    <w:rsid w:val="00D170E3"/>
    <w:rsid w:val="00D170F7"/>
    <w:rsid w:val="00D17101"/>
    <w:rsid w:val="00D171C9"/>
    <w:rsid w:val="00D1725F"/>
    <w:rsid w:val="00D1728B"/>
    <w:rsid w:val="00D173CA"/>
    <w:rsid w:val="00D17451"/>
    <w:rsid w:val="00D174A1"/>
    <w:rsid w:val="00D177AD"/>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6F2"/>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74"/>
    <w:rsid w:val="00D21AAE"/>
    <w:rsid w:val="00D21AC8"/>
    <w:rsid w:val="00D21C26"/>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0D"/>
    <w:rsid w:val="00D23F65"/>
    <w:rsid w:val="00D2406A"/>
    <w:rsid w:val="00D24146"/>
    <w:rsid w:val="00D24282"/>
    <w:rsid w:val="00D24298"/>
    <w:rsid w:val="00D24308"/>
    <w:rsid w:val="00D24356"/>
    <w:rsid w:val="00D243DD"/>
    <w:rsid w:val="00D244E0"/>
    <w:rsid w:val="00D24552"/>
    <w:rsid w:val="00D24598"/>
    <w:rsid w:val="00D245AE"/>
    <w:rsid w:val="00D2464A"/>
    <w:rsid w:val="00D2466C"/>
    <w:rsid w:val="00D246C4"/>
    <w:rsid w:val="00D2477B"/>
    <w:rsid w:val="00D24868"/>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E0"/>
    <w:rsid w:val="00D256EC"/>
    <w:rsid w:val="00D25735"/>
    <w:rsid w:val="00D25761"/>
    <w:rsid w:val="00D257D7"/>
    <w:rsid w:val="00D25844"/>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BE"/>
    <w:rsid w:val="00D30413"/>
    <w:rsid w:val="00D304CA"/>
    <w:rsid w:val="00D305A2"/>
    <w:rsid w:val="00D306E7"/>
    <w:rsid w:val="00D30716"/>
    <w:rsid w:val="00D30765"/>
    <w:rsid w:val="00D307B6"/>
    <w:rsid w:val="00D3085D"/>
    <w:rsid w:val="00D308BA"/>
    <w:rsid w:val="00D308C6"/>
    <w:rsid w:val="00D308D2"/>
    <w:rsid w:val="00D30940"/>
    <w:rsid w:val="00D30942"/>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A"/>
    <w:rsid w:val="00D32B5B"/>
    <w:rsid w:val="00D32E64"/>
    <w:rsid w:val="00D32F14"/>
    <w:rsid w:val="00D33021"/>
    <w:rsid w:val="00D33027"/>
    <w:rsid w:val="00D3303E"/>
    <w:rsid w:val="00D33109"/>
    <w:rsid w:val="00D33115"/>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7F"/>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BD"/>
    <w:rsid w:val="00D35F69"/>
    <w:rsid w:val="00D35F78"/>
    <w:rsid w:val="00D3608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3DA"/>
    <w:rsid w:val="00D37410"/>
    <w:rsid w:val="00D374DC"/>
    <w:rsid w:val="00D37532"/>
    <w:rsid w:val="00D37540"/>
    <w:rsid w:val="00D37601"/>
    <w:rsid w:val="00D37730"/>
    <w:rsid w:val="00D37881"/>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06"/>
    <w:rsid w:val="00D40745"/>
    <w:rsid w:val="00D407A9"/>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8B0"/>
    <w:rsid w:val="00D4493C"/>
    <w:rsid w:val="00D4497B"/>
    <w:rsid w:val="00D44B20"/>
    <w:rsid w:val="00D44B24"/>
    <w:rsid w:val="00D44B7A"/>
    <w:rsid w:val="00D44C31"/>
    <w:rsid w:val="00D44CDA"/>
    <w:rsid w:val="00D44EC8"/>
    <w:rsid w:val="00D44EED"/>
    <w:rsid w:val="00D45036"/>
    <w:rsid w:val="00D450E3"/>
    <w:rsid w:val="00D4511F"/>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D40"/>
    <w:rsid w:val="00D45D6B"/>
    <w:rsid w:val="00D45D7B"/>
    <w:rsid w:val="00D45DC9"/>
    <w:rsid w:val="00D45DCC"/>
    <w:rsid w:val="00D45EC7"/>
    <w:rsid w:val="00D45F5C"/>
    <w:rsid w:val="00D45F69"/>
    <w:rsid w:val="00D45FBE"/>
    <w:rsid w:val="00D45FDC"/>
    <w:rsid w:val="00D46034"/>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6F7B"/>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4B"/>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883"/>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777"/>
    <w:rsid w:val="00D51783"/>
    <w:rsid w:val="00D51891"/>
    <w:rsid w:val="00D51A42"/>
    <w:rsid w:val="00D51A51"/>
    <w:rsid w:val="00D51BAF"/>
    <w:rsid w:val="00D51CB8"/>
    <w:rsid w:val="00D51CBE"/>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04"/>
    <w:rsid w:val="00D53C56"/>
    <w:rsid w:val="00D53C8A"/>
    <w:rsid w:val="00D53CBF"/>
    <w:rsid w:val="00D53E95"/>
    <w:rsid w:val="00D53EA0"/>
    <w:rsid w:val="00D53F51"/>
    <w:rsid w:val="00D5406B"/>
    <w:rsid w:val="00D540AF"/>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4B6"/>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304"/>
    <w:rsid w:val="00D56372"/>
    <w:rsid w:val="00D563BB"/>
    <w:rsid w:val="00D566AB"/>
    <w:rsid w:val="00D56768"/>
    <w:rsid w:val="00D56772"/>
    <w:rsid w:val="00D56830"/>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50B"/>
    <w:rsid w:val="00D575DC"/>
    <w:rsid w:val="00D57608"/>
    <w:rsid w:val="00D577B2"/>
    <w:rsid w:val="00D577DB"/>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B4"/>
    <w:rsid w:val="00D60BEE"/>
    <w:rsid w:val="00D60D00"/>
    <w:rsid w:val="00D60D6B"/>
    <w:rsid w:val="00D60E36"/>
    <w:rsid w:val="00D60EB0"/>
    <w:rsid w:val="00D60F31"/>
    <w:rsid w:val="00D61222"/>
    <w:rsid w:val="00D612F2"/>
    <w:rsid w:val="00D61510"/>
    <w:rsid w:val="00D61692"/>
    <w:rsid w:val="00D616BE"/>
    <w:rsid w:val="00D61795"/>
    <w:rsid w:val="00D617E4"/>
    <w:rsid w:val="00D61820"/>
    <w:rsid w:val="00D6187E"/>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145"/>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9F0"/>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3E"/>
    <w:rsid w:val="00D674EC"/>
    <w:rsid w:val="00D674F6"/>
    <w:rsid w:val="00D6751A"/>
    <w:rsid w:val="00D67539"/>
    <w:rsid w:val="00D6758F"/>
    <w:rsid w:val="00D675B0"/>
    <w:rsid w:val="00D675F4"/>
    <w:rsid w:val="00D6763A"/>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6AA"/>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50"/>
    <w:rsid w:val="00D710DD"/>
    <w:rsid w:val="00D71136"/>
    <w:rsid w:val="00D711D1"/>
    <w:rsid w:val="00D71218"/>
    <w:rsid w:val="00D7137A"/>
    <w:rsid w:val="00D7139D"/>
    <w:rsid w:val="00D713E3"/>
    <w:rsid w:val="00D713EC"/>
    <w:rsid w:val="00D71643"/>
    <w:rsid w:val="00D716C7"/>
    <w:rsid w:val="00D717AD"/>
    <w:rsid w:val="00D71924"/>
    <w:rsid w:val="00D71A56"/>
    <w:rsid w:val="00D71B36"/>
    <w:rsid w:val="00D71CC4"/>
    <w:rsid w:val="00D71D13"/>
    <w:rsid w:val="00D71E45"/>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EA"/>
    <w:rsid w:val="00D72A72"/>
    <w:rsid w:val="00D72A76"/>
    <w:rsid w:val="00D72BC7"/>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421"/>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FB"/>
    <w:rsid w:val="00D74E1D"/>
    <w:rsid w:val="00D74E4F"/>
    <w:rsid w:val="00D75128"/>
    <w:rsid w:val="00D7532C"/>
    <w:rsid w:val="00D753C3"/>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82"/>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E1"/>
    <w:rsid w:val="00D765DB"/>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625"/>
    <w:rsid w:val="00D777F7"/>
    <w:rsid w:val="00D7780C"/>
    <w:rsid w:val="00D7784C"/>
    <w:rsid w:val="00D77A88"/>
    <w:rsid w:val="00D77BB3"/>
    <w:rsid w:val="00D77BD9"/>
    <w:rsid w:val="00D77C06"/>
    <w:rsid w:val="00D77C4A"/>
    <w:rsid w:val="00D77C8A"/>
    <w:rsid w:val="00D77E0E"/>
    <w:rsid w:val="00D77E53"/>
    <w:rsid w:val="00D77EA2"/>
    <w:rsid w:val="00D77FB5"/>
    <w:rsid w:val="00D77FB7"/>
    <w:rsid w:val="00D80020"/>
    <w:rsid w:val="00D8002E"/>
    <w:rsid w:val="00D8017F"/>
    <w:rsid w:val="00D801EE"/>
    <w:rsid w:val="00D80260"/>
    <w:rsid w:val="00D8026E"/>
    <w:rsid w:val="00D802B2"/>
    <w:rsid w:val="00D803B5"/>
    <w:rsid w:val="00D80444"/>
    <w:rsid w:val="00D8049E"/>
    <w:rsid w:val="00D804C7"/>
    <w:rsid w:val="00D8050C"/>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42"/>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947"/>
    <w:rsid w:val="00D81A2B"/>
    <w:rsid w:val="00D81B55"/>
    <w:rsid w:val="00D81C19"/>
    <w:rsid w:val="00D81C73"/>
    <w:rsid w:val="00D81D4F"/>
    <w:rsid w:val="00D81D5B"/>
    <w:rsid w:val="00D81D8F"/>
    <w:rsid w:val="00D81FE0"/>
    <w:rsid w:val="00D82104"/>
    <w:rsid w:val="00D82142"/>
    <w:rsid w:val="00D821C4"/>
    <w:rsid w:val="00D82204"/>
    <w:rsid w:val="00D824B9"/>
    <w:rsid w:val="00D8251A"/>
    <w:rsid w:val="00D8254D"/>
    <w:rsid w:val="00D8259B"/>
    <w:rsid w:val="00D825FB"/>
    <w:rsid w:val="00D825FE"/>
    <w:rsid w:val="00D8260D"/>
    <w:rsid w:val="00D8267F"/>
    <w:rsid w:val="00D826D9"/>
    <w:rsid w:val="00D82797"/>
    <w:rsid w:val="00D827C1"/>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F2C"/>
    <w:rsid w:val="00D83FF7"/>
    <w:rsid w:val="00D84034"/>
    <w:rsid w:val="00D84063"/>
    <w:rsid w:val="00D840E6"/>
    <w:rsid w:val="00D841D2"/>
    <w:rsid w:val="00D841D4"/>
    <w:rsid w:val="00D842BE"/>
    <w:rsid w:val="00D84369"/>
    <w:rsid w:val="00D8436D"/>
    <w:rsid w:val="00D843FC"/>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96"/>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E40"/>
    <w:rsid w:val="00D87EB6"/>
    <w:rsid w:val="00D87F4A"/>
    <w:rsid w:val="00D90023"/>
    <w:rsid w:val="00D90083"/>
    <w:rsid w:val="00D900A1"/>
    <w:rsid w:val="00D900FC"/>
    <w:rsid w:val="00D901F3"/>
    <w:rsid w:val="00D9043B"/>
    <w:rsid w:val="00D9059F"/>
    <w:rsid w:val="00D906CA"/>
    <w:rsid w:val="00D9070A"/>
    <w:rsid w:val="00D907AD"/>
    <w:rsid w:val="00D90867"/>
    <w:rsid w:val="00D908C1"/>
    <w:rsid w:val="00D90915"/>
    <w:rsid w:val="00D90A34"/>
    <w:rsid w:val="00D90A3F"/>
    <w:rsid w:val="00D90A6F"/>
    <w:rsid w:val="00D90A9C"/>
    <w:rsid w:val="00D90B31"/>
    <w:rsid w:val="00D90C28"/>
    <w:rsid w:val="00D90C2E"/>
    <w:rsid w:val="00D90C5E"/>
    <w:rsid w:val="00D90CA3"/>
    <w:rsid w:val="00D90D83"/>
    <w:rsid w:val="00D90E41"/>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5EC"/>
    <w:rsid w:val="00D93714"/>
    <w:rsid w:val="00D937A1"/>
    <w:rsid w:val="00D938F3"/>
    <w:rsid w:val="00D9397F"/>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5E66"/>
    <w:rsid w:val="00D96097"/>
    <w:rsid w:val="00D960A5"/>
    <w:rsid w:val="00D960F6"/>
    <w:rsid w:val="00D96195"/>
    <w:rsid w:val="00D963BA"/>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CED"/>
    <w:rsid w:val="00D97DB2"/>
    <w:rsid w:val="00D97DF1"/>
    <w:rsid w:val="00D97E6E"/>
    <w:rsid w:val="00D97EEE"/>
    <w:rsid w:val="00DA0018"/>
    <w:rsid w:val="00DA00F7"/>
    <w:rsid w:val="00DA0166"/>
    <w:rsid w:val="00DA0256"/>
    <w:rsid w:val="00DA026E"/>
    <w:rsid w:val="00DA030C"/>
    <w:rsid w:val="00DA0328"/>
    <w:rsid w:val="00DA035E"/>
    <w:rsid w:val="00DA0384"/>
    <w:rsid w:val="00DA03B1"/>
    <w:rsid w:val="00DA03EC"/>
    <w:rsid w:val="00DA044C"/>
    <w:rsid w:val="00DA04D8"/>
    <w:rsid w:val="00DA04F0"/>
    <w:rsid w:val="00DA04FD"/>
    <w:rsid w:val="00DA0506"/>
    <w:rsid w:val="00DA0666"/>
    <w:rsid w:val="00DA0677"/>
    <w:rsid w:val="00DA06C7"/>
    <w:rsid w:val="00DA06F9"/>
    <w:rsid w:val="00DA074B"/>
    <w:rsid w:val="00DA07DE"/>
    <w:rsid w:val="00DA0816"/>
    <w:rsid w:val="00DA0817"/>
    <w:rsid w:val="00DA083F"/>
    <w:rsid w:val="00DA084B"/>
    <w:rsid w:val="00DA0855"/>
    <w:rsid w:val="00DA08C7"/>
    <w:rsid w:val="00DA094F"/>
    <w:rsid w:val="00DA09A1"/>
    <w:rsid w:val="00DA09BE"/>
    <w:rsid w:val="00DA0B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5"/>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ADE"/>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AE"/>
    <w:rsid w:val="00DA4EC5"/>
    <w:rsid w:val="00DA4FA9"/>
    <w:rsid w:val="00DA5179"/>
    <w:rsid w:val="00DA51DD"/>
    <w:rsid w:val="00DA525F"/>
    <w:rsid w:val="00DA52DE"/>
    <w:rsid w:val="00DA5388"/>
    <w:rsid w:val="00DA54A5"/>
    <w:rsid w:val="00DA5557"/>
    <w:rsid w:val="00DA5564"/>
    <w:rsid w:val="00DA5629"/>
    <w:rsid w:val="00DA5676"/>
    <w:rsid w:val="00DA5688"/>
    <w:rsid w:val="00DA56AB"/>
    <w:rsid w:val="00DA5752"/>
    <w:rsid w:val="00DA5768"/>
    <w:rsid w:val="00DA57F1"/>
    <w:rsid w:val="00DA5800"/>
    <w:rsid w:val="00DA585E"/>
    <w:rsid w:val="00DA5A5A"/>
    <w:rsid w:val="00DA5B14"/>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BF"/>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CB"/>
    <w:rsid w:val="00DB1CD6"/>
    <w:rsid w:val="00DB1CDA"/>
    <w:rsid w:val="00DB1D49"/>
    <w:rsid w:val="00DB1D7F"/>
    <w:rsid w:val="00DB1DDD"/>
    <w:rsid w:val="00DB1DE8"/>
    <w:rsid w:val="00DB1E11"/>
    <w:rsid w:val="00DB1EFD"/>
    <w:rsid w:val="00DB209F"/>
    <w:rsid w:val="00DB210C"/>
    <w:rsid w:val="00DB21C7"/>
    <w:rsid w:val="00DB24AC"/>
    <w:rsid w:val="00DB2574"/>
    <w:rsid w:val="00DB269D"/>
    <w:rsid w:val="00DB2759"/>
    <w:rsid w:val="00DB2796"/>
    <w:rsid w:val="00DB27DE"/>
    <w:rsid w:val="00DB29DE"/>
    <w:rsid w:val="00DB2B4A"/>
    <w:rsid w:val="00DB2C08"/>
    <w:rsid w:val="00DB2C5F"/>
    <w:rsid w:val="00DB2CE7"/>
    <w:rsid w:val="00DB2D11"/>
    <w:rsid w:val="00DB2D29"/>
    <w:rsid w:val="00DB2DD7"/>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16"/>
    <w:rsid w:val="00DB6472"/>
    <w:rsid w:val="00DB64AB"/>
    <w:rsid w:val="00DB6612"/>
    <w:rsid w:val="00DB6644"/>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6FAF"/>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2AE"/>
    <w:rsid w:val="00DC13CE"/>
    <w:rsid w:val="00DC15B6"/>
    <w:rsid w:val="00DC1655"/>
    <w:rsid w:val="00DC1A89"/>
    <w:rsid w:val="00DC1CC4"/>
    <w:rsid w:val="00DC1DA6"/>
    <w:rsid w:val="00DC1E17"/>
    <w:rsid w:val="00DC1FA6"/>
    <w:rsid w:val="00DC2027"/>
    <w:rsid w:val="00DC2086"/>
    <w:rsid w:val="00DC2194"/>
    <w:rsid w:val="00DC21AB"/>
    <w:rsid w:val="00DC21B2"/>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50"/>
    <w:rsid w:val="00DC2FC9"/>
    <w:rsid w:val="00DC2FD5"/>
    <w:rsid w:val="00DC305D"/>
    <w:rsid w:val="00DC30FA"/>
    <w:rsid w:val="00DC3156"/>
    <w:rsid w:val="00DC3174"/>
    <w:rsid w:val="00DC3191"/>
    <w:rsid w:val="00DC326B"/>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6A"/>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C18"/>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AE"/>
    <w:rsid w:val="00DD1ED3"/>
    <w:rsid w:val="00DD1F12"/>
    <w:rsid w:val="00DD2049"/>
    <w:rsid w:val="00DD2097"/>
    <w:rsid w:val="00DD222A"/>
    <w:rsid w:val="00DD2241"/>
    <w:rsid w:val="00DD2273"/>
    <w:rsid w:val="00DD23AE"/>
    <w:rsid w:val="00DD2447"/>
    <w:rsid w:val="00DD24B3"/>
    <w:rsid w:val="00DD24E7"/>
    <w:rsid w:val="00DD2564"/>
    <w:rsid w:val="00DD2570"/>
    <w:rsid w:val="00DD25B8"/>
    <w:rsid w:val="00DD2602"/>
    <w:rsid w:val="00DD26E3"/>
    <w:rsid w:val="00DD2746"/>
    <w:rsid w:val="00DD275F"/>
    <w:rsid w:val="00DD27F2"/>
    <w:rsid w:val="00DD2804"/>
    <w:rsid w:val="00DD291C"/>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F1"/>
    <w:rsid w:val="00DD5DC0"/>
    <w:rsid w:val="00DD5DC6"/>
    <w:rsid w:val="00DD5E8A"/>
    <w:rsid w:val="00DD5EC3"/>
    <w:rsid w:val="00DD5F21"/>
    <w:rsid w:val="00DD5FBC"/>
    <w:rsid w:val="00DD616F"/>
    <w:rsid w:val="00DD62EF"/>
    <w:rsid w:val="00DD63B1"/>
    <w:rsid w:val="00DD63F7"/>
    <w:rsid w:val="00DD641D"/>
    <w:rsid w:val="00DD6442"/>
    <w:rsid w:val="00DD647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D9F"/>
    <w:rsid w:val="00DD7E0F"/>
    <w:rsid w:val="00DD7E1B"/>
    <w:rsid w:val="00DD7E7D"/>
    <w:rsid w:val="00DD7F58"/>
    <w:rsid w:val="00DD7FE0"/>
    <w:rsid w:val="00DE0007"/>
    <w:rsid w:val="00DE004F"/>
    <w:rsid w:val="00DE01CE"/>
    <w:rsid w:val="00DE02A1"/>
    <w:rsid w:val="00DE02E0"/>
    <w:rsid w:val="00DE0529"/>
    <w:rsid w:val="00DE0597"/>
    <w:rsid w:val="00DE05B9"/>
    <w:rsid w:val="00DE05D3"/>
    <w:rsid w:val="00DE070D"/>
    <w:rsid w:val="00DE07C1"/>
    <w:rsid w:val="00DE07E9"/>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905"/>
    <w:rsid w:val="00DE791C"/>
    <w:rsid w:val="00DE7A17"/>
    <w:rsid w:val="00DE7A3A"/>
    <w:rsid w:val="00DE7A56"/>
    <w:rsid w:val="00DE7AC5"/>
    <w:rsid w:val="00DE7BAE"/>
    <w:rsid w:val="00DE7EC7"/>
    <w:rsid w:val="00DE7F9A"/>
    <w:rsid w:val="00DF0000"/>
    <w:rsid w:val="00DF001B"/>
    <w:rsid w:val="00DF0048"/>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12"/>
    <w:rsid w:val="00DF3253"/>
    <w:rsid w:val="00DF338A"/>
    <w:rsid w:val="00DF3524"/>
    <w:rsid w:val="00DF35AA"/>
    <w:rsid w:val="00DF370E"/>
    <w:rsid w:val="00DF37E6"/>
    <w:rsid w:val="00DF3A8F"/>
    <w:rsid w:val="00DF3B8B"/>
    <w:rsid w:val="00DF3C4C"/>
    <w:rsid w:val="00DF3C9F"/>
    <w:rsid w:val="00DF3D83"/>
    <w:rsid w:val="00DF3D9D"/>
    <w:rsid w:val="00DF3E1B"/>
    <w:rsid w:val="00DF3E49"/>
    <w:rsid w:val="00DF3EC4"/>
    <w:rsid w:val="00DF3ED9"/>
    <w:rsid w:val="00DF3F05"/>
    <w:rsid w:val="00DF3F12"/>
    <w:rsid w:val="00DF40B2"/>
    <w:rsid w:val="00DF40B3"/>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927"/>
    <w:rsid w:val="00DF5B05"/>
    <w:rsid w:val="00DF5BBF"/>
    <w:rsid w:val="00DF5BD1"/>
    <w:rsid w:val="00DF5C48"/>
    <w:rsid w:val="00DF5D0E"/>
    <w:rsid w:val="00DF5D22"/>
    <w:rsid w:val="00DF5D55"/>
    <w:rsid w:val="00DF5E05"/>
    <w:rsid w:val="00DF5E78"/>
    <w:rsid w:val="00DF5F32"/>
    <w:rsid w:val="00DF5F58"/>
    <w:rsid w:val="00DF5FC0"/>
    <w:rsid w:val="00DF60F6"/>
    <w:rsid w:val="00DF6160"/>
    <w:rsid w:val="00DF61AE"/>
    <w:rsid w:val="00DF621B"/>
    <w:rsid w:val="00DF62C0"/>
    <w:rsid w:val="00DF6433"/>
    <w:rsid w:val="00DF6458"/>
    <w:rsid w:val="00DF64B9"/>
    <w:rsid w:val="00DF65FE"/>
    <w:rsid w:val="00DF6685"/>
    <w:rsid w:val="00DF678B"/>
    <w:rsid w:val="00DF67BD"/>
    <w:rsid w:val="00DF684F"/>
    <w:rsid w:val="00DF68A5"/>
    <w:rsid w:val="00DF694F"/>
    <w:rsid w:val="00DF6A3B"/>
    <w:rsid w:val="00DF6BD6"/>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32A"/>
    <w:rsid w:val="00E005CA"/>
    <w:rsid w:val="00E00606"/>
    <w:rsid w:val="00E00641"/>
    <w:rsid w:val="00E006DC"/>
    <w:rsid w:val="00E008B8"/>
    <w:rsid w:val="00E008C5"/>
    <w:rsid w:val="00E00912"/>
    <w:rsid w:val="00E009A1"/>
    <w:rsid w:val="00E009D7"/>
    <w:rsid w:val="00E009DF"/>
    <w:rsid w:val="00E009F3"/>
    <w:rsid w:val="00E00CB6"/>
    <w:rsid w:val="00E00CBE"/>
    <w:rsid w:val="00E00CF8"/>
    <w:rsid w:val="00E00CFE"/>
    <w:rsid w:val="00E00D53"/>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EE1"/>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4"/>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82"/>
    <w:rsid w:val="00E07620"/>
    <w:rsid w:val="00E0767F"/>
    <w:rsid w:val="00E07720"/>
    <w:rsid w:val="00E0777C"/>
    <w:rsid w:val="00E07871"/>
    <w:rsid w:val="00E0796F"/>
    <w:rsid w:val="00E07989"/>
    <w:rsid w:val="00E07A65"/>
    <w:rsid w:val="00E07B3E"/>
    <w:rsid w:val="00E07B52"/>
    <w:rsid w:val="00E07C42"/>
    <w:rsid w:val="00E07C83"/>
    <w:rsid w:val="00E07CD4"/>
    <w:rsid w:val="00E07CFC"/>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30"/>
    <w:rsid w:val="00E1449F"/>
    <w:rsid w:val="00E14708"/>
    <w:rsid w:val="00E1472F"/>
    <w:rsid w:val="00E1482B"/>
    <w:rsid w:val="00E14868"/>
    <w:rsid w:val="00E14981"/>
    <w:rsid w:val="00E14999"/>
    <w:rsid w:val="00E14A01"/>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695"/>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1E"/>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7A9"/>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37"/>
    <w:rsid w:val="00E20F08"/>
    <w:rsid w:val="00E20F40"/>
    <w:rsid w:val="00E210A7"/>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2"/>
    <w:rsid w:val="00E32245"/>
    <w:rsid w:val="00E32272"/>
    <w:rsid w:val="00E3239D"/>
    <w:rsid w:val="00E323EA"/>
    <w:rsid w:val="00E32499"/>
    <w:rsid w:val="00E324F8"/>
    <w:rsid w:val="00E32529"/>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9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4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48E"/>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19"/>
    <w:rsid w:val="00E43275"/>
    <w:rsid w:val="00E433A7"/>
    <w:rsid w:val="00E433B9"/>
    <w:rsid w:val="00E434BC"/>
    <w:rsid w:val="00E434BD"/>
    <w:rsid w:val="00E434E5"/>
    <w:rsid w:val="00E435FE"/>
    <w:rsid w:val="00E436AF"/>
    <w:rsid w:val="00E436BD"/>
    <w:rsid w:val="00E43791"/>
    <w:rsid w:val="00E43960"/>
    <w:rsid w:val="00E43A91"/>
    <w:rsid w:val="00E43AC2"/>
    <w:rsid w:val="00E43AE6"/>
    <w:rsid w:val="00E43B04"/>
    <w:rsid w:val="00E43B4C"/>
    <w:rsid w:val="00E43B53"/>
    <w:rsid w:val="00E43C22"/>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2B"/>
    <w:rsid w:val="00E46F3C"/>
    <w:rsid w:val="00E46F59"/>
    <w:rsid w:val="00E46F6E"/>
    <w:rsid w:val="00E46F74"/>
    <w:rsid w:val="00E46FB3"/>
    <w:rsid w:val="00E47068"/>
    <w:rsid w:val="00E472A7"/>
    <w:rsid w:val="00E472D6"/>
    <w:rsid w:val="00E4730A"/>
    <w:rsid w:val="00E4732D"/>
    <w:rsid w:val="00E47363"/>
    <w:rsid w:val="00E473C3"/>
    <w:rsid w:val="00E473FE"/>
    <w:rsid w:val="00E474DC"/>
    <w:rsid w:val="00E47588"/>
    <w:rsid w:val="00E47610"/>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884"/>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11F"/>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4E"/>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8E"/>
    <w:rsid w:val="00E61FAC"/>
    <w:rsid w:val="00E62074"/>
    <w:rsid w:val="00E620B0"/>
    <w:rsid w:val="00E620EE"/>
    <w:rsid w:val="00E62136"/>
    <w:rsid w:val="00E621E0"/>
    <w:rsid w:val="00E62234"/>
    <w:rsid w:val="00E62271"/>
    <w:rsid w:val="00E62377"/>
    <w:rsid w:val="00E6238A"/>
    <w:rsid w:val="00E6240F"/>
    <w:rsid w:val="00E62434"/>
    <w:rsid w:val="00E6257F"/>
    <w:rsid w:val="00E62619"/>
    <w:rsid w:val="00E6262E"/>
    <w:rsid w:val="00E62638"/>
    <w:rsid w:val="00E62669"/>
    <w:rsid w:val="00E6266B"/>
    <w:rsid w:val="00E62675"/>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56"/>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AB3"/>
    <w:rsid w:val="00E64C6F"/>
    <w:rsid w:val="00E64D2E"/>
    <w:rsid w:val="00E64DCC"/>
    <w:rsid w:val="00E64FE6"/>
    <w:rsid w:val="00E65048"/>
    <w:rsid w:val="00E65086"/>
    <w:rsid w:val="00E65090"/>
    <w:rsid w:val="00E650E9"/>
    <w:rsid w:val="00E65162"/>
    <w:rsid w:val="00E65202"/>
    <w:rsid w:val="00E65272"/>
    <w:rsid w:val="00E652E8"/>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84"/>
    <w:rsid w:val="00E71C47"/>
    <w:rsid w:val="00E71DC9"/>
    <w:rsid w:val="00E71E2A"/>
    <w:rsid w:val="00E71E32"/>
    <w:rsid w:val="00E71EF8"/>
    <w:rsid w:val="00E71F7E"/>
    <w:rsid w:val="00E72005"/>
    <w:rsid w:val="00E72017"/>
    <w:rsid w:val="00E720EC"/>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735"/>
    <w:rsid w:val="00E7381A"/>
    <w:rsid w:val="00E73883"/>
    <w:rsid w:val="00E7392A"/>
    <w:rsid w:val="00E73957"/>
    <w:rsid w:val="00E73A81"/>
    <w:rsid w:val="00E73B9B"/>
    <w:rsid w:val="00E73BB3"/>
    <w:rsid w:val="00E73BE1"/>
    <w:rsid w:val="00E73C16"/>
    <w:rsid w:val="00E73C65"/>
    <w:rsid w:val="00E73C81"/>
    <w:rsid w:val="00E73CFC"/>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82D"/>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76"/>
    <w:rsid w:val="00E76610"/>
    <w:rsid w:val="00E76675"/>
    <w:rsid w:val="00E766FB"/>
    <w:rsid w:val="00E7676B"/>
    <w:rsid w:val="00E76783"/>
    <w:rsid w:val="00E76875"/>
    <w:rsid w:val="00E768BE"/>
    <w:rsid w:val="00E768DF"/>
    <w:rsid w:val="00E769C5"/>
    <w:rsid w:val="00E769F6"/>
    <w:rsid w:val="00E76A1A"/>
    <w:rsid w:val="00E76BC3"/>
    <w:rsid w:val="00E76C0D"/>
    <w:rsid w:val="00E76CD0"/>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DA8"/>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773"/>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2F10"/>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D3"/>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093"/>
    <w:rsid w:val="00E85231"/>
    <w:rsid w:val="00E852DF"/>
    <w:rsid w:val="00E8536E"/>
    <w:rsid w:val="00E8541E"/>
    <w:rsid w:val="00E85439"/>
    <w:rsid w:val="00E85448"/>
    <w:rsid w:val="00E855AE"/>
    <w:rsid w:val="00E855D9"/>
    <w:rsid w:val="00E8566B"/>
    <w:rsid w:val="00E8567B"/>
    <w:rsid w:val="00E856AF"/>
    <w:rsid w:val="00E856D3"/>
    <w:rsid w:val="00E856DE"/>
    <w:rsid w:val="00E85778"/>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0EF"/>
    <w:rsid w:val="00E9013E"/>
    <w:rsid w:val="00E9028C"/>
    <w:rsid w:val="00E902B3"/>
    <w:rsid w:val="00E9037A"/>
    <w:rsid w:val="00E90418"/>
    <w:rsid w:val="00E9047C"/>
    <w:rsid w:val="00E904EB"/>
    <w:rsid w:val="00E9053C"/>
    <w:rsid w:val="00E90560"/>
    <w:rsid w:val="00E90567"/>
    <w:rsid w:val="00E90751"/>
    <w:rsid w:val="00E9085C"/>
    <w:rsid w:val="00E90970"/>
    <w:rsid w:val="00E90A5E"/>
    <w:rsid w:val="00E90B56"/>
    <w:rsid w:val="00E90B71"/>
    <w:rsid w:val="00E90B78"/>
    <w:rsid w:val="00E90BE5"/>
    <w:rsid w:val="00E90CBB"/>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958"/>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96"/>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9C3"/>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89"/>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96"/>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49"/>
    <w:rsid w:val="00EA165E"/>
    <w:rsid w:val="00EA168C"/>
    <w:rsid w:val="00EA171F"/>
    <w:rsid w:val="00EA185A"/>
    <w:rsid w:val="00EA18C1"/>
    <w:rsid w:val="00EA18E2"/>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2B"/>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3"/>
    <w:rsid w:val="00EA33E9"/>
    <w:rsid w:val="00EA3413"/>
    <w:rsid w:val="00EA349D"/>
    <w:rsid w:val="00EA34BA"/>
    <w:rsid w:val="00EA351C"/>
    <w:rsid w:val="00EA356C"/>
    <w:rsid w:val="00EA359A"/>
    <w:rsid w:val="00EA35A6"/>
    <w:rsid w:val="00EA35F3"/>
    <w:rsid w:val="00EA362F"/>
    <w:rsid w:val="00EA3651"/>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453"/>
    <w:rsid w:val="00EA4480"/>
    <w:rsid w:val="00EA4503"/>
    <w:rsid w:val="00EA452C"/>
    <w:rsid w:val="00EA459D"/>
    <w:rsid w:val="00EA45B4"/>
    <w:rsid w:val="00EA46B9"/>
    <w:rsid w:val="00EA46F2"/>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A7"/>
    <w:rsid w:val="00EA67D8"/>
    <w:rsid w:val="00EA680B"/>
    <w:rsid w:val="00EA6864"/>
    <w:rsid w:val="00EA688B"/>
    <w:rsid w:val="00EA68B8"/>
    <w:rsid w:val="00EA68D1"/>
    <w:rsid w:val="00EA693F"/>
    <w:rsid w:val="00EA6A0A"/>
    <w:rsid w:val="00EA6A64"/>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95"/>
    <w:rsid w:val="00EA749B"/>
    <w:rsid w:val="00EA75A3"/>
    <w:rsid w:val="00EA75E4"/>
    <w:rsid w:val="00EA7687"/>
    <w:rsid w:val="00EA772D"/>
    <w:rsid w:val="00EA7781"/>
    <w:rsid w:val="00EA77AC"/>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72"/>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70"/>
    <w:rsid w:val="00EB13F8"/>
    <w:rsid w:val="00EB1408"/>
    <w:rsid w:val="00EB147F"/>
    <w:rsid w:val="00EB14DC"/>
    <w:rsid w:val="00EB17D9"/>
    <w:rsid w:val="00EB184A"/>
    <w:rsid w:val="00EB1908"/>
    <w:rsid w:val="00EB195A"/>
    <w:rsid w:val="00EB1A10"/>
    <w:rsid w:val="00EB1A26"/>
    <w:rsid w:val="00EB1B0B"/>
    <w:rsid w:val="00EB1C0A"/>
    <w:rsid w:val="00EB1C67"/>
    <w:rsid w:val="00EB1D0B"/>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A5C"/>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29"/>
    <w:rsid w:val="00EB43C3"/>
    <w:rsid w:val="00EB458C"/>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626"/>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F04"/>
    <w:rsid w:val="00EC1F2B"/>
    <w:rsid w:val="00EC1F4D"/>
    <w:rsid w:val="00EC1F73"/>
    <w:rsid w:val="00EC2016"/>
    <w:rsid w:val="00EC210E"/>
    <w:rsid w:val="00EC21CF"/>
    <w:rsid w:val="00EC21EB"/>
    <w:rsid w:val="00EC222E"/>
    <w:rsid w:val="00EC2241"/>
    <w:rsid w:val="00EC2285"/>
    <w:rsid w:val="00EC22DA"/>
    <w:rsid w:val="00EC241D"/>
    <w:rsid w:val="00EC2488"/>
    <w:rsid w:val="00EC24D7"/>
    <w:rsid w:val="00EC258C"/>
    <w:rsid w:val="00EC2727"/>
    <w:rsid w:val="00EC27B6"/>
    <w:rsid w:val="00EC282F"/>
    <w:rsid w:val="00EC285A"/>
    <w:rsid w:val="00EC286D"/>
    <w:rsid w:val="00EC2951"/>
    <w:rsid w:val="00EC2A9A"/>
    <w:rsid w:val="00EC2BCF"/>
    <w:rsid w:val="00EC2CA0"/>
    <w:rsid w:val="00EC2CC2"/>
    <w:rsid w:val="00EC2CEF"/>
    <w:rsid w:val="00EC2D16"/>
    <w:rsid w:val="00EC2D7E"/>
    <w:rsid w:val="00EC2E49"/>
    <w:rsid w:val="00EC2E59"/>
    <w:rsid w:val="00EC2EFF"/>
    <w:rsid w:val="00EC2F02"/>
    <w:rsid w:val="00EC2F59"/>
    <w:rsid w:val="00EC2FD4"/>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0B"/>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1D"/>
    <w:rsid w:val="00EC7621"/>
    <w:rsid w:val="00EC768D"/>
    <w:rsid w:val="00EC76C8"/>
    <w:rsid w:val="00EC77BC"/>
    <w:rsid w:val="00EC77F2"/>
    <w:rsid w:val="00EC78B9"/>
    <w:rsid w:val="00EC78BB"/>
    <w:rsid w:val="00EC78F9"/>
    <w:rsid w:val="00EC7916"/>
    <w:rsid w:val="00EC79EA"/>
    <w:rsid w:val="00EC7A0C"/>
    <w:rsid w:val="00EC7A14"/>
    <w:rsid w:val="00EC7B37"/>
    <w:rsid w:val="00EC7BF5"/>
    <w:rsid w:val="00EC7C08"/>
    <w:rsid w:val="00EC7C96"/>
    <w:rsid w:val="00EC7C9F"/>
    <w:rsid w:val="00EC7FF5"/>
    <w:rsid w:val="00ED000F"/>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58"/>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14"/>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4"/>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69B"/>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44"/>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4E8"/>
    <w:rsid w:val="00EE762D"/>
    <w:rsid w:val="00EE7669"/>
    <w:rsid w:val="00EE767B"/>
    <w:rsid w:val="00EE7689"/>
    <w:rsid w:val="00EE76C3"/>
    <w:rsid w:val="00EE76CC"/>
    <w:rsid w:val="00EE76EF"/>
    <w:rsid w:val="00EE777F"/>
    <w:rsid w:val="00EE7817"/>
    <w:rsid w:val="00EE7952"/>
    <w:rsid w:val="00EE7999"/>
    <w:rsid w:val="00EE79C7"/>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AD0"/>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F53"/>
    <w:rsid w:val="00EF2F66"/>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E6"/>
    <w:rsid w:val="00EF720D"/>
    <w:rsid w:val="00EF721C"/>
    <w:rsid w:val="00EF72E6"/>
    <w:rsid w:val="00EF741B"/>
    <w:rsid w:val="00EF74EC"/>
    <w:rsid w:val="00EF7636"/>
    <w:rsid w:val="00EF7642"/>
    <w:rsid w:val="00EF7733"/>
    <w:rsid w:val="00EF775B"/>
    <w:rsid w:val="00EF782C"/>
    <w:rsid w:val="00EF7941"/>
    <w:rsid w:val="00EF79A7"/>
    <w:rsid w:val="00EF79C5"/>
    <w:rsid w:val="00EF79D6"/>
    <w:rsid w:val="00EF7A2E"/>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3F1"/>
    <w:rsid w:val="00F004C2"/>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9C0"/>
    <w:rsid w:val="00F00A9F"/>
    <w:rsid w:val="00F00B07"/>
    <w:rsid w:val="00F00B2A"/>
    <w:rsid w:val="00F00C76"/>
    <w:rsid w:val="00F00D82"/>
    <w:rsid w:val="00F00DC8"/>
    <w:rsid w:val="00F00DFC"/>
    <w:rsid w:val="00F00DFF"/>
    <w:rsid w:val="00F00EFD"/>
    <w:rsid w:val="00F00F6D"/>
    <w:rsid w:val="00F01022"/>
    <w:rsid w:val="00F0112F"/>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0FE"/>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49"/>
    <w:rsid w:val="00F02D71"/>
    <w:rsid w:val="00F02D80"/>
    <w:rsid w:val="00F02E7A"/>
    <w:rsid w:val="00F02EED"/>
    <w:rsid w:val="00F02F85"/>
    <w:rsid w:val="00F03065"/>
    <w:rsid w:val="00F030BF"/>
    <w:rsid w:val="00F03196"/>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0F"/>
    <w:rsid w:val="00F03F5C"/>
    <w:rsid w:val="00F0400A"/>
    <w:rsid w:val="00F0403D"/>
    <w:rsid w:val="00F04041"/>
    <w:rsid w:val="00F04044"/>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88A"/>
    <w:rsid w:val="00F04A13"/>
    <w:rsid w:val="00F04A94"/>
    <w:rsid w:val="00F04AAA"/>
    <w:rsid w:val="00F04B74"/>
    <w:rsid w:val="00F04C4D"/>
    <w:rsid w:val="00F04C69"/>
    <w:rsid w:val="00F04C9F"/>
    <w:rsid w:val="00F04D0D"/>
    <w:rsid w:val="00F04D26"/>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28"/>
    <w:rsid w:val="00F05537"/>
    <w:rsid w:val="00F05568"/>
    <w:rsid w:val="00F05579"/>
    <w:rsid w:val="00F05603"/>
    <w:rsid w:val="00F058E4"/>
    <w:rsid w:val="00F058F3"/>
    <w:rsid w:val="00F05A3C"/>
    <w:rsid w:val="00F05BC8"/>
    <w:rsid w:val="00F05C35"/>
    <w:rsid w:val="00F05C57"/>
    <w:rsid w:val="00F05C9A"/>
    <w:rsid w:val="00F05D94"/>
    <w:rsid w:val="00F05DC9"/>
    <w:rsid w:val="00F05E3F"/>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44"/>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3F"/>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2F8"/>
    <w:rsid w:val="00F12324"/>
    <w:rsid w:val="00F12374"/>
    <w:rsid w:val="00F123AC"/>
    <w:rsid w:val="00F123C2"/>
    <w:rsid w:val="00F123CA"/>
    <w:rsid w:val="00F123DF"/>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85"/>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5E2"/>
    <w:rsid w:val="00F1762F"/>
    <w:rsid w:val="00F1764C"/>
    <w:rsid w:val="00F1774E"/>
    <w:rsid w:val="00F1777E"/>
    <w:rsid w:val="00F177A9"/>
    <w:rsid w:val="00F177D7"/>
    <w:rsid w:val="00F177D8"/>
    <w:rsid w:val="00F1792D"/>
    <w:rsid w:val="00F17959"/>
    <w:rsid w:val="00F17AA5"/>
    <w:rsid w:val="00F17AC6"/>
    <w:rsid w:val="00F17B9C"/>
    <w:rsid w:val="00F17C9C"/>
    <w:rsid w:val="00F17CA8"/>
    <w:rsid w:val="00F17CE4"/>
    <w:rsid w:val="00F17D73"/>
    <w:rsid w:val="00F17DA0"/>
    <w:rsid w:val="00F17DAF"/>
    <w:rsid w:val="00F17EA4"/>
    <w:rsid w:val="00F17F69"/>
    <w:rsid w:val="00F17FAC"/>
    <w:rsid w:val="00F17FB1"/>
    <w:rsid w:val="00F201DD"/>
    <w:rsid w:val="00F20208"/>
    <w:rsid w:val="00F202DB"/>
    <w:rsid w:val="00F20371"/>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BD0"/>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F4"/>
    <w:rsid w:val="00F239D6"/>
    <w:rsid w:val="00F23A02"/>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92"/>
    <w:rsid w:val="00F25AB7"/>
    <w:rsid w:val="00F25B74"/>
    <w:rsid w:val="00F25BA9"/>
    <w:rsid w:val="00F25C9D"/>
    <w:rsid w:val="00F25CF1"/>
    <w:rsid w:val="00F25D42"/>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F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5E3"/>
    <w:rsid w:val="00F32678"/>
    <w:rsid w:val="00F327B9"/>
    <w:rsid w:val="00F32811"/>
    <w:rsid w:val="00F328A2"/>
    <w:rsid w:val="00F32922"/>
    <w:rsid w:val="00F32947"/>
    <w:rsid w:val="00F32B18"/>
    <w:rsid w:val="00F32B37"/>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CE"/>
    <w:rsid w:val="00F339FC"/>
    <w:rsid w:val="00F33A2D"/>
    <w:rsid w:val="00F33A9A"/>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F"/>
    <w:rsid w:val="00F3523A"/>
    <w:rsid w:val="00F3524F"/>
    <w:rsid w:val="00F352B5"/>
    <w:rsid w:val="00F3534E"/>
    <w:rsid w:val="00F3536D"/>
    <w:rsid w:val="00F3536F"/>
    <w:rsid w:val="00F35384"/>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2"/>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17"/>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6CC"/>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1F"/>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4055"/>
    <w:rsid w:val="00F4422B"/>
    <w:rsid w:val="00F44270"/>
    <w:rsid w:val="00F442F6"/>
    <w:rsid w:val="00F44368"/>
    <w:rsid w:val="00F444AA"/>
    <w:rsid w:val="00F4459F"/>
    <w:rsid w:val="00F44649"/>
    <w:rsid w:val="00F446E8"/>
    <w:rsid w:val="00F44759"/>
    <w:rsid w:val="00F44802"/>
    <w:rsid w:val="00F44854"/>
    <w:rsid w:val="00F448C2"/>
    <w:rsid w:val="00F44911"/>
    <w:rsid w:val="00F44BA0"/>
    <w:rsid w:val="00F44BA8"/>
    <w:rsid w:val="00F44BEF"/>
    <w:rsid w:val="00F44C20"/>
    <w:rsid w:val="00F44C27"/>
    <w:rsid w:val="00F44D66"/>
    <w:rsid w:val="00F44D6B"/>
    <w:rsid w:val="00F44DAC"/>
    <w:rsid w:val="00F44DF9"/>
    <w:rsid w:val="00F44E2C"/>
    <w:rsid w:val="00F44E5A"/>
    <w:rsid w:val="00F44EFB"/>
    <w:rsid w:val="00F44F1D"/>
    <w:rsid w:val="00F44FEC"/>
    <w:rsid w:val="00F45023"/>
    <w:rsid w:val="00F45046"/>
    <w:rsid w:val="00F4509B"/>
    <w:rsid w:val="00F4509E"/>
    <w:rsid w:val="00F4511E"/>
    <w:rsid w:val="00F45188"/>
    <w:rsid w:val="00F45197"/>
    <w:rsid w:val="00F451F9"/>
    <w:rsid w:val="00F45298"/>
    <w:rsid w:val="00F4531E"/>
    <w:rsid w:val="00F4534E"/>
    <w:rsid w:val="00F453EC"/>
    <w:rsid w:val="00F4541C"/>
    <w:rsid w:val="00F4552A"/>
    <w:rsid w:val="00F45592"/>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815"/>
    <w:rsid w:val="00F46920"/>
    <w:rsid w:val="00F46A12"/>
    <w:rsid w:val="00F46B03"/>
    <w:rsid w:val="00F46B09"/>
    <w:rsid w:val="00F46B3F"/>
    <w:rsid w:val="00F46B51"/>
    <w:rsid w:val="00F46BB7"/>
    <w:rsid w:val="00F46D06"/>
    <w:rsid w:val="00F46D0C"/>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33"/>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FC"/>
    <w:rsid w:val="00F51C61"/>
    <w:rsid w:val="00F51CC8"/>
    <w:rsid w:val="00F51DE6"/>
    <w:rsid w:val="00F51DEE"/>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AC"/>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E9E"/>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59"/>
    <w:rsid w:val="00F63173"/>
    <w:rsid w:val="00F6317B"/>
    <w:rsid w:val="00F632CD"/>
    <w:rsid w:val="00F633D3"/>
    <w:rsid w:val="00F633EC"/>
    <w:rsid w:val="00F63518"/>
    <w:rsid w:val="00F63638"/>
    <w:rsid w:val="00F636DA"/>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283"/>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276"/>
    <w:rsid w:val="00F66304"/>
    <w:rsid w:val="00F6635A"/>
    <w:rsid w:val="00F6637E"/>
    <w:rsid w:val="00F663C1"/>
    <w:rsid w:val="00F66462"/>
    <w:rsid w:val="00F66551"/>
    <w:rsid w:val="00F6656C"/>
    <w:rsid w:val="00F665F2"/>
    <w:rsid w:val="00F666B4"/>
    <w:rsid w:val="00F66726"/>
    <w:rsid w:val="00F66730"/>
    <w:rsid w:val="00F66767"/>
    <w:rsid w:val="00F667C3"/>
    <w:rsid w:val="00F667FF"/>
    <w:rsid w:val="00F6681C"/>
    <w:rsid w:val="00F66822"/>
    <w:rsid w:val="00F668BA"/>
    <w:rsid w:val="00F668E5"/>
    <w:rsid w:val="00F66980"/>
    <w:rsid w:val="00F6698F"/>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1C2"/>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99"/>
    <w:rsid w:val="00F72C07"/>
    <w:rsid w:val="00F72CFD"/>
    <w:rsid w:val="00F72DD2"/>
    <w:rsid w:val="00F72E19"/>
    <w:rsid w:val="00F72E84"/>
    <w:rsid w:val="00F72EBB"/>
    <w:rsid w:val="00F72F5D"/>
    <w:rsid w:val="00F72F86"/>
    <w:rsid w:val="00F72FE1"/>
    <w:rsid w:val="00F7306A"/>
    <w:rsid w:val="00F7310F"/>
    <w:rsid w:val="00F73170"/>
    <w:rsid w:val="00F7326F"/>
    <w:rsid w:val="00F732BD"/>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68"/>
    <w:rsid w:val="00F73B99"/>
    <w:rsid w:val="00F73D01"/>
    <w:rsid w:val="00F73D75"/>
    <w:rsid w:val="00F73D81"/>
    <w:rsid w:val="00F73D97"/>
    <w:rsid w:val="00F73E61"/>
    <w:rsid w:val="00F73EF0"/>
    <w:rsid w:val="00F73F45"/>
    <w:rsid w:val="00F73F6A"/>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6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A5E"/>
    <w:rsid w:val="00F77B6F"/>
    <w:rsid w:val="00F77C86"/>
    <w:rsid w:val="00F77C88"/>
    <w:rsid w:val="00F77C99"/>
    <w:rsid w:val="00F77D11"/>
    <w:rsid w:val="00F77D57"/>
    <w:rsid w:val="00F77E30"/>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235"/>
    <w:rsid w:val="00F81292"/>
    <w:rsid w:val="00F812CD"/>
    <w:rsid w:val="00F812DF"/>
    <w:rsid w:val="00F813A2"/>
    <w:rsid w:val="00F8145F"/>
    <w:rsid w:val="00F814E8"/>
    <w:rsid w:val="00F8166B"/>
    <w:rsid w:val="00F816DA"/>
    <w:rsid w:val="00F816DD"/>
    <w:rsid w:val="00F81721"/>
    <w:rsid w:val="00F8179B"/>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58"/>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5F"/>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6A2"/>
    <w:rsid w:val="00F83707"/>
    <w:rsid w:val="00F83737"/>
    <w:rsid w:val="00F838C3"/>
    <w:rsid w:val="00F8392C"/>
    <w:rsid w:val="00F83970"/>
    <w:rsid w:val="00F8397F"/>
    <w:rsid w:val="00F83B09"/>
    <w:rsid w:val="00F83B18"/>
    <w:rsid w:val="00F83B8B"/>
    <w:rsid w:val="00F83B91"/>
    <w:rsid w:val="00F83BCF"/>
    <w:rsid w:val="00F83C32"/>
    <w:rsid w:val="00F83E29"/>
    <w:rsid w:val="00F83E42"/>
    <w:rsid w:val="00F83F6A"/>
    <w:rsid w:val="00F8413B"/>
    <w:rsid w:val="00F8415A"/>
    <w:rsid w:val="00F8416A"/>
    <w:rsid w:val="00F841AE"/>
    <w:rsid w:val="00F841CA"/>
    <w:rsid w:val="00F844CC"/>
    <w:rsid w:val="00F84575"/>
    <w:rsid w:val="00F847EC"/>
    <w:rsid w:val="00F8482B"/>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1C"/>
    <w:rsid w:val="00F85CEE"/>
    <w:rsid w:val="00F85CFB"/>
    <w:rsid w:val="00F85D00"/>
    <w:rsid w:val="00F85D5D"/>
    <w:rsid w:val="00F85D84"/>
    <w:rsid w:val="00F85D85"/>
    <w:rsid w:val="00F85DBD"/>
    <w:rsid w:val="00F85DD2"/>
    <w:rsid w:val="00F85E81"/>
    <w:rsid w:val="00F85E9B"/>
    <w:rsid w:val="00F85FDA"/>
    <w:rsid w:val="00F86092"/>
    <w:rsid w:val="00F860A6"/>
    <w:rsid w:val="00F86193"/>
    <w:rsid w:val="00F86236"/>
    <w:rsid w:val="00F86308"/>
    <w:rsid w:val="00F863BA"/>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87FD5"/>
    <w:rsid w:val="00F90122"/>
    <w:rsid w:val="00F901DD"/>
    <w:rsid w:val="00F90219"/>
    <w:rsid w:val="00F9026A"/>
    <w:rsid w:val="00F90278"/>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FD"/>
    <w:rsid w:val="00F9095C"/>
    <w:rsid w:val="00F90985"/>
    <w:rsid w:val="00F90A24"/>
    <w:rsid w:val="00F90A71"/>
    <w:rsid w:val="00F90A92"/>
    <w:rsid w:val="00F90B1F"/>
    <w:rsid w:val="00F90B23"/>
    <w:rsid w:val="00F90BAF"/>
    <w:rsid w:val="00F90C49"/>
    <w:rsid w:val="00F90CE8"/>
    <w:rsid w:val="00F90D2F"/>
    <w:rsid w:val="00F90DA5"/>
    <w:rsid w:val="00F90F28"/>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BB8"/>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5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3E6"/>
    <w:rsid w:val="00F9542D"/>
    <w:rsid w:val="00F95491"/>
    <w:rsid w:val="00F954EB"/>
    <w:rsid w:val="00F954EF"/>
    <w:rsid w:val="00F95599"/>
    <w:rsid w:val="00F955CF"/>
    <w:rsid w:val="00F955D5"/>
    <w:rsid w:val="00F955FA"/>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A0"/>
    <w:rsid w:val="00FA01BE"/>
    <w:rsid w:val="00FA01D5"/>
    <w:rsid w:val="00FA020A"/>
    <w:rsid w:val="00FA024D"/>
    <w:rsid w:val="00FA0256"/>
    <w:rsid w:val="00FA02A8"/>
    <w:rsid w:val="00FA02E0"/>
    <w:rsid w:val="00FA03C1"/>
    <w:rsid w:val="00FA04B6"/>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388"/>
    <w:rsid w:val="00FA3437"/>
    <w:rsid w:val="00FA345A"/>
    <w:rsid w:val="00FA346D"/>
    <w:rsid w:val="00FA355F"/>
    <w:rsid w:val="00FA365E"/>
    <w:rsid w:val="00FA368D"/>
    <w:rsid w:val="00FA36F3"/>
    <w:rsid w:val="00FA3706"/>
    <w:rsid w:val="00FA37D1"/>
    <w:rsid w:val="00FA3900"/>
    <w:rsid w:val="00FA3957"/>
    <w:rsid w:val="00FA39DF"/>
    <w:rsid w:val="00FA39F0"/>
    <w:rsid w:val="00FA3B1B"/>
    <w:rsid w:val="00FA3B94"/>
    <w:rsid w:val="00FA3C62"/>
    <w:rsid w:val="00FA3C88"/>
    <w:rsid w:val="00FA3D24"/>
    <w:rsid w:val="00FA3D28"/>
    <w:rsid w:val="00FA3EF2"/>
    <w:rsid w:val="00FA3F36"/>
    <w:rsid w:val="00FA3F77"/>
    <w:rsid w:val="00FA3F9F"/>
    <w:rsid w:val="00FA40D6"/>
    <w:rsid w:val="00FA420F"/>
    <w:rsid w:val="00FA42CE"/>
    <w:rsid w:val="00FA43CD"/>
    <w:rsid w:val="00FA4415"/>
    <w:rsid w:val="00FA441A"/>
    <w:rsid w:val="00FA4446"/>
    <w:rsid w:val="00FA45DF"/>
    <w:rsid w:val="00FA4668"/>
    <w:rsid w:val="00FA4707"/>
    <w:rsid w:val="00FA47CB"/>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6AA"/>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07"/>
    <w:rsid w:val="00FB0311"/>
    <w:rsid w:val="00FB03BB"/>
    <w:rsid w:val="00FB03DA"/>
    <w:rsid w:val="00FB042F"/>
    <w:rsid w:val="00FB04AD"/>
    <w:rsid w:val="00FB04B6"/>
    <w:rsid w:val="00FB04B7"/>
    <w:rsid w:val="00FB04C7"/>
    <w:rsid w:val="00FB0526"/>
    <w:rsid w:val="00FB05A3"/>
    <w:rsid w:val="00FB05FA"/>
    <w:rsid w:val="00FB0616"/>
    <w:rsid w:val="00FB063A"/>
    <w:rsid w:val="00FB0713"/>
    <w:rsid w:val="00FB0765"/>
    <w:rsid w:val="00FB0772"/>
    <w:rsid w:val="00FB0773"/>
    <w:rsid w:val="00FB0792"/>
    <w:rsid w:val="00FB0812"/>
    <w:rsid w:val="00FB0878"/>
    <w:rsid w:val="00FB099E"/>
    <w:rsid w:val="00FB0A0C"/>
    <w:rsid w:val="00FB0A99"/>
    <w:rsid w:val="00FB0B3A"/>
    <w:rsid w:val="00FB0BD4"/>
    <w:rsid w:val="00FB0C12"/>
    <w:rsid w:val="00FB0D63"/>
    <w:rsid w:val="00FB0DCE"/>
    <w:rsid w:val="00FB0E2F"/>
    <w:rsid w:val="00FB0E3A"/>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22"/>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8"/>
    <w:rsid w:val="00FB4D7F"/>
    <w:rsid w:val="00FB4DB9"/>
    <w:rsid w:val="00FB51B5"/>
    <w:rsid w:val="00FB5230"/>
    <w:rsid w:val="00FB52F8"/>
    <w:rsid w:val="00FB531E"/>
    <w:rsid w:val="00FB537C"/>
    <w:rsid w:val="00FB538C"/>
    <w:rsid w:val="00FB543B"/>
    <w:rsid w:val="00FB5445"/>
    <w:rsid w:val="00FB546B"/>
    <w:rsid w:val="00FB54B9"/>
    <w:rsid w:val="00FB54F8"/>
    <w:rsid w:val="00FB5584"/>
    <w:rsid w:val="00FB5586"/>
    <w:rsid w:val="00FB5686"/>
    <w:rsid w:val="00FB56DA"/>
    <w:rsid w:val="00FB57A6"/>
    <w:rsid w:val="00FB58A2"/>
    <w:rsid w:val="00FB58FE"/>
    <w:rsid w:val="00FB5947"/>
    <w:rsid w:val="00FB5BA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EA"/>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0B"/>
    <w:rsid w:val="00FC6D5D"/>
    <w:rsid w:val="00FC6D5F"/>
    <w:rsid w:val="00FC6DC7"/>
    <w:rsid w:val="00FC6ED6"/>
    <w:rsid w:val="00FC6F2C"/>
    <w:rsid w:val="00FC6F90"/>
    <w:rsid w:val="00FC6FE8"/>
    <w:rsid w:val="00FC6FFC"/>
    <w:rsid w:val="00FC7028"/>
    <w:rsid w:val="00FC71D0"/>
    <w:rsid w:val="00FC720C"/>
    <w:rsid w:val="00FC74DF"/>
    <w:rsid w:val="00FC759C"/>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A7C"/>
    <w:rsid w:val="00FD0B37"/>
    <w:rsid w:val="00FD0BF6"/>
    <w:rsid w:val="00FD0C32"/>
    <w:rsid w:val="00FD0D97"/>
    <w:rsid w:val="00FD0DB9"/>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09B"/>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7"/>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54"/>
    <w:rsid w:val="00FD4182"/>
    <w:rsid w:val="00FD4260"/>
    <w:rsid w:val="00FD42CB"/>
    <w:rsid w:val="00FD42D4"/>
    <w:rsid w:val="00FD42EB"/>
    <w:rsid w:val="00FD432D"/>
    <w:rsid w:val="00FD4356"/>
    <w:rsid w:val="00FD43FF"/>
    <w:rsid w:val="00FD440F"/>
    <w:rsid w:val="00FD4483"/>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60B3"/>
    <w:rsid w:val="00FD613D"/>
    <w:rsid w:val="00FD618F"/>
    <w:rsid w:val="00FD62BA"/>
    <w:rsid w:val="00FD63D3"/>
    <w:rsid w:val="00FD63D4"/>
    <w:rsid w:val="00FD647A"/>
    <w:rsid w:val="00FD655A"/>
    <w:rsid w:val="00FD6686"/>
    <w:rsid w:val="00FD6694"/>
    <w:rsid w:val="00FD66E6"/>
    <w:rsid w:val="00FD67FC"/>
    <w:rsid w:val="00FD68B3"/>
    <w:rsid w:val="00FD692F"/>
    <w:rsid w:val="00FD694C"/>
    <w:rsid w:val="00FD6B28"/>
    <w:rsid w:val="00FD6BFC"/>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95"/>
    <w:rsid w:val="00FD739F"/>
    <w:rsid w:val="00FD76F3"/>
    <w:rsid w:val="00FD76FD"/>
    <w:rsid w:val="00FD775B"/>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C28"/>
    <w:rsid w:val="00FE2D1E"/>
    <w:rsid w:val="00FE2D4D"/>
    <w:rsid w:val="00FE2D60"/>
    <w:rsid w:val="00FE2D8B"/>
    <w:rsid w:val="00FE2F0D"/>
    <w:rsid w:val="00FE3020"/>
    <w:rsid w:val="00FE31F2"/>
    <w:rsid w:val="00FE3230"/>
    <w:rsid w:val="00FE326E"/>
    <w:rsid w:val="00FE3316"/>
    <w:rsid w:val="00FE3377"/>
    <w:rsid w:val="00FE338C"/>
    <w:rsid w:val="00FE33A7"/>
    <w:rsid w:val="00FE33B9"/>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399"/>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44"/>
    <w:rsid w:val="00FE7692"/>
    <w:rsid w:val="00FE774F"/>
    <w:rsid w:val="00FE77C7"/>
    <w:rsid w:val="00FE7838"/>
    <w:rsid w:val="00FE7923"/>
    <w:rsid w:val="00FE795D"/>
    <w:rsid w:val="00FE79FB"/>
    <w:rsid w:val="00FE7A48"/>
    <w:rsid w:val="00FE7ABB"/>
    <w:rsid w:val="00FE7D49"/>
    <w:rsid w:val="00FE7DB4"/>
    <w:rsid w:val="00FF00A3"/>
    <w:rsid w:val="00FF00F9"/>
    <w:rsid w:val="00FF0100"/>
    <w:rsid w:val="00FF019B"/>
    <w:rsid w:val="00FF01B4"/>
    <w:rsid w:val="00FF02F0"/>
    <w:rsid w:val="00FF0340"/>
    <w:rsid w:val="00FF069F"/>
    <w:rsid w:val="00FF0704"/>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0F"/>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5A2"/>
    <w:rsid w:val="00FF55BB"/>
    <w:rsid w:val="00FF55EF"/>
    <w:rsid w:val="00FF56CF"/>
    <w:rsid w:val="00FF5729"/>
    <w:rsid w:val="00FF57AD"/>
    <w:rsid w:val="00FF57C6"/>
    <w:rsid w:val="00FF5841"/>
    <w:rsid w:val="00FF589A"/>
    <w:rsid w:val="00FF58F8"/>
    <w:rsid w:val="00FF590B"/>
    <w:rsid w:val="00FF5993"/>
    <w:rsid w:val="00FF5A16"/>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00"/>
    <w:rsid w:val="00FF6B87"/>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5C23B3D9"/>
  <w15:docId w15:val="{E1DD8D65-B4A4-4613-88F6-DD5367382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516C"/>
    <w:rPr>
      <w:rFonts w:ascii="Arial" w:eastAsiaTheme="minorEastAsia" w:hAnsi="Arial" w:cs="Calibri"/>
      <w:szCs w:val="22"/>
      <w:lang w:eastAsia="ja-JP"/>
    </w:rPr>
  </w:style>
  <w:style w:type="paragraph" w:styleId="Heading1">
    <w:name w:val="heading 1"/>
    <w:next w:val="Normal"/>
    <w:link w:val="Heading1Char"/>
    <w:qFormat/>
    <w:rsid w:val="00334A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334AE8"/>
    <w:pPr>
      <w:pBdr>
        <w:top w:val="none" w:sz="0" w:space="0" w:color="auto"/>
      </w:pBdr>
      <w:spacing w:before="180"/>
      <w:outlineLvl w:val="1"/>
    </w:pPr>
    <w:rPr>
      <w:sz w:val="32"/>
    </w:rPr>
  </w:style>
  <w:style w:type="paragraph" w:styleId="Heading3">
    <w:name w:val="heading 3"/>
    <w:aliases w:val="no break,H3,Underrubrik2,h3,Memo Heading 3,hello,Titre 3 Car,no bre...,no break Car,H3 Car,Underrubrik2 Car,h3 Car,Memo Heading 3 Car,hello Car,Heading 3 Char Car,no break Char Car,H3 Char Car,Underrubrik2 Char Car,h3 Char Car,标题"/>
    <w:basedOn w:val="Heading2"/>
    <w:next w:val="Normal"/>
    <w:link w:val="Heading3Char"/>
    <w:qFormat/>
    <w:rsid w:val="00334AE8"/>
    <w:pPr>
      <w:spacing w:before="120"/>
      <w:outlineLvl w:val="2"/>
    </w:pPr>
    <w:rPr>
      <w:sz w:val="28"/>
    </w:rPr>
  </w:style>
  <w:style w:type="paragraph" w:styleId="Heading4">
    <w:name w:val="heading 4"/>
    <w:basedOn w:val="Heading3"/>
    <w:next w:val="Normal"/>
    <w:link w:val="Heading4Char"/>
    <w:qFormat/>
    <w:rsid w:val="00334AE8"/>
    <w:pPr>
      <w:ind w:left="1418" w:hanging="1418"/>
      <w:outlineLvl w:val="3"/>
    </w:pPr>
    <w:rPr>
      <w:sz w:val="24"/>
    </w:rPr>
  </w:style>
  <w:style w:type="paragraph" w:styleId="Heading5">
    <w:name w:val="heading 5"/>
    <w:basedOn w:val="Heading4"/>
    <w:next w:val="Normal"/>
    <w:link w:val="Heading5Char"/>
    <w:qFormat/>
    <w:rsid w:val="00334AE8"/>
    <w:pPr>
      <w:ind w:left="1701" w:hanging="1701"/>
      <w:outlineLvl w:val="4"/>
    </w:pPr>
    <w:rPr>
      <w:sz w:val="22"/>
    </w:rPr>
  </w:style>
  <w:style w:type="paragraph" w:styleId="Heading6">
    <w:name w:val="heading 6"/>
    <w:basedOn w:val="H6"/>
    <w:next w:val="Normal"/>
    <w:link w:val="Heading6Char"/>
    <w:qFormat/>
    <w:rsid w:val="00334AE8"/>
    <w:pPr>
      <w:outlineLvl w:val="5"/>
    </w:pPr>
  </w:style>
  <w:style w:type="paragraph" w:styleId="Heading7">
    <w:name w:val="heading 7"/>
    <w:basedOn w:val="H6"/>
    <w:next w:val="Normal"/>
    <w:link w:val="Heading7Char"/>
    <w:qFormat/>
    <w:rsid w:val="00334AE8"/>
    <w:pPr>
      <w:outlineLvl w:val="6"/>
    </w:pPr>
  </w:style>
  <w:style w:type="paragraph" w:styleId="Heading8">
    <w:name w:val="heading 8"/>
    <w:basedOn w:val="Heading1"/>
    <w:next w:val="Normal"/>
    <w:link w:val="Heading8Char"/>
    <w:qFormat/>
    <w:rsid w:val="00334AE8"/>
    <w:pPr>
      <w:ind w:left="0" w:firstLine="0"/>
      <w:outlineLvl w:val="7"/>
    </w:pPr>
  </w:style>
  <w:style w:type="paragraph" w:styleId="Heading9">
    <w:name w:val="heading 9"/>
    <w:basedOn w:val="Heading8"/>
    <w:next w:val="Normal"/>
    <w:link w:val="Heading9Char"/>
    <w:qFormat/>
    <w:rsid w:val="00334A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aliases w:val="no break Char,H3 Char,Underrubrik2 Char,h3 Char,Memo Heading 3 Char,hello Char,Titre 3 Car Char,no bre... Char,no break Car Char,H3 Car Char,Underrubrik2 Car Char,h3 Car Char,Memo Heading 3 Car Char,hello Car Char,Heading 3 Char Car Char"/>
    <w:link w:val="Heading3"/>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リスト段落,?? ??,?????,????,Lista1,목록 단락,中等深浅网格 1 - 着色 21,列表段落,列出段落1,¥¡¡¡¡ì¬º¥¹¥È¶ÎÂä,ÁÐ³ö¶ÎÂä,列表段落1,—ño’i—Ž,¥ê¥¹¥È¶ÎÂä,1st level - Bullet List Paragraph,List Paragraph1,Lettre d'introduction,Paragrafo elenco,Normal bullet 2,列出段落,목록"/>
    <w:basedOn w:val="Normal"/>
    <w:link w:val="ListParagraphChar"/>
    <w:uiPriority w:val="34"/>
    <w:qFormat/>
    <w:rsid w:val="00334AE8"/>
    <w:pPr>
      <w:ind w:left="720"/>
    </w:pPr>
    <w:rPr>
      <w:rFonts w:eastAsia="Calibri" w:cs="Times New Roman"/>
      <w:lang w:eastAsia="en-GB"/>
    </w:rPr>
  </w:style>
  <w:style w:type="paragraph" w:customStyle="1" w:styleId="Doc-title">
    <w:name w:val="Doc-title"/>
    <w:basedOn w:val="Normal"/>
    <w:next w:val="Doc-text2"/>
    <w:link w:val="Doc-titleChar"/>
    <w:qFormat/>
    <w:rsid w:val="00991ABD"/>
    <w:pPr>
      <w:overflowPunct w:val="0"/>
      <w:autoSpaceDE w:val="0"/>
      <w:autoSpaceDN w:val="0"/>
      <w:adjustRightInd w:val="0"/>
      <w:ind w:left="1259" w:hanging="1259"/>
      <w:textAlignment w:val="baseline"/>
    </w:pPr>
    <w:rPr>
      <w:rFonts w:eastAsia="Times New Roman" w:cs="Times New Roman"/>
      <w:noProof/>
      <w:szCs w:val="20"/>
    </w:rPr>
  </w:style>
  <w:style w:type="paragraph" w:customStyle="1" w:styleId="Doc-text2">
    <w:name w:val="Doc-text2"/>
    <w:basedOn w:val="Normal"/>
    <w:link w:val="Doc-text2Char"/>
    <w:qFormat/>
    <w:rsid w:val="00991ABD"/>
    <w:pPr>
      <w:tabs>
        <w:tab w:val="left" w:pos="1622"/>
      </w:tabs>
      <w:overflowPunct w:val="0"/>
      <w:autoSpaceDE w:val="0"/>
      <w:autoSpaceDN w:val="0"/>
      <w:adjustRightInd w:val="0"/>
      <w:ind w:left="1622" w:hanging="363"/>
      <w:textAlignment w:val="baseline"/>
    </w:pPr>
    <w:rPr>
      <w:rFonts w:eastAsia="Times New Roman" w:cs="Times New Roman"/>
      <w:szCs w:val="20"/>
    </w:rPr>
  </w:style>
  <w:style w:type="character" w:customStyle="1" w:styleId="Doc-text2Char">
    <w:name w:val="Doc-text2 Char"/>
    <w:link w:val="Doc-text2"/>
    <w:qFormat/>
    <w:rsid w:val="00991ABD"/>
    <w:rPr>
      <w:rFonts w:ascii="Arial" w:eastAsia="Times New Roman" w:hAnsi="Arial"/>
      <w:lang w:eastAsia="ja-JP"/>
    </w:rPr>
  </w:style>
  <w:style w:type="character" w:customStyle="1" w:styleId="Doc-titleChar">
    <w:name w:val="Doc-title Char"/>
    <w:link w:val="Doc-title"/>
    <w:qFormat/>
    <w:rsid w:val="00991ABD"/>
    <w:rPr>
      <w:rFonts w:ascii="Arial" w:eastAsia="Times New Roman" w:hAnsi="Arial"/>
      <w:noProof/>
      <w:lang w:eastAsia="ja-JP"/>
    </w:rPr>
  </w:style>
  <w:style w:type="paragraph" w:styleId="BalloonText">
    <w:name w:val="Balloon Text"/>
    <w:basedOn w:val="Normal"/>
    <w:link w:val="BalloonTextChar"/>
    <w:semiHidden/>
    <w:rsid w:val="00B32D19"/>
    <w:pPr>
      <w:overflowPunct w:val="0"/>
      <w:autoSpaceDE w:val="0"/>
      <w:autoSpaceDN w:val="0"/>
      <w:adjustRightInd w:val="0"/>
      <w:textAlignment w:val="baseline"/>
    </w:pPr>
    <w:rPr>
      <w:rFonts w:ascii="Tahoma" w:eastAsia="Times New Roman" w:hAnsi="Tahoma" w:cs="Tahoma"/>
      <w:sz w:val="16"/>
      <w:szCs w:val="16"/>
    </w:rPr>
  </w:style>
  <w:style w:type="paragraph" w:styleId="DocumentMap">
    <w:name w:val="Document Map"/>
    <w:basedOn w:val="Normal"/>
    <w:link w:val="DocumentMapChar"/>
    <w:semiHidden/>
    <w:rsid w:val="00B32D19"/>
    <w:pPr>
      <w:shd w:val="clear" w:color="auto" w:fill="000080"/>
      <w:overflowPunct w:val="0"/>
      <w:autoSpaceDE w:val="0"/>
      <w:autoSpaceDN w:val="0"/>
      <w:adjustRightInd w:val="0"/>
      <w:textAlignment w:val="baseline"/>
    </w:pPr>
    <w:rPr>
      <w:rFonts w:ascii="Tahoma" w:eastAsia="Times New Roman" w:hAnsi="Tahoma" w:cs="Tahoma"/>
      <w:szCs w:val="20"/>
    </w:rPr>
  </w:style>
  <w:style w:type="character" w:styleId="Hyperlink">
    <w:name w:val="Hyperlink"/>
    <w:uiPriority w:val="99"/>
    <w:qFormat/>
    <w:rsid w:val="001B1A86"/>
    <w:rPr>
      <w:color w:val="0000FF"/>
      <w:u w:val="single"/>
    </w:rPr>
  </w:style>
  <w:style w:type="paragraph" w:styleId="TOC1">
    <w:name w:val="toc 1"/>
    <w:uiPriority w:val="39"/>
    <w:rsid w:val="00334A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334AE8"/>
    <w:pPr>
      <w:keepNext w:val="0"/>
      <w:spacing w:before="0"/>
      <w:ind w:left="851" w:hanging="851"/>
    </w:pPr>
    <w:rPr>
      <w:sz w:val="20"/>
    </w:rPr>
  </w:style>
  <w:style w:type="paragraph" w:styleId="TOC3">
    <w:name w:val="toc 3"/>
    <w:basedOn w:val="TOC2"/>
    <w:uiPriority w:val="39"/>
    <w:rsid w:val="00334AE8"/>
    <w:pPr>
      <w:ind w:left="1134" w:hanging="1134"/>
    </w:pPr>
  </w:style>
  <w:style w:type="paragraph" w:customStyle="1" w:styleId="Comments">
    <w:name w:val="Comments"/>
    <w:basedOn w:val="Normal"/>
    <w:link w:val="CommentsChar"/>
    <w:qFormat/>
    <w:rsid w:val="00991ABD"/>
    <w:pPr>
      <w:overflowPunct w:val="0"/>
      <w:autoSpaceDE w:val="0"/>
      <w:autoSpaceDN w:val="0"/>
      <w:adjustRightInd w:val="0"/>
      <w:spacing w:before="40"/>
      <w:textAlignment w:val="baseline"/>
    </w:pPr>
    <w:rPr>
      <w:rFonts w:eastAsia="Times New Roman" w:cs="Times New Roman"/>
      <w:i/>
      <w:noProof/>
      <w:sz w:val="18"/>
      <w:szCs w:val="20"/>
    </w:rPr>
  </w:style>
  <w:style w:type="character" w:customStyle="1" w:styleId="CommentsChar">
    <w:name w:val="Comments Char"/>
    <w:link w:val="Comments"/>
    <w:qFormat/>
    <w:rsid w:val="00991ABD"/>
    <w:rPr>
      <w:rFonts w:ascii="Arial" w:eastAsia="Times New Roman" w:hAnsi="Arial"/>
      <w:i/>
      <w:noProof/>
      <w:sz w:val="18"/>
      <w:lang w:eastAsia="ja-JP"/>
    </w:rPr>
  </w:style>
  <w:style w:type="character" w:customStyle="1" w:styleId="ListParagraphChar">
    <w:name w:val="List Paragraph Char"/>
    <w:aliases w:val="- Bullets Char,リスト段落 Char,?? ?? Char,????? Char,???? Char,Lista1 Char,목록 단락 Char,中等深浅网格 1 - 着色 21 Char,列表段落 Char,列出段落1 Char,¥¡¡¡¡ì¬º¥¹¥È¶ÎÂä Char,ÁÐ³ö¶ÎÂä Char,列表段落1 Char,—ño’i—Ž Char,¥ê¥¹¥È¶ÎÂä Char,List Paragraph1 Char,列出段落 Char"/>
    <w:basedOn w:val="DefaultParagraphFont"/>
    <w:link w:val="ListParagraph"/>
    <w:uiPriority w:val="34"/>
    <w:qFormat/>
    <w:locked/>
    <w:rsid w:val="00334AE8"/>
    <w:rPr>
      <w:rFonts w:ascii="Calibri" w:eastAsia="Calibri" w:hAnsi="Calibri"/>
      <w:sz w:val="22"/>
      <w:szCs w:val="22"/>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34AE8"/>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334AE8"/>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334AE8"/>
    <w:pPr>
      <w:overflowPunct w:val="0"/>
      <w:autoSpaceDE w:val="0"/>
      <w:autoSpaceDN w:val="0"/>
      <w:adjustRightInd w:val="0"/>
      <w:ind w:left="568" w:hanging="284"/>
      <w:textAlignment w:val="baseline"/>
    </w:pPr>
    <w:rPr>
      <w:rFonts w:eastAsia="Times New Roman" w:cs="Times New Roman"/>
      <w:szCs w:val="20"/>
    </w:r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pPr>
      <w:overflowPunct w:val="0"/>
      <w:autoSpaceDE w:val="0"/>
      <w:autoSpaceDN w:val="0"/>
      <w:adjustRightInd w:val="0"/>
      <w:textAlignment w:val="baseline"/>
    </w:pPr>
    <w:rPr>
      <w:rFonts w:ascii="Consolas" w:eastAsia="Calibri" w:hAnsi="Consolas" w:cs="Times New Roman"/>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styleId="NormalWeb">
    <w:name w:val="Normal (Web)"/>
    <w:basedOn w:val="Normal"/>
    <w:uiPriority w:val="99"/>
    <w:unhideWhenUsed/>
    <w:qFormat/>
    <w:rsid w:val="002E6F8F"/>
    <w:pPr>
      <w:overflowPunct w:val="0"/>
      <w:autoSpaceDE w:val="0"/>
      <w:autoSpaceDN w:val="0"/>
      <w:adjustRightInd w:val="0"/>
      <w:spacing w:before="100" w:beforeAutospacing="1" w:after="100" w:afterAutospacing="1"/>
      <w:textAlignment w:val="baseline"/>
    </w:pPr>
    <w:rPr>
      <w:rFonts w:ascii="Times New Roman" w:eastAsia="Calibri" w:hAnsi="Times New Roman" w:cs="Times New Roman"/>
      <w:sz w:val="24"/>
      <w:szCs w:val="20"/>
    </w:rPr>
  </w:style>
  <w:style w:type="paragraph" w:customStyle="1" w:styleId="Agreement">
    <w:name w:val="Agreement"/>
    <w:basedOn w:val="Normal"/>
    <w:next w:val="Doc-text2"/>
    <w:qFormat/>
    <w:rsid w:val="008F0F8F"/>
    <w:pPr>
      <w:numPr>
        <w:numId w:val="3"/>
      </w:numPr>
      <w:tabs>
        <w:tab w:val="clear" w:pos="1619"/>
      </w:tabs>
      <w:overflowPunct w:val="0"/>
      <w:autoSpaceDE w:val="0"/>
      <w:autoSpaceDN w:val="0"/>
      <w:adjustRightInd w:val="0"/>
      <w:spacing w:before="60"/>
      <w:ind w:left="1706" w:hanging="357"/>
      <w:textAlignment w:val="baseline"/>
    </w:pPr>
    <w:rPr>
      <w:rFonts w:eastAsia="Times New Roman" w:cs="Times New Roman"/>
      <w:b/>
      <w:szCs w:val="20"/>
      <w:lang w:val="fr-FR"/>
    </w:rPr>
  </w:style>
  <w:style w:type="paragraph" w:customStyle="1" w:styleId="ComeBack">
    <w:name w:val="ComeBack"/>
    <w:basedOn w:val="Doc-text2"/>
    <w:next w:val="Doc-text2"/>
    <w:link w:val="ComeBackCharChar"/>
    <w:qFormat/>
    <w:rsid w:val="0052702C"/>
    <w:pPr>
      <w:numPr>
        <w:numId w:val="2"/>
      </w:numPr>
      <w:tabs>
        <w:tab w:val="clear" w:pos="1622"/>
      </w:tabs>
    </w:pPr>
  </w:style>
  <w:style w:type="paragraph" w:customStyle="1" w:styleId="EmailDiscussion">
    <w:name w:val="EmailDiscussion"/>
    <w:basedOn w:val="Normal"/>
    <w:next w:val="EmailDiscussion2"/>
    <w:link w:val="EmailDiscussionChar"/>
    <w:qFormat/>
    <w:rsid w:val="00335A6B"/>
    <w:pPr>
      <w:numPr>
        <w:numId w:val="4"/>
      </w:numPr>
      <w:overflowPunct w:val="0"/>
      <w:autoSpaceDE w:val="0"/>
      <w:autoSpaceDN w:val="0"/>
      <w:adjustRightInd w:val="0"/>
      <w:ind w:left="1706" w:hanging="357"/>
      <w:textAlignment w:val="baseline"/>
    </w:pPr>
    <w:rPr>
      <w:rFonts w:eastAsia="Times New Roman" w:cs="Times New Roman"/>
      <w:b/>
      <w:szCs w:val="20"/>
    </w:rPr>
  </w:style>
  <w:style w:type="paragraph" w:styleId="TableofFigures">
    <w:name w:val="table of figures"/>
    <w:basedOn w:val="Normal"/>
    <w:next w:val="Normal"/>
    <w:uiPriority w:val="99"/>
    <w:qFormat/>
    <w:rsid w:val="00A76443"/>
    <w:pPr>
      <w:tabs>
        <w:tab w:val="left" w:pos="811"/>
      </w:tabs>
      <w:overflowPunct w:val="0"/>
      <w:autoSpaceDE w:val="0"/>
      <w:autoSpaceDN w:val="0"/>
      <w:adjustRightInd w:val="0"/>
      <w:spacing w:before="60"/>
      <w:ind w:left="811" w:hanging="811"/>
      <w:textAlignment w:val="baseline"/>
    </w:pPr>
    <w:rPr>
      <w:rFonts w:eastAsia="Times New Roman" w:cs="Times New Roman"/>
      <w:szCs w:val="20"/>
    </w:rPr>
  </w:style>
  <w:style w:type="character" w:styleId="CommentReference">
    <w:name w:val="annotation reference"/>
    <w:uiPriority w:val="99"/>
    <w:qFormat/>
    <w:rsid w:val="00B8116E"/>
    <w:rPr>
      <w:sz w:val="16"/>
      <w:szCs w:val="16"/>
    </w:rPr>
  </w:style>
  <w:style w:type="paragraph" w:styleId="CommentText">
    <w:name w:val="annotation text"/>
    <w:basedOn w:val="Normal"/>
    <w:link w:val="CommentTextChar"/>
    <w:uiPriority w:val="99"/>
    <w:qFormat/>
    <w:rsid w:val="00B8116E"/>
    <w:pPr>
      <w:overflowPunct w:val="0"/>
      <w:autoSpaceDE w:val="0"/>
      <w:autoSpaceDN w:val="0"/>
      <w:adjustRightInd w:val="0"/>
      <w:textAlignment w:val="baseline"/>
    </w:pPr>
    <w:rPr>
      <w:rFonts w:eastAsia="Times New Roman" w:cs="Times New Roman"/>
      <w:szCs w:val="20"/>
    </w:rPr>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aliases w:val="bt"/>
    <w:basedOn w:val="Normal"/>
    <w:link w:val="BodyTextChar"/>
    <w:rsid w:val="00335A6B"/>
    <w:pPr>
      <w:spacing w:before="40" w:after="120"/>
    </w:pPr>
    <w:rPr>
      <w:rFonts w:eastAsia="MS Mincho" w:cs="Times New Roman"/>
      <w:szCs w:val="24"/>
      <w:lang w:eastAsia="en-GB"/>
    </w:r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overflowPunct w:val="0"/>
      <w:autoSpaceDE w:val="0"/>
      <w:autoSpaceDN w:val="0"/>
      <w:adjustRightInd w:val="0"/>
      <w:spacing w:before="240" w:after="60"/>
      <w:textAlignment w:val="baseline"/>
      <w:outlineLvl w:val="8"/>
    </w:pPr>
    <w:rPr>
      <w:rFonts w:eastAsia="Times New Roman" w:cs="Times New Roman"/>
      <w:b/>
      <w:noProof/>
      <w:szCs w:val="20"/>
    </w:rPr>
  </w:style>
  <w:style w:type="character" w:customStyle="1" w:styleId="BodyTextChar">
    <w:name w:val="Body Text Char"/>
    <w:aliases w:val="bt Char"/>
    <w:basedOn w:val="DefaultParagraphFont"/>
    <w:link w:val="BodyText"/>
    <w:rsid w:val="00335A6B"/>
    <w:rPr>
      <w:rFonts w:ascii="Arial" w:eastAsia="MS Mincho" w:hAnsi="Arial"/>
      <w:szCs w:val="24"/>
    </w:rPr>
  </w:style>
  <w:style w:type="paragraph" w:customStyle="1" w:styleId="Internal">
    <w:name w:val="Internal"/>
    <w:basedOn w:val="Comments"/>
    <w:link w:val="InternalChar"/>
    <w:rsid w:val="00335A6B"/>
    <w:pPr>
      <w:overflowPunct/>
      <w:autoSpaceDE/>
      <w:autoSpaceDN/>
      <w:adjustRightInd/>
      <w:textAlignment w:val="auto"/>
    </w:pPr>
    <w:rPr>
      <w:rFonts w:eastAsia="MS Mincho"/>
      <w:noProof w:val="0"/>
      <w:color w:val="333399"/>
      <w:szCs w:val="24"/>
      <w:lang w:eastAsia="en-GB"/>
    </w:rPr>
  </w:style>
  <w:style w:type="paragraph" w:styleId="ListBullet">
    <w:name w:val="List Bullet"/>
    <w:basedOn w:val="List"/>
    <w:rsid w:val="00334AE8"/>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rsid w:val="00335A6B"/>
    <w:rPr>
      <w:rFonts w:ascii="Arial" w:eastAsia="Times New Roman" w:hAnsi="Arial"/>
      <w:b/>
      <w:lang w:eastAsia="ja-JP"/>
    </w:rPr>
  </w:style>
  <w:style w:type="paragraph" w:customStyle="1" w:styleId="B1">
    <w:name w:val="B1"/>
    <w:basedOn w:val="List"/>
    <w:link w:val="B1Char1"/>
    <w:qFormat/>
    <w:rsid w:val="00334AE8"/>
  </w:style>
  <w:style w:type="paragraph" w:customStyle="1" w:styleId="B2">
    <w:name w:val="B2"/>
    <w:basedOn w:val="List2"/>
    <w:link w:val="B2Char"/>
    <w:qFormat/>
    <w:rsid w:val="00334AE8"/>
  </w:style>
  <w:style w:type="paragraph" w:customStyle="1" w:styleId="B3">
    <w:name w:val="B3"/>
    <w:basedOn w:val="List3"/>
    <w:link w:val="B3Char2"/>
    <w:qFormat/>
    <w:rsid w:val="00334AE8"/>
  </w:style>
  <w:style w:type="paragraph" w:styleId="List2">
    <w:name w:val="List 2"/>
    <w:basedOn w:val="List"/>
    <w:rsid w:val="00334AE8"/>
    <w:pPr>
      <w:ind w:left="851"/>
    </w:pPr>
  </w:style>
  <w:style w:type="paragraph" w:styleId="List3">
    <w:name w:val="List 3"/>
    <w:basedOn w:val="List2"/>
    <w:rsid w:val="00334AE8"/>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5"/>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334AE8"/>
    <w:pPr>
      <w:keepNext/>
      <w:keepLines/>
      <w:overflowPunct w:val="0"/>
      <w:autoSpaceDE w:val="0"/>
      <w:autoSpaceDN w:val="0"/>
      <w:adjustRightInd w:val="0"/>
      <w:spacing w:before="60"/>
      <w:jc w:val="center"/>
      <w:textAlignment w:val="baseline"/>
    </w:pPr>
    <w:rPr>
      <w:rFonts w:eastAsia="Times New Roman" w:cs="Times New Roman"/>
      <w:b/>
      <w:szCs w:val="20"/>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character" w:customStyle="1" w:styleId="InternalChar">
    <w:name w:val="Internal Char"/>
    <w:link w:val="Internal"/>
    <w:rsid w:val="00335A6B"/>
    <w:rPr>
      <w:rFonts w:ascii="Arial" w:eastAsia="MS Mincho" w:hAnsi="Arial"/>
      <w:i/>
      <w:color w:val="333399"/>
      <w:sz w:val="18"/>
      <w:szCs w:val="24"/>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qFormat/>
    <w:rsid w:val="00EF775B"/>
    <w:pPr>
      <w:ind w:left="1710" w:firstLine="0"/>
    </w:pPr>
  </w:style>
  <w:style w:type="paragraph" w:customStyle="1" w:styleId="b30">
    <w:name w:val="b3"/>
    <w:basedOn w:val="Normal"/>
    <w:rsid w:val="00335A6B"/>
    <w:pPr>
      <w:overflowPunct w:val="0"/>
      <w:autoSpaceDE w:val="0"/>
      <w:autoSpaceDN w:val="0"/>
      <w:ind w:left="1135" w:hanging="284"/>
    </w:pPr>
    <w:rPr>
      <w:rFonts w:eastAsia="Times New Roman" w:cs="Times New Roman"/>
      <w:szCs w:val="20"/>
    </w:rPr>
  </w:style>
  <w:style w:type="paragraph" w:customStyle="1" w:styleId="TAL">
    <w:name w:val="TAL"/>
    <w:basedOn w:val="Normal"/>
    <w:link w:val="TALChar"/>
    <w:qFormat/>
    <w:rsid w:val="00334AE8"/>
    <w:pPr>
      <w:keepNext/>
      <w:keepLines/>
      <w:overflowPunct w:val="0"/>
      <w:autoSpaceDE w:val="0"/>
      <w:autoSpaceDN w:val="0"/>
      <w:adjustRightInd w:val="0"/>
      <w:textAlignment w:val="baseline"/>
    </w:pPr>
    <w:rPr>
      <w:rFonts w:eastAsia="Times New Roman" w:cs="Times New Roman"/>
      <w:sz w:val="18"/>
      <w:szCs w:val="20"/>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334AE8"/>
    <w:rPr>
      <w:noProof w:val="0"/>
    </w:rPr>
  </w:style>
  <w:style w:type="character" w:customStyle="1" w:styleId="BoldCommentsChar">
    <w:name w:val="Bold Comments Char"/>
    <w:link w:val="BoldComments"/>
    <w:rsid w:val="00334AE8"/>
    <w:rPr>
      <w:rFonts w:ascii="Arial" w:eastAsia="Times New Roman" w:hAnsi="Arial"/>
      <w:b/>
      <w:lang w:eastAsia="ja-JP"/>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overflowPunct w:val="0"/>
      <w:autoSpaceDE w:val="0"/>
      <w:autoSpaceDN w:val="0"/>
      <w:adjustRightInd w:val="0"/>
      <w:ind w:left="1622" w:hanging="363"/>
      <w:textAlignment w:val="baseline"/>
    </w:pPr>
    <w:rPr>
      <w:rFonts w:eastAsia="Times New Roman" w:cs="Times New Roman"/>
      <w:color w:val="C00000"/>
      <w:sz w:val="18"/>
      <w:szCs w:val="20"/>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overflowPunct w:val="0"/>
      <w:autoSpaceDE w:val="0"/>
      <w:autoSpaceDN w:val="0"/>
      <w:adjustRightInd w:val="0"/>
      <w:ind w:left="1622" w:hanging="363"/>
      <w:textAlignment w:val="baseline"/>
    </w:pPr>
    <w:rPr>
      <w:rFonts w:eastAsia="Times New Roman" w:cs="Times New Roman"/>
      <w:i/>
      <w:szCs w:val="20"/>
    </w:rPr>
  </w:style>
  <w:style w:type="paragraph" w:customStyle="1" w:styleId="Review-comment3">
    <w:name w:val="Review-comment3"/>
    <w:basedOn w:val="Normal"/>
    <w:qFormat/>
    <w:rsid w:val="00A62587"/>
    <w:pPr>
      <w:tabs>
        <w:tab w:val="left" w:pos="1622"/>
      </w:tabs>
      <w:overflowPunct w:val="0"/>
      <w:autoSpaceDE w:val="0"/>
      <w:autoSpaceDN w:val="0"/>
      <w:adjustRightInd w:val="0"/>
      <w:ind w:left="1622" w:hanging="363"/>
      <w:textAlignment w:val="baseline"/>
    </w:pPr>
    <w:rPr>
      <w:rFonts w:eastAsia="Times New Roman" w:cs="Times New Roman"/>
      <w:color w:val="2E74B5"/>
      <w:sz w:val="18"/>
      <w:szCs w:val="20"/>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semiHidden/>
    <w:unhideWhenUsed/>
    <w:rsid w:val="00F12FA7"/>
  </w:style>
  <w:style w:type="paragraph" w:customStyle="1" w:styleId="Debug-comment">
    <w:name w:val="Debug-comment"/>
    <w:basedOn w:val="Normal"/>
    <w:qFormat/>
    <w:rsid w:val="00AB70CD"/>
    <w:pPr>
      <w:tabs>
        <w:tab w:val="left" w:pos="1622"/>
      </w:tabs>
      <w:overflowPunct w:val="0"/>
      <w:autoSpaceDE w:val="0"/>
      <w:autoSpaceDN w:val="0"/>
      <w:adjustRightInd w:val="0"/>
      <w:ind w:left="1622" w:hanging="363"/>
      <w:textAlignment w:val="baseline"/>
    </w:pPr>
    <w:rPr>
      <w:rFonts w:eastAsia="Times New Roman" w:cs="Times New Roman"/>
      <w:color w:val="00B0F0"/>
      <w:sz w:val="18"/>
      <w:szCs w:val="20"/>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maintext">
    <w:name w:val="main text"/>
    <w:basedOn w:val="Normal"/>
    <w:link w:val="maintextChar"/>
    <w:qFormat/>
    <w:rsid w:val="00235C8A"/>
    <w:pPr>
      <w:overflowPunct w:val="0"/>
      <w:autoSpaceDE w:val="0"/>
      <w:autoSpaceDN w:val="0"/>
      <w:adjustRightInd w:val="0"/>
      <w:spacing w:before="60" w:after="60" w:line="288" w:lineRule="auto"/>
      <w:jc w:val="both"/>
      <w:textAlignment w:val="baseline"/>
    </w:pPr>
    <w:rPr>
      <w:rFonts w:eastAsia="Malgun Gothic" w:cs="Batang"/>
      <w:szCs w:val="20"/>
      <w:lang w:eastAsia="ko-KR"/>
    </w:rPr>
  </w:style>
  <w:style w:type="character" w:customStyle="1" w:styleId="maintextChar">
    <w:name w:val="main text Char"/>
    <w:link w:val="maintext"/>
    <w:qFormat/>
    <w:rsid w:val="00235C8A"/>
    <w:rPr>
      <w:rFonts w:ascii="Calibri" w:hAnsi="Calibri" w:cs="Batang"/>
      <w:lang w:eastAsia="ko-KR"/>
    </w:rPr>
  </w:style>
  <w:style w:type="paragraph" w:customStyle="1" w:styleId="EditorsNote">
    <w:name w:val="Editor's Note"/>
    <w:basedOn w:val="NO"/>
    <w:link w:val="EditorsNoteChar"/>
    <w:rsid w:val="00334AE8"/>
    <w:rPr>
      <w:color w:val="FF0000"/>
    </w:rPr>
  </w:style>
  <w:style w:type="character" w:customStyle="1" w:styleId="EditorsNoteChar">
    <w:name w:val="Editor's Note Char"/>
    <w:link w:val="EditorsNote"/>
    <w:qFormat/>
    <w:locked/>
    <w:rsid w:val="00C3230E"/>
    <w:rPr>
      <w:rFonts w:eastAsia="Times New Roman"/>
      <w:color w:val="FF0000"/>
      <w:lang w:eastAsia="ja-JP"/>
    </w:rPr>
  </w:style>
  <w:style w:type="paragraph" w:customStyle="1" w:styleId="PL">
    <w:name w:val="PL"/>
    <w:link w:val="PLChar"/>
    <w:qFormat/>
    <w:rsid w:val="00334A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B142A7"/>
    <w:rPr>
      <w:rFonts w:ascii="Courier New" w:eastAsia="Times New Roman" w:hAnsi="Courier New"/>
      <w:noProof/>
      <w:sz w:val="16"/>
      <w:lang w:eastAsia="ja-JP"/>
    </w:rPr>
  </w:style>
  <w:style w:type="paragraph" w:styleId="TOC5">
    <w:name w:val="toc 5"/>
    <w:basedOn w:val="TOC4"/>
    <w:uiPriority w:val="39"/>
    <w:rsid w:val="00334AE8"/>
    <w:pPr>
      <w:ind w:left="1701" w:hanging="1701"/>
    </w:pPr>
  </w:style>
  <w:style w:type="character" w:customStyle="1" w:styleId="Heading6Char">
    <w:name w:val="Heading 6 Char"/>
    <w:link w:val="Heading6"/>
    <w:qFormat/>
    <w:rsid w:val="002D5C81"/>
    <w:rPr>
      <w:rFonts w:ascii="Arial" w:eastAsia="Times New Roman" w:hAnsi="Arial"/>
      <w:lang w:eastAsia="ja-JP"/>
    </w:rPr>
  </w:style>
  <w:style w:type="paragraph" w:customStyle="1" w:styleId="B4">
    <w:name w:val="B4"/>
    <w:basedOn w:val="List4"/>
    <w:link w:val="B4Char"/>
    <w:qFormat/>
    <w:rsid w:val="00334AE8"/>
  </w:style>
  <w:style w:type="paragraph" w:customStyle="1" w:styleId="B5">
    <w:name w:val="B5"/>
    <w:basedOn w:val="List5"/>
    <w:link w:val="B5Char"/>
    <w:qFormat/>
    <w:rsid w:val="00334AE8"/>
  </w:style>
  <w:style w:type="character" w:customStyle="1" w:styleId="B4Char">
    <w:name w:val="B4 Char"/>
    <w:link w:val="B4"/>
    <w:qFormat/>
    <w:rsid w:val="00F00B2A"/>
    <w:rPr>
      <w:rFonts w:eastAsia="Times New Roman"/>
      <w:lang w:eastAsia="ja-JP"/>
    </w:rPr>
  </w:style>
  <w:style w:type="character" w:customStyle="1" w:styleId="B5Char">
    <w:name w:val="B5 Char"/>
    <w:link w:val="B5"/>
    <w:qFormat/>
    <w:rsid w:val="00F00B2A"/>
    <w:rPr>
      <w:rFonts w:eastAsia="Times New Roman"/>
      <w:lang w:eastAsia="ja-JP"/>
    </w:rPr>
  </w:style>
  <w:style w:type="paragraph" w:customStyle="1" w:styleId="B6">
    <w:name w:val="B6"/>
    <w:basedOn w:val="B5"/>
    <w:link w:val="B6Char"/>
    <w:qFormat/>
    <w:rsid w:val="00F00B2A"/>
    <w:pPr>
      <w:ind w:left="1985"/>
    </w:pPr>
    <w:rPr>
      <w:lang w:val="x-none"/>
    </w:rPr>
  </w:style>
  <w:style w:type="character" w:customStyle="1" w:styleId="B6Char">
    <w:name w:val="B6 Char"/>
    <w:link w:val="B6"/>
    <w:qFormat/>
    <w:rsid w:val="00F00B2A"/>
    <w:rPr>
      <w:rFonts w:eastAsia="Times New Roman"/>
      <w:lang w:val="x-none" w:eastAsia="ja-JP"/>
    </w:rPr>
  </w:style>
  <w:style w:type="paragraph" w:styleId="List4">
    <w:name w:val="List 4"/>
    <w:basedOn w:val="List3"/>
    <w:rsid w:val="00334AE8"/>
    <w:pPr>
      <w:ind w:left="1418"/>
    </w:pPr>
  </w:style>
  <w:style w:type="paragraph" w:styleId="List5">
    <w:name w:val="List 5"/>
    <w:basedOn w:val="List4"/>
    <w:rsid w:val="00334AE8"/>
    <w:pPr>
      <w:ind w:left="1702"/>
    </w:pPr>
  </w:style>
  <w:style w:type="paragraph" w:customStyle="1" w:styleId="TAH">
    <w:name w:val="TAH"/>
    <w:basedOn w:val="TAC"/>
    <w:link w:val="TAHCar"/>
    <w:qFormat/>
    <w:rsid w:val="00334AE8"/>
    <w:rPr>
      <w:b/>
    </w:rPr>
  </w:style>
  <w:style w:type="character" w:customStyle="1" w:styleId="TAHCar">
    <w:name w:val="TAH Car"/>
    <w:link w:val="TAH"/>
    <w:qFormat/>
    <w:locked/>
    <w:rsid w:val="006155CC"/>
    <w:rPr>
      <w:rFonts w:ascii="Arial" w:eastAsia="Times New Roman" w:hAnsi="Arial"/>
      <w:b/>
      <w:sz w:val="18"/>
      <w:lang w:eastAsia="ja-JP"/>
    </w:rPr>
  </w:style>
  <w:style w:type="paragraph" w:styleId="BodyText2">
    <w:name w:val="Body Text 2"/>
    <w:basedOn w:val="Normal"/>
    <w:link w:val="BodyText2Char"/>
    <w:unhideWhenUsed/>
    <w:rsid w:val="00335A6B"/>
    <w:pPr>
      <w:overflowPunct w:val="0"/>
      <w:autoSpaceDE w:val="0"/>
      <w:autoSpaceDN w:val="0"/>
      <w:adjustRightInd w:val="0"/>
      <w:spacing w:after="120" w:line="480" w:lineRule="auto"/>
      <w:textAlignment w:val="baseline"/>
    </w:pPr>
    <w:rPr>
      <w:rFonts w:eastAsia="Times New Roman" w:cs="Times New Roman"/>
      <w:szCs w:val="20"/>
      <w:lang w:val="x-none" w:eastAsia="x-none"/>
    </w:rPr>
  </w:style>
  <w:style w:type="character" w:customStyle="1" w:styleId="BodyText2Char">
    <w:name w:val="Body Text 2 Char"/>
    <w:basedOn w:val="DefaultParagraphFont"/>
    <w:link w:val="BodyText2"/>
    <w:rsid w:val="00335A6B"/>
    <w:rPr>
      <w:rFonts w:eastAsia="Times New Roman"/>
      <w:lang w:val="x-none" w:eastAsia="x-none"/>
    </w:rPr>
  </w:style>
  <w:style w:type="character" w:customStyle="1" w:styleId="B1Char">
    <w:name w:val="B1 Char"/>
    <w:qFormat/>
    <w:rsid w:val="00335A6B"/>
    <w:rPr>
      <w:lang w:val="en-GB" w:eastAsia="en-US" w:bidi="ar-SA"/>
    </w:rPr>
  </w:style>
  <w:style w:type="character" w:customStyle="1" w:styleId="Heading7Char">
    <w:name w:val="Heading 7 Char"/>
    <w:basedOn w:val="DefaultParagraphFont"/>
    <w:link w:val="Heading7"/>
    <w:uiPriority w:val="9"/>
    <w:rsid w:val="00AC700A"/>
    <w:rPr>
      <w:rFonts w:ascii="Arial" w:eastAsia="Times New Roman" w:hAnsi="Arial"/>
      <w:lang w:eastAsia="ja-JP"/>
    </w:rPr>
  </w:style>
  <w:style w:type="paragraph" w:customStyle="1" w:styleId="Proposal">
    <w:name w:val="Proposal"/>
    <w:basedOn w:val="Normal"/>
    <w:link w:val="ProposalChar"/>
    <w:qFormat/>
    <w:rsid w:val="00794682"/>
    <w:pPr>
      <w:numPr>
        <w:numId w:val="6"/>
      </w:numPr>
      <w:tabs>
        <w:tab w:val="left" w:pos="1560"/>
      </w:tabs>
      <w:overflowPunct w:val="0"/>
      <w:autoSpaceDE w:val="0"/>
      <w:autoSpaceDN w:val="0"/>
      <w:adjustRightInd w:val="0"/>
      <w:spacing w:after="180"/>
      <w:textAlignment w:val="baseline"/>
    </w:pPr>
    <w:rPr>
      <w:rFonts w:ascii="Times New Roman" w:eastAsia="SimSun" w:hAnsi="Times New Roman" w:cs="Times New Roman"/>
      <w:b/>
      <w:szCs w:val="20"/>
      <w:lang w:eastAsia="en-US"/>
    </w:rPr>
  </w:style>
  <w:style w:type="character" w:customStyle="1" w:styleId="ProposalChar">
    <w:name w:val="Proposal Char"/>
    <w:link w:val="Proposal"/>
    <w:qFormat/>
    <w:rsid w:val="00794682"/>
    <w:rPr>
      <w:rFonts w:eastAsia="SimSun"/>
      <w:b/>
      <w:lang w:eastAsia="en-US"/>
    </w:rPr>
  </w:style>
  <w:style w:type="paragraph" w:customStyle="1" w:styleId="Confirmation">
    <w:name w:val="Confirmation"/>
    <w:basedOn w:val="Normal"/>
    <w:qFormat/>
    <w:rsid w:val="005B20EF"/>
    <w:pPr>
      <w:numPr>
        <w:numId w:val="7"/>
      </w:numPr>
      <w:overflowPunct w:val="0"/>
      <w:autoSpaceDE w:val="0"/>
      <w:autoSpaceDN w:val="0"/>
      <w:adjustRightInd w:val="0"/>
      <w:spacing w:after="180" w:line="0" w:lineRule="atLeast"/>
      <w:ind w:left="1701" w:hanging="1701"/>
      <w:textAlignment w:val="baseline"/>
    </w:pPr>
    <w:rPr>
      <w:rFonts w:eastAsia="Arial" w:cs="Times New Roman"/>
      <w:b/>
      <w:lang w:val="en-US" w:eastAsia="x-none"/>
    </w:rPr>
  </w:style>
  <w:style w:type="character" w:customStyle="1" w:styleId="ZGSM">
    <w:name w:val="ZGSM"/>
    <w:rsid w:val="00334AE8"/>
  </w:style>
  <w:style w:type="paragraph" w:styleId="Index2">
    <w:name w:val="index 2"/>
    <w:basedOn w:val="Index1"/>
    <w:rsid w:val="00334AE8"/>
    <w:pPr>
      <w:ind w:left="284"/>
    </w:pPr>
  </w:style>
  <w:style w:type="paragraph" w:styleId="Index1">
    <w:name w:val="index 1"/>
    <w:basedOn w:val="Normal"/>
    <w:rsid w:val="00334AE8"/>
    <w:pPr>
      <w:keepLines/>
      <w:overflowPunct w:val="0"/>
      <w:autoSpaceDE w:val="0"/>
      <w:autoSpaceDN w:val="0"/>
      <w:adjustRightInd w:val="0"/>
      <w:textAlignment w:val="baseline"/>
    </w:pPr>
    <w:rPr>
      <w:rFonts w:eastAsia="Times New Roman" w:cs="Times New Roman"/>
      <w:szCs w:val="20"/>
    </w:rPr>
  </w:style>
  <w:style w:type="paragraph" w:customStyle="1" w:styleId="Titre6">
    <w:name w:val="Titre 6"/>
    <w:basedOn w:val="Normal"/>
    <w:rsid w:val="00335A6B"/>
    <w:pPr>
      <w:widowControl w:val="0"/>
      <w:overflowPunct w:val="0"/>
      <w:autoSpaceDE w:val="0"/>
      <w:autoSpaceDN w:val="0"/>
      <w:adjustRightInd w:val="0"/>
      <w:spacing w:after="120"/>
      <w:textAlignment w:val="baseline"/>
    </w:pPr>
    <w:rPr>
      <w:rFonts w:eastAsia="Malgun Gothic" w:cs="Times New Roman"/>
      <w:szCs w:val="20"/>
      <w:lang w:eastAsia="en-US"/>
    </w:rPr>
  </w:style>
  <w:style w:type="paragraph" w:customStyle="1" w:styleId="Titre7">
    <w:name w:val="Titre 7"/>
    <w:basedOn w:val="Normal"/>
    <w:rsid w:val="00335A6B"/>
    <w:pPr>
      <w:widowControl w:val="0"/>
      <w:overflowPunct w:val="0"/>
      <w:autoSpaceDE w:val="0"/>
      <w:autoSpaceDN w:val="0"/>
      <w:adjustRightInd w:val="0"/>
      <w:spacing w:after="120"/>
      <w:textAlignment w:val="baseline"/>
    </w:pPr>
    <w:rPr>
      <w:rFonts w:eastAsia="Malgun Gothic" w:cs="Times New Roman"/>
      <w:szCs w:val="20"/>
      <w:lang w:eastAsia="en-US"/>
    </w:rPr>
  </w:style>
  <w:style w:type="character" w:styleId="Strong">
    <w:name w:val="Strong"/>
    <w:basedOn w:val="DefaultParagraphFont"/>
    <w:uiPriority w:val="22"/>
    <w:qFormat/>
    <w:rsid w:val="00A360F2"/>
    <w:rPr>
      <w:b/>
      <w:bCs/>
    </w:rPr>
  </w:style>
  <w:style w:type="paragraph" w:styleId="TOC4">
    <w:name w:val="toc 4"/>
    <w:basedOn w:val="TOC3"/>
    <w:uiPriority w:val="39"/>
    <w:rsid w:val="00334AE8"/>
    <w:pPr>
      <w:ind w:left="1418" w:hanging="1418"/>
    </w:pPr>
  </w:style>
  <w:style w:type="character" w:customStyle="1" w:styleId="Heading8Char">
    <w:name w:val="Heading 8 Char"/>
    <w:basedOn w:val="DefaultParagraphFont"/>
    <w:link w:val="Heading8"/>
    <w:rsid w:val="00731B83"/>
    <w:rPr>
      <w:rFonts w:ascii="Arial" w:eastAsia="Times New Roman" w:hAnsi="Arial"/>
      <w:sz w:val="36"/>
      <w:lang w:eastAsia="ja-JP"/>
    </w:rPr>
  </w:style>
  <w:style w:type="paragraph" w:customStyle="1" w:styleId="Titre8">
    <w:name w:val="Titre 8"/>
    <w:basedOn w:val="Normal"/>
    <w:rsid w:val="00335A6B"/>
    <w:pPr>
      <w:widowControl w:val="0"/>
      <w:overflowPunct w:val="0"/>
      <w:autoSpaceDE w:val="0"/>
      <w:autoSpaceDN w:val="0"/>
      <w:adjustRightInd w:val="0"/>
      <w:spacing w:after="120"/>
      <w:textAlignment w:val="baseline"/>
    </w:pPr>
    <w:rPr>
      <w:rFonts w:eastAsia="Malgun Gothic" w:cs="Times New Roman"/>
      <w:szCs w:val="20"/>
      <w:lang w:eastAsia="en-US"/>
    </w:rPr>
  </w:style>
  <w:style w:type="paragraph" w:customStyle="1" w:styleId="Titre9">
    <w:name w:val="Titre 9"/>
    <w:basedOn w:val="Normal"/>
    <w:rsid w:val="00335A6B"/>
    <w:pPr>
      <w:widowControl w:val="0"/>
      <w:overflowPunct w:val="0"/>
      <w:autoSpaceDE w:val="0"/>
      <w:autoSpaceDN w:val="0"/>
      <w:adjustRightInd w:val="0"/>
      <w:spacing w:after="120"/>
      <w:textAlignment w:val="baseline"/>
    </w:pPr>
    <w:rPr>
      <w:rFonts w:eastAsia="Malgun Gothic" w:cs="Times New Roman"/>
      <w:szCs w:val="20"/>
      <w:lang w:eastAsia="en-US"/>
    </w:rPr>
  </w:style>
  <w:style w:type="paragraph" w:customStyle="1" w:styleId="ContributionHeader">
    <w:name w:val="ContributionHeader"/>
    <w:basedOn w:val="Normal"/>
    <w:link w:val="ContributionHeaderChar"/>
    <w:rsid w:val="00731B83"/>
    <w:pPr>
      <w:widowControl w:val="0"/>
      <w:tabs>
        <w:tab w:val="left" w:pos="2340"/>
        <w:tab w:val="right" w:pos="9900"/>
      </w:tabs>
      <w:overflowPunct w:val="0"/>
      <w:autoSpaceDE w:val="0"/>
      <w:autoSpaceDN w:val="0"/>
      <w:adjustRightInd w:val="0"/>
      <w:spacing w:after="120"/>
      <w:textAlignment w:val="baseline"/>
    </w:pPr>
    <w:rPr>
      <w:rFonts w:eastAsia="Times New Roman" w:cs="Times New Roman"/>
      <w:b/>
      <w:sz w:val="24"/>
      <w:szCs w:val="20"/>
      <w:lang w:val="x-none" w:eastAsia="x-none"/>
    </w:rPr>
  </w:style>
  <w:style w:type="character" w:customStyle="1" w:styleId="ContributionHeaderChar">
    <w:name w:val="ContributionHeader Char"/>
    <w:link w:val="ContributionHeader"/>
    <w:rsid w:val="00731B83"/>
    <w:rPr>
      <w:rFonts w:ascii="Arial" w:eastAsia="MS Mincho" w:hAnsi="Arial"/>
      <w:b/>
      <w:sz w:val="24"/>
      <w:szCs w:val="24"/>
      <w:lang w:val="x-none" w:eastAsia="x-none"/>
    </w:rPr>
  </w:style>
  <w:style w:type="paragraph" w:customStyle="1" w:styleId="Observation">
    <w:name w:val="Observation"/>
    <w:basedOn w:val="Normal"/>
    <w:qFormat/>
    <w:rsid w:val="00731B83"/>
    <w:pPr>
      <w:numPr>
        <w:numId w:val="8"/>
      </w:numPr>
      <w:tabs>
        <w:tab w:val="left" w:pos="1701"/>
      </w:tabs>
      <w:overflowPunct w:val="0"/>
      <w:autoSpaceDE w:val="0"/>
      <w:autoSpaceDN w:val="0"/>
      <w:adjustRightInd w:val="0"/>
      <w:spacing w:after="120"/>
      <w:jc w:val="both"/>
      <w:textAlignment w:val="baseline"/>
    </w:pPr>
    <w:rPr>
      <w:rFonts w:ascii="Times New Roman" w:eastAsia="Times New Roman" w:hAnsi="Times New Roman" w:cs="Times New Roman"/>
      <w:b/>
      <w:bCs/>
      <w:szCs w:val="20"/>
      <w:lang w:eastAsia="zh-CN"/>
    </w:rPr>
  </w:style>
  <w:style w:type="paragraph" w:customStyle="1" w:styleId="H6">
    <w:name w:val="H6"/>
    <w:basedOn w:val="Heading5"/>
    <w:next w:val="Normal"/>
    <w:link w:val="H6Char"/>
    <w:rsid w:val="00334AE8"/>
    <w:pPr>
      <w:ind w:left="1985" w:hanging="1985"/>
      <w:outlineLvl w:val="9"/>
    </w:pPr>
    <w:rPr>
      <w:sz w:val="20"/>
    </w:rPr>
  </w:style>
  <w:style w:type="character" w:customStyle="1" w:styleId="H6Char">
    <w:name w:val="H6 Char"/>
    <w:link w:val="H6"/>
    <w:rsid w:val="00731B83"/>
    <w:rPr>
      <w:rFonts w:ascii="Arial" w:eastAsia="Times New Roman" w:hAnsi="Arial"/>
      <w:lang w:eastAsia="ja-JP"/>
    </w:rPr>
  </w:style>
  <w:style w:type="paragraph" w:styleId="TOC9">
    <w:name w:val="toc 9"/>
    <w:basedOn w:val="TOC8"/>
    <w:uiPriority w:val="39"/>
    <w:rsid w:val="00334AE8"/>
    <w:pPr>
      <w:ind w:left="1418" w:hanging="1418"/>
    </w:pPr>
  </w:style>
  <w:style w:type="paragraph" w:styleId="TOC8">
    <w:name w:val="toc 8"/>
    <w:basedOn w:val="TOC1"/>
    <w:uiPriority w:val="39"/>
    <w:rsid w:val="00334AE8"/>
    <w:pPr>
      <w:spacing w:before="180"/>
      <w:ind w:left="2693" w:hanging="2693"/>
    </w:pPr>
    <w:rPr>
      <w:b/>
    </w:rPr>
  </w:style>
  <w:style w:type="paragraph" w:customStyle="1" w:styleId="EQ">
    <w:name w:val="EQ"/>
    <w:basedOn w:val="Normal"/>
    <w:next w:val="Normal"/>
    <w:rsid w:val="00334AE8"/>
    <w:pPr>
      <w:keepLines/>
      <w:tabs>
        <w:tab w:val="center" w:pos="4536"/>
        <w:tab w:val="right" w:pos="9072"/>
      </w:tabs>
      <w:overflowPunct w:val="0"/>
      <w:autoSpaceDE w:val="0"/>
      <w:autoSpaceDN w:val="0"/>
      <w:adjustRightInd w:val="0"/>
      <w:textAlignment w:val="baseline"/>
    </w:pPr>
    <w:rPr>
      <w:rFonts w:eastAsia="Times New Roman" w:cs="Times New Roman"/>
      <w:noProof/>
      <w:szCs w:val="20"/>
    </w:rPr>
  </w:style>
  <w:style w:type="paragraph" w:customStyle="1" w:styleId="ZD">
    <w:name w:val="ZD"/>
    <w:rsid w:val="00334A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334AE8"/>
    <w:pPr>
      <w:outlineLvl w:val="9"/>
    </w:pPr>
  </w:style>
  <w:style w:type="character" w:styleId="FootnoteReference">
    <w:name w:val="footnote reference"/>
    <w:basedOn w:val="DefaultParagraphFont"/>
    <w:semiHidden/>
    <w:rsid w:val="00334AE8"/>
    <w:rPr>
      <w:b/>
      <w:position w:val="6"/>
      <w:sz w:val="16"/>
    </w:rPr>
  </w:style>
  <w:style w:type="paragraph" w:styleId="FootnoteText">
    <w:name w:val="footnote text"/>
    <w:basedOn w:val="Normal"/>
    <w:link w:val="FootnoteTextChar"/>
    <w:semiHidden/>
    <w:rsid w:val="00334AE8"/>
    <w:pPr>
      <w:keepLines/>
      <w:overflowPunct w:val="0"/>
      <w:autoSpaceDE w:val="0"/>
      <w:autoSpaceDN w:val="0"/>
      <w:adjustRightInd w:val="0"/>
      <w:ind w:left="454" w:hanging="454"/>
      <w:textAlignment w:val="baseline"/>
    </w:pPr>
    <w:rPr>
      <w:rFonts w:eastAsia="Times New Roman" w:cs="Times New Roman"/>
      <w:sz w:val="16"/>
      <w:szCs w:val="20"/>
    </w:rPr>
  </w:style>
  <w:style w:type="character" w:customStyle="1" w:styleId="FootnoteTextChar">
    <w:name w:val="Footnote Text Char"/>
    <w:basedOn w:val="DefaultParagraphFont"/>
    <w:link w:val="FootnoteText"/>
    <w:semiHidden/>
    <w:rsid w:val="00731B83"/>
    <w:rPr>
      <w:rFonts w:eastAsia="Times New Roman"/>
      <w:sz w:val="16"/>
      <w:lang w:eastAsia="ja-JP"/>
    </w:rPr>
  </w:style>
  <w:style w:type="paragraph" w:customStyle="1" w:styleId="NF">
    <w:name w:val="NF"/>
    <w:basedOn w:val="NO"/>
    <w:rsid w:val="00334AE8"/>
    <w:pPr>
      <w:keepNext/>
    </w:pPr>
    <w:rPr>
      <w:sz w:val="18"/>
    </w:rPr>
  </w:style>
  <w:style w:type="paragraph" w:customStyle="1" w:styleId="NO">
    <w:name w:val="NO"/>
    <w:basedOn w:val="Normal"/>
    <w:link w:val="NOChar"/>
    <w:qFormat/>
    <w:rsid w:val="00334AE8"/>
    <w:pPr>
      <w:keepLines/>
      <w:overflowPunct w:val="0"/>
      <w:autoSpaceDE w:val="0"/>
      <w:autoSpaceDN w:val="0"/>
      <w:adjustRightInd w:val="0"/>
      <w:ind w:left="1135" w:hanging="851"/>
      <w:textAlignment w:val="baseline"/>
    </w:pPr>
    <w:rPr>
      <w:rFonts w:eastAsia="Times New Roman" w:cs="Times New Roman"/>
      <w:szCs w:val="20"/>
    </w:rPr>
  </w:style>
  <w:style w:type="character" w:customStyle="1" w:styleId="NOChar">
    <w:name w:val="NO Char"/>
    <w:link w:val="NO"/>
    <w:qFormat/>
    <w:rsid w:val="00731B83"/>
    <w:rPr>
      <w:rFonts w:eastAsia="Times New Roman"/>
      <w:lang w:eastAsia="ja-JP"/>
    </w:rPr>
  </w:style>
  <w:style w:type="paragraph" w:customStyle="1" w:styleId="TAR">
    <w:name w:val="TAR"/>
    <w:basedOn w:val="TAL"/>
    <w:rsid w:val="00334AE8"/>
    <w:pPr>
      <w:jc w:val="right"/>
    </w:pPr>
  </w:style>
  <w:style w:type="paragraph" w:styleId="ListNumber2">
    <w:name w:val="List Number 2"/>
    <w:basedOn w:val="ListNumber"/>
    <w:rsid w:val="00334AE8"/>
    <w:pPr>
      <w:ind w:left="851"/>
    </w:pPr>
  </w:style>
  <w:style w:type="paragraph" w:styleId="ListNumber">
    <w:name w:val="List Number"/>
    <w:basedOn w:val="List"/>
    <w:rsid w:val="00334AE8"/>
  </w:style>
  <w:style w:type="paragraph" w:customStyle="1" w:styleId="TAC">
    <w:name w:val="TAC"/>
    <w:basedOn w:val="TAL"/>
    <w:link w:val="TACChar"/>
    <w:rsid w:val="00334AE8"/>
    <w:pPr>
      <w:jc w:val="center"/>
    </w:pPr>
  </w:style>
  <w:style w:type="character" w:customStyle="1" w:styleId="TACChar">
    <w:name w:val="TAC Char"/>
    <w:link w:val="TAC"/>
    <w:rsid w:val="00731B83"/>
    <w:rPr>
      <w:rFonts w:ascii="Arial" w:eastAsia="Times New Roman" w:hAnsi="Arial"/>
      <w:sz w:val="18"/>
      <w:lang w:eastAsia="ja-JP"/>
    </w:rPr>
  </w:style>
  <w:style w:type="paragraph" w:customStyle="1" w:styleId="EX">
    <w:name w:val="EX"/>
    <w:basedOn w:val="Normal"/>
    <w:rsid w:val="00334AE8"/>
    <w:pPr>
      <w:keepLines/>
      <w:overflowPunct w:val="0"/>
      <w:autoSpaceDE w:val="0"/>
      <w:autoSpaceDN w:val="0"/>
      <w:adjustRightInd w:val="0"/>
      <w:ind w:left="1702" w:hanging="1418"/>
      <w:textAlignment w:val="baseline"/>
    </w:pPr>
    <w:rPr>
      <w:rFonts w:eastAsia="Times New Roman" w:cs="Times New Roman"/>
      <w:szCs w:val="20"/>
    </w:rPr>
  </w:style>
  <w:style w:type="paragraph" w:customStyle="1" w:styleId="FP">
    <w:name w:val="FP"/>
    <w:basedOn w:val="Normal"/>
    <w:rsid w:val="00334AE8"/>
    <w:pPr>
      <w:overflowPunct w:val="0"/>
      <w:autoSpaceDE w:val="0"/>
      <w:autoSpaceDN w:val="0"/>
      <w:adjustRightInd w:val="0"/>
      <w:textAlignment w:val="baseline"/>
    </w:pPr>
    <w:rPr>
      <w:rFonts w:eastAsia="Times New Roman" w:cs="Times New Roman"/>
      <w:szCs w:val="20"/>
    </w:rPr>
  </w:style>
  <w:style w:type="paragraph" w:customStyle="1" w:styleId="NW">
    <w:name w:val="NW"/>
    <w:basedOn w:val="NO"/>
    <w:rsid w:val="00334AE8"/>
  </w:style>
  <w:style w:type="paragraph" w:customStyle="1" w:styleId="EW">
    <w:name w:val="EW"/>
    <w:basedOn w:val="EX"/>
    <w:rsid w:val="00334AE8"/>
  </w:style>
  <w:style w:type="paragraph" w:styleId="BodyText3">
    <w:name w:val="Body Text 3"/>
    <w:basedOn w:val="Normal"/>
    <w:link w:val="BodyText3Char"/>
    <w:rsid w:val="00335A6B"/>
    <w:pPr>
      <w:overflowPunct w:val="0"/>
      <w:autoSpaceDE w:val="0"/>
      <w:autoSpaceDN w:val="0"/>
      <w:adjustRightInd w:val="0"/>
      <w:spacing w:after="120"/>
      <w:textAlignment w:val="baseline"/>
    </w:pPr>
    <w:rPr>
      <w:rFonts w:eastAsia="Malgun Gothic" w:cs="Times New Roman"/>
      <w:sz w:val="16"/>
      <w:szCs w:val="16"/>
      <w:lang w:eastAsia="en-US"/>
    </w:rPr>
  </w:style>
  <w:style w:type="paragraph" w:styleId="TOC6">
    <w:name w:val="toc 6"/>
    <w:basedOn w:val="TOC5"/>
    <w:next w:val="Normal"/>
    <w:uiPriority w:val="39"/>
    <w:rsid w:val="00334AE8"/>
    <w:pPr>
      <w:ind w:left="1985" w:hanging="1985"/>
    </w:pPr>
  </w:style>
  <w:style w:type="paragraph" w:styleId="TOC7">
    <w:name w:val="toc 7"/>
    <w:basedOn w:val="TOC6"/>
    <w:next w:val="Normal"/>
    <w:uiPriority w:val="39"/>
    <w:rsid w:val="00334AE8"/>
    <w:pPr>
      <w:ind w:left="2268" w:hanging="2268"/>
    </w:pPr>
  </w:style>
  <w:style w:type="paragraph" w:styleId="ListBullet2">
    <w:name w:val="List Bullet 2"/>
    <w:basedOn w:val="ListBullet"/>
    <w:rsid w:val="00334AE8"/>
    <w:pPr>
      <w:ind w:left="851"/>
    </w:pPr>
  </w:style>
  <w:style w:type="paragraph" w:customStyle="1" w:styleId="ZA">
    <w:name w:val="ZA"/>
    <w:rsid w:val="00334A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34A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34A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34A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34AE8"/>
    <w:pPr>
      <w:ind w:left="851" w:hanging="851"/>
    </w:pPr>
  </w:style>
  <w:style w:type="paragraph" w:customStyle="1" w:styleId="ZH">
    <w:name w:val="ZH"/>
    <w:rsid w:val="00334A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rsid w:val="00334AE8"/>
    <w:pPr>
      <w:keepNext w:val="0"/>
      <w:spacing w:before="0" w:after="240"/>
    </w:pPr>
  </w:style>
  <w:style w:type="paragraph" w:customStyle="1" w:styleId="ZG">
    <w:name w:val="ZG"/>
    <w:rsid w:val="00334A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334AE8"/>
    <w:pPr>
      <w:ind w:left="1135"/>
    </w:pPr>
  </w:style>
  <w:style w:type="paragraph" w:styleId="ListBullet4">
    <w:name w:val="List Bullet 4"/>
    <w:basedOn w:val="ListBullet3"/>
    <w:rsid w:val="00334AE8"/>
    <w:pPr>
      <w:ind w:left="1418"/>
    </w:pPr>
  </w:style>
  <w:style w:type="paragraph" w:styleId="ListBullet5">
    <w:name w:val="List Bullet 5"/>
    <w:basedOn w:val="ListBullet4"/>
    <w:rsid w:val="00334AE8"/>
    <w:pPr>
      <w:ind w:left="1702"/>
    </w:pPr>
  </w:style>
  <w:style w:type="paragraph" w:customStyle="1" w:styleId="ZTD">
    <w:name w:val="ZTD"/>
    <w:basedOn w:val="ZB"/>
    <w:rsid w:val="00334AE8"/>
    <w:pPr>
      <w:framePr w:hRule="auto" w:wrap="notBeside" w:y="852"/>
    </w:pPr>
    <w:rPr>
      <w:i w:val="0"/>
      <w:sz w:val="40"/>
    </w:rPr>
  </w:style>
  <w:style w:type="paragraph" w:customStyle="1" w:styleId="ZV">
    <w:name w:val="ZV"/>
    <w:basedOn w:val="ZU"/>
    <w:rsid w:val="00334AE8"/>
    <w:pPr>
      <w:framePr w:wrap="notBeside" w:y="16161"/>
    </w:pPr>
  </w:style>
  <w:style w:type="paragraph" w:styleId="IndexHeading">
    <w:name w:val="index heading"/>
    <w:basedOn w:val="Normal"/>
    <w:next w:val="Normal"/>
    <w:semiHidden/>
    <w:rsid w:val="00731B83"/>
    <w:pPr>
      <w:pBdr>
        <w:top w:val="single" w:sz="12" w:space="0" w:color="auto"/>
      </w:pBdr>
      <w:overflowPunct w:val="0"/>
      <w:autoSpaceDE w:val="0"/>
      <w:autoSpaceDN w:val="0"/>
      <w:adjustRightInd w:val="0"/>
      <w:spacing w:before="360" w:after="240"/>
      <w:textAlignment w:val="baseline"/>
    </w:pPr>
    <w:rPr>
      <w:rFonts w:ascii="Times New Roman" w:eastAsia="Malgun Gothic" w:hAnsi="Times New Roman" w:cs="Times New Roman"/>
      <w:b/>
      <w:i/>
      <w:sz w:val="26"/>
      <w:szCs w:val="20"/>
      <w:lang w:eastAsia="en-US"/>
    </w:rPr>
  </w:style>
  <w:style w:type="paragraph" w:customStyle="1" w:styleId="FigureTitle">
    <w:name w:val="Figure_Title"/>
    <w:basedOn w:val="Normal"/>
    <w:next w:val="Normal"/>
    <w:rsid w:val="00731B8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algun Gothic" w:hAnsi="Times New Roman" w:cs="Times New Roman"/>
      <w:b/>
      <w:sz w:val="24"/>
      <w:szCs w:val="20"/>
      <w:lang w:eastAsia="en-US"/>
    </w:rPr>
  </w:style>
  <w:style w:type="paragraph" w:customStyle="1" w:styleId="TAJ">
    <w:name w:val="TAJ"/>
    <w:basedOn w:val="TH"/>
    <w:rsid w:val="00731B83"/>
    <w:rPr>
      <w:rFonts w:eastAsia="Malgun Gothic"/>
      <w:szCs w:val="24"/>
      <w:lang w:val="x-none" w:eastAsia="x-none"/>
    </w:rPr>
  </w:style>
  <w:style w:type="paragraph" w:customStyle="1" w:styleId="Guidance">
    <w:name w:val="Guidance"/>
    <w:basedOn w:val="Normal"/>
    <w:rsid w:val="00731B83"/>
    <w:pPr>
      <w:overflowPunct w:val="0"/>
      <w:autoSpaceDE w:val="0"/>
      <w:autoSpaceDN w:val="0"/>
      <w:adjustRightInd w:val="0"/>
      <w:spacing w:after="180"/>
      <w:textAlignment w:val="baseline"/>
    </w:pPr>
    <w:rPr>
      <w:rFonts w:ascii="Times New Roman" w:eastAsia="Malgun Gothic" w:hAnsi="Times New Roman" w:cs="Times New Roman"/>
      <w:i/>
      <w:color w:val="0000FF"/>
      <w:szCs w:val="20"/>
      <w:lang w:eastAsia="en-US"/>
    </w:rPr>
  </w:style>
  <w:style w:type="paragraph" w:customStyle="1" w:styleId="Report">
    <w:name w:val="Report"/>
    <w:basedOn w:val="Normal"/>
    <w:rsid w:val="00731B83"/>
    <w:pPr>
      <w:overflowPunct w:val="0"/>
      <w:autoSpaceDE w:val="0"/>
      <w:autoSpaceDN w:val="0"/>
      <w:adjustRightInd w:val="0"/>
      <w:spacing w:after="180"/>
      <w:ind w:left="284"/>
      <w:jc w:val="both"/>
      <w:textAlignment w:val="baseline"/>
    </w:pPr>
    <w:rPr>
      <w:rFonts w:ascii="Times New Roman" w:eastAsia="Malgun Gothic" w:hAnsi="Times New Roman" w:cs="Times New Roman"/>
      <w:szCs w:val="20"/>
      <w:lang w:eastAsia="en-US"/>
    </w:rPr>
  </w:style>
  <w:style w:type="paragraph" w:customStyle="1" w:styleId="quotation">
    <w:name w:val="quotation"/>
    <w:basedOn w:val="Normal"/>
    <w:rsid w:val="00731B83"/>
    <w:pPr>
      <w:overflowPunct w:val="0"/>
      <w:autoSpaceDE w:val="0"/>
      <w:autoSpaceDN w:val="0"/>
      <w:adjustRightInd w:val="0"/>
      <w:spacing w:after="180"/>
      <w:ind w:left="284"/>
      <w:jc w:val="both"/>
      <w:textAlignment w:val="baseline"/>
    </w:pPr>
    <w:rPr>
      <w:rFonts w:ascii="Times New Roman" w:eastAsia="Malgun Gothic" w:hAnsi="Times New Roman" w:cs="Times New Roman"/>
      <w:sz w:val="18"/>
      <w:szCs w:val="20"/>
      <w:lang w:eastAsia="en-US"/>
    </w:rPr>
  </w:style>
  <w:style w:type="character" w:customStyle="1" w:styleId="BodyText3Char">
    <w:name w:val="Body Text 3 Char"/>
    <w:basedOn w:val="DefaultParagraphFont"/>
    <w:link w:val="BodyText3"/>
    <w:rsid w:val="00335A6B"/>
    <w:rPr>
      <w:sz w:val="16"/>
      <w:szCs w:val="16"/>
      <w:lang w:eastAsia="en-US"/>
    </w:rPr>
  </w:style>
  <w:style w:type="paragraph" w:styleId="BodyTextFirstIndent">
    <w:name w:val="Body Text First Indent"/>
    <w:basedOn w:val="Normal"/>
    <w:link w:val="BodyTextFirstIndentChar"/>
    <w:rsid w:val="00335A6B"/>
    <w:pPr>
      <w:ind w:firstLine="210"/>
    </w:pPr>
    <w:rPr>
      <w:rFonts w:eastAsia="Malgun Gothic" w:cs="Times New Roman"/>
      <w:szCs w:val="24"/>
      <w:lang w:eastAsia="en-US"/>
    </w:rPr>
  </w:style>
  <w:style w:type="character" w:customStyle="1" w:styleId="BodyTextFirstIndentChar">
    <w:name w:val="Body Text First Indent Char"/>
    <w:basedOn w:val="BodyTextChar"/>
    <w:link w:val="BodyTextFirstIndent"/>
    <w:rsid w:val="00335A6B"/>
    <w:rPr>
      <w:rFonts w:ascii="Arial" w:eastAsia="MS Mincho" w:hAnsi="Arial"/>
      <w:szCs w:val="24"/>
      <w:lang w:eastAsia="en-US"/>
    </w:rPr>
  </w:style>
  <w:style w:type="paragraph" w:styleId="BodyTextIndent">
    <w:name w:val="Body Text Indent"/>
    <w:basedOn w:val="Normal"/>
    <w:link w:val="BodyTextIndentChar"/>
    <w:rsid w:val="00335A6B"/>
    <w:pPr>
      <w:overflowPunct w:val="0"/>
      <w:autoSpaceDE w:val="0"/>
      <w:autoSpaceDN w:val="0"/>
      <w:adjustRightInd w:val="0"/>
      <w:spacing w:after="120"/>
      <w:ind w:left="283"/>
      <w:textAlignment w:val="baseline"/>
    </w:pPr>
    <w:rPr>
      <w:rFonts w:eastAsia="Malgun Gothic" w:cs="Times New Roman"/>
      <w:szCs w:val="20"/>
      <w:lang w:eastAsia="en-US"/>
    </w:rPr>
  </w:style>
  <w:style w:type="paragraph" w:customStyle="1" w:styleId="CRCoverPage">
    <w:name w:val="CR Cover Page"/>
    <w:next w:val="Normal"/>
    <w:link w:val="CRCoverPageChar"/>
    <w:qFormat/>
    <w:rsid w:val="00731B83"/>
    <w:pPr>
      <w:spacing w:after="120"/>
    </w:pPr>
    <w:rPr>
      <w:rFonts w:ascii="Arial" w:hAnsi="Arial"/>
      <w:lang w:eastAsia="en-US"/>
    </w:rPr>
  </w:style>
  <w:style w:type="character" w:customStyle="1" w:styleId="CRCoverPageChar">
    <w:name w:val="CR Cover Page Char"/>
    <w:link w:val="CRCoverPage"/>
    <w:rsid w:val="00731B83"/>
    <w:rPr>
      <w:rFonts w:ascii="Arial" w:hAnsi="Arial"/>
      <w:lang w:eastAsia="en-US"/>
    </w:rPr>
  </w:style>
  <w:style w:type="paragraph" w:styleId="BlockText">
    <w:name w:val="Block Text"/>
    <w:basedOn w:val="Normal"/>
    <w:rsid w:val="00731B83"/>
    <w:pPr>
      <w:overflowPunct w:val="0"/>
      <w:autoSpaceDE w:val="0"/>
      <w:autoSpaceDN w:val="0"/>
      <w:adjustRightInd w:val="0"/>
      <w:spacing w:after="120"/>
      <w:ind w:left="1440" w:right="1440"/>
      <w:textAlignment w:val="baseline"/>
    </w:pPr>
    <w:rPr>
      <w:rFonts w:ascii="Times New Roman" w:eastAsia="Malgun Gothic" w:hAnsi="Times New Roman" w:cs="Times New Roman"/>
      <w:szCs w:val="20"/>
      <w:lang w:eastAsia="en-US"/>
    </w:rPr>
  </w:style>
  <w:style w:type="character" w:customStyle="1" w:styleId="BodyTextIndentChar">
    <w:name w:val="Body Text Indent Char"/>
    <w:basedOn w:val="DefaultParagraphFont"/>
    <w:link w:val="BodyTextIndent"/>
    <w:rsid w:val="00335A6B"/>
    <w:rPr>
      <w:lang w:eastAsia="en-US"/>
    </w:rPr>
  </w:style>
  <w:style w:type="paragraph" w:styleId="BodyTextFirstIndent2">
    <w:name w:val="Body Text First Indent 2"/>
    <w:basedOn w:val="BodyTextIndent"/>
    <w:link w:val="BodyTextFirstIndent2Char"/>
    <w:rsid w:val="00335A6B"/>
    <w:pPr>
      <w:ind w:firstLine="210"/>
    </w:pPr>
  </w:style>
  <w:style w:type="character" w:customStyle="1" w:styleId="BodyTextFirstIndent2Char">
    <w:name w:val="Body Text First Indent 2 Char"/>
    <w:basedOn w:val="BodyTextIndentChar"/>
    <w:link w:val="BodyTextFirstIndent2"/>
    <w:rsid w:val="00335A6B"/>
    <w:rPr>
      <w:lang w:eastAsia="en-US"/>
    </w:rPr>
  </w:style>
  <w:style w:type="paragraph" w:styleId="BodyTextIndent2">
    <w:name w:val="Body Text Indent 2"/>
    <w:basedOn w:val="Normal"/>
    <w:link w:val="BodyTextIndent2Char"/>
    <w:rsid w:val="00335A6B"/>
    <w:pPr>
      <w:overflowPunct w:val="0"/>
      <w:autoSpaceDE w:val="0"/>
      <w:autoSpaceDN w:val="0"/>
      <w:adjustRightInd w:val="0"/>
      <w:spacing w:after="120" w:line="480" w:lineRule="auto"/>
      <w:ind w:left="283"/>
      <w:textAlignment w:val="baseline"/>
    </w:pPr>
    <w:rPr>
      <w:rFonts w:eastAsia="Malgun Gothic" w:cs="Times New Roman"/>
      <w:szCs w:val="20"/>
      <w:lang w:eastAsia="en-US"/>
    </w:rPr>
  </w:style>
  <w:style w:type="character" w:customStyle="1" w:styleId="BodyTextIndent2Char">
    <w:name w:val="Body Text Indent 2 Char"/>
    <w:basedOn w:val="DefaultParagraphFont"/>
    <w:link w:val="BodyTextIndent2"/>
    <w:rsid w:val="00335A6B"/>
    <w:rPr>
      <w:lang w:eastAsia="en-US"/>
    </w:rPr>
  </w:style>
  <w:style w:type="paragraph" w:styleId="BodyTextIndent3">
    <w:name w:val="Body Text Indent 3"/>
    <w:basedOn w:val="Normal"/>
    <w:link w:val="BodyTextIndent3Char"/>
    <w:rsid w:val="00335A6B"/>
    <w:pPr>
      <w:overflowPunct w:val="0"/>
      <w:autoSpaceDE w:val="0"/>
      <w:autoSpaceDN w:val="0"/>
      <w:adjustRightInd w:val="0"/>
      <w:spacing w:after="120"/>
      <w:ind w:left="283"/>
      <w:textAlignment w:val="baseline"/>
    </w:pPr>
    <w:rPr>
      <w:rFonts w:eastAsia="Malgun Gothic" w:cs="Times New Roman"/>
      <w:sz w:val="16"/>
      <w:szCs w:val="16"/>
      <w:lang w:eastAsia="en-US"/>
    </w:rPr>
  </w:style>
  <w:style w:type="character" w:customStyle="1" w:styleId="BodyTextIndent3Char">
    <w:name w:val="Body Text Indent 3 Char"/>
    <w:basedOn w:val="DefaultParagraphFont"/>
    <w:link w:val="BodyTextIndent3"/>
    <w:rsid w:val="00335A6B"/>
    <w:rPr>
      <w:sz w:val="16"/>
      <w:szCs w:val="16"/>
      <w:lang w:eastAsia="en-US"/>
    </w:rPr>
  </w:style>
  <w:style w:type="paragraph" w:styleId="Closing">
    <w:name w:val="Closing"/>
    <w:basedOn w:val="Normal"/>
    <w:link w:val="ClosingChar"/>
    <w:rsid w:val="00335A6B"/>
    <w:pPr>
      <w:overflowPunct w:val="0"/>
      <w:autoSpaceDE w:val="0"/>
      <w:autoSpaceDN w:val="0"/>
      <w:adjustRightInd w:val="0"/>
      <w:ind w:left="4252"/>
      <w:textAlignment w:val="baseline"/>
    </w:pPr>
    <w:rPr>
      <w:rFonts w:eastAsia="Malgun Gothic" w:cs="Times New Roman"/>
      <w:szCs w:val="20"/>
      <w:lang w:eastAsia="en-US"/>
    </w:rPr>
  </w:style>
  <w:style w:type="character" w:customStyle="1" w:styleId="ClosingChar">
    <w:name w:val="Closing Char"/>
    <w:basedOn w:val="DefaultParagraphFont"/>
    <w:link w:val="Closing"/>
    <w:rsid w:val="00335A6B"/>
    <w:rPr>
      <w:lang w:eastAsia="en-US"/>
    </w:rPr>
  </w:style>
  <w:style w:type="paragraph" w:styleId="TOAHeading">
    <w:name w:val="toa heading"/>
    <w:basedOn w:val="Normal"/>
    <w:next w:val="Normal"/>
    <w:rsid w:val="00335A6B"/>
    <w:pPr>
      <w:overflowPunct w:val="0"/>
      <w:autoSpaceDE w:val="0"/>
      <w:autoSpaceDN w:val="0"/>
      <w:adjustRightInd w:val="0"/>
      <w:spacing w:before="120"/>
      <w:textAlignment w:val="baseline"/>
    </w:pPr>
    <w:rPr>
      <w:rFonts w:eastAsia="Malgun Gothic" w:cs="Arial"/>
      <w:b/>
      <w:bCs/>
      <w:sz w:val="24"/>
      <w:szCs w:val="20"/>
      <w:lang w:eastAsia="en-US"/>
    </w:rPr>
  </w:style>
  <w:style w:type="character" w:customStyle="1" w:styleId="apple-converted-space">
    <w:name w:val="apple-converted-space"/>
    <w:qFormat/>
    <w:rsid w:val="00335A6B"/>
  </w:style>
  <w:style w:type="paragraph" w:styleId="EndnoteText">
    <w:name w:val="endnote text"/>
    <w:basedOn w:val="Normal"/>
    <w:link w:val="EndnoteTextChar"/>
    <w:semiHidden/>
    <w:rsid w:val="00731B83"/>
    <w:pPr>
      <w:numPr>
        <w:numId w:val="9"/>
      </w:numPr>
      <w:tabs>
        <w:tab w:val="clear" w:pos="926"/>
      </w:tabs>
      <w:overflowPunct w:val="0"/>
      <w:autoSpaceDE w:val="0"/>
      <w:autoSpaceDN w:val="0"/>
      <w:adjustRightInd w:val="0"/>
      <w:ind w:left="0" w:firstLine="0"/>
      <w:textAlignment w:val="baseline"/>
    </w:pPr>
    <w:rPr>
      <w:rFonts w:ascii="Times New Roman" w:eastAsia="Malgun Gothic" w:hAnsi="Times New Roman" w:cs="Times New Roman"/>
      <w:szCs w:val="20"/>
      <w:lang w:eastAsia="en-US"/>
    </w:rPr>
  </w:style>
  <w:style w:type="character" w:customStyle="1" w:styleId="EndnoteTextChar">
    <w:name w:val="Endnote Text Char"/>
    <w:basedOn w:val="DefaultParagraphFont"/>
    <w:link w:val="EndnoteText"/>
    <w:semiHidden/>
    <w:rsid w:val="00731B83"/>
    <w:rPr>
      <w:lang w:eastAsia="en-US"/>
    </w:rPr>
  </w:style>
  <w:style w:type="paragraph" w:styleId="Index3">
    <w:name w:val="index 3"/>
    <w:basedOn w:val="Normal"/>
    <w:next w:val="Normal"/>
    <w:autoRedefine/>
    <w:semiHidden/>
    <w:rsid w:val="00731B83"/>
    <w:pPr>
      <w:overflowPunct w:val="0"/>
      <w:autoSpaceDE w:val="0"/>
      <w:autoSpaceDN w:val="0"/>
      <w:adjustRightInd w:val="0"/>
      <w:spacing w:after="180"/>
      <w:ind w:left="600" w:hanging="200"/>
      <w:textAlignment w:val="baseline"/>
    </w:pPr>
    <w:rPr>
      <w:rFonts w:ascii="Times New Roman" w:eastAsia="Malgun Gothic" w:hAnsi="Times New Roman" w:cs="Times New Roman"/>
      <w:szCs w:val="20"/>
      <w:lang w:eastAsia="en-US"/>
    </w:rPr>
  </w:style>
  <w:style w:type="paragraph" w:styleId="Index4">
    <w:name w:val="index 4"/>
    <w:basedOn w:val="Normal"/>
    <w:next w:val="Normal"/>
    <w:autoRedefine/>
    <w:semiHidden/>
    <w:rsid w:val="00731B83"/>
    <w:pPr>
      <w:numPr>
        <w:numId w:val="11"/>
      </w:numPr>
      <w:tabs>
        <w:tab w:val="clear" w:pos="1492"/>
      </w:tabs>
      <w:overflowPunct w:val="0"/>
      <w:autoSpaceDE w:val="0"/>
      <w:autoSpaceDN w:val="0"/>
      <w:adjustRightInd w:val="0"/>
      <w:ind w:left="800" w:hanging="200"/>
      <w:textAlignment w:val="baseline"/>
    </w:pPr>
    <w:rPr>
      <w:rFonts w:ascii="Times New Roman" w:eastAsia="Malgun Gothic" w:hAnsi="Times New Roman" w:cs="Times New Roman"/>
      <w:szCs w:val="20"/>
      <w:lang w:eastAsia="en-US"/>
    </w:rPr>
  </w:style>
  <w:style w:type="paragraph" w:styleId="Index5">
    <w:name w:val="index 5"/>
    <w:basedOn w:val="Normal"/>
    <w:next w:val="Normal"/>
    <w:autoRedefine/>
    <w:semiHidden/>
    <w:rsid w:val="00731B83"/>
    <w:pPr>
      <w:overflowPunct w:val="0"/>
      <w:autoSpaceDE w:val="0"/>
      <w:autoSpaceDN w:val="0"/>
      <w:adjustRightInd w:val="0"/>
      <w:spacing w:after="180"/>
      <w:ind w:left="1000" w:hanging="200"/>
      <w:textAlignment w:val="baseline"/>
    </w:pPr>
    <w:rPr>
      <w:rFonts w:ascii="Times New Roman" w:eastAsia="Malgun Gothic" w:hAnsi="Times New Roman" w:cs="Times New Roman"/>
      <w:szCs w:val="20"/>
      <w:lang w:eastAsia="en-US"/>
    </w:rPr>
  </w:style>
  <w:style w:type="paragraph" w:styleId="Index6">
    <w:name w:val="index 6"/>
    <w:basedOn w:val="Normal"/>
    <w:next w:val="Normal"/>
    <w:autoRedefine/>
    <w:semiHidden/>
    <w:rsid w:val="00731B83"/>
    <w:pPr>
      <w:overflowPunct w:val="0"/>
      <w:autoSpaceDE w:val="0"/>
      <w:autoSpaceDN w:val="0"/>
      <w:adjustRightInd w:val="0"/>
      <w:spacing w:after="180"/>
      <w:ind w:left="1200" w:hanging="200"/>
      <w:textAlignment w:val="baseline"/>
    </w:pPr>
    <w:rPr>
      <w:rFonts w:ascii="Times New Roman" w:eastAsia="Malgun Gothic" w:hAnsi="Times New Roman" w:cs="Times New Roman"/>
      <w:szCs w:val="20"/>
      <w:lang w:eastAsia="en-US"/>
    </w:rPr>
  </w:style>
  <w:style w:type="paragraph" w:styleId="Index7">
    <w:name w:val="index 7"/>
    <w:basedOn w:val="Normal"/>
    <w:next w:val="Normal"/>
    <w:autoRedefine/>
    <w:semiHidden/>
    <w:rsid w:val="00731B83"/>
    <w:pPr>
      <w:overflowPunct w:val="0"/>
      <w:autoSpaceDE w:val="0"/>
      <w:autoSpaceDN w:val="0"/>
      <w:adjustRightInd w:val="0"/>
      <w:spacing w:after="180"/>
      <w:ind w:left="1400" w:hanging="200"/>
      <w:textAlignment w:val="baseline"/>
    </w:pPr>
    <w:rPr>
      <w:rFonts w:ascii="Times New Roman" w:eastAsia="Malgun Gothic" w:hAnsi="Times New Roman" w:cs="Times New Roman"/>
      <w:szCs w:val="20"/>
      <w:lang w:eastAsia="en-US"/>
    </w:rPr>
  </w:style>
  <w:style w:type="paragraph" w:styleId="Index8">
    <w:name w:val="index 8"/>
    <w:basedOn w:val="Normal"/>
    <w:next w:val="Normal"/>
    <w:autoRedefine/>
    <w:semiHidden/>
    <w:rsid w:val="00731B83"/>
    <w:pPr>
      <w:overflowPunct w:val="0"/>
      <w:autoSpaceDE w:val="0"/>
      <w:autoSpaceDN w:val="0"/>
      <w:adjustRightInd w:val="0"/>
      <w:spacing w:after="180"/>
      <w:ind w:left="1600" w:hanging="200"/>
      <w:textAlignment w:val="baseline"/>
    </w:pPr>
    <w:rPr>
      <w:rFonts w:ascii="Times New Roman" w:eastAsia="Malgun Gothic" w:hAnsi="Times New Roman" w:cs="Times New Roman"/>
      <w:szCs w:val="20"/>
      <w:lang w:eastAsia="en-US"/>
    </w:rPr>
  </w:style>
  <w:style w:type="paragraph" w:styleId="Index9">
    <w:name w:val="index 9"/>
    <w:basedOn w:val="Normal"/>
    <w:next w:val="Normal"/>
    <w:autoRedefine/>
    <w:semiHidden/>
    <w:rsid w:val="00731B83"/>
    <w:pPr>
      <w:overflowPunct w:val="0"/>
      <w:autoSpaceDE w:val="0"/>
      <w:autoSpaceDN w:val="0"/>
      <w:adjustRightInd w:val="0"/>
      <w:spacing w:after="180"/>
      <w:ind w:left="1800" w:hanging="200"/>
      <w:textAlignment w:val="baseline"/>
    </w:pPr>
    <w:rPr>
      <w:rFonts w:ascii="Times New Roman" w:eastAsia="Malgun Gothic" w:hAnsi="Times New Roman" w:cs="Times New Roman"/>
      <w:szCs w:val="20"/>
      <w:lang w:eastAsia="en-US"/>
    </w:rPr>
  </w:style>
  <w:style w:type="paragraph" w:styleId="ListContinue">
    <w:name w:val="List Continue"/>
    <w:basedOn w:val="Normal"/>
    <w:rsid w:val="00731B83"/>
    <w:pPr>
      <w:overflowPunct w:val="0"/>
      <w:autoSpaceDE w:val="0"/>
      <w:autoSpaceDN w:val="0"/>
      <w:adjustRightInd w:val="0"/>
      <w:spacing w:after="120"/>
      <w:ind w:left="283"/>
      <w:textAlignment w:val="baseline"/>
    </w:pPr>
    <w:rPr>
      <w:rFonts w:ascii="Times New Roman" w:eastAsia="Malgun Gothic" w:hAnsi="Times New Roman" w:cs="Times New Roman"/>
      <w:szCs w:val="20"/>
      <w:lang w:eastAsia="en-US"/>
    </w:rPr>
  </w:style>
  <w:style w:type="paragraph" w:styleId="ListContinue2">
    <w:name w:val="List Continue 2"/>
    <w:basedOn w:val="Normal"/>
    <w:rsid w:val="00731B83"/>
    <w:pPr>
      <w:overflowPunct w:val="0"/>
      <w:autoSpaceDE w:val="0"/>
      <w:autoSpaceDN w:val="0"/>
      <w:adjustRightInd w:val="0"/>
      <w:spacing w:after="120"/>
      <w:ind w:left="566"/>
      <w:textAlignment w:val="baseline"/>
    </w:pPr>
    <w:rPr>
      <w:rFonts w:ascii="Times New Roman" w:eastAsia="Malgun Gothic" w:hAnsi="Times New Roman" w:cs="Times New Roman"/>
      <w:szCs w:val="20"/>
      <w:lang w:eastAsia="en-US"/>
    </w:rPr>
  </w:style>
  <w:style w:type="paragraph" w:styleId="ListContinue3">
    <w:name w:val="List Continue 3"/>
    <w:basedOn w:val="Normal"/>
    <w:rsid w:val="00731B83"/>
    <w:pPr>
      <w:overflowPunct w:val="0"/>
      <w:autoSpaceDE w:val="0"/>
      <w:autoSpaceDN w:val="0"/>
      <w:adjustRightInd w:val="0"/>
      <w:spacing w:after="120"/>
      <w:ind w:left="849"/>
      <w:textAlignment w:val="baseline"/>
    </w:pPr>
    <w:rPr>
      <w:rFonts w:ascii="Times New Roman" w:eastAsia="Malgun Gothic" w:hAnsi="Times New Roman" w:cs="Times New Roman"/>
      <w:szCs w:val="20"/>
      <w:lang w:eastAsia="en-US"/>
    </w:rPr>
  </w:style>
  <w:style w:type="paragraph" w:styleId="ListContinue4">
    <w:name w:val="List Continue 4"/>
    <w:basedOn w:val="Normal"/>
    <w:rsid w:val="00731B83"/>
    <w:pPr>
      <w:overflowPunct w:val="0"/>
      <w:autoSpaceDE w:val="0"/>
      <w:autoSpaceDN w:val="0"/>
      <w:adjustRightInd w:val="0"/>
      <w:spacing w:after="120"/>
      <w:ind w:left="1132"/>
      <w:textAlignment w:val="baseline"/>
    </w:pPr>
    <w:rPr>
      <w:rFonts w:ascii="Times New Roman" w:eastAsia="Malgun Gothic" w:hAnsi="Times New Roman" w:cs="Times New Roman"/>
      <w:szCs w:val="20"/>
      <w:lang w:eastAsia="en-US"/>
    </w:rPr>
  </w:style>
  <w:style w:type="paragraph" w:styleId="ListContinue5">
    <w:name w:val="List Continue 5"/>
    <w:basedOn w:val="Normal"/>
    <w:rsid w:val="00731B83"/>
    <w:pPr>
      <w:overflowPunct w:val="0"/>
      <w:autoSpaceDE w:val="0"/>
      <w:autoSpaceDN w:val="0"/>
      <w:adjustRightInd w:val="0"/>
      <w:spacing w:after="120"/>
      <w:ind w:left="1415"/>
      <w:textAlignment w:val="baseline"/>
    </w:pPr>
    <w:rPr>
      <w:rFonts w:ascii="Times New Roman" w:eastAsia="Malgun Gothic" w:hAnsi="Times New Roman" w:cs="Times New Roman"/>
      <w:szCs w:val="20"/>
      <w:lang w:eastAsia="en-US"/>
    </w:rPr>
  </w:style>
  <w:style w:type="paragraph" w:styleId="ListNumber3">
    <w:name w:val="List Number 3"/>
    <w:basedOn w:val="Normal"/>
    <w:rsid w:val="00731B83"/>
    <w:pPr>
      <w:tabs>
        <w:tab w:val="num" w:pos="720"/>
      </w:tabs>
      <w:overflowPunct w:val="0"/>
      <w:autoSpaceDE w:val="0"/>
      <w:autoSpaceDN w:val="0"/>
      <w:adjustRightInd w:val="0"/>
      <w:spacing w:after="180"/>
      <w:ind w:left="720" w:hanging="360"/>
      <w:textAlignment w:val="baseline"/>
    </w:pPr>
    <w:rPr>
      <w:rFonts w:ascii="Times New Roman" w:eastAsia="Malgun Gothic" w:hAnsi="Times New Roman" w:cs="Times New Roman"/>
      <w:szCs w:val="20"/>
      <w:lang w:eastAsia="en-US"/>
    </w:rPr>
  </w:style>
  <w:style w:type="paragraph" w:styleId="ListNumber4">
    <w:name w:val="List Number 4"/>
    <w:basedOn w:val="Normal"/>
    <w:rsid w:val="00731B83"/>
    <w:pPr>
      <w:tabs>
        <w:tab w:val="num" w:pos="1622"/>
      </w:tabs>
      <w:overflowPunct w:val="0"/>
      <w:autoSpaceDE w:val="0"/>
      <w:autoSpaceDN w:val="0"/>
      <w:adjustRightInd w:val="0"/>
      <w:spacing w:after="180"/>
      <w:ind w:left="1622" w:hanging="363"/>
      <w:textAlignment w:val="baseline"/>
    </w:pPr>
    <w:rPr>
      <w:rFonts w:ascii="Times New Roman" w:eastAsia="Malgun Gothic" w:hAnsi="Times New Roman" w:cs="Times New Roman"/>
      <w:szCs w:val="20"/>
      <w:lang w:eastAsia="en-US"/>
    </w:rPr>
  </w:style>
  <w:style w:type="paragraph" w:styleId="ListNumber5">
    <w:name w:val="List Number 5"/>
    <w:basedOn w:val="Normal"/>
    <w:rsid w:val="00731B83"/>
    <w:pPr>
      <w:numPr>
        <w:numId w:val="10"/>
      </w:numPr>
      <w:tabs>
        <w:tab w:val="clear" w:pos="1209"/>
        <w:tab w:val="num" w:pos="1492"/>
      </w:tabs>
      <w:overflowPunct w:val="0"/>
      <w:autoSpaceDE w:val="0"/>
      <w:autoSpaceDN w:val="0"/>
      <w:adjustRightInd w:val="0"/>
      <w:ind w:left="1492"/>
      <w:textAlignment w:val="baseline"/>
    </w:pPr>
    <w:rPr>
      <w:rFonts w:ascii="Times New Roman" w:eastAsia="Malgun Gothic" w:hAnsi="Times New Roman" w:cs="Times New Roman"/>
      <w:szCs w:val="20"/>
      <w:lang w:eastAsia="en-US"/>
    </w:rPr>
  </w:style>
  <w:style w:type="paragraph" w:styleId="MacroText">
    <w:name w:val="macro"/>
    <w:link w:val="MacroTextChar"/>
    <w:semiHidden/>
    <w:rsid w:val="00731B8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731B83"/>
    <w:rPr>
      <w:rFonts w:ascii="Courier New" w:hAnsi="Courier New" w:cs="Courier New"/>
      <w:lang w:eastAsia="en-US"/>
    </w:rPr>
  </w:style>
  <w:style w:type="paragraph" w:styleId="Subtitle">
    <w:name w:val="Subtitle"/>
    <w:basedOn w:val="Normal"/>
    <w:link w:val="SubtitleChar"/>
    <w:qFormat/>
    <w:rsid w:val="00731B83"/>
    <w:pPr>
      <w:overflowPunct w:val="0"/>
      <w:autoSpaceDE w:val="0"/>
      <w:autoSpaceDN w:val="0"/>
      <w:adjustRightInd w:val="0"/>
      <w:spacing w:after="60"/>
      <w:jc w:val="center"/>
      <w:textAlignment w:val="baseline"/>
      <w:outlineLvl w:val="1"/>
    </w:pPr>
    <w:rPr>
      <w:rFonts w:ascii="Times New Roman" w:eastAsia="Malgun Gothic" w:hAnsi="Times New Roman" w:cs="Arial"/>
      <w:sz w:val="24"/>
      <w:szCs w:val="20"/>
      <w:lang w:eastAsia="en-US"/>
    </w:rPr>
  </w:style>
  <w:style w:type="character" w:customStyle="1" w:styleId="SubtitleChar">
    <w:name w:val="Subtitle Char"/>
    <w:basedOn w:val="DefaultParagraphFont"/>
    <w:link w:val="Subtitle"/>
    <w:rsid w:val="00731B83"/>
    <w:rPr>
      <w:rFonts w:cs="Arial"/>
      <w:sz w:val="24"/>
      <w:lang w:eastAsia="en-US"/>
    </w:rPr>
  </w:style>
  <w:style w:type="paragraph" w:styleId="TableofAuthorities">
    <w:name w:val="table of authorities"/>
    <w:basedOn w:val="Normal"/>
    <w:next w:val="Normal"/>
    <w:semiHidden/>
    <w:rsid w:val="00731B83"/>
    <w:pPr>
      <w:overflowPunct w:val="0"/>
      <w:autoSpaceDE w:val="0"/>
      <w:autoSpaceDN w:val="0"/>
      <w:adjustRightInd w:val="0"/>
      <w:spacing w:after="180"/>
      <w:ind w:left="200" w:hanging="200"/>
      <w:textAlignment w:val="baseline"/>
    </w:pPr>
    <w:rPr>
      <w:rFonts w:ascii="Times New Roman" w:eastAsia="Malgun Gothic" w:hAnsi="Times New Roman" w:cs="Times New Roman"/>
      <w:szCs w:val="20"/>
      <w:lang w:eastAsia="en-US"/>
    </w:rPr>
  </w:style>
  <w:style w:type="paragraph" w:styleId="Title">
    <w:name w:val="Title"/>
    <w:basedOn w:val="Normal"/>
    <w:link w:val="TitleChar"/>
    <w:qFormat/>
    <w:rsid w:val="00731B83"/>
    <w:pPr>
      <w:overflowPunct w:val="0"/>
      <w:autoSpaceDE w:val="0"/>
      <w:autoSpaceDN w:val="0"/>
      <w:adjustRightInd w:val="0"/>
      <w:spacing w:before="240" w:after="60"/>
      <w:jc w:val="center"/>
      <w:textAlignment w:val="baseline"/>
      <w:outlineLvl w:val="0"/>
    </w:pPr>
    <w:rPr>
      <w:rFonts w:ascii="Times New Roman" w:eastAsia="Malgun Gothic" w:hAnsi="Times New Roman" w:cs="Times New Roman"/>
      <w:b/>
      <w:bCs/>
      <w:kern w:val="28"/>
      <w:sz w:val="32"/>
      <w:szCs w:val="32"/>
      <w:lang w:eastAsia="en-US"/>
    </w:rPr>
  </w:style>
  <w:style w:type="character" w:customStyle="1" w:styleId="TitleChar">
    <w:name w:val="Title Char"/>
    <w:basedOn w:val="DefaultParagraphFont"/>
    <w:link w:val="Title"/>
    <w:rsid w:val="00731B83"/>
    <w:rPr>
      <w:b/>
      <w:bCs/>
      <w:kern w:val="28"/>
      <w:sz w:val="32"/>
      <w:szCs w:val="32"/>
      <w:lang w:eastAsia="en-US"/>
    </w:rPr>
  </w:style>
  <w:style w:type="paragraph" w:customStyle="1" w:styleId="Doc-text">
    <w:name w:val="Doc-text"/>
    <w:basedOn w:val="Normal"/>
    <w:link w:val="Doc-textChar"/>
    <w:rsid w:val="00731B83"/>
    <w:pPr>
      <w:tabs>
        <w:tab w:val="num" w:pos="400"/>
        <w:tab w:val="num" w:pos="1620"/>
        <w:tab w:val="left" w:pos="2160"/>
        <w:tab w:val="left" w:pos="2700"/>
        <w:tab w:val="left" w:pos="3240"/>
      </w:tabs>
      <w:overflowPunct w:val="0"/>
      <w:autoSpaceDE w:val="0"/>
      <w:autoSpaceDN w:val="0"/>
      <w:adjustRightInd w:val="0"/>
      <w:spacing w:after="180"/>
      <w:ind w:left="1620" w:hanging="360"/>
      <w:textAlignment w:val="baseline"/>
    </w:pPr>
    <w:rPr>
      <w:rFonts w:ascii="Times New Roman" w:eastAsia="Times New Roman" w:hAnsi="Times New Roman" w:cs="Times New Roman"/>
      <w:bCs/>
      <w:szCs w:val="20"/>
    </w:rPr>
  </w:style>
  <w:style w:type="character" w:customStyle="1" w:styleId="Doc-textChar">
    <w:name w:val="Doc-text Char"/>
    <w:link w:val="Doc-text"/>
    <w:rsid w:val="00731B83"/>
    <w:rPr>
      <w:rFonts w:eastAsia="Times New Roman"/>
      <w:bCs/>
      <w:lang w:eastAsia="ja-JP"/>
    </w:rPr>
  </w:style>
  <w:style w:type="paragraph" w:customStyle="1" w:styleId="Presenter">
    <w:name w:val="Presenter"/>
    <w:basedOn w:val="Doc-text"/>
    <w:rsid w:val="00731B83"/>
    <w:pPr>
      <w:tabs>
        <w:tab w:val="clear" w:pos="400"/>
        <w:tab w:val="clear" w:pos="1620"/>
      </w:tabs>
      <w:ind w:left="180" w:firstLine="0"/>
    </w:pPr>
    <w:rPr>
      <w:szCs w:val="28"/>
    </w:rPr>
  </w:style>
  <w:style w:type="paragraph" w:customStyle="1" w:styleId="font5">
    <w:name w:val="font5"/>
    <w:basedOn w:val="Normal"/>
    <w:rsid w:val="00731B83"/>
    <w:pPr>
      <w:overflowPunct w:val="0"/>
      <w:autoSpaceDE w:val="0"/>
      <w:autoSpaceDN w:val="0"/>
      <w:adjustRightInd w:val="0"/>
      <w:spacing w:before="100" w:beforeAutospacing="1" w:after="100" w:afterAutospacing="1"/>
      <w:textAlignment w:val="baseline"/>
    </w:pPr>
    <w:rPr>
      <w:rFonts w:ascii="Tahoma" w:eastAsia="Times New Roman" w:hAnsi="Tahoma" w:cs="Tahoma"/>
      <w:color w:val="000000"/>
      <w:sz w:val="18"/>
      <w:szCs w:val="18"/>
    </w:rPr>
  </w:style>
  <w:style w:type="paragraph" w:customStyle="1" w:styleId="font6">
    <w:name w:val="font6"/>
    <w:basedOn w:val="Normal"/>
    <w:rsid w:val="00731B83"/>
    <w:pPr>
      <w:overflowPunct w:val="0"/>
      <w:autoSpaceDE w:val="0"/>
      <w:autoSpaceDN w:val="0"/>
      <w:adjustRightInd w:val="0"/>
      <w:spacing w:before="100" w:beforeAutospacing="1" w:after="100" w:afterAutospacing="1"/>
      <w:textAlignment w:val="baseline"/>
    </w:pPr>
    <w:rPr>
      <w:rFonts w:ascii="Tahoma" w:eastAsia="Times New Roman" w:hAnsi="Tahoma" w:cs="Tahoma"/>
      <w:b/>
      <w:bCs/>
      <w:color w:val="000000"/>
      <w:sz w:val="18"/>
      <w:szCs w:val="18"/>
    </w:rPr>
  </w:style>
  <w:style w:type="character" w:customStyle="1" w:styleId="comments0">
    <w:name w:val="comments"/>
    <w:rsid w:val="00731B83"/>
    <w:rPr>
      <w:i/>
      <w:iCs/>
    </w:rPr>
  </w:style>
  <w:style w:type="paragraph" w:customStyle="1" w:styleId="Agreement-List">
    <w:name w:val="Agreement-List"/>
    <w:basedOn w:val="Normal"/>
    <w:rsid w:val="00731B83"/>
    <w:pPr>
      <w:pBdr>
        <w:top w:val="single" w:sz="4" w:space="4" w:color="auto"/>
        <w:left w:val="single" w:sz="4" w:space="4" w:color="auto"/>
        <w:bottom w:val="single" w:sz="4" w:space="4" w:color="auto"/>
        <w:right w:val="single" w:sz="4" w:space="4" w:color="auto"/>
      </w:pBdr>
      <w:tabs>
        <w:tab w:val="left" w:pos="1621"/>
      </w:tabs>
      <w:overflowPunct w:val="0"/>
      <w:autoSpaceDE w:val="0"/>
      <w:autoSpaceDN w:val="0"/>
      <w:adjustRightInd w:val="0"/>
      <w:spacing w:after="60"/>
      <w:ind w:left="1621" w:hanging="357"/>
      <w:textAlignment w:val="baseline"/>
    </w:pPr>
    <w:rPr>
      <w:rFonts w:ascii="Times New Roman" w:eastAsia="Times New Roman" w:hAnsi="Times New Roman" w:cs="Times New Roman"/>
      <w:szCs w:val="20"/>
    </w:rPr>
  </w:style>
  <w:style w:type="character" w:styleId="IntenseReference">
    <w:name w:val="Intense Reference"/>
    <w:qFormat/>
    <w:rsid w:val="00335A6B"/>
    <w:rPr>
      <w:b/>
      <w:bCs/>
      <w:smallCaps/>
      <w:color w:val="C0504D"/>
      <w:spacing w:val="5"/>
      <w:u w:val="single"/>
    </w:rPr>
  </w:style>
  <w:style w:type="character" w:styleId="IntenseEmphasis">
    <w:name w:val="Intense Emphasis"/>
    <w:qFormat/>
    <w:rsid w:val="00335A6B"/>
    <w:rPr>
      <w:b/>
      <w:bCs/>
      <w:i/>
      <w:iCs/>
      <w:color w:val="4F81BD"/>
    </w:rPr>
  </w:style>
  <w:style w:type="paragraph" w:customStyle="1" w:styleId="lv2-Comments">
    <w:name w:val="lv2-Comments"/>
    <w:basedOn w:val="Comments"/>
    <w:link w:val="lv2-CommentsChar"/>
    <w:qFormat/>
    <w:rsid w:val="00335A6B"/>
    <w:pPr>
      <w:spacing w:before="0" w:after="180"/>
      <w:ind w:leftChars="213" w:left="709" w:hangingChars="157" w:hanging="283"/>
    </w:pPr>
    <w:rPr>
      <w:rFonts w:eastAsia="MS Mincho"/>
      <w:noProof w:val="0"/>
      <w:szCs w:val="24"/>
      <w:lang w:val="x-none" w:eastAsia="ko-KR"/>
    </w:rPr>
  </w:style>
  <w:style w:type="character" w:customStyle="1" w:styleId="lv2-CommentsChar">
    <w:name w:val="lv2-Comments Char"/>
    <w:link w:val="lv2-Comments"/>
    <w:rsid w:val="00335A6B"/>
    <w:rPr>
      <w:rFonts w:ascii="Arial" w:eastAsia="MS Mincho" w:hAnsi="Arial"/>
      <w:i/>
      <w:sz w:val="18"/>
      <w:szCs w:val="24"/>
      <w:lang w:val="x-none" w:eastAsia="ko-KR"/>
    </w:rPr>
  </w:style>
  <w:style w:type="paragraph" w:customStyle="1" w:styleId="section1">
    <w:name w:val="section1"/>
    <w:basedOn w:val="Normal"/>
    <w:rsid w:val="00731B83"/>
    <w:pPr>
      <w:overflowPunct w:val="0"/>
      <w:autoSpaceDE w:val="0"/>
      <w:autoSpaceDN w:val="0"/>
      <w:adjustRightInd w:val="0"/>
      <w:spacing w:before="100" w:beforeAutospacing="1" w:after="100" w:afterAutospacing="1"/>
      <w:textAlignment w:val="baseline"/>
    </w:pPr>
    <w:rPr>
      <w:rFonts w:ascii="Times New Roman" w:eastAsia="Malgun Gothic" w:hAnsi="Times New Roman" w:cs="Times New Roman"/>
      <w:sz w:val="24"/>
      <w:szCs w:val="20"/>
    </w:rPr>
  </w:style>
  <w:style w:type="paragraph" w:customStyle="1" w:styleId="TDoc-Discussion">
    <w:name w:val="TDoc-Discussion"/>
    <w:basedOn w:val="Normal"/>
    <w:rsid w:val="00731B83"/>
    <w:pPr>
      <w:tabs>
        <w:tab w:val="num" w:pos="360"/>
        <w:tab w:val="num" w:pos="1620"/>
      </w:tabs>
      <w:overflowPunct w:val="0"/>
      <w:autoSpaceDE w:val="0"/>
      <w:autoSpaceDN w:val="0"/>
      <w:adjustRightInd w:val="0"/>
      <w:spacing w:after="180"/>
      <w:ind w:left="1616" w:hanging="357"/>
      <w:textAlignment w:val="baseline"/>
    </w:pPr>
    <w:rPr>
      <w:rFonts w:ascii="Times New Roman" w:eastAsia="Times New Roman" w:hAnsi="Times New Roman" w:cs="Times New Roman"/>
      <w:szCs w:val="20"/>
    </w:rPr>
  </w:style>
  <w:style w:type="paragraph" w:customStyle="1" w:styleId="TDoc-Outcome">
    <w:name w:val="TDoc-Outcome"/>
    <w:basedOn w:val="Normal"/>
    <w:rsid w:val="00731B83"/>
    <w:pPr>
      <w:tabs>
        <w:tab w:val="num" w:pos="1620"/>
      </w:tabs>
      <w:overflowPunct w:val="0"/>
      <w:autoSpaceDE w:val="0"/>
      <w:autoSpaceDN w:val="0"/>
      <w:adjustRightInd w:val="0"/>
      <w:spacing w:after="60"/>
      <w:ind w:left="1620" w:hanging="360"/>
      <w:textAlignment w:val="baseline"/>
    </w:pPr>
    <w:rPr>
      <w:rFonts w:ascii="Times New Roman" w:eastAsia="Times New Roman" w:hAnsi="Times New Roman" w:cs="Times New Roman"/>
      <w:szCs w:val="20"/>
    </w:rPr>
  </w:style>
  <w:style w:type="paragraph" w:customStyle="1" w:styleId="SectionX">
    <w:name w:val="Section X"/>
    <w:basedOn w:val="Normal"/>
    <w:rsid w:val="00731B83"/>
    <w:pPr>
      <w:keepNext/>
      <w:widowControl w:val="0"/>
      <w:pBdr>
        <w:top w:val="single" w:sz="4" w:space="10" w:color="auto"/>
      </w:pBdr>
      <w:overflowPunct w:val="0"/>
      <w:autoSpaceDE w:val="0"/>
      <w:autoSpaceDN w:val="0"/>
      <w:adjustRightInd w:val="0"/>
      <w:spacing w:beforeLines="50" w:before="137" w:afterLines="50" w:after="137"/>
      <w:jc w:val="both"/>
      <w:textAlignment w:val="baseline"/>
      <w:outlineLvl w:val="0"/>
    </w:pPr>
    <w:rPr>
      <w:rFonts w:ascii="Times New Roman" w:eastAsia="Arial" w:hAnsi="Times New Roman" w:cs="MS Mincho"/>
      <w:kern w:val="2"/>
      <w:sz w:val="28"/>
      <w:szCs w:val="20"/>
    </w:rPr>
  </w:style>
  <w:style w:type="paragraph" w:customStyle="1" w:styleId="TDoc-Title">
    <w:name w:val="TDoc-Title"/>
    <w:basedOn w:val="Normal"/>
    <w:rsid w:val="00731B83"/>
    <w:pPr>
      <w:overflowPunct w:val="0"/>
      <w:autoSpaceDE w:val="0"/>
      <w:autoSpaceDN w:val="0"/>
      <w:adjustRightInd w:val="0"/>
      <w:spacing w:before="240" w:after="180"/>
      <w:ind w:left="1259" w:hanging="1259"/>
      <w:textAlignment w:val="baseline"/>
    </w:pPr>
    <w:rPr>
      <w:rFonts w:ascii="Times New Roman" w:eastAsia="Times New Roman" w:hAnsi="Times New Roman" w:cs="Times New Roman"/>
      <w:szCs w:val="20"/>
    </w:rPr>
  </w:style>
  <w:style w:type="paragraph" w:customStyle="1" w:styleId="TDoc-Proposal">
    <w:name w:val="TDoc-Proposal"/>
    <w:basedOn w:val="Normal"/>
    <w:rsid w:val="00731B83"/>
    <w:pPr>
      <w:tabs>
        <w:tab w:val="left" w:pos="1622"/>
      </w:tabs>
      <w:overflowPunct w:val="0"/>
      <w:autoSpaceDE w:val="0"/>
      <w:autoSpaceDN w:val="0"/>
      <w:adjustRightInd w:val="0"/>
      <w:spacing w:before="120" w:after="180"/>
      <w:ind w:left="1622" w:hanging="363"/>
      <w:textAlignment w:val="baseline"/>
    </w:pPr>
    <w:rPr>
      <w:rFonts w:ascii="Times New Roman" w:eastAsia="Times New Roman" w:hAnsi="Times New Roman" w:cs="Times New Roman"/>
      <w:szCs w:val="20"/>
    </w:rPr>
  </w:style>
  <w:style w:type="paragraph" w:customStyle="1" w:styleId="Topic">
    <w:name w:val="Topic"/>
    <w:basedOn w:val="Heading6"/>
    <w:rsid w:val="00731B83"/>
    <w:pPr>
      <w:tabs>
        <w:tab w:val="left" w:pos="900"/>
      </w:tabs>
      <w:spacing w:after="0"/>
      <w:ind w:left="902" w:hanging="902"/>
    </w:pPr>
    <w:rPr>
      <w:rFonts w:cs="Arial"/>
      <w:iCs/>
      <w:lang w:val="x-none" w:eastAsia="x-none"/>
    </w:rPr>
  </w:style>
  <w:style w:type="paragraph" w:customStyle="1" w:styleId="doc-text20">
    <w:name w:val="doc-text2"/>
    <w:basedOn w:val="Normal"/>
    <w:rsid w:val="00731B83"/>
    <w:pPr>
      <w:overflowPunct w:val="0"/>
      <w:autoSpaceDE w:val="0"/>
      <w:autoSpaceDN w:val="0"/>
      <w:adjustRightInd w:val="0"/>
      <w:spacing w:after="180"/>
      <w:ind w:left="1622" w:hanging="363"/>
      <w:textAlignment w:val="baseline"/>
    </w:pPr>
    <w:rPr>
      <w:rFonts w:ascii="Times New Roman" w:eastAsia="Times New Roman" w:hAnsi="Times New Roman" w:cs="Arial"/>
      <w:szCs w:val="20"/>
    </w:rPr>
  </w:style>
  <w:style w:type="paragraph" w:customStyle="1" w:styleId="b20">
    <w:name w:val="b2"/>
    <w:basedOn w:val="Normal"/>
    <w:rsid w:val="00335A6B"/>
    <w:pPr>
      <w:overflowPunct w:val="0"/>
      <w:autoSpaceDE w:val="0"/>
      <w:autoSpaceDN w:val="0"/>
      <w:adjustRightInd w:val="0"/>
      <w:ind w:left="851" w:hanging="284"/>
      <w:textAlignment w:val="baseline"/>
    </w:pPr>
    <w:rPr>
      <w:rFonts w:eastAsia="Batang" w:cs="Times New Roman"/>
      <w:szCs w:val="20"/>
      <w:lang w:eastAsia="ko-KR" w:bidi="hi-IN"/>
    </w:rPr>
  </w:style>
  <w:style w:type="character" w:customStyle="1" w:styleId="ComeBackChar">
    <w:name w:val="ComeBack Char"/>
    <w:basedOn w:val="Doc-text2Char"/>
    <w:rsid w:val="00731B83"/>
    <w:rPr>
      <w:rFonts w:ascii="Arial" w:eastAsia="Yu Gothic" w:hAnsi="Arial" w:cs="Calibri"/>
      <w:szCs w:val="22"/>
      <w:lang w:val="x-none" w:eastAsia="x-none"/>
    </w:rPr>
  </w:style>
  <w:style w:type="character" w:customStyle="1" w:styleId="CRCoverPageZchn">
    <w:name w:val="CR Cover Page Zchn"/>
    <w:qFormat/>
    <w:rsid w:val="00335A6B"/>
    <w:rPr>
      <w:rFonts w:ascii="Arial" w:eastAsia="SimSun" w:hAnsi="Arial"/>
      <w:lang w:val="en-GB"/>
    </w:rPr>
  </w:style>
  <w:style w:type="paragraph" w:customStyle="1" w:styleId="NormalItalic">
    <w:name w:val="Normal + Italic"/>
    <w:aliases w:val="After:  0 pt"/>
    <w:basedOn w:val="Normal"/>
    <w:rsid w:val="00335A6B"/>
    <w:pPr>
      <w:widowControl w:val="0"/>
      <w:overflowPunct w:val="0"/>
      <w:autoSpaceDE w:val="0"/>
      <w:autoSpaceDN w:val="0"/>
      <w:adjustRightInd w:val="0"/>
      <w:textAlignment w:val="baseline"/>
    </w:pPr>
    <w:rPr>
      <w:rFonts w:eastAsia="Malgun Gothic" w:cs="Times New Roman"/>
      <w:i/>
      <w:szCs w:val="20"/>
      <w:lang w:eastAsia="en-US"/>
    </w:rPr>
  </w:style>
  <w:style w:type="paragraph" w:customStyle="1" w:styleId="IvDbodytext">
    <w:name w:val="IvD bodytext"/>
    <w:basedOn w:val="Normal"/>
    <w:link w:val="IvDbodytextChar"/>
    <w:qFormat/>
    <w:rsid w:val="00335A6B"/>
    <w:pPr>
      <w:keepLines/>
      <w:tabs>
        <w:tab w:val="left" w:pos="2552"/>
        <w:tab w:val="left" w:pos="3856"/>
        <w:tab w:val="left" w:pos="5216"/>
        <w:tab w:val="left" w:pos="6464"/>
        <w:tab w:val="left" w:pos="7768"/>
        <w:tab w:val="left" w:pos="9072"/>
        <w:tab w:val="left" w:pos="9639"/>
      </w:tabs>
      <w:spacing w:before="240"/>
    </w:pPr>
    <w:rPr>
      <w:rFonts w:eastAsia="Malgun Gothic" w:cs="Times New Roman"/>
      <w:spacing w:val="2"/>
      <w:szCs w:val="24"/>
      <w:lang w:val="x-none" w:eastAsia="en-US"/>
    </w:rPr>
  </w:style>
  <w:style w:type="character" w:customStyle="1" w:styleId="IvDbodytextChar">
    <w:name w:val="IvD bodytext Char"/>
    <w:link w:val="IvDbodytext"/>
    <w:rsid w:val="00335A6B"/>
    <w:rPr>
      <w:rFonts w:ascii="Arial" w:hAnsi="Arial"/>
      <w:spacing w:val="2"/>
      <w:szCs w:val="24"/>
      <w:lang w:val="x-none" w:eastAsia="en-US"/>
    </w:rPr>
  </w:style>
  <w:style w:type="paragraph" w:customStyle="1" w:styleId="ColorfulList-Accent11">
    <w:name w:val="Colorful List - Accent 11"/>
    <w:basedOn w:val="Normal"/>
    <w:uiPriority w:val="34"/>
    <w:qFormat/>
    <w:rsid w:val="00335A6B"/>
    <w:pPr>
      <w:overflowPunct w:val="0"/>
      <w:autoSpaceDE w:val="0"/>
      <w:autoSpaceDN w:val="0"/>
      <w:adjustRightInd w:val="0"/>
      <w:ind w:left="720"/>
      <w:textAlignment w:val="baseline"/>
    </w:pPr>
    <w:rPr>
      <w:rFonts w:eastAsia="Calibri" w:cs="Times New Roman"/>
    </w:rPr>
  </w:style>
  <w:style w:type="paragraph" w:customStyle="1" w:styleId="Doc-title2">
    <w:name w:val="Doc-title2"/>
    <w:basedOn w:val="Doc-title"/>
    <w:link w:val="Doc-title2Char"/>
    <w:qFormat/>
    <w:rsid w:val="00731B83"/>
    <w:pPr>
      <w:spacing w:after="180"/>
    </w:pPr>
    <w:rPr>
      <w:b/>
      <w:bCs/>
      <w:lang w:val="x-none" w:eastAsia="x-none"/>
    </w:rPr>
  </w:style>
  <w:style w:type="character" w:customStyle="1" w:styleId="Doc-title2Char">
    <w:name w:val="Doc-title2 Char"/>
    <w:link w:val="Doc-title2"/>
    <w:rsid w:val="00731B83"/>
    <w:rPr>
      <w:rFonts w:ascii="Arial" w:eastAsia="MS Mincho" w:hAnsi="Arial"/>
      <w:b/>
      <w:bCs/>
      <w:noProof/>
      <w:szCs w:val="24"/>
      <w:lang w:val="x-none" w:eastAsia="x-none"/>
    </w:rPr>
  </w:style>
  <w:style w:type="paragraph" w:styleId="Date">
    <w:name w:val="Date"/>
    <w:basedOn w:val="Normal"/>
    <w:next w:val="Normal"/>
    <w:link w:val="DateChar"/>
    <w:rsid w:val="00731B83"/>
    <w:pPr>
      <w:overflowPunct w:val="0"/>
      <w:autoSpaceDE w:val="0"/>
      <w:autoSpaceDN w:val="0"/>
      <w:adjustRightInd w:val="0"/>
      <w:spacing w:after="180"/>
      <w:textAlignment w:val="baseline"/>
    </w:pPr>
    <w:rPr>
      <w:rFonts w:ascii="Times New Roman" w:eastAsia="Times New Roman" w:hAnsi="Times New Roman" w:cs="Times New Roman"/>
      <w:szCs w:val="20"/>
    </w:rPr>
  </w:style>
  <w:style w:type="character" w:customStyle="1" w:styleId="DateChar">
    <w:name w:val="Date Char"/>
    <w:basedOn w:val="DefaultParagraphFont"/>
    <w:link w:val="Date"/>
    <w:rsid w:val="00731B83"/>
    <w:rPr>
      <w:rFonts w:eastAsia="Times New Roman"/>
      <w:lang w:eastAsia="ja-JP"/>
    </w:rPr>
  </w:style>
  <w:style w:type="table" w:customStyle="1" w:styleId="TableGrid1">
    <w:name w:val="Table Grid1"/>
    <w:basedOn w:val="TableNormal"/>
    <w:next w:val="TableGrid"/>
    <w:uiPriority w:val="59"/>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731B83"/>
  </w:style>
  <w:style w:type="table" w:customStyle="1" w:styleId="TableGrid2">
    <w:name w:val="Table Grid2"/>
    <w:basedOn w:val="TableNormal"/>
    <w:next w:val="TableGrid"/>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731B83"/>
    <w:rPr>
      <w:rFonts w:ascii="Arial" w:eastAsia="MS Mincho" w:hAnsi="Arial"/>
      <w:szCs w:val="24"/>
    </w:rPr>
  </w:style>
  <w:style w:type="paragraph" w:customStyle="1" w:styleId="Prop">
    <w:name w:val="Prop"/>
    <w:basedOn w:val="Normal"/>
    <w:qFormat/>
    <w:rsid w:val="00731B83"/>
    <w:pPr>
      <w:numPr>
        <w:numId w:val="12"/>
      </w:numPr>
      <w:tabs>
        <w:tab w:val="left" w:pos="1170"/>
      </w:tabs>
      <w:overflowPunct w:val="0"/>
      <w:autoSpaceDE w:val="0"/>
      <w:autoSpaceDN w:val="0"/>
      <w:adjustRightInd w:val="0"/>
      <w:spacing w:after="120"/>
      <w:ind w:left="1170" w:hanging="1170"/>
      <w:jc w:val="both"/>
      <w:textAlignment w:val="baseline"/>
    </w:pPr>
    <w:rPr>
      <w:rFonts w:ascii="Times New Roman" w:eastAsia="SimSun" w:hAnsi="Times New Roman" w:cs="Times New Roman"/>
      <w:b/>
      <w:szCs w:val="20"/>
      <w:lang w:val="en-US" w:eastAsia="zh-CN"/>
    </w:rPr>
  </w:style>
  <w:style w:type="numbering" w:customStyle="1" w:styleId="NoList3">
    <w:name w:val="No List3"/>
    <w:next w:val="NoList"/>
    <w:semiHidden/>
    <w:rsid w:val="00731B83"/>
  </w:style>
  <w:style w:type="table" w:customStyle="1" w:styleId="TableGrid3">
    <w:name w:val="Table Grid3"/>
    <w:basedOn w:val="TableNormal"/>
    <w:next w:val="TableGrid"/>
    <w:rsid w:val="00731B83"/>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731B83"/>
    <w:pPr>
      <w:overflowPunct w:val="0"/>
      <w:autoSpaceDE w:val="0"/>
      <w:autoSpaceDN w:val="0"/>
      <w:adjustRightInd w:val="0"/>
      <w:spacing w:before="100" w:beforeAutospacing="1" w:after="100" w:afterAutospacing="1"/>
      <w:textAlignment w:val="baseline"/>
    </w:pPr>
    <w:rPr>
      <w:rFonts w:ascii="Times New Roman" w:eastAsia="Calibri" w:hAnsi="Times New Roman" w:cs="Times New Roman"/>
      <w:sz w:val="24"/>
      <w:szCs w:val="20"/>
      <w:lang w:val="en-US" w:eastAsia="en-US"/>
    </w:rPr>
  </w:style>
  <w:style w:type="paragraph" w:customStyle="1" w:styleId="IvDInstructiontext">
    <w:name w:val="IvD Instructiontext"/>
    <w:basedOn w:val="BodyText"/>
    <w:link w:val="IvDInstructiontextChar"/>
    <w:uiPriority w:val="99"/>
    <w:qFormat/>
    <w:rsid w:val="00335A6B"/>
    <w:pPr>
      <w:keepLines/>
      <w:tabs>
        <w:tab w:val="left" w:pos="2552"/>
        <w:tab w:val="left" w:pos="3856"/>
        <w:tab w:val="left" w:pos="5216"/>
        <w:tab w:val="left" w:pos="6464"/>
        <w:tab w:val="left" w:pos="7768"/>
        <w:tab w:val="left" w:pos="9072"/>
        <w:tab w:val="left" w:pos="9639"/>
      </w:tabs>
      <w:spacing w:before="240" w:after="0"/>
    </w:pPr>
    <w:rPr>
      <w:rFonts w:eastAsia="Times New Roman"/>
      <w:i/>
      <w:color w:val="7F7F7F"/>
      <w:spacing w:val="2"/>
      <w:sz w:val="18"/>
      <w:szCs w:val="18"/>
      <w:lang w:val="en-US" w:eastAsia="en-US"/>
    </w:rPr>
  </w:style>
  <w:style w:type="paragraph" w:customStyle="1" w:styleId="LStitle">
    <w:name w:val="LS title"/>
    <w:basedOn w:val="Doc-title"/>
    <w:qFormat/>
    <w:rsid w:val="00731B83"/>
    <w:pPr>
      <w:spacing w:after="180"/>
    </w:pPr>
    <w:rPr>
      <w:lang w:val="x-none" w:eastAsia="x-none"/>
    </w:rPr>
  </w:style>
  <w:style w:type="paragraph" w:styleId="TOCHeading">
    <w:name w:val="TOC Heading"/>
    <w:basedOn w:val="Heading1"/>
    <w:next w:val="Normal"/>
    <w:uiPriority w:val="39"/>
    <w:semiHidden/>
    <w:unhideWhenUsed/>
    <w:qFormat/>
    <w:rsid w:val="00731B83"/>
    <w:pPr>
      <w:spacing w:before="480" w:after="0" w:line="276" w:lineRule="auto"/>
      <w:ind w:left="0" w:firstLine="0"/>
      <w:outlineLvl w:val="9"/>
    </w:pPr>
    <w:rPr>
      <w:rFonts w:ascii="Cambria" w:eastAsia="MS Gothic" w:hAnsi="Cambria"/>
      <w:color w:val="365F91"/>
      <w:sz w:val="28"/>
      <w:szCs w:val="28"/>
      <w:lang w:val="en-US"/>
    </w:rPr>
  </w:style>
  <w:style w:type="paragraph" w:customStyle="1" w:styleId="Text">
    <w:name w:val="Text"/>
    <w:basedOn w:val="SubHeading"/>
    <w:rsid w:val="00731B83"/>
    <w:rPr>
      <w:noProof w:val="0"/>
    </w:rPr>
  </w:style>
  <w:style w:type="paragraph" w:customStyle="1" w:styleId="Doc-titleBefore0pt">
    <w:name w:val="Doc-title + Before:  0 pt"/>
    <w:basedOn w:val="Normal"/>
    <w:rsid w:val="00731B83"/>
    <w:pPr>
      <w:tabs>
        <w:tab w:val="left" w:pos="1622"/>
      </w:tabs>
      <w:overflowPunct w:val="0"/>
      <w:autoSpaceDE w:val="0"/>
      <w:autoSpaceDN w:val="0"/>
      <w:adjustRightInd w:val="0"/>
      <w:spacing w:after="180"/>
      <w:ind w:left="363" w:hanging="363"/>
      <w:textAlignment w:val="baseline"/>
    </w:pPr>
    <w:rPr>
      <w:rFonts w:ascii="Times New Roman" w:eastAsia="Times New Roman" w:hAnsi="Times New Roman" w:cs="Arial"/>
      <w:b/>
      <w:i/>
      <w:szCs w:val="20"/>
    </w:rPr>
  </w:style>
  <w:style w:type="paragraph" w:customStyle="1" w:styleId="TableContents">
    <w:name w:val="Table Contents"/>
    <w:basedOn w:val="Normal"/>
    <w:rsid w:val="00731B83"/>
    <w:pPr>
      <w:suppressLineNumbers/>
      <w:suppressAutoHyphens/>
      <w:overflowPunct w:val="0"/>
      <w:autoSpaceDE w:val="0"/>
      <w:autoSpaceDN w:val="0"/>
      <w:adjustRightInd w:val="0"/>
      <w:spacing w:after="180"/>
      <w:textAlignment w:val="baseline"/>
    </w:pPr>
    <w:rPr>
      <w:rFonts w:ascii="Times New Roman" w:eastAsia="Malgun Gothic" w:hAnsi="Times New Roman" w:cs="Times New Roman"/>
      <w:szCs w:val="20"/>
      <w:lang w:eastAsia="zh-CN"/>
    </w:rPr>
  </w:style>
  <w:style w:type="character" w:customStyle="1" w:styleId="IvDInstructiontextChar">
    <w:name w:val="IvD Instructiontext Char"/>
    <w:link w:val="IvDInstructiontext"/>
    <w:uiPriority w:val="99"/>
    <w:rsid w:val="00335A6B"/>
    <w:rPr>
      <w:rFonts w:ascii="Arial" w:eastAsia="Times New Roman" w:hAnsi="Arial"/>
      <w:i/>
      <w:color w:val="7F7F7F"/>
      <w:spacing w:val="2"/>
      <w:sz w:val="18"/>
      <w:szCs w:val="18"/>
      <w:lang w:val="en-US" w:eastAsia="en-US"/>
    </w:rPr>
  </w:style>
  <w:style w:type="paragraph" w:customStyle="1" w:styleId="Comments1">
    <w:name w:val="Comments_"/>
    <w:basedOn w:val="CommentText"/>
    <w:rsid w:val="00731B83"/>
    <w:pPr>
      <w:spacing w:after="180"/>
    </w:pPr>
    <w:rPr>
      <w:rFonts w:ascii="Times New Roman" w:eastAsia="Malgun Gothic" w:hAnsi="Times New Roman"/>
      <w:i/>
      <w:lang w:eastAsia="en-US"/>
    </w:rPr>
  </w:style>
  <w:style w:type="character" w:customStyle="1" w:styleId="commentsChar0">
    <w:name w:val="comments Char"/>
    <w:rsid w:val="00731B83"/>
    <w:rPr>
      <w:rFonts w:ascii="Arial" w:eastAsia="Calibri" w:hAnsi="Arial" w:cs="Arial"/>
      <w:i/>
      <w:iCs/>
      <w:sz w:val="18"/>
      <w:szCs w:val="18"/>
      <w:lang w:val="en-US" w:eastAsia="en-US" w:bidi="ar-SA"/>
    </w:rPr>
  </w:style>
  <w:style w:type="paragraph" w:customStyle="1" w:styleId="Style2">
    <w:name w:val="Style2"/>
    <w:basedOn w:val="Normal"/>
    <w:rsid w:val="00731B83"/>
    <w:pPr>
      <w:overflowPunct w:val="0"/>
      <w:autoSpaceDE w:val="0"/>
      <w:autoSpaceDN w:val="0"/>
      <w:adjustRightInd w:val="0"/>
      <w:spacing w:before="180" w:after="180"/>
      <w:textAlignment w:val="baseline"/>
    </w:pPr>
    <w:rPr>
      <w:rFonts w:ascii="Times New Roman" w:eastAsia="Malgun Gothic" w:hAnsi="Times New Roman" w:cs="Arial"/>
      <w:b/>
      <w:szCs w:val="20"/>
      <w:lang w:eastAsia="en-US"/>
    </w:rPr>
  </w:style>
  <w:style w:type="paragraph" w:styleId="NoSpacing">
    <w:name w:val="No Spacing"/>
    <w:basedOn w:val="Normal"/>
    <w:uiPriority w:val="1"/>
    <w:qFormat/>
    <w:rsid w:val="00731B83"/>
    <w:pPr>
      <w:overflowPunct w:val="0"/>
      <w:autoSpaceDE w:val="0"/>
      <w:autoSpaceDN w:val="0"/>
      <w:adjustRightInd w:val="0"/>
      <w:spacing w:after="180"/>
      <w:textAlignment w:val="baseline"/>
    </w:pPr>
    <w:rPr>
      <w:rFonts w:eastAsia="Calibri" w:cs="Times New Roman"/>
      <w:lang w:val="en-US" w:eastAsia="en-US"/>
    </w:rPr>
  </w:style>
  <w:style w:type="paragraph" w:customStyle="1" w:styleId="Doclist">
    <w:name w:val="Doc list"/>
    <w:basedOn w:val="Doc-title"/>
    <w:link w:val="DoclistChar"/>
    <w:qFormat/>
    <w:rsid w:val="00731B83"/>
    <w:pPr>
      <w:spacing w:after="180"/>
    </w:pPr>
    <w:rPr>
      <w:lang w:val="x-none" w:eastAsia="x-none"/>
    </w:rPr>
  </w:style>
  <w:style w:type="character" w:customStyle="1" w:styleId="DoclistChar">
    <w:name w:val="Doc list Char"/>
    <w:link w:val="Doclist"/>
    <w:rsid w:val="00731B83"/>
    <w:rPr>
      <w:rFonts w:ascii="Arial" w:eastAsia="Times New Roman" w:hAnsi="Arial"/>
      <w:noProof/>
      <w:szCs w:val="24"/>
      <w:lang w:val="x-none" w:eastAsia="x-none"/>
    </w:rPr>
  </w:style>
  <w:style w:type="paragraph" w:customStyle="1" w:styleId="ColorfulShading-Accent11">
    <w:name w:val="Colorful Shading - Accent 11"/>
    <w:hidden/>
    <w:uiPriority w:val="99"/>
    <w:semiHidden/>
    <w:rsid w:val="00731B83"/>
    <w:rPr>
      <w:rFonts w:ascii="Arial" w:eastAsia="MS Mincho" w:hAnsi="Arial"/>
      <w:szCs w:val="24"/>
    </w:rPr>
  </w:style>
  <w:style w:type="character" w:customStyle="1" w:styleId="DocumentMapChar">
    <w:name w:val="Document Map Char"/>
    <w:link w:val="DocumentMap"/>
    <w:semiHidden/>
    <w:rsid w:val="00731B83"/>
    <w:rPr>
      <w:rFonts w:ascii="Tahoma" w:eastAsia="MS Mincho" w:hAnsi="Tahoma" w:cs="Tahoma"/>
      <w:shd w:val="clear" w:color="auto" w:fill="000080"/>
    </w:rPr>
  </w:style>
  <w:style w:type="paragraph" w:customStyle="1" w:styleId="ZchnZchn">
    <w:name w:val="Zchn Zchn"/>
    <w:semiHidden/>
    <w:rsid w:val="00731B8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
    <w:name w:val="Reference"/>
    <w:basedOn w:val="Normal"/>
    <w:qFormat/>
    <w:rsid w:val="00731B83"/>
    <w:pPr>
      <w:numPr>
        <w:numId w:val="13"/>
      </w:numPr>
      <w:overflowPunct w:val="0"/>
      <w:autoSpaceDE w:val="0"/>
      <w:autoSpaceDN w:val="0"/>
      <w:adjustRightInd w:val="0"/>
      <w:textAlignment w:val="baseline"/>
    </w:pPr>
    <w:rPr>
      <w:rFonts w:ascii="Times New Roman" w:eastAsia="Times New Roman" w:hAnsi="Times New Roman" w:cs="Times New Roman"/>
      <w:sz w:val="24"/>
      <w:szCs w:val="20"/>
      <w:lang w:val="sv-SE"/>
    </w:rPr>
  </w:style>
  <w:style w:type="character" w:customStyle="1" w:styleId="B3Char">
    <w:name w:val="B3 Char"/>
    <w:rsid w:val="00335A6B"/>
    <w:rPr>
      <w:rFonts w:ascii="Times New Roman" w:eastAsia="Malgun Gothic" w:hAnsi="Times New Roman" w:cs="Times New Roman"/>
      <w:kern w:val="0"/>
      <w:szCs w:val="20"/>
      <w:lang w:val="en-GB" w:eastAsia="en-US"/>
    </w:rPr>
  </w:style>
  <w:style w:type="character" w:customStyle="1" w:styleId="Heading9Char">
    <w:name w:val="Heading 9 Char"/>
    <w:link w:val="Heading9"/>
    <w:rsid w:val="00731B83"/>
    <w:rPr>
      <w:rFonts w:ascii="Arial" w:eastAsia="Times New Roman" w:hAnsi="Arial"/>
      <w:sz w:val="36"/>
      <w:lang w:eastAsia="ja-JP"/>
    </w:rPr>
  </w:style>
  <w:style w:type="character" w:customStyle="1" w:styleId="BalloonTextChar">
    <w:name w:val="Balloon Text Char"/>
    <w:link w:val="BalloonText"/>
    <w:semiHidden/>
    <w:rsid w:val="00731B83"/>
    <w:rPr>
      <w:rFonts w:ascii="Tahoma" w:eastAsia="MS Mincho" w:hAnsi="Tahoma" w:cs="Tahoma"/>
      <w:sz w:val="16"/>
      <w:szCs w:val="16"/>
    </w:rPr>
  </w:style>
  <w:style w:type="character" w:customStyle="1" w:styleId="CommentSubjectChar">
    <w:name w:val="Comment Subject Char"/>
    <w:link w:val="CommentSubject"/>
    <w:semiHidden/>
    <w:rsid w:val="00731B83"/>
    <w:rPr>
      <w:rFonts w:ascii="Arial" w:eastAsia="MS Mincho" w:hAnsi="Arial"/>
      <w:b/>
      <w:bCs/>
    </w:rPr>
  </w:style>
  <w:style w:type="paragraph" w:customStyle="1" w:styleId="LD">
    <w:name w:val="LD"/>
    <w:rsid w:val="00334AE8"/>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335A6B"/>
    <w:pPr>
      <w:spacing w:after="240"/>
      <w:jc w:val="both"/>
    </w:pPr>
    <w:rPr>
      <w:rFonts w:eastAsia="SimSun" w:cs="Times New Roman"/>
      <w:sz w:val="24"/>
      <w:szCs w:val="20"/>
      <w:lang w:val="en-US" w:eastAsia="en-US"/>
    </w:rPr>
  </w:style>
  <w:style w:type="paragraph" w:customStyle="1" w:styleId="3GPPHeader">
    <w:name w:val="3GPP_Header"/>
    <w:basedOn w:val="Normal"/>
    <w:rsid w:val="00335A6B"/>
    <w:pPr>
      <w:tabs>
        <w:tab w:val="left" w:pos="1701"/>
        <w:tab w:val="right" w:pos="9639"/>
      </w:tabs>
      <w:overflowPunct w:val="0"/>
      <w:autoSpaceDE w:val="0"/>
      <w:autoSpaceDN w:val="0"/>
      <w:adjustRightInd w:val="0"/>
      <w:spacing w:after="240"/>
      <w:jc w:val="both"/>
    </w:pPr>
    <w:rPr>
      <w:rFonts w:eastAsia="Times New Roman" w:cs="Times New Roman"/>
      <w:b/>
      <w:sz w:val="24"/>
      <w:szCs w:val="20"/>
      <w:lang w:eastAsia="zh-CN"/>
    </w:rPr>
  </w:style>
  <w:style w:type="paragraph" w:customStyle="1" w:styleId="DefaultText">
    <w:name w:val="Default Text"/>
    <w:basedOn w:val="Normal"/>
    <w:rsid w:val="00731B83"/>
    <w:pPr>
      <w:widowControl w:val="0"/>
      <w:overflowPunct w:val="0"/>
      <w:autoSpaceDE w:val="0"/>
      <w:autoSpaceDN w:val="0"/>
      <w:adjustRightInd w:val="0"/>
      <w:textAlignment w:val="baseline"/>
    </w:pPr>
    <w:rPr>
      <w:rFonts w:ascii="Times New Roman" w:eastAsia="SimSun" w:hAnsi="Times New Roman" w:cs="Times New Roman"/>
      <w:sz w:val="24"/>
      <w:szCs w:val="20"/>
      <w:lang w:val="en-US" w:eastAsia="zh-CN"/>
    </w:rPr>
  </w:style>
  <w:style w:type="paragraph" w:styleId="NormalIndent">
    <w:name w:val="Normal Indent"/>
    <w:basedOn w:val="Normal"/>
    <w:uiPriority w:val="99"/>
    <w:unhideWhenUsed/>
    <w:qFormat/>
    <w:rsid w:val="00731B83"/>
    <w:pPr>
      <w:widowControl w:val="0"/>
      <w:overflowPunct w:val="0"/>
      <w:autoSpaceDE w:val="0"/>
      <w:autoSpaceDN w:val="0"/>
      <w:adjustRightInd w:val="0"/>
      <w:ind w:left="720"/>
      <w:jc w:val="both"/>
      <w:textAlignment w:val="baseline"/>
    </w:pPr>
    <w:rPr>
      <w:rFonts w:ascii="Times New Roman" w:eastAsia="SimSun" w:hAnsi="Times New Roman" w:cs="Times New Roman"/>
      <w:kern w:val="2"/>
      <w:sz w:val="21"/>
      <w:szCs w:val="20"/>
      <w:lang w:val="en-US" w:eastAsia="zh-CN"/>
    </w:rPr>
  </w:style>
  <w:style w:type="character" w:customStyle="1" w:styleId="Style3">
    <w:name w:val="Style3"/>
    <w:uiPriority w:val="1"/>
    <w:qFormat/>
    <w:rsid w:val="00731B83"/>
    <w:rPr>
      <w:color w:val="000000"/>
    </w:rPr>
  </w:style>
  <w:style w:type="paragraph" w:customStyle="1" w:styleId="Body">
    <w:name w:val="Body"/>
    <w:basedOn w:val="Normal"/>
    <w:link w:val="BodyChar"/>
    <w:rsid w:val="00731B83"/>
    <w:pPr>
      <w:tabs>
        <w:tab w:val="left" w:pos="1622"/>
      </w:tabs>
      <w:overflowPunct w:val="0"/>
      <w:autoSpaceDE w:val="0"/>
      <w:autoSpaceDN w:val="0"/>
      <w:adjustRightInd w:val="0"/>
      <w:ind w:left="363" w:hanging="363"/>
      <w:textAlignment w:val="baseline"/>
    </w:pPr>
    <w:rPr>
      <w:rFonts w:eastAsia="Times New Roman" w:cs="Times New Roman"/>
      <w:szCs w:val="20"/>
      <w:lang w:val="x-none" w:eastAsia="x-none"/>
    </w:rPr>
  </w:style>
  <w:style w:type="character" w:customStyle="1" w:styleId="normaltextrun">
    <w:name w:val="normaltextrun"/>
    <w:rsid w:val="00731B83"/>
  </w:style>
  <w:style w:type="character" w:customStyle="1" w:styleId="BodyChar">
    <w:name w:val="Body Char"/>
    <w:link w:val="Body"/>
    <w:locked/>
    <w:rsid w:val="00731B83"/>
    <w:rPr>
      <w:rFonts w:ascii="Arial" w:eastAsia="MS Mincho" w:hAnsi="Arial"/>
      <w:szCs w:val="24"/>
      <w:lang w:val="x-none" w:eastAsia="x-none"/>
    </w:rPr>
  </w:style>
  <w:style w:type="paragraph" w:customStyle="1" w:styleId="N1">
    <w:name w:val="N1"/>
    <w:basedOn w:val="Normal"/>
    <w:link w:val="N1Char"/>
    <w:qFormat/>
    <w:rsid w:val="00731B83"/>
    <w:pPr>
      <w:overflowPunct w:val="0"/>
      <w:autoSpaceDE w:val="0"/>
      <w:autoSpaceDN w:val="0"/>
      <w:adjustRightInd w:val="0"/>
      <w:ind w:left="634"/>
      <w:textAlignment w:val="baseline"/>
    </w:pPr>
    <w:rPr>
      <w:rFonts w:eastAsia="Times New Roman"/>
      <w:lang w:val="en-US" w:eastAsia="ko-KR" w:bidi="hi-IN"/>
    </w:rPr>
  </w:style>
  <w:style w:type="character" w:customStyle="1" w:styleId="N1Char">
    <w:name w:val="N1 Char"/>
    <w:link w:val="N1"/>
    <w:rsid w:val="00731B83"/>
    <w:rPr>
      <w:rFonts w:ascii="Calibri" w:eastAsia="MS Mincho" w:hAnsi="Calibri" w:cs="Calibri"/>
      <w:sz w:val="22"/>
      <w:szCs w:val="22"/>
      <w:lang w:val="en-US" w:eastAsia="ko-KR" w:bidi="hi-IN"/>
    </w:rPr>
  </w:style>
  <w:style w:type="character" w:customStyle="1" w:styleId="normaltextrun1">
    <w:name w:val="normaltextrun1"/>
    <w:rsid w:val="00731B83"/>
  </w:style>
  <w:style w:type="paragraph" w:customStyle="1" w:styleId="msonormal0">
    <w:name w:val="msonormal"/>
    <w:basedOn w:val="Normal"/>
    <w:rsid w:val="00731B83"/>
    <w:pPr>
      <w:overflowPunct w:val="0"/>
      <w:autoSpaceDE w:val="0"/>
      <w:autoSpaceDN w:val="0"/>
      <w:adjustRightInd w:val="0"/>
      <w:spacing w:before="100" w:beforeAutospacing="1" w:after="100" w:afterAutospacing="1"/>
      <w:textAlignment w:val="baseline"/>
    </w:pPr>
    <w:rPr>
      <w:rFonts w:ascii="Times New Roman" w:eastAsia="Times New Roman" w:hAnsi="Times New Roman" w:cs="Times New Roman"/>
      <w:sz w:val="24"/>
      <w:szCs w:val="20"/>
    </w:rPr>
  </w:style>
  <w:style w:type="paragraph" w:customStyle="1" w:styleId="h1">
    <w:name w:val="h1"/>
    <w:basedOn w:val="Normal"/>
    <w:rsid w:val="00335A6B"/>
    <w:rPr>
      <w:rFonts w:eastAsia="Batang" w:cs="Times New Roman"/>
      <w:szCs w:val="24"/>
      <w:lang w:eastAsia="en-US"/>
    </w:rPr>
  </w:style>
  <w:style w:type="character" w:customStyle="1" w:styleId="TFChar">
    <w:name w:val="TF Char"/>
    <w:link w:val="TF"/>
    <w:rsid w:val="00731B83"/>
    <w:rPr>
      <w:rFonts w:ascii="Arial" w:eastAsia="Times New Roman" w:hAnsi="Arial"/>
      <w:b/>
      <w:lang w:eastAsia="ja-JP"/>
    </w:rPr>
  </w:style>
  <w:style w:type="paragraph" w:customStyle="1" w:styleId="TdocHeader2">
    <w:name w:val="Tdoc_Header_2"/>
    <w:basedOn w:val="Normal"/>
    <w:rsid w:val="00731B83"/>
    <w:pPr>
      <w:widowControl w:val="0"/>
      <w:tabs>
        <w:tab w:val="left" w:pos="1701"/>
        <w:tab w:val="right" w:pos="9072"/>
        <w:tab w:val="right" w:pos="10206"/>
      </w:tabs>
      <w:overflowPunct w:val="0"/>
      <w:autoSpaceDE w:val="0"/>
      <w:autoSpaceDN w:val="0"/>
      <w:adjustRightInd w:val="0"/>
      <w:jc w:val="both"/>
      <w:textAlignment w:val="baseline"/>
    </w:pPr>
    <w:rPr>
      <w:rFonts w:eastAsia="Batang" w:cs="Times New Roman"/>
      <w:b/>
      <w:sz w:val="18"/>
      <w:szCs w:val="20"/>
      <w:lang w:eastAsia="en-US"/>
    </w:rPr>
  </w:style>
  <w:style w:type="paragraph" w:customStyle="1" w:styleId="TdocHeading1">
    <w:name w:val="Tdoc_Heading_1"/>
    <w:basedOn w:val="Heading1"/>
    <w:next w:val="Normal"/>
    <w:autoRedefine/>
    <w:rsid w:val="00731B83"/>
    <w:pPr>
      <w:numPr>
        <w:numId w:val="14"/>
      </w:numPr>
      <w:spacing w:after="120"/>
      <w:ind w:left="357" w:hanging="357"/>
      <w:jc w:val="both"/>
    </w:pPr>
    <w:rPr>
      <w:rFonts w:eastAsia="Batang"/>
      <w:bCs/>
      <w:noProof/>
      <w:kern w:val="28"/>
      <w:sz w:val="24"/>
      <w:lang w:val="en-US" w:eastAsia="en-US"/>
    </w:rPr>
  </w:style>
  <w:style w:type="paragraph" w:customStyle="1" w:styleId="TdocHeader1">
    <w:name w:val="Tdoc_Header_1"/>
    <w:basedOn w:val="Header"/>
    <w:rsid w:val="00731B83"/>
    <w:pPr>
      <w:tabs>
        <w:tab w:val="right" w:pos="9072"/>
        <w:tab w:val="right" w:pos="10206"/>
      </w:tabs>
      <w:jc w:val="both"/>
    </w:pPr>
    <w:rPr>
      <w:rFonts w:eastAsia="Batang"/>
      <w:sz w:val="20"/>
      <w:lang w:eastAsia="en-US"/>
    </w:rPr>
  </w:style>
  <w:style w:type="paragraph" w:customStyle="1" w:styleId="TdocHeading2">
    <w:name w:val="Tdoc_Heading_2"/>
    <w:basedOn w:val="Normal"/>
    <w:rsid w:val="00731B83"/>
    <w:pPr>
      <w:overflowPunct w:val="0"/>
      <w:autoSpaceDE w:val="0"/>
      <w:autoSpaceDN w:val="0"/>
      <w:adjustRightInd w:val="0"/>
      <w:textAlignment w:val="baseline"/>
    </w:pPr>
    <w:rPr>
      <w:rFonts w:eastAsia="Batang" w:cs="Times New Roman"/>
      <w:szCs w:val="20"/>
      <w:lang w:eastAsia="en-US"/>
    </w:rPr>
  </w:style>
  <w:style w:type="character" w:customStyle="1" w:styleId="B1Zchn">
    <w:name w:val="B1 Zchn"/>
    <w:qFormat/>
    <w:rsid w:val="00335A6B"/>
    <w:rPr>
      <w:rFonts w:ascii="Times New Roman" w:eastAsia="MS Mincho" w:hAnsi="Times New Roman" w:cs="Times New Roman"/>
      <w:kern w:val="0"/>
      <w:szCs w:val="20"/>
      <w:lang w:val="en-GB" w:eastAsia="en-US"/>
    </w:rPr>
  </w:style>
  <w:style w:type="character" w:styleId="Mention">
    <w:name w:val="Mention"/>
    <w:uiPriority w:val="99"/>
    <w:semiHidden/>
    <w:unhideWhenUsed/>
    <w:rsid w:val="00731B83"/>
    <w:rPr>
      <w:color w:val="2B579A"/>
      <w:shd w:val="clear" w:color="auto" w:fill="E6E6E6"/>
    </w:rPr>
  </w:style>
  <w:style w:type="character" w:customStyle="1" w:styleId="IntenseReference1">
    <w:name w:val="Intense Reference1"/>
    <w:uiPriority w:val="32"/>
    <w:qFormat/>
    <w:rsid w:val="00335A6B"/>
    <w:rPr>
      <w:b/>
      <w:bCs/>
      <w:smallCaps/>
      <w:color w:val="5B9BD5"/>
      <w:spacing w:val="5"/>
    </w:rPr>
  </w:style>
  <w:style w:type="paragraph" w:customStyle="1" w:styleId="ReviewText">
    <w:name w:val="ReviewText"/>
    <w:basedOn w:val="Normal"/>
    <w:link w:val="ReviewTextChar"/>
    <w:qFormat/>
    <w:rsid w:val="00731B83"/>
    <w:pPr>
      <w:overflowPunct w:val="0"/>
      <w:autoSpaceDE w:val="0"/>
      <w:autoSpaceDN w:val="0"/>
      <w:adjustRightInd w:val="0"/>
      <w:spacing w:after="80"/>
      <w:ind w:left="567"/>
      <w:textAlignment w:val="baseline"/>
    </w:pPr>
    <w:rPr>
      <w:rFonts w:eastAsia="Times New Roman" w:cs="Times New Roman"/>
      <w:szCs w:val="20"/>
      <w:lang w:eastAsia="zh-CN"/>
    </w:rPr>
  </w:style>
  <w:style w:type="character" w:customStyle="1" w:styleId="ReviewTextChar">
    <w:name w:val="ReviewText Char"/>
    <w:link w:val="ReviewText"/>
    <w:rsid w:val="00731B83"/>
    <w:rPr>
      <w:rFonts w:ascii="Arial" w:eastAsia="Times New Roman" w:hAnsi="Arial"/>
      <w:lang w:eastAsia="zh-CN"/>
    </w:rPr>
  </w:style>
  <w:style w:type="paragraph" w:customStyle="1" w:styleId="bullet1">
    <w:name w:val="bullet1"/>
    <w:basedOn w:val="Normal"/>
    <w:qFormat/>
    <w:rsid w:val="00731B83"/>
    <w:pPr>
      <w:numPr>
        <w:numId w:val="15"/>
      </w:numPr>
      <w:overflowPunct w:val="0"/>
      <w:autoSpaceDE w:val="0"/>
      <w:autoSpaceDN w:val="0"/>
      <w:adjustRightInd w:val="0"/>
      <w:textAlignment w:val="baseline"/>
    </w:pPr>
    <w:rPr>
      <w:rFonts w:eastAsia="SimSun" w:cs="Times New Roman"/>
      <w:kern w:val="2"/>
      <w:sz w:val="24"/>
      <w:szCs w:val="20"/>
      <w:lang w:eastAsia="zh-CN"/>
    </w:rPr>
  </w:style>
  <w:style w:type="paragraph" w:customStyle="1" w:styleId="bullet2">
    <w:name w:val="bullet2"/>
    <w:basedOn w:val="Normal"/>
    <w:qFormat/>
    <w:rsid w:val="00731B83"/>
    <w:pPr>
      <w:numPr>
        <w:ilvl w:val="1"/>
        <w:numId w:val="15"/>
      </w:numPr>
      <w:tabs>
        <w:tab w:val="left" w:pos="360"/>
      </w:tabs>
      <w:overflowPunct w:val="0"/>
      <w:autoSpaceDE w:val="0"/>
      <w:autoSpaceDN w:val="0"/>
      <w:adjustRightInd w:val="0"/>
      <w:ind w:left="0" w:firstLine="0"/>
      <w:textAlignment w:val="baseline"/>
    </w:pPr>
    <w:rPr>
      <w:rFonts w:ascii="Times" w:eastAsia="SimSun" w:hAnsi="Times" w:cs="Times New Roman"/>
      <w:kern w:val="2"/>
      <w:sz w:val="24"/>
      <w:szCs w:val="20"/>
      <w:lang w:eastAsia="zh-CN"/>
    </w:rPr>
  </w:style>
  <w:style w:type="paragraph" w:customStyle="1" w:styleId="bullet3">
    <w:name w:val="bullet3"/>
    <w:basedOn w:val="Normal"/>
    <w:qFormat/>
    <w:rsid w:val="00731B83"/>
    <w:pPr>
      <w:numPr>
        <w:ilvl w:val="2"/>
        <w:numId w:val="15"/>
      </w:numPr>
      <w:tabs>
        <w:tab w:val="left" w:pos="360"/>
      </w:tabs>
      <w:overflowPunct w:val="0"/>
      <w:autoSpaceDE w:val="0"/>
      <w:autoSpaceDN w:val="0"/>
      <w:adjustRightInd w:val="0"/>
      <w:ind w:left="0" w:firstLine="0"/>
      <w:textAlignment w:val="baseline"/>
    </w:pPr>
    <w:rPr>
      <w:rFonts w:ascii="Times" w:eastAsia="Batang" w:hAnsi="Times" w:cs="Times New Roman"/>
      <w:szCs w:val="20"/>
      <w:lang w:eastAsia="en-US"/>
    </w:rPr>
  </w:style>
  <w:style w:type="paragraph" w:customStyle="1" w:styleId="bullet4">
    <w:name w:val="bullet4"/>
    <w:basedOn w:val="Normal"/>
    <w:qFormat/>
    <w:rsid w:val="00731B83"/>
    <w:pPr>
      <w:numPr>
        <w:ilvl w:val="3"/>
        <w:numId w:val="15"/>
      </w:numPr>
      <w:tabs>
        <w:tab w:val="left" w:pos="360"/>
      </w:tabs>
      <w:overflowPunct w:val="0"/>
      <w:autoSpaceDE w:val="0"/>
      <w:autoSpaceDN w:val="0"/>
      <w:adjustRightInd w:val="0"/>
      <w:ind w:left="0" w:firstLine="0"/>
      <w:textAlignment w:val="baseline"/>
    </w:pPr>
    <w:rPr>
      <w:rFonts w:ascii="Times" w:eastAsia="Batang" w:hAnsi="Times" w:cs="Times New Roman"/>
      <w:szCs w:val="20"/>
      <w:lang w:eastAsia="en-US"/>
    </w:rPr>
  </w:style>
  <w:style w:type="paragraph" w:customStyle="1" w:styleId="Agree2">
    <w:name w:val="Agree2"/>
    <w:basedOn w:val="Doc-text2"/>
    <w:qFormat/>
    <w:rsid w:val="00335A6B"/>
    <w:pPr>
      <w:overflowPunct/>
      <w:autoSpaceDE/>
      <w:autoSpaceDN/>
      <w:adjustRightInd/>
      <w:ind w:left="720" w:hanging="360"/>
      <w:textAlignment w:val="auto"/>
    </w:pPr>
    <w:rPr>
      <w:rFonts w:eastAsia="MS Mincho"/>
      <w:szCs w:val="24"/>
      <w:lang w:eastAsia="en-GB"/>
    </w:rPr>
  </w:style>
  <w:style w:type="paragraph" w:customStyle="1" w:styleId="emaildiscussion20">
    <w:name w:val="emaildiscussion2"/>
    <w:basedOn w:val="Normal"/>
    <w:uiPriority w:val="99"/>
    <w:rsid w:val="00731B83"/>
    <w:pPr>
      <w:overflowPunct w:val="0"/>
      <w:autoSpaceDE w:val="0"/>
      <w:autoSpaceDN w:val="0"/>
      <w:adjustRightInd w:val="0"/>
      <w:ind w:left="1622" w:hanging="363"/>
      <w:textAlignment w:val="baseline"/>
    </w:pPr>
    <w:rPr>
      <w:rFonts w:eastAsia="SimSun" w:cs="Arial"/>
      <w:lang w:val="en-US" w:eastAsia="zh-TW"/>
    </w:rPr>
  </w:style>
  <w:style w:type="paragraph" w:customStyle="1" w:styleId="emaildiscussion0">
    <w:name w:val="emaildiscussion"/>
    <w:basedOn w:val="Normal"/>
    <w:uiPriority w:val="99"/>
    <w:rsid w:val="00731B83"/>
    <w:pPr>
      <w:overflowPunct w:val="0"/>
      <w:autoSpaceDE w:val="0"/>
      <w:autoSpaceDN w:val="0"/>
      <w:adjustRightInd w:val="0"/>
      <w:ind w:left="1619" w:hanging="360"/>
      <w:textAlignment w:val="baseline"/>
    </w:pPr>
    <w:rPr>
      <w:rFonts w:eastAsia="SimSun" w:cs="Arial"/>
      <w:b/>
      <w:bCs/>
      <w:sz w:val="21"/>
      <w:szCs w:val="21"/>
      <w:lang w:val="en-US" w:eastAsia="zh-TW"/>
    </w:rPr>
  </w:style>
  <w:style w:type="paragraph" w:customStyle="1" w:styleId="doc-title00">
    <w:name w:val="doc-title0"/>
    <w:basedOn w:val="Normal"/>
    <w:rsid w:val="00731B83"/>
    <w:pPr>
      <w:overflowPunct w:val="0"/>
      <w:autoSpaceDE w:val="0"/>
      <w:autoSpaceDN w:val="0"/>
      <w:adjustRightInd w:val="0"/>
      <w:spacing w:before="100" w:beforeAutospacing="1" w:after="100" w:afterAutospacing="1"/>
      <w:textAlignment w:val="baseline"/>
    </w:pPr>
    <w:rPr>
      <w:rFonts w:ascii="Times New Roman" w:eastAsia="Times New Roman" w:hAnsi="Times New Roman" w:cs="Times New Roman"/>
      <w:sz w:val="24"/>
      <w:szCs w:val="20"/>
      <w:lang w:val="en-US" w:eastAsia="en-US"/>
    </w:rPr>
  </w:style>
  <w:style w:type="character" w:styleId="UnresolvedMention">
    <w:name w:val="Unresolved Mention"/>
    <w:basedOn w:val="DefaultParagraphFont"/>
    <w:uiPriority w:val="99"/>
    <w:semiHidden/>
    <w:unhideWhenUsed/>
    <w:rsid w:val="00983FE7"/>
    <w:rPr>
      <w:color w:val="605E5C"/>
      <w:shd w:val="clear" w:color="auto" w:fill="E1DFDD"/>
    </w:rPr>
  </w:style>
  <w:style w:type="paragraph" w:customStyle="1" w:styleId="2Char">
    <w:name w:val="2 Char"/>
    <w:semiHidden/>
    <w:rsid w:val="00541AFB"/>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A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AFB"/>
    <w:rPr>
      <w:rFonts w:ascii="Arial" w:eastAsia="MS Mincho" w:hAnsi="Arial" w:cs="Arial"/>
      <w:b/>
      <w:bCs/>
      <w:iCs/>
      <w:sz w:val="28"/>
      <w:szCs w:val="28"/>
      <w:lang w:val="en-GB" w:eastAsia="en-GB" w:bidi="ar-SA"/>
    </w:rPr>
  </w:style>
  <w:style w:type="character" w:customStyle="1" w:styleId="CharChar6">
    <w:name w:val="Char Char6"/>
    <w:rsid w:val="00541AFB"/>
    <w:rPr>
      <w:rFonts w:ascii="Arial" w:eastAsia="MS Mincho" w:hAnsi="Arial" w:cs="Arial"/>
      <w:bCs/>
      <w:sz w:val="26"/>
      <w:szCs w:val="26"/>
      <w:lang w:val="en-GB" w:eastAsia="en-GB" w:bidi="ar-SA"/>
    </w:rPr>
  </w:style>
  <w:style w:type="character" w:customStyle="1" w:styleId="CharChar5">
    <w:name w:val="Char Char5"/>
    <w:rsid w:val="00541AFB"/>
    <w:rPr>
      <w:rFonts w:ascii="Arial" w:eastAsia="MS Mincho" w:hAnsi="Arial" w:cs="Arial"/>
      <w:bCs/>
      <w:sz w:val="24"/>
      <w:szCs w:val="28"/>
      <w:lang w:val="en-GB" w:eastAsia="en-GB" w:bidi="ar-SA"/>
    </w:rPr>
  </w:style>
  <w:style w:type="character" w:customStyle="1" w:styleId="TALCar">
    <w:name w:val="TAL Car"/>
    <w:qFormat/>
    <w:rsid w:val="00541AFB"/>
    <w:rPr>
      <w:rFonts w:ascii="Arial" w:eastAsia="Times New Roman" w:hAnsi="Arial"/>
      <w:sz w:val="18"/>
      <w:lang w:val="en-GB"/>
    </w:rPr>
  </w:style>
  <w:style w:type="paragraph" w:styleId="Caption">
    <w:name w:val="caption"/>
    <w:basedOn w:val="Normal"/>
    <w:next w:val="Normal"/>
    <w:qFormat/>
    <w:rsid w:val="00541AFB"/>
    <w:pPr>
      <w:overflowPunct w:val="0"/>
      <w:autoSpaceDE w:val="0"/>
      <w:autoSpaceDN w:val="0"/>
      <w:adjustRightInd w:val="0"/>
      <w:spacing w:before="120" w:after="120"/>
      <w:textAlignment w:val="baseline"/>
    </w:pPr>
    <w:rPr>
      <w:rFonts w:ascii="Times New Roman" w:eastAsia="Times New Roman" w:hAnsi="Times New Roman" w:cs="Times New Roman"/>
      <w:b/>
      <w:szCs w:val="20"/>
      <w:lang w:eastAsia="en-US"/>
    </w:rPr>
  </w:style>
  <w:style w:type="character" w:customStyle="1" w:styleId="EditorsNoteCharChar">
    <w:name w:val="Editor's Note Char Char"/>
    <w:rsid w:val="00541AFB"/>
    <w:rPr>
      <w:rFonts w:ascii="Arial" w:hAnsi="Arial"/>
      <w:color w:val="FF0000"/>
      <w:lang w:eastAsia="en-US"/>
    </w:rPr>
  </w:style>
  <w:style w:type="paragraph" w:customStyle="1" w:styleId="xmsonormal0">
    <w:name w:val="x_msonormal0"/>
    <w:basedOn w:val="Normal"/>
    <w:uiPriority w:val="99"/>
    <w:rsid w:val="0079716B"/>
    <w:pPr>
      <w:tabs>
        <w:tab w:val="num" w:pos="1619"/>
      </w:tabs>
    </w:pPr>
  </w:style>
  <w:style w:type="paragraph" w:customStyle="1" w:styleId="xl66">
    <w:name w:val="xl66"/>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sz w:val="16"/>
      <w:szCs w:val="16"/>
    </w:rPr>
  </w:style>
  <w:style w:type="paragraph" w:customStyle="1" w:styleId="xl67">
    <w:name w:val="xl67"/>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sz w:val="16"/>
      <w:szCs w:val="16"/>
    </w:rPr>
  </w:style>
  <w:style w:type="paragraph" w:customStyle="1" w:styleId="xl68">
    <w:name w:val="xl68"/>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cs="Arial"/>
      <w:sz w:val="16"/>
      <w:szCs w:val="16"/>
    </w:rPr>
  </w:style>
  <w:style w:type="paragraph" w:customStyle="1" w:styleId="xl69">
    <w:name w:val="xl69"/>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cs="Arial"/>
      <w:sz w:val="16"/>
      <w:szCs w:val="16"/>
    </w:rPr>
  </w:style>
  <w:style w:type="paragraph" w:customStyle="1" w:styleId="xl70">
    <w:name w:val="xl70"/>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sz w:val="16"/>
      <w:szCs w:val="16"/>
    </w:rPr>
  </w:style>
  <w:style w:type="paragraph" w:customStyle="1" w:styleId="xl71">
    <w:name w:val="xl71"/>
    <w:basedOn w:val="Normal"/>
    <w:rsid w:val="00BD3EDB"/>
    <w:pPr>
      <w:shd w:val="clear" w:color="000000" w:fill="FFFFFF"/>
      <w:spacing w:before="100" w:beforeAutospacing="1" w:after="100" w:afterAutospacing="1"/>
      <w:textAlignment w:val="top"/>
    </w:pPr>
    <w:rPr>
      <w:rFonts w:eastAsia="Times New Roman" w:cs="Arial"/>
      <w:sz w:val="16"/>
      <w:szCs w:val="16"/>
    </w:rPr>
  </w:style>
  <w:style w:type="paragraph" w:customStyle="1" w:styleId="xl72">
    <w:name w:val="xl72"/>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b/>
      <w:bCs/>
      <w:color w:val="0000FF"/>
      <w:sz w:val="16"/>
      <w:szCs w:val="16"/>
      <w:u w:val="single"/>
    </w:rPr>
  </w:style>
  <w:style w:type="paragraph" w:customStyle="1" w:styleId="xl73">
    <w:name w:val="xl73"/>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cs="Arial"/>
      <w:b/>
      <w:bCs/>
      <w:color w:val="0000FF"/>
      <w:sz w:val="16"/>
      <w:szCs w:val="16"/>
      <w:u w:val="single"/>
    </w:rPr>
  </w:style>
  <w:style w:type="paragraph" w:customStyle="1" w:styleId="xl74">
    <w:name w:val="xl74"/>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color w:val="000000"/>
      <w:sz w:val="16"/>
      <w:szCs w:val="16"/>
    </w:rPr>
  </w:style>
  <w:style w:type="paragraph" w:customStyle="1" w:styleId="xl75">
    <w:name w:val="xl75"/>
    <w:basedOn w:val="Normal"/>
    <w:rsid w:val="00BD3EDB"/>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cs="Arial"/>
      <w:sz w:val="16"/>
      <w:szCs w:val="16"/>
    </w:rPr>
  </w:style>
  <w:style w:type="paragraph" w:customStyle="1" w:styleId="xl76">
    <w:name w:val="xl76"/>
    <w:basedOn w:val="Normal"/>
    <w:rsid w:val="00BD3EDB"/>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s="Arial"/>
      <w:sz w:val="16"/>
      <w:szCs w:val="16"/>
    </w:rPr>
  </w:style>
  <w:style w:type="character" w:customStyle="1" w:styleId="apple-tab-span">
    <w:name w:val="apple-tab-span"/>
    <w:rsid w:val="007B3191"/>
  </w:style>
  <w:style w:type="paragraph" w:customStyle="1" w:styleId="Cat-b-Proposal">
    <w:name w:val="Cat-b-Proposal"/>
    <w:basedOn w:val="Proposal"/>
    <w:link w:val="Cat-b-ProposalChar"/>
    <w:qFormat/>
    <w:rsid w:val="005B1BE1"/>
    <w:pPr>
      <w:numPr>
        <w:numId w:val="0"/>
      </w:numPr>
      <w:tabs>
        <w:tab w:val="clear" w:pos="1560"/>
        <w:tab w:val="left" w:pos="1701"/>
      </w:tabs>
      <w:overflowPunct/>
      <w:autoSpaceDE/>
      <w:autoSpaceDN/>
      <w:adjustRightInd/>
      <w:spacing w:after="0"/>
      <w:ind w:left="1588" w:hanging="1588"/>
      <w:textAlignment w:val="auto"/>
    </w:pPr>
    <w:rPr>
      <w:rFonts w:asciiTheme="minorHAnsi" w:eastAsiaTheme="minorEastAsia" w:hAnsiTheme="minorHAnsi" w:cstheme="minorBidi"/>
      <w:bCs/>
      <w:sz w:val="24"/>
      <w:szCs w:val="24"/>
      <w:lang w:val="en-US" w:eastAsia="zh-CN"/>
    </w:rPr>
  </w:style>
  <w:style w:type="character" w:customStyle="1" w:styleId="Cat-b-ProposalChar">
    <w:name w:val="Cat-b-Proposal Char"/>
    <w:basedOn w:val="DefaultParagraphFont"/>
    <w:link w:val="Cat-b-Proposal"/>
    <w:rsid w:val="005B1BE1"/>
    <w:rPr>
      <w:rFonts w:asciiTheme="minorHAnsi" w:eastAsiaTheme="minorEastAsia" w:hAnsiTheme="minorHAnsi" w:cstheme="minorBidi"/>
      <w:b/>
      <w:bCs/>
      <w:sz w:val="24"/>
      <w:szCs w:val="24"/>
      <w:lang w:val="en-US" w:eastAsia="zh-CN"/>
    </w:rPr>
  </w:style>
  <w:style w:type="character" w:customStyle="1" w:styleId="ProposallistChar">
    <w:name w:val="Proposal list Char"/>
    <w:basedOn w:val="DefaultParagraphFont"/>
    <w:link w:val="Proposallist"/>
    <w:locked/>
    <w:rsid w:val="001A2FFE"/>
    <w:rPr>
      <w:lang w:eastAsia="en-US"/>
    </w:rPr>
  </w:style>
  <w:style w:type="paragraph" w:customStyle="1" w:styleId="Proposallist">
    <w:name w:val="Proposal list"/>
    <w:basedOn w:val="Normal"/>
    <w:link w:val="ProposallistChar"/>
    <w:qFormat/>
    <w:rsid w:val="001A2FFE"/>
    <w:pPr>
      <w:spacing w:after="180"/>
      <w:ind w:left="1560" w:hanging="1134"/>
    </w:pPr>
    <w:rPr>
      <w:rFonts w:ascii="Times New Roman" w:eastAsia="Malgun Gothic" w:hAnsi="Times New Roman" w:cs="Times New Roman"/>
      <w:szCs w:val="20"/>
      <w:lang w:eastAsia="en-US"/>
    </w:rPr>
  </w:style>
  <w:style w:type="paragraph" w:customStyle="1" w:styleId="10">
    <w:name w:val="正文1"/>
    <w:uiPriority w:val="99"/>
    <w:qFormat/>
    <w:rsid w:val="001A2FFE"/>
    <w:pPr>
      <w:spacing w:after="160" w:line="256" w:lineRule="auto"/>
      <w:jc w:val="both"/>
    </w:pPr>
    <w:rPr>
      <w:rFonts w:eastAsia="SimSun"/>
      <w:kern w:val="2"/>
      <w:sz w:val="21"/>
      <w:szCs w:val="21"/>
      <w:lang w:val="en-US" w:eastAsia="zh-CN"/>
    </w:rPr>
  </w:style>
  <w:style w:type="paragraph" w:customStyle="1" w:styleId="agreement0">
    <w:name w:val="agreement"/>
    <w:basedOn w:val="Normal"/>
    <w:rsid w:val="00507C06"/>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76944216">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88816680">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4786095">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37190125">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0753853">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58886342">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4364476">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9335099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48777027">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6379809">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20351920">
      <w:bodyDiv w:val="1"/>
      <w:marLeft w:val="0"/>
      <w:marRight w:val="0"/>
      <w:marTop w:val="0"/>
      <w:marBottom w:val="0"/>
      <w:divBdr>
        <w:top w:val="none" w:sz="0" w:space="0" w:color="auto"/>
        <w:left w:val="none" w:sz="0" w:space="0" w:color="auto"/>
        <w:bottom w:val="none" w:sz="0" w:space="0" w:color="auto"/>
        <w:right w:val="none" w:sz="0" w:space="0" w:color="auto"/>
      </w:divBdr>
    </w:div>
    <w:div w:id="325792345">
      <w:bodyDiv w:val="1"/>
      <w:marLeft w:val="0"/>
      <w:marRight w:val="0"/>
      <w:marTop w:val="0"/>
      <w:marBottom w:val="0"/>
      <w:divBdr>
        <w:top w:val="none" w:sz="0" w:space="0" w:color="auto"/>
        <w:left w:val="none" w:sz="0" w:space="0" w:color="auto"/>
        <w:bottom w:val="none" w:sz="0" w:space="0" w:color="auto"/>
        <w:right w:val="none" w:sz="0" w:space="0" w:color="auto"/>
      </w:divBdr>
    </w:div>
    <w:div w:id="328483738">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2464774">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05302395">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45005712">
      <w:bodyDiv w:val="1"/>
      <w:marLeft w:val="0"/>
      <w:marRight w:val="0"/>
      <w:marTop w:val="0"/>
      <w:marBottom w:val="0"/>
      <w:divBdr>
        <w:top w:val="none" w:sz="0" w:space="0" w:color="auto"/>
        <w:left w:val="none" w:sz="0" w:space="0" w:color="auto"/>
        <w:bottom w:val="none" w:sz="0" w:space="0" w:color="auto"/>
        <w:right w:val="none" w:sz="0" w:space="0" w:color="auto"/>
      </w:divBdr>
      <w:divsChild>
        <w:div w:id="648363384">
          <w:marLeft w:val="950"/>
          <w:marRight w:val="0"/>
          <w:marTop w:val="192"/>
          <w:marBottom w:val="0"/>
          <w:divBdr>
            <w:top w:val="none" w:sz="0" w:space="0" w:color="auto"/>
            <w:left w:val="none" w:sz="0" w:space="0" w:color="auto"/>
            <w:bottom w:val="none" w:sz="0" w:space="0" w:color="auto"/>
            <w:right w:val="none" w:sz="0" w:space="0" w:color="auto"/>
          </w:divBdr>
        </w:div>
        <w:div w:id="1875457734">
          <w:marLeft w:val="950"/>
          <w:marRight w:val="0"/>
          <w:marTop w:val="192"/>
          <w:marBottom w:val="0"/>
          <w:divBdr>
            <w:top w:val="none" w:sz="0" w:space="0" w:color="auto"/>
            <w:left w:val="none" w:sz="0" w:space="0" w:color="auto"/>
            <w:bottom w:val="none" w:sz="0" w:space="0" w:color="auto"/>
            <w:right w:val="none" w:sz="0" w:space="0" w:color="auto"/>
          </w:divBdr>
        </w:div>
        <w:div w:id="1880583360">
          <w:marLeft w:val="950"/>
          <w:marRight w:val="0"/>
          <w:marTop w:val="192"/>
          <w:marBottom w:val="0"/>
          <w:divBdr>
            <w:top w:val="none" w:sz="0" w:space="0" w:color="auto"/>
            <w:left w:val="none" w:sz="0" w:space="0" w:color="auto"/>
            <w:bottom w:val="none" w:sz="0" w:space="0" w:color="auto"/>
            <w:right w:val="none" w:sz="0" w:space="0" w:color="auto"/>
          </w:divBdr>
        </w:div>
      </w:divsChild>
    </w:div>
    <w:div w:id="448162180">
      <w:bodyDiv w:val="1"/>
      <w:marLeft w:val="0"/>
      <w:marRight w:val="0"/>
      <w:marTop w:val="0"/>
      <w:marBottom w:val="0"/>
      <w:divBdr>
        <w:top w:val="none" w:sz="0" w:space="0" w:color="auto"/>
        <w:left w:val="none" w:sz="0" w:space="0" w:color="auto"/>
        <w:bottom w:val="none" w:sz="0" w:space="0" w:color="auto"/>
        <w:right w:val="none" w:sz="0" w:space="0" w:color="auto"/>
      </w:divBdr>
    </w:div>
    <w:div w:id="451444353">
      <w:bodyDiv w:val="1"/>
      <w:marLeft w:val="0"/>
      <w:marRight w:val="0"/>
      <w:marTop w:val="0"/>
      <w:marBottom w:val="0"/>
      <w:divBdr>
        <w:top w:val="none" w:sz="0" w:space="0" w:color="auto"/>
        <w:left w:val="none" w:sz="0" w:space="0" w:color="auto"/>
        <w:bottom w:val="none" w:sz="0" w:space="0" w:color="auto"/>
        <w:right w:val="none" w:sz="0" w:space="0" w:color="auto"/>
      </w:divBdr>
    </w:div>
    <w:div w:id="473060379">
      <w:bodyDiv w:val="1"/>
      <w:marLeft w:val="0"/>
      <w:marRight w:val="0"/>
      <w:marTop w:val="0"/>
      <w:marBottom w:val="0"/>
      <w:divBdr>
        <w:top w:val="none" w:sz="0" w:space="0" w:color="auto"/>
        <w:left w:val="none" w:sz="0" w:space="0" w:color="auto"/>
        <w:bottom w:val="none" w:sz="0" w:space="0" w:color="auto"/>
        <w:right w:val="none" w:sz="0" w:space="0" w:color="auto"/>
      </w:divBdr>
    </w:div>
    <w:div w:id="482744136">
      <w:bodyDiv w:val="1"/>
      <w:marLeft w:val="0"/>
      <w:marRight w:val="0"/>
      <w:marTop w:val="0"/>
      <w:marBottom w:val="0"/>
      <w:divBdr>
        <w:top w:val="none" w:sz="0" w:space="0" w:color="auto"/>
        <w:left w:val="none" w:sz="0" w:space="0" w:color="auto"/>
        <w:bottom w:val="none" w:sz="0" w:space="0" w:color="auto"/>
        <w:right w:val="none" w:sz="0" w:space="0" w:color="auto"/>
      </w:divBdr>
    </w:div>
    <w:div w:id="498496781">
      <w:bodyDiv w:val="1"/>
      <w:marLeft w:val="0"/>
      <w:marRight w:val="0"/>
      <w:marTop w:val="0"/>
      <w:marBottom w:val="0"/>
      <w:divBdr>
        <w:top w:val="none" w:sz="0" w:space="0" w:color="auto"/>
        <w:left w:val="none" w:sz="0" w:space="0" w:color="auto"/>
        <w:bottom w:val="none" w:sz="0" w:space="0" w:color="auto"/>
        <w:right w:val="none" w:sz="0" w:space="0" w:color="auto"/>
      </w:divBdr>
    </w:div>
    <w:div w:id="500126375">
      <w:bodyDiv w:val="1"/>
      <w:marLeft w:val="0"/>
      <w:marRight w:val="0"/>
      <w:marTop w:val="0"/>
      <w:marBottom w:val="0"/>
      <w:divBdr>
        <w:top w:val="none" w:sz="0" w:space="0" w:color="auto"/>
        <w:left w:val="none" w:sz="0" w:space="0" w:color="auto"/>
        <w:bottom w:val="none" w:sz="0" w:space="0" w:color="auto"/>
        <w:right w:val="none" w:sz="0" w:space="0" w:color="auto"/>
      </w:divBdr>
    </w:div>
    <w:div w:id="504977013">
      <w:bodyDiv w:val="1"/>
      <w:marLeft w:val="0"/>
      <w:marRight w:val="0"/>
      <w:marTop w:val="0"/>
      <w:marBottom w:val="0"/>
      <w:divBdr>
        <w:top w:val="none" w:sz="0" w:space="0" w:color="auto"/>
        <w:left w:val="none" w:sz="0" w:space="0" w:color="auto"/>
        <w:bottom w:val="none" w:sz="0" w:space="0" w:color="auto"/>
        <w:right w:val="none" w:sz="0" w:space="0" w:color="auto"/>
      </w:divBdr>
    </w:div>
    <w:div w:id="511574256">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5967680">
      <w:bodyDiv w:val="1"/>
      <w:marLeft w:val="0"/>
      <w:marRight w:val="0"/>
      <w:marTop w:val="0"/>
      <w:marBottom w:val="0"/>
      <w:divBdr>
        <w:top w:val="none" w:sz="0" w:space="0" w:color="auto"/>
        <w:left w:val="none" w:sz="0" w:space="0" w:color="auto"/>
        <w:bottom w:val="none" w:sz="0" w:space="0" w:color="auto"/>
        <w:right w:val="none" w:sz="0" w:space="0" w:color="auto"/>
      </w:divBdr>
    </w:div>
    <w:div w:id="539321480">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52809982">
      <w:bodyDiv w:val="1"/>
      <w:marLeft w:val="0"/>
      <w:marRight w:val="0"/>
      <w:marTop w:val="0"/>
      <w:marBottom w:val="0"/>
      <w:divBdr>
        <w:top w:val="none" w:sz="0" w:space="0" w:color="auto"/>
        <w:left w:val="none" w:sz="0" w:space="0" w:color="auto"/>
        <w:bottom w:val="none" w:sz="0" w:space="0" w:color="auto"/>
        <w:right w:val="none" w:sz="0" w:space="0" w:color="auto"/>
      </w:divBdr>
    </w:div>
    <w:div w:id="553540319">
      <w:bodyDiv w:val="1"/>
      <w:marLeft w:val="0"/>
      <w:marRight w:val="0"/>
      <w:marTop w:val="0"/>
      <w:marBottom w:val="0"/>
      <w:divBdr>
        <w:top w:val="none" w:sz="0" w:space="0" w:color="auto"/>
        <w:left w:val="none" w:sz="0" w:space="0" w:color="auto"/>
        <w:bottom w:val="none" w:sz="0" w:space="0" w:color="auto"/>
        <w:right w:val="none" w:sz="0" w:space="0" w:color="auto"/>
      </w:divBdr>
    </w:div>
    <w:div w:id="55404735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591399739">
      <w:bodyDiv w:val="1"/>
      <w:marLeft w:val="0"/>
      <w:marRight w:val="0"/>
      <w:marTop w:val="0"/>
      <w:marBottom w:val="0"/>
      <w:divBdr>
        <w:top w:val="none" w:sz="0" w:space="0" w:color="auto"/>
        <w:left w:val="none" w:sz="0" w:space="0" w:color="auto"/>
        <w:bottom w:val="none" w:sz="0" w:space="0" w:color="auto"/>
        <w:right w:val="none" w:sz="0" w:space="0" w:color="auto"/>
      </w:divBdr>
    </w:div>
    <w:div w:id="602956433">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13752430">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27273308">
      <w:bodyDiv w:val="1"/>
      <w:marLeft w:val="0"/>
      <w:marRight w:val="0"/>
      <w:marTop w:val="0"/>
      <w:marBottom w:val="0"/>
      <w:divBdr>
        <w:top w:val="none" w:sz="0" w:space="0" w:color="auto"/>
        <w:left w:val="none" w:sz="0" w:space="0" w:color="auto"/>
        <w:bottom w:val="none" w:sz="0" w:space="0" w:color="auto"/>
        <w:right w:val="none" w:sz="0" w:space="0" w:color="auto"/>
      </w:divBdr>
    </w:div>
    <w:div w:id="630982846">
      <w:bodyDiv w:val="1"/>
      <w:marLeft w:val="0"/>
      <w:marRight w:val="0"/>
      <w:marTop w:val="0"/>
      <w:marBottom w:val="0"/>
      <w:divBdr>
        <w:top w:val="none" w:sz="0" w:space="0" w:color="auto"/>
        <w:left w:val="none" w:sz="0" w:space="0" w:color="auto"/>
        <w:bottom w:val="none" w:sz="0" w:space="0" w:color="auto"/>
        <w:right w:val="none" w:sz="0" w:space="0" w:color="auto"/>
      </w:divBdr>
    </w:div>
    <w:div w:id="674768623">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700470340">
      <w:bodyDiv w:val="1"/>
      <w:marLeft w:val="0"/>
      <w:marRight w:val="0"/>
      <w:marTop w:val="0"/>
      <w:marBottom w:val="0"/>
      <w:divBdr>
        <w:top w:val="none" w:sz="0" w:space="0" w:color="auto"/>
        <w:left w:val="none" w:sz="0" w:space="0" w:color="auto"/>
        <w:bottom w:val="none" w:sz="0" w:space="0" w:color="auto"/>
        <w:right w:val="none" w:sz="0" w:space="0" w:color="auto"/>
      </w:divBdr>
    </w:div>
    <w:div w:id="701590551">
      <w:bodyDiv w:val="1"/>
      <w:marLeft w:val="0"/>
      <w:marRight w:val="0"/>
      <w:marTop w:val="0"/>
      <w:marBottom w:val="0"/>
      <w:divBdr>
        <w:top w:val="none" w:sz="0" w:space="0" w:color="auto"/>
        <w:left w:val="none" w:sz="0" w:space="0" w:color="auto"/>
        <w:bottom w:val="none" w:sz="0" w:space="0" w:color="auto"/>
        <w:right w:val="none" w:sz="0" w:space="0" w:color="auto"/>
      </w:divBdr>
      <w:divsChild>
        <w:div w:id="1120953750">
          <w:marLeft w:val="950"/>
          <w:marRight w:val="0"/>
          <w:marTop w:val="96"/>
          <w:marBottom w:val="0"/>
          <w:divBdr>
            <w:top w:val="none" w:sz="0" w:space="0" w:color="auto"/>
            <w:left w:val="none" w:sz="0" w:space="0" w:color="auto"/>
            <w:bottom w:val="none" w:sz="0" w:space="0" w:color="auto"/>
            <w:right w:val="none" w:sz="0" w:space="0" w:color="auto"/>
          </w:divBdr>
        </w:div>
        <w:div w:id="1134828449">
          <w:marLeft w:val="950"/>
          <w:marRight w:val="0"/>
          <w:marTop w:val="96"/>
          <w:marBottom w:val="0"/>
          <w:divBdr>
            <w:top w:val="none" w:sz="0" w:space="0" w:color="auto"/>
            <w:left w:val="none" w:sz="0" w:space="0" w:color="auto"/>
            <w:bottom w:val="none" w:sz="0" w:space="0" w:color="auto"/>
            <w:right w:val="none" w:sz="0" w:space="0" w:color="auto"/>
          </w:divBdr>
        </w:div>
        <w:div w:id="1204439863">
          <w:marLeft w:val="950"/>
          <w:marRight w:val="0"/>
          <w:marTop w:val="96"/>
          <w:marBottom w:val="0"/>
          <w:divBdr>
            <w:top w:val="none" w:sz="0" w:space="0" w:color="auto"/>
            <w:left w:val="none" w:sz="0" w:space="0" w:color="auto"/>
            <w:bottom w:val="none" w:sz="0" w:space="0" w:color="auto"/>
            <w:right w:val="none" w:sz="0" w:space="0" w:color="auto"/>
          </w:divBdr>
        </w:div>
        <w:div w:id="1474178216">
          <w:marLeft w:val="950"/>
          <w:marRight w:val="0"/>
          <w:marTop w:val="96"/>
          <w:marBottom w:val="0"/>
          <w:divBdr>
            <w:top w:val="none" w:sz="0" w:space="0" w:color="auto"/>
            <w:left w:val="none" w:sz="0" w:space="0" w:color="auto"/>
            <w:bottom w:val="none" w:sz="0" w:space="0" w:color="auto"/>
            <w:right w:val="none" w:sz="0" w:space="0" w:color="auto"/>
          </w:divBdr>
        </w:div>
        <w:div w:id="1631477235">
          <w:marLeft w:val="950"/>
          <w:marRight w:val="0"/>
          <w:marTop w:val="96"/>
          <w:marBottom w:val="0"/>
          <w:divBdr>
            <w:top w:val="none" w:sz="0" w:space="0" w:color="auto"/>
            <w:left w:val="none" w:sz="0" w:space="0" w:color="auto"/>
            <w:bottom w:val="none" w:sz="0" w:space="0" w:color="auto"/>
            <w:right w:val="none" w:sz="0" w:space="0" w:color="auto"/>
          </w:divBdr>
        </w:div>
        <w:div w:id="1648709047">
          <w:marLeft w:val="950"/>
          <w:marRight w:val="0"/>
          <w:marTop w:val="96"/>
          <w:marBottom w:val="0"/>
          <w:divBdr>
            <w:top w:val="none" w:sz="0" w:space="0" w:color="auto"/>
            <w:left w:val="none" w:sz="0" w:space="0" w:color="auto"/>
            <w:bottom w:val="none" w:sz="0" w:space="0" w:color="auto"/>
            <w:right w:val="none" w:sz="0" w:space="0" w:color="auto"/>
          </w:divBdr>
        </w:div>
        <w:div w:id="2111731625">
          <w:marLeft w:val="950"/>
          <w:marRight w:val="0"/>
          <w:marTop w:val="96"/>
          <w:marBottom w:val="0"/>
          <w:divBdr>
            <w:top w:val="none" w:sz="0" w:space="0" w:color="auto"/>
            <w:left w:val="none" w:sz="0" w:space="0" w:color="auto"/>
            <w:bottom w:val="none" w:sz="0" w:space="0" w:color="auto"/>
            <w:right w:val="none" w:sz="0" w:space="0" w:color="auto"/>
          </w:divBdr>
        </w:div>
      </w:divsChild>
    </w:div>
    <w:div w:id="701903819">
      <w:bodyDiv w:val="1"/>
      <w:marLeft w:val="0"/>
      <w:marRight w:val="0"/>
      <w:marTop w:val="0"/>
      <w:marBottom w:val="0"/>
      <w:divBdr>
        <w:top w:val="none" w:sz="0" w:space="0" w:color="auto"/>
        <w:left w:val="none" w:sz="0" w:space="0" w:color="auto"/>
        <w:bottom w:val="none" w:sz="0" w:space="0" w:color="auto"/>
        <w:right w:val="none" w:sz="0" w:space="0" w:color="auto"/>
      </w:divBdr>
    </w:div>
    <w:div w:id="70575771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21909951">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2532884">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7192457">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66387795">
      <w:bodyDiv w:val="1"/>
      <w:marLeft w:val="0"/>
      <w:marRight w:val="0"/>
      <w:marTop w:val="0"/>
      <w:marBottom w:val="0"/>
      <w:divBdr>
        <w:top w:val="none" w:sz="0" w:space="0" w:color="auto"/>
        <w:left w:val="none" w:sz="0" w:space="0" w:color="auto"/>
        <w:bottom w:val="none" w:sz="0" w:space="0" w:color="auto"/>
        <w:right w:val="none" w:sz="0" w:space="0" w:color="auto"/>
      </w:divBdr>
    </w:div>
    <w:div w:id="772172433">
      <w:bodyDiv w:val="1"/>
      <w:marLeft w:val="0"/>
      <w:marRight w:val="0"/>
      <w:marTop w:val="0"/>
      <w:marBottom w:val="0"/>
      <w:divBdr>
        <w:top w:val="none" w:sz="0" w:space="0" w:color="auto"/>
        <w:left w:val="none" w:sz="0" w:space="0" w:color="auto"/>
        <w:bottom w:val="none" w:sz="0" w:space="0" w:color="auto"/>
        <w:right w:val="none" w:sz="0" w:space="0" w:color="auto"/>
      </w:divBdr>
    </w:div>
    <w:div w:id="777942497">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321194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30174224">
      <w:bodyDiv w:val="1"/>
      <w:marLeft w:val="0"/>
      <w:marRight w:val="0"/>
      <w:marTop w:val="0"/>
      <w:marBottom w:val="0"/>
      <w:divBdr>
        <w:top w:val="none" w:sz="0" w:space="0" w:color="auto"/>
        <w:left w:val="none" w:sz="0" w:space="0" w:color="auto"/>
        <w:bottom w:val="none" w:sz="0" w:space="0" w:color="auto"/>
        <w:right w:val="none" w:sz="0" w:space="0" w:color="auto"/>
      </w:divBdr>
    </w:div>
    <w:div w:id="842821728">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64028187">
      <w:bodyDiv w:val="1"/>
      <w:marLeft w:val="0"/>
      <w:marRight w:val="0"/>
      <w:marTop w:val="0"/>
      <w:marBottom w:val="0"/>
      <w:divBdr>
        <w:top w:val="none" w:sz="0" w:space="0" w:color="auto"/>
        <w:left w:val="none" w:sz="0" w:space="0" w:color="auto"/>
        <w:bottom w:val="none" w:sz="0" w:space="0" w:color="auto"/>
        <w:right w:val="none" w:sz="0" w:space="0" w:color="auto"/>
      </w:divBdr>
    </w:div>
    <w:div w:id="86536383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878932422">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14895105">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33131461">
      <w:bodyDiv w:val="1"/>
      <w:marLeft w:val="0"/>
      <w:marRight w:val="0"/>
      <w:marTop w:val="0"/>
      <w:marBottom w:val="0"/>
      <w:divBdr>
        <w:top w:val="none" w:sz="0" w:space="0" w:color="auto"/>
        <w:left w:val="none" w:sz="0" w:space="0" w:color="auto"/>
        <w:bottom w:val="none" w:sz="0" w:space="0" w:color="auto"/>
        <w:right w:val="none" w:sz="0" w:space="0" w:color="auto"/>
      </w:divBdr>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6035338">
      <w:bodyDiv w:val="1"/>
      <w:marLeft w:val="0"/>
      <w:marRight w:val="0"/>
      <w:marTop w:val="0"/>
      <w:marBottom w:val="0"/>
      <w:divBdr>
        <w:top w:val="none" w:sz="0" w:space="0" w:color="auto"/>
        <w:left w:val="none" w:sz="0" w:space="0" w:color="auto"/>
        <w:bottom w:val="none" w:sz="0" w:space="0" w:color="auto"/>
        <w:right w:val="none" w:sz="0" w:space="0" w:color="auto"/>
      </w:divBdr>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6571373">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99641838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2318121">
      <w:bodyDiv w:val="1"/>
      <w:marLeft w:val="0"/>
      <w:marRight w:val="0"/>
      <w:marTop w:val="0"/>
      <w:marBottom w:val="0"/>
      <w:divBdr>
        <w:top w:val="none" w:sz="0" w:space="0" w:color="auto"/>
        <w:left w:val="none" w:sz="0" w:space="0" w:color="auto"/>
        <w:bottom w:val="none" w:sz="0" w:space="0" w:color="auto"/>
        <w:right w:val="none" w:sz="0" w:space="0" w:color="auto"/>
      </w:divBdr>
      <w:divsChild>
        <w:div w:id="897210542">
          <w:marLeft w:val="0"/>
          <w:marRight w:val="0"/>
          <w:marTop w:val="0"/>
          <w:marBottom w:val="0"/>
          <w:divBdr>
            <w:top w:val="none" w:sz="0" w:space="0" w:color="auto"/>
            <w:left w:val="none" w:sz="0" w:space="0" w:color="auto"/>
            <w:bottom w:val="none" w:sz="0" w:space="0" w:color="auto"/>
            <w:right w:val="none" w:sz="0" w:space="0" w:color="auto"/>
          </w:divBdr>
        </w:div>
      </w:divsChild>
    </w:div>
    <w:div w:id="1024524919">
      <w:bodyDiv w:val="1"/>
      <w:marLeft w:val="0"/>
      <w:marRight w:val="0"/>
      <w:marTop w:val="0"/>
      <w:marBottom w:val="0"/>
      <w:divBdr>
        <w:top w:val="none" w:sz="0" w:space="0" w:color="auto"/>
        <w:left w:val="none" w:sz="0" w:space="0" w:color="auto"/>
        <w:bottom w:val="none" w:sz="0" w:space="0" w:color="auto"/>
        <w:right w:val="none" w:sz="0" w:space="0" w:color="auto"/>
      </w:divBdr>
    </w:div>
    <w:div w:id="1028531119">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0251243">
      <w:bodyDiv w:val="1"/>
      <w:marLeft w:val="0"/>
      <w:marRight w:val="0"/>
      <w:marTop w:val="0"/>
      <w:marBottom w:val="0"/>
      <w:divBdr>
        <w:top w:val="none" w:sz="0" w:space="0" w:color="auto"/>
        <w:left w:val="none" w:sz="0" w:space="0" w:color="auto"/>
        <w:bottom w:val="none" w:sz="0" w:space="0" w:color="auto"/>
        <w:right w:val="none" w:sz="0" w:space="0" w:color="auto"/>
      </w:divBdr>
      <w:divsChild>
        <w:div w:id="1654673842">
          <w:marLeft w:val="0"/>
          <w:marRight w:val="0"/>
          <w:marTop w:val="0"/>
          <w:marBottom w:val="0"/>
          <w:divBdr>
            <w:top w:val="none" w:sz="0" w:space="0" w:color="auto"/>
            <w:left w:val="none" w:sz="0" w:space="0" w:color="auto"/>
            <w:bottom w:val="none" w:sz="0" w:space="0" w:color="auto"/>
            <w:right w:val="none" w:sz="0" w:space="0" w:color="auto"/>
          </w:divBdr>
        </w:div>
        <w:div w:id="2145538699">
          <w:marLeft w:val="0"/>
          <w:marRight w:val="0"/>
          <w:marTop w:val="0"/>
          <w:marBottom w:val="0"/>
          <w:divBdr>
            <w:top w:val="none" w:sz="0" w:space="0" w:color="auto"/>
            <w:left w:val="none" w:sz="0" w:space="0" w:color="auto"/>
            <w:bottom w:val="none" w:sz="0" w:space="0" w:color="auto"/>
            <w:right w:val="none" w:sz="0" w:space="0" w:color="auto"/>
          </w:divBdr>
        </w:div>
      </w:divsChild>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052971">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4837331">
      <w:bodyDiv w:val="1"/>
      <w:marLeft w:val="0"/>
      <w:marRight w:val="0"/>
      <w:marTop w:val="0"/>
      <w:marBottom w:val="0"/>
      <w:divBdr>
        <w:top w:val="none" w:sz="0" w:space="0" w:color="auto"/>
        <w:left w:val="none" w:sz="0" w:space="0" w:color="auto"/>
        <w:bottom w:val="none" w:sz="0" w:space="0" w:color="auto"/>
        <w:right w:val="none" w:sz="0" w:space="0" w:color="auto"/>
      </w:divBdr>
      <w:divsChild>
        <w:div w:id="1193230102">
          <w:marLeft w:val="0"/>
          <w:marRight w:val="0"/>
          <w:marTop w:val="0"/>
          <w:marBottom w:val="0"/>
          <w:divBdr>
            <w:top w:val="none" w:sz="0" w:space="0" w:color="auto"/>
            <w:left w:val="none" w:sz="0" w:space="0" w:color="auto"/>
            <w:bottom w:val="none" w:sz="0" w:space="0" w:color="auto"/>
            <w:right w:val="none" w:sz="0" w:space="0" w:color="auto"/>
          </w:divBdr>
        </w:div>
      </w:divsChild>
    </w:div>
    <w:div w:id="1086879707">
      <w:bodyDiv w:val="1"/>
      <w:marLeft w:val="0"/>
      <w:marRight w:val="0"/>
      <w:marTop w:val="0"/>
      <w:marBottom w:val="0"/>
      <w:divBdr>
        <w:top w:val="none" w:sz="0" w:space="0" w:color="auto"/>
        <w:left w:val="none" w:sz="0" w:space="0" w:color="auto"/>
        <w:bottom w:val="none" w:sz="0" w:space="0" w:color="auto"/>
        <w:right w:val="none" w:sz="0" w:space="0" w:color="auto"/>
      </w:divBdr>
    </w:div>
    <w:div w:id="1093891304">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02988914">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20682715">
      <w:bodyDiv w:val="1"/>
      <w:marLeft w:val="0"/>
      <w:marRight w:val="0"/>
      <w:marTop w:val="0"/>
      <w:marBottom w:val="0"/>
      <w:divBdr>
        <w:top w:val="none" w:sz="0" w:space="0" w:color="auto"/>
        <w:left w:val="none" w:sz="0" w:space="0" w:color="auto"/>
        <w:bottom w:val="none" w:sz="0" w:space="0" w:color="auto"/>
        <w:right w:val="none" w:sz="0" w:space="0" w:color="auto"/>
      </w:divBdr>
    </w:div>
    <w:div w:id="1122068016">
      <w:bodyDiv w:val="1"/>
      <w:marLeft w:val="0"/>
      <w:marRight w:val="0"/>
      <w:marTop w:val="0"/>
      <w:marBottom w:val="0"/>
      <w:divBdr>
        <w:top w:val="none" w:sz="0" w:space="0" w:color="auto"/>
        <w:left w:val="none" w:sz="0" w:space="0" w:color="auto"/>
        <w:bottom w:val="none" w:sz="0" w:space="0" w:color="auto"/>
        <w:right w:val="none" w:sz="0" w:space="0" w:color="auto"/>
      </w:divBdr>
    </w:div>
    <w:div w:id="1122579231">
      <w:bodyDiv w:val="1"/>
      <w:marLeft w:val="0"/>
      <w:marRight w:val="0"/>
      <w:marTop w:val="0"/>
      <w:marBottom w:val="0"/>
      <w:divBdr>
        <w:top w:val="none" w:sz="0" w:space="0" w:color="auto"/>
        <w:left w:val="none" w:sz="0" w:space="0" w:color="auto"/>
        <w:bottom w:val="none" w:sz="0" w:space="0" w:color="auto"/>
        <w:right w:val="none" w:sz="0" w:space="0" w:color="auto"/>
      </w:divBdr>
    </w:div>
    <w:div w:id="1131485804">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36028956">
      <w:bodyDiv w:val="1"/>
      <w:marLeft w:val="0"/>
      <w:marRight w:val="0"/>
      <w:marTop w:val="0"/>
      <w:marBottom w:val="0"/>
      <w:divBdr>
        <w:top w:val="none" w:sz="0" w:space="0" w:color="auto"/>
        <w:left w:val="none" w:sz="0" w:space="0" w:color="auto"/>
        <w:bottom w:val="none" w:sz="0" w:space="0" w:color="auto"/>
        <w:right w:val="none" w:sz="0" w:space="0" w:color="auto"/>
      </w:divBdr>
    </w:div>
    <w:div w:id="1153372877">
      <w:bodyDiv w:val="1"/>
      <w:marLeft w:val="0"/>
      <w:marRight w:val="0"/>
      <w:marTop w:val="0"/>
      <w:marBottom w:val="0"/>
      <w:divBdr>
        <w:top w:val="none" w:sz="0" w:space="0" w:color="auto"/>
        <w:left w:val="none" w:sz="0" w:space="0" w:color="auto"/>
        <w:bottom w:val="none" w:sz="0" w:space="0" w:color="auto"/>
        <w:right w:val="none" w:sz="0" w:space="0" w:color="auto"/>
      </w:divBdr>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199195902">
      <w:bodyDiv w:val="1"/>
      <w:marLeft w:val="0"/>
      <w:marRight w:val="0"/>
      <w:marTop w:val="0"/>
      <w:marBottom w:val="0"/>
      <w:divBdr>
        <w:top w:val="none" w:sz="0" w:space="0" w:color="auto"/>
        <w:left w:val="none" w:sz="0" w:space="0" w:color="auto"/>
        <w:bottom w:val="none" w:sz="0" w:space="0" w:color="auto"/>
        <w:right w:val="none" w:sz="0" w:space="0" w:color="auto"/>
      </w:divBdr>
    </w:div>
    <w:div w:id="1209028375">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31188572">
      <w:bodyDiv w:val="1"/>
      <w:marLeft w:val="0"/>
      <w:marRight w:val="0"/>
      <w:marTop w:val="0"/>
      <w:marBottom w:val="0"/>
      <w:divBdr>
        <w:top w:val="none" w:sz="0" w:space="0" w:color="auto"/>
        <w:left w:val="none" w:sz="0" w:space="0" w:color="auto"/>
        <w:bottom w:val="none" w:sz="0" w:space="0" w:color="auto"/>
        <w:right w:val="none" w:sz="0" w:space="0" w:color="auto"/>
      </w:divBdr>
    </w:div>
    <w:div w:id="1255164982">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3490770">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0741799">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22083744">
      <w:bodyDiv w:val="1"/>
      <w:marLeft w:val="0"/>
      <w:marRight w:val="0"/>
      <w:marTop w:val="0"/>
      <w:marBottom w:val="0"/>
      <w:divBdr>
        <w:top w:val="none" w:sz="0" w:space="0" w:color="auto"/>
        <w:left w:val="none" w:sz="0" w:space="0" w:color="auto"/>
        <w:bottom w:val="none" w:sz="0" w:space="0" w:color="auto"/>
        <w:right w:val="none" w:sz="0" w:space="0" w:color="auto"/>
      </w:divBdr>
    </w:div>
    <w:div w:id="1333530226">
      <w:bodyDiv w:val="1"/>
      <w:marLeft w:val="0"/>
      <w:marRight w:val="0"/>
      <w:marTop w:val="0"/>
      <w:marBottom w:val="0"/>
      <w:divBdr>
        <w:top w:val="none" w:sz="0" w:space="0" w:color="auto"/>
        <w:left w:val="none" w:sz="0" w:space="0" w:color="auto"/>
        <w:bottom w:val="none" w:sz="0" w:space="0" w:color="auto"/>
        <w:right w:val="none" w:sz="0" w:space="0" w:color="auto"/>
      </w:divBdr>
    </w:div>
    <w:div w:id="1342968832">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1294387">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1128377">
      <w:bodyDiv w:val="1"/>
      <w:marLeft w:val="0"/>
      <w:marRight w:val="0"/>
      <w:marTop w:val="0"/>
      <w:marBottom w:val="0"/>
      <w:divBdr>
        <w:top w:val="none" w:sz="0" w:space="0" w:color="auto"/>
        <w:left w:val="none" w:sz="0" w:space="0" w:color="auto"/>
        <w:bottom w:val="none" w:sz="0" w:space="0" w:color="auto"/>
        <w:right w:val="none" w:sz="0" w:space="0" w:color="auto"/>
      </w:divBdr>
    </w:div>
    <w:div w:id="1374771024">
      <w:bodyDiv w:val="1"/>
      <w:marLeft w:val="0"/>
      <w:marRight w:val="0"/>
      <w:marTop w:val="0"/>
      <w:marBottom w:val="0"/>
      <w:divBdr>
        <w:top w:val="none" w:sz="0" w:space="0" w:color="auto"/>
        <w:left w:val="none" w:sz="0" w:space="0" w:color="auto"/>
        <w:bottom w:val="none" w:sz="0" w:space="0" w:color="auto"/>
        <w:right w:val="none" w:sz="0" w:space="0" w:color="auto"/>
      </w:divBdr>
    </w:div>
    <w:div w:id="1380284628">
      <w:bodyDiv w:val="1"/>
      <w:marLeft w:val="0"/>
      <w:marRight w:val="0"/>
      <w:marTop w:val="0"/>
      <w:marBottom w:val="0"/>
      <w:divBdr>
        <w:top w:val="none" w:sz="0" w:space="0" w:color="auto"/>
        <w:left w:val="none" w:sz="0" w:space="0" w:color="auto"/>
        <w:bottom w:val="none" w:sz="0" w:space="0" w:color="auto"/>
        <w:right w:val="none" w:sz="0" w:space="0" w:color="auto"/>
      </w:divBdr>
    </w:div>
    <w:div w:id="1386680519">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417357257">
      <w:bodyDiv w:val="1"/>
      <w:marLeft w:val="0"/>
      <w:marRight w:val="0"/>
      <w:marTop w:val="0"/>
      <w:marBottom w:val="0"/>
      <w:divBdr>
        <w:top w:val="none" w:sz="0" w:space="0" w:color="auto"/>
        <w:left w:val="none" w:sz="0" w:space="0" w:color="auto"/>
        <w:bottom w:val="none" w:sz="0" w:space="0" w:color="auto"/>
        <w:right w:val="none" w:sz="0" w:space="0" w:color="auto"/>
      </w:divBdr>
    </w:div>
    <w:div w:id="1417478180">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22992725">
      <w:bodyDiv w:val="1"/>
      <w:marLeft w:val="0"/>
      <w:marRight w:val="0"/>
      <w:marTop w:val="0"/>
      <w:marBottom w:val="0"/>
      <w:divBdr>
        <w:top w:val="none" w:sz="0" w:space="0" w:color="auto"/>
        <w:left w:val="none" w:sz="0" w:space="0" w:color="auto"/>
        <w:bottom w:val="none" w:sz="0" w:space="0" w:color="auto"/>
        <w:right w:val="none" w:sz="0" w:space="0" w:color="auto"/>
      </w:divBdr>
    </w:div>
    <w:div w:id="1430007172">
      <w:bodyDiv w:val="1"/>
      <w:marLeft w:val="0"/>
      <w:marRight w:val="0"/>
      <w:marTop w:val="0"/>
      <w:marBottom w:val="0"/>
      <w:divBdr>
        <w:top w:val="none" w:sz="0" w:space="0" w:color="auto"/>
        <w:left w:val="none" w:sz="0" w:space="0" w:color="auto"/>
        <w:bottom w:val="none" w:sz="0" w:space="0" w:color="auto"/>
        <w:right w:val="none" w:sz="0" w:space="0" w:color="auto"/>
      </w:divBdr>
    </w:div>
    <w:div w:id="1444956893">
      <w:bodyDiv w:val="1"/>
      <w:marLeft w:val="0"/>
      <w:marRight w:val="0"/>
      <w:marTop w:val="0"/>
      <w:marBottom w:val="0"/>
      <w:divBdr>
        <w:top w:val="none" w:sz="0" w:space="0" w:color="auto"/>
        <w:left w:val="none" w:sz="0" w:space="0" w:color="auto"/>
        <w:bottom w:val="none" w:sz="0" w:space="0" w:color="auto"/>
        <w:right w:val="none" w:sz="0" w:space="0" w:color="auto"/>
      </w:divBdr>
    </w:div>
    <w:div w:id="1448429408">
      <w:bodyDiv w:val="1"/>
      <w:marLeft w:val="0"/>
      <w:marRight w:val="0"/>
      <w:marTop w:val="0"/>
      <w:marBottom w:val="0"/>
      <w:divBdr>
        <w:top w:val="none" w:sz="0" w:space="0" w:color="auto"/>
        <w:left w:val="none" w:sz="0" w:space="0" w:color="auto"/>
        <w:bottom w:val="none" w:sz="0" w:space="0" w:color="auto"/>
        <w:right w:val="none" w:sz="0" w:space="0" w:color="auto"/>
      </w:divBdr>
    </w:div>
    <w:div w:id="145038960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65272079">
      <w:bodyDiv w:val="1"/>
      <w:marLeft w:val="0"/>
      <w:marRight w:val="0"/>
      <w:marTop w:val="0"/>
      <w:marBottom w:val="0"/>
      <w:divBdr>
        <w:top w:val="none" w:sz="0" w:space="0" w:color="auto"/>
        <w:left w:val="none" w:sz="0" w:space="0" w:color="auto"/>
        <w:bottom w:val="none" w:sz="0" w:space="0" w:color="auto"/>
        <w:right w:val="none" w:sz="0" w:space="0" w:color="auto"/>
      </w:divBdr>
    </w:div>
    <w:div w:id="147895243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0173733">
      <w:bodyDiv w:val="1"/>
      <w:marLeft w:val="0"/>
      <w:marRight w:val="0"/>
      <w:marTop w:val="0"/>
      <w:marBottom w:val="0"/>
      <w:divBdr>
        <w:top w:val="none" w:sz="0" w:space="0" w:color="auto"/>
        <w:left w:val="none" w:sz="0" w:space="0" w:color="auto"/>
        <w:bottom w:val="none" w:sz="0" w:space="0" w:color="auto"/>
        <w:right w:val="none" w:sz="0" w:space="0" w:color="auto"/>
      </w:divBdr>
    </w:div>
    <w:div w:id="1493906621">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679920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15026203">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61289735">
      <w:bodyDiv w:val="1"/>
      <w:marLeft w:val="0"/>
      <w:marRight w:val="0"/>
      <w:marTop w:val="0"/>
      <w:marBottom w:val="0"/>
      <w:divBdr>
        <w:top w:val="none" w:sz="0" w:space="0" w:color="auto"/>
        <w:left w:val="none" w:sz="0" w:space="0" w:color="auto"/>
        <w:bottom w:val="none" w:sz="0" w:space="0" w:color="auto"/>
        <w:right w:val="none" w:sz="0" w:space="0" w:color="auto"/>
      </w:divBdr>
    </w:div>
    <w:div w:id="1571771686">
      <w:bodyDiv w:val="1"/>
      <w:marLeft w:val="0"/>
      <w:marRight w:val="0"/>
      <w:marTop w:val="0"/>
      <w:marBottom w:val="0"/>
      <w:divBdr>
        <w:top w:val="none" w:sz="0" w:space="0" w:color="auto"/>
        <w:left w:val="none" w:sz="0" w:space="0" w:color="auto"/>
        <w:bottom w:val="none" w:sz="0" w:space="0" w:color="auto"/>
        <w:right w:val="none" w:sz="0" w:space="0" w:color="auto"/>
      </w:divBdr>
      <w:divsChild>
        <w:div w:id="1564172337">
          <w:marLeft w:val="0"/>
          <w:marRight w:val="0"/>
          <w:marTop w:val="0"/>
          <w:marBottom w:val="0"/>
          <w:divBdr>
            <w:top w:val="none" w:sz="0" w:space="0" w:color="auto"/>
            <w:left w:val="none" w:sz="0" w:space="0" w:color="auto"/>
            <w:bottom w:val="none" w:sz="0" w:space="0" w:color="auto"/>
            <w:right w:val="none" w:sz="0" w:space="0" w:color="auto"/>
          </w:divBdr>
        </w:div>
      </w:divsChild>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10312926">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8973">
      <w:bodyDiv w:val="1"/>
      <w:marLeft w:val="0"/>
      <w:marRight w:val="0"/>
      <w:marTop w:val="0"/>
      <w:marBottom w:val="0"/>
      <w:divBdr>
        <w:top w:val="none" w:sz="0" w:space="0" w:color="auto"/>
        <w:left w:val="none" w:sz="0" w:space="0" w:color="auto"/>
        <w:bottom w:val="none" w:sz="0" w:space="0" w:color="auto"/>
        <w:right w:val="none" w:sz="0" w:space="0" w:color="auto"/>
      </w:divBdr>
    </w:div>
    <w:div w:id="1654288782">
      <w:bodyDiv w:val="1"/>
      <w:marLeft w:val="0"/>
      <w:marRight w:val="0"/>
      <w:marTop w:val="0"/>
      <w:marBottom w:val="0"/>
      <w:divBdr>
        <w:top w:val="none" w:sz="0" w:space="0" w:color="auto"/>
        <w:left w:val="none" w:sz="0" w:space="0" w:color="auto"/>
        <w:bottom w:val="none" w:sz="0" w:space="0" w:color="auto"/>
        <w:right w:val="none" w:sz="0" w:space="0" w:color="auto"/>
      </w:divBdr>
    </w:div>
    <w:div w:id="1663124582">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12072603">
      <w:bodyDiv w:val="1"/>
      <w:marLeft w:val="0"/>
      <w:marRight w:val="0"/>
      <w:marTop w:val="0"/>
      <w:marBottom w:val="0"/>
      <w:divBdr>
        <w:top w:val="none" w:sz="0" w:space="0" w:color="auto"/>
        <w:left w:val="none" w:sz="0" w:space="0" w:color="auto"/>
        <w:bottom w:val="none" w:sz="0" w:space="0" w:color="auto"/>
        <w:right w:val="none" w:sz="0" w:space="0" w:color="auto"/>
      </w:divBdr>
    </w:div>
    <w:div w:id="1715737195">
      <w:bodyDiv w:val="1"/>
      <w:marLeft w:val="0"/>
      <w:marRight w:val="0"/>
      <w:marTop w:val="0"/>
      <w:marBottom w:val="0"/>
      <w:divBdr>
        <w:top w:val="none" w:sz="0" w:space="0" w:color="auto"/>
        <w:left w:val="none" w:sz="0" w:space="0" w:color="auto"/>
        <w:bottom w:val="none" w:sz="0" w:space="0" w:color="auto"/>
        <w:right w:val="none" w:sz="0" w:space="0" w:color="auto"/>
      </w:divBdr>
    </w:div>
    <w:div w:id="1728144012">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795438993">
      <w:bodyDiv w:val="1"/>
      <w:marLeft w:val="0"/>
      <w:marRight w:val="0"/>
      <w:marTop w:val="0"/>
      <w:marBottom w:val="0"/>
      <w:divBdr>
        <w:top w:val="none" w:sz="0" w:space="0" w:color="auto"/>
        <w:left w:val="none" w:sz="0" w:space="0" w:color="auto"/>
        <w:bottom w:val="none" w:sz="0" w:space="0" w:color="auto"/>
        <w:right w:val="none" w:sz="0" w:space="0" w:color="auto"/>
      </w:divBdr>
    </w:div>
    <w:div w:id="1810781714">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1077723">
      <w:bodyDiv w:val="1"/>
      <w:marLeft w:val="0"/>
      <w:marRight w:val="0"/>
      <w:marTop w:val="0"/>
      <w:marBottom w:val="0"/>
      <w:divBdr>
        <w:top w:val="none" w:sz="0" w:space="0" w:color="auto"/>
        <w:left w:val="none" w:sz="0" w:space="0" w:color="auto"/>
        <w:bottom w:val="none" w:sz="0" w:space="0" w:color="auto"/>
        <w:right w:val="none" w:sz="0" w:space="0" w:color="auto"/>
      </w:divBdr>
    </w:div>
    <w:div w:id="1832871502">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39883817">
      <w:bodyDiv w:val="1"/>
      <w:marLeft w:val="0"/>
      <w:marRight w:val="0"/>
      <w:marTop w:val="0"/>
      <w:marBottom w:val="0"/>
      <w:divBdr>
        <w:top w:val="none" w:sz="0" w:space="0" w:color="auto"/>
        <w:left w:val="none" w:sz="0" w:space="0" w:color="auto"/>
        <w:bottom w:val="none" w:sz="0" w:space="0" w:color="auto"/>
        <w:right w:val="none" w:sz="0" w:space="0" w:color="auto"/>
      </w:divBdr>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0853172">
      <w:bodyDiv w:val="1"/>
      <w:marLeft w:val="0"/>
      <w:marRight w:val="0"/>
      <w:marTop w:val="0"/>
      <w:marBottom w:val="0"/>
      <w:divBdr>
        <w:top w:val="none" w:sz="0" w:space="0" w:color="auto"/>
        <w:left w:val="none" w:sz="0" w:space="0" w:color="auto"/>
        <w:bottom w:val="none" w:sz="0" w:space="0" w:color="auto"/>
        <w:right w:val="none" w:sz="0" w:space="0" w:color="auto"/>
      </w:divBdr>
    </w:div>
    <w:div w:id="1863591518">
      <w:bodyDiv w:val="1"/>
      <w:marLeft w:val="0"/>
      <w:marRight w:val="0"/>
      <w:marTop w:val="0"/>
      <w:marBottom w:val="0"/>
      <w:divBdr>
        <w:top w:val="none" w:sz="0" w:space="0" w:color="auto"/>
        <w:left w:val="none" w:sz="0" w:space="0" w:color="auto"/>
        <w:bottom w:val="none" w:sz="0" w:space="0" w:color="auto"/>
        <w:right w:val="none" w:sz="0" w:space="0" w:color="auto"/>
      </w:divBdr>
    </w:div>
    <w:div w:id="1865552537">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6863526">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0811837">
      <w:bodyDiv w:val="1"/>
      <w:marLeft w:val="0"/>
      <w:marRight w:val="0"/>
      <w:marTop w:val="0"/>
      <w:marBottom w:val="0"/>
      <w:divBdr>
        <w:top w:val="none" w:sz="0" w:space="0" w:color="auto"/>
        <w:left w:val="none" w:sz="0" w:space="0" w:color="auto"/>
        <w:bottom w:val="none" w:sz="0" w:space="0" w:color="auto"/>
        <w:right w:val="none" w:sz="0" w:space="0" w:color="auto"/>
      </w:divBdr>
    </w:div>
    <w:div w:id="1963418854">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1985767837">
      <w:bodyDiv w:val="1"/>
      <w:marLeft w:val="0"/>
      <w:marRight w:val="0"/>
      <w:marTop w:val="0"/>
      <w:marBottom w:val="0"/>
      <w:divBdr>
        <w:top w:val="none" w:sz="0" w:space="0" w:color="auto"/>
        <w:left w:val="none" w:sz="0" w:space="0" w:color="auto"/>
        <w:bottom w:val="none" w:sz="0" w:space="0" w:color="auto"/>
        <w:right w:val="none" w:sz="0" w:space="0" w:color="auto"/>
      </w:divBdr>
    </w:div>
    <w:div w:id="2000646996">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3046622">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63866932">
      <w:bodyDiv w:val="1"/>
      <w:marLeft w:val="0"/>
      <w:marRight w:val="0"/>
      <w:marTop w:val="0"/>
      <w:marBottom w:val="0"/>
      <w:divBdr>
        <w:top w:val="none" w:sz="0" w:space="0" w:color="auto"/>
        <w:left w:val="none" w:sz="0" w:space="0" w:color="auto"/>
        <w:bottom w:val="none" w:sz="0" w:space="0" w:color="auto"/>
        <w:right w:val="none" w:sz="0" w:space="0" w:color="auto"/>
      </w:divBdr>
    </w:div>
    <w:div w:id="2075929030">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84450141">
      <w:bodyDiv w:val="1"/>
      <w:marLeft w:val="0"/>
      <w:marRight w:val="0"/>
      <w:marTop w:val="0"/>
      <w:marBottom w:val="0"/>
      <w:divBdr>
        <w:top w:val="none" w:sz="0" w:space="0" w:color="auto"/>
        <w:left w:val="none" w:sz="0" w:space="0" w:color="auto"/>
        <w:bottom w:val="none" w:sz="0" w:space="0" w:color="auto"/>
        <w:right w:val="none" w:sz="0" w:space="0" w:color="auto"/>
      </w:divBdr>
      <w:divsChild>
        <w:div w:id="1630472129">
          <w:marLeft w:val="950"/>
          <w:marRight w:val="0"/>
          <w:marTop w:val="134"/>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17819996">
      <w:bodyDiv w:val="1"/>
      <w:marLeft w:val="0"/>
      <w:marRight w:val="0"/>
      <w:marTop w:val="0"/>
      <w:marBottom w:val="0"/>
      <w:divBdr>
        <w:top w:val="none" w:sz="0" w:space="0" w:color="auto"/>
        <w:left w:val="none" w:sz="0" w:space="0" w:color="auto"/>
        <w:bottom w:val="none" w:sz="0" w:space="0" w:color="auto"/>
        <w:right w:val="none" w:sz="0" w:space="0" w:color="auto"/>
      </w:divBdr>
      <w:divsChild>
        <w:div w:id="304508018">
          <w:marLeft w:val="0"/>
          <w:marRight w:val="0"/>
          <w:marTop w:val="0"/>
          <w:marBottom w:val="0"/>
          <w:divBdr>
            <w:top w:val="none" w:sz="0" w:space="0" w:color="auto"/>
            <w:left w:val="none" w:sz="0" w:space="0" w:color="auto"/>
            <w:bottom w:val="none" w:sz="0" w:space="0" w:color="auto"/>
            <w:right w:val="none" w:sz="0" w:space="0" w:color="auto"/>
          </w:divBdr>
        </w:div>
        <w:div w:id="1768119090">
          <w:marLeft w:val="0"/>
          <w:marRight w:val="0"/>
          <w:marTop w:val="0"/>
          <w:marBottom w:val="0"/>
          <w:divBdr>
            <w:top w:val="none" w:sz="0" w:space="0" w:color="auto"/>
            <w:left w:val="none" w:sz="0" w:space="0" w:color="auto"/>
            <w:bottom w:val="none" w:sz="0" w:space="0" w:color="auto"/>
            <w:right w:val="none" w:sz="0" w:space="0" w:color="auto"/>
          </w:divBdr>
        </w:div>
      </w:divsChild>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 w:id="2126583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AD1C5-8B22-4469-A598-FEED7F0DB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370</Pages>
  <Words>185445</Words>
  <Characters>921667</Characters>
  <Application>Microsoft Office Word</Application>
  <DocSecurity>0</DocSecurity>
  <Lines>27929</Lines>
  <Paragraphs>21708</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1085404</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Draft report v4</cp:lastModifiedBy>
  <cp:revision>5</cp:revision>
  <cp:lastPrinted>2019-04-30T12:04:00Z</cp:lastPrinted>
  <dcterms:created xsi:type="dcterms:W3CDTF">2021-01-22T12:38:00Z</dcterms:created>
  <dcterms:modified xsi:type="dcterms:W3CDTF">2021-01-22T13:46:00Z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1585235826</vt:lpwstr>
  </property>
</Properties>
</file>