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1444674" w:rsidR="00550B28" w:rsidRPr="00B00FF1"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B00FF1">
        <w:rPr>
          <w:b/>
          <w:i/>
          <w:noProof/>
          <w:sz w:val="28"/>
        </w:rPr>
        <w:t>R2-20</w:t>
      </w:r>
      <w:r w:rsidR="00213577" w:rsidRPr="00B00FF1">
        <w:rPr>
          <w:b/>
          <w:i/>
          <w:noProof/>
          <w:sz w:val="28"/>
        </w:rPr>
        <w:t>1</w:t>
      </w:r>
      <w:r w:rsidR="002D52C0" w:rsidRPr="00B00FF1">
        <w:rPr>
          <w:b/>
          <w:i/>
          <w:noProof/>
          <w:sz w:val="28"/>
        </w:rPr>
        <w:t>0808</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791C390D" w:rsidR="00550B28" w:rsidRPr="00410371" w:rsidRDefault="00550B28" w:rsidP="00885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88543E">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227A7E76" w:rsidR="00550B28" w:rsidRPr="00410371" w:rsidRDefault="00550B28" w:rsidP="00442173">
            <w:pPr>
              <w:pStyle w:val="CRCoverPage"/>
              <w:spacing w:after="0"/>
              <w:rPr>
                <w:noProof/>
              </w:rPr>
            </w:pPr>
            <w:r>
              <w:rPr>
                <w:b/>
                <w:noProof/>
                <w:sz w:val="28"/>
              </w:rPr>
              <w:t xml:space="preserve"> </w:t>
            </w:r>
            <w:r w:rsidR="0088543E">
              <w:rPr>
                <w:b/>
                <w:noProof/>
                <w:sz w:val="28"/>
              </w:rPr>
              <w:t>0472</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4928A128" w:rsidR="00550B28" w:rsidRPr="00410371" w:rsidRDefault="00786472" w:rsidP="00274203">
            <w:pPr>
              <w:pStyle w:val="CRCoverPage"/>
              <w:spacing w:after="0"/>
              <w:jc w:val="center"/>
              <w:rPr>
                <w:b/>
                <w:noProof/>
              </w:rPr>
            </w:pPr>
            <w:r>
              <w:rPr>
                <w:b/>
                <w:noProof/>
                <w:sz w:val="28"/>
              </w:rPr>
              <w:t>1</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65DECEE8" w:rsidR="00550B28" w:rsidRDefault="00F924C9"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4A2C1CF" w:rsidR="00550B28" w:rsidRPr="005969AD" w:rsidRDefault="00761C9A" w:rsidP="000E1EB4">
            <w:pPr>
              <w:pStyle w:val="CRCoverPage"/>
              <w:spacing w:after="0"/>
              <w:ind w:left="100"/>
              <w:rPr>
                <w:noProof/>
                <w:lang w:val="en-US"/>
              </w:rPr>
            </w:pPr>
            <w:r w:rsidRPr="00761C9A">
              <w:rPr>
                <w:noProof/>
                <w:lang w:val="en-US"/>
              </w:rPr>
              <w:t>Introduction of capability bit for multi-CC simultaneous TCI activation with multi-TRP</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2C6A492A" w:rsidR="00550B28" w:rsidRDefault="00550B28" w:rsidP="00BC6421">
            <w:pPr>
              <w:pStyle w:val="CRCoverPage"/>
              <w:spacing w:after="0"/>
              <w:ind w:left="100"/>
              <w:rPr>
                <w:noProof/>
              </w:rPr>
            </w:pPr>
            <w:r>
              <w:t>2020-</w:t>
            </w:r>
            <w:r w:rsidR="00BC6421">
              <w:t>11</w:t>
            </w:r>
            <w:r>
              <w:t>-</w:t>
            </w:r>
            <w:r w:rsidR="00872925">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1D59A" w14:textId="425B524E" w:rsidR="00761C9A" w:rsidRDefault="00B00FF1" w:rsidP="00E36E72">
            <w:pPr>
              <w:overflowPunct/>
              <w:autoSpaceDE/>
              <w:autoSpaceDN/>
              <w:adjustRightInd/>
              <w:spacing w:after="120"/>
              <w:textAlignment w:val="auto"/>
              <w:rPr>
                <w:rFonts w:ascii="Arial" w:hAnsi="Arial"/>
                <w:iCs/>
                <w:lang w:eastAsia="en-US"/>
              </w:rPr>
            </w:pPr>
            <w:r>
              <w:rPr>
                <w:rFonts w:ascii="Arial" w:hAnsi="Arial"/>
                <w:iCs/>
                <w:lang w:eastAsia="en-US"/>
              </w:rPr>
              <w:t>CR0994r3</w:t>
            </w:r>
            <w:r w:rsidR="00761C9A">
              <w:rPr>
                <w:rFonts w:ascii="Arial" w:hAnsi="Arial"/>
                <w:iCs/>
                <w:lang w:eastAsia="en-US"/>
              </w:rPr>
              <w:t xml:space="preserve"> to 38.321 indicates that when the "</w:t>
            </w:r>
            <w:r w:rsidR="00761C9A" w:rsidRPr="00761C9A">
              <w:rPr>
                <w:rFonts w:ascii="Arial" w:hAnsi="Arial"/>
                <w:iCs/>
                <w:lang w:eastAsia="en-US"/>
              </w:rPr>
              <w:t>Enhanced PUCCH Spatial Relation Activation/Deactivation MAC CE</w:t>
            </w:r>
            <w:r w:rsidR="00761C9A">
              <w:rPr>
                <w:rFonts w:ascii="Arial" w:hAnsi="Arial"/>
                <w:iCs/>
                <w:lang w:eastAsia="en-US"/>
              </w:rPr>
              <w:t>" indicates a s</w:t>
            </w:r>
            <w:r w:rsidR="00761C9A" w:rsidRPr="00761C9A">
              <w:rPr>
                <w:rFonts w:ascii="Arial" w:hAnsi="Arial"/>
                <w:iCs/>
                <w:lang w:eastAsia="en-US"/>
              </w:rPr>
              <w:t>erving Cell is configured as part of a simultaneousTCI-UpdateList1 or simultaneousTCI-UpdateList2 as specified in TS 38.331 [5], this MAC CE applies to all the Serving Cells configured in the set simultaneousTCI-UpdateList1 or simultaneousTCI-UpdateList2</w:t>
            </w:r>
            <w:r w:rsidR="00761C9A">
              <w:rPr>
                <w:rFonts w:ascii="Arial" w:hAnsi="Arial"/>
                <w:iCs/>
                <w:lang w:eastAsia="en-US"/>
              </w:rPr>
              <w:t>.</w:t>
            </w:r>
          </w:p>
          <w:p w14:paraId="75AF22B1" w14:textId="2AE3318A" w:rsidR="00761C9A"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Without that CR, the MAC CE only applies to the indicated serving cell.</w:t>
            </w:r>
          </w:p>
          <w:p w14:paraId="224E5B89" w14:textId="47FBAFC2" w:rsidR="00550B28" w:rsidRPr="00E36E72"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 xml:space="preserve">To avoid inter-operability issues, it is necessary to add a UE capability indicating that the </w:t>
            </w:r>
            <w:r w:rsidRPr="002D52C0">
              <w:rPr>
                <w:rFonts w:ascii="Arial" w:hAnsi="Arial"/>
                <w:iCs/>
                <w:highlight w:val="yellow"/>
                <w:lang w:eastAsia="en-US"/>
              </w:rPr>
              <w:t>UE supports the use of the "Enhanced PUCCH Spatial Relation Activation/Deactivation MAC CE" with a serving cell that belongs to simultaneousTCI-UpdateList1 or simultaneousTCI-UpdateList2</w:t>
            </w:r>
          </w:p>
        </w:tc>
      </w:tr>
      <w:tr w:rsidR="00550B28" w14:paraId="63AD1B91" w14:textId="77777777" w:rsidTr="00274203">
        <w:tc>
          <w:tcPr>
            <w:tcW w:w="2694" w:type="dxa"/>
            <w:gridSpan w:val="2"/>
            <w:tcBorders>
              <w:left w:val="single" w:sz="4" w:space="0" w:color="auto"/>
            </w:tcBorders>
          </w:tcPr>
          <w:p w14:paraId="166D98B8" w14:textId="075BF31A"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183BEC35" w:rsidR="00A3097F" w:rsidRDefault="002E0C48" w:rsidP="00E36E72">
            <w:pPr>
              <w:pStyle w:val="CRCoverPage"/>
              <w:spacing w:after="0"/>
              <w:rPr>
                <w:iCs/>
              </w:rPr>
            </w:pPr>
            <w:r>
              <w:rPr>
                <w:iCs/>
              </w:rPr>
              <w:t xml:space="preserve">Add a UE capability </w:t>
            </w:r>
            <w:r w:rsidR="00A3097F">
              <w:rPr>
                <w:iCs/>
              </w:rPr>
              <w:t xml:space="preserve">to indicate </w:t>
            </w:r>
            <w:r w:rsidR="00761C9A">
              <w:rPr>
                <w:iCs/>
              </w:rPr>
              <w:t>support of the use of the "</w:t>
            </w:r>
            <w:r w:rsidR="00761C9A" w:rsidRPr="00761C9A">
              <w:rPr>
                <w:iCs/>
              </w:rPr>
              <w:t>Enhanced PUCCH Spatial Relation Activation/Deactivation MAC CE</w:t>
            </w:r>
            <w:r w:rsidR="00761C9A">
              <w:rPr>
                <w:iCs/>
              </w:rPr>
              <w:t xml:space="preserve">" with a serving cell that belongs to </w:t>
            </w:r>
            <w:r w:rsidR="00761C9A" w:rsidRPr="00761C9A">
              <w:rPr>
                <w:iCs/>
              </w:rPr>
              <w:t>simultaneousTCI-UpdateList1 or simultaneousTCI-UpdateList2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324C944B" w14:textId="48FC67EF" w:rsidR="00FA597D" w:rsidRDefault="00AC6670" w:rsidP="00FA597D">
            <w:pPr>
              <w:pStyle w:val="CRCoverPage"/>
              <w:spacing w:after="0"/>
              <w:rPr>
                <w:iCs/>
              </w:rPr>
            </w:pPr>
            <w:r>
              <w:rPr>
                <w:iCs/>
              </w:rPr>
              <w:t>If the UE implements this CR</w:t>
            </w:r>
            <w:r w:rsidR="00B00FF1">
              <w:rPr>
                <w:iCs/>
              </w:rPr>
              <w:t xml:space="preserve"> and 38.321 CR 0994r3</w:t>
            </w:r>
            <w:r w:rsidR="00FA597D">
              <w:rPr>
                <w:iCs/>
              </w:rPr>
              <w:t xml:space="preserve"> </w:t>
            </w:r>
            <w:r>
              <w:rPr>
                <w:iCs/>
              </w:rPr>
              <w:t>but not the network, the</w:t>
            </w:r>
            <w:r w:rsidR="00FA597D">
              <w:rPr>
                <w:iCs/>
              </w:rPr>
              <w:t xml:space="preserve"> network may use the </w:t>
            </w:r>
            <w:r w:rsidR="00FA597D" w:rsidRPr="00FA597D">
              <w:rPr>
                <w:iCs/>
              </w:rPr>
              <w:t>"Enhanced PUCCH Spatial Relation Activation/Deactivation MAC CE"</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p w14:paraId="77680D23" w14:textId="77777777" w:rsidR="00FA597D" w:rsidRDefault="00FA597D" w:rsidP="00FA597D">
            <w:pPr>
              <w:pStyle w:val="CRCoverPage"/>
              <w:spacing w:after="0"/>
              <w:rPr>
                <w:iCs/>
              </w:rPr>
            </w:pPr>
          </w:p>
          <w:p w14:paraId="670AABB4" w14:textId="3755C941" w:rsidR="00700CA0" w:rsidRDefault="00FA597D" w:rsidP="00FA597D">
            <w:pPr>
              <w:pStyle w:val="CRCoverPage"/>
              <w:spacing w:after="0"/>
              <w:rPr>
                <w:iCs/>
              </w:rPr>
            </w:pPr>
            <w:r>
              <w:rPr>
                <w:iCs/>
              </w:rPr>
              <w:lastRenderedPageBreak/>
              <w:t>If the network impleme</w:t>
            </w:r>
            <w:r w:rsidR="00B00FF1">
              <w:rPr>
                <w:iCs/>
              </w:rPr>
              <w:t>nts this CR and 38.321 CR 0994r3</w:t>
            </w:r>
            <w:r>
              <w:rPr>
                <w:iCs/>
              </w:rPr>
              <w:t xml:space="preserve"> but not the UE, there is no issue because the network will not send the </w:t>
            </w:r>
            <w:r w:rsidRPr="00FA597D">
              <w:rPr>
                <w:iCs/>
              </w:rPr>
              <w:t>"Enhanced PUCCH Spatial Relation Activation/Deactivation MAC CE"</w:t>
            </w:r>
            <w:r>
              <w:rPr>
                <w:iCs/>
              </w:rPr>
              <w:t xml:space="preserve"> with a serving cell that belongs to </w:t>
            </w:r>
            <w:r w:rsidRPr="00761C9A">
              <w:rPr>
                <w:iCs/>
              </w:rPr>
              <w:t>simultaneousTCI-UpdateList1 or simultaneousTCI-UpdateList2</w:t>
            </w:r>
            <w:r>
              <w:rPr>
                <w:iCs/>
              </w:rPr>
              <w:t>.</w:t>
            </w:r>
          </w:p>
          <w:p w14:paraId="1F6A027E" w14:textId="77777777" w:rsidR="00FA597D" w:rsidRDefault="00FA597D" w:rsidP="00FA597D">
            <w:pPr>
              <w:pStyle w:val="CRCoverPage"/>
              <w:spacing w:after="0"/>
              <w:rPr>
                <w:iCs/>
              </w:rPr>
            </w:pPr>
          </w:p>
          <w:p w14:paraId="48ECECC3" w14:textId="15EAE52E" w:rsidR="00FA597D" w:rsidRPr="00FA597D" w:rsidRDefault="00FA597D" w:rsidP="00FA597D">
            <w:pPr>
              <w:pStyle w:val="CRCoverPage"/>
              <w:spacing w:after="0"/>
              <w:rPr>
                <w:b/>
                <w:iCs/>
              </w:rPr>
            </w:pPr>
            <w:r w:rsidRPr="00FA597D">
              <w:rPr>
                <w:b/>
                <w:iCs/>
                <w:color w:val="FF0000"/>
              </w:rPr>
              <w:t xml:space="preserve">Note: this CR must be implemented if </w:t>
            </w:r>
            <w:r>
              <w:rPr>
                <w:b/>
                <w:iCs/>
                <w:color w:val="FF0000"/>
              </w:rPr>
              <w:t xml:space="preserve">38.321 </w:t>
            </w:r>
            <w:r w:rsidR="00B00FF1">
              <w:rPr>
                <w:b/>
                <w:iCs/>
                <w:color w:val="FF0000"/>
              </w:rPr>
              <w:t>CR0994r3</w:t>
            </w:r>
            <w:r w:rsidRPr="00FA597D">
              <w:rPr>
                <w:b/>
                <w:iCs/>
                <w:color w:val="FF0000"/>
              </w:rPr>
              <w:t xml:space="preserve"> is implemented.</w:t>
            </w:r>
          </w:p>
        </w:tc>
      </w:tr>
      <w:tr w:rsidR="00550B28" w14:paraId="42D09702" w14:textId="77777777" w:rsidTr="00274203">
        <w:tc>
          <w:tcPr>
            <w:tcW w:w="2694" w:type="dxa"/>
            <w:gridSpan w:val="2"/>
            <w:tcBorders>
              <w:left w:val="single" w:sz="4" w:space="0" w:color="auto"/>
            </w:tcBorders>
          </w:tcPr>
          <w:p w14:paraId="779663CE" w14:textId="6DCCE87B"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0A29AF14" w:rsidR="00550B28" w:rsidRPr="00FA597D" w:rsidRDefault="00B00FF1" w:rsidP="002547D9">
            <w:pPr>
              <w:pStyle w:val="CRCoverPage"/>
              <w:spacing w:after="0"/>
              <w:rPr>
                <w:iCs/>
              </w:rPr>
            </w:pPr>
            <w:r>
              <w:rPr>
                <w:noProof/>
              </w:rPr>
              <w:t>If CR00994r3</w:t>
            </w:r>
            <w:r w:rsidR="00FA597D">
              <w:rPr>
                <w:noProof/>
              </w:rPr>
              <w:t xml:space="preserve"> to 38.321 is approved but not this CR, </w:t>
            </w:r>
            <w:r w:rsidR="00FA597D">
              <w:rPr>
                <w:iCs/>
              </w:rPr>
              <w:t xml:space="preserve">the network may use the </w:t>
            </w:r>
            <w:r w:rsidR="00FA597D" w:rsidRPr="00FA597D">
              <w:rPr>
                <w:iCs/>
              </w:rPr>
              <w:t>"Enhanced PUCCH Spatial Relation Activation/Deactivation MAC CE"</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0C14ADB" w:rsidR="00550B28" w:rsidRDefault="0088543E"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1447F1F1" w:rsidR="00550B28" w:rsidRDefault="008D0D12" w:rsidP="00274203">
            <w:pPr>
              <w:pStyle w:val="CRCoverPage"/>
              <w:spacing w:after="0"/>
              <w:ind w:left="99"/>
              <w:rPr>
                <w:noProof/>
              </w:rPr>
            </w:pPr>
            <w:r>
              <w:rPr>
                <w:noProof/>
              </w:rPr>
              <w:t xml:space="preserve">TS </w:t>
            </w:r>
            <w:r w:rsidR="00B00FF1">
              <w:rPr>
                <w:noProof/>
              </w:rPr>
              <w:t>38.321 CR0994r3</w:t>
            </w:r>
            <w:r w:rsidR="00FA597D">
              <w:rPr>
                <w:noProof/>
              </w:rPr>
              <w:br/>
              <w:t xml:space="preserve">TS </w:t>
            </w:r>
            <w:r w:rsidR="0088543E">
              <w:rPr>
                <w:noProof/>
              </w:rPr>
              <w:t>38.331</w:t>
            </w:r>
            <w:r w:rsidR="00550B28">
              <w:rPr>
                <w:noProof/>
              </w:rPr>
              <w:t xml:space="preserve"> CR </w:t>
            </w:r>
            <w:r w:rsidR="0088543E">
              <w:rPr>
                <w:noProof/>
              </w:rPr>
              <w:t>2276</w:t>
            </w:r>
            <w:r w:rsidR="00786472">
              <w:rPr>
                <w:noProof/>
              </w:rPr>
              <w:t>r1</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17EF011E" w14:textId="77777777" w:rsidR="0088543E" w:rsidRPr="0088543E" w:rsidRDefault="0088543E" w:rsidP="0088543E">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88543E">
        <w:rPr>
          <w:rFonts w:ascii="Arial" w:hAnsi="Arial"/>
          <w:sz w:val="24"/>
        </w:rPr>
        <w:lastRenderedPageBreak/>
        <w:t>4.2.7.10</w:t>
      </w:r>
      <w:r w:rsidRPr="0088543E">
        <w:rPr>
          <w:rFonts w:ascii="Arial" w:hAnsi="Arial"/>
          <w:sz w:val="24"/>
        </w:rPr>
        <w:tab/>
      </w:r>
      <w:r w:rsidRPr="0088543E">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543E" w:rsidRPr="0088543E" w14:paraId="4F402B59" w14:textId="77777777" w:rsidTr="00DE1DD8">
        <w:trPr>
          <w:cantSplit/>
          <w:tblHeader/>
        </w:trPr>
        <w:tc>
          <w:tcPr>
            <w:tcW w:w="6917" w:type="dxa"/>
          </w:tcPr>
          <w:p w14:paraId="470AA135"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lastRenderedPageBreak/>
              <w:t>Definitions for parameters</w:t>
            </w:r>
          </w:p>
        </w:tc>
        <w:tc>
          <w:tcPr>
            <w:tcW w:w="709" w:type="dxa"/>
          </w:tcPr>
          <w:p w14:paraId="7DD748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Per</w:t>
            </w:r>
          </w:p>
        </w:tc>
        <w:tc>
          <w:tcPr>
            <w:tcW w:w="567" w:type="dxa"/>
          </w:tcPr>
          <w:p w14:paraId="470F713A"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M</w:t>
            </w:r>
          </w:p>
        </w:tc>
        <w:tc>
          <w:tcPr>
            <w:tcW w:w="709" w:type="dxa"/>
          </w:tcPr>
          <w:p w14:paraId="367798CF"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FDD-TDD</w:t>
            </w:r>
          </w:p>
          <w:p w14:paraId="252E15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c>
          <w:tcPr>
            <w:tcW w:w="728" w:type="dxa"/>
          </w:tcPr>
          <w:p w14:paraId="7405CE80"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FR1-FR2</w:t>
            </w:r>
          </w:p>
          <w:p w14:paraId="1DCFFD96"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r>
      <w:tr w:rsidR="0088543E" w:rsidRPr="0088543E" w14:paraId="1C912A35" w14:textId="77777777" w:rsidTr="00DE1DD8">
        <w:trPr>
          <w:cantSplit/>
          <w:tblHeader/>
        </w:trPr>
        <w:tc>
          <w:tcPr>
            <w:tcW w:w="6917" w:type="dxa"/>
          </w:tcPr>
          <w:p w14:paraId="6BCBD696" w14:textId="77777777" w:rsidR="0088543E" w:rsidRPr="0088543E" w:rsidRDefault="0088543E" w:rsidP="0088543E">
            <w:pPr>
              <w:keepNext/>
              <w:keepLines/>
              <w:spacing w:after="0"/>
              <w:rPr>
                <w:rFonts w:ascii="Arial" w:hAnsi="Arial"/>
                <w:b/>
                <w:i/>
                <w:sz w:val="18"/>
              </w:rPr>
            </w:pPr>
            <w:r w:rsidRPr="0088543E">
              <w:rPr>
                <w:rFonts w:ascii="Arial" w:hAnsi="Arial"/>
                <w:b/>
                <w:i/>
                <w:sz w:val="18"/>
              </w:rPr>
              <w:t>absoluteTPC-Command</w:t>
            </w:r>
          </w:p>
          <w:p w14:paraId="05F42FDB"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absolute TPC command mode.</w:t>
            </w:r>
          </w:p>
        </w:tc>
        <w:tc>
          <w:tcPr>
            <w:tcW w:w="709" w:type="dxa"/>
          </w:tcPr>
          <w:p w14:paraId="03DCA5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2CC8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C0CD9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3EF40A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C84D7CC" w14:textId="77777777" w:rsidTr="00DE1DD8">
        <w:trPr>
          <w:cantSplit/>
          <w:tblHeader/>
        </w:trPr>
        <w:tc>
          <w:tcPr>
            <w:tcW w:w="6917" w:type="dxa"/>
          </w:tcPr>
          <w:p w14:paraId="080CE250" w14:textId="77777777" w:rsidR="0088543E" w:rsidRPr="0088543E" w:rsidRDefault="0088543E" w:rsidP="0088543E">
            <w:pPr>
              <w:keepNext/>
              <w:keepLines/>
              <w:spacing w:after="0"/>
              <w:rPr>
                <w:rFonts w:ascii="Arial" w:hAnsi="Arial"/>
                <w:b/>
                <w:i/>
                <w:sz w:val="18"/>
              </w:rPr>
            </w:pPr>
            <w:r w:rsidRPr="0088543E">
              <w:rPr>
                <w:rFonts w:ascii="Arial" w:hAnsi="Arial"/>
                <w:b/>
                <w:i/>
                <w:sz w:val="18"/>
              </w:rPr>
              <w:t>aggregationFactorSPS-DL-r16</w:t>
            </w:r>
          </w:p>
          <w:p w14:paraId="7152CD3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configurable PDSCH aggregation factor ({1, 2, 4, 8}) per DL SPS configuration. The UE can include this feature only if the UE indicates supports of </w:t>
            </w:r>
            <w:r w:rsidRPr="0088543E">
              <w:rPr>
                <w:rFonts w:ascii="Arial" w:hAnsi="Arial"/>
                <w:i/>
                <w:sz w:val="18"/>
              </w:rPr>
              <w:t>downlinkSPS</w:t>
            </w:r>
            <w:r w:rsidRPr="0088543E">
              <w:rPr>
                <w:rFonts w:ascii="Arial" w:hAnsi="Arial"/>
                <w:sz w:val="18"/>
              </w:rPr>
              <w:t>.</w:t>
            </w:r>
          </w:p>
        </w:tc>
        <w:tc>
          <w:tcPr>
            <w:tcW w:w="709" w:type="dxa"/>
          </w:tcPr>
          <w:p w14:paraId="10985D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03A59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8607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5D44C6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1D24CF" w14:textId="77777777" w:rsidTr="00DE1DD8">
        <w:trPr>
          <w:cantSplit/>
          <w:tblHeader/>
        </w:trPr>
        <w:tc>
          <w:tcPr>
            <w:tcW w:w="6917" w:type="dxa"/>
          </w:tcPr>
          <w:p w14:paraId="0F57A406" w14:textId="77777777" w:rsidR="0088543E" w:rsidRPr="0088543E" w:rsidRDefault="0088543E" w:rsidP="0088543E">
            <w:pPr>
              <w:keepNext/>
              <w:keepLines/>
              <w:spacing w:after="0"/>
              <w:rPr>
                <w:rFonts w:ascii="Arial" w:hAnsi="Arial"/>
                <w:b/>
                <w:i/>
                <w:sz w:val="18"/>
              </w:rPr>
            </w:pPr>
            <w:r w:rsidRPr="0088543E">
              <w:rPr>
                <w:rFonts w:ascii="Arial" w:hAnsi="Arial"/>
                <w:b/>
                <w:i/>
                <w:sz w:val="18"/>
              </w:rPr>
              <w:t>almostContiguousCP-OFDM-UL</w:t>
            </w:r>
          </w:p>
          <w:p w14:paraId="303C37D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almost contiguous UL CP-OFDM transmissions as defined in clause 6.2 of TS 38.101-1 [2].</w:t>
            </w:r>
          </w:p>
        </w:tc>
        <w:tc>
          <w:tcPr>
            <w:tcW w:w="709" w:type="dxa"/>
          </w:tcPr>
          <w:p w14:paraId="11374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89AE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D07FB7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64697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986F59B" w14:textId="77777777" w:rsidTr="00DE1DD8">
        <w:trPr>
          <w:cantSplit/>
          <w:tblHeader/>
        </w:trPr>
        <w:tc>
          <w:tcPr>
            <w:tcW w:w="6917" w:type="dxa"/>
          </w:tcPr>
          <w:p w14:paraId="421A12A8"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bwp-SwitchingDelay</w:t>
            </w:r>
          </w:p>
          <w:p w14:paraId="7D4AA1BA" w14:textId="77777777" w:rsidR="0088543E" w:rsidRPr="0088543E" w:rsidRDefault="0088543E" w:rsidP="0088543E">
            <w:pPr>
              <w:keepNext/>
              <w:keepLines/>
              <w:spacing w:after="0"/>
              <w:rPr>
                <w:rFonts w:ascii="Arial" w:hAnsi="Arial"/>
                <w:sz w:val="18"/>
              </w:rPr>
            </w:pPr>
            <w:r w:rsidRPr="0088543E">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32B4F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F99007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BB2A5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F8201A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88239A" w14:textId="77777777" w:rsidTr="00DE1DD8">
        <w:trPr>
          <w:cantSplit/>
          <w:tblHeader/>
        </w:trPr>
        <w:tc>
          <w:tcPr>
            <w:tcW w:w="6917" w:type="dxa"/>
          </w:tcPr>
          <w:p w14:paraId="29891825"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bwp-SwitchingMultiCCs-r16</w:t>
            </w:r>
          </w:p>
          <w:p w14:paraId="0B701F4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676DC156"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type1-r16</w:t>
            </w:r>
            <w:r w:rsidRPr="0088543E">
              <w:rPr>
                <w:rFonts w:ascii="Arial" w:hAnsi="Arial" w:cs="Arial"/>
                <w:sz w:val="18"/>
                <w:szCs w:val="18"/>
              </w:rPr>
              <w:t xml:space="preserve"> indicates the delay value for type 1 BWP switching delay for type1 and has values of {100us, 200us}</w:t>
            </w:r>
          </w:p>
          <w:p w14:paraId="789EDD73"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 xml:space="preserve">type2-r16 </w:t>
            </w:r>
            <w:r w:rsidRPr="0088543E">
              <w:rPr>
                <w:rFonts w:ascii="Arial" w:hAnsi="Arial" w:cs="Arial"/>
                <w:sz w:val="18"/>
                <w:szCs w:val="18"/>
              </w:rPr>
              <w:t>indicates the delay value for type 2 BWP switching delay and has values of {200us, 400us, 800us, 1000us}</w:t>
            </w:r>
          </w:p>
          <w:p w14:paraId="01A2837C" w14:textId="77777777" w:rsidR="0088543E" w:rsidRPr="0088543E" w:rsidRDefault="0088543E" w:rsidP="0088543E">
            <w:pPr>
              <w:spacing w:after="0"/>
              <w:ind w:left="568" w:hanging="284"/>
              <w:rPr>
                <w:rFonts w:ascii="Arial" w:hAnsi="Arial" w:cs="Arial"/>
                <w:sz w:val="18"/>
                <w:szCs w:val="18"/>
              </w:rPr>
            </w:pPr>
          </w:p>
          <w:p w14:paraId="529AE584"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UE indicates support of this feature indicates support of </w:t>
            </w:r>
            <w:r w:rsidRPr="0088543E">
              <w:rPr>
                <w:rFonts w:ascii="Arial" w:hAnsi="Arial"/>
                <w:i/>
                <w:iCs/>
                <w:sz w:val="18"/>
              </w:rPr>
              <w:t>bwp-SwitchingDelay</w:t>
            </w:r>
            <w:r w:rsidRPr="0088543E">
              <w:rPr>
                <w:rFonts w:ascii="Arial" w:hAnsi="Arial"/>
                <w:sz w:val="18"/>
              </w:rPr>
              <w:t>,</w:t>
            </w:r>
            <w:r w:rsidRPr="0088543E">
              <w:rPr>
                <w:rFonts w:ascii="Arial" w:hAnsi="Arial"/>
                <w:i/>
                <w:sz w:val="18"/>
              </w:rPr>
              <w:t xml:space="preserve"> bwp-SameNumerology</w:t>
            </w:r>
            <w:r w:rsidRPr="0088543E">
              <w:rPr>
                <w:rFonts w:ascii="Arial" w:hAnsi="Arial"/>
                <w:sz w:val="18"/>
              </w:rPr>
              <w:t xml:space="preserve"> and </w:t>
            </w:r>
            <w:r w:rsidRPr="0088543E">
              <w:rPr>
                <w:rFonts w:ascii="Arial" w:hAnsi="Arial"/>
                <w:i/>
                <w:sz w:val="18"/>
              </w:rPr>
              <w:t>bwp-DiffNumerology</w:t>
            </w:r>
            <w:r w:rsidRPr="0088543E">
              <w:rPr>
                <w:rFonts w:ascii="Arial" w:hAnsi="Arial"/>
                <w:sz w:val="18"/>
              </w:rPr>
              <w:t>.</w:t>
            </w:r>
          </w:p>
        </w:tc>
        <w:tc>
          <w:tcPr>
            <w:tcW w:w="709" w:type="dxa"/>
          </w:tcPr>
          <w:p w14:paraId="1B63DF0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16F1D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ED725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CC4B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24A6459" w14:textId="77777777" w:rsidTr="00DE1DD8">
        <w:trPr>
          <w:cantSplit/>
          <w:tblHeader/>
        </w:trPr>
        <w:tc>
          <w:tcPr>
            <w:tcW w:w="6917" w:type="dxa"/>
          </w:tcPr>
          <w:p w14:paraId="67CA8024" w14:textId="77777777" w:rsidR="0088543E" w:rsidRPr="0088543E" w:rsidRDefault="0088543E" w:rsidP="0088543E">
            <w:pPr>
              <w:keepNext/>
              <w:keepLines/>
              <w:spacing w:after="0"/>
              <w:rPr>
                <w:rFonts w:ascii="Arial" w:hAnsi="Arial"/>
                <w:b/>
                <w:i/>
                <w:sz w:val="18"/>
              </w:rPr>
            </w:pPr>
            <w:r w:rsidRPr="0088543E">
              <w:rPr>
                <w:rFonts w:ascii="Arial" w:hAnsi="Arial"/>
                <w:b/>
                <w:i/>
                <w:sz w:val="18"/>
              </w:rPr>
              <w:t>cbg-FlushIndication-DL</w:t>
            </w:r>
          </w:p>
          <w:p w14:paraId="5EA2E3E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flushing out information (CBGFI) as specified in TS 38.214 [12].</w:t>
            </w:r>
          </w:p>
        </w:tc>
        <w:tc>
          <w:tcPr>
            <w:tcW w:w="709" w:type="dxa"/>
          </w:tcPr>
          <w:p w14:paraId="2A0F0F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C548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76525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34251D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1EB5D6" w14:textId="77777777" w:rsidTr="00DE1DD8">
        <w:trPr>
          <w:cantSplit/>
          <w:tblHeader/>
        </w:trPr>
        <w:tc>
          <w:tcPr>
            <w:tcW w:w="6917" w:type="dxa"/>
          </w:tcPr>
          <w:p w14:paraId="1AF8698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cbg-TransIndication-DL</w:t>
            </w:r>
          </w:p>
          <w:p w14:paraId="46F422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transmission information (CBGTI) as specified in TS 38.214 [12].</w:t>
            </w:r>
          </w:p>
        </w:tc>
        <w:tc>
          <w:tcPr>
            <w:tcW w:w="709" w:type="dxa"/>
          </w:tcPr>
          <w:p w14:paraId="1EE406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CDFA4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BE998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D13DD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99407B0" w14:textId="77777777" w:rsidTr="00DE1DD8">
        <w:trPr>
          <w:cantSplit/>
          <w:tblHeader/>
        </w:trPr>
        <w:tc>
          <w:tcPr>
            <w:tcW w:w="6917" w:type="dxa"/>
          </w:tcPr>
          <w:p w14:paraId="1B328FD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cbg-TransIndication-UL</w:t>
            </w:r>
          </w:p>
          <w:p w14:paraId="7DC3D37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UL using CBG transmission information (CBGTI) as specified in TS 38.214 [12].</w:t>
            </w:r>
          </w:p>
        </w:tc>
        <w:tc>
          <w:tcPr>
            <w:tcW w:w="709" w:type="dxa"/>
          </w:tcPr>
          <w:p w14:paraId="5C9438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55B4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C02F9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92B34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019713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7C586" w14:textId="77777777" w:rsidR="0088543E" w:rsidRPr="0088543E" w:rsidRDefault="0088543E" w:rsidP="0088543E">
            <w:pPr>
              <w:keepNext/>
              <w:keepLines/>
              <w:spacing w:after="0"/>
              <w:rPr>
                <w:rFonts w:ascii="Arial" w:hAnsi="Arial"/>
                <w:b/>
                <w:i/>
                <w:sz w:val="18"/>
              </w:rPr>
            </w:pPr>
            <w:r w:rsidRPr="0088543E">
              <w:rPr>
                <w:rFonts w:ascii="Arial" w:hAnsi="Arial"/>
                <w:b/>
                <w:i/>
                <w:sz w:val="18"/>
              </w:rPr>
              <w:t>cli-RSSI-FDM-DL-r16</w:t>
            </w:r>
          </w:p>
          <w:p w14:paraId="126196AD"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CLI-RSSI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DE1B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7BFAD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F706F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77FE2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6320BE8"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97BF5" w14:textId="77777777" w:rsidR="0088543E" w:rsidRPr="0088543E" w:rsidRDefault="0088543E" w:rsidP="0088543E">
            <w:pPr>
              <w:keepNext/>
              <w:keepLines/>
              <w:spacing w:after="0"/>
              <w:rPr>
                <w:rFonts w:ascii="Arial" w:hAnsi="Arial"/>
                <w:b/>
                <w:i/>
                <w:sz w:val="18"/>
              </w:rPr>
            </w:pPr>
            <w:r w:rsidRPr="0088543E">
              <w:rPr>
                <w:rFonts w:ascii="Arial" w:hAnsi="Arial"/>
                <w:b/>
                <w:i/>
                <w:sz w:val="18"/>
              </w:rPr>
              <w:t>cli-SRS-RSRP-FDM-DL-r16</w:t>
            </w:r>
          </w:p>
          <w:p w14:paraId="1BB5678F"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SRS-RSRP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528E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F383F6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BE4B0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F4787D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9F4874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F98DA" w14:textId="77777777" w:rsidR="0088543E" w:rsidRPr="0088543E" w:rsidRDefault="0088543E" w:rsidP="0088543E">
            <w:pPr>
              <w:keepNext/>
              <w:keepLines/>
              <w:spacing w:after="0"/>
              <w:rPr>
                <w:rFonts w:ascii="Arial" w:hAnsi="Arial" w:cs="Arial"/>
                <w:b/>
                <w:i/>
                <w:sz w:val="18"/>
              </w:rPr>
            </w:pPr>
            <w:r w:rsidRPr="0088543E">
              <w:rPr>
                <w:rFonts w:ascii="Arial" w:hAnsi="Arial" w:cs="Arial"/>
                <w:b/>
                <w:i/>
                <w:sz w:val="18"/>
              </w:rPr>
              <w:t>codebookVariantsList-r16</w:t>
            </w:r>
          </w:p>
          <w:p w14:paraId="5097A74E" w14:textId="77777777" w:rsidR="0088543E" w:rsidRPr="0088543E" w:rsidRDefault="0088543E" w:rsidP="0088543E">
            <w:pPr>
              <w:keepNext/>
              <w:keepLines/>
              <w:spacing w:after="0"/>
              <w:rPr>
                <w:rFonts w:ascii="Arial" w:hAnsi="Arial"/>
                <w:b/>
                <w:i/>
                <w:sz w:val="18"/>
              </w:rPr>
            </w:pPr>
            <w:r w:rsidRPr="0088543E">
              <w:rPr>
                <w:rFonts w:ascii="Arial" w:hAnsi="Arial" w:cs="Arial"/>
                <w:sz w:val="18"/>
              </w:rPr>
              <w:t xml:space="preserve">Indicates the list of </w:t>
            </w:r>
            <w:r w:rsidRPr="0088543E">
              <w:rPr>
                <w:rFonts w:ascii="Arial" w:hAnsi="Arial" w:cs="Arial"/>
                <w:i/>
                <w:sz w:val="18"/>
              </w:rPr>
              <w:t>SupportedCSI-RS-Resource</w:t>
            </w:r>
            <w:r w:rsidRPr="0088543E">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FA397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E7AA9A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2CB19F9"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74B0492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r>
      <w:tr w:rsidR="0088543E" w:rsidRPr="0088543E" w14:paraId="11C1B4B1" w14:textId="77777777" w:rsidTr="00DE1DD8">
        <w:trPr>
          <w:cantSplit/>
          <w:tblHeader/>
        </w:trPr>
        <w:tc>
          <w:tcPr>
            <w:tcW w:w="6917" w:type="dxa"/>
          </w:tcPr>
          <w:p w14:paraId="24F6D510"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configuredUL-GrantType1</w:t>
            </w:r>
          </w:p>
          <w:p w14:paraId="2C587C9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of one.</w:t>
            </w:r>
          </w:p>
        </w:tc>
        <w:tc>
          <w:tcPr>
            <w:tcW w:w="709" w:type="dxa"/>
          </w:tcPr>
          <w:p w14:paraId="59B15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5205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AD25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97DFF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317137F" w14:textId="77777777" w:rsidTr="00DE1DD8">
        <w:trPr>
          <w:cantSplit/>
          <w:tblHeader/>
        </w:trPr>
        <w:tc>
          <w:tcPr>
            <w:tcW w:w="6917" w:type="dxa"/>
          </w:tcPr>
          <w:p w14:paraId="4F3DB66D"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configuredUL-GrantType2</w:t>
            </w:r>
          </w:p>
          <w:p w14:paraId="0D8C626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of one.</w:t>
            </w:r>
          </w:p>
        </w:tc>
        <w:tc>
          <w:tcPr>
            <w:tcW w:w="709" w:type="dxa"/>
          </w:tcPr>
          <w:p w14:paraId="5DA86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BCDB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31F78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8F326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70BC1102" w14:textId="77777777" w:rsidTr="00DE1DD8">
        <w:trPr>
          <w:cantSplit/>
          <w:tblHeader/>
        </w:trPr>
        <w:tc>
          <w:tcPr>
            <w:tcW w:w="6917" w:type="dxa"/>
          </w:tcPr>
          <w:p w14:paraId="1753C36F" w14:textId="77777777" w:rsidR="0088543E" w:rsidRPr="0088543E" w:rsidRDefault="0088543E" w:rsidP="0088543E">
            <w:pPr>
              <w:keepNext/>
              <w:keepLines/>
              <w:spacing w:after="0"/>
              <w:rPr>
                <w:rFonts w:ascii="Arial" w:hAnsi="Arial"/>
                <w:b/>
                <w:i/>
                <w:sz w:val="18"/>
              </w:rPr>
            </w:pPr>
            <w:r w:rsidRPr="0088543E">
              <w:rPr>
                <w:rFonts w:ascii="Arial" w:hAnsi="Arial"/>
                <w:b/>
                <w:i/>
                <w:sz w:val="18"/>
              </w:rPr>
              <w:t>cqi-TableAlt</w:t>
            </w:r>
          </w:p>
          <w:p w14:paraId="037D3A1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the CQI table with target BLER of 10^-5.</w:t>
            </w:r>
          </w:p>
        </w:tc>
        <w:tc>
          <w:tcPr>
            <w:tcW w:w="709" w:type="dxa"/>
          </w:tcPr>
          <w:p w14:paraId="76294F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D249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59B7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E705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5792BDC" w14:textId="77777777" w:rsidTr="00DE1DD8">
        <w:trPr>
          <w:cantSplit/>
          <w:tblHeader/>
        </w:trPr>
        <w:tc>
          <w:tcPr>
            <w:tcW w:w="6917" w:type="dxa"/>
          </w:tcPr>
          <w:p w14:paraId="79E57402" w14:textId="77777777" w:rsidR="0088543E" w:rsidRPr="0088543E" w:rsidRDefault="0088543E" w:rsidP="0088543E">
            <w:pPr>
              <w:keepNext/>
              <w:keepLines/>
              <w:spacing w:after="0"/>
              <w:rPr>
                <w:rFonts w:ascii="Arial" w:hAnsi="Arial"/>
                <w:b/>
                <w:i/>
                <w:sz w:val="18"/>
              </w:rPr>
            </w:pPr>
            <w:r w:rsidRPr="0088543E">
              <w:rPr>
                <w:rFonts w:ascii="Arial" w:hAnsi="Arial"/>
                <w:b/>
                <w:i/>
                <w:sz w:val="18"/>
              </w:rPr>
              <w:t>crossSlotScheduling-r16</w:t>
            </w:r>
          </w:p>
          <w:p w14:paraId="72A05B5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8543E">
              <w:rPr>
                <w:rFonts w:ascii="Arial" w:hAnsi="Arial" w:cs="Arial"/>
                <w:bCs/>
                <w:iCs/>
                <w:sz w:val="18"/>
                <w:szCs w:val="18"/>
              </w:rPr>
              <w:t xml:space="preserve">When this field is reported, either of </w:t>
            </w:r>
            <w:r w:rsidRPr="0088543E">
              <w:rPr>
                <w:rFonts w:ascii="Arial" w:hAnsi="Arial" w:cs="Arial"/>
                <w:bCs/>
                <w:i/>
                <w:iCs/>
                <w:sz w:val="18"/>
                <w:szCs w:val="18"/>
              </w:rPr>
              <w:t>licensedBand-r16</w:t>
            </w:r>
            <w:r w:rsidRPr="0088543E">
              <w:rPr>
                <w:rFonts w:ascii="Arial" w:hAnsi="Arial" w:cs="Arial"/>
                <w:bCs/>
                <w:iCs/>
                <w:sz w:val="18"/>
                <w:szCs w:val="18"/>
              </w:rPr>
              <w:t xml:space="preserve"> or </w:t>
            </w:r>
            <w:r w:rsidRPr="0088543E">
              <w:rPr>
                <w:rFonts w:ascii="Arial" w:hAnsi="Arial" w:cs="Arial"/>
                <w:bCs/>
                <w:i/>
                <w:iCs/>
                <w:sz w:val="18"/>
                <w:szCs w:val="18"/>
              </w:rPr>
              <w:t>unlicensedBand-r16</w:t>
            </w:r>
            <w:r w:rsidRPr="0088543E">
              <w:rPr>
                <w:rFonts w:ascii="Arial" w:hAnsi="Arial" w:cs="Arial"/>
                <w:bCs/>
                <w:iCs/>
                <w:sz w:val="18"/>
                <w:szCs w:val="18"/>
              </w:rPr>
              <w:t xml:space="preserve"> shall be reported, at least.</w:t>
            </w:r>
          </w:p>
        </w:tc>
        <w:tc>
          <w:tcPr>
            <w:tcW w:w="709" w:type="dxa"/>
          </w:tcPr>
          <w:p w14:paraId="0CDD517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8AAD2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226F9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20B2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22C6185" w14:textId="77777777" w:rsidTr="00DE1DD8">
        <w:trPr>
          <w:cantSplit/>
          <w:tblHeader/>
        </w:trPr>
        <w:tc>
          <w:tcPr>
            <w:tcW w:w="6917" w:type="dxa"/>
          </w:tcPr>
          <w:p w14:paraId="64945D4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csi-ReportFramework</w:t>
            </w:r>
          </w:p>
          <w:p w14:paraId="2ACB5C2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69A81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06352B2"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Yes</w:t>
            </w:r>
          </w:p>
        </w:tc>
        <w:tc>
          <w:tcPr>
            <w:tcW w:w="709" w:type="dxa"/>
          </w:tcPr>
          <w:p w14:paraId="7D6816F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1D4599DC"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21817FC9" w14:textId="77777777" w:rsidTr="00DE1DD8">
        <w:trPr>
          <w:cantSplit/>
          <w:tblHeader/>
        </w:trPr>
        <w:tc>
          <w:tcPr>
            <w:tcW w:w="6917" w:type="dxa"/>
          </w:tcPr>
          <w:p w14:paraId="4BA5E190"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csi-ReportFrameworkExt-r16</w:t>
            </w:r>
          </w:p>
          <w:p w14:paraId="35CB3EA2"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12EA73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5D1C512"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5B82001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2549F67A" w14:textId="77777777" w:rsidR="0088543E" w:rsidRPr="0088543E" w:rsidRDefault="0088543E" w:rsidP="0088543E">
            <w:pPr>
              <w:keepNext/>
              <w:keepLines/>
              <w:spacing w:after="0"/>
              <w:jc w:val="center"/>
              <w:rPr>
                <w:rFonts w:ascii="Arial" w:eastAsia="等线" w:hAnsi="Arial"/>
                <w:sz w:val="18"/>
              </w:rPr>
            </w:pPr>
            <w:r w:rsidRPr="0088543E">
              <w:rPr>
                <w:rFonts w:ascii="Arial" w:eastAsia="等线" w:hAnsi="Arial"/>
                <w:sz w:val="18"/>
              </w:rPr>
              <w:t>N/A</w:t>
            </w:r>
          </w:p>
        </w:tc>
      </w:tr>
      <w:tr w:rsidR="0088543E" w:rsidRPr="0088543E" w14:paraId="1BD075A3" w14:textId="77777777" w:rsidTr="00DE1DD8">
        <w:trPr>
          <w:cantSplit/>
          <w:tblHeader/>
        </w:trPr>
        <w:tc>
          <w:tcPr>
            <w:tcW w:w="6917" w:type="dxa"/>
          </w:tcPr>
          <w:p w14:paraId="00101738"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csi-ReportWithoutCQI</w:t>
            </w:r>
          </w:p>
          <w:p w14:paraId="045760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 as defined in clause 5.2.1.4 of TS 38.214 [12].</w:t>
            </w:r>
          </w:p>
        </w:tc>
        <w:tc>
          <w:tcPr>
            <w:tcW w:w="709" w:type="dxa"/>
          </w:tcPr>
          <w:p w14:paraId="2722336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61A47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4848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51F461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7DD0DE" w14:textId="77777777" w:rsidTr="00DE1DD8">
        <w:trPr>
          <w:cantSplit/>
          <w:tblHeader/>
        </w:trPr>
        <w:tc>
          <w:tcPr>
            <w:tcW w:w="6917" w:type="dxa"/>
          </w:tcPr>
          <w:p w14:paraId="273DB82C"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csi-ReportWithoutPMI</w:t>
            </w:r>
          </w:p>
          <w:p w14:paraId="05CF2E2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'CRI/RI/CQI' as defined in clause 5.2.1.4 of TS 38.214 [12].</w:t>
            </w:r>
          </w:p>
        </w:tc>
        <w:tc>
          <w:tcPr>
            <w:tcW w:w="709" w:type="dxa"/>
          </w:tcPr>
          <w:p w14:paraId="782B45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F04A8E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CFE9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4D09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706F96" w14:textId="77777777" w:rsidTr="00DE1DD8">
        <w:trPr>
          <w:cantSplit/>
          <w:tblHeader/>
        </w:trPr>
        <w:tc>
          <w:tcPr>
            <w:tcW w:w="6917" w:type="dxa"/>
          </w:tcPr>
          <w:p w14:paraId="3EC2B4DB"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csi-RS-CFRA-ForHO</w:t>
            </w:r>
          </w:p>
          <w:p w14:paraId="4EA118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can perform reconfiguration with sync</w:t>
            </w:r>
            <w:r w:rsidRPr="0088543E" w:rsidDel="001C4752">
              <w:rPr>
                <w:rFonts w:ascii="Arial" w:hAnsi="Arial"/>
                <w:sz w:val="18"/>
              </w:rPr>
              <w:t xml:space="preserve"> </w:t>
            </w:r>
            <w:r w:rsidRPr="0088543E">
              <w:rPr>
                <w:rFonts w:ascii="Arial" w:hAnsi="Arial"/>
                <w:sz w:val="18"/>
              </w:rPr>
              <w:t>using a contention free random access with 4-step RA type on PRACH resources that are associated with CSI-RS resources of the target cell.</w:t>
            </w:r>
          </w:p>
        </w:tc>
        <w:tc>
          <w:tcPr>
            <w:tcW w:w="709" w:type="dxa"/>
          </w:tcPr>
          <w:p w14:paraId="1525FE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A9ED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B0090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A581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B9B946A" w14:textId="77777777" w:rsidTr="00DE1DD8">
        <w:trPr>
          <w:cantSplit/>
          <w:tblHeader/>
        </w:trPr>
        <w:tc>
          <w:tcPr>
            <w:tcW w:w="6917" w:type="dxa"/>
          </w:tcPr>
          <w:p w14:paraId="43757B20"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csi-RS-IM-ReceptionForFeedback</w:t>
            </w:r>
          </w:p>
          <w:p w14:paraId="0D0145DB"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csi-RS-IM-ReceptionForFeedback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04E1A420" w14:textId="77777777" w:rsidR="0088543E" w:rsidRPr="0088543E" w:rsidRDefault="0088543E" w:rsidP="0088543E">
            <w:pPr>
              <w:keepNext/>
              <w:keepLines/>
              <w:spacing w:after="0"/>
              <w:jc w:val="center"/>
              <w:rPr>
                <w:rFonts w:ascii="Arial" w:hAnsi="Arial"/>
                <w:sz w:val="18"/>
              </w:rPr>
            </w:pPr>
            <w:r w:rsidRPr="0088543E">
              <w:rPr>
                <w:rFonts w:ascii="Arial" w:hAnsi="Arial" w:cs="Arial"/>
                <w:bCs/>
                <w:iCs/>
                <w:sz w:val="18"/>
                <w:szCs w:val="18"/>
              </w:rPr>
              <w:t>UE</w:t>
            </w:r>
          </w:p>
        </w:tc>
        <w:tc>
          <w:tcPr>
            <w:tcW w:w="567" w:type="dxa"/>
          </w:tcPr>
          <w:p w14:paraId="5F6210A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5024C26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D4217E6"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6C06C6A1" w14:textId="77777777" w:rsidTr="00DE1DD8">
        <w:trPr>
          <w:cantSplit/>
          <w:tblHeader/>
        </w:trPr>
        <w:tc>
          <w:tcPr>
            <w:tcW w:w="6917" w:type="dxa"/>
          </w:tcPr>
          <w:p w14:paraId="7A9999BF"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csi-RS-ProcFrameworkForSRS</w:t>
            </w:r>
          </w:p>
          <w:p w14:paraId="71AC1C2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csi-RS-ProcFrameworkForSRS</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72C140C2" w14:textId="77777777" w:rsidR="0088543E" w:rsidRPr="0088543E" w:rsidRDefault="0088543E" w:rsidP="0088543E">
            <w:pPr>
              <w:keepNext/>
              <w:keepLines/>
              <w:spacing w:after="0"/>
              <w:jc w:val="center"/>
              <w:rPr>
                <w:rFonts w:ascii="Arial" w:hAnsi="Arial" w:cs="Arial"/>
                <w:bCs/>
                <w:iCs/>
                <w:sz w:val="18"/>
                <w:szCs w:val="18"/>
              </w:rPr>
            </w:pPr>
            <w:r w:rsidRPr="0088543E">
              <w:rPr>
                <w:rFonts w:ascii="Arial" w:hAnsi="Arial" w:cs="Arial"/>
                <w:sz w:val="18"/>
                <w:szCs w:val="18"/>
              </w:rPr>
              <w:t>UE</w:t>
            </w:r>
          </w:p>
        </w:tc>
        <w:tc>
          <w:tcPr>
            <w:tcW w:w="567" w:type="dxa"/>
          </w:tcPr>
          <w:p w14:paraId="7ADE5A0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3F30624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3E3756B9" w14:textId="77777777" w:rsidR="0088543E" w:rsidRPr="0088543E" w:rsidRDefault="0088543E" w:rsidP="0088543E">
            <w:pPr>
              <w:keepNext/>
              <w:keepLines/>
              <w:spacing w:after="0"/>
              <w:jc w:val="center"/>
              <w:rPr>
                <w:rFonts w:ascii="Arial" w:hAnsi="Arial" w:cs="Arial"/>
                <w:sz w:val="18"/>
                <w:szCs w:val="18"/>
              </w:rPr>
            </w:pPr>
            <w:r w:rsidRPr="0088543E">
              <w:rPr>
                <w:rFonts w:ascii="Arial" w:eastAsia="等线" w:hAnsi="Arial"/>
                <w:sz w:val="18"/>
              </w:rPr>
              <w:t>N/A</w:t>
            </w:r>
          </w:p>
        </w:tc>
      </w:tr>
      <w:tr w:rsidR="0088543E" w:rsidRPr="0088543E" w14:paraId="0856626C" w14:textId="77777777" w:rsidTr="00DE1DD8">
        <w:trPr>
          <w:cantSplit/>
          <w:tblHeader/>
        </w:trPr>
        <w:tc>
          <w:tcPr>
            <w:tcW w:w="6917" w:type="dxa"/>
          </w:tcPr>
          <w:p w14:paraId="5AFEFD02" w14:textId="77777777" w:rsidR="0088543E" w:rsidRPr="0088543E" w:rsidRDefault="0088543E" w:rsidP="0088543E">
            <w:pPr>
              <w:keepNext/>
              <w:keepLines/>
              <w:spacing w:after="0"/>
              <w:rPr>
                <w:rFonts w:ascii="Arial" w:hAnsi="Arial"/>
                <w:b/>
                <w:i/>
                <w:sz w:val="18"/>
              </w:rPr>
            </w:pPr>
            <w:r w:rsidRPr="0088543E">
              <w:rPr>
                <w:rFonts w:ascii="Arial" w:hAnsi="Arial"/>
                <w:b/>
                <w:i/>
                <w:sz w:val="18"/>
              </w:rPr>
              <w:t>csi-TriggerStateNon-ActiveBWP-r16</w:t>
            </w:r>
          </w:p>
          <w:p w14:paraId="033D0C93"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CSI trigger states containing non-active BWP.</w:t>
            </w:r>
          </w:p>
        </w:tc>
        <w:tc>
          <w:tcPr>
            <w:tcW w:w="709" w:type="dxa"/>
          </w:tcPr>
          <w:p w14:paraId="5818048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C72471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TBD</w:t>
            </w:r>
          </w:p>
        </w:tc>
        <w:tc>
          <w:tcPr>
            <w:tcW w:w="709" w:type="dxa"/>
          </w:tcPr>
          <w:p w14:paraId="371E6053"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3622C9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564933E" w14:textId="77777777" w:rsidTr="00DE1DD8">
        <w:trPr>
          <w:cantSplit/>
          <w:tblHeader/>
        </w:trPr>
        <w:tc>
          <w:tcPr>
            <w:tcW w:w="6917" w:type="dxa"/>
          </w:tcPr>
          <w:p w14:paraId="750A8579" w14:textId="77777777" w:rsidR="0088543E" w:rsidRPr="0088543E" w:rsidRDefault="0088543E" w:rsidP="0088543E">
            <w:pPr>
              <w:keepNext/>
              <w:keepLines/>
              <w:spacing w:after="0"/>
              <w:rPr>
                <w:rFonts w:ascii="Arial" w:hAnsi="Arial"/>
                <w:b/>
                <w:i/>
                <w:sz w:val="18"/>
              </w:rPr>
            </w:pPr>
            <w:r w:rsidRPr="0088543E">
              <w:rPr>
                <w:rFonts w:ascii="Arial" w:hAnsi="Arial"/>
                <w:b/>
                <w:i/>
                <w:sz w:val="18"/>
              </w:rPr>
              <w:t>dci-DL-PriorityIndicator-r16</w:t>
            </w:r>
          </w:p>
          <w:p w14:paraId="2FAF74A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791B3B0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4B562C0"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D9A317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F69B57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C07A83D" w14:textId="77777777" w:rsidTr="00DE1DD8">
        <w:trPr>
          <w:cantSplit/>
          <w:tblHeader/>
        </w:trPr>
        <w:tc>
          <w:tcPr>
            <w:tcW w:w="6917" w:type="dxa"/>
          </w:tcPr>
          <w:p w14:paraId="4E717DBA" w14:textId="77777777" w:rsidR="0088543E" w:rsidRPr="0088543E" w:rsidRDefault="0088543E" w:rsidP="0088543E">
            <w:pPr>
              <w:keepNext/>
              <w:keepLines/>
              <w:spacing w:after="0"/>
              <w:rPr>
                <w:rFonts w:ascii="Arial" w:hAnsi="Arial"/>
                <w:b/>
                <w:i/>
                <w:sz w:val="18"/>
              </w:rPr>
            </w:pPr>
            <w:r w:rsidRPr="0088543E">
              <w:rPr>
                <w:rFonts w:ascii="Arial" w:hAnsi="Arial"/>
                <w:b/>
                <w:i/>
                <w:sz w:val="18"/>
              </w:rPr>
              <w:t>dci-Format1-2And0-2-r16</w:t>
            </w:r>
          </w:p>
          <w:p w14:paraId="72F117FE"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monitoring DCI format 1_2 for DL scheduling and monitoring DCI format 0_2 for UL scheduling.</w:t>
            </w:r>
          </w:p>
        </w:tc>
        <w:tc>
          <w:tcPr>
            <w:tcW w:w="709" w:type="dxa"/>
          </w:tcPr>
          <w:p w14:paraId="263259C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74AB979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75E3435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A9B1F2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00367C02" w14:textId="77777777" w:rsidTr="00DE1DD8">
        <w:trPr>
          <w:cantSplit/>
          <w:tblHeader/>
        </w:trPr>
        <w:tc>
          <w:tcPr>
            <w:tcW w:w="6917" w:type="dxa"/>
          </w:tcPr>
          <w:p w14:paraId="6CCDEA0C" w14:textId="77777777" w:rsidR="0088543E" w:rsidRPr="0088543E" w:rsidRDefault="0088543E" w:rsidP="0088543E">
            <w:pPr>
              <w:keepNext/>
              <w:keepLines/>
              <w:spacing w:after="0"/>
              <w:rPr>
                <w:rFonts w:ascii="Arial" w:hAnsi="Arial"/>
                <w:b/>
                <w:i/>
                <w:sz w:val="18"/>
              </w:rPr>
            </w:pPr>
            <w:r w:rsidRPr="0088543E">
              <w:rPr>
                <w:rFonts w:ascii="Arial" w:hAnsi="Arial"/>
                <w:b/>
                <w:i/>
                <w:sz w:val="18"/>
              </w:rPr>
              <w:t>dci-UL-PriorityIndicator-r16</w:t>
            </w:r>
          </w:p>
          <w:p w14:paraId="3298CFE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2B6CF9B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0EB55DD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EDDD1F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ECC571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5F065ACA" w14:textId="77777777" w:rsidTr="00DE1DD8">
        <w:trPr>
          <w:cantSplit/>
          <w:tblHeader/>
        </w:trPr>
        <w:tc>
          <w:tcPr>
            <w:tcW w:w="6917" w:type="dxa"/>
          </w:tcPr>
          <w:p w14:paraId="453FFA12"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defaultSpatialRelationPathlossRS-r16</w:t>
            </w:r>
          </w:p>
          <w:p w14:paraId="426957D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5E5C7A8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1CD62EB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5FCB04D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0A8658B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FR2 only</w:t>
            </w:r>
          </w:p>
        </w:tc>
      </w:tr>
      <w:tr w:rsidR="0088543E" w:rsidRPr="0088543E" w14:paraId="48F346E9" w14:textId="77777777" w:rsidTr="00DE1DD8">
        <w:trPr>
          <w:cantSplit/>
          <w:tblHeader/>
        </w:trPr>
        <w:tc>
          <w:tcPr>
            <w:tcW w:w="6917" w:type="dxa"/>
          </w:tcPr>
          <w:p w14:paraId="11D5F052"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dl-64QAM-MCS-TableAlt</w:t>
            </w:r>
          </w:p>
          <w:p w14:paraId="577133B5"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the alternative 64QAM MCS table for PDSCH.</w:t>
            </w:r>
          </w:p>
        </w:tc>
        <w:tc>
          <w:tcPr>
            <w:tcW w:w="709" w:type="dxa"/>
          </w:tcPr>
          <w:p w14:paraId="2CD990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17FDDD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116F2F5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178F8F2"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51FFD4A1" w14:textId="77777777" w:rsidTr="00DE1DD8">
        <w:trPr>
          <w:cantSplit/>
          <w:tblHeader/>
        </w:trPr>
        <w:tc>
          <w:tcPr>
            <w:tcW w:w="6917" w:type="dxa"/>
          </w:tcPr>
          <w:p w14:paraId="37F4412C"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dl-SchedulingOffset-PDSCH-TypeA</w:t>
            </w:r>
          </w:p>
          <w:p w14:paraId="3074F75F"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A.</w:t>
            </w:r>
          </w:p>
        </w:tc>
        <w:tc>
          <w:tcPr>
            <w:tcW w:w="709" w:type="dxa"/>
          </w:tcPr>
          <w:p w14:paraId="1242CEC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8047FC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4FA64E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A14FB77"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2BDD693" w14:textId="77777777" w:rsidTr="00DE1DD8">
        <w:trPr>
          <w:cantSplit/>
          <w:tblHeader/>
        </w:trPr>
        <w:tc>
          <w:tcPr>
            <w:tcW w:w="6917" w:type="dxa"/>
          </w:tcPr>
          <w:p w14:paraId="5E8CFA81"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dl-SchedulingOffset-PDSCH-TypeB</w:t>
            </w:r>
          </w:p>
          <w:p w14:paraId="617314C8"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B.</w:t>
            </w:r>
          </w:p>
        </w:tc>
        <w:tc>
          <w:tcPr>
            <w:tcW w:w="709" w:type="dxa"/>
          </w:tcPr>
          <w:p w14:paraId="16F1286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CA7D8E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0E38D57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561C48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7A181D2" w14:textId="77777777" w:rsidTr="00DE1DD8">
        <w:trPr>
          <w:cantSplit/>
          <w:tblHeader/>
        </w:trPr>
        <w:tc>
          <w:tcPr>
            <w:tcW w:w="6917" w:type="dxa"/>
          </w:tcPr>
          <w:p w14:paraId="47DD8338" w14:textId="77777777" w:rsidR="0088543E" w:rsidRPr="0088543E" w:rsidRDefault="0088543E" w:rsidP="0088543E">
            <w:pPr>
              <w:keepNext/>
              <w:keepLines/>
              <w:spacing w:after="0"/>
              <w:rPr>
                <w:rFonts w:ascii="Arial" w:hAnsi="Arial"/>
                <w:b/>
                <w:i/>
                <w:sz w:val="18"/>
              </w:rPr>
            </w:pPr>
            <w:r w:rsidRPr="0088543E">
              <w:rPr>
                <w:rFonts w:ascii="Arial" w:hAnsi="Arial"/>
                <w:b/>
                <w:i/>
                <w:sz w:val="18"/>
              </w:rPr>
              <w:t>downlinkSPS</w:t>
            </w:r>
          </w:p>
          <w:p w14:paraId="17FFCF9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PDSCH reception based on semi-persistent scheduling.</w:t>
            </w:r>
          </w:p>
        </w:tc>
        <w:tc>
          <w:tcPr>
            <w:tcW w:w="709" w:type="dxa"/>
          </w:tcPr>
          <w:p w14:paraId="4BCABE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F914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D8B9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BC58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47AD63E" w14:textId="77777777" w:rsidTr="00DE1DD8">
        <w:trPr>
          <w:cantSplit/>
          <w:tblHeader/>
        </w:trPr>
        <w:tc>
          <w:tcPr>
            <w:tcW w:w="6917" w:type="dxa"/>
          </w:tcPr>
          <w:p w14:paraId="59FDFA8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dynamicBetaOffsetInd-HARQ-ACK-CSI</w:t>
            </w:r>
          </w:p>
          <w:p w14:paraId="7F80F17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indicating beta-offset (UCI repetition factor onto PUSCH) for HARQ-ACK and/or CSI via DCI among the RRC configured beta-offsets.</w:t>
            </w:r>
          </w:p>
        </w:tc>
        <w:tc>
          <w:tcPr>
            <w:tcW w:w="709" w:type="dxa"/>
          </w:tcPr>
          <w:p w14:paraId="10BB8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E50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D635A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792C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0009159" w14:textId="77777777" w:rsidTr="00DE1DD8">
        <w:trPr>
          <w:cantSplit/>
          <w:tblHeader/>
        </w:trPr>
        <w:tc>
          <w:tcPr>
            <w:tcW w:w="6917" w:type="dxa"/>
          </w:tcPr>
          <w:p w14:paraId="3779E17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dynamicHARQ-ACK-Codebook</w:t>
            </w:r>
          </w:p>
          <w:p w14:paraId="59CB5D02"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HARQ-ACK codebook dynamically constructed by DCI(s). This field shall be set to </w:t>
            </w:r>
            <w:r w:rsidRPr="0088543E">
              <w:rPr>
                <w:rFonts w:ascii="Arial" w:hAnsi="Arial"/>
                <w:i/>
                <w:sz w:val="18"/>
              </w:rPr>
              <w:t>supported</w:t>
            </w:r>
            <w:r w:rsidRPr="0088543E">
              <w:rPr>
                <w:rFonts w:ascii="Arial" w:hAnsi="Arial"/>
                <w:sz w:val="18"/>
              </w:rPr>
              <w:t>.</w:t>
            </w:r>
          </w:p>
        </w:tc>
        <w:tc>
          <w:tcPr>
            <w:tcW w:w="709" w:type="dxa"/>
          </w:tcPr>
          <w:p w14:paraId="69BBF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B7A8C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77F6F3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ED9AE4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EBD3695" w14:textId="77777777" w:rsidTr="00DE1DD8">
        <w:trPr>
          <w:cantSplit/>
          <w:tblHeader/>
        </w:trPr>
        <w:tc>
          <w:tcPr>
            <w:tcW w:w="6917" w:type="dxa"/>
          </w:tcPr>
          <w:p w14:paraId="00D4C0DA"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dynamicHARQ-ACK-CodeB-CBG-Retx-DL</w:t>
            </w:r>
          </w:p>
          <w:p w14:paraId="7CF7238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size for CBG-based (re)transmission based on the DAI-based solution as specified in TS 38.213 [11].</w:t>
            </w:r>
          </w:p>
        </w:tc>
        <w:tc>
          <w:tcPr>
            <w:tcW w:w="709" w:type="dxa"/>
          </w:tcPr>
          <w:p w14:paraId="301B55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3B58C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6D91E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26459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6846705" w14:textId="77777777" w:rsidTr="00DE1DD8">
        <w:trPr>
          <w:cantSplit/>
          <w:tblHeader/>
        </w:trPr>
        <w:tc>
          <w:tcPr>
            <w:tcW w:w="6917" w:type="dxa"/>
          </w:tcPr>
          <w:p w14:paraId="6BE3F746"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dynamicPRB-BundlingDL</w:t>
            </w:r>
          </w:p>
          <w:p w14:paraId="23923018" w14:textId="77777777" w:rsidR="0088543E" w:rsidRPr="0088543E" w:rsidRDefault="0088543E" w:rsidP="0088543E">
            <w:pPr>
              <w:keepNext/>
              <w:keepLines/>
              <w:spacing w:after="0"/>
              <w:rPr>
                <w:rFonts w:ascii="Arial" w:hAnsi="Arial"/>
                <w:sz w:val="18"/>
              </w:rPr>
            </w:pPr>
            <w:r w:rsidRPr="0088543E">
              <w:rPr>
                <w:rFonts w:ascii="Arial" w:hAnsi="Arial"/>
                <w:bCs/>
                <w:iCs/>
                <w:sz w:val="18"/>
              </w:rPr>
              <w:t>Indicates whether UE supports DCI-based indication of the PRG size for PDSCH reception.</w:t>
            </w:r>
          </w:p>
        </w:tc>
        <w:tc>
          <w:tcPr>
            <w:tcW w:w="709" w:type="dxa"/>
          </w:tcPr>
          <w:p w14:paraId="3A4BBF5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6F856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0017998B"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246A21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A20E762" w14:textId="77777777" w:rsidTr="00DE1DD8">
        <w:trPr>
          <w:cantSplit/>
          <w:tblHeader/>
        </w:trPr>
        <w:tc>
          <w:tcPr>
            <w:tcW w:w="6917" w:type="dxa"/>
          </w:tcPr>
          <w:p w14:paraId="7070EF00"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lastRenderedPageBreak/>
              <w:t>dynamicSFI</w:t>
            </w:r>
          </w:p>
          <w:p w14:paraId="378DB814" w14:textId="77777777" w:rsidR="0088543E" w:rsidRPr="0088543E" w:rsidRDefault="0088543E" w:rsidP="0088543E">
            <w:pPr>
              <w:keepNext/>
              <w:keepLines/>
              <w:spacing w:after="0"/>
              <w:rPr>
                <w:rFonts w:ascii="Arial" w:hAnsi="Arial"/>
                <w:bCs/>
                <w:iCs/>
                <w:sz w:val="18"/>
              </w:rPr>
            </w:pPr>
            <w:r w:rsidRPr="0088543E">
              <w:rPr>
                <w:rFonts w:ascii="Arial" w:eastAsia="MS PGothic" w:hAnsi="Arial"/>
                <w:sz w:val="18"/>
              </w:rPr>
              <w:t>Indicates whether the UE supports monitoring for DCI format 2_0 and determination of slot formats via DCI format 2_0.</w:t>
            </w:r>
          </w:p>
        </w:tc>
        <w:tc>
          <w:tcPr>
            <w:tcW w:w="709" w:type="dxa"/>
          </w:tcPr>
          <w:p w14:paraId="52DBB27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5159E82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012BFC1C"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Yes</w:t>
            </w:r>
          </w:p>
        </w:tc>
        <w:tc>
          <w:tcPr>
            <w:tcW w:w="728" w:type="dxa"/>
          </w:tcPr>
          <w:p w14:paraId="0F736CC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6B35B6D" w14:textId="77777777" w:rsidTr="00DE1DD8">
        <w:trPr>
          <w:cantSplit/>
          <w:tblHeader/>
        </w:trPr>
        <w:tc>
          <w:tcPr>
            <w:tcW w:w="6917" w:type="dxa"/>
          </w:tcPr>
          <w:p w14:paraId="3B597ED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dynamicSwitchRA-Type0-1-PDSCH</w:t>
            </w:r>
          </w:p>
          <w:p w14:paraId="736302C5"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PDSCH as specified in TS 38.212 [10].</w:t>
            </w:r>
          </w:p>
        </w:tc>
        <w:tc>
          <w:tcPr>
            <w:tcW w:w="709" w:type="dxa"/>
          </w:tcPr>
          <w:p w14:paraId="386E4085"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78ADF90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4537125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6CC6EE5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8743084" w14:textId="77777777" w:rsidTr="00DE1DD8">
        <w:trPr>
          <w:cantSplit/>
          <w:tblHeader/>
        </w:trPr>
        <w:tc>
          <w:tcPr>
            <w:tcW w:w="6917" w:type="dxa"/>
          </w:tcPr>
          <w:p w14:paraId="49C71EF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dynamicSwitchRA-Type0-1-PUSCH</w:t>
            </w:r>
          </w:p>
          <w:p w14:paraId="76FBD6AC"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PUSCH as specified in TS 38.212 [10].</w:t>
            </w:r>
          </w:p>
        </w:tc>
        <w:tc>
          <w:tcPr>
            <w:tcW w:w="709" w:type="dxa"/>
          </w:tcPr>
          <w:p w14:paraId="366788BC"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3CF55EB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2C3EE10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034BA7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1090B72" w14:textId="77777777" w:rsidTr="00DE1DD8">
        <w:trPr>
          <w:cantSplit/>
          <w:tblHeader/>
        </w:trPr>
        <w:tc>
          <w:tcPr>
            <w:tcW w:w="6917" w:type="dxa"/>
          </w:tcPr>
          <w:p w14:paraId="6C76004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enhancedPowerControl-r16</w:t>
            </w:r>
          </w:p>
          <w:p w14:paraId="05F4DFAD" w14:textId="77777777" w:rsidR="0088543E" w:rsidRPr="0088543E" w:rsidRDefault="0088543E" w:rsidP="0088543E">
            <w:pPr>
              <w:keepNext/>
              <w:keepLines/>
              <w:spacing w:after="0"/>
              <w:rPr>
                <w:rFonts w:ascii="Arial" w:hAnsi="Arial"/>
                <w:b/>
                <w:bCs/>
                <w:i/>
                <w:iCs/>
                <w:sz w:val="18"/>
              </w:rPr>
            </w:pPr>
            <w:r w:rsidRPr="0088543E">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E35B635"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D9BD83D"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2EC34C7E"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155A37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9FC330B" w14:textId="77777777" w:rsidTr="00DE1DD8">
        <w:trPr>
          <w:cantSplit/>
          <w:tblHeader/>
        </w:trPr>
        <w:tc>
          <w:tcPr>
            <w:tcW w:w="6917" w:type="dxa"/>
          </w:tcPr>
          <w:p w14:paraId="1308F945"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extendedCG-Periodicities-r16</w:t>
            </w:r>
          </w:p>
          <w:p w14:paraId="5A4F9246"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CG Type 1 (if the UE indicates </w:t>
            </w:r>
            <w:r w:rsidRPr="0088543E">
              <w:rPr>
                <w:rFonts w:ascii="Arial" w:hAnsi="Arial"/>
                <w:i/>
                <w:sz w:val="18"/>
              </w:rPr>
              <w:t xml:space="preserve">configuredUL-GrantType1 </w:t>
            </w:r>
            <w:r w:rsidRPr="0088543E">
              <w:rPr>
                <w:rFonts w:ascii="Arial" w:hAnsi="Arial"/>
                <w:sz w:val="18"/>
              </w:rPr>
              <w:t xml:space="preserve">capability) or CG Type 2 (if the UE indicates </w:t>
            </w:r>
            <w:r w:rsidRPr="0088543E">
              <w:rPr>
                <w:rFonts w:ascii="Arial" w:hAnsi="Arial"/>
                <w:i/>
                <w:sz w:val="18"/>
              </w:rPr>
              <w:t xml:space="preserve">configuredUL-GrantType2 </w:t>
            </w:r>
            <w:r w:rsidRPr="0088543E">
              <w:rPr>
                <w:rFonts w:ascii="Arial" w:hAnsi="Arial"/>
                <w:sz w:val="18"/>
              </w:rPr>
              <w:t xml:space="preserve">capability)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ConfiguredGrantConfig</w:t>
            </w:r>
            <w:r w:rsidRPr="0088543E">
              <w:rPr>
                <w:rFonts w:ascii="Arial" w:hAnsi="Arial"/>
                <w:sz w:val="18"/>
              </w:rPr>
              <w:t xml:space="preserve"> in TS 38.331 [2].</w:t>
            </w:r>
          </w:p>
        </w:tc>
        <w:tc>
          <w:tcPr>
            <w:tcW w:w="709" w:type="dxa"/>
          </w:tcPr>
          <w:p w14:paraId="39AB68D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7FE1B8AC"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1176A403"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0F7EAE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81D1F6" w14:textId="77777777" w:rsidTr="00DE1DD8">
        <w:trPr>
          <w:cantSplit/>
          <w:tblHeader/>
        </w:trPr>
        <w:tc>
          <w:tcPr>
            <w:tcW w:w="6917" w:type="dxa"/>
          </w:tcPr>
          <w:p w14:paraId="2B3EE738"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extendedSPS-Periodicities-r16</w:t>
            </w:r>
          </w:p>
          <w:p w14:paraId="273907FE"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downlink SPS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 xml:space="preserve">SPS-Config </w:t>
            </w:r>
            <w:r w:rsidRPr="0088543E">
              <w:rPr>
                <w:rFonts w:ascii="Arial" w:hAnsi="Arial"/>
                <w:sz w:val="18"/>
              </w:rPr>
              <w:t>in TS 38.331 [2].</w:t>
            </w:r>
          </w:p>
        </w:tc>
        <w:tc>
          <w:tcPr>
            <w:tcW w:w="709" w:type="dxa"/>
          </w:tcPr>
          <w:p w14:paraId="51F45B09"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26555837"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3325F7B2"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529C269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6109F0" w14:textId="77777777" w:rsidTr="00DE1DD8">
        <w:trPr>
          <w:cantSplit/>
          <w:tblHeader/>
        </w:trPr>
        <w:tc>
          <w:tcPr>
            <w:tcW w:w="6917" w:type="dxa"/>
          </w:tcPr>
          <w:p w14:paraId="4E60B969" w14:textId="77777777" w:rsidR="0088543E" w:rsidRPr="0088543E" w:rsidRDefault="0088543E" w:rsidP="0088543E">
            <w:pPr>
              <w:keepNext/>
              <w:keepLines/>
              <w:spacing w:after="0"/>
              <w:rPr>
                <w:rFonts w:ascii="Arial" w:hAnsi="Arial"/>
                <w:b/>
                <w:i/>
                <w:sz w:val="18"/>
              </w:rPr>
            </w:pPr>
            <w:r w:rsidRPr="0088543E">
              <w:rPr>
                <w:rFonts w:ascii="Arial" w:hAnsi="Arial"/>
                <w:b/>
                <w:i/>
                <w:sz w:val="18"/>
              </w:rPr>
              <w:t>fdd-PCellUL-TX-AllUL-Subframe-r16</w:t>
            </w:r>
          </w:p>
          <w:p w14:paraId="6FB5D253" w14:textId="77777777" w:rsidR="0088543E" w:rsidRPr="0088543E" w:rsidRDefault="0088543E" w:rsidP="0088543E">
            <w:pPr>
              <w:keepNext/>
              <w:keepLines/>
              <w:spacing w:after="0"/>
              <w:rPr>
                <w:rFonts w:ascii="Arial" w:hAnsi="Arial"/>
                <w:i/>
                <w:iCs/>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8543E">
              <w:rPr>
                <w:rFonts w:ascii="Arial" w:hAnsi="Arial"/>
                <w:iCs/>
                <w:sz w:val="18"/>
              </w:rPr>
              <w:t xml:space="preserve"> </w:t>
            </w:r>
            <w:r w:rsidRPr="0088543E">
              <w:rPr>
                <w:rFonts w:ascii="Arial" w:hAnsi="Arial"/>
                <w:i/>
                <w:iCs/>
                <w:sz w:val="18"/>
              </w:rPr>
              <w:t>tdm-restrictionFDD-endc-r16</w:t>
            </w:r>
          </w:p>
          <w:p w14:paraId="2D52AA8C" w14:textId="77777777" w:rsidR="0088543E" w:rsidRPr="0088543E" w:rsidRDefault="0088543E" w:rsidP="0088543E">
            <w:pPr>
              <w:keepNext/>
              <w:keepLines/>
              <w:spacing w:after="0"/>
              <w:rPr>
                <w:rFonts w:ascii="Arial" w:hAnsi="Arial"/>
                <w:b/>
                <w:i/>
                <w:sz w:val="18"/>
              </w:rPr>
            </w:pPr>
            <w:r w:rsidRPr="0088543E">
              <w:rPr>
                <w:rFonts w:ascii="Arial" w:hAnsi="Arial"/>
                <w:iCs/>
                <w:sz w:val="18"/>
              </w:rPr>
              <w:t>or</w:t>
            </w:r>
            <w:r w:rsidRPr="0088543E">
              <w:rPr>
                <w:rFonts w:ascii="Arial" w:hAnsi="Arial"/>
                <w:i/>
                <w:sz w:val="18"/>
              </w:rPr>
              <w:t xml:space="preserve"> </w:t>
            </w:r>
            <w:r w:rsidRPr="0088543E">
              <w:rPr>
                <w:rFonts w:ascii="Arial" w:hAnsi="Arial"/>
                <w:i/>
                <w:iCs/>
                <w:sz w:val="18"/>
              </w:rPr>
              <w:t>tdm-restrictionDualTX-FDD-endc-r16</w:t>
            </w:r>
            <w:r w:rsidRPr="0088543E">
              <w:rPr>
                <w:rFonts w:ascii="Arial" w:hAnsi="Arial"/>
                <w:sz w:val="18"/>
              </w:rPr>
              <w:t>.</w:t>
            </w:r>
          </w:p>
        </w:tc>
        <w:tc>
          <w:tcPr>
            <w:tcW w:w="709" w:type="dxa"/>
          </w:tcPr>
          <w:p w14:paraId="576582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6C39C66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F7CDC9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FDD only</w:t>
            </w:r>
          </w:p>
        </w:tc>
        <w:tc>
          <w:tcPr>
            <w:tcW w:w="728" w:type="dxa"/>
          </w:tcPr>
          <w:p w14:paraId="74278D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1D9715A1" w14:textId="77777777" w:rsidTr="00DE1DD8">
        <w:trPr>
          <w:cantSplit/>
          <w:tblHeader/>
        </w:trPr>
        <w:tc>
          <w:tcPr>
            <w:tcW w:w="6917" w:type="dxa"/>
          </w:tcPr>
          <w:p w14:paraId="21C71461"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harqACK-CB-SpatialBundlingPUCCH-Group-r16</w:t>
            </w:r>
          </w:p>
          <w:p w14:paraId="6D659F0F"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8543E">
              <w:rPr>
                <w:rFonts w:ascii="Arial" w:hAnsi="Arial"/>
                <w:i/>
                <w:sz w:val="18"/>
              </w:rPr>
              <w:t xml:space="preserve">twoPUCCH-Group </w:t>
            </w:r>
            <w:r w:rsidRPr="0088543E">
              <w:rPr>
                <w:rFonts w:ascii="Arial" w:hAnsi="Arial"/>
                <w:iCs/>
                <w:sz w:val="18"/>
              </w:rPr>
              <w:t xml:space="preserve">to </w:t>
            </w:r>
            <w:r w:rsidRPr="0088543E">
              <w:rPr>
                <w:rFonts w:ascii="Arial" w:hAnsi="Arial"/>
                <w:i/>
                <w:sz w:val="18"/>
              </w:rPr>
              <w:t>supported.</w:t>
            </w:r>
          </w:p>
        </w:tc>
        <w:tc>
          <w:tcPr>
            <w:tcW w:w="709" w:type="dxa"/>
          </w:tcPr>
          <w:p w14:paraId="6E93E9C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3B7C3D5A"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284A793E"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4C1A07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E523BA6" w14:textId="77777777" w:rsidTr="00DE1DD8">
        <w:trPr>
          <w:cantSplit/>
          <w:tblHeader/>
        </w:trPr>
        <w:tc>
          <w:tcPr>
            <w:tcW w:w="6917" w:type="dxa"/>
          </w:tcPr>
          <w:p w14:paraId="4825703E"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harqACK-separateMultiDCI-MultiTRP-r16</w:t>
            </w:r>
          </w:p>
          <w:p w14:paraId="5F4FE18C" w14:textId="77777777" w:rsidR="0088543E" w:rsidRPr="0088543E" w:rsidRDefault="0088543E" w:rsidP="0088543E">
            <w:pPr>
              <w:keepNext/>
              <w:keepLines/>
              <w:spacing w:after="0"/>
              <w:rPr>
                <w:rFonts w:ascii="Arial" w:hAnsi="Arial"/>
                <w:bCs/>
                <w:iCs/>
                <w:sz w:val="18"/>
              </w:rPr>
            </w:pPr>
            <w:r w:rsidRPr="0088543E">
              <w:rPr>
                <w:rFonts w:ascii="Arial" w:hAnsi="Arial"/>
                <w:bCs/>
                <w:iCs/>
                <w:sz w:val="18"/>
              </w:rPr>
              <w:t>Indicates whether the UE support of separate HARQ-ACK. The capability signalling of this feature includes the following:</w:t>
            </w:r>
          </w:p>
          <w:p w14:paraId="168CAEB3" w14:textId="77777777" w:rsidR="0088543E" w:rsidRPr="0088543E" w:rsidRDefault="0088543E" w:rsidP="0088543E">
            <w:pPr>
              <w:spacing w:after="0"/>
              <w:ind w:left="568" w:hanging="284"/>
              <w:rPr>
                <w:rFonts w:ascii="Arial" w:hAnsi="Arial" w:cs="Arial"/>
                <w:sz w:val="18"/>
                <w:szCs w:val="18"/>
              </w:rPr>
            </w:pPr>
          </w:p>
          <w:p w14:paraId="2E16BFA7"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maxNumberLongPUCCHs-r16</w:t>
            </w:r>
            <w:r w:rsidRPr="0088543E">
              <w:rPr>
                <w:rFonts w:ascii="Arial" w:hAnsi="Arial" w:cs="Arial"/>
                <w:sz w:val="18"/>
                <w:szCs w:val="18"/>
              </w:rPr>
              <w:t xml:space="preserve"> indicates maximum number of long PUCCHs within a slot for separate HARQ-Ack</w:t>
            </w:r>
          </w:p>
          <w:p w14:paraId="39C32D1B" w14:textId="77777777" w:rsidR="0088543E" w:rsidRPr="0088543E" w:rsidRDefault="0088543E" w:rsidP="0088543E">
            <w:pPr>
              <w:keepNext/>
              <w:keepLines/>
              <w:spacing w:after="0"/>
              <w:rPr>
                <w:rFonts w:ascii="Arial" w:hAnsi="Arial"/>
                <w:bCs/>
                <w:iCs/>
                <w:sz w:val="18"/>
              </w:rPr>
            </w:pPr>
          </w:p>
          <w:p w14:paraId="0FA62A92"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74BBDA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BF708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4C2E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1A3A7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962655A" w14:textId="77777777" w:rsidTr="00DE1DD8">
        <w:trPr>
          <w:cantSplit/>
          <w:tblHeader/>
        </w:trPr>
        <w:tc>
          <w:tcPr>
            <w:tcW w:w="6917" w:type="dxa"/>
          </w:tcPr>
          <w:p w14:paraId="43C72D44"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harqACK-jointMultiDCI-MultiTRP-r16</w:t>
            </w:r>
          </w:p>
          <w:p w14:paraId="4B205B00"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whether the UE support of joint HARQ-ACK. </w:t>
            </w: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334FEB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C1A2C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3290E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91298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5FE0B2C" w14:textId="77777777" w:rsidTr="00DE1DD8">
        <w:trPr>
          <w:cantSplit/>
          <w:tblHeader/>
        </w:trPr>
        <w:tc>
          <w:tcPr>
            <w:tcW w:w="6917" w:type="dxa"/>
          </w:tcPr>
          <w:p w14:paraId="7ED71F3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pucch-F0-2WithoutFH</w:t>
            </w:r>
          </w:p>
          <w:p w14:paraId="1DD53B9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85B52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6729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AA040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E7C1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36A2202" w14:textId="77777777" w:rsidTr="00DE1DD8">
        <w:trPr>
          <w:cantSplit/>
          <w:tblHeader/>
        </w:trPr>
        <w:tc>
          <w:tcPr>
            <w:tcW w:w="6917" w:type="dxa"/>
          </w:tcPr>
          <w:p w14:paraId="0DFF847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pucch-F1-3-4WithoutFH</w:t>
            </w:r>
          </w:p>
          <w:p w14:paraId="1E8949E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3E515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667A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15CA9A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AE58D4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EB9FD5F" w14:textId="77777777" w:rsidTr="00DE1DD8">
        <w:trPr>
          <w:cantSplit/>
          <w:tblHeader/>
        </w:trPr>
        <w:tc>
          <w:tcPr>
            <w:tcW w:w="6917" w:type="dxa"/>
          </w:tcPr>
          <w:p w14:paraId="69A75D32"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interleavingVRB-ToPRB-PDSCH</w:t>
            </w:r>
          </w:p>
          <w:p w14:paraId="54AF496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with interleaved VRB-to-PRB mapping as specified in TS 38.211 [6].</w:t>
            </w:r>
          </w:p>
        </w:tc>
        <w:tc>
          <w:tcPr>
            <w:tcW w:w="709" w:type="dxa"/>
          </w:tcPr>
          <w:p w14:paraId="639F4F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B326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E185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6DB1B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14B14AE" w14:textId="77777777" w:rsidTr="00DE1DD8">
        <w:trPr>
          <w:cantSplit/>
          <w:tblHeader/>
        </w:trPr>
        <w:tc>
          <w:tcPr>
            <w:tcW w:w="6917" w:type="dxa"/>
          </w:tcPr>
          <w:p w14:paraId="403A19F3"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interSlotFreqHopping-PUSCH</w:t>
            </w:r>
          </w:p>
          <w:p w14:paraId="1002639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inter-slot frequency hopping for PUSCH transmissions.</w:t>
            </w:r>
          </w:p>
        </w:tc>
        <w:tc>
          <w:tcPr>
            <w:tcW w:w="709" w:type="dxa"/>
          </w:tcPr>
          <w:p w14:paraId="46B4137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5B9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4E45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6CFE9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ACB7FD" w14:textId="77777777" w:rsidTr="00DE1DD8">
        <w:trPr>
          <w:cantSplit/>
          <w:tblHeader/>
        </w:trPr>
        <w:tc>
          <w:tcPr>
            <w:tcW w:w="6917" w:type="dxa"/>
          </w:tcPr>
          <w:p w14:paraId="286531CD" w14:textId="77777777" w:rsidR="0088543E" w:rsidRPr="0088543E" w:rsidRDefault="0088543E" w:rsidP="0088543E">
            <w:pPr>
              <w:keepNext/>
              <w:keepLines/>
              <w:spacing w:after="0"/>
              <w:rPr>
                <w:rFonts w:ascii="Arial" w:hAnsi="Arial"/>
                <w:b/>
                <w:i/>
                <w:sz w:val="18"/>
              </w:rPr>
            </w:pPr>
            <w:r w:rsidRPr="0088543E">
              <w:rPr>
                <w:rFonts w:ascii="Arial" w:hAnsi="Arial"/>
                <w:b/>
                <w:i/>
                <w:sz w:val="18"/>
              </w:rPr>
              <w:t>intraSlotFreqHopping-PUSCH</w:t>
            </w:r>
          </w:p>
          <w:p w14:paraId="4D34501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AF1CBF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2B7AE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15F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EA46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0353FA" w14:textId="77777777" w:rsidTr="00DE1DD8">
        <w:trPr>
          <w:cantSplit/>
          <w:tblHeader/>
        </w:trPr>
        <w:tc>
          <w:tcPr>
            <w:tcW w:w="6917" w:type="dxa"/>
          </w:tcPr>
          <w:p w14:paraId="751B57D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maxLayersMIMO-Adaptation-r16</w:t>
            </w:r>
          </w:p>
          <w:p w14:paraId="3506121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per DL BWP. If the UE supports this feature, the UE needs to report </w:t>
            </w:r>
            <w:r w:rsidRPr="0088543E">
              <w:rPr>
                <w:rFonts w:ascii="Arial" w:hAnsi="Arial"/>
                <w:i/>
                <w:sz w:val="18"/>
              </w:rPr>
              <w:t>maxLayersMIMO-Indication</w:t>
            </w:r>
            <w:r w:rsidRPr="0088543E">
              <w:rPr>
                <w:rFonts w:ascii="Arial" w:hAnsi="Arial"/>
                <w:sz w:val="18"/>
              </w:rPr>
              <w:t>.</w:t>
            </w:r>
          </w:p>
        </w:tc>
        <w:tc>
          <w:tcPr>
            <w:tcW w:w="709" w:type="dxa"/>
          </w:tcPr>
          <w:p w14:paraId="44F12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DB492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9207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47EAB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8F42E8" w14:textId="77777777" w:rsidTr="00DE1DD8">
        <w:trPr>
          <w:cantSplit/>
          <w:tblHeader/>
        </w:trPr>
        <w:tc>
          <w:tcPr>
            <w:tcW w:w="6917" w:type="dxa"/>
          </w:tcPr>
          <w:p w14:paraId="6DB9895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maxLayersMIMO-Indication</w:t>
            </w:r>
          </w:p>
          <w:p w14:paraId="01D6C1A0"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as specified in TS 38.331 [9].</w:t>
            </w:r>
          </w:p>
        </w:tc>
        <w:tc>
          <w:tcPr>
            <w:tcW w:w="709" w:type="dxa"/>
          </w:tcPr>
          <w:p w14:paraId="26CEC3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36D3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35D5A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F7326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2E295B" w14:textId="77777777" w:rsidTr="00DE1DD8">
        <w:trPr>
          <w:cantSplit/>
          <w:tblHeader/>
        </w:trPr>
        <w:tc>
          <w:tcPr>
            <w:tcW w:w="6917" w:type="dxa"/>
          </w:tcPr>
          <w:p w14:paraId="6606C06E"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maxNumberPathlossRS-update-r16</w:t>
            </w:r>
          </w:p>
          <w:p w14:paraId="2C11296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the </w:t>
            </w:r>
            <w:r w:rsidRPr="0088543E">
              <w:rPr>
                <w:rFonts w:ascii="Arial" w:hAnsi="Arial" w:cs="Arial"/>
                <w:bCs/>
                <w:iCs/>
                <w:sz w:val="18"/>
                <w:szCs w:val="18"/>
              </w:rPr>
              <w:t>maximum number of configured pathloss reference RSs for PUSCH/PUCCH</w:t>
            </w:r>
            <w:r w:rsidRPr="0088543E">
              <w:rPr>
                <w:rFonts w:ascii="Arial" w:hAnsi="Arial" w:cs="Arial"/>
                <w:sz w:val="18"/>
                <w:szCs w:val="18"/>
              </w:rPr>
              <w:t>/SRS by RRC that the UE can support for MAC-CE based pathloss reference RS update.</w:t>
            </w:r>
          </w:p>
        </w:tc>
        <w:tc>
          <w:tcPr>
            <w:tcW w:w="709" w:type="dxa"/>
          </w:tcPr>
          <w:p w14:paraId="296F494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5A63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9BE5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C900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D6A0342" w14:textId="77777777" w:rsidTr="00DE1DD8">
        <w:trPr>
          <w:cantSplit/>
          <w:tblHeader/>
        </w:trPr>
        <w:tc>
          <w:tcPr>
            <w:tcW w:w="6917" w:type="dxa"/>
          </w:tcPr>
          <w:p w14:paraId="01F5419C"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maxNumberSearchSpaces</w:t>
            </w:r>
          </w:p>
          <w:p w14:paraId="38E29DF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up to 10 search spaces in an SCell per BWP.</w:t>
            </w:r>
          </w:p>
        </w:tc>
        <w:tc>
          <w:tcPr>
            <w:tcW w:w="709" w:type="dxa"/>
          </w:tcPr>
          <w:p w14:paraId="68D2F1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8A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E74A5B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6D6C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E8A46D" w14:textId="77777777" w:rsidTr="00DE1DD8">
        <w:trPr>
          <w:cantSplit/>
          <w:tblHeader/>
        </w:trPr>
        <w:tc>
          <w:tcPr>
            <w:tcW w:w="6917" w:type="dxa"/>
          </w:tcPr>
          <w:p w14:paraId="070BBD9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maxNumberSRS-PosPathLossEstimateAllServingCells-r16</w:t>
            </w:r>
          </w:p>
          <w:p w14:paraId="68750FB0"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8543E">
              <w:rPr>
                <w:rFonts w:ascii="Arial" w:hAnsi="Arial" w:cs="Arial"/>
                <w:i/>
                <w:iCs/>
                <w:sz w:val="18"/>
                <w:szCs w:val="18"/>
              </w:rPr>
              <w:t>olpc-SRS-PosBasedOnPRS-Serving-r16,</w:t>
            </w:r>
            <w:r w:rsidRPr="0088543E">
              <w:rPr>
                <w:rFonts w:ascii="Arial" w:hAnsi="Arial" w:cs="Arial"/>
                <w:i/>
                <w:sz w:val="18"/>
                <w:szCs w:val="18"/>
              </w:rPr>
              <w:t xml:space="preserve"> olpc-SRS-PosBasedOnSSB-Neigh-r16</w:t>
            </w:r>
            <w:r w:rsidRPr="0088543E">
              <w:rPr>
                <w:rFonts w:ascii="Arial" w:hAnsi="Arial" w:cs="Arial"/>
                <w:i/>
                <w:iCs/>
                <w:sz w:val="18"/>
                <w:szCs w:val="18"/>
              </w:rPr>
              <w:t xml:space="preserve"> </w:t>
            </w:r>
            <w:r w:rsidRPr="0088543E">
              <w:rPr>
                <w:rFonts w:ascii="Arial" w:hAnsi="Arial" w:cs="Arial"/>
                <w:sz w:val="18"/>
                <w:szCs w:val="18"/>
              </w:rPr>
              <w:t xml:space="preserve">and </w:t>
            </w:r>
            <w:r w:rsidRPr="0088543E">
              <w:rPr>
                <w:rFonts w:ascii="Arial" w:hAnsi="Arial" w:cs="Arial"/>
                <w:i/>
                <w:sz w:val="18"/>
                <w:szCs w:val="18"/>
              </w:rPr>
              <w:t>olpc-SRS-PosBasedOnPRS-Neigh-r16.</w:t>
            </w:r>
            <w:r w:rsidRPr="0088543E">
              <w:rPr>
                <w:rFonts w:ascii="Arial" w:hAnsi="Arial" w:cs="Arial"/>
                <w:sz w:val="18"/>
                <w:szCs w:val="18"/>
              </w:rPr>
              <w:t xml:space="preserve"> Otherwise, the UE does not include this field;</w:t>
            </w:r>
          </w:p>
        </w:tc>
        <w:tc>
          <w:tcPr>
            <w:tcW w:w="709" w:type="dxa"/>
          </w:tcPr>
          <w:p w14:paraId="6DE7B7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858C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78581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D831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587A2D2" w14:textId="77777777" w:rsidTr="00DE1DD8">
        <w:trPr>
          <w:cantSplit/>
          <w:tblHeader/>
        </w:trPr>
        <w:tc>
          <w:tcPr>
            <w:tcW w:w="6917" w:type="dxa"/>
          </w:tcPr>
          <w:p w14:paraId="05F8C5B0"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maxNumberSRS-PosSpatialRelationsAllServingCells-r16</w:t>
            </w:r>
          </w:p>
          <w:p w14:paraId="33C4AD7B"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8543E">
              <w:rPr>
                <w:rFonts w:ascii="Arial" w:hAnsi="Arial" w:cs="Arial"/>
                <w:i/>
                <w:iCs/>
                <w:sz w:val="18"/>
                <w:szCs w:val="18"/>
              </w:rPr>
              <w:t>spatialRelation-SRS-PosBasedOnSSB-Serving-r16</w:t>
            </w:r>
            <w:r w:rsidRPr="0088543E">
              <w:rPr>
                <w:rFonts w:ascii="Arial" w:hAnsi="Arial" w:cs="Arial"/>
                <w:sz w:val="18"/>
                <w:szCs w:val="18"/>
              </w:rPr>
              <w:t xml:space="preserve">, </w:t>
            </w:r>
            <w:r w:rsidRPr="0088543E">
              <w:rPr>
                <w:rFonts w:ascii="Arial" w:hAnsi="Arial" w:cs="Arial"/>
                <w:i/>
                <w:iCs/>
                <w:sz w:val="18"/>
                <w:szCs w:val="18"/>
              </w:rPr>
              <w:t>spatialRelation-SRS-PosBasedOnCSI-RS-Serving-r16</w:t>
            </w:r>
            <w:r w:rsidRPr="0088543E">
              <w:rPr>
                <w:rFonts w:ascii="Arial" w:hAnsi="Arial" w:cs="Arial"/>
                <w:sz w:val="18"/>
                <w:szCs w:val="18"/>
              </w:rPr>
              <w:t xml:space="preserve">, </w:t>
            </w:r>
            <w:r w:rsidRPr="0088543E">
              <w:rPr>
                <w:rFonts w:ascii="Arial" w:hAnsi="Arial" w:cs="Arial"/>
                <w:i/>
                <w:iCs/>
                <w:sz w:val="18"/>
                <w:szCs w:val="18"/>
              </w:rPr>
              <w:t>spatialRelation-SRS-PosBasedOnPRS-Serving-r16</w:t>
            </w:r>
            <w:r w:rsidRPr="0088543E">
              <w:rPr>
                <w:rFonts w:ascii="Arial" w:hAnsi="Arial" w:cs="Arial"/>
                <w:sz w:val="18"/>
                <w:szCs w:val="18"/>
              </w:rPr>
              <w:t xml:space="preserve">, </w:t>
            </w:r>
            <w:r w:rsidRPr="0088543E">
              <w:rPr>
                <w:rFonts w:ascii="Arial" w:hAnsi="Arial" w:cs="Arial"/>
                <w:i/>
                <w:iCs/>
                <w:sz w:val="18"/>
                <w:szCs w:val="18"/>
              </w:rPr>
              <w:t>spatialRelation-SRS-PosBasedOnSSB-Neigh-r16</w:t>
            </w:r>
            <w:r w:rsidRPr="0088543E">
              <w:rPr>
                <w:rFonts w:ascii="Arial" w:hAnsi="Arial" w:cs="Arial"/>
                <w:sz w:val="18"/>
                <w:szCs w:val="18"/>
              </w:rPr>
              <w:t xml:space="preserve"> or </w:t>
            </w:r>
            <w:r w:rsidRPr="0088543E">
              <w:rPr>
                <w:rFonts w:ascii="Arial" w:hAnsi="Arial" w:cs="Arial"/>
                <w:i/>
                <w:iCs/>
                <w:sz w:val="18"/>
                <w:szCs w:val="18"/>
              </w:rPr>
              <w:t>spatialRelation-SRS-PosBasedOnPRS-Neigh-r16</w:t>
            </w:r>
            <w:r w:rsidRPr="0088543E">
              <w:rPr>
                <w:rFonts w:ascii="Arial" w:hAnsi="Arial" w:cs="Arial"/>
                <w:sz w:val="18"/>
                <w:szCs w:val="18"/>
              </w:rPr>
              <w:t>. Otherwise, the UE does not include this field;</w:t>
            </w:r>
          </w:p>
        </w:tc>
        <w:tc>
          <w:tcPr>
            <w:tcW w:w="709" w:type="dxa"/>
          </w:tcPr>
          <w:p w14:paraId="1B4018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F9F2E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E72A3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4AFA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0F425A51" w14:textId="77777777" w:rsidTr="00DE1DD8">
        <w:trPr>
          <w:cantSplit/>
          <w:tblHeader/>
        </w:trPr>
        <w:tc>
          <w:tcPr>
            <w:tcW w:w="6917" w:type="dxa"/>
          </w:tcPr>
          <w:p w14:paraId="0F7E094A" w14:textId="77777777" w:rsidR="0088543E" w:rsidRPr="0088543E" w:rsidRDefault="0088543E" w:rsidP="0088543E">
            <w:pPr>
              <w:keepNext/>
              <w:keepLines/>
              <w:spacing w:after="0"/>
              <w:rPr>
                <w:rFonts w:ascii="Arial" w:hAnsi="Arial"/>
                <w:b/>
                <w:i/>
                <w:sz w:val="18"/>
              </w:rPr>
            </w:pPr>
            <w:r w:rsidRPr="0088543E">
              <w:rPr>
                <w:rFonts w:ascii="Arial" w:hAnsi="Arial"/>
                <w:b/>
                <w:i/>
                <w:sz w:val="18"/>
              </w:rPr>
              <w:t>maxTotalResourcesForAcrossFreqRanges-r16</w:t>
            </w:r>
          </w:p>
          <w:p w14:paraId="71371BCB"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across frequency ranges (both FR1 and FR2) that the UE supports.</w:t>
            </w:r>
          </w:p>
          <w:p w14:paraId="6A3238A0"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23B331F6" w14:textId="77777777" w:rsidR="0088543E" w:rsidRPr="0088543E" w:rsidRDefault="0088543E" w:rsidP="0088543E">
            <w:pPr>
              <w:keepNext/>
              <w:keepLines/>
              <w:spacing w:after="0"/>
              <w:rPr>
                <w:rFonts w:ascii="Arial" w:hAnsi="Arial" w:cs="Arial"/>
                <w:sz w:val="18"/>
                <w:szCs w:val="18"/>
              </w:rPr>
            </w:pPr>
          </w:p>
          <w:p w14:paraId="2C906A0F"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maxNumberResWithinSlotAcrossCC-AcrossFR-r16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B418410"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maxNumberResAcrossCC-AcrossFR-r16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B741FA5" w14:textId="77777777" w:rsidR="0088543E" w:rsidRPr="0088543E" w:rsidRDefault="0088543E" w:rsidP="0088543E">
            <w:pPr>
              <w:keepNext/>
              <w:keepLines/>
              <w:spacing w:after="0"/>
              <w:ind w:left="720"/>
              <w:rPr>
                <w:rFonts w:ascii="Arial" w:hAnsi="Arial"/>
                <w:bCs/>
                <w:iCs/>
                <w:sz w:val="18"/>
              </w:rPr>
            </w:pPr>
          </w:p>
          <w:p w14:paraId="10EEE1D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gNB takes into conjunction of this feature and the features </w:t>
            </w:r>
            <w:r w:rsidRPr="0088543E">
              <w:rPr>
                <w:rFonts w:ascii="Arial" w:hAnsi="Arial"/>
                <w:bCs/>
                <w:i/>
                <w:sz w:val="18"/>
              </w:rPr>
              <w:t>maxTotalResourcesForOneFreqRange-r16</w:t>
            </w:r>
            <w:r w:rsidRPr="0088543E">
              <w:rPr>
                <w:rFonts w:ascii="Arial" w:hAnsi="Arial"/>
                <w:b/>
                <w:i/>
                <w:sz w:val="18"/>
              </w:rPr>
              <w:t>,</w:t>
            </w:r>
            <w:r w:rsidRPr="0088543E">
              <w:rPr>
                <w:rFonts w:ascii="Arial" w:hAnsi="Arial"/>
                <w:bCs/>
                <w:iCs/>
                <w:sz w:val="18"/>
              </w:rPr>
              <w:t xml:space="preserve">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frequency ranges.</w:t>
            </w:r>
          </w:p>
        </w:tc>
        <w:tc>
          <w:tcPr>
            <w:tcW w:w="709" w:type="dxa"/>
          </w:tcPr>
          <w:p w14:paraId="375BF5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DA0F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9A0B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DB8A2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FFBABCC" w14:textId="77777777" w:rsidTr="00DE1DD8">
        <w:trPr>
          <w:cantSplit/>
          <w:tblHeader/>
        </w:trPr>
        <w:tc>
          <w:tcPr>
            <w:tcW w:w="6917" w:type="dxa"/>
          </w:tcPr>
          <w:p w14:paraId="7F8F98A2"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maxTotalResourcesForOneFreqRange-r16</w:t>
            </w:r>
          </w:p>
          <w:p w14:paraId="42DF7C6E"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for one frequency range that the UE supports.</w:t>
            </w:r>
          </w:p>
          <w:p w14:paraId="12B5724A"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55EE2AB1" w14:textId="77777777" w:rsidR="0088543E" w:rsidRPr="0088543E" w:rsidRDefault="0088543E" w:rsidP="0088543E">
            <w:pPr>
              <w:keepNext/>
              <w:keepLines/>
              <w:spacing w:after="0"/>
              <w:rPr>
                <w:rFonts w:ascii="Arial" w:hAnsi="Arial" w:cs="Arial"/>
                <w:sz w:val="18"/>
                <w:szCs w:val="18"/>
              </w:rPr>
            </w:pPr>
          </w:p>
          <w:p w14:paraId="2CE8AFC7"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maxNumberResWithinSlotAcrossCC-OneFR-r16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5AC3936"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maxNumberResAcrossCC-OneFR-r16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B1BB73D" w14:textId="77777777" w:rsidR="0088543E" w:rsidRPr="0088543E" w:rsidRDefault="0088543E" w:rsidP="0088543E">
            <w:pPr>
              <w:keepNext/>
              <w:keepLines/>
              <w:spacing w:after="0"/>
              <w:rPr>
                <w:rFonts w:ascii="Arial" w:hAnsi="Arial"/>
                <w:bCs/>
                <w:iCs/>
                <w:sz w:val="18"/>
              </w:rPr>
            </w:pPr>
          </w:p>
          <w:p w14:paraId="21518B49" w14:textId="77777777" w:rsidR="0088543E" w:rsidRPr="0088543E" w:rsidRDefault="0088543E" w:rsidP="0088543E">
            <w:pPr>
              <w:keepNext/>
              <w:keepLines/>
              <w:spacing w:after="0"/>
              <w:rPr>
                <w:rFonts w:ascii="Arial" w:hAnsi="Arial"/>
                <w:iCs/>
                <w:sz w:val="18"/>
              </w:rPr>
            </w:pPr>
            <w:r w:rsidRPr="0088543E">
              <w:rPr>
                <w:rFonts w:ascii="Arial" w:hAnsi="Arial"/>
                <w:bCs/>
                <w:iCs/>
                <w:sz w:val="18"/>
              </w:rPr>
              <w:t xml:space="preserve">gNB takes into conjunction of this feature and the features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one frequency range.</w:t>
            </w:r>
          </w:p>
          <w:p w14:paraId="50592731" w14:textId="77777777" w:rsidR="0088543E" w:rsidRPr="0088543E" w:rsidRDefault="0088543E" w:rsidP="0088543E">
            <w:pPr>
              <w:keepNext/>
              <w:keepLines/>
              <w:spacing w:after="0"/>
              <w:rPr>
                <w:rFonts w:ascii="Arial" w:hAnsi="Arial"/>
                <w:iCs/>
                <w:sz w:val="18"/>
              </w:rPr>
            </w:pPr>
          </w:p>
          <w:p w14:paraId="07415B12" w14:textId="77777777" w:rsidR="0088543E" w:rsidRPr="0088543E" w:rsidRDefault="0088543E" w:rsidP="0088543E">
            <w:pPr>
              <w:keepNext/>
              <w:keepLines/>
              <w:spacing w:after="0"/>
              <w:ind w:left="851" w:hanging="851"/>
              <w:rPr>
                <w:rFonts w:ascii="Arial" w:hAnsi="Arial"/>
                <w:b/>
                <w:i/>
                <w:sz w:val="18"/>
              </w:rPr>
            </w:pPr>
            <w:r w:rsidRPr="0088543E">
              <w:rPr>
                <w:rFonts w:ascii="Arial" w:hAnsi="Arial"/>
                <w:sz w:val="18"/>
              </w:rPr>
              <w:t>NOTE:</w:t>
            </w:r>
            <w:r w:rsidRPr="0088543E">
              <w:rPr>
                <w:rFonts w:ascii="Arial" w:hAnsi="Arial"/>
                <w:sz w:val="18"/>
              </w:rPr>
              <w:tab/>
              <w:t>For FR1 the reference SCS is 15 kHz, for FR2 the reference SCS is 60 kHz</w:t>
            </w:r>
          </w:p>
        </w:tc>
        <w:tc>
          <w:tcPr>
            <w:tcW w:w="709" w:type="dxa"/>
          </w:tcPr>
          <w:p w14:paraId="714F73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20AD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0BD9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44541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EFFD67D" w14:textId="77777777" w:rsidTr="00DE1DD8">
        <w:trPr>
          <w:cantSplit/>
          <w:tblHeader/>
        </w:trPr>
        <w:tc>
          <w:tcPr>
            <w:tcW w:w="6917" w:type="dxa"/>
          </w:tcPr>
          <w:p w14:paraId="34FA9105" w14:textId="77777777" w:rsidR="0088543E" w:rsidRPr="0088543E" w:rsidRDefault="0088543E" w:rsidP="0088543E">
            <w:pPr>
              <w:keepNext/>
              <w:keepLines/>
              <w:spacing w:after="0"/>
              <w:rPr>
                <w:rFonts w:ascii="Arial" w:hAnsi="Arial"/>
                <w:b/>
                <w:i/>
                <w:sz w:val="18"/>
              </w:rPr>
            </w:pPr>
            <w:r w:rsidRPr="0088543E">
              <w:rPr>
                <w:rFonts w:ascii="Arial" w:hAnsi="Arial"/>
                <w:b/>
                <w:i/>
                <w:sz w:val="18"/>
              </w:rPr>
              <w:t>monitoringDCI-SameSearchSpace-r16</w:t>
            </w:r>
          </w:p>
          <w:p w14:paraId="0B9A337A"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monitoring both DCI format 0_1/1_1 and DCI format 0_2/1_2 in the same search space. If the UE supports this feature, the UE needs to report </w:t>
            </w:r>
            <w:r w:rsidRPr="0088543E">
              <w:rPr>
                <w:rFonts w:ascii="Arial" w:hAnsi="Arial"/>
                <w:i/>
                <w:sz w:val="18"/>
              </w:rPr>
              <w:t>dci-Format1-2And0-2-r16</w:t>
            </w:r>
            <w:r w:rsidRPr="0088543E">
              <w:rPr>
                <w:rFonts w:ascii="Arial" w:hAnsi="Arial"/>
                <w:sz w:val="18"/>
              </w:rPr>
              <w:t>.</w:t>
            </w:r>
          </w:p>
        </w:tc>
        <w:tc>
          <w:tcPr>
            <w:tcW w:w="709" w:type="dxa"/>
          </w:tcPr>
          <w:p w14:paraId="35B58D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10E2A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78BA8F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DE376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7B10EE" w14:textId="77777777" w:rsidTr="00DE1DD8">
        <w:trPr>
          <w:cantSplit/>
          <w:tblHeader/>
        </w:trPr>
        <w:tc>
          <w:tcPr>
            <w:tcW w:w="6917" w:type="dxa"/>
          </w:tcPr>
          <w:p w14:paraId="27D44743" w14:textId="77777777" w:rsidR="0088543E" w:rsidRPr="0088543E" w:rsidRDefault="0088543E" w:rsidP="0088543E">
            <w:pPr>
              <w:keepNext/>
              <w:keepLines/>
              <w:spacing w:after="0"/>
              <w:rPr>
                <w:rFonts w:ascii="Arial" w:hAnsi="Arial"/>
                <w:b/>
                <w:i/>
                <w:sz w:val="18"/>
              </w:rPr>
            </w:pPr>
            <w:r w:rsidRPr="0088543E">
              <w:rPr>
                <w:rFonts w:ascii="Arial" w:hAnsi="Arial"/>
                <w:b/>
                <w:i/>
                <w:sz w:val="18"/>
              </w:rPr>
              <w:t>multipleCORESET</w:t>
            </w:r>
          </w:p>
          <w:p w14:paraId="15BEA4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DBDFB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6ABB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5A46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A6363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59807DE" w14:textId="77777777" w:rsidTr="00DE1DD8">
        <w:trPr>
          <w:cantSplit/>
          <w:tblHeader/>
        </w:trPr>
        <w:tc>
          <w:tcPr>
            <w:tcW w:w="6917" w:type="dxa"/>
          </w:tcPr>
          <w:p w14:paraId="1A456DB4" w14:textId="77777777" w:rsidR="0088543E" w:rsidRPr="0088543E" w:rsidRDefault="0088543E" w:rsidP="0088543E">
            <w:pPr>
              <w:keepNext/>
              <w:keepLines/>
              <w:spacing w:after="0"/>
              <w:rPr>
                <w:rFonts w:ascii="Arial" w:hAnsi="Arial"/>
                <w:b/>
                <w:i/>
                <w:sz w:val="18"/>
              </w:rPr>
            </w:pPr>
            <w:r w:rsidRPr="0088543E">
              <w:rPr>
                <w:rFonts w:ascii="Arial" w:hAnsi="Arial"/>
                <w:b/>
                <w:i/>
                <w:sz w:val="18"/>
              </w:rPr>
              <w:t>mux-HARQ-ACK-PUSCH-DiffSymbol</w:t>
            </w:r>
          </w:p>
          <w:p w14:paraId="748E53CD" w14:textId="77777777" w:rsidR="0088543E" w:rsidRPr="0088543E" w:rsidRDefault="0088543E" w:rsidP="0088543E">
            <w:pPr>
              <w:keepNext/>
              <w:keepLines/>
              <w:spacing w:after="0"/>
              <w:rPr>
                <w:rFonts w:ascii="Arial" w:hAnsi="Arial"/>
                <w:b/>
                <w:i/>
                <w:sz w:val="18"/>
              </w:rPr>
            </w:pPr>
            <w:r w:rsidRPr="0088543E">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331CF45"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UE</w:t>
            </w:r>
          </w:p>
        </w:tc>
        <w:tc>
          <w:tcPr>
            <w:tcW w:w="567" w:type="dxa"/>
          </w:tcPr>
          <w:p w14:paraId="78E93DD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c>
          <w:tcPr>
            <w:tcW w:w="709" w:type="dxa"/>
          </w:tcPr>
          <w:p w14:paraId="26F64EA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No</w:t>
            </w:r>
          </w:p>
        </w:tc>
        <w:tc>
          <w:tcPr>
            <w:tcW w:w="728" w:type="dxa"/>
          </w:tcPr>
          <w:p w14:paraId="523425B9"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r>
      <w:tr w:rsidR="0088543E" w:rsidRPr="0088543E" w14:paraId="0EC7A979" w14:textId="77777777" w:rsidTr="00DE1DD8">
        <w:trPr>
          <w:cantSplit/>
          <w:tblHeader/>
        </w:trPr>
        <w:tc>
          <w:tcPr>
            <w:tcW w:w="6917" w:type="dxa"/>
          </w:tcPr>
          <w:p w14:paraId="2472AB70" w14:textId="77777777" w:rsidR="0088543E" w:rsidRPr="0088543E" w:rsidRDefault="0088543E" w:rsidP="0088543E">
            <w:pPr>
              <w:keepNext/>
              <w:keepLines/>
              <w:spacing w:after="0"/>
              <w:rPr>
                <w:rFonts w:ascii="Arial" w:hAnsi="Arial"/>
                <w:b/>
                <w:i/>
                <w:sz w:val="18"/>
              </w:rPr>
            </w:pPr>
            <w:r w:rsidRPr="0088543E">
              <w:rPr>
                <w:rFonts w:ascii="Arial" w:hAnsi="Arial"/>
                <w:b/>
                <w:i/>
                <w:sz w:val="18"/>
              </w:rPr>
              <w:t>mux-MultipleGroupCtrlCH-Overlap</w:t>
            </w:r>
          </w:p>
          <w:p w14:paraId="5E27AEB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more than one group of overlapping PUCCHs and PUSCHs per slot per PUCCH cell group for control multiplexing.</w:t>
            </w:r>
          </w:p>
        </w:tc>
        <w:tc>
          <w:tcPr>
            <w:tcW w:w="709" w:type="dxa"/>
          </w:tcPr>
          <w:p w14:paraId="3366AA2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9B58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697D8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5375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DB99143" w14:textId="77777777" w:rsidTr="00DE1DD8">
        <w:trPr>
          <w:cantSplit/>
          <w:tblHeader/>
        </w:trPr>
        <w:tc>
          <w:tcPr>
            <w:tcW w:w="6917" w:type="dxa"/>
          </w:tcPr>
          <w:p w14:paraId="1CBD37AA"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mux-SR-HARQ-ACK-CSI-PUCCH-MultiPerSlot</w:t>
            </w:r>
          </w:p>
          <w:p w14:paraId="220D2AC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E2F1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FB804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1748B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F21C6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83E1555" w14:textId="77777777" w:rsidTr="00DE1DD8">
        <w:trPr>
          <w:cantSplit/>
          <w:tblHeader/>
        </w:trPr>
        <w:tc>
          <w:tcPr>
            <w:tcW w:w="6917" w:type="dxa"/>
          </w:tcPr>
          <w:p w14:paraId="43068B8F"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mux-SR-HARQ-ACK-CSI-PUCCH-OncePerSlot</w:t>
            </w:r>
          </w:p>
          <w:p w14:paraId="6D24CD14" w14:textId="77777777" w:rsidR="0088543E" w:rsidRPr="0088543E" w:rsidRDefault="0088543E" w:rsidP="0088543E">
            <w:pPr>
              <w:keepNext/>
              <w:keepLines/>
              <w:spacing w:after="0"/>
              <w:rPr>
                <w:rFonts w:ascii="Arial" w:hAnsi="Arial"/>
                <w:sz w:val="18"/>
              </w:rPr>
            </w:pPr>
            <w:r w:rsidRPr="0088543E">
              <w:rPr>
                <w:rFonts w:ascii="Arial" w:hAnsi="Arial"/>
                <w:i/>
                <w:sz w:val="18"/>
              </w:rPr>
              <w:t xml:space="preserve">sameSymbol </w:t>
            </w:r>
            <w:r w:rsidRPr="0088543E">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88543E">
              <w:rPr>
                <w:rFonts w:ascii="Arial" w:hAnsi="Arial"/>
                <w:i/>
                <w:sz w:val="18"/>
              </w:rPr>
              <w:t>diffSymbol</w:t>
            </w:r>
            <w:r w:rsidRPr="0088543E">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8543E">
              <w:rPr>
                <w:rFonts w:ascii="Arial" w:hAnsi="Arial"/>
                <w:i/>
                <w:sz w:val="18"/>
              </w:rPr>
              <w:t>sameSymbol</w:t>
            </w:r>
            <w:r w:rsidRPr="0088543E">
              <w:rPr>
                <w:rFonts w:ascii="Arial" w:hAnsi="Arial"/>
                <w:sz w:val="18"/>
              </w:rPr>
              <w:t xml:space="preserve"> while the UE is optional to support the multiplexing and piggybacking features indicated by </w:t>
            </w:r>
            <w:r w:rsidRPr="0088543E">
              <w:rPr>
                <w:rFonts w:ascii="Arial" w:hAnsi="Arial"/>
                <w:i/>
                <w:sz w:val="18"/>
              </w:rPr>
              <w:t>diffSymbol</w:t>
            </w:r>
            <w:r w:rsidRPr="0088543E">
              <w:rPr>
                <w:rFonts w:ascii="Arial" w:hAnsi="Arial"/>
                <w:sz w:val="18"/>
              </w:rPr>
              <w:t>.</w:t>
            </w:r>
          </w:p>
          <w:p w14:paraId="37DC7A3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does not support </w:t>
            </w:r>
            <w:r w:rsidRPr="0088543E">
              <w:rPr>
                <w:rFonts w:ascii="Arial" w:hAnsi="Arial"/>
                <w:i/>
                <w:sz w:val="18"/>
              </w:rPr>
              <w:t>mux-HARQ-ACK-PUSCH-DiffSymbol</w:t>
            </w:r>
            <w:r w:rsidRPr="0088543E">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48827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supports </w:t>
            </w:r>
            <w:r w:rsidRPr="0088543E">
              <w:rPr>
                <w:rFonts w:ascii="Arial" w:hAnsi="Arial"/>
                <w:i/>
                <w:sz w:val="18"/>
              </w:rPr>
              <w:t>mux-HARQ-ACK-PUSCH-DiffSymbol</w:t>
            </w:r>
            <w:r w:rsidRPr="0088543E">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8C0FE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95E64"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9D6EA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F14D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02549F4" w14:textId="77777777" w:rsidTr="00DE1DD8">
        <w:trPr>
          <w:cantSplit/>
          <w:tblHeader/>
        </w:trPr>
        <w:tc>
          <w:tcPr>
            <w:tcW w:w="6917" w:type="dxa"/>
          </w:tcPr>
          <w:p w14:paraId="20C520CB"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mux-SR-HARQ-ACK-PUCCH</w:t>
            </w:r>
          </w:p>
          <w:p w14:paraId="4587C7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04ED91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8FF3426"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8065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5AFB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8F2A3F5" w14:textId="77777777" w:rsidTr="00DE1DD8">
        <w:trPr>
          <w:cantSplit/>
          <w:tblHeader/>
        </w:trPr>
        <w:tc>
          <w:tcPr>
            <w:tcW w:w="6917" w:type="dxa"/>
          </w:tcPr>
          <w:p w14:paraId="0192D50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nzp-CSI-RS-IntefMgmt</w:t>
            </w:r>
          </w:p>
          <w:p w14:paraId="7903610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interference measurements using NZP CSI-RS.</w:t>
            </w:r>
          </w:p>
        </w:tc>
        <w:tc>
          <w:tcPr>
            <w:tcW w:w="709" w:type="dxa"/>
          </w:tcPr>
          <w:p w14:paraId="11AD60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34A74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7601F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356F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D2DC3C6" w14:textId="77777777" w:rsidTr="00DE1DD8">
        <w:trPr>
          <w:cantSplit/>
          <w:tblHeader/>
        </w:trPr>
        <w:tc>
          <w:tcPr>
            <w:tcW w:w="6917" w:type="dxa"/>
          </w:tcPr>
          <w:p w14:paraId="3F88E477"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oneFL-DMRS-ThreeAdditionalDMRS-UL</w:t>
            </w:r>
          </w:p>
          <w:p w14:paraId="01B189BE"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1 symbol front-loaded DM-RS with three additional DM-RS symbols.</w:t>
            </w:r>
          </w:p>
        </w:tc>
        <w:tc>
          <w:tcPr>
            <w:tcW w:w="709" w:type="dxa"/>
          </w:tcPr>
          <w:p w14:paraId="12FDEF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E1904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68D4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A99E6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ED3D12F" w14:textId="77777777" w:rsidTr="00DE1DD8">
        <w:trPr>
          <w:cantSplit/>
          <w:tblHeader/>
        </w:trPr>
        <w:tc>
          <w:tcPr>
            <w:tcW w:w="6917" w:type="dxa"/>
          </w:tcPr>
          <w:p w14:paraId="3FBC7100"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oneFL-DMRS-TwoAdditionalDMRS-UL</w:t>
            </w:r>
          </w:p>
          <w:p w14:paraId="3B47E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 of DM-RS pattern for UL transmission with 1 symbol front-loaded DM-RS with 2 additional DM-RS symbols and more than 1 antenna ports.</w:t>
            </w:r>
          </w:p>
        </w:tc>
        <w:tc>
          <w:tcPr>
            <w:tcW w:w="709" w:type="dxa"/>
          </w:tcPr>
          <w:p w14:paraId="4F7583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A308A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3274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19F1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3B7E5" w14:textId="77777777" w:rsidTr="00DE1DD8">
        <w:trPr>
          <w:cantSplit/>
          <w:tblHeader/>
        </w:trPr>
        <w:tc>
          <w:tcPr>
            <w:tcW w:w="6917" w:type="dxa"/>
          </w:tcPr>
          <w:p w14:paraId="4F0CF5CE"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onePortsPTRS</w:t>
            </w:r>
          </w:p>
          <w:p w14:paraId="3F3EB1E2"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3B00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9A10A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620C6E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20701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165750" w14:textId="77777777" w:rsidTr="00DE1DD8">
        <w:trPr>
          <w:cantSplit/>
          <w:tblHeader/>
        </w:trPr>
        <w:tc>
          <w:tcPr>
            <w:tcW w:w="6917" w:type="dxa"/>
          </w:tcPr>
          <w:p w14:paraId="2242AA14"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onePUCCH-LongAndShortFormat</w:t>
            </w:r>
          </w:p>
          <w:p w14:paraId="72838B9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one long PUCCH format and one short PUCCH format in TDM in the same slot.</w:t>
            </w:r>
          </w:p>
        </w:tc>
        <w:tc>
          <w:tcPr>
            <w:tcW w:w="709" w:type="dxa"/>
          </w:tcPr>
          <w:p w14:paraId="3B8F27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E1A4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47B610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C4611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7FC4595" w14:textId="77777777" w:rsidTr="00DE1DD8">
        <w:trPr>
          <w:cantSplit/>
          <w:tblHeader/>
        </w:trPr>
        <w:tc>
          <w:tcPr>
            <w:tcW w:w="6917" w:type="dxa"/>
          </w:tcPr>
          <w:p w14:paraId="3F20690F" w14:textId="77777777" w:rsidR="0088543E" w:rsidRPr="0088543E" w:rsidRDefault="0088543E" w:rsidP="0088543E">
            <w:pPr>
              <w:keepNext/>
              <w:keepLines/>
              <w:spacing w:after="0"/>
              <w:rPr>
                <w:rFonts w:ascii="Arial" w:eastAsia="Yu Mincho" w:hAnsi="Arial"/>
                <w:b/>
                <w:i/>
                <w:sz w:val="18"/>
              </w:rPr>
            </w:pPr>
            <w:r w:rsidRPr="0088543E">
              <w:rPr>
                <w:rFonts w:ascii="Arial" w:eastAsia="Yu Mincho" w:hAnsi="Arial"/>
                <w:b/>
                <w:i/>
                <w:sz w:val="18"/>
              </w:rPr>
              <w:t>pCell-FR2</w:t>
            </w:r>
          </w:p>
          <w:p w14:paraId="596B4BD9" w14:textId="77777777" w:rsidR="0088543E" w:rsidRPr="0088543E" w:rsidRDefault="0088543E" w:rsidP="0088543E">
            <w:pPr>
              <w:keepNext/>
              <w:keepLines/>
              <w:spacing w:after="0"/>
              <w:rPr>
                <w:rFonts w:ascii="Arial" w:hAnsi="Arial"/>
                <w:b/>
                <w:i/>
                <w:sz w:val="18"/>
              </w:rPr>
            </w:pPr>
            <w:r w:rsidRPr="0088543E">
              <w:rPr>
                <w:rFonts w:ascii="Arial" w:eastAsia="Yu Mincho" w:hAnsi="Arial"/>
                <w:sz w:val="18"/>
              </w:rPr>
              <w:t>Indicates whether the UE supports PCell operation on FR2.</w:t>
            </w:r>
          </w:p>
        </w:tc>
        <w:tc>
          <w:tcPr>
            <w:tcW w:w="709" w:type="dxa"/>
          </w:tcPr>
          <w:p w14:paraId="0449B7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B03F53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Yes</w:t>
            </w:r>
          </w:p>
        </w:tc>
        <w:tc>
          <w:tcPr>
            <w:tcW w:w="709" w:type="dxa"/>
          </w:tcPr>
          <w:p w14:paraId="01E1F7C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No</w:t>
            </w:r>
          </w:p>
        </w:tc>
        <w:tc>
          <w:tcPr>
            <w:tcW w:w="728" w:type="dxa"/>
          </w:tcPr>
          <w:p w14:paraId="54EA34E6"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FR2 only</w:t>
            </w:r>
          </w:p>
        </w:tc>
      </w:tr>
      <w:tr w:rsidR="0088543E" w:rsidRPr="0088543E" w14:paraId="14B71081" w14:textId="77777777" w:rsidTr="00DE1DD8">
        <w:trPr>
          <w:cantSplit/>
          <w:tblHeader/>
        </w:trPr>
        <w:tc>
          <w:tcPr>
            <w:tcW w:w="6917" w:type="dxa"/>
          </w:tcPr>
          <w:p w14:paraId="6406306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pdcch-MonitoringSingleOccasion</w:t>
            </w:r>
          </w:p>
          <w:p w14:paraId="5C7CDAD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CE4D6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116F1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E049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473ACB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60F024D7" w14:textId="77777777" w:rsidTr="00DE1DD8">
        <w:trPr>
          <w:cantSplit/>
          <w:tblHeader/>
        </w:trPr>
        <w:tc>
          <w:tcPr>
            <w:tcW w:w="6917" w:type="dxa"/>
          </w:tcPr>
          <w:p w14:paraId="4E00D4B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pdcch-BlindDetectionCA</w:t>
            </w:r>
          </w:p>
          <w:p w14:paraId="10EE597D"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by the UE for CA with more than 4 CCs as specified in TS 38.213 [11]. The field value is from 4 to 16.</w:t>
            </w:r>
          </w:p>
          <w:p w14:paraId="22EBC96F" w14:textId="77777777" w:rsidR="0088543E" w:rsidRPr="0088543E" w:rsidRDefault="0088543E" w:rsidP="0088543E">
            <w:pPr>
              <w:keepNext/>
              <w:keepLines/>
              <w:spacing w:after="0"/>
              <w:rPr>
                <w:rFonts w:ascii="Arial" w:eastAsiaTheme="minorEastAsia" w:hAnsi="Arial"/>
                <w:sz w:val="18"/>
              </w:rPr>
            </w:pPr>
          </w:p>
          <w:p w14:paraId="4A9B6391" w14:textId="77777777" w:rsidR="0088543E" w:rsidRPr="0088543E" w:rsidRDefault="0088543E" w:rsidP="0088543E">
            <w:pPr>
              <w:keepNext/>
              <w:keepLines/>
              <w:spacing w:after="0"/>
              <w:ind w:left="851" w:hanging="851"/>
              <w:rPr>
                <w:rFonts w:ascii="Arial" w:hAnsi="Arial"/>
                <w:sz w:val="18"/>
              </w:rPr>
            </w:pPr>
            <w:r w:rsidRPr="0088543E">
              <w:rPr>
                <w:rFonts w:ascii="Arial" w:hAnsi="Arial"/>
                <w:sz w:val="18"/>
              </w:rPr>
              <w:t>NOTE:</w:t>
            </w:r>
            <w:r w:rsidRPr="0088543E">
              <w:rPr>
                <w:rFonts w:ascii="Arial" w:hAnsi="Arial"/>
                <w:sz w:val="18"/>
              </w:rPr>
              <w:tab/>
              <w:t>FR1-FR2 differentiation is not allowed in this release, although the capability signalling is supported for FR1-FR2 differentiation.</w:t>
            </w:r>
          </w:p>
        </w:tc>
        <w:tc>
          <w:tcPr>
            <w:tcW w:w="709" w:type="dxa"/>
          </w:tcPr>
          <w:p w14:paraId="46478D0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1F9960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FDD1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5459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9016E71" w14:textId="77777777" w:rsidTr="00DE1DD8">
        <w:trPr>
          <w:cantSplit/>
          <w:tblHeader/>
        </w:trPr>
        <w:tc>
          <w:tcPr>
            <w:tcW w:w="6917" w:type="dxa"/>
          </w:tcPr>
          <w:p w14:paraId="77C24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pdcch-BlindDetectionMCG-UE</w:t>
            </w:r>
          </w:p>
          <w:p w14:paraId="735DEB39"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MCG when in NR DC. The field value is from 1 to 15. The UE sets the value in accordance with the constraints specified in TS 38.213 [11].</w:t>
            </w:r>
          </w:p>
          <w:p w14:paraId="7515DDC5"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2E9B6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05177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625E1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1BF75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ED04C67" w14:textId="77777777" w:rsidTr="00DE1DD8">
        <w:trPr>
          <w:cantSplit/>
          <w:tblHeader/>
        </w:trPr>
        <w:tc>
          <w:tcPr>
            <w:tcW w:w="6917" w:type="dxa"/>
          </w:tcPr>
          <w:p w14:paraId="06F6B142"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pdcch-BlindDetectionSCG-UE</w:t>
            </w:r>
          </w:p>
          <w:p w14:paraId="40FADA0A"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SCG when in NR DC. The field value is from 1 to 15. The UE sets the value in accordance with the constraints specified in TS 38.213 [11].</w:t>
            </w:r>
          </w:p>
          <w:p w14:paraId="728B79C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BCC11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EBAC5D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E444C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D48040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09EA325" w14:textId="77777777" w:rsidTr="00DE1DD8">
        <w:trPr>
          <w:cantSplit/>
          <w:tblHeader/>
        </w:trPr>
        <w:tc>
          <w:tcPr>
            <w:tcW w:w="6917" w:type="dxa"/>
          </w:tcPr>
          <w:p w14:paraId="380FD18D"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pdsch-256QAM-FR1</w:t>
            </w:r>
          </w:p>
          <w:p w14:paraId="51E6E8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256QAM modulation scheme for PDSCH for FR1 as defined in 7.3.1.2 of TS 38.211 [6].</w:t>
            </w:r>
          </w:p>
        </w:tc>
        <w:tc>
          <w:tcPr>
            <w:tcW w:w="709" w:type="dxa"/>
          </w:tcPr>
          <w:p w14:paraId="22787E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97E0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8EC5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EEB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4023AF36" w14:textId="77777777" w:rsidTr="00DE1DD8">
        <w:trPr>
          <w:cantSplit/>
          <w:tblHeader/>
        </w:trPr>
        <w:tc>
          <w:tcPr>
            <w:tcW w:w="6917" w:type="dxa"/>
          </w:tcPr>
          <w:p w14:paraId="70E592E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pdsch-MappingTypeA</w:t>
            </w:r>
          </w:p>
          <w:p w14:paraId="3241F7FF"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using PDSCH mapping type A with less than seven symbols. This field shall be set to </w:t>
            </w:r>
            <w:r w:rsidRPr="0088543E">
              <w:rPr>
                <w:rFonts w:ascii="Arial" w:hAnsi="Arial"/>
                <w:i/>
                <w:sz w:val="18"/>
              </w:rPr>
              <w:t>supported</w:t>
            </w:r>
            <w:r w:rsidRPr="0088543E">
              <w:rPr>
                <w:rFonts w:ascii="Arial" w:hAnsi="Arial"/>
                <w:sz w:val="18"/>
              </w:rPr>
              <w:t>.</w:t>
            </w:r>
          </w:p>
        </w:tc>
        <w:tc>
          <w:tcPr>
            <w:tcW w:w="709" w:type="dxa"/>
          </w:tcPr>
          <w:p w14:paraId="27D3B5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D93F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C671E3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B0028A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1BF673C" w14:textId="77777777" w:rsidTr="00DE1DD8">
        <w:trPr>
          <w:cantSplit/>
          <w:tblHeader/>
        </w:trPr>
        <w:tc>
          <w:tcPr>
            <w:tcW w:w="6917" w:type="dxa"/>
          </w:tcPr>
          <w:p w14:paraId="340574B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pdsch-MappingTypeB</w:t>
            </w:r>
          </w:p>
          <w:p w14:paraId="505BA95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using PDSCH mapping type B.</w:t>
            </w:r>
          </w:p>
        </w:tc>
        <w:tc>
          <w:tcPr>
            <w:tcW w:w="709" w:type="dxa"/>
          </w:tcPr>
          <w:p w14:paraId="677C10B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D996F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4FD9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C609E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B50DEF" w14:textId="77777777" w:rsidTr="00DE1DD8">
        <w:trPr>
          <w:cantSplit/>
          <w:tblHeader/>
        </w:trPr>
        <w:tc>
          <w:tcPr>
            <w:tcW w:w="6917" w:type="dxa"/>
          </w:tcPr>
          <w:p w14:paraId="36E84C3A"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pdsch-RepetitionMultiSlots</w:t>
            </w:r>
          </w:p>
          <w:p w14:paraId="08C1285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scheduled by DCI format 1_1 when configured with higher layer parameter </w:t>
            </w:r>
            <w:r w:rsidRPr="0088543E">
              <w:rPr>
                <w:rFonts w:ascii="Arial" w:hAnsi="Arial"/>
                <w:i/>
                <w:noProof/>
                <w:sz w:val="18"/>
              </w:rPr>
              <w:t>pdsch-AggregationFactor</w:t>
            </w:r>
            <w:r w:rsidRPr="0088543E">
              <w:rPr>
                <w:rFonts w:ascii="Arial" w:hAnsi="Arial"/>
                <w:sz w:val="18"/>
              </w:rPr>
              <w:t xml:space="preserve"> &gt; 1, as defined in 5.1.2.1 of TS 38.214 [12].</w:t>
            </w:r>
          </w:p>
        </w:tc>
        <w:tc>
          <w:tcPr>
            <w:tcW w:w="709" w:type="dxa"/>
          </w:tcPr>
          <w:p w14:paraId="753527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46F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0DFA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CD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03957CD" w14:textId="77777777" w:rsidTr="00DE1DD8">
        <w:trPr>
          <w:cantSplit/>
          <w:tblHeader/>
        </w:trPr>
        <w:tc>
          <w:tcPr>
            <w:tcW w:w="6917" w:type="dxa"/>
          </w:tcPr>
          <w:p w14:paraId="7BE467EE"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pdsch-RE-MappingFR1-PerSymbol/pdsch-RE-MappingFR1-PerSlot</w:t>
            </w:r>
          </w:p>
          <w:p w14:paraId="04741B10"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8543E">
              <w:rPr>
                <w:rFonts w:ascii="Arial" w:hAnsi="Arial" w:cs="Arial"/>
                <w:i/>
                <w:iCs/>
                <w:sz w:val="18"/>
                <w:szCs w:val="18"/>
              </w:rPr>
              <w:t>pdsch-RE-MappingFR1-PerSymbol</w:t>
            </w:r>
            <w:r w:rsidRPr="0088543E">
              <w:rPr>
                <w:rFonts w:ascii="Arial" w:hAnsi="Arial" w:cs="Arial"/>
                <w:sz w:val="18"/>
                <w:szCs w:val="18"/>
              </w:rPr>
              <w:t xml:space="preserve"> and </w:t>
            </w:r>
            <w:r w:rsidRPr="0088543E">
              <w:rPr>
                <w:rFonts w:ascii="Arial" w:hAnsi="Arial" w:cs="Arial"/>
                <w:i/>
                <w:iCs/>
                <w:sz w:val="18"/>
                <w:szCs w:val="18"/>
              </w:rPr>
              <w:t>pdsch-RE-MappingFR1-PerSlo</w:t>
            </w:r>
            <w:r w:rsidRPr="0088543E">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53EE33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089EB95A"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4C39708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2A006F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4C56EF82" w14:textId="77777777" w:rsidTr="00DE1DD8">
        <w:trPr>
          <w:cantSplit/>
          <w:tblHeader/>
        </w:trPr>
        <w:tc>
          <w:tcPr>
            <w:tcW w:w="6917" w:type="dxa"/>
          </w:tcPr>
          <w:p w14:paraId="12EA3448"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pdsch-RE-MappingFR2-PerSymbol/pdsch-RE-MappingFR2-PerSlot</w:t>
            </w:r>
          </w:p>
          <w:p w14:paraId="3DE47BB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8543E">
              <w:rPr>
                <w:rFonts w:ascii="Arial" w:hAnsi="Arial" w:cs="Arial"/>
                <w:i/>
                <w:iCs/>
                <w:sz w:val="18"/>
                <w:szCs w:val="18"/>
              </w:rPr>
              <w:t>pdsch-RE-MappingFR2-PerSymbol</w:t>
            </w:r>
            <w:r w:rsidRPr="0088543E">
              <w:rPr>
                <w:rFonts w:ascii="Arial" w:hAnsi="Arial" w:cs="Arial"/>
                <w:sz w:val="18"/>
                <w:szCs w:val="18"/>
              </w:rPr>
              <w:t xml:space="preserve"> and </w:t>
            </w:r>
            <w:r w:rsidRPr="0088543E">
              <w:rPr>
                <w:rFonts w:ascii="Arial" w:hAnsi="Arial" w:cs="Arial"/>
                <w:i/>
                <w:iCs/>
                <w:sz w:val="18"/>
                <w:szCs w:val="18"/>
              </w:rPr>
              <w:t>pdsch-RE-MappingFR2-PerSlo</w:t>
            </w:r>
            <w:r w:rsidRPr="0088543E">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16AA88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3CFC1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042CBA5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42F501E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FR2 only</w:t>
            </w:r>
          </w:p>
        </w:tc>
      </w:tr>
      <w:tr w:rsidR="0088543E" w:rsidRPr="0088543E" w14:paraId="0893A4DF" w14:textId="77777777" w:rsidTr="00DE1DD8">
        <w:trPr>
          <w:cantSplit/>
          <w:tblHeader/>
        </w:trPr>
        <w:tc>
          <w:tcPr>
            <w:tcW w:w="6917" w:type="dxa"/>
          </w:tcPr>
          <w:p w14:paraId="3E2F19FB" w14:textId="77777777" w:rsidR="0088543E" w:rsidRPr="0088543E" w:rsidRDefault="0088543E" w:rsidP="0088543E">
            <w:pPr>
              <w:keepNext/>
              <w:keepLines/>
              <w:spacing w:after="0"/>
              <w:rPr>
                <w:rFonts w:ascii="Arial" w:hAnsi="Arial"/>
                <w:b/>
                <w:i/>
                <w:sz w:val="18"/>
              </w:rPr>
            </w:pPr>
            <w:r w:rsidRPr="0088543E">
              <w:rPr>
                <w:rFonts w:ascii="Arial" w:hAnsi="Arial"/>
                <w:b/>
                <w:i/>
                <w:sz w:val="18"/>
              </w:rPr>
              <w:t>precoderGranularityCORESET</w:t>
            </w:r>
          </w:p>
          <w:p w14:paraId="30047E2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768CB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A5E65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274B2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E566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661E2C8" w14:textId="77777777" w:rsidTr="00DE1DD8">
        <w:trPr>
          <w:cantSplit/>
          <w:tblHeader/>
        </w:trPr>
        <w:tc>
          <w:tcPr>
            <w:tcW w:w="6917" w:type="dxa"/>
          </w:tcPr>
          <w:p w14:paraId="2328B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pre-EmptIndication-DL</w:t>
            </w:r>
          </w:p>
          <w:p w14:paraId="6C346CF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interrupted transmission indication for PDSCH reception based on reception of DCI format 2_1 as defined in TS 38.213 [11].</w:t>
            </w:r>
          </w:p>
        </w:tc>
        <w:tc>
          <w:tcPr>
            <w:tcW w:w="709" w:type="dxa"/>
          </w:tcPr>
          <w:p w14:paraId="32463D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BB1CF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82D0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881CB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27BBD5" w14:textId="77777777" w:rsidTr="00DE1DD8">
        <w:trPr>
          <w:cantSplit/>
          <w:tblHeader/>
        </w:trPr>
        <w:tc>
          <w:tcPr>
            <w:tcW w:w="6917" w:type="dxa"/>
          </w:tcPr>
          <w:p w14:paraId="7445CBE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pucch-F2-WithFH</w:t>
            </w:r>
          </w:p>
          <w:p w14:paraId="34AC2E1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2 (2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4C70113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51A9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1E9EF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9FCA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941DDD7" w14:textId="77777777" w:rsidTr="00DE1DD8">
        <w:trPr>
          <w:cantSplit/>
          <w:tblHeader/>
        </w:trPr>
        <w:tc>
          <w:tcPr>
            <w:tcW w:w="6917" w:type="dxa"/>
          </w:tcPr>
          <w:p w14:paraId="4E5DAA7A"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pucch-F3-WithFH</w:t>
            </w:r>
          </w:p>
          <w:p w14:paraId="7A61EAD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3 (4~14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197A9F0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34C6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AC7A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DD5C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ACA5D8C" w14:textId="77777777" w:rsidTr="00DE1DD8">
        <w:trPr>
          <w:cantSplit/>
          <w:tblHeader/>
        </w:trPr>
        <w:tc>
          <w:tcPr>
            <w:tcW w:w="6917" w:type="dxa"/>
          </w:tcPr>
          <w:p w14:paraId="2EE8455E"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pucch-F3-4-HalfPi-BPSK</w:t>
            </w:r>
          </w:p>
          <w:p w14:paraId="1FB9ECD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3ABF7E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F5FD7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AEBA1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B299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7F03C" w14:textId="77777777" w:rsidTr="00DE1DD8">
        <w:trPr>
          <w:cantSplit/>
          <w:tblHeader/>
        </w:trPr>
        <w:tc>
          <w:tcPr>
            <w:tcW w:w="6917" w:type="dxa"/>
          </w:tcPr>
          <w:p w14:paraId="3073872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pucch-F4-WithFH</w:t>
            </w:r>
          </w:p>
          <w:p w14:paraId="5B1474A0"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4 (4~14 OFDM symbols in total) with frequency hopping in a slot.</w:t>
            </w:r>
          </w:p>
        </w:tc>
        <w:tc>
          <w:tcPr>
            <w:tcW w:w="709" w:type="dxa"/>
          </w:tcPr>
          <w:p w14:paraId="3ACB04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971DB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FEDD8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2A1BC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E481846" w14:textId="77777777" w:rsidTr="00DE1DD8">
        <w:trPr>
          <w:cantSplit/>
          <w:tblHeader/>
        </w:trPr>
        <w:tc>
          <w:tcPr>
            <w:tcW w:w="6917" w:type="dxa"/>
          </w:tcPr>
          <w:p w14:paraId="4428083C"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pusch-RepetitionMultiSlots</w:t>
            </w:r>
          </w:p>
          <w:p w14:paraId="4ED0C8D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transmitting PUSCH scheduled by DCI format 0_1 when configured with higher layer parameter </w:t>
            </w:r>
            <w:r w:rsidRPr="0088543E">
              <w:rPr>
                <w:rFonts w:ascii="Arial" w:hAnsi="Arial"/>
                <w:i/>
                <w:sz w:val="18"/>
              </w:rPr>
              <w:t>pusch-AggregationFactor</w:t>
            </w:r>
            <w:r w:rsidRPr="0088543E">
              <w:rPr>
                <w:rFonts w:ascii="Arial" w:hAnsi="Arial"/>
                <w:sz w:val="18"/>
              </w:rPr>
              <w:t xml:space="preserve"> &gt; 1, as defined in clause 6.1.2.1 of TS 38.214 [12].</w:t>
            </w:r>
          </w:p>
        </w:tc>
        <w:tc>
          <w:tcPr>
            <w:tcW w:w="709" w:type="dxa"/>
          </w:tcPr>
          <w:p w14:paraId="3AB631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AA83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FBDA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302D2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E14CD64" w14:textId="77777777" w:rsidTr="00DE1DD8">
        <w:trPr>
          <w:cantSplit/>
          <w:tblHeader/>
        </w:trPr>
        <w:tc>
          <w:tcPr>
            <w:tcW w:w="6917" w:type="dxa"/>
          </w:tcPr>
          <w:p w14:paraId="7ED7EC0D"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pucch-Repetition-F1-3-4</w:t>
            </w:r>
          </w:p>
          <w:p w14:paraId="3C87988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or 3 or 4 over multiple slots with the repetition factor 2, 4 or 8.</w:t>
            </w:r>
          </w:p>
        </w:tc>
        <w:tc>
          <w:tcPr>
            <w:tcW w:w="709" w:type="dxa"/>
          </w:tcPr>
          <w:p w14:paraId="38F312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1730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B2219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0BFED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F404CCC" w14:textId="77777777" w:rsidTr="00DE1DD8">
        <w:trPr>
          <w:cantSplit/>
          <w:tblHeader/>
        </w:trPr>
        <w:tc>
          <w:tcPr>
            <w:tcW w:w="6917" w:type="dxa"/>
          </w:tcPr>
          <w:p w14:paraId="4F183F48"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pusch-HalfPi-BPSK</w:t>
            </w:r>
          </w:p>
          <w:p w14:paraId="704091B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822C3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BEF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00B7C3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D4B5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2CFA330" w14:textId="77777777" w:rsidTr="00DE1DD8">
        <w:trPr>
          <w:cantSplit/>
          <w:tblHeader/>
        </w:trPr>
        <w:tc>
          <w:tcPr>
            <w:tcW w:w="6917" w:type="dxa"/>
          </w:tcPr>
          <w:p w14:paraId="30CEF04F"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pusch-LBRM</w:t>
            </w:r>
          </w:p>
          <w:p w14:paraId="0DE5DFC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limited buffer rate matching in UL as specified in TS 38.212 [10].</w:t>
            </w:r>
          </w:p>
        </w:tc>
        <w:tc>
          <w:tcPr>
            <w:tcW w:w="709" w:type="dxa"/>
          </w:tcPr>
          <w:p w14:paraId="46C5B12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2A63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A3324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700BF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75E4A3E" w14:textId="77777777" w:rsidTr="00DE1DD8">
        <w:trPr>
          <w:cantSplit/>
          <w:tblHeader/>
        </w:trPr>
        <w:tc>
          <w:tcPr>
            <w:tcW w:w="6917" w:type="dxa"/>
          </w:tcPr>
          <w:p w14:paraId="22B45C5B"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pusch-RepetitionTypeA-r16</w:t>
            </w:r>
          </w:p>
          <w:p w14:paraId="7C47C288"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67FED3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6026F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67FD00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05C13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5B78788" w14:textId="77777777" w:rsidTr="00DE1DD8">
        <w:trPr>
          <w:cantSplit/>
          <w:tblHeader/>
        </w:trPr>
        <w:tc>
          <w:tcPr>
            <w:tcW w:w="6917" w:type="dxa"/>
          </w:tcPr>
          <w:p w14:paraId="6753065C" w14:textId="77777777" w:rsidR="0088543E" w:rsidRPr="0088543E" w:rsidRDefault="0088543E" w:rsidP="0088543E">
            <w:pPr>
              <w:keepNext/>
              <w:keepLines/>
              <w:spacing w:after="0"/>
              <w:rPr>
                <w:rFonts w:ascii="Arial" w:hAnsi="Arial"/>
                <w:b/>
                <w:i/>
                <w:sz w:val="18"/>
              </w:rPr>
            </w:pPr>
            <w:r w:rsidRPr="0088543E">
              <w:rPr>
                <w:rFonts w:ascii="Arial" w:hAnsi="Arial"/>
                <w:b/>
                <w:i/>
                <w:sz w:val="18"/>
              </w:rPr>
              <w:t>ra-Type0-PUSCH</w:t>
            </w:r>
          </w:p>
          <w:p w14:paraId="7727EF7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resource allocation Type 0 for PUSCH as specified in TS 38.214 [12].</w:t>
            </w:r>
          </w:p>
        </w:tc>
        <w:tc>
          <w:tcPr>
            <w:tcW w:w="709" w:type="dxa"/>
          </w:tcPr>
          <w:p w14:paraId="521A34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26C03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4CECB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618E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D16822C" w14:textId="77777777" w:rsidTr="00DE1DD8">
        <w:trPr>
          <w:cantSplit/>
          <w:tblHeader/>
        </w:trPr>
        <w:tc>
          <w:tcPr>
            <w:tcW w:w="6917" w:type="dxa"/>
          </w:tcPr>
          <w:p w14:paraId="0CD73D6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rateMatchingCtrlResrcSetDynamic</w:t>
            </w:r>
          </w:p>
          <w:p w14:paraId="385B7FD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dynamic rate matching for DL control resource set.</w:t>
            </w:r>
          </w:p>
        </w:tc>
        <w:tc>
          <w:tcPr>
            <w:tcW w:w="709" w:type="dxa"/>
          </w:tcPr>
          <w:p w14:paraId="2943683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A02D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A94BB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6ED6A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AE21303" w14:textId="77777777" w:rsidTr="00DE1DD8">
        <w:trPr>
          <w:cantSplit/>
          <w:tblHeader/>
        </w:trPr>
        <w:tc>
          <w:tcPr>
            <w:tcW w:w="6917" w:type="dxa"/>
          </w:tcPr>
          <w:p w14:paraId="738CACA5"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rateMatchingResrcSetDynamic</w:t>
            </w:r>
          </w:p>
          <w:p w14:paraId="76C82DE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based on dynamic indication in the scheduling DCI as specified in TS 38.214 [12].</w:t>
            </w:r>
          </w:p>
        </w:tc>
        <w:tc>
          <w:tcPr>
            <w:tcW w:w="709" w:type="dxa"/>
          </w:tcPr>
          <w:p w14:paraId="7895C9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55CC0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26105D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2A754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3AFFABE" w14:textId="77777777" w:rsidTr="00DE1DD8">
        <w:trPr>
          <w:cantSplit/>
          <w:tblHeader/>
        </w:trPr>
        <w:tc>
          <w:tcPr>
            <w:tcW w:w="6917" w:type="dxa"/>
          </w:tcPr>
          <w:p w14:paraId="7E003B5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rateMatchingResrcSetSemi-Static</w:t>
            </w:r>
          </w:p>
          <w:p w14:paraId="69F1967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and </w:t>
            </w:r>
            <w:r w:rsidRPr="0088543E">
              <w:rPr>
                <w:rFonts w:ascii="Arial" w:hAnsi="Arial"/>
                <w:i/>
                <w:sz w:val="18"/>
              </w:rPr>
              <w:t>controlResourceSet</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following the semi-static configuration as specified in TS 38.214 [12].</w:t>
            </w:r>
          </w:p>
        </w:tc>
        <w:tc>
          <w:tcPr>
            <w:tcW w:w="709" w:type="dxa"/>
          </w:tcPr>
          <w:p w14:paraId="7426BB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FCE6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D35C9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926EC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0BFB223" w14:textId="77777777" w:rsidTr="00DE1DD8">
        <w:trPr>
          <w:cantSplit/>
          <w:tblHeader/>
        </w:trPr>
        <w:tc>
          <w:tcPr>
            <w:tcW w:w="6917" w:type="dxa"/>
          </w:tcPr>
          <w:p w14:paraId="21332504" w14:textId="77777777" w:rsidR="0088543E" w:rsidRPr="0088543E" w:rsidRDefault="0088543E" w:rsidP="0088543E">
            <w:pPr>
              <w:keepNext/>
              <w:keepLines/>
              <w:spacing w:after="0"/>
              <w:rPr>
                <w:rFonts w:ascii="Arial" w:hAnsi="Arial"/>
                <w:b/>
                <w:i/>
                <w:sz w:val="18"/>
              </w:rPr>
            </w:pPr>
            <w:r w:rsidRPr="0088543E">
              <w:rPr>
                <w:rFonts w:ascii="Arial" w:hAnsi="Arial"/>
                <w:b/>
                <w:i/>
                <w:sz w:val="18"/>
              </w:rPr>
              <w:t>scs-60kHz</w:t>
            </w:r>
          </w:p>
          <w:p w14:paraId="421FC3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60kHz subcarrier spacing for data channel in FR1 as defined in clause 4.2-1 of TS 38.211 [6].</w:t>
            </w:r>
          </w:p>
        </w:tc>
        <w:tc>
          <w:tcPr>
            <w:tcW w:w="709" w:type="dxa"/>
          </w:tcPr>
          <w:p w14:paraId="57A37B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5B93C5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4C00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C9E7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12E50D87" w14:textId="77777777" w:rsidTr="00DE1DD8">
        <w:trPr>
          <w:cantSplit/>
          <w:tblHeader/>
        </w:trPr>
        <w:tc>
          <w:tcPr>
            <w:tcW w:w="6917" w:type="dxa"/>
          </w:tcPr>
          <w:p w14:paraId="4521C062"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semiOpenLoopCSI</w:t>
            </w:r>
          </w:p>
          <w:p w14:paraId="3ADE370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'CRI/RI/i1/CQI ' as defined in clause 5.2.1.4 of TS 38.214 [12].</w:t>
            </w:r>
          </w:p>
        </w:tc>
        <w:tc>
          <w:tcPr>
            <w:tcW w:w="709" w:type="dxa"/>
          </w:tcPr>
          <w:p w14:paraId="79F125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339E2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EB2E1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6EA60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7336A3E" w14:textId="77777777" w:rsidTr="00DE1DD8">
        <w:trPr>
          <w:cantSplit/>
          <w:tblHeader/>
        </w:trPr>
        <w:tc>
          <w:tcPr>
            <w:tcW w:w="6917" w:type="dxa"/>
          </w:tcPr>
          <w:p w14:paraId="7844AE7C"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semiStaticHARQ-ACK-Codebook</w:t>
            </w:r>
          </w:p>
          <w:p w14:paraId="7DE6BEF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constructed by semi-static configuration.</w:t>
            </w:r>
          </w:p>
        </w:tc>
        <w:tc>
          <w:tcPr>
            <w:tcW w:w="709" w:type="dxa"/>
          </w:tcPr>
          <w:p w14:paraId="1838BD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3BF6C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19F1C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0FBF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0C9519E" w14:textId="77777777" w:rsidTr="00DE1DD8">
        <w:trPr>
          <w:cantSplit/>
          <w:tblHeader/>
        </w:trPr>
        <w:tc>
          <w:tcPr>
            <w:tcW w:w="6917" w:type="dxa"/>
          </w:tcPr>
          <w:p w14:paraId="0A7FC251"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simultaneousTCI-ActMultipleCC-r16</w:t>
            </w:r>
          </w:p>
          <w:p w14:paraId="624E4D01"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8543E">
              <w:rPr>
                <w:rFonts w:ascii="Arial" w:hAnsi="Arial" w:cs="Arial"/>
                <w:i/>
                <w:iCs/>
                <w:sz w:val="18"/>
                <w:szCs w:val="18"/>
              </w:rPr>
              <w:t>tci-StatePDSCH.</w:t>
            </w:r>
          </w:p>
        </w:tc>
        <w:tc>
          <w:tcPr>
            <w:tcW w:w="709" w:type="dxa"/>
          </w:tcPr>
          <w:p w14:paraId="70ED06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0181A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7CDFD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4886C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626569B" w14:textId="77777777" w:rsidTr="00DE1DD8">
        <w:trPr>
          <w:cantSplit/>
          <w:tblHeader/>
        </w:trPr>
        <w:tc>
          <w:tcPr>
            <w:tcW w:w="6917" w:type="dxa"/>
          </w:tcPr>
          <w:p w14:paraId="064CE6FB"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simultaneousSpatialRelationMultipleCC-r16</w:t>
            </w:r>
          </w:p>
          <w:p w14:paraId="4F45D0B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8543E">
              <w:rPr>
                <w:rFonts w:ascii="Arial" w:hAnsi="Arial"/>
                <w:i/>
                <w:sz w:val="18"/>
              </w:rPr>
              <w:t>maxNumberConfiguredSpatialRelations</w:t>
            </w:r>
            <w:r w:rsidRPr="0088543E">
              <w:rPr>
                <w:rFonts w:ascii="Arial" w:hAnsi="Arial"/>
                <w:iCs/>
                <w:sz w:val="18"/>
              </w:rPr>
              <w:t xml:space="preserve"> and </w:t>
            </w:r>
            <w:r w:rsidRPr="0088543E">
              <w:rPr>
                <w:rFonts w:ascii="Arial" w:hAnsi="Arial"/>
                <w:i/>
                <w:sz w:val="18"/>
              </w:rPr>
              <w:t>maxNumberActiveSpatialRelations</w:t>
            </w:r>
            <w:r w:rsidRPr="0088543E">
              <w:rPr>
                <w:rFonts w:ascii="Arial" w:hAnsi="Arial" w:cs="Arial"/>
                <w:i/>
                <w:iCs/>
                <w:sz w:val="18"/>
                <w:szCs w:val="18"/>
              </w:rPr>
              <w:t>.</w:t>
            </w:r>
          </w:p>
        </w:tc>
        <w:tc>
          <w:tcPr>
            <w:tcW w:w="709" w:type="dxa"/>
          </w:tcPr>
          <w:p w14:paraId="4465231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0134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5757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5B89B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21FE38C8" w14:textId="77777777" w:rsidTr="00DE1DD8">
        <w:trPr>
          <w:cantSplit/>
          <w:tblHeader/>
        </w:trPr>
        <w:tc>
          <w:tcPr>
            <w:tcW w:w="6917" w:type="dxa"/>
          </w:tcPr>
          <w:p w14:paraId="77D54DCC" w14:textId="77777777" w:rsidR="0088543E" w:rsidRPr="0088543E" w:rsidRDefault="0088543E" w:rsidP="0088543E">
            <w:pPr>
              <w:keepNext/>
              <w:keepLines/>
              <w:spacing w:after="0"/>
              <w:rPr>
                <w:rFonts w:ascii="Arial" w:hAnsi="Arial"/>
                <w:b/>
                <w:i/>
                <w:sz w:val="18"/>
              </w:rPr>
            </w:pPr>
            <w:r w:rsidRPr="0088543E">
              <w:rPr>
                <w:rFonts w:ascii="Arial" w:hAnsi="Arial"/>
                <w:b/>
                <w:i/>
                <w:sz w:val="18"/>
              </w:rPr>
              <w:t>spatialBundlingHARQ-ACK</w:t>
            </w:r>
          </w:p>
          <w:p w14:paraId="4D1694F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65E1D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8D5A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0D8DE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DB81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1397AA" w14:textId="77777777" w:rsidTr="00DE1DD8">
        <w:trPr>
          <w:cantSplit/>
          <w:tblHeader/>
        </w:trPr>
        <w:tc>
          <w:tcPr>
            <w:tcW w:w="6917" w:type="dxa"/>
          </w:tcPr>
          <w:p w14:paraId="30D51764"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spatialRelationUpdateAP-SRS-r16</w:t>
            </w:r>
          </w:p>
          <w:p w14:paraId="79EF1CC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653033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336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FA452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EBBF3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78874C46" w14:textId="77777777" w:rsidTr="00DE1DD8">
        <w:trPr>
          <w:cantSplit/>
          <w:tblHeader/>
        </w:trPr>
        <w:tc>
          <w:tcPr>
            <w:tcW w:w="6917" w:type="dxa"/>
          </w:tcPr>
          <w:p w14:paraId="02AE4A2D" w14:textId="77777777" w:rsidR="0088543E" w:rsidRPr="0088543E" w:rsidRDefault="0088543E" w:rsidP="0088543E">
            <w:pPr>
              <w:keepNext/>
              <w:keepLines/>
              <w:spacing w:after="0"/>
              <w:rPr>
                <w:rFonts w:ascii="Arial" w:hAnsi="Arial"/>
                <w:sz w:val="18"/>
              </w:rPr>
            </w:pPr>
            <w:r w:rsidRPr="0088543E">
              <w:rPr>
                <w:rFonts w:ascii="Arial" w:hAnsi="Arial"/>
                <w:b/>
                <w:i/>
                <w:sz w:val="18"/>
              </w:rPr>
              <w:t>spCellPlacement</w:t>
            </w:r>
          </w:p>
          <w:p w14:paraId="736045A9" w14:textId="77777777" w:rsidR="0088543E" w:rsidRPr="0088543E" w:rsidRDefault="0088543E" w:rsidP="0088543E">
            <w:pPr>
              <w:keepNext/>
              <w:keepLines/>
              <w:spacing w:after="0"/>
              <w:rPr>
                <w:rFonts w:ascii="Arial" w:hAnsi="Arial" w:cs="Arial"/>
                <w:b/>
                <w:bCs/>
                <w:i/>
                <w:iCs/>
                <w:sz w:val="18"/>
                <w:szCs w:val="18"/>
              </w:rPr>
            </w:pPr>
            <w:bookmarkStart w:id="58" w:name="_Hlk43474281"/>
            <w:r w:rsidRPr="0088543E">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8"/>
          </w:p>
        </w:tc>
        <w:tc>
          <w:tcPr>
            <w:tcW w:w="709" w:type="dxa"/>
          </w:tcPr>
          <w:p w14:paraId="4F5D4FC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49CA0E3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678FF8B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19449EA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r>
      <w:tr w:rsidR="0088543E" w:rsidRPr="0088543E" w14:paraId="7189316C" w14:textId="77777777" w:rsidTr="00DE1DD8">
        <w:trPr>
          <w:cantSplit/>
          <w:tblHeader/>
        </w:trPr>
        <w:tc>
          <w:tcPr>
            <w:tcW w:w="6917" w:type="dxa"/>
          </w:tcPr>
          <w:p w14:paraId="798610F0"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sp-CSI-IM</w:t>
            </w:r>
          </w:p>
          <w:p w14:paraId="2744BC9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semi-persistent CSI-IM.</w:t>
            </w:r>
          </w:p>
        </w:tc>
        <w:tc>
          <w:tcPr>
            <w:tcW w:w="709" w:type="dxa"/>
          </w:tcPr>
          <w:p w14:paraId="13042BB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220D3E0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1108D3E"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3077E6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6D9C5691" w14:textId="77777777" w:rsidTr="00DE1DD8">
        <w:trPr>
          <w:cantSplit/>
          <w:tblHeader/>
        </w:trPr>
        <w:tc>
          <w:tcPr>
            <w:tcW w:w="6917" w:type="dxa"/>
          </w:tcPr>
          <w:p w14:paraId="3739EDAD"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sp-CSI-ReportPUCCH</w:t>
            </w:r>
          </w:p>
          <w:p w14:paraId="445FDFF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PUCCH formats 2, 3 and 4.</w:t>
            </w:r>
          </w:p>
        </w:tc>
        <w:tc>
          <w:tcPr>
            <w:tcW w:w="709" w:type="dxa"/>
          </w:tcPr>
          <w:p w14:paraId="2D20B4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AA9C59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E0F5A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E1D1A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4193852" w14:textId="77777777" w:rsidTr="00DE1DD8">
        <w:trPr>
          <w:cantSplit/>
          <w:tblHeader/>
        </w:trPr>
        <w:tc>
          <w:tcPr>
            <w:tcW w:w="6917" w:type="dxa"/>
          </w:tcPr>
          <w:p w14:paraId="21B1E134"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sp-CSI-ReportPUSCH</w:t>
            </w:r>
          </w:p>
          <w:p w14:paraId="40194A5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PUSCH.</w:t>
            </w:r>
          </w:p>
        </w:tc>
        <w:tc>
          <w:tcPr>
            <w:tcW w:w="709" w:type="dxa"/>
          </w:tcPr>
          <w:p w14:paraId="25463C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29D49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257C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438DA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19FF7BF" w14:textId="77777777" w:rsidTr="00DE1DD8">
        <w:trPr>
          <w:cantSplit/>
          <w:tblHeader/>
        </w:trPr>
        <w:tc>
          <w:tcPr>
            <w:tcW w:w="6917" w:type="dxa"/>
          </w:tcPr>
          <w:p w14:paraId="56925351"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sp-CSI-RS</w:t>
            </w:r>
          </w:p>
          <w:p w14:paraId="469326BD"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semi-persistent CSI-RS.</w:t>
            </w:r>
          </w:p>
        </w:tc>
        <w:tc>
          <w:tcPr>
            <w:tcW w:w="709" w:type="dxa"/>
          </w:tcPr>
          <w:p w14:paraId="1641F21C"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AF1E0A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2C44679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748097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7AAF3CDE" w14:textId="77777777" w:rsidTr="00DE1DD8">
        <w:trPr>
          <w:cantSplit/>
          <w:tblHeader/>
        </w:trPr>
        <w:tc>
          <w:tcPr>
            <w:tcW w:w="6917" w:type="dxa"/>
          </w:tcPr>
          <w:p w14:paraId="70F001DF"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sps-ReleaseDCI-1-1-r16</w:t>
            </w:r>
          </w:p>
          <w:p w14:paraId="4284BDA7"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1_1. If the UE supports this feature, the UE needs to report </w:t>
            </w:r>
            <w:r w:rsidRPr="0088543E">
              <w:rPr>
                <w:rFonts w:ascii="Arial" w:hAnsi="Arial"/>
                <w:i/>
                <w:sz w:val="18"/>
              </w:rPr>
              <w:t>downlinkSPS</w:t>
            </w:r>
            <w:r w:rsidRPr="0088543E">
              <w:rPr>
                <w:rFonts w:ascii="Arial" w:hAnsi="Arial"/>
                <w:sz w:val="18"/>
              </w:rPr>
              <w:t>.</w:t>
            </w:r>
          </w:p>
        </w:tc>
        <w:tc>
          <w:tcPr>
            <w:tcW w:w="709" w:type="dxa"/>
          </w:tcPr>
          <w:p w14:paraId="796C756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0E1B48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7DD8A36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7B01448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3890DF9" w14:textId="77777777" w:rsidTr="00DE1DD8">
        <w:trPr>
          <w:cantSplit/>
          <w:tblHeader/>
        </w:trPr>
        <w:tc>
          <w:tcPr>
            <w:tcW w:w="6917" w:type="dxa"/>
          </w:tcPr>
          <w:p w14:paraId="2FBF0FA7"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sps-ReleaseDCI-1-2-r16</w:t>
            </w:r>
          </w:p>
          <w:p w14:paraId="4FC84F03"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1_2. If the UE supports this feature, the UE needs to report </w:t>
            </w:r>
            <w:r w:rsidRPr="0088543E">
              <w:rPr>
                <w:rFonts w:ascii="Arial" w:hAnsi="Arial"/>
                <w:i/>
                <w:sz w:val="18"/>
              </w:rPr>
              <w:t>downlinkSPS</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528BFBA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F42468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0C97A0F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30074FB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BDD3FAB" w14:textId="77777777" w:rsidTr="00DE1DD8">
        <w:trPr>
          <w:cantSplit/>
          <w:tblHeader/>
        </w:trPr>
        <w:tc>
          <w:tcPr>
            <w:tcW w:w="6917" w:type="dxa"/>
          </w:tcPr>
          <w:p w14:paraId="5BE9C6AC"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supportedDMRS-TypeDL</w:t>
            </w:r>
          </w:p>
          <w:p w14:paraId="32779DAF"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31E91D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7165EA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03914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8DF5C1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F90CD6" w14:textId="77777777" w:rsidTr="00DE1DD8">
        <w:trPr>
          <w:cantSplit/>
          <w:tblHeader/>
        </w:trPr>
        <w:tc>
          <w:tcPr>
            <w:tcW w:w="6917" w:type="dxa"/>
          </w:tcPr>
          <w:p w14:paraId="61E03E17"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supportedDMRS-TypeUL</w:t>
            </w:r>
          </w:p>
          <w:p w14:paraId="72BAD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3D6BD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2028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4CCF716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D3D692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B6345B1" w14:textId="77777777" w:rsidTr="00DE1DD8">
        <w:trPr>
          <w:cantSplit/>
          <w:tblHeader/>
        </w:trPr>
        <w:tc>
          <w:tcPr>
            <w:tcW w:w="6917" w:type="dxa"/>
          </w:tcPr>
          <w:p w14:paraId="386E42A3" w14:textId="77777777" w:rsidR="0088543E" w:rsidRPr="0088543E" w:rsidRDefault="0088543E" w:rsidP="0088543E">
            <w:pPr>
              <w:keepNext/>
              <w:keepLines/>
              <w:spacing w:after="0"/>
              <w:rPr>
                <w:rFonts w:ascii="Arial" w:hAnsi="Arial"/>
                <w:b/>
                <w:i/>
                <w:sz w:val="18"/>
              </w:rPr>
            </w:pPr>
            <w:r w:rsidRPr="0088543E">
              <w:rPr>
                <w:rFonts w:ascii="Arial" w:hAnsi="Arial"/>
                <w:b/>
                <w:i/>
                <w:sz w:val="18"/>
              </w:rPr>
              <w:t>tdd-MultiDL-UL-SwitchPerSlot</w:t>
            </w:r>
          </w:p>
          <w:p w14:paraId="78FF395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more than one switch points in a slot for actual DL/UL transmission(s).</w:t>
            </w:r>
          </w:p>
        </w:tc>
        <w:tc>
          <w:tcPr>
            <w:tcW w:w="709" w:type="dxa"/>
          </w:tcPr>
          <w:p w14:paraId="7247751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3A635C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10D50BF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TDD only</w:t>
            </w:r>
          </w:p>
        </w:tc>
        <w:tc>
          <w:tcPr>
            <w:tcW w:w="728" w:type="dxa"/>
          </w:tcPr>
          <w:p w14:paraId="5837AFE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5F0509F6" w14:textId="77777777" w:rsidTr="00DE1DD8">
        <w:trPr>
          <w:cantSplit/>
          <w:tblHeader/>
        </w:trPr>
        <w:tc>
          <w:tcPr>
            <w:tcW w:w="6917" w:type="dxa"/>
          </w:tcPr>
          <w:p w14:paraId="5A759A46" w14:textId="77777777" w:rsidR="0088543E" w:rsidRPr="0088543E" w:rsidRDefault="0088543E" w:rsidP="0088543E">
            <w:pPr>
              <w:keepNext/>
              <w:keepLines/>
              <w:spacing w:after="0"/>
              <w:rPr>
                <w:rFonts w:ascii="Arial" w:hAnsi="Arial"/>
                <w:b/>
                <w:i/>
                <w:sz w:val="18"/>
              </w:rPr>
            </w:pPr>
            <w:r w:rsidRPr="0088543E">
              <w:rPr>
                <w:rFonts w:ascii="Arial" w:hAnsi="Arial"/>
                <w:b/>
                <w:i/>
                <w:sz w:val="18"/>
              </w:rPr>
              <w:t>tdd-PCellUL-TX-AllUL-Subframe-r16</w:t>
            </w:r>
          </w:p>
          <w:p w14:paraId="6CAC5CB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8543E">
              <w:rPr>
                <w:rFonts w:ascii="Arial" w:hAnsi="Arial"/>
                <w:iCs/>
                <w:sz w:val="18"/>
              </w:rPr>
              <w:t xml:space="preserve"> </w:t>
            </w:r>
            <w:r w:rsidRPr="0088543E">
              <w:rPr>
                <w:rFonts w:ascii="Arial" w:hAnsi="Arial"/>
                <w:i/>
                <w:iCs/>
                <w:sz w:val="18"/>
              </w:rPr>
              <w:t>tdm-restrictionTDD-endc-r16</w:t>
            </w:r>
            <w:r w:rsidRPr="0088543E">
              <w:rPr>
                <w:rFonts w:ascii="Arial" w:hAnsi="Arial"/>
                <w:sz w:val="18"/>
              </w:rPr>
              <w:t>.</w:t>
            </w:r>
          </w:p>
        </w:tc>
        <w:tc>
          <w:tcPr>
            <w:tcW w:w="709" w:type="dxa"/>
          </w:tcPr>
          <w:p w14:paraId="2B6F0C1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5E3090C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082EC66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TDD only</w:t>
            </w:r>
          </w:p>
        </w:tc>
        <w:tc>
          <w:tcPr>
            <w:tcW w:w="728" w:type="dxa"/>
          </w:tcPr>
          <w:p w14:paraId="057E72C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FR1 only</w:t>
            </w:r>
          </w:p>
        </w:tc>
      </w:tr>
      <w:tr w:rsidR="0088543E" w:rsidRPr="0088543E" w14:paraId="286A579E" w14:textId="77777777" w:rsidTr="00DE1DD8">
        <w:trPr>
          <w:cantSplit/>
          <w:tblHeader/>
        </w:trPr>
        <w:tc>
          <w:tcPr>
            <w:tcW w:w="6917" w:type="dxa"/>
          </w:tcPr>
          <w:p w14:paraId="5F5C16E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tpc-PUCCH-RNTI</w:t>
            </w:r>
          </w:p>
          <w:p w14:paraId="6AE6A0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TPC-PUCCH-RNTI for TPC commands for PUCCH.</w:t>
            </w:r>
          </w:p>
        </w:tc>
        <w:tc>
          <w:tcPr>
            <w:tcW w:w="709" w:type="dxa"/>
          </w:tcPr>
          <w:p w14:paraId="2CB6F4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1D118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B4E8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03CD2A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1E6D5AB" w14:textId="77777777" w:rsidTr="00DE1DD8">
        <w:trPr>
          <w:cantSplit/>
          <w:tblHeader/>
        </w:trPr>
        <w:tc>
          <w:tcPr>
            <w:tcW w:w="6917" w:type="dxa"/>
          </w:tcPr>
          <w:p w14:paraId="12B0010C"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tpc-PUSCH-RNTI</w:t>
            </w:r>
          </w:p>
          <w:p w14:paraId="0524E9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TPC-PUSCH-RNTI for TPC commands for PUSCH.</w:t>
            </w:r>
          </w:p>
        </w:tc>
        <w:tc>
          <w:tcPr>
            <w:tcW w:w="709" w:type="dxa"/>
          </w:tcPr>
          <w:p w14:paraId="74103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95C4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B21D1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138B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923DA5" w14:textId="77777777" w:rsidTr="00DE1DD8">
        <w:trPr>
          <w:cantSplit/>
          <w:tblHeader/>
        </w:trPr>
        <w:tc>
          <w:tcPr>
            <w:tcW w:w="6917" w:type="dxa"/>
          </w:tcPr>
          <w:p w14:paraId="3F9FE2C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tpc-SRS-RNTI</w:t>
            </w:r>
          </w:p>
          <w:p w14:paraId="73CAD3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TPC-SRS-RNTI for TPC commands for SRS.</w:t>
            </w:r>
          </w:p>
        </w:tc>
        <w:tc>
          <w:tcPr>
            <w:tcW w:w="709" w:type="dxa"/>
          </w:tcPr>
          <w:p w14:paraId="4726FA8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65B1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15899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132C2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8F76F31" w14:textId="77777777" w:rsidTr="00DE1DD8">
        <w:trPr>
          <w:cantSplit/>
          <w:tblHeader/>
        </w:trPr>
        <w:tc>
          <w:tcPr>
            <w:tcW w:w="6917" w:type="dxa"/>
          </w:tcPr>
          <w:p w14:paraId="4E53C7F2"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twoDifferentTPC-Loop-PUCCH</w:t>
            </w:r>
          </w:p>
          <w:p w14:paraId="7F2A630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PUCCH closed loop power control.</w:t>
            </w:r>
          </w:p>
        </w:tc>
        <w:tc>
          <w:tcPr>
            <w:tcW w:w="709" w:type="dxa"/>
          </w:tcPr>
          <w:p w14:paraId="18270F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8ED9D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C48FF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7865F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608585" w14:textId="77777777" w:rsidTr="00DE1DD8">
        <w:trPr>
          <w:cantSplit/>
          <w:tblHeader/>
        </w:trPr>
        <w:tc>
          <w:tcPr>
            <w:tcW w:w="6917" w:type="dxa"/>
          </w:tcPr>
          <w:p w14:paraId="4771B618"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twoDifferentTPC-Loop-PUSCH</w:t>
            </w:r>
          </w:p>
          <w:p w14:paraId="706383F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PUSCH closed loop power control.</w:t>
            </w:r>
          </w:p>
        </w:tc>
        <w:tc>
          <w:tcPr>
            <w:tcW w:w="709" w:type="dxa"/>
          </w:tcPr>
          <w:p w14:paraId="34CAA5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3622A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DCE4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35265A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24B8B4D" w14:textId="77777777" w:rsidTr="00DE1DD8">
        <w:trPr>
          <w:cantSplit/>
          <w:tblHeader/>
        </w:trPr>
        <w:tc>
          <w:tcPr>
            <w:tcW w:w="6917" w:type="dxa"/>
          </w:tcPr>
          <w:p w14:paraId="60EEF680"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w:t>
            </w:r>
          </w:p>
          <w:p w14:paraId="4A737104"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DL reception and/or UL transmission with 2 symbols front-loaded DM-RS without additional DM-RS symbols.</w:t>
            </w:r>
          </w:p>
          <w:p w14:paraId="49C386D0" w14:textId="77777777" w:rsidR="0088543E" w:rsidRPr="0088543E" w:rsidRDefault="0088543E" w:rsidP="0088543E">
            <w:pPr>
              <w:keepNext/>
              <w:keepLines/>
              <w:spacing w:after="0"/>
              <w:rPr>
                <w:rFonts w:ascii="Arial" w:hAnsi="Arial"/>
                <w:sz w:val="18"/>
              </w:rPr>
            </w:pPr>
            <w:r w:rsidRPr="0088543E">
              <w:rPr>
                <w:rFonts w:ascii="Arial" w:hAnsi="Arial"/>
                <w:sz w:val="18"/>
              </w:rPr>
              <w:t>The left most in the bitmap corresponds to DL reception and the right most bit in the bitmap corresponds to UL transmission.</w:t>
            </w:r>
          </w:p>
        </w:tc>
        <w:tc>
          <w:tcPr>
            <w:tcW w:w="709" w:type="dxa"/>
          </w:tcPr>
          <w:p w14:paraId="6D17A3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EA3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F996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9176A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FF381C5" w14:textId="77777777" w:rsidTr="00DE1DD8">
        <w:trPr>
          <w:cantSplit/>
          <w:tblHeader/>
        </w:trPr>
        <w:tc>
          <w:tcPr>
            <w:tcW w:w="6917" w:type="dxa"/>
          </w:tcPr>
          <w:p w14:paraId="772BCD1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twoFL-DMRS-TwoAdditionalDMRS-UL</w:t>
            </w:r>
          </w:p>
          <w:p w14:paraId="66677CBD"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2 symbols front-loaded DM-RS with one additional 2 symbols DM-RS.</w:t>
            </w:r>
          </w:p>
        </w:tc>
        <w:tc>
          <w:tcPr>
            <w:tcW w:w="709" w:type="dxa"/>
          </w:tcPr>
          <w:p w14:paraId="2B293D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384E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36318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115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DB0C697" w14:textId="77777777" w:rsidTr="00DE1DD8">
        <w:trPr>
          <w:cantSplit/>
          <w:tblHeader/>
        </w:trPr>
        <w:tc>
          <w:tcPr>
            <w:tcW w:w="6917" w:type="dxa"/>
          </w:tcPr>
          <w:p w14:paraId="5BC614C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twoPUCCH-AnyOthersInSlot</w:t>
            </w:r>
          </w:p>
          <w:p w14:paraId="591797DE"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two PUCCH formats in TDM in the same slot, which are not covered by </w:t>
            </w:r>
            <w:r w:rsidRPr="0088543E">
              <w:rPr>
                <w:rFonts w:ascii="Arial" w:hAnsi="Arial"/>
                <w:i/>
                <w:sz w:val="18"/>
              </w:rPr>
              <w:t>twoPUCCH-F0-2-ConsecSymbols</w:t>
            </w:r>
            <w:r w:rsidRPr="0088543E">
              <w:rPr>
                <w:rFonts w:ascii="Arial" w:hAnsi="Arial"/>
                <w:sz w:val="18"/>
              </w:rPr>
              <w:t xml:space="preserve"> and </w:t>
            </w:r>
            <w:r w:rsidRPr="0088543E">
              <w:rPr>
                <w:rFonts w:ascii="Arial" w:hAnsi="Arial"/>
                <w:i/>
                <w:sz w:val="18"/>
              </w:rPr>
              <w:t>onePUCCH-LongAndShortFormat</w:t>
            </w:r>
            <w:r w:rsidRPr="0088543E">
              <w:rPr>
                <w:rFonts w:ascii="Arial" w:hAnsi="Arial"/>
                <w:sz w:val="18"/>
              </w:rPr>
              <w:t>.</w:t>
            </w:r>
          </w:p>
        </w:tc>
        <w:tc>
          <w:tcPr>
            <w:tcW w:w="709" w:type="dxa"/>
          </w:tcPr>
          <w:p w14:paraId="7929F2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43EE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1C6D7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3A0DF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34BA2A4" w14:textId="77777777" w:rsidTr="00DE1DD8">
        <w:trPr>
          <w:cantSplit/>
          <w:tblHeader/>
        </w:trPr>
        <w:tc>
          <w:tcPr>
            <w:tcW w:w="6917" w:type="dxa"/>
          </w:tcPr>
          <w:p w14:paraId="51BF35D1"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twoPUCCH-F0-2-ConsecSymbols</w:t>
            </w:r>
          </w:p>
          <w:p w14:paraId="2F807E2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two PUCCHs of format 0 or 2 in consecutive symbols in a slot.</w:t>
            </w:r>
          </w:p>
        </w:tc>
        <w:tc>
          <w:tcPr>
            <w:tcW w:w="709" w:type="dxa"/>
          </w:tcPr>
          <w:p w14:paraId="6F744ED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C029D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B5D2A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03604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FCA4AC3" w14:textId="77777777" w:rsidTr="00DE1DD8">
        <w:trPr>
          <w:cantSplit/>
          <w:tblHeader/>
        </w:trPr>
        <w:tc>
          <w:tcPr>
            <w:tcW w:w="6917" w:type="dxa"/>
          </w:tcPr>
          <w:p w14:paraId="67AB5B7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twoStepRACH-r16</w:t>
            </w:r>
          </w:p>
          <w:p w14:paraId="33E202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following basic structure and procedure of 2-step RACH:</w:t>
            </w:r>
          </w:p>
          <w:p w14:paraId="0095799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Fallback procedures from 2-step RA type to 4-step RA type;</w:t>
            </w:r>
          </w:p>
          <w:p w14:paraId="01662F09"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PRACH resource and format determination;</w:t>
            </w:r>
          </w:p>
          <w:p w14:paraId="482720F2"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PUSCH configuration;</w:t>
            </w:r>
          </w:p>
          <w:p w14:paraId="2027BD7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Validation and transmission of MSGA PRACH and PUSCH;</w:t>
            </w:r>
          </w:p>
          <w:p w14:paraId="2F9D404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Mapping between preamble of MSGA PRACH and PUSCH occasion with DMRS resource of MSGA PUSCH;</w:t>
            </w:r>
          </w:p>
          <w:p w14:paraId="3EB78B6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MSGB monitoring and decoding;</w:t>
            </w:r>
          </w:p>
          <w:p w14:paraId="226CD82D"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PUCCH transmission for HARQ-ACK feedback to a MSGB;</w:t>
            </w:r>
          </w:p>
          <w:p w14:paraId="44ADE853" w14:textId="77777777" w:rsidR="0088543E" w:rsidRPr="0088543E" w:rsidRDefault="0088543E" w:rsidP="0088543E">
            <w:pPr>
              <w:spacing w:after="120"/>
              <w:ind w:left="568" w:hanging="284"/>
              <w:rPr>
                <w:rFonts w:ascii="Arial" w:hAnsi="Arial"/>
                <w:sz w:val="18"/>
              </w:rPr>
            </w:pPr>
            <w:r w:rsidRPr="0088543E">
              <w:rPr>
                <w:rFonts w:ascii="Arial" w:hAnsi="Arial"/>
                <w:sz w:val="18"/>
              </w:rPr>
              <w:t>-</w:t>
            </w:r>
            <w:r w:rsidRPr="0088543E">
              <w:rPr>
                <w:rFonts w:ascii="Arial" w:hAnsi="Arial"/>
                <w:sz w:val="18"/>
              </w:rPr>
              <w:tab/>
              <w:t>Power control for MSGA PRACH, MSGA PUSCH and PUCCH carrying HARQ-ACK feedback to MSGB.</w:t>
            </w:r>
          </w:p>
          <w:p w14:paraId="5EB697E9" w14:textId="77777777" w:rsidR="0088543E" w:rsidRPr="0088543E" w:rsidRDefault="0088543E" w:rsidP="0088543E">
            <w:pPr>
              <w:spacing w:after="120"/>
              <w:ind w:left="568" w:hanging="284"/>
            </w:pPr>
            <w:r w:rsidRPr="0088543E">
              <w:rPr>
                <w:rFonts w:ascii="Arial" w:hAnsi="Arial"/>
                <w:sz w:val="18"/>
              </w:rPr>
              <w:t>-</w:t>
            </w:r>
            <w:r w:rsidRPr="0088543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EEA4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3260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B345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281273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193211" w:rsidRPr="0088543E" w14:paraId="057FC9D9" w14:textId="77777777" w:rsidTr="00DE1DD8">
        <w:trPr>
          <w:cantSplit/>
          <w:tblHeader/>
          <w:ins w:id="59" w:author="Huawei" w:date="2020-11-13T18:15:00Z"/>
        </w:trPr>
        <w:tc>
          <w:tcPr>
            <w:tcW w:w="6917" w:type="dxa"/>
          </w:tcPr>
          <w:p w14:paraId="43E1EFDB" w14:textId="77777777" w:rsidR="00193211" w:rsidRPr="0088543E" w:rsidRDefault="00193211" w:rsidP="00193211">
            <w:pPr>
              <w:keepNext/>
              <w:keepLines/>
              <w:spacing w:after="0"/>
              <w:rPr>
                <w:ins w:id="60" w:author="Huawei" w:date="2020-11-13T18:15:00Z"/>
                <w:rFonts w:ascii="Arial" w:hAnsi="Arial"/>
                <w:b/>
                <w:bCs/>
                <w:i/>
                <w:iCs/>
                <w:sz w:val="18"/>
              </w:rPr>
            </w:pPr>
            <w:ins w:id="61" w:author="Huawei" w:date="2020-11-13T18:15:00Z">
              <w:r>
                <w:rPr>
                  <w:rFonts w:ascii="Arial" w:hAnsi="Arial" w:cs="Arial"/>
                  <w:b/>
                  <w:bCs/>
                  <w:i/>
                  <w:iCs/>
                  <w:sz w:val="18"/>
                  <w:szCs w:val="18"/>
                </w:rPr>
                <w:t>t</w:t>
              </w:r>
              <w:r w:rsidRPr="0088543E">
                <w:rPr>
                  <w:rFonts w:ascii="Arial" w:hAnsi="Arial" w:cs="Arial"/>
                  <w:b/>
                  <w:bCs/>
                  <w:i/>
                  <w:iCs/>
                  <w:sz w:val="18"/>
                  <w:szCs w:val="18"/>
                </w:rPr>
                <w:t>woTCI-Act</w:t>
              </w:r>
              <w:r>
                <w:rPr>
                  <w:rFonts w:ascii="Arial" w:hAnsi="Arial" w:cs="Arial"/>
                  <w:b/>
                  <w:bCs/>
                  <w:i/>
                  <w:iCs/>
                  <w:sz w:val="18"/>
                  <w:szCs w:val="18"/>
                </w:rPr>
                <w:t>-servingCellInCC-List</w:t>
              </w:r>
              <w:r w:rsidRPr="0088543E">
                <w:rPr>
                  <w:rFonts w:ascii="Arial" w:hAnsi="Arial" w:cs="Arial"/>
                  <w:b/>
                  <w:bCs/>
                  <w:i/>
                  <w:iCs/>
                  <w:sz w:val="18"/>
                  <w:szCs w:val="18"/>
                </w:rPr>
                <w:t>-r16</w:t>
              </w:r>
            </w:ins>
          </w:p>
          <w:p w14:paraId="4DBB7E66" w14:textId="46207A02" w:rsidR="00193211" w:rsidRDefault="00193211" w:rsidP="00193211">
            <w:pPr>
              <w:keepNext/>
              <w:keepLines/>
              <w:spacing w:after="0"/>
              <w:rPr>
                <w:ins w:id="62" w:author="Huawei" w:date="2020-11-13T18:15:00Z"/>
                <w:rFonts w:ascii="Arial" w:hAnsi="Arial" w:cs="Arial"/>
                <w:sz w:val="18"/>
                <w:szCs w:val="18"/>
              </w:rPr>
            </w:pPr>
            <w:ins w:id="63" w:author="Huawei" w:date="2020-11-13T18:15:00Z">
              <w:r w:rsidRPr="0088543E">
                <w:rPr>
                  <w:rFonts w:ascii="Arial" w:hAnsi="Arial"/>
                  <w:sz w:val="18"/>
                </w:rPr>
                <w:t xml:space="preserve">Indicates </w:t>
              </w:r>
              <w:r>
                <w:rPr>
                  <w:rFonts w:ascii="Arial" w:hAnsi="Arial"/>
                  <w:sz w:val="18"/>
                </w:rPr>
                <w:t xml:space="preserve">whether </w:t>
              </w:r>
              <w:r w:rsidRPr="0088543E">
                <w:rPr>
                  <w:rFonts w:ascii="Arial" w:hAnsi="Arial"/>
                  <w:sz w:val="18"/>
                </w:rPr>
                <w:t>the UE support</w:t>
              </w:r>
            </w:ins>
            <w:ins w:id="64" w:author="Huawei" w:date="2020-11-13T18:16:00Z">
              <w:r>
                <w:rPr>
                  <w:rFonts w:ascii="Arial" w:hAnsi="Arial"/>
                  <w:sz w:val="18"/>
                </w:rPr>
                <w:t>s</w:t>
              </w:r>
            </w:ins>
            <w:ins w:id="65" w:author="Huawei" w:date="2020-11-13T18:15:00Z">
              <w:r w:rsidRPr="0088543E">
                <w:rPr>
                  <w:rFonts w:ascii="Arial" w:hAnsi="Arial"/>
                  <w:sz w:val="18"/>
                </w:rPr>
                <w:t xml:space="preserve"> </w:t>
              </w:r>
            </w:ins>
            <w:ins w:id="66" w:author="Huawei" w:date="2020-11-13T18:16:00Z">
              <w:r>
                <w:rPr>
                  <w:rFonts w:ascii="Arial" w:hAnsi="Arial"/>
                  <w:sz w:val="18"/>
                </w:rPr>
                <w:t>r</w:t>
              </w:r>
            </w:ins>
            <w:ins w:id="67" w:author="Huawei" w:date="2020-11-13T18:15:00Z">
              <w:r>
                <w:rPr>
                  <w:rFonts w:ascii="Arial" w:hAnsi="Arial"/>
                  <w:sz w:val="18"/>
                </w:rPr>
                <w:t>ece</w:t>
              </w:r>
            </w:ins>
            <w:ins w:id="68" w:author="Huawei" w:date="2020-11-13T18:16:00Z">
              <w:r>
                <w:rPr>
                  <w:rFonts w:ascii="Arial" w:hAnsi="Arial"/>
                  <w:sz w:val="18"/>
                </w:rPr>
                <w:t xml:space="preserve">iving the </w:t>
              </w:r>
            </w:ins>
            <w:ins w:id="69" w:author="Huawei" w:date="2020-11-13T18:15:00Z">
              <w:r w:rsidRPr="0088543E">
                <w:rPr>
                  <w:rFonts w:ascii="Arial" w:hAnsi="Arial" w:cs="Arial"/>
                  <w:sz w:val="18"/>
                  <w:szCs w:val="18"/>
                </w:rPr>
                <w:t>Enhanced TCI States Activation/Deactivation for UE-specific PDSCH MAC CE</w:t>
              </w:r>
              <w:r>
                <w:rPr>
                  <w:rFonts w:ascii="Arial" w:hAnsi="Arial" w:cs="Arial"/>
                  <w:sz w:val="18"/>
                  <w:szCs w:val="18"/>
                </w:rPr>
                <w:t xml:space="preserve"> (as specified in TS 38.321 [8] clause 6.1.3.24) indicating a serving cell configured as part of </w:t>
              </w:r>
              <w:r w:rsidRPr="00DE1DD8">
                <w:rPr>
                  <w:rFonts w:ascii="Arial" w:hAnsi="Arial" w:cs="Arial"/>
                  <w:i/>
                  <w:sz w:val="18"/>
                  <w:szCs w:val="18"/>
                </w:rPr>
                <w:t>simultaneousTCI-UpdateList1</w:t>
              </w:r>
              <w:r w:rsidRPr="00DE1DD8">
                <w:rPr>
                  <w:rFonts w:ascii="Arial" w:hAnsi="Arial" w:cs="Arial"/>
                  <w:sz w:val="18"/>
                  <w:szCs w:val="18"/>
                </w:rPr>
                <w:t xml:space="preserve"> or </w:t>
              </w:r>
              <w:r w:rsidRPr="00DE1DD8">
                <w:rPr>
                  <w:rFonts w:ascii="Arial" w:hAnsi="Arial" w:cs="Arial"/>
                  <w:i/>
                  <w:sz w:val="18"/>
                  <w:szCs w:val="18"/>
                </w:rPr>
                <w:t>simultaneousTCI-UpdateList2</w:t>
              </w:r>
              <w:r>
                <w:rPr>
                  <w:rFonts w:ascii="Arial" w:hAnsi="Arial" w:cs="Arial"/>
                  <w:sz w:val="18"/>
                  <w:szCs w:val="18"/>
                </w:rPr>
                <w:t xml:space="preserve"> as specified in TS 38.331 [9</w:t>
              </w:r>
              <w:r w:rsidRPr="00DE1DD8">
                <w:rPr>
                  <w:rFonts w:ascii="Arial" w:hAnsi="Arial" w:cs="Arial"/>
                  <w:sz w:val="18"/>
                  <w:szCs w:val="18"/>
                </w:rPr>
                <w:t>]</w:t>
              </w:r>
              <w:r>
                <w:rPr>
                  <w:rFonts w:ascii="Arial" w:hAnsi="Arial" w:cs="Arial"/>
                  <w:sz w:val="18"/>
                  <w:szCs w:val="18"/>
                </w:rPr>
                <w:t>.</w:t>
              </w:r>
            </w:ins>
          </w:p>
          <w:p w14:paraId="359D7BF8" w14:textId="6E407CAB" w:rsidR="00193211" w:rsidRPr="0088543E" w:rsidRDefault="00193211" w:rsidP="00B00FF1">
            <w:pPr>
              <w:keepNext/>
              <w:keepLines/>
              <w:spacing w:after="0"/>
              <w:rPr>
                <w:ins w:id="70" w:author="Huawei" w:date="2020-11-13T18:15:00Z"/>
                <w:rFonts w:ascii="Arial" w:hAnsi="Arial"/>
                <w:b/>
                <w:i/>
                <w:sz w:val="18"/>
              </w:rPr>
            </w:pPr>
            <w:ins w:id="71" w:author="Huawei" w:date="2020-11-13T18:15:00Z">
              <w:r w:rsidRPr="0088543E">
                <w:rPr>
                  <w:rFonts w:ascii="Arial" w:hAnsi="Arial" w:cs="Arial"/>
                  <w:sz w:val="18"/>
                  <w:szCs w:val="18"/>
                </w:rPr>
                <w:t xml:space="preserve">If the UE indicates support of </w:t>
              </w:r>
            </w:ins>
            <w:ins w:id="72" w:author="Huawei" w:date="2020-11-20T13:09:00Z">
              <w:r w:rsidR="00B00FF1" w:rsidRPr="0088543E">
                <w:rPr>
                  <w:rFonts w:ascii="Arial" w:hAnsi="Arial" w:cs="Arial"/>
                  <w:i/>
                  <w:sz w:val="18"/>
                  <w:szCs w:val="18"/>
                </w:rPr>
                <w:t>simultaneousTCI-ActMultipleCC-r16</w:t>
              </w:r>
              <w:r w:rsidR="00B00FF1">
                <w:rPr>
                  <w:rFonts w:ascii="Arial" w:hAnsi="Arial" w:cs="Arial"/>
                  <w:sz w:val="18"/>
                  <w:szCs w:val="18"/>
                </w:rPr>
                <w:t xml:space="preserve"> for a FR,</w:t>
              </w:r>
            </w:ins>
            <w:ins w:id="73" w:author="Huawei" w:date="2020-11-13T18:15:00Z">
              <w:r w:rsidRPr="0088543E">
                <w:rPr>
                  <w:rFonts w:ascii="Arial" w:hAnsi="Arial" w:cs="Arial"/>
                  <w:sz w:val="18"/>
                  <w:szCs w:val="18"/>
                </w:rPr>
                <w:t xml:space="preserve"> the UE shall indicate support of </w:t>
              </w:r>
            </w:ins>
            <w:ins w:id="74" w:author="Huawei" w:date="2020-11-20T13:10:00Z">
              <w:r w:rsidR="00B00FF1" w:rsidRPr="00B00FF1">
                <w:rPr>
                  <w:rFonts w:ascii="Arial" w:hAnsi="Arial" w:cs="Arial"/>
                  <w:i/>
                  <w:sz w:val="18"/>
                  <w:szCs w:val="18"/>
                </w:rPr>
                <w:t>twoTCI-Act-servingCellInCC-List-r16</w:t>
              </w:r>
              <w:r w:rsidR="00B00FF1">
                <w:rPr>
                  <w:rFonts w:ascii="Arial" w:hAnsi="Arial" w:cs="Arial"/>
                  <w:sz w:val="18"/>
                  <w:szCs w:val="18"/>
                </w:rPr>
                <w:t xml:space="preserve"> </w:t>
              </w:r>
            </w:ins>
            <w:ins w:id="75" w:author="Huawei" w:date="2020-11-13T18:15:00Z">
              <w:r w:rsidRPr="0088543E">
                <w:rPr>
                  <w:rFonts w:ascii="Arial" w:hAnsi="Arial" w:cs="Arial"/>
                  <w:sz w:val="18"/>
                  <w:szCs w:val="18"/>
                </w:rPr>
                <w:t xml:space="preserve">for this FR and indicate support of at least one of </w:t>
              </w:r>
              <w:r w:rsidRPr="0088543E">
                <w:rPr>
                  <w:rFonts w:ascii="Arial" w:hAnsi="Arial" w:cs="Arial"/>
                  <w:i/>
                  <w:sz w:val="18"/>
                  <w:szCs w:val="18"/>
                </w:rPr>
                <w:t>singleDCI-SDM-scheme-r16</w:t>
              </w:r>
              <w:r w:rsidRPr="0088543E">
                <w:rPr>
                  <w:rFonts w:ascii="Arial" w:hAnsi="Arial" w:cs="Arial"/>
                  <w:sz w:val="18"/>
                  <w:szCs w:val="18"/>
                </w:rPr>
                <w:t xml:space="preserve">, </w:t>
              </w:r>
              <w:r w:rsidRPr="0088543E">
                <w:rPr>
                  <w:rFonts w:ascii="Arial" w:hAnsi="Arial" w:cs="Arial"/>
                  <w:i/>
                  <w:sz w:val="18"/>
                  <w:szCs w:val="18"/>
                </w:rPr>
                <w:t>supportFDM-SchemeA-r16</w:t>
              </w:r>
              <w:r w:rsidRPr="0088543E">
                <w:rPr>
                  <w:rFonts w:ascii="Arial" w:hAnsi="Arial" w:cs="Arial"/>
                  <w:sz w:val="18"/>
                  <w:szCs w:val="18"/>
                </w:rPr>
                <w:t xml:space="preserve">, </w:t>
              </w:r>
              <w:r w:rsidRPr="0088543E">
                <w:rPr>
                  <w:rFonts w:ascii="Arial" w:hAnsi="Arial" w:cs="Arial"/>
                  <w:i/>
                  <w:sz w:val="18"/>
                  <w:szCs w:val="18"/>
                </w:rPr>
                <w:t>supportFDM-SchemeB-r16</w:t>
              </w:r>
              <w:r w:rsidRPr="0088543E">
                <w:rPr>
                  <w:rFonts w:ascii="Arial" w:hAnsi="Arial" w:cs="Arial"/>
                  <w:sz w:val="18"/>
                  <w:szCs w:val="18"/>
                </w:rPr>
                <w:t xml:space="preserve">, </w:t>
              </w:r>
              <w:r w:rsidRPr="0088543E">
                <w:rPr>
                  <w:rFonts w:ascii="Arial" w:hAnsi="Arial" w:cs="Arial"/>
                  <w:i/>
                  <w:sz w:val="18"/>
                  <w:szCs w:val="18"/>
                </w:rPr>
                <w:t>supportTDM-SchemeA-r16</w:t>
              </w:r>
              <w:r w:rsidRPr="0088543E">
                <w:rPr>
                  <w:rFonts w:ascii="Arial" w:hAnsi="Arial" w:cs="Arial"/>
                  <w:sz w:val="18"/>
                  <w:szCs w:val="18"/>
                </w:rPr>
                <w:t xml:space="preserve"> or </w:t>
              </w:r>
              <w:r w:rsidRPr="0088543E">
                <w:rPr>
                  <w:rFonts w:ascii="Arial" w:hAnsi="Arial" w:cs="Arial"/>
                  <w:i/>
                  <w:sz w:val="18"/>
                  <w:szCs w:val="18"/>
                </w:rPr>
                <w:t>supportInter-slotTDM-r16</w:t>
              </w:r>
              <w:r w:rsidRPr="0088543E">
                <w:rPr>
                  <w:rFonts w:ascii="Arial" w:hAnsi="Arial" w:cs="Arial"/>
                  <w:sz w:val="18"/>
                  <w:szCs w:val="18"/>
                </w:rPr>
                <w:t xml:space="preserve"> for at least one band or component carrier of this FR.</w:t>
              </w:r>
            </w:ins>
          </w:p>
        </w:tc>
        <w:tc>
          <w:tcPr>
            <w:tcW w:w="709" w:type="dxa"/>
          </w:tcPr>
          <w:p w14:paraId="75A9AFB5" w14:textId="167618F6" w:rsidR="00193211" w:rsidRPr="0088543E" w:rsidRDefault="00193211" w:rsidP="00193211">
            <w:pPr>
              <w:keepNext/>
              <w:keepLines/>
              <w:spacing w:after="0"/>
              <w:jc w:val="center"/>
              <w:rPr>
                <w:ins w:id="76" w:author="Huawei" w:date="2020-11-13T18:15:00Z"/>
                <w:rFonts w:ascii="Arial" w:hAnsi="Arial"/>
                <w:sz w:val="18"/>
              </w:rPr>
            </w:pPr>
            <w:ins w:id="77" w:author="Huawei" w:date="2020-11-13T18:15:00Z">
              <w:r>
                <w:rPr>
                  <w:rFonts w:ascii="Arial" w:hAnsi="Arial"/>
                  <w:sz w:val="18"/>
                </w:rPr>
                <w:t>UE</w:t>
              </w:r>
            </w:ins>
          </w:p>
        </w:tc>
        <w:tc>
          <w:tcPr>
            <w:tcW w:w="567" w:type="dxa"/>
          </w:tcPr>
          <w:p w14:paraId="09C6B210" w14:textId="540D372D" w:rsidR="00193211" w:rsidRPr="0088543E" w:rsidRDefault="00B00FF1" w:rsidP="00193211">
            <w:pPr>
              <w:keepNext/>
              <w:keepLines/>
              <w:spacing w:after="0"/>
              <w:jc w:val="center"/>
              <w:rPr>
                <w:ins w:id="78" w:author="Huawei" w:date="2020-11-13T18:15:00Z"/>
                <w:rFonts w:ascii="Arial" w:hAnsi="Arial"/>
                <w:sz w:val="18"/>
              </w:rPr>
            </w:pPr>
            <w:ins w:id="79" w:author="Huawei" w:date="2020-11-13T18:15:00Z">
              <w:r>
                <w:rPr>
                  <w:rFonts w:ascii="Arial" w:hAnsi="Arial"/>
                  <w:sz w:val="18"/>
                </w:rPr>
                <w:t>CY</w:t>
              </w:r>
            </w:ins>
          </w:p>
        </w:tc>
        <w:tc>
          <w:tcPr>
            <w:tcW w:w="709" w:type="dxa"/>
          </w:tcPr>
          <w:p w14:paraId="26A9B44E" w14:textId="66F57ABD" w:rsidR="00193211" w:rsidRPr="0088543E" w:rsidRDefault="00193211" w:rsidP="00193211">
            <w:pPr>
              <w:keepNext/>
              <w:keepLines/>
              <w:spacing w:after="0"/>
              <w:jc w:val="center"/>
              <w:rPr>
                <w:ins w:id="80" w:author="Huawei" w:date="2020-11-13T18:15:00Z"/>
                <w:rFonts w:ascii="Arial" w:hAnsi="Arial"/>
                <w:sz w:val="18"/>
              </w:rPr>
            </w:pPr>
            <w:ins w:id="81" w:author="Huawei" w:date="2020-11-13T18:16:00Z">
              <w:r>
                <w:rPr>
                  <w:rFonts w:ascii="Arial" w:hAnsi="Arial"/>
                  <w:sz w:val="18"/>
                </w:rPr>
                <w:t>No</w:t>
              </w:r>
            </w:ins>
          </w:p>
        </w:tc>
        <w:tc>
          <w:tcPr>
            <w:tcW w:w="728" w:type="dxa"/>
          </w:tcPr>
          <w:p w14:paraId="5776D96B" w14:textId="72728098" w:rsidR="00193211" w:rsidRPr="0088543E" w:rsidRDefault="00193211" w:rsidP="00193211">
            <w:pPr>
              <w:keepNext/>
              <w:keepLines/>
              <w:spacing w:after="0"/>
              <w:jc w:val="center"/>
              <w:rPr>
                <w:ins w:id="82" w:author="Huawei" w:date="2020-11-13T18:15:00Z"/>
                <w:rFonts w:ascii="Arial" w:hAnsi="Arial"/>
                <w:sz w:val="18"/>
              </w:rPr>
            </w:pPr>
            <w:ins w:id="83" w:author="Huawei" w:date="2020-11-13T18:16:00Z">
              <w:r>
                <w:rPr>
                  <w:rFonts w:ascii="Arial" w:hAnsi="Arial"/>
                  <w:sz w:val="18"/>
                </w:rPr>
                <w:t>Yes</w:t>
              </w:r>
            </w:ins>
          </w:p>
        </w:tc>
      </w:tr>
      <w:tr w:rsidR="00193211" w:rsidRPr="0088543E" w14:paraId="2F8ADB5E" w14:textId="77777777" w:rsidTr="00DE1DD8">
        <w:trPr>
          <w:cantSplit/>
          <w:tblHeader/>
        </w:trPr>
        <w:tc>
          <w:tcPr>
            <w:tcW w:w="6917" w:type="dxa"/>
          </w:tcPr>
          <w:p w14:paraId="7EA2F640"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type1-HARQ-ACK-Codebook-r16</w:t>
            </w:r>
          </w:p>
          <w:p w14:paraId="4CCDFD2B"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8543E">
              <w:rPr>
                <w:rFonts w:ascii="Arial" w:hAnsi="Arial"/>
                <w:i/>
                <w:sz w:val="18"/>
              </w:rPr>
              <w:t>dci-Format1-2And0-2-r16</w:t>
            </w:r>
            <w:r w:rsidRPr="0088543E">
              <w:rPr>
                <w:rFonts w:ascii="Arial" w:hAnsi="Arial"/>
                <w:sz w:val="18"/>
              </w:rPr>
              <w:t>. Support for FR1/FR2 is differentiated from the viewpoint of the scheduled carrier.</w:t>
            </w:r>
          </w:p>
        </w:tc>
        <w:tc>
          <w:tcPr>
            <w:tcW w:w="709" w:type="dxa"/>
          </w:tcPr>
          <w:p w14:paraId="157647A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5A7436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2CD2BF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C0AA5E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7D69B029" w14:textId="77777777" w:rsidTr="00DE1DD8">
        <w:trPr>
          <w:cantSplit/>
          <w:tblHeader/>
        </w:trPr>
        <w:tc>
          <w:tcPr>
            <w:tcW w:w="6917" w:type="dxa"/>
          </w:tcPr>
          <w:p w14:paraId="7D0E802F"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type1-PUSCH-RepetitionMultiSlots</w:t>
            </w:r>
          </w:p>
          <w:p w14:paraId="30587F8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E20A8E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55FD218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6AFC0FE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2FC202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0281018F" w14:textId="77777777" w:rsidTr="00DE1DD8">
        <w:trPr>
          <w:cantSplit/>
          <w:tblHeader/>
        </w:trPr>
        <w:tc>
          <w:tcPr>
            <w:tcW w:w="6917" w:type="dxa"/>
          </w:tcPr>
          <w:p w14:paraId="5A97FFB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type2-CG-ReleaseDCI-0-1-r16</w:t>
            </w:r>
          </w:p>
          <w:p w14:paraId="143AF6C4"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0_1. If the UE supports this feature, the UE needs to report </w:t>
            </w:r>
            <w:r w:rsidRPr="0088543E">
              <w:rPr>
                <w:rFonts w:ascii="Arial" w:hAnsi="Arial"/>
                <w:i/>
                <w:sz w:val="18"/>
              </w:rPr>
              <w:t>configuredUL-GrantType2</w:t>
            </w:r>
            <w:r w:rsidRPr="0088543E">
              <w:rPr>
                <w:rFonts w:ascii="Arial" w:hAnsi="Arial"/>
                <w:sz w:val="18"/>
              </w:rPr>
              <w:t>.</w:t>
            </w:r>
          </w:p>
        </w:tc>
        <w:tc>
          <w:tcPr>
            <w:tcW w:w="709" w:type="dxa"/>
          </w:tcPr>
          <w:p w14:paraId="35196F6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2BD3B71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423735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F0D0B8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3C038354" w14:textId="77777777" w:rsidTr="00DE1DD8">
        <w:trPr>
          <w:cantSplit/>
          <w:tblHeader/>
        </w:trPr>
        <w:tc>
          <w:tcPr>
            <w:tcW w:w="6917" w:type="dxa"/>
          </w:tcPr>
          <w:p w14:paraId="2A257C8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type2-CG-ReleaseDCI-0-2-r16</w:t>
            </w:r>
          </w:p>
          <w:p w14:paraId="7B281080"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0_2. If the UE supports this feature, the UE needs to report </w:t>
            </w:r>
            <w:r w:rsidRPr="0088543E">
              <w:rPr>
                <w:rFonts w:ascii="Arial" w:hAnsi="Arial"/>
                <w:i/>
                <w:sz w:val="18"/>
              </w:rPr>
              <w:t>configuredUL-GrantType2</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4B0E093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4837F0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3AD34C3"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6CE1B8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4670C08C" w14:textId="77777777" w:rsidTr="00DE1DD8">
        <w:trPr>
          <w:cantSplit/>
          <w:tblHeader/>
        </w:trPr>
        <w:tc>
          <w:tcPr>
            <w:tcW w:w="6917" w:type="dxa"/>
          </w:tcPr>
          <w:p w14:paraId="6DD21391"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type2-HARQ-ACK-Codebook-r16</w:t>
            </w:r>
          </w:p>
          <w:p w14:paraId="2F458AA7" w14:textId="77777777" w:rsidR="00193211" w:rsidRPr="0088543E" w:rsidRDefault="00193211" w:rsidP="00193211">
            <w:pPr>
              <w:keepNext/>
              <w:keepLines/>
              <w:spacing w:after="0"/>
              <w:rPr>
                <w:rFonts w:ascii="Arial" w:hAnsi="Arial"/>
                <w:b/>
                <w:i/>
                <w:sz w:val="18"/>
              </w:rPr>
            </w:pPr>
            <w:r w:rsidRPr="0088543E">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E4EE9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EA1694C"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1151780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7D76824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8ECC98" w14:textId="77777777" w:rsidTr="00DE1DD8">
        <w:trPr>
          <w:cantSplit/>
          <w:tblHeader/>
        </w:trPr>
        <w:tc>
          <w:tcPr>
            <w:tcW w:w="6917" w:type="dxa"/>
          </w:tcPr>
          <w:p w14:paraId="6E97A448"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type2-PUSCH-RepetitionMultiSlots</w:t>
            </w:r>
          </w:p>
          <w:p w14:paraId="4A864DC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D637DD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0CDEE50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5E048A5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F3D0F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DB7565" w14:textId="77777777" w:rsidTr="00DE1DD8">
        <w:trPr>
          <w:cantSplit/>
          <w:tblHeader/>
        </w:trPr>
        <w:tc>
          <w:tcPr>
            <w:tcW w:w="6917" w:type="dxa"/>
          </w:tcPr>
          <w:p w14:paraId="454BA2FC"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type2-SP-CSI-Feedback-LongPUCCH</w:t>
            </w:r>
          </w:p>
          <w:p w14:paraId="01B86721"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UE supports Type II CSI semi-persistent CSI reporting over PUCCH Formats 3 and 4 as defined in clause 5.2.4 of TS 38.214 [12].</w:t>
            </w:r>
          </w:p>
        </w:tc>
        <w:tc>
          <w:tcPr>
            <w:tcW w:w="709" w:type="dxa"/>
          </w:tcPr>
          <w:p w14:paraId="1A591EB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67FB9E5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AF603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AF284C0"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235489A8" w14:textId="77777777" w:rsidTr="00DE1DD8">
        <w:trPr>
          <w:cantSplit/>
          <w:tblHeader/>
        </w:trPr>
        <w:tc>
          <w:tcPr>
            <w:tcW w:w="6917" w:type="dxa"/>
          </w:tcPr>
          <w:p w14:paraId="42336DA5" w14:textId="77777777" w:rsidR="00193211" w:rsidRPr="0088543E" w:rsidRDefault="00193211" w:rsidP="00193211">
            <w:pPr>
              <w:keepNext/>
              <w:keepLines/>
              <w:spacing w:after="0"/>
              <w:rPr>
                <w:rFonts w:ascii="Arial" w:hAnsi="Arial"/>
                <w:b/>
                <w:i/>
                <w:sz w:val="18"/>
              </w:rPr>
            </w:pPr>
            <w:r w:rsidRPr="0088543E">
              <w:rPr>
                <w:rFonts w:ascii="Arial" w:hAnsi="Arial"/>
                <w:b/>
                <w:i/>
                <w:sz w:val="18"/>
              </w:rPr>
              <w:lastRenderedPageBreak/>
              <w:t>uci-CodeBlockSegmentation</w:t>
            </w:r>
          </w:p>
          <w:p w14:paraId="4A02377F"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segmenting UCI into multiple code blocks depending on the payload size.</w:t>
            </w:r>
          </w:p>
        </w:tc>
        <w:tc>
          <w:tcPr>
            <w:tcW w:w="709" w:type="dxa"/>
          </w:tcPr>
          <w:p w14:paraId="5217D3D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726844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1BAD288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CF7A3D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40706685" w14:textId="77777777" w:rsidTr="00DE1DD8">
        <w:trPr>
          <w:cantSplit/>
          <w:tblHeader/>
        </w:trPr>
        <w:tc>
          <w:tcPr>
            <w:tcW w:w="6917" w:type="dxa"/>
          </w:tcPr>
          <w:p w14:paraId="7D31A7C0" w14:textId="77777777" w:rsidR="00193211" w:rsidRPr="0088543E" w:rsidRDefault="00193211" w:rsidP="00193211">
            <w:pPr>
              <w:keepNext/>
              <w:keepLines/>
              <w:spacing w:after="0"/>
              <w:rPr>
                <w:rFonts w:ascii="Arial" w:hAnsi="Arial"/>
                <w:b/>
                <w:i/>
                <w:sz w:val="18"/>
              </w:rPr>
            </w:pPr>
            <w:r w:rsidRPr="0088543E">
              <w:rPr>
                <w:rFonts w:ascii="Arial" w:hAnsi="Arial"/>
                <w:b/>
                <w:i/>
                <w:sz w:val="18"/>
              </w:rPr>
              <w:t>ul-64QAM-MCS-TableAlt</w:t>
            </w:r>
          </w:p>
          <w:p w14:paraId="74FD7A0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the alternative 64QAM MCS table for PUSCH with and without transform precoding respectively.</w:t>
            </w:r>
          </w:p>
        </w:tc>
        <w:tc>
          <w:tcPr>
            <w:tcW w:w="709" w:type="dxa"/>
          </w:tcPr>
          <w:p w14:paraId="3B3EE2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68A6D4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78FD8C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47BE79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6A88F12E" w14:textId="77777777" w:rsidTr="00DE1DD8">
        <w:trPr>
          <w:cantSplit/>
          <w:tblHeader/>
        </w:trPr>
        <w:tc>
          <w:tcPr>
            <w:tcW w:w="6917" w:type="dxa"/>
          </w:tcPr>
          <w:p w14:paraId="3319CDEA" w14:textId="77777777" w:rsidR="00193211" w:rsidRPr="0088543E" w:rsidRDefault="00193211" w:rsidP="00193211">
            <w:pPr>
              <w:keepNext/>
              <w:keepLines/>
              <w:spacing w:after="0"/>
              <w:rPr>
                <w:rFonts w:ascii="Arial" w:hAnsi="Arial"/>
                <w:b/>
                <w:i/>
                <w:sz w:val="18"/>
              </w:rPr>
            </w:pPr>
            <w:r w:rsidRPr="0088543E">
              <w:rPr>
                <w:rFonts w:ascii="Arial" w:hAnsi="Arial"/>
                <w:b/>
                <w:i/>
                <w:sz w:val="18"/>
              </w:rPr>
              <w:t>ul-SchedulingOffset</w:t>
            </w:r>
          </w:p>
          <w:p w14:paraId="7FFD5C6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UL scheduling slot offset (K2) greater than 12.</w:t>
            </w:r>
          </w:p>
        </w:tc>
        <w:tc>
          <w:tcPr>
            <w:tcW w:w="709" w:type="dxa"/>
          </w:tcPr>
          <w:p w14:paraId="35CFBA4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D2B342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7D7C92A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28" w:type="dxa"/>
          </w:tcPr>
          <w:p w14:paraId="2F12425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88543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B906B" w14:textId="77777777" w:rsidR="00A131F6" w:rsidRDefault="00A131F6">
      <w:pPr>
        <w:spacing w:after="0"/>
      </w:pPr>
      <w:r>
        <w:separator/>
      </w:r>
    </w:p>
  </w:endnote>
  <w:endnote w:type="continuationSeparator" w:id="0">
    <w:p w14:paraId="6C7C884F" w14:textId="77777777" w:rsidR="00A131F6" w:rsidRDefault="00A131F6">
      <w:pPr>
        <w:spacing w:after="0"/>
      </w:pPr>
      <w:r>
        <w:continuationSeparator/>
      </w:r>
    </w:p>
  </w:endnote>
  <w:endnote w:type="continuationNotice" w:id="1">
    <w:p w14:paraId="38282140" w14:textId="77777777" w:rsidR="00A131F6" w:rsidRDefault="00A13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E1DD8" w:rsidRDefault="00DE1D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8F7A" w14:textId="77777777" w:rsidR="00A131F6" w:rsidRDefault="00A131F6">
      <w:pPr>
        <w:spacing w:after="0"/>
      </w:pPr>
      <w:r>
        <w:separator/>
      </w:r>
    </w:p>
  </w:footnote>
  <w:footnote w:type="continuationSeparator" w:id="0">
    <w:p w14:paraId="1FF845CC" w14:textId="77777777" w:rsidR="00A131F6" w:rsidRDefault="00A131F6">
      <w:pPr>
        <w:spacing w:after="0"/>
      </w:pPr>
      <w:r>
        <w:continuationSeparator/>
      </w:r>
    </w:p>
  </w:footnote>
  <w:footnote w:type="continuationNotice" w:id="1">
    <w:p w14:paraId="47F55346" w14:textId="77777777" w:rsidR="00A131F6" w:rsidRDefault="00A131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DE1DD8" w:rsidRDefault="00DE1DD8">
    <w:pPr>
      <w:framePr w:h="284" w:hRule="exact" w:wrap="around" w:vAnchor="text" w:hAnchor="margin" w:xAlign="right" w:y="1"/>
      <w:rPr>
        <w:rFonts w:ascii="Arial" w:hAnsi="Arial" w:cs="Arial"/>
        <w:b/>
        <w:sz w:val="18"/>
        <w:szCs w:val="18"/>
      </w:rPr>
    </w:pPr>
  </w:p>
  <w:p w14:paraId="7E4C60FC" w14:textId="783AF260" w:rsidR="00DE1DD8" w:rsidRDefault="00DE1D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0FF1">
      <w:rPr>
        <w:rFonts w:ascii="Arial" w:hAnsi="Arial" w:cs="Arial"/>
        <w:b/>
        <w:noProof/>
        <w:sz w:val="18"/>
        <w:szCs w:val="18"/>
      </w:rPr>
      <w:t>1</w:t>
    </w:r>
    <w:r>
      <w:rPr>
        <w:rFonts w:ascii="Arial" w:hAnsi="Arial" w:cs="Arial"/>
        <w:b/>
        <w:sz w:val="18"/>
        <w:szCs w:val="18"/>
      </w:rPr>
      <w:fldChar w:fldCharType="end"/>
    </w:r>
  </w:p>
  <w:p w14:paraId="5331B14F" w14:textId="1296E953" w:rsidR="00DE1DD8" w:rsidRDefault="00DE1DD8">
    <w:pPr>
      <w:framePr w:h="284" w:hRule="exact" w:wrap="around" w:vAnchor="text" w:hAnchor="margin" w:y="7"/>
      <w:rPr>
        <w:rFonts w:ascii="Arial" w:hAnsi="Arial" w:cs="Arial"/>
        <w:b/>
        <w:sz w:val="18"/>
        <w:szCs w:val="18"/>
      </w:rPr>
    </w:pPr>
  </w:p>
  <w:p w14:paraId="346C1704" w14:textId="77777777" w:rsidR="00DE1DD8" w:rsidRDefault="00DE1DD8">
    <w:pPr>
      <w:pStyle w:val="Header"/>
    </w:pPr>
  </w:p>
  <w:p w14:paraId="31BBBCD6" w14:textId="77777777" w:rsidR="00DE1DD8" w:rsidRDefault="00DE1DD8"/>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BE"/>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11"/>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577"/>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2C0"/>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AC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5EF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A"/>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72"/>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3F"/>
    <w:rsid w:val="007D43F2"/>
    <w:rsid w:val="007D4439"/>
    <w:rsid w:val="007D458A"/>
    <w:rsid w:val="007D4707"/>
    <w:rsid w:val="007D49FF"/>
    <w:rsid w:val="007D4BB5"/>
    <w:rsid w:val="007D525D"/>
    <w:rsid w:val="007D52BB"/>
    <w:rsid w:val="007D5324"/>
    <w:rsid w:val="007D56F6"/>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43E"/>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1F6"/>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0FF1"/>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C23"/>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83"/>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FD"/>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DD8"/>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E5F"/>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77E"/>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4C9"/>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97D"/>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www.w3.org/XML/1998/namespace"/>
    <ds:schemaRef ds:uri="http://schemas.microsoft.com/office/2006/metadata/properties"/>
    <ds:schemaRef ds:uri="http://purl.org/dc/dcmitype/"/>
    <ds:schemaRef ds:uri="http://purl.org/dc/terms/"/>
    <ds:schemaRef ds:uri="9b239327-9e80-40e4-b1b7-4394fed77a33"/>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5A6B8296-C97F-4860-B5D6-E90E58C5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5982</Words>
  <Characters>34846</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2020-11-20T12:12:00Z</dcterms:created>
  <dcterms:modified xsi:type="dcterms:W3CDTF">2020-11-20T12:12:00Z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1605815482</vt:lpwstr>
  </property>
</Properties>
</file>