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kern w:val="2"/>
          <w:sz w:val="24"/>
          <w:szCs w:val="21"/>
          <w:lang w:val="en-US" w:eastAsia="zh-CN" w:bidi="ar-SA"/>
        </w:rPr>
      </w:pPr>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12-e</w:t>
      </w:r>
      <w:r>
        <w:rPr>
          <w:rFonts w:ascii="Times New Roman" w:hAnsi="Times New Roman"/>
          <w:b/>
          <w:i/>
          <w:sz w:val="24"/>
        </w:rPr>
        <w:t xml:space="preserve"> </w:t>
      </w:r>
      <w:r>
        <w:rPr>
          <w:rFonts w:ascii="Times New Roman" w:hAnsi="Times New Roman"/>
          <w:b/>
          <w:i/>
          <w:sz w:val="24"/>
          <w:lang w:val="en-US" w:eastAsia="zh-CN"/>
        </w:rPr>
        <w:t xml:space="preserve">                       </w:t>
      </w:r>
      <w:r>
        <w:rPr>
          <w:rFonts w:hint="eastAsia" w:ascii="Arial" w:hAnsi="Arial" w:eastAsia="宋体" w:cs="Times New Roman"/>
          <w:b/>
          <w:kern w:val="2"/>
          <w:sz w:val="24"/>
          <w:szCs w:val="21"/>
          <w:lang w:val="en-US" w:eastAsia="zh-CN" w:bidi="ar-SA"/>
        </w:rPr>
        <w:t xml:space="preserve"> </w:t>
      </w:r>
      <w:r>
        <w:rPr>
          <w:rFonts w:hint="eastAsia" w:ascii="Arial" w:hAnsi="Arial" w:eastAsia="宋体" w:cs="Times New Roman"/>
          <w:b/>
          <w:kern w:val="2"/>
          <w:sz w:val="24"/>
          <w:szCs w:val="21"/>
          <w:lang w:val="zh-CN" w:eastAsia="zh-CN" w:bidi="ar-SA"/>
        </w:rPr>
        <w:t>R2-</w:t>
      </w:r>
      <w:r>
        <w:rPr>
          <w:rFonts w:hint="eastAsia" w:ascii="Arial" w:hAnsi="Arial" w:eastAsia="宋体" w:cs="Times New Roman"/>
          <w:b/>
          <w:kern w:val="2"/>
          <w:sz w:val="24"/>
          <w:szCs w:val="21"/>
          <w:lang w:val="en-US" w:eastAsia="zh-CN" w:bidi="ar-SA"/>
        </w:rPr>
        <w:t>2010472</w:t>
      </w:r>
    </w:p>
    <w:p>
      <w:pPr>
        <w:pStyle w:val="286"/>
        <w:rPr>
          <w:rFonts w:cs="Arial"/>
          <w:bCs/>
          <w:kern w:val="0"/>
          <w:sz w:val="28"/>
          <w:szCs w:val="28"/>
        </w:rPr>
      </w:pPr>
      <w:r>
        <w:t xml:space="preserve">Electronic meeting, </w:t>
      </w:r>
      <w:r>
        <w:rPr>
          <w:rFonts w:hint="eastAsia"/>
          <w:lang w:val="en-US" w:eastAsia="zh-CN"/>
        </w:rPr>
        <w:t>2</w:t>
      </w:r>
      <w:r>
        <w:t xml:space="preserve"> </w:t>
      </w:r>
      <w:r>
        <w:rPr>
          <w:rFonts w:hint="eastAsia" w:eastAsia="宋体"/>
          <w:lang w:val="en-US" w:eastAsia="zh-CN"/>
        </w:rPr>
        <w:t>November</w:t>
      </w:r>
      <w:r>
        <w:t xml:space="preserve"> – </w:t>
      </w:r>
      <w:r>
        <w:rPr>
          <w:rFonts w:hint="eastAsia" w:eastAsia="宋体"/>
          <w:lang w:val="en-US" w:eastAsia="zh-CN"/>
        </w:rPr>
        <w:t>13</w:t>
      </w:r>
      <w:r>
        <w:t xml:space="preserve"> </w:t>
      </w:r>
      <w:r>
        <w:rPr>
          <w:rFonts w:hint="eastAsia" w:eastAsia="宋体"/>
          <w:lang w:val="en-US" w:eastAsia="zh-CN"/>
        </w:rPr>
        <w:t>November</w:t>
      </w:r>
      <w:r>
        <w:t xml:space="preserve"> 2020</w:t>
      </w:r>
      <w:bookmarkStart w:id="9" w:name="_GoBack"/>
      <w:bookmarkEnd w:id="9"/>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0" w:name="OLE_LINK6"/>
      <w:r>
        <w:rPr>
          <w:b/>
          <w:sz w:val="24"/>
        </w:rPr>
        <w:t>ZTE Corporation, Sanechips</w:t>
      </w:r>
      <w:bookmarkEnd w:id="0"/>
    </w:p>
    <w:p>
      <w:pPr>
        <w:overflowPunct w:val="0"/>
        <w:autoSpaceDE w:val="0"/>
        <w:autoSpaceDN w:val="0"/>
        <w:adjustRightInd w:val="0"/>
        <w:snapToGrid w:val="0"/>
        <w:ind w:left="2100" w:hanging="2100"/>
        <w:jc w:val="left"/>
        <w:textAlignment w:val="baseline"/>
        <w:rPr>
          <w:b/>
          <w:sz w:val="24"/>
          <w:lang w:val="en-US"/>
        </w:rPr>
      </w:pPr>
      <w:r>
        <w:rPr>
          <w:b/>
          <w:sz w:val="24"/>
        </w:rPr>
        <w:t xml:space="preserve">Title: </w:t>
      </w:r>
      <w:r>
        <w:rPr>
          <w:b/>
          <w:sz w:val="24"/>
        </w:rPr>
        <w:tab/>
      </w:r>
      <w:bookmarkStart w:id="1" w:name="OLE_LINK5"/>
      <w:r>
        <w:rPr>
          <w:rFonts w:hint="eastAsia"/>
          <w:b/>
          <w:sz w:val="24"/>
          <w:lang w:val="en-US" w:eastAsia="zh-CN"/>
        </w:rPr>
        <w:t xml:space="preserve">Discussion on </w:t>
      </w:r>
      <w:bookmarkEnd w:id="1"/>
      <w:r>
        <w:rPr>
          <w:rFonts w:hint="eastAsia"/>
          <w:b/>
          <w:sz w:val="24"/>
          <w:lang w:val="en-US" w:eastAsia="zh-CN"/>
        </w:rPr>
        <w:t>IDLE/INACTIVE mode NR positioning</w:t>
      </w:r>
    </w:p>
    <w:p>
      <w:pPr>
        <w:overflowPunct w:val="0"/>
        <w:autoSpaceDE w:val="0"/>
        <w:autoSpaceDN w:val="0"/>
        <w:adjustRightInd w:val="0"/>
        <w:snapToGrid w:val="0"/>
        <w:jc w:val="left"/>
        <w:textAlignment w:val="baseline"/>
        <w:rPr>
          <w:b/>
          <w:sz w:val="24"/>
          <w:lang w:val="en-US" w:eastAsia="zh-CN"/>
        </w:rPr>
      </w:pPr>
      <w:r>
        <w:rPr>
          <w:b/>
          <w:sz w:val="24"/>
        </w:rPr>
        <w:t>Agenda item:</w:t>
      </w:r>
      <w:r>
        <w:rPr>
          <w:b/>
          <w:sz w:val="24"/>
        </w:rPr>
        <w:tab/>
      </w:r>
      <w:bookmarkStart w:id="2" w:name="Source"/>
      <w:bookmarkEnd w:id="2"/>
      <w:r>
        <w:rPr>
          <w:rFonts w:hint="eastAsia"/>
          <w:b/>
          <w:sz w:val="24"/>
          <w:lang w:val="en-US" w:eastAsia="zh-CN"/>
        </w:rPr>
        <w:tab/>
      </w:r>
      <w:r>
        <w:rPr>
          <w:rFonts w:hint="eastAsia"/>
          <w:b/>
          <w:sz w:val="24"/>
          <w:lang w:val="en-US" w:eastAsia="zh-CN"/>
        </w:rPr>
        <w:t>8.11.2</w:t>
      </w:r>
    </w:p>
    <w:p>
      <w:pPr>
        <w:overflowPunct w:val="0"/>
        <w:autoSpaceDE w:val="0"/>
        <w:autoSpaceDN w:val="0"/>
        <w:adjustRightInd w:val="0"/>
        <w:snapToGrid w:val="0"/>
        <w:jc w:val="left"/>
        <w:textAlignment w:val="baseline"/>
        <w:rPr>
          <w:b/>
          <w:sz w:val="24"/>
        </w:rPr>
      </w:pPr>
      <w:r>
        <w:rPr>
          <w:b/>
          <w:sz w:val="24"/>
        </w:rPr>
        <w:t>Document for:</w:t>
      </w:r>
      <w:bookmarkStart w:id="3" w:name="DocumentFor"/>
      <w:bookmarkEnd w:id="3"/>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4533"/>
      <w:bookmarkStart w:id="5" w:name="_Toc18413600"/>
      <w:bookmarkStart w:id="6" w:name="_Toc18403966"/>
      <w:r>
        <w:rPr>
          <w:rFonts w:cs="Arial"/>
          <w:b w:val="0"/>
          <w:bCs w:val="0"/>
          <w:kern w:val="0"/>
          <w:sz w:val="32"/>
          <w:szCs w:val="36"/>
        </w:rPr>
        <w:t>Introduction</w:t>
      </w:r>
      <w:bookmarkEnd w:id="4"/>
      <w:bookmarkEnd w:id="5"/>
      <w:bookmarkEnd w:id="6"/>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In last RAN2#111e, the following agreement has been approved.</w:t>
      </w:r>
    </w:p>
    <w:p>
      <w:pPr>
        <w:pStyle w:val="82"/>
        <w:pBdr>
          <w:top w:val="single" w:color="auto" w:sz="4" w:space="1"/>
          <w:left w:val="single" w:color="auto" w:sz="4" w:space="4"/>
          <w:bottom w:val="single" w:color="auto" w:sz="4" w:space="1"/>
          <w:right w:val="single" w:color="auto" w:sz="4" w:space="4"/>
        </w:pBdr>
      </w:pPr>
      <w:r>
        <w:t>RAN2 to study positioning in idle/inactive mode, on-demand PRS and latency analysis in the study phase.</w:t>
      </w:r>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 xml:space="preserve">Based on the agreement, the intention of the contribution is to share some views on the idle/inactive mode positioning.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IDLE/INACTIVE mode positioning in Rel-16</w:t>
      </w:r>
    </w:p>
    <w:p>
      <w:pPr>
        <w:rPr>
          <w:rFonts w:eastAsia="宋体"/>
          <w:lang w:val="en-US" w:eastAsia="zh-CN"/>
        </w:rPr>
      </w:pPr>
      <w:r>
        <w:rPr>
          <w:rFonts w:hint="eastAsia" w:eastAsia="宋体"/>
          <w:lang w:val="en-US" w:eastAsia="zh-CN"/>
        </w:rPr>
        <w:t xml:space="preserve">Currently, the location service can be triggered by 3 kinds of entities, AMF, 5GC LCS entity and UE itself, which are mapping to the location service types NI-LR, MT-LR and MO-LR respectively. For all three service types, LMF may get the estimate location result of UE. </w:t>
      </w:r>
    </w:p>
    <w:p>
      <w:pPr>
        <w:rPr>
          <w:rFonts w:eastAsia="宋体"/>
          <w:lang w:val="en-US" w:eastAsia="zh-CN"/>
        </w:rPr>
      </w:pPr>
      <w:r>
        <w:rPr>
          <w:rFonts w:hint="eastAsia" w:eastAsia="宋体"/>
          <w:lang w:val="en-US" w:eastAsia="zh-CN"/>
        </w:rPr>
        <w:t xml:space="preserve">Besides, based on the R16 mechanism, UE may also get its own location by receiving the location assistance data from the positioning SIB when UE is in either IDLE or INACTIVE. But this method is not standardized in positioning related TS. And LMF can not get the estimate location result because UE is in IDLE/INACTIVE. Hence, RAN2 may need to clarify that </w:t>
      </w:r>
      <w:bookmarkStart w:id="7" w:name="OLE_LINK7"/>
      <w:r>
        <w:rPr>
          <w:rFonts w:hint="eastAsia" w:eastAsia="宋体"/>
          <w:lang w:val="en-US" w:eastAsia="zh-CN"/>
        </w:rPr>
        <w:t>based on the NR R16 mechanism, UE may have ability to get its estimate location based on the DL only based positioning and UE based positioning method with broadcast of location assistance data.</w:t>
      </w:r>
      <w:bookmarkEnd w:id="7"/>
      <w:r>
        <w:rPr>
          <w:rFonts w:hint="eastAsia" w:eastAsia="宋体"/>
          <w:lang w:val="en-US" w:eastAsia="zh-CN"/>
        </w:rPr>
        <w:t xml:space="preserve"> </w:t>
      </w:r>
    </w:p>
    <w:p>
      <w:pPr>
        <w:rPr>
          <w:rFonts w:hint="eastAsia" w:eastAsia="宋体"/>
          <w:b/>
          <w:bCs/>
          <w:lang w:val="en-US" w:eastAsia="zh-CN"/>
        </w:rPr>
      </w:pPr>
      <w:bookmarkStart w:id="8" w:name="OLE_LINK8"/>
      <w:r>
        <w:rPr>
          <w:rFonts w:hint="eastAsia" w:eastAsia="宋体"/>
          <w:b/>
          <w:bCs/>
          <w:lang w:val="en-US" w:eastAsia="zh-CN"/>
        </w:rPr>
        <w:t>Observation 1:</w:t>
      </w:r>
      <w:bookmarkEnd w:id="8"/>
      <w:r>
        <w:rPr>
          <w:rFonts w:hint="eastAsia" w:eastAsia="宋体"/>
          <w:b/>
          <w:bCs/>
          <w:lang w:val="en-US" w:eastAsia="zh-CN"/>
        </w:rPr>
        <w:t xml:space="preserve"> Based on the standardized location services, the estimate location of UE can only be determined when UE is in RRC_CONNECTED.</w:t>
      </w:r>
    </w:p>
    <w:p>
      <w:pPr>
        <w:rPr>
          <w:rFonts w:hint="default" w:eastAsia="宋体"/>
          <w:b/>
          <w:bCs/>
          <w:lang w:val="en-US" w:eastAsia="zh-CN"/>
        </w:rPr>
      </w:pPr>
      <w:r>
        <w:rPr>
          <w:rFonts w:hint="eastAsia" w:eastAsia="宋体"/>
          <w:b/>
          <w:bCs/>
          <w:lang w:val="en-US" w:eastAsia="zh-CN"/>
        </w:rPr>
        <w:t>Proposal 1: The DL only based positioning and UE based positioning can be used for UE in IDLE/INACTIVE mode to locate itself in R16.</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IDLE/INACTIVE mode positioning without small data</w:t>
      </w:r>
    </w:p>
    <w:p>
      <w:pPr>
        <w:rPr>
          <w:rFonts w:hint="eastAsia" w:eastAsia="宋体"/>
          <w:lang w:val="en-US" w:eastAsia="zh-CN"/>
        </w:rPr>
      </w:pPr>
      <w:r>
        <w:rPr>
          <w:rFonts w:hint="eastAsia" w:eastAsia="宋体"/>
          <w:lang w:val="en-US" w:eastAsia="zh-CN"/>
        </w:rPr>
        <w:t xml:space="preserve">Exchanging multiple chunks of data is hard between UE and network when UE keeps in IDLE/INACTIVE. The current standardized location services(NI-LR, MT-LR, and MO-LR) can not be used directly in this situation, because all of these services need to exchange a lot of message between UE and NW, e.g. LPP messages for capability query, assistance data, measurement report, etc. Hence, the most straight forward way to achieve the IDLE/INACTIVE mode positioning is that only limit location services can be supported in this condition. </w:t>
      </w:r>
    </w:p>
    <w:p>
      <w:pPr>
        <w:rPr>
          <w:rFonts w:hint="eastAsia" w:eastAsia="宋体"/>
          <w:b/>
          <w:bCs/>
          <w:lang w:val="en-US" w:eastAsia="zh-CN"/>
        </w:rPr>
      </w:pPr>
      <w:r>
        <w:rPr>
          <w:rFonts w:hint="eastAsia" w:eastAsia="宋体"/>
          <w:b/>
          <w:bCs/>
          <w:lang w:val="en-US" w:eastAsia="zh-CN"/>
        </w:rPr>
        <w:t>Proposal 2: Only limited location services can be supported by UE in IDLE/INACTIVE state.</w:t>
      </w:r>
    </w:p>
    <w:p>
      <w:pPr>
        <w:rPr>
          <w:rFonts w:eastAsia="宋体"/>
          <w:lang w:val="en-US" w:eastAsia="zh-CN"/>
        </w:rPr>
      </w:pPr>
      <w:r>
        <w:rPr>
          <w:rFonts w:hint="eastAsia" w:eastAsia="宋体"/>
          <w:lang w:val="en-US" w:eastAsia="zh-CN"/>
        </w:rPr>
        <w:t>More specifically, to minimize the data exchange between UE and NW, the location service requirement side should be responsible for the measurement and result calculation. And the estimate result may not need to be sent to the other side.</w:t>
      </w:r>
    </w:p>
    <w:p>
      <w:pPr>
        <w:rPr>
          <w:rFonts w:hint="eastAsia" w:eastAsia="宋体"/>
          <w:lang w:val="en-US" w:eastAsia="zh-CN"/>
        </w:rPr>
      </w:pPr>
      <w:r>
        <w:rPr>
          <w:rFonts w:hint="eastAsia" w:eastAsia="宋体"/>
          <w:lang w:val="en-US" w:eastAsia="zh-CN"/>
        </w:rPr>
        <w:t>For UE triggered location service (like MO-LR), only DL only based positioning and UE-based positioning methods are supported. UE can apply for the necessary positioning resource which may include the information in pos-SIB and/or PRS(</w:t>
      </w:r>
      <w:r>
        <w:rPr>
          <w:rFonts w:hint="eastAsia" w:eastAsia="宋体"/>
          <w:highlight w:val="none"/>
          <w:lang w:val="en-US" w:eastAsia="zh-CN"/>
        </w:rPr>
        <w:t>The contribution about the on demand PRS from our side can be found in R2-2010473</w:t>
      </w:r>
      <w:r>
        <w:rPr>
          <w:rFonts w:hint="eastAsia" w:eastAsia="宋体"/>
          <w:lang w:val="en-US" w:eastAsia="zh-CN"/>
        </w:rPr>
        <w:t xml:space="preserve">) from the NW directly without sending the MO-LR request to the NW. After UE get its estimate location result, the location result may not need to be sent to NW side. </w:t>
      </w:r>
    </w:p>
    <w:p>
      <w:pPr>
        <w:rPr>
          <w:rFonts w:hint="default" w:eastAsia="宋体"/>
          <w:b/>
          <w:bCs/>
          <w:lang w:val="en-US" w:eastAsia="zh-CN"/>
        </w:rPr>
      </w:pPr>
      <w:r>
        <w:rPr>
          <w:rFonts w:hint="eastAsia" w:eastAsia="宋体"/>
          <w:b/>
          <w:bCs/>
          <w:lang w:val="en-US" w:eastAsia="zh-CN"/>
        </w:rPr>
        <w:t>Proposal 3: For the location service triggered by UE in IDLE/INACTIVE, the DL only based positioning and UE based positioning can be used with assistant information broadcasted in system information.</w:t>
      </w:r>
    </w:p>
    <w:p>
      <w:pPr>
        <w:rPr>
          <w:rFonts w:hint="eastAsia" w:eastAsia="宋体"/>
          <w:lang w:val="en-US" w:eastAsia="zh-CN"/>
        </w:rPr>
      </w:pPr>
      <w:r>
        <w:rPr>
          <w:rFonts w:hint="eastAsia" w:eastAsia="宋体"/>
          <w:lang w:val="en-US" w:eastAsia="zh-CN"/>
        </w:rPr>
        <w:t>For NW triggered location service(like NI-LR or MT-LR), UE should be paged and switched to CONNECTED mode first, then performs the positioning procedures defined in R16.</w:t>
      </w:r>
    </w:p>
    <w:p>
      <w:pPr>
        <w:rPr>
          <w:rFonts w:hint="eastAsia" w:eastAsia="宋体"/>
          <w:b/>
          <w:bCs/>
          <w:lang w:val="en-US" w:eastAsia="zh-CN"/>
        </w:rPr>
      </w:pPr>
      <w:r>
        <w:rPr>
          <w:rFonts w:hint="eastAsia" w:eastAsia="宋体"/>
          <w:b/>
          <w:bCs/>
          <w:lang w:val="en-US" w:eastAsia="zh-CN"/>
        </w:rPr>
        <w:t>Proposal 4: For the NW triggered location request for the UE in IDLE/INACTIVE, the UE shall be paged and switched to CONNECTED mode first.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 xml:space="preserve">Conclusion </w:t>
      </w:r>
      <w:r>
        <w:rPr>
          <w:rFonts w:cs="Arial"/>
          <w:b w:val="0"/>
          <w:bCs w:val="0"/>
          <w:kern w:val="0"/>
          <w:sz w:val="32"/>
          <w:szCs w:val="36"/>
        </w:rPr>
        <w:t>and proposals</w:t>
      </w:r>
    </w:p>
    <w:p>
      <w:pPr>
        <w:rPr>
          <w:rFonts w:hint="eastAsia" w:eastAsia="宋体"/>
          <w:b/>
          <w:bCs/>
          <w:lang w:val="en-US" w:eastAsia="zh-CN"/>
        </w:rPr>
      </w:pPr>
      <w:r>
        <w:rPr>
          <w:rFonts w:hint="eastAsia" w:eastAsia="宋体"/>
          <w:b/>
          <w:bCs/>
          <w:lang w:val="en-US" w:eastAsia="zh-CN"/>
        </w:rPr>
        <w:t>Observation 1: Based on the standardized location services, the estimate location of UE can only be determined when UE is in RRC_CONNECTED.</w:t>
      </w:r>
    </w:p>
    <w:p>
      <w:pPr>
        <w:rPr>
          <w:rFonts w:hint="eastAsia" w:eastAsia="宋体"/>
          <w:b/>
          <w:bCs/>
          <w:lang w:val="en-US" w:eastAsia="zh-CN"/>
        </w:rPr>
      </w:pPr>
      <w:r>
        <w:rPr>
          <w:rFonts w:hint="eastAsia" w:eastAsia="宋体"/>
          <w:b/>
          <w:bCs/>
          <w:lang w:val="en-US" w:eastAsia="zh-CN"/>
        </w:rPr>
        <w:t>Proposal 1: The DL only based positioning and UE based positioning can be used for UE in IDLE/INACTIVE mode to locate itself in R16.</w:t>
      </w:r>
    </w:p>
    <w:p>
      <w:pPr>
        <w:rPr>
          <w:rFonts w:hint="eastAsia" w:eastAsia="宋体"/>
          <w:b/>
          <w:bCs/>
          <w:lang w:val="en-US" w:eastAsia="zh-CN"/>
        </w:rPr>
      </w:pPr>
      <w:r>
        <w:rPr>
          <w:rFonts w:hint="eastAsia" w:eastAsia="宋体"/>
          <w:b/>
          <w:bCs/>
          <w:lang w:val="en-US" w:eastAsia="zh-CN"/>
        </w:rPr>
        <w:t>Proposal 2: Only limited location services can be supported by UE in IDLE/INACTIVE state.</w:t>
      </w:r>
    </w:p>
    <w:p>
      <w:pPr>
        <w:rPr>
          <w:rFonts w:hint="eastAsia" w:eastAsia="宋体"/>
          <w:b/>
          <w:bCs/>
          <w:lang w:val="en-US" w:eastAsia="zh-CN"/>
        </w:rPr>
      </w:pPr>
      <w:r>
        <w:rPr>
          <w:rFonts w:hint="eastAsia" w:eastAsia="宋体"/>
          <w:b/>
          <w:bCs/>
          <w:lang w:val="en-US" w:eastAsia="zh-CN"/>
        </w:rPr>
        <w:t>Proposal 3: For the location service triggered by UE in IDLE/INACTIVE, the DL only based positioning and UE based positioning can be used with assistant information broadcasted in system information.</w:t>
      </w:r>
    </w:p>
    <w:p>
      <w:pPr>
        <w:rPr>
          <w:rFonts w:eastAsia="宋体"/>
          <w:lang w:val="en-US" w:eastAsia="zh-CN"/>
        </w:rPr>
      </w:pPr>
      <w:r>
        <w:rPr>
          <w:rFonts w:hint="eastAsia" w:eastAsia="宋体"/>
          <w:b/>
          <w:bCs/>
          <w:lang w:val="en-US" w:eastAsia="zh-CN"/>
        </w:rPr>
        <w:t>Proposal 4: For the NW triggered location request for the UE in IDLE/INACTIVE, the UE shall be paged and switched to CONNECTED mode first.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Reference</w:t>
      </w:r>
    </w:p>
    <w:p>
      <w:pPr>
        <w:pStyle w:val="53"/>
        <w:numPr>
          <w:ilvl w:val="0"/>
          <w:numId w:val="6"/>
        </w:numPr>
        <w:spacing w:before="75" w:beforeAutospacing="0" w:after="75" w:afterAutospacing="0" w:line="240" w:lineRule="auto"/>
        <w:rPr>
          <w:rFonts w:eastAsia="宋体" w:cs="Arial"/>
          <w:color w:val="000000"/>
          <w:sz w:val="21"/>
          <w:lang w:val="en-US" w:eastAsia="zh-CN"/>
        </w:rPr>
      </w:pPr>
      <w:r>
        <w:rPr>
          <w:rFonts w:hint="eastAsia" w:eastAsia="宋体" w:cs="Arial"/>
          <w:color w:val="000000"/>
          <w:sz w:val="21"/>
          <w:lang w:val="en-US" w:eastAsia="zh-CN"/>
        </w:rPr>
        <w:t xml:space="preserve">3GPP TS 38.305, </w:t>
      </w:r>
      <w:r>
        <w:rPr>
          <w:rFonts w:eastAsia="宋体" w:cs="Arial"/>
          <w:color w:val="000000"/>
          <w:sz w:val="21"/>
          <w:lang w:val="en-US" w:eastAsia="zh-CN"/>
        </w:rPr>
        <w:t>“</w:t>
      </w:r>
      <w:r>
        <w:rPr>
          <w:rFonts w:hint="eastAsia" w:eastAsia="宋体" w:cs="Arial"/>
          <w:color w:val="000000"/>
          <w:sz w:val="21"/>
          <w:lang w:val="en-US" w:eastAsia="zh-CN"/>
        </w:rPr>
        <w:t>Stage 2 functional specification of User Equipment (UE) positioning in NG-RAN</w:t>
      </w:r>
      <w:r>
        <w:rPr>
          <w:rFonts w:eastAsia="宋体" w:cs="Arial"/>
          <w:color w:val="000000"/>
          <w:sz w:val="21"/>
          <w:lang w:val="en-US" w:eastAsia="zh-CN"/>
        </w:rPr>
        <w:t>”</w:t>
      </w:r>
      <w:r>
        <w:rPr>
          <w:rFonts w:hint="eastAsia" w:eastAsia="宋体" w:cs="Arial"/>
          <w:color w:val="000000"/>
          <w:sz w:val="21"/>
          <w:lang w:val="en-US" w:eastAsia="zh-CN"/>
        </w:rPr>
        <w:t>, Release 16,v16.2.0, Oct, 3, 2020.</w:t>
      </w:r>
    </w:p>
    <w:p>
      <w:pPr>
        <w:numPr>
          <w:ilvl w:val="0"/>
          <w:numId w:val="6"/>
        </w:numPr>
        <w:spacing w:line="240" w:lineRule="auto"/>
        <w:rPr>
          <w:rFonts w:eastAsia="宋体" w:cs="Arial"/>
          <w:lang w:val="en-US" w:eastAsia="zh-CN"/>
        </w:rPr>
      </w:pPr>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202094,</w:t>
      </w:r>
      <w:r>
        <w:rPr>
          <w:rFonts w:eastAsia="宋体" w:cs="Arial"/>
          <w:lang w:val="en-US" w:eastAsia="zh-CN"/>
        </w:rPr>
        <w:t>“Work Item Description: Study on NR Positioning Enhancements”, RAN</w:t>
      </w:r>
      <w:r>
        <w:rPr>
          <w:rFonts w:hint="eastAsia" w:eastAsia="宋体" w:cs="Arial"/>
          <w:lang w:val="en-US" w:eastAsia="zh-CN"/>
        </w:rPr>
        <w:t>,Sep,18, 2020.</w:t>
      </w:r>
    </w:p>
    <w:p>
      <w:pPr>
        <w:numPr>
          <w:ilvl w:val="0"/>
          <w:numId w:val="6"/>
        </w:numPr>
        <w:spacing w:line="240" w:lineRule="auto"/>
        <w:rPr>
          <w:rFonts w:cs="Arial"/>
          <w:color w:val="000000"/>
        </w:rPr>
      </w:pPr>
      <w:r>
        <w:rPr>
          <w:rFonts w:hint="eastAsia" w:eastAsia="宋体" w:cs="Arial"/>
          <w:color w:val="000000"/>
          <w:lang w:val="en-US" w:eastAsia="zh-CN"/>
        </w:rPr>
        <w:t>3GPP Chairman notes in RAN2#111e, Aug,28, 2020.</w:t>
      </w: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7BF"/>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49B"/>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85D01"/>
    <w:rsid w:val="00287147"/>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059A"/>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4220"/>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00A0"/>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0469"/>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0DFF"/>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0799"/>
    <w:rsid w:val="00F012FF"/>
    <w:rsid w:val="00F01A21"/>
    <w:rsid w:val="00F046E9"/>
    <w:rsid w:val="00F04831"/>
    <w:rsid w:val="00F11A9C"/>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26153"/>
    <w:rsid w:val="016F2955"/>
    <w:rsid w:val="01E06294"/>
    <w:rsid w:val="02090528"/>
    <w:rsid w:val="02096E03"/>
    <w:rsid w:val="021A15C5"/>
    <w:rsid w:val="0276200A"/>
    <w:rsid w:val="02852DB6"/>
    <w:rsid w:val="02AF57A1"/>
    <w:rsid w:val="02C63FE5"/>
    <w:rsid w:val="03695ACD"/>
    <w:rsid w:val="0427122D"/>
    <w:rsid w:val="04405CD4"/>
    <w:rsid w:val="06270E5D"/>
    <w:rsid w:val="06301129"/>
    <w:rsid w:val="07332E45"/>
    <w:rsid w:val="07393CB3"/>
    <w:rsid w:val="07645E7E"/>
    <w:rsid w:val="07815AA2"/>
    <w:rsid w:val="07DB31F6"/>
    <w:rsid w:val="08036844"/>
    <w:rsid w:val="083828A5"/>
    <w:rsid w:val="086A0D8F"/>
    <w:rsid w:val="08870B03"/>
    <w:rsid w:val="09253E9C"/>
    <w:rsid w:val="0929781C"/>
    <w:rsid w:val="095438C6"/>
    <w:rsid w:val="098B1EF5"/>
    <w:rsid w:val="09911B95"/>
    <w:rsid w:val="09945F3A"/>
    <w:rsid w:val="09CB5A6C"/>
    <w:rsid w:val="09F00BD8"/>
    <w:rsid w:val="09F318B6"/>
    <w:rsid w:val="09FD6E02"/>
    <w:rsid w:val="0A1A74F5"/>
    <w:rsid w:val="0A1D73FF"/>
    <w:rsid w:val="0A35590A"/>
    <w:rsid w:val="0A750F68"/>
    <w:rsid w:val="0AEC356E"/>
    <w:rsid w:val="0B545B44"/>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7969D1"/>
    <w:rsid w:val="13DC640D"/>
    <w:rsid w:val="141842FE"/>
    <w:rsid w:val="14352831"/>
    <w:rsid w:val="146B64E1"/>
    <w:rsid w:val="14993B21"/>
    <w:rsid w:val="14D73601"/>
    <w:rsid w:val="15014A40"/>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F32BCE"/>
    <w:rsid w:val="18FF4ABB"/>
    <w:rsid w:val="19343406"/>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D235F66"/>
    <w:rsid w:val="1D340984"/>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10637EE"/>
    <w:rsid w:val="210948AE"/>
    <w:rsid w:val="211E529B"/>
    <w:rsid w:val="213A5E32"/>
    <w:rsid w:val="21D36B48"/>
    <w:rsid w:val="221B7641"/>
    <w:rsid w:val="224F5646"/>
    <w:rsid w:val="229A0A46"/>
    <w:rsid w:val="22D5441E"/>
    <w:rsid w:val="22D61F71"/>
    <w:rsid w:val="232660FF"/>
    <w:rsid w:val="23552489"/>
    <w:rsid w:val="2418652F"/>
    <w:rsid w:val="241B4523"/>
    <w:rsid w:val="245A1846"/>
    <w:rsid w:val="248512BD"/>
    <w:rsid w:val="24E51B39"/>
    <w:rsid w:val="25173A41"/>
    <w:rsid w:val="252D5DCC"/>
    <w:rsid w:val="255B75CB"/>
    <w:rsid w:val="25A45302"/>
    <w:rsid w:val="25A94E88"/>
    <w:rsid w:val="25E135DF"/>
    <w:rsid w:val="261E413F"/>
    <w:rsid w:val="263E633F"/>
    <w:rsid w:val="267E599C"/>
    <w:rsid w:val="26C17FC8"/>
    <w:rsid w:val="27B132D6"/>
    <w:rsid w:val="27FF1FDA"/>
    <w:rsid w:val="28BC7E56"/>
    <w:rsid w:val="29095102"/>
    <w:rsid w:val="293E1B9C"/>
    <w:rsid w:val="29B32846"/>
    <w:rsid w:val="29ED63D5"/>
    <w:rsid w:val="2A275682"/>
    <w:rsid w:val="2A275D46"/>
    <w:rsid w:val="2AA14025"/>
    <w:rsid w:val="2B2348E2"/>
    <w:rsid w:val="2B5D0645"/>
    <w:rsid w:val="2B6E4D8F"/>
    <w:rsid w:val="2B907720"/>
    <w:rsid w:val="2BCD0751"/>
    <w:rsid w:val="2C7F2EA6"/>
    <w:rsid w:val="2C8E4E6A"/>
    <w:rsid w:val="2C9927E7"/>
    <w:rsid w:val="2CA56F60"/>
    <w:rsid w:val="2CAF2767"/>
    <w:rsid w:val="2CFB59F1"/>
    <w:rsid w:val="2D125EB2"/>
    <w:rsid w:val="2D1E05D5"/>
    <w:rsid w:val="2D5627A8"/>
    <w:rsid w:val="2D9A6090"/>
    <w:rsid w:val="2DBD4FAF"/>
    <w:rsid w:val="2E09336F"/>
    <w:rsid w:val="2EC27772"/>
    <w:rsid w:val="2F263E1B"/>
    <w:rsid w:val="2F337D9E"/>
    <w:rsid w:val="3003631E"/>
    <w:rsid w:val="30745F5B"/>
    <w:rsid w:val="3078124A"/>
    <w:rsid w:val="3090209F"/>
    <w:rsid w:val="31623402"/>
    <w:rsid w:val="31EB4942"/>
    <w:rsid w:val="32187B45"/>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F9212A"/>
    <w:rsid w:val="36281B26"/>
    <w:rsid w:val="366043F8"/>
    <w:rsid w:val="366626F2"/>
    <w:rsid w:val="371D2E2E"/>
    <w:rsid w:val="374F6194"/>
    <w:rsid w:val="377F6041"/>
    <w:rsid w:val="37BC7D72"/>
    <w:rsid w:val="37E15A1B"/>
    <w:rsid w:val="382E42A6"/>
    <w:rsid w:val="38A75F14"/>
    <w:rsid w:val="38BD2C6C"/>
    <w:rsid w:val="38FA0996"/>
    <w:rsid w:val="396E02FE"/>
    <w:rsid w:val="3982272C"/>
    <w:rsid w:val="399648C1"/>
    <w:rsid w:val="3A156CE0"/>
    <w:rsid w:val="3A2D66D3"/>
    <w:rsid w:val="3A891A0E"/>
    <w:rsid w:val="3A9620D1"/>
    <w:rsid w:val="3AA102E5"/>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5B21D1"/>
    <w:rsid w:val="3FBD74AC"/>
    <w:rsid w:val="402F7D1A"/>
    <w:rsid w:val="4091411C"/>
    <w:rsid w:val="411531A3"/>
    <w:rsid w:val="414B0A93"/>
    <w:rsid w:val="415723A1"/>
    <w:rsid w:val="41643432"/>
    <w:rsid w:val="421B0E01"/>
    <w:rsid w:val="42481B2A"/>
    <w:rsid w:val="437906BF"/>
    <w:rsid w:val="43945CC5"/>
    <w:rsid w:val="43CE3BC6"/>
    <w:rsid w:val="43FB5AF0"/>
    <w:rsid w:val="440B4BBE"/>
    <w:rsid w:val="44152BFC"/>
    <w:rsid w:val="44211E9A"/>
    <w:rsid w:val="446A1C8A"/>
    <w:rsid w:val="44C70D28"/>
    <w:rsid w:val="44EE2D37"/>
    <w:rsid w:val="45465A74"/>
    <w:rsid w:val="457210D8"/>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893356"/>
    <w:rsid w:val="48BB3F94"/>
    <w:rsid w:val="48E03D9C"/>
    <w:rsid w:val="49374149"/>
    <w:rsid w:val="49613924"/>
    <w:rsid w:val="496D0F3E"/>
    <w:rsid w:val="49912F7C"/>
    <w:rsid w:val="49E12571"/>
    <w:rsid w:val="49E378C6"/>
    <w:rsid w:val="4A24091A"/>
    <w:rsid w:val="4A834EBE"/>
    <w:rsid w:val="4B3040AF"/>
    <w:rsid w:val="4B55574A"/>
    <w:rsid w:val="4BA90131"/>
    <w:rsid w:val="4BB36285"/>
    <w:rsid w:val="4BD35EC5"/>
    <w:rsid w:val="4C1B3C0A"/>
    <w:rsid w:val="4C4846F9"/>
    <w:rsid w:val="4CBC728A"/>
    <w:rsid w:val="4CFB69A6"/>
    <w:rsid w:val="4D2316EA"/>
    <w:rsid w:val="4D267491"/>
    <w:rsid w:val="4D830955"/>
    <w:rsid w:val="4E3E017D"/>
    <w:rsid w:val="4E5F59DA"/>
    <w:rsid w:val="4EA44C2A"/>
    <w:rsid w:val="4F2941D5"/>
    <w:rsid w:val="4F5D7263"/>
    <w:rsid w:val="4FFC0A94"/>
    <w:rsid w:val="50081059"/>
    <w:rsid w:val="50F36CD9"/>
    <w:rsid w:val="512E641B"/>
    <w:rsid w:val="517D059D"/>
    <w:rsid w:val="51FA56D9"/>
    <w:rsid w:val="523F7F97"/>
    <w:rsid w:val="53047529"/>
    <w:rsid w:val="54107975"/>
    <w:rsid w:val="5451551D"/>
    <w:rsid w:val="548C2C0D"/>
    <w:rsid w:val="54D6790A"/>
    <w:rsid w:val="553A4CBA"/>
    <w:rsid w:val="55790C1B"/>
    <w:rsid w:val="557E6857"/>
    <w:rsid w:val="55E15918"/>
    <w:rsid w:val="55E65C45"/>
    <w:rsid w:val="563A460F"/>
    <w:rsid w:val="566B6C45"/>
    <w:rsid w:val="56975E59"/>
    <w:rsid w:val="569C350B"/>
    <w:rsid w:val="56BF0EA2"/>
    <w:rsid w:val="56EA3918"/>
    <w:rsid w:val="572949D6"/>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0110A"/>
    <w:rsid w:val="5B3C55BF"/>
    <w:rsid w:val="5B63756F"/>
    <w:rsid w:val="5B725B6B"/>
    <w:rsid w:val="5BBE026D"/>
    <w:rsid w:val="5BD439A7"/>
    <w:rsid w:val="5BDF3319"/>
    <w:rsid w:val="5C991133"/>
    <w:rsid w:val="5C995E25"/>
    <w:rsid w:val="5CBF1007"/>
    <w:rsid w:val="5D5144C0"/>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C16E82"/>
    <w:rsid w:val="61D81A5C"/>
    <w:rsid w:val="61DB30DC"/>
    <w:rsid w:val="620D1678"/>
    <w:rsid w:val="62B8321C"/>
    <w:rsid w:val="630962B4"/>
    <w:rsid w:val="637579AD"/>
    <w:rsid w:val="63766DF5"/>
    <w:rsid w:val="63BE6B4B"/>
    <w:rsid w:val="63E41E32"/>
    <w:rsid w:val="643636FB"/>
    <w:rsid w:val="64522BD2"/>
    <w:rsid w:val="646766DC"/>
    <w:rsid w:val="64E010F2"/>
    <w:rsid w:val="6503009D"/>
    <w:rsid w:val="651A4E9C"/>
    <w:rsid w:val="651E5E20"/>
    <w:rsid w:val="65535A1B"/>
    <w:rsid w:val="657E2D0B"/>
    <w:rsid w:val="65817DB1"/>
    <w:rsid w:val="65FE510C"/>
    <w:rsid w:val="660E507B"/>
    <w:rsid w:val="66373410"/>
    <w:rsid w:val="66576902"/>
    <w:rsid w:val="669369C9"/>
    <w:rsid w:val="66943B2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74CDC"/>
    <w:rsid w:val="6A2F1F48"/>
    <w:rsid w:val="6A9B47A1"/>
    <w:rsid w:val="6AFF14C0"/>
    <w:rsid w:val="6B0E13E7"/>
    <w:rsid w:val="6B1301B0"/>
    <w:rsid w:val="6B29781B"/>
    <w:rsid w:val="6B5068BA"/>
    <w:rsid w:val="6BFF0085"/>
    <w:rsid w:val="6D17028B"/>
    <w:rsid w:val="6D2552D8"/>
    <w:rsid w:val="6D302D5D"/>
    <w:rsid w:val="6D3C235D"/>
    <w:rsid w:val="6D6A2457"/>
    <w:rsid w:val="6D935AB0"/>
    <w:rsid w:val="6DA62403"/>
    <w:rsid w:val="6E087119"/>
    <w:rsid w:val="6E0A3A07"/>
    <w:rsid w:val="6E372360"/>
    <w:rsid w:val="6E4F724A"/>
    <w:rsid w:val="6E60770D"/>
    <w:rsid w:val="6F037853"/>
    <w:rsid w:val="6F7B3028"/>
    <w:rsid w:val="6FA027BC"/>
    <w:rsid w:val="6FC55DFE"/>
    <w:rsid w:val="70020A66"/>
    <w:rsid w:val="701A03F2"/>
    <w:rsid w:val="701B6FD8"/>
    <w:rsid w:val="704266E6"/>
    <w:rsid w:val="70475750"/>
    <w:rsid w:val="706A7B0F"/>
    <w:rsid w:val="7080412D"/>
    <w:rsid w:val="7127456D"/>
    <w:rsid w:val="712914EF"/>
    <w:rsid w:val="717C199B"/>
    <w:rsid w:val="71EF2FA5"/>
    <w:rsid w:val="7210341D"/>
    <w:rsid w:val="73624F26"/>
    <w:rsid w:val="736C6888"/>
    <w:rsid w:val="739B1EBD"/>
    <w:rsid w:val="73AF18CB"/>
    <w:rsid w:val="73B9425D"/>
    <w:rsid w:val="73ED4A58"/>
    <w:rsid w:val="73F12374"/>
    <w:rsid w:val="740422B3"/>
    <w:rsid w:val="744D0362"/>
    <w:rsid w:val="74796ABE"/>
    <w:rsid w:val="74A87093"/>
    <w:rsid w:val="74C80433"/>
    <w:rsid w:val="74E229B4"/>
    <w:rsid w:val="74E9694C"/>
    <w:rsid w:val="74EC26A7"/>
    <w:rsid w:val="75034CF7"/>
    <w:rsid w:val="75DF32A0"/>
    <w:rsid w:val="760A43BF"/>
    <w:rsid w:val="761321E0"/>
    <w:rsid w:val="761450E8"/>
    <w:rsid w:val="76210F20"/>
    <w:rsid w:val="765D589D"/>
    <w:rsid w:val="76A133C0"/>
    <w:rsid w:val="76D36025"/>
    <w:rsid w:val="772F2936"/>
    <w:rsid w:val="776B6DA8"/>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F366F8"/>
    <w:rsid w:val="7E0F7674"/>
    <w:rsid w:val="7E1F6225"/>
    <w:rsid w:val="7E5940F2"/>
    <w:rsid w:val="7E5B35FF"/>
    <w:rsid w:val="7E620ACE"/>
    <w:rsid w:val="7E6916D3"/>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4BECB0-574F-4425-95C4-8E30CBEFA81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845</Words>
  <Characters>4821</Characters>
  <Lines>40</Lines>
  <Paragraphs>11</Paragraphs>
  <TotalTime>31</TotalTime>
  <ScaleCrop>false</ScaleCrop>
  <LinksUpToDate>false</LinksUpToDate>
  <CharactersWithSpaces>5655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2020-10-22T07:54:00Z</dcterms:created>
  <dc:creator>10033860</dc:creator>
  <cp:lastModifiedBy>ZTE_LYS</cp:lastModifiedBy>
  <cp:lastPrinted>2113-01-01T00:00:00Z</cp:lastPrinted>
  <dcterms:modified xsi:type="dcterms:W3CDTF">2020-10-23T05:52:04Z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