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FB340" w14:textId="283BD8F7" w:rsidR="00327594" w:rsidRPr="00871DC9" w:rsidRDefault="00327594" w:rsidP="00327594">
      <w:pPr>
        <w:spacing w:after="120"/>
        <w:ind w:left="1980" w:hanging="1980"/>
        <w:rPr>
          <w:rFonts w:ascii="Arial" w:eastAsia="DengXian" w:hAnsi="Arial"/>
          <w:b/>
          <w:sz w:val="24"/>
          <w:lang w:val="en-US"/>
        </w:rPr>
      </w:pPr>
      <w:r w:rsidRPr="00871DC9">
        <w:rPr>
          <w:rFonts w:ascii="Arial" w:eastAsia="DengXian" w:hAnsi="Arial"/>
          <w:b/>
          <w:sz w:val="24"/>
          <w:lang w:val="en-US"/>
        </w:rPr>
        <w:t>3GPP TSG-RAN WG2 Meeting #110-e</w:t>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t xml:space="preserve">  </w:t>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r>
      <w:r w:rsidRPr="00871DC9">
        <w:rPr>
          <w:rFonts w:ascii="Arial" w:eastAsia="DengXian" w:hAnsi="Arial"/>
          <w:b/>
          <w:sz w:val="24"/>
          <w:lang w:val="en-US"/>
        </w:rPr>
        <w:tab/>
        <w:t>R2</w:t>
      </w:r>
      <w:r w:rsidR="00635AB2">
        <w:rPr>
          <w:rFonts w:ascii="Arial" w:eastAsia="DengXian" w:hAnsi="Arial"/>
          <w:b/>
          <w:sz w:val="24"/>
          <w:lang w:val="en-US"/>
        </w:rPr>
        <w:t>-2010417</w:t>
      </w:r>
      <w:bookmarkStart w:id="0" w:name="_GoBack"/>
      <w:bookmarkEnd w:id="0"/>
    </w:p>
    <w:p w14:paraId="06FCA98C" w14:textId="148C38E1" w:rsidR="00327594" w:rsidRPr="00871DC9" w:rsidRDefault="007865DB" w:rsidP="00327594">
      <w:pPr>
        <w:pStyle w:val="CRCoverPage"/>
        <w:outlineLvl w:val="0"/>
        <w:rPr>
          <w:b/>
          <w:sz w:val="24"/>
          <w:lang w:val="en-US"/>
        </w:rPr>
      </w:pPr>
      <w:r>
        <w:rPr>
          <w:rFonts w:cs="Arial"/>
          <w:b/>
          <w:sz w:val="24"/>
          <w:lang w:val="en-US" w:eastAsia="zh-CN"/>
        </w:rPr>
        <w:t>Electronic, 02 – 13</w:t>
      </w:r>
      <w:r w:rsidR="00C65163">
        <w:rPr>
          <w:rFonts w:cs="Arial"/>
          <w:b/>
          <w:sz w:val="24"/>
          <w:lang w:val="en-US" w:eastAsia="zh-CN"/>
        </w:rPr>
        <w:t xml:space="preserve"> </w:t>
      </w:r>
      <w:r>
        <w:rPr>
          <w:rFonts w:cs="Arial"/>
          <w:b/>
          <w:sz w:val="24"/>
          <w:lang w:val="en-US" w:eastAsia="zh-CN"/>
        </w:rPr>
        <w:t>November</w:t>
      </w:r>
      <w:r w:rsidR="00327594" w:rsidRPr="00871DC9">
        <w:rPr>
          <w:rFonts w:cs="Arial"/>
          <w:b/>
          <w:sz w:val="24"/>
          <w:lang w:val="en-US" w:eastAsia="zh-CN"/>
        </w:rPr>
        <w:t xml:space="preserve"> 2020</w:t>
      </w:r>
    </w:p>
    <w:p w14:paraId="2A89D854" w14:textId="77777777" w:rsidR="002A281C" w:rsidRPr="004F1CDB" w:rsidRDefault="002A281C" w:rsidP="008A3E62">
      <w:pPr>
        <w:spacing w:after="120"/>
        <w:ind w:left="1980" w:hanging="1980"/>
        <w:rPr>
          <w:rFonts w:ascii="Arial" w:hAnsi="Arial" w:cs="Arial"/>
          <w:b/>
          <w:bCs/>
          <w:sz w:val="24"/>
          <w:lang w:val="en-US" w:eastAsia="zh-TW"/>
        </w:rPr>
      </w:pPr>
    </w:p>
    <w:p w14:paraId="2F24017E" w14:textId="55C05AEF" w:rsidR="00D45F51" w:rsidRPr="004F1CDB" w:rsidRDefault="00D45F51" w:rsidP="00D45F51">
      <w:pPr>
        <w:spacing w:after="120"/>
        <w:ind w:left="1980" w:hanging="1980"/>
        <w:rPr>
          <w:rFonts w:ascii="Arial" w:eastAsia="SimSun" w:hAnsi="Arial" w:cs="Arial"/>
          <w:b/>
          <w:bCs/>
          <w:sz w:val="24"/>
          <w:lang w:val="en-US" w:eastAsia="zh-CN"/>
        </w:rPr>
      </w:pPr>
      <w:r w:rsidRPr="004F1CDB">
        <w:rPr>
          <w:rFonts w:ascii="Arial" w:hAnsi="Arial" w:cs="Arial"/>
          <w:b/>
          <w:bCs/>
          <w:sz w:val="24"/>
          <w:lang w:val="en-US"/>
        </w:rPr>
        <w:t>Agenda item:</w:t>
      </w:r>
      <w:r w:rsidRPr="004F1CDB">
        <w:rPr>
          <w:rFonts w:ascii="Arial" w:hAnsi="Arial" w:cs="Arial"/>
          <w:b/>
          <w:bCs/>
          <w:sz w:val="24"/>
          <w:lang w:val="en-US"/>
        </w:rPr>
        <w:tab/>
      </w:r>
      <w:r w:rsidR="00094EF3">
        <w:rPr>
          <w:rFonts w:ascii="Arial" w:hAnsi="Arial" w:cs="Arial"/>
          <w:b/>
          <w:bCs/>
          <w:sz w:val="24"/>
          <w:lang w:val="en-US"/>
        </w:rPr>
        <w:t>6.16</w:t>
      </w:r>
    </w:p>
    <w:p w14:paraId="1359FFD0" w14:textId="70FC7B8F" w:rsidR="00D45F51" w:rsidRPr="004F1CDB" w:rsidRDefault="00D45F51" w:rsidP="00D45F51">
      <w:pPr>
        <w:tabs>
          <w:tab w:val="left" w:pos="1985"/>
        </w:tabs>
        <w:ind w:left="1985" w:hanging="1985"/>
        <w:rPr>
          <w:rFonts w:ascii="Arial" w:hAnsi="Arial" w:cs="Arial"/>
          <w:b/>
          <w:bCs/>
          <w:sz w:val="24"/>
          <w:lang w:val="en-US"/>
        </w:rPr>
      </w:pPr>
      <w:r w:rsidRPr="004F1CDB">
        <w:rPr>
          <w:rFonts w:ascii="Arial" w:hAnsi="Arial" w:cs="Arial"/>
          <w:b/>
          <w:bCs/>
          <w:sz w:val="24"/>
          <w:lang w:val="en-US"/>
        </w:rPr>
        <w:t>Source:</w:t>
      </w:r>
      <w:r w:rsidRPr="004F1CDB">
        <w:rPr>
          <w:rFonts w:ascii="Arial" w:hAnsi="Arial" w:cs="Arial"/>
          <w:b/>
          <w:bCs/>
          <w:sz w:val="24"/>
          <w:lang w:val="en-US"/>
        </w:rPr>
        <w:tab/>
      </w:r>
      <w:r w:rsidR="00D41007" w:rsidRPr="004F1CDB">
        <w:rPr>
          <w:rFonts w:ascii="Arial" w:eastAsiaTheme="minorEastAsia" w:hAnsi="Arial" w:cs="Arial"/>
          <w:b/>
          <w:bCs/>
          <w:sz w:val="24"/>
          <w:lang w:val="en-US" w:eastAsia="zh-TW"/>
        </w:rPr>
        <w:t>Google</w:t>
      </w:r>
      <w:r w:rsidR="000D3C97" w:rsidRPr="004F1CDB">
        <w:rPr>
          <w:rFonts w:ascii="Arial" w:eastAsiaTheme="minorEastAsia" w:hAnsi="Arial" w:cs="Arial"/>
          <w:b/>
          <w:bCs/>
          <w:sz w:val="24"/>
          <w:lang w:val="en-US" w:eastAsia="zh-TW"/>
        </w:rPr>
        <w:t xml:space="preserve"> Inc.</w:t>
      </w:r>
    </w:p>
    <w:p w14:paraId="7EB79B83" w14:textId="2C85E350" w:rsidR="00D45F51" w:rsidRPr="004F1CDB" w:rsidRDefault="00D45F51" w:rsidP="00D45F51">
      <w:pPr>
        <w:ind w:left="1985" w:hanging="1985"/>
        <w:rPr>
          <w:rFonts w:ascii="Arial" w:hAnsi="Arial" w:cs="Arial"/>
          <w:b/>
          <w:bCs/>
          <w:sz w:val="24"/>
          <w:lang w:val="en-US" w:eastAsia="zh-TW"/>
        </w:rPr>
      </w:pPr>
      <w:r w:rsidRPr="004F1CDB">
        <w:rPr>
          <w:rFonts w:ascii="Arial" w:hAnsi="Arial" w:cs="Arial"/>
          <w:b/>
          <w:bCs/>
          <w:sz w:val="24"/>
          <w:lang w:val="en-US"/>
        </w:rPr>
        <w:t>Title:</w:t>
      </w:r>
      <w:r w:rsidRPr="004F1CDB">
        <w:rPr>
          <w:rFonts w:ascii="Arial" w:hAnsi="Arial" w:cs="Arial"/>
          <w:b/>
          <w:bCs/>
          <w:sz w:val="24"/>
          <w:lang w:val="en-US"/>
        </w:rPr>
        <w:tab/>
      </w:r>
      <w:r w:rsidR="000666A2" w:rsidRPr="004F1CDB">
        <w:rPr>
          <w:rFonts w:ascii="Arial" w:eastAsiaTheme="minorEastAsia" w:hAnsi="Arial" w:cs="Arial"/>
          <w:b/>
          <w:bCs/>
          <w:sz w:val="24"/>
          <w:lang w:val="en-US" w:eastAsia="zh-TW"/>
        </w:rPr>
        <w:t>D</w:t>
      </w:r>
      <w:r w:rsidR="007B39A4" w:rsidRPr="004F1CDB">
        <w:rPr>
          <w:rFonts w:ascii="Arial" w:eastAsiaTheme="minorEastAsia" w:hAnsi="Arial" w:cs="Arial"/>
          <w:b/>
          <w:bCs/>
          <w:sz w:val="24"/>
          <w:lang w:val="en-US" w:eastAsia="zh-TW"/>
        </w:rPr>
        <w:t xml:space="preserve">iscussion on </w:t>
      </w:r>
      <w:r w:rsidR="00CB0F78">
        <w:rPr>
          <w:rFonts w:ascii="Arial" w:eastAsiaTheme="minorEastAsia" w:hAnsi="Arial" w:cs="Arial"/>
          <w:b/>
          <w:bCs/>
          <w:sz w:val="24"/>
          <w:lang w:val="en-US" w:eastAsia="zh-TW"/>
        </w:rPr>
        <w:t>UE behaviours for access barring alleviation</w:t>
      </w:r>
    </w:p>
    <w:p w14:paraId="64D5DF55" w14:textId="77777777" w:rsidR="00D45F51" w:rsidRPr="004F1CDB" w:rsidRDefault="00D45F51" w:rsidP="00D45F51">
      <w:pPr>
        <w:ind w:left="1980" w:hanging="1980"/>
        <w:rPr>
          <w:rFonts w:ascii="Arial" w:eastAsia="SimSun" w:hAnsi="Arial" w:cs="Arial"/>
          <w:b/>
          <w:bCs/>
          <w:sz w:val="24"/>
          <w:lang w:val="en-US" w:eastAsia="zh-CN"/>
        </w:rPr>
      </w:pPr>
      <w:r w:rsidRPr="004F1CDB">
        <w:rPr>
          <w:rFonts w:ascii="Arial" w:hAnsi="Arial" w:cs="Arial"/>
          <w:b/>
          <w:bCs/>
          <w:sz w:val="24"/>
          <w:lang w:val="en-US"/>
        </w:rPr>
        <w:t>Document for:</w:t>
      </w:r>
      <w:r w:rsidRPr="004F1CDB">
        <w:rPr>
          <w:rFonts w:ascii="Arial" w:hAnsi="Arial" w:cs="Arial"/>
          <w:b/>
          <w:bCs/>
          <w:sz w:val="24"/>
          <w:lang w:val="en-US"/>
        </w:rPr>
        <w:tab/>
        <w:t>Discussion &amp; Decision</w:t>
      </w:r>
    </w:p>
    <w:p w14:paraId="7BE5ABB3" w14:textId="77777777" w:rsidR="001469BD" w:rsidRPr="004F1CDB"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lang w:val="en-US"/>
        </w:rPr>
      </w:pPr>
      <w:r w:rsidRPr="004F1CDB">
        <w:rPr>
          <w:rFonts w:ascii="Arial" w:hAnsi="Arial"/>
          <w:sz w:val="36"/>
          <w:lang w:val="en-US"/>
        </w:rPr>
        <w:t>Introduction</w:t>
      </w:r>
    </w:p>
    <w:p w14:paraId="34F8DA7A" w14:textId="7236C31D" w:rsidR="002A7CCA" w:rsidRPr="004F1CDB" w:rsidRDefault="007B39A4" w:rsidP="001E3B62">
      <w:pPr>
        <w:rPr>
          <w:lang w:val="en-US"/>
        </w:rPr>
      </w:pPr>
      <w:bookmarkStart w:id="1" w:name="_Toc474247438"/>
      <w:r w:rsidRPr="004F1CDB">
        <w:rPr>
          <w:lang w:val="en-US"/>
        </w:rPr>
        <w:t xml:space="preserve">This document discusses the </w:t>
      </w:r>
      <w:r w:rsidR="00D233A4" w:rsidRPr="004F1CDB">
        <w:rPr>
          <w:lang w:val="en-US"/>
        </w:rPr>
        <w:t>UAC handling in 5GC.</w:t>
      </w:r>
    </w:p>
    <w:bookmarkEnd w:id="1"/>
    <w:p w14:paraId="49E25C40" w14:textId="77777777" w:rsidR="002A7CCA" w:rsidRPr="004F1CDB" w:rsidRDefault="002A7CCA" w:rsidP="002A7CCA">
      <w:pPr>
        <w:pStyle w:val="Heading1"/>
        <w:numPr>
          <w:ilvl w:val="0"/>
          <w:numId w:val="1"/>
        </w:numPr>
        <w:tabs>
          <w:tab w:val="left" w:pos="2410"/>
        </w:tabs>
        <w:rPr>
          <w:lang w:val="en-US"/>
        </w:rPr>
      </w:pPr>
      <w:r w:rsidRPr="004F1CDB">
        <w:rPr>
          <w:lang w:val="en-US"/>
        </w:rPr>
        <w:t>Discussion</w:t>
      </w:r>
    </w:p>
    <w:p w14:paraId="070EE6A7" w14:textId="009804DD" w:rsidR="00F909F2" w:rsidRDefault="000A7B01" w:rsidP="00742DA7">
      <w:pPr>
        <w:rPr>
          <w:lang w:val="en-US"/>
        </w:rPr>
      </w:pPr>
      <w:r>
        <w:rPr>
          <w:lang w:val="en-US"/>
        </w:rPr>
        <w:t>In</w:t>
      </w:r>
      <w:r w:rsidR="00F909F2">
        <w:rPr>
          <w:lang w:val="en-US"/>
        </w:rPr>
        <w:t xml:space="preserve"> RAN2#103</w:t>
      </w:r>
      <w:r w:rsidR="00FE3BD1">
        <w:rPr>
          <w:lang w:val="en-US"/>
        </w:rPr>
        <w:t xml:space="preserve"> </w:t>
      </w:r>
      <w:r>
        <w:rPr>
          <w:lang w:val="en-US"/>
        </w:rPr>
        <w:t>meeting</w:t>
      </w:r>
      <w:r w:rsidR="00F909F2">
        <w:rPr>
          <w:lang w:val="en-US"/>
        </w:rPr>
        <w:t xml:space="preserve">, </w:t>
      </w:r>
      <w:r>
        <w:rPr>
          <w:lang w:val="en-US"/>
        </w:rPr>
        <w:t xml:space="preserve">RAN2 agreed that </w:t>
      </w:r>
      <w:r w:rsidR="00F909F2">
        <w:rPr>
          <w:lang w:val="en-US"/>
        </w:rPr>
        <w:t xml:space="preserve">a UE stops the UAC barring timers </w:t>
      </w:r>
      <w:r w:rsidR="00E551C6">
        <w:rPr>
          <w:lang w:val="en-US"/>
        </w:rPr>
        <w:t>upon</w:t>
      </w:r>
      <w:r w:rsidR="00F909F2">
        <w:rPr>
          <w:lang w:val="en-US"/>
        </w:rPr>
        <w:t xml:space="preserve"> cell selection, cell reselection,</w:t>
      </w:r>
      <w:r w:rsidR="00120A86">
        <w:rPr>
          <w:lang w:val="en-US"/>
        </w:rPr>
        <w:t xml:space="preserve"> </w:t>
      </w:r>
      <w:r w:rsidR="00F909F2">
        <w:rPr>
          <w:lang w:val="en-US"/>
        </w:rPr>
        <w:t>handover and entering RRC_CONNECTED.</w:t>
      </w:r>
      <w:r w:rsidR="00CA3DC4">
        <w:rPr>
          <w:lang w:val="en-US"/>
        </w:rPr>
        <w:t xml:space="preserve"> However, we are wonder is this reasonable for UAC control or not.</w:t>
      </w:r>
    </w:p>
    <w:p w14:paraId="262CB10D"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Agreements for NR and LTE/5GC</w:t>
      </w:r>
    </w:p>
    <w:p w14:paraId="1B910FAC"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1a</w:t>
      </w:r>
      <w:r>
        <w:tab/>
        <w:t xml:space="preserve">After a "handover" in RRC_CONNECTED, and at entering RRC_Connected, and at reception of </w:t>
      </w:r>
      <w:r w:rsidRPr="005412E6">
        <w:t>MobilityFromNRCommand</w:t>
      </w:r>
      <w:r>
        <w:t xml:space="preserve">  barring timers should be stopped and alleviation is indicated to upper layers. </w:t>
      </w:r>
    </w:p>
    <w:p w14:paraId="27130C0F"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1b</w:t>
      </w:r>
      <w:r>
        <w:tab/>
        <w:t>After a "handover" in RRC_CONNECTED then UE cannot perform barring check until it has a valid AC information (from SIB1 for NR/eLTE or SIB25 for eLTE) from the target cell.</w:t>
      </w:r>
    </w:p>
    <w:p w14:paraId="20C2555F"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2</w:t>
      </w:r>
      <w:r>
        <w:tab/>
        <w:t>At cell selection stop barring timers T390 (reselection was already agreed)</w:t>
      </w:r>
    </w:p>
    <w:p w14:paraId="1D1467AA" w14:textId="77777777" w:rsidR="00F909F2" w:rsidRDefault="00F909F2" w:rsidP="00742DA7">
      <w:pPr>
        <w:rPr>
          <w:lang w:val="en-US"/>
        </w:rPr>
      </w:pPr>
    </w:p>
    <w:p w14:paraId="200C0263" w14:textId="44E1AE5F" w:rsidR="004F487C" w:rsidRDefault="00AE76AC" w:rsidP="00F909F2">
      <w:pPr>
        <w:rPr>
          <w:lang w:val="en-US"/>
        </w:rPr>
      </w:pPr>
      <w:r>
        <w:rPr>
          <w:lang w:val="en-US"/>
        </w:rPr>
        <w:t xml:space="preserve">As mentioned in </w:t>
      </w:r>
      <w:r w:rsidR="008D2C7E">
        <w:rPr>
          <w:lang w:val="en-US"/>
        </w:rPr>
        <w:t>several</w:t>
      </w:r>
      <w:r>
        <w:rPr>
          <w:lang w:val="en-US"/>
        </w:rPr>
        <w:t xml:space="preserve"> contributions (e.g., R2-1812142 [1] and R2-1811654 [2]) in RAN2#103</w:t>
      </w:r>
      <w:r w:rsidR="00FE3BD1">
        <w:rPr>
          <w:lang w:val="en-US"/>
        </w:rPr>
        <w:t>, the main point to stop the T390 up cell (re)selection</w:t>
      </w:r>
      <w:r w:rsidR="000302D9">
        <w:rPr>
          <w:lang w:val="en-US"/>
        </w:rPr>
        <w:t xml:space="preserve"> or handover</w:t>
      </w:r>
      <w:r w:rsidR="00FE3BD1">
        <w:rPr>
          <w:lang w:val="en-US"/>
        </w:rPr>
        <w:t xml:space="preserve"> is that different cells may have different UAC </w:t>
      </w:r>
      <w:r w:rsidR="00CB3A84">
        <w:rPr>
          <w:lang w:val="en-US"/>
        </w:rPr>
        <w:t xml:space="preserve">configurations. </w:t>
      </w:r>
      <w:r w:rsidR="00CA3DC4">
        <w:rPr>
          <w:lang w:val="en-US"/>
        </w:rPr>
        <w:t xml:space="preserve">After entering the new cell, </w:t>
      </w:r>
      <w:r w:rsidR="0000093E">
        <w:rPr>
          <w:lang w:val="en-US"/>
        </w:rPr>
        <w:t xml:space="preserve">the UE </w:t>
      </w:r>
      <w:r w:rsidR="00CA3DC4">
        <w:rPr>
          <w:lang w:val="en-US"/>
        </w:rPr>
        <w:t>does</w:t>
      </w:r>
      <w:r w:rsidR="0000093E">
        <w:rPr>
          <w:lang w:val="en-US"/>
        </w:rPr>
        <w:t xml:space="preserve"> not </w:t>
      </w:r>
      <w:r w:rsidR="007B3DD1">
        <w:rPr>
          <w:lang w:val="en-US"/>
        </w:rPr>
        <w:t>need</w:t>
      </w:r>
      <w:r w:rsidR="00CA3DC4">
        <w:rPr>
          <w:lang w:val="en-US"/>
        </w:rPr>
        <w:t xml:space="preserve"> to </w:t>
      </w:r>
      <w:r w:rsidR="0000093E">
        <w:rPr>
          <w:lang w:val="en-US"/>
        </w:rPr>
        <w:t xml:space="preserve">keep the </w:t>
      </w:r>
      <w:r w:rsidR="00CA3DC4">
        <w:rPr>
          <w:lang w:val="en-US"/>
        </w:rPr>
        <w:t xml:space="preserve">same </w:t>
      </w:r>
      <w:r w:rsidR="0000093E">
        <w:rPr>
          <w:lang w:val="en-US"/>
        </w:rPr>
        <w:t>access barring status.</w:t>
      </w:r>
      <w:r w:rsidR="007B3DD1">
        <w:rPr>
          <w:lang w:val="en-US"/>
        </w:rPr>
        <w:t xml:space="preserve"> </w:t>
      </w:r>
      <w:r>
        <w:rPr>
          <w:lang w:val="en-US"/>
        </w:rPr>
        <w:t>For example, in R2-1811654 [</w:t>
      </w:r>
      <w:r w:rsidR="00AD5A91">
        <w:rPr>
          <w:lang w:val="en-US"/>
        </w:rPr>
        <w:t>2</w:t>
      </w:r>
      <w:r>
        <w:rPr>
          <w:lang w:val="en-US"/>
        </w:rPr>
        <w:t>], it mention</w:t>
      </w:r>
      <w:r w:rsidR="00C93D50">
        <w:rPr>
          <w:lang w:val="en-US"/>
        </w:rPr>
        <w:t>s</w:t>
      </w:r>
      <w:r>
        <w:rPr>
          <w:lang w:val="en-US"/>
        </w:rPr>
        <w:t xml:space="preserve"> the UE </w:t>
      </w:r>
      <w:r w:rsidR="008D2C7E">
        <w:rPr>
          <w:lang w:val="en-US"/>
        </w:rPr>
        <w:t>could</w:t>
      </w:r>
      <w:r>
        <w:rPr>
          <w:lang w:val="en-US"/>
        </w:rPr>
        <w:t xml:space="preserve"> try again in the new cell by performing ACB checking and the situation is not changed in NR (for UAC). </w:t>
      </w:r>
    </w:p>
    <w:tbl>
      <w:tblPr>
        <w:tblStyle w:val="TableGrid"/>
        <w:tblW w:w="0" w:type="auto"/>
        <w:tblLook w:val="04A0" w:firstRow="1" w:lastRow="0" w:firstColumn="1" w:lastColumn="0" w:noHBand="0" w:noVBand="1"/>
      </w:tblPr>
      <w:tblGrid>
        <w:gridCol w:w="9629"/>
      </w:tblGrid>
      <w:tr w:rsidR="00C93D50" w14:paraId="12F4E265" w14:textId="77777777" w:rsidTr="00C93D50">
        <w:tc>
          <w:tcPr>
            <w:tcW w:w="9629" w:type="dxa"/>
          </w:tcPr>
          <w:p w14:paraId="36E5B1BE" w14:textId="77777777" w:rsidR="00C93D50" w:rsidRPr="00DA1557" w:rsidRDefault="00C93D50" w:rsidP="00C93D50">
            <w:pPr>
              <w:rPr>
                <w:i/>
                <w:lang w:val="en-US"/>
              </w:rPr>
            </w:pPr>
            <w:r w:rsidRPr="00DA1557">
              <w:rPr>
                <w:i/>
                <w:lang w:val="en-US"/>
              </w:rPr>
              <w:t>From R2-1811654</w:t>
            </w:r>
          </w:p>
          <w:p w14:paraId="24E0874A" w14:textId="77777777" w:rsidR="00C93D50" w:rsidRPr="00A66637" w:rsidRDefault="00C93D50" w:rsidP="00C93D50">
            <w:pPr>
              <w:spacing w:before="240" w:after="60"/>
              <w:jc w:val="both"/>
              <w:rPr>
                <w:b/>
                <w:i/>
              </w:rPr>
            </w:pPr>
            <w:r w:rsidRPr="00A66637">
              <w:rPr>
                <w:b/>
                <w:i/>
              </w:rPr>
              <w:t xml:space="preserve">Scenario 1: upon cell reselection </w:t>
            </w:r>
          </w:p>
          <w:p w14:paraId="54B2DD60" w14:textId="77777777" w:rsidR="00C93D50" w:rsidRPr="00A66637" w:rsidRDefault="00C93D50" w:rsidP="00C93D50">
            <w:pPr>
              <w:spacing w:after="60"/>
              <w:jc w:val="both"/>
              <w:rPr>
                <w:i/>
                <w:highlight w:val="yellow"/>
              </w:rPr>
            </w:pPr>
            <w:r w:rsidRPr="00A66637">
              <w:rPr>
                <w:i/>
              </w:rPr>
              <w:t>In LTE upon cell reselection, all ACB barring timer shall be stopped including wait timer T302 since the congestion situation may be different in the new cell</w:t>
            </w:r>
            <w:r w:rsidRPr="00A66637">
              <w:rPr>
                <w:i/>
                <w:highlight w:val="yellow"/>
              </w:rPr>
              <w:t xml:space="preserve">. The UE could try again in the new cell by performing ACB checking. </w:t>
            </w:r>
          </w:p>
          <w:p w14:paraId="01C8E48F" w14:textId="70D54068" w:rsidR="00C93D50" w:rsidRPr="005465C5" w:rsidRDefault="00C93D50" w:rsidP="005465C5">
            <w:pPr>
              <w:spacing w:after="60"/>
              <w:jc w:val="both"/>
              <w:rPr>
                <w:i/>
              </w:rPr>
            </w:pPr>
            <w:r w:rsidRPr="00A66637">
              <w:rPr>
                <w:i/>
                <w:highlight w:val="yellow"/>
              </w:rPr>
              <w:t>For NR, the situation is not changed.</w:t>
            </w:r>
            <w:r w:rsidRPr="00A66637">
              <w:rPr>
                <w:i/>
              </w:rPr>
              <w:t xml:space="preserve"> We do not see the reason to have different handling than LTE. This is applicable for IDLE/INACTIVE and also cell selection for reestablishment in connected mode. </w:t>
            </w:r>
          </w:p>
        </w:tc>
      </w:tr>
    </w:tbl>
    <w:p w14:paraId="49CCE4E6" w14:textId="15C85F62" w:rsidR="00AE76AC" w:rsidRDefault="00AE76AC" w:rsidP="00F909F2">
      <w:pPr>
        <w:rPr>
          <w:lang w:val="en-US"/>
        </w:rPr>
      </w:pPr>
    </w:p>
    <w:p w14:paraId="42FFDD29" w14:textId="20EB4469" w:rsidR="00C93D50" w:rsidRDefault="00C93D50" w:rsidP="00F909F2">
      <w:pPr>
        <w:rPr>
          <w:lang w:val="en-US"/>
        </w:rPr>
      </w:pPr>
      <w:r w:rsidRPr="005465C5">
        <w:rPr>
          <w:lang w:val="en-US"/>
        </w:rPr>
        <w:t xml:space="preserve">Given that different cells may have different UAC configurations, the UE should </w:t>
      </w:r>
      <w:r w:rsidR="00C96B06" w:rsidRPr="005465C5">
        <w:rPr>
          <w:lang w:val="en-US"/>
        </w:rPr>
        <w:t>do</w:t>
      </w:r>
      <w:r w:rsidRPr="005465C5">
        <w:rPr>
          <w:lang w:val="en-US"/>
        </w:rPr>
        <w:t xml:space="preserve"> UAC check </w:t>
      </w:r>
      <w:r w:rsidR="00C96B06" w:rsidRPr="005465C5">
        <w:rPr>
          <w:lang w:val="en-US"/>
        </w:rPr>
        <w:t>upon entering</w:t>
      </w:r>
      <w:r w:rsidRPr="005465C5">
        <w:rPr>
          <w:lang w:val="en-US"/>
        </w:rPr>
        <w:t xml:space="preserve"> a new cell if the new cell broadcasts a UAC configuration.</w:t>
      </w:r>
      <w:r w:rsidR="00C96B06" w:rsidRPr="005465C5">
        <w:rPr>
          <w:lang w:val="en-US"/>
        </w:rPr>
        <w:t xml:space="preserve"> Howerer, the UE does not do UAC check according to the current NAS [3] and RRC [4] standards.</w:t>
      </w:r>
    </w:p>
    <w:p w14:paraId="6D9D7B39" w14:textId="77777777" w:rsidR="0039201B" w:rsidRDefault="0039201B" w:rsidP="00F909F2">
      <w:pPr>
        <w:rPr>
          <w:lang w:val="en-US"/>
        </w:rPr>
      </w:pPr>
    </w:p>
    <w:p w14:paraId="64726F97" w14:textId="6C2EB280" w:rsidR="00FF2815" w:rsidRDefault="00357F25" w:rsidP="00AD5A91">
      <w:pPr>
        <w:rPr>
          <w:lang w:val="en-US"/>
        </w:rPr>
      </w:pPr>
      <w:r>
        <w:rPr>
          <w:lang w:val="en-US"/>
        </w:rPr>
        <w:t xml:space="preserve">According to </w:t>
      </w:r>
      <w:r w:rsidR="00FF2815">
        <w:rPr>
          <w:lang w:val="en-US"/>
        </w:rPr>
        <w:t>section 4.5.4.2</w:t>
      </w:r>
      <w:r w:rsidR="00F449DF">
        <w:rPr>
          <w:lang w:val="en-US"/>
        </w:rPr>
        <w:t xml:space="preserve"> of TS 24.501</w:t>
      </w:r>
      <w:r w:rsidR="00FF2815">
        <w:rPr>
          <w:lang w:val="en-US"/>
        </w:rPr>
        <w:t>, t</w:t>
      </w:r>
      <w:r w:rsidR="00561CD8">
        <w:rPr>
          <w:lang w:val="en-US"/>
        </w:rPr>
        <w:t>he NAS</w:t>
      </w:r>
      <w:r w:rsidR="004F487C">
        <w:rPr>
          <w:rFonts w:hint="eastAsia"/>
          <w:lang w:val="en-US" w:eastAsia="zh-TW"/>
        </w:rPr>
        <w:t xml:space="preserve"> </w:t>
      </w:r>
      <w:r w:rsidR="000D0D3C">
        <w:rPr>
          <w:lang w:val="en-US"/>
        </w:rPr>
        <w:t xml:space="preserve">in 5GMM-CONNECTED mode with RRC inactive indication (i.e., inactive mode) may </w:t>
      </w:r>
      <w:r w:rsidR="007E7A5C">
        <w:rPr>
          <w:lang w:val="en-US"/>
        </w:rPr>
        <w:t>initiate</w:t>
      </w:r>
      <w:r w:rsidR="000D0D3C">
        <w:rPr>
          <w:lang w:val="en-US"/>
        </w:rPr>
        <w:t xml:space="preserve"> transmi</w:t>
      </w:r>
      <w:r w:rsidR="007E7A5C">
        <w:rPr>
          <w:lang w:val="en-US"/>
        </w:rPr>
        <w:t>ssion of</w:t>
      </w:r>
      <w:r w:rsidR="000D0D3C">
        <w:rPr>
          <w:lang w:val="en-US"/>
        </w:rPr>
        <w:t xml:space="preserve"> a SMS message to the network</w:t>
      </w:r>
      <w:r w:rsidR="00561CD8">
        <w:rPr>
          <w:lang w:val="en-US"/>
        </w:rPr>
        <w:t xml:space="preserve"> and</w:t>
      </w:r>
      <w:r w:rsidR="000D0D3C">
        <w:rPr>
          <w:lang w:val="en-US"/>
        </w:rPr>
        <w:t xml:space="preserve"> </w:t>
      </w:r>
      <w:r w:rsidR="00561CD8">
        <w:rPr>
          <w:lang w:val="en-US"/>
        </w:rPr>
        <w:t xml:space="preserve">provides </w:t>
      </w:r>
      <w:r w:rsidR="000D0D3C">
        <w:rPr>
          <w:lang w:val="en-US"/>
        </w:rPr>
        <w:t xml:space="preserve">the access identities and the access category to the </w:t>
      </w:r>
      <w:r w:rsidR="00EE651D">
        <w:rPr>
          <w:lang w:val="en-US"/>
        </w:rPr>
        <w:t>RRC</w:t>
      </w:r>
      <w:r w:rsidR="000D0D3C">
        <w:rPr>
          <w:lang w:val="en-US"/>
        </w:rPr>
        <w:t xml:space="preserve"> for UAC check. If the access attempt is allowed</w:t>
      </w:r>
      <w:r w:rsidR="007E7A5C">
        <w:rPr>
          <w:lang w:val="en-US"/>
        </w:rPr>
        <w:t xml:space="preserve"> as a result of the UAC check</w:t>
      </w:r>
      <w:r w:rsidR="000D0D3C">
        <w:rPr>
          <w:lang w:val="en-US"/>
        </w:rPr>
        <w:t>, the NAS initiate</w:t>
      </w:r>
      <w:r w:rsidR="007E7A5C">
        <w:rPr>
          <w:lang w:val="en-US"/>
        </w:rPr>
        <w:t>s</w:t>
      </w:r>
      <w:r w:rsidR="000D0D3C">
        <w:rPr>
          <w:lang w:val="en-US"/>
        </w:rPr>
        <w:t xml:space="preserve"> the NAS transport procedure</w:t>
      </w:r>
      <w:r w:rsidR="00323A00">
        <w:rPr>
          <w:lang w:val="en-US"/>
        </w:rPr>
        <w:t xml:space="preserve"> to send the SMS. If the access attempt is barred</w:t>
      </w:r>
      <w:r w:rsidR="007E7A5C">
        <w:rPr>
          <w:lang w:val="en-US"/>
        </w:rPr>
        <w:t xml:space="preserve"> as a result of the UAC check</w:t>
      </w:r>
      <w:r w:rsidR="00323A00">
        <w:rPr>
          <w:lang w:val="en-US"/>
        </w:rPr>
        <w:t xml:space="preserve">, </w:t>
      </w:r>
      <w:r w:rsidR="007E7A5C">
        <w:rPr>
          <w:lang w:val="en-US"/>
        </w:rPr>
        <w:t xml:space="preserve">the </w:t>
      </w:r>
      <w:r w:rsidR="00323A00">
        <w:rPr>
          <w:lang w:val="en-US"/>
        </w:rPr>
        <w:t xml:space="preserve">NAS does not initiate the NAS transport procedure. Later on, the UE may </w:t>
      </w:r>
      <w:r w:rsidR="00333D9B">
        <w:rPr>
          <w:lang w:val="en-US"/>
        </w:rPr>
        <w:t>perform</w:t>
      </w:r>
      <w:r w:rsidR="00323A00">
        <w:rPr>
          <w:lang w:val="en-US"/>
        </w:rPr>
        <w:t xml:space="preserve"> reselect</w:t>
      </w:r>
      <w:r w:rsidR="007E7A5C">
        <w:rPr>
          <w:lang w:val="en-US"/>
        </w:rPr>
        <w:t>s</w:t>
      </w:r>
      <w:r w:rsidR="00323A00">
        <w:rPr>
          <w:lang w:val="en-US"/>
        </w:rPr>
        <w:t xml:space="preserve"> to a new cell</w:t>
      </w:r>
      <w:r w:rsidR="007E7A5C">
        <w:rPr>
          <w:lang w:val="en-US"/>
        </w:rPr>
        <w:t xml:space="preserve"> according to cell reselection procedure</w:t>
      </w:r>
      <w:r w:rsidR="00323A00">
        <w:rPr>
          <w:lang w:val="en-US"/>
        </w:rPr>
        <w:t xml:space="preserve">. According to TS 38.331 [4], the </w:t>
      </w:r>
      <w:r w:rsidR="00EE651D">
        <w:rPr>
          <w:lang w:val="en-US"/>
        </w:rPr>
        <w:t>RRC</w:t>
      </w:r>
      <w:r w:rsidR="00323A00">
        <w:rPr>
          <w:lang w:val="en-US"/>
        </w:rPr>
        <w:t xml:space="preserve"> indicates NAS the access barring alleviation for the SMS. In response the access barring alleviation, the NAS initiate</w:t>
      </w:r>
      <w:r w:rsidR="00561CD8">
        <w:rPr>
          <w:lang w:val="en-US"/>
        </w:rPr>
        <w:t>s</w:t>
      </w:r>
      <w:r w:rsidR="00323A00">
        <w:rPr>
          <w:lang w:val="en-US"/>
        </w:rPr>
        <w:t xml:space="preserve"> the NAS transport procedure to send the SMS (i.e., </w:t>
      </w:r>
      <w:r w:rsidR="00333D9B">
        <w:rPr>
          <w:lang w:val="en-US"/>
        </w:rPr>
        <w:t>without</w:t>
      </w:r>
      <w:r w:rsidR="00323A00">
        <w:rPr>
          <w:lang w:val="en-US"/>
        </w:rPr>
        <w:t xml:space="preserve"> provid</w:t>
      </w:r>
      <w:r w:rsidR="007E7A5C">
        <w:rPr>
          <w:lang w:val="en-US"/>
        </w:rPr>
        <w:t>ing</w:t>
      </w:r>
      <w:r w:rsidR="00323A00">
        <w:rPr>
          <w:lang w:val="en-US"/>
        </w:rPr>
        <w:t xml:space="preserve"> the access identities and the access category to the UE for UAC check). </w:t>
      </w:r>
      <w:r w:rsidR="000C541B">
        <w:rPr>
          <w:lang w:val="en-US"/>
        </w:rPr>
        <w:t xml:space="preserve"> Since the NAS does not provide the access identities and </w:t>
      </w:r>
      <w:r w:rsidR="00CB3A84">
        <w:rPr>
          <w:lang w:val="en-US"/>
        </w:rPr>
        <w:t xml:space="preserve">access </w:t>
      </w:r>
      <w:r w:rsidR="000C541B">
        <w:rPr>
          <w:lang w:val="en-US"/>
        </w:rPr>
        <w:t xml:space="preserve">category, the </w:t>
      </w:r>
      <w:r w:rsidR="00EE651D">
        <w:rPr>
          <w:lang w:val="en-US"/>
        </w:rPr>
        <w:t>RRC</w:t>
      </w:r>
      <w:r w:rsidR="000C541B">
        <w:rPr>
          <w:lang w:val="en-US"/>
        </w:rPr>
        <w:t xml:space="preserve"> does not perform the UAC check according to </w:t>
      </w:r>
      <w:r>
        <w:rPr>
          <w:lang w:val="en-US"/>
        </w:rPr>
        <w:t xml:space="preserve">section </w:t>
      </w:r>
      <w:r>
        <w:rPr>
          <w:lang w:val="en-US"/>
        </w:rPr>
        <w:lastRenderedPageBreak/>
        <w:t xml:space="preserve">5.3.13.2 of </w:t>
      </w:r>
      <w:r w:rsidR="000C541B">
        <w:rPr>
          <w:lang w:val="en-US"/>
        </w:rPr>
        <w:t>TS 38.331</w:t>
      </w:r>
      <w:r w:rsidR="005465C5">
        <w:rPr>
          <w:lang w:val="en-US"/>
        </w:rPr>
        <w:t xml:space="preserve"> [4]</w:t>
      </w:r>
      <w:r w:rsidR="000C541B">
        <w:rPr>
          <w:lang w:val="en-US"/>
        </w:rPr>
        <w:t>. This means al</w:t>
      </w:r>
      <w:r w:rsidR="000C541B">
        <w:rPr>
          <w:rFonts w:hint="eastAsia"/>
          <w:lang w:val="en-US" w:eastAsia="zh-TW"/>
        </w:rPr>
        <w:t>l UEs</w:t>
      </w:r>
      <w:r w:rsidR="000C541B">
        <w:rPr>
          <w:lang w:val="en-US" w:eastAsia="zh-TW"/>
        </w:rPr>
        <w:t xml:space="preserve"> in inactive</w:t>
      </w:r>
      <w:r w:rsidR="000C541B">
        <w:rPr>
          <w:rFonts w:hint="eastAsia"/>
          <w:lang w:val="en-US" w:eastAsia="zh-TW"/>
        </w:rPr>
        <w:t xml:space="preserve"> </w:t>
      </w:r>
      <w:r w:rsidR="007E7A5C">
        <w:rPr>
          <w:lang w:val="en-US" w:eastAsia="zh-TW"/>
        </w:rPr>
        <w:t xml:space="preserve">state </w:t>
      </w:r>
      <w:r w:rsidR="000C541B">
        <w:rPr>
          <w:lang w:val="en-US" w:eastAsia="zh-TW"/>
        </w:rPr>
        <w:t xml:space="preserve">are able to transmit </w:t>
      </w:r>
      <w:r w:rsidR="007E7A5C">
        <w:rPr>
          <w:lang w:val="en-US" w:eastAsia="zh-TW"/>
        </w:rPr>
        <w:t xml:space="preserve">a NAS </w:t>
      </w:r>
      <w:r w:rsidR="000C541B">
        <w:rPr>
          <w:lang w:val="en-US" w:eastAsia="zh-TW"/>
        </w:rPr>
        <w:t>messages associated with a barr</w:t>
      </w:r>
      <w:r w:rsidR="007E7A5C">
        <w:rPr>
          <w:lang w:val="en-US" w:eastAsia="zh-TW"/>
        </w:rPr>
        <w:t>ed</w:t>
      </w:r>
      <w:r w:rsidR="000C541B">
        <w:rPr>
          <w:lang w:val="en-US" w:eastAsia="zh-TW"/>
        </w:rPr>
        <w:t xml:space="preserve"> access category</w:t>
      </w:r>
      <w:r w:rsidR="00703395">
        <w:rPr>
          <w:lang w:val="en-US" w:eastAsia="zh-TW"/>
        </w:rPr>
        <w:t xml:space="preserve"> without UAC check</w:t>
      </w:r>
      <w:r w:rsidR="000C541B">
        <w:rPr>
          <w:lang w:val="en-US" w:eastAsia="zh-TW"/>
        </w:rPr>
        <w:t xml:space="preserve"> upon</w:t>
      </w:r>
      <w:r w:rsidR="000C541B">
        <w:rPr>
          <w:lang w:val="en-US"/>
        </w:rPr>
        <w:t xml:space="preserve"> cell reselection.</w:t>
      </w:r>
    </w:p>
    <w:p w14:paraId="09B8D545" w14:textId="77777777" w:rsidR="00FF2815" w:rsidRPr="000C541B" w:rsidRDefault="00FF2815" w:rsidP="00FF2815">
      <w:pPr>
        <w:rPr>
          <w:b/>
          <w:lang w:val="en-US"/>
        </w:rPr>
      </w:pPr>
    </w:p>
    <w:p w14:paraId="12DA5E22" w14:textId="16C1D61A" w:rsidR="00FF2815" w:rsidRPr="00323A00" w:rsidRDefault="00FF2815" w:rsidP="00FF2815">
      <w:pPr>
        <w:rPr>
          <w:i/>
          <w:lang w:val="en-US"/>
        </w:rPr>
      </w:pPr>
      <w:r w:rsidRPr="00323A00">
        <w:rPr>
          <w:i/>
          <w:lang w:val="en-US"/>
        </w:rPr>
        <w:t>From TS 24.501</w:t>
      </w:r>
      <w:r>
        <w:rPr>
          <w:i/>
          <w:lang w:val="en-US"/>
        </w:rPr>
        <w:t xml:space="preserve"> v16.</w:t>
      </w:r>
      <w:r w:rsidR="00DE76D5">
        <w:rPr>
          <w:i/>
          <w:lang w:val="en-US"/>
        </w:rPr>
        <w:t>4.1</w:t>
      </w:r>
      <w:r w:rsidR="00357F25">
        <w:rPr>
          <w:i/>
          <w:lang w:val="en-US"/>
        </w:rPr>
        <w:t xml:space="preserve"> (inactive and connected mode)</w:t>
      </w:r>
    </w:p>
    <w:p w14:paraId="655FBACB" w14:textId="77777777" w:rsidR="00F449DF" w:rsidRPr="00F449DF" w:rsidRDefault="00F449DF" w:rsidP="00F449DF">
      <w:pPr>
        <w:pStyle w:val="Heading4"/>
        <w:rPr>
          <w:rFonts w:eastAsia="SimSun"/>
          <w:i/>
          <w:lang w:eastAsia="x-none"/>
        </w:rPr>
      </w:pPr>
      <w:bookmarkStart w:id="2" w:name="_Toc36656872"/>
      <w:bookmarkStart w:id="3" w:name="_Toc36212695"/>
      <w:bookmarkStart w:id="4" w:name="_Toc27746515"/>
      <w:bookmarkStart w:id="5" w:name="_Toc20232429"/>
      <w:r w:rsidRPr="00F449DF">
        <w:rPr>
          <w:rFonts w:eastAsia="SimSun"/>
          <w:i/>
        </w:rPr>
        <w:t>4.5.4.2</w:t>
      </w:r>
      <w:r w:rsidRPr="00F449DF">
        <w:rPr>
          <w:rFonts w:eastAsia="SimSun"/>
          <w:i/>
        </w:rPr>
        <w:tab/>
        <w:t>Access control and checking in 5GMM-CONNECTED mode and in 5GMM-CONNECTED mode with RRC inactive indication</w:t>
      </w:r>
      <w:bookmarkEnd w:id="2"/>
      <w:bookmarkEnd w:id="3"/>
      <w:bookmarkEnd w:id="4"/>
      <w:bookmarkEnd w:id="5"/>
    </w:p>
    <w:p w14:paraId="248DF423" w14:textId="77777777" w:rsidR="00F449DF" w:rsidRPr="00F449DF" w:rsidRDefault="00F449DF" w:rsidP="00F449DF">
      <w:pPr>
        <w:rPr>
          <w:rFonts w:eastAsia="SimSun"/>
          <w:i/>
          <w:noProof/>
          <w:lang w:val="en-US"/>
        </w:rPr>
      </w:pPr>
      <w:r w:rsidRPr="00F449DF">
        <w:rPr>
          <w:i/>
        </w:rPr>
        <w:t xml:space="preserve">When the UE is in 5GMM-CONNECTED mode or 5GMM-CONNECTED mode with RRC inactive indication, upon detecting one of events 1) through 8) listed in subclause 4.5.1, the NAS shall categorize the corresponding access attempt into access identities and an access category </w:t>
      </w:r>
      <w:r w:rsidRPr="00F449DF">
        <w:rPr>
          <w:i/>
          <w:noProof/>
          <w:lang w:val="en-US"/>
        </w:rPr>
        <w:t>following:</w:t>
      </w:r>
    </w:p>
    <w:p w14:paraId="74DB95E3" w14:textId="77777777" w:rsidR="00F449DF" w:rsidRPr="00F449DF" w:rsidRDefault="00F449DF" w:rsidP="00F449DF">
      <w:pPr>
        <w:pStyle w:val="B1"/>
        <w:rPr>
          <w:i/>
          <w:noProof/>
          <w:lang w:val="en-US"/>
        </w:rPr>
      </w:pPr>
      <w:r w:rsidRPr="00F449DF">
        <w:rPr>
          <w:i/>
          <w:noProof/>
          <w:lang w:val="en-US"/>
        </w:rPr>
        <w:t>a)</w:t>
      </w:r>
      <w:r w:rsidRPr="00F449DF">
        <w:rPr>
          <w:i/>
          <w:noProof/>
          <w:lang w:val="en-US"/>
        </w:rPr>
        <w:tab/>
        <w:t xml:space="preserve">subclause 4.5.2, table 4.5.2.1 and table 4.5.2.2, and subclause 4.5.2.3, </w:t>
      </w:r>
      <w:r w:rsidRPr="00F449DF">
        <w:rPr>
          <w:i/>
          <w:noProof/>
        </w:rPr>
        <w:t>if the UE is not operating in SNPN access mode; or</w:t>
      </w:r>
    </w:p>
    <w:p w14:paraId="271227FE" w14:textId="77777777" w:rsidR="00F449DF" w:rsidRPr="00F449DF" w:rsidRDefault="00F449DF" w:rsidP="00F449DF">
      <w:pPr>
        <w:pStyle w:val="B1"/>
        <w:rPr>
          <w:i/>
          <w:noProof/>
          <w:lang w:val="en-US"/>
        </w:rPr>
      </w:pPr>
      <w:r w:rsidRPr="00F449DF">
        <w:rPr>
          <w:i/>
          <w:noProof/>
          <w:lang w:val="en-US"/>
        </w:rPr>
        <w:t>b)</w:t>
      </w:r>
      <w:r w:rsidRPr="00F449DF">
        <w:rPr>
          <w:i/>
          <w:noProof/>
          <w:lang w:val="en-US"/>
        </w:rPr>
        <w:tab/>
        <w:t xml:space="preserve">subclause 4.5.2A, table 4.5.2A.1 and table 4.5.2A.2, and subclause 4.5.3, </w:t>
      </w:r>
      <w:r w:rsidRPr="00F449DF">
        <w:rPr>
          <w:i/>
          <w:noProof/>
        </w:rPr>
        <w:t>if the UE is operating in SNPN access mode,</w:t>
      </w:r>
    </w:p>
    <w:p w14:paraId="7E94FEEE" w14:textId="77777777" w:rsidR="00F449DF" w:rsidRPr="00F449DF" w:rsidRDefault="00F449DF" w:rsidP="00F449DF">
      <w:pPr>
        <w:rPr>
          <w:i/>
        </w:rPr>
      </w:pPr>
      <w:r w:rsidRPr="00F449DF">
        <w:rPr>
          <w:i/>
          <w:noProof/>
          <w:lang w:val="en-US"/>
        </w:rPr>
        <w:t xml:space="preserve">and </w:t>
      </w:r>
      <w:r w:rsidRPr="00F449DF">
        <w:rPr>
          <w:i/>
          <w:noProof/>
          <w:highlight w:val="yellow"/>
          <w:lang w:val="en-US"/>
        </w:rPr>
        <w:t xml:space="preserve">provide the </w:t>
      </w:r>
      <w:r w:rsidRPr="00F449DF">
        <w:rPr>
          <w:i/>
          <w:highlight w:val="yellow"/>
        </w:rPr>
        <w:t xml:space="preserve">access identities and the access category to the </w:t>
      </w:r>
      <w:r w:rsidRPr="00F449DF">
        <w:rPr>
          <w:i/>
          <w:noProof/>
          <w:highlight w:val="yellow"/>
          <w:lang w:val="en-US"/>
        </w:rPr>
        <w:t>lower layers for the purpose of access control checking.</w:t>
      </w:r>
      <w:r w:rsidRPr="00F449DF">
        <w:rPr>
          <w:i/>
          <w:noProof/>
          <w:lang w:val="en-US"/>
        </w:rPr>
        <w:t xml:space="preserve"> </w:t>
      </w:r>
      <w:r w:rsidRPr="00F449DF">
        <w:rPr>
          <w:i/>
        </w:rPr>
        <w:t>In this request to the lower layer the NAS can also provide to the lower layer the RRC establishment cause determined as specified in subclause 4.5.6 of this specification.</w:t>
      </w:r>
    </w:p>
    <w:p w14:paraId="74BAA839" w14:textId="77777777" w:rsidR="00F449DF" w:rsidRPr="00F449DF" w:rsidRDefault="00F449DF" w:rsidP="00F449DF">
      <w:pPr>
        <w:rPr>
          <w:i/>
        </w:rPr>
      </w:pPr>
      <w:r w:rsidRPr="00F449DF">
        <w:rPr>
          <w:i/>
        </w:rPr>
        <w:t>(Omit not related parts)</w:t>
      </w:r>
    </w:p>
    <w:p w14:paraId="103D04EF" w14:textId="77777777" w:rsidR="00F449DF" w:rsidRPr="00F449DF" w:rsidRDefault="00F449DF" w:rsidP="00F449DF">
      <w:pPr>
        <w:rPr>
          <w:i/>
          <w:lang w:eastAsia="zh-CN"/>
        </w:rPr>
      </w:pPr>
      <w:r w:rsidRPr="00F449DF">
        <w:rPr>
          <w:i/>
          <w:highlight w:val="yellow"/>
        </w:rPr>
        <w:t>If the lower layers indicate that the access attempt is allowed,</w:t>
      </w:r>
      <w:r w:rsidRPr="00F449DF">
        <w:rPr>
          <w:i/>
        </w:rPr>
        <w:t xml:space="preserve"> the NAS shall take the following action depending on the event which triggered the access attempt</w:t>
      </w:r>
      <w:r w:rsidRPr="00F449DF">
        <w:rPr>
          <w:i/>
          <w:lang w:eastAsia="zh-CN"/>
        </w:rPr>
        <w:t>:</w:t>
      </w:r>
    </w:p>
    <w:p w14:paraId="0FF310F4" w14:textId="77777777" w:rsidR="00F449DF" w:rsidRPr="00F449DF" w:rsidRDefault="00F449DF" w:rsidP="00F449DF">
      <w:pPr>
        <w:pStyle w:val="B1"/>
        <w:rPr>
          <w:i/>
          <w:snapToGrid w:val="0"/>
          <w:lang w:eastAsia="x-none"/>
        </w:rPr>
      </w:pPr>
      <w:r w:rsidRPr="00F449DF">
        <w:rPr>
          <w:i/>
        </w:rPr>
        <w:t>a)</w:t>
      </w:r>
      <w:r w:rsidRPr="00F449DF">
        <w:rPr>
          <w:i/>
        </w:rPr>
        <w:tab/>
        <w:t xml:space="preserve">if the event which triggered the access attempt was </w:t>
      </w:r>
      <w:r w:rsidRPr="00F449DF">
        <w:rPr>
          <w:i/>
          <w:snapToGrid w:val="0"/>
        </w:rPr>
        <w:t xml:space="preserve">an MO-MMTEL-voice-call-started indication, an MO-MMTEL-video-call-started indication, an MO-SMSoIP-attempt-started indication, </w:t>
      </w:r>
      <w:r w:rsidRPr="00F449DF">
        <w:rPr>
          <w:i/>
          <w:snapToGrid w:val="0"/>
          <w:lang w:eastAsia="ja-JP"/>
        </w:rPr>
        <w:t xml:space="preserve">or an MO-IMS-registration-related-signalling-started indication, </w:t>
      </w:r>
      <w:r w:rsidRPr="00F449DF">
        <w:rPr>
          <w:i/>
          <w:snapToGrid w:val="0"/>
        </w:rPr>
        <w:t>the NAS shall notify the upper layers that the access attempt is allowed;</w:t>
      </w:r>
    </w:p>
    <w:p w14:paraId="7ADE2918" w14:textId="77777777" w:rsidR="00F449DF" w:rsidRPr="00F449DF" w:rsidRDefault="00F449DF" w:rsidP="00F449DF">
      <w:pPr>
        <w:pStyle w:val="B1"/>
        <w:rPr>
          <w:i/>
          <w:snapToGrid w:val="0"/>
        </w:rPr>
      </w:pPr>
      <w:r w:rsidRPr="00F449DF">
        <w:rPr>
          <w:i/>
          <w:snapToGrid w:val="0"/>
        </w:rPr>
        <w:t>b)</w:t>
      </w:r>
      <w:r w:rsidRPr="00F449DF">
        <w:rPr>
          <w:i/>
          <w:snapToGrid w:val="0"/>
        </w:rPr>
        <w:tab/>
        <w:t xml:space="preserve">if the event which triggered the access attempt was a request from upper layers to send a mobile originated SMS over NAS, </w:t>
      </w:r>
      <w:r w:rsidRPr="00F449DF">
        <w:rPr>
          <w:i/>
          <w:snapToGrid w:val="0"/>
          <w:highlight w:val="yellow"/>
        </w:rPr>
        <w:t>5GMM shall initiate the NAS transport procedure as specified in subclause</w:t>
      </w:r>
      <w:r w:rsidRPr="00F449DF">
        <w:rPr>
          <w:i/>
          <w:highlight w:val="yellow"/>
        </w:rPr>
        <w:t> 5.4.5</w:t>
      </w:r>
      <w:r w:rsidRPr="00F449DF">
        <w:rPr>
          <w:i/>
          <w:snapToGrid w:val="0"/>
          <w:highlight w:val="yellow"/>
        </w:rPr>
        <w:t xml:space="preserve"> to send the SMS in an UL NAS TRANSPORT message;</w:t>
      </w:r>
    </w:p>
    <w:p w14:paraId="5F56D181" w14:textId="77777777" w:rsidR="00F449DF" w:rsidRPr="00F449DF" w:rsidRDefault="00F449DF" w:rsidP="00F449DF">
      <w:pPr>
        <w:rPr>
          <w:i/>
        </w:rPr>
      </w:pPr>
      <w:r w:rsidRPr="00F449DF">
        <w:rPr>
          <w:i/>
        </w:rPr>
        <w:t>(Omit not related parts)</w:t>
      </w:r>
    </w:p>
    <w:p w14:paraId="03E75E8F" w14:textId="77777777" w:rsidR="00F449DF" w:rsidRPr="00F449DF" w:rsidRDefault="00F449DF" w:rsidP="00F449DF">
      <w:pPr>
        <w:rPr>
          <w:i/>
        </w:rPr>
      </w:pPr>
      <w:r w:rsidRPr="00F449DF">
        <w:rPr>
          <w:i/>
          <w:highlight w:val="yellow"/>
        </w:rPr>
        <w:t>If the lower layers indicate that the access attempt is barred,</w:t>
      </w:r>
      <w:r w:rsidRPr="00F449DF">
        <w:rPr>
          <w:i/>
        </w:rPr>
        <w:t xml:space="preserve"> the NAS shall take the following action depending on the event which triggered the access attempt:</w:t>
      </w:r>
    </w:p>
    <w:p w14:paraId="55383B2B" w14:textId="77777777" w:rsidR="00F449DF" w:rsidRPr="00F449DF" w:rsidRDefault="00F449DF" w:rsidP="00F449DF">
      <w:pPr>
        <w:rPr>
          <w:i/>
        </w:rPr>
      </w:pPr>
      <w:r w:rsidRPr="00F449DF">
        <w:rPr>
          <w:i/>
        </w:rPr>
        <w:t>(Omit not related parts)</w:t>
      </w:r>
    </w:p>
    <w:p w14:paraId="2661A114" w14:textId="15447629" w:rsidR="00F449DF" w:rsidRPr="00F449DF" w:rsidRDefault="00F449DF" w:rsidP="00F449DF">
      <w:pPr>
        <w:pStyle w:val="B1"/>
        <w:rPr>
          <w:i/>
          <w:snapToGrid w:val="0"/>
        </w:rPr>
      </w:pPr>
      <w:r w:rsidRPr="00F449DF">
        <w:rPr>
          <w:i/>
          <w:snapToGrid w:val="0"/>
        </w:rPr>
        <w:t>b)</w:t>
      </w:r>
      <w:r w:rsidRPr="00F449DF">
        <w:rPr>
          <w:i/>
          <w:snapToGrid w:val="0"/>
        </w:rPr>
        <w:tab/>
        <w:t>if the event which triggered the access attempt was a request from upper layers to send a mobile originated SMS over NAS, 5GMM shall not initiate the NAS transport procedure as specified in subclause</w:t>
      </w:r>
      <w:r w:rsidRPr="00F449DF">
        <w:rPr>
          <w:i/>
        </w:rPr>
        <w:t> 5.4.5</w:t>
      </w:r>
      <w:r w:rsidRPr="00F449DF">
        <w:rPr>
          <w:i/>
          <w:snapToGrid w:val="0"/>
        </w:rPr>
        <w:t xml:space="preserve"> to send the SMS in an UL NAS TRANSPORT message. </w:t>
      </w:r>
      <w:r w:rsidRPr="00F449DF">
        <w:rPr>
          <w:i/>
          <w:highlight w:val="yellow"/>
        </w:rPr>
        <w:t xml:space="preserve">Upon receiving an indication from the lower layers that the barring is alleviated for the access category with which the access attempt was associated, 5GMM may </w:t>
      </w:r>
      <w:r w:rsidRPr="00F449DF">
        <w:rPr>
          <w:i/>
          <w:snapToGrid w:val="0"/>
          <w:highlight w:val="yellow"/>
        </w:rPr>
        <w:t>initiate the NAS transport procedure as specified in subclause</w:t>
      </w:r>
      <w:r w:rsidRPr="00F449DF">
        <w:rPr>
          <w:i/>
          <w:highlight w:val="yellow"/>
        </w:rPr>
        <w:t> 5.4.5</w:t>
      </w:r>
      <w:r w:rsidRPr="00F449DF">
        <w:rPr>
          <w:i/>
          <w:snapToGrid w:val="0"/>
          <w:highlight w:val="yellow"/>
        </w:rPr>
        <w:t xml:space="preserve"> to send the SMS in an UL NAS TRANSPORT message</w:t>
      </w:r>
      <w:r w:rsidRPr="00F449DF">
        <w:rPr>
          <w:i/>
          <w:highlight w:val="yellow"/>
        </w:rPr>
        <w:t>, if still needed</w:t>
      </w:r>
      <w:r w:rsidRPr="00F449DF">
        <w:rPr>
          <w:i/>
          <w:snapToGrid w:val="0"/>
          <w:highlight w:val="yellow"/>
        </w:rPr>
        <w:t>;</w:t>
      </w:r>
    </w:p>
    <w:p w14:paraId="6A8AF17E" w14:textId="77777777" w:rsidR="00F449DF" w:rsidRPr="000D0D3C" w:rsidRDefault="00F449DF" w:rsidP="00F449DF">
      <w:pPr>
        <w:rPr>
          <w:i/>
        </w:rPr>
      </w:pPr>
      <w:r>
        <w:rPr>
          <w:i/>
        </w:rPr>
        <w:t>(Omit</w:t>
      </w:r>
      <w:r w:rsidRPr="000D0D3C">
        <w:rPr>
          <w:i/>
        </w:rPr>
        <w:t xml:space="preserve"> not related parts)</w:t>
      </w:r>
    </w:p>
    <w:p w14:paraId="4E3FE9E3" w14:textId="77777777" w:rsidR="00F449DF" w:rsidRPr="000D0D3C" w:rsidRDefault="00F449DF" w:rsidP="00FF2815">
      <w:pPr>
        <w:pStyle w:val="B1"/>
        <w:rPr>
          <w:i/>
        </w:rPr>
      </w:pPr>
    </w:p>
    <w:p w14:paraId="31EC3A98" w14:textId="6964A5A5" w:rsidR="00FF2815" w:rsidRPr="00323A00" w:rsidRDefault="00357F25" w:rsidP="00FF2815">
      <w:pPr>
        <w:rPr>
          <w:i/>
          <w:lang w:val="en-US"/>
        </w:rPr>
      </w:pPr>
      <w:r>
        <w:rPr>
          <w:i/>
          <w:lang w:val="en-US"/>
        </w:rPr>
        <w:t xml:space="preserve">From </w:t>
      </w:r>
      <w:r w:rsidR="00FF2815" w:rsidRPr="00323A00">
        <w:rPr>
          <w:i/>
          <w:lang w:val="en-US"/>
        </w:rPr>
        <w:t>TS 38.331</w:t>
      </w:r>
      <w:r w:rsidR="00F449DF">
        <w:rPr>
          <w:i/>
          <w:lang w:val="en-US"/>
        </w:rPr>
        <w:t xml:space="preserve"> v16.1</w:t>
      </w:r>
      <w:r w:rsidR="00FF2815">
        <w:rPr>
          <w:i/>
          <w:lang w:val="en-US"/>
        </w:rPr>
        <w:t>.0</w:t>
      </w:r>
      <w:r>
        <w:rPr>
          <w:i/>
          <w:lang w:val="en-US"/>
        </w:rPr>
        <w:t xml:space="preserve"> (RRC connection resume)</w:t>
      </w:r>
    </w:p>
    <w:p w14:paraId="75BBBF57" w14:textId="77777777" w:rsidR="00F449DF" w:rsidRPr="00F449DF" w:rsidRDefault="00F449DF" w:rsidP="00F449DF">
      <w:pPr>
        <w:pStyle w:val="Heading4"/>
        <w:rPr>
          <w:i/>
          <w:lang w:eastAsia="ja-JP"/>
        </w:rPr>
      </w:pPr>
      <w:bookmarkStart w:id="6" w:name="_Toc46486809"/>
      <w:bookmarkStart w:id="7" w:name="_Toc46444048"/>
      <w:bookmarkStart w:id="8" w:name="_Toc46439211"/>
      <w:r w:rsidRPr="00F449DF">
        <w:rPr>
          <w:i/>
        </w:rPr>
        <w:t>5.3.13.2</w:t>
      </w:r>
      <w:r w:rsidRPr="00F449DF">
        <w:rPr>
          <w:i/>
        </w:rPr>
        <w:tab/>
        <w:t>Initiation</w:t>
      </w:r>
      <w:bookmarkEnd w:id="6"/>
      <w:bookmarkEnd w:id="7"/>
      <w:bookmarkEnd w:id="8"/>
    </w:p>
    <w:p w14:paraId="3EA86D08" w14:textId="77777777" w:rsidR="00F449DF" w:rsidRPr="00F449DF" w:rsidRDefault="00F449DF" w:rsidP="00F449DF">
      <w:pPr>
        <w:rPr>
          <w:i/>
        </w:rPr>
      </w:pPr>
      <w:r w:rsidRPr="00F449DF">
        <w:rPr>
          <w:i/>
        </w:rPr>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5E6BB2A2" w14:textId="77777777" w:rsidR="00F449DF" w:rsidRPr="00F449DF" w:rsidRDefault="00F449DF" w:rsidP="00F449DF">
      <w:pPr>
        <w:rPr>
          <w:i/>
        </w:rPr>
      </w:pPr>
      <w:r w:rsidRPr="00F449DF">
        <w:rPr>
          <w:i/>
        </w:rPr>
        <w:t>The UE shall ensure having valid and up to date essential system information as specified in clause 5.2.2.2 before initiating this procedure.</w:t>
      </w:r>
    </w:p>
    <w:p w14:paraId="64B0CBD0" w14:textId="77777777" w:rsidR="00F449DF" w:rsidRPr="00F449DF" w:rsidRDefault="00F449DF" w:rsidP="00F449DF">
      <w:pPr>
        <w:rPr>
          <w:i/>
        </w:rPr>
      </w:pPr>
      <w:r w:rsidRPr="00F449DF">
        <w:rPr>
          <w:i/>
        </w:rPr>
        <w:lastRenderedPageBreak/>
        <w:t xml:space="preserve">Upon initiation of the procedure, the UE shall: </w:t>
      </w:r>
    </w:p>
    <w:p w14:paraId="6D87D808" w14:textId="77777777" w:rsidR="00F449DF" w:rsidRPr="00F449DF" w:rsidRDefault="00F449DF" w:rsidP="00F449DF">
      <w:pPr>
        <w:pStyle w:val="B1"/>
        <w:rPr>
          <w:i/>
        </w:rPr>
      </w:pPr>
      <w:r w:rsidRPr="00F449DF">
        <w:rPr>
          <w:i/>
        </w:rPr>
        <w:t>1&gt;</w:t>
      </w:r>
      <w:r w:rsidRPr="00F449DF">
        <w:rPr>
          <w:i/>
        </w:rPr>
        <w:tab/>
        <w:t>if the resumption of the RRC connection is triggered by response to NG-RAN paging:</w:t>
      </w:r>
    </w:p>
    <w:p w14:paraId="0F779336" w14:textId="77777777" w:rsidR="00F449DF" w:rsidRPr="00F449DF" w:rsidRDefault="00F449DF" w:rsidP="00F449DF">
      <w:pPr>
        <w:pStyle w:val="B2"/>
        <w:rPr>
          <w:i/>
        </w:rPr>
      </w:pPr>
      <w:r w:rsidRPr="00F449DF">
        <w:rPr>
          <w:i/>
        </w:rPr>
        <w:t>2&gt;</w:t>
      </w:r>
      <w:r w:rsidRPr="00F449DF">
        <w:rPr>
          <w:i/>
        </w:rPr>
        <w:tab/>
        <w:t>select '0' as the Access Category;</w:t>
      </w:r>
    </w:p>
    <w:p w14:paraId="79572C18" w14:textId="77777777" w:rsidR="00F449DF" w:rsidRPr="00F449DF" w:rsidRDefault="00F449DF" w:rsidP="00F449DF">
      <w:pPr>
        <w:pStyle w:val="B2"/>
        <w:rPr>
          <w:i/>
        </w:rPr>
      </w:pPr>
      <w:r w:rsidRPr="00F449DF">
        <w:rPr>
          <w:i/>
        </w:rPr>
        <w:t>2&gt;</w:t>
      </w:r>
      <w:r w:rsidRPr="00F449DF">
        <w:rPr>
          <w:i/>
        </w:rPr>
        <w:tab/>
        <w:t>perform the unified access control procedure as specified in 5.3.14 using the selected Access Category and one or more Access Identities provided by upper layers;</w:t>
      </w:r>
    </w:p>
    <w:p w14:paraId="20439EBD" w14:textId="77777777" w:rsidR="00F449DF" w:rsidRPr="00F449DF" w:rsidRDefault="00F449DF" w:rsidP="00F449DF">
      <w:pPr>
        <w:pStyle w:val="B3"/>
        <w:rPr>
          <w:i/>
        </w:rPr>
      </w:pPr>
      <w:r w:rsidRPr="00F449DF">
        <w:rPr>
          <w:i/>
        </w:rPr>
        <w:t>3&gt;</w:t>
      </w:r>
      <w:r w:rsidRPr="00F449DF">
        <w:rPr>
          <w:i/>
        </w:rPr>
        <w:tab/>
        <w:t>if the access attempt is barred, the procedure ends;</w:t>
      </w:r>
    </w:p>
    <w:p w14:paraId="5D2D829D" w14:textId="77777777" w:rsidR="00F449DF" w:rsidRPr="00F449DF" w:rsidRDefault="00F449DF" w:rsidP="00F449DF">
      <w:pPr>
        <w:pStyle w:val="B1"/>
        <w:rPr>
          <w:i/>
        </w:rPr>
      </w:pPr>
      <w:r w:rsidRPr="00F449DF">
        <w:rPr>
          <w:i/>
        </w:rPr>
        <w:t>1&gt;</w:t>
      </w:r>
      <w:r w:rsidRPr="00F449DF">
        <w:rPr>
          <w:i/>
        </w:rPr>
        <w:tab/>
        <w:t>else if the resumption of the RRC connection is triggered by upper layers:</w:t>
      </w:r>
    </w:p>
    <w:p w14:paraId="35F8A597" w14:textId="77777777" w:rsidR="00F449DF" w:rsidRPr="00F449DF" w:rsidRDefault="00F449DF" w:rsidP="00F449DF">
      <w:pPr>
        <w:pStyle w:val="B2"/>
        <w:rPr>
          <w:i/>
          <w:highlight w:val="yellow"/>
        </w:rPr>
      </w:pPr>
      <w:r w:rsidRPr="00F449DF">
        <w:rPr>
          <w:i/>
          <w:highlight w:val="yellow"/>
        </w:rPr>
        <w:t>2&gt;</w:t>
      </w:r>
      <w:r w:rsidRPr="00F449DF">
        <w:rPr>
          <w:i/>
          <w:highlight w:val="yellow"/>
        </w:rPr>
        <w:tab/>
        <w:t>if the upper layers provide an Access Category and one or more Access Identities:</w:t>
      </w:r>
    </w:p>
    <w:p w14:paraId="1EF5628E" w14:textId="77777777" w:rsidR="00F449DF" w:rsidRPr="00F449DF" w:rsidRDefault="00F449DF" w:rsidP="00F449DF">
      <w:pPr>
        <w:pStyle w:val="B3"/>
        <w:rPr>
          <w:i/>
        </w:rPr>
      </w:pPr>
      <w:r w:rsidRPr="00F449DF">
        <w:rPr>
          <w:i/>
          <w:highlight w:val="yellow"/>
        </w:rPr>
        <w:t>3&gt;</w:t>
      </w:r>
      <w:r w:rsidRPr="00F449DF">
        <w:rPr>
          <w:i/>
          <w:highlight w:val="yellow"/>
        </w:rPr>
        <w:tab/>
        <w:t>perform the unified access control procedure as specified in 5.3.14 using the Access Category and Access Identities provided by upper layers;</w:t>
      </w:r>
    </w:p>
    <w:p w14:paraId="46D2AD1D" w14:textId="77777777" w:rsidR="00F449DF" w:rsidRPr="00F449DF" w:rsidRDefault="00F449DF" w:rsidP="00F449DF">
      <w:pPr>
        <w:pStyle w:val="B4"/>
        <w:rPr>
          <w:i/>
        </w:rPr>
      </w:pPr>
      <w:r w:rsidRPr="00F449DF">
        <w:rPr>
          <w:i/>
        </w:rPr>
        <w:t>4&gt;</w:t>
      </w:r>
      <w:r w:rsidRPr="00F449DF">
        <w:rPr>
          <w:i/>
        </w:rPr>
        <w:tab/>
        <w:t>if the access attempt is barred, the procedure ends;</w:t>
      </w:r>
    </w:p>
    <w:p w14:paraId="117C9836" w14:textId="786F1FDF" w:rsidR="00F449DF" w:rsidRPr="00F449DF" w:rsidRDefault="00F449DF" w:rsidP="00F449DF">
      <w:pPr>
        <w:pStyle w:val="B2"/>
        <w:rPr>
          <w:i/>
        </w:rPr>
      </w:pPr>
      <w:r w:rsidRPr="00F449DF">
        <w:rPr>
          <w:i/>
        </w:rPr>
        <w:t>2&gt;</w:t>
      </w:r>
      <w:r w:rsidRPr="00F449DF">
        <w:rPr>
          <w:i/>
        </w:rPr>
        <w:tab/>
        <w:t>set the resumeCause in accordance with the information received from upper layers;</w:t>
      </w:r>
    </w:p>
    <w:p w14:paraId="15177C8D" w14:textId="77777777" w:rsidR="00C123B3" w:rsidRPr="000D0D3C" w:rsidRDefault="00C123B3" w:rsidP="00C123B3">
      <w:pPr>
        <w:pStyle w:val="B1"/>
        <w:ind w:left="0" w:firstLine="0"/>
        <w:rPr>
          <w:i/>
        </w:rPr>
      </w:pPr>
      <w:r>
        <w:rPr>
          <w:i/>
        </w:rPr>
        <w:t>(Omit</w:t>
      </w:r>
      <w:r w:rsidRPr="000D0D3C">
        <w:rPr>
          <w:i/>
        </w:rPr>
        <w:t xml:space="preserve"> not related parts)</w:t>
      </w:r>
    </w:p>
    <w:p w14:paraId="7D6AE339" w14:textId="77777777" w:rsidR="005465C5" w:rsidRDefault="005465C5" w:rsidP="00AD5A91">
      <w:pPr>
        <w:rPr>
          <w:lang w:val="en-US"/>
        </w:rPr>
      </w:pPr>
    </w:p>
    <w:p w14:paraId="0A77164E" w14:textId="051D20DC" w:rsidR="00357F25" w:rsidRDefault="007E7A5C" w:rsidP="00AD5A91">
      <w:pPr>
        <w:rPr>
          <w:lang w:val="en-US"/>
        </w:rPr>
      </w:pPr>
      <w:r>
        <w:rPr>
          <w:lang w:val="en-US"/>
        </w:rPr>
        <w:t>Similar to the</w:t>
      </w:r>
      <w:r w:rsidR="000C541B">
        <w:rPr>
          <w:lang w:val="en-US"/>
        </w:rPr>
        <w:t xml:space="preserve"> inactive </w:t>
      </w:r>
      <w:r>
        <w:rPr>
          <w:lang w:val="en-US"/>
        </w:rPr>
        <w:t>state</w:t>
      </w:r>
      <w:r w:rsidR="000C541B">
        <w:rPr>
          <w:lang w:val="en-US"/>
        </w:rPr>
        <w:t>, the NAS</w:t>
      </w:r>
      <w:r w:rsidR="00913824">
        <w:rPr>
          <w:lang w:val="en-US"/>
        </w:rPr>
        <w:t xml:space="preserve"> in</w:t>
      </w:r>
      <w:r w:rsidR="000C541B">
        <w:rPr>
          <w:lang w:val="en-US"/>
        </w:rPr>
        <w:t xml:space="preserve"> </w:t>
      </w:r>
      <w:r w:rsidR="007A506E">
        <w:rPr>
          <w:lang w:val="en-US"/>
        </w:rPr>
        <w:t>5GMM-IDLE may provide the access identities and access category to the RRC layer in idle for UAC checks. After the UAC checks, the access attempt is barred</w:t>
      </w:r>
      <w:r w:rsidR="00D91F4B">
        <w:rPr>
          <w:lang w:val="en-US"/>
        </w:rPr>
        <w:t xml:space="preserve">, the NAS postponed the transmission. After the cell reselection in idle mode, the RRC stops the access barring timer and indicates NAS the access barring alleviation. In response the access barring alleviation, the NAS initiates the procedure to send the initial NAS message as specified in section 4.5.4.1 of TS 24.501 [3] SMS (i.e., without providing the access identities and the access category to RRC). </w:t>
      </w:r>
      <w:r w:rsidR="00357F25">
        <w:rPr>
          <w:lang w:val="en-US"/>
        </w:rPr>
        <w:t xml:space="preserve">When NAS does not </w:t>
      </w:r>
      <w:r w:rsidR="00C123B3">
        <w:rPr>
          <w:lang w:val="en-US"/>
        </w:rPr>
        <w:t>provide access identities and access category</w:t>
      </w:r>
      <w:r w:rsidR="00357F25">
        <w:rPr>
          <w:lang w:val="en-US"/>
        </w:rPr>
        <w:t xml:space="preserve">, a UE in RRC_IDLE </w:t>
      </w:r>
      <w:r w:rsidR="005465C5">
        <w:rPr>
          <w:lang w:val="en-US"/>
        </w:rPr>
        <w:t>performs</w:t>
      </w:r>
      <w:r w:rsidR="00357F25">
        <w:rPr>
          <w:lang w:val="en-US"/>
        </w:rPr>
        <w:t xml:space="preserve"> RRC connection </w:t>
      </w:r>
      <w:r w:rsidR="005465C5">
        <w:rPr>
          <w:lang w:val="en-US"/>
        </w:rPr>
        <w:t>establishment</w:t>
      </w:r>
      <w:r w:rsidR="00357F25">
        <w:rPr>
          <w:lang w:val="en-US"/>
        </w:rPr>
        <w:t xml:space="preserve"> without UAC checking.</w:t>
      </w:r>
      <w:r w:rsidR="00D91F4B">
        <w:rPr>
          <w:lang w:val="en-US"/>
        </w:rPr>
        <w:t xml:space="preserve"> This means al</w:t>
      </w:r>
      <w:r w:rsidR="00D91F4B">
        <w:rPr>
          <w:rFonts w:hint="eastAsia"/>
          <w:lang w:val="en-US" w:eastAsia="zh-TW"/>
        </w:rPr>
        <w:t>l UEs</w:t>
      </w:r>
      <w:r w:rsidR="00D91F4B">
        <w:rPr>
          <w:lang w:val="en-US" w:eastAsia="zh-TW"/>
        </w:rPr>
        <w:t xml:space="preserve"> in idle</w:t>
      </w:r>
      <w:r w:rsidR="00D91F4B">
        <w:rPr>
          <w:rFonts w:hint="eastAsia"/>
          <w:lang w:val="en-US" w:eastAsia="zh-TW"/>
        </w:rPr>
        <w:t xml:space="preserve"> </w:t>
      </w:r>
      <w:r w:rsidR="00D91F4B">
        <w:rPr>
          <w:lang w:val="en-US" w:eastAsia="zh-TW"/>
        </w:rPr>
        <w:t>state are able to transmit a NAS messages associated with a barred access category without UAC check upon</w:t>
      </w:r>
      <w:r w:rsidR="00D91F4B">
        <w:rPr>
          <w:lang w:val="en-US"/>
        </w:rPr>
        <w:t xml:space="preserve"> cell reselection.</w:t>
      </w:r>
    </w:p>
    <w:p w14:paraId="5191B324" w14:textId="77777777" w:rsidR="00545215" w:rsidRDefault="00545215" w:rsidP="00AD5A91">
      <w:pPr>
        <w:rPr>
          <w:i/>
          <w:lang w:val="en-US"/>
        </w:rPr>
      </w:pPr>
    </w:p>
    <w:p w14:paraId="2F663C85" w14:textId="71F14FDD" w:rsidR="00C123B3" w:rsidRPr="005465C5" w:rsidRDefault="00C123B3" w:rsidP="00AD5A91">
      <w:pPr>
        <w:rPr>
          <w:i/>
          <w:lang w:val="en-US"/>
        </w:rPr>
      </w:pPr>
      <w:r w:rsidRPr="00323A00">
        <w:rPr>
          <w:i/>
          <w:lang w:val="en-US"/>
        </w:rPr>
        <w:t>From TS 24.501</w:t>
      </w:r>
      <w:r>
        <w:rPr>
          <w:i/>
          <w:lang w:val="en-US"/>
        </w:rPr>
        <w:t xml:space="preserve"> v16.</w:t>
      </w:r>
      <w:r w:rsidR="00DF6E88">
        <w:rPr>
          <w:i/>
          <w:lang w:val="en-US"/>
        </w:rPr>
        <w:t>4.1</w:t>
      </w:r>
      <w:r>
        <w:rPr>
          <w:i/>
          <w:lang w:val="en-US"/>
        </w:rPr>
        <w:t xml:space="preserve"> (idle mode)</w:t>
      </w:r>
    </w:p>
    <w:p w14:paraId="59A656D9" w14:textId="77777777" w:rsidR="00DF6E88" w:rsidRPr="00DF6E88" w:rsidRDefault="00DF6E88" w:rsidP="00DF6E88">
      <w:pPr>
        <w:pStyle w:val="Heading4"/>
        <w:rPr>
          <w:rFonts w:eastAsia="SimSun"/>
          <w:i/>
          <w:lang w:eastAsia="x-none"/>
        </w:rPr>
      </w:pPr>
      <w:bookmarkStart w:id="9" w:name="_Toc36656871"/>
      <w:bookmarkStart w:id="10" w:name="_Toc36212694"/>
      <w:bookmarkStart w:id="11" w:name="_Toc27746514"/>
      <w:r w:rsidRPr="00DF6E88">
        <w:rPr>
          <w:rFonts w:eastAsia="SimSun"/>
          <w:i/>
        </w:rPr>
        <w:t>4.5.4.1</w:t>
      </w:r>
      <w:r w:rsidRPr="00DF6E88">
        <w:rPr>
          <w:rFonts w:eastAsia="SimSun"/>
          <w:i/>
        </w:rPr>
        <w:tab/>
        <w:t>Access control and checking in 5GMM-IDLE mode</w:t>
      </w:r>
      <w:r w:rsidRPr="00DF6E88">
        <w:rPr>
          <w:rFonts w:eastAsia="SimSun"/>
          <w:i/>
          <w:lang w:eastAsia="zh-CN"/>
        </w:rPr>
        <w:t xml:space="preserve"> and in 5G</w:t>
      </w:r>
      <w:r w:rsidRPr="00DF6E88">
        <w:rPr>
          <w:rFonts w:eastAsia="SimSun"/>
          <w:i/>
          <w:lang w:eastAsia="ja-JP"/>
        </w:rPr>
        <w:t>MM-IDLE mode with suspend indication</w:t>
      </w:r>
      <w:bookmarkEnd w:id="9"/>
      <w:bookmarkEnd w:id="10"/>
      <w:bookmarkEnd w:id="11"/>
    </w:p>
    <w:p w14:paraId="5D5EAE5A" w14:textId="77777777" w:rsidR="00DF6E88" w:rsidRPr="00DF6E88" w:rsidRDefault="00DF6E88" w:rsidP="00DF6E88">
      <w:pPr>
        <w:rPr>
          <w:rFonts w:eastAsia="SimSun"/>
          <w:i/>
          <w:noProof/>
          <w:lang w:val="en-US"/>
        </w:rPr>
      </w:pPr>
      <w:r w:rsidRPr="00DF6E88">
        <w:rPr>
          <w:i/>
          <w:noProof/>
          <w:lang w:val="en-US"/>
        </w:rPr>
        <w:t>When the UE is in 5GMM-IDLE mode</w:t>
      </w:r>
      <w:r w:rsidRPr="00DF6E88">
        <w:rPr>
          <w:i/>
          <w:noProof/>
          <w:lang w:val="en-US" w:eastAsia="zh-CN"/>
        </w:rPr>
        <w:t xml:space="preserve"> or </w:t>
      </w:r>
      <w:r w:rsidRPr="00DF6E88">
        <w:rPr>
          <w:i/>
          <w:lang w:eastAsia="zh-CN"/>
        </w:rPr>
        <w:t>5G</w:t>
      </w:r>
      <w:r w:rsidRPr="00DF6E88">
        <w:rPr>
          <w:i/>
          <w:lang w:eastAsia="ja-JP"/>
        </w:rPr>
        <w:t>MM-IDLE mode with suspend indication</w:t>
      </w:r>
      <w:r w:rsidRPr="00DF6E88">
        <w:rPr>
          <w:i/>
          <w:noProof/>
          <w:lang w:val="en-US"/>
        </w:rPr>
        <w:t>, upon receiving a request from the upper layers for an access attempt</w:t>
      </w:r>
      <w:r w:rsidRPr="00DF6E88">
        <w:rPr>
          <w:i/>
          <w:noProof/>
          <w:highlight w:val="yellow"/>
          <w:lang w:val="en-US"/>
        </w:rPr>
        <w:t>, the NAS shall categorize the access attempt into access identities and an access category following:</w:t>
      </w:r>
    </w:p>
    <w:p w14:paraId="1453A5A3" w14:textId="77777777" w:rsidR="00DF6E88" w:rsidRPr="00DF6E88" w:rsidRDefault="00DF6E88" w:rsidP="00DF6E88">
      <w:pPr>
        <w:pStyle w:val="B1"/>
        <w:rPr>
          <w:i/>
          <w:noProof/>
        </w:rPr>
      </w:pPr>
      <w:r w:rsidRPr="00DF6E88">
        <w:rPr>
          <w:i/>
          <w:noProof/>
          <w:lang w:val="en-US"/>
        </w:rPr>
        <w:t>a)</w:t>
      </w:r>
      <w:r w:rsidRPr="00DF6E88">
        <w:rPr>
          <w:i/>
          <w:noProof/>
          <w:lang w:val="en-US"/>
        </w:rPr>
        <w:tab/>
        <w:t xml:space="preserve">subclause 4.5.2, table 4.5.2.1 and table 4.5.2.2, and subclause 4.5.3, </w:t>
      </w:r>
      <w:r w:rsidRPr="00DF6E88">
        <w:rPr>
          <w:i/>
          <w:noProof/>
        </w:rPr>
        <w:t>if the UE is not operating in SNPN access mode; or</w:t>
      </w:r>
    </w:p>
    <w:p w14:paraId="68062A1D" w14:textId="77777777" w:rsidR="00DF6E88" w:rsidRPr="00DF6E88" w:rsidRDefault="00DF6E88" w:rsidP="00DF6E88">
      <w:pPr>
        <w:pStyle w:val="B1"/>
        <w:rPr>
          <w:i/>
          <w:noProof/>
          <w:lang w:val="en-US"/>
        </w:rPr>
      </w:pPr>
      <w:r w:rsidRPr="00DF6E88">
        <w:rPr>
          <w:i/>
          <w:noProof/>
          <w:lang w:val="en-US"/>
        </w:rPr>
        <w:t>b)</w:t>
      </w:r>
      <w:r w:rsidRPr="00DF6E88">
        <w:rPr>
          <w:i/>
          <w:noProof/>
          <w:lang w:val="en-US"/>
        </w:rPr>
        <w:tab/>
        <w:t xml:space="preserve">subclause 4.5.2A, table 4.5.2A.1 and table 4.5.2A.2, and subclause 4.5.3, </w:t>
      </w:r>
      <w:r w:rsidRPr="00DF6E88">
        <w:rPr>
          <w:i/>
          <w:noProof/>
        </w:rPr>
        <w:t>if the UE is operating in SNPN access mode,</w:t>
      </w:r>
    </w:p>
    <w:p w14:paraId="4F8A9AD0" w14:textId="77777777" w:rsidR="00DF6E88" w:rsidRPr="00DF6E88" w:rsidRDefault="00DF6E88" w:rsidP="00DF6E88">
      <w:pPr>
        <w:pStyle w:val="B1"/>
        <w:rPr>
          <w:i/>
          <w:noProof/>
          <w:lang w:val="en-US"/>
        </w:rPr>
      </w:pPr>
      <w:r w:rsidRPr="00DF6E88">
        <w:rPr>
          <w:i/>
          <w:noProof/>
          <w:highlight w:val="yellow"/>
          <w:lang w:val="en-US"/>
        </w:rPr>
        <w:t>and provide the applicable access identities and the access category to the lower layers for the purpose of access control checking</w:t>
      </w:r>
      <w:r w:rsidRPr="00DF6E88">
        <w:rPr>
          <w:i/>
          <w:noProof/>
          <w:lang w:val="en-US"/>
        </w:rPr>
        <w:t xml:space="preserve">. </w:t>
      </w:r>
      <w:r w:rsidRPr="00DF6E88">
        <w:rPr>
          <w:i/>
        </w:rPr>
        <w:t>In this request to the lower layer the NAS can also provide to the lower layer the RRC establishment cause determined as specified in subclause 4.5.6 of this specification.</w:t>
      </w:r>
    </w:p>
    <w:p w14:paraId="4469944C" w14:textId="77777777" w:rsidR="00DF6E88" w:rsidRPr="00DF6E88" w:rsidRDefault="00DF6E88" w:rsidP="00DF6E88">
      <w:pPr>
        <w:pStyle w:val="B1"/>
        <w:ind w:left="0" w:firstLine="0"/>
        <w:rPr>
          <w:i/>
        </w:rPr>
      </w:pPr>
      <w:r w:rsidRPr="00DF6E88">
        <w:rPr>
          <w:i/>
        </w:rPr>
        <w:t>(Omit not related parts)</w:t>
      </w:r>
    </w:p>
    <w:p w14:paraId="095B74DC" w14:textId="77777777" w:rsidR="00DF6E88" w:rsidRPr="00DF6E88" w:rsidRDefault="00DF6E88" w:rsidP="00DF6E88">
      <w:pPr>
        <w:rPr>
          <w:i/>
          <w:highlight w:val="yellow"/>
        </w:rPr>
      </w:pPr>
      <w:r w:rsidRPr="00DF6E88">
        <w:rPr>
          <w:i/>
          <w:highlight w:val="yellow"/>
        </w:rPr>
        <w:t xml:space="preserve">If the lower layers indicate that the access attempt is allowed, </w:t>
      </w:r>
      <w:r w:rsidRPr="00DF6E88">
        <w:rPr>
          <w:i/>
          <w:noProof/>
          <w:highlight w:val="yellow"/>
          <w:lang w:val="en-US"/>
        </w:rPr>
        <w:t xml:space="preserve">the </w:t>
      </w:r>
      <w:r w:rsidRPr="00DF6E88">
        <w:rPr>
          <w:i/>
          <w:highlight w:val="yellow"/>
        </w:rPr>
        <w:t>NAS shall initiate the procedure to send the initial NAS message for the access attempt.</w:t>
      </w:r>
    </w:p>
    <w:p w14:paraId="149EDED6" w14:textId="77777777" w:rsidR="00DF6E88" w:rsidRPr="00DF6E88" w:rsidRDefault="00DF6E88" w:rsidP="00DF6E88">
      <w:pPr>
        <w:rPr>
          <w:i/>
        </w:rPr>
      </w:pPr>
      <w:r w:rsidRPr="00DF6E88">
        <w:rPr>
          <w:i/>
          <w:highlight w:val="yellow"/>
        </w:rPr>
        <w:t>If the lower layers indicate that the access attempt is barred, the NAS shall not initiate the procedure to send the initial NAS message for the access attempt. Additionally:</w:t>
      </w:r>
    </w:p>
    <w:p w14:paraId="090A10A4" w14:textId="77777777" w:rsidR="00DF6E88" w:rsidRPr="00DF6E88" w:rsidRDefault="00DF6E88" w:rsidP="00DF6E88">
      <w:pPr>
        <w:pStyle w:val="B1"/>
        <w:ind w:left="0" w:firstLine="0"/>
        <w:rPr>
          <w:i/>
        </w:rPr>
      </w:pPr>
      <w:r w:rsidRPr="00DF6E88">
        <w:rPr>
          <w:i/>
        </w:rPr>
        <w:t>(Omit not related parts)</w:t>
      </w:r>
    </w:p>
    <w:p w14:paraId="344EB52A" w14:textId="77777777" w:rsidR="00DF6E88" w:rsidRPr="00DF6E88" w:rsidRDefault="00DF6E88" w:rsidP="00DF6E88">
      <w:pPr>
        <w:pStyle w:val="B1"/>
        <w:rPr>
          <w:i/>
          <w:snapToGrid w:val="0"/>
        </w:rPr>
      </w:pPr>
      <w:r w:rsidRPr="00DF6E88">
        <w:rPr>
          <w:i/>
        </w:rPr>
        <w:lastRenderedPageBreak/>
        <w:t>b)</w:t>
      </w:r>
      <w:r w:rsidRPr="00DF6E88">
        <w:rPr>
          <w:i/>
        </w:rPr>
        <w:tab/>
        <w:t xml:space="preserve">if the event which triggered the access attempt was </w:t>
      </w:r>
      <w:r w:rsidRPr="00DF6E88">
        <w:rPr>
          <w:i/>
          <w:snapToGrid w:val="0"/>
        </w:rPr>
        <w:t xml:space="preserve">an MO-SMSoIP-attempt-started indication </w:t>
      </w:r>
      <w:r w:rsidRPr="00DF6E88">
        <w:rPr>
          <w:i/>
          <w:snapToGrid w:val="0"/>
          <w:lang w:eastAsia="ja-JP"/>
        </w:rPr>
        <w:t>or an MO-IMS-registration-related-signalling-started indication</w:t>
      </w:r>
      <w:r w:rsidRPr="00DF6E88">
        <w:rPr>
          <w:i/>
          <w:snapToGrid w:val="0"/>
        </w:rPr>
        <w:t>:</w:t>
      </w:r>
    </w:p>
    <w:p w14:paraId="520E0FA5" w14:textId="77777777" w:rsidR="00DF6E88" w:rsidRPr="00DF6E88" w:rsidRDefault="00DF6E88" w:rsidP="00DF6E88">
      <w:pPr>
        <w:pStyle w:val="B1"/>
        <w:ind w:left="0" w:firstLine="0"/>
        <w:rPr>
          <w:i/>
        </w:rPr>
      </w:pPr>
      <w:r w:rsidRPr="00DF6E88">
        <w:rPr>
          <w:i/>
        </w:rPr>
        <w:t>(Omit not related parts)</w:t>
      </w:r>
    </w:p>
    <w:p w14:paraId="74202DEC" w14:textId="77777777" w:rsidR="00DF6E88" w:rsidRPr="00DF6E88" w:rsidRDefault="00DF6E88" w:rsidP="00DF6E88">
      <w:pPr>
        <w:pStyle w:val="B2"/>
        <w:rPr>
          <w:i/>
        </w:rPr>
      </w:pPr>
      <w:r w:rsidRPr="00DF6E88">
        <w:rPr>
          <w:i/>
          <w:snapToGrid w:val="0"/>
        </w:rPr>
        <w:t>3)</w:t>
      </w:r>
      <w:r w:rsidRPr="00DF6E88">
        <w:rPr>
          <w:i/>
          <w:snapToGrid w:val="0"/>
        </w:rPr>
        <w:tab/>
        <w:t>otherwise, the NAS shall notify the upper layers that the access attempt is barred. In this case</w:t>
      </w:r>
      <w:r w:rsidRPr="00DF6E88">
        <w:rPr>
          <w:i/>
          <w:snapToGrid w:val="0"/>
          <w:highlight w:val="yellow"/>
        </w:rPr>
        <w:t>, upon receiving an indication from the lower layers that the barring is alleviated for the access category</w:t>
      </w:r>
      <w:r w:rsidRPr="00DF6E88">
        <w:rPr>
          <w:i/>
          <w:snapToGrid w:val="0"/>
        </w:rPr>
        <w:t xml:space="preserve"> with which the access attempt was associated, the NAS shall notify the upper layers that the barring is alleviated for the access category and </w:t>
      </w:r>
      <w:r w:rsidRPr="00DF6E88">
        <w:rPr>
          <w:i/>
          <w:snapToGrid w:val="0"/>
          <w:highlight w:val="yellow"/>
        </w:rPr>
        <w:t>may initiate the procedure to send the initial NAS message, if still needed.</w:t>
      </w:r>
    </w:p>
    <w:p w14:paraId="118EB37E" w14:textId="77777777" w:rsidR="00DF6E88" w:rsidRPr="00DF6E88" w:rsidRDefault="00DF6E88" w:rsidP="00DF6E88">
      <w:pPr>
        <w:pStyle w:val="NO"/>
        <w:rPr>
          <w:i/>
          <w:lang w:eastAsia="ko-KR"/>
        </w:rPr>
      </w:pPr>
      <w:r w:rsidRPr="00DF6E88">
        <w:rPr>
          <w:i/>
          <w:snapToGrid w:val="0"/>
        </w:rPr>
        <w:t>NOTE 4:</w:t>
      </w:r>
      <w:r w:rsidRPr="00DF6E88">
        <w:rPr>
          <w:i/>
          <w:snapToGrid w:val="0"/>
        </w:rPr>
        <w:tab/>
        <w:t xml:space="preserve">Barring timers, on a per access category basis, are </w:t>
      </w:r>
      <w:r w:rsidRPr="00DF6E88">
        <w:rPr>
          <w:i/>
          <w:snapToGrid w:val="0"/>
          <w:lang w:eastAsia="ko-KR"/>
        </w:rPr>
        <w:t>run by the lower layers. At expiry of barring timers, the indication of alleviation of access barring is indicated to the NAS on a per access category basis.</w:t>
      </w:r>
    </w:p>
    <w:p w14:paraId="6275A453" w14:textId="77777777" w:rsidR="00DF6E88" w:rsidRDefault="00DF6E88" w:rsidP="00AD5A91">
      <w:pPr>
        <w:rPr>
          <w:lang w:val="en-US"/>
        </w:rPr>
      </w:pPr>
    </w:p>
    <w:p w14:paraId="172463CE" w14:textId="45664372" w:rsidR="00357F25" w:rsidRPr="00323A00" w:rsidRDefault="00357F25" w:rsidP="00357F25">
      <w:pPr>
        <w:rPr>
          <w:i/>
          <w:lang w:val="en-US"/>
        </w:rPr>
      </w:pPr>
      <w:bookmarkStart w:id="12" w:name="_Toc12717979"/>
      <w:r>
        <w:rPr>
          <w:i/>
          <w:lang w:val="en-US"/>
        </w:rPr>
        <w:t xml:space="preserve">From </w:t>
      </w:r>
      <w:r w:rsidRPr="00323A00">
        <w:rPr>
          <w:i/>
          <w:lang w:val="en-US"/>
        </w:rPr>
        <w:t>TS 38.331</w:t>
      </w:r>
      <w:r w:rsidR="00DF6E88">
        <w:rPr>
          <w:i/>
          <w:lang w:val="en-US"/>
        </w:rPr>
        <w:t xml:space="preserve"> v16.1</w:t>
      </w:r>
      <w:r>
        <w:rPr>
          <w:i/>
          <w:lang w:val="en-US"/>
        </w:rPr>
        <w:t>.0 (RRC connection establishment)</w:t>
      </w:r>
    </w:p>
    <w:p w14:paraId="351AFCCD" w14:textId="77777777" w:rsidR="00DF6E88" w:rsidRPr="00DF6E88" w:rsidRDefault="00DF6E88" w:rsidP="00DF6E88">
      <w:pPr>
        <w:pStyle w:val="Heading4"/>
        <w:rPr>
          <w:i/>
          <w:lang w:eastAsia="ja-JP"/>
        </w:rPr>
      </w:pPr>
      <w:bookmarkStart w:id="13" w:name="_Toc46486722"/>
      <w:bookmarkStart w:id="14" w:name="_Toc46443961"/>
      <w:bookmarkStart w:id="15" w:name="_Toc46439124"/>
      <w:bookmarkEnd w:id="12"/>
      <w:r w:rsidRPr="00DF6E88">
        <w:rPr>
          <w:i/>
        </w:rPr>
        <w:t>5.3.3.2</w:t>
      </w:r>
      <w:r w:rsidRPr="00DF6E88">
        <w:rPr>
          <w:i/>
        </w:rPr>
        <w:tab/>
        <w:t>Initiation</w:t>
      </w:r>
      <w:bookmarkEnd w:id="13"/>
      <w:bookmarkEnd w:id="14"/>
      <w:bookmarkEnd w:id="15"/>
    </w:p>
    <w:p w14:paraId="67612534" w14:textId="77777777" w:rsidR="00DF6E88" w:rsidRPr="00DF6E88" w:rsidRDefault="00DF6E88" w:rsidP="00DF6E88">
      <w:pPr>
        <w:rPr>
          <w:i/>
        </w:rPr>
      </w:pPr>
      <w:r w:rsidRPr="00DF6E88">
        <w:rPr>
          <w:i/>
        </w:rPr>
        <w:t>The UE initiates the procedure when upper layers request establishment of an RRC connection while the UE is in RRC_IDLE and it has acquired essential system information as described in 5.2.2.1, or for sidelink communication as specified in sub-clause 5.3.3.1a.</w:t>
      </w:r>
    </w:p>
    <w:p w14:paraId="14DD28D7" w14:textId="77777777" w:rsidR="00DF6E88" w:rsidRPr="00DF6E88" w:rsidRDefault="00DF6E88" w:rsidP="00DF6E88">
      <w:pPr>
        <w:rPr>
          <w:i/>
        </w:rPr>
      </w:pPr>
      <w:r w:rsidRPr="00DF6E88">
        <w:rPr>
          <w:i/>
        </w:rPr>
        <w:t>The UE shall ensure having valid and up to date essential system information as specified in clause 5.2.2.2 before initiating this procedure.</w:t>
      </w:r>
    </w:p>
    <w:p w14:paraId="037477A2" w14:textId="77777777" w:rsidR="00DF6E88" w:rsidRPr="00DF6E88" w:rsidRDefault="00DF6E88" w:rsidP="00DF6E88">
      <w:pPr>
        <w:rPr>
          <w:i/>
        </w:rPr>
      </w:pPr>
      <w:r w:rsidRPr="00DF6E88">
        <w:rPr>
          <w:i/>
        </w:rPr>
        <w:t>Upon initiation of the procedure, the UE shall:</w:t>
      </w:r>
    </w:p>
    <w:p w14:paraId="261E25D2" w14:textId="77777777" w:rsidR="00DF6E88" w:rsidRPr="00DF6E88" w:rsidRDefault="00DF6E88" w:rsidP="00DF6E88">
      <w:pPr>
        <w:pStyle w:val="B1"/>
        <w:rPr>
          <w:i/>
          <w:highlight w:val="yellow"/>
        </w:rPr>
      </w:pPr>
      <w:r w:rsidRPr="00DF6E88">
        <w:rPr>
          <w:i/>
          <w:highlight w:val="yellow"/>
        </w:rPr>
        <w:t>1&gt;</w:t>
      </w:r>
      <w:r w:rsidRPr="00DF6E88">
        <w:rPr>
          <w:i/>
          <w:highlight w:val="yellow"/>
        </w:rPr>
        <w:tab/>
        <w:t>if the upper layers provide an Access Category and one or more Access Identities upon requesting establishment of an RRC connection:</w:t>
      </w:r>
    </w:p>
    <w:p w14:paraId="6D9DA3F5" w14:textId="77777777" w:rsidR="00DF6E88" w:rsidRPr="00DF6E88" w:rsidRDefault="00DF6E88" w:rsidP="00DF6E88">
      <w:pPr>
        <w:pStyle w:val="B2"/>
        <w:rPr>
          <w:i/>
        </w:rPr>
      </w:pPr>
      <w:r w:rsidRPr="00DF6E88">
        <w:rPr>
          <w:i/>
          <w:highlight w:val="yellow"/>
        </w:rPr>
        <w:t>2&gt;</w:t>
      </w:r>
      <w:r w:rsidRPr="00DF6E88">
        <w:rPr>
          <w:i/>
          <w:highlight w:val="yellow"/>
        </w:rPr>
        <w:tab/>
        <w:t>perform the unified access control procedure as specified in 5.3.14 using the Access Category and Access Identities provided by upper layers;</w:t>
      </w:r>
    </w:p>
    <w:p w14:paraId="53A7D075" w14:textId="77777777" w:rsidR="00DF6E88" w:rsidRPr="00DF6E88" w:rsidRDefault="00DF6E88" w:rsidP="00DF6E88">
      <w:pPr>
        <w:pStyle w:val="B3"/>
        <w:rPr>
          <w:i/>
        </w:rPr>
      </w:pPr>
      <w:r w:rsidRPr="00DF6E88">
        <w:rPr>
          <w:i/>
        </w:rPr>
        <w:t>3&gt;</w:t>
      </w:r>
      <w:r w:rsidRPr="00DF6E88">
        <w:rPr>
          <w:i/>
        </w:rPr>
        <w:tab/>
        <w:t>if the access attempt is barred, the procedure ends;</w:t>
      </w:r>
    </w:p>
    <w:p w14:paraId="00335903" w14:textId="77777777" w:rsidR="00357F25" w:rsidRPr="000D0D3C" w:rsidRDefault="00357F25" w:rsidP="00357F25">
      <w:pPr>
        <w:pStyle w:val="B1"/>
        <w:ind w:left="0" w:firstLine="0"/>
        <w:rPr>
          <w:i/>
        </w:rPr>
      </w:pPr>
      <w:r>
        <w:rPr>
          <w:i/>
        </w:rPr>
        <w:t>(Omit</w:t>
      </w:r>
      <w:r w:rsidRPr="000D0D3C">
        <w:rPr>
          <w:i/>
        </w:rPr>
        <w:t xml:space="preserve"> not related parts)</w:t>
      </w:r>
    </w:p>
    <w:p w14:paraId="79624004" w14:textId="77777777" w:rsidR="00357F25" w:rsidRDefault="00357F25" w:rsidP="00AD5A91">
      <w:pPr>
        <w:rPr>
          <w:lang w:val="en-US"/>
        </w:rPr>
      </w:pPr>
    </w:p>
    <w:p w14:paraId="7068FB6B" w14:textId="464B4CCB" w:rsidR="00AD5A91" w:rsidRDefault="00C123B3" w:rsidP="00AD5A91">
      <w:pPr>
        <w:rPr>
          <w:lang w:val="en-US" w:eastAsia="zh-TW"/>
        </w:rPr>
      </w:pPr>
      <w:r>
        <w:rPr>
          <w:lang w:val="en-US"/>
        </w:rPr>
        <w:t xml:space="preserve">As specified above, current interaction between RRC and NAS </w:t>
      </w:r>
      <w:r w:rsidR="005465C5" w:rsidRPr="005465C5">
        <w:rPr>
          <w:lang w:val="en-US"/>
        </w:rPr>
        <w:t>cause</w:t>
      </w:r>
      <w:r w:rsidRPr="005465C5">
        <w:rPr>
          <w:lang w:val="en-US"/>
        </w:rPr>
        <w:t xml:space="preserve"> a UE does not do UAC check again after the access barring alleviation.</w:t>
      </w:r>
      <w:r w:rsidRPr="00C123B3">
        <w:rPr>
          <w:lang w:val="en-US"/>
        </w:rPr>
        <w:t xml:space="preserve"> </w:t>
      </w:r>
      <w:r w:rsidR="00AD5A91" w:rsidRPr="00C123B3">
        <w:rPr>
          <w:lang w:val="en-US"/>
        </w:rPr>
        <w:t>This</w:t>
      </w:r>
      <w:r w:rsidR="00AD5A91">
        <w:rPr>
          <w:lang w:val="en-US"/>
        </w:rPr>
        <w:t xml:space="preserve"> may </w:t>
      </w:r>
      <w:r w:rsidR="008D2C7E">
        <w:rPr>
          <w:lang w:val="en-US"/>
        </w:rPr>
        <w:t>result</w:t>
      </w:r>
      <w:r w:rsidR="00AD5A91">
        <w:rPr>
          <w:lang w:val="en-US"/>
        </w:rPr>
        <w:t xml:space="preserve"> in the UAC control does not work in the new cell, figure 1</w:t>
      </w:r>
      <w:r w:rsidR="00AD5A91">
        <w:rPr>
          <w:lang w:val="en-US" w:eastAsia="zh-TW"/>
        </w:rPr>
        <w:t xml:space="preserve"> depicts an example of problem.</w:t>
      </w:r>
    </w:p>
    <w:p w14:paraId="10AFB863" w14:textId="01B0D3C6" w:rsidR="00AD5A91" w:rsidRDefault="00AD5A91" w:rsidP="00AD5A91">
      <w:pPr>
        <w:pStyle w:val="ListParagraph"/>
        <w:numPr>
          <w:ilvl w:val="0"/>
          <w:numId w:val="30"/>
        </w:numPr>
        <w:ind w:leftChars="0"/>
        <w:rPr>
          <w:lang w:val="en-US" w:eastAsia="zh-TW"/>
        </w:rPr>
      </w:pPr>
      <w:r w:rsidRPr="004D483E">
        <w:rPr>
          <w:lang w:val="en-US" w:eastAsia="zh-TW"/>
        </w:rPr>
        <w:t>A U</w:t>
      </w:r>
      <w:r>
        <w:rPr>
          <w:lang w:val="en-US" w:eastAsia="zh-TW"/>
        </w:rPr>
        <w:t xml:space="preserve">E </w:t>
      </w:r>
      <w:r w:rsidR="00C50069">
        <w:rPr>
          <w:lang w:val="en-US" w:eastAsia="zh-TW"/>
        </w:rPr>
        <w:t>in inactive mode with</w:t>
      </w:r>
      <w:r w:rsidRPr="004D483E">
        <w:rPr>
          <w:lang w:val="en-US" w:eastAsia="zh-TW"/>
        </w:rPr>
        <w:t xml:space="preserve"> Cell A</w:t>
      </w:r>
      <w:r>
        <w:rPr>
          <w:lang w:val="en-US" w:eastAsia="zh-TW"/>
        </w:rPr>
        <w:t xml:space="preserve"> and receives a SIB1 from the Cell A. In the SIB1 the uac-BarringFactor for AC3=p25. Later on, the</w:t>
      </w:r>
      <w:r w:rsidRPr="004D483E">
        <w:rPr>
          <w:lang w:val="en-US" w:eastAsia="zh-TW"/>
        </w:rPr>
        <w:t xml:space="preserve"> upper layers decide to transmit a message associated with AC3. In response to this dec</w:t>
      </w:r>
      <w:r>
        <w:rPr>
          <w:lang w:val="en-US" w:eastAsia="zh-TW"/>
        </w:rPr>
        <w:t xml:space="preserve">ision, the upper layers provide the access identities and access category to the RRC to </w:t>
      </w:r>
      <w:r w:rsidRPr="004D483E">
        <w:rPr>
          <w:lang w:val="en-US" w:eastAsia="zh-TW"/>
        </w:rPr>
        <w:t>the UAC check</w:t>
      </w:r>
      <w:r>
        <w:rPr>
          <w:lang w:val="en-US" w:eastAsia="zh-TW"/>
        </w:rPr>
        <w:t>s</w:t>
      </w:r>
      <w:r w:rsidRPr="004D483E">
        <w:rPr>
          <w:lang w:val="en-US" w:eastAsia="zh-TW"/>
        </w:rPr>
        <w:t xml:space="preserve"> for AC3</w:t>
      </w:r>
    </w:p>
    <w:p w14:paraId="06822C3D" w14:textId="0C93947C" w:rsidR="00AD5A91" w:rsidRPr="004D483E" w:rsidRDefault="00AD5A91" w:rsidP="00AD5A91">
      <w:pPr>
        <w:pStyle w:val="ListParagraph"/>
        <w:numPr>
          <w:ilvl w:val="0"/>
          <w:numId w:val="30"/>
        </w:numPr>
        <w:ind w:leftChars="0"/>
        <w:rPr>
          <w:lang w:val="en-US" w:eastAsia="zh-TW"/>
        </w:rPr>
      </w:pPr>
      <w:r>
        <w:rPr>
          <w:lang w:val="en-US" w:eastAsia="zh-TW"/>
        </w:rPr>
        <w:t>After the UAC checks, the</w:t>
      </w:r>
      <w:r w:rsidRPr="004D483E">
        <w:rPr>
          <w:lang w:val="en-US" w:eastAsia="zh-TW"/>
        </w:rPr>
        <w:t xml:space="preserve"> result is </w:t>
      </w:r>
      <w:r>
        <w:rPr>
          <w:lang w:val="en-US" w:eastAsia="zh-TW"/>
        </w:rPr>
        <w:t xml:space="preserve">access </w:t>
      </w:r>
      <w:r w:rsidRPr="004D483E">
        <w:rPr>
          <w:lang w:val="en-US" w:eastAsia="zh-TW"/>
        </w:rPr>
        <w:t xml:space="preserve">barred. The </w:t>
      </w:r>
      <w:r>
        <w:rPr>
          <w:lang w:val="en-US" w:eastAsia="zh-TW"/>
        </w:rPr>
        <w:t>RRC</w:t>
      </w:r>
      <w:r w:rsidRPr="004D483E">
        <w:rPr>
          <w:lang w:val="en-US" w:eastAsia="zh-TW"/>
        </w:rPr>
        <w:t xml:space="preserve"> starts an access barring timer for AC3 and indicates upper layers access barring for AC3 is applicable;</w:t>
      </w:r>
    </w:p>
    <w:p w14:paraId="4AE7D715" w14:textId="20B58415" w:rsidR="00AD5A91" w:rsidRDefault="00AD5A91" w:rsidP="00AD5A91">
      <w:pPr>
        <w:pStyle w:val="ListParagraph"/>
        <w:numPr>
          <w:ilvl w:val="0"/>
          <w:numId w:val="30"/>
        </w:numPr>
        <w:ind w:leftChars="0"/>
        <w:rPr>
          <w:lang w:val="en-US"/>
        </w:rPr>
      </w:pPr>
      <w:r w:rsidRPr="004D483E">
        <w:rPr>
          <w:lang w:val="en-US" w:eastAsia="zh-TW"/>
        </w:rPr>
        <w:t xml:space="preserve">After a period of time, the </w:t>
      </w:r>
      <w:r>
        <w:rPr>
          <w:lang w:val="en-US" w:eastAsia="zh-TW"/>
        </w:rPr>
        <w:t>RRC</w:t>
      </w:r>
      <w:r w:rsidRPr="004D483E">
        <w:rPr>
          <w:lang w:val="en-US" w:eastAsia="zh-TW"/>
        </w:rPr>
        <w:t xml:space="preserve"> reselects to Cell B and acquires the SIB1 from the Cell B. </w:t>
      </w:r>
      <w:r>
        <w:rPr>
          <w:lang w:val="en-US" w:eastAsia="zh-TW"/>
        </w:rPr>
        <w:t xml:space="preserve">The </w:t>
      </w:r>
      <w:r w:rsidRPr="004D483E">
        <w:rPr>
          <w:lang w:val="en-US" w:eastAsia="zh-TW"/>
        </w:rPr>
        <w:t xml:space="preserve">Cell B </w:t>
      </w:r>
      <w:r>
        <w:rPr>
          <w:lang w:val="en-US" w:eastAsia="zh-TW"/>
        </w:rPr>
        <w:t>wants to control</w:t>
      </w:r>
      <w:r w:rsidRPr="004D483E">
        <w:rPr>
          <w:lang w:val="en-US" w:eastAsia="zh-TW"/>
        </w:rPr>
        <w:t xml:space="preserve"> AC3 </w:t>
      </w:r>
      <w:r>
        <w:rPr>
          <w:lang w:val="en-US" w:eastAsia="zh-TW"/>
        </w:rPr>
        <w:t xml:space="preserve">traffic and </w:t>
      </w:r>
      <w:r w:rsidRPr="004D483E">
        <w:rPr>
          <w:lang w:val="en-US" w:eastAsia="zh-TW"/>
        </w:rPr>
        <w:t xml:space="preserve">sets the uac-BarringFactor for AC3 to p00. </w:t>
      </w:r>
    </w:p>
    <w:p w14:paraId="3B331FF0" w14:textId="32ECDD9F" w:rsidR="00AD5A91" w:rsidRDefault="00AD5A91" w:rsidP="00AD5A91">
      <w:pPr>
        <w:pStyle w:val="ListParagraph"/>
        <w:numPr>
          <w:ilvl w:val="0"/>
          <w:numId w:val="30"/>
        </w:numPr>
        <w:ind w:leftChars="0"/>
        <w:rPr>
          <w:lang w:val="en-US"/>
        </w:rPr>
      </w:pPr>
      <w:r>
        <w:rPr>
          <w:lang w:val="en-US" w:eastAsia="zh-TW"/>
        </w:rPr>
        <w:t>Due to cell reselection, the</w:t>
      </w:r>
      <w:r w:rsidRPr="004D483E">
        <w:rPr>
          <w:lang w:val="en-US" w:eastAsia="zh-TW"/>
        </w:rPr>
        <w:t xml:space="preserve"> </w:t>
      </w:r>
      <w:r w:rsidR="009E5D4C">
        <w:rPr>
          <w:lang w:val="en-US" w:eastAsia="zh-TW"/>
        </w:rPr>
        <w:t>RRC</w:t>
      </w:r>
      <w:r>
        <w:rPr>
          <w:lang w:val="en-US" w:eastAsia="zh-TW"/>
        </w:rPr>
        <w:t xml:space="preserve"> stops access barring timer for AC3 and indicates upper layers access barring alleviation for AC3. </w:t>
      </w:r>
      <w:r w:rsidR="00C50069">
        <w:rPr>
          <w:lang w:val="en-US" w:eastAsia="zh-TW"/>
        </w:rPr>
        <w:t xml:space="preserve"> After </w:t>
      </w:r>
      <w:r w:rsidR="00DC0155">
        <w:rPr>
          <w:lang w:val="en-US" w:eastAsia="zh-TW"/>
        </w:rPr>
        <w:t>receiving</w:t>
      </w:r>
      <w:r w:rsidR="00C50069">
        <w:rPr>
          <w:lang w:val="en-US" w:eastAsia="zh-TW"/>
        </w:rPr>
        <w:t xml:space="preserve"> the access barring alleviation</w:t>
      </w:r>
      <w:r w:rsidR="00DC0155">
        <w:rPr>
          <w:lang w:val="en-US" w:eastAsia="zh-TW"/>
        </w:rPr>
        <w:t xml:space="preserve"> from the RRC, the upper layers requests the RRC to transmit a message associated with AC3 without providing the access identities and access category. </w:t>
      </w:r>
      <w:r>
        <w:rPr>
          <w:lang w:val="en-US" w:eastAsia="zh-TW"/>
        </w:rPr>
        <w:t xml:space="preserve">The </w:t>
      </w:r>
      <w:r w:rsidR="00DC0155">
        <w:rPr>
          <w:lang w:val="en-US" w:eastAsia="zh-TW"/>
        </w:rPr>
        <w:t>RRC performs RRC resume procedure and transmit the message associated with AC3 to the Cell B without UAC checks.</w:t>
      </w:r>
      <w:r w:rsidRPr="004D483E">
        <w:rPr>
          <w:lang w:val="en-US" w:eastAsia="zh-TW"/>
        </w:rPr>
        <w:t xml:space="preserve"> </w:t>
      </w:r>
      <w:r w:rsidR="00DC0155">
        <w:rPr>
          <w:lang w:val="en-US" w:eastAsia="zh-TW"/>
        </w:rPr>
        <w:t>The UE is</w:t>
      </w:r>
      <w:r w:rsidR="00DC0155" w:rsidRPr="004D483E">
        <w:rPr>
          <w:lang w:val="en-US" w:eastAsia="zh-TW"/>
        </w:rPr>
        <w:t xml:space="preserve"> </w:t>
      </w:r>
      <w:r w:rsidR="00DC0155">
        <w:rPr>
          <w:lang w:val="en-US" w:eastAsia="zh-TW"/>
        </w:rPr>
        <w:t xml:space="preserve">always </w:t>
      </w:r>
      <w:r w:rsidR="00DC0155" w:rsidRPr="004D483E">
        <w:rPr>
          <w:lang w:val="en-US" w:eastAsia="zh-TW"/>
        </w:rPr>
        <w:t xml:space="preserve">able to </w:t>
      </w:r>
      <w:r w:rsidR="00DC0155">
        <w:rPr>
          <w:lang w:val="en-US" w:eastAsia="zh-TW"/>
        </w:rPr>
        <w:t>transmit a</w:t>
      </w:r>
      <w:r w:rsidR="00DC0155" w:rsidRPr="004D483E">
        <w:rPr>
          <w:lang w:val="en-US" w:eastAsia="zh-TW"/>
        </w:rPr>
        <w:t xml:space="preserve"> message </w:t>
      </w:r>
      <w:r w:rsidR="00DC0155">
        <w:rPr>
          <w:lang w:val="en-US" w:eastAsia="zh-TW"/>
        </w:rPr>
        <w:t xml:space="preserve">associated with AC3 </w:t>
      </w:r>
      <w:r w:rsidR="00DC0155" w:rsidRPr="004D483E">
        <w:rPr>
          <w:lang w:val="en-US" w:eastAsia="zh-TW"/>
        </w:rPr>
        <w:t>in cell B after it reselects to the cell B.</w:t>
      </w:r>
    </w:p>
    <w:p w14:paraId="335D15D3" w14:textId="77777777" w:rsidR="00AD5A91" w:rsidRPr="004D483E" w:rsidRDefault="00AD5A91" w:rsidP="00AD5A91">
      <w:pPr>
        <w:rPr>
          <w:lang w:val="en-US"/>
        </w:rPr>
      </w:pPr>
    </w:p>
    <w:p w14:paraId="151B1F1D" w14:textId="0FCDF8BF" w:rsidR="00AD5A91" w:rsidRDefault="00566D40" w:rsidP="00AD5A91">
      <w:pPr>
        <w:jc w:val="center"/>
      </w:pPr>
      <w:r>
        <w:rPr>
          <w:noProof/>
        </w:rPr>
        <w:object w:dxaOrig="10535" w:dyaOrig="14050" w14:anchorId="7795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4.55pt;height:418.7pt;mso-width-percent:0;mso-height-percent:0;mso-width-percent:0;mso-height-percent:0" o:ole="">
            <v:imagedata r:id="rId8" o:title=""/>
          </v:shape>
          <o:OLEObject Type="Embed" ProgID="Visio.Drawing.15" ShapeID="_x0000_i1025" DrawAspect="Content" ObjectID="_1664954605" r:id="rId9"/>
        </w:object>
      </w:r>
    </w:p>
    <w:p w14:paraId="4DD4AA45" w14:textId="1A088F69" w:rsidR="00AD5A91" w:rsidRPr="00DA1557" w:rsidRDefault="00AD5A91" w:rsidP="00DA1557">
      <w:pPr>
        <w:jc w:val="center"/>
        <w:rPr>
          <w:b/>
          <w:lang w:val="en-US"/>
        </w:rPr>
      </w:pPr>
      <w:r>
        <w:t>Figure 1 UAC</w:t>
      </w:r>
      <w:r w:rsidR="009E5D4C">
        <w:t xml:space="preserve"> control</w:t>
      </w:r>
      <w:r>
        <w:t xml:space="preserve"> </w:t>
      </w:r>
      <w:r w:rsidR="00027AAC">
        <w:t>does</w:t>
      </w:r>
      <w:r>
        <w:t xml:space="preserve"> not work after cell reselection</w:t>
      </w:r>
    </w:p>
    <w:p w14:paraId="55C4B0A3" w14:textId="67051AA8" w:rsidR="00AD5A91" w:rsidRPr="000C541B" w:rsidRDefault="00AD5A91" w:rsidP="00AD5A91">
      <w:pPr>
        <w:rPr>
          <w:b/>
          <w:lang w:val="en-US"/>
        </w:rPr>
      </w:pPr>
      <w:r>
        <w:rPr>
          <w:b/>
          <w:lang w:val="en-US"/>
        </w:rPr>
        <w:t>Observation</w:t>
      </w:r>
      <w:r w:rsidRPr="000C541B">
        <w:rPr>
          <w:b/>
          <w:lang w:val="en-US"/>
        </w:rPr>
        <w:t xml:space="preserve"> 1: </w:t>
      </w:r>
      <w:r>
        <w:rPr>
          <w:b/>
          <w:lang w:val="en-US"/>
        </w:rPr>
        <w:t xml:space="preserve">Even a cell has the UAC configuration to control the access attempt on an access category. </w:t>
      </w:r>
      <w:r w:rsidRPr="000C541B">
        <w:rPr>
          <w:b/>
          <w:lang w:val="en-US"/>
        </w:rPr>
        <w:t>A UE</w:t>
      </w:r>
      <w:r w:rsidR="009E5D4C">
        <w:rPr>
          <w:b/>
          <w:lang w:val="en-US"/>
        </w:rPr>
        <w:t xml:space="preserve"> barred this access category in another cell always skip the UAC check for this access category after </w:t>
      </w:r>
      <w:r w:rsidRPr="000C541B">
        <w:rPr>
          <w:b/>
          <w:lang w:val="en-US"/>
        </w:rPr>
        <w:t>the cell re</w:t>
      </w:r>
      <w:r>
        <w:rPr>
          <w:b/>
          <w:lang w:val="en-US"/>
        </w:rPr>
        <w:t>selection.</w:t>
      </w:r>
    </w:p>
    <w:p w14:paraId="0D8C3947" w14:textId="77777777" w:rsidR="00FF2815" w:rsidRDefault="00FF2815" w:rsidP="00684867">
      <w:pPr>
        <w:rPr>
          <w:lang w:val="en-US"/>
        </w:rPr>
      </w:pPr>
    </w:p>
    <w:p w14:paraId="0C891448" w14:textId="2EAEBC0B" w:rsidR="002E055C" w:rsidRDefault="00684867" w:rsidP="00684867">
      <w:pPr>
        <w:rPr>
          <w:lang w:val="en-US"/>
        </w:rPr>
      </w:pPr>
      <w:r w:rsidRPr="00684867">
        <w:rPr>
          <w:lang w:val="en-US"/>
        </w:rPr>
        <w:t xml:space="preserve">According to current RRC standard [4], the </w:t>
      </w:r>
      <w:r w:rsidR="002E055C">
        <w:rPr>
          <w:lang w:val="en-US"/>
        </w:rPr>
        <w:t>RRC</w:t>
      </w:r>
      <w:r w:rsidR="002E055C" w:rsidRPr="00684867">
        <w:rPr>
          <w:lang w:val="en-US"/>
        </w:rPr>
        <w:t xml:space="preserve"> </w:t>
      </w:r>
      <w:r w:rsidRPr="00684867">
        <w:rPr>
          <w:lang w:val="en-US"/>
        </w:rPr>
        <w:t>also indicate upper layers the access barring alleviation upon cell selection</w:t>
      </w:r>
      <w:r w:rsidR="00C123B3">
        <w:rPr>
          <w:lang w:val="en-US"/>
        </w:rPr>
        <w:t>.</w:t>
      </w:r>
      <w:r w:rsidR="00496046">
        <w:rPr>
          <w:lang w:val="en-US"/>
        </w:rPr>
        <w:t xml:space="preserve"> Same as cell re</w:t>
      </w:r>
      <w:r w:rsidR="00C123B3">
        <w:rPr>
          <w:lang w:val="en-US"/>
        </w:rPr>
        <w:t>se</w:t>
      </w:r>
      <w:r w:rsidR="00496046">
        <w:rPr>
          <w:lang w:val="en-US"/>
        </w:rPr>
        <w:t>le</w:t>
      </w:r>
      <w:r w:rsidR="00C123B3">
        <w:rPr>
          <w:lang w:val="en-US"/>
        </w:rPr>
        <w:t>ction issue we discussed</w:t>
      </w:r>
      <w:r w:rsidR="002E055C">
        <w:rPr>
          <w:lang w:val="en-US"/>
        </w:rPr>
        <w:t xml:space="preserve"> in inactive and idle mode, this also result in a UE is able to send a message associated with a barring access category without UAC checks after the cell selection. </w:t>
      </w:r>
    </w:p>
    <w:p w14:paraId="153D6CA9" w14:textId="0070D14F" w:rsidR="00C123B3" w:rsidRDefault="002E055C" w:rsidP="00684867">
      <w:pPr>
        <w:rPr>
          <w:lang w:val="en-US"/>
        </w:rPr>
      </w:pPr>
      <w:r>
        <w:rPr>
          <w:lang w:val="en-US"/>
        </w:rPr>
        <w:t xml:space="preserve">After handover to another cell, the RC also indicate upper layers access barring alleviation. According to section 4.5.4.2 of TS 24.501 [3], the NAS requests RRC to transmit a message associated with the alleviated access category without providing the access identities and access category.  As specified in 5.3.14.1 of TS 38.331 [4], the RRC only </w:t>
      </w:r>
      <w:r w:rsidR="00496046">
        <w:rPr>
          <w:lang w:val="en-US"/>
        </w:rPr>
        <w:t>perform</w:t>
      </w:r>
      <w:r>
        <w:rPr>
          <w:lang w:val="en-US"/>
        </w:rPr>
        <w:t xml:space="preserve"> the UAC checks when the upper layers </w:t>
      </w:r>
      <w:r w:rsidR="00496046">
        <w:rPr>
          <w:lang w:val="en-US"/>
        </w:rPr>
        <w:t>provide</w:t>
      </w:r>
      <w:r>
        <w:rPr>
          <w:lang w:val="en-US"/>
        </w:rPr>
        <w:t xml:space="preserve"> the access identities and access category for this access attempt. Since the upper layers neither provide access identities nor access category, the RRC transmit the NAS message according to section 5.7.2 </w:t>
      </w:r>
      <w:r w:rsidR="00496046">
        <w:rPr>
          <w:lang w:val="en-US"/>
        </w:rPr>
        <w:t>without</w:t>
      </w:r>
      <w:r>
        <w:rPr>
          <w:lang w:val="en-US"/>
        </w:rPr>
        <w:t xml:space="preserve"> UAC checks.</w:t>
      </w:r>
    </w:p>
    <w:p w14:paraId="51D1967B" w14:textId="042FD8C6" w:rsidR="00496046" w:rsidRPr="00F449DF" w:rsidRDefault="00496046" w:rsidP="00684867">
      <w:pPr>
        <w:rPr>
          <w:b/>
          <w:lang w:val="en-US"/>
        </w:rPr>
      </w:pPr>
      <w:r>
        <w:rPr>
          <w:b/>
          <w:lang w:val="en-US"/>
        </w:rPr>
        <w:t>Observation</w:t>
      </w:r>
      <w:r w:rsidRPr="000C541B">
        <w:rPr>
          <w:b/>
          <w:lang w:val="en-US"/>
        </w:rPr>
        <w:t xml:space="preserve"> </w:t>
      </w:r>
      <w:r>
        <w:rPr>
          <w:b/>
          <w:lang w:val="en-US"/>
        </w:rPr>
        <w:t>2</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cell selecting to this cell or handover to this cell.</w:t>
      </w:r>
    </w:p>
    <w:p w14:paraId="289DBA11" w14:textId="131FB435" w:rsidR="009E5D4C" w:rsidRDefault="009E5D4C" w:rsidP="009E5D4C">
      <w:pPr>
        <w:rPr>
          <w:b/>
          <w:lang w:val="en-US"/>
        </w:rPr>
      </w:pPr>
    </w:p>
    <w:p w14:paraId="42512295" w14:textId="19309514" w:rsidR="002E055C" w:rsidRDefault="002E055C" w:rsidP="009E5D4C">
      <w:pPr>
        <w:rPr>
          <w:b/>
          <w:lang w:val="en-US"/>
        </w:rPr>
      </w:pPr>
      <w:r>
        <w:rPr>
          <w:b/>
          <w:lang w:val="en-US"/>
        </w:rPr>
        <w:t>From TS 38.331 v1</w:t>
      </w:r>
      <w:r w:rsidR="00DF6E88">
        <w:rPr>
          <w:b/>
          <w:lang w:val="en-US"/>
        </w:rPr>
        <w:t>6.1</w:t>
      </w:r>
      <w:r>
        <w:rPr>
          <w:b/>
          <w:lang w:val="en-US"/>
        </w:rPr>
        <w:t>.0 (connected mode UE)</w:t>
      </w:r>
    </w:p>
    <w:p w14:paraId="38E0B40E" w14:textId="77777777" w:rsidR="004B4E2E" w:rsidRPr="004B4E2E" w:rsidRDefault="004B4E2E" w:rsidP="004B4E2E">
      <w:pPr>
        <w:pStyle w:val="Heading3"/>
        <w:rPr>
          <w:rFonts w:eastAsia="Malgun Gothic"/>
          <w:i/>
          <w:lang w:eastAsia="ja-JP"/>
        </w:rPr>
      </w:pPr>
      <w:bookmarkStart w:id="16" w:name="_Toc46486820"/>
      <w:bookmarkStart w:id="17" w:name="_Toc46444059"/>
      <w:bookmarkStart w:id="18" w:name="_Toc46439222"/>
      <w:r w:rsidRPr="004B4E2E">
        <w:rPr>
          <w:rFonts w:eastAsia="Malgun Gothic"/>
          <w:i/>
        </w:rPr>
        <w:lastRenderedPageBreak/>
        <w:t>5.3.14</w:t>
      </w:r>
      <w:r w:rsidRPr="004B4E2E">
        <w:rPr>
          <w:rFonts w:eastAsia="Malgun Gothic"/>
          <w:i/>
        </w:rPr>
        <w:tab/>
        <w:t>Unified Access Control</w:t>
      </w:r>
      <w:bookmarkEnd w:id="16"/>
      <w:bookmarkEnd w:id="17"/>
      <w:bookmarkEnd w:id="18"/>
    </w:p>
    <w:p w14:paraId="1F685A13" w14:textId="77777777" w:rsidR="004B4E2E" w:rsidRPr="004B4E2E" w:rsidRDefault="004B4E2E" w:rsidP="004B4E2E">
      <w:pPr>
        <w:pStyle w:val="Heading4"/>
        <w:rPr>
          <w:rFonts w:eastAsia="Times New Roman"/>
          <w:i/>
        </w:rPr>
      </w:pPr>
      <w:bookmarkStart w:id="19" w:name="_Toc46486821"/>
      <w:bookmarkStart w:id="20" w:name="_Toc46444060"/>
      <w:bookmarkStart w:id="21" w:name="_Toc46439223"/>
      <w:r w:rsidRPr="004B4E2E">
        <w:rPr>
          <w:i/>
        </w:rPr>
        <w:t>5.3.14.1</w:t>
      </w:r>
      <w:r w:rsidRPr="004B4E2E">
        <w:rPr>
          <w:i/>
        </w:rPr>
        <w:tab/>
        <w:t>General</w:t>
      </w:r>
      <w:bookmarkEnd w:id="19"/>
      <w:bookmarkEnd w:id="20"/>
      <w:bookmarkEnd w:id="21"/>
    </w:p>
    <w:p w14:paraId="01544E58" w14:textId="77777777" w:rsidR="004B4E2E" w:rsidRPr="004B4E2E" w:rsidRDefault="004B4E2E" w:rsidP="004B4E2E">
      <w:pPr>
        <w:rPr>
          <w:i/>
        </w:rPr>
      </w:pPr>
      <w:r w:rsidRPr="004B4E2E">
        <w:rPr>
          <w:i/>
        </w:rPr>
        <w:t xml:space="preserve">The purpose of this procedure is to </w:t>
      </w:r>
      <w:r w:rsidRPr="004B4E2E">
        <w:rPr>
          <w:i/>
          <w:highlight w:val="yellow"/>
        </w:rPr>
        <w:t>perform access barring check for an access attempt associated with a given Access Category and one or more Access Identities upon request from upper layers according</w:t>
      </w:r>
      <w:r w:rsidRPr="004B4E2E">
        <w:rPr>
          <w:i/>
          <w:highlight w:val="yellow"/>
          <w:lang w:eastAsia="ko-KR"/>
        </w:rPr>
        <w:t xml:space="preserve"> to TS 24.501 [23]</w:t>
      </w:r>
      <w:r w:rsidRPr="004B4E2E">
        <w:rPr>
          <w:i/>
        </w:rPr>
        <w:t xml:space="preserve"> or the RRC layer. This procedure does not apply to IAB-MT.</w:t>
      </w:r>
    </w:p>
    <w:p w14:paraId="1A4E255E" w14:textId="77777777" w:rsidR="004B4E2E" w:rsidRPr="004B4E2E" w:rsidRDefault="004B4E2E" w:rsidP="004B4E2E">
      <w:pPr>
        <w:rPr>
          <w:i/>
        </w:rPr>
      </w:pPr>
      <w:r w:rsidRPr="004B4E2E">
        <w:rPr>
          <w:i/>
        </w:rPr>
        <w:t>After a PCell change in RRC_CONNECTED the UE shall defer access barring checks until it has obtained SIB1 (as specified in 5.2.2.2) from the target cell.</w:t>
      </w:r>
    </w:p>
    <w:p w14:paraId="0C7C6ECF" w14:textId="77777777" w:rsidR="004B4E2E" w:rsidRPr="004B4E2E" w:rsidRDefault="004B4E2E" w:rsidP="002E055C">
      <w:pPr>
        <w:rPr>
          <w:i/>
        </w:rPr>
      </w:pPr>
    </w:p>
    <w:p w14:paraId="6946951C" w14:textId="77777777" w:rsidR="004B4E2E" w:rsidRPr="004B4E2E" w:rsidRDefault="004B4E2E" w:rsidP="004B4E2E">
      <w:pPr>
        <w:pStyle w:val="Heading3"/>
        <w:rPr>
          <w:i/>
          <w:lang w:eastAsia="ja-JP"/>
        </w:rPr>
      </w:pPr>
      <w:bookmarkStart w:id="22" w:name="_Toc46486912"/>
      <w:bookmarkStart w:id="23" w:name="_Toc46444151"/>
      <w:bookmarkStart w:id="24" w:name="_Toc46439314"/>
      <w:r w:rsidRPr="004B4E2E">
        <w:rPr>
          <w:i/>
        </w:rPr>
        <w:t>5.7.2</w:t>
      </w:r>
      <w:r w:rsidRPr="004B4E2E">
        <w:rPr>
          <w:i/>
        </w:rPr>
        <w:tab/>
        <w:t>UL information transfer</w:t>
      </w:r>
      <w:bookmarkEnd w:id="22"/>
      <w:bookmarkEnd w:id="23"/>
      <w:bookmarkEnd w:id="24"/>
    </w:p>
    <w:p w14:paraId="53D34B0E" w14:textId="77777777" w:rsidR="004B4E2E" w:rsidRPr="004B4E2E" w:rsidRDefault="004B4E2E" w:rsidP="004B4E2E">
      <w:pPr>
        <w:pStyle w:val="Heading4"/>
        <w:rPr>
          <w:i/>
        </w:rPr>
      </w:pPr>
      <w:bookmarkStart w:id="25" w:name="_Toc46486913"/>
      <w:bookmarkStart w:id="26" w:name="_Toc46444152"/>
      <w:bookmarkStart w:id="27" w:name="_Toc46439315"/>
      <w:r w:rsidRPr="004B4E2E">
        <w:rPr>
          <w:i/>
        </w:rPr>
        <w:t>5.7.2.1</w:t>
      </w:r>
      <w:r w:rsidRPr="004B4E2E">
        <w:rPr>
          <w:i/>
        </w:rPr>
        <w:tab/>
        <w:t>General</w:t>
      </w:r>
      <w:bookmarkEnd w:id="25"/>
      <w:bookmarkEnd w:id="26"/>
      <w:bookmarkEnd w:id="27"/>
    </w:p>
    <w:p w14:paraId="6BF349E6" w14:textId="77777777" w:rsidR="004B4E2E" w:rsidRPr="004B4E2E" w:rsidRDefault="004B4E2E" w:rsidP="004B4E2E">
      <w:pPr>
        <w:pStyle w:val="TH"/>
        <w:rPr>
          <w:i/>
          <w:noProof/>
        </w:rPr>
      </w:pPr>
      <w:r w:rsidRPr="004B4E2E">
        <w:rPr>
          <w:rFonts w:eastAsia="Times New Roman"/>
          <w:i/>
          <w:noProof/>
          <w:lang w:eastAsia="ja-JP"/>
        </w:rPr>
        <w:object w:dxaOrig="3694" w:dyaOrig="1603" w14:anchorId="381DC620">
          <v:shape id="_x0000_i1026" type="#_x0000_t75" style="width:184.7pt;height:80.15pt" o:ole="">
            <v:imagedata r:id="rId10" o:title=""/>
          </v:shape>
          <o:OLEObject Type="Embed" ProgID="Mscgen.Chart" ShapeID="_x0000_i1026" DrawAspect="Content" ObjectID="_1664954606" r:id="rId11"/>
        </w:object>
      </w:r>
    </w:p>
    <w:p w14:paraId="6F66F962" w14:textId="77777777" w:rsidR="004B4E2E" w:rsidRPr="004B4E2E" w:rsidRDefault="004B4E2E" w:rsidP="004B4E2E">
      <w:pPr>
        <w:pStyle w:val="TF"/>
        <w:rPr>
          <w:i/>
        </w:rPr>
      </w:pPr>
      <w:r w:rsidRPr="004B4E2E">
        <w:rPr>
          <w:i/>
        </w:rPr>
        <w:t>Figure 5.7.2.1-1: UL information transfer</w:t>
      </w:r>
    </w:p>
    <w:p w14:paraId="5C7A161E" w14:textId="77777777" w:rsidR="004B4E2E" w:rsidRPr="004B4E2E" w:rsidRDefault="004B4E2E" w:rsidP="004B4E2E">
      <w:pPr>
        <w:rPr>
          <w:i/>
        </w:rPr>
      </w:pPr>
      <w:r w:rsidRPr="004B4E2E">
        <w:rPr>
          <w:i/>
        </w:rPr>
        <w:t>The purpose of this procedure is to transfer NAS dedicated information from the UE to the network.</w:t>
      </w:r>
    </w:p>
    <w:p w14:paraId="52AF5DEE" w14:textId="77777777" w:rsidR="004B4E2E" w:rsidRPr="004B4E2E" w:rsidRDefault="004B4E2E" w:rsidP="004B4E2E">
      <w:pPr>
        <w:pStyle w:val="Heading4"/>
        <w:rPr>
          <w:i/>
        </w:rPr>
      </w:pPr>
      <w:bookmarkStart w:id="28" w:name="_Toc46486914"/>
      <w:bookmarkStart w:id="29" w:name="_Toc46444153"/>
      <w:bookmarkStart w:id="30" w:name="_Toc46439316"/>
      <w:r w:rsidRPr="004B4E2E">
        <w:rPr>
          <w:i/>
        </w:rPr>
        <w:t>5.7.2.2</w:t>
      </w:r>
      <w:r w:rsidRPr="004B4E2E">
        <w:rPr>
          <w:i/>
        </w:rPr>
        <w:tab/>
        <w:t>Initiation</w:t>
      </w:r>
      <w:bookmarkEnd w:id="28"/>
      <w:bookmarkEnd w:id="29"/>
      <w:bookmarkEnd w:id="30"/>
    </w:p>
    <w:p w14:paraId="2CB355EB" w14:textId="77777777" w:rsidR="004B4E2E" w:rsidRPr="004B4E2E" w:rsidRDefault="004B4E2E" w:rsidP="004B4E2E">
      <w:pPr>
        <w:rPr>
          <w:i/>
        </w:rPr>
      </w:pPr>
      <w:r w:rsidRPr="004B4E2E">
        <w:rPr>
          <w:i/>
        </w:rPr>
        <w:t>A UE in RRC_CONNECTED initiates the UL information transfer procedure whenever there is a need to transfer NAS dedicated information. The UE initiates the UL information transfer procedure by sending the ULInformationTransfer message.</w:t>
      </w:r>
    </w:p>
    <w:p w14:paraId="76F3E5C5" w14:textId="77777777" w:rsidR="004B4E2E" w:rsidRPr="004B4E2E" w:rsidRDefault="004B4E2E" w:rsidP="004B4E2E">
      <w:pPr>
        <w:pStyle w:val="Heading4"/>
        <w:rPr>
          <w:i/>
        </w:rPr>
      </w:pPr>
      <w:bookmarkStart w:id="31" w:name="_Toc46486915"/>
      <w:bookmarkStart w:id="32" w:name="_Toc46444154"/>
      <w:bookmarkStart w:id="33" w:name="_Toc46439317"/>
      <w:r w:rsidRPr="004B4E2E">
        <w:rPr>
          <w:i/>
        </w:rPr>
        <w:t>5.7.2.3</w:t>
      </w:r>
      <w:r w:rsidRPr="004B4E2E">
        <w:rPr>
          <w:i/>
        </w:rPr>
        <w:tab/>
        <w:t>Actions related to transmission of ULInformationTransfer message</w:t>
      </w:r>
      <w:bookmarkEnd w:id="31"/>
      <w:bookmarkEnd w:id="32"/>
      <w:bookmarkEnd w:id="33"/>
    </w:p>
    <w:p w14:paraId="05C2A8C3" w14:textId="77777777" w:rsidR="004B4E2E" w:rsidRPr="004B4E2E" w:rsidRDefault="004B4E2E" w:rsidP="004B4E2E">
      <w:pPr>
        <w:rPr>
          <w:i/>
        </w:rPr>
      </w:pPr>
      <w:r w:rsidRPr="004B4E2E">
        <w:rPr>
          <w:i/>
        </w:rPr>
        <w:t>The UE shall set the contents of the ULInformationTransfer message as follows:</w:t>
      </w:r>
    </w:p>
    <w:p w14:paraId="17D0ED6D" w14:textId="77777777" w:rsidR="004B4E2E" w:rsidRPr="004B4E2E" w:rsidRDefault="004B4E2E" w:rsidP="004B4E2E">
      <w:pPr>
        <w:pStyle w:val="B1"/>
        <w:rPr>
          <w:i/>
        </w:rPr>
      </w:pPr>
      <w:r w:rsidRPr="004B4E2E">
        <w:rPr>
          <w:i/>
        </w:rPr>
        <w:t>1&gt;</w:t>
      </w:r>
      <w:r w:rsidRPr="004B4E2E">
        <w:rPr>
          <w:i/>
        </w:rPr>
        <w:tab/>
        <w:t>if the upper layer provides NAS PDU:</w:t>
      </w:r>
    </w:p>
    <w:p w14:paraId="453124FF" w14:textId="77777777" w:rsidR="004B4E2E" w:rsidRPr="004B4E2E" w:rsidRDefault="004B4E2E" w:rsidP="004B4E2E">
      <w:pPr>
        <w:pStyle w:val="B2"/>
        <w:rPr>
          <w:i/>
        </w:rPr>
      </w:pPr>
      <w:r w:rsidRPr="004B4E2E">
        <w:rPr>
          <w:i/>
        </w:rPr>
        <w:t>2&gt;</w:t>
      </w:r>
      <w:r w:rsidRPr="004B4E2E">
        <w:rPr>
          <w:i/>
        </w:rPr>
        <w:tab/>
        <w:t>set the dedicatedNAS-Message to include the information received from upper layers</w:t>
      </w:r>
    </w:p>
    <w:p w14:paraId="09651F89" w14:textId="77777777" w:rsidR="004B4E2E" w:rsidRPr="004B4E2E" w:rsidRDefault="004B4E2E" w:rsidP="004B4E2E">
      <w:pPr>
        <w:pStyle w:val="B1"/>
        <w:rPr>
          <w:i/>
        </w:rPr>
      </w:pPr>
      <w:r w:rsidRPr="004B4E2E">
        <w:rPr>
          <w:i/>
        </w:rPr>
        <w:t>1&gt;</w:t>
      </w:r>
      <w:r w:rsidRPr="004B4E2E">
        <w:rPr>
          <w:i/>
        </w:rPr>
        <w:tab/>
        <w:t>submit the ULInformationTransfer message to lower layers for transmission, upon which the procedure ends.</w:t>
      </w:r>
    </w:p>
    <w:p w14:paraId="3A75715C" w14:textId="77777777" w:rsidR="00AD5A91" w:rsidRPr="00BB2B22" w:rsidRDefault="00AD5A91" w:rsidP="00F909F2">
      <w:pPr>
        <w:rPr>
          <w:b/>
          <w:lang w:val="en-US"/>
        </w:rPr>
      </w:pPr>
    </w:p>
    <w:p w14:paraId="580B76B4" w14:textId="29AC30BD" w:rsidR="00BB2B22" w:rsidRDefault="00BB2B22" w:rsidP="00BB2B22">
      <w:pPr>
        <w:rPr>
          <w:lang w:val="en-US"/>
        </w:rPr>
      </w:pPr>
      <w:r>
        <w:rPr>
          <w:lang w:val="en-US"/>
        </w:rPr>
        <w:t xml:space="preserve">For the </w:t>
      </w:r>
      <w:r w:rsidR="00496046">
        <w:rPr>
          <w:lang w:val="en-US"/>
        </w:rPr>
        <w:t xml:space="preserve">cases we discussed </w:t>
      </w:r>
      <w:r w:rsidR="005465C5">
        <w:rPr>
          <w:lang w:val="en-US"/>
        </w:rPr>
        <w:t xml:space="preserve">above </w:t>
      </w:r>
      <w:r>
        <w:rPr>
          <w:lang w:val="en-US"/>
        </w:rPr>
        <w:t>(i.e., cell (re)selection and handover), w</w:t>
      </w:r>
      <w:r w:rsidRPr="00684867">
        <w:rPr>
          <w:lang w:val="en-US"/>
        </w:rPr>
        <w:t xml:space="preserve">e think </w:t>
      </w:r>
      <w:r w:rsidR="00840B46">
        <w:rPr>
          <w:lang w:val="en-US"/>
        </w:rPr>
        <w:t>current</w:t>
      </w:r>
      <w:r w:rsidR="00561CD8">
        <w:rPr>
          <w:lang w:val="en-US"/>
        </w:rPr>
        <w:t xml:space="preserve"> access barring alleviation behavior here</w:t>
      </w:r>
      <w:r w:rsidRPr="00684867">
        <w:rPr>
          <w:lang w:val="en-US"/>
        </w:rPr>
        <w:t xml:space="preserve"> is not the original intention </w:t>
      </w:r>
      <w:r w:rsidR="00561CD8">
        <w:rPr>
          <w:lang w:val="en-US"/>
        </w:rPr>
        <w:t>in RAN2</w:t>
      </w:r>
      <w:r w:rsidRPr="00684867">
        <w:rPr>
          <w:lang w:val="en-US"/>
        </w:rPr>
        <w:t>. Original intention is to let a UE has chance to perform UAC check again according new UAC configuration.</w:t>
      </w:r>
      <w:r>
        <w:rPr>
          <w:lang w:val="en-US"/>
        </w:rPr>
        <w:t xml:space="preserve"> After the</w:t>
      </w:r>
      <w:r w:rsidRPr="008F4871">
        <w:rPr>
          <w:lang w:val="en-US"/>
        </w:rPr>
        <w:t xml:space="preserve"> UE stops the access barring timer and indicates access barring alleviation to the upper layers. If the upper layers still want to transmit the messages associated with the access category, it </w:t>
      </w:r>
      <w:r>
        <w:rPr>
          <w:lang w:val="en-US"/>
        </w:rPr>
        <w:t xml:space="preserve">shall request UE to perform UAC again. </w:t>
      </w:r>
      <w:r w:rsidR="00153B97">
        <w:rPr>
          <w:lang w:val="en-US"/>
        </w:rPr>
        <w:t>According above</w:t>
      </w:r>
      <w:r w:rsidR="008D68A4">
        <w:rPr>
          <w:lang w:val="en-US"/>
        </w:rPr>
        <w:t xml:space="preserve">, </w:t>
      </w:r>
      <w:r>
        <w:rPr>
          <w:lang w:val="en-US"/>
        </w:rPr>
        <w:t xml:space="preserve">we </w:t>
      </w:r>
      <w:r w:rsidR="00561CD8">
        <w:rPr>
          <w:lang w:val="en-US"/>
        </w:rPr>
        <w:t>think RAN2 should send a</w:t>
      </w:r>
      <w:r>
        <w:rPr>
          <w:lang w:val="en-US"/>
        </w:rPr>
        <w:t xml:space="preserve"> LS to CT1 </w:t>
      </w:r>
      <w:r w:rsidR="00153B97">
        <w:rPr>
          <w:lang w:val="en-US"/>
        </w:rPr>
        <w:t>for</w:t>
      </w:r>
      <w:r>
        <w:rPr>
          <w:lang w:val="en-US"/>
        </w:rPr>
        <w:t xml:space="preserve"> correct NAS UAC </w:t>
      </w:r>
      <w:r w:rsidR="008D68A4">
        <w:rPr>
          <w:lang w:val="en-US"/>
        </w:rPr>
        <w:t xml:space="preserve">control </w:t>
      </w:r>
      <w:r>
        <w:rPr>
          <w:lang w:val="en-US"/>
        </w:rPr>
        <w:t>behaviours.</w:t>
      </w:r>
    </w:p>
    <w:p w14:paraId="51A13466" w14:textId="77777777" w:rsidR="00496046" w:rsidRDefault="00496046" w:rsidP="00496046">
      <w:pPr>
        <w:rPr>
          <w:b/>
          <w:lang w:val="en-US"/>
        </w:rPr>
      </w:pPr>
      <w:r>
        <w:rPr>
          <w:b/>
          <w:lang w:val="en-US"/>
        </w:rPr>
        <w:t>Proposal 1</w:t>
      </w:r>
      <w:r w:rsidRPr="008F4871">
        <w:rPr>
          <w:b/>
          <w:lang w:val="en-US"/>
        </w:rPr>
        <w:t xml:space="preserve">: </w:t>
      </w:r>
      <w:r>
        <w:rPr>
          <w:b/>
          <w:lang w:val="en-US"/>
        </w:rPr>
        <w:t>Send a LS to CT1 to clarify the NAS behaviours:</w:t>
      </w:r>
    </w:p>
    <w:p w14:paraId="30641954" w14:textId="77777777" w:rsidR="00496046" w:rsidRDefault="00496046" w:rsidP="00496046">
      <w:pPr>
        <w:rPr>
          <w:b/>
          <w:lang w:val="en-US"/>
        </w:rPr>
      </w:pPr>
      <w:r>
        <w:rPr>
          <w:b/>
          <w:lang w:val="en-US"/>
        </w:rPr>
        <w:t xml:space="preserve">After receiving an access barring alleviation indication from RRC and </w:t>
      </w:r>
      <w:r w:rsidRPr="008F4871">
        <w:rPr>
          <w:b/>
          <w:lang w:val="en-US"/>
        </w:rPr>
        <w:t xml:space="preserve">the upper layers still want to transmit the messages associated with the access category, it shall request </w:t>
      </w:r>
      <w:r>
        <w:rPr>
          <w:b/>
          <w:lang w:val="en-US"/>
        </w:rPr>
        <w:t>RRC</w:t>
      </w:r>
      <w:r w:rsidRPr="008F4871">
        <w:rPr>
          <w:b/>
          <w:lang w:val="en-US"/>
        </w:rPr>
        <w:t xml:space="preserve"> to perform UAC again.</w:t>
      </w:r>
    </w:p>
    <w:p w14:paraId="0483F19E" w14:textId="56DBDCB9" w:rsidR="00496046" w:rsidRDefault="00496046" w:rsidP="00BB2B22">
      <w:pPr>
        <w:rPr>
          <w:lang w:val="en-US"/>
        </w:rPr>
      </w:pPr>
    </w:p>
    <w:p w14:paraId="7BBD4BB4" w14:textId="15E2F646" w:rsidR="00496046" w:rsidRDefault="00496046" w:rsidP="00496046">
      <w:pPr>
        <w:rPr>
          <w:lang w:val="en-US"/>
        </w:rPr>
      </w:pPr>
      <w:r>
        <w:rPr>
          <w:lang w:val="en-US"/>
        </w:rPr>
        <w:t xml:space="preserve">The next issue we think RAN2 should discuss is the entering RRC_CONNECTED case. After entering RRC_CONNECTED, the RRC also stop all access barring timers and indicate upper layers the access barring alleviation.  Since UE serving cell before and after RRC_CONNECTED mode should be the same, the UAC configuration should also be the same. However, we think current UE UAC behaviours may also result in the UAC </w:t>
      </w:r>
      <w:r>
        <w:rPr>
          <w:lang w:val="en-US"/>
        </w:rPr>
        <w:lastRenderedPageBreak/>
        <w:t>control does not work even the UAC configuration is the same. Figure 2 depicts an example of a problem that may cause UAC not work.</w:t>
      </w:r>
    </w:p>
    <w:p w14:paraId="280E2BA2" w14:textId="382DD162" w:rsidR="00496046" w:rsidRPr="004D483E" w:rsidRDefault="00496046" w:rsidP="00496046">
      <w:pPr>
        <w:pStyle w:val="ListParagraph"/>
        <w:numPr>
          <w:ilvl w:val="0"/>
          <w:numId w:val="31"/>
        </w:numPr>
        <w:ind w:leftChars="0"/>
        <w:rPr>
          <w:lang w:val="en-US" w:eastAsia="zh-TW"/>
        </w:rPr>
      </w:pPr>
      <w:r w:rsidRPr="004D483E">
        <w:rPr>
          <w:lang w:val="en-US" w:eastAsia="zh-TW"/>
        </w:rPr>
        <w:t>Due to current traffic, a Cell A broadcast</w:t>
      </w:r>
      <w:r>
        <w:rPr>
          <w:lang w:val="en-US" w:eastAsia="zh-TW"/>
        </w:rPr>
        <w:t>s</w:t>
      </w:r>
      <w:r w:rsidRPr="004D483E">
        <w:rPr>
          <w:lang w:val="en-US" w:eastAsia="zh-TW"/>
        </w:rPr>
        <w:t xml:space="preserve"> uac-BarringFactor for AC3 is p00 and uac-BarringFactor </w:t>
      </w:r>
      <w:r>
        <w:rPr>
          <w:lang w:val="en-US" w:eastAsia="zh-TW"/>
        </w:rPr>
        <w:t xml:space="preserve">for </w:t>
      </w:r>
      <w:r w:rsidRPr="004D483E">
        <w:rPr>
          <w:lang w:val="en-US" w:eastAsia="zh-TW"/>
        </w:rPr>
        <w:t>AC1 is p95 in SIB1</w:t>
      </w:r>
      <w:r>
        <w:rPr>
          <w:lang w:val="en-US" w:eastAsia="zh-TW"/>
        </w:rPr>
        <w:t xml:space="preserve"> (i.e., the Cell A wants to control AC3 traffic and does not need to control AC1 traffic).</w:t>
      </w:r>
    </w:p>
    <w:p w14:paraId="42ACA76A" w14:textId="382DBEE3" w:rsidR="00496046" w:rsidRDefault="00496046" w:rsidP="00496046">
      <w:pPr>
        <w:pStyle w:val="ListParagraph"/>
        <w:numPr>
          <w:ilvl w:val="0"/>
          <w:numId w:val="31"/>
        </w:numPr>
        <w:ind w:leftChars="0"/>
        <w:rPr>
          <w:lang w:val="en-US" w:eastAsia="zh-TW"/>
        </w:rPr>
      </w:pPr>
      <w:r w:rsidRPr="004D483E">
        <w:rPr>
          <w:lang w:val="en-US" w:eastAsia="zh-TW"/>
        </w:rPr>
        <w:t>A UE in Cell A</w:t>
      </w:r>
      <w:r>
        <w:rPr>
          <w:lang w:val="en-US" w:eastAsia="zh-TW"/>
        </w:rPr>
        <w:t xml:space="preserve"> tries</w:t>
      </w:r>
      <w:r w:rsidRPr="004D483E">
        <w:rPr>
          <w:lang w:val="en-US" w:eastAsia="zh-TW"/>
        </w:rPr>
        <w:t xml:space="preserve"> to transmit a message associated with AC3 and </w:t>
      </w:r>
      <w:r w:rsidR="005465C5">
        <w:rPr>
          <w:lang w:val="en-US" w:eastAsia="zh-TW"/>
        </w:rPr>
        <w:t>performs</w:t>
      </w:r>
      <w:r>
        <w:rPr>
          <w:lang w:val="en-US" w:eastAsia="zh-TW"/>
        </w:rPr>
        <w:t xml:space="preserve"> the UAC check for AC3. After the UAC checks, the</w:t>
      </w:r>
      <w:r w:rsidRPr="004D483E">
        <w:rPr>
          <w:lang w:val="en-US" w:eastAsia="zh-TW"/>
        </w:rPr>
        <w:t xml:space="preserve"> access </w:t>
      </w:r>
      <w:r>
        <w:rPr>
          <w:lang w:val="en-US" w:eastAsia="zh-TW"/>
        </w:rPr>
        <w:t xml:space="preserve">attempt is </w:t>
      </w:r>
      <w:r w:rsidRPr="004D483E">
        <w:rPr>
          <w:lang w:val="en-US" w:eastAsia="zh-TW"/>
        </w:rPr>
        <w:t xml:space="preserve">barred. </w:t>
      </w:r>
      <w:r>
        <w:rPr>
          <w:lang w:val="en-US" w:eastAsia="zh-TW"/>
        </w:rPr>
        <w:t>RRC layer starts an access barring timer for AC3 and indicates upper layers the access barring for AC3 is not applicable.</w:t>
      </w:r>
    </w:p>
    <w:p w14:paraId="749F64DF" w14:textId="6C660D98" w:rsidR="00496046" w:rsidRDefault="00496046" w:rsidP="00496046">
      <w:pPr>
        <w:pStyle w:val="ListParagraph"/>
        <w:numPr>
          <w:ilvl w:val="0"/>
          <w:numId w:val="31"/>
        </w:numPr>
        <w:ind w:leftChars="0"/>
        <w:rPr>
          <w:lang w:val="en-US" w:eastAsia="zh-TW"/>
        </w:rPr>
      </w:pPr>
      <w:r w:rsidRPr="004D483E">
        <w:rPr>
          <w:lang w:val="en-US" w:eastAsia="zh-TW"/>
        </w:rPr>
        <w:t xml:space="preserve">Later on, the </w:t>
      </w:r>
      <w:r>
        <w:rPr>
          <w:lang w:val="en-US" w:eastAsia="zh-TW"/>
        </w:rPr>
        <w:t>upper layers</w:t>
      </w:r>
      <w:r w:rsidRPr="004D483E">
        <w:rPr>
          <w:lang w:val="en-US" w:eastAsia="zh-TW"/>
        </w:rPr>
        <w:t xml:space="preserve"> </w:t>
      </w:r>
      <w:r>
        <w:rPr>
          <w:lang w:val="en-US" w:eastAsia="zh-TW"/>
        </w:rPr>
        <w:t>decide</w:t>
      </w:r>
      <w:r w:rsidRPr="004D483E">
        <w:rPr>
          <w:lang w:val="en-US" w:eastAsia="zh-TW"/>
        </w:rPr>
        <w:t xml:space="preserve"> to transmit an AC1 message and the </w:t>
      </w:r>
      <w:r>
        <w:rPr>
          <w:lang w:val="en-US" w:eastAsia="zh-TW"/>
        </w:rPr>
        <w:t xml:space="preserve">UAC check </w:t>
      </w:r>
      <w:r w:rsidRPr="004D483E">
        <w:rPr>
          <w:lang w:val="en-US" w:eastAsia="zh-TW"/>
        </w:rPr>
        <w:t xml:space="preserve">result is access allowed. In response to the access for AC1 is allowed, the </w:t>
      </w:r>
      <w:r>
        <w:rPr>
          <w:lang w:val="en-US" w:eastAsia="zh-TW"/>
        </w:rPr>
        <w:t>RRC</w:t>
      </w:r>
      <w:r w:rsidRPr="004D483E">
        <w:rPr>
          <w:lang w:val="en-US" w:eastAsia="zh-TW"/>
        </w:rPr>
        <w:t xml:space="preserve"> performs RRC connection establishment procedure with the Cell A and enters RRC_CONNECTED. </w:t>
      </w:r>
    </w:p>
    <w:p w14:paraId="21EDB746" w14:textId="385BE130" w:rsidR="00496046" w:rsidRDefault="00496046" w:rsidP="00496046">
      <w:pPr>
        <w:pStyle w:val="ListParagraph"/>
        <w:numPr>
          <w:ilvl w:val="0"/>
          <w:numId w:val="31"/>
        </w:numPr>
        <w:ind w:leftChars="0"/>
        <w:rPr>
          <w:lang w:val="en-US" w:eastAsia="zh-TW"/>
        </w:rPr>
      </w:pPr>
      <w:r w:rsidRPr="004D483E">
        <w:rPr>
          <w:lang w:val="en-US" w:eastAsia="zh-TW"/>
        </w:rPr>
        <w:t xml:space="preserve">After entering RRC_CONNECTED, the </w:t>
      </w:r>
      <w:r>
        <w:rPr>
          <w:lang w:val="en-US" w:eastAsia="zh-TW"/>
        </w:rPr>
        <w:t>RRC</w:t>
      </w:r>
      <w:r w:rsidRPr="004D483E">
        <w:rPr>
          <w:lang w:val="en-US" w:eastAsia="zh-TW"/>
        </w:rPr>
        <w:t xml:space="preserve"> stops access barring timer for AC3 and indicates upper layers the access barring alleviation for AC3. After this, the </w:t>
      </w:r>
      <w:r>
        <w:rPr>
          <w:lang w:val="en-US" w:eastAsia="zh-TW"/>
        </w:rPr>
        <w:t>RRC</w:t>
      </w:r>
      <w:r w:rsidRPr="004D483E">
        <w:rPr>
          <w:lang w:val="en-US" w:eastAsia="zh-TW"/>
        </w:rPr>
        <w:t xml:space="preserve"> is able to transmit the AC3 message directly (i.e., does not need to prform UAC</w:t>
      </w:r>
      <w:r>
        <w:rPr>
          <w:lang w:val="en-US" w:eastAsia="zh-TW"/>
        </w:rPr>
        <w:t xml:space="preserve"> check</w:t>
      </w:r>
      <w:r w:rsidRPr="004D483E">
        <w:rPr>
          <w:lang w:val="en-US" w:eastAsia="zh-TW"/>
        </w:rPr>
        <w:t xml:space="preserve">). </w:t>
      </w:r>
    </w:p>
    <w:p w14:paraId="379CC070" w14:textId="20E15F62" w:rsidR="00496046" w:rsidRDefault="00496046" w:rsidP="00496046">
      <w:pPr>
        <w:rPr>
          <w:lang w:val="en-US" w:eastAsia="zh-TW"/>
        </w:rPr>
      </w:pPr>
      <w:r w:rsidRPr="00FB0F3B">
        <w:rPr>
          <w:lang w:val="en-US" w:eastAsia="zh-TW"/>
        </w:rPr>
        <w:t xml:space="preserve">Since the </w:t>
      </w:r>
      <w:r>
        <w:rPr>
          <w:lang w:val="en-US" w:eastAsia="zh-TW"/>
        </w:rPr>
        <w:t xml:space="preserve">same </w:t>
      </w:r>
      <w:r w:rsidRPr="00FB0F3B">
        <w:rPr>
          <w:lang w:val="en-US" w:eastAsia="zh-TW"/>
        </w:rPr>
        <w:t>UAC configuration (i.e., uac-BarringFactor for AC3 is p00) is applicable for the UE in both RRC_IDLE and RRC_CON</w:t>
      </w:r>
      <w:r w:rsidR="0034236B">
        <w:rPr>
          <w:lang w:val="en-US" w:eastAsia="zh-TW"/>
        </w:rPr>
        <w:t>NECTED</w:t>
      </w:r>
      <w:r w:rsidRPr="00FB0F3B">
        <w:rPr>
          <w:lang w:val="en-US" w:eastAsia="zh-TW"/>
        </w:rPr>
        <w:t>, we think the UE should not alleviate the AC3 under this situation.</w:t>
      </w:r>
      <w:r w:rsidR="0034236B">
        <w:rPr>
          <w:lang w:val="en-US" w:eastAsia="zh-TW"/>
        </w:rPr>
        <w:t xml:space="preserve"> The access barring alleviation here let all UEs able to transmit a message associated with an access category that the network try to control after entering RRC_CONNECTED. Base on this, we think the UE should </w:t>
      </w:r>
      <w:r w:rsidR="005465C5">
        <w:rPr>
          <w:lang w:val="en-US" w:eastAsia="zh-TW"/>
        </w:rPr>
        <w:t xml:space="preserve">neither stop access barring timer nor </w:t>
      </w:r>
      <w:r w:rsidR="0034236B">
        <w:rPr>
          <w:lang w:val="en-US" w:eastAsia="zh-TW"/>
        </w:rPr>
        <w:t xml:space="preserve">indicate upper layers access barring alleviation upon entering RRC_CONNECTED. </w:t>
      </w:r>
    </w:p>
    <w:p w14:paraId="11343674" w14:textId="36B40923" w:rsidR="0034236B" w:rsidRDefault="0034236B" w:rsidP="0034236B">
      <w:pPr>
        <w:rPr>
          <w:b/>
          <w:lang w:val="en-US"/>
        </w:rPr>
      </w:pPr>
      <w:r>
        <w:rPr>
          <w:b/>
          <w:lang w:val="en-US"/>
        </w:rPr>
        <w:t>Observation</w:t>
      </w:r>
      <w:r w:rsidRPr="000C541B">
        <w:rPr>
          <w:b/>
          <w:lang w:val="en-US"/>
        </w:rPr>
        <w:t xml:space="preserve"> </w:t>
      </w:r>
      <w:r>
        <w:rPr>
          <w:b/>
          <w:lang w:val="en-US"/>
        </w:rPr>
        <w:t>3</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entering RRC_CONNECTED.</w:t>
      </w:r>
    </w:p>
    <w:p w14:paraId="24284A85" w14:textId="11C98F62" w:rsidR="0034236B" w:rsidRPr="005465C5" w:rsidRDefault="005465C5" w:rsidP="00496046">
      <w:pPr>
        <w:rPr>
          <w:b/>
          <w:lang w:val="en-US" w:eastAsia="zh-TW"/>
        </w:rPr>
      </w:pPr>
      <w:r w:rsidRPr="005465C5">
        <w:rPr>
          <w:b/>
          <w:lang w:val="en-US"/>
        </w:rPr>
        <w:t>Proposal 2: A</w:t>
      </w:r>
      <w:r w:rsidRPr="005465C5">
        <w:rPr>
          <w:b/>
          <w:lang w:val="en-US" w:eastAsia="zh-TW"/>
        </w:rPr>
        <w:t xml:space="preserve"> UE does not stop access barring timer and indicate upper layers access barring alleviation upon entering RRC_CONNECTED.</w:t>
      </w:r>
    </w:p>
    <w:p w14:paraId="6A6FAEB0" w14:textId="77777777" w:rsidR="00496046" w:rsidRDefault="00496046" w:rsidP="00496046">
      <w:pPr>
        <w:jc w:val="center"/>
      </w:pPr>
      <w:r>
        <w:object w:dxaOrig="7638" w:dyaOrig="20744" w14:anchorId="1ECB63B8">
          <v:shape id="_x0000_i1027" type="#_x0000_t75" style="width:197.15pt;height:535.3pt" o:ole="">
            <v:imagedata r:id="rId12" o:title=""/>
          </v:shape>
          <o:OLEObject Type="Embed" ProgID="Visio.Drawing.15" ShapeID="_x0000_i1027" DrawAspect="Content" ObjectID="_1664954607" r:id="rId13"/>
        </w:object>
      </w:r>
    </w:p>
    <w:p w14:paraId="598D825C" w14:textId="53826756" w:rsidR="00496046" w:rsidRDefault="00496046" w:rsidP="00496046">
      <w:pPr>
        <w:jc w:val="center"/>
        <w:rPr>
          <w:lang w:val="en-US" w:eastAsia="zh-TW"/>
        </w:rPr>
      </w:pPr>
      <w:r>
        <w:t xml:space="preserve">Figure 2 UAC </w:t>
      </w:r>
      <w:r w:rsidR="005465C5">
        <w:t>control does</w:t>
      </w:r>
      <w:r>
        <w:t xml:space="preserve"> not work after entering RRC_CONNECTED</w:t>
      </w:r>
    </w:p>
    <w:p w14:paraId="36EBF8F9" w14:textId="77777777" w:rsidR="00496046" w:rsidRDefault="00496046" w:rsidP="00BB2B22">
      <w:pPr>
        <w:rPr>
          <w:lang w:val="en-US"/>
        </w:rPr>
      </w:pPr>
    </w:p>
    <w:p w14:paraId="0A5D304F" w14:textId="4103D6C4" w:rsidR="00C61589" w:rsidRDefault="00C61589" w:rsidP="00C61589">
      <w:pPr>
        <w:rPr>
          <w:lang w:val="en-US" w:eastAsia="zh-TW"/>
        </w:rPr>
      </w:pPr>
      <w:r>
        <w:rPr>
          <w:lang w:val="en-US" w:eastAsia="zh-TW"/>
        </w:rPr>
        <w:t xml:space="preserve">Final case we think RAN2 should discuss is RRCRelease case. </w:t>
      </w:r>
      <w:r w:rsidR="005465C5">
        <w:rPr>
          <w:lang w:val="en-US" w:eastAsia="zh-TW"/>
        </w:rPr>
        <w:t xml:space="preserve">According to current RRC standard, RRC layer stops the access barring timer and indicate upper layer the access barring alleviation after receiving the RRCRelease (i.e., upon entering RRC_INACTIVE or RRC_IDLE). </w:t>
      </w:r>
      <w:r w:rsidR="008D68A4">
        <w:rPr>
          <w:lang w:val="en-US"/>
        </w:rPr>
        <w:t>Since</w:t>
      </w:r>
      <w:r>
        <w:rPr>
          <w:lang w:val="en-US"/>
        </w:rPr>
        <w:t xml:space="preserve"> a UE always perform cell selection procedure after it r</w:t>
      </w:r>
      <w:r w:rsidR="008D68A4">
        <w:rPr>
          <w:lang w:val="en-US"/>
        </w:rPr>
        <w:t xml:space="preserve">eceives the RRCRelease message and </w:t>
      </w:r>
      <w:r>
        <w:rPr>
          <w:lang w:val="en-US"/>
        </w:rPr>
        <w:t>we already have particular UE behaviours for access barring control upon cell selection, the UE does not need to do anything for access barring control upon receiving RRCRelease.</w:t>
      </w:r>
      <w:r w:rsidR="00153B97">
        <w:rPr>
          <w:lang w:val="en-US"/>
        </w:rPr>
        <w:t xml:space="preserve"> </w:t>
      </w:r>
    </w:p>
    <w:p w14:paraId="7703E2E1" w14:textId="216024D5" w:rsidR="00081939" w:rsidRPr="00C61589" w:rsidRDefault="008D68A4" w:rsidP="00F909F2">
      <w:pPr>
        <w:rPr>
          <w:b/>
          <w:lang w:val="en-US"/>
        </w:rPr>
      </w:pPr>
      <w:r>
        <w:rPr>
          <w:b/>
          <w:lang w:val="en-US"/>
        </w:rPr>
        <w:t xml:space="preserve">Proposal </w:t>
      </w:r>
      <w:r w:rsidR="005465C5">
        <w:rPr>
          <w:b/>
          <w:lang w:val="en-US"/>
        </w:rPr>
        <w:t>3</w:t>
      </w:r>
      <w:r w:rsidR="00C61589" w:rsidRPr="00120A86">
        <w:rPr>
          <w:b/>
          <w:lang w:val="en-US"/>
        </w:rPr>
        <w:t xml:space="preserve">: </w:t>
      </w:r>
      <w:r w:rsidR="00C61589">
        <w:rPr>
          <w:b/>
          <w:lang w:val="en-US"/>
        </w:rPr>
        <w:t xml:space="preserve">The UE does not </w:t>
      </w:r>
      <w:r w:rsidR="00153B97">
        <w:rPr>
          <w:b/>
          <w:lang w:val="en-US"/>
        </w:rPr>
        <w:t xml:space="preserve">need to </w:t>
      </w:r>
      <w:r w:rsidR="005465C5">
        <w:rPr>
          <w:b/>
          <w:lang w:val="en-US"/>
        </w:rPr>
        <w:t>stop the access barring timer and indicates upper layers the access barring alleviation upon</w:t>
      </w:r>
      <w:r w:rsidR="00C61589">
        <w:rPr>
          <w:b/>
          <w:lang w:val="en-US"/>
        </w:rPr>
        <w:t xml:space="preserve"> receiving RRCRelease.</w:t>
      </w:r>
    </w:p>
    <w:p w14:paraId="6933D82B" w14:textId="77777777" w:rsidR="00912609" w:rsidRPr="004F1CDB" w:rsidRDefault="00912609" w:rsidP="00912609">
      <w:pPr>
        <w:pStyle w:val="Heading1"/>
        <w:widowControl w:val="0"/>
        <w:rPr>
          <w:rFonts w:eastAsia="SimSun"/>
          <w:lang w:val="en-US"/>
        </w:rPr>
      </w:pPr>
      <w:bookmarkStart w:id="34" w:name="_Ref433086885"/>
      <w:r w:rsidRPr="004F1CDB">
        <w:rPr>
          <w:rFonts w:eastAsiaTheme="minorEastAsia"/>
          <w:lang w:val="en-US" w:eastAsia="zh-TW"/>
        </w:rPr>
        <w:lastRenderedPageBreak/>
        <w:t xml:space="preserve">3 </w:t>
      </w:r>
      <w:r w:rsidRPr="004F1CDB">
        <w:rPr>
          <w:rFonts w:eastAsia="SimSun"/>
          <w:lang w:val="en-US"/>
        </w:rPr>
        <w:t>Conclusion</w:t>
      </w:r>
    </w:p>
    <w:bookmarkEnd w:id="34"/>
    <w:p w14:paraId="2AE3372B" w14:textId="4F4CE436" w:rsidR="00E761C4" w:rsidRDefault="00AC32E5" w:rsidP="007B39A4">
      <w:pPr>
        <w:rPr>
          <w:lang w:val="en-US"/>
        </w:rPr>
      </w:pPr>
      <w:r w:rsidRPr="004F1CDB">
        <w:rPr>
          <w:lang w:val="en-US"/>
        </w:rPr>
        <w:t>According to</w:t>
      </w:r>
      <w:r w:rsidR="00912609" w:rsidRPr="004F1CDB">
        <w:rPr>
          <w:lang w:val="en-US"/>
        </w:rPr>
        <w:t xml:space="preserve"> </w:t>
      </w:r>
      <w:r w:rsidRPr="004F1CDB">
        <w:rPr>
          <w:lang w:val="en-US"/>
        </w:rPr>
        <w:t>above</w:t>
      </w:r>
      <w:r w:rsidR="008D68A4">
        <w:rPr>
          <w:lang w:val="en-US"/>
        </w:rPr>
        <w:t xml:space="preserve"> obvious and</w:t>
      </w:r>
      <w:r w:rsidR="00912609" w:rsidRPr="004F1CDB">
        <w:rPr>
          <w:lang w:val="en-US"/>
        </w:rPr>
        <w:t xml:space="preserve"> discussion</w:t>
      </w:r>
      <w:r w:rsidRPr="004F1CDB">
        <w:rPr>
          <w:lang w:val="en-US"/>
        </w:rPr>
        <w:t>s</w:t>
      </w:r>
      <w:r w:rsidR="00882560">
        <w:rPr>
          <w:lang w:val="en-US"/>
        </w:rPr>
        <w:t>, we have the following</w:t>
      </w:r>
      <w:r w:rsidR="00634F00">
        <w:rPr>
          <w:lang w:val="en-US"/>
        </w:rPr>
        <w:t xml:space="preserve"> observations and</w:t>
      </w:r>
      <w:r w:rsidR="007B39A4" w:rsidRPr="004F1CDB">
        <w:rPr>
          <w:lang w:val="en-US"/>
        </w:rPr>
        <w:t xml:space="preserve"> proposal</w:t>
      </w:r>
      <w:r w:rsidR="00882560">
        <w:rPr>
          <w:lang w:val="en-US"/>
        </w:rPr>
        <w:t>s</w:t>
      </w:r>
      <w:r w:rsidRPr="004F1CDB">
        <w:rPr>
          <w:lang w:val="en-US"/>
        </w:rPr>
        <w:t>:</w:t>
      </w:r>
    </w:p>
    <w:p w14:paraId="21A0D9BE" w14:textId="77777777" w:rsidR="00634F00" w:rsidRPr="000C541B" w:rsidRDefault="00634F00" w:rsidP="00634F00">
      <w:pPr>
        <w:rPr>
          <w:b/>
          <w:lang w:val="en-US"/>
        </w:rPr>
      </w:pPr>
      <w:r>
        <w:rPr>
          <w:b/>
          <w:lang w:val="en-US"/>
        </w:rPr>
        <w:t>Observation</w:t>
      </w:r>
      <w:r w:rsidRPr="000C541B">
        <w:rPr>
          <w:b/>
          <w:lang w:val="en-US"/>
        </w:rPr>
        <w:t xml:space="preserve"> 1: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in another cell always skip the UAC check for this access category after </w:t>
      </w:r>
      <w:r w:rsidRPr="000C541B">
        <w:rPr>
          <w:b/>
          <w:lang w:val="en-US"/>
        </w:rPr>
        <w:t>the cell re</w:t>
      </w:r>
      <w:r>
        <w:rPr>
          <w:b/>
          <w:lang w:val="en-US"/>
        </w:rPr>
        <w:t>selection.</w:t>
      </w:r>
    </w:p>
    <w:p w14:paraId="7109A183" w14:textId="77777777" w:rsidR="00634F00" w:rsidRPr="00F449DF" w:rsidRDefault="00634F00" w:rsidP="00634F00">
      <w:pPr>
        <w:rPr>
          <w:b/>
          <w:lang w:val="en-US"/>
        </w:rPr>
      </w:pPr>
      <w:r>
        <w:rPr>
          <w:b/>
          <w:lang w:val="en-US"/>
        </w:rPr>
        <w:t>Observation</w:t>
      </w:r>
      <w:r w:rsidRPr="000C541B">
        <w:rPr>
          <w:b/>
          <w:lang w:val="en-US"/>
        </w:rPr>
        <w:t xml:space="preserve"> </w:t>
      </w:r>
      <w:r>
        <w:rPr>
          <w:b/>
          <w:lang w:val="en-US"/>
        </w:rPr>
        <w:t>2</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cell selecting to this cell or handover to this cell.</w:t>
      </w:r>
    </w:p>
    <w:p w14:paraId="3E43B55B" w14:textId="77777777" w:rsidR="00634F00" w:rsidRDefault="00634F00" w:rsidP="00634F00">
      <w:pPr>
        <w:rPr>
          <w:b/>
          <w:lang w:val="en-US"/>
        </w:rPr>
      </w:pPr>
      <w:r>
        <w:rPr>
          <w:b/>
          <w:lang w:val="en-US"/>
        </w:rPr>
        <w:t>Observation</w:t>
      </w:r>
      <w:r w:rsidRPr="000C541B">
        <w:rPr>
          <w:b/>
          <w:lang w:val="en-US"/>
        </w:rPr>
        <w:t xml:space="preserve"> </w:t>
      </w:r>
      <w:r>
        <w:rPr>
          <w:b/>
          <w:lang w:val="en-US"/>
        </w:rPr>
        <w:t>3</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entering RRC_CONNECTED.</w:t>
      </w:r>
    </w:p>
    <w:p w14:paraId="47F899CE" w14:textId="77777777" w:rsidR="00A42CEA" w:rsidRDefault="00A42CEA" w:rsidP="00A42CEA">
      <w:pPr>
        <w:rPr>
          <w:b/>
          <w:lang w:val="en-US"/>
        </w:rPr>
      </w:pPr>
      <w:r>
        <w:rPr>
          <w:b/>
          <w:lang w:val="en-US"/>
        </w:rPr>
        <w:t>Proposal 1</w:t>
      </w:r>
      <w:r w:rsidRPr="008F4871">
        <w:rPr>
          <w:b/>
          <w:lang w:val="en-US"/>
        </w:rPr>
        <w:t xml:space="preserve">: </w:t>
      </w:r>
      <w:r>
        <w:rPr>
          <w:b/>
          <w:lang w:val="en-US"/>
        </w:rPr>
        <w:t>Send a LS to CT1 to clarify the NAS behaviours:</w:t>
      </w:r>
    </w:p>
    <w:p w14:paraId="27315D1D" w14:textId="77777777" w:rsidR="00A42CEA" w:rsidRDefault="00A42CEA" w:rsidP="00A42CEA">
      <w:pPr>
        <w:rPr>
          <w:b/>
          <w:lang w:val="en-US"/>
        </w:rPr>
      </w:pPr>
      <w:r>
        <w:rPr>
          <w:b/>
          <w:lang w:val="en-US"/>
        </w:rPr>
        <w:t xml:space="preserve">After receiving an access barring alleviation indication from RRC and </w:t>
      </w:r>
      <w:r w:rsidRPr="008F4871">
        <w:rPr>
          <w:b/>
          <w:lang w:val="en-US"/>
        </w:rPr>
        <w:t xml:space="preserve">the upper layers still want to transmit the messages associated with the access category, it shall request </w:t>
      </w:r>
      <w:r>
        <w:rPr>
          <w:b/>
          <w:lang w:val="en-US"/>
        </w:rPr>
        <w:t>RRC</w:t>
      </w:r>
      <w:r w:rsidRPr="008F4871">
        <w:rPr>
          <w:b/>
          <w:lang w:val="en-US"/>
        </w:rPr>
        <w:t xml:space="preserve"> to perform UAC again.</w:t>
      </w:r>
    </w:p>
    <w:p w14:paraId="1561BF91" w14:textId="77777777" w:rsidR="00A42CEA" w:rsidRPr="005465C5" w:rsidRDefault="00A42CEA" w:rsidP="00A42CEA">
      <w:pPr>
        <w:rPr>
          <w:b/>
          <w:lang w:val="en-US" w:eastAsia="zh-TW"/>
        </w:rPr>
      </w:pPr>
      <w:r w:rsidRPr="005465C5">
        <w:rPr>
          <w:b/>
          <w:lang w:val="en-US"/>
        </w:rPr>
        <w:t>Proposal 2: A</w:t>
      </w:r>
      <w:r w:rsidRPr="005465C5">
        <w:rPr>
          <w:b/>
          <w:lang w:val="en-US" w:eastAsia="zh-TW"/>
        </w:rPr>
        <w:t xml:space="preserve"> UE does not stop access barring timer and indicate upper layers access barring alleviation upon entering RRC_CONNECTED.</w:t>
      </w:r>
    </w:p>
    <w:p w14:paraId="7FFD57D8" w14:textId="19412FBA" w:rsidR="00153B97" w:rsidRPr="00C61589" w:rsidRDefault="00A42CEA" w:rsidP="00153B97">
      <w:pPr>
        <w:rPr>
          <w:b/>
          <w:lang w:val="en-US"/>
        </w:rPr>
      </w:pPr>
      <w:r>
        <w:rPr>
          <w:b/>
          <w:lang w:val="en-US"/>
        </w:rPr>
        <w:t>Proposal 3</w:t>
      </w:r>
      <w:r w:rsidRPr="00120A86">
        <w:rPr>
          <w:b/>
          <w:lang w:val="en-US"/>
        </w:rPr>
        <w:t xml:space="preserve">: </w:t>
      </w:r>
      <w:r>
        <w:rPr>
          <w:b/>
          <w:lang w:val="en-US"/>
        </w:rPr>
        <w:t>The UE does not need to stop the access barring timer and indicates upper layers the access barring alleviation upon receiving RRCRelease.</w:t>
      </w:r>
    </w:p>
    <w:p w14:paraId="4D39CD6F" w14:textId="4770F087" w:rsidR="007E1E3F" w:rsidRPr="004F1CDB" w:rsidRDefault="00890378" w:rsidP="00361923">
      <w:pPr>
        <w:rPr>
          <w:lang w:val="en-US" w:eastAsia="zh-TW"/>
        </w:rPr>
      </w:pPr>
      <w:r>
        <w:rPr>
          <w:lang w:val="en-US"/>
        </w:rPr>
        <w:t>If RAN2 agreed above proposals</w:t>
      </w:r>
      <w:r w:rsidR="008F4871">
        <w:rPr>
          <w:lang w:val="en-US"/>
        </w:rPr>
        <w:t xml:space="preserve">, </w:t>
      </w:r>
      <w:r w:rsidR="008F4871">
        <w:rPr>
          <w:rFonts w:hint="eastAsia"/>
          <w:lang w:val="en-US" w:eastAsia="zh-TW"/>
        </w:rPr>
        <w:t>we are glad to provide the LS</w:t>
      </w:r>
      <w:r w:rsidR="008F4871">
        <w:rPr>
          <w:lang w:val="en-US" w:eastAsia="zh-TW"/>
        </w:rPr>
        <w:t xml:space="preserve"> to CT1.</w:t>
      </w:r>
    </w:p>
    <w:p w14:paraId="463CED72" w14:textId="77777777" w:rsidR="00E155D0" w:rsidRPr="004F1CDB" w:rsidRDefault="00E155D0" w:rsidP="00637173">
      <w:pPr>
        <w:pStyle w:val="Heading1"/>
        <w:rPr>
          <w:lang w:val="en-US" w:eastAsia="ko-KR"/>
        </w:rPr>
      </w:pPr>
      <w:r w:rsidRPr="004F1CDB">
        <w:rPr>
          <w:rFonts w:eastAsiaTheme="minorEastAsia"/>
          <w:lang w:val="en-US" w:eastAsia="zh-TW"/>
        </w:rPr>
        <w:t>References</w:t>
      </w:r>
    </w:p>
    <w:p w14:paraId="0D767902" w14:textId="3AB42FBF" w:rsidR="00890378" w:rsidRDefault="00890378" w:rsidP="00314256">
      <w:pPr>
        <w:rPr>
          <w:lang w:val="en-US" w:eastAsia="zh-TW"/>
        </w:rPr>
      </w:pPr>
      <w:r>
        <w:rPr>
          <w:lang w:val="en-US" w:eastAsia="zh-TW"/>
        </w:rPr>
        <w:t xml:space="preserve">[1] </w:t>
      </w:r>
      <w:r>
        <w:rPr>
          <w:lang w:val="en-US"/>
        </w:rPr>
        <w:t>R2-1812142</w:t>
      </w:r>
      <w:r w:rsidR="000302D9">
        <w:rPr>
          <w:rFonts w:hint="eastAsia"/>
          <w:lang w:val="en-US" w:eastAsia="zh-TW"/>
        </w:rPr>
        <w:t xml:space="preserve">, </w:t>
      </w:r>
      <w:r w:rsidR="000302D9" w:rsidRPr="000302D9">
        <w:rPr>
          <w:lang w:val="en-US" w:eastAsia="zh-TW"/>
        </w:rPr>
        <w:t>[E117] Additional events triggering stop of barring timers</w:t>
      </w:r>
      <w:r w:rsidR="000302D9">
        <w:rPr>
          <w:lang w:val="en-US" w:eastAsia="zh-TW"/>
        </w:rPr>
        <w:t xml:space="preserve">, </w:t>
      </w:r>
      <w:r w:rsidR="000302D9" w:rsidRPr="000302D9">
        <w:rPr>
          <w:lang w:val="en-US" w:eastAsia="zh-TW"/>
        </w:rPr>
        <w:t>Ericsson</w:t>
      </w:r>
    </w:p>
    <w:p w14:paraId="22A26047" w14:textId="2D9C206D" w:rsidR="00890378" w:rsidRDefault="00890378" w:rsidP="00314256">
      <w:pPr>
        <w:rPr>
          <w:lang w:val="en-US" w:eastAsia="zh-TW"/>
        </w:rPr>
      </w:pPr>
      <w:r>
        <w:rPr>
          <w:lang w:val="en-US" w:eastAsia="zh-TW"/>
        </w:rPr>
        <w:t>[2] R2-1811654</w:t>
      </w:r>
      <w:r w:rsidR="000302D9">
        <w:rPr>
          <w:lang w:val="en-US" w:eastAsia="zh-TW"/>
        </w:rPr>
        <w:t xml:space="preserve">, </w:t>
      </w:r>
      <w:r w:rsidR="000302D9" w:rsidRPr="000302D9">
        <w:rPr>
          <w:lang w:val="en-US" w:eastAsia="zh-TW"/>
        </w:rPr>
        <w:t>Handling of barring timer T30x (I769)</w:t>
      </w:r>
      <w:r w:rsidR="000302D9">
        <w:rPr>
          <w:lang w:val="en-US" w:eastAsia="zh-TW"/>
        </w:rPr>
        <w:t>,</w:t>
      </w:r>
      <w:r w:rsidR="000302D9" w:rsidRPr="000302D9">
        <w:rPr>
          <w:lang w:val="en-US" w:eastAsia="zh-TW"/>
        </w:rPr>
        <w:t xml:space="preserve"> Intel Corporation</w:t>
      </w:r>
    </w:p>
    <w:p w14:paraId="5424FD83" w14:textId="2C77E411" w:rsidR="006A4332" w:rsidRDefault="003E6845" w:rsidP="00B32078">
      <w:pPr>
        <w:rPr>
          <w:lang w:val="en-US" w:eastAsia="zh-TW"/>
        </w:rPr>
      </w:pPr>
      <w:r>
        <w:rPr>
          <w:lang w:val="en-US" w:eastAsia="zh-TW"/>
        </w:rPr>
        <w:t>[3] TS 24.501</w:t>
      </w:r>
      <w:r w:rsidR="00E139B8">
        <w:rPr>
          <w:lang w:val="en-US" w:eastAsia="zh-TW"/>
        </w:rPr>
        <w:t xml:space="preserve"> v16.6</w:t>
      </w:r>
      <w:r w:rsidR="00EB04F4">
        <w:rPr>
          <w:lang w:val="en-US" w:eastAsia="zh-TW"/>
        </w:rPr>
        <w:t>.0</w:t>
      </w:r>
    </w:p>
    <w:p w14:paraId="4682412A" w14:textId="65266C3E" w:rsidR="00882560" w:rsidRDefault="007865DB" w:rsidP="00B32078">
      <w:pPr>
        <w:rPr>
          <w:lang w:val="en-US" w:eastAsia="zh-TW"/>
        </w:rPr>
      </w:pPr>
      <w:r>
        <w:rPr>
          <w:lang w:val="en-US" w:eastAsia="zh-TW"/>
        </w:rPr>
        <w:t>[4] TS 38.331 v16.2</w:t>
      </w:r>
      <w:r w:rsidR="00882560">
        <w:rPr>
          <w:lang w:val="en-US" w:eastAsia="zh-TW"/>
        </w:rPr>
        <w:t>.0</w:t>
      </w:r>
    </w:p>
    <w:p w14:paraId="31BF0D0F" w14:textId="77777777" w:rsidR="00FF2815" w:rsidRPr="005465C5" w:rsidRDefault="00FF2815" w:rsidP="005465C5">
      <w:pPr>
        <w:rPr>
          <w:lang w:val="en-US" w:eastAsia="zh-TW"/>
        </w:rPr>
      </w:pPr>
    </w:p>
    <w:p w14:paraId="3258919C" w14:textId="77777777" w:rsidR="00FF2815" w:rsidRDefault="00FF2815" w:rsidP="00B32078">
      <w:pPr>
        <w:rPr>
          <w:lang w:val="en-US" w:eastAsia="zh-TW"/>
        </w:rPr>
      </w:pPr>
    </w:p>
    <w:p w14:paraId="57285B37" w14:textId="77777777" w:rsidR="007B39A4" w:rsidRPr="004F1CDB" w:rsidRDefault="007B39A4" w:rsidP="007B39A4">
      <w:pPr>
        <w:rPr>
          <w:lang w:val="en-US" w:eastAsia="zh-TW"/>
        </w:rPr>
      </w:pPr>
    </w:p>
    <w:p w14:paraId="3FC78F58" w14:textId="77777777" w:rsidR="007B39A4" w:rsidRPr="004F1CDB" w:rsidRDefault="007B39A4" w:rsidP="007B39A4">
      <w:pPr>
        <w:rPr>
          <w:lang w:val="en-US" w:eastAsia="zh-TW"/>
        </w:rPr>
      </w:pPr>
    </w:p>
    <w:sectPr w:rsidR="007B39A4" w:rsidRPr="004F1CDB">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FE8D7" w14:textId="77777777" w:rsidR="00417F74" w:rsidRDefault="00417F74">
      <w:r>
        <w:separator/>
      </w:r>
    </w:p>
  </w:endnote>
  <w:endnote w:type="continuationSeparator" w:id="0">
    <w:p w14:paraId="201C9502" w14:textId="77777777" w:rsidR="00417F74" w:rsidRDefault="0041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764875"/>
      <w:docPartObj>
        <w:docPartGallery w:val="Page Numbers (Bottom of Page)"/>
        <w:docPartUnique/>
      </w:docPartObj>
    </w:sdtPr>
    <w:sdtEndPr/>
    <w:sdtContent>
      <w:p w14:paraId="097D000A" w14:textId="4737508F" w:rsidR="00D23C75" w:rsidRDefault="00D23C75">
        <w:pPr>
          <w:pStyle w:val="Footer"/>
        </w:pPr>
        <w:r>
          <w:fldChar w:fldCharType="begin"/>
        </w:r>
        <w:r>
          <w:instrText>PAGE   \* MERGEFORMAT</w:instrText>
        </w:r>
        <w:r>
          <w:fldChar w:fldCharType="separate"/>
        </w:r>
        <w:r w:rsidR="00635AB2" w:rsidRPr="00635AB2">
          <w:rPr>
            <w:lang w:val="zh-TW" w:eastAsia="zh-TW"/>
          </w:rPr>
          <w:t>1</w:t>
        </w:r>
        <w:r>
          <w:fldChar w:fldCharType="end"/>
        </w:r>
      </w:p>
    </w:sdtContent>
  </w:sdt>
  <w:p w14:paraId="1B7747CB" w14:textId="77777777" w:rsidR="00D23C75" w:rsidRDefault="00D23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177B7" w14:textId="77777777" w:rsidR="00417F74" w:rsidRDefault="00417F74">
      <w:r>
        <w:separator/>
      </w:r>
    </w:p>
  </w:footnote>
  <w:footnote w:type="continuationSeparator" w:id="0">
    <w:p w14:paraId="2E9592D8" w14:textId="77777777" w:rsidR="00417F74" w:rsidRDefault="00417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D6470" w14:textId="77777777" w:rsidR="00D23C75" w:rsidRDefault="00D23C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110"/>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9567E6"/>
    <w:multiLevelType w:val="hybridMultilevel"/>
    <w:tmpl w:val="0FCEAF68"/>
    <w:lvl w:ilvl="0" w:tplc="4E904C6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04B59"/>
    <w:multiLevelType w:val="hybridMultilevel"/>
    <w:tmpl w:val="BB6A8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DE1"/>
    <w:multiLevelType w:val="hybridMultilevel"/>
    <w:tmpl w:val="3FA61F0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E43233"/>
    <w:multiLevelType w:val="hybridMultilevel"/>
    <w:tmpl w:val="0CC40336"/>
    <w:lvl w:ilvl="0" w:tplc="75BC2CC4">
      <w:start w:val="10"/>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B5FCE"/>
    <w:multiLevelType w:val="hybridMultilevel"/>
    <w:tmpl w:val="E54077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16E15"/>
    <w:multiLevelType w:val="hybridMultilevel"/>
    <w:tmpl w:val="E8A4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A0BC4"/>
    <w:multiLevelType w:val="hybridMultilevel"/>
    <w:tmpl w:val="CA74453E"/>
    <w:lvl w:ilvl="0" w:tplc="C11E3F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4F59FB"/>
    <w:multiLevelType w:val="hybridMultilevel"/>
    <w:tmpl w:val="6304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962B4"/>
    <w:multiLevelType w:val="hybridMultilevel"/>
    <w:tmpl w:val="E7621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C66A6"/>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F3C89"/>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B02EEC"/>
    <w:multiLevelType w:val="hybridMultilevel"/>
    <w:tmpl w:val="84EA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0A5B9E"/>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B008BC"/>
    <w:multiLevelType w:val="hybridMultilevel"/>
    <w:tmpl w:val="259EA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E032AB"/>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92918"/>
    <w:multiLevelType w:val="hybridMultilevel"/>
    <w:tmpl w:val="A2C26BFC"/>
    <w:lvl w:ilvl="0" w:tplc="38DEF7D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51D3A5A"/>
    <w:multiLevelType w:val="hybridMultilevel"/>
    <w:tmpl w:val="626C4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84ABF"/>
    <w:multiLevelType w:val="hybridMultilevel"/>
    <w:tmpl w:val="66E622D6"/>
    <w:lvl w:ilvl="0" w:tplc="D518AC5E">
      <w:start w:val="1"/>
      <w:numFmt w:val="decimal"/>
      <w:lvlText w:val="%1."/>
      <w:lvlJc w:val="left"/>
      <w:pPr>
        <w:ind w:left="792" w:hanging="360"/>
      </w:pPr>
      <w:rPr>
        <w:rFonts w:hint="default"/>
      </w:rPr>
    </w:lvl>
    <w:lvl w:ilvl="1" w:tplc="04090001">
      <w:start w:val="1"/>
      <w:numFmt w:val="bullet"/>
      <w:lvlText w:val=""/>
      <w:lvlJc w:val="left"/>
      <w:pPr>
        <w:ind w:left="1392" w:hanging="480"/>
      </w:pPr>
      <w:rPr>
        <w:rFonts w:ascii="Wingdings" w:hAnsi="Wingdings" w:hint="default"/>
      </w:r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23" w15:restartNumberingAfterBreak="0">
    <w:nsid w:val="4B99017C"/>
    <w:multiLevelType w:val="hybridMultilevel"/>
    <w:tmpl w:val="3FE23C32"/>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EB37F37"/>
    <w:multiLevelType w:val="hybridMultilevel"/>
    <w:tmpl w:val="C4E4FF16"/>
    <w:lvl w:ilvl="0" w:tplc="A6B03A34">
      <w:start w:val="1"/>
      <w:numFmt w:val="decimal"/>
      <w:lvlText w:val="%1&gt;"/>
      <w:lvlJc w:val="left"/>
      <w:pPr>
        <w:ind w:left="644" w:hanging="360"/>
      </w:pPr>
      <w:rPr>
        <w:rFonts w:ascii="Times New Roman" w:eastAsia="PMingLiU"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7270E3"/>
    <w:multiLevelType w:val="hybridMultilevel"/>
    <w:tmpl w:val="2EBE7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19FB"/>
    <w:multiLevelType w:val="hybridMultilevel"/>
    <w:tmpl w:val="157EEA5A"/>
    <w:lvl w:ilvl="0" w:tplc="08090015">
      <w:start w:val="1"/>
      <w:numFmt w:val="upperLetter"/>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8"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7824AD"/>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555639"/>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6"/>
  </w:num>
  <w:num w:numId="4">
    <w:abstractNumId w:val="7"/>
  </w:num>
  <w:num w:numId="5">
    <w:abstractNumId w:val="4"/>
  </w:num>
  <w:num w:numId="6">
    <w:abstractNumId w:val="27"/>
  </w:num>
  <w:num w:numId="7">
    <w:abstractNumId w:val="22"/>
  </w:num>
  <w:num w:numId="8">
    <w:abstractNumId w:val="6"/>
  </w:num>
  <w:num w:numId="9">
    <w:abstractNumId w:val="23"/>
  </w:num>
  <w:num w:numId="10">
    <w:abstractNumId w:val="3"/>
  </w:num>
  <w:num w:numId="11">
    <w:abstractNumId w:val="11"/>
  </w:num>
  <w:num w:numId="12">
    <w:abstractNumId w:val="12"/>
  </w:num>
  <w:num w:numId="13">
    <w:abstractNumId w:val="15"/>
  </w:num>
  <w:num w:numId="14">
    <w:abstractNumId w:val="19"/>
  </w:num>
  <w:num w:numId="15">
    <w:abstractNumId w:val="0"/>
  </w:num>
  <w:num w:numId="16">
    <w:abstractNumId w:val="13"/>
  </w:num>
  <w:num w:numId="17">
    <w:abstractNumId w:val="8"/>
  </w:num>
  <w:num w:numId="18">
    <w:abstractNumId w:val="9"/>
  </w:num>
  <w:num w:numId="19">
    <w:abstractNumId w:val="29"/>
  </w:num>
  <w:num w:numId="20">
    <w:abstractNumId w:val="24"/>
  </w:num>
  <w:num w:numId="21">
    <w:abstractNumId w:val="20"/>
  </w:num>
  <w:num w:numId="22">
    <w:abstractNumId w:val="10"/>
  </w:num>
  <w:num w:numId="23">
    <w:abstractNumId w:val="28"/>
  </w:num>
  <w:num w:numId="24">
    <w:abstractNumId w:val="2"/>
  </w:num>
  <w:num w:numId="25">
    <w:abstractNumId w:val="26"/>
  </w:num>
  <w:num w:numId="26">
    <w:abstractNumId w:val="14"/>
  </w:num>
  <w:num w:numId="27">
    <w:abstractNumId w:val="17"/>
  </w:num>
  <w:num w:numId="28">
    <w:abstractNumId w:val="30"/>
  </w:num>
  <w:num w:numId="29">
    <w:abstractNumId w:val="25"/>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3E"/>
    <w:rsid w:val="000049D0"/>
    <w:rsid w:val="0001062D"/>
    <w:rsid w:val="00011A8E"/>
    <w:rsid w:val="000144AB"/>
    <w:rsid w:val="00014BB1"/>
    <w:rsid w:val="000153B0"/>
    <w:rsid w:val="00021E3B"/>
    <w:rsid w:val="00022E4A"/>
    <w:rsid w:val="000238B8"/>
    <w:rsid w:val="00027AAC"/>
    <w:rsid w:val="000302D9"/>
    <w:rsid w:val="00042A80"/>
    <w:rsid w:val="0004423C"/>
    <w:rsid w:val="000450FD"/>
    <w:rsid w:val="00046AF7"/>
    <w:rsid w:val="00046E13"/>
    <w:rsid w:val="000470C4"/>
    <w:rsid w:val="000503AF"/>
    <w:rsid w:val="00051B34"/>
    <w:rsid w:val="00052240"/>
    <w:rsid w:val="00052782"/>
    <w:rsid w:val="000579F7"/>
    <w:rsid w:val="000604ED"/>
    <w:rsid w:val="00065D9D"/>
    <w:rsid w:val="000666A2"/>
    <w:rsid w:val="00071A05"/>
    <w:rsid w:val="00071BF3"/>
    <w:rsid w:val="00081939"/>
    <w:rsid w:val="00082016"/>
    <w:rsid w:val="0009218C"/>
    <w:rsid w:val="000930D2"/>
    <w:rsid w:val="00094EF3"/>
    <w:rsid w:val="00097AF8"/>
    <w:rsid w:val="000A078C"/>
    <w:rsid w:val="000A10FB"/>
    <w:rsid w:val="000A6394"/>
    <w:rsid w:val="000A7B01"/>
    <w:rsid w:val="000B5F9D"/>
    <w:rsid w:val="000C038A"/>
    <w:rsid w:val="000C295C"/>
    <w:rsid w:val="000C541B"/>
    <w:rsid w:val="000C6598"/>
    <w:rsid w:val="000C7F72"/>
    <w:rsid w:val="000D0D3C"/>
    <w:rsid w:val="000D3C97"/>
    <w:rsid w:val="000D46DA"/>
    <w:rsid w:val="000D5BFF"/>
    <w:rsid w:val="000D5E18"/>
    <w:rsid w:val="000E098F"/>
    <w:rsid w:val="000E660D"/>
    <w:rsid w:val="000F193B"/>
    <w:rsid w:val="000F1DD8"/>
    <w:rsid w:val="0010066A"/>
    <w:rsid w:val="00104881"/>
    <w:rsid w:val="0010549D"/>
    <w:rsid w:val="0010647D"/>
    <w:rsid w:val="00107586"/>
    <w:rsid w:val="001109C3"/>
    <w:rsid w:val="00111398"/>
    <w:rsid w:val="0011273D"/>
    <w:rsid w:val="00113525"/>
    <w:rsid w:val="00113C7A"/>
    <w:rsid w:val="001161B7"/>
    <w:rsid w:val="00120134"/>
    <w:rsid w:val="00120291"/>
    <w:rsid w:val="00120A86"/>
    <w:rsid w:val="001262F6"/>
    <w:rsid w:val="00141C9F"/>
    <w:rsid w:val="001428AB"/>
    <w:rsid w:val="001434C1"/>
    <w:rsid w:val="001446CF"/>
    <w:rsid w:val="00145D43"/>
    <w:rsid w:val="001469BD"/>
    <w:rsid w:val="0015120C"/>
    <w:rsid w:val="00153B97"/>
    <w:rsid w:val="001547F7"/>
    <w:rsid w:val="0015687B"/>
    <w:rsid w:val="001658D3"/>
    <w:rsid w:val="00170FA8"/>
    <w:rsid w:val="00172FFA"/>
    <w:rsid w:val="00174C8F"/>
    <w:rsid w:val="001819E8"/>
    <w:rsid w:val="001914FE"/>
    <w:rsid w:val="00192B76"/>
    <w:rsid w:val="00192C46"/>
    <w:rsid w:val="0019751B"/>
    <w:rsid w:val="001A5095"/>
    <w:rsid w:val="001A7B60"/>
    <w:rsid w:val="001B0E4E"/>
    <w:rsid w:val="001B22C9"/>
    <w:rsid w:val="001B539B"/>
    <w:rsid w:val="001B780B"/>
    <w:rsid w:val="001B7A65"/>
    <w:rsid w:val="001C5B26"/>
    <w:rsid w:val="001D3CDB"/>
    <w:rsid w:val="001D40DE"/>
    <w:rsid w:val="001E3B62"/>
    <w:rsid w:val="001E41F3"/>
    <w:rsid w:val="001E4A8F"/>
    <w:rsid w:val="001E6F80"/>
    <w:rsid w:val="001F43EB"/>
    <w:rsid w:val="00200030"/>
    <w:rsid w:val="0020182F"/>
    <w:rsid w:val="00212B10"/>
    <w:rsid w:val="00213A9F"/>
    <w:rsid w:val="00214F4F"/>
    <w:rsid w:val="00217A01"/>
    <w:rsid w:val="00220FBA"/>
    <w:rsid w:val="002279D8"/>
    <w:rsid w:val="0023739F"/>
    <w:rsid w:val="00242F7A"/>
    <w:rsid w:val="00245227"/>
    <w:rsid w:val="00246B37"/>
    <w:rsid w:val="00252F72"/>
    <w:rsid w:val="002538B9"/>
    <w:rsid w:val="00257782"/>
    <w:rsid w:val="0026004D"/>
    <w:rsid w:val="002600FE"/>
    <w:rsid w:val="00267769"/>
    <w:rsid w:val="0026780F"/>
    <w:rsid w:val="002725F2"/>
    <w:rsid w:val="00275D12"/>
    <w:rsid w:val="0027720A"/>
    <w:rsid w:val="00281A0F"/>
    <w:rsid w:val="002860C4"/>
    <w:rsid w:val="00292999"/>
    <w:rsid w:val="002937B5"/>
    <w:rsid w:val="00294549"/>
    <w:rsid w:val="0029637F"/>
    <w:rsid w:val="002965C7"/>
    <w:rsid w:val="002965E8"/>
    <w:rsid w:val="00297704"/>
    <w:rsid w:val="002A01CC"/>
    <w:rsid w:val="002A281C"/>
    <w:rsid w:val="002A29AD"/>
    <w:rsid w:val="002A7CCA"/>
    <w:rsid w:val="002B12D0"/>
    <w:rsid w:val="002B3DAC"/>
    <w:rsid w:val="002B4A22"/>
    <w:rsid w:val="002B5741"/>
    <w:rsid w:val="002C3DB3"/>
    <w:rsid w:val="002C787F"/>
    <w:rsid w:val="002D39B3"/>
    <w:rsid w:val="002E055C"/>
    <w:rsid w:val="002E05D4"/>
    <w:rsid w:val="002E5C01"/>
    <w:rsid w:val="002E7F3D"/>
    <w:rsid w:val="002F09F5"/>
    <w:rsid w:val="002F31D3"/>
    <w:rsid w:val="002F4B8B"/>
    <w:rsid w:val="002F5445"/>
    <w:rsid w:val="002F6350"/>
    <w:rsid w:val="002F76BF"/>
    <w:rsid w:val="0030160A"/>
    <w:rsid w:val="00302C11"/>
    <w:rsid w:val="0030380A"/>
    <w:rsid w:val="00304DD1"/>
    <w:rsid w:val="00305409"/>
    <w:rsid w:val="00314256"/>
    <w:rsid w:val="003165B0"/>
    <w:rsid w:val="00323808"/>
    <w:rsid w:val="00323A00"/>
    <w:rsid w:val="003252B6"/>
    <w:rsid w:val="00327551"/>
    <w:rsid w:val="00327594"/>
    <w:rsid w:val="0033008F"/>
    <w:rsid w:val="0033010A"/>
    <w:rsid w:val="00333D9B"/>
    <w:rsid w:val="00334AC5"/>
    <w:rsid w:val="00334BC0"/>
    <w:rsid w:val="00335777"/>
    <w:rsid w:val="00336D5B"/>
    <w:rsid w:val="003415D0"/>
    <w:rsid w:val="0034236B"/>
    <w:rsid w:val="00343319"/>
    <w:rsid w:val="00347547"/>
    <w:rsid w:val="0035501F"/>
    <w:rsid w:val="00357F25"/>
    <w:rsid w:val="00361923"/>
    <w:rsid w:val="00361D45"/>
    <w:rsid w:val="0036532F"/>
    <w:rsid w:val="00366DFA"/>
    <w:rsid w:val="00372C5C"/>
    <w:rsid w:val="00375B8C"/>
    <w:rsid w:val="0037757A"/>
    <w:rsid w:val="00382DF5"/>
    <w:rsid w:val="00390D4C"/>
    <w:rsid w:val="0039201B"/>
    <w:rsid w:val="0039291C"/>
    <w:rsid w:val="003A11B9"/>
    <w:rsid w:val="003A63C0"/>
    <w:rsid w:val="003B0171"/>
    <w:rsid w:val="003C1C87"/>
    <w:rsid w:val="003C4AE5"/>
    <w:rsid w:val="003E08D2"/>
    <w:rsid w:val="003E13B3"/>
    <w:rsid w:val="003E1A36"/>
    <w:rsid w:val="003E6845"/>
    <w:rsid w:val="003E6E90"/>
    <w:rsid w:val="003E727C"/>
    <w:rsid w:val="003F0B8E"/>
    <w:rsid w:val="003F2142"/>
    <w:rsid w:val="003F394C"/>
    <w:rsid w:val="003F57C9"/>
    <w:rsid w:val="00402076"/>
    <w:rsid w:val="00404327"/>
    <w:rsid w:val="00417F74"/>
    <w:rsid w:val="00420346"/>
    <w:rsid w:val="00421181"/>
    <w:rsid w:val="00421A88"/>
    <w:rsid w:val="004242F1"/>
    <w:rsid w:val="00426DF0"/>
    <w:rsid w:val="00430764"/>
    <w:rsid w:val="00434988"/>
    <w:rsid w:val="00434BD4"/>
    <w:rsid w:val="00436295"/>
    <w:rsid w:val="00436D06"/>
    <w:rsid w:val="004410E9"/>
    <w:rsid w:val="00444C94"/>
    <w:rsid w:val="00446AAE"/>
    <w:rsid w:val="004645A6"/>
    <w:rsid w:val="00484C38"/>
    <w:rsid w:val="00484E98"/>
    <w:rsid w:val="00487145"/>
    <w:rsid w:val="00492135"/>
    <w:rsid w:val="0049259D"/>
    <w:rsid w:val="00496046"/>
    <w:rsid w:val="004965D6"/>
    <w:rsid w:val="004B11EA"/>
    <w:rsid w:val="004B3A8F"/>
    <w:rsid w:val="004B4E2E"/>
    <w:rsid w:val="004B74C9"/>
    <w:rsid w:val="004B75B7"/>
    <w:rsid w:val="004C1DD1"/>
    <w:rsid w:val="004C2C00"/>
    <w:rsid w:val="004D483E"/>
    <w:rsid w:val="004D537B"/>
    <w:rsid w:val="004D5535"/>
    <w:rsid w:val="004D6414"/>
    <w:rsid w:val="004E0916"/>
    <w:rsid w:val="004F1CDB"/>
    <w:rsid w:val="004F487C"/>
    <w:rsid w:val="00506498"/>
    <w:rsid w:val="0051047D"/>
    <w:rsid w:val="00510A8D"/>
    <w:rsid w:val="00512A01"/>
    <w:rsid w:val="00512DBB"/>
    <w:rsid w:val="0051580D"/>
    <w:rsid w:val="005160BB"/>
    <w:rsid w:val="00516494"/>
    <w:rsid w:val="00523554"/>
    <w:rsid w:val="00523807"/>
    <w:rsid w:val="005267BC"/>
    <w:rsid w:val="00541B41"/>
    <w:rsid w:val="005451CA"/>
    <w:rsid w:val="00545215"/>
    <w:rsid w:val="005465C5"/>
    <w:rsid w:val="00560330"/>
    <w:rsid w:val="00561CD8"/>
    <w:rsid w:val="005642CF"/>
    <w:rsid w:val="00565322"/>
    <w:rsid w:val="00566D40"/>
    <w:rsid w:val="005850D4"/>
    <w:rsid w:val="00591A59"/>
    <w:rsid w:val="00592D74"/>
    <w:rsid w:val="00597164"/>
    <w:rsid w:val="005971CB"/>
    <w:rsid w:val="005A0602"/>
    <w:rsid w:val="005A0FA0"/>
    <w:rsid w:val="005A322A"/>
    <w:rsid w:val="005B3263"/>
    <w:rsid w:val="005B3E87"/>
    <w:rsid w:val="005B5EE4"/>
    <w:rsid w:val="005C04B1"/>
    <w:rsid w:val="005C152E"/>
    <w:rsid w:val="005C3838"/>
    <w:rsid w:val="005C443A"/>
    <w:rsid w:val="005C608E"/>
    <w:rsid w:val="005E2C44"/>
    <w:rsid w:val="005E5B65"/>
    <w:rsid w:val="005F01FF"/>
    <w:rsid w:val="005F608F"/>
    <w:rsid w:val="006021D9"/>
    <w:rsid w:val="00603FC9"/>
    <w:rsid w:val="00607785"/>
    <w:rsid w:val="00621188"/>
    <w:rsid w:val="0062121D"/>
    <w:rsid w:val="00623324"/>
    <w:rsid w:val="006237A6"/>
    <w:rsid w:val="00623B8F"/>
    <w:rsid w:val="006257ED"/>
    <w:rsid w:val="00634F00"/>
    <w:rsid w:val="00635AB2"/>
    <w:rsid w:val="00637173"/>
    <w:rsid w:val="006531F2"/>
    <w:rsid w:val="006541ED"/>
    <w:rsid w:val="00656B8E"/>
    <w:rsid w:val="0066516D"/>
    <w:rsid w:val="00666485"/>
    <w:rsid w:val="00666982"/>
    <w:rsid w:val="00667CE9"/>
    <w:rsid w:val="006719DE"/>
    <w:rsid w:val="0067493E"/>
    <w:rsid w:val="006757B2"/>
    <w:rsid w:val="00684867"/>
    <w:rsid w:val="00686347"/>
    <w:rsid w:val="00690C0A"/>
    <w:rsid w:val="006935A6"/>
    <w:rsid w:val="00694BEB"/>
    <w:rsid w:val="00695808"/>
    <w:rsid w:val="00695E38"/>
    <w:rsid w:val="006A4332"/>
    <w:rsid w:val="006B46FB"/>
    <w:rsid w:val="006C3834"/>
    <w:rsid w:val="006C4F85"/>
    <w:rsid w:val="006C7493"/>
    <w:rsid w:val="006D374D"/>
    <w:rsid w:val="006D43F4"/>
    <w:rsid w:val="006D484E"/>
    <w:rsid w:val="006D505D"/>
    <w:rsid w:val="006D7D64"/>
    <w:rsid w:val="006E1505"/>
    <w:rsid w:val="006E21FB"/>
    <w:rsid w:val="006E2512"/>
    <w:rsid w:val="006E32F2"/>
    <w:rsid w:val="006E3444"/>
    <w:rsid w:val="006E39BB"/>
    <w:rsid w:val="006E4FBA"/>
    <w:rsid w:val="006F0DD0"/>
    <w:rsid w:val="00703395"/>
    <w:rsid w:val="00710C1B"/>
    <w:rsid w:val="007111D5"/>
    <w:rsid w:val="00711775"/>
    <w:rsid w:val="0072618D"/>
    <w:rsid w:val="00736C95"/>
    <w:rsid w:val="00742DA7"/>
    <w:rsid w:val="00744B28"/>
    <w:rsid w:val="007518D1"/>
    <w:rsid w:val="00755DD2"/>
    <w:rsid w:val="0076313E"/>
    <w:rsid w:val="00785888"/>
    <w:rsid w:val="007865DB"/>
    <w:rsid w:val="00792342"/>
    <w:rsid w:val="00797F97"/>
    <w:rsid w:val="007A506E"/>
    <w:rsid w:val="007A5255"/>
    <w:rsid w:val="007B39A4"/>
    <w:rsid w:val="007B3DD1"/>
    <w:rsid w:val="007B512A"/>
    <w:rsid w:val="007B6077"/>
    <w:rsid w:val="007C0487"/>
    <w:rsid w:val="007C19CF"/>
    <w:rsid w:val="007C2097"/>
    <w:rsid w:val="007C5BA7"/>
    <w:rsid w:val="007D05B3"/>
    <w:rsid w:val="007D1955"/>
    <w:rsid w:val="007D50C5"/>
    <w:rsid w:val="007D5232"/>
    <w:rsid w:val="007D6A07"/>
    <w:rsid w:val="007E1E3F"/>
    <w:rsid w:val="007E7A5C"/>
    <w:rsid w:val="007F3052"/>
    <w:rsid w:val="007F37A8"/>
    <w:rsid w:val="00801616"/>
    <w:rsid w:val="00802A99"/>
    <w:rsid w:val="00806047"/>
    <w:rsid w:val="0081456A"/>
    <w:rsid w:val="008153EE"/>
    <w:rsid w:val="00817A73"/>
    <w:rsid w:val="00817CED"/>
    <w:rsid w:val="008235B6"/>
    <w:rsid w:val="00823A24"/>
    <w:rsid w:val="008279FA"/>
    <w:rsid w:val="00840B46"/>
    <w:rsid w:val="00847E14"/>
    <w:rsid w:val="0085478A"/>
    <w:rsid w:val="00854BBF"/>
    <w:rsid w:val="008626E7"/>
    <w:rsid w:val="00863A40"/>
    <w:rsid w:val="00864AB4"/>
    <w:rsid w:val="00864E14"/>
    <w:rsid w:val="00864F4D"/>
    <w:rsid w:val="00867A23"/>
    <w:rsid w:val="0087010C"/>
    <w:rsid w:val="00870EE7"/>
    <w:rsid w:val="00872A6D"/>
    <w:rsid w:val="00873D07"/>
    <w:rsid w:val="00882560"/>
    <w:rsid w:val="00887132"/>
    <w:rsid w:val="0088796D"/>
    <w:rsid w:val="00890378"/>
    <w:rsid w:val="00893167"/>
    <w:rsid w:val="008A39E2"/>
    <w:rsid w:val="008A3D5F"/>
    <w:rsid w:val="008A3E62"/>
    <w:rsid w:val="008A4D36"/>
    <w:rsid w:val="008B1773"/>
    <w:rsid w:val="008B1F37"/>
    <w:rsid w:val="008B4BBF"/>
    <w:rsid w:val="008B52EB"/>
    <w:rsid w:val="008B5E8D"/>
    <w:rsid w:val="008B6133"/>
    <w:rsid w:val="008D0C3F"/>
    <w:rsid w:val="008D2C7E"/>
    <w:rsid w:val="008D68A4"/>
    <w:rsid w:val="008E1439"/>
    <w:rsid w:val="008E74F3"/>
    <w:rsid w:val="008F0252"/>
    <w:rsid w:val="008F29B5"/>
    <w:rsid w:val="008F4871"/>
    <w:rsid w:val="008F5C9E"/>
    <w:rsid w:val="008F686C"/>
    <w:rsid w:val="00900AF4"/>
    <w:rsid w:val="00900F91"/>
    <w:rsid w:val="00905FCA"/>
    <w:rsid w:val="00907235"/>
    <w:rsid w:val="009079A6"/>
    <w:rsid w:val="00912609"/>
    <w:rsid w:val="009136F8"/>
    <w:rsid w:val="00913824"/>
    <w:rsid w:val="00917144"/>
    <w:rsid w:val="009209A0"/>
    <w:rsid w:val="00924EEB"/>
    <w:rsid w:val="00932B37"/>
    <w:rsid w:val="00934CBE"/>
    <w:rsid w:val="00941F20"/>
    <w:rsid w:val="00943962"/>
    <w:rsid w:val="009556A7"/>
    <w:rsid w:val="00963B19"/>
    <w:rsid w:val="00964DAB"/>
    <w:rsid w:val="009777D9"/>
    <w:rsid w:val="00991B88"/>
    <w:rsid w:val="00993870"/>
    <w:rsid w:val="0099457F"/>
    <w:rsid w:val="009A2BD6"/>
    <w:rsid w:val="009A579D"/>
    <w:rsid w:val="009B142E"/>
    <w:rsid w:val="009C05BD"/>
    <w:rsid w:val="009C0B11"/>
    <w:rsid w:val="009C0BFF"/>
    <w:rsid w:val="009C2AFD"/>
    <w:rsid w:val="009C50DF"/>
    <w:rsid w:val="009D2FE8"/>
    <w:rsid w:val="009D662F"/>
    <w:rsid w:val="009E2DD7"/>
    <w:rsid w:val="009E3297"/>
    <w:rsid w:val="009E57DF"/>
    <w:rsid w:val="009E5D4C"/>
    <w:rsid w:val="009E7236"/>
    <w:rsid w:val="009F0415"/>
    <w:rsid w:val="009F1A1B"/>
    <w:rsid w:val="009F257B"/>
    <w:rsid w:val="009F4C7E"/>
    <w:rsid w:val="009F734F"/>
    <w:rsid w:val="00A00AC7"/>
    <w:rsid w:val="00A0151B"/>
    <w:rsid w:val="00A0220A"/>
    <w:rsid w:val="00A04DF1"/>
    <w:rsid w:val="00A05E74"/>
    <w:rsid w:val="00A06842"/>
    <w:rsid w:val="00A137AE"/>
    <w:rsid w:val="00A14D47"/>
    <w:rsid w:val="00A151F8"/>
    <w:rsid w:val="00A1653F"/>
    <w:rsid w:val="00A16CE2"/>
    <w:rsid w:val="00A202F9"/>
    <w:rsid w:val="00A2295B"/>
    <w:rsid w:val="00A246B6"/>
    <w:rsid w:val="00A27F72"/>
    <w:rsid w:val="00A303B2"/>
    <w:rsid w:val="00A30CFC"/>
    <w:rsid w:val="00A32ED5"/>
    <w:rsid w:val="00A41E88"/>
    <w:rsid w:val="00A42CEA"/>
    <w:rsid w:val="00A44477"/>
    <w:rsid w:val="00A45D2C"/>
    <w:rsid w:val="00A47E70"/>
    <w:rsid w:val="00A51569"/>
    <w:rsid w:val="00A52427"/>
    <w:rsid w:val="00A53585"/>
    <w:rsid w:val="00A53C96"/>
    <w:rsid w:val="00A6019E"/>
    <w:rsid w:val="00A64019"/>
    <w:rsid w:val="00A643E2"/>
    <w:rsid w:val="00A743EE"/>
    <w:rsid w:val="00A749C8"/>
    <w:rsid w:val="00A7671C"/>
    <w:rsid w:val="00A80192"/>
    <w:rsid w:val="00A8612C"/>
    <w:rsid w:val="00A87CF8"/>
    <w:rsid w:val="00A91392"/>
    <w:rsid w:val="00AA1C9F"/>
    <w:rsid w:val="00AA2DB4"/>
    <w:rsid w:val="00AA4AC7"/>
    <w:rsid w:val="00AA53D8"/>
    <w:rsid w:val="00AA6172"/>
    <w:rsid w:val="00AA7077"/>
    <w:rsid w:val="00AB4530"/>
    <w:rsid w:val="00AB6A4D"/>
    <w:rsid w:val="00AB7053"/>
    <w:rsid w:val="00AC32E5"/>
    <w:rsid w:val="00AC651F"/>
    <w:rsid w:val="00AD1CD8"/>
    <w:rsid w:val="00AD2844"/>
    <w:rsid w:val="00AD5A91"/>
    <w:rsid w:val="00AD6266"/>
    <w:rsid w:val="00AD7FD0"/>
    <w:rsid w:val="00AE1378"/>
    <w:rsid w:val="00AE5EA2"/>
    <w:rsid w:val="00AE6840"/>
    <w:rsid w:val="00AE76AC"/>
    <w:rsid w:val="00AF11A5"/>
    <w:rsid w:val="00AF4892"/>
    <w:rsid w:val="00AF6B44"/>
    <w:rsid w:val="00B177EB"/>
    <w:rsid w:val="00B224BC"/>
    <w:rsid w:val="00B23595"/>
    <w:rsid w:val="00B23742"/>
    <w:rsid w:val="00B258BB"/>
    <w:rsid w:val="00B32078"/>
    <w:rsid w:val="00B40ED1"/>
    <w:rsid w:val="00B41F03"/>
    <w:rsid w:val="00B43B55"/>
    <w:rsid w:val="00B46935"/>
    <w:rsid w:val="00B53DD4"/>
    <w:rsid w:val="00B60376"/>
    <w:rsid w:val="00B671CB"/>
    <w:rsid w:val="00B67B97"/>
    <w:rsid w:val="00B7406C"/>
    <w:rsid w:val="00B765D6"/>
    <w:rsid w:val="00B769D0"/>
    <w:rsid w:val="00B81A35"/>
    <w:rsid w:val="00B82406"/>
    <w:rsid w:val="00B855B2"/>
    <w:rsid w:val="00B86E31"/>
    <w:rsid w:val="00B904BC"/>
    <w:rsid w:val="00B91F6E"/>
    <w:rsid w:val="00B93EA4"/>
    <w:rsid w:val="00B968C8"/>
    <w:rsid w:val="00BA3EC5"/>
    <w:rsid w:val="00BA44D8"/>
    <w:rsid w:val="00BA7C1B"/>
    <w:rsid w:val="00BB1729"/>
    <w:rsid w:val="00BB2B22"/>
    <w:rsid w:val="00BB54F5"/>
    <w:rsid w:val="00BB5DFC"/>
    <w:rsid w:val="00BB7023"/>
    <w:rsid w:val="00BB7D7C"/>
    <w:rsid w:val="00BC0472"/>
    <w:rsid w:val="00BD0802"/>
    <w:rsid w:val="00BD279D"/>
    <w:rsid w:val="00BD3C2F"/>
    <w:rsid w:val="00BD6BB8"/>
    <w:rsid w:val="00BE0E83"/>
    <w:rsid w:val="00BE4440"/>
    <w:rsid w:val="00BF1EB9"/>
    <w:rsid w:val="00BF54A6"/>
    <w:rsid w:val="00BF5D70"/>
    <w:rsid w:val="00C0216C"/>
    <w:rsid w:val="00C02EE7"/>
    <w:rsid w:val="00C123B3"/>
    <w:rsid w:val="00C13697"/>
    <w:rsid w:val="00C13950"/>
    <w:rsid w:val="00C14FBB"/>
    <w:rsid w:val="00C1718E"/>
    <w:rsid w:val="00C23A34"/>
    <w:rsid w:val="00C308B8"/>
    <w:rsid w:val="00C33365"/>
    <w:rsid w:val="00C34A35"/>
    <w:rsid w:val="00C362DB"/>
    <w:rsid w:val="00C36419"/>
    <w:rsid w:val="00C402B8"/>
    <w:rsid w:val="00C47B23"/>
    <w:rsid w:val="00C50069"/>
    <w:rsid w:val="00C5291A"/>
    <w:rsid w:val="00C547C8"/>
    <w:rsid w:val="00C61589"/>
    <w:rsid w:val="00C65163"/>
    <w:rsid w:val="00C72EDB"/>
    <w:rsid w:val="00C7481B"/>
    <w:rsid w:val="00C74E1F"/>
    <w:rsid w:val="00C74E2A"/>
    <w:rsid w:val="00C81202"/>
    <w:rsid w:val="00C8275D"/>
    <w:rsid w:val="00C8305A"/>
    <w:rsid w:val="00C93D50"/>
    <w:rsid w:val="00C95963"/>
    <w:rsid w:val="00C95985"/>
    <w:rsid w:val="00C96B06"/>
    <w:rsid w:val="00CA3DC4"/>
    <w:rsid w:val="00CA475A"/>
    <w:rsid w:val="00CA54E8"/>
    <w:rsid w:val="00CA7AA6"/>
    <w:rsid w:val="00CB0F78"/>
    <w:rsid w:val="00CB3A84"/>
    <w:rsid w:val="00CB5A67"/>
    <w:rsid w:val="00CB74B6"/>
    <w:rsid w:val="00CC06BF"/>
    <w:rsid w:val="00CC2A52"/>
    <w:rsid w:val="00CC5026"/>
    <w:rsid w:val="00CD0AD8"/>
    <w:rsid w:val="00CD1F76"/>
    <w:rsid w:val="00CE0B25"/>
    <w:rsid w:val="00CE19A3"/>
    <w:rsid w:val="00CE1D19"/>
    <w:rsid w:val="00CE4B4A"/>
    <w:rsid w:val="00CF3C19"/>
    <w:rsid w:val="00CF5EE9"/>
    <w:rsid w:val="00D03F9A"/>
    <w:rsid w:val="00D049F9"/>
    <w:rsid w:val="00D10B56"/>
    <w:rsid w:val="00D233A4"/>
    <w:rsid w:val="00D23643"/>
    <w:rsid w:val="00D23C75"/>
    <w:rsid w:val="00D25D6D"/>
    <w:rsid w:val="00D3445E"/>
    <w:rsid w:val="00D350C6"/>
    <w:rsid w:val="00D36037"/>
    <w:rsid w:val="00D37E99"/>
    <w:rsid w:val="00D408E1"/>
    <w:rsid w:val="00D41007"/>
    <w:rsid w:val="00D41D1C"/>
    <w:rsid w:val="00D42500"/>
    <w:rsid w:val="00D43490"/>
    <w:rsid w:val="00D44E48"/>
    <w:rsid w:val="00D45F51"/>
    <w:rsid w:val="00D46312"/>
    <w:rsid w:val="00D50BAE"/>
    <w:rsid w:val="00D568C5"/>
    <w:rsid w:val="00D56A70"/>
    <w:rsid w:val="00D577CA"/>
    <w:rsid w:val="00D60D31"/>
    <w:rsid w:val="00D73A5F"/>
    <w:rsid w:val="00D73FB9"/>
    <w:rsid w:val="00D81C19"/>
    <w:rsid w:val="00D82B25"/>
    <w:rsid w:val="00D85B53"/>
    <w:rsid w:val="00D91026"/>
    <w:rsid w:val="00D91F4B"/>
    <w:rsid w:val="00DA1557"/>
    <w:rsid w:val="00DA167A"/>
    <w:rsid w:val="00DA3D62"/>
    <w:rsid w:val="00DB2A96"/>
    <w:rsid w:val="00DB4B28"/>
    <w:rsid w:val="00DB766D"/>
    <w:rsid w:val="00DC0155"/>
    <w:rsid w:val="00DD04D3"/>
    <w:rsid w:val="00DD5C78"/>
    <w:rsid w:val="00DD647D"/>
    <w:rsid w:val="00DD771D"/>
    <w:rsid w:val="00DD77CF"/>
    <w:rsid w:val="00DD78B9"/>
    <w:rsid w:val="00DE1D45"/>
    <w:rsid w:val="00DE34CF"/>
    <w:rsid w:val="00DE76D5"/>
    <w:rsid w:val="00DE7D13"/>
    <w:rsid w:val="00DF2984"/>
    <w:rsid w:val="00DF38C0"/>
    <w:rsid w:val="00DF38DC"/>
    <w:rsid w:val="00DF59AC"/>
    <w:rsid w:val="00DF6E88"/>
    <w:rsid w:val="00E01CC4"/>
    <w:rsid w:val="00E075CC"/>
    <w:rsid w:val="00E12AF1"/>
    <w:rsid w:val="00E139B8"/>
    <w:rsid w:val="00E13B4F"/>
    <w:rsid w:val="00E155D0"/>
    <w:rsid w:val="00E2473F"/>
    <w:rsid w:val="00E2587D"/>
    <w:rsid w:val="00E26111"/>
    <w:rsid w:val="00E26BBC"/>
    <w:rsid w:val="00E37885"/>
    <w:rsid w:val="00E436EC"/>
    <w:rsid w:val="00E45D64"/>
    <w:rsid w:val="00E46820"/>
    <w:rsid w:val="00E52BF6"/>
    <w:rsid w:val="00E551C6"/>
    <w:rsid w:val="00E55D6B"/>
    <w:rsid w:val="00E6593B"/>
    <w:rsid w:val="00E71004"/>
    <w:rsid w:val="00E7453F"/>
    <w:rsid w:val="00E75B85"/>
    <w:rsid w:val="00E761C4"/>
    <w:rsid w:val="00E92100"/>
    <w:rsid w:val="00E9406E"/>
    <w:rsid w:val="00E97D65"/>
    <w:rsid w:val="00EA3685"/>
    <w:rsid w:val="00EB04F4"/>
    <w:rsid w:val="00EB347A"/>
    <w:rsid w:val="00EB7D54"/>
    <w:rsid w:val="00EC2DB4"/>
    <w:rsid w:val="00EC51B1"/>
    <w:rsid w:val="00EC5F9C"/>
    <w:rsid w:val="00ED414E"/>
    <w:rsid w:val="00ED46F9"/>
    <w:rsid w:val="00EE651D"/>
    <w:rsid w:val="00EE7D7C"/>
    <w:rsid w:val="00EF209F"/>
    <w:rsid w:val="00EF630E"/>
    <w:rsid w:val="00F008E6"/>
    <w:rsid w:val="00F06DF6"/>
    <w:rsid w:val="00F074AF"/>
    <w:rsid w:val="00F11598"/>
    <w:rsid w:val="00F1597A"/>
    <w:rsid w:val="00F214BC"/>
    <w:rsid w:val="00F25D98"/>
    <w:rsid w:val="00F27C53"/>
    <w:rsid w:val="00F300FB"/>
    <w:rsid w:val="00F3299D"/>
    <w:rsid w:val="00F342D5"/>
    <w:rsid w:val="00F34B74"/>
    <w:rsid w:val="00F361FC"/>
    <w:rsid w:val="00F41439"/>
    <w:rsid w:val="00F449DF"/>
    <w:rsid w:val="00F56953"/>
    <w:rsid w:val="00F64B58"/>
    <w:rsid w:val="00F64B72"/>
    <w:rsid w:val="00F71D3D"/>
    <w:rsid w:val="00F80BF5"/>
    <w:rsid w:val="00F828D4"/>
    <w:rsid w:val="00F90078"/>
    <w:rsid w:val="00F909F2"/>
    <w:rsid w:val="00F93CE4"/>
    <w:rsid w:val="00F9749F"/>
    <w:rsid w:val="00F97610"/>
    <w:rsid w:val="00FA7BB3"/>
    <w:rsid w:val="00FB0D3B"/>
    <w:rsid w:val="00FB0F3B"/>
    <w:rsid w:val="00FB42E8"/>
    <w:rsid w:val="00FB5052"/>
    <w:rsid w:val="00FB576F"/>
    <w:rsid w:val="00FB6386"/>
    <w:rsid w:val="00FB72C1"/>
    <w:rsid w:val="00FB7CE9"/>
    <w:rsid w:val="00FC01EF"/>
    <w:rsid w:val="00FD2428"/>
    <w:rsid w:val="00FD2AAD"/>
    <w:rsid w:val="00FD4DEE"/>
    <w:rsid w:val="00FD62E7"/>
    <w:rsid w:val="00FD76BC"/>
    <w:rsid w:val="00FE1C25"/>
    <w:rsid w:val="00FE3BD1"/>
    <w:rsid w:val="00FF28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D7E67"/>
  <w15:docId w15:val="{1C5A6029-02A4-4A22-A786-5C67736DF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Normal"/>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qFormat/>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DengXian"/>
      <w:lang w:eastAsia="en-GB"/>
    </w:rPr>
  </w:style>
  <w:style w:type="paragraph" w:styleId="ListParagraph">
    <w:name w:val="List Paragraph"/>
    <w:basedOn w:val="Normal"/>
    <w:uiPriority w:val="34"/>
    <w:qFormat/>
    <w:rsid w:val="004B74C9"/>
    <w:pPr>
      <w:ind w:leftChars="200" w:left="48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C787F"/>
    <w:rPr>
      <w:rFonts w:ascii="Arial" w:hAnsi="Arial"/>
      <w:b/>
      <w:noProof/>
      <w:sz w:val="18"/>
      <w:lang w:val="en-GB" w:eastAsia="en-US"/>
    </w:rPr>
  </w:style>
  <w:style w:type="character" w:customStyle="1" w:styleId="FooterChar">
    <w:name w:val="Footer Char"/>
    <w:basedOn w:val="DefaultParagraphFont"/>
    <w:link w:val="Footer"/>
    <w:uiPriority w:val="99"/>
    <w:rsid w:val="00D43490"/>
    <w:rPr>
      <w:rFonts w:ascii="Arial" w:hAnsi="Arial"/>
      <w:b/>
      <w:i/>
      <w:noProof/>
      <w:sz w:val="18"/>
      <w:lang w:val="en-GB" w:eastAsia="en-US"/>
    </w:rPr>
  </w:style>
  <w:style w:type="character" w:customStyle="1" w:styleId="B2Char">
    <w:name w:val="B2 Char"/>
    <w:link w:val="B2"/>
    <w:qFormat/>
    <w:rsid w:val="009C0B11"/>
    <w:rPr>
      <w:rFonts w:ascii="Times New Roman" w:hAnsi="Times New Roman"/>
      <w:lang w:val="en-GB" w:eastAsia="en-US"/>
    </w:rPr>
  </w:style>
  <w:style w:type="character" w:customStyle="1" w:styleId="B3Char2">
    <w:name w:val="B3 Char2"/>
    <w:link w:val="B3"/>
    <w:qFormat/>
    <w:rsid w:val="009C0B11"/>
    <w:rPr>
      <w:rFonts w:ascii="Times New Roman" w:hAnsi="Times New Roman"/>
      <w:lang w:val="en-GB" w:eastAsia="en-US"/>
    </w:rPr>
  </w:style>
  <w:style w:type="character" w:customStyle="1" w:styleId="il">
    <w:name w:val="il"/>
    <w:basedOn w:val="DefaultParagraphFont"/>
    <w:rsid w:val="000604ED"/>
  </w:style>
  <w:style w:type="paragraph" w:styleId="Revision">
    <w:name w:val="Revision"/>
    <w:hidden/>
    <w:uiPriority w:val="99"/>
    <w:semiHidden/>
    <w:rsid w:val="00A1653F"/>
    <w:rPr>
      <w:rFonts w:ascii="Times New Roman" w:hAnsi="Times New Roman"/>
      <w:lang w:val="en-GB" w:eastAsia="en-US"/>
    </w:rPr>
  </w:style>
  <w:style w:type="character" w:customStyle="1" w:styleId="EditorsNoteChar">
    <w:name w:val="Editor's Note Char"/>
    <w:aliases w:val="EN Char"/>
    <w:link w:val="EditorsNote"/>
    <w:rsid w:val="003B0171"/>
    <w:rPr>
      <w:rFonts w:ascii="Times New Roman" w:hAnsi="Times New Roman"/>
      <w:color w:val="FF0000"/>
      <w:lang w:val="en-GB" w:eastAsia="en-US"/>
    </w:rPr>
  </w:style>
  <w:style w:type="character" w:customStyle="1" w:styleId="B1Char">
    <w:name w:val="B1 Char"/>
    <w:locked/>
    <w:rsid w:val="00F34B74"/>
    <w:rPr>
      <w:lang w:val="en-GB" w:eastAsia="x-none"/>
    </w:rPr>
  </w:style>
  <w:style w:type="paragraph" w:customStyle="1" w:styleId="Doc-text2">
    <w:name w:val="Doc-text2"/>
    <w:basedOn w:val="Normal"/>
    <w:link w:val="Doc-text2Char"/>
    <w:qFormat/>
    <w:rsid w:val="00F909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09F2"/>
    <w:rPr>
      <w:rFonts w:ascii="Arial" w:eastAsia="MS Mincho" w:hAnsi="Arial"/>
      <w:szCs w:val="24"/>
      <w:lang w:val="en-GB" w:eastAsia="en-GB"/>
    </w:rPr>
  </w:style>
  <w:style w:type="paragraph" w:styleId="BodyText">
    <w:name w:val="Body Text"/>
    <w:basedOn w:val="Normal"/>
    <w:link w:val="BodyTextChar"/>
    <w:semiHidden/>
    <w:unhideWhenUsed/>
    <w:rsid w:val="00FE3BD1"/>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semiHidden/>
    <w:rsid w:val="00FE3BD1"/>
    <w:rPr>
      <w:rFonts w:ascii="Arial" w:eastAsiaTheme="minorEastAsia" w:hAnsi="Arial" w:cstheme="minorBidi"/>
      <w:sz w:val="22"/>
      <w:szCs w:val="22"/>
      <w:lang w:eastAsia="zh-CN"/>
    </w:rPr>
  </w:style>
  <w:style w:type="character" w:customStyle="1" w:styleId="B4Char">
    <w:name w:val="B4 Char"/>
    <w:link w:val="B4"/>
    <w:qFormat/>
    <w:rsid w:val="00D91026"/>
    <w:rPr>
      <w:rFonts w:ascii="Times New Roman" w:hAnsi="Times New Roman"/>
      <w:lang w:val="en-GB" w:eastAsia="en-US"/>
    </w:rPr>
  </w:style>
  <w:style w:type="character" w:customStyle="1" w:styleId="B5Char">
    <w:name w:val="B5 Char"/>
    <w:link w:val="B5"/>
    <w:qFormat/>
    <w:rsid w:val="00C402B8"/>
    <w:rPr>
      <w:rFonts w:ascii="Times New Roman" w:hAnsi="Times New Roman"/>
      <w:lang w:val="en-GB" w:eastAsia="en-US"/>
    </w:rPr>
  </w:style>
  <w:style w:type="paragraph" w:customStyle="1" w:styleId="B6">
    <w:name w:val="B6"/>
    <w:basedOn w:val="B5"/>
    <w:link w:val="B6Char"/>
    <w:qFormat/>
    <w:rsid w:val="00C40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402B8"/>
    <w:rPr>
      <w:rFonts w:ascii="Times New Roman" w:eastAsia="MS Mincho" w:hAnsi="Times New Roman"/>
      <w:lang w:val="en-GB" w:eastAsia="ja-JP"/>
    </w:rPr>
  </w:style>
  <w:style w:type="character" w:customStyle="1" w:styleId="NOZchn">
    <w:name w:val="NO Zchn"/>
    <w:rsid w:val="002F4B8B"/>
    <w:rPr>
      <w:lang w:val="en-GB"/>
    </w:rPr>
  </w:style>
  <w:style w:type="paragraph" w:customStyle="1" w:styleId="Proposal">
    <w:name w:val="Proposal"/>
    <w:basedOn w:val="Normal"/>
    <w:link w:val="ProposalChar"/>
    <w:qFormat/>
    <w:rsid w:val="00AE76AC"/>
    <w:pPr>
      <w:overflowPunct w:val="0"/>
      <w:autoSpaceDE w:val="0"/>
      <w:autoSpaceDN w:val="0"/>
      <w:adjustRightInd w:val="0"/>
      <w:jc w:val="both"/>
    </w:pPr>
    <w:rPr>
      <w:rFonts w:eastAsia="SimSun"/>
      <w:lang w:eastAsia="x-none"/>
    </w:rPr>
  </w:style>
  <w:style w:type="character" w:customStyle="1" w:styleId="ProposalChar">
    <w:name w:val="Proposal Char"/>
    <w:link w:val="Proposal"/>
    <w:qFormat/>
    <w:rsid w:val="00AE76AC"/>
    <w:rPr>
      <w:rFonts w:ascii="Times New Roman" w:eastAsia="SimSun" w:hAnsi="Times New Roman"/>
      <w:lang w:val="en-GB" w:eastAsia="x-none"/>
    </w:rPr>
  </w:style>
  <w:style w:type="table" w:styleId="TableGrid">
    <w:name w:val="Table Grid"/>
    <w:basedOn w:val="TableNormal"/>
    <w:rsid w:val="00C93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81005">
      <w:bodyDiv w:val="1"/>
      <w:marLeft w:val="0"/>
      <w:marRight w:val="0"/>
      <w:marTop w:val="0"/>
      <w:marBottom w:val="0"/>
      <w:divBdr>
        <w:top w:val="none" w:sz="0" w:space="0" w:color="auto"/>
        <w:left w:val="none" w:sz="0" w:space="0" w:color="auto"/>
        <w:bottom w:val="none" w:sz="0" w:space="0" w:color="auto"/>
        <w:right w:val="none" w:sz="0" w:space="0" w:color="auto"/>
      </w:divBdr>
    </w:div>
    <w:div w:id="285046413">
      <w:bodyDiv w:val="1"/>
      <w:marLeft w:val="0"/>
      <w:marRight w:val="0"/>
      <w:marTop w:val="0"/>
      <w:marBottom w:val="0"/>
      <w:divBdr>
        <w:top w:val="none" w:sz="0" w:space="0" w:color="auto"/>
        <w:left w:val="none" w:sz="0" w:space="0" w:color="auto"/>
        <w:bottom w:val="none" w:sz="0" w:space="0" w:color="auto"/>
        <w:right w:val="none" w:sz="0" w:space="0" w:color="auto"/>
      </w:divBdr>
    </w:div>
    <w:div w:id="866257840">
      <w:bodyDiv w:val="1"/>
      <w:marLeft w:val="0"/>
      <w:marRight w:val="0"/>
      <w:marTop w:val="0"/>
      <w:marBottom w:val="0"/>
      <w:divBdr>
        <w:top w:val="none" w:sz="0" w:space="0" w:color="auto"/>
        <w:left w:val="none" w:sz="0" w:space="0" w:color="auto"/>
        <w:bottom w:val="none" w:sz="0" w:space="0" w:color="auto"/>
        <w:right w:val="none" w:sz="0" w:space="0" w:color="auto"/>
      </w:divBdr>
    </w:div>
    <w:div w:id="874006148">
      <w:bodyDiv w:val="1"/>
      <w:marLeft w:val="0"/>
      <w:marRight w:val="0"/>
      <w:marTop w:val="0"/>
      <w:marBottom w:val="0"/>
      <w:divBdr>
        <w:top w:val="none" w:sz="0" w:space="0" w:color="auto"/>
        <w:left w:val="none" w:sz="0" w:space="0" w:color="auto"/>
        <w:bottom w:val="none" w:sz="0" w:space="0" w:color="auto"/>
        <w:right w:val="none" w:sz="0" w:space="0" w:color="auto"/>
      </w:divBdr>
    </w:div>
    <w:div w:id="941957638">
      <w:bodyDiv w:val="1"/>
      <w:marLeft w:val="0"/>
      <w:marRight w:val="0"/>
      <w:marTop w:val="0"/>
      <w:marBottom w:val="0"/>
      <w:divBdr>
        <w:top w:val="none" w:sz="0" w:space="0" w:color="auto"/>
        <w:left w:val="none" w:sz="0" w:space="0" w:color="auto"/>
        <w:bottom w:val="none" w:sz="0" w:space="0" w:color="auto"/>
        <w:right w:val="none" w:sz="0" w:space="0" w:color="auto"/>
      </w:divBdr>
    </w:div>
    <w:div w:id="1448430659">
      <w:bodyDiv w:val="1"/>
      <w:marLeft w:val="0"/>
      <w:marRight w:val="0"/>
      <w:marTop w:val="0"/>
      <w:marBottom w:val="0"/>
      <w:divBdr>
        <w:top w:val="none" w:sz="0" w:space="0" w:color="auto"/>
        <w:left w:val="none" w:sz="0" w:space="0" w:color="auto"/>
        <w:bottom w:val="none" w:sz="0" w:space="0" w:color="auto"/>
        <w:right w:val="none" w:sz="0" w:space="0" w:color="auto"/>
      </w:divBdr>
    </w:div>
    <w:div w:id="1549536185">
      <w:bodyDiv w:val="1"/>
      <w:marLeft w:val="0"/>
      <w:marRight w:val="0"/>
      <w:marTop w:val="0"/>
      <w:marBottom w:val="0"/>
      <w:divBdr>
        <w:top w:val="none" w:sz="0" w:space="0" w:color="auto"/>
        <w:left w:val="none" w:sz="0" w:space="0" w:color="auto"/>
        <w:bottom w:val="none" w:sz="0" w:space="0" w:color="auto"/>
        <w:right w:val="none" w:sz="0" w:space="0" w:color="auto"/>
      </w:divBdr>
    </w:div>
    <w:div w:id="1601840170">
      <w:bodyDiv w:val="1"/>
      <w:marLeft w:val="0"/>
      <w:marRight w:val="0"/>
      <w:marTop w:val="0"/>
      <w:marBottom w:val="0"/>
      <w:divBdr>
        <w:top w:val="none" w:sz="0" w:space="0" w:color="auto"/>
        <w:left w:val="none" w:sz="0" w:space="0" w:color="auto"/>
        <w:bottom w:val="none" w:sz="0" w:space="0" w:color="auto"/>
        <w:right w:val="none" w:sz="0" w:space="0" w:color="auto"/>
      </w:divBdr>
      <w:divsChild>
        <w:div w:id="1569804549">
          <w:marLeft w:val="75"/>
          <w:marRight w:val="0"/>
          <w:marTop w:val="0"/>
          <w:marBottom w:val="0"/>
          <w:divBdr>
            <w:top w:val="none" w:sz="0" w:space="0" w:color="auto"/>
            <w:left w:val="none" w:sz="0" w:space="0" w:color="auto"/>
            <w:bottom w:val="none" w:sz="0" w:space="0" w:color="auto"/>
            <w:right w:val="none" w:sz="0" w:space="0" w:color="auto"/>
          </w:divBdr>
        </w:div>
      </w:divsChild>
    </w:div>
    <w:div w:id="1629967688">
      <w:bodyDiv w:val="1"/>
      <w:marLeft w:val="0"/>
      <w:marRight w:val="0"/>
      <w:marTop w:val="0"/>
      <w:marBottom w:val="0"/>
      <w:divBdr>
        <w:top w:val="none" w:sz="0" w:space="0" w:color="auto"/>
        <w:left w:val="none" w:sz="0" w:space="0" w:color="auto"/>
        <w:bottom w:val="none" w:sz="0" w:space="0" w:color="auto"/>
        <w:right w:val="none" w:sz="0" w:space="0" w:color="auto"/>
      </w:divBdr>
    </w:div>
    <w:div w:id="1775129855">
      <w:bodyDiv w:val="1"/>
      <w:marLeft w:val="0"/>
      <w:marRight w:val="0"/>
      <w:marTop w:val="0"/>
      <w:marBottom w:val="0"/>
      <w:divBdr>
        <w:top w:val="none" w:sz="0" w:space="0" w:color="auto"/>
        <w:left w:val="none" w:sz="0" w:space="0" w:color="auto"/>
        <w:bottom w:val="none" w:sz="0" w:space="0" w:color="auto"/>
        <w:right w:val="none" w:sz="0" w:space="0" w:color="auto"/>
      </w:divBdr>
    </w:div>
    <w:div w:id="1793330182">
      <w:bodyDiv w:val="1"/>
      <w:marLeft w:val="0"/>
      <w:marRight w:val="0"/>
      <w:marTop w:val="0"/>
      <w:marBottom w:val="0"/>
      <w:divBdr>
        <w:top w:val="none" w:sz="0" w:space="0" w:color="auto"/>
        <w:left w:val="none" w:sz="0" w:space="0" w:color="auto"/>
        <w:bottom w:val="none" w:sz="0" w:space="0" w:color="auto"/>
        <w:right w:val="none" w:sz="0" w:space="0" w:color="auto"/>
      </w:divBdr>
    </w:div>
    <w:div w:id="1810900196">
      <w:bodyDiv w:val="1"/>
      <w:marLeft w:val="0"/>
      <w:marRight w:val="0"/>
      <w:marTop w:val="0"/>
      <w:marBottom w:val="0"/>
      <w:divBdr>
        <w:top w:val="none" w:sz="0" w:space="0" w:color="auto"/>
        <w:left w:val="none" w:sz="0" w:space="0" w:color="auto"/>
        <w:bottom w:val="none" w:sz="0" w:space="0" w:color="auto"/>
        <w:right w:val="none" w:sz="0" w:space="0" w:color="auto"/>
      </w:divBdr>
    </w:div>
    <w:div w:id="2010676233">
      <w:bodyDiv w:val="1"/>
      <w:marLeft w:val="0"/>
      <w:marRight w:val="0"/>
      <w:marTop w:val="0"/>
      <w:marBottom w:val="0"/>
      <w:divBdr>
        <w:top w:val="none" w:sz="0" w:space="0" w:color="auto"/>
        <w:left w:val="none" w:sz="0" w:space="0" w:color="auto"/>
        <w:bottom w:val="none" w:sz="0" w:space="0" w:color="auto"/>
        <w:right w:val="none" w:sz="0" w:space="0" w:color="auto"/>
      </w:divBdr>
    </w:div>
    <w:div w:id="208190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D23F8-483D-421C-8647-5AE016B8E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3187</Words>
  <Characters>18172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 Hsieh</dc:creator>
  <cp:keywords/>
  <dc:description/>
  <cp:lastModifiedBy> Google (EricChen)</cp:lastModifiedBy>
  <cp:revision>7</cp:revision>
  <cp:lastPrinted>1900-12-31T16:00:00Z</cp:lastPrinted>
  <dcterms:created xsi:type="dcterms:W3CDTF">2020-10-19T05:22:00Z</dcterms:created>
  <dcterms:modified xsi:type="dcterms:W3CDTF">2020-10-23T02:36:00Z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