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18CDDD08" w:rsidR="00AE1D7C" w:rsidRPr="008E57EF" w:rsidRDefault="00AE1D7C" w:rsidP="00ED7A43">
      <w:pPr>
        <w:tabs>
          <w:tab w:val="right" w:pos="9216"/>
        </w:tabs>
        <w:spacing w:after="0"/>
        <w:rPr>
          <w:b/>
          <w:kern w:val="2"/>
          <w:lang w:eastAsia="zh-CN"/>
        </w:rPr>
      </w:pPr>
      <w:r w:rsidRPr="008E57EF">
        <w:rPr>
          <w:b/>
          <w:noProof/>
          <w:kern w:val="2"/>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7A83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w:t>
      </w:r>
      <w:r w:rsidR="00AD108A">
        <w:rPr>
          <w:b/>
          <w:kern w:val="2"/>
          <w:lang w:eastAsia="zh-CN"/>
        </w:rPr>
        <w:t>2</w:t>
      </w:r>
      <w:r>
        <w:rPr>
          <w:b/>
          <w:kern w:val="2"/>
          <w:lang w:eastAsia="zh-CN"/>
        </w:rPr>
        <w:t xml:space="preserve"> Meeting #</w:t>
      </w:r>
      <w:r w:rsidR="00AD108A">
        <w:rPr>
          <w:b/>
          <w:kern w:val="2"/>
          <w:lang w:eastAsia="zh-CN"/>
        </w:rPr>
        <w:t>11</w:t>
      </w:r>
      <w:r w:rsidR="00907216">
        <w:rPr>
          <w:b/>
          <w:kern w:val="2"/>
          <w:lang w:eastAsia="zh-CN"/>
        </w:rPr>
        <w:t>2</w:t>
      </w:r>
      <w:r w:rsidR="002C0A52">
        <w:rPr>
          <w:b/>
          <w:kern w:val="2"/>
          <w:lang w:eastAsia="zh-CN"/>
        </w:rPr>
        <w:t>-</w:t>
      </w:r>
      <w:r w:rsidR="00D94306" w:rsidRPr="00B121C6">
        <w:rPr>
          <w:b/>
          <w:kern w:val="2"/>
          <w:lang w:eastAsia="zh-CN"/>
        </w:rPr>
        <w:t>e</w:t>
      </w:r>
      <w:r>
        <w:rPr>
          <w:b/>
          <w:kern w:val="2"/>
          <w:lang w:eastAsia="zh-CN"/>
        </w:rPr>
        <w:tab/>
      </w:r>
      <w:bookmarkStart w:id="0" w:name="_GoBack"/>
      <w:r w:rsidR="003B2783" w:rsidRPr="003B2783">
        <w:rPr>
          <w:b/>
        </w:rPr>
        <w:t>R2-2010131</w:t>
      </w:r>
      <w:bookmarkEnd w:id="0"/>
    </w:p>
    <w:p w14:paraId="04F91B01" w14:textId="3F2CF252" w:rsidR="00951180" w:rsidRPr="00951180" w:rsidRDefault="00907216" w:rsidP="00ED7A43">
      <w:pPr>
        <w:tabs>
          <w:tab w:val="right" w:pos="9216"/>
        </w:tabs>
        <w:spacing w:after="0"/>
        <w:rPr>
          <w:b/>
          <w:kern w:val="2"/>
          <w:lang w:eastAsia="zh-CN"/>
        </w:rPr>
      </w:pPr>
      <w:r>
        <w:rPr>
          <w:b/>
          <w:kern w:val="2"/>
          <w:lang w:eastAsia="zh-CN"/>
        </w:rPr>
        <w:t>e-Meeting, 02.Nov – 13.Nov 2020</w:t>
      </w:r>
      <w:r w:rsidR="003B2A9C">
        <w:rPr>
          <w:b/>
          <w:kern w:val="2"/>
          <w:lang w:eastAsia="zh-CN"/>
        </w:rPr>
        <w:tab/>
        <w:t>(Revision of R2-2007238)</w:t>
      </w:r>
    </w:p>
    <w:p w14:paraId="749EAFB2" w14:textId="77777777" w:rsidR="009C0564" w:rsidRPr="00CF195E" w:rsidRDefault="009C0564" w:rsidP="00ED7A43">
      <w:pPr>
        <w:pBdr>
          <w:top w:val="single" w:sz="4" w:space="1" w:color="auto"/>
        </w:pBdr>
        <w:spacing w:after="0"/>
        <w:rPr>
          <w:b/>
          <w:kern w:val="2"/>
          <w:sz w:val="16"/>
          <w:szCs w:val="16"/>
          <w:lang w:eastAsia="zh-CN"/>
        </w:rPr>
      </w:pPr>
    </w:p>
    <w:p w14:paraId="06C745CA" w14:textId="2C098304" w:rsidR="009C0564" w:rsidRPr="00EF6E3B" w:rsidRDefault="009C0564" w:rsidP="00ED7A43">
      <w:pPr>
        <w:spacing w:after="60"/>
        <w:ind w:left="1555" w:hanging="1555"/>
        <w:rPr>
          <w:b/>
          <w:kern w:val="2"/>
          <w:lang w:eastAsia="zh-CN"/>
        </w:rPr>
      </w:pPr>
      <w:r w:rsidRPr="00EF6E3B">
        <w:rPr>
          <w:b/>
          <w:kern w:val="2"/>
          <w:lang w:eastAsia="zh-CN"/>
        </w:rPr>
        <w:t>Agenda Item:</w:t>
      </w:r>
      <w:r w:rsidR="002C0A52">
        <w:rPr>
          <w:b/>
          <w:kern w:val="2"/>
          <w:lang w:eastAsia="zh-CN"/>
        </w:rPr>
        <w:tab/>
      </w:r>
      <w:r w:rsidR="00101326">
        <w:rPr>
          <w:b/>
          <w:kern w:val="2"/>
          <w:lang w:eastAsia="zh-CN"/>
        </w:rPr>
        <w:t>8.11.2</w:t>
      </w:r>
      <w:r w:rsidR="00F31B49" w:rsidRPr="00EF6E3B">
        <w:rPr>
          <w:b/>
          <w:kern w:val="2"/>
          <w:lang w:eastAsia="zh-CN"/>
        </w:rPr>
        <w:tab/>
      </w:r>
    </w:p>
    <w:p w14:paraId="25CD0F41" w14:textId="50ABAD0A" w:rsidR="00BC1C3C" w:rsidRPr="00EF6E3B" w:rsidRDefault="00305FF9" w:rsidP="00ED7A43">
      <w:pPr>
        <w:spacing w:after="60"/>
        <w:ind w:left="1555" w:hanging="1555"/>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25F4D194" w:rsidR="0026538C" w:rsidRPr="00CF195E" w:rsidRDefault="009C0564" w:rsidP="00ED7A43">
      <w:pPr>
        <w:spacing w:after="60"/>
        <w:ind w:left="1555" w:hanging="1555"/>
        <w:rPr>
          <w:b/>
          <w:kern w:val="2"/>
          <w:lang w:eastAsia="zh-CN"/>
        </w:rPr>
      </w:pPr>
      <w:r w:rsidRPr="00CF195E">
        <w:rPr>
          <w:b/>
          <w:kern w:val="2"/>
          <w:lang w:eastAsia="zh-CN"/>
        </w:rPr>
        <w:t>Title:</w:t>
      </w:r>
      <w:r w:rsidRPr="00CF195E">
        <w:rPr>
          <w:b/>
          <w:kern w:val="2"/>
          <w:lang w:eastAsia="zh-CN"/>
        </w:rPr>
        <w:tab/>
      </w:r>
      <w:r w:rsidR="000573F1">
        <w:rPr>
          <w:b/>
          <w:kern w:val="2"/>
          <w:lang w:eastAsia="zh-CN"/>
        </w:rPr>
        <w:t xml:space="preserve">Reporting </w:t>
      </w:r>
      <w:r w:rsidR="00017866">
        <w:rPr>
          <w:b/>
          <w:kern w:val="2"/>
          <w:lang w:eastAsia="zh-CN"/>
        </w:rPr>
        <w:t>movement model</w:t>
      </w:r>
      <w:r w:rsidR="00172315">
        <w:rPr>
          <w:b/>
          <w:kern w:val="2"/>
          <w:lang w:eastAsia="zh-CN"/>
        </w:rPr>
        <w:t>s</w:t>
      </w:r>
    </w:p>
    <w:p w14:paraId="0F0A7EBD" w14:textId="38BA9809" w:rsidR="009C0564" w:rsidRPr="00CF195E" w:rsidRDefault="009C0564" w:rsidP="00ED7A43">
      <w:pPr>
        <w:spacing w:after="60"/>
        <w:ind w:left="1555" w:hanging="1555"/>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ED7A43">
      <w:pPr>
        <w:pBdr>
          <w:bottom w:val="single" w:sz="4" w:space="1" w:color="auto"/>
        </w:pBdr>
        <w:spacing w:after="0"/>
        <w:rPr>
          <w:b/>
          <w:kern w:val="2"/>
          <w:sz w:val="16"/>
          <w:szCs w:val="16"/>
          <w:lang w:eastAsia="zh-CN"/>
        </w:rPr>
      </w:pPr>
    </w:p>
    <w:p w14:paraId="44670E85" w14:textId="1A350186" w:rsidR="0092777D" w:rsidRDefault="00CD1910" w:rsidP="00ED7A43">
      <w:pPr>
        <w:pStyle w:val="Heading1"/>
      </w:pPr>
      <w:bookmarkStart w:id="1" w:name="_Ref37187857"/>
      <w:bookmarkStart w:id="2" w:name="_Ref129681862"/>
      <w:bookmarkStart w:id="3" w:name="_Ref124589705"/>
      <w:r>
        <w:t>Introduction</w:t>
      </w:r>
      <w:bookmarkEnd w:id="1"/>
      <w:r>
        <w:t xml:space="preserve"> </w:t>
      </w:r>
    </w:p>
    <w:p w14:paraId="4CC038A5" w14:textId="00E86D1F" w:rsidR="00FB6667" w:rsidRPr="0060286E" w:rsidRDefault="00FB6667" w:rsidP="00ED7A43">
      <w:pPr>
        <w:autoSpaceDE/>
        <w:autoSpaceDN/>
        <w:adjustRightInd/>
        <w:snapToGrid/>
        <w:spacing w:after="0"/>
        <w:rPr>
          <w:rFonts w:eastAsia="Times New Roman"/>
        </w:rPr>
      </w:pPr>
      <w:r w:rsidRPr="0060286E">
        <w:rPr>
          <w:rFonts w:eastAsia="Times New Roman"/>
        </w:rPr>
        <w:t xml:space="preserve">Achieving reduced latency, network efficiency, and device efficiency are some of the objectives identified in Rel. 17 positioning enhancements study item </w:t>
      </w:r>
      <w:sdt>
        <w:sdtPr>
          <w:rPr>
            <w:rFonts w:eastAsia="Times New Roman"/>
          </w:rPr>
          <w:id w:val="1459599471"/>
          <w:citation/>
        </w:sdtPr>
        <w:sdtEndPr/>
        <w:sdtContent>
          <w:r w:rsidRPr="0060286E">
            <w:rPr>
              <w:rFonts w:eastAsia="Times New Roman"/>
            </w:rPr>
            <w:fldChar w:fldCharType="begin"/>
          </w:r>
          <w:r w:rsidRPr="0060286E">
            <w:rPr>
              <w:rFonts w:eastAsia="Times New Roman"/>
            </w:rPr>
            <w:instrText xml:space="preserve"> CITATION 3GPP_RP_200928 \l 1033 </w:instrText>
          </w:r>
          <w:r w:rsidRPr="0060286E">
            <w:rPr>
              <w:rFonts w:eastAsia="Times New Roman"/>
            </w:rPr>
            <w:fldChar w:fldCharType="separate"/>
          </w:r>
          <w:r w:rsidR="00711667">
            <w:rPr>
              <w:rFonts w:eastAsia="Times New Roman"/>
              <w:noProof/>
            </w:rPr>
            <w:t>[1]</w:t>
          </w:r>
          <w:r w:rsidRPr="0060286E">
            <w:rPr>
              <w:rFonts w:eastAsia="Times New Roman"/>
            </w:rPr>
            <w:fldChar w:fldCharType="end"/>
          </w:r>
        </w:sdtContent>
      </w:sdt>
      <w:r w:rsidRPr="0060286E">
        <w:rPr>
          <w:rFonts w:eastAsia="Times New Roman"/>
        </w:rPr>
        <w:t>. Movement models in which the state of movement of a UE is provided as a probability mass function indicating the most likely type of motion has been part of LPPe</w:t>
      </w:r>
      <w:r w:rsidR="003A0B3B">
        <w:rPr>
          <w:rFonts w:eastAsia="Times New Roman"/>
        </w:rPr>
        <w:t xml:space="preserve"> </w:t>
      </w:r>
      <w:sdt>
        <w:sdtPr>
          <w:rPr>
            <w:rFonts w:eastAsia="Times New Roman"/>
          </w:rPr>
          <w:id w:val="2034382453"/>
          <w:citation/>
        </w:sdtPr>
        <w:sdtEndPr/>
        <w:sdtContent>
          <w:r w:rsidR="003A0B3B">
            <w:rPr>
              <w:rFonts w:eastAsia="Times New Roman"/>
            </w:rPr>
            <w:fldChar w:fldCharType="begin"/>
          </w:r>
          <w:r w:rsidR="003A0B3B">
            <w:rPr>
              <w:rFonts w:eastAsia="Times New Roman"/>
            </w:rPr>
            <w:instrText xml:space="preserve"> CITATION OMALPP3 \l 1033 </w:instrText>
          </w:r>
          <w:r w:rsidR="003A0B3B">
            <w:rPr>
              <w:rFonts w:eastAsia="Times New Roman"/>
            </w:rPr>
            <w:fldChar w:fldCharType="separate"/>
          </w:r>
          <w:r w:rsidR="00711667">
            <w:rPr>
              <w:rFonts w:eastAsia="Times New Roman"/>
              <w:noProof/>
            </w:rPr>
            <w:t>[2]</w:t>
          </w:r>
          <w:r w:rsidR="003A0B3B">
            <w:rPr>
              <w:rFonts w:eastAsia="Times New Roman"/>
            </w:rPr>
            <w:fldChar w:fldCharType="end"/>
          </w:r>
        </w:sdtContent>
      </w:sdt>
      <w:r w:rsidR="000D160F">
        <w:rPr>
          <w:rFonts w:eastAsia="Times New Roman"/>
        </w:rPr>
        <w:t>.</w:t>
      </w:r>
      <w:r w:rsidR="00172315">
        <w:rPr>
          <w:rFonts w:eastAsia="Times New Roman"/>
        </w:rPr>
        <w:t xml:space="preserve"> </w:t>
      </w:r>
      <w:r w:rsidRPr="0060286E">
        <w:rPr>
          <w:rFonts w:eastAsia="Times New Roman"/>
        </w:rPr>
        <w:t xml:space="preserve">On one hand, signaling the movement model provides a context in which </w:t>
      </w:r>
      <w:r w:rsidR="002047EE">
        <w:rPr>
          <w:rFonts w:eastAsia="Times New Roman"/>
        </w:rPr>
        <w:t xml:space="preserve">the </w:t>
      </w:r>
      <w:r w:rsidRPr="0060286E">
        <w:rPr>
          <w:rFonts w:eastAsia="Times New Roman"/>
        </w:rPr>
        <w:t xml:space="preserve">UE is currently in, which is helpful in customizing location services. On the other hand, the movement models enable the location server (in case of </w:t>
      </w:r>
      <w:r w:rsidR="00172315">
        <w:rPr>
          <w:rFonts w:eastAsia="Times New Roman"/>
        </w:rPr>
        <w:t>network-</w:t>
      </w:r>
      <w:r w:rsidRPr="0060286E">
        <w:rPr>
          <w:rFonts w:eastAsia="Times New Roman"/>
        </w:rPr>
        <w:t>based) or the UE (in case of UE-based) to select appropriate filters to use for the prediction step for navigation algorithms, as it defines the role of the object which carries the UE with respect to the surroundings.</w:t>
      </w:r>
    </w:p>
    <w:p w14:paraId="7E883A22" w14:textId="5C0FBE93" w:rsidR="00FB6667" w:rsidRDefault="00FB6667" w:rsidP="00ED7A43"/>
    <w:p w14:paraId="38B0A3D7" w14:textId="1FA210C3" w:rsidR="00B1797B" w:rsidRDefault="00B1797B" w:rsidP="00ED7A43">
      <w:pPr>
        <w:pStyle w:val="Heading1"/>
      </w:pPr>
      <w:r>
        <w:t>Movement model for improved accuracy</w:t>
      </w:r>
    </w:p>
    <w:p w14:paraId="65BA7673" w14:textId="478C3D52" w:rsidR="009C1AEA" w:rsidRDefault="00C907E2" w:rsidP="00ED7A43">
      <w:r>
        <w:t>Given that the location of an object can be computed accurately at some waypoints along a trajectory, the position can be interpolated between these waypoints by means of inertial sensor data.</w:t>
      </w:r>
      <w:r w:rsidR="009C1AEA">
        <w:t xml:space="preserve"> </w:t>
      </w:r>
    </w:p>
    <w:p w14:paraId="6A193D7E" w14:textId="6558E848" w:rsidR="009C1AEA" w:rsidRDefault="009C1AEA" w:rsidP="00ED7A43"/>
    <w:p w14:paraId="1ED4065F" w14:textId="5109D07A" w:rsidR="009C1AEA" w:rsidRDefault="009C1AEA" w:rsidP="00ED7A43">
      <w:r>
        <w:t>According to the Rel. 16 of the Stage 2 description of positioning</w:t>
      </w:r>
      <w:sdt>
        <w:sdtPr>
          <w:id w:val="-1525635570"/>
          <w:citation/>
        </w:sdtPr>
        <w:sdtEndPr/>
        <w:sdtContent>
          <w:r>
            <w:fldChar w:fldCharType="begin"/>
          </w:r>
          <w:r>
            <w:instrText xml:space="preserve"> CITATION 3GPPTS38305 \l 1033 </w:instrText>
          </w:r>
          <w:r>
            <w:fldChar w:fldCharType="separate"/>
          </w:r>
          <w:r w:rsidR="00711667">
            <w:rPr>
              <w:noProof/>
            </w:rPr>
            <w:t xml:space="preserve"> </w:t>
          </w:r>
          <w:r w:rsidR="00711667" w:rsidRPr="00711667">
            <w:rPr>
              <w:noProof/>
            </w:rPr>
            <w:t>[3]</w:t>
          </w:r>
          <w:r>
            <w:fldChar w:fldCharType="end"/>
          </w:r>
        </w:sdtContent>
      </w:sdt>
      <w:r>
        <w:t xml:space="preserve">, </w:t>
      </w:r>
      <w:r w:rsidR="00172315">
        <w:t xml:space="preserve">the </w:t>
      </w:r>
      <w:r>
        <w:t xml:space="preserve">motion sensor positioning method can be used to </w:t>
      </w:r>
      <w:r w:rsidR="003A0B3B">
        <w:t xml:space="preserve">describe the relative movement of a UE. </w:t>
      </w:r>
      <w:r>
        <w:t>This is foreseen to be combined with other positioning method</w:t>
      </w:r>
      <w:r w:rsidR="003F55D7">
        <w:t>s</w:t>
      </w:r>
      <w:r>
        <w:t xml:space="preserve"> for a more accurate </w:t>
      </w:r>
      <w:r w:rsidR="00172315">
        <w:t xml:space="preserve">final </w:t>
      </w:r>
      <w:r>
        <w:t xml:space="preserve">position of a UE. Movement information is provided as displacement results estimated as an ordered series of points. </w:t>
      </w:r>
    </w:p>
    <w:p w14:paraId="0321531F" w14:textId="77777777" w:rsidR="009C1AEA" w:rsidRDefault="009C1AEA" w:rsidP="00ED7A43"/>
    <w:p w14:paraId="2F2C4AFB" w14:textId="71D2D974" w:rsidR="00B1797B" w:rsidRDefault="009C1AEA" w:rsidP="00ED7A43">
      <w:r>
        <w:t xml:space="preserve">In a simple scenario, the use of motion-based sensors can be seen as a way to interpolate positions between two points where the </w:t>
      </w:r>
      <w:r w:rsidR="00C9273D">
        <w:t xml:space="preserve">absolute </w:t>
      </w:r>
      <w:r>
        <w:t xml:space="preserve">position is known more accurately and reliably. Of course, </w:t>
      </w:r>
      <w:r w:rsidR="00C907E2">
        <w:t xml:space="preserve">if </w:t>
      </w:r>
      <w:r>
        <w:t xml:space="preserve">the </w:t>
      </w:r>
      <w:r w:rsidR="00C907E2">
        <w:t xml:space="preserve">sensor readings from </w:t>
      </w:r>
      <w:r w:rsidR="0007273D">
        <w:t xml:space="preserve">a </w:t>
      </w:r>
      <w:r w:rsidR="00B1797B">
        <w:t>navigation or tactical grade IMU</w:t>
      </w:r>
      <w:r w:rsidR="001D3F83">
        <w:t xml:space="preserve"> are available</w:t>
      </w:r>
      <w:r>
        <w:t>, then they</w:t>
      </w:r>
      <w:r w:rsidR="001D3F83">
        <w:t xml:space="preserve"> can be used for</w:t>
      </w:r>
      <w:r w:rsidR="0007273D">
        <w:t xml:space="preserve"> stand-alone </w:t>
      </w:r>
      <w:r w:rsidR="00843A4B">
        <w:t>navigation relying</w:t>
      </w:r>
      <w:r>
        <w:t xml:space="preserve"> </w:t>
      </w:r>
      <w:r w:rsidR="0007273D">
        <w:t xml:space="preserve">on </w:t>
      </w:r>
      <w:r>
        <w:t>inertial sensor</w:t>
      </w:r>
      <w:r w:rsidR="0007273D">
        <w:t xml:space="preserve"> data only (after starting from a known point)</w:t>
      </w:r>
      <w:r>
        <w:t>. T</w:t>
      </w:r>
      <w:r w:rsidR="00B1797B">
        <w:t xml:space="preserve">he measurements in </w:t>
      </w:r>
      <w:r w:rsidR="00B1797B" w:rsidRPr="00B1797B">
        <w:rPr>
          <w:i/>
        </w:rPr>
        <w:t>x</w:t>
      </w:r>
      <w:r w:rsidR="00B1797B">
        <w:t xml:space="preserve">, </w:t>
      </w:r>
      <w:r w:rsidR="00B1797B" w:rsidRPr="00B1797B">
        <w:rPr>
          <w:i/>
        </w:rPr>
        <w:t>y</w:t>
      </w:r>
      <w:r w:rsidR="00B1797B">
        <w:t xml:space="preserve"> and </w:t>
      </w:r>
      <w:r w:rsidR="00B1797B">
        <w:rPr>
          <w:i/>
        </w:rPr>
        <w:t>z-</w:t>
      </w:r>
      <w:r w:rsidR="00B1797B">
        <w:t xml:space="preserve"> directions </w:t>
      </w:r>
      <w:r w:rsidR="00C907E2">
        <w:t xml:space="preserve">can be double integrated </w:t>
      </w:r>
      <w:r w:rsidR="00B1797B">
        <w:t>to obtain the displacement with respect to the starting point</w:t>
      </w:r>
      <w:r>
        <w:t xml:space="preserve"> or</w:t>
      </w:r>
      <w:r w:rsidR="001D3F83">
        <w:t xml:space="preserve"> the</w:t>
      </w:r>
      <w:r>
        <w:t xml:space="preserve"> previous point</w:t>
      </w:r>
      <w:r w:rsidR="00B1797B">
        <w:t xml:space="preserve">. </w:t>
      </w:r>
      <w:r w:rsidR="000D75E0">
        <w:t>However, th</w:t>
      </w:r>
      <w:r w:rsidR="003F55D7">
        <w:t xml:space="preserve">e results obtained </w:t>
      </w:r>
      <w:r w:rsidR="00FB0D21">
        <w:t>with typical consumer grade sensors</w:t>
      </w:r>
      <w:r w:rsidR="000D75E0">
        <w:t xml:space="preserve"> that are built into UEs</w:t>
      </w:r>
      <w:r w:rsidR="003F55D7">
        <w:t xml:space="preserve"> are prone to large errors</w:t>
      </w:r>
      <w:r w:rsidR="000D75E0">
        <w:t xml:space="preserve">. </w:t>
      </w:r>
      <w:r w:rsidR="00B1797B">
        <w:t>The consumer grade sensors suffer from imperfections such as bias, scaling</w:t>
      </w:r>
      <w:r w:rsidR="00C907E2">
        <w:t>, drift</w:t>
      </w:r>
      <w:r w:rsidR="00B1797B">
        <w:t xml:space="preserve"> and so on. As a result, integrating the</w:t>
      </w:r>
      <w:r w:rsidR="0007273D">
        <w:t>se</w:t>
      </w:r>
      <w:r w:rsidR="00B1797B">
        <w:t xml:space="preserve"> sensor measureme</w:t>
      </w:r>
      <w:r w:rsidR="00C907E2">
        <w:t xml:space="preserve">nts </w:t>
      </w:r>
      <w:r w:rsidR="0007273D">
        <w:t xml:space="preserve">over a longer time </w:t>
      </w:r>
      <w:r w:rsidR="00C907E2">
        <w:t>result</w:t>
      </w:r>
      <w:r w:rsidR="0007273D">
        <w:t>s</w:t>
      </w:r>
      <w:r w:rsidR="00C907E2">
        <w:t xml:space="preserve"> in </w:t>
      </w:r>
      <w:r w:rsidR="0007273D">
        <w:t>estimates</w:t>
      </w:r>
      <w:r w:rsidR="00C907E2">
        <w:t xml:space="preserve"> </w:t>
      </w:r>
      <w:r w:rsidR="00930C0B">
        <w:t xml:space="preserve">that are off </w:t>
      </w:r>
      <w:r w:rsidR="00C907E2">
        <w:t>by kilometers even with</w:t>
      </w:r>
      <w:r w:rsidR="0007273D">
        <w:t>in</w:t>
      </w:r>
      <w:r w:rsidR="00C907E2">
        <w:t xml:space="preserve"> a simple navigation scenario. </w:t>
      </w:r>
    </w:p>
    <w:p w14:paraId="25C24AAE" w14:textId="165F1ACD" w:rsidR="002B7F78" w:rsidRDefault="002B7F78" w:rsidP="00ED7A43"/>
    <w:p w14:paraId="11EAF9CF" w14:textId="5D6BBDBB" w:rsidR="00C907E2" w:rsidRDefault="000D75E0" w:rsidP="00ED7A43">
      <w:r>
        <w:t xml:space="preserve">Nevertheless, </w:t>
      </w:r>
      <w:r w:rsidR="0007273D">
        <w:t>all IMUs</w:t>
      </w:r>
      <w:r w:rsidR="00EF62BF">
        <w:t xml:space="preserve"> including those that contain </w:t>
      </w:r>
      <w:r w:rsidR="00C907E2">
        <w:t>consumer grade sensors</w:t>
      </w:r>
      <w:r w:rsidR="0007273D">
        <w:t>,</w:t>
      </w:r>
      <w:r w:rsidR="00C42B8E">
        <w:t xml:space="preserve"> allow</w:t>
      </w:r>
      <w:r w:rsidR="00C907E2">
        <w:t xml:space="preserve"> </w:t>
      </w:r>
      <w:r w:rsidR="000A596A">
        <w:t xml:space="preserve">relatively good classification of </w:t>
      </w:r>
      <w:r w:rsidR="00C907E2">
        <w:t xml:space="preserve">movement of an object into different states available within a movement model. By selecting a movement </w:t>
      </w:r>
      <w:r w:rsidR="000A596A">
        <w:t>state</w:t>
      </w:r>
      <w:r w:rsidR="00C907E2">
        <w:t xml:space="preserve"> and selecting </w:t>
      </w:r>
      <w:r w:rsidR="00843A4B">
        <w:t>appropriate navigation</w:t>
      </w:r>
      <w:r>
        <w:t xml:space="preserve"> </w:t>
      </w:r>
      <w:r w:rsidR="00C907E2">
        <w:t>filters</w:t>
      </w:r>
      <w:r w:rsidR="000A596A">
        <w:t xml:space="preserve"> corresponding to this state</w:t>
      </w:r>
      <w:r w:rsidR="00C907E2">
        <w:t>, the error can be</w:t>
      </w:r>
      <w:r>
        <w:t xml:space="preserve"> significantly reduced compared to</w:t>
      </w:r>
      <w:r w:rsidR="000A596A">
        <w:t xml:space="preserve"> using</w:t>
      </w:r>
      <w:r>
        <w:t xml:space="preserve"> inertial navigation alone</w:t>
      </w:r>
      <w:r w:rsidR="00C907E2">
        <w:t xml:space="preserve">. </w:t>
      </w:r>
      <w:r w:rsidR="009C1AEA">
        <w:t xml:space="preserve">Therefore, signaling </w:t>
      </w:r>
      <w:r w:rsidR="0007273D">
        <w:t xml:space="preserve">the </w:t>
      </w:r>
      <w:r w:rsidR="009C1AEA">
        <w:t xml:space="preserve">movement model </w:t>
      </w:r>
      <w:r w:rsidR="0007273D">
        <w:t xml:space="preserve">in addition to </w:t>
      </w:r>
      <w:r w:rsidR="009C1AEA">
        <w:t>displacement would be a suitable way forward for low-cost devices</w:t>
      </w:r>
      <w:r w:rsidR="0007273D">
        <w:t xml:space="preserve"> in order to achieve enhanced positioning performance</w:t>
      </w:r>
      <w:r w:rsidR="003F55D7">
        <w:t>.</w:t>
      </w:r>
    </w:p>
    <w:p w14:paraId="027ECBEC" w14:textId="77777777" w:rsidR="002B7F78" w:rsidRDefault="002B7F78" w:rsidP="00ED7A43"/>
    <w:p w14:paraId="0205B33F" w14:textId="62B523BA" w:rsidR="00C907E2" w:rsidRDefault="000D75E0" w:rsidP="00ED7A43">
      <w:r>
        <w:t>In order to illustrate the statement further</w:t>
      </w:r>
      <w:r w:rsidR="00E84AA5">
        <w:t xml:space="preserve">, a trajectory taken by a walking person is depicted in </w:t>
      </w:r>
      <w:r w:rsidR="002B7F78">
        <w:fldChar w:fldCharType="begin"/>
      </w:r>
      <w:r w:rsidR="002B7F78">
        <w:instrText xml:space="preserve"> REF _Ref47456300 \h </w:instrText>
      </w:r>
      <w:r w:rsidR="00ED7A43">
        <w:instrText xml:space="preserve"> \* MERGEFORMAT </w:instrText>
      </w:r>
      <w:r w:rsidR="002B7F78">
        <w:fldChar w:fldCharType="separate"/>
      </w:r>
      <w:r w:rsidR="002B7F78">
        <w:t xml:space="preserve">Figure </w:t>
      </w:r>
      <w:r w:rsidR="002B7F78">
        <w:rPr>
          <w:noProof/>
        </w:rPr>
        <w:t>1</w:t>
      </w:r>
      <w:r w:rsidR="002B7F78">
        <w:fldChar w:fldCharType="end"/>
      </w:r>
      <w:r w:rsidR="0007273D">
        <w:t>. T</w:t>
      </w:r>
      <w:r w:rsidR="002B5E12">
        <w:t>he actual trajectory taken by the</w:t>
      </w:r>
      <w:r w:rsidR="002B7F78">
        <w:t xml:space="preserve"> person is shown with red dashes</w:t>
      </w:r>
      <w:r w:rsidR="00D82BD5">
        <w:t xml:space="preserve">. Likewise, </w:t>
      </w:r>
      <w:r w:rsidR="002B7F78">
        <w:t xml:space="preserve">the trajectory computed </w:t>
      </w:r>
      <w:r w:rsidR="00ED5DD5">
        <w:t>using</w:t>
      </w:r>
      <w:r w:rsidR="002B7F78">
        <w:t xml:space="preserve"> positioning filter </w:t>
      </w:r>
      <w:r w:rsidR="00ED5DD5">
        <w:t xml:space="preserve">corresponding to a pedestrian </w:t>
      </w:r>
      <w:r w:rsidR="001A756B">
        <w:t xml:space="preserve">walking </w:t>
      </w:r>
      <w:r w:rsidR="00ED5DD5">
        <w:t xml:space="preserve">state within a movement model </w:t>
      </w:r>
      <w:r w:rsidR="002B7F78">
        <w:t xml:space="preserve">after determining the motion state of a person to be </w:t>
      </w:r>
      <w:r w:rsidR="00284778">
        <w:t xml:space="preserve">that of a </w:t>
      </w:r>
      <w:r w:rsidR="002B7F78">
        <w:t>pedestrian</w:t>
      </w:r>
      <w:r w:rsidR="00D82BD5">
        <w:t xml:space="preserve"> is shown with blue dots</w:t>
      </w:r>
      <w:r w:rsidR="002B7F78">
        <w:t xml:space="preserve">. The sensor data obtained </w:t>
      </w:r>
      <w:r w:rsidR="002B7F78">
        <w:lastRenderedPageBreak/>
        <w:t xml:space="preserve">from a 3-axis accelerometer is plotted in </w:t>
      </w:r>
      <w:r w:rsidR="002B7F78">
        <w:fldChar w:fldCharType="begin"/>
      </w:r>
      <w:r w:rsidR="002B7F78">
        <w:instrText xml:space="preserve"> REF _Ref506277155 \h </w:instrText>
      </w:r>
      <w:r w:rsidR="00ED7A43">
        <w:instrText xml:space="preserve"> \* MERGEFORMAT </w:instrText>
      </w:r>
      <w:r w:rsidR="002B7F78">
        <w:fldChar w:fldCharType="separate"/>
      </w:r>
      <w:r w:rsidR="002B7F78">
        <w:t xml:space="preserve">Figure </w:t>
      </w:r>
      <w:r w:rsidR="002B7F78">
        <w:rPr>
          <w:noProof/>
        </w:rPr>
        <w:t>2</w:t>
      </w:r>
      <w:r w:rsidR="002B7F78">
        <w:fldChar w:fldCharType="end"/>
      </w:r>
      <w:r w:rsidR="002B7F78">
        <w:t xml:space="preserve">. The position computed using classical inertial navigation is shown in </w:t>
      </w:r>
      <w:r w:rsidR="002B7F78">
        <w:fldChar w:fldCharType="begin"/>
      </w:r>
      <w:r w:rsidR="002B7F78">
        <w:instrText xml:space="preserve"> REF _Ref506277407 \h </w:instrText>
      </w:r>
      <w:r w:rsidR="00ED7A43">
        <w:instrText xml:space="preserve"> \* MERGEFORMAT </w:instrText>
      </w:r>
      <w:r w:rsidR="002B7F78">
        <w:fldChar w:fldCharType="separate"/>
      </w:r>
      <w:r w:rsidR="002B7F78">
        <w:t xml:space="preserve">Figure </w:t>
      </w:r>
      <w:r w:rsidR="002B7F78">
        <w:rPr>
          <w:noProof/>
        </w:rPr>
        <w:t>3</w:t>
      </w:r>
      <w:r w:rsidR="002B7F78">
        <w:fldChar w:fldCharType="end"/>
      </w:r>
      <w:r w:rsidR="002B7F78">
        <w:t>. The result</w:t>
      </w:r>
      <w:r w:rsidR="00052C66">
        <w:t>s</w:t>
      </w:r>
      <w:r w:rsidR="002B7F78">
        <w:t xml:space="preserve"> </w:t>
      </w:r>
      <w:r w:rsidR="00B93B9C">
        <w:t>demonstrate</w:t>
      </w:r>
      <w:r w:rsidR="002B7F78">
        <w:t xml:space="preserve"> that the final position predicted with </w:t>
      </w:r>
      <w:r w:rsidR="00273B6B">
        <w:t xml:space="preserve">motion </w:t>
      </w:r>
      <w:r w:rsidR="002B7F78">
        <w:t xml:space="preserve">state classification </w:t>
      </w:r>
      <w:r w:rsidR="00273B6B">
        <w:t>(</w:t>
      </w:r>
      <w:r w:rsidR="002B7F78">
        <w:t>pedestrian walking</w:t>
      </w:r>
      <w:r w:rsidR="00273B6B">
        <w:t>)</w:t>
      </w:r>
      <w:r w:rsidR="002B7F78">
        <w:t xml:space="preserve"> is </w:t>
      </w:r>
      <w:r w:rsidR="00052C66">
        <w:t xml:space="preserve"> much closer to the true position</w:t>
      </w:r>
      <w:r w:rsidR="002B7F78">
        <w:t xml:space="preserve"> in </w:t>
      </w:r>
      <w:r w:rsidR="00052C66">
        <w:t xml:space="preserve">comparison to an error in the range of kilometers in </w:t>
      </w:r>
      <w:r w:rsidR="002B7F78">
        <w:t>case of</w:t>
      </w:r>
      <w:r w:rsidR="003D355A">
        <w:t xml:space="preserve"> classical inertial navigation.</w:t>
      </w:r>
    </w:p>
    <w:p w14:paraId="39BFAA10" w14:textId="5FA01963" w:rsidR="002B7F78" w:rsidRPr="00843A4B" w:rsidRDefault="002B7F78" w:rsidP="00ED7A43">
      <w:pPr>
        <w:rPr>
          <w:sz w:val="2"/>
        </w:rPr>
      </w:pPr>
    </w:p>
    <w:p w14:paraId="74DFEB4A" w14:textId="392F1088" w:rsidR="002B7F78" w:rsidRPr="002B7F78" w:rsidRDefault="002B7F78" w:rsidP="00ED7A43">
      <w:pPr>
        <w:rPr>
          <w:b/>
        </w:rPr>
      </w:pPr>
      <w:r>
        <w:rPr>
          <w:b/>
        </w:rPr>
        <w:t>Observation 1</w:t>
      </w:r>
      <w:r w:rsidRPr="001B19A3">
        <w:rPr>
          <w:b/>
        </w:rPr>
        <w:t xml:space="preserve">: </w:t>
      </w:r>
      <w:r>
        <w:rPr>
          <w:b/>
        </w:rPr>
        <w:t xml:space="preserve">Movement model based </w:t>
      </w:r>
      <w:r w:rsidR="00273B6B">
        <w:rPr>
          <w:b/>
        </w:rPr>
        <w:t xml:space="preserve">IMU processing based on </w:t>
      </w:r>
      <w:r>
        <w:rPr>
          <w:b/>
        </w:rPr>
        <w:t xml:space="preserve">the physical state of an object yields better </w:t>
      </w:r>
      <w:r w:rsidR="00273B6B">
        <w:rPr>
          <w:b/>
        </w:rPr>
        <w:t xml:space="preserve">positioning </w:t>
      </w:r>
      <w:r>
        <w:rPr>
          <w:b/>
        </w:rPr>
        <w:t>results than classical inertial navigation in many scenarios.</w:t>
      </w:r>
    </w:p>
    <w:p w14:paraId="08AFE6D9" w14:textId="77777777" w:rsidR="00C907E2" w:rsidRDefault="00C907E2" w:rsidP="00ED7A43">
      <w:pPr>
        <w:keepNext/>
        <w:jc w:val="center"/>
      </w:pPr>
      <w:r w:rsidRPr="001B19A3">
        <w:rPr>
          <w:noProof/>
        </w:rPr>
        <w:drawing>
          <wp:inline distT="0" distB="0" distL="0" distR="0" wp14:anchorId="0549748B" wp14:editId="716312E7">
            <wp:extent cx="4880344" cy="3630442"/>
            <wp:effectExtent l="0" t="0" r="0" b="8255"/>
            <wp:docPr id="3" name="Picture 3" descr="C:\Users\kramsn\AppData\Local\Microsoft\Windows\Temporary Internet Files\Content.Outlook\A2NXLQF7\p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AppData\Local\Microsoft\Windows\Temporary Internet Files\Content.Outlook\A2NXLQF7\pdr.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396"/>
                    <a:stretch/>
                  </pic:blipFill>
                  <pic:spPr bwMode="auto">
                    <a:xfrm>
                      <a:off x="0" y="0"/>
                      <a:ext cx="4967773" cy="3695479"/>
                    </a:xfrm>
                    <a:prstGeom prst="rect">
                      <a:avLst/>
                    </a:prstGeom>
                    <a:noFill/>
                    <a:ln>
                      <a:noFill/>
                    </a:ln>
                    <a:extLst>
                      <a:ext uri="{53640926-AAD7-44D8-BBD7-CCE9431645EC}">
                        <a14:shadowObscured xmlns:a14="http://schemas.microsoft.com/office/drawing/2010/main"/>
                      </a:ext>
                    </a:extLst>
                  </pic:spPr>
                </pic:pic>
              </a:graphicData>
            </a:graphic>
          </wp:inline>
        </w:drawing>
      </w:r>
    </w:p>
    <w:p w14:paraId="44CB3F09" w14:textId="57E6A6E3" w:rsidR="00C907E2" w:rsidRDefault="00C907E2" w:rsidP="00ED7A43">
      <w:pPr>
        <w:pStyle w:val="Caption"/>
        <w:jc w:val="both"/>
      </w:pPr>
      <w:bookmarkStart w:id="4" w:name="_Ref47456300"/>
      <w:bookmarkStart w:id="5" w:name="_Ref47456266"/>
      <w:r>
        <w:t xml:space="preserve">Figure </w:t>
      </w:r>
      <w:r w:rsidR="003B2783">
        <w:fldChar w:fldCharType="begin"/>
      </w:r>
      <w:r w:rsidR="003B2783">
        <w:instrText xml:space="preserve"> SEQ Figure \* ARABIC </w:instrText>
      </w:r>
      <w:r w:rsidR="003B2783">
        <w:fldChar w:fldCharType="separate"/>
      </w:r>
      <w:r>
        <w:rPr>
          <w:noProof/>
        </w:rPr>
        <w:t>1</w:t>
      </w:r>
      <w:r w:rsidR="003B2783">
        <w:rPr>
          <w:noProof/>
        </w:rPr>
        <w:fldChar w:fldCharType="end"/>
      </w:r>
      <w:bookmarkEnd w:id="4"/>
      <w:r>
        <w:t>: Trajectory of a person walking</w:t>
      </w:r>
      <w:bookmarkEnd w:id="5"/>
      <w:r w:rsidR="002B7F78">
        <w:t xml:space="preserve"> (red) vs. trajectory computed with motion state classification. </w:t>
      </w:r>
    </w:p>
    <w:p w14:paraId="521F2FB6" w14:textId="11762CD1" w:rsidR="00C907E2" w:rsidRDefault="00C907E2" w:rsidP="00ED7A43"/>
    <w:p w14:paraId="30DF8231" w14:textId="77777777" w:rsidR="00B1797B" w:rsidRDefault="00B1797B" w:rsidP="00ED7A43">
      <w:pPr>
        <w:keepNext/>
        <w:jc w:val="center"/>
      </w:pPr>
      <w:r>
        <w:rPr>
          <w:noProof/>
        </w:rPr>
        <w:drawing>
          <wp:inline distT="0" distB="0" distL="0" distR="0" wp14:anchorId="28EB5DF4" wp14:editId="56F4C449">
            <wp:extent cx="5699051" cy="2297006"/>
            <wp:effectExtent l="0" t="0" r="0" b="8255"/>
            <wp:docPr id="2" name="Picture 2" descr="C:\Users\kramsn\Desktop\accelerometer_me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amsn\Desktop\accelerometer_meas.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316" r="7302"/>
                    <a:stretch/>
                  </pic:blipFill>
                  <pic:spPr bwMode="auto">
                    <a:xfrm>
                      <a:off x="0" y="0"/>
                      <a:ext cx="5722690" cy="2306534"/>
                    </a:xfrm>
                    <a:prstGeom prst="rect">
                      <a:avLst/>
                    </a:prstGeom>
                    <a:noFill/>
                    <a:ln>
                      <a:noFill/>
                    </a:ln>
                    <a:extLst>
                      <a:ext uri="{53640926-AAD7-44D8-BBD7-CCE9431645EC}">
                        <a14:shadowObscured xmlns:a14="http://schemas.microsoft.com/office/drawing/2010/main"/>
                      </a:ext>
                    </a:extLst>
                  </pic:spPr>
                </pic:pic>
              </a:graphicData>
            </a:graphic>
          </wp:inline>
        </w:drawing>
      </w:r>
    </w:p>
    <w:p w14:paraId="0992722A" w14:textId="01BFCBAA" w:rsidR="00B1797B" w:rsidRDefault="00B1797B" w:rsidP="00ED7A43">
      <w:pPr>
        <w:pStyle w:val="Caption"/>
        <w:jc w:val="both"/>
      </w:pPr>
      <w:bookmarkStart w:id="6" w:name="_Ref506277155"/>
      <w:r>
        <w:t xml:space="preserve">Figure </w:t>
      </w:r>
      <w:r w:rsidR="003B2783">
        <w:fldChar w:fldCharType="begin"/>
      </w:r>
      <w:r w:rsidR="003B2783">
        <w:instrText xml:space="preserve"> SEQ Figure \* ARABIC </w:instrText>
      </w:r>
      <w:r w:rsidR="003B2783">
        <w:fldChar w:fldCharType="separate"/>
      </w:r>
      <w:r w:rsidR="00C907E2">
        <w:rPr>
          <w:noProof/>
        </w:rPr>
        <w:t>2</w:t>
      </w:r>
      <w:r w:rsidR="003B2783">
        <w:rPr>
          <w:noProof/>
        </w:rPr>
        <w:fldChar w:fldCharType="end"/>
      </w:r>
      <w:bookmarkEnd w:id="6"/>
      <w:r>
        <w:t>: Exemplary 3-axis accelerometer measurement of a walking pedestrian.</w:t>
      </w:r>
    </w:p>
    <w:p w14:paraId="708D2120" w14:textId="77777777" w:rsidR="00B1797B" w:rsidRDefault="00B1797B" w:rsidP="00ED7A43">
      <w:pPr>
        <w:keepNext/>
      </w:pPr>
      <w:r>
        <w:rPr>
          <w:noProof/>
        </w:rPr>
        <w:lastRenderedPageBreak/>
        <w:drawing>
          <wp:inline distT="0" distB="0" distL="0" distR="0" wp14:anchorId="17F3767D" wp14:editId="64FD8C1D">
            <wp:extent cx="5836902" cy="3817088"/>
            <wp:effectExtent l="0" t="0" r="0" b="0"/>
            <wp:docPr id="5" name="Picture 5" descr="C:\Users\kramsn\Desktop\step_de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amsn\Desktop\step_det_res.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4661" t="20482" r="23392" b="6148"/>
                    <a:stretch/>
                  </pic:blipFill>
                  <pic:spPr bwMode="auto">
                    <a:xfrm>
                      <a:off x="0" y="0"/>
                      <a:ext cx="5884524" cy="3848231"/>
                    </a:xfrm>
                    <a:prstGeom prst="rect">
                      <a:avLst/>
                    </a:prstGeom>
                    <a:noFill/>
                    <a:ln>
                      <a:noFill/>
                    </a:ln>
                    <a:extLst>
                      <a:ext uri="{53640926-AAD7-44D8-BBD7-CCE9431645EC}">
                        <a14:shadowObscured xmlns:a14="http://schemas.microsoft.com/office/drawing/2010/main"/>
                      </a:ext>
                    </a:extLst>
                  </pic:spPr>
                </pic:pic>
              </a:graphicData>
            </a:graphic>
          </wp:inline>
        </w:drawing>
      </w:r>
    </w:p>
    <w:p w14:paraId="41565CC4" w14:textId="1B836FBE" w:rsidR="00B1797B" w:rsidRPr="004646CE" w:rsidRDefault="00B1797B" w:rsidP="00ED7A43">
      <w:pPr>
        <w:pStyle w:val="Caption"/>
        <w:jc w:val="both"/>
      </w:pPr>
      <w:bookmarkStart w:id="7" w:name="_Ref506277407"/>
      <w:r>
        <w:t xml:space="preserve">Figure </w:t>
      </w:r>
      <w:r w:rsidR="003B2783">
        <w:fldChar w:fldCharType="begin"/>
      </w:r>
      <w:r w:rsidR="003B2783">
        <w:instrText xml:space="preserve"> SEQ Fig</w:instrText>
      </w:r>
      <w:r w:rsidR="003B2783">
        <w:instrText xml:space="preserve">ure \* ARABIC </w:instrText>
      </w:r>
      <w:r w:rsidR="003B2783">
        <w:fldChar w:fldCharType="separate"/>
      </w:r>
      <w:r w:rsidR="00C907E2">
        <w:rPr>
          <w:noProof/>
        </w:rPr>
        <w:t>3</w:t>
      </w:r>
      <w:r w:rsidR="003B2783">
        <w:rPr>
          <w:noProof/>
        </w:rPr>
        <w:fldChar w:fldCharType="end"/>
      </w:r>
      <w:bookmarkEnd w:id="7"/>
      <w:r>
        <w:t>: Positioning result using classical inertial navigation (the error is within some kilometers).</w:t>
      </w:r>
    </w:p>
    <w:p w14:paraId="0CC9C04F" w14:textId="77777777" w:rsidR="00273B6B" w:rsidRDefault="00273B6B" w:rsidP="00ED7A43"/>
    <w:p w14:paraId="4D73D40B" w14:textId="77777777" w:rsidR="000D75E0" w:rsidRDefault="000D75E0" w:rsidP="00ED7A43">
      <w:pPr>
        <w:pStyle w:val="Heading1"/>
      </w:pPr>
      <w:r>
        <w:t xml:space="preserve">Use of movement models and associated </w:t>
      </w:r>
      <w:r w:rsidRPr="00D90ADE">
        <w:t>signaling</w:t>
      </w:r>
    </w:p>
    <w:p w14:paraId="6F9A8362" w14:textId="53092EA8" w:rsidR="000D75E0" w:rsidRDefault="004B676F" w:rsidP="00ED7A43">
      <w:r>
        <w:t>There are several</w:t>
      </w:r>
      <w:r w:rsidR="000D75E0">
        <w:t xml:space="preserve"> options for the use of movement models and the associated signaling:</w:t>
      </w:r>
    </w:p>
    <w:p w14:paraId="092EEEC0" w14:textId="65079CEE" w:rsidR="000D75E0" w:rsidRDefault="000D75E0" w:rsidP="00ED7A43">
      <w:pPr>
        <w:pStyle w:val="ListParagraph"/>
        <w:numPr>
          <w:ilvl w:val="0"/>
          <w:numId w:val="44"/>
        </w:numPr>
        <w:overflowPunct w:val="0"/>
        <w:snapToGrid/>
        <w:spacing w:after="180"/>
        <w:ind w:firstLineChars="0"/>
        <w:contextualSpacing/>
        <w:textAlignment w:val="baseline"/>
      </w:pPr>
      <w:r>
        <w:t>The movement model can be used at the UE to compute the displacement from the known pos</w:t>
      </w:r>
      <w:r w:rsidR="00CB7081">
        <w:t xml:space="preserve">ition and report this position to the location server, without any indication of how the displacement are computed. </w:t>
      </w:r>
    </w:p>
    <w:p w14:paraId="58C91D90" w14:textId="1FA2827D" w:rsidR="000D75E0" w:rsidRDefault="00CB7081" w:rsidP="00ED7A43">
      <w:pPr>
        <w:pStyle w:val="ListParagraph"/>
        <w:numPr>
          <w:ilvl w:val="0"/>
          <w:numId w:val="44"/>
        </w:numPr>
        <w:overflowPunct w:val="0"/>
        <w:snapToGrid/>
        <w:spacing w:after="180"/>
        <w:ind w:firstLineChars="0"/>
        <w:contextualSpacing/>
        <w:textAlignment w:val="baseline"/>
      </w:pPr>
      <w:r>
        <w:t xml:space="preserve">The movement model is used to calculate </w:t>
      </w:r>
      <w:r w:rsidR="000D75E0">
        <w:t xml:space="preserve">displacement, velocity and/or attitude in the UE, which are then </w:t>
      </w:r>
      <w:r w:rsidR="00273B6B">
        <w:t xml:space="preserve">signaled </w:t>
      </w:r>
      <w:r w:rsidR="000D75E0">
        <w:t xml:space="preserve">together with an identifier of the </w:t>
      </w:r>
      <w:r w:rsidR="00273B6B">
        <w:t xml:space="preserve">actual </w:t>
      </w:r>
      <w:r w:rsidR="000D75E0">
        <w:t xml:space="preserve">movement </w:t>
      </w:r>
      <w:r w:rsidR="00273B6B">
        <w:t>state</w:t>
      </w:r>
      <w:r w:rsidR="000D75E0">
        <w:t xml:space="preserve">. This option has the additional benefit that, compared to option 1, the movement model </w:t>
      </w:r>
      <w:r w:rsidR="00273B6B">
        <w:t xml:space="preserve">flag </w:t>
      </w:r>
      <w:r w:rsidR="000D75E0">
        <w:t xml:space="preserve">be used </w:t>
      </w:r>
      <w:r w:rsidR="00273B6B">
        <w:t xml:space="preserve">as an indicator </w:t>
      </w:r>
      <w:r w:rsidR="000D75E0">
        <w:t>e.g. for quality estimates or as additional information about the role of the UE.</w:t>
      </w:r>
    </w:p>
    <w:p w14:paraId="4688F025" w14:textId="1280FAF3" w:rsidR="000D75E0" w:rsidRDefault="000D75E0" w:rsidP="00622668">
      <w:pPr>
        <w:pStyle w:val="ListParagraph"/>
        <w:numPr>
          <w:ilvl w:val="0"/>
          <w:numId w:val="44"/>
        </w:numPr>
        <w:overflowPunct w:val="0"/>
        <w:snapToGrid/>
        <w:spacing w:after="180"/>
        <w:ind w:firstLineChars="0"/>
        <w:contextualSpacing/>
        <w:textAlignment w:val="baseline"/>
      </w:pPr>
      <w:r>
        <w:t xml:space="preserve">Optionally, </w:t>
      </w:r>
      <w:r w:rsidR="00CE3941">
        <w:t xml:space="preserve">in addition to or </w:t>
      </w:r>
      <w:r>
        <w:t xml:space="preserve">instead of displacement, velocity and/or attitude, the movement model identifier is transmitted together with movement model parameters (e.g. step count, step length and step direction for a walking pedestrian). </w:t>
      </w:r>
      <w:r w:rsidR="00CB7081">
        <w:t xml:space="preserve">This means the LMF should run the same movement model for interpreting the parameter of the movement states, and the interpretation of the parameters signaled needs to be defined for each movement state. </w:t>
      </w:r>
    </w:p>
    <w:p w14:paraId="75A142B4" w14:textId="083EA797" w:rsidR="000D75E0" w:rsidRDefault="00CB7081" w:rsidP="00ED7A43">
      <w:pPr>
        <w:overflowPunct w:val="0"/>
        <w:snapToGrid/>
        <w:spacing w:after="180"/>
        <w:contextualSpacing/>
        <w:textAlignment w:val="baseline"/>
      </w:pPr>
      <w:r>
        <w:t xml:space="preserve">For positioning using the user plane, the LPPe </w:t>
      </w:r>
      <w:r w:rsidR="009E703E">
        <w:t xml:space="preserve">already </w:t>
      </w:r>
      <w:r w:rsidR="00943827">
        <w:t>had</w:t>
      </w:r>
      <w:r>
        <w:t xml:space="preserve"> provision for signaling the movement states with associated probability values</w:t>
      </w:r>
      <w:r w:rsidR="004E3A34">
        <w:t xml:space="preserve"> </w:t>
      </w:r>
      <w:sdt>
        <w:sdtPr>
          <w:rPr>
            <w:rFonts w:eastAsia="Times New Roman"/>
          </w:rPr>
          <w:id w:val="-1485151042"/>
          <w:citation/>
        </w:sdtPr>
        <w:sdtEndPr/>
        <w:sdtContent>
          <w:r w:rsidR="004E3A34">
            <w:rPr>
              <w:rFonts w:eastAsia="Times New Roman"/>
            </w:rPr>
            <w:fldChar w:fldCharType="begin"/>
          </w:r>
          <w:r w:rsidR="004E3A34">
            <w:rPr>
              <w:rFonts w:eastAsia="Times New Roman"/>
            </w:rPr>
            <w:instrText xml:space="preserve"> CITATION OMALPP3 \l 1033 </w:instrText>
          </w:r>
          <w:r w:rsidR="004E3A34">
            <w:rPr>
              <w:rFonts w:eastAsia="Times New Roman"/>
            </w:rPr>
            <w:fldChar w:fldCharType="separate"/>
          </w:r>
          <w:r w:rsidR="004E3A34">
            <w:rPr>
              <w:rFonts w:eastAsia="Times New Roman"/>
              <w:noProof/>
            </w:rPr>
            <w:t>[2]</w:t>
          </w:r>
          <w:r w:rsidR="004E3A34">
            <w:rPr>
              <w:rFonts w:eastAsia="Times New Roman"/>
            </w:rPr>
            <w:fldChar w:fldCharType="end"/>
          </w:r>
        </w:sdtContent>
      </w:sdt>
      <w:r>
        <w:t xml:space="preserve">. </w:t>
      </w:r>
    </w:p>
    <w:p w14:paraId="2205725D" w14:textId="77777777" w:rsidR="00CB7081" w:rsidRDefault="00CB7081" w:rsidP="00ED7A43">
      <w:pPr>
        <w:overflowPunct w:val="0"/>
        <w:snapToGrid/>
        <w:spacing w:after="180"/>
        <w:contextualSpacing/>
        <w:textAlignment w:val="baseline"/>
      </w:pPr>
    </w:p>
    <w:p w14:paraId="04A78E29" w14:textId="57883195" w:rsidR="00CB7081" w:rsidRDefault="00CB7081" w:rsidP="00ED7A43">
      <w:pPr>
        <w:overflowPunct w:val="0"/>
        <w:snapToGrid/>
        <w:spacing w:after="180"/>
        <w:contextualSpacing/>
        <w:textAlignment w:val="baseline"/>
        <w:rPr>
          <w:b/>
        </w:rPr>
      </w:pPr>
      <w:r>
        <w:rPr>
          <w:b/>
        </w:rPr>
        <w:t xml:space="preserve">Observation 2: </w:t>
      </w:r>
      <w:r w:rsidR="00843A4B">
        <w:rPr>
          <w:b/>
        </w:rPr>
        <w:t>Signaling</w:t>
      </w:r>
      <w:r>
        <w:rPr>
          <w:b/>
        </w:rPr>
        <w:t xml:space="preserve"> movement state </w:t>
      </w:r>
      <w:r w:rsidR="00CE3941">
        <w:rPr>
          <w:b/>
        </w:rPr>
        <w:t xml:space="preserve">instead of displacement </w:t>
      </w:r>
      <w:r>
        <w:rPr>
          <w:b/>
        </w:rPr>
        <w:t xml:space="preserve">reduces </w:t>
      </w:r>
      <w:r w:rsidR="00CE3941">
        <w:rPr>
          <w:b/>
        </w:rPr>
        <w:t xml:space="preserve">motion sensor </w:t>
      </w:r>
      <w:r>
        <w:rPr>
          <w:b/>
        </w:rPr>
        <w:t xml:space="preserve">signaling overhead and allows less </w:t>
      </w:r>
      <w:r w:rsidR="00843A4B">
        <w:rPr>
          <w:b/>
        </w:rPr>
        <w:t>erroneous</w:t>
      </w:r>
      <w:r>
        <w:rPr>
          <w:b/>
        </w:rPr>
        <w:t xml:space="preserve"> computation of position between waypoints where </w:t>
      </w:r>
      <w:r w:rsidR="00CE3941">
        <w:rPr>
          <w:b/>
        </w:rPr>
        <w:t xml:space="preserve">no </w:t>
      </w:r>
      <w:r>
        <w:rPr>
          <w:b/>
        </w:rPr>
        <w:t>other RAT</w:t>
      </w:r>
      <w:r w:rsidR="00CE3941">
        <w:rPr>
          <w:b/>
        </w:rPr>
        <w:t>-dependent or RAT-independent</w:t>
      </w:r>
      <w:r>
        <w:rPr>
          <w:b/>
        </w:rPr>
        <w:t xml:space="preserve"> </w:t>
      </w:r>
      <w:r w:rsidR="00CE3941">
        <w:rPr>
          <w:b/>
        </w:rPr>
        <w:t xml:space="preserve">positioning methods </w:t>
      </w:r>
      <w:r>
        <w:rPr>
          <w:b/>
        </w:rPr>
        <w:t>are available.</w:t>
      </w:r>
    </w:p>
    <w:p w14:paraId="579C9D94" w14:textId="77777777" w:rsidR="00CB7081" w:rsidRDefault="00CB7081" w:rsidP="00ED7A43">
      <w:pPr>
        <w:overflowPunct w:val="0"/>
        <w:snapToGrid/>
        <w:spacing w:after="180"/>
        <w:contextualSpacing/>
        <w:textAlignment w:val="baseline"/>
        <w:rPr>
          <w:b/>
        </w:rPr>
      </w:pPr>
    </w:p>
    <w:p w14:paraId="42C3E016" w14:textId="6F7882E8" w:rsidR="00CB7081" w:rsidRDefault="00CB7081" w:rsidP="00ED7A43">
      <w:pPr>
        <w:overflowPunct w:val="0"/>
        <w:snapToGrid/>
        <w:spacing w:after="180"/>
        <w:contextualSpacing/>
        <w:textAlignment w:val="baseline"/>
        <w:rPr>
          <w:b/>
        </w:rPr>
      </w:pPr>
    </w:p>
    <w:p w14:paraId="1A2CE9E2" w14:textId="5D03A2D5" w:rsidR="000D75E0" w:rsidRPr="000D75E0" w:rsidRDefault="000D75E0" w:rsidP="00ED7A43">
      <w:pPr>
        <w:pStyle w:val="Heading1"/>
      </w:pPr>
      <w:r w:rsidRPr="000D75E0">
        <w:lastRenderedPageBreak/>
        <w:t xml:space="preserve">Use </w:t>
      </w:r>
      <w:r w:rsidR="00A015C2">
        <w:t xml:space="preserve">of secondary </w:t>
      </w:r>
      <w:r w:rsidRPr="000D75E0">
        <w:t>information s</w:t>
      </w:r>
      <w:r w:rsidR="007924B6">
        <w:t>ources for identification of a movement state</w:t>
      </w:r>
    </w:p>
    <w:p w14:paraId="6F9170D0" w14:textId="76099150" w:rsidR="002C5E0F" w:rsidRDefault="002C5E0F" w:rsidP="00ED7A43">
      <w:r>
        <w:t xml:space="preserve">A key problem with every method of classification is </w:t>
      </w:r>
      <w:r w:rsidR="00CE3941">
        <w:t>the</w:t>
      </w:r>
      <w:r>
        <w:t xml:space="preserve"> ‘false detection’ of states. When the motion states are estimated with one type of sensor or one system only, this results in hard detection of states. However, the information from one or more sensors can be provided as probability</w:t>
      </w:r>
      <w:r w:rsidR="007924B6">
        <w:t xml:space="preserve"> values</w:t>
      </w:r>
      <w:r>
        <w:t xml:space="preserve"> and it could be left to LMF implementation how to interpret the probabilities to come with final decision on the movement model and the associated positioning computation. </w:t>
      </w:r>
    </w:p>
    <w:p w14:paraId="4D6C992A" w14:textId="6A037A3A" w:rsidR="002C5E0F" w:rsidRDefault="002C5E0F" w:rsidP="00ED7A43"/>
    <w:p w14:paraId="7573488A" w14:textId="1CAD7F4F" w:rsidR="000D75E0" w:rsidRDefault="002C5E0F" w:rsidP="00ED7A43">
      <w:r>
        <w:t xml:space="preserve">In order to be able to provide multiple sources of motion classification, </w:t>
      </w:r>
      <w:r w:rsidR="000D75E0">
        <w:t>additional sources of information on the movement model may be available in the context of the positioning scenario.</w:t>
      </w:r>
      <w:r w:rsidR="00E56107">
        <w:t xml:space="preserve"> This could include multiple types of sensors</w:t>
      </w:r>
      <w:r w:rsidR="00B6513C">
        <w:t>. Additionally,</w:t>
      </w:r>
      <w:r w:rsidR="00E56107">
        <w:t xml:space="preserve"> it could include contextual information</w:t>
      </w:r>
      <w:r w:rsidR="00B6513C">
        <w:t xml:space="preserve"> to be exploited</w:t>
      </w:r>
      <w:r w:rsidR="00E56107">
        <w:t xml:space="preserve">. For example, this could </w:t>
      </w:r>
      <w:r w:rsidR="00B6513C">
        <w:t xml:space="preserve">be </w:t>
      </w:r>
      <w:r w:rsidR="000D75E0">
        <w:t>the UE type (</w:t>
      </w:r>
      <w:r w:rsidR="000D75E0" w:rsidRPr="00E14103">
        <w:rPr>
          <w:i/>
        </w:rPr>
        <w:t>e.g.</w:t>
      </w:r>
      <w:r w:rsidR="000D75E0">
        <w:t xml:space="preserve"> a </w:t>
      </w:r>
      <w:r w:rsidR="00B6513C">
        <w:t xml:space="preserve">UE mounted in a </w:t>
      </w:r>
      <w:r w:rsidR="000D75E0">
        <w:t>car</w:t>
      </w:r>
      <w:r w:rsidR="00B6513C">
        <w:t xml:space="preserve"> </w:t>
      </w:r>
      <w:r w:rsidR="00E14103">
        <w:t xml:space="preserve">means that a </w:t>
      </w:r>
      <w:r w:rsidR="000D75E0">
        <w:t>UE cannot walk), the physical models (</w:t>
      </w:r>
      <w:r w:rsidR="000D75E0" w:rsidRPr="00CF6123">
        <w:rPr>
          <w:i/>
        </w:rPr>
        <w:t>e.g.</w:t>
      </w:r>
      <w:r w:rsidR="000D75E0">
        <w:t xml:space="preserve"> a smartphone moving at 50 km/h is unlikely to be held by a pedestrian), the logical position (</w:t>
      </w:r>
      <w:r w:rsidR="000D75E0" w:rsidRPr="00CF6123">
        <w:rPr>
          <w:i/>
        </w:rPr>
        <w:t>e.g.</w:t>
      </w:r>
      <w:r w:rsidR="000D75E0">
        <w:t xml:space="preserve"> the user of a smartphone is unlikely to drive a car within a building) and other information sources. All relevant information can be used as features in a classification approach. </w:t>
      </w:r>
    </w:p>
    <w:p w14:paraId="4C7CB1B0" w14:textId="70868C0A" w:rsidR="00E56107" w:rsidRDefault="00E56107" w:rsidP="00ED7A43"/>
    <w:p w14:paraId="62B2D85B" w14:textId="1D5AF18D" w:rsidR="000D75E0" w:rsidRDefault="00E56107" w:rsidP="00ED7A43">
      <w:r>
        <w:t>To illustrate this point further, t</w:t>
      </w:r>
      <w:r w:rsidR="000D75E0">
        <w:t xml:space="preserve">he benefit of </w:t>
      </w:r>
      <w:r w:rsidR="006E714B">
        <w:t xml:space="preserve">having </w:t>
      </w:r>
      <w:r w:rsidR="000D75E0">
        <w:t xml:space="preserve">additional information is shown in </w:t>
      </w:r>
      <w:r w:rsidR="000D75E0">
        <w:fldChar w:fldCharType="begin"/>
      </w:r>
      <w:r w:rsidR="000D75E0">
        <w:instrText xml:space="preserve"> REF _Ref506277848 \h </w:instrText>
      </w:r>
      <w:r w:rsidR="00ED7A43">
        <w:instrText xml:space="preserve"> \* MERGEFORMAT </w:instrText>
      </w:r>
      <w:r w:rsidR="000D75E0">
        <w:fldChar w:fldCharType="separate"/>
      </w:r>
      <w:r w:rsidR="002C5E0F">
        <w:t xml:space="preserve">Figure </w:t>
      </w:r>
      <w:r w:rsidR="002C5E0F">
        <w:rPr>
          <w:noProof/>
        </w:rPr>
        <w:t>4</w:t>
      </w:r>
      <w:r w:rsidR="000D75E0">
        <w:fldChar w:fldCharType="end"/>
      </w:r>
      <w:r w:rsidR="000D75E0">
        <w:t>. Using features obtained from the 3-axis accelerometer data (namely the magnitude and variance), running can be separated from cycling and walking, but walking and cycling cannot be separated. If the constant velocity (obtained from another information source) is used as an additional feature, the separation could be implemented easily, as a walking pedestrian moves much slower than a cyclist.</w:t>
      </w:r>
    </w:p>
    <w:p w14:paraId="02230F94" w14:textId="77777777" w:rsidR="000D75E0" w:rsidRDefault="000D75E0" w:rsidP="00ED7A43"/>
    <w:p w14:paraId="16193F30" w14:textId="77777777" w:rsidR="000D75E0" w:rsidRDefault="000D75E0" w:rsidP="00ED7A43">
      <w:pPr>
        <w:keepNext/>
        <w:jc w:val="center"/>
      </w:pPr>
      <w:r>
        <w:rPr>
          <w:noProof/>
        </w:rPr>
        <w:drawing>
          <wp:inline distT="0" distB="0" distL="0" distR="0" wp14:anchorId="699D0080" wp14:editId="3969BC72">
            <wp:extent cx="4022497" cy="3423683"/>
            <wp:effectExtent l="0" t="0" r="0" b="5715"/>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t="3607"/>
                    <a:stretch/>
                  </pic:blipFill>
                  <pic:spPr bwMode="auto">
                    <a:xfrm>
                      <a:off x="0" y="0"/>
                      <a:ext cx="4035783" cy="3434991"/>
                    </a:xfrm>
                    <a:prstGeom prst="rect">
                      <a:avLst/>
                    </a:prstGeom>
                    <a:noFill/>
                    <a:ln>
                      <a:noFill/>
                    </a:ln>
                    <a:extLst>
                      <a:ext uri="{53640926-AAD7-44D8-BBD7-CCE9431645EC}">
                        <a14:shadowObscured xmlns:a14="http://schemas.microsoft.com/office/drawing/2010/main"/>
                      </a:ext>
                    </a:extLst>
                  </pic:spPr>
                </pic:pic>
              </a:graphicData>
            </a:graphic>
          </wp:inline>
        </w:drawing>
      </w:r>
    </w:p>
    <w:p w14:paraId="6199E489" w14:textId="40E5695B" w:rsidR="000D75E0" w:rsidRDefault="000D75E0" w:rsidP="00ED7A43">
      <w:pPr>
        <w:pStyle w:val="Caption"/>
        <w:jc w:val="both"/>
      </w:pPr>
      <w:bookmarkStart w:id="8" w:name="_Ref506277848"/>
      <w:r>
        <w:t xml:space="preserve">Figure </w:t>
      </w:r>
      <w:r w:rsidR="003B2783">
        <w:fldChar w:fldCharType="begin"/>
      </w:r>
      <w:r w:rsidR="003B2783">
        <w:instrText xml:space="preserve"> SEQ Figure \* ARABIC </w:instrText>
      </w:r>
      <w:r w:rsidR="003B2783">
        <w:fldChar w:fldCharType="separate"/>
      </w:r>
      <w:r w:rsidR="002C5E0F">
        <w:rPr>
          <w:noProof/>
        </w:rPr>
        <w:t>4</w:t>
      </w:r>
      <w:r w:rsidR="003B2783">
        <w:rPr>
          <w:noProof/>
        </w:rPr>
        <w:fldChar w:fldCharType="end"/>
      </w:r>
      <w:bookmarkEnd w:id="8"/>
      <w:r>
        <w:t xml:space="preserve">: Exemplary movement model classification using accelerometer data. </w:t>
      </w:r>
    </w:p>
    <w:p w14:paraId="67E15347" w14:textId="77777777" w:rsidR="000D75E0" w:rsidRPr="00843A4B" w:rsidRDefault="000D75E0" w:rsidP="00ED7A43">
      <w:pPr>
        <w:rPr>
          <w:sz w:val="14"/>
        </w:rPr>
      </w:pPr>
    </w:p>
    <w:p w14:paraId="4A44C021" w14:textId="11F2ACCB" w:rsidR="000D75E0" w:rsidRDefault="000D75E0" w:rsidP="00ED7A43">
      <w:pPr>
        <w:rPr>
          <w:b/>
        </w:rPr>
      </w:pPr>
      <w:r>
        <w:rPr>
          <w:b/>
        </w:rPr>
        <w:t xml:space="preserve">Observation </w:t>
      </w:r>
      <w:r w:rsidR="000315AD">
        <w:rPr>
          <w:b/>
        </w:rPr>
        <w:t>3</w:t>
      </w:r>
      <w:r>
        <w:rPr>
          <w:b/>
        </w:rPr>
        <w:t>:</w:t>
      </w:r>
      <w:r w:rsidRPr="001B19A3">
        <w:rPr>
          <w:b/>
        </w:rPr>
        <w:t xml:space="preserve"> </w:t>
      </w:r>
      <w:r>
        <w:rPr>
          <w:b/>
        </w:rPr>
        <w:t xml:space="preserve">Apart from IMU measurements, other sources of information also carry important information for identification of movement </w:t>
      </w:r>
      <w:r w:rsidR="00C8102F">
        <w:rPr>
          <w:b/>
        </w:rPr>
        <w:t>states</w:t>
      </w:r>
      <w:r>
        <w:rPr>
          <w:b/>
        </w:rPr>
        <w:t>.</w:t>
      </w:r>
    </w:p>
    <w:p w14:paraId="4A8B9D0F" w14:textId="77777777" w:rsidR="000D75E0" w:rsidRPr="00843A4B" w:rsidRDefault="000D75E0" w:rsidP="00ED7A43">
      <w:pPr>
        <w:rPr>
          <w:sz w:val="8"/>
        </w:rPr>
      </w:pPr>
    </w:p>
    <w:p w14:paraId="691537F1" w14:textId="4721C387" w:rsidR="000D75E0" w:rsidRDefault="00775E47" w:rsidP="00ED7A43">
      <w:pPr>
        <w:pStyle w:val="Heading1"/>
      </w:pPr>
      <w:r>
        <w:lastRenderedPageBreak/>
        <w:t>Signaling</w:t>
      </w:r>
      <w:r w:rsidR="000D75E0" w:rsidRPr="00660D88">
        <w:t xml:space="preserve"> of movement </w:t>
      </w:r>
      <w:r w:rsidR="000D75E0">
        <w:t>model</w:t>
      </w:r>
      <w:r w:rsidR="000D75E0" w:rsidRPr="00660D88">
        <w:t>s</w:t>
      </w:r>
    </w:p>
    <w:p w14:paraId="1563CA17" w14:textId="7D5C8F45" w:rsidR="00931821" w:rsidRDefault="00931821" w:rsidP="00ED7A43">
      <w:r>
        <w:t xml:space="preserve">By classifying the movement state of </w:t>
      </w:r>
      <w:r w:rsidR="005974B8">
        <w:t>an</w:t>
      </w:r>
      <w:r>
        <w:t xml:space="preserve"> object, valuable information can be obtained, e.g. whether a UE is standing still or moving, whether the holder of a handheld device is walking, cycling, or transported by a vehicle. Using more than one sensor or system to independently estimate such motion states can contribute to reliability and avoid the issue with ‘hard’ decision on motion states as previously discussed. A possible list of movement states can include the following states (as an example)</w:t>
      </w:r>
    </w:p>
    <w:p w14:paraId="4EB9B8DA" w14:textId="77777777" w:rsidR="00ED7A43" w:rsidRDefault="00ED7A43" w:rsidP="00ED7A43"/>
    <w:tbl>
      <w:tblPr>
        <w:tblStyle w:val="TableGrid"/>
        <w:tblW w:w="0" w:type="auto"/>
        <w:tblLook w:val="04A0" w:firstRow="1" w:lastRow="0" w:firstColumn="1" w:lastColumn="0" w:noHBand="0" w:noVBand="1"/>
      </w:tblPr>
      <w:tblGrid>
        <w:gridCol w:w="3404"/>
        <w:gridCol w:w="5903"/>
      </w:tblGrid>
      <w:tr w:rsidR="00931821" w14:paraId="504F9374" w14:textId="77777777" w:rsidTr="008162FE">
        <w:tc>
          <w:tcPr>
            <w:tcW w:w="3652" w:type="dxa"/>
            <w:shd w:val="clear" w:color="auto" w:fill="BFBFBF" w:themeFill="background1" w:themeFillShade="BF"/>
          </w:tcPr>
          <w:p w14:paraId="304C9F96" w14:textId="77777777" w:rsidR="00931821" w:rsidRPr="004C7EC1" w:rsidRDefault="00931821" w:rsidP="00ED7A43">
            <w:pPr>
              <w:rPr>
                <w:b/>
              </w:rPr>
            </w:pPr>
            <w:r w:rsidRPr="004C7EC1">
              <w:rPr>
                <w:b/>
              </w:rPr>
              <w:t>Mo</w:t>
            </w:r>
            <w:r>
              <w:rPr>
                <w:b/>
              </w:rPr>
              <w:t>tion</w:t>
            </w:r>
            <w:r w:rsidRPr="004C7EC1">
              <w:rPr>
                <w:b/>
              </w:rPr>
              <w:t xml:space="preserve"> State List</w:t>
            </w:r>
          </w:p>
        </w:tc>
        <w:tc>
          <w:tcPr>
            <w:tcW w:w="6644" w:type="dxa"/>
            <w:shd w:val="clear" w:color="auto" w:fill="BFBFBF" w:themeFill="background1" w:themeFillShade="BF"/>
          </w:tcPr>
          <w:p w14:paraId="0692FF0F" w14:textId="77777777" w:rsidR="00931821" w:rsidRPr="004C7EC1" w:rsidRDefault="00931821" w:rsidP="00ED7A43">
            <w:pPr>
              <w:rPr>
                <w:b/>
              </w:rPr>
            </w:pPr>
            <w:r w:rsidRPr="004C7EC1">
              <w:rPr>
                <w:b/>
              </w:rPr>
              <w:t>Comments</w:t>
            </w:r>
          </w:p>
        </w:tc>
      </w:tr>
      <w:tr w:rsidR="00931821" w14:paraId="565CFA89" w14:textId="77777777" w:rsidTr="008162FE">
        <w:tc>
          <w:tcPr>
            <w:tcW w:w="3652" w:type="dxa"/>
          </w:tcPr>
          <w:p w14:paraId="17D89B0A" w14:textId="77777777" w:rsidR="00931821" w:rsidRDefault="00931821" w:rsidP="00ED7A43">
            <w:r w:rsidRPr="008773AD">
              <w:t>Unknown</w:t>
            </w:r>
          </w:p>
        </w:tc>
        <w:tc>
          <w:tcPr>
            <w:tcW w:w="6644" w:type="dxa"/>
          </w:tcPr>
          <w:p w14:paraId="6BC09690" w14:textId="77777777" w:rsidR="00931821" w:rsidRDefault="00931821" w:rsidP="00ED7A43">
            <w:r>
              <w:t>Default state (motion state is not determinable)</w:t>
            </w:r>
          </w:p>
        </w:tc>
      </w:tr>
      <w:tr w:rsidR="00931821" w14:paraId="7E23E12E" w14:textId="77777777" w:rsidTr="008162FE">
        <w:tc>
          <w:tcPr>
            <w:tcW w:w="3652" w:type="dxa"/>
          </w:tcPr>
          <w:p w14:paraId="48044D16" w14:textId="77777777" w:rsidR="00931821" w:rsidRDefault="00931821" w:rsidP="00ED7A43">
            <w:r w:rsidRPr="008773AD">
              <w:t>Stationary</w:t>
            </w:r>
          </w:p>
        </w:tc>
        <w:tc>
          <w:tcPr>
            <w:tcW w:w="6644" w:type="dxa"/>
          </w:tcPr>
          <w:p w14:paraId="680E0D5F" w14:textId="77777777" w:rsidR="00931821" w:rsidRDefault="00931821" w:rsidP="00ED7A43">
            <w:r>
              <w:t>The object is stationary. This is a default state for a still-standing object that is relevant for all kinds of objects (standing pedestrian, standing bicycle, halting train, …)</w:t>
            </w:r>
          </w:p>
        </w:tc>
      </w:tr>
      <w:tr w:rsidR="00931821" w14:paraId="76FF289D" w14:textId="77777777" w:rsidTr="008162FE">
        <w:tc>
          <w:tcPr>
            <w:tcW w:w="3652" w:type="dxa"/>
          </w:tcPr>
          <w:p w14:paraId="4182A296" w14:textId="77777777" w:rsidR="00931821" w:rsidRDefault="00931821" w:rsidP="00ED7A43">
            <w:r w:rsidRPr="008773AD">
              <w:t>pedestrian</w:t>
            </w:r>
            <w:r>
              <w:t>Walking</w:t>
            </w:r>
          </w:p>
        </w:tc>
        <w:tc>
          <w:tcPr>
            <w:tcW w:w="6644" w:type="dxa"/>
          </w:tcPr>
          <w:p w14:paraId="4BA43E84" w14:textId="77777777" w:rsidR="00931821" w:rsidRDefault="00931821" w:rsidP="00ED7A43">
            <w:r>
              <w:t>The device is attached to a walking pedestrian</w:t>
            </w:r>
          </w:p>
        </w:tc>
      </w:tr>
      <w:tr w:rsidR="00931821" w14:paraId="74DAECAA" w14:textId="77777777" w:rsidTr="008162FE">
        <w:tc>
          <w:tcPr>
            <w:tcW w:w="3652" w:type="dxa"/>
          </w:tcPr>
          <w:p w14:paraId="35C606FF" w14:textId="77777777" w:rsidR="00931821" w:rsidRDefault="00931821" w:rsidP="00ED7A43">
            <w:r>
              <w:t>pedestrian</w:t>
            </w:r>
            <w:r w:rsidRPr="008773AD">
              <w:t>Running</w:t>
            </w:r>
          </w:p>
        </w:tc>
        <w:tc>
          <w:tcPr>
            <w:tcW w:w="6644" w:type="dxa"/>
          </w:tcPr>
          <w:p w14:paraId="09073723" w14:textId="77777777" w:rsidR="00931821" w:rsidRDefault="00931821" w:rsidP="00ED7A43">
            <w:r>
              <w:t>The device is attached to a running pedestrian</w:t>
            </w:r>
          </w:p>
        </w:tc>
      </w:tr>
      <w:tr w:rsidR="00931821" w14:paraId="5C11D402" w14:textId="77777777" w:rsidTr="008162FE">
        <w:tc>
          <w:tcPr>
            <w:tcW w:w="3652" w:type="dxa"/>
          </w:tcPr>
          <w:p w14:paraId="0DB62362" w14:textId="77777777" w:rsidR="00931821" w:rsidRDefault="00931821" w:rsidP="00ED7A43">
            <w:r>
              <w:t>C</w:t>
            </w:r>
            <w:r w:rsidRPr="008773AD">
              <w:t>ycling</w:t>
            </w:r>
          </w:p>
        </w:tc>
        <w:tc>
          <w:tcPr>
            <w:tcW w:w="6644" w:type="dxa"/>
          </w:tcPr>
          <w:p w14:paraId="1F781030" w14:textId="77777777" w:rsidR="00931821" w:rsidRDefault="00931821" w:rsidP="00ED7A43">
            <w:r>
              <w:t>The device is attached to a person riding a bike</w:t>
            </w:r>
          </w:p>
        </w:tc>
      </w:tr>
      <w:tr w:rsidR="00931821" w14:paraId="65709851" w14:textId="77777777" w:rsidTr="008162FE">
        <w:tc>
          <w:tcPr>
            <w:tcW w:w="3652" w:type="dxa"/>
          </w:tcPr>
          <w:p w14:paraId="32FF3103" w14:textId="77777777" w:rsidR="00931821" w:rsidRDefault="00931821" w:rsidP="00ED7A43">
            <w:r w:rsidRPr="008773AD">
              <w:t>vehicleHighway</w:t>
            </w:r>
          </w:p>
        </w:tc>
        <w:tc>
          <w:tcPr>
            <w:tcW w:w="6644" w:type="dxa"/>
          </w:tcPr>
          <w:p w14:paraId="0308033B" w14:textId="77777777" w:rsidR="00931821" w:rsidRDefault="00931821" w:rsidP="00ED7A43">
            <w:r>
              <w:t>The vehicle (or device in vehicle) is moving on a highway (this implies almost-constant velocity for longer time-intervals and only gradual changes of direction)</w:t>
            </w:r>
          </w:p>
        </w:tc>
      </w:tr>
      <w:tr w:rsidR="00931821" w14:paraId="0C33CB7F" w14:textId="77777777" w:rsidTr="008162FE">
        <w:tc>
          <w:tcPr>
            <w:tcW w:w="3652" w:type="dxa"/>
          </w:tcPr>
          <w:p w14:paraId="2B9049E0" w14:textId="77777777" w:rsidR="00931821" w:rsidRDefault="00931821" w:rsidP="00ED7A43">
            <w:r w:rsidRPr="008773AD">
              <w:t>vehicleUrban</w:t>
            </w:r>
          </w:p>
        </w:tc>
        <w:tc>
          <w:tcPr>
            <w:tcW w:w="6644" w:type="dxa"/>
          </w:tcPr>
          <w:p w14:paraId="596ED6D0" w14:textId="77777777" w:rsidR="00931821" w:rsidRDefault="00931821" w:rsidP="00ED7A43">
            <w:r>
              <w:t>The vehicle (or device in vehicle) is moving in city traffic (this implies many velocity and direction changes)</w:t>
            </w:r>
          </w:p>
        </w:tc>
      </w:tr>
      <w:tr w:rsidR="00931821" w14:paraId="49EF5A83" w14:textId="77777777" w:rsidTr="008162FE">
        <w:tc>
          <w:tcPr>
            <w:tcW w:w="3652" w:type="dxa"/>
          </w:tcPr>
          <w:p w14:paraId="3A128A20" w14:textId="77777777" w:rsidR="00931821" w:rsidRPr="008773AD" w:rsidRDefault="00931821" w:rsidP="00ED7A43">
            <w:r>
              <w:t>vechicleTrafficJam</w:t>
            </w:r>
          </w:p>
        </w:tc>
        <w:tc>
          <w:tcPr>
            <w:tcW w:w="6644" w:type="dxa"/>
          </w:tcPr>
          <w:p w14:paraId="7449AFEF" w14:textId="77777777" w:rsidR="00931821" w:rsidRDefault="00931821" w:rsidP="00ED7A43">
            <w:r>
              <w:t>The vehicle (or device in vehicle) is stuck in a traffic jam. It moves slowly and stops frequently</w:t>
            </w:r>
          </w:p>
        </w:tc>
      </w:tr>
      <w:tr w:rsidR="00931821" w14:paraId="70E8DE22" w14:textId="77777777" w:rsidTr="008162FE">
        <w:tc>
          <w:tcPr>
            <w:tcW w:w="3652" w:type="dxa"/>
          </w:tcPr>
          <w:p w14:paraId="7E7022A3" w14:textId="77777777" w:rsidR="00931821" w:rsidRPr="008773AD" w:rsidRDefault="00931821" w:rsidP="00ED7A43">
            <w:r w:rsidRPr="008773AD">
              <w:t>drone</w:t>
            </w:r>
            <w:r>
              <w:t>Hovering</w:t>
            </w:r>
          </w:p>
        </w:tc>
        <w:tc>
          <w:tcPr>
            <w:tcW w:w="6644" w:type="dxa"/>
          </w:tcPr>
          <w:p w14:paraId="2EEDB942" w14:textId="77777777" w:rsidR="00931821" w:rsidRDefault="00931821" w:rsidP="00ED7A43">
            <w:r>
              <w:t>A drone is hovering (staying at a location while airborne)</w:t>
            </w:r>
          </w:p>
        </w:tc>
      </w:tr>
      <w:tr w:rsidR="00931821" w14:paraId="686F8975" w14:textId="77777777" w:rsidTr="008162FE">
        <w:tc>
          <w:tcPr>
            <w:tcW w:w="3652" w:type="dxa"/>
          </w:tcPr>
          <w:p w14:paraId="309EB14B" w14:textId="77777777" w:rsidR="00931821" w:rsidRPr="008773AD" w:rsidRDefault="00931821" w:rsidP="00ED7A43">
            <w:r>
              <w:t>droneFlying</w:t>
            </w:r>
          </w:p>
        </w:tc>
        <w:tc>
          <w:tcPr>
            <w:tcW w:w="6644" w:type="dxa"/>
          </w:tcPr>
          <w:p w14:paraId="5304564C" w14:textId="77777777" w:rsidR="00931821" w:rsidRDefault="00931821" w:rsidP="00ED7A43">
            <w:r>
              <w:t>A drone is flying</w:t>
            </w:r>
          </w:p>
        </w:tc>
      </w:tr>
      <w:tr w:rsidR="00931821" w14:paraId="055412C4" w14:textId="77777777" w:rsidTr="008162FE">
        <w:tc>
          <w:tcPr>
            <w:tcW w:w="3652" w:type="dxa"/>
          </w:tcPr>
          <w:p w14:paraId="19F94445" w14:textId="77777777" w:rsidR="00931821" w:rsidRPr="008773AD" w:rsidRDefault="00931821" w:rsidP="00ED7A43">
            <w:r w:rsidRPr="008773AD">
              <w:t>Train</w:t>
            </w:r>
          </w:p>
        </w:tc>
        <w:tc>
          <w:tcPr>
            <w:tcW w:w="6644" w:type="dxa"/>
          </w:tcPr>
          <w:p w14:paraId="0ABCBAB9" w14:textId="77777777" w:rsidR="00931821" w:rsidRDefault="00931821" w:rsidP="00ED7A43">
            <w:pPr>
              <w:keepNext/>
            </w:pPr>
            <w:r>
              <w:t>A train (or device in train) moving on a railway track.</w:t>
            </w:r>
          </w:p>
        </w:tc>
      </w:tr>
    </w:tbl>
    <w:p w14:paraId="0560AE97" w14:textId="7E243586" w:rsidR="00931821" w:rsidRDefault="00931821" w:rsidP="00ED7A43">
      <w:pPr>
        <w:pStyle w:val="Caption"/>
        <w:spacing w:before="120" w:after="240"/>
        <w:jc w:val="both"/>
        <w:rPr>
          <w:rFonts w:ascii="Courier New" w:eastAsia="Times New Roman" w:hAnsi="Courier New"/>
          <w:noProof/>
          <w:sz w:val="16"/>
          <w:lang w:val="en-GB" w:eastAsia="ja-JP"/>
        </w:rPr>
      </w:pPr>
      <w:r>
        <w:t xml:space="preserve">Table </w:t>
      </w:r>
      <w:r w:rsidR="003B2783">
        <w:fldChar w:fldCharType="begin"/>
      </w:r>
      <w:r w:rsidR="003B2783">
        <w:instrText xml:space="preserve"> SEQ Table \* ARABIC </w:instrText>
      </w:r>
      <w:r w:rsidR="003B2783">
        <w:fldChar w:fldCharType="separate"/>
      </w:r>
      <w:r>
        <w:rPr>
          <w:noProof/>
        </w:rPr>
        <w:t>1</w:t>
      </w:r>
      <w:r w:rsidR="003B2783">
        <w:rPr>
          <w:noProof/>
        </w:rPr>
        <w:fldChar w:fldCharType="end"/>
      </w:r>
      <w:r w:rsidR="00C8102F">
        <w:rPr>
          <w:noProof/>
        </w:rPr>
        <w:t>:</w:t>
      </w:r>
      <w:r>
        <w:t xml:space="preserve"> </w:t>
      </w:r>
      <w:r w:rsidRPr="00D4472B">
        <w:t>Movement state list</w:t>
      </w:r>
      <w:r w:rsidR="00C8102F">
        <w:t xml:space="preserve"> (example)</w:t>
      </w:r>
      <w:r w:rsidRPr="00D4472B">
        <w:t>.</w:t>
      </w:r>
    </w:p>
    <w:p w14:paraId="691691F9" w14:textId="5875C73E" w:rsidR="00931821" w:rsidRDefault="00931821" w:rsidP="00ED7A43">
      <w:r>
        <w:t>The obtained information has many uses:</w:t>
      </w:r>
      <w:r w:rsidR="00C8102F">
        <w:t xml:space="preserve"> </w:t>
      </w:r>
      <w:r>
        <w:t xml:space="preserve">the first and </w:t>
      </w:r>
      <w:r w:rsidR="004E3A34">
        <w:t xml:space="preserve">the </w:t>
      </w:r>
      <w:r>
        <w:t>most obvious one being the incorporation into a positioning filter as a movement model. The benefit was discussed earlier</w:t>
      </w:r>
      <w:r w:rsidR="00C8102F">
        <w:t>:</w:t>
      </w:r>
      <w:r>
        <w:t xml:space="preserve"> the result is much closer to the reality between the two waypoints where the position can be determined more accurately with RAT or </w:t>
      </w:r>
      <w:r w:rsidR="004E3A34">
        <w:t xml:space="preserve">RAT-independent </w:t>
      </w:r>
      <w:r>
        <w:t>technologies available.</w:t>
      </w:r>
      <w:r w:rsidR="004E3A34">
        <w:t xml:space="preserve"> Use of movement model may also provide</w:t>
      </w:r>
      <w:r w:rsidR="00B01DB4">
        <w:t xml:space="preserve"> fitting the snapshots into a </w:t>
      </w:r>
      <w:r w:rsidR="004E3A34">
        <w:t xml:space="preserve">trajectory </w:t>
      </w:r>
      <w:r w:rsidR="00B01DB4">
        <w:t xml:space="preserve">thereby enabling tracking of a UE </w:t>
      </w:r>
      <w:r w:rsidR="004E3A34">
        <w:t>or even allow the time of arrival values to be used by an associated filter (</w:t>
      </w:r>
      <w:r w:rsidR="00B01DB4" w:rsidRPr="00B01DB4">
        <w:rPr>
          <w:i/>
        </w:rPr>
        <w:t>e.g.</w:t>
      </w:r>
      <w:r w:rsidR="004E3A34">
        <w:t xml:space="preserve"> a Kalman filter) that makes use </w:t>
      </w:r>
      <w:r w:rsidR="00B01DB4">
        <w:t xml:space="preserve">a </w:t>
      </w:r>
      <w:r w:rsidR="004E3A34">
        <w:t>of movement model to compute position</w:t>
      </w:r>
      <w:r w:rsidR="00775E47">
        <w:t>.</w:t>
      </w:r>
      <w:r>
        <w:t xml:space="preserve"> In add</w:t>
      </w:r>
      <w:r w:rsidR="00671192">
        <w:t>ition, the movement state of an</w:t>
      </w:r>
      <w:r>
        <w:t xml:space="preserve"> object also defines its role in an environment, </w:t>
      </w:r>
      <w:r w:rsidRPr="00E80F80">
        <w:rPr>
          <w:i/>
        </w:rPr>
        <w:t>e.g.</w:t>
      </w:r>
      <w:r>
        <w:t xml:space="preserve"> a walking pedestrian at crowded crossroads </w:t>
      </w:r>
      <w:r w:rsidR="004E3A34">
        <w:t xml:space="preserve">move differently to </w:t>
      </w:r>
      <w:r>
        <w:t xml:space="preserve">a cyclist or a passenger in a bus. </w:t>
      </w:r>
    </w:p>
    <w:p w14:paraId="3ED38EFF" w14:textId="77777777" w:rsidR="00B1644B" w:rsidRDefault="00B1644B" w:rsidP="00ED7A43"/>
    <w:p w14:paraId="21EAE35D" w14:textId="778ACC99" w:rsidR="00931821" w:rsidRDefault="00931821" w:rsidP="00ED7A43">
      <w:pPr>
        <w:rPr>
          <w:b/>
        </w:rPr>
      </w:pPr>
      <w:r w:rsidRPr="001B19A3">
        <w:rPr>
          <w:b/>
        </w:rPr>
        <w:t xml:space="preserve">Observation </w:t>
      </w:r>
      <w:r w:rsidR="000315AD">
        <w:rPr>
          <w:b/>
        </w:rPr>
        <w:t>4</w:t>
      </w:r>
      <w:r w:rsidRPr="001B19A3">
        <w:rPr>
          <w:b/>
        </w:rPr>
        <w:t xml:space="preserve">: </w:t>
      </w:r>
      <w:r>
        <w:rPr>
          <w:b/>
        </w:rPr>
        <w:t>Movement models help dealing with noisy data by exploiting available knowledge about the tracked object that yields in better results for many positioning scenarios.</w:t>
      </w:r>
    </w:p>
    <w:p w14:paraId="08697792" w14:textId="77777777" w:rsidR="00B1644B" w:rsidRDefault="00B1644B" w:rsidP="00ED7A43">
      <w:pPr>
        <w:rPr>
          <w:b/>
        </w:rPr>
      </w:pPr>
    </w:p>
    <w:p w14:paraId="408A34FB" w14:textId="1E640784" w:rsidR="00611875" w:rsidRDefault="00931821" w:rsidP="00ED7A43">
      <w:pPr>
        <w:rPr>
          <w:lang w:val="en-GB"/>
        </w:rPr>
      </w:pPr>
      <w:r>
        <w:rPr>
          <w:lang w:val="en-GB"/>
        </w:rPr>
        <w:t>To enable additional information sources to contribute to the overall classification result, two aspect</w:t>
      </w:r>
      <w:r w:rsidR="005904B6">
        <w:rPr>
          <w:lang w:val="en-GB"/>
        </w:rPr>
        <w:t>s have to be taken into account.</w:t>
      </w:r>
      <w:r>
        <w:rPr>
          <w:lang w:val="en-GB"/>
        </w:rPr>
        <w:t xml:space="preserve"> </w:t>
      </w:r>
    </w:p>
    <w:p w14:paraId="63AD1722" w14:textId="5BDEE826" w:rsidR="00611875" w:rsidRDefault="00931821" w:rsidP="00ED7A43">
      <w:pPr>
        <w:pStyle w:val="ListParagraph"/>
        <w:numPr>
          <w:ilvl w:val="0"/>
          <w:numId w:val="45"/>
        </w:numPr>
        <w:ind w:firstLineChars="0"/>
        <w:rPr>
          <w:lang w:val="en-GB"/>
        </w:rPr>
      </w:pPr>
      <w:r w:rsidRPr="00611875">
        <w:rPr>
          <w:lang w:val="en-GB"/>
        </w:rPr>
        <w:t>How to handle ambiguity of the information</w:t>
      </w:r>
      <w:r w:rsidR="005904B6">
        <w:rPr>
          <w:lang w:val="en-GB"/>
        </w:rPr>
        <w:t>?</w:t>
      </w:r>
      <w:r w:rsidRPr="00611875">
        <w:rPr>
          <w:lang w:val="en-GB"/>
        </w:rPr>
        <w:t xml:space="preserve"> and </w:t>
      </w:r>
    </w:p>
    <w:p w14:paraId="7975780C" w14:textId="59D5331A" w:rsidR="00611875" w:rsidRPr="00611875" w:rsidRDefault="005904B6" w:rsidP="00ED7A43">
      <w:pPr>
        <w:pStyle w:val="ListParagraph"/>
        <w:numPr>
          <w:ilvl w:val="0"/>
          <w:numId w:val="45"/>
        </w:numPr>
        <w:ind w:firstLineChars="0"/>
        <w:rPr>
          <w:lang w:val="en-GB"/>
        </w:rPr>
      </w:pPr>
      <w:r w:rsidRPr="00611875">
        <w:rPr>
          <w:lang w:val="en-GB"/>
        </w:rPr>
        <w:t>How</w:t>
      </w:r>
      <w:r w:rsidR="00931821" w:rsidRPr="00611875">
        <w:rPr>
          <w:lang w:val="en-GB"/>
        </w:rPr>
        <w:t xml:space="preserve"> to weight the reliability of </w:t>
      </w:r>
      <w:r>
        <w:rPr>
          <w:lang w:val="en-GB"/>
        </w:rPr>
        <w:t>the information sources?</w:t>
      </w:r>
    </w:p>
    <w:p w14:paraId="4B211B76" w14:textId="30A5207B" w:rsidR="00931821" w:rsidRDefault="00931821" w:rsidP="00ED7A43">
      <w:pPr>
        <w:rPr>
          <w:lang w:val="en-GB"/>
        </w:rPr>
      </w:pPr>
      <w:r>
        <w:rPr>
          <w:lang w:val="en-GB"/>
        </w:rPr>
        <w:lastRenderedPageBreak/>
        <w:t xml:space="preserve">To capture the ambiguity, we propose to use a structure similar to a probability mass function (PMF). For each movement model that is relevant for the UE type, a probability of occurrence is given by the information source. The structure is shown in </w:t>
      </w:r>
      <w:r>
        <w:rPr>
          <w:lang w:val="en-GB"/>
        </w:rPr>
        <w:fldChar w:fldCharType="begin"/>
      </w:r>
      <w:r>
        <w:rPr>
          <w:lang w:val="en-GB"/>
        </w:rPr>
        <w:instrText xml:space="preserve"> REF _Ref505333725 \h </w:instrText>
      </w:r>
      <w:r w:rsidR="00ED7A43">
        <w:rPr>
          <w:lang w:val="en-GB"/>
        </w:rPr>
        <w:instrText xml:space="preserve"> \* MERGEFORMAT </w:instrText>
      </w:r>
      <w:r>
        <w:rPr>
          <w:lang w:val="en-GB"/>
        </w:rPr>
      </w:r>
      <w:r>
        <w:rPr>
          <w:lang w:val="en-GB"/>
        </w:rPr>
        <w:fldChar w:fldCharType="separate"/>
      </w:r>
      <w:r>
        <w:t xml:space="preserve">Table </w:t>
      </w:r>
      <w:r>
        <w:rPr>
          <w:noProof/>
        </w:rPr>
        <w:t>2</w:t>
      </w:r>
      <w:r>
        <w:rPr>
          <w:lang w:val="en-GB"/>
        </w:rPr>
        <w:fldChar w:fldCharType="end"/>
      </w:r>
      <w:r>
        <w:rPr>
          <w:lang w:val="en-GB"/>
        </w:rPr>
        <w:t>: For each of the possible motion state identifiers MID</w:t>
      </w:r>
      <w:r w:rsidRPr="00A30E0E">
        <w:rPr>
          <w:vertAlign w:val="subscript"/>
          <w:lang w:val="en-GB"/>
        </w:rPr>
        <w:t>1</w:t>
      </w:r>
      <w:r>
        <w:rPr>
          <w:lang w:val="en-GB"/>
        </w:rPr>
        <w:t xml:space="preserve"> to MID</w:t>
      </w:r>
      <w:r w:rsidRPr="00A30E0E">
        <w:rPr>
          <w:vertAlign w:val="subscript"/>
          <w:lang w:val="en-GB"/>
        </w:rPr>
        <w:t>N</w:t>
      </w:r>
      <w:r>
        <w:rPr>
          <w:lang w:val="en-GB"/>
        </w:rPr>
        <w:t xml:space="preserve">, where </w:t>
      </w:r>
      <w:r w:rsidRPr="00CF6123">
        <w:rPr>
          <w:i/>
          <w:lang w:val="en-GB"/>
        </w:rPr>
        <w:t>N</w:t>
      </w:r>
      <w:r>
        <w:rPr>
          <w:lang w:val="en-GB"/>
        </w:rPr>
        <w:t xml:space="preserve"> is the number of valid motion states defined for the type of UE, a </w:t>
      </w:r>
      <w:r w:rsidR="004162D2">
        <w:rPr>
          <w:lang w:val="en-GB"/>
        </w:rPr>
        <w:t>corresponding</w:t>
      </w:r>
      <w:r>
        <w:rPr>
          <w:lang w:val="en-GB"/>
        </w:rPr>
        <w:t xml:space="preserve"> probability is given. While this representation also includes the reliability</w:t>
      </w:r>
      <w:r w:rsidR="00611875">
        <w:rPr>
          <w:lang w:val="en-GB"/>
        </w:rPr>
        <w:t xml:space="preserve"> as judged by</w:t>
      </w:r>
      <w:r>
        <w:rPr>
          <w:lang w:val="en-GB"/>
        </w:rPr>
        <w:t xml:space="preserve"> the information source (the higher the highest probability among states within the PMF in relation to the others, the more “sure” the source is of its estimation), another quality measure</w:t>
      </w:r>
      <w:r w:rsidR="0097142F">
        <w:t xml:space="preserv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rPr>
          <w:lang w:val="en-GB"/>
        </w:rPr>
        <w:t xml:space="preserve">assigned by the </w:t>
      </w:r>
      <w:r w:rsidR="00611875">
        <w:rPr>
          <w:lang w:val="en-GB"/>
        </w:rPr>
        <w:t xml:space="preserve">central instance </w:t>
      </w:r>
      <w:r w:rsidR="0097142F">
        <w:rPr>
          <w:lang w:val="en-GB"/>
        </w:rPr>
        <w:t>calculating the final position (</w:t>
      </w:r>
      <w:r w:rsidR="00FB5B5B">
        <w:rPr>
          <w:lang w:val="en-GB"/>
        </w:rPr>
        <w:t>e.g. the LMF)</w:t>
      </w:r>
      <w:r>
        <w:rPr>
          <w:lang w:val="en-GB"/>
        </w:rPr>
        <w:t xml:space="preserve"> </w:t>
      </w:r>
      <w:r w:rsidR="0015748C">
        <w:rPr>
          <w:lang w:val="en-GB"/>
        </w:rPr>
        <w:t>can be used</w:t>
      </w:r>
      <w:r>
        <w:rPr>
          <w:lang w:val="en-GB"/>
        </w:rPr>
        <w:t xml:space="preserve"> for weighting the information sources. The number of </w:t>
      </w:r>
      <w:r w:rsidR="00843A4B">
        <w:rPr>
          <w:lang w:val="en-GB"/>
        </w:rPr>
        <w:t>signalled</w:t>
      </w:r>
      <w:r w:rsidR="00611875">
        <w:rPr>
          <w:lang w:val="en-GB"/>
        </w:rPr>
        <w:t xml:space="preserve"> </w:t>
      </w:r>
      <w:r>
        <w:rPr>
          <w:lang w:val="en-GB"/>
        </w:rPr>
        <w:t>state</w:t>
      </w:r>
      <w:r w:rsidR="00611875">
        <w:rPr>
          <w:lang w:val="en-GB"/>
        </w:rPr>
        <w:t>s</w:t>
      </w:r>
      <w:r>
        <w:rPr>
          <w:lang w:val="en-GB"/>
        </w:rPr>
        <w:t xml:space="preserve"> should be limited, so that the probabilities of unlikely motion states are not </w:t>
      </w:r>
      <w:r w:rsidR="0015748C">
        <w:rPr>
          <w:lang w:val="en-GB"/>
        </w:rPr>
        <w:t>signaled</w:t>
      </w:r>
      <w:r>
        <w:rPr>
          <w:lang w:val="en-GB"/>
        </w:rPr>
        <w:t xml:space="preserve">. </w:t>
      </w:r>
    </w:p>
    <w:p w14:paraId="5B4E95BC" w14:textId="77777777" w:rsidR="00B1644B" w:rsidRDefault="00B1644B" w:rsidP="00ED7A43">
      <w:pPr>
        <w:rPr>
          <w:lang w:val="en-GB"/>
        </w:rPr>
      </w:pPr>
    </w:p>
    <w:tbl>
      <w:tblPr>
        <w:tblStyle w:val="TableGrid"/>
        <w:tblW w:w="0" w:type="auto"/>
        <w:jc w:val="center"/>
        <w:tblLook w:val="04A0" w:firstRow="1" w:lastRow="0" w:firstColumn="1" w:lastColumn="0" w:noHBand="0" w:noVBand="1"/>
      </w:tblPr>
      <w:tblGrid>
        <w:gridCol w:w="714"/>
        <w:gridCol w:w="714"/>
        <w:gridCol w:w="709"/>
        <w:gridCol w:w="745"/>
      </w:tblGrid>
      <w:tr w:rsidR="00931821" w14:paraId="1D38A78A" w14:textId="77777777" w:rsidTr="008162FE">
        <w:trPr>
          <w:jc w:val="center"/>
        </w:trPr>
        <w:tc>
          <w:tcPr>
            <w:tcW w:w="709" w:type="dxa"/>
          </w:tcPr>
          <w:p w14:paraId="50274BF1" w14:textId="77777777" w:rsidR="00931821" w:rsidRDefault="00931821" w:rsidP="00ED7A43">
            <w:pPr>
              <w:rPr>
                <w:lang w:val="en-GB"/>
              </w:rPr>
            </w:pPr>
            <w:r>
              <w:rPr>
                <w:lang w:val="en-GB"/>
              </w:rPr>
              <w:t>MID</w:t>
            </w:r>
            <w:r w:rsidRPr="00A30E0E">
              <w:rPr>
                <w:vertAlign w:val="subscript"/>
                <w:lang w:val="en-GB"/>
              </w:rPr>
              <w:t>1</w:t>
            </w:r>
          </w:p>
        </w:tc>
        <w:tc>
          <w:tcPr>
            <w:tcW w:w="708" w:type="dxa"/>
          </w:tcPr>
          <w:p w14:paraId="0E9940BC" w14:textId="77777777" w:rsidR="00931821" w:rsidRDefault="00931821" w:rsidP="00ED7A43">
            <w:pPr>
              <w:rPr>
                <w:lang w:val="en-GB"/>
              </w:rPr>
            </w:pPr>
            <w:r>
              <w:rPr>
                <w:lang w:val="en-GB"/>
              </w:rPr>
              <w:t>MID</w:t>
            </w:r>
            <w:r w:rsidRPr="00A30E0E">
              <w:rPr>
                <w:vertAlign w:val="subscript"/>
                <w:lang w:val="en-GB"/>
              </w:rPr>
              <w:t>2</w:t>
            </w:r>
          </w:p>
        </w:tc>
        <w:tc>
          <w:tcPr>
            <w:tcW w:w="709" w:type="dxa"/>
          </w:tcPr>
          <w:p w14:paraId="28551A28" w14:textId="77777777" w:rsidR="00931821" w:rsidRDefault="00931821" w:rsidP="00ED7A43">
            <w:pPr>
              <w:rPr>
                <w:lang w:val="en-GB"/>
              </w:rPr>
            </w:pPr>
            <w:r>
              <w:rPr>
                <w:lang w:val="en-GB"/>
              </w:rPr>
              <w:t>…</w:t>
            </w:r>
          </w:p>
        </w:tc>
        <w:tc>
          <w:tcPr>
            <w:tcW w:w="709" w:type="dxa"/>
          </w:tcPr>
          <w:p w14:paraId="63D92A4D" w14:textId="77777777" w:rsidR="00931821" w:rsidRDefault="00931821" w:rsidP="00ED7A43">
            <w:pPr>
              <w:rPr>
                <w:lang w:val="en-GB"/>
              </w:rPr>
            </w:pPr>
            <w:r>
              <w:rPr>
                <w:lang w:val="en-GB"/>
              </w:rPr>
              <w:t>MID</w:t>
            </w:r>
            <w:r w:rsidRPr="00A30E0E">
              <w:rPr>
                <w:vertAlign w:val="subscript"/>
                <w:lang w:val="en-GB"/>
              </w:rPr>
              <w:t>N</w:t>
            </w:r>
          </w:p>
        </w:tc>
      </w:tr>
      <w:tr w:rsidR="00931821" w14:paraId="0922396B" w14:textId="77777777" w:rsidTr="008162FE">
        <w:trPr>
          <w:jc w:val="center"/>
        </w:trPr>
        <w:tc>
          <w:tcPr>
            <w:tcW w:w="709" w:type="dxa"/>
          </w:tcPr>
          <w:p w14:paraId="21800B43" w14:textId="77777777" w:rsidR="00931821" w:rsidRDefault="003B2783"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m:oMathPara>
          </w:p>
        </w:tc>
        <w:tc>
          <w:tcPr>
            <w:tcW w:w="708" w:type="dxa"/>
          </w:tcPr>
          <w:p w14:paraId="483CD0AC" w14:textId="77777777" w:rsidR="00931821" w:rsidRDefault="003B2783" w:rsidP="00ED7A43">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m:oMathPara>
          </w:p>
        </w:tc>
        <w:tc>
          <w:tcPr>
            <w:tcW w:w="709" w:type="dxa"/>
          </w:tcPr>
          <w:p w14:paraId="601E2D53" w14:textId="77777777" w:rsidR="00931821" w:rsidRDefault="00931821" w:rsidP="00ED7A43">
            <w:pPr>
              <w:rPr>
                <w:lang w:val="en-GB"/>
              </w:rPr>
            </w:pPr>
            <w:r>
              <w:rPr>
                <w:lang w:val="en-GB"/>
              </w:rPr>
              <w:t>…</w:t>
            </w:r>
          </w:p>
        </w:tc>
        <w:tc>
          <w:tcPr>
            <w:tcW w:w="709" w:type="dxa"/>
          </w:tcPr>
          <w:p w14:paraId="00BDB700" w14:textId="77777777" w:rsidR="00931821" w:rsidRDefault="003B2783" w:rsidP="00ED7A43">
            <w:pPr>
              <w:keepNext/>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m:oMathPara>
          </w:p>
        </w:tc>
      </w:tr>
    </w:tbl>
    <w:p w14:paraId="31298C34" w14:textId="116EF125" w:rsidR="00931821" w:rsidRPr="0015748C" w:rsidRDefault="00931821" w:rsidP="0015748C">
      <w:pPr>
        <w:pStyle w:val="Caption"/>
        <w:spacing w:before="120" w:after="240"/>
        <w:jc w:val="both"/>
      </w:pPr>
      <w:r>
        <w:t xml:space="preserve">Table </w:t>
      </w:r>
      <w:r w:rsidR="003B2783">
        <w:fldChar w:fldCharType="begin"/>
      </w:r>
      <w:r w:rsidR="003B2783">
        <w:instrText xml:space="preserve"> SEQ Table \* ARABIC </w:instrText>
      </w:r>
      <w:r w:rsidR="003B2783">
        <w:fldChar w:fldCharType="separate"/>
      </w:r>
      <w:r>
        <w:t>2</w:t>
      </w:r>
      <w:r w:rsidR="003B2783">
        <w:fldChar w:fldCharType="end"/>
      </w:r>
      <w:r>
        <w:t xml:space="preserve">: Representation of motion state estimates in form of </w:t>
      </w:r>
      <w:r w:rsidRPr="00570FA5">
        <w:t>probability mass functions</w:t>
      </w:r>
      <w:r>
        <w:t>.</w:t>
      </w:r>
    </w:p>
    <w:p w14:paraId="0B7837BE" w14:textId="68FF8819" w:rsidR="00D2442E" w:rsidRDefault="00D2442E" w:rsidP="00ED7A43">
      <w:r>
        <w:t>To summarize</w:t>
      </w:r>
      <w:r w:rsidR="00843A4B">
        <w:t>, the proposed</w:t>
      </w:r>
      <w:r>
        <w:t xml:space="preserve"> steps are:</w:t>
      </w:r>
    </w:p>
    <w:p w14:paraId="1DFF3031" w14:textId="11AFB428" w:rsidR="00D2442E" w:rsidRDefault="00611875" w:rsidP="00ED7A43">
      <w:pPr>
        <w:pStyle w:val="ListParagraph"/>
        <w:numPr>
          <w:ilvl w:val="0"/>
          <w:numId w:val="43"/>
        </w:numPr>
        <w:overflowPunct w:val="0"/>
        <w:snapToGrid/>
        <w:spacing w:after="180"/>
        <w:ind w:firstLineChars="0"/>
        <w:contextualSpacing/>
        <w:textAlignment w:val="baseline"/>
      </w:pPr>
      <w:r>
        <w:t>A</w:t>
      </w:r>
      <w:r w:rsidR="00D2442E">
        <w:t>ll information sources that can generate movement model estimates</w:t>
      </w:r>
      <w:r>
        <w:t xml:space="preserve"> are informed about the UE type.</w:t>
      </w:r>
      <w:r w:rsidR="00D2442E">
        <w:t xml:space="preserve"> </w:t>
      </w:r>
      <w:r>
        <w:t xml:space="preserve">This </w:t>
      </w:r>
      <w:r w:rsidR="00D2442E">
        <w:t>limit</w:t>
      </w:r>
      <w:r>
        <w:t>s</w:t>
      </w:r>
      <w:r w:rsidR="00D2442E">
        <w:t xml:space="preserve"> the </w:t>
      </w:r>
      <w:r>
        <w:t xml:space="preserve">overall number of </w:t>
      </w:r>
      <w:r w:rsidR="00D2442E">
        <w:t>possible movement models.</w:t>
      </w:r>
    </w:p>
    <w:p w14:paraId="61E89C2B" w14:textId="1C9F11D0" w:rsidR="00D2442E" w:rsidRDefault="00D2442E" w:rsidP="00ED7A43">
      <w:pPr>
        <w:pStyle w:val="ListParagraph"/>
        <w:numPr>
          <w:ilvl w:val="0"/>
          <w:numId w:val="43"/>
        </w:numPr>
        <w:overflowPunct w:val="0"/>
        <w:snapToGrid/>
        <w:spacing w:after="180"/>
        <w:ind w:firstLineChars="0"/>
        <w:contextualSpacing/>
        <w:textAlignment w:val="baseline"/>
      </w:pPr>
      <w:r>
        <w:t>The information sources estimate the</w:t>
      </w:r>
      <w:r w:rsidR="00611875">
        <w:t xml:space="preserve"> probabilities of</w:t>
      </w:r>
      <w:r>
        <w:t xml:space="preserve"> movement </w:t>
      </w:r>
      <w:r w:rsidR="00611875">
        <w:t>states</w:t>
      </w:r>
      <w:r>
        <w:t xml:space="preserve"> and represent their results in a PMF.</w:t>
      </w:r>
    </w:p>
    <w:p w14:paraId="33BC0BB1" w14:textId="719428FA" w:rsidR="00D2442E" w:rsidRDefault="00D2442E" w:rsidP="00ED7A43">
      <w:pPr>
        <w:pStyle w:val="ListParagraph"/>
        <w:numPr>
          <w:ilvl w:val="0"/>
          <w:numId w:val="43"/>
        </w:numPr>
        <w:overflowPunct w:val="0"/>
        <w:snapToGrid/>
        <w:spacing w:after="180"/>
        <w:ind w:firstLineChars="0"/>
        <w:contextualSpacing/>
        <w:textAlignment w:val="baseline"/>
      </w:pPr>
      <w:r>
        <w:t>The PMFs for all mo</w:t>
      </w:r>
      <w:r w:rsidR="0015748C">
        <w:t>vement models are limited to a maximum number</w:t>
      </w:r>
      <w:r>
        <w:t xml:space="preserve"> </w:t>
      </w:r>
      <w:r w:rsidRPr="0015748C">
        <w:rPr>
          <w:i/>
        </w:rPr>
        <w:t>N</w:t>
      </w:r>
      <w:r>
        <w:t xml:space="preserve"> (</w:t>
      </w:r>
      <w:r w:rsidRPr="0015748C">
        <w:rPr>
          <w:i/>
        </w:rPr>
        <w:t>e.g.</w:t>
      </w:r>
      <w:r>
        <w:t xml:space="preserve"> 3)</w:t>
      </w:r>
      <w:r w:rsidR="0015748C">
        <w:t xml:space="preserve"> of </w:t>
      </w:r>
      <w:r>
        <w:t xml:space="preserve"> most likely estimates. The PMF is renormalized so that the sum of all probabilities is 1 again. </w:t>
      </w:r>
    </w:p>
    <w:p w14:paraId="5019589F" w14:textId="3DBDF5F2" w:rsidR="00D2442E" w:rsidRDefault="00D2442E" w:rsidP="00ED7A43">
      <w:pPr>
        <w:pStyle w:val="ListParagraph"/>
        <w:numPr>
          <w:ilvl w:val="0"/>
          <w:numId w:val="43"/>
        </w:numPr>
        <w:overflowPunct w:val="0"/>
        <w:snapToGrid/>
        <w:spacing w:after="180"/>
        <w:ind w:firstLineChars="0"/>
        <w:contextualSpacing/>
        <w:textAlignment w:val="baseline"/>
      </w:pPr>
      <w:r>
        <w:t xml:space="preserve">The information source is assigned a quality measure </w:t>
      </w:r>
      <m:oMath>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oMath>
      <w:r>
        <w:t xml:space="preserve"> (</w:t>
      </w:r>
      <w:r w:rsidRPr="0015748C">
        <w:rPr>
          <w:i/>
        </w:rPr>
        <w:t xml:space="preserve">e.g. </w:t>
      </w:r>
      <w:r w:rsidR="0015748C">
        <w:t>by</w:t>
      </w:r>
      <w:r>
        <w:t xml:space="preserve"> the LMF)</w:t>
      </w:r>
    </w:p>
    <w:p w14:paraId="7769A500" w14:textId="77777777" w:rsidR="00D2442E" w:rsidRDefault="00D2442E" w:rsidP="00ED7A43">
      <w:pPr>
        <w:pStyle w:val="ListParagraph"/>
        <w:numPr>
          <w:ilvl w:val="0"/>
          <w:numId w:val="43"/>
        </w:numPr>
        <w:overflowPunct w:val="0"/>
        <w:snapToGrid/>
        <w:spacing w:after="180"/>
        <w:ind w:firstLineChars="0"/>
        <w:contextualSpacing/>
        <w:textAlignment w:val="baseline"/>
      </w:pPr>
      <w:r>
        <w:t>The PMFs created by all information sources are linked into a general PMF using a normalized weighted sum (the models excluded in transmission can be set to 0).</w:t>
      </w:r>
    </w:p>
    <w:p w14:paraId="47D32D28" w14:textId="214F01CA" w:rsidR="00D2442E" w:rsidRPr="00D2442E" w:rsidRDefault="003B2783" w:rsidP="00ED7A43">
      <w:pPr>
        <w:ind w:left="360"/>
      </w:pPr>
      <m:oMathPara>
        <m:oMath>
          <m:sSub>
            <m:sSubPr>
              <m:ctrlPr>
                <w:rPr>
                  <w:rFonts w:ascii="Cambria Math" w:hAnsi="Cambria Math"/>
                  <w:i/>
                  <w:lang w:val="en-GB"/>
                </w:rPr>
              </m:ctrlPr>
            </m:sSubPr>
            <m:e>
              <m:r>
                <w:rPr>
                  <w:rFonts w:ascii="Cambria Math" w:hAnsi="Cambria Math"/>
                  <w:lang w:val="en-GB"/>
                </w:rPr>
                <m:t>PMF</m:t>
              </m:r>
            </m:e>
            <m:sub>
              <m:r>
                <w:rPr>
                  <w:rFonts w:ascii="Cambria Math" w:hAnsi="Cambria Math"/>
                  <w:lang w:val="en-GB"/>
                </w:rPr>
                <m:t>ALL</m:t>
              </m:r>
            </m:sub>
          </m:sSub>
          <m:r>
            <w:rPr>
              <w:rFonts w:ascii="Cambria Math" w:hAnsi="Cambria Math"/>
              <w:lang w:val="en-GB"/>
            </w:rPr>
            <m:t xml:space="preserve">= </m:t>
          </m:r>
          <m:f>
            <m:fPr>
              <m:ctrlPr>
                <w:rPr>
                  <w:rFonts w:ascii="Cambria Math" w:hAnsi="Cambria Math"/>
                  <w:i/>
                  <w:lang w:val="en-GB"/>
                </w:rPr>
              </m:ctrlPr>
            </m:fPr>
            <m:num>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sSub>
                    <m:sSubPr>
                      <m:ctrlPr>
                        <w:rPr>
                          <w:rFonts w:ascii="Cambria Math" w:hAnsi="Cambria Math"/>
                          <w:i/>
                          <w:lang w:val="en-GB"/>
                        </w:rPr>
                      </m:ctrlPr>
                    </m:sSubPr>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r>
                        <w:rPr>
                          <w:rFonts w:ascii="Cambria Math" w:hAnsi="Cambria Math"/>
                          <w:lang w:val="en-GB"/>
                        </w:rPr>
                        <m:t>PMF</m:t>
                      </m:r>
                    </m:e>
                    <m:sub>
                      <m:r>
                        <w:rPr>
                          <w:rFonts w:ascii="Cambria Math" w:hAnsi="Cambria Math"/>
                          <w:lang w:val="en-GB"/>
                        </w:rPr>
                        <m:t>i</m:t>
                      </m:r>
                    </m:sub>
                  </m:sSub>
                </m:e>
              </m:nary>
            </m:num>
            <m:den>
              <m:nary>
                <m:naryPr>
                  <m:chr m:val="∑"/>
                  <m:limLoc m:val="undOvr"/>
                  <m:ctrlPr>
                    <w:rPr>
                      <w:rFonts w:ascii="Cambria Math" w:hAnsi="Cambria Math"/>
                      <w:i/>
                      <w:lang w:val="en-GB"/>
                    </w:rPr>
                  </m:ctrlPr>
                </m:naryPr>
                <m:sub>
                  <m:r>
                    <w:rPr>
                      <w:rFonts w:ascii="Cambria Math" w:hAnsi="Cambria Math"/>
                      <w:lang w:val="en-GB"/>
                    </w:rPr>
                    <m:t>i=1</m:t>
                  </m:r>
                </m:sub>
                <m:sup>
                  <m:r>
                    <w:rPr>
                      <w:rFonts w:ascii="Cambria Math" w:hAnsi="Cambria Math"/>
                      <w:lang w:val="en-GB"/>
                    </w:rPr>
                    <m:t>M</m:t>
                  </m:r>
                </m:sup>
                <m:e>
                  <m:f>
                    <m:fPr>
                      <m:ctrlPr>
                        <w:rPr>
                          <w:rFonts w:ascii="Cambria Math" w:hAnsi="Cambria Math"/>
                          <w:i/>
                          <w:lang w:val="en-GB"/>
                        </w:rPr>
                      </m:ctrlPr>
                    </m:fPr>
                    <m:num>
                      <m:r>
                        <w:rPr>
                          <w:rFonts w:ascii="Cambria Math" w:hAnsi="Cambria Math"/>
                          <w:lang w:val="en-GB"/>
                        </w:rPr>
                        <m:t>1</m:t>
                      </m:r>
                    </m:num>
                    <m:den>
                      <m:sSub>
                        <m:sSubPr>
                          <m:ctrlPr>
                            <w:rPr>
                              <w:rFonts w:ascii="Cambria Math" w:hAnsi="Cambria Math"/>
                              <w:i/>
                              <w:lang w:val="en-GB"/>
                            </w:rPr>
                          </m:ctrlPr>
                        </m:sSubPr>
                        <m:e>
                          <m:r>
                            <w:rPr>
                              <w:rFonts w:ascii="Cambria Math" w:hAnsi="Cambria Math"/>
                              <w:lang w:val="en-GB"/>
                            </w:rPr>
                            <m:t>σ</m:t>
                          </m:r>
                        </m:e>
                        <m:sub>
                          <m:r>
                            <w:rPr>
                              <w:rFonts w:ascii="Cambria Math" w:hAnsi="Cambria Math"/>
                              <w:lang w:val="en-GB"/>
                            </w:rPr>
                            <m:t>i</m:t>
                          </m:r>
                        </m:sub>
                      </m:sSub>
                    </m:den>
                  </m:f>
                </m:e>
              </m:nary>
            </m:den>
          </m:f>
        </m:oMath>
      </m:oMathPara>
    </w:p>
    <w:p w14:paraId="39C0C0E1" w14:textId="77777777" w:rsidR="00D2442E" w:rsidRDefault="00D2442E" w:rsidP="00ED7A43">
      <w:pPr>
        <w:rPr>
          <w:b/>
        </w:rPr>
      </w:pPr>
    </w:p>
    <w:p w14:paraId="21F46DBD" w14:textId="51A95C0C" w:rsidR="00931821" w:rsidRPr="00570FA5" w:rsidRDefault="00931821" w:rsidP="00ED7A43">
      <w:pPr>
        <w:rPr>
          <w:b/>
        </w:rPr>
      </w:pPr>
      <w:r w:rsidRPr="001B19A3">
        <w:rPr>
          <w:b/>
        </w:rPr>
        <w:t xml:space="preserve">Observation </w:t>
      </w:r>
      <w:r w:rsidR="000315AD">
        <w:rPr>
          <w:b/>
        </w:rPr>
        <w:t>5</w:t>
      </w:r>
      <w:r w:rsidRPr="001B19A3">
        <w:rPr>
          <w:b/>
        </w:rPr>
        <w:t xml:space="preserve">:  </w:t>
      </w:r>
      <w:r>
        <w:rPr>
          <w:b/>
        </w:rPr>
        <w:t xml:space="preserve">To capture both ambiguity of estimates and quality, the representation of the motion states </w:t>
      </w:r>
      <w:r w:rsidR="00FB5B5B">
        <w:rPr>
          <w:b/>
        </w:rPr>
        <w:t>using</w:t>
      </w:r>
      <w:r>
        <w:rPr>
          <w:b/>
        </w:rPr>
        <w:t xml:space="preserve"> a structure </w:t>
      </w:r>
      <w:r w:rsidRPr="008B1F8F">
        <w:rPr>
          <w:b/>
        </w:rPr>
        <w:t xml:space="preserve">in </w:t>
      </w:r>
      <w:r w:rsidR="00FB5B5B">
        <w:rPr>
          <w:b/>
        </w:rPr>
        <w:t xml:space="preserve">the </w:t>
      </w:r>
      <w:r w:rsidRPr="008B1F8F">
        <w:rPr>
          <w:b/>
        </w:rPr>
        <w:t xml:space="preserve">form of </w:t>
      </w:r>
      <w:r w:rsidR="00FB5B5B">
        <w:rPr>
          <w:b/>
        </w:rPr>
        <w:t xml:space="preserve">a </w:t>
      </w:r>
      <w:r w:rsidRPr="008B1F8F">
        <w:rPr>
          <w:b/>
        </w:rPr>
        <w:t>probability mass function</w:t>
      </w:r>
      <w:r>
        <w:t xml:space="preserve"> </w:t>
      </w:r>
      <w:r>
        <w:rPr>
          <w:b/>
        </w:rPr>
        <w:t xml:space="preserve">is </w:t>
      </w:r>
      <w:r w:rsidRPr="001B72B6">
        <w:rPr>
          <w:b/>
        </w:rPr>
        <w:t>preferable</w:t>
      </w:r>
      <w:r>
        <w:rPr>
          <w:b/>
        </w:rPr>
        <w:t>.</w:t>
      </w:r>
    </w:p>
    <w:p w14:paraId="31479C1C" w14:textId="1A48FC28" w:rsidR="000D75E0" w:rsidRDefault="000D75E0" w:rsidP="00ED7A43"/>
    <w:p w14:paraId="7CFE51DC" w14:textId="7AA8432C" w:rsidR="00E56107" w:rsidRDefault="00E56107" w:rsidP="00ED7A43">
      <w:r>
        <w:t xml:space="preserve">From the discussion above, classifying and signaling movement model identifier (MID) will result in reduction of overhead of reporting IMU measurements and achieve better classification rate. </w:t>
      </w:r>
      <w:r w:rsidR="00843A4B">
        <w:t>Signaling</w:t>
      </w:r>
      <w:r>
        <w:t xml:space="preserve"> one or more independently classified MIDs </w:t>
      </w:r>
      <w:r w:rsidR="00FB5B5B">
        <w:t xml:space="preserve">using PMF </w:t>
      </w:r>
      <w:r>
        <w:t>allow</w:t>
      </w:r>
      <w:r w:rsidR="00FB5B5B">
        <w:t>s</w:t>
      </w:r>
      <w:r>
        <w:t xml:space="preserve"> </w:t>
      </w:r>
      <w:r w:rsidR="00FB5B5B">
        <w:t xml:space="preserve">the </w:t>
      </w:r>
      <w:r>
        <w:t>false detection problem to be mitigated.</w:t>
      </w:r>
    </w:p>
    <w:p w14:paraId="6540FCFD" w14:textId="288E2215" w:rsidR="00E56107" w:rsidRDefault="00E56107" w:rsidP="00ED7A43"/>
    <w:p w14:paraId="6FBE59D7" w14:textId="52EACFBF" w:rsidR="00422319" w:rsidRDefault="00422319" w:rsidP="00ED7A43">
      <w:pPr>
        <w:rPr>
          <w:b/>
        </w:rPr>
      </w:pPr>
      <w:r w:rsidRPr="000D2964">
        <w:rPr>
          <w:b/>
        </w:rPr>
        <w:t xml:space="preserve">Proposal 1: RAN2 shall consider reporting movement model estimates from the UE to help improve the accuracy and integrity of positioning estimates. </w:t>
      </w:r>
    </w:p>
    <w:p w14:paraId="1530A749" w14:textId="77777777" w:rsidR="0083761B" w:rsidRPr="000D2964" w:rsidRDefault="0083761B" w:rsidP="00ED7A43">
      <w:pPr>
        <w:rPr>
          <w:b/>
        </w:rPr>
      </w:pPr>
    </w:p>
    <w:p w14:paraId="2F9D5BC9" w14:textId="413B9B70" w:rsidR="00422319" w:rsidRPr="000D2964" w:rsidRDefault="00422319" w:rsidP="00ED7A43">
      <w:pPr>
        <w:rPr>
          <w:b/>
        </w:rPr>
      </w:pPr>
      <w:r w:rsidRPr="000D2964">
        <w:rPr>
          <w:b/>
        </w:rPr>
        <w:t xml:space="preserve">Proposal 2: </w:t>
      </w:r>
      <w:r w:rsidR="00843A4B" w:rsidRPr="000D2964">
        <w:rPr>
          <w:b/>
        </w:rPr>
        <w:t>Probabilistic</w:t>
      </w:r>
      <w:r w:rsidRPr="000D2964">
        <w:rPr>
          <w:b/>
        </w:rPr>
        <w:t xml:space="preserve"> classification using information</w:t>
      </w:r>
      <w:r w:rsidR="000D2964" w:rsidRPr="000D2964">
        <w:rPr>
          <w:b/>
        </w:rPr>
        <w:t xml:space="preserve"> from</w:t>
      </w:r>
      <w:r w:rsidRPr="000D2964">
        <w:rPr>
          <w:b/>
        </w:rPr>
        <w:t xml:space="preserve"> more than one sensor or system shall be used to enhance the reliability of identification of movement states from a movement model.</w:t>
      </w:r>
    </w:p>
    <w:p w14:paraId="3FEF5E59" w14:textId="4498A68C" w:rsidR="001D4D20" w:rsidRDefault="001D4D20">
      <w:pPr>
        <w:autoSpaceDE/>
        <w:autoSpaceDN/>
        <w:adjustRightInd/>
        <w:snapToGrid/>
        <w:spacing w:after="0"/>
        <w:jc w:val="left"/>
      </w:pPr>
      <w:r>
        <w:br w:type="page"/>
      </w:r>
    </w:p>
    <w:p w14:paraId="233CA0B6" w14:textId="77777777" w:rsidR="000D75E0" w:rsidRPr="004341C5" w:rsidRDefault="000D75E0" w:rsidP="00ED7A43">
      <w:pPr>
        <w:pStyle w:val="Heading1"/>
      </w:pPr>
      <w:r w:rsidRPr="004341C5">
        <w:lastRenderedPageBreak/>
        <w:t>Use of movement model information apart from positioning</w:t>
      </w:r>
    </w:p>
    <w:p w14:paraId="67EE24FB" w14:textId="18A3C39F" w:rsidR="000D75E0" w:rsidRPr="00996170" w:rsidRDefault="000D75E0" w:rsidP="00ED7A43">
      <w:r w:rsidRPr="00996170">
        <w:t xml:space="preserve">The benefits of movement modeling are manifold. The most obvious use is using the obtained information about the movement in a navigation filter, but </w:t>
      </w:r>
      <w:r w:rsidR="00D077EB">
        <w:t xml:space="preserve">there are also </w:t>
      </w:r>
      <w:r w:rsidRPr="00996170">
        <w:t>other situations</w:t>
      </w:r>
      <w:r w:rsidR="00D077EB">
        <w:t xml:space="preserve"> where such classification can be useful</w:t>
      </w:r>
      <w:r w:rsidRPr="00996170">
        <w:t xml:space="preserve">. </w:t>
      </w:r>
      <w:r w:rsidR="00E032E1">
        <w:t>S</w:t>
      </w:r>
      <w:r w:rsidRPr="00996170">
        <w:t>ome examples</w:t>
      </w:r>
      <w:r w:rsidR="00E032E1">
        <w:t xml:space="preserve"> of </w:t>
      </w:r>
      <w:r w:rsidR="000315AD">
        <w:t xml:space="preserve">the </w:t>
      </w:r>
      <w:r w:rsidR="00E032E1">
        <w:t>situation</w:t>
      </w:r>
      <w:r w:rsidR="000315AD">
        <w:t>s</w:t>
      </w:r>
      <w:r w:rsidR="00E032E1">
        <w:t xml:space="preserve"> where the information could be helpful</w:t>
      </w:r>
      <w:r w:rsidRPr="00996170">
        <w:t xml:space="preserve"> </w:t>
      </w:r>
      <w:r w:rsidR="00E032E1">
        <w:t>are listed here:</w:t>
      </w:r>
    </w:p>
    <w:p w14:paraId="360D9A3C"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Using movement </w:t>
      </w:r>
      <w:r>
        <w:t>model</w:t>
      </w:r>
      <w:r w:rsidRPr="00996170">
        <w:t xml:space="preserve"> information to evaluate the traffic situation (e.g. a dangerous situation is more likely to happen if there are pedestrians moving on a highway)</w:t>
      </w:r>
    </w:p>
    <w:p w14:paraId="42E2BC99" w14:textId="77777777" w:rsidR="000D75E0" w:rsidRPr="00996170" w:rsidRDefault="000D75E0" w:rsidP="00ED7A43">
      <w:pPr>
        <w:pStyle w:val="ListParagraph"/>
        <w:numPr>
          <w:ilvl w:val="0"/>
          <w:numId w:val="42"/>
        </w:numPr>
        <w:overflowPunct w:val="0"/>
        <w:snapToGrid/>
        <w:spacing w:after="180"/>
        <w:ind w:firstLineChars="0"/>
        <w:contextualSpacing/>
        <w:textAlignment w:val="baseline"/>
      </w:pPr>
      <w:r w:rsidRPr="00996170">
        <w:t>Navigating people in crowded environments (e.g. leaving/entering events like concerts)</w:t>
      </w:r>
    </w:p>
    <w:p w14:paraId="39284460" w14:textId="4A2BBBA4" w:rsidR="004341C5" w:rsidRPr="00996170" w:rsidRDefault="000D75E0" w:rsidP="00ED7A43">
      <w:pPr>
        <w:pStyle w:val="ListParagraph"/>
        <w:numPr>
          <w:ilvl w:val="0"/>
          <w:numId w:val="42"/>
        </w:numPr>
        <w:overflowPunct w:val="0"/>
        <w:snapToGrid/>
        <w:spacing w:after="180"/>
        <w:ind w:firstLineChars="0"/>
        <w:contextualSpacing/>
        <w:textAlignment w:val="baseline"/>
      </w:pPr>
      <w:r w:rsidRPr="00996170">
        <w:t xml:space="preserve">Tracking the </w:t>
      </w:r>
      <w:r>
        <w:t>motion state</w:t>
      </w:r>
      <w:r w:rsidRPr="00996170">
        <w:t xml:space="preserve"> of IoT devices (e.g. find out if a container is moving)</w:t>
      </w:r>
    </w:p>
    <w:p w14:paraId="74833BE0" w14:textId="4F6E6CF8" w:rsidR="000D75E0" w:rsidRPr="00996170" w:rsidRDefault="000D75E0" w:rsidP="00ED7A43">
      <w:pPr>
        <w:rPr>
          <w:b/>
        </w:rPr>
      </w:pPr>
      <w:r w:rsidRPr="00996170">
        <w:rPr>
          <w:b/>
        </w:rPr>
        <w:t xml:space="preserve">Observation </w:t>
      </w:r>
      <w:r w:rsidR="0017677E">
        <w:rPr>
          <w:b/>
        </w:rPr>
        <w:t>7</w:t>
      </w:r>
      <w:r w:rsidRPr="00996170">
        <w:rPr>
          <w:b/>
        </w:rPr>
        <w:t xml:space="preserve">:  Motion </w:t>
      </w:r>
      <w:r>
        <w:rPr>
          <w:b/>
        </w:rPr>
        <w:t>model</w:t>
      </w:r>
      <w:r w:rsidRPr="00996170">
        <w:rPr>
          <w:b/>
        </w:rPr>
        <w:t xml:space="preserve"> information is a</w:t>
      </w:r>
      <w:r w:rsidR="004341C5">
        <w:rPr>
          <w:b/>
        </w:rPr>
        <w:t>lso beneficia</w:t>
      </w:r>
      <w:r w:rsidR="00665208">
        <w:rPr>
          <w:b/>
        </w:rPr>
        <w:t>l for contextual interpretation.</w:t>
      </w:r>
    </w:p>
    <w:p w14:paraId="6F6BDD11" w14:textId="0774B13D" w:rsidR="000D75E0" w:rsidRDefault="000D75E0" w:rsidP="00ED7A43">
      <w:pPr>
        <w:autoSpaceDE/>
        <w:autoSpaceDN/>
        <w:adjustRightInd/>
        <w:snapToGrid/>
        <w:spacing w:after="0"/>
      </w:pPr>
    </w:p>
    <w:p w14:paraId="02ACA27C" w14:textId="7061207D" w:rsidR="008E5C9B" w:rsidRDefault="00FB0A8A" w:rsidP="00ED7A43">
      <w:pPr>
        <w:pStyle w:val="Heading1"/>
      </w:pPr>
      <w:r>
        <w:t>Conclusions</w:t>
      </w:r>
    </w:p>
    <w:p w14:paraId="161BAB8B" w14:textId="38EC984C" w:rsidR="000315AD" w:rsidRDefault="000315AD" w:rsidP="000315AD">
      <w:pPr>
        <w:rPr>
          <w:b/>
        </w:rPr>
      </w:pPr>
      <w:r>
        <w:rPr>
          <w:b/>
        </w:rPr>
        <w:t>Observation 1</w:t>
      </w:r>
      <w:r w:rsidRPr="001B19A3">
        <w:rPr>
          <w:b/>
        </w:rPr>
        <w:t xml:space="preserve">: </w:t>
      </w:r>
      <w:r>
        <w:rPr>
          <w:b/>
        </w:rPr>
        <w:t>Movement model based IMU processing based on the physical state of an object yields better positioning results than classical inertial navigation in many scenarios.</w:t>
      </w:r>
      <w:r w:rsidR="00A136BF">
        <w:rPr>
          <w:b/>
        </w:rPr>
        <w:t>ss</w:t>
      </w:r>
    </w:p>
    <w:p w14:paraId="643DE536" w14:textId="77777777" w:rsidR="000315AD" w:rsidRDefault="000315AD" w:rsidP="000315AD">
      <w:pPr>
        <w:overflowPunct w:val="0"/>
        <w:snapToGrid/>
        <w:spacing w:after="180"/>
        <w:contextualSpacing/>
        <w:textAlignment w:val="baseline"/>
        <w:rPr>
          <w:b/>
        </w:rPr>
      </w:pPr>
    </w:p>
    <w:p w14:paraId="592861FB" w14:textId="3B99CB5E" w:rsidR="000315AD" w:rsidRDefault="000315AD" w:rsidP="000315AD">
      <w:pPr>
        <w:overflowPunct w:val="0"/>
        <w:snapToGrid/>
        <w:spacing w:after="180"/>
        <w:contextualSpacing/>
        <w:textAlignment w:val="baseline"/>
        <w:rPr>
          <w:b/>
        </w:rPr>
      </w:pPr>
      <w:r>
        <w:rPr>
          <w:b/>
        </w:rPr>
        <w:t>Observation 2: Signaling movement state instead of displacement reduces motion sensor signaling overhead and allows less erroneous computation of position between waypoints where no other RAT-dependent or RAT-independent positioning methods are available.</w:t>
      </w:r>
    </w:p>
    <w:p w14:paraId="075DFC04" w14:textId="77777777" w:rsidR="000315AD" w:rsidRPr="000315AD" w:rsidRDefault="000315AD" w:rsidP="000315AD">
      <w:pPr>
        <w:overflowPunct w:val="0"/>
        <w:snapToGrid/>
        <w:spacing w:after="180"/>
        <w:contextualSpacing/>
        <w:textAlignment w:val="baseline"/>
        <w:rPr>
          <w:b/>
        </w:rPr>
      </w:pPr>
    </w:p>
    <w:p w14:paraId="2AAB8CDA" w14:textId="4D9775C6" w:rsidR="000315AD" w:rsidRDefault="000315AD" w:rsidP="00ED7A43">
      <w:pPr>
        <w:rPr>
          <w:b/>
        </w:rPr>
      </w:pPr>
      <w:r>
        <w:rPr>
          <w:b/>
        </w:rPr>
        <w:t>Observation 3:</w:t>
      </w:r>
      <w:r w:rsidRPr="001B19A3">
        <w:rPr>
          <w:b/>
        </w:rPr>
        <w:t xml:space="preserve"> </w:t>
      </w:r>
      <w:r>
        <w:rPr>
          <w:b/>
        </w:rPr>
        <w:t>Apart from IMU measurements, other sources of information also carry important information for identification of movement states.</w:t>
      </w:r>
    </w:p>
    <w:p w14:paraId="41EE6D46" w14:textId="7D43BCB6" w:rsidR="0060286E" w:rsidRDefault="000315AD" w:rsidP="00ED7A43">
      <w:pPr>
        <w:rPr>
          <w:b/>
        </w:rPr>
      </w:pPr>
      <w:r w:rsidRPr="001B19A3">
        <w:rPr>
          <w:b/>
        </w:rPr>
        <w:t xml:space="preserve">Observation </w:t>
      </w:r>
      <w:r>
        <w:rPr>
          <w:b/>
        </w:rPr>
        <w:t>5</w:t>
      </w:r>
      <w:r w:rsidRPr="001B19A3">
        <w:rPr>
          <w:b/>
        </w:rPr>
        <w:t xml:space="preserve">: </w:t>
      </w:r>
      <w:r>
        <w:rPr>
          <w:b/>
        </w:rPr>
        <w:t>Movement models help dealing with noisy data by exploiting available knowledge about the tracked object that yields in better results for many positioning scenarios.</w:t>
      </w:r>
    </w:p>
    <w:p w14:paraId="68A981B0" w14:textId="77777777" w:rsidR="000315AD" w:rsidRPr="00570FA5" w:rsidRDefault="000315AD" w:rsidP="000315AD">
      <w:pPr>
        <w:rPr>
          <w:b/>
        </w:rPr>
      </w:pPr>
      <w:r w:rsidRPr="001B19A3">
        <w:rPr>
          <w:b/>
        </w:rPr>
        <w:t xml:space="preserve">Observation </w:t>
      </w:r>
      <w:r>
        <w:rPr>
          <w:b/>
        </w:rPr>
        <w:t>6</w:t>
      </w:r>
      <w:r w:rsidRPr="001B19A3">
        <w:rPr>
          <w:b/>
        </w:rPr>
        <w:t xml:space="preserve">:  </w:t>
      </w:r>
      <w:r>
        <w:rPr>
          <w:b/>
        </w:rPr>
        <w:t xml:space="preserve">To capture both ambiguity of estimates and quality, the representation of the motion states using a structure </w:t>
      </w:r>
      <w:r w:rsidRPr="008B1F8F">
        <w:rPr>
          <w:b/>
        </w:rPr>
        <w:t xml:space="preserve">in </w:t>
      </w:r>
      <w:r>
        <w:rPr>
          <w:b/>
        </w:rPr>
        <w:t xml:space="preserve">the </w:t>
      </w:r>
      <w:r w:rsidRPr="008B1F8F">
        <w:rPr>
          <w:b/>
        </w:rPr>
        <w:t xml:space="preserve">form of </w:t>
      </w:r>
      <w:r>
        <w:rPr>
          <w:b/>
        </w:rPr>
        <w:t xml:space="preserve">a </w:t>
      </w:r>
      <w:r w:rsidRPr="008B1F8F">
        <w:rPr>
          <w:b/>
        </w:rPr>
        <w:t>probability mass function</w:t>
      </w:r>
      <w:r>
        <w:t xml:space="preserve"> </w:t>
      </w:r>
      <w:r>
        <w:rPr>
          <w:b/>
        </w:rPr>
        <w:t xml:space="preserve">is </w:t>
      </w:r>
      <w:r w:rsidRPr="001B72B6">
        <w:rPr>
          <w:b/>
        </w:rPr>
        <w:t>preferable</w:t>
      </w:r>
      <w:r>
        <w:rPr>
          <w:b/>
        </w:rPr>
        <w:t>.</w:t>
      </w:r>
    </w:p>
    <w:p w14:paraId="4CD235ED" w14:textId="7C8DF8F8" w:rsidR="000315AD" w:rsidRPr="000315AD" w:rsidRDefault="000315AD" w:rsidP="00ED7A43">
      <w:pPr>
        <w:rPr>
          <w:b/>
        </w:rPr>
      </w:pPr>
      <w:r w:rsidRPr="00996170">
        <w:rPr>
          <w:b/>
        </w:rPr>
        <w:t xml:space="preserve">Observation </w:t>
      </w:r>
      <w:r>
        <w:rPr>
          <w:b/>
        </w:rPr>
        <w:t>7</w:t>
      </w:r>
      <w:r w:rsidRPr="00996170">
        <w:rPr>
          <w:b/>
        </w:rPr>
        <w:t xml:space="preserve">:  Motion </w:t>
      </w:r>
      <w:r>
        <w:rPr>
          <w:b/>
        </w:rPr>
        <w:t>model</w:t>
      </w:r>
      <w:r w:rsidRPr="00996170">
        <w:rPr>
          <w:b/>
        </w:rPr>
        <w:t xml:space="preserve"> information is a</w:t>
      </w:r>
      <w:r>
        <w:rPr>
          <w:b/>
        </w:rPr>
        <w:t>lso beneficial for contextual interpretation.</w:t>
      </w:r>
    </w:p>
    <w:p w14:paraId="671340CA" w14:textId="77777777" w:rsidR="000315AD" w:rsidRDefault="000315AD" w:rsidP="00ED7A43"/>
    <w:p w14:paraId="159502B2" w14:textId="77777777" w:rsidR="000D2964" w:rsidRPr="000D2964" w:rsidRDefault="000D2964" w:rsidP="00ED7A43">
      <w:pPr>
        <w:rPr>
          <w:b/>
        </w:rPr>
      </w:pPr>
      <w:r w:rsidRPr="000D2964">
        <w:rPr>
          <w:b/>
        </w:rPr>
        <w:t xml:space="preserve">Proposal 1: RAN2 shall consider reporting movement model estimates from the UE to help improve the accuracy and integrity of positioning estimates. </w:t>
      </w:r>
    </w:p>
    <w:p w14:paraId="6488A94E" w14:textId="77777777" w:rsidR="00A136BF" w:rsidRDefault="000D2964" w:rsidP="00A136BF">
      <w:pPr>
        <w:rPr>
          <w:b/>
        </w:rPr>
      </w:pPr>
      <w:r w:rsidRPr="000D2964">
        <w:rPr>
          <w:b/>
        </w:rPr>
        <w:t xml:space="preserve">Proposal 2: </w:t>
      </w:r>
      <w:r w:rsidR="00843A4B" w:rsidRPr="000D2964">
        <w:rPr>
          <w:b/>
        </w:rPr>
        <w:t>Probabilistic</w:t>
      </w:r>
      <w:r w:rsidRPr="000D2964">
        <w:rPr>
          <w:b/>
        </w:rPr>
        <w:t xml:space="preserve"> classification using information from more than one sensor or system shall be used to enhance the reliability of identification of movement states from a movement model.</w:t>
      </w:r>
    </w:p>
    <w:p w14:paraId="041AF10C" w14:textId="189E0F03" w:rsidR="00A136BF" w:rsidRDefault="00A136BF" w:rsidP="00A136BF">
      <w:pPr>
        <w:rPr>
          <w:b/>
        </w:rPr>
      </w:pPr>
    </w:p>
    <w:p w14:paraId="02B29BAB" w14:textId="77777777" w:rsidR="00A136BF" w:rsidRDefault="00A136BF" w:rsidP="00A136BF">
      <w:pPr>
        <w:rPr>
          <w:b/>
        </w:rPr>
      </w:pPr>
    </w:p>
    <w:sdt>
      <w:sdtPr>
        <w:rPr>
          <w:b/>
          <w:bCs/>
        </w:rPr>
        <w:id w:val="1977180401"/>
        <w:docPartObj>
          <w:docPartGallery w:val="Bibliographies"/>
          <w:docPartUnique/>
        </w:docPartObj>
      </w:sdtPr>
      <w:sdtEndPr>
        <w:rPr>
          <w:b w:val="0"/>
          <w:bCs w:val="0"/>
        </w:rPr>
      </w:sdtEndPr>
      <w:sdtContent>
        <w:p w14:paraId="5EB615C0" w14:textId="69D3F996" w:rsidR="00AE4F00" w:rsidRDefault="00B1644B" w:rsidP="00A136BF">
          <w:r w:rsidRPr="00A136BF">
            <w:rPr>
              <w:rStyle w:val="Heading1Char"/>
            </w:rPr>
            <w:t>References</w:t>
          </w:r>
        </w:p>
        <w:sdt>
          <w:sdtPr>
            <w:id w:val="111145805"/>
            <w:bibliography/>
          </w:sdtPr>
          <w:sdtEndPr/>
          <w:sdtContent>
            <w:p w14:paraId="65371322" w14:textId="405B48E8" w:rsidR="00711667" w:rsidRDefault="00AE4F00" w:rsidP="00ED7A43">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11667" w14:paraId="1727DD9B" w14:textId="77777777">
                <w:trPr>
                  <w:divId w:val="1504052348"/>
                  <w:tblCellSpacing w:w="15" w:type="dxa"/>
                </w:trPr>
                <w:tc>
                  <w:tcPr>
                    <w:tcW w:w="50" w:type="pct"/>
                    <w:hideMark/>
                  </w:tcPr>
                  <w:p w14:paraId="25132955" w14:textId="779D363F" w:rsidR="00711667" w:rsidRDefault="00711667" w:rsidP="00ED7A43">
                    <w:pPr>
                      <w:pStyle w:val="Bibliography"/>
                      <w:rPr>
                        <w:noProof/>
                        <w:sz w:val="24"/>
                        <w:szCs w:val="24"/>
                      </w:rPr>
                    </w:pPr>
                    <w:r>
                      <w:rPr>
                        <w:noProof/>
                      </w:rPr>
                      <w:t xml:space="preserve">[1] </w:t>
                    </w:r>
                  </w:p>
                </w:tc>
                <w:tc>
                  <w:tcPr>
                    <w:tcW w:w="0" w:type="auto"/>
                    <w:hideMark/>
                  </w:tcPr>
                  <w:p w14:paraId="6B2575DF" w14:textId="77777777" w:rsidR="00711667" w:rsidRDefault="00711667" w:rsidP="00ED7A43">
                    <w:pPr>
                      <w:pStyle w:val="Bibliography"/>
                      <w:rPr>
                        <w:noProof/>
                      </w:rPr>
                    </w:pPr>
                    <w:r>
                      <w:rPr>
                        <w:noProof/>
                      </w:rPr>
                      <w:t>3GPP RP-200928, "Study on NR positioning enhancements," Electronic Meeting, 2020-06.</w:t>
                    </w:r>
                  </w:p>
                </w:tc>
              </w:tr>
              <w:tr w:rsidR="00711667" w14:paraId="3CB3B949" w14:textId="77777777">
                <w:trPr>
                  <w:divId w:val="1504052348"/>
                  <w:tblCellSpacing w:w="15" w:type="dxa"/>
                </w:trPr>
                <w:tc>
                  <w:tcPr>
                    <w:tcW w:w="50" w:type="pct"/>
                    <w:hideMark/>
                  </w:tcPr>
                  <w:p w14:paraId="6F6D44DE" w14:textId="77777777" w:rsidR="00711667" w:rsidRDefault="00711667" w:rsidP="00ED7A43">
                    <w:pPr>
                      <w:pStyle w:val="Bibliography"/>
                      <w:rPr>
                        <w:noProof/>
                      </w:rPr>
                    </w:pPr>
                    <w:r>
                      <w:rPr>
                        <w:noProof/>
                      </w:rPr>
                      <w:t xml:space="preserve">[2] </w:t>
                    </w:r>
                  </w:p>
                </w:tc>
                <w:tc>
                  <w:tcPr>
                    <w:tcW w:w="0" w:type="auto"/>
                    <w:hideMark/>
                  </w:tcPr>
                  <w:p w14:paraId="4DF7F661" w14:textId="77777777" w:rsidR="00711667" w:rsidRDefault="00711667" w:rsidP="00ED7A43">
                    <w:pPr>
                      <w:pStyle w:val="Bibliography"/>
                      <w:rPr>
                        <w:noProof/>
                      </w:rPr>
                    </w:pPr>
                    <w:r>
                      <w:rPr>
                        <w:noProof/>
                      </w:rPr>
                      <w:t xml:space="preserve">Open Mobile Alliance, LPP Extensions Specification Candidate Version 2.0, OMA, 2014. </w:t>
                    </w:r>
                  </w:p>
                </w:tc>
              </w:tr>
              <w:tr w:rsidR="00711667" w14:paraId="31030BE7" w14:textId="77777777">
                <w:trPr>
                  <w:divId w:val="1504052348"/>
                  <w:tblCellSpacing w:w="15" w:type="dxa"/>
                </w:trPr>
                <w:tc>
                  <w:tcPr>
                    <w:tcW w:w="50" w:type="pct"/>
                    <w:hideMark/>
                  </w:tcPr>
                  <w:p w14:paraId="55D7FB63" w14:textId="77777777" w:rsidR="00711667" w:rsidRDefault="00711667" w:rsidP="00ED7A43">
                    <w:pPr>
                      <w:pStyle w:val="Bibliography"/>
                      <w:rPr>
                        <w:noProof/>
                      </w:rPr>
                    </w:pPr>
                    <w:r>
                      <w:rPr>
                        <w:noProof/>
                      </w:rPr>
                      <w:t xml:space="preserve">[3] </w:t>
                    </w:r>
                  </w:p>
                </w:tc>
                <w:tc>
                  <w:tcPr>
                    <w:tcW w:w="0" w:type="auto"/>
                    <w:hideMark/>
                  </w:tcPr>
                  <w:p w14:paraId="59D3E4F2" w14:textId="77777777" w:rsidR="00711667" w:rsidRDefault="00711667" w:rsidP="00ED7A43">
                    <w:pPr>
                      <w:pStyle w:val="Bibliography"/>
                      <w:rPr>
                        <w:noProof/>
                      </w:rPr>
                    </w:pPr>
                    <w:r>
                      <w:rPr>
                        <w:noProof/>
                      </w:rPr>
                      <w:t xml:space="preserve">3GPP TS 38.305, NG Radio Access Network (NG-RAN); Stage 2 functional specification of User Equipment (UE) positioning in NG-RAN, 3GPP, 2020. </w:t>
                    </w:r>
                  </w:p>
                </w:tc>
              </w:tr>
            </w:tbl>
            <w:p w14:paraId="5CEC7DA6" w14:textId="77777777" w:rsidR="00711667" w:rsidRDefault="00711667" w:rsidP="00ED7A43">
              <w:pPr>
                <w:divId w:val="1504052348"/>
                <w:rPr>
                  <w:rFonts w:eastAsia="Times New Roman"/>
                  <w:noProof/>
                </w:rPr>
              </w:pPr>
            </w:p>
            <w:p w14:paraId="75FDAE5D" w14:textId="2B2B9A54" w:rsidR="00C0205F" w:rsidRPr="00481A4B" w:rsidRDefault="00AE4F00" w:rsidP="00A136BF">
              <w:r>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B87B8" w14:textId="77777777" w:rsidR="008162FE" w:rsidRDefault="008162FE">
      <w:r>
        <w:separator/>
      </w:r>
    </w:p>
  </w:endnote>
  <w:endnote w:type="continuationSeparator" w:id="0">
    <w:p w14:paraId="2663D25A" w14:textId="77777777" w:rsidR="008162FE" w:rsidRDefault="0081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61FA7" w14:textId="77777777" w:rsidR="008162FE" w:rsidRDefault="008162FE">
      <w:r>
        <w:separator/>
      </w:r>
    </w:p>
  </w:footnote>
  <w:footnote w:type="continuationSeparator" w:id="0">
    <w:p w14:paraId="0B97368B" w14:textId="77777777" w:rsidR="008162FE" w:rsidRDefault="00816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83F9E"/>
    <w:multiLevelType w:val="hybridMultilevel"/>
    <w:tmpl w:val="5E649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01168"/>
    <w:multiLevelType w:val="hybridMultilevel"/>
    <w:tmpl w:val="E5965744"/>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07D76509"/>
    <w:multiLevelType w:val="hybridMultilevel"/>
    <w:tmpl w:val="B7023FB6"/>
    <w:lvl w:ilvl="0" w:tplc="80CC9F7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823872"/>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02F1"/>
    <w:multiLevelType w:val="hybridMultilevel"/>
    <w:tmpl w:val="0748C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B53DF0"/>
    <w:multiLevelType w:val="hybridMultilevel"/>
    <w:tmpl w:val="C9CAC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DD5B5D"/>
    <w:multiLevelType w:val="hybridMultilevel"/>
    <w:tmpl w:val="A016EC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D722D"/>
    <w:multiLevelType w:val="hybridMultilevel"/>
    <w:tmpl w:val="D6D09B48"/>
    <w:lvl w:ilvl="0" w:tplc="04070001">
      <w:start w:val="1"/>
      <w:numFmt w:val="bullet"/>
      <w:lvlText w:val=""/>
      <w:lvlJc w:val="left"/>
      <w:pPr>
        <w:ind w:left="826" w:hanging="360"/>
      </w:pPr>
      <w:rPr>
        <w:rFonts w:ascii="Symbol" w:hAnsi="Symbol" w:hint="default"/>
      </w:rPr>
    </w:lvl>
    <w:lvl w:ilvl="1" w:tplc="04070003" w:tentative="1">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10"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B4232"/>
    <w:multiLevelType w:val="hybridMultilevel"/>
    <w:tmpl w:val="75780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EC54B1"/>
    <w:multiLevelType w:val="multilevel"/>
    <w:tmpl w:val="A064C636"/>
    <w:lvl w:ilvl="0">
      <w:start w:val="22"/>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EE0AF0"/>
    <w:multiLevelType w:val="hybridMultilevel"/>
    <w:tmpl w:val="BB040A0E"/>
    <w:lvl w:ilvl="0" w:tplc="A67A2A1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FE0FAC"/>
    <w:multiLevelType w:val="hybridMultilevel"/>
    <w:tmpl w:val="B530A01A"/>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18" w15:restartNumberingAfterBreak="0">
    <w:nsid w:val="39524F84"/>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53132"/>
    <w:multiLevelType w:val="hybridMultilevel"/>
    <w:tmpl w:val="134ED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190D07"/>
    <w:multiLevelType w:val="hybridMultilevel"/>
    <w:tmpl w:val="28CEE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E09F8"/>
    <w:multiLevelType w:val="hybridMultilevel"/>
    <w:tmpl w:val="34BED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E4350B"/>
    <w:multiLevelType w:val="hybridMultilevel"/>
    <w:tmpl w:val="403A8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84413E4"/>
    <w:multiLevelType w:val="hybridMultilevel"/>
    <w:tmpl w:val="B1D607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4BE7133F"/>
    <w:multiLevelType w:val="hybridMultilevel"/>
    <w:tmpl w:val="D91CB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D4184"/>
    <w:multiLevelType w:val="hybridMultilevel"/>
    <w:tmpl w:val="528E74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F46006"/>
    <w:multiLevelType w:val="hybridMultilevel"/>
    <w:tmpl w:val="7E90E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2" w15:restartNumberingAfterBreak="0">
    <w:nsid w:val="5DD16E21"/>
    <w:multiLevelType w:val="hybridMultilevel"/>
    <w:tmpl w:val="5A4C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367ED"/>
    <w:multiLevelType w:val="hybridMultilevel"/>
    <w:tmpl w:val="6BB6B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F653DFC"/>
    <w:multiLevelType w:val="hybridMultilevel"/>
    <w:tmpl w:val="6BA4F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11DAB"/>
    <w:multiLevelType w:val="hybridMultilevel"/>
    <w:tmpl w:val="B3B6DC46"/>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6" w15:restartNumberingAfterBreak="0">
    <w:nsid w:val="735965FD"/>
    <w:multiLevelType w:val="hybridMultilevel"/>
    <w:tmpl w:val="CEDED846"/>
    <w:lvl w:ilvl="0" w:tplc="04070001">
      <w:start w:val="1"/>
      <w:numFmt w:val="bullet"/>
      <w:lvlText w:val=""/>
      <w:lvlJc w:val="left"/>
      <w:pPr>
        <w:ind w:left="826" w:hanging="360"/>
      </w:pPr>
      <w:rPr>
        <w:rFonts w:ascii="Symbol" w:hAnsi="Symbol" w:hint="default"/>
      </w:rPr>
    </w:lvl>
    <w:lvl w:ilvl="1" w:tplc="04070003">
      <w:start w:val="1"/>
      <w:numFmt w:val="bullet"/>
      <w:lvlText w:val="o"/>
      <w:lvlJc w:val="left"/>
      <w:pPr>
        <w:ind w:left="1546" w:hanging="360"/>
      </w:pPr>
      <w:rPr>
        <w:rFonts w:ascii="Courier New" w:hAnsi="Courier New" w:cs="Courier New" w:hint="default"/>
      </w:rPr>
    </w:lvl>
    <w:lvl w:ilvl="2" w:tplc="04070005" w:tentative="1">
      <w:start w:val="1"/>
      <w:numFmt w:val="bullet"/>
      <w:lvlText w:val=""/>
      <w:lvlJc w:val="left"/>
      <w:pPr>
        <w:ind w:left="2266" w:hanging="360"/>
      </w:pPr>
      <w:rPr>
        <w:rFonts w:ascii="Wingdings" w:hAnsi="Wingdings" w:hint="default"/>
      </w:rPr>
    </w:lvl>
    <w:lvl w:ilvl="3" w:tplc="04070001" w:tentative="1">
      <w:start w:val="1"/>
      <w:numFmt w:val="bullet"/>
      <w:lvlText w:val=""/>
      <w:lvlJc w:val="left"/>
      <w:pPr>
        <w:ind w:left="2986" w:hanging="360"/>
      </w:pPr>
      <w:rPr>
        <w:rFonts w:ascii="Symbol" w:hAnsi="Symbol" w:hint="default"/>
      </w:rPr>
    </w:lvl>
    <w:lvl w:ilvl="4" w:tplc="04070003" w:tentative="1">
      <w:start w:val="1"/>
      <w:numFmt w:val="bullet"/>
      <w:lvlText w:val="o"/>
      <w:lvlJc w:val="left"/>
      <w:pPr>
        <w:ind w:left="3706" w:hanging="360"/>
      </w:pPr>
      <w:rPr>
        <w:rFonts w:ascii="Courier New" w:hAnsi="Courier New" w:cs="Courier New" w:hint="default"/>
      </w:rPr>
    </w:lvl>
    <w:lvl w:ilvl="5" w:tplc="04070005" w:tentative="1">
      <w:start w:val="1"/>
      <w:numFmt w:val="bullet"/>
      <w:lvlText w:val=""/>
      <w:lvlJc w:val="left"/>
      <w:pPr>
        <w:ind w:left="4426" w:hanging="360"/>
      </w:pPr>
      <w:rPr>
        <w:rFonts w:ascii="Wingdings" w:hAnsi="Wingdings" w:hint="default"/>
      </w:rPr>
    </w:lvl>
    <w:lvl w:ilvl="6" w:tplc="04070001" w:tentative="1">
      <w:start w:val="1"/>
      <w:numFmt w:val="bullet"/>
      <w:lvlText w:val=""/>
      <w:lvlJc w:val="left"/>
      <w:pPr>
        <w:ind w:left="5146" w:hanging="360"/>
      </w:pPr>
      <w:rPr>
        <w:rFonts w:ascii="Symbol" w:hAnsi="Symbol" w:hint="default"/>
      </w:rPr>
    </w:lvl>
    <w:lvl w:ilvl="7" w:tplc="04070003" w:tentative="1">
      <w:start w:val="1"/>
      <w:numFmt w:val="bullet"/>
      <w:lvlText w:val="o"/>
      <w:lvlJc w:val="left"/>
      <w:pPr>
        <w:ind w:left="5866" w:hanging="360"/>
      </w:pPr>
      <w:rPr>
        <w:rFonts w:ascii="Courier New" w:hAnsi="Courier New" w:cs="Courier New" w:hint="default"/>
      </w:rPr>
    </w:lvl>
    <w:lvl w:ilvl="8" w:tplc="04070005" w:tentative="1">
      <w:start w:val="1"/>
      <w:numFmt w:val="bullet"/>
      <w:lvlText w:val=""/>
      <w:lvlJc w:val="left"/>
      <w:pPr>
        <w:ind w:left="6586" w:hanging="360"/>
      </w:pPr>
      <w:rPr>
        <w:rFonts w:ascii="Wingdings" w:hAnsi="Wingdings" w:hint="default"/>
      </w:rPr>
    </w:lvl>
  </w:abstractNum>
  <w:abstractNum w:abstractNumId="37" w15:restartNumberingAfterBreak="0">
    <w:nsid w:val="74884414"/>
    <w:multiLevelType w:val="hybridMultilevel"/>
    <w:tmpl w:val="EEB2CE84"/>
    <w:lvl w:ilvl="0" w:tplc="552CE82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C2BBA"/>
    <w:multiLevelType w:val="hybridMultilevel"/>
    <w:tmpl w:val="326CA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7C02EF"/>
    <w:multiLevelType w:val="hybridMultilevel"/>
    <w:tmpl w:val="97B6BD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B6F7C"/>
    <w:multiLevelType w:val="hybridMultilevel"/>
    <w:tmpl w:val="4C3274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9"/>
  </w:num>
  <w:num w:numId="4">
    <w:abstractNumId w:val="31"/>
  </w:num>
  <w:num w:numId="5">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9"/>
  </w:num>
  <w:num w:numId="8">
    <w:abstractNumId w:val="9"/>
  </w:num>
  <w:num w:numId="9">
    <w:abstractNumId w:val="26"/>
  </w:num>
  <w:num w:numId="10">
    <w:abstractNumId w:val="8"/>
  </w:num>
  <w:num w:numId="11">
    <w:abstractNumId w:val="30"/>
  </w:num>
  <w:num w:numId="12">
    <w:abstractNumId w:val="34"/>
  </w:num>
  <w:num w:numId="13">
    <w:abstractNumId w:val="36"/>
  </w:num>
  <w:num w:numId="14">
    <w:abstractNumId w:val="6"/>
  </w:num>
  <w:num w:numId="15">
    <w:abstractNumId w:val="37"/>
  </w:num>
  <w:num w:numId="16">
    <w:abstractNumId w:val="1"/>
  </w:num>
  <w:num w:numId="17">
    <w:abstractNumId w:val="0"/>
  </w:num>
  <w:num w:numId="18">
    <w:abstractNumId w:val="2"/>
  </w:num>
  <w:num w:numId="19">
    <w:abstractNumId w:val="23"/>
  </w:num>
  <w:num w:numId="20">
    <w:abstractNumId w:val="27"/>
  </w:num>
  <w:num w:numId="21">
    <w:abstractNumId w:val="5"/>
  </w:num>
  <w:num w:numId="22">
    <w:abstractNumId w:val="18"/>
  </w:num>
  <w:num w:numId="23">
    <w:abstractNumId w:val="24"/>
  </w:num>
  <w:num w:numId="24">
    <w:abstractNumId w:val="35"/>
  </w:num>
  <w:num w:numId="25">
    <w:abstractNumId w:val="7"/>
  </w:num>
  <w:num w:numId="26">
    <w:abstractNumId w:val="14"/>
  </w:num>
  <w:num w:numId="27">
    <w:abstractNumId w:val="16"/>
  </w:num>
  <w:num w:numId="28">
    <w:abstractNumId w:val="16"/>
  </w:num>
  <w:num w:numId="2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0"/>
  </w:num>
  <w:num w:numId="32">
    <w:abstractNumId w:val="28"/>
  </w:num>
  <w:num w:numId="33">
    <w:abstractNumId w:val="19"/>
  </w:num>
  <w:num w:numId="34">
    <w:abstractNumId w:val="33"/>
  </w:num>
  <w:num w:numId="35">
    <w:abstractNumId w:val="13"/>
  </w:num>
  <w:num w:numId="36">
    <w:abstractNumId w:val="17"/>
  </w:num>
  <w:num w:numId="37">
    <w:abstractNumId w:val="3"/>
  </w:num>
  <w:num w:numId="38">
    <w:abstractNumId w:val="16"/>
  </w:num>
  <w:num w:numId="39">
    <w:abstractNumId w:val="38"/>
  </w:num>
  <w:num w:numId="40">
    <w:abstractNumId w:val="10"/>
  </w:num>
  <w:num w:numId="41">
    <w:abstractNumId w:val="15"/>
  </w:num>
  <w:num w:numId="42">
    <w:abstractNumId w:val="32"/>
  </w:num>
  <w:num w:numId="43">
    <w:abstractNumId w:val="20"/>
  </w:num>
  <w:num w:numId="44">
    <w:abstractNumId w:val="4"/>
  </w:num>
  <w:num w:numId="4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750"/>
    <w:rsid w:val="00012862"/>
    <w:rsid w:val="000128E6"/>
    <w:rsid w:val="00015B95"/>
    <w:rsid w:val="00015EFB"/>
    <w:rsid w:val="000160B6"/>
    <w:rsid w:val="000165E2"/>
    <w:rsid w:val="000172BE"/>
    <w:rsid w:val="00017866"/>
    <w:rsid w:val="00017D8A"/>
    <w:rsid w:val="00020107"/>
    <w:rsid w:val="00020BAD"/>
    <w:rsid w:val="00021E1E"/>
    <w:rsid w:val="00023090"/>
    <w:rsid w:val="00023388"/>
    <w:rsid w:val="00023425"/>
    <w:rsid w:val="000235B7"/>
    <w:rsid w:val="000241BE"/>
    <w:rsid w:val="000242F2"/>
    <w:rsid w:val="0002509B"/>
    <w:rsid w:val="00026D4B"/>
    <w:rsid w:val="00027095"/>
    <w:rsid w:val="000275C6"/>
    <w:rsid w:val="00027AD6"/>
    <w:rsid w:val="0003024C"/>
    <w:rsid w:val="0003043A"/>
    <w:rsid w:val="000315AD"/>
    <w:rsid w:val="00031ADB"/>
    <w:rsid w:val="00032056"/>
    <w:rsid w:val="000328CA"/>
    <w:rsid w:val="00032E40"/>
    <w:rsid w:val="0003376B"/>
    <w:rsid w:val="00034676"/>
    <w:rsid w:val="000346B1"/>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2C66"/>
    <w:rsid w:val="000530DF"/>
    <w:rsid w:val="0005317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73D"/>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596A"/>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F91"/>
    <w:rsid w:val="000C6025"/>
    <w:rsid w:val="000C60E1"/>
    <w:rsid w:val="000C6183"/>
    <w:rsid w:val="000C7DBA"/>
    <w:rsid w:val="000D025C"/>
    <w:rsid w:val="000D0565"/>
    <w:rsid w:val="000D0E4E"/>
    <w:rsid w:val="000D113C"/>
    <w:rsid w:val="000D12D1"/>
    <w:rsid w:val="000D159A"/>
    <w:rsid w:val="000D160F"/>
    <w:rsid w:val="000D1796"/>
    <w:rsid w:val="000D22CC"/>
    <w:rsid w:val="000D2964"/>
    <w:rsid w:val="000D36AE"/>
    <w:rsid w:val="000D38A1"/>
    <w:rsid w:val="000D4C4E"/>
    <w:rsid w:val="000D5077"/>
    <w:rsid w:val="000D5362"/>
    <w:rsid w:val="000D57F8"/>
    <w:rsid w:val="000D5851"/>
    <w:rsid w:val="000D5C60"/>
    <w:rsid w:val="000D65E1"/>
    <w:rsid w:val="000D71E2"/>
    <w:rsid w:val="000D73A5"/>
    <w:rsid w:val="000D75E0"/>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1326"/>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2161"/>
    <w:rsid w:val="00152835"/>
    <w:rsid w:val="001559FA"/>
    <w:rsid w:val="001562C6"/>
    <w:rsid w:val="00156374"/>
    <w:rsid w:val="0015748C"/>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315"/>
    <w:rsid w:val="00172864"/>
    <w:rsid w:val="00172958"/>
    <w:rsid w:val="00172B82"/>
    <w:rsid w:val="00172EFA"/>
    <w:rsid w:val="00173608"/>
    <w:rsid w:val="001745EC"/>
    <w:rsid w:val="001747B7"/>
    <w:rsid w:val="00175204"/>
    <w:rsid w:val="0017531E"/>
    <w:rsid w:val="00175382"/>
    <w:rsid w:val="00175C30"/>
    <w:rsid w:val="00175F8C"/>
    <w:rsid w:val="00176757"/>
    <w:rsid w:val="0017677E"/>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91C91"/>
    <w:rsid w:val="00192DD9"/>
    <w:rsid w:val="00194339"/>
    <w:rsid w:val="00194848"/>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56B"/>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3F83"/>
    <w:rsid w:val="001D4D20"/>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7EE"/>
    <w:rsid w:val="00204BAD"/>
    <w:rsid w:val="00204D60"/>
    <w:rsid w:val="00205627"/>
    <w:rsid w:val="002056D0"/>
    <w:rsid w:val="00210860"/>
    <w:rsid w:val="00210B6A"/>
    <w:rsid w:val="002128D3"/>
    <w:rsid w:val="00212CB6"/>
    <w:rsid w:val="00212E37"/>
    <w:rsid w:val="002140FF"/>
    <w:rsid w:val="002171FB"/>
    <w:rsid w:val="00220894"/>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93D"/>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BE0"/>
    <w:rsid w:val="00253279"/>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3B6B"/>
    <w:rsid w:val="0027487D"/>
    <w:rsid w:val="002750B1"/>
    <w:rsid w:val="00276A35"/>
    <w:rsid w:val="00277835"/>
    <w:rsid w:val="00280AB1"/>
    <w:rsid w:val="00283B16"/>
    <w:rsid w:val="00283FA2"/>
    <w:rsid w:val="00284778"/>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5E12"/>
    <w:rsid w:val="002B6BDC"/>
    <w:rsid w:val="002B6C18"/>
    <w:rsid w:val="002B75B0"/>
    <w:rsid w:val="002B7EAF"/>
    <w:rsid w:val="002B7F78"/>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5E0F"/>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200C"/>
    <w:rsid w:val="003940CE"/>
    <w:rsid w:val="00395EDA"/>
    <w:rsid w:val="00397C1D"/>
    <w:rsid w:val="003A0B3B"/>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2783"/>
    <w:rsid w:val="003B2A9C"/>
    <w:rsid w:val="003B3575"/>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D0FC3"/>
    <w:rsid w:val="003D25E4"/>
    <w:rsid w:val="003D2C1D"/>
    <w:rsid w:val="003D2C34"/>
    <w:rsid w:val="003D355A"/>
    <w:rsid w:val="003D3DDD"/>
    <w:rsid w:val="003D3E4F"/>
    <w:rsid w:val="003D49B1"/>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5D7"/>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2D2"/>
    <w:rsid w:val="00416665"/>
    <w:rsid w:val="00416A67"/>
    <w:rsid w:val="00416ACB"/>
    <w:rsid w:val="004205A1"/>
    <w:rsid w:val="00420BD5"/>
    <w:rsid w:val="00421DCF"/>
    <w:rsid w:val="00422319"/>
    <w:rsid w:val="00422341"/>
    <w:rsid w:val="00423641"/>
    <w:rsid w:val="00426266"/>
    <w:rsid w:val="00430A2D"/>
    <w:rsid w:val="00431429"/>
    <w:rsid w:val="00431505"/>
    <w:rsid w:val="00431AF0"/>
    <w:rsid w:val="0043213A"/>
    <w:rsid w:val="004330F4"/>
    <w:rsid w:val="00433590"/>
    <w:rsid w:val="0043393D"/>
    <w:rsid w:val="004341C5"/>
    <w:rsid w:val="004344C7"/>
    <w:rsid w:val="00434C3A"/>
    <w:rsid w:val="00435274"/>
    <w:rsid w:val="004352AD"/>
    <w:rsid w:val="0043545D"/>
    <w:rsid w:val="0043548B"/>
    <w:rsid w:val="00435D01"/>
    <w:rsid w:val="00435FE2"/>
    <w:rsid w:val="00436E10"/>
    <w:rsid w:val="00436E2F"/>
    <w:rsid w:val="00436EAB"/>
    <w:rsid w:val="00440D0D"/>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676F"/>
    <w:rsid w:val="004B799A"/>
    <w:rsid w:val="004C01A8"/>
    <w:rsid w:val="004C1840"/>
    <w:rsid w:val="004C18F4"/>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BB2"/>
    <w:rsid w:val="004D7E91"/>
    <w:rsid w:val="004E003A"/>
    <w:rsid w:val="004E0768"/>
    <w:rsid w:val="004E1A31"/>
    <w:rsid w:val="004E217D"/>
    <w:rsid w:val="004E241A"/>
    <w:rsid w:val="004E2DE0"/>
    <w:rsid w:val="004E2E24"/>
    <w:rsid w:val="004E365C"/>
    <w:rsid w:val="004E3A34"/>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5134"/>
    <w:rsid w:val="00505C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F8B"/>
    <w:rsid w:val="00533737"/>
    <w:rsid w:val="00535B79"/>
    <w:rsid w:val="00535D7C"/>
    <w:rsid w:val="00535D80"/>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989"/>
    <w:rsid w:val="005506AC"/>
    <w:rsid w:val="00551320"/>
    <w:rsid w:val="005518A4"/>
    <w:rsid w:val="00551BDB"/>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4416"/>
    <w:rsid w:val="00584B39"/>
    <w:rsid w:val="00585028"/>
    <w:rsid w:val="005854D1"/>
    <w:rsid w:val="00585F5B"/>
    <w:rsid w:val="0058620A"/>
    <w:rsid w:val="00587FC0"/>
    <w:rsid w:val="005904B6"/>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4B8"/>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86E"/>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875"/>
    <w:rsid w:val="00611C6D"/>
    <w:rsid w:val="006130F7"/>
    <w:rsid w:val="00613AF8"/>
    <w:rsid w:val="00613D8E"/>
    <w:rsid w:val="006142E0"/>
    <w:rsid w:val="00614A6F"/>
    <w:rsid w:val="00616112"/>
    <w:rsid w:val="00620020"/>
    <w:rsid w:val="006205CA"/>
    <w:rsid w:val="00621F53"/>
    <w:rsid w:val="00622668"/>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342"/>
    <w:rsid w:val="006304BC"/>
    <w:rsid w:val="00630DCE"/>
    <w:rsid w:val="0063120A"/>
    <w:rsid w:val="0063150B"/>
    <w:rsid w:val="00631585"/>
    <w:rsid w:val="00633DE2"/>
    <w:rsid w:val="00634ACF"/>
    <w:rsid w:val="00634AF1"/>
    <w:rsid w:val="00635035"/>
    <w:rsid w:val="0063580D"/>
    <w:rsid w:val="00635CAE"/>
    <w:rsid w:val="00637240"/>
    <w:rsid w:val="006405AF"/>
    <w:rsid w:val="00640678"/>
    <w:rsid w:val="006406E0"/>
    <w:rsid w:val="00640A1B"/>
    <w:rsid w:val="00640B95"/>
    <w:rsid w:val="00641CD3"/>
    <w:rsid w:val="00643660"/>
    <w:rsid w:val="00643828"/>
    <w:rsid w:val="00643B20"/>
    <w:rsid w:val="006445FD"/>
    <w:rsid w:val="006465A8"/>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208"/>
    <w:rsid w:val="00665576"/>
    <w:rsid w:val="0066674A"/>
    <w:rsid w:val="0066732C"/>
    <w:rsid w:val="006679F5"/>
    <w:rsid w:val="00667B77"/>
    <w:rsid w:val="00670A17"/>
    <w:rsid w:val="00671192"/>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A096B"/>
    <w:rsid w:val="006A254E"/>
    <w:rsid w:val="006A2C30"/>
    <w:rsid w:val="006A2C89"/>
    <w:rsid w:val="006A301C"/>
    <w:rsid w:val="006A3E2B"/>
    <w:rsid w:val="006A49DA"/>
    <w:rsid w:val="006A4ACC"/>
    <w:rsid w:val="006A599E"/>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45F3"/>
    <w:rsid w:val="006E4A2F"/>
    <w:rsid w:val="006E4ED4"/>
    <w:rsid w:val="006E53F7"/>
    <w:rsid w:val="006E5B05"/>
    <w:rsid w:val="006E5E19"/>
    <w:rsid w:val="006E61C3"/>
    <w:rsid w:val="006E6DAB"/>
    <w:rsid w:val="006E714B"/>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1667"/>
    <w:rsid w:val="00712C42"/>
    <w:rsid w:val="00713DE4"/>
    <w:rsid w:val="00714C47"/>
    <w:rsid w:val="00716033"/>
    <w:rsid w:val="00716462"/>
    <w:rsid w:val="00716717"/>
    <w:rsid w:val="007171C8"/>
    <w:rsid w:val="00720B72"/>
    <w:rsid w:val="00721084"/>
    <w:rsid w:val="00721262"/>
    <w:rsid w:val="00721D9B"/>
    <w:rsid w:val="00721E4C"/>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E47"/>
    <w:rsid w:val="00775F76"/>
    <w:rsid w:val="00776AEA"/>
    <w:rsid w:val="00777BA0"/>
    <w:rsid w:val="007803BD"/>
    <w:rsid w:val="007811DC"/>
    <w:rsid w:val="007820FA"/>
    <w:rsid w:val="0078270E"/>
    <w:rsid w:val="0078285F"/>
    <w:rsid w:val="00783207"/>
    <w:rsid w:val="00783E1D"/>
    <w:rsid w:val="0078483B"/>
    <w:rsid w:val="00784907"/>
    <w:rsid w:val="00784EED"/>
    <w:rsid w:val="00784F96"/>
    <w:rsid w:val="00785900"/>
    <w:rsid w:val="00786958"/>
    <w:rsid w:val="00786E71"/>
    <w:rsid w:val="0079162F"/>
    <w:rsid w:val="0079231E"/>
    <w:rsid w:val="007924B6"/>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62FE"/>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1B"/>
    <w:rsid w:val="008376F6"/>
    <w:rsid w:val="00837B98"/>
    <w:rsid w:val="00837C62"/>
    <w:rsid w:val="00837D5B"/>
    <w:rsid w:val="00840607"/>
    <w:rsid w:val="00841CD2"/>
    <w:rsid w:val="0084282E"/>
    <w:rsid w:val="00842B77"/>
    <w:rsid w:val="0084309F"/>
    <w:rsid w:val="00843489"/>
    <w:rsid w:val="008436BD"/>
    <w:rsid w:val="00843A4B"/>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80F30"/>
    <w:rsid w:val="008833E8"/>
    <w:rsid w:val="0088610C"/>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696D"/>
    <w:rsid w:val="00906CD6"/>
    <w:rsid w:val="00906E4D"/>
    <w:rsid w:val="00906F31"/>
    <w:rsid w:val="00907216"/>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0C0B"/>
    <w:rsid w:val="009311B4"/>
    <w:rsid w:val="00931821"/>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827"/>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4602"/>
    <w:rsid w:val="009657F1"/>
    <w:rsid w:val="0096625D"/>
    <w:rsid w:val="009709F8"/>
    <w:rsid w:val="0097142F"/>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AEA"/>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E058F"/>
    <w:rsid w:val="009E0A9E"/>
    <w:rsid w:val="009E19A2"/>
    <w:rsid w:val="009E2FE8"/>
    <w:rsid w:val="009E3AFD"/>
    <w:rsid w:val="009E3CDD"/>
    <w:rsid w:val="009E40A0"/>
    <w:rsid w:val="009E4AB2"/>
    <w:rsid w:val="009E4B16"/>
    <w:rsid w:val="009E54E2"/>
    <w:rsid w:val="009E5C60"/>
    <w:rsid w:val="009E64DB"/>
    <w:rsid w:val="009E6794"/>
    <w:rsid w:val="009E703E"/>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5C2"/>
    <w:rsid w:val="00A01F17"/>
    <w:rsid w:val="00A022A5"/>
    <w:rsid w:val="00A022FE"/>
    <w:rsid w:val="00A02F37"/>
    <w:rsid w:val="00A03A22"/>
    <w:rsid w:val="00A04634"/>
    <w:rsid w:val="00A06119"/>
    <w:rsid w:val="00A07A48"/>
    <w:rsid w:val="00A108EE"/>
    <w:rsid w:val="00A10BB8"/>
    <w:rsid w:val="00A1200D"/>
    <w:rsid w:val="00A130DA"/>
    <w:rsid w:val="00A136BF"/>
    <w:rsid w:val="00A137E4"/>
    <w:rsid w:val="00A14813"/>
    <w:rsid w:val="00A1566A"/>
    <w:rsid w:val="00A165BF"/>
    <w:rsid w:val="00A172E8"/>
    <w:rsid w:val="00A179FF"/>
    <w:rsid w:val="00A205CE"/>
    <w:rsid w:val="00A21A36"/>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EEF"/>
    <w:rsid w:val="00AF25D5"/>
    <w:rsid w:val="00AF3DBB"/>
    <w:rsid w:val="00AF456D"/>
    <w:rsid w:val="00AF501A"/>
    <w:rsid w:val="00AF5194"/>
    <w:rsid w:val="00AF53EF"/>
    <w:rsid w:val="00AF73C3"/>
    <w:rsid w:val="00AF795C"/>
    <w:rsid w:val="00B00752"/>
    <w:rsid w:val="00B01DB4"/>
    <w:rsid w:val="00B026C1"/>
    <w:rsid w:val="00B02B9C"/>
    <w:rsid w:val="00B0353B"/>
    <w:rsid w:val="00B0362A"/>
    <w:rsid w:val="00B040B2"/>
    <w:rsid w:val="00B051F8"/>
    <w:rsid w:val="00B0540D"/>
    <w:rsid w:val="00B06A05"/>
    <w:rsid w:val="00B07510"/>
    <w:rsid w:val="00B07BE7"/>
    <w:rsid w:val="00B07C34"/>
    <w:rsid w:val="00B10558"/>
    <w:rsid w:val="00B1064D"/>
    <w:rsid w:val="00B11E3F"/>
    <w:rsid w:val="00B11F39"/>
    <w:rsid w:val="00B121C6"/>
    <w:rsid w:val="00B14A75"/>
    <w:rsid w:val="00B156A9"/>
    <w:rsid w:val="00B15EE2"/>
    <w:rsid w:val="00B15F83"/>
    <w:rsid w:val="00B160FF"/>
    <w:rsid w:val="00B16322"/>
    <w:rsid w:val="00B1644B"/>
    <w:rsid w:val="00B1662E"/>
    <w:rsid w:val="00B16A6F"/>
    <w:rsid w:val="00B1797B"/>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513C"/>
    <w:rsid w:val="00B67C42"/>
    <w:rsid w:val="00B711CE"/>
    <w:rsid w:val="00B71DC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3B9C"/>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6AC4"/>
    <w:rsid w:val="00BE7C4D"/>
    <w:rsid w:val="00BE7F6A"/>
    <w:rsid w:val="00BF0274"/>
    <w:rsid w:val="00BF08C4"/>
    <w:rsid w:val="00BF0BAF"/>
    <w:rsid w:val="00BF1819"/>
    <w:rsid w:val="00BF19CE"/>
    <w:rsid w:val="00BF2720"/>
    <w:rsid w:val="00BF2B6F"/>
    <w:rsid w:val="00BF351A"/>
    <w:rsid w:val="00BF375C"/>
    <w:rsid w:val="00BF3914"/>
    <w:rsid w:val="00BF3F49"/>
    <w:rsid w:val="00BF49B1"/>
    <w:rsid w:val="00BF4FBC"/>
    <w:rsid w:val="00BF5552"/>
    <w:rsid w:val="00BF73F2"/>
    <w:rsid w:val="00C01671"/>
    <w:rsid w:val="00C0205F"/>
    <w:rsid w:val="00C02419"/>
    <w:rsid w:val="00C02766"/>
    <w:rsid w:val="00C028F5"/>
    <w:rsid w:val="00C03EE8"/>
    <w:rsid w:val="00C05BEC"/>
    <w:rsid w:val="00C06E7D"/>
    <w:rsid w:val="00C10239"/>
    <w:rsid w:val="00C1112B"/>
    <w:rsid w:val="00C119E9"/>
    <w:rsid w:val="00C11A88"/>
    <w:rsid w:val="00C12012"/>
    <w:rsid w:val="00C12874"/>
    <w:rsid w:val="00C12B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2B8E"/>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46DB"/>
    <w:rsid w:val="00C75A6B"/>
    <w:rsid w:val="00C763B6"/>
    <w:rsid w:val="00C7644F"/>
    <w:rsid w:val="00C768F6"/>
    <w:rsid w:val="00C80073"/>
    <w:rsid w:val="00C80420"/>
    <w:rsid w:val="00C80DEA"/>
    <w:rsid w:val="00C8102F"/>
    <w:rsid w:val="00C825C2"/>
    <w:rsid w:val="00C83094"/>
    <w:rsid w:val="00C830AD"/>
    <w:rsid w:val="00C832DC"/>
    <w:rsid w:val="00C8377F"/>
    <w:rsid w:val="00C8646D"/>
    <w:rsid w:val="00C87447"/>
    <w:rsid w:val="00C907E2"/>
    <w:rsid w:val="00C91DE3"/>
    <w:rsid w:val="00C9273D"/>
    <w:rsid w:val="00C92C7F"/>
    <w:rsid w:val="00C9369D"/>
    <w:rsid w:val="00C944FA"/>
    <w:rsid w:val="00C951AE"/>
    <w:rsid w:val="00C95854"/>
    <w:rsid w:val="00C95C9E"/>
    <w:rsid w:val="00C95EFF"/>
    <w:rsid w:val="00C96E6F"/>
    <w:rsid w:val="00C97872"/>
    <w:rsid w:val="00CA0532"/>
    <w:rsid w:val="00CA2241"/>
    <w:rsid w:val="00CA3061"/>
    <w:rsid w:val="00CA35AA"/>
    <w:rsid w:val="00CA3CDD"/>
    <w:rsid w:val="00CA403B"/>
    <w:rsid w:val="00CA505A"/>
    <w:rsid w:val="00CA506A"/>
    <w:rsid w:val="00CA59DD"/>
    <w:rsid w:val="00CA72D5"/>
    <w:rsid w:val="00CB008E"/>
    <w:rsid w:val="00CB01FA"/>
    <w:rsid w:val="00CB0539"/>
    <w:rsid w:val="00CB0737"/>
    <w:rsid w:val="00CB097A"/>
    <w:rsid w:val="00CB0F09"/>
    <w:rsid w:val="00CB1479"/>
    <w:rsid w:val="00CB26EC"/>
    <w:rsid w:val="00CB2D2A"/>
    <w:rsid w:val="00CB3CDB"/>
    <w:rsid w:val="00CB4E99"/>
    <w:rsid w:val="00CB4FA1"/>
    <w:rsid w:val="00CB5986"/>
    <w:rsid w:val="00CB5A76"/>
    <w:rsid w:val="00CB5B1E"/>
    <w:rsid w:val="00CB5DB8"/>
    <w:rsid w:val="00CB7081"/>
    <w:rsid w:val="00CB787A"/>
    <w:rsid w:val="00CC0C4A"/>
    <w:rsid w:val="00CC10C5"/>
    <w:rsid w:val="00CC17F0"/>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AF5"/>
    <w:rsid w:val="00CD6E3D"/>
    <w:rsid w:val="00CD71AB"/>
    <w:rsid w:val="00CD73EF"/>
    <w:rsid w:val="00CD7D76"/>
    <w:rsid w:val="00CE0109"/>
    <w:rsid w:val="00CE16BD"/>
    <w:rsid w:val="00CE1AF9"/>
    <w:rsid w:val="00CE1CC9"/>
    <w:rsid w:val="00CE1FC5"/>
    <w:rsid w:val="00CE3941"/>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6123"/>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7EB"/>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442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DD0"/>
    <w:rsid w:val="00D50183"/>
    <w:rsid w:val="00D507F4"/>
    <w:rsid w:val="00D50D45"/>
    <w:rsid w:val="00D511EE"/>
    <w:rsid w:val="00D51D12"/>
    <w:rsid w:val="00D52F6C"/>
    <w:rsid w:val="00D5362B"/>
    <w:rsid w:val="00D54A3A"/>
    <w:rsid w:val="00D55072"/>
    <w:rsid w:val="00D551B5"/>
    <w:rsid w:val="00D554EE"/>
    <w:rsid w:val="00D559CE"/>
    <w:rsid w:val="00D5620C"/>
    <w:rsid w:val="00D56480"/>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2BD5"/>
    <w:rsid w:val="00D83AE9"/>
    <w:rsid w:val="00D84940"/>
    <w:rsid w:val="00D857B8"/>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6C8B"/>
    <w:rsid w:val="00DF6F17"/>
    <w:rsid w:val="00DF7858"/>
    <w:rsid w:val="00DF78FA"/>
    <w:rsid w:val="00E002F1"/>
    <w:rsid w:val="00E0082C"/>
    <w:rsid w:val="00E01DAA"/>
    <w:rsid w:val="00E023E5"/>
    <w:rsid w:val="00E02432"/>
    <w:rsid w:val="00E032E1"/>
    <w:rsid w:val="00E04022"/>
    <w:rsid w:val="00E0580B"/>
    <w:rsid w:val="00E0728F"/>
    <w:rsid w:val="00E0755C"/>
    <w:rsid w:val="00E10E16"/>
    <w:rsid w:val="00E133AE"/>
    <w:rsid w:val="00E14103"/>
    <w:rsid w:val="00E14A7E"/>
    <w:rsid w:val="00E151E1"/>
    <w:rsid w:val="00E1523B"/>
    <w:rsid w:val="00E15859"/>
    <w:rsid w:val="00E15B18"/>
    <w:rsid w:val="00E1704D"/>
    <w:rsid w:val="00E17619"/>
    <w:rsid w:val="00E17805"/>
    <w:rsid w:val="00E2065E"/>
    <w:rsid w:val="00E20F79"/>
    <w:rsid w:val="00E21278"/>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107"/>
    <w:rsid w:val="00E56723"/>
    <w:rsid w:val="00E5733D"/>
    <w:rsid w:val="00E57F1D"/>
    <w:rsid w:val="00E6094A"/>
    <w:rsid w:val="00E61CC0"/>
    <w:rsid w:val="00E6277B"/>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80514"/>
    <w:rsid w:val="00E80E5B"/>
    <w:rsid w:val="00E80F80"/>
    <w:rsid w:val="00E816C5"/>
    <w:rsid w:val="00E81CE0"/>
    <w:rsid w:val="00E81E7C"/>
    <w:rsid w:val="00E8224D"/>
    <w:rsid w:val="00E83E37"/>
    <w:rsid w:val="00E8414B"/>
    <w:rsid w:val="00E84652"/>
    <w:rsid w:val="00E84AA5"/>
    <w:rsid w:val="00E8519F"/>
    <w:rsid w:val="00E85CC3"/>
    <w:rsid w:val="00E8644A"/>
    <w:rsid w:val="00E876F4"/>
    <w:rsid w:val="00E90279"/>
    <w:rsid w:val="00E90635"/>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518"/>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DD5"/>
    <w:rsid w:val="00ED5FE4"/>
    <w:rsid w:val="00ED71C5"/>
    <w:rsid w:val="00ED7A43"/>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366"/>
    <w:rsid w:val="00EF4CD6"/>
    <w:rsid w:val="00EF55A0"/>
    <w:rsid w:val="00EF62BF"/>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915"/>
    <w:rsid w:val="00FA0CB7"/>
    <w:rsid w:val="00FA105C"/>
    <w:rsid w:val="00FA1475"/>
    <w:rsid w:val="00FA148A"/>
    <w:rsid w:val="00FA21A4"/>
    <w:rsid w:val="00FA27C8"/>
    <w:rsid w:val="00FA39BA"/>
    <w:rsid w:val="00FA3B76"/>
    <w:rsid w:val="00FA4D66"/>
    <w:rsid w:val="00FA5A4E"/>
    <w:rsid w:val="00FA77EF"/>
    <w:rsid w:val="00FB0082"/>
    <w:rsid w:val="00FB0243"/>
    <w:rsid w:val="00FB089B"/>
    <w:rsid w:val="00FB0A8A"/>
    <w:rsid w:val="00FB0D21"/>
    <w:rsid w:val="00FB0EA1"/>
    <w:rsid w:val="00FB1527"/>
    <w:rsid w:val="00FB188C"/>
    <w:rsid w:val="00FB2537"/>
    <w:rsid w:val="00FB33DC"/>
    <w:rsid w:val="00FB3C64"/>
    <w:rsid w:val="00FB4338"/>
    <w:rsid w:val="00FB477E"/>
    <w:rsid w:val="00FB4C9C"/>
    <w:rsid w:val="00FB5B5B"/>
    <w:rsid w:val="00FB6165"/>
    <w:rsid w:val="00FB6667"/>
    <w:rsid w:val="00FB69BD"/>
    <w:rsid w:val="00FC0150"/>
    <w:rsid w:val="00FC03AB"/>
    <w:rsid w:val="00FC2009"/>
    <w:rsid w:val="00FC4729"/>
    <w:rsid w:val="00FC4A8C"/>
    <w:rsid w:val="00FC4E71"/>
    <w:rsid w:val="00FC53DB"/>
    <w:rsid w:val="00FC5FC2"/>
    <w:rsid w:val="00FC6177"/>
    <w:rsid w:val="00FC63D1"/>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semiHidden/>
    <w:unhideWhenUsed/>
    <w:rsid w:val="00140213"/>
    <w:pPr>
      <w:jc w:val="left"/>
    </w:pPr>
  </w:style>
  <w:style w:type="character" w:customStyle="1" w:styleId="CommentTextChar">
    <w:name w:val="Comment Text Char"/>
    <w:basedOn w:val="DefaultParagraphFont"/>
    <w:link w:val="CommentText"/>
    <w:semiHidden/>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uiPriority w:val="9"/>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17"/>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18"/>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9"/>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40"/>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paragraph" w:customStyle="1" w:styleId="Bulletedo1">
    <w:name w:val="Bulleted o 1"/>
    <w:basedOn w:val="Normal"/>
    <w:rsid w:val="000D75E0"/>
    <w:pPr>
      <w:numPr>
        <w:numId w:val="41"/>
      </w:numPr>
      <w:overflowPunct w:val="0"/>
      <w:snapToGrid/>
      <w:spacing w:after="180"/>
      <w:jc w:val="left"/>
      <w:textAlignment w:val="baseline"/>
    </w:pPr>
    <w:rPr>
      <w:rFonts w:ascii="Arial" w:eastAsiaTheme="minorHAns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6457990">
      <w:bodyDiv w:val="1"/>
      <w:marLeft w:val="0"/>
      <w:marRight w:val="0"/>
      <w:marTop w:val="0"/>
      <w:marBottom w:val="0"/>
      <w:divBdr>
        <w:top w:val="none" w:sz="0" w:space="0" w:color="auto"/>
        <w:left w:val="none" w:sz="0" w:space="0" w:color="auto"/>
        <w:bottom w:val="none" w:sz="0" w:space="0" w:color="auto"/>
        <w:right w:val="none" w:sz="0" w:space="0" w:color="auto"/>
      </w:divBdr>
      <w:divsChild>
        <w:div w:id="799883152">
          <w:marLeft w:val="0"/>
          <w:marRight w:val="0"/>
          <w:marTop w:val="0"/>
          <w:marBottom w:val="0"/>
          <w:divBdr>
            <w:top w:val="none" w:sz="0" w:space="0" w:color="auto"/>
            <w:left w:val="none" w:sz="0" w:space="0" w:color="auto"/>
            <w:bottom w:val="none" w:sz="0" w:space="0" w:color="auto"/>
            <w:right w:val="none" w:sz="0" w:space="0" w:color="auto"/>
          </w:divBdr>
        </w:div>
      </w:divsChild>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5403090">
      <w:bodyDiv w:val="1"/>
      <w:marLeft w:val="0"/>
      <w:marRight w:val="0"/>
      <w:marTop w:val="0"/>
      <w:marBottom w:val="0"/>
      <w:divBdr>
        <w:top w:val="none" w:sz="0" w:space="0" w:color="auto"/>
        <w:left w:val="none" w:sz="0" w:space="0" w:color="auto"/>
        <w:bottom w:val="none" w:sz="0" w:space="0" w:color="auto"/>
        <w:right w:val="none" w:sz="0" w:space="0" w:color="auto"/>
      </w:divBdr>
      <w:divsChild>
        <w:div w:id="1281916836">
          <w:marLeft w:val="0"/>
          <w:marRight w:val="0"/>
          <w:marTop w:val="0"/>
          <w:marBottom w:val="0"/>
          <w:divBdr>
            <w:top w:val="none" w:sz="0" w:space="0" w:color="auto"/>
            <w:left w:val="none" w:sz="0" w:space="0" w:color="auto"/>
            <w:bottom w:val="none" w:sz="0" w:space="0" w:color="auto"/>
            <w:right w:val="none" w:sz="0" w:space="0" w:color="auto"/>
          </w:divBdr>
        </w:div>
        <w:div w:id="1398672782">
          <w:marLeft w:val="0"/>
          <w:marRight w:val="0"/>
          <w:marTop w:val="0"/>
          <w:marBottom w:val="0"/>
          <w:divBdr>
            <w:top w:val="none" w:sz="0" w:space="0" w:color="auto"/>
            <w:left w:val="none" w:sz="0" w:space="0" w:color="auto"/>
            <w:bottom w:val="none" w:sz="0" w:space="0" w:color="auto"/>
            <w:right w:val="none" w:sz="0" w:space="0" w:color="auto"/>
          </w:divBdr>
        </w:div>
        <w:div w:id="1858303548">
          <w:marLeft w:val="0"/>
          <w:marRight w:val="0"/>
          <w:marTop w:val="0"/>
          <w:marBottom w:val="0"/>
          <w:divBdr>
            <w:top w:val="none" w:sz="0" w:space="0" w:color="auto"/>
            <w:left w:val="none" w:sz="0" w:space="0" w:color="auto"/>
            <w:bottom w:val="none" w:sz="0" w:space="0" w:color="auto"/>
            <w:right w:val="none" w:sz="0" w:space="0" w:color="auto"/>
          </w:divBdr>
        </w:div>
        <w:div w:id="2087219497">
          <w:marLeft w:val="0"/>
          <w:marRight w:val="0"/>
          <w:marTop w:val="0"/>
          <w:marBottom w:val="0"/>
          <w:divBdr>
            <w:top w:val="none" w:sz="0" w:space="0" w:color="auto"/>
            <w:left w:val="none" w:sz="0" w:space="0" w:color="auto"/>
            <w:bottom w:val="none" w:sz="0" w:space="0" w:color="auto"/>
            <w:right w:val="none" w:sz="0" w:space="0" w:color="auto"/>
          </w:divBdr>
        </w:div>
      </w:divsChild>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93638">
      <w:bodyDiv w:val="1"/>
      <w:marLeft w:val="0"/>
      <w:marRight w:val="0"/>
      <w:marTop w:val="0"/>
      <w:marBottom w:val="0"/>
      <w:divBdr>
        <w:top w:val="none" w:sz="0" w:space="0" w:color="auto"/>
        <w:left w:val="none" w:sz="0" w:space="0" w:color="auto"/>
        <w:bottom w:val="none" w:sz="0" w:space="0" w:color="auto"/>
        <w:right w:val="none" w:sz="0" w:space="0" w:color="auto"/>
      </w:divBdr>
    </w:div>
    <w:div w:id="371420049">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3137580">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2267262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3637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057503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2050556">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143359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056695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71713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04052348">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71428325">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7714072">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068894">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1199663">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8351096">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3GPP_RP_200928</b:Tag>
    <b:SourceType>Report</b:SourceType>
    <b:Title>Study on NR positioning enhancements</b:Title>
    <b:Year>2020-06</b:Year>
    <b:City>Electronic Meeting</b:City>
    <b:Author>
      <b:Author>
        <b:Corporate>3GPP RP-200928</b:Corporate>
      </b:Author>
    </b:Author>
    <b:Guid>{B405E7B0-888B-4DB0-8EED-EE71B253EA1B}</b:Guid>
    <b:RefOrder>1</b:RefOrder>
  </b:Source>
  <b:Source>
    <b:Tag>3GPPTS38305</b:Tag>
    <b:SourceType>Book</b:SourceType>
    <b:Guid>{86614BFF-18DD-41A9-8969-C2E70182DD57}</b:Guid>
    <b:Author>
      <b:Author>
        <b:Corporate>3GPP TS 38.305</b:Corporate>
      </b:Author>
    </b:Author>
    <b:Title>NG Radio Access Network (NG-RAN); Stage 2 functional specification of User Equipment (UE) positioning in NG-RAN</b:Title>
    <b:Year>2020</b:Year>
    <b:Publisher>3GPP</b:Publisher>
    <b:RefOrder>3</b:RefOrder>
  </b:Source>
  <b:Source>
    <b:Tag>OMALPP3</b:Tag>
    <b:SourceType>Book</b:SourceType>
    <b:Guid>{61C28E92-7789-4FF7-B763-3F6D5AEC0125}</b:Guid>
    <b:Author>
      <b:Author>
        <b:Corporate>Open Mobile Alliance</b:Corporate>
      </b:Author>
    </b:Author>
    <b:Title>LPP Extensions Specification Candidate Version 2.0</b:Title>
    <b:Year>2014</b:Year>
    <b:Publisher>OMA</b:Publisher>
    <b:RefOrder>2</b:RefOrder>
  </b:Source>
</b:Sources>
</file>

<file path=customXml/itemProps1.xml><?xml version="1.0" encoding="utf-8"?>
<ds:datastoreItem xmlns:ds="http://schemas.openxmlformats.org/officeDocument/2006/customXml" ds:itemID="{A0962605-9B2B-49E4-8A2D-A7501997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2478</Words>
  <Characters>14095</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2020-10-22T21:13:00Z</dcterms:created>
  <dcterms:modified xsi:type="dcterms:W3CDTF">2020-10-22T21:13:00Z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